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57F1" w14:textId="78CE4999" w:rsidR="00A1564A" w:rsidRPr="001D4EF1" w:rsidRDefault="0028275F" w:rsidP="0028275F">
      <w:pPr>
        <w:pStyle w:val="Pagedecouverture"/>
        <w:rPr>
          <w:noProof/>
        </w:rPr>
      </w:pPr>
      <w:bookmarkStart w:id="0" w:name="LW_BM_COVERPAGE"/>
      <w:r>
        <w:rPr>
          <w:noProof/>
        </w:rPr>
        <w:pict w14:anchorId="2FE38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BFD6900-D5F2-45CA-A0D8-D46ED9612192" style="width:455.25pt;height:410.25pt">
            <v:imagedata r:id="rId11" o:title=""/>
          </v:shape>
        </w:pict>
      </w:r>
    </w:p>
    <w:bookmarkEnd w:id="0"/>
    <w:p w14:paraId="4D5A8798" w14:textId="77777777" w:rsidR="00A1564A" w:rsidRPr="001D4EF1" w:rsidRDefault="00A1564A" w:rsidP="00263E76">
      <w:pPr>
        <w:spacing w:line="240" w:lineRule="auto"/>
        <w:rPr>
          <w:rFonts w:cstheme="minorHAnsi"/>
          <w:noProof/>
        </w:rPr>
        <w:sectPr w:rsidR="00A1564A" w:rsidRPr="001D4EF1" w:rsidSect="0028275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HAnsi"/>
          <w:noProof/>
          <w:color w:val="auto"/>
          <w:sz w:val="22"/>
          <w:szCs w:val="22"/>
          <w:shd w:val="clear" w:color="auto" w:fill="E6E6E6"/>
          <w:lang w:val="en-GB"/>
        </w:rPr>
        <w:id w:val="606286287"/>
        <w:docPartObj>
          <w:docPartGallery w:val="Table of Contents"/>
          <w:docPartUnique/>
        </w:docPartObj>
      </w:sdtPr>
      <w:sdtEndPr/>
      <w:sdtContent>
        <w:p w14:paraId="1538A80B" w14:textId="77777777" w:rsidR="00A1564A" w:rsidRPr="001D4EF1" w:rsidRDefault="00A1564A" w:rsidP="00263E76">
          <w:pPr>
            <w:pStyle w:val="TOCHeading"/>
            <w:spacing w:line="240" w:lineRule="auto"/>
            <w:rPr>
              <w:rFonts w:asciiTheme="minorHAnsi" w:hAnsiTheme="minorHAnsi" w:cstheme="minorHAnsi"/>
              <w:b/>
              <w:bCs/>
              <w:noProof/>
              <w:color w:val="auto"/>
            </w:rPr>
          </w:pPr>
          <w:r w:rsidRPr="001D4EF1">
            <w:rPr>
              <w:rFonts w:asciiTheme="minorHAnsi" w:hAnsiTheme="minorHAnsi" w:cstheme="minorHAnsi"/>
              <w:b/>
              <w:bCs/>
              <w:noProof/>
              <w:color w:val="auto"/>
            </w:rPr>
            <w:t>Table of Contents</w:t>
          </w:r>
        </w:p>
        <w:p w14:paraId="3978D164" w14:textId="0B56919A" w:rsidR="00DD047B" w:rsidRPr="001D4EF1" w:rsidRDefault="00A1564A" w:rsidP="00B96D86">
          <w:pPr>
            <w:pStyle w:val="TOC1"/>
            <w:rPr>
              <w:rFonts w:eastAsiaTheme="minorEastAsia" w:cstheme="minorHAnsi"/>
              <w:noProof/>
              <w:lang w:val="en-IE" w:eastAsia="en-IE"/>
            </w:rPr>
          </w:pPr>
          <w:r w:rsidRPr="001D4EF1">
            <w:rPr>
              <w:rFonts w:cstheme="minorHAnsi"/>
              <w:noProof/>
              <w:color w:val="2B579A"/>
              <w:shd w:val="clear" w:color="auto" w:fill="E6E6E6"/>
            </w:rPr>
            <w:fldChar w:fldCharType="begin"/>
          </w:r>
          <w:r w:rsidRPr="001D4EF1">
            <w:rPr>
              <w:rFonts w:cstheme="minorHAnsi"/>
              <w:noProof/>
            </w:rPr>
            <w:instrText>TOC \o "1-3" \h \z \u</w:instrText>
          </w:r>
          <w:r w:rsidRPr="001D4EF1">
            <w:rPr>
              <w:rFonts w:cstheme="minorHAnsi"/>
              <w:noProof/>
              <w:color w:val="2B579A"/>
              <w:shd w:val="clear" w:color="auto" w:fill="E6E6E6"/>
            </w:rPr>
            <w:fldChar w:fldCharType="separate"/>
          </w:r>
          <w:hyperlink w:anchor="_Toc139796302" w:history="1">
            <w:r w:rsidR="00B029E0">
              <w:rPr>
                <w:rStyle w:val="Hyperlink"/>
                <w:rFonts w:cstheme="minorHAnsi"/>
                <w:noProof/>
              </w:rPr>
              <w:t>Digital Decade</w:t>
            </w:r>
            <w:r w:rsidR="00DD047B" w:rsidRPr="001D4EF1">
              <w:rPr>
                <w:rStyle w:val="Hyperlink"/>
                <w:rFonts w:cstheme="minorHAnsi"/>
                <w:noProof/>
              </w:rPr>
              <w:t xml:space="preserve"> Country Report 2023: Austria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_Toc139796302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2</w:t>
            </w:r>
            <w:r w:rsidR="00DD047B" w:rsidRPr="001D4EF1">
              <w:rPr>
                <w:rFonts w:cstheme="minorHAnsi"/>
                <w:noProof/>
                <w:webHidden/>
                <w:color w:val="2B579A"/>
                <w:shd w:val="clear" w:color="auto" w:fill="E6E6E6"/>
              </w:rPr>
              <w:fldChar w:fldCharType="end"/>
            </w:r>
          </w:hyperlink>
        </w:p>
        <w:p w14:paraId="6B05C556" w14:textId="48A4EF1C" w:rsidR="00DD047B" w:rsidRPr="001D4EF1" w:rsidRDefault="0028275F" w:rsidP="00B96D86">
          <w:pPr>
            <w:pStyle w:val="TOC1"/>
            <w:rPr>
              <w:rFonts w:eastAsiaTheme="minorEastAsia" w:cstheme="minorHAnsi"/>
              <w:noProof/>
              <w:lang w:val="en-IE" w:eastAsia="en-IE"/>
            </w:rPr>
          </w:pPr>
          <w:hyperlink w:anchor="_Toc139796303" w:history="1">
            <w:r w:rsidR="00B029E0">
              <w:rPr>
                <w:rStyle w:val="Hyperlink"/>
                <w:rFonts w:cstheme="minorHAnsi"/>
                <w:noProof/>
              </w:rPr>
              <w:t>Digital Decade</w:t>
            </w:r>
            <w:r w:rsidR="00DD047B" w:rsidRPr="001D4EF1">
              <w:rPr>
                <w:rStyle w:val="Hyperlink"/>
                <w:rFonts w:cstheme="minorHAnsi"/>
                <w:noProof/>
              </w:rPr>
              <w:t xml:space="preserve"> Country Report 2023: Belgium</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_Toc139796303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4</w:t>
            </w:r>
            <w:r w:rsidR="00DD047B" w:rsidRPr="001D4EF1">
              <w:rPr>
                <w:rFonts w:cstheme="minorHAnsi"/>
                <w:noProof/>
                <w:webHidden/>
                <w:color w:val="2B579A"/>
                <w:shd w:val="clear" w:color="auto" w:fill="E6E6E6"/>
              </w:rPr>
              <w:fldChar w:fldCharType="end"/>
            </w:r>
          </w:hyperlink>
        </w:p>
        <w:p w14:paraId="5770768B" w14:textId="1572595A" w:rsidR="00DD047B" w:rsidRPr="001D4EF1" w:rsidRDefault="0028275F" w:rsidP="00B96D86">
          <w:pPr>
            <w:pStyle w:val="TOC1"/>
            <w:rPr>
              <w:rFonts w:eastAsiaTheme="minorEastAsia" w:cstheme="minorHAnsi"/>
              <w:noProof/>
              <w:lang w:val="en-IE" w:eastAsia="en-IE"/>
            </w:rPr>
          </w:pPr>
          <w:hyperlink w:anchor="_Toc139796304" w:history="1">
            <w:r w:rsidR="00B029E0">
              <w:rPr>
                <w:rStyle w:val="Hyperlink"/>
                <w:rFonts w:cstheme="minorHAnsi"/>
                <w:noProof/>
              </w:rPr>
              <w:t>Digital Decade</w:t>
            </w:r>
            <w:r w:rsidR="00DD047B" w:rsidRPr="001D4EF1">
              <w:rPr>
                <w:rStyle w:val="Hyperlink"/>
                <w:rFonts w:cstheme="minorHAnsi"/>
                <w:noProof/>
              </w:rPr>
              <w:t xml:space="preserve"> Country Report 2023: Bulgaria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_Toc139796304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6</w:t>
            </w:r>
            <w:r w:rsidR="00DD047B" w:rsidRPr="001D4EF1">
              <w:rPr>
                <w:rFonts w:cstheme="minorHAnsi"/>
                <w:noProof/>
                <w:webHidden/>
                <w:color w:val="2B579A"/>
                <w:shd w:val="clear" w:color="auto" w:fill="E6E6E6"/>
              </w:rPr>
              <w:fldChar w:fldCharType="end"/>
            </w:r>
          </w:hyperlink>
        </w:p>
        <w:p w14:paraId="1080878B" w14:textId="03A912D4" w:rsidR="00DD047B" w:rsidRPr="001D4EF1" w:rsidRDefault="0028275F" w:rsidP="00B96D86">
          <w:pPr>
            <w:pStyle w:val="TOC1"/>
            <w:rPr>
              <w:rFonts w:eastAsiaTheme="minorEastAsia" w:cstheme="minorHAnsi"/>
              <w:noProof/>
              <w:lang w:val="en-IE" w:eastAsia="en-IE"/>
            </w:rPr>
          </w:pPr>
          <w:hyperlink w:anchor="_Toc139796305" w:history="1">
            <w:r w:rsidR="00B029E0">
              <w:rPr>
                <w:rStyle w:val="Hyperlink"/>
                <w:rFonts w:cstheme="minorHAnsi"/>
                <w:noProof/>
              </w:rPr>
              <w:t>Digital Decade</w:t>
            </w:r>
            <w:r w:rsidR="00DD047B" w:rsidRPr="001D4EF1">
              <w:rPr>
                <w:rStyle w:val="Hyperlink"/>
                <w:rFonts w:cstheme="minorHAnsi"/>
                <w:noProof/>
              </w:rPr>
              <w:t xml:space="preserve"> Country Report 2023: Cyprus</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_Toc139796305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8</w:t>
            </w:r>
            <w:r w:rsidR="00DD047B" w:rsidRPr="001D4EF1">
              <w:rPr>
                <w:rFonts w:cstheme="minorHAnsi"/>
                <w:noProof/>
                <w:webHidden/>
                <w:color w:val="2B579A"/>
                <w:shd w:val="clear" w:color="auto" w:fill="E6E6E6"/>
              </w:rPr>
              <w:fldChar w:fldCharType="end"/>
            </w:r>
          </w:hyperlink>
        </w:p>
        <w:p w14:paraId="2DDC9931" w14:textId="3390B3EA" w:rsidR="00DD047B" w:rsidRPr="001D4EF1" w:rsidRDefault="0028275F" w:rsidP="00B96D86">
          <w:pPr>
            <w:pStyle w:val="TOC1"/>
            <w:rPr>
              <w:rFonts w:eastAsiaTheme="minorEastAsia" w:cstheme="minorHAnsi"/>
              <w:noProof/>
              <w:lang w:val="en-IE" w:eastAsia="en-IE"/>
            </w:rPr>
          </w:pPr>
          <w:hyperlink w:anchor="_Toc139796306" w:history="1">
            <w:r w:rsidR="00B029E0">
              <w:rPr>
                <w:rStyle w:val="Hyperlink"/>
                <w:rFonts w:cstheme="minorHAnsi"/>
                <w:noProof/>
              </w:rPr>
              <w:t>Digital Decade</w:t>
            </w:r>
            <w:r w:rsidR="00DD047B" w:rsidRPr="001D4EF1">
              <w:rPr>
                <w:rStyle w:val="Hyperlink"/>
                <w:rFonts w:cstheme="minorHAnsi"/>
                <w:noProof/>
              </w:rPr>
              <w:t xml:space="preserve"> Country Report 2023: Croatia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_Toc139796306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10</w:t>
            </w:r>
            <w:r w:rsidR="00DD047B" w:rsidRPr="001D4EF1">
              <w:rPr>
                <w:rFonts w:cstheme="minorHAnsi"/>
                <w:noProof/>
                <w:webHidden/>
                <w:color w:val="2B579A"/>
                <w:shd w:val="clear" w:color="auto" w:fill="E6E6E6"/>
              </w:rPr>
              <w:fldChar w:fldCharType="end"/>
            </w:r>
          </w:hyperlink>
        </w:p>
        <w:p w14:paraId="02EDC166" w14:textId="72660DEC" w:rsidR="00DD047B" w:rsidRPr="001D4EF1" w:rsidRDefault="0028275F" w:rsidP="00B96D86">
          <w:pPr>
            <w:pStyle w:val="TOC1"/>
            <w:rPr>
              <w:rFonts w:eastAsiaTheme="minorEastAsia" w:cstheme="minorHAnsi"/>
              <w:noProof/>
              <w:lang w:val="en-IE" w:eastAsia="en-IE"/>
            </w:rPr>
          </w:pPr>
          <w:hyperlink w:anchor="_Toc139796307" w:history="1">
            <w:r w:rsidR="00B029E0">
              <w:rPr>
                <w:rStyle w:val="Hyperlink"/>
                <w:rFonts w:cstheme="minorHAnsi"/>
                <w:noProof/>
              </w:rPr>
              <w:t>Digital Decade</w:t>
            </w:r>
            <w:r w:rsidR="00DD047B" w:rsidRPr="001D4EF1">
              <w:rPr>
                <w:rStyle w:val="Hyperlink"/>
                <w:rFonts w:cstheme="minorHAnsi"/>
                <w:noProof/>
              </w:rPr>
              <w:t xml:space="preserve"> Country Report 2023: Czechia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_Toc139796307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12</w:t>
            </w:r>
            <w:r w:rsidR="00DD047B" w:rsidRPr="001D4EF1">
              <w:rPr>
                <w:rFonts w:cstheme="minorHAnsi"/>
                <w:noProof/>
                <w:webHidden/>
                <w:color w:val="2B579A"/>
                <w:shd w:val="clear" w:color="auto" w:fill="E6E6E6"/>
              </w:rPr>
              <w:fldChar w:fldCharType="end"/>
            </w:r>
          </w:hyperlink>
        </w:p>
        <w:p w14:paraId="76211C4D" w14:textId="01D1BA69" w:rsidR="00DD047B" w:rsidRPr="001D4EF1" w:rsidRDefault="0028275F" w:rsidP="00B96D86">
          <w:pPr>
            <w:pStyle w:val="TOC1"/>
            <w:rPr>
              <w:rFonts w:eastAsiaTheme="minorEastAsia" w:cstheme="minorHAnsi"/>
              <w:noProof/>
              <w:lang w:val="en-IE" w:eastAsia="en-IE"/>
            </w:rPr>
          </w:pPr>
          <w:hyperlink w:anchor="_Toc139796308" w:history="1">
            <w:r w:rsidR="00B029E0">
              <w:rPr>
                <w:rStyle w:val="Hyperlink"/>
                <w:rFonts w:cstheme="minorHAnsi"/>
                <w:noProof/>
              </w:rPr>
              <w:t>Digital Decade</w:t>
            </w:r>
            <w:r w:rsidR="00DD047B" w:rsidRPr="001D4EF1">
              <w:rPr>
                <w:rStyle w:val="Hyperlink"/>
                <w:rFonts w:cstheme="minorHAnsi"/>
                <w:noProof/>
              </w:rPr>
              <w:t xml:space="preserve"> Country Report 2023: Denmark</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_Toc139796308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14</w:t>
            </w:r>
            <w:r w:rsidR="00DD047B" w:rsidRPr="001D4EF1">
              <w:rPr>
                <w:rFonts w:cstheme="minorHAnsi"/>
                <w:noProof/>
                <w:webHidden/>
                <w:color w:val="2B579A"/>
                <w:shd w:val="clear" w:color="auto" w:fill="E6E6E6"/>
              </w:rPr>
              <w:fldChar w:fldCharType="end"/>
            </w:r>
          </w:hyperlink>
        </w:p>
        <w:p w14:paraId="6F47A34B" w14:textId="367FE77B" w:rsidR="00DD047B" w:rsidRPr="001D4EF1" w:rsidRDefault="0028275F" w:rsidP="00B96D86">
          <w:pPr>
            <w:pStyle w:val="TOC1"/>
            <w:rPr>
              <w:rFonts w:eastAsiaTheme="minorEastAsia" w:cstheme="minorHAnsi"/>
              <w:noProof/>
              <w:lang w:val="en-IE" w:eastAsia="en-IE"/>
            </w:rPr>
          </w:pPr>
          <w:hyperlink w:anchor="_Toc139796309" w:history="1">
            <w:r w:rsidR="00B029E0">
              <w:rPr>
                <w:rStyle w:val="Hyperlink"/>
                <w:rFonts w:cstheme="minorHAnsi"/>
                <w:noProof/>
              </w:rPr>
              <w:t>Digital Decade</w:t>
            </w:r>
            <w:r w:rsidR="00DD047B" w:rsidRPr="001D4EF1">
              <w:rPr>
                <w:rStyle w:val="Hyperlink"/>
                <w:rFonts w:cstheme="minorHAnsi"/>
                <w:noProof/>
              </w:rPr>
              <w:t xml:space="preserve"> Country Report 2023: Estonia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_Toc139796309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16</w:t>
            </w:r>
            <w:r w:rsidR="00DD047B" w:rsidRPr="001D4EF1">
              <w:rPr>
                <w:rFonts w:cstheme="minorHAnsi"/>
                <w:noProof/>
                <w:webHidden/>
                <w:color w:val="2B579A"/>
                <w:shd w:val="clear" w:color="auto" w:fill="E6E6E6"/>
              </w:rPr>
              <w:fldChar w:fldCharType="end"/>
            </w:r>
          </w:hyperlink>
        </w:p>
        <w:p w14:paraId="2A50659D" w14:textId="29DDBC19" w:rsidR="00DD047B" w:rsidRPr="001D4EF1" w:rsidRDefault="0028275F" w:rsidP="00B96D86">
          <w:pPr>
            <w:pStyle w:val="TOC1"/>
            <w:rPr>
              <w:rFonts w:eastAsiaTheme="minorEastAsia" w:cstheme="minorHAnsi"/>
              <w:noProof/>
              <w:lang w:val="en-IE" w:eastAsia="en-IE"/>
            </w:rPr>
          </w:pPr>
          <w:hyperlink w:anchor="_Toc139796310" w:history="1">
            <w:r w:rsidR="00B029E0">
              <w:rPr>
                <w:rStyle w:val="Hyperlink"/>
                <w:rFonts w:cstheme="minorHAnsi"/>
                <w:noProof/>
              </w:rPr>
              <w:t>Digital Decade</w:t>
            </w:r>
            <w:r w:rsidR="00DD047B" w:rsidRPr="001D4EF1">
              <w:rPr>
                <w:rStyle w:val="Hyperlink"/>
                <w:rFonts w:cstheme="minorHAnsi"/>
                <w:noProof/>
              </w:rPr>
              <w:t xml:space="preserve"> Country Report 2023: Finland</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_Toc139796310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18</w:t>
            </w:r>
            <w:r w:rsidR="00DD047B" w:rsidRPr="001D4EF1">
              <w:rPr>
                <w:rFonts w:cstheme="minorHAnsi"/>
                <w:noProof/>
                <w:webHidden/>
                <w:color w:val="2B579A"/>
                <w:shd w:val="clear" w:color="auto" w:fill="E6E6E6"/>
              </w:rPr>
              <w:fldChar w:fldCharType="end"/>
            </w:r>
          </w:hyperlink>
        </w:p>
        <w:p w14:paraId="69570B21" w14:textId="3945361A" w:rsidR="00DD047B" w:rsidRPr="001D4EF1" w:rsidRDefault="0028275F" w:rsidP="00B96D86">
          <w:pPr>
            <w:pStyle w:val="TOC1"/>
            <w:rPr>
              <w:rFonts w:eastAsiaTheme="minorEastAsia" w:cstheme="minorHAnsi"/>
              <w:noProof/>
              <w:lang w:val="en-IE" w:eastAsia="en-IE"/>
            </w:rPr>
          </w:pPr>
          <w:hyperlink w:anchor="_Toc139796311" w:history="1">
            <w:r w:rsidR="00B029E0">
              <w:rPr>
                <w:rStyle w:val="Hyperlink"/>
                <w:rFonts w:cstheme="minorHAnsi"/>
                <w:noProof/>
              </w:rPr>
              <w:t>Digital Decade</w:t>
            </w:r>
            <w:r w:rsidR="00DD047B" w:rsidRPr="001D4EF1">
              <w:rPr>
                <w:rStyle w:val="Hyperlink"/>
                <w:rFonts w:cstheme="minorHAnsi"/>
                <w:noProof/>
              </w:rPr>
              <w:t xml:space="preserve"> Country Report 2023: France</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_Toc139796311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20</w:t>
            </w:r>
            <w:r w:rsidR="00DD047B" w:rsidRPr="001D4EF1">
              <w:rPr>
                <w:rFonts w:cstheme="minorHAnsi"/>
                <w:noProof/>
                <w:webHidden/>
                <w:color w:val="2B579A"/>
                <w:shd w:val="clear" w:color="auto" w:fill="E6E6E6"/>
              </w:rPr>
              <w:fldChar w:fldCharType="end"/>
            </w:r>
          </w:hyperlink>
        </w:p>
        <w:p w14:paraId="4B52DBB0" w14:textId="474C44BA" w:rsidR="00DD047B" w:rsidRPr="001D4EF1" w:rsidRDefault="0028275F" w:rsidP="00B96D86">
          <w:pPr>
            <w:pStyle w:val="TOC1"/>
            <w:rPr>
              <w:rFonts w:eastAsiaTheme="minorEastAsia" w:cstheme="minorHAnsi"/>
              <w:noProof/>
              <w:lang w:val="en-IE" w:eastAsia="en-IE"/>
            </w:rPr>
          </w:pPr>
          <w:hyperlink w:anchor="_Toc139796312" w:history="1">
            <w:r w:rsidR="00B029E0">
              <w:rPr>
                <w:rStyle w:val="Hyperlink"/>
                <w:rFonts w:cstheme="minorHAnsi"/>
                <w:noProof/>
              </w:rPr>
              <w:t>Digital Decade</w:t>
            </w:r>
            <w:r w:rsidR="00DD047B" w:rsidRPr="001D4EF1">
              <w:rPr>
                <w:rStyle w:val="Hyperlink"/>
                <w:rFonts w:cstheme="minorHAnsi"/>
                <w:noProof/>
              </w:rPr>
              <w:t xml:space="preserve"> Country Report 2023: Germany</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_Toc139796312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22</w:t>
            </w:r>
            <w:r w:rsidR="00DD047B" w:rsidRPr="001D4EF1">
              <w:rPr>
                <w:rFonts w:cstheme="minorHAnsi"/>
                <w:noProof/>
                <w:webHidden/>
                <w:color w:val="2B579A"/>
                <w:shd w:val="clear" w:color="auto" w:fill="E6E6E6"/>
              </w:rPr>
              <w:fldChar w:fldCharType="end"/>
            </w:r>
          </w:hyperlink>
        </w:p>
        <w:p w14:paraId="44C2BB97" w14:textId="073FC02B" w:rsidR="00DD047B" w:rsidRPr="001D4EF1" w:rsidRDefault="0028275F" w:rsidP="00B96D86">
          <w:pPr>
            <w:pStyle w:val="TOC1"/>
            <w:rPr>
              <w:rFonts w:eastAsiaTheme="minorEastAsia" w:cstheme="minorHAnsi"/>
              <w:noProof/>
              <w:lang w:val="en-IE" w:eastAsia="en-IE"/>
            </w:rPr>
          </w:pPr>
          <w:hyperlink w:anchor="_Toc139796313" w:history="1">
            <w:r w:rsidR="00B029E0">
              <w:rPr>
                <w:rStyle w:val="Hyperlink"/>
                <w:rFonts w:cstheme="minorHAnsi"/>
                <w:noProof/>
              </w:rPr>
              <w:t>Digital Decade</w:t>
            </w:r>
            <w:r w:rsidR="00DD047B" w:rsidRPr="001D4EF1">
              <w:rPr>
                <w:rStyle w:val="Hyperlink"/>
                <w:rFonts w:cstheme="minorHAnsi"/>
                <w:noProof/>
              </w:rPr>
              <w:t xml:space="preserve"> Country Report 2023: Greece</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_Toc139796313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24</w:t>
            </w:r>
            <w:r w:rsidR="00DD047B" w:rsidRPr="001D4EF1">
              <w:rPr>
                <w:rFonts w:cstheme="minorHAnsi"/>
                <w:noProof/>
                <w:webHidden/>
                <w:color w:val="2B579A"/>
                <w:shd w:val="clear" w:color="auto" w:fill="E6E6E6"/>
              </w:rPr>
              <w:fldChar w:fldCharType="end"/>
            </w:r>
          </w:hyperlink>
        </w:p>
        <w:p w14:paraId="7DA362B9" w14:textId="4A8FFEE9" w:rsidR="00DD047B" w:rsidRPr="001D4EF1" w:rsidRDefault="0028275F" w:rsidP="00B96D86">
          <w:pPr>
            <w:pStyle w:val="TOC1"/>
            <w:rPr>
              <w:rFonts w:eastAsiaTheme="minorEastAsia" w:cstheme="minorHAnsi"/>
              <w:noProof/>
              <w:lang w:val="en-IE" w:eastAsia="en-IE"/>
            </w:rPr>
          </w:pPr>
          <w:hyperlink w:anchor="_Toc139796314" w:history="1">
            <w:r w:rsidR="00B029E0">
              <w:rPr>
                <w:rStyle w:val="Hyperlink"/>
                <w:rFonts w:cstheme="minorHAnsi"/>
                <w:noProof/>
              </w:rPr>
              <w:t>Digital Decade</w:t>
            </w:r>
            <w:r w:rsidR="00DD047B" w:rsidRPr="001D4EF1">
              <w:rPr>
                <w:rStyle w:val="Hyperlink"/>
                <w:rFonts w:cstheme="minorHAnsi"/>
                <w:noProof/>
              </w:rPr>
              <w:t xml:space="preserve"> Country Report 2023: Hungary</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_Toc139796314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26</w:t>
            </w:r>
            <w:r w:rsidR="00DD047B" w:rsidRPr="001D4EF1">
              <w:rPr>
                <w:rFonts w:cstheme="minorHAnsi"/>
                <w:noProof/>
                <w:webHidden/>
                <w:color w:val="2B579A"/>
                <w:shd w:val="clear" w:color="auto" w:fill="E6E6E6"/>
              </w:rPr>
              <w:fldChar w:fldCharType="end"/>
            </w:r>
          </w:hyperlink>
        </w:p>
        <w:p w14:paraId="000F4F5E" w14:textId="6BFE218C" w:rsidR="00DD047B" w:rsidRPr="001D4EF1" w:rsidRDefault="0028275F" w:rsidP="00B96D86">
          <w:pPr>
            <w:pStyle w:val="TOC1"/>
            <w:rPr>
              <w:rFonts w:eastAsiaTheme="minorEastAsia" w:cstheme="minorHAnsi"/>
              <w:noProof/>
              <w:lang w:val="en-IE" w:eastAsia="en-IE"/>
            </w:rPr>
          </w:pPr>
          <w:hyperlink w:anchor="_Toc139796315" w:history="1">
            <w:r w:rsidR="00B029E0">
              <w:rPr>
                <w:rStyle w:val="Hyperlink"/>
                <w:rFonts w:cstheme="minorHAnsi"/>
                <w:noProof/>
              </w:rPr>
              <w:t>Digital Decade</w:t>
            </w:r>
            <w:r w:rsidR="00DD047B" w:rsidRPr="001D4EF1">
              <w:rPr>
                <w:rStyle w:val="Hyperlink"/>
                <w:rFonts w:cstheme="minorHAnsi"/>
                <w:noProof/>
              </w:rPr>
              <w:t xml:space="preserve"> Country Report 2023: Ireland</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_Toc139796315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28</w:t>
            </w:r>
            <w:r w:rsidR="00DD047B" w:rsidRPr="001D4EF1">
              <w:rPr>
                <w:rFonts w:cstheme="minorHAnsi"/>
                <w:noProof/>
                <w:webHidden/>
                <w:color w:val="2B579A"/>
                <w:shd w:val="clear" w:color="auto" w:fill="E6E6E6"/>
              </w:rPr>
              <w:fldChar w:fldCharType="end"/>
            </w:r>
          </w:hyperlink>
        </w:p>
        <w:p w14:paraId="66647BDF" w14:textId="0755292B" w:rsidR="00DD047B" w:rsidRPr="001D4EF1" w:rsidRDefault="0028275F" w:rsidP="00B96D86">
          <w:pPr>
            <w:pStyle w:val="TOC1"/>
            <w:rPr>
              <w:rFonts w:eastAsiaTheme="minorEastAsia" w:cstheme="minorHAnsi"/>
              <w:noProof/>
              <w:lang w:val="en-IE" w:eastAsia="en-IE"/>
            </w:rPr>
          </w:pPr>
          <w:hyperlink w:anchor="_Toc139796316" w:history="1">
            <w:r w:rsidR="00B029E0">
              <w:rPr>
                <w:rStyle w:val="Hyperlink"/>
                <w:rFonts w:cstheme="minorHAnsi"/>
                <w:noProof/>
              </w:rPr>
              <w:t>Digital Decade</w:t>
            </w:r>
            <w:r w:rsidR="00DD047B" w:rsidRPr="001D4EF1">
              <w:rPr>
                <w:rStyle w:val="Hyperlink"/>
                <w:rFonts w:cstheme="minorHAnsi"/>
                <w:noProof/>
              </w:rPr>
              <w:t xml:space="preserve"> Country Report 2023: Italy</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_Toc139796316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30</w:t>
            </w:r>
            <w:r w:rsidR="00DD047B" w:rsidRPr="001D4EF1">
              <w:rPr>
                <w:rFonts w:cstheme="minorHAnsi"/>
                <w:noProof/>
                <w:webHidden/>
                <w:color w:val="2B579A"/>
                <w:shd w:val="clear" w:color="auto" w:fill="E6E6E6"/>
              </w:rPr>
              <w:fldChar w:fldCharType="end"/>
            </w:r>
          </w:hyperlink>
        </w:p>
        <w:p w14:paraId="37F11918" w14:textId="032BF5A9" w:rsidR="00DD047B" w:rsidRPr="001D4EF1" w:rsidRDefault="0028275F" w:rsidP="00B96D86">
          <w:pPr>
            <w:pStyle w:val="TOC1"/>
            <w:rPr>
              <w:rFonts w:eastAsiaTheme="minorEastAsia" w:cstheme="minorHAnsi"/>
              <w:noProof/>
              <w:lang w:val="en-IE" w:eastAsia="en-IE"/>
            </w:rPr>
          </w:pPr>
          <w:hyperlink w:anchor="_Toc139796317" w:history="1">
            <w:r w:rsidR="00B029E0">
              <w:rPr>
                <w:rStyle w:val="Hyperlink"/>
                <w:rFonts w:cstheme="minorHAnsi"/>
                <w:noProof/>
              </w:rPr>
              <w:t>Digital Decade</w:t>
            </w:r>
            <w:r w:rsidR="00DD047B" w:rsidRPr="001D4EF1">
              <w:rPr>
                <w:rStyle w:val="Hyperlink"/>
                <w:rFonts w:cstheme="minorHAnsi"/>
                <w:noProof/>
              </w:rPr>
              <w:t xml:space="preserve"> Country Report 2023: Latvia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_Toc139796317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32</w:t>
            </w:r>
            <w:r w:rsidR="00DD047B" w:rsidRPr="001D4EF1">
              <w:rPr>
                <w:rFonts w:cstheme="minorHAnsi"/>
                <w:noProof/>
                <w:webHidden/>
                <w:color w:val="2B579A"/>
                <w:shd w:val="clear" w:color="auto" w:fill="E6E6E6"/>
              </w:rPr>
              <w:fldChar w:fldCharType="end"/>
            </w:r>
          </w:hyperlink>
        </w:p>
        <w:p w14:paraId="375C713B" w14:textId="583B73B6" w:rsidR="00DD047B" w:rsidRPr="001D4EF1" w:rsidRDefault="0028275F" w:rsidP="00B96D86">
          <w:pPr>
            <w:pStyle w:val="TOC1"/>
            <w:rPr>
              <w:rFonts w:eastAsiaTheme="minorEastAsia" w:cstheme="minorHAnsi"/>
              <w:noProof/>
              <w:lang w:val="en-IE" w:eastAsia="en-IE"/>
            </w:rPr>
          </w:pPr>
          <w:hyperlink w:anchor="_Toc139796318" w:history="1">
            <w:r w:rsidR="00B029E0">
              <w:rPr>
                <w:rStyle w:val="Hyperlink"/>
                <w:rFonts w:cstheme="minorHAnsi"/>
                <w:noProof/>
              </w:rPr>
              <w:t>Digital Decade</w:t>
            </w:r>
            <w:r w:rsidR="00DD047B" w:rsidRPr="001D4EF1">
              <w:rPr>
                <w:rStyle w:val="Hyperlink"/>
                <w:rFonts w:cstheme="minorHAnsi"/>
                <w:noProof/>
              </w:rPr>
              <w:t xml:space="preserve"> Country Report 2023: Lithuania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_Toc139796318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34</w:t>
            </w:r>
            <w:r w:rsidR="00DD047B" w:rsidRPr="001D4EF1">
              <w:rPr>
                <w:rFonts w:cstheme="minorHAnsi"/>
                <w:noProof/>
                <w:webHidden/>
                <w:color w:val="2B579A"/>
                <w:shd w:val="clear" w:color="auto" w:fill="E6E6E6"/>
              </w:rPr>
              <w:fldChar w:fldCharType="end"/>
            </w:r>
          </w:hyperlink>
        </w:p>
        <w:p w14:paraId="7070B128" w14:textId="6845F065" w:rsidR="00DD047B" w:rsidRPr="001D4EF1" w:rsidRDefault="0028275F" w:rsidP="00B96D86">
          <w:pPr>
            <w:pStyle w:val="TOC1"/>
            <w:rPr>
              <w:rFonts w:eastAsiaTheme="minorEastAsia" w:cstheme="minorHAnsi"/>
              <w:noProof/>
              <w:lang w:val="en-IE" w:eastAsia="en-IE"/>
            </w:rPr>
          </w:pPr>
          <w:hyperlink w:anchor="_Toc139796319" w:history="1">
            <w:r w:rsidR="00B029E0">
              <w:rPr>
                <w:rStyle w:val="Hyperlink"/>
                <w:rFonts w:cstheme="minorHAnsi"/>
                <w:noProof/>
              </w:rPr>
              <w:t>Digital Decade</w:t>
            </w:r>
            <w:r w:rsidR="00DD047B" w:rsidRPr="001D4EF1">
              <w:rPr>
                <w:rStyle w:val="Hyperlink"/>
                <w:rFonts w:cstheme="minorHAnsi"/>
                <w:noProof/>
              </w:rPr>
              <w:t xml:space="preserve"> Country Report 2023: Luxembourg</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_Toc139796319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36</w:t>
            </w:r>
            <w:r w:rsidR="00DD047B" w:rsidRPr="001D4EF1">
              <w:rPr>
                <w:rFonts w:cstheme="minorHAnsi"/>
                <w:noProof/>
                <w:webHidden/>
                <w:color w:val="2B579A"/>
                <w:shd w:val="clear" w:color="auto" w:fill="E6E6E6"/>
              </w:rPr>
              <w:fldChar w:fldCharType="end"/>
            </w:r>
          </w:hyperlink>
        </w:p>
        <w:p w14:paraId="2E494BBC" w14:textId="2DECA226" w:rsidR="00DD047B" w:rsidRPr="001D4EF1" w:rsidRDefault="0028275F" w:rsidP="00B96D86">
          <w:pPr>
            <w:pStyle w:val="TOC1"/>
            <w:rPr>
              <w:rFonts w:eastAsiaTheme="minorEastAsia" w:cstheme="minorHAnsi"/>
              <w:noProof/>
              <w:lang w:val="en-IE" w:eastAsia="en-IE"/>
            </w:rPr>
          </w:pPr>
          <w:hyperlink w:anchor="_Toc139796320" w:history="1">
            <w:r w:rsidR="00B029E0">
              <w:rPr>
                <w:rStyle w:val="Hyperlink"/>
                <w:rFonts w:cstheme="minorHAnsi"/>
                <w:noProof/>
              </w:rPr>
              <w:t>Digital Decade</w:t>
            </w:r>
            <w:r w:rsidR="00DD047B" w:rsidRPr="001D4EF1">
              <w:rPr>
                <w:rStyle w:val="Hyperlink"/>
                <w:rFonts w:cstheme="minorHAnsi"/>
                <w:noProof/>
              </w:rPr>
              <w:t xml:space="preserve"> Country Report 2023: Malta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_Toc139796320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38</w:t>
            </w:r>
            <w:r w:rsidR="00DD047B" w:rsidRPr="001D4EF1">
              <w:rPr>
                <w:rFonts w:cstheme="minorHAnsi"/>
                <w:noProof/>
                <w:webHidden/>
                <w:color w:val="2B579A"/>
                <w:shd w:val="clear" w:color="auto" w:fill="E6E6E6"/>
              </w:rPr>
              <w:fldChar w:fldCharType="end"/>
            </w:r>
          </w:hyperlink>
        </w:p>
        <w:p w14:paraId="4CEB3D0B" w14:textId="4D93AE88" w:rsidR="00DD047B" w:rsidRPr="001D4EF1" w:rsidRDefault="0028275F" w:rsidP="00B96D86">
          <w:pPr>
            <w:pStyle w:val="TOC1"/>
            <w:rPr>
              <w:rFonts w:eastAsiaTheme="minorEastAsia" w:cstheme="minorHAnsi"/>
              <w:noProof/>
              <w:lang w:val="en-IE" w:eastAsia="en-IE"/>
            </w:rPr>
          </w:pPr>
          <w:hyperlink w:anchor="_Toc139796321" w:history="1">
            <w:r w:rsidR="00B029E0">
              <w:rPr>
                <w:rStyle w:val="Hyperlink"/>
                <w:rFonts w:cstheme="minorHAnsi"/>
                <w:noProof/>
              </w:rPr>
              <w:t>Digital Decade</w:t>
            </w:r>
            <w:r w:rsidR="00DD047B" w:rsidRPr="001D4EF1">
              <w:rPr>
                <w:rStyle w:val="Hyperlink"/>
                <w:rFonts w:cstheme="minorHAnsi"/>
                <w:noProof/>
              </w:rPr>
              <w:t xml:space="preserve"> Country Report 2023: Netherlands</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_Toc139796321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40</w:t>
            </w:r>
            <w:r w:rsidR="00DD047B" w:rsidRPr="001D4EF1">
              <w:rPr>
                <w:rFonts w:cstheme="minorHAnsi"/>
                <w:noProof/>
                <w:webHidden/>
                <w:color w:val="2B579A"/>
                <w:shd w:val="clear" w:color="auto" w:fill="E6E6E6"/>
              </w:rPr>
              <w:fldChar w:fldCharType="end"/>
            </w:r>
          </w:hyperlink>
        </w:p>
        <w:p w14:paraId="7791AF5A" w14:textId="29EF318E" w:rsidR="00DD047B" w:rsidRPr="001D4EF1" w:rsidRDefault="0028275F" w:rsidP="00B96D86">
          <w:pPr>
            <w:pStyle w:val="TOC1"/>
            <w:rPr>
              <w:rFonts w:eastAsiaTheme="minorEastAsia" w:cstheme="minorHAnsi"/>
              <w:noProof/>
              <w:lang w:val="en-IE" w:eastAsia="en-IE"/>
            </w:rPr>
          </w:pPr>
          <w:hyperlink w:anchor="_Toc139796322" w:history="1">
            <w:r w:rsidR="00B029E0">
              <w:rPr>
                <w:rStyle w:val="Hyperlink"/>
                <w:rFonts w:cstheme="minorHAnsi"/>
                <w:noProof/>
              </w:rPr>
              <w:t>Digital Decade</w:t>
            </w:r>
            <w:r w:rsidR="00DD047B" w:rsidRPr="001D4EF1">
              <w:rPr>
                <w:rStyle w:val="Hyperlink"/>
                <w:rFonts w:cstheme="minorHAnsi"/>
                <w:noProof/>
              </w:rPr>
              <w:t xml:space="preserve"> Country Report 2023: Poland</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_Toc139796322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42</w:t>
            </w:r>
            <w:r w:rsidR="00DD047B" w:rsidRPr="001D4EF1">
              <w:rPr>
                <w:rFonts w:cstheme="minorHAnsi"/>
                <w:noProof/>
                <w:webHidden/>
                <w:color w:val="2B579A"/>
                <w:shd w:val="clear" w:color="auto" w:fill="E6E6E6"/>
              </w:rPr>
              <w:fldChar w:fldCharType="end"/>
            </w:r>
          </w:hyperlink>
        </w:p>
        <w:p w14:paraId="2B01002A" w14:textId="1AC558E0" w:rsidR="00DD047B" w:rsidRPr="001D4EF1" w:rsidRDefault="0028275F" w:rsidP="00B96D86">
          <w:pPr>
            <w:pStyle w:val="TOC1"/>
            <w:rPr>
              <w:rFonts w:eastAsiaTheme="minorEastAsia" w:cstheme="minorHAnsi"/>
              <w:noProof/>
              <w:lang w:val="en-IE" w:eastAsia="en-IE"/>
            </w:rPr>
          </w:pPr>
          <w:hyperlink w:anchor="_Toc139796323" w:history="1">
            <w:r w:rsidR="00B029E0">
              <w:rPr>
                <w:rStyle w:val="Hyperlink"/>
                <w:rFonts w:cstheme="minorHAnsi"/>
                <w:noProof/>
              </w:rPr>
              <w:t>Digital Decade</w:t>
            </w:r>
            <w:r w:rsidR="00DD047B" w:rsidRPr="001D4EF1">
              <w:rPr>
                <w:rStyle w:val="Hyperlink"/>
                <w:rFonts w:cstheme="minorHAnsi"/>
                <w:noProof/>
              </w:rPr>
              <w:t xml:space="preserve"> Country Report 2023: Portugal</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_Toc139796323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44</w:t>
            </w:r>
            <w:r w:rsidR="00DD047B" w:rsidRPr="001D4EF1">
              <w:rPr>
                <w:rFonts w:cstheme="minorHAnsi"/>
                <w:noProof/>
                <w:webHidden/>
                <w:color w:val="2B579A"/>
                <w:shd w:val="clear" w:color="auto" w:fill="E6E6E6"/>
              </w:rPr>
              <w:fldChar w:fldCharType="end"/>
            </w:r>
          </w:hyperlink>
        </w:p>
        <w:p w14:paraId="60701775" w14:textId="39ECB2A0" w:rsidR="00DD047B" w:rsidRPr="001D4EF1" w:rsidRDefault="0028275F" w:rsidP="00B96D86">
          <w:pPr>
            <w:pStyle w:val="TOC1"/>
            <w:rPr>
              <w:rFonts w:eastAsiaTheme="minorEastAsia" w:cstheme="minorHAnsi"/>
              <w:noProof/>
              <w:lang w:val="en-IE" w:eastAsia="en-IE"/>
            </w:rPr>
          </w:pPr>
          <w:hyperlink w:anchor="_Toc139796324" w:history="1">
            <w:r w:rsidR="00B029E0">
              <w:rPr>
                <w:rStyle w:val="Hyperlink"/>
                <w:rFonts w:cstheme="minorHAnsi"/>
                <w:noProof/>
              </w:rPr>
              <w:t>Digital Decade</w:t>
            </w:r>
            <w:r w:rsidR="00DD047B" w:rsidRPr="001D4EF1">
              <w:rPr>
                <w:rStyle w:val="Hyperlink"/>
                <w:rFonts w:cstheme="minorHAnsi"/>
                <w:noProof/>
              </w:rPr>
              <w:t xml:space="preserve"> Country Report 2023: Romania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_Toc139796324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46</w:t>
            </w:r>
            <w:r w:rsidR="00DD047B" w:rsidRPr="001D4EF1">
              <w:rPr>
                <w:rFonts w:cstheme="minorHAnsi"/>
                <w:noProof/>
                <w:webHidden/>
                <w:color w:val="2B579A"/>
                <w:shd w:val="clear" w:color="auto" w:fill="E6E6E6"/>
              </w:rPr>
              <w:fldChar w:fldCharType="end"/>
            </w:r>
          </w:hyperlink>
        </w:p>
        <w:p w14:paraId="4740D94B" w14:textId="74579EBB" w:rsidR="00DD047B" w:rsidRPr="001D4EF1" w:rsidRDefault="0028275F" w:rsidP="00B96D86">
          <w:pPr>
            <w:pStyle w:val="TOC1"/>
            <w:rPr>
              <w:rFonts w:eastAsiaTheme="minorEastAsia" w:cstheme="minorHAnsi"/>
              <w:noProof/>
              <w:lang w:val="en-IE" w:eastAsia="en-IE"/>
            </w:rPr>
          </w:pPr>
          <w:hyperlink w:anchor="_Toc139796325" w:history="1">
            <w:r w:rsidR="00B029E0">
              <w:rPr>
                <w:rStyle w:val="Hyperlink"/>
                <w:rFonts w:cstheme="minorHAnsi"/>
                <w:noProof/>
              </w:rPr>
              <w:t>Digital Decade</w:t>
            </w:r>
            <w:r w:rsidR="00DD047B" w:rsidRPr="001D4EF1">
              <w:rPr>
                <w:rStyle w:val="Hyperlink"/>
                <w:rFonts w:cstheme="minorHAnsi"/>
                <w:noProof/>
              </w:rPr>
              <w:t xml:space="preserve"> Country Report 2023: Slovakia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_Toc139796325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48</w:t>
            </w:r>
            <w:r w:rsidR="00DD047B" w:rsidRPr="001D4EF1">
              <w:rPr>
                <w:rFonts w:cstheme="minorHAnsi"/>
                <w:noProof/>
                <w:webHidden/>
                <w:color w:val="2B579A"/>
                <w:shd w:val="clear" w:color="auto" w:fill="E6E6E6"/>
              </w:rPr>
              <w:fldChar w:fldCharType="end"/>
            </w:r>
          </w:hyperlink>
        </w:p>
        <w:p w14:paraId="1DDCDA68" w14:textId="796856CE" w:rsidR="00DD047B" w:rsidRPr="001D4EF1" w:rsidRDefault="0028275F" w:rsidP="00B96D86">
          <w:pPr>
            <w:pStyle w:val="TOC1"/>
            <w:rPr>
              <w:rFonts w:eastAsiaTheme="minorEastAsia" w:cstheme="minorHAnsi"/>
              <w:noProof/>
              <w:lang w:val="en-IE" w:eastAsia="en-IE"/>
            </w:rPr>
          </w:pPr>
          <w:hyperlink w:anchor="_Toc139796326" w:history="1">
            <w:r w:rsidR="00B029E0">
              <w:rPr>
                <w:rStyle w:val="Hyperlink"/>
                <w:rFonts w:cstheme="minorHAnsi"/>
                <w:noProof/>
              </w:rPr>
              <w:t>Digital Decade</w:t>
            </w:r>
            <w:r w:rsidR="00DD047B" w:rsidRPr="001D4EF1">
              <w:rPr>
                <w:rStyle w:val="Hyperlink"/>
                <w:rFonts w:cstheme="minorHAnsi"/>
                <w:noProof/>
              </w:rPr>
              <w:t xml:space="preserve"> Country Report 2023: Slovenia</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_Toc139796326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50</w:t>
            </w:r>
            <w:r w:rsidR="00DD047B" w:rsidRPr="001D4EF1">
              <w:rPr>
                <w:rFonts w:cstheme="minorHAnsi"/>
                <w:noProof/>
                <w:webHidden/>
                <w:color w:val="2B579A"/>
                <w:shd w:val="clear" w:color="auto" w:fill="E6E6E6"/>
              </w:rPr>
              <w:fldChar w:fldCharType="end"/>
            </w:r>
          </w:hyperlink>
        </w:p>
        <w:p w14:paraId="3CB3782F" w14:textId="00260A1B" w:rsidR="00DD047B" w:rsidRPr="001D4EF1" w:rsidRDefault="0028275F" w:rsidP="00B96D86">
          <w:pPr>
            <w:pStyle w:val="TOC1"/>
            <w:rPr>
              <w:rFonts w:eastAsiaTheme="minorEastAsia" w:cstheme="minorHAnsi"/>
              <w:noProof/>
              <w:lang w:val="en-IE" w:eastAsia="en-IE"/>
            </w:rPr>
          </w:pPr>
          <w:hyperlink w:anchor="_Toc139796327" w:history="1">
            <w:r w:rsidR="00B029E0">
              <w:rPr>
                <w:rStyle w:val="Hyperlink"/>
                <w:rFonts w:cstheme="minorHAnsi"/>
                <w:noProof/>
              </w:rPr>
              <w:t>Digital Decade</w:t>
            </w:r>
            <w:r w:rsidR="00DD047B" w:rsidRPr="001D4EF1">
              <w:rPr>
                <w:rStyle w:val="Hyperlink"/>
                <w:rFonts w:cstheme="minorHAnsi"/>
                <w:noProof/>
              </w:rPr>
              <w:t xml:space="preserve"> Country Report 2023: Spain</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_Toc139796327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52</w:t>
            </w:r>
            <w:r w:rsidR="00DD047B" w:rsidRPr="001D4EF1">
              <w:rPr>
                <w:rFonts w:cstheme="minorHAnsi"/>
                <w:noProof/>
                <w:webHidden/>
                <w:color w:val="2B579A"/>
                <w:shd w:val="clear" w:color="auto" w:fill="E6E6E6"/>
              </w:rPr>
              <w:fldChar w:fldCharType="end"/>
            </w:r>
          </w:hyperlink>
        </w:p>
        <w:p w14:paraId="4C1689F3" w14:textId="17C9880C" w:rsidR="00DD047B" w:rsidRPr="001D4EF1" w:rsidRDefault="0028275F" w:rsidP="00B96D86">
          <w:pPr>
            <w:pStyle w:val="TOC1"/>
            <w:rPr>
              <w:rFonts w:eastAsiaTheme="minorEastAsia" w:cstheme="minorHAnsi"/>
              <w:noProof/>
              <w:lang w:val="en-IE" w:eastAsia="en-IE"/>
            </w:rPr>
          </w:pPr>
          <w:hyperlink w:anchor="_Toc139796328" w:history="1">
            <w:r w:rsidR="00B029E0">
              <w:rPr>
                <w:rStyle w:val="Hyperlink"/>
                <w:rFonts w:cstheme="minorHAnsi"/>
                <w:noProof/>
              </w:rPr>
              <w:t>Digital Decade</w:t>
            </w:r>
            <w:r w:rsidR="00DD047B" w:rsidRPr="001D4EF1">
              <w:rPr>
                <w:rStyle w:val="Hyperlink"/>
                <w:rFonts w:cstheme="minorHAnsi"/>
                <w:noProof/>
              </w:rPr>
              <w:t xml:space="preserve"> Country Report 2023: Sweden</w:t>
            </w:r>
            <w:r w:rsidR="00DD047B" w:rsidRPr="001D4EF1">
              <w:rPr>
                <w:rFonts w:cstheme="minorHAnsi"/>
                <w:noProof/>
                <w:webHidden/>
              </w:rPr>
              <w:tab/>
            </w:r>
            <w:r w:rsidR="00DD047B" w:rsidRPr="001D4EF1">
              <w:rPr>
                <w:rFonts w:cstheme="minorHAnsi"/>
                <w:noProof/>
                <w:webHidden/>
                <w:color w:val="2B579A"/>
                <w:shd w:val="clear" w:color="auto" w:fill="E6E6E6"/>
              </w:rPr>
              <w:fldChar w:fldCharType="begin"/>
            </w:r>
            <w:r w:rsidR="00DD047B" w:rsidRPr="001D4EF1">
              <w:rPr>
                <w:rFonts w:cstheme="minorHAnsi"/>
                <w:noProof/>
                <w:webHidden/>
              </w:rPr>
              <w:instrText xml:space="preserve"> PAGEREF _Toc139796328 \h </w:instrText>
            </w:r>
            <w:r w:rsidR="00DD047B" w:rsidRPr="001D4EF1">
              <w:rPr>
                <w:rFonts w:cstheme="minorHAnsi"/>
                <w:noProof/>
                <w:webHidden/>
                <w:color w:val="2B579A"/>
                <w:shd w:val="clear" w:color="auto" w:fill="E6E6E6"/>
              </w:rPr>
            </w:r>
            <w:r w:rsidR="00DD047B" w:rsidRPr="001D4EF1">
              <w:rPr>
                <w:rFonts w:cstheme="minorHAnsi"/>
                <w:noProof/>
                <w:webHidden/>
                <w:color w:val="2B579A"/>
                <w:shd w:val="clear" w:color="auto" w:fill="E6E6E6"/>
              </w:rPr>
              <w:fldChar w:fldCharType="separate"/>
            </w:r>
            <w:r w:rsidR="00C118C1">
              <w:rPr>
                <w:rFonts w:cstheme="minorHAnsi"/>
                <w:noProof/>
                <w:webHidden/>
              </w:rPr>
              <w:t>54</w:t>
            </w:r>
            <w:r w:rsidR="00DD047B" w:rsidRPr="001D4EF1">
              <w:rPr>
                <w:rFonts w:cstheme="minorHAnsi"/>
                <w:noProof/>
                <w:webHidden/>
                <w:color w:val="2B579A"/>
                <w:shd w:val="clear" w:color="auto" w:fill="E6E6E6"/>
              </w:rPr>
              <w:fldChar w:fldCharType="end"/>
            </w:r>
          </w:hyperlink>
        </w:p>
        <w:p w14:paraId="4D6FB85B" w14:textId="7F8942E2" w:rsidR="00A1564A" w:rsidRPr="001D4EF1" w:rsidRDefault="00A1564A" w:rsidP="00B96D86">
          <w:pPr>
            <w:pStyle w:val="TOC1"/>
            <w:rPr>
              <w:rStyle w:val="Hyperlink"/>
              <w:rFonts w:cstheme="minorHAnsi"/>
              <w:noProof/>
            </w:rPr>
          </w:pPr>
          <w:r w:rsidRPr="001D4EF1">
            <w:rPr>
              <w:rFonts w:cstheme="minorHAnsi"/>
              <w:noProof/>
              <w:shd w:val="clear" w:color="auto" w:fill="E6E6E6"/>
            </w:rPr>
            <w:fldChar w:fldCharType="end"/>
          </w:r>
        </w:p>
      </w:sdtContent>
    </w:sdt>
    <w:p w14:paraId="52004B75" w14:textId="77777777" w:rsidR="00A1564A" w:rsidRPr="001D4EF1" w:rsidRDefault="00A1564A" w:rsidP="007A4546">
      <w:pPr>
        <w:spacing w:line="240" w:lineRule="auto"/>
        <w:rPr>
          <w:rFonts w:cstheme="minorHAnsi"/>
          <w:noProof/>
        </w:rPr>
      </w:pPr>
    </w:p>
    <w:p w14:paraId="705B9D85" w14:textId="77777777" w:rsidR="00A1564A" w:rsidRPr="001D4EF1" w:rsidRDefault="00A1564A" w:rsidP="007A4546">
      <w:pPr>
        <w:spacing w:line="240" w:lineRule="auto"/>
        <w:rPr>
          <w:rFonts w:eastAsiaTheme="majorEastAsia" w:cstheme="minorHAnsi"/>
          <w:b/>
          <w:noProof/>
          <w:color w:val="244061" w:themeColor="accent1" w:themeShade="80"/>
          <w:sz w:val="36"/>
          <w:szCs w:val="32"/>
        </w:rPr>
      </w:pPr>
      <w:r w:rsidRPr="001D4EF1">
        <w:rPr>
          <w:rFonts w:eastAsiaTheme="majorEastAsia" w:cstheme="minorHAnsi"/>
          <w:b/>
          <w:noProof/>
          <w:color w:val="244061" w:themeColor="accent1" w:themeShade="80"/>
          <w:sz w:val="36"/>
          <w:szCs w:val="32"/>
        </w:rPr>
        <w:br w:type="page"/>
      </w:r>
    </w:p>
    <w:p w14:paraId="05B6E53D" w14:textId="44240312" w:rsidR="00A1564A" w:rsidRPr="001D4EF1" w:rsidRDefault="00B029E0" w:rsidP="007A4546">
      <w:pPr>
        <w:pStyle w:val="Heading1"/>
        <w:spacing w:after="60" w:line="240" w:lineRule="auto"/>
        <w:rPr>
          <w:rFonts w:asciiTheme="minorHAnsi" w:hAnsiTheme="minorHAnsi" w:cstheme="minorHAnsi"/>
          <w:noProof/>
        </w:rPr>
      </w:pPr>
      <w:bookmarkStart w:id="2" w:name="_Toc139796302"/>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Austria</w:t>
      </w:r>
      <w:bookmarkEnd w:id="2"/>
    </w:p>
    <w:p w14:paraId="508F2B9F" w14:textId="0CDBE5D5" w:rsidR="00670249" w:rsidRPr="001D4EF1" w:rsidRDefault="00A1564A" w:rsidP="007A4546">
      <w:pPr>
        <w:spacing w:after="60" w:line="240" w:lineRule="auto"/>
        <w:jc w:val="both"/>
        <w:rPr>
          <w:rFonts w:eastAsia="Times New Roman"/>
          <w:noProof/>
        </w:rPr>
      </w:pPr>
      <w:r w:rsidRPr="5053D7CB">
        <w:rPr>
          <w:rFonts w:eastAsia="Times New Roman"/>
          <w:b/>
          <w:noProof/>
        </w:rPr>
        <w:t xml:space="preserve">Austria </w:t>
      </w:r>
      <w:r w:rsidR="079C9335" w:rsidRPr="5053D7CB" w:rsidDel="004A484A">
        <w:rPr>
          <w:rFonts w:eastAsia="Times New Roman"/>
          <w:b/>
          <w:noProof/>
        </w:rPr>
        <w:t xml:space="preserve">is expected to </w:t>
      </w:r>
      <w:r w:rsidRPr="5053D7CB" w:rsidDel="004A484A">
        <w:rPr>
          <w:rFonts w:eastAsia="Times New Roman"/>
          <w:b/>
          <w:noProof/>
        </w:rPr>
        <w:t xml:space="preserve">make a positive contribution to the collective efforts to achieve the EU’s </w:t>
      </w:r>
      <w:r w:rsidR="00B029E0">
        <w:rPr>
          <w:rFonts w:eastAsia="Times New Roman"/>
          <w:b/>
          <w:noProof/>
        </w:rPr>
        <w:t>Digital Decade</w:t>
      </w:r>
      <w:r w:rsidR="006C7984" w:rsidRPr="5053D7CB" w:rsidDel="004A484A">
        <w:rPr>
          <w:rFonts w:eastAsia="Times New Roman"/>
          <w:b/>
          <w:noProof/>
        </w:rPr>
        <w:t xml:space="preserve"> </w:t>
      </w:r>
      <w:r w:rsidRPr="5053D7CB" w:rsidDel="004A484A">
        <w:rPr>
          <w:rFonts w:eastAsia="Times New Roman"/>
          <w:b/>
          <w:noProof/>
        </w:rPr>
        <w:t>targets</w:t>
      </w:r>
      <w:r w:rsidRPr="5053D7CB">
        <w:rPr>
          <w:rFonts w:eastAsia="Times New Roman"/>
          <w:noProof/>
        </w:rPr>
        <w:t xml:space="preserve">. Austria performs </w:t>
      </w:r>
      <w:r w:rsidR="00B4009E" w:rsidRPr="5053D7CB">
        <w:rPr>
          <w:rFonts w:eastAsia="Times New Roman"/>
          <w:noProof/>
        </w:rPr>
        <w:t>well</w:t>
      </w:r>
      <w:r w:rsidRPr="5053D7CB">
        <w:rPr>
          <w:rFonts w:eastAsia="Times New Roman"/>
          <w:noProof/>
        </w:rPr>
        <w:t xml:space="preserve"> on the cardinal points on digital skills, the integration of digital technologies, and digital public services</w:t>
      </w:r>
      <w:r w:rsidR="00904927" w:rsidRPr="5053D7CB">
        <w:rPr>
          <w:rFonts w:eastAsia="Times New Roman"/>
          <w:noProof/>
        </w:rPr>
        <w:t>. However</w:t>
      </w:r>
      <w:r w:rsidRPr="5053D7CB">
        <w:rPr>
          <w:rFonts w:eastAsia="Times New Roman"/>
          <w:noProof/>
        </w:rPr>
        <w:t>,</w:t>
      </w:r>
      <w:r w:rsidR="00757F51" w:rsidRPr="5053D7CB">
        <w:rPr>
          <w:rFonts w:eastAsia="Times New Roman"/>
          <w:noProof/>
        </w:rPr>
        <w:t xml:space="preserve"> </w:t>
      </w:r>
      <w:r w:rsidR="00B4009E" w:rsidRPr="5053D7CB">
        <w:rPr>
          <w:rFonts w:eastAsia="Times New Roman"/>
          <w:noProof/>
        </w:rPr>
        <w:t>further efforts are needed in</w:t>
      </w:r>
      <w:r w:rsidRPr="5053D7CB">
        <w:rPr>
          <w:rFonts w:eastAsia="Times New Roman"/>
          <w:noProof/>
        </w:rPr>
        <w:t xml:space="preserve"> digital infrastructure</w:t>
      </w:r>
      <w:r w:rsidR="00B4009E" w:rsidRPr="5053D7CB">
        <w:rPr>
          <w:rFonts w:eastAsia="Times New Roman"/>
          <w:noProof/>
        </w:rPr>
        <w:t>s</w:t>
      </w:r>
      <w:r w:rsidRPr="5053D7CB">
        <w:rPr>
          <w:rFonts w:eastAsia="Times New Roman"/>
          <w:noProof/>
        </w:rPr>
        <w:t>. Austria’s vision ‘</w:t>
      </w:r>
      <w:r w:rsidR="003075B5" w:rsidRPr="5053D7CB">
        <w:rPr>
          <w:rFonts w:eastAsia="Times New Roman"/>
          <w:noProof/>
        </w:rPr>
        <w:t>D</w:t>
      </w:r>
      <w:r w:rsidRPr="5053D7CB">
        <w:rPr>
          <w:rFonts w:eastAsia="Times New Roman"/>
          <w:noProof/>
        </w:rPr>
        <w:t xml:space="preserve">igital Austria in 2040-2050’ is the starting point for Austria’s overall digitalisation strategy (Digital Action Plan Austria) which is aligned with the </w:t>
      </w:r>
      <w:r w:rsidR="00B029E0">
        <w:rPr>
          <w:rFonts w:eastAsia="Times New Roman"/>
          <w:noProof/>
        </w:rPr>
        <w:t>Digital Decade</w:t>
      </w:r>
      <w:r w:rsidR="00E87035" w:rsidRPr="5053D7CB">
        <w:rPr>
          <w:rFonts w:eastAsia="Times New Roman"/>
          <w:noProof/>
        </w:rPr>
        <w:t xml:space="preserve"> Policy Programme</w:t>
      </w:r>
      <w:r w:rsidRPr="5053D7CB">
        <w:rPr>
          <w:rFonts w:eastAsia="Times New Roman"/>
          <w:noProof/>
        </w:rPr>
        <w:t>.</w:t>
      </w:r>
      <w:r w:rsidR="00B06717" w:rsidRPr="5053D7CB">
        <w:rPr>
          <w:rFonts w:eastAsia="Times New Roman"/>
          <w:noProof/>
        </w:rPr>
        <w:t xml:space="preserve"> </w:t>
      </w:r>
    </w:p>
    <w:p w14:paraId="4C637065" w14:textId="1A5F2A04" w:rsidR="005C4188" w:rsidRPr="001D4EF1" w:rsidRDefault="005C4188" w:rsidP="007A4546">
      <w:pPr>
        <w:spacing w:after="60" w:line="240" w:lineRule="auto"/>
        <w:jc w:val="both"/>
        <w:rPr>
          <w:rFonts w:eastAsia="Times New Roman" w:cstheme="minorHAnsi"/>
          <w:noProof/>
        </w:rPr>
      </w:pPr>
      <w:r w:rsidRPr="001D4EF1">
        <w:rPr>
          <w:rFonts w:eastAsia="Times New Roman" w:cstheme="minorHAnsi"/>
          <w:noProof/>
        </w:rPr>
        <w:t xml:space="preserve">Austria is collaborating with other Member States </w:t>
      </w:r>
      <w:r w:rsidR="00A4041F" w:rsidRPr="001D4EF1">
        <w:rPr>
          <w:rFonts w:eastAsia="Calibri" w:cstheme="minorHAnsi"/>
          <w:noProof/>
        </w:rPr>
        <w:t xml:space="preserve">in exploring the possibility to set up a </w:t>
      </w:r>
      <w:r w:rsidRPr="001D4EF1">
        <w:rPr>
          <w:rFonts w:eastAsia="Times New Roman" w:cstheme="minorHAnsi"/>
          <w:b/>
          <w:bCs/>
          <w:noProof/>
        </w:rPr>
        <w:t>European Digital Infrastructure Consortium (</w:t>
      </w:r>
      <w:r w:rsidRPr="001D4EF1">
        <w:rPr>
          <w:rFonts w:cstheme="minorHAnsi"/>
          <w:b/>
          <w:bCs/>
          <w:noProof/>
          <w:lang w:eastAsia="en-GB"/>
        </w:rPr>
        <w:t>EDIC)</w:t>
      </w:r>
      <w:r w:rsidRPr="001D4EF1">
        <w:rPr>
          <w:rFonts w:eastAsia="Times New Roman" w:cstheme="minorHAnsi"/>
          <w:noProof/>
        </w:rPr>
        <w:t xml:space="preserve"> on establishing the European C</w:t>
      </w:r>
      <w:r w:rsidRPr="001D4EF1">
        <w:rPr>
          <w:rFonts w:cstheme="minorHAnsi"/>
          <w:noProof/>
          <w:lang w:eastAsia="en-GB"/>
        </w:rPr>
        <w:t>ybersecurity Skills Academy</w:t>
      </w:r>
      <w:r w:rsidRPr="001D4EF1">
        <w:rPr>
          <w:rFonts w:eastAsia="Times New Roman" w:cstheme="minorHAnsi"/>
          <w:noProof/>
        </w:rPr>
        <w:t>.</w:t>
      </w:r>
    </w:p>
    <w:p w14:paraId="115B07DA" w14:textId="36C8CDE2" w:rsidR="00A1564A" w:rsidRPr="001D4EF1" w:rsidRDefault="00A1564A" w:rsidP="007A454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6C48F19C" w14:textId="6B0CE07D" w:rsidR="00A1564A" w:rsidRPr="001D4EF1" w:rsidRDefault="00A1564A" w:rsidP="5AA4D849">
      <w:pPr>
        <w:tabs>
          <w:tab w:val="left" w:pos="2410"/>
        </w:tabs>
        <w:spacing w:after="60" w:line="240" w:lineRule="auto"/>
        <w:jc w:val="both"/>
        <w:rPr>
          <w:rFonts w:eastAsia="Calibri"/>
          <w:noProof/>
          <w:color w:val="000000" w:themeColor="text1"/>
        </w:rPr>
      </w:pPr>
      <w:r w:rsidRPr="5AA4D849">
        <w:rPr>
          <w:rFonts w:eastAsia="Calibri"/>
          <w:noProof/>
          <w:color w:val="000000" w:themeColor="text1"/>
        </w:rPr>
        <w:t>Even if Austria</w:t>
      </w:r>
      <w:r w:rsidR="00904927" w:rsidRPr="5AA4D849">
        <w:rPr>
          <w:rFonts w:eastAsia="Calibri"/>
          <w:noProof/>
          <w:color w:val="000000" w:themeColor="text1"/>
        </w:rPr>
        <w:t>, with 63%</w:t>
      </w:r>
      <w:r w:rsidR="00CA0DF2" w:rsidRPr="5AA4D849">
        <w:rPr>
          <w:rFonts w:eastAsia="Calibri"/>
          <w:noProof/>
          <w:color w:val="000000" w:themeColor="text1"/>
        </w:rPr>
        <w:t xml:space="preserve"> having </w:t>
      </w:r>
      <w:r w:rsidR="1CB5C250" w:rsidRPr="5AA4D849">
        <w:rPr>
          <w:rFonts w:eastAsia="Calibri"/>
          <w:noProof/>
          <w:color w:val="000000" w:themeColor="text1"/>
        </w:rPr>
        <w:t>at least</w:t>
      </w:r>
      <w:r w:rsidR="00CA0DF2" w:rsidRPr="5AA4D849">
        <w:rPr>
          <w:rFonts w:eastAsia="Calibri"/>
          <w:noProof/>
          <w:color w:val="000000" w:themeColor="text1"/>
        </w:rPr>
        <w:t xml:space="preserve"> basic digital skills</w:t>
      </w:r>
      <w:r w:rsidR="00904927" w:rsidRPr="5AA4D849">
        <w:rPr>
          <w:rFonts w:eastAsia="Calibri"/>
          <w:noProof/>
          <w:color w:val="000000" w:themeColor="text1"/>
        </w:rPr>
        <w:t>,</w:t>
      </w:r>
      <w:r w:rsidRPr="5AA4D849">
        <w:rPr>
          <w:rFonts w:eastAsia="Calibri"/>
          <w:noProof/>
          <w:color w:val="000000" w:themeColor="text1"/>
        </w:rPr>
        <w:t xml:space="preserve"> significantly exceeds the EU average of 54%</w:t>
      </w:r>
      <w:r w:rsidR="00CA0DF2" w:rsidRPr="5AA4D849">
        <w:rPr>
          <w:rFonts w:eastAsia="Calibri"/>
          <w:noProof/>
          <w:color w:val="000000" w:themeColor="text1"/>
        </w:rPr>
        <w:t xml:space="preserve"> on this indicator</w:t>
      </w:r>
      <w:r w:rsidRPr="5AA4D849">
        <w:rPr>
          <w:rFonts w:eastAsia="Calibri"/>
          <w:noProof/>
          <w:color w:val="000000" w:themeColor="text1"/>
        </w:rPr>
        <w:t>, there is ample room for improvement towards the 2030 target of at least 80% of the population reaching the basic level of digital skills. Upskilling the workforce in terms of digital skills would also contribute to addressing the significant shortage of skilled workers (‘</w:t>
      </w:r>
      <w:r w:rsidRPr="5AA4D849">
        <w:rPr>
          <w:rFonts w:eastAsia="Calibri"/>
          <w:i/>
          <w:iCs/>
          <w:noProof/>
          <w:color w:val="000000" w:themeColor="text1"/>
        </w:rPr>
        <w:t xml:space="preserve">Fachkräftemangel’) </w:t>
      </w:r>
      <w:r w:rsidR="00904927" w:rsidRPr="5AA4D849">
        <w:rPr>
          <w:rFonts w:eastAsia="Calibri"/>
          <w:noProof/>
          <w:color w:val="000000" w:themeColor="text1"/>
        </w:rPr>
        <w:t>that</w:t>
      </w:r>
      <w:r w:rsidRPr="5AA4D849">
        <w:rPr>
          <w:rFonts w:eastAsia="Calibri"/>
          <w:noProof/>
          <w:color w:val="000000" w:themeColor="text1"/>
        </w:rPr>
        <w:t xml:space="preserve"> Austria faces. </w:t>
      </w:r>
      <w:r w:rsidR="003C134C" w:rsidRPr="5AA4D849">
        <w:rPr>
          <w:rFonts w:eastAsia="Calibri"/>
          <w:noProof/>
          <w:color w:val="000000" w:themeColor="text1"/>
        </w:rPr>
        <w:t>D</w:t>
      </w:r>
      <w:r w:rsidRPr="5AA4D849">
        <w:rPr>
          <w:rFonts w:eastAsia="Calibri"/>
          <w:noProof/>
          <w:color w:val="000000" w:themeColor="text1"/>
        </w:rPr>
        <w:t xml:space="preserve">igital literacy is essential to enable </w:t>
      </w:r>
      <w:r w:rsidR="00710575" w:rsidRPr="5AA4D849">
        <w:rPr>
          <w:rFonts w:eastAsia="Calibri"/>
          <w:noProof/>
          <w:color w:val="000000" w:themeColor="text1"/>
        </w:rPr>
        <w:t>people</w:t>
      </w:r>
      <w:r w:rsidRPr="5AA4D849">
        <w:rPr>
          <w:rFonts w:eastAsia="Calibri"/>
          <w:noProof/>
          <w:color w:val="000000" w:themeColor="text1"/>
        </w:rPr>
        <w:t xml:space="preserve"> to participate in modern life and to leave no one behind. </w:t>
      </w:r>
    </w:p>
    <w:p w14:paraId="0F4495E7" w14:textId="7F982B07" w:rsidR="00981EA6" w:rsidRPr="001D4EF1" w:rsidRDefault="00A1564A" w:rsidP="007A454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Austria lacks ICT specialists. According to the latest </w:t>
      </w:r>
      <w:r w:rsidR="00C17820" w:rsidRPr="001D4EF1">
        <w:rPr>
          <w:rFonts w:eastAsia="Calibri" w:cstheme="minorHAnsi"/>
          <w:noProof/>
          <w:color w:val="000000" w:themeColor="text1"/>
        </w:rPr>
        <w:t>‘</w:t>
      </w:r>
      <w:r w:rsidRPr="001D4EF1">
        <w:rPr>
          <w:rFonts w:eastAsia="Calibri" w:cstheme="minorHAnsi"/>
          <w:noProof/>
          <w:color w:val="000000" w:themeColor="text1"/>
        </w:rPr>
        <w:t>Austrian Infrastructure Report</w:t>
      </w:r>
      <w:r w:rsidR="00C17820" w:rsidRPr="001D4EF1">
        <w:rPr>
          <w:rFonts w:eastAsia="Calibri" w:cstheme="minorHAnsi"/>
          <w:noProof/>
          <w:color w:val="000000" w:themeColor="text1"/>
        </w:rPr>
        <w:t>’</w:t>
      </w:r>
      <w:r w:rsidRPr="001D4EF1">
        <w:rPr>
          <w:rFonts w:eastAsia="Calibri" w:cstheme="minorHAnsi"/>
          <w:noProof/>
          <w:color w:val="000000" w:themeColor="text1"/>
        </w:rPr>
        <w:t>, two out of three managers complain about a lack of IT specialists in their company. The available data supports this perception. Even if Austria’s share of ICT specialists in the labour force (5%) exceeds the EU average (4.6%), it is low considering the composition of the Austrian economy</w:t>
      </w:r>
      <w:r w:rsidR="003B739F" w:rsidRPr="001D4EF1">
        <w:rPr>
          <w:rFonts w:eastAsia="Calibri" w:cstheme="minorHAnsi"/>
          <w:noProof/>
          <w:color w:val="000000" w:themeColor="text1"/>
        </w:rPr>
        <w:t xml:space="preserve">. </w:t>
      </w:r>
      <w:r w:rsidR="00450774">
        <w:rPr>
          <w:rFonts w:eastAsia="Calibri" w:cstheme="minorHAnsi"/>
          <w:noProof/>
          <w:color w:val="000000" w:themeColor="text1"/>
        </w:rPr>
        <w:t xml:space="preserve">The share of female ICT specialists, at 19.3%, is also slightly higher than the EU average of 18.9%. </w:t>
      </w:r>
    </w:p>
    <w:p w14:paraId="0C13D956" w14:textId="67635E5D" w:rsidR="00A1564A" w:rsidRPr="001D4EF1"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iCs/>
          <w:noProof/>
          <w:color w:val="000000" w:themeColor="text1"/>
        </w:rPr>
      </w:pPr>
      <w:r w:rsidRPr="001D4EF1">
        <w:rPr>
          <w:rStyle w:val="normaltextrun"/>
          <w:rFonts w:cstheme="minorHAnsi"/>
          <w:b/>
          <w:bCs/>
          <w:i/>
          <w:iCs/>
          <w:noProof/>
          <w:shd w:val="clear" w:color="auto" w:fill="FFFFFF"/>
        </w:rPr>
        <w:t>Austria should accelerate its efforts</w:t>
      </w:r>
      <w:r w:rsidR="00E910F3" w:rsidRPr="001D4EF1">
        <w:rPr>
          <w:rFonts w:eastAsia="Calibri" w:cstheme="minorHAnsi"/>
          <w:b/>
          <w:bCs/>
          <w:i/>
          <w:iCs/>
          <w:noProof/>
        </w:rPr>
        <w:t xml:space="preserve"> in the area of digital skills</w:t>
      </w:r>
      <w:r w:rsidR="00E910F3" w:rsidRPr="001D4EF1">
        <w:rPr>
          <w:rFonts w:eastAsia="Calibri" w:cstheme="minorHAnsi"/>
          <w:i/>
          <w:iCs/>
          <w:noProof/>
        </w:rPr>
        <w:t>, notably</w:t>
      </w:r>
      <w:r w:rsidRPr="001D4EF1">
        <w:rPr>
          <w:rStyle w:val="normaltextrun"/>
          <w:rFonts w:cstheme="minorHAnsi"/>
          <w:b/>
          <w:bCs/>
          <w:i/>
          <w:iCs/>
          <w:noProof/>
          <w:shd w:val="clear" w:color="auto" w:fill="FFFFFF"/>
        </w:rPr>
        <w:t xml:space="preserve"> </w:t>
      </w:r>
      <w:r w:rsidRPr="001D4EF1">
        <w:rPr>
          <w:rStyle w:val="normaltextrun"/>
          <w:rFonts w:cstheme="minorHAnsi"/>
          <w:i/>
          <w:iCs/>
          <w:noProof/>
          <w:shd w:val="clear" w:color="auto" w:fill="FFFFFF"/>
        </w:rPr>
        <w:t xml:space="preserve">in </w:t>
      </w:r>
      <w:r w:rsidR="00A1564A" w:rsidRPr="001D4EF1">
        <w:rPr>
          <w:rFonts w:eastAsia="Calibri" w:cstheme="minorHAnsi"/>
          <w:i/>
          <w:iCs/>
          <w:noProof/>
          <w:color w:val="000000" w:themeColor="text1"/>
        </w:rPr>
        <w:t xml:space="preserve">upskilling and reskilling of </w:t>
      </w:r>
      <w:r w:rsidR="00710575" w:rsidRPr="001D4EF1">
        <w:rPr>
          <w:rFonts w:eastAsia="Calibri" w:cstheme="minorHAnsi"/>
          <w:i/>
          <w:iCs/>
          <w:noProof/>
          <w:color w:val="000000" w:themeColor="text1"/>
        </w:rPr>
        <w:t xml:space="preserve">its labour force, especially </w:t>
      </w:r>
      <w:r w:rsidR="00A1564A" w:rsidRPr="001D4EF1">
        <w:rPr>
          <w:rFonts w:eastAsia="Calibri" w:cstheme="minorHAnsi"/>
          <w:i/>
          <w:iCs/>
          <w:noProof/>
          <w:color w:val="000000" w:themeColor="text1"/>
        </w:rPr>
        <w:t>women</w:t>
      </w:r>
      <w:r w:rsidR="00E910F3" w:rsidRPr="001D4EF1">
        <w:rPr>
          <w:rFonts w:eastAsia="Calibri" w:cstheme="minorHAnsi"/>
          <w:i/>
          <w:iCs/>
          <w:noProof/>
          <w:color w:val="000000" w:themeColor="text1"/>
        </w:rPr>
        <w:t>,</w:t>
      </w:r>
      <w:r w:rsidR="00A1564A" w:rsidRPr="001D4EF1">
        <w:rPr>
          <w:rFonts w:eastAsia="Calibri" w:cstheme="minorHAnsi"/>
          <w:i/>
          <w:iCs/>
          <w:noProof/>
          <w:color w:val="000000" w:themeColor="text1"/>
        </w:rPr>
        <w:t xml:space="preserve"> and, in particular, in advanced and emerging technologies. </w:t>
      </w:r>
    </w:p>
    <w:p w14:paraId="70856173" w14:textId="6655FB3A"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16F44E33" w14:textId="54CD428D" w:rsidR="002207FA" w:rsidRPr="001D4EF1" w:rsidRDefault="00A1564A" w:rsidP="7A8EFB4F">
      <w:pPr>
        <w:spacing w:after="60" w:line="240" w:lineRule="auto"/>
        <w:jc w:val="both"/>
        <w:rPr>
          <w:rFonts w:eastAsia="Calibri"/>
          <w:noProof/>
          <w:color w:val="000000" w:themeColor="text1"/>
        </w:rPr>
      </w:pPr>
      <w:r w:rsidRPr="7A8EFB4F">
        <w:rPr>
          <w:rFonts w:eastAsia="Calibri"/>
          <w:noProof/>
          <w:color w:val="000000" w:themeColor="text1"/>
        </w:rPr>
        <w:t xml:space="preserve">For the </w:t>
      </w:r>
      <w:r w:rsidR="00B029E0" w:rsidRPr="7A8EFB4F">
        <w:rPr>
          <w:rFonts w:eastAsia="Calibri"/>
          <w:noProof/>
          <w:color w:val="000000" w:themeColor="text1"/>
        </w:rPr>
        <w:t>Digital Decade</w:t>
      </w:r>
      <w:r w:rsidR="00E81680" w:rsidRPr="7A8EFB4F">
        <w:rPr>
          <w:rFonts w:eastAsia="Calibri"/>
          <w:noProof/>
          <w:color w:val="000000" w:themeColor="text1"/>
        </w:rPr>
        <w:t xml:space="preserve"> </w:t>
      </w:r>
      <w:r w:rsidRPr="7A8EFB4F">
        <w:rPr>
          <w:rFonts w:eastAsia="Calibri"/>
          <w:noProof/>
          <w:color w:val="000000" w:themeColor="text1"/>
        </w:rPr>
        <w:t xml:space="preserve">targets related to connectivity, Austria shows a varied picture: </w:t>
      </w:r>
      <w:r w:rsidR="002207FA" w:rsidRPr="7A8EFB4F">
        <w:rPr>
          <w:rFonts w:eastAsia="Calibri"/>
          <w:noProof/>
          <w:color w:val="000000" w:themeColor="text1"/>
        </w:rPr>
        <w:t xml:space="preserve">the </w:t>
      </w:r>
      <w:r w:rsidRPr="7A8EFB4F">
        <w:rPr>
          <w:rFonts w:eastAsia="Calibri"/>
          <w:noProof/>
          <w:color w:val="000000" w:themeColor="text1"/>
        </w:rPr>
        <w:t>country is fast approaching 5G coverage for all populated areas (92% in 2022</w:t>
      </w:r>
      <w:r w:rsidR="0068375D" w:rsidRPr="7A8EFB4F">
        <w:rPr>
          <w:rFonts w:eastAsia="Calibri"/>
          <w:noProof/>
          <w:color w:val="000000" w:themeColor="text1"/>
        </w:rPr>
        <w:t>) but</w:t>
      </w:r>
      <w:r w:rsidRPr="7A8EFB4F">
        <w:rPr>
          <w:rFonts w:eastAsia="Calibri"/>
          <w:noProof/>
          <w:color w:val="000000" w:themeColor="text1"/>
        </w:rPr>
        <w:t xml:space="preserve"> is still far from reaching fixed Gigabit connectivity for all (55% in 2022). </w:t>
      </w:r>
    </w:p>
    <w:p w14:paraId="47F8753C" w14:textId="4132CDD9" w:rsidR="00A1564A" w:rsidRPr="001D4EF1" w:rsidRDefault="00A1564A" w:rsidP="00263E76">
      <w:pPr>
        <w:spacing w:after="60" w:line="240" w:lineRule="auto"/>
        <w:jc w:val="both"/>
        <w:rPr>
          <w:rFonts w:eastAsia="Calibri" w:cstheme="minorHAnsi"/>
          <w:noProof/>
          <w:color w:val="000000" w:themeColor="text1"/>
        </w:rPr>
      </w:pPr>
      <w:r w:rsidRPr="001D4EF1">
        <w:rPr>
          <w:rStyle w:val="normaltextrun"/>
          <w:rFonts w:eastAsia="Calibri" w:cstheme="minorHAnsi"/>
          <w:noProof/>
          <w:color w:val="000000" w:themeColor="text1"/>
        </w:rPr>
        <w:t xml:space="preserve">Austria is actively engaged in the areas of microelectronics and quantum computing, thereby contributes to achieving the related targets. </w:t>
      </w:r>
      <w:r w:rsidR="002207FA" w:rsidRPr="001D4EF1">
        <w:rPr>
          <w:rStyle w:val="normaltextrun"/>
          <w:rFonts w:eastAsia="Calibri" w:cstheme="minorHAnsi"/>
          <w:noProof/>
          <w:color w:val="000000" w:themeColor="text1"/>
        </w:rPr>
        <w:t xml:space="preserve">Notably, Austria is participating </w:t>
      </w:r>
      <w:r w:rsidR="01123E35" w:rsidRPr="001D4EF1">
        <w:rPr>
          <w:rStyle w:val="normaltextrun"/>
          <w:rFonts w:eastAsia="Calibri" w:cstheme="minorHAnsi"/>
          <w:noProof/>
          <w:color w:val="000000" w:themeColor="text1"/>
        </w:rPr>
        <w:t xml:space="preserve">in </w:t>
      </w:r>
      <w:r w:rsidR="5830C5D4" w:rsidRPr="001D4EF1">
        <w:rPr>
          <w:rStyle w:val="normaltextrun"/>
          <w:rFonts w:eastAsia="Calibri" w:cstheme="minorHAnsi"/>
          <w:noProof/>
          <w:color w:val="000000" w:themeColor="text1"/>
        </w:rPr>
        <w:t>the</w:t>
      </w:r>
      <w:r w:rsidR="002207FA" w:rsidRPr="001D4EF1">
        <w:rPr>
          <w:rStyle w:val="normaltextrun"/>
          <w:rFonts w:eastAsia="Calibri" w:cstheme="minorHAnsi"/>
          <w:noProof/>
          <w:color w:val="000000" w:themeColor="text1"/>
        </w:rPr>
        <w:t xml:space="preserve"> </w:t>
      </w:r>
      <w:r w:rsidR="75455767" w:rsidRPr="001D4EF1">
        <w:rPr>
          <w:rStyle w:val="normaltextrun"/>
          <w:rFonts w:eastAsia="Calibri" w:cstheme="minorHAnsi"/>
          <w:noProof/>
          <w:color w:val="000000" w:themeColor="text1"/>
        </w:rPr>
        <w:t>Important Project of Common European Interest (</w:t>
      </w:r>
      <w:r w:rsidR="002207FA" w:rsidRPr="001D4EF1">
        <w:rPr>
          <w:rStyle w:val="normaltextrun"/>
          <w:rFonts w:eastAsia="Calibri" w:cstheme="minorHAnsi"/>
          <w:noProof/>
          <w:color w:val="000000" w:themeColor="text1"/>
        </w:rPr>
        <w:t>IPCEI</w:t>
      </w:r>
      <w:r w:rsidR="7278DA0A" w:rsidRPr="001D4EF1">
        <w:rPr>
          <w:rStyle w:val="normaltextrun"/>
          <w:rFonts w:eastAsia="Calibri" w:cstheme="minorHAnsi"/>
          <w:noProof/>
          <w:color w:val="000000" w:themeColor="text1"/>
        </w:rPr>
        <w:t>)</w:t>
      </w:r>
      <w:r w:rsidR="5064A3D3" w:rsidRPr="001D4EF1">
        <w:rPr>
          <w:rStyle w:val="normaltextrun"/>
          <w:rFonts w:eastAsia="Calibri" w:cstheme="minorHAnsi"/>
          <w:noProof/>
          <w:color w:val="000000" w:themeColor="text1"/>
        </w:rPr>
        <w:t xml:space="preserve"> </w:t>
      </w:r>
      <w:r w:rsidR="0FDE3E14" w:rsidRPr="001D4EF1">
        <w:rPr>
          <w:rStyle w:val="normaltextrun"/>
          <w:rFonts w:eastAsia="Calibri" w:cstheme="minorHAnsi"/>
          <w:noProof/>
          <w:color w:val="000000" w:themeColor="text1"/>
        </w:rPr>
        <w:t>on</w:t>
      </w:r>
      <w:r w:rsidR="002207FA" w:rsidRPr="001D4EF1">
        <w:rPr>
          <w:rStyle w:val="normaltextrun"/>
          <w:rFonts w:eastAsia="Calibri" w:cstheme="minorHAnsi"/>
          <w:noProof/>
          <w:color w:val="000000" w:themeColor="text1"/>
        </w:rPr>
        <w:t xml:space="preserve"> Microelectronics </w:t>
      </w:r>
      <w:r w:rsidR="76A2BF5E" w:rsidRPr="001D4EF1">
        <w:rPr>
          <w:rStyle w:val="normaltextrun"/>
          <w:rFonts w:eastAsia="Calibri" w:cstheme="minorHAnsi"/>
          <w:noProof/>
          <w:color w:val="000000" w:themeColor="text1"/>
        </w:rPr>
        <w:t>and Co</w:t>
      </w:r>
      <w:r w:rsidR="4B4F62EF" w:rsidRPr="001D4EF1">
        <w:rPr>
          <w:rStyle w:val="normaltextrun"/>
          <w:rFonts w:eastAsia="Calibri" w:cstheme="minorHAnsi"/>
          <w:noProof/>
          <w:color w:val="000000" w:themeColor="text1"/>
        </w:rPr>
        <w:t>mmunication Technologies</w:t>
      </w:r>
      <w:r w:rsidR="32116AEC" w:rsidRPr="001D4EF1">
        <w:rPr>
          <w:rStyle w:val="normaltextrun"/>
          <w:rFonts w:eastAsia="Calibri" w:cstheme="minorHAnsi"/>
          <w:noProof/>
          <w:color w:val="000000" w:themeColor="text1"/>
        </w:rPr>
        <w:t>)</w:t>
      </w:r>
      <w:r w:rsidR="002207FA" w:rsidRPr="001D4EF1">
        <w:rPr>
          <w:rStyle w:val="normaltextrun"/>
          <w:rFonts w:eastAsia="Calibri" w:cstheme="minorHAnsi"/>
          <w:noProof/>
          <w:color w:val="000000" w:themeColor="text1"/>
        </w:rPr>
        <w:t xml:space="preserve">, </w:t>
      </w:r>
      <w:r w:rsidR="5064A3D3" w:rsidRPr="001D4EF1">
        <w:rPr>
          <w:rStyle w:val="normaltextrun"/>
          <w:rFonts w:eastAsia="Calibri" w:cstheme="minorHAnsi"/>
          <w:noProof/>
          <w:color w:val="000000" w:themeColor="text1"/>
        </w:rPr>
        <w:t xml:space="preserve">  </w:t>
      </w:r>
      <w:r w:rsidR="6784495A" w:rsidRPr="001D4EF1">
        <w:rPr>
          <w:rStyle w:val="normaltextrun"/>
          <w:rFonts w:eastAsia="Calibri" w:cstheme="minorHAnsi"/>
          <w:noProof/>
          <w:color w:val="000000" w:themeColor="text1"/>
        </w:rPr>
        <w:t>with</w:t>
      </w:r>
      <w:r w:rsidR="2A8C48C4" w:rsidRPr="001D4EF1">
        <w:rPr>
          <w:rStyle w:val="normaltextrun"/>
          <w:rFonts w:eastAsia="Calibri" w:cstheme="minorHAnsi"/>
          <w:noProof/>
          <w:color w:val="000000" w:themeColor="text1"/>
        </w:rPr>
        <w:t xml:space="preserve"> 6 direct participants</w:t>
      </w:r>
      <w:r w:rsidR="6784495A" w:rsidRPr="001D4EF1">
        <w:rPr>
          <w:rStyle w:val="normaltextrun"/>
          <w:rFonts w:eastAsia="Calibri" w:cstheme="minorHAnsi"/>
          <w:noProof/>
          <w:color w:val="000000" w:themeColor="text1"/>
        </w:rPr>
        <w:t xml:space="preserve"> </w:t>
      </w:r>
      <w:r w:rsidR="5064A3D3" w:rsidRPr="001D4EF1">
        <w:rPr>
          <w:rStyle w:val="normaltextrun"/>
          <w:rFonts w:eastAsia="Calibri" w:cstheme="minorHAnsi"/>
          <w:noProof/>
          <w:color w:val="000000" w:themeColor="text1"/>
        </w:rPr>
        <w:t>focus</w:t>
      </w:r>
      <w:r w:rsidR="0E499524" w:rsidRPr="001D4EF1">
        <w:rPr>
          <w:rStyle w:val="normaltextrun"/>
          <w:rFonts w:eastAsia="Calibri" w:cstheme="minorHAnsi"/>
          <w:noProof/>
          <w:color w:val="000000" w:themeColor="text1"/>
        </w:rPr>
        <w:t>ing</w:t>
      </w:r>
      <w:r w:rsidR="5064A3D3" w:rsidRPr="001D4EF1">
        <w:rPr>
          <w:rStyle w:val="normaltextrun"/>
          <w:rFonts w:eastAsia="Calibri" w:cstheme="minorHAnsi"/>
          <w:noProof/>
          <w:color w:val="000000" w:themeColor="text1"/>
        </w:rPr>
        <w:t xml:space="preserve"> on energy efficiency</w:t>
      </w:r>
      <w:r w:rsidR="20BCE28C" w:rsidRPr="001D4EF1">
        <w:rPr>
          <w:rStyle w:val="normaltextrun"/>
          <w:rFonts w:eastAsia="Calibri" w:cstheme="minorHAnsi"/>
          <w:noProof/>
          <w:color w:val="000000" w:themeColor="text1"/>
        </w:rPr>
        <w:t>, automotive</w:t>
      </w:r>
      <w:r w:rsidR="00E81680">
        <w:rPr>
          <w:rStyle w:val="normaltextrun"/>
          <w:rFonts w:eastAsia="Calibri" w:cstheme="minorHAnsi"/>
          <w:noProof/>
          <w:color w:val="000000" w:themeColor="text1"/>
        </w:rPr>
        <w:t>,</w:t>
      </w:r>
      <w:r w:rsidR="20BCE28C" w:rsidRPr="001D4EF1">
        <w:rPr>
          <w:rStyle w:val="normaltextrun"/>
          <w:rFonts w:eastAsia="Calibri" w:cstheme="minorHAnsi"/>
          <w:noProof/>
          <w:color w:val="000000" w:themeColor="text1"/>
        </w:rPr>
        <w:t xml:space="preserve"> and packaging</w:t>
      </w:r>
      <w:r w:rsidR="5064A3D3" w:rsidRPr="001D4EF1">
        <w:rPr>
          <w:rStyle w:val="normaltextrun"/>
          <w:rFonts w:eastAsia="Calibri" w:cstheme="minorHAnsi"/>
          <w:noProof/>
          <w:color w:val="000000" w:themeColor="text1"/>
        </w:rPr>
        <w:t>.</w:t>
      </w:r>
    </w:p>
    <w:p w14:paraId="45DB8DA8" w14:textId="050396F4" w:rsidR="00A97F05"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rPr>
      </w:pPr>
      <w:r w:rsidRPr="001D4EF1">
        <w:rPr>
          <w:rStyle w:val="normaltextrun"/>
          <w:rFonts w:cstheme="minorHAnsi"/>
          <w:b/>
          <w:bCs/>
          <w:i/>
          <w:iCs/>
          <w:noProof/>
        </w:rPr>
        <w:t xml:space="preserve">Austria should </w:t>
      </w:r>
      <w:r w:rsidR="00956364" w:rsidRPr="001D4EF1">
        <w:rPr>
          <w:rStyle w:val="normaltextrun"/>
          <w:rFonts w:cstheme="minorHAnsi"/>
          <w:b/>
          <w:bCs/>
          <w:i/>
          <w:iCs/>
          <w:noProof/>
        </w:rPr>
        <w:t xml:space="preserve">accelerate </w:t>
      </w:r>
      <w:r w:rsidRPr="001D4EF1">
        <w:rPr>
          <w:rStyle w:val="normaltextrun"/>
          <w:rFonts w:cstheme="minorHAnsi"/>
          <w:b/>
          <w:bCs/>
          <w:i/>
          <w:iCs/>
          <w:noProof/>
        </w:rPr>
        <w:t xml:space="preserve">its efforts on </w:t>
      </w:r>
      <w:r w:rsidR="002207FA" w:rsidRPr="001D4EF1">
        <w:rPr>
          <w:rStyle w:val="normaltextrun"/>
          <w:rFonts w:cstheme="minorHAnsi"/>
          <w:b/>
          <w:bCs/>
          <w:i/>
          <w:iCs/>
          <w:noProof/>
        </w:rPr>
        <w:t>connectivity infrastructure</w:t>
      </w:r>
      <w:r w:rsidR="002207FA" w:rsidRPr="001D4EF1">
        <w:rPr>
          <w:rStyle w:val="normaltextrun"/>
          <w:rFonts w:cstheme="minorHAnsi"/>
          <w:i/>
          <w:iCs/>
          <w:noProof/>
        </w:rPr>
        <w:t xml:space="preserve">, </w:t>
      </w:r>
      <w:r w:rsidRPr="001D4EF1">
        <w:rPr>
          <w:rStyle w:val="normaltextrun"/>
          <w:rFonts w:cstheme="minorHAnsi"/>
          <w:i/>
          <w:iCs/>
          <w:noProof/>
        </w:rPr>
        <w:t>especially</w:t>
      </w:r>
      <w:r w:rsidR="002207FA" w:rsidRPr="001D4EF1">
        <w:rPr>
          <w:rStyle w:val="normaltextrun"/>
          <w:rFonts w:cstheme="minorHAnsi"/>
          <w:i/>
          <w:iCs/>
          <w:noProof/>
        </w:rPr>
        <w:t xml:space="preserve"> for the </w:t>
      </w:r>
      <w:r w:rsidRPr="001D4EF1">
        <w:rPr>
          <w:rStyle w:val="normaltextrun"/>
          <w:rFonts w:cstheme="minorHAnsi"/>
          <w:i/>
          <w:iCs/>
          <w:noProof/>
        </w:rPr>
        <w:t xml:space="preserve">fibre to the premises </w:t>
      </w:r>
      <w:r w:rsidR="006C1C14" w:rsidRPr="001D4EF1">
        <w:rPr>
          <w:rStyle w:val="normaltextrun"/>
          <w:rFonts w:cstheme="minorHAnsi"/>
          <w:i/>
          <w:iCs/>
          <w:noProof/>
        </w:rPr>
        <w:t>roll-out</w:t>
      </w:r>
      <w:r w:rsidRPr="001D4EF1">
        <w:rPr>
          <w:rStyle w:val="normaltextrun"/>
          <w:rFonts w:cstheme="minorHAnsi"/>
          <w:i/>
          <w:iCs/>
          <w:noProof/>
        </w:rPr>
        <w:t xml:space="preserve"> in rural areas. This requires maintaining the overall level of ambition in Austria’s broadband plan while updating the plan to ensure targeted and efficient investment without distorting the market and improving conditions for private investment in rural areas. Moreover, existing obstacles to deployment should be reduced in the context of the </w:t>
      </w:r>
      <w:r w:rsidR="00473734" w:rsidRPr="001D4EF1">
        <w:rPr>
          <w:rStyle w:val="normaltextrun"/>
          <w:rFonts w:cstheme="minorHAnsi"/>
          <w:i/>
          <w:iCs/>
          <w:noProof/>
        </w:rPr>
        <w:t>‘</w:t>
      </w:r>
      <w:r w:rsidRPr="001D4EF1">
        <w:rPr>
          <w:rStyle w:val="normaltextrun"/>
          <w:rFonts w:cstheme="minorHAnsi"/>
          <w:i/>
          <w:iCs/>
          <w:noProof/>
        </w:rPr>
        <w:t>Internet Infrastructure Austria 2030 Platform</w:t>
      </w:r>
      <w:r w:rsidR="0020391C" w:rsidRPr="001D4EF1">
        <w:rPr>
          <w:rStyle w:val="normaltextrun"/>
          <w:rFonts w:cstheme="minorHAnsi"/>
          <w:i/>
          <w:iCs/>
          <w:noProof/>
        </w:rPr>
        <w:t xml:space="preserve"> </w:t>
      </w:r>
      <w:r w:rsidRPr="001D4EF1">
        <w:rPr>
          <w:rStyle w:val="normaltextrun"/>
          <w:rFonts w:cstheme="minorHAnsi"/>
          <w:i/>
          <w:iCs/>
          <w:noProof/>
        </w:rPr>
        <w:t>(‘Plattform für Infrastrukturausbau’ PIA 2030).</w:t>
      </w:r>
      <w:r w:rsidR="00A97F05" w:rsidRPr="001D4EF1">
        <w:rPr>
          <w:rStyle w:val="normaltextrun"/>
          <w:rFonts w:cstheme="minorHAnsi"/>
          <w:i/>
          <w:iCs/>
          <w:noProof/>
        </w:rPr>
        <w:t xml:space="preserve"> </w:t>
      </w:r>
    </w:p>
    <w:p w14:paraId="134FDF75" w14:textId="6CDA8FAA" w:rsidR="002207FA" w:rsidRPr="001D4EF1" w:rsidRDefault="002207F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Fonts w:eastAsia="Calibri" w:cstheme="minorHAnsi"/>
          <w:i/>
          <w:iCs/>
          <w:noProof/>
        </w:rPr>
        <w:t>Measures taken by Austria in the field of semiconductors and quantum computing should continue in order to help the EU become a strong market player in these areas</w:t>
      </w:r>
      <w:r w:rsidR="00A97F05" w:rsidRPr="001D4EF1">
        <w:rPr>
          <w:rFonts w:eastAsia="Calibri" w:cstheme="minorHAnsi"/>
          <w:i/>
          <w:iCs/>
          <w:noProof/>
        </w:rPr>
        <w:t>.</w:t>
      </w:r>
    </w:p>
    <w:p w14:paraId="69C40A49" w14:textId="5FBD340C"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20CB7042" w14:textId="45BAE6EC" w:rsidR="00A1564A" w:rsidRPr="001D4EF1" w:rsidRDefault="00A1564A" w:rsidP="00263E76">
      <w:pPr>
        <w:spacing w:after="60" w:line="240" w:lineRule="auto"/>
        <w:jc w:val="both"/>
        <w:rPr>
          <w:rFonts w:eastAsia="Calibri" w:cstheme="minorHAnsi"/>
          <w:noProof/>
          <w:sz w:val="18"/>
          <w:szCs w:val="18"/>
        </w:rPr>
      </w:pPr>
      <w:r w:rsidRPr="001D4EF1">
        <w:rPr>
          <w:rFonts w:eastAsia="Calibri" w:cstheme="minorHAnsi"/>
          <w:noProof/>
          <w:color w:val="000000" w:themeColor="text1"/>
        </w:rPr>
        <w:t xml:space="preserve">With only two thirds of </w:t>
      </w:r>
      <w:r w:rsidR="00473734" w:rsidRPr="001D4EF1">
        <w:rPr>
          <w:rFonts w:eastAsia="Calibri" w:cstheme="minorHAnsi"/>
          <w:noProof/>
          <w:color w:val="000000" w:themeColor="text1"/>
        </w:rPr>
        <w:t>small and medium-sized enterprises (</w:t>
      </w:r>
      <w:r w:rsidRPr="001D4EF1">
        <w:rPr>
          <w:rFonts w:eastAsia="Calibri" w:cstheme="minorHAnsi"/>
          <w:noProof/>
          <w:color w:val="000000" w:themeColor="text1"/>
        </w:rPr>
        <w:t>SMEs</w:t>
      </w:r>
      <w:r w:rsidR="00473734" w:rsidRPr="001D4EF1">
        <w:rPr>
          <w:rFonts w:eastAsia="Calibri" w:cstheme="minorHAnsi"/>
          <w:noProof/>
          <w:color w:val="000000" w:themeColor="text1"/>
        </w:rPr>
        <w:t>)</w:t>
      </w:r>
      <w:r w:rsidRPr="001D4EF1">
        <w:rPr>
          <w:rFonts w:eastAsia="Calibri" w:cstheme="minorHAnsi"/>
          <w:noProof/>
          <w:color w:val="000000" w:themeColor="text1"/>
        </w:rPr>
        <w:t xml:space="preserve"> reaching at least a basic level of digital intensity, Austria is still far from the </w:t>
      </w:r>
      <w:r w:rsidR="00B029E0">
        <w:rPr>
          <w:rFonts w:eastAsia="Calibri" w:cstheme="minorHAnsi"/>
          <w:noProof/>
          <w:color w:val="000000" w:themeColor="text1"/>
        </w:rPr>
        <w:t>Digital Decade</w:t>
      </w:r>
      <w:r w:rsidRPr="001D4EF1">
        <w:rPr>
          <w:rFonts w:eastAsia="Calibri" w:cstheme="minorHAnsi"/>
          <w:noProof/>
          <w:color w:val="000000" w:themeColor="text1"/>
        </w:rPr>
        <w:t xml:space="preserve"> target of 90%. Austria performs slightly below the EU average on this key performance indicator. There is untapped potential in Austria to improve productivity within specific sectors by increasing digital intensity. At the same time Austria supports SMEs via national and European Digital Innovation Hubs and funding. </w:t>
      </w:r>
      <w:r w:rsidR="00DE6E49" w:rsidRPr="001D4EF1">
        <w:rPr>
          <w:rFonts w:eastAsia="Calibri" w:cstheme="minorHAnsi"/>
          <w:noProof/>
          <w:color w:val="000000" w:themeColor="text1"/>
        </w:rPr>
        <w:t xml:space="preserve">Austria </w:t>
      </w:r>
      <w:r w:rsidR="008139A4" w:rsidRPr="001D4EF1">
        <w:rPr>
          <w:rFonts w:eastAsia="Calibri" w:cstheme="minorHAnsi"/>
          <w:noProof/>
          <w:color w:val="000000" w:themeColor="text1"/>
        </w:rPr>
        <w:t xml:space="preserve">has shown </w:t>
      </w:r>
      <w:r w:rsidR="00DE6E49" w:rsidRPr="001D4EF1">
        <w:rPr>
          <w:rFonts w:eastAsia="Calibri" w:cstheme="minorHAnsi"/>
          <w:noProof/>
          <w:color w:val="000000" w:themeColor="text1"/>
        </w:rPr>
        <w:t>a mixed picture in the t</w:t>
      </w:r>
      <w:r w:rsidRPr="001D4EF1">
        <w:rPr>
          <w:rFonts w:eastAsia="Calibri" w:cstheme="minorHAnsi"/>
          <w:noProof/>
          <w:color w:val="000000" w:themeColor="text1"/>
        </w:rPr>
        <w:t xml:space="preserve">ake-up of </w:t>
      </w:r>
      <w:r w:rsidR="00567D02" w:rsidRPr="001D4EF1">
        <w:rPr>
          <w:rFonts w:eastAsia="Calibri" w:cstheme="minorHAnsi"/>
          <w:noProof/>
          <w:color w:val="000000" w:themeColor="text1"/>
        </w:rPr>
        <w:t>a</w:t>
      </w:r>
      <w:r w:rsidRPr="001D4EF1">
        <w:rPr>
          <w:rFonts w:eastAsia="Calibri" w:cstheme="minorHAnsi"/>
          <w:noProof/>
          <w:color w:val="000000" w:themeColor="text1"/>
        </w:rPr>
        <w:t xml:space="preserve">rtificial </w:t>
      </w:r>
      <w:r w:rsidR="00567D02" w:rsidRPr="001D4EF1">
        <w:rPr>
          <w:rFonts w:eastAsia="Calibri" w:cstheme="minorHAnsi"/>
          <w:noProof/>
          <w:color w:val="000000" w:themeColor="text1"/>
        </w:rPr>
        <w:t>i</w:t>
      </w:r>
      <w:r w:rsidRPr="001D4EF1">
        <w:rPr>
          <w:rFonts w:eastAsia="Calibri" w:cstheme="minorHAnsi"/>
          <w:noProof/>
          <w:color w:val="000000" w:themeColor="text1"/>
        </w:rPr>
        <w:t xml:space="preserve">ntelligence (AI), cloud services and </w:t>
      </w:r>
      <w:r w:rsidR="00326025" w:rsidRPr="001D4EF1">
        <w:rPr>
          <w:rFonts w:eastAsia="Calibri" w:cstheme="minorHAnsi"/>
          <w:noProof/>
          <w:color w:val="000000" w:themeColor="text1"/>
        </w:rPr>
        <w:t>b</w:t>
      </w:r>
      <w:r w:rsidRPr="001D4EF1">
        <w:rPr>
          <w:rFonts w:eastAsia="Calibri" w:cstheme="minorHAnsi"/>
          <w:noProof/>
          <w:color w:val="000000" w:themeColor="text1"/>
        </w:rPr>
        <w:t xml:space="preserve">ig </w:t>
      </w:r>
      <w:r w:rsidR="00326025" w:rsidRPr="001D4EF1">
        <w:rPr>
          <w:rFonts w:eastAsia="Calibri" w:cstheme="minorHAnsi"/>
          <w:noProof/>
          <w:color w:val="000000" w:themeColor="text1"/>
        </w:rPr>
        <w:t>d</w:t>
      </w:r>
      <w:r w:rsidRPr="001D4EF1">
        <w:rPr>
          <w:rFonts w:eastAsia="Calibri" w:cstheme="minorHAnsi"/>
          <w:noProof/>
          <w:color w:val="000000" w:themeColor="text1"/>
        </w:rPr>
        <w:t xml:space="preserve">ata. </w:t>
      </w:r>
      <w:r w:rsidR="00E81680">
        <w:rPr>
          <w:rFonts w:eastAsia="Calibri" w:cstheme="minorHAnsi"/>
          <w:noProof/>
          <w:color w:val="000000" w:themeColor="text1"/>
        </w:rPr>
        <w:t>The u</w:t>
      </w:r>
      <w:r w:rsidR="00E81680" w:rsidRPr="001D4EF1">
        <w:rPr>
          <w:rFonts w:eastAsia="Calibri" w:cstheme="minorHAnsi"/>
          <w:noProof/>
          <w:color w:val="000000" w:themeColor="text1"/>
        </w:rPr>
        <w:t xml:space="preserve">se </w:t>
      </w:r>
      <w:r w:rsidRPr="001D4EF1">
        <w:rPr>
          <w:rFonts w:eastAsia="Calibri" w:cstheme="minorHAnsi"/>
          <w:noProof/>
          <w:color w:val="000000" w:themeColor="text1"/>
        </w:rPr>
        <w:t xml:space="preserve">of big data and cloud services in Austrian enterprises </w:t>
      </w:r>
      <w:r w:rsidR="008139A4" w:rsidRPr="001D4EF1">
        <w:rPr>
          <w:rFonts w:eastAsia="Calibri" w:cstheme="minorHAnsi"/>
          <w:noProof/>
          <w:color w:val="000000" w:themeColor="text1"/>
        </w:rPr>
        <w:t xml:space="preserve">was </w:t>
      </w:r>
      <w:r w:rsidRPr="001D4EF1">
        <w:rPr>
          <w:rFonts w:eastAsia="Calibri" w:cstheme="minorHAnsi"/>
          <w:noProof/>
          <w:color w:val="000000" w:themeColor="text1"/>
        </w:rPr>
        <w:t>below the EU average</w:t>
      </w:r>
      <w:r w:rsidR="008139A4" w:rsidRPr="001D4EF1">
        <w:rPr>
          <w:rFonts w:eastAsia="Calibri" w:cstheme="minorHAnsi"/>
          <w:noProof/>
          <w:color w:val="000000" w:themeColor="text1"/>
        </w:rPr>
        <w:t xml:space="preserve"> in 2020 and 2021 respectively</w:t>
      </w:r>
      <w:r w:rsidRPr="001D4EF1">
        <w:rPr>
          <w:rFonts w:eastAsia="Calibri" w:cstheme="minorHAnsi"/>
          <w:noProof/>
          <w:color w:val="000000" w:themeColor="text1"/>
        </w:rPr>
        <w:t xml:space="preserve">, </w:t>
      </w:r>
      <w:r w:rsidR="00DE6E49" w:rsidRPr="001D4EF1">
        <w:rPr>
          <w:rFonts w:eastAsia="Calibri" w:cstheme="minorHAnsi"/>
          <w:noProof/>
          <w:color w:val="000000" w:themeColor="text1"/>
        </w:rPr>
        <w:t>although</w:t>
      </w:r>
      <w:r w:rsidRPr="001D4EF1">
        <w:rPr>
          <w:rFonts w:eastAsia="Calibri" w:cstheme="minorHAnsi"/>
          <w:noProof/>
          <w:color w:val="000000" w:themeColor="text1"/>
        </w:rPr>
        <w:t xml:space="preserve"> </w:t>
      </w:r>
      <w:r w:rsidR="00DE6E49" w:rsidRPr="001D4EF1">
        <w:rPr>
          <w:rFonts w:eastAsia="Calibri" w:cstheme="minorHAnsi"/>
          <w:noProof/>
          <w:color w:val="000000" w:themeColor="text1"/>
        </w:rPr>
        <w:t>the country</w:t>
      </w:r>
      <w:r w:rsidR="008139A4" w:rsidRPr="001D4EF1">
        <w:rPr>
          <w:rFonts w:eastAsia="Calibri" w:cstheme="minorHAnsi"/>
          <w:noProof/>
          <w:color w:val="000000" w:themeColor="text1"/>
        </w:rPr>
        <w:t>’s performance was</w:t>
      </w:r>
      <w:r w:rsidR="00DE6E49" w:rsidRPr="001D4EF1">
        <w:rPr>
          <w:rFonts w:eastAsia="Calibri" w:cstheme="minorHAnsi"/>
          <w:noProof/>
          <w:color w:val="000000" w:themeColor="text1"/>
        </w:rPr>
        <w:t xml:space="preserve"> </w:t>
      </w:r>
      <w:r w:rsidRPr="001D4EF1">
        <w:rPr>
          <w:rFonts w:eastAsia="Calibri" w:cstheme="minorHAnsi"/>
          <w:noProof/>
          <w:color w:val="000000" w:themeColor="text1"/>
        </w:rPr>
        <w:t>higher than the EU average on AI</w:t>
      </w:r>
      <w:r w:rsidR="008139A4" w:rsidRPr="001D4EF1">
        <w:rPr>
          <w:rFonts w:eastAsia="Calibri" w:cstheme="minorHAnsi"/>
          <w:noProof/>
          <w:color w:val="000000" w:themeColor="text1"/>
        </w:rPr>
        <w:t xml:space="preserve"> in 2021</w:t>
      </w:r>
      <w:r w:rsidRPr="001D4EF1">
        <w:rPr>
          <w:rFonts w:eastAsia="Calibri" w:cstheme="minorHAnsi"/>
          <w:noProof/>
          <w:color w:val="000000" w:themeColor="text1"/>
        </w:rPr>
        <w:t>. Austria is actively promoting these new technologies, but th</w:t>
      </w:r>
      <w:r w:rsidR="00DE6E49" w:rsidRPr="001D4EF1">
        <w:rPr>
          <w:rFonts w:eastAsia="Calibri" w:cstheme="minorHAnsi"/>
          <w:noProof/>
          <w:color w:val="000000" w:themeColor="text1"/>
        </w:rPr>
        <w:t>is seemingly has yet to</w:t>
      </w:r>
      <w:r w:rsidRPr="001D4EF1">
        <w:rPr>
          <w:rFonts w:eastAsia="Calibri" w:cstheme="minorHAnsi"/>
          <w:noProof/>
          <w:color w:val="000000" w:themeColor="text1"/>
        </w:rPr>
        <w:t xml:space="preserve"> result in measurable advances</w:t>
      </w:r>
      <w:r w:rsidR="00DE6E49" w:rsidRPr="001D4EF1">
        <w:rPr>
          <w:rFonts w:eastAsia="Calibri" w:cstheme="minorHAnsi"/>
          <w:noProof/>
          <w:color w:val="000000" w:themeColor="text1"/>
        </w:rPr>
        <w:t>.</w:t>
      </w:r>
      <w:r w:rsidRPr="001D4EF1">
        <w:rPr>
          <w:rFonts w:eastAsia="Calibri" w:cstheme="minorHAnsi"/>
          <w:noProof/>
          <w:color w:val="000000" w:themeColor="text1"/>
        </w:rPr>
        <w:t xml:space="preserve"> </w:t>
      </w:r>
    </w:p>
    <w:p w14:paraId="379E505F" w14:textId="3874361C"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iCs/>
          <w:noProof/>
          <w:color w:val="000000" w:themeColor="text1"/>
          <w:shd w:val="clear" w:color="auto" w:fill="FFFFFF"/>
        </w:rPr>
      </w:pPr>
      <w:r w:rsidRPr="001D4EF1">
        <w:rPr>
          <w:rFonts w:eastAsia="Calibri" w:cstheme="minorHAnsi"/>
          <w:b/>
          <w:bCs/>
          <w:i/>
          <w:iCs/>
          <w:noProof/>
          <w:color w:val="000000" w:themeColor="text1"/>
        </w:rPr>
        <w:t xml:space="preserve">Austria should </w:t>
      </w:r>
      <w:r w:rsidR="002600BD" w:rsidRPr="001D4EF1">
        <w:rPr>
          <w:rFonts w:eastAsia="Calibri" w:cstheme="minorHAnsi"/>
          <w:b/>
          <w:bCs/>
          <w:i/>
          <w:iCs/>
          <w:noProof/>
          <w:color w:val="000000" w:themeColor="text1"/>
        </w:rPr>
        <w:t xml:space="preserve">accelerate its efforts in the area of digitalisation of businesses. </w:t>
      </w:r>
      <w:r w:rsidR="002600BD" w:rsidRPr="001D4EF1">
        <w:rPr>
          <w:rFonts w:eastAsia="Calibri" w:cstheme="minorHAnsi"/>
          <w:i/>
          <w:iCs/>
          <w:noProof/>
          <w:color w:val="000000" w:themeColor="text1"/>
        </w:rPr>
        <w:t xml:space="preserve">Attention should be paid to </w:t>
      </w:r>
      <w:r w:rsidRPr="001D4EF1">
        <w:rPr>
          <w:rFonts w:eastAsia="Calibri" w:cstheme="minorHAnsi"/>
          <w:i/>
          <w:iCs/>
          <w:noProof/>
          <w:color w:val="000000" w:themeColor="text1"/>
        </w:rPr>
        <w:t>supporting the development and deployment of advanced technologies, including big data, AI and cloud computing, in particular, in SMEs, including through capacity and knowledge building.</w:t>
      </w:r>
    </w:p>
    <w:p w14:paraId="4F7E0F6C" w14:textId="3E869A33" w:rsidR="00A1564A" w:rsidRPr="001D4EF1" w:rsidRDefault="00A1564A" w:rsidP="00263E76">
      <w:pPr>
        <w:spacing w:before="240" w:after="60" w:line="240" w:lineRule="auto"/>
        <w:jc w:val="both"/>
        <w:rPr>
          <w:rStyle w:val="normaltextrun"/>
          <w:rFonts w:cstheme="minorHAnsi"/>
          <w:b/>
          <w:bCs/>
          <w:noProof/>
          <w:color w:val="000000"/>
          <w:shd w:val="clear" w:color="auto" w:fill="FFFFFF"/>
        </w:rPr>
      </w:pPr>
      <w:r w:rsidRPr="001D4EF1">
        <w:rPr>
          <w:rFonts w:cstheme="minorHAnsi"/>
          <w:b/>
          <w:bCs/>
          <w:i/>
          <w:iCs/>
          <w:noProof/>
          <w:color w:val="244061" w:themeColor="accent1" w:themeShade="80"/>
        </w:rPr>
        <w:t>DIGITALISATION OF PUBLIC SERVICES</w:t>
      </w:r>
    </w:p>
    <w:p w14:paraId="322283F1" w14:textId="511E23A4" w:rsidR="00A1564A" w:rsidRPr="001D4EF1" w:rsidRDefault="00A1564A"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As regards the online availability of digital public services for citizens</w:t>
      </w:r>
      <w:r w:rsidR="0061010A" w:rsidRPr="001D4EF1">
        <w:rPr>
          <w:rFonts w:eastAsia="Calibri" w:cstheme="minorHAnsi"/>
          <w:noProof/>
          <w:color w:val="000000" w:themeColor="text1"/>
        </w:rPr>
        <w:t xml:space="preserve"> and business</w:t>
      </w:r>
      <w:r w:rsidRPr="001D4EF1">
        <w:rPr>
          <w:rFonts w:eastAsia="Calibri" w:cstheme="minorHAnsi"/>
          <w:noProof/>
          <w:color w:val="000000" w:themeColor="text1"/>
        </w:rPr>
        <w:t xml:space="preserve">, Austria performs well </w:t>
      </w:r>
      <w:r w:rsidR="00094DF7" w:rsidRPr="001D4EF1">
        <w:rPr>
          <w:rFonts w:eastAsia="Calibri" w:cstheme="minorHAnsi"/>
          <w:noProof/>
          <w:color w:val="000000" w:themeColor="text1"/>
        </w:rPr>
        <w:t>on</w:t>
      </w:r>
      <w:r w:rsidR="0020391C" w:rsidRPr="001D4EF1">
        <w:rPr>
          <w:rFonts w:eastAsia="Calibri" w:cstheme="minorHAnsi"/>
          <w:noProof/>
          <w:color w:val="000000" w:themeColor="text1"/>
        </w:rPr>
        <w:t xml:space="preserve"> </w:t>
      </w:r>
      <w:r w:rsidRPr="001D4EF1">
        <w:rPr>
          <w:rFonts w:eastAsia="Calibri" w:cstheme="minorHAnsi"/>
          <w:noProof/>
          <w:color w:val="000000" w:themeColor="text1"/>
        </w:rPr>
        <w:t xml:space="preserve">national services, </w:t>
      </w:r>
      <w:r w:rsidR="0061010A" w:rsidRPr="001D4EF1">
        <w:rPr>
          <w:rFonts w:eastAsia="Calibri" w:cstheme="minorHAnsi"/>
          <w:noProof/>
          <w:color w:val="000000" w:themeColor="text1"/>
        </w:rPr>
        <w:t>in line with</w:t>
      </w:r>
      <w:r w:rsidRPr="001D4EF1">
        <w:rPr>
          <w:rFonts w:eastAsia="Calibri" w:cstheme="minorHAnsi"/>
          <w:noProof/>
          <w:color w:val="000000" w:themeColor="text1"/>
        </w:rPr>
        <w:t xml:space="preserve"> the EU average. Austria set up a specific </w:t>
      </w:r>
      <w:r w:rsidR="00C76EE3">
        <w:rPr>
          <w:rFonts w:eastAsia="Calibri" w:cstheme="minorHAnsi"/>
          <w:noProof/>
          <w:color w:val="000000" w:themeColor="text1"/>
        </w:rPr>
        <w:t>e</w:t>
      </w:r>
      <w:r w:rsidR="00273924">
        <w:rPr>
          <w:rFonts w:eastAsia="Calibri" w:cstheme="minorHAnsi"/>
          <w:noProof/>
          <w:color w:val="000000" w:themeColor="text1"/>
        </w:rPr>
        <w:t>e-Government</w:t>
      </w:r>
      <w:r w:rsidR="00C76EE3">
        <w:rPr>
          <w:rFonts w:eastAsia="Calibri" w:cstheme="minorHAnsi"/>
          <w:noProof/>
          <w:color w:val="000000" w:themeColor="text1"/>
        </w:rPr>
        <w:t xml:space="preserve"> </w:t>
      </w:r>
      <w:r w:rsidRPr="001D4EF1">
        <w:rPr>
          <w:rFonts w:eastAsia="Calibri" w:cstheme="minorHAnsi"/>
          <w:noProof/>
          <w:color w:val="000000" w:themeColor="text1"/>
        </w:rPr>
        <w:t>strategy and has taken numerous other actions. Overall, Austria is progressing well on providing eID solutions to its citizens.</w:t>
      </w:r>
      <w:r w:rsidR="00D10EF6" w:rsidRPr="001D4EF1">
        <w:rPr>
          <w:rFonts w:eastAsia="Calibri" w:cstheme="minorHAnsi"/>
          <w:noProof/>
          <w:color w:val="000000" w:themeColor="text1"/>
        </w:rPr>
        <w:t xml:space="preserve"> Also, the country </w:t>
      </w:r>
      <w:r w:rsidRPr="001D4EF1">
        <w:rPr>
          <w:rFonts w:eastAsia="Calibri" w:cstheme="minorHAnsi"/>
          <w:noProof/>
          <w:color w:val="000000" w:themeColor="text1"/>
        </w:rPr>
        <w:t>is a frontrunner</w:t>
      </w:r>
      <w:r w:rsidR="00D10EF6" w:rsidRPr="001D4EF1">
        <w:rPr>
          <w:rFonts w:eastAsia="Calibri" w:cstheme="minorHAnsi"/>
          <w:noProof/>
          <w:color w:val="000000" w:themeColor="text1"/>
        </w:rPr>
        <w:t xml:space="preserve"> on </w:t>
      </w:r>
      <w:r w:rsidR="00273924">
        <w:rPr>
          <w:rFonts w:eastAsia="Calibri" w:cstheme="minorHAnsi"/>
          <w:noProof/>
          <w:color w:val="000000" w:themeColor="text1"/>
        </w:rPr>
        <w:t>e-health</w:t>
      </w:r>
      <w:r w:rsidRPr="001D4EF1">
        <w:rPr>
          <w:rFonts w:eastAsia="Calibri" w:cstheme="minorHAnsi"/>
          <w:noProof/>
          <w:color w:val="000000" w:themeColor="text1"/>
        </w:rPr>
        <w:t>, scoring significantly higher than the EU average</w:t>
      </w:r>
      <w:r w:rsidR="00D10EF6" w:rsidRPr="001D4EF1">
        <w:rPr>
          <w:rFonts w:eastAsia="Calibri" w:cstheme="minorHAnsi"/>
          <w:noProof/>
          <w:color w:val="000000" w:themeColor="text1"/>
        </w:rPr>
        <w:t xml:space="preserve"> and </w:t>
      </w:r>
      <w:r w:rsidRPr="001D4EF1">
        <w:rPr>
          <w:rFonts w:eastAsia="Calibri" w:cstheme="minorHAnsi"/>
          <w:noProof/>
          <w:color w:val="000000" w:themeColor="text1"/>
        </w:rPr>
        <w:t>is well on track to achiev</w:t>
      </w:r>
      <w:r w:rsidR="00D10EF6" w:rsidRPr="001D4EF1">
        <w:rPr>
          <w:rFonts w:eastAsia="Calibri" w:cstheme="minorHAnsi"/>
          <w:noProof/>
          <w:color w:val="000000" w:themeColor="text1"/>
        </w:rPr>
        <w:t>ing</w:t>
      </w:r>
      <w:r w:rsidRPr="001D4EF1">
        <w:rPr>
          <w:rFonts w:eastAsia="Calibri" w:cstheme="minorHAnsi"/>
          <w:noProof/>
          <w:color w:val="000000" w:themeColor="text1"/>
        </w:rPr>
        <w:t xml:space="preserve"> the </w:t>
      </w:r>
      <w:r w:rsidR="00B029E0">
        <w:rPr>
          <w:rFonts w:eastAsia="Calibri" w:cstheme="minorHAnsi"/>
          <w:noProof/>
          <w:color w:val="000000" w:themeColor="text1"/>
        </w:rPr>
        <w:t>Digital Decade</w:t>
      </w:r>
      <w:r w:rsidRPr="001D4EF1">
        <w:rPr>
          <w:rFonts w:eastAsia="Calibri" w:cstheme="minorHAnsi"/>
          <w:noProof/>
          <w:color w:val="000000" w:themeColor="text1"/>
        </w:rPr>
        <w:t xml:space="preserve"> target related to </w:t>
      </w:r>
      <w:r w:rsidR="00273924">
        <w:rPr>
          <w:rFonts w:eastAsia="Calibri" w:cstheme="minorHAnsi"/>
          <w:noProof/>
          <w:color w:val="000000" w:themeColor="text1"/>
        </w:rPr>
        <w:t>e-health</w:t>
      </w:r>
      <w:r w:rsidRPr="001D4EF1">
        <w:rPr>
          <w:rFonts w:eastAsia="Calibri" w:cstheme="minorHAnsi"/>
          <w:noProof/>
          <w:color w:val="000000" w:themeColor="text1"/>
        </w:rPr>
        <w:t>.</w:t>
      </w:r>
    </w:p>
    <w:p w14:paraId="1434C23A" w14:textId="0FBB5FB4" w:rsidR="009C39C2"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rPr>
      </w:pPr>
      <w:r w:rsidRPr="001D4EF1">
        <w:rPr>
          <w:rStyle w:val="normaltextrun"/>
          <w:rFonts w:cstheme="minorHAnsi"/>
          <w:b/>
          <w:bCs/>
          <w:i/>
          <w:iCs/>
          <w:noProof/>
        </w:rPr>
        <w:t xml:space="preserve">Austria </w:t>
      </w:r>
      <w:r w:rsidR="5D47930B" w:rsidRPr="001D4EF1">
        <w:rPr>
          <w:rStyle w:val="normaltextrun"/>
          <w:rFonts w:cstheme="minorHAnsi"/>
          <w:b/>
          <w:bCs/>
          <w:i/>
          <w:iCs/>
          <w:noProof/>
        </w:rPr>
        <w:t xml:space="preserve">should </w:t>
      </w:r>
      <w:r w:rsidR="524A0929" w:rsidRPr="001D4EF1">
        <w:rPr>
          <w:rStyle w:val="normaltextrun"/>
          <w:rFonts w:cstheme="minorHAnsi"/>
          <w:b/>
          <w:bCs/>
          <w:i/>
          <w:iCs/>
          <w:noProof/>
        </w:rPr>
        <w:t xml:space="preserve">accelerate its efforts to digitalise public services. </w:t>
      </w:r>
      <w:r w:rsidR="524A0929" w:rsidRPr="001D4EF1">
        <w:rPr>
          <w:rStyle w:val="normaltextrun"/>
          <w:rFonts w:cstheme="minorHAnsi"/>
          <w:i/>
          <w:iCs/>
          <w:noProof/>
        </w:rPr>
        <w:t xml:space="preserve">In particular, it </w:t>
      </w:r>
      <w:r w:rsidRPr="001D4EF1">
        <w:rPr>
          <w:rStyle w:val="normaltextrun"/>
          <w:rFonts w:cstheme="minorHAnsi"/>
          <w:i/>
          <w:iCs/>
          <w:noProof/>
        </w:rPr>
        <w:t xml:space="preserve">should monitor the effective use </w:t>
      </w:r>
      <w:r w:rsidR="0061010A" w:rsidRPr="001D4EF1">
        <w:rPr>
          <w:rStyle w:val="normaltextrun"/>
          <w:rFonts w:cstheme="minorHAnsi"/>
          <w:i/>
          <w:iCs/>
          <w:noProof/>
        </w:rPr>
        <w:t xml:space="preserve">of digital public services </w:t>
      </w:r>
      <w:r w:rsidRPr="001D4EF1">
        <w:rPr>
          <w:rStyle w:val="normaltextrun"/>
          <w:rFonts w:cstheme="minorHAnsi"/>
          <w:i/>
          <w:iCs/>
          <w:noProof/>
        </w:rPr>
        <w:t xml:space="preserve">as well as possible divides. </w:t>
      </w:r>
    </w:p>
    <w:p w14:paraId="712C88FE" w14:textId="302F6E11" w:rsidR="00A1564A" w:rsidRPr="001D4EF1" w:rsidRDefault="00A1564A" w:rsidP="00263E76">
      <w:pPr>
        <w:spacing w:after="60" w:line="240" w:lineRule="auto"/>
        <w:jc w:val="both"/>
        <w:rPr>
          <w:rFonts w:eastAsia="Calibri" w:cstheme="minorHAnsi"/>
          <w:noProof/>
          <w:color w:val="000000" w:themeColor="text1"/>
        </w:rPr>
      </w:pPr>
    </w:p>
    <w:tbl>
      <w:tblPr>
        <w:tblW w:w="8951" w:type="dxa"/>
        <w:tblInd w:w="91" w:type="dxa"/>
        <w:tblLook w:val="04A0" w:firstRow="1" w:lastRow="0" w:firstColumn="1" w:lastColumn="0" w:noHBand="0" w:noVBand="1"/>
      </w:tblPr>
      <w:tblGrid>
        <w:gridCol w:w="8951"/>
      </w:tblGrid>
      <w:tr w:rsidR="00A1564A" w:rsidRPr="001D4EF1" w14:paraId="43BE6569"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54906D4F" w14:textId="7E50A5EF"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Austria’s Recovery and Resilience Plan (RRP)</w:t>
            </w:r>
          </w:p>
        </w:tc>
      </w:tr>
      <w:tr w:rsidR="00A1564A" w:rsidRPr="001D4EF1" w14:paraId="6F4DE06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A4554B1" w14:textId="26427482" w:rsidR="00A1564A" w:rsidRPr="001D4EF1" w:rsidRDefault="00A1564A" w:rsidP="00263E76">
            <w:pPr>
              <w:spacing w:after="60" w:line="240" w:lineRule="auto"/>
              <w:jc w:val="both"/>
              <w:rPr>
                <w:rFonts w:eastAsia="Calibri" w:cstheme="minorHAnsi"/>
                <w:noProof/>
                <w:color w:val="000000" w:themeColor="text1"/>
                <w:sz w:val="20"/>
                <w:szCs w:val="20"/>
              </w:rPr>
            </w:pPr>
            <w:r w:rsidRPr="001D4EF1">
              <w:rPr>
                <w:rFonts w:eastAsia="Calibri" w:cstheme="minorHAnsi"/>
                <w:noProof/>
                <w:color w:val="000000" w:themeColor="text1"/>
                <w:sz w:val="20"/>
                <w:szCs w:val="20"/>
              </w:rPr>
              <w:t>More than half of Austria’s Recovery and Resilience Facility</w:t>
            </w:r>
            <w:r w:rsidR="001575B2" w:rsidRPr="001D4EF1">
              <w:rPr>
                <w:rFonts w:eastAsia="Calibri" w:cstheme="minorHAnsi"/>
                <w:noProof/>
                <w:color w:val="000000" w:themeColor="text1"/>
                <w:sz w:val="20"/>
                <w:szCs w:val="20"/>
              </w:rPr>
              <w:t xml:space="preserve"> (RRF)</w:t>
            </w:r>
            <w:r w:rsidRPr="001D4EF1">
              <w:rPr>
                <w:rFonts w:eastAsia="Calibri" w:cstheme="minorHAnsi"/>
                <w:noProof/>
                <w:color w:val="000000" w:themeColor="text1"/>
                <w:sz w:val="20"/>
                <w:szCs w:val="20"/>
              </w:rPr>
              <w:t xml:space="preserve"> (52.8% corresponding to EUR 1.8 billion), is devoted to the digital transformation</w:t>
            </w:r>
            <w:r w:rsidRPr="001D4EF1">
              <w:rPr>
                <w:rStyle w:val="FootnoteReference"/>
                <w:rFonts w:eastAsia="Calibri" w:cstheme="minorHAnsi"/>
                <w:noProof/>
                <w:color w:val="000000" w:themeColor="text1"/>
                <w:sz w:val="20"/>
                <w:szCs w:val="20"/>
              </w:rPr>
              <w:footnoteReference w:id="2"/>
            </w:r>
            <w:r w:rsidRPr="001D4EF1">
              <w:rPr>
                <w:rFonts w:eastAsia="Calibri" w:cstheme="minorHAnsi"/>
                <w:noProof/>
                <w:color w:val="000000" w:themeColor="text1"/>
                <w:sz w:val="20"/>
                <w:szCs w:val="20"/>
              </w:rPr>
              <w:t>. In the context of the first payment disbursed in April 2023, Austria fulfilled more than a dozen milestones and targets for digital measures, including:</w:t>
            </w:r>
          </w:p>
          <w:p w14:paraId="50CF0B8D" w14:textId="1F3762C1" w:rsidR="00A1564A" w:rsidRPr="001D4EF1" w:rsidRDefault="00A1564A" w:rsidP="00263E76">
            <w:pPr>
              <w:spacing w:after="0" w:line="240" w:lineRule="auto"/>
              <w:jc w:val="both"/>
              <w:rPr>
                <w:rFonts w:eastAsia="Calibri" w:cstheme="minorHAnsi"/>
                <w:noProof/>
                <w:color w:val="000000" w:themeColor="text1"/>
                <w:sz w:val="20"/>
                <w:szCs w:val="20"/>
              </w:rPr>
            </w:pPr>
            <w:r w:rsidRPr="001D4EF1">
              <w:rPr>
                <w:rFonts w:eastAsia="Calibri" w:cstheme="minorHAnsi"/>
                <w:noProof/>
                <w:color w:val="000000" w:themeColor="text1"/>
                <w:sz w:val="20"/>
                <w:szCs w:val="20"/>
              </w:rPr>
              <w:t>- delivery of digital devices for the 5</w:t>
            </w:r>
            <w:r w:rsidRPr="001D4EF1">
              <w:rPr>
                <w:rFonts w:eastAsia="Calibri" w:cstheme="minorHAnsi"/>
                <w:noProof/>
                <w:color w:val="000000" w:themeColor="text1"/>
                <w:sz w:val="20"/>
                <w:szCs w:val="20"/>
                <w:vertAlign w:val="superscript"/>
              </w:rPr>
              <w:t>th</w:t>
            </w:r>
            <w:r w:rsidRPr="001D4EF1">
              <w:rPr>
                <w:rFonts w:eastAsia="Calibri" w:cstheme="minorHAnsi"/>
                <w:noProof/>
                <w:color w:val="000000" w:themeColor="text1"/>
                <w:sz w:val="20"/>
                <w:szCs w:val="20"/>
              </w:rPr>
              <w:t xml:space="preserve"> and 6</w:t>
            </w:r>
            <w:r w:rsidRPr="001D4EF1">
              <w:rPr>
                <w:rFonts w:eastAsia="Calibri" w:cstheme="minorHAnsi"/>
                <w:noProof/>
                <w:color w:val="000000" w:themeColor="text1"/>
                <w:sz w:val="20"/>
                <w:szCs w:val="20"/>
                <w:vertAlign w:val="superscript"/>
              </w:rPr>
              <w:t>th</w:t>
            </w:r>
            <w:r w:rsidRPr="001D4EF1">
              <w:rPr>
                <w:rFonts w:eastAsia="Calibri" w:cstheme="minorHAnsi"/>
                <w:noProof/>
                <w:color w:val="000000" w:themeColor="text1"/>
                <w:sz w:val="20"/>
                <w:szCs w:val="20"/>
              </w:rPr>
              <w:t xml:space="preserve"> grade (first and second year of lower secondary level) of the school year </w:t>
            </w:r>
            <w:r w:rsidR="0068375D" w:rsidRPr="001D4EF1">
              <w:rPr>
                <w:rFonts w:eastAsia="Calibri" w:cstheme="minorHAnsi"/>
                <w:noProof/>
                <w:color w:val="000000" w:themeColor="text1"/>
                <w:sz w:val="20"/>
                <w:szCs w:val="20"/>
              </w:rPr>
              <w:t>2021/2022</w:t>
            </w:r>
            <w:r w:rsidR="008663C2" w:rsidRPr="001D4EF1">
              <w:rPr>
                <w:rFonts w:eastAsia="Calibri" w:cstheme="minorHAnsi"/>
                <w:noProof/>
                <w:color w:val="000000" w:themeColor="text1"/>
                <w:sz w:val="20"/>
                <w:szCs w:val="20"/>
              </w:rPr>
              <w:t>;</w:t>
            </w:r>
          </w:p>
          <w:p w14:paraId="31FB06CD" w14:textId="3CCC5F5C" w:rsidR="00A1564A" w:rsidRPr="001D4EF1" w:rsidRDefault="00A1564A" w:rsidP="00263E76">
            <w:pPr>
              <w:spacing w:after="0" w:line="240" w:lineRule="auto"/>
              <w:jc w:val="both"/>
              <w:rPr>
                <w:rFonts w:eastAsia="Calibri" w:cstheme="minorHAnsi"/>
                <w:noProof/>
                <w:color w:val="000000" w:themeColor="text1"/>
                <w:sz w:val="20"/>
                <w:szCs w:val="20"/>
              </w:rPr>
            </w:pPr>
            <w:r w:rsidRPr="001D4EF1">
              <w:rPr>
                <w:rFonts w:eastAsia="Calibri" w:cstheme="minorHAnsi"/>
                <w:noProof/>
                <w:color w:val="000000" w:themeColor="text1"/>
                <w:sz w:val="20"/>
                <w:szCs w:val="20"/>
              </w:rPr>
              <w:t xml:space="preserve">- laying the groundwork for </w:t>
            </w:r>
            <w:r w:rsidR="008663C2" w:rsidRPr="001D4EF1">
              <w:rPr>
                <w:rFonts w:eastAsia="Calibri" w:cstheme="minorHAnsi"/>
                <w:noProof/>
                <w:color w:val="000000" w:themeColor="text1"/>
                <w:sz w:val="20"/>
                <w:szCs w:val="20"/>
              </w:rPr>
              <w:t xml:space="preserve">the </w:t>
            </w:r>
            <w:r w:rsidRPr="001D4EF1">
              <w:rPr>
                <w:rFonts w:eastAsia="Calibri" w:cstheme="minorHAnsi"/>
                <w:noProof/>
                <w:color w:val="000000" w:themeColor="text1"/>
                <w:sz w:val="20"/>
                <w:szCs w:val="20"/>
              </w:rPr>
              <w:t xml:space="preserve">measure </w:t>
            </w:r>
            <w:r w:rsidR="008663C2" w:rsidRPr="001D4EF1">
              <w:rPr>
                <w:rFonts w:eastAsia="Calibri" w:cstheme="minorHAnsi"/>
                <w:noProof/>
                <w:color w:val="000000" w:themeColor="text1"/>
                <w:sz w:val="20"/>
                <w:szCs w:val="20"/>
              </w:rPr>
              <w:t>‘</w:t>
            </w:r>
            <w:r w:rsidRPr="001D4EF1">
              <w:rPr>
                <w:rFonts w:eastAsia="Calibri" w:cstheme="minorHAnsi"/>
                <w:noProof/>
                <w:color w:val="000000" w:themeColor="text1"/>
                <w:sz w:val="20"/>
                <w:szCs w:val="20"/>
              </w:rPr>
              <w:t>KMU.E-Commerce</w:t>
            </w:r>
            <w:r w:rsidR="008663C2" w:rsidRPr="001D4EF1">
              <w:rPr>
                <w:rFonts w:eastAsia="Calibri" w:cstheme="minorHAnsi"/>
                <w:noProof/>
                <w:color w:val="000000" w:themeColor="text1"/>
                <w:sz w:val="20"/>
                <w:szCs w:val="20"/>
              </w:rPr>
              <w:t>’,</w:t>
            </w:r>
            <w:r w:rsidRPr="001D4EF1">
              <w:rPr>
                <w:rFonts w:eastAsia="Calibri" w:cstheme="minorHAnsi"/>
                <w:noProof/>
                <w:color w:val="000000" w:themeColor="text1"/>
                <w:sz w:val="20"/>
                <w:szCs w:val="20"/>
              </w:rPr>
              <w:t xml:space="preserve"> which helps SMEs increase their ability to sell goods and services online</w:t>
            </w:r>
            <w:r w:rsidR="008663C2" w:rsidRPr="001D4EF1">
              <w:rPr>
                <w:rFonts w:eastAsia="Calibri" w:cstheme="minorHAnsi"/>
                <w:noProof/>
                <w:color w:val="000000" w:themeColor="text1"/>
                <w:sz w:val="20"/>
                <w:szCs w:val="20"/>
              </w:rPr>
              <w:t>,</w:t>
            </w:r>
            <w:r w:rsidRPr="001D4EF1">
              <w:rPr>
                <w:rFonts w:eastAsia="Calibri" w:cstheme="minorHAnsi"/>
                <w:noProof/>
                <w:color w:val="000000" w:themeColor="text1"/>
                <w:sz w:val="20"/>
                <w:szCs w:val="20"/>
              </w:rPr>
              <w:t xml:space="preserve"> and </w:t>
            </w:r>
            <w:r w:rsidR="008663C2" w:rsidRPr="001D4EF1">
              <w:rPr>
                <w:rFonts w:eastAsia="Calibri" w:cstheme="minorHAnsi"/>
                <w:noProof/>
                <w:color w:val="000000" w:themeColor="text1"/>
                <w:sz w:val="20"/>
                <w:szCs w:val="20"/>
              </w:rPr>
              <w:t xml:space="preserve">the </w:t>
            </w:r>
            <w:r w:rsidRPr="001D4EF1">
              <w:rPr>
                <w:rFonts w:eastAsia="Calibri" w:cstheme="minorHAnsi"/>
                <w:noProof/>
                <w:color w:val="000000" w:themeColor="text1"/>
                <w:sz w:val="20"/>
                <w:szCs w:val="20"/>
              </w:rPr>
              <w:t xml:space="preserve">measure </w:t>
            </w:r>
            <w:r w:rsidR="008663C2" w:rsidRPr="001D4EF1">
              <w:rPr>
                <w:rFonts w:eastAsia="Calibri" w:cstheme="minorHAnsi"/>
                <w:noProof/>
                <w:color w:val="000000" w:themeColor="text1"/>
                <w:sz w:val="20"/>
                <w:szCs w:val="20"/>
              </w:rPr>
              <w:t>‘</w:t>
            </w:r>
            <w:r w:rsidRPr="001D4EF1">
              <w:rPr>
                <w:rFonts w:eastAsia="Calibri" w:cstheme="minorHAnsi"/>
                <w:noProof/>
                <w:color w:val="000000" w:themeColor="text1"/>
                <w:sz w:val="20"/>
                <w:szCs w:val="20"/>
              </w:rPr>
              <w:t>KMU.DIGITAL</w:t>
            </w:r>
            <w:r w:rsidR="008663C2" w:rsidRPr="001D4EF1">
              <w:rPr>
                <w:rFonts w:eastAsia="Calibri" w:cstheme="minorHAnsi"/>
                <w:noProof/>
                <w:color w:val="000000" w:themeColor="text1"/>
                <w:sz w:val="20"/>
                <w:szCs w:val="20"/>
              </w:rPr>
              <w:t>’, which helps</w:t>
            </w:r>
            <w:r w:rsidR="0020391C" w:rsidRPr="001D4EF1">
              <w:rPr>
                <w:rFonts w:eastAsia="Calibri" w:cstheme="minorHAnsi"/>
                <w:noProof/>
                <w:color w:val="000000" w:themeColor="text1"/>
                <w:sz w:val="20"/>
                <w:szCs w:val="20"/>
              </w:rPr>
              <w:t xml:space="preserve"> </w:t>
            </w:r>
            <w:r w:rsidR="0068375D" w:rsidRPr="001D4EF1">
              <w:rPr>
                <w:rFonts w:eastAsia="Calibri" w:cstheme="minorHAnsi"/>
                <w:noProof/>
                <w:color w:val="000000" w:themeColor="text1"/>
                <w:sz w:val="20"/>
                <w:szCs w:val="20"/>
              </w:rPr>
              <w:t>SMEs</w:t>
            </w:r>
            <w:r w:rsidR="008663C2" w:rsidRPr="001D4EF1">
              <w:rPr>
                <w:rFonts w:eastAsia="Calibri" w:cstheme="minorHAnsi"/>
                <w:noProof/>
                <w:color w:val="000000" w:themeColor="text1"/>
                <w:sz w:val="20"/>
                <w:szCs w:val="20"/>
              </w:rPr>
              <w:t xml:space="preserve"> digitalise; </w:t>
            </w:r>
          </w:p>
          <w:p w14:paraId="0640B381" w14:textId="77570CB0" w:rsidR="00A1564A" w:rsidRPr="001D4EF1" w:rsidRDefault="00A1564A" w:rsidP="00263E76">
            <w:pPr>
              <w:spacing w:after="0" w:line="240" w:lineRule="auto"/>
              <w:jc w:val="both"/>
              <w:rPr>
                <w:rFonts w:eastAsia="Calibri" w:cstheme="minorHAnsi"/>
                <w:noProof/>
                <w:color w:val="000000" w:themeColor="text1"/>
                <w:sz w:val="20"/>
                <w:szCs w:val="20"/>
              </w:rPr>
            </w:pPr>
            <w:r w:rsidRPr="001D4EF1">
              <w:rPr>
                <w:rFonts w:eastAsia="Calibri" w:cstheme="minorHAnsi"/>
                <w:noProof/>
                <w:color w:val="000000" w:themeColor="text1"/>
                <w:sz w:val="20"/>
                <w:szCs w:val="20"/>
              </w:rPr>
              <w:t>- preparatory steps for funding research infrastructures and collaborations, with the aim to expand the knowledge base for further develop</w:t>
            </w:r>
            <w:r w:rsidR="008663C2" w:rsidRPr="001D4EF1">
              <w:rPr>
                <w:rFonts w:eastAsia="Calibri" w:cstheme="minorHAnsi"/>
                <w:noProof/>
                <w:color w:val="000000" w:themeColor="text1"/>
                <w:sz w:val="20"/>
                <w:szCs w:val="20"/>
              </w:rPr>
              <w:t xml:space="preserve">ing </w:t>
            </w:r>
            <w:r w:rsidRPr="001D4EF1">
              <w:rPr>
                <w:rFonts w:eastAsia="Calibri" w:cstheme="minorHAnsi"/>
                <w:noProof/>
                <w:color w:val="000000" w:themeColor="text1"/>
                <w:sz w:val="20"/>
                <w:szCs w:val="20"/>
              </w:rPr>
              <w:t xml:space="preserve">quantum computing and </w:t>
            </w:r>
            <w:r w:rsidR="0068375D" w:rsidRPr="001D4EF1">
              <w:rPr>
                <w:rFonts w:eastAsia="Calibri" w:cstheme="minorHAnsi"/>
                <w:noProof/>
                <w:color w:val="000000" w:themeColor="text1"/>
                <w:sz w:val="20"/>
                <w:szCs w:val="20"/>
              </w:rPr>
              <w:t>sciences</w:t>
            </w:r>
            <w:r w:rsidR="008663C2" w:rsidRPr="001D4EF1">
              <w:rPr>
                <w:rFonts w:eastAsia="Calibri" w:cstheme="minorHAnsi"/>
                <w:noProof/>
                <w:color w:val="000000" w:themeColor="text1"/>
                <w:sz w:val="20"/>
                <w:szCs w:val="20"/>
              </w:rPr>
              <w:t>;</w:t>
            </w:r>
          </w:p>
          <w:p w14:paraId="7B3304D9" w14:textId="2EFECF5D" w:rsidR="00A1564A" w:rsidRPr="001D4EF1" w:rsidRDefault="00A1564A" w:rsidP="00263E76">
            <w:pPr>
              <w:spacing w:after="0" w:line="240" w:lineRule="auto"/>
              <w:jc w:val="both"/>
              <w:rPr>
                <w:rFonts w:eastAsia="Calibri" w:cstheme="minorHAnsi"/>
                <w:noProof/>
                <w:color w:val="000000"/>
                <w:shd w:val="clear" w:color="auto" w:fill="FFFFFF"/>
              </w:rPr>
            </w:pPr>
            <w:r w:rsidRPr="001D4EF1">
              <w:rPr>
                <w:rFonts w:eastAsia="Calibri" w:cstheme="minorHAnsi"/>
                <w:noProof/>
                <w:color w:val="000000" w:themeColor="text1"/>
                <w:sz w:val="20"/>
                <w:szCs w:val="20"/>
              </w:rPr>
              <w:t>- preparatory steps for the Important Project of Common European Interest (IPCEI) on Microelectronics and Co</w:t>
            </w:r>
            <w:r w:rsidR="7713355C" w:rsidRPr="001D4EF1">
              <w:rPr>
                <w:rFonts w:eastAsia="Calibri" w:cstheme="minorHAnsi"/>
                <w:noProof/>
                <w:color w:val="000000" w:themeColor="text1"/>
                <w:sz w:val="20"/>
                <w:szCs w:val="20"/>
              </w:rPr>
              <w:t>mmunication Technologies</w:t>
            </w:r>
            <w:r w:rsidRPr="001D4EF1">
              <w:rPr>
                <w:rFonts w:eastAsia="Calibri" w:cstheme="minorHAnsi"/>
                <w:noProof/>
                <w:color w:val="000000" w:themeColor="text1"/>
                <w:sz w:val="20"/>
                <w:szCs w:val="20"/>
              </w:rPr>
              <w:t>.</w:t>
            </w:r>
          </w:p>
        </w:tc>
      </w:tr>
    </w:tbl>
    <w:p w14:paraId="19A5EAA4" w14:textId="4A085A1B" w:rsidR="00A1564A" w:rsidRPr="001D4EF1" w:rsidRDefault="00B029E0" w:rsidP="00263E76">
      <w:pPr>
        <w:pStyle w:val="Heading1"/>
        <w:spacing w:after="60" w:line="240" w:lineRule="auto"/>
        <w:rPr>
          <w:rFonts w:asciiTheme="minorHAnsi" w:hAnsiTheme="minorHAnsi" w:cstheme="minorHAnsi"/>
          <w:noProof/>
        </w:rPr>
      </w:pPr>
      <w:bookmarkStart w:id="3" w:name="_Toc139796303"/>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Belgium</w:t>
      </w:r>
      <w:bookmarkEnd w:id="3"/>
    </w:p>
    <w:p w14:paraId="0D2763BB" w14:textId="15E17A9D" w:rsidR="00A1564A" w:rsidRPr="001D4EF1" w:rsidRDefault="00A1564A" w:rsidP="00263E76">
      <w:pPr>
        <w:spacing w:after="60" w:line="240" w:lineRule="auto"/>
        <w:jc w:val="both"/>
        <w:rPr>
          <w:rFonts w:eastAsia="Times New Roman"/>
          <w:noProof/>
          <w:lang w:val="en-IE"/>
        </w:rPr>
      </w:pPr>
      <w:r w:rsidRPr="5053D7CB">
        <w:rPr>
          <w:rFonts w:eastAsia="Times New Roman"/>
          <w:b/>
          <w:noProof/>
          <w:lang w:val="en-IE"/>
        </w:rPr>
        <w:t>Belgium</w:t>
      </w:r>
      <w:r w:rsidR="00B4009E" w:rsidRPr="5053D7CB">
        <w:rPr>
          <w:rFonts w:eastAsia="Times New Roman"/>
          <w:b/>
          <w:noProof/>
          <w:lang w:val="en-IE"/>
        </w:rPr>
        <w:t xml:space="preserve"> </w:t>
      </w:r>
      <w:bookmarkStart w:id="4" w:name="_Hlk143461317"/>
      <w:r w:rsidR="00546790" w:rsidRPr="5053D7CB">
        <w:rPr>
          <w:rStyle w:val="normaltextrun"/>
          <w:b/>
          <w:noProof/>
          <w:color w:val="000000" w:themeColor="text1"/>
        </w:rPr>
        <w:t>is expected to make a positive contribution</w:t>
      </w:r>
      <w:r w:rsidR="00F5694F" w:rsidRPr="5053D7CB">
        <w:rPr>
          <w:rStyle w:val="normaltextrun"/>
          <w:b/>
          <w:noProof/>
          <w:color w:val="000000" w:themeColor="text1"/>
        </w:rPr>
        <w:t xml:space="preserve"> to the collective efforts to </w:t>
      </w:r>
      <w:r w:rsidR="00F5694F" w:rsidRPr="5053D7CB">
        <w:rPr>
          <w:rStyle w:val="normaltextrun"/>
          <w:b/>
          <w:bCs/>
          <w:noProof/>
          <w:color w:val="000000" w:themeColor="text1"/>
        </w:rPr>
        <w:t>achieve</w:t>
      </w:r>
      <w:r w:rsidR="00F5694F" w:rsidRPr="5053D7CB">
        <w:rPr>
          <w:rStyle w:val="normaltextrun"/>
          <w:b/>
          <w:noProof/>
          <w:color w:val="000000" w:themeColor="text1"/>
        </w:rPr>
        <w:t xml:space="preserve"> the EU’s </w:t>
      </w:r>
      <w:r w:rsidR="00B029E0">
        <w:rPr>
          <w:rStyle w:val="normaltextrun"/>
          <w:b/>
          <w:noProof/>
          <w:color w:val="000000" w:themeColor="text1"/>
        </w:rPr>
        <w:t>Digital Decade</w:t>
      </w:r>
      <w:r w:rsidR="00F5694F" w:rsidRPr="5053D7CB">
        <w:rPr>
          <w:rStyle w:val="normaltextrun"/>
          <w:b/>
          <w:noProof/>
          <w:color w:val="000000" w:themeColor="text1"/>
        </w:rPr>
        <w:t xml:space="preserve"> targets</w:t>
      </w:r>
      <w:bookmarkEnd w:id="4"/>
      <w:r w:rsidRPr="5053D7CB">
        <w:rPr>
          <w:rFonts w:eastAsia="Times New Roman"/>
          <w:b/>
          <w:noProof/>
          <w:lang w:val="en-IE"/>
        </w:rPr>
        <w:t xml:space="preserve">. </w:t>
      </w:r>
      <w:r w:rsidRPr="5053D7CB">
        <w:rPr>
          <w:rFonts w:eastAsia="Times New Roman"/>
          <w:noProof/>
          <w:lang w:val="en-IE"/>
        </w:rPr>
        <w:t xml:space="preserve">The country has improved its performance particularly in the digitalisation of public services, but is lagging on digital infrastructure, although progress has been made on the </w:t>
      </w:r>
      <w:r w:rsidR="006C1C14" w:rsidRPr="5053D7CB">
        <w:rPr>
          <w:rFonts w:eastAsia="Times New Roman"/>
          <w:noProof/>
          <w:lang w:val="en-IE"/>
        </w:rPr>
        <w:t>roll-out</w:t>
      </w:r>
      <w:r w:rsidRPr="5053D7CB">
        <w:rPr>
          <w:rFonts w:eastAsia="Times New Roman"/>
          <w:noProof/>
          <w:lang w:val="en-IE"/>
        </w:rPr>
        <w:t xml:space="preserve"> and overall 5G coverage. Belgium performs well when it comes to the digitalisation of businesses, and it is advancing well</w:t>
      </w:r>
      <w:r w:rsidR="009A20CB" w:rsidRPr="5053D7CB">
        <w:rPr>
          <w:rFonts w:eastAsia="Times New Roman"/>
          <w:noProof/>
          <w:lang w:val="en-IE"/>
        </w:rPr>
        <w:t xml:space="preserve"> on</w:t>
      </w:r>
      <w:r w:rsidRPr="5053D7CB">
        <w:rPr>
          <w:rFonts w:eastAsia="Times New Roman"/>
          <w:noProof/>
          <w:lang w:val="en-IE"/>
        </w:rPr>
        <w:t xml:space="preserve"> the uptake of digital tools by businesses. The different digital strategies in the country, coordinated at federal level </w:t>
      </w:r>
      <w:r w:rsidR="007D7997" w:rsidRPr="5053D7CB">
        <w:rPr>
          <w:rFonts w:eastAsia="Times New Roman"/>
          <w:noProof/>
          <w:lang w:val="en-IE"/>
        </w:rPr>
        <w:t xml:space="preserve">through the </w:t>
      </w:r>
      <w:r w:rsidR="00B029E0">
        <w:rPr>
          <w:rFonts w:eastAsia="Times New Roman"/>
          <w:noProof/>
          <w:lang w:val="en-IE"/>
        </w:rPr>
        <w:t>Digital Decade</w:t>
      </w:r>
      <w:r w:rsidR="00590D0B" w:rsidRPr="5053D7CB">
        <w:rPr>
          <w:rFonts w:eastAsia="Times New Roman"/>
          <w:noProof/>
          <w:lang w:val="en-IE"/>
        </w:rPr>
        <w:t xml:space="preserve"> Working Group</w:t>
      </w:r>
      <w:r w:rsidRPr="5053D7CB">
        <w:rPr>
          <w:rFonts w:eastAsia="Times New Roman"/>
          <w:noProof/>
          <w:lang w:val="en-IE"/>
        </w:rPr>
        <w:t>, are aligned with the</w:t>
      </w:r>
      <w:r w:rsidR="009A20CB" w:rsidRPr="5053D7CB">
        <w:rPr>
          <w:rFonts w:eastAsia="Times New Roman"/>
          <w:noProof/>
          <w:lang w:val="en-IE"/>
        </w:rPr>
        <w:t xml:space="preserve"> </w:t>
      </w:r>
      <w:r w:rsidR="00B029E0">
        <w:rPr>
          <w:rFonts w:eastAsia="Times New Roman"/>
          <w:noProof/>
          <w:lang w:val="en-IE"/>
        </w:rPr>
        <w:t>Digital Decade</w:t>
      </w:r>
      <w:r w:rsidRPr="5053D7CB">
        <w:rPr>
          <w:rFonts w:eastAsia="Times New Roman"/>
          <w:noProof/>
          <w:lang w:val="en-IE"/>
        </w:rPr>
        <w:t xml:space="preserve"> </w:t>
      </w:r>
      <w:r w:rsidR="00E87035" w:rsidRPr="5053D7CB">
        <w:rPr>
          <w:rFonts w:eastAsia="Times New Roman"/>
          <w:noProof/>
          <w:lang w:val="en-IE"/>
        </w:rPr>
        <w:t>Policy Programme</w:t>
      </w:r>
      <w:r w:rsidR="009A20CB" w:rsidRPr="5053D7CB">
        <w:rPr>
          <w:rFonts w:eastAsia="Times New Roman"/>
          <w:noProof/>
          <w:lang w:val="en-IE"/>
        </w:rPr>
        <w:t xml:space="preserve">. </w:t>
      </w:r>
    </w:p>
    <w:p w14:paraId="5C15CAEB" w14:textId="070DBE61" w:rsidR="005C4188" w:rsidRPr="001D4EF1" w:rsidRDefault="005C4188" w:rsidP="00263E76">
      <w:pPr>
        <w:spacing w:after="60" w:line="240" w:lineRule="auto"/>
        <w:jc w:val="both"/>
        <w:rPr>
          <w:rStyle w:val="normaltextrun"/>
          <w:rFonts w:cstheme="minorHAnsi"/>
          <w:noProof/>
          <w:color w:val="000000" w:themeColor="text1"/>
        </w:rPr>
      </w:pPr>
      <w:r w:rsidRPr="001D4EF1">
        <w:rPr>
          <w:rFonts w:cstheme="minorHAnsi"/>
          <w:noProof/>
        </w:rPr>
        <w:t xml:space="preserve">Belgium is collaborating with other Member States in </w:t>
      </w:r>
      <w:r w:rsidR="00305D4B" w:rsidRPr="001D4EF1">
        <w:rPr>
          <w:rFonts w:cstheme="minorHAnsi"/>
          <w:noProof/>
        </w:rPr>
        <w:t xml:space="preserve">exploring the possibility to set up a </w:t>
      </w:r>
      <w:r w:rsidRPr="001D4EF1">
        <w:rPr>
          <w:rFonts w:cstheme="minorHAnsi"/>
          <w:b/>
          <w:bCs/>
          <w:noProof/>
        </w:rPr>
        <w:t>European Digital Infrastructure Consortia (EDIC)</w:t>
      </w:r>
      <w:r w:rsidRPr="001D4EF1">
        <w:rPr>
          <w:rFonts w:cstheme="minorHAnsi"/>
          <w:noProof/>
        </w:rPr>
        <w:t xml:space="preserve"> </w:t>
      </w:r>
      <w:r w:rsidR="00305D4B" w:rsidRPr="001D4EF1">
        <w:rPr>
          <w:rFonts w:cstheme="minorHAnsi"/>
          <w:noProof/>
        </w:rPr>
        <w:t xml:space="preserve">on Genome, to </w:t>
      </w:r>
      <w:r w:rsidR="00305D4B" w:rsidRPr="001D4EF1">
        <w:rPr>
          <w:rFonts w:cstheme="minorHAnsi"/>
          <w:noProof/>
          <w:lang w:val="en-US"/>
        </w:rPr>
        <w:t>enable</w:t>
      </w:r>
      <w:r w:rsidRPr="001D4EF1">
        <w:rPr>
          <w:rStyle w:val="normaltextrun"/>
          <w:rFonts w:cstheme="minorHAnsi"/>
          <w:noProof/>
          <w:color w:val="000000" w:themeColor="text1"/>
        </w:rPr>
        <w:t xml:space="preserve"> effective and secure cross-border access to repositories of personal genomic datasets. Belgium is one of the Member States that have jointly submitted a formal application to set up the </w:t>
      </w:r>
      <w:r w:rsidRPr="001D4EF1">
        <w:rPr>
          <w:rFonts w:cstheme="minorHAnsi"/>
          <w:noProof/>
          <w:lang w:val="en-US"/>
        </w:rPr>
        <w:t xml:space="preserve">European Blockchain Partnership and the EDIC on European Blockchain Infrastructure, supporting EU-wide </w:t>
      </w:r>
      <w:r w:rsidRPr="001D4EF1">
        <w:rPr>
          <w:rStyle w:val="normaltextrun"/>
          <w:rFonts w:cstheme="minorHAnsi"/>
          <w:noProof/>
          <w:color w:val="000000" w:themeColor="text1"/>
        </w:rPr>
        <w:t>cross-border public services.</w:t>
      </w:r>
    </w:p>
    <w:p w14:paraId="3B29C1B8" w14:textId="18ADBC19" w:rsidR="00A1564A" w:rsidRPr="001D4EF1" w:rsidRDefault="00A1564A"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rPr>
        <w:t>DIGITAL</w:t>
      </w:r>
      <w:r w:rsidRPr="001D4EF1">
        <w:rPr>
          <w:rFonts w:cstheme="minorHAnsi"/>
          <w:b/>
          <w:bCs/>
          <w:i/>
          <w:iCs/>
          <w:noProof/>
          <w:color w:val="244061" w:themeColor="accent1" w:themeShade="80"/>
          <w:lang w:val="en-IE"/>
        </w:rPr>
        <w:t xml:space="preserve"> SKILLS</w:t>
      </w:r>
    </w:p>
    <w:p w14:paraId="75537BC9" w14:textId="06299043" w:rsidR="00DC51D7" w:rsidRPr="001D4EF1" w:rsidRDefault="005905BB" w:rsidP="00263E76">
      <w:pPr>
        <w:spacing w:after="60" w:line="240" w:lineRule="auto"/>
        <w:jc w:val="both"/>
        <w:rPr>
          <w:rStyle w:val="normaltextrun"/>
          <w:rFonts w:cstheme="minorHAnsi"/>
          <w:noProof/>
          <w:color w:val="000000"/>
          <w:shd w:val="clear" w:color="auto" w:fill="FFFFFF"/>
        </w:rPr>
      </w:pPr>
      <w:r w:rsidRPr="001D4EF1">
        <w:rPr>
          <w:rFonts w:cstheme="minorHAnsi"/>
          <w:noProof/>
          <w:lang w:val="en-IE"/>
        </w:rPr>
        <w:t xml:space="preserve">Close to half of Belgium’s </w:t>
      </w:r>
      <w:r w:rsidRPr="001D4EF1">
        <w:rPr>
          <w:rFonts w:eastAsia="Calibri" w:cstheme="minorHAnsi"/>
          <w:noProof/>
          <w:color w:val="000000" w:themeColor="text1"/>
        </w:rPr>
        <w:t>population does not have basic digital skills</w:t>
      </w:r>
      <w:r w:rsidR="00CA0DF2" w:rsidRPr="001D4EF1">
        <w:rPr>
          <w:rFonts w:eastAsia="Calibri" w:cstheme="minorHAnsi"/>
          <w:noProof/>
          <w:color w:val="000000" w:themeColor="text1"/>
        </w:rPr>
        <w:t>.</w:t>
      </w:r>
      <w:r w:rsidRPr="001D4EF1">
        <w:rPr>
          <w:rFonts w:cstheme="minorHAnsi"/>
          <w:noProof/>
          <w:lang w:val="en-IE"/>
        </w:rPr>
        <w:t xml:space="preserve"> </w:t>
      </w:r>
      <w:r w:rsidR="00A1564A" w:rsidRPr="001D4EF1">
        <w:rPr>
          <w:rFonts w:cstheme="minorHAnsi"/>
          <w:noProof/>
          <w:lang w:val="en-IE"/>
        </w:rPr>
        <w:t xml:space="preserve">The level of basic digital skills in </w:t>
      </w:r>
      <w:r w:rsidR="00A1564A" w:rsidRPr="001D4EF1">
        <w:rPr>
          <w:rStyle w:val="normaltextrun"/>
          <w:rFonts w:cstheme="minorHAnsi"/>
          <w:noProof/>
          <w:color w:val="000000"/>
          <w:shd w:val="clear" w:color="auto" w:fill="FFFFFF"/>
        </w:rPr>
        <w:t xml:space="preserve">Belgium is at the EU average of 54%, but significantly below the </w:t>
      </w:r>
      <w:r w:rsidR="00B029E0">
        <w:rPr>
          <w:rStyle w:val="normaltextrun"/>
          <w:rFonts w:cstheme="minorHAnsi"/>
          <w:noProof/>
          <w:color w:val="000000"/>
          <w:shd w:val="clear" w:color="auto" w:fill="FFFFFF"/>
        </w:rPr>
        <w:t>Digital Decade</w:t>
      </w:r>
      <w:r w:rsidR="00A1564A" w:rsidRPr="001D4EF1">
        <w:rPr>
          <w:rStyle w:val="normaltextrun"/>
          <w:rFonts w:cstheme="minorHAnsi"/>
          <w:noProof/>
          <w:color w:val="000000"/>
          <w:shd w:val="clear" w:color="auto" w:fill="FFFFFF"/>
        </w:rPr>
        <w:t xml:space="preserve"> target of 80%. </w:t>
      </w:r>
    </w:p>
    <w:p w14:paraId="4BF97FF1" w14:textId="5846F322" w:rsidR="00A1564A" w:rsidRPr="001D4EF1" w:rsidRDefault="00A1564A" w:rsidP="00263E76">
      <w:pPr>
        <w:spacing w:after="60" w:line="240" w:lineRule="auto"/>
        <w:jc w:val="both"/>
        <w:rPr>
          <w:rFonts w:cstheme="minorHAnsi"/>
          <w:noProof/>
          <w:lang w:val="en-IE"/>
        </w:rPr>
      </w:pPr>
      <w:r w:rsidRPr="001D4EF1">
        <w:rPr>
          <w:rStyle w:val="normaltextrun"/>
          <w:rFonts w:cstheme="minorHAnsi"/>
          <w:noProof/>
          <w:color w:val="000000"/>
          <w:shd w:val="clear" w:color="auto" w:fill="FFFFFF"/>
        </w:rPr>
        <w:t>The share of ICT specialists in the Belgian workforce is 5.6%</w:t>
      </w:r>
      <w:r w:rsidR="009A20CB" w:rsidRPr="001D4EF1">
        <w:rPr>
          <w:rStyle w:val="normaltextrun"/>
          <w:rFonts w:cstheme="minorHAnsi"/>
          <w:noProof/>
          <w:color w:val="000000"/>
          <w:shd w:val="clear" w:color="auto" w:fill="FFFFFF"/>
        </w:rPr>
        <w:t>, which is</w:t>
      </w:r>
      <w:r w:rsidRPr="001D4EF1">
        <w:rPr>
          <w:rStyle w:val="normaltextrun"/>
          <w:rFonts w:cstheme="minorHAnsi"/>
          <w:noProof/>
          <w:color w:val="000000"/>
          <w:shd w:val="clear" w:color="auto" w:fill="FFFFFF"/>
        </w:rPr>
        <w:t xml:space="preserve"> above the EU average of 4.6%, despite a lower-than-average number of ICT graduates (2.8% versus 4.2%). </w:t>
      </w:r>
      <w:r w:rsidR="00450774">
        <w:rPr>
          <w:rStyle w:val="normaltextrun"/>
          <w:rFonts w:cstheme="minorHAnsi"/>
          <w:noProof/>
          <w:color w:val="000000"/>
          <w:shd w:val="clear" w:color="auto" w:fill="FFFFFF"/>
        </w:rPr>
        <w:t xml:space="preserve">However, at 18.7%, the share of women among the ICT specialists is slightly below the EU average of 18.9%.  </w:t>
      </w:r>
    </w:p>
    <w:p w14:paraId="3DAE210F" w14:textId="40846FAF" w:rsidR="00A1564A" w:rsidRPr="001D4EF1"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lang w:val="en-IE"/>
        </w:rPr>
      </w:pPr>
      <w:r w:rsidRPr="001D4EF1">
        <w:rPr>
          <w:rStyle w:val="normaltextrun"/>
          <w:rFonts w:cstheme="minorHAnsi"/>
          <w:b/>
          <w:bCs/>
          <w:i/>
          <w:iCs/>
          <w:noProof/>
          <w:shd w:val="clear" w:color="auto" w:fill="FFFFFF"/>
        </w:rPr>
        <w:t>Belgium should accelerate its efforts in the area of digital skills</w:t>
      </w:r>
      <w:r w:rsidRPr="001D4EF1">
        <w:rPr>
          <w:rStyle w:val="normaltextrun"/>
          <w:rFonts w:cstheme="minorHAnsi"/>
          <w:i/>
          <w:iCs/>
          <w:noProof/>
          <w:shd w:val="clear" w:color="auto" w:fill="FFFFFF"/>
        </w:rPr>
        <w:t>, in particular basic digital skills.</w:t>
      </w:r>
      <w:r w:rsidRPr="001D4EF1">
        <w:rPr>
          <w:rStyle w:val="normaltextrun"/>
          <w:rFonts w:cstheme="minorHAnsi"/>
          <w:b/>
          <w:bCs/>
          <w:i/>
          <w:iCs/>
          <w:noProof/>
          <w:shd w:val="clear" w:color="auto" w:fill="FFFFFF"/>
        </w:rPr>
        <w:t xml:space="preserve"> </w:t>
      </w:r>
      <w:r w:rsidRPr="001D4EF1">
        <w:rPr>
          <w:rStyle w:val="normaltextrun"/>
          <w:rFonts w:cstheme="minorHAnsi"/>
          <w:i/>
          <w:iCs/>
          <w:noProof/>
          <w:shd w:val="clear" w:color="auto" w:fill="FFFFFF"/>
        </w:rPr>
        <w:t>Attention should be paid to improving</w:t>
      </w:r>
      <w:r w:rsidR="00A1564A" w:rsidRPr="001D4EF1">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 xml:space="preserve">the </w:t>
      </w:r>
      <w:r w:rsidR="00A1564A" w:rsidRPr="001D4EF1">
        <w:rPr>
          <w:rStyle w:val="normaltextrun"/>
          <w:rFonts w:cstheme="minorHAnsi"/>
          <w:i/>
          <w:iCs/>
          <w:noProof/>
          <w:shd w:val="clear" w:color="auto" w:fill="FFFFFF"/>
        </w:rPr>
        <w:t>coordinati</w:t>
      </w:r>
      <w:r w:rsidRPr="001D4EF1">
        <w:rPr>
          <w:rStyle w:val="normaltextrun"/>
          <w:rFonts w:cstheme="minorHAnsi"/>
          <w:i/>
          <w:iCs/>
          <w:noProof/>
          <w:shd w:val="clear" w:color="auto" w:fill="FFFFFF"/>
        </w:rPr>
        <w:t xml:space="preserve">on </w:t>
      </w:r>
      <w:r w:rsidR="00A1564A" w:rsidRPr="001D4EF1">
        <w:rPr>
          <w:rStyle w:val="normaltextrun"/>
          <w:rFonts w:cstheme="minorHAnsi"/>
          <w:i/>
          <w:iCs/>
          <w:noProof/>
          <w:color w:val="000000"/>
          <w:shd w:val="clear" w:color="auto" w:fill="FFFFFF"/>
        </w:rPr>
        <w:t>of digital education policy and strengthen</w:t>
      </w:r>
      <w:r w:rsidRPr="001D4EF1">
        <w:rPr>
          <w:rStyle w:val="normaltextrun"/>
          <w:rFonts w:cstheme="minorHAnsi"/>
          <w:i/>
          <w:iCs/>
          <w:noProof/>
          <w:color w:val="000000"/>
          <w:shd w:val="clear" w:color="auto" w:fill="FFFFFF"/>
        </w:rPr>
        <w:t>ing</w:t>
      </w:r>
      <w:r w:rsidR="00A1564A" w:rsidRPr="001D4EF1">
        <w:rPr>
          <w:rStyle w:val="normaltextrun"/>
          <w:rFonts w:cstheme="minorHAnsi"/>
          <w:i/>
          <w:iCs/>
          <w:noProof/>
          <w:color w:val="000000"/>
          <w:shd w:val="clear" w:color="auto" w:fill="FFFFFF"/>
        </w:rPr>
        <w:t xml:space="preserve"> the involvement of relevant stakeholders across the whole country. </w:t>
      </w:r>
    </w:p>
    <w:p w14:paraId="5C37147D" w14:textId="2278A328" w:rsidR="00A1564A" w:rsidRPr="001D4EF1" w:rsidRDefault="00A1564A"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 xml:space="preserve">DIGITAL </w:t>
      </w:r>
      <w:r w:rsidRPr="001D4EF1">
        <w:rPr>
          <w:rFonts w:cstheme="minorHAnsi"/>
          <w:b/>
          <w:bCs/>
          <w:i/>
          <w:iCs/>
          <w:noProof/>
          <w:color w:val="244061" w:themeColor="accent1" w:themeShade="80"/>
        </w:rPr>
        <w:t>INFRASTRUCTURE</w:t>
      </w:r>
    </w:p>
    <w:p w14:paraId="1CD2B54D" w14:textId="77777777" w:rsidR="00724814" w:rsidRPr="001D4EF1" w:rsidRDefault="00A1564A" w:rsidP="00263E76">
      <w:pPr>
        <w:spacing w:after="60" w:line="240" w:lineRule="auto"/>
        <w:jc w:val="both"/>
        <w:rPr>
          <w:rStyle w:val="normaltextrun"/>
          <w:rFonts w:cstheme="minorHAnsi"/>
          <w:noProof/>
          <w:color w:val="000000"/>
          <w:shd w:val="clear" w:color="auto" w:fill="FFFFFF"/>
        </w:rPr>
      </w:pPr>
      <w:r w:rsidRPr="001D4EF1">
        <w:rPr>
          <w:rFonts w:cstheme="minorHAnsi"/>
          <w:noProof/>
          <w:lang w:val="en-IE"/>
        </w:rPr>
        <w:t>Belgium i</w:t>
      </w:r>
      <w:r w:rsidR="00211C8B" w:rsidRPr="001D4EF1">
        <w:rPr>
          <w:rFonts w:cstheme="minorHAnsi"/>
          <w:noProof/>
          <w:lang w:val="en-IE"/>
        </w:rPr>
        <w:t>ncreased</w:t>
      </w:r>
      <w:r w:rsidRPr="001D4EF1">
        <w:rPr>
          <w:rFonts w:cstheme="minorHAnsi"/>
          <w:noProof/>
          <w:lang w:val="en-IE"/>
        </w:rPr>
        <w:t xml:space="preserve"> the number of households covered by fixed very high</w:t>
      </w:r>
      <w:r w:rsidR="7781649B" w:rsidRPr="001D4EF1">
        <w:rPr>
          <w:rFonts w:cstheme="minorHAnsi"/>
          <w:noProof/>
          <w:lang w:val="en-IE"/>
        </w:rPr>
        <w:t xml:space="preserve"> </w:t>
      </w:r>
      <w:r w:rsidRPr="001D4EF1">
        <w:rPr>
          <w:rFonts w:cstheme="minorHAnsi"/>
          <w:noProof/>
          <w:lang w:val="en-IE"/>
        </w:rPr>
        <w:t>capacity networks to 78%</w:t>
      </w:r>
      <w:r w:rsidR="00211C8B" w:rsidRPr="001D4EF1">
        <w:rPr>
          <w:rFonts w:cstheme="minorHAnsi"/>
          <w:noProof/>
          <w:lang w:val="en-IE"/>
        </w:rPr>
        <w:t>,</w:t>
      </w:r>
      <w:r w:rsidRPr="001D4EF1">
        <w:rPr>
          <w:rFonts w:cstheme="minorHAnsi"/>
          <w:noProof/>
          <w:lang w:val="en-IE"/>
        </w:rPr>
        <w:t xml:space="preserve"> which is above the EU average of 73%. Despite improvements compared to previous years, it still lags significantly behind on fibre to the premises coverage (17% </w:t>
      </w:r>
      <w:r w:rsidR="6220FDCD" w:rsidRPr="001D4EF1">
        <w:rPr>
          <w:rFonts w:cstheme="minorHAnsi"/>
          <w:noProof/>
          <w:lang w:val="en-IE"/>
        </w:rPr>
        <w:t>vs.</w:t>
      </w:r>
      <w:r w:rsidRPr="001D4EF1">
        <w:rPr>
          <w:rFonts w:cstheme="minorHAnsi"/>
          <w:noProof/>
          <w:lang w:val="en-IE"/>
        </w:rPr>
        <w:t xml:space="preserve"> 56%). On overall 5G coverage and the target of achieving a 100% coverage by 2030, Belgium has made some notable progress going from 4%</w:t>
      </w:r>
      <w:r w:rsidR="00211C8B" w:rsidRPr="001D4EF1">
        <w:rPr>
          <w:rFonts w:cstheme="minorHAnsi"/>
          <w:noProof/>
          <w:lang w:val="en-IE"/>
        </w:rPr>
        <w:t xml:space="preserve"> in 2021</w:t>
      </w:r>
      <w:r w:rsidRPr="001D4EF1">
        <w:rPr>
          <w:rFonts w:cstheme="minorHAnsi"/>
          <w:noProof/>
          <w:lang w:val="en-IE"/>
        </w:rPr>
        <w:t xml:space="preserve"> to 30% </w:t>
      </w:r>
      <w:r w:rsidR="00211C8B" w:rsidRPr="001D4EF1">
        <w:rPr>
          <w:rFonts w:cstheme="minorHAnsi"/>
          <w:noProof/>
          <w:lang w:val="en-IE"/>
        </w:rPr>
        <w:t xml:space="preserve">in 2022 </w:t>
      </w:r>
      <w:r w:rsidRPr="001D4EF1">
        <w:rPr>
          <w:rFonts w:cstheme="minorHAnsi"/>
          <w:noProof/>
          <w:lang w:val="en-IE"/>
        </w:rPr>
        <w:t xml:space="preserve">coverage of populated areas. </w:t>
      </w:r>
      <w:r w:rsidR="00211C8B" w:rsidRPr="001D4EF1">
        <w:rPr>
          <w:rFonts w:cstheme="minorHAnsi"/>
          <w:noProof/>
          <w:lang w:val="en-IE"/>
        </w:rPr>
        <w:t>However, t</w:t>
      </w:r>
      <w:r w:rsidRPr="001D4EF1">
        <w:rPr>
          <w:rFonts w:cstheme="minorHAnsi"/>
          <w:noProof/>
          <w:lang w:val="en-IE"/>
        </w:rPr>
        <w:t xml:space="preserve">his is still significantly below the European average of 81%. </w:t>
      </w:r>
      <w:r w:rsidRPr="001D4EF1">
        <w:rPr>
          <w:rStyle w:val="normaltextrun"/>
          <w:rFonts w:cstheme="minorHAnsi"/>
          <w:noProof/>
          <w:color w:val="000000"/>
          <w:shd w:val="clear" w:color="auto" w:fill="FFFFFF"/>
        </w:rPr>
        <w:t>This is largely due to the late finalisation of the 5G spectrum auction (for the 700MHz and 3.6GHz bands)</w:t>
      </w:r>
      <w:r w:rsidR="00211C8B" w:rsidRPr="001D4EF1">
        <w:rPr>
          <w:rStyle w:val="normaltextrun"/>
          <w:rFonts w:cstheme="minorHAnsi"/>
          <w:noProof/>
          <w:color w:val="000000"/>
          <w:shd w:val="clear" w:color="auto" w:fill="FFFFFF"/>
        </w:rPr>
        <w:t>,</w:t>
      </w:r>
      <w:r w:rsidRPr="001D4EF1">
        <w:rPr>
          <w:rStyle w:val="normaltextrun"/>
          <w:rFonts w:cstheme="minorHAnsi"/>
          <w:noProof/>
          <w:color w:val="000000"/>
          <w:shd w:val="clear" w:color="auto" w:fill="FFFFFF"/>
        </w:rPr>
        <w:t xml:space="preserve"> which also resulted in a new market entrant. </w:t>
      </w:r>
    </w:p>
    <w:p w14:paraId="2D985EFD" w14:textId="03A5A32C" w:rsidR="00F9475A" w:rsidRPr="001D4EF1" w:rsidRDefault="00A1564A" w:rsidP="00263E76">
      <w:pPr>
        <w:spacing w:after="60" w:line="240" w:lineRule="auto"/>
        <w:jc w:val="both"/>
        <w:rPr>
          <w:rFonts w:cstheme="minorHAnsi"/>
          <w:noProof/>
          <w:highlight w:val="yellow"/>
        </w:rPr>
      </w:pPr>
      <w:r w:rsidRPr="001D4EF1">
        <w:rPr>
          <w:rFonts w:cstheme="minorHAnsi"/>
          <w:noProof/>
        </w:rPr>
        <w:t xml:space="preserve">Belgium has also continued to reinforce its leading role within Europe on semiconductors through research and development by funding research in the area with IMEC, a leading research institute on semiconductors. </w:t>
      </w:r>
      <w:r w:rsidR="00724814" w:rsidRPr="001D4EF1">
        <w:rPr>
          <w:rFonts w:cstheme="minorHAnsi"/>
          <w:noProof/>
        </w:rPr>
        <w:t xml:space="preserve">Belgium is contributing to the </w:t>
      </w:r>
      <w:r w:rsidR="002B377F" w:rsidRPr="001D4EF1">
        <w:rPr>
          <w:rStyle w:val="normaltextrun"/>
          <w:rFonts w:eastAsia="Calibri" w:cstheme="minorHAnsi"/>
          <w:noProof/>
          <w:color w:val="000000" w:themeColor="text1"/>
        </w:rPr>
        <w:t>Important Project of Common European Interest (IPCEI) on Microelectronics and Communication Technologies</w:t>
      </w:r>
      <w:r w:rsidR="002B377F" w:rsidRPr="001D4EF1">
        <w:rPr>
          <w:rFonts w:cstheme="minorHAnsi"/>
          <w:noProof/>
        </w:rPr>
        <w:t xml:space="preserve"> </w:t>
      </w:r>
      <w:r w:rsidR="6A35823D" w:rsidRPr="001D4EF1">
        <w:rPr>
          <w:rFonts w:cstheme="minorHAnsi"/>
          <w:noProof/>
        </w:rPr>
        <w:t xml:space="preserve">with </w:t>
      </w:r>
      <w:r w:rsidR="15B3FC6D" w:rsidRPr="001D4EF1">
        <w:rPr>
          <w:rFonts w:cstheme="minorHAnsi"/>
          <w:noProof/>
        </w:rPr>
        <w:t>associated participants (</w:t>
      </w:r>
      <w:r w:rsidR="728B4375" w:rsidRPr="001D4EF1">
        <w:rPr>
          <w:rFonts w:cstheme="minorHAnsi"/>
          <w:noProof/>
        </w:rPr>
        <w:t xml:space="preserve">receiving </w:t>
      </w:r>
      <w:r w:rsidR="15B3FC6D" w:rsidRPr="001D4EF1">
        <w:rPr>
          <w:rFonts w:cstheme="minorHAnsi"/>
          <w:noProof/>
        </w:rPr>
        <w:t>aid below the General Block Exemption Regulation (GBER) threshold)</w:t>
      </w:r>
      <w:r w:rsidR="0F1027C4" w:rsidRPr="001D4EF1">
        <w:rPr>
          <w:rFonts w:cstheme="minorHAnsi"/>
          <w:noProof/>
        </w:rPr>
        <w:t>.</w:t>
      </w:r>
      <w:r w:rsidR="00724814" w:rsidRPr="001D4EF1">
        <w:rPr>
          <w:rFonts w:cstheme="minorHAnsi"/>
          <w:noProof/>
        </w:rPr>
        <w:t xml:space="preserve"> </w:t>
      </w:r>
      <w:r w:rsidR="001B29A0" w:rsidRPr="001D4EF1">
        <w:rPr>
          <w:rFonts w:cstheme="minorHAnsi"/>
          <w:noProof/>
        </w:rPr>
        <w:t>Belgium</w:t>
      </w:r>
      <w:r w:rsidR="0050408D" w:rsidRPr="001D4EF1">
        <w:rPr>
          <w:rFonts w:cstheme="minorHAnsi"/>
          <w:noProof/>
        </w:rPr>
        <w:t xml:space="preserve"> is also participating under the </w:t>
      </w:r>
      <w:r w:rsidR="0050408D" w:rsidRPr="000F105E">
        <w:rPr>
          <w:rFonts w:cstheme="minorHAnsi"/>
          <w:noProof/>
        </w:rPr>
        <w:t xml:space="preserve">Digital Europe </w:t>
      </w:r>
      <w:r w:rsidR="003075B5" w:rsidRPr="001D4EF1">
        <w:rPr>
          <w:rFonts w:cstheme="minorHAnsi"/>
          <w:noProof/>
        </w:rPr>
        <w:t>P</w:t>
      </w:r>
      <w:r w:rsidR="0050408D" w:rsidRPr="000F105E">
        <w:rPr>
          <w:rFonts w:cstheme="minorHAnsi"/>
          <w:noProof/>
        </w:rPr>
        <w:t>rogramme to set up the project Belgian-QCI, the first quantum key distribution network in Belgium.</w:t>
      </w:r>
      <w:r w:rsidR="0050408D" w:rsidRPr="001D4EF1">
        <w:rPr>
          <w:rFonts w:cstheme="minorHAnsi"/>
          <w:i/>
          <w:iCs/>
          <w:noProof/>
        </w:rPr>
        <w:t xml:space="preserve"> </w:t>
      </w:r>
    </w:p>
    <w:p w14:paraId="4B8B3529" w14:textId="1E2C5440" w:rsidR="00724814" w:rsidRPr="001D4EF1" w:rsidRDefault="0095636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rPr>
      </w:pPr>
      <w:r w:rsidRPr="000F105E">
        <w:rPr>
          <w:rStyle w:val="normaltextrun"/>
          <w:rFonts w:cstheme="minorHAnsi"/>
          <w:b/>
          <w:bCs/>
          <w:i/>
          <w:noProof/>
          <w:shd w:val="clear" w:color="auto" w:fill="FFFFFF"/>
        </w:rPr>
        <w:t>B</w:t>
      </w:r>
      <w:r w:rsidRPr="00450774">
        <w:rPr>
          <w:rStyle w:val="normaltextrun"/>
          <w:rFonts w:cstheme="minorHAnsi"/>
          <w:b/>
          <w:bCs/>
          <w:i/>
          <w:iCs/>
          <w:noProof/>
          <w:shd w:val="clear" w:color="auto" w:fill="FFFFFF"/>
        </w:rPr>
        <w:t>elgium</w:t>
      </w:r>
      <w:r w:rsidRPr="00450774">
        <w:rPr>
          <w:rStyle w:val="normaltextrun"/>
          <w:rFonts w:cstheme="minorHAnsi"/>
          <w:i/>
          <w:iCs/>
          <w:noProof/>
          <w:shd w:val="clear" w:color="auto" w:fill="FFFFFF"/>
        </w:rPr>
        <w:t xml:space="preserve"> </w:t>
      </w:r>
      <w:r w:rsidRPr="00450774">
        <w:rPr>
          <w:rStyle w:val="normaltextrun"/>
          <w:rFonts w:cstheme="minorHAnsi"/>
          <w:b/>
          <w:bCs/>
          <w:i/>
          <w:iCs/>
          <w:noProof/>
          <w:shd w:val="clear" w:color="auto" w:fill="FFFFFF"/>
        </w:rPr>
        <w:t>should</w:t>
      </w:r>
      <w:r w:rsidRPr="001D4EF1">
        <w:rPr>
          <w:rStyle w:val="normaltextrun"/>
          <w:rFonts w:cstheme="minorHAnsi"/>
          <w:b/>
          <w:bCs/>
          <w:i/>
          <w:iCs/>
          <w:noProof/>
          <w:shd w:val="clear" w:color="auto" w:fill="FFFFFF"/>
        </w:rPr>
        <w:t xml:space="preserve"> step up its efforts on connectivity</w:t>
      </w:r>
      <w:r w:rsidR="00724814" w:rsidRPr="001D4EF1">
        <w:rPr>
          <w:rStyle w:val="normaltextrun"/>
          <w:rFonts w:cstheme="minorHAnsi"/>
          <w:b/>
          <w:bCs/>
          <w:i/>
          <w:iCs/>
          <w:noProof/>
          <w:shd w:val="clear" w:color="auto" w:fill="FFFFFF"/>
        </w:rPr>
        <w:t xml:space="preserve"> infrastructure</w:t>
      </w:r>
      <w:r w:rsidRPr="001D4EF1">
        <w:rPr>
          <w:rStyle w:val="normaltextrun"/>
          <w:rFonts w:cstheme="minorHAnsi"/>
          <w:b/>
          <w:bCs/>
          <w:i/>
          <w:iCs/>
          <w:noProof/>
          <w:shd w:val="clear" w:color="auto" w:fill="FFFFFF"/>
        </w:rPr>
        <w:t xml:space="preserve">. </w:t>
      </w:r>
      <w:r w:rsidRPr="001D4EF1">
        <w:rPr>
          <w:rStyle w:val="normaltextrun"/>
          <w:rFonts w:cstheme="minorHAnsi"/>
          <w:i/>
          <w:iCs/>
          <w:noProof/>
          <w:shd w:val="clear" w:color="auto" w:fill="FFFFFF"/>
        </w:rPr>
        <w:t xml:space="preserve">It </w:t>
      </w:r>
      <w:r w:rsidR="00A1564A" w:rsidRPr="001D4EF1">
        <w:rPr>
          <w:rStyle w:val="normaltextrun"/>
          <w:rFonts w:cstheme="minorHAnsi"/>
          <w:i/>
          <w:iCs/>
          <w:noProof/>
          <w:shd w:val="clear" w:color="auto" w:fill="FFFFFF"/>
        </w:rPr>
        <w:t>should</w:t>
      </w:r>
      <w:r w:rsidRPr="001D4EF1">
        <w:rPr>
          <w:rStyle w:val="normaltextrun"/>
          <w:rFonts w:cstheme="minorHAnsi"/>
          <w:i/>
          <w:iCs/>
          <w:noProof/>
          <w:shd w:val="clear" w:color="auto" w:fill="FFFFFF"/>
        </w:rPr>
        <w:t xml:space="preserve"> </w:t>
      </w:r>
      <w:r w:rsidR="00A1564A" w:rsidRPr="001D4EF1">
        <w:rPr>
          <w:rStyle w:val="normaltextrun"/>
          <w:rFonts w:cstheme="minorHAnsi"/>
          <w:i/>
          <w:iCs/>
          <w:noProof/>
          <w:shd w:val="clear" w:color="auto" w:fill="FFFFFF"/>
        </w:rPr>
        <w:t xml:space="preserve">ensure </w:t>
      </w:r>
      <w:r w:rsidRPr="001D4EF1">
        <w:rPr>
          <w:rStyle w:val="normaltextrun"/>
          <w:rFonts w:cstheme="minorHAnsi"/>
          <w:i/>
          <w:iCs/>
          <w:noProof/>
          <w:shd w:val="clear" w:color="auto" w:fill="FFFFFF"/>
        </w:rPr>
        <w:t>a</w:t>
      </w:r>
      <w:r w:rsidR="00A1564A" w:rsidRPr="001D4EF1">
        <w:rPr>
          <w:rStyle w:val="normaltextrun"/>
          <w:rFonts w:cstheme="minorHAnsi"/>
          <w:i/>
          <w:iCs/>
          <w:noProof/>
          <w:shd w:val="clear" w:color="auto" w:fill="FFFFFF"/>
        </w:rPr>
        <w:t xml:space="preserve"> better coordination </w:t>
      </w:r>
      <w:r w:rsidRPr="001D4EF1">
        <w:rPr>
          <w:rStyle w:val="normaltextrun"/>
          <w:rFonts w:cstheme="minorHAnsi"/>
          <w:i/>
          <w:iCs/>
          <w:noProof/>
          <w:shd w:val="clear" w:color="auto" w:fill="FFFFFF"/>
        </w:rPr>
        <w:t xml:space="preserve">to support </w:t>
      </w:r>
      <w:r w:rsidR="00A1564A" w:rsidRPr="001D4EF1">
        <w:rPr>
          <w:rStyle w:val="normaltextrun"/>
          <w:rFonts w:cstheme="minorHAnsi"/>
          <w:i/>
          <w:iCs/>
          <w:noProof/>
          <w:shd w:val="clear" w:color="auto" w:fill="FFFFFF"/>
        </w:rPr>
        <w:t>a more efficient rollout of fibre</w:t>
      </w:r>
      <w:r w:rsidR="00211C8B" w:rsidRPr="001D4EF1">
        <w:rPr>
          <w:rStyle w:val="normaltextrun"/>
          <w:rFonts w:cstheme="minorHAnsi"/>
          <w:i/>
          <w:iCs/>
          <w:noProof/>
          <w:shd w:val="clear" w:color="auto" w:fill="FFFFFF"/>
        </w:rPr>
        <w:t xml:space="preserve">, </w:t>
      </w:r>
      <w:r w:rsidR="00724814" w:rsidRPr="001D4EF1">
        <w:rPr>
          <w:rStyle w:val="normaltextrun"/>
          <w:rFonts w:cstheme="minorHAnsi"/>
          <w:i/>
          <w:iCs/>
          <w:noProof/>
          <w:shd w:val="clear" w:color="auto" w:fill="FFFFFF"/>
        </w:rPr>
        <w:t xml:space="preserve">notably thanks to </w:t>
      </w:r>
      <w:r w:rsidR="00A1564A" w:rsidRPr="001D4EF1">
        <w:rPr>
          <w:rStyle w:val="normaltextrun"/>
          <w:rFonts w:cstheme="minorHAnsi"/>
          <w:i/>
          <w:iCs/>
          <w:noProof/>
          <w:shd w:val="clear" w:color="auto" w:fill="FFFFFF"/>
        </w:rPr>
        <w:t>a well-functioning Broadband competence office.</w:t>
      </w:r>
      <w:r w:rsidR="00A1564A" w:rsidRPr="001D4EF1">
        <w:rPr>
          <w:rFonts w:cstheme="minorHAnsi"/>
          <w:i/>
          <w:iCs/>
          <w:noProof/>
        </w:rPr>
        <w:t xml:space="preserve"> </w:t>
      </w:r>
      <w:r w:rsidR="00CF3FB6" w:rsidRPr="001D4EF1">
        <w:rPr>
          <w:rFonts w:cstheme="minorHAnsi"/>
          <w:i/>
          <w:iCs/>
          <w:noProof/>
          <w:lang w:val="en-IE"/>
        </w:rPr>
        <w:t xml:space="preserve">Belgium </w:t>
      </w:r>
      <w:r w:rsidR="00A1564A" w:rsidRPr="001D4EF1">
        <w:rPr>
          <w:rFonts w:cstheme="minorHAnsi"/>
          <w:i/>
          <w:noProof/>
        </w:rPr>
        <w:t>should</w:t>
      </w:r>
      <w:r w:rsidR="00CF3FB6" w:rsidRPr="001D4EF1">
        <w:rPr>
          <w:rFonts w:cstheme="minorHAnsi"/>
          <w:i/>
          <w:iCs/>
          <w:noProof/>
        </w:rPr>
        <w:t xml:space="preserve"> further</w:t>
      </w:r>
      <w:r w:rsidR="00A1564A" w:rsidRPr="001D4EF1">
        <w:rPr>
          <w:rFonts w:cstheme="minorHAnsi"/>
          <w:i/>
          <w:noProof/>
        </w:rPr>
        <w:t xml:space="preserve"> reduce obstacles to deployment, notably </w:t>
      </w:r>
      <w:r w:rsidR="00724814" w:rsidRPr="001D4EF1">
        <w:rPr>
          <w:rFonts w:cstheme="minorHAnsi"/>
          <w:i/>
          <w:noProof/>
        </w:rPr>
        <w:t>by</w:t>
      </w:r>
      <w:r w:rsidR="00A1564A" w:rsidRPr="001D4EF1">
        <w:rPr>
          <w:rFonts w:cstheme="minorHAnsi"/>
          <w:i/>
          <w:noProof/>
        </w:rPr>
        <w:t xml:space="preserve"> further </w:t>
      </w:r>
      <w:r w:rsidR="00724814" w:rsidRPr="001D4EF1">
        <w:rPr>
          <w:rFonts w:cstheme="minorHAnsi"/>
          <w:i/>
          <w:noProof/>
        </w:rPr>
        <w:t>simplifying</w:t>
      </w:r>
      <w:r w:rsidR="00A1564A" w:rsidRPr="001D4EF1">
        <w:rPr>
          <w:rFonts w:cstheme="minorHAnsi"/>
          <w:i/>
          <w:noProof/>
        </w:rPr>
        <w:t xml:space="preserve"> administrative procedures (including permit granting) </w:t>
      </w:r>
      <w:r w:rsidR="00724814" w:rsidRPr="001D4EF1">
        <w:rPr>
          <w:rFonts w:cstheme="minorHAnsi"/>
          <w:i/>
          <w:noProof/>
        </w:rPr>
        <w:t xml:space="preserve">and </w:t>
      </w:r>
      <w:r w:rsidR="00A1564A" w:rsidRPr="001D4EF1">
        <w:rPr>
          <w:rFonts w:cstheme="minorHAnsi"/>
          <w:i/>
          <w:noProof/>
        </w:rPr>
        <w:t>measures to grant access to network infrastructure, stimulat</w:t>
      </w:r>
      <w:r w:rsidR="00724814" w:rsidRPr="001D4EF1">
        <w:rPr>
          <w:rFonts w:cstheme="minorHAnsi"/>
          <w:i/>
          <w:noProof/>
        </w:rPr>
        <w:t>ing</w:t>
      </w:r>
      <w:r w:rsidR="00A1564A" w:rsidRPr="001D4EF1">
        <w:rPr>
          <w:rFonts w:cstheme="minorHAnsi"/>
          <w:i/>
          <w:noProof/>
        </w:rPr>
        <w:t xml:space="preserve"> reuse of existing infrastructure and co-deployment while reinforcing competition. To ensure that 5G coverage is adequate to market demands, it is essential that Belgium regularly assesses emerging market demand for the remaining unassigned spectrum in the 26GHz band and assigns it when demand emerges. Initiatives like the public</w:t>
      </w:r>
      <w:r w:rsidR="0077127E" w:rsidRPr="001D4EF1">
        <w:rPr>
          <w:rFonts w:cstheme="minorHAnsi"/>
          <w:i/>
          <w:noProof/>
        </w:rPr>
        <w:t>-</w:t>
      </w:r>
      <w:r w:rsidR="00A1564A" w:rsidRPr="001D4EF1">
        <w:rPr>
          <w:rFonts w:cstheme="minorHAnsi"/>
          <w:i/>
          <w:noProof/>
        </w:rPr>
        <w:t xml:space="preserve">private partnerships to cover white areas </w:t>
      </w:r>
      <w:r w:rsidR="00A1564A" w:rsidRPr="001D4EF1">
        <w:rPr>
          <w:rFonts w:cstheme="minorHAnsi"/>
          <w:i/>
          <w:iCs/>
          <w:noProof/>
        </w:rPr>
        <w:t>are important in this regard</w:t>
      </w:r>
      <w:r w:rsidR="00CF3FB6" w:rsidRPr="001D4EF1">
        <w:rPr>
          <w:rFonts w:cstheme="minorHAnsi"/>
          <w:i/>
          <w:iCs/>
          <w:noProof/>
        </w:rPr>
        <w:t>.</w:t>
      </w:r>
      <w:r w:rsidR="00724814" w:rsidRPr="001D4EF1">
        <w:rPr>
          <w:rFonts w:cstheme="minorHAnsi"/>
          <w:i/>
          <w:iCs/>
          <w:noProof/>
        </w:rPr>
        <w:t xml:space="preserve"> </w:t>
      </w:r>
    </w:p>
    <w:p w14:paraId="355CE0CC" w14:textId="16A3B594" w:rsidR="00724814" w:rsidRPr="001D4EF1" w:rsidRDefault="00724814"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sidRPr="001D4EF1">
        <w:rPr>
          <w:rFonts w:eastAsia="Calibri" w:cstheme="minorHAnsi"/>
          <w:i/>
          <w:iCs/>
          <w:noProof/>
        </w:rPr>
        <w:t xml:space="preserve">Measures taken by Belgium in the field of semiconductors </w:t>
      </w:r>
      <w:r w:rsidR="003C0DC3" w:rsidRPr="001D4EF1">
        <w:rPr>
          <w:rFonts w:eastAsia="Calibri" w:cstheme="minorHAnsi"/>
          <w:i/>
          <w:iCs/>
          <w:noProof/>
        </w:rPr>
        <w:t>and quantum</w:t>
      </w:r>
      <w:r w:rsidRPr="001D4EF1">
        <w:rPr>
          <w:rFonts w:eastAsia="Calibri" w:cstheme="minorHAnsi"/>
          <w:i/>
          <w:iCs/>
          <w:noProof/>
        </w:rPr>
        <w:t xml:space="preserve"> should continue in order to help the EU to become a strong market player in these areas.</w:t>
      </w:r>
    </w:p>
    <w:p w14:paraId="3480F62E" w14:textId="4E386AC5"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52711641" w14:textId="039008CD" w:rsidR="00A1564A" w:rsidRPr="001D4EF1" w:rsidRDefault="00A1564A" w:rsidP="00263E76">
      <w:pPr>
        <w:spacing w:after="60" w:line="240" w:lineRule="auto"/>
        <w:jc w:val="both"/>
        <w:rPr>
          <w:rFonts w:eastAsia="Calibri" w:cstheme="minorHAnsi"/>
          <w:noProof/>
        </w:rPr>
      </w:pPr>
      <w:r w:rsidRPr="001D4EF1">
        <w:rPr>
          <w:rFonts w:cstheme="minorHAnsi"/>
          <w:noProof/>
        </w:rPr>
        <w:t xml:space="preserve">Belgium performs particularly well on the digitalisation of businesses. It performs strongly on the number of SMEs with at least basic level of digital intensity (77% vs 69% on EU level). </w:t>
      </w:r>
      <w:r w:rsidRPr="001D4EF1">
        <w:rPr>
          <w:rFonts w:eastAsia="Calibri" w:cstheme="minorHAnsi"/>
          <w:noProof/>
        </w:rPr>
        <w:t xml:space="preserve">Belgium </w:t>
      </w:r>
      <w:r w:rsidR="006D0597" w:rsidRPr="001D4EF1">
        <w:rPr>
          <w:rFonts w:eastAsia="Calibri" w:cstheme="minorHAnsi"/>
          <w:noProof/>
        </w:rPr>
        <w:t xml:space="preserve">has </w:t>
      </w:r>
      <w:r w:rsidRPr="001D4EF1">
        <w:rPr>
          <w:rFonts w:eastAsia="Calibri" w:cstheme="minorHAnsi"/>
          <w:noProof/>
        </w:rPr>
        <w:t>perform</w:t>
      </w:r>
      <w:r w:rsidR="006D0597" w:rsidRPr="001D4EF1">
        <w:rPr>
          <w:rFonts w:eastAsia="Calibri" w:cstheme="minorHAnsi"/>
          <w:noProof/>
        </w:rPr>
        <w:t>ed</w:t>
      </w:r>
      <w:r w:rsidRPr="001D4EF1">
        <w:rPr>
          <w:rFonts w:eastAsia="Calibri" w:cstheme="minorHAnsi"/>
          <w:noProof/>
        </w:rPr>
        <w:t xml:space="preserve"> above the EU average on the uptake of cloud computing, AI and big data and </w:t>
      </w:r>
      <w:r w:rsidR="006D0597" w:rsidRPr="001D4EF1">
        <w:rPr>
          <w:rFonts w:eastAsia="Calibri" w:cstheme="minorHAnsi"/>
          <w:noProof/>
        </w:rPr>
        <w:t xml:space="preserve">it </w:t>
      </w:r>
      <w:r w:rsidRPr="001D4EF1">
        <w:rPr>
          <w:rFonts w:eastAsia="Calibri" w:cstheme="minorHAnsi"/>
          <w:noProof/>
        </w:rPr>
        <w:t xml:space="preserve">is in a good position to </w:t>
      </w:r>
      <w:r w:rsidR="006D0597" w:rsidRPr="001D4EF1">
        <w:rPr>
          <w:rFonts w:eastAsia="Calibri" w:cstheme="minorHAnsi"/>
          <w:noProof/>
        </w:rPr>
        <w:t xml:space="preserve">further </w:t>
      </w:r>
      <w:r w:rsidRPr="001D4EF1">
        <w:rPr>
          <w:rFonts w:eastAsia="Calibri" w:cstheme="minorHAnsi"/>
          <w:noProof/>
        </w:rPr>
        <w:t xml:space="preserve">contribute to the </w:t>
      </w:r>
      <w:r w:rsidR="00B029E0">
        <w:rPr>
          <w:rFonts w:eastAsia="Calibri" w:cstheme="minorHAnsi"/>
          <w:noProof/>
        </w:rPr>
        <w:t>Digital Decade</w:t>
      </w:r>
      <w:r w:rsidRPr="001D4EF1">
        <w:rPr>
          <w:rFonts w:eastAsia="Calibri" w:cstheme="minorHAnsi"/>
          <w:noProof/>
        </w:rPr>
        <w:t xml:space="preserve"> target</w:t>
      </w:r>
      <w:r w:rsidR="006D0597" w:rsidRPr="001D4EF1">
        <w:rPr>
          <w:rFonts w:eastAsia="Calibri" w:cstheme="minorHAnsi"/>
          <w:noProof/>
        </w:rPr>
        <w:t>s</w:t>
      </w:r>
      <w:r w:rsidRPr="001D4EF1">
        <w:rPr>
          <w:rFonts w:eastAsia="Calibri" w:cstheme="minorHAnsi"/>
          <w:noProof/>
        </w:rPr>
        <w:t xml:space="preserve">. </w:t>
      </w:r>
      <w:r w:rsidR="006D0597" w:rsidRPr="001D4EF1">
        <w:rPr>
          <w:rFonts w:eastAsia="Calibri" w:cstheme="minorHAnsi"/>
          <w:noProof/>
        </w:rPr>
        <w:t xml:space="preserve">In particular, </w:t>
      </w:r>
      <w:r w:rsidRPr="001D4EF1">
        <w:rPr>
          <w:rFonts w:eastAsia="Calibri" w:cstheme="minorHAnsi"/>
          <w:noProof/>
        </w:rPr>
        <w:t xml:space="preserve">Belgium </w:t>
      </w:r>
      <w:r w:rsidR="0077127E" w:rsidRPr="001D4EF1">
        <w:rPr>
          <w:rFonts w:eastAsia="Calibri" w:cstheme="minorHAnsi"/>
          <w:noProof/>
        </w:rPr>
        <w:t>is</w:t>
      </w:r>
      <w:r w:rsidRPr="001D4EF1">
        <w:rPr>
          <w:rFonts w:eastAsia="Calibri" w:cstheme="minorHAnsi"/>
          <w:noProof/>
        </w:rPr>
        <w:t xml:space="preserve"> above the EU average for both big data and cloud, with 23% and 47% of enterprises adopting them</w:t>
      </w:r>
      <w:r w:rsidR="006D0597" w:rsidRPr="001D4EF1">
        <w:rPr>
          <w:rFonts w:eastAsia="Calibri" w:cstheme="minorHAnsi"/>
          <w:noProof/>
        </w:rPr>
        <w:t xml:space="preserve"> already in 2020 and 2021 respectively</w:t>
      </w:r>
      <w:r w:rsidRPr="001D4EF1">
        <w:rPr>
          <w:rFonts w:eastAsia="Calibri" w:cstheme="minorHAnsi"/>
          <w:noProof/>
        </w:rPr>
        <w:t>, as opposed to 14% and 34% as an EU average.</w:t>
      </w:r>
    </w:p>
    <w:p w14:paraId="576FA9C2" w14:textId="3CA6B7AF"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bCs/>
          <w:i/>
          <w:iCs/>
          <w:noProof/>
          <w:shd w:val="clear" w:color="auto" w:fill="FFFFFF"/>
        </w:rPr>
      </w:pPr>
      <w:r w:rsidRPr="001D4EF1">
        <w:rPr>
          <w:rStyle w:val="normaltextrun"/>
          <w:rFonts w:cstheme="minorHAnsi"/>
          <w:b/>
          <w:bCs/>
          <w:i/>
          <w:iCs/>
          <w:noProof/>
          <w:color w:val="000000"/>
          <w:shd w:val="clear" w:color="auto" w:fill="FFFFFF"/>
        </w:rPr>
        <w:t xml:space="preserve">Belgium </w:t>
      </w:r>
      <w:r w:rsidRPr="001D4EF1">
        <w:rPr>
          <w:rStyle w:val="normaltextrun"/>
          <w:rFonts w:cstheme="minorHAnsi"/>
          <w:b/>
          <w:bCs/>
          <w:i/>
          <w:noProof/>
          <w:color w:val="000000" w:themeColor="text1"/>
        </w:rPr>
        <w:t xml:space="preserve">should </w:t>
      </w:r>
      <w:r w:rsidRPr="001D4EF1">
        <w:rPr>
          <w:rStyle w:val="normaltextrun"/>
          <w:rFonts w:cstheme="minorHAnsi"/>
          <w:b/>
          <w:bCs/>
          <w:i/>
          <w:iCs/>
          <w:noProof/>
          <w:color w:val="000000"/>
          <w:shd w:val="clear" w:color="auto" w:fill="FFFFFF"/>
        </w:rPr>
        <w:t xml:space="preserve">continue </w:t>
      </w:r>
      <w:r w:rsidR="003C578F" w:rsidRPr="001D4EF1">
        <w:rPr>
          <w:rStyle w:val="normaltextrun"/>
          <w:rFonts w:cstheme="minorHAnsi"/>
          <w:b/>
          <w:bCs/>
          <w:i/>
          <w:iCs/>
          <w:noProof/>
          <w:color w:val="000000"/>
          <w:shd w:val="clear" w:color="auto" w:fill="FFFFFF"/>
        </w:rPr>
        <w:t xml:space="preserve">implementing its policies </w:t>
      </w:r>
      <w:r w:rsidR="006D0597" w:rsidRPr="001D4EF1">
        <w:rPr>
          <w:rStyle w:val="normaltextrun"/>
          <w:rFonts w:cstheme="minorHAnsi"/>
          <w:b/>
          <w:bCs/>
          <w:i/>
          <w:iCs/>
          <w:noProof/>
          <w:color w:val="000000"/>
          <w:shd w:val="clear" w:color="auto" w:fill="FFFFFF"/>
        </w:rPr>
        <w:t>i</w:t>
      </w:r>
      <w:r w:rsidR="00496BBB" w:rsidRPr="001D4EF1">
        <w:rPr>
          <w:rStyle w:val="normaltextrun"/>
          <w:rFonts w:cstheme="minorHAnsi"/>
          <w:b/>
          <w:bCs/>
          <w:i/>
          <w:iCs/>
          <w:noProof/>
          <w:color w:val="000000"/>
          <w:shd w:val="clear" w:color="auto" w:fill="FFFFFF"/>
        </w:rPr>
        <w:t>n</w:t>
      </w:r>
      <w:r w:rsidR="006D0597" w:rsidRPr="001D4EF1">
        <w:rPr>
          <w:rStyle w:val="normaltextrun"/>
          <w:rFonts w:cstheme="minorHAnsi"/>
          <w:b/>
          <w:bCs/>
          <w:i/>
          <w:iCs/>
          <w:noProof/>
          <w:color w:val="000000"/>
          <w:shd w:val="clear" w:color="auto" w:fill="FFFFFF"/>
        </w:rPr>
        <w:t xml:space="preserve"> the area of</w:t>
      </w:r>
      <w:r w:rsidR="003C578F" w:rsidRPr="001D4EF1">
        <w:rPr>
          <w:rStyle w:val="normaltextrun"/>
          <w:rFonts w:cstheme="minorHAnsi"/>
          <w:b/>
          <w:bCs/>
          <w:i/>
          <w:iCs/>
          <w:noProof/>
          <w:color w:val="000000"/>
          <w:shd w:val="clear" w:color="auto" w:fill="FFFFFF"/>
        </w:rPr>
        <w:t xml:space="preserve"> </w:t>
      </w:r>
      <w:r w:rsidR="00A4118D" w:rsidRPr="001D4EF1">
        <w:rPr>
          <w:rStyle w:val="normaltextrun"/>
          <w:rFonts w:cstheme="minorHAnsi"/>
          <w:b/>
          <w:bCs/>
          <w:i/>
          <w:iCs/>
          <w:noProof/>
          <w:color w:val="000000"/>
          <w:shd w:val="clear" w:color="auto" w:fill="FFFFFF"/>
        </w:rPr>
        <w:t>digitalisation of businesses</w:t>
      </w:r>
      <w:r w:rsidR="00A4118D" w:rsidRPr="001D4EF1">
        <w:rPr>
          <w:rStyle w:val="normaltextrun"/>
          <w:rFonts w:cstheme="minorHAnsi"/>
          <w:i/>
          <w:iCs/>
          <w:noProof/>
          <w:color w:val="000000"/>
          <w:shd w:val="clear" w:color="auto" w:fill="FFFFFF"/>
        </w:rPr>
        <w:t xml:space="preserve">, in particular </w:t>
      </w:r>
      <w:r w:rsidRPr="001D4EF1">
        <w:rPr>
          <w:rStyle w:val="normaltextrun"/>
          <w:rFonts w:cstheme="minorHAnsi"/>
          <w:i/>
          <w:iCs/>
          <w:noProof/>
          <w:color w:val="000000"/>
          <w:shd w:val="clear" w:color="auto" w:fill="FFFFFF"/>
        </w:rPr>
        <w:t>to</w:t>
      </w:r>
      <w:r w:rsidR="00A4118D" w:rsidRPr="001D4EF1">
        <w:rPr>
          <w:rStyle w:val="normaltextrun"/>
          <w:rFonts w:cstheme="minorHAnsi"/>
          <w:i/>
          <w:iCs/>
          <w:noProof/>
          <w:color w:val="000000"/>
          <w:shd w:val="clear" w:color="auto" w:fill="FFFFFF"/>
        </w:rPr>
        <w:t xml:space="preserve"> foster the exploitation of new advanced cloud solutions by businesses and notably by SMEs through </w:t>
      </w:r>
      <w:r w:rsidRPr="001D4EF1">
        <w:rPr>
          <w:rStyle w:val="normaltextrun"/>
          <w:rFonts w:cstheme="minorHAnsi"/>
          <w:i/>
          <w:iCs/>
          <w:noProof/>
          <w:shd w:val="clear" w:color="auto" w:fill="FFFFFF"/>
        </w:rPr>
        <w:t>more</w:t>
      </w:r>
      <w:r w:rsidRPr="001D4EF1">
        <w:rPr>
          <w:rStyle w:val="normaltextrun"/>
          <w:rFonts w:cstheme="minorHAnsi"/>
          <w:i/>
          <w:iCs/>
          <w:noProof/>
          <w:color w:val="000000"/>
          <w:shd w:val="clear" w:color="auto" w:fill="FFFFFF"/>
        </w:rPr>
        <w:t xml:space="preserve"> </w:t>
      </w:r>
      <w:r w:rsidR="006D0597" w:rsidRPr="001D4EF1">
        <w:rPr>
          <w:rFonts w:cstheme="minorHAnsi"/>
          <w:i/>
          <w:iCs/>
          <w:noProof/>
        </w:rPr>
        <w:t xml:space="preserve">tailored </w:t>
      </w:r>
      <w:r w:rsidRPr="001D4EF1">
        <w:rPr>
          <w:rStyle w:val="normaltextrun"/>
          <w:rFonts w:cstheme="minorHAnsi"/>
          <w:i/>
          <w:iCs/>
          <w:noProof/>
          <w:color w:val="000000"/>
          <w:shd w:val="clear" w:color="auto" w:fill="FFFFFF"/>
        </w:rPr>
        <w:t xml:space="preserve">initiatives. </w:t>
      </w:r>
      <w:r w:rsidRPr="001D4EF1">
        <w:rPr>
          <w:rFonts w:cstheme="minorHAnsi"/>
          <w:i/>
          <w:iCs/>
          <w:noProof/>
        </w:rPr>
        <w:t xml:space="preserve">Belgium should ensure better coordination of measures within the country to reduce fragmentation and costs for businesses. </w:t>
      </w:r>
    </w:p>
    <w:p w14:paraId="71D051C3" w14:textId="25F8C38C" w:rsidR="00A1564A" w:rsidRPr="001D4EF1" w:rsidRDefault="00A1564A" w:rsidP="00263E76">
      <w:pPr>
        <w:spacing w:before="240" w:after="60" w:line="240" w:lineRule="auto"/>
        <w:jc w:val="both"/>
        <w:rPr>
          <w:rStyle w:val="normaltextrun"/>
          <w:rFonts w:cstheme="minorHAnsi"/>
          <w:b/>
          <w:bCs/>
          <w:i/>
          <w:iCs/>
          <w:noProof/>
          <w:color w:val="244061"/>
          <w:shd w:val="clear" w:color="auto" w:fill="FFFFFF"/>
        </w:rPr>
      </w:pPr>
      <w:r w:rsidRPr="001D4EF1">
        <w:rPr>
          <w:rStyle w:val="normaltextrun"/>
          <w:rFonts w:cstheme="minorHAnsi"/>
          <w:b/>
          <w:bCs/>
          <w:i/>
          <w:iCs/>
          <w:noProof/>
          <w:color w:val="244061"/>
          <w:shd w:val="clear" w:color="auto" w:fill="FFFFFF"/>
        </w:rPr>
        <w:t>DIGITALISATION OF PUBLIC SERVICES</w:t>
      </w:r>
      <w:r w:rsidR="0020391C" w:rsidRPr="001D4EF1">
        <w:rPr>
          <w:rStyle w:val="normaltextrun"/>
          <w:rFonts w:cstheme="minorHAnsi"/>
          <w:b/>
          <w:bCs/>
          <w:i/>
          <w:iCs/>
          <w:noProof/>
        </w:rPr>
        <w:t xml:space="preserve"> </w:t>
      </w:r>
    </w:p>
    <w:p w14:paraId="5FDDA152" w14:textId="47AE4543" w:rsidR="00A1564A" w:rsidRPr="001D4EF1" w:rsidRDefault="00A1564A" w:rsidP="00263E76">
      <w:pPr>
        <w:spacing w:after="60" w:line="240" w:lineRule="auto"/>
        <w:jc w:val="both"/>
        <w:rPr>
          <w:rStyle w:val="normaltextrun"/>
          <w:rFonts w:cstheme="minorHAnsi"/>
          <w:noProof/>
          <w:shd w:val="clear" w:color="auto" w:fill="FFFFFF"/>
        </w:rPr>
      </w:pPr>
      <w:r w:rsidRPr="001D4EF1">
        <w:rPr>
          <w:rStyle w:val="normaltextrun"/>
          <w:rFonts w:cstheme="minorHAnsi"/>
          <w:noProof/>
          <w:color w:val="000000"/>
          <w:shd w:val="clear" w:color="auto" w:fill="FFFFFF"/>
        </w:rPr>
        <w:t xml:space="preserve">Belgium is progressing relatively well on digital public services. </w:t>
      </w:r>
      <w:r w:rsidRPr="001D4EF1">
        <w:rPr>
          <w:rStyle w:val="normaltextrun"/>
          <w:rFonts w:cstheme="minorHAnsi"/>
          <w:noProof/>
          <w:color w:val="000000" w:themeColor="text1"/>
        </w:rPr>
        <w:t xml:space="preserve">The country </w:t>
      </w:r>
      <w:r w:rsidRPr="001D4EF1">
        <w:rPr>
          <w:rStyle w:val="normaltextrun"/>
          <w:rFonts w:cstheme="minorHAnsi"/>
          <w:noProof/>
          <w:color w:val="000000"/>
          <w:shd w:val="clear" w:color="auto" w:fill="FFFFFF"/>
        </w:rPr>
        <w:t xml:space="preserve">continues to improve in </w:t>
      </w:r>
      <w:r w:rsidRPr="001D4EF1">
        <w:rPr>
          <w:rStyle w:val="normaltextrun"/>
          <w:rFonts w:cstheme="minorHAnsi"/>
          <w:noProof/>
          <w:color w:val="000000" w:themeColor="text1"/>
        </w:rPr>
        <w:t>digitalis</w:t>
      </w:r>
      <w:r w:rsidR="0077127E" w:rsidRPr="001D4EF1">
        <w:rPr>
          <w:rStyle w:val="normaltextrun"/>
          <w:rFonts w:cstheme="minorHAnsi"/>
          <w:noProof/>
          <w:color w:val="000000" w:themeColor="text1"/>
        </w:rPr>
        <w:t>ing</w:t>
      </w:r>
      <w:r w:rsidR="003C134C" w:rsidRPr="001D4EF1">
        <w:rPr>
          <w:rStyle w:val="normaltextrun"/>
          <w:rFonts w:cstheme="minorHAnsi"/>
          <w:noProof/>
          <w:color w:val="000000" w:themeColor="text1"/>
        </w:rPr>
        <w:t xml:space="preserve"> </w:t>
      </w:r>
      <w:r w:rsidRPr="001D4EF1">
        <w:rPr>
          <w:rStyle w:val="normaltextrun"/>
          <w:rFonts w:cstheme="minorHAnsi"/>
          <w:noProof/>
          <w:color w:val="000000" w:themeColor="text1"/>
        </w:rPr>
        <w:t>key public services online. Belgium</w:t>
      </w:r>
      <w:r w:rsidRPr="001D4EF1">
        <w:rPr>
          <w:rStyle w:val="normaltextrun"/>
          <w:rFonts w:cstheme="minorHAnsi"/>
          <w:noProof/>
          <w:color w:val="000000"/>
          <w:shd w:val="clear" w:color="auto" w:fill="FFFFFF"/>
        </w:rPr>
        <w:t xml:space="preserve"> performs above the European average </w:t>
      </w:r>
      <w:r w:rsidR="009C5703" w:rsidRPr="001D4EF1">
        <w:rPr>
          <w:rStyle w:val="normaltextrun"/>
          <w:rFonts w:cstheme="minorHAnsi"/>
          <w:noProof/>
          <w:color w:val="000000"/>
          <w:shd w:val="clear" w:color="auto" w:fill="FFFFFF"/>
        </w:rPr>
        <w:t xml:space="preserve">in digital </w:t>
      </w:r>
      <w:r w:rsidR="00415D32" w:rsidRPr="001D4EF1">
        <w:rPr>
          <w:rStyle w:val="normaltextrun"/>
          <w:rFonts w:cstheme="minorHAnsi"/>
          <w:noProof/>
          <w:color w:val="000000"/>
          <w:shd w:val="clear" w:color="auto" w:fill="FFFFFF"/>
        </w:rPr>
        <w:t xml:space="preserve">public services </w:t>
      </w:r>
      <w:r w:rsidRPr="001D4EF1">
        <w:rPr>
          <w:rStyle w:val="normaltextrun"/>
          <w:rFonts w:cstheme="minorHAnsi"/>
          <w:noProof/>
          <w:color w:val="000000"/>
          <w:shd w:val="clear" w:color="auto" w:fill="FFFFFF"/>
        </w:rPr>
        <w:t>for citizens (</w:t>
      </w:r>
      <w:r w:rsidR="0010229B" w:rsidRPr="001D4EF1">
        <w:rPr>
          <w:rStyle w:val="normaltextrun"/>
          <w:rFonts w:cstheme="minorHAnsi"/>
          <w:noProof/>
          <w:color w:val="000000"/>
          <w:shd w:val="clear" w:color="auto" w:fill="FFFFFF"/>
        </w:rPr>
        <w:t xml:space="preserve">score </w:t>
      </w:r>
      <w:r w:rsidRPr="001D4EF1">
        <w:rPr>
          <w:rStyle w:val="normaltextrun"/>
          <w:rFonts w:cstheme="minorHAnsi"/>
          <w:noProof/>
          <w:color w:val="000000"/>
          <w:shd w:val="clear" w:color="auto" w:fill="FFFFFF"/>
        </w:rPr>
        <w:t xml:space="preserve">81 </w:t>
      </w:r>
      <w:r w:rsidR="00AD64D6" w:rsidRPr="001D4EF1">
        <w:rPr>
          <w:rStyle w:val="normaltextrun"/>
          <w:rFonts w:cstheme="minorHAnsi"/>
          <w:noProof/>
          <w:color w:val="000000" w:themeColor="text1"/>
        </w:rPr>
        <w:t>vs.</w:t>
      </w:r>
      <w:r w:rsidRPr="001D4EF1">
        <w:rPr>
          <w:rStyle w:val="normaltextrun"/>
          <w:rFonts w:cstheme="minorHAnsi"/>
          <w:noProof/>
          <w:color w:val="000000"/>
          <w:shd w:val="clear" w:color="auto" w:fill="FFFFFF"/>
        </w:rPr>
        <w:t xml:space="preserve"> 77) and businesses (</w:t>
      </w:r>
      <w:r w:rsidR="00801233" w:rsidRPr="001D4EF1">
        <w:rPr>
          <w:rStyle w:val="normaltextrun"/>
          <w:rFonts w:cstheme="minorHAnsi"/>
          <w:noProof/>
          <w:color w:val="000000"/>
          <w:shd w:val="clear" w:color="auto" w:fill="FFFFFF"/>
        </w:rPr>
        <w:t xml:space="preserve">score </w:t>
      </w:r>
      <w:r w:rsidRPr="001D4EF1">
        <w:rPr>
          <w:rStyle w:val="normaltextrun"/>
          <w:rFonts w:cstheme="minorHAnsi"/>
          <w:noProof/>
          <w:color w:val="000000"/>
          <w:shd w:val="clear" w:color="auto" w:fill="FFFFFF"/>
        </w:rPr>
        <w:t xml:space="preserve">88 </w:t>
      </w:r>
      <w:r w:rsidR="00AD64D6" w:rsidRPr="001D4EF1">
        <w:rPr>
          <w:rStyle w:val="normaltextrun"/>
          <w:rFonts w:cstheme="minorHAnsi"/>
          <w:noProof/>
          <w:color w:val="000000" w:themeColor="text1"/>
        </w:rPr>
        <w:t>vs.</w:t>
      </w:r>
      <w:r w:rsidRPr="001D4EF1">
        <w:rPr>
          <w:rStyle w:val="normaltextrun"/>
          <w:rFonts w:cstheme="minorHAnsi"/>
          <w:noProof/>
          <w:color w:val="000000"/>
          <w:shd w:val="clear" w:color="auto" w:fill="FFFFFF"/>
        </w:rPr>
        <w:t xml:space="preserve"> 84). </w:t>
      </w:r>
      <w:r w:rsidRPr="001D4EF1">
        <w:rPr>
          <w:rStyle w:val="normaltextrun"/>
          <w:rFonts w:cstheme="minorHAnsi"/>
          <w:noProof/>
          <w:shd w:val="clear" w:color="auto" w:fill="FFFFFF"/>
        </w:rPr>
        <w:t xml:space="preserve">On </w:t>
      </w:r>
      <w:r w:rsidR="00273924">
        <w:rPr>
          <w:rStyle w:val="normaltextrun"/>
          <w:rFonts w:cstheme="minorHAnsi"/>
          <w:noProof/>
          <w:shd w:val="clear" w:color="auto" w:fill="FFFFFF"/>
        </w:rPr>
        <w:t>e-health</w:t>
      </w:r>
      <w:r w:rsidRPr="001D4EF1">
        <w:rPr>
          <w:rStyle w:val="normaltextrun"/>
          <w:rFonts w:cstheme="minorHAnsi"/>
          <w:noProof/>
          <w:shd w:val="clear" w:color="auto" w:fill="FFFFFF"/>
        </w:rPr>
        <w:t xml:space="preserve"> records, Belgium also performs considerably above the EU average (</w:t>
      </w:r>
      <w:r w:rsidR="002C6D81" w:rsidRPr="001D4EF1">
        <w:rPr>
          <w:rStyle w:val="normaltextrun"/>
          <w:rFonts w:cstheme="minorHAnsi"/>
          <w:noProof/>
          <w:shd w:val="clear" w:color="auto" w:fill="FFFFFF"/>
        </w:rPr>
        <w:t xml:space="preserve">score </w:t>
      </w:r>
      <w:r w:rsidR="00315829" w:rsidRPr="001D4EF1">
        <w:rPr>
          <w:rStyle w:val="normaltextrun"/>
          <w:rFonts w:cstheme="minorHAnsi"/>
          <w:noProof/>
          <w:shd w:val="clear" w:color="auto" w:fill="FFFFFF"/>
        </w:rPr>
        <w:t xml:space="preserve">85 </w:t>
      </w:r>
      <w:r w:rsidR="00AD64D6" w:rsidRPr="001D4EF1">
        <w:rPr>
          <w:rStyle w:val="normaltextrun"/>
          <w:rFonts w:cstheme="minorHAnsi"/>
          <w:noProof/>
        </w:rPr>
        <w:t>vs.</w:t>
      </w:r>
      <w:r w:rsidRPr="001D4EF1">
        <w:rPr>
          <w:rStyle w:val="normaltextrun"/>
          <w:rFonts w:cstheme="minorHAnsi"/>
          <w:noProof/>
          <w:shd w:val="clear" w:color="auto" w:fill="FFFFFF"/>
        </w:rPr>
        <w:t xml:space="preserve"> </w:t>
      </w:r>
      <w:r w:rsidR="00315829" w:rsidRPr="001D4EF1">
        <w:rPr>
          <w:rStyle w:val="normaltextrun"/>
          <w:rFonts w:cstheme="minorHAnsi"/>
          <w:noProof/>
          <w:shd w:val="clear" w:color="auto" w:fill="FFFFFF"/>
        </w:rPr>
        <w:t>72</w:t>
      </w:r>
      <w:r w:rsidRPr="001D4EF1">
        <w:rPr>
          <w:rStyle w:val="normaltextrun"/>
          <w:rFonts w:cstheme="minorHAnsi"/>
          <w:noProof/>
          <w:shd w:val="clear" w:color="auto" w:fill="FFFFFF"/>
        </w:rPr>
        <w:t xml:space="preserve">). </w:t>
      </w:r>
      <w:r w:rsidR="00AA260E">
        <w:rPr>
          <w:rFonts w:ascii="Calibri" w:hAnsi="Calibri" w:cs="Calibri"/>
          <w:noProof/>
          <w:color w:val="000000"/>
          <w:shd w:val="clear" w:color="auto" w:fill="FFFFFF"/>
        </w:rPr>
        <w:t xml:space="preserve">Large part of the </w:t>
      </w:r>
      <w:r w:rsidR="00AA260E" w:rsidRPr="00182675">
        <w:rPr>
          <w:rStyle w:val="normaltextrun"/>
          <w:rFonts w:ascii="Calibri" w:hAnsi="Calibri" w:cs="Calibri"/>
          <w:noProof/>
          <w:color w:val="000000"/>
          <w:shd w:val="clear" w:color="auto" w:fill="FFFFFF"/>
        </w:rPr>
        <w:t>population us</w:t>
      </w:r>
      <w:r w:rsidR="00AA260E">
        <w:rPr>
          <w:rStyle w:val="normaltextrun"/>
          <w:rFonts w:ascii="Calibri" w:hAnsi="Calibri" w:cs="Calibri"/>
          <w:noProof/>
          <w:color w:val="000000"/>
          <w:shd w:val="clear" w:color="auto" w:fill="FFFFFF"/>
        </w:rPr>
        <w:t>e</w:t>
      </w:r>
      <w:r w:rsidR="00AA260E" w:rsidRPr="00182675">
        <w:rPr>
          <w:rStyle w:val="normaltextrun"/>
          <w:rFonts w:ascii="Calibri" w:hAnsi="Calibri" w:cs="Calibri"/>
          <w:noProof/>
          <w:color w:val="000000"/>
          <w:shd w:val="clear" w:color="auto" w:fill="FFFFFF"/>
        </w:rPr>
        <w:t xml:space="preserve"> at least one of the three available </w:t>
      </w:r>
      <w:r w:rsidR="00AA260E">
        <w:rPr>
          <w:rStyle w:val="normaltextrun"/>
          <w:rFonts w:ascii="Calibri" w:hAnsi="Calibri" w:cs="Calibri"/>
          <w:noProof/>
          <w:color w:val="000000"/>
          <w:shd w:val="clear" w:color="auto" w:fill="FFFFFF"/>
        </w:rPr>
        <w:t xml:space="preserve">eID </w:t>
      </w:r>
      <w:r w:rsidR="00AA260E" w:rsidRPr="00182675">
        <w:rPr>
          <w:rStyle w:val="normaltextrun"/>
          <w:rFonts w:ascii="Calibri" w:hAnsi="Calibri" w:cs="Calibri"/>
          <w:noProof/>
          <w:color w:val="000000"/>
          <w:shd w:val="clear" w:color="auto" w:fill="FFFFFF"/>
        </w:rPr>
        <w:t>schemes, with two of the schemes notified under the eIDAS regulation.</w:t>
      </w:r>
    </w:p>
    <w:p w14:paraId="5482ADD1" w14:textId="097CEAA7" w:rsidR="00A1564A" w:rsidRPr="001D4EF1" w:rsidRDefault="00D92B59"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shd w:val="clear" w:color="auto" w:fill="FFFFFF"/>
        </w:rPr>
      </w:pPr>
      <w:r w:rsidRPr="001D4EF1">
        <w:rPr>
          <w:rStyle w:val="normaltextrun"/>
          <w:rFonts w:cstheme="minorHAnsi"/>
          <w:b/>
          <w:bCs/>
          <w:i/>
          <w:iCs/>
          <w:noProof/>
          <w:shd w:val="clear" w:color="auto" w:fill="FFFFFF"/>
        </w:rPr>
        <w:t>Belgium should accelerate its efforts to digitalise public services</w:t>
      </w:r>
      <w:r w:rsidRPr="001D4EF1">
        <w:rPr>
          <w:rStyle w:val="normaltextrun"/>
          <w:rFonts w:cstheme="minorHAnsi"/>
          <w:i/>
          <w:iCs/>
          <w:noProof/>
          <w:shd w:val="clear" w:color="auto" w:fill="FFFFFF"/>
        </w:rPr>
        <w:t>.</w:t>
      </w:r>
      <w:r w:rsidR="0020391C" w:rsidRPr="001D4EF1">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 xml:space="preserve">In particular, </w:t>
      </w:r>
      <w:r w:rsidR="00A1564A" w:rsidRPr="001D4EF1">
        <w:rPr>
          <w:rStyle w:val="normaltextrun"/>
          <w:rFonts w:cstheme="minorHAnsi"/>
          <w:i/>
          <w:iCs/>
          <w:noProof/>
          <w:shd w:val="clear" w:color="auto" w:fill="FFFFFF"/>
        </w:rPr>
        <w:t xml:space="preserve">Belgium </w:t>
      </w:r>
      <w:r w:rsidR="006F0DD3" w:rsidRPr="001D4EF1">
        <w:rPr>
          <w:rStyle w:val="normaltextrun"/>
          <w:rFonts w:cstheme="minorHAnsi"/>
          <w:i/>
          <w:iCs/>
          <w:noProof/>
          <w:shd w:val="clear" w:color="auto" w:fill="FFFFFF"/>
        </w:rPr>
        <w:t>should improve</w:t>
      </w:r>
      <w:r w:rsidR="00A1564A" w:rsidRPr="001D4EF1">
        <w:rPr>
          <w:rStyle w:val="normaltextrun"/>
          <w:rFonts w:cstheme="minorHAnsi"/>
          <w:i/>
          <w:iCs/>
          <w:noProof/>
          <w:shd w:val="clear" w:color="auto" w:fill="FFFFFF"/>
        </w:rPr>
        <w:t xml:space="preserve"> the range of data that is accessible to ensure that access to electronic health records with </w:t>
      </w:r>
      <w:r w:rsidR="00681FF3" w:rsidRPr="001D4EF1">
        <w:rPr>
          <w:rStyle w:val="normaltextrun"/>
          <w:rFonts w:cstheme="minorHAnsi"/>
          <w:i/>
          <w:iCs/>
          <w:noProof/>
        </w:rPr>
        <w:t xml:space="preserve">a </w:t>
      </w:r>
      <w:r w:rsidR="00A1564A" w:rsidRPr="001D4EF1">
        <w:rPr>
          <w:rStyle w:val="normaltextrun"/>
          <w:rFonts w:cstheme="minorHAnsi"/>
          <w:i/>
          <w:iCs/>
          <w:noProof/>
          <w:shd w:val="clear" w:color="auto" w:fill="FFFFFF"/>
        </w:rPr>
        <w:t xml:space="preserve">timely updated minimum set of health-related data, stored in public and private electronic health-record systems is </w:t>
      </w:r>
      <w:r w:rsidR="00A1564A" w:rsidRPr="001D4EF1">
        <w:rPr>
          <w:rStyle w:val="normaltextrun"/>
          <w:rFonts w:cstheme="minorHAnsi"/>
          <w:i/>
          <w:iCs/>
          <w:noProof/>
          <w:color w:val="000000"/>
          <w:shd w:val="clear" w:color="auto" w:fill="FFFFFF"/>
        </w:rPr>
        <w:t>provided</w:t>
      </w:r>
      <w:r w:rsidR="00A1564A" w:rsidRPr="001D4EF1">
        <w:rPr>
          <w:rStyle w:val="normaltextrun"/>
          <w:rFonts w:cstheme="minorHAnsi"/>
          <w:i/>
          <w:iCs/>
          <w:noProof/>
          <w:shd w:val="clear" w:color="auto" w:fill="FFFFFF"/>
        </w:rPr>
        <w:t xml:space="preserve">. </w:t>
      </w:r>
      <w:r w:rsidR="00547A2C" w:rsidRPr="001D4EF1">
        <w:rPr>
          <w:rStyle w:val="normaltextrun"/>
          <w:rFonts w:cstheme="minorHAnsi"/>
          <w:i/>
          <w:iCs/>
          <w:noProof/>
          <w:shd w:val="clear" w:color="auto" w:fill="FFFFFF"/>
        </w:rPr>
        <w:t xml:space="preserve">It should </w:t>
      </w:r>
      <w:r w:rsidR="00A1564A" w:rsidRPr="001D4EF1">
        <w:rPr>
          <w:rStyle w:val="normaltextrun"/>
          <w:rFonts w:cstheme="minorHAnsi"/>
          <w:i/>
          <w:iCs/>
          <w:noProof/>
          <w:shd w:val="clear" w:color="auto" w:fill="FFFFFF"/>
        </w:rPr>
        <w:t>further strengthen the collaboration and alignment of the different administrative governments involved</w:t>
      </w:r>
      <w:r w:rsidR="1AAEE4C1" w:rsidRPr="001D4EF1">
        <w:rPr>
          <w:rStyle w:val="normaltextrun"/>
          <w:rFonts w:cstheme="minorHAnsi"/>
          <w:i/>
          <w:iCs/>
          <w:noProof/>
          <w:shd w:val="clear" w:color="auto" w:fill="FFFFFF"/>
        </w:rPr>
        <w:t>,</w:t>
      </w:r>
      <w:r w:rsidR="00A1564A" w:rsidRPr="001D4EF1">
        <w:rPr>
          <w:rStyle w:val="normaltextrun"/>
          <w:rFonts w:cstheme="minorHAnsi"/>
          <w:i/>
          <w:iCs/>
          <w:noProof/>
          <w:shd w:val="clear" w:color="auto" w:fill="FFFFFF"/>
        </w:rPr>
        <w:t xml:space="preserve"> to further improve the interoperability, effectiveness, and availability of online public services.</w:t>
      </w:r>
      <w:r w:rsidR="0020391C" w:rsidRPr="001D4EF1">
        <w:rPr>
          <w:rStyle w:val="normaltextrun"/>
          <w:rFonts w:cstheme="minorHAnsi"/>
          <w:i/>
          <w:iCs/>
          <w:noProof/>
          <w:shd w:val="clear" w:color="auto" w:fill="FFFFFF"/>
        </w:rPr>
        <w:t xml:space="preserve"> </w:t>
      </w:r>
    </w:p>
    <w:p w14:paraId="2575E96E" w14:textId="27CC6053" w:rsidR="00B65EA1" w:rsidRPr="001D4EF1" w:rsidRDefault="00B65EA1" w:rsidP="00263E76">
      <w:pPr>
        <w:spacing w:after="60" w:line="240" w:lineRule="auto"/>
        <w:jc w:val="both"/>
        <w:rPr>
          <w:rFonts w:eastAsia="Calibri" w:cstheme="minorHAnsi"/>
          <w:noProof/>
          <w:color w:val="000000" w:themeColor="text1"/>
        </w:rPr>
      </w:pPr>
    </w:p>
    <w:tbl>
      <w:tblPr>
        <w:tblW w:w="9231" w:type="dxa"/>
        <w:tblInd w:w="91" w:type="dxa"/>
        <w:tblLook w:val="04A0" w:firstRow="1" w:lastRow="0" w:firstColumn="1" w:lastColumn="0" w:noHBand="0" w:noVBand="1"/>
      </w:tblPr>
      <w:tblGrid>
        <w:gridCol w:w="9231"/>
      </w:tblGrid>
      <w:tr w:rsidR="00A1564A" w:rsidRPr="001D4EF1" w14:paraId="6E83550A" w14:textId="77777777" w:rsidTr="120BE78D">
        <w:trPr>
          <w:trHeight w:val="340"/>
        </w:trPr>
        <w:tc>
          <w:tcPr>
            <w:tcW w:w="923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452FB66" w14:textId="2370478E"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Belgium’s Recovery and Resilience Plan (RRP)</w:t>
            </w:r>
          </w:p>
        </w:tc>
      </w:tr>
      <w:tr w:rsidR="00A1564A" w:rsidRPr="001D4EF1" w14:paraId="38CE4A15" w14:textId="77777777" w:rsidTr="120BE78D">
        <w:trPr>
          <w:trHeight w:val="300"/>
        </w:trPr>
        <w:tc>
          <w:tcPr>
            <w:tcW w:w="923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F624A6F" w14:textId="03A3FC4D" w:rsidR="00A1564A" w:rsidRPr="001D4EF1" w:rsidRDefault="00A1564A" w:rsidP="00263E76">
            <w:pPr>
              <w:pStyle w:val="paragraph"/>
              <w:spacing w:before="0" w:beforeAutospacing="0" w:after="60" w:afterAutospacing="0"/>
              <w:jc w:val="both"/>
              <w:textAlignment w:val="baseline"/>
              <w:rPr>
                <w:rFonts w:asciiTheme="minorHAnsi" w:hAnsiTheme="minorHAnsi" w:cstheme="minorHAnsi"/>
                <w:noProof/>
                <w:sz w:val="22"/>
                <w:szCs w:val="22"/>
              </w:rPr>
            </w:pPr>
            <w:r w:rsidRPr="001D4EF1">
              <w:rPr>
                <w:rStyle w:val="normaltextrun"/>
                <w:rFonts w:asciiTheme="minorHAnsi" w:hAnsiTheme="minorHAnsi" w:cstheme="minorHAnsi"/>
                <w:noProof/>
                <w:sz w:val="20"/>
                <w:szCs w:val="20"/>
              </w:rPr>
              <w:t>Belgium</w:t>
            </w:r>
            <w:r w:rsidR="00681FF3" w:rsidRPr="001D4EF1">
              <w:rPr>
                <w:rStyle w:val="normaltextrun"/>
                <w:rFonts w:asciiTheme="minorHAnsi" w:hAnsiTheme="minorHAnsi" w:cstheme="minorHAnsi"/>
                <w:noProof/>
                <w:sz w:val="20"/>
                <w:szCs w:val="20"/>
              </w:rPr>
              <w:t>’s</w:t>
            </w:r>
            <w:r w:rsidRPr="001D4EF1">
              <w:rPr>
                <w:rStyle w:val="normaltextrun"/>
                <w:rFonts w:asciiTheme="minorHAnsi" w:hAnsiTheme="minorHAnsi" w:cstheme="minorHAnsi"/>
                <w:noProof/>
                <w:sz w:val="20"/>
                <w:szCs w:val="20"/>
              </w:rPr>
              <w:t xml:space="preserve"> RRP allocates EUR 1.6 billion (27%) of its total financial allocation to digital, </w:t>
            </w:r>
            <w:r w:rsidR="00681FF3" w:rsidRPr="001D4EF1">
              <w:rPr>
                <w:rStyle w:val="normaltextrun"/>
                <w:rFonts w:asciiTheme="minorHAnsi" w:hAnsiTheme="minorHAnsi" w:cstheme="minorHAnsi"/>
                <w:noProof/>
                <w:sz w:val="20"/>
                <w:szCs w:val="20"/>
              </w:rPr>
              <w:t>of which</w:t>
            </w:r>
            <w:r w:rsidRPr="001D4EF1">
              <w:rPr>
                <w:rStyle w:val="normaltextrun"/>
                <w:rFonts w:asciiTheme="minorHAnsi" w:hAnsiTheme="minorHAnsi" w:cstheme="minorHAnsi"/>
                <w:noProof/>
                <w:sz w:val="20"/>
                <w:szCs w:val="20"/>
              </w:rPr>
              <w:t xml:space="preserve"> EUR 1.4 billion</w:t>
            </w:r>
            <w:r w:rsidR="00681FF3" w:rsidRPr="001D4EF1">
              <w:rPr>
                <w:rStyle w:val="normaltextrun"/>
                <w:rFonts w:asciiTheme="minorHAnsi" w:hAnsiTheme="minorHAnsi" w:cstheme="minorHAnsi"/>
                <w:noProof/>
                <w:sz w:val="20"/>
                <w:szCs w:val="20"/>
              </w:rPr>
              <w:t xml:space="preserve"> is</w:t>
            </w:r>
            <w:r w:rsidRPr="001D4EF1">
              <w:rPr>
                <w:rStyle w:val="normaltextrun"/>
                <w:rFonts w:asciiTheme="minorHAnsi" w:hAnsiTheme="minorHAnsi" w:cstheme="minorHAnsi"/>
                <w:noProof/>
                <w:sz w:val="20"/>
                <w:szCs w:val="20"/>
              </w:rPr>
              <w:t xml:space="preserve"> expected to contribute to the </w:t>
            </w:r>
            <w:r w:rsidR="00B029E0">
              <w:rPr>
                <w:rStyle w:val="normaltextrun"/>
                <w:rFonts w:asciiTheme="minorHAnsi" w:hAnsiTheme="minorHAnsi" w:cstheme="minorHAnsi"/>
                <w:noProof/>
                <w:sz w:val="20"/>
                <w:szCs w:val="20"/>
              </w:rPr>
              <w:t>Digital Decade</w:t>
            </w:r>
            <w:r w:rsidRPr="001D4EF1">
              <w:rPr>
                <w:rStyle w:val="normaltextrun"/>
                <w:rFonts w:asciiTheme="minorHAnsi" w:hAnsiTheme="minorHAnsi" w:cstheme="minorHAnsi"/>
                <w:noProof/>
                <w:sz w:val="20"/>
                <w:szCs w:val="20"/>
              </w:rPr>
              <w:t xml:space="preserve"> targets</w:t>
            </w:r>
            <w:r w:rsidRPr="001D4EF1">
              <w:rPr>
                <w:rStyle w:val="FootnoteReference"/>
                <w:rFonts w:asciiTheme="minorHAnsi" w:hAnsiTheme="minorHAnsi" w:cstheme="minorHAnsi"/>
                <w:noProof/>
                <w:sz w:val="20"/>
                <w:szCs w:val="20"/>
              </w:rPr>
              <w:footnoteReference w:id="3"/>
            </w:r>
            <w:r w:rsidR="003C134C" w:rsidRPr="001D4EF1">
              <w:rPr>
                <w:rStyle w:val="superscript"/>
                <w:rFonts w:asciiTheme="minorHAnsi" w:hAnsiTheme="minorHAnsi" w:cstheme="minorHAnsi"/>
                <w:noProof/>
                <w:sz w:val="20"/>
                <w:szCs w:val="20"/>
                <w:vertAlign w:val="superscript"/>
              </w:rPr>
              <w:t>.</w:t>
            </w:r>
            <w:r w:rsidRPr="001D4EF1">
              <w:rPr>
                <w:rStyle w:val="normaltextrun"/>
                <w:rFonts w:asciiTheme="minorHAnsi" w:hAnsiTheme="minorHAnsi" w:cstheme="minorHAnsi"/>
                <w:noProof/>
                <w:sz w:val="20"/>
                <w:szCs w:val="20"/>
              </w:rPr>
              <w:t xml:space="preserve"> The </w:t>
            </w:r>
            <w:r w:rsidR="00681FF3" w:rsidRPr="001D4EF1">
              <w:rPr>
                <w:rStyle w:val="normaltextrun"/>
                <w:rFonts w:asciiTheme="minorHAnsi" w:hAnsiTheme="minorHAnsi" w:cstheme="minorHAnsi"/>
                <w:noProof/>
                <w:sz w:val="20"/>
                <w:szCs w:val="20"/>
              </w:rPr>
              <w:t>p</w:t>
            </w:r>
            <w:r w:rsidRPr="001D4EF1">
              <w:rPr>
                <w:rStyle w:val="normaltextrun"/>
                <w:rFonts w:asciiTheme="minorHAnsi" w:hAnsiTheme="minorHAnsi" w:cstheme="minorHAnsi"/>
                <w:noProof/>
                <w:sz w:val="20"/>
                <w:szCs w:val="20"/>
              </w:rPr>
              <w:t>lan includes measures focusing on Digital skills, Digital infrastructure and connectivity, cybersecurity, and the Digitalisation of public services. In particular, measures will support the upgrade of ICT infrastructure in schools and/or educational institutions, digital training</w:t>
            </w:r>
            <w:r w:rsidR="00681FF3" w:rsidRPr="001D4EF1">
              <w:rPr>
                <w:rStyle w:val="normaltextrun"/>
                <w:rFonts w:asciiTheme="minorHAnsi" w:hAnsiTheme="minorHAnsi" w:cstheme="minorHAnsi"/>
                <w:noProof/>
                <w:sz w:val="20"/>
                <w:szCs w:val="20"/>
              </w:rPr>
              <w:t xml:space="preserve"> courses</w:t>
            </w:r>
            <w:r w:rsidRPr="001D4EF1">
              <w:rPr>
                <w:rStyle w:val="normaltextrun"/>
                <w:rFonts w:asciiTheme="minorHAnsi" w:hAnsiTheme="minorHAnsi" w:cstheme="minorHAnsi"/>
                <w:noProof/>
                <w:sz w:val="20"/>
                <w:szCs w:val="20"/>
              </w:rPr>
              <w:t xml:space="preserve">, the 5G </w:t>
            </w:r>
            <w:r w:rsidR="006C1C14" w:rsidRPr="001D4EF1">
              <w:rPr>
                <w:rStyle w:val="normaltextrun"/>
                <w:rFonts w:asciiTheme="minorHAnsi" w:hAnsiTheme="minorHAnsi" w:cstheme="minorHAnsi"/>
                <w:noProof/>
                <w:sz w:val="20"/>
                <w:szCs w:val="20"/>
              </w:rPr>
              <w:t>roll-out</w:t>
            </w:r>
            <w:r w:rsidRPr="001D4EF1">
              <w:rPr>
                <w:rStyle w:val="normaltextrun"/>
                <w:rFonts w:asciiTheme="minorHAnsi" w:hAnsiTheme="minorHAnsi" w:cstheme="minorHAnsi"/>
                <w:noProof/>
                <w:sz w:val="20"/>
                <w:szCs w:val="20"/>
              </w:rPr>
              <w:t>,</w:t>
            </w:r>
            <w:r w:rsidR="00681FF3" w:rsidRPr="001D4EF1">
              <w:rPr>
                <w:rStyle w:val="normaltextrun"/>
                <w:rFonts w:asciiTheme="minorHAnsi" w:hAnsiTheme="minorHAnsi" w:cstheme="minorHAnsi"/>
                <w:noProof/>
                <w:sz w:val="20"/>
                <w:szCs w:val="20"/>
              </w:rPr>
              <w:t xml:space="preserve"> and</w:t>
            </w:r>
            <w:r w:rsidRPr="001D4EF1">
              <w:rPr>
                <w:rStyle w:val="normaltextrun"/>
                <w:rFonts w:asciiTheme="minorHAnsi" w:hAnsiTheme="minorHAnsi" w:cstheme="minorHAnsi"/>
                <w:noProof/>
                <w:sz w:val="20"/>
                <w:szCs w:val="20"/>
              </w:rPr>
              <w:t xml:space="preserve"> the 5G auction. </w:t>
            </w:r>
            <w:r w:rsidRPr="001D4EF1">
              <w:rPr>
                <w:rStyle w:val="normaltextrun"/>
                <w:rFonts w:asciiTheme="minorHAnsi" w:hAnsiTheme="minorHAnsi" w:cstheme="minorHAnsi"/>
                <w:noProof/>
                <w:color w:val="000000"/>
                <w:sz w:val="20"/>
                <w:szCs w:val="20"/>
                <w:shd w:val="clear" w:color="auto" w:fill="FFFFFF"/>
              </w:rPr>
              <w:t>Belgium has not yet submitted a payment request.</w:t>
            </w:r>
          </w:p>
        </w:tc>
      </w:tr>
    </w:tbl>
    <w:p w14:paraId="5CFCE596" w14:textId="77777777" w:rsidR="00A1564A" w:rsidRPr="001D4EF1" w:rsidRDefault="00A1564A" w:rsidP="00263E76">
      <w:pPr>
        <w:spacing w:after="60" w:line="240" w:lineRule="auto"/>
        <w:jc w:val="both"/>
        <w:rPr>
          <w:rFonts w:cstheme="minorHAnsi"/>
          <w:noProof/>
        </w:rPr>
      </w:pPr>
    </w:p>
    <w:p w14:paraId="6D00A326" w14:textId="4512CB19" w:rsidR="00A1564A" w:rsidRPr="001D4EF1" w:rsidRDefault="00B029E0" w:rsidP="00263E76">
      <w:pPr>
        <w:pStyle w:val="Heading1"/>
        <w:spacing w:after="60" w:line="240" w:lineRule="auto"/>
        <w:rPr>
          <w:rFonts w:asciiTheme="minorHAnsi" w:hAnsiTheme="minorHAnsi" w:cstheme="minorHAnsi"/>
          <w:noProof/>
        </w:rPr>
      </w:pPr>
      <w:bookmarkStart w:id="6" w:name="_Toc139796304"/>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Bulgaria</w:t>
      </w:r>
      <w:bookmarkEnd w:id="6"/>
    </w:p>
    <w:p w14:paraId="4BBEDEFB" w14:textId="76EA3307" w:rsidR="002475DC" w:rsidRPr="001D4EF1" w:rsidRDefault="00A1564A" w:rsidP="095DF9F7">
      <w:pPr>
        <w:spacing w:after="60" w:line="240" w:lineRule="auto"/>
        <w:jc w:val="both"/>
        <w:rPr>
          <w:rStyle w:val="normaltextrun"/>
          <w:rFonts w:eastAsia="Calibri"/>
          <w:noProof/>
          <w:color w:val="000000" w:themeColor="text1"/>
        </w:rPr>
      </w:pPr>
      <w:r w:rsidRPr="03993464">
        <w:rPr>
          <w:rStyle w:val="normaltextrun"/>
          <w:rFonts w:eastAsia="Calibri"/>
          <w:b/>
          <w:bCs/>
          <w:noProof/>
          <w:color w:val="000000" w:themeColor="text1"/>
        </w:rPr>
        <w:t>Bulgaria has</w:t>
      </w:r>
      <w:r w:rsidR="061CC620" w:rsidRPr="03993464">
        <w:rPr>
          <w:rStyle w:val="normaltextrun"/>
          <w:rFonts w:eastAsia="Calibri"/>
          <w:b/>
          <w:bCs/>
          <w:noProof/>
          <w:color w:val="000000" w:themeColor="text1"/>
        </w:rPr>
        <w:t xml:space="preserve"> </w:t>
      </w:r>
      <w:r w:rsidRPr="03993464">
        <w:rPr>
          <w:rStyle w:val="normaltextrun"/>
          <w:rFonts w:eastAsia="Calibri"/>
          <w:b/>
          <w:bCs/>
          <w:noProof/>
          <w:color w:val="000000" w:themeColor="text1"/>
        </w:rPr>
        <w:t>scope to improve its performance in the digital transition</w:t>
      </w:r>
      <w:r w:rsidR="00481E89" w:rsidRPr="03993464">
        <w:rPr>
          <w:rStyle w:val="normaltextrun"/>
          <w:rFonts w:eastAsia="Calibri"/>
          <w:noProof/>
          <w:color w:val="000000" w:themeColor="text1"/>
        </w:rPr>
        <w:t xml:space="preserve"> </w:t>
      </w:r>
      <w:r w:rsidR="00481E89" w:rsidRPr="03993464">
        <w:rPr>
          <w:rStyle w:val="normaltextrun"/>
          <w:rFonts w:eastAsia="Calibri"/>
          <w:b/>
          <w:bCs/>
          <w:noProof/>
          <w:color w:val="000000" w:themeColor="text1"/>
        </w:rPr>
        <w:t>and</w:t>
      </w:r>
      <w:r w:rsidRPr="03993464">
        <w:rPr>
          <w:rStyle w:val="normaltextrun"/>
          <w:rFonts w:eastAsia="Calibri"/>
          <w:b/>
          <w:bCs/>
          <w:noProof/>
          <w:color w:val="000000" w:themeColor="text1"/>
        </w:rPr>
        <w:t xml:space="preserve"> to contribute to the collective efforts to </w:t>
      </w:r>
      <w:r w:rsidR="00507E6A" w:rsidRPr="03993464">
        <w:rPr>
          <w:rStyle w:val="normaltextrun"/>
          <w:rFonts w:eastAsia="Calibri"/>
          <w:b/>
          <w:bCs/>
          <w:noProof/>
          <w:color w:val="000000" w:themeColor="text1"/>
        </w:rPr>
        <w:t>achieve</w:t>
      </w:r>
      <w:r w:rsidRPr="03993464">
        <w:rPr>
          <w:rStyle w:val="normaltextrun"/>
          <w:rFonts w:eastAsia="Calibri"/>
          <w:b/>
          <w:bCs/>
          <w:noProof/>
          <w:color w:val="000000" w:themeColor="text1"/>
        </w:rPr>
        <w:t xml:space="preserve"> the </w:t>
      </w:r>
      <w:r w:rsidR="00507E6A" w:rsidRPr="03993464">
        <w:rPr>
          <w:rStyle w:val="normaltextrun"/>
          <w:rFonts w:eastAsia="Calibri"/>
          <w:b/>
          <w:bCs/>
          <w:noProof/>
          <w:color w:val="000000" w:themeColor="text1"/>
        </w:rPr>
        <w:t xml:space="preserve">EU’s </w:t>
      </w:r>
      <w:r w:rsidR="00B029E0">
        <w:rPr>
          <w:rStyle w:val="normaltextrun"/>
          <w:rFonts w:eastAsia="Calibri"/>
          <w:b/>
          <w:bCs/>
          <w:noProof/>
          <w:color w:val="000000" w:themeColor="text1"/>
        </w:rPr>
        <w:t>Digital Decade</w:t>
      </w:r>
      <w:r w:rsidR="69C03BBB" w:rsidRPr="03993464">
        <w:rPr>
          <w:rStyle w:val="normaltextrun"/>
          <w:rFonts w:eastAsia="Calibri"/>
          <w:b/>
          <w:bCs/>
          <w:noProof/>
          <w:color w:val="000000" w:themeColor="text1"/>
        </w:rPr>
        <w:t xml:space="preserve"> targets</w:t>
      </w:r>
      <w:r w:rsidRPr="03993464">
        <w:rPr>
          <w:rStyle w:val="normaltextrun"/>
          <w:rFonts w:eastAsia="Calibri"/>
          <w:noProof/>
          <w:color w:val="000000" w:themeColor="text1"/>
        </w:rPr>
        <w:t xml:space="preserve">. While Bulgaria continues to perform well in connectivity both on </w:t>
      </w:r>
      <w:r w:rsidR="003679A4" w:rsidRPr="03993464">
        <w:rPr>
          <w:rStyle w:val="normaltextrun"/>
          <w:rFonts w:eastAsia="Calibri"/>
          <w:noProof/>
          <w:color w:val="000000" w:themeColor="text1"/>
        </w:rPr>
        <w:t>very high</w:t>
      </w:r>
      <w:r w:rsidR="003C134C" w:rsidRPr="03993464">
        <w:rPr>
          <w:rStyle w:val="normaltextrun"/>
          <w:rFonts w:eastAsia="Calibri"/>
          <w:noProof/>
          <w:color w:val="000000" w:themeColor="text1"/>
        </w:rPr>
        <w:t>-</w:t>
      </w:r>
      <w:r w:rsidR="003679A4" w:rsidRPr="03993464">
        <w:rPr>
          <w:rStyle w:val="normaltextrun"/>
          <w:rFonts w:eastAsia="Calibri"/>
          <w:noProof/>
          <w:color w:val="000000" w:themeColor="text1"/>
        </w:rPr>
        <w:t>capacity network (</w:t>
      </w:r>
      <w:r w:rsidRPr="03993464">
        <w:rPr>
          <w:rStyle w:val="normaltextrun"/>
          <w:rFonts w:eastAsia="Calibri"/>
          <w:noProof/>
          <w:color w:val="000000" w:themeColor="text1"/>
        </w:rPr>
        <w:t>VHCN</w:t>
      </w:r>
      <w:r w:rsidR="003679A4" w:rsidRPr="03993464">
        <w:rPr>
          <w:rStyle w:val="normaltextrun"/>
          <w:rFonts w:eastAsia="Calibri"/>
          <w:noProof/>
          <w:color w:val="000000" w:themeColor="text1"/>
        </w:rPr>
        <w:t>)</w:t>
      </w:r>
      <w:r w:rsidRPr="03993464">
        <w:rPr>
          <w:rStyle w:val="normaltextrun"/>
          <w:rFonts w:eastAsia="Calibri"/>
          <w:noProof/>
          <w:color w:val="000000" w:themeColor="text1"/>
        </w:rPr>
        <w:t xml:space="preserve"> and </w:t>
      </w:r>
      <w:r w:rsidR="003679A4" w:rsidRPr="03993464">
        <w:rPr>
          <w:rStyle w:val="normaltextrun"/>
          <w:rFonts w:eastAsia="Calibri"/>
          <w:noProof/>
          <w:color w:val="000000" w:themeColor="text1"/>
        </w:rPr>
        <w:t>fibre to the premises (</w:t>
      </w:r>
      <w:r w:rsidRPr="03993464">
        <w:rPr>
          <w:rStyle w:val="normaltextrun"/>
          <w:rFonts w:eastAsia="Calibri"/>
          <w:noProof/>
          <w:color w:val="000000" w:themeColor="text1"/>
        </w:rPr>
        <w:t>FTTP</w:t>
      </w:r>
      <w:r w:rsidR="003679A4" w:rsidRPr="03993464">
        <w:rPr>
          <w:rStyle w:val="normaltextrun"/>
          <w:rFonts w:eastAsia="Calibri"/>
          <w:noProof/>
          <w:color w:val="000000" w:themeColor="text1"/>
        </w:rPr>
        <w:t>)</w:t>
      </w:r>
      <w:r w:rsidRPr="03993464">
        <w:rPr>
          <w:rStyle w:val="normaltextrun"/>
          <w:rFonts w:eastAsia="Calibri"/>
          <w:noProof/>
          <w:color w:val="000000" w:themeColor="text1"/>
        </w:rPr>
        <w:t>, the uneven distribution of digital infrastructure in rural areas requires further attention. Furthermore, the uptake of digital public services is still low</w:t>
      </w:r>
      <w:r w:rsidR="003C134C" w:rsidRPr="03993464">
        <w:rPr>
          <w:rStyle w:val="normaltextrun"/>
          <w:rFonts w:eastAsia="Calibri"/>
          <w:noProof/>
          <w:color w:val="000000" w:themeColor="text1"/>
        </w:rPr>
        <w:t xml:space="preserve"> and</w:t>
      </w:r>
      <w:r w:rsidR="006C1C14" w:rsidRPr="03993464">
        <w:rPr>
          <w:rStyle w:val="normaltextrun"/>
          <w:rFonts w:eastAsia="Calibri"/>
          <w:noProof/>
          <w:color w:val="000000" w:themeColor="text1"/>
        </w:rPr>
        <w:t xml:space="preserve"> </w:t>
      </w:r>
      <w:r w:rsidRPr="03993464">
        <w:rPr>
          <w:rStyle w:val="normaltextrun"/>
          <w:rFonts w:eastAsia="Calibri"/>
          <w:noProof/>
          <w:color w:val="000000" w:themeColor="text1"/>
        </w:rPr>
        <w:t>targeted measures</w:t>
      </w:r>
      <w:r w:rsidR="006C1C14" w:rsidRPr="03993464">
        <w:rPr>
          <w:rStyle w:val="normaltextrun"/>
          <w:rFonts w:eastAsia="Calibri"/>
          <w:noProof/>
          <w:color w:val="000000" w:themeColor="text1"/>
        </w:rPr>
        <w:t xml:space="preserve"> are needed</w:t>
      </w:r>
      <w:r w:rsidR="00616EA6" w:rsidRPr="03993464">
        <w:rPr>
          <w:rStyle w:val="normaltextrun"/>
          <w:rFonts w:eastAsia="Calibri"/>
          <w:noProof/>
          <w:color w:val="000000" w:themeColor="text1"/>
        </w:rPr>
        <w:t>, in particular</w:t>
      </w:r>
      <w:r w:rsidRPr="03993464">
        <w:rPr>
          <w:rStyle w:val="normaltextrun"/>
          <w:rFonts w:eastAsia="Calibri"/>
          <w:noProof/>
          <w:color w:val="000000" w:themeColor="text1"/>
        </w:rPr>
        <w:t xml:space="preserve"> to minimise the administrative burden </w:t>
      </w:r>
      <w:r w:rsidR="006C1C14" w:rsidRPr="03993464">
        <w:rPr>
          <w:rStyle w:val="normaltextrun"/>
          <w:rFonts w:eastAsia="Calibri"/>
          <w:noProof/>
          <w:color w:val="000000" w:themeColor="text1"/>
        </w:rPr>
        <w:t xml:space="preserve">placed on </w:t>
      </w:r>
      <w:r w:rsidRPr="03993464">
        <w:rPr>
          <w:rStyle w:val="normaltextrun"/>
          <w:rFonts w:eastAsia="Calibri"/>
          <w:noProof/>
          <w:color w:val="000000" w:themeColor="text1"/>
        </w:rPr>
        <w:t xml:space="preserve">companies. </w:t>
      </w:r>
      <w:r w:rsidR="00616EA6" w:rsidRPr="03993464">
        <w:rPr>
          <w:rStyle w:val="normaltextrun"/>
          <w:rFonts w:eastAsia="Calibri"/>
          <w:noProof/>
          <w:color w:val="000000" w:themeColor="text1"/>
        </w:rPr>
        <w:t>Significant efforts should be made in the</w:t>
      </w:r>
      <w:r w:rsidRPr="03993464">
        <w:rPr>
          <w:rStyle w:val="normaltextrun"/>
          <w:rFonts w:eastAsia="Calibri"/>
          <w:noProof/>
          <w:color w:val="000000" w:themeColor="text1"/>
        </w:rPr>
        <w:t xml:space="preserve"> </w:t>
      </w:r>
      <w:r w:rsidR="00616EA6" w:rsidRPr="03993464">
        <w:rPr>
          <w:rStyle w:val="normaltextrun"/>
          <w:rFonts w:eastAsia="Calibri"/>
          <w:noProof/>
          <w:color w:val="000000" w:themeColor="text1"/>
        </w:rPr>
        <w:t xml:space="preserve">promotion of </w:t>
      </w:r>
      <w:r w:rsidRPr="03993464">
        <w:rPr>
          <w:rStyle w:val="normaltextrun"/>
          <w:rFonts w:eastAsia="Calibri"/>
          <w:noProof/>
          <w:color w:val="000000" w:themeColor="text1"/>
        </w:rPr>
        <w:t>digital skills</w:t>
      </w:r>
      <w:r w:rsidR="5410114A" w:rsidRPr="03993464">
        <w:rPr>
          <w:rStyle w:val="normaltextrun"/>
          <w:rFonts w:eastAsia="Calibri"/>
          <w:noProof/>
          <w:color w:val="000000" w:themeColor="text1"/>
        </w:rPr>
        <w:t>.</w:t>
      </w:r>
    </w:p>
    <w:p w14:paraId="20A4B002" w14:textId="64748E51" w:rsidR="00305D4B" w:rsidRPr="001D4EF1" w:rsidRDefault="00305D4B" w:rsidP="00263E76">
      <w:pPr>
        <w:spacing w:after="60" w:line="240" w:lineRule="auto"/>
        <w:jc w:val="both"/>
        <w:rPr>
          <w:rFonts w:eastAsia="Calibri" w:cstheme="minorHAnsi"/>
          <w:noProof/>
          <w:color w:val="000000" w:themeColor="text1"/>
        </w:rPr>
      </w:pPr>
      <w:r w:rsidRPr="001D4EF1">
        <w:rPr>
          <w:rStyle w:val="normaltextrun"/>
          <w:rFonts w:cstheme="minorHAnsi"/>
          <w:noProof/>
          <w:color w:val="000000"/>
          <w:shd w:val="clear" w:color="auto" w:fill="FFFFFF"/>
        </w:rPr>
        <w:t xml:space="preserve">Bulgaria is </w:t>
      </w:r>
      <w:r w:rsidRPr="001D4EF1">
        <w:rPr>
          <w:rFonts w:cstheme="minorHAnsi"/>
          <w:noProof/>
        </w:rPr>
        <w:t>collaborating</w:t>
      </w:r>
      <w:r w:rsidRPr="001D4EF1">
        <w:rPr>
          <w:rStyle w:val="normaltextrun"/>
          <w:rFonts w:cstheme="minorHAnsi"/>
          <w:noProof/>
        </w:rPr>
        <w:t xml:space="preserve"> with other Member States in exploring the possibility to set up</w:t>
      </w:r>
      <w:r w:rsidRPr="001D4EF1">
        <w:rPr>
          <w:rStyle w:val="normaltextrun"/>
          <w:rFonts w:cstheme="minorHAnsi"/>
          <w:noProof/>
          <w:color w:val="000000"/>
          <w:shd w:val="clear" w:color="auto" w:fill="FFFFFF"/>
        </w:rPr>
        <w:t xml:space="preserve"> a </w:t>
      </w:r>
      <w:r w:rsidRPr="001D4EF1">
        <w:rPr>
          <w:rStyle w:val="normaltextrun"/>
          <w:rFonts w:cstheme="minorHAnsi"/>
          <w:b/>
          <w:bCs/>
          <w:noProof/>
        </w:rPr>
        <w:t>European Digital Infrastructure Consortiu</w:t>
      </w:r>
      <w:r w:rsidR="00057957" w:rsidRPr="001D4EF1">
        <w:rPr>
          <w:rStyle w:val="normaltextrun"/>
          <w:rFonts w:cstheme="minorHAnsi"/>
          <w:b/>
          <w:bCs/>
          <w:noProof/>
        </w:rPr>
        <w:t>m</w:t>
      </w:r>
      <w:r w:rsidRPr="001D4EF1">
        <w:rPr>
          <w:rStyle w:val="normaltextrun"/>
          <w:rFonts w:cstheme="minorHAnsi"/>
          <w:b/>
          <w:bCs/>
          <w:noProof/>
        </w:rPr>
        <w:t xml:space="preserve"> (EDIC)</w:t>
      </w:r>
      <w:r w:rsidRPr="001D4EF1">
        <w:rPr>
          <w:rStyle w:val="normaltextrun"/>
          <w:rFonts w:cstheme="minorHAnsi"/>
          <w:noProof/>
        </w:rPr>
        <w:t xml:space="preserve"> on Genome</w:t>
      </w:r>
      <w:r w:rsidRPr="001D4EF1">
        <w:rPr>
          <w:rStyle w:val="normaltextrun"/>
          <w:rFonts w:cstheme="minorHAnsi"/>
          <w:noProof/>
          <w:color w:val="000000"/>
          <w:shd w:val="clear" w:color="auto" w:fill="FFFFFF"/>
        </w:rPr>
        <w:t xml:space="preserve">, to </w:t>
      </w:r>
      <w:r w:rsidRPr="001D4EF1">
        <w:rPr>
          <w:rStyle w:val="normaltextrun"/>
          <w:rFonts w:cstheme="minorHAnsi"/>
          <w:noProof/>
          <w:color w:val="000000"/>
        </w:rPr>
        <w:t>enable effective and secure cross-border access to repositories of personal genomic datasets</w:t>
      </w:r>
      <w:r w:rsidRPr="001D4EF1">
        <w:rPr>
          <w:rStyle w:val="normaltextrun"/>
          <w:rFonts w:cstheme="minorHAnsi"/>
          <w:noProof/>
          <w:color w:val="000000"/>
          <w:shd w:val="clear" w:color="auto" w:fill="FFFFFF"/>
        </w:rPr>
        <w:t>.</w:t>
      </w:r>
      <w:r w:rsidRPr="001D4EF1">
        <w:rPr>
          <w:rStyle w:val="eop"/>
          <w:rFonts w:cstheme="minorHAnsi"/>
          <w:noProof/>
          <w:color w:val="000000"/>
          <w:shd w:val="clear" w:color="auto" w:fill="FFFFFF"/>
        </w:rPr>
        <w:t> </w:t>
      </w:r>
    </w:p>
    <w:p w14:paraId="4C7FEC14" w14:textId="644BD1DC"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5DE3B27E" w14:textId="14CFCE24" w:rsidR="005905BB" w:rsidRPr="001D4EF1" w:rsidRDefault="00A1564A"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Only around one third of the </w:t>
      </w:r>
      <w:r w:rsidR="00A460CB" w:rsidRPr="001D4EF1">
        <w:rPr>
          <w:rFonts w:eastAsia="Calibri" w:cstheme="minorHAnsi"/>
          <w:noProof/>
          <w:color w:val="000000" w:themeColor="text1"/>
        </w:rPr>
        <w:t xml:space="preserve">Bulgaria’s </w:t>
      </w:r>
      <w:r w:rsidRPr="001D4EF1">
        <w:rPr>
          <w:rFonts w:eastAsia="Calibri" w:cstheme="minorHAnsi"/>
          <w:noProof/>
          <w:color w:val="000000" w:themeColor="text1"/>
        </w:rPr>
        <w:t xml:space="preserve">population aged between 16 and 74 has at least basic digital skills. Only 8% </w:t>
      </w:r>
      <w:r w:rsidR="00A460CB" w:rsidRPr="001D4EF1">
        <w:rPr>
          <w:rFonts w:eastAsia="Calibri" w:cstheme="minorHAnsi"/>
          <w:noProof/>
          <w:color w:val="000000" w:themeColor="text1"/>
        </w:rPr>
        <w:t xml:space="preserve">of Bulgaria’s population </w:t>
      </w:r>
      <w:r w:rsidRPr="001D4EF1">
        <w:rPr>
          <w:rFonts w:eastAsia="Calibri" w:cstheme="minorHAnsi"/>
          <w:noProof/>
          <w:color w:val="000000" w:themeColor="text1"/>
        </w:rPr>
        <w:t xml:space="preserve">have above basic digital skills. </w:t>
      </w:r>
    </w:p>
    <w:p w14:paraId="62909E18" w14:textId="11B48AFB" w:rsidR="00A1564A" w:rsidRPr="001D4EF1" w:rsidRDefault="00A460CB"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Bulgaria is expected to contribute positively to the </w:t>
      </w:r>
      <w:r w:rsidR="00B029E0">
        <w:rPr>
          <w:rFonts w:eastAsia="Calibri" w:cstheme="minorHAnsi"/>
          <w:noProof/>
          <w:color w:val="000000" w:themeColor="text1"/>
        </w:rPr>
        <w:t>Digital Decade</w:t>
      </w:r>
      <w:r w:rsidRPr="001D4EF1">
        <w:rPr>
          <w:rFonts w:eastAsia="Calibri" w:cstheme="minorHAnsi"/>
          <w:noProof/>
          <w:color w:val="000000" w:themeColor="text1"/>
        </w:rPr>
        <w:t xml:space="preserve"> target on ICT specialists. </w:t>
      </w:r>
      <w:r w:rsidR="00C07CE2" w:rsidRPr="001D4EF1">
        <w:rPr>
          <w:rFonts w:eastAsia="Calibri" w:cstheme="minorHAnsi"/>
          <w:noProof/>
          <w:color w:val="000000" w:themeColor="text1"/>
        </w:rPr>
        <w:t>Although Bulgaria has a low share of ICT specialists (3.8% vs</w:t>
      </w:r>
      <w:r w:rsidR="006C1C14" w:rsidRPr="001D4EF1">
        <w:rPr>
          <w:rFonts w:eastAsia="Calibri" w:cstheme="minorHAnsi"/>
          <w:noProof/>
          <w:color w:val="000000" w:themeColor="text1"/>
        </w:rPr>
        <w:t>. the EU average of</w:t>
      </w:r>
      <w:r w:rsidR="00C07CE2" w:rsidRPr="001D4EF1">
        <w:rPr>
          <w:rFonts w:eastAsia="Calibri" w:cstheme="minorHAnsi"/>
          <w:noProof/>
          <w:color w:val="000000" w:themeColor="text1"/>
        </w:rPr>
        <w:t xml:space="preserve">4.6%), it is the </w:t>
      </w:r>
      <w:r w:rsidR="006C1C14" w:rsidRPr="001D4EF1">
        <w:rPr>
          <w:rFonts w:eastAsia="Calibri" w:cstheme="minorHAnsi"/>
          <w:noProof/>
          <w:color w:val="000000" w:themeColor="text1"/>
        </w:rPr>
        <w:t xml:space="preserve">EU </w:t>
      </w:r>
      <w:r w:rsidR="00C07CE2" w:rsidRPr="001D4EF1">
        <w:rPr>
          <w:rFonts w:eastAsia="Calibri" w:cstheme="minorHAnsi"/>
          <w:noProof/>
          <w:color w:val="000000" w:themeColor="text1"/>
        </w:rPr>
        <w:t xml:space="preserve">country with the highest share of women working as ICT specialists </w:t>
      </w:r>
      <w:r w:rsidR="00C07CE2" w:rsidRPr="00450774">
        <w:rPr>
          <w:rFonts w:eastAsia="Calibri" w:cstheme="minorHAnsi"/>
          <w:noProof/>
          <w:color w:val="000000" w:themeColor="text1"/>
        </w:rPr>
        <w:t>(2</w:t>
      </w:r>
      <w:r w:rsidR="00450774" w:rsidRPr="000F105E">
        <w:rPr>
          <w:rFonts w:eastAsia="Calibri" w:cstheme="minorHAnsi"/>
          <w:noProof/>
          <w:color w:val="000000" w:themeColor="text1"/>
        </w:rPr>
        <w:t>8.9</w:t>
      </w:r>
      <w:r w:rsidR="00C07CE2" w:rsidRPr="00450774">
        <w:rPr>
          <w:rFonts w:eastAsia="Calibri" w:cstheme="minorHAnsi"/>
          <w:noProof/>
          <w:color w:val="000000" w:themeColor="text1"/>
        </w:rPr>
        <w:t>% vs</w:t>
      </w:r>
      <w:r w:rsidR="006C1C14" w:rsidRPr="004B6CE9">
        <w:rPr>
          <w:rFonts w:eastAsia="Calibri" w:cstheme="minorHAnsi"/>
          <w:noProof/>
          <w:color w:val="000000" w:themeColor="text1"/>
        </w:rPr>
        <w:t>. the EU average of</w:t>
      </w:r>
      <w:r w:rsidR="00C07CE2" w:rsidRPr="001D4EF1">
        <w:rPr>
          <w:rFonts w:eastAsia="Calibri" w:cstheme="minorHAnsi"/>
          <w:noProof/>
          <w:color w:val="000000" w:themeColor="text1"/>
        </w:rPr>
        <w:t xml:space="preserve"> </w:t>
      </w:r>
      <w:r w:rsidR="00450774" w:rsidRPr="00146FC0">
        <w:rPr>
          <w:rFonts w:eastAsia="Calibri" w:cstheme="minorHAnsi"/>
          <w:noProof/>
          <w:color w:val="000000" w:themeColor="text1"/>
        </w:rPr>
        <w:t>1</w:t>
      </w:r>
      <w:r w:rsidR="00450774" w:rsidRPr="000F105E">
        <w:rPr>
          <w:rFonts w:eastAsia="Calibri" w:cstheme="minorHAnsi"/>
          <w:noProof/>
          <w:color w:val="000000" w:themeColor="text1"/>
        </w:rPr>
        <w:t>8.9</w:t>
      </w:r>
      <w:r w:rsidR="00C07CE2" w:rsidRPr="00450774">
        <w:rPr>
          <w:rFonts w:eastAsia="Calibri" w:cstheme="minorHAnsi"/>
          <w:noProof/>
          <w:color w:val="000000" w:themeColor="text1"/>
        </w:rPr>
        <w:t>%).</w:t>
      </w:r>
      <w:r w:rsidR="00220E71" w:rsidRPr="00450774">
        <w:rPr>
          <w:rFonts w:eastAsia="Calibri" w:cstheme="minorHAnsi"/>
          <w:noProof/>
          <w:color w:val="000000" w:themeColor="text1"/>
        </w:rPr>
        <w:t xml:space="preserve"> </w:t>
      </w:r>
      <w:r w:rsidR="00D71717" w:rsidRPr="004B6CE9">
        <w:rPr>
          <w:rFonts w:eastAsia="Calibri" w:cstheme="minorHAnsi"/>
          <w:noProof/>
          <w:color w:val="000000" w:themeColor="text1"/>
        </w:rPr>
        <w:t>T</w:t>
      </w:r>
      <w:r w:rsidR="00A1564A" w:rsidRPr="001D4EF1">
        <w:rPr>
          <w:rFonts w:eastAsia="Calibri" w:cstheme="minorHAnsi"/>
          <w:noProof/>
          <w:color w:val="000000" w:themeColor="text1"/>
        </w:rPr>
        <w:t>he share of ICT graduates in the country is 4.9%</w:t>
      </w:r>
      <w:r w:rsidR="006C1C14" w:rsidRPr="001D4EF1">
        <w:rPr>
          <w:rFonts w:eastAsia="Calibri" w:cstheme="minorHAnsi"/>
          <w:noProof/>
          <w:color w:val="000000" w:themeColor="text1"/>
        </w:rPr>
        <w:t>,</w:t>
      </w:r>
      <w:r w:rsidR="00A1564A" w:rsidRPr="001D4EF1">
        <w:rPr>
          <w:rFonts w:eastAsia="Calibri" w:cstheme="minorHAnsi"/>
          <w:noProof/>
          <w:color w:val="000000" w:themeColor="text1"/>
        </w:rPr>
        <w:t xml:space="preserve"> above the EU average of 4.2%. </w:t>
      </w:r>
    </w:p>
    <w:p w14:paraId="610DEEF6" w14:textId="41CBBB47" w:rsidR="00A1564A"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i/>
          <w:noProof/>
          <w:color w:val="000000" w:themeColor="text1"/>
        </w:rPr>
      </w:pPr>
      <w:r w:rsidRPr="001D4EF1">
        <w:rPr>
          <w:rStyle w:val="normaltextrun"/>
          <w:rFonts w:cstheme="minorHAnsi"/>
          <w:b/>
          <w:bCs/>
          <w:i/>
          <w:iCs/>
          <w:noProof/>
          <w:shd w:val="clear" w:color="auto" w:fill="FFFFFF"/>
        </w:rPr>
        <w:t>Bulgaria should significantly step up its efforts in the area of digital skills.</w:t>
      </w:r>
      <w:r w:rsidR="003C134C" w:rsidRPr="001D4EF1">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 xml:space="preserve">In particular, </w:t>
      </w:r>
      <w:r w:rsidR="00A1564A" w:rsidRPr="001D4EF1">
        <w:rPr>
          <w:rFonts w:eastAsia="Calibri" w:cstheme="minorHAnsi"/>
          <w:i/>
          <w:noProof/>
        </w:rPr>
        <w:t xml:space="preserve">Bulgaria </w:t>
      </w:r>
      <w:r w:rsidR="00A1564A" w:rsidRPr="001D4EF1">
        <w:rPr>
          <w:rFonts w:eastAsia="Calibri" w:cstheme="minorHAnsi"/>
          <w:i/>
          <w:noProof/>
          <w:color w:val="000000" w:themeColor="text1"/>
        </w:rPr>
        <w:t xml:space="preserve">should </w:t>
      </w:r>
      <w:r w:rsidR="00A1564A" w:rsidRPr="001D4EF1">
        <w:rPr>
          <w:rStyle w:val="normaltextrun"/>
          <w:rFonts w:cstheme="minorHAnsi"/>
          <w:iCs/>
          <w:noProof/>
          <w:shd w:val="clear" w:color="auto" w:fill="FFFFFF"/>
        </w:rPr>
        <w:t>ensure</w:t>
      </w:r>
      <w:r w:rsidR="00A1564A" w:rsidRPr="001D4EF1">
        <w:rPr>
          <w:rFonts w:eastAsia="Calibri" w:cstheme="minorHAnsi"/>
          <w:i/>
          <w:noProof/>
          <w:color w:val="000000" w:themeColor="text1"/>
        </w:rPr>
        <w:t xml:space="preserve"> a whole-</w:t>
      </w:r>
      <w:r w:rsidR="00442B60" w:rsidRPr="001D4EF1">
        <w:rPr>
          <w:rFonts w:eastAsia="Calibri" w:cstheme="minorHAnsi"/>
          <w:i/>
          <w:noProof/>
          <w:color w:val="000000" w:themeColor="text1"/>
        </w:rPr>
        <w:t>of-</w:t>
      </w:r>
      <w:r w:rsidR="00A1564A" w:rsidRPr="001D4EF1">
        <w:rPr>
          <w:rFonts w:eastAsia="Calibri" w:cstheme="minorHAnsi"/>
          <w:i/>
          <w:noProof/>
          <w:color w:val="000000" w:themeColor="text1"/>
        </w:rPr>
        <w:t>government approach to coordinate more effectively and efficiently the development, implementation, and evaluation of digital education policy and strengthen the involvement of relevant stakeholders. It should step up upskilling and reskilling of the labour force, including by mobilising EU funds or by using the European Technical Support Instrument to develop, deliver and evaluate programmes addressing specific adult learning needs.</w:t>
      </w:r>
    </w:p>
    <w:p w14:paraId="6E9530F3" w14:textId="7B4CF591"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6C83D575" w14:textId="6C7B6B46" w:rsidR="00A1564A" w:rsidRPr="001D4EF1" w:rsidRDefault="00A1564A" w:rsidP="00263E76">
      <w:pPr>
        <w:spacing w:after="60" w:line="240" w:lineRule="auto"/>
        <w:jc w:val="both"/>
        <w:rPr>
          <w:rFonts w:eastAsia="Calibri" w:cstheme="minorHAnsi"/>
          <w:noProof/>
          <w:color w:val="000000" w:themeColor="text1"/>
        </w:rPr>
      </w:pPr>
      <w:r w:rsidRPr="001D4EF1">
        <w:rPr>
          <w:rStyle w:val="normaltextrun"/>
          <w:rFonts w:eastAsia="Calibri" w:cstheme="minorHAnsi"/>
          <w:noProof/>
          <w:color w:val="000000" w:themeColor="text1"/>
        </w:rPr>
        <w:t xml:space="preserve">Bulgaria has </w:t>
      </w:r>
      <w:r w:rsidR="006C1C14" w:rsidRPr="001D4EF1">
        <w:rPr>
          <w:rStyle w:val="normaltextrun"/>
          <w:rFonts w:eastAsia="Calibri" w:cstheme="minorHAnsi"/>
          <w:noProof/>
          <w:color w:val="000000" w:themeColor="text1"/>
        </w:rPr>
        <w:t>made</w:t>
      </w:r>
      <w:r w:rsidRPr="001D4EF1">
        <w:rPr>
          <w:rStyle w:val="normaltextrun"/>
          <w:rFonts w:eastAsia="Calibri" w:cstheme="minorHAnsi"/>
          <w:noProof/>
          <w:color w:val="000000" w:themeColor="text1"/>
        </w:rPr>
        <w:t xml:space="preserve"> very good progress in fixed broadband connectivity. Fibre to the </w:t>
      </w:r>
      <w:r w:rsidR="006C1C14" w:rsidRPr="001D4EF1">
        <w:rPr>
          <w:rStyle w:val="normaltextrun"/>
          <w:rFonts w:eastAsia="Calibri" w:cstheme="minorHAnsi"/>
          <w:noProof/>
          <w:color w:val="000000" w:themeColor="text1"/>
        </w:rPr>
        <w:t>p</w:t>
      </w:r>
      <w:r w:rsidRPr="001D4EF1">
        <w:rPr>
          <w:rStyle w:val="normaltextrun"/>
          <w:rFonts w:eastAsia="Calibri" w:cstheme="minorHAnsi"/>
          <w:noProof/>
          <w:color w:val="000000" w:themeColor="text1"/>
        </w:rPr>
        <w:t>remises connections have significantly improved even compared to the last year’s performance (from 81% to 86%), which was already higher than the EU average of 56%. However, the uptake of gigabit connectivity remains very low</w:t>
      </w:r>
      <w:r w:rsidR="006C1C14" w:rsidRPr="001D4EF1">
        <w:rPr>
          <w:rStyle w:val="normaltextrun"/>
          <w:rFonts w:eastAsia="Calibri" w:cstheme="minorHAnsi"/>
          <w:noProof/>
          <w:color w:val="000000" w:themeColor="text1"/>
        </w:rPr>
        <w:t xml:space="preserve"> at 0.8%</w:t>
      </w:r>
      <w:r w:rsidRPr="001D4EF1">
        <w:rPr>
          <w:rStyle w:val="normaltextrun"/>
          <w:rFonts w:eastAsia="Calibri" w:cstheme="minorHAnsi"/>
          <w:noProof/>
          <w:color w:val="000000" w:themeColor="text1"/>
        </w:rPr>
        <w:t xml:space="preserve">. Mobile 5G </w:t>
      </w:r>
      <w:r w:rsidR="006C1C14" w:rsidRPr="001D4EF1">
        <w:rPr>
          <w:rStyle w:val="normaltextrun"/>
          <w:rFonts w:eastAsia="Calibri" w:cstheme="minorHAnsi"/>
          <w:noProof/>
          <w:color w:val="000000" w:themeColor="text1"/>
        </w:rPr>
        <w:t>roll-out</w:t>
      </w:r>
      <w:r w:rsidRPr="001D4EF1">
        <w:rPr>
          <w:rStyle w:val="normaltextrun"/>
          <w:rFonts w:eastAsia="Calibri" w:cstheme="minorHAnsi"/>
          <w:noProof/>
          <w:color w:val="000000" w:themeColor="text1"/>
        </w:rPr>
        <w:t xml:space="preserve"> has started to take-up and coverage increased in 2022 to 67%. Regarding the 5G pioneer spectrum bands enabling </w:t>
      </w:r>
      <w:r w:rsidR="006C1C14" w:rsidRPr="001D4EF1">
        <w:rPr>
          <w:rStyle w:val="normaltextrun"/>
          <w:rFonts w:eastAsia="Calibri" w:cstheme="minorHAnsi"/>
          <w:noProof/>
          <w:color w:val="000000" w:themeColor="text1"/>
        </w:rPr>
        <w:t>improved</w:t>
      </w:r>
      <w:r w:rsidRPr="001D4EF1">
        <w:rPr>
          <w:rStyle w:val="normaltextrun"/>
          <w:rFonts w:eastAsia="Calibri" w:cstheme="minorHAnsi"/>
          <w:noProof/>
          <w:color w:val="000000" w:themeColor="text1"/>
        </w:rPr>
        <w:t xml:space="preserve"> performance, spectrum assignment was completed in December 2022 </w:t>
      </w:r>
      <w:r w:rsidR="006C1C14" w:rsidRPr="001D4EF1">
        <w:rPr>
          <w:rStyle w:val="normaltextrun"/>
          <w:rFonts w:eastAsia="Calibri" w:cstheme="minorHAnsi"/>
          <w:noProof/>
          <w:color w:val="000000" w:themeColor="text1"/>
        </w:rPr>
        <w:t>for</w:t>
      </w:r>
      <w:r w:rsidRPr="001D4EF1">
        <w:rPr>
          <w:rStyle w:val="normaltextrun"/>
          <w:rFonts w:eastAsia="Calibri" w:cstheme="minorHAnsi"/>
          <w:noProof/>
          <w:color w:val="000000" w:themeColor="text1"/>
        </w:rPr>
        <w:t xml:space="preserve"> the 700MHz and 800MHz bands, which complement the 3.6 GHz and 26 GHz bands licences that were previously issued to mobile network operators. </w:t>
      </w:r>
      <w:r w:rsidRPr="001D4EF1">
        <w:rPr>
          <w:rFonts w:eastAsia="Calibri" w:cstheme="minorHAnsi"/>
          <w:noProof/>
          <w:color w:val="000000" w:themeColor="text1"/>
        </w:rPr>
        <w:t>Bulgaria also participates in multi</w:t>
      </w:r>
      <w:r w:rsidR="006C1C14" w:rsidRPr="001D4EF1">
        <w:rPr>
          <w:rFonts w:eastAsia="Calibri" w:cstheme="minorHAnsi"/>
          <w:noProof/>
          <w:color w:val="000000" w:themeColor="text1"/>
        </w:rPr>
        <w:t>-</w:t>
      </w:r>
      <w:r w:rsidRPr="001D4EF1">
        <w:rPr>
          <w:rFonts w:eastAsia="Calibri" w:cstheme="minorHAnsi"/>
          <w:noProof/>
          <w:color w:val="000000" w:themeColor="text1"/>
        </w:rPr>
        <w:t>country projects, notably in the 5G Seamless Roaming for the Greece-Bulgaria Cross-Border Corridor (5G SEAGUL).</w:t>
      </w:r>
      <w:r w:rsidR="0020391C" w:rsidRPr="001D4EF1">
        <w:rPr>
          <w:rFonts w:eastAsia="Calibri" w:cstheme="minorHAnsi"/>
          <w:noProof/>
          <w:color w:val="000000" w:themeColor="text1"/>
        </w:rPr>
        <w:t xml:space="preserve"> </w:t>
      </w:r>
    </w:p>
    <w:p w14:paraId="18A0DB06" w14:textId="32CBB6E6" w:rsidR="00A1564A" w:rsidRPr="001D4EF1" w:rsidRDefault="00554818"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Concerning </w:t>
      </w:r>
      <w:r w:rsidR="00A1564A" w:rsidRPr="001D4EF1">
        <w:rPr>
          <w:rFonts w:eastAsia="Calibri" w:cstheme="minorHAnsi"/>
          <w:noProof/>
          <w:color w:val="000000" w:themeColor="text1"/>
        </w:rPr>
        <w:t>other digital infrastructure, Bulgaria already created an expert working group on semiconductors</w:t>
      </w:r>
      <w:r w:rsidR="00A1564A" w:rsidRPr="001D4EF1">
        <w:rPr>
          <w:rFonts w:eastAsia="Calibri" w:cstheme="minorHAnsi"/>
          <w:b/>
          <w:bCs/>
          <w:noProof/>
          <w:color w:val="000000" w:themeColor="text1"/>
        </w:rPr>
        <w:t xml:space="preserve"> </w:t>
      </w:r>
      <w:r w:rsidR="00A1564A" w:rsidRPr="001D4EF1">
        <w:rPr>
          <w:rFonts w:eastAsia="Calibri" w:cstheme="minorHAnsi"/>
          <w:noProof/>
          <w:color w:val="000000" w:themeColor="text1"/>
        </w:rPr>
        <w:t>to exchange good practi</w:t>
      </w:r>
      <w:r w:rsidR="006C1C14" w:rsidRPr="001D4EF1">
        <w:rPr>
          <w:rFonts w:eastAsia="Calibri" w:cstheme="minorHAnsi"/>
          <w:noProof/>
          <w:color w:val="000000" w:themeColor="text1"/>
        </w:rPr>
        <w:t>c</w:t>
      </w:r>
      <w:r w:rsidR="00A1564A" w:rsidRPr="001D4EF1">
        <w:rPr>
          <w:rFonts w:eastAsia="Calibri" w:cstheme="minorHAnsi"/>
          <w:noProof/>
          <w:color w:val="000000" w:themeColor="text1"/>
        </w:rPr>
        <w:t xml:space="preserve">es and share expertise for the preparation and implementation of public policy in the field of microelectronics. </w:t>
      </w:r>
      <w:r w:rsidR="005352A0" w:rsidRPr="001D4EF1">
        <w:rPr>
          <w:rFonts w:eastAsia="Calibri" w:cstheme="minorHAnsi"/>
          <w:noProof/>
          <w:color w:val="000000" w:themeColor="text1"/>
        </w:rPr>
        <w:t xml:space="preserve">Bulgaria is actively participating in a project for the design of a national plan in quantum communications infrastructure (QCI) in the context of the EuroQCI. </w:t>
      </w:r>
    </w:p>
    <w:p w14:paraId="1D2B005A" w14:textId="60F01FFC" w:rsidR="00554818" w:rsidRPr="004D12A2"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shd w:val="clear" w:color="auto" w:fill="FFFFFF"/>
        </w:rPr>
      </w:pPr>
      <w:r w:rsidRPr="00961874">
        <w:rPr>
          <w:rStyle w:val="normaltextrun"/>
          <w:rFonts w:cstheme="minorHAnsi"/>
          <w:b/>
          <w:bCs/>
          <w:i/>
          <w:iCs/>
          <w:noProof/>
          <w:shd w:val="clear" w:color="auto" w:fill="FFFFFF"/>
        </w:rPr>
        <w:t>Bulgaria</w:t>
      </w:r>
      <w:r w:rsidRPr="00961874">
        <w:rPr>
          <w:rStyle w:val="normaltextrun"/>
          <w:rFonts w:cstheme="minorHAnsi"/>
          <w:i/>
          <w:iCs/>
          <w:noProof/>
          <w:shd w:val="clear" w:color="auto" w:fill="FFFFFF"/>
        </w:rPr>
        <w:t xml:space="preserve"> </w:t>
      </w:r>
      <w:r w:rsidRPr="004D12A2">
        <w:rPr>
          <w:rStyle w:val="normaltextrun"/>
          <w:rFonts w:cstheme="minorHAnsi"/>
          <w:b/>
          <w:bCs/>
          <w:i/>
          <w:iCs/>
          <w:noProof/>
          <w:shd w:val="clear" w:color="auto" w:fill="FFFFFF"/>
        </w:rPr>
        <w:t xml:space="preserve">should </w:t>
      </w:r>
      <w:r w:rsidR="00554818" w:rsidRPr="00273924">
        <w:rPr>
          <w:rStyle w:val="normaltextrun"/>
          <w:rFonts w:cstheme="minorHAnsi"/>
          <w:b/>
          <w:bCs/>
          <w:i/>
          <w:iCs/>
          <w:noProof/>
          <w:shd w:val="clear" w:color="auto" w:fill="FFFFFF"/>
        </w:rPr>
        <w:t xml:space="preserve">accelerate </w:t>
      </w:r>
      <w:r w:rsidRPr="00273924">
        <w:rPr>
          <w:rStyle w:val="normaltextrun"/>
          <w:rFonts w:cstheme="minorHAnsi"/>
          <w:b/>
          <w:bCs/>
          <w:i/>
          <w:iCs/>
          <w:noProof/>
          <w:shd w:val="clear" w:color="auto" w:fill="FFFFFF"/>
        </w:rPr>
        <w:t>its efforts on connectivity</w:t>
      </w:r>
      <w:r w:rsidR="00554818" w:rsidRPr="00273924">
        <w:rPr>
          <w:rStyle w:val="normaltextrun"/>
          <w:rFonts w:cstheme="minorHAnsi"/>
          <w:b/>
          <w:bCs/>
          <w:i/>
          <w:iCs/>
          <w:noProof/>
          <w:shd w:val="clear" w:color="auto" w:fill="FFFFFF"/>
        </w:rPr>
        <w:t xml:space="preserve"> infrastructure,</w:t>
      </w:r>
      <w:r w:rsidR="00A1564A" w:rsidRPr="00273924">
        <w:rPr>
          <w:rStyle w:val="normaltextrun"/>
          <w:rFonts w:cstheme="minorHAnsi"/>
          <w:i/>
          <w:iCs/>
          <w:noProof/>
          <w:shd w:val="clear" w:color="auto" w:fill="FFFFFF"/>
        </w:rPr>
        <w:t xml:space="preserve"> </w:t>
      </w:r>
      <w:r w:rsidR="00554818" w:rsidRPr="00961874">
        <w:rPr>
          <w:rStyle w:val="normaltextrun"/>
          <w:rFonts w:cstheme="minorHAnsi"/>
          <w:i/>
          <w:iCs/>
          <w:noProof/>
          <w:shd w:val="clear" w:color="auto" w:fill="FFFFFF"/>
        </w:rPr>
        <w:t xml:space="preserve">in particular by </w:t>
      </w:r>
      <w:r w:rsidR="00A1564A" w:rsidRPr="00961874">
        <w:rPr>
          <w:rStyle w:val="normaltextrun"/>
          <w:rFonts w:cstheme="minorHAnsi"/>
          <w:i/>
          <w:iCs/>
          <w:noProof/>
          <w:shd w:val="clear" w:color="auto" w:fill="FFFFFF"/>
        </w:rPr>
        <w:t>tak</w:t>
      </w:r>
      <w:r w:rsidR="00554818" w:rsidRPr="00961874">
        <w:rPr>
          <w:rStyle w:val="normaltextrun"/>
          <w:rFonts w:cstheme="minorHAnsi"/>
          <w:i/>
          <w:iCs/>
          <w:noProof/>
          <w:shd w:val="clear" w:color="auto" w:fill="FFFFFF"/>
        </w:rPr>
        <w:t>ing</w:t>
      </w:r>
      <w:r w:rsidR="00A1564A" w:rsidRPr="00961874">
        <w:rPr>
          <w:rStyle w:val="normaltextrun"/>
          <w:rFonts w:cstheme="minorHAnsi"/>
          <w:i/>
          <w:iCs/>
          <w:noProof/>
          <w:shd w:val="clear" w:color="auto" w:fill="FFFFFF"/>
        </w:rPr>
        <w:t xml:space="preserve"> measures to </w:t>
      </w:r>
      <w:r w:rsidR="00A1564A" w:rsidRPr="005D1965">
        <w:rPr>
          <w:rStyle w:val="normaltextrun"/>
          <w:rFonts w:cstheme="minorHAnsi"/>
          <w:i/>
          <w:iCs/>
          <w:noProof/>
          <w:shd w:val="clear" w:color="auto" w:fill="FFFFFF"/>
        </w:rPr>
        <w:t>incentivise</w:t>
      </w:r>
      <w:r w:rsidR="00A1564A" w:rsidRPr="00961874">
        <w:rPr>
          <w:rStyle w:val="normaltextrun"/>
          <w:rFonts w:cstheme="minorHAnsi"/>
          <w:i/>
          <w:iCs/>
          <w:noProof/>
          <w:shd w:val="clear" w:color="auto" w:fill="FFFFFF"/>
        </w:rPr>
        <w:t xml:space="preserve"> the take up of gigabit</w:t>
      </w:r>
      <w:r w:rsidRPr="00961874">
        <w:rPr>
          <w:rStyle w:val="normaltextrun"/>
          <w:rFonts w:cstheme="minorHAnsi"/>
          <w:i/>
          <w:iCs/>
          <w:noProof/>
          <w:shd w:val="clear" w:color="auto" w:fill="FFFFFF"/>
        </w:rPr>
        <w:t xml:space="preserve"> connectivity and accelerate 5G rollout. </w:t>
      </w:r>
    </w:p>
    <w:p w14:paraId="362ED3FC" w14:textId="4996BD72" w:rsidR="00CF1E5C" w:rsidRPr="001D4EF1" w:rsidRDefault="00DC274C" w:rsidP="000F105E">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rPr>
      </w:pPr>
      <w:r w:rsidRPr="00273924">
        <w:rPr>
          <w:rFonts w:eastAsia="Calibri" w:cstheme="minorHAnsi"/>
          <w:i/>
          <w:iCs/>
          <w:noProof/>
        </w:rPr>
        <w:t xml:space="preserve">Measures </w:t>
      </w:r>
      <w:r w:rsidRPr="005D1965">
        <w:rPr>
          <w:rStyle w:val="normaltextrun"/>
          <w:rFonts w:cstheme="minorHAnsi"/>
          <w:i/>
          <w:noProof/>
          <w:shd w:val="clear" w:color="auto" w:fill="FFFFFF"/>
        </w:rPr>
        <w:t>taken</w:t>
      </w:r>
      <w:r w:rsidRPr="00961874">
        <w:rPr>
          <w:rFonts w:eastAsia="Calibri" w:cstheme="minorHAnsi"/>
          <w:i/>
          <w:iCs/>
          <w:noProof/>
        </w:rPr>
        <w:t xml:space="preserve"> by </w:t>
      </w:r>
      <w:r w:rsidR="00646AD3" w:rsidRPr="00961874">
        <w:rPr>
          <w:rFonts w:eastAsia="Calibri" w:cstheme="minorHAnsi"/>
          <w:i/>
          <w:iCs/>
          <w:noProof/>
        </w:rPr>
        <w:t>Bulgaria</w:t>
      </w:r>
      <w:r w:rsidRPr="004D12A2">
        <w:rPr>
          <w:rFonts w:eastAsia="Calibri" w:cstheme="minorHAnsi"/>
          <w:i/>
          <w:iCs/>
          <w:noProof/>
        </w:rPr>
        <w:t xml:space="preserve"> in the field of semiconductors and quantum computing should continue in order to help the EU become</w:t>
      </w:r>
      <w:r w:rsidRPr="001D4EF1">
        <w:rPr>
          <w:rFonts w:eastAsia="Calibri" w:cstheme="minorHAnsi"/>
          <w:i/>
          <w:iCs/>
          <w:noProof/>
        </w:rPr>
        <w:t xml:space="preserve"> a strong market player in these areas.</w:t>
      </w:r>
    </w:p>
    <w:p w14:paraId="71DB7A49" w14:textId="4263EA0B" w:rsidR="00A1564A" w:rsidRPr="001D4EF1" w:rsidRDefault="00A1564A" w:rsidP="000F105E">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0BEF3670" w14:textId="56448757" w:rsidR="00A1564A" w:rsidRPr="001D4EF1" w:rsidRDefault="00A1564A"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The digital transformation of businesses in Bulgaria lags significantly behind </w:t>
      </w:r>
      <w:r w:rsidR="006C1C14" w:rsidRPr="001D4EF1">
        <w:rPr>
          <w:rFonts w:eastAsia="Calibri" w:cstheme="minorHAnsi"/>
          <w:noProof/>
          <w:color w:val="000000" w:themeColor="text1"/>
        </w:rPr>
        <w:t xml:space="preserve">other EU countries </w:t>
      </w:r>
      <w:r w:rsidRPr="001D4EF1">
        <w:rPr>
          <w:rFonts w:eastAsia="Calibri" w:cstheme="minorHAnsi"/>
          <w:noProof/>
          <w:color w:val="000000" w:themeColor="text1"/>
        </w:rPr>
        <w:t xml:space="preserve">and therefore </w:t>
      </w:r>
      <w:r w:rsidR="006C1C14" w:rsidRPr="001D4EF1">
        <w:rPr>
          <w:rFonts w:eastAsia="Calibri" w:cstheme="minorHAnsi"/>
          <w:noProof/>
          <w:color w:val="000000" w:themeColor="text1"/>
        </w:rPr>
        <w:t xml:space="preserve">the country </w:t>
      </w:r>
      <w:r w:rsidRPr="001D4EF1">
        <w:rPr>
          <w:rFonts w:eastAsia="Calibri" w:cstheme="minorHAnsi"/>
          <w:noProof/>
          <w:color w:val="000000" w:themeColor="text1"/>
        </w:rPr>
        <w:t>needs substantial efforts to contribute to reach</w:t>
      </w:r>
      <w:r w:rsidR="00C57978" w:rsidRPr="001D4EF1">
        <w:rPr>
          <w:rFonts w:eastAsia="Calibri" w:cstheme="minorHAnsi"/>
          <w:noProof/>
          <w:color w:val="000000" w:themeColor="text1"/>
        </w:rPr>
        <w:t>ing</w:t>
      </w:r>
      <w:r w:rsidRPr="001D4EF1">
        <w:rPr>
          <w:rFonts w:eastAsia="Calibri" w:cstheme="minorHAnsi"/>
          <w:noProof/>
          <w:color w:val="000000" w:themeColor="text1"/>
        </w:rPr>
        <w:t xml:space="preserve"> the </w:t>
      </w:r>
      <w:r w:rsidR="00B029E0">
        <w:rPr>
          <w:rFonts w:eastAsia="Calibri" w:cstheme="minorHAnsi"/>
          <w:noProof/>
          <w:color w:val="000000" w:themeColor="text1"/>
        </w:rPr>
        <w:t>Digital Decade</w:t>
      </w:r>
      <w:r w:rsidRPr="001D4EF1">
        <w:rPr>
          <w:rFonts w:eastAsia="Calibri" w:cstheme="minorHAnsi"/>
          <w:noProof/>
          <w:color w:val="000000" w:themeColor="text1"/>
        </w:rPr>
        <w:t xml:space="preserve"> target. The share of enterprises using cloud computing services </w:t>
      </w:r>
      <w:r w:rsidR="00C57978" w:rsidRPr="001D4EF1">
        <w:rPr>
          <w:rFonts w:eastAsia="Calibri" w:cstheme="minorHAnsi"/>
          <w:noProof/>
          <w:color w:val="000000" w:themeColor="text1"/>
        </w:rPr>
        <w:t xml:space="preserve">has been </w:t>
      </w:r>
      <w:r w:rsidRPr="001D4EF1">
        <w:rPr>
          <w:rFonts w:eastAsia="Calibri" w:cstheme="minorHAnsi"/>
          <w:noProof/>
          <w:color w:val="000000" w:themeColor="text1"/>
        </w:rPr>
        <w:t xml:space="preserve">one of the lowest among the EU countries, but the adoption of AI and big data has recently increased. The Programme </w:t>
      </w:r>
      <w:r w:rsidR="00D05CF8" w:rsidRPr="001D4EF1">
        <w:rPr>
          <w:rFonts w:eastAsia="Calibri" w:cstheme="minorHAnsi"/>
          <w:noProof/>
          <w:color w:val="000000" w:themeColor="text1"/>
        </w:rPr>
        <w:t>‘</w:t>
      </w:r>
      <w:r w:rsidRPr="001D4EF1">
        <w:rPr>
          <w:rFonts w:eastAsia="Calibri" w:cstheme="minorHAnsi"/>
          <w:noProof/>
        </w:rPr>
        <w:t xml:space="preserve">Competitiveness and Innovation in Enterprises 2021 </w:t>
      </w:r>
      <w:r w:rsidR="00D05CF8" w:rsidRPr="001D4EF1">
        <w:rPr>
          <w:rFonts w:eastAsia="Calibri" w:cstheme="minorHAnsi"/>
          <w:noProof/>
        </w:rPr>
        <w:t>–</w:t>
      </w:r>
      <w:r w:rsidRPr="001D4EF1">
        <w:rPr>
          <w:rFonts w:eastAsia="Calibri" w:cstheme="minorHAnsi"/>
          <w:noProof/>
        </w:rPr>
        <w:t xml:space="preserve"> 2027</w:t>
      </w:r>
      <w:r w:rsidR="00D05CF8" w:rsidRPr="001D4EF1">
        <w:rPr>
          <w:rFonts w:eastAsia="Calibri" w:cstheme="minorHAnsi"/>
          <w:noProof/>
        </w:rPr>
        <w:t>’</w:t>
      </w:r>
      <w:r w:rsidRPr="001D4EF1">
        <w:rPr>
          <w:rFonts w:eastAsia="Calibri" w:cstheme="minorHAnsi"/>
          <w:noProof/>
        </w:rPr>
        <w:t xml:space="preserve"> set strategic goals</w:t>
      </w:r>
      <w:r w:rsidRPr="001D4EF1">
        <w:rPr>
          <w:rFonts w:eastAsia="Calibri" w:cstheme="minorHAnsi"/>
          <w:b/>
          <w:noProof/>
        </w:rPr>
        <w:t xml:space="preserve"> </w:t>
      </w:r>
      <w:r w:rsidRPr="001D4EF1">
        <w:rPr>
          <w:rFonts w:eastAsia="Calibri" w:cstheme="minorHAnsi"/>
          <w:noProof/>
        </w:rPr>
        <w:t>to provide innov</w:t>
      </w:r>
      <w:r w:rsidRPr="001D4EF1">
        <w:rPr>
          <w:rFonts w:eastAsia="Calibri" w:cstheme="minorHAnsi"/>
          <w:noProof/>
          <w:color w:val="000000" w:themeColor="text1"/>
        </w:rPr>
        <w:t xml:space="preserve">ation funding to businesses and support innovation, competitiveness, and the digital and green transition. The programme is structured </w:t>
      </w:r>
      <w:r w:rsidR="006F0DD3" w:rsidRPr="001D4EF1">
        <w:rPr>
          <w:rFonts w:eastAsia="Calibri" w:cstheme="minorHAnsi"/>
          <w:noProof/>
          <w:color w:val="000000" w:themeColor="text1"/>
        </w:rPr>
        <w:t>around three</w:t>
      </w:r>
      <w:r w:rsidRPr="001D4EF1">
        <w:rPr>
          <w:rFonts w:eastAsia="Calibri" w:cstheme="minorHAnsi"/>
          <w:noProof/>
          <w:color w:val="000000" w:themeColor="text1"/>
        </w:rPr>
        <w:t xml:space="preserve"> priorities: (i) innovation and growth, (ii) </w:t>
      </w:r>
      <w:r w:rsidR="00D05CF8" w:rsidRPr="001D4EF1">
        <w:rPr>
          <w:rFonts w:eastAsia="Calibri" w:cstheme="minorHAnsi"/>
          <w:noProof/>
          <w:color w:val="000000" w:themeColor="text1"/>
        </w:rPr>
        <w:t xml:space="preserve">the </w:t>
      </w:r>
      <w:r w:rsidRPr="001D4EF1">
        <w:rPr>
          <w:rFonts w:eastAsia="Calibri" w:cstheme="minorHAnsi"/>
          <w:noProof/>
          <w:color w:val="000000" w:themeColor="text1"/>
        </w:rPr>
        <w:t>circular economy, and (iii) digital connectivity. In 2022, Bulgaria implemented strategic measures to support the digitalisation of SMEs with the national Economic Transformation programme.</w:t>
      </w:r>
      <w:r w:rsidR="0020391C" w:rsidRPr="001D4EF1">
        <w:rPr>
          <w:rFonts w:eastAsia="Calibri" w:cstheme="minorHAnsi"/>
          <w:noProof/>
          <w:color w:val="000000" w:themeColor="text1"/>
        </w:rPr>
        <w:t xml:space="preserve"> </w:t>
      </w:r>
    </w:p>
    <w:p w14:paraId="73081A29" w14:textId="73BE7E90"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00000" w:themeColor="text1"/>
          <w:shd w:val="clear" w:color="auto" w:fill="FFFFFF"/>
        </w:rPr>
      </w:pPr>
      <w:r w:rsidRPr="001D4EF1">
        <w:rPr>
          <w:rFonts w:cstheme="minorHAnsi"/>
          <w:b/>
          <w:bCs/>
          <w:i/>
          <w:iCs/>
          <w:noProof/>
        </w:rPr>
        <w:t xml:space="preserve">Bulgaria should </w:t>
      </w:r>
      <w:r w:rsidR="003C578F" w:rsidRPr="001D4EF1">
        <w:rPr>
          <w:rFonts w:cstheme="minorHAnsi"/>
          <w:b/>
          <w:bCs/>
          <w:i/>
          <w:iCs/>
          <w:noProof/>
        </w:rPr>
        <w:t>significantly step up its efforts in the area of digitalisation of businesses</w:t>
      </w:r>
      <w:r w:rsidR="003C578F" w:rsidRPr="001D4EF1">
        <w:rPr>
          <w:rFonts w:cstheme="minorHAnsi"/>
          <w:i/>
          <w:iCs/>
          <w:noProof/>
        </w:rPr>
        <w:t xml:space="preserve">, in particular, it should </w:t>
      </w:r>
      <w:r w:rsidRPr="001D4EF1">
        <w:rPr>
          <w:rFonts w:cstheme="minorHAnsi"/>
          <w:i/>
          <w:iCs/>
          <w:noProof/>
        </w:rPr>
        <w:t>take</w:t>
      </w:r>
      <w:r w:rsidRPr="001D4EF1">
        <w:rPr>
          <w:rFonts w:eastAsia="Calibri" w:cstheme="minorHAnsi"/>
          <w:i/>
          <w:iCs/>
          <w:noProof/>
          <w:color w:val="000000" w:themeColor="text1"/>
        </w:rPr>
        <w:t xml:space="preserve"> further action towards increasing overall digital intensity in SMEs </w:t>
      </w:r>
      <w:r w:rsidR="00C57978" w:rsidRPr="001D4EF1">
        <w:rPr>
          <w:rFonts w:eastAsia="Calibri" w:cstheme="minorHAnsi"/>
          <w:i/>
          <w:iCs/>
          <w:noProof/>
          <w:color w:val="000000" w:themeColor="text1"/>
        </w:rPr>
        <w:t xml:space="preserve">as well as </w:t>
      </w:r>
      <w:r w:rsidRPr="001D4EF1">
        <w:rPr>
          <w:rFonts w:eastAsia="Calibri" w:cstheme="minorHAnsi"/>
          <w:i/>
          <w:iCs/>
          <w:noProof/>
          <w:color w:val="000000" w:themeColor="text1"/>
        </w:rPr>
        <w:t xml:space="preserve">the adoption of cloud </w:t>
      </w:r>
      <w:r w:rsidRPr="001D4EF1">
        <w:rPr>
          <w:rStyle w:val="normaltextrun"/>
          <w:rFonts w:cstheme="minorHAnsi"/>
          <w:noProof/>
          <w:shd w:val="clear" w:color="auto" w:fill="FFFFFF"/>
        </w:rPr>
        <w:t>computing</w:t>
      </w:r>
      <w:r w:rsidRPr="001D4EF1">
        <w:rPr>
          <w:rFonts w:eastAsia="Calibri" w:cstheme="minorHAnsi"/>
          <w:i/>
          <w:iCs/>
          <w:noProof/>
          <w:color w:val="000000" w:themeColor="text1"/>
        </w:rPr>
        <w:t xml:space="preserve"> services, big data and artificial intelligence</w:t>
      </w:r>
      <w:r w:rsidRPr="001D4EF1">
        <w:rPr>
          <w:rFonts w:eastAsia="Calibri" w:cstheme="minorHAnsi"/>
          <w:noProof/>
          <w:color w:val="000000" w:themeColor="text1"/>
        </w:rPr>
        <w:t>.</w:t>
      </w:r>
    </w:p>
    <w:p w14:paraId="18E08EEF" w14:textId="5C2CC43D" w:rsidR="00A1564A" w:rsidRPr="001D4EF1" w:rsidRDefault="00A1564A" w:rsidP="00263E76">
      <w:pPr>
        <w:spacing w:before="240" w:after="60" w:line="240" w:lineRule="auto"/>
        <w:jc w:val="both"/>
        <w:rPr>
          <w:rFonts w:cstheme="minorHAnsi"/>
          <w:i/>
          <w:iCs/>
          <w:noProof/>
          <w:color w:val="244061" w:themeColor="accent1" w:themeShade="80"/>
        </w:rPr>
      </w:pPr>
      <w:r w:rsidRPr="001D4EF1">
        <w:rPr>
          <w:rFonts w:cstheme="minorHAnsi"/>
          <w:b/>
          <w:bCs/>
          <w:i/>
          <w:iCs/>
          <w:noProof/>
          <w:color w:val="244061" w:themeColor="accent1" w:themeShade="80"/>
        </w:rPr>
        <w:t>DIGITALISATION OF PUBLIC SERVICES</w:t>
      </w:r>
    </w:p>
    <w:p w14:paraId="3EC4851D" w14:textId="573A8263" w:rsidR="00B54C90" w:rsidRPr="001D4EF1" w:rsidRDefault="00A1564A" w:rsidP="00263E76">
      <w:pPr>
        <w:spacing w:after="60" w:line="240" w:lineRule="auto"/>
        <w:jc w:val="both"/>
        <w:rPr>
          <w:rFonts w:eastAsia="Calibri" w:cstheme="minorHAnsi"/>
          <w:noProof/>
          <w:color w:val="000000" w:themeColor="text1"/>
        </w:rPr>
      </w:pPr>
      <w:r w:rsidRPr="001D4EF1">
        <w:rPr>
          <w:rStyle w:val="normaltextrun"/>
          <w:rFonts w:eastAsia="Calibri" w:cstheme="minorHAnsi"/>
          <w:noProof/>
          <w:color w:val="000000" w:themeColor="text1"/>
        </w:rPr>
        <w:t>Bulgaria performs below the EU average for most of targets</w:t>
      </w:r>
      <w:r w:rsidR="00D82CF8" w:rsidRPr="001D4EF1">
        <w:rPr>
          <w:rStyle w:val="normaltextrun"/>
          <w:rFonts w:eastAsia="Calibri" w:cstheme="minorHAnsi"/>
          <w:noProof/>
          <w:color w:val="000000" w:themeColor="text1"/>
        </w:rPr>
        <w:t xml:space="preserve"> in the area of digitalisation of public services</w:t>
      </w:r>
      <w:r w:rsidRPr="001D4EF1">
        <w:rPr>
          <w:rStyle w:val="normaltextrun"/>
          <w:rFonts w:eastAsia="Calibri" w:cstheme="minorHAnsi"/>
          <w:noProof/>
          <w:color w:val="000000" w:themeColor="text1"/>
        </w:rPr>
        <w:t xml:space="preserve">. The progress on digital public services </w:t>
      </w:r>
      <w:r w:rsidR="00D05CF8" w:rsidRPr="001D4EF1">
        <w:rPr>
          <w:rStyle w:val="normaltextrun"/>
          <w:rFonts w:eastAsia="Calibri" w:cstheme="minorHAnsi"/>
          <w:noProof/>
          <w:color w:val="000000" w:themeColor="text1"/>
        </w:rPr>
        <w:t xml:space="preserve">both </w:t>
      </w:r>
      <w:r w:rsidRPr="001D4EF1">
        <w:rPr>
          <w:rStyle w:val="normaltextrun"/>
          <w:rFonts w:eastAsia="Calibri" w:cstheme="minorHAnsi"/>
          <w:noProof/>
          <w:color w:val="000000" w:themeColor="text1"/>
        </w:rPr>
        <w:t xml:space="preserve">for </w:t>
      </w:r>
      <w:r w:rsidR="00D05CF8" w:rsidRPr="001D4EF1">
        <w:rPr>
          <w:rStyle w:val="normaltextrun"/>
          <w:rFonts w:eastAsia="Calibri" w:cstheme="minorHAnsi"/>
          <w:noProof/>
          <w:color w:val="000000" w:themeColor="text1"/>
        </w:rPr>
        <w:t>citizens</w:t>
      </w:r>
      <w:r w:rsidRPr="001D4EF1">
        <w:rPr>
          <w:rStyle w:val="normaltextrun"/>
          <w:rFonts w:eastAsia="Calibri" w:cstheme="minorHAnsi"/>
          <w:noProof/>
          <w:color w:val="000000" w:themeColor="text1"/>
        </w:rPr>
        <w:t xml:space="preserve"> and businesses remains low. The percentage of </w:t>
      </w:r>
      <w:r w:rsidR="00273924">
        <w:rPr>
          <w:rStyle w:val="normaltextrun"/>
          <w:rFonts w:eastAsia="Calibri" w:cstheme="minorHAnsi"/>
          <w:noProof/>
          <w:color w:val="000000" w:themeColor="text1"/>
        </w:rPr>
        <w:t>e-Government</w:t>
      </w:r>
      <w:r w:rsidR="00C76EE3">
        <w:rPr>
          <w:rStyle w:val="normaltextrun"/>
          <w:rFonts w:eastAsia="Calibri" w:cstheme="minorHAnsi"/>
          <w:noProof/>
          <w:color w:val="000000" w:themeColor="text1"/>
        </w:rPr>
        <w:t xml:space="preserve"> </w:t>
      </w:r>
      <w:r w:rsidRPr="001D4EF1">
        <w:rPr>
          <w:rStyle w:val="normaltextrun"/>
          <w:rFonts w:eastAsia="Calibri" w:cstheme="minorHAnsi"/>
          <w:noProof/>
          <w:color w:val="000000" w:themeColor="text1"/>
        </w:rPr>
        <w:t xml:space="preserve">users is lower than the EU average. But access to </w:t>
      </w:r>
      <w:r w:rsidR="00273924">
        <w:rPr>
          <w:rStyle w:val="normaltextrun"/>
          <w:rFonts w:eastAsia="Calibri" w:cstheme="minorHAnsi"/>
          <w:noProof/>
          <w:color w:val="000000" w:themeColor="text1"/>
        </w:rPr>
        <w:t>e-health</w:t>
      </w:r>
      <w:r w:rsidRPr="001D4EF1">
        <w:rPr>
          <w:rStyle w:val="normaltextrun"/>
          <w:rFonts w:eastAsia="Calibri" w:cstheme="minorHAnsi"/>
          <w:noProof/>
          <w:color w:val="000000" w:themeColor="text1"/>
        </w:rPr>
        <w:t xml:space="preserve"> records is above the EU average (77 </w:t>
      </w:r>
      <w:r w:rsidR="00AD64D6" w:rsidRPr="001D4EF1">
        <w:rPr>
          <w:rStyle w:val="normaltextrun"/>
          <w:rFonts w:eastAsia="Calibri" w:cstheme="minorHAnsi"/>
          <w:noProof/>
          <w:color w:val="000000" w:themeColor="text1"/>
        </w:rPr>
        <w:t>vs.</w:t>
      </w:r>
      <w:r w:rsidRPr="001D4EF1">
        <w:rPr>
          <w:rStyle w:val="normaltextrun"/>
          <w:rFonts w:eastAsia="Calibri" w:cstheme="minorHAnsi"/>
          <w:noProof/>
          <w:color w:val="000000" w:themeColor="text1"/>
        </w:rPr>
        <w:t xml:space="preserve"> </w:t>
      </w:r>
      <w:r w:rsidR="00C8066C" w:rsidRPr="001D4EF1">
        <w:rPr>
          <w:rStyle w:val="normaltextrun"/>
          <w:rFonts w:eastAsia="Calibri" w:cstheme="minorHAnsi"/>
          <w:noProof/>
          <w:color w:val="000000" w:themeColor="text1"/>
        </w:rPr>
        <w:t>72</w:t>
      </w:r>
      <w:r w:rsidRPr="001D4EF1">
        <w:rPr>
          <w:rStyle w:val="normaltextrun"/>
          <w:rFonts w:eastAsia="Calibri" w:cstheme="minorHAnsi"/>
          <w:noProof/>
          <w:color w:val="000000" w:themeColor="text1"/>
        </w:rPr>
        <w:t>). In January 2023, the upgrade of the Single portal for access to electronic administrative services was completed. The main functionalities of the new portal will ensure that public services are aligned with the E</w:t>
      </w:r>
      <w:r w:rsidR="00D05CF8" w:rsidRPr="001D4EF1">
        <w:rPr>
          <w:rStyle w:val="normaltextrun"/>
          <w:rFonts w:eastAsia="Calibri" w:cstheme="minorHAnsi"/>
          <w:noProof/>
          <w:color w:val="000000" w:themeColor="text1"/>
        </w:rPr>
        <w:t xml:space="preserve">uropean </w:t>
      </w:r>
      <w:r w:rsidRPr="001D4EF1">
        <w:rPr>
          <w:rStyle w:val="normaltextrun"/>
          <w:rFonts w:eastAsia="Calibri" w:cstheme="minorHAnsi"/>
          <w:noProof/>
          <w:color w:val="000000" w:themeColor="text1"/>
        </w:rPr>
        <w:t>C</w:t>
      </w:r>
      <w:r w:rsidR="00D05CF8" w:rsidRPr="001D4EF1">
        <w:rPr>
          <w:rStyle w:val="normaltextrun"/>
          <w:rFonts w:eastAsia="Calibri" w:cstheme="minorHAnsi"/>
          <w:noProof/>
          <w:color w:val="000000" w:themeColor="text1"/>
        </w:rPr>
        <w:t>ommission</w:t>
      </w:r>
      <w:r w:rsidRPr="001D4EF1">
        <w:rPr>
          <w:rStyle w:val="normaltextrun"/>
          <w:rFonts w:eastAsia="Calibri" w:cstheme="minorHAnsi"/>
          <w:noProof/>
          <w:color w:val="000000" w:themeColor="text1"/>
        </w:rPr>
        <w:t xml:space="preserve">’s interoperability framework. </w:t>
      </w:r>
      <w:r w:rsidR="00D82CF8" w:rsidRPr="001D4EF1">
        <w:rPr>
          <w:rStyle w:val="normaltextrun"/>
          <w:rFonts w:eastAsia="Calibri" w:cstheme="minorHAnsi"/>
          <w:noProof/>
          <w:color w:val="000000" w:themeColor="text1"/>
        </w:rPr>
        <w:t xml:space="preserve">A </w:t>
      </w:r>
      <w:r w:rsidRPr="001D4EF1">
        <w:rPr>
          <w:rStyle w:val="normaltextrun"/>
          <w:rFonts w:eastAsia="Calibri" w:cstheme="minorHAnsi"/>
          <w:noProof/>
          <w:color w:val="000000" w:themeColor="text1"/>
        </w:rPr>
        <w:t xml:space="preserve">contract to issue a national eID scheme in compliance with the eIDAS Regulation was concluded and will replace the old scheme. </w:t>
      </w:r>
      <w:r w:rsidRPr="001D4EF1">
        <w:rPr>
          <w:rFonts w:eastAsia="Calibri" w:cstheme="minorHAnsi"/>
          <w:noProof/>
          <w:color w:val="000000" w:themeColor="text1"/>
        </w:rPr>
        <w:t xml:space="preserve">Bulgaria also participates in a </w:t>
      </w:r>
      <w:r w:rsidR="0080724E" w:rsidRPr="001D4EF1">
        <w:rPr>
          <w:rFonts w:eastAsia="Calibri" w:cstheme="minorHAnsi"/>
          <w:noProof/>
          <w:color w:val="000000" w:themeColor="text1"/>
        </w:rPr>
        <w:t>cross-border</w:t>
      </w:r>
      <w:r w:rsidRPr="001D4EF1">
        <w:rPr>
          <w:rFonts w:eastAsia="Calibri" w:cstheme="minorHAnsi"/>
          <w:noProof/>
          <w:color w:val="000000" w:themeColor="text1"/>
        </w:rPr>
        <w:t xml:space="preserve"> project, funded by </w:t>
      </w:r>
      <w:r w:rsidR="00D05CF8" w:rsidRPr="001D4EF1">
        <w:rPr>
          <w:rFonts w:eastAsia="Calibri" w:cstheme="minorHAnsi"/>
          <w:noProof/>
          <w:color w:val="000000" w:themeColor="text1"/>
        </w:rPr>
        <w:t xml:space="preserve">the </w:t>
      </w:r>
      <w:r w:rsidRPr="001D4EF1">
        <w:rPr>
          <w:rFonts w:eastAsia="Calibri" w:cstheme="minorHAnsi"/>
          <w:noProof/>
          <w:color w:val="000000" w:themeColor="text1"/>
        </w:rPr>
        <w:t>C</w:t>
      </w:r>
      <w:r w:rsidR="00D05CF8" w:rsidRPr="001D4EF1">
        <w:rPr>
          <w:rFonts w:eastAsia="Calibri" w:cstheme="minorHAnsi"/>
          <w:noProof/>
          <w:color w:val="000000" w:themeColor="text1"/>
        </w:rPr>
        <w:t xml:space="preserve">onnecting </w:t>
      </w:r>
      <w:r w:rsidRPr="001D4EF1">
        <w:rPr>
          <w:rFonts w:eastAsia="Calibri" w:cstheme="minorHAnsi"/>
          <w:noProof/>
          <w:color w:val="000000" w:themeColor="text1"/>
        </w:rPr>
        <w:t>E</w:t>
      </w:r>
      <w:r w:rsidR="00D05CF8" w:rsidRPr="001D4EF1">
        <w:rPr>
          <w:rFonts w:eastAsia="Calibri" w:cstheme="minorHAnsi"/>
          <w:noProof/>
          <w:color w:val="000000" w:themeColor="text1"/>
        </w:rPr>
        <w:t xml:space="preserve">urope </w:t>
      </w:r>
      <w:r w:rsidRPr="001D4EF1">
        <w:rPr>
          <w:rFonts w:eastAsia="Calibri" w:cstheme="minorHAnsi"/>
          <w:noProof/>
          <w:color w:val="000000" w:themeColor="text1"/>
        </w:rPr>
        <w:t>F</w:t>
      </w:r>
      <w:r w:rsidR="00D05CF8" w:rsidRPr="001D4EF1">
        <w:rPr>
          <w:rFonts w:eastAsia="Calibri" w:cstheme="minorHAnsi"/>
          <w:noProof/>
          <w:color w:val="000000" w:themeColor="text1"/>
        </w:rPr>
        <w:t>acility</w:t>
      </w:r>
      <w:r w:rsidRPr="001D4EF1">
        <w:rPr>
          <w:rFonts w:eastAsia="Calibri" w:cstheme="minorHAnsi"/>
          <w:noProof/>
          <w:color w:val="000000" w:themeColor="text1"/>
        </w:rPr>
        <w:t xml:space="preserve"> programme, </w:t>
      </w:r>
      <w:r w:rsidR="00D05CF8" w:rsidRPr="001D4EF1">
        <w:rPr>
          <w:rFonts w:eastAsia="Calibri" w:cstheme="minorHAnsi"/>
          <w:noProof/>
          <w:color w:val="000000" w:themeColor="text1"/>
        </w:rPr>
        <w:t>to</w:t>
      </w:r>
      <w:r w:rsidRPr="001D4EF1">
        <w:rPr>
          <w:rFonts w:eastAsia="Calibri" w:cstheme="minorHAnsi"/>
          <w:noProof/>
          <w:color w:val="000000" w:themeColor="text1"/>
        </w:rPr>
        <w:t xml:space="preserve"> establis</w:t>
      </w:r>
      <w:r w:rsidR="00D82CF8" w:rsidRPr="001D4EF1">
        <w:rPr>
          <w:rFonts w:eastAsia="Calibri" w:cstheme="minorHAnsi"/>
          <w:noProof/>
          <w:color w:val="000000" w:themeColor="text1"/>
        </w:rPr>
        <w:t>h</w:t>
      </w:r>
      <w:r w:rsidRPr="001D4EF1">
        <w:rPr>
          <w:rFonts w:eastAsia="Calibri" w:cstheme="minorHAnsi"/>
          <w:noProof/>
          <w:color w:val="000000" w:themeColor="text1"/>
        </w:rPr>
        <w:t xml:space="preserve"> generic trans-border service for electronic healthcare. </w:t>
      </w:r>
    </w:p>
    <w:p w14:paraId="726A4E29" w14:textId="0949BE11"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eastAsia="Calibri" w:cstheme="minorHAnsi"/>
          <w:noProof/>
          <w:color w:val="0D314D"/>
          <w:shd w:val="clear" w:color="auto" w:fill="FFFFFF"/>
        </w:rPr>
      </w:pPr>
      <w:r w:rsidRPr="001D4EF1">
        <w:rPr>
          <w:rStyle w:val="normaltextrun"/>
          <w:rFonts w:cstheme="minorHAnsi"/>
          <w:b/>
          <w:bCs/>
          <w:i/>
          <w:iCs/>
          <w:noProof/>
          <w:shd w:val="clear" w:color="auto" w:fill="FFFFFF"/>
        </w:rPr>
        <w:t xml:space="preserve">Bulgaria should </w:t>
      </w:r>
      <w:r w:rsidR="7D14D3C5" w:rsidRPr="001D4EF1">
        <w:rPr>
          <w:rStyle w:val="normaltextrun"/>
          <w:rFonts w:cstheme="minorHAnsi"/>
          <w:b/>
          <w:bCs/>
          <w:i/>
          <w:iCs/>
          <w:noProof/>
          <w:shd w:val="clear" w:color="auto" w:fill="FFFFFF"/>
        </w:rPr>
        <w:t>accelerate its efforts to digitalise public services</w:t>
      </w:r>
      <w:r w:rsidR="7D14D3C5" w:rsidRPr="001D4EF1">
        <w:rPr>
          <w:rStyle w:val="normaltextrun"/>
          <w:rFonts w:cstheme="minorHAnsi"/>
          <w:i/>
          <w:iCs/>
          <w:noProof/>
          <w:shd w:val="clear" w:color="auto" w:fill="FFFFFF"/>
        </w:rPr>
        <w:t>.</w:t>
      </w:r>
      <w:r w:rsidR="0020391C" w:rsidRPr="001D4EF1">
        <w:rPr>
          <w:rStyle w:val="normaltextrun"/>
          <w:rFonts w:cstheme="minorHAnsi"/>
          <w:i/>
          <w:iCs/>
          <w:noProof/>
          <w:shd w:val="clear" w:color="auto" w:fill="FFFFFF"/>
        </w:rPr>
        <w:t xml:space="preserve"> </w:t>
      </w:r>
      <w:r w:rsidR="7D14D3C5" w:rsidRPr="001D4EF1">
        <w:rPr>
          <w:rStyle w:val="normaltextrun"/>
          <w:rFonts w:cstheme="minorHAnsi"/>
          <w:i/>
          <w:iCs/>
          <w:noProof/>
          <w:shd w:val="clear" w:color="auto" w:fill="FFFFFF"/>
        </w:rPr>
        <w:t xml:space="preserve">In particular, it should </w:t>
      </w:r>
      <w:r w:rsidRPr="001D4EF1">
        <w:rPr>
          <w:rStyle w:val="normaltextrun"/>
          <w:rFonts w:cstheme="minorHAnsi"/>
          <w:i/>
          <w:iCs/>
          <w:noProof/>
          <w:shd w:val="clear" w:color="auto" w:fill="FFFFFF"/>
        </w:rPr>
        <w:t xml:space="preserve">raise awareness of </w:t>
      </w:r>
      <w:r w:rsidR="00D05CF8" w:rsidRPr="001D4EF1">
        <w:rPr>
          <w:rStyle w:val="normaltextrun"/>
          <w:rFonts w:cstheme="minorHAnsi"/>
          <w:i/>
          <w:iCs/>
          <w:noProof/>
        </w:rPr>
        <w:t xml:space="preserve">its </w:t>
      </w:r>
      <w:r w:rsidRPr="001D4EF1">
        <w:rPr>
          <w:rStyle w:val="normaltextrun"/>
          <w:rFonts w:cstheme="minorHAnsi"/>
          <w:i/>
          <w:iCs/>
          <w:noProof/>
          <w:shd w:val="clear" w:color="auto" w:fill="FFFFFF"/>
        </w:rPr>
        <w:t xml:space="preserve">public </w:t>
      </w:r>
      <w:r w:rsidRPr="001D4EF1">
        <w:rPr>
          <w:rFonts w:eastAsia="Calibri" w:cstheme="minorHAnsi"/>
          <w:noProof/>
          <w:color w:val="000000" w:themeColor="text1"/>
        </w:rPr>
        <w:t>services</w:t>
      </w:r>
      <w:r w:rsidRPr="001D4EF1">
        <w:rPr>
          <w:rStyle w:val="normaltextrun"/>
          <w:rFonts w:cstheme="minorHAnsi"/>
          <w:i/>
          <w:iCs/>
          <w:noProof/>
          <w:shd w:val="clear" w:color="auto" w:fill="FFFFFF"/>
        </w:rPr>
        <w:t xml:space="preserve"> being available online to all internet users. </w:t>
      </w:r>
    </w:p>
    <w:p w14:paraId="297C8937" w14:textId="0D765226"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483D661C" w14:textId="77777777" w:rsidTr="537590F6">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34564EA" w14:textId="5785222A"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Bulgaria’s Recovery and Resilience Plan (RRP)</w:t>
            </w:r>
          </w:p>
        </w:tc>
      </w:tr>
      <w:tr w:rsidR="00A1564A" w:rsidRPr="001D4EF1" w14:paraId="1E5BB8D5" w14:textId="77777777" w:rsidTr="537590F6">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68318CF" w14:textId="3F601B83" w:rsidR="00A1564A" w:rsidRPr="001D4EF1" w:rsidRDefault="00A1564A" w:rsidP="537590F6">
            <w:pPr>
              <w:spacing w:after="60" w:line="240" w:lineRule="auto"/>
              <w:jc w:val="both"/>
              <w:rPr>
                <w:rFonts w:eastAsia="Calibri"/>
                <w:noProof/>
                <w:color w:val="000000" w:themeColor="text1"/>
              </w:rPr>
            </w:pPr>
            <w:r w:rsidRPr="537590F6">
              <w:rPr>
                <w:rFonts w:eastAsia="Calibri"/>
                <w:noProof/>
                <w:color w:val="000000" w:themeColor="text1"/>
                <w:sz w:val="20"/>
                <w:szCs w:val="20"/>
              </w:rPr>
              <w:t>The Bulgarian R</w:t>
            </w:r>
            <w:r w:rsidR="00D05CF8" w:rsidRPr="537590F6">
              <w:rPr>
                <w:rFonts w:eastAsia="Calibri"/>
                <w:noProof/>
                <w:color w:val="000000" w:themeColor="text1"/>
                <w:sz w:val="20"/>
                <w:szCs w:val="20"/>
              </w:rPr>
              <w:t>RP</w:t>
            </w:r>
            <w:r w:rsidRPr="537590F6">
              <w:rPr>
                <w:rFonts w:eastAsia="Calibri"/>
                <w:noProof/>
                <w:color w:val="000000" w:themeColor="text1"/>
                <w:sz w:val="20"/>
                <w:szCs w:val="20"/>
              </w:rPr>
              <w:t xml:space="preserve"> amounts to EUR 6.27 billion. 25.8% of it (EUR 1.6 billion) is devoted to the digital transformation, </w:t>
            </w:r>
            <w:r w:rsidR="00D05CF8" w:rsidRPr="537590F6">
              <w:rPr>
                <w:rFonts w:eastAsia="Calibri"/>
                <w:noProof/>
                <w:color w:val="000000" w:themeColor="text1"/>
                <w:sz w:val="20"/>
                <w:szCs w:val="20"/>
              </w:rPr>
              <w:t xml:space="preserve">of which </w:t>
            </w:r>
            <w:r w:rsidRPr="537590F6">
              <w:rPr>
                <w:rFonts w:eastAsia="Calibri"/>
                <w:noProof/>
                <w:color w:val="000000" w:themeColor="text1"/>
                <w:sz w:val="20"/>
                <w:szCs w:val="20"/>
              </w:rPr>
              <w:t xml:space="preserve">EUR 1.01 billion </w:t>
            </w:r>
            <w:r w:rsidR="00D05CF8" w:rsidRPr="537590F6">
              <w:rPr>
                <w:rFonts w:eastAsia="Calibri"/>
                <w:noProof/>
                <w:color w:val="000000" w:themeColor="text1"/>
                <w:sz w:val="20"/>
                <w:szCs w:val="20"/>
              </w:rPr>
              <w:t xml:space="preserve">is </w:t>
            </w:r>
            <w:r w:rsidRPr="537590F6">
              <w:rPr>
                <w:rFonts w:eastAsia="Calibri"/>
                <w:noProof/>
                <w:color w:val="000000" w:themeColor="text1"/>
                <w:sz w:val="20"/>
                <w:szCs w:val="20"/>
              </w:rPr>
              <w:t xml:space="preserve">expected to contribute to the </w:t>
            </w:r>
            <w:r w:rsidR="00B029E0" w:rsidRPr="537590F6">
              <w:rPr>
                <w:rFonts w:eastAsia="Calibri"/>
                <w:noProof/>
                <w:color w:val="000000" w:themeColor="text1"/>
                <w:sz w:val="20"/>
                <w:szCs w:val="20"/>
              </w:rPr>
              <w:t>Digital Decade</w:t>
            </w:r>
            <w:r w:rsidRPr="537590F6">
              <w:rPr>
                <w:rFonts w:eastAsia="Calibri"/>
                <w:noProof/>
                <w:color w:val="000000" w:themeColor="text1"/>
                <w:sz w:val="20"/>
                <w:szCs w:val="20"/>
              </w:rPr>
              <w:t xml:space="preserve"> targets</w:t>
            </w:r>
            <w:r w:rsidRPr="537590F6">
              <w:rPr>
                <w:rFonts w:eastAsia="Calibri"/>
                <w:noProof/>
                <w:color w:val="000000" w:themeColor="text1"/>
                <w:sz w:val="20"/>
                <w:szCs w:val="20"/>
                <w:vertAlign w:val="superscript"/>
              </w:rPr>
              <w:footnoteReference w:id="4"/>
            </w:r>
            <w:r w:rsidRPr="537590F6">
              <w:rPr>
                <w:rFonts w:eastAsia="Calibri"/>
                <w:noProof/>
                <w:color w:val="000000" w:themeColor="text1"/>
                <w:sz w:val="20"/>
                <w:szCs w:val="20"/>
              </w:rPr>
              <w:t xml:space="preserve">. In the context of the first payment request, Bulgaria has achieved 11 milestones and targets. Several of them were related to measures in the </w:t>
            </w:r>
            <w:r w:rsidR="00D05CF8" w:rsidRPr="537590F6">
              <w:rPr>
                <w:rFonts w:eastAsia="Calibri"/>
                <w:noProof/>
                <w:color w:val="000000" w:themeColor="text1"/>
                <w:sz w:val="20"/>
                <w:szCs w:val="20"/>
              </w:rPr>
              <w:t xml:space="preserve">digital </w:t>
            </w:r>
            <w:r w:rsidRPr="537590F6">
              <w:rPr>
                <w:rFonts w:eastAsia="Calibri"/>
                <w:noProof/>
                <w:color w:val="000000" w:themeColor="text1"/>
                <w:sz w:val="20"/>
                <w:szCs w:val="20"/>
              </w:rPr>
              <w:t>area</w:t>
            </w:r>
            <w:r w:rsidR="003C134C" w:rsidRPr="537590F6">
              <w:rPr>
                <w:rFonts w:eastAsia="Calibri"/>
                <w:noProof/>
                <w:color w:val="000000" w:themeColor="text1"/>
                <w:sz w:val="20"/>
                <w:szCs w:val="20"/>
              </w:rPr>
              <w:t>,</w:t>
            </w:r>
            <w:r w:rsidRPr="537590F6">
              <w:rPr>
                <w:rFonts w:eastAsia="Calibri"/>
                <w:noProof/>
                <w:color w:val="000000" w:themeColor="text1"/>
                <w:sz w:val="20"/>
                <w:szCs w:val="20"/>
              </w:rPr>
              <w:t xml:space="preserve"> such as reduc</w:t>
            </w:r>
            <w:r w:rsidR="00D05CF8" w:rsidRPr="537590F6">
              <w:rPr>
                <w:rFonts w:eastAsia="Calibri"/>
                <w:noProof/>
                <w:color w:val="000000" w:themeColor="text1"/>
                <w:sz w:val="20"/>
                <w:szCs w:val="20"/>
              </w:rPr>
              <w:t>ing</w:t>
            </w:r>
            <w:r w:rsidRPr="537590F6">
              <w:rPr>
                <w:rFonts w:eastAsia="Calibri"/>
                <w:noProof/>
                <w:color w:val="000000" w:themeColor="text1"/>
                <w:sz w:val="20"/>
                <w:szCs w:val="20"/>
              </w:rPr>
              <w:t xml:space="preserve"> spectrum fees, l</w:t>
            </w:r>
            <w:r w:rsidR="003C134C" w:rsidRPr="537590F6">
              <w:rPr>
                <w:rFonts w:eastAsia="Calibri"/>
                <w:noProof/>
                <w:color w:val="000000" w:themeColor="text1"/>
                <w:sz w:val="20"/>
                <w:szCs w:val="20"/>
                <w:lang w:val="en-IE"/>
              </w:rPr>
              <w:t>egislative</w:t>
            </w:r>
            <w:r w:rsidRPr="537590F6">
              <w:rPr>
                <w:rFonts w:eastAsia="Calibri"/>
                <w:noProof/>
                <w:color w:val="000000" w:themeColor="text1"/>
                <w:sz w:val="20"/>
                <w:szCs w:val="20"/>
                <w:lang w:val="en-IE"/>
              </w:rPr>
              <w:t xml:space="preserve"> changes implementing recommendations under the Connectivity Toolbox, and award</w:t>
            </w:r>
            <w:r w:rsidR="00D05CF8" w:rsidRPr="537590F6">
              <w:rPr>
                <w:rFonts w:eastAsia="Calibri"/>
                <w:noProof/>
                <w:color w:val="000000" w:themeColor="text1"/>
                <w:sz w:val="20"/>
                <w:szCs w:val="20"/>
                <w:lang w:val="en-IE"/>
              </w:rPr>
              <w:t>ing</w:t>
            </w:r>
            <w:r w:rsidRPr="537590F6">
              <w:rPr>
                <w:rFonts w:eastAsia="Calibri"/>
                <w:noProof/>
                <w:color w:val="000000" w:themeColor="text1"/>
                <w:sz w:val="20"/>
                <w:szCs w:val="20"/>
                <w:lang w:val="en-IE"/>
              </w:rPr>
              <w:t xml:space="preserve"> contracts</w:t>
            </w:r>
            <w:r w:rsidR="00D05CF8" w:rsidRPr="537590F6">
              <w:rPr>
                <w:rFonts w:eastAsia="Calibri"/>
                <w:noProof/>
                <w:color w:val="000000" w:themeColor="text1"/>
                <w:sz w:val="20"/>
                <w:szCs w:val="20"/>
                <w:lang w:val="en-IE"/>
              </w:rPr>
              <w:t xml:space="preserve"> to</w:t>
            </w:r>
            <w:r w:rsidRPr="537590F6">
              <w:rPr>
                <w:rFonts w:eastAsia="Calibri"/>
                <w:noProof/>
                <w:color w:val="000000" w:themeColor="text1"/>
                <w:sz w:val="20"/>
                <w:szCs w:val="20"/>
                <w:lang w:val="en-IE"/>
              </w:rPr>
              <w:t xml:space="preserve"> develop</w:t>
            </w:r>
            <w:r w:rsidR="00D05CF8" w:rsidRPr="537590F6">
              <w:rPr>
                <w:rFonts w:eastAsia="Calibri"/>
                <w:noProof/>
                <w:color w:val="000000" w:themeColor="text1"/>
                <w:sz w:val="20"/>
                <w:szCs w:val="20"/>
                <w:lang w:val="en-IE"/>
              </w:rPr>
              <w:t xml:space="preserve"> the</w:t>
            </w:r>
            <w:r w:rsidRPr="537590F6">
              <w:rPr>
                <w:rFonts w:eastAsia="Calibri"/>
                <w:noProof/>
                <w:color w:val="000000" w:themeColor="text1"/>
                <w:sz w:val="20"/>
                <w:szCs w:val="20"/>
                <w:lang w:val="en-IE"/>
              </w:rPr>
              <w:t xml:space="preserve"> TETRA system and radio relay network. </w:t>
            </w:r>
            <w:r w:rsidR="00D05CF8" w:rsidRPr="537590F6">
              <w:rPr>
                <w:rFonts w:eastAsia="Calibri"/>
                <w:noProof/>
                <w:color w:val="000000" w:themeColor="text1"/>
                <w:sz w:val="20"/>
                <w:szCs w:val="20"/>
                <w:lang w:val="en-IE"/>
              </w:rPr>
              <w:t xml:space="preserve">Regarding </w:t>
            </w:r>
            <w:r w:rsidRPr="537590F6">
              <w:rPr>
                <w:rFonts w:eastAsia="Calibri"/>
                <w:noProof/>
                <w:color w:val="000000" w:themeColor="text1"/>
                <w:sz w:val="20"/>
                <w:szCs w:val="20"/>
              </w:rPr>
              <w:t xml:space="preserve">the second payment request, Bulgaria is expected to </w:t>
            </w:r>
            <w:r w:rsidR="00D05CF8" w:rsidRPr="537590F6">
              <w:rPr>
                <w:rFonts w:eastAsia="Calibri"/>
                <w:noProof/>
                <w:color w:val="000000" w:themeColor="text1"/>
                <w:sz w:val="20"/>
                <w:szCs w:val="20"/>
              </w:rPr>
              <w:t>achieve</w:t>
            </w:r>
            <w:r w:rsidRPr="537590F6">
              <w:rPr>
                <w:rFonts w:eastAsia="Calibri"/>
                <w:noProof/>
                <w:color w:val="000000" w:themeColor="text1"/>
                <w:sz w:val="20"/>
                <w:szCs w:val="20"/>
              </w:rPr>
              <w:t xml:space="preserve"> 66 milestones and targets out of the 346 in total in the Bulgarian plan.</w:t>
            </w:r>
          </w:p>
        </w:tc>
      </w:tr>
    </w:tbl>
    <w:p w14:paraId="3FCE9221" w14:textId="650C59B6" w:rsidR="00A1564A" w:rsidRPr="001D4EF1" w:rsidRDefault="00B029E0" w:rsidP="00263E76">
      <w:pPr>
        <w:pStyle w:val="Heading1"/>
        <w:spacing w:after="60" w:line="240" w:lineRule="auto"/>
        <w:rPr>
          <w:rFonts w:asciiTheme="minorHAnsi" w:hAnsiTheme="minorHAnsi" w:cstheme="minorHAnsi"/>
          <w:noProof/>
        </w:rPr>
      </w:pPr>
      <w:bookmarkStart w:id="7" w:name="_Toc139796305"/>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Cyprus</w:t>
      </w:r>
      <w:bookmarkEnd w:id="7"/>
    </w:p>
    <w:p w14:paraId="72C8D227" w14:textId="64BCD957" w:rsidR="00A1564A" w:rsidRPr="001D4EF1" w:rsidRDefault="00A1564A" w:rsidP="00263E76">
      <w:pPr>
        <w:spacing w:after="60" w:line="240" w:lineRule="auto"/>
        <w:jc w:val="both"/>
        <w:rPr>
          <w:rFonts w:eastAsia="Times New Roman" w:cstheme="minorHAnsi"/>
          <w:noProof/>
        </w:rPr>
      </w:pPr>
      <w:r w:rsidRPr="001D4EF1">
        <w:rPr>
          <w:rFonts w:cstheme="minorHAnsi"/>
          <w:b/>
          <w:bCs/>
          <w:noProof/>
          <w:color w:val="000000" w:themeColor="text1"/>
        </w:rPr>
        <w:t>Cyprus</w:t>
      </w:r>
      <w:r w:rsidRPr="001D4EF1">
        <w:rPr>
          <w:rFonts w:cstheme="minorHAnsi"/>
          <w:noProof/>
          <w:color w:val="000000" w:themeColor="text1"/>
        </w:rPr>
        <w:t xml:space="preserve"> </w:t>
      </w:r>
      <w:r w:rsidR="00D36774" w:rsidRPr="001D4EF1">
        <w:rPr>
          <w:rStyle w:val="normaltextrun"/>
          <w:rFonts w:cstheme="minorHAnsi"/>
          <w:b/>
          <w:bCs/>
          <w:noProof/>
          <w:color w:val="000000"/>
        </w:rPr>
        <w:t xml:space="preserve">has untapped digital potential to contribute further to the collective efforts to achieve the EU’s </w:t>
      </w:r>
      <w:r w:rsidR="00B029E0">
        <w:rPr>
          <w:rStyle w:val="normaltextrun"/>
          <w:rFonts w:cstheme="minorHAnsi"/>
          <w:b/>
          <w:bCs/>
          <w:noProof/>
          <w:color w:val="000000"/>
        </w:rPr>
        <w:t>Digital Decade</w:t>
      </w:r>
      <w:r w:rsidR="00D36774" w:rsidRPr="001D4EF1">
        <w:rPr>
          <w:rStyle w:val="normaltextrun"/>
          <w:rFonts w:cstheme="minorHAnsi"/>
          <w:b/>
          <w:bCs/>
          <w:noProof/>
          <w:color w:val="000000"/>
        </w:rPr>
        <w:t xml:space="preserve"> targets</w:t>
      </w:r>
      <w:r w:rsidRPr="001D4EF1">
        <w:rPr>
          <w:rFonts w:cstheme="minorHAnsi"/>
          <w:noProof/>
          <w:color w:val="000000" w:themeColor="text1"/>
        </w:rPr>
        <w:t xml:space="preserve">. The country has taken a number of steps towards improving its digital performance and </w:t>
      </w:r>
      <w:r w:rsidR="3EDDE655" w:rsidRPr="001D4EF1">
        <w:rPr>
          <w:rFonts w:cstheme="minorHAnsi"/>
          <w:noProof/>
          <w:color w:val="000000" w:themeColor="text1"/>
        </w:rPr>
        <w:t xml:space="preserve">recently </w:t>
      </w:r>
      <w:r w:rsidRPr="001D4EF1">
        <w:rPr>
          <w:rFonts w:cstheme="minorHAnsi"/>
          <w:noProof/>
          <w:color w:val="000000" w:themeColor="text1"/>
        </w:rPr>
        <w:t xml:space="preserve">established the </w:t>
      </w:r>
      <w:hyperlink r:id="rId18" w:tgtFrame="_blank" w:history="1">
        <w:r w:rsidRPr="001D4EF1">
          <w:rPr>
            <w:rStyle w:val="normaltextrun"/>
            <w:rFonts w:cstheme="minorHAnsi"/>
            <w:noProof/>
            <w:color w:val="0563C1"/>
            <w:u w:val="single"/>
            <w:shd w:val="clear" w:color="auto" w:fill="FFFFFF"/>
          </w:rPr>
          <w:t>Deputy Ministry of Research, Innovation and Digital Policy</w:t>
        </w:r>
      </w:hyperlink>
      <w:r w:rsidRPr="001D4EF1">
        <w:rPr>
          <w:rStyle w:val="normaltextrun"/>
          <w:rFonts w:cstheme="minorHAnsi"/>
          <w:noProof/>
          <w:color w:val="000000"/>
          <w:shd w:val="clear" w:color="auto" w:fill="FFFFFF"/>
        </w:rPr>
        <w:t xml:space="preserve"> </w:t>
      </w:r>
      <w:r w:rsidRPr="001D4EF1">
        <w:rPr>
          <w:rFonts w:cstheme="minorHAnsi"/>
          <w:noProof/>
          <w:color w:val="000000" w:themeColor="text1"/>
        </w:rPr>
        <w:t>(DMRID) with a central coordination role</w:t>
      </w:r>
      <w:r w:rsidR="137EC62B" w:rsidRPr="001D4EF1">
        <w:rPr>
          <w:rFonts w:cstheme="minorHAnsi"/>
          <w:noProof/>
          <w:color w:val="000000" w:themeColor="text1"/>
        </w:rPr>
        <w:t xml:space="preserve"> for the</w:t>
      </w:r>
      <w:r w:rsidR="72FFA5D4" w:rsidRPr="001D4EF1">
        <w:rPr>
          <w:rFonts w:cstheme="minorHAnsi"/>
          <w:noProof/>
          <w:color w:val="000000" w:themeColor="text1"/>
        </w:rPr>
        <w:t xml:space="preserve"> implementation of the</w:t>
      </w:r>
      <w:r w:rsidR="137EC62B" w:rsidRPr="001D4EF1">
        <w:rPr>
          <w:rFonts w:cstheme="minorHAnsi"/>
          <w:noProof/>
          <w:color w:val="000000" w:themeColor="text1"/>
        </w:rPr>
        <w:t xml:space="preserve"> Digital Strategy for Cyprus 2020-2025</w:t>
      </w:r>
      <w:r w:rsidR="002112DD" w:rsidRPr="001D4EF1">
        <w:rPr>
          <w:rFonts w:cstheme="minorHAnsi"/>
          <w:noProof/>
          <w:color w:val="000000" w:themeColor="text1"/>
        </w:rPr>
        <w:t xml:space="preserve">, which is broadly aligned with the </w:t>
      </w:r>
      <w:r w:rsidR="00B029E0">
        <w:rPr>
          <w:rFonts w:cstheme="minorHAnsi"/>
          <w:noProof/>
          <w:color w:val="000000" w:themeColor="text1"/>
        </w:rPr>
        <w:t>Digital Decade</w:t>
      </w:r>
      <w:r w:rsidR="002112DD" w:rsidRPr="001D4EF1">
        <w:rPr>
          <w:rFonts w:cstheme="minorHAnsi"/>
          <w:noProof/>
          <w:color w:val="000000" w:themeColor="text1"/>
        </w:rPr>
        <w:t xml:space="preserve"> Policy Programme</w:t>
      </w:r>
      <w:r w:rsidRPr="001D4EF1">
        <w:rPr>
          <w:rFonts w:cstheme="minorHAnsi"/>
          <w:noProof/>
          <w:color w:val="000000" w:themeColor="text1"/>
        </w:rPr>
        <w:t xml:space="preserve">. The progress is not distributed evenly across the different dimensions of the </w:t>
      </w:r>
      <w:r w:rsidR="00B029E0">
        <w:rPr>
          <w:rFonts w:cstheme="minorHAnsi"/>
          <w:noProof/>
          <w:color w:val="000000" w:themeColor="text1"/>
        </w:rPr>
        <w:t>Digital Decade</w:t>
      </w:r>
      <w:r w:rsidRPr="001D4EF1">
        <w:rPr>
          <w:rFonts w:cstheme="minorHAnsi"/>
          <w:noProof/>
          <w:color w:val="000000" w:themeColor="text1"/>
        </w:rPr>
        <w:t xml:space="preserve">. Cyprus </w:t>
      </w:r>
      <w:r w:rsidR="00D05CF8" w:rsidRPr="001D4EF1">
        <w:rPr>
          <w:rFonts w:cstheme="minorHAnsi"/>
          <w:noProof/>
          <w:color w:val="000000" w:themeColor="text1"/>
        </w:rPr>
        <w:t xml:space="preserve">is </w:t>
      </w:r>
      <w:r w:rsidRPr="001D4EF1">
        <w:rPr>
          <w:rFonts w:cstheme="minorHAnsi"/>
          <w:noProof/>
          <w:color w:val="000000" w:themeColor="text1"/>
        </w:rPr>
        <w:t>progress</w:t>
      </w:r>
      <w:r w:rsidR="00D05CF8" w:rsidRPr="001D4EF1">
        <w:rPr>
          <w:rFonts w:cstheme="minorHAnsi"/>
          <w:noProof/>
          <w:color w:val="000000" w:themeColor="text1"/>
        </w:rPr>
        <w:t>ing</w:t>
      </w:r>
      <w:r w:rsidRPr="001D4EF1">
        <w:rPr>
          <w:rFonts w:cstheme="minorHAnsi"/>
          <w:noProof/>
          <w:color w:val="000000" w:themeColor="text1"/>
        </w:rPr>
        <w:t xml:space="preserve"> well in digital skills, but more effort</w:t>
      </w:r>
      <w:r w:rsidR="00616EA6" w:rsidRPr="001D4EF1">
        <w:rPr>
          <w:rFonts w:cstheme="minorHAnsi"/>
          <w:noProof/>
          <w:color w:val="000000" w:themeColor="text1"/>
        </w:rPr>
        <w:t>s</w:t>
      </w:r>
      <w:r w:rsidR="00D05CF8" w:rsidRPr="001D4EF1">
        <w:rPr>
          <w:rFonts w:cstheme="minorHAnsi"/>
          <w:noProof/>
          <w:color w:val="000000" w:themeColor="text1"/>
        </w:rPr>
        <w:t xml:space="preserve"> </w:t>
      </w:r>
      <w:r w:rsidRPr="001D4EF1">
        <w:rPr>
          <w:rFonts w:cstheme="minorHAnsi"/>
          <w:noProof/>
          <w:color w:val="000000" w:themeColor="text1"/>
        </w:rPr>
        <w:t>are needed on the digitalisation of the public sector, in particular for citizens and on connectivity</w:t>
      </w:r>
      <w:r w:rsidRPr="001D4EF1">
        <w:rPr>
          <w:rStyle w:val="normaltextrun"/>
          <w:rFonts w:cstheme="minorHAnsi"/>
          <w:noProof/>
          <w:color w:val="000000"/>
          <w:shd w:val="clear" w:color="auto" w:fill="FFFFFF"/>
        </w:rPr>
        <w:t>.</w:t>
      </w:r>
      <w:r w:rsidRPr="001D4EF1">
        <w:rPr>
          <w:rStyle w:val="eop"/>
          <w:rFonts w:cstheme="minorHAnsi"/>
          <w:noProof/>
          <w:color w:val="000000"/>
          <w:shd w:val="clear" w:color="auto" w:fill="FFFFFF"/>
        </w:rPr>
        <w:t> </w:t>
      </w:r>
    </w:p>
    <w:p w14:paraId="3B6A6CFC" w14:textId="3BEADC7C" w:rsidR="001575B2" w:rsidRPr="001D4EF1" w:rsidRDefault="73E02F48" w:rsidP="002344FF">
      <w:pPr>
        <w:spacing w:after="60" w:line="240" w:lineRule="auto"/>
        <w:jc w:val="both"/>
        <w:rPr>
          <w:rFonts w:eastAsia="Times New Roman"/>
          <w:noProof/>
        </w:rPr>
      </w:pPr>
      <w:r w:rsidRPr="2AB3D12B">
        <w:rPr>
          <w:rFonts w:eastAsia="Times New Roman"/>
          <w:noProof/>
        </w:rPr>
        <w:t>Cyprus</w:t>
      </w:r>
      <w:r w:rsidR="008408C2" w:rsidRPr="2AB3D12B">
        <w:rPr>
          <w:rFonts w:eastAsia="Times New Roman"/>
          <w:noProof/>
        </w:rPr>
        <w:t xml:space="preserve"> is collaborating with other Member States </w:t>
      </w:r>
      <w:r w:rsidR="008408C2" w:rsidRPr="2AB3D12B">
        <w:rPr>
          <w:rFonts w:eastAsia="Calibri"/>
          <w:noProof/>
        </w:rPr>
        <w:t>in exploring the possibility to set up</w:t>
      </w:r>
      <w:r w:rsidR="00A0539D">
        <w:rPr>
          <w:rFonts w:eastAsia="Calibri"/>
          <w:noProof/>
        </w:rPr>
        <w:t xml:space="preserve"> a</w:t>
      </w:r>
      <w:r w:rsidR="008408C2" w:rsidRPr="2AB3D12B">
        <w:rPr>
          <w:rFonts w:eastAsia="Calibri"/>
          <w:noProof/>
        </w:rPr>
        <w:t xml:space="preserve"> </w:t>
      </w:r>
      <w:r w:rsidR="008408C2" w:rsidRPr="2AB3D12B">
        <w:rPr>
          <w:rFonts w:eastAsia="Times New Roman"/>
          <w:b/>
          <w:noProof/>
        </w:rPr>
        <w:t>European Digital Infrastructure Consortia (</w:t>
      </w:r>
      <w:r w:rsidR="008408C2" w:rsidRPr="2AB3D12B">
        <w:rPr>
          <w:b/>
          <w:noProof/>
          <w:lang w:eastAsia="en-GB"/>
        </w:rPr>
        <w:t>EDIC)</w:t>
      </w:r>
      <w:r w:rsidR="008408C2" w:rsidRPr="2AB3D12B">
        <w:rPr>
          <w:rFonts w:eastAsia="Times New Roman"/>
          <w:noProof/>
        </w:rPr>
        <w:t xml:space="preserve"> on establishing the European C</w:t>
      </w:r>
      <w:r w:rsidR="008408C2" w:rsidRPr="2AB3D12B">
        <w:rPr>
          <w:noProof/>
          <w:lang w:eastAsia="en-GB"/>
        </w:rPr>
        <w:t>ybersecurity Skills Academy</w:t>
      </w:r>
      <w:r w:rsidR="008408C2" w:rsidRPr="2AB3D12B">
        <w:rPr>
          <w:rFonts w:eastAsia="Times New Roman"/>
          <w:noProof/>
        </w:rPr>
        <w:t xml:space="preserve">. </w:t>
      </w:r>
    </w:p>
    <w:p w14:paraId="1D331E07" w14:textId="7DAEF142" w:rsidR="00A1564A" w:rsidRPr="001D4EF1" w:rsidRDefault="00A1564A"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 SKILLS</w:t>
      </w:r>
    </w:p>
    <w:p w14:paraId="320D132F" w14:textId="034836D1" w:rsidR="00C5763D" w:rsidRPr="001D4EF1" w:rsidRDefault="00C5763D" w:rsidP="00263E76">
      <w:pPr>
        <w:spacing w:after="60" w:line="240" w:lineRule="auto"/>
        <w:jc w:val="both"/>
        <w:rPr>
          <w:rFonts w:cstheme="minorHAnsi"/>
          <w:noProof/>
        </w:rPr>
      </w:pPr>
      <w:r w:rsidRPr="001D4EF1">
        <w:rPr>
          <w:rFonts w:cstheme="minorHAnsi"/>
          <w:noProof/>
        </w:rPr>
        <w:t>Only 50% of the population in Cyprus have at least basic digital skills, which is 4 percentage points below the EU average</w:t>
      </w:r>
      <w:r w:rsidRPr="001D4EF1">
        <w:rPr>
          <w:rFonts w:cstheme="minorHAnsi"/>
          <w:noProof/>
          <w:color w:val="000000" w:themeColor="text1"/>
        </w:rPr>
        <w:t xml:space="preserve">. </w:t>
      </w:r>
      <w:r w:rsidRPr="001D4EF1">
        <w:rPr>
          <w:rFonts w:cstheme="minorHAnsi"/>
          <w:noProof/>
        </w:rPr>
        <w:t>Nonetheless, i</w:t>
      </w:r>
      <w:r w:rsidR="00A1564A" w:rsidRPr="001D4EF1">
        <w:rPr>
          <w:rFonts w:cstheme="minorHAnsi"/>
          <w:noProof/>
        </w:rPr>
        <w:t xml:space="preserve">n 2022, several </w:t>
      </w:r>
      <w:r w:rsidR="00A1564A" w:rsidRPr="001D4EF1">
        <w:rPr>
          <w:rFonts w:cstheme="minorHAnsi"/>
          <w:noProof/>
          <w:color w:val="000000" w:themeColor="text1"/>
        </w:rPr>
        <w:t xml:space="preserve">initiatives to support digital skills development and strengthen the digital fitness and capacity of people were ongoing under the umbrella of the </w:t>
      </w:r>
      <w:hyperlink r:id="rId19">
        <w:r w:rsidR="00A1564A" w:rsidRPr="001D4EF1">
          <w:rPr>
            <w:rStyle w:val="Hyperlink"/>
            <w:rFonts w:cstheme="minorHAnsi"/>
            <w:noProof/>
          </w:rPr>
          <w:t>National Digital Skills Action Plan 2021-2025</w:t>
        </w:r>
      </w:hyperlink>
      <w:r w:rsidR="00A1564A" w:rsidRPr="001D4EF1">
        <w:rPr>
          <w:rFonts w:cstheme="minorHAnsi"/>
          <w:b/>
          <w:bCs/>
          <w:noProof/>
          <w:color w:val="000000" w:themeColor="text1"/>
        </w:rPr>
        <w:t xml:space="preserve">. </w:t>
      </w:r>
      <w:r w:rsidR="00A1564A" w:rsidRPr="001D4EF1">
        <w:rPr>
          <w:rFonts w:cstheme="minorHAnsi"/>
          <w:noProof/>
          <w:color w:val="000000" w:themeColor="text1"/>
        </w:rPr>
        <w:t>Cyprus’ objective, with the support of the RRF, is to improve digital skills in all population groups</w:t>
      </w:r>
      <w:r w:rsidR="00A1564A" w:rsidRPr="001D4EF1">
        <w:rPr>
          <w:rFonts w:cstheme="minorHAnsi"/>
          <w:noProof/>
        </w:rPr>
        <w:t xml:space="preserve"> including</w:t>
      </w:r>
      <w:r w:rsidR="0020391C" w:rsidRPr="001D4EF1">
        <w:rPr>
          <w:rFonts w:cstheme="minorHAnsi"/>
          <w:noProof/>
        </w:rPr>
        <w:t xml:space="preserve"> </w:t>
      </w:r>
      <w:r w:rsidR="00A1564A" w:rsidRPr="001D4EF1">
        <w:rPr>
          <w:rFonts w:cstheme="minorHAnsi"/>
          <w:noProof/>
        </w:rPr>
        <w:t xml:space="preserve">upskilling and reskilling the workforce. </w:t>
      </w:r>
    </w:p>
    <w:p w14:paraId="4D13AFC2" w14:textId="3C1960E1" w:rsidR="00A1564A" w:rsidRPr="001D4EF1" w:rsidRDefault="00C5763D" w:rsidP="00263E76">
      <w:pPr>
        <w:spacing w:after="60" w:line="240" w:lineRule="auto"/>
        <w:jc w:val="both"/>
        <w:rPr>
          <w:rFonts w:cstheme="minorHAnsi"/>
          <w:noProof/>
          <w:lang w:val="en-IE"/>
        </w:rPr>
      </w:pPr>
      <w:r w:rsidRPr="001D4EF1">
        <w:rPr>
          <w:rFonts w:cstheme="minorHAnsi"/>
          <w:noProof/>
        </w:rPr>
        <w:t xml:space="preserve">Cyprus shows </w:t>
      </w:r>
      <w:r w:rsidRPr="001D4EF1">
        <w:rPr>
          <w:rFonts w:cstheme="minorHAnsi"/>
          <w:noProof/>
          <w:color w:val="000000" w:themeColor="text1"/>
        </w:rPr>
        <w:t xml:space="preserve">commitment to contributing to the collective effort to achieve the </w:t>
      </w:r>
      <w:r w:rsidR="00B029E0">
        <w:rPr>
          <w:rFonts w:cstheme="minorHAnsi"/>
          <w:noProof/>
          <w:color w:val="000000" w:themeColor="text1"/>
        </w:rPr>
        <w:t>Digital Decade</w:t>
      </w:r>
      <w:r w:rsidRPr="001D4EF1">
        <w:rPr>
          <w:rFonts w:cstheme="minorHAnsi"/>
          <w:noProof/>
          <w:color w:val="000000" w:themeColor="text1"/>
        </w:rPr>
        <w:t xml:space="preserve"> target on ICT specialists.</w:t>
      </w:r>
      <w:r w:rsidRPr="001D4EF1">
        <w:rPr>
          <w:rFonts w:cstheme="minorHAnsi"/>
          <w:noProof/>
        </w:rPr>
        <w:t xml:space="preserve"> </w:t>
      </w:r>
      <w:r w:rsidR="004916F1" w:rsidRPr="001D4EF1">
        <w:rPr>
          <w:rFonts w:cstheme="minorHAnsi"/>
          <w:noProof/>
          <w:color w:val="000000" w:themeColor="text1"/>
        </w:rPr>
        <w:t>In</w:t>
      </w:r>
      <w:r w:rsidRPr="001D4EF1">
        <w:rPr>
          <w:rFonts w:cstheme="minorHAnsi"/>
          <w:noProof/>
          <w:color w:val="000000" w:themeColor="text1"/>
        </w:rPr>
        <w:t>deed, in</w:t>
      </w:r>
      <w:r w:rsidR="004916F1" w:rsidRPr="001D4EF1">
        <w:rPr>
          <w:rFonts w:cstheme="minorHAnsi"/>
          <w:noProof/>
          <w:color w:val="000000" w:themeColor="text1"/>
        </w:rPr>
        <w:t xml:space="preserve"> 2022</w:t>
      </w:r>
      <w:r w:rsidR="00A1564A" w:rsidRPr="001D4EF1">
        <w:rPr>
          <w:rFonts w:cstheme="minorHAnsi"/>
          <w:noProof/>
          <w:color w:val="000000" w:themeColor="text1"/>
        </w:rPr>
        <w:t>,</w:t>
      </w:r>
      <w:r w:rsidR="004916F1" w:rsidRPr="001D4EF1">
        <w:rPr>
          <w:rFonts w:cstheme="minorHAnsi"/>
          <w:noProof/>
          <w:color w:val="000000" w:themeColor="text1"/>
        </w:rPr>
        <w:t xml:space="preserve"> Cyprus</w:t>
      </w:r>
      <w:r w:rsidR="00A1564A" w:rsidRPr="001D4EF1">
        <w:rPr>
          <w:rFonts w:cstheme="minorHAnsi"/>
          <w:noProof/>
          <w:color w:val="000000" w:themeColor="text1"/>
        </w:rPr>
        <w:t xml:space="preserve"> reached the EU average of ICT specialists in employment (</w:t>
      </w:r>
      <w:r w:rsidR="00A1564A" w:rsidRPr="001D4EF1">
        <w:rPr>
          <w:rFonts w:cstheme="minorHAnsi"/>
          <w:noProof/>
        </w:rPr>
        <w:t xml:space="preserve">4.6%). </w:t>
      </w:r>
      <w:r w:rsidR="00450774">
        <w:rPr>
          <w:rFonts w:cstheme="minorHAnsi"/>
          <w:noProof/>
        </w:rPr>
        <w:t>Moreover, at 21.6%, the share of women among ICT specialists</w:t>
      </w:r>
      <w:r w:rsidR="004B6CE9">
        <w:rPr>
          <w:rFonts w:cstheme="minorHAnsi"/>
          <w:noProof/>
        </w:rPr>
        <w:t xml:space="preserve"> is higher than the EU average of 18.9%. </w:t>
      </w:r>
    </w:p>
    <w:p w14:paraId="074A8EAE" w14:textId="34A67DCB" w:rsidR="00A1564A"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rPr>
      </w:pPr>
      <w:r w:rsidRPr="001D4EF1">
        <w:rPr>
          <w:rStyle w:val="normaltextrun"/>
          <w:rFonts w:cstheme="minorHAnsi"/>
          <w:b/>
          <w:bCs/>
          <w:i/>
          <w:iCs/>
          <w:noProof/>
          <w:shd w:val="clear" w:color="auto" w:fill="FFFFFF"/>
        </w:rPr>
        <w:t>Cyprus</w:t>
      </w:r>
      <w:r w:rsidRPr="001D4EF1">
        <w:rPr>
          <w:rStyle w:val="Marker"/>
          <w:rFonts w:cstheme="minorHAnsi"/>
          <w:b/>
          <w:bCs/>
          <w:i/>
          <w:iCs/>
          <w:noProof/>
          <w:color w:val="auto"/>
          <w:bdr w:val="none" w:sz="0" w:space="0" w:color="auto" w:frame="1"/>
        </w:rPr>
        <w:t xml:space="preserve"> s</w:t>
      </w:r>
      <w:r w:rsidRPr="001D4EF1">
        <w:rPr>
          <w:rStyle w:val="normaltextrun"/>
          <w:rFonts w:cstheme="minorHAnsi"/>
          <w:b/>
          <w:bCs/>
          <w:i/>
          <w:iCs/>
          <w:noProof/>
          <w:bdr w:val="none" w:sz="0" w:space="0" w:color="auto" w:frame="1"/>
        </w:rPr>
        <w:t>hould accelerate its efforts</w:t>
      </w:r>
      <w:r w:rsidR="00C5763D" w:rsidRPr="001D4EF1">
        <w:rPr>
          <w:rStyle w:val="normaltextrun"/>
          <w:rFonts w:cstheme="minorHAnsi"/>
          <w:b/>
          <w:bCs/>
          <w:i/>
          <w:iCs/>
          <w:noProof/>
          <w:bdr w:val="none" w:sz="0" w:space="0" w:color="auto" w:frame="1"/>
        </w:rPr>
        <w:t xml:space="preserve"> </w:t>
      </w:r>
      <w:r w:rsidR="00C5763D" w:rsidRPr="001D4EF1">
        <w:rPr>
          <w:rFonts w:eastAsia="Calibri" w:cstheme="minorHAnsi"/>
          <w:b/>
          <w:bCs/>
          <w:i/>
          <w:iCs/>
          <w:noProof/>
        </w:rPr>
        <w:t>in the area of digital skills</w:t>
      </w:r>
      <w:r w:rsidR="00C5763D" w:rsidRPr="001D4EF1">
        <w:rPr>
          <w:rStyle w:val="normaltextrun"/>
          <w:rFonts w:cstheme="minorHAnsi"/>
          <w:i/>
          <w:noProof/>
          <w:shd w:val="clear" w:color="auto" w:fill="FFFFFF"/>
          <w:lang w:val="en-IE"/>
        </w:rPr>
        <w:t xml:space="preserve">, </w:t>
      </w:r>
      <w:r w:rsidR="00C5763D" w:rsidRPr="001D4EF1">
        <w:rPr>
          <w:rStyle w:val="normaltextrun"/>
          <w:rFonts w:cstheme="minorHAnsi"/>
          <w:i/>
          <w:iCs/>
          <w:noProof/>
          <w:shd w:val="clear" w:color="auto" w:fill="FFFFFF"/>
          <w:lang w:val="en-IE"/>
        </w:rPr>
        <w:t>p</w:t>
      </w:r>
      <w:r w:rsidR="00A1564A" w:rsidRPr="001D4EF1">
        <w:rPr>
          <w:rStyle w:val="normaltextrun"/>
          <w:rFonts w:cstheme="minorHAnsi"/>
          <w:i/>
          <w:iCs/>
          <w:noProof/>
          <w:shd w:val="clear" w:color="auto" w:fill="FFFFFF"/>
          <w:lang w:val="en-IE"/>
        </w:rPr>
        <w:t xml:space="preserve">utting a </w:t>
      </w:r>
      <w:r w:rsidR="00A1564A" w:rsidRPr="001D4EF1">
        <w:rPr>
          <w:rFonts w:cstheme="minorHAnsi"/>
          <w:i/>
          <w:iCs/>
          <w:noProof/>
        </w:rPr>
        <w:t xml:space="preserve">special focus on training people over 55 </w:t>
      </w:r>
      <w:r w:rsidR="00A1564A" w:rsidRPr="001D4EF1">
        <w:rPr>
          <w:rStyle w:val="normaltextrun"/>
          <w:rFonts w:cstheme="minorHAnsi"/>
          <w:noProof/>
        </w:rPr>
        <w:t>and</w:t>
      </w:r>
      <w:r w:rsidR="00A1564A" w:rsidRPr="001D4EF1">
        <w:rPr>
          <w:rFonts w:cstheme="minorHAnsi"/>
          <w:i/>
          <w:iCs/>
          <w:noProof/>
        </w:rPr>
        <w:t xml:space="preserve"> other vulnerable people should contribute to improving the overall level of digital skills of the population. </w:t>
      </w:r>
      <w:r w:rsidR="00A1564A" w:rsidRPr="001D4EF1">
        <w:rPr>
          <w:rStyle w:val="normaltextrun"/>
          <w:rFonts w:cstheme="minorHAnsi"/>
          <w:i/>
          <w:iCs/>
          <w:noProof/>
          <w:shd w:val="clear" w:color="auto" w:fill="FFFFFF"/>
          <w:lang w:val="en-IE"/>
        </w:rPr>
        <w:t>Building on the Year of skills, targeted actions for awareness raising on the training</w:t>
      </w:r>
      <w:r w:rsidR="004916F1" w:rsidRPr="001D4EF1">
        <w:rPr>
          <w:rStyle w:val="normaltextrun"/>
          <w:rFonts w:cstheme="minorHAnsi"/>
          <w:i/>
          <w:iCs/>
          <w:noProof/>
          <w:shd w:val="clear" w:color="auto" w:fill="FFFFFF"/>
          <w:lang w:val="en-IE"/>
        </w:rPr>
        <w:t xml:space="preserve"> courses</w:t>
      </w:r>
      <w:r w:rsidR="00A1564A" w:rsidRPr="001D4EF1">
        <w:rPr>
          <w:rStyle w:val="normaltextrun"/>
          <w:rFonts w:cstheme="minorHAnsi"/>
          <w:i/>
          <w:iCs/>
          <w:noProof/>
          <w:shd w:val="clear" w:color="auto" w:fill="FFFFFF"/>
          <w:lang w:val="en-IE"/>
        </w:rPr>
        <w:t xml:space="preserve"> available for the population is necessary to meet the </w:t>
      </w:r>
      <w:r w:rsidR="00B029E0">
        <w:rPr>
          <w:rStyle w:val="normaltextrun"/>
          <w:rFonts w:cstheme="minorHAnsi"/>
          <w:i/>
          <w:iCs/>
          <w:noProof/>
          <w:shd w:val="clear" w:color="auto" w:fill="FFFFFF"/>
          <w:lang w:val="en-IE"/>
        </w:rPr>
        <w:t>Digital Decade</w:t>
      </w:r>
      <w:r w:rsidR="00A1564A" w:rsidRPr="001D4EF1">
        <w:rPr>
          <w:rStyle w:val="normaltextrun"/>
          <w:rFonts w:cstheme="minorHAnsi"/>
          <w:i/>
          <w:iCs/>
          <w:noProof/>
          <w:shd w:val="clear" w:color="auto" w:fill="FFFFFF"/>
          <w:lang w:val="en-IE"/>
        </w:rPr>
        <w:t xml:space="preserve"> objectives and targets. </w:t>
      </w:r>
    </w:p>
    <w:p w14:paraId="52505D96" w14:textId="0507246F" w:rsidR="00A1564A" w:rsidRPr="001D4EF1" w:rsidRDefault="00A1564A"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 INFRASTRUCTURE</w:t>
      </w:r>
    </w:p>
    <w:p w14:paraId="70231C0E" w14:textId="116221CE" w:rsidR="00A1564A" w:rsidRPr="001D4EF1" w:rsidRDefault="00A1564A" w:rsidP="00263E76">
      <w:pPr>
        <w:spacing w:after="60" w:line="240" w:lineRule="auto"/>
        <w:jc w:val="both"/>
        <w:rPr>
          <w:rFonts w:cstheme="minorHAnsi"/>
          <w:noProof/>
        </w:rPr>
      </w:pPr>
      <w:r w:rsidRPr="001D4EF1">
        <w:rPr>
          <w:rFonts w:cstheme="minorHAnsi"/>
          <w:noProof/>
        </w:rPr>
        <w:t xml:space="preserve">In the field of connectivity, the plans for </w:t>
      </w:r>
      <w:r w:rsidR="004916F1" w:rsidRPr="001D4EF1">
        <w:rPr>
          <w:rFonts w:cstheme="minorHAnsi"/>
          <w:noProof/>
        </w:rPr>
        <w:t xml:space="preserve">a </w:t>
      </w:r>
      <w:r w:rsidRPr="001D4EF1">
        <w:rPr>
          <w:rFonts w:cstheme="minorHAnsi"/>
          <w:noProof/>
        </w:rPr>
        <w:t xml:space="preserve">comprehensive roll-out of fixed and mobile networks, together with plans to promote fibre take-up, </w:t>
      </w:r>
      <w:r w:rsidR="004916F1" w:rsidRPr="001D4EF1">
        <w:rPr>
          <w:rFonts w:cstheme="minorHAnsi"/>
          <w:noProof/>
        </w:rPr>
        <w:t xml:space="preserve">has </w:t>
      </w:r>
      <w:r w:rsidRPr="001D4EF1">
        <w:rPr>
          <w:rFonts w:cstheme="minorHAnsi"/>
          <w:noProof/>
        </w:rPr>
        <w:t>started to show first results. The increase in the coverage of fixed very high capacity networks (VHCN) is substantial</w:t>
      </w:r>
      <w:r w:rsidR="004916F1" w:rsidRPr="001D4EF1">
        <w:rPr>
          <w:rFonts w:cstheme="minorHAnsi"/>
          <w:noProof/>
        </w:rPr>
        <w:t xml:space="preserve">, with </w:t>
      </w:r>
      <w:r w:rsidRPr="001D4EF1">
        <w:rPr>
          <w:rFonts w:cstheme="minorHAnsi"/>
          <w:noProof/>
        </w:rPr>
        <w:t>Cyprus reach</w:t>
      </w:r>
      <w:r w:rsidR="004916F1" w:rsidRPr="001D4EF1">
        <w:rPr>
          <w:rFonts w:cstheme="minorHAnsi"/>
          <w:noProof/>
        </w:rPr>
        <w:t>ing</w:t>
      </w:r>
      <w:r w:rsidRPr="001D4EF1">
        <w:rPr>
          <w:rFonts w:cstheme="minorHAnsi"/>
          <w:noProof/>
        </w:rPr>
        <w:t xml:space="preserve"> 60% in 2022 (from 41% in 2021). This reduced the gap to the EU average to only 13 percentage points. 5G now covers 100% of populated areas in Cyprus significantly above the EU average of 81%. However, the 26 GHz band has not yet been assigned.</w:t>
      </w:r>
    </w:p>
    <w:p w14:paraId="0DF839C1" w14:textId="0358B96E" w:rsidR="00A1564A" w:rsidRPr="001D4EF1" w:rsidRDefault="00A1564A" w:rsidP="00263E76">
      <w:pPr>
        <w:spacing w:after="60" w:line="240" w:lineRule="auto"/>
        <w:jc w:val="both"/>
        <w:rPr>
          <w:rStyle w:val="normaltextrun"/>
          <w:rFonts w:cstheme="minorHAnsi"/>
          <w:bCs/>
          <w:iCs/>
          <w:noProof/>
        </w:rPr>
      </w:pPr>
      <w:r w:rsidRPr="001D4EF1">
        <w:rPr>
          <w:rStyle w:val="normaltextrun"/>
          <w:rFonts w:cstheme="minorHAnsi"/>
          <w:iCs/>
          <w:noProof/>
        </w:rPr>
        <w:t>In cutting-edge semiconductors, Cyprus is among the Member States that signed the joint declaration on</w:t>
      </w:r>
      <w:r w:rsidR="004916F1" w:rsidRPr="001D4EF1">
        <w:rPr>
          <w:rStyle w:val="normaltextrun"/>
          <w:rFonts w:cstheme="minorHAnsi"/>
          <w:iCs/>
          <w:noProof/>
        </w:rPr>
        <w:t xml:space="preserve"> the</w:t>
      </w:r>
      <w:r w:rsidRPr="001D4EF1">
        <w:rPr>
          <w:rStyle w:val="normaltextrun"/>
          <w:rFonts w:cstheme="minorHAnsi"/>
          <w:iCs/>
          <w:noProof/>
        </w:rPr>
        <w:t xml:space="preserve"> next generation of processors and semiconductor technologies. However, </w:t>
      </w:r>
      <w:r w:rsidR="004916F1" w:rsidRPr="001D4EF1">
        <w:rPr>
          <w:rStyle w:val="normaltextrun"/>
          <w:rFonts w:cstheme="minorHAnsi"/>
          <w:iCs/>
          <w:noProof/>
        </w:rPr>
        <w:t>the country’s</w:t>
      </w:r>
      <w:r w:rsidRPr="001D4EF1">
        <w:rPr>
          <w:rStyle w:val="normaltextrun"/>
          <w:rFonts w:cstheme="minorHAnsi"/>
          <w:iCs/>
          <w:noProof/>
        </w:rPr>
        <w:t xml:space="preserve"> contribution to the production value in semiconductors is</w:t>
      </w:r>
      <w:r w:rsidR="0020391C" w:rsidRPr="001D4EF1">
        <w:rPr>
          <w:rStyle w:val="normaltextrun"/>
          <w:rFonts w:cstheme="minorHAnsi"/>
          <w:iCs/>
          <w:noProof/>
        </w:rPr>
        <w:t xml:space="preserve"> </w:t>
      </w:r>
      <w:r w:rsidRPr="001D4EF1">
        <w:rPr>
          <w:rStyle w:val="normaltextrun"/>
          <w:rFonts w:cstheme="minorHAnsi"/>
          <w:iCs/>
          <w:noProof/>
        </w:rPr>
        <w:t xml:space="preserve">limited. </w:t>
      </w:r>
      <w:r w:rsidRPr="001D4EF1">
        <w:rPr>
          <w:rStyle w:val="normaltextrun"/>
          <w:rFonts w:cstheme="minorHAnsi"/>
          <w:noProof/>
          <w:color w:val="000000"/>
          <w:shd w:val="clear" w:color="auto" w:fill="FFFFFF"/>
        </w:rPr>
        <w:t xml:space="preserve">Cyprus is active in the field of quantum </w:t>
      </w:r>
      <w:r w:rsidR="0068375D" w:rsidRPr="001D4EF1">
        <w:rPr>
          <w:rStyle w:val="normaltextrun"/>
          <w:rFonts w:cstheme="minorHAnsi"/>
          <w:noProof/>
          <w:color w:val="000000"/>
          <w:shd w:val="clear" w:color="auto" w:fill="FFFFFF"/>
        </w:rPr>
        <w:t>computing and</w:t>
      </w:r>
      <w:r w:rsidRPr="001D4EF1">
        <w:rPr>
          <w:rStyle w:val="normaltextrun"/>
          <w:rFonts w:cstheme="minorHAnsi"/>
          <w:noProof/>
          <w:color w:val="000000"/>
          <w:shd w:val="clear" w:color="auto" w:fill="FFFFFF"/>
        </w:rPr>
        <w:t xml:space="preserve"> participates in the Euro</w:t>
      </w:r>
      <w:r w:rsidR="004916F1" w:rsidRPr="001D4EF1">
        <w:rPr>
          <w:rStyle w:val="normaltextrun"/>
          <w:rFonts w:cstheme="minorHAnsi"/>
          <w:noProof/>
          <w:color w:val="000000"/>
          <w:shd w:val="clear" w:color="auto" w:fill="FFFFFF"/>
        </w:rPr>
        <w:t xml:space="preserve">pean </w:t>
      </w:r>
      <w:r w:rsidR="001B1231" w:rsidRPr="001D4EF1">
        <w:rPr>
          <w:rStyle w:val="normaltextrun"/>
          <w:rFonts w:cstheme="minorHAnsi"/>
          <w:noProof/>
          <w:color w:val="000000"/>
          <w:shd w:val="clear" w:color="auto" w:fill="FFFFFF"/>
        </w:rPr>
        <w:t>High</w:t>
      </w:r>
      <w:r w:rsidR="003C134C" w:rsidRPr="001D4EF1">
        <w:rPr>
          <w:rStyle w:val="normaltextrun"/>
          <w:rFonts w:cstheme="minorHAnsi"/>
          <w:noProof/>
          <w:color w:val="000000"/>
          <w:shd w:val="clear" w:color="auto" w:fill="FFFFFF"/>
        </w:rPr>
        <w:t>-</w:t>
      </w:r>
      <w:r w:rsidR="001B1231" w:rsidRPr="001D4EF1">
        <w:rPr>
          <w:rStyle w:val="normaltextrun"/>
          <w:rFonts w:cstheme="minorHAnsi"/>
          <w:noProof/>
          <w:color w:val="000000"/>
          <w:shd w:val="clear" w:color="auto" w:fill="FFFFFF"/>
        </w:rPr>
        <w:t xml:space="preserve">Performance Computing </w:t>
      </w:r>
      <w:r w:rsidR="006C2AB4" w:rsidRPr="001D4EF1">
        <w:rPr>
          <w:rStyle w:val="normaltextrun"/>
          <w:rFonts w:cstheme="minorHAnsi"/>
          <w:noProof/>
          <w:color w:val="000000"/>
          <w:shd w:val="clear" w:color="auto" w:fill="FFFFFF"/>
        </w:rPr>
        <w:t>(EuroHPC JU)</w:t>
      </w:r>
      <w:r w:rsidRPr="001D4EF1">
        <w:rPr>
          <w:rStyle w:val="normaltextrun"/>
          <w:rFonts w:cstheme="minorHAnsi"/>
          <w:noProof/>
          <w:color w:val="000000"/>
          <w:shd w:val="clear" w:color="auto" w:fill="FFFFFF"/>
        </w:rPr>
        <w:t>.</w:t>
      </w:r>
    </w:p>
    <w:p w14:paraId="558A1ECB" w14:textId="77777777" w:rsidR="00F0200F" w:rsidRPr="001D4EF1" w:rsidRDefault="00C50BFF" w:rsidP="78F19D4C">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noProof/>
          <w:color w:val="000000" w:themeColor="text1"/>
        </w:rPr>
      </w:pPr>
      <w:r w:rsidRPr="001D4EF1">
        <w:rPr>
          <w:rStyle w:val="normaltextrun"/>
          <w:rFonts w:cstheme="minorHAnsi"/>
          <w:b/>
          <w:i/>
          <w:iCs/>
          <w:noProof/>
          <w:shd w:val="clear" w:color="auto" w:fill="FFFFFF"/>
        </w:rPr>
        <w:t xml:space="preserve">Cyprus </w:t>
      </w:r>
      <w:r w:rsidRPr="001D4EF1">
        <w:rPr>
          <w:rStyle w:val="normaltextrun"/>
          <w:rFonts w:cstheme="minorHAnsi"/>
          <w:b/>
          <w:bCs/>
          <w:i/>
          <w:iCs/>
          <w:noProof/>
          <w:shd w:val="clear" w:color="auto" w:fill="FFFFFF"/>
        </w:rPr>
        <w:t>should accelerate its efforts on connectivity</w:t>
      </w:r>
      <w:r w:rsidR="00B6445C" w:rsidRPr="001D4EF1">
        <w:rPr>
          <w:rStyle w:val="normaltextrun"/>
          <w:rFonts w:cstheme="minorHAnsi"/>
          <w:b/>
          <w:i/>
          <w:noProof/>
        </w:rPr>
        <w:t xml:space="preserve"> infrastructure</w:t>
      </w:r>
      <w:r w:rsidR="00B6445C" w:rsidRPr="001D4EF1">
        <w:rPr>
          <w:rStyle w:val="normaltextrun"/>
          <w:rFonts w:cstheme="minorHAnsi"/>
          <w:i/>
          <w:noProof/>
        </w:rPr>
        <w:t>,</w:t>
      </w:r>
      <w:r w:rsidR="00B6445C" w:rsidRPr="001D4EF1">
        <w:rPr>
          <w:rStyle w:val="normaltextrun"/>
          <w:rFonts w:cstheme="minorHAnsi"/>
          <w:noProof/>
        </w:rPr>
        <w:t xml:space="preserve"> </w:t>
      </w:r>
      <w:r w:rsidR="00B6445C" w:rsidRPr="001D4EF1">
        <w:rPr>
          <w:rFonts w:cstheme="minorHAnsi"/>
          <w:noProof/>
        </w:rPr>
        <w:t xml:space="preserve">notably on </w:t>
      </w:r>
      <w:r w:rsidR="00B6445C" w:rsidRPr="001D4EF1">
        <w:rPr>
          <w:rFonts w:cstheme="minorHAnsi"/>
          <w:i/>
          <w:iCs/>
          <w:noProof/>
        </w:rPr>
        <w:t>fixed very high capacity networks</w:t>
      </w:r>
      <w:r w:rsidRPr="001D4EF1">
        <w:rPr>
          <w:rFonts w:cstheme="minorHAnsi"/>
          <w:noProof/>
        </w:rPr>
        <w:t xml:space="preserve">. </w:t>
      </w:r>
      <w:r w:rsidRPr="001D4EF1">
        <w:rPr>
          <w:rFonts w:cstheme="minorHAnsi"/>
          <w:i/>
          <w:noProof/>
        </w:rPr>
        <w:t xml:space="preserve">Moreover, </w:t>
      </w:r>
      <w:r w:rsidR="00A1564A" w:rsidRPr="001D4EF1">
        <w:rPr>
          <w:rFonts w:cstheme="minorHAnsi"/>
          <w:i/>
          <w:noProof/>
        </w:rPr>
        <w:t>Cyprus should regularly assess emerging</w:t>
      </w:r>
      <w:r w:rsidR="00A1564A" w:rsidRPr="001D4EF1">
        <w:rPr>
          <w:rStyle w:val="normaltextrun"/>
          <w:rFonts w:cstheme="minorHAnsi"/>
          <w:i/>
          <w:iCs/>
          <w:noProof/>
          <w:color w:val="000000"/>
          <w:shd w:val="clear" w:color="auto" w:fill="FFFFFF"/>
        </w:rPr>
        <w:t xml:space="preserve"> market demand for the remaining unassigned spectrum in the 26GHz band in order to assign it when the demand emerges</w:t>
      </w:r>
      <w:r w:rsidR="00A1564A" w:rsidRPr="001D4EF1">
        <w:rPr>
          <w:rStyle w:val="normaltextrun"/>
          <w:rFonts w:cstheme="minorHAnsi"/>
          <w:i/>
          <w:iCs/>
          <w:noProof/>
          <w:color w:val="000000" w:themeColor="text1"/>
        </w:rPr>
        <w:t xml:space="preserve">, under </w:t>
      </w:r>
      <w:r w:rsidR="006C2AB4" w:rsidRPr="001D4EF1">
        <w:rPr>
          <w:rFonts w:cstheme="minorHAnsi"/>
          <w:noProof/>
        </w:rPr>
        <w:t>conditions</w:t>
      </w:r>
      <w:r w:rsidR="00A1564A" w:rsidRPr="001D4EF1">
        <w:rPr>
          <w:rStyle w:val="normaltextrun"/>
          <w:rFonts w:cstheme="minorHAnsi"/>
          <w:i/>
          <w:iCs/>
          <w:noProof/>
          <w:color w:val="000000" w:themeColor="text1"/>
        </w:rPr>
        <w:t xml:space="preserve"> conducive </w:t>
      </w:r>
      <w:r w:rsidR="006C2AB4" w:rsidRPr="001D4EF1">
        <w:rPr>
          <w:rStyle w:val="normaltextrun"/>
          <w:rFonts w:cstheme="minorHAnsi"/>
          <w:i/>
          <w:iCs/>
          <w:noProof/>
          <w:color w:val="000000" w:themeColor="text1"/>
        </w:rPr>
        <w:t>to investment</w:t>
      </w:r>
      <w:r w:rsidR="00A1564A" w:rsidRPr="001D4EF1">
        <w:rPr>
          <w:rStyle w:val="normaltextrun"/>
          <w:rFonts w:cstheme="minorHAnsi"/>
          <w:i/>
          <w:iCs/>
          <w:noProof/>
          <w:color w:val="000000" w:themeColor="text1"/>
        </w:rPr>
        <w:t xml:space="preserve">. </w:t>
      </w:r>
      <w:r w:rsidR="27985AD4" w:rsidRPr="001D4EF1">
        <w:rPr>
          <w:rStyle w:val="normaltextrun"/>
          <w:rFonts w:cstheme="minorHAnsi"/>
          <w:noProof/>
          <w:color w:val="000000" w:themeColor="text1"/>
        </w:rPr>
        <w:t xml:space="preserve"> </w:t>
      </w:r>
    </w:p>
    <w:p w14:paraId="4E04F9E0" w14:textId="70E32833" w:rsidR="00B72BB5" w:rsidRPr="001D4EF1" w:rsidRDefault="6A9F1D61" w:rsidP="78F19D4C">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noProof/>
          <w:shd w:val="clear" w:color="auto" w:fill="FFFFFF"/>
        </w:rPr>
      </w:pPr>
      <w:r w:rsidRPr="001D4EF1">
        <w:rPr>
          <w:rStyle w:val="normaltextrun"/>
          <w:rFonts w:cstheme="minorHAnsi"/>
          <w:i/>
          <w:iCs/>
          <w:noProof/>
          <w:color w:val="000000" w:themeColor="text1"/>
        </w:rPr>
        <w:t>Mea</w:t>
      </w:r>
      <w:r w:rsidR="45267ED2" w:rsidRPr="001D4EF1">
        <w:rPr>
          <w:rStyle w:val="normaltextrun"/>
          <w:rFonts w:cstheme="minorHAnsi"/>
          <w:i/>
          <w:iCs/>
          <w:noProof/>
          <w:color w:val="000000" w:themeColor="text1"/>
        </w:rPr>
        <w:t xml:space="preserve">sures taken by Cyprus in the field of </w:t>
      </w:r>
      <w:r w:rsidR="7A1B6750" w:rsidRPr="001D4EF1">
        <w:rPr>
          <w:rStyle w:val="normaltextrun"/>
          <w:rFonts w:cstheme="minorHAnsi"/>
          <w:i/>
          <w:iCs/>
          <w:noProof/>
        </w:rPr>
        <w:t>digital infrastructure</w:t>
      </w:r>
      <w:r w:rsidR="70127C96" w:rsidRPr="001D4EF1">
        <w:rPr>
          <w:rStyle w:val="normaltextrun"/>
          <w:rFonts w:cstheme="minorHAnsi"/>
          <w:i/>
          <w:iCs/>
          <w:noProof/>
        </w:rPr>
        <w:t>s</w:t>
      </w:r>
      <w:r w:rsidR="392FD623" w:rsidRPr="001D4EF1">
        <w:rPr>
          <w:rStyle w:val="normaltextrun"/>
          <w:rFonts w:cstheme="minorHAnsi"/>
          <w:i/>
          <w:iCs/>
          <w:noProof/>
        </w:rPr>
        <w:t>, in particular</w:t>
      </w:r>
      <w:r w:rsidR="0017552E" w:rsidRPr="001D4EF1">
        <w:rPr>
          <w:rStyle w:val="normaltextrun"/>
          <w:rFonts w:cstheme="minorHAnsi"/>
          <w:i/>
          <w:iCs/>
          <w:noProof/>
        </w:rPr>
        <w:t>,</w:t>
      </w:r>
      <w:r w:rsidR="392FD623" w:rsidRPr="001D4EF1">
        <w:rPr>
          <w:rStyle w:val="normaltextrun"/>
          <w:rFonts w:cstheme="minorHAnsi"/>
          <w:i/>
          <w:iCs/>
          <w:noProof/>
        </w:rPr>
        <w:t xml:space="preserve"> in </w:t>
      </w:r>
      <w:r w:rsidR="008C28E1" w:rsidRPr="001D4EF1">
        <w:rPr>
          <w:rStyle w:val="normaltextrun"/>
          <w:rFonts w:cstheme="minorHAnsi"/>
          <w:i/>
          <w:iCs/>
          <w:noProof/>
        </w:rPr>
        <w:t>semiconductor</w:t>
      </w:r>
      <w:r w:rsidR="00F769CC" w:rsidRPr="001D4EF1">
        <w:rPr>
          <w:rStyle w:val="normaltextrun"/>
          <w:rFonts w:cstheme="minorHAnsi"/>
          <w:i/>
          <w:iCs/>
          <w:noProof/>
        </w:rPr>
        <w:t>s</w:t>
      </w:r>
      <w:r w:rsidR="0087212B" w:rsidRPr="001D4EF1">
        <w:rPr>
          <w:rStyle w:val="normaltextrun"/>
          <w:rFonts w:cstheme="minorHAnsi"/>
          <w:i/>
          <w:iCs/>
          <w:noProof/>
        </w:rPr>
        <w:t xml:space="preserve"> and</w:t>
      </w:r>
      <w:r w:rsidR="392FD623" w:rsidRPr="001D4EF1">
        <w:rPr>
          <w:rStyle w:val="normaltextrun"/>
          <w:rFonts w:cstheme="minorHAnsi"/>
          <w:i/>
          <w:iCs/>
          <w:noProof/>
        </w:rPr>
        <w:t xml:space="preserve"> quantum computing,</w:t>
      </w:r>
      <w:r w:rsidR="70127C96" w:rsidRPr="001D4EF1">
        <w:rPr>
          <w:rStyle w:val="normaltextrun"/>
          <w:rFonts w:cstheme="minorHAnsi"/>
          <w:i/>
          <w:iCs/>
          <w:noProof/>
        </w:rPr>
        <w:t xml:space="preserve"> should continue in order to help the EU become a strong market player</w:t>
      </w:r>
      <w:r w:rsidR="6239DDA7" w:rsidRPr="001D4EF1">
        <w:rPr>
          <w:rStyle w:val="normaltextrun"/>
          <w:rFonts w:cstheme="minorHAnsi"/>
          <w:i/>
          <w:iCs/>
          <w:noProof/>
        </w:rPr>
        <w:t xml:space="preserve"> in these areas.</w:t>
      </w:r>
    </w:p>
    <w:p w14:paraId="66C7C2AF" w14:textId="3205C6F7" w:rsidR="00A1564A" w:rsidRPr="001D4EF1" w:rsidRDefault="00A1564A" w:rsidP="000F105E">
      <w:pPr>
        <w:keepNext/>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DIGITALISATION OF BUSINESSES</w:t>
      </w:r>
    </w:p>
    <w:p w14:paraId="30B0677E" w14:textId="59405C9B" w:rsidR="00A1564A" w:rsidRPr="001D4EF1" w:rsidRDefault="00A1564A" w:rsidP="00263E76">
      <w:pPr>
        <w:spacing w:after="60" w:line="240" w:lineRule="auto"/>
        <w:jc w:val="both"/>
        <w:rPr>
          <w:rFonts w:cstheme="minorHAnsi"/>
          <w:noProof/>
        </w:rPr>
      </w:pPr>
      <w:r w:rsidRPr="001D4EF1">
        <w:rPr>
          <w:rFonts w:cstheme="minorHAnsi"/>
          <w:noProof/>
        </w:rPr>
        <w:t>The share of SMEs in Cyprus with at least a basic level of digital intensity is with 70% above the EU average of 69%.</w:t>
      </w:r>
      <w:r w:rsidR="0020391C" w:rsidRPr="001D4EF1">
        <w:rPr>
          <w:rFonts w:cstheme="minorHAnsi"/>
          <w:noProof/>
        </w:rPr>
        <w:t xml:space="preserve"> </w:t>
      </w:r>
      <w:r w:rsidRPr="001D4EF1">
        <w:rPr>
          <w:rFonts w:cstheme="minorHAnsi"/>
          <w:noProof/>
        </w:rPr>
        <w:t>On the use of advanced digital technologies, the situation is mixed. 42% of enterprises use</w:t>
      </w:r>
      <w:r w:rsidR="009C39C2" w:rsidRPr="001D4EF1">
        <w:rPr>
          <w:rFonts w:cstheme="minorHAnsi"/>
          <w:noProof/>
        </w:rPr>
        <w:t>d</w:t>
      </w:r>
      <w:r w:rsidRPr="001D4EF1">
        <w:rPr>
          <w:rFonts w:cstheme="minorHAnsi"/>
          <w:noProof/>
        </w:rPr>
        <w:t xml:space="preserve"> cloud services</w:t>
      </w:r>
      <w:r w:rsidR="009C39C2" w:rsidRPr="001D4EF1">
        <w:rPr>
          <w:rFonts w:cstheme="minorHAnsi"/>
          <w:noProof/>
        </w:rPr>
        <w:t xml:space="preserve"> in 202</w:t>
      </w:r>
      <w:r w:rsidR="00F6380A" w:rsidRPr="001D4EF1">
        <w:rPr>
          <w:rFonts w:cstheme="minorHAnsi"/>
          <w:noProof/>
        </w:rPr>
        <w:t>1</w:t>
      </w:r>
      <w:r w:rsidRPr="001D4EF1">
        <w:rPr>
          <w:rFonts w:cstheme="minorHAnsi"/>
          <w:noProof/>
        </w:rPr>
        <w:t xml:space="preserve">. This is 8 percentage points above the EU average of 34%, but still below the </w:t>
      </w:r>
      <w:r w:rsidR="00DE376C" w:rsidRPr="001D4EF1">
        <w:rPr>
          <w:rFonts w:cstheme="minorHAnsi"/>
          <w:noProof/>
        </w:rPr>
        <w:t xml:space="preserve">EU target of </w:t>
      </w:r>
      <w:r w:rsidRPr="001D4EF1">
        <w:rPr>
          <w:rFonts w:cstheme="minorHAnsi"/>
          <w:noProof/>
        </w:rPr>
        <w:t>75% for 2030. Only 6% of enterprises use</w:t>
      </w:r>
      <w:r w:rsidR="00F6380A" w:rsidRPr="001D4EF1">
        <w:rPr>
          <w:rFonts w:cstheme="minorHAnsi"/>
          <w:noProof/>
        </w:rPr>
        <w:t>d</w:t>
      </w:r>
      <w:r w:rsidRPr="001D4EF1">
        <w:rPr>
          <w:rFonts w:cstheme="minorHAnsi"/>
          <w:noProof/>
        </w:rPr>
        <w:t xml:space="preserve"> big-data analy</w:t>
      </w:r>
      <w:r w:rsidR="004A1B07" w:rsidRPr="001D4EF1">
        <w:rPr>
          <w:rFonts w:cstheme="minorHAnsi"/>
          <w:noProof/>
        </w:rPr>
        <w:t>sis</w:t>
      </w:r>
      <w:r w:rsidR="00F6380A" w:rsidRPr="001D4EF1">
        <w:rPr>
          <w:rFonts w:cstheme="minorHAnsi"/>
          <w:noProof/>
        </w:rPr>
        <w:t xml:space="preserve"> in 2020</w:t>
      </w:r>
      <w:r w:rsidRPr="001D4EF1">
        <w:rPr>
          <w:rFonts w:cstheme="minorHAnsi"/>
          <w:noProof/>
        </w:rPr>
        <w:t>, below the EU average of 14%, and only 3% use</w:t>
      </w:r>
      <w:r w:rsidR="00F6380A" w:rsidRPr="001D4EF1">
        <w:rPr>
          <w:rFonts w:cstheme="minorHAnsi"/>
          <w:noProof/>
        </w:rPr>
        <w:t>d</w:t>
      </w:r>
      <w:r w:rsidRPr="001D4EF1">
        <w:rPr>
          <w:rFonts w:cstheme="minorHAnsi"/>
          <w:noProof/>
        </w:rPr>
        <w:t xml:space="preserve"> AI</w:t>
      </w:r>
      <w:r w:rsidR="00F6380A" w:rsidRPr="001D4EF1">
        <w:rPr>
          <w:rFonts w:cstheme="minorHAnsi"/>
          <w:noProof/>
        </w:rPr>
        <w:t xml:space="preserve"> in 2021</w:t>
      </w:r>
      <w:r w:rsidRPr="001D4EF1">
        <w:rPr>
          <w:rFonts w:cstheme="minorHAnsi"/>
          <w:noProof/>
        </w:rPr>
        <w:t>,</w:t>
      </w:r>
      <w:r w:rsidR="0020391C" w:rsidRPr="001D4EF1">
        <w:rPr>
          <w:rFonts w:cstheme="minorHAnsi"/>
          <w:noProof/>
        </w:rPr>
        <w:t xml:space="preserve"> </w:t>
      </w:r>
      <w:r w:rsidRPr="001D4EF1">
        <w:rPr>
          <w:rFonts w:cstheme="minorHAnsi"/>
          <w:noProof/>
        </w:rPr>
        <w:t>again below the EU average of 8%. In 2022, the Ministry of Energy, Commerce and Industry (MECI) launched several funding programmes to facilitate the digital transition of enterprises. Under one of these programmes, the ‘Digital Upgrade of Enterprises’, a first call for proposals was launched aim</w:t>
      </w:r>
      <w:r w:rsidR="001A5127" w:rsidRPr="001D4EF1">
        <w:rPr>
          <w:rFonts w:cstheme="minorHAnsi"/>
          <w:noProof/>
        </w:rPr>
        <w:t>ing to</w:t>
      </w:r>
      <w:r w:rsidRPr="001D4EF1">
        <w:rPr>
          <w:rFonts w:cstheme="minorHAnsi"/>
          <w:noProof/>
        </w:rPr>
        <w:t xml:space="preserve"> encourag</w:t>
      </w:r>
      <w:r w:rsidR="001A5127" w:rsidRPr="001D4EF1">
        <w:rPr>
          <w:rFonts w:cstheme="minorHAnsi"/>
          <w:noProof/>
        </w:rPr>
        <w:t>e</w:t>
      </w:r>
      <w:r w:rsidRPr="001D4EF1">
        <w:rPr>
          <w:rFonts w:cstheme="minorHAnsi"/>
          <w:noProof/>
        </w:rPr>
        <w:t xml:space="preserve"> investments in digital entrepreneurship and strengthen the integration of digital technologies in enterprises. Cyprus and the Research and Innovation Foundation (RIF) also launched the Knowledge Transfer and Innovation Initiative.</w:t>
      </w:r>
    </w:p>
    <w:p w14:paraId="7A7F0A49" w14:textId="127443BA" w:rsidR="00A1564A" w:rsidRPr="001D4EF1" w:rsidRDefault="00D3609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shd w:val="clear" w:color="auto" w:fill="FFFFFF"/>
        </w:rPr>
      </w:pPr>
      <w:r w:rsidRPr="001D4EF1">
        <w:rPr>
          <w:rFonts w:cstheme="minorHAnsi"/>
          <w:b/>
          <w:bCs/>
          <w:i/>
          <w:iCs/>
          <w:noProof/>
        </w:rPr>
        <w:t>Cyprus should accelerate its efforts in the area of digitalisation of businesses</w:t>
      </w:r>
      <w:r w:rsidRPr="001D4EF1">
        <w:rPr>
          <w:rFonts w:cstheme="minorHAnsi"/>
          <w:i/>
          <w:iCs/>
          <w:noProof/>
        </w:rPr>
        <w:t>. In particular, t</w:t>
      </w:r>
      <w:r w:rsidR="00A1564A" w:rsidRPr="001D4EF1">
        <w:rPr>
          <w:rFonts w:cstheme="minorHAnsi"/>
          <w:i/>
          <w:iCs/>
          <w:noProof/>
        </w:rPr>
        <w:t>he swift implementation of the RRP actions and the roll out of several support schemes will contribute to enhance the percentage of enterprises</w:t>
      </w:r>
      <w:r w:rsidRPr="001D4EF1">
        <w:rPr>
          <w:rFonts w:cstheme="minorHAnsi"/>
          <w:i/>
          <w:iCs/>
          <w:noProof/>
        </w:rPr>
        <w:t>,</w:t>
      </w:r>
      <w:r w:rsidR="00A1564A" w:rsidRPr="001D4EF1">
        <w:rPr>
          <w:rFonts w:cstheme="minorHAnsi"/>
          <w:i/>
          <w:iCs/>
          <w:noProof/>
        </w:rPr>
        <w:t xml:space="preserve"> which could benefit from the adoption of emerging technologies in particular big data and AI.</w:t>
      </w:r>
    </w:p>
    <w:p w14:paraId="76BA9797" w14:textId="4037C5AC" w:rsidR="00A1564A" w:rsidRPr="001D4EF1" w:rsidRDefault="00A1564A"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DIGITALISATION OF PUBLIC SERVICES</w:t>
      </w:r>
    </w:p>
    <w:p w14:paraId="618C3818" w14:textId="7234975B" w:rsidR="00A1564A" w:rsidRPr="001D4EF1" w:rsidRDefault="003A3828" w:rsidP="00263E76">
      <w:pPr>
        <w:spacing w:after="60" w:line="240" w:lineRule="auto"/>
        <w:jc w:val="both"/>
        <w:rPr>
          <w:noProof/>
          <w:color w:val="000000"/>
        </w:rPr>
      </w:pPr>
      <w:r w:rsidRPr="48F2D9F0">
        <w:rPr>
          <w:rStyle w:val="normaltextrun"/>
          <w:noProof/>
          <w:color w:val="000000" w:themeColor="text1"/>
        </w:rPr>
        <w:t xml:space="preserve">Cyprus has been consistent in taking the required measures to improve the provision of digital public services. </w:t>
      </w:r>
      <w:r w:rsidRPr="48F2D9F0">
        <w:rPr>
          <w:noProof/>
          <w:color w:val="000000" w:themeColor="text1"/>
        </w:rPr>
        <w:t xml:space="preserve">Digital public services for citizens have progressed but the performance is still 13 points below the EU average score of 77. On digital public services for businesses, however, Cyprus performs one point above the EU average score of 84. </w:t>
      </w:r>
      <w:r w:rsidR="00A1564A" w:rsidRPr="48F2D9F0">
        <w:rPr>
          <w:noProof/>
        </w:rPr>
        <w:t xml:space="preserve">In 2022, </w:t>
      </w:r>
      <w:r w:rsidRPr="48F2D9F0">
        <w:rPr>
          <w:noProof/>
        </w:rPr>
        <w:t>Cyprus</w:t>
      </w:r>
      <w:r w:rsidR="00A1564A" w:rsidRPr="48F2D9F0">
        <w:rPr>
          <w:noProof/>
        </w:rPr>
        <w:t xml:space="preserve"> developed the Digital Services Factory (DSF), which is the main strategic initiative to enhance the government’s digital transformation. The country also developed an eID scheme that will </w:t>
      </w:r>
      <w:r w:rsidR="00197886" w:rsidRPr="48F2D9F0">
        <w:rPr>
          <w:noProof/>
        </w:rPr>
        <w:t>step up</w:t>
      </w:r>
      <w:r w:rsidR="00A1564A" w:rsidRPr="48F2D9F0">
        <w:rPr>
          <w:noProof/>
        </w:rPr>
        <w:t xml:space="preserve"> the development and the distribution of eIDs to </w:t>
      </w:r>
      <w:r w:rsidR="00197886" w:rsidRPr="48F2D9F0">
        <w:rPr>
          <w:noProof/>
        </w:rPr>
        <w:t>everyone</w:t>
      </w:r>
      <w:r w:rsidR="00A1564A" w:rsidRPr="48F2D9F0">
        <w:rPr>
          <w:noProof/>
        </w:rPr>
        <w:t xml:space="preserve"> in Cyprus. </w:t>
      </w:r>
      <w:r w:rsidRPr="48F2D9F0">
        <w:rPr>
          <w:noProof/>
          <w:color w:val="000000" w:themeColor="text1"/>
        </w:rPr>
        <w:t xml:space="preserve">Cyprus’ score for access to </w:t>
      </w:r>
      <w:r w:rsidR="00273924">
        <w:rPr>
          <w:noProof/>
          <w:color w:val="000000" w:themeColor="text1"/>
        </w:rPr>
        <w:t>e-health</w:t>
      </w:r>
      <w:r w:rsidRPr="48F2D9F0">
        <w:rPr>
          <w:noProof/>
          <w:color w:val="000000" w:themeColor="text1"/>
        </w:rPr>
        <w:t xml:space="preserve"> records is 70, only slightly below the EU average of 7</w:t>
      </w:r>
      <w:r w:rsidR="47D12642" w:rsidRPr="48F2D9F0">
        <w:rPr>
          <w:noProof/>
          <w:color w:val="000000" w:themeColor="text1"/>
        </w:rPr>
        <w:t>2</w:t>
      </w:r>
      <w:r w:rsidRPr="48F2D9F0">
        <w:rPr>
          <w:noProof/>
          <w:color w:val="000000" w:themeColor="text1"/>
        </w:rPr>
        <w:t xml:space="preserve">. </w:t>
      </w:r>
      <w:r w:rsidR="00A1564A" w:rsidRPr="48F2D9F0">
        <w:rPr>
          <w:noProof/>
        </w:rPr>
        <w:t xml:space="preserve">In </w:t>
      </w:r>
      <w:r w:rsidRPr="48F2D9F0">
        <w:rPr>
          <w:noProof/>
        </w:rPr>
        <w:t>202</w:t>
      </w:r>
      <w:r w:rsidR="710067AD" w:rsidRPr="48F2D9F0">
        <w:rPr>
          <w:noProof/>
        </w:rPr>
        <w:t>3</w:t>
      </w:r>
      <w:r w:rsidR="00A1564A" w:rsidRPr="48F2D9F0">
        <w:rPr>
          <w:noProof/>
        </w:rPr>
        <w:t xml:space="preserve">, the Ministry of Health issued a decree obliging all providers to register health data electronically. </w:t>
      </w:r>
    </w:p>
    <w:p w14:paraId="5B50DE56" w14:textId="7C26E26C" w:rsidR="00A1564A" w:rsidRPr="001D4EF1" w:rsidRDefault="3927F9B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shd w:val="clear" w:color="auto" w:fill="FFFFFF"/>
        </w:rPr>
      </w:pPr>
      <w:r w:rsidRPr="001D4EF1">
        <w:rPr>
          <w:rStyle w:val="normaltextrun"/>
          <w:rFonts w:cstheme="minorHAnsi"/>
          <w:b/>
          <w:bCs/>
          <w:i/>
          <w:iCs/>
          <w:noProof/>
          <w:color w:val="000000"/>
          <w:shd w:val="clear" w:color="auto" w:fill="FFFFFF"/>
        </w:rPr>
        <w:t>Cyprus should accelerate its efforts to digitalise public services</w:t>
      </w:r>
      <w:r w:rsidRPr="001D4EF1">
        <w:rPr>
          <w:rStyle w:val="normaltextrun"/>
          <w:rFonts w:cstheme="minorHAnsi"/>
          <w:i/>
          <w:iCs/>
          <w:noProof/>
          <w:color w:val="000000"/>
          <w:shd w:val="clear" w:color="auto" w:fill="FFFFFF"/>
        </w:rPr>
        <w:t>.</w:t>
      </w:r>
      <w:r w:rsidR="0020391C" w:rsidRPr="001D4EF1">
        <w:rPr>
          <w:rStyle w:val="normaltextrun"/>
          <w:rFonts w:cstheme="minorHAnsi"/>
          <w:i/>
          <w:iCs/>
          <w:noProof/>
          <w:color w:val="000000"/>
          <w:shd w:val="clear" w:color="auto" w:fill="FFFFFF"/>
        </w:rPr>
        <w:t xml:space="preserve"> </w:t>
      </w:r>
      <w:r w:rsidRPr="001D4EF1">
        <w:rPr>
          <w:rStyle w:val="normaltextrun"/>
          <w:rFonts w:cstheme="minorHAnsi"/>
          <w:i/>
          <w:iCs/>
          <w:noProof/>
          <w:color w:val="000000"/>
          <w:shd w:val="clear" w:color="auto" w:fill="FFFFFF"/>
        </w:rPr>
        <w:t xml:space="preserve">In particular, </w:t>
      </w:r>
      <w:r w:rsidR="00D82CF8" w:rsidRPr="001D4EF1">
        <w:rPr>
          <w:rStyle w:val="normaltextrun"/>
          <w:rFonts w:cstheme="minorHAnsi"/>
          <w:i/>
          <w:iCs/>
          <w:noProof/>
          <w:color w:val="000000"/>
          <w:shd w:val="clear" w:color="auto" w:fill="FFFFFF"/>
        </w:rPr>
        <w:t xml:space="preserve">it should take </w:t>
      </w:r>
      <w:r w:rsidR="00A1564A" w:rsidRPr="001D4EF1">
        <w:rPr>
          <w:rStyle w:val="normaltextrun"/>
          <w:rFonts w:cstheme="minorHAnsi"/>
          <w:i/>
          <w:iCs/>
          <w:noProof/>
          <w:color w:val="000000"/>
          <w:shd w:val="clear" w:color="auto" w:fill="FFFFFF"/>
        </w:rPr>
        <w:t>measures that further improve the interoperability, effectiveness, and availability of online public services</w:t>
      </w:r>
      <w:r w:rsidR="5DAAB463" w:rsidRPr="001D4EF1">
        <w:rPr>
          <w:rStyle w:val="normaltextrun"/>
          <w:rFonts w:cstheme="minorHAnsi"/>
          <w:i/>
          <w:iCs/>
          <w:noProof/>
          <w:color w:val="000000"/>
          <w:shd w:val="clear" w:color="auto" w:fill="FFFFFF"/>
        </w:rPr>
        <w:t>.</w:t>
      </w:r>
    </w:p>
    <w:p w14:paraId="714F1A0A" w14:textId="236B4F55" w:rsidR="00B65EA1" w:rsidRPr="001D4EF1" w:rsidRDefault="00B65EA1" w:rsidP="00263E76">
      <w:pPr>
        <w:spacing w:after="0" w:line="240" w:lineRule="auto"/>
        <w:rPr>
          <w:rFonts w:cstheme="minorHAnsi"/>
          <w:noProof/>
          <w:sz w:val="20"/>
          <w:szCs w:val="20"/>
        </w:rPr>
      </w:pPr>
    </w:p>
    <w:tbl>
      <w:tblPr>
        <w:tblW w:w="8951" w:type="dxa"/>
        <w:tblInd w:w="91" w:type="dxa"/>
        <w:tblLook w:val="04A0" w:firstRow="1" w:lastRow="0" w:firstColumn="1" w:lastColumn="0" w:noHBand="0" w:noVBand="1"/>
      </w:tblPr>
      <w:tblGrid>
        <w:gridCol w:w="8951"/>
      </w:tblGrid>
      <w:tr w:rsidR="00A1564A" w:rsidRPr="001D4EF1" w14:paraId="521D5D49"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86E7F7B" w14:textId="4C26386A"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Cyprus’ Recovery and Resilience Plan (RRP)</w:t>
            </w:r>
          </w:p>
        </w:tc>
      </w:tr>
      <w:tr w:rsidR="00A1564A" w:rsidRPr="001D4EF1" w14:paraId="58FC28F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18F7EB1" w14:textId="0CBC248C" w:rsidR="00A1564A" w:rsidRPr="001D4EF1" w:rsidRDefault="00A1564A" w:rsidP="00263E76">
            <w:pPr>
              <w:spacing w:after="60" w:line="240" w:lineRule="auto"/>
              <w:jc w:val="both"/>
              <w:rPr>
                <w:noProof/>
                <w:color w:val="000000"/>
                <w:sz w:val="20"/>
                <w:szCs w:val="20"/>
                <w:shd w:val="clear" w:color="auto" w:fill="FFFFFF"/>
              </w:rPr>
            </w:pPr>
            <w:r w:rsidRPr="46147E9B">
              <w:rPr>
                <w:rStyle w:val="normaltextrun"/>
                <w:noProof/>
                <w:color w:val="000000"/>
                <w:sz w:val="20"/>
                <w:szCs w:val="20"/>
                <w:shd w:val="clear" w:color="auto" w:fill="FFFFFF"/>
              </w:rPr>
              <w:t>Cyprus’ R</w:t>
            </w:r>
            <w:r w:rsidR="00197886" w:rsidRPr="46147E9B">
              <w:rPr>
                <w:rStyle w:val="normaltextrun"/>
                <w:noProof/>
                <w:color w:val="000000"/>
                <w:sz w:val="20"/>
                <w:szCs w:val="20"/>
                <w:shd w:val="clear" w:color="auto" w:fill="FFFFFF"/>
              </w:rPr>
              <w:t>RP</w:t>
            </w:r>
            <w:r w:rsidRPr="46147E9B">
              <w:rPr>
                <w:rStyle w:val="normaltextrun"/>
                <w:noProof/>
                <w:color w:val="000000"/>
                <w:sz w:val="20"/>
                <w:szCs w:val="20"/>
                <w:shd w:val="clear" w:color="auto" w:fill="FFFFFF"/>
              </w:rPr>
              <w:t xml:space="preserve"> devotes EUR 282.2 million (23%) to the digital transition and </w:t>
            </w:r>
            <w:r w:rsidR="00197886" w:rsidRPr="46147E9B">
              <w:rPr>
                <w:rStyle w:val="normaltextrun"/>
                <w:noProof/>
                <w:color w:val="000000"/>
                <w:sz w:val="20"/>
                <w:szCs w:val="20"/>
                <w:shd w:val="clear" w:color="auto" w:fill="FFFFFF"/>
              </w:rPr>
              <w:t xml:space="preserve">from that </w:t>
            </w:r>
            <w:r w:rsidRPr="46147E9B">
              <w:rPr>
                <w:rStyle w:val="normaltextrun"/>
                <w:noProof/>
                <w:color w:val="000000"/>
                <w:sz w:val="20"/>
                <w:szCs w:val="20"/>
                <w:shd w:val="clear" w:color="auto" w:fill="FFFFFF"/>
              </w:rPr>
              <w:t xml:space="preserve">EUR 261.9 million are expected to contribute to the </w:t>
            </w:r>
            <w:r w:rsidR="00B029E0">
              <w:rPr>
                <w:rStyle w:val="normaltextrun"/>
                <w:noProof/>
                <w:color w:val="000000"/>
                <w:sz w:val="20"/>
                <w:szCs w:val="20"/>
                <w:shd w:val="clear" w:color="auto" w:fill="FFFFFF"/>
              </w:rPr>
              <w:t>Digital Decade</w:t>
            </w:r>
            <w:r w:rsidRPr="46147E9B">
              <w:rPr>
                <w:rStyle w:val="normaltextrun"/>
                <w:noProof/>
                <w:color w:val="000000"/>
                <w:sz w:val="20"/>
                <w:szCs w:val="20"/>
                <w:shd w:val="clear" w:color="auto" w:fill="FFFFFF"/>
              </w:rPr>
              <w:t xml:space="preserve"> targets</w:t>
            </w:r>
            <w:r w:rsidRPr="46147E9B">
              <w:rPr>
                <w:rStyle w:val="FootnoteReference"/>
                <w:noProof/>
                <w:color w:val="000000"/>
                <w:sz w:val="20"/>
                <w:szCs w:val="20"/>
                <w:shd w:val="clear" w:color="auto" w:fill="FFFFFF"/>
              </w:rPr>
              <w:footnoteReference w:id="5"/>
            </w:r>
            <w:r w:rsidRPr="46147E9B">
              <w:rPr>
                <w:rStyle w:val="normaltextrun"/>
                <w:noProof/>
                <w:color w:val="000000"/>
                <w:sz w:val="20"/>
                <w:szCs w:val="20"/>
                <w:shd w:val="clear" w:color="auto" w:fill="FFFFFF"/>
              </w:rPr>
              <w:t>.</w:t>
            </w:r>
            <w:r w:rsidR="00F6380A" w:rsidRPr="46147E9B">
              <w:rPr>
                <w:rStyle w:val="normaltextrun"/>
                <w:noProof/>
                <w:color w:val="000000"/>
                <w:sz w:val="20"/>
                <w:szCs w:val="20"/>
                <w:shd w:val="clear" w:color="auto" w:fill="FFFFFF"/>
              </w:rPr>
              <w:t xml:space="preserve"> </w:t>
            </w:r>
            <w:r w:rsidRPr="46147E9B">
              <w:rPr>
                <w:rStyle w:val="normaltextrun"/>
                <w:noProof/>
                <w:color w:val="000000"/>
                <w:sz w:val="20"/>
                <w:szCs w:val="20"/>
                <w:shd w:val="clear" w:color="auto" w:fill="FFFFFF"/>
              </w:rPr>
              <w:t xml:space="preserve">On 25 October 2022, the European Commission endorsed a positive assessment of Cyprus' first payment request for EUR 85 million (EUR 97 million </w:t>
            </w:r>
            <w:r w:rsidR="00197886" w:rsidRPr="46147E9B">
              <w:rPr>
                <w:rStyle w:val="normaltextrun"/>
                <w:noProof/>
                <w:color w:val="000000"/>
                <w:sz w:val="20"/>
                <w:szCs w:val="20"/>
                <w:shd w:val="clear" w:color="auto" w:fill="FFFFFF"/>
              </w:rPr>
              <w:t>if</w:t>
            </w:r>
            <w:r w:rsidRPr="46147E9B">
              <w:rPr>
                <w:rStyle w:val="normaltextrun"/>
                <w:noProof/>
                <w:color w:val="000000"/>
                <w:sz w:val="20"/>
                <w:szCs w:val="20"/>
                <w:shd w:val="clear" w:color="auto" w:fill="FFFFFF"/>
              </w:rPr>
              <w:t xml:space="preserve"> prefinancing</w:t>
            </w:r>
            <w:r w:rsidR="00197886" w:rsidRPr="46147E9B">
              <w:rPr>
                <w:rStyle w:val="normaltextrun"/>
                <w:noProof/>
                <w:color w:val="000000"/>
                <w:sz w:val="20"/>
                <w:szCs w:val="20"/>
                <w:shd w:val="clear" w:color="auto" w:fill="FFFFFF"/>
              </w:rPr>
              <w:t xml:space="preserve"> is included</w:t>
            </w:r>
            <w:r w:rsidRPr="46147E9B">
              <w:rPr>
                <w:rStyle w:val="normaltextrun"/>
                <w:noProof/>
                <w:color w:val="000000"/>
                <w:sz w:val="20"/>
                <w:szCs w:val="20"/>
                <w:shd w:val="clear" w:color="auto" w:fill="FFFFFF"/>
              </w:rPr>
              <w:t>) in grants. Few digital milestones were included in this request</w:t>
            </w:r>
            <w:r w:rsidR="00F6380A" w:rsidRPr="46147E9B">
              <w:rPr>
                <w:rStyle w:val="normaltextrun"/>
                <w:noProof/>
                <w:color w:val="000000"/>
                <w:sz w:val="20"/>
                <w:szCs w:val="20"/>
                <w:shd w:val="clear" w:color="auto" w:fill="FFFFFF"/>
              </w:rPr>
              <w:t xml:space="preserve">: </w:t>
            </w:r>
            <w:r w:rsidRPr="46147E9B">
              <w:rPr>
                <w:rStyle w:val="normaltextrun"/>
                <w:noProof/>
                <w:color w:val="000000"/>
                <w:sz w:val="20"/>
                <w:szCs w:val="20"/>
                <w:shd w:val="clear" w:color="auto" w:fill="FFFFFF"/>
              </w:rPr>
              <w:t>for example</w:t>
            </w:r>
            <w:r w:rsidR="00F6380A" w:rsidRPr="46147E9B">
              <w:rPr>
                <w:rStyle w:val="normaltextrun"/>
                <w:noProof/>
                <w:color w:val="000000"/>
                <w:sz w:val="20"/>
                <w:szCs w:val="20"/>
                <w:shd w:val="clear" w:color="auto" w:fill="FFFFFF"/>
              </w:rPr>
              <w:t>,</w:t>
            </w:r>
            <w:r w:rsidRPr="46147E9B">
              <w:rPr>
                <w:rStyle w:val="normaltextrun"/>
                <w:noProof/>
                <w:color w:val="000000"/>
                <w:sz w:val="20"/>
                <w:szCs w:val="20"/>
                <w:shd w:val="clear" w:color="auto" w:fill="FFFFFF"/>
              </w:rPr>
              <w:t xml:space="preserve"> the digitalisation in the central government and the e-skills Action Plan. </w:t>
            </w:r>
            <w:r w:rsidRPr="46147E9B">
              <w:rPr>
                <w:noProof/>
                <w:color w:val="000000"/>
                <w:sz w:val="20"/>
                <w:szCs w:val="20"/>
                <w:shd w:val="clear" w:color="auto" w:fill="FFFFFF"/>
              </w:rPr>
              <w:t>F</w:t>
            </w:r>
            <w:r w:rsidRPr="46147E9B">
              <w:rPr>
                <w:noProof/>
                <w:sz w:val="20"/>
                <w:szCs w:val="20"/>
              </w:rPr>
              <w:t xml:space="preserve">urther milestones and targets </w:t>
            </w:r>
            <w:r w:rsidR="231D37D6" w:rsidRPr="46081C22">
              <w:rPr>
                <w:noProof/>
                <w:sz w:val="20"/>
                <w:szCs w:val="20"/>
              </w:rPr>
              <w:t>are</w:t>
            </w:r>
            <w:r w:rsidR="476E9F7A" w:rsidRPr="46147E9B">
              <w:rPr>
                <w:noProof/>
                <w:sz w:val="20"/>
                <w:szCs w:val="20"/>
              </w:rPr>
              <w:t xml:space="preserve"> </w:t>
            </w:r>
            <w:r w:rsidRPr="46147E9B">
              <w:rPr>
                <w:noProof/>
                <w:sz w:val="20"/>
                <w:szCs w:val="20"/>
              </w:rPr>
              <w:t>also</w:t>
            </w:r>
            <w:r w:rsidR="35F6F3E9" w:rsidRPr="46147E9B">
              <w:rPr>
                <w:noProof/>
                <w:sz w:val="20"/>
                <w:szCs w:val="20"/>
              </w:rPr>
              <w:t xml:space="preserve"> expected to</w:t>
            </w:r>
            <w:r w:rsidRPr="46147E9B">
              <w:rPr>
                <w:noProof/>
                <w:sz w:val="20"/>
                <w:szCs w:val="20"/>
              </w:rPr>
              <w:t xml:space="preserve"> contribute to fulfil the </w:t>
            </w:r>
            <w:r w:rsidR="00B029E0">
              <w:rPr>
                <w:noProof/>
                <w:sz w:val="20"/>
                <w:szCs w:val="20"/>
              </w:rPr>
              <w:t>Digital Decade</w:t>
            </w:r>
            <w:r w:rsidRPr="46147E9B">
              <w:rPr>
                <w:noProof/>
                <w:sz w:val="20"/>
                <w:szCs w:val="20"/>
              </w:rPr>
              <w:t xml:space="preserve"> </w:t>
            </w:r>
            <w:r w:rsidR="00197886" w:rsidRPr="46147E9B">
              <w:rPr>
                <w:noProof/>
                <w:sz w:val="20"/>
                <w:szCs w:val="20"/>
              </w:rPr>
              <w:t>targets</w:t>
            </w:r>
            <w:r w:rsidRPr="46147E9B">
              <w:rPr>
                <w:noProof/>
                <w:sz w:val="20"/>
                <w:szCs w:val="20"/>
              </w:rPr>
              <w:t xml:space="preserve"> in the coming years</w:t>
            </w:r>
            <w:r w:rsidR="00F6380A" w:rsidRPr="46147E9B">
              <w:rPr>
                <w:noProof/>
                <w:sz w:val="20"/>
                <w:szCs w:val="20"/>
              </w:rPr>
              <w:t xml:space="preserve">: </w:t>
            </w:r>
            <w:r w:rsidRPr="46147E9B">
              <w:rPr>
                <w:noProof/>
                <w:sz w:val="20"/>
                <w:szCs w:val="20"/>
              </w:rPr>
              <w:t>for example</w:t>
            </w:r>
            <w:r w:rsidR="00197886" w:rsidRPr="46147E9B">
              <w:rPr>
                <w:noProof/>
                <w:sz w:val="20"/>
                <w:szCs w:val="20"/>
              </w:rPr>
              <w:t>,</w:t>
            </w:r>
            <w:r w:rsidRPr="46147E9B">
              <w:rPr>
                <w:noProof/>
                <w:sz w:val="20"/>
                <w:szCs w:val="20"/>
              </w:rPr>
              <w:t xml:space="preserve"> measures </w:t>
            </w:r>
            <w:r w:rsidR="00F6380A" w:rsidRPr="46147E9B">
              <w:rPr>
                <w:noProof/>
                <w:sz w:val="20"/>
                <w:szCs w:val="20"/>
              </w:rPr>
              <w:t xml:space="preserve">to </w:t>
            </w:r>
            <w:r w:rsidRPr="46147E9B">
              <w:rPr>
                <w:noProof/>
                <w:sz w:val="20"/>
                <w:szCs w:val="20"/>
              </w:rPr>
              <w:t>expan</w:t>
            </w:r>
            <w:r w:rsidR="00197886" w:rsidRPr="46147E9B">
              <w:rPr>
                <w:noProof/>
                <w:sz w:val="20"/>
                <w:szCs w:val="20"/>
              </w:rPr>
              <w:t>d very high</w:t>
            </w:r>
            <w:r w:rsidR="003C134C" w:rsidRPr="46147E9B">
              <w:rPr>
                <w:noProof/>
                <w:sz w:val="20"/>
                <w:szCs w:val="20"/>
              </w:rPr>
              <w:t>-</w:t>
            </w:r>
            <w:r w:rsidR="00197886" w:rsidRPr="46147E9B">
              <w:rPr>
                <w:noProof/>
                <w:sz w:val="20"/>
                <w:szCs w:val="20"/>
              </w:rPr>
              <w:t>capacity network</w:t>
            </w:r>
            <w:r w:rsidRPr="46147E9B">
              <w:rPr>
                <w:noProof/>
                <w:sz w:val="20"/>
                <w:szCs w:val="20"/>
              </w:rPr>
              <w:t xml:space="preserve">, </w:t>
            </w:r>
            <w:r w:rsidR="00F6380A" w:rsidRPr="46147E9B">
              <w:rPr>
                <w:noProof/>
                <w:sz w:val="20"/>
                <w:szCs w:val="20"/>
              </w:rPr>
              <w:t xml:space="preserve">create </w:t>
            </w:r>
            <w:r w:rsidRPr="46147E9B">
              <w:rPr>
                <w:noProof/>
                <w:sz w:val="20"/>
                <w:szCs w:val="20"/>
              </w:rPr>
              <w:t>a regulatory sandbox to enable fintech and implement a new cloud policy for government IT systems and services relevant for digitalisation of public services.</w:t>
            </w:r>
          </w:p>
        </w:tc>
      </w:tr>
    </w:tbl>
    <w:p w14:paraId="5CBD3FD6" w14:textId="77777777" w:rsidR="00A1564A" w:rsidRPr="001D4EF1" w:rsidRDefault="00A1564A" w:rsidP="00263E76">
      <w:pPr>
        <w:spacing w:after="60" w:line="240" w:lineRule="auto"/>
        <w:jc w:val="both"/>
        <w:rPr>
          <w:rFonts w:cstheme="minorHAnsi"/>
          <w:noProof/>
          <w:sz w:val="16"/>
          <w:szCs w:val="16"/>
        </w:rPr>
      </w:pPr>
    </w:p>
    <w:p w14:paraId="0852A3D7" w14:textId="28D2B5AD" w:rsidR="005B5521" w:rsidRPr="001D4EF1" w:rsidRDefault="00B029E0" w:rsidP="00263E76">
      <w:pPr>
        <w:pStyle w:val="Heading1"/>
        <w:spacing w:after="60" w:line="240" w:lineRule="auto"/>
        <w:rPr>
          <w:rFonts w:asciiTheme="minorHAnsi" w:hAnsiTheme="minorHAnsi" w:cstheme="minorHAnsi"/>
          <w:noProof/>
        </w:rPr>
      </w:pPr>
      <w:bookmarkStart w:id="8" w:name="_Toc139796306"/>
      <w:r>
        <w:rPr>
          <w:rFonts w:asciiTheme="minorHAnsi" w:hAnsiTheme="minorHAnsi" w:cstheme="minorHAnsi"/>
          <w:noProof/>
        </w:rPr>
        <w:t>Digital Decade</w:t>
      </w:r>
      <w:r w:rsidR="005B5521" w:rsidRPr="001D4EF1">
        <w:rPr>
          <w:rFonts w:asciiTheme="minorHAnsi" w:hAnsiTheme="minorHAnsi" w:cstheme="minorHAnsi"/>
          <w:noProof/>
        </w:rPr>
        <w:t xml:space="preserve"> Country Report 2023: Croatia</w:t>
      </w:r>
      <w:bookmarkEnd w:id="8"/>
    </w:p>
    <w:p w14:paraId="6564316A" w14:textId="449478AD" w:rsidR="005B5521" w:rsidRPr="001D4EF1" w:rsidRDefault="00DC7297" w:rsidP="00263E76">
      <w:pPr>
        <w:spacing w:after="60" w:line="240" w:lineRule="auto"/>
        <w:jc w:val="both"/>
        <w:rPr>
          <w:rFonts w:eastAsia="Times New Roman" w:cstheme="minorHAnsi"/>
          <w:noProof/>
          <w:lang w:val="en-IE"/>
        </w:rPr>
      </w:pPr>
      <w:r>
        <w:rPr>
          <w:rStyle w:val="normaltextrun"/>
          <w:rFonts w:cstheme="minorHAnsi"/>
          <w:b/>
          <w:bCs/>
          <w:noProof/>
          <w:color w:val="000000"/>
        </w:rPr>
        <w:t xml:space="preserve">Croatia </w:t>
      </w:r>
      <w:r w:rsidR="00F304B7" w:rsidRPr="001D4EF1">
        <w:rPr>
          <w:rStyle w:val="normaltextrun"/>
          <w:rFonts w:cstheme="minorHAnsi"/>
          <w:b/>
          <w:bCs/>
          <w:noProof/>
          <w:color w:val="000000"/>
        </w:rPr>
        <w:t xml:space="preserve">has untapped digital potential to contribute further to the collective efforts to achieve the EU’s </w:t>
      </w:r>
      <w:r w:rsidR="00B029E0">
        <w:rPr>
          <w:rStyle w:val="normaltextrun"/>
          <w:rFonts w:cstheme="minorHAnsi"/>
          <w:b/>
          <w:bCs/>
          <w:noProof/>
          <w:color w:val="000000"/>
        </w:rPr>
        <w:t>Digital Decade</w:t>
      </w:r>
      <w:r w:rsidR="00F304B7" w:rsidRPr="001D4EF1">
        <w:rPr>
          <w:rStyle w:val="normaltextrun"/>
          <w:rFonts w:cstheme="minorHAnsi"/>
          <w:b/>
          <w:bCs/>
          <w:noProof/>
          <w:color w:val="000000"/>
        </w:rPr>
        <w:t xml:space="preserve"> targets</w:t>
      </w:r>
      <w:r w:rsidR="00F304B7">
        <w:rPr>
          <w:rStyle w:val="normaltextrun"/>
          <w:rFonts w:cstheme="minorHAnsi"/>
          <w:b/>
          <w:bCs/>
          <w:noProof/>
          <w:color w:val="000000"/>
        </w:rPr>
        <w:t>.</w:t>
      </w:r>
      <w:r w:rsidR="00F304B7" w:rsidRPr="001D4EF1">
        <w:rPr>
          <w:rFonts w:eastAsia="Times New Roman" w:cstheme="minorHAnsi"/>
          <w:b/>
          <w:bCs/>
          <w:noProof/>
        </w:rPr>
        <w:t xml:space="preserve"> </w:t>
      </w:r>
      <w:r w:rsidR="005B5521" w:rsidRPr="000F105E">
        <w:rPr>
          <w:rFonts w:eastAsia="Times New Roman" w:cstheme="minorHAnsi"/>
          <w:noProof/>
        </w:rPr>
        <w:t>The digital transformation of Croatia</w:t>
      </w:r>
      <w:r w:rsidR="00795D35" w:rsidRPr="000F105E">
        <w:rPr>
          <w:rFonts w:eastAsia="Times New Roman" w:cstheme="minorHAnsi"/>
          <w:noProof/>
        </w:rPr>
        <w:t>’s</w:t>
      </w:r>
      <w:r w:rsidR="005B5521" w:rsidRPr="000F105E">
        <w:rPr>
          <w:rFonts w:eastAsia="Times New Roman" w:cstheme="minorHAnsi"/>
          <w:noProof/>
        </w:rPr>
        <w:t xml:space="preserve"> economy and society is advancing significantly</w:t>
      </w:r>
      <w:r w:rsidR="005B5521" w:rsidRPr="00F304B7">
        <w:rPr>
          <w:rFonts w:eastAsia="Times New Roman" w:cstheme="minorHAnsi"/>
          <w:noProof/>
        </w:rPr>
        <w:t>,</w:t>
      </w:r>
      <w:r w:rsidR="005B5521" w:rsidRPr="001D4EF1">
        <w:rPr>
          <w:rFonts w:eastAsia="Times New Roman" w:cstheme="minorHAnsi"/>
          <w:noProof/>
        </w:rPr>
        <w:t xml:space="preserve"> with most of </w:t>
      </w:r>
      <w:r w:rsidR="00110EBA" w:rsidRPr="001D4EF1">
        <w:rPr>
          <w:rFonts w:eastAsia="Times New Roman" w:cstheme="minorHAnsi"/>
          <w:noProof/>
        </w:rPr>
        <w:t xml:space="preserve">its contribution to the achievement of the EU’s </w:t>
      </w:r>
      <w:r w:rsidR="00B029E0">
        <w:rPr>
          <w:rFonts w:eastAsia="Times New Roman" w:cstheme="minorHAnsi"/>
          <w:noProof/>
        </w:rPr>
        <w:t>Digital Decade</w:t>
      </w:r>
      <w:r w:rsidR="00110EBA" w:rsidRPr="001D4EF1">
        <w:rPr>
          <w:rFonts w:eastAsia="Times New Roman" w:cstheme="minorHAnsi"/>
          <w:noProof/>
        </w:rPr>
        <w:t xml:space="preserve"> targets </w:t>
      </w:r>
      <w:r w:rsidR="6C5E8C90" w:rsidRPr="001D4EF1">
        <w:rPr>
          <w:rFonts w:eastAsia="Times New Roman" w:cstheme="minorHAnsi"/>
          <w:noProof/>
        </w:rPr>
        <w:t xml:space="preserve">expected to be </w:t>
      </w:r>
      <w:r w:rsidR="00B22180" w:rsidRPr="001D4EF1">
        <w:rPr>
          <w:rFonts w:eastAsia="Times New Roman" w:cstheme="minorHAnsi"/>
          <w:noProof/>
        </w:rPr>
        <w:t>made</w:t>
      </w:r>
      <w:r w:rsidR="005B5521" w:rsidRPr="001D4EF1">
        <w:rPr>
          <w:rFonts w:eastAsia="Times New Roman" w:cstheme="minorHAnsi"/>
          <w:noProof/>
        </w:rPr>
        <w:t xml:space="preserve"> in the fields of fibre coverage and in the digitalisation of businesses. More efforts are </w:t>
      </w:r>
      <w:r w:rsidR="00110EBA" w:rsidRPr="001D4EF1">
        <w:rPr>
          <w:rFonts w:eastAsia="Times New Roman" w:cstheme="minorHAnsi"/>
          <w:noProof/>
        </w:rPr>
        <w:t xml:space="preserve">still </w:t>
      </w:r>
      <w:r w:rsidR="005B5521" w:rsidRPr="001D4EF1">
        <w:rPr>
          <w:rFonts w:eastAsia="Times New Roman" w:cstheme="minorHAnsi"/>
          <w:noProof/>
        </w:rPr>
        <w:t xml:space="preserve">needed </w:t>
      </w:r>
      <w:r w:rsidR="00B22180" w:rsidRPr="001D4EF1">
        <w:rPr>
          <w:rFonts w:eastAsia="Times New Roman" w:cstheme="minorHAnsi"/>
          <w:noProof/>
        </w:rPr>
        <w:t>on</w:t>
      </w:r>
      <w:r w:rsidR="005B5521" w:rsidRPr="001D4EF1">
        <w:rPr>
          <w:rFonts w:eastAsia="Times New Roman" w:cstheme="minorHAnsi"/>
          <w:noProof/>
        </w:rPr>
        <w:t xml:space="preserve"> digital skills</w:t>
      </w:r>
      <w:r w:rsidR="00616EA6" w:rsidRPr="001D4EF1">
        <w:rPr>
          <w:rFonts w:eastAsia="Times New Roman" w:cstheme="minorHAnsi"/>
          <w:noProof/>
        </w:rPr>
        <w:t>,</w:t>
      </w:r>
      <w:r w:rsidR="005B5521" w:rsidRPr="001D4EF1">
        <w:rPr>
          <w:rFonts w:eastAsia="Times New Roman" w:cstheme="minorHAnsi"/>
          <w:noProof/>
        </w:rPr>
        <w:t xml:space="preserve"> although </w:t>
      </w:r>
      <w:r w:rsidR="00B22180" w:rsidRPr="001D4EF1">
        <w:rPr>
          <w:rFonts w:eastAsia="Times New Roman" w:cstheme="minorHAnsi"/>
          <w:noProof/>
        </w:rPr>
        <w:t xml:space="preserve">there have been </w:t>
      </w:r>
      <w:r w:rsidR="005B5521" w:rsidRPr="001D4EF1">
        <w:rPr>
          <w:rFonts w:eastAsia="Times New Roman" w:cstheme="minorHAnsi"/>
          <w:noProof/>
        </w:rPr>
        <w:t>improvement</w:t>
      </w:r>
      <w:r w:rsidR="00B22180" w:rsidRPr="001D4EF1">
        <w:rPr>
          <w:rFonts w:eastAsia="Times New Roman" w:cstheme="minorHAnsi"/>
          <w:noProof/>
        </w:rPr>
        <w:t>s</w:t>
      </w:r>
      <w:r w:rsidR="005B5521" w:rsidRPr="001D4EF1">
        <w:rPr>
          <w:rFonts w:eastAsia="Times New Roman" w:cstheme="minorHAnsi"/>
          <w:noProof/>
        </w:rPr>
        <w:t xml:space="preserve">. Progress on online public services and </w:t>
      </w:r>
      <w:r w:rsidR="00046C35" w:rsidRPr="001D4EF1">
        <w:rPr>
          <w:rFonts w:eastAsia="Times New Roman" w:cstheme="minorHAnsi"/>
          <w:noProof/>
        </w:rPr>
        <w:t xml:space="preserve">the </w:t>
      </w:r>
      <w:r w:rsidR="005B5521" w:rsidRPr="001D4EF1">
        <w:rPr>
          <w:rFonts w:eastAsia="Times New Roman" w:cstheme="minorHAnsi"/>
          <w:noProof/>
        </w:rPr>
        <w:t>take</w:t>
      </w:r>
      <w:r w:rsidR="00046C35" w:rsidRPr="001D4EF1">
        <w:rPr>
          <w:rFonts w:eastAsia="Times New Roman" w:cstheme="minorHAnsi"/>
          <w:noProof/>
        </w:rPr>
        <w:t>-</w:t>
      </w:r>
      <w:r w:rsidR="005B5521" w:rsidRPr="001D4EF1">
        <w:rPr>
          <w:rFonts w:eastAsia="Times New Roman" w:cstheme="minorHAnsi"/>
          <w:noProof/>
        </w:rPr>
        <w:t xml:space="preserve">up of gigabit services </w:t>
      </w:r>
      <w:r w:rsidR="00046C35" w:rsidRPr="001D4EF1">
        <w:rPr>
          <w:rFonts w:eastAsia="Times New Roman" w:cstheme="minorHAnsi"/>
          <w:noProof/>
        </w:rPr>
        <w:t>is</w:t>
      </w:r>
      <w:r w:rsidR="005B5521" w:rsidRPr="001D4EF1">
        <w:rPr>
          <w:rFonts w:eastAsia="Times New Roman" w:cstheme="minorHAnsi"/>
          <w:noProof/>
        </w:rPr>
        <w:t xml:space="preserve"> more limited. Croatia set up new digital initiatives such as the </w:t>
      </w:r>
      <w:r w:rsidR="005B5521" w:rsidRPr="001D4EF1">
        <w:rPr>
          <w:rFonts w:eastAsia="Times New Roman" w:cstheme="minorHAnsi"/>
          <w:noProof/>
          <w:lang w:val="en-IE"/>
        </w:rPr>
        <w:t>Digital Croatia Strategy towards 2032</w:t>
      </w:r>
      <w:r w:rsidR="00046C35" w:rsidRPr="001D4EF1">
        <w:rPr>
          <w:rFonts w:eastAsia="Times New Roman" w:cstheme="minorHAnsi"/>
          <w:noProof/>
          <w:lang w:val="en-IE"/>
        </w:rPr>
        <w:t>,</w:t>
      </w:r>
      <w:r w:rsidR="005B5521" w:rsidRPr="001D4EF1">
        <w:rPr>
          <w:rFonts w:eastAsia="Times New Roman" w:cstheme="minorHAnsi"/>
          <w:noProof/>
          <w:lang w:val="en-IE"/>
        </w:rPr>
        <w:t xml:space="preserve"> the National Development Strategy until 2030 and the National Recovery and Resilience Plan (NPOO)</w:t>
      </w:r>
      <w:r w:rsidR="00E87035" w:rsidRPr="001D4EF1">
        <w:rPr>
          <w:rFonts w:eastAsia="Times New Roman" w:cstheme="minorHAnsi"/>
          <w:noProof/>
          <w:lang w:val="en-IE"/>
        </w:rPr>
        <w:t xml:space="preserve">, which </w:t>
      </w:r>
      <w:r w:rsidR="00E87035" w:rsidRPr="001D4EF1">
        <w:rPr>
          <w:rStyle w:val="normaltextrun"/>
          <w:rFonts w:eastAsia="Calibri" w:cstheme="minorHAnsi"/>
          <w:noProof/>
          <w:color w:val="000000" w:themeColor="text1"/>
        </w:rPr>
        <w:t xml:space="preserve">are </w:t>
      </w:r>
      <w:r w:rsidR="00E87035" w:rsidRPr="001D4EF1">
        <w:rPr>
          <w:rFonts w:eastAsia="Times New Roman" w:cstheme="minorHAnsi"/>
          <w:noProof/>
          <w:lang w:val="en-IE"/>
        </w:rPr>
        <w:t xml:space="preserve">aligned with the </w:t>
      </w:r>
      <w:r w:rsidR="00B029E0">
        <w:rPr>
          <w:rFonts w:eastAsia="Times New Roman" w:cstheme="minorHAnsi"/>
          <w:noProof/>
          <w:lang w:val="en-IE"/>
        </w:rPr>
        <w:t>Digital Decade</w:t>
      </w:r>
      <w:r w:rsidR="00E87035" w:rsidRPr="001D4EF1">
        <w:rPr>
          <w:rFonts w:eastAsia="Times New Roman" w:cstheme="minorHAnsi"/>
          <w:noProof/>
          <w:lang w:val="en-IE"/>
        </w:rPr>
        <w:t xml:space="preserve"> Policy Programme</w:t>
      </w:r>
      <w:r w:rsidR="005B5521" w:rsidRPr="001D4EF1">
        <w:rPr>
          <w:rFonts w:eastAsia="Times New Roman" w:cstheme="minorHAnsi"/>
          <w:noProof/>
          <w:lang w:val="en-IE"/>
        </w:rPr>
        <w:t xml:space="preserve">. </w:t>
      </w:r>
    </w:p>
    <w:p w14:paraId="37C9247C" w14:textId="18A8BFF3" w:rsidR="00305D4B" w:rsidRPr="001D4EF1" w:rsidRDefault="00057957" w:rsidP="00263E76">
      <w:pPr>
        <w:spacing w:after="60" w:line="240" w:lineRule="auto"/>
        <w:jc w:val="both"/>
        <w:rPr>
          <w:rFonts w:cstheme="minorHAnsi"/>
          <w:noProof/>
          <w:color w:val="000000"/>
        </w:rPr>
      </w:pPr>
      <w:r w:rsidRPr="001D4EF1">
        <w:rPr>
          <w:rFonts w:cstheme="minorHAnsi"/>
          <w:noProof/>
        </w:rPr>
        <w:t xml:space="preserve">Croatia is </w:t>
      </w:r>
      <w:r w:rsidR="00B4009E" w:rsidRPr="001D4EF1">
        <w:rPr>
          <w:rFonts w:cstheme="minorHAnsi"/>
          <w:noProof/>
        </w:rPr>
        <w:t xml:space="preserve">collaborating </w:t>
      </w:r>
      <w:r w:rsidRPr="001D4EF1">
        <w:rPr>
          <w:rFonts w:cstheme="minorHAnsi"/>
          <w:noProof/>
        </w:rPr>
        <w:t xml:space="preserve">with other Member States in exploring the possibility to set up </w:t>
      </w:r>
      <w:r w:rsidRPr="001D4EF1">
        <w:rPr>
          <w:rFonts w:cstheme="minorHAnsi"/>
          <w:b/>
          <w:bCs/>
          <w:noProof/>
        </w:rPr>
        <w:t>European Digital Infrastructure Consortia (EDICs)</w:t>
      </w:r>
      <w:r w:rsidRPr="001D4EF1">
        <w:rPr>
          <w:rFonts w:cstheme="minorHAnsi"/>
          <w:noProof/>
        </w:rPr>
        <w:t xml:space="preserve"> on: (i) </w:t>
      </w:r>
      <w:r w:rsidRPr="001D4EF1">
        <w:rPr>
          <w:rFonts w:cstheme="minorHAnsi"/>
          <w:noProof/>
          <w:color w:val="000000"/>
        </w:rPr>
        <w:t>Genome</w:t>
      </w:r>
      <w:r w:rsidRPr="001D4EF1">
        <w:rPr>
          <w:rStyle w:val="normaltextrun"/>
          <w:rFonts w:cstheme="minorHAnsi"/>
          <w:noProof/>
          <w:color w:val="000000"/>
          <w:shd w:val="clear" w:color="auto" w:fill="FFFFFF"/>
        </w:rPr>
        <w:t xml:space="preserve">, </w:t>
      </w:r>
      <w:r w:rsidRPr="001D4EF1">
        <w:rPr>
          <w:rStyle w:val="normaltextrun"/>
          <w:rFonts w:cstheme="minorHAnsi"/>
          <w:noProof/>
          <w:color w:val="000000"/>
        </w:rPr>
        <w:t>to enable the effective and secure cross-border access to repositories of personal genomic datasets;</w:t>
      </w:r>
      <w:r w:rsidRPr="001D4EF1">
        <w:rPr>
          <w:rFonts w:cstheme="minorHAnsi"/>
          <w:noProof/>
        </w:rPr>
        <w:t xml:space="preserve"> </w:t>
      </w:r>
      <w:r w:rsidRPr="001D4EF1">
        <w:rPr>
          <w:rFonts w:cstheme="minorHAnsi"/>
          <w:noProof/>
          <w:color w:val="000000"/>
        </w:rPr>
        <w:t xml:space="preserve">(ii) Innovative Massive Public Administration inter-Connected Transformation Services, to develop </w:t>
      </w:r>
      <w:r w:rsidRPr="001D4EF1">
        <w:rPr>
          <w:rStyle w:val="normaltextrun"/>
          <w:rFonts w:cstheme="minorHAnsi"/>
          <w:noProof/>
          <w:color w:val="000000"/>
          <w:shd w:val="clear" w:color="auto" w:fill="FFFFFF"/>
        </w:rPr>
        <w:t xml:space="preserve">a new generation of advanced cross-border services; and (iii) </w:t>
      </w:r>
      <w:r w:rsidR="00A4041F" w:rsidRPr="001D4EF1">
        <w:rPr>
          <w:rStyle w:val="normaltextrun"/>
          <w:rFonts w:cstheme="minorHAnsi"/>
          <w:noProof/>
          <w:color w:val="000000"/>
          <w:shd w:val="clear" w:color="auto" w:fill="FFFFFF"/>
        </w:rPr>
        <w:t xml:space="preserve">establishing an </w:t>
      </w:r>
      <w:r w:rsidRPr="001D4EF1" w:rsidDel="00057957">
        <w:rPr>
          <w:rFonts w:eastAsiaTheme="minorEastAsia" w:cstheme="minorHAnsi"/>
          <w:noProof/>
          <w:color w:val="000000" w:themeColor="text1"/>
        </w:rPr>
        <w:t>Alliance for Language Technologies</w:t>
      </w:r>
      <w:r w:rsidR="00A4041F" w:rsidRPr="001D4EF1">
        <w:rPr>
          <w:rFonts w:eastAsiaTheme="minorEastAsia" w:cstheme="minorHAnsi"/>
          <w:noProof/>
          <w:color w:val="000000" w:themeColor="text1"/>
        </w:rPr>
        <w:t xml:space="preserve">, </w:t>
      </w:r>
      <w:r w:rsidR="00A4041F" w:rsidRPr="001D4EF1">
        <w:rPr>
          <w:rStyle w:val="normaltextrun"/>
          <w:rFonts w:cstheme="minorHAnsi"/>
          <w:noProof/>
        </w:rPr>
        <w:t>to develop a common infrastructure in the field of natural language processing and large multi-language models</w:t>
      </w:r>
      <w:r w:rsidRPr="001D4EF1">
        <w:rPr>
          <w:rFonts w:cstheme="minorHAnsi"/>
          <w:noProof/>
          <w:color w:val="000000"/>
        </w:rPr>
        <w:t xml:space="preserve">. </w:t>
      </w:r>
      <w:r w:rsidRPr="001D4EF1">
        <w:rPr>
          <w:rFonts w:cstheme="minorHAnsi"/>
          <w:noProof/>
        </w:rPr>
        <w:t xml:space="preserve">Croatia </w:t>
      </w:r>
      <w:r w:rsidRPr="001D4EF1">
        <w:rPr>
          <w:rStyle w:val="normaltextrun"/>
          <w:rFonts w:cstheme="minorHAnsi"/>
          <w:noProof/>
          <w:color w:val="000000" w:themeColor="text1"/>
        </w:rPr>
        <w:t xml:space="preserve">is one of the Member States that have jointly submitted a formal application to set up the </w:t>
      </w:r>
      <w:r w:rsidRPr="001D4EF1">
        <w:rPr>
          <w:rFonts w:cstheme="minorHAnsi"/>
          <w:noProof/>
          <w:lang w:val="en-US"/>
        </w:rPr>
        <w:t xml:space="preserve">European Blockchain Partnership and the EDIC on European Blockchain Infrastructure, supporting EU-wide </w:t>
      </w:r>
      <w:r w:rsidRPr="001D4EF1">
        <w:rPr>
          <w:rStyle w:val="normaltextrun"/>
          <w:rFonts w:cstheme="minorHAnsi"/>
          <w:noProof/>
          <w:color w:val="000000" w:themeColor="text1"/>
        </w:rPr>
        <w:t>cross-border public services</w:t>
      </w:r>
      <w:r w:rsidR="00305D4B" w:rsidRPr="001D4EF1">
        <w:rPr>
          <w:rFonts w:cstheme="minorHAnsi"/>
          <w:noProof/>
          <w:color w:val="000000"/>
        </w:rPr>
        <w:t>.</w:t>
      </w:r>
    </w:p>
    <w:p w14:paraId="4FC8A632" w14:textId="30B2007A" w:rsidR="005B5521" w:rsidRPr="001D4EF1" w:rsidRDefault="005B5521"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 SKILLS</w:t>
      </w:r>
    </w:p>
    <w:p w14:paraId="5F9C9B36" w14:textId="0EE652B4" w:rsidR="005B5521" w:rsidRPr="001D4EF1" w:rsidRDefault="00263FBA" w:rsidP="00263E76">
      <w:pPr>
        <w:spacing w:after="60" w:line="240" w:lineRule="auto"/>
        <w:jc w:val="both"/>
        <w:rPr>
          <w:rFonts w:cstheme="minorHAnsi"/>
          <w:noProof/>
        </w:rPr>
      </w:pPr>
      <w:r w:rsidRPr="001D4EF1">
        <w:rPr>
          <w:rFonts w:cstheme="minorHAnsi"/>
          <w:noProof/>
        </w:rPr>
        <w:t xml:space="preserve">Whilst </w:t>
      </w:r>
      <w:r w:rsidR="005B5521" w:rsidRPr="001D4EF1">
        <w:rPr>
          <w:rFonts w:cstheme="minorHAnsi"/>
          <w:noProof/>
        </w:rPr>
        <w:t>Croatia is progressing on digital skills,</w:t>
      </w:r>
      <w:r w:rsidRPr="001D4EF1">
        <w:rPr>
          <w:rFonts w:cstheme="minorHAnsi"/>
          <w:noProof/>
        </w:rPr>
        <w:t xml:space="preserve"> with about 63% of people having at least basic digital skills and a performance above the EU average of 54%, </w:t>
      </w:r>
      <w:r w:rsidR="0BD0ACEA" w:rsidRPr="001D4EF1">
        <w:rPr>
          <w:rFonts w:cstheme="minorHAnsi"/>
          <w:noProof/>
        </w:rPr>
        <w:t>m</w:t>
      </w:r>
      <w:r w:rsidR="005B5521" w:rsidRPr="001D4EF1">
        <w:rPr>
          <w:rFonts w:cstheme="minorHAnsi"/>
          <w:noProof/>
        </w:rPr>
        <w:t xml:space="preserve">ore efforts are needed notably on </w:t>
      </w:r>
      <w:r w:rsidR="00CA6469" w:rsidRPr="001D4EF1">
        <w:rPr>
          <w:rFonts w:cstheme="minorHAnsi"/>
          <w:noProof/>
        </w:rPr>
        <w:t xml:space="preserve">increasing the number of </w:t>
      </w:r>
      <w:r w:rsidR="005B5521" w:rsidRPr="001D4EF1">
        <w:rPr>
          <w:rFonts w:cstheme="minorHAnsi"/>
          <w:noProof/>
        </w:rPr>
        <w:t xml:space="preserve">ICT specialists. The share </w:t>
      </w:r>
      <w:r w:rsidR="00466C8E" w:rsidRPr="001D4EF1">
        <w:rPr>
          <w:rFonts w:cstheme="minorHAnsi"/>
          <w:noProof/>
        </w:rPr>
        <w:t xml:space="preserve">of ICT specialists in total employment </w:t>
      </w:r>
      <w:r w:rsidR="005B5521" w:rsidRPr="001D4EF1">
        <w:rPr>
          <w:rFonts w:cstheme="minorHAnsi"/>
          <w:noProof/>
        </w:rPr>
        <w:t>is below the EU average (3.7% vs 4.6%)</w:t>
      </w:r>
      <w:r w:rsidR="00A552DF">
        <w:rPr>
          <w:rFonts w:cstheme="minorHAnsi"/>
          <w:noProof/>
        </w:rPr>
        <w:t>. Moreover, the share of women among ICT specialists is, at 14.5%, among the lowest in the EU, and much below the EU average of 18.9%.</w:t>
      </w:r>
      <w:r w:rsidR="005B5521" w:rsidRPr="001D4EF1">
        <w:rPr>
          <w:rFonts w:cstheme="minorHAnsi"/>
          <w:noProof/>
        </w:rPr>
        <w:t xml:space="preserve"> </w:t>
      </w:r>
      <w:r w:rsidR="00A552DF">
        <w:rPr>
          <w:rFonts w:cstheme="minorHAnsi"/>
          <w:noProof/>
        </w:rPr>
        <w:t>This</w:t>
      </w:r>
      <w:r w:rsidR="005B5521" w:rsidRPr="001D4EF1">
        <w:rPr>
          <w:rFonts w:cstheme="minorHAnsi"/>
          <w:noProof/>
        </w:rPr>
        <w:t xml:space="preserve"> situation needs to improve in view of the </w:t>
      </w:r>
      <w:r w:rsidR="00B029E0">
        <w:rPr>
          <w:rFonts w:cstheme="minorHAnsi"/>
          <w:noProof/>
        </w:rPr>
        <w:t>Digital Decade</w:t>
      </w:r>
      <w:r w:rsidR="005B5521" w:rsidRPr="001D4EF1">
        <w:rPr>
          <w:rFonts w:cstheme="minorHAnsi"/>
          <w:noProof/>
        </w:rPr>
        <w:t xml:space="preserve"> target</w:t>
      </w:r>
      <w:r w:rsidR="005B5521" w:rsidRPr="001D4EF1">
        <w:rPr>
          <w:rFonts w:cstheme="minorHAnsi"/>
          <w:b/>
          <w:noProof/>
        </w:rPr>
        <w:t xml:space="preserve">. </w:t>
      </w:r>
    </w:p>
    <w:p w14:paraId="1D35209E" w14:textId="34FF6C4D" w:rsidR="005F0A33" w:rsidRPr="001D4EF1" w:rsidRDefault="00C50BF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rFonts w:cstheme="minorHAnsi"/>
          <w:i/>
          <w:iCs/>
          <w:noProof/>
          <w:shd w:val="clear" w:color="auto" w:fill="FFFFFF"/>
        </w:rPr>
      </w:pPr>
      <w:r w:rsidRPr="001D4EF1">
        <w:rPr>
          <w:rStyle w:val="normaltextrun"/>
          <w:rFonts w:cstheme="minorHAnsi"/>
          <w:b/>
          <w:bCs/>
          <w:i/>
          <w:iCs/>
          <w:noProof/>
          <w:shd w:val="clear" w:color="auto" w:fill="FFFFFF"/>
        </w:rPr>
        <w:t>Croatia should accelerate its efforts in the area of digital skills.</w:t>
      </w:r>
      <w:r w:rsidRPr="001D4EF1">
        <w:rPr>
          <w:rStyle w:val="normaltextrun"/>
          <w:rFonts w:cstheme="minorHAnsi"/>
          <w:i/>
          <w:iCs/>
          <w:noProof/>
          <w:shd w:val="clear" w:color="auto" w:fill="FFFFFF"/>
        </w:rPr>
        <w:t xml:space="preserve"> In particular, </w:t>
      </w:r>
      <w:r w:rsidR="005B5521" w:rsidRPr="001D4EF1">
        <w:rPr>
          <w:rStyle w:val="normaltextrun"/>
          <w:rFonts w:cstheme="minorHAnsi"/>
          <w:i/>
          <w:iCs/>
          <w:noProof/>
          <w:shd w:val="clear" w:color="auto" w:fill="FFFFFF"/>
        </w:rPr>
        <w:t xml:space="preserve">Croatia should increase the </w:t>
      </w:r>
      <w:r w:rsidR="005B5521" w:rsidRPr="001D4EF1">
        <w:rPr>
          <w:rStyle w:val="normaltextrun"/>
          <w:rFonts w:cstheme="minorHAnsi"/>
          <w:i/>
          <w:iCs/>
          <w:noProof/>
          <w:color w:val="000000"/>
          <w:shd w:val="clear" w:color="auto" w:fill="FFFFFF"/>
        </w:rPr>
        <w:t>capacity</w:t>
      </w:r>
      <w:r w:rsidR="005B5521" w:rsidRPr="001D4EF1">
        <w:rPr>
          <w:rStyle w:val="normaltextrun"/>
          <w:rFonts w:cstheme="minorHAnsi"/>
          <w:i/>
          <w:iCs/>
          <w:noProof/>
          <w:shd w:val="clear" w:color="auto" w:fill="FFFFFF"/>
        </w:rPr>
        <w:t xml:space="preserve"> of its education system to train more ICT specialists and take action to retain these professionals in the labour market while attracting talent. Croatia should encourage more students to speciali</w:t>
      </w:r>
      <w:r w:rsidR="009B5D0D" w:rsidRPr="001D4EF1">
        <w:rPr>
          <w:rStyle w:val="normaltextrun"/>
          <w:rFonts w:cstheme="minorHAnsi"/>
          <w:i/>
          <w:iCs/>
          <w:noProof/>
          <w:shd w:val="clear" w:color="auto" w:fill="FFFFFF"/>
        </w:rPr>
        <w:t>s</w:t>
      </w:r>
      <w:r w:rsidR="005B5521" w:rsidRPr="001D4EF1">
        <w:rPr>
          <w:rStyle w:val="normaltextrun"/>
          <w:rFonts w:cstheme="minorHAnsi"/>
          <w:i/>
          <w:iCs/>
          <w:noProof/>
          <w:shd w:val="clear" w:color="auto" w:fill="FFFFFF"/>
        </w:rPr>
        <w:t>e in ICT by implement</w:t>
      </w:r>
      <w:r w:rsidR="00CA6469" w:rsidRPr="001D4EF1">
        <w:rPr>
          <w:rStyle w:val="normaltextrun"/>
          <w:rFonts w:cstheme="minorHAnsi"/>
          <w:i/>
          <w:iCs/>
          <w:noProof/>
          <w:shd w:val="clear" w:color="auto" w:fill="FFFFFF"/>
        </w:rPr>
        <w:t>ing</w:t>
      </w:r>
      <w:r w:rsidR="005B5521" w:rsidRPr="001D4EF1">
        <w:rPr>
          <w:rStyle w:val="normaltextrun"/>
          <w:rFonts w:cstheme="minorHAnsi"/>
          <w:i/>
          <w:iCs/>
          <w:noProof/>
          <w:shd w:val="clear" w:color="auto" w:fill="FFFFFF"/>
        </w:rPr>
        <w:t xml:space="preserve"> specific, time-bound, and measurable actions</w:t>
      </w:r>
      <w:r w:rsidR="00A649D6" w:rsidRPr="001D4EF1">
        <w:rPr>
          <w:rStyle w:val="normaltextrun"/>
          <w:rFonts w:cstheme="minorHAnsi"/>
          <w:i/>
          <w:iCs/>
          <w:noProof/>
          <w:shd w:val="clear" w:color="auto" w:fill="FFFFFF"/>
        </w:rPr>
        <w:t xml:space="preserve">, </w:t>
      </w:r>
      <w:r w:rsidR="00A649D6" w:rsidRPr="001D4EF1">
        <w:rPr>
          <w:rFonts w:cstheme="minorHAnsi"/>
          <w:i/>
          <w:iCs/>
          <w:noProof/>
        </w:rPr>
        <w:t xml:space="preserve">paying special attention to </w:t>
      </w:r>
      <w:r w:rsidR="00D90A81" w:rsidRPr="001D4EF1">
        <w:rPr>
          <w:rFonts w:cstheme="minorHAnsi"/>
          <w:i/>
          <w:iCs/>
          <w:noProof/>
          <w:shd w:val="clear" w:color="auto" w:fill="FFFFFF"/>
        </w:rPr>
        <w:t>increasing</w:t>
      </w:r>
      <w:r w:rsidR="00A54A0D" w:rsidRPr="001D4EF1">
        <w:rPr>
          <w:rFonts w:cstheme="minorHAnsi"/>
          <w:i/>
          <w:iCs/>
          <w:noProof/>
          <w:shd w:val="clear" w:color="auto" w:fill="FFFFFF"/>
        </w:rPr>
        <w:t xml:space="preserve"> the number of cybersecurity professionals</w:t>
      </w:r>
      <w:r w:rsidR="00A649D6" w:rsidRPr="001D4EF1">
        <w:rPr>
          <w:rFonts w:cstheme="minorHAnsi"/>
          <w:i/>
          <w:iCs/>
          <w:noProof/>
          <w:shd w:val="clear" w:color="auto" w:fill="FFFFFF"/>
        </w:rPr>
        <w:t>.</w:t>
      </w:r>
    </w:p>
    <w:p w14:paraId="19D3246D" w14:textId="63CE2FFB" w:rsidR="005B5521" w:rsidRPr="001D4EF1" w:rsidRDefault="005B5521" w:rsidP="00263E76">
      <w:pPr>
        <w:spacing w:before="240" w:after="60" w:line="240" w:lineRule="auto"/>
        <w:jc w:val="both"/>
        <w:rPr>
          <w:rFonts w:cstheme="minorHAnsi"/>
          <w:noProof/>
          <w:lang w:val="en-IE"/>
        </w:rPr>
      </w:pPr>
      <w:r w:rsidRPr="001D4EF1">
        <w:rPr>
          <w:rFonts w:cstheme="minorHAnsi"/>
          <w:b/>
          <w:bCs/>
          <w:i/>
          <w:iCs/>
          <w:noProof/>
          <w:color w:val="244061" w:themeColor="accent1" w:themeShade="80"/>
          <w:lang w:val="en-IE"/>
        </w:rPr>
        <w:t>DIGITAL INFRASTRUCTURE</w:t>
      </w:r>
    </w:p>
    <w:p w14:paraId="17D8F81B" w14:textId="158DB63C" w:rsidR="005B5521" w:rsidRPr="001D4EF1" w:rsidRDefault="005B5521" w:rsidP="00263E76">
      <w:pPr>
        <w:spacing w:after="60" w:line="240" w:lineRule="auto"/>
        <w:jc w:val="both"/>
        <w:rPr>
          <w:rFonts w:cstheme="minorHAnsi"/>
          <w:b/>
          <w:bCs/>
          <w:noProof/>
          <w:color w:val="000000" w:themeColor="text1"/>
        </w:rPr>
      </w:pPr>
      <w:r w:rsidRPr="001D4EF1">
        <w:rPr>
          <w:rStyle w:val="normaltextrun"/>
          <w:rFonts w:cstheme="minorHAnsi"/>
          <w:noProof/>
          <w:color w:val="000000"/>
          <w:shd w:val="clear" w:color="auto" w:fill="FFFFFF"/>
        </w:rPr>
        <w:t xml:space="preserve">Since 2018 Croatia has made some progress in </w:t>
      </w:r>
      <w:r w:rsidRPr="001D4EF1">
        <w:rPr>
          <w:rStyle w:val="normaltextrun"/>
          <w:rFonts w:cstheme="minorHAnsi"/>
          <w:noProof/>
          <w:color w:val="000000" w:themeColor="text1"/>
        </w:rPr>
        <w:t>deploy</w:t>
      </w:r>
      <w:r w:rsidR="00CA6469" w:rsidRPr="001D4EF1">
        <w:rPr>
          <w:rStyle w:val="normaltextrun"/>
          <w:rFonts w:cstheme="minorHAnsi"/>
          <w:noProof/>
          <w:color w:val="000000" w:themeColor="text1"/>
        </w:rPr>
        <w:t>ing</w:t>
      </w:r>
      <w:r w:rsidRPr="001D4EF1">
        <w:rPr>
          <w:rStyle w:val="normaltextrun"/>
          <w:rFonts w:cstheme="minorHAnsi"/>
          <w:noProof/>
          <w:color w:val="000000" w:themeColor="text1"/>
        </w:rPr>
        <w:t xml:space="preserve"> fixed-line </w:t>
      </w:r>
      <w:r w:rsidRPr="001D4EF1">
        <w:rPr>
          <w:rStyle w:val="normaltextrun"/>
          <w:rFonts w:cstheme="minorHAnsi"/>
          <w:noProof/>
          <w:color w:val="000000"/>
          <w:shd w:val="clear" w:color="auto" w:fill="FFFFFF"/>
        </w:rPr>
        <w:t xml:space="preserve">digital Infrastructures, notably with a significant deployment of its fibre network, </w:t>
      </w:r>
      <w:r w:rsidRPr="001D4EF1">
        <w:rPr>
          <w:rStyle w:val="normaltextrun"/>
          <w:rFonts w:cstheme="minorHAnsi"/>
          <w:noProof/>
          <w:color w:val="000000" w:themeColor="text1"/>
        </w:rPr>
        <w:t xml:space="preserve">from 39% to 54%, in the current reporting period. </w:t>
      </w:r>
      <w:r w:rsidRPr="001D4EF1">
        <w:rPr>
          <w:rStyle w:val="normaltextrun"/>
          <w:rFonts w:cstheme="minorHAnsi"/>
          <w:noProof/>
          <w:color w:val="000000"/>
          <w:shd w:val="clear" w:color="auto" w:fill="FFFFFF"/>
        </w:rPr>
        <w:t>However, improvement in</w:t>
      </w:r>
      <w:r w:rsidRPr="001D4EF1">
        <w:rPr>
          <w:rStyle w:val="normaltextrun"/>
          <w:rFonts w:cstheme="minorHAnsi"/>
          <w:noProof/>
          <w:color w:val="000000" w:themeColor="text1"/>
        </w:rPr>
        <w:t xml:space="preserve"> take-up of broadband services is limited. Croatia’s mobile network service take up remains low despite substantial improvement in 5G coverage, from 34% to 82%. </w:t>
      </w:r>
      <w:r w:rsidRPr="001D4EF1">
        <w:rPr>
          <w:rFonts w:eastAsia="Calibri" w:cstheme="minorHAnsi"/>
          <w:noProof/>
        </w:rPr>
        <w:t xml:space="preserve">Croatia made progress with the licensing at national and regional level of three 5G pioneer bands and the </w:t>
      </w:r>
      <w:r w:rsidRPr="001D4EF1">
        <w:rPr>
          <w:rFonts w:cstheme="minorHAnsi"/>
          <w:noProof/>
          <w:lang w:val="en-US"/>
        </w:rPr>
        <w:t>5G coverage on the 3.4-3.8 GHz spectrum band has reached 37% (EU average - 41%).</w:t>
      </w:r>
      <w:r w:rsidRPr="001D4EF1">
        <w:rPr>
          <w:rFonts w:cstheme="minorHAnsi"/>
          <w:noProof/>
        </w:rPr>
        <w:t xml:space="preserve"> Regarding other digital infrastructure, Croatia collaborates intensively with other EU Member States in the context of European High Performance Computing Joint Undertaking, the quantum communication infrastructure</w:t>
      </w:r>
      <w:r w:rsidRPr="001D4EF1">
        <w:rPr>
          <w:rFonts w:cstheme="minorHAnsi"/>
          <w:noProof/>
          <w:color w:val="000000" w:themeColor="text1"/>
        </w:rPr>
        <w:t>.</w:t>
      </w:r>
      <w:r w:rsidR="00192DC6" w:rsidRPr="001D4EF1">
        <w:rPr>
          <w:rFonts w:cstheme="minorHAnsi"/>
          <w:noProof/>
          <w:color w:val="000000" w:themeColor="text1"/>
        </w:rPr>
        <w:t xml:space="preserve"> </w:t>
      </w:r>
    </w:p>
    <w:p w14:paraId="79B2D58F" w14:textId="09FCCF92" w:rsidR="005B5521" w:rsidRPr="001D4EF1" w:rsidRDefault="006C2E51"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rPr>
      </w:pPr>
      <w:r w:rsidRPr="001D4EF1">
        <w:rPr>
          <w:rStyle w:val="normaltextrun"/>
          <w:rFonts w:cstheme="minorHAnsi"/>
          <w:b/>
          <w:bCs/>
          <w:i/>
          <w:iCs/>
          <w:noProof/>
          <w:shd w:val="clear" w:color="auto" w:fill="FFFFFF"/>
        </w:rPr>
        <w:t>Croatia</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should accelerate its efforts on connectivity</w:t>
      </w:r>
      <w:r w:rsidR="00192DC6" w:rsidRPr="001D4EF1">
        <w:rPr>
          <w:rStyle w:val="normaltextrun"/>
          <w:rFonts w:cstheme="minorHAnsi"/>
          <w:b/>
          <w:bCs/>
          <w:i/>
          <w:iCs/>
          <w:noProof/>
          <w:shd w:val="clear" w:color="auto" w:fill="FFFFFF"/>
        </w:rPr>
        <w:t xml:space="preserve"> infrastructure</w:t>
      </w:r>
      <w:r w:rsidRPr="001D4EF1">
        <w:rPr>
          <w:rStyle w:val="normaltextrun"/>
          <w:rFonts w:cstheme="minorHAnsi"/>
          <w:i/>
          <w:iCs/>
          <w:noProof/>
          <w:shd w:val="clear" w:color="auto" w:fill="FFFFFF"/>
        </w:rPr>
        <w:t>, in particular by taking</w:t>
      </w:r>
      <w:r w:rsidR="005B5521" w:rsidRPr="001D4EF1">
        <w:rPr>
          <w:rFonts w:cstheme="minorHAnsi"/>
          <w:i/>
          <w:iCs/>
          <w:noProof/>
        </w:rPr>
        <w:t xml:space="preserve"> </w:t>
      </w:r>
      <w:bookmarkStart w:id="9" w:name="_Int_bzasGvSp"/>
      <w:r w:rsidR="005B5521" w:rsidRPr="001D4EF1">
        <w:rPr>
          <w:rFonts w:cstheme="minorHAnsi"/>
          <w:i/>
          <w:iCs/>
          <w:noProof/>
        </w:rPr>
        <w:t>additional</w:t>
      </w:r>
      <w:bookmarkEnd w:id="9"/>
      <w:r w:rsidR="005B5521" w:rsidRPr="001D4EF1">
        <w:rPr>
          <w:rFonts w:cstheme="minorHAnsi"/>
          <w:i/>
          <w:iCs/>
          <w:noProof/>
        </w:rPr>
        <w:t xml:space="preserve"> action to support </w:t>
      </w:r>
      <w:r w:rsidR="005B5521" w:rsidRPr="001D4EF1">
        <w:rPr>
          <w:rStyle w:val="normaltextrun"/>
          <w:rFonts w:cstheme="minorHAnsi"/>
          <w:noProof/>
          <w:shd w:val="clear" w:color="auto" w:fill="FFFFFF"/>
        </w:rPr>
        <w:t>demand</w:t>
      </w:r>
      <w:r w:rsidR="005B5521" w:rsidRPr="001D4EF1">
        <w:rPr>
          <w:rFonts w:cstheme="minorHAnsi"/>
          <w:i/>
          <w:iCs/>
          <w:noProof/>
        </w:rPr>
        <w:t xml:space="preserve"> and take up of gigabit services and</w:t>
      </w:r>
      <w:r w:rsidR="005B5521" w:rsidRPr="001D4EF1">
        <w:rPr>
          <w:rStyle w:val="normaltextrun"/>
          <w:rFonts w:cstheme="minorHAnsi"/>
          <w:i/>
          <w:iCs/>
          <w:noProof/>
          <w:shd w:val="clear" w:color="auto" w:fill="FFFFFF"/>
        </w:rPr>
        <w:t xml:space="preserve"> further increase its efforts on the </w:t>
      </w:r>
      <w:r w:rsidR="006C1C14" w:rsidRPr="001D4EF1">
        <w:rPr>
          <w:rStyle w:val="normaltextrun"/>
          <w:rFonts w:cstheme="minorHAnsi"/>
          <w:i/>
          <w:iCs/>
          <w:noProof/>
          <w:shd w:val="clear" w:color="auto" w:fill="FFFFFF"/>
        </w:rPr>
        <w:t>roll-out</w:t>
      </w:r>
      <w:r w:rsidR="005B5521" w:rsidRPr="001D4EF1">
        <w:rPr>
          <w:rStyle w:val="normaltextrun"/>
          <w:rFonts w:cstheme="minorHAnsi"/>
          <w:i/>
          <w:iCs/>
          <w:noProof/>
          <w:shd w:val="clear" w:color="auto" w:fill="FFFFFF"/>
        </w:rPr>
        <w:t xml:space="preserve"> of gigabit connectivity, especially fibre to the premises </w:t>
      </w:r>
      <w:r w:rsidR="006C1C14" w:rsidRPr="001D4EF1">
        <w:rPr>
          <w:rStyle w:val="normaltextrun"/>
          <w:rFonts w:cstheme="minorHAnsi"/>
          <w:i/>
          <w:iCs/>
          <w:noProof/>
          <w:shd w:val="clear" w:color="auto" w:fill="FFFFFF"/>
        </w:rPr>
        <w:t>roll-out</w:t>
      </w:r>
      <w:r w:rsidR="005B5521" w:rsidRPr="001D4EF1">
        <w:rPr>
          <w:rStyle w:val="normaltextrun"/>
          <w:rFonts w:cstheme="minorHAnsi"/>
          <w:i/>
          <w:iCs/>
          <w:noProof/>
          <w:shd w:val="clear" w:color="auto" w:fill="FFFFFF"/>
        </w:rPr>
        <w:t xml:space="preserve"> in rural areas</w:t>
      </w:r>
      <w:r w:rsidRPr="001D4EF1">
        <w:rPr>
          <w:rStyle w:val="normaltextrun"/>
          <w:rFonts w:cstheme="minorHAnsi"/>
          <w:i/>
          <w:iCs/>
          <w:noProof/>
          <w:shd w:val="clear" w:color="auto" w:fill="FFFFFF"/>
        </w:rPr>
        <w:t xml:space="preserve">. The swift implementation of </w:t>
      </w:r>
      <w:r w:rsidR="005B5521" w:rsidRPr="001D4EF1">
        <w:rPr>
          <w:rStyle w:val="normaltextrun"/>
          <w:rFonts w:cstheme="minorHAnsi"/>
          <w:i/>
          <w:iCs/>
          <w:noProof/>
          <w:shd w:val="clear" w:color="auto" w:fill="FFFFFF"/>
        </w:rPr>
        <w:t>measures financed by the RRF and the ERDF</w:t>
      </w:r>
      <w:r w:rsidRPr="001D4EF1">
        <w:rPr>
          <w:rStyle w:val="normaltextrun"/>
          <w:rFonts w:cstheme="minorHAnsi"/>
          <w:i/>
          <w:iCs/>
          <w:noProof/>
          <w:shd w:val="clear" w:color="auto" w:fill="FFFFFF"/>
        </w:rPr>
        <w:t xml:space="preserve"> is very important</w:t>
      </w:r>
      <w:r w:rsidR="005B5521" w:rsidRPr="001D4EF1">
        <w:rPr>
          <w:rStyle w:val="normaltextrun"/>
          <w:rFonts w:cstheme="minorHAnsi"/>
          <w:i/>
          <w:iCs/>
          <w:noProof/>
          <w:shd w:val="clear" w:color="auto" w:fill="FFFFFF"/>
        </w:rPr>
        <w:t xml:space="preserve">. </w:t>
      </w:r>
    </w:p>
    <w:p w14:paraId="52E2039B" w14:textId="3F5AB3EA" w:rsidR="006A6A58" w:rsidRPr="001D4EF1" w:rsidRDefault="006A6A58" w:rsidP="000F105E">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sidRPr="001D4EF1">
        <w:rPr>
          <w:rFonts w:eastAsia="Calibri" w:cstheme="minorHAnsi"/>
          <w:i/>
          <w:iCs/>
          <w:noProof/>
        </w:rPr>
        <w:t xml:space="preserve">Measures taken by Croatia in the field </w:t>
      </w:r>
      <w:r w:rsidR="0075143D" w:rsidRPr="001D4EF1">
        <w:rPr>
          <w:rFonts w:eastAsia="Calibri" w:cstheme="minorHAnsi"/>
          <w:i/>
          <w:iCs/>
          <w:noProof/>
        </w:rPr>
        <w:t xml:space="preserve">of </w:t>
      </w:r>
      <w:r w:rsidRPr="001D4EF1">
        <w:rPr>
          <w:rFonts w:eastAsia="Calibri" w:cstheme="minorHAnsi"/>
          <w:i/>
          <w:iCs/>
          <w:noProof/>
        </w:rPr>
        <w:t>quantum computing should continue in order to help the EU become a strong market player in these areas.</w:t>
      </w:r>
    </w:p>
    <w:p w14:paraId="5CB7C02A" w14:textId="2F200E49" w:rsidR="005B5521" w:rsidRPr="001D4EF1" w:rsidRDefault="005B5521" w:rsidP="000F105E">
      <w:pPr>
        <w:keepNext/>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DIGITALISATION OF BUSINESSES</w:t>
      </w:r>
    </w:p>
    <w:p w14:paraId="1053F6C8" w14:textId="0E9C8EED" w:rsidR="005B5521" w:rsidRPr="001D4EF1" w:rsidRDefault="005B5521" w:rsidP="120BE78D">
      <w:pPr>
        <w:spacing w:after="60" w:line="240" w:lineRule="auto"/>
        <w:jc w:val="both"/>
        <w:rPr>
          <w:rFonts w:eastAsiaTheme="minorEastAsia" w:cstheme="minorHAnsi"/>
          <w:noProof/>
          <w:color w:val="000000" w:themeColor="text1"/>
        </w:rPr>
      </w:pPr>
      <w:r w:rsidRPr="001D4EF1">
        <w:rPr>
          <w:rFonts w:cstheme="minorHAnsi"/>
          <w:noProof/>
        </w:rPr>
        <w:t>In 2022, Croatia performed slightly above the EU average in terms of the digitalisation of businesses</w:t>
      </w:r>
      <w:r w:rsidR="003B6E0D" w:rsidRPr="001D4EF1">
        <w:rPr>
          <w:rFonts w:cstheme="minorHAnsi"/>
          <w:noProof/>
        </w:rPr>
        <w:t>, including in relation to uptake of advanced technologies</w:t>
      </w:r>
      <w:r w:rsidRPr="001D4EF1">
        <w:rPr>
          <w:rFonts w:cstheme="minorHAnsi"/>
          <w:noProof/>
        </w:rPr>
        <w:t xml:space="preserve">, but there is still untapped potential for improving the digital intensity of SMEs. Home to </w:t>
      </w:r>
      <w:r w:rsidR="73D0D415" w:rsidRPr="001D4EF1">
        <w:rPr>
          <w:rFonts w:cstheme="minorHAnsi"/>
          <w:noProof/>
        </w:rPr>
        <w:t xml:space="preserve">two </w:t>
      </w:r>
      <w:r w:rsidRPr="001D4EF1">
        <w:rPr>
          <w:rFonts w:cstheme="minorHAnsi"/>
          <w:noProof/>
        </w:rPr>
        <w:t>unicorn</w:t>
      </w:r>
      <w:r w:rsidR="69C675AE" w:rsidRPr="001D4EF1">
        <w:rPr>
          <w:rFonts w:cstheme="minorHAnsi"/>
          <w:noProof/>
        </w:rPr>
        <w:t>s</w:t>
      </w:r>
      <w:r w:rsidRPr="001D4EF1">
        <w:rPr>
          <w:rFonts w:cstheme="minorHAnsi"/>
          <w:noProof/>
        </w:rPr>
        <w:t>, Croatia fosters research and innovation initiatives in digitalisation to contribute to the EU’s goal of growing scale-</w:t>
      </w:r>
      <w:r w:rsidRPr="001D4EF1">
        <w:rPr>
          <w:rStyle w:val="normaltextrun"/>
          <w:rFonts w:cstheme="minorHAnsi"/>
          <w:noProof/>
          <w:color w:val="000000" w:themeColor="text1"/>
        </w:rPr>
        <w:t>ups</w:t>
      </w:r>
      <w:r w:rsidRPr="001D4EF1">
        <w:rPr>
          <w:rFonts w:cstheme="minorHAnsi"/>
          <w:noProof/>
        </w:rPr>
        <w:t xml:space="preserve"> and doubling the number of EU unicorns. Croatia is also financing measures supporting Digital Innovation Hubs (DIHs) such as </w:t>
      </w:r>
      <w:hyperlink r:id="rId20">
        <w:r w:rsidRPr="001D4EF1">
          <w:rPr>
            <w:rStyle w:val="Hyperlink"/>
            <w:rFonts w:cstheme="minorHAnsi"/>
            <w:noProof/>
          </w:rPr>
          <w:t>CROBOHUBplusplus</w:t>
        </w:r>
      </w:hyperlink>
      <w:r w:rsidRPr="001D4EF1">
        <w:rPr>
          <w:rFonts w:cstheme="minorHAnsi"/>
          <w:noProof/>
        </w:rPr>
        <w:t xml:space="preserve"> (</w:t>
      </w:r>
      <w:r w:rsidRPr="001D4EF1">
        <w:rPr>
          <w:rFonts w:cstheme="minorHAnsi"/>
          <w:noProof/>
          <w:color w:val="000000" w:themeColor="text1"/>
        </w:rPr>
        <w:t>CROatian Industry and Society Boosting)</w:t>
      </w:r>
      <w:r w:rsidRPr="001D4EF1">
        <w:rPr>
          <w:rFonts w:cstheme="minorHAnsi"/>
          <w:noProof/>
        </w:rPr>
        <w:t xml:space="preserve">, </w:t>
      </w:r>
      <w:hyperlink r:id="rId21">
        <w:r w:rsidRPr="001D4EF1">
          <w:rPr>
            <w:rStyle w:val="Hyperlink"/>
            <w:rFonts w:cstheme="minorHAnsi"/>
            <w:noProof/>
          </w:rPr>
          <w:t>AI4HEALTH.Cro</w:t>
        </w:r>
      </w:hyperlink>
      <w:r w:rsidRPr="001D4EF1">
        <w:rPr>
          <w:rFonts w:cstheme="minorHAnsi"/>
          <w:noProof/>
        </w:rPr>
        <w:t xml:space="preserve"> (</w:t>
      </w:r>
      <w:r w:rsidRPr="001D4EF1">
        <w:rPr>
          <w:rFonts w:cstheme="minorHAnsi"/>
          <w:noProof/>
          <w:color w:val="000000" w:themeColor="text1"/>
        </w:rPr>
        <w:t>Artificial Intelligence for Smart Healthcare and Medicine)</w:t>
      </w:r>
      <w:r w:rsidRPr="001D4EF1">
        <w:rPr>
          <w:rFonts w:cstheme="minorHAnsi"/>
          <w:noProof/>
        </w:rPr>
        <w:t xml:space="preserve">, and </w:t>
      </w:r>
      <w:hyperlink r:id="rId22">
        <w:r w:rsidRPr="001D4EF1">
          <w:rPr>
            <w:rStyle w:val="Hyperlink"/>
            <w:rFonts w:cstheme="minorHAnsi"/>
            <w:noProof/>
          </w:rPr>
          <w:t>JURK EDIH</w:t>
        </w:r>
      </w:hyperlink>
      <w:r w:rsidRPr="001D4EF1">
        <w:rPr>
          <w:rFonts w:cstheme="minorHAnsi"/>
          <w:noProof/>
        </w:rPr>
        <w:t xml:space="preserve"> (</w:t>
      </w:r>
      <w:r w:rsidRPr="001D4EF1">
        <w:rPr>
          <w:rFonts w:cstheme="minorHAnsi"/>
          <w:noProof/>
          <w:color w:val="000000" w:themeColor="text1"/>
        </w:rPr>
        <w:t>Digital transformation of Central Croatia and Northern Adriatic).</w:t>
      </w:r>
      <w:r w:rsidRPr="001D4EF1">
        <w:rPr>
          <w:rFonts w:cstheme="minorHAnsi"/>
          <w:noProof/>
        </w:rPr>
        <w:t xml:space="preserve"> </w:t>
      </w:r>
    </w:p>
    <w:p w14:paraId="002F233D" w14:textId="6CA204B4" w:rsidR="005B5521" w:rsidRPr="001D4EF1" w:rsidRDefault="005B5521"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i/>
          <w:iCs/>
          <w:noProof/>
          <w:shd w:val="clear" w:color="auto" w:fill="FFFFFF"/>
        </w:rPr>
      </w:pPr>
      <w:r w:rsidRPr="001D4EF1">
        <w:rPr>
          <w:rFonts w:cstheme="minorHAnsi"/>
          <w:b/>
          <w:bCs/>
          <w:i/>
          <w:iCs/>
          <w:noProof/>
        </w:rPr>
        <w:t xml:space="preserve">Croatia </w:t>
      </w:r>
      <w:r w:rsidRPr="001D4EF1">
        <w:rPr>
          <w:rStyle w:val="normaltextrun"/>
          <w:rFonts w:cstheme="minorHAnsi"/>
          <w:b/>
          <w:bCs/>
          <w:i/>
          <w:iCs/>
          <w:noProof/>
          <w:color w:val="000000"/>
          <w:shd w:val="clear" w:color="auto" w:fill="FFFFFF"/>
        </w:rPr>
        <w:t xml:space="preserve">should </w:t>
      </w:r>
      <w:r w:rsidR="00D3609C" w:rsidRPr="001D4EF1">
        <w:rPr>
          <w:rStyle w:val="normaltextrun"/>
          <w:rFonts w:cstheme="minorHAnsi"/>
          <w:b/>
          <w:bCs/>
          <w:i/>
          <w:iCs/>
          <w:noProof/>
          <w:color w:val="000000"/>
          <w:shd w:val="clear" w:color="auto" w:fill="FFFFFF"/>
        </w:rPr>
        <w:t>accelerate its efforts in the area of digitalisation of businesses</w:t>
      </w:r>
      <w:r w:rsidR="00D3609C" w:rsidRPr="001D4EF1">
        <w:rPr>
          <w:rStyle w:val="normaltextrun"/>
          <w:rFonts w:cstheme="minorHAnsi"/>
          <w:i/>
          <w:iCs/>
          <w:noProof/>
          <w:color w:val="000000"/>
          <w:shd w:val="clear" w:color="auto" w:fill="FFFFFF"/>
        </w:rPr>
        <w:t xml:space="preserve">. In particular, it should </w:t>
      </w:r>
      <w:r w:rsidRPr="001D4EF1">
        <w:rPr>
          <w:rStyle w:val="normaltextrun"/>
          <w:rFonts w:cstheme="minorHAnsi"/>
          <w:i/>
          <w:iCs/>
          <w:noProof/>
          <w:color w:val="000000"/>
          <w:shd w:val="clear" w:color="auto" w:fill="FFFFFF"/>
        </w:rPr>
        <w:t xml:space="preserve">raise awareness about the benefits of business digitalisation, </w:t>
      </w:r>
      <w:r w:rsidR="00D3609C" w:rsidRPr="001D4EF1">
        <w:rPr>
          <w:rStyle w:val="normaltextrun"/>
          <w:rFonts w:cstheme="minorHAnsi"/>
          <w:i/>
          <w:iCs/>
          <w:noProof/>
          <w:color w:val="000000"/>
          <w:shd w:val="clear" w:color="auto" w:fill="FFFFFF"/>
        </w:rPr>
        <w:t xml:space="preserve">provide </w:t>
      </w:r>
      <w:r w:rsidRPr="001D4EF1">
        <w:rPr>
          <w:rStyle w:val="normaltextrun"/>
          <w:rFonts w:cstheme="minorHAnsi"/>
          <w:i/>
          <w:iCs/>
          <w:noProof/>
          <w:color w:val="000000"/>
          <w:shd w:val="clear" w:color="auto" w:fill="FFFFFF"/>
        </w:rPr>
        <w:t xml:space="preserve">public support for workshops and trainings, increase participation in existing (funding) schemes, especially among SMEs. </w:t>
      </w:r>
      <w:r w:rsidRPr="001D4EF1">
        <w:rPr>
          <w:rStyle w:val="normaltextrun"/>
          <w:rFonts w:cstheme="minorHAnsi"/>
          <w:i/>
          <w:iCs/>
          <w:noProof/>
          <w:shd w:val="clear" w:color="auto" w:fill="FFFFFF"/>
        </w:rPr>
        <w:t>Croatia should intensify its efforts to support the development and deployment of trustworthy, secure, sovereign advanced technologies and solutions</w:t>
      </w:r>
      <w:r w:rsidR="00D3609C" w:rsidRPr="001D4EF1">
        <w:rPr>
          <w:rStyle w:val="normaltextrun"/>
          <w:rFonts w:cstheme="minorHAnsi"/>
          <w:i/>
          <w:iCs/>
          <w:noProof/>
          <w:shd w:val="clear" w:color="auto" w:fill="FFFFFF"/>
        </w:rPr>
        <w:t xml:space="preserve">, </w:t>
      </w:r>
      <w:r w:rsidR="003C134C" w:rsidRPr="001D4EF1">
        <w:rPr>
          <w:rStyle w:val="normaltextrun"/>
          <w:rFonts w:cstheme="minorHAnsi"/>
          <w:i/>
          <w:iCs/>
          <w:noProof/>
          <w:shd w:val="clear" w:color="auto" w:fill="FFFFFF"/>
        </w:rPr>
        <w:t>especially</w:t>
      </w:r>
      <w:r w:rsidR="00D3609C" w:rsidRPr="001D4EF1">
        <w:rPr>
          <w:rStyle w:val="normaltextrun"/>
          <w:rFonts w:cstheme="minorHAnsi"/>
          <w:i/>
          <w:iCs/>
          <w:noProof/>
          <w:shd w:val="clear" w:color="auto" w:fill="FFFFFF"/>
        </w:rPr>
        <w:t xml:space="preserve"> for</w:t>
      </w:r>
      <w:r w:rsidR="003C134C" w:rsidRPr="001D4EF1">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AI, cloud, big data, including through the availability of legal and technical support and procurement</w:t>
      </w:r>
      <w:r w:rsidR="00D3609C" w:rsidRPr="001D4EF1">
        <w:rPr>
          <w:rStyle w:val="normaltextrun"/>
          <w:rFonts w:cstheme="minorHAnsi"/>
          <w:i/>
          <w:iCs/>
          <w:noProof/>
          <w:shd w:val="clear" w:color="auto" w:fill="FFFFFF"/>
        </w:rPr>
        <w:t xml:space="preserve"> procedures</w:t>
      </w:r>
      <w:r w:rsidRPr="001D4EF1">
        <w:rPr>
          <w:rStyle w:val="normaltextrun"/>
          <w:rFonts w:cstheme="minorHAnsi"/>
          <w:i/>
          <w:iCs/>
          <w:noProof/>
          <w:shd w:val="clear" w:color="auto" w:fill="FFFFFF"/>
        </w:rPr>
        <w:t>.</w:t>
      </w:r>
      <w:r w:rsidRPr="001D4EF1">
        <w:rPr>
          <w:rStyle w:val="eop"/>
          <w:rFonts w:cstheme="minorHAnsi"/>
          <w:i/>
          <w:iCs/>
          <w:noProof/>
          <w:shd w:val="clear" w:color="auto" w:fill="FFFFFF"/>
        </w:rPr>
        <w:t> </w:t>
      </w:r>
    </w:p>
    <w:p w14:paraId="2B6780B3" w14:textId="5B0B7475" w:rsidR="005B5521" w:rsidRPr="001D4EF1" w:rsidRDefault="005B5521"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DIGITALISATION OF PUBLIC SERVICES</w:t>
      </w:r>
    </w:p>
    <w:p w14:paraId="35413468" w14:textId="3BB86A5A" w:rsidR="00A92C09" w:rsidRPr="001D4EF1" w:rsidRDefault="005B5521" w:rsidP="00263E76">
      <w:pPr>
        <w:spacing w:after="60" w:line="240" w:lineRule="auto"/>
        <w:jc w:val="both"/>
        <w:rPr>
          <w:rFonts w:cstheme="minorHAnsi"/>
          <w:noProof/>
          <w:color w:val="000000"/>
        </w:rPr>
      </w:pPr>
      <w:r w:rsidRPr="001D4EF1">
        <w:rPr>
          <w:rFonts w:cstheme="minorHAnsi"/>
          <w:noProof/>
        </w:rPr>
        <w:t xml:space="preserve">Croatia still lags behind in digital public services, particularly in terms of services for businesses (67 </w:t>
      </w:r>
      <w:r w:rsidR="00AD64D6" w:rsidRPr="001D4EF1">
        <w:rPr>
          <w:rFonts w:cstheme="minorHAnsi"/>
          <w:noProof/>
        </w:rPr>
        <w:t>vs.</w:t>
      </w:r>
      <w:r w:rsidRPr="001D4EF1">
        <w:rPr>
          <w:rFonts w:cstheme="minorHAnsi"/>
          <w:noProof/>
        </w:rPr>
        <w:t xml:space="preserve"> 84 on EU average)</w:t>
      </w:r>
      <w:r w:rsidR="5F20C84F" w:rsidRPr="001D4EF1">
        <w:rPr>
          <w:rFonts w:cstheme="minorHAnsi"/>
          <w:noProof/>
        </w:rPr>
        <w:t xml:space="preserve"> and in terms of </w:t>
      </w:r>
      <w:r w:rsidR="4AE8F3C3" w:rsidRPr="001D4EF1">
        <w:rPr>
          <w:rFonts w:cstheme="minorHAnsi"/>
          <w:noProof/>
        </w:rPr>
        <w:t>overall</w:t>
      </w:r>
      <w:r w:rsidR="5F20C84F" w:rsidRPr="001D4EF1">
        <w:rPr>
          <w:rFonts w:cstheme="minorHAnsi"/>
          <w:noProof/>
        </w:rPr>
        <w:t xml:space="preserve"> modernisation of </w:t>
      </w:r>
      <w:r w:rsidR="34B00D48" w:rsidRPr="001D4EF1">
        <w:rPr>
          <w:rFonts w:cstheme="minorHAnsi"/>
          <w:noProof/>
        </w:rPr>
        <w:t>its</w:t>
      </w:r>
      <w:r w:rsidR="5F20C84F" w:rsidRPr="001D4EF1">
        <w:rPr>
          <w:rFonts w:cstheme="minorHAnsi"/>
          <w:noProof/>
        </w:rPr>
        <w:t xml:space="preserve"> public services with innovative digital solutions</w:t>
      </w:r>
      <w:r w:rsidRPr="001D4EF1">
        <w:rPr>
          <w:rFonts w:cstheme="minorHAnsi"/>
          <w:noProof/>
        </w:rPr>
        <w:t xml:space="preserve">. </w:t>
      </w:r>
      <w:r w:rsidR="003A3828" w:rsidRPr="001D4EF1">
        <w:rPr>
          <w:rFonts w:cstheme="minorHAnsi"/>
          <w:noProof/>
        </w:rPr>
        <w:t>Nonetheless</w:t>
      </w:r>
      <w:r w:rsidRPr="001D4EF1">
        <w:rPr>
          <w:rFonts w:cstheme="minorHAnsi"/>
          <w:noProof/>
        </w:rPr>
        <w:t xml:space="preserve">, Croatia </w:t>
      </w:r>
      <w:r w:rsidR="003A3828" w:rsidRPr="001D4EF1">
        <w:rPr>
          <w:rFonts w:cstheme="minorHAnsi"/>
          <w:noProof/>
        </w:rPr>
        <w:t>performs well</w:t>
      </w:r>
      <w:r w:rsidRPr="001D4EF1">
        <w:rPr>
          <w:rFonts w:cstheme="minorHAnsi"/>
          <w:noProof/>
        </w:rPr>
        <w:t xml:space="preserve"> in terms of access to electronic health records</w:t>
      </w:r>
      <w:r w:rsidR="003A3828" w:rsidRPr="001D4EF1">
        <w:rPr>
          <w:rFonts w:cstheme="minorHAnsi"/>
          <w:noProof/>
        </w:rPr>
        <w:t>, with a score of 8</w:t>
      </w:r>
      <w:r w:rsidR="005856BA" w:rsidRPr="001D4EF1">
        <w:rPr>
          <w:rFonts w:cstheme="minorHAnsi"/>
          <w:noProof/>
        </w:rPr>
        <w:t>6</w:t>
      </w:r>
      <w:r w:rsidRPr="001D4EF1">
        <w:rPr>
          <w:rFonts w:cstheme="minorHAnsi"/>
          <w:noProof/>
        </w:rPr>
        <w:t xml:space="preserve"> compared to </w:t>
      </w:r>
      <w:r w:rsidR="005C6FB8" w:rsidRPr="001D4EF1">
        <w:rPr>
          <w:rFonts w:cstheme="minorHAnsi"/>
          <w:noProof/>
        </w:rPr>
        <w:t xml:space="preserve">72 </w:t>
      </w:r>
      <w:r w:rsidR="003A3828" w:rsidRPr="001D4EF1">
        <w:rPr>
          <w:rFonts w:cstheme="minorHAnsi"/>
          <w:noProof/>
        </w:rPr>
        <w:t xml:space="preserve">at </w:t>
      </w:r>
      <w:r w:rsidRPr="001D4EF1">
        <w:rPr>
          <w:rFonts w:cstheme="minorHAnsi"/>
          <w:noProof/>
        </w:rPr>
        <w:t>EU level. By the end of 2022, Croatia implemented the project ‘Populari</w:t>
      </w:r>
      <w:r w:rsidR="0055040E" w:rsidRPr="001D4EF1">
        <w:rPr>
          <w:rFonts w:cstheme="minorHAnsi"/>
          <w:noProof/>
        </w:rPr>
        <w:t>s</w:t>
      </w:r>
      <w:r w:rsidRPr="001D4EF1">
        <w:rPr>
          <w:rFonts w:cstheme="minorHAnsi"/>
          <w:noProof/>
        </w:rPr>
        <w:t>ation of EHR (Electronic Health Records)’, thereby enabling the interoperability with the Central Health Information System (CEZIH). Croatia has one electronic identification (eID) card notified under the eIDAS regulation</w:t>
      </w:r>
      <w:r w:rsidR="00A92C09" w:rsidRPr="001D4EF1">
        <w:rPr>
          <w:rFonts w:cstheme="minorHAnsi"/>
          <w:noProof/>
        </w:rPr>
        <w:t xml:space="preserve">. </w:t>
      </w:r>
    </w:p>
    <w:p w14:paraId="59E60093" w14:textId="2D829E3E" w:rsidR="005B5521" w:rsidRPr="001D4EF1" w:rsidRDefault="005B5521" w:rsidP="120BE78D">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normaltextrun"/>
          <w:i/>
          <w:noProof/>
        </w:rPr>
      </w:pPr>
      <w:r w:rsidRPr="5D706156">
        <w:rPr>
          <w:rStyle w:val="normaltextrun"/>
          <w:b/>
          <w:i/>
          <w:noProof/>
          <w:shd w:val="clear" w:color="auto" w:fill="FFFFFF"/>
        </w:rPr>
        <w:t xml:space="preserve">Croatia should </w:t>
      </w:r>
      <w:r w:rsidR="03C9BE89" w:rsidRPr="5D706156">
        <w:rPr>
          <w:rStyle w:val="normaltextrun"/>
          <w:b/>
          <w:i/>
          <w:noProof/>
          <w:shd w:val="clear" w:color="auto" w:fill="FFFFFF"/>
        </w:rPr>
        <w:t>step up its efforts to digitalise public services</w:t>
      </w:r>
      <w:r w:rsidR="03C9BE89" w:rsidRPr="5D706156">
        <w:rPr>
          <w:rStyle w:val="normaltextrun"/>
          <w:i/>
          <w:noProof/>
          <w:shd w:val="clear" w:color="auto" w:fill="FFFFFF"/>
        </w:rPr>
        <w:t>.</w:t>
      </w:r>
      <w:r w:rsidR="0020391C" w:rsidRPr="5D706156">
        <w:rPr>
          <w:rStyle w:val="normaltextrun"/>
          <w:i/>
          <w:noProof/>
          <w:shd w:val="clear" w:color="auto" w:fill="FFFFFF"/>
        </w:rPr>
        <w:t xml:space="preserve"> </w:t>
      </w:r>
      <w:r w:rsidR="03C9BE89" w:rsidRPr="5D706156">
        <w:rPr>
          <w:rStyle w:val="normaltextrun"/>
          <w:i/>
          <w:noProof/>
          <w:shd w:val="clear" w:color="auto" w:fill="FFFFFF"/>
        </w:rPr>
        <w:t xml:space="preserve">In particular, it should </w:t>
      </w:r>
      <w:r w:rsidRPr="5D706156">
        <w:rPr>
          <w:rStyle w:val="normaltextrun"/>
          <w:i/>
          <w:noProof/>
          <w:shd w:val="clear" w:color="auto" w:fill="FFFFFF"/>
        </w:rPr>
        <w:t>take further steps to improv</w:t>
      </w:r>
      <w:r w:rsidR="28AC34F0" w:rsidRPr="5D706156">
        <w:rPr>
          <w:rStyle w:val="normaltextrun"/>
          <w:i/>
          <w:noProof/>
          <w:shd w:val="clear" w:color="auto" w:fill="FFFFFF"/>
        </w:rPr>
        <w:t>e</w:t>
      </w:r>
      <w:r w:rsidRPr="5D706156">
        <w:rPr>
          <w:rStyle w:val="normaltextrun"/>
          <w:i/>
          <w:noProof/>
          <w:shd w:val="clear" w:color="auto" w:fill="FFFFFF"/>
        </w:rPr>
        <w:t xml:space="preserve"> the user-friendliness of online public services, including enhancing support for users. Croatia should step up efforts to increase public procurement investments in the development, testing and deployment of innovative digital solutions and to bridge the gap between local &amp; regional governments and central governments.</w:t>
      </w:r>
    </w:p>
    <w:p w14:paraId="6F016FD7" w14:textId="2C3964ED" w:rsidR="00B65EA1" w:rsidRPr="001D4EF1" w:rsidRDefault="00B65EA1" w:rsidP="00263E76">
      <w:pPr>
        <w:spacing w:after="0" w:line="240" w:lineRule="auto"/>
        <w:rPr>
          <w:rFonts w:cstheme="minorHAnsi"/>
          <w:noProof/>
          <w:sz w:val="20"/>
          <w:szCs w:val="20"/>
        </w:rPr>
      </w:pPr>
    </w:p>
    <w:tbl>
      <w:tblPr>
        <w:tblW w:w="8951" w:type="dxa"/>
        <w:tblInd w:w="91" w:type="dxa"/>
        <w:tblLook w:val="04A0" w:firstRow="1" w:lastRow="0" w:firstColumn="1" w:lastColumn="0" w:noHBand="0" w:noVBand="1"/>
      </w:tblPr>
      <w:tblGrid>
        <w:gridCol w:w="8951"/>
      </w:tblGrid>
      <w:tr w:rsidR="005B5521" w:rsidRPr="001D4EF1" w14:paraId="0C164726" w14:textId="77777777" w:rsidTr="120BE78D">
        <w:trPr>
          <w:trHeight w:val="33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7B0FE3D" w14:textId="2F51C50E" w:rsidR="005B5521" w:rsidRPr="001D4EF1" w:rsidRDefault="005B5521"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Croatia’s Recovery and Resilience Plan (RRP)</w:t>
            </w:r>
          </w:p>
        </w:tc>
      </w:tr>
      <w:tr w:rsidR="005B5521" w:rsidRPr="001D4EF1" w14:paraId="1711504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DB4403D" w14:textId="45EAA68E" w:rsidR="005B5521" w:rsidRPr="001D4EF1" w:rsidRDefault="005B5521" w:rsidP="00263E76">
            <w:pPr>
              <w:spacing w:after="60" w:line="240" w:lineRule="auto"/>
              <w:jc w:val="both"/>
              <w:rPr>
                <w:rFonts w:cstheme="minorHAnsi"/>
                <w:noProof/>
                <w:color w:val="000000"/>
                <w:shd w:val="clear" w:color="auto" w:fill="FFFFFF"/>
              </w:rPr>
            </w:pPr>
            <w:r w:rsidRPr="001D4EF1">
              <w:rPr>
                <w:rFonts w:cstheme="minorHAnsi"/>
                <w:noProof/>
                <w:sz w:val="20"/>
                <w:szCs w:val="20"/>
                <w:lang w:eastAsia="en-GB"/>
              </w:rPr>
              <w:t xml:space="preserve">The Croatian Recovery and Resilience Plan devotes EUR 1.3 bn to the digital transformation and EUR 841 m is expected to contribute to the </w:t>
            </w:r>
            <w:r w:rsidR="00B029E0">
              <w:rPr>
                <w:rFonts w:cstheme="minorHAnsi"/>
                <w:noProof/>
                <w:sz w:val="20"/>
                <w:szCs w:val="20"/>
                <w:lang w:eastAsia="en-GB"/>
              </w:rPr>
              <w:t>Digital Decade</w:t>
            </w:r>
            <w:r w:rsidRPr="001D4EF1">
              <w:rPr>
                <w:rFonts w:cstheme="minorHAnsi"/>
                <w:noProof/>
                <w:sz w:val="20"/>
                <w:szCs w:val="20"/>
                <w:lang w:eastAsia="en-GB"/>
              </w:rPr>
              <w:t xml:space="preserve"> targets</w:t>
            </w:r>
            <w:r w:rsidRPr="001D4EF1">
              <w:rPr>
                <w:rStyle w:val="FootnoteReference"/>
                <w:rFonts w:cstheme="minorHAnsi"/>
                <w:noProof/>
                <w:sz w:val="20"/>
                <w:szCs w:val="20"/>
                <w:lang w:eastAsia="en-GB"/>
              </w:rPr>
              <w:footnoteReference w:id="6"/>
            </w:r>
            <w:r w:rsidRPr="001D4EF1">
              <w:rPr>
                <w:rFonts w:cstheme="minorHAnsi"/>
                <w:noProof/>
                <w:sz w:val="20"/>
                <w:szCs w:val="20"/>
                <w:lang w:eastAsia="en-GB"/>
              </w:rPr>
              <w:t xml:space="preserve">. </w:t>
            </w:r>
            <w:r w:rsidRPr="001D4EF1">
              <w:rPr>
                <w:rFonts w:cstheme="minorHAnsi"/>
                <w:noProof/>
                <w:color w:val="000000" w:themeColor="text1"/>
                <w:sz w:val="20"/>
                <w:szCs w:val="20"/>
              </w:rPr>
              <w:t>In the first payment</w:t>
            </w:r>
            <w:r w:rsidR="00BD3158" w:rsidRPr="001D4EF1">
              <w:rPr>
                <w:rFonts w:cstheme="minorHAnsi"/>
                <w:noProof/>
                <w:color w:val="000000" w:themeColor="text1"/>
                <w:sz w:val="20"/>
                <w:szCs w:val="20"/>
              </w:rPr>
              <w:t xml:space="preserve"> request</w:t>
            </w:r>
            <w:r w:rsidRPr="001D4EF1">
              <w:rPr>
                <w:rFonts w:cstheme="minorHAnsi"/>
                <w:noProof/>
                <w:color w:val="000000" w:themeColor="text1"/>
                <w:sz w:val="20"/>
                <w:szCs w:val="20"/>
              </w:rPr>
              <w:t>, Croatia</w:t>
            </w:r>
            <w:r w:rsidRPr="001D4EF1">
              <w:rPr>
                <w:rFonts w:cstheme="minorHAnsi"/>
                <w:noProof/>
                <w:sz w:val="20"/>
                <w:szCs w:val="20"/>
              </w:rPr>
              <w:t xml:space="preserve"> </w:t>
            </w:r>
            <w:r w:rsidRPr="001D4EF1">
              <w:rPr>
                <w:rFonts w:cstheme="minorHAnsi"/>
                <w:noProof/>
                <w:color w:val="000000" w:themeColor="text1"/>
                <w:sz w:val="20"/>
                <w:szCs w:val="20"/>
              </w:rPr>
              <w:t xml:space="preserve">achieved 34 milestones and targets including </w:t>
            </w:r>
            <w:r w:rsidR="00BD3158" w:rsidRPr="001D4EF1">
              <w:rPr>
                <w:rFonts w:cstheme="minorHAnsi"/>
                <w:noProof/>
                <w:color w:val="000000" w:themeColor="text1"/>
                <w:sz w:val="20"/>
                <w:szCs w:val="20"/>
              </w:rPr>
              <w:t>on</w:t>
            </w:r>
            <w:r w:rsidRPr="001D4EF1">
              <w:rPr>
                <w:rFonts w:cstheme="minorHAnsi"/>
                <w:noProof/>
                <w:color w:val="000000" w:themeColor="text1"/>
                <w:sz w:val="20"/>
                <w:szCs w:val="20"/>
              </w:rPr>
              <w:t xml:space="preserve"> the </w:t>
            </w:r>
            <w:r w:rsidRPr="001D4EF1">
              <w:rPr>
                <w:rStyle w:val="findhit"/>
                <w:rFonts w:cstheme="minorHAnsi"/>
                <w:noProof/>
                <w:color w:val="000000"/>
                <w:sz w:val="20"/>
                <w:szCs w:val="20"/>
              </w:rPr>
              <w:t>digital</w:t>
            </w:r>
            <w:r w:rsidRPr="001D4EF1">
              <w:rPr>
                <w:rStyle w:val="normaltextrun"/>
                <w:rFonts w:cstheme="minorHAnsi"/>
                <w:noProof/>
                <w:color w:val="000000"/>
                <w:sz w:val="20"/>
                <w:szCs w:val="20"/>
                <w:shd w:val="clear" w:color="auto" w:fill="FFFFFF"/>
              </w:rPr>
              <w:t xml:space="preserve"> transformation of agriculture and energy renovation process. </w:t>
            </w:r>
            <w:r w:rsidRPr="001D4EF1">
              <w:rPr>
                <w:rFonts w:cstheme="minorHAnsi"/>
                <w:noProof/>
                <w:color w:val="000000" w:themeColor="text1"/>
                <w:sz w:val="20"/>
                <w:szCs w:val="20"/>
              </w:rPr>
              <w:t>For the second payment request, Croatia reached 25 milestones and targets, related to</w:t>
            </w:r>
            <w:r w:rsidRPr="001D4EF1">
              <w:rPr>
                <w:rFonts w:cstheme="minorHAnsi"/>
                <w:noProof/>
                <w:sz w:val="20"/>
                <w:szCs w:val="20"/>
              </w:rPr>
              <w:t xml:space="preserve"> a new digital platform for online payment, the adoption of legal acts to accelerate broadband networks, including streamlining the licensing/authorisation process, interoperability of information systems </w:t>
            </w:r>
            <w:r w:rsidR="00BD3158" w:rsidRPr="001D4EF1">
              <w:rPr>
                <w:rFonts w:cstheme="minorHAnsi"/>
                <w:noProof/>
                <w:sz w:val="20"/>
                <w:szCs w:val="20"/>
              </w:rPr>
              <w:t>for</w:t>
            </w:r>
            <w:r w:rsidRPr="001D4EF1">
              <w:rPr>
                <w:rFonts w:cstheme="minorHAnsi"/>
                <w:noProof/>
                <w:sz w:val="20"/>
                <w:szCs w:val="20"/>
              </w:rPr>
              <w:t xml:space="preserve"> the provision of online public services. Milestones and targets </w:t>
            </w:r>
            <w:r w:rsidRPr="001D4EF1">
              <w:rPr>
                <w:rFonts w:cstheme="minorHAnsi"/>
                <w:noProof/>
                <w:color w:val="000000" w:themeColor="text1"/>
                <w:sz w:val="20"/>
                <w:szCs w:val="20"/>
              </w:rPr>
              <w:t xml:space="preserve">expected to be fulfilled in 2023 include the digitalisation of public services (one </w:t>
            </w:r>
            <w:r w:rsidRPr="001D4EF1">
              <w:rPr>
                <w:rFonts w:cstheme="minorHAnsi"/>
                <w:noProof/>
                <w:sz w:val="20"/>
                <w:szCs w:val="20"/>
              </w:rPr>
              <w:t>stop shop for e-public helpdesk services and digital identity card deployment project).</w:t>
            </w:r>
          </w:p>
        </w:tc>
      </w:tr>
    </w:tbl>
    <w:p w14:paraId="6346CAFC" w14:textId="56047498" w:rsidR="00A1564A" w:rsidRPr="001D4EF1" w:rsidRDefault="00B029E0" w:rsidP="00263E76">
      <w:pPr>
        <w:pStyle w:val="Heading1"/>
        <w:spacing w:after="60" w:line="240" w:lineRule="auto"/>
        <w:rPr>
          <w:rFonts w:asciiTheme="minorHAnsi" w:hAnsiTheme="minorHAnsi" w:cstheme="minorHAnsi"/>
          <w:noProof/>
        </w:rPr>
      </w:pPr>
      <w:bookmarkStart w:id="10" w:name="_Toc139796307"/>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Czechia</w:t>
      </w:r>
      <w:bookmarkEnd w:id="10"/>
    </w:p>
    <w:p w14:paraId="2D40C3AD" w14:textId="1630F617" w:rsidR="00A1564A" w:rsidRPr="001D4EF1" w:rsidRDefault="00A1564A" w:rsidP="00263E76">
      <w:pPr>
        <w:spacing w:after="60" w:line="240" w:lineRule="auto"/>
        <w:jc w:val="both"/>
        <w:rPr>
          <w:rFonts w:eastAsia="Times New Roman" w:cstheme="minorHAnsi"/>
          <w:noProof/>
          <w:lang w:val="en-IE"/>
        </w:rPr>
      </w:pPr>
      <w:r w:rsidRPr="001D4EF1">
        <w:rPr>
          <w:rStyle w:val="normaltextrun"/>
          <w:rFonts w:cstheme="minorHAnsi"/>
          <w:b/>
          <w:bCs/>
          <w:noProof/>
          <w:color w:val="000000"/>
          <w:shd w:val="clear" w:color="auto" w:fill="FFFFFF"/>
        </w:rPr>
        <w:t>Czechia</w:t>
      </w:r>
      <w:r w:rsidR="00481E89" w:rsidRPr="001D4EF1">
        <w:rPr>
          <w:rStyle w:val="normaltextrun"/>
          <w:rFonts w:cstheme="minorHAnsi"/>
          <w:noProof/>
          <w:color w:val="000000" w:themeColor="text1"/>
        </w:rPr>
        <w:t xml:space="preserve"> </w:t>
      </w:r>
      <w:r w:rsidR="00BC4084" w:rsidRPr="001D4EF1">
        <w:rPr>
          <w:rStyle w:val="normaltextrun"/>
          <w:rFonts w:cstheme="minorHAnsi"/>
          <w:b/>
          <w:bCs/>
          <w:noProof/>
          <w:color w:val="000000"/>
        </w:rPr>
        <w:t xml:space="preserve">has untapped digital potential to contribute further to the collective efforts to achieve the EU’s </w:t>
      </w:r>
      <w:r w:rsidR="00B029E0">
        <w:rPr>
          <w:rStyle w:val="normaltextrun"/>
          <w:rFonts w:cstheme="minorHAnsi"/>
          <w:b/>
          <w:bCs/>
          <w:noProof/>
          <w:color w:val="000000"/>
        </w:rPr>
        <w:t>Digital Decade</w:t>
      </w:r>
      <w:r w:rsidR="00BC4084" w:rsidRPr="001D4EF1">
        <w:rPr>
          <w:rStyle w:val="normaltextrun"/>
          <w:rFonts w:cstheme="minorHAnsi"/>
          <w:b/>
          <w:bCs/>
          <w:noProof/>
          <w:color w:val="000000"/>
        </w:rPr>
        <w:t xml:space="preserve"> targets</w:t>
      </w:r>
      <w:r w:rsidR="00481E89" w:rsidRPr="001D4EF1">
        <w:rPr>
          <w:rFonts w:eastAsia="Times New Roman" w:cstheme="minorHAnsi"/>
          <w:b/>
          <w:bCs/>
          <w:noProof/>
        </w:rPr>
        <w:t xml:space="preserve">. </w:t>
      </w:r>
      <w:r w:rsidR="00794203" w:rsidRPr="001D4EF1">
        <w:rPr>
          <w:rStyle w:val="normaltextrun"/>
          <w:rFonts w:cstheme="minorHAnsi"/>
          <w:noProof/>
        </w:rPr>
        <w:t>Czechia participates in many multi-country projects and has the ambition to become a key player in state-of-the-art technologies such as quantum an</w:t>
      </w:r>
      <w:r w:rsidR="00794203" w:rsidRPr="001D4EF1">
        <w:rPr>
          <w:rStyle w:val="normaltextrun"/>
          <w:rFonts w:cstheme="minorHAnsi"/>
          <w:noProof/>
          <w:color w:val="000000" w:themeColor="text1"/>
        </w:rPr>
        <w:t xml:space="preserve">d microchips. </w:t>
      </w:r>
      <w:r w:rsidRPr="001D4EF1">
        <w:rPr>
          <w:rStyle w:val="normaltextrun"/>
          <w:rFonts w:cstheme="minorHAnsi"/>
          <w:noProof/>
          <w:color w:val="000000"/>
          <w:shd w:val="clear" w:color="auto" w:fill="FFFFFF"/>
        </w:rPr>
        <w:t xml:space="preserve">There is </w:t>
      </w:r>
      <w:r w:rsidR="00794203" w:rsidRPr="001D4EF1">
        <w:rPr>
          <w:rStyle w:val="normaltextrun"/>
          <w:rFonts w:cstheme="minorHAnsi"/>
          <w:noProof/>
          <w:color w:val="000000" w:themeColor="text1"/>
        </w:rPr>
        <w:t xml:space="preserve">also </w:t>
      </w:r>
      <w:r w:rsidRPr="001D4EF1">
        <w:rPr>
          <w:rStyle w:val="normaltextrun"/>
          <w:rFonts w:cstheme="minorHAnsi"/>
          <w:noProof/>
          <w:color w:val="000000"/>
          <w:shd w:val="clear" w:color="auto" w:fill="FFFFFF"/>
        </w:rPr>
        <w:t xml:space="preserve">a strong focus on </w:t>
      </w:r>
      <w:r w:rsidR="6BB90806" w:rsidRPr="001D4EF1">
        <w:rPr>
          <w:rStyle w:val="normaltextrun"/>
          <w:rFonts w:cstheme="minorHAnsi"/>
          <w:noProof/>
          <w:color w:val="000000"/>
          <w:shd w:val="clear" w:color="auto" w:fill="FFFFFF"/>
        </w:rPr>
        <w:t>boosting</w:t>
      </w:r>
      <w:r w:rsidR="0020391C" w:rsidRPr="001D4EF1">
        <w:rPr>
          <w:rStyle w:val="normaltextrun"/>
          <w:rFonts w:cstheme="minorHAnsi"/>
          <w:noProof/>
          <w:color w:val="000000"/>
          <w:shd w:val="clear" w:color="auto" w:fill="FFFFFF"/>
        </w:rPr>
        <w:t xml:space="preserve"> </w:t>
      </w:r>
      <w:r w:rsidRPr="001D4EF1">
        <w:rPr>
          <w:rStyle w:val="normaltextrun"/>
          <w:rFonts w:cstheme="minorHAnsi"/>
          <w:noProof/>
          <w:color w:val="000000"/>
          <w:shd w:val="clear" w:color="auto" w:fill="FFFFFF"/>
        </w:rPr>
        <w:t>basic and advanced digital skills</w:t>
      </w:r>
      <w:r w:rsidR="00794203" w:rsidRPr="001D4EF1">
        <w:rPr>
          <w:rStyle w:val="normaltextrun"/>
          <w:rFonts w:cstheme="minorHAnsi"/>
          <w:noProof/>
          <w:color w:val="000000" w:themeColor="text1"/>
        </w:rPr>
        <w:t xml:space="preserve"> and Czechs are becoming increasingly skilled and involved in society thanks to new online public services. However,</w:t>
      </w:r>
      <w:r w:rsidRPr="001D4EF1">
        <w:rPr>
          <w:rStyle w:val="normaltextrun"/>
          <w:rFonts w:cstheme="minorHAnsi"/>
          <w:noProof/>
          <w:color w:val="000000"/>
          <w:shd w:val="clear" w:color="auto" w:fill="FFFFFF"/>
        </w:rPr>
        <w:t xml:space="preserve"> in terms of digitalisation of businesses and connectivity Czech</w:t>
      </w:r>
      <w:r w:rsidR="730670F0" w:rsidRPr="001D4EF1">
        <w:rPr>
          <w:rStyle w:val="normaltextrun"/>
          <w:rFonts w:cstheme="minorHAnsi"/>
          <w:noProof/>
          <w:color w:val="000000"/>
          <w:shd w:val="clear" w:color="auto" w:fill="FFFFFF"/>
        </w:rPr>
        <w:t>ia has been</w:t>
      </w:r>
      <w:r w:rsidRPr="001D4EF1">
        <w:rPr>
          <w:rStyle w:val="normaltextrun"/>
          <w:rFonts w:cstheme="minorHAnsi"/>
          <w:noProof/>
          <w:color w:val="000000"/>
          <w:shd w:val="clear" w:color="auto" w:fill="FFFFFF"/>
        </w:rPr>
        <w:t xml:space="preserve"> lagging. Czech enterprises are still struggling to hire ICT experts and benefit fully from digi</w:t>
      </w:r>
      <w:r w:rsidRPr="001D4EF1">
        <w:rPr>
          <w:rStyle w:val="normaltextrun"/>
          <w:rFonts w:cstheme="minorHAnsi"/>
          <w:noProof/>
          <w:shd w:val="clear" w:color="auto" w:fill="FFFFFF"/>
        </w:rPr>
        <w:t xml:space="preserve">talisation. </w:t>
      </w:r>
      <w:r w:rsidRPr="001D4EF1">
        <w:rPr>
          <w:rFonts w:eastAsia="Calibri" w:cstheme="minorHAnsi"/>
          <w:noProof/>
        </w:rPr>
        <w:t>Limited coverage of fixed very high</w:t>
      </w:r>
      <w:r w:rsidR="003C134C" w:rsidRPr="001D4EF1">
        <w:rPr>
          <w:rFonts w:eastAsia="Calibri" w:cstheme="minorHAnsi"/>
          <w:noProof/>
        </w:rPr>
        <w:t>-</w:t>
      </w:r>
      <w:r w:rsidRPr="001D4EF1">
        <w:rPr>
          <w:rFonts w:eastAsia="Calibri" w:cstheme="minorHAnsi"/>
          <w:noProof/>
        </w:rPr>
        <w:t xml:space="preserve">capacity networks further </w:t>
      </w:r>
      <w:r w:rsidR="49B08211" w:rsidRPr="001D4EF1">
        <w:rPr>
          <w:rFonts w:eastAsia="Calibri" w:cstheme="minorHAnsi"/>
          <w:noProof/>
        </w:rPr>
        <w:t>impedes</w:t>
      </w:r>
      <w:r w:rsidRPr="001D4EF1">
        <w:rPr>
          <w:rFonts w:eastAsia="Calibri" w:cstheme="minorHAnsi"/>
          <w:noProof/>
        </w:rPr>
        <w:t xml:space="preserve"> progress, especially in rural areas.</w:t>
      </w:r>
      <w:r w:rsidRPr="001D4EF1" w:rsidDel="00A1564A">
        <w:rPr>
          <w:rFonts w:eastAsia="Calibri" w:cstheme="minorHAnsi"/>
          <w:noProof/>
        </w:rPr>
        <w:t xml:space="preserve"> </w:t>
      </w:r>
      <w:r w:rsidR="00D5147B" w:rsidRPr="001D4EF1">
        <w:rPr>
          <w:rStyle w:val="normaltextrun"/>
          <w:rFonts w:eastAsia="Calibri" w:cstheme="minorHAnsi"/>
          <w:noProof/>
          <w:color w:val="000000" w:themeColor="text1"/>
        </w:rPr>
        <w:t>T</w:t>
      </w:r>
      <w:r w:rsidR="005D2FD9" w:rsidRPr="001D4EF1">
        <w:rPr>
          <w:rFonts w:eastAsia="Times New Roman" w:cstheme="minorHAnsi"/>
          <w:noProof/>
          <w:lang w:val="en-IE"/>
        </w:rPr>
        <w:t>he Digital Czechia strategy has been undergoing a gradual revision</w:t>
      </w:r>
      <w:r w:rsidR="00D5147B" w:rsidRPr="001D4EF1">
        <w:rPr>
          <w:rFonts w:eastAsia="Times New Roman" w:cstheme="minorHAnsi"/>
          <w:noProof/>
          <w:lang w:val="en-IE"/>
        </w:rPr>
        <w:t xml:space="preserve"> to align it with the </w:t>
      </w:r>
      <w:r w:rsidR="00B029E0">
        <w:rPr>
          <w:rStyle w:val="normaltextrun"/>
          <w:rFonts w:eastAsia="Calibri" w:cstheme="minorHAnsi"/>
          <w:noProof/>
          <w:color w:val="000000" w:themeColor="text1"/>
        </w:rPr>
        <w:t>Digital Decade</w:t>
      </w:r>
      <w:r w:rsidR="00D5147B" w:rsidRPr="001D4EF1">
        <w:rPr>
          <w:rStyle w:val="normaltextrun"/>
          <w:rFonts w:eastAsia="Calibri" w:cstheme="minorHAnsi"/>
          <w:noProof/>
          <w:color w:val="000000" w:themeColor="text1"/>
        </w:rPr>
        <w:t xml:space="preserve"> Policy Programme</w:t>
      </w:r>
      <w:r w:rsidR="005D2FD9" w:rsidRPr="001D4EF1">
        <w:rPr>
          <w:rStyle w:val="normaltextrun"/>
          <w:rFonts w:cstheme="minorHAnsi"/>
          <w:noProof/>
        </w:rPr>
        <w:t>.</w:t>
      </w:r>
    </w:p>
    <w:p w14:paraId="40510D5F" w14:textId="41BED889" w:rsidR="00305D4B" w:rsidRPr="001D4EF1" w:rsidRDefault="00305D4B" w:rsidP="00263E76">
      <w:pPr>
        <w:spacing w:after="60" w:line="240" w:lineRule="auto"/>
        <w:jc w:val="both"/>
        <w:rPr>
          <w:rStyle w:val="normaltextrun"/>
          <w:rFonts w:cstheme="minorHAnsi"/>
          <w:noProof/>
          <w:color w:val="000000" w:themeColor="text1"/>
        </w:rPr>
      </w:pPr>
      <w:r w:rsidRPr="001D4EF1">
        <w:rPr>
          <w:rStyle w:val="normaltextrun"/>
          <w:rFonts w:cstheme="minorHAnsi"/>
          <w:noProof/>
          <w:color w:val="000000" w:themeColor="text1"/>
        </w:rPr>
        <w:t xml:space="preserve">Czechia is </w:t>
      </w:r>
      <w:r w:rsidRPr="001D4EF1">
        <w:rPr>
          <w:rFonts w:cstheme="minorHAnsi"/>
          <w:noProof/>
        </w:rPr>
        <w:t>collaborating</w:t>
      </w:r>
      <w:r w:rsidRPr="001D4EF1">
        <w:rPr>
          <w:rStyle w:val="normaltextrun"/>
          <w:rFonts w:cstheme="minorHAnsi"/>
          <w:noProof/>
          <w:color w:val="000000" w:themeColor="text1"/>
        </w:rPr>
        <w:t xml:space="preserve"> with other Member States in exploring the possibility to set up </w:t>
      </w:r>
      <w:r w:rsidRPr="001D4EF1">
        <w:rPr>
          <w:rStyle w:val="normaltextrun"/>
          <w:rFonts w:cstheme="minorHAnsi"/>
          <w:b/>
          <w:bCs/>
          <w:noProof/>
          <w:color w:val="000000" w:themeColor="text1"/>
        </w:rPr>
        <w:t>European Digital Infrastructure Consortia (EDIC</w:t>
      </w:r>
      <w:r w:rsidR="00057957" w:rsidRPr="001D4EF1">
        <w:rPr>
          <w:rStyle w:val="normaltextrun"/>
          <w:rFonts w:cstheme="minorHAnsi"/>
          <w:b/>
          <w:bCs/>
          <w:noProof/>
          <w:color w:val="000000" w:themeColor="text1"/>
        </w:rPr>
        <w:t>s</w:t>
      </w:r>
      <w:r w:rsidRPr="001D4EF1">
        <w:rPr>
          <w:rStyle w:val="normaltextrun"/>
          <w:rFonts w:cstheme="minorHAnsi"/>
          <w:b/>
          <w:bCs/>
          <w:noProof/>
          <w:color w:val="000000" w:themeColor="text1"/>
        </w:rPr>
        <w:t>)</w:t>
      </w:r>
      <w:r w:rsidRPr="001D4EF1">
        <w:rPr>
          <w:rStyle w:val="normaltextrun"/>
          <w:rFonts w:cstheme="minorHAnsi"/>
          <w:noProof/>
          <w:color w:val="000000" w:themeColor="text1"/>
        </w:rPr>
        <w:t xml:space="preserve"> on: (i) Genome, to enable the effective and secure cross-border access to repositories of personal genomic datasets; and (ii) the ‘Networked Local Digital Twins Towards CitiVerse’ project, using disruptive and immersive technologies for future city related projects.</w:t>
      </w:r>
    </w:p>
    <w:p w14:paraId="6BE7E61C" w14:textId="77777777" w:rsidR="00A1564A" w:rsidRPr="001D4EF1" w:rsidRDefault="00A1564A"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 SKILLS</w:t>
      </w:r>
    </w:p>
    <w:p w14:paraId="3A73A2C7" w14:textId="6F5D986F" w:rsidR="00A1564A" w:rsidRPr="001D4EF1" w:rsidRDefault="0C62C197" w:rsidP="00263E76">
      <w:pPr>
        <w:spacing w:after="60" w:line="240" w:lineRule="auto"/>
        <w:jc w:val="both"/>
        <w:rPr>
          <w:rFonts w:eastAsia="Calibri" w:cstheme="minorHAnsi"/>
          <w:noProof/>
          <w:lang w:val="en-IE"/>
        </w:rPr>
      </w:pPr>
      <w:r w:rsidRPr="001D4EF1">
        <w:rPr>
          <w:rFonts w:eastAsia="Calibri" w:cstheme="minorHAnsi"/>
          <w:noProof/>
          <w:color w:val="000000" w:themeColor="text1"/>
        </w:rPr>
        <w:t xml:space="preserve">In </w:t>
      </w:r>
      <w:r w:rsidR="00A1564A" w:rsidRPr="001D4EF1">
        <w:rPr>
          <w:rFonts w:eastAsia="Calibri" w:cstheme="minorHAnsi"/>
          <w:noProof/>
          <w:color w:val="000000" w:themeColor="text1"/>
        </w:rPr>
        <w:t>Czechia</w:t>
      </w:r>
      <w:r w:rsidR="00125C0F" w:rsidRPr="001D4EF1">
        <w:rPr>
          <w:rFonts w:eastAsia="Calibri" w:cstheme="minorHAnsi"/>
          <w:noProof/>
          <w:color w:val="000000" w:themeColor="text1"/>
        </w:rPr>
        <w:t xml:space="preserve">, </w:t>
      </w:r>
      <w:r w:rsidR="00A1564A" w:rsidRPr="001D4EF1" w:rsidDel="00263FBA">
        <w:rPr>
          <w:rFonts w:eastAsia="Calibri" w:cstheme="minorHAnsi"/>
          <w:noProof/>
          <w:color w:val="000000" w:themeColor="text1"/>
        </w:rPr>
        <w:t xml:space="preserve">60% </w:t>
      </w:r>
      <w:r w:rsidR="096A163E" w:rsidRPr="001D4EF1" w:rsidDel="00263FBA">
        <w:rPr>
          <w:rFonts w:eastAsia="Calibri" w:cstheme="minorHAnsi"/>
          <w:noProof/>
          <w:color w:val="000000" w:themeColor="text1"/>
        </w:rPr>
        <w:t>of the population has</w:t>
      </w:r>
      <w:r w:rsidR="003C134C" w:rsidRPr="001D4EF1" w:rsidDel="00263FBA">
        <w:rPr>
          <w:rFonts w:eastAsia="Calibri" w:cstheme="minorHAnsi"/>
          <w:noProof/>
          <w:color w:val="000000" w:themeColor="text1"/>
        </w:rPr>
        <w:t xml:space="preserve"> </w:t>
      </w:r>
      <w:r w:rsidR="00A1564A" w:rsidRPr="001D4EF1" w:rsidDel="00263FBA">
        <w:rPr>
          <w:rFonts w:eastAsia="Calibri" w:cstheme="minorHAnsi"/>
          <w:noProof/>
          <w:color w:val="000000" w:themeColor="text1"/>
        </w:rPr>
        <w:t>basic digital skills</w:t>
      </w:r>
      <w:r w:rsidR="6C11C1A8" w:rsidRPr="001D4EF1" w:rsidDel="00263FBA">
        <w:rPr>
          <w:rFonts w:eastAsia="Calibri" w:cstheme="minorHAnsi"/>
          <w:noProof/>
          <w:color w:val="000000" w:themeColor="text1"/>
        </w:rPr>
        <w:t>, a</w:t>
      </w:r>
      <w:r w:rsidR="003C134C" w:rsidRPr="001D4EF1" w:rsidDel="00263FBA">
        <w:rPr>
          <w:rFonts w:eastAsia="Calibri" w:cstheme="minorHAnsi"/>
          <w:noProof/>
          <w:color w:val="000000" w:themeColor="text1"/>
        </w:rPr>
        <w:t>bov</w:t>
      </w:r>
      <w:r w:rsidR="6C11C1A8" w:rsidRPr="001D4EF1" w:rsidDel="00263FBA">
        <w:rPr>
          <w:rFonts w:eastAsia="Calibri" w:cstheme="minorHAnsi"/>
          <w:noProof/>
          <w:color w:val="000000" w:themeColor="text1"/>
        </w:rPr>
        <w:t>e</w:t>
      </w:r>
      <w:r w:rsidR="6C11C1A8" w:rsidRPr="001D4EF1">
        <w:rPr>
          <w:rFonts w:eastAsia="Calibri" w:cstheme="minorHAnsi"/>
          <w:noProof/>
          <w:color w:val="000000" w:themeColor="text1"/>
        </w:rPr>
        <w:t xml:space="preserve"> the E</w:t>
      </w:r>
      <w:r w:rsidR="003C134C" w:rsidRPr="001D4EF1">
        <w:rPr>
          <w:rFonts w:eastAsia="Calibri" w:cstheme="minorHAnsi"/>
          <w:noProof/>
          <w:color w:val="000000" w:themeColor="text1"/>
        </w:rPr>
        <w:t>U</w:t>
      </w:r>
      <w:r w:rsidR="6C11C1A8" w:rsidRPr="001D4EF1">
        <w:rPr>
          <w:rFonts w:eastAsia="Calibri" w:cstheme="minorHAnsi"/>
          <w:noProof/>
          <w:color w:val="000000" w:themeColor="text1"/>
        </w:rPr>
        <w:t xml:space="preserve"> average of </w:t>
      </w:r>
      <w:r w:rsidR="00B24D78" w:rsidRPr="001D4EF1">
        <w:rPr>
          <w:rFonts w:eastAsia="Calibri" w:cstheme="minorHAnsi"/>
          <w:noProof/>
          <w:color w:val="000000" w:themeColor="text1"/>
        </w:rPr>
        <w:t>54</w:t>
      </w:r>
      <w:r w:rsidR="6C11C1A8" w:rsidRPr="001D4EF1">
        <w:rPr>
          <w:rFonts w:eastAsia="Calibri" w:cstheme="minorHAnsi"/>
          <w:noProof/>
          <w:color w:val="000000" w:themeColor="text1"/>
        </w:rPr>
        <w:t>%</w:t>
      </w:r>
      <w:r w:rsidR="00D5147B" w:rsidRPr="001D4EF1">
        <w:rPr>
          <w:rFonts w:eastAsia="Calibri" w:cstheme="minorHAnsi"/>
          <w:noProof/>
          <w:color w:val="000000" w:themeColor="text1"/>
        </w:rPr>
        <w:t xml:space="preserve">. </w:t>
      </w:r>
      <w:r w:rsidR="00002574" w:rsidRPr="001D4EF1">
        <w:rPr>
          <w:rFonts w:eastAsia="Calibri" w:cstheme="minorHAnsi"/>
          <w:noProof/>
          <w:color w:val="000000" w:themeColor="text1"/>
        </w:rPr>
        <w:t xml:space="preserve">However, </w:t>
      </w:r>
      <w:r w:rsidR="00263FBA" w:rsidRPr="001D4EF1">
        <w:rPr>
          <w:rFonts w:eastAsia="Calibri" w:cstheme="minorHAnsi"/>
          <w:noProof/>
          <w:color w:val="000000" w:themeColor="text1"/>
        </w:rPr>
        <w:t xml:space="preserve">Czechia lacks ICT specialists. </w:t>
      </w:r>
      <w:r w:rsidR="00A1564A" w:rsidRPr="001D4EF1">
        <w:rPr>
          <w:rFonts w:eastAsia="Calibri" w:cstheme="minorHAnsi"/>
          <w:noProof/>
          <w:color w:val="000000" w:themeColor="text1"/>
        </w:rPr>
        <w:t xml:space="preserve">ICT specialists in Czechia represent </w:t>
      </w:r>
      <w:r w:rsidR="532CE432" w:rsidRPr="001D4EF1">
        <w:rPr>
          <w:rFonts w:eastAsia="Calibri" w:cstheme="minorHAnsi"/>
          <w:noProof/>
          <w:color w:val="000000" w:themeColor="text1"/>
        </w:rPr>
        <w:t>only</w:t>
      </w:r>
      <w:r w:rsidR="00A1564A" w:rsidRPr="001D4EF1">
        <w:rPr>
          <w:rFonts w:eastAsia="Calibri" w:cstheme="minorHAnsi"/>
          <w:noProof/>
          <w:color w:val="000000" w:themeColor="text1"/>
        </w:rPr>
        <w:t xml:space="preserve"> 4.5% of t</w:t>
      </w:r>
      <w:r w:rsidR="32D34E62" w:rsidRPr="001D4EF1">
        <w:rPr>
          <w:rFonts w:eastAsia="Calibri" w:cstheme="minorHAnsi"/>
          <w:noProof/>
          <w:color w:val="000000" w:themeColor="text1"/>
        </w:rPr>
        <w:t>otal employment figures</w:t>
      </w:r>
      <w:r w:rsidR="00A1564A" w:rsidRPr="001D4EF1">
        <w:rPr>
          <w:rFonts w:eastAsia="Calibri" w:cstheme="minorHAnsi"/>
          <w:noProof/>
          <w:color w:val="000000" w:themeColor="text1"/>
        </w:rPr>
        <w:t xml:space="preserve">, slightly below the EU average. </w:t>
      </w:r>
      <w:r w:rsidR="006E17B6">
        <w:rPr>
          <w:rFonts w:eastAsia="Calibri" w:cstheme="minorHAnsi"/>
          <w:noProof/>
          <w:color w:val="000000" w:themeColor="text1"/>
        </w:rPr>
        <w:t>Moreover, at 10.9%, the share of women among the ICT specialists is the lowest in the EU,  compared to the EU average of 1</w:t>
      </w:r>
      <w:r w:rsidR="00A0539D">
        <w:rPr>
          <w:rFonts w:eastAsia="Calibri" w:cstheme="minorHAnsi"/>
          <w:noProof/>
          <w:color w:val="000000" w:themeColor="text1"/>
        </w:rPr>
        <w:t>8</w:t>
      </w:r>
      <w:r w:rsidR="006E17B6">
        <w:rPr>
          <w:rFonts w:eastAsia="Calibri" w:cstheme="minorHAnsi"/>
          <w:noProof/>
          <w:color w:val="000000" w:themeColor="text1"/>
        </w:rPr>
        <w:t xml:space="preserve">.9%. </w:t>
      </w:r>
      <w:r w:rsidR="00A1564A" w:rsidRPr="001D4EF1">
        <w:rPr>
          <w:rFonts w:eastAsia="Calibri" w:cstheme="minorHAnsi"/>
          <w:noProof/>
          <w:color w:val="000000" w:themeColor="text1"/>
        </w:rPr>
        <w:t>Enterprises still suffer from the shortage of</w:t>
      </w:r>
      <w:r w:rsidR="00D5147B" w:rsidRPr="001D4EF1">
        <w:rPr>
          <w:rFonts w:eastAsia="Calibri" w:cstheme="minorHAnsi"/>
          <w:noProof/>
          <w:color w:val="000000" w:themeColor="text1"/>
        </w:rPr>
        <w:t xml:space="preserve"> </w:t>
      </w:r>
      <w:r w:rsidR="00002574" w:rsidRPr="001D4EF1">
        <w:rPr>
          <w:rFonts w:eastAsia="Calibri" w:cstheme="minorHAnsi"/>
          <w:noProof/>
          <w:color w:val="000000" w:themeColor="text1"/>
        </w:rPr>
        <w:t>such specialised workforce</w:t>
      </w:r>
      <w:r w:rsidR="00A1564A" w:rsidRPr="001D4EF1">
        <w:rPr>
          <w:rFonts w:eastAsia="Calibri" w:cstheme="minorHAnsi"/>
          <w:noProof/>
          <w:color w:val="000000" w:themeColor="text1"/>
        </w:rPr>
        <w:t xml:space="preserve">. To </w:t>
      </w:r>
      <w:r w:rsidR="1691B1A5" w:rsidRPr="001D4EF1">
        <w:rPr>
          <w:rFonts w:eastAsia="Calibri" w:cstheme="minorHAnsi"/>
          <w:noProof/>
          <w:color w:val="000000" w:themeColor="text1"/>
        </w:rPr>
        <w:t>help speed up the</w:t>
      </w:r>
      <w:r w:rsidR="00A1564A" w:rsidRPr="001D4EF1">
        <w:rPr>
          <w:rFonts w:eastAsia="Calibri" w:cstheme="minorHAnsi"/>
          <w:noProof/>
          <w:color w:val="000000" w:themeColor="text1"/>
        </w:rPr>
        <w:t xml:space="preserve"> </w:t>
      </w:r>
      <w:r w:rsidR="35DE34EC" w:rsidRPr="001D4EF1">
        <w:rPr>
          <w:rFonts w:eastAsia="Calibri" w:cstheme="minorHAnsi"/>
          <w:noProof/>
          <w:color w:val="000000" w:themeColor="text1"/>
        </w:rPr>
        <w:t xml:space="preserve">adoption </w:t>
      </w:r>
      <w:r w:rsidR="00A1564A" w:rsidRPr="001D4EF1">
        <w:rPr>
          <w:rFonts w:eastAsia="Calibri" w:cstheme="minorHAnsi"/>
          <w:noProof/>
          <w:color w:val="000000" w:themeColor="text1"/>
        </w:rPr>
        <w:t xml:space="preserve">of digital skills and to </w:t>
      </w:r>
      <w:r w:rsidR="26489756" w:rsidRPr="001D4EF1">
        <w:rPr>
          <w:rFonts w:eastAsia="Calibri" w:cstheme="minorHAnsi"/>
          <w:noProof/>
          <w:color w:val="000000" w:themeColor="text1"/>
        </w:rPr>
        <w:t>increase the number of people seeking careers</w:t>
      </w:r>
      <w:r w:rsidR="0020391C" w:rsidRPr="001D4EF1">
        <w:rPr>
          <w:rFonts w:eastAsia="Calibri" w:cstheme="minorHAnsi"/>
          <w:noProof/>
          <w:color w:val="000000" w:themeColor="text1"/>
        </w:rPr>
        <w:t xml:space="preserve"> </w:t>
      </w:r>
      <w:r w:rsidR="0E80CE46" w:rsidRPr="001D4EF1">
        <w:rPr>
          <w:rFonts w:eastAsia="Calibri" w:cstheme="minorHAnsi"/>
          <w:noProof/>
          <w:color w:val="000000" w:themeColor="text1"/>
        </w:rPr>
        <w:t>in</w:t>
      </w:r>
      <w:r w:rsidR="00A1564A" w:rsidRPr="001D4EF1">
        <w:rPr>
          <w:rFonts w:eastAsia="Calibri" w:cstheme="minorHAnsi"/>
          <w:noProof/>
          <w:color w:val="000000" w:themeColor="text1"/>
        </w:rPr>
        <w:t xml:space="preserve"> ICT, the Ministry of Education, Youth and Sports introduced a new programme </w:t>
      </w:r>
      <w:r w:rsidR="7653FC54" w:rsidRPr="001D4EF1">
        <w:rPr>
          <w:rFonts w:eastAsia="Calibri" w:cstheme="minorHAnsi"/>
          <w:noProof/>
          <w:color w:val="000000" w:themeColor="text1"/>
        </w:rPr>
        <w:t xml:space="preserve">to </w:t>
      </w:r>
      <w:r w:rsidR="00A1564A" w:rsidRPr="001D4EF1">
        <w:rPr>
          <w:rFonts w:eastAsia="Calibri" w:cstheme="minorHAnsi"/>
          <w:noProof/>
          <w:color w:val="000000" w:themeColor="text1"/>
        </w:rPr>
        <w:t>support digital education in all Czech schools.</w:t>
      </w:r>
    </w:p>
    <w:p w14:paraId="013887A2" w14:textId="034021E7" w:rsidR="00A1564A" w:rsidRPr="001D4EF1" w:rsidRDefault="009768AB" w:rsidP="00263E76">
      <w:pPr>
        <w:pBdr>
          <w:top w:val="single" w:sz="4" w:space="1" w:color="4F81BD"/>
          <w:left w:val="single" w:sz="4" w:space="4" w:color="4F81BD"/>
          <w:bottom w:val="single" w:sz="4" w:space="1" w:color="4F81BD"/>
          <w:right w:val="single" w:sz="4" w:space="4" w:color="4F81BD"/>
        </w:pBdr>
        <w:spacing w:before="120" w:after="60" w:line="240" w:lineRule="auto"/>
        <w:jc w:val="both"/>
        <w:rPr>
          <w:rFonts w:eastAsia="Calibri" w:cstheme="minorHAnsi"/>
          <w:i/>
          <w:iCs/>
          <w:noProof/>
          <w:lang w:val="en-IE"/>
        </w:rPr>
      </w:pPr>
      <w:r w:rsidRPr="001D4EF1">
        <w:rPr>
          <w:rStyle w:val="normaltextrun"/>
          <w:rFonts w:cstheme="minorHAnsi"/>
          <w:b/>
          <w:bCs/>
          <w:i/>
          <w:iCs/>
          <w:noProof/>
          <w:bdr w:val="none" w:sz="0" w:space="0" w:color="auto" w:frame="1"/>
        </w:rPr>
        <w:t>Czechia</w:t>
      </w:r>
      <w:r w:rsidR="006C2E51" w:rsidRPr="001D4EF1">
        <w:rPr>
          <w:rStyle w:val="normaltextrun"/>
          <w:rFonts w:cstheme="minorHAnsi"/>
          <w:b/>
          <w:bCs/>
          <w:i/>
          <w:iCs/>
          <w:noProof/>
          <w:bdr w:val="none" w:sz="0" w:space="0" w:color="auto" w:frame="1"/>
        </w:rPr>
        <w:t xml:space="preserve"> should</w:t>
      </w:r>
      <w:r w:rsidR="00263FBA" w:rsidRPr="001D4EF1">
        <w:rPr>
          <w:rFonts w:eastAsia="Calibri" w:cstheme="minorHAnsi"/>
          <w:b/>
          <w:bCs/>
          <w:i/>
          <w:iCs/>
          <w:noProof/>
          <w:lang w:val="en-IE"/>
        </w:rPr>
        <w:t xml:space="preserve"> </w:t>
      </w:r>
      <w:r w:rsidR="006C2E51" w:rsidRPr="001D4EF1" w:rsidDel="00263FBA">
        <w:rPr>
          <w:rStyle w:val="normaltextrun"/>
          <w:rFonts w:cstheme="minorHAnsi"/>
          <w:b/>
          <w:bCs/>
          <w:i/>
          <w:iCs/>
          <w:noProof/>
          <w:bdr w:val="none" w:sz="0" w:space="0" w:color="auto" w:frame="1"/>
        </w:rPr>
        <w:t xml:space="preserve">continue </w:t>
      </w:r>
      <w:r w:rsidR="006C2E51" w:rsidRPr="001D4EF1">
        <w:rPr>
          <w:rStyle w:val="normaltextrun"/>
          <w:rFonts w:cstheme="minorHAnsi"/>
          <w:b/>
          <w:bCs/>
          <w:i/>
          <w:iCs/>
          <w:noProof/>
          <w:bdr w:val="none" w:sz="0" w:space="0" w:color="auto" w:frame="1"/>
        </w:rPr>
        <w:t xml:space="preserve">its efforts in the area of digital </w:t>
      </w:r>
      <w:r w:rsidR="006C2E51" w:rsidRPr="001D4EF1">
        <w:rPr>
          <w:rStyle w:val="normaltextrun"/>
          <w:rFonts w:cstheme="minorHAnsi"/>
          <w:b/>
          <w:i/>
          <w:noProof/>
          <w:bdr w:val="none" w:sz="0" w:space="0" w:color="auto" w:frame="1"/>
        </w:rPr>
        <w:t>skills</w:t>
      </w:r>
      <w:r w:rsidR="006C2E51" w:rsidRPr="001D4EF1">
        <w:rPr>
          <w:rStyle w:val="normaltextrun"/>
          <w:rFonts w:cstheme="minorHAnsi"/>
          <w:i/>
          <w:iCs/>
          <w:noProof/>
          <w:bdr w:val="none" w:sz="0" w:space="0" w:color="auto" w:frame="1"/>
        </w:rPr>
        <w:t xml:space="preserve">, in particular </w:t>
      </w:r>
      <w:r w:rsidR="00B90268" w:rsidRPr="001D4EF1">
        <w:rPr>
          <w:rStyle w:val="normaltextrun"/>
          <w:rFonts w:cstheme="minorHAnsi"/>
          <w:b/>
          <w:i/>
          <w:noProof/>
          <w:bdr w:val="none" w:sz="0" w:space="0" w:color="auto" w:frame="1"/>
        </w:rPr>
        <w:t>accelerate</w:t>
      </w:r>
      <w:r w:rsidR="001761BF" w:rsidRPr="001D4EF1">
        <w:rPr>
          <w:rStyle w:val="normaltextrun"/>
          <w:rFonts w:cstheme="minorHAnsi"/>
          <w:i/>
          <w:iCs/>
          <w:noProof/>
          <w:bdr w:val="none" w:sz="0" w:space="0" w:color="auto" w:frame="1"/>
        </w:rPr>
        <w:t xml:space="preserve"> </w:t>
      </w:r>
      <w:r w:rsidR="006C2E51" w:rsidRPr="001D4EF1">
        <w:rPr>
          <w:rStyle w:val="normaltextrun"/>
          <w:rFonts w:cstheme="minorHAnsi"/>
          <w:b/>
          <w:i/>
          <w:noProof/>
          <w:bdr w:val="none" w:sz="0" w:space="0" w:color="auto" w:frame="1"/>
        </w:rPr>
        <w:t xml:space="preserve">those </w:t>
      </w:r>
      <w:r w:rsidR="00A1564A" w:rsidRPr="001D4EF1">
        <w:rPr>
          <w:rFonts w:eastAsia="Calibri" w:cstheme="minorHAnsi"/>
          <w:b/>
          <w:i/>
          <w:noProof/>
        </w:rPr>
        <w:t>needed to achieve the ICT specialist target</w:t>
      </w:r>
      <w:r w:rsidR="00A1564A" w:rsidRPr="001D4EF1">
        <w:rPr>
          <w:rFonts w:eastAsia="Calibri" w:cstheme="minorHAnsi"/>
          <w:i/>
          <w:iCs/>
          <w:noProof/>
        </w:rPr>
        <w:t xml:space="preserve">, </w:t>
      </w:r>
      <w:r w:rsidR="006C2E51" w:rsidRPr="001D4EF1">
        <w:rPr>
          <w:rStyle w:val="normaltextrun"/>
          <w:rFonts w:cstheme="minorHAnsi"/>
          <w:i/>
          <w:iCs/>
          <w:noProof/>
          <w:bdr w:val="none" w:sz="0" w:space="0" w:color="auto" w:frame="1"/>
        </w:rPr>
        <w:t>starting with</w:t>
      </w:r>
      <w:r w:rsidR="006C2E51" w:rsidRPr="001D4EF1">
        <w:rPr>
          <w:rFonts w:eastAsia="Calibri" w:cstheme="minorHAnsi"/>
          <w:i/>
          <w:iCs/>
          <w:noProof/>
        </w:rPr>
        <w:t xml:space="preserve"> </w:t>
      </w:r>
      <w:r w:rsidR="00A649D6" w:rsidRPr="001D4EF1">
        <w:rPr>
          <w:rFonts w:eastAsia="Calibri" w:cstheme="minorHAnsi"/>
          <w:i/>
          <w:iCs/>
          <w:noProof/>
        </w:rPr>
        <w:t>mak</w:t>
      </w:r>
      <w:r w:rsidR="006C2E51" w:rsidRPr="001D4EF1">
        <w:rPr>
          <w:rFonts w:eastAsia="Calibri" w:cstheme="minorHAnsi"/>
          <w:i/>
          <w:iCs/>
          <w:noProof/>
        </w:rPr>
        <w:t>ing</w:t>
      </w:r>
      <w:r w:rsidR="00A649D6" w:rsidRPr="001D4EF1">
        <w:rPr>
          <w:rFonts w:eastAsia="Calibri" w:cstheme="minorHAnsi"/>
          <w:i/>
          <w:iCs/>
          <w:noProof/>
        </w:rPr>
        <w:t xml:space="preserve"> </w:t>
      </w:r>
      <w:r w:rsidR="00A1564A" w:rsidRPr="001D4EF1">
        <w:rPr>
          <w:rFonts w:eastAsia="Calibri" w:cstheme="minorHAnsi"/>
          <w:i/>
          <w:iCs/>
          <w:noProof/>
        </w:rPr>
        <w:t xml:space="preserve">the best of the funding mobilised </w:t>
      </w:r>
      <w:r w:rsidR="7844FCBF" w:rsidRPr="001D4EF1">
        <w:rPr>
          <w:rFonts w:eastAsia="Calibri" w:cstheme="minorHAnsi"/>
          <w:i/>
          <w:iCs/>
          <w:noProof/>
        </w:rPr>
        <w:t>under</w:t>
      </w:r>
      <w:r w:rsidR="0020391C" w:rsidRPr="001D4EF1">
        <w:rPr>
          <w:rFonts w:eastAsia="Calibri" w:cstheme="minorHAnsi"/>
          <w:i/>
          <w:iCs/>
          <w:noProof/>
        </w:rPr>
        <w:t xml:space="preserve"> </w:t>
      </w:r>
      <w:r w:rsidR="00A1564A" w:rsidRPr="001D4EF1">
        <w:rPr>
          <w:rFonts w:eastAsia="Calibri" w:cstheme="minorHAnsi"/>
          <w:i/>
          <w:iCs/>
          <w:noProof/>
        </w:rPr>
        <w:t>the RRF</w:t>
      </w:r>
      <w:r w:rsidR="006C2E51" w:rsidRPr="001D4EF1">
        <w:rPr>
          <w:rFonts w:eastAsia="Calibri" w:cstheme="minorHAnsi"/>
          <w:i/>
          <w:iCs/>
          <w:noProof/>
        </w:rPr>
        <w:t xml:space="preserve">, </w:t>
      </w:r>
      <w:r w:rsidR="64469CC6" w:rsidRPr="001D4EF1">
        <w:rPr>
          <w:rFonts w:eastAsia="Calibri" w:cstheme="minorHAnsi"/>
          <w:i/>
          <w:noProof/>
        </w:rPr>
        <w:t>particular</w:t>
      </w:r>
      <w:r w:rsidR="00A649D6" w:rsidRPr="001D4EF1">
        <w:rPr>
          <w:rFonts w:eastAsia="Calibri" w:cstheme="minorHAnsi"/>
          <w:i/>
          <w:noProof/>
        </w:rPr>
        <w:t>l</w:t>
      </w:r>
      <w:r w:rsidR="64469CC6" w:rsidRPr="001D4EF1">
        <w:rPr>
          <w:rFonts w:eastAsia="Calibri" w:cstheme="minorHAnsi"/>
          <w:i/>
          <w:noProof/>
        </w:rPr>
        <w:t>y</w:t>
      </w:r>
      <w:r w:rsidR="0020391C" w:rsidRPr="001D4EF1">
        <w:rPr>
          <w:rFonts w:eastAsia="Calibri" w:cstheme="minorHAnsi"/>
          <w:i/>
          <w:noProof/>
        </w:rPr>
        <w:t xml:space="preserve"> </w:t>
      </w:r>
      <w:r w:rsidR="00A649D6" w:rsidRPr="001D4EF1">
        <w:rPr>
          <w:rFonts w:eastAsia="Calibri" w:cstheme="minorHAnsi"/>
          <w:i/>
          <w:noProof/>
        </w:rPr>
        <w:t>for</w:t>
      </w:r>
      <w:r w:rsidR="00A1564A" w:rsidRPr="001D4EF1">
        <w:rPr>
          <w:rFonts w:eastAsia="Calibri" w:cstheme="minorHAnsi"/>
          <w:i/>
          <w:noProof/>
        </w:rPr>
        <w:t xml:space="preserve"> STEM education and training. Czech</w:t>
      </w:r>
      <w:r w:rsidR="00263FBA" w:rsidRPr="001D4EF1">
        <w:rPr>
          <w:rFonts w:eastAsia="Calibri" w:cstheme="minorHAnsi"/>
          <w:i/>
          <w:noProof/>
        </w:rPr>
        <w:t>ia</w:t>
      </w:r>
      <w:r w:rsidR="00A1564A" w:rsidRPr="001D4EF1">
        <w:rPr>
          <w:rFonts w:eastAsia="Calibri" w:cstheme="minorHAnsi"/>
          <w:i/>
          <w:noProof/>
        </w:rPr>
        <w:t xml:space="preserve"> should also </w:t>
      </w:r>
      <w:r w:rsidRPr="001D4EF1">
        <w:rPr>
          <w:rFonts w:eastAsia="Calibri" w:cstheme="minorHAnsi"/>
          <w:i/>
          <w:iCs/>
          <w:noProof/>
        </w:rPr>
        <w:t xml:space="preserve">pay attention </w:t>
      </w:r>
      <w:r w:rsidR="00A1564A" w:rsidRPr="001D4EF1">
        <w:rPr>
          <w:rFonts w:eastAsia="Calibri" w:cstheme="minorHAnsi"/>
          <w:i/>
          <w:noProof/>
        </w:rPr>
        <w:t>to increase the number of cybersecurity experts.</w:t>
      </w:r>
      <w:r w:rsidR="00A649D6" w:rsidRPr="001D4EF1">
        <w:rPr>
          <w:rFonts w:eastAsia="Calibri" w:cstheme="minorHAnsi"/>
          <w:i/>
          <w:noProof/>
        </w:rPr>
        <w:t xml:space="preserve"> </w:t>
      </w:r>
      <w:r w:rsidR="3B2541F9" w:rsidRPr="001D4EF1">
        <w:rPr>
          <w:rFonts w:eastAsia="Calibri" w:cstheme="minorHAnsi"/>
          <w:i/>
          <w:noProof/>
        </w:rPr>
        <w:t xml:space="preserve">Czechia </w:t>
      </w:r>
      <w:r w:rsidR="00A1564A" w:rsidRPr="001D4EF1">
        <w:rPr>
          <w:rFonts w:eastAsia="Calibri" w:cstheme="minorHAnsi"/>
          <w:i/>
          <w:noProof/>
        </w:rPr>
        <w:t>should</w:t>
      </w:r>
      <w:r w:rsidR="4479CEFA" w:rsidRPr="001D4EF1">
        <w:rPr>
          <w:rFonts w:eastAsia="Calibri" w:cstheme="minorHAnsi"/>
          <w:i/>
          <w:noProof/>
        </w:rPr>
        <w:t xml:space="preserve"> also boost the</w:t>
      </w:r>
      <w:r w:rsidR="00A1564A" w:rsidRPr="001D4EF1">
        <w:rPr>
          <w:rFonts w:eastAsia="Calibri" w:cstheme="minorHAnsi"/>
          <w:i/>
          <w:noProof/>
        </w:rPr>
        <w:t xml:space="preserve"> upskilling and reskilling of the labour force, particular</w:t>
      </w:r>
      <w:r w:rsidR="0897B75F" w:rsidRPr="001D4EF1">
        <w:rPr>
          <w:rFonts w:eastAsia="Calibri" w:cstheme="minorHAnsi"/>
          <w:i/>
          <w:noProof/>
        </w:rPr>
        <w:t>ly</w:t>
      </w:r>
      <w:r w:rsidR="00A1564A" w:rsidRPr="001D4EF1">
        <w:rPr>
          <w:rFonts w:eastAsia="Calibri" w:cstheme="minorHAnsi"/>
          <w:i/>
          <w:noProof/>
        </w:rPr>
        <w:t xml:space="preserve"> in advanced and emerging technologies. </w:t>
      </w:r>
    </w:p>
    <w:p w14:paraId="70B8156F" w14:textId="143678CA" w:rsidR="00A1564A" w:rsidRPr="001D4EF1" w:rsidRDefault="00A1564A" w:rsidP="00263E76">
      <w:pPr>
        <w:spacing w:before="240" w:after="60" w:line="240" w:lineRule="auto"/>
        <w:jc w:val="both"/>
        <w:rPr>
          <w:rFonts w:cstheme="minorHAnsi"/>
          <w:b/>
          <w:bCs/>
          <w:i/>
          <w:iCs/>
          <w:noProof/>
          <w:color w:val="244061" w:themeColor="accent1" w:themeShade="80"/>
          <w:lang w:val="en-IE"/>
        </w:rPr>
      </w:pPr>
      <w:r w:rsidRPr="001D4EF1">
        <w:rPr>
          <w:rFonts w:cstheme="minorHAnsi"/>
          <w:b/>
          <w:bCs/>
          <w:i/>
          <w:iCs/>
          <w:noProof/>
          <w:color w:val="244061" w:themeColor="accent1" w:themeShade="80"/>
          <w:lang w:val="en-IE"/>
        </w:rPr>
        <w:t>DIGITAL INFRASTRUCTURE</w:t>
      </w:r>
    </w:p>
    <w:p w14:paraId="6D0EB9EE" w14:textId="36B3F5E9" w:rsidR="00A1564A" w:rsidRPr="001D4EF1" w:rsidRDefault="00A1564A" w:rsidP="00263E76">
      <w:pPr>
        <w:spacing w:after="60" w:line="240" w:lineRule="auto"/>
        <w:jc w:val="both"/>
        <w:rPr>
          <w:rFonts w:eastAsia="Calibri" w:cstheme="minorHAnsi"/>
          <w:noProof/>
        </w:rPr>
      </w:pPr>
      <w:r w:rsidRPr="001D4EF1">
        <w:rPr>
          <w:rStyle w:val="normaltextrun"/>
          <w:rFonts w:cstheme="minorHAnsi"/>
          <w:noProof/>
          <w:color w:val="000000" w:themeColor="text1"/>
        </w:rPr>
        <w:t>Overall, Czechia’s progress in fixed connectivity has been limited</w:t>
      </w:r>
      <w:r w:rsidR="009033D3" w:rsidRPr="001D4EF1">
        <w:rPr>
          <w:rStyle w:val="normaltextrun"/>
          <w:rFonts w:cstheme="minorHAnsi"/>
          <w:noProof/>
          <w:color w:val="000000" w:themeColor="text1"/>
        </w:rPr>
        <w:t xml:space="preserve"> </w:t>
      </w:r>
      <w:r w:rsidRPr="001D4EF1">
        <w:rPr>
          <w:rStyle w:val="normaltextrun"/>
          <w:rFonts w:cstheme="minorHAnsi"/>
          <w:noProof/>
          <w:color w:val="000000" w:themeColor="text1"/>
        </w:rPr>
        <w:t xml:space="preserve">(53% coverage compared to 52% in 2021), and the coverage remains </w:t>
      </w:r>
      <w:r w:rsidRPr="001D4EF1">
        <w:rPr>
          <w:rFonts w:eastAsia="Calibri" w:cstheme="minorHAnsi"/>
          <w:noProof/>
          <w:color w:val="000000" w:themeColor="text1"/>
        </w:rPr>
        <w:t>significantly below the EU average of 73%</w:t>
      </w:r>
      <w:r w:rsidRPr="001D4EF1">
        <w:rPr>
          <w:rStyle w:val="normaltextrun"/>
          <w:rFonts w:cstheme="minorHAnsi"/>
          <w:noProof/>
          <w:color w:val="000000" w:themeColor="text1"/>
        </w:rPr>
        <w:t xml:space="preserve">. A large part of Czechia’s population does not have access to a fibre connection (63% </w:t>
      </w:r>
      <w:r w:rsidR="00AD64D6" w:rsidRPr="001D4EF1">
        <w:rPr>
          <w:rStyle w:val="normaltextrun"/>
          <w:rFonts w:cstheme="minorHAnsi"/>
          <w:noProof/>
          <w:color w:val="000000" w:themeColor="text1"/>
        </w:rPr>
        <w:t>vs.</w:t>
      </w:r>
      <w:r w:rsidRPr="001D4EF1">
        <w:rPr>
          <w:rStyle w:val="normaltextrun"/>
          <w:rFonts w:cstheme="minorHAnsi"/>
          <w:noProof/>
          <w:color w:val="000000" w:themeColor="text1"/>
        </w:rPr>
        <w:t xml:space="preserve"> 44% on average in the EU). On the other hand, w</w:t>
      </w:r>
      <w:r w:rsidRPr="001D4EF1">
        <w:rPr>
          <w:rFonts w:eastAsia="Calibri" w:cstheme="minorHAnsi"/>
          <w:noProof/>
          <w:color w:val="000000" w:themeColor="text1"/>
        </w:rPr>
        <w:t xml:space="preserve">hen it comes to mobile, Czechia managed to reach a 5G coverage above </w:t>
      </w:r>
      <w:r w:rsidR="430D00B1" w:rsidRPr="001D4EF1">
        <w:rPr>
          <w:rFonts w:eastAsia="Calibri" w:cstheme="minorHAnsi"/>
          <w:noProof/>
          <w:color w:val="000000" w:themeColor="text1"/>
        </w:rPr>
        <w:t>the</w:t>
      </w:r>
      <w:r w:rsidRPr="001D4EF1">
        <w:rPr>
          <w:rFonts w:eastAsia="Calibri" w:cstheme="minorHAnsi"/>
          <w:noProof/>
          <w:color w:val="000000" w:themeColor="text1"/>
        </w:rPr>
        <w:t xml:space="preserve"> EU average. Czech</w:t>
      </w:r>
      <w:r w:rsidR="78417861" w:rsidRPr="001D4EF1">
        <w:rPr>
          <w:rFonts w:eastAsia="Calibri" w:cstheme="minorHAnsi"/>
          <w:noProof/>
          <w:color w:val="000000" w:themeColor="text1"/>
        </w:rPr>
        <w:t>ia</w:t>
      </w:r>
      <w:r w:rsidRPr="001D4EF1">
        <w:rPr>
          <w:rFonts w:eastAsia="Calibri" w:cstheme="minorHAnsi"/>
          <w:noProof/>
          <w:color w:val="000000" w:themeColor="text1"/>
        </w:rPr>
        <w:t xml:space="preserve"> participates in several pan-European initiatives on key technologies,</w:t>
      </w:r>
      <w:r w:rsidRPr="001D4EF1">
        <w:rPr>
          <w:rFonts w:eastAsia="Calibri" w:cstheme="minorHAnsi"/>
          <w:b/>
          <w:bCs/>
          <w:noProof/>
          <w:color w:val="000000" w:themeColor="text1"/>
        </w:rPr>
        <w:t xml:space="preserve"> </w:t>
      </w:r>
      <w:r w:rsidRPr="001D4EF1">
        <w:rPr>
          <w:rFonts w:eastAsia="Calibri" w:cstheme="minorHAnsi"/>
          <w:noProof/>
          <w:color w:val="000000" w:themeColor="text1"/>
        </w:rPr>
        <w:t>including</w:t>
      </w:r>
      <w:r w:rsidRPr="001D4EF1">
        <w:rPr>
          <w:rFonts w:eastAsia="Calibri" w:cstheme="minorHAnsi"/>
          <w:b/>
          <w:bCs/>
          <w:noProof/>
          <w:color w:val="000000" w:themeColor="text1"/>
        </w:rPr>
        <w:t xml:space="preserve"> </w:t>
      </w:r>
      <w:r w:rsidRPr="001D4EF1">
        <w:rPr>
          <w:rFonts w:eastAsia="Calibri" w:cstheme="minorHAnsi"/>
          <w:noProof/>
          <w:color w:val="000000" w:themeColor="text1"/>
        </w:rPr>
        <w:t xml:space="preserve">the </w:t>
      </w:r>
      <w:r w:rsidRPr="001D4EF1">
        <w:rPr>
          <w:rStyle w:val="normaltextrun"/>
          <w:rFonts w:eastAsia="Calibri" w:cstheme="minorHAnsi"/>
          <w:noProof/>
          <w:color w:val="000000" w:themeColor="text1"/>
        </w:rPr>
        <w:t>Important Project of Common European Interest (IPCEI) on Microelectronics and Communication Technologies</w:t>
      </w:r>
      <w:r w:rsidR="00D5147B" w:rsidRPr="001D4EF1">
        <w:rPr>
          <w:rStyle w:val="normaltextrun"/>
          <w:rFonts w:eastAsia="Calibri" w:cstheme="minorHAnsi"/>
          <w:noProof/>
          <w:color w:val="000000" w:themeColor="text1"/>
        </w:rPr>
        <w:t>,</w:t>
      </w:r>
      <w:r w:rsidR="4BE63586" w:rsidRPr="001D4EF1">
        <w:rPr>
          <w:rFonts w:eastAsia="Calibri" w:cstheme="minorHAnsi"/>
          <w:noProof/>
          <w:color w:val="000000" w:themeColor="text1"/>
        </w:rPr>
        <w:t xml:space="preserve"> with 4 direct participan</w:t>
      </w:r>
      <w:r w:rsidR="6B51474F" w:rsidRPr="001D4EF1">
        <w:rPr>
          <w:rFonts w:eastAsia="Calibri" w:cstheme="minorHAnsi"/>
          <w:noProof/>
          <w:color w:val="000000" w:themeColor="text1"/>
        </w:rPr>
        <w:t>ts</w:t>
      </w:r>
      <w:r w:rsidR="3F75DDB1" w:rsidRPr="001D4EF1">
        <w:rPr>
          <w:rFonts w:eastAsia="Calibri" w:cstheme="minorHAnsi"/>
          <w:noProof/>
          <w:color w:val="000000" w:themeColor="text1"/>
        </w:rPr>
        <w:t xml:space="preserve"> focusing on open-source cores, edge AI and automotive</w:t>
      </w:r>
      <w:r w:rsidRPr="001D4EF1">
        <w:rPr>
          <w:rFonts w:eastAsia="Calibri" w:cstheme="minorHAnsi"/>
          <w:noProof/>
          <w:color w:val="000000" w:themeColor="text1"/>
        </w:rPr>
        <w:t xml:space="preserve">. It also supports research and innovation and </w:t>
      </w:r>
      <w:r w:rsidR="09685AA3" w:rsidRPr="001D4EF1">
        <w:rPr>
          <w:rFonts w:eastAsia="Calibri" w:cstheme="minorHAnsi"/>
          <w:noProof/>
          <w:color w:val="000000" w:themeColor="text1"/>
        </w:rPr>
        <w:t xml:space="preserve">is </w:t>
      </w:r>
      <w:r w:rsidRPr="001D4EF1">
        <w:rPr>
          <w:rFonts w:eastAsia="Calibri" w:cstheme="minorHAnsi"/>
          <w:noProof/>
          <w:color w:val="000000" w:themeColor="text1"/>
        </w:rPr>
        <w:t>host</w:t>
      </w:r>
      <w:r w:rsidR="76CC1436" w:rsidRPr="001D4EF1">
        <w:rPr>
          <w:rFonts w:eastAsia="Calibri" w:cstheme="minorHAnsi"/>
          <w:noProof/>
          <w:color w:val="000000" w:themeColor="text1"/>
        </w:rPr>
        <w:t>ing</w:t>
      </w:r>
      <w:r w:rsidRPr="001D4EF1">
        <w:rPr>
          <w:rFonts w:eastAsia="Calibri" w:cstheme="minorHAnsi"/>
          <w:noProof/>
          <w:color w:val="000000" w:themeColor="text1"/>
        </w:rPr>
        <w:t xml:space="preserve"> the first European High-Performance Computers under the European High-Performance Computing Joint Undertaking initiative while being part of the Euro</w:t>
      </w:r>
      <w:r w:rsidR="190BF5B6" w:rsidRPr="001D4EF1">
        <w:rPr>
          <w:rFonts w:eastAsia="Calibri" w:cstheme="minorHAnsi"/>
          <w:noProof/>
          <w:color w:val="000000" w:themeColor="text1"/>
        </w:rPr>
        <w:t xml:space="preserve">pean </w:t>
      </w:r>
      <w:r w:rsidRPr="001D4EF1">
        <w:rPr>
          <w:rFonts w:eastAsia="Calibri" w:cstheme="minorHAnsi"/>
          <w:noProof/>
          <w:color w:val="000000" w:themeColor="text1"/>
        </w:rPr>
        <w:t>Q</w:t>
      </w:r>
      <w:r w:rsidR="7790F351" w:rsidRPr="001D4EF1">
        <w:rPr>
          <w:rFonts w:eastAsia="Calibri" w:cstheme="minorHAnsi"/>
          <w:noProof/>
          <w:color w:val="000000" w:themeColor="text1"/>
        </w:rPr>
        <w:t xml:space="preserve">uantum </w:t>
      </w:r>
      <w:r w:rsidRPr="001D4EF1">
        <w:rPr>
          <w:rFonts w:eastAsia="Calibri" w:cstheme="minorHAnsi"/>
          <w:noProof/>
          <w:color w:val="000000" w:themeColor="text1"/>
        </w:rPr>
        <w:t>C</w:t>
      </w:r>
      <w:r w:rsidR="0D89F905" w:rsidRPr="001D4EF1">
        <w:rPr>
          <w:rFonts w:eastAsia="Calibri" w:cstheme="minorHAnsi"/>
          <w:noProof/>
          <w:color w:val="000000" w:themeColor="text1"/>
        </w:rPr>
        <w:t xml:space="preserve">ommunication </w:t>
      </w:r>
      <w:r w:rsidR="003C134C" w:rsidRPr="001D4EF1">
        <w:rPr>
          <w:rFonts w:eastAsia="Calibri" w:cstheme="minorHAnsi"/>
          <w:noProof/>
          <w:color w:val="000000" w:themeColor="text1"/>
        </w:rPr>
        <w:t>Infrastructure</w:t>
      </w:r>
      <w:r w:rsidRPr="001D4EF1">
        <w:rPr>
          <w:rFonts w:eastAsia="Calibri" w:cstheme="minorHAnsi"/>
          <w:noProof/>
          <w:color w:val="000000" w:themeColor="text1"/>
        </w:rPr>
        <w:t xml:space="preserve"> network.</w:t>
      </w:r>
      <w:r w:rsidR="00CA412A" w:rsidRPr="001D4EF1">
        <w:rPr>
          <w:rFonts w:eastAsia="Calibri" w:cstheme="minorHAnsi"/>
          <w:noProof/>
          <w:color w:val="000000" w:themeColor="text1"/>
        </w:rPr>
        <w:t xml:space="preserve"> </w:t>
      </w:r>
    </w:p>
    <w:p w14:paraId="6D950831" w14:textId="40568B07" w:rsidR="00CA412A" w:rsidRPr="001D4EF1" w:rsidRDefault="009768A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Style w:val="eop"/>
          <w:rFonts w:cstheme="minorHAnsi"/>
          <w:i/>
          <w:noProof/>
        </w:rPr>
      </w:pPr>
      <w:r w:rsidRPr="001D4EF1">
        <w:rPr>
          <w:rStyle w:val="normaltextrun"/>
          <w:rFonts w:cstheme="minorHAnsi"/>
          <w:b/>
          <w:bCs/>
          <w:i/>
          <w:iCs/>
          <w:noProof/>
          <w:shd w:val="clear" w:color="auto" w:fill="FFFFFF"/>
        </w:rPr>
        <w:t>Czechia</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 xml:space="preserve">should accelerate its efforts </w:t>
      </w:r>
      <w:r w:rsidR="00CA412A" w:rsidRPr="001D4EF1">
        <w:rPr>
          <w:rStyle w:val="normaltextrun"/>
          <w:rFonts w:cstheme="minorHAnsi"/>
          <w:b/>
          <w:bCs/>
          <w:i/>
          <w:iCs/>
          <w:noProof/>
          <w:shd w:val="clear" w:color="auto" w:fill="FFFFFF"/>
        </w:rPr>
        <w:t>on</w:t>
      </w:r>
      <w:r w:rsidRPr="001D4EF1">
        <w:rPr>
          <w:rStyle w:val="normaltextrun"/>
          <w:rFonts w:cstheme="minorHAnsi"/>
          <w:b/>
          <w:bCs/>
          <w:i/>
          <w:iCs/>
          <w:noProof/>
          <w:shd w:val="clear" w:color="auto" w:fill="FFFFFF"/>
        </w:rPr>
        <w:t xml:space="preserve"> connectivit</w:t>
      </w:r>
      <w:r w:rsidR="003C134C" w:rsidRPr="001D4EF1">
        <w:rPr>
          <w:rStyle w:val="normaltextrun"/>
          <w:rFonts w:cstheme="minorHAnsi"/>
          <w:b/>
          <w:bCs/>
          <w:i/>
          <w:iCs/>
          <w:noProof/>
          <w:shd w:val="clear" w:color="auto" w:fill="FFFFFF"/>
        </w:rPr>
        <w:t>y</w:t>
      </w:r>
      <w:r w:rsidR="00CA412A" w:rsidRPr="001D4EF1">
        <w:rPr>
          <w:rStyle w:val="normaltextrun"/>
          <w:rFonts w:cstheme="minorHAnsi"/>
          <w:b/>
          <w:bCs/>
          <w:i/>
          <w:iCs/>
          <w:noProof/>
          <w:shd w:val="clear" w:color="auto" w:fill="FFFFFF"/>
        </w:rPr>
        <w:t xml:space="preserve"> infrastructure</w:t>
      </w:r>
      <w:r w:rsidR="003C134C" w:rsidRPr="001D4EF1">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 xml:space="preserve">especially fibre-to-the-premises rollout in rural area. The swift implementation </w:t>
      </w:r>
      <w:r w:rsidRPr="001D4EF1">
        <w:rPr>
          <w:rStyle w:val="eop"/>
          <w:rFonts w:cstheme="minorHAnsi"/>
          <w:i/>
          <w:noProof/>
        </w:rPr>
        <w:t>of</w:t>
      </w:r>
      <w:r w:rsidRPr="001D4EF1">
        <w:rPr>
          <w:rStyle w:val="eop"/>
          <w:rFonts w:cstheme="minorHAnsi"/>
          <w:b/>
          <w:bCs/>
          <w:i/>
          <w:noProof/>
        </w:rPr>
        <w:t xml:space="preserve"> </w:t>
      </w:r>
      <w:r w:rsidR="6C1F12F7" w:rsidRPr="001D4EF1">
        <w:rPr>
          <w:rStyle w:val="eop"/>
          <w:rFonts w:cstheme="minorHAnsi"/>
          <w:i/>
          <w:noProof/>
        </w:rPr>
        <w:t>measures under the</w:t>
      </w:r>
      <w:r w:rsidR="00A1564A" w:rsidRPr="001D4EF1">
        <w:rPr>
          <w:rStyle w:val="eop"/>
          <w:rFonts w:cstheme="minorHAnsi"/>
          <w:i/>
          <w:noProof/>
        </w:rPr>
        <w:t xml:space="preserve"> RRF and E</w:t>
      </w:r>
      <w:r w:rsidR="580D6860" w:rsidRPr="001D4EF1">
        <w:rPr>
          <w:rStyle w:val="eop"/>
          <w:rFonts w:cstheme="minorHAnsi"/>
          <w:i/>
          <w:noProof/>
        </w:rPr>
        <w:t xml:space="preserve">uropean </w:t>
      </w:r>
      <w:r w:rsidR="00A1564A" w:rsidRPr="001D4EF1">
        <w:rPr>
          <w:rStyle w:val="eop"/>
          <w:rFonts w:cstheme="minorHAnsi"/>
          <w:i/>
          <w:noProof/>
        </w:rPr>
        <w:t>R</w:t>
      </w:r>
      <w:r w:rsidR="1FE154C4" w:rsidRPr="001D4EF1">
        <w:rPr>
          <w:rStyle w:val="eop"/>
          <w:rFonts w:cstheme="minorHAnsi"/>
          <w:i/>
          <w:noProof/>
        </w:rPr>
        <w:t xml:space="preserve">egional </w:t>
      </w:r>
      <w:r w:rsidR="003C134C" w:rsidRPr="001D4EF1">
        <w:rPr>
          <w:rStyle w:val="eop"/>
          <w:rFonts w:cstheme="minorHAnsi"/>
          <w:i/>
          <w:noProof/>
        </w:rPr>
        <w:t>development</w:t>
      </w:r>
      <w:r w:rsidR="1FE154C4" w:rsidRPr="001D4EF1">
        <w:rPr>
          <w:rStyle w:val="eop"/>
          <w:rFonts w:cstheme="minorHAnsi"/>
          <w:i/>
          <w:noProof/>
        </w:rPr>
        <w:t xml:space="preserve"> </w:t>
      </w:r>
      <w:r w:rsidR="00A1564A" w:rsidRPr="001D4EF1">
        <w:rPr>
          <w:rStyle w:val="eop"/>
          <w:rFonts w:cstheme="minorHAnsi"/>
          <w:i/>
          <w:noProof/>
        </w:rPr>
        <w:t>F</w:t>
      </w:r>
      <w:r w:rsidR="3E060EE9" w:rsidRPr="001D4EF1">
        <w:rPr>
          <w:rStyle w:val="eop"/>
          <w:rFonts w:cstheme="minorHAnsi"/>
          <w:i/>
          <w:noProof/>
        </w:rPr>
        <w:t>und</w:t>
      </w:r>
      <w:r w:rsidRPr="001D4EF1">
        <w:rPr>
          <w:rStyle w:val="eop"/>
          <w:rFonts w:cstheme="minorHAnsi"/>
          <w:i/>
          <w:noProof/>
        </w:rPr>
        <w:t xml:space="preserve"> </w:t>
      </w:r>
      <w:r w:rsidRPr="001D4EF1">
        <w:rPr>
          <w:rStyle w:val="eop"/>
          <w:rFonts w:cstheme="minorHAnsi"/>
          <w:i/>
          <w:iCs/>
          <w:noProof/>
        </w:rPr>
        <w:t>is very relevant</w:t>
      </w:r>
      <w:r w:rsidR="00A1564A" w:rsidRPr="001D4EF1">
        <w:rPr>
          <w:rStyle w:val="eop"/>
          <w:rFonts w:cstheme="minorHAnsi"/>
          <w:i/>
          <w:noProof/>
        </w:rPr>
        <w:t>. Czech</w:t>
      </w:r>
      <w:r w:rsidR="70A5D4B4" w:rsidRPr="001D4EF1">
        <w:rPr>
          <w:rStyle w:val="eop"/>
          <w:rFonts w:cstheme="minorHAnsi"/>
          <w:i/>
          <w:noProof/>
        </w:rPr>
        <w:t>ia</w:t>
      </w:r>
      <w:r w:rsidR="0020391C" w:rsidRPr="001D4EF1">
        <w:rPr>
          <w:rStyle w:val="eop"/>
          <w:rFonts w:cstheme="minorHAnsi"/>
          <w:i/>
          <w:noProof/>
        </w:rPr>
        <w:t xml:space="preserve"> </w:t>
      </w:r>
      <w:r w:rsidR="00A1564A" w:rsidRPr="001D4EF1">
        <w:rPr>
          <w:rStyle w:val="eop"/>
          <w:rFonts w:cstheme="minorHAnsi"/>
          <w:i/>
          <w:noProof/>
        </w:rPr>
        <w:t xml:space="preserve">should </w:t>
      </w:r>
      <w:r w:rsidR="3C341D45" w:rsidRPr="001D4EF1">
        <w:rPr>
          <w:rStyle w:val="eop"/>
          <w:rFonts w:cstheme="minorHAnsi"/>
          <w:i/>
          <w:noProof/>
        </w:rPr>
        <w:t>continue</w:t>
      </w:r>
      <w:r w:rsidR="00A1564A" w:rsidRPr="001D4EF1">
        <w:rPr>
          <w:rStyle w:val="eop"/>
          <w:rFonts w:cstheme="minorHAnsi"/>
          <w:i/>
          <w:noProof/>
        </w:rPr>
        <w:t xml:space="preserve"> deploying 5G </w:t>
      </w:r>
      <w:r w:rsidRPr="001D4EF1">
        <w:rPr>
          <w:rStyle w:val="eop"/>
          <w:rFonts w:cstheme="minorHAnsi"/>
          <w:i/>
          <w:iCs/>
          <w:noProof/>
        </w:rPr>
        <w:t>including</w:t>
      </w:r>
      <w:r w:rsidRPr="001D4EF1">
        <w:rPr>
          <w:rStyle w:val="eop"/>
          <w:rFonts w:cstheme="minorHAnsi"/>
          <w:i/>
          <w:noProof/>
        </w:rPr>
        <w:t xml:space="preserve"> by completing </w:t>
      </w:r>
      <w:r w:rsidR="00A1564A" w:rsidRPr="001D4EF1">
        <w:rPr>
          <w:rStyle w:val="eop"/>
          <w:rFonts w:cstheme="minorHAnsi"/>
          <w:i/>
          <w:noProof/>
        </w:rPr>
        <w:t xml:space="preserve">the overdue assignment of radio spectrum in the 5G pioneer bands. Czechia should regularly assess emerging market demand for the remaining unassigned spectrum in the 26GHz band (to incentivise and facilitate </w:t>
      </w:r>
      <w:r w:rsidR="2D657DA4" w:rsidRPr="001D4EF1">
        <w:rPr>
          <w:rStyle w:val="eop"/>
          <w:rFonts w:cstheme="minorHAnsi"/>
          <w:i/>
          <w:noProof/>
        </w:rPr>
        <w:t xml:space="preserve">the </w:t>
      </w:r>
      <w:r w:rsidR="00A1564A" w:rsidRPr="001D4EF1">
        <w:rPr>
          <w:rStyle w:val="eop"/>
          <w:rFonts w:cstheme="minorHAnsi"/>
          <w:i/>
          <w:noProof/>
        </w:rPr>
        <w:t xml:space="preserve">deployment of 5G services for advanced applications) and assign it when the demand </w:t>
      </w:r>
      <w:r w:rsidR="247A51B2" w:rsidRPr="001D4EF1">
        <w:rPr>
          <w:rStyle w:val="eop"/>
          <w:rFonts w:cstheme="minorHAnsi"/>
          <w:i/>
          <w:noProof/>
        </w:rPr>
        <w:t>arises</w:t>
      </w:r>
      <w:r w:rsidR="00A1564A" w:rsidRPr="001D4EF1">
        <w:rPr>
          <w:rStyle w:val="eop"/>
          <w:rFonts w:cstheme="minorHAnsi"/>
          <w:i/>
          <w:noProof/>
        </w:rPr>
        <w:t>.</w:t>
      </w:r>
      <w:r w:rsidR="00C1403D" w:rsidRPr="001D4EF1">
        <w:rPr>
          <w:rStyle w:val="eop"/>
          <w:rFonts w:cstheme="minorHAnsi"/>
          <w:i/>
          <w:noProof/>
        </w:rPr>
        <w:t xml:space="preserve"> </w:t>
      </w:r>
      <w:r w:rsidR="00CA412A" w:rsidRPr="001D4EF1">
        <w:rPr>
          <w:rFonts w:eastAsia="Calibri" w:cstheme="minorHAnsi"/>
          <w:i/>
          <w:iCs/>
          <w:noProof/>
        </w:rPr>
        <w:t>Measures taken by Czechia in the field of semiconductors and quantum computing should continue in order to help the EU become a strong market player in these areas.</w:t>
      </w:r>
    </w:p>
    <w:p w14:paraId="3AEC71D0" w14:textId="359C04A2"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1BD713D4" w14:textId="4E61568F" w:rsidR="00A1564A" w:rsidRPr="001D4EF1" w:rsidRDefault="00A1564A" w:rsidP="00263E76">
      <w:pPr>
        <w:spacing w:after="60" w:line="240" w:lineRule="auto"/>
        <w:jc w:val="both"/>
        <w:rPr>
          <w:rStyle w:val="normaltextrun"/>
          <w:rFonts w:cstheme="minorHAnsi"/>
          <w:noProof/>
          <w:color w:val="000000" w:themeColor="text1"/>
        </w:rPr>
      </w:pPr>
      <w:r w:rsidRPr="001D4EF1">
        <w:rPr>
          <w:rFonts w:cstheme="minorHAnsi"/>
          <w:noProof/>
        </w:rPr>
        <w:t xml:space="preserve">Czechia is still far from the </w:t>
      </w:r>
      <w:r w:rsidR="00B029E0">
        <w:rPr>
          <w:rFonts w:cstheme="minorHAnsi"/>
          <w:noProof/>
        </w:rPr>
        <w:t>Digital Decade</w:t>
      </w:r>
      <w:r w:rsidRPr="001D4EF1">
        <w:rPr>
          <w:rFonts w:cstheme="minorHAnsi"/>
          <w:noProof/>
        </w:rPr>
        <w:t xml:space="preserve"> target of at least 75% of enterprises using cloud computing, big data, or AI. </w:t>
      </w:r>
      <w:r w:rsidR="003B6E0D" w:rsidRPr="001D4EF1">
        <w:rPr>
          <w:rFonts w:cstheme="minorHAnsi"/>
          <w:noProof/>
        </w:rPr>
        <w:t xml:space="preserve">In 2022, the proportion of SMEs with at least a basic level of digital intensity was 68% slightly below the EU average of 69%. </w:t>
      </w:r>
      <w:r w:rsidRPr="001D4EF1">
        <w:rPr>
          <w:rFonts w:cstheme="minorHAnsi"/>
          <w:noProof/>
        </w:rPr>
        <w:t xml:space="preserve">Except for the use of cloud computing, the value of relevant indicators </w:t>
      </w:r>
      <w:r w:rsidR="008139A4" w:rsidRPr="001D4EF1">
        <w:rPr>
          <w:rFonts w:cstheme="minorHAnsi"/>
          <w:noProof/>
        </w:rPr>
        <w:t xml:space="preserve">has been so far </w:t>
      </w:r>
      <w:r w:rsidRPr="001D4EF1">
        <w:rPr>
          <w:rFonts w:cstheme="minorHAnsi"/>
          <w:noProof/>
        </w:rPr>
        <w:t xml:space="preserve">also below the EU average. In </w:t>
      </w:r>
      <w:r w:rsidR="003B6E0D" w:rsidRPr="001D4EF1">
        <w:rPr>
          <w:rFonts w:cstheme="minorHAnsi"/>
          <w:noProof/>
        </w:rPr>
        <w:t>2020</w:t>
      </w:r>
      <w:r w:rsidRPr="001D4EF1">
        <w:rPr>
          <w:rFonts w:cstheme="minorHAnsi"/>
          <w:noProof/>
        </w:rPr>
        <w:t xml:space="preserve">, only 9% of </w:t>
      </w:r>
      <w:r w:rsidR="003B6E0D" w:rsidRPr="001D4EF1">
        <w:rPr>
          <w:rFonts w:cstheme="minorHAnsi"/>
          <w:noProof/>
        </w:rPr>
        <w:t xml:space="preserve">Czech </w:t>
      </w:r>
      <w:r w:rsidRPr="001D4EF1">
        <w:rPr>
          <w:rFonts w:cstheme="minorHAnsi"/>
          <w:noProof/>
        </w:rPr>
        <w:t xml:space="preserve">enterprises used </w:t>
      </w:r>
      <w:r w:rsidR="00D9728B" w:rsidRPr="001D4EF1">
        <w:rPr>
          <w:rFonts w:cstheme="minorHAnsi"/>
          <w:noProof/>
        </w:rPr>
        <w:t>b</w:t>
      </w:r>
      <w:r w:rsidRPr="001D4EF1">
        <w:rPr>
          <w:rFonts w:cstheme="minorHAnsi"/>
          <w:noProof/>
        </w:rPr>
        <w:t xml:space="preserve">ig </w:t>
      </w:r>
      <w:r w:rsidR="00D9728B" w:rsidRPr="001D4EF1">
        <w:rPr>
          <w:rFonts w:cstheme="minorHAnsi"/>
          <w:noProof/>
        </w:rPr>
        <w:t>d</w:t>
      </w:r>
      <w:r w:rsidRPr="001D4EF1">
        <w:rPr>
          <w:rFonts w:cstheme="minorHAnsi"/>
          <w:noProof/>
        </w:rPr>
        <w:t xml:space="preserve">ata technologies (EU 14%), </w:t>
      </w:r>
      <w:r w:rsidR="003B6E0D" w:rsidRPr="001D4EF1">
        <w:rPr>
          <w:rFonts w:cstheme="minorHAnsi"/>
          <w:noProof/>
        </w:rPr>
        <w:t xml:space="preserve">whilst in 2021 </w:t>
      </w:r>
      <w:r w:rsidRPr="001D4EF1">
        <w:rPr>
          <w:rFonts w:cstheme="minorHAnsi"/>
          <w:noProof/>
        </w:rPr>
        <w:t xml:space="preserve">40% of enterprises used cloud services and 5% of enterprises used AI technologies. However, there are many public initiatives </w:t>
      </w:r>
      <w:r w:rsidR="4D31F559" w:rsidRPr="001D4EF1">
        <w:rPr>
          <w:rFonts w:cstheme="minorHAnsi"/>
          <w:noProof/>
        </w:rPr>
        <w:t xml:space="preserve">that are helping </w:t>
      </w:r>
      <w:r w:rsidRPr="001D4EF1">
        <w:rPr>
          <w:rFonts w:cstheme="minorHAnsi"/>
          <w:noProof/>
        </w:rPr>
        <w:t xml:space="preserve">the growing </w:t>
      </w:r>
      <w:r w:rsidR="4EA868F1" w:rsidRPr="001D4EF1">
        <w:rPr>
          <w:rFonts w:cstheme="minorHAnsi"/>
          <w:noProof/>
        </w:rPr>
        <w:t xml:space="preserve">number of </w:t>
      </w:r>
      <w:r w:rsidRPr="001D4EF1">
        <w:rPr>
          <w:rFonts w:cstheme="minorHAnsi"/>
          <w:noProof/>
        </w:rPr>
        <w:t>Czech start-up</w:t>
      </w:r>
      <w:r w:rsidR="5BAB8DF6" w:rsidRPr="001D4EF1">
        <w:rPr>
          <w:rFonts w:cstheme="minorHAnsi"/>
          <w:noProof/>
        </w:rPr>
        <w:t>s</w:t>
      </w:r>
      <w:r w:rsidRPr="001D4EF1">
        <w:rPr>
          <w:rFonts w:cstheme="minorHAnsi"/>
          <w:noProof/>
        </w:rPr>
        <w:t xml:space="preserve">. </w:t>
      </w:r>
      <w:r w:rsidRPr="001D4EF1">
        <w:rPr>
          <w:rStyle w:val="normaltextrun"/>
          <w:rFonts w:cstheme="minorHAnsi"/>
          <w:noProof/>
          <w:color w:val="000000"/>
          <w:shd w:val="clear" w:color="auto" w:fill="FFFFFF"/>
        </w:rPr>
        <w:t>The state agency aims to support up to 250 innovative start-ups with CZK 850 million (EUR 36.2 million) over the next five years.</w:t>
      </w:r>
      <w:r w:rsidR="30117549" w:rsidRPr="001D4EF1">
        <w:rPr>
          <w:rStyle w:val="normaltextrun"/>
          <w:rFonts w:cstheme="minorHAnsi"/>
          <w:noProof/>
          <w:color w:val="000000" w:themeColor="text1"/>
        </w:rPr>
        <w:t xml:space="preserve"> Czechia counts already 4 unicorns.</w:t>
      </w:r>
    </w:p>
    <w:p w14:paraId="252068A2" w14:textId="06E2880A" w:rsidR="00A1564A" w:rsidRPr="001D4EF1" w:rsidRDefault="00223E83"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120" w:after="60" w:line="240" w:lineRule="auto"/>
        <w:jc w:val="both"/>
        <w:rPr>
          <w:rFonts w:cstheme="minorHAnsi"/>
          <w:b/>
          <w:bCs/>
          <w:i/>
          <w:iCs/>
          <w:noProof/>
          <w:shd w:val="clear" w:color="auto" w:fill="FFFFFF"/>
        </w:rPr>
      </w:pPr>
      <w:r w:rsidRPr="001D4EF1">
        <w:rPr>
          <w:rStyle w:val="normaltextrun"/>
          <w:rFonts w:cstheme="minorHAnsi"/>
          <w:b/>
          <w:bCs/>
          <w:i/>
          <w:iCs/>
          <w:noProof/>
          <w:color w:val="000000"/>
          <w:shd w:val="clear" w:color="auto" w:fill="FFFFFF"/>
        </w:rPr>
        <w:t>Czechia should</w:t>
      </w:r>
      <w:r w:rsidR="00A1564A" w:rsidRPr="001D4EF1">
        <w:rPr>
          <w:rStyle w:val="normaltextrun"/>
          <w:rFonts w:cstheme="minorHAnsi"/>
          <w:b/>
          <w:bCs/>
          <w:i/>
          <w:iCs/>
          <w:noProof/>
          <w:color w:val="000000"/>
          <w:shd w:val="clear" w:color="auto" w:fill="FFFFFF"/>
        </w:rPr>
        <w:t xml:space="preserve"> </w:t>
      </w:r>
      <w:r w:rsidR="00F32566" w:rsidRPr="001D4EF1">
        <w:rPr>
          <w:rStyle w:val="normaltextrun"/>
          <w:rFonts w:cstheme="minorHAnsi"/>
          <w:b/>
          <w:bCs/>
          <w:i/>
          <w:iCs/>
          <w:noProof/>
          <w:color w:val="000000"/>
          <w:shd w:val="clear" w:color="auto" w:fill="FFFFFF"/>
        </w:rPr>
        <w:t>accelerate its efforts in the area of digitalisation of businesses</w:t>
      </w:r>
      <w:r w:rsidR="00F32566" w:rsidRPr="001D4EF1">
        <w:rPr>
          <w:rStyle w:val="normaltextrun"/>
          <w:rFonts w:cstheme="minorHAnsi"/>
          <w:i/>
          <w:iCs/>
          <w:noProof/>
          <w:color w:val="000000"/>
          <w:shd w:val="clear" w:color="auto" w:fill="FFFFFF"/>
        </w:rPr>
        <w:t>. In particular, it should</w:t>
      </w:r>
      <w:r w:rsidR="0020391C" w:rsidRPr="001D4EF1">
        <w:rPr>
          <w:rStyle w:val="normaltextrun"/>
          <w:rFonts w:cstheme="minorHAnsi"/>
          <w:i/>
          <w:iCs/>
          <w:noProof/>
          <w:color w:val="000000"/>
          <w:shd w:val="clear" w:color="auto" w:fill="FFFFFF"/>
        </w:rPr>
        <w:t xml:space="preserve"> </w:t>
      </w:r>
      <w:r w:rsidR="00A1564A" w:rsidRPr="001D4EF1">
        <w:rPr>
          <w:rStyle w:val="normaltextrun"/>
          <w:rFonts w:cstheme="minorHAnsi"/>
          <w:i/>
          <w:noProof/>
          <w:color w:val="000000" w:themeColor="text1"/>
        </w:rPr>
        <w:t>facilitate</w:t>
      </w:r>
      <w:r w:rsidR="00A1564A" w:rsidRPr="001D4EF1">
        <w:rPr>
          <w:rStyle w:val="normaltextrun"/>
          <w:rFonts w:cstheme="minorHAnsi"/>
          <w:i/>
          <w:iCs/>
          <w:noProof/>
          <w:color w:val="000000"/>
          <w:shd w:val="clear" w:color="auto" w:fill="FFFFFF"/>
        </w:rPr>
        <w:t xml:space="preserve"> access to advanced technologies</w:t>
      </w:r>
      <w:r w:rsidR="00F32566" w:rsidRPr="001D4EF1">
        <w:rPr>
          <w:rStyle w:val="normaltextrun"/>
          <w:rFonts w:cstheme="minorHAnsi"/>
          <w:i/>
          <w:iCs/>
          <w:noProof/>
          <w:color w:val="000000"/>
          <w:shd w:val="clear" w:color="auto" w:fill="FFFFFF"/>
        </w:rPr>
        <w:t xml:space="preserve"> and </w:t>
      </w:r>
      <w:r w:rsidR="003C134C" w:rsidRPr="001D4EF1">
        <w:rPr>
          <w:rStyle w:val="normaltextrun"/>
          <w:rFonts w:cstheme="minorHAnsi"/>
          <w:i/>
          <w:iCs/>
          <w:noProof/>
          <w:color w:val="000000"/>
          <w:shd w:val="clear" w:color="auto" w:fill="FFFFFF"/>
        </w:rPr>
        <w:t>strengthen</w:t>
      </w:r>
      <w:r w:rsidR="00F32566" w:rsidRPr="001D4EF1">
        <w:rPr>
          <w:rStyle w:val="normaltextrun"/>
          <w:rFonts w:cstheme="minorHAnsi"/>
          <w:i/>
          <w:iCs/>
          <w:noProof/>
          <w:color w:val="000000"/>
          <w:shd w:val="clear" w:color="auto" w:fill="FFFFFF"/>
        </w:rPr>
        <w:t xml:space="preserve"> policies and incentives to</w:t>
      </w:r>
      <w:r w:rsidR="00F32566" w:rsidRPr="001D4EF1">
        <w:rPr>
          <w:rFonts w:cstheme="minorHAnsi"/>
          <w:noProof/>
        </w:rPr>
        <w:t xml:space="preserve"> </w:t>
      </w:r>
      <w:r w:rsidR="003C134C" w:rsidRPr="001D4EF1">
        <w:rPr>
          <w:rStyle w:val="normaltextrun"/>
          <w:rFonts w:cstheme="minorHAnsi"/>
          <w:i/>
          <w:iCs/>
          <w:noProof/>
          <w:color w:val="000000"/>
          <w:shd w:val="clear" w:color="auto" w:fill="FFFFFF"/>
        </w:rPr>
        <w:t>encourage</w:t>
      </w:r>
      <w:r w:rsidR="00F32566" w:rsidRPr="001D4EF1">
        <w:rPr>
          <w:rStyle w:val="normaltextrun"/>
          <w:rFonts w:cstheme="minorHAnsi"/>
          <w:i/>
          <w:iCs/>
          <w:noProof/>
          <w:color w:val="000000"/>
          <w:shd w:val="clear" w:color="auto" w:fill="FFFFFF"/>
        </w:rPr>
        <w:t xml:space="preserve"> the digitalisation of businesses, especially</w:t>
      </w:r>
      <w:r w:rsidR="00A1564A" w:rsidRPr="001D4EF1">
        <w:rPr>
          <w:rStyle w:val="normaltextrun"/>
          <w:rFonts w:cstheme="minorHAnsi"/>
          <w:i/>
          <w:iCs/>
          <w:noProof/>
          <w:color w:val="000000"/>
          <w:shd w:val="clear" w:color="auto" w:fill="FFFFFF"/>
        </w:rPr>
        <w:t xml:space="preserve"> SMEs, through sustained and complementary measures, including access to training, raising awareness about the benefits</w:t>
      </w:r>
      <w:r w:rsidR="00F32566" w:rsidRPr="001D4EF1">
        <w:rPr>
          <w:rStyle w:val="normaltextrun"/>
          <w:rFonts w:cstheme="minorHAnsi"/>
          <w:i/>
          <w:iCs/>
          <w:noProof/>
          <w:color w:val="000000"/>
          <w:shd w:val="clear" w:color="auto" w:fill="FFFFFF"/>
        </w:rPr>
        <w:t xml:space="preserve"> of digital transformation.</w:t>
      </w:r>
      <w:r w:rsidR="00A1564A" w:rsidRPr="001D4EF1">
        <w:rPr>
          <w:rStyle w:val="normaltextrun"/>
          <w:rFonts w:cstheme="minorHAnsi"/>
          <w:i/>
          <w:iCs/>
          <w:noProof/>
          <w:color w:val="000000"/>
          <w:shd w:val="clear" w:color="auto" w:fill="FFFFFF"/>
        </w:rPr>
        <w:t xml:space="preserve"> </w:t>
      </w:r>
    </w:p>
    <w:p w14:paraId="675AE6AA" w14:textId="46A2D534"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25500377" w14:textId="4C5CA1CF" w:rsidR="00A1564A" w:rsidRPr="001D4EF1" w:rsidRDefault="00A1564A" w:rsidP="00263E76">
      <w:pPr>
        <w:spacing w:after="60" w:line="240" w:lineRule="auto"/>
        <w:jc w:val="both"/>
        <w:rPr>
          <w:rStyle w:val="normaltextrun"/>
          <w:rFonts w:cstheme="minorHAnsi"/>
          <w:noProof/>
          <w:color w:val="000000"/>
          <w:shd w:val="clear" w:color="auto" w:fill="FFFFFF"/>
        </w:rPr>
      </w:pPr>
      <w:r w:rsidRPr="001D4EF1">
        <w:rPr>
          <w:rStyle w:val="normaltextrun"/>
          <w:rFonts w:cstheme="minorHAnsi"/>
          <w:noProof/>
          <w:color w:val="000000"/>
          <w:shd w:val="clear" w:color="auto" w:fill="FFFFFF"/>
        </w:rPr>
        <w:t>A substantial portion of Czech internet users access public services online</w:t>
      </w:r>
      <w:r w:rsidR="00D82CF8" w:rsidRPr="001D4EF1">
        <w:rPr>
          <w:rStyle w:val="normaltextrun"/>
          <w:rFonts w:cstheme="minorHAnsi"/>
          <w:noProof/>
          <w:color w:val="000000" w:themeColor="text1"/>
        </w:rPr>
        <w:t xml:space="preserve"> (86% versus an EU average of 74%)</w:t>
      </w:r>
      <w:r w:rsidRPr="001D4EF1">
        <w:rPr>
          <w:rStyle w:val="normaltextrun"/>
          <w:rFonts w:cstheme="minorHAnsi"/>
          <w:noProof/>
          <w:color w:val="000000"/>
          <w:shd w:val="clear" w:color="auto" w:fill="FFFFFF"/>
        </w:rPr>
        <w:t>. However, the scores for transparency, mobile friendliness, and user support are below the EU average. The Czech government successfully designed and implemented an electronic identification system that enables citizens to access public services online using their electronic identity cards</w:t>
      </w:r>
      <w:r w:rsidR="00D5147B" w:rsidRPr="001D4EF1">
        <w:rPr>
          <w:rStyle w:val="normaltextrun"/>
          <w:rFonts w:cstheme="minorHAnsi"/>
          <w:noProof/>
          <w:color w:val="000000"/>
          <w:shd w:val="clear" w:color="auto" w:fill="FFFFFF"/>
        </w:rPr>
        <w:t>,</w:t>
      </w:r>
      <w:r w:rsidRPr="001D4EF1">
        <w:rPr>
          <w:rStyle w:val="normaltextrun"/>
          <w:rFonts w:cstheme="minorHAnsi"/>
          <w:noProof/>
          <w:color w:val="000000"/>
          <w:shd w:val="clear" w:color="auto" w:fill="FFFFFF"/>
        </w:rPr>
        <w:t xml:space="preserve"> without having to visit government offices in person. In 2023, more than 60% of people living in Czechia have at least one of </w:t>
      </w:r>
      <w:r w:rsidR="465911ED" w:rsidRPr="001D4EF1">
        <w:rPr>
          <w:rStyle w:val="normaltextrun"/>
          <w:rFonts w:cstheme="minorHAnsi"/>
          <w:noProof/>
          <w:color w:val="000000"/>
          <w:shd w:val="clear" w:color="auto" w:fill="FFFFFF"/>
        </w:rPr>
        <w:t>13</w:t>
      </w:r>
      <w:r w:rsidRPr="001D4EF1">
        <w:rPr>
          <w:rStyle w:val="normaltextrun"/>
          <w:rFonts w:cstheme="minorHAnsi"/>
          <w:noProof/>
          <w:color w:val="000000"/>
          <w:shd w:val="clear" w:color="auto" w:fill="FFFFFF"/>
        </w:rPr>
        <w:t xml:space="preserve"> eID means to access </w:t>
      </w:r>
      <w:r w:rsidR="00273924">
        <w:rPr>
          <w:rStyle w:val="normaltextrun"/>
          <w:rFonts w:cstheme="minorHAnsi"/>
          <w:noProof/>
          <w:color w:val="000000"/>
          <w:shd w:val="clear" w:color="auto" w:fill="FFFFFF"/>
        </w:rPr>
        <w:t>e-Government</w:t>
      </w:r>
      <w:r w:rsidR="00C76EE3">
        <w:rPr>
          <w:rStyle w:val="normaltextrun"/>
          <w:rFonts w:cstheme="minorHAnsi"/>
          <w:noProof/>
          <w:color w:val="000000"/>
          <w:shd w:val="clear" w:color="auto" w:fill="FFFFFF"/>
        </w:rPr>
        <w:t xml:space="preserve"> </w:t>
      </w:r>
      <w:r w:rsidRPr="001D4EF1">
        <w:rPr>
          <w:rStyle w:val="normaltextrun"/>
          <w:rFonts w:cstheme="minorHAnsi"/>
          <w:noProof/>
          <w:color w:val="000000"/>
          <w:shd w:val="clear" w:color="auto" w:fill="FFFFFF"/>
        </w:rPr>
        <w:t xml:space="preserve">services (an increase of one million compared to </w:t>
      </w:r>
      <w:r w:rsidR="4364A448" w:rsidRPr="001D4EF1">
        <w:rPr>
          <w:rStyle w:val="normaltextrun"/>
          <w:rFonts w:cstheme="minorHAnsi"/>
          <w:noProof/>
          <w:color w:val="000000"/>
          <w:shd w:val="clear" w:color="auto" w:fill="FFFFFF"/>
        </w:rPr>
        <w:t>2022</w:t>
      </w:r>
      <w:r w:rsidRPr="001D4EF1">
        <w:rPr>
          <w:rStyle w:val="normaltextrun"/>
          <w:rFonts w:cstheme="minorHAnsi"/>
          <w:noProof/>
          <w:color w:val="000000"/>
          <w:shd w:val="clear" w:color="auto" w:fill="FFFFFF"/>
        </w:rPr>
        <w:t xml:space="preserve">). Digital transformation of public services is one of the new government’s main priorities and </w:t>
      </w:r>
      <w:r w:rsidR="44E3ADC2" w:rsidRPr="001D4EF1">
        <w:rPr>
          <w:rStyle w:val="normaltextrun"/>
          <w:rFonts w:cstheme="minorHAnsi"/>
          <w:noProof/>
          <w:color w:val="000000"/>
          <w:shd w:val="clear" w:color="auto" w:fill="FFFFFF"/>
        </w:rPr>
        <w:t>as a result</w:t>
      </w:r>
      <w:r w:rsidRPr="001D4EF1">
        <w:rPr>
          <w:rStyle w:val="normaltextrun"/>
          <w:rFonts w:cstheme="minorHAnsi"/>
          <w:noProof/>
          <w:color w:val="000000"/>
          <w:shd w:val="clear" w:color="auto" w:fill="FFFFFF"/>
        </w:rPr>
        <w:t xml:space="preserve"> efforts have been made to reach the </w:t>
      </w:r>
      <w:r w:rsidR="00B029E0">
        <w:rPr>
          <w:rStyle w:val="normaltextrun"/>
          <w:rFonts w:cstheme="minorHAnsi"/>
          <w:noProof/>
          <w:color w:val="000000"/>
          <w:shd w:val="clear" w:color="auto" w:fill="FFFFFF"/>
        </w:rPr>
        <w:t>Digital Decade</w:t>
      </w:r>
      <w:r w:rsidRPr="001D4EF1">
        <w:rPr>
          <w:rStyle w:val="normaltextrun"/>
          <w:rFonts w:cstheme="minorHAnsi"/>
          <w:noProof/>
          <w:color w:val="000000"/>
          <w:shd w:val="clear" w:color="auto" w:fill="FFFFFF"/>
        </w:rPr>
        <w:t xml:space="preserve"> targets. A new agency was created to </w:t>
      </w:r>
      <w:r w:rsidR="14928548" w:rsidRPr="001D4EF1">
        <w:rPr>
          <w:rStyle w:val="normaltextrun"/>
          <w:rFonts w:cstheme="minorHAnsi"/>
          <w:noProof/>
          <w:color w:val="000000"/>
          <w:shd w:val="clear" w:color="auto" w:fill="FFFFFF"/>
        </w:rPr>
        <w:t>help</w:t>
      </w:r>
      <w:r w:rsidRPr="001D4EF1">
        <w:rPr>
          <w:rStyle w:val="normaltextrun"/>
          <w:rFonts w:cstheme="minorHAnsi"/>
          <w:noProof/>
          <w:color w:val="000000"/>
          <w:shd w:val="clear" w:color="auto" w:fill="FFFFFF"/>
        </w:rPr>
        <w:t xml:space="preserve"> digitalis</w:t>
      </w:r>
      <w:r w:rsidR="57EFCC45" w:rsidRPr="001D4EF1">
        <w:rPr>
          <w:rStyle w:val="normaltextrun"/>
          <w:rFonts w:cstheme="minorHAnsi"/>
          <w:noProof/>
          <w:color w:val="000000"/>
          <w:shd w:val="clear" w:color="auto" w:fill="FFFFFF"/>
        </w:rPr>
        <w:t>e</w:t>
      </w:r>
      <w:r w:rsidRPr="001D4EF1">
        <w:rPr>
          <w:rStyle w:val="normaltextrun"/>
          <w:rFonts w:cstheme="minorHAnsi"/>
          <w:noProof/>
          <w:color w:val="000000"/>
          <w:shd w:val="clear" w:color="auto" w:fill="FFFFFF"/>
        </w:rPr>
        <w:t xml:space="preserve"> public services by 2025.</w:t>
      </w:r>
      <w:r w:rsidR="00D82CF8" w:rsidRPr="001D4EF1">
        <w:rPr>
          <w:rStyle w:val="normaltextrun"/>
          <w:rFonts w:cstheme="minorHAnsi"/>
          <w:noProof/>
          <w:color w:val="000000" w:themeColor="text1"/>
        </w:rPr>
        <w:t xml:space="preserve"> </w:t>
      </w:r>
      <w:r w:rsidR="33192AEA" w:rsidRPr="001D4EF1">
        <w:rPr>
          <w:rStyle w:val="normaltextrun"/>
          <w:rFonts w:cstheme="minorHAnsi"/>
          <w:noProof/>
          <w:color w:val="000000" w:themeColor="text1"/>
        </w:rPr>
        <w:t xml:space="preserve">Concerning </w:t>
      </w:r>
      <w:r w:rsidR="00273924">
        <w:rPr>
          <w:rStyle w:val="normaltextrun"/>
          <w:rFonts w:cstheme="minorHAnsi"/>
          <w:noProof/>
          <w:color w:val="000000" w:themeColor="text1"/>
        </w:rPr>
        <w:t>e-health</w:t>
      </w:r>
      <w:r w:rsidR="33192AEA" w:rsidRPr="001D4EF1">
        <w:rPr>
          <w:rStyle w:val="normaltextrun"/>
          <w:rFonts w:cstheme="minorHAnsi"/>
          <w:noProof/>
          <w:color w:val="000000" w:themeColor="text1"/>
        </w:rPr>
        <w:t xml:space="preserve">, Czechia </w:t>
      </w:r>
      <w:r w:rsidR="008C12C6" w:rsidRPr="001D4EF1">
        <w:rPr>
          <w:rFonts w:cstheme="minorHAnsi"/>
          <w:noProof/>
        </w:rPr>
        <w:t xml:space="preserve">scores 47 on access to </w:t>
      </w:r>
      <w:r w:rsidR="00273924">
        <w:rPr>
          <w:rFonts w:cstheme="minorHAnsi"/>
          <w:noProof/>
        </w:rPr>
        <w:t>e-health</w:t>
      </w:r>
      <w:r w:rsidR="008C12C6" w:rsidRPr="001D4EF1">
        <w:rPr>
          <w:rFonts w:cstheme="minorHAnsi"/>
          <w:noProof/>
        </w:rPr>
        <w:t xml:space="preserve"> records, significantly below the EU average of 72</w:t>
      </w:r>
      <w:r w:rsidR="33192AEA" w:rsidRPr="001D4EF1">
        <w:rPr>
          <w:rStyle w:val="normaltextrun"/>
          <w:rFonts w:cstheme="minorHAnsi"/>
          <w:noProof/>
          <w:color w:val="000000" w:themeColor="text1"/>
        </w:rPr>
        <w:t xml:space="preserve">. </w:t>
      </w:r>
    </w:p>
    <w:p w14:paraId="09A1C1CD" w14:textId="5AB4C9CE"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before="120" w:after="60" w:line="240" w:lineRule="auto"/>
        <w:jc w:val="both"/>
        <w:rPr>
          <w:rStyle w:val="normaltextrun"/>
          <w:rFonts w:cstheme="minorHAnsi"/>
          <w:i/>
          <w:iCs/>
          <w:noProof/>
          <w:shd w:val="clear" w:color="auto" w:fill="FFFFFF"/>
        </w:rPr>
      </w:pPr>
      <w:r w:rsidRPr="001D4EF1">
        <w:rPr>
          <w:rStyle w:val="normaltextrun"/>
          <w:rFonts w:cstheme="minorHAnsi"/>
          <w:b/>
          <w:bCs/>
          <w:i/>
          <w:iCs/>
          <w:noProof/>
          <w:color w:val="000000"/>
          <w:shd w:val="clear" w:color="auto" w:fill="FFFFFF"/>
        </w:rPr>
        <w:t xml:space="preserve">Czechia </w:t>
      </w:r>
      <w:r w:rsidR="705FAD08" w:rsidRPr="001D4EF1">
        <w:rPr>
          <w:rStyle w:val="normaltextrun"/>
          <w:rFonts w:cstheme="minorHAnsi"/>
          <w:b/>
          <w:bCs/>
          <w:i/>
          <w:iCs/>
          <w:noProof/>
          <w:color w:val="000000"/>
          <w:shd w:val="clear" w:color="auto" w:fill="FFFFFF"/>
        </w:rPr>
        <w:t>should accelerate its efforts to digitalise public services</w:t>
      </w:r>
      <w:r w:rsidR="705FAD08" w:rsidRPr="001D4EF1">
        <w:rPr>
          <w:rStyle w:val="normaltextrun"/>
          <w:rFonts w:cstheme="minorHAnsi"/>
          <w:i/>
          <w:iCs/>
          <w:noProof/>
          <w:color w:val="000000"/>
          <w:shd w:val="clear" w:color="auto" w:fill="FFFFFF"/>
        </w:rPr>
        <w:t>.</w:t>
      </w:r>
      <w:r w:rsidR="0020391C" w:rsidRPr="001D4EF1">
        <w:rPr>
          <w:rStyle w:val="normaltextrun"/>
          <w:rFonts w:cstheme="minorHAnsi"/>
          <w:i/>
          <w:iCs/>
          <w:noProof/>
          <w:color w:val="000000"/>
          <w:shd w:val="clear" w:color="auto" w:fill="FFFFFF"/>
        </w:rPr>
        <w:t xml:space="preserve"> </w:t>
      </w:r>
      <w:r w:rsidR="705FAD08" w:rsidRPr="001D4EF1">
        <w:rPr>
          <w:rStyle w:val="normaltextrun"/>
          <w:rFonts w:cstheme="minorHAnsi"/>
          <w:i/>
          <w:iCs/>
          <w:noProof/>
          <w:color w:val="000000"/>
          <w:shd w:val="clear" w:color="auto" w:fill="FFFFFF"/>
        </w:rPr>
        <w:t xml:space="preserve">In particular, it </w:t>
      </w:r>
      <w:r w:rsidRPr="001D4EF1">
        <w:rPr>
          <w:rStyle w:val="normaltextrun"/>
          <w:rFonts w:cstheme="minorHAnsi"/>
          <w:i/>
          <w:iCs/>
          <w:noProof/>
          <w:color w:val="000000" w:themeColor="text1"/>
        </w:rPr>
        <w:t>sh</w:t>
      </w:r>
      <w:r w:rsidRPr="001D4EF1">
        <w:rPr>
          <w:rStyle w:val="normaltextrun"/>
          <w:rFonts w:cstheme="minorHAnsi"/>
          <w:i/>
          <w:iCs/>
          <w:noProof/>
          <w:color w:val="000000"/>
          <w:shd w:val="clear" w:color="auto" w:fill="FFFFFF"/>
        </w:rPr>
        <w:t>ould take further steps towards improving the user-friendliness of online public services, including developing user-friendly interfaces,</w:t>
      </w:r>
      <w:r w:rsidRPr="001D4EF1">
        <w:rPr>
          <w:rStyle w:val="normaltextrun"/>
          <w:rFonts w:cstheme="minorHAnsi"/>
          <w:i/>
          <w:iCs/>
          <w:noProof/>
          <w:color w:val="000000" w:themeColor="text1"/>
        </w:rPr>
        <w:t xml:space="preserve"> </w:t>
      </w:r>
      <w:r w:rsidR="401C00AD" w:rsidRPr="001D4EF1">
        <w:rPr>
          <w:rStyle w:val="normaltextrun"/>
          <w:rFonts w:cstheme="minorHAnsi"/>
          <w:i/>
          <w:iCs/>
          <w:noProof/>
          <w:color w:val="000000" w:themeColor="text1"/>
        </w:rPr>
        <w:t>stepping up</w:t>
      </w:r>
      <w:r w:rsidRPr="001D4EF1">
        <w:rPr>
          <w:rStyle w:val="normaltextrun"/>
          <w:rFonts w:cstheme="minorHAnsi"/>
          <w:i/>
          <w:iCs/>
          <w:noProof/>
          <w:color w:val="000000"/>
          <w:shd w:val="clear" w:color="auto" w:fill="FFFFFF"/>
        </w:rPr>
        <w:t xml:space="preserve"> support for users abroad and/or users who have difficulties access</w:t>
      </w:r>
      <w:r w:rsidR="4B956EC5" w:rsidRPr="001D4EF1">
        <w:rPr>
          <w:rStyle w:val="normaltextrun"/>
          <w:rFonts w:cstheme="minorHAnsi"/>
          <w:i/>
          <w:iCs/>
          <w:noProof/>
          <w:color w:val="000000" w:themeColor="text1"/>
        </w:rPr>
        <w:t>ing</w:t>
      </w:r>
      <w:r w:rsidRPr="001D4EF1">
        <w:rPr>
          <w:rStyle w:val="normaltextrun"/>
          <w:rFonts w:cstheme="minorHAnsi"/>
          <w:i/>
          <w:iCs/>
          <w:noProof/>
          <w:color w:val="000000"/>
          <w:shd w:val="clear" w:color="auto" w:fill="FFFFFF"/>
        </w:rPr>
        <w:t xml:space="preserve"> digital public services, creating an easy mechanism for citizens to provide</w:t>
      </w:r>
      <w:r w:rsidR="0020391C" w:rsidRPr="001D4EF1">
        <w:rPr>
          <w:rStyle w:val="normaltextrun"/>
          <w:rFonts w:cstheme="minorHAnsi"/>
          <w:i/>
          <w:iCs/>
          <w:noProof/>
          <w:color w:val="000000"/>
          <w:shd w:val="clear" w:color="auto" w:fill="FFFFFF"/>
        </w:rPr>
        <w:t xml:space="preserve"> </w:t>
      </w:r>
      <w:r w:rsidRPr="001D4EF1">
        <w:rPr>
          <w:rStyle w:val="normaltextrun"/>
          <w:rFonts w:cstheme="minorHAnsi"/>
          <w:i/>
          <w:iCs/>
          <w:noProof/>
          <w:color w:val="000000"/>
          <w:shd w:val="clear" w:color="auto" w:fill="FFFFFF"/>
        </w:rPr>
        <w:t>feedback (e.g., user satisfaction survey).</w:t>
      </w:r>
      <w:r w:rsidR="0020391C" w:rsidRPr="001D4EF1">
        <w:rPr>
          <w:rStyle w:val="normaltextrun"/>
          <w:rFonts w:cstheme="minorHAnsi"/>
          <w:i/>
          <w:iCs/>
          <w:noProof/>
          <w:color w:val="000000"/>
          <w:shd w:val="clear" w:color="auto" w:fill="FFFFFF"/>
        </w:rPr>
        <w:t xml:space="preserve"> </w:t>
      </w:r>
    </w:p>
    <w:p w14:paraId="5EB0CCF6" w14:textId="0B1F011B" w:rsidR="00B65EA1" w:rsidRPr="001D4EF1" w:rsidRDefault="00B65EA1" w:rsidP="00263E76">
      <w:pPr>
        <w:spacing w:after="0" w:line="240" w:lineRule="auto"/>
        <w:rPr>
          <w:rFonts w:cstheme="minorHAnsi"/>
          <w:noProof/>
          <w:sz w:val="20"/>
          <w:szCs w:val="20"/>
        </w:rPr>
      </w:pPr>
    </w:p>
    <w:tbl>
      <w:tblPr>
        <w:tblW w:w="9356" w:type="dxa"/>
        <w:tblInd w:w="-34" w:type="dxa"/>
        <w:tblLook w:val="04A0" w:firstRow="1" w:lastRow="0" w:firstColumn="1" w:lastColumn="0" w:noHBand="0" w:noVBand="1"/>
      </w:tblPr>
      <w:tblGrid>
        <w:gridCol w:w="9356"/>
      </w:tblGrid>
      <w:tr w:rsidR="00052D21" w:rsidRPr="001D4EF1" w14:paraId="68D4C73D" w14:textId="77777777" w:rsidTr="120BE78D">
        <w:trPr>
          <w:trHeight w:val="340"/>
        </w:trPr>
        <w:tc>
          <w:tcPr>
            <w:tcW w:w="9356"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D949996" w14:textId="24474F10"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Czechia’s Recovery and Resilience Plan (RRP)</w:t>
            </w:r>
          </w:p>
        </w:tc>
      </w:tr>
      <w:tr w:rsidR="00D13BE0" w:rsidRPr="001D4EF1" w14:paraId="15884D5D" w14:textId="77777777" w:rsidTr="120BE78D">
        <w:trPr>
          <w:trHeight w:val="300"/>
        </w:trPr>
        <w:tc>
          <w:tcPr>
            <w:tcW w:w="9356"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5EC4E65" w14:textId="18B85F90" w:rsidR="00A1564A" w:rsidRPr="001D4EF1" w:rsidRDefault="00A1564A" w:rsidP="00263E76">
            <w:pPr>
              <w:pStyle w:val="paragraph"/>
              <w:spacing w:before="0" w:beforeAutospacing="0" w:after="60" w:afterAutospacing="0"/>
              <w:jc w:val="both"/>
              <w:textAlignment w:val="baseline"/>
              <w:rPr>
                <w:rFonts w:asciiTheme="minorHAnsi" w:hAnsiTheme="minorHAnsi" w:cstheme="minorHAnsi"/>
                <w:noProof/>
                <w:color w:val="000000"/>
                <w:sz w:val="20"/>
                <w:szCs w:val="20"/>
                <w:shd w:val="clear" w:color="auto" w:fill="FFFFFF"/>
              </w:rPr>
            </w:pPr>
            <w:r w:rsidRPr="001D4EF1">
              <w:rPr>
                <w:rStyle w:val="normaltextrun"/>
                <w:rFonts w:asciiTheme="minorHAnsi" w:hAnsiTheme="minorHAnsi" w:cstheme="minorHAnsi"/>
                <w:noProof/>
                <w:color w:val="000000"/>
                <w:sz w:val="20"/>
                <w:szCs w:val="20"/>
                <w:shd w:val="clear" w:color="auto" w:fill="FFFFFF"/>
              </w:rPr>
              <w:t xml:space="preserve">The share of Czechia’s RRP </w:t>
            </w:r>
            <w:r w:rsidR="70003C42" w:rsidRPr="001D4EF1">
              <w:rPr>
                <w:rStyle w:val="normaltextrun"/>
                <w:rFonts w:asciiTheme="minorHAnsi" w:hAnsiTheme="minorHAnsi" w:cstheme="minorHAnsi"/>
                <w:noProof/>
                <w:color w:val="000000" w:themeColor="text1"/>
                <w:sz w:val="20"/>
                <w:szCs w:val="20"/>
              </w:rPr>
              <w:t>allocated</w:t>
            </w:r>
            <w:r w:rsidRPr="001D4EF1">
              <w:rPr>
                <w:rStyle w:val="normaltextrun"/>
                <w:rFonts w:asciiTheme="minorHAnsi" w:hAnsiTheme="minorHAnsi" w:cstheme="minorHAnsi"/>
                <w:noProof/>
                <w:color w:val="000000"/>
                <w:sz w:val="20"/>
                <w:szCs w:val="20"/>
                <w:shd w:val="clear" w:color="auto" w:fill="FFFFFF"/>
              </w:rPr>
              <w:t xml:space="preserve"> to digital priorities is 22%, </w:t>
            </w:r>
            <w:r w:rsidR="1C029F5E" w:rsidRPr="001D4EF1">
              <w:rPr>
                <w:rStyle w:val="normaltextrun"/>
                <w:rFonts w:asciiTheme="minorHAnsi" w:hAnsiTheme="minorHAnsi" w:cstheme="minorHAnsi"/>
                <w:noProof/>
                <w:color w:val="000000" w:themeColor="text1"/>
                <w:sz w:val="20"/>
                <w:szCs w:val="20"/>
              </w:rPr>
              <w:t>(amounting to</w:t>
            </w:r>
            <w:r w:rsidRPr="001D4EF1">
              <w:rPr>
                <w:rStyle w:val="normaltextrun"/>
                <w:rFonts w:asciiTheme="minorHAnsi" w:hAnsiTheme="minorHAnsi" w:cstheme="minorHAnsi"/>
                <w:noProof/>
                <w:color w:val="000000"/>
                <w:sz w:val="20"/>
                <w:szCs w:val="20"/>
                <w:shd w:val="clear" w:color="auto" w:fill="FFFFFF"/>
              </w:rPr>
              <w:t xml:space="preserve"> EUR 1.56 billion</w:t>
            </w:r>
            <w:r w:rsidR="40A032CF" w:rsidRPr="001D4EF1">
              <w:rPr>
                <w:rStyle w:val="normaltextrun"/>
                <w:rFonts w:asciiTheme="minorHAnsi" w:hAnsiTheme="minorHAnsi" w:cstheme="minorHAnsi"/>
                <w:noProof/>
                <w:color w:val="000000" w:themeColor="text1"/>
                <w:sz w:val="20"/>
                <w:szCs w:val="20"/>
              </w:rPr>
              <w:t>)</w:t>
            </w:r>
            <w:r w:rsidRPr="001D4EF1">
              <w:rPr>
                <w:rStyle w:val="normaltextrun"/>
                <w:rFonts w:asciiTheme="minorHAnsi" w:hAnsiTheme="minorHAnsi" w:cstheme="minorHAnsi"/>
                <w:noProof/>
                <w:color w:val="000000"/>
                <w:sz w:val="20"/>
                <w:szCs w:val="20"/>
                <w:shd w:val="clear" w:color="auto" w:fill="FFFFFF"/>
              </w:rPr>
              <w:t xml:space="preserve"> of</w:t>
            </w:r>
            <w:r w:rsidRPr="001D4EF1">
              <w:rPr>
                <w:rStyle w:val="normaltextrun"/>
                <w:rFonts w:asciiTheme="minorHAnsi" w:hAnsiTheme="minorHAnsi" w:cstheme="minorHAnsi"/>
                <w:noProof/>
                <w:color w:val="000000" w:themeColor="text1"/>
                <w:sz w:val="20"/>
                <w:szCs w:val="20"/>
              </w:rPr>
              <w:t xml:space="preserve"> </w:t>
            </w:r>
            <w:r w:rsidR="4BF79107" w:rsidRPr="001D4EF1">
              <w:rPr>
                <w:rStyle w:val="normaltextrun"/>
                <w:rFonts w:asciiTheme="minorHAnsi" w:hAnsiTheme="minorHAnsi" w:cstheme="minorHAnsi"/>
                <w:noProof/>
                <w:color w:val="000000" w:themeColor="text1"/>
                <w:sz w:val="20"/>
                <w:szCs w:val="20"/>
              </w:rPr>
              <w:t>which</w:t>
            </w:r>
            <w:r w:rsidRPr="001D4EF1">
              <w:rPr>
                <w:rStyle w:val="normaltextrun"/>
                <w:rFonts w:asciiTheme="minorHAnsi" w:hAnsiTheme="minorHAnsi" w:cstheme="minorHAnsi"/>
                <w:noProof/>
                <w:color w:val="000000"/>
                <w:sz w:val="20"/>
                <w:szCs w:val="20"/>
                <w:shd w:val="clear" w:color="auto" w:fill="FFFFFF"/>
              </w:rPr>
              <w:t xml:space="preserve"> EUR 1.475 billion </w:t>
            </w:r>
            <w:r w:rsidR="00A37E03" w:rsidRPr="001D4EF1">
              <w:rPr>
                <w:rStyle w:val="normaltextrun"/>
                <w:rFonts w:asciiTheme="minorHAnsi" w:hAnsiTheme="minorHAnsi" w:cstheme="minorHAnsi"/>
                <w:noProof/>
                <w:color w:val="000000" w:themeColor="text1"/>
                <w:sz w:val="20"/>
                <w:szCs w:val="20"/>
              </w:rPr>
              <w:t>is expected</w:t>
            </w:r>
            <w:r w:rsidR="00BD3158" w:rsidRPr="001D4EF1">
              <w:rPr>
                <w:rStyle w:val="normaltextrun"/>
                <w:rFonts w:asciiTheme="minorHAnsi" w:hAnsiTheme="minorHAnsi" w:cstheme="minorHAnsi"/>
                <w:noProof/>
                <w:color w:val="000000" w:themeColor="text1"/>
                <w:sz w:val="20"/>
                <w:szCs w:val="20"/>
              </w:rPr>
              <w:t xml:space="preserve"> to</w:t>
            </w:r>
            <w:r w:rsidRPr="001D4EF1">
              <w:rPr>
                <w:rStyle w:val="normaltextrun"/>
                <w:rFonts w:asciiTheme="minorHAnsi" w:hAnsiTheme="minorHAnsi" w:cstheme="minorHAnsi"/>
                <w:noProof/>
                <w:color w:val="000000" w:themeColor="text1"/>
                <w:sz w:val="20"/>
                <w:szCs w:val="20"/>
              </w:rPr>
              <w:t xml:space="preserve"> </w:t>
            </w:r>
            <w:r w:rsidR="00BD3158" w:rsidRPr="001D4EF1">
              <w:rPr>
                <w:rStyle w:val="normaltextrun"/>
                <w:rFonts w:asciiTheme="minorHAnsi" w:hAnsiTheme="minorHAnsi" w:cstheme="minorHAnsi"/>
                <w:noProof/>
                <w:color w:val="000000" w:themeColor="text1"/>
                <w:sz w:val="20"/>
                <w:szCs w:val="20"/>
              </w:rPr>
              <w:t>c</w:t>
            </w:r>
            <w:r w:rsidR="00BD3158" w:rsidRPr="001D4EF1">
              <w:rPr>
                <w:rStyle w:val="normaltextrun"/>
                <w:rFonts w:asciiTheme="minorHAnsi" w:hAnsiTheme="minorHAnsi" w:cstheme="minorHAnsi"/>
                <w:noProof/>
                <w:sz w:val="20"/>
                <w:szCs w:val="20"/>
              </w:rPr>
              <w:t>ontribute to</w:t>
            </w:r>
            <w:r w:rsidRPr="001D4EF1">
              <w:rPr>
                <w:rStyle w:val="normaltextrun"/>
                <w:rFonts w:asciiTheme="minorHAnsi" w:hAnsiTheme="minorHAnsi" w:cstheme="minorHAnsi"/>
                <w:noProof/>
                <w:color w:val="000000"/>
                <w:sz w:val="20"/>
                <w:szCs w:val="20"/>
                <w:shd w:val="clear" w:color="auto" w:fill="FFFFFF"/>
              </w:rPr>
              <w:t xml:space="preserve"> the </w:t>
            </w:r>
            <w:r w:rsidR="00B029E0">
              <w:rPr>
                <w:rStyle w:val="normaltextrun"/>
                <w:rFonts w:asciiTheme="minorHAnsi" w:hAnsiTheme="minorHAnsi" w:cstheme="minorHAnsi"/>
                <w:noProof/>
                <w:color w:val="000000"/>
                <w:sz w:val="20"/>
                <w:szCs w:val="20"/>
                <w:shd w:val="clear" w:color="auto" w:fill="FFFFFF"/>
              </w:rPr>
              <w:t>Digital Decade</w:t>
            </w:r>
            <w:r w:rsidRPr="001D4EF1">
              <w:rPr>
                <w:rStyle w:val="normaltextrun"/>
                <w:rFonts w:asciiTheme="minorHAnsi" w:hAnsiTheme="minorHAnsi" w:cstheme="minorHAnsi"/>
                <w:noProof/>
                <w:color w:val="000000"/>
                <w:sz w:val="20"/>
                <w:szCs w:val="20"/>
                <w:shd w:val="clear" w:color="auto" w:fill="FFFFFF"/>
              </w:rPr>
              <w:t xml:space="preserve"> targets</w:t>
            </w:r>
            <w:r w:rsidRPr="001D4EF1">
              <w:rPr>
                <w:rStyle w:val="normaltextrun"/>
                <w:rFonts w:asciiTheme="minorHAnsi" w:hAnsiTheme="minorHAnsi" w:cstheme="minorHAnsi"/>
                <w:noProof/>
                <w:color w:val="000000" w:themeColor="text1"/>
                <w:sz w:val="20"/>
                <w:szCs w:val="20"/>
                <w:vertAlign w:val="superscript"/>
              </w:rPr>
              <w:footnoteReference w:id="7"/>
            </w:r>
            <w:r w:rsidRPr="001D4EF1">
              <w:rPr>
                <w:rStyle w:val="normaltextrun"/>
                <w:rFonts w:asciiTheme="minorHAnsi" w:hAnsiTheme="minorHAnsi" w:cstheme="minorHAnsi"/>
                <w:noProof/>
                <w:color w:val="000000"/>
                <w:sz w:val="20"/>
                <w:szCs w:val="20"/>
                <w:shd w:val="clear" w:color="auto" w:fill="FFFFFF"/>
              </w:rPr>
              <w:t xml:space="preserve">. The main investments focus on boosting digital skills and supporting the </w:t>
            </w:r>
            <w:r w:rsidR="00BD3158" w:rsidRPr="001D4EF1">
              <w:rPr>
                <w:rStyle w:val="normaltextrun"/>
                <w:rFonts w:asciiTheme="minorHAnsi" w:hAnsiTheme="minorHAnsi" w:cstheme="minorHAnsi"/>
                <w:noProof/>
                <w:color w:val="000000" w:themeColor="text1"/>
                <w:sz w:val="20"/>
                <w:szCs w:val="20"/>
              </w:rPr>
              <w:t>d</w:t>
            </w:r>
            <w:r w:rsidR="00BD3158" w:rsidRPr="001D4EF1">
              <w:rPr>
                <w:rStyle w:val="normaltextrun"/>
                <w:rFonts w:asciiTheme="minorHAnsi" w:hAnsiTheme="minorHAnsi" w:cstheme="minorHAnsi"/>
                <w:noProof/>
                <w:sz w:val="20"/>
                <w:szCs w:val="20"/>
              </w:rPr>
              <w:t>igitisation</w:t>
            </w:r>
            <w:r w:rsidRPr="001D4EF1">
              <w:rPr>
                <w:rStyle w:val="normaltextrun"/>
                <w:rFonts w:asciiTheme="minorHAnsi" w:hAnsiTheme="minorHAnsi" w:cstheme="minorHAnsi"/>
                <w:noProof/>
                <w:color w:val="000000"/>
                <w:sz w:val="20"/>
                <w:szCs w:val="20"/>
                <w:shd w:val="clear" w:color="auto" w:fill="FFFFFF"/>
              </w:rPr>
              <w:t xml:space="preserve"> of enterprises. So far, Czechia has</w:t>
            </w:r>
            <w:r w:rsidR="7ABE5643" w:rsidRPr="001D4EF1">
              <w:rPr>
                <w:rStyle w:val="normaltextrun"/>
                <w:rFonts w:asciiTheme="minorHAnsi" w:hAnsiTheme="minorHAnsi" w:cstheme="minorHAnsi"/>
                <w:noProof/>
                <w:color w:val="000000" w:themeColor="text1"/>
                <w:sz w:val="20"/>
                <w:szCs w:val="20"/>
              </w:rPr>
              <w:t xml:space="preserve"> rolled out</w:t>
            </w:r>
            <w:r w:rsidRPr="001D4EF1">
              <w:rPr>
                <w:rStyle w:val="normaltextrun"/>
                <w:rFonts w:asciiTheme="minorHAnsi" w:hAnsiTheme="minorHAnsi" w:cstheme="minorHAnsi"/>
                <w:noProof/>
                <w:color w:val="000000"/>
                <w:sz w:val="20"/>
                <w:szCs w:val="20"/>
                <w:shd w:val="clear" w:color="auto" w:fill="FFFFFF"/>
              </w:rPr>
              <w:t xml:space="preserve"> new curricula </w:t>
            </w:r>
            <w:r w:rsidR="00BD3158" w:rsidRPr="001D4EF1">
              <w:rPr>
                <w:rStyle w:val="normaltextrun"/>
                <w:rFonts w:asciiTheme="minorHAnsi" w:hAnsiTheme="minorHAnsi" w:cstheme="minorHAnsi"/>
                <w:noProof/>
                <w:color w:val="000000" w:themeColor="text1"/>
                <w:sz w:val="20"/>
                <w:szCs w:val="20"/>
              </w:rPr>
              <w:t>w</w:t>
            </w:r>
            <w:r w:rsidR="00BD3158" w:rsidRPr="001D4EF1">
              <w:rPr>
                <w:rStyle w:val="normaltextrun"/>
                <w:rFonts w:asciiTheme="minorHAnsi" w:hAnsiTheme="minorHAnsi" w:cstheme="minorHAnsi"/>
                <w:noProof/>
                <w:sz w:val="20"/>
                <w:szCs w:val="20"/>
              </w:rPr>
              <w:t>ith</w:t>
            </w:r>
            <w:r w:rsidRPr="001D4EF1">
              <w:rPr>
                <w:rStyle w:val="normaltextrun"/>
                <w:rFonts w:asciiTheme="minorHAnsi" w:hAnsiTheme="minorHAnsi" w:cstheme="minorHAnsi"/>
                <w:noProof/>
                <w:color w:val="000000"/>
                <w:sz w:val="20"/>
                <w:szCs w:val="20"/>
                <w:shd w:val="clear" w:color="auto" w:fill="FFFFFF"/>
              </w:rPr>
              <w:t xml:space="preserve"> more IT classes</w:t>
            </w:r>
            <w:r w:rsidR="00BD3158" w:rsidRPr="001D4EF1">
              <w:rPr>
                <w:rStyle w:val="normaltextrun"/>
                <w:rFonts w:asciiTheme="minorHAnsi" w:hAnsiTheme="minorHAnsi" w:cstheme="minorHAnsi"/>
                <w:noProof/>
                <w:color w:val="000000" w:themeColor="text1"/>
                <w:sz w:val="20"/>
                <w:szCs w:val="20"/>
              </w:rPr>
              <w:t>,</w:t>
            </w:r>
            <w:r w:rsidR="00BD3158" w:rsidRPr="001D4EF1">
              <w:rPr>
                <w:rStyle w:val="normaltextrun"/>
                <w:rFonts w:asciiTheme="minorHAnsi" w:hAnsiTheme="minorHAnsi" w:cstheme="minorHAnsi"/>
                <w:noProof/>
                <w:sz w:val="20"/>
                <w:szCs w:val="20"/>
              </w:rPr>
              <w:t xml:space="preserve"> </w:t>
            </w:r>
            <w:r w:rsidRPr="001D4EF1">
              <w:rPr>
                <w:rStyle w:val="normaltextrun"/>
                <w:rFonts w:asciiTheme="minorHAnsi" w:hAnsiTheme="minorHAnsi" w:cstheme="minorHAnsi"/>
                <w:noProof/>
                <w:color w:val="000000"/>
                <w:sz w:val="20"/>
                <w:szCs w:val="20"/>
                <w:shd w:val="clear" w:color="auto" w:fill="FFFFFF"/>
              </w:rPr>
              <w:t xml:space="preserve">invested in new digital equipment for schools, as well as defined interoperability standards for the </w:t>
            </w:r>
            <w:r w:rsidR="00BD3158" w:rsidRPr="001D4EF1">
              <w:rPr>
                <w:rStyle w:val="normaltextrun"/>
                <w:rFonts w:asciiTheme="minorHAnsi" w:hAnsiTheme="minorHAnsi" w:cstheme="minorHAnsi"/>
                <w:noProof/>
                <w:color w:val="000000" w:themeColor="text1"/>
                <w:sz w:val="20"/>
                <w:szCs w:val="20"/>
              </w:rPr>
              <w:t xml:space="preserve">healthcare </w:t>
            </w:r>
            <w:r w:rsidRPr="001D4EF1">
              <w:rPr>
                <w:rStyle w:val="normaltextrun"/>
                <w:rFonts w:asciiTheme="minorHAnsi" w:hAnsiTheme="minorHAnsi" w:cstheme="minorHAnsi"/>
                <w:noProof/>
                <w:color w:val="000000"/>
                <w:sz w:val="20"/>
                <w:szCs w:val="20"/>
                <w:shd w:val="clear" w:color="auto" w:fill="FFFFFF"/>
              </w:rPr>
              <w:t xml:space="preserve">systems. Czechia launched a Central European Digital Media Observatory, </w:t>
            </w:r>
            <w:r w:rsidRPr="001D4EF1">
              <w:rPr>
                <w:rStyle w:val="normaltextrun"/>
                <w:rFonts w:asciiTheme="minorHAnsi" w:hAnsiTheme="minorHAnsi" w:cstheme="minorHAnsi"/>
                <w:noProof/>
                <w:color w:val="000000" w:themeColor="text1"/>
                <w:sz w:val="20"/>
                <w:szCs w:val="20"/>
              </w:rPr>
              <w:t>to identify and investigate disinformation in Central Europe.</w:t>
            </w:r>
            <w:r w:rsidRPr="001D4EF1">
              <w:rPr>
                <w:rStyle w:val="normaltextrun"/>
                <w:rFonts w:asciiTheme="minorHAnsi" w:hAnsiTheme="minorHAnsi" w:cstheme="minorHAnsi"/>
                <w:noProof/>
                <w:sz w:val="20"/>
                <w:szCs w:val="20"/>
              </w:rPr>
              <w:t xml:space="preserve"> M</w:t>
            </w:r>
            <w:r w:rsidRPr="001D4EF1">
              <w:rPr>
                <w:rStyle w:val="normaltextrun"/>
                <w:rFonts w:asciiTheme="minorHAnsi" w:hAnsiTheme="minorHAnsi" w:cstheme="minorHAnsi"/>
                <w:noProof/>
                <w:color w:val="000000" w:themeColor="text1"/>
                <w:sz w:val="20"/>
                <w:szCs w:val="20"/>
              </w:rPr>
              <w:t>ilestones</w:t>
            </w:r>
            <w:r w:rsidRPr="001D4EF1">
              <w:rPr>
                <w:rStyle w:val="normaltextrun"/>
                <w:rFonts w:asciiTheme="minorHAnsi" w:hAnsiTheme="minorHAnsi" w:cstheme="minorHAnsi"/>
                <w:noProof/>
                <w:sz w:val="20"/>
                <w:szCs w:val="20"/>
              </w:rPr>
              <w:t xml:space="preserve"> and targets </w:t>
            </w:r>
            <w:r w:rsidR="72FC1D5A" w:rsidRPr="001D4EF1">
              <w:rPr>
                <w:rStyle w:val="normaltextrun"/>
                <w:rFonts w:asciiTheme="minorHAnsi" w:hAnsiTheme="minorHAnsi" w:cstheme="minorHAnsi"/>
                <w:noProof/>
                <w:sz w:val="20"/>
                <w:szCs w:val="20"/>
              </w:rPr>
              <w:t>that are</w:t>
            </w:r>
            <w:r w:rsidRPr="001D4EF1">
              <w:rPr>
                <w:rStyle w:val="normaltextrun"/>
                <w:rFonts w:asciiTheme="minorHAnsi" w:hAnsiTheme="minorHAnsi" w:cstheme="minorHAnsi"/>
                <w:noProof/>
                <w:sz w:val="20"/>
                <w:szCs w:val="20"/>
              </w:rPr>
              <w:t xml:space="preserve"> meant to be met in 2023 include measures to digitalise the justice system and implement a common platform to communicate with the state administration.</w:t>
            </w:r>
          </w:p>
        </w:tc>
      </w:tr>
    </w:tbl>
    <w:p w14:paraId="0F7CD072" w14:textId="7436D739" w:rsidR="00A1564A" w:rsidRPr="001D4EF1" w:rsidRDefault="00B029E0" w:rsidP="00263E76">
      <w:pPr>
        <w:pStyle w:val="Heading1"/>
        <w:spacing w:after="60" w:line="240" w:lineRule="auto"/>
        <w:rPr>
          <w:rFonts w:asciiTheme="minorHAnsi" w:hAnsiTheme="minorHAnsi" w:cstheme="minorHAnsi"/>
          <w:noProof/>
        </w:rPr>
      </w:pPr>
      <w:bookmarkStart w:id="11" w:name="_Toc139796308"/>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Denmark</w:t>
      </w:r>
      <w:bookmarkEnd w:id="11"/>
    </w:p>
    <w:p w14:paraId="42557152" w14:textId="7A63192F" w:rsidR="00A1564A" w:rsidRPr="001D4EF1" w:rsidRDefault="0AA1BCCF" w:rsidP="00263E76">
      <w:pPr>
        <w:spacing w:after="60" w:line="240" w:lineRule="auto"/>
        <w:jc w:val="both"/>
        <w:rPr>
          <w:rFonts w:eastAsia="Calibri"/>
          <w:noProof/>
        </w:rPr>
      </w:pPr>
      <w:r w:rsidRPr="5F3D719E">
        <w:rPr>
          <w:rFonts w:eastAsia="Calibri"/>
          <w:b/>
          <w:noProof/>
        </w:rPr>
        <w:t xml:space="preserve">Denmark </w:t>
      </w:r>
      <w:r w:rsidR="0BED8958" w:rsidRPr="5F3D719E">
        <w:rPr>
          <w:rFonts w:eastAsia="Calibri"/>
          <w:b/>
          <w:noProof/>
        </w:rPr>
        <w:t>is</w:t>
      </w:r>
      <w:r w:rsidR="0042651F" w:rsidRPr="5F3D719E">
        <w:rPr>
          <w:rFonts w:eastAsia="Calibri"/>
          <w:b/>
          <w:noProof/>
          <w:color w:val="000000" w:themeColor="text1"/>
        </w:rPr>
        <w:t xml:space="preserve"> </w:t>
      </w:r>
      <w:r w:rsidR="4F0309B4" w:rsidRPr="5F3D719E">
        <w:rPr>
          <w:rFonts w:eastAsia="Calibri"/>
          <w:b/>
          <w:noProof/>
          <w:color w:val="000000" w:themeColor="text1"/>
        </w:rPr>
        <w:t xml:space="preserve">expected to </w:t>
      </w:r>
      <w:r w:rsidR="0042651F" w:rsidRPr="5F3D719E">
        <w:rPr>
          <w:rFonts w:eastAsia="Calibri"/>
          <w:b/>
          <w:noProof/>
          <w:color w:val="000000" w:themeColor="text1"/>
        </w:rPr>
        <w:t>mak</w:t>
      </w:r>
      <w:r w:rsidR="0A316DF9" w:rsidRPr="5F3D719E">
        <w:rPr>
          <w:rFonts w:eastAsia="Calibri"/>
          <w:b/>
          <w:noProof/>
          <w:color w:val="000000" w:themeColor="text1"/>
        </w:rPr>
        <w:t>e</w:t>
      </w:r>
      <w:r w:rsidR="0042651F" w:rsidRPr="5F3D719E">
        <w:rPr>
          <w:rFonts w:eastAsia="Calibri"/>
          <w:b/>
          <w:noProof/>
          <w:color w:val="000000" w:themeColor="text1"/>
        </w:rPr>
        <w:t xml:space="preserve"> </w:t>
      </w:r>
      <w:r w:rsidR="0042651F" w:rsidRPr="5F3D719E">
        <w:rPr>
          <w:rStyle w:val="normaltextrun"/>
          <w:rFonts w:eastAsia="Calibri"/>
          <w:b/>
          <w:noProof/>
          <w:color w:val="000000" w:themeColor="text1"/>
        </w:rPr>
        <w:t xml:space="preserve">a </w:t>
      </w:r>
      <w:r w:rsidR="00562504" w:rsidRPr="5F3D719E">
        <w:rPr>
          <w:rStyle w:val="normaltextrun"/>
          <w:rFonts w:eastAsia="Calibri"/>
          <w:b/>
          <w:noProof/>
          <w:color w:val="000000" w:themeColor="text1"/>
        </w:rPr>
        <w:t xml:space="preserve">very </w:t>
      </w:r>
      <w:r w:rsidR="0042651F" w:rsidRPr="5F3D719E">
        <w:rPr>
          <w:rStyle w:val="normaltextrun"/>
          <w:rFonts w:eastAsia="Calibri"/>
          <w:b/>
          <w:noProof/>
          <w:color w:val="000000" w:themeColor="text1"/>
        </w:rPr>
        <w:t xml:space="preserve">strong contribution to the collective efforts to achieve the EU’s </w:t>
      </w:r>
      <w:r w:rsidR="00B029E0">
        <w:rPr>
          <w:rStyle w:val="normaltextrun"/>
          <w:rFonts w:eastAsia="Calibri"/>
          <w:b/>
          <w:noProof/>
          <w:color w:val="000000" w:themeColor="text1"/>
        </w:rPr>
        <w:t>Digital Decade</w:t>
      </w:r>
      <w:r w:rsidR="0042651F" w:rsidRPr="5F3D719E">
        <w:rPr>
          <w:rStyle w:val="normaltextrun"/>
          <w:rFonts w:eastAsia="Calibri"/>
          <w:b/>
          <w:noProof/>
          <w:color w:val="000000" w:themeColor="text1"/>
        </w:rPr>
        <w:t xml:space="preserve"> targets</w:t>
      </w:r>
      <w:r w:rsidR="00A1564A" w:rsidRPr="5F3D719E">
        <w:rPr>
          <w:rFonts w:eastAsia="Calibri"/>
          <w:noProof/>
        </w:rPr>
        <w:t>.</w:t>
      </w:r>
      <w:r w:rsidR="00A1564A" w:rsidRPr="5F3D719E">
        <w:rPr>
          <w:rFonts w:eastAsia="Calibri"/>
          <w:b/>
          <w:noProof/>
        </w:rPr>
        <w:t xml:space="preserve"> </w:t>
      </w:r>
      <w:r w:rsidR="00A1564A" w:rsidRPr="5F3D719E">
        <w:rPr>
          <w:rFonts w:eastAsia="Calibri"/>
          <w:noProof/>
        </w:rPr>
        <w:t xml:space="preserve">Denmark </w:t>
      </w:r>
      <w:r w:rsidR="00794203" w:rsidRPr="5F3D719E">
        <w:rPr>
          <w:rFonts w:eastAsia="Calibri"/>
          <w:noProof/>
        </w:rPr>
        <w:t>is undertaking further effo</w:t>
      </w:r>
      <w:r w:rsidR="006C7984" w:rsidRPr="5F3D719E">
        <w:rPr>
          <w:rFonts w:eastAsia="Calibri"/>
          <w:noProof/>
        </w:rPr>
        <w:t>r</w:t>
      </w:r>
      <w:r w:rsidR="00794203" w:rsidRPr="5F3D719E">
        <w:rPr>
          <w:rFonts w:eastAsia="Calibri"/>
          <w:noProof/>
        </w:rPr>
        <w:t xml:space="preserve">ts </w:t>
      </w:r>
      <w:r w:rsidR="00A1564A" w:rsidRPr="5F3D719E">
        <w:rPr>
          <w:rFonts w:eastAsia="Calibri"/>
          <w:noProof/>
        </w:rPr>
        <w:t xml:space="preserve">to improve access to open data and provide more public digital services for all its citizens and businesses. </w:t>
      </w:r>
      <w:r w:rsidR="00A1564A" w:rsidRPr="5F3D719E">
        <w:rPr>
          <w:noProof/>
        </w:rPr>
        <w:t xml:space="preserve">Denmark has recently created a ministry responsible for digitalisation and the government proposed </w:t>
      </w:r>
      <w:r w:rsidR="00A1564A" w:rsidRPr="5F3D719E">
        <w:rPr>
          <w:rFonts w:eastAsia="Calibri"/>
          <w:noProof/>
        </w:rPr>
        <w:t>many new initiatives in the Digital Strategy presented in May 2022</w:t>
      </w:r>
      <w:r w:rsidR="73E7D8EA" w:rsidRPr="5F3D719E">
        <w:rPr>
          <w:rFonts w:eastAsia="Calibri"/>
          <w:noProof/>
        </w:rPr>
        <w:t>.</w:t>
      </w:r>
    </w:p>
    <w:p w14:paraId="0D0F5FFB" w14:textId="6C8C62FA" w:rsidR="0009555B" w:rsidRPr="001D4EF1" w:rsidRDefault="0009555B" w:rsidP="00263E76">
      <w:pPr>
        <w:spacing w:after="60" w:line="240" w:lineRule="auto"/>
        <w:jc w:val="both"/>
        <w:rPr>
          <w:rStyle w:val="eop"/>
          <w:rFonts w:cstheme="minorHAnsi"/>
          <w:noProof/>
        </w:rPr>
      </w:pPr>
      <w:r w:rsidRPr="001D4EF1">
        <w:rPr>
          <w:rFonts w:eastAsia="Calibri" w:cstheme="minorHAnsi"/>
          <w:noProof/>
        </w:rPr>
        <w:t xml:space="preserve">Denmark is </w:t>
      </w:r>
      <w:r w:rsidR="00B3662A" w:rsidRPr="001D4EF1">
        <w:rPr>
          <w:rStyle w:val="normaltextrun"/>
          <w:rFonts w:cstheme="minorHAnsi"/>
          <w:noProof/>
          <w:color w:val="000000" w:themeColor="text1"/>
        </w:rPr>
        <w:t>collaborating</w:t>
      </w:r>
      <w:r w:rsidRPr="001D4EF1">
        <w:rPr>
          <w:rStyle w:val="normaltextrun"/>
          <w:rFonts w:cstheme="minorHAnsi"/>
          <w:noProof/>
          <w:color w:val="000000" w:themeColor="text1"/>
        </w:rPr>
        <w:t xml:space="preserve"> with other Member States</w:t>
      </w:r>
      <w:r w:rsidR="00B3662A" w:rsidRPr="001D4EF1">
        <w:rPr>
          <w:rStyle w:val="normaltextrun"/>
          <w:rFonts w:cstheme="minorHAnsi"/>
          <w:noProof/>
          <w:color w:val="000000" w:themeColor="text1"/>
        </w:rPr>
        <w:t xml:space="preserve"> in exploring</w:t>
      </w:r>
      <w:r w:rsidRPr="001D4EF1">
        <w:rPr>
          <w:rStyle w:val="normaltextrun"/>
          <w:rFonts w:cstheme="minorHAnsi"/>
          <w:noProof/>
          <w:color w:val="000000" w:themeColor="text1"/>
        </w:rPr>
        <w:t xml:space="preserve"> the possibility to set up a </w:t>
      </w:r>
      <w:r w:rsidRPr="001D4EF1">
        <w:rPr>
          <w:rStyle w:val="normaltextrun"/>
          <w:rFonts w:cstheme="minorHAnsi"/>
          <w:b/>
          <w:bCs/>
          <w:noProof/>
          <w:color w:val="000000" w:themeColor="text1"/>
        </w:rPr>
        <w:t>European Digital Infrastructure Consortium</w:t>
      </w:r>
      <w:r w:rsidRPr="001D4EF1">
        <w:rPr>
          <w:rStyle w:val="normaltextrun"/>
          <w:rFonts w:cstheme="minorHAnsi"/>
          <w:noProof/>
          <w:color w:val="000000" w:themeColor="text1"/>
        </w:rPr>
        <w:t xml:space="preserve"> (EDIC)</w:t>
      </w:r>
      <w:r w:rsidR="00B3662A" w:rsidRPr="001D4EF1">
        <w:rPr>
          <w:rStyle w:val="normaltextrun"/>
          <w:rFonts w:cstheme="minorHAnsi"/>
          <w:noProof/>
          <w:color w:val="000000" w:themeColor="text1"/>
        </w:rPr>
        <w:t xml:space="preserve"> on Genome</w:t>
      </w:r>
      <w:r w:rsidRPr="001D4EF1">
        <w:rPr>
          <w:rStyle w:val="normaltextrun"/>
          <w:rFonts w:cstheme="minorHAnsi"/>
          <w:noProof/>
          <w:color w:val="000000" w:themeColor="text1"/>
        </w:rPr>
        <w:t xml:space="preserve">, </w:t>
      </w:r>
      <w:r w:rsidR="00B3662A" w:rsidRPr="001D4EF1">
        <w:rPr>
          <w:rFonts w:cstheme="minorHAnsi"/>
          <w:noProof/>
        </w:rPr>
        <w:t xml:space="preserve">to enable </w:t>
      </w:r>
      <w:r w:rsidRPr="001D4EF1">
        <w:rPr>
          <w:rStyle w:val="normaltextrun"/>
          <w:rFonts w:cstheme="minorHAnsi"/>
          <w:noProof/>
          <w:color w:val="000000" w:themeColor="text1"/>
        </w:rPr>
        <w:t xml:space="preserve">effective and secure cross-border access to repositories </w:t>
      </w:r>
      <w:r w:rsidRPr="001D4EF1">
        <w:rPr>
          <w:rStyle w:val="normaltextrun"/>
          <w:rFonts w:cstheme="minorHAnsi"/>
          <w:noProof/>
        </w:rPr>
        <w:t>of personal genomic datasets.</w:t>
      </w:r>
      <w:r w:rsidRPr="001D4EF1">
        <w:rPr>
          <w:rStyle w:val="eop"/>
          <w:rFonts w:cstheme="minorHAnsi"/>
          <w:noProof/>
        </w:rPr>
        <w:t> </w:t>
      </w:r>
    </w:p>
    <w:p w14:paraId="62E92157" w14:textId="77777777" w:rsidR="00A1564A" w:rsidRPr="001D4EF1" w:rsidRDefault="00A1564A" w:rsidP="00263E76">
      <w:pPr>
        <w:spacing w:before="240" w:after="60" w:line="240" w:lineRule="auto"/>
        <w:jc w:val="both"/>
        <w:rPr>
          <w:rFonts w:cstheme="minorHAnsi"/>
          <w:b/>
          <w:bCs/>
          <w:noProof/>
        </w:rPr>
      </w:pPr>
      <w:r w:rsidRPr="001D4EF1">
        <w:rPr>
          <w:rFonts w:cstheme="minorHAnsi"/>
          <w:b/>
          <w:bCs/>
          <w:i/>
          <w:iCs/>
          <w:noProof/>
          <w:color w:val="244061" w:themeColor="accent1" w:themeShade="80"/>
        </w:rPr>
        <w:t>DIGITAL SKILLS</w:t>
      </w:r>
      <w:r w:rsidRPr="001D4EF1">
        <w:rPr>
          <w:rFonts w:cstheme="minorHAnsi"/>
          <w:b/>
          <w:bCs/>
          <w:noProof/>
        </w:rPr>
        <w:t xml:space="preserve"> </w:t>
      </w:r>
    </w:p>
    <w:p w14:paraId="78EFA6B1" w14:textId="46CA224D" w:rsidR="00AD03E5" w:rsidRPr="001D4EF1" w:rsidRDefault="00A1564A" w:rsidP="00263E76">
      <w:pPr>
        <w:spacing w:after="60" w:line="240" w:lineRule="auto"/>
        <w:jc w:val="both"/>
        <w:rPr>
          <w:rFonts w:eastAsia="Calibri" w:cstheme="minorHAnsi"/>
          <w:noProof/>
        </w:rPr>
      </w:pPr>
      <w:r w:rsidRPr="001D4EF1" w:rsidDel="00AD03E5">
        <w:rPr>
          <w:rFonts w:eastAsia="Calibri" w:cstheme="minorHAnsi"/>
          <w:noProof/>
        </w:rPr>
        <w:t xml:space="preserve">Denmark ranks well above the EU average when it comes to basic digital skills. </w:t>
      </w:r>
      <w:r w:rsidRPr="001D4EF1">
        <w:rPr>
          <w:rFonts w:eastAsia="Calibri" w:cstheme="minorHAnsi"/>
          <w:noProof/>
        </w:rPr>
        <w:t xml:space="preserve"> 69% of </w:t>
      </w:r>
      <w:r w:rsidR="1FF94A5C" w:rsidRPr="001D4EF1">
        <w:rPr>
          <w:rFonts w:eastAsia="Calibri" w:cstheme="minorHAnsi"/>
          <w:noProof/>
        </w:rPr>
        <w:t xml:space="preserve">people </w:t>
      </w:r>
      <w:r w:rsidR="00E37C6E" w:rsidRPr="001D4EF1">
        <w:rPr>
          <w:rFonts w:eastAsia="Calibri" w:cstheme="minorHAnsi"/>
          <w:noProof/>
        </w:rPr>
        <w:t>aged 16-74</w:t>
      </w:r>
      <w:r w:rsidR="00AD03E5" w:rsidRPr="001D4EF1">
        <w:rPr>
          <w:rFonts w:eastAsia="Calibri" w:cstheme="minorHAnsi"/>
          <w:noProof/>
        </w:rPr>
        <w:t xml:space="preserve"> </w:t>
      </w:r>
      <w:r w:rsidRPr="001D4EF1">
        <w:rPr>
          <w:rFonts w:eastAsia="Calibri" w:cstheme="minorHAnsi"/>
          <w:noProof/>
        </w:rPr>
        <w:t>hav</w:t>
      </w:r>
      <w:r w:rsidR="3942D98E" w:rsidRPr="001D4EF1">
        <w:rPr>
          <w:rFonts w:eastAsia="Calibri" w:cstheme="minorHAnsi"/>
          <w:noProof/>
        </w:rPr>
        <w:t>e</w:t>
      </w:r>
      <w:r w:rsidRPr="001D4EF1">
        <w:rPr>
          <w:rFonts w:eastAsia="Calibri" w:cstheme="minorHAnsi"/>
          <w:noProof/>
        </w:rPr>
        <w:t xml:space="preserve"> at least basic digital skills (EU: 54%)</w:t>
      </w:r>
      <w:r w:rsidR="20B920B1" w:rsidRPr="001D4EF1">
        <w:rPr>
          <w:rFonts w:eastAsia="Calibri" w:cstheme="minorHAnsi"/>
          <w:noProof/>
        </w:rPr>
        <w:t xml:space="preserve">. However, </w:t>
      </w:r>
      <w:r w:rsidR="6CFEE840" w:rsidRPr="001D4EF1">
        <w:rPr>
          <w:rFonts w:eastAsia="Calibri" w:cstheme="minorHAnsi"/>
          <w:noProof/>
        </w:rPr>
        <w:t xml:space="preserve">Denmark </w:t>
      </w:r>
      <w:r w:rsidRPr="001D4EF1">
        <w:rPr>
          <w:rFonts w:eastAsia="Calibri" w:cstheme="minorHAnsi"/>
          <w:noProof/>
        </w:rPr>
        <w:t xml:space="preserve">is still 11 percentage points below the 80% </w:t>
      </w:r>
      <w:r w:rsidR="00B029E0">
        <w:rPr>
          <w:rFonts w:eastAsia="Calibri" w:cstheme="minorHAnsi"/>
          <w:noProof/>
        </w:rPr>
        <w:t>Digital Decade</w:t>
      </w:r>
      <w:r w:rsidRPr="001D4EF1">
        <w:rPr>
          <w:rFonts w:eastAsia="Calibri" w:cstheme="minorHAnsi"/>
          <w:noProof/>
        </w:rPr>
        <w:t xml:space="preserve"> target for 2030. </w:t>
      </w:r>
    </w:p>
    <w:p w14:paraId="24B0FC8B" w14:textId="6554B259" w:rsidR="00A1564A" w:rsidRPr="001D4EF1" w:rsidRDefault="00A1564A" w:rsidP="00263E76">
      <w:pPr>
        <w:spacing w:after="60" w:line="240" w:lineRule="auto"/>
        <w:jc w:val="both"/>
        <w:rPr>
          <w:rFonts w:eastAsia="Calibri"/>
          <w:noProof/>
        </w:rPr>
      </w:pPr>
      <w:r w:rsidRPr="518A7F94">
        <w:rPr>
          <w:rFonts w:eastAsia="Calibri"/>
          <w:noProof/>
        </w:rPr>
        <w:t xml:space="preserve">Moreover, Denmark performs only slightly </w:t>
      </w:r>
      <w:r w:rsidR="52BD8689" w:rsidRPr="518A7F94">
        <w:rPr>
          <w:rFonts w:eastAsia="Calibri"/>
          <w:noProof/>
        </w:rPr>
        <w:t>better than</w:t>
      </w:r>
      <w:r w:rsidRPr="518A7F94">
        <w:rPr>
          <w:rFonts w:eastAsia="Calibri"/>
          <w:noProof/>
        </w:rPr>
        <w:t xml:space="preserve"> the EU average in terms of the number of ICT specialists in employment (5.7% vs. </w:t>
      </w:r>
      <w:r w:rsidR="1FC9C927" w:rsidRPr="518A7F94">
        <w:rPr>
          <w:rFonts w:eastAsia="Calibri"/>
          <w:noProof/>
        </w:rPr>
        <w:t xml:space="preserve">an </w:t>
      </w:r>
      <w:r w:rsidRPr="518A7F94">
        <w:rPr>
          <w:rFonts w:eastAsia="Calibri"/>
          <w:noProof/>
        </w:rPr>
        <w:t>EU</w:t>
      </w:r>
      <w:r w:rsidR="1D31E8FB" w:rsidRPr="518A7F94">
        <w:rPr>
          <w:rFonts w:eastAsia="Calibri"/>
          <w:noProof/>
        </w:rPr>
        <w:t xml:space="preserve"> average of</w:t>
      </w:r>
      <w:r w:rsidRPr="518A7F94">
        <w:rPr>
          <w:rFonts w:eastAsia="Calibri"/>
          <w:noProof/>
        </w:rPr>
        <w:t xml:space="preserve"> 4.6%), </w:t>
      </w:r>
      <w:r w:rsidR="26823848" w:rsidRPr="518A7F94">
        <w:rPr>
          <w:rFonts w:eastAsia="Calibri"/>
          <w:noProof/>
        </w:rPr>
        <w:t xml:space="preserve">with </w:t>
      </w:r>
      <w:r w:rsidRPr="518A7F94">
        <w:rPr>
          <w:rFonts w:eastAsia="Calibri"/>
          <w:noProof/>
        </w:rPr>
        <w:t>this percentage only slightly increas</w:t>
      </w:r>
      <w:r w:rsidR="2DF6F0A2" w:rsidRPr="518A7F94">
        <w:rPr>
          <w:rFonts w:eastAsia="Calibri"/>
          <w:noProof/>
        </w:rPr>
        <w:t>ing</w:t>
      </w:r>
      <w:r w:rsidRPr="518A7F94">
        <w:rPr>
          <w:rFonts w:eastAsia="Calibri"/>
          <w:noProof/>
        </w:rPr>
        <w:t xml:space="preserve"> since 2019. </w:t>
      </w:r>
      <w:r w:rsidR="00FB3ACF" w:rsidRPr="518A7F94">
        <w:rPr>
          <w:rFonts w:eastAsia="Calibri"/>
          <w:noProof/>
        </w:rPr>
        <w:t xml:space="preserve">At 22%, the share of women among ICT specialists is above the EU average of 18.9%. </w:t>
      </w:r>
      <w:r w:rsidRPr="518A7F94">
        <w:rPr>
          <w:rFonts w:eastAsia="Calibri"/>
          <w:noProof/>
        </w:rPr>
        <w:t>I</w:t>
      </w:r>
      <w:r w:rsidRPr="518A7F94">
        <w:rPr>
          <w:noProof/>
        </w:rPr>
        <w:t xml:space="preserve">f Denmark is to </w:t>
      </w:r>
      <w:r w:rsidR="6CDFB113" w:rsidRPr="518A7F94">
        <w:rPr>
          <w:noProof/>
        </w:rPr>
        <w:t xml:space="preserve">help achieve </w:t>
      </w:r>
      <w:r w:rsidRPr="518A7F94">
        <w:rPr>
          <w:noProof/>
        </w:rPr>
        <w:t>the EU's objective in this area, by 2030 there should be 200</w:t>
      </w:r>
      <w:r w:rsidR="00200568" w:rsidRPr="518A7F94">
        <w:rPr>
          <w:noProof/>
        </w:rPr>
        <w:t xml:space="preserve"> </w:t>
      </w:r>
      <w:r w:rsidRPr="518A7F94">
        <w:rPr>
          <w:noProof/>
        </w:rPr>
        <w:t>000 additional ICT specialists on top of the approx</w:t>
      </w:r>
      <w:r w:rsidR="7C5970D6" w:rsidRPr="518A7F94">
        <w:rPr>
          <w:noProof/>
        </w:rPr>
        <w:t>imately</w:t>
      </w:r>
      <w:r w:rsidRPr="518A7F94">
        <w:rPr>
          <w:noProof/>
        </w:rPr>
        <w:t xml:space="preserve"> 160</w:t>
      </w:r>
      <w:r w:rsidR="00200568" w:rsidRPr="518A7F94">
        <w:rPr>
          <w:noProof/>
        </w:rPr>
        <w:t xml:space="preserve"> </w:t>
      </w:r>
      <w:r w:rsidRPr="518A7F94">
        <w:rPr>
          <w:noProof/>
        </w:rPr>
        <w:t xml:space="preserve">000 employed today. </w:t>
      </w:r>
      <w:r w:rsidR="00E910F3" w:rsidRPr="518A7F94">
        <w:rPr>
          <w:noProof/>
        </w:rPr>
        <w:t>Continuing Denmark’s successful digital transformation depends on increased availability of ICT specialists on the labour market.</w:t>
      </w:r>
    </w:p>
    <w:p w14:paraId="34D53697" w14:textId="319A6774"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iCs/>
          <w:noProof/>
        </w:rPr>
      </w:pPr>
      <w:r w:rsidRPr="001D4EF1">
        <w:rPr>
          <w:rFonts w:cstheme="minorHAnsi"/>
          <w:b/>
          <w:bCs/>
          <w:i/>
          <w:iCs/>
          <w:noProof/>
        </w:rPr>
        <w:t xml:space="preserve">Denmark should </w:t>
      </w:r>
      <w:r w:rsidR="00CA0DF2" w:rsidRPr="001D4EF1">
        <w:rPr>
          <w:rStyle w:val="normaltextrun"/>
          <w:rFonts w:cstheme="minorHAnsi"/>
          <w:b/>
          <w:bCs/>
          <w:i/>
          <w:iCs/>
          <w:noProof/>
          <w:shd w:val="clear" w:color="auto" w:fill="FFFFFF"/>
        </w:rPr>
        <w:t xml:space="preserve">continue </w:t>
      </w:r>
      <w:r w:rsidR="00CA0DF2" w:rsidRPr="001D4EF1">
        <w:rPr>
          <w:rFonts w:eastAsia="Calibri" w:cstheme="minorHAnsi"/>
          <w:b/>
          <w:bCs/>
          <w:i/>
          <w:iCs/>
          <w:noProof/>
        </w:rPr>
        <w:t xml:space="preserve">implementing its policies </w:t>
      </w:r>
      <w:r w:rsidR="30AAB14E" w:rsidRPr="001D4EF1">
        <w:rPr>
          <w:rFonts w:cstheme="minorHAnsi"/>
          <w:b/>
          <w:bCs/>
          <w:i/>
          <w:iCs/>
          <w:noProof/>
        </w:rPr>
        <w:t>its efforts</w:t>
      </w:r>
      <w:r w:rsidR="4DD6B2F5" w:rsidRPr="001D4EF1">
        <w:rPr>
          <w:rFonts w:cstheme="minorHAnsi"/>
          <w:b/>
          <w:bCs/>
          <w:i/>
          <w:iCs/>
          <w:noProof/>
        </w:rPr>
        <w:t xml:space="preserve"> in the area of digital skills</w:t>
      </w:r>
      <w:r w:rsidR="4DD6B2F5" w:rsidRPr="001D4EF1">
        <w:rPr>
          <w:rFonts w:cstheme="minorHAnsi"/>
          <w:i/>
          <w:iCs/>
          <w:noProof/>
        </w:rPr>
        <w:t xml:space="preserve">. </w:t>
      </w:r>
      <w:r w:rsidR="00E910F3" w:rsidRPr="001D4EF1">
        <w:rPr>
          <w:rFonts w:cstheme="minorHAnsi"/>
          <w:i/>
          <w:iCs/>
          <w:noProof/>
        </w:rPr>
        <w:t>Notably</w:t>
      </w:r>
      <w:r w:rsidR="4DD6B2F5" w:rsidRPr="001D4EF1">
        <w:rPr>
          <w:rFonts w:cstheme="minorHAnsi"/>
          <w:i/>
          <w:iCs/>
          <w:noProof/>
        </w:rPr>
        <w:t>, it should focus on</w:t>
      </w:r>
      <w:r w:rsidRPr="001D4EF1">
        <w:rPr>
          <w:rFonts w:cstheme="minorHAnsi"/>
          <w:i/>
          <w:iCs/>
          <w:noProof/>
        </w:rPr>
        <w:t xml:space="preserve"> upskilling and reskilling of the labour force, </w:t>
      </w:r>
      <w:bookmarkStart w:id="12" w:name="_Int_QA9jtw6p"/>
      <w:r w:rsidRPr="001D4EF1">
        <w:rPr>
          <w:rFonts w:cstheme="minorHAnsi"/>
          <w:i/>
          <w:iCs/>
          <w:noProof/>
        </w:rPr>
        <w:t>in particular</w:t>
      </w:r>
      <w:r w:rsidR="0F013D22" w:rsidRPr="001D4EF1">
        <w:rPr>
          <w:rFonts w:cstheme="minorHAnsi"/>
          <w:i/>
          <w:iCs/>
          <w:noProof/>
        </w:rPr>
        <w:t>,</w:t>
      </w:r>
      <w:r w:rsidRPr="001D4EF1">
        <w:rPr>
          <w:rFonts w:cstheme="minorHAnsi"/>
          <w:i/>
          <w:iCs/>
          <w:noProof/>
        </w:rPr>
        <w:t xml:space="preserve"> in</w:t>
      </w:r>
      <w:bookmarkEnd w:id="12"/>
      <w:r w:rsidRPr="001D4EF1">
        <w:rPr>
          <w:rFonts w:cstheme="minorHAnsi"/>
          <w:i/>
          <w:iCs/>
          <w:noProof/>
        </w:rPr>
        <w:t xml:space="preserve"> advanced and emerging technologies </w:t>
      </w:r>
      <w:r w:rsidR="61B49EA3" w:rsidRPr="001D4EF1">
        <w:rPr>
          <w:rFonts w:cstheme="minorHAnsi"/>
          <w:i/>
          <w:iCs/>
          <w:noProof/>
        </w:rPr>
        <w:t>as well as increasing</w:t>
      </w:r>
      <w:r w:rsidR="0020391C" w:rsidRPr="001D4EF1">
        <w:rPr>
          <w:rFonts w:cstheme="minorHAnsi"/>
          <w:i/>
          <w:iCs/>
          <w:noProof/>
        </w:rPr>
        <w:t xml:space="preserve"> </w:t>
      </w:r>
      <w:r w:rsidRPr="001D4EF1">
        <w:rPr>
          <w:rFonts w:cstheme="minorHAnsi"/>
          <w:i/>
          <w:iCs/>
          <w:noProof/>
        </w:rPr>
        <w:t xml:space="preserve">the capacity of the educational system to train more ICT specialists. </w:t>
      </w:r>
    </w:p>
    <w:p w14:paraId="729C0D61" w14:textId="50F9B323"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67BA29DD" w14:textId="2A671D08" w:rsidR="00A1564A" w:rsidRPr="001D4EF1" w:rsidRDefault="00A1564A" w:rsidP="00263E76">
      <w:pPr>
        <w:spacing w:after="60" w:line="240" w:lineRule="auto"/>
        <w:jc w:val="both"/>
        <w:rPr>
          <w:rFonts w:eastAsia="Calibri" w:cstheme="minorHAnsi"/>
          <w:noProof/>
        </w:rPr>
      </w:pPr>
      <w:r w:rsidRPr="001D4EF1">
        <w:rPr>
          <w:rFonts w:cstheme="minorHAnsi"/>
          <w:noProof/>
        </w:rPr>
        <w:t xml:space="preserve">Denmark remains in a strong position to reach the </w:t>
      </w:r>
      <w:r w:rsidR="00F5694F" w:rsidRPr="001D4EF1">
        <w:rPr>
          <w:rFonts w:cstheme="minorHAnsi"/>
          <w:noProof/>
        </w:rPr>
        <w:t xml:space="preserve">connectivity </w:t>
      </w:r>
      <w:r w:rsidRPr="001D4EF1">
        <w:rPr>
          <w:rFonts w:cstheme="minorHAnsi"/>
          <w:noProof/>
        </w:rPr>
        <w:t>target</w:t>
      </w:r>
      <w:r w:rsidR="00F5694F" w:rsidRPr="001D4EF1">
        <w:rPr>
          <w:rFonts w:cstheme="minorHAnsi"/>
          <w:noProof/>
        </w:rPr>
        <w:t>s,</w:t>
      </w:r>
      <w:r w:rsidRPr="001D4EF1">
        <w:rPr>
          <w:rFonts w:cstheme="minorHAnsi"/>
          <w:b/>
          <w:bCs/>
          <w:noProof/>
        </w:rPr>
        <w:t xml:space="preserve"> </w:t>
      </w:r>
      <w:r w:rsidRPr="001D4EF1">
        <w:rPr>
          <w:rFonts w:cstheme="minorHAnsi"/>
          <w:noProof/>
        </w:rPr>
        <w:t xml:space="preserve">with </w:t>
      </w:r>
      <w:r w:rsidR="422206C8" w:rsidRPr="001D4EF1">
        <w:rPr>
          <w:rFonts w:cstheme="minorHAnsi"/>
          <w:noProof/>
        </w:rPr>
        <w:t xml:space="preserve">the coverage for </w:t>
      </w:r>
      <w:r w:rsidRPr="001D4EF1">
        <w:rPr>
          <w:rFonts w:cstheme="minorHAnsi"/>
          <w:noProof/>
        </w:rPr>
        <w:t xml:space="preserve">very </w:t>
      </w:r>
      <w:bookmarkStart w:id="13" w:name="_Int_nHTWFj5F"/>
      <w:r w:rsidRPr="001D4EF1">
        <w:rPr>
          <w:rFonts w:cstheme="minorHAnsi"/>
          <w:noProof/>
        </w:rPr>
        <w:t>high</w:t>
      </w:r>
      <w:r w:rsidR="003C134C" w:rsidRPr="001D4EF1">
        <w:rPr>
          <w:rFonts w:cstheme="minorHAnsi"/>
          <w:noProof/>
        </w:rPr>
        <w:t>-</w:t>
      </w:r>
      <w:r w:rsidRPr="001D4EF1">
        <w:rPr>
          <w:rFonts w:cstheme="minorHAnsi"/>
          <w:noProof/>
        </w:rPr>
        <w:t>capacity</w:t>
      </w:r>
      <w:bookmarkEnd w:id="13"/>
      <w:r w:rsidRPr="001D4EF1">
        <w:rPr>
          <w:rFonts w:cstheme="minorHAnsi"/>
          <w:noProof/>
        </w:rPr>
        <w:t xml:space="preserve"> network</w:t>
      </w:r>
      <w:r w:rsidR="699B4DEE" w:rsidRPr="001D4EF1">
        <w:rPr>
          <w:rFonts w:cstheme="minorHAnsi"/>
          <w:noProof/>
        </w:rPr>
        <w:t>s</w:t>
      </w:r>
      <w:r w:rsidRPr="001D4EF1">
        <w:rPr>
          <w:rFonts w:cstheme="minorHAnsi"/>
          <w:noProof/>
        </w:rPr>
        <w:t xml:space="preserve"> currently standing at 96% and 98% for 5G coverage in populated areas. </w:t>
      </w:r>
      <w:r w:rsidRPr="001D4EF1">
        <w:rPr>
          <w:rFonts w:eastAsia="Calibri" w:cstheme="minorHAnsi"/>
          <w:noProof/>
        </w:rPr>
        <w:t xml:space="preserve">However, there is still </w:t>
      </w:r>
      <w:r w:rsidR="3359EF7B" w:rsidRPr="001D4EF1">
        <w:rPr>
          <w:rFonts w:eastAsia="Calibri" w:cstheme="minorHAnsi"/>
          <w:noProof/>
        </w:rPr>
        <w:t xml:space="preserve">room </w:t>
      </w:r>
      <w:r w:rsidR="00F5694F" w:rsidRPr="001D4EF1">
        <w:rPr>
          <w:rFonts w:eastAsia="Calibri" w:cstheme="minorHAnsi"/>
          <w:noProof/>
        </w:rPr>
        <w:t>for improvement</w:t>
      </w:r>
      <w:r w:rsidR="5AC527D8" w:rsidRPr="001D4EF1">
        <w:rPr>
          <w:rFonts w:eastAsia="Calibri" w:cstheme="minorHAnsi"/>
          <w:noProof/>
        </w:rPr>
        <w:t>,</w:t>
      </w:r>
      <w:r w:rsidRPr="001D4EF1">
        <w:rPr>
          <w:rFonts w:eastAsia="Calibri" w:cstheme="minorHAnsi"/>
          <w:noProof/>
        </w:rPr>
        <w:t xml:space="preserve"> in particular </w:t>
      </w:r>
      <w:r w:rsidR="2397081F" w:rsidRPr="001D4EF1">
        <w:rPr>
          <w:rFonts w:eastAsia="Calibri" w:cstheme="minorHAnsi"/>
          <w:noProof/>
        </w:rPr>
        <w:t>with regard to</w:t>
      </w:r>
      <w:r w:rsidRPr="001D4EF1">
        <w:rPr>
          <w:rFonts w:eastAsia="Calibri" w:cstheme="minorHAnsi"/>
          <w:noProof/>
        </w:rPr>
        <w:t xml:space="preserve"> the take-up of very</w:t>
      </w:r>
      <w:r w:rsidR="1179B870" w:rsidRPr="001D4EF1">
        <w:rPr>
          <w:rFonts w:eastAsia="Calibri" w:cstheme="minorHAnsi"/>
          <w:noProof/>
        </w:rPr>
        <w:t xml:space="preserve"> </w:t>
      </w:r>
      <w:r w:rsidRPr="001D4EF1">
        <w:rPr>
          <w:rFonts w:eastAsia="Calibri" w:cstheme="minorHAnsi"/>
          <w:noProof/>
        </w:rPr>
        <w:t xml:space="preserve">high speed broadband by its </w:t>
      </w:r>
      <w:r w:rsidR="211F725D" w:rsidRPr="001D4EF1">
        <w:rPr>
          <w:rFonts w:eastAsia="Calibri" w:cstheme="minorHAnsi"/>
          <w:noProof/>
        </w:rPr>
        <w:t xml:space="preserve">people </w:t>
      </w:r>
      <w:r w:rsidRPr="001D4EF1">
        <w:rPr>
          <w:rFonts w:eastAsia="Calibri" w:cstheme="minorHAnsi"/>
          <w:noProof/>
        </w:rPr>
        <w:t xml:space="preserve">and companies. The coverage of remote areas is significantly higher than </w:t>
      </w:r>
      <w:r w:rsidR="6064C047" w:rsidRPr="001D4EF1">
        <w:rPr>
          <w:rFonts w:eastAsia="Calibri" w:cstheme="minorHAnsi"/>
          <w:noProof/>
        </w:rPr>
        <w:t xml:space="preserve">the </w:t>
      </w:r>
      <w:r w:rsidRPr="001D4EF1">
        <w:rPr>
          <w:rFonts w:eastAsia="Calibri" w:cstheme="minorHAnsi"/>
          <w:noProof/>
        </w:rPr>
        <w:t xml:space="preserve">EU average, but some </w:t>
      </w:r>
      <w:r w:rsidR="04DDD5A0" w:rsidRPr="001D4EF1">
        <w:rPr>
          <w:rFonts w:eastAsia="Calibri" w:cstheme="minorHAnsi"/>
          <w:noProof/>
        </w:rPr>
        <w:t xml:space="preserve">people </w:t>
      </w:r>
      <w:r w:rsidRPr="001D4EF1">
        <w:rPr>
          <w:rFonts w:eastAsia="Calibri" w:cstheme="minorHAnsi"/>
          <w:noProof/>
        </w:rPr>
        <w:t>and companies are still not covered by fast connectivity.</w:t>
      </w:r>
    </w:p>
    <w:p w14:paraId="6BE4E537" w14:textId="3DE85C53" w:rsidR="00A1564A" w:rsidRPr="001D4EF1" w:rsidRDefault="00A1564A" w:rsidP="00263E76">
      <w:pPr>
        <w:spacing w:after="60" w:line="240" w:lineRule="auto"/>
        <w:jc w:val="both"/>
        <w:rPr>
          <w:rFonts w:eastAsia="Calibri"/>
          <w:noProof/>
        </w:rPr>
      </w:pPr>
      <w:r w:rsidRPr="68AC3C28">
        <w:rPr>
          <w:rFonts w:eastAsia="Calibri"/>
          <w:noProof/>
        </w:rPr>
        <w:t xml:space="preserve">Denmark </w:t>
      </w:r>
      <w:r w:rsidR="5A69AD9C" w:rsidRPr="68AC3C28">
        <w:rPr>
          <w:rFonts w:eastAsia="Calibri"/>
          <w:noProof/>
        </w:rPr>
        <w:t xml:space="preserve">is involved </w:t>
      </w:r>
      <w:r w:rsidRPr="68AC3C28">
        <w:rPr>
          <w:rFonts w:eastAsia="Calibri"/>
          <w:noProof/>
        </w:rPr>
        <w:t>in several initiatives on key technologies.</w:t>
      </w:r>
      <w:r w:rsidRPr="68AC3C28">
        <w:rPr>
          <w:rFonts w:eastAsia="Calibri"/>
          <w:b/>
          <w:noProof/>
        </w:rPr>
        <w:t xml:space="preserve"> </w:t>
      </w:r>
      <w:r w:rsidRPr="68AC3C28">
        <w:rPr>
          <w:noProof/>
          <w:lang w:val="en-IE"/>
        </w:rPr>
        <w:t xml:space="preserve">It is participating in the consortium behind the LUMI-Q quantum computing initiative and has been selected as </w:t>
      </w:r>
      <w:r w:rsidR="7657903C" w:rsidRPr="68AC3C28">
        <w:rPr>
          <w:noProof/>
          <w:lang w:val="en-IE"/>
        </w:rPr>
        <w:t>the</w:t>
      </w:r>
      <w:r w:rsidRPr="68AC3C28">
        <w:rPr>
          <w:noProof/>
          <w:lang w:val="en-IE"/>
        </w:rPr>
        <w:t xml:space="preserve"> location for the new NATO centr</w:t>
      </w:r>
      <w:r w:rsidR="00D36E53" w:rsidRPr="68AC3C28">
        <w:rPr>
          <w:noProof/>
          <w:lang w:val="en-IE"/>
        </w:rPr>
        <w:t>e</w:t>
      </w:r>
      <w:r w:rsidRPr="68AC3C28">
        <w:rPr>
          <w:noProof/>
          <w:lang w:val="en-IE"/>
        </w:rPr>
        <w:t xml:space="preserve"> for </w:t>
      </w:r>
      <w:r w:rsidR="6B79ED4D" w:rsidRPr="68AC3C28">
        <w:rPr>
          <w:noProof/>
          <w:lang w:val="en-IE"/>
        </w:rPr>
        <w:t>q</w:t>
      </w:r>
      <w:r w:rsidRPr="68AC3C28">
        <w:rPr>
          <w:noProof/>
          <w:lang w:val="en-IE"/>
        </w:rPr>
        <w:t xml:space="preserve">uantum </w:t>
      </w:r>
      <w:r w:rsidR="318D3B12" w:rsidRPr="68AC3C28">
        <w:rPr>
          <w:noProof/>
          <w:lang w:val="en-IE"/>
        </w:rPr>
        <w:t>t</w:t>
      </w:r>
      <w:r w:rsidRPr="68AC3C28">
        <w:rPr>
          <w:noProof/>
          <w:lang w:val="en-IE"/>
        </w:rPr>
        <w:t xml:space="preserve">echnologies. Moreover, </w:t>
      </w:r>
      <w:r w:rsidRPr="68AC3C28">
        <w:rPr>
          <w:noProof/>
        </w:rPr>
        <w:t xml:space="preserve">Denmark is now using edge computing in a growing number of </w:t>
      </w:r>
      <w:r w:rsidR="717E5D9D" w:rsidRPr="68AC3C28">
        <w:rPr>
          <w:noProof/>
        </w:rPr>
        <w:t xml:space="preserve">its </w:t>
      </w:r>
      <w:r w:rsidRPr="68AC3C28">
        <w:rPr>
          <w:noProof/>
        </w:rPr>
        <w:t xml:space="preserve">municipalities (13% are using it in </w:t>
      </w:r>
      <w:r w:rsidR="55E352C4" w:rsidRPr="68AC3C28">
        <w:rPr>
          <w:noProof/>
        </w:rPr>
        <w:t xml:space="preserve">their </w:t>
      </w:r>
      <w:r w:rsidRPr="68AC3C28">
        <w:rPr>
          <w:noProof/>
        </w:rPr>
        <w:t>operation</w:t>
      </w:r>
      <w:r w:rsidR="793568CB" w:rsidRPr="68AC3C28">
        <w:rPr>
          <w:noProof/>
        </w:rPr>
        <w:t>s</w:t>
      </w:r>
      <w:r w:rsidRPr="68AC3C28">
        <w:rPr>
          <w:noProof/>
        </w:rPr>
        <w:t>, 6% have tested the technology</w:t>
      </w:r>
      <w:r w:rsidR="6CBC4CD0" w:rsidRPr="68AC3C28">
        <w:rPr>
          <w:noProof/>
        </w:rPr>
        <w:t>,</w:t>
      </w:r>
      <w:r w:rsidRPr="68AC3C28">
        <w:rPr>
          <w:noProof/>
        </w:rPr>
        <w:t xml:space="preserve"> and 16% have considered using it) to collect road traffic data.</w:t>
      </w:r>
    </w:p>
    <w:p w14:paraId="473A5854" w14:textId="4322F9B7" w:rsidR="00A1564A" w:rsidRPr="001D4EF1" w:rsidRDefault="009768AB"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sidRPr="001D4EF1">
        <w:rPr>
          <w:rStyle w:val="normaltextrun"/>
          <w:rFonts w:cstheme="minorHAnsi"/>
          <w:b/>
          <w:bCs/>
          <w:i/>
          <w:iCs/>
          <w:noProof/>
          <w:shd w:val="clear" w:color="auto" w:fill="FFFFFF"/>
        </w:rPr>
        <w:t>Denmark</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 xml:space="preserve">should continue </w:t>
      </w:r>
      <w:r w:rsidR="00F5694F" w:rsidRPr="001D4EF1">
        <w:rPr>
          <w:rFonts w:eastAsia="Calibri" w:cstheme="minorHAnsi"/>
          <w:b/>
          <w:bCs/>
          <w:i/>
          <w:iCs/>
          <w:noProof/>
        </w:rPr>
        <w:t xml:space="preserve">implementing its policies </w:t>
      </w:r>
      <w:r w:rsidRPr="001D4EF1">
        <w:rPr>
          <w:rStyle w:val="normaltextrun"/>
          <w:rFonts w:cstheme="minorHAnsi"/>
          <w:b/>
          <w:bCs/>
          <w:i/>
          <w:iCs/>
          <w:noProof/>
          <w:shd w:val="clear" w:color="auto" w:fill="FFFFFF"/>
        </w:rPr>
        <w:t>on digital infrastructures</w:t>
      </w:r>
      <w:r w:rsidRPr="001D4EF1">
        <w:rPr>
          <w:rFonts w:eastAsia="Calibri" w:cstheme="minorHAnsi"/>
          <w:noProof/>
        </w:rPr>
        <w:t xml:space="preserve">. </w:t>
      </w:r>
      <w:r w:rsidR="00C015DA" w:rsidRPr="001D4EF1">
        <w:rPr>
          <w:rFonts w:eastAsia="Calibri" w:cstheme="minorHAnsi"/>
          <w:i/>
          <w:noProof/>
        </w:rPr>
        <w:t xml:space="preserve">In particular, </w:t>
      </w:r>
      <w:r w:rsidR="00F5694F" w:rsidRPr="001D4EF1">
        <w:rPr>
          <w:rFonts w:eastAsia="Calibri" w:cstheme="minorHAnsi"/>
          <w:i/>
          <w:noProof/>
        </w:rPr>
        <w:t xml:space="preserve">concerning connectivity, </w:t>
      </w:r>
      <w:r w:rsidR="455911CB" w:rsidRPr="001D4EF1">
        <w:rPr>
          <w:rFonts w:eastAsia="Calibri" w:cstheme="minorHAnsi"/>
          <w:i/>
          <w:iCs/>
          <w:noProof/>
        </w:rPr>
        <w:t>it should</w:t>
      </w:r>
      <w:r w:rsidR="00A1564A" w:rsidRPr="001D4EF1">
        <w:rPr>
          <w:rFonts w:eastAsia="Calibri" w:cstheme="minorHAnsi"/>
          <w:i/>
          <w:iCs/>
          <w:noProof/>
        </w:rPr>
        <w:t xml:space="preserve"> explore available sources of financing to shoulder private investment</w:t>
      </w:r>
      <w:r w:rsidR="00A1564A" w:rsidRPr="001D4EF1">
        <w:rPr>
          <w:rFonts w:eastAsia="Calibri" w:cstheme="minorHAnsi"/>
          <w:i/>
          <w:noProof/>
        </w:rPr>
        <w:t xml:space="preserve"> in th</w:t>
      </w:r>
      <w:r w:rsidR="4E545A14" w:rsidRPr="001D4EF1">
        <w:rPr>
          <w:rFonts w:eastAsia="Calibri" w:cstheme="minorHAnsi"/>
          <w:i/>
          <w:noProof/>
        </w:rPr>
        <w:t>ose</w:t>
      </w:r>
      <w:r w:rsidR="00A1564A" w:rsidRPr="001D4EF1">
        <w:rPr>
          <w:rFonts w:eastAsia="Calibri" w:cstheme="minorHAnsi"/>
          <w:i/>
          <w:noProof/>
        </w:rPr>
        <w:t xml:space="preserve"> areas which are not commercially viable. The Danish authorities </w:t>
      </w:r>
      <w:r w:rsidRPr="001D4EF1">
        <w:rPr>
          <w:rFonts w:eastAsia="Calibri" w:cstheme="minorHAnsi"/>
          <w:i/>
          <w:iCs/>
          <w:noProof/>
        </w:rPr>
        <w:t xml:space="preserve">are </w:t>
      </w:r>
      <w:r w:rsidR="00A1564A" w:rsidRPr="001D4EF1">
        <w:rPr>
          <w:rFonts w:eastAsia="Calibri" w:cstheme="minorHAnsi"/>
          <w:i/>
          <w:noProof/>
        </w:rPr>
        <w:t xml:space="preserve">also </w:t>
      </w:r>
      <w:r w:rsidRPr="001D4EF1">
        <w:rPr>
          <w:rFonts w:eastAsia="Calibri" w:cstheme="minorHAnsi"/>
          <w:i/>
          <w:iCs/>
          <w:noProof/>
        </w:rPr>
        <w:t xml:space="preserve">encouraged to </w:t>
      </w:r>
      <w:r w:rsidR="00A1564A" w:rsidRPr="001D4EF1">
        <w:rPr>
          <w:rFonts w:cstheme="minorHAnsi"/>
          <w:i/>
          <w:noProof/>
        </w:rPr>
        <w:t xml:space="preserve">boost investments in developing European-own digital </w:t>
      </w:r>
      <w:r w:rsidR="00C015DA" w:rsidRPr="001D4EF1">
        <w:rPr>
          <w:rFonts w:cstheme="minorHAnsi"/>
          <w:i/>
          <w:iCs/>
          <w:noProof/>
        </w:rPr>
        <w:t>infrastructures</w:t>
      </w:r>
      <w:r w:rsidR="00A1564A" w:rsidRPr="001D4EF1">
        <w:rPr>
          <w:rFonts w:cstheme="minorHAnsi"/>
          <w:i/>
          <w:noProof/>
        </w:rPr>
        <w:t xml:space="preserve"> in areas such as cloud, quantum and edge computing and </w:t>
      </w:r>
      <w:r w:rsidR="76F23C15" w:rsidRPr="001D4EF1">
        <w:rPr>
          <w:rFonts w:cstheme="minorHAnsi"/>
          <w:i/>
          <w:noProof/>
        </w:rPr>
        <w:t xml:space="preserve">encourage EU businesses and public administrations </w:t>
      </w:r>
      <w:r w:rsidR="00A1564A" w:rsidRPr="001D4EF1">
        <w:rPr>
          <w:rFonts w:cstheme="minorHAnsi"/>
          <w:i/>
          <w:noProof/>
        </w:rPr>
        <w:t xml:space="preserve">to </w:t>
      </w:r>
      <w:r w:rsidR="09364D37" w:rsidRPr="001D4EF1">
        <w:rPr>
          <w:rFonts w:cstheme="minorHAnsi"/>
          <w:i/>
          <w:noProof/>
        </w:rPr>
        <w:t>take up</w:t>
      </w:r>
      <w:r w:rsidR="00A1564A" w:rsidRPr="001D4EF1">
        <w:rPr>
          <w:rFonts w:cstheme="minorHAnsi"/>
          <w:i/>
          <w:noProof/>
        </w:rPr>
        <w:t xml:space="preserve"> digital tools and solutions, </w:t>
      </w:r>
      <w:r w:rsidR="00C015DA" w:rsidRPr="001D4EF1">
        <w:rPr>
          <w:rFonts w:cstheme="minorHAnsi"/>
          <w:i/>
          <w:iCs/>
          <w:noProof/>
        </w:rPr>
        <w:t xml:space="preserve">including </w:t>
      </w:r>
      <w:r w:rsidR="00A1564A" w:rsidRPr="001D4EF1">
        <w:rPr>
          <w:rFonts w:cstheme="minorHAnsi"/>
          <w:i/>
          <w:noProof/>
        </w:rPr>
        <w:t>through joint efforts and multi-country projects.</w:t>
      </w:r>
      <w:r w:rsidR="00F5694F" w:rsidRPr="001D4EF1">
        <w:rPr>
          <w:rFonts w:cstheme="minorHAnsi"/>
          <w:noProof/>
        </w:rPr>
        <w:t xml:space="preserve"> </w:t>
      </w:r>
      <w:r w:rsidR="001F3C1F" w:rsidRPr="001D4EF1">
        <w:rPr>
          <w:rFonts w:cstheme="minorHAnsi"/>
          <w:noProof/>
        </w:rPr>
        <w:t xml:space="preserve"> </w:t>
      </w:r>
    </w:p>
    <w:p w14:paraId="45DCAF02" w14:textId="77777777" w:rsidR="001D4EF1" w:rsidRPr="001D4EF1" w:rsidRDefault="001D4EF1">
      <w:pPr>
        <w:rPr>
          <w:rFonts w:cstheme="minorHAnsi"/>
          <w:b/>
          <w:bCs/>
          <w:i/>
          <w:iCs/>
          <w:noProof/>
          <w:color w:val="244061" w:themeColor="accent1" w:themeShade="80"/>
        </w:rPr>
      </w:pPr>
      <w:r w:rsidRPr="001D4EF1">
        <w:rPr>
          <w:rFonts w:cstheme="minorHAnsi"/>
          <w:b/>
          <w:bCs/>
          <w:i/>
          <w:iCs/>
          <w:noProof/>
          <w:color w:val="244061" w:themeColor="accent1" w:themeShade="80"/>
        </w:rPr>
        <w:br w:type="page"/>
      </w:r>
    </w:p>
    <w:p w14:paraId="278C6575" w14:textId="7FFDC788" w:rsidR="00A1564A" w:rsidRPr="001D4EF1" w:rsidRDefault="00A1564A" w:rsidP="00263E76">
      <w:pPr>
        <w:keepNext/>
        <w:spacing w:before="240" w:after="60" w:line="240" w:lineRule="auto"/>
        <w:jc w:val="both"/>
        <w:rPr>
          <w:rFonts w:eastAsia="Calibri" w:cstheme="minorHAnsi"/>
          <w:noProof/>
        </w:rPr>
      </w:pPr>
      <w:r w:rsidRPr="001D4EF1">
        <w:rPr>
          <w:rFonts w:cstheme="minorHAnsi"/>
          <w:b/>
          <w:bCs/>
          <w:i/>
          <w:iCs/>
          <w:noProof/>
          <w:color w:val="244061" w:themeColor="accent1" w:themeShade="80"/>
        </w:rPr>
        <w:t xml:space="preserve">DIGITALISATION OF BUSINESSES </w:t>
      </w:r>
    </w:p>
    <w:p w14:paraId="501D05EE" w14:textId="021776E7" w:rsidR="00A1564A" w:rsidRPr="001D4EF1" w:rsidRDefault="00A1564A" w:rsidP="00263E76">
      <w:pPr>
        <w:spacing w:after="60" w:line="240" w:lineRule="auto"/>
        <w:jc w:val="both"/>
        <w:rPr>
          <w:noProof/>
        </w:rPr>
      </w:pPr>
      <w:r w:rsidRPr="5CBF78E4">
        <w:rPr>
          <w:noProof/>
        </w:rPr>
        <w:t xml:space="preserve">Denmark </w:t>
      </w:r>
      <w:r w:rsidR="60B998D6" w:rsidRPr="5CBF78E4">
        <w:rPr>
          <w:noProof/>
        </w:rPr>
        <w:t xml:space="preserve">is </w:t>
      </w:r>
      <w:r w:rsidRPr="5CBF78E4">
        <w:rPr>
          <w:noProof/>
        </w:rPr>
        <w:t xml:space="preserve">a </w:t>
      </w:r>
      <w:r w:rsidR="0019310A" w:rsidRPr="5CBF78E4">
        <w:rPr>
          <w:noProof/>
        </w:rPr>
        <w:t>top performer</w:t>
      </w:r>
      <w:r w:rsidRPr="5CBF78E4">
        <w:rPr>
          <w:noProof/>
        </w:rPr>
        <w:t xml:space="preserve"> in the EU </w:t>
      </w:r>
      <w:r w:rsidR="2A66FD53" w:rsidRPr="5CBF78E4">
        <w:rPr>
          <w:noProof/>
        </w:rPr>
        <w:t xml:space="preserve">for </w:t>
      </w:r>
      <w:r w:rsidRPr="5CBF78E4">
        <w:rPr>
          <w:noProof/>
        </w:rPr>
        <w:t>the digitisation of business</w:t>
      </w:r>
      <w:r w:rsidR="7538FCAA" w:rsidRPr="5CBF78E4">
        <w:rPr>
          <w:noProof/>
        </w:rPr>
        <w:t>es</w:t>
      </w:r>
      <w:r w:rsidRPr="5CBF78E4">
        <w:rPr>
          <w:noProof/>
        </w:rPr>
        <w:t xml:space="preserve"> but has </w:t>
      </w:r>
      <w:r w:rsidR="0019310A" w:rsidRPr="5CBF78E4">
        <w:rPr>
          <w:noProof/>
        </w:rPr>
        <w:t xml:space="preserve">potential </w:t>
      </w:r>
      <w:r w:rsidRPr="5CBF78E4">
        <w:rPr>
          <w:noProof/>
        </w:rPr>
        <w:t xml:space="preserve">to </w:t>
      </w:r>
      <w:r w:rsidR="0019310A" w:rsidRPr="5CBF78E4">
        <w:rPr>
          <w:noProof/>
        </w:rPr>
        <w:t xml:space="preserve">improve </w:t>
      </w:r>
      <w:r w:rsidRPr="5CBF78E4">
        <w:rPr>
          <w:noProof/>
        </w:rPr>
        <w:t>regarding the targets set for businesses</w:t>
      </w:r>
      <w:r w:rsidR="49A6667E" w:rsidRPr="5CBF78E4">
        <w:rPr>
          <w:noProof/>
        </w:rPr>
        <w:t>’</w:t>
      </w:r>
      <w:r w:rsidRPr="5CBF78E4">
        <w:rPr>
          <w:noProof/>
        </w:rPr>
        <w:t xml:space="preserve"> uptake of more advanced ICT, even </w:t>
      </w:r>
      <w:r w:rsidR="7701EE38">
        <w:rPr>
          <w:noProof/>
        </w:rPr>
        <w:t>though</w:t>
      </w:r>
      <w:r w:rsidRPr="5CBF78E4">
        <w:rPr>
          <w:noProof/>
        </w:rPr>
        <w:t xml:space="preserve"> the figures exceed the EU average. In 2021, the use of </w:t>
      </w:r>
      <w:r w:rsidR="24E1268A" w:rsidRPr="5CBF78E4">
        <w:rPr>
          <w:noProof/>
        </w:rPr>
        <w:t xml:space="preserve">AI </w:t>
      </w:r>
      <w:r w:rsidRPr="5CBF78E4">
        <w:rPr>
          <w:noProof/>
        </w:rPr>
        <w:t xml:space="preserve">(24%) was three times the EU average. The use of cloud technologies (62% in 2021) and big data (27% in 2020) </w:t>
      </w:r>
      <w:r w:rsidR="0019310A" w:rsidRPr="5CBF78E4">
        <w:rPr>
          <w:noProof/>
        </w:rPr>
        <w:t xml:space="preserve">were </w:t>
      </w:r>
      <w:r w:rsidRPr="5CBF78E4">
        <w:rPr>
          <w:noProof/>
        </w:rPr>
        <w:t xml:space="preserve">almost twice the EU average. </w:t>
      </w:r>
      <w:r w:rsidRPr="5CBF78E4">
        <w:rPr>
          <w:rFonts w:eastAsia="Calibri"/>
          <w:noProof/>
        </w:rPr>
        <w:t xml:space="preserve">Denmark performs very well </w:t>
      </w:r>
      <w:r w:rsidR="6C55572D" w:rsidRPr="5CBF78E4">
        <w:rPr>
          <w:rFonts w:eastAsia="Calibri"/>
          <w:noProof/>
        </w:rPr>
        <w:t xml:space="preserve">regarding </w:t>
      </w:r>
      <w:r w:rsidRPr="5CBF78E4">
        <w:rPr>
          <w:rFonts w:eastAsia="Calibri"/>
          <w:noProof/>
        </w:rPr>
        <w:t>the basic level of digital intensity</w:t>
      </w:r>
      <w:r w:rsidR="0019310A" w:rsidRPr="5CBF78E4">
        <w:rPr>
          <w:rFonts w:eastAsia="Calibri"/>
          <w:noProof/>
        </w:rPr>
        <w:t>:</w:t>
      </w:r>
      <w:r w:rsidRPr="5CBF78E4">
        <w:rPr>
          <w:rFonts w:eastAsia="Calibri"/>
          <w:noProof/>
        </w:rPr>
        <w:t xml:space="preserve"> in 2022, 89% of SMEs had reached at least that level, compared to the EU average of 69%. </w:t>
      </w:r>
      <w:r w:rsidRPr="5CBF78E4">
        <w:rPr>
          <w:noProof/>
        </w:rPr>
        <w:t xml:space="preserve">Denmark benefits from a vivid start up ecosystem with 17 </w:t>
      </w:r>
      <w:r w:rsidR="65A929EE" w:rsidRPr="5CBF78E4">
        <w:rPr>
          <w:noProof/>
        </w:rPr>
        <w:t xml:space="preserve">potential unicorns </w:t>
      </w:r>
      <w:r w:rsidRPr="5CBF78E4">
        <w:rPr>
          <w:noProof/>
        </w:rPr>
        <w:t xml:space="preserve">worth </w:t>
      </w:r>
      <w:r w:rsidR="589C5F9A" w:rsidRPr="5CBF78E4">
        <w:rPr>
          <w:noProof/>
        </w:rPr>
        <w:t xml:space="preserve">between </w:t>
      </w:r>
      <w:r w:rsidR="00D91611" w:rsidRPr="5CBF78E4">
        <w:rPr>
          <w:noProof/>
        </w:rPr>
        <w:t>EUR</w:t>
      </w:r>
      <w:r w:rsidR="00E93248" w:rsidRPr="5CBF78E4">
        <w:rPr>
          <w:noProof/>
        </w:rPr>
        <w:t xml:space="preserve"> </w:t>
      </w:r>
      <w:r w:rsidRPr="5CBF78E4">
        <w:rPr>
          <w:noProof/>
        </w:rPr>
        <w:t>100 m</w:t>
      </w:r>
      <w:r w:rsidR="00E21175" w:rsidRPr="5CBF78E4">
        <w:rPr>
          <w:noProof/>
        </w:rPr>
        <w:t>illion</w:t>
      </w:r>
      <w:r w:rsidRPr="5CBF78E4">
        <w:rPr>
          <w:noProof/>
        </w:rPr>
        <w:t xml:space="preserve"> </w:t>
      </w:r>
      <w:r w:rsidR="1A1D0038" w:rsidRPr="5CBF78E4">
        <w:rPr>
          <w:noProof/>
        </w:rPr>
        <w:t>and</w:t>
      </w:r>
      <w:r w:rsidRPr="5CBF78E4">
        <w:rPr>
          <w:noProof/>
        </w:rPr>
        <w:t xml:space="preserve"> 1 </w:t>
      </w:r>
      <w:r w:rsidR="00E21175" w:rsidRPr="5CBF78E4">
        <w:rPr>
          <w:noProof/>
        </w:rPr>
        <w:t>billion</w:t>
      </w:r>
      <w:r w:rsidRPr="5CBF78E4">
        <w:rPr>
          <w:noProof/>
        </w:rPr>
        <w:t xml:space="preserve"> and 8 </w:t>
      </w:r>
      <w:r w:rsidR="1847E04D" w:rsidRPr="5CBF78E4">
        <w:rPr>
          <w:noProof/>
        </w:rPr>
        <w:t>u</w:t>
      </w:r>
      <w:r w:rsidRPr="5CBF78E4">
        <w:rPr>
          <w:noProof/>
        </w:rPr>
        <w:t>nicorns. In the start-up area, Digital Hub Denmark has been actively matching potential foreign investors with Danish tech start-ups.</w:t>
      </w:r>
    </w:p>
    <w:p w14:paraId="04795FCB" w14:textId="6FBB0543"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shd w:val="clear" w:color="auto" w:fill="FFFFFF"/>
        </w:rPr>
      </w:pPr>
      <w:r w:rsidRPr="001D4EF1">
        <w:rPr>
          <w:rStyle w:val="normaltextrun"/>
          <w:rFonts w:cstheme="minorHAnsi"/>
          <w:b/>
          <w:bCs/>
          <w:i/>
          <w:iCs/>
          <w:noProof/>
          <w:shd w:val="clear" w:color="auto" w:fill="FFFFFF"/>
        </w:rPr>
        <w:t xml:space="preserve">Denmark should </w:t>
      </w:r>
      <w:r w:rsidR="4021F2A0" w:rsidRPr="001D4EF1">
        <w:rPr>
          <w:rStyle w:val="normaltextrun"/>
          <w:rFonts w:cstheme="minorHAnsi"/>
          <w:b/>
          <w:bCs/>
          <w:i/>
          <w:iCs/>
          <w:noProof/>
        </w:rPr>
        <w:t xml:space="preserve">continue </w:t>
      </w:r>
      <w:r w:rsidR="00F32566" w:rsidRPr="001D4EF1">
        <w:rPr>
          <w:rStyle w:val="normaltextrun"/>
          <w:rFonts w:cstheme="minorHAnsi"/>
          <w:b/>
          <w:bCs/>
          <w:i/>
          <w:iCs/>
          <w:noProof/>
        </w:rPr>
        <w:t>imple</w:t>
      </w:r>
      <w:r w:rsidR="003F538E" w:rsidRPr="001D4EF1">
        <w:rPr>
          <w:rStyle w:val="normaltextrun"/>
          <w:rFonts w:cstheme="minorHAnsi"/>
          <w:b/>
          <w:bCs/>
          <w:i/>
          <w:iCs/>
          <w:noProof/>
        </w:rPr>
        <w:t xml:space="preserve">menting its policies </w:t>
      </w:r>
      <w:r w:rsidR="008107BD" w:rsidRPr="001D4EF1">
        <w:rPr>
          <w:rFonts w:eastAsia="Calibri" w:cstheme="minorHAnsi"/>
          <w:b/>
          <w:bCs/>
          <w:i/>
          <w:iCs/>
          <w:noProof/>
        </w:rPr>
        <w:t xml:space="preserve">in the area of </w:t>
      </w:r>
      <w:r w:rsidR="12B471AF" w:rsidRPr="001D4EF1">
        <w:rPr>
          <w:rFonts w:eastAsia="Calibri" w:cstheme="minorHAnsi"/>
          <w:b/>
          <w:bCs/>
          <w:i/>
          <w:iCs/>
          <w:noProof/>
        </w:rPr>
        <w:t xml:space="preserve">the </w:t>
      </w:r>
      <w:r w:rsidR="4021F2A0" w:rsidRPr="001D4EF1">
        <w:rPr>
          <w:rStyle w:val="normaltextrun"/>
          <w:rFonts w:cstheme="minorHAnsi"/>
          <w:b/>
          <w:bCs/>
          <w:i/>
          <w:iCs/>
          <w:noProof/>
        </w:rPr>
        <w:t>digitalisation of businesses</w:t>
      </w:r>
      <w:r w:rsidR="4021F2A0" w:rsidRPr="001D4EF1">
        <w:rPr>
          <w:rStyle w:val="normaltextrun"/>
          <w:rFonts w:cstheme="minorHAnsi"/>
          <w:i/>
          <w:iCs/>
          <w:noProof/>
        </w:rPr>
        <w:t xml:space="preserve">. In particular, </w:t>
      </w:r>
      <w:r w:rsidRPr="001D4EF1">
        <w:rPr>
          <w:rStyle w:val="normaltextrun"/>
          <w:rFonts w:cstheme="minorHAnsi"/>
          <w:i/>
          <w:noProof/>
        </w:rPr>
        <w:t xml:space="preserve">Denmark should </w:t>
      </w:r>
      <w:r w:rsidRPr="001D4EF1">
        <w:rPr>
          <w:rStyle w:val="normaltextrun"/>
          <w:rFonts w:cstheme="minorHAnsi"/>
          <w:i/>
          <w:iCs/>
          <w:noProof/>
          <w:shd w:val="clear" w:color="auto" w:fill="FFFFFF"/>
        </w:rPr>
        <w:t xml:space="preserve">develop and </w:t>
      </w:r>
      <w:r w:rsidR="129385DD" w:rsidRPr="001D4EF1">
        <w:rPr>
          <w:rStyle w:val="normaltextrun"/>
          <w:rFonts w:cstheme="minorHAnsi"/>
          <w:i/>
          <w:iCs/>
          <w:noProof/>
        </w:rPr>
        <w:t xml:space="preserve">continue to </w:t>
      </w:r>
      <w:r w:rsidR="477C3A2D" w:rsidRPr="001D4EF1">
        <w:rPr>
          <w:rStyle w:val="normaltextrun"/>
          <w:rFonts w:cstheme="minorHAnsi"/>
          <w:i/>
          <w:iCs/>
          <w:noProof/>
        </w:rPr>
        <w:t>stren</w:t>
      </w:r>
      <w:r w:rsidR="774FF6BD" w:rsidRPr="001D4EF1">
        <w:rPr>
          <w:rStyle w:val="normaltextrun"/>
          <w:rFonts w:cstheme="minorHAnsi"/>
          <w:i/>
          <w:iCs/>
          <w:noProof/>
        </w:rPr>
        <w:t>g</w:t>
      </w:r>
      <w:r w:rsidR="477C3A2D" w:rsidRPr="001D4EF1">
        <w:rPr>
          <w:rStyle w:val="normaltextrun"/>
          <w:rFonts w:cstheme="minorHAnsi"/>
          <w:i/>
          <w:iCs/>
          <w:noProof/>
        </w:rPr>
        <w:t>then</w:t>
      </w:r>
      <w:r w:rsidR="0CCE4A6A" w:rsidRPr="001D4EF1">
        <w:rPr>
          <w:rStyle w:val="normaltextrun"/>
          <w:rFonts w:cstheme="minorHAnsi"/>
          <w:i/>
          <w:noProof/>
        </w:rPr>
        <w:t xml:space="preserve"> </w:t>
      </w:r>
      <w:r w:rsidRPr="001D4EF1">
        <w:rPr>
          <w:rStyle w:val="normaltextrun"/>
          <w:rFonts w:cstheme="minorHAnsi"/>
          <w:i/>
          <w:iCs/>
          <w:noProof/>
          <w:shd w:val="clear" w:color="auto" w:fill="FFFFFF"/>
        </w:rPr>
        <w:t xml:space="preserve">the incentives to foster </w:t>
      </w:r>
      <w:r w:rsidR="003F538E" w:rsidRPr="001D4EF1">
        <w:rPr>
          <w:rStyle w:val="normaltextrun"/>
          <w:rFonts w:cstheme="minorHAnsi"/>
          <w:i/>
          <w:noProof/>
        </w:rPr>
        <w:t xml:space="preserve">the </w:t>
      </w:r>
      <w:r w:rsidRPr="001D4EF1">
        <w:rPr>
          <w:rStyle w:val="normaltextrun"/>
          <w:rFonts w:cstheme="minorHAnsi"/>
          <w:i/>
          <w:iCs/>
          <w:noProof/>
          <w:shd w:val="clear" w:color="auto" w:fill="FFFFFF"/>
        </w:rPr>
        <w:t>digitalisation of business</w:t>
      </w:r>
      <w:r w:rsidR="003F538E" w:rsidRPr="001D4EF1">
        <w:rPr>
          <w:rStyle w:val="normaltextrun"/>
          <w:rFonts w:cstheme="minorHAnsi"/>
          <w:i/>
          <w:noProof/>
        </w:rPr>
        <w:t>es</w:t>
      </w:r>
      <w:r w:rsidR="0019310A" w:rsidRPr="001D4EF1">
        <w:rPr>
          <w:rStyle w:val="normaltextrun"/>
          <w:rFonts w:cstheme="minorHAnsi"/>
          <w:i/>
          <w:noProof/>
        </w:rPr>
        <w:t>, notably as regards the uptake of advanced technologies</w:t>
      </w:r>
      <w:r w:rsidR="003F538E" w:rsidRPr="001D4EF1">
        <w:rPr>
          <w:rStyle w:val="normaltextrun"/>
          <w:rFonts w:cstheme="minorHAnsi"/>
          <w:i/>
          <w:noProof/>
        </w:rPr>
        <w:t>.</w:t>
      </w:r>
    </w:p>
    <w:p w14:paraId="3F5CAA8A" w14:textId="2EF1D8D0"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61074806" w14:textId="5392B21F" w:rsidR="00A1564A" w:rsidRPr="001D4EF1" w:rsidRDefault="00A1564A" w:rsidP="00263E76">
      <w:pPr>
        <w:spacing w:after="60" w:line="240" w:lineRule="auto"/>
        <w:jc w:val="both"/>
        <w:rPr>
          <w:rFonts w:eastAsia="Calibri"/>
          <w:noProof/>
        </w:rPr>
      </w:pPr>
      <w:r w:rsidRPr="2F89B359">
        <w:rPr>
          <w:rFonts w:eastAsia="Calibri"/>
          <w:noProof/>
        </w:rPr>
        <w:t>Denmark has consistently focused on developing more effective and reliable digital public services and is on track to reach</w:t>
      </w:r>
      <w:r w:rsidR="59E570D7" w:rsidRPr="2F89B359">
        <w:rPr>
          <w:rFonts w:eastAsia="Calibri"/>
          <w:noProof/>
        </w:rPr>
        <w:t>ing</w:t>
      </w:r>
      <w:r w:rsidRPr="2F89B359">
        <w:rPr>
          <w:rFonts w:eastAsia="Calibri"/>
          <w:noProof/>
        </w:rPr>
        <w:t xml:space="preserve"> the </w:t>
      </w:r>
      <w:r w:rsidR="00B029E0">
        <w:rPr>
          <w:rFonts w:eastAsia="Calibri"/>
          <w:noProof/>
        </w:rPr>
        <w:t>Digital Decade</w:t>
      </w:r>
      <w:r w:rsidRPr="2F89B359">
        <w:rPr>
          <w:rFonts w:eastAsia="Calibri"/>
          <w:noProof/>
        </w:rPr>
        <w:t xml:space="preserve"> target of 100</w:t>
      </w:r>
      <w:r w:rsidR="4F31128F" w:rsidRPr="2F89B359">
        <w:rPr>
          <w:rFonts w:eastAsia="Calibri"/>
          <w:noProof/>
        </w:rPr>
        <w:t xml:space="preserve">% </w:t>
      </w:r>
      <w:r w:rsidRPr="2F89B359">
        <w:rPr>
          <w:rFonts w:eastAsia="Calibri"/>
          <w:noProof/>
        </w:rPr>
        <w:t>availability. There is</w:t>
      </w:r>
      <w:r w:rsidR="7D2555B3" w:rsidRPr="2F89B359">
        <w:rPr>
          <w:rFonts w:eastAsia="Calibri"/>
          <w:noProof/>
        </w:rPr>
        <w:t>, in particular,</w:t>
      </w:r>
      <w:r w:rsidRPr="2F89B359">
        <w:rPr>
          <w:rFonts w:eastAsia="Calibri"/>
          <w:noProof/>
        </w:rPr>
        <w:t xml:space="preserve"> a continued focus on developing better public services, </w:t>
      </w:r>
      <w:r w:rsidR="2199284F" w:rsidRPr="2F89B359">
        <w:rPr>
          <w:rFonts w:eastAsia="Calibri"/>
          <w:noProof/>
        </w:rPr>
        <w:t xml:space="preserve">boosted </w:t>
      </w:r>
      <w:r w:rsidRPr="2F89B359">
        <w:rPr>
          <w:rFonts w:eastAsia="Calibri"/>
          <w:noProof/>
        </w:rPr>
        <w:t>by, among other</w:t>
      </w:r>
      <w:r w:rsidR="0EA1C85A" w:rsidRPr="2F89B359">
        <w:rPr>
          <w:rFonts w:eastAsia="Calibri"/>
          <w:noProof/>
        </w:rPr>
        <w:t xml:space="preserve"> things</w:t>
      </w:r>
      <w:r w:rsidRPr="2F89B359">
        <w:rPr>
          <w:rFonts w:eastAsia="Calibri"/>
          <w:noProof/>
        </w:rPr>
        <w:t>, increased us</w:t>
      </w:r>
      <w:r w:rsidR="1AED0F38" w:rsidRPr="2F89B359">
        <w:rPr>
          <w:rFonts w:eastAsia="Calibri"/>
          <w:noProof/>
        </w:rPr>
        <w:t>e</w:t>
      </w:r>
      <w:r w:rsidRPr="2F89B359">
        <w:rPr>
          <w:rFonts w:eastAsia="Calibri"/>
          <w:noProof/>
        </w:rPr>
        <w:t xml:space="preserve"> of open data as well as advanced innovative digital technologies (such as AI, big data, robotics, virtual reality, advanced cloud, </w:t>
      </w:r>
      <w:r w:rsidR="0CFD0E54" w:rsidRPr="2F89B359">
        <w:rPr>
          <w:rFonts w:eastAsia="Calibri"/>
          <w:noProof/>
        </w:rPr>
        <w:t>and high-performance computing</w:t>
      </w:r>
      <w:r w:rsidRPr="2F89B359">
        <w:rPr>
          <w:rFonts w:eastAsia="Calibri"/>
          <w:noProof/>
        </w:rPr>
        <w:t>).</w:t>
      </w:r>
    </w:p>
    <w:p w14:paraId="6F62EA7D" w14:textId="45759E3E" w:rsidR="00A1564A" w:rsidRPr="001D4EF1" w:rsidRDefault="00A1564A" w:rsidP="00263E76">
      <w:pPr>
        <w:spacing w:after="60" w:line="240" w:lineRule="auto"/>
        <w:jc w:val="both"/>
        <w:rPr>
          <w:rFonts w:eastAsia="Calibri" w:cstheme="minorHAnsi"/>
          <w:noProof/>
        </w:rPr>
      </w:pPr>
      <w:r w:rsidRPr="001D4EF1">
        <w:rPr>
          <w:rFonts w:eastAsia="Calibri" w:cstheme="minorHAnsi"/>
          <w:noProof/>
        </w:rPr>
        <w:t xml:space="preserve">Denmark scores above the EU average on all indicators. The percentage of </w:t>
      </w:r>
      <w:r w:rsidR="00273924">
        <w:rPr>
          <w:rFonts w:eastAsia="Calibri" w:cstheme="minorHAnsi"/>
          <w:noProof/>
        </w:rPr>
        <w:t>e-Government</w:t>
      </w:r>
      <w:r w:rsidR="00C76EE3">
        <w:rPr>
          <w:rFonts w:eastAsia="Calibri" w:cstheme="minorHAnsi"/>
          <w:noProof/>
        </w:rPr>
        <w:t xml:space="preserve"> </w:t>
      </w:r>
      <w:r w:rsidRPr="001D4EF1">
        <w:rPr>
          <w:rFonts w:eastAsia="Calibri" w:cstheme="minorHAnsi"/>
          <w:noProof/>
        </w:rPr>
        <w:t>users has increased significantly and stands</w:t>
      </w:r>
      <w:r w:rsidR="6FFEAF38" w:rsidRPr="001D4EF1">
        <w:rPr>
          <w:rFonts w:eastAsia="Calibri" w:cstheme="minorHAnsi"/>
          <w:noProof/>
        </w:rPr>
        <w:t>, as of 2022,</w:t>
      </w:r>
      <w:r w:rsidRPr="001D4EF1">
        <w:rPr>
          <w:rFonts w:eastAsia="Calibri" w:cstheme="minorHAnsi"/>
          <w:noProof/>
        </w:rPr>
        <w:t xml:space="preserve"> at 99%</w:t>
      </w:r>
      <w:r w:rsidR="00964B4F" w:rsidRPr="001D4EF1">
        <w:rPr>
          <w:rFonts w:eastAsia="Calibri" w:cstheme="minorHAnsi"/>
          <w:noProof/>
        </w:rPr>
        <w:t>,</w:t>
      </w:r>
      <w:r w:rsidRPr="001D4EF1">
        <w:rPr>
          <w:rFonts w:eastAsia="Calibri" w:cstheme="minorHAnsi"/>
          <w:noProof/>
        </w:rPr>
        <w:t xml:space="preserve"> above the EU average of 74%. Similarly, digital public services scored 84 for citizens and 89 for businesses, both above the EU average. </w:t>
      </w:r>
      <w:r w:rsidR="007B4FE0" w:rsidRPr="00182675">
        <w:rPr>
          <w:rStyle w:val="normaltextrun"/>
          <w:rFonts w:ascii="Calibri" w:hAnsi="Calibri" w:cs="Calibri"/>
          <w:noProof/>
          <w:color w:val="000000"/>
          <w:shd w:val="clear" w:color="auto" w:fill="FFFFFF"/>
        </w:rPr>
        <w:t>Denmark</w:t>
      </w:r>
      <w:r w:rsidR="00A840D1" w:rsidRPr="00182675">
        <w:rPr>
          <w:rStyle w:val="normaltextrun"/>
          <w:rFonts w:ascii="Calibri" w:hAnsi="Calibri" w:cs="Calibri"/>
          <w:noProof/>
          <w:color w:val="000000"/>
          <w:shd w:val="clear" w:color="auto" w:fill="FFFFFF"/>
        </w:rPr>
        <w:t xml:space="preserve"> has </w:t>
      </w:r>
      <w:r w:rsidR="007B4FE0" w:rsidRPr="00182675">
        <w:rPr>
          <w:rStyle w:val="normaltextrun"/>
          <w:rFonts w:ascii="Calibri" w:hAnsi="Calibri" w:cs="Calibri"/>
          <w:noProof/>
          <w:color w:val="000000"/>
          <w:shd w:val="clear" w:color="auto" w:fill="FFFFFF"/>
        </w:rPr>
        <w:t xml:space="preserve">developed a well-functioning digital eID, used by a very large part of </w:t>
      </w:r>
      <w:r w:rsidR="00A840D1" w:rsidRPr="00182675">
        <w:rPr>
          <w:rStyle w:val="normaltextrun"/>
          <w:rFonts w:ascii="Calibri" w:hAnsi="Calibri" w:cs="Calibri"/>
          <w:noProof/>
          <w:color w:val="000000"/>
          <w:shd w:val="clear" w:color="auto" w:fill="FFFFFF"/>
        </w:rPr>
        <w:t xml:space="preserve">the </w:t>
      </w:r>
      <w:r w:rsidR="007B4FE0" w:rsidRPr="00182675">
        <w:rPr>
          <w:rStyle w:val="normaltextrun"/>
          <w:rFonts w:ascii="Calibri" w:hAnsi="Calibri" w:cs="Calibri"/>
          <w:noProof/>
          <w:color w:val="000000"/>
          <w:shd w:val="clear" w:color="auto" w:fill="FFFFFF"/>
        </w:rPr>
        <w:t>population</w:t>
      </w:r>
      <w:r w:rsidR="00A840D1" w:rsidRPr="00A840D1">
        <w:rPr>
          <w:rFonts w:eastAsia="Calibri" w:cstheme="minorHAnsi"/>
          <w:noProof/>
        </w:rPr>
        <w:t>.</w:t>
      </w:r>
      <w:r w:rsidR="00A840D1">
        <w:rPr>
          <w:rFonts w:eastAsia="Calibri" w:cstheme="minorHAnsi"/>
          <w:noProof/>
        </w:rPr>
        <w:t xml:space="preserve"> </w:t>
      </w:r>
      <w:r w:rsidRPr="001D4EF1">
        <w:rPr>
          <w:rFonts w:eastAsia="Calibri" w:cstheme="minorHAnsi"/>
          <w:noProof/>
        </w:rPr>
        <w:t xml:space="preserve">Access to health data scores </w:t>
      </w:r>
      <w:r w:rsidR="00973A40" w:rsidRPr="001D4EF1">
        <w:rPr>
          <w:rFonts w:eastAsia="Calibri" w:cstheme="minorHAnsi"/>
          <w:noProof/>
        </w:rPr>
        <w:t xml:space="preserve">at </w:t>
      </w:r>
      <w:r w:rsidRPr="001D4EF1">
        <w:rPr>
          <w:rFonts w:eastAsia="Calibri" w:cstheme="minorHAnsi"/>
          <w:noProof/>
        </w:rPr>
        <w:t>9</w:t>
      </w:r>
      <w:r w:rsidR="4B9A0F03" w:rsidRPr="001D4EF1">
        <w:rPr>
          <w:rFonts w:eastAsia="Calibri" w:cstheme="minorHAnsi"/>
          <w:noProof/>
        </w:rPr>
        <w:t>6</w:t>
      </w:r>
      <w:r w:rsidRPr="001D4EF1">
        <w:rPr>
          <w:rFonts w:eastAsia="Calibri" w:cstheme="minorHAnsi"/>
          <w:noProof/>
        </w:rPr>
        <w:t xml:space="preserve">, which is close to </w:t>
      </w:r>
      <w:r w:rsidR="02AF4FB0" w:rsidRPr="001D4EF1">
        <w:rPr>
          <w:rFonts w:eastAsia="Calibri" w:cstheme="minorHAnsi"/>
          <w:noProof/>
        </w:rPr>
        <w:t xml:space="preserve">achieving </w:t>
      </w:r>
      <w:r w:rsidRPr="001D4EF1">
        <w:rPr>
          <w:rFonts w:eastAsia="Calibri" w:cstheme="minorHAnsi"/>
          <w:noProof/>
        </w:rPr>
        <w:t xml:space="preserve">the </w:t>
      </w:r>
      <w:r w:rsidR="00B029E0">
        <w:rPr>
          <w:rFonts w:eastAsia="Calibri" w:cstheme="minorHAnsi"/>
          <w:noProof/>
        </w:rPr>
        <w:t>Digital Decade</w:t>
      </w:r>
      <w:r w:rsidRPr="001D4EF1">
        <w:rPr>
          <w:rFonts w:eastAsia="Calibri" w:cstheme="minorHAnsi"/>
          <w:noProof/>
        </w:rPr>
        <w:t xml:space="preserve"> target of 100 before 2030.</w:t>
      </w:r>
      <w:r w:rsidR="00B77F92" w:rsidRPr="001D4EF1">
        <w:rPr>
          <w:rFonts w:eastAsia="Calibri" w:cstheme="minorHAnsi"/>
          <w:noProof/>
        </w:rPr>
        <w:t xml:space="preserve"> </w:t>
      </w:r>
    </w:p>
    <w:p w14:paraId="40CAB539" w14:textId="0D75774D"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Style w:val="normaltextrun"/>
          <w:rFonts w:cstheme="minorHAnsi"/>
          <w:noProof/>
          <w:shd w:val="clear" w:color="auto" w:fill="FFFFFF"/>
        </w:rPr>
      </w:pPr>
      <w:r w:rsidRPr="001D4EF1">
        <w:rPr>
          <w:rFonts w:eastAsia="Calibri" w:cstheme="minorHAnsi"/>
          <w:b/>
          <w:bCs/>
          <w:noProof/>
        </w:rPr>
        <w:t>Denmark should</w:t>
      </w:r>
      <w:r w:rsidR="373F391C" w:rsidRPr="001D4EF1">
        <w:rPr>
          <w:rFonts w:eastAsia="Calibri" w:cstheme="minorHAnsi"/>
          <w:b/>
          <w:bCs/>
          <w:noProof/>
        </w:rPr>
        <w:t xml:space="preserve"> continue implementing its policies to digitalise public services</w:t>
      </w:r>
      <w:r w:rsidR="373F391C" w:rsidRPr="001D4EF1">
        <w:rPr>
          <w:rFonts w:eastAsia="Calibri" w:cstheme="minorHAnsi"/>
          <w:noProof/>
        </w:rPr>
        <w:t xml:space="preserve">. </w:t>
      </w:r>
      <w:r w:rsidR="51521B1F" w:rsidRPr="001D4EF1">
        <w:rPr>
          <w:rFonts w:eastAsia="Calibri" w:cstheme="minorHAnsi"/>
          <w:noProof/>
        </w:rPr>
        <w:t xml:space="preserve">In particular, </w:t>
      </w:r>
      <w:r w:rsidR="6737F9A8" w:rsidRPr="001D4EF1">
        <w:rPr>
          <w:rFonts w:eastAsia="Calibri" w:cstheme="minorHAnsi"/>
          <w:noProof/>
        </w:rPr>
        <w:t xml:space="preserve">it should </w:t>
      </w:r>
      <w:r w:rsidRPr="001D4EF1">
        <w:rPr>
          <w:rFonts w:eastAsia="Calibri" w:cstheme="minorHAnsi"/>
          <w:noProof/>
        </w:rPr>
        <w:t xml:space="preserve">continue to support the sharing of data in a secure and trusted manner, including by contributing to the common European data spaces and supporting wider deployment of </w:t>
      </w:r>
      <w:r w:rsidRPr="001D4EF1">
        <w:rPr>
          <w:rFonts w:eastAsia="Calibri" w:cstheme="minorHAnsi"/>
          <w:noProof/>
          <w:color w:val="000000" w:themeColor="text1"/>
        </w:rPr>
        <w:t>big data solutions.</w:t>
      </w:r>
      <w:r w:rsidRPr="001D4EF1">
        <w:rPr>
          <w:rFonts w:eastAsia="Calibri" w:cstheme="minorHAnsi"/>
          <w:noProof/>
        </w:rPr>
        <w:t xml:space="preserve"> </w:t>
      </w:r>
    </w:p>
    <w:p w14:paraId="7D26C89E" w14:textId="681E4C31" w:rsidR="00B65EA1" w:rsidRPr="001D4EF1" w:rsidRDefault="00B65EA1" w:rsidP="00263E76">
      <w:pPr>
        <w:spacing w:line="240" w:lineRule="auto"/>
        <w:rPr>
          <w:rFonts w:cstheme="minorHAnsi"/>
          <w:noProof/>
        </w:rPr>
      </w:pPr>
    </w:p>
    <w:tbl>
      <w:tblPr>
        <w:tblW w:w="8951" w:type="dxa"/>
        <w:tblInd w:w="91" w:type="dxa"/>
        <w:tblBorders>
          <w:top w:val="thinThickSmallGap" w:sz="12" w:space="0" w:color="244061" w:themeColor="accent1" w:themeShade="80"/>
          <w:left w:val="thinThickSmallGap" w:sz="12" w:space="0" w:color="244061" w:themeColor="accent1" w:themeShade="80"/>
          <w:bottom w:val="thinThickSmallGap" w:sz="12" w:space="0" w:color="244061" w:themeColor="accent1" w:themeShade="80"/>
          <w:right w:val="thinThickSmallGap" w:sz="12" w:space="0" w:color="244061" w:themeColor="accent1" w:themeShade="80"/>
          <w:insideH w:val="double" w:sz="4" w:space="0" w:color="244061" w:themeColor="accent1" w:themeShade="80"/>
          <w:insideV w:val="double" w:sz="4" w:space="0" w:color="244061" w:themeColor="accent1" w:themeShade="80"/>
        </w:tblBorders>
        <w:tblLook w:val="04A0" w:firstRow="1" w:lastRow="0" w:firstColumn="1" w:lastColumn="0" w:noHBand="0" w:noVBand="1"/>
      </w:tblPr>
      <w:tblGrid>
        <w:gridCol w:w="8951"/>
      </w:tblGrid>
      <w:tr w:rsidR="00A1564A" w:rsidRPr="001D4EF1" w14:paraId="2D57E243" w14:textId="77777777" w:rsidTr="120BE78D">
        <w:trPr>
          <w:trHeight w:val="340"/>
        </w:trPr>
        <w:tc>
          <w:tcPr>
            <w:tcW w:w="8951" w:type="dxa"/>
            <w:shd w:val="clear" w:color="auto" w:fill="FFFFFF" w:themeFill="background1"/>
            <w:noWrap/>
            <w:vAlign w:val="bottom"/>
            <w:hideMark/>
          </w:tcPr>
          <w:p w14:paraId="3B971044" w14:textId="2FE4F20E"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Denmark’s Recovery and Resilience Plan (RRP)</w:t>
            </w:r>
          </w:p>
        </w:tc>
      </w:tr>
      <w:tr w:rsidR="00A1564A" w:rsidRPr="001D4EF1" w14:paraId="6F315DBF" w14:textId="77777777" w:rsidTr="120BE78D">
        <w:trPr>
          <w:trHeight w:val="300"/>
        </w:trPr>
        <w:tc>
          <w:tcPr>
            <w:tcW w:w="8951" w:type="dxa"/>
            <w:shd w:val="clear" w:color="auto" w:fill="auto"/>
            <w:noWrap/>
            <w:vAlign w:val="bottom"/>
            <w:hideMark/>
          </w:tcPr>
          <w:p w14:paraId="1F8FEADA" w14:textId="4C449108" w:rsidR="00A1564A" w:rsidRPr="001D4EF1" w:rsidRDefault="00A1564A" w:rsidP="00263E76">
            <w:pPr>
              <w:spacing w:after="60" w:line="240" w:lineRule="auto"/>
              <w:jc w:val="both"/>
              <w:rPr>
                <w:rFonts w:cstheme="minorHAnsi"/>
                <w:noProof/>
                <w:sz w:val="20"/>
                <w:szCs w:val="20"/>
              </w:rPr>
            </w:pPr>
            <w:r w:rsidRPr="001D4EF1">
              <w:rPr>
                <w:rStyle w:val="normaltextrun"/>
                <w:rFonts w:cstheme="minorHAnsi"/>
                <w:noProof/>
                <w:color w:val="000000"/>
                <w:sz w:val="20"/>
                <w:szCs w:val="20"/>
                <w:shd w:val="clear" w:color="auto" w:fill="FFFFFF"/>
              </w:rPr>
              <w:t xml:space="preserve">25% of the funds related to the Danish </w:t>
            </w:r>
            <w:r w:rsidR="07AF8ED3" w:rsidRPr="001D4EF1">
              <w:rPr>
                <w:rStyle w:val="normaltextrun"/>
                <w:rFonts w:cstheme="minorHAnsi"/>
                <w:noProof/>
                <w:color w:val="000000"/>
                <w:sz w:val="20"/>
                <w:szCs w:val="20"/>
                <w:shd w:val="clear" w:color="auto" w:fill="FFFFFF"/>
              </w:rPr>
              <w:t>RRP</w:t>
            </w:r>
            <w:r w:rsidRPr="001D4EF1">
              <w:rPr>
                <w:rStyle w:val="normaltextrun"/>
                <w:rFonts w:cstheme="minorHAnsi"/>
                <w:noProof/>
                <w:color w:val="000000"/>
                <w:sz w:val="20"/>
                <w:szCs w:val="20"/>
                <w:shd w:val="clear" w:color="auto" w:fill="FFFFFF"/>
              </w:rPr>
              <w:t xml:space="preserve"> (EUR 380 m</w:t>
            </w:r>
            <w:r w:rsidR="263404B8" w:rsidRPr="001D4EF1">
              <w:rPr>
                <w:rStyle w:val="normaltextrun"/>
                <w:rFonts w:cstheme="minorHAnsi"/>
                <w:noProof/>
                <w:color w:val="000000"/>
                <w:sz w:val="20"/>
                <w:szCs w:val="20"/>
                <w:shd w:val="clear" w:color="auto" w:fill="FFFFFF"/>
              </w:rPr>
              <w:t>illion</w:t>
            </w:r>
            <w:r w:rsidRPr="001D4EF1">
              <w:rPr>
                <w:rStyle w:val="normaltextrun"/>
                <w:rFonts w:cstheme="minorHAnsi"/>
                <w:noProof/>
                <w:color w:val="000000"/>
                <w:sz w:val="20"/>
                <w:szCs w:val="20"/>
                <w:shd w:val="clear" w:color="auto" w:fill="FFFFFF"/>
              </w:rPr>
              <w:t xml:space="preserve">) is allocated to the digital transformation and the same amount is expected to contribute to the </w:t>
            </w:r>
            <w:r w:rsidR="00B029E0">
              <w:rPr>
                <w:rStyle w:val="normaltextrun"/>
                <w:rFonts w:cstheme="minorHAnsi"/>
                <w:noProof/>
                <w:color w:val="000000" w:themeColor="text1"/>
                <w:sz w:val="20"/>
                <w:szCs w:val="20"/>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8"/>
            </w:r>
            <w:r w:rsidRPr="001D4EF1">
              <w:rPr>
                <w:rStyle w:val="normaltextrun"/>
                <w:rFonts w:cstheme="minorHAnsi"/>
                <w:noProof/>
                <w:color w:val="000000"/>
                <w:sz w:val="20"/>
                <w:szCs w:val="20"/>
                <w:shd w:val="clear" w:color="auto" w:fill="FFFFFF"/>
              </w:rPr>
              <w:t xml:space="preserve">. </w:t>
            </w:r>
            <w:r w:rsidRPr="001D4EF1">
              <w:rPr>
                <w:rFonts w:eastAsia="Calibri" w:cstheme="minorHAnsi"/>
                <w:noProof/>
                <w:sz w:val="20"/>
                <w:szCs w:val="20"/>
              </w:rPr>
              <w:t xml:space="preserve">Denmark submitted to the Commission a request for the disbursement of </w:t>
            </w:r>
            <w:r w:rsidR="003304FA" w:rsidRPr="001D4EF1">
              <w:rPr>
                <w:rFonts w:eastAsia="Calibri" w:cstheme="minorHAnsi"/>
                <w:noProof/>
                <w:sz w:val="20"/>
                <w:szCs w:val="20"/>
              </w:rPr>
              <w:t>EUR</w:t>
            </w:r>
            <w:r w:rsidRPr="001D4EF1">
              <w:rPr>
                <w:rFonts w:eastAsia="Calibri" w:cstheme="minorHAnsi"/>
                <w:noProof/>
                <w:sz w:val="20"/>
                <w:szCs w:val="20"/>
              </w:rPr>
              <w:t xml:space="preserve"> 301 million under the RRF. The request was based on the </w:t>
            </w:r>
            <w:r w:rsidR="47B68D91" w:rsidRPr="001D4EF1">
              <w:rPr>
                <w:rFonts w:eastAsia="Calibri" w:cstheme="minorHAnsi"/>
                <w:noProof/>
                <w:sz w:val="20"/>
                <w:szCs w:val="20"/>
              </w:rPr>
              <w:t xml:space="preserve">country’s </w:t>
            </w:r>
            <w:r w:rsidRPr="001D4EF1">
              <w:rPr>
                <w:rFonts w:eastAsia="Calibri" w:cstheme="minorHAnsi"/>
                <w:noProof/>
                <w:sz w:val="20"/>
                <w:szCs w:val="20"/>
              </w:rPr>
              <w:t xml:space="preserve">achievement of the 23 milestones and two targets for the first instalment. The Danish plan supports a range of measures to improve the resilience of the health sector, including </w:t>
            </w:r>
            <w:r w:rsidR="6582F7F1" w:rsidRPr="001D4EF1">
              <w:rPr>
                <w:rFonts w:eastAsia="Calibri" w:cstheme="minorHAnsi"/>
                <w:noProof/>
                <w:sz w:val="20"/>
                <w:szCs w:val="20"/>
              </w:rPr>
              <w:t>those</w:t>
            </w:r>
            <w:r w:rsidRPr="001D4EF1">
              <w:rPr>
                <w:rFonts w:eastAsia="Calibri" w:cstheme="minorHAnsi"/>
                <w:noProof/>
                <w:sz w:val="20"/>
                <w:szCs w:val="20"/>
              </w:rPr>
              <w:t xml:space="preserve"> measures to ensure stocks of critical drugs and </w:t>
            </w:r>
            <w:r w:rsidR="3B1CC99B" w:rsidRPr="001D4EF1">
              <w:rPr>
                <w:rFonts w:eastAsia="Calibri" w:cstheme="minorHAnsi"/>
                <w:noProof/>
                <w:sz w:val="20"/>
                <w:szCs w:val="20"/>
              </w:rPr>
              <w:t xml:space="preserve">a </w:t>
            </w:r>
            <w:r w:rsidRPr="001D4EF1">
              <w:rPr>
                <w:rFonts w:eastAsia="Calibri" w:cstheme="minorHAnsi"/>
                <w:noProof/>
                <w:sz w:val="20"/>
                <w:szCs w:val="20"/>
              </w:rPr>
              <w:t xml:space="preserve">sufficient supply of medical products in crisis situations, which have also been implemented. </w:t>
            </w:r>
            <w:r w:rsidRPr="001D4EF1">
              <w:rPr>
                <w:rFonts w:cstheme="minorHAnsi"/>
                <w:noProof/>
                <w:sz w:val="20"/>
                <w:szCs w:val="20"/>
              </w:rPr>
              <w:t xml:space="preserve">It also supports a broad </w:t>
            </w:r>
            <w:r w:rsidR="04111326" w:rsidRPr="001D4EF1">
              <w:rPr>
                <w:rFonts w:cstheme="minorHAnsi"/>
                <w:noProof/>
                <w:sz w:val="20"/>
                <w:szCs w:val="20"/>
              </w:rPr>
              <w:t>d</w:t>
            </w:r>
            <w:r w:rsidRPr="001D4EF1">
              <w:rPr>
                <w:rFonts w:cstheme="minorHAnsi"/>
                <w:noProof/>
                <w:sz w:val="20"/>
                <w:szCs w:val="20"/>
              </w:rPr>
              <w:t xml:space="preserve">igital </w:t>
            </w:r>
            <w:r w:rsidR="040EF44C" w:rsidRPr="001D4EF1">
              <w:rPr>
                <w:rFonts w:cstheme="minorHAnsi"/>
                <w:noProof/>
                <w:sz w:val="20"/>
                <w:szCs w:val="20"/>
              </w:rPr>
              <w:t>s</w:t>
            </w:r>
            <w:r w:rsidRPr="001D4EF1">
              <w:rPr>
                <w:rFonts w:cstheme="minorHAnsi"/>
                <w:noProof/>
                <w:sz w:val="20"/>
                <w:szCs w:val="20"/>
              </w:rPr>
              <w:t>trategy designed to promote a digital transformation of all sectors of society. The milestones and targets relating to the Digital Strategy are covered in future instalments and do not feature in the first payment request.</w:t>
            </w:r>
          </w:p>
        </w:tc>
      </w:tr>
    </w:tbl>
    <w:p w14:paraId="53E65D33" w14:textId="77777777" w:rsidR="00A1564A" w:rsidRPr="001D4EF1" w:rsidRDefault="00A1564A" w:rsidP="00263E76">
      <w:pPr>
        <w:spacing w:after="60" w:line="240" w:lineRule="auto"/>
        <w:jc w:val="both"/>
        <w:rPr>
          <w:rFonts w:cstheme="minorHAnsi"/>
          <w:noProof/>
        </w:rPr>
      </w:pPr>
    </w:p>
    <w:p w14:paraId="47924E42" w14:textId="7D7CB7F2" w:rsidR="00A1564A" w:rsidRPr="001D4EF1" w:rsidRDefault="00B029E0" w:rsidP="00263E76">
      <w:pPr>
        <w:pStyle w:val="Heading1"/>
        <w:spacing w:after="60" w:line="240" w:lineRule="auto"/>
        <w:rPr>
          <w:rFonts w:asciiTheme="minorHAnsi" w:hAnsiTheme="minorHAnsi" w:cstheme="minorHAnsi"/>
          <w:noProof/>
        </w:rPr>
      </w:pPr>
      <w:bookmarkStart w:id="14" w:name="_Toc139796309"/>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Estonia</w:t>
      </w:r>
      <w:bookmarkEnd w:id="14"/>
    </w:p>
    <w:p w14:paraId="52D126EC" w14:textId="12721E18" w:rsidR="00A1564A" w:rsidRPr="001D4EF1" w:rsidRDefault="00C17CD4" w:rsidP="00263E76">
      <w:pPr>
        <w:spacing w:after="60" w:line="240" w:lineRule="auto"/>
        <w:jc w:val="both"/>
        <w:rPr>
          <w:rFonts w:eastAsia="Calibri"/>
          <w:noProof/>
          <w:color w:val="000000" w:themeColor="text1"/>
        </w:rPr>
      </w:pPr>
      <w:r w:rsidRPr="7CE7D675">
        <w:rPr>
          <w:b/>
          <w:noProof/>
        </w:rPr>
        <w:t xml:space="preserve">Estonia </w:t>
      </w:r>
      <w:r w:rsidR="00AC06D1">
        <w:rPr>
          <w:rStyle w:val="normaltextrun"/>
          <w:b/>
          <w:bCs/>
          <w:noProof/>
          <w:color w:val="000000" w:themeColor="text1"/>
        </w:rPr>
        <w:t>is expected</w:t>
      </w:r>
      <w:r w:rsidRPr="7CE7D675">
        <w:rPr>
          <w:rStyle w:val="normaltextrun"/>
          <w:b/>
          <w:noProof/>
          <w:color w:val="000000" w:themeColor="text1"/>
        </w:rPr>
        <w:t xml:space="preserve"> to </w:t>
      </w:r>
      <w:r w:rsidR="00AC06D1">
        <w:rPr>
          <w:rStyle w:val="normaltextrun"/>
          <w:b/>
          <w:bCs/>
          <w:noProof/>
          <w:color w:val="000000" w:themeColor="text1"/>
        </w:rPr>
        <w:t>make a positive contribution</w:t>
      </w:r>
      <w:r w:rsidRPr="7CE7D675">
        <w:rPr>
          <w:rStyle w:val="normaltextrun"/>
          <w:b/>
          <w:noProof/>
          <w:color w:val="000000" w:themeColor="text1"/>
        </w:rPr>
        <w:t xml:space="preserve"> to the </w:t>
      </w:r>
      <w:r w:rsidR="4394D614" w:rsidRPr="4E1BF1F5">
        <w:rPr>
          <w:rStyle w:val="normaltextrun"/>
          <w:b/>
          <w:bCs/>
          <w:noProof/>
          <w:color w:val="000000" w:themeColor="text1"/>
        </w:rPr>
        <w:t>collective efforts to</w:t>
      </w:r>
      <w:r w:rsidR="00AC06D1" w:rsidRPr="4E1BF1F5">
        <w:rPr>
          <w:rStyle w:val="normaltextrun"/>
          <w:b/>
          <w:bCs/>
          <w:noProof/>
          <w:color w:val="000000" w:themeColor="text1"/>
        </w:rPr>
        <w:t xml:space="preserve"> </w:t>
      </w:r>
      <w:r w:rsidRPr="4E1BF1F5">
        <w:rPr>
          <w:rStyle w:val="normaltextrun"/>
          <w:b/>
          <w:bCs/>
          <w:noProof/>
          <w:color w:val="000000" w:themeColor="text1"/>
        </w:rPr>
        <w:t>achieve</w:t>
      </w:r>
      <w:r w:rsidRPr="7CE7D675">
        <w:rPr>
          <w:rStyle w:val="normaltextrun"/>
          <w:b/>
          <w:noProof/>
          <w:color w:val="000000" w:themeColor="text1"/>
        </w:rPr>
        <w:t xml:space="preserve"> the EU’s </w:t>
      </w:r>
      <w:r w:rsidR="00B029E0">
        <w:rPr>
          <w:rStyle w:val="normaltextrun"/>
          <w:b/>
          <w:noProof/>
          <w:color w:val="000000" w:themeColor="text1"/>
        </w:rPr>
        <w:t>Digital Decade</w:t>
      </w:r>
      <w:r w:rsidRPr="7CE7D675">
        <w:rPr>
          <w:rStyle w:val="normaltextrun"/>
          <w:b/>
          <w:noProof/>
          <w:color w:val="000000" w:themeColor="text1"/>
        </w:rPr>
        <w:t xml:space="preserve"> targets</w:t>
      </w:r>
      <w:r w:rsidR="00C43FA5" w:rsidRPr="7CE7D675">
        <w:rPr>
          <w:rStyle w:val="normaltextrun"/>
          <w:b/>
          <w:noProof/>
          <w:color w:val="000000" w:themeColor="text1"/>
        </w:rPr>
        <w:t xml:space="preserve">. </w:t>
      </w:r>
      <w:r w:rsidR="00A1564A" w:rsidRPr="000F105E">
        <w:rPr>
          <w:noProof/>
        </w:rPr>
        <w:t>Estonia is at the forefront of the digitalisation of public services</w:t>
      </w:r>
      <w:r w:rsidRPr="7CE7D675">
        <w:rPr>
          <w:noProof/>
        </w:rPr>
        <w:t xml:space="preserve">. </w:t>
      </w:r>
      <w:r w:rsidR="00A1564A" w:rsidRPr="7CE7D675">
        <w:rPr>
          <w:noProof/>
        </w:rPr>
        <w:t xml:space="preserve">However, </w:t>
      </w:r>
      <w:r w:rsidR="005C4188" w:rsidRPr="7CE7D675">
        <w:rPr>
          <w:noProof/>
        </w:rPr>
        <w:t xml:space="preserve">further </w:t>
      </w:r>
      <w:r w:rsidR="00A1564A" w:rsidRPr="7CE7D675">
        <w:rPr>
          <w:noProof/>
        </w:rPr>
        <w:t xml:space="preserve">efforts are needed to ensure that the </w:t>
      </w:r>
      <w:r w:rsidR="41EDEAF5" w:rsidRPr="7CE7D675">
        <w:rPr>
          <w:noProof/>
        </w:rPr>
        <w:t xml:space="preserve">country’s </w:t>
      </w:r>
      <w:r w:rsidR="00A1564A" w:rsidRPr="7CE7D675">
        <w:rPr>
          <w:noProof/>
        </w:rPr>
        <w:t>digital infrastructure will be improved</w:t>
      </w:r>
      <w:r w:rsidR="006C7984" w:rsidRPr="7CE7D675">
        <w:rPr>
          <w:noProof/>
        </w:rPr>
        <w:t>,</w:t>
      </w:r>
      <w:r w:rsidR="003C134C" w:rsidRPr="7CE7D675">
        <w:rPr>
          <w:noProof/>
        </w:rPr>
        <w:t xml:space="preserve"> notably </w:t>
      </w:r>
      <w:r w:rsidR="00A1564A" w:rsidRPr="7CE7D675">
        <w:rPr>
          <w:noProof/>
        </w:rPr>
        <w:t xml:space="preserve">the connectivity infrastructure, which is a critical enabler for all </w:t>
      </w:r>
      <w:r w:rsidR="6B45F755" w:rsidRPr="7CE7D675">
        <w:rPr>
          <w:noProof/>
        </w:rPr>
        <w:t xml:space="preserve">components </w:t>
      </w:r>
      <w:r w:rsidR="00A1564A" w:rsidRPr="7CE7D675">
        <w:rPr>
          <w:noProof/>
        </w:rPr>
        <w:t xml:space="preserve">of the </w:t>
      </w:r>
      <w:r w:rsidR="00B029E0">
        <w:rPr>
          <w:noProof/>
        </w:rPr>
        <w:t>Digital Decade</w:t>
      </w:r>
      <w:r w:rsidR="00A1564A" w:rsidRPr="7CE7D675">
        <w:rPr>
          <w:rFonts w:eastAsia="Calibri"/>
          <w:noProof/>
          <w:color w:val="000000" w:themeColor="text1"/>
        </w:rPr>
        <w:t xml:space="preserve">. </w:t>
      </w:r>
      <w:r w:rsidR="6753F6E9" w:rsidRPr="6E797DCA">
        <w:rPr>
          <w:rFonts w:eastAsia="Calibri"/>
          <w:noProof/>
          <w:color w:val="000000" w:themeColor="text1"/>
        </w:rPr>
        <w:t xml:space="preserve"> </w:t>
      </w:r>
      <w:r w:rsidR="00A1564A" w:rsidRPr="6E797DCA">
        <w:rPr>
          <w:rFonts w:eastAsia="Calibri"/>
          <w:noProof/>
          <w:color w:val="000000" w:themeColor="text1"/>
        </w:rPr>
        <w:t xml:space="preserve"> </w:t>
      </w:r>
    </w:p>
    <w:p w14:paraId="5D05417D" w14:textId="2C6F6AB8" w:rsidR="0087083D" w:rsidRPr="001D4EF1" w:rsidRDefault="00E31635" w:rsidP="00263E76">
      <w:pPr>
        <w:spacing w:after="60" w:line="240" w:lineRule="auto"/>
        <w:jc w:val="both"/>
        <w:rPr>
          <w:noProof/>
        </w:rPr>
      </w:pPr>
      <w:r w:rsidRPr="6E9ED98D">
        <w:rPr>
          <w:noProof/>
        </w:rPr>
        <w:t>Estonia</w:t>
      </w:r>
      <w:r w:rsidR="00305D4B" w:rsidRPr="6E9ED98D">
        <w:rPr>
          <w:noProof/>
        </w:rPr>
        <w:t xml:space="preserve"> </w:t>
      </w:r>
      <w:r w:rsidR="6B75EDED" w:rsidRPr="6E9ED98D">
        <w:rPr>
          <w:noProof/>
        </w:rPr>
        <w:t xml:space="preserve">is </w:t>
      </w:r>
      <w:r w:rsidR="00305D4B" w:rsidRPr="6E9ED98D">
        <w:rPr>
          <w:noProof/>
        </w:rPr>
        <w:t xml:space="preserve">collaborating with other Member States in </w:t>
      </w:r>
      <w:r w:rsidR="6B75EDED" w:rsidRPr="6E9ED98D">
        <w:rPr>
          <w:noProof/>
        </w:rPr>
        <w:t>exploring the possibility</w:t>
      </w:r>
      <w:r w:rsidRPr="6E9ED98D">
        <w:rPr>
          <w:noProof/>
        </w:rPr>
        <w:t xml:space="preserve"> </w:t>
      </w:r>
      <w:r w:rsidR="684125EF" w:rsidRPr="6E9ED98D">
        <w:rPr>
          <w:noProof/>
        </w:rPr>
        <w:t>to</w:t>
      </w:r>
      <w:r w:rsidRPr="6E9ED98D">
        <w:rPr>
          <w:noProof/>
        </w:rPr>
        <w:t xml:space="preserve"> set</w:t>
      </w:r>
      <w:r w:rsidR="5721BB76" w:rsidRPr="6E9ED98D">
        <w:rPr>
          <w:noProof/>
        </w:rPr>
        <w:t xml:space="preserve"> </w:t>
      </w:r>
      <w:r w:rsidRPr="6E9ED98D">
        <w:rPr>
          <w:noProof/>
        </w:rPr>
        <w:t>up</w:t>
      </w:r>
      <w:r w:rsidR="0020391C" w:rsidRPr="6E9ED98D">
        <w:rPr>
          <w:noProof/>
        </w:rPr>
        <w:t xml:space="preserve"> </w:t>
      </w:r>
      <w:r w:rsidRPr="6E9ED98D">
        <w:rPr>
          <w:b/>
          <w:noProof/>
        </w:rPr>
        <w:t>European Digital Infrastructure Consortia (EDIC)</w:t>
      </w:r>
      <w:r w:rsidR="00305D4B" w:rsidRPr="6E9ED98D">
        <w:rPr>
          <w:b/>
          <w:noProof/>
        </w:rPr>
        <w:t xml:space="preserve"> </w:t>
      </w:r>
      <w:r w:rsidR="00305D4B" w:rsidRPr="6E9ED98D">
        <w:rPr>
          <w:noProof/>
        </w:rPr>
        <w:t>on</w:t>
      </w:r>
      <w:r w:rsidRPr="6E9ED98D">
        <w:rPr>
          <w:noProof/>
        </w:rPr>
        <w:t xml:space="preserve">: </w:t>
      </w:r>
      <w:r w:rsidR="6B39DD15" w:rsidRPr="6E9ED98D">
        <w:rPr>
          <w:noProof/>
        </w:rPr>
        <w:t xml:space="preserve">(i) </w:t>
      </w:r>
      <w:r w:rsidR="00305D4B" w:rsidRPr="6E9ED98D">
        <w:rPr>
          <w:noProof/>
        </w:rPr>
        <w:t xml:space="preserve">the </w:t>
      </w:r>
      <w:r w:rsidR="32B9D1E2" w:rsidRPr="6E9ED98D">
        <w:rPr>
          <w:noProof/>
        </w:rPr>
        <w:t>‘</w:t>
      </w:r>
      <w:r w:rsidRPr="6E9ED98D">
        <w:rPr>
          <w:noProof/>
        </w:rPr>
        <w:t>Networked Local Digital Twins Towards CitiVerse</w:t>
      </w:r>
      <w:r w:rsidR="201C7C09" w:rsidRPr="6E9ED98D">
        <w:rPr>
          <w:noProof/>
        </w:rPr>
        <w:t>’</w:t>
      </w:r>
      <w:r w:rsidR="00305D4B" w:rsidRPr="6E9ED98D">
        <w:rPr>
          <w:noProof/>
        </w:rPr>
        <w:t xml:space="preserve"> project</w:t>
      </w:r>
      <w:r w:rsidRPr="6E9ED98D">
        <w:rPr>
          <w:noProof/>
        </w:rPr>
        <w:t>,</w:t>
      </w:r>
      <w:r w:rsidR="00930216" w:rsidRPr="6E9ED98D">
        <w:rPr>
          <w:noProof/>
        </w:rPr>
        <w:t xml:space="preserve"> </w:t>
      </w:r>
      <w:r w:rsidR="00AE52A3" w:rsidRPr="6E9ED98D">
        <w:rPr>
          <w:noProof/>
        </w:rPr>
        <w:t>using disruptive and immersive technologies for future city</w:t>
      </w:r>
      <w:r w:rsidR="31F60234" w:rsidRPr="6E9ED98D">
        <w:rPr>
          <w:noProof/>
        </w:rPr>
        <w:t>-</w:t>
      </w:r>
      <w:r w:rsidR="00AE52A3" w:rsidRPr="6E9ED98D">
        <w:rPr>
          <w:noProof/>
        </w:rPr>
        <w:t>related projects</w:t>
      </w:r>
      <w:r w:rsidRPr="6E9ED98D">
        <w:rPr>
          <w:noProof/>
        </w:rPr>
        <w:t xml:space="preserve">; </w:t>
      </w:r>
      <w:r w:rsidR="760C6423" w:rsidRPr="6E9ED98D">
        <w:rPr>
          <w:noProof/>
        </w:rPr>
        <w:t xml:space="preserve">(ii) </w:t>
      </w:r>
      <w:r w:rsidR="00305D4B" w:rsidRPr="6E9ED98D">
        <w:rPr>
          <w:noProof/>
        </w:rPr>
        <w:t>Genome</w:t>
      </w:r>
      <w:r w:rsidR="00930216" w:rsidRPr="6E9ED98D">
        <w:rPr>
          <w:noProof/>
        </w:rPr>
        <w:t xml:space="preserve"> </w:t>
      </w:r>
      <w:r w:rsidR="00305D4B" w:rsidRPr="6E9ED98D">
        <w:rPr>
          <w:noProof/>
        </w:rPr>
        <w:t>to</w:t>
      </w:r>
      <w:r w:rsidR="0A8EF63F" w:rsidRPr="6E9ED98D">
        <w:rPr>
          <w:noProof/>
        </w:rPr>
        <w:t xml:space="preserve"> </w:t>
      </w:r>
      <w:r w:rsidR="00305D4B" w:rsidRPr="6E9ED98D">
        <w:rPr>
          <w:noProof/>
        </w:rPr>
        <w:t xml:space="preserve">enable the </w:t>
      </w:r>
      <w:r w:rsidR="00AE52A3" w:rsidRPr="6E9ED98D">
        <w:rPr>
          <w:noProof/>
        </w:rPr>
        <w:t>effective and secure cross-border access to repositories of personal genomic datasets</w:t>
      </w:r>
      <w:r w:rsidR="00D97ACF" w:rsidRPr="6E9ED98D">
        <w:rPr>
          <w:noProof/>
        </w:rPr>
        <w:t xml:space="preserve">; </w:t>
      </w:r>
      <w:r w:rsidR="012C973F" w:rsidRPr="6E9ED98D">
        <w:rPr>
          <w:noProof/>
        </w:rPr>
        <w:t>and</w:t>
      </w:r>
      <w:r w:rsidR="00D97ACF" w:rsidRPr="6E9ED98D">
        <w:rPr>
          <w:noProof/>
        </w:rPr>
        <w:t xml:space="preserve"> </w:t>
      </w:r>
      <w:r w:rsidR="573A6DAF" w:rsidRPr="6E9ED98D">
        <w:rPr>
          <w:noProof/>
        </w:rPr>
        <w:t>(iii) C</w:t>
      </w:r>
      <w:r w:rsidR="00D97ACF" w:rsidRPr="6E9ED98D">
        <w:rPr>
          <w:noProof/>
        </w:rPr>
        <w:t xml:space="preserve">opyright Infrastructure </w:t>
      </w:r>
      <w:r w:rsidR="00AE52A3" w:rsidRPr="6E9ED98D">
        <w:rPr>
          <w:noProof/>
        </w:rPr>
        <w:t xml:space="preserve">to release the potential of EU’s creative sectors. </w:t>
      </w:r>
    </w:p>
    <w:p w14:paraId="3CCF099F" w14:textId="77777777"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4CC6548B" w14:textId="159088F6" w:rsidR="00AD03E5" w:rsidRPr="001D4EF1" w:rsidRDefault="00A1564A" w:rsidP="00263E76">
      <w:pPr>
        <w:spacing w:after="60" w:line="240" w:lineRule="auto"/>
        <w:jc w:val="both"/>
        <w:rPr>
          <w:rFonts w:cstheme="minorHAnsi"/>
          <w:noProof/>
        </w:rPr>
      </w:pPr>
      <w:bookmarkStart w:id="15" w:name="_Toc139559060"/>
      <w:r w:rsidRPr="001D4EF1">
        <w:rPr>
          <w:rFonts w:cstheme="minorHAnsi"/>
          <w:noProof/>
        </w:rPr>
        <w:t>Estonia is just above the EU average for basic digital skills</w:t>
      </w:r>
      <w:r w:rsidR="00AD03E5" w:rsidRPr="001D4EF1">
        <w:rPr>
          <w:rFonts w:cstheme="minorHAnsi"/>
          <w:noProof/>
        </w:rPr>
        <w:t>. In 2021, 56% of individuals aged 16-74 had at least basic digital skills, compared to 54% on average within the EU.</w:t>
      </w:r>
    </w:p>
    <w:p w14:paraId="6DB0E317" w14:textId="3EF938DD" w:rsidR="00A1564A" w:rsidRPr="001D4EF1" w:rsidRDefault="00AD03E5" w:rsidP="00263E76">
      <w:pPr>
        <w:spacing w:after="60" w:line="240" w:lineRule="auto"/>
        <w:jc w:val="both"/>
        <w:rPr>
          <w:rFonts w:cstheme="minorHAnsi"/>
          <w:noProof/>
        </w:rPr>
      </w:pPr>
      <w:r w:rsidRPr="001D4EF1">
        <w:rPr>
          <w:rFonts w:cstheme="minorHAnsi"/>
          <w:noProof/>
        </w:rPr>
        <w:t>Estonia contributes significantly to the collective efforts to achiev</w:t>
      </w:r>
      <w:r w:rsidR="27DF3536" w:rsidRPr="001D4EF1">
        <w:rPr>
          <w:rFonts w:cstheme="minorHAnsi"/>
          <w:noProof/>
        </w:rPr>
        <w:t>e</w:t>
      </w:r>
      <w:r w:rsidRPr="001D4EF1">
        <w:rPr>
          <w:rFonts w:cstheme="minorHAnsi"/>
          <w:noProof/>
        </w:rPr>
        <w:t xml:space="preserve"> the </w:t>
      </w:r>
      <w:r w:rsidR="00B029E0">
        <w:rPr>
          <w:rFonts w:cstheme="minorHAnsi"/>
          <w:noProof/>
        </w:rPr>
        <w:t>Digital Decade</w:t>
      </w:r>
      <w:r w:rsidRPr="001D4EF1">
        <w:rPr>
          <w:rFonts w:cstheme="minorHAnsi"/>
          <w:noProof/>
        </w:rPr>
        <w:t xml:space="preserve"> target on ICT specialists. With 6.6%, Estonia is well above the EU average of 4.6% ICT specialists in total employment. </w:t>
      </w:r>
      <w:r w:rsidR="003D6685">
        <w:rPr>
          <w:rFonts w:cstheme="minorHAnsi"/>
          <w:noProof/>
        </w:rPr>
        <w:t xml:space="preserve">Moreover, at 24.5%, the share of women among ICT specialists is among the highest in the EU, compared to the EU average of 18.9%. </w:t>
      </w:r>
      <w:r w:rsidRPr="001D4EF1">
        <w:rPr>
          <w:rFonts w:cstheme="minorHAnsi"/>
          <w:noProof/>
        </w:rPr>
        <w:t xml:space="preserve">This number may further increase over the next few years given the high percentage of ICT graduates in Estonia (10.1% in 2021). </w:t>
      </w:r>
      <w:r w:rsidR="00A1564A" w:rsidRPr="001D4EF1">
        <w:rPr>
          <w:rFonts w:cstheme="minorHAnsi"/>
          <w:noProof/>
        </w:rPr>
        <w:t xml:space="preserve">The percentage of enterprises providing ICT training is still below the EU average. However, Estonia has made significant progress over the last five years, narrowing the gap between the percentage of enterprises providing ICT training in Estonia and the EU average. This shows that Estonia is on the right path. </w:t>
      </w:r>
      <w:bookmarkEnd w:id="15"/>
    </w:p>
    <w:p w14:paraId="3604CA63" w14:textId="62A245C7"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 xml:space="preserve">Estonia should </w:t>
      </w:r>
      <w:r w:rsidR="00E2307E" w:rsidRPr="001D4EF1">
        <w:rPr>
          <w:rStyle w:val="normaltextrun"/>
          <w:rFonts w:cstheme="minorHAnsi"/>
          <w:b/>
          <w:bCs/>
          <w:i/>
          <w:iCs/>
          <w:noProof/>
          <w:shd w:val="clear" w:color="auto" w:fill="FFFFFF"/>
        </w:rPr>
        <w:t>accelerate</w:t>
      </w:r>
      <w:r w:rsidR="00E3FCB6" w:rsidRPr="001D4EF1">
        <w:rPr>
          <w:rStyle w:val="normaltextrun"/>
          <w:rFonts w:cstheme="minorHAnsi"/>
          <w:b/>
          <w:bCs/>
          <w:i/>
          <w:iCs/>
          <w:noProof/>
          <w:shd w:val="clear" w:color="auto" w:fill="FFFFFF"/>
        </w:rPr>
        <w:t xml:space="preserve"> its </w:t>
      </w:r>
      <w:r w:rsidRPr="001D4EF1">
        <w:rPr>
          <w:rStyle w:val="normaltextrun"/>
          <w:rFonts w:cstheme="minorHAnsi"/>
          <w:b/>
          <w:bCs/>
          <w:i/>
          <w:iCs/>
          <w:noProof/>
          <w:shd w:val="clear" w:color="auto" w:fill="FFFFFF"/>
        </w:rPr>
        <w:t xml:space="preserve">efforts in the area of </w:t>
      </w:r>
      <w:r w:rsidR="00E3FCB6" w:rsidRPr="001D4EF1">
        <w:rPr>
          <w:rStyle w:val="normaltextrun"/>
          <w:rFonts w:cstheme="minorHAnsi"/>
          <w:b/>
          <w:bCs/>
          <w:i/>
          <w:iCs/>
          <w:noProof/>
          <w:shd w:val="clear" w:color="auto" w:fill="FFFFFF"/>
        </w:rPr>
        <w:t>digital skills</w:t>
      </w:r>
      <w:r w:rsidR="00E3FCB6" w:rsidRPr="001D4EF1">
        <w:rPr>
          <w:rStyle w:val="normaltextrun"/>
          <w:rFonts w:cstheme="minorHAnsi"/>
          <w:i/>
          <w:iCs/>
          <w:noProof/>
          <w:shd w:val="clear" w:color="auto" w:fill="FFFFFF"/>
        </w:rPr>
        <w:t xml:space="preserve">. In particular, it should </w:t>
      </w:r>
      <w:r w:rsidRPr="001D4EF1">
        <w:rPr>
          <w:rStyle w:val="normaltextrun"/>
          <w:rFonts w:cstheme="minorHAnsi"/>
          <w:i/>
          <w:iCs/>
          <w:noProof/>
          <w:shd w:val="clear" w:color="auto" w:fill="FFFFFF"/>
        </w:rPr>
        <w:t xml:space="preserve">strengthen </w:t>
      </w:r>
      <w:r w:rsidR="3031B7F6" w:rsidRPr="001D4EF1">
        <w:rPr>
          <w:rStyle w:val="normaltextrun"/>
          <w:rFonts w:cstheme="minorHAnsi"/>
          <w:i/>
          <w:iCs/>
          <w:noProof/>
          <w:shd w:val="clear" w:color="auto" w:fill="FFFFFF"/>
        </w:rPr>
        <w:t xml:space="preserve">the action </w:t>
      </w:r>
      <w:r w:rsidR="591E446D" w:rsidRPr="001D4EF1">
        <w:rPr>
          <w:rStyle w:val="normaltextrun"/>
          <w:rFonts w:cstheme="minorHAnsi"/>
          <w:i/>
          <w:iCs/>
          <w:noProof/>
          <w:shd w:val="clear" w:color="auto" w:fill="FFFFFF"/>
        </w:rPr>
        <w:t xml:space="preserve">on improving </w:t>
      </w:r>
      <w:r w:rsidRPr="001D4EF1">
        <w:rPr>
          <w:rStyle w:val="normaltextrun"/>
          <w:rFonts w:cstheme="minorHAnsi"/>
          <w:i/>
          <w:iCs/>
          <w:noProof/>
          <w:shd w:val="clear" w:color="auto" w:fill="FFFFFF"/>
        </w:rPr>
        <w:t xml:space="preserve">basic digital skills, </w:t>
      </w:r>
      <w:r w:rsidR="22702ADE" w:rsidRPr="001D4EF1">
        <w:rPr>
          <w:rStyle w:val="normaltextrun"/>
          <w:rFonts w:cstheme="minorHAnsi"/>
          <w:i/>
          <w:iCs/>
          <w:noProof/>
          <w:shd w:val="clear" w:color="auto" w:fill="FFFFFF"/>
        </w:rPr>
        <w:t>e.g.</w:t>
      </w:r>
      <w:r w:rsidRPr="001D4EF1">
        <w:rPr>
          <w:rStyle w:val="normaltextrun"/>
          <w:rFonts w:cstheme="minorHAnsi"/>
          <w:i/>
          <w:iCs/>
          <w:noProof/>
          <w:shd w:val="clear" w:color="auto" w:fill="FFFFFF"/>
        </w:rPr>
        <w:t xml:space="preserve"> by encouraging employers to upskill and reskill employees during working time</w:t>
      </w:r>
      <w:r w:rsidR="000054A3" w:rsidRPr="001D4EF1">
        <w:rPr>
          <w:rStyle w:val="normaltextrun"/>
          <w:rFonts w:cstheme="minorHAnsi"/>
          <w:i/>
          <w:iCs/>
          <w:noProof/>
          <w:shd w:val="clear" w:color="auto" w:fill="FFFFFF"/>
        </w:rPr>
        <w:t>.</w:t>
      </w:r>
    </w:p>
    <w:p w14:paraId="70D51A7E" w14:textId="4335FC85"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3A664E82" w14:textId="1BE52092" w:rsidR="00A1564A" w:rsidRPr="001D4EF1" w:rsidRDefault="00A1564A" w:rsidP="00263E76">
      <w:pPr>
        <w:spacing w:after="60" w:line="240" w:lineRule="auto"/>
        <w:jc w:val="both"/>
        <w:rPr>
          <w:rFonts w:cstheme="minorHAnsi"/>
          <w:noProof/>
        </w:rPr>
      </w:pPr>
      <w:bookmarkStart w:id="16" w:name="_Toc139559061"/>
      <w:r w:rsidRPr="001D4EF1">
        <w:rPr>
          <w:rFonts w:cstheme="minorHAnsi"/>
          <w:noProof/>
        </w:rPr>
        <w:t xml:space="preserve">On connectivity, there is a clear need for </w:t>
      </w:r>
      <w:r w:rsidR="4274B9AA" w:rsidRPr="001D4EF1">
        <w:rPr>
          <w:rFonts w:cstheme="minorHAnsi"/>
          <w:noProof/>
        </w:rPr>
        <w:t xml:space="preserve">Estonia to take </w:t>
      </w:r>
      <w:r w:rsidRPr="001D4EF1">
        <w:rPr>
          <w:rFonts w:cstheme="minorHAnsi"/>
          <w:noProof/>
        </w:rPr>
        <w:t xml:space="preserve">action </w:t>
      </w:r>
      <w:r w:rsidR="64B49B29" w:rsidRPr="001D4EF1">
        <w:rPr>
          <w:rFonts w:cstheme="minorHAnsi"/>
          <w:noProof/>
        </w:rPr>
        <w:t>in order</w:t>
      </w:r>
      <w:r w:rsidRPr="001D4EF1">
        <w:rPr>
          <w:rFonts w:cstheme="minorHAnsi"/>
          <w:noProof/>
        </w:rPr>
        <w:t xml:space="preserve"> to contribute to the collective efforts to </w:t>
      </w:r>
      <w:r w:rsidR="00C1403D" w:rsidRPr="001D4EF1">
        <w:rPr>
          <w:rFonts w:cstheme="minorHAnsi"/>
          <w:noProof/>
        </w:rPr>
        <w:t xml:space="preserve">achieve </w:t>
      </w:r>
      <w:r w:rsidRPr="001D4EF1">
        <w:rPr>
          <w:rFonts w:cstheme="minorHAnsi"/>
          <w:noProof/>
        </w:rPr>
        <w:t>the</w:t>
      </w:r>
      <w:r w:rsidR="00C1403D" w:rsidRPr="001D4EF1">
        <w:rPr>
          <w:rFonts w:cstheme="minorHAnsi"/>
          <w:noProof/>
        </w:rPr>
        <w:t xml:space="preserve"> </w:t>
      </w:r>
      <w:r w:rsidR="00B029E0">
        <w:rPr>
          <w:rFonts w:cstheme="minorHAnsi"/>
          <w:noProof/>
        </w:rPr>
        <w:t>Digital Decade</w:t>
      </w:r>
      <w:r w:rsidRPr="001D4EF1">
        <w:rPr>
          <w:rFonts w:cstheme="minorHAnsi"/>
          <w:noProof/>
        </w:rPr>
        <w:t xml:space="preserve"> connectivity targets. This is mainly due to the low 5G coverage, and the low take-up of fixed broadband of speeds above 100 Mbps. The coverage with fixed very high</w:t>
      </w:r>
      <w:r w:rsidR="003C134C" w:rsidRPr="001D4EF1">
        <w:rPr>
          <w:rFonts w:cstheme="minorHAnsi"/>
          <w:noProof/>
        </w:rPr>
        <w:t>-</w:t>
      </w:r>
      <w:r w:rsidRPr="001D4EF1">
        <w:rPr>
          <w:rFonts w:cstheme="minorHAnsi"/>
          <w:noProof/>
        </w:rPr>
        <w:t xml:space="preserve">capacity network (VHCN) coverage, and with </w:t>
      </w:r>
      <w:r w:rsidR="704D10BF" w:rsidRPr="001D4EF1">
        <w:rPr>
          <w:rFonts w:cstheme="minorHAnsi"/>
          <w:noProof/>
        </w:rPr>
        <w:t>fibre to the premises (</w:t>
      </w:r>
      <w:r w:rsidRPr="001D4EF1">
        <w:rPr>
          <w:rFonts w:cstheme="minorHAnsi"/>
          <w:noProof/>
        </w:rPr>
        <w:t>FTTP</w:t>
      </w:r>
      <w:r w:rsidR="5F30E33A" w:rsidRPr="001D4EF1">
        <w:rPr>
          <w:rFonts w:cstheme="minorHAnsi"/>
          <w:noProof/>
        </w:rPr>
        <w:t>)</w:t>
      </w:r>
      <w:r w:rsidRPr="001D4EF1">
        <w:rPr>
          <w:rFonts w:cstheme="minorHAnsi"/>
          <w:noProof/>
        </w:rPr>
        <w:t>, ha</w:t>
      </w:r>
      <w:r w:rsidR="310F494A" w:rsidRPr="001D4EF1">
        <w:rPr>
          <w:rFonts w:cstheme="minorHAnsi"/>
          <w:noProof/>
        </w:rPr>
        <w:t>s</w:t>
      </w:r>
      <w:r w:rsidRPr="001D4EF1">
        <w:rPr>
          <w:rFonts w:cstheme="minorHAnsi"/>
          <w:noProof/>
        </w:rPr>
        <w:t xml:space="preserve"> continued to grow steadily, reaching 79%, well above the EU averages </w:t>
      </w:r>
      <w:r w:rsidR="0B1FC05A" w:rsidRPr="001D4EF1">
        <w:rPr>
          <w:rFonts w:cstheme="minorHAnsi"/>
          <w:noProof/>
        </w:rPr>
        <w:t xml:space="preserve">for both </w:t>
      </w:r>
      <w:r w:rsidRPr="001D4EF1">
        <w:rPr>
          <w:rFonts w:cstheme="minorHAnsi"/>
          <w:noProof/>
        </w:rPr>
        <w:t xml:space="preserve">(73% for VHCN and 56% for FTTP). The country continues to invest in </w:t>
      </w:r>
      <w:r w:rsidR="4829BB91" w:rsidRPr="001D4EF1">
        <w:rPr>
          <w:rFonts w:cstheme="minorHAnsi"/>
          <w:noProof/>
        </w:rPr>
        <w:t xml:space="preserve">building </w:t>
      </w:r>
      <w:r w:rsidRPr="001D4EF1">
        <w:rPr>
          <w:rFonts w:cstheme="minorHAnsi"/>
          <w:noProof/>
        </w:rPr>
        <w:t>VH</w:t>
      </w:r>
      <w:r w:rsidR="11798328" w:rsidRPr="001D4EF1">
        <w:rPr>
          <w:rFonts w:cstheme="minorHAnsi"/>
          <w:noProof/>
        </w:rPr>
        <w:t>CN</w:t>
      </w:r>
      <w:r w:rsidRPr="001D4EF1">
        <w:rPr>
          <w:rFonts w:cstheme="minorHAnsi"/>
          <w:noProof/>
        </w:rPr>
        <w:t xml:space="preserve"> networks in rural areas, supported by EU funding.</w:t>
      </w:r>
      <w:bookmarkEnd w:id="16"/>
    </w:p>
    <w:p w14:paraId="01DE9916" w14:textId="1BCFCDDA" w:rsidR="00A1564A" w:rsidRPr="001D4EF1" w:rsidRDefault="00A1564A" w:rsidP="00263E76">
      <w:pPr>
        <w:spacing w:after="60" w:line="240" w:lineRule="auto"/>
        <w:jc w:val="both"/>
        <w:rPr>
          <w:rFonts w:cstheme="minorHAnsi"/>
          <w:noProof/>
        </w:rPr>
      </w:pPr>
      <w:bookmarkStart w:id="17" w:name="_Toc139559062"/>
      <w:r w:rsidRPr="001D4EF1">
        <w:rPr>
          <w:rFonts w:cstheme="minorHAnsi"/>
          <w:noProof/>
        </w:rPr>
        <w:t xml:space="preserve">Estonia contributes to the collective efforts in </w:t>
      </w:r>
      <w:r w:rsidR="00C1403D" w:rsidRPr="001D4EF1">
        <w:rPr>
          <w:rFonts w:cstheme="minorHAnsi"/>
          <w:noProof/>
        </w:rPr>
        <w:t xml:space="preserve">High-Performance Computing </w:t>
      </w:r>
      <w:r w:rsidRPr="001D4EF1">
        <w:rPr>
          <w:rFonts w:cstheme="minorHAnsi"/>
          <w:noProof/>
        </w:rPr>
        <w:t xml:space="preserve">mainly through the Estonian Scientific Computing Infrastructure (ETAIS) project. It is also part of the </w:t>
      </w:r>
      <w:r w:rsidR="7DC79450" w:rsidRPr="001D4EF1">
        <w:rPr>
          <w:rFonts w:cstheme="minorHAnsi"/>
          <w:noProof/>
        </w:rPr>
        <w:t xml:space="preserve">European Quantum Communication Infrastructure </w:t>
      </w:r>
      <w:r w:rsidRPr="001D4EF1">
        <w:rPr>
          <w:rFonts w:cstheme="minorHAnsi"/>
          <w:noProof/>
        </w:rPr>
        <w:t xml:space="preserve">initiative to build a pan-European quantum infrastructure, and a partner in the Nordic-Estonian Quantum Computing e-Infrastructure Quest (NordIQuEst), making an important contribution to the EU’s efforts to reach the </w:t>
      </w:r>
      <w:r w:rsidR="00B029E0">
        <w:rPr>
          <w:rFonts w:cstheme="minorHAnsi"/>
          <w:noProof/>
        </w:rPr>
        <w:t>Digital Decade</w:t>
      </w:r>
      <w:r w:rsidRPr="001D4EF1">
        <w:rPr>
          <w:rFonts w:cstheme="minorHAnsi"/>
          <w:noProof/>
        </w:rPr>
        <w:t xml:space="preserve"> targets.</w:t>
      </w:r>
      <w:bookmarkEnd w:id="17"/>
      <w:r w:rsidRPr="001D4EF1">
        <w:rPr>
          <w:rFonts w:cstheme="minorHAnsi"/>
          <w:noProof/>
        </w:rPr>
        <w:t xml:space="preserve"> </w:t>
      </w:r>
    </w:p>
    <w:p w14:paraId="53A39BE3" w14:textId="7FF35D59" w:rsidR="00A1564A" w:rsidRPr="001D4EF1" w:rsidRDefault="59BB3718" w:rsidP="2C95C9FF">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noProof/>
          <w:color w:val="000000" w:themeColor="text1"/>
        </w:rPr>
      </w:pPr>
      <w:r w:rsidRPr="2C95C9FF">
        <w:rPr>
          <w:rStyle w:val="normaltextrun"/>
          <w:b/>
          <w:bCs/>
          <w:i/>
          <w:iCs/>
          <w:noProof/>
        </w:rPr>
        <w:t xml:space="preserve">Estonia should </w:t>
      </w:r>
      <w:r w:rsidR="1DC355BB" w:rsidRPr="2C95C9FF">
        <w:rPr>
          <w:rStyle w:val="normaltextrun"/>
          <w:b/>
          <w:bCs/>
          <w:i/>
          <w:iCs/>
          <w:noProof/>
        </w:rPr>
        <w:t>accelerate its efforts in the area of digital infrastructure</w:t>
      </w:r>
      <w:r w:rsidR="1DC355BB" w:rsidRPr="2C95C9FF">
        <w:rPr>
          <w:rStyle w:val="normaltextrun"/>
          <w:i/>
          <w:iCs/>
          <w:noProof/>
        </w:rPr>
        <w:t xml:space="preserve">. In particular, it should </w:t>
      </w:r>
      <w:r w:rsidRPr="2C95C9FF">
        <w:rPr>
          <w:rStyle w:val="normaltextrun"/>
          <w:i/>
          <w:iCs/>
          <w:noProof/>
        </w:rPr>
        <w:t xml:space="preserve">take measures to foster the development of 5G connectivity and incentivise the take up of gigabit and 5G connectivity. </w:t>
      </w:r>
      <w:r w:rsidR="510C6472" w:rsidRPr="2C95C9FF">
        <w:rPr>
          <w:rStyle w:val="normaltextrun"/>
          <w:i/>
          <w:iCs/>
          <w:noProof/>
          <w:shd w:val="clear" w:color="auto" w:fill="FFFFFF"/>
        </w:rPr>
        <w:t xml:space="preserve">The </w:t>
      </w:r>
      <w:r w:rsidR="4AFA21DB" w:rsidRPr="2C95C9FF">
        <w:rPr>
          <w:rStyle w:val="normaltextrun"/>
          <w:i/>
          <w:iCs/>
          <w:noProof/>
          <w:shd w:val="clear" w:color="auto" w:fill="FFFFFF"/>
        </w:rPr>
        <w:t xml:space="preserve">ongoing activities </w:t>
      </w:r>
      <w:r w:rsidR="580CA611" w:rsidRPr="2C95C9FF">
        <w:rPr>
          <w:rStyle w:val="normaltextrun"/>
          <w:i/>
          <w:iCs/>
          <w:noProof/>
          <w:shd w:val="clear" w:color="auto" w:fill="FFFFFF"/>
        </w:rPr>
        <w:t>on</w:t>
      </w:r>
      <w:r w:rsidR="4AFA21DB" w:rsidRPr="2C95C9FF">
        <w:rPr>
          <w:rStyle w:val="normaltextrun"/>
          <w:i/>
          <w:iCs/>
          <w:noProof/>
          <w:shd w:val="clear" w:color="auto" w:fill="FFFFFF"/>
        </w:rPr>
        <w:t xml:space="preserve"> quantum</w:t>
      </w:r>
      <w:r w:rsidR="580CA611" w:rsidRPr="2C95C9FF">
        <w:rPr>
          <w:rStyle w:val="normaltextrun"/>
          <w:i/>
          <w:iCs/>
          <w:noProof/>
          <w:shd w:val="clear" w:color="auto" w:fill="FFFFFF"/>
        </w:rPr>
        <w:t xml:space="preserve"> computing</w:t>
      </w:r>
      <w:r w:rsidR="4AFA21DB" w:rsidRPr="2C95C9FF">
        <w:rPr>
          <w:rStyle w:val="normaltextrun"/>
          <w:i/>
          <w:iCs/>
          <w:noProof/>
          <w:shd w:val="clear" w:color="auto" w:fill="FFFFFF"/>
        </w:rPr>
        <w:t xml:space="preserve"> should be </w:t>
      </w:r>
      <w:r w:rsidR="1B288543" w:rsidRPr="2C95C9FF">
        <w:rPr>
          <w:rStyle w:val="normaltextrun"/>
          <w:i/>
          <w:iCs/>
          <w:noProof/>
          <w:shd w:val="clear" w:color="auto" w:fill="FFFFFF"/>
        </w:rPr>
        <w:t>continued with</w:t>
      </w:r>
      <w:r w:rsidR="4AFA21DB" w:rsidRPr="2C95C9FF">
        <w:rPr>
          <w:rStyle w:val="normaltextrun"/>
          <w:i/>
          <w:iCs/>
          <w:noProof/>
          <w:shd w:val="clear" w:color="auto" w:fill="FFFFFF"/>
        </w:rPr>
        <w:t xml:space="preserve"> an increased coordination and collaboration to foster a quantum community across the whole EU</w:t>
      </w:r>
      <w:r w:rsidR="4AFA21DB" w:rsidRPr="2C95C9FF">
        <w:rPr>
          <w:rStyle w:val="normaltextrun"/>
          <w:noProof/>
          <w:sz w:val="27"/>
          <w:szCs w:val="27"/>
          <w:shd w:val="clear" w:color="auto" w:fill="FFFFFF"/>
        </w:rPr>
        <w:t>.</w:t>
      </w:r>
    </w:p>
    <w:p w14:paraId="46A02477" w14:textId="008272B2"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08A3C146" w14:textId="0EE99573" w:rsidR="00A1564A" w:rsidRPr="001D4EF1" w:rsidRDefault="00A1564A" w:rsidP="00263E76">
      <w:pPr>
        <w:spacing w:after="60" w:line="240" w:lineRule="auto"/>
        <w:jc w:val="both"/>
        <w:rPr>
          <w:noProof/>
        </w:rPr>
      </w:pPr>
      <w:bookmarkStart w:id="18" w:name="_Toc139559063"/>
      <w:r w:rsidRPr="62A062A2">
        <w:rPr>
          <w:noProof/>
        </w:rPr>
        <w:t xml:space="preserve">Estonia shows a mixed picture regarding the uptake of digital technologies by enterprises. </w:t>
      </w:r>
      <w:r w:rsidR="1A476916" w:rsidRPr="62A062A2">
        <w:rPr>
          <w:noProof/>
        </w:rPr>
        <w:t>In 2021, t</w:t>
      </w:r>
      <w:r w:rsidRPr="62A062A2">
        <w:rPr>
          <w:noProof/>
        </w:rPr>
        <w:t xml:space="preserve">he percentage of enterprises using cloud computing with 51% </w:t>
      </w:r>
      <w:r w:rsidR="00D5734A" w:rsidRPr="62A062A2">
        <w:rPr>
          <w:noProof/>
        </w:rPr>
        <w:t xml:space="preserve">was </w:t>
      </w:r>
      <w:r w:rsidRPr="62A062A2">
        <w:rPr>
          <w:noProof/>
        </w:rPr>
        <w:t xml:space="preserve">significantly above the EU average of 34%, whereas the percentage of enterprises using AI and big data </w:t>
      </w:r>
      <w:r w:rsidR="008139A4" w:rsidRPr="62A062A2">
        <w:rPr>
          <w:noProof/>
        </w:rPr>
        <w:t xml:space="preserve">was </w:t>
      </w:r>
      <w:r w:rsidRPr="62A062A2">
        <w:rPr>
          <w:noProof/>
        </w:rPr>
        <w:t>below the EU average</w:t>
      </w:r>
      <w:r w:rsidR="008139A4" w:rsidRPr="62A062A2">
        <w:rPr>
          <w:noProof/>
        </w:rPr>
        <w:t xml:space="preserve"> in 2021 and 2020 respectively</w:t>
      </w:r>
      <w:r w:rsidRPr="62A062A2">
        <w:rPr>
          <w:noProof/>
        </w:rPr>
        <w:t xml:space="preserve">. </w:t>
      </w:r>
      <w:r w:rsidR="05EC7BA4" w:rsidRPr="62A062A2">
        <w:rPr>
          <w:noProof/>
        </w:rPr>
        <w:t>In 2022, t</w:t>
      </w:r>
      <w:r w:rsidRPr="62A062A2">
        <w:rPr>
          <w:noProof/>
        </w:rPr>
        <w:t>he percentage of SMEs with at least a basic level of digital intensity</w:t>
      </w:r>
      <w:r w:rsidR="157816A8">
        <w:rPr>
          <w:noProof/>
        </w:rPr>
        <w:t xml:space="preserve"> </w:t>
      </w:r>
      <w:r w:rsidR="5ACC22EE" w:rsidRPr="62A062A2">
        <w:rPr>
          <w:noProof/>
        </w:rPr>
        <w:t>wa</w:t>
      </w:r>
      <w:r w:rsidRPr="62A062A2">
        <w:rPr>
          <w:noProof/>
        </w:rPr>
        <w:t>s</w:t>
      </w:r>
      <w:r w:rsidR="593409F8">
        <w:rPr>
          <w:noProof/>
        </w:rPr>
        <w:t>,</w:t>
      </w:r>
      <w:r w:rsidRPr="62A062A2">
        <w:rPr>
          <w:noProof/>
        </w:rPr>
        <w:t xml:space="preserve"> </w:t>
      </w:r>
      <w:r w:rsidR="593409F8">
        <w:rPr>
          <w:noProof/>
        </w:rPr>
        <w:t>with 67%,</w:t>
      </w:r>
      <w:r>
        <w:rPr>
          <w:noProof/>
        </w:rPr>
        <w:t xml:space="preserve"> </w:t>
      </w:r>
      <w:r w:rsidRPr="62A062A2">
        <w:rPr>
          <w:noProof/>
        </w:rPr>
        <w:t>also slightly below the EU average.</w:t>
      </w:r>
      <w:bookmarkEnd w:id="18"/>
      <w:r w:rsidRPr="62A062A2">
        <w:rPr>
          <w:noProof/>
        </w:rPr>
        <w:t xml:space="preserve"> </w:t>
      </w:r>
    </w:p>
    <w:p w14:paraId="0D3A5E51" w14:textId="3DB2AC1A" w:rsidR="00827D3E" w:rsidRPr="001D4EF1" w:rsidRDefault="00A1564A" w:rsidP="00263E76">
      <w:pPr>
        <w:spacing w:after="60" w:line="240" w:lineRule="auto"/>
        <w:jc w:val="both"/>
        <w:rPr>
          <w:rFonts w:cstheme="minorHAnsi"/>
          <w:noProof/>
        </w:rPr>
      </w:pPr>
      <w:bookmarkStart w:id="19" w:name="_Toc139559064"/>
      <w:r w:rsidRPr="001D4EF1">
        <w:rPr>
          <w:rFonts w:cstheme="minorHAnsi"/>
          <w:noProof/>
        </w:rPr>
        <w:t xml:space="preserve">The Estonian business ecosystem includes many innovative and growing start-ups and scale-ups that are driving the country’s growth and modernisation. There are currently two unicorns based in Estonia. Two potential unicorns with a current market valuation </w:t>
      </w:r>
      <w:r w:rsidR="15979D2C" w:rsidRPr="001D4EF1">
        <w:rPr>
          <w:rFonts w:cstheme="minorHAnsi"/>
          <w:noProof/>
        </w:rPr>
        <w:t xml:space="preserve">of </w:t>
      </w:r>
      <w:r w:rsidRPr="001D4EF1">
        <w:rPr>
          <w:rFonts w:cstheme="minorHAnsi"/>
          <w:noProof/>
        </w:rPr>
        <w:t>between EUR 100 million and 1 billion have been identified.</w:t>
      </w:r>
      <w:bookmarkEnd w:id="19"/>
      <w:r w:rsidR="0020391C" w:rsidRPr="001D4EF1">
        <w:rPr>
          <w:rFonts w:cstheme="minorHAnsi"/>
          <w:noProof/>
        </w:rPr>
        <w:t xml:space="preserve"> </w:t>
      </w:r>
    </w:p>
    <w:p w14:paraId="48408B35" w14:textId="2028F904" w:rsidR="00827D3E" w:rsidRPr="005D1965" w:rsidRDefault="00827D3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color w:val="000000" w:themeColor="text1"/>
        </w:rPr>
      </w:pPr>
      <w:r w:rsidRPr="005D1965">
        <w:rPr>
          <w:rFonts w:eastAsia="Calibri" w:cstheme="minorHAnsi"/>
          <w:b/>
          <w:bCs/>
          <w:i/>
          <w:noProof/>
          <w:color w:val="000000" w:themeColor="text1"/>
        </w:rPr>
        <w:t xml:space="preserve">Estonia should accelerate its efforts </w:t>
      </w:r>
      <w:r w:rsidR="008139A4" w:rsidRPr="005D1965">
        <w:rPr>
          <w:rFonts w:eastAsia="Calibri" w:cstheme="minorHAnsi"/>
          <w:b/>
          <w:bCs/>
          <w:i/>
          <w:noProof/>
          <w:color w:val="000000" w:themeColor="text1"/>
        </w:rPr>
        <w:t>in the area of</w:t>
      </w:r>
      <w:r w:rsidRPr="005D1965">
        <w:rPr>
          <w:rFonts w:eastAsia="Calibri" w:cstheme="minorHAnsi"/>
          <w:b/>
          <w:bCs/>
          <w:i/>
          <w:noProof/>
          <w:color w:val="000000" w:themeColor="text1"/>
        </w:rPr>
        <w:t xml:space="preserve"> </w:t>
      </w:r>
      <w:r w:rsidR="3493B014" w:rsidRPr="005D1965">
        <w:rPr>
          <w:rFonts w:eastAsia="Calibri" w:cstheme="minorHAnsi"/>
          <w:b/>
          <w:bCs/>
          <w:i/>
          <w:noProof/>
          <w:color w:val="000000" w:themeColor="text1"/>
        </w:rPr>
        <w:t xml:space="preserve">the </w:t>
      </w:r>
      <w:r w:rsidRPr="005D1965">
        <w:rPr>
          <w:rFonts w:eastAsia="Calibri" w:cstheme="minorHAnsi"/>
          <w:b/>
          <w:bCs/>
          <w:i/>
          <w:noProof/>
          <w:color w:val="000000" w:themeColor="text1"/>
        </w:rPr>
        <w:t>digitalisation of businesses</w:t>
      </w:r>
      <w:r w:rsidRPr="005D1965">
        <w:rPr>
          <w:rFonts w:eastAsia="Calibri" w:cstheme="minorHAnsi"/>
          <w:i/>
          <w:noProof/>
          <w:color w:val="000000" w:themeColor="text1"/>
        </w:rPr>
        <w:t>. In particular, Estonia should increase the uptake of advanced digital technologies by enterprises, and support SMEs in using digital technologies to become more competitive and sustainable.</w:t>
      </w:r>
    </w:p>
    <w:p w14:paraId="42749616" w14:textId="2F2711C8"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7EDE7EE9" w14:textId="716D8B33" w:rsidR="00A1564A" w:rsidRPr="001D4EF1" w:rsidRDefault="00A1564A" w:rsidP="00263E76">
      <w:pPr>
        <w:spacing w:after="60" w:line="240" w:lineRule="auto"/>
        <w:jc w:val="both"/>
        <w:rPr>
          <w:rFonts w:cstheme="minorHAnsi"/>
          <w:noProof/>
        </w:rPr>
      </w:pPr>
      <w:bookmarkStart w:id="20" w:name="_Toc139559065"/>
      <w:r w:rsidRPr="001D4EF1">
        <w:rPr>
          <w:rFonts w:cstheme="minorHAnsi"/>
          <w:noProof/>
        </w:rPr>
        <w:t xml:space="preserve">Estonia has made particularly </w:t>
      </w:r>
      <w:r w:rsidR="070A93FD" w:rsidRPr="001D4EF1">
        <w:rPr>
          <w:rFonts w:cstheme="minorHAnsi"/>
          <w:noProof/>
        </w:rPr>
        <w:t xml:space="preserve">significant </w:t>
      </w:r>
      <w:r w:rsidRPr="001D4EF1">
        <w:rPr>
          <w:rFonts w:cstheme="minorHAnsi"/>
          <w:noProof/>
        </w:rPr>
        <w:t xml:space="preserve">contributions to the EU’s collective efforts to reach the 2030 </w:t>
      </w:r>
      <w:r w:rsidR="00B029E0">
        <w:rPr>
          <w:rFonts w:cstheme="minorHAnsi"/>
          <w:noProof/>
        </w:rPr>
        <w:t>Digital Decade</w:t>
      </w:r>
      <w:r w:rsidRPr="001D4EF1">
        <w:rPr>
          <w:rFonts w:cstheme="minorHAnsi"/>
          <w:noProof/>
        </w:rPr>
        <w:t xml:space="preserve"> targets for the digitalisation of public services. Estonia is a global leader in this field and continues to invest heavily in making </w:t>
      </w:r>
      <w:r w:rsidR="54440EA5" w:rsidRPr="001D4EF1">
        <w:rPr>
          <w:rFonts w:cstheme="minorHAnsi"/>
          <w:noProof/>
        </w:rPr>
        <w:t xml:space="preserve">its </w:t>
      </w:r>
      <w:r w:rsidRPr="001D4EF1">
        <w:rPr>
          <w:rFonts w:cstheme="minorHAnsi"/>
          <w:noProof/>
        </w:rPr>
        <w:t xml:space="preserve">digital public services even more user friendly and accessible for citizens and businesses. </w:t>
      </w:r>
      <w:r w:rsidR="00400ABC" w:rsidRPr="00182675">
        <w:rPr>
          <w:noProof/>
        </w:rPr>
        <w:t>Estonia has six eID means notified under the Estonian eID scheme.</w:t>
      </w:r>
      <w:r w:rsidR="00400ABC">
        <w:rPr>
          <w:noProof/>
        </w:rPr>
        <w:t xml:space="preserve"> </w:t>
      </w:r>
      <w:r w:rsidRPr="001D4EF1">
        <w:rPr>
          <w:rFonts w:cstheme="minorHAnsi"/>
          <w:noProof/>
        </w:rPr>
        <w:t xml:space="preserve">The country can serve as an example </w:t>
      </w:r>
      <w:r w:rsidR="20CEF01B" w:rsidRPr="001D4EF1">
        <w:rPr>
          <w:rFonts w:cstheme="minorHAnsi"/>
          <w:noProof/>
        </w:rPr>
        <w:t>for</w:t>
      </w:r>
      <w:r w:rsidRPr="001D4EF1">
        <w:rPr>
          <w:rFonts w:cstheme="minorHAnsi"/>
          <w:noProof/>
        </w:rPr>
        <w:t xml:space="preserve"> other Member States and has shared its experience and best practices with other countries, as part of the Estonian </w:t>
      </w:r>
      <w:r w:rsidR="00405F34" w:rsidRPr="001D4EF1">
        <w:rPr>
          <w:rFonts w:cstheme="minorHAnsi"/>
          <w:noProof/>
        </w:rPr>
        <w:t>e</w:t>
      </w:r>
      <w:r w:rsidRPr="001D4EF1">
        <w:rPr>
          <w:rFonts w:cstheme="minorHAnsi"/>
          <w:noProof/>
        </w:rPr>
        <w:t>-</w:t>
      </w:r>
      <w:r w:rsidR="00405F34" w:rsidRPr="001D4EF1">
        <w:rPr>
          <w:rFonts w:cstheme="minorHAnsi"/>
          <w:noProof/>
        </w:rPr>
        <w:t>G</w:t>
      </w:r>
      <w:r w:rsidRPr="001D4EF1">
        <w:rPr>
          <w:rFonts w:cstheme="minorHAnsi"/>
          <w:noProof/>
        </w:rPr>
        <w:t>overnance Academy, a foundation-based international development cooperation programme. Further advancements in digital public services remain one of the priorities under Estonia’s national Digital Agenda 2030.</w:t>
      </w:r>
      <w:bookmarkEnd w:id="20"/>
      <w:r w:rsidRPr="001D4EF1">
        <w:rPr>
          <w:rFonts w:cstheme="minorHAnsi"/>
          <w:noProof/>
        </w:rPr>
        <w:t xml:space="preserve"> </w:t>
      </w:r>
    </w:p>
    <w:p w14:paraId="38B7B14C" w14:textId="3F2FC9BD" w:rsidR="00A1564A" w:rsidRPr="001D4EF1" w:rsidRDefault="16B29DB9"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rPr>
      </w:pPr>
      <w:r w:rsidRPr="001D4EF1">
        <w:rPr>
          <w:rStyle w:val="normaltextrun"/>
          <w:rFonts w:cstheme="minorHAnsi"/>
          <w:b/>
          <w:bCs/>
          <w:i/>
          <w:iCs/>
          <w:noProof/>
        </w:rPr>
        <w:t>Estonia should continue implementing its policies to digitalise public services</w:t>
      </w:r>
      <w:r w:rsidRPr="001D4EF1">
        <w:rPr>
          <w:rStyle w:val="normaltextrun"/>
          <w:rFonts w:cstheme="minorHAnsi"/>
          <w:i/>
          <w:iCs/>
          <w:noProof/>
        </w:rPr>
        <w:t>.</w:t>
      </w:r>
      <w:r w:rsidR="0020391C" w:rsidRPr="001D4EF1">
        <w:rPr>
          <w:rStyle w:val="normaltextrun"/>
          <w:rFonts w:cstheme="minorHAnsi"/>
          <w:i/>
          <w:iCs/>
          <w:noProof/>
        </w:rPr>
        <w:t xml:space="preserve"> </w:t>
      </w:r>
      <w:r w:rsidRPr="001D4EF1">
        <w:rPr>
          <w:rStyle w:val="normaltextrun"/>
          <w:rFonts w:cstheme="minorHAnsi"/>
          <w:i/>
          <w:iCs/>
          <w:noProof/>
        </w:rPr>
        <w:t xml:space="preserve">In particular, </w:t>
      </w:r>
      <w:r w:rsidR="00A1564A" w:rsidRPr="001D4EF1">
        <w:rPr>
          <w:rStyle w:val="normaltextrun"/>
          <w:rFonts w:cstheme="minorHAnsi"/>
          <w:i/>
          <w:iCs/>
          <w:noProof/>
        </w:rPr>
        <w:t xml:space="preserve">Estonia should </w:t>
      </w:r>
      <w:r w:rsidR="0D8C2C69" w:rsidRPr="001D4EF1">
        <w:rPr>
          <w:rStyle w:val="normaltextrun"/>
          <w:rFonts w:cstheme="minorHAnsi"/>
          <w:i/>
          <w:iCs/>
          <w:noProof/>
        </w:rPr>
        <w:t xml:space="preserve">continue </w:t>
      </w:r>
      <w:r w:rsidR="00A1564A" w:rsidRPr="001D4EF1">
        <w:rPr>
          <w:rStyle w:val="normaltextrun"/>
          <w:rFonts w:cstheme="minorHAnsi"/>
          <w:i/>
          <w:iCs/>
          <w:noProof/>
        </w:rPr>
        <w:t>its investments in innovation procurement of digital solutions</w:t>
      </w:r>
      <w:r w:rsidR="29BEBC3C" w:rsidRPr="001D4EF1">
        <w:rPr>
          <w:rStyle w:val="normaltextrun"/>
          <w:rFonts w:cstheme="minorHAnsi"/>
          <w:i/>
          <w:iCs/>
          <w:noProof/>
        </w:rPr>
        <w:t xml:space="preserve"> to further accelerate the adoption of innovative digital solutions for all public services</w:t>
      </w:r>
      <w:r w:rsidR="00A1564A" w:rsidRPr="001D4EF1">
        <w:rPr>
          <w:rStyle w:val="normaltextrun"/>
          <w:rFonts w:cstheme="minorHAnsi"/>
          <w:i/>
          <w:iCs/>
          <w:noProof/>
        </w:rPr>
        <w:t>.</w:t>
      </w:r>
      <w:r w:rsidR="00405F34" w:rsidRPr="001D4EF1">
        <w:rPr>
          <w:rStyle w:val="normaltextrun"/>
          <w:rFonts w:cstheme="minorHAnsi"/>
          <w:i/>
          <w:iCs/>
          <w:noProof/>
        </w:rPr>
        <w:t xml:space="preserve"> It should also address a</w:t>
      </w:r>
      <w:r w:rsidR="00A1564A" w:rsidRPr="001D4EF1">
        <w:rPr>
          <w:rStyle w:val="normaltextrun"/>
          <w:rFonts w:cstheme="minorHAnsi"/>
          <w:i/>
          <w:iCs/>
          <w:noProof/>
        </w:rPr>
        <w:t xml:space="preserve">ccessibility of health data </w:t>
      </w:r>
      <w:r w:rsidR="00405F34" w:rsidRPr="001D4EF1">
        <w:rPr>
          <w:rStyle w:val="normaltextrun"/>
          <w:rFonts w:cstheme="minorHAnsi"/>
          <w:i/>
          <w:iCs/>
          <w:noProof/>
        </w:rPr>
        <w:t xml:space="preserve">to enable access </w:t>
      </w:r>
      <w:r w:rsidR="00A1564A" w:rsidRPr="001D4EF1">
        <w:rPr>
          <w:rStyle w:val="normaltextrun"/>
          <w:rFonts w:cstheme="minorHAnsi"/>
          <w:i/>
          <w:iCs/>
          <w:noProof/>
        </w:rPr>
        <w:t xml:space="preserve">for all </w:t>
      </w:r>
      <w:r w:rsidR="778CAFAD" w:rsidRPr="001D4EF1">
        <w:rPr>
          <w:rStyle w:val="normaltextrun"/>
          <w:rFonts w:cstheme="minorHAnsi"/>
          <w:i/>
          <w:iCs/>
          <w:noProof/>
        </w:rPr>
        <w:t xml:space="preserve">people </w:t>
      </w:r>
      <w:r w:rsidR="00A1564A" w:rsidRPr="001D4EF1">
        <w:rPr>
          <w:rStyle w:val="normaltextrun"/>
          <w:rFonts w:cstheme="minorHAnsi"/>
          <w:i/>
          <w:iCs/>
          <w:noProof/>
        </w:rPr>
        <w:t xml:space="preserve">(including </w:t>
      </w:r>
      <w:r w:rsidR="2EA31ADF" w:rsidRPr="001D4EF1">
        <w:rPr>
          <w:rStyle w:val="normaltextrun"/>
          <w:rFonts w:cstheme="minorHAnsi"/>
          <w:i/>
          <w:iCs/>
          <w:noProof/>
        </w:rPr>
        <w:t xml:space="preserve">people </w:t>
      </w:r>
      <w:r w:rsidR="00A1564A" w:rsidRPr="001D4EF1">
        <w:rPr>
          <w:rStyle w:val="normaltextrun"/>
          <w:rFonts w:cstheme="minorHAnsi"/>
          <w:i/>
          <w:iCs/>
          <w:noProof/>
        </w:rPr>
        <w:t xml:space="preserve">with disabilities) and </w:t>
      </w:r>
      <w:r w:rsidR="00841BEA" w:rsidRPr="001D4EF1">
        <w:rPr>
          <w:rStyle w:val="normaltextrun"/>
          <w:rFonts w:cstheme="minorHAnsi"/>
          <w:i/>
          <w:iCs/>
          <w:noProof/>
        </w:rPr>
        <w:t>ensure accessibility of all relevant portals from</w:t>
      </w:r>
      <w:r w:rsidR="006514B0" w:rsidRPr="001D4EF1">
        <w:rPr>
          <w:rStyle w:val="normaltextrun"/>
          <w:rFonts w:cstheme="minorHAnsi"/>
          <w:i/>
          <w:noProof/>
        </w:rPr>
        <w:t xml:space="preserve"> </w:t>
      </w:r>
      <w:r w:rsidR="00A1564A" w:rsidRPr="001D4EF1">
        <w:rPr>
          <w:rStyle w:val="normaltextrun"/>
          <w:rFonts w:cstheme="minorHAnsi"/>
          <w:i/>
          <w:noProof/>
        </w:rPr>
        <w:t xml:space="preserve">mobile </w:t>
      </w:r>
      <w:r w:rsidR="00841BEA" w:rsidRPr="001D4EF1">
        <w:rPr>
          <w:rStyle w:val="normaltextrun"/>
          <w:rFonts w:cstheme="minorHAnsi"/>
          <w:i/>
          <w:iCs/>
          <w:noProof/>
        </w:rPr>
        <w:t>devices</w:t>
      </w:r>
      <w:r w:rsidR="00A1564A" w:rsidRPr="001D4EF1">
        <w:rPr>
          <w:rStyle w:val="normaltextrun"/>
          <w:rFonts w:cstheme="minorHAnsi"/>
          <w:i/>
          <w:iCs/>
          <w:noProof/>
        </w:rPr>
        <w:t>.</w:t>
      </w:r>
    </w:p>
    <w:p w14:paraId="40E0EF80" w14:textId="3D8011CC"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402EF778"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A1985CD" w14:textId="0CAC1652"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Estonia’s Recovery and Resilience Plan (RRP)</w:t>
            </w:r>
          </w:p>
        </w:tc>
      </w:tr>
      <w:tr w:rsidR="00A1564A" w:rsidRPr="001D4EF1" w14:paraId="61245B4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4D882F2" w14:textId="076A0B81" w:rsidR="00A1564A" w:rsidRPr="001D4EF1" w:rsidRDefault="00A1564A" w:rsidP="00263E76">
            <w:pPr>
              <w:spacing w:after="60" w:line="240" w:lineRule="auto"/>
              <w:jc w:val="both"/>
              <w:rPr>
                <w:rFonts w:cstheme="minorHAnsi"/>
                <w:noProof/>
                <w:sz w:val="20"/>
                <w:szCs w:val="20"/>
                <w:shd w:val="clear" w:color="auto" w:fill="FFFFFF"/>
              </w:rPr>
            </w:pPr>
            <w:bookmarkStart w:id="21" w:name="_Toc139559067"/>
            <w:r w:rsidRPr="001D4EF1">
              <w:rPr>
                <w:rFonts w:cstheme="minorHAnsi"/>
                <w:noProof/>
                <w:sz w:val="20"/>
                <w:szCs w:val="20"/>
              </w:rPr>
              <w:t xml:space="preserve">The Estonian </w:t>
            </w:r>
            <w:r w:rsidR="692ADA9A" w:rsidRPr="001D4EF1">
              <w:rPr>
                <w:rFonts w:cstheme="minorHAnsi"/>
                <w:noProof/>
                <w:sz w:val="20"/>
                <w:szCs w:val="20"/>
              </w:rPr>
              <w:t>RRP</w:t>
            </w:r>
            <w:r w:rsidRPr="001D4EF1">
              <w:rPr>
                <w:rFonts w:cstheme="minorHAnsi"/>
                <w:noProof/>
                <w:sz w:val="20"/>
                <w:szCs w:val="20"/>
              </w:rPr>
              <w:t xml:space="preserve"> devotes EUR 208 million (24%) to the digital transformation. The entire amount is expected to </w:t>
            </w:r>
            <w:r w:rsidR="0DFF6DFF" w:rsidRPr="001D4EF1">
              <w:rPr>
                <w:rFonts w:cstheme="minorHAnsi"/>
                <w:noProof/>
                <w:sz w:val="20"/>
                <w:szCs w:val="20"/>
              </w:rPr>
              <w:t>be s</w:t>
            </w:r>
            <w:r w:rsidR="504003D5" w:rsidRPr="001D4EF1">
              <w:rPr>
                <w:rFonts w:cstheme="minorHAnsi"/>
                <w:noProof/>
                <w:sz w:val="20"/>
                <w:szCs w:val="20"/>
              </w:rPr>
              <w:t>pent on the efforts to achieve</w:t>
            </w:r>
            <w:r w:rsidR="0020391C" w:rsidRPr="001D4EF1">
              <w:rPr>
                <w:rFonts w:cstheme="minorHAnsi"/>
                <w:noProof/>
                <w:sz w:val="20"/>
                <w:szCs w:val="20"/>
              </w:rPr>
              <w:t xml:space="preserve"> </w:t>
            </w:r>
            <w:r w:rsidRPr="001D4EF1">
              <w:rPr>
                <w:rFonts w:cstheme="minorHAnsi"/>
                <w:noProof/>
                <w:sz w:val="20"/>
                <w:szCs w:val="20"/>
              </w:rPr>
              <w:t xml:space="preserve">the </w:t>
            </w:r>
            <w:r w:rsidR="00B029E0">
              <w:rPr>
                <w:rFonts w:cstheme="minorHAnsi"/>
                <w:noProof/>
                <w:sz w:val="20"/>
                <w:szCs w:val="20"/>
              </w:rPr>
              <w:t>Digital Decade</w:t>
            </w:r>
            <w:r w:rsidRPr="001D4EF1">
              <w:rPr>
                <w:rFonts w:cstheme="minorHAnsi"/>
                <w:noProof/>
                <w:sz w:val="20"/>
                <w:szCs w:val="20"/>
              </w:rPr>
              <w:t xml:space="preserve"> targets</w:t>
            </w:r>
            <w:r w:rsidRPr="001D4EF1">
              <w:rPr>
                <w:rStyle w:val="FootnoteReference"/>
                <w:rFonts w:eastAsiaTheme="minorEastAsia" w:cstheme="minorHAnsi"/>
                <w:noProof/>
                <w:sz w:val="20"/>
                <w:szCs w:val="20"/>
              </w:rPr>
              <w:footnoteReference w:id="9"/>
            </w:r>
            <w:r w:rsidRPr="001D4EF1">
              <w:rPr>
                <w:rFonts w:cstheme="minorHAnsi"/>
                <w:noProof/>
                <w:sz w:val="20"/>
                <w:szCs w:val="20"/>
              </w:rPr>
              <w:t xml:space="preserve">. </w:t>
            </w:r>
            <w:r w:rsidR="1F2B0BAD" w:rsidRPr="001D4EF1">
              <w:rPr>
                <w:rFonts w:cstheme="minorHAnsi"/>
                <w:noProof/>
                <w:sz w:val="20"/>
                <w:szCs w:val="20"/>
              </w:rPr>
              <w:t xml:space="preserve">Substantial </w:t>
            </w:r>
            <w:r w:rsidRPr="001D4EF1">
              <w:rPr>
                <w:rFonts w:cstheme="minorHAnsi"/>
                <w:noProof/>
                <w:sz w:val="20"/>
                <w:szCs w:val="20"/>
              </w:rPr>
              <w:t xml:space="preserve">digital investments include EUR 93 million </w:t>
            </w:r>
            <w:r w:rsidR="2CEFE186" w:rsidRPr="001D4EF1">
              <w:rPr>
                <w:rFonts w:cstheme="minorHAnsi"/>
                <w:noProof/>
                <w:sz w:val="20"/>
                <w:szCs w:val="20"/>
              </w:rPr>
              <w:t>to</w:t>
            </w:r>
            <w:r w:rsidRPr="001D4EF1">
              <w:rPr>
                <w:rFonts w:cstheme="minorHAnsi"/>
                <w:noProof/>
                <w:sz w:val="20"/>
                <w:szCs w:val="20"/>
              </w:rPr>
              <w:t xml:space="preserve"> upgrad</w:t>
            </w:r>
            <w:r w:rsidR="410C40D9" w:rsidRPr="001D4EF1">
              <w:rPr>
                <w:rFonts w:cstheme="minorHAnsi"/>
                <w:noProof/>
                <w:sz w:val="20"/>
                <w:szCs w:val="20"/>
              </w:rPr>
              <w:t>e</w:t>
            </w:r>
            <w:r w:rsidRPr="001D4EF1">
              <w:rPr>
                <w:rFonts w:cstheme="minorHAnsi"/>
                <w:noProof/>
                <w:sz w:val="20"/>
                <w:szCs w:val="20"/>
              </w:rPr>
              <w:t xml:space="preserve"> digital government services drawing on the latest technologies, EUR 5</w:t>
            </w:r>
            <w:r w:rsidR="1412DE5B" w:rsidRPr="001D4EF1">
              <w:rPr>
                <w:rFonts w:cstheme="minorHAnsi"/>
                <w:noProof/>
                <w:sz w:val="20"/>
                <w:szCs w:val="20"/>
              </w:rPr>
              <w:t>8</w:t>
            </w:r>
            <w:r w:rsidRPr="001D4EF1">
              <w:rPr>
                <w:rFonts w:cstheme="minorHAnsi"/>
                <w:noProof/>
                <w:sz w:val="20"/>
                <w:szCs w:val="20"/>
              </w:rPr>
              <w:t xml:space="preserve"> million </w:t>
            </w:r>
            <w:r w:rsidR="4A5B80B9" w:rsidRPr="001D4EF1">
              <w:rPr>
                <w:rFonts w:cstheme="minorHAnsi"/>
                <w:noProof/>
                <w:sz w:val="20"/>
                <w:szCs w:val="20"/>
              </w:rPr>
              <w:t xml:space="preserve">to </w:t>
            </w:r>
            <w:r w:rsidRPr="001D4EF1">
              <w:rPr>
                <w:rFonts w:cstheme="minorHAnsi"/>
                <w:noProof/>
                <w:sz w:val="20"/>
                <w:szCs w:val="20"/>
              </w:rPr>
              <w:t xml:space="preserve">support 230 SMEs in their digital transition and EUR 24 million </w:t>
            </w:r>
            <w:r w:rsidR="73277E6B" w:rsidRPr="001D4EF1">
              <w:rPr>
                <w:rFonts w:cstheme="minorHAnsi"/>
                <w:noProof/>
                <w:sz w:val="20"/>
                <w:szCs w:val="20"/>
              </w:rPr>
              <w:t>to</w:t>
            </w:r>
            <w:r w:rsidRPr="001D4EF1">
              <w:rPr>
                <w:rFonts w:cstheme="minorHAnsi"/>
                <w:noProof/>
                <w:sz w:val="20"/>
                <w:szCs w:val="20"/>
              </w:rPr>
              <w:t xml:space="preserve"> deploy very high</w:t>
            </w:r>
            <w:r w:rsidR="00C3421C" w:rsidRPr="001D4EF1">
              <w:rPr>
                <w:rFonts w:cstheme="minorHAnsi"/>
                <w:noProof/>
                <w:sz w:val="20"/>
                <w:szCs w:val="20"/>
              </w:rPr>
              <w:t>-</w:t>
            </w:r>
            <w:r w:rsidRPr="001D4EF1">
              <w:rPr>
                <w:rFonts w:cstheme="minorHAnsi"/>
                <w:noProof/>
                <w:sz w:val="20"/>
                <w:szCs w:val="20"/>
              </w:rPr>
              <w:t>capacity networks in rural areas. Estonia</w:t>
            </w:r>
            <w:r w:rsidR="029913F0" w:rsidRPr="001D4EF1">
              <w:rPr>
                <w:rFonts w:cstheme="minorHAnsi"/>
                <w:noProof/>
                <w:sz w:val="20"/>
                <w:szCs w:val="20"/>
              </w:rPr>
              <w:t>’s</w:t>
            </w:r>
            <w:r w:rsidRPr="001D4EF1">
              <w:rPr>
                <w:rFonts w:cstheme="minorHAnsi"/>
                <w:noProof/>
                <w:sz w:val="20"/>
                <w:szCs w:val="20"/>
              </w:rPr>
              <w:t xml:space="preserve"> amended RRP </w:t>
            </w:r>
            <w:r w:rsidR="7AD063FE" w:rsidRPr="001D4EF1">
              <w:rPr>
                <w:rFonts w:cstheme="minorHAnsi"/>
                <w:noProof/>
                <w:sz w:val="20"/>
                <w:szCs w:val="20"/>
              </w:rPr>
              <w:t>was adopted by the Council in June 2023</w:t>
            </w:r>
            <w:r w:rsidRPr="001D4EF1">
              <w:rPr>
                <w:rFonts w:cstheme="minorHAnsi"/>
                <w:noProof/>
                <w:sz w:val="20"/>
                <w:szCs w:val="20"/>
              </w:rPr>
              <w:t>.</w:t>
            </w:r>
            <w:r w:rsidR="3C116F4E" w:rsidRPr="001D4EF1">
              <w:rPr>
                <w:rFonts w:cstheme="minorHAnsi"/>
                <w:noProof/>
                <w:sz w:val="20"/>
                <w:szCs w:val="20"/>
              </w:rPr>
              <w:t xml:space="preserve"> On 30 June 2023, Estonia submitted a first payment request of EUR 286 million in grants. </w:t>
            </w:r>
            <w:bookmarkEnd w:id="21"/>
          </w:p>
        </w:tc>
      </w:tr>
    </w:tbl>
    <w:p w14:paraId="4ACE72B5" w14:textId="77777777" w:rsidR="00A1564A" w:rsidRPr="001D4EF1" w:rsidRDefault="00A1564A" w:rsidP="00263E76">
      <w:pPr>
        <w:spacing w:after="60" w:line="240" w:lineRule="auto"/>
        <w:jc w:val="both"/>
        <w:rPr>
          <w:rFonts w:cstheme="minorHAnsi"/>
          <w:noProof/>
        </w:rPr>
      </w:pPr>
    </w:p>
    <w:p w14:paraId="6E8D8B22" w14:textId="00F86CE2" w:rsidR="009D667B" w:rsidRPr="001D4EF1" w:rsidRDefault="00B029E0" w:rsidP="00263E76">
      <w:pPr>
        <w:pStyle w:val="Heading1"/>
        <w:spacing w:after="60" w:line="240" w:lineRule="auto"/>
        <w:rPr>
          <w:rFonts w:asciiTheme="minorHAnsi" w:hAnsiTheme="minorHAnsi" w:cstheme="minorHAnsi"/>
          <w:noProof/>
        </w:rPr>
      </w:pPr>
      <w:bookmarkStart w:id="22" w:name="_Toc139796310"/>
      <w:r>
        <w:rPr>
          <w:rFonts w:asciiTheme="minorHAnsi" w:hAnsiTheme="minorHAnsi" w:cstheme="minorHAnsi"/>
          <w:noProof/>
        </w:rPr>
        <w:t>Digital Decade</w:t>
      </w:r>
      <w:r w:rsidR="009D667B" w:rsidRPr="001D4EF1">
        <w:rPr>
          <w:rFonts w:asciiTheme="minorHAnsi" w:hAnsiTheme="minorHAnsi" w:cstheme="minorHAnsi"/>
          <w:noProof/>
        </w:rPr>
        <w:t xml:space="preserve"> Country Report 2023: Finland</w:t>
      </w:r>
      <w:bookmarkEnd w:id="22"/>
    </w:p>
    <w:p w14:paraId="6009A33A" w14:textId="330E9715" w:rsidR="006C7984" w:rsidRPr="001D4EF1" w:rsidRDefault="009D667B" w:rsidP="00263E76">
      <w:pPr>
        <w:spacing w:after="60" w:line="240" w:lineRule="auto"/>
        <w:jc w:val="both"/>
        <w:rPr>
          <w:rFonts w:eastAsia="Calibri" w:cstheme="minorHAnsi"/>
          <w:noProof/>
          <w:color w:val="000000" w:themeColor="text1"/>
        </w:rPr>
      </w:pPr>
      <w:r w:rsidRPr="001D4EF1">
        <w:rPr>
          <w:rFonts w:eastAsia="Calibri" w:cstheme="minorHAnsi"/>
          <w:b/>
          <w:bCs/>
          <w:noProof/>
          <w:color w:val="000000" w:themeColor="text1"/>
        </w:rPr>
        <w:t>Finland has been at the forefront of the digital transformation for many years</w:t>
      </w:r>
      <w:r w:rsidR="0042651F" w:rsidRPr="001D4EF1">
        <w:rPr>
          <w:rFonts w:eastAsia="Calibri" w:cstheme="minorHAnsi"/>
          <w:noProof/>
          <w:color w:val="000000" w:themeColor="text1"/>
        </w:rPr>
        <w:t xml:space="preserve">, </w:t>
      </w:r>
      <w:r w:rsidR="007C104B" w:rsidRPr="001D4EF1">
        <w:rPr>
          <w:rFonts w:eastAsia="Calibri" w:cstheme="minorHAnsi"/>
          <w:b/>
          <w:noProof/>
          <w:color w:val="000000" w:themeColor="text1"/>
        </w:rPr>
        <w:t>expected to make</w:t>
      </w:r>
      <w:r w:rsidR="0042651F" w:rsidRPr="001D4EF1">
        <w:rPr>
          <w:rFonts w:eastAsia="Calibri" w:cstheme="minorHAnsi"/>
          <w:b/>
          <w:noProof/>
          <w:color w:val="000000" w:themeColor="text1"/>
        </w:rPr>
        <w:t xml:space="preserve"> </w:t>
      </w:r>
      <w:r w:rsidR="0042651F" w:rsidRPr="001D4EF1">
        <w:rPr>
          <w:rStyle w:val="normaltextrun"/>
          <w:rFonts w:eastAsia="Calibri" w:cstheme="minorHAnsi"/>
          <w:b/>
          <w:noProof/>
          <w:color w:val="000000" w:themeColor="text1"/>
        </w:rPr>
        <w:t xml:space="preserve">a </w:t>
      </w:r>
      <w:r w:rsidR="00562504">
        <w:rPr>
          <w:rStyle w:val="normaltextrun"/>
          <w:rFonts w:eastAsia="Calibri" w:cstheme="minorHAnsi"/>
          <w:b/>
          <w:noProof/>
          <w:color w:val="000000" w:themeColor="text1"/>
        </w:rPr>
        <w:t xml:space="preserve">very </w:t>
      </w:r>
      <w:r w:rsidR="0042651F" w:rsidRPr="001D4EF1">
        <w:rPr>
          <w:rStyle w:val="normaltextrun"/>
          <w:rFonts w:eastAsia="Calibri" w:cstheme="minorHAnsi"/>
          <w:b/>
          <w:noProof/>
          <w:color w:val="000000" w:themeColor="text1"/>
        </w:rPr>
        <w:t>strong contribution</w:t>
      </w:r>
      <w:r w:rsidR="0042651F" w:rsidRPr="000F105E">
        <w:rPr>
          <w:rStyle w:val="normaltextrun"/>
          <w:rFonts w:eastAsia="Calibri" w:cstheme="minorHAnsi"/>
          <w:b/>
          <w:noProof/>
          <w:color w:val="000000" w:themeColor="text1"/>
        </w:rPr>
        <w:t xml:space="preserve"> to the collective efforts to achieve the EU’s </w:t>
      </w:r>
      <w:r w:rsidR="00B029E0">
        <w:rPr>
          <w:rStyle w:val="normaltextrun"/>
          <w:rFonts w:eastAsia="Calibri" w:cstheme="minorHAnsi"/>
          <w:b/>
          <w:noProof/>
          <w:color w:val="000000" w:themeColor="text1"/>
        </w:rPr>
        <w:t>Digital Decade</w:t>
      </w:r>
      <w:r w:rsidR="0042651F" w:rsidRPr="000F105E">
        <w:rPr>
          <w:rStyle w:val="normaltextrun"/>
          <w:rFonts w:eastAsia="Calibri" w:cstheme="minorHAnsi"/>
          <w:b/>
          <w:noProof/>
          <w:color w:val="000000" w:themeColor="text1"/>
        </w:rPr>
        <w:t xml:space="preserve"> targets</w:t>
      </w:r>
      <w:r w:rsidRPr="001D4EF1">
        <w:rPr>
          <w:rFonts w:eastAsia="Calibri" w:cstheme="minorHAnsi"/>
          <w:noProof/>
          <w:color w:val="000000" w:themeColor="text1"/>
        </w:rPr>
        <w:t xml:space="preserve">. It has </w:t>
      </w:r>
      <w:r w:rsidR="0A9EBF79" w:rsidRPr="001D4EF1">
        <w:rPr>
          <w:rFonts w:eastAsia="Calibri" w:cstheme="minorHAnsi"/>
          <w:noProof/>
          <w:color w:val="000000" w:themeColor="text1"/>
        </w:rPr>
        <w:t xml:space="preserve">rolled out </w:t>
      </w:r>
      <w:r w:rsidRPr="001D4EF1">
        <w:rPr>
          <w:rFonts w:eastAsia="Calibri" w:cstheme="minorHAnsi"/>
          <w:noProof/>
          <w:color w:val="000000" w:themeColor="text1"/>
        </w:rPr>
        <w:t xml:space="preserve">comprehensive digital policies with early adoption of 5G, </w:t>
      </w:r>
      <w:r w:rsidR="7045BCCD" w:rsidRPr="001D4EF1">
        <w:rPr>
          <w:rFonts w:eastAsia="Calibri" w:cstheme="minorHAnsi"/>
          <w:noProof/>
          <w:color w:val="000000" w:themeColor="text1"/>
        </w:rPr>
        <w:t xml:space="preserve">has </w:t>
      </w:r>
      <w:r w:rsidRPr="001D4EF1">
        <w:rPr>
          <w:rFonts w:eastAsia="Calibri" w:cstheme="minorHAnsi"/>
          <w:noProof/>
          <w:color w:val="000000" w:themeColor="text1"/>
        </w:rPr>
        <w:t xml:space="preserve">well-developed </w:t>
      </w:r>
      <w:r w:rsidR="00273924">
        <w:rPr>
          <w:rFonts w:eastAsia="Calibri" w:cstheme="minorHAnsi"/>
          <w:noProof/>
          <w:color w:val="000000" w:themeColor="text1"/>
        </w:rPr>
        <w:t>e-Government</w:t>
      </w:r>
      <w:r w:rsidR="00C76EE3">
        <w:rPr>
          <w:rFonts w:eastAsia="Calibri" w:cstheme="minorHAnsi"/>
          <w:noProof/>
          <w:color w:val="000000" w:themeColor="text1"/>
        </w:rPr>
        <w:t xml:space="preserve"> </w:t>
      </w:r>
      <w:r w:rsidRPr="001D4EF1">
        <w:rPr>
          <w:rFonts w:eastAsia="Calibri" w:cstheme="minorHAnsi"/>
          <w:noProof/>
          <w:color w:val="000000" w:themeColor="text1"/>
        </w:rPr>
        <w:t xml:space="preserve">services, and </w:t>
      </w:r>
      <w:r w:rsidR="3D30BF6A" w:rsidRPr="001D4EF1">
        <w:rPr>
          <w:rFonts w:eastAsia="Calibri" w:cstheme="minorHAnsi"/>
          <w:noProof/>
          <w:color w:val="000000" w:themeColor="text1"/>
        </w:rPr>
        <w:t>has</w:t>
      </w:r>
      <w:r w:rsidRPr="001D4EF1">
        <w:rPr>
          <w:rFonts w:eastAsia="Calibri" w:cstheme="minorHAnsi"/>
          <w:noProof/>
          <w:color w:val="000000" w:themeColor="text1"/>
        </w:rPr>
        <w:t xml:space="preserve"> a highly skilled workforce coupled with good coordination and programming. Further </w:t>
      </w:r>
      <w:r w:rsidR="2246DE75" w:rsidRPr="001D4EF1">
        <w:rPr>
          <w:rFonts w:eastAsia="Calibri" w:cstheme="minorHAnsi"/>
          <w:noProof/>
          <w:color w:val="000000" w:themeColor="text1"/>
        </w:rPr>
        <w:t xml:space="preserve">measures </w:t>
      </w:r>
      <w:r w:rsidRPr="001D4EF1">
        <w:rPr>
          <w:rFonts w:eastAsia="Calibri" w:cstheme="minorHAnsi"/>
          <w:noProof/>
          <w:color w:val="000000" w:themeColor="text1"/>
        </w:rPr>
        <w:t xml:space="preserve">are needed to reach the </w:t>
      </w:r>
      <w:r w:rsidR="0D37A119" w:rsidRPr="001D4EF1">
        <w:rPr>
          <w:rFonts w:eastAsia="Calibri" w:cstheme="minorHAnsi"/>
          <w:noProof/>
          <w:color w:val="000000" w:themeColor="text1"/>
        </w:rPr>
        <w:t>g</w:t>
      </w:r>
      <w:r w:rsidRPr="001D4EF1">
        <w:rPr>
          <w:rFonts w:eastAsia="Calibri" w:cstheme="minorHAnsi"/>
          <w:noProof/>
          <w:color w:val="000000" w:themeColor="text1"/>
        </w:rPr>
        <w:t xml:space="preserve">igabit connectivity target. </w:t>
      </w:r>
      <w:r w:rsidR="00E87035" w:rsidRPr="001D4EF1">
        <w:rPr>
          <w:rFonts w:eastAsia="Calibri" w:cstheme="minorHAnsi"/>
          <w:noProof/>
          <w:color w:val="000000" w:themeColor="text1"/>
        </w:rPr>
        <w:t xml:space="preserve">To guide its digital transformation over the coming years, </w:t>
      </w:r>
      <w:r w:rsidRPr="001D4EF1">
        <w:rPr>
          <w:rFonts w:eastAsia="Calibri" w:cstheme="minorHAnsi"/>
          <w:noProof/>
          <w:color w:val="000000" w:themeColor="text1"/>
        </w:rPr>
        <w:t>Finland submitted its own Digital Compass in 2022</w:t>
      </w:r>
      <w:r w:rsidR="26A694BF" w:rsidRPr="001D4EF1">
        <w:rPr>
          <w:rFonts w:eastAsia="Calibri" w:cstheme="minorHAnsi"/>
          <w:noProof/>
          <w:color w:val="000000" w:themeColor="text1"/>
        </w:rPr>
        <w:t>, which</w:t>
      </w:r>
      <w:r w:rsidRPr="001D4EF1">
        <w:rPr>
          <w:rFonts w:eastAsia="Calibri" w:cstheme="minorHAnsi"/>
          <w:noProof/>
          <w:color w:val="000000" w:themeColor="text1"/>
        </w:rPr>
        <w:t xml:space="preserve"> </w:t>
      </w:r>
      <w:r w:rsidR="006C7984" w:rsidRPr="001D4EF1">
        <w:rPr>
          <w:rFonts w:eastAsia="Calibri" w:cstheme="minorHAnsi"/>
          <w:noProof/>
          <w:color w:val="000000" w:themeColor="text1"/>
        </w:rPr>
        <w:t xml:space="preserve">is </w:t>
      </w:r>
      <w:r w:rsidRPr="001D4EF1">
        <w:rPr>
          <w:rFonts w:eastAsia="Calibri" w:cstheme="minorHAnsi"/>
          <w:noProof/>
          <w:color w:val="000000" w:themeColor="text1"/>
        </w:rPr>
        <w:t xml:space="preserve">well aligned with </w:t>
      </w:r>
      <w:r w:rsidR="006C7984" w:rsidRPr="001D4EF1">
        <w:rPr>
          <w:rFonts w:eastAsia="Calibri" w:cstheme="minorHAnsi"/>
          <w:noProof/>
          <w:color w:val="000000" w:themeColor="text1"/>
        </w:rPr>
        <w:t xml:space="preserve">the </w:t>
      </w:r>
      <w:r w:rsidR="00B029E0">
        <w:rPr>
          <w:rFonts w:eastAsia="Calibri" w:cstheme="minorHAnsi"/>
          <w:noProof/>
          <w:color w:val="000000" w:themeColor="text1"/>
        </w:rPr>
        <w:t>Digital Decade</w:t>
      </w:r>
      <w:r w:rsidR="00E87035" w:rsidRPr="001D4EF1">
        <w:rPr>
          <w:rFonts w:eastAsia="Calibri" w:cstheme="minorHAnsi"/>
          <w:noProof/>
          <w:color w:val="000000" w:themeColor="text1"/>
        </w:rPr>
        <w:t xml:space="preserve"> Policy Programme</w:t>
      </w:r>
      <w:r w:rsidRPr="001D4EF1">
        <w:rPr>
          <w:rFonts w:eastAsia="Calibri" w:cstheme="minorHAnsi"/>
          <w:noProof/>
          <w:color w:val="000000" w:themeColor="text1"/>
        </w:rPr>
        <w:t>.</w:t>
      </w:r>
      <w:r w:rsidR="009B2C61" w:rsidRPr="001D4EF1">
        <w:rPr>
          <w:rFonts w:eastAsia="Calibri" w:cstheme="minorHAnsi"/>
          <w:noProof/>
          <w:color w:val="000000" w:themeColor="text1"/>
        </w:rPr>
        <w:t xml:space="preserve"> </w:t>
      </w:r>
    </w:p>
    <w:p w14:paraId="471F942F" w14:textId="53E8B4F7" w:rsidR="009D667B" w:rsidRPr="001D4EF1" w:rsidRDefault="008E3464" w:rsidP="00263E76">
      <w:pPr>
        <w:spacing w:after="60" w:line="240" w:lineRule="auto"/>
        <w:jc w:val="both"/>
        <w:rPr>
          <w:rFonts w:cstheme="minorHAnsi"/>
          <w:noProof/>
        </w:rPr>
      </w:pPr>
      <w:r w:rsidRPr="001D4EF1">
        <w:rPr>
          <w:rFonts w:cstheme="minorHAnsi"/>
          <w:noProof/>
        </w:rPr>
        <w:t>Finland</w:t>
      </w:r>
      <w:r w:rsidR="009B2C61" w:rsidRPr="001D4EF1">
        <w:rPr>
          <w:rFonts w:cstheme="minorHAnsi"/>
          <w:noProof/>
        </w:rPr>
        <w:t xml:space="preserve"> is </w:t>
      </w:r>
      <w:r w:rsidR="003577EF" w:rsidRPr="001D4EF1">
        <w:rPr>
          <w:rFonts w:cstheme="minorHAnsi"/>
          <w:noProof/>
        </w:rPr>
        <w:t xml:space="preserve">collaborating with other Member States </w:t>
      </w:r>
      <w:r w:rsidR="0DD6603B" w:rsidRPr="001D4EF1">
        <w:rPr>
          <w:rFonts w:cstheme="minorHAnsi"/>
          <w:noProof/>
        </w:rPr>
        <w:t xml:space="preserve">in </w:t>
      </w:r>
      <w:r w:rsidR="009B2C61" w:rsidRPr="001D4EF1">
        <w:rPr>
          <w:rFonts w:cstheme="minorHAnsi"/>
          <w:noProof/>
        </w:rPr>
        <w:t>exploring the possibility to set</w:t>
      </w:r>
      <w:r w:rsidR="007E18D8" w:rsidRPr="001D4EF1">
        <w:rPr>
          <w:rFonts w:cstheme="minorHAnsi"/>
          <w:noProof/>
        </w:rPr>
        <w:t xml:space="preserve"> </w:t>
      </w:r>
      <w:r w:rsidR="009B2C61" w:rsidRPr="001D4EF1">
        <w:rPr>
          <w:rFonts w:cstheme="minorHAnsi"/>
          <w:noProof/>
        </w:rPr>
        <w:t xml:space="preserve">up </w:t>
      </w:r>
      <w:r w:rsidR="009B2C61" w:rsidRPr="001D4EF1">
        <w:rPr>
          <w:rFonts w:cstheme="minorHAnsi"/>
          <w:b/>
          <w:bCs/>
          <w:noProof/>
        </w:rPr>
        <w:t>European Digital Infrastructure Consortia (EDIC</w:t>
      </w:r>
      <w:r w:rsidR="005C4188" w:rsidRPr="001D4EF1">
        <w:rPr>
          <w:rFonts w:cstheme="minorHAnsi"/>
          <w:b/>
          <w:bCs/>
          <w:noProof/>
        </w:rPr>
        <w:t>s</w:t>
      </w:r>
      <w:r w:rsidR="009B2C61" w:rsidRPr="001D4EF1">
        <w:rPr>
          <w:rFonts w:cstheme="minorHAnsi"/>
          <w:b/>
          <w:bCs/>
          <w:noProof/>
        </w:rPr>
        <w:t>)</w:t>
      </w:r>
      <w:r w:rsidR="00701EC0" w:rsidRPr="001D4EF1">
        <w:rPr>
          <w:rFonts w:cstheme="minorHAnsi"/>
          <w:noProof/>
        </w:rPr>
        <w:t xml:space="preserve"> </w:t>
      </w:r>
      <w:r w:rsidR="00B3662A" w:rsidRPr="001D4EF1">
        <w:rPr>
          <w:rFonts w:cstheme="minorHAnsi"/>
          <w:noProof/>
        </w:rPr>
        <w:t>on</w:t>
      </w:r>
      <w:r w:rsidR="1C4074EC" w:rsidRPr="001D4EF1">
        <w:rPr>
          <w:rFonts w:cstheme="minorHAnsi"/>
          <w:noProof/>
        </w:rPr>
        <w:t xml:space="preserve">: (i) </w:t>
      </w:r>
      <w:r w:rsidR="00B3662A" w:rsidRPr="001D4EF1">
        <w:rPr>
          <w:rFonts w:cstheme="minorHAnsi"/>
          <w:noProof/>
        </w:rPr>
        <w:t xml:space="preserve">Genome, </w:t>
      </w:r>
      <w:r w:rsidR="00504000" w:rsidRPr="001D4EF1">
        <w:rPr>
          <w:rFonts w:cstheme="minorHAnsi"/>
          <w:noProof/>
        </w:rPr>
        <w:t>to enable the effective and secure cross-border access to repositories of personal genomic datasets</w:t>
      </w:r>
      <w:r w:rsidR="34CCE171" w:rsidRPr="001D4EF1">
        <w:rPr>
          <w:rFonts w:cstheme="minorHAnsi"/>
          <w:noProof/>
        </w:rPr>
        <w:t>;</w:t>
      </w:r>
      <w:r w:rsidR="00937E2A" w:rsidRPr="001D4EF1">
        <w:rPr>
          <w:rFonts w:cstheme="minorHAnsi"/>
          <w:noProof/>
        </w:rPr>
        <w:t xml:space="preserve"> </w:t>
      </w:r>
      <w:r w:rsidR="635F4C3F" w:rsidRPr="001D4EF1">
        <w:rPr>
          <w:rFonts w:cstheme="minorHAnsi"/>
          <w:noProof/>
        </w:rPr>
        <w:t xml:space="preserve">(ii) </w:t>
      </w:r>
      <w:r w:rsidR="00305D4B" w:rsidRPr="001D4EF1">
        <w:rPr>
          <w:rFonts w:cstheme="minorHAnsi"/>
          <w:noProof/>
        </w:rPr>
        <w:t>Copyright Infrastructure,</w:t>
      </w:r>
      <w:r w:rsidR="00504000" w:rsidRPr="001D4EF1">
        <w:rPr>
          <w:rFonts w:cstheme="minorHAnsi"/>
          <w:noProof/>
        </w:rPr>
        <w:t xml:space="preserve"> to release the potential of EU’s creative sectors</w:t>
      </w:r>
      <w:r w:rsidR="302F24A4" w:rsidRPr="001D4EF1">
        <w:rPr>
          <w:rFonts w:cstheme="minorHAnsi"/>
          <w:noProof/>
        </w:rPr>
        <w:t>; (iii)</w:t>
      </w:r>
      <w:r w:rsidR="00937E2A" w:rsidRPr="001D4EF1">
        <w:rPr>
          <w:rFonts w:cstheme="minorHAnsi"/>
          <w:noProof/>
        </w:rPr>
        <w:t xml:space="preserve"> </w:t>
      </w:r>
      <w:r w:rsidR="00B3662A" w:rsidRPr="001D4EF1">
        <w:rPr>
          <w:rFonts w:cstheme="minorHAnsi"/>
          <w:noProof/>
        </w:rPr>
        <w:t>Mobility And Logistics Data</w:t>
      </w:r>
      <w:r w:rsidR="00057957" w:rsidRPr="001D4EF1">
        <w:rPr>
          <w:rFonts w:cstheme="minorHAnsi"/>
          <w:noProof/>
        </w:rPr>
        <w:t>,</w:t>
      </w:r>
      <w:r w:rsidR="00B3662A" w:rsidRPr="001D4EF1">
        <w:rPr>
          <w:rFonts w:cstheme="minorHAnsi"/>
          <w:noProof/>
        </w:rPr>
        <w:t xml:space="preserve"> </w:t>
      </w:r>
      <w:r w:rsidR="00504000" w:rsidRPr="001D4EF1">
        <w:rPr>
          <w:rFonts w:cstheme="minorHAnsi"/>
          <w:noProof/>
        </w:rPr>
        <w:t xml:space="preserve">to </w:t>
      </w:r>
      <w:r w:rsidR="6D1EF23B" w:rsidRPr="001D4EF1">
        <w:rPr>
          <w:rFonts w:cstheme="minorHAnsi"/>
          <w:noProof/>
        </w:rPr>
        <w:t xml:space="preserve">enable </w:t>
      </w:r>
      <w:r w:rsidR="21F60745" w:rsidRPr="001D4EF1">
        <w:rPr>
          <w:rFonts w:cstheme="minorHAnsi"/>
          <w:noProof/>
        </w:rPr>
        <w:t xml:space="preserve">access, sharing and reuse of data in these </w:t>
      </w:r>
      <w:r w:rsidR="3F7D86DE" w:rsidRPr="001D4EF1">
        <w:rPr>
          <w:rFonts w:cstheme="minorHAnsi"/>
          <w:noProof/>
        </w:rPr>
        <w:t>areas</w:t>
      </w:r>
      <w:r w:rsidR="46761EC8" w:rsidRPr="001D4EF1">
        <w:rPr>
          <w:rFonts w:cstheme="minorHAnsi"/>
          <w:noProof/>
        </w:rPr>
        <w:t>;</w:t>
      </w:r>
      <w:r w:rsidR="00937E2A" w:rsidRPr="001D4EF1">
        <w:rPr>
          <w:rFonts w:cstheme="minorHAnsi"/>
          <w:noProof/>
        </w:rPr>
        <w:t xml:space="preserve"> and</w:t>
      </w:r>
      <w:r w:rsidR="4CBF8607" w:rsidRPr="001D4EF1">
        <w:rPr>
          <w:rFonts w:cstheme="minorHAnsi"/>
          <w:noProof/>
        </w:rPr>
        <w:t xml:space="preserve"> (iv)</w:t>
      </w:r>
      <w:r w:rsidR="00937E2A" w:rsidRPr="001D4EF1">
        <w:rPr>
          <w:rFonts w:cstheme="minorHAnsi"/>
          <w:noProof/>
        </w:rPr>
        <w:t xml:space="preserve"> </w:t>
      </w:r>
      <w:r w:rsidR="00937E2A" w:rsidRPr="001D4EF1">
        <w:rPr>
          <w:rFonts w:cstheme="minorHAnsi"/>
          <w:noProof/>
          <w:color w:val="000000" w:themeColor="text1"/>
        </w:rPr>
        <w:t>Innovative Massive Public Administration inter</w:t>
      </w:r>
      <w:r w:rsidR="00057957" w:rsidRPr="001D4EF1">
        <w:rPr>
          <w:rFonts w:cstheme="minorHAnsi"/>
          <w:noProof/>
          <w:color w:val="000000" w:themeColor="text1"/>
        </w:rPr>
        <w:t>-C</w:t>
      </w:r>
      <w:r w:rsidR="00937E2A" w:rsidRPr="001D4EF1">
        <w:rPr>
          <w:rFonts w:cstheme="minorHAnsi"/>
          <w:noProof/>
          <w:color w:val="000000" w:themeColor="text1"/>
        </w:rPr>
        <w:t>onnected Transformation Service</w:t>
      </w:r>
      <w:r w:rsidR="00305D4B" w:rsidRPr="001D4EF1">
        <w:rPr>
          <w:rFonts w:cstheme="minorHAnsi"/>
          <w:noProof/>
          <w:color w:val="000000" w:themeColor="text1"/>
        </w:rPr>
        <w:t>,</w:t>
      </w:r>
      <w:r w:rsidR="00504000" w:rsidRPr="001D4EF1">
        <w:rPr>
          <w:rFonts w:cstheme="minorHAnsi"/>
          <w:noProof/>
          <w:color w:val="000000" w:themeColor="text1"/>
        </w:rPr>
        <w:t xml:space="preserve"> to develop a new generation of advanced cross-border service</w:t>
      </w:r>
      <w:r w:rsidR="00937E2A" w:rsidRPr="001D4EF1">
        <w:rPr>
          <w:rFonts w:cstheme="minorHAnsi"/>
          <w:noProof/>
          <w:color w:val="000000" w:themeColor="text1"/>
        </w:rPr>
        <w:t>s</w:t>
      </w:r>
      <w:r w:rsidR="00937E2A" w:rsidRPr="001D4EF1">
        <w:rPr>
          <w:rFonts w:cstheme="minorHAnsi"/>
          <w:noProof/>
        </w:rPr>
        <w:t xml:space="preserve">. </w:t>
      </w:r>
    </w:p>
    <w:p w14:paraId="21849A3B" w14:textId="77777777"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771D8406" w14:textId="0A689BA5" w:rsidR="009D667B" w:rsidRPr="001D4EF1" w:rsidRDefault="009D667B" w:rsidP="00263E76">
      <w:pPr>
        <w:spacing w:after="60" w:line="240" w:lineRule="auto"/>
        <w:jc w:val="both"/>
        <w:rPr>
          <w:rFonts w:eastAsia="Calibri"/>
          <w:noProof/>
          <w:color w:val="000000" w:themeColor="text1"/>
        </w:rPr>
      </w:pPr>
      <w:r w:rsidRPr="404316A1">
        <w:rPr>
          <w:rFonts w:eastAsia="Calibri"/>
          <w:noProof/>
          <w:color w:val="000000" w:themeColor="text1"/>
        </w:rPr>
        <w:t>Finland has a population</w:t>
      </w:r>
      <w:r w:rsidR="7DBAE5A6" w:rsidRPr="404316A1">
        <w:rPr>
          <w:rFonts w:eastAsia="Calibri"/>
          <w:noProof/>
          <w:color w:val="000000" w:themeColor="text1"/>
        </w:rPr>
        <w:t xml:space="preserve"> that has a high level of digital skills</w:t>
      </w:r>
      <w:r w:rsidR="0025283B" w:rsidRPr="404316A1">
        <w:rPr>
          <w:noProof/>
        </w:rPr>
        <w:t xml:space="preserve">, making </w:t>
      </w:r>
      <w:r w:rsidR="00EC3280" w:rsidRPr="404316A1">
        <w:rPr>
          <w:noProof/>
        </w:rPr>
        <w:t xml:space="preserve">an important contribution to reaching the </w:t>
      </w:r>
      <w:r w:rsidR="00B029E0">
        <w:rPr>
          <w:noProof/>
        </w:rPr>
        <w:t>Digital Decade</w:t>
      </w:r>
      <w:r w:rsidR="00EC3280" w:rsidRPr="404316A1">
        <w:rPr>
          <w:noProof/>
        </w:rPr>
        <w:t xml:space="preserve"> target</w:t>
      </w:r>
      <w:r w:rsidRPr="404316A1">
        <w:rPr>
          <w:rFonts w:eastAsia="Calibri"/>
          <w:noProof/>
          <w:color w:val="000000" w:themeColor="text1"/>
        </w:rPr>
        <w:t>. In 202</w:t>
      </w:r>
      <w:r w:rsidR="00CC2128" w:rsidRPr="404316A1">
        <w:rPr>
          <w:rFonts w:eastAsia="Calibri"/>
          <w:noProof/>
          <w:color w:val="000000" w:themeColor="text1"/>
        </w:rPr>
        <w:t>1</w:t>
      </w:r>
      <w:r w:rsidRPr="404316A1">
        <w:rPr>
          <w:rFonts w:eastAsia="Calibri"/>
          <w:noProof/>
          <w:color w:val="000000" w:themeColor="text1"/>
        </w:rPr>
        <w:t>, the share of the population</w:t>
      </w:r>
      <w:r w:rsidR="00A06ED9" w:rsidRPr="404316A1">
        <w:rPr>
          <w:rFonts w:eastAsia="Calibri"/>
          <w:noProof/>
          <w:color w:val="000000" w:themeColor="text1"/>
        </w:rPr>
        <w:t xml:space="preserve"> aged 16-74</w:t>
      </w:r>
      <w:r w:rsidRPr="404316A1">
        <w:rPr>
          <w:rFonts w:eastAsia="Calibri"/>
          <w:noProof/>
          <w:color w:val="000000" w:themeColor="text1"/>
        </w:rPr>
        <w:t xml:space="preserve"> with at least basic digital skills (79%) was very close to the EU </w:t>
      </w:r>
      <w:r w:rsidR="00B029E0">
        <w:rPr>
          <w:rFonts w:eastAsia="Calibri"/>
          <w:noProof/>
          <w:color w:val="000000" w:themeColor="text1"/>
        </w:rPr>
        <w:t>Digital Decade</w:t>
      </w:r>
      <w:r w:rsidRPr="404316A1">
        <w:rPr>
          <w:rFonts w:eastAsia="Calibri"/>
          <w:noProof/>
          <w:color w:val="000000" w:themeColor="text1"/>
        </w:rPr>
        <w:t xml:space="preserve"> target of 80% and significantly above the EU average of 54%. The share of ICT specialists</w:t>
      </w:r>
      <w:r w:rsidR="007B4846" w:rsidRPr="404316A1">
        <w:rPr>
          <w:rFonts w:eastAsia="Calibri"/>
          <w:noProof/>
          <w:color w:val="000000" w:themeColor="text1"/>
        </w:rPr>
        <w:t xml:space="preserve"> in total employment</w:t>
      </w:r>
      <w:r w:rsidRPr="404316A1">
        <w:rPr>
          <w:rFonts w:eastAsia="Calibri"/>
          <w:noProof/>
          <w:color w:val="000000" w:themeColor="text1"/>
        </w:rPr>
        <w:t xml:space="preserve"> (7.6% in 2022) is very high compared to both the EU </w:t>
      </w:r>
      <w:r w:rsidR="00B029E0">
        <w:rPr>
          <w:rFonts w:eastAsia="Calibri"/>
          <w:noProof/>
          <w:color w:val="000000" w:themeColor="text1"/>
        </w:rPr>
        <w:t>Digital Decade</w:t>
      </w:r>
      <w:r w:rsidRPr="404316A1">
        <w:rPr>
          <w:rFonts w:eastAsia="Calibri"/>
          <w:noProof/>
          <w:color w:val="000000" w:themeColor="text1"/>
        </w:rPr>
        <w:t xml:space="preserve"> target and the EU average in 2022 (4.6%). </w:t>
      </w:r>
      <w:r w:rsidR="00670D03" w:rsidRPr="404316A1">
        <w:rPr>
          <w:rFonts w:eastAsia="Calibri"/>
          <w:noProof/>
          <w:color w:val="000000" w:themeColor="text1"/>
        </w:rPr>
        <w:t xml:space="preserve">Moreover, at 23.8%, the share of women among ICT specialists is well above the EU average of 18.9%. </w:t>
      </w:r>
      <w:r w:rsidRPr="404316A1">
        <w:rPr>
          <w:rFonts w:eastAsia="Calibri"/>
          <w:noProof/>
          <w:color w:val="000000" w:themeColor="text1"/>
        </w:rPr>
        <w:t>In education, the share of ICT graduates is 7.6% and 40% of companies provide ICT training</w:t>
      </w:r>
      <w:r w:rsidR="00BB7111" w:rsidRPr="404316A1">
        <w:rPr>
          <w:rFonts w:eastAsia="Calibri"/>
          <w:noProof/>
          <w:color w:val="000000" w:themeColor="text1"/>
        </w:rPr>
        <w:t xml:space="preserve"> to their </w:t>
      </w:r>
      <w:r w:rsidR="29B258A8" w:rsidRPr="404316A1">
        <w:rPr>
          <w:rFonts w:eastAsia="Calibri"/>
          <w:noProof/>
          <w:color w:val="000000" w:themeColor="text1"/>
        </w:rPr>
        <w:t>staff</w:t>
      </w:r>
      <w:r w:rsidRPr="404316A1">
        <w:rPr>
          <w:rFonts w:eastAsia="Calibri"/>
          <w:noProof/>
          <w:color w:val="000000" w:themeColor="text1"/>
        </w:rPr>
        <w:t xml:space="preserve">. </w:t>
      </w:r>
      <w:r w:rsidR="001D4EF1" w:rsidRPr="404316A1">
        <w:rPr>
          <w:rFonts w:eastAsia="Calibri"/>
          <w:noProof/>
          <w:color w:val="000000" w:themeColor="text1"/>
        </w:rPr>
        <w:t xml:space="preserve">Over the last </w:t>
      </w:r>
      <w:r w:rsidR="001D4EF1" w:rsidRPr="1603A8FE">
        <w:rPr>
          <w:rFonts w:eastAsia="Calibri"/>
          <w:noProof/>
          <w:color w:val="000000" w:themeColor="text1"/>
        </w:rPr>
        <w:t>year</w:t>
      </w:r>
      <w:r w:rsidR="1F0D3DBC" w:rsidRPr="1603A8FE">
        <w:rPr>
          <w:rFonts w:eastAsia="Calibri"/>
          <w:noProof/>
          <w:color w:val="000000" w:themeColor="text1"/>
        </w:rPr>
        <w:t>s</w:t>
      </w:r>
      <w:r w:rsidR="001D4EF1" w:rsidRPr="404316A1">
        <w:rPr>
          <w:rFonts w:eastAsia="Calibri"/>
          <w:noProof/>
          <w:color w:val="000000" w:themeColor="text1"/>
        </w:rPr>
        <w:t xml:space="preserve">, the New Literacies Programme 2020-2023 and LUMA centre (an organisation boosting cooperation between schools, universities, and businesses) </w:t>
      </w:r>
      <w:r w:rsidR="001D4EF1" w:rsidRPr="24C5C6B1">
        <w:rPr>
          <w:rFonts w:eastAsia="Calibri"/>
          <w:noProof/>
          <w:color w:val="000000" w:themeColor="text1"/>
        </w:rPr>
        <w:t>ha</w:t>
      </w:r>
      <w:r w:rsidR="35A7D9F0" w:rsidRPr="24C5C6B1">
        <w:rPr>
          <w:rFonts w:eastAsia="Calibri"/>
          <w:noProof/>
          <w:color w:val="000000" w:themeColor="text1"/>
        </w:rPr>
        <w:t>ve</w:t>
      </w:r>
      <w:r w:rsidR="001D4EF1" w:rsidRPr="404316A1">
        <w:rPr>
          <w:rFonts w:eastAsia="Calibri"/>
          <w:noProof/>
          <w:color w:val="000000" w:themeColor="text1"/>
        </w:rPr>
        <w:t xml:space="preserve"> stimulated the development of competences in ICT, media literacy and programming, including among children</w:t>
      </w:r>
      <w:r w:rsidRPr="404316A1">
        <w:rPr>
          <w:rFonts w:eastAsia="Calibri"/>
          <w:noProof/>
          <w:color w:val="000000" w:themeColor="text1"/>
        </w:rPr>
        <w:t>.</w:t>
      </w:r>
    </w:p>
    <w:p w14:paraId="425EDC08" w14:textId="26750791" w:rsidR="009D667B" w:rsidRPr="001D4EF1" w:rsidRDefault="00E2307E"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sidRPr="001D4EF1">
        <w:rPr>
          <w:rStyle w:val="normaltextrun"/>
          <w:rFonts w:cstheme="minorHAnsi"/>
          <w:b/>
          <w:bCs/>
          <w:i/>
          <w:iCs/>
          <w:noProof/>
          <w:shd w:val="clear" w:color="auto" w:fill="FFFFFF"/>
        </w:rPr>
        <w:t xml:space="preserve">Finland should continue implementing its policies in the area of digital skills. </w:t>
      </w:r>
      <w:r w:rsidR="00EC3280" w:rsidRPr="001D4EF1">
        <w:rPr>
          <w:rStyle w:val="normaltextrun"/>
          <w:rFonts w:cstheme="minorHAnsi"/>
          <w:i/>
          <w:iCs/>
          <w:noProof/>
          <w:shd w:val="clear" w:color="auto" w:fill="FFFFFF"/>
        </w:rPr>
        <w:t>Notably</w:t>
      </w:r>
      <w:r w:rsidRPr="001D4EF1">
        <w:rPr>
          <w:rStyle w:val="normaltextrun"/>
          <w:rFonts w:cstheme="minorHAnsi"/>
          <w:i/>
          <w:iCs/>
          <w:noProof/>
          <w:shd w:val="clear" w:color="auto" w:fill="FFFFFF"/>
        </w:rPr>
        <w:t xml:space="preserve">, </w:t>
      </w:r>
      <w:r w:rsidRPr="001D4EF1">
        <w:rPr>
          <w:rFonts w:eastAsia="Calibri" w:cstheme="minorHAnsi"/>
          <w:i/>
          <w:iCs/>
          <w:noProof/>
        </w:rPr>
        <w:t xml:space="preserve">it </w:t>
      </w:r>
      <w:r w:rsidR="009D667B" w:rsidRPr="001D4EF1">
        <w:rPr>
          <w:rFonts w:eastAsia="Calibri" w:cstheme="minorHAnsi"/>
          <w:i/>
          <w:iCs/>
          <w:noProof/>
        </w:rPr>
        <w:t xml:space="preserve">should implement </w:t>
      </w:r>
      <w:r w:rsidR="00EC3280" w:rsidRPr="001D4EF1">
        <w:rPr>
          <w:rFonts w:eastAsia="Calibri" w:cstheme="minorHAnsi"/>
          <w:i/>
          <w:iCs/>
          <w:noProof/>
        </w:rPr>
        <w:t xml:space="preserve">the announced </w:t>
      </w:r>
      <w:r w:rsidR="009D667B" w:rsidRPr="001D4EF1">
        <w:rPr>
          <w:rFonts w:eastAsia="Calibri" w:cstheme="minorHAnsi"/>
          <w:i/>
          <w:iCs/>
          <w:noProof/>
        </w:rPr>
        <w:t>policies to</w:t>
      </w:r>
      <w:r w:rsidR="120122F7" w:rsidRPr="001D4EF1">
        <w:rPr>
          <w:rFonts w:eastAsia="Calibri" w:cstheme="minorHAnsi"/>
          <w:i/>
          <w:iCs/>
          <w:noProof/>
        </w:rPr>
        <w:t xml:space="preserve"> further</w:t>
      </w:r>
      <w:r w:rsidR="009D667B" w:rsidRPr="001D4EF1">
        <w:rPr>
          <w:rFonts w:eastAsia="Calibri" w:cstheme="minorHAnsi"/>
          <w:i/>
          <w:iCs/>
          <w:noProof/>
        </w:rPr>
        <w:t xml:space="preserve"> increase the number of ICT specialists</w:t>
      </w:r>
      <w:r w:rsidR="002A5F0B">
        <w:rPr>
          <w:rFonts w:eastAsia="Calibri" w:cstheme="minorHAnsi"/>
          <w:i/>
          <w:iCs/>
          <w:noProof/>
        </w:rPr>
        <w:t>.</w:t>
      </w:r>
    </w:p>
    <w:p w14:paraId="4C2BF081" w14:textId="4E0D43A3"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4CB65749" w14:textId="4496A56F" w:rsidR="009D667B" w:rsidRPr="001D4EF1" w:rsidRDefault="009D667B" w:rsidP="00263E76">
      <w:pPr>
        <w:spacing w:after="60" w:line="240" w:lineRule="auto"/>
        <w:jc w:val="both"/>
        <w:rPr>
          <w:rFonts w:eastAsia="Calibri" w:cstheme="minorHAnsi"/>
          <w:noProof/>
          <w:color w:val="000000" w:themeColor="text1"/>
          <w:lang w:val="en-IE"/>
        </w:rPr>
      </w:pPr>
      <w:r w:rsidRPr="001D4EF1">
        <w:rPr>
          <w:rFonts w:eastAsia="Calibri" w:cstheme="minorHAnsi"/>
          <w:noProof/>
          <w:color w:val="000000" w:themeColor="text1"/>
        </w:rPr>
        <w:t>Finland has developed excellent digital infrastructures. The country performs well in overall 5G coverage with 95% of populated areas covered, and in the high-quality 3.4-3.8 GHz band with a coverage of 84%. However, f</w:t>
      </w:r>
      <w:r w:rsidRPr="001D4EF1">
        <w:rPr>
          <w:rFonts w:eastAsia="Calibri" w:cstheme="minorHAnsi"/>
          <w:noProof/>
          <w:color w:val="000000" w:themeColor="text1"/>
          <w:lang w:val="en-IE"/>
        </w:rPr>
        <w:t xml:space="preserve">ixed broadband take-up is slightly below the EU average, with 49% of households having fixed broadband at 100 Mbps and </w:t>
      </w:r>
      <w:r w:rsidR="005F6E6A" w:rsidRPr="001D4EF1">
        <w:rPr>
          <w:rFonts w:eastAsia="Calibri" w:cstheme="minorHAnsi"/>
          <w:noProof/>
          <w:color w:val="000000" w:themeColor="text1"/>
          <w:lang w:val="en-IE"/>
        </w:rPr>
        <w:t>only</w:t>
      </w:r>
      <w:r w:rsidRPr="001D4EF1">
        <w:rPr>
          <w:rFonts w:eastAsia="Calibri" w:cstheme="minorHAnsi"/>
          <w:noProof/>
          <w:color w:val="000000" w:themeColor="text1"/>
        </w:rPr>
        <w:t xml:space="preserve"> 3.1% of households having fixed broadband at 1 Gbps (significantly below the EU average of 13</w:t>
      </w:r>
      <w:r w:rsidRPr="001D4EF1">
        <w:rPr>
          <w:rFonts w:eastAsia="Calibri" w:cstheme="minorHAnsi"/>
          <w:noProof/>
          <w:color w:val="000000" w:themeColor="text1"/>
          <w:lang w:val="en-IE"/>
        </w:rPr>
        <w:t xml:space="preserve">.8%). </w:t>
      </w:r>
      <w:r w:rsidRPr="001D4EF1">
        <w:rPr>
          <w:rFonts w:eastAsia="Calibri" w:cstheme="minorHAnsi"/>
          <w:noProof/>
          <w:color w:val="000000" w:themeColor="text1"/>
        </w:rPr>
        <w:t xml:space="preserve">Finland’s fixed </w:t>
      </w:r>
      <w:r w:rsidR="4B0CE6C1" w:rsidRPr="001D4EF1">
        <w:rPr>
          <w:rFonts w:eastAsia="Calibri" w:cstheme="minorHAnsi"/>
          <w:noProof/>
          <w:color w:val="000000" w:themeColor="text1"/>
        </w:rPr>
        <w:t>very high</w:t>
      </w:r>
      <w:r w:rsidR="005F6E6A" w:rsidRPr="001D4EF1">
        <w:rPr>
          <w:rFonts w:eastAsia="Calibri" w:cstheme="minorHAnsi"/>
          <w:noProof/>
          <w:color w:val="000000" w:themeColor="text1"/>
        </w:rPr>
        <w:t>-</w:t>
      </w:r>
      <w:r w:rsidR="4B0CE6C1" w:rsidRPr="001D4EF1">
        <w:rPr>
          <w:rFonts w:eastAsia="Calibri" w:cstheme="minorHAnsi"/>
          <w:noProof/>
          <w:color w:val="000000" w:themeColor="text1"/>
        </w:rPr>
        <w:t>capacity network</w:t>
      </w:r>
      <w:r w:rsidRPr="001D4EF1">
        <w:rPr>
          <w:rFonts w:eastAsia="Calibri" w:cstheme="minorHAnsi"/>
          <w:noProof/>
          <w:color w:val="000000" w:themeColor="text1"/>
        </w:rPr>
        <w:t xml:space="preserve"> coverage is 71%</w:t>
      </w:r>
      <w:r w:rsidR="734D2BDC" w:rsidRPr="001D4EF1">
        <w:rPr>
          <w:rFonts w:eastAsia="Calibri" w:cstheme="minorHAnsi"/>
          <w:noProof/>
          <w:color w:val="000000" w:themeColor="text1"/>
        </w:rPr>
        <w:t>,</w:t>
      </w:r>
      <w:r w:rsidRPr="001D4EF1">
        <w:rPr>
          <w:rFonts w:eastAsia="Calibri" w:cstheme="minorHAnsi"/>
          <w:noProof/>
          <w:color w:val="000000" w:themeColor="text1"/>
        </w:rPr>
        <w:t xml:space="preserve"> slightly below the EU average of 73%. There is a noticeable divide across the country as the rural areas frequently have white spots, due to the low population density.</w:t>
      </w:r>
    </w:p>
    <w:p w14:paraId="0A3F5DDF" w14:textId="41049B17" w:rsidR="009D667B" w:rsidRPr="001D4EF1" w:rsidRDefault="009D667B" w:rsidP="00263E76">
      <w:pPr>
        <w:spacing w:after="60" w:line="240" w:lineRule="auto"/>
        <w:jc w:val="both"/>
        <w:rPr>
          <w:rFonts w:eastAsia="Calibri"/>
          <w:noProof/>
          <w:color w:val="000000" w:themeColor="text1"/>
        </w:rPr>
      </w:pPr>
      <w:r w:rsidRPr="45AAC370">
        <w:rPr>
          <w:rFonts w:eastAsia="Calibri"/>
          <w:noProof/>
          <w:color w:val="000000" w:themeColor="text1"/>
        </w:rPr>
        <w:t xml:space="preserve">Finland is a member of EuroHPC Joint Undertaking that </w:t>
      </w:r>
      <w:r w:rsidR="668B94C8" w:rsidRPr="45AAC370">
        <w:rPr>
          <w:rFonts w:eastAsia="Calibri"/>
          <w:noProof/>
          <w:color w:val="000000" w:themeColor="text1"/>
        </w:rPr>
        <w:t xml:space="preserve">is </w:t>
      </w:r>
      <w:r w:rsidRPr="45AAC370">
        <w:rPr>
          <w:rFonts w:eastAsia="Calibri"/>
          <w:noProof/>
          <w:color w:val="000000" w:themeColor="text1"/>
        </w:rPr>
        <w:t>develop</w:t>
      </w:r>
      <w:r w:rsidR="05111A1B" w:rsidRPr="45AAC370">
        <w:rPr>
          <w:rFonts w:eastAsia="Calibri"/>
          <w:noProof/>
          <w:color w:val="000000" w:themeColor="text1"/>
        </w:rPr>
        <w:t>ing</w:t>
      </w:r>
      <w:r w:rsidRPr="45AAC370">
        <w:rPr>
          <w:rFonts w:eastAsia="Calibri"/>
          <w:noProof/>
          <w:color w:val="000000" w:themeColor="text1"/>
        </w:rPr>
        <w:t xml:space="preserve"> </w:t>
      </w:r>
      <w:r w:rsidR="550FAB83" w:rsidRPr="45AAC370">
        <w:rPr>
          <w:rFonts w:eastAsia="Calibri"/>
          <w:noProof/>
          <w:color w:val="000000" w:themeColor="text1"/>
        </w:rPr>
        <w:t>the Lumi,</w:t>
      </w:r>
      <w:r w:rsidRPr="45AAC370">
        <w:rPr>
          <w:rFonts w:eastAsia="Calibri"/>
          <w:noProof/>
          <w:color w:val="000000" w:themeColor="text1"/>
        </w:rPr>
        <w:t xml:space="preserve"> one of the three pre-exascale supercomputers. Finland also is at the forefront of the European quantum computing</w:t>
      </w:r>
      <w:r w:rsidR="00036C12" w:rsidRPr="45AAC370">
        <w:rPr>
          <w:rFonts w:eastAsia="Calibri"/>
          <w:noProof/>
          <w:color w:val="000000" w:themeColor="text1"/>
        </w:rPr>
        <w:t xml:space="preserve"> and semiconductors</w:t>
      </w:r>
      <w:r w:rsidRPr="45AAC370">
        <w:rPr>
          <w:rFonts w:eastAsia="Calibri"/>
          <w:noProof/>
          <w:color w:val="000000" w:themeColor="text1"/>
        </w:rPr>
        <w:t xml:space="preserve">: IQM Quantum Computers has invested in </w:t>
      </w:r>
      <w:r w:rsidR="357C043B" w:rsidRPr="45AAC370">
        <w:rPr>
          <w:rFonts w:eastAsia="Calibri"/>
          <w:noProof/>
          <w:color w:val="000000" w:themeColor="text1"/>
        </w:rPr>
        <w:t xml:space="preserve">the </w:t>
      </w:r>
      <w:r w:rsidRPr="45AAC370">
        <w:rPr>
          <w:rFonts w:eastAsia="Calibri"/>
          <w:noProof/>
          <w:color w:val="000000" w:themeColor="text1"/>
        </w:rPr>
        <w:t xml:space="preserve">building </w:t>
      </w:r>
      <w:r w:rsidR="11C8DD6B" w:rsidRPr="45AAC370">
        <w:rPr>
          <w:rFonts w:eastAsia="Calibri"/>
          <w:noProof/>
          <w:color w:val="000000" w:themeColor="text1"/>
        </w:rPr>
        <w:t>of</w:t>
      </w:r>
      <w:r w:rsidRPr="45AAC370">
        <w:rPr>
          <w:rFonts w:eastAsia="Calibri"/>
          <w:noProof/>
          <w:color w:val="000000" w:themeColor="text1"/>
        </w:rPr>
        <w:t xml:space="preserve"> Europe’s first quantum-dedicated semiconductor production facilities in Espoo</w:t>
      </w:r>
      <w:r w:rsidR="686115E7" w:rsidRPr="45AAC370">
        <w:rPr>
          <w:rFonts w:eastAsia="Calibri"/>
          <w:noProof/>
          <w:color w:val="000000" w:themeColor="text1"/>
        </w:rPr>
        <w:t>,</w:t>
      </w:r>
      <w:r w:rsidRPr="45AAC370">
        <w:rPr>
          <w:rFonts w:eastAsia="Calibri"/>
          <w:noProof/>
          <w:color w:val="000000" w:themeColor="text1"/>
        </w:rPr>
        <w:t xml:space="preserve"> and the quantum computer HELMI has been connected to the </w:t>
      </w:r>
      <w:r w:rsidR="00036C12" w:rsidRPr="45AAC370">
        <w:rPr>
          <w:rFonts w:eastAsia="Calibri"/>
          <w:noProof/>
          <w:color w:val="000000" w:themeColor="text1"/>
        </w:rPr>
        <w:t>Lumi</w:t>
      </w:r>
      <w:r w:rsidR="0049621F" w:rsidRPr="45AAC370">
        <w:rPr>
          <w:rFonts w:eastAsia="Calibri"/>
          <w:noProof/>
          <w:color w:val="000000" w:themeColor="text1"/>
        </w:rPr>
        <w:t xml:space="preserve">; it participates in the </w:t>
      </w:r>
      <w:r w:rsidR="00981A5F" w:rsidRPr="45AAC370">
        <w:rPr>
          <w:rStyle w:val="normaltextrun"/>
          <w:rFonts w:eastAsia="Calibri"/>
          <w:noProof/>
          <w:color w:val="000000" w:themeColor="text1"/>
        </w:rPr>
        <w:t xml:space="preserve">Important Project of Common European Interest (IPCEI) </w:t>
      </w:r>
      <w:r w:rsidR="630BD581" w:rsidRPr="45AAC370">
        <w:rPr>
          <w:rFonts w:eastAsia="Calibri"/>
          <w:noProof/>
          <w:color w:val="000000" w:themeColor="text1"/>
        </w:rPr>
        <w:t xml:space="preserve">on </w:t>
      </w:r>
      <w:r w:rsidR="0049621F" w:rsidRPr="45AAC370">
        <w:rPr>
          <w:rFonts w:eastAsia="Calibri"/>
          <w:noProof/>
          <w:color w:val="000000" w:themeColor="text1"/>
        </w:rPr>
        <w:t xml:space="preserve">Microelectronics </w:t>
      </w:r>
      <w:r w:rsidR="28FEC6BA" w:rsidRPr="45AAC370">
        <w:rPr>
          <w:rFonts w:eastAsia="Calibri"/>
          <w:noProof/>
          <w:color w:val="000000" w:themeColor="text1"/>
        </w:rPr>
        <w:t>and</w:t>
      </w:r>
      <w:r w:rsidR="5C1581AD" w:rsidRPr="45AAC370">
        <w:rPr>
          <w:rFonts w:eastAsia="Calibri"/>
          <w:noProof/>
          <w:color w:val="000000" w:themeColor="text1"/>
        </w:rPr>
        <w:t xml:space="preserve"> Communication Technologies, with 3 direct participants focusing on telecommunica</w:t>
      </w:r>
      <w:r w:rsidR="6D53EDD0" w:rsidRPr="45AAC370">
        <w:rPr>
          <w:rFonts w:eastAsia="Calibri"/>
          <w:noProof/>
          <w:color w:val="000000" w:themeColor="text1"/>
        </w:rPr>
        <w:t>tion and on wafer substrates</w:t>
      </w:r>
      <w:r w:rsidRPr="45AAC370">
        <w:rPr>
          <w:rFonts w:eastAsia="Calibri"/>
          <w:noProof/>
          <w:color w:val="000000" w:themeColor="text1"/>
        </w:rPr>
        <w:t>.</w:t>
      </w:r>
      <w:r w:rsidR="0049621F" w:rsidRPr="45AAC370">
        <w:rPr>
          <w:rFonts w:eastAsia="Calibri"/>
          <w:noProof/>
          <w:color w:val="000000" w:themeColor="text1"/>
        </w:rPr>
        <w:t xml:space="preserve"> </w:t>
      </w:r>
    </w:p>
    <w:p w14:paraId="3C00D907" w14:textId="2088F717" w:rsidR="009D667B" w:rsidRPr="001D4EF1" w:rsidRDefault="041BAA5E"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i/>
          <w:noProof/>
          <w:color w:val="000000" w:themeColor="text1"/>
        </w:rPr>
      </w:pPr>
      <w:r w:rsidRPr="7BF04492">
        <w:rPr>
          <w:rFonts w:eastAsia="Calibri"/>
          <w:b/>
          <w:i/>
          <w:noProof/>
          <w:color w:val="000000" w:themeColor="text1"/>
        </w:rPr>
        <w:t xml:space="preserve">Finland should continue </w:t>
      </w:r>
      <w:r w:rsidR="00E2307E" w:rsidRPr="7BF04492">
        <w:rPr>
          <w:rFonts w:eastAsia="Calibri"/>
          <w:b/>
          <w:i/>
          <w:noProof/>
          <w:color w:val="000000" w:themeColor="text1"/>
        </w:rPr>
        <w:t>implementing its policies</w:t>
      </w:r>
      <w:r w:rsidRPr="7BF04492">
        <w:rPr>
          <w:rFonts w:eastAsia="Calibri"/>
          <w:b/>
          <w:i/>
          <w:noProof/>
          <w:color w:val="000000" w:themeColor="text1"/>
        </w:rPr>
        <w:t xml:space="preserve"> in the area of digital infrastructure</w:t>
      </w:r>
      <w:r w:rsidR="009D667B" w:rsidRPr="7BF04492">
        <w:rPr>
          <w:rFonts w:eastAsia="Calibri"/>
          <w:i/>
          <w:noProof/>
          <w:color w:val="000000" w:themeColor="text1"/>
        </w:rPr>
        <w:t xml:space="preserve">. </w:t>
      </w:r>
      <w:r w:rsidR="56D1A5B1" w:rsidRPr="5F787414">
        <w:rPr>
          <w:rFonts w:eastAsia="Calibri"/>
          <w:i/>
          <w:iCs/>
          <w:noProof/>
          <w:color w:val="000000" w:themeColor="text1"/>
        </w:rPr>
        <w:t xml:space="preserve">It </w:t>
      </w:r>
      <w:r w:rsidR="008A656A" w:rsidRPr="5F787414">
        <w:rPr>
          <w:rFonts w:eastAsia="Calibri"/>
          <w:i/>
          <w:iCs/>
          <w:noProof/>
          <w:color w:val="000000" w:themeColor="text1"/>
        </w:rPr>
        <w:t>should</w:t>
      </w:r>
      <w:r w:rsidR="009D667B" w:rsidRPr="7BF04492">
        <w:rPr>
          <w:rFonts w:eastAsia="Calibri"/>
          <w:i/>
          <w:noProof/>
          <w:color w:val="000000" w:themeColor="text1"/>
        </w:rPr>
        <w:t xml:space="preserve"> </w:t>
      </w:r>
      <w:r w:rsidR="224A599F" w:rsidRPr="7BF04492">
        <w:rPr>
          <w:rFonts w:eastAsia="Calibri"/>
          <w:i/>
          <w:noProof/>
          <w:color w:val="000000" w:themeColor="text1"/>
        </w:rPr>
        <w:t xml:space="preserve">pay </w:t>
      </w:r>
      <w:r w:rsidR="009D667B" w:rsidRPr="7BF04492">
        <w:rPr>
          <w:rFonts w:eastAsia="Calibri"/>
          <w:i/>
          <w:noProof/>
          <w:color w:val="000000" w:themeColor="text1"/>
        </w:rPr>
        <w:t xml:space="preserve">even more attention to </w:t>
      </w:r>
      <w:r w:rsidR="00036C12" w:rsidRPr="7BF04492">
        <w:rPr>
          <w:rFonts w:eastAsia="Calibri"/>
          <w:i/>
          <w:noProof/>
          <w:color w:val="000000" w:themeColor="text1"/>
        </w:rPr>
        <w:t xml:space="preserve">very high-capacity network coverage, </w:t>
      </w:r>
      <w:r w:rsidR="009D667B" w:rsidRPr="7BF04492">
        <w:rPr>
          <w:rFonts w:eastAsia="Calibri"/>
          <w:i/>
          <w:noProof/>
          <w:color w:val="000000" w:themeColor="text1"/>
        </w:rPr>
        <w:t>delivering broadband to the rural areas, including fibre to the premises throughout the country.</w:t>
      </w:r>
    </w:p>
    <w:p w14:paraId="001F5A8C" w14:textId="6E107A3B" w:rsidR="0049621F" w:rsidRPr="001D4EF1" w:rsidRDefault="0049621F"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lang w:val="en-IE"/>
        </w:rPr>
      </w:pPr>
      <w:r w:rsidRPr="001D4EF1">
        <w:rPr>
          <w:rFonts w:eastAsia="Calibri" w:cstheme="minorHAnsi"/>
          <w:i/>
          <w:iCs/>
          <w:noProof/>
        </w:rPr>
        <w:t>Measures taken by Finland in the field of semiconductors and quantum computing should continue in order to help the EU to become a strong market player in these areas.</w:t>
      </w:r>
    </w:p>
    <w:p w14:paraId="0792B10C" w14:textId="576D2518"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1D468A9" w14:textId="72B01D30" w:rsidR="0019310A" w:rsidRPr="001D4EF1" w:rsidRDefault="009D667B"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Already in 2022, the share of SMEs in Finland that reached at least a basic level of digital intensity was </w:t>
      </w:r>
      <w:r w:rsidR="00BC4CCA" w:rsidRPr="001D4EF1">
        <w:rPr>
          <w:rFonts w:eastAsia="Calibri" w:cstheme="minorHAnsi"/>
          <w:noProof/>
          <w:color w:val="000000" w:themeColor="text1"/>
        </w:rPr>
        <w:t>89.5%</w:t>
      </w:r>
      <w:r w:rsidR="2B40F9ED" w:rsidRPr="001D4EF1">
        <w:rPr>
          <w:rFonts w:eastAsia="Calibri" w:cstheme="minorHAnsi"/>
          <w:noProof/>
          <w:color w:val="000000" w:themeColor="text1"/>
        </w:rPr>
        <w:t>,</w:t>
      </w:r>
      <w:r w:rsidR="00382A39" w:rsidRPr="001D4EF1">
        <w:rPr>
          <w:rFonts w:eastAsia="Calibri" w:cstheme="minorHAnsi"/>
          <w:noProof/>
          <w:color w:val="000000" w:themeColor="text1"/>
        </w:rPr>
        <w:t xml:space="preserve"> slightly below</w:t>
      </w:r>
      <w:r w:rsidRPr="001D4EF1">
        <w:rPr>
          <w:rFonts w:eastAsia="Calibri" w:cstheme="minorHAnsi"/>
          <w:noProof/>
          <w:color w:val="000000" w:themeColor="text1"/>
        </w:rPr>
        <w:t xml:space="preserve"> the </w:t>
      </w:r>
      <w:r w:rsidR="00B029E0">
        <w:rPr>
          <w:rFonts w:eastAsia="Calibri" w:cstheme="minorHAnsi"/>
          <w:noProof/>
          <w:color w:val="000000" w:themeColor="text1"/>
        </w:rPr>
        <w:t>Digital Decade</w:t>
      </w:r>
      <w:r w:rsidRPr="001D4EF1">
        <w:rPr>
          <w:rFonts w:eastAsia="Calibri" w:cstheme="minorHAnsi"/>
          <w:noProof/>
          <w:color w:val="000000" w:themeColor="text1"/>
        </w:rPr>
        <w:t xml:space="preserve"> target (90%) and far above the EU average of </w:t>
      </w:r>
      <w:r w:rsidR="00C769CC" w:rsidRPr="001D4EF1">
        <w:rPr>
          <w:rFonts w:eastAsia="Calibri" w:cstheme="minorHAnsi"/>
          <w:noProof/>
          <w:color w:val="000000" w:themeColor="text1"/>
        </w:rPr>
        <w:t>69</w:t>
      </w:r>
      <w:r w:rsidRPr="001D4EF1">
        <w:rPr>
          <w:rFonts w:eastAsia="Calibri" w:cstheme="minorHAnsi"/>
          <w:noProof/>
          <w:color w:val="000000" w:themeColor="text1"/>
        </w:rPr>
        <w:t xml:space="preserve">%. </w:t>
      </w:r>
    </w:p>
    <w:p w14:paraId="219EC21F" w14:textId="50268730" w:rsidR="009D667B" w:rsidRPr="001D4EF1" w:rsidRDefault="009D667B"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Advanced technologies continued to be at the heart of Finnish businesses, with 66% of enterprises using cloud solutions</w:t>
      </w:r>
      <w:r w:rsidR="0019310A" w:rsidRPr="001D4EF1">
        <w:rPr>
          <w:rFonts w:eastAsia="Calibri" w:cstheme="minorHAnsi"/>
          <w:noProof/>
          <w:color w:val="000000" w:themeColor="text1"/>
        </w:rPr>
        <w:t xml:space="preserve"> and 16% integrating AI technology into their operations in 2021</w:t>
      </w:r>
      <w:r w:rsidRPr="001D4EF1">
        <w:rPr>
          <w:rFonts w:eastAsia="Calibri" w:cstheme="minorHAnsi"/>
          <w:noProof/>
          <w:color w:val="000000" w:themeColor="text1"/>
        </w:rPr>
        <w:t xml:space="preserve">, </w:t>
      </w:r>
      <w:r w:rsidR="0019310A" w:rsidRPr="001D4EF1">
        <w:rPr>
          <w:rFonts w:eastAsia="Calibri" w:cstheme="minorHAnsi"/>
          <w:noProof/>
          <w:color w:val="000000" w:themeColor="text1"/>
        </w:rPr>
        <w:t xml:space="preserve">and </w:t>
      </w:r>
      <w:r w:rsidRPr="001D4EF1">
        <w:rPr>
          <w:rFonts w:eastAsia="Calibri" w:cstheme="minorHAnsi"/>
          <w:noProof/>
          <w:color w:val="000000" w:themeColor="text1"/>
        </w:rPr>
        <w:t>22% using big data</w:t>
      </w:r>
      <w:r w:rsidR="0019310A" w:rsidRPr="001D4EF1">
        <w:rPr>
          <w:rFonts w:eastAsia="Calibri" w:cstheme="minorHAnsi"/>
          <w:noProof/>
          <w:color w:val="000000" w:themeColor="text1"/>
        </w:rPr>
        <w:t xml:space="preserve"> already in 2020</w:t>
      </w:r>
      <w:r w:rsidRPr="001D4EF1">
        <w:rPr>
          <w:rFonts w:eastAsia="Calibri" w:cstheme="minorHAnsi"/>
          <w:noProof/>
          <w:color w:val="000000" w:themeColor="text1"/>
        </w:rPr>
        <w:t>.</w:t>
      </w:r>
    </w:p>
    <w:p w14:paraId="6289F1E8" w14:textId="3E5F914F" w:rsidR="009D667B" w:rsidRPr="001D4EF1" w:rsidRDefault="009D667B"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In 2022, Finland continued to fund program</w:t>
      </w:r>
      <w:r w:rsidR="283F1D72" w:rsidRPr="001D4EF1">
        <w:rPr>
          <w:rFonts w:eastAsia="Calibri" w:cstheme="minorHAnsi"/>
          <w:noProof/>
          <w:color w:val="000000" w:themeColor="text1"/>
        </w:rPr>
        <w:t>me</w:t>
      </w:r>
      <w:r w:rsidRPr="001D4EF1">
        <w:rPr>
          <w:rFonts w:eastAsia="Calibri" w:cstheme="minorHAnsi"/>
          <w:noProof/>
          <w:color w:val="000000" w:themeColor="text1"/>
        </w:rPr>
        <w:t xml:space="preserve">s supporting businesses, especially SMEs. </w:t>
      </w:r>
      <w:r w:rsidR="0853AAE8" w:rsidRPr="001D4EF1">
        <w:rPr>
          <w:rFonts w:eastAsia="Calibri" w:cstheme="minorHAnsi"/>
          <w:noProof/>
          <w:color w:val="000000" w:themeColor="text1"/>
        </w:rPr>
        <w:t xml:space="preserve">The country focused particularly on </w:t>
      </w:r>
      <w:r w:rsidR="00B15E04" w:rsidRPr="001D4EF1">
        <w:rPr>
          <w:rFonts w:eastAsia="Calibri" w:cstheme="minorHAnsi"/>
          <w:noProof/>
          <w:color w:val="000000" w:themeColor="text1"/>
        </w:rPr>
        <w:t>developing a</w:t>
      </w:r>
      <w:r w:rsidRPr="001D4EF1">
        <w:rPr>
          <w:rFonts w:eastAsia="Calibri" w:cstheme="minorHAnsi"/>
          <w:noProof/>
          <w:color w:val="000000" w:themeColor="text1"/>
        </w:rPr>
        <w:t xml:space="preserve"> start-up and scaleup ecosystem. Another hallmark of the way </w:t>
      </w:r>
      <w:r w:rsidR="6BF4E46D" w:rsidRPr="001D4EF1">
        <w:rPr>
          <w:rFonts w:eastAsia="Calibri" w:cstheme="minorHAnsi"/>
          <w:noProof/>
          <w:color w:val="000000" w:themeColor="text1"/>
        </w:rPr>
        <w:t xml:space="preserve">Finland </w:t>
      </w:r>
      <w:r w:rsidRPr="001D4EF1">
        <w:rPr>
          <w:rFonts w:eastAsia="Calibri" w:cstheme="minorHAnsi"/>
          <w:noProof/>
          <w:color w:val="000000" w:themeColor="text1"/>
        </w:rPr>
        <w:t>integrat</w:t>
      </w:r>
      <w:r w:rsidR="5796D0F5" w:rsidRPr="001D4EF1">
        <w:rPr>
          <w:rFonts w:eastAsia="Calibri" w:cstheme="minorHAnsi"/>
          <w:noProof/>
          <w:color w:val="000000" w:themeColor="text1"/>
        </w:rPr>
        <w:t>ed</w:t>
      </w:r>
      <w:r w:rsidRPr="001D4EF1">
        <w:rPr>
          <w:rFonts w:eastAsia="Calibri" w:cstheme="minorHAnsi"/>
          <w:noProof/>
          <w:color w:val="000000" w:themeColor="text1"/>
        </w:rPr>
        <w:t xml:space="preserve"> digital technologies into the economy was the cooperation between universities, specialised government agencies, and businesses. An excellent example is the 6G Bridge program that develops </w:t>
      </w:r>
      <w:r w:rsidR="0309946F" w:rsidRPr="001D4EF1">
        <w:rPr>
          <w:rFonts w:eastAsia="Calibri" w:cstheme="minorHAnsi"/>
          <w:noProof/>
          <w:color w:val="000000" w:themeColor="text1"/>
        </w:rPr>
        <w:t xml:space="preserve">the </w:t>
      </w:r>
      <w:r w:rsidRPr="001D4EF1">
        <w:rPr>
          <w:rFonts w:eastAsia="Calibri" w:cstheme="minorHAnsi"/>
          <w:noProof/>
          <w:color w:val="000000" w:themeColor="text1"/>
        </w:rPr>
        <w:t xml:space="preserve">next generation of connectivity so that the Finnish industry stays at the </w:t>
      </w:r>
      <w:r w:rsidR="19F2A8AF" w:rsidRPr="001D4EF1">
        <w:rPr>
          <w:rFonts w:eastAsia="Calibri" w:cstheme="minorHAnsi"/>
          <w:noProof/>
          <w:color w:val="000000" w:themeColor="text1"/>
        </w:rPr>
        <w:t xml:space="preserve">start </w:t>
      </w:r>
      <w:r w:rsidRPr="001D4EF1">
        <w:rPr>
          <w:rFonts w:eastAsia="Calibri" w:cstheme="minorHAnsi"/>
          <w:noProof/>
          <w:color w:val="000000" w:themeColor="text1"/>
        </w:rPr>
        <w:t xml:space="preserve">of </w:t>
      </w:r>
      <w:r w:rsidR="4875396C" w:rsidRPr="001D4EF1">
        <w:rPr>
          <w:rFonts w:eastAsia="Calibri" w:cstheme="minorHAnsi"/>
          <w:noProof/>
          <w:color w:val="000000" w:themeColor="text1"/>
        </w:rPr>
        <w:t>the</w:t>
      </w:r>
      <w:r w:rsidRPr="001D4EF1">
        <w:rPr>
          <w:rFonts w:eastAsia="Calibri" w:cstheme="minorHAnsi"/>
          <w:noProof/>
          <w:color w:val="000000" w:themeColor="text1"/>
        </w:rPr>
        <w:t xml:space="preserve"> value chain </w:t>
      </w:r>
      <w:r w:rsidR="46E9DA94" w:rsidRPr="001D4EF1">
        <w:rPr>
          <w:rFonts w:eastAsia="Calibri" w:cstheme="minorHAnsi"/>
          <w:noProof/>
          <w:color w:val="000000" w:themeColor="text1"/>
        </w:rPr>
        <w:t xml:space="preserve">for </w:t>
      </w:r>
      <w:r w:rsidRPr="001D4EF1">
        <w:rPr>
          <w:rFonts w:eastAsia="Calibri" w:cstheme="minorHAnsi"/>
          <w:noProof/>
          <w:color w:val="000000" w:themeColor="text1"/>
        </w:rPr>
        <w:t>creating the 6G technologies for smart cities, smart energy, smart ports, and smart factories with different players</w:t>
      </w:r>
      <w:r w:rsidR="4374CAC7" w:rsidRPr="001D4EF1">
        <w:rPr>
          <w:rFonts w:eastAsia="Calibri" w:cstheme="minorHAnsi"/>
          <w:noProof/>
          <w:color w:val="000000" w:themeColor="text1"/>
        </w:rPr>
        <w:t xml:space="preserve"> in the ecosystem</w:t>
      </w:r>
      <w:r w:rsidRPr="001D4EF1">
        <w:rPr>
          <w:rFonts w:eastAsia="Calibri" w:cstheme="minorHAnsi"/>
          <w:noProof/>
          <w:color w:val="000000" w:themeColor="text1"/>
        </w:rPr>
        <w:t>.</w:t>
      </w:r>
    </w:p>
    <w:p w14:paraId="61123888" w14:textId="07450CEE" w:rsidR="009D667B" w:rsidRPr="001D4EF1" w:rsidRDefault="009D667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shd w:val="clear" w:color="auto" w:fill="FFFFFF"/>
        </w:rPr>
      </w:pPr>
      <w:r w:rsidRPr="001D4EF1">
        <w:rPr>
          <w:rFonts w:cstheme="minorHAnsi"/>
          <w:b/>
          <w:bCs/>
          <w:i/>
          <w:iCs/>
          <w:noProof/>
        </w:rPr>
        <w:t xml:space="preserve">Finland should continue </w:t>
      </w:r>
      <w:r w:rsidR="00941538" w:rsidRPr="001D4EF1">
        <w:rPr>
          <w:rFonts w:cstheme="minorHAnsi"/>
          <w:b/>
          <w:bCs/>
          <w:i/>
          <w:iCs/>
          <w:noProof/>
        </w:rPr>
        <w:t xml:space="preserve">implementing its policies </w:t>
      </w:r>
      <w:r w:rsidR="008107BD" w:rsidRPr="001D4EF1">
        <w:rPr>
          <w:rFonts w:eastAsia="Calibri" w:cstheme="minorHAnsi"/>
          <w:b/>
          <w:bCs/>
          <w:i/>
          <w:iCs/>
          <w:noProof/>
        </w:rPr>
        <w:t xml:space="preserve">in the area of </w:t>
      </w:r>
      <w:r w:rsidR="078B7318" w:rsidRPr="001D4EF1">
        <w:rPr>
          <w:rFonts w:cstheme="minorHAnsi"/>
          <w:b/>
          <w:bCs/>
          <w:i/>
          <w:iCs/>
          <w:noProof/>
        </w:rPr>
        <w:t>digitalisation of businesses</w:t>
      </w:r>
      <w:r w:rsidR="078B7318" w:rsidRPr="001D4EF1">
        <w:rPr>
          <w:rFonts w:cstheme="minorHAnsi"/>
          <w:i/>
          <w:iCs/>
          <w:noProof/>
        </w:rPr>
        <w:t xml:space="preserve">. In particular, it should continue </w:t>
      </w:r>
      <w:r w:rsidRPr="001D4EF1">
        <w:rPr>
          <w:rFonts w:cstheme="minorHAnsi"/>
          <w:i/>
          <w:iCs/>
          <w:noProof/>
        </w:rPr>
        <w:t>boosting the take up of advanced digital technologies by businesses</w:t>
      </w:r>
      <w:r w:rsidR="079A9F54" w:rsidRPr="001D4EF1">
        <w:rPr>
          <w:rFonts w:cstheme="minorHAnsi"/>
          <w:i/>
          <w:iCs/>
          <w:noProof/>
        </w:rPr>
        <w:t>, particularly</w:t>
      </w:r>
      <w:r w:rsidRPr="001D4EF1">
        <w:rPr>
          <w:rFonts w:cstheme="minorHAnsi"/>
          <w:i/>
          <w:iCs/>
          <w:noProof/>
        </w:rPr>
        <w:t xml:space="preserve"> in the area of AI and bi</w:t>
      </w:r>
      <w:r w:rsidR="008A656A" w:rsidRPr="001D4EF1">
        <w:rPr>
          <w:rFonts w:cstheme="minorHAnsi"/>
          <w:i/>
          <w:iCs/>
          <w:noProof/>
        </w:rPr>
        <w:t>g</w:t>
      </w:r>
      <w:r w:rsidRPr="001D4EF1">
        <w:rPr>
          <w:rFonts w:cstheme="minorHAnsi"/>
          <w:i/>
          <w:iCs/>
          <w:noProof/>
        </w:rPr>
        <w:t xml:space="preserve"> data</w:t>
      </w:r>
      <w:r w:rsidR="00EF647E" w:rsidRPr="001D4EF1">
        <w:rPr>
          <w:rFonts w:cstheme="minorHAnsi"/>
          <w:i/>
          <w:iCs/>
          <w:noProof/>
        </w:rPr>
        <w:t>, by</w:t>
      </w:r>
      <w:r w:rsidRPr="001D4EF1">
        <w:rPr>
          <w:rFonts w:cstheme="minorHAnsi"/>
          <w:i/>
          <w:iCs/>
          <w:noProof/>
        </w:rPr>
        <w:t xml:space="preserve"> providing incentives for investment.</w:t>
      </w:r>
    </w:p>
    <w:p w14:paraId="130F9ECA" w14:textId="1262ECEC"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3A215F80" w14:textId="2755CE97" w:rsidR="009D667B" w:rsidRPr="001D4EF1" w:rsidRDefault="009D667B"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Finland excels in online interaction between government authorities and the public with 97% of Finnish internet users using </w:t>
      </w:r>
      <w:r w:rsidR="00273924">
        <w:rPr>
          <w:rFonts w:eastAsia="Calibri" w:cstheme="minorHAnsi"/>
          <w:noProof/>
          <w:color w:val="000000" w:themeColor="text1"/>
        </w:rPr>
        <w:t>e-Government</w:t>
      </w:r>
      <w:r w:rsidR="00C76EE3">
        <w:rPr>
          <w:rFonts w:eastAsia="Calibri" w:cstheme="minorHAnsi"/>
          <w:noProof/>
          <w:color w:val="000000" w:themeColor="text1"/>
        </w:rPr>
        <w:t xml:space="preserve"> </w:t>
      </w:r>
      <w:r w:rsidRPr="001D4EF1">
        <w:rPr>
          <w:rFonts w:eastAsia="Calibri" w:cstheme="minorHAnsi"/>
          <w:noProof/>
          <w:color w:val="000000" w:themeColor="text1"/>
        </w:rPr>
        <w:t>services. The country also performs very well on the number of services provided online. In 2022, the</w:t>
      </w:r>
      <w:r w:rsidR="3A967D2F" w:rsidRPr="001D4EF1">
        <w:rPr>
          <w:rFonts w:eastAsia="Calibri" w:cstheme="minorHAnsi"/>
          <w:noProof/>
          <w:color w:val="000000" w:themeColor="text1"/>
        </w:rPr>
        <w:t xml:space="preserve"> country was progressing well in</w:t>
      </w:r>
      <w:r w:rsidRPr="001D4EF1">
        <w:rPr>
          <w:rFonts w:eastAsia="Calibri" w:cstheme="minorHAnsi"/>
          <w:noProof/>
          <w:color w:val="000000" w:themeColor="text1"/>
        </w:rPr>
        <w:t xml:space="preserve"> implement</w:t>
      </w:r>
      <w:r w:rsidR="07A4DEA7" w:rsidRPr="001D4EF1">
        <w:rPr>
          <w:rFonts w:eastAsia="Calibri" w:cstheme="minorHAnsi"/>
          <w:noProof/>
          <w:color w:val="000000" w:themeColor="text1"/>
        </w:rPr>
        <w:t>ing</w:t>
      </w:r>
      <w:r w:rsidRPr="001D4EF1">
        <w:rPr>
          <w:rFonts w:eastAsia="Calibri" w:cstheme="minorHAnsi"/>
          <w:noProof/>
          <w:color w:val="000000" w:themeColor="text1"/>
        </w:rPr>
        <w:t xml:space="preserve"> programmes that started in the previous years. Finland continued upgrading </w:t>
      </w:r>
      <w:r w:rsidR="00273924">
        <w:rPr>
          <w:rFonts w:eastAsia="Calibri" w:cstheme="minorHAnsi"/>
          <w:noProof/>
          <w:color w:val="000000" w:themeColor="text1"/>
        </w:rPr>
        <w:t>e-Government</w:t>
      </w:r>
      <w:r w:rsidR="00C76EE3">
        <w:rPr>
          <w:rFonts w:eastAsia="Calibri" w:cstheme="minorHAnsi"/>
          <w:noProof/>
          <w:color w:val="000000" w:themeColor="text1"/>
        </w:rPr>
        <w:t xml:space="preserve"> </w:t>
      </w:r>
      <w:r w:rsidRPr="001D4EF1">
        <w:rPr>
          <w:rFonts w:eastAsia="Calibri" w:cstheme="minorHAnsi"/>
          <w:noProof/>
          <w:color w:val="000000" w:themeColor="text1"/>
        </w:rPr>
        <w:t xml:space="preserve">services putting them under the management of the Digital and Population Data Services Agency. Changes in legislation allowing automatic administrative decisions by </w:t>
      </w:r>
      <w:r w:rsidR="74B4A0A3" w:rsidRPr="001D4EF1">
        <w:rPr>
          <w:rFonts w:eastAsia="Calibri" w:cstheme="minorHAnsi"/>
          <w:noProof/>
          <w:color w:val="000000" w:themeColor="text1"/>
        </w:rPr>
        <w:t xml:space="preserve">means of </w:t>
      </w:r>
      <w:r w:rsidRPr="001D4EF1">
        <w:rPr>
          <w:rFonts w:eastAsia="Calibri" w:cstheme="minorHAnsi"/>
          <w:noProof/>
          <w:color w:val="000000" w:themeColor="text1"/>
        </w:rPr>
        <w:t>using AI are underway.</w:t>
      </w:r>
      <w:r w:rsidR="00B15E04" w:rsidRPr="001D4EF1">
        <w:rPr>
          <w:rFonts w:eastAsia="Calibri" w:cstheme="minorHAnsi"/>
          <w:noProof/>
          <w:color w:val="000000" w:themeColor="text1"/>
        </w:rPr>
        <w:t xml:space="preserve"> </w:t>
      </w:r>
      <w:r w:rsidRPr="001D4EF1">
        <w:rPr>
          <w:rFonts w:eastAsia="Calibri" w:cstheme="minorHAnsi"/>
          <w:noProof/>
          <w:color w:val="000000" w:themeColor="text1"/>
        </w:rPr>
        <w:t xml:space="preserve">In </w:t>
      </w:r>
      <w:r w:rsidR="00273924">
        <w:rPr>
          <w:rFonts w:eastAsia="Calibri" w:cstheme="minorHAnsi"/>
          <w:noProof/>
          <w:color w:val="000000" w:themeColor="text1"/>
        </w:rPr>
        <w:t>e-health</w:t>
      </w:r>
      <w:r w:rsidRPr="001D4EF1">
        <w:rPr>
          <w:rFonts w:eastAsia="Calibri" w:cstheme="minorHAnsi"/>
          <w:noProof/>
          <w:color w:val="000000" w:themeColor="text1"/>
        </w:rPr>
        <w:t xml:space="preserve">, Finland scores </w:t>
      </w:r>
      <w:r w:rsidR="00091D31" w:rsidRPr="001D4EF1">
        <w:rPr>
          <w:rFonts w:eastAsia="Calibri" w:cstheme="minorHAnsi"/>
          <w:noProof/>
          <w:color w:val="000000" w:themeColor="text1"/>
        </w:rPr>
        <w:t>90</w:t>
      </w:r>
      <w:r w:rsidRPr="001D4EF1">
        <w:rPr>
          <w:rFonts w:eastAsia="Calibri" w:cstheme="minorHAnsi"/>
          <w:noProof/>
          <w:color w:val="000000" w:themeColor="text1"/>
        </w:rPr>
        <w:t xml:space="preserve">, above the EU average of </w:t>
      </w:r>
      <w:r w:rsidR="00091D31" w:rsidRPr="001D4EF1">
        <w:rPr>
          <w:rFonts w:eastAsia="Calibri" w:cstheme="minorHAnsi"/>
          <w:noProof/>
          <w:color w:val="000000" w:themeColor="text1"/>
        </w:rPr>
        <w:t>72</w:t>
      </w:r>
      <w:r w:rsidRPr="001D4EF1">
        <w:rPr>
          <w:rFonts w:eastAsia="Calibri" w:cstheme="minorHAnsi"/>
          <w:noProof/>
          <w:color w:val="000000" w:themeColor="text1"/>
        </w:rPr>
        <w:t xml:space="preserve">, and is on track </w:t>
      </w:r>
      <w:r w:rsidR="7F298ACB" w:rsidRPr="001D4EF1">
        <w:rPr>
          <w:rFonts w:eastAsia="Calibri" w:cstheme="minorHAnsi"/>
          <w:noProof/>
          <w:color w:val="000000" w:themeColor="text1"/>
        </w:rPr>
        <w:t xml:space="preserve">to meet </w:t>
      </w:r>
      <w:r w:rsidRPr="001D4EF1">
        <w:rPr>
          <w:rFonts w:eastAsia="Calibri" w:cstheme="minorHAnsi"/>
          <w:noProof/>
          <w:color w:val="000000" w:themeColor="text1"/>
        </w:rPr>
        <w:t xml:space="preserve">the </w:t>
      </w:r>
      <w:r w:rsidR="00B029E0">
        <w:rPr>
          <w:rFonts w:eastAsia="Calibri" w:cstheme="minorHAnsi"/>
          <w:noProof/>
          <w:color w:val="000000" w:themeColor="text1"/>
        </w:rPr>
        <w:t>Digital Decade</w:t>
      </w:r>
      <w:r w:rsidRPr="001D4EF1">
        <w:rPr>
          <w:rFonts w:eastAsia="Calibri" w:cstheme="minorHAnsi"/>
          <w:noProof/>
          <w:color w:val="000000" w:themeColor="text1"/>
        </w:rPr>
        <w:t xml:space="preserve"> target of 100. One of the reasons for this is the My Kanta portal, where </w:t>
      </w:r>
      <w:r w:rsidR="28E7C9F4" w:rsidRPr="001D4EF1">
        <w:rPr>
          <w:rFonts w:eastAsia="Calibri" w:cstheme="minorHAnsi"/>
          <w:noProof/>
          <w:color w:val="000000" w:themeColor="text1"/>
        </w:rPr>
        <w:t>people</w:t>
      </w:r>
      <w:r w:rsidRPr="001D4EF1">
        <w:rPr>
          <w:rFonts w:eastAsia="Calibri" w:cstheme="minorHAnsi"/>
          <w:noProof/>
          <w:color w:val="000000" w:themeColor="text1"/>
        </w:rPr>
        <w:t xml:space="preserve"> can access their online electronic documents. </w:t>
      </w:r>
      <w:r w:rsidR="007C5C30">
        <w:rPr>
          <w:rStyle w:val="ui-provider"/>
          <w:noProof/>
        </w:rPr>
        <w:t>The country is currently finalizing the implementation of a new digital identity system that will serve also as a certified identification tool in the meaning of eIDAS Regulation</w:t>
      </w:r>
      <w:r w:rsidR="00E04317">
        <w:rPr>
          <w:rStyle w:val="ui-provider"/>
          <w:noProof/>
        </w:rPr>
        <w:t xml:space="preserve">. </w:t>
      </w:r>
      <w:r w:rsidRPr="001D4EF1">
        <w:rPr>
          <w:rFonts w:eastAsia="Calibri" w:cstheme="minorHAnsi"/>
          <w:noProof/>
          <w:color w:val="000000" w:themeColor="text1"/>
        </w:rPr>
        <w:t xml:space="preserve">The national open data portal continues to provide data in open formats for companies and the public. Finland has continuously increased its preparedness in cybersecurity </w:t>
      </w:r>
      <w:r w:rsidR="5711F9C6" w:rsidRPr="001D4EF1">
        <w:rPr>
          <w:rFonts w:eastAsia="Calibri" w:cstheme="minorHAnsi"/>
          <w:noProof/>
          <w:color w:val="000000" w:themeColor="text1"/>
        </w:rPr>
        <w:t xml:space="preserve">stepping </w:t>
      </w:r>
      <w:r w:rsidRPr="001D4EF1">
        <w:rPr>
          <w:rFonts w:eastAsia="Calibri" w:cstheme="minorHAnsi"/>
          <w:noProof/>
          <w:color w:val="000000" w:themeColor="text1"/>
        </w:rPr>
        <w:t xml:space="preserve">up actions with a fresh fund </w:t>
      </w:r>
      <w:r w:rsidR="482F001A" w:rsidRPr="001D4EF1">
        <w:rPr>
          <w:rFonts w:eastAsia="Calibri" w:cstheme="minorHAnsi"/>
          <w:noProof/>
          <w:color w:val="000000" w:themeColor="text1"/>
        </w:rPr>
        <w:t xml:space="preserve">of </w:t>
      </w:r>
      <w:r w:rsidRPr="001D4EF1">
        <w:rPr>
          <w:rFonts w:eastAsia="Calibri" w:cstheme="minorHAnsi"/>
          <w:noProof/>
          <w:color w:val="000000" w:themeColor="text1"/>
        </w:rPr>
        <w:t>EUR 230 million for 2022-2026.</w:t>
      </w:r>
    </w:p>
    <w:p w14:paraId="2D59930F" w14:textId="78A4C3C5" w:rsidR="009D667B" w:rsidRPr="001D4EF1" w:rsidRDefault="3B733A51" w:rsidP="00263E76">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i/>
          <w:iCs/>
          <w:noProof/>
          <w:color w:val="000000" w:themeColor="text1"/>
          <w:shd w:val="clear" w:color="auto" w:fill="FFFFFF"/>
        </w:rPr>
      </w:pPr>
      <w:r w:rsidRPr="001D4EF1">
        <w:rPr>
          <w:rFonts w:eastAsia="Calibri" w:cstheme="minorHAnsi"/>
          <w:b/>
          <w:bCs/>
          <w:i/>
          <w:iCs/>
          <w:noProof/>
        </w:rPr>
        <w:t>Finland should continue implementing its policies to digitalise public services.</w:t>
      </w:r>
      <w:r w:rsidRPr="001D4EF1">
        <w:rPr>
          <w:rFonts w:eastAsia="Calibri" w:cstheme="minorHAnsi"/>
          <w:i/>
          <w:iCs/>
          <w:noProof/>
        </w:rPr>
        <w:t xml:space="preserve"> In particular, c</w:t>
      </w:r>
      <w:r w:rsidR="009D667B" w:rsidRPr="001D4EF1">
        <w:rPr>
          <w:rFonts w:eastAsia="Calibri" w:cstheme="minorHAnsi"/>
          <w:i/>
          <w:iCs/>
          <w:noProof/>
          <w:color w:val="000000" w:themeColor="text1"/>
        </w:rPr>
        <w:t>ybersecurity should stay at the forefront of governmental policies.</w:t>
      </w:r>
    </w:p>
    <w:p w14:paraId="73B3B171" w14:textId="49E33429" w:rsidR="00B65EA1" w:rsidRPr="001D4EF1" w:rsidRDefault="00B65EA1" w:rsidP="00263E76">
      <w:pPr>
        <w:spacing w:after="0"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143FC9E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606B6CF5" w14:textId="48FB81E9" w:rsidR="009D667B" w:rsidRPr="001D4EF1" w:rsidRDefault="009D667B"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Finland’s Recovery and Resilience Plan (RRP)</w:t>
            </w:r>
          </w:p>
        </w:tc>
      </w:tr>
      <w:tr w:rsidR="009D667B" w:rsidRPr="001D4EF1" w14:paraId="08DCC41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1695B8BC" w14:textId="57004685" w:rsidR="009D667B" w:rsidRPr="001D4EF1" w:rsidRDefault="009D667B" w:rsidP="00263E76">
            <w:pPr>
              <w:spacing w:after="60" w:line="240" w:lineRule="auto"/>
              <w:jc w:val="both"/>
              <w:rPr>
                <w:rFonts w:eastAsia="Calibri" w:cstheme="minorHAnsi"/>
                <w:noProof/>
                <w:color w:val="000000"/>
                <w:sz w:val="20"/>
                <w:szCs w:val="20"/>
                <w:shd w:val="clear" w:color="auto" w:fill="FFFFFF"/>
              </w:rPr>
            </w:pPr>
            <w:r w:rsidRPr="587837A0">
              <w:rPr>
                <w:rFonts w:eastAsia="Calibri"/>
                <w:noProof/>
                <w:color w:val="000000" w:themeColor="text1"/>
                <w:sz w:val="20"/>
                <w:szCs w:val="20"/>
              </w:rPr>
              <w:t xml:space="preserve">The contribution to the digital transformation in Finland’s RRP accounts for EUR 525.7 million, </w:t>
            </w:r>
            <w:r w:rsidR="003F0693" w:rsidRPr="587837A0">
              <w:rPr>
                <w:rFonts w:eastAsia="Calibri"/>
                <w:noProof/>
                <w:color w:val="000000" w:themeColor="text1"/>
                <w:sz w:val="20"/>
                <w:szCs w:val="20"/>
              </w:rPr>
              <w:t>28</w:t>
            </w:r>
            <w:r w:rsidRPr="587837A0">
              <w:rPr>
                <w:rFonts w:eastAsia="Calibri"/>
                <w:noProof/>
                <w:color w:val="000000" w:themeColor="text1"/>
                <w:sz w:val="20"/>
                <w:szCs w:val="20"/>
              </w:rPr>
              <w:t>.</w:t>
            </w:r>
            <w:r w:rsidR="003F0693" w:rsidRPr="587837A0">
              <w:rPr>
                <w:rFonts w:eastAsia="Calibri"/>
                <w:noProof/>
                <w:color w:val="000000" w:themeColor="text1"/>
                <w:sz w:val="20"/>
                <w:szCs w:val="20"/>
              </w:rPr>
              <w:t>9</w:t>
            </w:r>
            <w:r w:rsidRPr="587837A0">
              <w:rPr>
                <w:rFonts w:eastAsia="Calibri"/>
                <w:noProof/>
                <w:color w:val="000000" w:themeColor="text1"/>
                <w:sz w:val="20"/>
                <w:szCs w:val="20"/>
              </w:rPr>
              <w:t>% of the total RRP allocation</w:t>
            </w:r>
            <w:r w:rsidRPr="587837A0">
              <w:rPr>
                <w:rStyle w:val="FootnoteReference"/>
                <w:noProof/>
                <w:sz w:val="20"/>
                <w:szCs w:val="20"/>
                <w:lang w:eastAsia="en-GB"/>
              </w:rPr>
              <w:footnoteReference w:id="10"/>
            </w:r>
            <w:r w:rsidRPr="587837A0">
              <w:rPr>
                <w:rFonts w:eastAsia="Calibri"/>
                <w:noProof/>
                <w:color w:val="000000" w:themeColor="text1"/>
                <w:sz w:val="20"/>
                <w:szCs w:val="20"/>
              </w:rPr>
              <w:t>. The plan allocates</w:t>
            </w:r>
            <w:r w:rsidR="6CBC6F7D" w:rsidRPr="587837A0">
              <w:rPr>
                <w:rFonts w:eastAsia="Calibri"/>
                <w:noProof/>
                <w:color w:val="000000" w:themeColor="text1"/>
                <w:sz w:val="20"/>
                <w:szCs w:val="20"/>
              </w:rPr>
              <w:t>: (</w:t>
            </w:r>
            <w:r w:rsidR="07EEDAD8" w:rsidRPr="587837A0">
              <w:rPr>
                <w:rFonts w:eastAsia="Calibri"/>
                <w:noProof/>
                <w:color w:val="000000" w:themeColor="text1"/>
                <w:sz w:val="20"/>
                <w:szCs w:val="20"/>
              </w:rPr>
              <w:t>i</w:t>
            </w:r>
            <w:r w:rsidR="6CBC6F7D" w:rsidRPr="587837A0">
              <w:rPr>
                <w:rFonts w:eastAsia="Calibri"/>
                <w:noProof/>
                <w:color w:val="000000" w:themeColor="text1"/>
                <w:sz w:val="20"/>
                <w:szCs w:val="20"/>
              </w:rPr>
              <w:t>)</w:t>
            </w:r>
            <w:r w:rsidRPr="587837A0">
              <w:rPr>
                <w:rFonts w:eastAsia="Calibri"/>
                <w:noProof/>
                <w:color w:val="000000" w:themeColor="text1"/>
                <w:sz w:val="20"/>
                <w:szCs w:val="20"/>
              </w:rPr>
              <w:t xml:space="preserve"> </w:t>
            </w:r>
            <w:r w:rsidR="00A0046A" w:rsidRPr="587837A0">
              <w:rPr>
                <w:rFonts w:eastAsia="Calibri"/>
                <w:noProof/>
                <w:color w:val="000000" w:themeColor="text1"/>
                <w:sz w:val="20"/>
                <w:szCs w:val="20"/>
              </w:rPr>
              <w:t xml:space="preserve">EUR 32 million in high-speed broadband infrastructure; (ii) EUR 85 million for rolling out the new automatic train protection system on the entire national railway network, along with the 4G and 5G-based Future Railway Mobile Communication System; (iii) </w:t>
            </w:r>
            <w:r w:rsidRPr="587837A0">
              <w:rPr>
                <w:rFonts w:eastAsia="Calibri"/>
                <w:noProof/>
                <w:color w:val="000000" w:themeColor="text1"/>
                <w:sz w:val="20"/>
                <w:szCs w:val="20"/>
              </w:rPr>
              <w:t xml:space="preserve">EUR 100 million to digital innovation in social welfare and healthcare services; </w:t>
            </w:r>
            <w:r w:rsidR="4FC1B7CE" w:rsidRPr="587837A0">
              <w:rPr>
                <w:rFonts w:eastAsia="Calibri"/>
                <w:noProof/>
                <w:color w:val="000000" w:themeColor="text1"/>
                <w:sz w:val="20"/>
                <w:szCs w:val="20"/>
              </w:rPr>
              <w:t>(</w:t>
            </w:r>
            <w:r w:rsidR="00A0046A" w:rsidRPr="587837A0">
              <w:rPr>
                <w:rFonts w:eastAsia="Calibri"/>
                <w:noProof/>
                <w:color w:val="000000" w:themeColor="text1"/>
                <w:sz w:val="20"/>
                <w:szCs w:val="20"/>
              </w:rPr>
              <w:t>iv</w:t>
            </w:r>
            <w:r w:rsidR="4FC1B7CE" w:rsidRPr="587837A0">
              <w:rPr>
                <w:rFonts w:eastAsia="Calibri"/>
                <w:noProof/>
                <w:color w:val="000000" w:themeColor="text1"/>
                <w:sz w:val="20"/>
                <w:szCs w:val="20"/>
              </w:rPr>
              <w:t xml:space="preserve">) </w:t>
            </w:r>
            <w:r w:rsidRPr="587837A0">
              <w:rPr>
                <w:rFonts w:eastAsia="Calibri"/>
                <w:noProof/>
                <w:color w:val="000000" w:themeColor="text1"/>
                <w:sz w:val="20"/>
                <w:szCs w:val="20"/>
              </w:rPr>
              <w:t>EUR 32 million to invest in digitalis</w:t>
            </w:r>
            <w:r w:rsidR="0C6AE7D9" w:rsidRPr="587837A0">
              <w:rPr>
                <w:rFonts w:eastAsia="Calibri"/>
                <w:noProof/>
                <w:color w:val="000000" w:themeColor="text1"/>
                <w:sz w:val="20"/>
                <w:szCs w:val="20"/>
              </w:rPr>
              <w:t>ing</w:t>
            </w:r>
            <w:r w:rsidRPr="587837A0">
              <w:rPr>
                <w:rFonts w:eastAsia="Calibri"/>
                <w:noProof/>
                <w:color w:val="000000" w:themeColor="text1"/>
                <w:sz w:val="20"/>
                <w:szCs w:val="20"/>
              </w:rPr>
              <w:t xml:space="preserve"> continuous learning</w:t>
            </w:r>
            <w:r w:rsidR="49781157" w:rsidRPr="587837A0">
              <w:rPr>
                <w:rFonts w:eastAsia="Calibri"/>
                <w:noProof/>
                <w:color w:val="000000" w:themeColor="text1"/>
                <w:sz w:val="20"/>
                <w:szCs w:val="20"/>
              </w:rPr>
              <w:t>;</w:t>
            </w:r>
            <w:r w:rsidRPr="587837A0">
              <w:rPr>
                <w:rFonts w:eastAsia="Calibri"/>
                <w:noProof/>
                <w:color w:val="000000" w:themeColor="text1"/>
                <w:sz w:val="20"/>
                <w:szCs w:val="20"/>
              </w:rPr>
              <w:t xml:space="preserve"> and</w:t>
            </w:r>
            <w:r w:rsidR="72C34A21" w:rsidRPr="587837A0">
              <w:rPr>
                <w:rFonts w:eastAsia="Calibri"/>
                <w:noProof/>
                <w:color w:val="000000" w:themeColor="text1"/>
                <w:sz w:val="20"/>
                <w:szCs w:val="20"/>
              </w:rPr>
              <w:t xml:space="preserve"> (</w:t>
            </w:r>
            <w:r w:rsidR="00A0046A" w:rsidRPr="587837A0">
              <w:rPr>
                <w:rFonts w:eastAsia="Calibri"/>
                <w:noProof/>
                <w:color w:val="000000" w:themeColor="text1"/>
                <w:sz w:val="20"/>
                <w:szCs w:val="20"/>
              </w:rPr>
              <w:t>v</w:t>
            </w:r>
            <w:r w:rsidR="72C34A21" w:rsidRPr="587837A0">
              <w:rPr>
                <w:rFonts w:eastAsia="Calibri"/>
                <w:noProof/>
                <w:color w:val="000000" w:themeColor="text1"/>
                <w:sz w:val="20"/>
                <w:szCs w:val="20"/>
              </w:rPr>
              <w:t>)</w:t>
            </w:r>
            <w:r w:rsidRPr="587837A0">
              <w:rPr>
                <w:rFonts w:eastAsia="Calibri"/>
                <w:noProof/>
                <w:color w:val="000000" w:themeColor="text1"/>
                <w:sz w:val="20"/>
                <w:szCs w:val="20"/>
              </w:rPr>
              <w:t xml:space="preserve"> EUR 25 million to invest in accelerating key technologies (microelectronics, 6G, </w:t>
            </w:r>
            <w:r w:rsidR="679DDAE9" w:rsidRPr="587837A0">
              <w:rPr>
                <w:rFonts w:eastAsia="Calibri"/>
                <w:noProof/>
                <w:color w:val="000000" w:themeColor="text1"/>
                <w:sz w:val="20"/>
                <w:szCs w:val="20"/>
              </w:rPr>
              <w:t xml:space="preserve">AI, </w:t>
            </w:r>
            <w:r w:rsidRPr="587837A0">
              <w:rPr>
                <w:rFonts w:eastAsia="Calibri"/>
                <w:noProof/>
                <w:color w:val="000000" w:themeColor="text1"/>
                <w:sz w:val="20"/>
                <w:szCs w:val="20"/>
              </w:rPr>
              <w:t>and quantum computing).</w:t>
            </w:r>
            <w:r w:rsidR="00B15E04" w:rsidRPr="587837A0">
              <w:rPr>
                <w:rFonts w:eastAsia="Calibri"/>
                <w:noProof/>
                <w:color w:val="000000" w:themeColor="text1"/>
                <w:sz w:val="20"/>
                <w:szCs w:val="20"/>
              </w:rPr>
              <w:t xml:space="preserve"> </w:t>
            </w:r>
            <w:r w:rsidRPr="587837A0">
              <w:rPr>
                <w:rFonts w:eastAsia="Calibri"/>
                <w:noProof/>
                <w:color w:val="000000" w:themeColor="text1"/>
                <w:sz w:val="20"/>
                <w:szCs w:val="20"/>
              </w:rPr>
              <w:t>Finland has not yet requested a payment from the RRF.</w:t>
            </w:r>
          </w:p>
        </w:tc>
      </w:tr>
    </w:tbl>
    <w:p w14:paraId="185A6365" w14:textId="77777777" w:rsidR="009D667B" w:rsidRPr="001D4EF1" w:rsidRDefault="009D667B" w:rsidP="00263E76">
      <w:pPr>
        <w:spacing w:after="60" w:line="240" w:lineRule="auto"/>
        <w:jc w:val="both"/>
        <w:rPr>
          <w:rFonts w:cstheme="minorHAnsi"/>
          <w:noProof/>
          <w:sz w:val="4"/>
          <w:szCs w:val="4"/>
        </w:rPr>
      </w:pPr>
    </w:p>
    <w:p w14:paraId="5EA3DB67" w14:textId="21E33B6B" w:rsidR="009D667B" w:rsidRPr="001D4EF1" w:rsidRDefault="00B029E0" w:rsidP="00263E76">
      <w:pPr>
        <w:pStyle w:val="Heading1"/>
        <w:spacing w:after="60" w:line="240" w:lineRule="auto"/>
        <w:rPr>
          <w:rFonts w:asciiTheme="minorHAnsi" w:hAnsiTheme="minorHAnsi" w:cstheme="minorHAnsi"/>
          <w:noProof/>
        </w:rPr>
      </w:pPr>
      <w:bookmarkStart w:id="23" w:name="_Toc139796311"/>
      <w:r>
        <w:rPr>
          <w:rFonts w:asciiTheme="minorHAnsi" w:hAnsiTheme="minorHAnsi" w:cstheme="minorHAnsi"/>
          <w:noProof/>
        </w:rPr>
        <w:t>Digital Decade</w:t>
      </w:r>
      <w:r w:rsidR="009D667B" w:rsidRPr="001D4EF1">
        <w:rPr>
          <w:rFonts w:asciiTheme="minorHAnsi" w:hAnsiTheme="minorHAnsi" w:cstheme="minorHAnsi"/>
          <w:noProof/>
        </w:rPr>
        <w:t xml:space="preserve"> Country Report 2023: France</w:t>
      </w:r>
      <w:bookmarkEnd w:id="23"/>
    </w:p>
    <w:p w14:paraId="5540F9DC" w14:textId="69810316" w:rsidR="009D667B" w:rsidRPr="001D4EF1" w:rsidRDefault="009D667B" w:rsidP="00263E76">
      <w:pPr>
        <w:pStyle w:val="paragraph"/>
        <w:spacing w:before="0" w:beforeAutospacing="0" w:after="60" w:afterAutospacing="0"/>
        <w:jc w:val="both"/>
        <w:textAlignment w:val="baseline"/>
        <w:rPr>
          <w:rStyle w:val="normaltextrun"/>
          <w:rFonts w:asciiTheme="minorHAnsi" w:hAnsiTheme="minorHAnsi" w:cstheme="minorBidi"/>
          <w:noProof/>
          <w:color w:val="000000"/>
          <w:sz w:val="22"/>
          <w:szCs w:val="22"/>
          <w:shd w:val="clear" w:color="auto" w:fill="FFFFFF"/>
        </w:rPr>
      </w:pPr>
      <w:r w:rsidRPr="2E4B97FF">
        <w:rPr>
          <w:rStyle w:val="normaltextrun"/>
          <w:rFonts w:asciiTheme="minorHAnsi" w:hAnsiTheme="minorHAnsi" w:cstheme="minorBidi"/>
          <w:b/>
          <w:noProof/>
          <w:color w:val="000000"/>
          <w:sz w:val="22"/>
          <w:szCs w:val="22"/>
        </w:rPr>
        <w:t>France</w:t>
      </w:r>
      <w:r w:rsidR="006C7984" w:rsidRPr="2E4B97FF">
        <w:rPr>
          <w:rStyle w:val="normaltextrun"/>
          <w:rFonts w:asciiTheme="minorHAnsi" w:hAnsiTheme="minorHAnsi" w:cstheme="minorBidi"/>
          <w:b/>
          <w:noProof/>
          <w:color w:val="000000" w:themeColor="text1"/>
          <w:sz w:val="22"/>
          <w:szCs w:val="22"/>
        </w:rPr>
        <w:t xml:space="preserve"> has untapped digital potential to contribute further to the collective efforts to achieve the EU’s </w:t>
      </w:r>
      <w:r w:rsidR="00B029E0">
        <w:rPr>
          <w:rStyle w:val="normaltextrun"/>
          <w:rFonts w:asciiTheme="minorHAnsi" w:hAnsiTheme="minorHAnsi" w:cstheme="minorBidi"/>
          <w:b/>
          <w:noProof/>
          <w:color w:val="000000" w:themeColor="text1"/>
          <w:sz w:val="22"/>
          <w:szCs w:val="22"/>
        </w:rPr>
        <w:t>Digital Decade</w:t>
      </w:r>
      <w:r w:rsidR="006C7984" w:rsidRPr="2E4B97FF">
        <w:rPr>
          <w:rStyle w:val="normaltextrun"/>
          <w:rFonts w:asciiTheme="minorHAnsi" w:hAnsiTheme="minorHAnsi" w:cstheme="minorBidi"/>
          <w:b/>
          <w:noProof/>
          <w:color w:val="000000" w:themeColor="text1"/>
          <w:sz w:val="22"/>
          <w:szCs w:val="22"/>
        </w:rPr>
        <w:t xml:space="preserve"> targets.</w:t>
      </w:r>
      <w:r w:rsidRPr="2E4B97FF">
        <w:rPr>
          <w:rStyle w:val="normaltextrun"/>
          <w:rFonts w:asciiTheme="minorHAnsi" w:hAnsiTheme="minorHAnsi" w:cstheme="minorBidi"/>
          <w:b/>
          <w:noProof/>
          <w:color w:val="000000"/>
          <w:sz w:val="22"/>
          <w:szCs w:val="22"/>
        </w:rPr>
        <w:t xml:space="preserve"> </w:t>
      </w:r>
      <w:r w:rsidR="006C7984" w:rsidRPr="2E4B97FF">
        <w:rPr>
          <w:rStyle w:val="normaltextrun"/>
          <w:rFonts w:asciiTheme="minorHAnsi" w:hAnsiTheme="minorHAnsi" w:cstheme="minorBidi"/>
          <w:noProof/>
          <w:color w:val="000000" w:themeColor="text1"/>
          <w:sz w:val="22"/>
          <w:szCs w:val="22"/>
        </w:rPr>
        <w:t xml:space="preserve">Given the size of the French economy and its population, current and future </w:t>
      </w:r>
      <w:r w:rsidR="00852695" w:rsidRPr="2E4B97FF">
        <w:rPr>
          <w:rStyle w:val="normaltextrun"/>
          <w:rFonts w:asciiTheme="minorHAnsi" w:hAnsiTheme="minorHAnsi" w:cstheme="minorBidi"/>
          <w:noProof/>
          <w:color w:val="000000" w:themeColor="text1"/>
          <w:sz w:val="22"/>
          <w:szCs w:val="22"/>
        </w:rPr>
        <w:t>actions</w:t>
      </w:r>
      <w:r w:rsidR="006C7984" w:rsidRPr="2E4B97FF">
        <w:rPr>
          <w:rStyle w:val="normaltextrun"/>
          <w:rFonts w:asciiTheme="minorHAnsi" w:hAnsiTheme="minorHAnsi" w:cstheme="minorBidi"/>
          <w:noProof/>
          <w:color w:val="000000" w:themeColor="text1"/>
          <w:sz w:val="22"/>
          <w:szCs w:val="22"/>
        </w:rPr>
        <w:t xml:space="preserve"> </w:t>
      </w:r>
      <w:r w:rsidR="005D65A3" w:rsidRPr="2E4B97FF">
        <w:rPr>
          <w:rStyle w:val="normaltextrun"/>
          <w:rFonts w:asciiTheme="minorHAnsi" w:hAnsiTheme="minorHAnsi" w:cstheme="minorBidi"/>
          <w:noProof/>
          <w:color w:val="000000" w:themeColor="text1"/>
          <w:sz w:val="22"/>
          <w:szCs w:val="22"/>
        </w:rPr>
        <w:t>are expected to</w:t>
      </w:r>
      <w:r w:rsidR="006C7984" w:rsidRPr="2E4B97FF">
        <w:rPr>
          <w:rStyle w:val="normaltextrun"/>
          <w:rFonts w:asciiTheme="minorHAnsi" w:hAnsiTheme="minorHAnsi" w:cstheme="minorBidi"/>
          <w:noProof/>
          <w:color w:val="000000" w:themeColor="text1"/>
          <w:sz w:val="22"/>
          <w:szCs w:val="22"/>
        </w:rPr>
        <w:t xml:space="preserve"> contribute significantly to such efforts. </w:t>
      </w:r>
      <w:r w:rsidR="001D4EF1" w:rsidRPr="2E4B97FF">
        <w:rPr>
          <w:rStyle w:val="normaltextrun"/>
          <w:rFonts w:asciiTheme="minorHAnsi" w:hAnsiTheme="minorHAnsi" w:cstheme="minorBidi"/>
          <w:noProof/>
          <w:color w:val="000000" w:themeColor="text1"/>
          <w:sz w:val="22"/>
          <w:szCs w:val="22"/>
        </w:rPr>
        <w:t xml:space="preserve">France has several digital strategies, broadly aligned with the objective of the </w:t>
      </w:r>
      <w:r w:rsidR="00B029E0">
        <w:rPr>
          <w:rStyle w:val="normaltextrun"/>
          <w:rFonts w:asciiTheme="minorHAnsi" w:hAnsiTheme="minorHAnsi" w:cstheme="minorBidi"/>
          <w:noProof/>
          <w:color w:val="000000" w:themeColor="text1"/>
          <w:sz w:val="22"/>
          <w:szCs w:val="22"/>
        </w:rPr>
        <w:t>Digital Decade</w:t>
      </w:r>
      <w:r w:rsidR="001D4EF1" w:rsidRPr="2E4B97FF">
        <w:rPr>
          <w:rStyle w:val="normaltextrun"/>
          <w:rFonts w:asciiTheme="minorHAnsi" w:hAnsiTheme="minorHAnsi" w:cstheme="minorBidi"/>
          <w:noProof/>
          <w:color w:val="000000" w:themeColor="text1"/>
          <w:sz w:val="22"/>
          <w:szCs w:val="22"/>
        </w:rPr>
        <w:t xml:space="preserve"> Policy Programme. </w:t>
      </w:r>
      <w:r w:rsidR="006C7984" w:rsidRPr="2E4B97FF">
        <w:rPr>
          <w:rStyle w:val="normaltextrun"/>
          <w:rFonts w:asciiTheme="minorHAnsi" w:hAnsiTheme="minorHAnsi" w:cstheme="minorBidi"/>
          <w:noProof/>
          <w:color w:val="000000" w:themeColor="text1"/>
          <w:sz w:val="22"/>
          <w:szCs w:val="22"/>
        </w:rPr>
        <w:t xml:space="preserve">France </w:t>
      </w:r>
      <w:r w:rsidRPr="2E4B97FF">
        <w:rPr>
          <w:rStyle w:val="normaltextrun"/>
          <w:rFonts w:asciiTheme="minorHAnsi" w:hAnsiTheme="minorHAnsi" w:cstheme="minorBidi"/>
          <w:noProof/>
          <w:color w:val="000000"/>
          <w:sz w:val="22"/>
          <w:szCs w:val="22"/>
        </w:rPr>
        <w:t xml:space="preserve">is doing well as regards connectivity and </w:t>
      </w:r>
      <w:r w:rsidR="00EF647E" w:rsidRPr="2E4B97FF">
        <w:rPr>
          <w:rStyle w:val="normaltextrun"/>
          <w:rFonts w:asciiTheme="minorHAnsi" w:hAnsiTheme="minorHAnsi" w:cstheme="minorBidi"/>
          <w:noProof/>
          <w:color w:val="000000"/>
          <w:sz w:val="22"/>
          <w:szCs w:val="22"/>
        </w:rPr>
        <w:t>start-ups</w:t>
      </w:r>
      <w:r w:rsidRPr="2E4B97FF">
        <w:rPr>
          <w:rStyle w:val="normaltextrun"/>
          <w:rFonts w:asciiTheme="minorHAnsi" w:hAnsiTheme="minorHAnsi" w:cstheme="minorBidi"/>
          <w:noProof/>
          <w:color w:val="000000"/>
          <w:sz w:val="22"/>
          <w:szCs w:val="22"/>
        </w:rPr>
        <w:t xml:space="preserve"> and shows positive trends in digital public services and human capital. </w:t>
      </w:r>
      <w:r w:rsidR="3E0BD58A" w:rsidRPr="2E4B97FF">
        <w:rPr>
          <w:rStyle w:val="normaltextrun"/>
          <w:rFonts w:asciiTheme="minorHAnsi" w:hAnsiTheme="minorHAnsi" w:cstheme="minorBidi"/>
          <w:noProof/>
          <w:color w:val="000000"/>
          <w:sz w:val="22"/>
          <w:szCs w:val="22"/>
        </w:rPr>
        <w:t>However, t</w:t>
      </w:r>
      <w:r w:rsidRPr="2E4B97FF">
        <w:rPr>
          <w:rStyle w:val="normaltextrun"/>
          <w:rFonts w:asciiTheme="minorHAnsi" w:hAnsiTheme="minorHAnsi" w:cstheme="minorBidi"/>
          <w:noProof/>
          <w:color w:val="000000"/>
          <w:sz w:val="22"/>
          <w:szCs w:val="22"/>
        </w:rPr>
        <w:t xml:space="preserve">he digital transformation of the economy is uneven. </w:t>
      </w:r>
      <w:r w:rsidR="00226A82" w:rsidRPr="2E4B97FF">
        <w:rPr>
          <w:rStyle w:val="normaltextrun"/>
          <w:rFonts w:asciiTheme="minorHAnsi" w:hAnsiTheme="minorHAnsi" w:cstheme="minorBidi"/>
          <w:noProof/>
          <w:color w:val="000000"/>
          <w:sz w:val="22"/>
          <w:szCs w:val="22"/>
        </w:rPr>
        <w:t>In particular, whilst t</w:t>
      </w:r>
      <w:r w:rsidRPr="2E4B97FF">
        <w:rPr>
          <w:rStyle w:val="normaltextrun"/>
          <w:rFonts w:asciiTheme="minorHAnsi" w:hAnsiTheme="minorHAnsi" w:cstheme="minorBidi"/>
          <w:noProof/>
          <w:color w:val="000000"/>
          <w:sz w:val="22"/>
          <w:szCs w:val="22"/>
        </w:rPr>
        <w:t>he top innovating companies use and</w:t>
      </w:r>
      <w:r w:rsidRPr="2E4B97FF">
        <w:rPr>
          <w:rStyle w:val="normaltextrun"/>
          <w:rFonts w:asciiTheme="minorHAnsi" w:hAnsiTheme="minorHAnsi" w:cstheme="minorBidi"/>
          <w:noProof/>
          <w:color w:val="000000"/>
          <w:sz w:val="22"/>
          <w:szCs w:val="22"/>
          <w:shd w:val="clear" w:color="auto" w:fill="FFFFFF"/>
        </w:rPr>
        <w:t xml:space="preserve"> deliver advanced digital technologies, </w:t>
      </w:r>
      <w:r w:rsidR="53929602" w:rsidRPr="2E4B97FF">
        <w:rPr>
          <w:rStyle w:val="normaltextrun"/>
          <w:rFonts w:asciiTheme="minorHAnsi" w:hAnsiTheme="minorHAnsi" w:cstheme="minorBidi"/>
          <w:noProof/>
          <w:color w:val="000000"/>
          <w:sz w:val="22"/>
          <w:szCs w:val="22"/>
          <w:shd w:val="clear" w:color="auto" w:fill="FFFFFF"/>
        </w:rPr>
        <w:t xml:space="preserve">there is not widespread </w:t>
      </w:r>
      <w:r w:rsidRPr="2E4B97FF">
        <w:rPr>
          <w:rStyle w:val="normaltextrun"/>
          <w:rFonts w:asciiTheme="minorHAnsi" w:hAnsiTheme="minorHAnsi" w:cstheme="minorBidi"/>
          <w:noProof/>
          <w:color w:val="000000"/>
          <w:sz w:val="22"/>
          <w:szCs w:val="22"/>
          <w:shd w:val="clear" w:color="auto" w:fill="FFFFFF"/>
        </w:rPr>
        <w:t xml:space="preserve">use of basic technologies by </w:t>
      </w:r>
      <w:r w:rsidR="006C7984" w:rsidRPr="2E4B97FF">
        <w:rPr>
          <w:rStyle w:val="normaltextrun"/>
          <w:rFonts w:asciiTheme="minorHAnsi" w:hAnsiTheme="minorHAnsi" w:cstheme="minorBidi"/>
          <w:noProof/>
          <w:color w:val="000000" w:themeColor="text1"/>
          <w:sz w:val="22"/>
          <w:szCs w:val="22"/>
        </w:rPr>
        <w:t>small and medium enterprises (</w:t>
      </w:r>
      <w:r w:rsidRPr="2E4B97FF">
        <w:rPr>
          <w:rStyle w:val="normaltextrun"/>
          <w:rFonts w:asciiTheme="minorHAnsi" w:hAnsiTheme="minorHAnsi" w:cstheme="minorBidi"/>
          <w:noProof/>
          <w:color w:val="000000"/>
          <w:sz w:val="22"/>
          <w:szCs w:val="22"/>
          <w:shd w:val="clear" w:color="auto" w:fill="FFFFFF"/>
        </w:rPr>
        <w:t>SME</w:t>
      </w:r>
      <w:r w:rsidR="77C171AE" w:rsidRPr="2E4B97FF">
        <w:rPr>
          <w:rStyle w:val="normaltextrun"/>
          <w:rFonts w:asciiTheme="minorHAnsi" w:hAnsiTheme="minorHAnsi" w:cstheme="minorBidi"/>
          <w:noProof/>
          <w:color w:val="000000"/>
          <w:sz w:val="22"/>
          <w:szCs w:val="22"/>
          <w:shd w:val="clear" w:color="auto" w:fill="FFFFFF"/>
        </w:rPr>
        <w:t>s</w:t>
      </w:r>
      <w:r w:rsidR="006C7984" w:rsidRPr="2E4B97FF">
        <w:rPr>
          <w:rStyle w:val="normaltextrun"/>
          <w:rFonts w:asciiTheme="minorHAnsi" w:hAnsiTheme="minorHAnsi" w:cstheme="minorBidi"/>
          <w:noProof/>
          <w:color w:val="000000" w:themeColor="text1"/>
          <w:sz w:val="22"/>
          <w:szCs w:val="22"/>
        </w:rPr>
        <w:t>)</w:t>
      </w:r>
      <w:r w:rsidRPr="2E4B97FF">
        <w:rPr>
          <w:rStyle w:val="normaltextrun"/>
          <w:rFonts w:asciiTheme="minorHAnsi" w:hAnsiTheme="minorHAnsi" w:cstheme="minorBidi"/>
          <w:noProof/>
          <w:color w:val="000000"/>
          <w:sz w:val="22"/>
          <w:szCs w:val="22"/>
          <w:shd w:val="clear" w:color="auto" w:fill="FFFFFF"/>
        </w:rPr>
        <w:t xml:space="preserve">. </w:t>
      </w:r>
    </w:p>
    <w:p w14:paraId="219246C9" w14:textId="6A239E33" w:rsidR="00A4041F" w:rsidRPr="001D4EF1" w:rsidRDefault="00A4041F" w:rsidP="00263E76">
      <w:pPr>
        <w:pStyle w:val="paragraph"/>
        <w:spacing w:before="0" w:beforeAutospacing="0" w:after="60" w:afterAutospacing="0"/>
        <w:jc w:val="both"/>
        <w:textAlignment w:val="baseline"/>
        <w:rPr>
          <w:rStyle w:val="normaltextrun"/>
          <w:rFonts w:asciiTheme="minorHAnsi" w:hAnsiTheme="minorHAnsi" w:cstheme="minorHAnsi"/>
          <w:noProof/>
          <w:sz w:val="22"/>
          <w:szCs w:val="22"/>
        </w:rPr>
      </w:pPr>
      <w:r w:rsidRPr="001D4EF1">
        <w:rPr>
          <w:rStyle w:val="normaltextrun"/>
          <w:rFonts w:asciiTheme="minorHAnsi" w:hAnsiTheme="minorHAnsi" w:cstheme="minorHAnsi"/>
          <w:noProof/>
          <w:sz w:val="22"/>
          <w:szCs w:val="22"/>
        </w:rPr>
        <w:t xml:space="preserve">France is </w:t>
      </w:r>
      <w:r w:rsidRPr="001D4EF1">
        <w:rPr>
          <w:rStyle w:val="normaltextrun"/>
          <w:rFonts w:asciiTheme="minorHAnsi" w:hAnsiTheme="minorHAnsi" w:cstheme="minorHAnsi"/>
          <w:noProof/>
          <w:color w:val="000000" w:themeColor="text1"/>
          <w:sz w:val="22"/>
          <w:szCs w:val="22"/>
        </w:rPr>
        <w:t xml:space="preserve">collaborating with other Member States in exploring the possibility to set up a </w:t>
      </w:r>
      <w:r w:rsidRPr="001D4EF1">
        <w:rPr>
          <w:rStyle w:val="normaltextrun"/>
          <w:rFonts w:asciiTheme="minorHAnsi" w:hAnsiTheme="minorHAnsi" w:cstheme="minorHAnsi"/>
          <w:b/>
          <w:bCs/>
          <w:noProof/>
          <w:sz w:val="22"/>
          <w:szCs w:val="22"/>
        </w:rPr>
        <w:t>European Digital Infrastructure Consortium (EDIC)</w:t>
      </w:r>
      <w:r w:rsidRPr="001D4EF1">
        <w:rPr>
          <w:rStyle w:val="normaltextrun"/>
          <w:rFonts w:asciiTheme="minorHAnsi" w:hAnsiTheme="minorHAnsi" w:cstheme="minorHAnsi"/>
          <w:noProof/>
          <w:sz w:val="22"/>
          <w:szCs w:val="22"/>
        </w:rPr>
        <w:t xml:space="preserve"> on an Alliance for Language Technologies, to develop a common infrastructure in the field of natural language processing and large multi-language models. </w:t>
      </w:r>
    </w:p>
    <w:p w14:paraId="38BE5BF7" w14:textId="77777777"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79DAF3E9" w14:textId="15605F3A" w:rsidR="009D667B" w:rsidRPr="001D4EF1" w:rsidRDefault="00FE311B" w:rsidP="00263E76">
      <w:pPr>
        <w:pStyle w:val="paragraph"/>
        <w:spacing w:before="0" w:beforeAutospacing="0" w:after="60" w:afterAutospacing="0"/>
        <w:jc w:val="both"/>
        <w:textAlignment w:val="baseline"/>
        <w:rPr>
          <w:rStyle w:val="normaltextrun"/>
          <w:rFonts w:asciiTheme="minorHAnsi" w:eastAsiaTheme="minorHAnsi" w:hAnsiTheme="minorHAnsi" w:cstheme="minorHAnsi"/>
          <w:noProof/>
          <w:sz w:val="22"/>
          <w:szCs w:val="22"/>
          <w:lang w:eastAsia="en-US"/>
        </w:rPr>
      </w:pPr>
      <w:r w:rsidRPr="001D4EF1">
        <w:rPr>
          <w:rStyle w:val="normaltextrun"/>
          <w:rFonts w:asciiTheme="minorHAnsi" w:hAnsiTheme="minorHAnsi" w:cstheme="minorHAnsi"/>
          <w:noProof/>
          <w:sz w:val="22"/>
          <w:szCs w:val="22"/>
        </w:rPr>
        <w:t xml:space="preserve">Slightly more than three out of five people in France have at least basic digital skills. </w:t>
      </w:r>
      <w:r w:rsidRPr="001D4EF1">
        <w:rPr>
          <w:rFonts w:asciiTheme="minorHAnsi" w:hAnsiTheme="minorHAnsi" w:cstheme="minorHAnsi"/>
          <w:noProof/>
          <w:sz w:val="22"/>
          <w:szCs w:val="22"/>
        </w:rPr>
        <w:t>Nonetheless, scientific, digital and media literacy in all subjects at all levels of formal education needs particular attention.</w:t>
      </w:r>
      <w:r w:rsidR="00C931C1" w:rsidRPr="001D4EF1">
        <w:rPr>
          <w:rFonts w:asciiTheme="minorHAnsi" w:hAnsiTheme="minorHAnsi" w:cstheme="minorHAnsi"/>
          <w:noProof/>
          <w:sz w:val="22"/>
          <w:szCs w:val="22"/>
        </w:rPr>
        <w:t xml:space="preserve"> </w:t>
      </w:r>
      <w:r w:rsidR="00B539C5" w:rsidRPr="001D4EF1">
        <w:rPr>
          <w:rStyle w:val="normaltextrun"/>
          <w:rFonts w:asciiTheme="minorHAnsi" w:hAnsiTheme="minorHAnsi" w:cstheme="minorHAnsi"/>
          <w:noProof/>
          <w:sz w:val="22"/>
          <w:szCs w:val="22"/>
        </w:rPr>
        <w:t>The share of ICT</w:t>
      </w:r>
      <w:r w:rsidR="00B539C5" w:rsidRPr="001D4EF1">
        <w:rPr>
          <w:rStyle w:val="normaltextrun"/>
          <w:rFonts w:asciiTheme="minorHAnsi" w:hAnsiTheme="minorHAnsi" w:cstheme="minorHAnsi"/>
          <w:noProof/>
          <w:color w:val="000000"/>
          <w:sz w:val="22"/>
          <w:szCs w:val="22"/>
          <w:shd w:val="clear" w:color="auto" w:fill="FFFFFF"/>
        </w:rPr>
        <w:t xml:space="preserve"> specialists in </w:t>
      </w:r>
      <w:r w:rsidR="00B539C5" w:rsidRPr="001D4EF1">
        <w:rPr>
          <w:rStyle w:val="normaltextrun"/>
          <w:rFonts w:asciiTheme="minorHAnsi" w:hAnsiTheme="minorHAnsi" w:cstheme="minorHAnsi"/>
          <w:noProof/>
          <w:color w:val="000000" w:themeColor="text1"/>
          <w:sz w:val="22"/>
          <w:szCs w:val="22"/>
        </w:rPr>
        <w:t>total employment</w:t>
      </w:r>
      <w:r w:rsidR="00B539C5" w:rsidRPr="001D4EF1">
        <w:rPr>
          <w:rStyle w:val="normaltextrun"/>
          <w:rFonts w:asciiTheme="minorHAnsi" w:hAnsiTheme="minorHAnsi" w:cstheme="minorHAnsi"/>
          <w:noProof/>
          <w:color w:val="000000"/>
          <w:sz w:val="22"/>
          <w:szCs w:val="22"/>
          <w:shd w:val="clear" w:color="auto" w:fill="FFFFFF"/>
        </w:rPr>
        <w:t xml:space="preserve"> is stable at 4.3%, slightly below the EU average (4.6%). </w:t>
      </w:r>
      <w:r w:rsidR="00EC088D">
        <w:rPr>
          <w:rStyle w:val="normaltextrun"/>
          <w:rFonts w:asciiTheme="minorHAnsi" w:hAnsiTheme="minorHAnsi" w:cstheme="minorHAnsi"/>
          <w:noProof/>
          <w:color w:val="000000"/>
          <w:sz w:val="22"/>
          <w:szCs w:val="22"/>
          <w:shd w:val="clear" w:color="auto" w:fill="FFFFFF"/>
        </w:rPr>
        <w:t xml:space="preserve">The share of women among ICT specialists is, at 19%, very close to the EU average of 18.9%. </w:t>
      </w:r>
      <w:r w:rsidR="00B539C5" w:rsidRPr="001D4EF1">
        <w:rPr>
          <w:rStyle w:val="normaltextrun"/>
          <w:rFonts w:asciiTheme="minorHAnsi" w:hAnsiTheme="minorHAnsi" w:cstheme="minorHAnsi"/>
          <w:noProof/>
          <w:color w:val="000000"/>
          <w:sz w:val="22"/>
          <w:szCs w:val="22"/>
          <w:shd w:val="clear" w:color="auto" w:fill="FFFFFF"/>
        </w:rPr>
        <w:t xml:space="preserve">However, </w:t>
      </w:r>
      <w:r w:rsidR="009D667B" w:rsidRPr="001D4EF1">
        <w:rPr>
          <w:rStyle w:val="normaltextrun"/>
          <w:rFonts w:asciiTheme="minorHAnsi" w:hAnsiTheme="minorHAnsi" w:cstheme="minorHAnsi"/>
          <w:noProof/>
          <w:sz w:val="22"/>
          <w:szCs w:val="22"/>
        </w:rPr>
        <w:t>despite ambitious positive measures (</w:t>
      </w:r>
      <w:r w:rsidR="009D667B" w:rsidRPr="001D4EF1">
        <w:rPr>
          <w:rStyle w:val="normaltextrun"/>
          <w:rFonts w:asciiTheme="minorHAnsi" w:hAnsiTheme="minorHAnsi" w:cstheme="minorHAnsi"/>
          <w:i/>
          <w:iCs/>
          <w:noProof/>
          <w:sz w:val="22"/>
          <w:szCs w:val="22"/>
        </w:rPr>
        <w:t>Pix, Skills and Jobs of the Future</w:t>
      </w:r>
      <w:r w:rsidR="009D667B" w:rsidRPr="001D4EF1">
        <w:rPr>
          <w:rStyle w:val="normaltextrun"/>
          <w:rFonts w:asciiTheme="minorHAnsi" w:hAnsiTheme="minorHAnsi" w:cstheme="minorHAnsi"/>
          <w:noProof/>
          <w:sz w:val="22"/>
          <w:szCs w:val="22"/>
        </w:rPr>
        <w:t>)</w:t>
      </w:r>
      <w:r w:rsidR="00B539C5" w:rsidRPr="001D4EF1">
        <w:rPr>
          <w:rStyle w:val="normaltextrun"/>
          <w:rFonts w:asciiTheme="minorHAnsi" w:hAnsiTheme="minorHAnsi" w:cstheme="minorHAnsi"/>
          <w:noProof/>
          <w:sz w:val="22"/>
          <w:szCs w:val="22"/>
        </w:rPr>
        <w:t>, France</w:t>
      </w:r>
      <w:r w:rsidR="009D667B" w:rsidRPr="001D4EF1">
        <w:rPr>
          <w:rStyle w:val="normaltextrun"/>
          <w:rFonts w:asciiTheme="minorHAnsi" w:hAnsiTheme="minorHAnsi" w:cstheme="minorHAnsi"/>
          <w:noProof/>
          <w:color w:val="000000"/>
          <w:sz w:val="22"/>
          <w:szCs w:val="22"/>
        </w:rPr>
        <w:t xml:space="preserve"> has increased less than the EU average, and </w:t>
      </w:r>
      <w:r w:rsidR="3DA12A6B" w:rsidRPr="001D4EF1">
        <w:rPr>
          <w:rStyle w:val="normaltextrun"/>
          <w:rFonts w:asciiTheme="minorHAnsi" w:hAnsiTheme="minorHAnsi" w:cstheme="minorHAnsi"/>
          <w:noProof/>
          <w:color w:val="000000"/>
          <w:sz w:val="22"/>
          <w:szCs w:val="22"/>
        </w:rPr>
        <w:t xml:space="preserve">the country’s </w:t>
      </w:r>
      <w:r w:rsidR="009D667B" w:rsidRPr="001D4EF1">
        <w:rPr>
          <w:rStyle w:val="normaltextrun"/>
          <w:rFonts w:asciiTheme="minorHAnsi" w:hAnsiTheme="minorHAnsi" w:cstheme="minorHAnsi"/>
          <w:noProof/>
          <w:color w:val="000000"/>
          <w:sz w:val="22"/>
          <w:szCs w:val="22"/>
        </w:rPr>
        <w:t>prospects are undermined by low rates of</w:t>
      </w:r>
      <w:r w:rsidR="009D667B" w:rsidRPr="001D4EF1">
        <w:rPr>
          <w:rStyle w:val="normaltextrun"/>
          <w:rFonts w:asciiTheme="minorHAnsi" w:hAnsiTheme="minorHAnsi" w:cstheme="minorHAnsi"/>
          <w:noProof/>
          <w:sz w:val="22"/>
          <w:szCs w:val="22"/>
        </w:rPr>
        <w:t xml:space="preserve"> ICT enrolment and </w:t>
      </w:r>
      <w:r w:rsidR="445AA8F9" w:rsidRPr="001D4EF1">
        <w:rPr>
          <w:rStyle w:val="normaltextrun"/>
          <w:rFonts w:asciiTheme="minorHAnsi" w:hAnsiTheme="minorHAnsi" w:cstheme="minorHAnsi"/>
          <w:noProof/>
          <w:sz w:val="22"/>
          <w:szCs w:val="22"/>
        </w:rPr>
        <w:t xml:space="preserve">low numbers of </w:t>
      </w:r>
      <w:r w:rsidR="009D667B" w:rsidRPr="001D4EF1">
        <w:rPr>
          <w:rStyle w:val="normaltextrun"/>
          <w:rFonts w:asciiTheme="minorHAnsi" w:hAnsiTheme="minorHAnsi" w:cstheme="minorHAnsi"/>
          <w:noProof/>
          <w:sz w:val="22"/>
          <w:szCs w:val="22"/>
        </w:rPr>
        <w:t>graduates.</w:t>
      </w:r>
      <w:r w:rsidR="00B539C5" w:rsidRPr="001D4EF1">
        <w:rPr>
          <w:rStyle w:val="normaltextrun"/>
          <w:rFonts w:asciiTheme="minorHAnsi" w:hAnsiTheme="minorHAnsi" w:cstheme="minorHAnsi"/>
          <w:noProof/>
          <w:sz w:val="22"/>
          <w:szCs w:val="22"/>
        </w:rPr>
        <w:t xml:space="preserve"> </w:t>
      </w:r>
      <w:r w:rsidR="009D667B" w:rsidRPr="001D4EF1">
        <w:rPr>
          <w:rStyle w:val="normaltextrun"/>
          <w:rFonts w:asciiTheme="minorHAnsi" w:hAnsiTheme="minorHAnsi" w:cstheme="minorHAnsi"/>
          <w:noProof/>
          <w:sz w:val="22"/>
          <w:szCs w:val="22"/>
        </w:rPr>
        <w:t xml:space="preserve">Significant efforts to improve digital skills are </w:t>
      </w:r>
      <w:r w:rsidR="74BE0CA4" w:rsidRPr="001D4EF1">
        <w:rPr>
          <w:rStyle w:val="normaltextrun"/>
          <w:rFonts w:asciiTheme="minorHAnsi" w:hAnsiTheme="minorHAnsi" w:cstheme="minorHAnsi"/>
          <w:noProof/>
          <w:sz w:val="22"/>
          <w:szCs w:val="22"/>
        </w:rPr>
        <w:t xml:space="preserve">therefore </w:t>
      </w:r>
      <w:r w:rsidR="009D667B" w:rsidRPr="001D4EF1">
        <w:rPr>
          <w:rStyle w:val="normaltextrun"/>
          <w:rFonts w:asciiTheme="minorHAnsi" w:hAnsiTheme="minorHAnsi" w:cstheme="minorHAnsi"/>
          <w:noProof/>
          <w:sz w:val="22"/>
          <w:szCs w:val="22"/>
        </w:rPr>
        <w:t xml:space="preserve">crucial for the EU to reach the </w:t>
      </w:r>
      <w:r w:rsidR="00B029E0">
        <w:rPr>
          <w:rStyle w:val="normaltextrun"/>
          <w:rFonts w:asciiTheme="minorHAnsi" w:hAnsiTheme="minorHAnsi" w:cstheme="minorHAnsi"/>
          <w:noProof/>
          <w:sz w:val="22"/>
          <w:szCs w:val="22"/>
        </w:rPr>
        <w:t>Digital Decade</w:t>
      </w:r>
      <w:r w:rsidR="009D667B" w:rsidRPr="001D4EF1">
        <w:rPr>
          <w:rStyle w:val="normaltextrun"/>
          <w:rFonts w:asciiTheme="minorHAnsi" w:hAnsiTheme="minorHAnsi" w:cstheme="minorHAnsi"/>
          <w:noProof/>
          <w:sz w:val="22"/>
          <w:szCs w:val="22"/>
        </w:rPr>
        <w:t xml:space="preserve"> target on basic digital skills and ICT specialists.</w:t>
      </w:r>
    </w:p>
    <w:p w14:paraId="35429ECB" w14:textId="243FD5F8" w:rsidR="009D667B" w:rsidRPr="001D4EF1" w:rsidRDefault="00E2307E" w:rsidP="05045E5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Style w:val="normaltextrun"/>
          <w:rFonts w:cstheme="minorHAnsi"/>
          <w:b/>
          <w:bCs/>
          <w:i/>
          <w:iCs/>
          <w:noProof/>
          <w:shd w:val="clear" w:color="auto" w:fill="FFFFFF"/>
        </w:rPr>
        <w:t>France should accelerate its efforts in the area of digital skills.</w:t>
      </w:r>
      <w:r w:rsidRPr="001D4EF1">
        <w:rPr>
          <w:rStyle w:val="normaltextrun"/>
          <w:rFonts w:cstheme="minorHAnsi"/>
          <w:i/>
          <w:iCs/>
          <w:noProof/>
          <w:shd w:val="clear" w:color="auto" w:fill="FFFFFF"/>
        </w:rPr>
        <w:t xml:space="preserve"> In particular, </w:t>
      </w:r>
      <w:r w:rsidR="009D667B" w:rsidRPr="001D4EF1">
        <w:rPr>
          <w:rStyle w:val="normaltextrun"/>
          <w:rFonts w:cstheme="minorHAnsi"/>
          <w:i/>
          <w:iCs/>
          <w:noProof/>
        </w:rPr>
        <w:t xml:space="preserve">France should implement measures to address all </w:t>
      </w:r>
      <w:r w:rsidR="334820C3" w:rsidRPr="001D4EF1">
        <w:rPr>
          <w:rStyle w:val="normaltextrun"/>
          <w:rFonts w:cstheme="minorHAnsi"/>
          <w:i/>
          <w:iCs/>
          <w:noProof/>
        </w:rPr>
        <w:t xml:space="preserve">levels </w:t>
      </w:r>
      <w:r w:rsidR="009D667B" w:rsidRPr="001D4EF1">
        <w:rPr>
          <w:rStyle w:val="normaltextrun"/>
          <w:rFonts w:cstheme="minorHAnsi"/>
          <w:i/>
          <w:iCs/>
          <w:noProof/>
        </w:rPr>
        <w:t xml:space="preserve">of education, </w:t>
      </w:r>
      <w:r w:rsidR="12367F6E" w:rsidRPr="001D4EF1">
        <w:rPr>
          <w:rStyle w:val="normaltextrun"/>
          <w:rFonts w:cstheme="minorHAnsi"/>
          <w:i/>
          <w:noProof/>
        </w:rPr>
        <w:t>especially</w:t>
      </w:r>
      <w:r w:rsidR="0020391C" w:rsidRPr="001D4EF1">
        <w:rPr>
          <w:rStyle w:val="normaltextrun"/>
          <w:rFonts w:cstheme="minorHAnsi"/>
          <w:i/>
          <w:noProof/>
        </w:rPr>
        <w:t xml:space="preserve"> </w:t>
      </w:r>
      <w:r w:rsidR="009D667B" w:rsidRPr="001D4EF1">
        <w:rPr>
          <w:rStyle w:val="normaltextrun"/>
          <w:rFonts w:cstheme="minorHAnsi"/>
          <w:i/>
          <w:noProof/>
        </w:rPr>
        <w:t>the fundamental level in mathematics</w:t>
      </w:r>
      <w:r w:rsidR="009D667B" w:rsidRPr="001D4EF1">
        <w:rPr>
          <w:rStyle w:val="normaltextrun"/>
          <w:rFonts w:cstheme="minorHAnsi"/>
          <w:i/>
          <w:iCs/>
          <w:noProof/>
        </w:rPr>
        <w:t xml:space="preserve">. In addition to </w:t>
      </w:r>
      <w:r w:rsidR="347660ED" w:rsidRPr="001D4EF1">
        <w:rPr>
          <w:rStyle w:val="normaltextrun"/>
          <w:rFonts w:cstheme="minorHAnsi"/>
          <w:i/>
          <w:iCs/>
          <w:noProof/>
        </w:rPr>
        <w:t xml:space="preserve">boosting </w:t>
      </w:r>
      <w:r w:rsidR="009D667B" w:rsidRPr="001D4EF1">
        <w:rPr>
          <w:rStyle w:val="normaltextrun"/>
          <w:rFonts w:cstheme="minorHAnsi"/>
          <w:i/>
          <w:iCs/>
          <w:noProof/>
        </w:rPr>
        <w:t>the investment for ICT specialists</w:t>
      </w:r>
      <w:r w:rsidR="529D39EC" w:rsidRPr="001D4EF1">
        <w:rPr>
          <w:rStyle w:val="normaltextrun"/>
          <w:rFonts w:cstheme="minorHAnsi"/>
          <w:i/>
          <w:iCs/>
          <w:noProof/>
        </w:rPr>
        <w:t xml:space="preserve">, particularly </w:t>
      </w:r>
      <w:r w:rsidR="009D667B" w:rsidRPr="001D4EF1">
        <w:rPr>
          <w:rStyle w:val="normaltextrun"/>
          <w:rFonts w:cstheme="minorHAnsi"/>
          <w:i/>
          <w:iCs/>
          <w:noProof/>
        </w:rPr>
        <w:t>ICT graduates, France should continue to upskill and reskill the workforce.</w:t>
      </w:r>
      <w:r w:rsidR="009D667B" w:rsidRPr="001D4EF1">
        <w:rPr>
          <w:rStyle w:val="eop"/>
          <w:rFonts w:cstheme="minorHAnsi"/>
          <w:i/>
          <w:iCs/>
          <w:noProof/>
        </w:rPr>
        <w:t> </w:t>
      </w:r>
    </w:p>
    <w:p w14:paraId="57D29E52" w14:textId="03B26955"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7F282871" w14:textId="5A7D70E8" w:rsidR="009D667B" w:rsidRPr="001D4EF1" w:rsidDel="00FA003E" w:rsidRDefault="00FA003E" w:rsidP="7418AE4E">
      <w:pPr>
        <w:pStyle w:val="paragraph"/>
        <w:spacing w:before="0" w:beforeAutospacing="0" w:after="60" w:afterAutospacing="0"/>
        <w:jc w:val="both"/>
        <w:textAlignment w:val="baseline"/>
        <w:rPr>
          <w:rFonts w:asciiTheme="minorHAnsi" w:hAnsiTheme="minorHAnsi" w:cstheme="minorHAnsi"/>
          <w:noProof/>
          <w:sz w:val="22"/>
          <w:szCs w:val="22"/>
        </w:rPr>
      </w:pPr>
      <w:r w:rsidRPr="001D4EF1">
        <w:rPr>
          <w:rStyle w:val="normaltextrun"/>
          <w:rFonts w:asciiTheme="minorHAnsi" w:hAnsiTheme="minorHAnsi" w:cstheme="minorHAnsi"/>
          <w:noProof/>
          <w:sz w:val="22"/>
          <w:szCs w:val="22"/>
        </w:rPr>
        <w:t xml:space="preserve">France has a strong performance in digital infrastructure. </w:t>
      </w:r>
      <w:r w:rsidR="009D667B" w:rsidRPr="001D4EF1">
        <w:rPr>
          <w:rStyle w:val="normaltextrun"/>
          <w:rFonts w:asciiTheme="minorHAnsi" w:hAnsiTheme="minorHAnsi" w:cstheme="minorHAnsi"/>
          <w:noProof/>
          <w:sz w:val="22"/>
          <w:szCs w:val="22"/>
        </w:rPr>
        <w:t xml:space="preserve">France should </w:t>
      </w:r>
      <w:r w:rsidR="38373422" w:rsidRPr="001D4EF1">
        <w:rPr>
          <w:rStyle w:val="normaltextrun"/>
          <w:rFonts w:asciiTheme="minorHAnsi" w:hAnsiTheme="minorHAnsi" w:cstheme="minorHAnsi"/>
          <w:noProof/>
          <w:sz w:val="22"/>
          <w:szCs w:val="22"/>
        </w:rPr>
        <w:t xml:space="preserve">already </w:t>
      </w:r>
      <w:r w:rsidR="009D667B" w:rsidRPr="001D4EF1">
        <w:rPr>
          <w:rStyle w:val="normaltextrun"/>
          <w:rFonts w:asciiTheme="minorHAnsi" w:hAnsiTheme="minorHAnsi" w:cstheme="minorHAnsi"/>
          <w:noProof/>
          <w:sz w:val="22"/>
          <w:szCs w:val="22"/>
        </w:rPr>
        <w:t xml:space="preserve">achieve full fibre </w:t>
      </w:r>
      <w:r w:rsidR="006C1C14" w:rsidRPr="001D4EF1">
        <w:rPr>
          <w:rStyle w:val="normaltextrun"/>
          <w:rFonts w:asciiTheme="minorHAnsi" w:hAnsiTheme="minorHAnsi" w:cstheme="minorHAnsi"/>
          <w:noProof/>
          <w:sz w:val="22"/>
          <w:szCs w:val="22"/>
        </w:rPr>
        <w:t>roll-out</w:t>
      </w:r>
      <w:r w:rsidR="009D667B" w:rsidRPr="001D4EF1">
        <w:rPr>
          <w:rStyle w:val="normaltextrun"/>
          <w:rFonts w:asciiTheme="minorHAnsi" w:hAnsiTheme="minorHAnsi" w:cstheme="minorHAnsi"/>
          <w:noProof/>
          <w:sz w:val="22"/>
          <w:szCs w:val="22"/>
        </w:rPr>
        <w:t xml:space="preserve"> in 2025. In 2022, </w:t>
      </w:r>
      <w:r w:rsidR="6EEEF300" w:rsidRPr="001D4EF1">
        <w:rPr>
          <w:rStyle w:val="normaltextrun"/>
          <w:rFonts w:asciiTheme="minorHAnsi" w:hAnsiTheme="minorHAnsi" w:cstheme="minorHAnsi"/>
          <w:noProof/>
          <w:sz w:val="22"/>
          <w:szCs w:val="22"/>
        </w:rPr>
        <w:t xml:space="preserve">there was particularly good overall coverage for </w:t>
      </w:r>
      <w:r w:rsidR="009D667B" w:rsidRPr="001D4EF1">
        <w:rPr>
          <w:rStyle w:val="normaltextrun"/>
          <w:rFonts w:asciiTheme="minorHAnsi" w:hAnsiTheme="minorHAnsi" w:cstheme="minorHAnsi"/>
          <w:noProof/>
          <w:sz w:val="22"/>
          <w:szCs w:val="22"/>
        </w:rPr>
        <w:t>fixed fibre connections</w:t>
      </w:r>
      <w:r w:rsidR="190129C0" w:rsidRPr="001D4EF1">
        <w:rPr>
          <w:rStyle w:val="normaltextrun"/>
          <w:rFonts w:asciiTheme="minorHAnsi" w:hAnsiTheme="minorHAnsi" w:cstheme="minorHAnsi"/>
          <w:noProof/>
          <w:sz w:val="22"/>
          <w:szCs w:val="22"/>
        </w:rPr>
        <w:t>, reaching</w:t>
      </w:r>
      <w:r w:rsidR="009D667B" w:rsidRPr="001D4EF1">
        <w:rPr>
          <w:rStyle w:val="normaltextrun"/>
          <w:rFonts w:asciiTheme="minorHAnsi" w:hAnsiTheme="minorHAnsi" w:cstheme="minorHAnsi"/>
          <w:noProof/>
          <w:sz w:val="22"/>
          <w:szCs w:val="22"/>
        </w:rPr>
        <w:t xml:space="preserve"> 73% of households, and the rural/urban divide </w:t>
      </w:r>
      <w:r w:rsidR="7A258DFC" w:rsidRPr="001D4EF1">
        <w:rPr>
          <w:rStyle w:val="normaltextrun"/>
          <w:rFonts w:asciiTheme="minorHAnsi" w:hAnsiTheme="minorHAnsi" w:cstheme="minorHAnsi"/>
          <w:noProof/>
          <w:sz w:val="22"/>
          <w:szCs w:val="22"/>
        </w:rPr>
        <w:t>has been</w:t>
      </w:r>
      <w:r w:rsidR="009D667B" w:rsidRPr="001D4EF1">
        <w:rPr>
          <w:rStyle w:val="normaltextrun"/>
          <w:rFonts w:asciiTheme="minorHAnsi" w:hAnsiTheme="minorHAnsi" w:cstheme="minorHAnsi"/>
          <w:noProof/>
          <w:sz w:val="22"/>
          <w:szCs w:val="22"/>
        </w:rPr>
        <w:t xml:space="preserve"> narrowing. However, efforts to continue fibre </w:t>
      </w:r>
      <w:r w:rsidR="006C1C14" w:rsidRPr="001D4EF1">
        <w:rPr>
          <w:rStyle w:val="normaltextrun"/>
          <w:rFonts w:asciiTheme="minorHAnsi" w:hAnsiTheme="minorHAnsi" w:cstheme="minorHAnsi"/>
          <w:noProof/>
          <w:sz w:val="22"/>
          <w:szCs w:val="22"/>
        </w:rPr>
        <w:t>roll-out</w:t>
      </w:r>
      <w:r w:rsidR="009D667B" w:rsidRPr="001D4EF1">
        <w:rPr>
          <w:rStyle w:val="normaltextrun"/>
          <w:rFonts w:asciiTheme="minorHAnsi" w:hAnsiTheme="minorHAnsi" w:cstheme="minorHAnsi"/>
          <w:noProof/>
          <w:sz w:val="22"/>
          <w:szCs w:val="22"/>
        </w:rPr>
        <w:t xml:space="preserve"> need to be maintained in </w:t>
      </w:r>
      <w:r w:rsidR="7E483BCB" w:rsidRPr="001D4EF1">
        <w:rPr>
          <w:rStyle w:val="normaltextrun"/>
          <w:rFonts w:asciiTheme="minorHAnsi" w:hAnsiTheme="minorHAnsi" w:cstheme="minorHAnsi"/>
          <w:noProof/>
          <w:sz w:val="22"/>
          <w:szCs w:val="22"/>
        </w:rPr>
        <w:t xml:space="preserve">France’s </w:t>
      </w:r>
      <w:r w:rsidR="009D667B" w:rsidRPr="001D4EF1">
        <w:rPr>
          <w:rStyle w:val="normaltextrun"/>
          <w:rFonts w:asciiTheme="minorHAnsi" w:hAnsiTheme="minorHAnsi" w:cstheme="minorHAnsi"/>
          <w:noProof/>
          <w:sz w:val="22"/>
          <w:szCs w:val="22"/>
        </w:rPr>
        <w:t xml:space="preserve">outermost regions and in rural zones. Thanks to the </w:t>
      </w:r>
      <w:r w:rsidR="00E06877" w:rsidRPr="001D4EF1">
        <w:rPr>
          <w:rStyle w:val="normaltextrun"/>
          <w:rFonts w:asciiTheme="minorHAnsi" w:hAnsiTheme="minorHAnsi" w:cstheme="minorHAnsi"/>
          <w:noProof/>
          <w:sz w:val="22"/>
          <w:szCs w:val="22"/>
        </w:rPr>
        <w:t>‘</w:t>
      </w:r>
      <w:r w:rsidR="009D667B" w:rsidRPr="001D4EF1">
        <w:rPr>
          <w:rStyle w:val="normaltextrun"/>
          <w:rFonts w:asciiTheme="minorHAnsi" w:hAnsiTheme="minorHAnsi" w:cstheme="minorHAnsi"/>
          <w:noProof/>
          <w:sz w:val="22"/>
          <w:szCs w:val="22"/>
        </w:rPr>
        <w:t>New Deal</w:t>
      </w:r>
      <w:r w:rsidR="00E06877" w:rsidRPr="001D4EF1">
        <w:rPr>
          <w:rStyle w:val="normaltextrun"/>
          <w:rFonts w:asciiTheme="minorHAnsi" w:hAnsiTheme="minorHAnsi" w:cstheme="minorHAnsi"/>
          <w:noProof/>
          <w:sz w:val="22"/>
          <w:szCs w:val="22"/>
        </w:rPr>
        <w:t>’</w:t>
      </w:r>
      <w:r w:rsidR="009D667B" w:rsidRPr="001D4EF1">
        <w:rPr>
          <w:rStyle w:val="normaltextrun"/>
          <w:rFonts w:asciiTheme="minorHAnsi" w:hAnsiTheme="minorHAnsi" w:cstheme="minorHAnsi"/>
          <w:noProof/>
          <w:sz w:val="22"/>
          <w:szCs w:val="22"/>
        </w:rPr>
        <w:t xml:space="preserve"> plan, mobile coverage in 4G covers </w:t>
      </w:r>
      <w:r w:rsidR="491B4A90" w:rsidRPr="001D4EF1">
        <w:rPr>
          <w:rStyle w:val="normaltextrun"/>
          <w:rFonts w:asciiTheme="minorHAnsi" w:hAnsiTheme="minorHAnsi" w:cstheme="minorHAnsi"/>
          <w:noProof/>
          <w:sz w:val="22"/>
          <w:szCs w:val="22"/>
        </w:rPr>
        <w:t xml:space="preserve">all </w:t>
      </w:r>
      <w:r w:rsidR="009D667B" w:rsidRPr="001D4EF1">
        <w:rPr>
          <w:rStyle w:val="normaltextrun"/>
          <w:rFonts w:asciiTheme="minorHAnsi" w:hAnsiTheme="minorHAnsi" w:cstheme="minorHAnsi"/>
          <w:noProof/>
          <w:sz w:val="22"/>
          <w:szCs w:val="22"/>
        </w:rPr>
        <w:t xml:space="preserve">populated </w:t>
      </w:r>
      <w:r w:rsidR="3E5268D1" w:rsidRPr="001D4EF1">
        <w:rPr>
          <w:rStyle w:val="normaltextrun"/>
          <w:rFonts w:asciiTheme="minorHAnsi" w:hAnsiTheme="minorHAnsi" w:cstheme="minorHAnsi"/>
          <w:noProof/>
          <w:sz w:val="22"/>
          <w:szCs w:val="22"/>
        </w:rPr>
        <w:t xml:space="preserve">areas </w:t>
      </w:r>
      <w:r w:rsidR="009D667B" w:rsidRPr="001D4EF1">
        <w:rPr>
          <w:rStyle w:val="normaltextrun"/>
          <w:rFonts w:asciiTheme="minorHAnsi" w:hAnsiTheme="minorHAnsi" w:cstheme="minorHAnsi"/>
          <w:noProof/>
          <w:sz w:val="22"/>
          <w:szCs w:val="22"/>
        </w:rPr>
        <w:t xml:space="preserve">and 5G </w:t>
      </w:r>
      <w:r w:rsidR="006C1C14" w:rsidRPr="001D4EF1">
        <w:rPr>
          <w:rStyle w:val="normaltextrun"/>
          <w:rFonts w:asciiTheme="minorHAnsi" w:hAnsiTheme="minorHAnsi" w:cstheme="minorHAnsi"/>
          <w:noProof/>
          <w:sz w:val="22"/>
          <w:szCs w:val="22"/>
        </w:rPr>
        <w:t>roll-out</w:t>
      </w:r>
      <w:r w:rsidR="009D667B" w:rsidRPr="001D4EF1">
        <w:rPr>
          <w:rStyle w:val="normaltextrun"/>
          <w:rFonts w:asciiTheme="minorHAnsi" w:hAnsiTheme="minorHAnsi" w:cstheme="minorHAnsi"/>
          <w:noProof/>
          <w:sz w:val="22"/>
          <w:szCs w:val="22"/>
        </w:rPr>
        <w:t xml:space="preserve"> is going well for voice and internet applications</w:t>
      </w:r>
      <w:r w:rsidR="0745A2EF" w:rsidRPr="001D4EF1">
        <w:rPr>
          <w:rStyle w:val="normaltextrun"/>
          <w:rFonts w:asciiTheme="minorHAnsi" w:hAnsiTheme="minorHAnsi" w:cstheme="minorHAnsi"/>
          <w:noProof/>
          <w:sz w:val="22"/>
          <w:szCs w:val="22"/>
        </w:rPr>
        <w:t xml:space="preserve">, covering </w:t>
      </w:r>
      <w:r w:rsidR="009D667B" w:rsidRPr="001D4EF1">
        <w:rPr>
          <w:rStyle w:val="normaltextrun"/>
          <w:rFonts w:asciiTheme="minorHAnsi" w:hAnsiTheme="minorHAnsi" w:cstheme="minorHAnsi"/>
          <w:noProof/>
          <w:sz w:val="22"/>
          <w:szCs w:val="22"/>
        </w:rPr>
        <w:t>88% of populated areas. New 5G applications are being tested in pilot projects.</w:t>
      </w:r>
      <w:r w:rsidR="00226A82">
        <w:rPr>
          <w:rStyle w:val="normaltextrun"/>
          <w:rFonts w:asciiTheme="minorHAnsi" w:hAnsiTheme="minorHAnsi" w:cstheme="minorHAnsi"/>
          <w:noProof/>
          <w:sz w:val="22"/>
          <w:szCs w:val="22"/>
        </w:rPr>
        <w:t xml:space="preserve"> </w:t>
      </w:r>
      <w:r w:rsidR="009D667B" w:rsidRPr="001D4EF1">
        <w:rPr>
          <w:rStyle w:val="normaltextrun"/>
          <w:rFonts w:asciiTheme="minorHAnsi" w:hAnsiTheme="minorHAnsi" w:cstheme="minorHAnsi"/>
          <w:noProof/>
          <w:sz w:val="22"/>
          <w:szCs w:val="22"/>
        </w:rPr>
        <w:t>The environmental aspect of digital sectors has been the focus of several laws.</w:t>
      </w:r>
    </w:p>
    <w:p w14:paraId="503651A4" w14:textId="789B9614" w:rsidR="009D667B" w:rsidRPr="001D4EF1" w:rsidRDefault="009D667B" w:rsidP="00263E76">
      <w:pPr>
        <w:pStyle w:val="paragraph"/>
        <w:spacing w:before="0" w:beforeAutospacing="0" w:after="60" w:afterAutospacing="0"/>
        <w:jc w:val="both"/>
        <w:textAlignment w:val="baseline"/>
        <w:rPr>
          <w:rStyle w:val="normaltextrun"/>
          <w:rFonts w:asciiTheme="minorHAnsi" w:eastAsiaTheme="minorEastAsia" w:hAnsiTheme="minorHAnsi" w:cstheme="minorHAnsi"/>
          <w:noProof/>
          <w:sz w:val="22"/>
          <w:szCs w:val="22"/>
          <w:lang w:eastAsia="en-US"/>
        </w:rPr>
      </w:pPr>
      <w:r w:rsidRPr="001D4EF1">
        <w:rPr>
          <w:rStyle w:val="normaltextrun"/>
          <w:rFonts w:asciiTheme="minorHAnsi" w:hAnsiTheme="minorHAnsi" w:cstheme="minorHAnsi"/>
          <w:noProof/>
          <w:sz w:val="22"/>
          <w:szCs w:val="22"/>
        </w:rPr>
        <w:t xml:space="preserve">Cybersecurity is increasingly </w:t>
      </w:r>
      <w:r w:rsidR="3B06D54E" w:rsidRPr="001D4EF1">
        <w:rPr>
          <w:rStyle w:val="normaltextrun"/>
          <w:rFonts w:asciiTheme="minorHAnsi" w:hAnsiTheme="minorHAnsi" w:cstheme="minorHAnsi"/>
          <w:noProof/>
          <w:sz w:val="22"/>
          <w:szCs w:val="22"/>
        </w:rPr>
        <w:t xml:space="preserve">being </w:t>
      </w:r>
      <w:r w:rsidRPr="001D4EF1">
        <w:rPr>
          <w:rStyle w:val="normaltextrun"/>
          <w:rFonts w:asciiTheme="minorHAnsi" w:hAnsiTheme="minorHAnsi" w:cstheme="minorHAnsi"/>
          <w:noProof/>
          <w:sz w:val="22"/>
          <w:szCs w:val="22"/>
        </w:rPr>
        <w:t xml:space="preserve">addressed but still needs to be </w:t>
      </w:r>
      <w:r w:rsidR="5F80FA13" w:rsidRPr="001D4EF1">
        <w:rPr>
          <w:rStyle w:val="normaltextrun"/>
          <w:rFonts w:asciiTheme="minorHAnsi" w:hAnsiTheme="minorHAnsi" w:cstheme="minorHAnsi"/>
          <w:noProof/>
          <w:sz w:val="22"/>
          <w:szCs w:val="22"/>
        </w:rPr>
        <w:t>stepped up</w:t>
      </w:r>
      <w:r w:rsidRPr="001D4EF1">
        <w:rPr>
          <w:rStyle w:val="normaltextrun"/>
          <w:rFonts w:asciiTheme="minorHAnsi" w:hAnsiTheme="minorHAnsi" w:cstheme="minorHAnsi"/>
          <w:noProof/>
          <w:sz w:val="22"/>
          <w:szCs w:val="22"/>
        </w:rPr>
        <w:t xml:space="preserve"> in support of SMEs.</w:t>
      </w:r>
      <w:r w:rsidR="00FA003E" w:rsidRPr="001D4EF1">
        <w:rPr>
          <w:rStyle w:val="normaltextrun"/>
          <w:rFonts w:asciiTheme="minorHAnsi" w:hAnsiTheme="minorHAnsi" w:cstheme="minorHAnsi"/>
          <w:noProof/>
          <w:sz w:val="22"/>
          <w:szCs w:val="22"/>
        </w:rPr>
        <w:t xml:space="preserve"> </w:t>
      </w:r>
      <w:r w:rsidRPr="001D4EF1">
        <w:rPr>
          <w:rStyle w:val="normaltextrun"/>
          <w:rFonts w:asciiTheme="minorHAnsi" w:hAnsiTheme="minorHAnsi" w:cstheme="minorHAnsi"/>
          <w:noProof/>
          <w:sz w:val="22"/>
          <w:szCs w:val="22"/>
        </w:rPr>
        <w:t>A</w:t>
      </w:r>
      <w:r w:rsidRPr="001D4EF1">
        <w:rPr>
          <w:rStyle w:val="normaltextrun"/>
          <w:rFonts w:asciiTheme="minorHAnsi" w:hAnsiTheme="minorHAnsi" w:cstheme="minorHAnsi"/>
          <w:noProof/>
          <w:color w:val="000000"/>
          <w:sz w:val="22"/>
          <w:szCs w:val="22"/>
          <w:shd w:val="clear" w:color="auto" w:fill="FFFFFF"/>
        </w:rPr>
        <w:t xml:space="preserve"> strategy for semiconductors</w:t>
      </w:r>
      <w:r w:rsidR="000A1177" w:rsidRPr="001D4EF1">
        <w:rPr>
          <w:rStyle w:val="normaltextrun"/>
          <w:rFonts w:asciiTheme="minorHAnsi" w:hAnsiTheme="minorHAnsi" w:cstheme="minorHAnsi"/>
          <w:noProof/>
          <w:color w:val="000000" w:themeColor="text1"/>
          <w:sz w:val="22"/>
          <w:szCs w:val="22"/>
        </w:rPr>
        <w:t>, including public funding,</w:t>
      </w:r>
      <w:r w:rsidRPr="001D4EF1">
        <w:rPr>
          <w:rStyle w:val="normaltextrun"/>
          <w:rFonts w:asciiTheme="minorHAnsi" w:hAnsiTheme="minorHAnsi" w:cstheme="minorHAnsi"/>
          <w:noProof/>
          <w:color w:val="000000"/>
          <w:sz w:val="22"/>
          <w:szCs w:val="22"/>
          <w:shd w:val="clear" w:color="auto" w:fill="FFFFFF"/>
        </w:rPr>
        <w:t xml:space="preserve"> is supporting French and EU industrial sovereignty: it is in line with the EU Chips Act.</w:t>
      </w:r>
      <w:r w:rsidRPr="001D4EF1">
        <w:rPr>
          <w:rStyle w:val="normaltextrun"/>
          <w:rFonts w:asciiTheme="minorHAnsi" w:hAnsiTheme="minorHAnsi" w:cstheme="minorHAnsi"/>
          <w:noProof/>
          <w:sz w:val="22"/>
          <w:szCs w:val="22"/>
        </w:rPr>
        <w:t xml:space="preserve"> </w:t>
      </w:r>
      <w:r w:rsidR="000A1177" w:rsidRPr="001D4EF1">
        <w:rPr>
          <w:rStyle w:val="normaltextrun"/>
          <w:rFonts w:asciiTheme="minorHAnsi" w:hAnsiTheme="minorHAnsi" w:cstheme="minorHAnsi"/>
          <w:noProof/>
          <w:sz w:val="22"/>
          <w:szCs w:val="22"/>
        </w:rPr>
        <w:t xml:space="preserve">The country participates in the </w:t>
      </w:r>
      <w:r w:rsidR="00981A5F" w:rsidRPr="001D4EF1">
        <w:rPr>
          <w:rStyle w:val="normaltextrun"/>
          <w:rFonts w:asciiTheme="minorHAnsi" w:hAnsiTheme="minorHAnsi" w:cstheme="minorHAnsi"/>
          <w:noProof/>
          <w:sz w:val="22"/>
          <w:szCs w:val="22"/>
        </w:rPr>
        <w:t>Important Project of Common European Interest (IPCEI) on Microelectronics and Communication Technologies</w:t>
      </w:r>
      <w:r w:rsidR="000A1177" w:rsidRPr="001D4EF1">
        <w:rPr>
          <w:rStyle w:val="normaltextrun"/>
          <w:rFonts w:asciiTheme="minorHAnsi" w:hAnsiTheme="minorHAnsi" w:cstheme="minorHAnsi"/>
          <w:noProof/>
          <w:sz w:val="22"/>
          <w:szCs w:val="22"/>
        </w:rPr>
        <w:t xml:space="preserve"> </w:t>
      </w:r>
      <w:r w:rsidR="03727CFF" w:rsidRPr="001D4EF1">
        <w:rPr>
          <w:rStyle w:val="normaltextrun"/>
          <w:rFonts w:asciiTheme="minorHAnsi" w:hAnsiTheme="minorHAnsi" w:cstheme="minorHAnsi"/>
          <w:noProof/>
          <w:sz w:val="22"/>
          <w:szCs w:val="22"/>
        </w:rPr>
        <w:t xml:space="preserve">with </w:t>
      </w:r>
      <w:r w:rsidR="3FC0FAC3" w:rsidRPr="001D4EF1">
        <w:rPr>
          <w:rStyle w:val="normaltextrun"/>
          <w:rFonts w:asciiTheme="minorHAnsi" w:hAnsiTheme="minorHAnsi" w:cstheme="minorHAnsi"/>
          <w:noProof/>
          <w:sz w:val="22"/>
          <w:szCs w:val="22"/>
        </w:rPr>
        <w:t xml:space="preserve">15 direct participants focusing on a wide range of areas </w:t>
      </w:r>
      <w:r w:rsidR="53A82297" w:rsidRPr="001D4EF1">
        <w:rPr>
          <w:rStyle w:val="normaltextrun"/>
          <w:rFonts w:asciiTheme="minorHAnsi" w:hAnsiTheme="minorHAnsi" w:cstheme="minorHAnsi"/>
          <w:noProof/>
          <w:sz w:val="22"/>
          <w:szCs w:val="22"/>
        </w:rPr>
        <w:t xml:space="preserve">including substrates, power, sensing, </w:t>
      </w:r>
      <w:r w:rsidR="08D763E4" w:rsidRPr="001D4EF1">
        <w:rPr>
          <w:rStyle w:val="normaltextrun"/>
          <w:rFonts w:asciiTheme="minorHAnsi" w:hAnsiTheme="minorHAnsi" w:cstheme="minorHAnsi"/>
          <w:noProof/>
          <w:sz w:val="22"/>
          <w:szCs w:val="22"/>
        </w:rPr>
        <w:t>packaging, automotive, photonics, telecom, aerospace and defence.</w:t>
      </w:r>
      <w:r w:rsidR="001D4EF1">
        <w:rPr>
          <w:rStyle w:val="normaltextrun"/>
          <w:rFonts w:asciiTheme="minorHAnsi" w:hAnsiTheme="minorHAnsi" w:cstheme="minorHAnsi"/>
          <w:noProof/>
          <w:sz w:val="22"/>
          <w:szCs w:val="22"/>
        </w:rPr>
        <w:t xml:space="preserve"> </w:t>
      </w:r>
      <w:r w:rsidRPr="001D4EF1">
        <w:rPr>
          <w:rStyle w:val="normaltextrun"/>
          <w:rFonts w:asciiTheme="minorHAnsi" w:hAnsiTheme="minorHAnsi" w:cstheme="minorHAnsi"/>
          <w:noProof/>
          <w:sz w:val="22"/>
          <w:szCs w:val="22"/>
        </w:rPr>
        <w:t xml:space="preserve">France </w:t>
      </w:r>
      <w:r w:rsidR="22343309" w:rsidRPr="001D4EF1">
        <w:rPr>
          <w:rStyle w:val="normaltextrun"/>
          <w:rFonts w:asciiTheme="minorHAnsi" w:hAnsiTheme="minorHAnsi" w:cstheme="minorHAnsi"/>
          <w:noProof/>
          <w:sz w:val="22"/>
          <w:szCs w:val="22"/>
        </w:rPr>
        <w:t>aims</w:t>
      </w:r>
      <w:r w:rsidRPr="001D4EF1">
        <w:rPr>
          <w:rStyle w:val="normaltextrun"/>
          <w:rFonts w:asciiTheme="minorHAnsi" w:hAnsiTheme="minorHAnsi" w:cstheme="minorHAnsi"/>
          <w:noProof/>
          <w:sz w:val="22"/>
          <w:szCs w:val="22"/>
        </w:rPr>
        <w:t xml:space="preserve"> to become a key player in </w:t>
      </w:r>
      <w:r w:rsidR="005CA32C" w:rsidRPr="001D4EF1">
        <w:rPr>
          <w:rStyle w:val="normaltextrun"/>
          <w:rFonts w:asciiTheme="minorHAnsi" w:hAnsiTheme="minorHAnsi" w:cstheme="minorHAnsi"/>
          <w:noProof/>
          <w:sz w:val="22"/>
          <w:szCs w:val="22"/>
        </w:rPr>
        <w:t>q</w:t>
      </w:r>
      <w:r w:rsidRPr="001D4EF1">
        <w:rPr>
          <w:rStyle w:val="normaltextrun"/>
          <w:rFonts w:asciiTheme="minorHAnsi" w:hAnsiTheme="minorHAnsi" w:cstheme="minorHAnsi"/>
          <w:noProof/>
          <w:sz w:val="22"/>
          <w:szCs w:val="22"/>
        </w:rPr>
        <w:t>uantum computing</w:t>
      </w:r>
      <w:r w:rsidRPr="001D4EF1">
        <w:rPr>
          <w:rStyle w:val="normaltextrun"/>
          <w:rFonts w:asciiTheme="minorHAnsi" w:hAnsiTheme="minorHAnsi" w:cstheme="minorHAnsi"/>
          <w:b/>
          <w:bCs/>
          <w:noProof/>
          <w:sz w:val="22"/>
          <w:szCs w:val="22"/>
        </w:rPr>
        <w:t xml:space="preserve"> </w:t>
      </w:r>
      <w:r w:rsidRPr="001D4EF1">
        <w:rPr>
          <w:rStyle w:val="normaltextrun"/>
          <w:rFonts w:asciiTheme="minorHAnsi" w:hAnsiTheme="minorHAnsi" w:cstheme="minorHAnsi"/>
          <w:noProof/>
          <w:sz w:val="22"/>
          <w:szCs w:val="22"/>
        </w:rPr>
        <w:t xml:space="preserve">and plans to deploy Euro </w:t>
      </w:r>
      <w:r w:rsidR="2D07C984" w:rsidRPr="001D4EF1">
        <w:rPr>
          <w:rStyle w:val="normaltextrun"/>
          <w:rFonts w:asciiTheme="minorHAnsi" w:hAnsiTheme="minorHAnsi" w:cstheme="minorHAnsi"/>
          <w:noProof/>
          <w:sz w:val="22"/>
          <w:szCs w:val="22"/>
        </w:rPr>
        <w:t>q</w:t>
      </w:r>
      <w:r w:rsidRPr="001D4EF1">
        <w:rPr>
          <w:rStyle w:val="normaltextrun"/>
          <w:rFonts w:asciiTheme="minorHAnsi" w:hAnsiTheme="minorHAnsi" w:cstheme="minorHAnsi"/>
          <w:noProof/>
          <w:sz w:val="22"/>
          <w:szCs w:val="22"/>
        </w:rPr>
        <w:t xml:space="preserve">uantum </w:t>
      </w:r>
      <w:r w:rsidR="394C8676" w:rsidRPr="001D4EF1">
        <w:rPr>
          <w:rStyle w:val="normaltextrun"/>
          <w:rFonts w:asciiTheme="minorHAnsi" w:hAnsiTheme="minorHAnsi" w:cstheme="minorHAnsi"/>
          <w:noProof/>
          <w:sz w:val="22"/>
          <w:szCs w:val="22"/>
        </w:rPr>
        <w:t>c</w:t>
      </w:r>
      <w:r w:rsidRPr="001D4EF1">
        <w:rPr>
          <w:rStyle w:val="normaltextrun"/>
          <w:rFonts w:asciiTheme="minorHAnsi" w:hAnsiTheme="minorHAnsi" w:cstheme="minorHAnsi"/>
          <w:noProof/>
          <w:sz w:val="22"/>
          <w:szCs w:val="22"/>
        </w:rPr>
        <w:t xml:space="preserve">ommunication </w:t>
      </w:r>
      <w:r w:rsidR="38947AF1" w:rsidRPr="001D4EF1">
        <w:rPr>
          <w:rStyle w:val="normaltextrun"/>
          <w:rFonts w:asciiTheme="minorHAnsi" w:hAnsiTheme="minorHAnsi" w:cstheme="minorHAnsi"/>
          <w:noProof/>
          <w:sz w:val="22"/>
          <w:szCs w:val="22"/>
        </w:rPr>
        <w:t>i</w:t>
      </w:r>
      <w:r w:rsidRPr="001D4EF1">
        <w:rPr>
          <w:rStyle w:val="normaltextrun"/>
          <w:rFonts w:asciiTheme="minorHAnsi" w:hAnsiTheme="minorHAnsi" w:cstheme="minorHAnsi"/>
          <w:noProof/>
          <w:sz w:val="22"/>
          <w:szCs w:val="22"/>
        </w:rPr>
        <w:t xml:space="preserve">nfrastructure. </w:t>
      </w:r>
      <w:r w:rsidR="4F3A883E" w:rsidRPr="001D4EF1">
        <w:rPr>
          <w:rStyle w:val="normaltextrun"/>
          <w:rFonts w:asciiTheme="minorHAnsi" w:hAnsiTheme="minorHAnsi" w:cstheme="minorHAnsi"/>
          <w:noProof/>
          <w:sz w:val="22"/>
          <w:szCs w:val="22"/>
        </w:rPr>
        <w:t>It</w:t>
      </w:r>
      <w:r w:rsidRPr="001D4EF1">
        <w:rPr>
          <w:rStyle w:val="normaltextrun"/>
          <w:rFonts w:asciiTheme="minorHAnsi" w:hAnsiTheme="minorHAnsi" w:cstheme="minorHAnsi"/>
          <w:noProof/>
          <w:sz w:val="22"/>
          <w:szCs w:val="22"/>
        </w:rPr>
        <w:t xml:space="preserve"> also participates in the European programme for </w:t>
      </w:r>
      <w:r w:rsidRPr="001D4EF1">
        <w:rPr>
          <w:rStyle w:val="normaltextrun"/>
          <w:rFonts w:asciiTheme="minorHAnsi" w:hAnsiTheme="minorHAnsi" w:cstheme="minorHAnsi"/>
          <w:noProof/>
          <w:sz w:val="22"/>
          <w:szCs w:val="22"/>
          <w:lang w:val="en-US"/>
        </w:rPr>
        <w:t>high-performance computing (</w:t>
      </w:r>
      <w:r w:rsidRPr="001D4EF1">
        <w:rPr>
          <w:rStyle w:val="normaltextrun"/>
          <w:rFonts w:asciiTheme="minorHAnsi" w:hAnsiTheme="minorHAnsi" w:cstheme="minorHAnsi"/>
          <w:noProof/>
          <w:sz w:val="22"/>
          <w:szCs w:val="22"/>
        </w:rPr>
        <w:t>EuroHPC).</w:t>
      </w:r>
      <w:r w:rsidR="000A1177" w:rsidRPr="001D4EF1">
        <w:rPr>
          <w:rStyle w:val="normaltextrun"/>
          <w:rFonts w:asciiTheme="minorHAnsi" w:hAnsiTheme="minorHAnsi" w:cstheme="minorHAnsi"/>
          <w:noProof/>
          <w:sz w:val="22"/>
          <w:szCs w:val="22"/>
        </w:rPr>
        <w:t xml:space="preserve"> </w:t>
      </w:r>
    </w:p>
    <w:p w14:paraId="08A6B46F" w14:textId="7F2E2087" w:rsidR="009D667B" w:rsidRPr="001D4EF1" w:rsidRDefault="00E2307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France</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should continue implementing its policies on digital infrastructures</w:t>
      </w:r>
      <w:r w:rsidRPr="001D4EF1">
        <w:rPr>
          <w:rStyle w:val="normaltextrun"/>
          <w:rFonts w:cstheme="minorHAnsi"/>
          <w:i/>
          <w:iCs/>
          <w:noProof/>
          <w:shd w:val="clear" w:color="auto" w:fill="FFFFFF"/>
        </w:rPr>
        <w:t>. In particular</w:t>
      </w:r>
      <w:r w:rsidRPr="001D4EF1">
        <w:rPr>
          <w:rStyle w:val="normaltextrun"/>
          <w:rFonts w:cstheme="minorHAnsi"/>
          <w:i/>
          <w:iCs/>
          <w:noProof/>
        </w:rPr>
        <w:t xml:space="preserve"> </w:t>
      </w:r>
      <w:r w:rsidR="009D667B" w:rsidRPr="001D4EF1">
        <w:rPr>
          <w:rStyle w:val="normaltextrun"/>
          <w:rFonts w:cstheme="minorHAnsi"/>
          <w:i/>
          <w:iCs/>
          <w:noProof/>
        </w:rPr>
        <w:t>France should further improve its 5G spectrum readiness making the remaining priority bands</w:t>
      </w:r>
      <w:r w:rsidR="4BAFA65E" w:rsidRPr="001D4EF1">
        <w:rPr>
          <w:rStyle w:val="normaltextrun"/>
          <w:rFonts w:cstheme="minorHAnsi"/>
          <w:i/>
          <w:iCs/>
          <w:noProof/>
        </w:rPr>
        <w:t xml:space="preserve"> available</w:t>
      </w:r>
      <w:r w:rsidR="009D667B" w:rsidRPr="001D4EF1">
        <w:rPr>
          <w:rStyle w:val="normaltextrun"/>
          <w:rFonts w:cstheme="minorHAnsi"/>
          <w:i/>
          <w:iCs/>
          <w:noProof/>
        </w:rPr>
        <w:t>.</w:t>
      </w:r>
      <w:r w:rsidRPr="001D4EF1">
        <w:rPr>
          <w:rStyle w:val="Marker"/>
          <w:rFonts w:cstheme="minorHAnsi"/>
          <w:i/>
          <w:iCs/>
          <w:noProof/>
          <w:color w:val="auto"/>
          <w:shd w:val="clear" w:color="auto" w:fill="FFFFFF"/>
        </w:rPr>
        <w:t xml:space="preserve"> </w:t>
      </w:r>
      <w:r w:rsidRPr="001D4EF1">
        <w:rPr>
          <w:rStyle w:val="normaltextrun"/>
          <w:rFonts w:cstheme="minorHAnsi"/>
          <w:i/>
          <w:iCs/>
          <w:noProof/>
          <w:shd w:val="clear" w:color="auto" w:fill="FFFFFF"/>
        </w:rPr>
        <w:t>France is also encouraged to continue its activities regarding the environmental aspect of digital sectors, as well as in the areas of quantum and semiconductors</w:t>
      </w:r>
      <w:r w:rsidR="00616D43" w:rsidRPr="001D4EF1">
        <w:rPr>
          <w:rStyle w:val="normaltextrun"/>
          <w:rFonts w:cstheme="minorHAnsi"/>
          <w:i/>
          <w:iCs/>
          <w:noProof/>
          <w:shd w:val="clear" w:color="auto" w:fill="FFFFFF"/>
        </w:rPr>
        <w:t xml:space="preserve"> in order to </w:t>
      </w:r>
      <w:r w:rsidR="0038003F" w:rsidRPr="001D4EF1">
        <w:rPr>
          <w:rStyle w:val="normaltextrun"/>
          <w:rFonts w:cstheme="minorHAnsi"/>
          <w:i/>
          <w:iCs/>
          <w:noProof/>
          <w:shd w:val="clear" w:color="auto" w:fill="FFFFFF"/>
        </w:rPr>
        <w:t>help the EU become a strong market player in these areas</w:t>
      </w:r>
      <w:r w:rsidRPr="001D4EF1">
        <w:rPr>
          <w:rStyle w:val="normaltextrun"/>
          <w:rFonts w:cstheme="minorHAnsi"/>
          <w:i/>
          <w:iCs/>
          <w:noProof/>
          <w:shd w:val="clear" w:color="auto" w:fill="FFFFFF"/>
        </w:rPr>
        <w:t>.</w:t>
      </w:r>
      <w:r w:rsidR="00036C12" w:rsidRPr="001D4EF1">
        <w:rPr>
          <w:rStyle w:val="normaltextrun"/>
          <w:rFonts w:cstheme="minorHAnsi"/>
          <w:i/>
          <w:iCs/>
          <w:noProof/>
          <w:shd w:val="clear" w:color="auto" w:fill="FFFFFF"/>
        </w:rPr>
        <w:t xml:space="preserve"> </w:t>
      </w:r>
    </w:p>
    <w:p w14:paraId="633A5B9E" w14:textId="7B5DBC3A"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50D9ACB7" w14:textId="2D31EDB1" w:rsidR="009D667B" w:rsidRPr="001D4EF1" w:rsidRDefault="009D667B" w:rsidP="00263E76">
      <w:pPr>
        <w:pStyle w:val="paragraph"/>
        <w:spacing w:before="0" w:beforeAutospacing="0" w:after="60" w:afterAutospacing="0"/>
        <w:jc w:val="both"/>
        <w:textAlignment w:val="baseline"/>
        <w:rPr>
          <w:rFonts w:asciiTheme="minorHAnsi" w:hAnsiTheme="minorHAnsi" w:cstheme="minorHAnsi"/>
          <w:noProof/>
          <w:sz w:val="18"/>
          <w:szCs w:val="18"/>
        </w:rPr>
      </w:pPr>
      <w:r w:rsidRPr="001D4EF1">
        <w:rPr>
          <w:rStyle w:val="normaltextrun"/>
          <w:rFonts w:asciiTheme="minorHAnsi" w:hAnsiTheme="minorHAnsi" w:cstheme="minorHAnsi"/>
          <w:noProof/>
          <w:sz w:val="22"/>
          <w:szCs w:val="22"/>
        </w:rPr>
        <w:t xml:space="preserve">Digitalisation of businesses is an area where France needs </w:t>
      </w:r>
      <w:r w:rsidR="16DD23C2" w:rsidRPr="001D4EF1">
        <w:rPr>
          <w:rStyle w:val="normaltextrun"/>
          <w:rFonts w:asciiTheme="minorHAnsi" w:hAnsiTheme="minorHAnsi" w:cstheme="minorHAnsi"/>
          <w:noProof/>
          <w:sz w:val="22"/>
          <w:szCs w:val="22"/>
        </w:rPr>
        <w:t>to</w:t>
      </w:r>
      <w:r w:rsidR="24A746BC" w:rsidRPr="001D4EF1">
        <w:rPr>
          <w:rStyle w:val="normaltextrun"/>
          <w:rFonts w:asciiTheme="minorHAnsi" w:hAnsiTheme="minorHAnsi" w:cstheme="minorHAnsi"/>
          <w:noProof/>
          <w:sz w:val="22"/>
          <w:szCs w:val="22"/>
        </w:rPr>
        <w:t xml:space="preserve"> </w:t>
      </w:r>
      <w:r w:rsidR="00597719" w:rsidRPr="001D4EF1">
        <w:rPr>
          <w:rStyle w:val="normaltextrun"/>
          <w:rFonts w:asciiTheme="minorHAnsi" w:hAnsiTheme="minorHAnsi" w:cstheme="minorHAnsi"/>
          <w:noProof/>
          <w:sz w:val="22"/>
          <w:szCs w:val="22"/>
        </w:rPr>
        <w:t xml:space="preserve">contribute more </w:t>
      </w:r>
      <w:r w:rsidR="3DCA5C3A" w:rsidRPr="001D4EF1">
        <w:rPr>
          <w:rStyle w:val="normaltextrun"/>
          <w:rFonts w:asciiTheme="minorHAnsi" w:hAnsiTheme="minorHAnsi" w:cstheme="minorHAnsi"/>
          <w:noProof/>
          <w:sz w:val="22"/>
          <w:szCs w:val="22"/>
        </w:rPr>
        <w:t>substantially</w:t>
      </w:r>
      <w:r w:rsidRPr="001D4EF1">
        <w:rPr>
          <w:rStyle w:val="normaltextrun"/>
          <w:rFonts w:asciiTheme="minorHAnsi" w:hAnsiTheme="minorHAnsi" w:cstheme="minorHAnsi"/>
          <w:noProof/>
          <w:sz w:val="22"/>
          <w:szCs w:val="22"/>
        </w:rPr>
        <w:t xml:space="preserve">. </w:t>
      </w:r>
      <w:r w:rsidR="00597719" w:rsidRPr="001D4EF1">
        <w:rPr>
          <w:rStyle w:val="normaltextrun"/>
          <w:rFonts w:asciiTheme="minorHAnsi" w:hAnsiTheme="minorHAnsi" w:cstheme="minorHAnsi"/>
          <w:noProof/>
          <w:sz w:val="22"/>
          <w:szCs w:val="22"/>
        </w:rPr>
        <w:t xml:space="preserve">In 2022, 64% of SMEs used digital technologies, while the EU average was 69%. </w:t>
      </w:r>
      <w:r w:rsidR="7BBF1272" w:rsidRPr="001D4EF1">
        <w:rPr>
          <w:rStyle w:val="normaltextrun"/>
          <w:rFonts w:asciiTheme="minorHAnsi" w:hAnsiTheme="minorHAnsi" w:cstheme="minorHAnsi"/>
          <w:noProof/>
          <w:sz w:val="22"/>
          <w:szCs w:val="22"/>
        </w:rPr>
        <w:t>SME</w:t>
      </w:r>
      <w:r w:rsidRPr="001D4EF1">
        <w:rPr>
          <w:rStyle w:val="normaltextrun"/>
          <w:rFonts w:asciiTheme="minorHAnsi" w:hAnsiTheme="minorHAnsi" w:cstheme="minorHAnsi"/>
          <w:noProof/>
          <w:sz w:val="22"/>
          <w:szCs w:val="22"/>
        </w:rPr>
        <w:t xml:space="preserve"> use </w:t>
      </w:r>
      <w:r w:rsidR="6AD1009E" w:rsidRPr="001D4EF1">
        <w:rPr>
          <w:rStyle w:val="normaltextrun"/>
          <w:rFonts w:asciiTheme="minorHAnsi" w:hAnsiTheme="minorHAnsi" w:cstheme="minorHAnsi"/>
          <w:noProof/>
          <w:sz w:val="22"/>
          <w:szCs w:val="22"/>
        </w:rPr>
        <w:t>of digital technologies in France</w:t>
      </w:r>
      <w:r w:rsidR="0020391C" w:rsidRPr="001D4EF1">
        <w:rPr>
          <w:rStyle w:val="normaltextrun"/>
          <w:rFonts w:asciiTheme="minorHAnsi" w:hAnsiTheme="minorHAnsi" w:cstheme="minorHAnsi"/>
          <w:noProof/>
          <w:sz w:val="22"/>
          <w:szCs w:val="22"/>
        </w:rPr>
        <w:t xml:space="preserve"> </w:t>
      </w:r>
      <w:r w:rsidRPr="001D4EF1">
        <w:rPr>
          <w:rStyle w:val="normaltextrun"/>
          <w:rFonts w:asciiTheme="minorHAnsi" w:hAnsiTheme="minorHAnsi" w:cstheme="minorHAnsi"/>
          <w:noProof/>
          <w:sz w:val="22"/>
          <w:szCs w:val="22"/>
        </w:rPr>
        <w:t xml:space="preserve">is still far from the </w:t>
      </w:r>
      <w:r w:rsidR="00B029E0">
        <w:rPr>
          <w:rStyle w:val="normaltextrun"/>
          <w:rFonts w:asciiTheme="minorHAnsi" w:hAnsiTheme="minorHAnsi" w:cstheme="minorHAnsi"/>
          <w:noProof/>
          <w:sz w:val="22"/>
          <w:szCs w:val="22"/>
        </w:rPr>
        <w:t>Digital Decade</w:t>
      </w:r>
      <w:r w:rsidRPr="001D4EF1">
        <w:rPr>
          <w:rStyle w:val="normaltextrun"/>
          <w:rFonts w:asciiTheme="minorHAnsi" w:hAnsiTheme="minorHAnsi" w:cstheme="minorHAnsi"/>
          <w:noProof/>
          <w:sz w:val="22"/>
          <w:szCs w:val="22"/>
        </w:rPr>
        <w:t xml:space="preserve"> objective of 90% and the pace of progression is still insufficient to </w:t>
      </w:r>
      <w:r w:rsidR="00597719" w:rsidRPr="001D4EF1">
        <w:rPr>
          <w:rStyle w:val="normaltextrun"/>
          <w:rFonts w:asciiTheme="minorHAnsi" w:hAnsiTheme="minorHAnsi" w:cstheme="minorHAnsi"/>
          <w:noProof/>
          <w:sz w:val="22"/>
          <w:szCs w:val="22"/>
        </w:rPr>
        <w:t>foster its achievement</w:t>
      </w:r>
      <w:r w:rsidRPr="001D4EF1">
        <w:rPr>
          <w:rStyle w:val="normaltextrun"/>
          <w:rFonts w:asciiTheme="minorHAnsi" w:hAnsiTheme="minorHAnsi" w:cstheme="minorHAnsi"/>
          <w:noProof/>
          <w:sz w:val="22"/>
          <w:szCs w:val="22"/>
        </w:rPr>
        <w:t xml:space="preserve">. </w:t>
      </w:r>
      <w:r w:rsidR="00597719" w:rsidRPr="001D4EF1">
        <w:rPr>
          <w:rStyle w:val="normaltextrun"/>
          <w:rFonts w:asciiTheme="minorHAnsi" w:hAnsiTheme="minorHAnsi" w:cstheme="minorHAnsi"/>
          <w:noProof/>
          <w:sz w:val="22"/>
          <w:szCs w:val="22"/>
        </w:rPr>
        <w:t>Likewise</w:t>
      </w:r>
      <w:r w:rsidR="00D105C3" w:rsidRPr="001D4EF1">
        <w:rPr>
          <w:rStyle w:val="normaltextrun"/>
          <w:rFonts w:asciiTheme="minorHAnsi" w:hAnsiTheme="minorHAnsi" w:cstheme="minorHAnsi"/>
          <w:noProof/>
          <w:sz w:val="22"/>
          <w:szCs w:val="22"/>
        </w:rPr>
        <w:t>,</w:t>
      </w:r>
      <w:r w:rsidR="00597719" w:rsidRPr="001D4EF1">
        <w:rPr>
          <w:rStyle w:val="normaltextrun"/>
          <w:rFonts w:asciiTheme="minorHAnsi" w:hAnsiTheme="minorHAnsi" w:cstheme="minorHAnsi"/>
          <w:noProof/>
          <w:sz w:val="22"/>
          <w:szCs w:val="22"/>
        </w:rPr>
        <w:t xml:space="preserve"> France businesses have an untapped potential when it comes to uptake of advanced digital technologies</w:t>
      </w:r>
      <w:r w:rsidR="00AB3088" w:rsidRPr="001D4EF1">
        <w:rPr>
          <w:rStyle w:val="normaltextrun"/>
          <w:rFonts w:asciiTheme="minorHAnsi" w:hAnsiTheme="minorHAnsi" w:cstheme="minorHAnsi"/>
          <w:noProof/>
          <w:sz w:val="22"/>
          <w:szCs w:val="22"/>
        </w:rPr>
        <w:t xml:space="preserve">, although for several years the France Num initiative has been delivering training and support to SMEs for </w:t>
      </w:r>
      <w:r w:rsidR="00AB3088" w:rsidRPr="001D4EF1">
        <w:rPr>
          <w:rFonts w:asciiTheme="minorHAnsi" w:hAnsiTheme="minorHAnsi" w:cstheme="minorHAnsi"/>
          <w:noProof/>
          <w:sz w:val="22"/>
          <w:szCs w:val="22"/>
        </w:rPr>
        <w:t>using digital technologies</w:t>
      </w:r>
      <w:r w:rsidRPr="001D4EF1">
        <w:rPr>
          <w:rStyle w:val="normaltextrun"/>
          <w:rFonts w:asciiTheme="minorHAnsi" w:hAnsiTheme="minorHAnsi" w:cstheme="minorHAnsi"/>
          <w:noProof/>
          <w:sz w:val="22"/>
          <w:szCs w:val="22"/>
        </w:rPr>
        <w:t>.</w:t>
      </w:r>
      <w:r w:rsidR="00F1592C" w:rsidRPr="001D4EF1">
        <w:rPr>
          <w:rStyle w:val="normaltextrun"/>
          <w:rFonts w:asciiTheme="minorHAnsi" w:hAnsiTheme="minorHAnsi" w:cstheme="minorHAnsi"/>
          <w:noProof/>
          <w:sz w:val="22"/>
          <w:szCs w:val="22"/>
        </w:rPr>
        <w:t xml:space="preserve"> Further, France participates in the Next Generation Cloud Infrastructure and Services.</w:t>
      </w:r>
    </w:p>
    <w:p w14:paraId="7581CF9E" w14:textId="19616A12" w:rsidR="009D667B" w:rsidRPr="001D4EF1" w:rsidRDefault="009D667B" w:rsidP="00263E76">
      <w:pPr>
        <w:pStyle w:val="paragraph"/>
        <w:spacing w:before="0" w:beforeAutospacing="0" w:after="60" w:afterAutospacing="0"/>
        <w:jc w:val="both"/>
        <w:textAlignment w:val="baseline"/>
        <w:rPr>
          <w:rFonts w:asciiTheme="minorHAnsi" w:hAnsiTheme="minorHAnsi" w:cstheme="minorHAnsi"/>
          <w:noProof/>
          <w:sz w:val="18"/>
          <w:szCs w:val="18"/>
        </w:rPr>
      </w:pPr>
      <w:r w:rsidRPr="001D4EF1">
        <w:rPr>
          <w:rStyle w:val="normaltextrun"/>
          <w:rFonts w:asciiTheme="minorHAnsi" w:hAnsiTheme="minorHAnsi" w:cstheme="minorHAnsi"/>
          <w:noProof/>
          <w:sz w:val="22"/>
          <w:szCs w:val="22"/>
        </w:rPr>
        <w:t xml:space="preserve">As regards </w:t>
      </w:r>
      <w:r w:rsidR="75740677" w:rsidRPr="001D4EF1">
        <w:rPr>
          <w:rStyle w:val="normaltextrun"/>
          <w:rFonts w:asciiTheme="minorHAnsi" w:hAnsiTheme="minorHAnsi" w:cstheme="minorHAnsi"/>
          <w:noProof/>
          <w:sz w:val="22"/>
          <w:szCs w:val="22"/>
        </w:rPr>
        <w:t>establishing</w:t>
      </w:r>
      <w:r w:rsidRPr="001D4EF1">
        <w:rPr>
          <w:rStyle w:val="normaltextrun"/>
          <w:rFonts w:asciiTheme="minorHAnsi" w:hAnsiTheme="minorHAnsi" w:cstheme="minorHAnsi"/>
          <w:noProof/>
          <w:sz w:val="22"/>
          <w:szCs w:val="22"/>
        </w:rPr>
        <w:t xml:space="preserve"> technology start-ups and scale-ups, France has succeeded </w:t>
      </w:r>
      <w:r w:rsidR="1FE3DA1D" w:rsidRPr="001D4EF1">
        <w:rPr>
          <w:rStyle w:val="normaltextrun"/>
          <w:rFonts w:asciiTheme="minorHAnsi" w:hAnsiTheme="minorHAnsi" w:cstheme="minorHAnsi"/>
          <w:noProof/>
          <w:sz w:val="22"/>
          <w:szCs w:val="22"/>
        </w:rPr>
        <w:t xml:space="preserve">in </w:t>
      </w:r>
      <w:r w:rsidRPr="001D4EF1">
        <w:rPr>
          <w:rStyle w:val="normaltextrun"/>
          <w:rFonts w:asciiTheme="minorHAnsi" w:hAnsiTheme="minorHAnsi" w:cstheme="minorHAnsi"/>
          <w:noProof/>
          <w:sz w:val="22"/>
          <w:szCs w:val="22"/>
        </w:rPr>
        <w:t>nurtur</w:t>
      </w:r>
      <w:r w:rsidR="3E685002" w:rsidRPr="001D4EF1">
        <w:rPr>
          <w:rStyle w:val="normaltextrun"/>
          <w:rFonts w:asciiTheme="minorHAnsi" w:hAnsiTheme="minorHAnsi" w:cstheme="minorHAnsi"/>
          <w:noProof/>
          <w:sz w:val="22"/>
          <w:szCs w:val="22"/>
        </w:rPr>
        <w:t>ing</w:t>
      </w:r>
      <w:r w:rsidRPr="001D4EF1">
        <w:rPr>
          <w:rStyle w:val="normaltextrun"/>
          <w:rFonts w:asciiTheme="minorHAnsi" w:hAnsiTheme="minorHAnsi" w:cstheme="minorHAnsi"/>
          <w:noProof/>
          <w:sz w:val="22"/>
          <w:szCs w:val="22"/>
        </w:rPr>
        <w:t xml:space="preserve"> a very favourable ecosystem</w:t>
      </w:r>
      <w:r w:rsidR="00597719" w:rsidRPr="001D4EF1">
        <w:rPr>
          <w:rStyle w:val="normaltextrun"/>
          <w:rFonts w:asciiTheme="minorHAnsi" w:hAnsiTheme="minorHAnsi" w:cstheme="minorHAnsi"/>
          <w:noProof/>
          <w:sz w:val="22"/>
          <w:szCs w:val="22"/>
        </w:rPr>
        <w:t>, considered to be the second best in Europe</w:t>
      </w:r>
      <w:r w:rsidRPr="001D4EF1">
        <w:rPr>
          <w:rStyle w:val="normaltextrun"/>
          <w:rFonts w:asciiTheme="minorHAnsi" w:hAnsiTheme="minorHAnsi" w:cstheme="minorHAnsi"/>
          <w:noProof/>
          <w:sz w:val="22"/>
          <w:szCs w:val="22"/>
        </w:rPr>
        <w:t xml:space="preserve">. 36 companies are considered unicorns in France (a sharp increase </w:t>
      </w:r>
      <w:r w:rsidR="15DFD779" w:rsidRPr="001D4EF1">
        <w:rPr>
          <w:rStyle w:val="normaltextrun"/>
          <w:rFonts w:asciiTheme="minorHAnsi" w:hAnsiTheme="minorHAnsi" w:cstheme="minorHAnsi"/>
          <w:noProof/>
          <w:sz w:val="22"/>
          <w:szCs w:val="22"/>
        </w:rPr>
        <w:t>from</w:t>
      </w:r>
      <w:r w:rsidRPr="001D4EF1">
        <w:rPr>
          <w:rStyle w:val="normaltextrun"/>
          <w:rFonts w:asciiTheme="minorHAnsi" w:hAnsiTheme="minorHAnsi" w:cstheme="minorHAnsi"/>
          <w:noProof/>
          <w:sz w:val="22"/>
          <w:szCs w:val="22"/>
        </w:rPr>
        <w:t xml:space="preserve"> 22 the year before) and 82 companies reached a market valuation </w:t>
      </w:r>
      <w:r w:rsidR="3C933017" w:rsidRPr="001D4EF1">
        <w:rPr>
          <w:rStyle w:val="normaltextrun"/>
          <w:rFonts w:asciiTheme="minorHAnsi" w:hAnsiTheme="minorHAnsi" w:cstheme="minorHAnsi"/>
          <w:noProof/>
          <w:sz w:val="22"/>
          <w:szCs w:val="22"/>
        </w:rPr>
        <w:t xml:space="preserve">of </w:t>
      </w:r>
      <w:r w:rsidRPr="001D4EF1">
        <w:rPr>
          <w:rStyle w:val="normaltextrun"/>
          <w:rFonts w:asciiTheme="minorHAnsi" w:hAnsiTheme="minorHAnsi" w:cstheme="minorHAnsi"/>
          <w:noProof/>
          <w:sz w:val="22"/>
          <w:szCs w:val="22"/>
        </w:rPr>
        <w:t xml:space="preserve">between EUR 100 million and EUR 1 billion. International attractiveness is high for entrepreneurs and </w:t>
      </w:r>
      <w:r w:rsidR="605439EA" w:rsidRPr="001D4EF1">
        <w:rPr>
          <w:rStyle w:val="normaltextrun"/>
          <w:rFonts w:asciiTheme="minorHAnsi" w:hAnsiTheme="minorHAnsi" w:cstheme="minorHAnsi"/>
          <w:noProof/>
          <w:sz w:val="22"/>
          <w:szCs w:val="22"/>
        </w:rPr>
        <w:t xml:space="preserve">they are able to </w:t>
      </w:r>
      <w:r w:rsidRPr="001D4EF1">
        <w:rPr>
          <w:rStyle w:val="normaltextrun"/>
          <w:rFonts w:asciiTheme="minorHAnsi" w:hAnsiTheme="minorHAnsi" w:cstheme="minorHAnsi"/>
          <w:noProof/>
          <w:sz w:val="22"/>
          <w:szCs w:val="22"/>
        </w:rPr>
        <w:t xml:space="preserve">access </w:t>
      </w:r>
      <w:r w:rsidR="2DBAEB27" w:rsidRPr="001D4EF1">
        <w:rPr>
          <w:rStyle w:val="normaltextrun"/>
          <w:rFonts w:asciiTheme="minorHAnsi" w:hAnsiTheme="minorHAnsi" w:cstheme="minorHAnsi"/>
          <w:noProof/>
          <w:sz w:val="22"/>
          <w:szCs w:val="22"/>
        </w:rPr>
        <w:t>finance</w:t>
      </w:r>
      <w:r w:rsidRPr="001D4EF1">
        <w:rPr>
          <w:rStyle w:val="normaltextrun"/>
          <w:rFonts w:asciiTheme="minorHAnsi" w:hAnsiTheme="minorHAnsi" w:cstheme="minorHAnsi"/>
          <w:noProof/>
          <w:sz w:val="22"/>
          <w:szCs w:val="22"/>
        </w:rPr>
        <w:t>.</w:t>
      </w:r>
      <w:r w:rsidR="00226A82">
        <w:rPr>
          <w:rStyle w:val="normaltextrun"/>
          <w:rFonts w:asciiTheme="minorHAnsi" w:hAnsiTheme="minorHAnsi" w:cstheme="minorHAnsi"/>
          <w:noProof/>
          <w:sz w:val="22"/>
          <w:szCs w:val="22"/>
        </w:rPr>
        <w:t xml:space="preserve"> </w:t>
      </w:r>
      <w:r w:rsidRPr="001D4EF1">
        <w:rPr>
          <w:rStyle w:val="normaltextrun"/>
          <w:rFonts w:asciiTheme="minorHAnsi" w:hAnsiTheme="minorHAnsi" w:cstheme="minorHAnsi"/>
          <w:noProof/>
          <w:sz w:val="22"/>
          <w:szCs w:val="22"/>
        </w:rPr>
        <w:t xml:space="preserve">European Digital Innovation Hubs have been selected, and most </w:t>
      </w:r>
      <w:r w:rsidR="553FF676" w:rsidRPr="001D4EF1">
        <w:rPr>
          <w:rStyle w:val="normaltextrun"/>
          <w:rFonts w:asciiTheme="minorHAnsi" w:hAnsiTheme="minorHAnsi" w:cstheme="minorHAnsi"/>
          <w:noProof/>
          <w:sz w:val="22"/>
          <w:szCs w:val="22"/>
        </w:rPr>
        <w:t>are</w:t>
      </w:r>
      <w:r w:rsidRPr="001D4EF1">
        <w:rPr>
          <w:rStyle w:val="normaltextrun"/>
          <w:rFonts w:asciiTheme="minorHAnsi" w:hAnsiTheme="minorHAnsi" w:cstheme="minorHAnsi"/>
          <w:noProof/>
          <w:sz w:val="22"/>
          <w:szCs w:val="22"/>
        </w:rPr>
        <w:t xml:space="preserve"> expect</w:t>
      </w:r>
      <w:r w:rsidR="75FFBF0E" w:rsidRPr="001D4EF1">
        <w:rPr>
          <w:rStyle w:val="normaltextrun"/>
          <w:rFonts w:asciiTheme="minorHAnsi" w:hAnsiTheme="minorHAnsi" w:cstheme="minorHAnsi"/>
          <w:noProof/>
          <w:sz w:val="22"/>
          <w:szCs w:val="22"/>
        </w:rPr>
        <w:t xml:space="preserve">ed to be deployed </w:t>
      </w:r>
      <w:r w:rsidRPr="001D4EF1">
        <w:rPr>
          <w:rStyle w:val="normaltextrun"/>
          <w:rFonts w:asciiTheme="minorHAnsi" w:hAnsiTheme="minorHAnsi" w:cstheme="minorHAnsi"/>
          <w:noProof/>
          <w:sz w:val="22"/>
          <w:szCs w:val="22"/>
        </w:rPr>
        <w:t xml:space="preserve">by early 2023. </w:t>
      </w:r>
    </w:p>
    <w:p w14:paraId="1006E433" w14:textId="00614084" w:rsidR="009D667B" w:rsidRPr="001D4EF1" w:rsidRDefault="009D667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sz w:val="18"/>
          <w:szCs w:val="18"/>
        </w:rPr>
      </w:pPr>
      <w:r w:rsidRPr="001D4EF1">
        <w:rPr>
          <w:rStyle w:val="normaltextrun"/>
          <w:rFonts w:cstheme="minorHAnsi"/>
          <w:b/>
          <w:bCs/>
          <w:i/>
          <w:iCs/>
          <w:noProof/>
        </w:rPr>
        <w:t>France should</w:t>
      </w:r>
      <w:r w:rsidR="009659EA" w:rsidRPr="001D4EF1">
        <w:rPr>
          <w:rStyle w:val="normaltextrun"/>
          <w:rFonts w:cstheme="minorHAnsi"/>
          <w:b/>
          <w:bCs/>
          <w:i/>
          <w:iCs/>
          <w:noProof/>
        </w:rPr>
        <w:t xml:space="preserve"> step up its efforts in the area of digitalisation of businesses</w:t>
      </w:r>
      <w:r w:rsidR="009659EA" w:rsidRPr="001D4EF1">
        <w:rPr>
          <w:rStyle w:val="normaltextrun"/>
          <w:rFonts w:cstheme="minorHAnsi"/>
          <w:i/>
          <w:iCs/>
          <w:noProof/>
        </w:rPr>
        <w:t>. In particular, it</w:t>
      </w:r>
      <w:r w:rsidRPr="001D4EF1">
        <w:rPr>
          <w:rStyle w:val="normaltextrun"/>
          <w:rFonts w:cstheme="minorHAnsi"/>
          <w:i/>
          <w:iCs/>
          <w:noProof/>
        </w:rPr>
        <w:t xml:space="preserve"> should take </w:t>
      </w:r>
      <w:r w:rsidR="4D7527AB" w:rsidRPr="001D4EF1">
        <w:rPr>
          <w:rStyle w:val="normaltextrun"/>
          <w:rFonts w:cstheme="minorHAnsi"/>
          <w:i/>
          <w:iCs/>
          <w:noProof/>
        </w:rPr>
        <w:t xml:space="preserve">specific </w:t>
      </w:r>
      <w:r w:rsidRPr="001D4EF1">
        <w:rPr>
          <w:rStyle w:val="normaltextrun"/>
          <w:rFonts w:cstheme="minorHAnsi"/>
          <w:i/>
          <w:iCs/>
          <w:noProof/>
        </w:rPr>
        <w:t>action</w:t>
      </w:r>
      <w:r w:rsidR="48A413A6" w:rsidRPr="001D4EF1">
        <w:rPr>
          <w:rStyle w:val="normaltextrun"/>
          <w:rFonts w:cstheme="minorHAnsi"/>
          <w:i/>
          <w:iCs/>
          <w:noProof/>
        </w:rPr>
        <w:t xml:space="preserve"> </w:t>
      </w:r>
      <w:r w:rsidRPr="001D4EF1">
        <w:rPr>
          <w:rStyle w:val="normaltextrun"/>
          <w:rFonts w:cstheme="minorHAnsi"/>
          <w:i/>
          <w:iCs/>
          <w:noProof/>
        </w:rPr>
        <w:t xml:space="preserve">to improve </w:t>
      </w:r>
      <w:r w:rsidR="00AB3088" w:rsidRPr="001D4EF1">
        <w:rPr>
          <w:rStyle w:val="normaltextrun"/>
          <w:rFonts w:cstheme="minorHAnsi"/>
          <w:i/>
          <w:iCs/>
          <w:noProof/>
        </w:rPr>
        <w:t xml:space="preserve">SME </w:t>
      </w:r>
      <w:r w:rsidR="71FA012C" w:rsidRPr="001D4EF1">
        <w:rPr>
          <w:rStyle w:val="normaltextrun"/>
          <w:rFonts w:cstheme="minorHAnsi"/>
          <w:i/>
          <w:iCs/>
          <w:noProof/>
        </w:rPr>
        <w:t>rate of</w:t>
      </w:r>
      <w:r w:rsidRPr="001D4EF1">
        <w:rPr>
          <w:rStyle w:val="normaltextrun"/>
          <w:rFonts w:cstheme="minorHAnsi"/>
          <w:i/>
          <w:iCs/>
          <w:noProof/>
        </w:rPr>
        <w:t xml:space="preserve"> digitalisation</w:t>
      </w:r>
      <w:r w:rsidR="00AB3088" w:rsidRPr="001D4EF1">
        <w:rPr>
          <w:rStyle w:val="normaltextrun"/>
          <w:rFonts w:cstheme="minorHAnsi"/>
          <w:i/>
          <w:iCs/>
          <w:noProof/>
        </w:rPr>
        <w:t>, including in advanced technologies</w:t>
      </w:r>
      <w:r w:rsidRPr="001D4EF1">
        <w:rPr>
          <w:rStyle w:val="normaltextrun"/>
          <w:rFonts w:cstheme="minorHAnsi"/>
          <w:i/>
          <w:iCs/>
          <w:noProof/>
        </w:rPr>
        <w:t>.</w:t>
      </w:r>
    </w:p>
    <w:p w14:paraId="736D3F7B" w14:textId="229755E0"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694B6261" w14:textId="3AC36691" w:rsidR="009D667B" w:rsidRPr="001D4EF1" w:rsidRDefault="009D667B" w:rsidP="00263E76">
      <w:pPr>
        <w:pStyle w:val="paragraph"/>
        <w:spacing w:before="0" w:beforeAutospacing="0" w:after="60" w:afterAutospacing="0"/>
        <w:jc w:val="both"/>
        <w:textAlignment w:val="baseline"/>
        <w:rPr>
          <w:rStyle w:val="eop"/>
          <w:rFonts w:asciiTheme="minorHAnsi" w:eastAsiaTheme="minorEastAsia" w:hAnsiTheme="minorHAnsi" w:cstheme="minorBidi"/>
          <w:noProof/>
          <w:sz w:val="22"/>
          <w:szCs w:val="22"/>
          <w:lang w:eastAsia="en-US"/>
        </w:rPr>
      </w:pPr>
      <w:r w:rsidRPr="0FCB54EC">
        <w:rPr>
          <w:rStyle w:val="normaltextrun"/>
          <w:rFonts w:asciiTheme="minorHAnsi" w:hAnsiTheme="minorHAnsi" w:cstheme="minorBidi"/>
          <w:noProof/>
          <w:color w:val="000000"/>
          <w:sz w:val="22"/>
          <w:szCs w:val="22"/>
          <w:shd w:val="clear" w:color="auto" w:fill="FFFFFF"/>
        </w:rPr>
        <w:t xml:space="preserve">Access to public services </w:t>
      </w:r>
      <w:r w:rsidR="003C3A5E" w:rsidRPr="0FCB54EC">
        <w:rPr>
          <w:rStyle w:val="normaltextrun"/>
          <w:rFonts w:asciiTheme="minorHAnsi" w:hAnsiTheme="minorHAnsi" w:cstheme="minorBidi"/>
          <w:noProof/>
          <w:color w:val="000000" w:themeColor="text1"/>
          <w:sz w:val="22"/>
          <w:szCs w:val="22"/>
        </w:rPr>
        <w:t xml:space="preserve">in France </w:t>
      </w:r>
      <w:r w:rsidRPr="0FCB54EC">
        <w:rPr>
          <w:rStyle w:val="normaltextrun"/>
          <w:rFonts w:asciiTheme="minorHAnsi" w:hAnsiTheme="minorHAnsi" w:cstheme="minorBidi"/>
          <w:noProof/>
          <w:color w:val="000000"/>
          <w:sz w:val="22"/>
          <w:szCs w:val="22"/>
          <w:shd w:val="clear" w:color="auto" w:fill="FFFFFF"/>
        </w:rPr>
        <w:t xml:space="preserve">is </w:t>
      </w:r>
      <w:r w:rsidR="003C3A5E" w:rsidRPr="0FCB54EC">
        <w:rPr>
          <w:rStyle w:val="normaltextrun"/>
          <w:rFonts w:asciiTheme="minorHAnsi" w:hAnsiTheme="minorHAnsi" w:cstheme="minorBidi"/>
          <w:noProof/>
          <w:color w:val="000000" w:themeColor="text1"/>
          <w:sz w:val="22"/>
          <w:szCs w:val="22"/>
        </w:rPr>
        <w:t>slightly</w:t>
      </w:r>
      <w:r w:rsidR="43E20C8B" w:rsidRPr="0FCB54EC">
        <w:rPr>
          <w:rStyle w:val="normaltextrun"/>
          <w:rFonts w:asciiTheme="minorHAnsi" w:hAnsiTheme="minorHAnsi" w:cstheme="minorBidi"/>
          <w:noProof/>
          <w:color w:val="000000"/>
          <w:sz w:val="22"/>
          <w:szCs w:val="22"/>
          <w:shd w:val="clear" w:color="auto" w:fill="FFFFFF"/>
        </w:rPr>
        <w:t xml:space="preserve"> </w:t>
      </w:r>
      <w:r w:rsidRPr="0FCB54EC">
        <w:rPr>
          <w:rStyle w:val="normaltextrun"/>
          <w:rFonts w:asciiTheme="minorHAnsi" w:hAnsiTheme="minorHAnsi" w:cstheme="minorBidi"/>
          <w:noProof/>
          <w:color w:val="000000"/>
          <w:sz w:val="22"/>
          <w:szCs w:val="22"/>
          <w:shd w:val="clear" w:color="auto" w:fill="FFFFFF"/>
        </w:rPr>
        <w:t xml:space="preserve">below </w:t>
      </w:r>
      <w:r w:rsidR="41A6B9D8" w:rsidRPr="0FCB54EC">
        <w:rPr>
          <w:rStyle w:val="normaltextrun"/>
          <w:rFonts w:asciiTheme="minorHAnsi" w:hAnsiTheme="minorHAnsi" w:cstheme="minorBidi"/>
          <w:noProof/>
          <w:color w:val="000000"/>
          <w:sz w:val="22"/>
          <w:szCs w:val="22"/>
          <w:shd w:val="clear" w:color="auto" w:fill="FFFFFF"/>
        </w:rPr>
        <w:t xml:space="preserve">the EU </w:t>
      </w:r>
      <w:r w:rsidRPr="0FCB54EC">
        <w:rPr>
          <w:rStyle w:val="normaltextrun"/>
          <w:rFonts w:asciiTheme="minorHAnsi" w:hAnsiTheme="minorHAnsi" w:cstheme="minorBidi"/>
          <w:noProof/>
          <w:color w:val="000000"/>
          <w:sz w:val="22"/>
          <w:szCs w:val="22"/>
          <w:shd w:val="clear" w:color="auto" w:fill="FFFFFF"/>
        </w:rPr>
        <w:t xml:space="preserve">average both for citizens and for businesses. However, </w:t>
      </w:r>
      <w:r w:rsidR="0F12B836" w:rsidRPr="0FCB54EC">
        <w:rPr>
          <w:rStyle w:val="normaltextrun"/>
          <w:rFonts w:asciiTheme="minorHAnsi" w:hAnsiTheme="minorHAnsi" w:cstheme="minorBidi"/>
          <w:noProof/>
          <w:color w:val="000000"/>
          <w:sz w:val="22"/>
          <w:szCs w:val="22"/>
          <w:shd w:val="clear" w:color="auto" w:fill="FFFFFF"/>
        </w:rPr>
        <w:t xml:space="preserve">there are </w:t>
      </w:r>
      <w:r w:rsidRPr="0FCB54EC">
        <w:rPr>
          <w:rStyle w:val="normaltextrun"/>
          <w:rFonts w:asciiTheme="minorHAnsi" w:hAnsiTheme="minorHAnsi" w:cstheme="minorBidi"/>
          <w:noProof/>
          <w:color w:val="000000"/>
          <w:sz w:val="22"/>
          <w:szCs w:val="22"/>
          <w:shd w:val="clear" w:color="auto" w:fill="FFFFFF"/>
        </w:rPr>
        <w:t xml:space="preserve">many projects </w:t>
      </w:r>
      <w:r w:rsidR="632A521E" w:rsidRPr="0FCB54EC">
        <w:rPr>
          <w:rStyle w:val="normaltextrun"/>
          <w:rFonts w:asciiTheme="minorHAnsi" w:hAnsiTheme="minorHAnsi" w:cstheme="minorBidi"/>
          <w:noProof/>
          <w:color w:val="000000"/>
          <w:sz w:val="22"/>
          <w:szCs w:val="22"/>
          <w:shd w:val="clear" w:color="auto" w:fill="FFFFFF"/>
        </w:rPr>
        <w:t>underway to address this</w:t>
      </w:r>
      <w:r w:rsidRPr="0FCB54EC">
        <w:rPr>
          <w:rStyle w:val="normaltextrun"/>
          <w:rFonts w:asciiTheme="minorHAnsi" w:hAnsiTheme="minorHAnsi" w:cstheme="minorBidi"/>
          <w:noProof/>
          <w:color w:val="000000"/>
          <w:sz w:val="22"/>
          <w:szCs w:val="22"/>
          <w:shd w:val="clear" w:color="auto" w:fill="FFFFFF"/>
        </w:rPr>
        <w:t xml:space="preserve">. France has put in place an observatory </w:t>
      </w:r>
      <w:r w:rsidR="5B6092C0" w:rsidRPr="0FCB54EC">
        <w:rPr>
          <w:rStyle w:val="normaltextrun"/>
          <w:rFonts w:asciiTheme="minorHAnsi" w:hAnsiTheme="minorHAnsi" w:cstheme="minorBidi"/>
          <w:noProof/>
          <w:color w:val="000000"/>
          <w:sz w:val="22"/>
          <w:szCs w:val="22"/>
          <w:shd w:val="clear" w:color="auto" w:fill="FFFFFF"/>
        </w:rPr>
        <w:t>concerning people’s digital practices and has started</w:t>
      </w:r>
      <w:r w:rsidR="006C786A" w:rsidRPr="0FCB54EC">
        <w:rPr>
          <w:rStyle w:val="normaltextrun"/>
          <w:rFonts w:asciiTheme="minorHAnsi" w:hAnsiTheme="minorHAnsi" w:cstheme="minorBidi"/>
          <w:noProof/>
          <w:color w:val="000000"/>
          <w:sz w:val="22"/>
          <w:szCs w:val="22"/>
          <w:shd w:val="clear" w:color="auto" w:fill="FFFFFF"/>
        </w:rPr>
        <w:t xml:space="preserve"> </w:t>
      </w:r>
      <w:r w:rsidRPr="0FCB54EC">
        <w:rPr>
          <w:rStyle w:val="normaltextrun"/>
          <w:rFonts w:asciiTheme="minorHAnsi" w:hAnsiTheme="minorHAnsi" w:cstheme="minorBidi"/>
          <w:noProof/>
          <w:color w:val="000000"/>
          <w:sz w:val="22"/>
          <w:szCs w:val="22"/>
          <w:shd w:val="clear" w:color="auto" w:fill="FFFFFF"/>
        </w:rPr>
        <w:t>efforts to use cloud more systematically. Electronic identification is in place for several services and the use of the European solution is considered and would need to be accelerated.</w:t>
      </w:r>
      <w:r w:rsidR="003C3A5E" w:rsidRPr="0FCB54EC">
        <w:rPr>
          <w:rStyle w:val="normaltextrun"/>
          <w:rFonts w:asciiTheme="minorHAnsi" w:hAnsiTheme="minorHAnsi" w:cstheme="minorBidi"/>
          <w:noProof/>
          <w:color w:val="000000" w:themeColor="text1"/>
          <w:sz w:val="22"/>
          <w:szCs w:val="22"/>
        </w:rPr>
        <w:t xml:space="preserve"> </w:t>
      </w:r>
      <w:r w:rsidR="305388C4" w:rsidRPr="0FCB54EC">
        <w:rPr>
          <w:rStyle w:val="normaltextrun"/>
          <w:rFonts w:asciiTheme="minorHAnsi" w:hAnsiTheme="minorHAnsi" w:cstheme="minorBidi"/>
          <w:noProof/>
          <w:color w:val="000000" w:themeColor="text1"/>
          <w:sz w:val="22"/>
          <w:szCs w:val="22"/>
        </w:rPr>
        <w:t xml:space="preserve">The Inter-ministerial Direction </w:t>
      </w:r>
      <w:r w:rsidR="38743636" w:rsidRPr="0FCB54EC">
        <w:rPr>
          <w:rStyle w:val="normaltextrun"/>
          <w:rFonts w:asciiTheme="minorHAnsi" w:hAnsiTheme="minorHAnsi" w:cstheme="minorBidi"/>
          <w:noProof/>
          <w:color w:val="000000" w:themeColor="text1"/>
          <w:sz w:val="22"/>
          <w:szCs w:val="22"/>
        </w:rPr>
        <w:t xml:space="preserve">of Digital (DINUM) provides </w:t>
      </w:r>
      <w:r w:rsidR="7CED7A01" w:rsidRPr="0FCB54EC">
        <w:rPr>
          <w:rStyle w:val="normaltextrun"/>
          <w:rFonts w:asciiTheme="minorHAnsi" w:hAnsiTheme="minorHAnsi" w:cstheme="minorBidi"/>
          <w:noProof/>
          <w:color w:val="000000" w:themeColor="text1"/>
          <w:sz w:val="22"/>
          <w:szCs w:val="22"/>
        </w:rPr>
        <w:t>a platform</w:t>
      </w:r>
      <w:r w:rsidR="38743636" w:rsidRPr="0FCB54EC">
        <w:rPr>
          <w:rStyle w:val="normaltextrun"/>
          <w:rFonts w:asciiTheme="minorHAnsi" w:hAnsiTheme="minorHAnsi" w:cstheme="minorBidi"/>
          <w:noProof/>
          <w:color w:val="000000" w:themeColor="text1"/>
          <w:sz w:val="22"/>
          <w:szCs w:val="22"/>
        </w:rPr>
        <w:t xml:space="preserve"> for </w:t>
      </w:r>
      <w:r w:rsidR="7CED7A01" w:rsidRPr="0FCB54EC">
        <w:rPr>
          <w:rStyle w:val="normaltextrun"/>
          <w:rFonts w:asciiTheme="minorHAnsi" w:hAnsiTheme="minorHAnsi" w:cstheme="minorBidi"/>
          <w:noProof/>
          <w:color w:val="000000" w:themeColor="text1"/>
          <w:sz w:val="22"/>
          <w:szCs w:val="22"/>
        </w:rPr>
        <w:t>open</w:t>
      </w:r>
      <w:r w:rsidR="62B7F3BB" w:rsidRPr="0FCB54EC">
        <w:rPr>
          <w:rStyle w:val="normaltextrun"/>
          <w:rFonts w:asciiTheme="minorHAnsi" w:hAnsiTheme="minorHAnsi" w:cstheme="minorBidi"/>
          <w:noProof/>
          <w:color w:val="000000" w:themeColor="text1"/>
          <w:sz w:val="22"/>
          <w:szCs w:val="22"/>
        </w:rPr>
        <w:t xml:space="preserve"> data</w:t>
      </w:r>
      <w:r w:rsidR="7CED7A01" w:rsidRPr="0FCB54EC">
        <w:rPr>
          <w:rStyle w:val="normaltextrun"/>
          <w:rFonts w:asciiTheme="minorHAnsi" w:hAnsiTheme="minorHAnsi" w:cstheme="minorBidi"/>
          <w:noProof/>
          <w:color w:val="000000" w:themeColor="text1"/>
          <w:sz w:val="22"/>
          <w:szCs w:val="22"/>
        </w:rPr>
        <w:t xml:space="preserve"> </w:t>
      </w:r>
      <w:r w:rsidR="00B73860" w:rsidRPr="0FCB54EC">
        <w:rPr>
          <w:rStyle w:val="normaltextrun"/>
          <w:rFonts w:asciiTheme="minorHAnsi" w:hAnsiTheme="minorHAnsi" w:cstheme="minorBidi"/>
          <w:noProof/>
          <w:color w:val="000000" w:themeColor="text1"/>
          <w:sz w:val="22"/>
          <w:szCs w:val="22"/>
        </w:rPr>
        <w:t>(</w:t>
      </w:r>
      <w:r w:rsidR="7CED7A01" w:rsidRPr="0FCB54EC">
        <w:rPr>
          <w:rStyle w:val="normaltextrun"/>
          <w:rFonts w:asciiTheme="minorHAnsi" w:hAnsiTheme="minorHAnsi" w:cstheme="minorBidi"/>
          <w:noProof/>
          <w:color w:val="000000" w:themeColor="text1"/>
          <w:sz w:val="22"/>
          <w:szCs w:val="22"/>
        </w:rPr>
        <w:t>data.gouv.fr</w:t>
      </w:r>
      <w:r w:rsidR="00B73860" w:rsidRPr="0FCB54EC">
        <w:rPr>
          <w:rStyle w:val="normaltextrun"/>
          <w:rFonts w:asciiTheme="minorHAnsi" w:hAnsiTheme="minorHAnsi" w:cstheme="minorBidi"/>
          <w:noProof/>
          <w:color w:val="000000" w:themeColor="text1"/>
          <w:sz w:val="22"/>
          <w:szCs w:val="22"/>
        </w:rPr>
        <w:t>)</w:t>
      </w:r>
      <w:r w:rsidR="7CED7A01" w:rsidRPr="0FCB54EC">
        <w:rPr>
          <w:rStyle w:val="normaltextrun"/>
          <w:rFonts w:asciiTheme="minorHAnsi" w:hAnsiTheme="minorHAnsi" w:cstheme="minorBidi"/>
          <w:noProof/>
          <w:color w:val="000000" w:themeColor="text1"/>
          <w:sz w:val="22"/>
          <w:szCs w:val="22"/>
        </w:rPr>
        <w:t xml:space="preserve"> and follows concrete actions in 15 ministries</w:t>
      </w:r>
      <w:r w:rsidR="62B7F3BB" w:rsidRPr="0FCB54EC">
        <w:rPr>
          <w:rStyle w:val="normaltextrun"/>
          <w:rFonts w:asciiTheme="minorHAnsi" w:hAnsiTheme="minorHAnsi" w:cstheme="minorBidi"/>
          <w:noProof/>
          <w:color w:val="000000" w:themeColor="text1"/>
          <w:sz w:val="22"/>
          <w:szCs w:val="22"/>
        </w:rPr>
        <w:t>.</w:t>
      </w:r>
      <w:r w:rsidR="00B73860" w:rsidRPr="0FCB54EC">
        <w:rPr>
          <w:rStyle w:val="eop"/>
          <w:rFonts w:asciiTheme="minorHAnsi" w:hAnsiTheme="minorHAnsi" w:cstheme="minorBidi"/>
          <w:noProof/>
          <w:color w:val="000000" w:themeColor="text1"/>
          <w:sz w:val="22"/>
          <w:szCs w:val="22"/>
        </w:rPr>
        <w:t xml:space="preserve"> </w:t>
      </w:r>
      <w:r w:rsidRPr="0FCB54EC">
        <w:rPr>
          <w:rStyle w:val="normaltextrun"/>
          <w:rFonts w:asciiTheme="minorHAnsi" w:hAnsiTheme="minorHAnsi" w:cstheme="minorBidi"/>
          <w:noProof/>
          <w:sz w:val="22"/>
          <w:szCs w:val="22"/>
        </w:rPr>
        <w:t xml:space="preserve">Additional measures are needed to support users who have difficulties to access digital public services, in particular health </w:t>
      </w:r>
      <w:r w:rsidR="13AA31D5" w:rsidRPr="0FCB54EC">
        <w:rPr>
          <w:rStyle w:val="normaltextrun"/>
          <w:rFonts w:asciiTheme="minorHAnsi" w:hAnsiTheme="minorHAnsi" w:cstheme="minorBidi"/>
          <w:noProof/>
          <w:sz w:val="22"/>
          <w:szCs w:val="22"/>
        </w:rPr>
        <w:t>records</w:t>
      </w:r>
      <w:r w:rsidRPr="0FCB54EC">
        <w:rPr>
          <w:rStyle w:val="normaltextrun"/>
          <w:rFonts w:asciiTheme="minorHAnsi" w:hAnsiTheme="minorHAnsi" w:cstheme="minorBidi"/>
          <w:noProof/>
          <w:sz w:val="22"/>
          <w:szCs w:val="22"/>
        </w:rPr>
        <w:t>. </w:t>
      </w:r>
    </w:p>
    <w:p w14:paraId="0C0A1415" w14:textId="6748E082" w:rsidR="009D667B" w:rsidRPr="001D4EF1" w:rsidRDefault="009D667B" w:rsidP="05045E5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sz w:val="24"/>
          <w:szCs w:val="24"/>
          <w:lang w:eastAsia="en-GB"/>
        </w:rPr>
      </w:pPr>
      <w:r w:rsidRPr="001D4EF1">
        <w:rPr>
          <w:rStyle w:val="normaltextrun"/>
          <w:rFonts w:cstheme="minorHAnsi"/>
          <w:b/>
          <w:bCs/>
          <w:i/>
          <w:iCs/>
          <w:noProof/>
        </w:rPr>
        <w:t xml:space="preserve">France should </w:t>
      </w:r>
      <w:r w:rsidR="4535808F" w:rsidRPr="001D4EF1">
        <w:rPr>
          <w:rStyle w:val="normaltextrun"/>
          <w:rFonts w:cstheme="minorHAnsi"/>
          <w:b/>
          <w:bCs/>
          <w:i/>
          <w:iCs/>
          <w:noProof/>
        </w:rPr>
        <w:t>accelerate its efforts to digitalise public services</w:t>
      </w:r>
      <w:r w:rsidR="4535808F" w:rsidRPr="001D4EF1">
        <w:rPr>
          <w:rStyle w:val="normaltextrun"/>
          <w:rFonts w:cstheme="minorHAnsi"/>
          <w:i/>
          <w:iCs/>
          <w:noProof/>
        </w:rPr>
        <w:t>.</w:t>
      </w:r>
      <w:r w:rsidR="0020391C" w:rsidRPr="001D4EF1">
        <w:rPr>
          <w:rStyle w:val="normaltextrun"/>
          <w:rFonts w:cstheme="minorHAnsi"/>
          <w:i/>
          <w:iCs/>
          <w:noProof/>
        </w:rPr>
        <w:t xml:space="preserve"> </w:t>
      </w:r>
      <w:r w:rsidR="00226A82">
        <w:rPr>
          <w:rStyle w:val="normaltextrun"/>
          <w:rFonts w:cstheme="minorHAnsi"/>
          <w:i/>
          <w:iCs/>
          <w:noProof/>
        </w:rPr>
        <w:t xml:space="preserve">In particular, it </w:t>
      </w:r>
      <w:r w:rsidR="7A2CE591" w:rsidRPr="001D4EF1">
        <w:rPr>
          <w:rStyle w:val="normaltextrun"/>
          <w:rFonts w:cstheme="minorHAnsi"/>
          <w:i/>
          <w:iCs/>
          <w:noProof/>
        </w:rPr>
        <w:t xml:space="preserve">should </w:t>
      </w:r>
      <w:r w:rsidR="484DFCCA" w:rsidRPr="001D4EF1">
        <w:rPr>
          <w:rStyle w:val="normaltextrun"/>
          <w:rFonts w:cstheme="minorHAnsi"/>
          <w:i/>
          <w:iCs/>
          <w:noProof/>
        </w:rPr>
        <w:t>complement</w:t>
      </w:r>
      <w:r w:rsidR="74BC45A0" w:rsidRPr="001D4EF1">
        <w:rPr>
          <w:rStyle w:val="normaltextrun"/>
          <w:rFonts w:cstheme="minorHAnsi"/>
          <w:i/>
          <w:iCs/>
          <w:noProof/>
        </w:rPr>
        <w:t xml:space="preserve"> </w:t>
      </w:r>
      <w:r w:rsidR="00226A82" w:rsidRPr="001D4EF1">
        <w:rPr>
          <w:rStyle w:val="normaltextrun"/>
          <w:rFonts w:cstheme="minorHAnsi"/>
          <w:i/>
          <w:iCs/>
          <w:noProof/>
        </w:rPr>
        <w:t>the RRP funding of hardware equipment in hospitals</w:t>
      </w:r>
      <w:r w:rsidR="00226A82">
        <w:rPr>
          <w:rStyle w:val="normaltextrun"/>
          <w:rFonts w:cstheme="minorHAnsi"/>
          <w:i/>
          <w:iCs/>
          <w:noProof/>
        </w:rPr>
        <w:t xml:space="preserve"> </w:t>
      </w:r>
      <w:r w:rsidR="74BC45A0" w:rsidRPr="001D4EF1">
        <w:rPr>
          <w:rStyle w:val="normaltextrun"/>
          <w:rFonts w:cstheme="minorHAnsi"/>
          <w:i/>
          <w:iCs/>
          <w:noProof/>
        </w:rPr>
        <w:t>with</w:t>
      </w:r>
      <w:r w:rsidR="484DFCCA" w:rsidRPr="001D4EF1">
        <w:rPr>
          <w:rStyle w:val="normaltextrun"/>
          <w:rFonts w:cstheme="minorHAnsi"/>
          <w:i/>
          <w:iCs/>
          <w:noProof/>
        </w:rPr>
        <w:t xml:space="preserve"> </w:t>
      </w:r>
      <w:r w:rsidR="22A57526" w:rsidRPr="001D4EF1">
        <w:rPr>
          <w:rStyle w:val="normaltextrun"/>
          <w:rFonts w:cstheme="minorHAnsi"/>
          <w:i/>
          <w:iCs/>
          <w:noProof/>
        </w:rPr>
        <w:t xml:space="preserve">measures </w:t>
      </w:r>
      <w:r w:rsidR="484DFCCA" w:rsidRPr="001D4EF1">
        <w:rPr>
          <w:rStyle w:val="normaltextrun"/>
          <w:rFonts w:cstheme="minorHAnsi"/>
          <w:i/>
          <w:iCs/>
          <w:noProof/>
        </w:rPr>
        <w:t xml:space="preserve">to </w:t>
      </w:r>
      <w:r w:rsidR="21BE0B21" w:rsidRPr="001D4EF1">
        <w:rPr>
          <w:rStyle w:val="normaltextrun"/>
          <w:rFonts w:cstheme="minorHAnsi"/>
          <w:i/>
          <w:iCs/>
          <w:noProof/>
        </w:rPr>
        <w:t xml:space="preserve">involve users and adapt the organisation to the new data flows. </w:t>
      </w:r>
      <w:r w:rsidR="5163C00F" w:rsidRPr="001D4EF1">
        <w:rPr>
          <w:rStyle w:val="normaltextrun"/>
          <w:rFonts w:cstheme="minorHAnsi"/>
          <w:i/>
          <w:iCs/>
          <w:noProof/>
        </w:rPr>
        <w:t xml:space="preserve">Public authorities should </w:t>
      </w:r>
      <w:r w:rsidR="00D82CF8" w:rsidRPr="001D4EF1">
        <w:rPr>
          <w:rStyle w:val="normaltextrun"/>
          <w:rFonts w:cstheme="minorHAnsi"/>
          <w:i/>
          <w:iCs/>
          <w:noProof/>
        </w:rPr>
        <w:t>take</w:t>
      </w:r>
      <w:r w:rsidRPr="001D4EF1">
        <w:rPr>
          <w:rStyle w:val="normaltextrun"/>
          <w:rFonts w:cstheme="minorHAnsi"/>
          <w:i/>
          <w:iCs/>
          <w:noProof/>
        </w:rPr>
        <w:t xml:space="preserve"> measures to further strengthen the alignment of the different administrative levels involved and </w:t>
      </w:r>
      <w:r w:rsidR="7E8EC4E8" w:rsidRPr="001D4EF1">
        <w:rPr>
          <w:rStyle w:val="normaltextrun"/>
          <w:rFonts w:cstheme="minorHAnsi"/>
          <w:i/>
          <w:iCs/>
          <w:noProof/>
        </w:rPr>
        <w:t xml:space="preserve">to </w:t>
      </w:r>
      <w:r w:rsidRPr="001D4EF1">
        <w:rPr>
          <w:rStyle w:val="normaltextrun"/>
          <w:rFonts w:cstheme="minorHAnsi"/>
          <w:i/>
          <w:iCs/>
          <w:noProof/>
        </w:rPr>
        <w:t>improve the interoperability, effectiveness and availability of online public services</w:t>
      </w:r>
      <w:r w:rsidR="00D82CF8" w:rsidRPr="001D4EF1">
        <w:rPr>
          <w:rStyle w:val="normaltextrun"/>
          <w:rFonts w:cstheme="minorHAnsi"/>
          <w:i/>
          <w:iCs/>
          <w:noProof/>
        </w:rPr>
        <w:t>, in particular in the healthcare sector</w:t>
      </w:r>
      <w:r w:rsidRPr="001D4EF1">
        <w:rPr>
          <w:rStyle w:val="normaltextrun"/>
          <w:rFonts w:cstheme="minorHAnsi"/>
          <w:i/>
          <w:iCs/>
          <w:noProof/>
        </w:rPr>
        <w:t>.</w:t>
      </w:r>
    </w:p>
    <w:p w14:paraId="05D5CA19" w14:textId="6F2C2DFD"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1DE10203"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9B1323B" w14:textId="4C417296" w:rsidR="009D667B" w:rsidRPr="001D4EF1" w:rsidRDefault="183166F4"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France’s Recovery and Resilience Plan (RRP)</w:t>
            </w:r>
          </w:p>
        </w:tc>
      </w:tr>
      <w:tr w:rsidR="009D667B" w:rsidRPr="001D4EF1" w14:paraId="78B13E4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C16FB3D" w14:textId="6F786CED" w:rsidR="009D667B" w:rsidRPr="001D4EF1" w:rsidRDefault="009D667B" w:rsidP="00263E76">
            <w:pPr>
              <w:spacing w:after="60" w:line="240" w:lineRule="auto"/>
              <w:jc w:val="both"/>
              <w:textAlignment w:val="baseline"/>
              <w:rPr>
                <w:rFonts w:cstheme="minorHAnsi"/>
                <w:noProof/>
                <w:color w:val="000000"/>
                <w:sz w:val="20"/>
                <w:szCs w:val="20"/>
                <w:shd w:val="clear" w:color="auto" w:fill="FFFFFF"/>
              </w:rPr>
            </w:pPr>
            <w:r w:rsidRPr="001D4EF1">
              <w:rPr>
                <w:rFonts w:eastAsia="Times New Roman" w:cstheme="minorHAnsi"/>
                <w:noProof/>
                <w:sz w:val="20"/>
                <w:szCs w:val="20"/>
                <w:lang w:eastAsia="en-GB"/>
              </w:rPr>
              <w:t xml:space="preserve">The French </w:t>
            </w:r>
            <w:r w:rsidR="32279527" w:rsidRPr="001D4EF1">
              <w:rPr>
                <w:rFonts w:eastAsia="Times New Roman" w:cstheme="minorHAnsi"/>
                <w:noProof/>
                <w:sz w:val="20"/>
                <w:szCs w:val="20"/>
                <w:lang w:eastAsia="en-GB"/>
              </w:rPr>
              <w:t>RRP</w:t>
            </w:r>
            <w:r w:rsidRPr="001D4EF1">
              <w:rPr>
                <w:rFonts w:eastAsia="Times New Roman" w:cstheme="minorHAnsi"/>
                <w:noProof/>
                <w:sz w:val="20"/>
                <w:szCs w:val="20"/>
                <w:lang w:eastAsia="en-GB"/>
              </w:rPr>
              <w:t xml:space="preserve"> amounts to EUR </w:t>
            </w:r>
            <w:r w:rsidR="5823E63F" w:rsidRPr="001D4EF1">
              <w:rPr>
                <w:rFonts w:eastAsia="Times New Roman" w:cstheme="minorHAnsi"/>
                <w:noProof/>
                <w:sz w:val="20"/>
                <w:szCs w:val="20"/>
                <w:lang w:eastAsia="en-GB"/>
              </w:rPr>
              <w:t>40.3</w:t>
            </w:r>
            <w:r w:rsidRPr="001D4EF1">
              <w:rPr>
                <w:rFonts w:eastAsia="Times New Roman" w:cstheme="minorHAnsi"/>
                <w:noProof/>
                <w:sz w:val="20"/>
                <w:szCs w:val="20"/>
                <w:lang w:eastAsia="en-GB"/>
              </w:rPr>
              <w:t xml:space="preserve"> billion</w:t>
            </w:r>
            <w:r w:rsidR="64C75AF2" w:rsidRPr="001D4EF1">
              <w:rPr>
                <w:rFonts w:eastAsia="Times New Roman" w:cstheme="minorHAnsi"/>
                <w:noProof/>
                <w:sz w:val="20"/>
                <w:szCs w:val="20"/>
                <w:lang w:eastAsia="en-GB"/>
              </w:rPr>
              <w:t>, with</w:t>
            </w:r>
            <w:r w:rsidRPr="001D4EF1">
              <w:rPr>
                <w:rFonts w:eastAsia="Times New Roman" w:cstheme="minorHAnsi"/>
                <w:noProof/>
                <w:sz w:val="20"/>
                <w:szCs w:val="20"/>
                <w:lang w:eastAsia="en-GB"/>
              </w:rPr>
              <w:t xml:space="preserve"> 2</w:t>
            </w:r>
            <w:r w:rsidR="6FC0C1E5" w:rsidRPr="001D4EF1">
              <w:rPr>
                <w:rFonts w:eastAsia="Times New Roman" w:cstheme="minorHAnsi"/>
                <w:noProof/>
                <w:sz w:val="20"/>
                <w:szCs w:val="20"/>
                <w:lang w:eastAsia="en-GB"/>
              </w:rPr>
              <w:t>2</w:t>
            </w:r>
            <w:r w:rsidRPr="001D4EF1">
              <w:rPr>
                <w:rFonts w:eastAsia="Times New Roman" w:cstheme="minorHAnsi"/>
                <w:noProof/>
                <w:sz w:val="20"/>
                <w:szCs w:val="20"/>
                <w:lang w:eastAsia="en-GB"/>
              </w:rPr>
              <w:t>% of it (</w:t>
            </w:r>
            <w:r w:rsidR="00AF5142" w:rsidRPr="001D4EF1">
              <w:rPr>
                <w:rFonts w:eastAsia="Times New Roman" w:cstheme="minorHAnsi"/>
                <w:noProof/>
                <w:sz w:val="20"/>
                <w:szCs w:val="20"/>
                <w:lang w:eastAsia="en-GB"/>
              </w:rPr>
              <w:t>i.e.,</w:t>
            </w:r>
            <w:r w:rsidRPr="001D4EF1">
              <w:rPr>
                <w:rFonts w:eastAsia="Times New Roman" w:cstheme="minorHAnsi"/>
                <w:noProof/>
                <w:sz w:val="20"/>
                <w:szCs w:val="20"/>
                <w:lang w:eastAsia="en-GB"/>
              </w:rPr>
              <w:t xml:space="preserve"> EUR </w:t>
            </w:r>
            <w:r w:rsidR="427E820C" w:rsidRPr="001D4EF1">
              <w:rPr>
                <w:rFonts w:eastAsia="Times New Roman" w:cstheme="minorHAnsi"/>
                <w:noProof/>
                <w:sz w:val="20"/>
                <w:szCs w:val="20"/>
                <w:lang w:eastAsia="en-GB"/>
              </w:rPr>
              <w:t>8.1</w:t>
            </w:r>
            <w:r w:rsidRPr="001D4EF1">
              <w:rPr>
                <w:rFonts w:eastAsia="Times New Roman" w:cstheme="minorHAnsi"/>
                <w:noProof/>
                <w:sz w:val="20"/>
                <w:szCs w:val="20"/>
                <w:lang w:eastAsia="en-GB"/>
              </w:rPr>
              <w:t xml:space="preserve"> billion) </w:t>
            </w:r>
            <w:r w:rsidR="1BD98870" w:rsidRPr="001D4EF1">
              <w:rPr>
                <w:rFonts w:eastAsia="Times New Roman" w:cstheme="minorHAnsi"/>
                <w:noProof/>
                <w:sz w:val="20"/>
                <w:szCs w:val="20"/>
                <w:lang w:eastAsia="en-GB"/>
              </w:rPr>
              <w:t xml:space="preserve">allocated </w:t>
            </w:r>
            <w:r w:rsidRPr="001D4EF1">
              <w:rPr>
                <w:rFonts w:eastAsia="Times New Roman" w:cstheme="minorHAnsi"/>
                <w:noProof/>
                <w:sz w:val="20"/>
                <w:szCs w:val="20"/>
                <w:lang w:eastAsia="en-GB"/>
              </w:rPr>
              <w:t xml:space="preserve">to digital transformation, </w:t>
            </w:r>
            <w:r w:rsidR="23516F11" w:rsidRPr="001D4EF1">
              <w:rPr>
                <w:rFonts w:eastAsia="Times New Roman" w:cstheme="minorHAnsi"/>
                <w:noProof/>
                <w:sz w:val="20"/>
                <w:szCs w:val="20"/>
                <w:lang w:eastAsia="en-GB"/>
              </w:rPr>
              <w:t xml:space="preserve">of </w:t>
            </w:r>
            <w:r w:rsidRPr="001D4EF1">
              <w:rPr>
                <w:rFonts w:eastAsia="Times New Roman" w:cstheme="minorHAnsi"/>
                <w:noProof/>
                <w:sz w:val="20"/>
                <w:szCs w:val="20"/>
                <w:lang w:eastAsia="en-GB"/>
              </w:rPr>
              <w:t xml:space="preserve">which EUR </w:t>
            </w:r>
            <w:r w:rsidR="005B4268">
              <w:rPr>
                <w:rFonts w:eastAsia="Times New Roman"/>
                <w:noProof/>
                <w:sz w:val="20"/>
                <w:szCs w:val="20"/>
                <w:lang w:eastAsia="en-GB"/>
              </w:rPr>
              <w:t>7.7</w:t>
            </w:r>
            <w:r w:rsidRPr="001D4EF1">
              <w:rPr>
                <w:rFonts w:eastAsia="Times New Roman" w:cstheme="minorHAnsi"/>
                <w:noProof/>
                <w:sz w:val="20"/>
                <w:szCs w:val="20"/>
                <w:lang w:eastAsia="en-GB"/>
              </w:rPr>
              <w:t xml:space="preserve"> </w:t>
            </w:r>
            <w:r w:rsidR="00BA0BA6" w:rsidRPr="001D4EF1">
              <w:rPr>
                <w:rFonts w:eastAsia="Times New Roman" w:cstheme="minorHAnsi"/>
                <w:noProof/>
                <w:sz w:val="20"/>
                <w:szCs w:val="20"/>
                <w:lang w:eastAsia="en-GB"/>
              </w:rPr>
              <w:t>billion</w:t>
            </w:r>
            <w:r w:rsidR="1A0E0DD4" w:rsidRPr="001D4EF1">
              <w:rPr>
                <w:rFonts w:eastAsia="Times New Roman" w:cstheme="minorHAnsi"/>
                <w:noProof/>
                <w:sz w:val="20"/>
                <w:szCs w:val="20"/>
                <w:lang w:eastAsia="en-GB"/>
              </w:rPr>
              <w:t xml:space="preserve"> will be spent on efforts to achieve </w:t>
            </w:r>
            <w:r w:rsidRPr="001D4EF1">
              <w:rPr>
                <w:rFonts w:eastAsia="Times New Roman" w:cstheme="minorHAnsi"/>
                <w:noProof/>
                <w:sz w:val="20"/>
                <w:szCs w:val="20"/>
                <w:lang w:eastAsia="en-GB"/>
              </w:rPr>
              <w:t xml:space="preserve">the </w:t>
            </w:r>
            <w:r w:rsidR="00B029E0">
              <w:rPr>
                <w:rFonts w:eastAsia="Times New Roman" w:cstheme="minorHAnsi"/>
                <w:noProof/>
                <w:sz w:val="20"/>
                <w:szCs w:val="20"/>
                <w:lang w:eastAsia="en-GB"/>
              </w:rPr>
              <w:t>Digital Decade</w:t>
            </w:r>
            <w:r w:rsidRPr="001D4EF1">
              <w:rPr>
                <w:rFonts w:eastAsia="Times New Roman" w:cstheme="minorHAnsi"/>
                <w:noProof/>
                <w:sz w:val="20"/>
                <w:szCs w:val="20"/>
                <w:lang w:eastAsia="en-GB"/>
              </w:rPr>
              <w:t xml:space="preserve"> targets</w:t>
            </w:r>
            <w:r w:rsidRPr="001D4EF1">
              <w:rPr>
                <w:rStyle w:val="FootnoteReference"/>
                <w:rFonts w:cstheme="minorHAnsi"/>
                <w:noProof/>
                <w:sz w:val="20"/>
                <w:szCs w:val="20"/>
                <w:lang w:eastAsia="en-GB"/>
              </w:rPr>
              <w:footnoteReference w:id="11"/>
            </w:r>
            <w:r w:rsidRPr="001D4EF1">
              <w:rPr>
                <w:rFonts w:eastAsia="Times New Roman" w:cstheme="minorHAnsi"/>
                <w:noProof/>
                <w:sz w:val="20"/>
                <w:szCs w:val="20"/>
                <w:lang w:eastAsia="en-GB"/>
              </w:rPr>
              <w:t>.</w:t>
            </w:r>
            <w:r w:rsidR="5669A2D5" w:rsidRPr="001D4EF1">
              <w:rPr>
                <w:rFonts w:eastAsia="Times New Roman" w:cstheme="minorHAnsi"/>
                <w:noProof/>
                <w:sz w:val="20"/>
                <w:szCs w:val="20"/>
                <w:lang w:eastAsia="en-GB"/>
              </w:rPr>
              <w:t xml:space="preserve"> </w:t>
            </w:r>
            <w:r w:rsidRPr="001D4EF1">
              <w:rPr>
                <w:rFonts w:eastAsia="Times New Roman" w:cstheme="minorHAnsi"/>
                <w:noProof/>
                <w:color w:val="000000"/>
                <w:sz w:val="20"/>
                <w:szCs w:val="20"/>
                <w:lang w:eastAsia="en-GB"/>
              </w:rPr>
              <w:t>On 19 August 2021, the Commission disbursed the pre-</w:t>
            </w:r>
            <w:r w:rsidR="00EF647E" w:rsidRPr="001D4EF1">
              <w:rPr>
                <w:rFonts w:eastAsia="Times New Roman" w:cstheme="minorHAnsi"/>
                <w:noProof/>
                <w:color w:val="000000"/>
                <w:sz w:val="20"/>
                <w:szCs w:val="20"/>
                <w:lang w:eastAsia="en-GB"/>
              </w:rPr>
              <w:t>financing</w:t>
            </w:r>
            <w:r w:rsidRPr="001D4EF1">
              <w:rPr>
                <w:rFonts w:eastAsia="Times New Roman" w:cstheme="minorHAnsi"/>
                <w:noProof/>
                <w:color w:val="000000"/>
                <w:sz w:val="20"/>
                <w:szCs w:val="20"/>
                <w:lang w:eastAsia="en-GB"/>
              </w:rPr>
              <w:t xml:space="preserve"> of EUR 5.1 billion. </w:t>
            </w:r>
            <w:r w:rsidR="242F0065" w:rsidRPr="001D4EF1">
              <w:rPr>
                <w:rFonts w:eastAsia="Times New Roman" w:cstheme="minorHAnsi"/>
                <w:noProof/>
                <w:color w:val="000000"/>
                <w:sz w:val="20"/>
                <w:szCs w:val="20"/>
                <w:lang w:eastAsia="en-GB"/>
              </w:rPr>
              <w:t xml:space="preserve">In the context of the </w:t>
            </w:r>
            <w:r w:rsidRPr="001D4EF1">
              <w:rPr>
                <w:rFonts w:eastAsia="Times New Roman" w:cstheme="minorHAnsi"/>
                <w:noProof/>
                <w:color w:val="000000"/>
                <w:sz w:val="20"/>
                <w:szCs w:val="20"/>
                <w:lang w:eastAsia="en-GB"/>
              </w:rPr>
              <w:t xml:space="preserve">first payment request, France achieved 38 milestones and targets, leading the Commission to disburse 7.4 billion in Q1 2022. Some milestones were related to measures in </w:t>
            </w:r>
            <w:r w:rsidR="1C64319A" w:rsidRPr="001D4EF1">
              <w:rPr>
                <w:rFonts w:eastAsia="Times New Roman" w:cstheme="minorHAnsi"/>
                <w:noProof/>
                <w:color w:val="000000"/>
                <w:sz w:val="20"/>
                <w:szCs w:val="20"/>
                <w:lang w:eastAsia="en-GB"/>
              </w:rPr>
              <w:t xml:space="preserve">the </w:t>
            </w:r>
            <w:r w:rsidRPr="001D4EF1">
              <w:rPr>
                <w:rFonts w:eastAsia="Times New Roman" w:cstheme="minorHAnsi"/>
                <w:noProof/>
                <w:color w:val="000000"/>
                <w:sz w:val="20"/>
                <w:szCs w:val="20"/>
                <w:lang w:eastAsia="en-GB"/>
              </w:rPr>
              <w:t>digital</w:t>
            </w:r>
            <w:r w:rsidR="708118A3" w:rsidRPr="001D4EF1">
              <w:rPr>
                <w:rFonts w:eastAsia="Times New Roman" w:cstheme="minorHAnsi"/>
                <w:noProof/>
                <w:color w:val="000000"/>
                <w:sz w:val="20"/>
                <w:szCs w:val="20"/>
                <w:lang w:eastAsia="en-GB"/>
              </w:rPr>
              <w:t xml:space="preserve"> area</w:t>
            </w:r>
            <w:r w:rsidRPr="001D4EF1">
              <w:rPr>
                <w:rFonts w:eastAsia="Times New Roman" w:cstheme="minorHAnsi"/>
                <w:noProof/>
                <w:color w:val="000000"/>
                <w:sz w:val="20"/>
                <w:szCs w:val="20"/>
                <w:lang w:eastAsia="en-GB"/>
              </w:rPr>
              <w:t>, such as a</w:t>
            </w:r>
            <w:r w:rsidRPr="001D4EF1">
              <w:rPr>
                <w:rFonts w:eastAsia="Times New Roman" w:cstheme="minorHAnsi"/>
                <w:noProof/>
                <w:color w:val="000000"/>
                <w:sz w:val="20"/>
                <w:szCs w:val="20"/>
                <w:shd w:val="clear" w:color="auto" w:fill="FFFFFF"/>
                <w:lang w:eastAsia="en-GB"/>
              </w:rPr>
              <w:t>ccelerating six key digital technologies (quantum, cybersecurity, education, cultural industries, 5G and cloud) and i</w:t>
            </w:r>
            <w:r w:rsidRPr="001D4EF1">
              <w:rPr>
                <w:rFonts w:eastAsia="Times New Roman" w:cstheme="minorHAnsi"/>
                <w:noProof/>
                <w:color w:val="000000"/>
                <w:sz w:val="20"/>
                <w:szCs w:val="20"/>
                <w:lang w:eastAsia="en-GB"/>
              </w:rPr>
              <w:t xml:space="preserve">ncreasing the resources of France Compétences. The French </w:t>
            </w:r>
            <w:r w:rsidR="561E4120" w:rsidRPr="001D4EF1">
              <w:rPr>
                <w:rFonts w:eastAsia="Times New Roman" w:cstheme="minorHAnsi"/>
                <w:noProof/>
                <w:color w:val="000000"/>
                <w:sz w:val="20"/>
                <w:szCs w:val="20"/>
                <w:lang w:eastAsia="en-GB"/>
              </w:rPr>
              <w:t>RRP</w:t>
            </w:r>
            <w:r w:rsidRPr="001D4EF1">
              <w:rPr>
                <w:rFonts w:eastAsia="Times New Roman" w:cstheme="minorHAnsi"/>
                <w:noProof/>
                <w:color w:val="000000"/>
                <w:sz w:val="20"/>
                <w:szCs w:val="20"/>
                <w:lang w:eastAsia="en-GB"/>
              </w:rPr>
              <w:t xml:space="preserve"> also includes measures to address the public health sector (EUR 2 billion), training and education (apprentice contracts, training for digital skills, digital learning contents, and a plan for remote learning), </w:t>
            </w:r>
            <w:r w:rsidRPr="001D4EF1">
              <w:rPr>
                <w:rFonts w:eastAsia="Times New Roman" w:cstheme="minorHAnsi"/>
                <w:noProof/>
                <w:sz w:val="20"/>
                <w:szCs w:val="20"/>
                <w:lang w:eastAsia="en-GB"/>
              </w:rPr>
              <w:t>digital public services (EUR 500 million), the ‘France Très Haut Débit’ plan (EUR 240 million) and digital devices for schools.</w:t>
            </w:r>
          </w:p>
        </w:tc>
      </w:tr>
    </w:tbl>
    <w:p w14:paraId="42B02CCC" w14:textId="77777777" w:rsidR="009D667B" w:rsidRPr="001D4EF1" w:rsidRDefault="009D667B" w:rsidP="00263E76">
      <w:pPr>
        <w:spacing w:after="60" w:line="240" w:lineRule="auto"/>
        <w:jc w:val="both"/>
        <w:rPr>
          <w:rFonts w:cstheme="minorHAnsi"/>
          <w:noProof/>
        </w:rPr>
      </w:pPr>
    </w:p>
    <w:p w14:paraId="413F6CC9" w14:textId="79F7A0D4" w:rsidR="009D667B" w:rsidRPr="001D4EF1" w:rsidRDefault="00B029E0" w:rsidP="00263E76">
      <w:pPr>
        <w:pStyle w:val="Heading1"/>
        <w:spacing w:after="60" w:line="240" w:lineRule="auto"/>
        <w:rPr>
          <w:rFonts w:asciiTheme="minorHAnsi" w:hAnsiTheme="minorHAnsi" w:cstheme="minorHAnsi"/>
          <w:noProof/>
        </w:rPr>
      </w:pPr>
      <w:bookmarkStart w:id="24" w:name="_Toc139796312"/>
      <w:r>
        <w:rPr>
          <w:rFonts w:asciiTheme="minorHAnsi" w:hAnsiTheme="minorHAnsi" w:cstheme="minorHAnsi"/>
          <w:noProof/>
        </w:rPr>
        <w:t>Digital Decade</w:t>
      </w:r>
      <w:r w:rsidR="009D667B" w:rsidRPr="001D4EF1">
        <w:rPr>
          <w:rFonts w:asciiTheme="minorHAnsi" w:hAnsiTheme="minorHAnsi" w:cstheme="minorHAnsi"/>
          <w:noProof/>
        </w:rPr>
        <w:t xml:space="preserve"> Country Report 2023: Germany</w:t>
      </w:r>
      <w:bookmarkEnd w:id="24"/>
    </w:p>
    <w:p w14:paraId="393D3216" w14:textId="47C73CF8" w:rsidR="009D667B" w:rsidRPr="001D4EF1" w:rsidRDefault="00E87035" w:rsidP="03993464">
      <w:pPr>
        <w:spacing w:after="60" w:line="240" w:lineRule="auto"/>
        <w:jc w:val="both"/>
        <w:rPr>
          <w:rFonts w:eastAsia="Times New Roman"/>
          <w:noProof/>
        </w:rPr>
      </w:pPr>
      <w:r w:rsidRPr="03993464">
        <w:rPr>
          <w:rStyle w:val="normaltextrun"/>
          <w:b/>
          <w:bCs/>
          <w:noProof/>
          <w:color w:val="000000"/>
        </w:rPr>
        <w:t xml:space="preserve">Germany has untapped digital potential to contribute further to the collective efforts to achieve the EU’s </w:t>
      </w:r>
      <w:r w:rsidR="00B029E0">
        <w:rPr>
          <w:rStyle w:val="normaltextrun"/>
          <w:b/>
          <w:bCs/>
          <w:noProof/>
          <w:color w:val="000000"/>
        </w:rPr>
        <w:t>Digital Decade</w:t>
      </w:r>
      <w:r w:rsidRPr="03993464">
        <w:rPr>
          <w:rStyle w:val="normaltextrun"/>
          <w:b/>
          <w:bCs/>
          <w:noProof/>
          <w:color w:val="000000"/>
        </w:rPr>
        <w:t xml:space="preserve"> targets. </w:t>
      </w:r>
      <w:r w:rsidRPr="03993464">
        <w:rPr>
          <w:rStyle w:val="normaltextrun"/>
          <w:noProof/>
          <w:color w:val="000000"/>
          <w:shd w:val="clear" w:color="auto" w:fill="FFFFFF"/>
        </w:rPr>
        <w:t xml:space="preserve">Given the size of the German economy and its population, current and future </w:t>
      </w:r>
      <w:r w:rsidR="68828A70" w:rsidRPr="03993464">
        <w:rPr>
          <w:rStyle w:val="normaltextrun"/>
          <w:noProof/>
          <w:color w:val="000000"/>
          <w:shd w:val="clear" w:color="auto" w:fill="FFFFFF"/>
        </w:rPr>
        <w:t xml:space="preserve">initiatives </w:t>
      </w:r>
      <w:r w:rsidRPr="03993464">
        <w:rPr>
          <w:rStyle w:val="normaltextrun"/>
          <w:noProof/>
          <w:color w:val="000000"/>
          <w:shd w:val="clear" w:color="auto" w:fill="FFFFFF"/>
        </w:rPr>
        <w:t xml:space="preserve">will contribute significantly to such </w:t>
      </w:r>
      <w:r w:rsidR="5735C205" w:rsidRPr="03993464">
        <w:rPr>
          <w:rStyle w:val="normaltextrun"/>
          <w:noProof/>
          <w:color w:val="000000"/>
          <w:shd w:val="clear" w:color="auto" w:fill="FFFFFF"/>
        </w:rPr>
        <w:t>goals</w:t>
      </w:r>
      <w:r w:rsidRPr="03993464">
        <w:rPr>
          <w:rStyle w:val="normaltextrun"/>
          <w:noProof/>
          <w:color w:val="000000"/>
          <w:shd w:val="clear" w:color="auto" w:fill="FFFFFF"/>
        </w:rPr>
        <w:t xml:space="preserve">. </w:t>
      </w:r>
      <w:r w:rsidR="009D667B" w:rsidRPr="03993464">
        <w:rPr>
          <w:rFonts w:eastAsia="Times New Roman"/>
          <w:noProof/>
        </w:rPr>
        <w:t>Germany’s digital transformation is advancing steadily</w:t>
      </w:r>
      <w:r w:rsidR="00D44940" w:rsidRPr="03993464">
        <w:rPr>
          <w:rFonts w:eastAsia="Times New Roman"/>
          <w:b/>
          <w:bCs/>
          <w:noProof/>
        </w:rPr>
        <w:t>.</w:t>
      </w:r>
      <w:r w:rsidR="00D44940" w:rsidRPr="03993464">
        <w:rPr>
          <w:rFonts w:eastAsia="Times New Roman"/>
          <w:noProof/>
        </w:rPr>
        <w:t xml:space="preserve"> However, </w:t>
      </w:r>
      <w:r w:rsidR="009D667B" w:rsidRPr="03993464">
        <w:rPr>
          <w:rFonts w:eastAsia="Times New Roman"/>
          <w:noProof/>
        </w:rPr>
        <w:t xml:space="preserve">further efforts are needed </w:t>
      </w:r>
      <w:r w:rsidR="009D667B" w:rsidRPr="03993464">
        <w:rPr>
          <w:noProof/>
        </w:rPr>
        <w:t>to achieve the country’s aim o</w:t>
      </w:r>
      <w:r w:rsidR="00D44940" w:rsidRPr="03993464">
        <w:rPr>
          <w:noProof/>
        </w:rPr>
        <w:t>f</w:t>
      </w:r>
      <w:r w:rsidR="009D667B" w:rsidRPr="03993464">
        <w:rPr>
          <w:noProof/>
        </w:rPr>
        <w:t xml:space="preserve"> be</w:t>
      </w:r>
      <w:r w:rsidR="00D44940" w:rsidRPr="03993464">
        <w:rPr>
          <w:noProof/>
        </w:rPr>
        <w:t>ing</w:t>
      </w:r>
      <w:r w:rsidR="009D667B" w:rsidRPr="03993464">
        <w:rPr>
          <w:noProof/>
        </w:rPr>
        <w:t xml:space="preserve"> a</w:t>
      </w:r>
      <w:r w:rsidR="00D636D8" w:rsidRPr="03993464">
        <w:rPr>
          <w:noProof/>
        </w:rPr>
        <w:t xml:space="preserve"> front runner</w:t>
      </w:r>
      <w:r w:rsidR="009D667B" w:rsidRPr="03993464">
        <w:rPr>
          <w:rFonts w:eastAsia="Times New Roman"/>
          <w:noProof/>
        </w:rPr>
        <w:t>. While the coverage of gigabit connectivity, particular</w:t>
      </w:r>
      <w:r w:rsidR="00D44940" w:rsidRPr="03993464">
        <w:rPr>
          <w:rFonts w:eastAsia="Times New Roman"/>
          <w:noProof/>
        </w:rPr>
        <w:t xml:space="preserve">ly </w:t>
      </w:r>
      <w:r w:rsidR="009D667B" w:rsidRPr="03993464">
        <w:rPr>
          <w:rFonts w:eastAsia="Times New Roman"/>
          <w:noProof/>
        </w:rPr>
        <w:t>for fibre, is still unsatisfactory, there have been positive developments in the take-up of gigabit connections and 5G coverage. Significant gaps remain in digital public services and skills.</w:t>
      </w:r>
      <w:r w:rsidR="009D667B" w:rsidRPr="03993464">
        <w:rPr>
          <w:rFonts w:eastAsia="Times New Roman"/>
          <w:noProof/>
          <w:lang w:val="en-US"/>
        </w:rPr>
        <w:t xml:space="preserve"> </w:t>
      </w:r>
      <w:r w:rsidR="009D667B" w:rsidRPr="03993464">
        <w:rPr>
          <w:rFonts w:eastAsia="Times New Roman"/>
          <w:noProof/>
        </w:rPr>
        <w:t xml:space="preserve">The Federal Government’s </w:t>
      </w:r>
      <w:hyperlink r:id="rId23" w:history="1">
        <w:r w:rsidR="009D667B" w:rsidRPr="03993464">
          <w:rPr>
            <w:rStyle w:val="Hyperlink"/>
            <w:rFonts w:eastAsia="Times New Roman"/>
            <w:noProof/>
          </w:rPr>
          <w:t>Digital Strategy</w:t>
        </w:r>
      </w:hyperlink>
      <w:r w:rsidR="009D667B" w:rsidRPr="03993464">
        <w:rPr>
          <w:rFonts w:eastAsia="Times New Roman"/>
          <w:noProof/>
        </w:rPr>
        <w:t xml:space="preserve"> </w:t>
      </w:r>
      <w:r w:rsidR="00D44940" w:rsidRPr="03993464">
        <w:rPr>
          <w:rFonts w:eastAsia="Times New Roman"/>
          <w:noProof/>
        </w:rPr>
        <w:t xml:space="preserve">sets out </w:t>
      </w:r>
      <w:r w:rsidR="009D667B" w:rsidRPr="03993464">
        <w:rPr>
          <w:rFonts w:eastAsia="Times New Roman"/>
          <w:noProof/>
        </w:rPr>
        <w:t xml:space="preserve">the overarching framework until 2025 and is aligned with the </w:t>
      </w:r>
      <w:r w:rsidR="00B029E0">
        <w:rPr>
          <w:rFonts w:eastAsia="Times New Roman"/>
          <w:noProof/>
        </w:rPr>
        <w:t>Digital Decade</w:t>
      </w:r>
      <w:r w:rsidR="009D667B" w:rsidRPr="03993464">
        <w:rPr>
          <w:rFonts w:eastAsia="Times New Roman"/>
          <w:noProof/>
        </w:rPr>
        <w:t xml:space="preserve"> Policy Programme. </w:t>
      </w:r>
    </w:p>
    <w:p w14:paraId="3C3DEC3C" w14:textId="59A58E04" w:rsidR="00EE7916" w:rsidRPr="001D4EF1" w:rsidRDefault="00EE7916" w:rsidP="00263E76">
      <w:pPr>
        <w:spacing w:after="60" w:line="240" w:lineRule="auto"/>
        <w:jc w:val="both"/>
        <w:rPr>
          <w:rFonts w:eastAsia="Calibri" w:cstheme="minorHAnsi"/>
          <w:b/>
          <w:noProof/>
        </w:rPr>
      </w:pPr>
      <w:r w:rsidRPr="001D4EF1">
        <w:rPr>
          <w:rFonts w:eastAsia="Calibri" w:cstheme="minorHAnsi"/>
          <w:noProof/>
        </w:rPr>
        <w:t xml:space="preserve">Germany is </w:t>
      </w:r>
      <w:r w:rsidR="00DC6CBD" w:rsidRPr="001D4EF1">
        <w:rPr>
          <w:rFonts w:eastAsia="Calibri" w:cstheme="minorHAnsi"/>
          <w:noProof/>
        </w:rPr>
        <w:t>collaborating with other Member States</w:t>
      </w:r>
      <w:r w:rsidR="00DB5795" w:rsidRPr="001D4EF1">
        <w:rPr>
          <w:rFonts w:eastAsia="Calibri" w:cstheme="minorHAnsi"/>
          <w:noProof/>
        </w:rPr>
        <w:t xml:space="preserve"> </w:t>
      </w:r>
      <w:r w:rsidR="00D44940" w:rsidRPr="001D4EF1">
        <w:rPr>
          <w:rFonts w:eastAsia="Calibri" w:cstheme="minorHAnsi"/>
          <w:noProof/>
        </w:rPr>
        <w:t>in</w:t>
      </w:r>
      <w:r w:rsidR="00DC6CBD" w:rsidRPr="001D4EF1">
        <w:rPr>
          <w:rFonts w:eastAsia="Calibri" w:cstheme="minorHAnsi"/>
          <w:noProof/>
        </w:rPr>
        <w:t xml:space="preserve"> exploring the possibility </w:t>
      </w:r>
      <w:r w:rsidR="00305D4B" w:rsidRPr="001D4EF1">
        <w:rPr>
          <w:rFonts w:eastAsia="Calibri" w:cstheme="minorHAnsi"/>
          <w:noProof/>
        </w:rPr>
        <w:t xml:space="preserve">to </w:t>
      </w:r>
      <w:r w:rsidR="00DC6CBD" w:rsidRPr="001D4EF1">
        <w:rPr>
          <w:rFonts w:eastAsia="Calibri" w:cstheme="minorHAnsi"/>
          <w:noProof/>
        </w:rPr>
        <w:t>set up</w:t>
      </w:r>
      <w:r w:rsidR="00D44940" w:rsidRPr="001D4EF1">
        <w:rPr>
          <w:rFonts w:eastAsia="Calibri" w:cstheme="minorHAnsi"/>
          <w:noProof/>
        </w:rPr>
        <w:t xml:space="preserve"> </w:t>
      </w:r>
      <w:r w:rsidRPr="001D4EF1">
        <w:rPr>
          <w:rFonts w:eastAsia="Calibri" w:cstheme="minorHAnsi"/>
          <w:b/>
          <w:bCs/>
          <w:noProof/>
        </w:rPr>
        <w:t>European Digital Infrastructure Consortia</w:t>
      </w:r>
      <w:r w:rsidR="00057957" w:rsidRPr="001D4EF1">
        <w:rPr>
          <w:rFonts w:eastAsia="Calibri" w:cstheme="minorHAnsi"/>
          <w:b/>
          <w:bCs/>
          <w:noProof/>
        </w:rPr>
        <w:t xml:space="preserve"> (EDICs)</w:t>
      </w:r>
      <w:r w:rsidR="00057957" w:rsidRPr="001D4EF1">
        <w:rPr>
          <w:rFonts w:eastAsia="Calibri" w:cstheme="minorHAnsi"/>
          <w:noProof/>
        </w:rPr>
        <w:t xml:space="preserve"> on: (i)</w:t>
      </w:r>
      <w:r w:rsidRPr="001D4EF1">
        <w:rPr>
          <w:rFonts w:eastAsia="Calibri" w:cstheme="minorHAnsi"/>
          <w:noProof/>
        </w:rPr>
        <w:t xml:space="preserve"> </w:t>
      </w:r>
      <w:r w:rsidR="00057957" w:rsidRPr="001D4EF1">
        <w:rPr>
          <w:rFonts w:eastAsia="Calibri" w:cstheme="minorHAnsi"/>
          <w:noProof/>
        </w:rPr>
        <w:t>Mobility And Logistics Data</w:t>
      </w:r>
      <w:r w:rsidRPr="001D4EF1">
        <w:rPr>
          <w:rFonts w:eastAsia="Calibri" w:cstheme="minorHAnsi"/>
          <w:noProof/>
        </w:rPr>
        <w:t xml:space="preserve">, to </w:t>
      </w:r>
      <w:r w:rsidR="00D44940" w:rsidRPr="001D4EF1">
        <w:rPr>
          <w:rFonts w:eastAsia="Calibri" w:cstheme="minorHAnsi"/>
          <w:noProof/>
        </w:rPr>
        <w:t>enable</w:t>
      </w:r>
      <w:r w:rsidRPr="001D4EF1">
        <w:rPr>
          <w:rFonts w:eastAsia="Calibri" w:cstheme="minorHAnsi"/>
          <w:noProof/>
        </w:rPr>
        <w:t xml:space="preserve"> </w:t>
      </w:r>
      <w:r w:rsidR="59D5A9BF" w:rsidRPr="001D4EF1">
        <w:rPr>
          <w:rFonts w:eastAsia="Calibri" w:cstheme="minorHAnsi"/>
          <w:noProof/>
        </w:rPr>
        <w:t>access</w:t>
      </w:r>
      <w:r w:rsidR="00057957" w:rsidRPr="001D4EF1">
        <w:rPr>
          <w:rFonts w:eastAsia="Calibri" w:cstheme="minorHAnsi"/>
          <w:noProof/>
        </w:rPr>
        <w:t>,</w:t>
      </w:r>
      <w:r w:rsidR="00D44940" w:rsidRPr="001D4EF1">
        <w:rPr>
          <w:rFonts w:eastAsia="Calibri" w:cstheme="minorHAnsi"/>
          <w:noProof/>
        </w:rPr>
        <w:t xml:space="preserve"> </w:t>
      </w:r>
      <w:r w:rsidR="59D5A9BF" w:rsidRPr="001D4EF1">
        <w:rPr>
          <w:rFonts w:eastAsia="Calibri" w:cstheme="minorHAnsi"/>
          <w:noProof/>
        </w:rPr>
        <w:t xml:space="preserve">sharing and reuse of data in these </w:t>
      </w:r>
      <w:r w:rsidR="00D44940" w:rsidRPr="001D4EF1">
        <w:rPr>
          <w:rFonts w:eastAsia="Calibri" w:cstheme="minorHAnsi"/>
          <w:noProof/>
        </w:rPr>
        <w:t>areas</w:t>
      </w:r>
      <w:r w:rsidRPr="001D4EF1">
        <w:rPr>
          <w:rFonts w:eastAsia="Calibri" w:cstheme="minorHAnsi"/>
          <w:noProof/>
        </w:rPr>
        <w:t xml:space="preserve">; and </w:t>
      </w:r>
      <w:r w:rsidR="00057957" w:rsidRPr="001D4EF1">
        <w:rPr>
          <w:rFonts w:eastAsia="Calibri" w:cstheme="minorHAnsi"/>
          <w:noProof/>
        </w:rPr>
        <w:t xml:space="preserve">(ii) the </w:t>
      </w:r>
      <w:r w:rsidR="00D44940" w:rsidRPr="001D4EF1">
        <w:rPr>
          <w:rFonts w:eastAsia="Calibri" w:cstheme="minorHAnsi"/>
          <w:noProof/>
        </w:rPr>
        <w:t>‘</w:t>
      </w:r>
      <w:r w:rsidR="00BA52C9" w:rsidRPr="001D4EF1">
        <w:rPr>
          <w:rFonts w:cstheme="minorHAnsi"/>
          <w:noProof/>
        </w:rPr>
        <w:t>Networked Local Digital Twins Towards CitiVerse</w:t>
      </w:r>
      <w:r w:rsidR="00D44940" w:rsidRPr="001D4EF1">
        <w:rPr>
          <w:rFonts w:cstheme="minorHAnsi"/>
          <w:noProof/>
        </w:rPr>
        <w:t>’</w:t>
      </w:r>
      <w:r w:rsidR="00057957" w:rsidRPr="001D4EF1">
        <w:rPr>
          <w:rFonts w:cstheme="minorHAnsi"/>
          <w:noProof/>
        </w:rPr>
        <w:t xml:space="preserve"> project</w:t>
      </w:r>
      <w:r w:rsidR="00BA52C9" w:rsidRPr="001D4EF1">
        <w:rPr>
          <w:rFonts w:cstheme="minorHAnsi"/>
          <w:noProof/>
        </w:rPr>
        <w:t>, using disruptive and immersive technologies for future city</w:t>
      </w:r>
      <w:r w:rsidR="00D44940" w:rsidRPr="001D4EF1">
        <w:rPr>
          <w:rFonts w:cstheme="minorHAnsi"/>
          <w:noProof/>
        </w:rPr>
        <w:t>-</w:t>
      </w:r>
      <w:r w:rsidR="00BA52C9" w:rsidRPr="001D4EF1">
        <w:rPr>
          <w:rFonts w:cstheme="minorHAnsi"/>
          <w:noProof/>
        </w:rPr>
        <w:t xml:space="preserve">related projects. </w:t>
      </w:r>
    </w:p>
    <w:p w14:paraId="7BB75260" w14:textId="77777777"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41A71D34" w14:textId="417AC66B" w:rsidR="00FE311B" w:rsidRPr="001D4EF1" w:rsidRDefault="009D667B" w:rsidP="00263E76">
      <w:pPr>
        <w:spacing w:after="60" w:line="240" w:lineRule="auto"/>
        <w:jc w:val="both"/>
        <w:rPr>
          <w:rFonts w:cstheme="minorHAnsi"/>
          <w:noProof/>
        </w:rPr>
      </w:pPr>
      <w:r w:rsidRPr="001D4EF1">
        <w:rPr>
          <w:rFonts w:cstheme="minorHAnsi"/>
          <w:noProof/>
        </w:rPr>
        <w:t xml:space="preserve">On basic digital skills, Germany has narrowed the gap to the EU average, but with 49% </w:t>
      </w:r>
      <w:r w:rsidR="00D44940" w:rsidRPr="001D4EF1">
        <w:rPr>
          <w:rFonts w:cstheme="minorHAnsi"/>
          <w:noProof/>
        </w:rPr>
        <w:t xml:space="preserve">remains </w:t>
      </w:r>
      <w:r w:rsidRPr="001D4EF1">
        <w:rPr>
          <w:rFonts w:cstheme="minorHAnsi"/>
          <w:noProof/>
        </w:rPr>
        <w:t xml:space="preserve">below the EU average of 54%. </w:t>
      </w:r>
      <w:r w:rsidR="00FE311B" w:rsidRPr="001D4EF1">
        <w:rPr>
          <w:rFonts w:cstheme="minorHAnsi"/>
          <w:noProof/>
        </w:rPr>
        <w:t xml:space="preserve">A significant change of pace in Germany’s basic digital skills’ readiness is crucial for the EU to reach the </w:t>
      </w:r>
      <w:r w:rsidR="00B029E0">
        <w:rPr>
          <w:rFonts w:cstheme="minorHAnsi"/>
          <w:noProof/>
        </w:rPr>
        <w:t>Digital Decade</w:t>
      </w:r>
      <w:r w:rsidR="00FE311B" w:rsidRPr="001D4EF1">
        <w:rPr>
          <w:rFonts w:cstheme="minorHAnsi"/>
          <w:noProof/>
        </w:rPr>
        <w:t xml:space="preserve"> basic skills target. The initiatives to help develop digital skills continue to be strengthened under the umbrella of the Digital Strategy and include actions related to ‘Digital Pact School’, the STEM Action Plan 2.0, and the National Skills Strategy. In addition, the digitalisation of education is one of the six priority areas under the German RRP.</w:t>
      </w:r>
    </w:p>
    <w:p w14:paraId="42E02BA7" w14:textId="12D661F6" w:rsidR="009D667B" w:rsidRPr="001D4EF1" w:rsidRDefault="009D667B" w:rsidP="00263E76">
      <w:pPr>
        <w:spacing w:after="60" w:line="240" w:lineRule="auto"/>
        <w:jc w:val="both"/>
        <w:rPr>
          <w:rFonts w:cstheme="minorHAnsi"/>
          <w:noProof/>
        </w:rPr>
      </w:pPr>
      <w:r w:rsidRPr="001D4EF1">
        <w:rPr>
          <w:rFonts w:cstheme="minorHAnsi"/>
          <w:noProof/>
        </w:rPr>
        <w:t>The share of ICT specialists in</w:t>
      </w:r>
      <w:r w:rsidR="008A197A" w:rsidRPr="001D4EF1">
        <w:rPr>
          <w:rFonts w:cstheme="minorHAnsi"/>
          <w:noProof/>
        </w:rPr>
        <w:t xml:space="preserve"> total employment</w:t>
      </w:r>
      <w:r w:rsidRPr="001D4EF1">
        <w:rPr>
          <w:rFonts w:cstheme="minorHAnsi"/>
          <w:noProof/>
        </w:rPr>
        <w:t xml:space="preserve"> is above the EU average (5</w:t>
      </w:r>
      <w:r w:rsidR="007D5F25" w:rsidRPr="001D4EF1">
        <w:rPr>
          <w:rFonts w:cstheme="minorHAnsi"/>
          <w:noProof/>
        </w:rPr>
        <w:t>.0</w:t>
      </w:r>
      <w:r w:rsidRPr="001D4EF1">
        <w:rPr>
          <w:rFonts w:cstheme="minorHAnsi"/>
          <w:noProof/>
        </w:rPr>
        <w:t xml:space="preserve">% </w:t>
      </w:r>
      <w:r w:rsidR="00AD64D6" w:rsidRPr="001D4EF1">
        <w:rPr>
          <w:rFonts w:cstheme="minorHAnsi"/>
          <w:noProof/>
        </w:rPr>
        <w:t>vs.</w:t>
      </w:r>
      <w:r w:rsidRPr="001D4EF1">
        <w:rPr>
          <w:rFonts w:cstheme="minorHAnsi"/>
          <w:noProof/>
        </w:rPr>
        <w:t xml:space="preserve"> 4.6%). </w:t>
      </w:r>
      <w:r w:rsidR="00256301">
        <w:rPr>
          <w:rFonts w:cstheme="minorHAnsi"/>
          <w:noProof/>
        </w:rPr>
        <w:t xml:space="preserve">At 19%, the share of women among ICT specialists is very close to the EU average of 18.9%. </w:t>
      </w:r>
      <w:r w:rsidRPr="001D4EF1">
        <w:rPr>
          <w:rFonts w:cstheme="minorHAnsi"/>
          <w:noProof/>
        </w:rPr>
        <w:t xml:space="preserve">However, </w:t>
      </w:r>
      <w:r w:rsidR="00A0539D">
        <w:rPr>
          <w:rFonts w:cstheme="minorHAnsi"/>
          <w:noProof/>
        </w:rPr>
        <w:t>future</w:t>
      </w:r>
      <w:r w:rsidR="00D44940" w:rsidRPr="001D4EF1">
        <w:rPr>
          <w:rFonts w:cstheme="minorHAnsi"/>
          <w:noProof/>
        </w:rPr>
        <w:t xml:space="preserve"> </w:t>
      </w:r>
      <w:r w:rsidRPr="001D4EF1">
        <w:rPr>
          <w:rFonts w:cstheme="minorHAnsi"/>
          <w:noProof/>
        </w:rPr>
        <w:t xml:space="preserve">growth </w:t>
      </w:r>
      <w:r w:rsidR="00A0539D">
        <w:rPr>
          <w:rFonts w:cstheme="minorHAnsi"/>
          <w:noProof/>
        </w:rPr>
        <w:t xml:space="preserve">prospects </w:t>
      </w:r>
      <w:r w:rsidRPr="001D4EF1">
        <w:rPr>
          <w:rFonts w:cstheme="minorHAnsi"/>
          <w:noProof/>
        </w:rPr>
        <w:t xml:space="preserve">in this regard are undermined by high </w:t>
      </w:r>
      <w:r w:rsidR="00A0539D">
        <w:rPr>
          <w:rFonts w:cstheme="minorHAnsi"/>
          <w:noProof/>
        </w:rPr>
        <w:t xml:space="preserve">student </w:t>
      </w:r>
      <w:r w:rsidRPr="001D4EF1">
        <w:rPr>
          <w:rFonts w:cstheme="minorHAnsi"/>
          <w:noProof/>
        </w:rPr>
        <w:t xml:space="preserve">drop-out rates in ICT subjects. Germany is expected to contribute </w:t>
      </w:r>
      <w:r w:rsidR="00D44940" w:rsidRPr="001D4EF1">
        <w:rPr>
          <w:rFonts w:cstheme="minorHAnsi"/>
          <w:noProof/>
        </w:rPr>
        <w:t xml:space="preserve">substantially </w:t>
      </w:r>
      <w:r w:rsidRPr="001D4EF1">
        <w:rPr>
          <w:rFonts w:cstheme="minorHAnsi"/>
          <w:noProof/>
        </w:rPr>
        <w:t>to the</w:t>
      </w:r>
      <w:r w:rsidR="00D44940" w:rsidRPr="001D4EF1">
        <w:rPr>
          <w:rFonts w:cstheme="minorHAnsi"/>
          <w:noProof/>
        </w:rPr>
        <w:t xml:space="preserve"> EU’s</w:t>
      </w:r>
      <w:r w:rsidRPr="001D4EF1">
        <w:rPr>
          <w:rFonts w:cstheme="minorHAnsi"/>
          <w:noProof/>
        </w:rPr>
        <w:t xml:space="preserve"> collective efforts to reach the target </w:t>
      </w:r>
      <w:r w:rsidR="00D44940" w:rsidRPr="001D4EF1">
        <w:rPr>
          <w:rFonts w:cstheme="minorHAnsi"/>
          <w:noProof/>
        </w:rPr>
        <w:t xml:space="preserve">on </w:t>
      </w:r>
      <w:r w:rsidRPr="001D4EF1">
        <w:rPr>
          <w:rFonts w:cstheme="minorHAnsi"/>
          <w:noProof/>
        </w:rPr>
        <w:t xml:space="preserve">ICT specialists. </w:t>
      </w:r>
    </w:p>
    <w:p w14:paraId="2CF78C65" w14:textId="6CEC57C5" w:rsidR="009D667B" w:rsidRPr="001D4EF1" w:rsidRDefault="00E2307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tabs>
          <w:tab w:val="left" w:pos="1858"/>
        </w:tabs>
        <w:spacing w:after="60" w:line="240" w:lineRule="auto"/>
        <w:jc w:val="both"/>
        <w:rPr>
          <w:rStyle w:val="normaltextrun"/>
          <w:rFonts w:cstheme="minorHAnsi"/>
          <w:i/>
          <w:iCs/>
          <w:noProof/>
        </w:rPr>
      </w:pPr>
      <w:r w:rsidRPr="000F105E">
        <w:rPr>
          <w:rStyle w:val="normaltextrun"/>
          <w:rFonts w:cstheme="minorHAnsi"/>
          <w:b/>
          <w:i/>
          <w:noProof/>
          <w:shd w:val="clear" w:color="auto" w:fill="FFFFFF"/>
        </w:rPr>
        <w:t>Germany should accelerate its efforts in the area of digital skills.</w:t>
      </w:r>
      <w:r w:rsidRPr="00A46A06">
        <w:rPr>
          <w:rStyle w:val="normaltextrun"/>
          <w:rFonts w:cstheme="minorHAnsi"/>
          <w:i/>
          <w:iCs/>
          <w:noProof/>
          <w:shd w:val="clear" w:color="auto" w:fill="FFFFFF"/>
        </w:rPr>
        <w:t xml:space="preserve"> </w:t>
      </w:r>
      <w:r w:rsidR="009D667B" w:rsidRPr="00A46A06">
        <w:rPr>
          <w:rStyle w:val="normaltextrun"/>
          <w:rFonts w:cstheme="minorHAnsi"/>
          <w:i/>
          <w:noProof/>
        </w:rPr>
        <w:t>Germany</w:t>
      </w:r>
      <w:r w:rsidR="009D667B" w:rsidRPr="001D4EF1">
        <w:rPr>
          <w:rStyle w:val="normaltextrun"/>
          <w:rFonts w:cstheme="minorHAnsi"/>
          <w:i/>
          <w:noProof/>
        </w:rPr>
        <w:t xml:space="preserve"> should d</w:t>
      </w:r>
      <w:r w:rsidR="009D667B" w:rsidRPr="001D4EF1">
        <w:rPr>
          <w:rFonts w:eastAsia="Calibri" w:cstheme="minorHAnsi"/>
          <w:i/>
          <w:noProof/>
        </w:rPr>
        <w:t>evelop</w:t>
      </w:r>
      <w:r w:rsidR="001461AA" w:rsidRPr="001D4EF1">
        <w:rPr>
          <w:rFonts w:eastAsia="Calibri" w:cstheme="minorHAnsi"/>
          <w:i/>
          <w:noProof/>
        </w:rPr>
        <w:t xml:space="preserve"> courses in</w:t>
      </w:r>
      <w:r w:rsidR="009D667B" w:rsidRPr="001D4EF1">
        <w:rPr>
          <w:rFonts w:eastAsia="Calibri" w:cstheme="minorHAnsi"/>
          <w:i/>
          <w:noProof/>
        </w:rPr>
        <w:t xml:space="preserve"> digital skills across all levels and disciplines in formal and informal learning for the whole population</w:t>
      </w:r>
      <w:r w:rsidR="00EB713D" w:rsidRPr="001D4EF1">
        <w:rPr>
          <w:rFonts w:eastAsia="Calibri" w:cstheme="minorHAnsi"/>
          <w:i/>
          <w:noProof/>
        </w:rPr>
        <w:t xml:space="preserve"> and </w:t>
      </w:r>
      <w:r w:rsidR="00A816CD" w:rsidRPr="001D4EF1">
        <w:rPr>
          <w:rFonts w:eastAsia="Calibri" w:cstheme="minorHAnsi"/>
          <w:i/>
          <w:noProof/>
        </w:rPr>
        <w:t xml:space="preserve">step up </w:t>
      </w:r>
      <w:r w:rsidR="00390238" w:rsidRPr="001D4EF1">
        <w:rPr>
          <w:rFonts w:eastAsia="Calibri" w:cstheme="minorHAnsi"/>
          <w:i/>
          <w:noProof/>
        </w:rPr>
        <w:t xml:space="preserve">upskilling and reskilling in </w:t>
      </w:r>
      <w:r w:rsidR="008F2361" w:rsidRPr="001D4EF1">
        <w:rPr>
          <w:rFonts w:eastAsia="Calibri" w:cstheme="minorHAnsi"/>
          <w:i/>
          <w:noProof/>
        </w:rPr>
        <w:t>the field of digital skills in the labour market</w:t>
      </w:r>
      <w:r w:rsidR="009D667B" w:rsidRPr="001D4EF1">
        <w:rPr>
          <w:rFonts w:eastAsia="Calibri" w:cstheme="minorHAnsi"/>
          <w:i/>
          <w:noProof/>
          <w:color w:val="000000" w:themeColor="text1"/>
        </w:rPr>
        <w:t>.</w:t>
      </w:r>
    </w:p>
    <w:p w14:paraId="2FD1D9A8" w14:textId="20DC6BF0"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60327424" w14:textId="45A349F9" w:rsidR="00192DC6" w:rsidRPr="001D4EF1" w:rsidRDefault="00192DC6" w:rsidP="00263E76">
      <w:pPr>
        <w:spacing w:after="60" w:line="240" w:lineRule="auto"/>
        <w:jc w:val="both"/>
        <w:rPr>
          <w:rStyle w:val="normaltextrun"/>
          <w:rFonts w:cstheme="minorHAnsi"/>
          <w:noProof/>
        </w:rPr>
      </w:pPr>
      <w:r w:rsidRPr="001D4EF1">
        <w:rPr>
          <w:rStyle w:val="normaltextrun"/>
          <w:rFonts w:cstheme="minorHAnsi"/>
          <w:noProof/>
        </w:rPr>
        <w:t>V</w:t>
      </w:r>
      <w:r w:rsidR="009D667B" w:rsidRPr="001D4EF1">
        <w:rPr>
          <w:rStyle w:val="normaltextrun"/>
          <w:rFonts w:cstheme="minorHAnsi"/>
          <w:noProof/>
        </w:rPr>
        <w:t xml:space="preserve">ery serious shortcomings remain in the coverage of fibre-to-the-premises, which </w:t>
      </w:r>
      <w:r w:rsidR="001461AA" w:rsidRPr="001D4EF1">
        <w:rPr>
          <w:rStyle w:val="normaltextrun"/>
          <w:rFonts w:cstheme="minorHAnsi"/>
          <w:noProof/>
        </w:rPr>
        <w:t>stands at</w:t>
      </w:r>
      <w:r w:rsidR="009D667B" w:rsidRPr="001D4EF1">
        <w:rPr>
          <w:rStyle w:val="normaltextrun"/>
          <w:rFonts w:cstheme="minorHAnsi"/>
          <w:noProof/>
        </w:rPr>
        <w:t xml:space="preserve"> 19%</w:t>
      </w:r>
      <w:r w:rsidR="001461AA" w:rsidRPr="001D4EF1">
        <w:rPr>
          <w:rStyle w:val="normaltextrun"/>
          <w:rFonts w:cstheme="minorHAnsi"/>
          <w:noProof/>
        </w:rPr>
        <w:t>,</w:t>
      </w:r>
      <w:r w:rsidR="009D667B" w:rsidRPr="001D4EF1">
        <w:rPr>
          <w:rStyle w:val="normaltextrun"/>
          <w:rFonts w:cstheme="minorHAnsi"/>
          <w:noProof/>
        </w:rPr>
        <w:t xml:space="preserve"> still far from the EU average of 56% and the </w:t>
      </w:r>
      <w:r w:rsidR="00B029E0">
        <w:rPr>
          <w:rStyle w:val="normaltextrun"/>
          <w:rFonts w:cstheme="minorHAnsi"/>
          <w:noProof/>
        </w:rPr>
        <w:t>Digital Decade</w:t>
      </w:r>
      <w:r w:rsidR="009D667B" w:rsidRPr="001D4EF1">
        <w:rPr>
          <w:rStyle w:val="normaltextrun"/>
          <w:rFonts w:cstheme="minorHAnsi"/>
          <w:noProof/>
        </w:rPr>
        <w:t xml:space="preserve"> target of universal coverage of gigabit networks by 2030. </w:t>
      </w:r>
      <w:r w:rsidR="00A0539D">
        <w:rPr>
          <w:rStyle w:val="normaltextrun"/>
          <w:rFonts w:cstheme="minorHAnsi"/>
          <w:noProof/>
        </w:rPr>
        <w:t>T</w:t>
      </w:r>
      <w:r w:rsidR="009D667B" w:rsidRPr="001D4EF1">
        <w:rPr>
          <w:rStyle w:val="normaltextrun"/>
          <w:rFonts w:cstheme="minorHAnsi"/>
          <w:noProof/>
        </w:rPr>
        <w:t xml:space="preserve">he Federal Government supports fibre deployment with considerable funding and </w:t>
      </w:r>
      <w:r w:rsidR="001461AA" w:rsidRPr="001D4EF1">
        <w:rPr>
          <w:rStyle w:val="normaltextrun"/>
          <w:rFonts w:cstheme="minorHAnsi"/>
          <w:noProof/>
        </w:rPr>
        <w:t xml:space="preserve">an </w:t>
      </w:r>
      <w:r w:rsidR="009D667B" w:rsidRPr="001D4EF1">
        <w:rPr>
          <w:rStyle w:val="normaltextrun"/>
          <w:rFonts w:cstheme="minorHAnsi"/>
          <w:noProof/>
        </w:rPr>
        <w:t xml:space="preserve">unequivocal commitment to a nationwide </w:t>
      </w:r>
      <w:r w:rsidR="006C1C14" w:rsidRPr="001D4EF1">
        <w:rPr>
          <w:rStyle w:val="normaltextrun"/>
          <w:rFonts w:cstheme="minorHAnsi"/>
          <w:noProof/>
        </w:rPr>
        <w:t>roll-out</w:t>
      </w:r>
      <w:r w:rsidR="009D667B" w:rsidRPr="001D4EF1">
        <w:rPr>
          <w:rStyle w:val="normaltextrun"/>
          <w:rFonts w:cstheme="minorHAnsi"/>
          <w:noProof/>
        </w:rPr>
        <w:t xml:space="preserve">, as set out in its Digital Strategy and Gigabit Strategy. </w:t>
      </w:r>
    </w:p>
    <w:p w14:paraId="2097C924" w14:textId="4A7B98BA" w:rsidR="009D667B" w:rsidRPr="001D4EF1" w:rsidRDefault="009D667B" w:rsidP="00263E76">
      <w:pPr>
        <w:spacing w:after="60" w:line="240" w:lineRule="auto"/>
        <w:jc w:val="both"/>
        <w:rPr>
          <w:rStyle w:val="normaltextrun"/>
          <w:rFonts w:cstheme="minorHAnsi"/>
          <w:noProof/>
        </w:rPr>
      </w:pPr>
      <w:r w:rsidRPr="001D4EF1">
        <w:rPr>
          <w:rStyle w:val="normaltextrun"/>
          <w:rFonts w:cstheme="minorHAnsi"/>
          <w:noProof/>
        </w:rPr>
        <w:t xml:space="preserve">Germany </w:t>
      </w:r>
      <w:r w:rsidR="00192DC6" w:rsidRPr="001D4EF1">
        <w:rPr>
          <w:rStyle w:val="normaltextrun"/>
          <w:rFonts w:cstheme="minorHAnsi"/>
          <w:noProof/>
        </w:rPr>
        <w:t xml:space="preserve">activities in the areas of quantum and semiconductors are an important contribution to the EU targets. It </w:t>
      </w:r>
      <w:r w:rsidRPr="001D4EF1">
        <w:rPr>
          <w:rStyle w:val="normaltextrun"/>
          <w:rFonts w:cstheme="minorHAnsi"/>
          <w:noProof/>
        </w:rPr>
        <w:t xml:space="preserve">is very active in developing infrastructure for advanced technologies and participates in several multi-country projects, </w:t>
      </w:r>
      <w:r w:rsidR="00AF5142" w:rsidRPr="001D4EF1">
        <w:rPr>
          <w:rStyle w:val="normaltextrun"/>
          <w:rFonts w:cstheme="minorHAnsi"/>
          <w:noProof/>
        </w:rPr>
        <w:t>e.g.,</w:t>
      </w:r>
      <w:r w:rsidRPr="001D4EF1">
        <w:rPr>
          <w:rStyle w:val="normaltextrun"/>
          <w:rFonts w:cstheme="minorHAnsi"/>
          <w:noProof/>
        </w:rPr>
        <w:t xml:space="preserve"> the European High Performance Computing Joint Undertaking, the European Quantum Communication Infrastructure</w:t>
      </w:r>
      <w:r w:rsidR="009A15EC" w:rsidRPr="001D4EF1">
        <w:rPr>
          <w:rStyle w:val="normaltextrun"/>
          <w:rFonts w:cstheme="minorHAnsi"/>
          <w:noProof/>
        </w:rPr>
        <w:t xml:space="preserve"> and</w:t>
      </w:r>
      <w:r w:rsidRPr="001D4EF1">
        <w:rPr>
          <w:rStyle w:val="normaltextrun"/>
          <w:rFonts w:cstheme="minorHAnsi"/>
          <w:noProof/>
        </w:rPr>
        <w:t xml:space="preserve"> the European Blockchain </w:t>
      </w:r>
      <w:r w:rsidR="45AD1787" w:rsidRPr="001D4EF1">
        <w:rPr>
          <w:rStyle w:val="normaltextrun"/>
          <w:rFonts w:cstheme="minorHAnsi"/>
          <w:noProof/>
        </w:rPr>
        <w:t xml:space="preserve">Services </w:t>
      </w:r>
      <w:r w:rsidRPr="001D4EF1">
        <w:rPr>
          <w:rStyle w:val="normaltextrun"/>
          <w:rFonts w:cstheme="minorHAnsi"/>
          <w:noProof/>
        </w:rPr>
        <w:t>Infrastructure</w:t>
      </w:r>
      <w:r w:rsidR="009A15EC" w:rsidRPr="001D4EF1">
        <w:rPr>
          <w:rStyle w:val="normaltextrun"/>
          <w:rFonts w:cstheme="minorHAnsi"/>
          <w:noProof/>
        </w:rPr>
        <w:t xml:space="preserve">. Germany </w:t>
      </w:r>
      <w:r w:rsidRPr="001D4EF1">
        <w:rPr>
          <w:rStyle w:val="normaltextrun"/>
          <w:rFonts w:cstheme="minorHAnsi"/>
          <w:noProof/>
        </w:rPr>
        <w:t>is leading the</w:t>
      </w:r>
      <w:r w:rsidR="001461AA" w:rsidRPr="001D4EF1">
        <w:rPr>
          <w:rFonts w:eastAsia="Calibri" w:cstheme="minorHAnsi"/>
          <w:noProof/>
          <w:color w:val="000000" w:themeColor="text1"/>
        </w:rPr>
        <w:t xml:space="preserve"> Important Project of Common European Interest (</w:t>
      </w:r>
      <w:r w:rsidRPr="001D4EF1">
        <w:rPr>
          <w:rStyle w:val="normaltextrun"/>
          <w:rFonts w:cstheme="minorHAnsi"/>
          <w:noProof/>
        </w:rPr>
        <w:t>IPCEI</w:t>
      </w:r>
      <w:r w:rsidR="001461AA" w:rsidRPr="001D4EF1">
        <w:rPr>
          <w:rStyle w:val="normaltextrun"/>
          <w:rFonts w:cstheme="minorHAnsi"/>
          <w:noProof/>
        </w:rPr>
        <w:t>)</w:t>
      </w:r>
      <w:r w:rsidRPr="001D4EF1">
        <w:rPr>
          <w:rStyle w:val="normaltextrun"/>
          <w:rFonts w:cstheme="minorHAnsi"/>
          <w:noProof/>
        </w:rPr>
        <w:t xml:space="preserve"> on Microelectronics and Communication Technologies</w:t>
      </w:r>
      <w:r w:rsidR="009A15EC" w:rsidRPr="001D4EF1">
        <w:rPr>
          <w:rStyle w:val="normaltextrun"/>
          <w:rFonts w:cstheme="minorHAnsi"/>
          <w:noProof/>
        </w:rPr>
        <w:t xml:space="preserve"> </w:t>
      </w:r>
      <w:r w:rsidR="06C3461E" w:rsidRPr="001D4EF1">
        <w:rPr>
          <w:rStyle w:val="normaltextrun"/>
          <w:rFonts w:cstheme="minorHAnsi"/>
          <w:noProof/>
        </w:rPr>
        <w:t>with</w:t>
      </w:r>
      <w:r w:rsidR="49810566" w:rsidRPr="001D4EF1">
        <w:rPr>
          <w:rStyle w:val="normaltextrun"/>
          <w:rFonts w:cstheme="minorHAnsi"/>
          <w:noProof/>
        </w:rPr>
        <w:t xml:space="preserve"> significant investments</w:t>
      </w:r>
      <w:r w:rsidR="06C3461E" w:rsidRPr="001D4EF1">
        <w:rPr>
          <w:rStyle w:val="normaltextrun"/>
          <w:rFonts w:cstheme="minorHAnsi"/>
          <w:noProof/>
        </w:rPr>
        <w:t xml:space="preserve"> </w:t>
      </w:r>
      <w:r w:rsidR="49810566" w:rsidRPr="001D4EF1">
        <w:rPr>
          <w:rStyle w:val="normaltextrun"/>
          <w:rFonts w:cstheme="minorHAnsi"/>
          <w:noProof/>
        </w:rPr>
        <w:t>(in the order of several EUR billion),</w:t>
      </w:r>
      <w:r w:rsidR="06C3461E" w:rsidRPr="001D4EF1">
        <w:rPr>
          <w:rStyle w:val="normaltextrun"/>
          <w:rFonts w:cstheme="minorHAnsi"/>
          <w:noProof/>
        </w:rPr>
        <w:t xml:space="preserve"> 32 direct participants</w:t>
      </w:r>
      <w:r w:rsidR="03102FCE" w:rsidRPr="001D4EF1">
        <w:rPr>
          <w:rStyle w:val="normaltextrun"/>
          <w:rFonts w:cstheme="minorHAnsi"/>
          <w:noProof/>
        </w:rPr>
        <w:t xml:space="preserve"> covering a broad range of topics from material to packagin</w:t>
      </w:r>
      <w:r w:rsidR="7B1E4645" w:rsidRPr="001D4EF1">
        <w:rPr>
          <w:rStyle w:val="normaltextrun"/>
          <w:rFonts w:cstheme="minorHAnsi"/>
          <w:noProof/>
        </w:rPr>
        <w:t xml:space="preserve">g, including </w:t>
      </w:r>
      <w:r w:rsidR="1F7B4E64" w:rsidRPr="001D4EF1">
        <w:rPr>
          <w:rStyle w:val="normaltextrun"/>
          <w:rFonts w:cstheme="minorHAnsi"/>
          <w:noProof/>
        </w:rPr>
        <w:t>equipment, automotive, power, photonic, sensing.</w:t>
      </w:r>
      <w:r w:rsidR="00A36D53" w:rsidRPr="001D4EF1">
        <w:rPr>
          <w:rStyle w:val="normaltextrun"/>
          <w:rFonts w:cstheme="minorHAnsi"/>
          <w:noProof/>
        </w:rPr>
        <w:t xml:space="preserve"> And s</w:t>
      </w:r>
      <w:r w:rsidR="097D9577" w:rsidRPr="001D4EF1">
        <w:rPr>
          <w:rStyle w:val="normaltextrun"/>
          <w:rFonts w:cstheme="minorHAnsi"/>
          <w:noProof/>
        </w:rPr>
        <w:t>ignificant</w:t>
      </w:r>
      <w:r w:rsidR="00192DC6" w:rsidRPr="001D4EF1">
        <w:rPr>
          <w:rStyle w:val="normaltextrun"/>
          <w:rFonts w:cstheme="minorHAnsi"/>
          <w:noProof/>
        </w:rPr>
        <w:t xml:space="preserve"> investments have been made in the area of semiconductors.</w:t>
      </w:r>
      <w:r w:rsidRPr="001D4EF1">
        <w:rPr>
          <w:rStyle w:val="normaltextrun"/>
          <w:rFonts w:cstheme="minorHAnsi"/>
          <w:noProof/>
        </w:rPr>
        <w:t xml:space="preserve"> </w:t>
      </w:r>
    </w:p>
    <w:p w14:paraId="7A0C2C03" w14:textId="2459AC13" w:rsidR="009D667B"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noProof/>
          <w:lang w:val="en-CA"/>
        </w:rPr>
      </w:pPr>
      <w:r w:rsidRPr="001D4EF1">
        <w:rPr>
          <w:rStyle w:val="normaltextrun"/>
          <w:rFonts w:cstheme="minorHAnsi"/>
          <w:b/>
          <w:bCs/>
          <w:i/>
          <w:iCs/>
          <w:noProof/>
          <w:shd w:val="clear" w:color="auto" w:fill="FFFFFF"/>
        </w:rPr>
        <w:t>Germany</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 xml:space="preserve">should accelerate its efforts </w:t>
      </w:r>
      <w:r w:rsidR="00192DC6" w:rsidRPr="001D4EF1">
        <w:rPr>
          <w:rStyle w:val="normaltextrun"/>
          <w:rFonts w:cstheme="minorHAnsi"/>
          <w:b/>
          <w:bCs/>
          <w:i/>
          <w:iCs/>
          <w:noProof/>
          <w:shd w:val="clear" w:color="auto" w:fill="FFFFFF"/>
        </w:rPr>
        <w:t>on</w:t>
      </w:r>
      <w:r w:rsidRPr="001D4EF1">
        <w:rPr>
          <w:rStyle w:val="normaltextrun"/>
          <w:rFonts w:cstheme="minorHAnsi"/>
          <w:b/>
          <w:bCs/>
          <w:i/>
          <w:iCs/>
          <w:noProof/>
          <w:shd w:val="clear" w:color="auto" w:fill="FFFFFF"/>
        </w:rPr>
        <w:t xml:space="preserve"> connectivity</w:t>
      </w:r>
      <w:r w:rsidR="00192DC6" w:rsidRPr="001D4EF1">
        <w:rPr>
          <w:rStyle w:val="normaltextrun"/>
          <w:rFonts w:cstheme="minorHAnsi"/>
          <w:b/>
          <w:bCs/>
          <w:i/>
          <w:iCs/>
          <w:noProof/>
          <w:shd w:val="clear" w:color="auto" w:fill="FFFFFF"/>
        </w:rPr>
        <w:t xml:space="preserve"> infrastructure</w:t>
      </w:r>
      <w:r w:rsidRPr="001D4EF1">
        <w:rPr>
          <w:rStyle w:val="normaltextrun"/>
          <w:rFonts w:cstheme="minorHAnsi"/>
          <w:i/>
          <w:iCs/>
          <w:noProof/>
          <w:shd w:val="clear" w:color="auto" w:fill="FFFFFF"/>
        </w:rPr>
        <w:t>,</w:t>
      </w:r>
      <w:r w:rsidRPr="001D4EF1">
        <w:rPr>
          <w:rFonts w:eastAsia="Calibri" w:cstheme="minorHAnsi"/>
          <w:i/>
          <w:noProof/>
        </w:rPr>
        <w:t xml:space="preserve"> </w:t>
      </w:r>
      <w:r w:rsidR="00B168A7" w:rsidRPr="001D4EF1">
        <w:rPr>
          <w:rFonts w:eastAsia="Calibri" w:cstheme="minorHAnsi"/>
          <w:i/>
          <w:noProof/>
        </w:rPr>
        <w:t xml:space="preserve">on </w:t>
      </w:r>
      <w:r w:rsidR="00616838" w:rsidRPr="001D4EF1">
        <w:rPr>
          <w:rFonts w:eastAsia="Calibri" w:cstheme="minorHAnsi"/>
          <w:i/>
          <w:noProof/>
        </w:rPr>
        <w:t xml:space="preserve">gigabit connectivity </w:t>
      </w:r>
      <w:r w:rsidR="00725415" w:rsidRPr="001D4EF1">
        <w:rPr>
          <w:rFonts w:eastAsia="Calibri" w:cstheme="minorHAnsi"/>
          <w:i/>
          <w:noProof/>
        </w:rPr>
        <w:t xml:space="preserve">and </w:t>
      </w:r>
      <w:r w:rsidRPr="001D4EF1">
        <w:rPr>
          <w:rFonts w:eastAsia="Calibri" w:cstheme="minorHAnsi"/>
          <w:i/>
          <w:noProof/>
        </w:rPr>
        <w:t>especially fibre-to-the-premises</w:t>
      </w:r>
      <w:r w:rsidRPr="001D4EF1">
        <w:rPr>
          <w:rStyle w:val="normaltextrun"/>
          <w:rFonts w:cstheme="minorHAnsi"/>
          <w:i/>
          <w:iCs/>
          <w:noProof/>
          <w:shd w:val="clear" w:color="auto" w:fill="FFFFFF"/>
        </w:rPr>
        <w:t>.</w:t>
      </w:r>
      <w:r w:rsidRPr="001D4EF1">
        <w:rPr>
          <w:rStyle w:val="normaltextrun"/>
          <w:rFonts w:cstheme="minorHAnsi"/>
          <w:b/>
          <w:bCs/>
          <w:i/>
          <w:iCs/>
          <w:noProof/>
          <w:shd w:val="clear" w:color="auto" w:fill="FFFFFF"/>
        </w:rPr>
        <w:t xml:space="preserve"> </w:t>
      </w:r>
      <w:r w:rsidR="00715DE2" w:rsidRPr="001D4EF1">
        <w:rPr>
          <w:rFonts w:eastAsia="Calibri" w:cstheme="minorHAnsi"/>
          <w:i/>
          <w:noProof/>
          <w:lang w:val="en-CA"/>
        </w:rPr>
        <w:t xml:space="preserve">It </w:t>
      </w:r>
      <w:r w:rsidR="009D667B" w:rsidRPr="001D4EF1">
        <w:rPr>
          <w:rFonts w:eastAsia="Calibri" w:cstheme="minorHAnsi"/>
          <w:i/>
          <w:noProof/>
          <w:lang w:val="en-CA"/>
        </w:rPr>
        <w:t>is important that Germany removes</w:t>
      </w:r>
      <w:r w:rsidR="0020391C" w:rsidRPr="001D4EF1">
        <w:rPr>
          <w:rFonts w:eastAsia="Calibri" w:cstheme="minorHAnsi"/>
          <w:i/>
          <w:noProof/>
          <w:lang w:val="en-CA"/>
        </w:rPr>
        <w:t xml:space="preserve"> </w:t>
      </w:r>
      <w:r w:rsidR="009D667B" w:rsidRPr="001D4EF1">
        <w:rPr>
          <w:rFonts w:eastAsia="Calibri" w:cstheme="minorHAnsi"/>
          <w:i/>
          <w:noProof/>
          <w:lang w:val="en-CA"/>
        </w:rPr>
        <w:t xml:space="preserve">obstacles and boosts investment in very </w:t>
      </w:r>
      <w:r w:rsidR="00AF5142" w:rsidRPr="001D4EF1">
        <w:rPr>
          <w:rFonts w:eastAsia="Calibri" w:cstheme="minorHAnsi"/>
          <w:i/>
          <w:noProof/>
          <w:lang w:val="en-CA"/>
        </w:rPr>
        <w:t>high</w:t>
      </w:r>
      <w:r w:rsidR="00AC5D86" w:rsidRPr="001D4EF1">
        <w:rPr>
          <w:rFonts w:eastAsia="Calibri" w:cstheme="minorHAnsi"/>
          <w:i/>
          <w:noProof/>
          <w:lang w:val="en-CA"/>
        </w:rPr>
        <w:t xml:space="preserve"> </w:t>
      </w:r>
      <w:r w:rsidR="00AF5142" w:rsidRPr="001D4EF1">
        <w:rPr>
          <w:rFonts w:eastAsia="Calibri" w:cstheme="minorHAnsi"/>
          <w:i/>
          <w:noProof/>
          <w:lang w:val="en-CA"/>
        </w:rPr>
        <w:t>capacity</w:t>
      </w:r>
      <w:r w:rsidR="009D667B" w:rsidRPr="001D4EF1">
        <w:rPr>
          <w:rFonts w:eastAsia="Calibri" w:cstheme="minorHAnsi"/>
          <w:i/>
          <w:noProof/>
          <w:lang w:val="en-CA"/>
        </w:rPr>
        <w:t xml:space="preserve"> networks.</w:t>
      </w:r>
    </w:p>
    <w:p w14:paraId="033D7803" w14:textId="440F4719" w:rsidR="00192DC6" w:rsidRPr="001D4EF1" w:rsidRDefault="00192DC6"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b/>
          <w:i/>
          <w:noProof/>
        </w:rPr>
      </w:pPr>
      <w:r w:rsidRPr="001D4EF1">
        <w:rPr>
          <w:rFonts w:eastAsia="Calibri" w:cstheme="minorHAnsi"/>
          <w:i/>
          <w:iCs/>
          <w:noProof/>
        </w:rPr>
        <w:t>Measures taken by Germany in the field of semiconductors and quantum computing should continue in order to help the EU to become a strong market player in these areas.</w:t>
      </w:r>
    </w:p>
    <w:p w14:paraId="11316C58" w14:textId="6575822B"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0161661" w14:textId="1F2B2DD8" w:rsidR="009D667B" w:rsidRPr="001D4EF1" w:rsidRDefault="009D667B" w:rsidP="00263E76">
      <w:pPr>
        <w:spacing w:after="60" w:line="240" w:lineRule="auto"/>
        <w:jc w:val="both"/>
        <w:rPr>
          <w:rFonts w:eastAsia="Calibri" w:cstheme="minorHAnsi"/>
          <w:noProof/>
          <w:lang w:val="en-IE"/>
        </w:rPr>
      </w:pPr>
      <w:r w:rsidRPr="001D4EF1">
        <w:rPr>
          <w:rFonts w:cstheme="minorHAnsi"/>
          <w:noProof/>
        </w:rPr>
        <w:t>Regarding the digitalisation of businesses, in 2022, 77% of German SMEs had at least a basic level of digital intensity, significantly above the EU average of 69%. Germany</w:t>
      </w:r>
      <w:r w:rsidR="009A15EC" w:rsidRPr="001D4EF1">
        <w:rPr>
          <w:rFonts w:cstheme="minorHAnsi"/>
          <w:noProof/>
        </w:rPr>
        <w:t xml:space="preserve"> </w:t>
      </w:r>
      <w:r w:rsidRPr="001D4EF1">
        <w:rPr>
          <w:rFonts w:cstheme="minorHAnsi"/>
          <w:noProof/>
        </w:rPr>
        <w:t xml:space="preserve">also </w:t>
      </w:r>
      <w:r w:rsidR="009A15EC" w:rsidRPr="001D4EF1">
        <w:rPr>
          <w:rFonts w:cstheme="minorHAnsi"/>
          <w:noProof/>
        </w:rPr>
        <w:t xml:space="preserve">performed </w:t>
      </w:r>
      <w:r w:rsidRPr="001D4EF1">
        <w:rPr>
          <w:rFonts w:cstheme="minorHAnsi"/>
          <w:noProof/>
        </w:rPr>
        <w:t xml:space="preserve">above the EU average in big data analysis and the uptake of </w:t>
      </w:r>
      <w:r w:rsidR="0025619D" w:rsidRPr="001D4EF1">
        <w:rPr>
          <w:rFonts w:cstheme="minorHAnsi"/>
          <w:noProof/>
        </w:rPr>
        <w:t xml:space="preserve">AI, although in </w:t>
      </w:r>
      <w:r w:rsidRPr="001D4EF1">
        <w:rPr>
          <w:rFonts w:cstheme="minorHAnsi"/>
          <w:noProof/>
        </w:rPr>
        <w:t xml:space="preserve">2021, the adoption of cloud technology was 32% slightly below the EU average of 34%. </w:t>
      </w:r>
      <w:r w:rsidR="0025619D" w:rsidRPr="001D4EF1">
        <w:rPr>
          <w:rFonts w:cstheme="minorHAnsi"/>
          <w:noProof/>
        </w:rPr>
        <w:t xml:space="preserve">Nonetheless, </w:t>
      </w:r>
      <w:r w:rsidRPr="001D4EF1">
        <w:rPr>
          <w:rFonts w:cstheme="minorHAnsi"/>
          <w:noProof/>
        </w:rPr>
        <w:t xml:space="preserve">Germany </w:t>
      </w:r>
      <w:r w:rsidR="000707BA" w:rsidRPr="001D4EF1">
        <w:rPr>
          <w:rFonts w:cstheme="minorHAnsi"/>
          <w:noProof/>
        </w:rPr>
        <w:t xml:space="preserve">is expected to </w:t>
      </w:r>
      <w:r w:rsidRPr="001D4EF1">
        <w:rPr>
          <w:rFonts w:cstheme="minorHAnsi"/>
          <w:noProof/>
        </w:rPr>
        <w:t>make a</w:t>
      </w:r>
      <w:r w:rsidR="0025619D" w:rsidRPr="001D4EF1">
        <w:rPr>
          <w:rFonts w:cstheme="minorHAnsi"/>
          <w:noProof/>
        </w:rPr>
        <w:t xml:space="preserve"> substantial </w:t>
      </w:r>
      <w:r w:rsidRPr="001D4EF1">
        <w:rPr>
          <w:rFonts w:cstheme="minorHAnsi"/>
          <w:noProof/>
        </w:rPr>
        <w:t xml:space="preserve">contribution to </w:t>
      </w:r>
      <w:r w:rsidR="0025619D" w:rsidRPr="001D4EF1">
        <w:rPr>
          <w:rFonts w:cstheme="minorHAnsi"/>
          <w:noProof/>
        </w:rPr>
        <w:t xml:space="preserve">achieving </w:t>
      </w:r>
      <w:r w:rsidRPr="001D4EF1">
        <w:rPr>
          <w:rFonts w:cstheme="minorHAnsi"/>
          <w:noProof/>
        </w:rPr>
        <w:t xml:space="preserve">the </w:t>
      </w:r>
      <w:r w:rsidR="00B029E0">
        <w:rPr>
          <w:rFonts w:cstheme="minorHAnsi"/>
          <w:noProof/>
        </w:rPr>
        <w:t>Digital Decade</w:t>
      </w:r>
      <w:r w:rsidRPr="001D4EF1">
        <w:rPr>
          <w:rFonts w:cstheme="minorHAnsi"/>
          <w:noProof/>
        </w:rPr>
        <w:t xml:space="preserve"> targets. This is </w:t>
      </w:r>
      <w:r w:rsidR="0025619D" w:rsidRPr="001D4EF1">
        <w:rPr>
          <w:rFonts w:cstheme="minorHAnsi"/>
          <w:noProof/>
        </w:rPr>
        <w:t>thanks to</w:t>
      </w:r>
      <w:r w:rsidRPr="001D4EF1">
        <w:rPr>
          <w:rFonts w:cstheme="minorHAnsi"/>
          <w:noProof/>
        </w:rPr>
        <w:t xml:space="preserve"> continuous support </w:t>
      </w:r>
      <w:r w:rsidR="0025619D" w:rsidRPr="001D4EF1">
        <w:rPr>
          <w:rFonts w:cstheme="minorHAnsi"/>
          <w:noProof/>
        </w:rPr>
        <w:t xml:space="preserve">being provided to </w:t>
      </w:r>
      <w:r w:rsidRPr="001D4EF1">
        <w:rPr>
          <w:rFonts w:cstheme="minorHAnsi"/>
          <w:noProof/>
        </w:rPr>
        <w:t xml:space="preserve">German SMEs </w:t>
      </w:r>
      <w:r w:rsidR="0025619D" w:rsidRPr="001D4EF1">
        <w:rPr>
          <w:rFonts w:cstheme="minorHAnsi"/>
          <w:noProof/>
        </w:rPr>
        <w:t xml:space="preserve">through </w:t>
      </w:r>
      <w:r w:rsidRPr="001D4EF1">
        <w:rPr>
          <w:rFonts w:cstheme="minorHAnsi"/>
          <w:noProof/>
        </w:rPr>
        <w:t xml:space="preserve">the ‘SME digital’ (Mittelstand-Digital) </w:t>
      </w:r>
      <w:r w:rsidR="0025619D" w:rsidRPr="001D4EF1">
        <w:rPr>
          <w:rFonts w:cstheme="minorHAnsi"/>
          <w:noProof/>
        </w:rPr>
        <w:t xml:space="preserve">initiative, </w:t>
      </w:r>
      <w:r w:rsidRPr="001D4EF1">
        <w:rPr>
          <w:rFonts w:eastAsia="Calibri" w:cstheme="minorHAnsi"/>
          <w:noProof/>
        </w:rPr>
        <w:t xml:space="preserve">which consists of the Network of Mittelstand-Digital Innovation Hubs, the Digital Now investment grant programme, and the Cybersecurity for SMEs initiative. </w:t>
      </w:r>
      <w:r w:rsidR="00F233AE">
        <w:rPr>
          <w:rFonts w:eastAsia="Calibri" w:cstheme="minorHAnsi"/>
          <w:noProof/>
        </w:rPr>
        <w:t xml:space="preserve">According to the European Deep Tech Report 2023, </w:t>
      </w:r>
      <w:r w:rsidR="00F233AE">
        <w:rPr>
          <w:rFonts w:cstheme="minorHAnsi"/>
          <w:noProof/>
        </w:rPr>
        <w:t>Berlin</w:t>
      </w:r>
      <w:r w:rsidR="00F233AE" w:rsidRPr="001D4EF1">
        <w:rPr>
          <w:rFonts w:cstheme="minorHAnsi"/>
          <w:noProof/>
        </w:rPr>
        <w:t xml:space="preserve"> is considered the best EU start-up ecosystem.</w:t>
      </w:r>
      <w:r w:rsidR="00F233AE">
        <w:rPr>
          <w:rFonts w:cstheme="minorHAnsi"/>
          <w:noProof/>
        </w:rPr>
        <w:t xml:space="preserve"> </w:t>
      </w:r>
      <w:r w:rsidRPr="001D4EF1">
        <w:rPr>
          <w:rFonts w:eastAsia="Calibri" w:cstheme="minorHAnsi"/>
          <w:noProof/>
        </w:rPr>
        <w:t>Moreover, several measures support advanced technologies, including the funding initiative KI4KMU (AI4SME) and the funding programme AI Service Centres. Germany is also</w:t>
      </w:r>
      <w:r w:rsidR="00F647FD" w:rsidRPr="001D4EF1">
        <w:rPr>
          <w:rFonts w:eastAsia="Calibri" w:cstheme="minorHAnsi"/>
          <w:noProof/>
        </w:rPr>
        <w:t xml:space="preserve"> participating </w:t>
      </w:r>
      <w:r w:rsidR="00256841" w:rsidRPr="001D4EF1">
        <w:rPr>
          <w:rFonts w:eastAsia="Calibri" w:cstheme="minorHAnsi"/>
          <w:noProof/>
        </w:rPr>
        <w:t>in the IPCEI on Next Generation Cloud Infrastructure and Services (IPCEI-CIS).</w:t>
      </w:r>
    </w:p>
    <w:p w14:paraId="5A6559BC" w14:textId="568A823F" w:rsidR="009D667B" w:rsidRPr="001D4EF1" w:rsidRDefault="009D667B"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sidRPr="001D4EF1">
        <w:rPr>
          <w:rStyle w:val="normaltextrun"/>
          <w:rFonts w:cstheme="minorHAnsi"/>
          <w:b/>
          <w:bCs/>
          <w:i/>
          <w:iCs/>
          <w:noProof/>
          <w:shd w:val="clear" w:color="auto" w:fill="FFFFFF"/>
        </w:rPr>
        <w:t>Germany should</w:t>
      </w:r>
      <w:r w:rsidRPr="001D4EF1">
        <w:rPr>
          <w:rStyle w:val="normaltextrun"/>
          <w:rFonts w:cstheme="minorHAnsi"/>
          <w:b/>
          <w:bCs/>
          <w:i/>
          <w:noProof/>
          <w:color w:val="FF0000"/>
          <w:shd w:val="clear" w:color="auto" w:fill="FFFFFF"/>
        </w:rPr>
        <w:t xml:space="preserve"> </w:t>
      </w:r>
      <w:r w:rsidR="007E6347" w:rsidRPr="001D4EF1">
        <w:rPr>
          <w:rStyle w:val="normaltextrun"/>
          <w:rFonts w:cstheme="minorHAnsi"/>
          <w:b/>
          <w:bCs/>
          <w:i/>
          <w:iCs/>
          <w:noProof/>
          <w:color w:val="000000"/>
          <w:shd w:val="clear" w:color="auto" w:fill="FFFFFF"/>
        </w:rPr>
        <w:t xml:space="preserve">continue implementing its policies </w:t>
      </w:r>
      <w:r w:rsidR="00937CD7" w:rsidRPr="001D4EF1">
        <w:rPr>
          <w:rStyle w:val="normaltextrun"/>
          <w:rFonts w:cstheme="minorHAnsi"/>
          <w:b/>
          <w:bCs/>
          <w:i/>
          <w:iCs/>
          <w:noProof/>
          <w:color w:val="000000"/>
          <w:shd w:val="clear" w:color="auto" w:fill="FFFFFF"/>
        </w:rPr>
        <w:t>in the area of</w:t>
      </w:r>
      <w:r w:rsidR="007E6347" w:rsidRPr="001D4EF1">
        <w:rPr>
          <w:rStyle w:val="normaltextrun"/>
          <w:rFonts w:cstheme="minorHAnsi"/>
          <w:b/>
          <w:bCs/>
          <w:i/>
          <w:iCs/>
          <w:noProof/>
          <w:color w:val="000000"/>
          <w:shd w:val="clear" w:color="auto" w:fill="FFFFFF"/>
        </w:rPr>
        <w:t xml:space="preserve"> digitalisation of businesses</w:t>
      </w:r>
      <w:r w:rsidR="007E6347" w:rsidRPr="001D4EF1">
        <w:rPr>
          <w:rStyle w:val="normaltextrun"/>
          <w:rFonts w:cstheme="minorHAnsi"/>
          <w:i/>
          <w:iCs/>
          <w:noProof/>
          <w:color w:val="000000"/>
          <w:shd w:val="clear" w:color="auto" w:fill="FFFFFF"/>
        </w:rPr>
        <w:t xml:space="preserve">. </w:t>
      </w:r>
      <w:r w:rsidR="00FB1C2F" w:rsidRPr="001D4EF1">
        <w:rPr>
          <w:rStyle w:val="normaltextrun"/>
          <w:rFonts w:cstheme="minorHAnsi"/>
          <w:i/>
          <w:iCs/>
          <w:noProof/>
          <w:shd w:val="clear" w:color="auto" w:fill="FFFFFF"/>
        </w:rPr>
        <w:t>A swi</w:t>
      </w:r>
      <w:r w:rsidR="00385EF9" w:rsidRPr="001D4EF1">
        <w:rPr>
          <w:rStyle w:val="normaltextrun"/>
          <w:rFonts w:cstheme="minorHAnsi"/>
          <w:i/>
          <w:iCs/>
          <w:noProof/>
          <w:shd w:val="clear" w:color="auto" w:fill="FFFFFF"/>
        </w:rPr>
        <w:t>f</w:t>
      </w:r>
      <w:r w:rsidR="00FB1C2F" w:rsidRPr="001D4EF1">
        <w:rPr>
          <w:rStyle w:val="normaltextrun"/>
          <w:rFonts w:cstheme="minorHAnsi"/>
          <w:i/>
          <w:iCs/>
          <w:noProof/>
          <w:shd w:val="clear" w:color="auto" w:fill="FFFFFF"/>
        </w:rPr>
        <w:t xml:space="preserve">t implementation of planned measures </w:t>
      </w:r>
      <w:r w:rsidR="000E67F7" w:rsidRPr="001D4EF1">
        <w:rPr>
          <w:rStyle w:val="normaltextrun"/>
          <w:rFonts w:cstheme="minorHAnsi"/>
          <w:i/>
          <w:iCs/>
          <w:noProof/>
          <w:shd w:val="clear" w:color="auto" w:fill="FFFFFF"/>
        </w:rPr>
        <w:t xml:space="preserve">is needed to further drive the </w:t>
      </w:r>
      <w:r w:rsidR="004B4B78" w:rsidRPr="001D4EF1">
        <w:rPr>
          <w:rStyle w:val="normaltextrun"/>
          <w:rFonts w:cstheme="minorHAnsi"/>
          <w:i/>
          <w:iCs/>
          <w:noProof/>
          <w:shd w:val="clear" w:color="auto" w:fill="FFFFFF"/>
        </w:rPr>
        <w:t>digitalisation</w:t>
      </w:r>
      <w:r w:rsidR="000E67F7" w:rsidRPr="001D4EF1">
        <w:rPr>
          <w:rStyle w:val="normaltextrun"/>
          <w:rFonts w:cstheme="minorHAnsi"/>
          <w:i/>
          <w:iCs/>
          <w:noProof/>
          <w:shd w:val="clear" w:color="auto" w:fill="FFFFFF"/>
        </w:rPr>
        <w:t xml:space="preserve"> of businesses</w:t>
      </w:r>
      <w:r w:rsidR="00385EF9" w:rsidRPr="001D4EF1">
        <w:rPr>
          <w:rStyle w:val="normaltextrun"/>
          <w:rFonts w:cstheme="minorHAnsi"/>
          <w:i/>
          <w:iCs/>
          <w:noProof/>
          <w:shd w:val="clear" w:color="auto" w:fill="FFFFFF"/>
        </w:rPr>
        <w:t>.</w:t>
      </w:r>
      <w:r w:rsidR="000E67F7" w:rsidRPr="001D4EF1">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 xml:space="preserve">In particular, </w:t>
      </w:r>
      <w:r w:rsidR="00937CD7" w:rsidRPr="001D4EF1">
        <w:rPr>
          <w:rStyle w:val="normaltextrun"/>
          <w:rFonts w:cstheme="minorHAnsi"/>
          <w:i/>
          <w:iCs/>
          <w:noProof/>
          <w:shd w:val="clear" w:color="auto" w:fill="FFFFFF"/>
        </w:rPr>
        <w:t xml:space="preserve">it should </w:t>
      </w:r>
      <w:r w:rsidRPr="001D4EF1">
        <w:rPr>
          <w:rStyle w:val="normaltextrun"/>
          <w:rFonts w:cstheme="minorHAnsi"/>
          <w:i/>
          <w:iCs/>
          <w:noProof/>
          <w:shd w:val="clear" w:color="auto" w:fill="FFFFFF"/>
        </w:rPr>
        <w:t xml:space="preserve">further </w:t>
      </w:r>
      <w:r w:rsidR="00A46A06" w:rsidRPr="001D4EF1">
        <w:rPr>
          <w:rStyle w:val="normaltextrun"/>
          <w:rFonts w:cstheme="minorHAnsi"/>
          <w:i/>
          <w:iCs/>
          <w:noProof/>
          <w:shd w:val="clear" w:color="auto" w:fill="FFFFFF"/>
        </w:rPr>
        <w:t>strengthen</w:t>
      </w:r>
      <w:r w:rsidRPr="001D4EF1">
        <w:rPr>
          <w:rStyle w:val="normaltextrun"/>
          <w:rFonts w:cstheme="minorHAnsi"/>
          <w:i/>
          <w:iCs/>
          <w:noProof/>
          <w:shd w:val="clear" w:color="auto" w:fill="FFFFFF"/>
        </w:rPr>
        <w:t xml:space="preserve"> data economy, science and research in key technologies</w:t>
      </w:r>
      <w:r w:rsidR="00937CD7" w:rsidRPr="001D4EF1">
        <w:rPr>
          <w:rStyle w:val="normaltextrun"/>
          <w:rFonts w:cstheme="minorHAnsi"/>
          <w:i/>
          <w:iCs/>
          <w:noProof/>
          <w:shd w:val="clear" w:color="auto" w:fill="FFFFFF"/>
        </w:rPr>
        <w:t xml:space="preserve">, including in </w:t>
      </w:r>
      <w:r w:rsidRPr="001D4EF1">
        <w:rPr>
          <w:rStyle w:val="normaltextrun"/>
          <w:rFonts w:cstheme="minorHAnsi"/>
          <w:i/>
          <w:iCs/>
          <w:noProof/>
          <w:shd w:val="clear" w:color="auto" w:fill="FFFFFF"/>
        </w:rPr>
        <w:t xml:space="preserve">actions </w:t>
      </w:r>
      <w:r w:rsidR="0025619D" w:rsidRPr="001D4EF1">
        <w:rPr>
          <w:rStyle w:val="normaltextrun"/>
          <w:rFonts w:cstheme="minorHAnsi"/>
          <w:i/>
          <w:iCs/>
          <w:noProof/>
          <w:shd w:val="clear" w:color="auto" w:fill="FFFFFF"/>
        </w:rPr>
        <w:t>to</w:t>
      </w:r>
      <w:r w:rsidRPr="001D4EF1">
        <w:rPr>
          <w:rStyle w:val="normaltextrun"/>
          <w:rFonts w:cstheme="minorHAnsi"/>
          <w:i/>
          <w:iCs/>
          <w:noProof/>
          <w:shd w:val="clear" w:color="auto" w:fill="FFFFFF"/>
        </w:rPr>
        <w:t xml:space="preserve"> protect the climate. </w:t>
      </w:r>
    </w:p>
    <w:p w14:paraId="7D305A9C" w14:textId="0C59BCBE"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 xml:space="preserve">DIGITALISATION OF PUBLIC SERVICES </w:t>
      </w:r>
    </w:p>
    <w:p w14:paraId="4311004B" w14:textId="1AB38F5E" w:rsidR="009D667B" w:rsidRPr="001D4EF1" w:rsidRDefault="00DD07D0" w:rsidP="00263E76">
      <w:pPr>
        <w:spacing w:after="60" w:line="240" w:lineRule="auto"/>
        <w:jc w:val="both"/>
        <w:rPr>
          <w:rFonts w:cstheme="minorHAnsi"/>
          <w:noProof/>
          <w:color w:val="000000"/>
        </w:rPr>
      </w:pPr>
      <w:r w:rsidRPr="001D4EF1">
        <w:rPr>
          <w:rFonts w:cstheme="minorHAnsi"/>
          <w:noProof/>
        </w:rPr>
        <w:t xml:space="preserve">Digitalisation of public services has already been a challenge for several years. </w:t>
      </w:r>
      <w:r w:rsidR="009D667B" w:rsidRPr="001D4EF1">
        <w:rPr>
          <w:rFonts w:cstheme="minorHAnsi"/>
          <w:noProof/>
        </w:rPr>
        <w:t xml:space="preserve">Although </w:t>
      </w:r>
      <w:r w:rsidR="003C3A5E" w:rsidRPr="001D4EF1">
        <w:rPr>
          <w:rFonts w:cstheme="minorHAnsi"/>
          <w:noProof/>
        </w:rPr>
        <w:t>Germany</w:t>
      </w:r>
      <w:r w:rsidR="009D667B" w:rsidRPr="001D4EF1">
        <w:rPr>
          <w:rFonts w:cstheme="minorHAnsi"/>
          <w:noProof/>
        </w:rPr>
        <w:t xml:space="preserve"> is on track </w:t>
      </w:r>
      <w:r w:rsidR="0025619D" w:rsidRPr="001D4EF1">
        <w:rPr>
          <w:rFonts w:cstheme="minorHAnsi"/>
          <w:noProof/>
        </w:rPr>
        <w:t xml:space="preserve">to meeting </w:t>
      </w:r>
      <w:r w:rsidR="009D667B" w:rsidRPr="001D4EF1">
        <w:rPr>
          <w:rFonts w:cstheme="minorHAnsi"/>
          <w:noProof/>
        </w:rPr>
        <w:t xml:space="preserve">the </w:t>
      </w:r>
      <w:r w:rsidR="00B029E0">
        <w:rPr>
          <w:rFonts w:cstheme="minorHAnsi"/>
          <w:noProof/>
        </w:rPr>
        <w:t>Digital Decade</w:t>
      </w:r>
      <w:r w:rsidR="009D667B" w:rsidRPr="001D4EF1">
        <w:rPr>
          <w:rFonts w:cstheme="minorHAnsi"/>
          <w:noProof/>
        </w:rPr>
        <w:t xml:space="preserve"> targets on the availability of digital public services, </w:t>
      </w:r>
      <w:r w:rsidR="0025619D" w:rsidRPr="001D4EF1" w:rsidDel="003C3A5E">
        <w:rPr>
          <w:rFonts w:cstheme="minorHAnsi"/>
          <w:noProof/>
        </w:rPr>
        <w:t xml:space="preserve">major </w:t>
      </w:r>
      <w:r w:rsidR="009D667B" w:rsidRPr="001D4EF1" w:rsidDel="003C3A5E">
        <w:rPr>
          <w:rFonts w:cstheme="minorHAnsi"/>
          <w:noProof/>
        </w:rPr>
        <w:t xml:space="preserve">challenges in this area remain </w:t>
      </w:r>
      <w:r w:rsidR="00347A78" w:rsidRPr="001D4EF1">
        <w:rPr>
          <w:rFonts w:cstheme="minorHAnsi"/>
          <w:noProof/>
        </w:rPr>
        <w:t>unsolved.</w:t>
      </w:r>
      <w:r w:rsidR="009D667B" w:rsidRPr="001D4EF1">
        <w:rPr>
          <w:rFonts w:cstheme="minorHAnsi"/>
          <w:noProof/>
        </w:rPr>
        <w:t xml:space="preserve"> On digital public services for citizens, the country scores 78 (slightly above the EU average of 77). For businesses it scores 81 (below the EU average of 84). While significant efforts have been </w:t>
      </w:r>
      <w:r w:rsidR="003C3A5E" w:rsidRPr="001D4EF1">
        <w:rPr>
          <w:rFonts w:cstheme="minorHAnsi"/>
          <w:noProof/>
        </w:rPr>
        <w:t>made</w:t>
      </w:r>
      <w:r w:rsidR="009D667B" w:rsidRPr="001D4EF1">
        <w:rPr>
          <w:rFonts w:cstheme="minorHAnsi"/>
          <w:noProof/>
        </w:rPr>
        <w:t>, such as actions to implement the Online Access Act (Onlinezugangsgesetz (OZG)), the country is still lagging behind in this dimension. Th</w:t>
      </w:r>
      <w:r w:rsidR="00BD6EAF" w:rsidRPr="001D4EF1">
        <w:rPr>
          <w:rFonts w:cstheme="minorHAnsi"/>
          <w:noProof/>
        </w:rPr>
        <w:t>e</w:t>
      </w:r>
      <w:r w:rsidR="009D667B" w:rsidRPr="001D4EF1">
        <w:rPr>
          <w:rFonts w:cstheme="minorHAnsi"/>
          <w:noProof/>
        </w:rPr>
        <w:t xml:space="preserve"> main problems include the small number of public services that are digitalised, the lack of nationwide availability of services, and </w:t>
      </w:r>
      <w:r w:rsidR="003E5322" w:rsidRPr="001D4EF1">
        <w:rPr>
          <w:rFonts w:cstheme="minorHAnsi"/>
          <w:noProof/>
        </w:rPr>
        <w:t xml:space="preserve">challenges </w:t>
      </w:r>
      <w:r w:rsidR="002B116A" w:rsidRPr="001D4EF1">
        <w:rPr>
          <w:rFonts w:cstheme="minorHAnsi"/>
          <w:noProof/>
        </w:rPr>
        <w:t xml:space="preserve">linked to a pilot project </w:t>
      </w:r>
      <w:r w:rsidR="0094063D" w:rsidRPr="001D4EF1">
        <w:rPr>
          <w:rFonts w:cstheme="minorHAnsi"/>
          <w:noProof/>
        </w:rPr>
        <w:t xml:space="preserve">on </w:t>
      </w:r>
      <w:r w:rsidR="00B10167" w:rsidRPr="001D4EF1">
        <w:rPr>
          <w:rFonts w:cstheme="minorHAnsi"/>
          <w:noProof/>
        </w:rPr>
        <w:t>eID application cases</w:t>
      </w:r>
      <w:r w:rsidR="009D667B" w:rsidRPr="001D4EF1">
        <w:rPr>
          <w:rFonts w:cstheme="minorHAnsi"/>
          <w:noProof/>
        </w:rPr>
        <w:t xml:space="preserve">. </w:t>
      </w:r>
    </w:p>
    <w:p w14:paraId="7E450D31" w14:textId="51DD9A60" w:rsidR="009D667B" w:rsidRPr="001D4EF1" w:rsidRDefault="009D667B"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 xml:space="preserve">Germany should </w:t>
      </w:r>
      <w:r w:rsidR="57F1FFA9" w:rsidRPr="001D4EF1">
        <w:rPr>
          <w:rStyle w:val="normaltextrun"/>
          <w:rFonts w:cstheme="minorHAnsi"/>
          <w:b/>
          <w:bCs/>
          <w:i/>
          <w:iCs/>
          <w:noProof/>
          <w:shd w:val="clear" w:color="auto" w:fill="FFFFFF"/>
        </w:rPr>
        <w:t>accelerate its efforts to digitalise public services</w:t>
      </w:r>
      <w:r w:rsidR="57F1FFA9" w:rsidRPr="001D4EF1">
        <w:rPr>
          <w:rStyle w:val="normaltextrun"/>
          <w:rFonts w:cstheme="minorHAnsi"/>
          <w:i/>
          <w:iCs/>
          <w:noProof/>
          <w:shd w:val="clear" w:color="auto" w:fill="FFFFFF"/>
        </w:rPr>
        <w:t>.</w:t>
      </w:r>
      <w:r w:rsidR="0020391C" w:rsidRPr="001D4EF1">
        <w:rPr>
          <w:rStyle w:val="normaltextrun"/>
          <w:rFonts w:cstheme="minorHAnsi"/>
          <w:i/>
          <w:iCs/>
          <w:noProof/>
          <w:shd w:val="clear" w:color="auto" w:fill="FFFFFF"/>
        </w:rPr>
        <w:t xml:space="preserve"> </w:t>
      </w:r>
      <w:r w:rsidR="57F1FFA9" w:rsidRPr="001D4EF1">
        <w:rPr>
          <w:rStyle w:val="normaltextrun"/>
          <w:rFonts w:cstheme="minorHAnsi"/>
          <w:i/>
          <w:iCs/>
          <w:noProof/>
          <w:shd w:val="clear" w:color="auto" w:fill="FFFFFF"/>
        </w:rPr>
        <w:t xml:space="preserve">In particular, it </w:t>
      </w:r>
      <w:r w:rsidRPr="001D4EF1">
        <w:rPr>
          <w:rStyle w:val="normaltextrun"/>
          <w:rFonts w:cstheme="minorHAnsi"/>
          <w:i/>
          <w:iCs/>
          <w:noProof/>
          <w:shd w:val="clear" w:color="auto" w:fill="FFFFFF"/>
        </w:rPr>
        <w:t xml:space="preserve">should take measures </w:t>
      </w:r>
      <w:r w:rsidR="28B9ADE1" w:rsidRPr="001D4EF1">
        <w:rPr>
          <w:rStyle w:val="normaltextrun"/>
          <w:rFonts w:cstheme="minorHAnsi"/>
          <w:i/>
          <w:iCs/>
          <w:noProof/>
          <w:shd w:val="clear" w:color="auto" w:fill="FFFFFF"/>
        </w:rPr>
        <w:t>to</w:t>
      </w:r>
      <w:r w:rsidRPr="001D4EF1">
        <w:rPr>
          <w:rStyle w:val="normaltextrun"/>
          <w:rFonts w:cstheme="minorHAnsi"/>
          <w:i/>
          <w:iCs/>
          <w:noProof/>
          <w:shd w:val="clear" w:color="auto" w:fill="FFFFFF"/>
        </w:rPr>
        <w:t xml:space="preserve"> further strengthen the collaboration and alignment of the different administrative levels to further improve the interoperability, effectiveness and availability of online public services. </w:t>
      </w:r>
      <w:r w:rsidR="003C3A5E" w:rsidRPr="001D4EF1">
        <w:rPr>
          <w:rStyle w:val="normaltextrun"/>
          <w:rFonts w:cstheme="minorHAnsi"/>
          <w:i/>
          <w:iCs/>
          <w:noProof/>
          <w:shd w:val="clear" w:color="auto" w:fill="FFFFFF"/>
        </w:rPr>
        <w:t>Moreover,</w:t>
      </w:r>
      <w:r w:rsidRPr="001D4EF1">
        <w:rPr>
          <w:rFonts w:eastAsia="Calibri" w:cstheme="minorHAnsi"/>
          <w:i/>
          <w:iCs/>
          <w:noProof/>
          <w:lang w:val="en-CA"/>
        </w:rPr>
        <w:t xml:space="preserve"> Germany </w:t>
      </w:r>
      <w:r w:rsidR="00D34FC1" w:rsidRPr="001D4EF1">
        <w:rPr>
          <w:rFonts w:eastAsia="Calibri" w:cstheme="minorHAnsi"/>
          <w:i/>
          <w:iCs/>
          <w:noProof/>
          <w:lang w:val="en-CA"/>
        </w:rPr>
        <w:t xml:space="preserve">should </w:t>
      </w:r>
      <w:r w:rsidR="00B83E62" w:rsidRPr="001D4EF1">
        <w:rPr>
          <w:rFonts w:eastAsia="Calibri" w:cstheme="minorHAnsi"/>
          <w:i/>
          <w:iCs/>
          <w:noProof/>
          <w:lang w:val="en-CA"/>
        </w:rPr>
        <w:t>implement planned measures swiftly and</w:t>
      </w:r>
      <w:r w:rsidRPr="001D4EF1">
        <w:rPr>
          <w:rFonts w:eastAsia="Calibri" w:cstheme="minorHAnsi"/>
          <w:i/>
          <w:iCs/>
          <w:noProof/>
          <w:lang w:val="en-CA"/>
        </w:rPr>
        <w:t xml:space="preserve"> speed up the digitalisation of the entire service chain for public services.</w:t>
      </w:r>
      <w:r w:rsidRPr="001D4EF1">
        <w:rPr>
          <w:rFonts w:eastAsia="Calibri" w:cstheme="minorHAnsi"/>
          <w:i/>
          <w:iCs/>
          <w:noProof/>
          <w:lang w:val="en-US"/>
        </w:rPr>
        <w:t xml:space="preserve"> </w:t>
      </w:r>
    </w:p>
    <w:p w14:paraId="61B4C0D6" w14:textId="737A122F"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473A51BB"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A1809BC" w14:textId="1849C91B" w:rsidR="009D667B" w:rsidRPr="001D4EF1" w:rsidRDefault="009D667B"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Germany’s Recovery and Resilience Plan (RRP)</w:t>
            </w:r>
          </w:p>
        </w:tc>
      </w:tr>
      <w:tr w:rsidR="009D667B" w:rsidRPr="001D4EF1" w14:paraId="7263C8BB"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235E4402" w14:textId="2999D164" w:rsidR="009D667B" w:rsidRPr="001D4EF1" w:rsidRDefault="009D667B" w:rsidP="00263E76">
            <w:pPr>
              <w:spacing w:after="60" w:line="240" w:lineRule="auto"/>
              <w:jc w:val="both"/>
              <w:rPr>
                <w:rFonts w:cstheme="minorHAnsi"/>
                <w:noProof/>
                <w:color w:val="000000"/>
                <w:sz w:val="20"/>
                <w:szCs w:val="20"/>
                <w:shd w:val="clear" w:color="auto" w:fill="FFFFFF"/>
              </w:rPr>
            </w:pPr>
            <w:r w:rsidRPr="001D4EF1">
              <w:rPr>
                <w:rFonts w:cstheme="minorHAnsi"/>
                <w:noProof/>
                <w:sz w:val="20"/>
                <w:szCs w:val="20"/>
              </w:rPr>
              <w:t>Germany’s RRP</w:t>
            </w:r>
            <w:r w:rsidR="00BD6EAF" w:rsidRPr="001D4EF1">
              <w:rPr>
                <w:rFonts w:cstheme="minorHAnsi"/>
                <w:noProof/>
                <w:sz w:val="20"/>
                <w:szCs w:val="20"/>
              </w:rPr>
              <w:t xml:space="preserve"> focuses on digital investments</w:t>
            </w:r>
            <w:r w:rsidRPr="001D4EF1">
              <w:rPr>
                <w:rFonts w:cstheme="minorHAnsi"/>
                <w:noProof/>
                <w:sz w:val="20"/>
                <w:szCs w:val="20"/>
              </w:rPr>
              <w:t>. From a total budget of EUR 26.</w:t>
            </w:r>
            <w:r w:rsidR="006514DC" w:rsidRPr="001D4EF1">
              <w:rPr>
                <w:rFonts w:cstheme="minorHAnsi"/>
                <w:noProof/>
                <w:sz w:val="20"/>
                <w:szCs w:val="20"/>
              </w:rPr>
              <w:t>4</w:t>
            </w:r>
            <w:r w:rsidRPr="001D4EF1">
              <w:rPr>
                <w:rFonts w:cstheme="minorHAnsi"/>
                <w:noProof/>
                <w:sz w:val="20"/>
                <w:szCs w:val="20"/>
              </w:rPr>
              <w:t xml:space="preserve"> billion, more than 50% is allocated to digitalisation. </w:t>
            </w:r>
            <w:r w:rsidR="00BD6EAF" w:rsidRPr="001D4EF1">
              <w:rPr>
                <w:rFonts w:cstheme="minorHAnsi"/>
                <w:noProof/>
                <w:sz w:val="20"/>
                <w:szCs w:val="20"/>
              </w:rPr>
              <w:t xml:space="preserve">Of this, </w:t>
            </w:r>
            <w:r w:rsidRPr="001D4EF1">
              <w:rPr>
                <w:rFonts w:cstheme="minorHAnsi"/>
                <w:noProof/>
                <w:sz w:val="20"/>
                <w:szCs w:val="20"/>
              </w:rPr>
              <w:t xml:space="preserve">EUR 11 995 million </w:t>
            </w:r>
            <w:r w:rsidR="00BD6EAF" w:rsidRPr="001D4EF1">
              <w:rPr>
                <w:rFonts w:cstheme="minorHAnsi"/>
                <w:noProof/>
                <w:sz w:val="20"/>
                <w:szCs w:val="20"/>
              </w:rPr>
              <w:t>is</w:t>
            </w:r>
            <w:r w:rsidRPr="001D4EF1">
              <w:rPr>
                <w:rFonts w:cstheme="minorHAnsi"/>
                <w:noProof/>
                <w:sz w:val="20"/>
                <w:szCs w:val="20"/>
              </w:rPr>
              <w:t xml:space="preserve"> expected to contribute to the </w:t>
            </w:r>
            <w:r w:rsidR="00B029E0">
              <w:rPr>
                <w:rFonts w:cstheme="minorHAnsi"/>
                <w:noProof/>
                <w:sz w:val="20"/>
                <w:szCs w:val="20"/>
              </w:rPr>
              <w:t>Digital Decade</w:t>
            </w:r>
            <w:r w:rsidRPr="001D4EF1">
              <w:rPr>
                <w:rFonts w:cstheme="minorHAnsi"/>
                <w:noProof/>
                <w:sz w:val="20"/>
                <w:szCs w:val="20"/>
              </w:rPr>
              <w:t xml:space="preserve"> </w:t>
            </w:r>
            <w:r w:rsidRPr="001D4EF1">
              <w:rPr>
                <w:rStyle w:val="normaltextrun"/>
                <w:rFonts w:cstheme="minorHAnsi"/>
                <w:noProof/>
                <w:color w:val="000000"/>
                <w:sz w:val="20"/>
                <w:szCs w:val="20"/>
                <w:shd w:val="clear" w:color="auto" w:fill="FFFFFF"/>
              </w:rPr>
              <w:t>targets</w:t>
            </w:r>
            <w:r w:rsidRPr="001D4EF1">
              <w:rPr>
                <w:rStyle w:val="FootnoteReference"/>
                <w:rFonts w:cstheme="minorHAnsi"/>
                <w:noProof/>
                <w:color w:val="000000"/>
                <w:sz w:val="20"/>
                <w:szCs w:val="20"/>
                <w:shd w:val="clear" w:color="auto" w:fill="FFFFFF"/>
              </w:rPr>
              <w:footnoteReference w:id="12"/>
            </w:r>
            <w:r w:rsidRPr="001D4EF1">
              <w:rPr>
                <w:rStyle w:val="normaltextrun"/>
                <w:rFonts w:cstheme="minorHAnsi"/>
                <w:noProof/>
                <w:color w:val="000000"/>
                <w:sz w:val="20"/>
                <w:szCs w:val="20"/>
                <w:shd w:val="clear" w:color="auto" w:fill="FFFFFF"/>
              </w:rPr>
              <w:t>. T</w:t>
            </w:r>
            <w:r w:rsidRPr="001D4EF1">
              <w:rPr>
                <w:rFonts w:cstheme="minorHAnsi"/>
                <w:noProof/>
                <w:sz w:val="20"/>
                <w:szCs w:val="20"/>
              </w:rPr>
              <w:t>he plan features two major IPCEI</w:t>
            </w:r>
            <w:r w:rsidR="00BD6EAF" w:rsidRPr="001D4EF1">
              <w:rPr>
                <w:rFonts w:cstheme="minorHAnsi"/>
                <w:noProof/>
                <w:sz w:val="20"/>
                <w:szCs w:val="20"/>
              </w:rPr>
              <w:t xml:space="preserve">s </w:t>
            </w:r>
            <w:r w:rsidRPr="001D4EF1">
              <w:rPr>
                <w:rFonts w:cstheme="minorHAnsi"/>
                <w:noProof/>
                <w:sz w:val="20"/>
                <w:szCs w:val="20"/>
              </w:rPr>
              <w:t xml:space="preserve">on digitalisation: Microelectronics and Communication Technologies and the Next Generation Cloud Infrastructure and Services. </w:t>
            </w:r>
            <w:r w:rsidRPr="001D4EF1">
              <w:rPr>
                <w:rFonts w:cstheme="minorHAnsi"/>
                <w:noProof/>
                <w:color w:val="000000" w:themeColor="text1"/>
                <w:sz w:val="20"/>
                <w:szCs w:val="20"/>
              </w:rPr>
              <w:t xml:space="preserve">The first payment request, amounting to EUR 4.5 </w:t>
            </w:r>
            <w:r w:rsidR="00BD6EAF" w:rsidRPr="001D4EF1">
              <w:rPr>
                <w:rFonts w:cstheme="minorHAnsi"/>
                <w:noProof/>
                <w:color w:val="000000" w:themeColor="text1"/>
                <w:sz w:val="20"/>
                <w:szCs w:val="20"/>
              </w:rPr>
              <w:t>billion</w:t>
            </w:r>
            <w:r w:rsidR="005E099F" w:rsidRPr="001D4EF1">
              <w:rPr>
                <w:rFonts w:cstheme="minorHAnsi"/>
                <w:noProof/>
                <w:color w:val="000000" w:themeColor="text1"/>
                <w:sz w:val="20"/>
                <w:szCs w:val="20"/>
              </w:rPr>
              <w:t xml:space="preserve"> and not yet </w:t>
            </w:r>
            <w:r w:rsidR="00447D95" w:rsidRPr="001D4EF1">
              <w:rPr>
                <w:rFonts w:cstheme="minorHAnsi"/>
                <w:noProof/>
                <w:color w:val="000000" w:themeColor="text1"/>
                <w:sz w:val="20"/>
                <w:szCs w:val="20"/>
              </w:rPr>
              <w:t>formally submitted</w:t>
            </w:r>
            <w:r w:rsidRPr="001D4EF1">
              <w:rPr>
                <w:rFonts w:cstheme="minorHAnsi"/>
                <w:noProof/>
                <w:color w:val="000000" w:themeColor="text1"/>
                <w:sz w:val="20"/>
                <w:szCs w:val="20"/>
              </w:rPr>
              <w:t xml:space="preserve">, includes milestones and targets related to the IPCEI on Microelectronics and Communication Technologies, the investment programme for teacher devices and the Online Access Act. </w:t>
            </w:r>
            <w:r w:rsidR="00447D95" w:rsidRPr="001D4EF1">
              <w:rPr>
                <w:rFonts w:cstheme="minorHAnsi"/>
                <w:noProof/>
                <w:color w:val="000000" w:themeColor="text1"/>
                <w:sz w:val="20"/>
                <w:szCs w:val="20"/>
              </w:rPr>
              <w:t xml:space="preserve">After a first plan amendment in </w:t>
            </w:r>
            <w:r w:rsidR="00A46A06" w:rsidRPr="001D4EF1">
              <w:rPr>
                <w:rFonts w:cstheme="minorHAnsi"/>
                <w:noProof/>
                <w:color w:val="000000" w:themeColor="text1"/>
                <w:sz w:val="20"/>
                <w:szCs w:val="20"/>
              </w:rPr>
              <w:t>February</w:t>
            </w:r>
            <w:r w:rsidR="00447D95" w:rsidRPr="001D4EF1">
              <w:rPr>
                <w:rFonts w:cstheme="minorHAnsi"/>
                <w:noProof/>
                <w:color w:val="000000" w:themeColor="text1"/>
                <w:sz w:val="20"/>
                <w:szCs w:val="20"/>
              </w:rPr>
              <w:t xml:space="preserve"> </w:t>
            </w:r>
            <w:r w:rsidR="00104551" w:rsidRPr="001D4EF1">
              <w:rPr>
                <w:rFonts w:cstheme="minorHAnsi"/>
                <w:noProof/>
                <w:color w:val="000000" w:themeColor="text1"/>
                <w:sz w:val="20"/>
                <w:szCs w:val="20"/>
              </w:rPr>
              <w:t>2023</w:t>
            </w:r>
            <w:r w:rsidR="001B7C7C" w:rsidRPr="001D4EF1">
              <w:rPr>
                <w:rFonts w:cstheme="minorHAnsi"/>
                <w:noProof/>
                <w:color w:val="000000" w:themeColor="text1"/>
                <w:sz w:val="20"/>
                <w:szCs w:val="20"/>
              </w:rPr>
              <w:t xml:space="preserve"> </w:t>
            </w:r>
            <w:r w:rsidR="00447D95" w:rsidRPr="001D4EF1">
              <w:rPr>
                <w:rFonts w:cstheme="minorHAnsi"/>
                <w:noProof/>
                <w:color w:val="000000" w:themeColor="text1"/>
                <w:sz w:val="20"/>
                <w:szCs w:val="20"/>
              </w:rPr>
              <w:t xml:space="preserve">with </w:t>
            </w:r>
            <w:r w:rsidR="00F677B5" w:rsidRPr="001D4EF1">
              <w:rPr>
                <w:rFonts w:cstheme="minorHAnsi"/>
                <w:noProof/>
                <w:color w:val="000000" w:themeColor="text1"/>
                <w:sz w:val="20"/>
                <w:szCs w:val="20"/>
              </w:rPr>
              <w:t xml:space="preserve">very limited relevance </w:t>
            </w:r>
            <w:r w:rsidR="00A53136" w:rsidRPr="001D4EF1">
              <w:rPr>
                <w:rFonts w:cstheme="minorHAnsi"/>
                <w:noProof/>
                <w:color w:val="000000" w:themeColor="text1"/>
                <w:sz w:val="20"/>
                <w:szCs w:val="20"/>
              </w:rPr>
              <w:t>for the digital part,</w:t>
            </w:r>
            <w:r w:rsidR="00F677B5" w:rsidRPr="001D4EF1">
              <w:rPr>
                <w:rFonts w:cstheme="minorHAnsi"/>
                <w:noProof/>
                <w:color w:val="000000" w:themeColor="text1"/>
                <w:sz w:val="20"/>
                <w:szCs w:val="20"/>
              </w:rPr>
              <w:t xml:space="preserve"> </w:t>
            </w:r>
            <w:r w:rsidRPr="001D4EF1">
              <w:rPr>
                <w:rFonts w:cstheme="minorHAnsi"/>
                <w:noProof/>
                <w:color w:val="000000" w:themeColor="text1"/>
                <w:sz w:val="20"/>
                <w:szCs w:val="20"/>
              </w:rPr>
              <w:t xml:space="preserve">Germany is currently working on </w:t>
            </w:r>
            <w:r w:rsidR="00BD6EAF" w:rsidRPr="001D4EF1">
              <w:rPr>
                <w:rFonts w:cstheme="minorHAnsi"/>
                <w:noProof/>
                <w:color w:val="000000" w:themeColor="text1"/>
                <w:sz w:val="20"/>
                <w:szCs w:val="20"/>
              </w:rPr>
              <w:t>revising its</w:t>
            </w:r>
            <w:r w:rsidR="00BD6EAF" w:rsidRPr="001D4EF1">
              <w:rPr>
                <w:rStyle w:val="normaltextrun"/>
                <w:rFonts w:cstheme="minorHAnsi"/>
                <w:b/>
                <w:bCs/>
                <w:noProof/>
                <w:color w:val="000000"/>
                <w:sz w:val="20"/>
                <w:szCs w:val="20"/>
                <w:shd w:val="clear" w:color="auto" w:fill="FFFFFF"/>
              </w:rPr>
              <w:t xml:space="preserve"> </w:t>
            </w:r>
            <w:r w:rsidRPr="001D4EF1">
              <w:rPr>
                <w:rStyle w:val="normaltextrun"/>
                <w:rFonts w:cstheme="minorHAnsi"/>
                <w:noProof/>
                <w:color w:val="000000"/>
                <w:sz w:val="20"/>
                <w:szCs w:val="20"/>
                <w:shd w:val="clear" w:color="auto" w:fill="FFFFFF"/>
              </w:rPr>
              <w:t xml:space="preserve">RRP </w:t>
            </w:r>
            <w:r w:rsidR="00BD6EAF" w:rsidRPr="001D4EF1">
              <w:rPr>
                <w:rStyle w:val="normaltextrun"/>
                <w:rFonts w:cstheme="minorHAnsi"/>
                <w:noProof/>
                <w:sz w:val="20"/>
                <w:szCs w:val="20"/>
              </w:rPr>
              <w:t>again</w:t>
            </w:r>
            <w:r w:rsidR="00BD6EAF" w:rsidRPr="001D4EF1">
              <w:rPr>
                <w:rFonts w:cstheme="minorHAnsi"/>
                <w:noProof/>
                <w:color w:val="000000"/>
                <w:sz w:val="20"/>
                <w:szCs w:val="20"/>
                <w:shd w:val="clear" w:color="auto" w:fill="FFFFFF"/>
              </w:rPr>
              <w:t xml:space="preserve"> </w:t>
            </w:r>
            <w:r w:rsidRPr="001D4EF1">
              <w:rPr>
                <w:rFonts w:cstheme="minorHAnsi"/>
                <w:noProof/>
                <w:color w:val="000000"/>
                <w:sz w:val="20"/>
                <w:szCs w:val="20"/>
                <w:shd w:val="clear" w:color="auto" w:fill="FFFFFF"/>
              </w:rPr>
              <w:t>to take into account the increased financial allocation (</w:t>
            </w:r>
            <w:r w:rsidR="00BD6EAF" w:rsidRPr="001D4EF1">
              <w:rPr>
                <w:rFonts w:cstheme="minorHAnsi"/>
                <w:noProof/>
                <w:color w:val="000000"/>
                <w:sz w:val="20"/>
                <w:szCs w:val="20"/>
                <w:shd w:val="clear" w:color="auto" w:fill="FFFFFF"/>
              </w:rPr>
              <w:t>increase of</w:t>
            </w:r>
            <w:r w:rsidRPr="001D4EF1">
              <w:rPr>
                <w:rFonts w:cstheme="minorHAnsi"/>
                <w:noProof/>
                <w:color w:val="000000"/>
                <w:sz w:val="20"/>
                <w:szCs w:val="20"/>
                <w:shd w:val="clear" w:color="auto" w:fill="FFFFFF"/>
              </w:rPr>
              <w:t xml:space="preserve"> EUR 2.4 </w:t>
            </w:r>
            <w:r w:rsidR="00BD6EAF" w:rsidRPr="001D4EF1">
              <w:rPr>
                <w:rFonts w:cstheme="minorHAnsi"/>
                <w:noProof/>
                <w:color w:val="000000"/>
                <w:sz w:val="20"/>
                <w:szCs w:val="20"/>
                <w:shd w:val="clear" w:color="auto" w:fill="FFFFFF"/>
              </w:rPr>
              <w:t>billion</w:t>
            </w:r>
            <w:r w:rsidRPr="001D4EF1">
              <w:rPr>
                <w:rFonts w:cstheme="minorHAnsi"/>
                <w:noProof/>
                <w:color w:val="000000"/>
                <w:sz w:val="20"/>
                <w:szCs w:val="20"/>
                <w:shd w:val="clear" w:color="auto" w:fill="FFFFFF"/>
              </w:rPr>
              <w:t xml:space="preserve">) and the integration of a REPowerEU chapter to decrease the dependence on Russian fossil fuels and to support the green transition. </w:t>
            </w:r>
          </w:p>
        </w:tc>
      </w:tr>
    </w:tbl>
    <w:p w14:paraId="6D136145" w14:textId="0D02A01B" w:rsidR="00A1564A" w:rsidRPr="001D4EF1" w:rsidRDefault="00B029E0" w:rsidP="00263E76">
      <w:pPr>
        <w:pStyle w:val="Heading1"/>
        <w:spacing w:after="60" w:line="240" w:lineRule="auto"/>
        <w:rPr>
          <w:rFonts w:asciiTheme="minorHAnsi" w:hAnsiTheme="minorHAnsi" w:cstheme="minorHAnsi"/>
          <w:noProof/>
        </w:rPr>
      </w:pPr>
      <w:bookmarkStart w:id="25" w:name="_Toc139796313"/>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Greece</w:t>
      </w:r>
      <w:bookmarkEnd w:id="25"/>
    </w:p>
    <w:p w14:paraId="1B8773E7" w14:textId="2D435296" w:rsidR="00A1564A" w:rsidRPr="001D4EF1" w:rsidRDefault="00110EBA" w:rsidP="1CAA18F4">
      <w:pPr>
        <w:spacing w:after="60" w:line="240" w:lineRule="auto"/>
        <w:jc w:val="both"/>
        <w:rPr>
          <w:rFonts w:eastAsia="Calibri"/>
          <w:noProof/>
        </w:rPr>
      </w:pPr>
      <w:r w:rsidRPr="1CAA18F4">
        <w:rPr>
          <w:rFonts w:eastAsia="Calibri"/>
          <w:b/>
          <w:bCs/>
          <w:noProof/>
        </w:rPr>
        <w:t>Greece</w:t>
      </w:r>
      <w:r w:rsidRPr="1CAA18F4">
        <w:rPr>
          <w:rFonts w:eastAsia="Calibri"/>
          <w:noProof/>
        </w:rPr>
        <w:t xml:space="preserve"> </w:t>
      </w:r>
      <w:r w:rsidRPr="1CAA18F4">
        <w:rPr>
          <w:rStyle w:val="normaltextrun"/>
          <w:rFonts w:eastAsia="Calibri"/>
          <w:b/>
          <w:bCs/>
          <w:noProof/>
          <w:color w:val="000000" w:themeColor="text1"/>
        </w:rPr>
        <w:t>has</w:t>
      </w:r>
      <w:r w:rsidR="11829FBB" w:rsidRPr="1CAA18F4">
        <w:rPr>
          <w:rStyle w:val="normaltextrun"/>
          <w:rFonts w:eastAsia="Calibri"/>
          <w:b/>
          <w:bCs/>
          <w:noProof/>
          <w:color w:val="000000" w:themeColor="text1"/>
        </w:rPr>
        <w:t xml:space="preserve"> s</w:t>
      </w:r>
      <w:r w:rsidRPr="1CAA18F4">
        <w:rPr>
          <w:rStyle w:val="normaltextrun"/>
          <w:rFonts w:eastAsia="Calibri"/>
          <w:b/>
          <w:bCs/>
          <w:noProof/>
          <w:color w:val="000000" w:themeColor="text1"/>
        </w:rPr>
        <w:t>cope to improve its performance in the digital transition</w:t>
      </w:r>
      <w:r w:rsidR="4EEE2932" w:rsidRPr="1CAA18F4">
        <w:rPr>
          <w:rStyle w:val="normaltextrun"/>
          <w:rFonts w:eastAsia="Calibri"/>
          <w:b/>
          <w:bCs/>
          <w:noProof/>
          <w:color w:val="000000" w:themeColor="text1"/>
        </w:rPr>
        <w:t xml:space="preserve"> and to contribute to the collective efforts to achieve the EU’s </w:t>
      </w:r>
      <w:r w:rsidR="00B029E0">
        <w:rPr>
          <w:rStyle w:val="normaltextrun"/>
          <w:rFonts w:eastAsia="Calibri"/>
          <w:b/>
          <w:bCs/>
          <w:noProof/>
          <w:color w:val="000000" w:themeColor="text1"/>
        </w:rPr>
        <w:t>Digital Decade</w:t>
      </w:r>
      <w:r w:rsidR="4EEE2932" w:rsidRPr="1CAA18F4">
        <w:rPr>
          <w:rStyle w:val="normaltextrun"/>
          <w:rFonts w:eastAsia="Calibri"/>
          <w:b/>
          <w:bCs/>
          <w:noProof/>
          <w:color w:val="000000" w:themeColor="text1"/>
        </w:rPr>
        <w:t xml:space="preserve"> targets</w:t>
      </w:r>
      <w:r w:rsidR="2FBAF89B" w:rsidRPr="1CAA18F4">
        <w:rPr>
          <w:rStyle w:val="normaltextrun"/>
          <w:rFonts w:eastAsia="Calibri"/>
          <w:b/>
          <w:bCs/>
          <w:noProof/>
          <w:color w:val="000000" w:themeColor="text1"/>
        </w:rPr>
        <w:t>.</w:t>
      </w:r>
      <w:r w:rsidRPr="1CAA18F4">
        <w:rPr>
          <w:rStyle w:val="normaltextrun"/>
          <w:rFonts w:eastAsia="Calibri"/>
          <w:noProof/>
          <w:color w:val="000000" w:themeColor="text1"/>
        </w:rPr>
        <w:t xml:space="preserve"> </w:t>
      </w:r>
      <w:r w:rsidR="00A1564A" w:rsidRPr="1CAA18F4">
        <w:rPr>
          <w:rFonts w:eastAsia="Calibri"/>
          <w:noProof/>
        </w:rPr>
        <w:t xml:space="preserve">Greece has embraced the digital transformation as a strategic opportunity to build a more competitive and resilient economy and society with its </w:t>
      </w:r>
      <w:hyperlink r:id="rId24">
        <w:r w:rsidR="00A1564A" w:rsidRPr="1CAA18F4">
          <w:rPr>
            <w:rStyle w:val="Hyperlink"/>
            <w:rFonts w:eastAsia="Calibri"/>
            <w:noProof/>
          </w:rPr>
          <w:t>Digital Transformation Bible</w:t>
        </w:r>
      </w:hyperlink>
      <w:r w:rsidR="00A1564A" w:rsidRPr="1CAA18F4">
        <w:rPr>
          <w:rFonts w:eastAsia="Calibri"/>
          <w:noProof/>
        </w:rPr>
        <w:t xml:space="preserve"> </w:t>
      </w:r>
      <w:r w:rsidR="00F05495" w:rsidRPr="1CAA18F4">
        <w:rPr>
          <w:rFonts w:eastAsia="Calibri"/>
          <w:noProof/>
        </w:rPr>
        <w:t xml:space="preserve">for </w:t>
      </w:r>
      <w:r w:rsidR="00A1564A" w:rsidRPr="1CAA18F4">
        <w:rPr>
          <w:rFonts w:eastAsia="Calibri"/>
          <w:noProof/>
        </w:rPr>
        <w:t xml:space="preserve">2020-2025, </w:t>
      </w:r>
      <w:r w:rsidR="00E87035" w:rsidRPr="1CAA18F4">
        <w:rPr>
          <w:rFonts w:eastAsia="Calibri"/>
          <w:noProof/>
        </w:rPr>
        <w:t>which is aligned with</w:t>
      </w:r>
      <w:r w:rsidR="00A1564A" w:rsidRPr="1CAA18F4">
        <w:rPr>
          <w:rFonts w:eastAsia="Calibri"/>
          <w:noProof/>
        </w:rPr>
        <w:t xml:space="preserve"> the </w:t>
      </w:r>
      <w:r w:rsidR="00B029E0">
        <w:rPr>
          <w:rFonts w:eastAsia="Calibri"/>
          <w:noProof/>
        </w:rPr>
        <w:t>Digital Decade</w:t>
      </w:r>
      <w:r w:rsidR="00E87035" w:rsidRPr="1CAA18F4">
        <w:rPr>
          <w:rFonts w:eastAsia="Calibri"/>
          <w:noProof/>
        </w:rPr>
        <w:t xml:space="preserve"> Policy Programme</w:t>
      </w:r>
      <w:r w:rsidR="00A1564A" w:rsidRPr="1CAA18F4">
        <w:rPr>
          <w:rFonts w:eastAsia="Calibri"/>
          <w:noProof/>
        </w:rPr>
        <w:t xml:space="preserve">. While </w:t>
      </w:r>
      <w:r w:rsidR="00F05495" w:rsidRPr="1CAA18F4">
        <w:rPr>
          <w:rFonts w:eastAsia="Calibri"/>
          <w:noProof/>
        </w:rPr>
        <w:t>Greece</w:t>
      </w:r>
      <w:r w:rsidR="00A1564A" w:rsidRPr="1CAA18F4">
        <w:rPr>
          <w:rFonts w:eastAsia="Calibri"/>
          <w:noProof/>
        </w:rPr>
        <w:t xml:space="preserve"> has </w:t>
      </w:r>
      <w:r w:rsidR="00F05495" w:rsidRPr="1CAA18F4">
        <w:rPr>
          <w:rFonts w:eastAsia="Calibri"/>
          <w:noProof/>
        </w:rPr>
        <w:t xml:space="preserve">made </w:t>
      </w:r>
      <w:r w:rsidR="00A1564A" w:rsidRPr="1CAA18F4">
        <w:rPr>
          <w:rFonts w:eastAsia="Calibri"/>
          <w:noProof/>
        </w:rPr>
        <w:t>rapid and tangible progress in digitalis</w:t>
      </w:r>
      <w:r w:rsidR="00F05495" w:rsidRPr="1CAA18F4">
        <w:rPr>
          <w:rFonts w:eastAsia="Calibri"/>
          <w:noProof/>
        </w:rPr>
        <w:t>ing</w:t>
      </w:r>
      <w:r w:rsidR="00A1564A" w:rsidRPr="1CAA18F4">
        <w:rPr>
          <w:rFonts w:eastAsia="Calibri"/>
          <w:noProof/>
        </w:rPr>
        <w:t xml:space="preserve"> public services over the past year</w:t>
      </w:r>
      <w:r w:rsidR="00E87035" w:rsidRPr="1CAA18F4">
        <w:rPr>
          <w:rFonts w:eastAsia="Calibri"/>
          <w:noProof/>
        </w:rPr>
        <w:t>s</w:t>
      </w:r>
      <w:r w:rsidR="00A1564A" w:rsidRPr="1CAA18F4">
        <w:rPr>
          <w:rFonts w:eastAsia="Calibri"/>
          <w:noProof/>
        </w:rPr>
        <w:t xml:space="preserve">, </w:t>
      </w:r>
      <w:r w:rsidR="00F05495" w:rsidRPr="1CAA18F4">
        <w:rPr>
          <w:rFonts w:eastAsia="Calibri"/>
          <w:noProof/>
        </w:rPr>
        <w:t xml:space="preserve">it needs to address </w:t>
      </w:r>
      <w:r w:rsidR="00A1564A" w:rsidRPr="1CAA18F4">
        <w:rPr>
          <w:rFonts w:eastAsia="Calibri"/>
          <w:noProof/>
        </w:rPr>
        <w:t>significant gaps</w:t>
      </w:r>
      <w:r w:rsidR="00A1564A" w:rsidRPr="1CAA18F4">
        <w:rPr>
          <w:rFonts w:eastAsia="Calibri"/>
          <w:b/>
          <w:bCs/>
          <w:noProof/>
        </w:rPr>
        <w:t xml:space="preserve"> </w:t>
      </w:r>
      <w:r w:rsidR="00A1564A" w:rsidRPr="1CAA18F4">
        <w:rPr>
          <w:rFonts w:eastAsia="Calibri"/>
          <w:noProof/>
        </w:rPr>
        <w:t xml:space="preserve">in the other dimensions, such as the low coverage </w:t>
      </w:r>
      <w:r w:rsidR="00F05495" w:rsidRPr="1CAA18F4">
        <w:rPr>
          <w:rFonts w:eastAsia="Calibri"/>
          <w:noProof/>
        </w:rPr>
        <w:t xml:space="preserve">of </w:t>
      </w:r>
      <w:r w:rsidR="00A1564A" w:rsidRPr="1CAA18F4">
        <w:rPr>
          <w:rFonts w:eastAsia="Calibri"/>
          <w:noProof/>
        </w:rPr>
        <w:t>very</w:t>
      </w:r>
      <w:r w:rsidR="00AC5D86" w:rsidRPr="1CAA18F4">
        <w:rPr>
          <w:rFonts w:eastAsia="Calibri"/>
          <w:noProof/>
        </w:rPr>
        <w:t xml:space="preserve"> </w:t>
      </w:r>
      <w:r w:rsidR="00A1564A" w:rsidRPr="1CAA18F4">
        <w:rPr>
          <w:rFonts w:eastAsia="Calibri"/>
          <w:noProof/>
        </w:rPr>
        <w:t>high</w:t>
      </w:r>
      <w:r w:rsidR="00144F10" w:rsidRPr="1CAA18F4">
        <w:rPr>
          <w:rFonts w:eastAsia="Calibri"/>
          <w:noProof/>
        </w:rPr>
        <w:t>-</w:t>
      </w:r>
      <w:r w:rsidR="00A1564A" w:rsidRPr="1CAA18F4">
        <w:rPr>
          <w:rFonts w:eastAsia="Calibri"/>
          <w:noProof/>
        </w:rPr>
        <w:t xml:space="preserve">capacity networks and the low number of ICT specialists </w:t>
      </w:r>
      <w:r w:rsidR="00F05495" w:rsidRPr="1CAA18F4">
        <w:rPr>
          <w:rFonts w:eastAsia="Calibri"/>
          <w:noProof/>
        </w:rPr>
        <w:t>employed</w:t>
      </w:r>
      <w:r w:rsidR="00BD6D5A" w:rsidRPr="1CAA18F4">
        <w:rPr>
          <w:rFonts w:eastAsia="Calibri"/>
          <w:noProof/>
        </w:rPr>
        <w:t>.</w:t>
      </w:r>
    </w:p>
    <w:p w14:paraId="394A7ADB" w14:textId="71A75EBE" w:rsidR="00A4041F" w:rsidRPr="001D4EF1" w:rsidRDefault="00A4041F" w:rsidP="00263E76">
      <w:pPr>
        <w:spacing w:after="60" w:line="240" w:lineRule="auto"/>
        <w:jc w:val="both"/>
        <w:rPr>
          <w:rStyle w:val="normaltextrun"/>
          <w:rFonts w:cstheme="minorHAnsi"/>
          <w:noProof/>
          <w:color w:val="000000"/>
          <w:shd w:val="clear" w:color="auto" w:fill="FFFFFF"/>
        </w:rPr>
      </w:pPr>
      <w:r w:rsidRPr="001D4EF1">
        <w:rPr>
          <w:rFonts w:eastAsia="Times New Roman" w:cstheme="minorHAnsi"/>
          <w:noProof/>
        </w:rPr>
        <w:t xml:space="preserve">Greece is collaborating with other Member States </w:t>
      </w:r>
      <w:r w:rsidRPr="001D4EF1">
        <w:rPr>
          <w:rFonts w:eastAsia="Calibri" w:cstheme="minorHAnsi"/>
          <w:noProof/>
        </w:rPr>
        <w:t xml:space="preserve">in exploring the possibility to set up </w:t>
      </w:r>
      <w:r w:rsidRPr="001D4EF1">
        <w:rPr>
          <w:rFonts w:eastAsia="Times New Roman" w:cstheme="minorHAnsi"/>
          <w:b/>
          <w:bCs/>
          <w:noProof/>
        </w:rPr>
        <w:t>European Digital Infrastructure Consortia (</w:t>
      </w:r>
      <w:r w:rsidRPr="001D4EF1">
        <w:rPr>
          <w:rFonts w:cstheme="minorHAnsi"/>
          <w:b/>
          <w:bCs/>
          <w:noProof/>
          <w:lang w:eastAsia="en-GB"/>
        </w:rPr>
        <w:t>EDICs)</w:t>
      </w:r>
      <w:r w:rsidRPr="001D4EF1">
        <w:rPr>
          <w:rFonts w:eastAsia="Times New Roman" w:cstheme="minorHAnsi"/>
          <w:noProof/>
        </w:rPr>
        <w:t xml:space="preserve"> on: (i) establishing the European C</w:t>
      </w:r>
      <w:r w:rsidRPr="001D4EF1">
        <w:rPr>
          <w:rFonts w:cstheme="minorHAnsi"/>
          <w:noProof/>
          <w:lang w:eastAsia="en-GB"/>
        </w:rPr>
        <w:t>ybersecurity Skills Academy</w:t>
      </w:r>
      <w:r w:rsidRPr="001D4EF1">
        <w:rPr>
          <w:rFonts w:eastAsia="Times New Roman" w:cstheme="minorHAnsi"/>
          <w:noProof/>
        </w:rPr>
        <w:t xml:space="preserve">; (ii) establishing </w:t>
      </w:r>
      <w:r w:rsidRPr="001D4EF1">
        <w:rPr>
          <w:rFonts w:cstheme="minorHAnsi"/>
          <w:noProof/>
        </w:rPr>
        <w:t>an Alliance for Language Technologies, to develop</w:t>
      </w:r>
      <w:r w:rsidRPr="001D4EF1">
        <w:rPr>
          <w:rStyle w:val="normaltextrun"/>
          <w:rFonts w:cstheme="minorHAnsi"/>
          <w:noProof/>
        </w:rPr>
        <w:t xml:space="preserve"> </w:t>
      </w:r>
      <w:r w:rsidRPr="001D4EF1">
        <w:rPr>
          <w:rStyle w:val="normaltextrun"/>
          <w:rFonts w:cstheme="minorHAnsi"/>
          <w:noProof/>
          <w:color w:val="000000"/>
          <w:shd w:val="clear" w:color="auto" w:fill="FFFFFF"/>
        </w:rPr>
        <w:t>a common infrastructure in the field of natural language processing and to develop large multi-language models</w:t>
      </w:r>
      <w:r w:rsidR="00B65EA1" w:rsidRPr="001D4EF1">
        <w:rPr>
          <w:rStyle w:val="normaltextrun"/>
          <w:rFonts w:cstheme="minorHAnsi"/>
          <w:noProof/>
          <w:color w:val="000000"/>
          <w:shd w:val="clear" w:color="auto" w:fill="FFFFFF"/>
        </w:rPr>
        <w:t xml:space="preserve">; </w:t>
      </w:r>
      <w:r w:rsidR="00B65EA1" w:rsidRPr="001D4EF1">
        <w:rPr>
          <w:rFonts w:cstheme="minorHAnsi"/>
          <w:noProof/>
        </w:rPr>
        <w:t xml:space="preserve">and (iii) </w:t>
      </w:r>
      <w:r w:rsidR="00B65EA1" w:rsidRPr="001D4EF1">
        <w:rPr>
          <w:rFonts w:cstheme="minorHAnsi"/>
          <w:noProof/>
          <w:color w:val="000000" w:themeColor="text1"/>
        </w:rPr>
        <w:t>Innovative Massive Public Administration inter-Connected Transformation Services, to</w:t>
      </w:r>
      <w:r w:rsidR="00B65EA1" w:rsidRPr="001D4EF1">
        <w:rPr>
          <w:rFonts w:cstheme="minorHAnsi"/>
          <w:noProof/>
        </w:rPr>
        <w:t xml:space="preserve"> </w:t>
      </w:r>
      <w:r w:rsidR="00B65EA1" w:rsidRPr="001D4EF1">
        <w:rPr>
          <w:rFonts w:cstheme="minorHAnsi"/>
          <w:noProof/>
          <w:color w:val="000000" w:themeColor="text1"/>
        </w:rPr>
        <w:t>develop a new generation of advanced cross-border public services</w:t>
      </w:r>
      <w:r w:rsidRPr="001D4EF1">
        <w:rPr>
          <w:rStyle w:val="normaltextrun"/>
          <w:rFonts w:cstheme="minorHAnsi"/>
          <w:noProof/>
          <w:color w:val="000000"/>
          <w:shd w:val="clear" w:color="auto" w:fill="FFFFFF"/>
        </w:rPr>
        <w:t>.</w:t>
      </w:r>
    </w:p>
    <w:p w14:paraId="367624AF" w14:textId="609E7063"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6D6A1727" w14:textId="0AC406A8" w:rsidR="00A1564A" w:rsidRPr="001D4EF1" w:rsidRDefault="0044045E" w:rsidP="00263E76">
      <w:pPr>
        <w:spacing w:after="60" w:line="240" w:lineRule="auto"/>
        <w:jc w:val="both"/>
        <w:rPr>
          <w:noProof/>
        </w:rPr>
      </w:pPr>
      <w:r w:rsidRPr="587837A0">
        <w:rPr>
          <w:rFonts w:eastAsia="Calibri"/>
          <w:noProof/>
          <w:color w:val="000000" w:themeColor="text1"/>
        </w:rPr>
        <w:t xml:space="preserve">More than half of Greece’s population have </w:t>
      </w:r>
      <w:r w:rsidR="1B50E58E" w:rsidRPr="587837A0">
        <w:rPr>
          <w:rFonts w:eastAsia="Calibri"/>
          <w:noProof/>
          <w:color w:val="000000" w:themeColor="text1"/>
        </w:rPr>
        <w:t xml:space="preserve">at least </w:t>
      </w:r>
      <w:r w:rsidRPr="587837A0">
        <w:rPr>
          <w:rFonts w:eastAsia="Calibri"/>
          <w:noProof/>
          <w:color w:val="000000" w:themeColor="text1"/>
        </w:rPr>
        <w:t>basic digital skills</w:t>
      </w:r>
      <w:r w:rsidR="128C6FB8" w:rsidRPr="587837A0">
        <w:rPr>
          <w:rFonts w:eastAsia="Calibri"/>
          <w:noProof/>
          <w:color w:val="000000" w:themeColor="text1"/>
        </w:rPr>
        <w:t xml:space="preserve"> (52%)</w:t>
      </w:r>
      <w:r w:rsidR="2BF671AE" w:rsidRPr="587837A0">
        <w:rPr>
          <w:rFonts w:eastAsia="Calibri"/>
          <w:noProof/>
          <w:color w:val="000000" w:themeColor="text1"/>
        </w:rPr>
        <w:t>,</w:t>
      </w:r>
      <w:r w:rsidRPr="587837A0">
        <w:rPr>
          <w:rFonts w:eastAsia="Calibri"/>
          <w:noProof/>
          <w:color w:val="000000" w:themeColor="text1"/>
        </w:rPr>
        <w:t xml:space="preserve"> close to</w:t>
      </w:r>
      <w:r w:rsidR="00A46A06" w:rsidRPr="587837A0">
        <w:rPr>
          <w:rFonts w:eastAsia="Calibri"/>
          <w:noProof/>
          <w:color w:val="000000" w:themeColor="text1"/>
        </w:rPr>
        <w:t xml:space="preserve"> </w:t>
      </w:r>
      <w:r w:rsidRPr="587837A0">
        <w:rPr>
          <w:rFonts w:eastAsia="Calibri"/>
          <w:noProof/>
          <w:color w:val="000000" w:themeColor="text1"/>
        </w:rPr>
        <w:t>the EU average</w:t>
      </w:r>
      <w:r w:rsidR="6C1698F7" w:rsidRPr="587837A0">
        <w:rPr>
          <w:rFonts w:eastAsia="Calibri"/>
          <w:noProof/>
          <w:color w:val="000000" w:themeColor="text1"/>
        </w:rPr>
        <w:t xml:space="preserve"> (54%)</w:t>
      </w:r>
      <w:r w:rsidR="00A46A06" w:rsidRPr="587837A0">
        <w:rPr>
          <w:rFonts w:eastAsia="Calibri"/>
          <w:noProof/>
          <w:color w:val="000000" w:themeColor="text1"/>
        </w:rPr>
        <w:t>.</w:t>
      </w:r>
      <w:r w:rsidRPr="587837A0">
        <w:rPr>
          <w:rFonts w:eastAsia="Calibri"/>
          <w:noProof/>
          <w:color w:val="000000" w:themeColor="text1"/>
        </w:rPr>
        <w:t xml:space="preserve"> </w:t>
      </w:r>
      <w:r w:rsidR="00A1564A" w:rsidRPr="587837A0">
        <w:rPr>
          <w:noProof/>
        </w:rPr>
        <w:t xml:space="preserve">The percentage of ICT specialists in </w:t>
      </w:r>
      <w:r w:rsidR="00DF7E75" w:rsidRPr="587837A0">
        <w:rPr>
          <w:noProof/>
        </w:rPr>
        <w:t xml:space="preserve">total </w:t>
      </w:r>
      <w:r w:rsidR="00A1564A" w:rsidRPr="587837A0">
        <w:rPr>
          <w:noProof/>
        </w:rPr>
        <w:t xml:space="preserve">employment in Greece </w:t>
      </w:r>
      <w:r w:rsidRPr="587837A0">
        <w:rPr>
          <w:noProof/>
        </w:rPr>
        <w:t xml:space="preserve">is </w:t>
      </w:r>
      <w:r w:rsidR="00A1564A" w:rsidRPr="587837A0">
        <w:rPr>
          <w:noProof/>
        </w:rPr>
        <w:t>2.5%</w:t>
      </w:r>
      <w:r w:rsidRPr="587837A0">
        <w:rPr>
          <w:noProof/>
        </w:rPr>
        <w:t>,</w:t>
      </w:r>
      <w:r w:rsidR="00A1564A" w:rsidRPr="587837A0">
        <w:rPr>
          <w:noProof/>
        </w:rPr>
        <w:t xml:space="preserve"> among the lowest in the EU. </w:t>
      </w:r>
      <w:r w:rsidR="008B33BB" w:rsidRPr="587837A0">
        <w:rPr>
          <w:noProof/>
        </w:rPr>
        <w:t xml:space="preserve">The share of women among ICT specialists is, at 20.3%, however above the EU average of 18.9%. </w:t>
      </w:r>
      <w:r w:rsidR="00A1564A" w:rsidRPr="587837A0">
        <w:rPr>
          <w:noProof/>
        </w:rPr>
        <w:t xml:space="preserve">The current outlook is weakened by several factors, such as the brain drain of digital talent, the lack of specialisation </w:t>
      </w:r>
      <w:r w:rsidR="00F05495" w:rsidRPr="587837A0">
        <w:rPr>
          <w:noProof/>
        </w:rPr>
        <w:t>sought after</w:t>
      </w:r>
      <w:r w:rsidR="00A1564A" w:rsidRPr="587837A0">
        <w:rPr>
          <w:noProof/>
        </w:rPr>
        <w:t xml:space="preserve"> by companies, </w:t>
      </w:r>
      <w:r w:rsidR="005E6B75">
        <w:rPr>
          <w:noProof/>
        </w:rPr>
        <w:t xml:space="preserve">which should be regularly screened, </w:t>
      </w:r>
      <w:r w:rsidR="00A1564A" w:rsidRPr="587837A0">
        <w:rPr>
          <w:noProof/>
        </w:rPr>
        <w:t>and the insufficient number of ICT graduates. In this context, Greece is expected to benefit from the recently launched ‘Digital transformation executive network’</w:t>
      </w:r>
      <w:r w:rsidR="00F05495" w:rsidRPr="587837A0">
        <w:rPr>
          <w:noProof/>
        </w:rPr>
        <w:t>,</w:t>
      </w:r>
      <w:r w:rsidR="00A1564A" w:rsidRPr="587837A0">
        <w:rPr>
          <w:noProof/>
        </w:rPr>
        <w:t xml:space="preserve"> which </w:t>
      </w:r>
      <w:r w:rsidR="00F05495" w:rsidRPr="587837A0">
        <w:rPr>
          <w:noProof/>
        </w:rPr>
        <w:t>aims</w:t>
      </w:r>
      <w:r w:rsidR="00A1564A" w:rsidRPr="587837A0">
        <w:rPr>
          <w:noProof/>
        </w:rPr>
        <w:t xml:space="preserve"> to coordinate more effectively the development, implementation, and evaluation of digital policies. Moreover, Greece </w:t>
      </w:r>
      <w:r w:rsidR="00F05495" w:rsidRPr="587837A0">
        <w:rPr>
          <w:noProof/>
        </w:rPr>
        <w:t xml:space="preserve">is </w:t>
      </w:r>
      <w:r w:rsidR="00A1564A" w:rsidRPr="587837A0">
        <w:rPr>
          <w:noProof/>
        </w:rPr>
        <w:t>active</w:t>
      </w:r>
      <w:r w:rsidR="00F05495" w:rsidRPr="587837A0">
        <w:rPr>
          <w:noProof/>
        </w:rPr>
        <w:t>ly</w:t>
      </w:r>
      <w:r w:rsidR="00A1564A" w:rsidRPr="587837A0">
        <w:rPr>
          <w:noProof/>
        </w:rPr>
        <w:t xml:space="preserve"> </w:t>
      </w:r>
      <w:r w:rsidR="00F05495" w:rsidRPr="587837A0">
        <w:rPr>
          <w:noProof/>
        </w:rPr>
        <w:t xml:space="preserve">committed </w:t>
      </w:r>
      <w:r w:rsidR="00A1564A" w:rsidRPr="587837A0">
        <w:rPr>
          <w:noProof/>
        </w:rPr>
        <w:t xml:space="preserve">to </w:t>
      </w:r>
      <w:r w:rsidR="00F05495" w:rsidRPr="587837A0">
        <w:rPr>
          <w:noProof/>
        </w:rPr>
        <w:t xml:space="preserve">contributing </w:t>
      </w:r>
      <w:r w:rsidR="00A1564A" w:rsidRPr="587837A0">
        <w:rPr>
          <w:noProof/>
        </w:rPr>
        <w:t xml:space="preserve">to the EU’s 2030 digital skills targets and objectives by chairing the informal working group exploring </w:t>
      </w:r>
      <w:r w:rsidR="00F05495" w:rsidRPr="587837A0">
        <w:rPr>
          <w:noProof/>
        </w:rPr>
        <w:t xml:space="preserve">the </w:t>
      </w:r>
      <w:r w:rsidR="342467D4" w:rsidRPr="587837A0">
        <w:rPr>
          <w:noProof/>
        </w:rPr>
        <w:t xml:space="preserve">possibility </w:t>
      </w:r>
      <w:r w:rsidR="00F05495" w:rsidRPr="587837A0">
        <w:rPr>
          <w:noProof/>
        </w:rPr>
        <w:t>of</w:t>
      </w:r>
      <w:r w:rsidR="342467D4" w:rsidRPr="587837A0">
        <w:rPr>
          <w:noProof/>
        </w:rPr>
        <w:t xml:space="preserve"> submit</w:t>
      </w:r>
      <w:r w:rsidR="00F05495" w:rsidRPr="587837A0">
        <w:rPr>
          <w:noProof/>
        </w:rPr>
        <w:t>ting</w:t>
      </w:r>
      <w:r w:rsidR="342467D4" w:rsidRPr="587837A0">
        <w:rPr>
          <w:noProof/>
        </w:rPr>
        <w:t xml:space="preserve"> a </w:t>
      </w:r>
      <w:r w:rsidR="00A1564A" w:rsidRPr="587837A0">
        <w:rPr>
          <w:noProof/>
        </w:rPr>
        <w:t xml:space="preserve">proposal for </w:t>
      </w:r>
      <w:r w:rsidR="5645545B" w:rsidRPr="587837A0">
        <w:rPr>
          <w:noProof/>
        </w:rPr>
        <w:t>an EDIC</w:t>
      </w:r>
      <w:r w:rsidR="00A1564A" w:rsidRPr="587837A0">
        <w:rPr>
          <w:noProof/>
        </w:rPr>
        <w:t xml:space="preserve"> </w:t>
      </w:r>
      <w:r w:rsidR="5645545B" w:rsidRPr="587837A0">
        <w:rPr>
          <w:noProof/>
        </w:rPr>
        <w:t>on</w:t>
      </w:r>
      <w:r w:rsidR="00A1564A" w:rsidRPr="587837A0">
        <w:rPr>
          <w:noProof/>
        </w:rPr>
        <w:t xml:space="preserve"> </w:t>
      </w:r>
      <w:r w:rsidR="00A4041F" w:rsidRPr="587837A0">
        <w:rPr>
          <w:noProof/>
        </w:rPr>
        <w:t>the</w:t>
      </w:r>
      <w:r w:rsidR="00F05495" w:rsidRPr="587837A0">
        <w:rPr>
          <w:noProof/>
        </w:rPr>
        <w:t xml:space="preserve"> </w:t>
      </w:r>
      <w:r w:rsidR="7D8998E2" w:rsidRPr="587837A0">
        <w:rPr>
          <w:noProof/>
        </w:rPr>
        <w:t>European Cybersecurity Skills Academy</w:t>
      </w:r>
      <w:r w:rsidR="00A1564A" w:rsidRPr="587837A0">
        <w:rPr>
          <w:noProof/>
        </w:rPr>
        <w:t>.</w:t>
      </w:r>
    </w:p>
    <w:p w14:paraId="1A071B3F" w14:textId="4DAFDD45"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shd w:val="clear" w:color="auto" w:fill="FFFFFF"/>
        </w:rPr>
      </w:pPr>
      <w:r w:rsidRPr="001D4EF1">
        <w:rPr>
          <w:rStyle w:val="normaltextrun"/>
          <w:rFonts w:cstheme="minorHAnsi"/>
          <w:b/>
          <w:bCs/>
          <w:i/>
          <w:iCs/>
          <w:noProof/>
          <w:shd w:val="clear" w:color="auto" w:fill="FFFFFF"/>
        </w:rPr>
        <w:t>Greece should significantly step up its efforts in the area of digital skills.</w:t>
      </w:r>
      <w:r w:rsidRPr="001D4EF1">
        <w:rPr>
          <w:rStyle w:val="normaltextrun"/>
          <w:rFonts w:cstheme="minorHAnsi"/>
          <w:i/>
          <w:iCs/>
          <w:noProof/>
          <w:shd w:val="clear" w:color="auto" w:fill="FFFFFF"/>
        </w:rPr>
        <w:t xml:space="preserve"> </w:t>
      </w:r>
      <w:r w:rsidR="00A1564A" w:rsidRPr="001D4EF1">
        <w:rPr>
          <w:rFonts w:cstheme="minorHAnsi"/>
          <w:i/>
          <w:iCs/>
          <w:noProof/>
          <w:shd w:val="clear" w:color="auto" w:fill="FFFFFF"/>
        </w:rPr>
        <w:t>The need to expand the digital talent pool</w:t>
      </w:r>
      <w:bookmarkStart w:id="26" w:name="_Hlk129083948"/>
      <w:r w:rsidR="00A1564A" w:rsidRPr="001D4EF1">
        <w:rPr>
          <w:rFonts w:cstheme="minorHAnsi"/>
          <w:i/>
          <w:iCs/>
          <w:noProof/>
          <w:shd w:val="clear" w:color="auto" w:fill="FFFFFF"/>
        </w:rPr>
        <w:t xml:space="preserve"> of ICT specialists in Greece will require special attention to tackle the current gap and </w:t>
      </w:r>
      <w:r w:rsidR="00F05495" w:rsidRPr="001D4EF1">
        <w:rPr>
          <w:rFonts w:cstheme="minorHAnsi"/>
          <w:i/>
          <w:iCs/>
          <w:noProof/>
          <w:shd w:val="clear" w:color="auto" w:fill="FFFFFF"/>
        </w:rPr>
        <w:t xml:space="preserve">ensure </w:t>
      </w:r>
      <w:r w:rsidR="00A1564A" w:rsidRPr="001D4EF1">
        <w:rPr>
          <w:rFonts w:cstheme="minorHAnsi"/>
          <w:i/>
          <w:iCs/>
          <w:noProof/>
          <w:shd w:val="clear" w:color="auto" w:fill="FFFFFF"/>
        </w:rPr>
        <w:t>the economy benefit</w:t>
      </w:r>
      <w:r w:rsidR="00F05495" w:rsidRPr="001D4EF1">
        <w:rPr>
          <w:rFonts w:cstheme="minorHAnsi"/>
          <w:i/>
          <w:iCs/>
          <w:noProof/>
          <w:shd w:val="clear" w:color="auto" w:fill="FFFFFF"/>
        </w:rPr>
        <w:t>s</w:t>
      </w:r>
      <w:r w:rsidR="00A1564A" w:rsidRPr="001D4EF1">
        <w:rPr>
          <w:rFonts w:cstheme="minorHAnsi"/>
          <w:i/>
          <w:iCs/>
          <w:noProof/>
          <w:shd w:val="clear" w:color="auto" w:fill="FFFFFF"/>
        </w:rPr>
        <w:t xml:space="preserve"> from </w:t>
      </w:r>
      <w:r w:rsidR="00F05495" w:rsidRPr="001D4EF1">
        <w:rPr>
          <w:rFonts w:cstheme="minorHAnsi"/>
          <w:i/>
          <w:iCs/>
          <w:noProof/>
          <w:shd w:val="clear" w:color="auto" w:fill="FFFFFF"/>
        </w:rPr>
        <w:t xml:space="preserve">a </w:t>
      </w:r>
      <w:r w:rsidR="00A1564A" w:rsidRPr="001D4EF1">
        <w:rPr>
          <w:rFonts w:cstheme="minorHAnsi"/>
          <w:i/>
          <w:iCs/>
          <w:noProof/>
          <w:shd w:val="clear" w:color="auto" w:fill="FFFFFF"/>
        </w:rPr>
        <w:t xml:space="preserve">digitally skilled population. </w:t>
      </w:r>
      <w:r w:rsidR="00F05495" w:rsidRPr="001D4EF1">
        <w:rPr>
          <w:rFonts w:cstheme="minorHAnsi"/>
          <w:i/>
          <w:iCs/>
          <w:noProof/>
          <w:shd w:val="clear" w:color="auto" w:fill="FFFFFF"/>
        </w:rPr>
        <w:t xml:space="preserve">It is also crucial that Greece can </w:t>
      </w:r>
      <w:r w:rsidR="00A1564A" w:rsidRPr="001D4EF1">
        <w:rPr>
          <w:rFonts w:cstheme="minorHAnsi"/>
          <w:i/>
          <w:iCs/>
          <w:noProof/>
          <w:shd w:val="clear" w:color="auto" w:fill="FFFFFF"/>
        </w:rPr>
        <w:t xml:space="preserve">forecast </w:t>
      </w:r>
      <w:r w:rsidR="00F05495" w:rsidRPr="001D4EF1">
        <w:rPr>
          <w:rFonts w:cstheme="minorHAnsi"/>
          <w:i/>
          <w:iCs/>
          <w:noProof/>
          <w:shd w:val="clear" w:color="auto" w:fill="FFFFFF"/>
        </w:rPr>
        <w:t xml:space="preserve">the skills required </w:t>
      </w:r>
      <w:r w:rsidR="00A1564A" w:rsidRPr="001D4EF1">
        <w:rPr>
          <w:rFonts w:cstheme="minorHAnsi"/>
          <w:i/>
          <w:iCs/>
          <w:noProof/>
          <w:shd w:val="clear" w:color="auto" w:fill="FFFFFF"/>
        </w:rPr>
        <w:t>to match the labour market needs and anticipate change</w:t>
      </w:r>
      <w:r w:rsidR="00F05495" w:rsidRPr="001D4EF1">
        <w:rPr>
          <w:rFonts w:cstheme="minorHAnsi"/>
          <w:i/>
          <w:iCs/>
          <w:noProof/>
          <w:shd w:val="clear" w:color="auto" w:fill="FFFFFF"/>
        </w:rPr>
        <w:t>s</w:t>
      </w:r>
      <w:r w:rsidR="00A1564A" w:rsidRPr="001D4EF1">
        <w:rPr>
          <w:rFonts w:cstheme="minorHAnsi"/>
          <w:i/>
          <w:iCs/>
          <w:noProof/>
          <w:shd w:val="clear" w:color="auto" w:fill="FFFFFF"/>
        </w:rPr>
        <w:t xml:space="preserve"> </w:t>
      </w:r>
      <w:r w:rsidR="00F05495" w:rsidRPr="001D4EF1">
        <w:rPr>
          <w:rFonts w:cstheme="minorHAnsi"/>
          <w:i/>
          <w:iCs/>
          <w:noProof/>
          <w:shd w:val="clear" w:color="auto" w:fill="FFFFFF"/>
        </w:rPr>
        <w:t xml:space="preserve">in </w:t>
      </w:r>
      <w:r w:rsidR="00A1564A" w:rsidRPr="001D4EF1">
        <w:rPr>
          <w:rFonts w:cstheme="minorHAnsi"/>
          <w:i/>
          <w:iCs/>
          <w:noProof/>
          <w:shd w:val="clear" w:color="auto" w:fill="FFFFFF"/>
        </w:rPr>
        <w:t>skills</w:t>
      </w:r>
      <w:r w:rsidR="00F05495" w:rsidRPr="001D4EF1">
        <w:rPr>
          <w:rFonts w:cstheme="minorHAnsi"/>
          <w:i/>
          <w:iCs/>
          <w:noProof/>
          <w:shd w:val="clear" w:color="auto" w:fill="FFFFFF"/>
        </w:rPr>
        <w:t>.</w:t>
      </w:r>
      <w:bookmarkEnd w:id="26"/>
    </w:p>
    <w:p w14:paraId="1DACFEE7" w14:textId="7CAEF6CE"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57E9FD59" w14:textId="3FB5692A" w:rsidR="0049621F" w:rsidRPr="001D4EF1" w:rsidRDefault="00A1564A" w:rsidP="00263E76">
      <w:pPr>
        <w:spacing w:after="60" w:line="240" w:lineRule="auto"/>
        <w:jc w:val="both"/>
        <w:rPr>
          <w:rFonts w:cstheme="minorHAnsi"/>
          <w:noProof/>
        </w:rPr>
      </w:pPr>
      <w:r w:rsidRPr="001D4EF1">
        <w:rPr>
          <w:rFonts w:cstheme="minorHAnsi"/>
          <w:noProof/>
        </w:rPr>
        <w:t xml:space="preserve">Greece still lacks a comprehensive strategy to steer investments and initiatives aligned with the 2030 </w:t>
      </w:r>
      <w:r w:rsidR="00B029E0">
        <w:rPr>
          <w:rFonts w:cstheme="minorHAnsi"/>
          <w:noProof/>
        </w:rPr>
        <w:t>Digital Decade</w:t>
      </w:r>
      <w:r w:rsidRPr="001D4EF1">
        <w:rPr>
          <w:rFonts w:cstheme="minorHAnsi"/>
          <w:noProof/>
        </w:rPr>
        <w:t xml:space="preserve"> target of Gigabit connectivity for all. The country is lagging behind the EU average on fixed very high</w:t>
      </w:r>
      <w:r w:rsidR="0052632B" w:rsidRPr="001D4EF1">
        <w:rPr>
          <w:rFonts w:cstheme="minorHAnsi"/>
          <w:noProof/>
        </w:rPr>
        <w:t xml:space="preserve"> </w:t>
      </w:r>
      <w:r w:rsidRPr="001D4EF1">
        <w:rPr>
          <w:rFonts w:cstheme="minorHAnsi"/>
          <w:noProof/>
        </w:rPr>
        <w:t xml:space="preserve">capacity network coverage (28% </w:t>
      </w:r>
      <w:r w:rsidR="00AD64D6" w:rsidRPr="001D4EF1">
        <w:rPr>
          <w:rFonts w:cstheme="minorHAnsi"/>
          <w:noProof/>
        </w:rPr>
        <w:t>vs.</w:t>
      </w:r>
      <w:r w:rsidRPr="001D4EF1">
        <w:rPr>
          <w:rFonts w:cstheme="minorHAnsi"/>
          <w:noProof/>
        </w:rPr>
        <w:t xml:space="preserve"> 73%). The </w:t>
      </w:r>
      <w:hyperlink r:id="rId25">
        <w:r w:rsidRPr="001D4EF1">
          <w:rPr>
            <w:rStyle w:val="Hyperlink"/>
            <w:rFonts w:cstheme="minorHAnsi"/>
            <w:noProof/>
          </w:rPr>
          <w:t>Greek National Broadband Plan 2021-2027</w:t>
        </w:r>
      </w:hyperlink>
      <w:r w:rsidRPr="001D4EF1">
        <w:rPr>
          <w:rFonts w:cstheme="minorHAnsi"/>
          <w:noProof/>
        </w:rPr>
        <w:t xml:space="preserve">, adopted at the end of 2022, aims to put in place 100 Mbps infrastructure, readily upgradeable to 1 Gbps, which falls short of the </w:t>
      </w:r>
      <w:r w:rsidR="00B029E0">
        <w:rPr>
          <w:rFonts w:cstheme="minorHAnsi"/>
          <w:noProof/>
        </w:rPr>
        <w:t>Digital Decade</w:t>
      </w:r>
      <w:r w:rsidRPr="001D4EF1">
        <w:rPr>
          <w:rFonts w:cstheme="minorHAnsi"/>
          <w:noProof/>
        </w:rPr>
        <w:t xml:space="preserve"> target for universal Gigabit speeds by 2030. Greece performs much better on mobile connectivity and, as a frontrunner in making the 5G pioneer bands</w:t>
      </w:r>
      <w:r w:rsidR="00F05495" w:rsidRPr="001D4EF1">
        <w:rPr>
          <w:rFonts w:cstheme="minorHAnsi"/>
          <w:noProof/>
        </w:rPr>
        <w:t xml:space="preserve"> available</w:t>
      </w:r>
      <w:r w:rsidRPr="001D4EF1">
        <w:rPr>
          <w:rFonts w:cstheme="minorHAnsi"/>
          <w:noProof/>
        </w:rPr>
        <w:t xml:space="preserve">, reached overall 5G coverage </w:t>
      </w:r>
      <w:r w:rsidR="00061050" w:rsidRPr="001D4EF1">
        <w:rPr>
          <w:rFonts w:cstheme="minorHAnsi"/>
          <w:noProof/>
        </w:rPr>
        <w:t xml:space="preserve">of 86% </w:t>
      </w:r>
      <w:r w:rsidRPr="001D4EF1">
        <w:rPr>
          <w:rFonts w:cstheme="minorHAnsi"/>
          <w:noProof/>
        </w:rPr>
        <w:t>in 2022 (above the EU average</w:t>
      </w:r>
      <w:r w:rsidR="00061050" w:rsidRPr="001D4EF1">
        <w:rPr>
          <w:rFonts w:cstheme="minorHAnsi"/>
          <w:noProof/>
        </w:rPr>
        <w:t xml:space="preserve"> of 81%</w:t>
      </w:r>
      <w:r w:rsidRPr="001D4EF1">
        <w:rPr>
          <w:rFonts w:cstheme="minorHAnsi"/>
          <w:noProof/>
        </w:rPr>
        <w:t xml:space="preserve">). </w:t>
      </w:r>
    </w:p>
    <w:p w14:paraId="10BBB48B" w14:textId="69E4ACFE" w:rsidR="00A1564A" w:rsidRPr="001D4EF1" w:rsidRDefault="00A1564A" w:rsidP="00263E76">
      <w:pPr>
        <w:spacing w:after="60" w:line="240" w:lineRule="auto"/>
        <w:jc w:val="both"/>
        <w:rPr>
          <w:rFonts w:cstheme="minorHAnsi"/>
          <w:b/>
          <w:bCs/>
          <w:i/>
          <w:iCs/>
          <w:noProof/>
          <w:color w:val="244061" w:themeColor="accent1" w:themeShade="80"/>
        </w:rPr>
      </w:pPr>
      <w:r w:rsidRPr="001D4EF1">
        <w:rPr>
          <w:rFonts w:cstheme="minorHAnsi"/>
          <w:noProof/>
        </w:rPr>
        <w:t>Regarding other digital infrastructures, Greece actively participates in developing multi-country projects, e</w:t>
      </w:r>
      <w:r w:rsidR="00061050" w:rsidRPr="001D4EF1">
        <w:rPr>
          <w:rFonts w:cstheme="minorHAnsi"/>
          <w:noProof/>
        </w:rPr>
        <w:t>.g.</w:t>
      </w:r>
      <w:r w:rsidRPr="001D4EF1">
        <w:rPr>
          <w:rFonts w:cstheme="minorHAnsi"/>
          <w:noProof/>
        </w:rPr>
        <w:t xml:space="preserve"> in the European Quantum Communication Infrastructure (EuroQCI) initiative with HellasQCI</w:t>
      </w:r>
      <w:r w:rsidR="00A50E5A" w:rsidRPr="001D4EF1">
        <w:rPr>
          <w:rStyle w:val="normaltextrun"/>
          <w:rFonts w:cstheme="minorHAnsi"/>
          <w:noProof/>
          <w:color w:val="000000"/>
          <w:shd w:val="clear" w:color="auto" w:fill="FFFFFF"/>
        </w:rPr>
        <w:t>.</w:t>
      </w:r>
      <w:r w:rsidR="0049621F" w:rsidRPr="001D4EF1">
        <w:rPr>
          <w:rStyle w:val="normaltextrun"/>
          <w:rFonts w:cstheme="minorHAnsi"/>
          <w:noProof/>
          <w:color w:val="000000" w:themeColor="text1"/>
        </w:rPr>
        <w:t xml:space="preserve"> It also participates in the </w:t>
      </w:r>
      <w:r w:rsidR="0006742D" w:rsidRPr="001D4EF1">
        <w:rPr>
          <w:rStyle w:val="normaltextrun"/>
          <w:rFonts w:cstheme="minorHAnsi"/>
          <w:noProof/>
        </w:rPr>
        <w:t>Important Project of Common European Interest (IPCEI)</w:t>
      </w:r>
      <w:r w:rsidR="0049621F" w:rsidRPr="001D4EF1">
        <w:rPr>
          <w:rStyle w:val="normaltextrun"/>
          <w:rFonts w:cstheme="minorHAnsi"/>
          <w:noProof/>
        </w:rPr>
        <w:t xml:space="preserve"> </w:t>
      </w:r>
      <w:r w:rsidR="0049621F" w:rsidRPr="001D4EF1">
        <w:rPr>
          <w:rStyle w:val="normaltextrun"/>
          <w:rFonts w:cstheme="minorHAnsi"/>
          <w:noProof/>
          <w:color w:val="000000" w:themeColor="text1"/>
        </w:rPr>
        <w:t xml:space="preserve">on Microelectronics </w:t>
      </w:r>
      <w:r w:rsidR="0AA2F44E" w:rsidRPr="001D4EF1">
        <w:rPr>
          <w:rStyle w:val="normaltextrun"/>
          <w:rFonts w:cstheme="minorHAnsi"/>
          <w:noProof/>
          <w:color w:val="000000" w:themeColor="text1"/>
        </w:rPr>
        <w:t>and Communication</w:t>
      </w:r>
      <w:r w:rsidR="5BAB46F6" w:rsidRPr="001D4EF1">
        <w:rPr>
          <w:rStyle w:val="normaltextrun"/>
          <w:rFonts w:cstheme="minorHAnsi"/>
          <w:noProof/>
          <w:color w:val="000000" w:themeColor="text1"/>
        </w:rPr>
        <w:t xml:space="preserve"> with 6 direct participants</w:t>
      </w:r>
      <w:r w:rsidR="7292F975" w:rsidRPr="001D4EF1">
        <w:rPr>
          <w:rStyle w:val="normaltextrun"/>
          <w:rFonts w:cstheme="minorHAnsi"/>
          <w:noProof/>
          <w:color w:val="000000" w:themeColor="text1"/>
        </w:rPr>
        <w:t xml:space="preserve"> focusing on design, edge AI, aerospace/defence, and packagi</w:t>
      </w:r>
      <w:r w:rsidR="3F24CB57" w:rsidRPr="001D4EF1">
        <w:rPr>
          <w:rStyle w:val="normaltextrun"/>
          <w:rFonts w:cstheme="minorHAnsi"/>
          <w:noProof/>
          <w:color w:val="000000" w:themeColor="text1"/>
        </w:rPr>
        <w:t>ng</w:t>
      </w:r>
      <w:r w:rsidR="0049621F" w:rsidRPr="001D4EF1">
        <w:rPr>
          <w:rStyle w:val="normaltextrun"/>
          <w:rFonts w:cstheme="minorHAnsi"/>
          <w:noProof/>
          <w:color w:val="000000" w:themeColor="text1"/>
        </w:rPr>
        <w:t>.</w:t>
      </w:r>
    </w:p>
    <w:p w14:paraId="423F7A7D" w14:textId="69153C0E" w:rsidR="00724814"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sidRPr="001D4EF1">
        <w:rPr>
          <w:rStyle w:val="normaltextrun"/>
          <w:rFonts w:cstheme="minorHAnsi"/>
          <w:b/>
          <w:bCs/>
          <w:i/>
          <w:iCs/>
          <w:noProof/>
          <w:shd w:val="clear" w:color="auto" w:fill="FFFFFF"/>
        </w:rPr>
        <w:t>Greece</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 xml:space="preserve">should step up its efforts on </w:t>
      </w:r>
      <w:r w:rsidR="00724814" w:rsidRPr="001D4EF1">
        <w:rPr>
          <w:rStyle w:val="normaltextrun"/>
          <w:rFonts w:cstheme="minorHAnsi"/>
          <w:b/>
          <w:i/>
          <w:noProof/>
        </w:rPr>
        <w:t>connectivity infrastructure</w:t>
      </w:r>
      <w:r w:rsidR="000F57FF">
        <w:rPr>
          <w:rStyle w:val="normaltextrun"/>
          <w:rFonts w:cstheme="minorHAnsi"/>
          <w:b/>
          <w:i/>
          <w:noProof/>
        </w:rPr>
        <w:t>, in particular Gigabit coverage</w:t>
      </w:r>
      <w:r w:rsidRPr="001D4EF1">
        <w:rPr>
          <w:rStyle w:val="normaltextrun"/>
          <w:rFonts w:cstheme="minorHAnsi"/>
          <w:b/>
          <w:bCs/>
          <w:i/>
          <w:iCs/>
          <w:noProof/>
          <w:shd w:val="clear" w:color="auto" w:fill="FFFFFF"/>
        </w:rPr>
        <w:t>.</w:t>
      </w:r>
      <w:r w:rsidRPr="001D4EF1">
        <w:rPr>
          <w:rStyle w:val="normaltextrun"/>
          <w:rFonts w:cstheme="minorHAnsi"/>
          <w:i/>
          <w:iCs/>
          <w:noProof/>
          <w:shd w:val="clear" w:color="auto" w:fill="FFFFFF"/>
          <w:lang w:val="en-CA"/>
        </w:rPr>
        <w:t xml:space="preserve"> </w:t>
      </w:r>
      <w:r w:rsidR="00A1564A" w:rsidRPr="001D4EF1">
        <w:rPr>
          <w:rFonts w:cstheme="minorHAnsi"/>
          <w:i/>
          <w:noProof/>
        </w:rPr>
        <w:t xml:space="preserve">Greece should further improve the effectiveness and coordination of initiatives to ensure coherence in achieving its connectivity goals. </w:t>
      </w:r>
      <w:r w:rsidR="00724814" w:rsidRPr="001D4EF1">
        <w:rPr>
          <w:rFonts w:eastAsia="Calibri" w:cstheme="minorHAnsi"/>
          <w:i/>
          <w:iCs/>
          <w:noProof/>
        </w:rPr>
        <w:t xml:space="preserve">Greece’s efforts in the area of semiconductors </w:t>
      </w:r>
      <w:r w:rsidR="005A14A8" w:rsidRPr="001D4EF1">
        <w:rPr>
          <w:rFonts w:eastAsia="Calibri" w:cstheme="minorHAnsi"/>
          <w:i/>
          <w:iCs/>
          <w:noProof/>
        </w:rPr>
        <w:t xml:space="preserve">and quantum </w:t>
      </w:r>
      <w:r w:rsidR="00724814" w:rsidRPr="001D4EF1">
        <w:rPr>
          <w:rFonts w:eastAsia="Calibri" w:cstheme="minorHAnsi"/>
          <w:i/>
          <w:iCs/>
          <w:noProof/>
        </w:rPr>
        <w:t>should be sustained</w:t>
      </w:r>
      <w:r w:rsidR="005A14A8" w:rsidRPr="001D4EF1">
        <w:rPr>
          <w:rFonts w:eastAsia="Calibri" w:cstheme="minorHAnsi"/>
          <w:i/>
          <w:iCs/>
          <w:noProof/>
        </w:rPr>
        <w:t xml:space="preserve"> in order to help the EU become a strong market player in these areas</w:t>
      </w:r>
      <w:r w:rsidR="00724814" w:rsidRPr="001D4EF1">
        <w:rPr>
          <w:rFonts w:eastAsia="Calibri" w:cstheme="minorHAnsi"/>
          <w:i/>
          <w:iCs/>
          <w:noProof/>
        </w:rPr>
        <w:t>.</w:t>
      </w:r>
    </w:p>
    <w:p w14:paraId="763DE3A4" w14:textId="53AD3E9F"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F52F773" w14:textId="1E9B8C91" w:rsidR="00A1564A" w:rsidRPr="001D4EF1" w:rsidRDefault="00A1564A" w:rsidP="00263E76">
      <w:pPr>
        <w:spacing w:after="60" w:line="240" w:lineRule="auto"/>
        <w:jc w:val="both"/>
        <w:rPr>
          <w:noProof/>
        </w:rPr>
      </w:pPr>
      <w:r w:rsidRPr="0156E64D">
        <w:rPr>
          <w:noProof/>
        </w:rPr>
        <w:t xml:space="preserve">In 2022, Greece took several </w:t>
      </w:r>
      <w:r w:rsidR="005F406D" w:rsidRPr="0156E64D">
        <w:rPr>
          <w:noProof/>
        </w:rPr>
        <w:t xml:space="preserve">measures </w:t>
      </w:r>
      <w:r w:rsidRPr="0156E64D">
        <w:rPr>
          <w:noProof/>
        </w:rPr>
        <w:t xml:space="preserve">to create favourable conditions for businesses to speed up their digital transformation, but the digital intensity of SMEs and the uptake of advanced digital technologies by Greek businesses </w:t>
      </w:r>
      <w:r w:rsidR="00F95429" w:rsidRPr="0156E64D">
        <w:rPr>
          <w:noProof/>
        </w:rPr>
        <w:t>needs to step up</w:t>
      </w:r>
      <w:r w:rsidRPr="0156E64D">
        <w:rPr>
          <w:noProof/>
        </w:rPr>
        <w:t xml:space="preserve"> to contribute </w:t>
      </w:r>
      <w:r w:rsidR="00F95429" w:rsidRPr="0156E64D">
        <w:rPr>
          <w:noProof/>
        </w:rPr>
        <w:t>to the collective efforts in</w:t>
      </w:r>
      <w:r w:rsidRPr="0156E64D">
        <w:rPr>
          <w:noProof/>
        </w:rPr>
        <w:t xml:space="preserve"> reaching the</w:t>
      </w:r>
      <w:r w:rsidR="61E5D1EA" w:rsidRPr="0156E64D">
        <w:rPr>
          <w:noProof/>
        </w:rPr>
        <w:t xml:space="preserve"> </w:t>
      </w:r>
      <w:r w:rsidR="00B029E0">
        <w:rPr>
          <w:noProof/>
        </w:rPr>
        <w:t>Digital Decade</w:t>
      </w:r>
      <w:r w:rsidRPr="0156E64D">
        <w:rPr>
          <w:noProof/>
        </w:rPr>
        <w:t xml:space="preserve"> targets.</w:t>
      </w:r>
      <w:r w:rsidRPr="0156E64D">
        <w:rPr>
          <w:b/>
          <w:noProof/>
        </w:rPr>
        <w:t xml:space="preserve"> </w:t>
      </w:r>
      <w:r w:rsidRPr="0156E64D">
        <w:rPr>
          <w:noProof/>
        </w:rPr>
        <w:t>The level of digital intensity of SMEs in Greece is 41%</w:t>
      </w:r>
      <w:r w:rsidR="005F406D" w:rsidRPr="0156E64D">
        <w:rPr>
          <w:noProof/>
        </w:rPr>
        <w:t>,</w:t>
      </w:r>
      <w:r w:rsidRPr="0156E64D">
        <w:rPr>
          <w:noProof/>
        </w:rPr>
        <w:t xml:space="preserve"> still far from the EU average of 69%. Regarding take-up of advanced digital technologies, </w:t>
      </w:r>
      <w:r w:rsidR="0BF222FE" w:rsidRPr="62A28D12">
        <w:rPr>
          <w:noProof/>
        </w:rPr>
        <w:t xml:space="preserve">enterprises </w:t>
      </w:r>
      <w:r w:rsidRPr="62A28D12">
        <w:rPr>
          <w:noProof/>
        </w:rPr>
        <w:t>in</w:t>
      </w:r>
      <w:r w:rsidRPr="0156E64D">
        <w:rPr>
          <w:noProof/>
        </w:rPr>
        <w:t xml:space="preserve"> Greece </w:t>
      </w:r>
      <w:r w:rsidR="00F95429" w:rsidRPr="0156E64D">
        <w:rPr>
          <w:noProof/>
        </w:rPr>
        <w:t xml:space="preserve">have </w:t>
      </w:r>
      <w:r w:rsidRPr="0156E64D">
        <w:rPr>
          <w:noProof/>
        </w:rPr>
        <w:t>be</w:t>
      </w:r>
      <w:r w:rsidR="00F95429" w:rsidRPr="0156E64D">
        <w:rPr>
          <w:noProof/>
        </w:rPr>
        <w:t>en</w:t>
      </w:r>
      <w:r w:rsidRPr="0156E64D">
        <w:rPr>
          <w:noProof/>
        </w:rPr>
        <w:t xml:space="preserve"> slower </w:t>
      </w:r>
      <w:r w:rsidR="005F406D" w:rsidRPr="0156E64D">
        <w:rPr>
          <w:noProof/>
        </w:rPr>
        <w:t>at adopting them</w:t>
      </w:r>
      <w:r w:rsidRPr="0156E64D">
        <w:rPr>
          <w:noProof/>
        </w:rPr>
        <w:t xml:space="preserve">: </w:t>
      </w:r>
      <w:r w:rsidR="00F95429" w:rsidRPr="0156E64D">
        <w:rPr>
          <w:noProof/>
        </w:rPr>
        <w:t xml:space="preserve">in 2020 </w:t>
      </w:r>
      <w:r w:rsidRPr="0156E64D">
        <w:rPr>
          <w:noProof/>
        </w:rPr>
        <w:t xml:space="preserve">13% </w:t>
      </w:r>
      <w:r w:rsidR="00F95429" w:rsidRPr="0156E64D">
        <w:rPr>
          <w:noProof/>
        </w:rPr>
        <w:t xml:space="preserve">were </w:t>
      </w:r>
      <w:r w:rsidRPr="0156E64D">
        <w:rPr>
          <w:noProof/>
        </w:rPr>
        <w:t>using big data (EU average</w:t>
      </w:r>
      <w:r w:rsidR="005F406D" w:rsidRPr="0156E64D">
        <w:rPr>
          <w:noProof/>
        </w:rPr>
        <w:t>:</w:t>
      </w:r>
      <w:r w:rsidRPr="0156E64D">
        <w:rPr>
          <w:noProof/>
        </w:rPr>
        <w:t xml:space="preserve"> 14%), </w:t>
      </w:r>
      <w:r w:rsidR="00F95429" w:rsidRPr="0156E64D">
        <w:rPr>
          <w:noProof/>
        </w:rPr>
        <w:t xml:space="preserve">whilst </w:t>
      </w:r>
      <w:r w:rsidRPr="0156E64D">
        <w:rPr>
          <w:noProof/>
        </w:rPr>
        <w:t xml:space="preserve">15% </w:t>
      </w:r>
      <w:r w:rsidR="00F95429" w:rsidRPr="0156E64D">
        <w:rPr>
          <w:noProof/>
        </w:rPr>
        <w:t xml:space="preserve">were </w:t>
      </w:r>
      <w:r w:rsidRPr="0156E64D">
        <w:rPr>
          <w:noProof/>
        </w:rPr>
        <w:t>using cloud services (EU average</w:t>
      </w:r>
      <w:r w:rsidR="005F406D" w:rsidRPr="0156E64D">
        <w:rPr>
          <w:noProof/>
        </w:rPr>
        <w:t>:</w:t>
      </w:r>
      <w:r w:rsidRPr="0156E64D">
        <w:rPr>
          <w:noProof/>
        </w:rPr>
        <w:t xml:space="preserve"> 34%), and only 3% </w:t>
      </w:r>
      <w:r w:rsidR="00F95429" w:rsidRPr="0156E64D">
        <w:rPr>
          <w:noProof/>
        </w:rPr>
        <w:t xml:space="preserve">were </w:t>
      </w:r>
      <w:r w:rsidRPr="0156E64D">
        <w:rPr>
          <w:noProof/>
        </w:rPr>
        <w:t>using AI (EU average</w:t>
      </w:r>
      <w:r w:rsidR="005F406D" w:rsidRPr="0156E64D">
        <w:rPr>
          <w:noProof/>
        </w:rPr>
        <w:t>:</w:t>
      </w:r>
      <w:r w:rsidRPr="0156E64D">
        <w:rPr>
          <w:noProof/>
        </w:rPr>
        <w:t xml:space="preserve"> 8%). However, the digital technologies sector is one of the </w:t>
      </w:r>
      <w:r w:rsidR="527ED7B5" w:rsidRPr="0156E64D">
        <w:rPr>
          <w:noProof/>
        </w:rPr>
        <w:t xml:space="preserve">most dynamic </w:t>
      </w:r>
      <w:r w:rsidRPr="0156E64D">
        <w:rPr>
          <w:noProof/>
        </w:rPr>
        <w:t>sectors of the Greek economy,</w:t>
      </w:r>
      <w:r w:rsidR="70F38335" w:rsidRPr="0156E64D">
        <w:rPr>
          <w:noProof/>
        </w:rPr>
        <w:t xml:space="preserve"> </w:t>
      </w:r>
      <w:r w:rsidR="70F38335" w:rsidRPr="0156E64D">
        <w:rPr>
          <w:rFonts w:eastAsia="Calibri"/>
          <w:noProof/>
        </w:rPr>
        <w:t>with growth rates among the highest in the country (6.1% between 2017 - 2021 in compound annual growth rate (CAGR) terms)</w:t>
      </w:r>
      <w:r w:rsidR="003C134C" w:rsidRPr="0156E64D">
        <w:rPr>
          <w:noProof/>
        </w:rPr>
        <w:t>,</w:t>
      </w:r>
      <w:r w:rsidRPr="0156E64D">
        <w:rPr>
          <w:noProof/>
        </w:rPr>
        <w:t xml:space="preserve"> which could boost Greece’s contribution to the </w:t>
      </w:r>
      <w:r w:rsidR="00B029E0">
        <w:rPr>
          <w:noProof/>
        </w:rPr>
        <w:t>Digital Decade</w:t>
      </w:r>
      <w:r w:rsidRPr="0156E64D">
        <w:rPr>
          <w:noProof/>
        </w:rPr>
        <w:t xml:space="preserve">. </w:t>
      </w:r>
    </w:p>
    <w:p w14:paraId="6CEBCDC4" w14:textId="4F19BDF0" w:rsidR="00A1564A" w:rsidRPr="001D4EF1" w:rsidRDefault="007E634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rPr>
      </w:pPr>
      <w:r w:rsidRPr="001D4EF1">
        <w:rPr>
          <w:rFonts w:cstheme="minorHAnsi"/>
          <w:b/>
          <w:bCs/>
          <w:i/>
          <w:iCs/>
          <w:noProof/>
        </w:rPr>
        <w:t xml:space="preserve">Greece should significantly step up its efforts in the area of </w:t>
      </w:r>
      <w:r w:rsidR="00275982" w:rsidRPr="001D4EF1">
        <w:rPr>
          <w:rFonts w:cstheme="minorHAnsi"/>
          <w:b/>
          <w:bCs/>
          <w:i/>
          <w:iCs/>
          <w:noProof/>
        </w:rPr>
        <w:t>digitalisation</w:t>
      </w:r>
      <w:r w:rsidRPr="001D4EF1">
        <w:rPr>
          <w:rFonts w:cstheme="minorHAnsi"/>
          <w:b/>
          <w:bCs/>
          <w:i/>
          <w:iCs/>
          <w:noProof/>
        </w:rPr>
        <w:t xml:space="preserve"> of businesses</w:t>
      </w:r>
      <w:r w:rsidR="00F95429" w:rsidRPr="001D4EF1">
        <w:rPr>
          <w:rFonts w:cstheme="minorHAnsi"/>
          <w:i/>
          <w:iCs/>
          <w:noProof/>
        </w:rPr>
        <w:t>, notably by</w:t>
      </w:r>
      <w:r w:rsidRPr="001D4EF1">
        <w:rPr>
          <w:rFonts w:cstheme="minorHAnsi"/>
          <w:i/>
          <w:iCs/>
          <w:noProof/>
        </w:rPr>
        <w:t xml:space="preserve"> </w:t>
      </w:r>
      <w:r w:rsidR="00A1564A" w:rsidRPr="001D4EF1">
        <w:rPr>
          <w:rFonts w:cstheme="minorHAnsi"/>
          <w:i/>
          <w:iCs/>
          <w:noProof/>
        </w:rPr>
        <w:t>swift</w:t>
      </w:r>
      <w:r w:rsidR="00F95429" w:rsidRPr="001D4EF1">
        <w:rPr>
          <w:rFonts w:cstheme="minorHAnsi"/>
          <w:i/>
          <w:iCs/>
          <w:noProof/>
        </w:rPr>
        <w:t>ly</w:t>
      </w:r>
      <w:r w:rsidR="00A1564A" w:rsidRPr="001D4EF1">
        <w:rPr>
          <w:rFonts w:cstheme="minorHAnsi"/>
          <w:i/>
          <w:iCs/>
          <w:noProof/>
        </w:rPr>
        <w:t xml:space="preserve"> </w:t>
      </w:r>
      <w:r w:rsidR="00F95429" w:rsidRPr="001D4EF1">
        <w:rPr>
          <w:rFonts w:cstheme="minorHAnsi"/>
          <w:i/>
          <w:iCs/>
          <w:noProof/>
        </w:rPr>
        <w:t>implementing</w:t>
      </w:r>
      <w:r w:rsidR="00A1564A" w:rsidRPr="001D4EF1">
        <w:rPr>
          <w:rFonts w:cstheme="minorHAnsi"/>
          <w:i/>
          <w:iCs/>
          <w:noProof/>
        </w:rPr>
        <w:t xml:space="preserve"> the RRP measures and the ERDF Programme</w:t>
      </w:r>
      <w:r w:rsidR="00A1564A" w:rsidRPr="001D4EF1" w:rsidDel="004E786B">
        <w:rPr>
          <w:rFonts w:cstheme="minorHAnsi"/>
          <w:i/>
          <w:iCs/>
          <w:noProof/>
        </w:rPr>
        <w:t>s,</w:t>
      </w:r>
      <w:r w:rsidR="00A1564A" w:rsidRPr="001D4EF1">
        <w:rPr>
          <w:rFonts w:cstheme="minorHAnsi"/>
          <w:i/>
          <w:iCs/>
          <w:noProof/>
        </w:rPr>
        <w:t xml:space="preserve"> </w:t>
      </w:r>
      <w:r w:rsidR="004E786B" w:rsidRPr="001D4EF1">
        <w:rPr>
          <w:rFonts w:cstheme="minorHAnsi"/>
          <w:i/>
          <w:iCs/>
          <w:noProof/>
        </w:rPr>
        <w:t>‘</w:t>
      </w:r>
      <w:r w:rsidR="00A1564A" w:rsidRPr="001D4EF1">
        <w:rPr>
          <w:rFonts w:cstheme="minorHAnsi"/>
          <w:i/>
          <w:iCs/>
          <w:noProof/>
        </w:rPr>
        <w:t>Competitiveness</w:t>
      </w:r>
      <w:r w:rsidRPr="001D4EF1">
        <w:rPr>
          <w:rFonts w:cstheme="minorHAnsi"/>
          <w:i/>
          <w:iCs/>
          <w:noProof/>
        </w:rPr>
        <w:t>’</w:t>
      </w:r>
      <w:r w:rsidR="00A1564A" w:rsidRPr="001D4EF1">
        <w:rPr>
          <w:rFonts w:cstheme="minorHAnsi"/>
          <w:i/>
          <w:iCs/>
          <w:noProof/>
        </w:rPr>
        <w:t xml:space="preserve"> and </w:t>
      </w:r>
      <w:r w:rsidRPr="001D4EF1">
        <w:rPr>
          <w:rFonts w:cstheme="minorHAnsi"/>
          <w:i/>
          <w:iCs/>
          <w:noProof/>
        </w:rPr>
        <w:t>‘</w:t>
      </w:r>
      <w:r w:rsidR="00A1564A" w:rsidRPr="001D4EF1">
        <w:rPr>
          <w:rFonts w:cstheme="minorHAnsi"/>
          <w:i/>
          <w:iCs/>
          <w:noProof/>
        </w:rPr>
        <w:t>Digital transformation</w:t>
      </w:r>
      <w:r w:rsidR="004E786B" w:rsidRPr="001D4EF1">
        <w:rPr>
          <w:rFonts w:cstheme="minorHAnsi"/>
          <w:i/>
          <w:iCs/>
          <w:noProof/>
        </w:rPr>
        <w:t>’</w:t>
      </w:r>
      <w:r w:rsidR="00A1564A" w:rsidRPr="001D4EF1">
        <w:rPr>
          <w:rFonts w:cstheme="minorHAnsi"/>
          <w:b/>
          <w:bCs/>
          <w:i/>
          <w:iCs/>
          <w:noProof/>
        </w:rPr>
        <w:t>.</w:t>
      </w:r>
      <w:r w:rsidR="5E497C92" w:rsidRPr="001D4EF1">
        <w:rPr>
          <w:rFonts w:cstheme="minorHAnsi"/>
          <w:b/>
          <w:bCs/>
          <w:i/>
          <w:iCs/>
          <w:noProof/>
        </w:rPr>
        <w:t xml:space="preserve"> </w:t>
      </w:r>
      <w:r w:rsidR="5E497C92" w:rsidRPr="001D4EF1">
        <w:rPr>
          <w:rFonts w:cstheme="minorHAnsi"/>
          <w:i/>
          <w:iCs/>
          <w:noProof/>
        </w:rPr>
        <w:t xml:space="preserve">Attention should be paid to supporting the development </w:t>
      </w:r>
      <w:r w:rsidR="14E20213" w:rsidRPr="001D4EF1">
        <w:rPr>
          <w:rFonts w:cstheme="minorHAnsi"/>
          <w:i/>
          <w:iCs/>
          <w:noProof/>
        </w:rPr>
        <w:t xml:space="preserve">and deployment of advanced technologies, </w:t>
      </w:r>
      <w:r w:rsidR="101DA0B8" w:rsidRPr="001D4EF1">
        <w:rPr>
          <w:rFonts w:cstheme="minorHAnsi"/>
          <w:i/>
          <w:iCs/>
          <w:noProof/>
        </w:rPr>
        <w:t>including big data, AI</w:t>
      </w:r>
      <w:r w:rsidR="14EEE8E5" w:rsidRPr="001D4EF1">
        <w:rPr>
          <w:rFonts w:cstheme="minorHAnsi"/>
          <w:i/>
          <w:iCs/>
          <w:noProof/>
        </w:rPr>
        <w:t>,</w:t>
      </w:r>
      <w:r w:rsidR="101DA0B8" w:rsidRPr="001D4EF1">
        <w:rPr>
          <w:rFonts w:cstheme="minorHAnsi"/>
          <w:i/>
          <w:iCs/>
          <w:noProof/>
        </w:rPr>
        <w:t xml:space="preserve"> </w:t>
      </w:r>
      <w:r w:rsidR="14E20213" w:rsidRPr="001D4EF1">
        <w:rPr>
          <w:rFonts w:cstheme="minorHAnsi"/>
          <w:i/>
          <w:iCs/>
          <w:noProof/>
        </w:rPr>
        <w:t>in particular in SMEs.</w:t>
      </w:r>
      <w:r w:rsidR="5E497C92" w:rsidRPr="001D4EF1">
        <w:rPr>
          <w:rFonts w:cstheme="minorHAnsi"/>
          <w:b/>
          <w:bCs/>
          <w:i/>
          <w:iCs/>
          <w:noProof/>
        </w:rPr>
        <w:t xml:space="preserve"> </w:t>
      </w:r>
    </w:p>
    <w:p w14:paraId="2D41D3FC" w14:textId="77A3994C"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516E4715" w14:textId="1B9B7779" w:rsidR="00A1564A" w:rsidRPr="001D4EF1" w:rsidRDefault="00A1564A" w:rsidP="00263E76">
      <w:pPr>
        <w:spacing w:after="60" w:line="240" w:lineRule="auto"/>
        <w:jc w:val="both"/>
        <w:rPr>
          <w:noProof/>
        </w:rPr>
      </w:pPr>
      <w:r w:rsidRPr="3D67915A">
        <w:rPr>
          <w:noProof/>
        </w:rPr>
        <w:t xml:space="preserve">Greece continues to implement its ambitious strategy to digitalise the public services, </w:t>
      </w:r>
      <w:r w:rsidR="006717C0" w:rsidRPr="3D67915A">
        <w:rPr>
          <w:noProof/>
        </w:rPr>
        <w:t>making</w:t>
      </w:r>
      <w:r w:rsidRPr="3D67915A">
        <w:rPr>
          <w:noProof/>
        </w:rPr>
        <w:t xml:space="preserve"> remarkable progress towards </w:t>
      </w:r>
      <w:r w:rsidR="006717C0" w:rsidRPr="3D67915A">
        <w:rPr>
          <w:noProof/>
        </w:rPr>
        <w:t xml:space="preserve">achieving </w:t>
      </w:r>
      <w:r w:rsidRPr="3D67915A">
        <w:rPr>
          <w:noProof/>
        </w:rPr>
        <w:t xml:space="preserve">the </w:t>
      </w:r>
      <w:r w:rsidR="00B029E0">
        <w:rPr>
          <w:noProof/>
        </w:rPr>
        <w:t>Digital Decade</w:t>
      </w:r>
      <w:r w:rsidRPr="3D67915A">
        <w:rPr>
          <w:noProof/>
        </w:rPr>
        <w:t xml:space="preserve"> target</w:t>
      </w:r>
      <w:r w:rsidR="1C22B061" w:rsidRPr="3D67915A">
        <w:rPr>
          <w:noProof/>
        </w:rPr>
        <w:t>s</w:t>
      </w:r>
      <w:r w:rsidRPr="3D67915A">
        <w:rPr>
          <w:noProof/>
        </w:rPr>
        <w:t xml:space="preserve">. While still performing below the EU average, </w:t>
      </w:r>
      <w:r w:rsidR="004D041A" w:rsidRPr="3D67915A">
        <w:rPr>
          <w:noProof/>
        </w:rPr>
        <w:t xml:space="preserve">in 2022 </w:t>
      </w:r>
      <w:r w:rsidRPr="3D67915A">
        <w:rPr>
          <w:noProof/>
        </w:rPr>
        <w:t xml:space="preserve">the score for digital public services increased to 65 for citizens (+13 points) and 74 for businesses (+26 points). Moreover, </w:t>
      </w:r>
      <w:r w:rsidR="006717C0" w:rsidRPr="3D67915A">
        <w:rPr>
          <w:noProof/>
        </w:rPr>
        <w:t xml:space="preserve">in 2022, </w:t>
      </w:r>
      <w:r w:rsidRPr="3D67915A">
        <w:rPr>
          <w:noProof/>
        </w:rPr>
        <w:t>the Hellenic Public Administration Certification Authority (</w:t>
      </w:r>
      <w:hyperlink r:id="rId26">
        <w:r w:rsidRPr="3D67915A">
          <w:rPr>
            <w:rStyle w:val="Hyperlink"/>
            <w:noProof/>
          </w:rPr>
          <w:t>APED</w:t>
        </w:r>
      </w:hyperlink>
      <w:r w:rsidRPr="3D67915A">
        <w:rPr>
          <w:noProof/>
        </w:rPr>
        <w:t xml:space="preserve">) was launched to secure electronic identification, </w:t>
      </w:r>
      <w:r w:rsidR="006717C0" w:rsidRPr="3D67915A">
        <w:rPr>
          <w:noProof/>
        </w:rPr>
        <w:t xml:space="preserve">strengthen </w:t>
      </w:r>
      <w:r w:rsidRPr="3D67915A">
        <w:rPr>
          <w:noProof/>
        </w:rPr>
        <w:t xml:space="preserve">trust </w:t>
      </w:r>
      <w:r w:rsidR="009F11AE" w:rsidRPr="3D67915A">
        <w:rPr>
          <w:noProof/>
        </w:rPr>
        <w:t xml:space="preserve">in </w:t>
      </w:r>
      <w:r w:rsidRPr="3D67915A">
        <w:rPr>
          <w:noProof/>
        </w:rPr>
        <w:t>services and improve authentication procedures in</w:t>
      </w:r>
      <w:r w:rsidR="009F11AE" w:rsidRPr="3D67915A">
        <w:rPr>
          <w:noProof/>
        </w:rPr>
        <w:t xml:space="preserve"> </w:t>
      </w:r>
      <w:r w:rsidRPr="3D67915A">
        <w:rPr>
          <w:noProof/>
        </w:rPr>
        <w:t xml:space="preserve">line with the eIDAS </w:t>
      </w:r>
      <w:r w:rsidR="009F11AE" w:rsidRPr="3D67915A">
        <w:rPr>
          <w:noProof/>
        </w:rPr>
        <w:t>Regulation</w:t>
      </w:r>
      <w:r w:rsidRPr="3D67915A">
        <w:rPr>
          <w:noProof/>
        </w:rPr>
        <w:t xml:space="preserve">. </w:t>
      </w:r>
      <w:r w:rsidR="004D041A" w:rsidRPr="3D67915A">
        <w:rPr>
          <w:noProof/>
        </w:rPr>
        <w:t>Greece scores 6</w:t>
      </w:r>
      <w:r w:rsidR="54DF2DB8" w:rsidRPr="3D67915A">
        <w:rPr>
          <w:noProof/>
        </w:rPr>
        <w:t>1</w:t>
      </w:r>
      <w:r w:rsidR="004D041A" w:rsidRPr="3D67915A">
        <w:rPr>
          <w:noProof/>
        </w:rPr>
        <w:t xml:space="preserve"> on access to </w:t>
      </w:r>
      <w:r w:rsidR="00273924">
        <w:rPr>
          <w:noProof/>
        </w:rPr>
        <w:t>e-health</w:t>
      </w:r>
      <w:r w:rsidR="004D041A" w:rsidRPr="3D67915A">
        <w:rPr>
          <w:noProof/>
        </w:rPr>
        <w:t xml:space="preserve"> records, significantly below the EU average of 7</w:t>
      </w:r>
      <w:r w:rsidR="2E56E2B3" w:rsidRPr="3D67915A">
        <w:rPr>
          <w:noProof/>
        </w:rPr>
        <w:t>2</w:t>
      </w:r>
      <w:r w:rsidR="004D041A" w:rsidRPr="3D67915A">
        <w:rPr>
          <w:noProof/>
        </w:rPr>
        <w:t xml:space="preserve">, as the scope of data accessible is limited and authentication is not handled with an electronic identification (eID) that has been notified or is compliant with the eIDAS Regulation. Nonetheless </w:t>
      </w:r>
      <w:r w:rsidR="009F11AE" w:rsidRPr="3D67915A">
        <w:rPr>
          <w:noProof/>
        </w:rPr>
        <w:t xml:space="preserve">in 2022, several </w:t>
      </w:r>
      <w:r w:rsidRPr="3D67915A">
        <w:rPr>
          <w:noProof/>
        </w:rPr>
        <w:t xml:space="preserve">digital health projects </w:t>
      </w:r>
      <w:r w:rsidR="009F11AE" w:rsidRPr="3D67915A">
        <w:rPr>
          <w:noProof/>
        </w:rPr>
        <w:t>were</w:t>
      </w:r>
      <w:r w:rsidRPr="3D67915A">
        <w:rPr>
          <w:noProof/>
        </w:rPr>
        <w:t xml:space="preserve"> launched, </w:t>
      </w:r>
      <w:r w:rsidR="004D041A" w:rsidRPr="3D67915A">
        <w:rPr>
          <w:noProof/>
        </w:rPr>
        <w:t xml:space="preserve">such as the mobile application </w:t>
      </w:r>
      <w:hyperlink r:id="rId27">
        <w:r w:rsidR="004D041A" w:rsidRPr="3D67915A">
          <w:rPr>
            <w:rStyle w:val="Hyperlink"/>
            <w:noProof/>
          </w:rPr>
          <w:t>Myhealth</w:t>
        </w:r>
      </w:hyperlink>
      <w:r w:rsidR="004D041A" w:rsidRPr="3D67915A">
        <w:rPr>
          <w:noProof/>
        </w:rPr>
        <w:t xml:space="preserve">, </w:t>
      </w:r>
      <w:r w:rsidRPr="3D67915A">
        <w:rPr>
          <w:noProof/>
        </w:rPr>
        <w:t xml:space="preserve">which will contribute to the </w:t>
      </w:r>
      <w:r w:rsidR="00B029E0">
        <w:rPr>
          <w:noProof/>
        </w:rPr>
        <w:t>Digital Decade</w:t>
      </w:r>
      <w:r w:rsidRPr="3D67915A">
        <w:rPr>
          <w:noProof/>
        </w:rPr>
        <w:t xml:space="preserve"> target of 100% of citizens having access to their </w:t>
      </w:r>
      <w:r w:rsidR="00273924">
        <w:rPr>
          <w:noProof/>
        </w:rPr>
        <w:t>e-health</w:t>
      </w:r>
      <w:r w:rsidRPr="3D67915A">
        <w:rPr>
          <w:noProof/>
        </w:rPr>
        <w:t xml:space="preserve"> records. </w:t>
      </w:r>
    </w:p>
    <w:p w14:paraId="697D77F3" w14:textId="36430D23" w:rsidR="00F90665" w:rsidRPr="00BD6D5A" w:rsidRDefault="00A1564A" w:rsidP="00BD6D5A">
      <w:pPr>
        <w:pBdr>
          <w:top w:val="single" w:sz="4" w:space="1" w:color="1F497D"/>
          <w:left w:val="single" w:sz="4" w:space="4" w:color="1F497D"/>
          <w:bottom w:val="single" w:sz="4" w:space="1" w:color="1F497D"/>
          <w:right w:val="single" w:sz="4" w:space="4" w:color="1F497D"/>
        </w:pBdr>
        <w:spacing w:after="60" w:line="240" w:lineRule="auto"/>
        <w:jc w:val="both"/>
        <w:rPr>
          <w:i/>
          <w:noProof/>
          <w:shd w:val="clear" w:color="auto" w:fill="FFFFFF"/>
        </w:rPr>
      </w:pPr>
      <w:r w:rsidRPr="0C1D304F">
        <w:rPr>
          <w:rFonts w:eastAsia="Calibri"/>
          <w:b/>
          <w:i/>
          <w:noProof/>
        </w:rPr>
        <w:t xml:space="preserve">Greece </w:t>
      </w:r>
      <w:r w:rsidR="3B0873BE" w:rsidRPr="0C1D304F">
        <w:rPr>
          <w:rFonts w:eastAsia="Calibri"/>
          <w:b/>
          <w:i/>
          <w:noProof/>
        </w:rPr>
        <w:t>should step up its efforts to digitalise public services</w:t>
      </w:r>
      <w:r w:rsidR="3B0873BE" w:rsidRPr="0C1D304F">
        <w:rPr>
          <w:rFonts w:eastAsia="Calibri"/>
          <w:i/>
          <w:noProof/>
        </w:rPr>
        <w:t>.</w:t>
      </w:r>
      <w:r w:rsidR="0020391C" w:rsidRPr="0C1D304F">
        <w:rPr>
          <w:rFonts w:eastAsia="Calibri"/>
          <w:i/>
          <w:noProof/>
        </w:rPr>
        <w:t xml:space="preserve"> </w:t>
      </w:r>
      <w:r w:rsidR="3B0873BE" w:rsidRPr="0C1D304F">
        <w:rPr>
          <w:rFonts w:eastAsia="Calibri"/>
          <w:i/>
          <w:noProof/>
        </w:rPr>
        <w:t>In particular, it</w:t>
      </w:r>
      <w:r w:rsidRPr="0C1D304F">
        <w:rPr>
          <w:rFonts w:eastAsia="Calibri"/>
          <w:i/>
          <w:noProof/>
        </w:rPr>
        <w:t xml:space="preserve"> </w:t>
      </w:r>
      <w:r w:rsidR="004D041A" w:rsidRPr="0C1D304F">
        <w:rPr>
          <w:rFonts w:eastAsia="Calibri"/>
          <w:i/>
          <w:noProof/>
        </w:rPr>
        <w:t>should</w:t>
      </w:r>
      <w:r w:rsidRPr="0C1D304F">
        <w:rPr>
          <w:rFonts w:eastAsia="Calibri"/>
          <w:i/>
          <w:noProof/>
        </w:rPr>
        <w:t xml:space="preserve"> notify </w:t>
      </w:r>
      <w:r w:rsidR="004D041A" w:rsidRPr="0C1D304F">
        <w:rPr>
          <w:rFonts w:eastAsia="Calibri"/>
          <w:i/>
          <w:noProof/>
        </w:rPr>
        <w:t xml:space="preserve">to the Commission </w:t>
      </w:r>
      <w:r w:rsidRPr="0C1D304F">
        <w:rPr>
          <w:rFonts w:eastAsia="Calibri"/>
          <w:i/>
          <w:noProof/>
        </w:rPr>
        <w:t xml:space="preserve">an eID scheme under the eIDAS Regulation. </w:t>
      </w:r>
      <w:r w:rsidRPr="0C1D304F">
        <w:rPr>
          <w:i/>
          <w:noProof/>
          <w:shd w:val="clear" w:color="auto" w:fill="FFFFFF"/>
        </w:rPr>
        <w:t>The</w:t>
      </w:r>
      <w:r w:rsidR="009F11AE" w:rsidRPr="0C1D304F">
        <w:rPr>
          <w:i/>
          <w:noProof/>
        </w:rPr>
        <w:t xml:space="preserve"> roll-out of </w:t>
      </w:r>
      <w:r w:rsidRPr="0C1D304F">
        <w:rPr>
          <w:i/>
          <w:noProof/>
          <w:shd w:val="clear" w:color="auto" w:fill="FFFFFF"/>
        </w:rPr>
        <w:t>the considerable investments earmarked in the RRP for modernis</w:t>
      </w:r>
      <w:r w:rsidR="009F11AE" w:rsidRPr="0C1D304F">
        <w:rPr>
          <w:i/>
          <w:noProof/>
        </w:rPr>
        <w:t>ing</w:t>
      </w:r>
      <w:r w:rsidRPr="0C1D304F">
        <w:rPr>
          <w:i/>
          <w:noProof/>
          <w:shd w:val="clear" w:color="auto" w:fill="FFFFFF"/>
        </w:rPr>
        <w:t xml:space="preserve"> the public administration should continue at the same pace </w:t>
      </w:r>
      <w:r w:rsidR="009F11AE" w:rsidRPr="0C1D304F">
        <w:rPr>
          <w:i/>
          <w:noProof/>
        </w:rPr>
        <w:t xml:space="preserve">to ensure </w:t>
      </w:r>
      <w:r w:rsidR="5BD599F1" w:rsidRPr="1A6299AB">
        <w:rPr>
          <w:i/>
          <w:iCs/>
          <w:noProof/>
        </w:rPr>
        <w:t xml:space="preserve">that </w:t>
      </w:r>
      <w:r w:rsidRPr="1A6299AB">
        <w:rPr>
          <w:i/>
          <w:iCs/>
          <w:noProof/>
          <w:shd w:val="clear" w:color="auto" w:fill="FFFFFF"/>
        </w:rPr>
        <w:t>citizens</w:t>
      </w:r>
      <w:r w:rsidRPr="0C1D304F">
        <w:rPr>
          <w:i/>
          <w:noProof/>
          <w:shd w:val="clear" w:color="auto" w:fill="FFFFFF"/>
        </w:rPr>
        <w:t xml:space="preserve"> and businesses </w:t>
      </w:r>
      <w:r w:rsidR="009F11AE" w:rsidRPr="0C1D304F">
        <w:rPr>
          <w:i/>
          <w:noProof/>
        </w:rPr>
        <w:t xml:space="preserve">benefit </w:t>
      </w:r>
      <w:r w:rsidRPr="0C1D304F">
        <w:rPr>
          <w:i/>
          <w:noProof/>
          <w:shd w:val="clear" w:color="auto" w:fill="FFFFFF"/>
        </w:rPr>
        <w:t xml:space="preserve">in the immediate future. </w:t>
      </w:r>
      <w:r w:rsidR="009F11AE" w:rsidRPr="0C1D304F">
        <w:rPr>
          <w:i/>
          <w:noProof/>
        </w:rPr>
        <w:t>On</w:t>
      </w:r>
      <w:r w:rsidRPr="0C1D304F">
        <w:rPr>
          <w:i/>
          <w:noProof/>
          <w:shd w:val="clear" w:color="auto" w:fill="FFFFFF"/>
        </w:rPr>
        <w:t xml:space="preserve"> </w:t>
      </w:r>
      <w:r w:rsidR="00273924">
        <w:rPr>
          <w:i/>
          <w:noProof/>
          <w:shd w:val="clear" w:color="auto" w:fill="FFFFFF"/>
        </w:rPr>
        <w:t>e-health</w:t>
      </w:r>
      <w:r w:rsidRPr="0C1D304F">
        <w:rPr>
          <w:i/>
          <w:noProof/>
          <w:shd w:val="clear" w:color="auto" w:fill="FFFFFF"/>
        </w:rPr>
        <w:t xml:space="preserve"> records, the scope of data accessible </w:t>
      </w:r>
      <w:r w:rsidR="004D041A" w:rsidRPr="0C1D304F">
        <w:rPr>
          <w:i/>
          <w:noProof/>
          <w:shd w:val="clear" w:color="auto" w:fill="FFFFFF"/>
        </w:rPr>
        <w:t xml:space="preserve">should </w:t>
      </w:r>
      <w:r w:rsidRPr="0C1D304F">
        <w:rPr>
          <w:i/>
          <w:noProof/>
          <w:shd w:val="clear" w:color="auto" w:fill="FFFFFF"/>
        </w:rPr>
        <w:t xml:space="preserve">be </w:t>
      </w:r>
      <w:r w:rsidR="009F11AE" w:rsidRPr="0C1D304F">
        <w:rPr>
          <w:i/>
          <w:noProof/>
        </w:rPr>
        <w:t xml:space="preserve">expanded </w:t>
      </w:r>
      <w:r w:rsidRPr="0C1D304F">
        <w:rPr>
          <w:i/>
          <w:noProof/>
          <w:shd w:val="clear" w:color="auto" w:fill="FFFFFF"/>
        </w:rPr>
        <w:t xml:space="preserve">and </w:t>
      </w:r>
      <w:r w:rsidR="009F11AE" w:rsidRPr="0C1D304F">
        <w:rPr>
          <w:i/>
          <w:noProof/>
        </w:rPr>
        <w:t xml:space="preserve">equal </w:t>
      </w:r>
      <w:r w:rsidRPr="0C1D304F">
        <w:rPr>
          <w:i/>
          <w:noProof/>
          <w:shd w:val="clear" w:color="auto" w:fill="FFFFFF"/>
        </w:rPr>
        <w:t xml:space="preserve">access </w:t>
      </w:r>
      <w:r w:rsidR="004D041A" w:rsidRPr="0C1D304F">
        <w:rPr>
          <w:i/>
          <w:noProof/>
          <w:shd w:val="clear" w:color="auto" w:fill="FFFFFF"/>
        </w:rPr>
        <w:t xml:space="preserve">should </w:t>
      </w:r>
      <w:r w:rsidRPr="0C1D304F">
        <w:rPr>
          <w:i/>
          <w:noProof/>
          <w:shd w:val="clear" w:color="auto" w:fill="FFFFFF"/>
        </w:rPr>
        <w:t xml:space="preserve">also be strengthened for disadvantaged groups. </w:t>
      </w:r>
      <w:r w:rsidR="009F11AE" w:rsidRPr="0C1D304F">
        <w:rPr>
          <w:i/>
          <w:noProof/>
        </w:rPr>
        <w:t>E</w:t>
      </w:r>
      <w:r w:rsidRPr="0C1D304F">
        <w:rPr>
          <w:i/>
          <w:noProof/>
          <w:shd w:val="clear" w:color="auto" w:fill="FFFFFF"/>
        </w:rPr>
        <w:t>xpan</w:t>
      </w:r>
      <w:r w:rsidR="009F11AE" w:rsidRPr="0C1D304F">
        <w:rPr>
          <w:i/>
          <w:noProof/>
        </w:rPr>
        <w:t>ding</w:t>
      </w:r>
      <w:r w:rsidRPr="0C1D304F">
        <w:rPr>
          <w:i/>
          <w:noProof/>
          <w:shd w:val="clear" w:color="auto" w:fill="FFFFFF"/>
        </w:rPr>
        <w:t xml:space="preserve"> the national telemedicine network should </w:t>
      </w:r>
      <w:r w:rsidR="009F11AE" w:rsidRPr="0C1D304F">
        <w:rPr>
          <w:i/>
          <w:noProof/>
        </w:rPr>
        <w:t>help providing</w:t>
      </w:r>
      <w:r w:rsidRPr="0C1D304F">
        <w:rPr>
          <w:i/>
          <w:noProof/>
          <w:shd w:val="clear" w:color="auto" w:fill="FFFFFF"/>
        </w:rPr>
        <w:t xml:space="preserve"> equal access to health services for all residents of the country, regardless their location. </w:t>
      </w:r>
    </w:p>
    <w:tbl>
      <w:tblPr>
        <w:tblW w:w="8951" w:type="dxa"/>
        <w:tblInd w:w="91" w:type="dxa"/>
        <w:tblLook w:val="04A0" w:firstRow="1" w:lastRow="0" w:firstColumn="1" w:lastColumn="0" w:noHBand="0" w:noVBand="1"/>
      </w:tblPr>
      <w:tblGrid>
        <w:gridCol w:w="8951"/>
      </w:tblGrid>
      <w:tr w:rsidR="00A1564A" w:rsidRPr="001D4EF1" w14:paraId="0B1630D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4A939AC" w14:textId="76244BD1"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Greece’s Recovery and Resilience Plan (RRP)</w:t>
            </w:r>
          </w:p>
        </w:tc>
      </w:tr>
      <w:tr w:rsidR="00A1564A" w:rsidRPr="001D4EF1" w14:paraId="0755614B"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D5C41CE" w14:textId="6D5533D6" w:rsidR="00A1564A" w:rsidRPr="001D4EF1" w:rsidRDefault="00A1564A" w:rsidP="00263E76">
            <w:pPr>
              <w:spacing w:after="60" w:line="240" w:lineRule="auto"/>
              <w:jc w:val="both"/>
              <w:rPr>
                <w:rFonts w:cstheme="minorHAnsi"/>
                <w:noProof/>
                <w:color w:val="000000"/>
                <w:shd w:val="clear" w:color="auto" w:fill="FFFFFF"/>
              </w:rPr>
            </w:pPr>
            <w:r w:rsidRPr="001D4EF1">
              <w:rPr>
                <w:rStyle w:val="normaltextrun"/>
                <w:rFonts w:cstheme="minorHAnsi"/>
                <w:noProof/>
                <w:color w:val="000000"/>
                <w:sz w:val="20"/>
                <w:szCs w:val="20"/>
                <w:shd w:val="clear" w:color="auto" w:fill="FFFFFF"/>
              </w:rPr>
              <w:t xml:space="preserve">The Greek </w:t>
            </w:r>
            <w:r w:rsidR="00D472CC" w:rsidRPr="001D4EF1">
              <w:rPr>
                <w:rStyle w:val="normaltextrun"/>
                <w:rFonts w:cstheme="minorHAnsi"/>
                <w:noProof/>
                <w:color w:val="000000"/>
                <w:sz w:val="20"/>
                <w:szCs w:val="20"/>
                <w:shd w:val="clear" w:color="auto" w:fill="FFFFFF"/>
              </w:rPr>
              <w:t>RRP</w:t>
            </w:r>
            <w:r w:rsidRPr="001D4EF1">
              <w:rPr>
                <w:rStyle w:val="normaltextrun"/>
                <w:rFonts w:cstheme="minorHAnsi"/>
                <w:noProof/>
                <w:color w:val="000000"/>
                <w:sz w:val="20"/>
                <w:szCs w:val="20"/>
                <w:shd w:val="clear" w:color="auto" w:fill="FFFFFF"/>
              </w:rPr>
              <w:t xml:space="preserve"> devotes EUR 7</w:t>
            </w:r>
            <w:r w:rsidRPr="001D4EF1">
              <w:rPr>
                <w:rFonts w:cstheme="minorHAnsi"/>
                <w:noProof/>
                <w:color w:val="000000"/>
                <w:sz w:val="20"/>
                <w:szCs w:val="20"/>
                <w:shd w:val="clear" w:color="auto" w:fill="FFFFFF"/>
              </w:rPr>
              <w:t xml:space="preserve">.1 </w:t>
            </w:r>
            <w:r w:rsidRPr="001D4EF1">
              <w:rPr>
                <w:rStyle w:val="normaltextrun"/>
                <w:rFonts w:cstheme="minorHAnsi"/>
                <w:noProof/>
                <w:color w:val="000000"/>
                <w:sz w:val="20"/>
                <w:szCs w:val="20"/>
                <w:shd w:val="clear" w:color="auto" w:fill="FFFFFF"/>
              </w:rPr>
              <w:t>b</w:t>
            </w:r>
            <w:r w:rsidR="00D472CC" w:rsidRPr="001D4EF1">
              <w:rPr>
                <w:rStyle w:val="normaltextrun"/>
                <w:rFonts w:cstheme="minorHAnsi"/>
                <w:noProof/>
                <w:color w:val="000000"/>
                <w:sz w:val="20"/>
                <w:szCs w:val="20"/>
                <w:shd w:val="clear" w:color="auto" w:fill="FFFFFF"/>
              </w:rPr>
              <w:t>illio</w:t>
            </w:r>
            <w:r w:rsidRPr="001D4EF1">
              <w:rPr>
                <w:rStyle w:val="normaltextrun"/>
                <w:rFonts w:cstheme="minorHAnsi"/>
                <w:noProof/>
                <w:color w:val="000000"/>
                <w:sz w:val="20"/>
                <w:szCs w:val="20"/>
                <w:shd w:val="clear" w:color="auto" w:fill="FFFFFF"/>
              </w:rPr>
              <w:t>n (23.3%) to the digital transformation</w:t>
            </w:r>
            <w:r w:rsidR="00D472CC" w:rsidRPr="001D4EF1">
              <w:rPr>
                <w:rStyle w:val="normaltextrun"/>
                <w:rFonts w:cstheme="minorHAnsi"/>
                <w:noProof/>
                <w:color w:val="000000"/>
                <w:sz w:val="20"/>
                <w:szCs w:val="20"/>
                <w:shd w:val="clear" w:color="auto" w:fill="FFFFFF"/>
              </w:rPr>
              <w:t>, of which</w:t>
            </w:r>
            <w:r w:rsidRPr="001D4EF1">
              <w:rPr>
                <w:rStyle w:val="normaltextrun"/>
                <w:rFonts w:cstheme="minorHAnsi"/>
                <w:noProof/>
                <w:color w:val="000000"/>
                <w:sz w:val="20"/>
                <w:szCs w:val="20"/>
                <w:shd w:val="clear" w:color="auto" w:fill="FFFFFF"/>
              </w:rPr>
              <w:t xml:space="preserve"> EUR 6.8 </w:t>
            </w:r>
            <w:r w:rsidR="00D472CC" w:rsidRPr="001D4EF1">
              <w:rPr>
                <w:rStyle w:val="normaltextrun"/>
                <w:rFonts w:cstheme="minorHAnsi"/>
                <w:noProof/>
                <w:color w:val="000000"/>
                <w:sz w:val="20"/>
                <w:szCs w:val="20"/>
                <w:shd w:val="clear" w:color="auto" w:fill="FFFFFF"/>
              </w:rPr>
              <w:t xml:space="preserve">billion is </w:t>
            </w:r>
            <w:r w:rsidRPr="001D4EF1">
              <w:rPr>
                <w:rStyle w:val="normaltextrun"/>
                <w:rFonts w:cstheme="minorHAnsi"/>
                <w:noProof/>
                <w:color w:val="000000"/>
                <w:sz w:val="20"/>
                <w:szCs w:val="20"/>
                <w:shd w:val="clear" w:color="auto" w:fill="FFFFFF"/>
              </w:rPr>
              <w:t xml:space="preserve">expected to contribute to the </w:t>
            </w:r>
            <w:r w:rsidR="00B029E0">
              <w:rPr>
                <w:rStyle w:val="normaltextrun"/>
                <w:rFonts w:cstheme="minorHAnsi"/>
                <w:noProof/>
                <w:color w:val="000000"/>
                <w:sz w:val="20"/>
                <w:szCs w:val="20"/>
                <w:shd w:val="clear" w:color="auto" w:fill="FFFFFF"/>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13"/>
            </w:r>
            <w:r w:rsidRPr="001D4EF1">
              <w:rPr>
                <w:rStyle w:val="normaltextrun"/>
                <w:rFonts w:cstheme="minorHAnsi"/>
                <w:noProof/>
                <w:color w:val="000000"/>
                <w:sz w:val="20"/>
                <w:szCs w:val="20"/>
                <w:shd w:val="clear" w:color="auto" w:fill="FFFFFF"/>
              </w:rPr>
              <w:t xml:space="preserve">. </w:t>
            </w:r>
            <w:r w:rsidR="00E268D4" w:rsidRPr="001D4EF1">
              <w:rPr>
                <w:rStyle w:val="normaltextrun"/>
                <w:rFonts w:cstheme="minorHAnsi"/>
                <w:noProof/>
                <w:color w:val="000000" w:themeColor="text1"/>
                <w:sz w:val="20"/>
                <w:szCs w:val="20"/>
              </w:rPr>
              <w:t>T</w:t>
            </w:r>
            <w:r w:rsidRPr="001D4EF1">
              <w:rPr>
                <w:rStyle w:val="normaltextrun"/>
                <w:rFonts w:cstheme="minorHAnsi"/>
                <w:noProof/>
                <w:color w:val="000000"/>
                <w:sz w:val="20"/>
                <w:szCs w:val="20"/>
                <w:shd w:val="clear" w:color="auto" w:fill="FFFFFF"/>
              </w:rPr>
              <w:t xml:space="preserve">he first payment disbursed </w:t>
            </w:r>
            <w:r w:rsidR="00E268D4" w:rsidRPr="001D4EF1">
              <w:rPr>
                <w:rStyle w:val="normaltextrun"/>
                <w:rFonts w:cstheme="minorHAnsi"/>
                <w:noProof/>
                <w:color w:val="000000" w:themeColor="text1"/>
                <w:sz w:val="20"/>
                <w:szCs w:val="20"/>
              </w:rPr>
              <w:t>related</w:t>
            </w:r>
            <w:r w:rsidR="00E268D4" w:rsidRPr="001D4EF1">
              <w:rPr>
                <w:rStyle w:val="normaltextrun"/>
                <w:rFonts w:cstheme="minorHAnsi"/>
                <w:noProof/>
              </w:rPr>
              <w:t xml:space="preserve"> </w:t>
            </w:r>
            <w:r w:rsidR="00E268D4" w:rsidRPr="001D4EF1">
              <w:rPr>
                <w:rStyle w:val="normaltextrun"/>
                <w:rFonts w:cstheme="minorHAnsi"/>
                <w:noProof/>
                <w:sz w:val="20"/>
                <w:szCs w:val="20"/>
              </w:rPr>
              <w:t>to</w:t>
            </w:r>
            <w:r w:rsidR="00E268D4" w:rsidRPr="001D4EF1">
              <w:rPr>
                <w:rStyle w:val="normaltextrun"/>
                <w:rFonts w:cstheme="minorHAnsi"/>
                <w:noProof/>
              </w:rPr>
              <w:t xml:space="preserve"> </w:t>
            </w:r>
            <w:r w:rsidRPr="001D4EF1">
              <w:rPr>
                <w:rFonts w:cstheme="minorHAnsi"/>
                <w:noProof/>
                <w:color w:val="000000"/>
                <w:sz w:val="20"/>
                <w:szCs w:val="20"/>
                <w:shd w:val="clear" w:color="auto" w:fill="FFFFFF"/>
              </w:rPr>
              <w:t>15 milestones</w:t>
            </w:r>
            <w:r w:rsidRPr="001D4EF1">
              <w:rPr>
                <w:rFonts w:cstheme="minorHAnsi"/>
                <w:noProof/>
                <w:color w:val="000000" w:themeColor="text1"/>
                <w:sz w:val="20"/>
                <w:szCs w:val="20"/>
              </w:rPr>
              <w:t xml:space="preserve"> and targets</w:t>
            </w:r>
            <w:r w:rsidRPr="001D4EF1">
              <w:rPr>
                <w:rFonts w:cstheme="minorHAnsi"/>
                <w:noProof/>
                <w:color w:val="000000"/>
                <w:sz w:val="20"/>
                <w:szCs w:val="20"/>
                <w:shd w:val="clear" w:color="auto" w:fill="FFFFFF"/>
              </w:rPr>
              <w:t>,</w:t>
            </w:r>
            <w:r w:rsidRPr="001D4EF1">
              <w:rPr>
                <w:rFonts w:cstheme="minorHAnsi"/>
                <w:noProof/>
                <w:sz w:val="20"/>
                <w:szCs w:val="20"/>
              </w:rPr>
              <w:t xml:space="preserve"> including </w:t>
            </w:r>
            <w:r w:rsidRPr="001D4EF1">
              <w:rPr>
                <w:rFonts w:cstheme="minorHAnsi"/>
                <w:noProof/>
                <w:color w:val="000000"/>
                <w:sz w:val="20"/>
                <w:szCs w:val="20"/>
                <w:shd w:val="clear" w:color="auto" w:fill="FFFFFF"/>
              </w:rPr>
              <w:t xml:space="preserve">an IT tool to monitor the labour market and measures to support private investments in digitalisation. </w:t>
            </w:r>
            <w:r w:rsidR="00E268D4" w:rsidRPr="001D4EF1">
              <w:rPr>
                <w:rFonts w:cstheme="minorHAnsi"/>
                <w:noProof/>
                <w:color w:val="000000" w:themeColor="text1"/>
                <w:sz w:val="20"/>
                <w:szCs w:val="20"/>
              </w:rPr>
              <w:t>T</w:t>
            </w:r>
            <w:r w:rsidRPr="001D4EF1">
              <w:rPr>
                <w:rFonts w:cstheme="minorHAnsi"/>
                <w:noProof/>
                <w:color w:val="000000"/>
                <w:sz w:val="20"/>
                <w:szCs w:val="20"/>
                <w:shd w:val="clear" w:color="auto" w:fill="FFFFFF"/>
              </w:rPr>
              <w:t xml:space="preserve">he second payment </w:t>
            </w:r>
            <w:r w:rsidR="00E268D4" w:rsidRPr="001D4EF1">
              <w:rPr>
                <w:rFonts w:cstheme="minorHAnsi"/>
                <w:noProof/>
                <w:color w:val="000000" w:themeColor="text1"/>
                <w:sz w:val="20"/>
                <w:szCs w:val="20"/>
              </w:rPr>
              <w:t>related to</w:t>
            </w:r>
            <w:r w:rsidRPr="001D4EF1">
              <w:rPr>
                <w:rFonts w:cstheme="minorHAnsi"/>
                <w:noProof/>
                <w:color w:val="000000" w:themeColor="text1"/>
                <w:sz w:val="20"/>
                <w:szCs w:val="20"/>
              </w:rPr>
              <w:t xml:space="preserve"> </w:t>
            </w:r>
            <w:r w:rsidRPr="001D4EF1">
              <w:rPr>
                <w:rFonts w:cstheme="minorHAnsi"/>
                <w:noProof/>
                <w:color w:val="000000"/>
                <w:sz w:val="20"/>
                <w:szCs w:val="20"/>
                <w:shd w:val="clear" w:color="auto" w:fill="FFFFFF"/>
              </w:rPr>
              <w:t xml:space="preserve">28 milestones and targets, including the launch of a support scheme </w:t>
            </w:r>
            <w:r w:rsidR="00E268D4" w:rsidRPr="001D4EF1">
              <w:rPr>
                <w:rFonts w:cstheme="minorHAnsi"/>
                <w:noProof/>
                <w:color w:val="000000" w:themeColor="text1"/>
                <w:sz w:val="20"/>
                <w:szCs w:val="20"/>
              </w:rPr>
              <w:t>for digitalising SMEs</w:t>
            </w:r>
            <w:r w:rsidRPr="001D4EF1">
              <w:rPr>
                <w:rFonts w:cstheme="minorHAnsi"/>
                <w:noProof/>
                <w:color w:val="000000"/>
                <w:sz w:val="20"/>
                <w:szCs w:val="20"/>
                <w:shd w:val="clear" w:color="auto" w:fill="FFFFFF"/>
              </w:rPr>
              <w:t xml:space="preserve">. Further milestones and targets include modernising the lifelong learning strategy, upskilling and reskilling people in digital skills, and </w:t>
            </w:r>
            <w:r w:rsidR="00D472CC" w:rsidRPr="001D4EF1">
              <w:rPr>
                <w:rFonts w:cstheme="minorHAnsi"/>
                <w:noProof/>
                <w:color w:val="000000" w:themeColor="text1"/>
                <w:sz w:val="20"/>
                <w:szCs w:val="20"/>
              </w:rPr>
              <w:t xml:space="preserve">creating </w:t>
            </w:r>
            <w:r w:rsidRPr="001D4EF1">
              <w:rPr>
                <w:rFonts w:cstheme="minorHAnsi"/>
                <w:noProof/>
                <w:color w:val="000000" w:themeColor="text1"/>
                <w:sz w:val="20"/>
                <w:szCs w:val="20"/>
              </w:rPr>
              <w:t xml:space="preserve">and </w:t>
            </w:r>
            <w:r w:rsidR="00D472CC" w:rsidRPr="001D4EF1">
              <w:rPr>
                <w:rFonts w:cstheme="minorHAnsi"/>
                <w:noProof/>
                <w:color w:val="000000" w:themeColor="text1"/>
                <w:sz w:val="20"/>
                <w:szCs w:val="20"/>
              </w:rPr>
              <w:t>upgrading</w:t>
            </w:r>
            <w:r w:rsidRPr="001D4EF1">
              <w:rPr>
                <w:rFonts w:cstheme="minorHAnsi"/>
                <w:noProof/>
                <w:color w:val="000000" w:themeColor="text1"/>
                <w:sz w:val="20"/>
                <w:szCs w:val="20"/>
              </w:rPr>
              <w:t xml:space="preserve"> infrastructure of </w:t>
            </w:r>
            <w:r w:rsidR="00D472CC" w:rsidRPr="001D4EF1">
              <w:rPr>
                <w:rFonts w:cstheme="minorHAnsi"/>
                <w:noProof/>
                <w:color w:val="000000"/>
                <w:sz w:val="20"/>
                <w:szCs w:val="20"/>
                <w:shd w:val="clear" w:color="auto" w:fill="FFFFFF"/>
              </w:rPr>
              <w:t>research centre</w:t>
            </w:r>
            <w:r w:rsidR="00D472CC" w:rsidRPr="001D4EF1">
              <w:rPr>
                <w:rFonts w:cstheme="minorHAnsi"/>
                <w:noProof/>
                <w:color w:val="000000" w:themeColor="text1"/>
                <w:sz w:val="20"/>
                <w:szCs w:val="20"/>
              </w:rPr>
              <w:t xml:space="preserve">s </w:t>
            </w:r>
            <w:r w:rsidRPr="001D4EF1">
              <w:rPr>
                <w:rFonts w:cstheme="minorHAnsi"/>
                <w:noProof/>
                <w:color w:val="000000" w:themeColor="text1"/>
                <w:sz w:val="20"/>
                <w:szCs w:val="20"/>
              </w:rPr>
              <w:t>across the country</w:t>
            </w:r>
            <w:r w:rsidRPr="001D4EF1">
              <w:rPr>
                <w:rFonts w:cstheme="minorHAnsi"/>
                <w:noProof/>
                <w:color w:val="000000"/>
                <w:sz w:val="20"/>
                <w:szCs w:val="20"/>
                <w:shd w:val="clear" w:color="auto" w:fill="FFFFFF"/>
              </w:rPr>
              <w:t>.</w:t>
            </w:r>
          </w:p>
        </w:tc>
      </w:tr>
    </w:tbl>
    <w:p w14:paraId="39FBAA2F" w14:textId="78B27CD8" w:rsidR="00A1564A" w:rsidRPr="001D4EF1" w:rsidRDefault="00B029E0" w:rsidP="00263E76">
      <w:pPr>
        <w:pStyle w:val="Heading1"/>
        <w:spacing w:after="60" w:line="240" w:lineRule="auto"/>
        <w:rPr>
          <w:rFonts w:asciiTheme="minorHAnsi" w:hAnsiTheme="minorHAnsi" w:cstheme="minorHAnsi"/>
          <w:noProof/>
        </w:rPr>
      </w:pPr>
      <w:bookmarkStart w:id="27" w:name="_Toc139796314"/>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Hungary</w:t>
      </w:r>
      <w:bookmarkEnd w:id="27"/>
    </w:p>
    <w:p w14:paraId="06BCAEC9" w14:textId="0B33A555" w:rsidR="00A1564A" w:rsidRPr="001D4EF1" w:rsidRDefault="00110EBA" w:rsidP="00263E76">
      <w:pPr>
        <w:spacing w:after="60" w:line="240" w:lineRule="auto"/>
        <w:jc w:val="both"/>
        <w:rPr>
          <w:rFonts w:cstheme="minorHAnsi"/>
          <w:noProof/>
        </w:rPr>
      </w:pPr>
      <w:r w:rsidRPr="001D4EF1">
        <w:rPr>
          <w:rFonts w:eastAsia="Times New Roman" w:cstheme="minorHAnsi"/>
          <w:b/>
          <w:bCs/>
          <w:noProof/>
        </w:rPr>
        <w:t xml:space="preserve">Hungary </w:t>
      </w:r>
      <w:r w:rsidR="008E3DA6" w:rsidRPr="001D4EF1">
        <w:rPr>
          <w:rStyle w:val="normaltextrun"/>
          <w:rFonts w:cstheme="minorHAnsi"/>
          <w:b/>
          <w:bCs/>
          <w:noProof/>
          <w:color w:val="000000"/>
        </w:rPr>
        <w:t xml:space="preserve">has untapped digital potential to contribute further to the collective efforts to achieve the EU’s </w:t>
      </w:r>
      <w:r w:rsidR="00B029E0">
        <w:rPr>
          <w:rStyle w:val="normaltextrun"/>
          <w:rFonts w:cstheme="minorHAnsi"/>
          <w:b/>
          <w:bCs/>
          <w:noProof/>
          <w:color w:val="000000"/>
        </w:rPr>
        <w:t>Digital Decade</w:t>
      </w:r>
      <w:r w:rsidR="008E3DA6" w:rsidRPr="001D4EF1">
        <w:rPr>
          <w:rStyle w:val="normaltextrun"/>
          <w:rFonts w:cstheme="minorHAnsi"/>
          <w:b/>
          <w:bCs/>
          <w:noProof/>
          <w:color w:val="000000"/>
        </w:rPr>
        <w:t xml:space="preserve"> targets</w:t>
      </w:r>
      <w:r w:rsidRPr="001D4EF1">
        <w:rPr>
          <w:rFonts w:eastAsia="Times New Roman" w:cstheme="minorHAnsi"/>
          <w:b/>
          <w:bCs/>
          <w:noProof/>
        </w:rPr>
        <w:t xml:space="preserve">. </w:t>
      </w:r>
      <w:r w:rsidR="00D472CC" w:rsidRPr="001D4EF1">
        <w:rPr>
          <w:rFonts w:eastAsia="Times New Roman" w:cstheme="minorHAnsi"/>
          <w:noProof/>
        </w:rPr>
        <w:t xml:space="preserve">Hungary has progressed with the digital </w:t>
      </w:r>
      <w:r w:rsidR="00A1564A" w:rsidRPr="001D4EF1">
        <w:rPr>
          <w:rFonts w:eastAsia="Times New Roman" w:cstheme="minorHAnsi"/>
          <w:noProof/>
        </w:rPr>
        <w:t xml:space="preserve">transformation of </w:t>
      </w:r>
      <w:r w:rsidR="00D472CC" w:rsidRPr="001D4EF1">
        <w:rPr>
          <w:rFonts w:eastAsia="Times New Roman" w:cstheme="minorHAnsi"/>
          <w:noProof/>
        </w:rPr>
        <w:t>its</w:t>
      </w:r>
      <w:r w:rsidR="00A1564A" w:rsidRPr="001D4EF1">
        <w:rPr>
          <w:rFonts w:eastAsia="Times New Roman" w:cstheme="minorHAnsi"/>
          <w:noProof/>
        </w:rPr>
        <w:t xml:space="preserve"> economy and society. </w:t>
      </w:r>
      <w:r w:rsidR="1AE82E87" w:rsidRPr="001D4EF1">
        <w:rPr>
          <w:rFonts w:eastAsia="Times New Roman" w:cstheme="minorHAnsi"/>
          <w:noProof/>
        </w:rPr>
        <w:t xml:space="preserve">In 2022, </w:t>
      </w:r>
      <w:r w:rsidR="303A0504" w:rsidRPr="001D4EF1">
        <w:rPr>
          <w:rFonts w:eastAsia="Times New Roman" w:cstheme="minorHAnsi"/>
          <w:noProof/>
        </w:rPr>
        <w:t>t</w:t>
      </w:r>
      <w:r w:rsidR="6E2388CE" w:rsidRPr="001D4EF1">
        <w:rPr>
          <w:rFonts w:eastAsia="Times New Roman" w:cstheme="minorHAnsi"/>
          <w:noProof/>
        </w:rPr>
        <w:t>he</w:t>
      </w:r>
      <w:r w:rsidR="00A1564A" w:rsidRPr="001D4EF1">
        <w:rPr>
          <w:rFonts w:eastAsia="Times New Roman" w:cstheme="minorHAnsi"/>
          <w:noProof/>
        </w:rPr>
        <w:t xml:space="preserve"> most significant progress </w:t>
      </w:r>
      <w:r w:rsidR="682F8A07" w:rsidRPr="001D4EF1">
        <w:rPr>
          <w:rFonts w:eastAsia="Times New Roman" w:cstheme="minorHAnsi"/>
          <w:noProof/>
        </w:rPr>
        <w:t>was made</w:t>
      </w:r>
      <w:r w:rsidR="00A1564A" w:rsidRPr="001D4EF1">
        <w:rPr>
          <w:rFonts w:eastAsia="Times New Roman" w:cstheme="minorHAnsi"/>
          <w:noProof/>
        </w:rPr>
        <w:t xml:space="preserve"> in </w:t>
      </w:r>
      <w:r w:rsidR="00A1564A" w:rsidRPr="001D4EF1">
        <w:rPr>
          <w:rFonts w:cstheme="minorHAnsi"/>
          <w:noProof/>
        </w:rPr>
        <w:t xml:space="preserve">fixed very </w:t>
      </w:r>
      <w:r w:rsidR="00AF5142" w:rsidRPr="001D4EF1">
        <w:rPr>
          <w:rFonts w:cstheme="minorHAnsi"/>
          <w:noProof/>
        </w:rPr>
        <w:t>high</w:t>
      </w:r>
      <w:r w:rsidR="00275982" w:rsidRPr="001D4EF1">
        <w:rPr>
          <w:rFonts w:cstheme="minorHAnsi"/>
          <w:noProof/>
        </w:rPr>
        <w:t>-</w:t>
      </w:r>
      <w:r w:rsidR="00AF5142" w:rsidRPr="001D4EF1">
        <w:rPr>
          <w:rFonts w:cstheme="minorHAnsi"/>
          <w:noProof/>
        </w:rPr>
        <w:t>capacity</w:t>
      </w:r>
      <w:r w:rsidR="00A1564A" w:rsidRPr="001D4EF1">
        <w:rPr>
          <w:rFonts w:cstheme="minorHAnsi"/>
          <w:noProof/>
        </w:rPr>
        <w:t xml:space="preserve"> network and 5G coverage</w:t>
      </w:r>
      <w:r w:rsidR="00A1564A" w:rsidRPr="001D4EF1">
        <w:rPr>
          <w:rFonts w:eastAsia="Times New Roman" w:cstheme="minorHAnsi"/>
          <w:noProof/>
        </w:rPr>
        <w:t xml:space="preserve">. However, </w:t>
      </w:r>
      <w:r w:rsidR="0092287A" w:rsidRPr="001D4EF1">
        <w:rPr>
          <w:rFonts w:eastAsia="Times New Roman" w:cstheme="minorHAnsi"/>
          <w:noProof/>
        </w:rPr>
        <w:t xml:space="preserve">to ensure the new capabilities and opportunities offered by improved digital infrastructure are fully utilised, </w:t>
      </w:r>
      <w:r w:rsidR="00A1564A" w:rsidRPr="001D4EF1">
        <w:rPr>
          <w:rFonts w:eastAsia="Times New Roman" w:cstheme="minorHAnsi"/>
          <w:noProof/>
        </w:rPr>
        <w:t>further progress is needed to improve the digital skills of the population</w:t>
      </w:r>
      <w:r w:rsidR="7F267F1F" w:rsidRPr="001D4EF1">
        <w:rPr>
          <w:rFonts w:eastAsia="Times New Roman" w:cstheme="minorHAnsi"/>
          <w:noProof/>
        </w:rPr>
        <w:t>.</w:t>
      </w:r>
      <w:r w:rsidR="6E2388CE" w:rsidRPr="001D4EF1">
        <w:rPr>
          <w:rFonts w:eastAsia="Times New Roman" w:cstheme="minorHAnsi"/>
          <w:noProof/>
        </w:rPr>
        <w:t xml:space="preserve"> </w:t>
      </w:r>
      <w:r w:rsidR="00A1564A" w:rsidRPr="001D4EF1">
        <w:rPr>
          <w:rFonts w:eastAsia="Times New Roman" w:cstheme="minorHAnsi"/>
          <w:noProof/>
        </w:rPr>
        <w:t xml:space="preserve">This could also </w:t>
      </w:r>
      <w:r w:rsidR="0092287A" w:rsidRPr="001D4EF1">
        <w:rPr>
          <w:rFonts w:eastAsia="Times New Roman" w:cstheme="minorHAnsi"/>
          <w:noProof/>
        </w:rPr>
        <w:t xml:space="preserve">help </w:t>
      </w:r>
      <w:r w:rsidR="00A1564A" w:rsidRPr="001D4EF1">
        <w:rPr>
          <w:rFonts w:eastAsia="Times New Roman" w:cstheme="minorHAnsi"/>
          <w:noProof/>
        </w:rPr>
        <w:t xml:space="preserve">the further digitisation of the public and private sectors. </w:t>
      </w:r>
      <w:r w:rsidR="59FB29AC" w:rsidRPr="001D4EF1">
        <w:rPr>
          <w:rFonts w:eastAsia="Times New Roman" w:cstheme="minorHAnsi"/>
          <w:noProof/>
        </w:rPr>
        <w:t>On 30 November 2022, t</w:t>
      </w:r>
      <w:r w:rsidR="6E2388CE" w:rsidRPr="001D4EF1">
        <w:rPr>
          <w:rFonts w:cstheme="minorHAnsi"/>
          <w:noProof/>
        </w:rPr>
        <w:t xml:space="preserve">he </w:t>
      </w:r>
      <w:r w:rsidR="78CD3DCF" w:rsidRPr="001D4EF1">
        <w:rPr>
          <w:rFonts w:cstheme="minorHAnsi"/>
          <w:noProof/>
        </w:rPr>
        <w:t>Hungarian government adopted the</w:t>
      </w:r>
      <w:r w:rsidR="00A1564A" w:rsidRPr="001D4EF1">
        <w:rPr>
          <w:rFonts w:cstheme="minorHAnsi"/>
          <w:noProof/>
        </w:rPr>
        <w:t xml:space="preserve"> new National Digitalisation Strategy 2022-2030</w:t>
      </w:r>
      <w:r w:rsidR="00E87035" w:rsidRPr="001D4EF1">
        <w:rPr>
          <w:rFonts w:cstheme="minorHAnsi"/>
          <w:noProof/>
        </w:rPr>
        <w:t>, which is</w:t>
      </w:r>
      <w:r w:rsidR="7C3BF4A8" w:rsidRPr="001D4EF1">
        <w:rPr>
          <w:rFonts w:cstheme="minorHAnsi"/>
          <w:noProof/>
        </w:rPr>
        <w:t xml:space="preserve"> </w:t>
      </w:r>
      <w:r w:rsidR="00E87035" w:rsidRPr="001D4EF1">
        <w:rPr>
          <w:rFonts w:cstheme="minorHAnsi"/>
          <w:noProof/>
        </w:rPr>
        <w:t xml:space="preserve">aligned </w:t>
      </w:r>
      <w:r w:rsidR="7C3BF4A8" w:rsidRPr="001D4EF1">
        <w:rPr>
          <w:rFonts w:cstheme="minorHAnsi"/>
          <w:noProof/>
        </w:rPr>
        <w:t xml:space="preserve">with the </w:t>
      </w:r>
      <w:r w:rsidR="00B029E0">
        <w:rPr>
          <w:rFonts w:cstheme="minorHAnsi"/>
          <w:noProof/>
        </w:rPr>
        <w:t>Digital Decade</w:t>
      </w:r>
      <w:r w:rsidR="00A1564A" w:rsidRPr="001D4EF1">
        <w:rPr>
          <w:rFonts w:cstheme="minorHAnsi"/>
          <w:noProof/>
        </w:rPr>
        <w:t xml:space="preserve"> </w:t>
      </w:r>
      <w:r w:rsidR="00E87035" w:rsidRPr="001D4EF1">
        <w:rPr>
          <w:rFonts w:cstheme="minorHAnsi"/>
          <w:noProof/>
        </w:rPr>
        <w:t>Policy Programme</w:t>
      </w:r>
      <w:r w:rsidR="00A1564A" w:rsidRPr="001D4EF1">
        <w:rPr>
          <w:rFonts w:cstheme="minorHAnsi"/>
          <w:noProof/>
        </w:rPr>
        <w:t xml:space="preserve">. </w:t>
      </w:r>
    </w:p>
    <w:p w14:paraId="3B3D092F" w14:textId="633B9E2F" w:rsidR="00A4041F" w:rsidRPr="001D4EF1" w:rsidRDefault="00A4041F" w:rsidP="00263E76">
      <w:pPr>
        <w:spacing w:after="60" w:line="240" w:lineRule="auto"/>
        <w:jc w:val="both"/>
        <w:rPr>
          <w:rStyle w:val="normaltextrun"/>
          <w:rFonts w:cstheme="minorHAnsi"/>
          <w:noProof/>
          <w:color w:val="000000" w:themeColor="text1"/>
        </w:rPr>
      </w:pPr>
      <w:r w:rsidRPr="001D4EF1">
        <w:rPr>
          <w:rFonts w:cstheme="minorHAnsi"/>
          <w:noProof/>
        </w:rPr>
        <w:t xml:space="preserve">Hungary is collaborating with other Member States in exploring the possibility to set up a </w:t>
      </w:r>
      <w:r w:rsidRPr="001D4EF1">
        <w:rPr>
          <w:rFonts w:cstheme="minorHAnsi"/>
          <w:b/>
          <w:bCs/>
          <w:noProof/>
        </w:rPr>
        <w:t>European Digital Infrastructure Consortium (EDIC)</w:t>
      </w:r>
      <w:r w:rsidRPr="001D4EF1">
        <w:rPr>
          <w:rFonts w:cstheme="minorHAnsi"/>
          <w:noProof/>
        </w:rPr>
        <w:t xml:space="preserve"> on an Alliance for Language Technologies, to develop </w:t>
      </w:r>
      <w:r w:rsidRPr="001D4EF1">
        <w:rPr>
          <w:rStyle w:val="normaltextrun"/>
          <w:rFonts w:cstheme="minorHAnsi"/>
          <w:noProof/>
          <w:color w:val="000000" w:themeColor="text1"/>
        </w:rPr>
        <w:t xml:space="preserve">a common infrastructure in the field of natural language processing and large multi-language models. </w:t>
      </w:r>
    </w:p>
    <w:p w14:paraId="0F8A031B"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2752F341" w14:textId="0B43A9D9" w:rsidR="003B446B" w:rsidRPr="001D4EF1" w:rsidRDefault="24FCB763" w:rsidP="00263E76">
      <w:pPr>
        <w:spacing w:after="60" w:line="240" w:lineRule="auto"/>
        <w:jc w:val="both"/>
        <w:rPr>
          <w:rFonts w:cstheme="minorHAnsi"/>
          <w:noProof/>
        </w:rPr>
      </w:pPr>
      <w:r w:rsidRPr="001D4EF1">
        <w:rPr>
          <w:rFonts w:cstheme="minorHAnsi"/>
          <w:noProof/>
        </w:rPr>
        <w:t xml:space="preserve">On digital skills, </w:t>
      </w:r>
      <w:r w:rsidR="00A1564A" w:rsidRPr="001D4EF1">
        <w:rPr>
          <w:rFonts w:cstheme="minorHAnsi"/>
          <w:noProof/>
        </w:rPr>
        <w:t>Hungary scores below the EU average. Only about half of the population</w:t>
      </w:r>
      <w:r w:rsidR="006D561F" w:rsidRPr="001D4EF1">
        <w:rPr>
          <w:rFonts w:cstheme="minorHAnsi"/>
          <w:noProof/>
        </w:rPr>
        <w:t xml:space="preserve"> aged </w:t>
      </w:r>
      <w:r w:rsidR="00FB51C4" w:rsidRPr="001D4EF1">
        <w:rPr>
          <w:rFonts w:cstheme="minorHAnsi"/>
          <w:noProof/>
        </w:rPr>
        <w:t>16-</w:t>
      </w:r>
      <w:r w:rsidR="00001CCC" w:rsidRPr="001D4EF1">
        <w:rPr>
          <w:rFonts w:cstheme="minorHAnsi"/>
          <w:noProof/>
        </w:rPr>
        <w:t>7</w:t>
      </w:r>
      <w:r w:rsidR="00FB51C4" w:rsidRPr="001D4EF1">
        <w:rPr>
          <w:rFonts w:cstheme="minorHAnsi"/>
          <w:noProof/>
        </w:rPr>
        <w:t>4</w:t>
      </w:r>
      <w:r w:rsidR="00A1564A" w:rsidRPr="001D4EF1">
        <w:rPr>
          <w:rFonts w:cstheme="minorHAnsi"/>
          <w:noProof/>
        </w:rPr>
        <w:t xml:space="preserve"> </w:t>
      </w:r>
      <w:r w:rsidR="1CD88966" w:rsidRPr="001D4EF1">
        <w:rPr>
          <w:rFonts w:cstheme="minorHAnsi"/>
          <w:noProof/>
        </w:rPr>
        <w:t xml:space="preserve">has </w:t>
      </w:r>
      <w:r w:rsidR="00A1564A" w:rsidRPr="001D4EF1">
        <w:rPr>
          <w:rFonts w:cstheme="minorHAnsi"/>
          <w:noProof/>
        </w:rPr>
        <w:t>at least basic digital skills</w:t>
      </w:r>
      <w:r w:rsidR="005C380F" w:rsidRPr="001D4EF1">
        <w:rPr>
          <w:rFonts w:cstheme="minorHAnsi"/>
          <w:noProof/>
        </w:rPr>
        <w:t>,</w:t>
      </w:r>
      <w:r w:rsidR="00A1564A" w:rsidRPr="001D4EF1">
        <w:rPr>
          <w:rFonts w:cstheme="minorHAnsi"/>
          <w:noProof/>
        </w:rPr>
        <w:t xml:space="preserve"> </w:t>
      </w:r>
      <w:r w:rsidR="350AC2F2" w:rsidRPr="001D4EF1">
        <w:rPr>
          <w:rFonts w:cstheme="minorHAnsi"/>
          <w:noProof/>
        </w:rPr>
        <w:t xml:space="preserve">significantly below </w:t>
      </w:r>
      <w:r w:rsidR="00A1564A" w:rsidRPr="001D4EF1">
        <w:rPr>
          <w:rFonts w:cstheme="minorHAnsi"/>
          <w:noProof/>
        </w:rPr>
        <w:t xml:space="preserve">the EU </w:t>
      </w:r>
      <w:r w:rsidR="1F1943B4" w:rsidRPr="001D4EF1">
        <w:rPr>
          <w:rFonts w:cstheme="minorHAnsi"/>
          <w:noProof/>
        </w:rPr>
        <w:t xml:space="preserve">2030 </w:t>
      </w:r>
      <w:r w:rsidR="00A1564A" w:rsidRPr="001D4EF1">
        <w:rPr>
          <w:rFonts w:cstheme="minorHAnsi"/>
          <w:noProof/>
        </w:rPr>
        <w:t xml:space="preserve">target of 80%. </w:t>
      </w:r>
      <w:r w:rsidR="003B446B" w:rsidRPr="001D4EF1">
        <w:rPr>
          <w:rFonts w:cstheme="minorHAnsi"/>
          <w:noProof/>
        </w:rPr>
        <w:t>The Hungarian RRP includes several measures that target digital skills, mostly in the form of establishing or improving the tools and facilities needed to develop digital competences.</w:t>
      </w:r>
      <w:r w:rsidR="00F3075D">
        <w:rPr>
          <w:rFonts w:cstheme="minorHAnsi"/>
          <w:noProof/>
        </w:rPr>
        <w:t xml:space="preserve"> Further strengthening the digital competence of teachers could complement these measures. </w:t>
      </w:r>
    </w:p>
    <w:p w14:paraId="3CA5CB1F" w14:textId="575A54C4" w:rsidR="00A1564A" w:rsidRPr="001D4EF1" w:rsidRDefault="00A1564A" w:rsidP="00263E76">
      <w:pPr>
        <w:spacing w:after="60" w:line="240" w:lineRule="auto"/>
        <w:jc w:val="both"/>
        <w:rPr>
          <w:rFonts w:cstheme="minorHAnsi"/>
          <w:iCs/>
          <w:noProof/>
        </w:rPr>
      </w:pPr>
      <w:r w:rsidRPr="001D4EF1">
        <w:rPr>
          <w:rFonts w:cstheme="minorHAnsi"/>
          <w:noProof/>
        </w:rPr>
        <w:t>The proportion of specialists in ICT</w:t>
      </w:r>
      <w:r w:rsidR="00CB4310" w:rsidRPr="001D4EF1">
        <w:rPr>
          <w:rFonts w:cstheme="minorHAnsi"/>
          <w:noProof/>
        </w:rPr>
        <w:t xml:space="preserve"> </w:t>
      </w:r>
      <w:r w:rsidRPr="001D4EF1">
        <w:rPr>
          <w:rFonts w:cstheme="minorHAnsi"/>
          <w:noProof/>
        </w:rPr>
        <w:t xml:space="preserve">in </w:t>
      </w:r>
      <w:r w:rsidR="005861F1" w:rsidRPr="001D4EF1">
        <w:rPr>
          <w:rFonts w:cstheme="minorHAnsi"/>
          <w:noProof/>
        </w:rPr>
        <w:t xml:space="preserve">total </w:t>
      </w:r>
      <w:r w:rsidR="005C380F" w:rsidRPr="001D4EF1">
        <w:rPr>
          <w:rFonts w:cstheme="minorHAnsi"/>
          <w:noProof/>
        </w:rPr>
        <w:t>e</w:t>
      </w:r>
      <w:r w:rsidR="005861F1" w:rsidRPr="001D4EF1">
        <w:rPr>
          <w:rFonts w:cstheme="minorHAnsi"/>
          <w:noProof/>
        </w:rPr>
        <w:t>mployment</w:t>
      </w:r>
      <w:r w:rsidRPr="001D4EF1">
        <w:rPr>
          <w:rFonts w:cstheme="minorHAnsi"/>
          <w:noProof/>
        </w:rPr>
        <w:t xml:space="preserve"> has </w:t>
      </w:r>
      <w:r w:rsidR="4B72914F" w:rsidRPr="001D4EF1">
        <w:rPr>
          <w:rFonts w:cstheme="minorHAnsi"/>
          <w:noProof/>
        </w:rPr>
        <w:t xml:space="preserve">slightly </w:t>
      </w:r>
      <w:r w:rsidRPr="001D4EF1">
        <w:rPr>
          <w:rFonts w:cstheme="minorHAnsi"/>
          <w:noProof/>
        </w:rPr>
        <w:t xml:space="preserve">increased in recent years but </w:t>
      </w:r>
      <w:r w:rsidR="005C380F" w:rsidRPr="001D4EF1">
        <w:rPr>
          <w:rFonts w:cstheme="minorHAnsi"/>
          <w:noProof/>
        </w:rPr>
        <w:t xml:space="preserve">in 2022 </w:t>
      </w:r>
      <w:r w:rsidR="6E2388CE" w:rsidRPr="001D4EF1">
        <w:rPr>
          <w:rFonts w:cstheme="minorHAnsi"/>
          <w:noProof/>
        </w:rPr>
        <w:t>remain</w:t>
      </w:r>
      <w:r w:rsidR="2DB9718D" w:rsidRPr="001D4EF1">
        <w:rPr>
          <w:rFonts w:cstheme="minorHAnsi"/>
          <w:noProof/>
        </w:rPr>
        <w:t>ed</w:t>
      </w:r>
      <w:r w:rsidR="6E2388CE" w:rsidRPr="001D4EF1">
        <w:rPr>
          <w:rFonts w:cstheme="minorHAnsi"/>
          <w:noProof/>
        </w:rPr>
        <w:t xml:space="preserve"> </w:t>
      </w:r>
      <w:r w:rsidR="005C380F" w:rsidRPr="001D4EF1">
        <w:rPr>
          <w:rFonts w:cstheme="minorHAnsi"/>
          <w:noProof/>
        </w:rPr>
        <w:t xml:space="preserve">relatively low </w:t>
      </w:r>
      <w:r w:rsidR="316918FE" w:rsidRPr="001D4EF1">
        <w:rPr>
          <w:rFonts w:cstheme="minorHAnsi"/>
          <w:noProof/>
        </w:rPr>
        <w:t>with 4.1%</w:t>
      </w:r>
      <w:r w:rsidR="005C380F" w:rsidRPr="001D4EF1">
        <w:rPr>
          <w:rFonts w:cstheme="minorHAnsi"/>
          <w:noProof/>
        </w:rPr>
        <w:t>,</w:t>
      </w:r>
      <w:r w:rsidR="00CB4310" w:rsidRPr="001D4EF1">
        <w:rPr>
          <w:rFonts w:cstheme="minorHAnsi"/>
          <w:noProof/>
        </w:rPr>
        <w:t xml:space="preserve"> </w:t>
      </w:r>
      <w:r w:rsidRPr="001D4EF1">
        <w:rPr>
          <w:rFonts w:cstheme="minorHAnsi"/>
          <w:noProof/>
        </w:rPr>
        <w:t xml:space="preserve">below the EU average of 4.6%. </w:t>
      </w:r>
      <w:r w:rsidR="00961724">
        <w:rPr>
          <w:rFonts w:cstheme="minorHAnsi"/>
          <w:noProof/>
        </w:rPr>
        <w:t xml:space="preserve">The share of women among ICT specialists is, at 13.6%, among the lowest in the EU, compared to an EU average of 18.9%. </w:t>
      </w:r>
      <w:r w:rsidR="003B446B" w:rsidRPr="001D4EF1">
        <w:rPr>
          <w:rStyle w:val="normaltextrun"/>
          <w:rFonts w:cstheme="minorHAnsi"/>
          <w:iCs/>
          <w:noProof/>
          <w:shd w:val="clear" w:color="auto" w:fill="FFFFFF"/>
        </w:rPr>
        <w:t xml:space="preserve">Implementing the </w:t>
      </w:r>
      <w:r w:rsidR="003B446B" w:rsidRPr="001D4EF1">
        <w:rPr>
          <w:rFonts w:cstheme="minorHAnsi"/>
          <w:iCs/>
          <w:noProof/>
        </w:rPr>
        <w:t xml:space="preserve">new </w:t>
      </w:r>
      <w:hyperlink r:id="rId28" w:history="1">
        <w:r w:rsidR="003B446B" w:rsidRPr="001D4EF1">
          <w:rPr>
            <w:rStyle w:val="Hyperlink"/>
            <w:rFonts w:eastAsia="Times New Roman" w:cstheme="minorHAnsi"/>
            <w:iCs/>
            <w:noProof/>
            <w:lang w:val="en-IE"/>
          </w:rPr>
          <w:t>National Digitalisation Strategy 2022-2030</w:t>
        </w:r>
      </w:hyperlink>
      <w:r w:rsidR="003B446B" w:rsidRPr="001D4EF1">
        <w:rPr>
          <w:rStyle w:val="normaltextrun"/>
          <w:rFonts w:cstheme="minorHAnsi"/>
          <w:iCs/>
          <w:noProof/>
          <w:shd w:val="clear" w:color="auto" w:fill="FFFFFF"/>
        </w:rPr>
        <w:t xml:space="preserve"> will be crucial to delivering on the </w:t>
      </w:r>
      <w:r w:rsidR="00B029E0">
        <w:rPr>
          <w:rStyle w:val="normaltextrun"/>
          <w:rFonts w:cstheme="minorHAnsi"/>
          <w:iCs/>
          <w:noProof/>
          <w:shd w:val="clear" w:color="auto" w:fill="FFFFFF"/>
        </w:rPr>
        <w:t>Digital Decade</w:t>
      </w:r>
      <w:r w:rsidR="003B446B" w:rsidRPr="001D4EF1">
        <w:rPr>
          <w:rStyle w:val="normaltextrun"/>
          <w:rFonts w:cstheme="minorHAnsi"/>
          <w:iCs/>
          <w:noProof/>
          <w:shd w:val="clear" w:color="auto" w:fill="FFFFFF"/>
        </w:rPr>
        <w:t xml:space="preserve"> targets of over 80% of individuals having basic digital skills and 20 million ICT specialists in total employment by 2030, although the national strategy might not be sufficiently ambitious. </w:t>
      </w:r>
    </w:p>
    <w:p w14:paraId="3F6E3376" w14:textId="340B1228"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shd w:val="clear" w:color="auto" w:fill="FFFFFF"/>
        </w:rPr>
      </w:pPr>
      <w:r w:rsidRPr="001D4EF1">
        <w:rPr>
          <w:rStyle w:val="normaltextrun"/>
          <w:rFonts w:cstheme="minorHAnsi"/>
          <w:b/>
          <w:bCs/>
          <w:i/>
          <w:iCs/>
          <w:noProof/>
          <w:shd w:val="clear" w:color="auto" w:fill="FFFFFF"/>
        </w:rPr>
        <w:t>Hungary should step up its efforts in the area of digital skills</w:t>
      </w:r>
      <w:r w:rsidRPr="001D4EF1">
        <w:rPr>
          <w:rStyle w:val="normaltextrun"/>
          <w:rFonts w:cstheme="minorHAnsi"/>
          <w:i/>
          <w:iCs/>
          <w:noProof/>
          <w:shd w:val="clear" w:color="auto" w:fill="FFFFFF"/>
        </w:rPr>
        <w:t>.</w:t>
      </w:r>
      <w:r w:rsidRPr="001D4EF1" w:rsidDel="002920D8">
        <w:rPr>
          <w:rStyle w:val="normaltextrun"/>
          <w:rFonts w:cstheme="minorHAnsi"/>
          <w:i/>
          <w:noProof/>
          <w:shd w:val="clear" w:color="auto" w:fill="FFFFFF"/>
        </w:rPr>
        <w:t xml:space="preserve"> </w:t>
      </w:r>
      <w:r w:rsidR="00A1564A" w:rsidRPr="001D4EF1">
        <w:rPr>
          <w:rStyle w:val="normaltextrun"/>
          <w:rFonts w:cstheme="minorHAnsi"/>
          <w:i/>
          <w:noProof/>
          <w:shd w:val="clear" w:color="auto" w:fill="FFFFFF"/>
        </w:rPr>
        <w:t xml:space="preserve">In particular, the digital competence of teachers </w:t>
      </w:r>
      <w:r w:rsidR="00A1564A" w:rsidRPr="001D4EF1">
        <w:rPr>
          <w:rStyle w:val="normaltextrun"/>
          <w:rFonts w:cstheme="minorHAnsi"/>
          <w:i/>
          <w:iCs/>
          <w:noProof/>
          <w:shd w:val="clear" w:color="auto" w:fill="FFFFFF"/>
        </w:rPr>
        <w:t xml:space="preserve">should </w:t>
      </w:r>
      <w:r w:rsidR="00A1564A" w:rsidRPr="001D4EF1">
        <w:rPr>
          <w:rStyle w:val="normaltextrun"/>
          <w:rFonts w:cstheme="minorHAnsi"/>
          <w:i/>
          <w:noProof/>
          <w:shd w:val="clear" w:color="auto" w:fill="FFFFFF"/>
        </w:rPr>
        <w:t xml:space="preserve">be strengthened, together with </w:t>
      </w:r>
      <w:r w:rsidR="005C380F" w:rsidRPr="001D4EF1">
        <w:rPr>
          <w:rStyle w:val="normaltextrun"/>
          <w:rFonts w:cstheme="minorHAnsi"/>
          <w:i/>
          <w:noProof/>
          <w:shd w:val="clear" w:color="auto" w:fill="FFFFFF"/>
        </w:rPr>
        <w:t>increased</w:t>
      </w:r>
      <w:r w:rsidR="00A1564A" w:rsidRPr="001D4EF1">
        <w:rPr>
          <w:rStyle w:val="normaltextrun"/>
          <w:rFonts w:cstheme="minorHAnsi"/>
          <w:i/>
          <w:noProof/>
          <w:shd w:val="clear" w:color="auto" w:fill="FFFFFF"/>
        </w:rPr>
        <w:t xml:space="preserve"> adult participation in digital training</w:t>
      </w:r>
      <w:r w:rsidR="005C380F" w:rsidRPr="001D4EF1">
        <w:rPr>
          <w:rStyle w:val="normaltextrun"/>
          <w:rFonts w:cstheme="minorHAnsi"/>
          <w:i/>
          <w:noProof/>
          <w:shd w:val="clear" w:color="auto" w:fill="FFFFFF"/>
        </w:rPr>
        <w:t xml:space="preserve"> course</w:t>
      </w:r>
      <w:r w:rsidR="00A1564A" w:rsidRPr="001D4EF1">
        <w:rPr>
          <w:rStyle w:val="normaltextrun"/>
          <w:rFonts w:cstheme="minorHAnsi"/>
          <w:i/>
          <w:noProof/>
          <w:shd w:val="clear" w:color="auto" w:fill="FFFFFF"/>
        </w:rPr>
        <w:t>s, to</w:t>
      </w:r>
      <w:r w:rsidR="0020391C" w:rsidRPr="001D4EF1">
        <w:rPr>
          <w:rStyle w:val="normaltextrun"/>
          <w:rFonts w:cstheme="minorHAnsi"/>
          <w:i/>
          <w:noProof/>
          <w:shd w:val="clear" w:color="auto" w:fill="FFFFFF"/>
        </w:rPr>
        <w:t xml:space="preserve"> </w:t>
      </w:r>
      <w:r w:rsidR="00A1564A" w:rsidRPr="001D4EF1">
        <w:rPr>
          <w:rStyle w:val="normaltextrun"/>
          <w:rFonts w:cstheme="minorHAnsi"/>
          <w:i/>
          <w:noProof/>
          <w:shd w:val="clear" w:color="auto" w:fill="FFFFFF"/>
        </w:rPr>
        <w:t>increase the number of people with basic digital skills.</w:t>
      </w:r>
      <w:r w:rsidR="00C57978" w:rsidRPr="001D4EF1">
        <w:rPr>
          <w:rStyle w:val="normaltextrun"/>
          <w:rFonts w:cstheme="minorHAnsi"/>
          <w:i/>
          <w:noProof/>
          <w:shd w:val="clear" w:color="auto" w:fill="FFFFFF"/>
        </w:rPr>
        <w:t xml:space="preserve"> </w:t>
      </w:r>
      <w:r w:rsidR="00C57978" w:rsidRPr="001D4EF1">
        <w:rPr>
          <w:rFonts w:cstheme="minorHAnsi"/>
          <w:i/>
          <w:iCs/>
          <w:noProof/>
        </w:rPr>
        <w:t>Increased cooperation</w:t>
      </w:r>
      <w:r w:rsidR="00C57978" w:rsidRPr="001D4EF1" w:rsidDel="00AF75A9">
        <w:rPr>
          <w:rFonts w:cstheme="minorHAnsi"/>
          <w:i/>
          <w:iCs/>
          <w:noProof/>
        </w:rPr>
        <w:t>,</w:t>
      </w:r>
      <w:r w:rsidR="00C57978" w:rsidRPr="001D4EF1" w:rsidDel="00AF75A9">
        <w:rPr>
          <w:rFonts w:cstheme="minorHAnsi"/>
          <w:i/>
          <w:noProof/>
        </w:rPr>
        <w:t xml:space="preserve"> </w:t>
      </w:r>
      <w:r w:rsidR="00C57978" w:rsidRPr="001D4EF1">
        <w:rPr>
          <w:rFonts w:cstheme="minorHAnsi"/>
          <w:i/>
          <w:iCs/>
          <w:noProof/>
        </w:rPr>
        <w:t xml:space="preserve">especially with the private sector, NGOs and social partners, among others, would be </w:t>
      </w:r>
      <w:r w:rsidR="00C57978" w:rsidRPr="001D4EF1" w:rsidDel="00AF75A9">
        <w:rPr>
          <w:rFonts w:cstheme="minorHAnsi"/>
          <w:i/>
          <w:iCs/>
          <w:noProof/>
        </w:rPr>
        <w:t>relevant</w:t>
      </w:r>
      <w:r w:rsidR="00C57978" w:rsidRPr="001D4EF1">
        <w:rPr>
          <w:rFonts w:cstheme="minorHAnsi"/>
          <w:i/>
          <w:iCs/>
          <w:noProof/>
        </w:rPr>
        <w:t xml:space="preserve"> in order to develop the skills required within SMEs.</w:t>
      </w:r>
    </w:p>
    <w:p w14:paraId="01B90F7C" w14:textId="56C2E3F1"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3393C4D1" w14:textId="53104824" w:rsidR="00A1564A" w:rsidRPr="001D4EF1" w:rsidRDefault="00A1564A" w:rsidP="00263E76">
      <w:pPr>
        <w:spacing w:after="60" w:line="240" w:lineRule="auto"/>
        <w:jc w:val="both"/>
        <w:rPr>
          <w:rFonts w:cstheme="minorHAnsi"/>
          <w:noProof/>
        </w:rPr>
      </w:pPr>
      <w:r w:rsidRPr="001D4EF1">
        <w:rPr>
          <w:rFonts w:cstheme="minorHAnsi"/>
          <w:noProof/>
        </w:rPr>
        <w:t xml:space="preserve">Broadband connectivity is above the EU </w:t>
      </w:r>
      <w:r w:rsidR="00CB4310" w:rsidRPr="001D4EF1">
        <w:rPr>
          <w:rFonts w:cstheme="minorHAnsi"/>
          <w:noProof/>
        </w:rPr>
        <w:t>average,</w:t>
      </w:r>
      <w:r w:rsidRPr="001D4EF1">
        <w:rPr>
          <w:rFonts w:cstheme="minorHAnsi"/>
          <w:noProof/>
        </w:rPr>
        <w:t xml:space="preserve"> and on 5G, Hungary has made </w:t>
      </w:r>
      <w:r w:rsidR="005C380F" w:rsidRPr="001D4EF1">
        <w:rPr>
          <w:rFonts w:cstheme="minorHAnsi"/>
          <w:noProof/>
        </w:rPr>
        <w:t xml:space="preserve">significant </w:t>
      </w:r>
      <w:r w:rsidRPr="001D4EF1">
        <w:rPr>
          <w:rFonts w:cstheme="minorHAnsi"/>
          <w:noProof/>
        </w:rPr>
        <w:t xml:space="preserve">progress towards </w:t>
      </w:r>
      <w:r w:rsidR="005C380F" w:rsidRPr="001D4EF1">
        <w:rPr>
          <w:rFonts w:cstheme="minorHAnsi"/>
          <w:noProof/>
        </w:rPr>
        <w:t xml:space="preserve">achieving </w:t>
      </w:r>
      <w:r w:rsidRPr="001D4EF1">
        <w:rPr>
          <w:rFonts w:cstheme="minorHAnsi"/>
          <w:noProof/>
        </w:rPr>
        <w:t xml:space="preserve">the digital connectivity targets for 2030. </w:t>
      </w:r>
      <w:r w:rsidR="005C380F" w:rsidRPr="001D4EF1">
        <w:rPr>
          <w:rFonts w:cstheme="minorHAnsi"/>
          <w:noProof/>
        </w:rPr>
        <w:t xml:space="preserve">In 2022, 5G coverage </w:t>
      </w:r>
      <w:r w:rsidRPr="001D4EF1">
        <w:rPr>
          <w:rFonts w:cstheme="minorHAnsi"/>
          <w:noProof/>
        </w:rPr>
        <w:t>in Hungary increased to 58%</w:t>
      </w:r>
      <w:r w:rsidR="005C380F" w:rsidRPr="001D4EF1">
        <w:rPr>
          <w:rFonts w:cstheme="minorHAnsi"/>
          <w:noProof/>
        </w:rPr>
        <w:t xml:space="preserve">, </w:t>
      </w:r>
      <w:r w:rsidR="7F987244" w:rsidRPr="001D4EF1">
        <w:rPr>
          <w:rFonts w:cstheme="minorHAnsi"/>
          <w:noProof/>
        </w:rPr>
        <w:t xml:space="preserve">an increase </w:t>
      </w:r>
      <w:r w:rsidRPr="001D4EF1">
        <w:rPr>
          <w:rFonts w:cstheme="minorHAnsi"/>
          <w:noProof/>
        </w:rPr>
        <w:t xml:space="preserve">by 40 percentage points </w:t>
      </w:r>
      <w:r w:rsidR="0661EAE9" w:rsidRPr="001D4EF1">
        <w:rPr>
          <w:rFonts w:cstheme="minorHAnsi"/>
          <w:noProof/>
        </w:rPr>
        <w:t xml:space="preserve">compared to </w:t>
      </w:r>
      <w:r w:rsidRPr="001D4EF1">
        <w:rPr>
          <w:rFonts w:cstheme="minorHAnsi"/>
          <w:noProof/>
        </w:rPr>
        <w:t>the previous year</w:t>
      </w:r>
      <w:r w:rsidR="5212FF7E" w:rsidRPr="001D4EF1">
        <w:rPr>
          <w:rFonts w:cstheme="minorHAnsi"/>
          <w:noProof/>
        </w:rPr>
        <w:t xml:space="preserve">. </w:t>
      </w:r>
      <w:r w:rsidR="1C8C28AC" w:rsidRPr="001D4EF1">
        <w:rPr>
          <w:rFonts w:cstheme="minorHAnsi"/>
          <w:noProof/>
        </w:rPr>
        <w:t>H</w:t>
      </w:r>
      <w:r w:rsidR="6E2388CE" w:rsidRPr="001D4EF1">
        <w:rPr>
          <w:rFonts w:cstheme="minorHAnsi"/>
          <w:noProof/>
        </w:rPr>
        <w:t>owever</w:t>
      </w:r>
      <w:r w:rsidR="3D3422B9" w:rsidRPr="001D4EF1">
        <w:rPr>
          <w:rFonts w:cstheme="minorHAnsi"/>
          <w:noProof/>
        </w:rPr>
        <w:t>,</w:t>
      </w:r>
      <w:r w:rsidR="6E2388CE" w:rsidRPr="001D4EF1">
        <w:rPr>
          <w:rFonts w:cstheme="minorHAnsi"/>
          <w:noProof/>
        </w:rPr>
        <w:t xml:space="preserve"> </w:t>
      </w:r>
      <w:r w:rsidR="005C380F" w:rsidRPr="001D4EF1">
        <w:rPr>
          <w:rFonts w:cstheme="minorHAnsi"/>
          <w:noProof/>
        </w:rPr>
        <w:t xml:space="preserve">this </w:t>
      </w:r>
      <w:r w:rsidRPr="001D4EF1">
        <w:rPr>
          <w:rFonts w:cstheme="minorHAnsi"/>
          <w:noProof/>
        </w:rPr>
        <w:t xml:space="preserve">is still significantly lower than the EU average </w:t>
      </w:r>
      <w:r w:rsidR="0836E96A" w:rsidRPr="001D4EF1">
        <w:rPr>
          <w:rFonts w:cstheme="minorHAnsi"/>
          <w:noProof/>
        </w:rPr>
        <w:t>of</w:t>
      </w:r>
      <w:r w:rsidRPr="001D4EF1">
        <w:rPr>
          <w:rFonts w:cstheme="minorHAnsi"/>
          <w:noProof/>
        </w:rPr>
        <w:t xml:space="preserve"> 81%. Fixed very </w:t>
      </w:r>
      <w:r w:rsidR="00AF5142" w:rsidRPr="001D4EF1">
        <w:rPr>
          <w:rFonts w:cstheme="minorHAnsi"/>
          <w:noProof/>
        </w:rPr>
        <w:t>high</w:t>
      </w:r>
      <w:r w:rsidR="00CB4310" w:rsidRPr="001D4EF1">
        <w:rPr>
          <w:rFonts w:cstheme="minorHAnsi"/>
          <w:noProof/>
        </w:rPr>
        <w:t>-</w:t>
      </w:r>
      <w:r w:rsidR="00AF5142" w:rsidRPr="001D4EF1">
        <w:rPr>
          <w:rFonts w:cstheme="minorHAnsi"/>
          <w:noProof/>
        </w:rPr>
        <w:t>capacity</w:t>
      </w:r>
      <w:r w:rsidRPr="001D4EF1">
        <w:rPr>
          <w:rFonts w:cstheme="minorHAnsi"/>
          <w:noProof/>
        </w:rPr>
        <w:t xml:space="preserve"> network (VHCN) coverage went up from 72% in 2021 to 80% in 2022, surpassing the EU average of 72%. </w:t>
      </w:r>
      <w:r w:rsidR="6E2388CE" w:rsidRPr="001D4EF1">
        <w:rPr>
          <w:rFonts w:cstheme="minorHAnsi"/>
          <w:noProof/>
        </w:rPr>
        <w:t>T</w:t>
      </w:r>
      <w:r w:rsidR="74A53F82" w:rsidRPr="001D4EF1">
        <w:rPr>
          <w:rFonts w:cstheme="minorHAnsi"/>
          <w:noProof/>
        </w:rPr>
        <w:t>he</w:t>
      </w:r>
      <w:r w:rsidR="005C380F" w:rsidRPr="001D4EF1">
        <w:rPr>
          <w:rFonts w:cstheme="minorHAnsi"/>
          <w:noProof/>
        </w:rPr>
        <w:t xml:space="preserve"> country has made good progress in the</w:t>
      </w:r>
      <w:r w:rsidR="74A53F82" w:rsidRPr="001D4EF1">
        <w:rPr>
          <w:rFonts w:cstheme="minorHAnsi"/>
          <w:noProof/>
        </w:rPr>
        <w:t xml:space="preserve"> t</w:t>
      </w:r>
      <w:r w:rsidR="6E2388CE" w:rsidRPr="001D4EF1">
        <w:rPr>
          <w:rFonts w:cstheme="minorHAnsi"/>
          <w:noProof/>
        </w:rPr>
        <w:t>ake</w:t>
      </w:r>
      <w:r w:rsidRPr="001D4EF1">
        <w:rPr>
          <w:rFonts w:cstheme="minorHAnsi"/>
          <w:noProof/>
        </w:rPr>
        <w:t xml:space="preserve">-up of Gigabit services </w:t>
      </w:r>
      <w:r w:rsidR="2F73E807" w:rsidRPr="001D4EF1">
        <w:rPr>
          <w:rFonts w:cstheme="minorHAnsi"/>
          <w:noProof/>
        </w:rPr>
        <w:t>(</w:t>
      </w:r>
      <w:r w:rsidRPr="001D4EF1">
        <w:rPr>
          <w:rFonts w:cstheme="minorHAnsi"/>
          <w:noProof/>
        </w:rPr>
        <w:t>29.8</w:t>
      </w:r>
      <w:r w:rsidR="6E2388CE" w:rsidRPr="001D4EF1">
        <w:rPr>
          <w:rFonts w:cstheme="minorHAnsi"/>
          <w:noProof/>
        </w:rPr>
        <w:t>%</w:t>
      </w:r>
      <w:r w:rsidR="21B479C9" w:rsidRPr="001D4EF1">
        <w:rPr>
          <w:rFonts w:cstheme="minorHAnsi"/>
          <w:noProof/>
        </w:rPr>
        <w:t>)</w:t>
      </w:r>
      <w:r w:rsidR="6E2388CE" w:rsidRPr="001D4EF1">
        <w:rPr>
          <w:rFonts w:cstheme="minorHAnsi"/>
          <w:noProof/>
        </w:rPr>
        <w:t>,</w:t>
      </w:r>
      <w:r w:rsidRPr="001D4EF1">
        <w:rPr>
          <w:rFonts w:cstheme="minorHAnsi"/>
          <w:noProof/>
        </w:rPr>
        <w:t xml:space="preserve"> while 70% of the households subscribe to services higher than 100 Mbps.</w:t>
      </w:r>
    </w:p>
    <w:p w14:paraId="46F24551" w14:textId="7141F0D6" w:rsidR="00A1564A" w:rsidRPr="001D4EF1" w:rsidRDefault="00A1564A" w:rsidP="00263E76">
      <w:pPr>
        <w:spacing w:after="60" w:line="240" w:lineRule="auto"/>
        <w:jc w:val="both"/>
        <w:rPr>
          <w:rFonts w:cstheme="minorHAnsi"/>
          <w:noProof/>
        </w:rPr>
      </w:pPr>
      <w:r w:rsidRPr="001D4EF1">
        <w:rPr>
          <w:rFonts w:cstheme="minorHAnsi"/>
          <w:noProof/>
        </w:rPr>
        <w:t xml:space="preserve">Hungary has ambitious plans to deploy a </w:t>
      </w:r>
      <w:r w:rsidR="00AF5142" w:rsidRPr="001D4EF1">
        <w:rPr>
          <w:rFonts w:cstheme="minorHAnsi"/>
          <w:noProof/>
        </w:rPr>
        <w:t>quantum computing module</w:t>
      </w:r>
      <w:r w:rsidRPr="001D4EF1">
        <w:rPr>
          <w:rFonts w:cstheme="minorHAnsi"/>
          <w:noProof/>
        </w:rPr>
        <w:t xml:space="preserve"> in a future</w:t>
      </w:r>
      <w:r w:rsidR="005C380F" w:rsidRPr="001D4EF1">
        <w:rPr>
          <w:rFonts w:cstheme="minorHAnsi"/>
          <w:noProof/>
        </w:rPr>
        <w:t xml:space="preserve"> high-performance computing (</w:t>
      </w:r>
      <w:r w:rsidRPr="001D4EF1">
        <w:rPr>
          <w:rFonts w:cstheme="minorHAnsi"/>
          <w:noProof/>
        </w:rPr>
        <w:t>HPC</w:t>
      </w:r>
      <w:r w:rsidR="005C380F" w:rsidRPr="001D4EF1">
        <w:rPr>
          <w:rFonts w:cstheme="minorHAnsi"/>
          <w:noProof/>
        </w:rPr>
        <w:t>)</w:t>
      </w:r>
      <w:r w:rsidRPr="001D4EF1">
        <w:rPr>
          <w:rFonts w:cstheme="minorHAnsi"/>
          <w:noProof/>
        </w:rPr>
        <w:t xml:space="preserve"> system, as well as a </w:t>
      </w:r>
      <w:r w:rsidR="00E06877" w:rsidRPr="001D4EF1">
        <w:rPr>
          <w:rFonts w:cstheme="minorHAnsi"/>
          <w:noProof/>
        </w:rPr>
        <w:t>‘</w:t>
      </w:r>
      <w:r w:rsidRPr="001D4EF1">
        <w:rPr>
          <w:rFonts w:cstheme="minorHAnsi"/>
          <w:noProof/>
        </w:rPr>
        <w:t>National Quantum Laboratory</w:t>
      </w:r>
      <w:r w:rsidR="00E06877" w:rsidRPr="001D4EF1">
        <w:rPr>
          <w:rFonts w:cstheme="minorHAnsi"/>
          <w:noProof/>
        </w:rPr>
        <w:t>’</w:t>
      </w:r>
      <w:r w:rsidR="186BB0F1" w:rsidRPr="001D4EF1">
        <w:rPr>
          <w:rFonts w:cstheme="minorHAnsi"/>
          <w:noProof/>
        </w:rPr>
        <w:t xml:space="preserve">. </w:t>
      </w:r>
      <w:r w:rsidR="22784977" w:rsidRPr="001D4EF1">
        <w:rPr>
          <w:rFonts w:cstheme="minorHAnsi"/>
          <w:noProof/>
        </w:rPr>
        <w:t>S</w:t>
      </w:r>
      <w:r w:rsidRPr="001D4EF1">
        <w:rPr>
          <w:rFonts w:cstheme="minorHAnsi"/>
          <w:noProof/>
        </w:rPr>
        <w:t xml:space="preserve">everal university and research institution teams </w:t>
      </w:r>
      <w:r w:rsidR="005C380F" w:rsidRPr="001D4EF1">
        <w:rPr>
          <w:rFonts w:cstheme="minorHAnsi"/>
          <w:noProof/>
        </w:rPr>
        <w:t>are working together to</w:t>
      </w:r>
      <w:r w:rsidRPr="001D4EF1">
        <w:rPr>
          <w:rFonts w:cstheme="minorHAnsi"/>
          <w:noProof/>
        </w:rPr>
        <w:t xml:space="preserve"> develop quantum technologies. </w:t>
      </w:r>
    </w:p>
    <w:p w14:paraId="575A1887" w14:textId="786DA3AD" w:rsidR="00A1564A" w:rsidRPr="001D4EF1" w:rsidRDefault="00A1564A" w:rsidP="00263E76">
      <w:pPr>
        <w:spacing w:after="60" w:line="240" w:lineRule="auto"/>
        <w:jc w:val="both"/>
        <w:rPr>
          <w:rFonts w:cstheme="minorHAnsi"/>
          <w:noProof/>
        </w:rPr>
      </w:pPr>
      <w:r w:rsidRPr="001D4EF1">
        <w:rPr>
          <w:rFonts w:cstheme="minorHAnsi"/>
          <w:noProof/>
        </w:rPr>
        <w:t xml:space="preserve">Hungary participates in the development and </w:t>
      </w:r>
      <w:r w:rsidR="005C380F" w:rsidRPr="001D4EF1">
        <w:rPr>
          <w:rFonts w:cstheme="minorHAnsi"/>
          <w:noProof/>
        </w:rPr>
        <w:t xml:space="preserve">use </w:t>
      </w:r>
      <w:r w:rsidRPr="001D4EF1">
        <w:rPr>
          <w:rFonts w:cstheme="minorHAnsi"/>
          <w:noProof/>
        </w:rPr>
        <w:t xml:space="preserve">of the European Blockchain Services Infrastructure. While the production of semiconductors is limited to back-end activities, there are development activities in the </w:t>
      </w:r>
      <w:r w:rsidR="003F179F" w:rsidRPr="001D4EF1">
        <w:rPr>
          <w:rFonts w:cstheme="minorHAnsi"/>
          <w:noProof/>
        </w:rPr>
        <w:t xml:space="preserve">design of </w:t>
      </w:r>
      <w:r w:rsidRPr="001D4EF1">
        <w:rPr>
          <w:rFonts w:cstheme="minorHAnsi"/>
          <w:noProof/>
        </w:rPr>
        <w:t>new circuits.</w:t>
      </w:r>
      <w:r w:rsidR="00D2597A" w:rsidRPr="001D4EF1">
        <w:rPr>
          <w:rFonts w:cstheme="minorHAnsi"/>
          <w:noProof/>
        </w:rPr>
        <w:t xml:space="preserve"> Hungary is contributing to the </w:t>
      </w:r>
      <w:r w:rsidR="00AE62DF" w:rsidRPr="001D4EF1">
        <w:rPr>
          <w:rStyle w:val="normaltextrun"/>
          <w:rFonts w:cstheme="minorHAnsi"/>
          <w:noProof/>
        </w:rPr>
        <w:t>Important Project of Common European Interest (IPCEI) on Microelectronics and Communication Technologies</w:t>
      </w:r>
      <w:r w:rsidR="00AE62DF" w:rsidRPr="001D4EF1">
        <w:rPr>
          <w:rFonts w:cstheme="minorHAnsi"/>
          <w:noProof/>
        </w:rPr>
        <w:t xml:space="preserve"> </w:t>
      </w:r>
      <w:r w:rsidR="00D2597A" w:rsidRPr="001D4EF1">
        <w:rPr>
          <w:rFonts w:cstheme="minorHAnsi"/>
          <w:noProof/>
        </w:rPr>
        <w:t>ecosystem</w:t>
      </w:r>
      <w:r w:rsidR="26EF8DB2" w:rsidRPr="001D4EF1">
        <w:rPr>
          <w:rFonts w:cstheme="minorHAnsi"/>
          <w:noProof/>
        </w:rPr>
        <w:t xml:space="preserve"> with </w:t>
      </w:r>
      <w:r w:rsidR="228B435B" w:rsidRPr="001D4EF1">
        <w:rPr>
          <w:rFonts w:cstheme="minorHAnsi"/>
          <w:noProof/>
        </w:rPr>
        <w:t>associated participants (aid below the GBER threshold)</w:t>
      </w:r>
      <w:r w:rsidR="004E7B81">
        <w:rPr>
          <w:rFonts w:cstheme="minorHAnsi"/>
          <w:noProof/>
        </w:rPr>
        <w:t>.</w:t>
      </w:r>
    </w:p>
    <w:p w14:paraId="3C51A499" w14:textId="4E5BD4F0" w:rsidR="00D2597A" w:rsidRPr="001D4EF1" w:rsidRDefault="006036A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shd w:val="clear" w:color="auto" w:fill="FFFFFF"/>
        </w:rPr>
      </w:pPr>
      <w:r w:rsidRPr="001D4EF1">
        <w:rPr>
          <w:rFonts w:eastAsia="Calibri" w:cstheme="minorHAnsi"/>
          <w:b/>
          <w:bCs/>
          <w:i/>
          <w:iCs/>
          <w:noProof/>
        </w:rPr>
        <w:t>Hungary should step up its efforts</w:t>
      </w:r>
      <w:r w:rsidRPr="001D4EF1">
        <w:rPr>
          <w:rFonts w:eastAsia="Calibri" w:cstheme="minorHAnsi"/>
          <w:i/>
          <w:iCs/>
          <w:noProof/>
        </w:rPr>
        <w:t xml:space="preserve"> </w:t>
      </w:r>
      <w:r w:rsidRPr="001D4EF1">
        <w:rPr>
          <w:rFonts w:eastAsia="Calibri" w:cstheme="minorHAnsi"/>
          <w:b/>
          <w:bCs/>
          <w:i/>
          <w:iCs/>
          <w:noProof/>
        </w:rPr>
        <w:t>on connectivity infrastructure</w:t>
      </w:r>
      <w:r w:rsidRPr="001D4EF1">
        <w:rPr>
          <w:rFonts w:eastAsia="Calibri" w:cstheme="minorHAnsi"/>
          <w:i/>
          <w:iCs/>
          <w:noProof/>
        </w:rPr>
        <w:t>, in particular in 5G</w:t>
      </w:r>
      <w:r w:rsidRPr="001D4EF1">
        <w:rPr>
          <w:rFonts w:eastAsia="Calibri" w:cstheme="minorHAnsi"/>
          <w:b/>
          <w:bCs/>
          <w:i/>
          <w:iCs/>
          <w:noProof/>
        </w:rPr>
        <w:t xml:space="preserve"> </w:t>
      </w:r>
      <w:r w:rsidRPr="001D4EF1">
        <w:rPr>
          <w:rFonts w:eastAsia="Calibri" w:cstheme="minorHAnsi"/>
          <w:i/>
          <w:iCs/>
          <w:noProof/>
        </w:rPr>
        <w:t xml:space="preserve">roll-out. </w:t>
      </w:r>
      <w:r w:rsidR="00A1564A" w:rsidRPr="001D4EF1">
        <w:rPr>
          <w:rStyle w:val="normaltextrun"/>
          <w:rFonts w:cstheme="minorHAnsi"/>
          <w:i/>
          <w:iCs/>
          <w:noProof/>
          <w:shd w:val="clear" w:color="auto" w:fill="FFFFFF"/>
        </w:rPr>
        <w:t xml:space="preserve">The implementation of the National Digitalisation Strategy, </w:t>
      </w:r>
      <w:r w:rsidR="003F179F" w:rsidRPr="001D4EF1">
        <w:rPr>
          <w:rStyle w:val="normaltextrun"/>
          <w:rFonts w:cstheme="minorHAnsi"/>
          <w:i/>
          <w:iCs/>
          <w:noProof/>
          <w:shd w:val="clear" w:color="auto" w:fill="FFFFFF"/>
        </w:rPr>
        <w:t>which sets out</w:t>
      </w:r>
      <w:r w:rsidR="00A1564A" w:rsidRPr="001D4EF1">
        <w:rPr>
          <w:rStyle w:val="normaltextrun"/>
          <w:rFonts w:cstheme="minorHAnsi"/>
          <w:i/>
          <w:iCs/>
          <w:noProof/>
          <w:shd w:val="clear" w:color="auto" w:fill="FFFFFF"/>
        </w:rPr>
        <w:t xml:space="preserve"> the path for reaching the targets, would help achieve these goals. </w:t>
      </w:r>
    </w:p>
    <w:p w14:paraId="366BE6A9" w14:textId="756C400D" w:rsidR="00A1564A" w:rsidRPr="001D4EF1" w:rsidRDefault="00D2597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sidRPr="001D4EF1">
        <w:rPr>
          <w:rFonts w:eastAsia="Calibri" w:cstheme="minorHAnsi"/>
          <w:i/>
          <w:iCs/>
          <w:noProof/>
        </w:rPr>
        <w:t>Hungary’s efforts in the area of semiconductors and quantum should be sustained</w:t>
      </w:r>
      <w:r w:rsidR="008D1394" w:rsidRPr="001D4EF1">
        <w:rPr>
          <w:rFonts w:eastAsia="Calibri" w:cstheme="minorHAnsi"/>
          <w:i/>
          <w:iCs/>
          <w:noProof/>
        </w:rPr>
        <w:t xml:space="preserve"> in order to help the EU to become a strong market player in these areas</w:t>
      </w:r>
      <w:r w:rsidRPr="001D4EF1">
        <w:rPr>
          <w:rFonts w:eastAsia="Calibri" w:cstheme="minorHAnsi"/>
          <w:i/>
          <w:iCs/>
          <w:noProof/>
        </w:rPr>
        <w:t xml:space="preserve">. </w:t>
      </w:r>
    </w:p>
    <w:p w14:paraId="647C9F49" w14:textId="40B502F9"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1BF78EB6" w14:textId="2875FD79" w:rsidR="00A1564A" w:rsidRPr="001D4EF1" w:rsidRDefault="00A1564A" w:rsidP="00263E76">
      <w:pPr>
        <w:spacing w:after="60" w:line="240" w:lineRule="auto"/>
        <w:jc w:val="both"/>
        <w:rPr>
          <w:rFonts w:cstheme="minorHAnsi"/>
          <w:noProof/>
        </w:rPr>
      </w:pPr>
      <w:r w:rsidRPr="001D4EF1">
        <w:rPr>
          <w:rFonts w:cstheme="minorHAnsi"/>
          <w:bCs/>
          <w:noProof/>
        </w:rPr>
        <w:t>The digitalisation of businesses remains a major challenge in Hungary.</w:t>
      </w:r>
      <w:r w:rsidRPr="001D4EF1">
        <w:rPr>
          <w:rFonts w:cstheme="minorHAnsi"/>
          <w:noProof/>
        </w:rPr>
        <w:t xml:space="preserve"> Most businesses, in particular SMEs, </w:t>
      </w:r>
      <w:r w:rsidR="003F179F" w:rsidRPr="001D4EF1">
        <w:rPr>
          <w:rFonts w:cstheme="minorHAnsi"/>
          <w:noProof/>
        </w:rPr>
        <w:t xml:space="preserve">are </w:t>
      </w:r>
      <w:r w:rsidRPr="001D4EF1">
        <w:rPr>
          <w:rFonts w:cstheme="minorHAnsi"/>
          <w:noProof/>
        </w:rPr>
        <w:t xml:space="preserve">not yet </w:t>
      </w:r>
      <w:r w:rsidR="003F179F" w:rsidRPr="001D4EF1">
        <w:rPr>
          <w:rFonts w:cstheme="minorHAnsi"/>
          <w:noProof/>
        </w:rPr>
        <w:t xml:space="preserve">maximising </w:t>
      </w:r>
      <w:r w:rsidRPr="001D4EF1">
        <w:rPr>
          <w:rFonts w:cstheme="minorHAnsi"/>
          <w:noProof/>
        </w:rPr>
        <w:t>the opportunities offered by digital technologies</w:t>
      </w:r>
      <w:r w:rsidR="0E609E86" w:rsidRPr="001D4EF1">
        <w:rPr>
          <w:rFonts w:cstheme="minorHAnsi"/>
          <w:noProof/>
        </w:rPr>
        <w:t>.</w:t>
      </w:r>
      <w:r w:rsidRPr="001D4EF1">
        <w:rPr>
          <w:rFonts w:cstheme="minorHAnsi"/>
          <w:noProof/>
        </w:rPr>
        <w:t xml:space="preserve"> </w:t>
      </w:r>
      <w:r w:rsidR="3547DD44" w:rsidRPr="001D4EF1">
        <w:rPr>
          <w:rFonts w:cstheme="minorHAnsi"/>
          <w:noProof/>
        </w:rPr>
        <w:t xml:space="preserve">This </w:t>
      </w:r>
      <w:r w:rsidRPr="001D4EF1">
        <w:rPr>
          <w:rFonts w:cstheme="minorHAnsi"/>
          <w:noProof/>
        </w:rPr>
        <w:t xml:space="preserve">has a negative impact on the competitiveness of the economy. </w:t>
      </w:r>
      <w:r w:rsidR="003F179F" w:rsidRPr="001D4EF1">
        <w:rPr>
          <w:rFonts w:cstheme="minorHAnsi"/>
          <w:noProof/>
        </w:rPr>
        <w:t>In 2022, o</w:t>
      </w:r>
      <w:r w:rsidRPr="001D4EF1">
        <w:rPr>
          <w:rFonts w:cstheme="minorHAnsi"/>
          <w:noProof/>
        </w:rPr>
        <w:t>nly 52% of SMEs in Hungary had at least a basic digital intensity (</w:t>
      </w:r>
      <w:r w:rsidR="71616288" w:rsidRPr="001D4EF1">
        <w:rPr>
          <w:rFonts w:cstheme="minorHAnsi"/>
          <w:noProof/>
        </w:rPr>
        <w:t>significantly below the</w:t>
      </w:r>
      <w:r w:rsidRPr="001D4EF1">
        <w:rPr>
          <w:rFonts w:cstheme="minorHAnsi"/>
          <w:noProof/>
        </w:rPr>
        <w:t xml:space="preserve"> EU average of 69%). The use of advanced digital technologies, such as big data and artificial intelligence, </w:t>
      </w:r>
      <w:r w:rsidR="00C57978" w:rsidRPr="001D4EF1">
        <w:rPr>
          <w:rFonts w:cstheme="minorHAnsi"/>
          <w:noProof/>
        </w:rPr>
        <w:t xml:space="preserve">was </w:t>
      </w:r>
      <w:r w:rsidRPr="001D4EF1">
        <w:rPr>
          <w:rFonts w:cstheme="minorHAnsi"/>
          <w:noProof/>
        </w:rPr>
        <w:t xml:space="preserve">less than half of the EU average </w:t>
      </w:r>
      <w:r w:rsidR="00C57978" w:rsidRPr="001D4EF1">
        <w:rPr>
          <w:rFonts w:cstheme="minorHAnsi"/>
          <w:noProof/>
        </w:rPr>
        <w:t xml:space="preserve">in 2021 </w:t>
      </w:r>
      <w:r w:rsidRPr="001D4EF1">
        <w:rPr>
          <w:rFonts w:cstheme="minorHAnsi"/>
          <w:noProof/>
        </w:rPr>
        <w:t>(3% in Hungary against 8% in the EU</w:t>
      </w:r>
      <w:r w:rsidR="6E2388CE" w:rsidRPr="001D4EF1">
        <w:rPr>
          <w:rFonts w:cstheme="minorHAnsi"/>
          <w:noProof/>
        </w:rPr>
        <w:t>)</w:t>
      </w:r>
      <w:r w:rsidR="025674A7" w:rsidRPr="001D4EF1">
        <w:rPr>
          <w:rFonts w:cstheme="minorHAnsi"/>
          <w:noProof/>
        </w:rPr>
        <w:t xml:space="preserve">. </w:t>
      </w:r>
      <w:r w:rsidR="4AF5B72D" w:rsidRPr="001D4EF1">
        <w:rPr>
          <w:rFonts w:cstheme="minorHAnsi"/>
          <w:noProof/>
        </w:rPr>
        <w:t>In 2021, t</w:t>
      </w:r>
      <w:r w:rsidR="025674A7" w:rsidRPr="001D4EF1">
        <w:rPr>
          <w:rFonts w:cstheme="minorHAnsi"/>
          <w:noProof/>
        </w:rPr>
        <w:t xml:space="preserve">he use of cloud computing services </w:t>
      </w:r>
      <w:r w:rsidR="003F179F" w:rsidRPr="001D4EF1">
        <w:rPr>
          <w:rFonts w:cstheme="minorHAnsi"/>
          <w:noProof/>
        </w:rPr>
        <w:t>was</w:t>
      </w:r>
      <w:r w:rsidR="025674A7" w:rsidRPr="001D4EF1">
        <w:rPr>
          <w:rFonts w:cstheme="minorHAnsi"/>
          <w:noProof/>
        </w:rPr>
        <w:t xml:space="preserve"> 21% </w:t>
      </w:r>
      <w:r w:rsidRPr="001D4EF1">
        <w:rPr>
          <w:rFonts w:cstheme="minorHAnsi"/>
          <w:noProof/>
        </w:rPr>
        <w:t xml:space="preserve">13 percentage points lower </w:t>
      </w:r>
      <w:r w:rsidR="708AD17E" w:rsidRPr="001D4EF1">
        <w:rPr>
          <w:rFonts w:cstheme="minorHAnsi"/>
          <w:noProof/>
        </w:rPr>
        <w:t>than the EU average (</w:t>
      </w:r>
      <w:r w:rsidRPr="001D4EF1">
        <w:rPr>
          <w:rFonts w:cstheme="minorHAnsi"/>
          <w:noProof/>
        </w:rPr>
        <w:t>34%).</w:t>
      </w:r>
      <w:r w:rsidR="004878C3" w:rsidRPr="001D4EF1">
        <w:rPr>
          <w:rFonts w:cstheme="minorHAnsi"/>
          <w:noProof/>
        </w:rPr>
        <w:t xml:space="preserve"> Hungary participates in </w:t>
      </w:r>
      <w:r w:rsidR="004878C3" w:rsidRPr="001D4EF1">
        <w:rPr>
          <w:rStyle w:val="normaltextrun"/>
          <w:rFonts w:cstheme="minorHAnsi"/>
          <w:noProof/>
        </w:rPr>
        <w:t xml:space="preserve">the IPCEI on </w:t>
      </w:r>
      <w:r w:rsidR="004878C3" w:rsidRPr="001D4EF1">
        <w:rPr>
          <w:rFonts w:eastAsia="Calibri" w:cstheme="minorHAnsi"/>
          <w:noProof/>
          <w:color w:val="000000" w:themeColor="text1"/>
        </w:rPr>
        <w:t xml:space="preserve">the </w:t>
      </w:r>
      <w:r w:rsidR="005C50CA" w:rsidRPr="001D4EF1">
        <w:rPr>
          <w:rFonts w:eastAsia="Calibri" w:cstheme="minorHAnsi"/>
          <w:noProof/>
        </w:rPr>
        <w:t>N</w:t>
      </w:r>
      <w:r w:rsidR="004878C3" w:rsidRPr="001D4EF1">
        <w:rPr>
          <w:rFonts w:eastAsia="Calibri" w:cstheme="minorHAnsi"/>
          <w:noProof/>
        </w:rPr>
        <w:t xml:space="preserve">ext </w:t>
      </w:r>
      <w:r w:rsidR="005C50CA" w:rsidRPr="001D4EF1">
        <w:rPr>
          <w:rFonts w:eastAsia="Calibri" w:cstheme="minorHAnsi"/>
          <w:noProof/>
        </w:rPr>
        <w:t>G</w:t>
      </w:r>
      <w:r w:rsidR="004878C3" w:rsidRPr="001D4EF1">
        <w:rPr>
          <w:rFonts w:eastAsia="Calibri" w:cstheme="minorHAnsi"/>
          <w:noProof/>
        </w:rPr>
        <w:t xml:space="preserve">eneration </w:t>
      </w:r>
      <w:r w:rsidR="005C50CA" w:rsidRPr="001D4EF1">
        <w:rPr>
          <w:rFonts w:eastAsia="Calibri" w:cstheme="minorHAnsi"/>
          <w:noProof/>
        </w:rPr>
        <w:t>C</w:t>
      </w:r>
      <w:r w:rsidR="004878C3" w:rsidRPr="001D4EF1">
        <w:rPr>
          <w:rFonts w:eastAsia="Calibri" w:cstheme="minorHAnsi"/>
          <w:noProof/>
        </w:rPr>
        <w:t xml:space="preserve">loud </w:t>
      </w:r>
      <w:r w:rsidR="005C50CA" w:rsidRPr="001D4EF1">
        <w:rPr>
          <w:rFonts w:eastAsia="Calibri" w:cstheme="minorHAnsi"/>
          <w:noProof/>
        </w:rPr>
        <w:t>I</w:t>
      </w:r>
      <w:r w:rsidR="004878C3" w:rsidRPr="001D4EF1">
        <w:rPr>
          <w:rFonts w:eastAsia="Calibri" w:cstheme="minorHAnsi"/>
          <w:noProof/>
        </w:rPr>
        <w:t>nfrastructure and</w:t>
      </w:r>
      <w:r w:rsidR="005C50CA" w:rsidRPr="001D4EF1">
        <w:rPr>
          <w:rFonts w:eastAsia="Calibri" w:cstheme="minorHAnsi"/>
          <w:noProof/>
        </w:rPr>
        <w:t xml:space="preserve"> S</w:t>
      </w:r>
      <w:r w:rsidR="004878C3" w:rsidRPr="001D4EF1">
        <w:rPr>
          <w:rFonts w:eastAsia="Calibri" w:cstheme="minorHAnsi"/>
          <w:noProof/>
        </w:rPr>
        <w:t>ervices.</w:t>
      </w:r>
    </w:p>
    <w:p w14:paraId="032A91C5" w14:textId="6B1F6127" w:rsidR="00A1564A" w:rsidRPr="001D4EF1" w:rsidRDefault="007E634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shd w:val="clear" w:color="auto" w:fill="FFFFFF"/>
        </w:rPr>
      </w:pPr>
      <w:r w:rsidRPr="001D4EF1">
        <w:rPr>
          <w:rFonts w:cstheme="minorHAnsi"/>
          <w:b/>
          <w:bCs/>
          <w:i/>
          <w:iCs/>
          <w:noProof/>
        </w:rPr>
        <w:t>Hungary should significantly step up its efforts in the area of digitalisation of businesses</w:t>
      </w:r>
      <w:r w:rsidRPr="001D4EF1">
        <w:rPr>
          <w:rFonts w:cstheme="minorHAnsi"/>
          <w:i/>
          <w:iCs/>
          <w:noProof/>
        </w:rPr>
        <w:t xml:space="preserve">. </w:t>
      </w:r>
      <w:r w:rsidR="00A1564A" w:rsidRPr="001D4EF1">
        <w:rPr>
          <w:rFonts w:cstheme="minorHAnsi"/>
          <w:i/>
          <w:iCs/>
          <w:noProof/>
        </w:rPr>
        <w:t xml:space="preserve">Further </w:t>
      </w:r>
      <w:r w:rsidRPr="001D4EF1">
        <w:rPr>
          <w:rFonts w:cstheme="minorHAnsi"/>
          <w:i/>
          <w:iCs/>
          <w:noProof/>
        </w:rPr>
        <w:t>incentives for</w:t>
      </w:r>
      <w:r w:rsidR="00A1564A" w:rsidRPr="001D4EF1">
        <w:rPr>
          <w:rFonts w:cstheme="minorHAnsi"/>
          <w:i/>
          <w:iCs/>
          <w:noProof/>
        </w:rPr>
        <w:t xml:space="preserve"> investments, as well as measures to ensure supportive framework conditions for </w:t>
      </w:r>
      <w:r w:rsidR="117ED6B9" w:rsidRPr="001D4EF1">
        <w:rPr>
          <w:rFonts w:cstheme="minorHAnsi"/>
          <w:i/>
          <w:iCs/>
          <w:noProof/>
        </w:rPr>
        <w:t xml:space="preserve">the </w:t>
      </w:r>
      <w:r w:rsidR="00A1564A" w:rsidRPr="001D4EF1">
        <w:rPr>
          <w:rFonts w:cstheme="minorHAnsi"/>
          <w:i/>
          <w:iCs/>
          <w:noProof/>
        </w:rPr>
        <w:t xml:space="preserve">digital transformation </w:t>
      </w:r>
      <w:r w:rsidR="2C48F071" w:rsidRPr="001D4EF1">
        <w:rPr>
          <w:rFonts w:cstheme="minorHAnsi"/>
          <w:i/>
          <w:iCs/>
          <w:noProof/>
        </w:rPr>
        <w:t>of SMEs</w:t>
      </w:r>
      <w:r w:rsidRPr="001D4EF1">
        <w:rPr>
          <w:rFonts w:cstheme="minorHAnsi"/>
          <w:i/>
          <w:iCs/>
          <w:noProof/>
        </w:rPr>
        <w:t xml:space="preserve">, </w:t>
      </w:r>
      <w:r w:rsidR="00A1564A" w:rsidRPr="001D4EF1">
        <w:rPr>
          <w:rFonts w:cstheme="minorHAnsi"/>
          <w:i/>
          <w:iCs/>
          <w:noProof/>
        </w:rPr>
        <w:t xml:space="preserve">in particular </w:t>
      </w:r>
      <w:r w:rsidR="40BFBE63" w:rsidRPr="001D4EF1">
        <w:rPr>
          <w:rFonts w:cstheme="minorHAnsi"/>
          <w:i/>
          <w:iCs/>
          <w:noProof/>
        </w:rPr>
        <w:t>in the area of</w:t>
      </w:r>
      <w:r w:rsidR="6E2388CE" w:rsidRPr="001D4EF1">
        <w:rPr>
          <w:rFonts w:cstheme="minorHAnsi"/>
          <w:i/>
          <w:iCs/>
          <w:noProof/>
        </w:rPr>
        <w:t xml:space="preserve"> </w:t>
      </w:r>
      <w:r w:rsidR="00A1564A" w:rsidRPr="001D4EF1">
        <w:rPr>
          <w:rFonts w:cstheme="minorHAnsi"/>
          <w:i/>
          <w:iCs/>
          <w:noProof/>
        </w:rPr>
        <w:t>skills</w:t>
      </w:r>
      <w:r w:rsidRPr="001D4EF1">
        <w:rPr>
          <w:rFonts w:cstheme="minorHAnsi"/>
          <w:i/>
          <w:iCs/>
          <w:noProof/>
        </w:rPr>
        <w:t>,</w:t>
      </w:r>
      <w:r w:rsidR="0020391C" w:rsidRPr="001D4EF1">
        <w:rPr>
          <w:rFonts w:cstheme="minorHAnsi"/>
          <w:i/>
          <w:iCs/>
          <w:noProof/>
        </w:rPr>
        <w:t xml:space="preserve"> </w:t>
      </w:r>
      <w:r w:rsidR="00A1564A" w:rsidRPr="001D4EF1">
        <w:rPr>
          <w:rFonts w:cstheme="minorHAnsi"/>
          <w:i/>
          <w:iCs/>
          <w:noProof/>
        </w:rPr>
        <w:t>are necessary to speed up the digital transformation of businesses, to increase SMEs’ use of digital technology</w:t>
      </w:r>
      <w:r w:rsidR="11E50981" w:rsidRPr="001D4EF1">
        <w:rPr>
          <w:rFonts w:cstheme="minorHAnsi"/>
          <w:i/>
          <w:iCs/>
          <w:noProof/>
        </w:rPr>
        <w:t>,</w:t>
      </w:r>
      <w:r w:rsidR="00A1564A" w:rsidRPr="001D4EF1">
        <w:rPr>
          <w:rFonts w:cstheme="minorHAnsi"/>
          <w:i/>
          <w:iCs/>
          <w:noProof/>
        </w:rPr>
        <w:t xml:space="preserve"> and to develop digital start-ups. </w:t>
      </w:r>
    </w:p>
    <w:p w14:paraId="1326E825" w14:textId="04CED631"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6638D4CD" w14:textId="22DED54C" w:rsidR="006A4C1D" w:rsidRPr="001D4EF1" w:rsidRDefault="00AF75A9" w:rsidP="006A4C1D">
      <w:pPr>
        <w:tabs>
          <w:tab w:val="left" w:pos="3686"/>
        </w:tabs>
        <w:spacing w:after="60" w:line="240" w:lineRule="auto"/>
        <w:jc w:val="both"/>
        <w:rPr>
          <w:rFonts w:cstheme="minorHAnsi"/>
          <w:noProof/>
        </w:rPr>
      </w:pPr>
      <w:r w:rsidRPr="001D4EF1">
        <w:rPr>
          <w:rFonts w:cstheme="minorHAnsi"/>
          <w:noProof/>
        </w:rPr>
        <w:t xml:space="preserve">Hungary continues to make progress in digitalising </w:t>
      </w:r>
      <w:r w:rsidR="00A1564A" w:rsidRPr="001D4EF1">
        <w:rPr>
          <w:rFonts w:cstheme="minorHAnsi"/>
          <w:noProof/>
        </w:rPr>
        <w:t xml:space="preserve">public services, but </w:t>
      </w:r>
      <w:r w:rsidRPr="001D4EF1">
        <w:rPr>
          <w:rFonts w:cstheme="minorHAnsi"/>
          <w:noProof/>
        </w:rPr>
        <w:t>it</w:t>
      </w:r>
      <w:r w:rsidR="6E2388CE" w:rsidRPr="001D4EF1">
        <w:rPr>
          <w:rFonts w:cstheme="minorHAnsi"/>
          <w:noProof/>
        </w:rPr>
        <w:t xml:space="preserve"> </w:t>
      </w:r>
      <w:r w:rsidR="772D2AF9" w:rsidRPr="001D4EF1">
        <w:rPr>
          <w:rFonts w:cstheme="minorHAnsi"/>
          <w:noProof/>
        </w:rPr>
        <w:t xml:space="preserve">still </w:t>
      </w:r>
      <w:r w:rsidR="6E2388CE" w:rsidRPr="001D4EF1">
        <w:rPr>
          <w:rFonts w:cstheme="minorHAnsi"/>
          <w:noProof/>
        </w:rPr>
        <w:t>perfor</w:t>
      </w:r>
      <w:r w:rsidRPr="001D4EF1">
        <w:rPr>
          <w:rFonts w:cstheme="minorHAnsi"/>
          <w:noProof/>
        </w:rPr>
        <w:t>m</w:t>
      </w:r>
      <w:r w:rsidR="5DE32A28" w:rsidRPr="001D4EF1">
        <w:rPr>
          <w:rFonts w:cstheme="minorHAnsi"/>
          <w:noProof/>
        </w:rPr>
        <w:t>s</w:t>
      </w:r>
      <w:r w:rsidR="6E2388CE" w:rsidRPr="001D4EF1">
        <w:rPr>
          <w:rFonts w:cstheme="minorHAnsi"/>
          <w:noProof/>
        </w:rPr>
        <w:t xml:space="preserve"> </w:t>
      </w:r>
      <w:r w:rsidR="7673009A" w:rsidRPr="001D4EF1">
        <w:rPr>
          <w:rFonts w:cstheme="minorHAnsi"/>
          <w:noProof/>
        </w:rPr>
        <w:t>below the EU average</w:t>
      </w:r>
      <w:r w:rsidR="00A1564A" w:rsidRPr="001D4EF1">
        <w:rPr>
          <w:rFonts w:cstheme="minorHAnsi"/>
          <w:noProof/>
        </w:rPr>
        <w:t xml:space="preserve"> in this respect. Hungary’s </w:t>
      </w:r>
      <w:r w:rsidR="003C3A5E" w:rsidRPr="001D4EF1">
        <w:rPr>
          <w:rFonts w:cstheme="minorHAnsi"/>
          <w:noProof/>
        </w:rPr>
        <w:t xml:space="preserve">performance </w:t>
      </w:r>
      <w:r w:rsidR="00A1564A" w:rsidRPr="001D4EF1">
        <w:rPr>
          <w:rFonts w:cstheme="minorHAnsi"/>
          <w:noProof/>
        </w:rPr>
        <w:t xml:space="preserve">for providing digital public services to both businesses </w:t>
      </w:r>
      <w:r w:rsidR="53DF2784" w:rsidRPr="001D4EF1">
        <w:rPr>
          <w:rFonts w:cstheme="minorHAnsi"/>
          <w:noProof/>
        </w:rPr>
        <w:t>(</w:t>
      </w:r>
      <w:r w:rsidR="00A1564A" w:rsidRPr="001D4EF1">
        <w:rPr>
          <w:rFonts w:cstheme="minorHAnsi"/>
          <w:noProof/>
        </w:rPr>
        <w:t>76</w:t>
      </w:r>
      <w:r w:rsidR="749EF01C" w:rsidRPr="001D4EF1">
        <w:rPr>
          <w:rFonts w:cstheme="minorHAnsi"/>
          <w:noProof/>
        </w:rPr>
        <w:t>)</w:t>
      </w:r>
      <w:r w:rsidR="00A1564A" w:rsidRPr="001D4EF1">
        <w:rPr>
          <w:rFonts w:cstheme="minorHAnsi"/>
          <w:noProof/>
        </w:rPr>
        <w:t xml:space="preserve"> and citizens </w:t>
      </w:r>
      <w:r w:rsidR="46D9E3A5" w:rsidRPr="001D4EF1">
        <w:rPr>
          <w:rFonts w:cstheme="minorHAnsi"/>
          <w:noProof/>
        </w:rPr>
        <w:t>(</w:t>
      </w:r>
      <w:r w:rsidR="00A1564A" w:rsidRPr="001D4EF1">
        <w:rPr>
          <w:rFonts w:cstheme="minorHAnsi"/>
          <w:noProof/>
        </w:rPr>
        <w:t>68</w:t>
      </w:r>
      <w:r w:rsidR="1D8B7C94" w:rsidRPr="001D4EF1">
        <w:rPr>
          <w:rFonts w:cstheme="minorHAnsi"/>
          <w:noProof/>
        </w:rPr>
        <w:t>)</w:t>
      </w:r>
      <w:r w:rsidR="00A1564A" w:rsidRPr="001D4EF1">
        <w:rPr>
          <w:rFonts w:cstheme="minorHAnsi"/>
          <w:noProof/>
        </w:rPr>
        <w:t xml:space="preserve"> are below the EU average </w:t>
      </w:r>
      <w:r w:rsidR="16802549" w:rsidRPr="001D4EF1">
        <w:rPr>
          <w:rFonts w:cstheme="minorHAnsi"/>
          <w:noProof/>
        </w:rPr>
        <w:t>and</w:t>
      </w:r>
      <w:r w:rsidR="00A1564A" w:rsidRPr="001D4EF1">
        <w:rPr>
          <w:rFonts w:cstheme="minorHAnsi"/>
          <w:noProof/>
        </w:rPr>
        <w:t xml:space="preserve"> the </w:t>
      </w:r>
      <w:r w:rsidR="00DB243D" w:rsidRPr="001D4EF1">
        <w:rPr>
          <w:rFonts w:cstheme="minorHAnsi"/>
          <w:noProof/>
        </w:rPr>
        <w:t>2030</w:t>
      </w:r>
      <w:r w:rsidR="00A1564A" w:rsidRPr="001D4EF1">
        <w:rPr>
          <w:rFonts w:cstheme="minorHAnsi"/>
          <w:noProof/>
        </w:rPr>
        <w:t xml:space="preserve"> EU target</w:t>
      </w:r>
      <w:r w:rsidR="00DB243D" w:rsidRPr="001D4EF1">
        <w:rPr>
          <w:rFonts w:cstheme="minorHAnsi"/>
          <w:noProof/>
        </w:rPr>
        <w:t xml:space="preserve"> of 100</w:t>
      </w:r>
      <w:r w:rsidR="00A1564A" w:rsidRPr="001D4EF1">
        <w:rPr>
          <w:rFonts w:cstheme="minorHAnsi"/>
          <w:noProof/>
        </w:rPr>
        <w:t xml:space="preserve">. </w:t>
      </w:r>
      <w:r w:rsidR="004E7B81" w:rsidRPr="001D4EF1">
        <w:rPr>
          <w:rFonts w:eastAsia="Calibri" w:cstheme="minorHAnsi"/>
          <w:noProof/>
        </w:rPr>
        <w:t>Hungary still faces the challenge of accelerating the adoption of several advanced digital solutions into its public sector, among others</w:t>
      </w:r>
      <w:r w:rsidR="004E7B81" w:rsidRPr="001D4EF1">
        <w:rPr>
          <w:rFonts w:eastAsia="Calibri" w:cstheme="minorHAnsi"/>
          <w:b/>
          <w:bCs/>
          <w:noProof/>
        </w:rPr>
        <w:t xml:space="preserve"> </w:t>
      </w:r>
      <w:r w:rsidR="004E7B81" w:rsidRPr="001D4EF1">
        <w:rPr>
          <w:rFonts w:eastAsia="Calibri" w:cstheme="minorHAnsi"/>
          <w:noProof/>
        </w:rPr>
        <w:t>especially the innovation procurement of transformative digital technologies.</w:t>
      </w:r>
      <w:r w:rsidR="004E7B81">
        <w:rPr>
          <w:rFonts w:eastAsia="Calibri" w:cstheme="minorHAnsi"/>
          <w:noProof/>
        </w:rPr>
        <w:t xml:space="preserve"> </w:t>
      </w:r>
      <w:r w:rsidR="00A1564A" w:rsidRPr="001D4EF1">
        <w:rPr>
          <w:rFonts w:cstheme="minorHAnsi"/>
          <w:noProof/>
        </w:rPr>
        <w:t>For electronic identification (eID), cross</w:t>
      </w:r>
      <w:r w:rsidR="00AA33B9" w:rsidRPr="001D4EF1">
        <w:rPr>
          <w:rFonts w:cstheme="minorHAnsi"/>
          <w:noProof/>
        </w:rPr>
        <w:t>-</w:t>
      </w:r>
      <w:r w:rsidR="00A1564A" w:rsidRPr="001D4EF1">
        <w:rPr>
          <w:rFonts w:cstheme="minorHAnsi"/>
          <w:noProof/>
        </w:rPr>
        <w:t xml:space="preserve">border e-identification is expected to become available in 2023 via the eIDAS scheme. The use of national eID cards remains limited, as most users prefer the </w:t>
      </w:r>
      <w:r w:rsidR="004E7B81">
        <w:rPr>
          <w:rFonts w:cstheme="minorHAnsi"/>
          <w:noProof/>
        </w:rPr>
        <w:t>“</w:t>
      </w:r>
      <w:r w:rsidR="00A1564A" w:rsidRPr="001D4EF1">
        <w:rPr>
          <w:rFonts w:cstheme="minorHAnsi"/>
          <w:noProof/>
        </w:rPr>
        <w:t>client gate trusted profile</w:t>
      </w:r>
      <w:r w:rsidR="004E7B81">
        <w:rPr>
          <w:rFonts w:cstheme="minorHAnsi"/>
          <w:noProof/>
        </w:rPr>
        <w:t>”</w:t>
      </w:r>
      <w:r w:rsidR="00A1564A" w:rsidRPr="001D4EF1">
        <w:rPr>
          <w:rFonts w:cstheme="minorHAnsi"/>
          <w:noProof/>
        </w:rPr>
        <w:t xml:space="preserve">. The Hungarian RRP includes several measures that focus on digitalisation in healthcare where Hungary scores </w:t>
      </w:r>
      <w:r w:rsidR="00EE0758" w:rsidRPr="001D4EF1">
        <w:rPr>
          <w:rFonts w:cstheme="minorHAnsi"/>
          <w:noProof/>
        </w:rPr>
        <w:t>80</w:t>
      </w:r>
      <w:r w:rsidR="00A1564A" w:rsidRPr="001D4EF1">
        <w:rPr>
          <w:rFonts w:cstheme="minorHAnsi"/>
          <w:noProof/>
        </w:rPr>
        <w:t>, above the EU average.</w:t>
      </w:r>
    </w:p>
    <w:p w14:paraId="56A4820C" w14:textId="4BBA0870" w:rsidR="00A1564A" w:rsidRPr="001D4EF1" w:rsidRDefault="00E50378" w:rsidP="00247CF7">
      <w:pPr>
        <w:tabs>
          <w:tab w:val="left" w:pos="3686"/>
        </w:tabs>
        <w:spacing w:after="60" w:line="240" w:lineRule="auto"/>
        <w:jc w:val="both"/>
        <w:rPr>
          <w:rFonts w:eastAsia="Calibri" w:cstheme="minorHAnsi"/>
          <w:i/>
          <w:noProof/>
          <w:color w:val="70AD47"/>
        </w:rPr>
      </w:pPr>
      <w:r>
        <w:rPr>
          <w:rFonts w:cstheme="minorHAnsi"/>
          <w:noProof/>
        </w:rPr>
        <w:t xml:space="preserve">The </w:t>
      </w:r>
      <w:r w:rsidR="006A4C1D" w:rsidRPr="001D4EF1">
        <w:rPr>
          <w:rFonts w:cstheme="minorHAnsi"/>
          <w:noProof/>
        </w:rPr>
        <w:t>Digital Renewal Operational Programme (DROP)</w:t>
      </w:r>
      <w:r>
        <w:rPr>
          <w:rFonts w:cstheme="minorHAnsi"/>
          <w:noProof/>
        </w:rPr>
        <w:t xml:space="preserve">, supported by </w:t>
      </w:r>
      <w:r w:rsidRPr="001D4EF1">
        <w:rPr>
          <w:rFonts w:cstheme="minorHAnsi"/>
          <w:noProof/>
        </w:rPr>
        <w:t>Cohesion Policy</w:t>
      </w:r>
      <w:r>
        <w:rPr>
          <w:rFonts w:cstheme="minorHAnsi"/>
          <w:noProof/>
        </w:rPr>
        <w:t xml:space="preserve">, </w:t>
      </w:r>
      <w:r w:rsidR="006A4C1D" w:rsidRPr="001D4EF1">
        <w:rPr>
          <w:rFonts w:cstheme="minorHAnsi"/>
          <w:noProof/>
        </w:rPr>
        <w:t>sets strategic goals related to open data and the use of cloud technology in the public administration.</w:t>
      </w:r>
      <w:r w:rsidR="00A1564A" w:rsidRPr="001D4EF1">
        <w:rPr>
          <w:rFonts w:cstheme="minorHAnsi"/>
          <w:noProof/>
        </w:rPr>
        <w:t xml:space="preserve"> </w:t>
      </w:r>
    </w:p>
    <w:p w14:paraId="18848FCB" w14:textId="5320DDED" w:rsidR="00A1564A" w:rsidRPr="00EA52F7"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sidRPr="001D4EF1">
        <w:rPr>
          <w:rStyle w:val="normaltextrun"/>
          <w:rFonts w:cstheme="minorHAnsi"/>
          <w:b/>
          <w:bCs/>
          <w:i/>
          <w:iCs/>
          <w:noProof/>
          <w:shd w:val="clear" w:color="auto" w:fill="FFFFFF"/>
        </w:rPr>
        <w:t xml:space="preserve">Hungary should </w:t>
      </w:r>
      <w:r w:rsidR="02F840A2" w:rsidRPr="001D4EF1">
        <w:rPr>
          <w:rStyle w:val="normaltextrun"/>
          <w:rFonts w:cstheme="minorHAnsi"/>
          <w:b/>
          <w:bCs/>
          <w:i/>
          <w:iCs/>
          <w:noProof/>
          <w:shd w:val="clear" w:color="auto" w:fill="FFFFFF"/>
        </w:rPr>
        <w:t>accelerate its efforts to digitalise public services</w:t>
      </w:r>
      <w:r w:rsidRPr="001D4EF1">
        <w:rPr>
          <w:rStyle w:val="normaltextrun"/>
          <w:rFonts w:cstheme="minorHAnsi"/>
          <w:i/>
          <w:iCs/>
          <w:noProof/>
          <w:shd w:val="clear" w:color="auto" w:fill="FFFFFF"/>
        </w:rPr>
        <w:t>.</w:t>
      </w:r>
      <w:r w:rsidR="00EA52F7">
        <w:rPr>
          <w:rStyle w:val="normaltextrun"/>
          <w:rFonts w:cstheme="minorHAnsi"/>
          <w:i/>
          <w:iCs/>
          <w:noProof/>
          <w:shd w:val="clear" w:color="auto" w:fill="FFFFFF"/>
        </w:rPr>
        <w:t xml:space="preserve"> </w:t>
      </w:r>
    </w:p>
    <w:p w14:paraId="0845E1A8" w14:textId="746659F7"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2F7C8F30"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308D1572" w14:textId="05EDA0FE"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Hungary’s Recovery and Resilience Plan (RRP)</w:t>
            </w:r>
          </w:p>
        </w:tc>
      </w:tr>
      <w:tr w:rsidR="00A1564A" w:rsidRPr="001D4EF1" w14:paraId="57361FEF"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88DE925" w14:textId="2EEEA9A3" w:rsidR="00A1564A" w:rsidRPr="001D4EF1" w:rsidRDefault="00A1564A" w:rsidP="00263E76">
            <w:pPr>
              <w:spacing w:after="60" w:line="240" w:lineRule="auto"/>
              <w:jc w:val="both"/>
              <w:rPr>
                <w:rFonts w:cstheme="minorHAnsi"/>
                <w:noProof/>
                <w:color w:val="000000"/>
                <w:sz w:val="20"/>
                <w:szCs w:val="20"/>
                <w:shd w:val="clear" w:color="auto" w:fill="FFFFFF"/>
              </w:rPr>
            </w:pPr>
            <w:r w:rsidRPr="001D4EF1">
              <w:rPr>
                <w:rStyle w:val="normaltextrun"/>
                <w:rFonts w:cstheme="minorHAnsi"/>
                <w:noProof/>
                <w:color w:val="000000"/>
                <w:sz w:val="20"/>
                <w:szCs w:val="20"/>
                <w:shd w:val="clear" w:color="auto" w:fill="FFFFFF"/>
              </w:rPr>
              <w:t xml:space="preserve">With 30% of its allocation </w:t>
            </w:r>
            <w:r w:rsidR="00AF75A9" w:rsidRPr="001D4EF1">
              <w:rPr>
                <w:rStyle w:val="normaltextrun"/>
                <w:rFonts w:cstheme="minorHAnsi"/>
                <w:noProof/>
                <w:color w:val="000000"/>
                <w:sz w:val="20"/>
                <w:szCs w:val="20"/>
                <w:shd w:val="clear" w:color="auto" w:fill="FFFFFF"/>
              </w:rPr>
              <w:t xml:space="preserve">devoted </w:t>
            </w:r>
            <w:r w:rsidRPr="001D4EF1">
              <w:rPr>
                <w:rStyle w:val="normaltextrun"/>
                <w:rFonts w:cstheme="minorHAnsi"/>
                <w:noProof/>
                <w:color w:val="000000"/>
                <w:sz w:val="20"/>
                <w:szCs w:val="20"/>
                <w:shd w:val="clear" w:color="auto" w:fill="FFFFFF"/>
              </w:rPr>
              <w:t>to digital measures (EUR 1.7 billion)</w:t>
            </w:r>
            <w:r w:rsidR="00AF75A9" w:rsidRPr="001D4EF1">
              <w:rPr>
                <w:rStyle w:val="normaltextrun"/>
                <w:rFonts w:cstheme="minorHAnsi"/>
                <w:noProof/>
                <w:color w:val="000000"/>
                <w:sz w:val="20"/>
                <w:szCs w:val="20"/>
                <w:shd w:val="clear" w:color="auto" w:fill="FFFFFF"/>
              </w:rPr>
              <w:t>, of which</w:t>
            </w:r>
            <w:r w:rsidRPr="001D4EF1">
              <w:rPr>
                <w:rStyle w:val="normaltextrun"/>
                <w:rFonts w:cstheme="minorHAnsi"/>
                <w:noProof/>
                <w:color w:val="000000"/>
                <w:sz w:val="20"/>
                <w:szCs w:val="20"/>
                <w:shd w:val="clear" w:color="auto" w:fill="FFFFFF"/>
              </w:rPr>
              <w:t xml:space="preserve"> EUR 1.2 billion </w:t>
            </w:r>
            <w:r w:rsidR="00AF75A9" w:rsidRPr="001D4EF1">
              <w:rPr>
                <w:rStyle w:val="normaltextrun"/>
                <w:rFonts w:cstheme="minorHAnsi"/>
                <w:noProof/>
                <w:color w:val="000000"/>
                <w:sz w:val="20"/>
                <w:szCs w:val="20"/>
                <w:shd w:val="clear" w:color="auto" w:fill="FFFFFF"/>
              </w:rPr>
              <w:t xml:space="preserve">is </w:t>
            </w:r>
            <w:r w:rsidRPr="001D4EF1">
              <w:rPr>
                <w:rStyle w:val="normaltextrun"/>
                <w:rFonts w:cstheme="minorHAnsi"/>
                <w:noProof/>
                <w:color w:val="000000"/>
                <w:sz w:val="20"/>
                <w:szCs w:val="20"/>
                <w:shd w:val="clear" w:color="auto" w:fill="FFFFFF"/>
              </w:rPr>
              <w:t>contribut</w:t>
            </w:r>
            <w:r w:rsidR="009B05CC" w:rsidRPr="001D4EF1">
              <w:rPr>
                <w:rStyle w:val="normaltextrun"/>
                <w:rFonts w:cstheme="minorHAnsi"/>
                <w:noProof/>
                <w:color w:val="000000"/>
                <w:sz w:val="20"/>
                <w:szCs w:val="20"/>
                <w:shd w:val="clear" w:color="auto" w:fill="FFFFFF"/>
              </w:rPr>
              <w:t>ing</w:t>
            </w:r>
            <w:r w:rsidRPr="001D4EF1">
              <w:rPr>
                <w:rStyle w:val="normaltextrun"/>
                <w:rFonts w:cstheme="minorHAnsi"/>
                <w:noProof/>
                <w:color w:val="000000"/>
                <w:sz w:val="20"/>
                <w:szCs w:val="20"/>
                <w:shd w:val="clear" w:color="auto" w:fill="FFFFFF"/>
              </w:rPr>
              <w:t xml:space="preserve"> to the </w:t>
            </w:r>
            <w:r w:rsidR="00B029E0">
              <w:rPr>
                <w:rStyle w:val="normaltextrun"/>
                <w:rFonts w:cstheme="minorHAnsi"/>
                <w:noProof/>
                <w:color w:val="000000"/>
                <w:sz w:val="20"/>
                <w:szCs w:val="20"/>
                <w:shd w:val="clear" w:color="auto" w:fill="FFFFFF"/>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14"/>
            </w:r>
            <w:r w:rsidRPr="001D4EF1">
              <w:rPr>
                <w:rStyle w:val="normaltextrun"/>
                <w:rFonts w:cstheme="minorHAnsi"/>
                <w:noProof/>
                <w:color w:val="000000"/>
                <w:sz w:val="20"/>
                <w:szCs w:val="20"/>
                <w:shd w:val="clear" w:color="auto" w:fill="FFFFFF"/>
              </w:rPr>
              <w:t xml:space="preserve">, the plan includes a comprehensive package to promote the digital transformation of the economy and society. Most components contain measures </w:t>
            </w:r>
            <w:r w:rsidR="00C26D81" w:rsidRPr="001D4EF1">
              <w:rPr>
                <w:rStyle w:val="normaltextrun"/>
                <w:rFonts w:cstheme="minorHAnsi"/>
                <w:noProof/>
                <w:color w:val="000000"/>
                <w:sz w:val="20"/>
                <w:szCs w:val="20"/>
                <w:shd w:val="clear" w:color="auto" w:fill="FFFFFF"/>
              </w:rPr>
              <w:t>on</w:t>
            </w:r>
            <w:r w:rsidRPr="001D4EF1">
              <w:rPr>
                <w:rStyle w:val="normaltextrun"/>
                <w:rFonts w:cstheme="minorHAnsi"/>
                <w:noProof/>
                <w:color w:val="000000"/>
                <w:sz w:val="20"/>
                <w:szCs w:val="20"/>
                <w:shd w:val="clear" w:color="auto" w:fill="FFFFFF"/>
              </w:rPr>
              <w:t xml:space="preserve"> digital transition. </w:t>
            </w:r>
            <w:r w:rsidR="00C26D81" w:rsidRPr="001D4EF1">
              <w:rPr>
                <w:rStyle w:val="normaltextrun"/>
                <w:rFonts w:cstheme="minorHAnsi"/>
                <w:noProof/>
                <w:color w:val="000000"/>
                <w:sz w:val="20"/>
                <w:szCs w:val="20"/>
                <w:shd w:val="clear" w:color="auto" w:fill="FFFFFF"/>
              </w:rPr>
              <w:t>S</w:t>
            </w:r>
            <w:r w:rsidRPr="001D4EF1">
              <w:rPr>
                <w:rStyle w:val="normaltextrun"/>
                <w:rFonts w:cstheme="minorHAnsi"/>
                <w:noProof/>
                <w:color w:val="000000"/>
                <w:sz w:val="20"/>
                <w:szCs w:val="20"/>
                <w:shd w:val="clear" w:color="auto" w:fill="FFFFFF"/>
              </w:rPr>
              <w:t xml:space="preserve">ignificant measures are </w:t>
            </w:r>
            <w:r w:rsidR="00AF75A9" w:rsidRPr="001D4EF1">
              <w:rPr>
                <w:rStyle w:val="normaltextrun"/>
                <w:rFonts w:cstheme="minorHAnsi"/>
                <w:noProof/>
                <w:color w:val="000000"/>
                <w:sz w:val="20"/>
                <w:szCs w:val="20"/>
                <w:shd w:val="clear" w:color="auto" w:fill="FFFFFF"/>
              </w:rPr>
              <w:t xml:space="preserve">planned </w:t>
            </w:r>
            <w:r w:rsidRPr="001D4EF1">
              <w:rPr>
                <w:rStyle w:val="normaltextrun"/>
                <w:rFonts w:cstheme="minorHAnsi"/>
                <w:noProof/>
                <w:color w:val="000000"/>
                <w:sz w:val="20"/>
                <w:szCs w:val="20"/>
                <w:shd w:val="clear" w:color="auto" w:fill="FFFFFF"/>
              </w:rPr>
              <w:t xml:space="preserve">to improve the digital equipment and skills in primary, vocational and higher education. The plan contains measures </w:t>
            </w:r>
            <w:r w:rsidR="00AF75A9" w:rsidRPr="001D4EF1">
              <w:rPr>
                <w:rStyle w:val="normaltextrun"/>
                <w:rFonts w:cstheme="minorHAnsi"/>
                <w:noProof/>
                <w:color w:val="000000"/>
                <w:sz w:val="20"/>
                <w:szCs w:val="20"/>
                <w:shd w:val="clear" w:color="auto" w:fill="FFFFFF"/>
              </w:rPr>
              <w:t xml:space="preserve">related </w:t>
            </w:r>
            <w:r w:rsidRPr="001D4EF1">
              <w:rPr>
                <w:rStyle w:val="normaltextrun"/>
                <w:rFonts w:cstheme="minorHAnsi"/>
                <w:noProof/>
                <w:color w:val="000000"/>
                <w:sz w:val="20"/>
                <w:szCs w:val="20"/>
                <w:shd w:val="clear" w:color="auto" w:fill="FFFFFF"/>
              </w:rPr>
              <w:t>to the digitalisation of public administration a</w:t>
            </w:r>
            <w:r w:rsidR="00AF75A9" w:rsidRPr="001D4EF1">
              <w:rPr>
                <w:rStyle w:val="normaltextrun"/>
                <w:rFonts w:cstheme="minorHAnsi"/>
                <w:noProof/>
                <w:color w:val="000000"/>
                <w:sz w:val="20"/>
                <w:szCs w:val="20"/>
                <w:shd w:val="clear" w:color="auto" w:fill="FFFFFF"/>
              </w:rPr>
              <w:t>nd</w:t>
            </w:r>
            <w:r w:rsidRPr="001D4EF1">
              <w:rPr>
                <w:rStyle w:val="normaltextrun"/>
                <w:rFonts w:cstheme="minorHAnsi"/>
                <w:noProof/>
                <w:color w:val="000000"/>
                <w:sz w:val="20"/>
                <w:szCs w:val="20"/>
                <w:shd w:val="clear" w:color="auto" w:fill="FFFFFF"/>
              </w:rPr>
              <w:t xml:space="preserve"> of the health, transport and energy sectors.</w:t>
            </w:r>
          </w:p>
        </w:tc>
      </w:tr>
    </w:tbl>
    <w:p w14:paraId="460F51CF" w14:textId="14EE9235" w:rsidR="00A1564A" w:rsidRPr="001D4EF1" w:rsidRDefault="00B029E0" w:rsidP="00263E76">
      <w:pPr>
        <w:pStyle w:val="Heading1"/>
        <w:spacing w:after="60" w:line="240" w:lineRule="auto"/>
        <w:rPr>
          <w:rFonts w:asciiTheme="minorHAnsi" w:hAnsiTheme="minorHAnsi" w:cstheme="minorHAnsi"/>
          <w:noProof/>
        </w:rPr>
      </w:pPr>
      <w:bookmarkStart w:id="28" w:name="_Toc139796315"/>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Ireland</w:t>
      </w:r>
      <w:bookmarkEnd w:id="28"/>
    </w:p>
    <w:p w14:paraId="54C2399B" w14:textId="662EE20E" w:rsidR="00A1564A" w:rsidRPr="001D4EF1" w:rsidRDefault="6B8D8325" w:rsidP="00263E76">
      <w:pPr>
        <w:spacing w:after="60" w:line="240" w:lineRule="auto"/>
        <w:jc w:val="both"/>
        <w:rPr>
          <w:rFonts w:eastAsia="Calibri" w:cstheme="minorHAnsi"/>
          <w:noProof/>
        </w:rPr>
      </w:pPr>
      <w:r w:rsidRPr="001D4EF1">
        <w:rPr>
          <w:rFonts w:cstheme="minorHAnsi"/>
          <w:b/>
          <w:bCs/>
          <w:noProof/>
          <w:lang w:val="en-US"/>
        </w:rPr>
        <w:t xml:space="preserve">Ireland is </w:t>
      </w:r>
      <w:r w:rsidR="5652F595" w:rsidRPr="001D4EF1">
        <w:rPr>
          <w:rFonts w:cstheme="minorHAnsi"/>
          <w:b/>
          <w:noProof/>
          <w:lang w:val="en-US"/>
        </w:rPr>
        <w:t xml:space="preserve">expected to </w:t>
      </w:r>
      <w:r w:rsidR="00C062F6" w:rsidRPr="001D4EF1">
        <w:rPr>
          <w:rFonts w:cstheme="minorHAnsi"/>
          <w:b/>
          <w:bCs/>
          <w:noProof/>
          <w:lang w:val="en-US"/>
        </w:rPr>
        <w:t xml:space="preserve">make a positive </w:t>
      </w:r>
      <w:r w:rsidR="00110EBA" w:rsidRPr="001D4EF1">
        <w:rPr>
          <w:rFonts w:cstheme="minorHAnsi"/>
          <w:b/>
          <w:bCs/>
          <w:noProof/>
          <w:lang w:val="en-US"/>
        </w:rPr>
        <w:t>contribut</w:t>
      </w:r>
      <w:r w:rsidR="00C062F6" w:rsidRPr="001D4EF1">
        <w:rPr>
          <w:rFonts w:cstheme="minorHAnsi"/>
          <w:b/>
          <w:bCs/>
          <w:noProof/>
          <w:lang w:val="en-US"/>
        </w:rPr>
        <w:t>ion</w:t>
      </w:r>
      <w:r w:rsidR="053530ED" w:rsidRPr="001D4EF1">
        <w:rPr>
          <w:rFonts w:cstheme="minorHAnsi"/>
          <w:noProof/>
          <w:lang w:val="en-US"/>
        </w:rPr>
        <w:t xml:space="preserve"> </w:t>
      </w:r>
      <w:r w:rsidR="00110EBA" w:rsidRPr="000F105E">
        <w:rPr>
          <w:rFonts w:cstheme="minorHAnsi"/>
          <w:b/>
          <w:noProof/>
          <w:lang w:val="en-US"/>
        </w:rPr>
        <w:t xml:space="preserve">to </w:t>
      </w:r>
      <w:r w:rsidR="00110EBA" w:rsidRPr="000F105E">
        <w:rPr>
          <w:rFonts w:eastAsia="Times New Roman" w:cstheme="minorHAnsi"/>
          <w:b/>
          <w:noProof/>
        </w:rPr>
        <w:t xml:space="preserve">the </w:t>
      </w:r>
      <w:r w:rsidR="2DB9DEE6" w:rsidRPr="4E1BF1F5">
        <w:rPr>
          <w:rFonts w:eastAsia="Times New Roman"/>
          <w:b/>
          <w:bCs/>
          <w:noProof/>
        </w:rPr>
        <w:t>collective efforts to achieve</w:t>
      </w:r>
      <w:r w:rsidR="001C3EA9">
        <w:rPr>
          <w:rFonts w:eastAsia="Times New Roman"/>
          <w:b/>
          <w:bCs/>
          <w:noProof/>
        </w:rPr>
        <w:t xml:space="preserve"> </w:t>
      </w:r>
      <w:r w:rsidR="00110EBA" w:rsidRPr="000F105E">
        <w:rPr>
          <w:rFonts w:eastAsia="Times New Roman" w:cstheme="minorHAnsi"/>
          <w:b/>
          <w:noProof/>
        </w:rPr>
        <w:t xml:space="preserve">EU’s </w:t>
      </w:r>
      <w:r w:rsidR="00B029E0">
        <w:rPr>
          <w:rFonts w:eastAsia="Times New Roman" w:cstheme="minorHAnsi"/>
          <w:b/>
          <w:noProof/>
        </w:rPr>
        <w:t>Digital Decade</w:t>
      </w:r>
      <w:r w:rsidR="00110EBA" w:rsidRPr="000F105E">
        <w:rPr>
          <w:rFonts w:eastAsia="Times New Roman" w:cstheme="minorHAnsi"/>
          <w:b/>
          <w:noProof/>
        </w:rPr>
        <w:t xml:space="preserve"> targets</w:t>
      </w:r>
      <w:r w:rsidR="00110EBA" w:rsidRPr="001D4EF1">
        <w:rPr>
          <w:rFonts w:eastAsia="Times New Roman" w:cstheme="minorHAnsi"/>
          <w:noProof/>
        </w:rPr>
        <w:t>.</w:t>
      </w:r>
      <w:r w:rsidRPr="001D4EF1">
        <w:rPr>
          <w:rFonts w:cstheme="minorHAnsi"/>
          <w:noProof/>
          <w:lang w:val="en-US"/>
        </w:rPr>
        <w:t xml:space="preserve"> </w:t>
      </w:r>
      <w:r w:rsidR="00110EBA" w:rsidRPr="001D4EF1">
        <w:rPr>
          <w:rFonts w:eastAsia="Calibri" w:cstheme="minorHAnsi"/>
          <w:noProof/>
          <w:color w:val="000000" w:themeColor="text1"/>
        </w:rPr>
        <w:t>T</w:t>
      </w:r>
      <w:r w:rsidR="00A1564A" w:rsidRPr="001D4EF1">
        <w:rPr>
          <w:rFonts w:eastAsia="Calibri" w:cstheme="minorHAnsi"/>
          <w:noProof/>
          <w:color w:val="000000" w:themeColor="text1"/>
        </w:rPr>
        <w:t xml:space="preserve">he country demonstrates continuous commitment to </w:t>
      </w:r>
      <w:r w:rsidR="13C98A8D" w:rsidRPr="001D4EF1">
        <w:rPr>
          <w:rFonts w:eastAsia="Calibri" w:cstheme="minorHAnsi"/>
          <w:noProof/>
          <w:color w:val="000000" w:themeColor="text1"/>
        </w:rPr>
        <w:t xml:space="preserve">a </w:t>
      </w:r>
      <w:r w:rsidR="00A1564A" w:rsidRPr="001D4EF1">
        <w:rPr>
          <w:rFonts w:eastAsia="Calibri" w:cstheme="minorHAnsi"/>
          <w:noProof/>
          <w:color w:val="000000" w:themeColor="text1"/>
        </w:rPr>
        <w:t>human-centric and green digital transformation. Indicators show</w:t>
      </w:r>
      <w:r w:rsidR="6E2388CE" w:rsidRPr="001D4EF1">
        <w:rPr>
          <w:rFonts w:eastAsia="Calibri" w:cstheme="minorHAnsi"/>
          <w:noProof/>
          <w:color w:val="000000" w:themeColor="text1"/>
        </w:rPr>
        <w:t xml:space="preserve"> </w:t>
      </w:r>
      <w:r w:rsidR="258BED85" w:rsidRPr="001D4EF1">
        <w:rPr>
          <w:rFonts w:eastAsia="Calibri" w:cstheme="minorHAnsi"/>
          <w:noProof/>
          <w:color w:val="000000" w:themeColor="text1"/>
        </w:rPr>
        <w:t>a</w:t>
      </w:r>
      <w:r w:rsidR="00A1564A" w:rsidRPr="001D4EF1">
        <w:rPr>
          <w:rFonts w:eastAsia="Calibri" w:cstheme="minorHAnsi"/>
          <w:noProof/>
          <w:color w:val="000000" w:themeColor="text1"/>
        </w:rPr>
        <w:t xml:space="preserve"> high level of digital skills. The country </w:t>
      </w:r>
      <w:r w:rsidR="33718BE0" w:rsidRPr="001D4EF1">
        <w:rPr>
          <w:rFonts w:eastAsia="Calibri" w:cstheme="minorHAnsi"/>
          <w:noProof/>
          <w:color w:val="000000" w:themeColor="text1"/>
        </w:rPr>
        <w:t xml:space="preserve">also </w:t>
      </w:r>
      <w:r w:rsidR="00A1564A" w:rsidRPr="001D4EF1">
        <w:rPr>
          <w:rFonts w:eastAsia="Calibri" w:cstheme="minorHAnsi"/>
          <w:noProof/>
          <w:color w:val="000000" w:themeColor="text1"/>
        </w:rPr>
        <w:t xml:space="preserve">has </w:t>
      </w:r>
      <w:r w:rsidR="1019E31C" w:rsidRPr="001D4EF1">
        <w:rPr>
          <w:rFonts w:eastAsia="Calibri" w:cstheme="minorHAnsi"/>
          <w:noProof/>
          <w:color w:val="000000" w:themeColor="text1"/>
        </w:rPr>
        <w:t xml:space="preserve">the </w:t>
      </w:r>
      <w:r w:rsidR="00A1564A" w:rsidRPr="001D4EF1">
        <w:rPr>
          <w:rFonts w:eastAsia="Calibri" w:cstheme="minorHAnsi"/>
          <w:noProof/>
          <w:color w:val="000000" w:themeColor="text1"/>
        </w:rPr>
        <w:t xml:space="preserve">potential to further improve its performance </w:t>
      </w:r>
      <w:r w:rsidR="40ECF069" w:rsidRPr="001D4EF1">
        <w:rPr>
          <w:rFonts w:eastAsia="Calibri" w:cstheme="minorHAnsi"/>
          <w:noProof/>
          <w:color w:val="000000" w:themeColor="text1"/>
        </w:rPr>
        <w:t xml:space="preserve">on </w:t>
      </w:r>
      <w:r w:rsidR="00A1564A" w:rsidRPr="001D4EF1">
        <w:rPr>
          <w:rFonts w:eastAsia="Calibri" w:cstheme="minorHAnsi"/>
          <w:noProof/>
          <w:color w:val="000000" w:themeColor="text1"/>
        </w:rPr>
        <w:t xml:space="preserve">digital infrastructure and digitalisation of businesses. </w:t>
      </w:r>
      <w:r w:rsidR="6E2388CE" w:rsidRPr="001D4EF1">
        <w:rPr>
          <w:rFonts w:eastAsia="Calibri" w:cstheme="minorHAnsi"/>
          <w:noProof/>
          <w:color w:val="000000" w:themeColor="text1"/>
        </w:rPr>
        <w:t xml:space="preserve">The implementation of the overarching </w:t>
      </w:r>
      <w:hyperlink r:id="rId29">
        <w:r w:rsidR="6E2388CE" w:rsidRPr="4E1BF1F5">
          <w:rPr>
            <w:rFonts w:eastAsia="Calibri"/>
            <w:noProof/>
          </w:rPr>
          <w:t>National Digital Strategy</w:t>
        </w:r>
      </w:hyperlink>
      <w:r w:rsidR="029C9663" w:rsidRPr="001D4EF1">
        <w:rPr>
          <w:rFonts w:cstheme="minorHAnsi"/>
          <w:noProof/>
        </w:rPr>
        <w:t>,</w:t>
      </w:r>
      <w:r w:rsidR="6E2388CE" w:rsidRPr="001D4EF1">
        <w:rPr>
          <w:rFonts w:cstheme="minorHAnsi"/>
          <w:noProof/>
        </w:rPr>
        <w:t xml:space="preserve"> published in February 2022 and fully aligned with the </w:t>
      </w:r>
      <w:r w:rsidR="00B029E0">
        <w:rPr>
          <w:rFonts w:eastAsia="Calibri" w:cstheme="minorHAnsi"/>
          <w:noProof/>
          <w:color w:val="000000" w:themeColor="text1"/>
        </w:rPr>
        <w:t>Digital Decade</w:t>
      </w:r>
      <w:r w:rsidR="0092287A" w:rsidRPr="001D4EF1">
        <w:rPr>
          <w:rFonts w:eastAsia="Calibri" w:cstheme="minorHAnsi"/>
          <w:noProof/>
          <w:color w:val="000000" w:themeColor="text1"/>
        </w:rPr>
        <w:t xml:space="preserve"> Policy Programme</w:t>
      </w:r>
      <w:r w:rsidR="6E2388CE" w:rsidRPr="001D4EF1">
        <w:rPr>
          <w:rFonts w:cstheme="minorHAnsi"/>
          <w:noProof/>
        </w:rPr>
        <w:t>, s</w:t>
      </w:r>
      <w:r w:rsidR="6E2388CE" w:rsidRPr="001D4EF1">
        <w:rPr>
          <w:rFonts w:eastAsia="Calibri" w:cstheme="minorHAnsi"/>
          <w:noProof/>
          <w:color w:val="000000" w:themeColor="text1"/>
        </w:rPr>
        <w:t>hould help to achieve this goal.</w:t>
      </w:r>
    </w:p>
    <w:p w14:paraId="4C51BC41" w14:textId="69AF5DF0" w:rsidR="005C4188" w:rsidRPr="001D4EF1" w:rsidRDefault="005C4188" w:rsidP="00263E76">
      <w:pPr>
        <w:spacing w:after="60" w:line="240" w:lineRule="auto"/>
        <w:jc w:val="both"/>
        <w:rPr>
          <w:rStyle w:val="normaltextrun"/>
          <w:rFonts w:cstheme="minorHAnsi"/>
          <w:noProof/>
        </w:rPr>
      </w:pPr>
      <w:r w:rsidRPr="001D4EF1">
        <w:rPr>
          <w:rStyle w:val="normaltextrun"/>
          <w:rFonts w:cstheme="minorHAnsi"/>
          <w:noProof/>
        </w:rPr>
        <w:t xml:space="preserve">Ireland is collaborating with other Member States </w:t>
      </w:r>
      <w:r w:rsidR="00A4041F" w:rsidRPr="001D4EF1">
        <w:rPr>
          <w:rFonts w:cstheme="minorHAnsi"/>
          <w:noProof/>
        </w:rPr>
        <w:t xml:space="preserve">in exploring the possibility to set up </w:t>
      </w:r>
      <w:r w:rsidRPr="001D4EF1">
        <w:rPr>
          <w:rStyle w:val="normaltextrun"/>
          <w:rFonts w:cstheme="minorHAnsi"/>
          <w:noProof/>
        </w:rPr>
        <w:t xml:space="preserve">a </w:t>
      </w:r>
      <w:r w:rsidRPr="001D4EF1">
        <w:rPr>
          <w:rStyle w:val="normaltextrun"/>
          <w:rFonts w:cstheme="minorHAnsi"/>
          <w:b/>
          <w:bCs/>
          <w:noProof/>
        </w:rPr>
        <w:t>European Digital Infrastructure Consortium (EDIC)</w:t>
      </w:r>
      <w:r w:rsidRPr="001D4EF1">
        <w:rPr>
          <w:rStyle w:val="normaltextrun"/>
          <w:rFonts w:cstheme="minorHAnsi"/>
          <w:noProof/>
        </w:rPr>
        <w:t xml:space="preserve"> on </w:t>
      </w:r>
      <w:r w:rsidR="003C6DB1" w:rsidRPr="001D4EF1">
        <w:rPr>
          <w:rStyle w:val="normaltextrun"/>
          <w:rFonts w:cstheme="minorHAnsi"/>
          <w:noProof/>
        </w:rPr>
        <w:t xml:space="preserve">establishing </w:t>
      </w:r>
      <w:r w:rsidRPr="001D4EF1">
        <w:rPr>
          <w:rStyle w:val="normaltextrun"/>
          <w:rFonts w:cstheme="minorHAnsi"/>
          <w:noProof/>
        </w:rPr>
        <w:t xml:space="preserve">an </w:t>
      </w:r>
      <w:r w:rsidR="003C6DB1" w:rsidRPr="001D4EF1">
        <w:rPr>
          <w:rStyle w:val="normaltextrun"/>
          <w:rFonts w:cstheme="minorHAnsi"/>
          <w:noProof/>
        </w:rPr>
        <w:t>A</w:t>
      </w:r>
      <w:r w:rsidRPr="001D4EF1">
        <w:rPr>
          <w:rStyle w:val="normaltextrun"/>
          <w:rFonts w:cstheme="minorHAnsi"/>
          <w:noProof/>
        </w:rPr>
        <w:t xml:space="preserve">lliance for </w:t>
      </w:r>
      <w:r w:rsidR="003C6DB1" w:rsidRPr="001D4EF1">
        <w:rPr>
          <w:rStyle w:val="normaltextrun"/>
          <w:rFonts w:cstheme="minorHAnsi"/>
          <w:noProof/>
        </w:rPr>
        <w:t>L</w:t>
      </w:r>
      <w:r w:rsidRPr="001D4EF1">
        <w:rPr>
          <w:rStyle w:val="normaltextrun"/>
          <w:rFonts w:cstheme="minorHAnsi"/>
          <w:noProof/>
        </w:rPr>
        <w:t xml:space="preserve">anguage </w:t>
      </w:r>
      <w:r w:rsidR="003C6DB1" w:rsidRPr="001D4EF1">
        <w:rPr>
          <w:rStyle w:val="normaltextrun"/>
          <w:rFonts w:cstheme="minorHAnsi"/>
          <w:noProof/>
        </w:rPr>
        <w:t>T</w:t>
      </w:r>
      <w:r w:rsidRPr="001D4EF1">
        <w:rPr>
          <w:rStyle w:val="normaltextrun"/>
          <w:rFonts w:cstheme="minorHAnsi"/>
          <w:noProof/>
        </w:rPr>
        <w:t>echnologies, to develop a common infrastructure in the field of natural language processing, and to develop large multi-language models.</w:t>
      </w:r>
    </w:p>
    <w:p w14:paraId="3A28CD1F"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0A3C3C88" w14:textId="49B807AD" w:rsidR="00AD03E5" w:rsidRPr="001D4EF1" w:rsidRDefault="00A1564A" w:rsidP="00263E76">
      <w:pPr>
        <w:spacing w:after="60" w:line="240" w:lineRule="auto"/>
        <w:jc w:val="both"/>
        <w:rPr>
          <w:rFonts w:eastAsia="Calibri" w:cstheme="minorHAnsi"/>
          <w:noProof/>
        </w:rPr>
      </w:pPr>
      <w:r w:rsidRPr="001D4EF1">
        <w:rPr>
          <w:rFonts w:eastAsia="Calibri" w:cstheme="minorHAnsi"/>
          <w:noProof/>
        </w:rPr>
        <w:t xml:space="preserve">Ireland’s </w:t>
      </w:r>
      <w:r w:rsidR="109003C6" w:rsidRPr="001D4EF1">
        <w:rPr>
          <w:rFonts w:eastAsia="Calibri" w:cstheme="minorHAnsi"/>
          <w:noProof/>
        </w:rPr>
        <w:t>continuing</w:t>
      </w:r>
      <w:r w:rsidRPr="001D4EF1">
        <w:rPr>
          <w:rFonts w:eastAsia="Calibri" w:cstheme="minorHAnsi"/>
          <w:noProof/>
        </w:rPr>
        <w:t xml:space="preserve"> efforts regarding digital skills, both basic and high-level, have been successful. 70% of adults in Ireland have at least basic digital skills, both well above the EU average (54%) and not far from the EU 2030 target (at least 80%). Ireland continues </w:t>
      </w:r>
      <w:r w:rsidR="28829FC6" w:rsidRPr="001D4EF1">
        <w:rPr>
          <w:rFonts w:eastAsia="Calibri" w:cstheme="minorHAnsi"/>
          <w:noProof/>
        </w:rPr>
        <w:t>to implement</w:t>
      </w:r>
      <w:r w:rsidRPr="001D4EF1">
        <w:rPr>
          <w:rFonts w:eastAsia="Calibri" w:cstheme="minorHAnsi"/>
          <w:noProof/>
        </w:rPr>
        <w:t xml:space="preserve"> the </w:t>
      </w:r>
      <w:hyperlink r:id="rId30">
        <w:r w:rsidRPr="001D4EF1">
          <w:rPr>
            <w:rStyle w:val="Hyperlink"/>
            <w:rFonts w:eastAsia="Calibri" w:cstheme="minorHAnsi"/>
            <w:noProof/>
          </w:rPr>
          <w:t>10-year Adult literacy for life strategy</w:t>
        </w:r>
      </w:hyperlink>
      <w:r w:rsidRPr="001D4EF1">
        <w:rPr>
          <w:rFonts w:eastAsia="Calibri" w:cstheme="minorHAnsi"/>
          <w:noProof/>
        </w:rPr>
        <w:t xml:space="preserve"> (September 2021) and the </w:t>
      </w:r>
      <w:hyperlink r:id="rId31">
        <w:r w:rsidRPr="001D4EF1">
          <w:rPr>
            <w:rStyle w:val="Hyperlink"/>
            <w:rFonts w:eastAsia="Calibri" w:cstheme="minorHAnsi"/>
            <w:noProof/>
          </w:rPr>
          <w:t>Digital strategy for schools to 2027</w:t>
        </w:r>
      </w:hyperlink>
      <w:r w:rsidRPr="001D4EF1">
        <w:rPr>
          <w:rFonts w:eastAsia="Calibri" w:cstheme="minorHAnsi"/>
          <w:noProof/>
        </w:rPr>
        <w:t xml:space="preserve"> (April 2022), with EUR 200 m</w:t>
      </w:r>
      <w:r w:rsidR="5D069266" w:rsidRPr="001D4EF1">
        <w:rPr>
          <w:rFonts w:eastAsia="Calibri" w:cstheme="minorHAnsi"/>
          <w:noProof/>
        </w:rPr>
        <w:t>illion</w:t>
      </w:r>
      <w:r w:rsidRPr="001D4EF1">
        <w:rPr>
          <w:rFonts w:eastAsia="Calibri" w:cstheme="minorHAnsi"/>
          <w:noProof/>
        </w:rPr>
        <w:t xml:space="preserve"> </w:t>
      </w:r>
      <w:r w:rsidR="15F8948B" w:rsidRPr="001D4EF1">
        <w:rPr>
          <w:rFonts w:eastAsia="Calibri" w:cstheme="minorHAnsi"/>
          <w:noProof/>
        </w:rPr>
        <w:t>worth of</w:t>
      </w:r>
      <w:r w:rsidRPr="001D4EF1">
        <w:rPr>
          <w:rFonts w:eastAsia="Calibri" w:cstheme="minorHAnsi"/>
          <w:noProof/>
        </w:rPr>
        <w:t xml:space="preserve"> funding committed in the </w:t>
      </w:r>
      <w:r w:rsidR="29B5381E" w:rsidRPr="001D4EF1">
        <w:rPr>
          <w:rFonts w:eastAsia="Calibri" w:cstheme="minorHAnsi"/>
          <w:noProof/>
        </w:rPr>
        <w:t>n</w:t>
      </w:r>
      <w:r w:rsidRPr="001D4EF1">
        <w:rPr>
          <w:rFonts w:eastAsia="Calibri" w:cstheme="minorHAnsi"/>
          <w:noProof/>
        </w:rPr>
        <w:t xml:space="preserve">ational development plan. Ireland is developing an </w:t>
      </w:r>
      <w:r w:rsidR="56BACD15" w:rsidRPr="001D4EF1">
        <w:rPr>
          <w:rFonts w:eastAsia="Calibri" w:cstheme="minorHAnsi"/>
          <w:noProof/>
        </w:rPr>
        <w:t>a</w:t>
      </w:r>
      <w:r w:rsidRPr="001D4EF1">
        <w:rPr>
          <w:rFonts w:eastAsia="Calibri" w:cstheme="minorHAnsi"/>
          <w:noProof/>
        </w:rPr>
        <w:t>ction plan on digital skills, due to be finalised in 2023, as well as an approach for a more unified tertiary education system. In addition, Ireland is making efforts to ensure an appropriate foresight regarding digital skills, including high-level ICT skills.</w:t>
      </w:r>
    </w:p>
    <w:p w14:paraId="424975EA" w14:textId="0C937294" w:rsidR="00A1564A" w:rsidRPr="001D4EF1" w:rsidRDefault="00AD03E5" w:rsidP="00263E76">
      <w:pPr>
        <w:spacing w:after="60" w:line="240" w:lineRule="auto"/>
        <w:jc w:val="both"/>
        <w:rPr>
          <w:rFonts w:cstheme="minorHAnsi"/>
          <w:noProof/>
        </w:rPr>
      </w:pPr>
      <w:r w:rsidRPr="001D4EF1">
        <w:rPr>
          <w:rFonts w:eastAsia="Calibri" w:cstheme="minorHAnsi"/>
          <w:noProof/>
        </w:rPr>
        <w:t>In Ireland, the share of ICT specialists in total employment is 6.2%, above the EU average of 4.6%. The proportion of graduates who study ICT programmes is 8%, almost double the EU average of 4.2%. However, female ICT specialists</w:t>
      </w:r>
      <w:r w:rsidR="001A1AFA">
        <w:rPr>
          <w:rFonts w:eastAsia="Calibri" w:cstheme="minorHAnsi"/>
          <w:noProof/>
        </w:rPr>
        <w:t>, while above the EU average,</w:t>
      </w:r>
      <w:r w:rsidRPr="001D4EF1">
        <w:rPr>
          <w:rFonts w:eastAsia="Calibri" w:cstheme="minorHAnsi"/>
          <w:noProof/>
        </w:rPr>
        <w:t xml:space="preserve"> represent only a fifth of all ICT specialists.</w:t>
      </w:r>
    </w:p>
    <w:p w14:paraId="173D7417" w14:textId="38AD0A7C"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Style w:val="normaltextrun"/>
          <w:rFonts w:cstheme="minorHAnsi"/>
          <w:b/>
          <w:bCs/>
          <w:i/>
          <w:iCs/>
          <w:noProof/>
          <w:shd w:val="clear" w:color="auto" w:fill="FFFFFF"/>
        </w:rPr>
        <w:t xml:space="preserve">Ireland should </w:t>
      </w:r>
      <w:r w:rsidR="00AD03E5" w:rsidRPr="001D4EF1">
        <w:rPr>
          <w:rFonts w:eastAsia="Calibri" w:cstheme="minorHAnsi"/>
          <w:b/>
          <w:bCs/>
          <w:i/>
          <w:iCs/>
          <w:noProof/>
        </w:rPr>
        <w:t>continue implementing its policies in the area of digital skills</w:t>
      </w:r>
      <w:r w:rsidR="00AD03E5" w:rsidRPr="001D4EF1">
        <w:rPr>
          <w:rFonts w:eastAsia="Calibri" w:cstheme="minorHAnsi"/>
          <w:i/>
          <w:iCs/>
          <w:noProof/>
        </w:rPr>
        <w:t>,</w:t>
      </w:r>
      <w:r w:rsidR="00AD03E5" w:rsidRPr="001D4EF1" w:rsidDel="00AD03E5">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 xml:space="preserve">to further </w:t>
      </w:r>
      <w:r w:rsidR="5C54FDE9" w:rsidRPr="001D4EF1">
        <w:rPr>
          <w:rStyle w:val="normaltextrun"/>
          <w:rFonts w:cstheme="minorHAnsi"/>
          <w:i/>
          <w:iCs/>
          <w:noProof/>
          <w:shd w:val="clear" w:color="auto" w:fill="FFFFFF"/>
        </w:rPr>
        <w:t xml:space="preserve">boost </w:t>
      </w:r>
      <w:r w:rsidRPr="001D4EF1">
        <w:rPr>
          <w:rStyle w:val="normaltextrun"/>
          <w:rFonts w:cstheme="minorHAnsi"/>
          <w:i/>
          <w:iCs/>
          <w:noProof/>
          <w:shd w:val="clear" w:color="auto" w:fill="FFFFFF"/>
        </w:rPr>
        <w:t>the development of basic and high-level digital skills</w:t>
      </w:r>
      <w:r w:rsidR="00AD03E5" w:rsidRPr="001D4EF1">
        <w:rPr>
          <w:rStyle w:val="normaltextrun"/>
          <w:rFonts w:cstheme="minorHAnsi"/>
          <w:i/>
          <w:iCs/>
          <w:noProof/>
          <w:shd w:val="clear" w:color="auto" w:fill="FFFFFF"/>
        </w:rPr>
        <w:t xml:space="preserve">, while giving specific attention to </w:t>
      </w:r>
      <w:r w:rsidRPr="001D4EF1">
        <w:rPr>
          <w:rStyle w:val="normaltextrun"/>
          <w:rFonts w:cstheme="minorHAnsi"/>
          <w:i/>
          <w:iCs/>
          <w:noProof/>
          <w:shd w:val="clear" w:color="auto" w:fill="FFFFFF"/>
        </w:rPr>
        <w:t>ensur</w:t>
      </w:r>
      <w:r w:rsidR="00AD03E5" w:rsidRPr="001D4EF1">
        <w:rPr>
          <w:rStyle w:val="normaltextrun"/>
          <w:rFonts w:cstheme="minorHAnsi"/>
          <w:i/>
          <w:iCs/>
          <w:noProof/>
          <w:shd w:val="clear" w:color="auto" w:fill="FFFFFF"/>
        </w:rPr>
        <w:t>ing</w:t>
      </w:r>
      <w:r w:rsidRPr="001D4EF1">
        <w:rPr>
          <w:rStyle w:val="normaltextrun"/>
          <w:rFonts w:cstheme="minorHAnsi"/>
          <w:i/>
          <w:iCs/>
          <w:noProof/>
          <w:shd w:val="clear" w:color="auto" w:fill="FFFFFF"/>
        </w:rPr>
        <w:t xml:space="preserve"> gender balance</w:t>
      </w:r>
      <w:r w:rsidR="00AD03E5" w:rsidRPr="001D4EF1">
        <w:rPr>
          <w:rStyle w:val="normaltextrun"/>
          <w:rFonts w:cstheme="minorHAnsi"/>
          <w:i/>
          <w:iCs/>
          <w:noProof/>
          <w:shd w:val="clear" w:color="auto" w:fill="FFFFFF"/>
        </w:rPr>
        <w:t>.</w:t>
      </w:r>
      <w:r w:rsidRPr="001D4EF1">
        <w:rPr>
          <w:rStyle w:val="normaltextrun"/>
          <w:rFonts w:cstheme="minorHAnsi"/>
          <w:i/>
          <w:iCs/>
          <w:noProof/>
          <w:shd w:val="clear" w:color="auto" w:fill="FFFFFF"/>
        </w:rPr>
        <w:t xml:space="preserve"> </w:t>
      </w:r>
    </w:p>
    <w:p w14:paraId="2B9B6748" w14:textId="7750264C"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689A3472" w14:textId="4B645EB9" w:rsidR="00A1564A" w:rsidRPr="001D4EF1" w:rsidRDefault="3BFA58AC" w:rsidP="00263E76">
      <w:pPr>
        <w:spacing w:after="60" w:line="240" w:lineRule="auto"/>
        <w:jc w:val="both"/>
        <w:rPr>
          <w:rFonts w:eastAsia="Calibri" w:cstheme="minorHAnsi"/>
          <w:noProof/>
          <w:color w:val="000000" w:themeColor="text1"/>
        </w:rPr>
      </w:pPr>
      <w:r w:rsidRPr="001D4EF1">
        <w:rPr>
          <w:rFonts w:eastAsia="Calibri" w:cstheme="minorHAnsi"/>
          <w:noProof/>
        </w:rPr>
        <w:t>F</w:t>
      </w:r>
      <w:r w:rsidR="00A1564A" w:rsidRPr="001D4EF1">
        <w:rPr>
          <w:rFonts w:eastAsia="Calibri" w:cstheme="minorHAnsi"/>
          <w:noProof/>
        </w:rPr>
        <w:t>ixed very high</w:t>
      </w:r>
      <w:r w:rsidR="009B05CC" w:rsidRPr="001D4EF1">
        <w:rPr>
          <w:rFonts w:eastAsia="Calibri" w:cstheme="minorHAnsi"/>
          <w:noProof/>
        </w:rPr>
        <w:t>-</w:t>
      </w:r>
      <w:r w:rsidR="00A1564A" w:rsidRPr="001D4EF1">
        <w:rPr>
          <w:rFonts w:eastAsia="Calibri" w:cstheme="minorHAnsi"/>
          <w:noProof/>
        </w:rPr>
        <w:t>capacity network (VHCN) coverage in Ireland has grown steadily over the past three years, from 67% in 2020</w:t>
      </w:r>
      <w:r w:rsidR="66D16E86" w:rsidRPr="001D4EF1">
        <w:rPr>
          <w:rFonts w:eastAsia="Calibri" w:cstheme="minorHAnsi"/>
          <w:noProof/>
        </w:rPr>
        <w:t xml:space="preserve"> to </w:t>
      </w:r>
      <w:r w:rsidR="00A1564A" w:rsidRPr="001D4EF1">
        <w:rPr>
          <w:rFonts w:eastAsia="Calibri" w:cstheme="minorHAnsi"/>
          <w:noProof/>
        </w:rPr>
        <w:t xml:space="preserve">84% in 2022, </w:t>
      </w:r>
      <w:r w:rsidR="17948DF2" w:rsidRPr="001D4EF1">
        <w:rPr>
          <w:rFonts w:eastAsia="Calibri" w:cstheme="minorHAnsi"/>
          <w:noProof/>
        </w:rPr>
        <w:t>making good progress</w:t>
      </w:r>
      <w:r w:rsidR="00A1564A" w:rsidRPr="001D4EF1">
        <w:rPr>
          <w:rFonts w:eastAsia="Calibri" w:cstheme="minorHAnsi"/>
          <w:noProof/>
        </w:rPr>
        <w:t xml:space="preserve"> towards the EU 2030 target of 100%. However, the country is lagging behind regarding </w:t>
      </w:r>
      <w:r w:rsidR="2A95F7B9" w:rsidRPr="001D4EF1">
        <w:rPr>
          <w:rFonts w:eastAsia="Calibri" w:cstheme="minorHAnsi"/>
          <w:noProof/>
        </w:rPr>
        <w:t xml:space="preserve">the take-up of </w:t>
      </w:r>
      <w:r w:rsidR="00A1564A" w:rsidRPr="001D4EF1">
        <w:rPr>
          <w:rFonts w:eastAsia="Calibri" w:cstheme="minorHAnsi"/>
          <w:noProof/>
        </w:rPr>
        <w:t xml:space="preserve">at least 100 Mbps and at least 1 Gbps broadband. </w:t>
      </w:r>
      <w:r w:rsidR="36E678D4" w:rsidRPr="001D4EF1">
        <w:rPr>
          <w:rFonts w:eastAsia="Calibri" w:cstheme="minorHAnsi"/>
          <w:noProof/>
        </w:rPr>
        <w:t xml:space="preserve">On </w:t>
      </w:r>
      <w:r w:rsidR="00A1564A" w:rsidRPr="001D4EF1">
        <w:rPr>
          <w:rFonts w:eastAsia="Calibri" w:cstheme="minorHAnsi"/>
          <w:noProof/>
        </w:rPr>
        <w:t xml:space="preserve">the overall 5G coverage, at 84% it is above the EU average of 81% and </w:t>
      </w:r>
      <w:r w:rsidR="63F6C287" w:rsidRPr="001D4EF1">
        <w:rPr>
          <w:rFonts w:eastAsia="Calibri" w:cstheme="minorHAnsi"/>
          <w:noProof/>
        </w:rPr>
        <w:t xml:space="preserve">is making </w:t>
      </w:r>
      <w:r w:rsidR="00A1564A" w:rsidRPr="001D4EF1">
        <w:rPr>
          <w:rFonts w:eastAsia="Calibri" w:cstheme="minorHAnsi"/>
          <w:noProof/>
        </w:rPr>
        <w:t xml:space="preserve">good progress </w:t>
      </w:r>
      <w:r w:rsidR="0635949A" w:rsidRPr="001D4EF1">
        <w:rPr>
          <w:rFonts w:eastAsia="Calibri" w:cstheme="minorHAnsi"/>
          <w:noProof/>
        </w:rPr>
        <w:t>towards achieving</w:t>
      </w:r>
      <w:r w:rsidR="00A1564A" w:rsidRPr="001D4EF1">
        <w:rPr>
          <w:rFonts w:eastAsia="Calibri" w:cstheme="minorHAnsi"/>
          <w:noProof/>
        </w:rPr>
        <w:t xml:space="preserve"> the </w:t>
      </w:r>
      <w:r w:rsidR="74019FCF" w:rsidRPr="001D4EF1">
        <w:rPr>
          <w:rFonts w:eastAsia="Calibri" w:cstheme="minorHAnsi"/>
          <w:noProof/>
        </w:rPr>
        <w:t xml:space="preserve">EU </w:t>
      </w:r>
      <w:r w:rsidR="00A1564A" w:rsidRPr="001D4EF1">
        <w:rPr>
          <w:rFonts w:eastAsia="Calibri" w:cstheme="minorHAnsi"/>
          <w:noProof/>
        </w:rPr>
        <w:t xml:space="preserve">2030 </w:t>
      </w:r>
      <w:r w:rsidR="79F52FD5" w:rsidRPr="001D4EF1">
        <w:rPr>
          <w:rFonts w:eastAsia="Calibri" w:cstheme="minorHAnsi"/>
          <w:noProof/>
        </w:rPr>
        <w:t>target of</w:t>
      </w:r>
      <w:r w:rsidR="00A1564A" w:rsidRPr="001D4EF1">
        <w:rPr>
          <w:rFonts w:eastAsia="Calibri" w:cstheme="minorHAnsi"/>
          <w:noProof/>
        </w:rPr>
        <w:t xml:space="preserve"> 100% coverage. At 56%, Ireland performs better than the EU average concerning 5G coverage on the 3.4-3.8 GHz spectrum band.</w:t>
      </w:r>
      <w:r w:rsidR="009B05CC" w:rsidRPr="001D4EF1">
        <w:rPr>
          <w:rFonts w:eastAsia="Calibri" w:cstheme="minorHAnsi"/>
          <w:noProof/>
        </w:rPr>
        <w:t xml:space="preserve"> </w:t>
      </w:r>
      <w:r w:rsidR="00A1564A" w:rsidRPr="001D4EF1">
        <w:rPr>
          <w:rFonts w:eastAsia="Calibri" w:cstheme="minorHAnsi"/>
          <w:noProof/>
        </w:rPr>
        <w:t xml:space="preserve">In December 2022, a new </w:t>
      </w:r>
      <w:hyperlink r:id="rId32" w:anchor=":~:text=This%20Digital%20Connectivity%20Strategy%20will%20be%20achieved%2C%20guided%20by%20the,to%20Gigabit%20and%205G%20networks">
        <w:r w:rsidR="00A1564A" w:rsidRPr="001D4EF1">
          <w:rPr>
            <w:rStyle w:val="Hyperlink"/>
            <w:rFonts w:eastAsia="Calibri" w:cstheme="minorHAnsi"/>
            <w:noProof/>
          </w:rPr>
          <w:t>Digital connectivity strategy</w:t>
        </w:r>
      </w:hyperlink>
      <w:r w:rsidR="00A1564A" w:rsidRPr="001D4EF1">
        <w:rPr>
          <w:rFonts w:eastAsia="Calibri" w:cstheme="minorHAnsi"/>
          <w:noProof/>
        </w:rPr>
        <w:t xml:space="preserve"> was published</w:t>
      </w:r>
      <w:r w:rsidR="00B94721" w:rsidRPr="001D4EF1">
        <w:rPr>
          <w:rFonts w:eastAsia="Calibri" w:cstheme="minorHAnsi"/>
          <w:noProof/>
        </w:rPr>
        <w:t xml:space="preserve">. </w:t>
      </w:r>
      <w:r w:rsidR="60BE79A2" w:rsidRPr="001D4EF1">
        <w:rPr>
          <w:rFonts w:eastAsia="Calibri" w:cstheme="minorHAnsi"/>
          <w:noProof/>
        </w:rPr>
        <w:t xml:space="preserve">Ireland </w:t>
      </w:r>
      <w:r w:rsidR="005A072B" w:rsidRPr="001D4EF1">
        <w:rPr>
          <w:rFonts w:eastAsia="Calibri" w:cstheme="minorHAnsi"/>
          <w:noProof/>
        </w:rPr>
        <w:t>is</w:t>
      </w:r>
      <w:r w:rsidR="60BE79A2" w:rsidRPr="001D4EF1">
        <w:rPr>
          <w:rFonts w:eastAsia="Calibri" w:cstheme="minorHAnsi"/>
          <w:noProof/>
        </w:rPr>
        <w:t xml:space="preserve"> progressing well with </w:t>
      </w:r>
      <w:r w:rsidR="005A072B" w:rsidRPr="001D4EF1">
        <w:rPr>
          <w:rFonts w:eastAsia="Calibri" w:cstheme="minorHAnsi"/>
          <w:noProof/>
        </w:rPr>
        <w:t xml:space="preserve">the </w:t>
      </w:r>
      <w:r w:rsidR="00A1564A" w:rsidRPr="001D4EF1">
        <w:rPr>
          <w:rFonts w:eastAsia="Calibri" w:cstheme="minorHAnsi"/>
          <w:noProof/>
        </w:rPr>
        <w:t xml:space="preserve">implementation of the </w:t>
      </w:r>
      <w:hyperlink r:id="rId33">
        <w:r w:rsidR="00A1564A" w:rsidRPr="001D4EF1">
          <w:rPr>
            <w:rStyle w:val="Hyperlink"/>
            <w:rFonts w:eastAsia="Calibri" w:cstheme="minorHAnsi"/>
            <w:noProof/>
          </w:rPr>
          <w:t>National broadband plan</w:t>
        </w:r>
      </w:hyperlink>
      <w:r w:rsidR="00A1564A" w:rsidRPr="001D4EF1">
        <w:rPr>
          <w:rFonts w:eastAsia="Calibri" w:cstheme="minorHAnsi"/>
          <w:noProof/>
        </w:rPr>
        <w:t xml:space="preserve"> (NBP) and the connection of primary schools to broadband network</w:t>
      </w:r>
      <w:r w:rsidR="07D91476" w:rsidRPr="001D4EF1">
        <w:rPr>
          <w:rFonts w:eastAsia="Calibri" w:cstheme="minorHAnsi"/>
          <w:noProof/>
        </w:rPr>
        <w:t>s</w:t>
      </w:r>
      <w:r w:rsidR="00A1564A" w:rsidRPr="001D4EF1">
        <w:rPr>
          <w:rFonts w:eastAsia="Calibri" w:cstheme="minorHAnsi"/>
          <w:noProof/>
        </w:rPr>
        <w:t xml:space="preserve">. In 2023, Ireland partially completed the transposition of the European Electronic Communications Code. </w:t>
      </w:r>
    </w:p>
    <w:p w14:paraId="28F43C4F" w14:textId="75A221EB" w:rsidR="003A4D57" w:rsidRPr="001D4EF1" w:rsidRDefault="0049621F"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Ireland participates in the </w:t>
      </w:r>
      <w:r w:rsidR="00A14E3B" w:rsidRPr="001D4EF1">
        <w:rPr>
          <w:rStyle w:val="normaltextrun"/>
          <w:rFonts w:cstheme="minorHAnsi"/>
          <w:noProof/>
        </w:rPr>
        <w:t>Important Project of Common European Interest (IPCEI) on Microelectronics and Communication Technologies</w:t>
      </w:r>
      <w:r w:rsidR="00A14E3B" w:rsidRPr="001D4EF1">
        <w:rPr>
          <w:rFonts w:cstheme="minorHAnsi"/>
          <w:noProof/>
        </w:rPr>
        <w:t xml:space="preserve"> </w:t>
      </w:r>
      <w:r w:rsidR="112B5E2F" w:rsidRPr="001D4EF1">
        <w:rPr>
          <w:rFonts w:eastAsia="Calibri" w:cstheme="minorHAnsi"/>
          <w:noProof/>
          <w:color w:val="000000" w:themeColor="text1"/>
        </w:rPr>
        <w:t>with 1 direct participant active in manufacturing</w:t>
      </w:r>
      <w:r w:rsidRPr="001D4EF1">
        <w:rPr>
          <w:rFonts w:eastAsia="Calibri" w:cstheme="minorHAnsi"/>
          <w:noProof/>
          <w:color w:val="000000" w:themeColor="text1"/>
        </w:rPr>
        <w:t>.</w:t>
      </w:r>
      <w:r w:rsidR="00B72591" w:rsidRPr="001D4EF1">
        <w:rPr>
          <w:rFonts w:eastAsia="Calibri" w:cstheme="minorHAnsi"/>
          <w:noProof/>
          <w:color w:val="000000" w:themeColor="text1"/>
        </w:rPr>
        <w:t xml:space="preserve"> </w:t>
      </w:r>
      <w:r w:rsidR="00B72591" w:rsidRPr="001D4EF1">
        <w:rPr>
          <w:rStyle w:val="normaltextrun"/>
          <w:rFonts w:cstheme="minorHAnsi"/>
          <w:noProof/>
          <w:color w:val="000000" w:themeColor="text1"/>
        </w:rPr>
        <w:t>I</w:t>
      </w:r>
      <w:r w:rsidR="00B72591" w:rsidRPr="001D4EF1">
        <w:rPr>
          <w:rStyle w:val="findhit"/>
          <w:rFonts w:cstheme="minorHAnsi"/>
          <w:noProof/>
          <w:color w:val="000000" w:themeColor="text1"/>
        </w:rPr>
        <w:t>reland</w:t>
      </w:r>
      <w:r w:rsidR="00B72591" w:rsidRPr="001D4EF1">
        <w:rPr>
          <w:rStyle w:val="normaltextrun"/>
          <w:rFonts w:cstheme="minorHAnsi"/>
          <w:noProof/>
          <w:color w:val="000000" w:themeColor="text1"/>
        </w:rPr>
        <w:t xml:space="preserve"> is</w:t>
      </w:r>
      <w:r w:rsidR="00761F46" w:rsidRPr="001D4EF1">
        <w:rPr>
          <w:rStyle w:val="normaltextrun"/>
          <w:rFonts w:cstheme="minorHAnsi"/>
          <w:noProof/>
          <w:color w:val="000000" w:themeColor="text1"/>
        </w:rPr>
        <w:t xml:space="preserve"> also</w:t>
      </w:r>
      <w:r w:rsidR="00B72591" w:rsidRPr="001D4EF1">
        <w:rPr>
          <w:rStyle w:val="normaltextrun"/>
          <w:rFonts w:cstheme="minorHAnsi"/>
          <w:noProof/>
          <w:color w:val="000000" w:themeColor="text1"/>
        </w:rPr>
        <w:t xml:space="preserve"> home to over 100 semiconductor companies</w:t>
      </w:r>
      <w:r w:rsidR="00EA530B" w:rsidRPr="001D4EF1">
        <w:rPr>
          <w:rStyle w:val="normaltextrun"/>
          <w:rFonts w:cstheme="minorHAnsi"/>
          <w:noProof/>
          <w:color w:val="000000" w:themeColor="text1"/>
        </w:rPr>
        <w:t xml:space="preserve"> exporting EUR 13.5 billion worth of products annually</w:t>
      </w:r>
      <w:r w:rsidR="00F070E6" w:rsidRPr="001D4EF1">
        <w:rPr>
          <w:rStyle w:val="normaltextrun"/>
          <w:rFonts w:cstheme="minorHAnsi"/>
          <w:noProof/>
          <w:color w:val="000000" w:themeColor="text1"/>
        </w:rPr>
        <w:t xml:space="preserve">. The </w:t>
      </w:r>
      <w:r w:rsidR="009C7EC8" w:rsidRPr="001D4EF1">
        <w:rPr>
          <w:rStyle w:val="normaltextrun"/>
          <w:rFonts w:cstheme="minorHAnsi"/>
          <w:noProof/>
          <w:color w:val="000000" w:themeColor="text1"/>
        </w:rPr>
        <w:t xml:space="preserve">country </w:t>
      </w:r>
      <w:r w:rsidR="00D33CBE" w:rsidRPr="001D4EF1">
        <w:rPr>
          <w:rStyle w:val="normaltextrun"/>
          <w:rFonts w:cstheme="minorHAnsi"/>
          <w:noProof/>
          <w:color w:val="000000" w:themeColor="text1"/>
        </w:rPr>
        <w:t xml:space="preserve">supports </w:t>
      </w:r>
      <w:r w:rsidR="009B44D9" w:rsidRPr="001D4EF1">
        <w:rPr>
          <w:rStyle w:val="normaltextrun"/>
          <w:rFonts w:cstheme="minorHAnsi"/>
          <w:noProof/>
          <w:color w:val="000000" w:themeColor="text1"/>
        </w:rPr>
        <w:t>initiatives in</w:t>
      </w:r>
      <w:r w:rsidR="00D33CBE" w:rsidRPr="001D4EF1">
        <w:rPr>
          <w:rStyle w:val="normaltextrun"/>
          <w:rFonts w:cstheme="minorHAnsi"/>
          <w:noProof/>
          <w:color w:val="000000" w:themeColor="text1"/>
        </w:rPr>
        <w:t xml:space="preserve"> the fi</w:t>
      </w:r>
      <w:r w:rsidR="00F070E6" w:rsidRPr="001D4EF1">
        <w:rPr>
          <w:rStyle w:val="normaltextrun"/>
          <w:rFonts w:cstheme="minorHAnsi"/>
          <w:noProof/>
          <w:color w:val="000000" w:themeColor="text1"/>
        </w:rPr>
        <w:t>el</w:t>
      </w:r>
      <w:r w:rsidR="00D33CBE" w:rsidRPr="001D4EF1">
        <w:rPr>
          <w:rStyle w:val="normaltextrun"/>
          <w:rFonts w:cstheme="minorHAnsi"/>
          <w:noProof/>
          <w:color w:val="000000" w:themeColor="text1"/>
        </w:rPr>
        <w:t xml:space="preserve">d via the EUR 500M </w:t>
      </w:r>
      <w:hyperlink r:id="rId34" w:tgtFrame="_blank" w:history="1">
        <w:r w:rsidR="00363690" w:rsidRPr="001D4EF1">
          <w:rPr>
            <w:rStyle w:val="Hyperlink"/>
            <w:rFonts w:eastAsia="Calibri" w:cstheme="minorHAnsi"/>
            <w:noProof/>
          </w:rPr>
          <w:t>Disruptive Technologies Innovation fund</w:t>
        </w:r>
      </w:hyperlink>
      <w:r w:rsidR="009B44D9" w:rsidRPr="001D4EF1">
        <w:rPr>
          <w:rStyle w:val="Hyperlink"/>
          <w:rFonts w:eastAsia="Calibri" w:cstheme="minorHAnsi"/>
          <w:noProof/>
        </w:rPr>
        <w:t>.</w:t>
      </w:r>
      <w:r w:rsidRPr="001D4EF1">
        <w:rPr>
          <w:rFonts w:eastAsia="Calibri" w:cstheme="minorHAnsi"/>
          <w:noProof/>
          <w:color w:val="000000" w:themeColor="text1"/>
        </w:rPr>
        <w:t xml:space="preserve"> </w:t>
      </w:r>
      <w:r w:rsidR="00B43C36" w:rsidRPr="001D4EF1">
        <w:rPr>
          <w:rFonts w:eastAsia="Calibri" w:cstheme="minorHAnsi"/>
          <w:noProof/>
          <w:color w:val="000000" w:themeColor="text1"/>
        </w:rPr>
        <w:t>Ireland shall purchase 18 edge node</w:t>
      </w:r>
      <w:r w:rsidR="003933B7" w:rsidRPr="001D4EF1">
        <w:rPr>
          <w:rFonts w:eastAsia="Calibri" w:cstheme="minorHAnsi"/>
          <w:noProof/>
          <w:color w:val="000000" w:themeColor="text1"/>
        </w:rPr>
        <w:t>s</w:t>
      </w:r>
      <w:r w:rsidR="00B43C36" w:rsidRPr="001D4EF1">
        <w:rPr>
          <w:rFonts w:eastAsia="Calibri" w:cstheme="minorHAnsi"/>
          <w:noProof/>
          <w:color w:val="000000" w:themeColor="text1"/>
        </w:rPr>
        <w:t xml:space="preserve"> </w:t>
      </w:r>
      <w:r w:rsidR="00C12A9D" w:rsidRPr="001D4EF1">
        <w:rPr>
          <w:rFonts w:eastAsia="Calibri" w:cstheme="minorHAnsi"/>
          <w:noProof/>
          <w:color w:val="000000" w:themeColor="text1"/>
        </w:rPr>
        <w:t>by end 2023</w:t>
      </w:r>
      <w:r w:rsidR="00761F46" w:rsidRPr="001D4EF1">
        <w:rPr>
          <w:rFonts w:eastAsia="Calibri" w:cstheme="minorHAnsi"/>
          <w:noProof/>
          <w:color w:val="000000" w:themeColor="text1"/>
        </w:rPr>
        <w:t xml:space="preserve"> </w:t>
      </w:r>
      <w:r w:rsidR="003933B7" w:rsidRPr="001D4EF1">
        <w:rPr>
          <w:rFonts w:eastAsia="Calibri" w:cstheme="minorHAnsi"/>
          <w:noProof/>
          <w:color w:val="000000" w:themeColor="text1"/>
        </w:rPr>
        <w:t>through</w:t>
      </w:r>
      <w:r w:rsidR="00761F46" w:rsidRPr="001D4EF1">
        <w:rPr>
          <w:rFonts w:eastAsia="Calibri" w:cstheme="minorHAnsi"/>
          <w:noProof/>
          <w:color w:val="000000" w:themeColor="text1"/>
        </w:rPr>
        <w:t xml:space="preserve"> the RRF. </w:t>
      </w:r>
    </w:p>
    <w:p w14:paraId="45C82676" w14:textId="524D2EE4" w:rsidR="0049621F"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noProof/>
          <w:shd w:val="clear" w:color="auto" w:fill="FFFFFF"/>
        </w:rPr>
      </w:pPr>
      <w:r w:rsidRPr="001D4EF1">
        <w:rPr>
          <w:rStyle w:val="normaltextrun"/>
          <w:rFonts w:cstheme="minorHAnsi"/>
          <w:b/>
          <w:bCs/>
          <w:i/>
          <w:iCs/>
          <w:noProof/>
          <w:shd w:val="clear" w:color="auto" w:fill="FFFFFF"/>
        </w:rPr>
        <w:t>Ireland</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 xml:space="preserve">should </w:t>
      </w:r>
      <w:r w:rsidR="00F90665" w:rsidRPr="001D4EF1">
        <w:rPr>
          <w:rFonts w:eastAsia="Calibri" w:cstheme="minorHAnsi"/>
          <w:b/>
          <w:bCs/>
          <w:i/>
          <w:iCs/>
          <w:noProof/>
        </w:rPr>
        <w:t xml:space="preserve">accelerate </w:t>
      </w:r>
      <w:r w:rsidRPr="001D4EF1">
        <w:rPr>
          <w:rStyle w:val="normaltextrun"/>
          <w:rFonts w:cstheme="minorHAnsi"/>
          <w:b/>
          <w:bCs/>
          <w:i/>
          <w:iCs/>
          <w:noProof/>
          <w:shd w:val="clear" w:color="auto" w:fill="FFFFFF"/>
        </w:rPr>
        <w:t>its efforts on connectivity</w:t>
      </w:r>
      <w:r w:rsidR="003A4D57" w:rsidRPr="001D4EF1">
        <w:rPr>
          <w:rStyle w:val="normaltextrun"/>
          <w:rFonts w:cstheme="minorHAnsi"/>
          <w:b/>
          <w:bCs/>
          <w:i/>
          <w:iCs/>
          <w:noProof/>
          <w:shd w:val="clear" w:color="auto" w:fill="FFFFFF"/>
        </w:rPr>
        <w:t xml:space="preserve"> infrastructure</w:t>
      </w:r>
      <w:r w:rsidRPr="001D4EF1">
        <w:rPr>
          <w:rStyle w:val="normaltextrun"/>
          <w:rFonts w:cstheme="minorHAnsi"/>
          <w:i/>
          <w:iCs/>
          <w:noProof/>
          <w:shd w:val="clear" w:color="auto" w:fill="FFFFFF"/>
        </w:rPr>
        <w:t xml:space="preserve">. In particular, </w:t>
      </w:r>
      <w:r w:rsidR="00A1564A" w:rsidRPr="001D4EF1">
        <w:rPr>
          <w:rStyle w:val="normaltextrun"/>
          <w:rFonts w:cstheme="minorHAnsi"/>
          <w:i/>
          <w:iCs/>
          <w:noProof/>
          <w:shd w:val="clear" w:color="auto" w:fill="FFFFFF"/>
        </w:rPr>
        <w:t>Ireland should</w:t>
      </w:r>
      <w:r w:rsidR="00A1564A" w:rsidRPr="001D4EF1">
        <w:rPr>
          <w:rStyle w:val="normaltextrun"/>
          <w:rFonts w:cstheme="minorHAnsi"/>
          <w:i/>
          <w:noProof/>
        </w:rPr>
        <w:t xml:space="preserve"> </w:t>
      </w:r>
      <w:r w:rsidR="124C5143" w:rsidRPr="001D4EF1">
        <w:rPr>
          <w:rStyle w:val="normaltextrun"/>
          <w:rFonts w:cstheme="minorHAnsi"/>
          <w:i/>
          <w:iCs/>
          <w:noProof/>
        </w:rPr>
        <w:t>(i)</w:t>
      </w:r>
      <w:r w:rsidR="00A1564A" w:rsidRPr="001D4EF1">
        <w:rPr>
          <w:rStyle w:val="normaltextrun"/>
          <w:rFonts w:cstheme="minorHAnsi"/>
          <w:i/>
          <w:iCs/>
          <w:noProof/>
          <w:shd w:val="clear" w:color="auto" w:fill="FFFFFF"/>
        </w:rPr>
        <w:t xml:space="preserve"> </w:t>
      </w:r>
      <w:r w:rsidR="7014CBBC" w:rsidRPr="001D4EF1">
        <w:rPr>
          <w:rStyle w:val="normaltextrun"/>
          <w:rFonts w:cstheme="minorHAnsi"/>
          <w:i/>
          <w:iCs/>
          <w:noProof/>
        </w:rPr>
        <w:t xml:space="preserve">increase </w:t>
      </w:r>
      <w:r w:rsidR="00A1564A" w:rsidRPr="001D4EF1">
        <w:rPr>
          <w:rStyle w:val="normaltextrun"/>
          <w:rFonts w:cstheme="minorHAnsi"/>
          <w:i/>
          <w:iCs/>
          <w:noProof/>
          <w:shd w:val="clear" w:color="auto" w:fill="FFFFFF"/>
        </w:rPr>
        <w:t xml:space="preserve">its efforts to </w:t>
      </w:r>
      <w:r w:rsidR="68E6718A" w:rsidRPr="001D4EF1">
        <w:rPr>
          <w:rStyle w:val="normaltextrun"/>
          <w:rFonts w:cstheme="minorHAnsi"/>
          <w:i/>
          <w:noProof/>
        </w:rPr>
        <w:t xml:space="preserve">enable </w:t>
      </w:r>
      <w:r w:rsidR="00A1564A" w:rsidRPr="001D4EF1">
        <w:rPr>
          <w:rStyle w:val="normaltextrun"/>
          <w:rFonts w:cstheme="minorHAnsi"/>
          <w:i/>
          <w:noProof/>
          <w:shd w:val="clear" w:color="auto" w:fill="FFFFFF"/>
        </w:rPr>
        <w:t xml:space="preserve">5G connectivity, in particular 5G coverage in the 3.4-3.8 GHz spectrum band, </w:t>
      </w:r>
      <w:r w:rsidR="18CAD560" w:rsidRPr="001D4EF1">
        <w:rPr>
          <w:rStyle w:val="normaltextrun"/>
          <w:rFonts w:cstheme="minorHAnsi"/>
          <w:i/>
          <w:noProof/>
        </w:rPr>
        <w:t xml:space="preserve">(ii) </w:t>
      </w:r>
      <w:r w:rsidR="00A1564A" w:rsidRPr="001D4EF1">
        <w:rPr>
          <w:rStyle w:val="normaltextrun"/>
          <w:rFonts w:cstheme="minorHAnsi"/>
          <w:i/>
          <w:noProof/>
          <w:shd w:val="clear" w:color="auto" w:fill="FFFFFF"/>
        </w:rPr>
        <w:t>undertake a timely public consultation regarding the 26 GHz frequency band</w:t>
      </w:r>
      <w:r w:rsidR="031ECB66" w:rsidRPr="001D4EF1">
        <w:rPr>
          <w:rStyle w:val="normaltextrun"/>
          <w:rFonts w:cstheme="minorHAnsi"/>
          <w:i/>
          <w:noProof/>
        </w:rPr>
        <w:t>,</w:t>
      </w:r>
      <w:r w:rsidR="00A1564A" w:rsidRPr="001D4EF1">
        <w:rPr>
          <w:rStyle w:val="normaltextrun"/>
          <w:rFonts w:cstheme="minorHAnsi"/>
          <w:i/>
          <w:noProof/>
          <w:shd w:val="clear" w:color="auto" w:fill="FFFFFF"/>
        </w:rPr>
        <w:t xml:space="preserve"> and </w:t>
      </w:r>
      <w:r w:rsidR="297BE2B6" w:rsidRPr="001D4EF1">
        <w:rPr>
          <w:rStyle w:val="normaltextrun"/>
          <w:rFonts w:cstheme="minorHAnsi"/>
          <w:i/>
          <w:noProof/>
        </w:rPr>
        <w:t xml:space="preserve">(iii) </w:t>
      </w:r>
      <w:r w:rsidR="00A1564A" w:rsidRPr="001D4EF1">
        <w:rPr>
          <w:rStyle w:val="normaltextrun"/>
          <w:rFonts w:cstheme="minorHAnsi"/>
          <w:i/>
          <w:noProof/>
          <w:shd w:val="clear" w:color="auto" w:fill="FFFFFF"/>
        </w:rPr>
        <w:t xml:space="preserve">further </w:t>
      </w:r>
      <w:r w:rsidR="30C4D438" w:rsidRPr="001D4EF1">
        <w:rPr>
          <w:rStyle w:val="normaltextrun"/>
          <w:rFonts w:cstheme="minorHAnsi"/>
          <w:i/>
          <w:noProof/>
        </w:rPr>
        <w:t xml:space="preserve">enable </w:t>
      </w:r>
      <w:r w:rsidR="00A1564A" w:rsidRPr="001D4EF1">
        <w:rPr>
          <w:rStyle w:val="normaltextrun"/>
          <w:rFonts w:cstheme="minorHAnsi"/>
          <w:i/>
          <w:noProof/>
          <w:shd w:val="clear" w:color="auto" w:fill="FFFFFF"/>
        </w:rPr>
        <w:t xml:space="preserve">gigabit connectivity, in particular regarding </w:t>
      </w:r>
      <w:r w:rsidR="497EAD4B" w:rsidRPr="001D4EF1">
        <w:rPr>
          <w:rStyle w:val="normaltextrun"/>
          <w:rFonts w:cstheme="minorHAnsi"/>
          <w:i/>
          <w:noProof/>
        </w:rPr>
        <w:t xml:space="preserve">the take-up of </w:t>
      </w:r>
      <w:r w:rsidR="00A1564A" w:rsidRPr="001D4EF1">
        <w:rPr>
          <w:rStyle w:val="normaltextrun"/>
          <w:rFonts w:cstheme="minorHAnsi"/>
          <w:i/>
          <w:noProof/>
          <w:shd w:val="clear" w:color="auto" w:fill="FFFFFF"/>
        </w:rPr>
        <w:t xml:space="preserve">at least 100 Mbps and at least 1 Gbps broadband. </w:t>
      </w:r>
    </w:p>
    <w:p w14:paraId="7EDAE89B" w14:textId="021A6CCB" w:rsidR="00A1564A" w:rsidRPr="001D4EF1" w:rsidRDefault="0049621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Fonts w:eastAsia="Calibri" w:cstheme="minorHAnsi"/>
          <w:i/>
          <w:iCs/>
          <w:noProof/>
        </w:rPr>
        <w:t xml:space="preserve">Measures taken by Ireland in the field of semiconductors </w:t>
      </w:r>
      <w:r w:rsidR="006E3B4C" w:rsidRPr="001D4EF1">
        <w:rPr>
          <w:rFonts w:eastAsia="Calibri" w:cstheme="minorHAnsi"/>
          <w:i/>
          <w:iCs/>
          <w:noProof/>
        </w:rPr>
        <w:t>and edge nodes</w:t>
      </w:r>
      <w:r w:rsidRPr="001D4EF1">
        <w:rPr>
          <w:rFonts w:eastAsia="Calibri" w:cstheme="minorHAnsi"/>
          <w:i/>
          <w:iCs/>
          <w:noProof/>
        </w:rPr>
        <w:t xml:space="preserve"> should continue in order to help the EU to become a strong market player in these areas.</w:t>
      </w:r>
    </w:p>
    <w:p w14:paraId="2F1A716E" w14:textId="74BA1F6F"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1C094D88" w14:textId="2FA3135F" w:rsidR="00A1564A" w:rsidRPr="001D4EF1" w:rsidRDefault="00A1564A" w:rsidP="00263E76">
      <w:pPr>
        <w:spacing w:after="60" w:line="240" w:lineRule="auto"/>
        <w:jc w:val="both"/>
        <w:rPr>
          <w:rFonts w:eastAsia="Calibri" w:cstheme="minorHAnsi"/>
          <w:noProof/>
        </w:rPr>
      </w:pPr>
      <w:r w:rsidRPr="001D4EF1">
        <w:rPr>
          <w:rFonts w:eastAsia="Calibri" w:cstheme="minorHAnsi"/>
          <w:noProof/>
        </w:rPr>
        <w:t>Ireland’s efforts in digitalis</w:t>
      </w:r>
      <w:r w:rsidR="5C1F01A5" w:rsidRPr="001D4EF1">
        <w:rPr>
          <w:rFonts w:eastAsia="Calibri" w:cstheme="minorHAnsi"/>
          <w:noProof/>
        </w:rPr>
        <w:t>ing</w:t>
      </w:r>
      <w:r w:rsidRPr="001D4EF1">
        <w:rPr>
          <w:rFonts w:eastAsia="Calibri" w:cstheme="minorHAnsi"/>
          <w:noProof/>
        </w:rPr>
        <w:t xml:space="preserve"> businesses have already born fruit, as</w:t>
      </w:r>
      <w:r w:rsidR="0BC80BAA" w:rsidRPr="001D4EF1">
        <w:rPr>
          <w:rFonts w:eastAsia="Calibri" w:cstheme="minorHAnsi"/>
          <w:noProof/>
        </w:rPr>
        <w:t>, in 2002,</w:t>
      </w:r>
      <w:r w:rsidRPr="001D4EF1">
        <w:rPr>
          <w:rFonts w:eastAsia="Calibri" w:cstheme="minorHAnsi"/>
          <w:noProof/>
        </w:rPr>
        <w:t xml:space="preserve"> 85% of SMEs demonstrate at least a basic level of digital intensity. This performance is significantly higher than the EU average of 69% and is also very close to the 2030 EU target of more than 90%. The uptake of digital technologies </w:t>
      </w:r>
      <w:r w:rsidR="003E28D4" w:rsidRPr="001D4EF1">
        <w:rPr>
          <w:rFonts w:eastAsia="Calibri" w:cstheme="minorHAnsi"/>
          <w:noProof/>
        </w:rPr>
        <w:t xml:space="preserve">by enterprises in Ireland was so far average and falling significantly short of the </w:t>
      </w:r>
      <w:r w:rsidR="00B029E0">
        <w:rPr>
          <w:rFonts w:eastAsia="Calibri" w:cstheme="minorHAnsi"/>
          <w:noProof/>
        </w:rPr>
        <w:t>Digital Decade</w:t>
      </w:r>
      <w:r w:rsidR="003E28D4" w:rsidRPr="001D4EF1">
        <w:rPr>
          <w:rFonts w:eastAsia="Calibri" w:cstheme="minorHAnsi"/>
          <w:noProof/>
        </w:rPr>
        <w:t xml:space="preserve"> target </w:t>
      </w:r>
      <w:r w:rsidRPr="001D4EF1">
        <w:rPr>
          <w:rFonts w:eastAsia="Calibri" w:cstheme="minorHAnsi"/>
          <w:noProof/>
        </w:rPr>
        <w:t>(big data (23% in 2020), cloud (47% in 2021), and particularly AI (8% in 2021)).</w:t>
      </w:r>
      <w:r w:rsidR="008C2A48" w:rsidRPr="001D4EF1">
        <w:rPr>
          <w:rFonts w:eastAsia="Calibri" w:cstheme="minorHAnsi"/>
          <w:noProof/>
        </w:rPr>
        <w:t xml:space="preserve"> </w:t>
      </w:r>
      <w:r w:rsidR="003E28D4" w:rsidRPr="001D4EF1">
        <w:rPr>
          <w:rFonts w:eastAsia="Calibri" w:cstheme="minorHAnsi"/>
          <w:noProof/>
        </w:rPr>
        <w:t xml:space="preserve">Nonetheless, </w:t>
      </w:r>
      <w:r w:rsidRPr="001D4EF1">
        <w:rPr>
          <w:rFonts w:eastAsia="Calibri" w:cstheme="minorHAnsi"/>
          <w:noProof/>
        </w:rPr>
        <w:t xml:space="preserve">Ireland is taking substantial action to further advance the adoption of digital technologies across all enterprises </w:t>
      </w:r>
      <w:r w:rsidR="7E521E92" w:rsidRPr="001D4EF1">
        <w:rPr>
          <w:rFonts w:eastAsia="Calibri" w:cstheme="minorHAnsi"/>
          <w:noProof/>
        </w:rPr>
        <w:t>throughout the country</w:t>
      </w:r>
      <w:r w:rsidR="003E28D4" w:rsidRPr="001D4EF1">
        <w:rPr>
          <w:rFonts w:eastAsia="Calibri" w:cstheme="minorHAnsi"/>
          <w:noProof/>
        </w:rPr>
        <w:t xml:space="preserve">, </w:t>
      </w:r>
      <w:r w:rsidRPr="001D4EF1">
        <w:rPr>
          <w:rFonts w:eastAsia="Calibri" w:cstheme="minorHAnsi"/>
          <w:noProof/>
        </w:rPr>
        <w:t xml:space="preserve">e.g. </w:t>
      </w:r>
      <w:r w:rsidR="003E28D4" w:rsidRPr="001D4EF1">
        <w:rPr>
          <w:rFonts w:eastAsia="Calibri" w:cstheme="minorHAnsi"/>
          <w:noProof/>
        </w:rPr>
        <w:t xml:space="preserve">by </w:t>
      </w:r>
      <w:r w:rsidRPr="001D4EF1">
        <w:rPr>
          <w:rFonts w:eastAsia="Calibri" w:cstheme="minorHAnsi"/>
          <w:noProof/>
        </w:rPr>
        <w:t xml:space="preserve">establishing an </w:t>
      </w:r>
      <w:hyperlink r:id="rId35">
        <w:r w:rsidRPr="001D4EF1">
          <w:rPr>
            <w:rStyle w:val="Hyperlink"/>
            <w:rFonts w:eastAsia="Calibri" w:cstheme="minorHAnsi"/>
            <w:noProof/>
          </w:rPr>
          <w:t>Enterprise digital advisory forum</w:t>
        </w:r>
      </w:hyperlink>
      <w:r w:rsidRPr="001D4EF1">
        <w:rPr>
          <w:rFonts w:eastAsia="Calibri" w:cstheme="minorHAnsi"/>
          <w:noProof/>
        </w:rPr>
        <w:t xml:space="preserve">, appointing its first AI ambassador to lead a </w:t>
      </w:r>
      <w:r w:rsidR="67407CB0" w:rsidRPr="001D4EF1">
        <w:rPr>
          <w:rFonts w:eastAsia="Calibri" w:cstheme="minorHAnsi"/>
          <w:noProof/>
        </w:rPr>
        <w:t>‘</w:t>
      </w:r>
      <w:r w:rsidRPr="001D4EF1">
        <w:rPr>
          <w:rFonts w:eastAsia="Calibri" w:cstheme="minorHAnsi"/>
          <w:noProof/>
        </w:rPr>
        <w:t>national conversation</w:t>
      </w:r>
      <w:r w:rsidR="306FC213" w:rsidRPr="001D4EF1">
        <w:rPr>
          <w:rFonts w:eastAsia="Calibri" w:cstheme="minorHAnsi"/>
          <w:noProof/>
        </w:rPr>
        <w:t>’</w:t>
      </w:r>
      <w:r w:rsidRPr="001D4EF1">
        <w:rPr>
          <w:rFonts w:eastAsia="Calibri" w:cstheme="minorHAnsi"/>
          <w:noProof/>
        </w:rPr>
        <w:t xml:space="preserve"> on the role of AI in people’s lives, </w:t>
      </w:r>
      <w:r w:rsidR="003E28D4" w:rsidRPr="001D4EF1">
        <w:rPr>
          <w:rFonts w:eastAsia="Calibri" w:cstheme="minorHAnsi"/>
          <w:noProof/>
        </w:rPr>
        <w:t xml:space="preserve">and </w:t>
      </w:r>
      <w:r w:rsidR="0B5C9AE3" w:rsidRPr="001D4EF1">
        <w:rPr>
          <w:rFonts w:eastAsia="Calibri" w:cstheme="minorHAnsi"/>
          <w:noProof/>
        </w:rPr>
        <w:t xml:space="preserve">launching </w:t>
      </w:r>
      <w:r w:rsidRPr="001D4EF1">
        <w:rPr>
          <w:rFonts w:eastAsia="Calibri" w:cstheme="minorHAnsi"/>
          <w:noProof/>
        </w:rPr>
        <w:t>a EUR 85 m</w:t>
      </w:r>
      <w:r w:rsidR="0B78BAC8" w:rsidRPr="001D4EF1">
        <w:rPr>
          <w:rFonts w:eastAsia="Calibri" w:cstheme="minorHAnsi"/>
          <w:noProof/>
        </w:rPr>
        <w:t>illion</w:t>
      </w:r>
      <w:r w:rsidRPr="001D4EF1">
        <w:rPr>
          <w:rFonts w:eastAsia="Calibri" w:cstheme="minorHAnsi"/>
          <w:noProof/>
        </w:rPr>
        <w:t xml:space="preserve"> </w:t>
      </w:r>
      <w:hyperlink r:id="rId36">
        <w:r w:rsidRPr="001D4EF1">
          <w:rPr>
            <w:rStyle w:val="Hyperlink"/>
            <w:rFonts w:eastAsia="Calibri" w:cstheme="minorHAnsi"/>
            <w:noProof/>
          </w:rPr>
          <w:t>Digital transition fund</w:t>
        </w:r>
      </w:hyperlink>
      <w:r w:rsidRPr="001D4EF1">
        <w:rPr>
          <w:rFonts w:eastAsia="Calibri" w:cstheme="minorHAnsi"/>
          <w:noProof/>
        </w:rPr>
        <w:t xml:space="preserve"> to support companies in their digital transition.</w:t>
      </w:r>
    </w:p>
    <w:p w14:paraId="2BF01BD2" w14:textId="211311A1" w:rsidR="00A1564A" w:rsidRPr="001D4EF1" w:rsidRDefault="009415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Fonts w:cstheme="minorHAnsi"/>
          <w:b/>
          <w:bCs/>
          <w:i/>
          <w:iCs/>
          <w:noProof/>
        </w:rPr>
        <w:t xml:space="preserve">Ireland should continue implementing its policies </w:t>
      </w:r>
      <w:r w:rsidR="003E28D4" w:rsidRPr="001D4EF1">
        <w:rPr>
          <w:rFonts w:cstheme="minorHAnsi"/>
          <w:b/>
          <w:bCs/>
          <w:i/>
          <w:iCs/>
          <w:noProof/>
        </w:rPr>
        <w:t>in the area of</w:t>
      </w:r>
      <w:r w:rsidRPr="001D4EF1">
        <w:rPr>
          <w:rFonts w:cstheme="minorHAnsi"/>
          <w:b/>
          <w:bCs/>
          <w:i/>
          <w:iCs/>
          <w:noProof/>
        </w:rPr>
        <w:t xml:space="preserve"> digitalisation of businesses</w:t>
      </w:r>
      <w:r w:rsidR="003E28D4" w:rsidRPr="001D4EF1">
        <w:rPr>
          <w:rFonts w:cstheme="minorHAnsi"/>
          <w:i/>
          <w:iCs/>
          <w:noProof/>
        </w:rPr>
        <w:t>, in particular</w:t>
      </w:r>
      <w:r w:rsidR="00A1564A" w:rsidRPr="001D4EF1">
        <w:rPr>
          <w:rFonts w:cstheme="minorHAnsi"/>
          <w:i/>
          <w:iCs/>
          <w:noProof/>
        </w:rPr>
        <w:t xml:space="preserve"> to advance the adoption of big data, cloud and particularly AI across the entire business base </w:t>
      </w:r>
      <w:r w:rsidR="003E28D4" w:rsidRPr="001D4EF1">
        <w:rPr>
          <w:rFonts w:cstheme="minorHAnsi"/>
          <w:i/>
          <w:iCs/>
          <w:noProof/>
        </w:rPr>
        <w:t xml:space="preserve">of </w:t>
      </w:r>
      <w:r w:rsidR="3611795C" w:rsidRPr="001D4EF1">
        <w:rPr>
          <w:rFonts w:cstheme="minorHAnsi"/>
          <w:i/>
          <w:iCs/>
          <w:noProof/>
        </w:rPr>
        <w:t>the country</w:t>
      </w:r>
      <w:r w:rsidR="00A1564A" w:rsidRPr="001D4EF1">
        <w:rPr>
          <w:rFonts w:cstheme="minorHAnsi"/>
          <w:i/>
          <w:iCs/>
          <w:noProof/>
        </w:rPr>
        <w:t xml:space="preserve">. </w:t>
      </w:r>
    </w:p>
    <w:p w14:paraId="356810B8" w14:textId="308BFACC" w:rsidR="00A1564A" w:rsidRPr="001D4EF1" w:rsidRDefault="00A1564A" w:rsidP="00263E76">
      <w:pPr>
        <w:spacing w:before="240" w:after="60" w:line="240" w:lineRule="auto"/>
        <w:jc w:val="both"/>
        <w:rPr>
          <w:rFonts w:cstheme="minorHAnsi"/>
          <w:i/>
          <w:iCs/>
          <w:noProof/>
          <w:color w:val="244061" w:themeColor="accent1" w:themeShade="80"/>
        </w:rPr>
      </w:pPr>
      <w:r w:rsidRPr="001D4EF1">
        <w:rPr>
          <w:rFonts w:cstheme="minorHAnsi"/>
          <w:b/>
          <w:bCs/>
          <w:i/>
          <w:iCs/>
          <w:noProof/>
          <w:color w:val="244061" w:themeColor="accent1" w:themeShade="80"/>
        </w:rPr>
        <w:t>DIGITALISATION OF PUBLIC SERVICES</w:t>
      </w:r>
      <w:r w:rsidR="0020391C" w:rsidRPr="001D4EF1">
        <w:rPr>
          <w:rFonts w:cstheme="minorHAnsi"/>
          <w:b/>
          <w:bCs/>
          <w:i/>
          <w:iCs/>
          <w:noProof/>
          <w:color w:val="244061" w:themeColor="accent1" w:themeShade="80"/>
        </w:rPr>
        <w:t xml:space="preserve"> </w:t>
      </w:r>
    </w:p>
    <w:p w14:paraId="2B6E56BB" w14:textId="1E2AE6A6" w:rsidR="00A1564A" w:rsidRPr="001D4EF1" w:rsidRDefault="008F5261" w:rsidP="00263E76">
      <w:pPr>
        <w:spacing w:after="60" w:line="240" w:lineRule="auto"/>
        <w:jc w:val="both"/>
        <w:rPr>
          <w:rFonts w:eastAsia="Calibri" w:cstheme="minorHAnsi"/>
          <w:noProof/>
        </w:rPr>
      </w:pPr>
      <w:r w:rsidRPr="001D4EF1">
        <w:rPr>
          <w:rFonts w:eastAsia="Calibri" w:cstheme="minorHAnsi"/>
          <w:noProof/>
        </w:rPr>
        <w:t>T</w:t>
      </w:r>
      <w:r w:rsidR="00A1564A" w:rsidRPr="001D4EF1">
        <w:rPr>
          <w:rFonts w:eastAsia="Calibri" w:cstheme="minorHAnsi"/>
          <w:noProof/>
        </w:rPr>
        <w:t xml:space="preserve">he public services provided to business and </w:t>
      </w:r>
      <w:r w:rsidR="031DBBFA" w:rsidRPr="001D4EF1">
        <w:rPr>
          <w:rFonts w:eastAsia="Calibri" w:cstheme="minorHAnsi"/>
          <w:noProof/>
        </w:rPr>
        <w:t xml:space="preserve">the </w:t>
      </w:r>
      <w:r w:rsidR="00A1564A" w:rsidRPr="001D4EF1">
        <w:rPr>
          <w:rFonts w:eastAsia="Calibri" w:cstheme="minorHAnsi"/>
          <w:noProof/>
        </w:rPr>
        <w:t xml:space="preserve">general public in Ireland are highly digitalised, with respective scores of 100 and 81. However, Ireland does not yet provide citizen access to electronic health records. This hinders progress towards </w:t>
      </w:r>
      <w:r w:rsidR="64FF78DC" w:rsidRPr="001D4EF1">
        <w:rPr>
          <w:rFonts w:eastAsia="Calibri" w:cstheme="minorHAnsi"/>
          <w:noProof/>
        </w:rPr>
        <w:t>achieving</w:t>
      </w:r>
      <w:r w:rsidR="00A1564A" w:rsidRPr="001D4EF1">
        <w:rPr>
          <w:rFonts w:eastAsia="Calibri" w:cstheme="minorHAnsi"/>
          <w:noProof/>
        </w:rPr>
        <w:t xml:space="preserve"> the </w:t>
      </w:r>
      <w:r w:rsidRPr="001D4EF1">
        <w:rPr>
          <w:rFonts w:cstheme="minorHAnsi"/>
          <w:noProof/>
        </w:rPr>
        <w:t xml:space="preserve">EU’s </w:t>
      </w:r>
      <w:r w:rsidR="00B029E0">
        <w:rPr>
          <w:rFonts w:cstheme="minorHAnsi"/>
          <w:noProof/>
        </w:rPr>
        <w:t>Digital Decade</w:t>
      </w:r>
      <w:r w:rsidR="00A1564A" w:rsidRPr="001D4EF1">
        <w:rPr>
          <w:rFonts w:eastAsia="Calibri" w:cstheme="minorHAnsi"/>
          <w:noProof/>
          <w:lang w:val="en-IE"/>
        </w:rPr>
        <w:t xml:space="preserve"> target of 100%</w:t>
      </w:r>
      <w:r w:rsidR="00A1564A" w:rsidRPr="001D4EF1">
        <w:rPr>
          <w:rFonts w:eastAsia="Calibri" w:cstheme="minorHAnsi"/>
          <w:noProof/>
        </w:rPr>
        <w:t xml:space="preserve"> of </w:t>
      </w:r>
      <w:r w:rsidR="2DF3C267" w:rsidRPr="001D4EF1">
        <w:rPr>
          <w:rFonts w:eastAsia="Calibri" w:cstheme="minorHAnsi"/>
          <w:noProof/>
        </w:rPr>
        <w:t xml:space="preserve">EU </w:t>
      </w:r>
      <w:r w:rsidR="00A1564A" w:rsidRPr="001D4EF1">
        <w:rPr>
          <w:rFonts w:eastAsia="Calibri" w:cstheme="minorHAnsi"/>
          <w:noProof/>
        </w:rPr>
        <w:t>citizens having access to their electronic health records.</w:t>
      </w:r>
      <w:r w:rsidR="008C2A48" w:rsidRPr="001D4EF1">
        <w:rPr>
          <w:rFonts w:eastAsia="Calibri" w:cstheme="minorHAnsi"/>
          <w:noProof/>
        </w:rPr>
        <w:t xml:space="preserve"> </w:t>
      </w:r>
      <w:r w:rsidR="00A1564A" w:rsidRPr="001D4EF1">
        <w:rPr>
          <w:rFonts w:eastAsia="Calibri" w:cstheme="minorHAnsi"/>
          <w:noProof/>
        </w:rPr>
        <w:t>Ireland is committed to further advanc</w:t>
      </w:r>
      <w:r w:rsidR="0DF5AAA3" w:rsidRPr="001D4EF1">
        <w:rPr>
          <w:rFonts w:eastAsia="Calibri" w:cstheme="minorHAnsi"/>
          <w:noProof/>
        </w:rPr>
        <w:t>ing</w:t>
      </w:r>
      <w:r w:rsidR="00A1564A" w:rsidRPr="001D4EF1">
        <w:rPr>
          <w:rFonts w:eastAsia="Calibri" w:cstheme="minorHAnsi"/>
          <w:noProof/>
        </w:rPr>
        <w:t xml:space="preserve"> digitalisation in public services. </w:t>
      </w:r>
      <w:r w:rsidR="52767D0E" w:rsidRPr="001D4EF1">
        <w:rPr>
          <w:rFonts w:eastAsia="Calibri" w:cstheme="minorHAnsi"/>
          <w:noProof/>
        </w:rPr>
        <w:t>It is currently implementing</w:t>
      </w:r>
      <w:r w:rsidR="00A1564A" w:rsidRPr="001D4EF1">
        <w:rPr>
          <w:rFonts w:eastAsia="Calibri" w:cstheme="minorHAnsi"/>
          <w:noProof/>
        </w:rPr>
        <w:t xml:space="preserve"> the </w:t>
      </w:r>
      <w:hyperlink r:id="rId37">
        <w:r w:rsidR="00A1564A" w:rsidRPr="001D4EF1">
          <w:rPr>
            <w:rStyle w:val="Hyperlink"/>
            <w:rFonts w:eastAsia="Calibri" w:cstheme="minorHAnsi"/>
            <w:noProof/>
            <w:lang w:val="en-IE"/>
          </w:rPr>
          <w:t>Connecting government 2030: Digital and ICT public service strategy</w:t>
        </w:r>
      </w:hyperlink>
      <w:r w:rsidR="00A1564A" w:rsidRPr="001D4EF1">
        <w:rPr>
          <w:rFonts w:eastAsia="Calibri" w:cstheme="minorHAnsi"/>
          <w:noProof/>
        </w:rPr>
        <w:t xml:space="preserve"> (March 2022), including the development of an online </w:t>
      </w:r>
      <w:r w:rsidR="45E33020" w:rsidRPr="001D4EF1">
        <w:rPr>
          <w:rFonts w:eastAsia="Calibri" w:cstheme="minorHAnsi"/>
          <w:noProof/>
        </w:rPr>
        <w:t>k</w:t>
      </w:r>
      <w:r w:rsidR="00A1564A" w:rsidRPr="001D4EF1">
        <w:rPr>
          <w:rFonts w:eastAsia="Calibri" w:cstheme="minorHAnsi"/>
          <w:noProof/>
        </w:rPr>
        <w:t xml:space="preserve">ey life events portal. A </w:t>
      </w:r>
      <w:r w:rsidR="24CD5117" w:rsidRPr="001D4EF1">
        <w:rPr>
          <w:rFonts w:eastAsia="Calibri" w:cstheme="minorHAnsi"/>
          <w:noProof/>
        </w:rPr>
        <w:t>d</w:t>
      </w:r>
      <w:r w:rsidR="00A1564A" w:rsidRPr="001D4EF1">
        <w:rPr>
          <w:rFonts w:eastAsia="Calibri" w:cstheme="minorHAnsi"/>
          <w:noProof/>
        </w:rPr>
        <w:t xml:space="preserve">igital inclusion roadmap will be published in 2023 and will set out measures to better support those who may not be </w:t>
      </w:r>
      <w:r w:rsidR="647AF0A3" w:rsidRPr="001D4EF1">
        <w:rPr>
          <w:rFonts w:eastAsia="Calibri" w:cstheme="minorHAnsi"/>
          <w:noProof/>
        </w:rPr>
        <w:t xml:space="preserve">able </w:t>
      </w:r>
      <w:r w:rsidR="00A1564A" w:rsidRPr="001D4EF1">
        <w:rPr>
          <w:rFonts w:eastAsia="Calibri" w:cstheme="minorHAnsi"/>
          <w:noProof/>
        </w:rPr>
        <w:t xml:space="preserve">to access services online. In terms of </w:t>
      </w:r>
      <w:r w:rsidR="00A1564A" w:rsidRPr="001D4EF1">
        <w:rPr>
          <w:rFonts w:eastAsia="Calibri" w:cstheme="minorHAnsi"/>
          <w:noProof/>
          <w:lang w:val="en-IE"/>
        </w:rPr>
        <w:t xml:space="preserve">digital identity service to access digital public services, there </w:t>
      </w:r>
      <w:r w:rsidR="00A1564A" w:rsidRPr="001D4EF1">
        <w:rPr>
          <w:rFonts w:eastAsia="Calibri" w:cstheme="minorHAnsi"/>
          <w:noProof/>
        </w:rPr>
        <w:t>are over 1.88 m</w:t>
      </w:r>
      <w:r w:rsidR="008306E4" w:rsidRPr="001D4EF1">
        <w:rPr>
          <w:rFonts w:eastAsia="Calibri" w:cstheme="minorHAnsi"/>
          <w:noProof/>
        </w:rPr>
        <w:t>illion</w:t>
      </w:r>
      <w:r w:rsidR="00A1564A" w:rsidRPr="001D4EF1">
        <w:rPr>
          <w:rFonts w:eastAsia="Calibri" w:cstheme="minorHAnsi"/>
          <w:noProof/>
        </w:rPr>
        <w:t xml:space="preserve"> verified </w:t>
      </w:r>
      <w:hyperlink r:id="rId38">
        <w:r w:rsidR="00A1564A" w:rsidRPr="001D4EF1">
          <w:rPr>
            <w:rStyle w:val="Hyperlink"/>
            <w:rFonts w:eastAsia="Calibri" w:cstheme="minorHAnsi"/>
            <w:noProof/>
            <w:lang w:val="en-IE"/>
          </w:rPr>
          <w:t>MyGovID</w:t>
        </w:r>
      </w:hyperlink>
      <w:r w:rsidR="00A1564A" w:rsidRPr="001D4EF1">
        <w:rPr>
          <w:rFonts w:eastAsia="Calibri" w:cstheme="minorHAnsi"/>
          <w:noProof/>
        </w:rPr>
        <w:t xml:space="preserve"> accounts</w:t>
      </w:r>
      <w:r w:rsidR="4A15FA46" w:rsidRPr="001D4EF1">
        <w:rPr>
          <w:rFonts w:eastAsia="Calibri" w:cstheme="minorHAnsi"/>
          <w:noProof/>
        </w:rPr>
        <w:t xml:space="preserve">. This represents </w:t>
      </w:r>
      <w:r w:rsidR="00A1564A" w:rsidRPr="001D4EF1">
        <w:rPr>
          <w:rFonts w:eastAsia="Calibri" w:cstheme="minorHAnsi"/>
          <w:noProof/>
        </w:rPr>
        <w:t xml:space="preserve">approximately 49% of the adult population, </w:t>
      </w:r>
      <w:r w:rsidR="003C3A5E" w:rsidRPr="001D4EF1">
        <w:rPr>
          <w:rFonts w:eastAsia="Calibri" w:cstheme="minorHAnsi"/>
          <w:noProof/>
          <w:lang w:val="en-IE"/>
        </w:rPr>
        <w:t>with</w:t>
      </w:r>
      <w:r w:rsidR="7E33BA1E" w:rsidRPr="001D4EF1">
        <w:rPr>
          <w:rFonts w:eastAsia="Calibri" w:cstheme="minorHAnsi"/>
          <w:noProof/>
          <w:lang w:val="en-IE"/>
        </w:rPr>
        <w:t xml:space="preserve"> </w:t>
      </w:r>
      <w:r w:rsidR="00A1564A" w:rsidRPr="001D4EF1">
        <w:rPr>
          <w:rFonts w:eastAsia="Calibri" w:cstheme="minorHAnsi"/>
          <w:noProof/>
          <w:lang w:val="en-IE"/>
        </w:rPr>
        <w:t xml:space="preserve">a very significant increase in uptake over the past two years. </w:t>
      </w:r>
      <w:r w:rsidR="00A1564A" w:rsidRPr="001D4EF1">
        <w:rPr>
          <w:rFonts w:eastAsia="Calibri" w:cstheme="minorHAnsi"/>
          <w:noProof/>
        </w:rPr>
        <w:t xml:space="preserve">The development of a new </w:t>
      </w:r>
      <w:r w:rsidR="0D7AC7B9" w:rsidRPr="001D4EF1">
        <w:rPr>
          <w:rFonts w:eastAsia="Calibri" w:cstheme="minorHAnsi"/>
          <w:noProof/>
        </w:rPr>
        <w:t>d</w:t>
      </w:r>
      <w:r w:rsidR="00A1564A" w:rsidRPr="001D4EF1">
        <w:rPr>
          <w:rFonts w:eastAsia="Calibri" w:cstheme="minorHAnsi"/>
          <w:noProof/>
        </w:rPr>
        <w:t>igital healthcare framework 2023-2027 is ongoing.</w:t>
      </w:r>
    </w:p>
    <w:p w14:paraId="43020CFD" w14:textId="6EDF3E8D"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iCs/>
          <w:noProof/>
          <w:shd w:val="clear" w:color="auto" w:fill="FFFFFF"/>
        </w:rPr>
      </w:pPr>
      <w:r w:rsidRPr="001D4EF1">
        <w:rPr>
          <w:rFonts w:eastAsia="Calibri" w:cstheme="minorHAnsi"/>
          <w:b/>
          <w:bCs/>
          <w:i/>
          <w:iCs/>
          <w:noProof/>
        </w:rPr>
        <w:t xml:space="preserve">Ireland should continue </w:t>
      </w:r>
      <w:r w:rsidR="6A7B6411" w:rsidRPr="001D4EF1">
        <w:rPr>
          <w:rFonts w:eastAsia="Calibri" w:cstheme="minorHAnsi"/>
          <w:b/>
          <w:bCs/>
          <w:i/>
          <w:iCs/>
          <w:noProof/>
        </w:rPr>
        <w:t>implementing its policies to digitalise public services</w:t>
      </w:r>
      <w:r w:rsidR="6A7B6411" w:rsidRPr="001D4EF1">
        <w:rPr>
          <w:rFonts w:eastAsia="Calibri" w:cstheme="minorHAnsi"/>
          <w:i/>
          <w:iCs/>
          <w:noProof/>
        </w:rPr>
        <w:t>.</w:t>
      </w:r>
      <w:r w:rsidR="0020391C" w:rsidRPr="001D4EF1">
        <w:rPr>
          <w:rFonts w:eastAsia="Calibri" w:cstheme="minorHAnsi"/>
          <w:i/>
          <w:iCs/>
          <w:noProof/>
        </w:rPr>
        <w:t xml:space="preserve"> </w:t>
      </w:r>
      <w:r w:rsidR="6A7B6411" w:rsidRPr="001D4EF1">
        <w:rPr>
          <w:rFonts w:eastAsia="Calibri" w:cstheme="minorHAnsi"/>
          <w:i/>
          <w:iCs/>
          <w:noProof/>
        </w:rPr>
        <w:t xml:space="preserve">In particular, it should </w:t>
      </w:r>
      <w:r w:rsidRPr="001D4EF1">
        <w:rPr>
          <w:rFonts w:eastAsia="Calibri" w:cstheme="minorHAnsi"/>
          <w:i/>
          <w:iCs/>
          <w:noProof/>
        </w:rPr>
        <w:t xml:space="preserve">ensure </w:t>
      </w:r>
      <w:r w:rsidR="74F38728" w:rsidRPr="001D4EF1">
        <w:rPr>
          <w:rFonts w:eastAsia="Calibri" w:cstheme="minorHAnsi"/>
          <w:i/>
          <w:iCs/>
          <w:noProof/>
        </w:rPr>
        <w:t xml:space="preserve">everyone can access </w:t>
      </w:r>
      <w:r w:rsidRPr="001D4EF1">
        <w:rPr>
          <w:rFonts w:eastAsia="Calibri" w:cstheme="minorHAnsi"/>
          <w:i/>
          <w:iCs/>
          <w:noProof/>
        </w:rPr>
        <w:t>the electronic health records.</w:t>
      </w:r>
    </w:p>
    <w:p w14:paraId="0AC7A45C" w14:textId="4092BDD1"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199673D4"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0B92392" w14:textId="72E9B4BD"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Ireland’s Recovery and Resilience Plan (RRP)</w:t>
            </w:r>
          </w:p>
        </w:tc>
      </w:tr>
      <w:tr w:rsidR="00A1564A" w:rsidRPr="001D4EF1" w14:paraId="0E0CD4B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BE6530C" w14:textId="056F95AC" w:rsidR="00A1564A" w:rsidRPr="001D4EF1" w:rsidRDefault="00A1564A" w:rsidP="00263E76">
            <w:pPr>
              <w:spacing w:after="60" w:line="240" w:lineRule="auto"/>
              <w:jc w:val="both"/>
              <w:rPr>
                <w:rFonts w:eastAsia="Calibri" w:cstheme="minorHAnsi"/>
                <w:noProof/>
                <w:color w:val="000000"/>
                <w:sz w:val="20"/>
                <w:szCs w:val="20"/>
                <w:shd w:val="clear" w:color="auto" w:fill="FFFFFF"/>
              </w:rPr>
            </w:pPr>
            <w:r w:rsidRPr="001D4EF1">
              <w:rPr>
                <w:rStyle w:val="normaltextrun"/>
                <w:rFonts w:cstheme="minorHAnsi"/>
                <w:noProof/>
                <w:color w:val="000000"/>
                <w:sz w:val="20"/>
                <w:szCs w:val="20"/>
                <w:shd w:val="clear" w:color="auto" w:fill="FFFFFF"/>
              </w:rPr>
              <w:t xml:space="preserve">The Irish Recovery and Resilience Plan devotes EUR 312 </w:t>
            </w:r>
            <w:r w:rsidR="005A6376" w:rsidRPr="001D4EF1">
              <w:rPr>
                <w:rStyle w:val="normaltextrun"/>
                <w:rFonts w:cstheme="minorHAnsi"/>
                <w:noProof/>
                <w:color w:val="000000"/>
                <w:sz w:val="20"/>
                <w:szCs w:val="20"/>
                <w:shd w:val="clear" w:color="auto" w:fill="FFFFFF"/>
              </w:rPr>
              <w:t>m</w:t>
            </w:r>
            <w:r w:rsidR="0DECBEAA" w:rsidRPr="001D4EF1">
              <w:rPr>
                <w:rStyle w:val="normaltextrun"/>
                <w:rFonts w:cstheme="minorHAnsi"/>
                <w:noProof/>
                <w:color w:val="000000"/>
                <w:sz w:val="20"/>
                <w:szCs w:val="20"/>
                <w:shd w:val="clear" w:color="auto" w:fill="FFFFFF"/>
              </w:rPr>
              <w:t>illion</w:t>
            </w:r>
            <w:r w:rsidRPr="001D4EF1">
              <w:rPr>
                <w:rStyle w:val="normaltextrun"/>
                <w:rFonts w:cstheme="minorHAnsi"/>
                <w:noProof/>
                <w:color w:val="000000"/>
                <w:sz w:val="20"/>
                <w:szCs w:val="20"/>
                <w:shd w:val="clear" w:color="auto" w:fill="FFFFFF"/>
              </w:rPr>
              <w:t xml:space="preserve"> (32%) to the digital transformation, </w:t>
            </w:r>
            <w:r w:rsidR="297BB77D" w:rsidRPr="001D4EF1">
              <w:rPr>
                <w:rStyle w:val="normaltextrun"/>
                <w:rFonts w:cstheme="minorHAnsi"/>
                <w:noProof/>
                <w:color w:val="000000"/>
                <w:sz w:val="20"/>
                <w:szCs w:val="20"/>
                <w:shd w:val="clear" w:color="auto" w:fill="FFFFFF"/>
              </w:rPr>
              <w:t xml:space="preserve">all </w:t>
            </w:r>
            <w:r w:rsidRPr="001D4EF1">
              <w:rPr>
                <w:rStyle w:val="normaltextrun"/>
                <w:rFonts w:cstheme="minorHAnsi"/>
                <w:noProof/>
                <w:color w:val="000000"/>
                <w:sz w:val="20"/>
                <w:szCs w:val="20"/>
                <w:shd w:val="clear" w:color="auto" w:fill="FFFFFF"/>
              </w:rPr>
              <w:t xml:space="preserve">of which is expected to </w:t>
            </w:r>
            <w:r w:rsidR="6EB5A4DA" w:rsidRPr="001D4EF1">
              <w:rPr>
                <w:rStyle w:val="normaltextrun"/>
                <w:rFonts w:cstheme="minorHAnsi"/>
                <w:noProof/>
                <w:color w:val="000000"/>
                <w:sz w:val="20"/>
                <w:szCs w:val="20"/>
                <w:shd w:val="clear" w:color="auto" w:fill="FFFFFF"/>
              </w:rPr>
              <w:t xml:space="preserve">be spent in helping achieve the </w:t>
            </w:r>
            <w:r w:rsidR="00B029E0">
              <w:rPr>
                <w:rStyle w:val="normaltextrun"/>
                <w:rFonts w:cstheme="minorHAnsi"/>
                <w:noProof/>
                <w:color w:val="000000" w:themeColor="text1"/>
                <w:sz w:val="20"/>
                <w:szCs w:val="20"/>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15"/>
            </w:r>
            <w:r w:rsidRPr="001D4EF1">
              <w:rPr>
                <w:rStyle w:val="normaltextrun"/>
                <w:rFonts w:cstheme="minorHAnsi"/>
                <w:noProof/>
                <w:color w:val="000000"/>
                <w:sz w:val="20"/>
                <w:szCs w:val="20"/>
                <w:shd w:val="clear" w:color="auto" w:fill="FFFFFF"/>
              </w:rPr>
              <w:t xml:space="preserve">. </w:t>
            </w:r>
            <w:r w:rsidRPr="001D4EF1">
              <w:rPr>
                <w:rFonts w:eastAsia="Calibri" w:cstheme="minorHAnsi"/>
                <w:noProof/>
                <w:color w:val="000000" w:themeColor="text1"/>
                <w:sz w:val="20"/>
                <w:szCs w:val="20"/>
              </w:rPr>
              <w:t xml:space="preserve">In the context of the first payment request, Ireland is expected to, </w:t>
            </w:r>
            <w:r w:rsidR="0DFBCB94" w:rsidRPr="001D4EF1">
              <w:rPr>
                <w:rFonts w:eastAsia="Calibri" w:cstheme="minorHAnsi"/>
                <w:noProof/>
                <w:color w:val="000000" w:themeColor="text1"/>
                <w:sz w:val="20"/>
                <w:szCs w:val="20"/>
              </w:rPr>
              <w:t>among other things</w:t>
            </w:r>
            <w:r w:rsidRPr="001D4EF1">
              <w:rPr>
                <w:rFonts w:eastAsia="Calibri" w:cstheme="minorHAnsi"/>
                <w:noProof/>
                <w:color w:val="000000" w:themeColor="text1"/>
                <w:sz w:val="20"/>
                <w:szCs w:val="20"/>
              </w:rPr>
              <w:t xml:space="preserve">: </w:t>
            </w:r>
            <w:r w:rsidR="7CE1BCE8" w:rsidRPr="001D4EF1">
              <w:rPr>
                <w:rFonts w:eastAsia="Calibri" w:cstheme="minorHAnsi"/>
                <w:noProof/>
                <w:color w:val="000000" w:themeColor="text1"/>
                <w:sz w:val="20"/>
                <w:szCs w:val="20"/>
              </w:rPr>
              <w:t xml:space="preserve">(i) </w:t>
            </w:r>
            <w:r w:rsidRPr="001D4EF1">
              <w:rPr>
                <w:rFonts w:eastAsia="Calibri" w:cstheme="minorHAnsi"/>
                <w:noProof/>
                <w:color w:val="000000" w:themeColor="text1"/>
                <w:sz w:val="20"/>
                <w:szCs w:val="20"/>
              </w:rPr>
              <w:t xml:space="preserve">sign the contract for the building of the shared government data centre facility; </w:t>
            </w:r>
            <w:r w:rsidR="7810A8E3" w:rsidRPr="001D4EF1">
              <w:rPr>
                <w:rFonts w:eastAsia="Calibri" w:cstheme="minorHAnsi"/>
                <w:noProof/>
                <w:color w:val="000000" w:themeColor="text1"/>
                <w:sz w:val="20"/>
                <w:szCs w:val="20"/>
              </w:rPr>
              <w:t xml:space="preserve">(ii) </w:t>
            </w:r>
            <w:r w:rsidRPr="001D4EF1">
              <w:rPr>
                <w:rFonts w:eastAsia="Calibri" w:cstheme="minorHAnsi"/>
                <w:noProof/>
                <w:color w:val="000000" w:themeColor="text1"/>
                <w:sz w:val="20"/>
                <w:szCs w:val="20"/>
              </w:rPr>
              <w:t xml:space="preserve">launch calls for proposals </w:t>
            </w:r>
            <w:r w:rsidR="15D8D590" w:rsidRPr="001D4EF1">
              <w:rPr>
                <w:rFonts w:eastAsia="Calibri" w:cstheme="minorHAnsi"/>
                <w:noProof/>
                <w:color w:val="000000" w:themeColor="text1"/>
                <w:sz w:val="20"/>
                <w:szCs w:val="20"/>
              </w:rPr>
              <w:t xml:space="preserve">under the project on the </w:t>
            </w:r>
            <w:r w:rsidRPr="001D4EF1">
              <w:rPr>
                <w:rFonts w:eastAsia="Calibri" w:cstheme="minorHAnsi"/>
                <w:noProof/>
                <w:color w:val="000000" w:themeColor="text1"/>
                <w:sz w:val="20"/>
                <w:szCs w:val="20"/>
              </w:rPr>
              <w:t xml:space="preserve">digital transformation of Irish </w:t>
            </w:r>
            <w:r w:rsidR="2587255F" w:rsidRPr="001D4EF1">
              <w:rPr>
                <w:rFonts w:eastAsia="Calibri" w:cstheme="minorHAnsi"/>
                <w:noProof/>
                <w:color w:val="000000" w:themeColor="text1"/>
                <w:sz w:val="20"/>
                <w:szCs w:val="20"/>
              </w:rPr>
              <w:t>businesses</w:t>
            </w:r>
            <w:r w:rsidRPr="001D4EF1">
              <w:rPr>
                <w:rFonts w:eastAsia="Calibri" w:cstheme="minorHAnsi"/>
                <w:noProof/>
                <w:color w:val="000000" w:themeColor="text1"/>
                <w:sz w:val="20"/>
                <w:szCs w:val="20"/>
              </w:rPr>
              <w:t xml:space="preserve">; </w:t>
            </w:r>
            <w:r w:rsidR="20FF5435" w:rsidRPr="001D4EF1">
              <w:rPr>
                <w:rFonts w:eastAsia="Calibri" w:cstheme="minorHAnsi"/>
                <w:noProof/>
                <w:color w:val="000000" w:themeColor="text1"/>
                <w:sz w:val="20"/>
                <w:szCs w:val="20"/>
              </w:rPr>
              <w:t>(iii)</w:t>
            </w:r>
            <w:r w:rsidRPr="001D4EF1">
              <w:rPr>
                <w:rFonts w:eastAsia="Calibri" w:cstheme="minorHAnsi"/>
                <w:noProof/>
                <w:color w:val="000000" w:themeColor="text1"/>
                <w:sz w:val="20"/>
                <w:szCs w:val="20"/>
              </w:rPr>
              <w:t xml:space="preserve"> instal</w:t>
            </w:r>
            <w:r w:rsidR="3DB95EEB" w:rsidRPr="001D4EF1">
              <w:rPr>
                <w:rFonts w:eastAsia="Calibri" w:cstheme="minorHAnsi"/>
                <w:noProof/>
                <w:color w:val="000000" w:themeColor="text1"/>
                <w:sz w:val="20"/>
                <w:szCs w:val="20"/>
              </w:rPr>
              <w:t>l</w:t>
            </w:r>
            <w:r w:rsidRPr="001D4EF1">
              <w:rPr>
                <w:rFonts w:eastAsia="Calibri" w:cstheme="minorHAnsi"/>
                <w:noProof/>
                <w:color w:val="000000" w:themeColor="text1"/>
                <w:sz w:val="20"/>
                <w:szCs w:val="20"/>
              </w:rPr>
              <w:t xml:space="preserve"> connection routers in at least 750 primary schools; </w:t>
            </w:r>
            <w:r w:rsidR="5C3DD4D0" w:rsidRPr="001D4EF1">
              <w:rPr>
                <w:rFonts w:eastAsia="Calibri" w:cstheme="minorHAnsi"/>
                <w:noProof/>
                <w:color w:val="000000" w:themeColor="text1"/>
                <w:sz w:val="20"/>
                <w:szCs w:val="20"/>
              </w:rPr>
              <w:t xml:space="preserve">(iv) set </w:t>
            </w:r>
            <w:r w:rsidRPr="001D4EF1">
              <w:rPr>
                <w:rFonts w:eastAsia="Calibri" w:cstheme="minorHAnsi"/>
                <w:noProof/>
                <w:color w:val="000000" w:themeColor="text1"/>
                <w:sz w:val="20"/>
                <w:szCs w:val="20"/>
              </w:rPr>
              <w:t xml:space="preserve">the criteria to fund ICT infrastructure in schools; </w:t>
            </w:r>
            <w:r w:rsidR="4DC32CC6" w:rsidRPr="001D4EF1">
              <w:rPr>
                <w:rFonts w:eastAsia="Calibri" w:cstheme="minorHAnsi"/>
                <w:noProof/>
                <w:color w:val="000000" w:themeColor="text1"/>
                <w:sz w:val="20"/>
                <w:szCs w:val="20"/>
              </w:rPr>
              <w:t>(v)</w:t>
            </w:r>
            <w:r w:rsidRPr="001D4EF1">
              <w:rPr>
                <w:rFonts w:eastAsia="Calibri" w:cstheme="minorHAnsi"/>
                <w:noProof/>
                <w:color w:val="000000" w:themeColor="text1"/>
                <w:sz w:val="20"/>
                <w:szCs w:val="20"/>
              </w:rPr>
              <w:t xml:space="preserve"> award the contracts for the procurement of an ePharmacy system; </w:t>
            </w:r>
            <w:r w:rsidR="1D09B2AA" w:rsidRPr="001D4EF1">
              <w:rPr>
                <w:rFonts w:eastAsia="Calibri" w:cstheme="minorHAnsi"/>
                <w:noProof/>
                <w:color w:val="000000" w:themeColor="text1"/>
                <w:sz w:val="20"/>
                <w:szCs w:val="20"/>
              </w:rPr>
              <w:t xml:space="preserve">and (vi) </w:t>
            </w:r>
            <w:r w:rsidRPr="001D4EF1">
              <w:rPr>
                <w:rFonts w:eastAsia="Calibri" w:cstheme="minorHAnsi"/>
                <w:noProof/>
                <w:color w:val="000000" w:themeColor="text1"/>
                <w:sz w:val="20"/>
                <w:szCs w:val="20"/>
              </w:rPr>
              <w:t>equip disadvantaged students at further and higher education institutions with ICT devices (e.</w:t>
            </w:r>
            <w:r w:rsidR="7E32549A" w:rsidRPr="001D4EF1">
              <w:rPr>
                <w:rFonts w:eastAsia="Calibri" w:cstheme="minorHAnsi"/>
                <w:noProof/>
                <w:color w:val="000000" w:themeColor="text1"/>
                <w:sz w:val="20"/>
                <w:szCs w:val="20"/>
              </w:rPr>
              <w:t xml:space="preserve">g. provide </w:t>
            </w:r>
            <w:r w:rsidRPr="001D4EF1">
              <w:rPr>
                <w:rFonts w:eastAsia="Calibri" w:cstheme="minorHAnsi"/>
                <w:noProof/>
                <w:color w:val="000000" w:themeColor="text1"/>
                <w:sz w:val="20"/>
                <w:szCs w:val="20"/>
              </w:rPr>
              <w:t xml:space="preserve">at least 20 000 laptops), etc. </w:t>
            </w:r>
          </w:p>
        </w:tc>
      </w:tr>
    </w:tbl>
    <w:p w14:paraId="1D486245" w14:textId="24CD9112" w:rsidR="00A1564A" w:rsidRPr="001D4EF1" w:rsidRDefault="00B029E0" w:rsidP="00263E76">
      <w:pPr>
        <w:pStyle w:val="Heading1"/>
        <w:spacing w:after="60" w:line="240" w:lineRule="auto"/>
        <w:rPr>
          <w:rFonts w:asciiTheme="minorHAnsi" w:hAnsiTheme="minorHAnsi" w:cstheme="minorHAnsi"/>
          <w:noProof/>
        </w:rPr>
      </w:pPr>
      <w:bookmarkStart w:id="29" w:name="_Toc139796316"/>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Italy</w:t>
      </w:r>
      <w:bookmarkEnd w:id="29"/>
    </w:p>
    <w:p w14:paraId="7CEEADFB" w14:textId="5F5F375B" w:rsidR="00A1564A" w:rsidRPr="001D4EF1" w:rsidRDefault="0092287A" w:rsidP="00263E76">
      <w:pPr>
        <w:spacing w:after="60" w:line="240" w:lineRule="auto"/>
        <w:jc w:val="both"/>
        <w:rPr>
          <w:rFonts w:eastAsia="Times New Roman" w:cstheme="minorHAnsi"/>
          <w:noProof/>
        </w:rPr>
      </w:pPr>
      <w:r w:rsidRPr="001D4EF1">
        <w:rPr>
          <w:rStyle w:val="normaltextrun"/>
          <w:rFonts w:cstheme="minorHAnsi"/>
          <w:b/>
          <w:bCs/>
          <w:noProof/>
          <w:color w:val="000000"/>
        </w:rPr>
        <w:t xml:space="preserve">Italy has untapped digital potential to contribute further to the collective efforts to achieve the EU’s </w:t>
      </w:r>
      <w:r w:rsidR="00B029E0">
        <w:rPr>
          <w:rStyle w:val="normaltextrun"/>
          <w:rFonts w:cstheme="minorHAnsi"/>
          <w:b/>
          <w:bCs/>
          <w:noProof/>
          <w:color w:val="000000"/>
        </w:rPr>
        <w:t>Digital Decade</w:t>
      </w:r>
      <w:r w:rsidRPr="001D4EF1">
        <w:rPr>
          <w:rStyle w:val="normaltextrun"/>
          <w:rFonts w:cstheme="minorHAnsi"/>
          <w:b/>
          <w:bCs/>
          <w:noProof/>
          <w:color w:val="000000"/>
        </w:rPr>
        <w:t xml:space="preserve"> targets. </w:t>
      </w:r>
      <w:r w:rsidRPr="001D4EF1">
        <w:rPr>
          <w:rStyle w:val="normaltextrun"/>
          <w:rFonts w:cstheme="minorHAnsi"/>
          <w:noProof/>
          <w:color w:val="000000"/>
          <w:shd w:val="clear" w:color="auto" w:fill="FFFFFF"/>
        </w:rPr>
        <w:t xml:space="preserve">Given the size of the Italian economy and its population, current and future efforts will contribute significantly. </w:t>
      </w:r>
      <w:r w:rsidR="00A1564A" w:rsidRPr="001D4EF1">
        <w:rPr>
          <w:rFonts w:eastAsia="Times New Roman" w:cstheme="minorHAnsi"/>
          <w:noProof/>
        </w:rPr>
        <w:t xml:space="preserve">In recent years, Italy has made significant advances in terms of infrastructure, but </w:t>
      </w:r>
      <w:r w:rsidR="6E2388CE" w:rsidRPr="001D4EF1">
        <w:rPr>
          <w:rFonts w:eastAsia="Times New Roman" w:cstheme="minorHAnsi"/>
          <w:noProof/>
        </w:rPr>
        <w:t>perform</w:t>
      </w:r>
      <w:r w:rsidR="3E58967B" w:rsidRPr="001D4EF1">
        <w:rPr>
          <w:rFonts w:eastAsia="Times New Roman" w:cstheme="minorHAnsi"/>
          <w:noProof/>
        </w:rPr>
        <w:t>s</w:t>
      </w:r>
      <w:r w:rsidR="00A1564A" w:rsidRPr="001D4EF1">
        <w:rPr>
          <w:rFonts w:eastAsia="Times New Roman" w:cstheme="minorHAnsi"/>
          <w:noProof/>
        </w:rPr>
        <w:t xml:space="preserve"> below the EU average </w:t>
      </w:r>
      <w:r w:rsidR="56E86CED" w:rsidRPr="001D4EF1">
        <w:rPr>
          <w:rFonts w:eastAsia="Times New Roman" w:cstheme="minorHAnsi"/>
          <w:noProof/>
        </w:rPr>
        <w:t>on</w:t>
      </w:r>
      <w:r w:rsidR="00A1564A" w:rsidRPr="001D4EF1">
        <w:rPr>
          <w:rFonts w:eastAsia="Times New Roman" w:cstheme="minorHAnsi"/>
          <w:noProof/>
        </w:rPr>
        <w:t xml:space="preserve"> skills and some aspects of the digitalisation of public </w:t>
      </w:r>
      <w:r w:rsidR="6E2388CE" w:rsidRPr="001D4EF1">
        <w:rPr>
          <w:rFonts w:eastAsia="Times New Roman" w:cstheme="minorHAnsi"/>
          <w:noProof/>
        </w:rPr>
        <w:t>service</w:t>
      </w:r>
      <w:r w:rsidR="59E78F4E" w:rsidRPr="001D4EF1">
        <w:rPr>
          <w:rFonts w:eastAsia="Times New Roman" w:cstheme="minorHAnsi"/>
          <w:noProof/>
        </w:rPr>
        <w:t>s</w:t>
      </w:r>
      <w:r w:rsidR="00A1564A" w:rsidRPr="001D4EF1">
        <w:rPr>
          <w:rFonts w:eastAsia="Times New Roman" w:cstheme="minorHAnsi"/>
          <w:noProof/>
        </w:rPr>
        <w:t>.</w:t>
      </w:r>
      <w:r w:rsidR="00A1564A" w:rsidRPr="001D4EF1">
        <w:rPr>
          <w:rFonts w:eastAsia="Times New Roman" w:cstheme="minorHAnsi"/>
          <w:b/>
          <w:bCs/>
          <w:noProof/>
        </w:rPr>
        <w:t xml:space="preserve"> </w:t>
      </w:r>
      <w:r w:rsidR="00A1564A" w:rsidRPr="001D4EF1">
        <w:rPr>
          <w:rFonts w:eastAsia="Times New Roman" w:cstheme="minorHAnsi"/>
          <w:noProof/>
        </w:rPr>
        <w:t xml:space="preserve">The strategies adopted on </w:t>
      </w:r>
      <w:r w:rsidR="78108727" w:rsidRPr="001D4EF1">
        <w:rPr>
          <w:rFonts w:eastAsia="Times New Roman" w:cstheme="minorHAnsi"/>
          <w:noProof/>
        </w:rPr>
        <w:t>c</w:t>
      </w:r>
      <w:r w:rsidR="6E2388CE" w:rsidRPr="001D4EF1">
        <w:rPr>
          <w:rFonts w:eastAsia="Times New Roman" w:cstheme="minorHAnsi"/>
          <w:noProof/>
        </w:rPr>
        <w:t xml:space="preserve">loud, </w:t>
      </w:r>
      <w:r w:rsidR="0691A63A" w:rsidRPr="001D4EF1">
        <w:rPr>
          <w:rFonts w:eastAsia="Times New Roman" w:cstheme="minorHAnsi"/>
          <w:noProof/>
        </w:rPr>
        <w:t>b</w:t>
      </w:r>
      <w:r w:rsidR="6E2388CE" w:rsidRPr="001D4EF1">
        <w:rPr>
          <w:rFonts w:eastAsia="Times New Roman" w:cstheme="minorHAnsi"/>
          <w:noProof/>
        </w:rPr>
        <w:t xml:space="preserve">lockchain, </w:t>
      </w:r>
      <w:r w:rsidR="41C3B578" w:rsidRPr="001D4EF1">
        <w:rPr>
          <w:rFonts w:eastAsia="Times New Roman" w:cstheme="minorHAnsi"/>
          <w:noProof/>
        </w:rPr>
        <w:t>AI</w:t>
      </w:r>
      <w:r w:rsidR="0F889655" w:rsidRPr="001D4EF1">
        <w:rPr>
          <w:rFonts w:eastAsia="Times New Roman" w:cstheme="minorHAnsi"/>
          <w:noProof/>
        </w:rPr>
        <w:t>,</w:t>
      </w:r>
      <w:r w:rsidR="00A1564A" w:rsidRPr="001D4EF1">
        <w:rPr>
          <w:rFonts w:eastAsia="Times New Roman" w:cstheme="minorHAnsi"/>
          <w:noProof/>
        </w:rPr>
        <w:t xml:space="preserve"> and recently </w:t>
      </w:r>
      <w:r w:rsidR="046217B0" w:rsidRPr="001D4EF1">
        <w:rPr>
          <w:rFonts w:eastAsia="Times New Roman" w:cstheme="minorHAnsi"/>
          <w:noProof/>
        </w:rPr>
        <w:t>o</w:t>
      </w:r>
      <w:r w:rsidR="6E2388CE" w:rsidRPr="001D4EF1">
        <w:rPr>
          <w:rFonts w:eastAsia="Times New Roman" w:cstheme="minorHAnsi"/>
          <w:noProof/>
        </w:rPr>
        <w:t xml:space="preserve">n </w:t>
      </w:r>
      <w:r w:rsidR="30485EED" w:rsidRPr="001D4EF1">
        <w:rPr>
          <w:rFonts w:eastAsia="Times New Roman" w:cstheme="minorHAnsi"/>
          <w:noProof/>
        </w:rPr>
        <w:t>c</w:t>
      </w:r>
      <w:r w:rsidR="00A1564A" w:rsidRPr="001D4EF1">
        <w:rPr>
          <w:rFonts w:eastAsia="Times New Roman" w:cstheme="minorHAnsi"/>
          <w:noProof/>
        </w:rPr>
        <w:t xml:space="preserve">ybersecurity, together with the reforms and investments under the Recovery and Resilience Plan, create a solid framework </w:t>
      </w:r>
      <w:r w:rsidR="15DA1FD3" w:rsidRPr="001D4EF1">
        <w:rPr>
          <w:rFonts w:eastAsia="Times New Roman" w:cstheme="minorHAnsi"/>
          <w:noProof/>
        </w:rPr>
        <w:t>for achieving</w:t>
      </w:r>
      <w:r w:rsidR="0020391C" w:rsidRPr="001D4EF1">
        <w:rPr>
          <w:rFonts w:eastAsia="Times New Roman" w:cstheme="minorHAnsi"/>
          <w:noProof/>
        </w:rPr>
        <w:t xml:space="preserve"> </w:t>
      </w:r>
      <w:r w:rsidR="00A1564A" w:rsidRPr="001D4EF1">
        <w:rPr>
          <w:rFonts w:eastAsia="Times New Roman" w:cstheme="minorHAnsi"/>
          <w:noProof/>
        </w:rPr>
        <w:t>a sustainable and inclusive digital transformation.</w:t>
      </w:r>
    </w:p>
    <w:p w14:paraId="562D380A" w14:textId="6DDCBA18" w:rsidR="004A473D" w:rsidRPr="001D4EF1" w:rsidRDefault="004A473D" w:rsidP="00263E76">
      <w:pPr>
        <w:spacing w:after="60" w:line="240" w:lineRule="auto"/>
        <w:jc w:val="both"/>
        <w:rPr>
          <w:rFonts w:cstheme="minorHAnsi"/>
          <w:noProof/>
          <w:color w:val="000000"/>
        </w:rPr>
      </w:pPr>
      <w:r w:rsidRPr="001D4EF1">
        <w:rPr>
          <w:rStyle w:val="normaltextrun"/>
          <w:rFonts w:cstheme="minorHAnsi"/>
          <w:noProof/>
        </w:rPr>
        <w:t xml:space="preserve">Italy is collaborating with other Member States </w:t>
      </w:r>
      <w:r w:rsidR="003C6DB1" w:rsidRPr="001D4EF1">
        <w:rPr>
          <w:rFonts w:cstheme="minorHAnsi"/>
          <w:noProof/>
        </w:rPr>
        <w:t xml:space="preserve">in exploring the possibility to set up </w:t>
      </w:r>
      <w:r w:rsidR="003C6DB1" w:rsidRPr="001D4EF1">
        <w:rPr>
          <w:rStyle w:val="normaltextrun"/>
          <w:rFonts w:cstheme="minorHAnsi"/>
          <w:noProof/>
        </w:rPr>
        <w:t xml:space="preserve">a </w:t>
      </w:r>
      <w:r w:rsidRPr="001D4EF1">
        <w:rPr>
          <w:rStyle w:val="normaltextrun"/>
          <w:rFonts w:cstheme="minorHAnsi"/>
          <w:b/>
          <w:bCs/>
          <w:noProof/>
        </w:rPr>
        <w:t>European Digital Infrastructure Consorti</w:t>
      </w:r>
      <w:r w:rsidR="003C6DB1" w:rsidRPr="001D4EF1">
        <w:rPr>
          <w:rStyle w:val="normaltextrun"/>
          <w:rFonts w:cstheme="minorHAnsi"/>
          <w:b/>
          <w:bCs/>
          <w:noProof/>
        </w:rPr>
        <w:t>um</w:t>
      </w:r>
      <w:r w:rsidRPr="001D4EF1">
        <w:rPr>
          <w:rStyle w:val="normaltextrun"/>
          <w:rFonts w:cstheme="minorHAnsi"/>
          <w:b/>
          <w:bCs/>
          <w:noProof/>
        </w:rPr>
        <w:t xml:space="preserve"> (EDIC)</w:t>
      </w:r>
      <w:r w:rsidR="003C6DB1" w:rsidRPr="001D4EF1">
        <w:rPr>
          <w:rStyle w:val="normaltextrun"/>
          <w:rFonts w:cstheme="minorHAnsi"/>
          <w:noProof/>
        </w:rPr>
        <w:t xml:space="preserve"> on establishing the European Cybersecurity Skills Academy.</w:t>
      </w:r>
      <w:r w:rsidRPr="001D4EF1">
        <w:rPr>
          <w:rStyle w:val="normaltextrun"/>
          <w:rFonts w:cstheme="minorHAnsi"/>
          <w:noProof/>
        </w:rPr>
        <w:t xml:space="preserve"> </w:t>
      </w:r>
      <w:r w:rsidR="003C6DB1" w:rsidRPr="001D4EF1">
        <w:rPr>
          <w:rStyle w:val="normaltextrun"/>
          <w:rFonts w:cstheme="minorHAnsi"/>
          <w:noProof/>
        </w:rPr>
        <w:t xml:space="preserve">Italy </w:t>
      </w:r>
      <w:r w:rsidR="003C6DB1" w:rsidRPr="001D4EF1">
        <w:rPr>
          <w:rStyle w:val="normaltextrun"/>
          <w:rFonts w:cstheme="minorHAnsi"/>
          <w:noProof/>
          <w:color w:val="000000" w:themeColor="text1"/>
        </w:rPr>
        <w:t xml:space="preserve">is one of the Member States that have jointly submitted a formal application to set up the </w:t>
      </w:r>
      <w:r w:rsidR="003C6DB1" w:rsidRPr="001D4EF1">
        <w:rPr>
          <w:rFonts w:cstheme="minorHAnsi"/>
          <w:noProof/>
          <w:lang w:val="en-US"/>
        </w:rPr>
        <w:t xml:space="preserve">European Blockchain Partnership and the EDIC on European Blockchain Infrastructure, supporting EU-wide </w:t>
      </w:r>
      <w:r w:rsidR="003C6DB1" w:rsidRPr="001D4EF1">
        <w:rPr>
          <w:rStyle w:val="normaltextrun"/>
          <w:rFonts w:cstheme="minorHAnsi"/>
          <w:noProof/>
          <w:color w:val="000000" w:themeColor="text1"/>
        </w:rPr>
        <w:t>cross-border public services</w:t>
      </w:r>
      <w:r w:rsidR="003C6DB1" w:rsidRPr="001D4EF1">
        <w:rPr>
          <w:rFonts w:cstheme="minorHAnsi"/>
          <w:noProof/>
          <w:color w:val="000000"/>
        </w:rPr>
        <w:t>.</w:t>
      </w:r>
    </w:p>
    <w:p w14:paraId="6B9569DF"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39267785" w14:textId="62DB8D7A" w:rsidR="0044045E" w:rsidRPr="001D4EF1" w:rsidRDefault="00A1564A" w:rsidP="00263E76">
      <w:pPr>
        <w:spacing w:after="60" w:line="240" w:lineRule="auto"/>
        <w:jc w:val="both"/>
        <w:rPr>
          <w:rFonts w:cstheme="minorHAnsi"/>
          <w:noProof/>
        </w:rPr>
      </w:pPr>
      <w:r w:rsidRPr="001D4EF1">
        <w:rPr>
          <w:rFonts w:cstheme="minorHAnsi"/>
          <w:noProof/>
        </w:rPr>
        <w:t xml:space="preserve">Italy’s progress in digital skills remains slow, contributing </w:t>
      </w:r>
      <w:r w:rsidR="775D84F1" w:rsidRPr="001D4EF1">
        <w:rPr>
          <w:rFonts w:cstheme="minorHAnsi"/>
          <w:noProof/>
        </w:rPr>
        <w:t xml:space="preserve">only </w:t>
      </w:r>
      <w:r w:rsidRPr="001D4EF1">
        <w:rPr>
          <w:rFonts w:cstheme="minorHAnsi"/>
          <w:noProof/>
        </w:rPr>
        <w:t xml:space="preserve">modestly to the </w:t>
      </w:r>
      <w:r w:rsidR="00B029E0">
        <w:rPr>
          <w:rFonts w:cstheme="minorHAnsi"/>
          <w:noProof/>
        </w:rPr>
        <w:t>Digital Decade</w:t>
      </w:r>
      <w:r w:rsidR="0044045E" w:rsidRPr="001D4EF1">
        <w:rPr>
          <w:rFonts w:cstheme="minorHAnsi"/>
          <w:noProof/>
        </w:rPr>
        <w:t xml:space="preserve"> </w:t>
      </w:r>
      <w:r w:rsidRPr="001D4EF1">
        <w:rPr>
          <w:rFonts w:cstheme="minorHAnsi"/>
          <w:noProof/>
        </w:rPr>
        <w:t>target. Only 46% of the population ha</w:t>
      </w:r>
      <w:r w:rsidR="328AD9C9" w:rsidRPr="001D4EF1">
        <w:rPr>
          <w:rFonts w:cstheme="minorHAnsi"/>
          <w:noProof/>
        </w:rPr>
        <w:t>ve</w:t>
      </w:r>
      <w:r w:rsidRPr="001D4EF1">
        <w:rPr>
          <w:rFonts w:cstheme="minorHAnsi"/>
          <w:noProof/>
        </w:rPr>
        <w:t xml:space="preserve"> basic digital skills</w:t>
      </w:r>
      <w:r w:rsidR="771390F5" w:rsidRPr="001D4EF1">
        <w:rPr>
          <w:rFonts w:cstheme="minorHAnsi"/>
          <w:noProof/>
        </w:rPr>
        <w:t>.</w:t>
      </w:r>
      <w:r w:rsidRPr="001D4EF1">
        <w:rPr>
          <w:rFonts w:cstheme="minorHAnsi"/>
          <w:noProof/>
        </w:rPr>
        <w:t xml:space="preserve"> </w:t>
      </w:r>
      <w:r w:rsidR="27883BAB" w:rsidRPr="001D4EF1">
        <w:rPr>
          <w:rFonts w:cstheme="minorHAnsi"/>
          <w:noProof/>
        </w:rPr>
        <w:t xml:space="preserve">This undermines </w:t>
      </w:r>
      <w:r w:rsidRPr="001D4EF1">
        <w:rPr>
          <w:rFonts w:cstheme="minorHAnsi"/>
          <w:noProof/>
        </w:rPr>
        <w:t>their capacity to benefit from digital opportunities and to exercise their digital citizenship</w:t>
      </w:r>
      <w:r w:rsidR="3E9166E8" w:rsidRPr="001D4EF1">
        <w:rPr>
          <w:rFonts w:cstheme="minorHAnsi"/>
          <w:noProof/>
        </w:rPr>
        <w:t xml:space="preserve"> and has a </w:t>
      </w:r>
      <w:r w:rsidRPr="001D4EF1">
        <w:rPr>
          <w:rFonts w:cstheme="minorHAnsi"/>
          <w:noProof/>
        </w:rPr>
        <w:t xml:space="preserve">negative impact on Italy’s inclusiveness. </w:t>
      </w:r>
      <w:r w:rsidR="4FBFCF9E" w:rsidRPr="001D4EF1">
        <w:rPr>
          <w:rFonts w:cstheme="minorHAnsi"/>
          <w:noProof/>
        </w:rPr>
        <w:t>Italy adopted a</w:t>
      </w:r>
      <w:r w:rsidRPr="001D4EF1">
        <w:rPr>
          <w:rFonts w:cstheme="minorHAnsi"/>
          <w:noProof/>
        </w:rPr>
        <w:t xml:space="preserve"> specific national strategy </w:t>
      </w:r>
      <w:r w:rsidR="31FBFB20" w:rsidRPr="001D4EF1">
        <w:rPr>
          <w:rFonts w:cstheme="minorHAnsi"/>
          <w:noProof/>
        </w:rPr>
        <w:t>and included</w:t>
      </w:r>
      <w:r w:rsidR="6E2388CE" w:rsidRPr="001D4EF1">
        <w:rPr>
          <w:rFonts w:cstheme="minorHAnsi"/>
          <w:noProof/>
        </w:rPr>
        <w:t xml:space="preserve"> </w:t>
      </w:r>
      <w:r w:rsidRPr="001D4EF1">
        <w:rPr>
          <w:rFonts w:cstheme="minorHAnsi"/>
          <w:noProof/>
        </w:rPr>
        <w:t xml:space="preserve">reforms and investments in the </w:t>
      </w:r>
      <w:r w:rsidR="0044045E" w:rsidRPr="001D4EF1">
        <w:rPr>
          <w:rFonts w:cstheme="minorHAnsi"/>
          <w:noProof/>
        </w:rPr>
        <w:t xml:space="preserve">Resilience and Recovery Plan </w:t>
      </w:r>
      <w:r w:rsidRPr="001D4EF1">
        <w:rPr>
          <w:rFonts w:cstheme="minorHAnsi"/>
          <w:noProof/>
        </w:rPr>
        <w:t xml:space="preserve">(PRR) </w:t>
      </w:r>
      <w:r w:rsidR="6AF8B200" w:rsidRPr="001D4EF1">
        <w:rPr>
          <w:rFonts w:cstheme="minorHAnsi"/>
          <w:noProof/>
        </w:rPr>
        <w:t>which are intended</w:t>
      </w:r>
      <w:r w:rsidRPr="001D4EF1">
        <w:rPr>
          <w:rFonts w:cstheme="minorHAnsi"/>
          <w:noProof/>
        </w:rPr>
        <w:t xml:space="preserve"> to </w:t>
      </w:r>
      <w:r w:rsidR="30F66F0C" w:rsidRPr="001D4EF1">
        <w:rPr>
          <w:rFonts w:cstheme="minorHAnsi"/>
          <w:noProof/>
        </w:rPr>
        <w:t>increase the level of digital skills</w:t>
      </w:r>
      <w:r w:rsidR="6E2388CE" w:rsidRPr="001D4EF1">
        <w:rPr>
          <w:rFonts w:cstheme="minorHAnsi"/>
          <w:noProof/>
        </w:rPr>
        <w:t>.</w:t>
      </w:r>
      <w:r w:rsidRPr="001D4EF1">
        <w:rPr>
          <w:rFonts w:cstheme="minorHAnsi"/>
          <w:noProof/>
        </w:rPr>
        <w:t xml:space="preserve"> While the importance of developing new skills and updating job profiles is recogni</w:t>
      </w:r>
      <w:r w:rsidR="00CD7934" w:rsidRPr="001D4EF1">
        <w:rPr>
          <w:rFonts w:cstheme="minorHAnsi"/>
          <w:noProof/>
        </w:rPr>
        <w:t>s</w:t>
      </w:r>
      <w:r w:rsidRPr="001D4EF1">
        <w:rPr>
          <w:rFonts w:cstheme="minorHAnsi"/>
          <w:noProof/>
        </w:rPr>
        <w:t xml:space="preserve">ed as a priority, the number of enterprises actually offering training to their employees is still insufficient. </w:t>
      </w:r>
    </w:p>
    <w:p w14:paraId="5E0B7B3C" w14:textId="1BCF75FC" w:rsidR="00A1564A" w:rsidRPr="001D4EF1" w:rsidRDefault="00A1564A" w:rsidP="00263E76">
      <w:pPr>
        <w:spacing w:after="60" w:line="240" w:lineRule="auto"/>
        <w:jc w:val="both"/>
        <w:rPr>
          <w:rFonts w:cstheme="minorHAnsi"/>
          <w:b/>
          <w:bCs/>
          <w:noProof/>
        </w:rPr>
      </w:pPr>
      <w:r w:rsidRPr="001D4EF1">
        <w:rPr>
          <w:rFonts w:cstheme="minorHAnsi"/>
          <w:noProof/>
        </w:rPr>
        <w:t xml:space="preserve">Italy’s number of ICT graduates remains significantly below </w:t>
      </w:r>
      <w:r w:rsidR="58143826" w:rsidRPr="001D4EF1">
        <w:rPr>
          <w:rFonts w:cstheme="minorHAnsi"/>
          <w:noProof/>
        </w:rPr>
        <w:t>the</w:t>
      </w:r>
      <w:r w:rsidR="6E2388CE" w:rsidRPr="001D4EF1">
        <w:rPr>
          <w:rFonts w:cstheme="minorHAnsi"/>
          <w:noProof/>
        </w:rPr>
        <w:t xml:space="preserve"> </w:t>
      </w:r>
      <w:r w:rsidRPr="001D4EF1">
        <w:rPr>
          <w:rFonts w:cstheme="minorHAnsi"/>
          <w:noProof/>
        </w:rPr>
        <w:t xml:space="preserve">ambitions for </w:t>
      </w:r>
      <w:r w:rsidR="0A8F2944" w:rsidRPr="001D4EF1">
        <w:rPr>
          <w:rFonts w:cstheme="minorHAnsi"/>
          <w:noProof/>
        </w:rPr>
        <w:t xml:space="preserve">the </w:t>
      </w:r>
      <w:r w:rsidRPr="001D4EF1">
        <w:rPr>
          <w:rFonts w:cstheme="minorHAnsi"/>
          <w:noProof/>
        </w:rPr>
        <w:t>E</w:t>
      </w:r>
      <w:r w:rsidR="18C99E77" w:rsidRPr="001D4EF1">
        <w:rPr>
          <w:rFonts w:cstheme="minorHAnsi"/>
          <w:noProof/>
        </w:rPr>
        <w:t>U</w:t>
      </w:r>
      <w:r w:rsidRPr="001D4EF1">
        <w:rPr>
          <w:rFonts w:cstheme="minorHAnsi"/>
          <w:noProof/>
        </w:rPr>
        <w:t xml:space="preserve">’s </w:t>
      </w:r>
      <w:r w:rsidR="00B029E0">
        <w:rPr>
          <w:rFonts w:cstheme="minorHAnsi"/>
          <w:noProof/>
        </w:rPr>
        <w:t>Digital Decade</w:t>
      </w:r>
      <w:r w:rsidRPr="001D4EF1">
        <w:rPr>
          <w:rFonts w:cstheme="minorHAnsi"/>
          <w:noProof/>
        </w:rPr>
        <w:t xml:space="preserve">, as the country is unable to meet the business demand for qualified professionals. Even though the offer </w:t>
      </w:r>
      <w:r w:rsidR="4973AC01" w:rsidRPr="001D4EF1">
        <w:rPr>
          <w:rFonts w:cstheme="minorHAnsi"/>
          <w:noProof/>
        </w:rPr>
        <w:t>to provide training</w:t>
      </w:r>
      <w:r w:rsidRPr="001D4EF1">
        <w:rPr>
          <w:rFonts w:cstheme="minorHAnsi"/>
          <w:noProof/>
        </w:rPr>
        <w:t xml:space="preserve"> is evolving and </w:t>
      </w:r>
      <w:r w:rsidR="54FF4E01" w:rsidRPr="001D4EF1">
        <w:rPr>
          <w:rFonts w:cstheme="minorHAnsi"/>
          <w:noProof/>
        </w:rPr>
        <w:t xml:space="preserve">has been </w:t>
      </w:r>
      <w:r w:rsidRPr="001D4EF1">
        <w:rPr>
          <w:rFonts w:cstheme="minorHAnsi"/>
          <w:noProof/>
        </w:rPr>
        <w:t xml:space="preserve">expanded by new flexible training offers </w:t>
      </w:r>
      <w:r w:rsidR="009C5264" w:rsidRPr="001D4EF1">
        <w:rPr>
          <w:rFonts w:cstheme="minorHAnsi"/>
          <w:noProof/>
        </w:rPr>
        <w:t>focusing on</w:t>
      </w:r>
      <w:r w:rsidRPr="001D4EF1">
        <w:rPr>
          <w:rFonts w:cstheme="minorHAnsi"/>
          <w:noProof/>
        </w:rPr>
        <w:t xml:space="preserve"> STEM,</w:t>
      </w:r>
      <w:r w:rsidRPr="001D4EF1">
        <w:rPr>
          <w:rFonts w:cstheme="minorHAnsi"/>
          <w:b/>
          <w:bCs/>
          <w:noProof/>
        </w:rPr>
        <w:t xml:space="preserve"> </w:t>
      </w:r>
      <w:r w:rsidRPr="001D4EF1">
        <w:rPr>
          <w:rFonts w:cstheme="minorHAnsi"/>
          <w:noProof/>
        </w:rPr>
        <w:t xml:space="preserve">the share of ICT graduates </w:t>
      </w:r>
      <w:r w:rsidRPr="001D4EF1">
        <w:rPr>
          <w:rFonts w:eastAsia="Calibri" w:cstheme="minorHAnsi"/>
          <w:noProof/>
          <w:color w:val="000000" w:themeColor="text1"/>
        </w:rPr>
        <w:t xml:space="preserve">remains </w:t>
      </w:r>
      <w:r w:rsidR="0DA5EE71" w:rsidRPr="001D4EF1">
        <w:rPr>
          <w:rFonts w:eastAsia="Calibri" w:cstheme="minorHAnsi"/>
          <w:noProof/>
          <w:color w:val="000000" w:themeColor="text1"/>
        </w:rPr>
        <w:t>at</w:t>
      </w:r>
      <w:r w:rsidR="16AF7809" w:rsidRPr="001D4EF1">
        <w:rPr>
          <w:rFonts w:eastAsia="Calibri" w:cstheme="minorHAnsi"/>
          <w:noProof/>
          <w:color w:val="000000" w:themeColor="text1"/>
        </w:rPr>
        <w:t xml:space="preserve"> </w:t>
      </w:r>
      <w:r w:rsidR="003A5976" w:rsidRPr="001D4EF1">
        <w:rPr>
          <w:rFonts w:eastAsia="Calibri" w:cstheme="minorHAnsi"/>
          <w:noProof/>
          <w:color w:val="000000" w:themeColor="text1"/>
        </w:rPr>
        <w:t>1.5</w:t>
      </w:r>
      <w:r w:rsidR="16AF7809" w:rsidRPr="001D4EF1">
        <w:rPr>
          <w:rFonts w:eastAsia="Calibri" w:cstheme="minorHAnsi"/>
          <w:noProof/>
          <w:color w:val="000000" w:themeColor="text1"/>
        </w:rPr>
        <w:t>%</w:t>
      </w:r>
      <w:r w:rsidR="481A2856" w:rsidRPr="001D4EF1">
        <w:rPr>
          <w:rFonts w:eastAsia="Calibri" w:cstheme="minorHAnsi"/>
          <w:noProof/>
          <w:color w:val="000000" w:themeColor="text1"/>
        </w:rPr>
        <w:t>, which is</w:t>
      </w:r>
      <w:r w:rsidR="16AF7809" w:rsidRPr="001D4EF1">
        <w:rPr>
          <w:rFonts w:eastAsia="Calibri" w:cstheme="minorHAnsi"/>
          <w:noProof/>
          <w:color w:val="000000" w:themeColor="text1"/>
        </w:rPr>
        <w:t xml:space="preserve"> </w:t>
      </w:r>
      <w:r w:rsidRPr="001D4EF1">
        <w:rPr>
          <w:rFonts w:eastAsia="Calibri" w:cstheme="minorHAnsi"/>
          <w:noProof/>
          <w:color w:val="000000" w:themeColor="text1"/>
        </w:rPr>
        <w:t>insufficient</w:t>
      </w:r>
      <w:r w:rsidR="2C402C1A" w:rsidRPr="001D4EF1">
        <w:rPr>
          <w:rFonts w:eastAsia="Calibri" w:cstheme="minorHAnsi"/>
          <w:noProof/>
          <w:color w:val="000000" w:themeColor="text1"/>
        </w:rPr>
        <w:t xml:space="preserve"> and</w:t>
      </w:r>
      <w:r w:rsidRPr="001D4EF1">
        <w:rPr>
          <w:rFonts w:eastAsia="Calibri" w:cstheme="minorHAnsi"/>
          <w:noProof/>
          <w:color w:val="000000" w:themeColor="text1"/>
        </w:rPr>
        <w:t xml:space="preserve"> </w:t>
      </w:r>
      <w:r w:rsidR="210DE94C" w:rsidRPr="001D4EF1">
        <w:rPr>
          <w:rFonts w:cstheme="minorHAnsi"/>
          <w:noProof/>
        </w:rPr>
        <w:t xml:space="preserve">significantly </w:t>
      </w:r>
      <w:r w:rsidRPr="001D4EF1">
        <w:rPr>
          <w:rFonts w:eastAsia="Calibri" w:cstheme="minorHAnsi"/>
          <w:noProof/>
          <w:color w:val="000000" w:themeColor="text1"/>
        </w:rPr>
        <w:t>below the EU average of 4.</w:t>
      </w:r>
      <w:r w:rsidR="00901871" w:rsidRPr="001D4EF1">
        <w:rPr>
          <w:rFonts w:eastAsia="Calibri" w:cstheme="minorHAnsi"/>
          <w:noProof/>
          <w:color w:val="000000" w:themeColor="text1"/>
        </w:rPr>
        <w:t>2</w:t>
      </w:r>
      <w:r w:rsidRPr="001D4EF1">
        <w:rPr>
          <w:rFonts w:eastAsia="Calibri" w:cstheme="minorHAnsi"/>
          <w:noProof/>
          <w:color w:val="000000" w:themeColor="text1"/>
        </w:rPr>
        <w:t>%</w:t>
      </w:r>
      <w:r w:rsidRPr="001D4EF1">
        <w:rPr>
          <w:rFonts w:cstheme="minorHAnsi"/>
          <w:noProof/>
        </w:rPr>
        <w:t>.</w:t>
      </w:r>
      <w:r w:rsidR="00461D1D">
        <w:rPr>
          <w:rFonts w:cstheme="minorHAnsi"/>
          <w:noProof/>
        </w:rPr>
        <w:t xml:space="preserve"> Moreover, the share of women among ICT specialists is 16%, well below the EU average of 18.9%. </w:t>
      </w:r>
    </w:p>
    <w:p w14:paraId="798383EF" w14:textId="430AF791" w:rsidR="00A1564A" w:rsidRPr="001D4EF1" w:rsidRDefault="001C1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 xml:space="preserve">Italy should step up its efforts </w:t>
      </w:r>
      <w:r w:rsidR="008F1D26" w:rsidRPr="001D4EF1">
        <w:rPr>
          <w:rStyle w:val="normaltextrun"/>
          <w:rFonts w:cstheme="minorHAnsi"/>
          <w:b/>
          <w:bCs/>
          <w:i/>
          <w:iCs/>
          <w:noProof/>
          <w:shd w:val="clear" w:color="auto" w:fill="FFFFFF"/>
        </w:rPr>
        <w:t>on</w:t>
      </w:r>
      <w:r w:rsidRPr="001D4EF1">
        <w:rPr>
          <w:rStyle w:val="normaltextrun"/>
          <w:rFonts w:cstheme="minorHAnsi"/>
          <w:b/>
          <w:bCs/>
          <w:i/>
          <w:iCs/>
          <w:noProof/>
          <w:shd w:val="clear" w:color="auto" w:fill="FFFFFF"/>
        </w:rPr>
        <w:t xml:space="preserve"> digital skills</w:t>
      </w:r>
      <w:r w:rsidRPr="001D4EF1">
        <w:rPr>
          <w:rStyle w:val="normaltextrun"/>
          <w:rFonts w:cstheme="minorHAnsi"/>
          <w:i/>
          <w:iCs/>
          <w:noProof/>
          <w:shd w:val="clear" w:color="auto" w:fill="FFFFFF"/>
        </w:rPr>
        <w:t>, in particular in</w:t>
      </w:r>
      <w:r w:rsidR="00A1564A" w:rsidRPr="001D4EF1">
        <w:rPr>
          <w:rStyle w:val="normaltextrun"/>
          <w:rFonts w:cstheme="minorHAnsi"/>
          <w:i/>
          <w:iCs/>
          <w:noProof/>
        </w:rPr>
        <w:t xml:space="preserve"> upskilling an</w:t>
      </w:r>
      <w:r w:rsidR="00A1564A" w:rsidRPr="001D4EF1">
        <w:rPr>
          <w:rStyle w:val="normaltextrun"/>
          <w:rFonts w:cstheme="minorHAnsi"/>
          <w:i/>
          <w:noProof/>
        </w:rPr>
        <w:t xml:space="preserve">d reskilling of </w:t>
      </w:r>
      <w:r w:rsidR="470AF6F3" w:rsidRPr="001D4EF1">
        <w:rPr>
          <w:rStyle w:val="normaltextrun"/>
          <w:rFonts w:cstheme="minorHAnsi"/>
          <w:i/>
          <w:noProof/>
        </w:rPr>
        <w:t>its</w:t>
      </w:r>
      <w:r w:rsidR="00A1564A" w:rsidRPr="001D4EF1">
        <w:rPr>
          <w:rStyle w:val="normaltextrun"/>
          <w:rFonts w:cstheme="minorHAnsi"/>
          <w:i/>
          <w:noProof/>
        </w:rPr>
        <w:t xml:space="preserve"> labour force. Moreover, </w:t>
      </w:r>
      <w:r w:rsidR="40CBE08F" w:rsidRPr="001D4EF1">
        <w:rPr>
          <w:rStyle w:val="normaltextrun"/>
          <w:rFonts w:cstheme="minorHAnsi"/>
          <w:i/>
          <w:noProof/>
        </w:rPr>
        <w:t>it</w:t>
      </w:r>
      <w:r w:rsidR="00A1564A" w:rsidRPr="001D4EF1">
        <w:rPr>
          <w:rStyle w:val="normaltextrun"/>
          <w:rFonts w:cstheme="minorHAnsi"/>
          <w:i/>
          <w:noProof/>
        </w:rPr>
        <w:t xml:space="preserve"> should introduce skill</w:t>
      </w:r>
      <w:r w:rsidR="00E97326" w:rsidRPr="001D4EF1">
        <w:rPr>
          <w:rStyle w:val="normaltextrun"/>
          <w:rFonts w:cstheme="minorHAnsi"/>
          <w:i/>
          <w:noProof/>
        </w:rPr>
        <w:t>s</w:t>
      </w:r>
      <w:r w:rsidR="00A1564A" w:rsidRPr="001D4EF1">
        <w:rPr>
          <w:rStyle w:val="normaltextrun"/>
          <w:rFonts w:cstheme="minorHAnsi"/>
          <w:i/>
          <w:noProof/>
        </w:rPr>
        <w:t xml:space="preserve"> forecasting to match the </w:t>
      </w:r>
      <w:r w:rsidR="30BCEA3C" w:rsidRPr="001D4EF1">
        <w:rPr>
          <w:rStyle w:val="normaltextrun"/>
          <w:rFonts w:cstheme="minorHAnsi"/>
          <w:i/>
          <w:noProof/>
        </w:rPr>
        <w:t>needs of its</w:t>
      </w:r>
      <w:r w:rsidR="00A1564A" w:rsidRPr="001D4EF1">
        <w:rPr>
          <w:rStyle w:val="normaltextrun"/>
          <w:rFonts w:cstheme="minorHAnsi"/>
          <w:i/>
          <w:noProof/>
        </w:rPr>
        <w:t xml:space="preserve"> labour market and improve cooperation </w:t>
      </w:r>
      <w:r w:rsidR="02A823E2" w:rsidRPr="001D4EF1">
        <w:rPr>
          <w:rStyle w:val="normaltextrun"/>
          <w:rFonts w:cstheme="minorHAnsi"/>
          <w:i/>
          <w:noProof/>
        </w:rPr>
        <w:t>particular</w:t>
      </w:r>
      <w:r w:rsidR="00A1564A" w:rsidRPr="001D4EF1">
        <w:rPr>
          <w:rStyle w:val="normaltextrun"/>
          <w:rFonts w:cstheme="minorHAnsi"/>
          <w:i/>
          <w:noProof/>
        </w:rPr>
        <w:t xml:space="preserve">ly with industry and civil society. Italy should increase the capacity of the educational systems to train more ICT specialists, </w:t>
      </w:r>
      <w:r w:rsidR="0044045E" w:rsidRPr="001D4EF1">
        <w:rPr>
          <w:rStyle w:val="normaltextrun"/>
          <w:rFonts w:cstheme="minorHAnsi"/>
          <w:i/>
          <w:noProof/>
        </w:rPr>
        <w:t>leveraging</w:t>
      </w:r>
      <w:r w:rsidR="002920D8" w:rsidRPr="001D4EF1">
        <w:rPr>
          <w:rStyle w:val="normaltextrun"/>
          <w:rFonts w:cstheme="minorHAnsi"/>
          <w:i/>
          <w:noProof/>
        </w:rPr>
        <w:t xml:space="preserve"> the </w:t>
      </w:r>
      <w:r w:rsidR="00A1564A" w:rsidRPr="001D4EF1">
        <w:rPr>
          <w:rStyle w:val="normaltextrun"/>
          <w:rFonts w:cstheme="minorHAnsi"/>
          <w:i/>
          <w:noProof/>
        </w:rPr>
        <w:t xml:space="preserve">RRF funding. </w:t>
      </w:r>
    </w:p>
    <w:p w14:paraId="4569718B" w14:textId="30833536"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472BE2E9" w14:textId="0BF533FF" w:rsidR="00F90665" w:rsidRPr="001D4EF1" w:rsidRDefault="00A1564A" w:rsidP="00263E76">
      <w:pPr>
        <w:spacing w:after="60" w:line="240" w:lineRule="auto"/>
        <w:jc w:val="both"/>
        <w:rPr>
          <w:rStyle w:val="normaltextrun"/>
          <w:rFonts w:cstheme="minorHAnsi"/>
          <w:noProof/>
        </w:rPr>
      </w:pPr>
      <w:r w:rsidRPr="001D4EF1">
        <w:rPr>
          <w:rStyle w:val="normaltextrun"/>
          <w:rFonts w:cstheme="minorHAnsi"/>
          <w:noProof/>
        </w:rPr>
        <w:t xml:space="preserve">Italy has made some remarkable progresses towards </w:t>
      </w:r>
      <w:r w:rsidR="58A60979" w:rsidRPr="001D4EF1">
        <w:rPr>
          <w:rStyle w:val="normaltextrun"/>
          <w:rFonts w:cstheme="minorHAnsi"/>
          <w:noProof/>
        </w:rPr>
        <w:t xml:space="preserve">achieving </w:t>
      </w:r>
      <w:r w:rsidRPr="001D4EF1">
        <w:rPr>
          <w:rStyle w:val="normaltextrun"/>
          <w:rFonts w:cstheme="minorHAnsi"/>
          <w:noProof/>
        </w:rPr>
        <w:t xml:space="preserve">the </w:t>
      </w:r>
      <w:r w:rsidR="00B029E0">
        <w:rPr>
          <w:rStyle w:val="normaltextrun"/>
          <w:rFonts w:cstheme="minorHAnsi"/>
          <w:noProof/>
        </w:rPr>
        <w:t>Digital Decade</w:t>
      </w:r>
      <w:r w:rsidRPr="001D4EF1">
        <w:rPr>
          <w:rStyle w:val="normaltextrun"/>
          <w:rFonts w:cstheme="minorHAnsi"/>
          <w:noProof/>
        </w:rPr>
        <w:t xml:space="preserve"> targets</w:t>
      </w:r>
      <w:r w:rsidR="00F90665" w:rsidRPr="001D4EF1">
        <w:rPr>
          <w:rStyle w:val="normaltextrun"/>
          <w:rFonts w:cstheme="minorHAnsi"/>
          <w:noProof/>
        </w:rPr>
        <w:t xml:space="preserve"> on digital infrastructures </w:t>
      </w:r>
      <w:r w:rsidRPr="001D4EF1">
        <w:rPr>
          <w:rStyle w:val="normaltextrun"/>
          <w:rFonts w:cstheme="minorHAnsi"/>
          <w:noProof/>
        </w:rPr>
        <w:t>and its RRP represents a</w:t>
      </w:r>
      <w:r w:rsidR="461696A3" w:rsidRPr="001D4EF1">
        <w:rPr>
          <w:rStyle w:val="normaltextrun"/>
          <w:rFonts w:cstheme="minorHAnsi"/>
          <w:noProof/>
        </w:rPr>
        <w:t xml:space="preserve"> significant</w:t>
      </w:r>
      <w:r w:rsidRPr="001D4EF1">
        <w:rPr>
          <w:rStyle w:val="normaltextrun"/>
          <w:rFonts w:cstheme="minorHAnsi"/>
          <w:noProof/>
        </w:rPr>
        <w:t xml:space="preserve"> boost</w:t>
      </w:r>
      <w:r w:rsidR="461696A3" w:rsidRPr="001D4EF1">
        <w:rPr>
          <w:rStyle w:val="normaltextrun"/>
          <w:rFonts w:cstheme="minorHAnsi"/>
          <w:noProof/>
        </w:rPr>
        <w:t xml:space="preserve"> for</w:t>
      </w:r>
      <w:r w:rsidRPr="001D4EF1">
        <w:rPr>
          <w:rStyle w:val="normaltextrun"/>
          <w:rFonts w:cstheme="minorHAnsi"/>
          <w:noProof/>
        </w:rPr>
        <w:t xml:space="preserve"> important investment. Concerning the </w:t>
      </w:r>
      <w:r w:rsidR="00B029E0">
        <w:rPr>
          <w:rStyle w:val="normaltextrun"/>
          <w:rFonts w:cstheme="minorHAnsi"/>
          <w:noProof/>
        </w:rPr>
        <w:t>Digital Decade</w:t>
      </w:r>
      <w:r w:rsidRPr="001D4EF1">
        <w:rPr>
          <w:rStyle w:val="normaltextrun"/>
          <w:rFonts w:cstheme="minorHAnsi"/>
          <w:noProof/>
        </w:rPr>
        <w:t xml:space="preserve"> target for fixed </w:t>
      </w:r>
      <w:r w:rsidR="009927E9" w:rsidRPr="001D4EF1">
        <w:rPr>
          <w:rStyle w:val="normaltextrun"/>
          <w:rFonts w:cstheme="minorHAnsi"/>
          <w:noProof/>
        </w:rPr>
        <w:t>v</w:t>
      </w:r>
      <w:r w:rsidRPr="001D4EF1">
        <w:rPr>
          <w:rStyle w:val="normaltextrun"/>
          <w:rFonts w:cstheme="minorHAnsi"/>
          <w:noProof/>
        </w:rPr>
        <w:t xml:space="preserve">ery </w:t>
      </w:r>
      <w:r w:rsidR="009927E9" w:rsidRPr="001D4EF1">
        <w:rPr>
          <w:rStyle w:val="normaltextrun"/>
          <w:rFonts w:cstheme="minorHAnsi"/>
          <w:noProof/>
        </w:rPr>
        <w:t>h</w:t>
      </w:r>
      <w:r w:rsidRPr="001D4EF1">
        <w:rPr>
          <w:rStyle w:val="normaltextrun"/>
          <w:rFonts w:cstheme="minorHAnsi"/>
          <w:noProof/>
        </w:rPr>
        <w:t>igh</w:t>
      </w:r>
      <w:r w:rsidR="008F1D26" w:rsidRPr="001D4EF1">
        <w:rPr>
          <w:rStyle w:val="normaltextrun"/>
          <w:rFonts w:cstheme="minorHAnsi"/>
          <w:noProof/>
        </w:rPr>
        <w:t>-</w:t>
      </w:r>
      <w:r w:rsidR="009927E9" w:rsidRPr="001D4EF1">
        <w:rPr>
          <w:rStyle w:val="normaltextrun"/>
          <w:rFonts w:cstheme="minorHAnsi"/>
          <w:noProof/>
        </w:rPr>
        <w:t>c</w:t>
      </w:r>
      <w:r w:rsidRPr="001D4EF1">
        <w:rPr>
          <w:rStyle w:val="normaltextrun"/>
          <w:rFonts w:cstheme="minorHAnsi"/>
          <w:noProof/>
        </w:rPr>
        <w:t xml:space="preserve">apacity </w:t>
      </w:r>
      <w:r w:rsidR="009927E9" w:rsidRPr="001D4EF1">
        <w:rPr>
          <w:rStyle w:val="normaltextrun"/>
          <w:rFonts w:cstheme="minorHAnsi"/>
          <w:noProof/>
        </w:rPr>
        <w:t>n</w:t>
      </w:r>
      <w:r w:rsidRPr="001D4EF1">
        <w:rPr>
          <w:rStyle w:val="normaltextrun"/>
          <w:rFonts w:cstheme="minorHAnsi"/>
          <w:noProof/>
        </w:rPr>
        <w:t xml:space="preserve">etwork (VHCN), Italy still </w:t>
      </w:r>
      <w:r w:rsidR="4CBE384C" w:rsidRPr="001D4EF1">
        <w:rPr>
          <w:rStyle w:val="normaltextrun"/>
          <w:rFonts w:cstheme="minorHAnsi"/>
          <w:noProof/>
        </w:rPr>
        <w:t xml:space="preserve">remains </w:t>
      </w:r>
      <w:r w:rsidRPr="001D4EF1">
        <w:rPr>
          <w:rStyle w:val="normaltextrun"/>
          <w:rFonts w:cstheme="minorHAnsi"/>
          <w:noProof/>
        </w:rPr>
        <w:t xml:space="preserve">below the EU average (54% of households </w:t>
      </w:r>
      <w:r w:rsidR="185C3EE8" w:rsidRPr="001D4EF1">
        <w:rPr>
          <w:rStyle w:val="normaltextrun"/>
          <w:rFonts w:cstheme="minorHAnsi"/>
          <w:noProof/>
        </w:rPr>
        <w:t>against</w:t>
      </w:r>
      <w:r w:rsidRPr="001D4EF1">
        <w:rPr>
          <w:rStyle w:val="normaltextrun"/>
          <w:rFonts w:cstheme="minorHAnsi"/>
          <w:noProof/>
        </w:rPr>
        <w:t xml:space="preserve"> 73% in the EU), despite a 10</w:t>
      </w:r>
      <w:r w:rsidR="00FF14D4">
        <w:rPr>
          <w:rStyle w:val="normaltextrun"/>
          <w:rFonts w:cstheme="minorHAnsi"/>
          <w:noProof/>
        </w:rPr>
        <w:t xml:space="preserve"> percentage points</w:t>
      </w:r>
      <w:r w:rsidR="00FF14D4" w:rsidRPr="001D4EF1">
        <w:rPr>
          <w:rStyle w:val="normaltextrun"/>
          <w:rFonts w:cstheme="minorHAnsi"/>
          <w:noProof/>
        </w:rPr>
        <w:t xml:space="preserve"> </w:t>
      </w:r>
      <w:r w:rsidRPr="001D4EF1">
        <w:rPr>
          <w:rStyle w:val="normaltextrun"/>
          <w:rFonts w:cstheme="minorHAnsi"/>
          <w:noProof/>
        </w:rPr>
        <w:t>jump between 2021 and 2022. Italy achieved nationwide 5G coverage in 2021 and 93% of harmoni</w:t>
      </w:r>
      <w:r w:rsidR="001055A3" w:rsidRPr="001D4EF1">
        <w:rPr>
          <w:rStyle w:val="normaltextrun"/>
          <w:rFonts w:cstheme="minorHAnsi"/>
          <w:noProof/>
        </w:rPr>
        <w:t>s</w:t>
      </w:r>
      <w:r w:rsidRPr="001D4EF1">
        <w:rPr>
          <w:rStyle w:val="normaltextrun"/>
          <w:rFonts w:cstheme="minorHAnsi"/>
          <w:noProof/>
        </w:rPr>
        <w:t>ed spectrum was assigned as of 2023.</w:t>
      </w:r>
      <w:r w:rsidR="0020391C" w:rsidRPr="001D4EF1">
        <w:rPr>
          <w:rStyle w:val="normaltextrun"/>
          <w:rFonts w:cstheme="minorHAnsi"/>
          <w:noProof/>
        </w:rPr>
        <w:t xml:space="preserve"> </w:t>
      </w:r>
      <w:r w:rsidR="621F0CDC" w:rsidRPr="001D4EF1">
        <w:rPr>
          <w:rStyle w:val="normaltextrun"/>
          <w:rFonts w:cstheme="minorHAnsi"/>
          <w:noProof/>
        </w:rPr>
        <w:t>A</w:t>
      </w:r>
      <w:r w:rsidRPr="001D4EF1">
        <w:rPr>
          <w:rStyle w:val="normaltextrun"/>
          <w:rFonts w:cstheme="minorHAnsi"/>
          <w:noProof/>
        </w:rPr>
        <w:t>lso</w:t>
      </w:r>
      <w:r w:rsidR="2C28FED2" w:rsidRPr="001D4EF1">
        <w:rPr>
          <w:rStyle w:val="normaltextrun"/>
          <w:rFonts w:cstheme="minorHAnsi"/>
          <w:noProof/>
        </w:rPr>
        <w:t>,</w:t>
      </w:r>
      <w:r w:rsidRPr="001D4EF1">
        <w:rPr>
          <w:rStyle w:val="normaltextrun"/>
          <w:rFonts w:cstheme="minorHAnsi"/>
          <w:noProof/>
        </w:rPr>
        <w:t xml:space="preserve"> 5G coverage provided on the 3.4-3.8 GHz spectrum band</w:t>
      </w:r>
      <w:r w:rsidR="01653396" w:rsidRPr="001D4EF1">
        <w:rPr>
          <w:rStyle w:val="normaltextrun"/>
          <w:rFonts w:cstheme="minorHAnsi"/>
          <w:noProof/>
        </w:rPr>
        <w:t xml:space="preserve"> to 80% of households</w:t>
      </w:r>
      <w:r w:rsidRPr="001D4EF1">
        <w:rPr>
          <w:rStyle w:val="normaltextrun"/>
          <w:rFonts w:cstheme="minorHAnsi"/>
          <w:noProof/>
        </w:rPr>
        <w:t xml:space="preserve">. </w:t>
      </w:r>
    </w:p>
    <w:p w14:paraId="366C50AA" w14:textId="58D873BC" w:rsidR="00636791" w:rsidRPr="001D4EF1" w:rsidRDefault="00A1564A" w:rsidP="00263E76">
      <w:pPr>
        <w:spacing w:after="60" w:line="240" w:lineRule="auto"/>
        <w:jc w:val="both"/>
        <w:rPr>
          <w:rStyle w:val="normaltextrun"/>
          <w:rFonts w:cstheme="minorHAnsi"/>
          <w:noProof/>
        </w:rPr>
      </w:pPr>
      <w:r w:rsidRPr="001D4EF1">
        <w:rPr>
          <w:rStyle w:val="normaltextrun"/>
          <w:rFonts w:cstheme="minorHAnsi"/>
          <w:noProof/>
        </w:rPr>
        <w:t xml:space="preserve">Italy </w:t>
      </w:r>
      <w:r w:rsidR="6E2388CE" w:rsidRPr="001D4EF1">
        <w:rPr>
          <w:rStyle w:val="normaltextrun"/>
          <w:rFonts w:cstheme="minorHAnsi"/>
          <w:noProof/>
        </w:rPr>
        <w:t>continu</w:t>
      </w:r>
      <w:r w:rsidR="6BA6C21F" w:rsidRPr="001D4EF1">
        <w:rPr>
          <w:rStyle w:val="normaltextrun"/>
          <w:rFonts w:cstheme="minorHAnsi"/>
          <w:noProof/>
        </w:rPr>
        <w:t>es</w:t>
      </w:r>
      <w:r w:rsidRPr="001D4EF1">
        <w:rPr>
          <w:rStyle w:val="normaltextrun"/>
          <w:rFonts w:cstheme="minorHAnsi"/>
          <w:noProof/>
        </w:rPr>
        <w:t xml:space="preserve"> to strengthen its position in the semiconductors technologies and cloud computing sectors. </w:t>
      </w:r>
      <w:r w:rsidR="009230CC">
        <w:rPr>
          <w:rStyle w:val="normaltextrun"/>
          <w:rFonts w:cstheme="minorHAnsi"/>
          <w:noProof/>
        </w:rPr>
        <w:t>I</w:t>
      </w:r>
      <w:r w:rsidR="00636791" w:rsidRPr="001D4EF1">
        <w:rPr>
          <w:rStyle w:val="normaltextrun"/>
          <w:rFonts w:cstheme="minorHAnsi"/>
          <w:noProof/>
        </w:rPr>
        <w:t>nvestments under the RRP includ</w:t>
      </w:r>
      <w:r w:rsidR="009230CC">
        <w:rPr>
          <w:rStyle w:val="normaltextrun"/>
          <w:rFonts w:cstheme="minorHAnsi"/>
          <w:noProof/>
        </w:rPr>
        <w:t xml:space="preserve">e support </w:t>
      </w:r>
      <w:r w:rsidR="00636791" w:rsidRPr="001D4EF1">
        <w:rPr>
          <w:rStyle w:val="normaltextrun"/>
          <w:rFonts w:cstheme="minorHAnsi"/>
          <w:noProof/>
        </w:rPr>
        <w:t>for participation in</w:t>
      </w:r>
      <w:r w:rsidR="009230CC">
        <w:rPr>
          <w:rStyle w:val="normaltextrun"/>
          <w:rFonts w:cstheme="minorHAnsi"/>
          <w:noProof/>
        </w:rPr>
        <w:t xml:space="preserve"> </w:t>
      </w:r>
      <w:r w:rsidR="00636791" w:rsidRPr="001D4EF1">
        <w:rPr>
          <w:rStyle w:val="normaltextrun"/>
          <w:rFonts w:cstheme="minorHAnsi"/>
          <w:noProof/>
        </w:rPr>
        <w:t>the Important Project of Common European Interest (IPCEI) ‘Microelectronics and Communication Technologies</w:t>
      </w:r>
      <w:r w:rsidR="00535CDE">
        <w:rPr>
          <w:rStyle w:val="normaltextrun"/>
          <w:rFonts w:cstheme="minorHAnsi"/>
          <w:noProof/>
        </w:rPr>
        <w:t>’</w:t>
      </w:r>
      <w:r w:rsidR="00636791" w:rsidRPr="001D4EF1">
        <w:rPr>
          <w:rStyle w:val="normaltextrun"/>
          <w:rFonts w:cstheme="minorHAnsi"/>
          <w:noProof/>
        </w:rPr>
        <w:t xml:space="preserve"> with 10 direct participants active in a wide range of applications. Italy is at the forefront of High-Performance Computing (HPC) and quantum computing. LEONARDO, a world-class supercomputing system developed and assembled in Europe, is currently the fourth most powerful supercomputer in the world. LEONARDO will be further improved to become one of the first European-built quantum computers. In March 2023, Italy launched TeRABIT, an infrastructure based on last-generation dedicated fibre optics, allowing data to be exchanged at terabit speeds (1 000 billion bits per second). Several operators are starting to deploy a more decentralized edge cloud infrastructure, in particular to overcome </w:t>
      </w:r>
      <w:r w:rsidR="00636791" w:rsidRPr="001D4EF1">
        <w:rPr>
          <w:rFonts w:eastAsia="Calibri" w:cstheme="minorHAnsi"/>
          <w:noProof/>
        </w:rPr>
        <w:t>potential congestion issues and optimize video service.</w:t>
      </w:r>
    </w:p>
    <w:p w14:paraId="1C91AD3A" w14:textId="68599301"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Italy</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should step up its efforts on connectivity infrastructure</w:t>
      </w:r>
      <w:r w:rsidRPr="001D4EF1">
        <w:rPr>
          <w:rStyle w:val="normaltextrun"/>
          <w:rFonts w:cstheme="minorHAnsi"/>
          <w:i/>
          <w:iCs/>
          <w:noProof/>
          <w:shd w:val="clear" w:color="auto" w:fill="FFFFFF"/>
        </w:rPr>
        <w:t>, in particular Gigabit coverage</w:t>
      </w:r>
      <w:r w:rsidRPr="001D4EF1">
        <w:rPr>
          <w:rStyle w:val="normaltextrun"/>
          <w:rFonts w:cstheme="minorHAnsi"/>
          <w:b/>
          <w:bCs/>
          <w:i/>
          <w:iCs/>
          <w:noProof/>
          <w:shd w:val="clear" w:color="auto" w:fill="FFFFFF"/>
        </w:rPr>
        <w:t>.</w:t>
      </w:r>
      <w:r w:rsidRPr="001D4EF1">
        <w:rPr>
          <w:rStyle w:val="normaltextrun"/>
          <w:rFonts w:cstheme="minorHAnsi"/>
          <w:i/>
          <w:iCs/>
          <w:noProof/>
        </w:rPr>
        <w:t xml:space="preserve"> </w:t>
      </w:r>
      <w:r w:rsidR="00A1564A" w:rsidRPr="001D4EF1">
        <w:rPr>
          <w:rStyle w:val="normaltextrun"/>
          <w:rFonts w:cstheme="minorHAnsi"/>
          <w:i/>
          <w:iCs/>
          <w:noProof/>
        </w:rPr>
        <w:t>It will be crucial for Italy to ma</w:t>
      </w:r>
      <w:r w:rsidR="54F3ED17" w:rsidRPr="001D4EF1">
        <w:rPr>
          <w:rStyle w:val="normaltextrun"/>
          <w:rFonts w:cstheme="minorHAnsi"/>
          <w:i/>
          <w:iCs/>
          <w:noProof/>
        </w:rPr>
        <w:t>ximise</w:t>
      </w:r>
      <w:r w:rsidR="00A1564A" w:rsidRPr="001D4EF1">
        <w:rPr>
          <w:rStyle w:val="normaltextrun"/>
          <w:rFonts w:cstheme="minorHAnsi"/>
          <w:i/>
          <w:iCs/>
          <w:noProof/>
        </w:rPr>
        <w:t xml:space="preserve"> the available to </w:t>
      </w:r>
      <w:r w:rsidR="006036A8" w:rsidRPr="001D4EF1">
        <w:rPr>
          <w:rStyle w:val="normaltextrun"/>
          <w:rFonts w:cstheme="minorHAnsi"/>
          <w:i/>
          <w:iCs/>
          <w:noProof/>
        </w:rPr>
        <w:t>improve</w:t>
      </w:r>
      <w:r w:rsidR="00A1564A" w:rsidRPr="001D4EF1">
        <w:rPr>
          <w:rStyle w:val="normaltextrun"/>
          <w:rFonts w:cstheme="minorHAnsi"/>
          <w:i/>
          <w:iCs/>
          <w:noProof/>
        </w:rPr>
        <w:t xml:space="preserve"> fixed connectivity</w:t>
      </w:r>
      <w:r w:rsidR="006036A8" w:rsidRPr="001D4EF1">
        <w:rPr>
          <w:rStyle w:val="normaltextrun"/>
          <w:rFonts w:cstheme="minorHAnsi"/>
          <w:i/>
          <w:iCs/>
          <w:noProof/>
        </w:rPr>
        <w:t xml:space="preserve"> coverage</w:t>
      </w:r>
      <w:r w:rsidR="00A1564A" w:rsidRPr="001D4EF1">
        <w:rPr>
          <w:rStyle w:val="normaltextrun"/>
          <w:rFonts w:cstheme="minorHAnsi"/>
          <w:i/>
          <w:iCs/>
          <w:noProof/>
        </w:rPr>
        <w:t xml:space="preserve"> and consolidate the </w:t>
      </w:r>
      <w:r w:rsidR="05BC741E" w:rsidRPr="001D4EF1">
        <w:rPr>
          <w:rStyle w:val="normaltextrun"/>
          <w:rFonts w:cstheme="minorHAnsi"/>
          <w:i/>
          <w:iCs/>
          <w:noProof/>
        </w:rPr>
        <w:t>significant</w:t>
      </w:r>
      <w:r w:rsidR="00A1564A" w:rsidRPr="001D4EF1">
        <w:rPr>
          <w:rStyle w:val="normaltextrun"/>
          <w:rFonts w:cstheme="minorHAnsi"/>
          <w:i/>
          <w:iCs/>
          <w:noProof/>
        </w:rPr>
        <w:t xml:space="preserve"> achievements made in mobile connectivity, particular</w:t>
      </w:r>
      <w:r w:rsidR="5F6F4E47" w:rsidRPr="001D4EF1">
        <w:rPr>
          <w:rStyle w:val="normaltextrun"/>
          <w:rFonts w:cstheme="minorHAnsi"/>
          <w:i/>
          <w:iCs/>
          <w:noProof/>
        </w:rPr>
        <w:t>ly</w:t>
      </w:r>
      <w:r w:rsidR="0020391C" w:rsidRPr="001D4EF1">
        <w:rPr>
          <w:rStyle w:val="normaltextrun"/>
          <w:rFonts w:cstheme="minorHAnsi"/>
          <w:i/>
          <w:iCs/>
          <w:noProof/>
        </w:rPr>
        <w:t xml:space="preserve"> </w:t>
      </w:r>
      <w:r w:rsidR="00A1564A" w:rsidRPr="001D4EF1">
        <w:rPr>
          <w:rStyle w:val="normaltextrun"/>
          <w:rFonts w:cstheme="minorHAnsi"/>
          <w:i/>
          <w:iCs/>
          <w:noProof/>
        </w:rPr>
        <w:t>for advanced application</w:t>
      </w:r>
      <w:r w:rsidRPr="001D4EF1">
        <w:rPr>
          <w:rStyle w:val="normaltextrun"/>
          <w:rFonts w:cstheme="minorHAnsi"/>
          <w:i/>
          <w:iCs/>
          <w:noProof/>
        </w:rPr>
        <w:t>s</w:t>
      </w:r>
      <w:r w:rsidR="00A1564A" w:rsidRPr="001D4EF1">
        <w:rPr>
          <w:rStyle w:val="normaltextrun"/>
          <w:rFonts w:cstheme="minorHAnsi"/>
          <w:i/>
          <w:iCs/>
          <w:noProof/>
        </w:rPr>
        <w:t xml:space="preserve">. </w:t>
      </w:r>
    </w:p>
    <w:p w14:paraId="75B87823" w14:textId="12B10FC5" w:rsidR="006036A8" w:rsidRPr="001D4EF1" w:rsidRDefault="006036A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rPr>
      </w:pPr>
      <w:r w:rsidRPr="001D4EF1">
        <w:rPr>
          <w:rFonts w:eastAsia="Calibri" w:cstheme="minorHAnsi"/>
          <w:i/>
          <w:iCs/>
          <w:noProof/>
        </w:rPr>
        <w:t>Measures taken by Italy in the field of semiconductors</w:t>
      </w:r>
      <w:r w:rsidR="002121D5" w:rsidRPr="001D4EF1">
        <w:rPr>
          <w:rFonts w:eastAsia="Calibri" w:cstheme="minorHAnsi"/>
          <w:i/>
          <w:iCs/>
          <w:noProof/>
        </w:rPr>
        <w:t>, edge nodes</w:t>
      </w:r>
      <w:r w:rsidRPr="001D4EF1">
        <w:rPr>
          <w:rFonts w:eastAsia="Calibri" w:cstheme="minorHAnsi"/>
          <w:i/>
          <w:iCs/>
          <w:noProof/>
        </w:rPr>
        <w:t xml:space="preserve"> and quantum computing should continue in order to help the EU to become a strong market player in these areas.</w:t>
      </w:r>
    </w:p>
    <w:p w14:paraId="1BAF596C" w14:textId="7868C5D6"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106456C" w14:textId="0FBD3D6D" w:rsidR="00A1564A" w:rsidRPr="001D4EF1" w:rsidRDefault="00A1564A" w:rsidP="00263E76">
      <w:pPr>
        <w:spacing w:after="60" w:line="240" w:lineRule="auto"/>
        <w:jc w:val="both"/>
        <w:rPr>
          <w:rFonts w:eastAsia="Calibri"/>
          <w:noProof/>
          <w:color w:val="000000" w:themeColor="text1"/>
        </w:rPr>
      </w:pPr>
      <w:r w:rsidRPr="70AFD867">
        <w:rPr>
          <w:noProof/>
        </w:rPr>
        <w:t xml:space="preserve">Most Italian SMEs have at least a basic level of digital intensity </w:t>
      </w:r>
      <w:r w:rsidR="003E28D4" w:rsidRPr="70AFD867">
        <w:rPr>
          <w:noProof/>
        </w:rPr>
        <w:t xml:space="preserve">in line to EU average </w:t>
      </w:r>
      <w:r w:rsidRPr="70AFD867">
        <w:rPr>
          <w:noProof/>
        </w:rPr>
        <w:t xml:space="preserve">(70% compared to </w:t>
      </w:r>
      <w:r w:rsidR="17476A4D" w:rsidRPr="70AFD867">
        <w:rPr>
          <w:noProof/>
        </w:rPr>
        <w:t>the</w:t>
      </w:r>
      <w:r w:rsidRPr="70AFD867">
        <w:rPr>
          <w:noProof/>
        </w:rPr>
        <w:t xml:space="preserve"> EU average </w:t>
      </w:r>
      <w:r w:rsidR="2D7D912B" w:rsidRPr="70AFD867">
        <w:rPr>
          <w:noProof/>
        </w:rPr>
        <w:t>of</w:t>
      </w:r>
      <w:r w:rsidRPr="70AFD867">
        <w:rPr>
          <w:noProof/>
        </w:rPr>
        <w:t xml:space="preserve"> 69% in 2022)</w:t>
      </w:r>
      <w:r w:rsidR="003E28D4" w:rsidRPr="70AFD867">
        <w:rPr>
          <w:noProof/>
        </w:rPr>
        <w:t>.</w:t>
      </w:r>
      <w:r w:rsidRPr="70AFD867">
        <w:rPr>
          <w:noProof/>
        </w:rPr>
        <w:t xml:space="preserve"> </w:t>
      </w:r>
      <w:r w:rsidR="003E28D4" w:rsidRPr="70AFD867">
        <w:rPr>
          <w:noProof/>
        </w:rPr>
        <w:t xml:space="preserve">Progress has been especially strong in the use of electronic invoices, outperforming the EU’s average with 95% (in 2020), as well as the percentage of SME turnover from ecommerce reaching 14% (in 2022). </w:t>
      </w:r>
      <w:r w:rsidR="009D1809" w:rsidRPr="70AFD867">
        <w:rPr>
          <w:noProof/>
        </w:rPr>
        <w:t>However, more could be done in relation to update of advanced digital technologies: whilst, i</w:t>
      </w:r>
      <w:r w:rsidR="2B88F465" w:rsidRPr="70AFD867">
        <w:rPr>
          <w:noProof/>
        </w:rPr>
        <w:t xml:space="preserve">n 2021, </w:t>
      </w:r>
      <w:r w:rsidR="008D2736" w:rsidRPr="70AFD867">
        <w:rPr>
          <w:noProof/>
        </w:rPr>
        <w:t>c</w:t>
      </w:r>
      <w:r w:rsidR="6E2388CE" w:rsidRPr="70AFD867">
        <w:rPr>
          <w:noProof/>
        </w:rPr>
        <w:t xml:space="preserve">loud </w:t>
      </w:r>
      <w:r w:rsidR="5DCD3C24" w:rsidRPr="70AFD867">
        <w:rPr>
          <w:noProof/>
        </w:rPr>
        <w:t>was</w:t>
      </w:r>
      <w:r w:rsidRPr="70AFD867">
        <w:rPr>
          <w:noProof/>
        </w:rPr>
        <w:t xml:space="preserve"> used by 52% of enterprises, well above the EU average of 3</w:t>
      </w:r>
      <w:r w:rsidR="00044587" w:rsidRPr="70AFD867">
        <w:rPr>
          <w:noProof/>
        </w:rPr>
        <w:t>4</w:t>
      </w:r>
      <w:r w:rsidRPr="70AFD867">
        <w:rPr>
          <w:noProof/>
        </w:rPr>
        <w:t>%</w:t>
      </w:r>
      <w:r w:rsidR="009D1809" w:rsidRPr="70AFD867">
        <w:rPr>
          <w:noProof/>
        </w:rPr>
        <w:t>, the picture is different for big data and AI</w:t>
      </w:r>
      <w:r w:rsidRPr="70AFD867">
        <w:rPr>
          <w:noProof/>
        </w:rPr>
        <w:t>,</w:t>
      </w:r>
      <w:r w:rsidR="009D1809" w:rsidRPr="70AFD867">
        <w:rPr>
          <w:noProof/>
        </w:rPr>
        <w:t xml:space="preserve"> where,</w:t>
      </w:r>
      <w:r w:rsidR="0020391C" w:rsidRPr="70AFD867">
        <w:rPr>
          <w:noProof/>
        </w:rPr>
        <w:t xml:space="preserve"> </w:t>
      </w:r>
      <w:r w:rsidR="32B57951" w:rsidRPr="70AFD867">
        <w:rPr>
          <w:noProof/>
        </w:rPr>
        <w:t>in 2020,</w:t>
      </w:r>
      <w:r w:rsidRPr="70AFD867">
        <w:rPr>
          <w:noProof/>
        </w:rPr>
        <w:t xml:space="preserve"> only 9% of enterprises </w:t>
      </w:r>
      <w:r w:rsidR="6E2388CE" w:rsidRPr="70AFD867">
        <w:rPr>
          <w:noProof/>
        </w:rPr>
        <w:t>use</w:t>
      </w:r>
      <w:r w:rsidR="636AB5B9" w:rsidRPr="70AFD867">
        <w:rPr>
          <w:noProof/>
        </w:rPr>
        <w:t>d</w:t>
      </w:r>
      <w:r w:rsidRPr="70AFD867">
        <w:rPr>
          <w:noProof/>
        </w:rPr>
        <w:t xml:space="preserve"> big data</w:t>
      </w:r>
      <w:r w:rsidR="1BA28D7F" w:rsidRPr="70AFD867">
        <w:rPr>
          <w:noProof/>
        </w:rPr>
        <w:t>, and, in 2021,</w:t>
      </w:r>
      <w:r w:rsidRPr="70AFD867">
        <w:rPr>
          <w:noProof/>
        </w:rPr>
        <w:t xml:space="preserve"> 6% </w:t>
      </w:r>
      <w:r w:rsidR="7FBE8DA7" w:rsidRPr="70AFD867">
        <w:rPr>
          <w:noProof/>
        </w:rPr>
        <w:t xml:space="preserve">used </w:t>
      </w:r>
      <w:r w:rsidRPr="70AFD867">
        <w:rPr>
          <w:noProof/>
        </w:rPr>
        <w:t xml:space="preserve">AI. Italy is actively participating in the European Digital Innovation Hub (EDIH) network with 13 EDIHs, which were selected to be co-funded by EU’s Digital Europe Program and Italian Government. Despite </w:t>
      </w:r>
      <w:r w:rsidR="6E2388CE" w:rsidRPr="70AFD867">
        <w:rPr>
          <w:noProof/>
        </w:rPr>
        <w:t>the</w:t>
      </w:r>
      <w:r w:rsidR="39813310" w:rsidRPr="70AFD867">
        <w:rPr>
          <w:noProof/>
        </w:rPr>
        <w:t>se</w:t>
      </w:r>
      <w:r w:rsidR="6E2388CE" w:rsidRPr="70AFD867">
        <w:rPr>
          <w:noProof/>
        </w:rPr>
        <w:t xml:space="preserve"> measure</w:t>
      </w:r>
      <w:r w:rsidR="3F172630" w:rsidRPr="70AFD867">
        <w:rPr>
          <w:noProof/>
        </w:rPr>
        <w:t>s</w:t>
      </w:r>
      <w:r w:rsidRPr="70AFD867">
        <w:rPr>
          <w:noProof/>
        </w:rPr>
        <w:t xml:space="preserve"> </w:t>
      </w:r>
      <w:r w:rsidRPr="70AFD867">
        <w:rPr>
          <w:rFonts w:eastAsia="Calibri"/>
          <w:noProof/>
          <w:color w:val="000000" w:themeColor="text1"/>
        </w:rPr>
        <w:t xml:space="preserve">the possibility for start-ups to scale </w:t>
      </w:r>
      <w:r w:rsidR="44D35040" w:rsidRPr="70AFD867">
        <w:rPr>
          <w:rFonts w:eastAsia="Calibri"/>
          <w:noProof/>
          <w:color w:val="000000" w:themeColor="text1"/>
        </w:rPr>
        <w:t>up</w:t>
      </w:r>
      <w:r w:rsidRPr="70AFD867">
        <w:rPr>
          <w:rFonts w:eastAsia="Calibri"/>
          <w:noProof/>
          <w:color w:val="000000" w:themeColor="text1"/>
        </w:rPr>
        <w:t xml:space="preserve"> in Italy remains limited when compared to other Member States.</w:t>
      </w:r>
      <w:r w:rsidR="00F376F0" w:rsidRPr="70AFD867">
        <w:rPr>
          <w:rFonts w:eastAsia="Calibri"/>
          <w:noProof/>
          <w:color w:val="000000" w:themeColor="text1"/>
        </w:rPr>
        <w:t xml:space="preserve"> Furthermore, Italy is participating in the </w:t>
      </w:r>
      <w:r w:rsidR="00F376F0" w:rsidRPr="70AFD867">
        <w:rPr>
          <w:rStyle w:val="normaltextrun"/>
          <w:noProof/>
        </w:rPr>
        <w:t>IPCEI on Next Generation Cloud Infrastructure and Services.</w:t>
      </w:r>
    </w:p>
    <w:p w14:paraId="58A21B1F" w14:textId="00C2DD17"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Fonts w:cstheme="minorHAnsi"/>
          <w:b/>
          <w:bCs/>
          <w:i/>
          <w:iCs/>
          <w:noProof/>
        </w:rPr>
        <w:t xml:space="preserve">Italy should continue </w:t>
      </w:r>
      <w:r w:rsidR="00913F65" w:rsidRPr="001D4EF1">
        <w:rPr>
          <w:rFonts w:cstheme="minorHAnsi"/>
          <w:b/>
          <w:bCs/>
          <w:i/>
          <w:iCs/>
          <w:noProof/>
        </w:rPr>
        <w:t xml:space="preserve">implementing its policies </w:t>
      </w:r>
      <w:r w:rsidR="003E28D4" w:rsidRPr="001D4EF1">
        <w:rPr>
          <w:rFonts w:cstheme="minorHAnsi"/>
          <w:b/>
          <w:bCs/>
          <w:i/>
          <w:iCs/>
          <w:noProof/>
        </w:rPr>
        <w:t>in the area od</w:t>
      </w:r>
      <w:r w:rsidR="00913F65" w:rsidRPr="001D4EF1">
        <w:rPr>
          <w:rFonts w:cstheme="minorHAnsi"/>
          <w:b/>
          <w:bCs/>
          <w:i/>
          <w:iCs/>
          <w:noProof/>
        </w:rPr>
        <w:t xml:space="preserve"> digitalisation of businesses</w:t>
      </w:r>
      <w:r w:rsidR="00913F65" w:rsidRPr="001D4EF1">
        <w:rPr>
          <w:rFonts w:cstheme="minorHAnsi"/>
          <w:i/>
          <w:iCs/>
          <w:noProof/>
        </w:rPr>
        <w:t>. In particular, I</w:t>
      </w:r>
      <w:r w:rsidRPr="001D4EF1">
        <w:rPr>
          <w:rFonts w:cstheme="minorHAnsi"/>
          <w:i/>
          <w:iCs/>
          <w:noProof/>
        </w:rPr>
        <w:t xml:space="preserve">taly should continue supporting the development and deployment of advanced technologies, </w:t>
      </w:r>
      <w:r w:rsidR="00913F65" w:rsidRPr="001D4EF1">
        <w:rPr>
          <w:rFonts w:cstheme="minorHAnsi"/>
          <w:i/>
          <w:iCs/>
          <w:noProof/>
        </w:rPr>
        <w:t>notably</w:t>
      </w:r>
      <w:r w:rsidRPr="001D4EF1">
        <w:rPr>
          <w:rFonts w:cstheme="minorHAnsi"/>
          <w:i/>
          <w:iCs/>
          <w:noProof/>
        </w:rPr>
        <w:t xml:space="preserve"> AI and big data, including capacity and knowledge building. Italy should </w:t>
      </w:r>
      <w:r w:rsidR="34D99EBC" w:rsidRPr="001D4EF1">
        <w:rPr>
          <w:rFonts w:cstheme="minorHAnsi"/>
          <w:i/>
          <w:iCs/>
          <w:noProof/>
        </w:rPr>
        <w:t>strengthen</w:t>
      </w:r>
      <w:r w:rsidRPr="001D4EF1">
        <w:rPr>
          <w:rFonts w:cstheme="minorHAnsi"/>
          <w:i/>
          <w:iCs/>
          <w:noProof/>
        </w:rPr>
        <w:t xml:space="preserve"> its efforts to encourage entrepreneurship in digital sectors and create an ecosystem of innovation, in particular for start-ups and SMEs, improving their chances to scale up. </w:t>
      </w:r>
    </w:p>
    <w:p w14:paraId="5DF75AC3" w14:textId="02904DF7"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 xml:space="preserve">DIGITALISATION OF PUBLIC SERVICES </w:t>
      </w:r>
    </w:p>
    <w:p w14:paraId="7561D742" w14:textId="0D6010CF" w:rsidR="00A1564A" w:rsidRPr="001D4EF1" w:rsidRDefault="00D82CF8" w:rsidP="00263E76">
      <w:pPr>
        <w:spacing w:after="60" w:line="240" w:lineRule="auto"/>
        <w:jc w:val="both"/>
        <w:rPr>
          <w:rFonts w:cstheme="minorHAnsi"/>
          <w:noProof/>
        </w:rPr>
      </w:pPr>
      <w:r w:rsidRPr="001D4EF1">
        <w:rPr>
          <w:rFonts w:eastAsia="Calibri" w:cstheme="minorHAnsi"/>
          <w:noProof/>
          <w:color w:val="000000" w:themeColor="text1"/>
        </w:rPr>
        <w:t xml:space="preserve">Italy scores below the EU average on providing digital public services for citizens (score of 68 vs. 77) and businesses (score of 75 vs. 84). </w:t>
      </w:r>
      <w:r w:rsidR="00A1564A" w:rsidRPr="001D4EF1">
        <w:rPr>
          <w:rFonts w:cstheme="minorHAnsi"/>
          <w:noProof/>
        </w:rPr>
        <w:t xml:space="preserve">Despite </w:t>
      </w:r>
      <w:r w:rsidR="20EC6A87" w:rsidRPr="001D4EF1">
        <w:rPr>
          <w:rFonts w:cstheme="minorHAnsi"/>
          <w:noProof/>
        </w:rPr>
        <w:t>the delays accumulated over recent years</w:t>
      </w:r>
      <w:r w:rsidRPr="001D4EF1">
        <w:rPr>
          <w:rFonts w:cstheme="minorHAnsi"/>
          <w:noProof/>
        </w:rPr>
        <w:t>, increased efforts has been made in relation to</w:t>
      </w:r>
      <w:r w:rsidR="20EC6A87" w:rsidRPr="001D4EF1">
        <w:rPr>
          <w:rFonts w:cstheme="minorHAnsi"/>
          <w:noProof/>
        </w:rPr>
        <w:t xml:space="preserve">: </w:t>
      </w:r>
      <w:r w:rsidRPr="001D4EF1">
        <w:rPr>
          <w:rFonts w:cstheme="minorHAnsi"/>
          <w:noProof/>
        </w:rPr>
        <w:t>(</w:t>
      </w:r>
      <w:r w:rsidR="20EC6A87" w:rsidRPr="001D4EF1">
        <w:rPr>
          <w:rFonts w:cstheme="minorHAnsi"/>
          <w:noProof/>
        </w:rPr>
        <w:t>i)</w:t>
      </w:r>
      <w:r w:rsidR="00A1564A" w:rsidRPr="001D4EF1">
        <w:rPr>
          <w:rFonts w:cstheme="minorHAnsi"/>
          <w:noProof/>
        </w:rPr>
        <w:t xml:space="preserve"> availability, efficiency and security of digital infrastructure, </w:t>
      </w:r>
      <w:r w:rsidRPr="001D4EF1">
        <w:rPr>
          <w:rFonts w:cstheme="minorHAnsi"/>
          <w:noProof/>
        </w:rPr>
        <w:t>(</w:t>
      </w:r>
      <w:r w:rsidR="4D37D51F" w:rsidRPr="001D4EF1">
        <w:rPr>
          <w:rFonts w:cstheme="minorHAnsi"/>
          <w:noProof/>
        </w:rPr>
        <w:t xml:space="preserve">ii) </w:t>
      </w:r>
      <w:r w:rsidR="00A1564A" w:rsidRPr="001D4EF1">
        <w:rPr>
          <w:rFonts w:cstheme="minorHAnsi"/>
          <w:noProof/>
        </w:rPr>
        <w:t xml:space="preserve">the interoperability of data and information across public administrations, </w:t>
      </w:r>
      <w:r w:rsidRPr="001D4EF1">
        <w:rPr>
          <w:rFonts w:cstheme="minorHAnsi"/>
          <w:noProof/>
        </w:rPr>
        <w:t>(</w:t>
      </w:r>
      <w:r w:rsidR="27484C2F" w:rsidRPr="001D4EF1">
        <w:rPr>
          <w:rFonts w:cstheme="minorHAnsi"/>
          <w:noProof/>
        </w:rPr>
        <w:t xml:space="preserve">iii) </w:t>
      </w:r>
      <w:r w:rsidR="00A1564A" w:rsidRPr="001D4EF1">
        <w:rPr>
          <w:rFonts w:cstheme="minorHAnsi"/>
          <w:noProof/>
        </w:rPr>
        <w:t xml:space="preserve">the implementation of the once-only principle, </w:t>
      </w:r>
      <w:r w:rsidRPr="001D4EF1">
        <w:rPr>
          <w:rFonts w:cstheme="minorHAnsi"/>
          <w:noProof/>
        </w:rPr>
        <w:t>(</w:t>
      </w:r>
      <w:r w:rsidR="0B655BC5" w:rsidRPr="001D4EF1">
        <w:rPr>
          <w:rFonts w:cstheme="minorHAnsi"/>
          <w:noProof/>
        </w:rPr>
        <w:t xml:space="preserve">iv) </w:t>
      </w:r>
      <w:r w:rsidR="00A1564A" w:rsidRPr="001D4EF1">
        <w:rPr>
          <w:rFonts w:cstheme="minorHAnsi"/>
          <w:noProof/>
        </w:rPr>
        <w:t xml:space="preserve">incrementing </w:t>
      </w:r>
      <w:r w:rsidRPr="001D4EF1">
        <w:rPr>
          <w:rFonts w:cstheme="minorHAnsi"/>
          <w:noProof/>
        </w:rPr>
        <w:t xml:space="preserve">the </w:t>
      </w:r>
      <w:r w:rsidR="00A1564A" w:rsidRPr="001D4EF1">
        <w:rPr>
          <w:rFonts w:cstheme="minorHAnsi"/>
          <w:noProof/>
        </w:rPr>
        <w:t xml:space="preserve">use of the digital identity and </w:t>
      </w:r>
      <w:r w:rsidRPr="001D4EF1">
        <w:rPr>
          <w:rFonts w:cstheme="minorHAnsi"/>
          <w:noProof/>
        </w:rPr>
        <w:t>(</w:t>
      </w:r>
      <w:r w:rsidR="7DA5ED86" w:rsidRPr="001D4EF1">
        <w:rPr>
          <w:rFonts w:cstheme="minorHAnsi"/>
          <w:noProof/>
        </w:rPr>
        <w:t xml:space="preserve">v) </w:t>
      </w:r>
      <w:r w:rsidR="00A1564A" w:rsidRPr="001D4EF1">
        <w:rPr>
          <w:rFonts w:cstheme="minorHAnsi"/>
          <w:noProof/>
        </w:rPr>
        <w:t>the completion of the</w:t>
      </w:r>
      <w:r w:rsidR="422F55D4" w:rsidRPr="001D4EF1">
        <w:rPr>
          <w:rFonts w:cstheme="minorHAnsi"/>
          <w:noProof/>
        </w:rPr>
        <w:t xml:space="preserve"> system for electronic health records.</w:t>
      </w:r>
      <w:r w:rsidR="00A1564A" w:rsidRPr="001D4EF1">
        <w:rPr>
          <w:rFonts w:cstheme="minorHAnsi"/>
          <w:noProof/>
        </w:rPr>
        <w:t xml:space="preserve"> Recent measures taken to ensure more user-centric public services and to improve the accessibility of digital public services are likely to further </w:t>
      </w:r>
      <w:r w:rsidR="09509E4E" w:rsidRPr="001D4EF1">
        <w:rPr>
          <w:rFonts w:cstheme="minorHAnsi"/>
          <w:noProof/>
        </w:rPr>
        <w:t>encourage</w:t>
      </w:r>
      <w:r w:rsidR="00A1564A" w:rsidRPr="001D4EF1">
        <w:rPr>
          <w:rFonts w:cstheme="minorHAnsi"/>
          <w:noProof/>
        </w:rPr>
        <w:t xml:space="preserve"> the </w:t>
      </w:r>
      <w:r w:rsidR="58F5D084" w:rsidRPr="001D4EF1">
        <w:rPr>
          <w:rFonts w:cstheme="minorHAnsi"/>
          <w:noProof/>
        </w:rPr>
        <w:t xml:space="preserve">public to </w:t>
      </w:r>
      <w:r w:rsidR="00A1564A" w:rsidRPr="001D4EF1">
        <w:rPr>
          <w:rFonts w:cstheme="minorHAnsi"/>
          <w:noProof/>
        </w:rPr>
        <w:t>use digital public services by citizens.</w:t>
      </w:r>
    </w:p>
    <w:p w14:paraId="458BF8CF" w14:textId="3971878D"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sidRPr="001D4EF1">
        <w:rPr>
          <w:rStyle w:val="normaltextrun"/>
          <w:rFonts w:cstheme="minorHAnsi"/>
          <w:b/>
          <w:bCs/>
          <w:i/>
          <w:iCs/>
          <w:noProof/>
        </w:rPr>
        <w:t xml:space="preserve">Italy should </w:t>
      </w:r>
      <w:r w:rsidR="2E325AFD" w:rsidRPr="001D4EF1">
        <w:rPr>
          <w:rStyle w:val="normaltextrun"/>
          <w:rFonts w:cstheme="minorHAnsi"/>
          <w:b/>
          <w:bCs/>
          <w:i/>
          <w:iCs/>
          <w:noProof/>
        </w:rPr>
        <w:t>step up its efforts to digitalise public services</w:t>
      </w:r>
      <w:r w:rsidR="2E325AFD" w:rsidRPr="001D4EF1">
        <w:rPr>
          <w:rStyle w:val="normaltextrun"/>
          <w:rFonts w:cstheme="minorHAnsi"/>
          <w:i/>
          <w:iCs/>
          <w:noProof/>
        </w:rPr>
        <w:t>.</w:t>
      </w:r>
      <w:r w:rsidR="0020391C" w:rsidRPr="001D4EF1">
        <w:rPr>
          <w:rStyle w:val="normaltextrun"/>
          <w:rFonts w:cstheme="minorHAnsi"/>
          <w:i/>
          <w:iCs/>
          <w:noProof/>
        </w:rPr>
        <w:t xml:space="preserve"> </w:t>
      </w:r>
      <w:r w:rsidR="2E325AFD" w:rsidRPr="001D4EF1">
        <w:rPr>
          <w:rStyle w:val="normaltextrun"/>
          <w:rFonts w:cstheme="minorHAnsi"/>
          <w:i/>
          <w:iCs/>
          <w:noProof/>
        </w:rPr>
        <w:t>In particular, it</w:t>
      </w:r>
      <w:r w:rsidRPr="001D4EF1">
        <w:rPr>
          <w:rStyle w:val="normaltextrun"/>
          <w:rFonts w:cstheme="minorHAnsi"/>
          <w:i/>
          <w:iCs/>
          <w:noProof/>
        </w:rPr>
        <w:t xml:space="preserve"> should </w:t>
      </w:r>
      <w:r w:rsidR="7E905270" w:rsidRPr="001D4EF1">
        <w:rPr>
          <w:rStyle w:val="normaltextrun"/>
          <w:rFonts w:cstheme="minorHAnsi"/>
          <w:i/>
          <w:iCs/>
          <w:noProof/>
        </w:rPr>
        <w:t>speed up</w:t>
      </w:r>
      <w:r w:rsidRPr="001D4EF1">
        <w:rPr>
          <w:rStyle w:val="normaltextrun"/>
          <w:rFonts w:cstheme="minorHAnsi"/>
          <w:i/>
          <w:iCs/>
          <w:noProof/>
        </w:rPr>
        <w:t xml:space="preserve"> the implementation of existing and planned measures.</w:t>
      </w:r>
    </w:p>
    <w:p w14:paraId="0E1F5EE2" w14:textId="6FD5E61A" w:rsidR="00F90665" w:rsidRPr="001D4EF1" w:rsidRDefault="00F90665" w:rsidP="00263E76">
      <w:pPr>
        <w:spacing w:after="0" w:line="240" w:lineRule="auto"/>
        <w:rPr>
          <w:rFonts w:cstheme="minorHAnsi"/>
          <w:noProof/>
          <w:sz w:val="20"/>
          <w:szCs w:val="20"/>
        </w:rPr>
      </w:pPr>
    </w:p>
    <w:tbl>
      <w:tblPr>
        <w:tblW w:w="8951" w:type="dxa"/>
        <w:tblInd w:w="91" w:type="dxa"/>
        <w:tblLook w:val="04A0" w:firstRow="1" w:lastRow="0" w:firstColumn="1" w:lastColumn="0" w:noHBand="0" w:noVBand="1"/>
      </w:tblPr>
      <w:tblGrid>
        <w:gridCol w:w="8951"/>
      </w:tblGrid>
      <w:tr w:rsidR="00A1564A" w:rsidRPr="001D4EF1" w14:paraId="781B750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D50487" w14:textId="1DB399C8"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Italy’s Recovery and Resilience Plan (RRP)</w:t>
            </w:r>
          </w:p>
        </w:tc>
      </w:tr>
      <w:tr w:rsidR="00A1564A" w:rsidRPr="001D4EF1" w14:paraId="5B3C435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0655A0B" w14:textId="02DCD2AF" w:rsidR="00A1564A" w:rsidRPr="001D4EF1" w:rsidRDefault="00E268D4" w:rsidP="00263E76">
            <w:pPr>
              <w:spacing w:after="60" w:line="240" w:lineRule="auto"/>
              <w:jc w:val="both"/>
              <w:rPr>
                <w:rStyle w:val="normaltextrun"/>
                <w:rFonts w:eastAsia="Calibri" w:cstheme="minorHAnsi"/>
                <w:noProof/>
                <w:color w:val="000000"/>
                <w:sz w:val="20"/>
                <w:szCs w:val="20"/>
                <w:shd w:val="clear" w:color="auto" w:fill="FFFFFF"/>
              </w:rPr>
            </w:pPr>
            <w:r w:rsidRPr="001D4EF1">
              <w:rPr>
                <w:rStyle w:val="normaltextrun"/>
                <w:rFonts w:eastAsia="Calibri" w:cstheme="minorHAnsi"/>
                <w:noProof/>
                <w:color w:val="000000" w:themeColor="text1"/>
                <w:sz w:val="20"/>
                <w:szCs w:val="20"/>
              </w:rPr>
              <w:t>T</w:t>
            </w:r>
            <w:r w:rsidR="00A1564A" w:rsidRPr="001D4EF1">
              <w:rPr>
                <w:rStyle w:val="normaltextrun"/>
                <w:rFonts w:eastAsia="Calibri" w:cstheme="minorHAnsi"/>
                <w:noProof/>
                <w:color w:val="000000" w:themeColor="text1"/>
                <w:sz w:val="20"/>
                <w:szCs w:val="20"/>
              </w:rPr>
              <w:t>he Italian Recovery and Resilience Plan</w:t>
            </w:r>
            <w:r w:rsidRPr="001D4EF1">
              <w:rPr>
                <w:rStyle w:val="normaltextrun"/>
                <w:rFonts w:eastAsia="Calibri" w:cstheme="minorHAnsi"/>
                <w:noProof/>
                <w:color w:val="000000" w:themeColor="text1"/>
                <w:sz w:val="20"/>
                <w:szCs w:val="20"/>
              </w:rPr>
              <w:t xml:space="preserve"> d</w:t>
            </w:r>
            <w:r w:rsidRPr="001D4EF1">
              <w:rPr>
                <w:rStyle w:val="normaltextrun"/>
                <w:rFonts w:eastAsia="Calibri" w:cstheme="minorHAnsi"/>
                <w:noProof/>
                <w:color w:val="000000" w:themeColor="text1"/>
              </w:rPr>
              <w:t>evote</w:t>
            </w:r>
            <w:r w:rsidR="00A1564A" w:rsidRPr="001D4EF1">
              <w:rPr>
                <w:rStyle w:val="normaltextrun"/>
                <w:rFonts w:eastAsia="Calibri" w:cstheme="minorHAnsi"/>
                <w:noProof/>
                <w:color w:val="000000" w:themeColor="text1"/>
                <w:sz w:val="20"/>
                <w:szCs w:val="20"/>
              </w:rPr>
              <w:t xml:space="preserve"> EUR 48 billion (25%) to the digital transformation and </w:t>
            </w:r>
            <w:r w:rsidR="36799A3A" w:rsidRPr="001D4EF1">
              <w:rPr>
                <w:rStyle w:val="normaltextrun"/>
                <w:rFonts w:eastAsia="Calibri" w:cstheme="minorHAnsi"/>
                <w:noProof/>
                <w:color w:val="000000" w:themeColor="text1"/>
                <w:sz w:val="20"/>
                <w:szCs w:val="20"/>
              </w:rPr>
              <w:t>out of which</w:t>
            </w:r>
            <w:r w:rsidR="0020391C" w:rsidRPr="001D4EF1">
              <w:rPr>
                <w:rStyle w:val="normaltextrun"/>
                <w:rFonts w:eastAsia="Calibri" w:cstheme="minorHAnsi"/>
                <w:noProof/>
                <w:color w:val="000000" w:themeColor="text1"/>
                <w:sz w:val="20"/>
                <w:szCs w:val="20"/>
              </w:rPr>
              <w:t xml:space="preserve"> </w:t>
            </w:r>
            <w:r w:rsidR="00A1564A" w:rsidRPr="001D4EF1">
              <w:rPr>
                <w:rStyle w:val="normaltextrun"/>
                <w:rFonts w:eastAsia="Calibri" w:cstheme="minorHAnsi"/>
                <w:noProof/>
                <w:color w:val="000000" w:themeColor="text1"/>
                <w:sz w:val="20"/>
                <w:szCs w:val="20"/>
              </w:rPr>
              <w:t xml:space="preserve">EUR 42 billion </w:t>
            </w:r>
            <w:r w:rsidR="00CE3566" w:rsidRPr="001D4EF1">
              <w:rPr>
                <w:rStyle w:val="normaltextrun"/>
                <w:rFonts w:eastAsia="Calibri" w:cstheme="minorHAnsi"/>
                <w:noProof/>
                <w:color w:val="000000" w:themeColor="text1"/>
                <w:sz w:val="20"/>
                <w:szCs w:val="20"/>
              </w:rPr>
              <w:t>is expected</w:t>
            </w:r>
            <w:r w:rsidRPr="001D4EF1">
              <w:rPr>
                <w:rStyle w:val="normaltextrun"/>
                <w:rFonts w:eastAsia="Calibri" w:cstheme="minorHAnsi"/>
                <w:noProof/>
                <w:color w:val="000000" w:themeColor="text1"/>
                <w:sz w:val="20"/>
                <w:szCs w:val="20"/>
              </w:rPr>
              <w:t xml:space="preserve"> to</w:t>
            </w:r>
            <w:r w:rsidR="48059FD6" w:rsidRPr="001D4EF1">
              <w:rPr>
                <w:rStyle w:val="normaltextrun"/>
                <w:rFonts w:eastAsia="Calibri" w:cstheme="minorHAnsi"/>
                <w:noProof/>
                <w:color w:val="000000" w:themeColor="text1"/>
                <w:sz w:val="20"/>
                <w:szCs w:val="20"/>
              </w:rPr>
              <w:t xml:space="preserve"> </w:t>
            </w:r>
            <w:r w:rsidRPr="001D4EF1">
              <w:rPr>
                <w:rStyle w:val="normaltextrun"/>
                <w:rFonts w:eastAsia="Calibri" w:cstheme="minorHAnsi"/>
                <w:noProof/>
                <w:color w:val="000000" w:themeColor="text1"/>
                <w:sz w:val="20"/>
                <w:szCs w:val="20"/>
              </w:rPr>
              <w:t>contribute to</w:t>
            </w:r>
            <w:r w:rsidR="48059FD6" w:rsidRPr="001D4EF1">
              <w:rPr>
                <w:rStyle w:val="normaltextrun"/>
                <w:rFonts w:eastAsia="Calibri" w:cstheme="minorHAnsi"/>
                <w:noProof/>
                <w:color w:val="000000" w:themeColor="text1"/>
                <w:sz w:val="20"/>
                <w:szCs w:val="20"/>
              </w:rPr>
              <w:t xml:space="preserve"> the</w:t>
            </w:r>
            <w:r w:rsidR="00A1564A" w:rsidRPr="001D4EF1">
              <w:rPr>
                <w:rStyle w:val="normaltextrun"/>
                <w:rFonts w:eastAsia="Calibri" w:cstheme="minorHAnsi"/>
                <w:noProof/>
                <w:color w:val="000000" w:themeColor="text1"/>
                <w:sz w:val="20"/>
                <w:szCs w:val="20"/>
              </w:rPr>
              <w:t xml:space="preserve"> </w:t>
            </w:r>
            <w:r w:rsidR="00B029E0">
              <w:rPr>
                <w:rStyle w:val="normaltextrun"/>
                <w:rFonts w:eastAsia="Calibri" w:cstheme="minorHAnsi"/>
                <w:noProof/>
                <w:color w:val="000000" w:themeColor="text1"/>
                <w:sz w:val="20"/>
                <w:szCs w:val="20"/>
              </w:rPr>
              <w:t>Digital Decade</w:t>
            </w:r>
            <w:r w:rsidR="00A1564A" w:rsidRPr="001D4EF1">
              <w:rPr>
                <w:rStyle w:val="normaltextrun"/>
                <w:rFonts w:eastAsia="Calibri" w:cstheme="minorHAnsi"/>
                <w:noProof/>
                <w:color w:val="000000" w:themeColor="text1"/>
                <w:sz w:val="20"/>
                <w:szCs w:val="20"/>
              </w:rPr>
              <w:t xml:space="preserve"> targets</w:t>
            </w:r>
            <w:r w:rsidR="00A1564A" w:rsidRPr="001D4EF1">
              <w:rPr>
                <w:rStyle w:val="FootnoteReference"/>
                <w:rFonts w:cstheme="minorHAnsi"/>
                <w:noProof/>
                <w:color w:val="000000"/>
                <w:sz w:val="20"/>
                <w:szCs w:val="20"/>
                <w:shd w:val="clear" w:color="auto" w:fill="FFFFFF"/>
              </w:rPr>
              <w:footnoteReference w:id="16"/>
            </w:r>
            <w:r w:rsidR="00A1564A" w:rsidRPr="001D4EF1">
              <w:rPr>
                <w:rStyle w:val="normaltextrun"/>
                <w:rFonts w:cstheme="minorHAnsi"/>
                <w:noProof/>
                <w:color w:val="000000"/>
                <w:sz w:val="20"/>
                <w:szCs w:val="20"/>
                <w:shd w:val="clear" w:color="auto" w:fill="FFFFFF"/>
              </w:rPr>
              <w:t>.</w:t>
            </w:r>
            <w:r w:rsidR="00A1564A" w:rsidRPr="001D4EF1">
              <w:rPr>
                <w:rStyle w:val="normaltextrun"/>
                <w:rFonts w:cstheme="minorHAnsi"/>
                <w:noProof/>
                <w:color w:val="000000" w:themeColor="text1"/>
                <w:sz w:val="20"/>
                <w:szCs w:val="20"/>
              </w:rPr>
              <w:t xml:space="preserve"> </w:t>
            </w:r>
            <w:r w:rsidR="00A1564A" w:rsidRPr="001D4EF1">
              <w:rPr>
                <w:rStyle w:val="normaltextrun"/>
                <w:rFonts w:eastAsia="Calibri" w:cstheme="minorHAnsi"/>
                <w:noProof/>
                <w:color w:val="000000" w:themeColor="text1"/>
                <w:sz w:val="20"/>
                <w:szCs w:val="20"/>
              </w:rPr>
              <w:t xml:space="preserve">Italy has already achieved several digital measures, such as: </w:t>
            </w:r>
            <w:r w:rsidRPr="001D4EF1">
              <w:rPr>
                <w:rStyle w:val="normaltextrun"/>
                <w:rFonts w:eastAsia="Calibri" w:cstheme="minorHAnsi"/>
                <w:noProof/>
                <w:color w:val="000000" w:themeColor="text1"/>
                <w:sz w:val="20"/>
                <w:szCs w:val="20"/>
              </w:rPr>
              <w:t>(</w:t>
            </w:r>
            <w:r w:rsidR="6F214A16" w:rsidRPr="001D4EF1">
              <w:rPr>
                <w:rStyle w:val="normaltextrun"/>
                <w:rFonts w:eastAsia="Calibri" w:cstheme="minorHAnsi"/>
                <w:noProof/>
                <w:color w:val="000000" w:themeColor="text1"/>
                <w:sz w:val="20"/>
                <w:szCs w:val="20"/>
              </w:rPr>
              <w:t xml:space="preserve">i) </w:t>
            </w:r>
            <w:r w:rsidR="00A1564A" w:rsidRPr="001D4EF1">
              <w:rPr>
                <w:rStyle w:val="normaltextrun"/>
                <w:rFonts w:eastAsia="Calibri" w:cstheme="minorHAnsi"/>
                <w:noProof/>
                <w:color w:val="000000" w:themeColor="text1"/>
                <w:sz w:val="20"/>
                <w:szCs w:val="20"/>
              </w:rPr>
              <w:t>the reform ‘Cloud First and Interoperability’</w:t>
            </w:r>
            <w:r w:rsidR="71C3DEFE" w:rsidRPr="001D4EF1">
              <w:rPr>
                <w:rStyle w:val="normaltextrun"/>
                <w:rFonts w:eastAsia="Calibri" w:cstheme="minorHAnsi"/>
                <w:noProof/>
                <w:color w:val="000000" w:themeColor="text1"/>
                <w:sz w:val="20"/>
                <w:szCs w:val="20"/>
              </w:rPr>
              <w:t>;</w:t>
            </w:r>
            <w:r w:rsidR="00A1564A" w:rsidRPr="001D4EF1">
              <w:rPr>
                <w:rStyle w:val="normaltextrun"/>
                <w:rFonts w:eastAsia="Calibri" w:cstheme="minorHAnsi"/>
                <w:noProof/>
                <w:color w:val="000000" w:themeColor="text1"/>
                <w:sz w:val="20"/>
                <w:szCs w:val="20"/>
              </w:rPr>
              <w:t xml:space="preserve"> </w:t>
            </w:r>
            <w:r w:rsidRPr="001D4EF1">
              <w:rPr>
                <w:rStyle w:val="normaltextrun"/>
                <w:rFonts w:eastAsia="Calibri" w:cstheme="minorHAnsi"/>
                <w:noProof/>
                <w:color w:val="000000" w:themeColor="text1"/>
                <w:sz w:val="20"/>
                <w:szCs w:val="20"/>
              </w:rPr>
              <w:t>(</w:t>
            </w:r>
            <w:r w:rsidR="243B9D49" w:rsidRPr="001D4EF1">
              <w:rPr>
                <w:rStyle w:val="normaltextrun"/>
                <w:rFonts w:eastAsia="Calibri" w:cstheme="minorHAnsi"/>
                <w:noProof/>
                <w:color w:val="000000" w:themeColor="text1"/>
                <w:sz w:val="20"/>
                <w:szCs w:val="20"/>
              </w:rPr>
              <w:t>ii)</w:t>
            </w:r>
            <w:r w:rsidR="00A1564A" w:rsidRPr="001D4EF1">
              <w:rPr>
                <w:rStyle w:val="normaltextrun"/>
                <w:rFonts w:eastAsia="Calibri" w:cstheme="minorHAnsi"/>
                <w:noProof/>
                <w:color w:val="000000" w:themeColor="text1"/>
                <w:sz w:val="20"/>
                <w:szCs w:val="20"/>
              </w:rPr>
              <w:t xml:space="preserve"> the reform of ICT procurement</w:t>
            </w:r>
            <w:r w:rsidR="1878470A" w:rsidRPr="001D4EF1">
              <w:rPr>
                <w:rStyle w:val="normaltextrun"/>
                <w:rFonts w:eastAsia="Calibri" w:cstheme="minorHAnsi"/>
                <w:noProof/>
                <w:color w:val="000000" w:themeColor="text1"/>
                <w:sz w:val="20"/>
                <w:szCs w:val="20"/>
              </w:rPr>
              <w:t>;</w:t>
            </w:r>
            <w:r w:rsidR="0FEBC76B" w:rsidRPr="001D4EF1">
              <w:rPr>
                <w:rStyle w:val="normaltextrun"/>
                <w:rFonts w:eastAsia="Calibri" w:cstheme="minorHAnsi"/>
                <w:noProof/>
                <w:color w:val="000000" w:themeColor="text1"/>
                <w:sz w:val="20"/>
                <w:szCs w:val="20"/>
              </w:rPr>
              <w:t xml:space="preserve"> </w:t>
            </w:r>
            <w:r w:rsidRPr="001D4EF1">
              <w:rPr>
                <w:rStyle w:val="normaltextrun"/>
                <w:rFonts w:eastAsia="Calibri" w:cstheme="minorHAnsi"/>
                <w:noProof/>
                <w:color w:val="000000" w:themeColor="text1"/>
                <w:sz w:val="20"/>
                <w:szCs w:val="20"/>
              </w:rPr>
              <w:t>(</w:t>
            </w:r>
            <w:r w:rsidR="0FEBC76B" w:rsidRPr="001D4EF1">
              <w:rPr>
                <w:rStyle w:val="normaltextrun"/>
                <w:rFonts w:eastAsia="Calibri" w:cstheme="minorHAnsi"/>
                <w:noProof/>
                <w:color w:val="000000" w:themeColor="text1"/>
                <w:sz w:val="20"/>
                <w:szCs w:val="20"/>
              </w:rPr>
              <w:t>iii)</w:t>
            </w:r>
            <w:r w:rsidR="00A1564A" w:rsidRPr="001D4EF1">
              <w:rPr>
                <w:rStyle w:val="normaltextrun"/>
                <w:rFonts w:eastAsia="Calibri" w:cstheme="minorHAnsi"/>
                <w:noProof/>
                <w:color w:val="000000" w:themeColor="text1"/>
                <w:sz w:val="20"/>
                <w:szCs w:val="20"/>
              </w:rPr>
              <w:t xml:space="preserve"> streamlining and accelerating </w:t>
            </w:r>
            <w:r w:rsidRPr="001D4EF1">
              <w:rPr>
                <w:rStyle w:val="normaltextrun"/>
                <w:rFonts w:eastAsia="Calibri" w:cstheme="minorHAnsi"/>
                <w:noProof/>
                <w:color w:val="000000" w:themeColor="text1"/>
                <w:sz w:val="20"/>
                <w:szCs w:val="20"/>
              </w:rPr>
              <w:t xml:space="preserve">ICT </w:t>
            </w:r>
            <w:r w:rsidR="00A1564A" w:rsidRPr="001D4EF1">
              <w:rPr>
                <w:rStyle w:val="normaltextrun"/>
                <w:rFonts w:eastAsia="Calibri" w:cstheme="minorHAnsi"/>
                <w:noProof/>
                <w:color w:val="000000" w:themeColor="text1"/>
                <w:sz w:val="20"/>
                <w:szCs w:val="20"/>
              </w:rPr>
              <w:t xml:space="preserve">procurement; </w:t>
            </w:r>
            <w:r w:rsidRPr="001D4EF1">
              <w:rPr>
                <w:rStyle w:val="normaltextrun"/>
                <w:rFonts w:eastAsia="Calibri" w:cstheme="minorHAnsi"/>
                <w:noProof/>
                <w:color w:val="000000" w:themeColor="text1"/>
                <w:sz w:val="20"/>
                <w:szCs w:val="20"/>
              </w:rPr>
              <w:t>(</w:t>
            </w:r>
            <w:r w:rsidR="48DED8FC" w:rsidRPr="001D4EF1">
              <w:rPr>
                <w:rStyle w:val="normaltextrun"/>
                <w:rFonts w:eastAsia="Calibri" w:cstheme="minorHAnsi"/>
                <w:noProof/>
                <w:color w:val="000000" w:themeColor="text1"/>
                <w:sz w:val="20"/>
                <w:szCs w:val="20"/>
              </w:rPr>
              <w:t xml:space="preserve">iv) </w:t>
            </w:r>
            <w:r w:rsidR="00A1564A" w:rsidRPr="001D4EF1">
              <w:rPr>
                <w:rStyle w:val="normaltextrun"/>
                <w:rFonts w:eastAsia="Calibri" w:cstheme="minorHAnsi"/>
                <w:noProof/>
                <w:color w:val="000000" w:themeColor="text1"/>
                <w:sz w:val="20"/>
                <w:szCs w:val="20"/>
              </w:rPr>
              <w:t>calls for expression of interest to select projects under the ‘Important Projects of Common European Interest’</w:t>
            </w:r>
            <w:r w:rsidRPr="001D4EF1">
              <w:rPr>
                <w:rStyle w:val="normaltextrun"/>
                <w:rFonts w:eastAsia="Calibri" w:cstheme="minorHAnsi"/>
                <w:noProof/>
                <w:color w:val="000000" w:themeColor="text1"/>
                <w:sz w:val="20"/>
                <w:szCs w:val="20"/>
              </w:rPr>
              <w:t>;</w:t>
            </w:r>
            <w:r w:rsidRPr="001D4EF1">
              <w:rPr>
                <w:rStyle w:val="normaltextrun"/>
                <w:rFonts w:eastAsia="Calibri" w:cstheme="minorHAnsi"/>
                <w:noProof/>
                <w:color w:val="000000" w:themeColor="text1"/>
              </w:rPr>
              <w:t xml:space="preserve"> (v) the adoption of</w:t>
            </w:r>
            <w:r w:rsidR="00A1564A" w:rsidRPr="001D4EF1">
              <w:rPr>
                <w:rStyle w:val="normaltextrun"/>
                <w:rFonts w:eastAsia="Calibri" w:cstheme="minorHAnsi"/>
                <w:noProof/>
                <w:color w:val="000000" w:themeColor="text1"/>
                <w:sz w:val="20"/>
                <w:szCs w:val="20"/>
              </w:rPr>
              <w:t xml:space="preserve"> a National Plan for New Skills</w:t>
            </w:r>
            <w:r w:rsidRPr="001D4EF1">
              <w:rPr>
                <w:rStyle w:val="normaltextrun"/>
                <w:rFonts w:eastAsia="Calibri" w:cstheme="minorHAnsi"/>
                <w:noProof/>
                <w:color w:val="000000" w:themeColor="text1"/>
                <w:sz w:val="20"/>
                <w:szCs w:val="20"/>
              </w:rPr>
              <w:t>; and (vi)</w:t>
            </w:r>
            <w:r w:rsidR="00A1564A" w:rsidRPr="001D4EF1">
              <w:rPr>
                <w:rStyle w:val="normaltextrun"/>
                <w:rFonts w:eastAsia="Calibri" w:cstheme="minorHAnsi"/>
                <w:noProof/>
                <w:color w:val="000000" w:themeColor="text1"/>
                <w:sz w:val="20"/>
                <w:szCs w:val="20"/>
              </w:rPr>
              <w:t xml:space="preserve"> five connectivity measures. </w:t>
            </w:r>
          </w:p>
        </w:tc>
      </w:tr>
    </w:tbl>
    <w:p w14:paraId="49038CC4" w14:textId="6C8B3FD0" w:rsidR="00EF0C34" w:rsidRPr="001D4EF1" w:rsidRDefault="00B029E0" w:rsidP="00263E76">
      <w:pPr>
        <w:pStyle w:val="Heading1"/>
        <w:spacing w:after="60" w:line="240" w:lineRule="auto"/>
        <w:rPr>
          <w:rFonts w:asciiTheme="minorHAnsi" w:hAnsiTheme="minorHAnsi" w:cstheme="minorHAnsi"/>
          <w:noProof/>
        </w:rPr>
      </w:pPr>
      <w:bookmarkStart w:id="30" w:name="_Toc139796317"/>
      <w:r>
        <w:rPr>
          <w:rFonts w:asciiTheme="minorHAnsi" w:hAnsiTheme="minorHAnsi" w:cstheme="minorHAnsi"/>
          <w:noProof/>
        </w:rPr>
        <w:t>Digital Decade</w:t>
      </w:r>
      <w:r w:rsidR="00EF0C34" w:rsidRPr="001D4EF1">
        <w:rPr>
          <w:rFonts w:asciiTheme="minorHAnsi" w:hAnsiTheme="minorHAnsi" w:cstheme="minorHAnsi"/>
          <w:noProof/>
        </w:rPr>
        <w:t xml:space="preserve"> Country Report 2023: Latvia</w:t>
      </w:r>
      <w:bookmarkEnd w:id="30"/>
    </w:p>
    <w:p w14:paraId="283C0742" w14:textId="1B73855F" w:rsidR="00EF0C34" w:rsidRPr="001D4EF1" w:rsidRDefault="00EF44BF" w:rsidP="00263E76">
      <w:pPr>
        <w:spacing w:after="60" w:line="240" w:lineRule="auto"/>
        <w:jc w:val="both"/>
        <w:rPr>
          <w:rFonts w:eastAsia="Calibri" w:cstheme="minorHAnsi"/>
          <w:noProof/>
          <w:color w:val="000000" w:themeColor="text1"/>
        </w:rPr>
      </w:pPr>
      <w:r w:rsidRPr="001D4EF1">
        <w:rPr>
          <w:rFonts w:eastAsia="Calibri" w:cstheme="minorHAnsi"/>
          <w:b/>
          <w:bCs/>
          <w:noProof/>
          <w:color w:val="000000" w:themeColor="text1"/>
        </w:rPr>
        <w:t>Latvia</w:t>
      </w:r>
      <w:r w:rsidR="0092287A" w:rsidRPr="001D4EF1">
        <w:rPr>
          <w:rFonts w:eastAsia="Times New Roman" w:cstheme="minorHAnsi"/>
          <w:b/>
          <w:bCs/>
          <w:noProof/>
          <w:lang w:val="en-IE"/>
        </w:rPr>
        <w:t xml:space="preserve"> has untapped digital potential to contribute further to </w:t>
      </w:r>
      <w:r w:rsidR="0092287A" w:rsidRPr="001D4EF1">
        <w:rPr>
          <w:rFonts w:eastAsia="Times New Roman" w:cstheme="minorHAnsi"/>
          <w:b/>
          <w:bCs/>
          <w:noProof/>
        </w:rPr>
        <w:t xml:space="preserve">the collective efforts to achieve the EU’s </w:t>
      </w:r>
      <w:r w:rsidR="00B029E0">
        <w:rPr>
          <w:rFonts w:eastAsia="Times New Roman" w:cstheme="minorHAnsi"/>
          <w:b/>
          <w:bCs/>
          <w:noProof/>
        </w:rPr>
        <w:t>Digital Decade</w:t>
      </w:r>
      <w:r w:rsidR="0092287A" w:rsidRPr="001D4EF1">
        <w:rPr>
          <w:rFonts w:eastAsia="Times New Roman" w:cstheme="minorHAnsi"/>
          <w:b/>
          <w:bCs/>
          <w:noProof/>
        </w:rPr>
        <w:t xml:space="preserve"> targets</w:t>
      </w:r>
      <w:r w:rsidR="00EF0C34" w:rsidRPr="001D4EF1">
        <w:rPr>
          <w:rFonts w:eastAsia="Calibri" w:cstheme="minorHAnsi"/>
          <w:b/>
          <w:bCs/>
          <w:noProof/>
          <w:color w:val="000000" w:themeColor="text1"/>
        </w:rPr>
        <w:t xml:space="preserve">. </w:t>
      </w:r>
      <w:r w:rsidRPr="001D4EF1">
        <w:rPr>
          <w:rFonts w:eastAsia="Calibri" w:cstheme="minorHAnsi"/>
          <w:bCs/>
          <w:noProof/>
          <w:color w:val="000000" w:themeColor="text1"/>
        </w:rPr>
        <w:t xml:space="preserve">While </w:t>
      </w:r>
      <w:r w:rsidRPr="001D4EF1">
        <w:rPr>
          <w:rFonts w:eastAsia="Calibri" w:cstheme="minorHAnsi"/>
          <w:noProof/>
          <w:color w:val="000000" w:themeColor="text1"/>
        </w:rPr>
        <w:t xml:space="preserve">performing </w:t>
      </w:r>
      <w:r w:rsidR="00EF0C34" w:rsidRPr="001D4EF1">
        <w:rPr>
          <w:rFonts w:eastAsia="Calibri" w:cstheme="minorHAnsi"/>
          <w:noProof/>
          <w:color w:val="000000" w:themeColor="text1"/>
        </w:rPr>
        <w:t xml:space="preserve">very well on fixed connectivity and on digital public services, Latvia </w:t>
      </w:r>
      <w:r w:rsidRPr="001D4EF1">
        <w:rPr>
          <w:rFonts w:eastAsia="Calibri" w:cstheme="minorHAnsi"/>
          <w:noProof/>
          <w:color w:val="000000" w:themeColor="text1"/>
        </w:rPr>
        <w:t xml:space="preserve">has made </w:t>
      </w:r>
      <w:r w:rsidR="00EF0C34" w:rsidRPr="001D4EF1">
        <w:rPr>
          <w:rFonts w:eastAsia="Calibri" w:cstheme="minorHAnsi"/>
          <w:noProof/>
          <w:color w:val="000000" w:themeColor="text1"/>
        </w:rPr>
        <w:t xml:space="preserve">limited progress on 5G and </w:t>
      </w:r>
      <w:r w:rsidRPr="001D4EF1">
        <w:rPr>
          <w:rFonts w:eastAsia="Calibri" w:cstheme="minorHAnsi"/>
          <w:noProof/>
          <w:color w:val="000000" w:themeColor="text1"/>
        </w:rPr>
        <w:t xml:space="preserve">on </w:t>
      </w:r>
      <w:r w:rsidR="3A13FD8C" w:rsidRPr="001D4EF1">
        <w:rPr>
          <w:rFonts w:eastAsia="Calibri" w:cstheme="minorHAnsi"/>
          <w:noProof/>
          <w:color w:val="000000" w:themeColor="text1"/>
        </w:rPr>
        <w:t>the</w:t>
      </w:r>
      <w:r w:rsidR="41AC916B" w:rsidRPr="001D4EF1">
        <w:rPr>
          <w:rFonts w:eastAsia="Calibri" w:cstheme="minorHAnsi"/>
          <w:noProof/>
          <w:color w:val="000000" w:themeColor="text1"/>
        </w:rPr>
        <w:t xml:space="preserve"> </w:t>
      </w:r>
      <w:r w:rsidR="00EF0C34" w:rsidRPr="001D4EF1">
        <w:rPr>
          <w:rFonts w:eastAsia="Calibri" w:cstheme="minorHAnsi"/>
          <w:noProof/>
          <w:color w:val="000000" w:themeColor="text1"/>
        </w:rPr>
        <w:t>take up of gigabit services</w:t>
      </w:r>
      <w:r w:rsidRPr="001D4EF1">
        <w:rPr>
          <w:rFonts w:eastAsia="Calibri" w:cstheme="minorHAnsi"/>
          <w:noProof/>
          <w:color w:val="000000" w:themeColor="text1"/>
        </w:rPr>
        <w:t>, and</w:t>
      </w:r>
      <w:r w:rsidR="00EF0C34" w:rsidRPr="001D4EF1">
        <w:rPr>
          <w:rFonts w:eastAsia="Calibri" w:cstheme="minorHAnsi"/>
          <w:noProof/>
          <w:color w:val="000000" w:themeColor="text1"/>
        </w:rPr>
        <w:t xml:space="preserve"> is underperforming on the digitalisation of business</w:t>
      </w:r>
      <w:r w:rsidR="6DF7FC03" w:rsidRPr="001D4EF1">
        <w:rPr>
          <w:rFonts w:eastAsia="Calibri" w:cstheme="minorHAnsi"/>
          <w:noProof/>
          <w:color w:val="000000" w:themeColor="text1"/>
        </w:rPr>
        <w:t>.</w:t>
      </w:r>
      <w:r w:rsidR="41AC916B" w:rsidRPr="001D4EF1">
        <w:rPr>
          <w:rFonts w:eastAsia="Calibri" w:cstheme="minorHAnsi"/>
          <w:noProof/>
          <w:color w:val="000000" w:themeColor="text1"/>
        </w:rPr>
        <w:t xml:space="preserve"> </w:t>
      </w:r>
      <w:r w:rsidR="4E5CCE46" w:rsidRPr="001D4EF1">
        <w:rPr>
          <w:rFonts w:eastAsia="Calibri" w:cstheme="minorHAnsi"/>
          <w:noProof/>
          <w:color w:val="000000" w:themeColor="text1"/>
        </w:rPr>
        <w:t>Therefore</w:t>
      </w:r>
      <w:r w:rsidR="00EF0C34" w:rsidRPr="001D4EF1">
        <w:rPr>
          <w:rFonts w:eastAsia="Calibri" w:cstheme="minorHAnsi"/>
          <w:noProof/>
          <w:color w:val="000000" w:themeColor="text1"/>
        </w:rPr>
        <w:t>,</w:t>
      </w:r>
      <w:r w:rsidR="0020391C" w:rsidRPr="001D4EF1">
        <w:rPr>
          <w:rFonts w:eastAsia="Calibri" w:cstheme="minorHAnsi"/>
          <w:noProof/>
          <w:color w:val="000000" w:themeColor="text1"/>
        </w:rPr>
        <w:t xml:space="preserve"> </w:t>
      </w:r>
      <w:r w:rsidR="00EF0C34" w:rsidRPr="001D4EF1">
        <w:rPr>
          <w:rFonts w:eastAsia="Calibri" w:cstheme="minorHAnsi"/>
          <w:noProof/>
          <w:color w:val="000000" w:themeColor="text1"/>
        </w:rPr>
        <w:t xml:space="preserve">sustained efforts are key to unlock </w:t>
      </w:r>
      <w:r w:rsidR="63B807D3" w:rsidRPr="001D4EF1">
        <w:rPr>
          <w:rFonts w:eastAsia="Calibri" w:cstheme="minorHAnsi"/>
          <w:noProof/>
          <w:color w:val="000000" w:themeColor="text1"/>
        </w:rPr>
        <w:t xml:space="preserve">the </w:t>
      </w:r>
      <w:r w:rsidR="00EF0C34" w:rsidRPr="001D4EF1">
        <w:rPr>
          <w:rFonts w:eastAsia="Calibri" w:cstheme="minorHAnsi"/>
          <w:noProof/>
          <w:color w:val="000000" w:themeColor="text1"/>
        </w:rPr>
        <w:t>potential for the economy. Latvia</w:t>
      </w:r>
      <w:r w:rsidR="00EF0C34" w:rsidRPr="001D4EF1">
        <w:rPr>
          <w:rFonts w:eastAsia="Calibri" w:cstheme="minorHAnsi"/>
          <w:noProof/>
        </w:rPr>
        <w:t xml:space="preserve"> </w:t>
      </w:r>
      <w:r w:rsidR="00EF0C34" w:rsidRPr="001D4EF1">
        <w:rPr>
          <w:rFonts w:eastAsia="Calibri" w:cstheme="minorHAnsi"/>
          <w:noProof/>
          <w:color w:val="000000" w:themeColor="text1"/>
        </w:rPr>
        <w:t xml:space="preserve">still needs </w:t>
      </w:r>
      <w:r w:rsidRPr="001D4EF1">
        <w:rPr>
          <w:rFonts w:eastAsia="Calibri" w:cstheme="minorHAnsi"/>
          <w:noProof/>
          <w:color w:val="000000" w:themeColor="text1"/>
        </w:rPr>
        <w:t>to increase the level of digital skills among its population</w:t>
      </w:r>
      <w:r w:rsidR="00EF0C34" w:rsidRPr="001D4EF1">
        <w:rPr>
          <w:rFonts w:eastAsia="Calibri" w:cstheme="minorHAnsi"/>
          <w:noProof/>
          <w:color w:val="000000" w:themeColor="text1"/>
        </w:rPr>
        <w:t xml:space="preserve">. Aligned with the </w:t>
      </w:r>
      <w:r w:rsidR="00B029E0">
        <w:rPr>
          <w:rFonts w:eastAsia="Calibri" w:cstheme="minorHAnsi"/>
          <w:noProof/>
          <w:color w:val="000000" w:themeColor="text1"/>
        </w:rPr>
        <w:t>Digital Decade</w:t>
      </w:r>
      <w:r w:rsidR="0092287A" w:rsidRPr="001D4EF1">
        <w:rPr>
          <w:rFonts w:eastAsia="Calibri" w:cstheme="minorHAnsi"/>
          <w:noProof/>
          <w:color w:val="000000" w:themeColor="text1"/>
        </w:rPr>
        <w:t xml:space="preserve"> Policy Programme</w:t>
      </w:r>
      <w:r w:rsidR="00EF0C34" w:rsidRPr="001D4EF1">
        <w:rPr>
          <w:rFonts w:eastAsia="Calibri" w:cstheme="minorHAnsi"/>
          <w:noProof/>
          <w:color w:val="000000" w:themeColor="text1"/>
        </w:rPr>
        <w:t xml:space="preserve">, and coordinated between national and local authorities, academia, and NGOs, the Implementation plan 2023-2027 has updated Latvia’s national digital strategy. </w:t>
      </w:r>
    </w:p>
    <w:p w14:paraId="6CF7F000" w14:textId="2E945B5D" w:rsidR="005C6CE2" w:rsidRPr="001D4EF1" w:rsidRDefault="005C6CE2" w:rsidP="00263E76">
      <w:pPr>
        <w:spacing w:after="60" w:line="240" w:lineRule="auto"/>
        <w:jc w:val="both"/>
        <w:rPr>
          <w:rStyle w:val="normaltextrun"/>
          <w:rFonts w:cstheme="minorHAnsi"/>
          <w:noProof/>
        </w:rPr>
      </w:pPr>
      <w:r w:rsidRPr="001D4EF1">
        <w:rPr>
          <w:rStyle w:val="normaltextrun"/>
          <w:rFonts w:cstheme="minorHAnsi"/>
          <w:noProof/>
        </w:rPr>
        <w:t xml:space="preserve">Latvia is </w:t>
      </w:r>
      <w:r w:rsidR="003C6DB1" w:rsidRPr="001D4EF1">
        <w:rPr>
          <w:rFonts w:cstheme="minorHAnsi"/>
          <w:noProof/>
        </w:rPr>
        <w:t>collaborating</w:t>
      </w:r>
      <w:r w:rsidR="00D87615" w:rsidRPr="001D4EF1">
        <w:rPr>
          <w:rStyle w:val="normaltextrun"/>
          <w:rFonts w:cstheme="minorHAnsi"/>
          <w:noProof/>
        </w:rPr>
        <w:t xml:space="preserve"> with the other Member States</w:t>
      </w:r>
      <w:r w:rsidR="003C6DB1" w:rsidRPr="001D4EF1">
        <w:rPr>
          <w:rFonts w:cstheme="minorHAnsi"/>
          <w:noProof/>
        </w:rPr>
        <w:t xml:space="preserve"> in exploring </w:t>
      </w:r>
      <w:r w:rsidR="00D87615" w:rsidRPr="001D4EF1">
        <w:rPr>
          <w:rStyle w:val="normaltextrun"/>
          <w:rFonts w:cstheme="minorHAnsi"/>
          <w:noProof/>
        </w:rPr>
        <w:t xml:space="preserve">the possibility </w:t>
      </w:r>
      <w:r w:rsidR="003C6DB1" w:rsidRPr="001D4EF1">
        <w:rPr>
          <w:rStyle w:val="normaltextrun"/>
          <w:rFonts w:cstheme="minorHAnsi"/>
          <w:noProof/>
        </w:rPr>
        <w:t xml:space="preserve">to </w:t>
      </w:r>
      <w:r w:rsidR="00D87615" w:rsidRPr="001D4EF1">
        <w:rPr>
          <w:rStyle w:val="normaltextrun"/>
          <w:rFonts w:cstheme="minorHAnsi"/>
          <w:noProof/>
        </w:rPr>
        <w:t>set up</w:t>
      </w:r>
      <w:r w:rsidRPr="001D4EF1">
        <w:rPr>
          <w:rStyle w:val="normaltextrun"/>
          <w:rFonts w:cstheme="minorHAnsi"/>
          <w:noProof/>
        </w:rPr>
        <w:t xml:space="preserve"> </w:t>
      </w:r>
      <w:r w:rsidRPr="001D4EF1">
        <w:rPr>
          <w:rStyle w:val="normaltextrun"/>
          <w:rFonts w:cstheme="minorHAnsi"/>
          <w:b/>
          <w:bCs/>
          <w:noProof/>
        </w:rPr>
        <w:t>European Digital Infrastructure Consortia (EDIC</w:t>
      </w:r>
      <w:r w:rsidR="003C6DB1" w:rsidRPr="001D4EF1">
        <w:rPr>
          <w:rStyle w:val="normaltextrun"/>
          <w:rFonts w:cstheme="minorHAnsi"/>
          <w:b/>
          <w:bCs/>
          <w:noProof/>
        </w:rPr>
        <w:t>s</w:t>
      </w:r>
      <w:r w:rsidRPr="001D4EF1">
        <w:rPr>
          <w:rStyle w:val="normaltextrun"/>
          <w:rFonts w:cstheme="minorHAnsi"/>
          <w:b/>
          <w:bCs/>
          <w:noProof/>
        </w:rPr>
        <w:t>)</w:t>
      </w:r>
      <w:r w:rsidR="6655B439" w:rsidRPr="001D4EF1">
        <w:rPr>
          <w:rStyle w:val="normaltextrun"/>
          <w:rFonts w:cstheme="minorHAnsi"/>
          <w:noProof/>
        </w:rPr>
        <w:t xml:space="preserve"> </w:t>
      </w:r>
      <w:r w:rsidR="003C6DB1" w:rsidRPr="001D4EF1">
        <w:rPr>
          <w:rStyle w:val="normaltextrun"/>
          <w:rFonts w:cstheme="minorHAnsi"/>
          <w:noProof/>
        </w:rPr>
        <w:t>on: (</w:t>
      </w:r>
      <w:r w:rsidR="00EF44BF" w:rsidRPr="001D4EF1">
        <w:rPr>
          <w:rStyle w:val="normaltextrun"/>
          <w:rFonts w:cstheme="minorHAnsi"/>
          <w:noProof/>
        </w:rPr>
        <w:t xml:space="preserve">i) </w:t>
      </w:r>
      <w:r w:rsidR="003C6DB1" w:rsidRPr="001D4EF1">
        <w:rPr>
          <w:rStyle w:val="normaltextrun"/>
          <w:rFonts w:cstheme="minorHAnsi"/>
          <w:noProof/>
        </w:rPr>
        <w:t xml:space="preserve">establishing an </w:t>
      </w:r>
      <w:r w:rsidR="00883615" w:rsidRPr="001D4EF1">
        <w:rPr>
          <w:rStyle w:val="normaltextrun"/>
          <w:rFonts w:cstheme="minorHAnsi"/>
          <w:noProof/>
        </w:rPr>
        <w:t>Alliance for Language Technologies, to develop a common infrastructure in the field of natural language processing and large multi-language model</w:t>
      </w:r>
      <w:r w:rsidR="003F4BF6" w:rsidRPr="001D4EF1">
        <w:rPr>
          <w:rStyle w:val="normaltextrun"/>
          <w:rFonts w:cstheme="minorHAnsi"/>
          <w:noProof/>
        </w:rPr>
        <w:t>s</w:t>
      </w:r>
      <w:r w:rsidR="00883615" w:rsidRPr="001D4EF1">
        <w:rPr>
          <w:rStyle w:val="normaltextrun"/>
          <w:rFonts w:cstheme="minorHAnsi"/>
          <w:noProof/>
        </w:rPr>
        <w:t>; and</w:t>
      </w:r>
      <w:r w:rsidR="00265980" w:rsidRPr="001D4EF1">
        <w:rPr>
          <w:rStyle w:val="normaltextrun"/>
          <w:rFonts w:cstheme="minorHAnsi"/>
          <w:noProof/>
        </w:rPr>
        <w:t xml:space="preserve"> </w:t>
      </w:r>
      <w:r w:rsidR="003C6DB1" w:rsidRPr="001D4EF1">
        <w:rPr>
          <w:rStyle w:val="normaltextrun"/>
          <w:rFonts w:cstheme="minorHAnsi"/>
          <w:noProof/>
        </w:rPr>
        <w:t>(</w:t>
      </w:r>
      <w:r w:rsidR="00265980" w:rsidRPr="001D4EF1">
        <w:rPr>
          <w:rStyle w:val="normaltextrun"/>
          <w:rFonts w:cstheme="minorHAnsi"/>
          <w:noProof/>
        </w:rPr>
        <w:t>ii)</w:t>
      </w:r>
      <w:r w:rsidR="00883615" w:rsidRPr="001D4EF1">
        <w:rPr>
          <w:rStyle w:val="normaltextrun"/>
          <w:rFonts w:cstheme="minorHAnsi"/>
          <w:noProof/>
        </w:rPr>
        <w:t xml:space="preserve"> </w:t>
      </w:r>
      <w:r w:rsidR="003C6DB1" w:rsidRPr="001D4EF1">
        <w:rPr>
          <w:rStyle w:val="normaltextrun"/>
          <w:rFonts w:cstheme="minorHAnsi"/>
          <w:noProof/>
        </w:rPr>
        <w:t>‘</w:t>
      </w:r>
      <w:r w:rsidR="00883615" w:rsidRPr="001D4EF1">
        <w:rPr>
          <w:rStyle w:val="normaltextrun"/>
          <w:rFonts w:cstheme="minorHAnsi"/>
          <w:noProof/>
        </w:rPr>
        <w:t>Copyright Infrastructure</w:t>
      </w:r>
      <w:r w:rsidR="003C6DB1" w:rsidRPr="001D4EF1">
        <w:rPr>
          <w:rStyle w:val="normaltextrun"/>
          <w:rFonts w:cstheme="minorHAnsi"/>
          <w:noProof/>
        </w:rPr>
        <w:t>’</w:t>
      </w:r>
      <w:r w:rsidR="00883615" w:rsidRPr="001D4EF1">
        <w:rPr>
          <w:rStyle w:val="normaltextrun"/>
          <w:rFonts w:cstheme="minorHAnsi"/>
          <w:noProof/>
        </w:rPr>
        <w:t>, to release the potential of EU’s creative sectors</w:t>
      </w:r>
      <w:r w:rsidRPr="001D4EF1">
        <w:rPr>
          <w:rStyle w:val="normaltextrun"/>
          <w:rFonts w:cstheme="minorHAnsi"/>
          <w:noProof/>
        </w:rPr>
        <w:t>.</w:t>
      </w:r>
    </w:p>
    <w:p w14:paraId="21EF3077" w14:textId="77777777" w:rsidR="00EF0C34" w:rsidRPr="001D4EF1" w:rsidRDefault="00EF0C34"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004DA7EC" w14:textId="39D05A77" w:rsidR="00B539C5" w:rsidRPr="001D4EF1" w:rsidRDefault="00B539C5" w:rsidP="00263E76">
      <w:pPr>
        <w:spacing w:after="60" w:line="240" w:lineRule="auto"/>
        <w:jc w:val="both"/>
        <w:rPr>
          <w:rFonts w:cstheme="minorHAnsi"/>
          <w:noProof/>
        </w:rPr>
      </w:pPr>
      <w:r w:rsidRPr="001D4EF1">
        <w:rPr>
          <w:rFonts w:cstheme="minorHAnsi"/>
          <w:noProof/>
        </w:rPr>
        <w:t xml:space="preserve">Latvia is still slightly below the EU average on </w:t>
      </w:r>
      <w:r w:rsidR="000E2BED" w:rsidRPr="001D4EF1">
        <w:rPr>
          <w:rFonts w:cstheme="minorHAnsi"/>
          <w:noProof/>
        </w:rPr>
        <w:t xml:space="preserve">at least </w:t>
      </w:r>
      <w:r w:rsidRPr="001D4EF1">
        <w:rPr>
          <w:rFonts w:cstheme="minorHAnsi"/>
          <w:noProof/>
        </w:rPr>
        <w:t>basic digital skills (51% vs. 54%)</w:t>
      </w:r>
      <w:r w:rsidR="003B446B" w:rsidRPr="001D4EF1">
        <w:rPr>
          <w:rFonts w:cstheme="minorHAnsi"/>
          <w:noProof/>
        </w:rPr>
        <w:t xml:space="preserve">, and significantly below the </w:t>
      </w:r>
      <w:r w:rsidR="00B029E0">
        <w:rPr>
          <w:rFonts w:cstheme="minorHAnsi"/>
          <w:noProof/>
        </w:rPr>
        <w:t>Digital Decade</w:t>
      </w:r>
      <w:r w:rsidR="003B446B" w:rsidRPr="001D4EF1">
        <w:rPr>
          <w:rFonts w:cstheme="minorHAnsi"/>
          <w:noProof/>
        </w:rPr>
        <w:t xml:space="preserve"> target of 80% for 2030</w:t>
      </w:r>
      <w:r w:rsidRPr="001D4EF1">
        <w:rPr>
          <w:rFonts w:cstheme="minorHAnsi"/>
          <w:noProof/>
        </w:rPr>
        <w:t>.</w:t>
      </w:r>
    </w:p>
    <w:p w14:paraId="702315A0" w14:textId="79DB5A61" w:rsidR="00EF0C34" w:rsidRPr="001D4EF1" w:rsidRDefault="00B539C5" w:rsidP="00263E76">
      <w:pPr>
        <w:spacing w:after="60" w:line="240" w:lineRule="auto"/>
        <w:jc w:val="both"/>
        <w:rPr>
          <w:rFonts w:cstheme="minorHAnsi"/>
          <w:noProof/>
        </w:rPr>
      </w:pPr>
      <w:r w:rsidRPr="001D4EF1">
        <w:rPr>
          <w:rFonts w:cstheme="minorHAnsi"/>
          <w:noProof/>
        </w:rPr>
        <w:t>It is</w:t>
      </w:r>
      <w:r w:rsidR="003B446B" w:rsidRPr="001D4EF1">
        <w:rPr>
          <w:rFonts w:cstheme="minorHAnsi"/>
          <w:noProof/>
        </w:rPr>
        <w:t xml:space="preserve"> also below</w:t>
      </w:r>
      <w:r w:rsidRPr="001D4EF1">
        <w:rPr>
          <w:rFonts w:cstheme="minorHAnsi"/>
          <w:noProof/>
        </w:rPr>
        <w:t xml:space="preserve"> </w:t>
      </w:r>
      <w:r w:rsidR="003B446B" w:rsidRPr="001D4EF1">
        <w:rPr>
          <w:rFonts w:cstheme="minorHAnsi"/>
          <w:noProof/>
        </w:rPr>
        <w:t xml:space="preserve">the target of ICT specialists where Latvia stands at 4.4%, below the EU average of 4.6%. </w:t>
      </w:r>
      <w:r w:rsidR="00EF0C34" w:rsidRPr="001D4EF1">
        <w:rPr>
          <w:rFonts w:cstheme="minorHAnsi"/>
          <w:noProof/>
        </w:rPr>
        <w:t xml:space="preserve">In addition, only 15% of enterprises are providing ICT training </w:t>
      </w:r>
      <w:r w:rsidR="00265980" w:rsidRPr="001D4EF1">
        <w:rPr>
          <w:rFonts w:cstheme="minorHAnsi"/>
          <w:noProof/>
        </w:rPr>
        <w:t xml:space="preserve">to their employees, </w:t>
      </w:r>
      <w:r w:rsidR="00EF0C34" w:rsidRPr="001D4EF1">
        <w:rPr>
          <w:rFonts w:cstheme="minorHAnsi"/>
          <w:noProof/>
        </w:rPr>
        <w:t>compared to an EU average of 22%.</w:t>
      </w:r>
      <w:r w:rsidR="003B446B" w:rsidRPr="001D4EF1">
        <w:rPr>
          <w:rFonts w:cstheme="minorHAnsi"/>
          <w:noProof/>
        </w:rPr>
        <w:t xml:space="preserve"> However, Latvia is above the EU average on ICT graduates (5% vs. 4.2%), Internet use (90% vs. 89%) and gender convergence of its ICT specialists</w:t>
      </w:r>
      <w:r w:rsidR="00461D1D">
        <w:rPr>
          <w:rFonts w:cstheme="minorHAnsi"/>
          <w:noProof/>
        </w:rPr>
        <w:t xml:space="preserve"> (22.8% vs. 18.9%)</w:t>
      </w:r>
      <w:r w:rsidR="003B446B" w:rsidRPr="001D4EF1">
        <w:rPr>
          <w:rFonts w:cstheme="minorHAnsi"/>
          <w:noProof/>
        </w:rPr>
        <w:t>.</w:t>
      </w:r>
    </w:p>
    <w:p w14:paraId="0D019782" w14:textId="47B4A5DF" w:rsidR="00EF0C34" w:rsidRPr="001D4EF1" w:rsidRDefault="008E5938" w:rsidP="67FC5507">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i/>
          <w:iCs/>
          <w:noProof/>
        </w:rPr>
      </w:pPr>
      <w:r w:rsidRPr="67FC5507">
        <w:rPr>
          <w:rStyle w:val="normaltextrun"/>
          <w:b/>
          <w:bCs/>
          <w:i/>
          <w:iCs/>
          <w:noProof/>
          <w:shd w:val="clear" w:color="auto" w:fill="FFFFFF"/>
        </w:rPr>
        <w:t xml:space="preserve">Latvia should accelerate its efforts in the area of digital skills. </w:t>
      </w:r>
      <w:r w:rsidRPr="67FC5507">
        <w:rPr>
          <w:rStyle w:val="normaltextrun"/>
          <w:i/>
          <w:iCs/>
          <w:noProof/>
          <w:shd w:val="clear" w:color="auto" w:fill="FFFFFF"/>
        </w:rPr>
        <w:t xml:space="preserve">In particular </w:t>
      </w:r>
      <w:r w:rsidR="00EF0C34" w:rsidRPr="67FC5507">
        <w:rPr>
          <w:rStyle w:val="normaltextrun"/>
          <w:i/>
          <w:iCs/>
          <w:noProof/>
        </w:rPr>
        <w:t>Latvia is encouraged to continue implement</w:t>
      </w:r>
      <w:r w:rsidR="00265980" w:rsidRPr="67FC5507">
        <w:rPr>
          <w:rStyle w:val="normaltextrun"/>
          <w:i/>
          <w:iCs/>
          <w:noProof/>
        </w:rPr>
        <w:t>ing</w:t>
      </w:r>
      <w:r w:rsidR="00EF0C34" w:rsidRPr="67FC5507">
        <w:rPr>
          <w:rStyle w:val="normaltextrun"/>
          <w:i/>
          <w:iCs/>
          <w:noProof/>
        </w:rPr>
        <w:t xml:space="preserve"> measures to address all cycles of education and to mainstream digital in the education system, integrated to all subjects. Special attention should be paid to </w:t>
      </w:r>
      <w:r w:rsidR="00265980" w:rsidRPr="67FC5507">
        <w:rPr>
          <w:rStyle w:val="normaltextrun"/>
          <w:i/>
          <w:iCs/>
          <w:noProof/>
        </w:rPr>
        <w:t xml:space="preserve">attracting </w:t>
      </w:r>
      <w:r w:rsidR="00EF0C34" w:rsidRPr="67FC5507">
        <w:rPr>
          <w:rStyle w:val="normaltextrun"/>
          <w:i/>
          <w:iCs/>
          <w:noProof/>
        </w:rPr>
        <w:t xml:space="preserve">and </w:t>
      </w:r>
      <w:r w:rsidR="00265980" w:rsidRPr="67FC5507">
        <w:rPr>
          <w:rStyle w:val="normaltextrun"/>
          <w:i/>
          <w:iCs/>
          <w:noProof/>
        </w:rPr>
        <w:t xml:space="preserve">retaining </w:t>
      </w:r>
      <w:r w:rsidR="00EF0C34" w:rsidRPr="67FC5507">
        <w:rPr>
          <w:rStyle w:val="normaltextrun"/>
          <w:i/>
          <w:iCs/>
          <w:noProof/>
        </w:rPr>
        <w:t>ICT specialists.</w:t>
      </w:r>
    </w:p>
    <w:p w14:paraId="111E1DC9" w14:textId="7AA0F6A9" w:rsidR="00EF0C34" w:rsidRPr="001D4EF1" w:rsidRDefault="00EF0C34"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4B696D67" w14:textId="092B4F9D" w:rsidR="00EF0C34" w:rsidRPr="001D4EF1" w:rsidRDefault="00EF0C34" w:rsidP="00263E76">
      <w:pPr>
        <w:spacing w:after="60" w:line="240" w:lineRule="auto"/>
        <w:jc w:val="both"/>
        <w:rPr>
          <w:rStyle w:val="normaltextrun"/>
          <w:rFonts w:cstheme="minorHAnsi"/>
          <w:noProof/>
        </w:rPr>
      </w:pPr>
      <w:r w:rsidRPr="001D4EF1">
        <w:rPr>
          <w:rStyle w:val="normaltextrun"/>
          <w:rFonts w:cstheme="minorHAnsi"/>
          <w:noProof/>
        </w:rPr>
        <w:t xml:space="preserve">Most Latvian households have access to gigabit networks. Latvia is well above </w:t>
      </w:r>
      <w:r w:rsidR="00265980" w:rsidRPr="001D4EF1">
        <w:rPr>
          <w:rStyle w:val="normaltextrun"/>
          <w:rFonts w:cstheme="minorHAnsi"/>
          <w:noProof/>
        </w:rPr>
        <w:t xml:space="preserve">the </w:t>
      </w:r>
      <w:r w:rsidRPr="001D4EF1">
        <w:rPr>
          <w:rStyle w:val="normaltextrun"/>
          <w:rFonts w:cstheme="minorHAnsi"/>
          <w:noProof/>
        </w:rPr>
        <w:t xml:space="preserve">EU average on coverage of fixed </w:t>
      </w:r>
      <w:r w:rsidR="009927E9" w:rsidRPr="001D4EF1">
        <w:rPr>
          <w:rStyle w:val="normaltextrun"/>
          <w:rFonts w:cstheme="minorHAnsi"/>
          <w:noProof/>
        </w:rPr>
        <w:t>v</w:t>
      </w:r>
      <w:r w:rsidRPr="001D4EF1">
        <w:rPr>
          <w:rStyle w:val="normaltextrun"/>
          <w:rFonts w:cstheme="minorHAnsi"/>
          <w:noProof/>
        </w:rPr>
        <w:t xml:space="preserve">ery </w:t>
      </w:r>
      <w:r w:rsidR="009927E9" w:rsidRPr="001D4EF1">
        <w:rPr>
          <w:rStyle w:val="normaltextrun"/>
          <w:rFonts w:cstheme="minorHAnsi"/>
          <w:noProof/>
        </w:rPr>
        <w:t>h</w:t>
      </w:r>
      <w:r w:rsidRPr="001D4EF1">
        <w:rPr>
          <w:rStyle w:val="normaltextrun"/>
          <w:rFonts w:cstheme="minorHAnsi"/>
          <w:noProof/>
        </w:rPr>
        <w:t>igh</w:t>
      </w:r>
      <w:r w:rsidR="008F1D26" w:rsidRPr="001D4EF1">
        <w:rPr>
          <w:rStyle w:val="normaltextrun"/>
          <w:rFonts w:cstheme="minorHAnsi"/>
          <w:noProof/>
        </w:rPr>
        <w:t>-</w:t>
      </w:r>
      <w:r w:rsidR="009927E9" w:rsidRPr="001D4EF1">
        <w:rPr>
          <w:rStyle w:val="normaltextrun"/>
          <w:rFonts w:cstheme="minorHAnsi"/>
          <w:noProof/>
        </w:rPr>
        <w:t>c</w:t>
      </w:r>
      <w:r w:rsidRPr="001D4EF1">
        <w:rPr>
          <w:rStyle w:val="normaltextrun"/>
          <w:rFonts w:cstheme="minorHAnsi"/>
          <w:noProof/>
        </w:rPr>
        <w:t xml:space="preserve">apacity </w:t>
      </w:r>
      <w:r w:rsidR="009927E9" w:rsidRPr="001D4EF1">
        <w:rPr>
          <w:rStyle w:val="normaltextrun"/>
          <w:rFonts w:cstheme="minorHAnsi"/>
          <w:noProof/>
        </w:rPr>
        <w:t>n</w:t>
      </w:r>
      <w:r w:rsidRPr="001D4EF1">
        <w:rPr>
          <w:rStyle w:val="normaltextrun"/>
          <w:rFonts w:cstheme="minorHAnsi"/>
          <w:noProof/>
        </w:rPr>
        <w:t xml:space="preserve">etworks (92% vs. 73%) and on </w:t>
      </w:r>
      <w:r w:rsidR="00265980" w:rsidRPr="001D4EF1">
        <w:rPr>
          <w:rStyle w:val="normaltextrun"/>
          <w:rFonts w:cstheme="minorHAnsi"/>
          <w:noProof/>
        </w:rPr>
        <w:t>Fibre-to-</w:t>
      </w:r>
      <w:r w:rsidRPr="001D4EF1">
        <w:rPr>
          <w:rStyle w:val="normaltextrun"/>
          <w:rFonts w:cstheme="minorHAnsi"/>
          <w:noProof/>
        </w:rPr>
        <w:t>the</w:t>
      </w:r>
      <w:r w:rsidR="00265980" w:rsidRPr="001D4EF1">
        <w:rPr>
          <w:rStyle w:val="normaltextrun"/>
          <w:rFonts w:cstheme="minorHAnsi"/>
          <w:noProof/>
        </w:rPr>
        <w:t>-P</w:t>
      </w:r>
      <w:r w:rsidRPr="001D4EF1">
        <w:rPr>
          <w:rStyle w:val="normaltextrun"/>
          <w:rFonts w:cstheme="minorHAnsi"/>
          <w:noProof/>
        </w:rPr>
        <w:t xml:space="preserve">remises (91% vs. 56%), being well placed to reach the </w:t>
      </w:r>
      <w:r w:rsidR="00B029E0">
        <w:rPr>
          <w:rStyle w:val="normaltextrun"/>
          <w:rFonts w:cstheme="minorHAnsi"/>
          <w:noProof/>
        </w:rPr>
        <w:t>Digital Decade</w:t>
      </w:r>
      <w:r w:rsidRPr="001D4EF1">
        <w:rPr>
          <w:rStyle w:val="normaltextrun"/>
          <w:rFonts w:cstheme="minorHAnsi"/>
          <w:noProof/>
        </w:rPr>
        <w:t xml:space="preserve"> </w:t>
      </w:r>
      <w:r w:rsidR="00265980" w:rsidRPr="001D4EF1">
        <w:rPr>
          <w:rStyle w:val="normaltextrun"/>
          <w:rFonts w:cstheme="minorHAnsi"/>
          <w:noProof/>
        </w:rPr>
        <w:t xml:space="preserve">target of </w:t>
      </w:r>
      <w:r w:rsidRPr="001D4EF1">
        <w:rPr>
          <w:rStyle w:val="normaltextrun"/>
          <w:rFonts w:cstheme="minorHAnsi"/>
          <w:noProof/>
        </w:rPr>
        <w:t xml:space="preserve">100% gigabit connectivity target. </w:t>
      </w:r>
    </w:p>
    <w:p w14:paraId="2696E9E7" w14:textId="1895EC3F" w:rsidR="00EF0C34" w:rsidRPr="001D4EF1" w:rsidRDefault="00EF0C34" w:rsidP="67FC5507">
      <w:pPr>
        <w:spacing w:after="60" w:line="240" w:lineRule="auto"/>
        <w:jc w:val="both"/>
        <w:rPr>
          <w:rStyle w:val="normaltextrun"/>
          <w:noProof/>
        </w:rPr>
      </w:pPr>
      <w:r w:rsidRPr="67FC5507">
        <w:rPr>
          <w:rStyle w:val="normaltextrun"/>
          <w:noProof/>
        </w:rPr>
        <w:t>As of mid-2022, 5G coverage in Latvia</w:t>
      </w:r>
      <w:r w:rsidR="00265980" w:rsidRPr="67FC5507">
        <w:rPr>
          <w:rStyle w:val="normaltextrun"/>
          <w:noProof/>
        </w:rPr>
        <w:t xml:space="preserve"> </w:t>
      </w:r>
      <w:r w:rsidRPr="67FC5507">
        <w:rPr>
          <w:rStyle w:val="normaltextrun"/>
          <w:noProof/>
        </w:rPr>
        <w:t xml:space="preserve">reached 42% of populated areas in Latvia, far below the EU average of 81%. Latvia is doubling its efforts to reduce red tape and </w:t>
      </w:r>
      <w:r w:rsidR="00265980" w:rsidRPr="67FC5507">
        <w:rPr>
          <w:rStyle w:val="normaltextrun"/>
          <w:noProof/>
        </w:rPr>
        <w:t xml:space="preserve">make </w:t>
      </w:r>
      <w:r w:rsidRPr="67FC5507">
        <w:rPr>
          <w:rStyle w:val="normaltextrun"/>
          <w:noProof/>
        </w:rPr>
        <w:t xml:space="preserve">available dedicated </w:t>
      </w:r>
      <w:r w:rsidR="005A6376" w:rsidRPr="67FC5507">
        <w:rPr>
          <w:rStyle w:val="normaltextrun"/>
          <w:noProof/>
        </w:rPr>
        <w:t>spectrum for</w:t>
      </w:r>
      <w:r w:rsidRPr="67FC5507">
        <w:rPr>
          <w:rStyle w:val="normaltextrun"/>
          <w:noProof/>
        </w:rPr>
        <w:t xml:space="preserve"> boosting the 5G coverage. Latvia is drawing </w:t>
      </w:r>
      <w:r w:rsidR="006E24C1" w:rsidRPr="67FC5507">
        <w:rPr>
          <w:rStyle w:val="normaltextrun"/>
          <w:noProof/>
        </w:rPr>
        <w:t xml:space="preserve">EUR </w:t>
      </w:r>
      <w:r w:rsidRPr="67FC5507">
        <w:rPr>
          <w:rStyle w:val="normaltextrun"/>
          <w:noProof/>
        </w:rPr>
        <w:t xml:space="preserve">12.5 million from the RRF and </w:t>
      </w:r>
      <w:r w:rsidR="00693783" w:rsidRPr="67FC5507">
        <w:rPr>
          <w:rStyle w:val="normaltextrun"/>
          <w:noProof/>
        </w:rPr>
        <w:t>E</w:t>
      </w:r>
      <w:r w:rsidR="006D2EA0" w:rsidRPr="67FC5507">
        <w:rPr>
          <w:rStyle w:val="normaltextrun"/>
          <w:noProof/>
        </w:rPr>
        <w:t xml:space="preserve">UR </w:t>
      </w:r>
      <w:r w:rsidRPr="67FC5507">
        <w:rPr>
          <w:rStyle w:val="normaltextrun"/>
          <w:noProof/>
        </w:rPr>
        <w:t xml:space="preserve">4.35 million from the </w:t>
      </w:r>
      <w:r w:rsidR="00265980" w:rsidRPr="67FC5507">
        <w:rPr>
          <w:rStyle w:val="normaltextrun"/>
          <w:noProof/>
        </w:rPr>
        <w:t xml:space="preserve">European Regional Development Fund </w:t>
      </w:r>
      <w:r w:rsidRPr="67FC5507">
        <w:rPr>
          <w:rStyle w:val="normaltextrun"/>
          <w:noProof/>
        </w:rPr>
        <w:t xml:space="preserve">and private co-financing to make optical networks </w:t>
      </w:r>
      <w:r w:rsidR="00265980" w:rsidRPr="67FC5507">
        <w:rPr>
          <w:rStyle w:val="normaltextrun"/>
          <w:noProof/>
        </w:rPr>
        <w:t xml:space="preserve">available </w:t>
      </w:r>
      <w:r w:rsidRPr="67FC5507">
        <w:rPr>
          <w:rStyle w:val="normaltextrun"/>
          <w:noProof/>
        </w:rPr>
        <w:t xml:space="preserve">on the Via Baltica highway by the end of 2025. Moreover, Latvia is </w:t>
      </w:r>
      <w:r w:rsidR="00265980" w:rsidRPr="67FC5507">
        <w:rPr>
          <w:rStyle w:val="normaltextrun"/>
          <w:noProof/>
        </w:rPr>
        <w:t>becoming</w:t>
      </w:r>
      <w:r w:rsidRPr="67FC5507">
        <w:rPr>
          <w:rStyle w:val="normaltextrun"/>
          <w:noProof/>
        </w:rPr>
        <w:t xml:space="preserve"> a frontrunner in the development of industrial and innovative applications of 5G technologies. </w:t>
      </w:r>
    </w:p>
    <w:p w14:paraId="06980276" w14:textId="73A98760" w:rsidR="00EF0C34" w:rsidRPr="001D4EF1" w:rsidRDefault="00EF0C34" w:rsidP="00263E76">
      <w:pPr>
        <w:spacing w:after="60" w:line="240" w:lineRule="auto"/>
        <w:jc w:val="both"/>
        <w:rPr>
          <w:rStyle w:val="normaltextrun"/>
          <w:rFonts w:cstheme="minorHAnsi"/>
          <w:noProof/>
        </w:rPr>
      </w:pPr>
      <w:r w:rsidRPr="001D4EF1">
        <w:rPr>
          <w:rStyle w:val="normaltextrun"/>
          <w:rFonts w:cstheme="minorHAnsi"/>
          <w:noProof/>
        </w:rPr>
        <w:t>A national level experimental and advanced quantum communication infrastructure</w:t>
      </w:r>
      <w:r w:rsidR="00265980" w:rsidRPr="001D4EF1">
        <w:rPr>
          <w:rStyle w:val="normaltextrun"/>
          <w:rFonts w:cstheme="minorHAnsi"/>
          <w:noProof/>
        </w:rPr>
        <w:t xml:space="preserve"> (QCI)</w:t>
      </w:r>
      <w:r w:rsidRPr="001D4EF1">
        <w:rPr>
          <w:rStyle w:val="normaltextrun"/>
          <w:rFonts w:cstheme="minorHAnsi"/>
          <w:noProof/>
        </w:rPr>
        <w:t xml:space="preserve">, funded by </w:t>
      </w:r>
      <w:r w:rsidR="00265980" w:rsidRPr="001D4EF1">
        <w:rPr>
          <w:rStyle w:val="normaltextrun"/>
          <w:rFonts w:cstheme="minorHAnsi"/>
          <w:noProof/>
        </w:rPr>
        <w:t xml:space="preserve">the </w:t>
      </w:r>
      <w:r w:rsidRPr="001D4EF1">
        <w:rPr>
          <w:rStyle w:val="normaltextrun"/>
          <w:rFonts w:cstheme="minorHAnsi"/>
          <w:noProof/>
        </w:rPr>
        <w:t>D</w:t>
      </w:r>
      <w:r w:rsidR="00265980" w:rsidRPr="001D4EF1">
        <w:rPr>
          <w:rStyle w:val="normaltextrun"/>
          <w:rFonts w:cstheme="minorHAnsi"/>
          <w:noProof/>
        </w:rPr>
        <w:t xml:space="preserve">igital </w:t>
      </w:r>
      <w:r w:rsidRPr="001D4EF1">
        <w:rPr>
          <w:rStyle w:val="normaltextrun"/>
          <w:rFonts w:cstheme="minorHAnsi"/>
          <w:noProof/>
        </w:rPr>
        <w:t>E</w:t>
      </w:r>
      <w:r w:rsidR="00265980" w:rsidRPr="001D4EF1">
        <w:rPr>
          <w:rStyle w:val="normaltextrun"/>
          <w:rFonts w:cstheme="minorHAnsi"/>
          <w:noProof/>
        </w:rPr>
        <w:t xml:space="preserve">urope </w:t>
      </w:r>
      <w:r w:rsidRPr="001D4EF1">
        <w:rPr>
          <w:rStyle w:val="normaltextrun"/>
          <w:rFonts w:cstheme="minorHAnsi"/>
          <w:noProof/>
        </w:rPr>
        <w:t>P</w:t>
      </w:r>
      <w:r w:rsidR="00265980" w:rsidRPr="001D4EF1">
        <w:rPr>
          <w:rStyle w:val="normaltextrun"/>
          <w:rFonts w:cstheme="minorHAnsi"/>
          <w:noProof/>
        </w:rPr>
        <w:t>rogramme</w:t>
      </w:r>
      <w:r w:rsidRPr="001D4EF1">
        <w:rPr>
          <w:rStyle w:val="normaltextrun"/>
          <w:rFonts w:cstheme="minorHAnsi"/>
          <w:noProof/>
        </w:rPr>
        <w:t xml:space="preserve">, is being developed to test specific national QCI initiatives, </w:t>
      </w:r>
      <w:r w:rsidR="00265980" w:rsidRPr="001D4EF1">
        <w:rPr>
          <w:rStyle w:val="normaltextrun"/>
          <w:rFonts w:cstheme="minorHAnsi"/>
          <w:noProof/>
        </w:rPr>
        <w:t xml:space="preserve">using </w:t>
      </w:r>
      <w:r w:rsidRPr="001D4EF1">
        <w:rPr>
          <w:rStyle w:val="normaltextrun"/>
          <w:rFonts w:cstheme="minorHAnsi"/>
          <w:noProof/>
        </w:rPr>
        <w:t xml:space="preserve">part of </w:t>
      </w:r>
      <w:r w:rsidR="00265980" w:rsidRPr="001D4EF1">
        <w:rPr>
          <w:rStyle w:val="normaltextrun"/>
          <w:rFonts w:cstheme="minorHAnsi"/>
          <w:noProof/>
        </w:rPr>
        <w:t xml:space="preserve">the </w:t>
      </w:r>
      <w:r w:rsidRPr="001D4EF1">
        <w:rPr>
          <w:rStyle w:val="normaltextrun"/>
          <w:rFonts w:cstheme="minorHAnsi"/>
          <w:noProof/>
        </w:rPr>
        <w:t xml:space="preserve">resources devoted to use cases </w:t>
      </w:r>
      <w:r w:rsidR="00265980" w:rsidRPr="001D4EF1">
        <w:rPr>
          <w:rStyle w:val="normaltextrun"/>
          <w:rFonts w:cstheme="minorHAnsi"/>
          <w:noProof/>
        </w:rPr>
        <w:t xml:space="preserve">in </w:t>
      </w:r>
      <w:r w:rsidRPr="001D4EF1">
        <w:rPr>
          <w:rStyle w:val="normaltextrun"/>
          <w:rFonts w:cstheme="minorHAnsi"/>
          <w:noProof/>
        </w:rPr>
        <w:t>the defen</w:t>
      </w:r>
      <w:r w:rsidR="002207FA" w:rsidRPr="001D4EF1">
        <w:rPr>
          <w:rStyle w:val="normaltextrun"/>
          <w:rFonts w:cstheme="minorHAnsi"/>
          <w:noProof/>
        </w:rPr>
        <w:t>c</w:t>
      </w:r>
      <w:r w:rsidRPr="001D4EF1">
        <w:rPr>
          <w:rStyle w:val="normaltextrun"/>
          <w:rFonts w:cstheme="minorHAnsi"/>
          <w:noProof/>
        </w:rPr>
        <w:t xml:space="preserve">e sector, and </w:t>
      </w:r>
      <w:r w:rsidR="00265980" w:rsidRPr="001D4EF1">
        <w:rPr>
          <w:rStyle w:val="normaltextrun"/>
          <w:rFonts w:cstheme="minorHAnsi"/>
          <w:noProof/>
        </w:rPr>
        <w:t>an</w:t>
      </w:r>
      <w:r w:rsidRPr="001D4EF1">
        <w:rPr>
          <w:rStyle w:val="normaltextrun"/>
          <w:rFonts w:cstheme="minorHAnsi"/>
          <w:noProof/>
        </w:rPr>
        <w:t xml:space="preserve">other part publicly available for testing commercial services in healthcare, finance </w:t>
      </w:r>
      <w:r w:rsidR="00265980" w:rsidRPr="001D4EF1">
        <w:rPr>
          <w:rStyle w:val="normaltextrun"/>
          <w:rFonts w:cstheme="minorHAnsi"/>
          <w:noProof/>
        </w:rPr>
        <w:t xml:space="preserve">and </w:t>
      </w:r>
      <w:r w:rsidRPr="001D4EF1">
        <w:rPr>
          <w:rStyle w:val="normaltextrun"/>
          <w:rFonts w:cstheme="minorHAnsi"/>
          <w:noProof/>
        </w:rPr>
        <w:t>5G. A memorandum of understanding was signed in November 2022 between 12 partners to develop semiconductors capabilities in Latvia through the entire value chain.</w:t>
      </w:r>
      <w:r w:rsidR="002207FA" w:rsidRPr="001D4EF1">
        <w:rPr>
          <w:rStyle w:val="normaltextrun"/>
          <w:rFonts w:cstheme="minorHAnsi"/>
          <w:noProof/>
        </w:rPr>
        <w:t xml:space="preserve"> </w:t>
      </w:r>
      <w:r w:rsidR="00D2597A" w:rsidRPr="001D4EF1">
        <w:rPr>
          <w:rStyle w:val="normaltextrun"/>
          <w:rFonts w:cstheme="minorHAnsi"/>
          <w:noProof/>
        </w:rPr>
        <w:t xml:space="preserve">Latvia </w:t>
      </w:r>
      <w:r w:rsidR="00D2597A" w:rsidRPr="001D4EF1">
        <w:rPr>
          <w:rFonts w:cstheme="minorHAnsi"/>
          <w:noProof/>
        </w:rPr>
        <w:t xml:space="preserve">is contributing to the </w:t>
      </w:r>
      <w:r w:rsidR="00E8711A" w:rsidRPr="001D4EF1">
        <w:rPr>
          <w:rStyle w:val="normaltextrun"/>
          <w:rFonts w:cstheme="minorHAnsi"/>
          <w:noProof/>
        </w:rPr>
        <w:t>Important Project of Common European Interest (IPCEI) on Microelectronics and Communication Technologies</w:t>
      </w:r>
      <w:r w:rsidR="00D2597A" w:rsidRPr="001D4EF1">
        <w:rPr>
          <w:rFonts w:cstheme="minorHAnsi"/>
          <w:noProof/>
        </w:rPr>
        <w:t xml:space="preserve"> ecosystem</w:t>
      </w:r>
      <w:r w:rsidR="00AB3088" w:rsidRPr="001D4EF1">
        <w:rPr>
          <w:rFonts w:cstheme="minorHAnsi"/>
          <w:noProof/>
        </w:rPr>
        <w:t xml:space="preserve"> </w:t>
      </w:r>
      <w:r w:rsidR="7E69E0C8" w:rsidRPr="001D4EF1">
        <w:rPr>
          <w:rFonts w:cstheme="minorHAnsi"/>
          <w:noProof/>
        </w:rPr>
        <w:t xml:space="preserve">with associated </w:t>
      </w:r>
      <w:r w:rsidR="6CAD4A8A" w:rsidRPr="001D4EF1">
        <w:rPr>
          <w:rFonts w:cstheme="minorHAnsi"/>
          <w:noProof/>
        </w:rPr>
        <w:t>participants</w:t>
      </w:r>
      <w:r w:rsidR="7E69E0C8" w:rsidRPr="001D4EF1">
        <w:rPr>
          <w:rFonts w:cstheme="minorHAnsi"/>
          <w:noProof/>
        </w:rPr>
        <w:t xml:space="preserve"> </w:t>
      </w:r>
      <w:r w:rsidR="2EDB95BD" w:rsidRPr="001D4EF1">
        <w:rPr>
          <w:rFonts w:cstheme="minorHAnsi"/>
          <w:noProof/>
        </w:rPr>
        <w:t>(</w:t>
      </w:r>
      <w:r w:rsidR="7E69E0C8" w:rsidRPr="001D4EF1">
        <w:rPr>
          <w:rFonts w:cstheme="minorHAnsi"/>
          <w:noProof/>
        </w:rPr>
        <w:t>recei</w:t>
      </w:r>
      <w:r w:rsidR="322044C3" w:rsidRPr="001D4EF1">
        <w:rPr>
          <w:rFonts w:cstheme="minorHAnsi"/>
          <w:noProof/>
        </w:rPr>
        <w:t>vi</w:t>
      </w:r>
      <w:r w:rsidR="7E69E0C8" w:rsidRPr="001D4EF1">
        <w:rPr>
          <w:rFonts w:cstheme="minorHAnsi"/>
          <w:noProof/>
        </w:rPr>
        <w:t>ng aid below the GBER threshold</w:t>
      </w:r>
      <w:r w:rsidR="664D7EFA" w:rsidRPr="001D4EF1">
        <w:rPr>
          <w:rFonts w:cstheme="minorHAnsi"/>
          <w:noProof/>
        </w:rPr>
        <w:t>)</w:t>
      </w:r>
      <w:r w:rsidR="7E69E0C8" w:rsidRPr="001D4EF1">
        <w:rPr>
          <w:rFonts w:cstheme="minorHAnsi"/>
          <w:noProof/>
        </w:rPr>
        <w:t>.</w:t>
      </w:r>
    </w:p>
    <w:p w14:paraId="10A31D8C" w14:textId="4EFFDB63" w:rsidR="00EF0C34"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b/>
          <w:bCs/>
          <w:i/>
          <w:iCs/>
          <w:noProof/>
        </w:rPr>
      </w:pPr>
      <w:r w:rsidRPr="001D4EF1">
        <w:rPr>
          <w:rStyle w:val="normaltextrun"/>
          <w:rFonts w:cstheme="minorHAnsi"/>
          <w:b/>
          <w:bCs/>
          <w:i/>
          <w:iCs/>
          <w:noProof/>
          <w:shd w:val="clear" w:color="auto" w:fill="FFFFFF"/>
        </w:rPr>
        <w:t xml:space="preserve">Latvia should </w:t>
      </w:r>
      <w:r w:rsidR="002207FA" w:rsidRPr="001D4EF1">
        <w:rPr>
          <w:rStyle w:val="normaltextrun"/>
          <w:rFonts w:cstheme="minorHAnsi"/>
          <w:b/>
          <w:bCs/>
          <w:i/>
          <w:iCs/>
          <w:noProof/>
          <w:shd w:val="clear" w:color="auto" w:fill="FFFFFF"/>
        </w:rPr>
        <w:t xml:space="preserve">accelerate </w:t>
      </w:r>
      <w:r w:rsidRPr="001D4EF1">
        <w:rPr>
          <w:rStyle w:val="normaltextrun"/>
          <w:rFonts w:cstheme="minorHAnsi"/>
          <w:b/>
          <w:bCs/>
          <w:i/>
          <w:iCs/>
          <w:noProof/>
          <w:shd w:val="clear" w:color="auto" w:fill="FFFFFF"/>
        </w:rPr>
        <w:t xml:space="preserve">its efforts on connectivity infrastructure. </w:t>
      </w:r>
      <w:r w:rsidR="002207FA" w:rsidRPr="001D4EF1">
        <w:rPr>
          <w:rStyle w:val="normaltextrun"/>
          <w:rFonts w:cstheme="minorHAnsi"/>
          <w:i/>
          <w:iCs/>
          <w:noProof/>
          <w:shd w:val="clear" w:color="auto" w:fill="FFFFFF"/>
        </w:rPr>
        <w:t>I</w:t>
      </w:r>
      <w:r w:rsidRPr="001D4EF1">
        <w:rPr>
          <w:rStyle w:val="normaltextrun"/>
          <w:rFonts w:cstheme="minorHAnsi"/>
          <w:i/>
          <w:iCs/>
          <w:noProof/>
          <w:shd w:val="clear" w:color="auto" w:fill="FFFFFF"/>
        </w:rPr>
        <w:t>n particular, Latvia</w:t>
      </w:r>
      <w:r w:rsidRPr="001D4EF1">
        <w:rPr>
          <w:rStyle w:val="normaltextrun"/>
          <w:rFonts w:cstheme="minorHAnsi"/>
          <w:i/>
          <w:iCs/>
          <w:noProof/>
        </w:rPr>
        <w:t xml:space="preserve"> </w:t>
      </w:r>
      <w:r w:rsidR="00EF0C34" w:rsidRPr="001D4EF1">
        <w:rPr>
          <w:rStyle w:val="normaltextrun"/>
          <w:rFonts w:cstheme="minorHAnsi"/>
          <w:i/>
          <w:iCs/>
          <w:noProof/>
        </w:rPr>
        <w:t xml:space="preserve">should increase efforts </w:t>
      </w:r>
      <w:r w:rsidR="00265980" w:rsidRPr="001D4EF1">
        <w:rPr>
          <w:rStyle w:val="normaltextrun"/>
          <w:rFonts w:cstheme="minorHAnsi"/>
          <w:i/>
          <w:iCs/>
          <w:noProof/>
        </w:rPr>
        <w:t>in</w:t>
      </w:r>
      <w:r w:rsidR="00EF0C34" w:rsidRPr="001D4EF1">
        <w:rPr>
          <w:rStyle w:val="normaltextrun"/>
          <w:rFonts w:cstheme="minorHAnsi"/>
          <w:i/>
          <w:iCs/>
          <w:noProof/>
        </w:rPr>
        <w:t xml:space="preserve"> roll</w:t>
      </w:r>
      <w:r w:rsidR="00265980" w:rsidRPr="001D4EF1">
        <w:rPr>
          <w:rStyle w:val="normaltextrun"/>
          <w:rFonts w:cstheme="minorHAnsi"/>
          <w:i/>
          <w:iCs/>
          <w:noProof/>
        </w:rPr>
        <w:t>ing</w:t>
      </w:r>
      <w:r w:rsidR="00EF0C34" w:rsidRPr="001D4EF1">
        <w:rPr>
          <w:rStyle w:val="normaltextrun"/>
          <w:rFonts w:cstheme="minorHAnsi"/>
          <w:i/>
          <w:iCs/>
          <w:noProof/>
        </w:rPr>
        <w:t xml:space="preserve"> out 5G connectivity</w:t>
      </w:r>
      <w:r w:rsidRPr="001D4EF1">
        <w:rPr>
          <w:rStyle w:val="normaltextrun"/>
          <w:rFonts w:cstheme="minorHAnsi"/>
          <w:i/>
          <w:iCs/>
          <w:noProof/>
        </w:rPr>
        <w:t>.</w:t>
      </w:r>
      <w:r w:rsidR="00EF0C34" w:rsidRPr="001D4EF1">
        <w:rPr>
          <w:rStyle w:val="normaltextrun"/>
          <w:rFonts w:cstheme="minorHAnsi"/>
          <w:i/>
          <w:iCs/>
          <w:noProof/>
        </w:rPr>
        <w:t xml:space="preserve"> </w:t>
      </w:r>
      <w:r w:rsidRPr="001D4EF1">
        <w:rPr>
          <w:rStyle w:val="normaltextrun"/>
          <w:rFonts w:cstheme="minorHAnsi"/>
          <w:i/>
          <w:iCs/>
          <w:noProof/>
          <w:shd w:val="clear" w:color="auto" w:fill="FFFFFF"/>
        </w:rPr>
        <w:t>The swift implementation of</w:t>
      </w:r>
      <w:r w:rsidRPr="001D4EF1">
        <w:rPr>
          <w:rStyle w:val="normaltextrun"/>
          <w:rFonts w:cstheme="minorHAnsi"/>
          <w:b/>
          <w:bCs/>
          <w:i/>
          <w:iCs/>
          <w:noProof/>
          <w:shd w:val="clear" w:color="auto" w:fill="FFFFFF"/>
        </w:rPr>
        <w:t xml:space="preserve"> </w:t>
      </w:r>
      <w:r w:rsidRPr="001D4EF1">
        <w:rPr>
          <w:rStyle w:val="normaltextrun"/>
          <w:rFonts w:cstheme="minorHAnsi"/>
          <w:i/>
          <w:iCs/>
          <w:noProof/>
          <w:shd w:val="clear" w:color="auto" w:fill="FFFFFF"/>
        </w:rPr>
        <w:t>the RRF measures is very relevant. Moreover, Latvia’s efforts in the area of quantum</w:t>
      </w:r>
      <w:r w:rsidR="002207FA" w:rsidRPr="001D4EF1">
        <w:rPr>
          <w:rStyle w:val="normaltextrun"/>
          <w:rFonts w:cstheme="minorHAnsi"/>
          <w:i/>
          <w:iCs/>
          <w:noProof/>
          <w:shd w:val="clear" w:color="auto" w:fill="FFFFFF"/>
        </w:rPr>
        <w:t xml:space="preserve"> </w:t>
      </w:r>
      <w:r w:rsidR="00D2597A" w:rsidRPr="001D4EF1">
        <w:rPr>
          <w:rStyle w:val="normaltextrun"/>
          <w:rFonts w:cstheme="minorHAnsi"/>
          <w:i/>
          <w:iCs/>
          <w:noProof/>
          <w:shd w:val="clear" w:color="auto" w:fill="FFFFFF"/>
        </w:rPr>
        <w:t>and semiconductors</w:t>
      </w:r>
      <w:r w:rsidRPr="001D4EF1">
        <w:rPr>
          <w:rStyle w:val="normaltextrun"/>
          <w:rFonts w:cstheme="minorHAnsi"/>
          <w:i/>
          <w:iCs/>
          <w:noProof/>
          <w:shd w:val="clear" w:color="auto" w:fill="FFFFFF"/>
        </w:rPr>
        <w:t xml:space="preserve"> should be sustained</w:t>
      </w:r>
      <w:r w:rsidR="00EA52F7">
        <w:rPr>
          <w:rStyle w:val="normaltextrun"/>
          <w:rFonts w:cstheme="minorHAnsi"/>
          <w:i/>
          <w:iCs/>
          <w:noProof/>
          <w:shd w:val="clear" w:color="auto" w:fill="FFFFFF"/>
        </w:rPr>
        <w:t xml:space="preserve"> </w:t>
      </w:r>
      <w:r w:rsidR="0041715D" w:rsidRPr="001D4EF1">
        <w:rPr>
          <w:rStyle w:val="normaltextrun"/>
          <w:rFonts w:cstheme="minorHAnsi"/>
          <w:i/>
          <w:iCs/>
          <w:noProof/>
          <w:shd w:val="clear" w:color="auto" w:fill="FFFFFF"/>
        </w:rPr>
        <w:t>in order to help the EU become a strong market player in these areas.</w:t>
      </w:r>
    </w:p>
    <w:p w14:paraId="5CB12B92" w14:textId="1A1D5275" w:rsidR="00EF0C34" w:rsidRPr="001D4EF1" w:rsidRDefault="00EF0C34"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13E16439" w14:textId="55497B78" w:rsidR="00EF0C34" w:rsidRPr="001D4EF1" w:rsidRDefault="00EF0C34" w:rsidP="00263E76">
      <w:pPr>
        <w:spacing w:after="60" w:line="240" w:lineRule="auto"/>
        <w:jc w:val="both"/>
        <w:rPr>
          <w:rFonts w:cstheme="minorHAnsi"/>
          <w:noProof/>
        </w:rPr>
      </w:pPr>
      <w:r w:rsidRPr="001D4EF1">
        <w:rPr>
          <w:rFonts w:cstheme="minorHAnsi"/>
          <w:noProof/>
        </w:rPr>
        <w:t xml:space="preserve">Latvia has made some progress on several indicators concerning the digitalisation of </w:t>
      </w:r>
      <w:r w:rsidR="008F1D26" w:rsidRPr="001D4EF1">
        <w:rPr>
          <w:rFonts w:cstheme="minorHAnsi"/>
          <w:noProof/>
        </w:rPr>
        <w:t>business but</w:t>
      </w:r>
      <w:r w:rsidRPr="001D4EF1">
        <w:rPr>
          <w:rFonts w:cstheme="minorHAnsi"/>
          <w:noProof/>
        </w:rPr>
        <w:t xml:space="preserve"> is still below the EU average overall. With 52% of SMEs with at least a basic level of digital intensity</w:t>
      </w:r>
      <w:r w:rsidR="00265980" w:rsidRPr="001D4EF1">
        <w:rPr>
          <w:rFonts w:cstheme="minorHAnsi"/>
          <w:noProof/>
        </w:rPr>
        <w:t>,</w:t>
      </w:r>
      <w:r w:rsidRPr="001D4EF1">
        <w:rPr>
          <w:rFonts w:cstheme="minorHAnsi"/>
          <w:noProof/>
        </w:rPr>
        <w:t xml:space="preserve"> Latvia is far below the EU average of 69% in 2022. Latvia’s share of enterprises using cloud services (22% in 2021) </w:t>
      </w:r>
      <w:r w:rsidR="000632D4" w:rsidRPr="001D4EF1">
        <w:rPr>
          <w:rFonts w:cstheme="minorHAnsi"/>
          <w:noProof/>
        </w:rPr>
        <w:t>has been</w:t>
      </w:r>
      <w:r w:rsidRPr="001D4EF1">
        <w:rPr>
          <w:rFonts w:cstheme="minorHAnsi"/>
          <w:noProof/>
        </w:rPr>
        <w:t xml:space="preserve"> low compared with the EU average (34%)</w:t>
      </w:r>
      <w:r w:rsidR="000632D4" w:rsidRPr="001D4EF1">
        <w:rPr>
          <w:rFonts w:cstheme="minorHAnsi"/>
          <w:noProof/>
        </w:rPr>
        <w:t>.</w:t>
      </w:r>
      <w:r w:rsidR="008F1D26" w:rsidRPr="001D4EF1">
        <w:rPr>
          <w:rFonts w:cstheme="minorHAnsi"/>
          <w:noProof/>
        </w:rPr>
        <w:t xml:space="preserve"> </w:t>
      </w:r>
      <w:r w:rsidR="000632D4" w:rsidRPr="001D4EF1">
        <w:rPr>
          <w:rFonts w:cstheme="minorHAnsi"/>
          <w:noProof/>
        </w:rPr>
        <w:t>O</w:t>
      </w:r>
      <w:r w:rsidRPr="001D4EF1">
        <w:rPr>
          <w:rFonts w:cstheme="minorHAnsi"/>
          <w:noProof/>
        </w:rPr>
        <w:t>nly</w:t>
      </w:r>
      <w:r w:rsidR="00D230D7" w:rsidRPr="001D4EF1">
        <w:rPr>
          <w:rFonts w:cstheme="minorHAnsi"/>
          <w:noProof/>
        </w:rPr>
        <w:t xml:space="preserve"> </w:t>
      </w:r>
      <w:r w:rsidRPr="001D4EF1">
        <w:rPr>
          <w:rFonts w:cstheme="minorHAnsi"/>
          <w:noProof/>
        </w:rPr>
        <w:t>4% of enterprises used AI in 2021 below the EU average</w:t>
      </w:r>
      <w:r w:rsidR="008B022F" w:rsidRPr="001D4EF1">
        <w:rPr>
          <w:rFonts w:cstheme="minorHAnsi"/>
          <w:noProof/>
        </w:rPr>
        <w:t xml:space="preserve"> (8%)</w:t>
      </w:r>
      <w:r w:rsidRPr="001D4EF1">
        <w:rPr>
          <w:rFonts w:cstheme="minorHAnsi"/>
          <w:noProof/>
        </w:rPr>
        <w:t>. Developing a sustainable digital economy is one of the main priorities of policy making in Latvia.</w:t>
      </w:r>
      <w:r w:rsidRPr="001D4EF1">
        <w:rPr>
          <w:rFonts w:cstheme="minorHAnsi"/>
          <w:b/>
          <w:bCs/>
          <w:noProof/>
        </w:rPr>
        <w:t xml:space="preserve"> </w:t>
      </w:r>
      <w:r w:rsidR="000632D4" w:rsidRPr="001D4EF1">
        <w:rPr>
          <w:rFonts w:cstheme="minorHAnsi"/>
          <w:bCs/>
          <w:noProof/>
        </w:rPr>
        <w:t xml:space="preserve">The </w:t>
      </w:r>
      <w:r w:rsidRPr="001D4EF1">
        <w:rPr>
          <w:rFonts w:cstheme="minorHAnsi"/>
          <w:noProof/>
        </w:rPr>
        <w:t xml:space="preserve">Latvian RRP promotes digital transformation of businesses with total support estimated at EUR 138 million. Several measures </w:t>
      </w:r>
      <w:r w:rsidR="000632D4" w:rsidRPr="001D4EF1">
        <w:rPr>
          <w:rFonts w:cstheme="minorHAnsi"/>
          <w:noProof/>
        </w:rPr>
        <w:t xml:space="preserve">are planned such as </w:t>
      </w:r>
      <w:r w:rsidRPr="001D4EF1">
        <w:rPr>
          <w:rFonts w:cstheme="minorHAnsi"/>
          <w:noProof/>
        </w:rPr>
        <w:t>the digitalisation of business processes, financial instruments for promoting the digital transformation of economic operators and two European Digital Innovation Hubs</w:t>
      </w:r>
      <w:r w:rsidR="000632D4" w:rsidRPr="001D4EF1">
        <w:rPr>
          <w:rFonts w:cstheme="minorHAnsi"/>
          <w:noProof/>
        </w:rPr>
        <w:t>,</w:t>
      </w:r>
      <w:r w:rsidRPr="001D4EF1">
        <w:rPr>
          <w:rFonts w:cstheme="minorHAnsi"/>
          <w:noProof/>
        </w:rPr>
        <w:t xml:space="preserve"> with more than 10 regional contact points in the </w:t>
      </w:r>
      <w:r w:rsidR="000632D4" w:rsidRPr="001D4EF1">
        <w:rPr>
          <w:rFonts w:cstheme="minorHAnsi"/>
          <w:noProof/>
        </w:rPr>
        <w:t xml:space="preserve">country’s </w:t>
      </w:r>
      <w:r w:rsidRPr="001D4EF1">
        <w:rPr>
          <w:rFonts w:cstheme="minorHAnsi"/>
          <w:noProof/>
        </w:rPr>
        <w:t xml:space="preserve">largest cities of Latvia established as one-stop-shops. </w:t>
      </w:r>
      <w:r w:rsidR="000632D4" w:rsidRPr="001D4EF1">
        <w:rPr>
          <w:rFonts w:cstheme="minorHAnsi"/>
          <w:noProof/>
        </w:rPr>
        <w:t xml:space="preserve">As part of its smart specialisation strategy, </w:t>
      </w:r>
      <w:r w:rsidRPr="001D4EF1">
        <w:rPr>
          <w:rFonts w:cstheme="minorHAnsi"/>
          <w:noProof/>
        </w:rPr>
        <w:t>Latvia is working to develop a fully-fledged innovation system management model, including via a steering group dedicated to ICT</w:t>
      </w:r>
      <w:r w:rsidR="000632D4" w:rsidRPr="001D4EF1">
        <w:rPr>
          <w:rFonts w:cstheme="minorHAnsi"/>
          <w:noProof/>
        </w:rPr>
        <w:t>.</w:t>
      </w:r>
      <w:r w:rsidR="003319E5" w:rsidRPr="001D4EF1">
        <w:rPr>
          <w:rFonts w:cstheme="minorHAnsi"/>
          <w:noProof/>
        </w:rPr>
        <w:t xml:space="preserve"> </w:t>
      </w:r>
      <w:r w:rsidR="009B6866" w:rsidRPr="001D4EF1">
        <w:rPr>
          <w:rFonts w:cstheme="minorHAnsi"/>
          <w:noProof/>
        </w:rPr>
        <w:t>Latvia</w:t>
      </w:r>
      <w:r w:rsidR="003319E5" w:rsidRPr="001D4EF1">
        <w:rPr>
          <w:rFonts w:cstheme="minorHAnsi"/>
          <w:noProof/>
        </w:rPr>
        <w:t xml:space="preserve"> is partner in the IPCEI on the Next Generation Cloud Infrastructure and Services. </w:t>
      </w:r>
    </w:p>
    <w:p w14:paraId="36F35072" w14:textId="61461F20" w:rsidR="00EF0C34" w:rsidRPr="001D4EF1" w:rsidRDefault="00913F65"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iCs/>
          <w:noProof/>
        </w:rPr>
      </w:pPr>
      <w:r w:rsidRPr="001D4EF1">
        <w:rPr>
          <w:rFonts w:cstheme="minorHAnsi"/>
          <w:b/>
          <w:bCs/>
          <w:i/>
          <w:iCs/>
          <w:noProof/>
        </w:rPr>
        <w:t xml:space="preserve">Latvia should significantly step up its efforts in the area of digitalisation of businesses. </w:t>
      </w:r>
      <w:r w:rsidR="00AB3088" w:rsidRPr="001D4EF1">
        <w:rPr>
          <w:rFonts w:cstheme="minorHAnsi"/>
          <w:i/>
          <w:iCs/>
          <w:noProof/>
        </w:rPr>
        <w:t>I</w:t>
      </w:r>
      <w:r w:rsidRPr="001D4EF1">
        <w:rPr>
          <w:rFonts w:cstheme="minorHAnsi"/>
          <w:i/>
          <w:iCs/>
          <w:noProof/>
        </w:rPr>
        <w:t xml:space="preserve">n particular, </w:t>
      </w:r>
      <w:r w:rsidR="00EF0C34" w:rsidRPr="001D4EF1">
        <w:rPr>
          <w:rFonts w:cstheme="minorHAnsi"/>
          <w:i/>
          <w:iCs/>
          <w:noProof/>
        </w:rPr>
        <w:t xml:space="preserve">Latvia should </w:t>
      </w:r>
      <w:r w:rsidR="008F1D26" w:rsidRPr="001D4EF1">
        <w:rPr>
          <w:rFonts w:cstheme="minorHAnsi"/>
          <w:i/>
          <w:iCs/>
          <w:noProof/>
        </w:rPr>
        <w:t>strengthen</w:t>
      </w:r>
      <w:r w:rsidR="000632D4" w:rsidRPr="001D4EF1">
        <w:rPr>
          <w:rFonts w:cstheme="minorHAnsi"/>
          <w:i/>
          <w:iCs/>
          <w:noProof/>
        </w:rPr>
        <w:t xml:space="preserve"> </w:t>
      </w:r>
      <w:r w:rsidR="00EF0C34" w:rsidRPr="001D4EF1">
        <w:rPr>
          <w:rFonts w:cstheme="minorHAnsi"/>
          <w:i/>
          <w:iCs/>
          <w:noProof/>
        </w:rPr>
        <w:t xml:space="preserve">the dissemination and exploitation efforts </w:t>
      </w:r>
      <w:r w:rsidR="00AB3088" w:rsidRPr="001D4EF1">
        <w:rPr>
          <w:rFonts w:cstheme="minorHAnsi"/>
          <w:i/>
          <w:iCs/>
          <w:noProof/>
        </w:rPr>
        <w:t xml:space="preserve">of digital technologies </w:t>
      </w:r>
      <w:r w:rsidR="00EF0C34" w:rsidRPr="001D4EF1">
        <w:rPr>
          <w:rFonts w:cstheme="minorHAnsi"/>
          <w:i/>
          <w:iCs/>
          <w:noProof/>
        </w:rPr>
        <w:t xml:space="preserve">and </w:t>
      </w:r>
      <w:r w:rsidR="00C33677" w:rsidRPr="001D4EF1">
        <w:rPr>
          <w:rFonts w:cstheme="minorHAnsi"/>
          <w:i/>
          <w:iCs/>
          <w:noProof/>
        </w:rPr>
        <w:t xml:space="preserve">the implementation of </w:t>
      </w:r>
      <w:r w:rsidR="00EF0C34" w:rsidRPr="001D4EF1">
        <w:rPr>
          <w:rFonts w:cstheme="minorHAnsi"/>
          <w:i/>
          <w:iCs/>
          <w:noProof/>
        </w:rPr>
        <w:t>strategies jointly developed by both public and private actors</w:t>
      </w:r>
      <w:r w:rsidR="000632D4" w:rsidRPr="001D4EF1">
        <w:rPr>
          <w:rFonts w:cstheme="minorHAnsi"/>
          <w:i/>
          <w:iCs/>
          <w:noProof/>
        </w:rPr>
        <w:t>,</w:t>
      </w:r>
      <w:r w:rsidR="00EF0C34" w:rsidRPr="001D4EF1">
        <w:rPr>
          <w:rFonts w:cstheme="minorHAnsi"/>
          <w:i/>
          <w:iCs/>
          <w:noProof/>
        </w:rPr>
        <w:t xml:space="preserve"> to strongly boost the use of new advanced cloud solutions among SME ecosystems</w:t>
      </w:r>
      <w:r w:rsidR="0043017C">
        <w:rPr>
          <w:rFonts w:cstheme="minorHAnsi"/>
          <w:i/>
          <w:iCs/>
          <w:noProof/>
        </w:rPr>
        <w:t>.</w:t>
      </w:r>
    </w:p>
    <w:p w14:paraId="2F6200FA" w14:textId="4AEF79E7" w:rsidR="00EF0C34" w:rsidRPr="001D4EF1" w:rsidRDefault="00EF0C34"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5DCC4F4F" w14:textId="1A05189E" w:rsidR="00EF0C34" w:rsidRPr="001D4EF1" w:rsidRDefault="00EF0C34" w:rsidP="00263E76">
      <w:pPr>
        <w:spacing w:after="60" w:line="240" w:lineRule="auto"/>
        <w:jc w:val="both"/>
        <w:rPr>
          <w:rStyle w:val="ui-provider"/>
          <w:rFonts w:cstheme="minorHAnsi"/>
          <w:noProof/>
        </w:rPr>
      </w:pPr>
      <w:r w:rsidRPr="001D4EF1">
        <w:rPr>
          <w:rFonts w:cstheme="minorHAnsi"/>
          <w:noProof/>
        </w:rPr>
        <w:t xml:space="preserve">Latvia performs well </w:t>
      </w:r>
      <w:r w:rsidR="00E03300" w:rsidRPr="001D4EF1">
        <w:rPr>
          <w:rFonts w:cstheme="minorHAnsi"/>
          <w:noProof/>
        </w:rPr>
        <w:t>o</w:t>
      </w:r>
      <w:r w:rsidRPr="001D4EF1">
        <w:rPr>
          <w:rFonts w:cstheme="minorHAnsi"/>
          <w:noProof/>
        </w:rPr>
        <w:t>n the availability of digital public services, scoring 87 on digital public services for citizens (EU average: 77) and 86 for businesses (EU average: 84). Compared to the EU average of 7</w:t>
      </w:r>
      <w:r w:rsidR="00C1408D" w:rsidRPr="001D4EF1">
        <w:rPr>
          <w:rFonts w:cstheme="minorHAnsi"/>
          <w:noProof/>
        </w:rPr>
        <w:t>2</w:t>
      </w:r>
      <w:r w:rsidRPr="001D4EF1">
        <w:rPr>
          <w:rFonts w:cstheme="minorHAnsi"/>
          <w:noProof/>
        </w:rPr>
        <w:t xml:space="preserve">, </w:t>
      </w:r>
      <w:r w:rsidR="003D523C" w:rsidRPr="001D4EF1">
        <w:rPr>
          <w:rFonts w:cstheme="minorHAnsi"/>
          <w:noProof/>
        </w:rPr>
        <w:t xml:space="preserve">Latvia scores </w:t>
      </w:r>
      <w:r w:rsidR="00714FA2" w:rsidRPr="001D4EF1">
        <w:rPr>
          <w:rFonts w:cstheme="minorHAnsi"/>
          <w:noProof/>
        </w:rPr>
        <w:t xml:space="preserve">above, </w:t>
      </w:r>
      <w:r w:rsidR="003D523C" w:rsidRPr="001D4EF1">
        <w:rPr>
          <w:rFonts w:cstheme="minorHAnsi"/>
          <w:noProof/>
        </w:rPr>
        <w:t>at</w:t>
      </w:r>
      <w:r w:rsidR="00FB21AD" w:rsidRPr="001D4EF1">
        <w:rPr>
          <w:rFonts w:cstheme="minorHAnsi"/>
          <w:noProof/>
        </w:rPr>
        <w:t xml:space="preserve"> 79</w:t>
      </w:r>
      <w:r w:rsidR="00714FA2" w:rsidRPr="001D4EF1">
        <w:rPr>
          <w:rFonts w:cstheme="minorHAnsi"/>
          <w:noProof/>
        </w:rPr>
        <w:t>,</w:t>
      </w:r>
      <w:r w:rsidR="00FB21AD" w:rsidRPr="001D4EF1">
        <w:rPr>
          <w:rFonts w:cstheme="minorHAnsi"/>
          <w:noProof/>
        </w:rPr>
        <w:t xml:space="preserve"> for the</w:t>
      </w:r>
      <w:r w:rsidRPr="001D4EF1">
        <w:rPr>
          <w:rFonts w:cstheme="minorHAnsi"/>
          <w:noProof/>
        </w:rPr>
        <w:t xml:space="preserve"> online access to electronic medical records. </w:t>
      </w:r>
      <w:r w:rsidR="00547A2C" w:rsidRPr="001D4EF1">
        <w:rPr>
          <w:rFonts w:cstheme="minorHAnsi"/>
          <w:noProof/>
        </w:rPr>
        <w:t xml:space="preserve">In the field of electronic identification (eID), Latvia has notified a scheme to the Commission under the eIDAS Regulation. It is one of the pioneer Member States to have developed a mobile eID solution introducing the app ‘eParaksts mobile’ that allows users to sign documents electronically, enter into contracts and receive services from authorities. Latvia has been part of several collaborative projects on eID, including the ‘Nordic-Baltic eID Project’ (NOBID) which aims to harmonise various eID solutions in eight Nordic and Baltic countries to ensure cross-border access to digital services in the region. </w:t>
      </w:r>
      <w:r w:rsidRPr="001D4EF1">
        <w:rPr>
          <w:rFonts w:cstheme="minorHAnsi"/>
          <w:noProof/>
        </w:rPr>
        <w:t xml:space="preserve">Latvia’s ‘Digital Health Strategy until 2029’ is being finalised and will ensure </w:t>
      </w:r>
      <w:r w:rsidR="00E03300" w:rsidRPr="001D4EF1">
        <w:rPr>
          <w:rFonts w:cstheme="minorHAnsi"/>
          <w:noProof/>
        </w:rPr>
        <w:t xml:space="preserve">the </w:t>
      </w:r>
      <w:r w:rsidRPr="001D4EF1">
        <w:rPr>
          <w:rFonts w:cstheme="minorHAnsi"/>
          <w:noProof/>
        </w:rPr>
        <w:t>strategic development and management of digital health by building an open and interoperable health data ecosystem.</w:t>
      </w:r>
      <w:r w:rsidR="0020391C" w:rsidRPr="001D4EF1">
        <w:rPr>
          <w:rFonts w:cstheme="minorHAnsi"/>
          <w:noProof/>
        </w:rPr>
        <w:t xml:space="preserve"> </w:t>
      </w:r>
      <w:r w:rsidRPr="001D4EF1">
        <w:rPr>
          <w:rFonts w:cstheme="minorHAnsi"/>
          <w:noProof/>
        </w:rPr>
        <w:t>Among other advancements in 2022, the national electronic health record system allowed</w:t>
      </w:r>
      <w:r w:rsidRPr="001D4EF1" w:rsidDel="0073409A">
        <w:rPr>
          <w:rFonts w:cstheme="minorHAnsi"/>
          <w:noProof/>
        </w:rPr>
        <w:t xml:space="preserve"> </w:t>
      </w:r>
      <w:r w:rsidRPr="001D4EF1">
        <w:rPr>
          <w:rFonts w:cstheme="minorHAnsi"/>
          <w:noProof/>
        </w:rPr>
        <w:t>Latvian citizens to indicate on their electronic health records</w:t>
      </w:r>
      <w:r w:rsidRPr="001D4EF1" w:rsidDel="0073409A">
        <w:rPr>
          <w:rFonts w:cstheme="minorHAnsi"/>
          <w:noProof/>
        </w:rPr>
        <w:t xml:space="preserve"> </w:t>
      </w:r>
      <w:r w:rsidRPr="001D4EF1">
        <w:rPr>
          <w:rFonts w:cstheme="minorHAnsi"/>
          <w:noProof/>
        </w:rPr>
        <w:t xml:space="preserve">their preferences regarding organ donation or </w:t>
      </w:r>
      <w:r w:rsidR="005A6376" w:rsidRPr="001D4EF1">
        <w:rPr>
          <w:rFonts w:cstheme="minorHAnsi"/>
          <w:noProof/>
        </w:rPr>
        <w:t>authorisations</w:t>
      </w:r>
      <w:r w:rsidRPr="001D4EF1">
        <w:rPr>
          <w:rFonts w:cstheme="minorHAnsi"/>
          <w:noProof/>
        </w:rPr>
        <w:t xml:space="preserve"> to other </w:t>
      </w:r>
      <w:r w:rsidR="00E03300" w:rsidRPr="001D4EF1">
        <w:rPr>
          <w:rFonts w:cstheme="minorHAnsi"/>
          <w:noProof/>
        </w:rPr>
        <w:t xml:space="preserve">people </w:t>
      </w:r>
      <w:r w:rsidRPr="001D4EF1">
        <w:rPr>
          <w:rFonts w:cstheme="minorHAnsi"/>
          <w:noProof/>
        </w:rPr>
        <w:t xml:space="preserve">to make decisions concerning medical treatment. </w:t>
      </w:r>
    </w:p>
    <w:p w14:paraId="2C215A58" w14:textId="04AC0AAE" w:rsidR="00F90665" w:rsidRPr="001D4EF1" w:rsidRDefault="00EF0C34"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cstheme="minorHAnsi"/>
          <w:noProof/>
        </w:rPr>
      </w:pPr>
      <w:r w:rsidRPr="001D4EF1">
        <w:rPr>
          <w:rStyle w:val="ui-provider"/>
          <w:rFonts w:cstheme="minorHAnsi"/>
          <w:b/>
          <w:bCs/>
          <w:i/>
          <w:iCs/>
          <w:noProof/>
        </w:rPr>
        <w:t xml:space="preserve">Latvia should </w:t>
      </w:r>
      <w:r w:rsidR="5560406E" w:rsidRPr="001D4EF1">
        <w:rPr>
          <w:rStyle w:val="ui-provider"/>
          <w:rFonts w:cstheme="minorHAnsi"/>
          <w:b/>
          <w:bCs/>
          <w:i/>
          <w:iCs/>
          <w:noProof/>
        </w:rPr>
        <w:t>accelerate its efforts to digitalise public services.</w:t>
      </w:r>
      <w:r w:rsidR="0020391C" w:rsidRPr="001D4EF1">
        <w:rPr>
          <w:rStyle w:val="ui-provider"/>
          <w:rFonts w:cstheme="minorHAnsi"/>
          <w:b/>
          <w:bCs/>
          <w:i/>
          <w:iCs/>
          <w:noProof/>
        </w:rPr>
        <w:t xml:space="preserve"> </w:t>
      </w:r>
      <w:r w:rsidR="5560406E" w:rsidRPr="001D4EF1">
        <w:rPr>
          <w:rStyle w:val="ui-provider"/>
          <w:rFonts w:cstheme="minorHAnsi"/>
          <w:i/>
          <w:noProof/>
        </w:rPr>
        <w:t xml:space="preserve">In particular, it should </w:t>
      </w:r>
      <w:r w:rsidRPr="001D4EF1">
        <w:rPr>
          <w:rStyle w:val="ui-provider"/>
          <w:rFonts w:cstheme="minorHAnsi"/>
          <w:i/>
          <w:noProof/>
        </w:rPr>
        <w:t xml:space="preserve">continue </w:t>
      </w:r>
      <w:r w:rsidR="00E03300" w:rsidRPr="001D4EF1">
        <w:rPr>
          <w:rStyle w:val="ui-provider"/>
          <w:rFonts w:cstheme="minorHAnsi"/>
          <w:i/>
          <w:noProof/>
        </w:rPr>
        <w:t>to ensure that</w:t>
      </w:r>
      <w:r w:rsidRPr="001D4EF1">
        <w:rPr>
          <w:rStyle w:val="ui-provider"/>
          <w:rFonts w:cstheme="minorHAnsi"/>
          <w:i/>
          <w:noProof/>
        </w:rPr>
        <w:t xml:space="preserve"> electronic health records </w:t>
      </w:r>
      <w:r w:rsidR="00E03300" w:rsidRPr="001D4EF1">
        <w:rPr>
          <w:rStyle w:val="ui-provider"/>
          <w:rFonts w:cstheme="minorHAnsi"/>
          <w:i/>
          <w:noProof/>
        </w:rPr>
        <w:t>are</w:t>
      </w:r>
      <w:r w:rsidR="17A7DF01" w:rsidRPr="001D4EF1">
        <w:rPr>
          <w:rStyle w:val="ui-provider"/>
          <w:rFonts w:cstheme="minorHAnsi"/>
          <w:i/>
          <w:noProof/>
        </w:rPr>
        <w:t xml:space="preserve"> </w:t>
      </w:r>
      <w:r w:rsidRPr="001D4EF1">
        <w:rPr>
          <w:rStyle w:val="ui-provider"/>
          <w:rFonts w:cstheme="minorHAnsi"/>
          <w:i/>
          <w:noProof/>
        </w:rPr>
        <w:t>easily accessible</w:t>
      </w:r>
      <w:r w:rsidR="0C3E0113" w:rsidRPr="001D4EF1">
        <w:rPr>
          <w:rStyle w:val="ui-provider"/>
          <w:rFonts w:cstheme="minorHAnsi"/>
          <w:i/>
          <w:noProof/>
        </w:rPr>
        <w:t xml:space="preserve"> and </w:t>
      </w:r>
      <w:r w:rsidR="198B4F00" w:rsidRPr="001D4EF1">
        <w:rPr>
          <w:rStyle w:val="ui-provider"/>
          <w:rFonts w:cstheme="minorHAnsi"/>
          <w:i/>
          <w:noProof/>
        </w:rPr>
        <w:t>continue to boost</w:t>
      </w:r>
      <w:r w:rsidR="6FF6C4AF" w:rsidRPr="001D4EF1">
        <w:rPr>
          <w:rStyle w:val="ui-provider"/>
          <w:rFonts w:cstheme="minorHAnsi"/>
          <w:i/>
          <w:noProof/>
        </w:rPr>
        <w:t xml:space="preserve"> digital public services for </w:t>
      </w:r>
      <w:r w:rsidR="738590CC" w:rsidRPr="001D4EF1">
        <w:rPr>
          <w:rStyle w:val="ui-provider"/>
          <w:rFonts w:cstheme="minorHAnsi"/>
          <w:i/>
          <w:noProof/>
        </w:rPr>
        <w:t xml:space="preserve">citizens </w:t>
      </w:r>
      <w:r w:rsidR="6F1E529E" w:rsidRPr="001D4EF1">
        <w:rPr>
          <w:rStyle w:val="ui-provider"/>
          <w:rFonts w:cstheme="minorHAnsi"/>
          <w:i/>
          <w:noProof/>
        </w:rPr>
        <w:t xml:space="preserve">and </w:t>
      </w:r>
      <w:r w:rsidR="4DC465DC" w:rsidRPr="001D4EF1">
        <w:rPr>
          <w:rStyle w:val="ui-provider"/>
          <w:rFonts w:cstheme="minorHAnsi"/>
          <w:i/>
          <w:noProof/>
        </w:rPr>
        <w:t xml:space="preserve">digital public services for </w:t>
      </w:r>
      <w:r w:rsidR="6FF6C4AF" w:rsidRPr="001D4EF1">
        <w:rPr>
          <w:rStyle w:val="ui-provider"/>
          <w:rFonts w:cstheme="minorHAnsi"/>
          <w:i/>
          <w:noProof/>
        </w:rPr>
        <w:t>businesses</w:t>
      </w:r>
      <w:r w:rsidR="00C83A22" w:rsidRPr="001D4EF1">
        <w:rPr>
          <w:rStyle w:val="ui-provider"/>
          <w:rFonts w:cstheme="minorHAnsi"/>
          <w:i/>
          <w:noProof/>
        </w:rPr>
        <w:t xml:space="preserve">. </w:t>
      </w:r>
    </w:p>
    <w:p w14:paraId="24052174" w14:textId="77777777" w:rsidR="00E268D4" w:rsidRPr="001D4EF1" w:rsidRDefault="00E268D4" w:rsidP="00263E76">
      <w:pPr>
        <w:spacing w:after="60" w:line="240" w:lineRule="auto"/>
        <w:jc w:val="both"/>
        <w:rPr>
          <w:rFonts w:cstheme="minorHAnsi"/>
          <w:noProof/>
          <w:sz w:val="12"/>
          <w:szCs w:val="12"/>
        </w:rPr>
      </w:pPr>
    </w:p>
    <w:tbl>
      <w:tblPr>
        <w:tblW w:w="8951" w:type="dxa"/>
        <w:tblInd w:w="91" w:type="dxa"/>
        <w:tblLook w:val="04A0" w:firstRow="1" w:lastRow="0" w:firstColumn="1" w:lastColumn="0" w:noHBand="0" w:noVBand="1"/>
      </w:tblPr>
      <w:tblGrid>
        <w:gridCol w:w="8951"/>
      </w:tblGrid>
      <w:tr w:rsidR="00EF0C34" w:rsidRPr="001D4EF1" w14:paraId="761C3340"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CF03489" w14:textId="38122BA6" w:rsidR="00EF0C34" w:rsidRPr="001D4EF1" w:rsidRDefault="00EF0C34"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Latvia’s Recovery and Resilience Plan (RRP)</w:t>
            </w:r>
          </w:p>
        </w:tc>
      </w:tr>
      <w:tr w:rsidR="00EF0C34" w:rsidRPr="001D4EF1" w14:paraId="735490F4"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6DE2594" w14:textId="5A24F8A6" w:rsidR="00EF0C34" w:rsidRPr="001D4EF1" w:rsidRDefault="00EF0C34" w:rsidP="00263E76">
            <w:pPr>
              <w:spacing w:after="60" w:line="240" w:lineRule="auto"/>
              <w:jc w:val="both"/>
              <w:rPr>
                <w:rFonts w:cstheme="minorHAnsi"/>
                <w:noProof/>
                <w:color w:val="000000"/>
                <w:shd w:val="clear" w:color="auto" w:fill="FFFFFF"/>
              </w:rPr>
            </w:pPr>
            <w:r w:rsidRPr="001D4EF1">
              <w:rPr>
                <w:rStyle w:val="normaltextrun"/>
                <w:rFonts w:cstheme="minorHAnsi"/>
                <w:noProof/>
                <w:color w:val="000000"/>
                <w:sz w:val="20"/>
                <w:szCs w:val="20"/>
                <w:shd w:val="clear" w:color="auto" w:fill="FFFFFF"/>
              </w:rPr>
              <w:t xml:space="preserve">The Latvian </w:t>
            </w:r>
            <w:r w:rsidR="00E03300" w:rsidRPr="001D4EF1">
              <w:rPr>
                <w:rStyle w:val="normaltextrun"/>
                <w:rFonts w:cstheme="minorHAnsi"/>
                <w:noProof/>
                <w:color w:val="000000"/>
                <w:sz w:val="20"/>
                <w:szCs w:val="20"/>
                <w:shd w:val="clear" w:color="auto" w:fill="FFFFFF"/>
              </w:rPr>
              <w:t>RRP</w:t>
            </w:r>
            <w:r w:rsidRPr="001D4EF1">
              <w:rPr>
                <w:rStyle w:val="normaltextrun"/>
                <w:rFonts w:cstheme="minorHAnsi"/>
                <w:noProof/>
                <w:color w:val="000000"/>
                <w:sz w:val="20"/>
                <w:szCs w:val="20"/>
                <w:shd w:val="clear" w:color="auto" w:fill="FFFFFF"/>
              </w:rPr>
              <w:t xml:space="preserve"> devotes EUR 1.8 </w:t>
            </w:r>
            <w:r w:rsidR="00E03300" w:rsidRPr="001D4EF1">
              <w:rPr>
                <w:rStyle w:val="normaltextrun"/>
                <w:rFonts w:cstheme="minorHAnsi"/>
                <w:noProof/>
                <w:color w:val="000000"/>
                <w:sz w:val="20"/>
                <w:szCs w:val="20"/>
                <w:shd w:val="clear" w:color="auto" w:fill="FFFFFF"/>
              </w:rPr>
              <w:t xml:space="preserve">billion </w:t>
            </w:r>
            <w:r w:rsidRPr="001D4EF1">
              <w:rPr>
                <w:rStyle w:val="normaltextrun"/>
                <w:rFonts w:cstheme="minorHAnsi"/>
                <w:noProof/>
                <w:color w:val="000000"/>
                <w:sz w:val="20"/>
                <w:szCs w:val="20"/>
                <w:shd w:val="clear" w:color="auto" w:fill="FFFFFF"/>
              </w:rPr>
              <w:t>(21%) to the digital transformation</w:t>
            </w:r>
            <w:r w:rsidR="00E268D4" w:rsidRPr="001D4EF1">
              <w:rPr>
                <w:rStyle w:val="normaltextrun"/>
                <w:rFonts w:cstheme="minorHAnsi"/>
                <w:noProof/>
                <w:color w:val="000000" w:themeColor="text1"/>
                <w:sz w:val="20"/>
                <w:szCs w:val="20"/>
              </w:rPr>
              <w:t xml:space="preserve">, </w:t>
            </w:r>
            <w:r w:rsidRPr="001D4EF1">
              <w:rPr>
                <w:rStyle w:val="normaltextrun"/>
                <w:rFonts w:cstheme="minorHAnsi"/>
                <w:noProof/>
                <w:color w:val="000000"/>
                <w:sz w:val="20"/>
                <w:szCs w:val="20"/>
                <w:shd w:val="clear" w:color="auto" w:fill="FFFFFF"/>
              </w:rPr>
              <w:t>almost entire</w:t>
            </w:r>
            <w:r w:rsidR="00E268D4" w:rsidRPr="001D4EF1">
              <w:rPr>
                <w:rStyle w:val="normaltextrun"/>
                <w:rFonts w:cstheme="minorHAnsi"/>
                <w:noProof/>
                <w:color w:val="000000" w:themeColor="text1"/>
                <w:sz w:val="20"/>
                <w:szCs w:val="20"/>
              </w:rPr>
              <w:t>ly</w:t>
            </w:r>
            <w:r w:rsidRPr="001D4EF1">
              <w:rPr>
                <w:rStyle w:val="normaltextrun"/>
                <w:rFonts w:cstheme="minorHAnsi"/>
                <w:noProof/>
                <w:color w:val="000000"/>
                <w:sz w:val="20"/>
                <w:szCs w:val="20"/>
                <w:shd w:val="clear" w:color="auto" w:fill="FFFFFF"/>
              </w:rPr>
              <w:t xml:space="preserve"> </w:t>
            </w:r>
            <w:r w:rsidR="009A02DD" w:rsidRPr="001D4EF1">
              <w:rPr>
                <w:rStyle w:val="normaltextrun"/>
                <w:rFonts w:cstheme="minorHAnsi"/>
                <w:noProof/>
                <w:color w:val="000000" w:themeColor="text1"/>
                <w:sz w:val="20"/>
                <w:szCs w:val="20"/>
              </w:rPr>
              <w:t xml:space="preserve">expected to </w:t>
            </w:r>
            <w:r w:rsidR="00E268D4" w:rsidRPr="001D4EF1">
              <w:rPr>
                <w:rStyle w:val="normaltextrun"/>
                <w:rFonts w:cstheme="minorHAnsi"/>
                <w:noProof/>
                <w:color w:val="000000" w:themeColor="text1"/>
                <w:sz w:val="20"/>
                <w:szCs w:val="20"/>
              </w:rPr>
              <w:t>contribut</w:t>
            </w:r>
            <w:r w:rsidR="009A02DD" w:rsidRPr="001D4EF1">
              <w:rPr>
                <w:rStyle w:val="normaltextrun"/>
                <w:rFonts w:cstheme="minorHAnsi"/>
                <w:noProof/>
                <w:color w:val="000000" w:themeColor="text1"/>
                <w:sz w:val="20"/>
                <w:szCs w:val="20"/>
              </w:rPr>
              <w:t>e</w:t>
            </w:r>
            <w:r w:rsidRPr="001D4EF1">
              <w:rPr>
                <w:rStyle w:val="normaltextrun"/>
                <w:rFonts w:cstheme="minorHAnsi"/>
                <w:noProof/>
                <w:color w:val="000000"/>
                <w:sz w:val="20"/>
                <w:szCs w:val="20"/>
                <w:shd w:val="clear" w:color="auto" w:fill="FFFFFF"/>
              </w:rPr>
              <w:t xml:space="preserve"> to the </w:t>
            </w:r>
            <w:r w:rsidR="00B029E0">
              <w:rPr>
                <w:rStyle w:val="normaltextrun"/>
                <w:rFonts w:cstheme="minorHAnsi"/>
                <w:noProof/>
                <w:color w:val="000000"/>
                <w:sz w:val="20"/>
                <w:szCs w:val="20"/>
                <w:shd w:val="clear" w:color="auto" w:fill="FFFFFF"/>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17"/>
            </w:r>
            <w:r w:rsidRPr="001D4EF1">
              <w:rPr>
                <w:rStyle w:val="normaltextrun"/>
                <w:rFonts w:cstheme="minorHAnsi"/>
                <w:noProof/>
                <w:color w:val="000000"/>
                <w:sz w:val="20"/>
                <w:szCs w:val="20"/>
                <w:shd w:val="clear" w:color="auto" w:fill="FFFFFF"/>
              </w:rPr>
              <w:t>.</w:t>
            </w:r>
            <w:r w:rsidR="00E268D4" w:rsidRPr="001D4EF1">
              <w:rPr>
                <w:rStyle w:val="normaltextrun"/>
                <w:rFonts w:cstheme="minorHAnsi"/>
                <w:noProof/>
                <w:color w:val="000000" w:themeColor="text1"/>
                <w:sz w:val="20"/>
                <w:szCs w:val="20"/>
              </w:rPr>
              <w:t xml:space="preserve"> </w:t>
            </w:r>
            <w:r w:rsidRPr="001D4EF1">
              <w:rPr>
                <w:rStyle w:val="normaltextrun"/>
                <w:rFonts w:cstheme="minorHAnsi"/>
                <w:noProof/>
                <w:color w:val="000000" w:themeColor="text1"/>
                <w:sz w:val="20"/>
                <w:szCs w:val="20"/>
              </w:rPr>
              <w:t xml:space="preserve">The Plan’s main objectives are to tackle the digital skills gap and boost digital transformation and innovation </w:t>
            </w:r>
            <w:r w:rsidR="00E268D4" w:rsidRPr="001D4EF1">
              <w:rPr>
                <w:rStyle w:val="normaltextrun"/>
                <w:rFonts w:cstheme="minorHAnsi"/>
                <w:noProof/>
                <w:color w:val="000000" w:themeColor="text1"/>
                <w:sz w:val="20"/>
                <w:szCs w:val="20"/>
              </w:rPr>
              <w:t xml:space="preserve">of </w:t>
            </w:r>
            <w:r w:rsidR="00E03300" w:rsidRPr="001D4EF1">
              <w:rPr>
                <w:rStyle w:val="normaltextrun"/>
                <w:rFonts w:cstheme="minorHAnsi"/>
                <w:noProof/>
                <w:color w:val="000000" w:themeColor="text1"/>
                <w:sz w:val="20"/>
                <w:szCs w:val="20"/>
              </w:rPr>
              <w:t>businesses</w:t>
            </w:r>
            <w:r w:rsidRPr="001D4EF1">
              <w:rPr>
                <w:rStyle w:val="normaltextrun"/>
                <w:rFonts w:cstheme="minorHAnsi"/>
                <w:noProof/>
                <w:color w:val="000000" w:themeColor="text1"/>
                <w:sz w:val="20"/>
                <w:szCs w:val="20"/>
              </w:rPr>
              <w:t xml:space="preserve"> while maintaining </w:t>
            </w:r>
            <w:r w:rsidR="00E03300" w:rsidRPr="001D4EF1">
              <w:rPr>
                <w:rStyle w:val="normaltextrun"/>
                <w:rFonts w:cstheme="minorHAnsi"/>
                <w:noProof/>
                <w:color w:val="000000" w:themeColor="text1"/>
                <w:sz w:val="20"/>
                <w:szCs w:val="20"/>
              </w:rPr>
              <w:t xml:space="preserve">the country’s </w:t>
            </w:r>
            <w:r w:rsidRPr="001D4EF1">
              <w:rPr>
                <w:rStyle w:val="normaltextrun"/>
                <w:rFonts w:cstheme="minorHAnsi"/>
                <w:noProof/>
                <w:color w:val="000000" w:themeColor="text1"/>
                <w:sz w:val="20"/>
                <w:szCs w:val="20"/>
              </w:rPr>
              <w:t xml:space="preserve">strong position </w:t>
            </w:r>
            <w:r w:rsidR="00E268D4" w:rsidRPr="001D4EF1">
              <w:rPr>
                <w:rStyle w:val="normaltextrun"/>
                <w:rFonts w:cstheme="minorHAnsi"/>
                <w:noProof/>
                <w:color w:val="000000" w:themeColor="text1"/>
                <w:sz w:val="20"/>
                <w:szCs w:val="20"/>
              </w:rPr>
              <w:t>on digital</w:t>
            </w:r>
            <w:r w:rsidRPr="001D4EF1">
              <w:rPr>
                <w:rStyle w:val="normaltextrun"/>
                <w:rFonts w:cstheme="minorHAnsi"/>
                <w:noProof/>
                <w:color w:val="000000" w:themeColor="text1"/>
                <w:sz w:val="20"/>
                <w:szCs w:val="20"/>
              </w:rPr>
              <w:t xml:space="preserve"> public services. Investments in 5G backhaul and last-mile connectivity are also envisaged.</w:t>
            </w:r>
          </w:p>
        </w:tc>
      </w:tr>
    </w:tbl>
    <w:p w14:paraId="0E49D9F4" w14:textId="77777777" w:rsidR="00EF0C34" w:rsidRPr="001D4EF1" w:rsidRDefault="00EF0C34" w:rsidP="00263E76">
      <w:pPr>
        <w:spacing w:after="60" w:line="240" w:lineRule="auto"/>
        <w:jc w:val="both"/>
        <w:rPr>
          <w:rFonts w:cstheme="minorHAnsi"/>
          <w:noProof/>
          <w:sz w:val="2"/>
          <w:szCs w:val="2"/>
        </w:rPr>
      </w:pPr>
    </w:p>
    <w:p w14:paraId="31F15227" w14:textId="5763D2F8" w:rsidR="00A1564A" w:rsidRPr="001D4EF1" w:rsidRDefault="00B029E0" w:rsidP="00263E76">
      <w:pPr>
        <w:pStyle w:val="Heading1"/>
        <w:spacing w:after="60" w:line="240" w:lineRule="auto"/>
        <w:rPr>
          <w:rFonts w:asciiTheme="minorHAnsi" w:hAnsiTheme="minorHAnsi" w:cstheme="minorHAnsi"/>
          <w:noProof/>
        </w:rPr>
      </w:pPr>
      <w:bookmarkStart w:id="31" w:name="_Toc139796318"/>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Lithuania</w:t>
      </w:r>
      <w:bookmarkEnd w:id="31"/>
    </w:p>
    <w:p w14:paraId="11E97651" w14:textId="5E9B4FB6" w:rsidR="00A1564A" w:rsidRPr="001D4EF1" w:rsidRDefault="00A1564A" w:rsidP="00263E76">
      <w:pPr>
        <w:spacing w:after="60" w:line="240" w:lineRule="auto"/>
        <w:jc w:val="both"/>
        <w:rPr>
          <w:rFonts w:eastAsia="Calibri"/>
          <w:noProof/>
          <w:color w:val="000000" w:themeColor="text1"/>
        </w:rPr>
      </w:pPr>
      <w:r w:rsidRPr="5053D7CB">
        <w:rPr>
          <w:rFonts w:eastAsia="Calibri"/>
          <w:b/>
          <w:noProof/>
          <w:color w:val="000000" w:themeColor="text1"/>
        </w:rPr>
        <w:t xml:space="preserve">Lithuania </w:t>
      </w:r>
      <w:r w:rsidR="006C3A99" w:rsidRPr="5053D7CB">
        <w:rPr>
          <w:rFonts w:eastAsia="Times New Roman"/>
          <w:b/>
          <w:noProof/>
        </w:rPr>
        <w:t>is expected</w:t>
      </w:r>
      <w:r w:rsidR="006D7D60" w:rsidRPr="5053D7CB">
        <w:rPr>
          <w:rFonts w:eastAsia="Times New Roman"/>
          <w:b/>
          <w:noProof/>
        </w:rPr>
        <w:t xml:space="preserve"> to </w:t>
      </w:r>
      <w:r w:rsidR="006C3A99" w:rsidRPr="5053D7CB">
        <w:rPr>
          <w:rFonts w:eastAsia="Times New Roman"/>
          <w:b/>
          <w:noProof/>
        </w:rPr>
        <w:t>make a positive contribution</w:t>
      </w:r>
      <w:r w:rsidR="006D7D60" w:rsidRPr="5053D7CB">
        <w:rPr>
          <w:rStyle w:val="normaltextrun"/>
          <w:b/>
          <w:noProof/>
          <w:color w:val="000000" w:themeColor="text1"/>
        </w:rPr>
        <w:t xml:space="preserve"> to the </w:t>
      </w:r>
      <w:r w:rsidR="3617D41A" w:rsidRPr="5053D7CB">
        <w:rPr>
          <w:rStyle w:val="normaltextrun"/>
          <w:b/>
          <w:bCs/>
          <w:noProof/>
          <w:color w:val="000000" w:themeColor="text1"/>
        </w:rPr>
        <w:t>collective efforts to</w:t>
      </w:r>
      <w:r w:rsidR="006D7D60" w:rsidRPr="5053D7CB">
        <w:rPr>
          <w:rStyle w:val="normaltextrun"/>
          <w:b/>
          <w:bCs/>
          <w:noProof/>
          <w:color w:val="000000" w:themeColor="text1"/>
        </w:rPr>
        <w:t xml:space="preserve"> achieve</w:t>
      </w:r>
      <w:r w:rsidR="006D7D60" w:rsidRPr="5053D7CB">
        <w:rPr>
          <w:rStyle w:val="normaltextrun"/>
          <w:b/>
          <w:noProof/>
          <w:color w:val="000000" w:themeColor="text1"/>
        </w:rPr>
        <w:t xml:space="preserve"> the EU’s </w:t>
      </w:r>
      <w:r w:rsidR="00B029E0">
        <w:rPr>
          <w:rStyle w:val="normaltextrun"/>
          <w:b/>
          <w:noProof/>
          <w:color w:val="000000" w:themeColor="text1"/>
        </w:rPr>
        <w:t>Digital Decade</w:t>
      </w:r>
      <w:r w:rsidR="006D7D60" w:rsidRPr="5053D7CB">
        <w:rPr>
          <w:rStyle w:val="normaltextrun"/>
          <w:b/>
          <w:noProof/>
          <w:color w:val="000000" w:themeColor="text1"/>
        </w:rPr>
        <w:t xml:space="preserve"> targets</w:t>
      </w:r>
      <w:r w:rsidR="00305E04" w:rsidRPr="5053D7CB">
        <w:rPr>
          <w:rFonts w:eastAsia="Times New Roman"/>
          <w:noProof/>
        </w:rPr>
        <w:t xml:space="preserve">. </w:t>
      </w:r>
      <w:r w:rsidR="00DC51D7" w:rsidRPr="5053D7CB">
        <w:rPr>
          <w:rFonts w:eastAsia="Times New Roman"/>
          <w:noProof/>
        </w:rPr>
        <w:t xml:space="preserve">It </w:t>
      </w:r>
      <w:r w:rsidR="00DC51D7" w:rsidRPr="5053D7CB">
        <w:rPr>
          <w:rFonts w:eastAsia="Calibri"/>
          <w:noProof/>
          <w:color w:val="000000" w:themeColor="text1"/>
        </w:rPr>
        <w:t xml:space="preserve">benefits </w:t>
      </w:r>
      <w:r w:rsidRPr="5053D7CB">
        <w:rPr>
          <w:rFonts w:eastAsia="Calibri"/>
          <w:noProof/>
          <w:color w:val="000000" w:themeColor="text1"/>
        </w:rPr>
        <w:t>from continuity in the implementation of plans and strategies</w:t>
      </w:r>
      <w:r w:rsidR="0092287A" w:rsidRPr="5053D7CB">
        <w:rPr>
          <w:rFonts w:eastAsia="Calibri"/>
          <w:noProof/>
          <w:color w:val="000000" w:themeColor="text1"/>
        </w:rPr>
        <w:t xml:space="preserve">, which are aligned with the </w:t>
      </w:r>
      <w:r w:rsidR="00B029E0">
        <w:rPr>
          <w:rFonts w:eastAsia="Calibri"/>
          <w:noProof/>
          <w:color w:val="000000" w:themeColor="text1"/>
        </w:rPr>
        <w:t>Digital Decade</w:t>
      </w:r>
      <w:r w:rsidR="0092287A" w:rsidRPr="5053D7CB">
        <w:rPr>
          <w:rFonts w:eastAsia="Calibri"/>
          <w:noProof/>
          <w:color w:val="000000" w:themeColor="text1"/>
        </w:rPr>
        <w:t xml:space="preserve"> Policy Programme</w:t>
      </w:r>
      <w:r w:rsidRPr="5053D7CB">
        <w:rPr>
          <w:rFonts w:eastAsia="Calibri"/>
          <w:noProof/>
          <w:color w:val="000000" w:themeColor="text1"/>
        </w:rPr>
        <w:t xml:space="preserve">. </w:t>
      </w:r>
      <w:r w:rsidR="00D26B01" w:rsidRPr="5053D7CB">
        <w:rPr>
          <w:rFonts w:eastAsia="Calibri"/>
          <w:noProof/>
          <w:color w:val="000000" w:themeColor="text1"/>
        </w:rPr>
        <w:t>S</w:t>
      </w:r>
      <w:r w:rsidR="00E03300" w:rsidRPr="5053D7CB">
        <w:rPr>
          <w:rFonts w:eastAsia="Calibri"/>
          <w:noProof/>
          <w:color w:val="000000" w:themeColor="text1"/>
        </w:rPr>
        <w:t xml:space="preserve">ignificant </w:t>
      </w:r>
      <w:r w:rsidRPr="5053D7CB">
        <w:rPr>
          <w:rFonts w:eastAsia="Calibri"/>
          <w:noProof/>
          <w:color w:val="000000" w:themeColor="text1"/>
        </w:rPr>
        <w:t xml:space="preserve">progress </w:t>
      </w:r>
      <w:r w:rsidR="00D26B01" w:rsidRPr="5053D7CB">
        <w:rPr>
          <w:rFonts w:eastAsia="Calibri"/>
          <w:noProof/>
          <w:color w:val="000000" w:themeColor="text1"/>
        </w:rPr>
        <w:t>ha</w:t>
      </w:r>
      <w:r w:rsidR="13A5BF04" w:rsidRPr="5053D7CB">
        <w:rPr>
          <w:rFonts w:eastAsia="Calibri"/>
          <w:noProof/>
          <w:color w:val="000000" w:themeColor="text1"/>
        </w:rPr>
        <w:t>s</w:t>
      </w:r>
      <w:r w:rsidR="00D26B01" w:rsidRPr="5053D7CB">
        <w:rPr>
          <w:rFonts w:eastAsia="Calibri"/>
          <w:noProof/>
          <w:color w:val="000000" w:themeColor="text1"/>
        </w:rPr>
        <w:t xml:space="preserve"> been </w:t>
      </w:r>
      <w:r w:rsidR="00E03300" w:rsidRPr="5053D7CB">
        <w:rPr>
          <w:rFonts w:eastAsia="Calibri"/>
          <w:noProof/>
          <w:color w:val="000000" w:themeColor="text1"/>
        </w:rPr>
        <w:t xml:space="preserve">made </w:t>
      </w:r>
      <w:r w:rsidRPr="5053D7CB">
        <w:rPr>
          <w:rFonts w:eastAsia="Calibri"/>
          <w:noProof/>
          <w:color w:val="000000" w:themeColor="text1"/>
        </w:rPr>
        <w:t xml:space="preserve">in </w:t>
      </w:r>
      <w:r w:rsidR="00E03300" w:rsidRPr="5053D7CB">
        <w:rPr>
          <w:rFonts w:eastAsia="Calibri"/>
          <w:noProof/>
          <w:color w:val="000000" w:themeColor="text1"/>
        </w:rPr>
        <w:t>digital skills</w:t>
      </w:r>
      <w:r w:rsidR="00D26B01" w:rsidRPr="5053D7CB">
        <w:rPr>
          <w:rFonts w:eastAsia="Calibri"/>
          <w:noProof/>
          <w:color w:val="000000" w:themeColor="text1"/>
        </w:rPr>
        <w:t>,</w:t>
      </w:r>
      <w:r w:rsidRPr="5053D7CB">
        <w:rPr>
          <w:rFonts w:eastAsia="Calibri"/>
          <w:noProof/>
          <w:color w:val="000000" w:themeColor="text1"/>
        </w:rPr>
        <w:t xml:space="preserve"> </w:t>
      </w:r>
      <w:r w:rsidR="1350B800" w:rsidRPr="5053D7CB">
        <w:rPr>
          <w:rFonts w:eastAsia="Calibri"/>
          <w:noProof/>
          <w:color w:val="000000" w:themeColor="text1"/>
        </w:rPr>
        <w:t xml:space="preserve">but </w:t>
      </w:r>
      <w:r w:rsidR="00D26B01" w:rsidRPr="5053D7CB">
        <w:rPr>
          <w:rFonts w:eastAsia="Calibri"/>
          <w:noProof/>
          <w:color w:val="000000" w:themeColor="text1"/>
        </w:rPr>
        <w:t>further effort is needed to contribute to the achievement of</w:t>
      </w:r>
      <w:r w:rsidRPr="5053D7CB">
        <w:rPr>
          <w:rFonts w:eastAsia="Calibri"/>
          <w:noProof/>
          <w:color w:val="000000" w:themeColor="text1"/>
        </w:rPr>
        <w:t xml:space="preserve"> the</w:t>
      </w:r>
      <w:r w:rsidR="00D26B01" w:rsidRPr="5053D7CB">
        <w:rPr>
          <w:rFonts w:eastAsia="Calibri"/>
          <w:noProof/>
          <w:color w:val="000000" w:themeColor="text1"/>
        </w:rPr>
        <w:t xml:space="preserve"> </w:t>
      </w:r>
      <w:r w:rsidR="00B029E0">
        <w:rPr>
          <w:rFonts w:eastAsia="Calibri"/>
          <w:noProof/>
          <w:color w:val="000000" w:themeColor="text1"/>
        </w:rPr>
        <w:t>Digital Decade</w:t>
      </w:r>
      <w:r w:rsidRPr="5053D7CB">
        <w:rPr>
          <w:rFonts w:eastAsia="Calibri"/>
          <w:noProof/>
          <w:color w:val="000000" w:themeColor="text1"/>
        </w:rPr>
        <w:t xml:space="preserve"> targets</w:t>
      </w:r>
      <w:r w:rsidR="00D26B01" w:rsidRPr="5053D7CB">
        <w:rPr>
          <w:rFonts w:eastAsia="Calibri"/>
          <w:noProof/>
          <w:color w:val="000000" w:themeColor="text1"/>
        </w:rPr>
        <w:t>,</w:t>
      </w:r>
      <w:r w:rsidRPr="5053D7CB">
        <w:rPr>
          <w:rFonts w:eastAsia="Calibri"/>
          <w:noProof/>
          <w:color w:val="000000" w:themeColor="text1"/>
        </w:rPr>
        <w:t xml:space="preserve"> and connectivity, </w:t>
      </w:r>
      <w:r w:rsidR="00D26B01" w:rsidRPr="5053D7CB">
        <w:rPr>
          <w:rFonts w:eastAsia="Calibri"/>
          <w:noProof/>
          <w:color w:val="000000" w:themeColor="text1"/>
        </w:rPr>
        <w:t>whilst</w:t>
      </w:r>
      <w:r w:rsidRPr="5053D7CB">
        <w:rPr>
          <w:rFonts w:eastAsia="Calibri"/>
          <w:noProof/>
          <w:color w:val="000000" w:themeColor="text1"/>
        </w:rPr>
        <w:t xml:space="preserve"> </w:t>
      </w:r>
      <w:r w:rsidR="00D26B01" w:rsidRPr="5053D7CB">
        <w:rPr>
          <w:rFonts w:eastAsia="Calibri"/>
          <w:noProof/>
          <w:color w:val="000000" w:themeColor="text1"/>
        </w:rPr>
        <w:t xml:space="preserve">the </w:t>
      </w:r>
      <w:r w:rsidRPr="5053D7CB">
        <w:rPr>
          <w:rFonts w:eastAsia="Calibri"/>
          <w:noProof/>
          <w:color w:val="000000" w:themeColor="text1"/>
        </w:rPr>
        <w:t>performance on digitalisation of public services</w:t>
      </w:r>
      <w:r w:rsidR="00D26B01" w:rsidRPr="5053D7CB">
        <w:rPr>
          <w:rFonts w:eastAsia="Calibri"/>
          <w:noProof/>
          <w:color w:val="000000" w:themeColor="text1"/>
        </w:rPr>
        <w:t xml:space="preserve"> has been consistently good</w:t>
      </w:r>
      <w:r w:rsidRPr="5053D7CB">
        <w:rPr>
          <w:rFonts w:eastAsia="Calibri"/>
          <w:noProof/>
          <w:color w:val="000000" w:themeColor="text1"/>
        </w:rPr>
        <w:t>.</w:t>
      </w:r>
    </w:p>
    <w:p w14:paraId="357B6D84" w14:textId="05CB0764" w:rsidR="2E0D00E2" w:rsidRPr="001D4EF1" w:rsidRDefault="2E0D00E2" w:rsidP="00263E76">
      <w:pPr>
        <w:spacing w:after="60" w:line="240" w:lineRule="auto"/>
        <w:jc w:val="both"/>
        <w:rPr>
          <w:rStyle w:val="normaltextrun"/>
          <w:rFonts w:cstheme="minorHAnsi"/>
          <w:noProof/>
        </w:rPr>
      </w:pPr>
      <w:r w:rsidRPr="001D4EF1">
        <w:rPr>
          <w:rStyle w:val="normaltextrun"/>
          <w:rFonts w:cstheme="minorHAnsi"/>
          <w:noProof/>
        </w:rPr>
        <w:t xml:space="preserve">Lithuania is collaborating with other Member States </w:t>
      </w:r>
      <w:r w:rsidR="003C6DB1" w:rsidRPr="001D4EF1">
        <w:rPr>
          <w:rStyle w:val="normaltextrun"/>
          <w:rFonts w:cstheme="minorHAnsi"/>
          <w:noProof/>
        </w:rPr>
        <w:t xml:space="preserve">in exploring </w:t>
      </w:r>
      <w:r w:rsidR="00161608" w:rsidRPr="001D4EF1">
        <w:rPr>
          <w:rStyle w:val="normaltextrun"/>
          <w:rFonts w:cstheme="minorHAnsi"/>
          <w:noProof/>
        </w:rPr>
        <w:t xml:space="preserve">the possibility </w:t>
      </w:r>
      <w:r w:rsidR="003C6DB1" w:rsidRPr="001D4EF1">
        <w:rPr>
          <w:rStyle w:val="normaltextrun"/>
          <w:rFonts w:cstheme="minorHAnsi"/>
          <w:noProof/>
        </w:rPr>
        <w:t xml:space="preserve">to </w:t>
      </w:r>
      <w:r w:rsidR="00934946" w:rsidRPr="001D4EF1">
        <w:rPr>
          <w:rStyle w:val="normaltextrun"/>
          <w:rFonts w:cstheme="minorHAnsi"/>
          <w:noProof/>
        </w:rPr>
        <w:t>set up</w:t>
      </w:r>
      <w:r w:rsidRPr="001D4EF1">
        <w:rPr>
          <w:rStyle w:val="normaltextrun"/>
          <w:rFonts w:cstheme="minorHAnsi"/>
          <w:noProof/>
        </w:rPr>
        <w:t xml:space="preserve"> </w:t>
      </w:r>
      <w:r w:rsidRPr="001D4EF1">
        <w:rPr>
          <w:rStyle w:val="normaltextrun"/>
          <w:rFonts w:cstheme="minorHAnsi"/>
          <w:b/>
          <w:bCs/>
          <w:noProof/>
        </w:rPr>
        <w:t>European Digital Infrastructure Consortia (EDIC</w:t>
      </w:r>
      <w:r w:rsidR="003C6DB1" w:rsidRPr="001D4EF1">
        <w:rPr>
          <w:rStyle w:val="normaltextrun"/>
          <w:rFonts w:cstheme="minorHAnsi"/>
          <w:b/>
          <w:bCs/>
          <w:noProof/>
        </w:rPr>
        <w:t>s</w:t>
      </w:r>
      <w:r w:rsidRPr="001D4EF1">
        <w:rPr>
          <w:rStyle w:val="normaltextrun"/>
          <w:rFonts w:cstheme="minorHAnsi"/>
          <w:b/>
          <w:bCs/>
          <w:noProof/>
        </w:rPr>
        <w:t>)</w:t>
      </w:r>
      <w:r w:rsidR="7C867AEC" w:rsidRPr="001D4EF1">
        <w:rPr>
          <w:rStyle w:val="normaltextrun"/>
          <w:rFonts w:cstheme="minorHAnsi"/>
          <w:noProof/>
        </w:rPr>
        <w:t xml:space="preserve"> </w:t>
      </w:r>
      <w:r w:rsidR="003C6DB1" w:rsidRPr="001D4EF1">
        <w:rPr>
          <w:rStyle w:val="normaltextrun"/>
          <w:rFonts w:cstheme="minorHAnsi"/>
          <w:noProof/>
        </w:rPr>
        <w:t>on</w:t>
      </w:r>
      <w:r w:rsidR="005C4188" w:rsidRPr="001D4EF1">
        <w:rPr>
          <w:rStyle w:val="normaltextrun"/>
          <w:rFonts w:cstheme="minorHAnsi"/>
          <w:noProof/>
        </w:rPr>
        <w:t>:</w:t>
      </w:r>
      <w:r w:rsidRPr="001D4EF1">
        <w:rPr>
          <w:rStyle w:val="normaltextrun"/>
          <w:rFonts w:cstheme="minorHAnsi"/>
          <w:noProof/>
        </w:rPr>
        <w:t xml:space="preserve"> </w:t>
      </w:r>
      <w:r w:rsidR="003C6DB1" w:rsidRPr="001D4EF1">
        <w:rPr>
          <w:rStyle w:val="normaltextrun"/>
          <w:rFonts w:cstheme="minorHAnsi"/>
          <w:noProof/>
        </w:rPr>
        <w:t>(</w:t>
      </w:r>
      <w:r w:rsidR="00E03300" w:rsidRPr="001D4EF1">
        <w:rPr>
          <w:rStyle w:val="normaltextrun"/>
          <w:rFonts w:cstheme="minorHAnsi"/>
          <w:noProof/>
        </w:rPr>
        <w:t xml:space="preserve">i) </w:t>
      </w:r>
      <w:r w:rsidR="003C6DB1" w:rsidRPr="001D4EF1">
        <w:rPr>
          <w:rStyle w:val="normaltextrun"/>
          <w:rFonts w:cstheme="minorHAnsi"/>
          <w:noProof/>
        </w:rPr>
        <w:t>establishing a</w:t>
      </w:r>
      <w:r w:rsidRPr="001D4EF1">
        <w:rPr>
          <w:rStyle w:val="normaltextrun"/>
          <w:rFonts w:cstheme="minorHAnsi"/>
          <w:noProof/>
        </w:rPr>
        <w:t xml:space="preserve"> Alliance for Language Technologies, </w:t>
      </w:r>
      <w:r w:rsidR="00E03300" w:rsidRPr="001D4EF1">
        <w:rPr>
          <w:rStyle w:val="normaltextrun"/>
          <w:rFonts w:cstheme="minorHAnsi"/>
          <w:noProof/>
        </w:rPr>
        <w:t>t</w:t>
      </w:r>
      <w:r w:rsidR="003C6DB1" w:rsidRPr="001D4EF1">
        <w:rPr>
          <w:rStyle w:val="normaltextrun"/>
          <w:rFonts w:cstheme="minorHAnsi"/>
          <w:noProof/>
        </w:rPr>
        <w:t>o</w:t>
      </w:r>
      <w:r w:rsidRPr="001D4EF1">
        <w:rPr>
          <w:rStyle w:val="normaltextrun"/>
          <w:rFonts w:cstheme="minorHAnsi"/>
          <w:noProof/>
        </w:rPr>
        <w:t xml:space="preserve"> develop a common infrastructure in the field of natural language processing and large multi-language models; and</w:t>
      </w:r>
      <w:r w:rsidR="009B4479" w:rsidRPr="001D4EF1">
        <w:rPr>
          <w:rStyle w:val="normaltextrun"/>
          <w:rFonts w:cstheme="minorHAnsi"/>
          <w:noProof/>
        </w:rPr>
        <w:t xml:space="preserve"> </w:t>
      </w:r>
      <w:r w:rsidR="003C6DB1" w:rsidRPr="001D4EF1">
        <w:rPr>
          <w:rStyle w:val="normaltextrun"/>
          <w:rFonts w:cstheme="minorHAnsi"/>
          <w:noProof/>
        </w:rPr>
        <w:t>(</w:t>
      </w:r>
      <w:r w:rsidR="009B4479" w:rsidRPr="001D4EF1">
        <w:rPr>
          <w:rStyle w:val="normaltextrun"/>
          <w:rFonts w:cstheme="minorHAnsi"/>
          <w:noProof/>
        </w:rPr>
        <w:t>ii)</w:t>
      </w:r>
      <w:r w:rsidRPr="001D4EF1">
        <w:rPr>
          <w:rStyle w:val="normaltextrun"/>
          <w:rFonts w:cstheme="minorHAnsi"/>
          <w:noProof/>
        </w:rPr>
        <w:t xml:space="preserve"> Innovative Massive Public Administration inter</w:t>
      </w:r>
      <w:r w:rsidR="00057957" w:rsidRPr="001D4EF1">
        <w:rPr>
          <w:rStyle w:val="normaltextrun"/>
          <w:rFonts w:cstheme="minorHAnsi"/>
          <w:noProof/>
        </w:rPr>
        <w:t>-</w:t>
      </w:r>
      <w:r w:rsidRPr="001D4EF1">
        <w:rPr>
          <w:rStyle w:val="normaltextrun"/>
          <w:rFonts w:cstheme="minorHAnsi"/>
          <w:noProof/>
        </w:rPr>
        <w:t xml:space="preserve">Connected Transformation Services, </w:t>
      </w:r>
      <w:r w:rsidR="003C6DB1" w:rsidRPr="001D4EF1">
        <w:rPr>
          <w:rFonts w:cstheme="minorHAnsi"/>
          <w:noProof/>
          <w:color w:val="000000"/>
        </w:rPr>
        <w:t xml:space="preserve">to develop </w:t>
      </w:r>
      <w:r w:rsidR="003C6DB1" w:rsidRPr="001D4EF1">
        <w:rPr>
          <w:rStyle w:val="normaltextrun"/>
          <w:rFonts w:cstheme="minorHAnsi"/>
          <w:noProof/>
          <w:color w:val="000000"/>
          <w:shd w:val="clear" w:color="auto" w:fill="FFFFFF"/>
        </w:rPr>
        <w:t>a new generation of</w:t>
      </w:r>
      <w:r w:rsidR="003C6DB1" w:rsidRPr="001D4EF1" w:rsidDel="003C6DB1">
        <w:rPr>
          <w:rStyle w:val="normaltextrun"/>
          <w:rFonts w:cstheme="minorHAnsi"/>
          <w:noProof/>
        </w:rPr>
        <w:t xml:space="preserve"> </w:t>
      </w:r>
      <w:r w:rsidRPr="001D4EF1">
        <w:rPr>
          <w:rStyle w:val="normaltextrun"/>
          <w:rFonts w:cstheme="minorHAnsi"/>
          <w:noProof/>
        </w:rPr>
        <w:t xml:space="preserve">advanced cross-border </w:t>
      </w:r>
      <w:r w:rsidR="3C263776" w:rsidRPr="001D4EF1">
        <w:rPr>
          <w:rStyle w:val="normaltextrun"/>
          <w:rFonts w:cstheme="minorHAnsi"/>
          <w:noProof/>
        </w:rPr>
        <w:t xml:space="preserve">public </w:t>
      </w:r>
      <w:r w:rsidRPr="001D4EF1">
        <w:rPr>
          <w:rStyle w:val="normaltextrun"/>
          <w:rFonts w:cstheme="minorHAnsi"/>
          <w:noProof/>
        </w:rPr>
        <w:t>services.</w:t>
      </w:r>
    </w:p>
    <w:p w14:paraId="446CB43A" w14:textId="58E7425F"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194AF4C2" w14:textId="35256EDD" w:rsidR="00A1564A" w:rsidRPr="001D4EF1" w:rsidRDefault="003B446B"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More than</w:t>
      </w:r>
      <w:r w:rsidR="00A1564A" w:rsidRPr="001D4EF1">
        <w:rPr>
          <w:rFonts w:eastAsia="Calibri" w:cstheme="minorHAnsi"/>
          <w:noProof/>
          <w:color w:val="000000" w:themeColor="text1"/>
        </w:rPr>
        <w:t xml:space="preserve"> half of </w:t>
      </w:r>
      <w:r w:rsidRPr="001D4EF1">
        <w:rPr>
          <w:rFonts w:eastAsia="Calibri" w:cstheme="minorHAnsi"/>
          <w:noProof/>
          <w:color w:val="000000" w:themeColor="text1"/>
        </w:rPr>
        <w:t xml:space="preserve">Lithuania’s </w:t>
      </w:r>
      <w:r w:rsidR="00A1564A" w:rsidRPr="001D4EF1">
        <w:rPr>
          <w:rFonts w:eastAsia="Calibri" w:cstheme="minorHAnsi"/>
          <w:noProof/>
          <w:color w:val="000000" w:themeColor="text1"/>
        </w:rPr>
        <w:t xml:space="preserve">population </w:t>
      </w:r>
      <w:r w:rsidR="776B4EF5" w:rsidRPr="001D4EF1">
        <w:rPr>
          <w:rFonts w:eastAsia="Calibri" w:cstheme="minorHAnsi"/>
          <w:noProof/>
          <w:color w:val="000000" w:themeColor="text1"/>
        </w:rPr>
        <w:t>aged 16-74</w:t>
      </w:r>
      <w:r w:rsidR="009B4479" w:rsidRPr="001D4EF1">
        <w:rPr>
          <w:rFonts w:eastAsia="Calibri" w:cstheme="minorHAnsi"/>
          <w:noProof/>
          <w:color w:val="000000" w:themeColor="text1"/>
        </w:rPr>
        <w:t xml:space="preserve"> </w:t>
      </w:r>
      <w:r w:rsidRPr="001D4EF1">
        <w:rPr>
          <w:rFonts w:eastAsia="Calibri" w:cstheme="minorHAnsi"/>
          <w:noProof/>
          <w:color w:val="000000" w:themeColor="text1"/>
        </w:rPr>
        <w:t xml:space="preserve">does not have </w:t>
      </w:r>
      <w:r w:rsidR="00A1564A" w:rsidRPr="001D4EF1">
        <w:rPr>
          <w:rFonts w:eastAsia="Calibri" w:cstheme="minorHAnsi"/>
          <w:noProof/>
          <w:color w:val="000000" w:themeColor="text1"/>
        </w:rPr>
        <w:t>at least basic digital skills</w:t>
      </w:r>
      <w:r w:rsidR="25A9232C" w:rsidRPr="001D4EF1">
        <w:rPr>
          <w:rFonts w:eastAsia="Calibri" w:cstheme="minorHAnsi"/>
          <w:noProof/>
          <w:color w:val="000000" w:themeColor="text1"/>
        </w:rPr>
        <w:t>.</w:t>
      </w:r>
      <w:r w:rsidR="00A1564A" w:rsidRPr="001D4EF1">
        <w:rPr>
          <w:rFonts w:eastAsia="Calibri" w:cstheme="minorHAnsi"/>
          <w:noProof/>
          <w:color w:val="000000" w:themeColor="text1"/>
        </w:rPr>
        <w:t xml:space="preserve"> </w:t>
      </w:r>
      <w:r w:rsidRPr="001D4EF1">
        <w:rPr>
          <w:rFonts w:eastAsia="Calibri" w:cstheme="minorHAnsi"/>
          <w:noProof/>
          <w:color w:val="000000" w:themeColor="text1"/>
        </w:rPr>
        <w:t>T</w:t>
      </w:r>
      <w:r w:rsidR="00A1564A" w:rsidRPr="001D4EF1">
        <w:rPr>
          <w:rFonts w:eastAsia="Calibri" w:cstheme="minorHAnsi"/>
          <w:noProof/>
          <w:color w:val="000000" w:themeColor="text1"/>
        </w:rPr>
        <w:t xml:space="preserve">here was </w:t>
      </w:r>
      <w:r w:rsidR="009B4479" w:rsidRPr="001D4EF1">
        <w:rPr>
          <w:rFonts w:eastAsia="Calibri" w:cstheme="minorHAnsi"/>
          <w:noProof/>
          <w:color w:val="000000" w:themeColor="text1"/>
        </w:rPr>
        <w:t xml:space="preserve">significant </w:t>
      </w:r>
      <w:r w:rsidR="00A1564A" w:rsidRPr="001D4EF1">
        <w:rPr>
          <w:rFonts w:eastAsia="Calibri" w:cstheme="minorHAnsi"/>
          <w:noProof/>
          <w:color w:val="000000" w:themeColor="text1"/>
        </w:rPr>
        <w:t>progress</w:t>
      </w:r>
      <w:r w:rsidR="4AA01CF4" w:rsidRPr="001D4EF1">
        <w:rPr>
          <w:rFonts w:eastAsia="Calibri" w:cstheme="minorHAnsi"/>
          <w:noProof/>
          <w:color w:val="000000" w:themeColor="text1"/>
        </w:rPr>
        <w:t xml:space="preserve"> </w:t>
      </w:r>
      <w:r w:rsidR="009B4479" w:rsidRPr="001D4EF1">
        <w:rPr>
          <w:rFonts w:eastAsia="Calibri" w:cstheme="minorHAnsi"/>
          <w:noProof/>
          <w:color w:val="000000" w:themeColor="text1"/>
        </w:rPr>
        <w:t xml:space="preserve">made </w:t>
      </w:r>
      <w:r w:rsidR="4AA01CF4" w:rsidRPr="001D4EF1">
        <w:rPr>
          <w:rFonts w:eastAsia="Calibri" w:cstheme="minorHAnsi"/>
          <w:noProof/>
          <w:color w:val="000000" w:themeColor="text1"/>
        </w:rPr>
        <w:t>in</w:t>
      </w:r>
      <w:r w:rsidR="00A1564A" w:rsidRPr="001D4EF1">
        <w:rPr>
          <w:rFonts w:eastAsia="Calibri" w:cstheme="minorHAnsi"/>
          <w:noProof/>
          <w:color w:val="000000" w:themeColor="text1"/>
        </w:rPr>
        <w:t xml:space="preserve"> </w:t>
      </w:r>
      <w:r w:rsidR="009B4479" w:rsidRPr="001D4EF1">
        <w:rPr>
          <w:rFonts w:eastAsia="Calibri" w:cstheme="minorHAnsi"/>
          <w:noProof/>
          <w:color w:val="000000" w:themeColor="text1"/>
        </w:rPr>
        <w:t xml:space="preserve">increasing </w:t>
      </w:r>
      <w:r w:rsidR="00A1564A" w:rsidRPr="001D4EF1">
        <w:rPr>
          <w:rFonts w:eastAsia="Calibri" w:cstheme="minorHAnsi"/>
          <w:noProof/>
          <w:color w:val="000000" w:themeColor="text1"/>
        </w:rPr>
        <w:t xml:space="preserve">the share </w:t>
      </w:r>
      <w:r w:rsidR="4AA01CF4" w:rsidRPr="001D4EF1">
        <w:rPr>
          <w:rFonts w:eastAsia="Calibri" w:cstheme="minorHAnsi"/>
          <w:noProof/>
          <w:color w:val="000000" w:themeColor="text1"/>
        </w:rPr>
        <w:t xml:space="preserve">of </w:t>
      </w:r>
      <w:r w:rsidR="00A1564A" w:rsidRPr="001D4EF1">
        <w:rPr>
          <w:rFonts w:eastAsia="Calibri" w:cstheme="minorHAnsi"/>
          <w:noProof/>
          <w:color w:val="000000" w:themeColor="text1"/>
        </w:rPr>
        <w:t xml:space="preserve">ICT specialists in total employment (4.4% as compared to 3.8% </w:t>
      </w:r>
      <w:r w:rsidR="009B4479" w:rsidRPr="001D4EF1">
        <w:rPr>
          <w:rFonts w:eastAsia="Calibri" w:cstheme="minorHAnsi"/>
          <w:noProof/>
          <w:color w:val="000000" w:themeColor="text1"/>
        </w:rPr>
        <w:t>the year before</w:t>
      </w:r>
      <w:r w:rsidR="00A1564A" w:rsidRPr="001D4EF1">
        <w:rPr>
          <w:rFonts w:eastAsia="Calibri" w:cstheme="minorHAnsi"/>
          <w:noProof/>
          <w:color w:val="000000" w:themeColor="text1"/>
        </w:rPr>
        <w:t>, and to the EU average of 4.6%).</w:t>
      </w:r>
      <w:r w:rsidR="00A1564A" w:rsidRPr="001D4EF1">
        <w:rPr>
          <w:rFonts w:eastAsia="Calibri" w:cstheme="minorHAnsi"/>
          <w:noProof/>
        </w:rPr>
        <w:t xml:space="preserve"> Moreover, there is</w:t>
      </w:r>
      <w:r w:rsidR="00A1564A" w:rsidRPr="001D4EF1">
        <w:rPr>
          <w:rFonts w:eastAsia="Calibri" w:cstheme="minorHAnsi"/>
          <w:noProof/>
          <w:color w:val="000000" w:themeColor="text1"/>
        </w:rPr>
        <w:t xml:space="preserve"> more gender balance among ICT professionals</w:t>
      </w:r>
      <w:r w:rsidR="009B4479" w:rsidRPr="001D4EF1">
        <w:rPr>
          <w:rFonts w:eastAsia="Calibri" w:cstheme="minorHAnsi"/>
          <w:noProof/>
          <w:color w:val="000000" w:themeColor="text1"/>
        </w:rPr>
        <w:t xml:space="preserve"> in Lithuania</w:t>
      </w:r>
      <w:r w:rsidR="00A1564A" w:rsidRPr="001D4EF1">
        <w:rPr>
          <w:rFonts w:eastAsia="Calibri" w:cstheme="minorHAnsi"/>
          <w:noProof/>
          <w:color w:val="000000" w:themeColor="text1"/>
        </w:rPr>
        <w:t xml:space="preserve"> than</w:t>
      </w:r>
      <w:r w:rsidR="009B4479" w:rsidRPr="001D4EF1">
        <w:rPr>
          <w:rFonts w:eastAsia="Calibri" w:cstheme="minorHAnsi"/>
          <w:noProof/>
          <w:color w:val="000000" w:themeColor="text1"/>
        </w:rPr>
        <w:t xml:space="preserve"> the EU</w:t>
      </w:r>
      <w:r w:rsidR="00A1564A" w:rsidRPr="001D4EF1">
        <w:rPr>
          <w:rFonts w:eastAsia="Calibri" w:cstheme="minorHAnsi"/>
          <w:noProof/>
          <w:color w:val="000000" w:themeColor="text1"/>
        </w:rPr>
        <w:t xml:space="preserve"> average</w:t>
      </w:r>
      <w:r w:rsidR="00EB62DE">
        <w:rPr>
          <w:rFonts w:eastAsia="Calibri" w:cstheme="minorHAnsi"/>
          <w:noProof/>
          <w:color w:val="000000" w:themeColor="text1"/>
        </w:rPr>
        <w:t xml:space="preserve"> (22.9% vs. 18.9%).</w:t>
      </w:r>
      <w:r w:rsidR="00A1564A" w:rsidRPr="001D4EF1">
        <w:rPr>
          <w:rFonts w:eastAsia="Calibri" w:cstheme="minorHAnsi"/>
          <w:noProof/>
          <w:color w:val="000000" w:themeColor="text1"/>
        </w:rPr>
        <w:t xml:space="preserve"> The national policies mainstream the digital skills in the schools’ curricula and university program</w:t>
      </w:r>
      <w:r w:rsidR="009B4479" w:rsidRPr="001D4EF1">
        <w:rPr>
          <w:rFonts w:eastAsia="Calibri" w:cstheme="minorHAnsi"/>
          <w:noProof/>
          <w:color w:val="000000" w:themeColor="text1"/>
        </w:rPr>
        <w:t>me</w:t>
      </w:r>
      <w:r w:rsidR="00A1564A" w:rsidRPr="001D4EF1">
        <w:rPr>
          <w:rFonts w:eastAsia="Calibri" w:cstheme="minorHAnsi"/>
          <w:noProof/>
          <w:color w:val="000000" w:themeColor="text1"/>
        </w:rPr>
        <w:t>s. There are also a few projects</w:t>
      </w:r>
      <w:r w:rsidR="009B4479" w:rsidRPr="001D4EF1">
        <w:rPr>
          <w:rFonts w:eastAsia="Calibri" w:cstheme="minorHAnsi"/>
          <w:noProof/>
          <w:color w:val="000000" w:themeColor="text1"/>
        </w:rPr>
        <w:t xml:space="preserve"> receiving supports</w:t>
      </w:r>
      <w:r w:rsidR="00A1564A" w:rsidRPr="001D4EF1">
        <w:rPr>
          <w:rFonts w:eastAsia="Calibri" w:cstheme="minorHAnsi"/>
          <w:noProof/>
          <w:color w:val="000000" w:themeColor="text1"/>
        </w:rPr>
        <w:t xml:space="preserve"> from the EU funds ongoing in this area, including the </w:t>
      </w:r>
      <w:hyperlink r:id="rId39">
        <w:r w:rsidR="00A1564A" w:rsidRPr="005D1965">
          <w:rPr>
            <w:rStyle w:val="Hyperlink"/>
            <w:rFonts w:eastAsia="Calibri" w:cstheme="minorHAnsi"/>
            <w:noProof/>
          </w:rPr>
          <w:t>EdTech project</w:t>
        </w:r>
      </w:hyperlink>
      <w:r w:rsidR="00A1564A" w:rsidRPr="001D4EF1">
        <w:rPr>
          <w:rFonts w:eastAsia="Calibri" w:cstheme="minorHAnsi"/>
          <w:b/>
          <w:bCs/>
          <w:noProof/>
          <w:color w:val="000000" w:themeColor="text1"/>
        </w:rPr>
        <w:t>,</w:t>
      </w:r>
      <w:r w:rsidR="00A1564A" w:rsidRPr="001D4EF1">
        <w:rPr>
          <w:rFonts w:eastAsia="Calibri" w:cstheme="minorHAnsi"/>
          <w:noProof/>
          <w:color w:val="000000" w:themeColor="text1"/>
        </w:rPr>
        <w:t xml:space="preserve"> scheduled for 2022-2024 with </w:t>
      </w:r>
      <w:r w:rsidR="009B4479" w:rsidRPr="001D4EF1">
        <w:rPr>
          <w:rFonts w:eastAsia="Calibri" w:cstheme="minorHAnsi"/>
          <w:noProof/>
          <w:color w:val="000000" w:themeColor="text1"/>
        </w:rPr>
        <w:t xml:space="preserve">a </w:t>
      </w:r>
      <w:r w:rsidR="00A1564A" w:rsidRPr="001D4EF1">
        <w:rPr>
          <w:rFonts w:eastAsia="Calibri" w:cstheme="minorHAnsi"/>
          <w:noProof/>
          <w:color w:val="000000" w:themeColor="text1"/>
        </w:rPr>
        <w:t xml:space="preserve">budget of EUR 30 million. </w:t>
      </w:r>
    </w:p>
    <w:p w14:paraId="6B9C683A" w14:textId="149DF85F"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 xml:space="preserve">Lithuania should accelerate its efforts in the area of digital skills. </w:t>
      </w:r>
      <w:r w:rsidRPr="001D4EF1">
        <w:rPr>
          <w:rStyle w:val="normaltextrun"/>
          <w:rFonts w:cstheme="minorHAnsi"/>
          <w:i/>
          <w:iCs/>
          <w:noProof/>
          <w:shd w:val="clear" w:color="auto" w:fill="FFFFFF"/>
        </w:rPr>
        <w:t>In particular</w:t>
      </w:r>
      <w:r w:rsidR="006B345D" w:rsidRPr="001D4EF1">
        <w:rPr>
          <w:rStyle w:val="normaltextrun"/>
          <w:rFonts w:cstheme="minorHAnsi"/>
          <w:i/>
          <w:iCs/>
          <w:noProof/>
          <w:shd w:val="clear" w:color="auto" w:fill="FFFFFF"/>
        </w:rPr>
        <w:t>,</w:t>
      </w:r>
      <w:r w:rsidRPr="001D4EF1">
        <w:rPr>
          <w:rStyle w:val="normaltextrun"/>
          <w:rFonts w:cstheme="minorHAnsi"/>
          <w:i/>
          <w:iCs/>
          <w:noProof/>
        </w:rPr>
        <w:t xml:space="preserve"> </w:t>
      </w:r>
      <w:r w:rsidR="00A1564A" w:rsidRPr="001D4EF1">
        <w:rPr>
          <w:rStyle w:val="normaltextrun"/>
          <w:rFonts w:cstheme="minorHAnsi"/>
          <w:i/>
          <w:iCs/>
          <w:noProof/>
        </w:rPr>
        <w:t xml:space="preserve">Lithuania still needs to invest substantial funds in formal education and training and </w:t>
      </w:r>
      <w:r w:rsidR="009B4479" w:rsidRPr="001D4EF1">
        <w:rPr>
          <w:rStyle w:val="normaltextrun"/>
          <w:rFonts w:cstheme="minorHAnsi"/>
          <w:i/>
          <w:iCs/>
          <w:noProof/>
        </w:rPr>
        <w:t xml:space="preserve">carry out </w:t>
      </w:r>
      <w:r w:rsidR="00A1564A" w:rsidRPr="001D4EF1">
        <w:rPr>
          <w:rStyle w:val="normaltextrun"/>
          <w:rFonts w:cstheme="minorHAnsi"/>
          <w:i/>
          <w:iCs/>
          <w:noProof/>
        </w:rPr>
        <w:t xml:space="preserve">upskilling and reskilling efforts </w:t>
      </w:r>
      <w:r w:rsidR="009B4479" w:rsidRPr="001D4EF1">
        <w:rPr>
          <w:rStyle w:val="normaltextrun"/>
          <w:rFonts w:cstheme="minorHAnsi"/>
          <w:i/>
          <w:iCs/>
          <w:noProof/>
        </w:rPr>
        <w:t>for people</w:t>
      </w:r>
      <w:r w:rsidR="00A1564A" w:rsidRPr="001D4EF1">
        <w:rPr>
          <w:rStyle w:val="normaltextrun"/>
          <w:rFonts w:cstheme="minorHAnsi"/>
          <w:i/>
          <w:iCs/>
          <w:noProof/>
        </w:rPr>
        <w:t xml:space="preserve"> already active in the labour market.</w:t>
      </w:r>
    </w:p>
    <w:p w14:paraId="6A576A49" w14:textId="6153F5EB"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INFRASTRUCTURES</w:t>
      </w:r>
    </w:p>
    <w:p w14:paraId="06860421" w14:textId="047E571F" w:rsidR="00B6445C" w:rsidRPr="001D4EF1" w:rsidRDefault="00A1564A" w:rsidP="00263E76">
      <w:pPr>
        <w:spacing w:after="60" w:line="240" w:lineRule="auto"/>
        <w:jc w:val="both"/>
        <w:rPr>
          <w:rFonts w:eastAsia="Calibri" w:cstheme="minorHAnsi"/>
          <w:noProof/>
        </w:rPr>
      </w:pPr>
      <w:r w:rsidRPr="001D4EF1">
        <w:rPr>
          <w:rFonts w:eastAsia="Calibri" w:cstheme="minorHAnsi"/>
          <w:noProof/>
          <w:color w:val="000000" w:themeColor="text1"/>
        </w:rPr>
        <w:t xml:space="preserve">A positive outlook is noticeable both in fixed and mobile connectivity. </w:t>
      </w:r>
      <w:r w:rsidRPr="001D4EF1">
        <w:rPr>
          <w:rStyle w:val="normaltextrun"/>
          <w:rFonts w:cstheme="minorHAnsi"/>
          <w:noProof/>
          <w:color w:val="000000"/>
          <w:shd w:val="clear" w:color="auto" w:fill="FFFFFF"/>
        </w:rPr>
        <w:t>The roll-out of fixed very high</w:t>
      </w:r>
      <w:r w:rsidR="0076309A" w:rsidRPr="001D4EF1">
        <w:rPr>
          <w:rStyle w:val="normaltextrun"/>
          <w:rFonts w:cstheme="minorHAnsi"/>
          <w:noProof/>
          <w:color w:val="000000"/>
          <w:shd w:val="clear" w:color="auto" w:fill="FFFFFF"/>
        </w:rPr>
        <w:t>-</w:t>
      </w:r>
      <w:r w:rsidRPr="001D4EF1">
        <w:rPr>
          <w:rStyle w:val="normaltextrun"/>
          <w:rFonts w:cstheme="minorHAnsi"/>
          <w:noProof/>
          <w:color w:val="000000"/>
          <w:shd w:val="clear" w:color="auto" w:fill="FFFFFF"/>
        </w:rPr>
        <w:t>capacity network</w:t>
      </w:r>
      <w:r w:rsidR="009B4479" w:rsidRPr="001D4EF1">
        <w:rPr>
          <w:rStyle w:val="normaltextrun"/>
          <w:rFonts w:cstheme="minorHAnsi"/>
          <w:noProof/>
          <w:color w:val="000000"/>
          <w:shd w:val="clear" w:color="auto" w:fill="FFFFFF"/>
        </w:rPr>
        <w:t>s</w:t>
      </w:r>
      <w:r w:rsidRPr="001D4EF1">
        <w:rPr>
          <w:rStyle w:val="normaltextrun"/>
          <w:rFonts w:cstheme="minorHAnsi"/>
          <w:noProof/>
          <w:color w:val="000000"/>
          <w:shd w:val="clear" w:color="auto" w:fill="FFFFFF"/>
        </w:rPr>
        <w:t xml:space="preserve"> (VHCN) has </w:t>
      </w:r>
      <w:r w:rsidR="009B4479" w:rsidRPr="001D4EF1">
        <w:rPr>
          <w:rStyle w:val="normaltextrun"/>
          <w:rFonts w:cstheme="minorHAnsi"/>
          <w:noProof/>
          <w:color w:val="000000"/>
          <w:shd w:val="clear" w:color="auto" w:fill="FFFFFF"/>
        </w:rPr>
        <w:t>increased</w:t>
      </w:r>
      <w:r w:rsidRPr="001D4EF1">
        <w:rPr>
          <w:rStyle w:val="normaltextrun"/>
          <w:rFonts w:cstheme="minorHAnsi"/>
          <w:noProof/>
          <w:color w:val="000000"/>
          <w:shd w:val="clear" w:color="auto" w:fill="FFFFFF"/>
        </w:rPr>
        <w:t xml:space="preserve"> covering 78% of households, which is above the EU average of 73%. </w:t>
      </w:r>
      <w:r w:rsidRPr="001D4EF1">
        <w:rPr>
          <w:rFonts w:eastAsia="Calibri" w:cstheme="minorHAnsi"/>
          <w:noProof/>
          <w:color w:val="000000" w:themeColor="text1"/>
        </w:rPr>
        <w:t xml:space="preserve">The roll-out of </w:t>
      </w:r>
      <w:r w:rsidR="009B4479" w:rsidRPr="001D4EF1">
        <w:rPr>
          <w:rFonts w:eastAsia="Calibri" w:cstheme="minorHAnsi"/>
          <w:noProof/>
          <w:color w:val="000000" w:themeColor="text1"/>
        </w:rPr>
        <w:t>Fibre-to-the-</w:t>
      </w:r>
      <w:r w:rsidRPr="001D4EF1">
        <w:rPr>
          <w:rFonts w:eastAsia="Calibri" w:cstheme="minorHAnsi"/>
          <w:noProof/>
          <w:color w:val="000000" w:themeColor="text1"/>
        </w:rPr>
        <w:t xml:space="preserve">Premises (FTTP) kept on increasing and is well above the EU average (78% vs. 56 %). On the other hand, the take-up of 1 Gbps connections is very low (1.7% of households vs. </w:t>
      </w:r>
      <w:r w:rsidR="004C186E" w:rsidRPr="001D4EF1">
        <w:rPr>
          <w:rFonts w:eastAsia="Calibri" w:cstheme="minorHAnsi"/>
          <w:noProof/>
          <w:color w:val="000000" w:themeColor="text1"/>
        </w:rPr>
        <w:t xml:space="preserve">an EU average of </w:t>
      </w:r>
      <w:r w:rsidRPr="001D4EF1">
        <w:rPr>
          <w:rFonts w:eastAsia="Calibri" w:cstheme="minorHAnsi"/>
          <w:noProof/>
          <w:color w:val="000000" w:themeColor="text1"/>
        </w:rPr>
        <w:t>13.8%</w:t>
      </w:r>
      <w:r w:rsidR="004C186E" w:rsidRPr="001D4EF1">
        <w:rPr>
          <w:rFonts w:eastAsia="Calibri" w:cstheme="minorHAnsi"/>
          <w:noProof/>
          <w:color w:val="000000" w:themeColor="text1"/>
        </w:rPr>
        <w:t>)</w:t>
      </w:r>
      <w:r w:rsidRPr="001D4EF1">
        <w:rPr>
          <w:rFonts w:eastAsia="Calibri" w:cstheme="minorHAnsi"/>
          <w:noProof/>
          <w:color w:val="000000" w:themeColor="text1"/>
        </w:rPr>
        <w:t xml:space="preserve">. </w:t>
      </w:r>
      <w:r w:rsidR="004C186E" w:rsidRPr="001D4EF1">
        <w:rPr>
          <w:rFonts w:eastAsia="Calibri" w:cstheme="minorHAnsi"/>
          <w:noProof/>
          <w:color w:val="000000" w:themeColor="text1"/>
        </w:rPr>
        <w:t xml:space="preserve">In 2022, </w:t>
      </w:r>
      <w:r w:rsidR="004C186E" w:rsidRPr="001D4EF1">
        <w:rPr>
          <w:rStyle w:val="normaltextrun"/>
          <w:rFonts w:cstheme="minorHAnsi"/>
          <w:noProof/>
          <w:color w:val="000000"/>
          <w:shd w:val="clear" w:color="auto" w:fill="FFFFFF"/>
        </w:rPr>
        <w:t>there was</w:t>
      </w:r>
      <w:r w:rsidRPr="001D4EF1">
        <w:rPr>
          <w:rStyle w:val="normaltextrun"/>
          <w:rFonts w:cstheme="minorHAnsi"/>
          <w:noProof/>
          <w:color w:val="000000"/>
          <w:shd w:val="clear" w:color="auto" w:fill="FFFFFF"/>
        </w:rPr>
        <w:t xml:space="preserve"> a significant increase in the populated areas with </w:t>
      </w:r>
      <w:r w:rsidR="004C186E" w:rsidRPr="001D4EF1">
        <w:rPr>
          <w:rStyle w:val="normaltextrun"/>
          <w:rFonts w:cstheme="minorHAnsi"/>
          <w:noProof/>
          <w:color w:val="000000"/>
          <w:shd w:val="clear" w:color="auto" w:fill="FFFFFF"/>
        </w:rPr>
        <w:t xml:space="preserve">5G </w:t>
      </w:r>
      <w:r w:rsidRPr="001D4EF1">
        <w:rPr>
          <w:rStyle w:val="normaltextrun"/>
          <w:rFonts w:cstheme="minorHAnsi"/>
          <w:noProof/>
          <w:color w:val="000000"/>
          <w:shd w:val="clear" w:color="auto" w:fill="FFFFFF"/>
        </w:rPr>
        <w:t xml:space="preserve">coverage from 33% in 2021 to 90%, above the EU average of 81%. </w:t>
      </w:r>
      <w:r w:rsidRPr="001D4EF1">
        <w:rPr>
          <w:rFonts w:eastAsia="Calibri" w:cstheme="minorHAnsi"/>
          <w:noProof/>
          <w:color w:val="000000" w:themeColor="text1"/>
        </w:rPr>
        <w:t xml:space="preserve">The most important development in 2022 consisted </w:t>
      </w:r>
      <w:r w:rsidR="003005B2" w:rsidRPr="001D4EF1">
        <w:rPr>
          <w:rFonts w:eastAsia="Calibri" w:cstheme="minorHAnsi"/>
          <w:noProof/>
          <w:color w:val="000000" w:themeColor="text1"/>
        </w:rPr>
        <w:t xml:space="preserve">of </w:t>
      </w:r>
      <w:r w:rsidRPr="001D4EF1">
        <w:rPr>
          <w:rFonts w:eastAsia="Calibri" w:cstheme="minorHAnsi"/>
          <w:noProof/>
          <w:color w:val="000000" w:themeColor="text1"/>
        </w:rPr>
        <w:t xml:space="preserve">two auctions of the 5G dedicated spectrum bands, which have been successfully concluded. The associated coverage obligations are expected to allow for further progress towards the EU target of </w:t>
      </w:r>
      <w:r w:rsidR="003005B2" w:rsidRPr="001D4EF1">
        <w:rPr>
          <w:rFonts w:eastAsia="Calibri" w:cstheme="minorHAnsi"/>
          <w:noProof/>
          <w:color w:val="000000" w:themeColor="text1"/>
        </w:rPr>
        <w:t xml:space="preserve">ensuring </w:t>
      </w:r>
      <w:r w:rsidRPr="001D4EF1">
        <w:rPr>
          <w:rFonts w:eastAsia="Calibri" w:cstheme="minorHAnsi"/>
          <w:noProof/>
          <w:color w:val="000000" w:themeColor="text1"/>
        </w:rPr>
        <w:t>5G</w:t>
      </w:r>
      <w:r w:rsidR="003005B2" w:rsidRPr="001D4EF1">
        <w:rPr>
          <w:rFonts w:eastAsia="Calibri" w:cstheme="minorHAnsi"/>
          <w:noProof/>
          <w:color w:val="000000" w:themeColor="text1"/>
        </w:rPr>
        <w:t xml:space="preserve"> coverage</w:t>
      </w:r>
      <w:r w:rsidRPr="001D4EF1">
        <w:rPr>
          <w:rFonts w:eastAsia="Calibri" w:cstheme="minorHAnsi"/>
          <w:noProof/>
          <w:color w:val="000000" w:themeColor="text1"/>
        </w:rPr>
        <w:t xml:space="preserve"> in all populated areas. To </w:t>
      </w:r>
      <w:r w:rsidR="003005B2" w:rsidRPr="001D4EF1">
        <w:rPr>
          <w:rFonts w:eastAsia="Calibri" w:cstheme="minorHAnsi"/>
          <w:noProof/>
          <w:color w:val="000000" w:themeColor="text1"/>
        </w:rPr>
        <w:t xml:space="preserve">maximise </w:t>
      </w:r>
      <w:r w:rsidRPr="001D4EF1">
        <w:rPr>
          <w:rFonts w:eastAsia="Calibri" w:cstheme="minorHAnsi"/>
          <w:noProof/>
          <w:color w:val="000000" w:themeColor="text1"/>
        </w:rPr>
        <w:t xml:space="preserve">this effect, further measures have been put in place to stimulate both VHCN and 5G </w:t>
      </w:r>
      <w:r w:rsidR="006C1C14" w:rsidRPr="001D4EF1">
        <w:rPr>
          <w:rFonts w:eastAsia="Calibri" w:cstheme="minorHAnsi"/>
          <w:noProof/>
          <w:color w:val="000000" w:themeColor="text1"/>
        </w:rPr>
        <w:t>roll-out</w:t>
      </w:r>
      <w:r w:rsidRPr="001D4EF1">
        <w:rPr>
          <w:rFonts w:eastAsia="Calibri" w:cstheme="minorHAnsi"/>
          <w:noProof/>
          <w:color w:val="000000" w:themeColor="text1"/>
        </w:rPr>
        <w:t xml:space="preserve"> </w:t>
      </w:r>
      <w:r w:rsidR="003005B2" w:rsidRPr="001D4EF1">
        <w:rPr>
          <w:rFonts w:eastAsia="Calibri" w:cstheme="minorHAnsi"/>
          <w:noProof/>
          <w:color w:val="000000" w:themeColor="text1"/>
        </w:rPr>
        <w:t xml:space="preserve">to </w:t>
      </w:r>
      <w:r w:rsidR="00B6445C" w:rsidRPr="001D4EF1">
        <w:rPr>
          <w:rFonts w:eastAsia="Calibri" w:cstheme="minorHAnsi"/>
          <w:noProof/>
          <w:color w:val="000000" w:themeColor="text1"/>
        </w:rPr>
        <w:t xml:space="preserve">contribute </w:t>
      </w:r>
      <w:r w:rsidRPr="001D4EF1">
        <w:rPr>
          <w:rFonts w:eastAsia="Calibri" w:cstheme="minorHAnsi"/>
          <w:noProof/>
          <w:color w:val="000000" w:themeColor="text1"/>
        </w:rPr>
        <w:t>achieving the 2030 connectivity targets.</w:t>
      </w:r>
    </w:p>
    <w:p w14:paraId="298E41FC" w14:textId="1240E811" w:rsidR="00B6445C"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i/>
          <w:noProof/>
          <w:shd w:val="clear" w:color="auto" w:fill="FFFFFF"/>
        </w:rPr>
        <w:t>Lithuania</w:t>
      </w:r>
      <w:r w:rsidRPr="001D4EF1">
        <w:rPr>
          <w:rStyle w:val="normaltextrun"/>
          <w:rFonts w:cstheme="minorHAnsi"/>
          <w:i/>
          <w:noProof/>
          <w:shd w:val="clear" w:color="auto" w:fill="FFFFFF"/>
        </w:rPr>
        <w:t xml:space="preserve"> </w:t>
      </w:r>
      <w:r w:rsidRPr="001D4EF1">
        <w:rPr>
          <w:rStyle w:val="normaltextrun"/>
          <w:rFonts w:cstheme="minorHAnsi"/>
          <w:b/>
          <w:i/>
          <w:noProof/>
          <w:shd w:val="clear" w:color="auto" w:fill="FFFFFF"/>
        </w:rPr>
        <w:t xml:space="preserve">should </w:t>
      </w:r>
      <w:r w:rsidR="00B6445C" w:rsidRPr="001D4EF1">
        <w:rPr>
          <w:rStyle w:val="normaltextrun"/>
          <w:rFonts w:cstheme="minorHAnsi"/>
          <w:b/>
          <w:bCs/>
          <w:i/>
          <w:iCs/>
          <w:noProof/>
          <w:shd w:val="clear" w:color="auto" w:fill="FFFFFF"/>
        </w:rPr>
        <w:t>accelerate</w:t>
      </w:r>
      <w:r w:rsidR="008E5938" w:rsidRPr="001D4EF1">
        <w:rPr>
          <w:rStyle w:val="normaltextrun"/>
          <w:rFonts w:cstheme="minorHAnsi"/>
          <w:b/>
          <w:bCs/>
          <w:i/>
          <w:iCs/>
          <w:noProof/>
          <w:shd w:val="clear" w:color="auto" w:fill="FFFFFF"/>
        </w:rPr>
        <w:t xml:space="preserve"> its </w:t>
      </w:r>
      <w:r w:rsidR="00B6445C" w:rsidRPr="001D4EF1">
        <w:rPr>
          <w:rStyle w:val="normaltextrun"/>
          <w:rFonts w:cstheme="minorHAnsi"/>
          <w:b/>
          <w:bCs/>
          <w:i/>
          <w:iCs/>
          <w:noProof/>
          <w:shd w:val="clear" w:color="auto" w:fill="FFFFFF"/>
        </w:rPr>
        <w:t xml:space="preserve">efforts </w:t>
      </w:r>
      <w:r w:rsidR="008E5938" w:rsidRPr="001D4EF1">
        <w:rPr>
          <w:rStyle w:val="normaltextrun"/>
          <w:rFonts w:cstheme="minorHAnsi"/>
          <w:b/>
          <w:bCs/>
          <w:i/>
          <w:iCs/>
          <w:noProof/>
          <w:shd w:val="clear" w:color="auto" w:fill="FFFFFF"/>
        </w:rPr>
        <w:t xml:space="preserve">on connectivity infrastructure. </w:t>
      </w:r>
      <w:r w:rsidR="008E5938" w:rsidRPr="001D4EF1">
        <w:rPr>
          <w:rStyle w:val="normaltextrun"/>
          <w:rFonts w:cstheme="minorHAnsi"/>
          <w:i/>
          <w:iCs/>
          <w:noProof/>
          <w:shd w:val="clear" w:color="auto" w:fill="FFFFFF"/>
        </w:rPr>
        <w:t xml:space="preserve">In particular </w:t>
      </w:r>
      <w:r w:rsidRPr="001D4EF1">
        <w:rPr>
          <w:rStyle w:val="normaltextrun"/>
          <w:rFonts w:cstheme="minorHAnsi"/>
          <w:i/>
          <w:iCs/>
          <w:noProof/>
        </w:rPr>
        <w:t xml:space="preserve">Lithuania should increase </w:t>
      </w:r>
      <w:r w:rsidR="003005B2" w:rsidRPr="001D4EF1">
        <w:rPr>
          <w:rStyle w:val="normaltextrun"/>
          <w:rFonts w:cstheme="minorHAnsi"/>
          <w:i/>
          <w:iCs/>
          <w:noProof/>
        </w:rPr>
        <w:t xml:space="preserve">its </w:t>
      </w:r>
      <w:r w:rsidRPr="001D4EF1">
        <w:rPr>
          <w:rStyle w:val="normaltextrun"/>
          <w:rFonts w:cstheme="minorHAnsi"/>
          <w:i/>
          <w:iCs/>
          <w:noProof/>
        </w:rPr>
        <w:t xml:space="preserve">efforts </w:t>
      </w:r>
      <w:r w:rsidR="003005B2" w:rsidRPr="001D4EF1">
        <w:rPr>
          <w:rStyle w:val="normaltextrun"/>
          <w:rFonts w:cstheme="minorHAnsi"/>
          <w:i/>
          <w:iCs/>
          <w:noProof/>
        </w:rPr>
        <w:t>in</w:t>
      </w:r>
      <w:r w:rsidRPr="001D4EF1">
        <w:rPr>
          <w:rStyle w:val="normaltextrun"/>
          <w:rFonts w:cstheme="minorHAnsi"/>
          <w:i/>
          <w:iCs/>
          <w:noProof/>
        </w:rPr>
        <w:t xml:space="preserve"> roll</w:t>
      </w:r>
      <w:r w:rsidR="003005B2" w:rsidRPr="001D4EF1">
        <w:rPr>
          <w:rStyle w:val="normaltextrun"/>
          <w:rFonts w:cstheme="minorHAnsi"/>
          <w:i/>
          <w:iCs/>
          <w:noProof/>
        </w:rPr>
        <w:t>ing</w:t>
      </w:r>
      <w:r w:rsidRPr="001D4EF1">
        <w:rPr>
          <w:rStyle w:val="normaltextrun"/>
          <w:rFonts w:cstheme="minorHAnsi"/>
          <w:i/>
          <w:iCs/>
          <w:noProof/>
        </w:rPr>
        <w:t xml:space="preserve"> out gigabit connectivity, especially fibre to the premises in rural areas, with the assistance of EU funds. Lithuania should take measures to incentivise </w:t>
      </w:r>
      <w:r w:rsidR="003005B2" w:rsidRPr="001D4EF1">
        <w:rPr>
          <w:rStyle w:val="normaltextrun"/>
          <w:rFonts w:cstheme="minorHAnsi"/>
          <w:i/>
          <w:iCs/>
          <w:noProof/>
        </w:rPr>
        <w:t>take-</w:t>
      </w:r>
      <w:r w:rsidRPr="001D4EF1">
        <w:rPr>
          <w:rStyle w:val="normaltextrun"/>
          <w:rFonts w:cstheme="minorHAnsi"/>
          <w:i/>
          <w:iCs/>
          <w:noProof/>
        </w:rPr>
        <w:t>up of high-speed connectivity.</w:t>
      </w:r>
    </w:p>
    <w:p w14:paraId="1D9307B4" w14:textId="77777777" w:rsidR="00226619" w:rsidRDefault="00226619">
      <w:pPr>
        <w:rPr>
          <w:rFonts w:cstheme="minorHAnsi"/>
          <w:b/>
          <w:bCs/>
          <w:i/>
          <w:iCs/>
          <w:noProof/>
          <w:color w:val="244061" w:themeColor="accent1" w:themeShade="80"/>
        </w:rPr>
      </w:pPr>
      <w:r>
        <w:rPr>
          <w:rFonts w:cstheme="minorHAnsi"/>
          <w:b/>
          <w:bCs/>
          <w:i/>
          <w:iCs/>
          <w:noProof/>
          <w:color w:val="244061" w:themeColor="accent1" w:themeShade="80"/>
        </w:rPr>
        <w:br w:type="page"/>
      </w:r>
    </w:p>
    <w:p w14:paraId="57FB0B4E" w14:textId="138983D4"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54ED8940" w14:textId="53D74530" w:rsidR="00A1564A" w:rsidRPr="001D4EF1" w:rsidRDefault="00A1564A" w:rsidP="00263E76">
      <w:pPr>
        <w:spacing w:after="60" w:line="240" w:lineRule="auto"/>
        <w:jc w:val="both"/>
        <w:rPr>
          <w:rFonts w:cstheme="minorHAnsi"/>
          <w:noProof/>
        </w:rPr>
      </w:pPr>
      <w:r w:rsidRPr="001D4EF1">
        <w:rPr>
          <w:rFonts w:cstheme="minorHAnsi"/>
          <w:b/>
          <w:bCs/>
          <w:noProof/>
        </w:rPr>
        <w:t xml:space="preserve">Lithuania performs close to the EU average on </w:t>
      </w:r>
      <w:r w:rsidR="003005B2" w:rsidRPr="001D4EF1">
        <w:rPr>
          <w:rFonts w:cstheme="minorHAnsi"/>
          <w:b/>
          <w:bCs/>
          <w:noProof/>
        </w:rPr>
        <w:t xml:space="preserve">the </w:t>
      </w:r>
      <w:r w:rsidRPr="001D4EF1">
        <w:rPr>
          <w:rFonts w:cstheme="minorHAnsi"/>
          <w:b/>
          <w:bCs/>
          <w:noProof/>
        </w:rPr>
        <w:t>digitalisation of businesses</w:t>
      </w:r>
      <w:r w:rsidRPr="001D4EF1">
        <w:rPr>
          <w:rFonts w:cstheme="minorHAnsi"/>
          <w:noProof/>
        </w:rPr>
        <w:t xml:space="preserve">, with indicators on sales of online commerce </w:t>
      </w:r>
      <w:r w:rsidR="003005B2" w:rsidRPr="001D4EF1">
        <w:rPr>
          <w:rFonts w:cstheme="minorHAnsi"/>
          <w:noProof/>
        </w:rPr>
        <w:t xml:space="preserve">remaining </w:t>
      </w:r>
      <w:r w:rsidRPr="001D4EF1">
        <w:rPr>
          <w:rFonts w:cstheme="minorHAnsi"/>
          <w:noProof/>
        </w:rPr>
        <w:t>above the</w:t>
      </w:r>
      <w:r w:rsidR="003005B2" w:rsidRPr="001D4EF1">
        <w:rPr>
          <w:rFonts w:cstheme="minorHAnsi"/>
          <w:noProof/>
        </w:rPr>
        <w:t xml:space="preserve"> EU</w:t>
      </w:r>
      <w:r w:rsidRPr="001D4EF1">
        <w:rPr>
          <w:rFonts w:cstheme="minorHAnsi"/>
          <w:noProof/>
        </w:rPr>
        <w:t xml:space="preserve"> average. However,</w:t>
      </w:r>
      <w:r w:rsidRPr="001D4EF1" w:rsidDel="00FC66AA">
        <w:rPr>
          <w:rFonts w:cstheme="minorHAnsi"/>
          <w:noProof/>
        </w:rPr>
        <w:t xml:space="preserve"> </w:t>
      </w:r>
      <w:r w:rsidRPr="001D4EF1">
        <w:rPr>
          <w:rFonts w:cstheme="minorHAnsi"/>
          <w:noProof/>
        </w:rPr>
        <w:t xml:space="preserve">the </w:t>
      </w:r>
      <w:r w:rsidR="003005B2" w:rsidRPr="001D4EF1">
        <w:rPr>
          <w:rFonts w:cstheme="minorHAnsi"/>
          <w:noProof/>
        </w:rPr>
        <w:t xml:space="preserve">proportion </w:t>
      </w:r>
      <w:r w:rsidRPr="001D4EF1">
        <w:rPr>
          <w:rFonts w:cstheme="minorHAnsi"/>
          <w:noProof/>
        </w:rPr>
        <w:t>of SMEs with at least basic digital intensity stands at 64%</w:t>
      </w:r>
      <w:r w:rsidR="003005B2" w:rsidRPr="001D4EF1">
        <w:rPr>
          <w:rFonts w:cstheme="minorHAnsi"/>
          <w:noProof/>
        </w:rPr>
        <w:t>,</w:t>
      </w:r>
      <w:r w:rsidRPr="001D4EF1">
        <w:rPr>
          <w:rFonts w:cstheme="minorHAnsi"/>
          <w:noProof/>
        </w:rPr>
        <w:t xml:space="preserve"> below the EU average of 69%. In particular,</w:t>
      </w:r>
      <w:r w:rsidR="003005B2" w:rsidRPr="001D4EF1">
        <w:rPr>
          <w:rFonts w:cstheme="minorHAnsi"/>
          <w:noProof/>
        </w:rPr>
        <w:t xml:space="preserve"> in 2021,</w:t>
      </w:r>
      <w:r w:rsidRPr="001D4EF1">
        <w:rPr>
          <w:rFonts w:cstheme="minorHAnsi"/>
          <w:noProof/>
        </w:rPr>
        <w:t xml:space="preserve"> the adoption of advanced technologies such as cloud solutions was 28% against the EU average of 34%</w:t>
      </w:r>
      <w:r w:rsidR="003005B2" w:rsidRPr="001D4EF1">
        <w:rPr>
          <w:rFonts w:cstheme="minorHAnsi"/>
          <w:noProof/>
        </w:rPr>
        <w:t xml:space="preserve">. The adoption of AI stood </w:t>
      </w:r>
      <w:r w:rsidRPr="001D4EF1">
        <w:rPr>
          <w:rFonts w:cstheme="minorHAnsi"/>
          <w:noProof/>
        </w:rPr>
        <w:t>at 5%</w:t>
      </w:r>
      <w:r w:rsidR="003005B2" w:rsidRPr="001D4EF1">
        <w:rPr>
          <w:rFonts w:cstheme="minorHAnsi"/>
          <w:noProof/>
        </w:rPr>
        <w:t>,</w:t>
      </w:r>
      <w:r w:rsidRPr="001D4EF1">
        <w:rPr>
          <w:rFonts w:cstheme="minorHAnsi"/>
          <w:noProof/>
        </w:rPr>
        <w:t xml:space="preserve"> against the EU average 8%. </w:t>
      </w:r>
      <w:r w:rsidR="003005B2" w:rsidRPr="001D4EF1">
        <w:rPr>
          <w:rFonts w:cstheme="minorHAnsi"/>
          <w:noProof/>
        </w:rPr>
        <w:t xml:space="preserve">Lithuania has several </w:t>
      </w:r>
      <w:r w:rsidRPr="001D4EF1">
        <w:rPr>
          <w:rFonts w:cstheme="minorHAnsi"/>
          <w:noProof/>
        </w:rPr>
        <w:t>support measures for SMEs in place</w:t>
      </w:r>
      <w:r w:rsidR="003005B2" w:rsidRPr="001D4EF1">
        <w:rPr>
          <w:rFonts w:cstheme="minorHAnsi"/>
          <w:noProof/>
        </w:rPr>
        <w:t>,</w:t>
      </w:r>
      <w:r w:rsidRPr="001D4EF1">
        <w:rPr>
          <w:rFonts w:cstheme="minorHAnsi"/>
          <w:noProof/>
        </w:rPr>
        <w:t xml:space="preserve"> providing funding (</w:t>
      </w:r>
      <w:r w:rsidRPr="001D4EF1">
        <w:rPr>
          <w:rFonts w:cstheme="minorHAnsi"/>
          <w:i/>
          <w:iCs/>
          <w:noProof/>
        </w:rPr>
        <w:t>E-komercijos modelis</w:t>
      </w:r>
      <w:r w:rsidRPr="001D4EF1">
        <w:rPr>
          <w:rFonts w:cstheme="minorHAnsi"/>
          <w:noProof/>
        </w:rPr>
        <w:t>)</w:t>
      </w:r>
      <w:r w:rsidR="000C71FB" w:rsidRPr="001D4EF1">
        <w:rPr>
          <w:rFonts w:cstheme="minorHAnsi"/>
          <w:noProof/>
        </w:rPr>
        <w:t xml:space="preserve"> and </w:t>
      </w:r>
      <w:r w:rsidRPr="001D4EF1">
        <w:rPr>
          <w:rFonts w:cstheme="minorHAnsi"/>
          <w:noProof/>
        </w:rPr>
        <w:t>improving legal environment for digital start-ups.</w:t>
      </w:r>
    </w:p>
    <w:p w14:paraId="37B734E4" w14:textId="1EA5C8B9" w:rsidR="00A1564A" w:rsidRPr="001D4EF1"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0F105E">
        <w:rPr>
          <w:rFonts w:cstheme="minorHAnsi"/>
          <w:b/>
          <w:bCs/>
          <w:i/>
          <w:iCs/>
          <w:noProof/>
        </w:rPr>
        <w:t>Lithuania should accelerate its efforts in the area of digitalisation of businesses</w:t>
      </w:r>
      <w:r w:rsidRPr="001D4EF1">
        <w:rPr>
          <w:rFonts w:cstheme="minorHAnsi"/>
          <w:i/>
          <w:iCs/>
          <w:noProof/>
        </w:rPr>
        <w:t xml:space="preserve">. </w:t>
      </w:r>
      <w:r w:rsidR="00A1564A" w:rsidRPr="001D4EF1">
        <w:rPr>
          <w:rFonts w:cstheme="minorHAnsi"/>
          <w:i/>
          <w:iCs/>
          <w:noProof/>
        </w:rPr>
        <w:t>It is important that Lithuania matches its investments with strategic reforms and balances the investments made in the public and private sectors, with a special focus on SMEs.</w:t>
      </w:r>
    </w:p>
    <w:p w14:paraId="0A74E41A" w14:textId="3DB65209"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 xml:space="preserve">DIGITALISATION OF PUBLIC SERVICES </w:t>
      </w:r>
    </w:p>
    <w:p w14:paraId="11EFBDCD" w14:textId="074DD655" w:rsidR="00A1564A" w:rsidRPr="001D4EF1" w:rsidRDefault="00A1564A" w:rsidP="00263E76">
      <w:pPr>
        <w:spacing w:after="60" w:line="240" w:lineRule="auto"/>
        <w:jc w:val="both"/>
        <w:rPr>
          <w:rFonts w:eastAsia="Calibri" w:cstheme="minorHAnsi"/>
          <w:i/>
          <w:iCs/>
          <w:noProof/>
          <w:color w:val="4472C4"/>
        </w:rPr>
      </w:pPr>
      <w:r w:rsidRPr="001D4EF1">
        <w:rPr>
          <w:rFonts w:cstheme="minorHAnsi"/>
          <w:noProof/>
        </w:rPr>
        <w:t xml:space="preserve">Lithuania kept on improving its digital public services for citizens (score of 84) and businesses (score of 94), performing much better than the EU averages. Lithuania </w:t>
      </w:r>
      <w:r w:rsidR="000C71FB" w:rsidRPr="001D4EF1">
        <w:rPr>
          <w:rFonts w:cstheme="minorHAnsi"/>
          <w:noProof/>
        </w:rPr>
        <w:t xml:space="preserve">has </w:t>
      </w:r>
      <w:r w:rsidR="00964B4F" w:rsidRPr="001D4EF1">
        <w:rPr>
          <w:rFonts w:cstheme="minorHAnsi"/>
          <w:noProof/>
        </w:rPr>
        <w:t>al</w:t>
      </w:r>
      <w:r w:rsidR="00CB3D5D" w:rsidRPr="001D4EF1">
        <w:rPr>
          <w:rFonts w:cstheme="minorHAnsi"/>
          <w:noProof/>
        </w:rPr>
        <w:t>r</w:t>
      </w:r>
      <w:r w:rsidR="00964B4F" w:rsidRPr="001D4EF1">
        <w:rPr>
          <w:rFonts w:cstheme="minorHAnsi"/>
          <w:noProof/>
        </w:rPr>
        <w:t xml:space="preserve">eady </w:t>
      </w:r>
      <w:r w:rsidRPr="001D4EF1">
        <w:rPr>
          <w:rFonts w:cstheme="minorHAnsi"/>
          <w:noProof/>
        </w:rPr>
        <w:t xml:space="preserve">in place the personal ID card for both electronic identification and electronic signature. The Lithuanian government uses </w:t>
      </w:r>
      <w:r w:rsidR="000C71FB" w:rsidRPr="001D4EF1">
        <w:rPr>
          <w:rFonts w:cstheme="minorHAnsi"/>
          <w:noProof/>
        </w:rPr>
        <w:t>an ‘</w:t>
      </w:r>
      <w:r w:rsidRPr="001D4EF1">
        <w:rPr>
          <w:rFonts w:cstheme="minorHAnsi"/>
          <w:noProof/>
        </w:rPr>
        <w:t>e-citizen service</w:t>
      </w:r>
      <w:r w:rsidR="000C71FB" w:rsidRPr="001D4EF1">
        <w:rPr>
          <w:rFonts w:cstheme="minorHAnsi"/>
          <w:noProof/>
        </w:rPr>
        <w:t>’</w:t>
      </w:r>
      <w:r w:rsidRPr="001D4EF1">
        <w:rPr>
          <w:rFonts w:cstheme="minorHAnsi"/>
          <w:noProof/>
        </w:rPr>
        <w:t xml:space="preserve"> to make it easier </w:t>
      </w:r>
      <w:r w:rsidR="000C71FB" w:rsidRPr="001D4EF1">
        <w:rPr>
          <w:rFonts w:cstheme="minorHAnsi"/>
          <w:noProof/>
        </w:rPr>
        <w:t xml:space="preserve">for people </w:t>
      </w:r>
      <w:r w:rsidRPr="001D4EF1">
        <w:rPr>
          <w:rFonts w:cstheme="minorHAnsi"/>
          <w:noProof/>
        </w:rPr>
        <w:t xml:space="preserve">to contact government agencies </w:t>
      </w:r>
      <w:r w:rsidR="000C71FB" w:rsidRPr="001D4EF1">
        <w:rPr>
          <w:rFonts w:cstheme="minorHAnsi"/>
          <w:noProof/>
        </w:rPr>
        <w:t>via electronic means</w:t>
      </w:r>
      <w:r w:rsidRPr="001D4EF1">
        <w:rPr>
          <w:rFonts w:cstheme="minorHAnsi"/>
          <w:noProof/>
        </w:rPr>
        <w:t>,</w:t>
      </w:r>
      <w:r w:rsidR="000C71FB" w:rsidRPr="001D4EF1">
        <w:rPr>
          <w:rFonts w:cstheme="minorHAnsi"/>
          <w:noProof/>
        </w:rPr>
        <w:t xml:space="preserve"> as well as</w:t>
      </w:r>
      <w:r w:rsidRPr="001D4EF1">
        <w:rPr>
          <w:rFonts w:cstheme="minorHAnsi"/>
          <w:noProof/>
        </w:rPr>
        <w:t xml:space="preserve"> to monitor the progress of petitions, applications, or public consultations. On legislation, the e-Seimas service enables </w:t>
      </w:r>
      <w:r w:rsidR="000C71FB" w:rsidRPr="001D4EF1">
        <w:rPr>
          <w:rFonts w:cstheme="minorHAnsi"/>
          <w:noProof/>
        </w:rPr>
        <w:t>people</w:t>
      </w:r>
      <w:r w:rsidRPr="001D4EF1">
        <w:rPr>
          <w:rFonts w:cstheme="minorHAnsi"/>
          <w:noProof/>
        </w:rPr>
        <w:t xml:space="preserve"> to register public legislative initiatives and also comment on the legislative acts being processed by the Parliament.</w:t>
      </w:r>
      <w:r w:rsidR="007B1110" w:rsidRPr="001D4EF1">
        <w:rPr>
          <w:rFonts w:eastAsia="Calibri" w:cstheme="minorHAnsi"/>
          <w:noProof/>
          <w:color w:val="000000" w:themeColor="text1"/>
        </w:rPr>
        <w:t xml:space="preserve"> </w:t>
      </w:r>
      <w:r w:rsidRPr="001D4EF1">
        <w:rPr>
          <w:rFonts w:eastAsia="Calibri" w:cstheme="minorHAnsi"/>
          <w:noProof/>
          <w:color w:val="000000" w:themeColor="text1"/>
        </w:rPr>
        <w:t xml:space="preserve">Lithuania performs strongly in providing online medical records, with a score of </w:t>
      </w:r>
      <w:r w:rsidR="00CF2AB0" w:rsidRPr="001D4EF1">
        <w:rPr>
          <w:rFonts w:eastAsia="Calibri" w:cstheme="minorHAnsi"/>
          <w:noProof/>
          <w:color w:val="000000" w:themeColor="text1"/>
        </w:rPr>
        <w:t>92</w:t>
      </w:r>
      <w:r w:rsidRPr="001D4EF1">
        <w:rPr>
          <w:rFonts w:eastAsia="Calibri" w:cstheme="minorHAnsi"/>
          <w:noProof/>
          <w:color w:val="000000" w:themeColor="text1"/>
        </w:rPr>
        <w:t xml:space="preserve">, largely above the EU average. The Electronic Information System of Health Services &amp; Cooperation Infrastructure (ESPBI IS) </w:t>
      </w:r>
      <w:r w:rsidR="000C71FB" w:rsidRPr="001D4EF1">
        <w:rPr>
          <w:rFonts w:eastAsia="Calibri" w:cstheme="minorHAnsi"/>
          <w:noProof/>
          <w:color w:val="000000" w:themeColor="text1"/>
        </w:rPr>
        <w:t xml:space="preserve">currently </w:t>
      </w:r>
      <w:r w:rsidRPr="001D4EF1">
        <w:rPr>
          <w:rFonts w:eastAsia="Calibri" w:cstheme="minorHAnsi"/>
          <w:noProof/>
          <w:color w:val="000000" w:themeColor="text1"/>
        </w:rPr>
        <w:t xml:space="preserve">hosts almost 100% of Lithuanian healthcare providers, as well as pharmacies. All national healthcare </w:t>
      </w:r>
      <w:r w:rsidR="000C71FB" w:rsidRPr="001D4EF1">
        <w:rPr>
          <w:rFonts w:eastAsia="Calibri" w:cstheme="minorHAnsi"/>
          <w:noProof/>
          <w:color w:val="000000" w:themeColor="text1"/>
        </w:rPr>
        <w:t xml:space="preserve">bodies </w:t>
      </w:r>
      <w:r w:rsidRPr="001D4EF1">
        <w:rPr>
          <w:rFonts w:eastAsia="Calibri" w:cstheme="minorHAnsi"/>
          <w:noProof/>
          <w:color w:val="000000" w:themeColor="text1"/>
        </w:rPr>
        <w:t>in Lithuania are required to use the system when providing health-related services.</w:t>
      </w:r>
      <w:r w:rsidR="007B1110" w:rsidRPr="001D4EF1">
        <w:rPr>
          <w:rFonts w:cstheme="minorHAnsi"/>
          <w:noProof/>
        </w:rPr>
        <w:t xml:space="preserve"> </w:t>
      </w:r>
      <w:r w:rsidR="000C71FB" w:rsidRPr="001D4EF1">
        <w:rPr>
          <w:rFonts w:cstheme="minorHAnsi"/>
          <w:noProof/>
        </w:rPr>
        <w:t xml:space="preserve">Lithuania is currently rolling out the </w:t>
      </w:r>
      <w:r w:rsidRPr="001D4EF1">
        <w:rPr>
          <w:rFonts w:cstheme="minorHAnsi"/>
          <w:noProof/>
        </w:rPr>
        <w:t xml:space="preserve">new RRF-funded </w:t>
      </w:r>
      <w:r w:rsidR="00273924">
        <w:rPr>
          <w:rFonts w:cstheme="minorHAnsi"/>
          <w:noProof/>
        </w:rPr>
        <w:t>e-Government</w:t>
      </w:r>
      <w:r w:rsidR="00C76EE3">
        <w:rPr>
          <w:rFonts w:cstheme="minorHAnsi"/>
          <w:noProof/>
        </w:rPr>
        <w:t xml:space="preserve"> </w:t>
      </w:r>
      <w:r w:rsidRPr="001D4EF1">
        <w:rPr>
          <w:rFonts w:cstheme="minorHAnsi"/>
          <w:noProof/>
        </w:rPr>
        <w:t>project</w:t>
      </w:r>
      <w:r w:rsidR="0020391C" w:rsidRPr="001D4EF1">
        <w:rPr>
          <w:rFonts w:cstheme="minorHAnsi"/>
          <w:noProof/>
        </w:rPr>
        <w:t xml:space="preserve"> </w:t>
      </w:r>
      <w:r w:rsidR="00E06877" w:rsidRPr="001D4EF1">
        <w:rPr>
          <w:rFonts w:cstheme="minorHAnsi"/>
          <w:noProof/>
        </w:rPr>
        <w:t>‘</w:t>
      </w:r>
      <w:r w:rsidRPr="001D4EF1">
        <w:rPr>
          <w:rFonts w:cstheme="minorHAnsi"/>
          <w:noProof/>
        </w:rPr>
        <w:t>Data Lake</w:t>
      </w:r>
      <w:r w:rsidR="00E06877" w:rsidRPr="001D4EF1">
        <w:rPr>
          <w:rFonts w:cstheme="minorHAnsi"/>
          <w:noProof/>
        </w:rPr>
        <w:t>’</w:t>
      </w:r>
      <w:r w:rsidRPr="001D4EF1">
        <w:rPr>
          <w:rFonts w:cstheme="minorHAnsi"/>
          <w:noProof/>
        </w:rPr>
        <w:t xml:space="preserve">, linking state registers and allowing easy access for state agencies. </w:t>
      </w:r>
    </w:p>
    <w:p w14:paraId="452D1674" w14:textId="3712FB9A" w:rsidR="001B216D" w:rsidRPr="001D4EF1" w:rsidRDefault="6F2F82C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Fonts w:cstheme="minorHAnsi"/>
          <w:b/>
          <w:bCs/>
          <w:i/>
          <w:iCs/>
          <w:noProof/>
        </w:rPr>
        <w:t>Lithuania should continue implementing its policies to digitalise public services</w:t>
      </w:r>
      <w:r w:rsidRPr="001D4EF1">
        <w:rPr>
          <w:rFonts w:cstheme="minorHAnsi"/>
          <w:i/>
          <w:iCs/>
          <w:noProof/>
        </w:rPr>
        <w:t>.</w:t>
      </w:r>
      <w:r w:rsidR="0020391C" w:rsidRPr="001D4EF1">
        <w:rPr>
          <w:rFonts w:cstheme="minorHAnsi"/>
          <w:i/>
          <w:iCs/>
          <w:noProof/>
        </w:rPr>
        <w:t xml:space="preserve"> </w:t>
      </w:r>
    </w:p>
    <w:p w14:paraId="35511506" w14:textId="29A38E04" w:rsidR="00A1564A" w:rsidRPr="001D4EF1" w:rsidRDefault="00A1564A" w:rsidP="00263E76">
      <w:pPr>
        <w:spacing w:after="60" w:line="240" w:lineRule="auto"/>
        <w:jc w:val="both"/>
        <w:rPr>
          <w:rStyle w:val="normaltextrun"/>
          <w:rFonts w:cstheme="minorHAnsi"/>
          <w:b/>
          <w:i/>
          <w:noProof/>
          <w:shd w:val="clear" w:color="auto" w:fill="FFFFFF"/>
        </w:rPr>
      </w:pPr>
    </w:p>
    <w:tbl>
      <w:tblPr>
        <w:tblW w:w="8951" w:type="dxa"/>
        <w:tblInd w:w="91" w:type="dxa"/>
        <w:tblLook w:val="04A0" w:firstRow="1" w:lastRow="0" w:firstColumn="1" w:lastColumn="0" w:noHBand="0" w:noVBand="1"/>
      </w:tblPr>
      <w:tblGrid>
        <w:gridCol w:w="8951"/>
      </w:tblGrid>
      <w:tr w:rsidR="00A1564A" w:rsidRPr="001D4EF1" w14:paraId="5D88D08E"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2A05FD3" w14:textId="60EABE6D"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Lithuania’s Recovery and Resilience Plan (RRP)</w:t>
            </w:r>
          </w:p>
        </w:tc>
      </w:tr>
      <w:tr w:rsidR="00A1564A" w:rsidRPr="001D4EF1" w14:paraId="01884091"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4B5CC8D" w14:textId="50242CDB" w:rsidR="00A1564A" w:rsidRPr="001D4EF1" w:rsidRDefault="00A1564A" w:rsidP="00263E76">
            <w:pPr>
              <w:spacing w:after="60" w:line="240" w:lineRule="auto"/>
              <w:jc w:val="both"/>
              <w:rPr>
                <w:rStyle w:val="normaltextrun"/>
                <w:rFonts w:cstheme="minorHAnsi"/>
                <w:noProof/>
                <w:color w:val="000000" w:themeColor="text1"/>
                <w:sz w:val="20"/>
                <w:szCs w:val="20"/>
              </w:rPr>
            </w:pPr>
            <w:r w:rsidRPr="001D4EF1">
              <w:rPr>
                <w:rStyle w:val="normaltextrun"/>
                <w:rFonts w:cstheme="minorHAnsi"/>
                <w:noProof/>
                <w:color w:val="000000" w:themeColor="text1"/>
                <w:sz w:val="20"/>
                <w:szCs w:val="20"/>
              </w:rPr>
              <w:t xml:space="preserve">Lithuania’s </w:t>
            </w:r>
            <w:r w:rsidR="000C71FB" w:rsidRPr="001D4EF1">
              <w:rPr>
                <w:rStyle w:val="normaltextrun"/>
                <w:rFonts w:cstheme="minorHAnsi"/>
                <w:noProof/>
                <w:color w:val="000000" w:themeColor="text1"/>
                <w:sz w:val="20"/>
                <w:szCs w:val="20"/>
              </w:rPr>
              <w:t>RRP</w:t>
            </w:r>
            <w:r w:rsidRPr="001D4EF1">
              <w:rPr>
                <w:rStyle w:val="normaltextrun"/>
                <w:rFonts w:cstheme="minorHAnsi"/>
                <w:noProof/>
                <w:color w:val="000000" w:themeColor="text1"/>
                <w:sz w:val="20"/>
                <w:szCs w:val="20"/>
              </w:rPr>
              <w:t xml:space="preserve"> </w:t>
            </w:r>
            <w:r w:rsidR="000C71FB" w:rsidRPr="001D4EF1">
              <w:rPr>
                <w:rStyle w:val="normaltextrun"/>
                <w:rFonts w:cstheme="minorHAnsi"/>
                <w:noProof/>
                <w:color w:val="000000" w:themeColor="text1"/>
                <w:sz w:val="20"/>
                <w:szCs w:val="20"/>
              </w:rPr>
              <w:t xml:space="preserve">devoted </w:t>
            </w:r>
            <w:r w:rsidRPr="001D4EF1">
              <w:rPr>
                <w:rStyle w:val="normaltextrun"/>
                <w:rFonts w:cstheme="minorHAnsi"/>
                <w:noProof/>
                <w:color w:val="000000" w:themeColor="text1"/>
                <w:sz w:val="20"/>
                <w:szCs w:val="20"/>
              </w:rPr>
              <w:t xml:space="preserve">EUR 701 million (31.5%) to measures supporting digital transition. Of this amount, over EUR 660.5 million is </w:t>
            </w:r>
            <w:r w:rsidR="00B649AA" w:rsidRPr="001D4EF1">
              <w:rPr>
                <w:rStyle w:val="normaltextrun"/>
                <w:rFonts w:cstheme="minorHAnsi"/>
                <w:noProof/>
                <w:color w:val="000000" w:themeColor="text1"/>
                <w:sz w:val="20"/>
                <w:szCs w:val="20"/>
              </w:rPr>
              <w:t>expected</w:t>
            </w:r>
            <w:r w:rsidR="0020391C" w:rsidRPr="001D4EF1">
              <w:rPr>
                <w:rStyle w:val="normaltextrun"/>
                <w:rFonts w:cstheme="minorHAnsi"/>
                <w:noProof/>
                <w:color w:val="000000" w:themeColor="text1"/>
                <w:sz w:val="20"/>
                <w:szCs w:val="20"/>
              </w:rPr>
              <w:t xml:space="preserve"> </w:t>
            </w:r>
            <w:r w:rsidRPr="001D4EF1">
              <w:rPr>
                <w:rStyle w:val="normaltextrun"/>
                <w:rFonts w:cstheme="minorHAnsi"/>
                <w:noProof/>
                <w:color w:val="000000" w:themeColor="text1"/>
                <w:sz w:val="20"/>
                <w:szCs w:val="20"/>
              </w:rPr>
              <w:t xml:space="preserve">to contribute to the </w:t>
            </w:r>
            <w:r w:rsidR="00B029E0">
              <w:rPr>
                <w:rStyle w:val="normaltextrun"/>
                <w:rFonts w:cstheme="minorHAnsi"/>
                <w:noProof/>
                <w:color w:val="000000" w:themeColor="text1"/>
                <w:sz w:val="20"/>
                <w:szCs w:val="20"/>
              </w:rPr>
              <w:t>Digital Decade</w:t>
            </w:r>
            <w:r w:rsidRPr="001D4EF1">
              <w:rPr>
                <w:rStyle w:val="normaltextrun"/>
                <w:rFonts w:cstheme="minorHAnsi"/>
                <w:noProof/>
                <w:color w:val="000000" w:themeColor="text1"/>
                <w:sz w:val="20"/>
                <w:szCs w:val="20"/>
              </w:rPr>
              <w:t xml:space="preserve"> targets</w:t>
            </w:r>
            <w:r w:rsidRPr="001D4EF1">
              <w:rPr>
                <w:rStyle w:val="FootnoteReference"/>
                <w:rFonts w:cstheme="minorHAnsi"/>
                <w:noProof/>
                <w:color w:val="000000" w:themeColor="text1"/>
                <w:sz w:val="20"/>
                <w:szCs w:val="20"/>
              </w:rPr>
              <w:footnoteReference w:id="18"/>
            </w:r>
            <w:r w:rsidRPr="001D4EF1">
              <w:rPr>
                <w:rStyle w:val="normaltextrun"/>
                <w:rFonts w:cstheme="minorHAnsi"/>
                <w:noProof/>
                <w:color w:val="000000" w:themeColor="text1"/>
                <w:sz w:val="20"/>
                <w:szCs w:val="20"/>
              </w:rPr>
              <w:t xml:space="preserve">. Over half of these funds are </w:t>
            </w:r>
            <w:r w:rsidR="00B649AA" w:rsidRPr="001D4EF1">
              <w:rPr>
                <w:rStyle w:val="normaltextrun"/>
                <w:rFonts w:cstheme="minorHAnsi"/>
                <w:noProof/>
                <w:color w:val="000000" w:themeColor="text1"/>
                <w:sz w:val="20"/>
                <w:szCs w:val="20"/>
              </w:rPr>
              <w:t>to be spent on</w:t>
            </w:r>
            <w:r w:rsidRPr="001D4EF1">
              <w:rPr>
                <w:rStyle w:val="normaltextrun"/>
                <w:rFonts w:cstheme="minorHAnsi"/>
                <w:noProof/>
                <w:color w:val="000000" w:themeColor="text1"/>
                <w:sz w:val="20"/>
                <w:szCs w:val="20"/>
              </w:rPr>
              <w:t xml:space="preserve"> digital public services and infrastructure. The plan focuses on roll</w:t>
            </w:r>
            <w:r w:rsidR="00B649AA" w:rsidRPr="001D4EF1">
              <w:rPr>
                <w:rStyle w:val="normaltextrun"/>
                <w:rFonts w:cstheme="minorHAnsi"/>
                <w:noProof/>
                <w:color w:val="000000" w:themeColor="text1"/>
                <w:sz w:val="20"/>
                <w:szCs w:val="20"/>
              </w:rPr>
              <w:t>ing</w:t>
            </w:r>
            <w:r w:rsidRPr="001D4EF1">
              <w:rPr>
                <w:rStyle w:val="normaltextrun"/>
                <w:rFonts w:cstheme="minorHAnsi"/>
                <w:noProof/>
                <w:color w:val="000000" w:themeColor="text1"/>
                <w:sz w:val="20"/>
                <w:szCs w:val="20"/>
              </w:rPr>
              <w:t xml:space="preserve"> out 5G networks, </w:t>
            </w:r>
            <w:r w:rsidR="00B649AA" w:rsidRPr="001D4EF1">
              <w:rPr>
                <w:rStyle w:val="normaltextrun"/>
                <w:rFonts w:cstheme="minorHAnsi"/>
                <w:noProof/>
                <w:color w:val="000000" w:themeColor="text1"/>
                <w:sz w:val="20"/>
                <w:szCs w:val="20"/>
              </w:rPr>
              <w:t xml:space="preserve">digitalising </w:t>
            </w:r>
            <w:r w:rsidRPr="001D4EF1">
              <w:rPr>
                <w:rStyle w:val="normaltextrun"/>
                <w:rFonts w:cstheme="minorHAnsi"/>
                <w:noProof/>
                <w:color w:val="000000" w:themeColor="text1"/>
                <w:sz w:val="20"/>
                <w:szCs w:val="20"/>
              </w:rPr>
              <w:t xml:space="preserve">public services, </w:t>
            </w:r>
            <w:r w:rsidR="00B649AA" w:rsidRPr="001D4EF1">
              <w:rPr>
                <w:rStyle w:val="normaltextrun"/>
                <w:rFonts w:cstheme="minorHAnsi"/>
                <w:noProof/>
                <w:color w:val="000000" w:themeColor="text1"/>
                <w:sz w:val="20"/>
                <w:szCs w:val="20"/>
              </w:rPr>
              <w:t xml:space="preserve">and </w:t>
            </w:r>
            <w:r w:rsidRPr="001D4EF1">
              <w:rPr>
                <w:rStyle w:val="normaltextrun"/>
                <w:rFonts w:cstheme="minorHAnsi"/>
                <w:noProof/>
                <w:color w:val="000000" w:themeColor="text1"/>
                <w:sz w:val="20"/>
                <w:szCs w:val="20"/>
              </w:rPr>
              <w:t>creat</w:t>
            </w:r>
            <w:r w:rsidR="00B649AA" w:rsidRPr="001D4EF1">
              <w:rPr>
                <w:rStyle w:val="normaltextrun"/>
                <w:rFonts w:cstheme="minorHAnsi"/>
                <w:noProof/>
                <w:color w:val="000000" w:themeColor="text1"/>
                <w:sz w:val="20"/>
                <w:szCs w:val="20"/>
              </w:rPr>
              <w:t>ing</w:t>
            </w:r>
            <w:r w:rsidRPr="001D4EF1">
              <w:rPr>
                <w:rStyle w:val="normaltextrun"/>
                <w:rFonts w:cstheme="minorHAnsi"/>
                <w:noProof/>
                <w:color w:val="000000" w:themeColor="text1"/>
                <w:sz w:val="20"/>
                <w:szCs w:val="20"/>
              </w:rPr>
              <w:t xml:space="preserve"> innovative solutions for transport.</w:t>
            </w:r>
          </w:p>
          <w:p w14:paraId="00D1892D" w14:textId="144477F6" w:rsidR="00A1564A" w:rsidRPr="001D4EF1" w:rsidRDefault="00650455" w:rsidP="00263E76">
            <w:pPr>
              <w:spacing w:after="60" w:line="240" w:lineRule="auto"/>
              <w:jc w:val="both"/>
              <w:rPr>
                <w:rStyle w:val="normaltextrun"/>
                <w:rFonts w:cstheme="minorHAnsi"/>
                <w:noProof/>
                <w:color w:val="000000" w:themeColor="text1"/>
                <w:sz w:val="20"/>
                <w:szCs w:val="20"/>
              </w:rPr>
            </w:pPr>
            <w:r w:rsidRPr="001D4EF1">
              <w:rPr>
                <w:rStyle w:val="normaltextrun"/>
                <w:rFonts w:cstheme="minorHAnsi"/>
                <w:noProof/>
                <w:color w:val="000000" w:themeColor="text1"/>
                <w:sz w:val="20"/>
                <w:szCs w:val="20"/>
              </w:rPr>
              <w:t>The first</w:t>
            </w:r>
            <w:r w:rsidR="00A1564A" w:rsidRPr="001D4EF1">
              <w:rPr>
                <w:rStyle w:val="normaltextrun"/>
                <w:rFonts w:cstheme="minorHAnsi"/>
                <w:noProof/>
                <w:color w:val="000000" w:themeColor="text1"/>
                <w:sz w:val="20"/>
                <w:szCs w:val="20"/>
              </w:rPr>
              <w:t xml:space="preserve"> disbursement of EUR 649.5 million</w:t>
            </w:r>
            <w:r w:rsidRPr="001D4EF1">
              <w:rPr>
                <w:rStyle w:val="normaltextrun"/>
                <w:rFonts w:cstheme="minorHAnsi"/>
                <w:noProof/>
                <w:color w:val="000000" w:themeColor="text1"/>
                <w:sz w:val="20"/>
                <w:szCs w:val="20"/>
              </w:rPr>
              <w:t xml:space="preserve"> relate to</w:t>
            </w:r>
            <w:r w:rsidR="00A1564A" w:rsidRPr="001D4EF1">
              <w:rPr>
                <w:rStyle w:val="normaltextrun"/>
                <w:rFonts w:cstheme="minorHAnsi"/>
                <w:noProof/>
                <w:color w:val="000000" w:themeColor="text1"/>
                <w:sz w:val="20"/>
                <w:szCs w:val="20"/>
              </w:rPr>
              <w:t xml:space="preserve"> 31 out of 33 milestones, including all submitted digital ones.</w:t>
            </w:r>
            <w:r w:rsidRPr="001D4EF1">
              <w:rPr>
                <w:rStyle w:val="normaltextrun"/>
                <w:rFonts w:cstheme="minorHAnsi"/>
                <w:noProof/>
                <w:color w:val="000000" w:themeColor="text1"/>
                <w:sz w:val="20"/>
                <w:szCs w:val="20"/>
              </w:rPr>
              <w:t xml:space="preserve"> </w:t>
            </w:r>
            <w:r w:rsidR="00A1564A" w:rsidRPr="001D4EF1">
              <w:rPr>
                <w:rStyle w:val="normaltextrun"/>
                <w:rFonts w:cstheme="minorHAnsi"/>
                <w:noProof/>
                <w:color w:val="000000" w:themeColor="text1"/>
                <w:sz w:val="20"/>
                <w:szCs w:val="20"/>
              </w:rPr>
              <w:t xml:space="preserve">Milestones related to the digital transition cover the 5G spectrum auction, measures </w:t>
            </w:r>
            <w:r w:rsidR="00B649AA" w:rsidRPr="001D4EF1">
              <w:rPr>
                <w:rStyle w:val="normaltextrun"/>
                <w:rFonts w:cstheme="minorHAnsi"/>
                <w:noProof/>
                <w:color w:val="000000" w:themeColor="text1"/>
                <w:sz w:val="20"/>
                <w:szCs w:val="20"/>
              </w:rPr>
              <w:t>enabling</w:t>
            </w:r>
            <w:r w:rsidR="00A1564A" w:rsidRPr="001D4EF1">
              <w:rPr>
                <w:rStyle w:val="normaltextrun"/>
                <w:rFonts w:cstheme="minorHAnsi"/>
                <w:noProof/>
                <w:color w:val="000000" w:themeColor="text1"/>
                <w:sz w:val="20"/>
                <w:szCs w:val="20"/>
              </w:rPr>
              <w:t xml:space="preserve"> the digitalisation of public services (a Competence Centre for Digital Transformation and Open Data) and the preparatory work </w:t>
            </w:r>
            <w:r w:rsidR="00B649AA" w:rsidRPr="001D4EF1">
              <w:rPr>
                <w:rStyle w:val="normaltextrun"/>
                <w:rFonts w:cstheme="minorHAnsi"/>
                <w:noProof/>
                <w:color w:val="000000" w:themeColor="text1"/>
                <w:sz w:val="20"/>
                <w:szCs w:val="20"/>
              </w:rPr>
              <w:t xml:space="preserve">on </w:t>
            </w:r>
            <w:r w:rsidR="00A1564A" w:rsidRPr="001D4EF1">
              <w:rPr>
                <w:rStyle w:val="normaltextrun"/>
                <w:rFonts w:cstheme="minorHAnsi"/>
                <w:noProof/>
                <w:color w:val="000000" w:themeColor="text1"/>
                <w:sz w:val="20"/>
                <w:szCs w:val="20"/>
              </w:rPr>
              <w:t>a project on innovative solutions in transport.</w:t>
            </w:r>
          </w:p>
        </w:tc>
      </w:tr>
    </w:tbl>
    <w:p w14:paraId="6321BD83" w14:textId="77777777" w:rsidR="00A1564A" w:rsidRPr="001D4EF1" w:rsidRDefault="00A1564A" w:rsidP="00263E76">
      <w:pPr>
        <w:spacing w:after="60" w:line="240" w:lineRule="auto"/>
        <w:jc w:val="both"/>
        <w:rPr>
          <w:rFonts w:cstheme="minorHAnsi"/>
          <w:noProof/>
        </w:rPr>
      </w:pPr>
    </w:p>
    <w:p w14:paraId="207030D4" w14:textId="16D9AD52" w:rsidR="00A1564A" w:rsidRPr="001D4EF1" w:rsidRDefault="00B029E0" w:rsidP="00263E76">
      <w:pPr>
        <w:pStyle w:val="Heading1"/>
        <w:spacing w:after="60" w:line="240" w:lineRule="auto"/>
        <w:rPr>
          <w:rFonts w:asciiTheme="minorHAnsi" w:hAnsiTheme="minorHAnsi" w:cstheme="minorHAnsi"/>
          <w:noProof/>
        </w:rPr>
      </w:pPr>
      <w:bookmarkStart w:id="32" w:name="_Toc139796319"/>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Luxembourg</w:t>
      </w:r>
      <w:bookmarkEnd w:id="32"/>
      <w:r w:rsidR="00A1564A" w:rsidRPr="001D4EF1">
        <w:rPr>
          <w:rFonts w:asciiTheme="minorHAnsi" w:hAnsiTheme="minorHAnsi" w:cstheme="minorHAnsi"/>
          <w:noProof/>
        </w:rPr>
        <w:t xml:space="preserve"> </w:t>
      </w:r>
    </w:p>
    <w:p w14:paraId="0B0E0544" w14:textId="3D2A160F" w:rsidR="00A1564A" w:rsidRPr="001D4EF1" w:rsidRDefault="00D26B01" w:rsidP="00263E76">
      <w:pPr>
        <w:spacing w:after="60" w:line="240" w:lineRule="auto"/>
        <w:jc w:val="both"/>
        <w:rPr>
          <w:rFonts w:eastAsia="Times New Roman" w:cstheme="minorHAnsi"/>
          <w:noProof/>
        </w:rPr>
      </w:pPr>
      <w:r w:rsidRPr="001D4EF1">
        <w:rPr>
          <w:rFonts w:cstheme="minorHAnsi"/>
          <w:b/>
          <w:bCs/>
          <w:noProof/>
          <w:lang w:val="en-US"/>
        </w:rPr>
        <w:t>Lu</w:t>
      </w:r>
      <w:r w:rsidR="008B7BB4" w:rsidRPr="001D4EF1">
        <w:rPr>
          <w:rFonts w:cstheme="minorHAnsi"/>
          <w:b/>
          <w:bCs/>
          <w:noProof/>
          <w:lang w:val="en-US"/>
        </w:rPr>
        <w:t>x</w:t>
      </w:r>
      <w:r w:rsidRPr="001D4EF1">
        <w:rPr>
          <w:rFonts w:cstheme="minorHAnsi"/>
          <w:b/>
          <w:bCs/>
          <w:noProof/>
          <w:lang w:val="en-US"/>
        </w:rPr>
        <w:t xml:space="preserve">embourg </w:t>
      </w:r>
      <w:r w:rsidR="00EF2998" w:rsidRPr="001D4EF1">
        <w:rPr>
          <w:rFonts w:cstheme="minorHAnsi"/>
          <w:b/>
          <w:bCs/>
          <w:noProof/>
          <w:lang w:val="en-US"/>
        </w:rPr>
        <w:t xml:space="preserve">is expected to </w:t>
      </w:r>
      <w:r w:rsidR="00CC7CAF" w:rsidRPr="001D4EF1">
        <w:rPr>
          <w:rFonts w:eastAsia="Times New Roman" w:cstheme="minorHAnsi"/>
          <w:b/>
          <w:bCs/>
          <w:noProof/>
        </w:rPr>
        <w:t>mak</w:t>
      </w:r>
      <w:r w:rsidR="00EF2998" w:rsidRPr="001D4EF1">
        <w:rPr>
          <w:rFonts w:eastAsia="Times New Roman" w:cstheme="minorHAnsi"/>
          <w:b/>
          <w:bCs/>
          <w:noProof/>
        </w:rPr>
        <w:t>e</w:t>
      </w:r>
      <w:r w:rsidR="00CC7CAF" w:rsidRPr="001D4EF1">
        <w:rPr>
          <w:rFonts w:eastAsia="Times New Roman" w:cstheme="minorHAnsi"/>
          <w:b/>
          <w:bCs/>
          <w:noProof/>
        </w:rPr>
        <w:t xml:space="preserve"> a </w:t>
      </w:r>
      <w:r w:rsidR="002B1589">
        <w:rPr>
          <w:rFonts w:eastAsia="Times New Roman" w:cstheme="minorHAnsi"/>
          <w:b/>
          <w:bCs/>
          <w:noProof/>
        </w:rPr>
        <w:t>very strong</w:t>
      </w:r>
      <w:r w:rsidR="00CC7CAF" w:rsidRPr="001D4EF1">
        <w:rPr>
          <w:rFonts w:eastAsia="Times New Roman" w:cstheme="minorHAnsi"/>
          <w:b/>
          <w:bCs/>
          <w:noProof/>
        </w:rPr>
        <w:t xml:space="preserve"> contribution to the collective efforts to achieve the EU’s </w:t>
      </w:r>
      <w:r w:rsidR="00B029E0">
        <w:rPr>
          <w:rFonts w:eastAsia="Times New Roman" w:cstheme="minorHAnsi"/>
          <w:b/>
          <w:bCs/>
          <w:noProof/>
        </w:rPr>
        <w:t>Digital Decade</w:t>
      </w:r>
      <w:r w:rsidR="00CC7CAF" w:rsidRPr="001D4EF1">
        <w:rPr>
          <w:rFonts w:eastAsia="Times New Roman" w:cstheme="minorHAnsi"/>
          <w:b/>
          <w:bCs/>
          <w:noProof/>
        </w:rPr>
        <w:t xml:space="preserve"> targets</w:t>
      </w:r>
      <w:r w:rsidR="00CC7CAF" w:rsidRPr="001D4EF1">
        <w:rPr>
          <w:rFonts w:eastAsia="Times New Roman" w:cstheme="minorHAnsi"/>
          <w:noProof/>
        </w:rPr>
        <w:t xml:space="preserve">. It </w:t>
      </w:r>
      <w:r w:rsidRPr="001D4EF1">
        <w:rPr>
          <w:rFonts w:cstheme="minorHAnsi"/>
          <w:noProof/>
          <w:lang w:val="en-US"/>
        </w:rPr>
        <w:t>is progressing well in its digital transformation</w:t>
      </w:r>
      <w:r w:rsidR="00CC7CAF" w:rsidRPr="001D4EF1">
        <w:rPr>
          <w:rFonts w:cstheme="minorHAnsi"/>
          <w:noProof/>
          <w:lang w:val="en-US"/>
        </w:rPr>
        <w:t xml:space="preserve"> with positive effects in the surrounding regions, notably in terms of innovation in data centers and digital administration as well as more skilled workforce</w:t>
      </w:r>
      <w:r w:rsidRPr="001D4EF1">
        <w:rPr>
          <w:rFonts w:cstheme="minorHAnsi"/>
          <w:noProof/>
          <w:lang w:val="en-US"/>
        </w:rPr>
        <w:t xml:space="preserve">. </w:t>
      </w:r>
      <w:r w:rsidR="00CC7CAF" w:rsidRPr="001D4EF1">
        <w:rPr>
          <w:rFonts w:cstheme="minorHAnsi"/>
          <w:noProof/>
          <w:lang w:val="en-US"/>
        </w:rPr>
        <w:t xml:space="preserve">In 2022 </w:t>
      </w:r>
      <w:r w:rsidR="00A1564A" w:rsidRPr="001D4EF1">
        <w:rPr>
          <w:rFonts w:cstheme="minorHAnsi"/>
          <w:noProof/>
          <w:lang w:val="en-US"/>
        </w:rPr>
        <w:t>Luxembourg</w:t>
      </w:r>
      <w:r w:rsidR="00CC7CAF" w:rsidRPr="001D4EF1">
        <w:rPr>
          <w:rFonts w:cstheme="minorHAnsi"/>
          <w:noProof/>
          <w:lang w:val="en-US"/>
        </w:rPr>
        <w:t xml:space="preserve"> </w:t>
      </w:r>
      <w:r w:rsidR="00A1564A" w:rsidRPr="001D4EF1">
        <w:rPr>
          <w:rFonts w:cstheme="minorHAnsi"/>
          <w:noProof/>
          <w:lang w:val="en-US"/>
        </w:rPr>
        <w:t>increase</w:t>
      </w:r>
      <w:r w:rsidR="00CC7CAF" w:rsidRPr="001D4EF1">
        <w:rPr>
          <w:rFonts w:cstheme="minorHAnsi"/>
          <w:noProof/>
          <w:lang w:val="en-US"/>
        </w:rPr>
        <w:t>d</w:t>
      </w:r>
      <w:r w:rsidR="00A1564A" w:rsidRPr="001D4EF1">
        <w:rPr>
          <w:rFonts w:cstheme="minorHAnsi"/>
          <w:noProof/>
          <w:lang w:val="en-US"/>
        </w:rPr>
        <w:t xml:space="preserve"> the number of ICT specialists employed and of ICT graduates</w:t>
      </w:r>
      <w:r w:rsidR="00E411DE" w:rsidRPr="001D4EF1">
        <w:rPr>
          <w:rFonts w:cstheme="minorHAnsi"/>
          <w:noProof/>
          <w:lang w:val="en-US"/>
        </w:rPr>
        <w:t xml:space="preserve">, </w:t>
      </w:r>
      <w:r w:rsidR="00CC7CAF" w:rsidRPr="001D4EF1">
        <w:rPr>
          <w:rFonts w:cstheme="minorHAnsi"/>
          <w:noProof/>
          <w:lang w:val="en-US"/>
        </w:rPr>
        <w:t xml:space="preserve">and it made </w:t>
      </w:r>
      <w:r w:rsidR="00A1564A" w:rsidRPr="001D4EF1">
        <w:rPr>
          <w:rFonts w:cstheme="minorHAnsi"/>
          <w:noProof/>
          <w:lang w:val="en-US"/>
        </w:rPr>
        <w:t>progress in</w:t>
      </w:r>
      <w:r w:rsidR="0020391C" w:rsidRPr="001D4EF1">
        <w:rPr>
          <w:rFonts w:cstheme="minorHAnsi"/>
          <w:noProof/>
          <w:lang w:val="en-US"/>
        </w:rPr>
        <w:t xml:space="preserve"> </w:t>
      </w:r>
      <w:r w:rsidR="00A1564A" w:rsidRPr="001D4EF1">
        <w:rPr>
          <w:rFonts w:cstheme="minorHAnsi"/>
          <w:noProof/>
          <w:lang w:val="en-US"/>
        </w:rPr>
        <w:t>fixed broadband take-up</w:t>
      </w:r>
      <w:r w:rsidR="00CC7CAF" w:rsidRPr="001D4EF1">
        <w:rPr>
          <w:rFonts w:cstheme="minorHAnsi"/>
          <w:noProof/>
          <w:lang w:val="en-US"/>
        </w:rPr>
        <w:t xml:space="preserve">, the </w:t>
      </w:r>
      <w:r w:rsidR="00A1564A" w:rsidRPr="001D4EF1">
        <w:rPr>
          <w:rFonts w:cstheme="minorHAnsi"/>
          <w:noProof/>
          <w:lang w:val="en-US"/>
        </w:rPr>
        <w:t xml:space="preserve">coverage of 5G mobile networks and </w:t>
      </w:r>
      <w:r w:rsidR="00CC7CAF" w:rsidRPr="001D4EF1">
        <w:rPr>
          <w:rFonts w:cstheme="minorHAnsi"/>
          <w:noProof/>
          <w:lang w:val="en-US"/>
        </w:rPr>
        <w:t>the</w:t>
      </w:r>
      <w:r w:rsidR="00A1564A" w:rsidRPr="001D4EF1">
        <w:rPr>
          <w:rFonts w:cstheme="minorHAnsi"/>
          <w:noProof/>
          <w:lang w:val="en-US"/>
        </w:rPr>
        <w:t xml:space="preserve"> offer of digital public services for citizens. I</w:t>
      </w:r>
      <w:r w:rsidR="00CC7CAF" w:rsidRPr="001D4EF1">
        <w:rPr>
          <w:rFonts w:cstheme="minorHAnsi"/>
          <w:noProof/>
          <w:lang w:val="en-US"/>
        </w:rPr>
        <w:t>t also complemented its</w:t>
      </w:r>
      <w:r w:rsidR="00A1564A" w:rsidRPr="001D4EF1">
        <w:rPr>
          <w:rFonts w:cstheme="minorHAnsi"/>
          <w:noProof/>
          <w:lang w:val="en-US"/>
        </w:rPr>
        <w:t xml:space="preserve"> high performance computing </w:t>
      </w:r>
      <w:r w:rsidR="1C889E67" w:rsidRPr="001D4EF1">
        <w:rPr>
          <w:rFonts w:cstheme="minorHAnsi"/>
          <w:noProof/>
          <w:lang w:val="en-US"/>
        </w:rPr>
        <w:t xml:space="preserve">(HPC) </w:t>
      </w:r>
      <w:r w:rsidR="00CC7CAF" w:rsidRPr="001D4EF1">
        <w:rPr>
          <w:rFonts w:cstheme="minorHAnsi"/>
          <w:noProof/>
          <w:lang w:val="en-US"/>
        </w:rPr>
        <w:t xml:space="preserve">ecosystem built upon the Meluxina supercomputer with </w:t>
      </w:r>
      <w:r w:rsidR="00A1564A" w:rsidRPr="001D4EF1">
        <w:rPr>
          <w:rFonts w:cstheme="minorHAnsi"/>
          <w:noProof/>
          <w:lang w:val="en-US"/>
        </w:rPr>
        <w:t xml:space="preserve">a new university master programme. </w:t>
      </w:r>
      <w:r w:rsidR="00CC7CAF" w:rsidRPr="001D4EF1">
        <w:rPr>
          <w:rFonts w:cstheme="minorHAnsi"/>
          <w:noProof/>
          <w:lang w:val="en-US"/>
        </w:rPr>
        <w:t>However, g</w:t>
      </w:r>
      <w:r w:rsidR="00A1564A" w:rsidRPr="001D4EF1">
        <w:rPr>
          <w:rFonts w:cstheme="minorHAnsi"/>
          <w:noProof/>
          <w:lang w:val="en-US"/>
        </w:rPr>
        <w:t xml:space="preserve">aps remain in take-up of </w:t>
      </w:r>
      <w:r w:rsidR="611C699C" w:rsidRPr="001D4EF1">
        <w:rPr>
          <w:rFonts w:cstheme="minorHAnsi"/>
          <w:noProof/>
          <w:lang w:val="en-US"/>
        </w:rPr>
        <w:t>g</w:t>
      </w:r>
      <w:r w:rsidR="00A1564A" w:rsidRPr="001D4EF1">
        <w:rPr>
          <w:rFonts w:cstheme="minorHAnsi"/>
          <w:noProof/>
          <w:lang w:val="en-US"/>
        </w:rPr>
        <w:t>igabit subscriptions</w:t>
      </w:r>
      <w:r w:rsidR="00CC7CAF" w:rsidRPr="001D4EF1">
        <w:rPr>
          <w:rFonts w:cstheme="minorHAnsi"/>
          <w:noProof/>
          <w:lang w:val="en-US"/>
        </w:rPr>
        <w:t xml:space="preserve"> and the coverage of</w:t>
      </w:r>
      <w:r w:rsidR="00A1564A" w:rsidRPr="001D4EF1">
        <w:rPr>
          <w:rFonts w:cstheme="minorHAnsi"/>
          <w:noProof/>
          <w:lang w:val="en-US"/>
        </w:rPr>
        <w:t xml:space="preserve"> fixed </w:t>
      </w:r>
      <w:r w:rsidR="687E292C" w:rsidRPr="001D4EF1">
        <w:rPr>
          <w:rFonts w:cstheme="minorHAnsi"/>
          <w:noProof/>
          <w:lang w:val="en-US"/>
        </w:rPr>
        <w:t>g</w:t>
      </w:r>
      <w:r w:rsidR="00A1564A" w:rsidRPr="001D4EF1">
        <w:rPr>
          <w:rFonts w:cstheme="minorHAnsi"/>
          <w:noProof/>
          <w:lang w:val="en-US"/>
        </w:rPr>
        <w:t xml:space="preserve">igabit network. </w:t>
      </w:r>
      <w:r w:rsidR="00CC7CAF" w:rsidRPr="001D4EF1">
        <w:rPr>
          <w:rFonts w:cstheme="minorHAnsi"/>
          <w:noProof/>
          <w:lang w:val="en-US"/>
        </w:rPr>
        <w:t>Further efforts are needed</w:t>
      </w:r>
      <w:r w:rsidR="48DEBDBB" w:rsidRPr="001D4EF1">
        <w:rPr>
          <w:rFonts w:cstheme="minorHAnsi"/>
          <w:noProof/>
          <w:lang w:val="en-US"/>
        </w:rPr>
        <w:t xml:space="preserve"> as regards </w:t>
      </w:r>
      <w:r w:rsidR="3B801AAA" w:rsidRPr="001D4EF1">
        <w:rPr>
          <w:rFonts w:cstheme="minorHAnsi"/>
          <w:noProof/>
          <w:lang w:val="en-US"/>
        </w:rPr>
        <w:t>s</w:t>
      </w:r>
      <w:r w:rsidR="00A1564A" w:rsidRPr="001D4EF1">
        <w:rPr>
          <w:rFonts w:cstheme="minorHAnsi"/>
          <w:noProof/>
          <w:lang w:val="en-US"/>
        </w:rPr>
        <w:t xml:space="preserve">kills of the existing workforce and digitalisation of businesses, in particular SMEs. </w:t>
      </w:r>
      <w:r w:rsidR="00A1564A" w:rsidRPr="001D4EF1">
        <w:rPr>
          <w:rFonts w:eastAsia="Times New Roman" w:cstheme="minorHAnsi"/>
          <w:noProof/>
        </w:rPr>
        <w:t xml:space="preserve">While Luxembourg has an overview of the digital strategies run by each Ministry, it lacks a consolidated strategic document for digitalisation towards 2030. </w:t>
      </w:r>
    </w:p>
    <w:p w14:paraId="65B605DE" w14:textId="2B4886D4" w:rsidR="00901E81" w:rsidRPr="001D4EF1" w:rsidRDefault="00901E81" w:rsidP="00263E76">
      <w:pPr>
        <w:spacing w:after="60" w:line="240" w:lineRule="auto"/>
        <w:jc w:val="both"/>
        <w:rPr>
          <w:rStyle w:val="normaltextrun"/>
          <w:rFonts w:cstheme="minorHAnsi"/>
          <w:b/>
          <w:noProof/>
        </w:rPr>
      </w:pPr>
      <w:r w:rsidRPr="001D4EF1">
        <w:rPr>
          <w:rFonts w:cstheme="minorHAnsi"/>
          <w:noProof/>
        </w:rPr>
        <w:t xml:space="preserve">Luxembourg is </w:t>
      </w:r>
      <w:r w:rsidR="00B3662A" w:rsidRPr="001D4EF1">
        <w:rPr>
          <w:rFonts w:cstheme="minorHAnsi"/>
          <w:noProof/>
        </w:rPr>
        <w:t xml:space="preserve">collaborating with other Member States in </w:t>
      </w:r>
      <w:r w:rsidRPr="001D4EF1">
        <w:rPr>
          <w:rFonts w:cstheme="minorHAnsi"/>
          <w:noProof/>
        </w:rPr>
        <w:t xml:space="preserve">exploring the possibility </w:t>
      </w:r>
      <w:r w:rsidR="003C6DB1" w:rsidRPr="001D4EF1">
        <w:rPr>
          <w:rFonts w:cstheme="minorHAnsi"/>
          <w:noProof/>
        </w:rPr>
        <w:t>to</w:t>
      </w:r>
      <w:r w:rsidRPr="001D4EF1">
        <w:rPr>
          <w:rFonts w:cstheme="minorHAnsi"/>
          <w:noProof/>
        </w:rPr>
        <w:t xml:space="preserve"> set up a </w:t>
      </w:r>
      <w:r w:rsidRPr="001D4EF1">
        <w:rPr>
          <w:rFonts w:cstheme="minorHAnsi"/>
          <w:b/>
          <w:bCs/>
          <w:noProof/>
        </w:rPr>
        <w:t>European Digital Infrastructure Consortium</w:t>
      </w:r>
      <w:r w:rsidRPr="001D4EF1">
        <w:rPr>
          <w:rFonts w:cstheme="minorHAnsi"/>
          <w:noProof/>
        </w:rPr>
        <w:t xml:space="preserve"> </w:t>
      </w:r>
      <w:r w:rsidRPr="001D4EF1">
        <w:rPr>
          <w:rFonts w:cstheme="minorHAnsi"/>
          <w:b/>
          <w:bCs/>
          <w:noProof/>
        </w:rPr>
        <w:t>(</w:t>
      </w:r>
      <w:r w:rsidR="005B22D6" w:rsidRPr="001D4EF1">
        <w:rPr>
          <w:rFonts w:cstheme="minorHAnsi"/>
          <w:b/>
          <w:bCs/>
          <w:noProof/>
        </w:rPr>
        <w:t>EDIC</w:t>
      </w:r>
      <w:r w:rsidRPr="001D4EF1">
        <w:rPr>
          <w:rFonts w:cstheme="minorHAnsi"/>
          <w:b/>
          <w:bCs/>
          <w:noProof/>
        </w:rPr>
        <w:t>)</w:t>
      </w:r>
      <w:r w:rsidRPr="001D4EF1">
        <w:rPr>
          <w:rFonts w:cstheme="minorHAnsi"/>
          <w:noProof/>
        </w:rPr>
        <w:t xml:space="preserve"> on </w:t>
      </w:r>
      <w:r w:rsidR="00B3662A" w:rsidRPr="001D4EF1">
        <w:rPr>
          <w:rFonts w:cstheme="minorHAnsi"/>
          <w:noProof/>
          <w:lang w:val="en-US"/>
        </w:rPr>
        <w:t>G</w:t>
      </w:r>
      <w:r w:rsidRPr="001D4EF1">
        <w:rPr>
          <w:rFonts w:cstheme="minorHAnsi"/>
          <w:noProof/>
          <w:lang w:val="en-US"/>
        </w:rPr>
        <w:t xml:space="preserve">enome, </w:t>
      </w:r>
      <w:r w:rsidR="00B3662A" w:rsidRPr="001D4EF1">
        <w:rPr>
          <w:rFonts w:cstheme="minorHAnsi"/>
          <w:noProof/>
          <w:lang w:val="en-US"/>
        </w:rPr>
        <w:t>to</w:t>
      </w:r>
      <w:r w:rsidRPr="001D4EF1">
        <w:rPr>
          <w:rStyle w:val="normaltextrun"/>
          <w:rFonts w:cstheme="minorHAnsi"/>
          <w:noProof/>
          <w:color w:val="000000" w:themeColor="text1"/>
        </w:rPr>
        <w:t xml:space="preserve"> enabl</w:t>
      </w:r>
      <w:r w:rsidR="00B3662A" w:rsidRPr="001D4EF1">
        <w:rPr>
          <w:rStyle w:val="normaltextrun"/>
          <w:rFonts w:cstheme="minorHAnsi"/>
          <w:noProof/>
          <w:color w:val="000000" w:themeColor="text1"/>
        </w:rPr>
        <w:t>e</w:t>
      </w:r>
      <w:r w:rsidRPr="001D4EF1">
        <w:rPr>
          <w:rStyle w:val="normaltextrun"/>
          <w:rFonts w:cstheme="minorHAnsi"/>
          <w:noProof/>
          <w:color w:val="000000" w:themeColor="text1"/>
        </w:rPr>
        <w:t xml:space="preserve"> effective and secure cross-border access to repositories of personal genomic datasets. </w:t>
      </w:r>
    </w:p>
    <w:p w14:paraId="1E05F3D2" w14:textId="1DB6B2DB"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19150184" w14:textId="129D2022" w:rsidR="0025283B" w:rsidRPr="001D4EF1" w:rsidRDefault="0025283B" w:rsidP="00263E76">
      <w:pPr>
        <w:spacing w:after="60" w:line="240" w:lineRule="auto"/>
        <w:jc w:val="both"/>
        <w:rPr>
          <w:rFonts w:eastAsia="Calibri" w:cstheme="minorHAnsi"/>
          <w:noProof/>
        </w:rPr>
      </w:pPr>
      <w:r w:rsidRPr="001D4EF1">
        <w:rPr>
          <w:rFonts w:eastAsia="Calibri" w:cstheme="minorHAnsi"/>
          <w:noProof/>
        </w:rPr>
        <w:t xml:space="preserve">Luxembourg is </w:t>
      </w:r>
      <w:r w:rsidR="002916EE" w:rsidRPr="001D4EF1">
        <w:rPr>
          <w:rFonts w:eastAsia="Calibri" w:cstheme="minorHAnsi"/>
          <w:noProof/>
        </w:rPr>
        <w:t xml:space="preserve">performing well in view of the </w:t>
      </w:r>
      <w:r w:rsidR="00B029E0">
        <w:rPr>
          <w:rFonts w:eastAsia="Calibri" w:cstheme="minorHAnsi"/>
          <w:noProof/>
        </w:rPr>
        <w:t>Digital Decade</w:t>
      </w:r>
      <w:r w:rsidRPr="001D4EF1">
        <w:rPr>
          <w:rFonts w:eastAsia="Calibri" w:cstheme="minorHAnsi"/>
          <w:noProof/>
        </w:rPr>
        <w:t xml:space="preserve"> target on digital skills, w</w:t>
      </w:r>
      <w:r w:rsidR="00A1564A" w:rsidRPr="001D4EF1">
        <w:rPr>
          <w:rFonts w:eastAsia="Calibri" w:cstheme="minorHAnsi"/>
          <w:noProof/>
        </w:rPr>
        <w:t xml:space="preserve">ith 64% of </w:t>
      </w:r>
      <w:r w:rsidRPr="001D4EF1">
        <w:rPr>
          <w:rFonts w:eastAsia="Calibri" w:cstheme="minorHAnsi"/>
          <w:noProof/>
        </w:rPr>
        <w:t xml:space="preserve">its </w:t>
      </w:r>
      <w:r w:rsidR="00A1564A" w:rsidRPr="001D4EF1">
        <w:rPr>
          <w:rFonts w:eastAsia="Calibri" w:cstheme="minorHAnsi"/>
          <w:noProof/>
        </w:rPr>
        <w:t xml:space="preserve">population </w:t>
      </w:r>
      <w:r w:rsidR="00256D35" w:rsidRPr="001D4EF1">
        <w:rPr>
          <w:rFonts w:eastAsia="Calibri" w:cstheme="minorHAnsi"/>
          <w:noProof/>
        </w:rPr>
        <w:t xml:space="preserve">aged 16-74 </w:t>
      </w:r>
      <w:r w:rsidR="00A1564A" w:rsidRPr="001D4EF1">
        <w:rPr>
          <w:rFonts w:eastAsia="Calibri" w:cstheme="minorHAnsi"/>
          <w:noProof/>
        </w:rPr>
        <w:t xml:space="preserve">possessing </w:t>
      </w:r>
      <w:r w:rsidR="00073451" w:rsidRPr="001D4EF1">
        <w:rPr>
          <w:rFonts w:eastAsia="Calibri" w:cstheme="minorHAnsi"/>
          <w:noProof/>
        </w:rPr>
        <w:t xml:space="preserve">at least </w:t>
      </w:r>
      <w:r w:rsidR="00A1564A" w:rsidRPr="001D4EF1">
        <w:rPr>
          <w:rFonts w:eastAsia="Calibri" w:cstheme="minorHAnsi"/>
          <w:noProof/>
        </w:rPr>
        <w:t xml:space="preserve">basic digital skills. Luxembourg is currently implementing several measures intended to increase the level of basic </w:t>
      </w:r>
      <w:r w:rsidR="59D16B88" w:rsidRPr="001D4EF1">
        <w:rPr>
          <w:rFonts w:eastAsia="Calibri" w:cstheme="minorHAnsi"/>
          <w:noProof/>
        </w:rPr>
        <w:t xml:space="preserve">and advanced </w:t>
      </w:r>
      <w:r w:rsidR="00A1564A" w:rsidRPr="001D4EF1">
        <w:rPr>
          <w:rFonts w:eastAsia="Calibri" w:cstheme="minorHAnsi"/>
          <w:noProof/>
        </w:rPr>
        <w:t xml:space="preserve">digital skills. </w:t>
      </w:r>
    </w:p>
    <w:p w14:paraId="656783EC" w14:textId="0DA5EA8E" w:rsidR="00A1564A" w:rsidRPr="001D4EF1" w:rsidRDefault="00A1564A" w:rsidP="00263E76">
      <w:pPr>
        <w:spacing w:after="60" w:line="240" w:lineRule="auto"/>
        <w:jc w:val="both"/>
        <w:rPr>
          <w:rFonts w:cstheme="minorHAnsi"/>
          <w:b/>
          <w:bCs/>
          <w:noProof/>
        </w:rPr>
      </w:pPr>
      <w:r w:rsidRPr="001D4EF1">
        <w:rPr>
          <w:rFonts w:eastAsia="Calibri" w:cstheme="minorHAnsi"/>
          <w:noProof/>
        </w:rPr>
        <w:t xml:space="preserve">The country </w:t>
      </w:r>
      <w:r w:rsidR="0025283B" w:rsidRPr="001D4EF1">
        <w:rPr>
          <w:rFonts w:eastAsia="Calibri" w:cstheme="minorHAnsi"/>
          <w:noProof/>
        </w:rPr>
        <w:t xml:space="preserve">is </w:t>
      </w:r>
      <w:r w:rsidRPr="001D4EF1">
        <w:rPr>
          <w:rFonts w:eastAsia="Calibri" w:cstheme="minorHAnsi"/>
          <w:noProof/>
        </w:rPr>
        <w:t xml:space="preserve">also </w:t>
      </w:r>
      <w:r w:rsidR="0025283B" w:rsidRPr="001D4EF1">
        <w:rPr>
          <w:rFonts w:eastAsia="Calibri" w:cstheme="minorHAnsi"/>
          <w:noProof/>
        </w:rPr>
        <w:t xml:space="preserve">well </w:t>
      </w:r>
      <w:r w:rsidRPr="001D4EF1">
        <w:rPr>
          <w:rFonts w:eastAsia="Calibri" w:cstheme="minorHAnsi"/>
          <w:noProof/>
        </w:rPr>
        <w:t xml:space="preserve">above </w:t>
      </w:r>
      <w:r w:rsidR="29793224" w:rsidRPr="001D4EF1">
        <w:rPr>
          <w:rFonts w:eastAsia="Calibri" w:cstheme="minorHAnsi"/>
          <w:noProof/>
        </w:rPr>
        <w:t xml:space="preserve">the </w:t>
      </w:r>
      <w:r w:rsidRPr="001D4EF1">
        <w:rPr>
          <w:rFonts w:eastAsia="Calibri" w:cstheme="minorHAnsi"/>
          <w:noProof/>
        </w:rPr>
        <w:t xml:space="preserve">EU average </w:t>
      </w:r>
      <w:r w:rsidR="4385F336" w:rsidRPr="001D4EF1">
        <w:rPr>
          <w:rFonts w:eastAsia="Calibri" w:cstheme="minorHAnsi"/>
          <w:noProof/>
        </w:rPr>
        <w:t>for</w:t>
      </w:r>
      <w:r w:rsidRPr="001D4EF1">
        <w:rPr>
          <w:rFonts w:eastAsia="Calibri" w:cstheme="minorHAnsi"/>
          <w:noProof/>
        </w:rPr>
        <w:t xml:space="preserve"> the number of ICT specialists </w:t>
      </w:r>
      <w:r w:rsidR="527182C4" w:rsidRPr="001D4EF1">
        <w:rPr>
          <w:rFonts w:eastAsia="Calibri" w:cstheme="minorHAnsi"/>
          <w:noProof/>
        </w:rPr>
        <w:t xml:space="preserve">represented </w:t>
      </w:r>
      <w:r w:rsidR="00FB63AD" w:rsidRPr="001D4EF1">
        <w:rPr>
          <w:rFonts w:eastAsia="Calibri" w:cstheme="minorHAnsi"/>
          <w:noProof/>
        </w:rPr>
        <w:t>in total employment</w:t>
      </w:r>
      <w:r w:rsidR="780D141D" w:rsidRPr="001D4EF1">
        <w:rPr>
          <w:rFonts w:eastAsia="Calibri" w:cstheme="minorHAnsi"/>
          <w:noProof/>
        </w:rPr>
        <w:t xml:space="preserve"> (7.7% vs. 4.6%)</w:t>
      </w:r>
      <w:r w:rsidRPr="001D4EF1">
        <w:rPr>
          <w:rFonts w:eastAsia="Calibri" w:cstheme="minorHAnsi"/>
          <w:noProof/>
        </w:rPr>
        <w:t xml:space="preserve">. </w:t>
      </w:r>
      <w:r w:rsidR="00EB62DE">
        <w:rPr>
          <w:rFonts w:eastAsia="Calibri" w:cstheme="minorHAnsi"/>
          <w:noProof/>
        </w:rPr>
        <w:t>The share of women among ICT specialists is, at 20.7%, also above the EU average of 18.9%.</w:t>
      </w:r>
      <w:r w:rsidR="0A5234AC" w:rsidRPr="001D4EF1">
        <w:rPr>
          <w:rFonts w:eastAsia="Calibri" w:cstheme="minorHAnsi"/>
          <w:noProof/>
        </w:rPr>
        <w:t>In addition</w:t>
      </w:r>
      <w:r w:rsidRPr="001D4EF1">
        <w:rPr>
          <w:rFonts w:eastAsia="Calibri" w:cstheme="minorHAnsi"/>
          <w:noProof/>
        </w:rPr>
        <w:t>, t</w:t>
      </w:r>
      <w:r w:rsidRPr="001D4EF1">
        <w:rPr>
          <w:rFonts w:cstheme="minorHAnsi"/>
          <w:noProof/>
          <w:lang w:val="en-IE"/>
        </w:rPr>
        <w:t>he Ministry of National Education, Children and Youth created the</w:t>
      </w:r>
      <w:r w:rsidR="0025283B" w:rsidRPr="001D4EF1">
        <w:rPr>
          <w:rFonts w:cstheme="minorHAnsi"/>
          <w:noProof/>
          <w:lang w:val="en-IE"/>
        </w:rPr>
        <w:t xml:space="preserve"> </w:t>
      </w:r>
      <w:r w:rsidR="00964B4F" w:rsidRPr="001D4EF1">
        <w:rPr>
          <w:rFonts w:cstheme="minorHAnsi"/>
          <w:noProof/>
          <w:lang w:val="en-IE"/>
        </w:rPr>
        <w:t xml:space="preserve">Digital Learning Hub </w:t>
      </w:r>
      <w:r w:rsidRPr="001D4EF1">
        <w:rPr>
          <w:rFonts w:cstheme="minorHAnsi"/>
          <w:noProof/>
          <w:lang w:val="en-IE"/>
        </w:rPr>
        <w:t xml:space="preserve">(DLH) </w:t>
      </w:r>
      <w:r w:rsidR="21C824FF" w:rsidRPr="001D4EF1">
        <w:rPr>
          <w:rFonts w:eastAsia="Calibri" w:cstheme="minorHAnsi"/>
          <w:noProof/>
        </w:rPr>
        <w:t>which aims</w:t>
      </w:r>
      <w:r w:rsidRPr="001D4EF1">
        <w:rPr>
          <w:rFonts w:cstheme="minorHAnsi"/>
          <w:noProof/>
          <w:lang w:val="en-IE"/>
        </w:rPr>
        <w:t xml:space="preserve"> to reduce the digital skills gap. The DLH offers short term training </w:t>
      </w:r>
      <w:r w:rsidR="00B5743D" w:rsidRPr="001D4EF1">
        <w:rPr>
          <w:rFonts w:cstheme="minorHAnsi"/>
          <w:noProof/>
          <w:lang w:val="en-IE"/>
        </w:rPr>
        <w:t>courses</w:t>
      </w:r>
      <w:r w:rsidRPr="001D4EF1">
        <w:rPr>
          <w:rFonts w:cstheme="minorHAnsi"/>
          <w:noProof/>
          <w:lang w:val="en-IE"/>
        </w:rPr>
        <w:t xml:space="preserve"> in different fields of ICT and </w:t>
      </w:r>
      <w:r w:rsidR="38264E0D" w:rsidRPr="001D4EF1">
        <w:rPr>
          <w:rFonts w:cstheme="minorHAnsi"/>
          <w:noProof/>
          <w:lang w:val="en-IE"/>
        </w:rPr>
        <w:t xml:space="preserve">is aimed at </w:t>
      </w:r>
      <w:r w:rsidRPr="001D4EF1">
        <w:rPr>
          <w:rFonts w:cstheme="minorHAnsi"/>
          <w:noProof/>
          <w:lang w:val="en-IE"/>
        </w:rPr>
        <w:t xml:space="preserve">IT experts, novices, jobs seekers and youngsters </w:t>
      </w:r>
      <w:r w:rsidR="282DABF6" w:rsidRPr="001D4EF1">
        <w:rPr>
          <w:rFonts w:cstheme="minorHAnsi"/>
          <w:noProof/>
          <w:lang w:val="en-IE"/>
        </w:rPr>
        <w:t>as regards</w:t>
      </w:r>
      <w:r w:rsidR="0020391C" w:rsidRPr="001D4EF1">
        <w:rPr>
          <w:rFonts w:cstheme="minorHAnsi"/>
          <w:noProof/>
          <w:lang w:val="en-IE"/>
        </w:rPr>
        <w:t xml:space="preserve"> </w:t>
      </w:r>
      <w:r w:rsidRPr="001D4EF1">
        <w:rPr>
          <w:rFonts w:cstheme="minorHAnsi"/>
          <w:noProof/>
          <w:lang w:val="en-IE"/>
        </w:rPr>
        <w:t>up-</w:t>
      </w:r>
      <w:r w:rsidR="5837B06F" w:rsidRPr="001D4EF1">
        <w:rPr>
          <w:rFonts w:cstheme="minorHAnsi"/>
          <w:noProof/>
          <w:lang w:val="en-IE"/>
        </w:rPr>
        <w:t>skilling</w:t>
      </w:r>
      <w:r w:rsidRPr="001D4EF1">
        <w:rPr>
          <w:rFonts w:cstheme="minorHAnsi"/>
          <w:noProof/>
          <w:lang w:val="en-IE"/>
        </w:rPr>
        <w:t xml:space="preserve"> and re-skilling. </w:t>
      </w:r>
      <w:r w:rsidRPr="001D4EF1">
        <w:rPr>
          <w:rFonts w:cstheme="minorHAnsi"/>
          <w:noProof/>
        </w:rPr>
        <w:t>Among other initiatives, university curricula have been created to educate IT specialists while labour market needs are carefully monitored.</w:t>
      </w:r>
      <w:r w:rsidRPr="001D4EF1">
        <w:rPr>
          <w:rFonts w:cstheme="minorHAnsi"/>
          <w:b/>
          <w:bCs/>
          <w:noProof/>
        </w:rPr>
        <w:t xml:space="preserve"> </w:t>
      </w:r>
    </w:p>
    <w:p w14:paraId="4F3CDD42" w14:textId="22C40D34" w:rsidR="00A1564A"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 xml:space="preserve">Luxembourg should continue </w:t>
      </w:r>
      <w:r w:rsidR="0025283B" w:rsidRPr="001D4EF1">
        <w:rPr>
          <w:rFonts w:eastAsia="Calibri" w:cstheme="minorHAnsi"/>
          <w:b/>
          <w:bCs/>
          <w:i/>
          <w:iCs/>
          <w:noProof/>
        </w:rPr>
        <w:t xml:space="preserve">implementing its policies </w:t>
      </w:r>
      <w:r w:rsidRPr="001D4EF1">
        <w:rPr>
          <w:rStyle w:val="normaltextrun"/>
          <w:rFonts w:cstheme="minorHAnsi"/>
          <w:b/>
          <w:bCs/>
          <w:i/>
          <w:iCs/>
          <w:noProof/>
          <w:shd w:val="clear" w:color="auto" w:fill="FFFFFF"/>
        </w:rPr>
        <w:t>in the area of digital skills</w:t>
      </w:r>
      <w:r w:rsidRPr="001D4EF1">
        <w:rPr>
          <w:rStyle w:val="normaltextrun"/>
          <w:rFonts w:cstheme="minorHAnsi"/>
          <w:i/>
          <w:iCs/>
          <w:noProof/>
          <w:shd w:val="clear" w:color="auto" w:fill="FFFFFF"/>
        </w:rPr>
        <w:t xml:space="preserve">. In particular, </w:t>
      </w:r>
      <w:r w:rsidR="00A1564A" w:rsidRPr="001D4EF1">
        <w:rPr>
          <w:rStyle w:val="normaltextrun"/>
          <w:rFonts w:cstheme="minorHAnsi"/>
          <w:i/>
          <w:iCs/>
          <w:noProof/>
          <w:shd w:val="clear" w:color="auto" w:fill="FFFFFF"/>
        </w:rPr>
        <w:t>Luxembourg should</w:t>
      </w:r>
      <w:r w:rsidR="00A1564A" w:rsidRPr="001D4EF1" w:rsidDel="00FC66AA">
        <w:rPr>
          <w:rStyle w:val="normaltextrun"/>
          <w:rFonts w:cstheme="minorHAnsi"/>
          <w:i/>
          <w:noProof/>
          <w:shd w:val="clear" w:color="auto" w:fill="FFFFFF"/>
        </w:rPr>
        <w:t xml:space="preserve"> </w:t>
      </w:r>
      <w:r w:rsidR="00A1564A" w:rsidRPr="001D4EF1">
        <w:rPr>
          <w:rStyle w:val="normaltextrun"/>
          <w:rFonts w:cstheme="minorHAnsi"/>
          <w:i/>
          <w:iCs/>
          <w:noProof/>
          <w:shd w:val="clear" w:color="auto" w:fill="FFFFFF"/>
        </w:rPr>
        <w:t xml:space="preserve">encourage employers to strengthen </w:t>
      </w:r>
      <w:r w:rsidR="0247C855" w:rsidRPr="001D4EF1">
        <w:rPr>
          <w:rStyle w:val="normaltextrun"/>
          <w:rFonts w:cstheme="minorHAnsi"/>
          <w:i/>
          <w:iCs/>
          <w:noProof/>
          <w:shd w:val="clear" w:color="auto" w:fill="FFFFFF"/>
        </w:rPr>
        <w:t xml:space="preserve">the </w:t>
      </w:r>
      <w:r w:rsidR="00A1564A" w:rsidRPr="001D4EF1">
        <w:rPr>
          <w:rStyle w:val="normaltextrun"/>
          <w:rFonts w:cstheme="minorHAnsi"/>
          <w:i/>
          <w:iCs/>
          <w:noProof/>
          <w:shd w:val="clear" w:color="auto" w:fill="FFFFFF"/>
        </w:rPr>
        <w:t xml:space="preserve">digital </w:t>
      </w:r>
      <w:r w:rsidR="6FAB81E8" w:rsidRPr="001D4EF1">
        <w:rPr>
          <w:rStyle w:val="normaltextrun"/>
          <w:rFonts w:cstheme="minorHAnsi"/>
          <w:i/>
          <w:iCs/>
          <w:noProof/>
          <w:shd w:val="clear" w:color="auto" w:fill="FFFFFF"/>
        </w:rPr>
        <w:t xml:space="preserve">skills </w:t>
      </w:r>
      <w:r w:rsidR="00A1564A" w:rsidRPr="001D4EF1">
        <w:rPr>
          <w:rStyle w:val="normaltextrun"/>
          <w:rFonts w:cstheme="minorHAnsi"/>
          <w:i/>
          <w:iCs/>
          <w:noProof/>
          <w:shd w:val="clear" w:color="auto" w:fill="FFFFFF"/>
        </w:rPr>
        <w:t>of employees (public and private) and workforce participation in digital training.</w:t>
      </w:r>
    </w:p>
    <w:p w14:paraId="6D0115B9" w14:textId="1ACE535D"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5DAB57DC" w14:textId="30E6744C" w:rsidR="00A1564A" w:rsidRPr="001D4EF1" w:rsidRDefault="00FA003E" w:rsidP="000F105E">
      <w:pPr>
        <w:spacing w:after="60" w:line="240" w:lineRule="auto"/>
        <w:jc w:val="both"/>
        <w:rPr>
          <w:rFonts w:eastAsia="Calibri" w:cstheme="minorHAnsi"/>
          <w:noProof/>
          <w:color w:val="000000" w:themeColor="text1"/>
        </w:rPr>
      </w:pPr>
      <w:r w:rsidRPr="001D4EF1">
        <w:rPr>
          <w:rStyle w:val="normaltextrun"/>
          <w:rFonts w:cstheme="minorHAnsi"/>
          <w:noProof/>
        </w:rPr>
        <w:t>Luxembourg is one of the EU’s best performers in digital infrastructure.</w:t>
      </w:r>
      <w:r w:rsidRPr="001D4EF1">
        <w:rPr>
          <w:rFonts w:cstheme="minorHAnsi"/>
          <w:noProof/>
        </w:rPr>
        <w:t xml:space="preserve"> Concerning connectivity, t</w:t>
      </w:r>
      <w:r w:rsidR="00A1564A" w:rsidRPr="001D4EF1">
        <w:rPr>
          <w:rFonts w:cstheme="minorHAnsi"/>
          <w:noProof/>
        </w:rPr>
        <w:t>he strategy for ultra</w:t>
      </w:r>
      <w:r w:rsidR="430C1FB9" w:rsidRPr="001D4EF1">
        <w:rPr>
          <w:rFonts w:cstheme="minorHAnsi"/>
          <w:noProof/>
        </w:rPr>
        <w:t xml:space="preserve"> </w:t>
      </w:r>
      <w:r w:rsidR="00A1564A" w:rsidRPr="001D4EF1">
        <w:rPr>
          <w:rFonts w:cstheme="minorHAnsi"/>
          <w:noProof/>
        </w:rPr>
        <w:t xml:space="preserve">high-speed broadband </w:t>
      </w:r>
      <w:r w:rsidR="091B0889" w:rsidRPr="001D4EF1">
        <w:rPr>
          <w:rFonts w:cstheme="minorHAnsi"/>
          <w:noProof/>
        </w:rPr>
        <w:t>was</w:t>
      </w:r>
      <w:r w:rsidR="00A1564A" w:rsidRPr="001D4EF1">
        <w:rPr>
          <w:rFonts w:cstheme="minorHAnsi"/>
          <w:noProof/>
        </w:rPr>
        <w:t xml:space="preserve"> published in 2021 cover</w:t>
      </w:r>
      <w:r w:rsidR="67295D5D" w:rsidRPr="001D4EF1">
        <w:rPr>
          <w:rFonts w:cstheme="minorHAnsi"/>
          <w:noProof/>
        </w:rPr>
        <w:t>ing</w:t>
      </w:r>
      <w:r w:rsidR="00A1564A" w:rsidRPr="001D4EF1">
        <w:rPr>
          <w:rFonts w:cstheme="minorHAnsi"/>
          <w:noProof/>
        </w:rPr>
        <w:t xml:space="preserve"> the period until 2025</w:t>
      </w:r>
      <w:r w:rsidR="44F8D7CF" w:rsidRPr="001D4EF1">
        <w:rPr>
          <w:rFonts w:cstheme="minorHAnsi"/>
          <w:noProof/>
        </w:rPr>
        <w:t xml:space="preserve"> and</w:t>
      </w:r>
      <w:r w:rsidR="00A1564A" w:rsidRPr="001D4EF1">
        <w:rPr>
          <w:rFonts w:cstheme="minorHAnsi"/>
          <w:noProof/>
        </w:rPr>
        <w:t xml:space="preserve"> is currently </w:t>
      </w:r>
      <w:r w:rsidR="37F3DD17" w:rsidRPr="001D4EF1">
        <w:rPr>
          <w:rFonts w:cstheme="minorHAnsi"/>
          <w:noProof/>
        </w:rPr>
        <w:t xml:space="preserve">being </w:t>
      </w:r>
      <w:r w:rsidR="32A6C7C7" w:rsidRPr="001D4EF1">
        <w:rPr>
          <w:rFonts w:cstheme="minorHAnsi"/>
          <w:noProof/>
        </w:rPr>
        <w:t>implemented</w:t>
      </w:r>
      <w:r w:rsidR="00A1564A" w:rsidRPr="001D4EF1">
        <w:rPr>
          <w:rFonts w:cstheme="minorHAnsi"/>
          <w:noProof/>
          <w:lang w:val="en-IE"/>
        </w:rPr>
        <w:t>.</w:t>
      </w:r>
      <w:r w:rsidR="00A1564A" w:rsidRPr="001D4EF1">
        <w:rPr>
          <w:rFonts w:cstheme="minorHAnsi"/>
          <w:b/>
          <w:bCs/>
          <w:noProof/>
          <w:lang w:val="en-IE"/>
        </w:rPr>
        <w:t xml:space="preserve"> </w:t>
      </w:r>
      <w:r w:rsidR="00A1564A" w:rsidRPr="001D4EF1">
        <w:rPr>
          <w:rFonts w:cstheme="minorHAnsi"/>
          <w:noProof/>
          <w:lang w:val="en-IE"/>
        </w:rPr>
        <w:t xml:space="preserve">There has been a steady increase in </w:t>
      </w:r>
      <w:r w:rsidR="319A1669" w:rsidRPr="001D4EF1">
        <w:rPr>
          <w:rFonts w:cstheme="minorHAnsi"/>
          <w:noProof/>
          <w:lang w:val="en-IE"/>
        </w:rPr>
        <w:t xml:space="preserve">very high capacity network </w:t>
      </w:r>
      <w:r w:rsidR="00A1564A" w:rsidRPr="001D4EF1">
        <w:rPr>
          <w:rFonts w:cstheme="minorHAnsi"/>
          <w:noProof/>
          <w:lang w:val="en-IE"/>
        </w:rPr>
        <w:t xml:space="preserve">coverage, from 91.7% in 2020 to 93.3% in 2022. Further roll-out of fibre will </w:t>
      </w:r>
      <w:r w:rsidR="6A939CC3" w:rsidRPr="001D4EF1">
        <w:rPr>
          <w:rFonts w:cstheme="minorHAnsi"/>
          <w:noProof/>
          <w:lang w:val="en-IE"/>
        </w:rPr>
        <w:t xml:space="preserve">play </w:t>
      </w:r>
      <w:r w:rsidR="00A1564A" w:rsidRPr="001D4EF1">
        <w:rPr>
          <w:rFonts w:cstheme="minorHAnsi"/>
          <w:noProof/>
          <w:lang w:val="en-IE"/>
        </w:rPr>
        <w:t xml:space="preserve">an important role to play in meeting the </w:t>
      </w:r>
      <w:r w:rsidR="00B029E0">
        <w:rPr>
          <w:rFonts w:cstheme="minorHAnsi"/>
          <w:noProof/>
          <w:lang w:val="en-IE"/>
        </w:rPr>
        <w:t>Digital Decade</w:t>
      </w:r>
      <w:r w:rsidRPr="001D4EF1">
        <w:rPr>
          <w:rFonts w:cstheme="minorHAnsi"/>
          <w:noProof/>
          <w:lang w:val="en-IE"/>
        </w:rPr>
        <w:t xml:space="preserve"> </w:t>
      </w:r>
      <w:r w:rsidR="00A1564A" w:rsidRPr="001D4EF1">
        <w:rPr>
          <w:rFonts w:cstheme="minorHAnsi"/>
          <w:noProof/>
          <w:lang w:val="en-IE"/>
        </w:rPr>
        <w:t xml:space="preserve">target, as cable networks have followed their upgrade to the DOCSIS 3.1 standard. </w:t>
      </w:r>
      <w:r w:rsidR="00432E2C">
        <w:rPr>
          <w:rFonts w:cstheme="minorHAnsi"/>
          <w:noProof/>
          <w:lang w:val="en-IE"/>
        </w:rPr>
        <w:t xml:space="preserve">Further measures to facilitate the roll-out of these networks would be highly beneficial. </w:t>
      </w:r>
      <w:r w:rsidR="6B9FC7CA" w:rsidRPr="001D4EF1">
        <w:rPr>
          <w:rFonts w:cstheme="minorHAnsi"/>
          <w:noProof/>
          <w:lang w:val="en-IE"/>
        </w:rPr>
        <w:t>O</w:t>
      </w:r>
      <w:r w:rsidR="00A1564A" w:rsidRPr="001D4EF1">
        <w:rPr>
          <w:rFonts w:cstheme="minorHAnsi"/>
          <w:noProof/>
          <w:lang w:val="en-IE"/>
        </w:rPr>
        <w:t>verall 5G coverage has increased to 93%, which is well above the EU average of 81%.</w:t>
      </w:r>
      <w:r w:rsidRPr="001D4EF1">
        <w:rPr>
          <w:rFonts w:cstheme="minorHAnsi"/>
          <w:noProof/>
          <w:lang w:val="en-IE"/>
        </w:rPr>
        <w:t xml:space="preserve"> </w:t>
      </w:r>
      <w:r w:rsidRPr="001D4EF1">
        <w:rPr>
          <w:rFonts w:eastAsia="Calibri" w:cstheme="minorHAnsi"/>
          <w:noProof/>
        </w:rPr>
        <w:t xml:space="preserve"> Luxembourg has a strong </w:t>
      </w:r>
      <w:r w:rsidRPr="001D4EF1">
        <w:rPr>
          <w:rFonts w:cstheme="minorHAnsi"/>
          <w:noProof/>
          <w:lang w:val="en-US"/>
        </w:rPr>
        <w:t xml:space="preserve">high performance computing ecosystem. </w:t>
      </w:r>
    </w:p>
    <w:p w14:paraId="1156844B" w14:textId="575D2B38" w:rsidR="00A1564A" w:rsidRPr="001D4EF1" w:rsidRDefault="008E5938" w:rsidP="1F1BBE35">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i/>
          <w:iCs/>
          <w:noProof/>
          <w:lang w:val="en-IE"/>
        </w:rPr>
      </w:pPr>
      <w:r w:rsidRPr="001D4EF1">
        <w:rPr>
          <w:rStyle w:val="normaltextrun"/>
          <w:rFonts w:cstheme="minorHAnsi"/>
          <w:b/>
          <w:bCs/>
          <w:i/>
          <w:iCs/>
          <w:noProof/>
          <w:shd w:val="clear" w:color="auto" w:fill="FFFFFF"/>
        </w:rPr>
        <w:t>Luxembourg</w:t>
      </w:r>
      <w:r w:rsidRPr="001D4EF1">
        <w:rPr>
          <w:rStyle w:val="normaltextrun"/>
          <w:rFonts w:cstheme="minorHAnsi"/>
          <w:i/>
          <w:iCs/>
          <w:noProof/>
          <w:shd w:val="clear" w:color="auto" w:fill="FFFFFF"/>
        </w:rPr>
        <w:t xml:space="preserve"> </w:t>
      </w:r>
      <w:r w:rsidR="00FA003E" w:rsidRPr="001D4EF1">
        <w:rPr>
          <w:rFonts w:eastAsia="Calibri" w:cstheme="minorHAnsi"/>
          <w:b/>
          <w:bCs/>
          <w:i/>
          <w:iCs/>
          <w:noProof/>
        </w:rPr>
        <w:t>should continue implementing its policies on digital infrastructure</w:t>
      </w:r>
      <w:r w:rsidRPr="001D4EF1">
        <w:rPr>
          <w:rStyle w:val="normaltextrun"/>
          <w:rFonts w:cstheme="minorHAnsi"/>
          <w:b/>
          <w:bCs/>
          <w:i/>
          <w:iCs/>
          <w:noProof/>
          <w:shd w:val="clear" w:color="auto" w:fill="FFFFFF"/>
        </w:rPr>
        <w:t xml:space="preserve">. </w:t>
      </w:r>
      <w:r w:rsidRPr="001D4EF1">
        <w:rPr>
          <w:rStyle w:val="normaltextrun"/>
          <w:rFonts w:cstheme="minorHAnsi"/>
          <w:i/>
          <w:iCs/>
          <w:noProof/>
          <w:shd w:val="clear" w:color="auto" w:fill="FFFFFF"/>
        </w:rPr>
        <w:t xml:space="preserve">In particular, it could </w:t>
      </w:r>
      <w:r w:rsidR="00A1564A" w:rsidRPr="001D4EF1">
        <w:rPr>
          <w:rStyle w:val="normaltextrun"/>
          <w:rFonts w:cstheme="minorHAnsi"/>
          <w:i/>
          <w:iCs/>
          <w:noProof/>
          <w:shd w:val="clear" w:color="auto" w:fill="FFFFFF"/>
        </w:rPr>
        <w:t xml:space="preserve">take </w:t>
      </w:r>
      <w:r w:rsidR="00A1564A" w:rsidRPr="001D4EF1">
        <w:rPr>
          <w:rStyle w:val="normaltextrun"/>
          <w:rFonts w:cstheme="minorHAnsi"/>
          <w:i/>
          <w:iCs/>
          <w:noProof/>
        </w:rPr>
        <w:t xml:space="preserve">additional </w:t>
      </w:r>
      <w:r w:rsidR="00A1564A" w:rsidRPr="001D4EF1">
        <w:rPr>
          <w:rStyle w:val="normaltextrun"/>
          <w:rFonts w:cstheme="minorHAnsi"/>
          <w:i/>
          <w:iCs/>
          <w:noProof/>
          <w:shd w:val="clear" w:color="auto" w:fill="FFFFFF"/>
        </w:rPr>
        <w:t xml:space="preserve">measures to incentivise </w:t>
      </w:r>
      <w:r w:rsidR="3B1D93E2" w:rsidRPr="001D4EF1">
        <w:rPr>
          <w:rStyle w:val="normaltextrun"/>
          <w:rFonts w:cstheme="minorHAnsi"/>
          <w:i/>
          <w:iCs/>
          <w:noProof/>
          <w:shd w:val="clear" w:color="auto" w:fill="FFFFFF"/>
        </w:rPr>
        <w:t xml:space="preserve">the </w:t>
      </w:r>
      <w:r w:rsidR="00A1564A" w:rsidRPr="001D4EF1">
        <w:rPr>
          <w:rStyle w:val="normaltextrun"/>
          <w:rFonts w:cstheme="minorHAnsi"/>
          <w:i/>
          <w:iCs/>
          <w:noProof/>
          <w:shd w:val="clear" w:color="auto" w:fill="FFFFFF"/>
        </w:rPr>
        <w:t>take</w:t>
      </w:r>
      <w:r w:rsidR="5E147179" w:rsidRPr="001D4EF1">
        <w:rPr>
          <w:rStyle w:val="normaltextrun"/>
          <w:rFonts w:cstheme="minorHAnsi"/>
          <w:i/>
          <w:iCs/>
          <w:noProof/>
          <w:shd w:val="clear" w:color="auto" w:fill="FFFFFF"/>
        </w:rPr>
        <w:t>-</w:t>
      </w:r>
      <w:r w:rsidR="00A1564A" w:rsidRPr="001D4EF1">
        <w:rPr>
          <w:rStyle w:val="normaltextrun"/>
          <w:rFonts w:cstheme="minorHAnsi"/>
          <w:i/>
          <w:iCs/>
          <w:noProof/>
          <w:shd w:val="clear" w:color="auto" w:fill="FFFFFF"/>
        </w:rPr>
        <w:t xml:space="preserve">up of gigabit and 5G connectivity and continue efforts on the </w:t>
      </w:r>
      <w:r w:rsidR="006C1C14" w:rsidRPr="001D4EF1">
        <w:rPr>
          <w:rStyle w:val="normaltextrun"/>
          <w:rFonts w:cstheme="minorHAnsi"/>
          <w:i/>
          <w:iCs/>
          <w:noProof/>
        </w:rPr>
        <w:t>roll-out</w:t>
      </w:r>
      <w:r w:rsidR="00A1564A" w:rsidRPr="001D4EF1">
        <w:rPr>
          <w:rStyle w:val="normaltextrun"/>
          <w:rFonts w:cstheme="minorHAnsi"/>
          <w:i/>
          <w:iCs/>
          <w:noProof/>
          <w:shd w:val="clear" w:color="auto" w:fill="FFFFFF"/>
        </w:rPr>
        <w:t xml:space="preserve"> of gigabit connectivity, in particular streamlining the permit procedures and facilitating access to public property to extend fixed and densify mobile networks. Luxembourg </w:t>
      </w:r>
      <w:r w:rsidR="005068F3" w:rsidRPr="001D4EF1">
        <w:rPr>
          <w:rStyle w:val="normaltextrun"/>
          <w:rFonts w:cstheme="minorHAnsi"/>
          <w:i/>
          <w:iCs/>
          <w:noProof/>
          <w:shd w:val="clear" w:color="auto" w:fill="FFFFFF"/>
        </w:rPr>
        <w:t>sh</w:t>
      </w:r>
      <w:r w:rsidRPr="001D4EF1">
        <w:rPr>
          <w:rStyle w:val="normaltextrun"/>
          <w:rFonts w:cstheme="minorHAnsi"/>
          <w:i/>
          <w:iCs/>
          <w:noProof/>
          <w:shd w:val="clear" w:color="auto" w:fill="FFFFFF"/>
        </w:rPr>
        <w:t xml:space="preserve">ould also </w:t>
      </w:r>
      <w:r w:rsidR="00A1564A" w:rsidRPr="001D4EF1">
        <w:rPr>
          <w:rStyle w:val="normaltextrun"/>
          <w:rFonts w:cstheme="minorHAnsi"/>
          <w:i/>
          <w:iCs/>
          <w:noProof/>
          <w:shd w:val="clear" w:color="auto" w:fill="FFFFFF"/>
        </w:rPr>
        <w:t xml:space="preserve">develop </w:t>
      </w:r>
      <w:r w:rsidR="523D6DC4" w:rsidRPr="001D4EF1">
        <w:rPr>
          <w:rStyle w:val="normaltextrun"/>
          <w:rFonts w:cstheme="minorHAnsi"/>
          <w:i/>
          <w:iCs/>
          <w:noProof/>
          <w:shd w:val="clear" w:color="auto" w:fill="FFFFFF"/>
        </w:rPr>
        <w:t>further</w:t>
      </w:r>
      <w:r w:rsidR="0020391C" w:rsidRPr="001D4EF1">
        <w:rPr>
          <w:rStyle w:val="normaltextrun"/>
          <w:rFonts w:cstheme="minorHAnsi"/>
          <w:i/>
          <w:iCs/>
          <w:noProof/>
          <w:shd w:val="clear" w:color="auto" w:fill="FFFFFF"/>
        </w:rPr>
        <w:t xml:space="preserve"> </w:t>
      </w:r>
      <w:r w:rsidR="00A1564A" w:rsidRPr="001D4EF1">
        <w:rPr>
          <w:rStyle w:val="normaltextrun"/>
          <w:rFonts w:cstheme="minorHAnsi"/>
          <w:i/>
          <w:iCs/>
          <w:noProof/>
          <w:shd w:val="clear" w:color="auto" w:fill="FFFFFF"/>
        </w:rPr>
        <w:t xml:space="preserve">actions </w:t>
      </w:r>
      <w:r w:rsidR="005068F3" w:rsidRPr="001D4EF1">
        <w:rPr>
          <w:rStyle w:val="normaltextrun"/>
          <w:rFonts w:cstheme="minorHAnsi"/>
          <w:i/>
          <w:iCs/>
          <w:noProof/>
          <w:shd w:val="clear" w:color="auto" w:fill="FFFFFF"/>
        </w:rPr>
        <w:t xml:space="preserve">in the field of edge nodes and </w:t>
      </w:r>
      <w:r w:rsidR="00474093" w:rsidRPr="001D4EF1">
        <w:rPr>
          <w:rStyle w:val="normaltextrun"/>
          <w:rFonts w:cstheme="minorHAnsi"/>
          <w:i/>
          <w:iCs/>
          <w:noProof/>
          <w:shd w:val="clear" w:color="auto" w:fill="FFFFFF"/>
        </w:rPr>
        <w:t xml:space="preserve">quantum in order to help the EU become a strong market player in these areas. </w:t>
      </w:r>
    </w:p>
    <w:p w14:paraId="3F1DDDE7" w14:textId="2D12F326"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77D6CAA5" w14:textId="2F29C796" w:rsidR="00A1564A" w:rsidRPr="001D4EF1" w:rsidRDefault="00A1564A" w:rsidP="00263E76">
      <w:pPr>
        <w:spacing w:after="60" w:line="240" w:lineRule="auto"/>
        <w:jc w:val="both"/>
        <w:rPr>
          <w:rFonts w:cstheme="minorHAnsi"/>
          <w:noProof/>
        </w:rPr>
      </w:pPr>
      <w:r w:rsidRPr="001D4EF1">
        <w:rPr>
          <w:rFonts w:eastAsia="Calibri" w:cstheme="minorHAnsi"/>
          <w:noProof/>
        </w:rPr>
        <w:t xml:space="preserve">With 66% of SMEs having at least a basic level of digital intensity, Luxembourg performs slightly below the EU average of 69%. In particular, the </w:t>
      </w:r>
      <w:r w:rsidR="3C4F1CCD" w:rsidRPr="001D4EF1">
        <w:rPr>
          <w:rFonts w:eastAsia="Calibri" w:cstheme="minorHAnsi"/>
          <w:noProof/>
        </w:rPr>
        <w:t xml:space="preserve">proportion </w:t>
      </w:r>
      <w:r w:rsidRPr="001D4EF1">
        <w:rPr>
          <w:rFonts w:eastAsia="Calibri" w:cstheme="minorHAnsi"/>
          <w:noProof/>
        </w:rPr>
        <w:t xml:space="preserve">of </w:t>
      </w:r>
      <w:r w:rsidR="00597719" w:rsidRPr="001D4EF1">
        <w:rPr>
          <w:rFonts w:eastAsia="Calibri" w:cstheme="minorHAnsi"/>
          <w:noProof/>
        </w:rPr>
        <w:t xml:space="preserve">businesses </w:t>
      </w:r>
      <w:r w:rsidRPr="001D4EF1">
        <w:rPr>
          <w:rFonts w:eastAsia="Calibri" w:cstheme="minorHAnsi"/>
          <w:noProof/>
        </w:rPr>
        <w:t xml:space="preserve">using </w:t>
      </w:r>
      <w:r w:rsidRPr="001D4EF1" w:rsidDel="00597719">
        <w:rPr>
          <w:rFonts w:eastAsia="Calibri" w:cstheme="minorHAnsi"/>
          <w:noProof/>
        </w:rPr>
        <w:t xml:space="preserve">cloud services </w:t>
      </w:r>
      <w:r w:rsidR="008959D8" w:rsidRPr="001D4EF1">
        <w:rPr>
          <w:rFonts w:eastAsia="Calibri" w:cstheme="minorHAnsi"/>
          <w:noProof/>
        </w:rPr>
        <w:t>wa</w:t>
      </w:r>
      <w:r w:rsidR="006462D0" w:rsidRPr="001D4EF1">
        <w:rPr>
          <w:rFonts w:eastAsia="Calibri" w:cstheme="minorHAnsi"/>
          <w:noProof/>
        </w:rPr>
        <w:t xml:space="preserve">s </w:t>
      </w:r>
      <w:r w:rsidRPr="001D4EF1">
        <w:rPr>
          <w:rFonts w:eastAsia="Calibri" w:cstheme="minorHAnsi"/>
          <w:noProof/>
        </w:rPr>
        <w:t>below EU average</w:t>
      </w:r>
      <w:r w:rsidR="00D909A0" w:rsidRPr="001D4EF1">
        <w:rPr>
          <w:rFonts w:eastAsia="Calibri" w:cstheme="minorHAnsi"/>
          <w:noProof/>
        </w:rPr>
        <w:t xml:space="preserve"> in 2021</w:t>
      </w:r>
      <w:r w:rsidRPr="001D4EF1">
        <w:rPr>
          <w:rFonts w:eastAsia="Calibri" w:cstheme="minorHAnsi"/>
          <w:noProof/>
        </w:rPr>
        <w:t xml:space="preserve">. </w:t>
      </w:r>
      <w:r w:rsidR="003808E4" w:rsidRPr="001D4EF1">
        <w:rPr>
          <w:rFonts w:eastAsia="Calibri" w:cstheme="minorHAnsi"/>
          <w:noProof/>
        </w:rPr>
        <w:t>A</w:t>
      </w:r>
      <w:r w:rsidR="00DA0F79" w:rsidRPr="001D4EF1">
        <w:rPr>
          <w:rFonts w:eastAsia="Calibri" w:cstheme="minorHAnsi"/>
          <w:noProof/>
        </w:rPr>
        <w:t xml:space="preserve">ttention should </w:t>
      </w:r>
      <w:r w:rsidR="00196136" w:rsidRPr="001D4EF1">
        <w:rPr>
          <w:rFonts w:eastAsia="Calibri" w:cstheme="minorHAnsi"/>
          <w:noProof/>
        </w:rPr>
        <w:t xml:space="preserve">also </w:t>
      </w:r>
      <w:r w:rsidR="00DA0F79" w:rsidRPr="001D4EF1">
        <w:rPr>
          <w:rFonts w:eastAsia="Calibri" w:cstheme="minorHAnsi"/>
          <w:noProof/>
        </w:rPr>
        <w:t xml:space="preserve">be paid to supporting the development and deployment of </w:t>
      </w:r>
      <w:r w:rsidR="00B45E59" w:rsidRPr="001D4EF1">
        <w:rPr>
          <w:rFonts w:eastAsia="Calibri" w:cstheme="minorHAnsi"/>
          <w:noProof/>
        </w:rPr>
        <w:t>other</w:t>
      </w:r>
      <w:r w:rsidR="00196136" w:rsidRPr="001D4EF1">
        <w:rPr>
          <w:rFonts w:eastAsia="Calibri" w:cstheme="minorHAnsi"/>
          <w:noProof/>
        </w:rPr>
        <w:t xml:space="preserve"> </w:t>
      </w:r>
      <w:r w:rsidR="00DA0F79" w:rsidRPr="001D4EF1">
        <w:rPr>
          <w:rFonts w:eastAsia="Calibri" w:cstheme="minorHAnsi"/>
          <w:noProof/>
        </w:rPr>
        <w:t xml:space="preserve">advanced technologies, </w:t>
      </w:r>
      <w:r w:rsidR="005670FE" w:rsidRPr="001D4EF1">
        <w:rPr>
          <w:rFonts w:eastAsia="Calibri" w:cstheme="minorHAnsi"/>
          <w:noProof/>
        </w:rPr>
        <w:t xml:space="preserve">such as </w:t>
      </w:r>
      <w:r w:rsidR="00DA0F79" w:rsidRPr="001D4EF1">
        <w:rPr>
          <w:rFonts w:eastAsia="Calibri" w:cstheme="minorHAnsi"/>
          <w:noProof/>
        </w:rPr>
        <w:t>AI</w:t>
      </w:r>
      <w:r w:rsidR="00704966" w:rsidRPr="001D4EF1">
        <w:rPr>
          <w:rFonts w:eastAsia="Calibri" w:cstheme="minorHAnsi"/>
          <w:noProof/>
        </w:rPr>
        <w:t xml:space="preserve"> and</w:t>
      </w:r>
      <w:r w:rsidR="00DA0F79" w:rsidRPr="001D4EF1">
        <w:rPr>
          <w:rFonts w:eastAsia="Calibri" w:cstheme="minorHAnsi"/>
          <w:noProof/>
        </w:rPr>
        <w:t xml:space="preserve"> big data</w:t>
      </w:r>
      <w:r w:rsidR="00EA04ED" w:rsidRPr="001D4EF1">
        <w:rPr>
          <w:rFonts w:eastAsia="Calibri" w:cstheme="minorHAnsi"/>
          <w:noProof/>
        </w:rPr>
        <w:t>.</w:t>
      </w:r>
      <w:r w:rsidRPr="001D4EF1">
        <w:rPr>
          <w:rFonts w:eastAsia="Calibri" w:cstheme="minorHAnsi"/>
          <w:noProof/>
        </w:rPr>
        <w:t xml:space="preserve"> Current policy measures are focussed on upskilling the workforce and helping innovative start-up</w:t>
      </w:r>
      <w:r w:rsidR="70700AEC" w:rsidRPr="001D4EF1">
        <w:rPr>
          <w:rFonts w:eastAsia="Calibri" w:cstheme="minorHAnsi"/>
          <w:noProof/>
        </w:rPr>
        <w:t>s</w:t>
      </w:r>
      <w:r w:rsidRPr="001D4EF1">
        <w:rPr>
          <w:rFonts w:eastAsia="Calibri" w:cstheme="minorHAnsi"/>
          <w:noProof/>
        </w:rPr>
        <w:t xml:space="preserve"> to grow.</w:t>
      </w:r>
      <w:r w:rsidR="00747C7E" w:rsidRPr="001D4EF1">
        <w:rPr>
          <w:rFonts w:eastAsia="Calibri" w:cstheme="minorHAnsi"/>
          <w:noProof/>
        </w:rPr>
        <w:t xml:space="preserve"> On cloud computing, Luxembourg</w:t>
      </w:r>
      <w:r w:rsidR="00747C7E" w:rsidRPr="001D4EF1">
        <w:rPr>
          <w:rFonts w:eastAsia="Calibri" w:cstheme="minorHAnsi"/>
          <w:b/>
          <w:bCs/>
          <w:noProof/>
        </w:rPr>
        <w:t xml:space="preserve"> </w:t>
      </w:r>
      <w:r w:rsidR="00747C7E" w:rsidRPr="001D4EF1">
        <w:rPr>
          <w:rFonts w:eastAsia="Calibri" w:cstheme="minorHAnsi"/>
          <w:noProof/>
        </w:rPr>
        <w:t xml:space="preserve">takes part in the </w:t>
      </w:r>
      <w:r w:rsidR="00747C7E" w:rsidRPr="001D4EF1">
        <w:rPr>
          <w:rFonts w:eastAsia="Calibri" w:cstheme="minorHAnsi"/>
          <w:i/>
          <w:iCs/>
          <w:noProof/>
        </w:rPr>
        <w:t>Important Project of Common European Interest on Next Generation Cloud Infrastructure and Services</w:t>
      </w:r>
      <w:r w:rsidR="00747C7E" w:rsidRPr="001D4EF1">
        <w:rPr>
          <w:rFonts w:eastAsia="Calibri" w:cstheme="minorHAnsi"/>
          <w:noProof/>
        </w:rPr>
        <w:t xml:space="preserve"> (IPCEI-CIS) which aims to equip the EU with the next generation of advanced, distributed, secure, sustainable and innovative cloud-to-edge capabilities.</w:t>
      </w:r>
    </w:p>
    <w:p w14:paraId="06291315" w14:textId="538D7D26" w:rsidR="00A1564A" w:rsidRPr="001D4EF1" w:rsidRDefault="00913F6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Style w:val="normaltextrun"/>
          <w:rFonts w:cstheme="minorHAnsi"/>
          <w:b/>
          <w:bCs/>
          <w:i/>
          <w:iCs/>
          <w:noProof/>
          <w:shd w:val="clear" w:color="auto" w:fill="FFFFFF"/>
        </w:rPr>
        <w:t>Luxembourg should step up its efforts in the area of digitalisation of businesses</w:t>
      </w:r>
      <w:r w:rsidRPr="001D4EF1">
        <w:rPr>
          <w:rStyle w:val="normaltextrun"/>
          <w:rFonts w:cstheme="minorHAnsi"/>
          <w:i/>
          <w:iCs/>
          <w:noProof/>
          <w:shd w:val="clear" w:color="auto" w:fill="FFFFFF"/>
        </w:rPr>
        <w:t>. Particular attention should be paid to</w:t>
      </w:r>
      <w:r w:rsidR="0020391C" w:rsidRPr="001D4EF1">
        <w:rPr>
          <w:rStyle w:val="normaltextrun"/>
          <w:rFonts w:cstheme="minorHAnsi"/>
          <w:i/>
          <w:iCs/>
          <w:noProof/>
          <w:shd w:val="clear" w:color="auto" w:fill="FFFFFF"/>
        </w:rPr>
        <w:t xml:space="preserve"> </w:t>
      </w:r>
      <w:r w:rsidR="00A1564A" w:rsidRPr="001D4EF1">
        <w:rPr>
          <w:rStyle w:val="normaltextrun"/>
          <w:rFonts w:cstheme="minorHAnsi"/>
          <w:i/>
          <w:iCs/>
          <w:noProof/>
          <w:shd w:val="clear" w:color="auto" w:fill="FFFFFF"/>
        </w:rPr>
        <w:t xml:space="preserve">supporting the development and deployment of advanced technologies, including AI, big data, </w:t>
      </w:r>
      <w:r w:rsidR="77E194FF" w:rsidRPr="001D4EF1">
        <w:rPr>
          <w:rStyle w:val="normaltextrun"/>
          <w:rFonts w:cstheme="minorHAnsi"/>
          <w:i/>
          <w:iCs/>
          <w:noProof/>
          <w:shd w:val="clear" w:color="auto" w:fill="FFFFFF"/>
        </w:rPr>
        <w:t>and especially</w:t>
      </w:r>
      <w:r w:rsidR="00A1564A" w:rsidRPr="001D4EF1">
        <w:rPr>
          <w:rStyle w:val="normaltextrun"/>
          <w:rFonts w:cstheme="minorHAnsi"/>
          <w:i/>
          <w:iCs/>
          <w:noProof/>
          <w:shd w:val="clear" w:color="auto" w:fill="FFFFFF"/>
        </w:rPr>
        <w:t xml:space="preserve"> cloud computing among enterprises, in particular in SMEs, including through </w:t>
      </w:r>
      <w:r w:rsidRPr="001D4EF1">
        <w:rPr>
          <w:rStyle w:val="normaltextrun"/>
          <w:rFonts w:cstheme="minorHAnsi"/>
          <w:i/>
          <w:iCs/>
          <w:noProof/>
          <w:shd w:val="clear" w:color="auto" w:fill="FFFFFF"/>
        </w:rPr>
        <w:t>incentives for investment</w:t>
      </w:r>
      <w:r w:rsidR="00A1564A" w:rsidRPr="001D4EF1">
        <w:rPr>
          <w:rStyle w:val="normaltextrun"/>
          <w:rFonts w:cstheme="minorHAnsi"/>
          <w:i/>
          <w:iCs/>
          <w:noProof/>
          <w:shd w:val="clear" w:color="auto" w:fill="FFFFFF"/>
        </w:rPr>
        <w:t xml:space="preserve">, as well as capacity and knowledge building. Luxembourg should also </w:t>
      </w:r>
      <w:r w:rsidR="00A1564A" w:rsidRPr="001D4EF1">
        <w:rPr>
          <w:rStyle w:val="normaltextrun"/>
          <w:rFonts w:cstheme="minorHAnsi"/>
          <w:i/>
          <w:noProof/>
        </w:rPr>
        <w:t xml:space="preserve">reinforce </w:t>
      </w:r>
      <w:r w:rsidR="00A1564A" w:rsidRPr="001D4EF1">
        <w:rPr>
          <w:rStyle w:val="normaltextrun"/>
          <w:rFonts w:cstheme="minorHAnsi"/>
          <w:i/>
          <w:iCs/>
          <w:noProof/>
          <w:shd w:val="clear" w:color="auto" w:fill="FFFFFF"/>
        </w:rPr>
        <w:t xml:space="preserve">the dissemination and exploitation efforts and </w:t>
      </w:r>
      <w:r w:rsidR="00C33677" w:rsidRPr="001D4EF1">
        <w:rPr>
          <w:rStyle w:val="normaltextrun"/>
          <w:rFonts w:cstheme="minorHAnsi"/>
          <w:i/>
          <w:iCs/>
          <w:noProof/>
          <w:shd w:val="clear" w:color="auto" w:fill="FFFFFF"/>
        </w:rPr>
        <w:t>the implementation of</w:t>
      </w:r>
      <w:r w:rsidR="00A1564A" w:rsidRPr="001D4EF1">
        <w:rPr>
          <w:rStyle w:val="normaltextrun"/>
          <w:rFonts w:cstheme="minorHAnsi"/>
          <w:i/>
          <w:iCs/>
          <w:noProof/>
          <w:shd w:val="clear" w:color="auto" w:fill="FFFFFF"/>
        </w:rPr>
        <w:t xml:space="preserve"> strategies jointly developed by both public and private actors to strongly boost the use of new advanced cloud solutions among SME ecosystems</w:t>
      </w:r>
      <w:r w:rsidR="003B5FE3">
        <w:rPr>
          <w:rStyle w:val="normaltextrun"/>
          <w:rFonts w:cstheme="minorHAnsi"/>
          <w:i/>
          <w:iCs/>
          <w:noProof/>
          <w:shd w:val="clear" w:color="auto" w:fill="FFFFFF"/>
        </w:rPr>
        <w:t>.</w:t>
      </w:r>
      <w:r w:rsidR="0020391C" w:rsidRPr="001D4EF1">
        <w:rPr>
          <w:rStyle w:val="findhit"/>
          <w:rFonts w:cstheme="minorHAnsi"/>
          <w:bCs/>
          <w:i/>
          <w:iCs/>
          <w:noProof/>
          <w:shd w:val="clear" w:color="auto" w:fill="FFFFFF"/>
        </w:rPr>
        <w:t xml:space="preserve"> </w:t>
      </w:r>
    </w:p>
    <w:p w14:paraId="70CDB8E9" w14:textId="26C60099"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1F3BA9E6" w14:textId="760709FF" w:rsidR="00A1564A" w:rsidRPr="001D4EF1" w:rsidRDefault="00A1564A" w:rsidP="00263E76">
      <w:pPr>
        <w:spacing w:after="60" w:line="240" w:lineRule="auto"/>
        <w:jc w:val="both"/>
        <w:rPr>
          <w:noProof/>
          <w:color w:val="000000" w:themeColor="text1"/>
        </w:rPr>
      </w:pPr>
      <w:r w:rsidRPr="3916C806">
        <w:rPr>
          <w:noProof/>
          <w:lang w:val="en-IE"/>
        </w:rPr>
        <w:t xml:space="preserve">The country performs particularly well in </w:t>
      </w:r>
      <w:r w:rsidR="75018165" w:rsidRPr="3916C806">
        <w:rPr>
          <w:noProof/>
          <w:lang w:val="en-IE"/>
        </w:rPr>
        <w:t xml:space="preserve">making </w:t>
      </w:r>
      <w:r w:rsidRPr="3916C806">
        <w:rPr>
          <w:noProof/>
          <w:lang w:val="en-IE"/>
        </w:rPr>
        <w:t xml:space="preserve">digital public services available </w:t>
      </w:r>
      <w:r w:rsidR="5BB342E0" w:rsidRPr="3916C806">
        <w:rPr>
          <w:noProof/>
          <w:lang w:val="en-IE"/>
        </w:rPr>
        <w:t xml:space="preserve">to </w:t>
      </w:r>
      <w:r w:rsidRPr="3916C806">
        <w:rPr>
          <w:noProof/>
          <w:lang w:val="en-IE"/>
        </w:rPr>
        <w:t xml:space="preserve">citizens (score of 95) and businesses (score of 97), very close to the </w:t>
      </w:r>
      <w:r w:rsidR="00B029E0">
        <w:rPr>
          <w:noProof/>
          <w:lang w:val="en-IE"/>
        </w:rPr>
        <w:t>Digital Decade</w:t>
      </w:r>
      <w:r w:rsidRPr="3916C806">
        <w:rPr>
          <w:noProof/>
          <w:lang w:val="en-IE"/>
        </w:rPr>
        <w:t xml:space="preserve"> target score of 100. The Ministry for Digitalisation’s central coordination role has led to further improvements in digital public administration. </w:t>
      </w:r>
      <w:r w:rsidR="7C1B8F83" w:rsidRPr="3916C806">
        <w:rPr>
          <w:noProof/>
          <w:lang w:val="en-IE"/>
        </w:rPr>
        <w:t>Convenient</w:t>
      </w:r>
      <w:r w:rsidRPr="3916C806">
        <w:rPr>
          <w:noProof/>
          <w:lang w:val="en-IE"/>
        </w:rPr>
        <w:t xml:space="preserve"> features such as videoconferencing with the administration, the possibility to use mobile apps and electronic wallets are being added.</w:t>
      </w:r>
      <w:r w:rsidR="00AD4E6A" w:rsidRPr="00AD4E6A">
        <w:rPr>
          <w:noProof/>
        </w:rPr>
        <w:t xml:space="preserve"> </w:t>
      </w:r>
      <w:r w:rsidR="00AD4E6A" w:rsidRPr="3916C806">
        <w:rPr>
          <w:noProof/>
          <w:lang w:val="en-IE"/>
        </w:rPr>
        <w:t xml:space="preserve">Luxembourg has a national e-ID scheme in place in line with the eIDAS Regulation and it is developing a national electronic wallet. </w:t>
      </w:r>
      <w:r w:rsidRPr="3916C806">
        <w:rPr>
          <w:noProof/>
          <w:lang w:val="en-IE"/>
        </w:rPr>
        <w:t xml:space="preserve">However, </w:t>
      </w:r>
      <w:r w:rsidRPr="3916C806">
        <w:rPr>
          <w:noProof/>
        </w:rPr>
        <w:t xml:space="preserve">Luxembourg </w:t>
      </w:r>
      <w:r w:rsidR="00964B4F" w:rsidRPr="3916C806">
        <w:rPr>
          <w:noProof/>
        </w:rPr>
        <w:t xml:space="preserve">performs </w:t>
      </w:r>
      <w:r w:rsidRPr="3916C806">
        <w:rPr>
          <w:noProof/>
        </w:rPr>
        <w:t>particularly low on the degree of online access to electronic health records for citizens</w:t>
      </w:r>
      <w:r w:rsidR="00964B4F" w:rsidRPr="3916C806">
        <w:rPr>
          <w:noProof/>
        </w:rPr>
        <w:t>, which</w:t>
      </w:r>
      <w:r w:rsidRPr="3916C806">
        <w:rPr>
          <w:noProof/>
        </w:rPr>
        <w:t xml:space="preserve"> stands at 67 out of 100 index points.</w:t>
      </w:r>
    </w:p>
    <w:p w14:paraId="4EF19BB8" w14:textId="0C6CE214" w:rsidR="00A1564A" w:rsidRPr="001D4EF1" w:rsidRDefault="61E991F6"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sidRPr="001D4EF1">
        <w:rPr>
          <w:rFonts w:cstheme="minorHAnsi"/>
          <w:b/>
          <w:bCs/>
          <w:i/>
          <w:iCs/>
          <w:noProof/>
          <w:lang w:val="en-IE"/>
        </w:rPr>
        <w:t>Luxembourg should continue implementing its policies to digitalise public services</w:t>
      </w:r>
      <w:r w:rsidRPr="001D4EF1">
        <w:rPr>
          <w:rFonts w:cstheme="minorHAnsi"/>
          <w:i/>
          <w:iCs/>
          <w:noProof/>
          <w:lang w:val="en-IE"/>
        </w:rPr>
        <w:t>.</w:t>
      </w:r>
      <w:r w:rsidR="0020391C" w:rsidRPr="001D4EF1">
        <w:rPr>
          <w:rFonts w:cstheme="minorHAnsi"/>
          <w:i/>
          <w:iCs/>
          <w:noProof/>
          <w:lang w:val="en-IE"/>
        </w:rPr>
        <w:t xml:space="preserve"> </w:t>
      </w:r>
      <w:r w:rsidRPr="001D4EF1">
        <w:rPr>
          <w:rFonts w:cstheme="minorHAnsi"/>
          <w:i/>
          <w:iCs/>
          <w:noProof/>
          <w:lang w:val="en-IE"/>
        </w:rPr>
        <w:t xml:space="preserve">In particular, </w:t>
      </w:r>
      <w:r w:rsidR="00A1564A" w:rsidRPr="001D4EF1">
        <w:rPr>
          <w:rFonts w:cstheme="minorHAnsi"/>
          <w:i/>
          <w:iCs/>
          <w:noProof/>
          <w:lang w:val="en-IE"/>
        </w:rPr>
        <w:t xml:space="preserve">Luxembourg authorities </w:t>
      </w:r>
      <w:r w:rsidR="3BA6116F" w:rsidRPr="001D4EF1">
        <w:rPr>
          <w:rFonts w:cstheme="minorHAnsi"/>
          <w:i/>
          <w:iCs/>
          <w:noProof/>
          <w:lang w:val="en-IE"/>
        </w:rPr>
        <w:t xml:space="preserve">should </w:t>
      </w:r>
      <w:r w:rsidR="00A1564A" w:rsidRPr="001D4EF1">
        <w:rPr>
          <w:rFonts w:cstheme="minorHAnsi"/>
          <w:i/>
          <w:iCs/>
          <w:noProof/>
          <w:lang w:val="en-IE"/>
        </w:rPr>
        <w:t>continue their digital public administration initiatives and keep the</w:t>
      </w:r>
      <w:r w:rsidR="4C98EB73" w:rsidRPr="001D4EF1">
        <w:rPr>
          <w:rFonts w:cstheme="minorHAnsi"/>
          <w:i/>
          <w:iCs/>
          <w:noProof/>
          <w:lang w:val="en-IE"/>
        </w:rPr>
        <w:t>ir</w:t>
      </w:r>
      <w:r w:rsidR="00A1564A" w:rsidRPr="001D4EF1">
        <w:rPr>
          <w:rFonts w:cstheme="minorHAnsi"/>
          <w:i/>
          <w:iCs/>
          <w:noProof/>
          <w:lang w:val="en-IE"/>
        </w:rPr>
        <w:t xml:space="preserve"> high level of ambition. </w:t>
      </w:r>
      <w:r w:rsidR="00A1564A" w:rsidRPr="001D4EF1">
        <w:rPr>
          <w:rFonts w:cstheme="minorHAnsi"/>
          <w:i/>
          <w:iCs/>
          <w:noProof/>
        </w:rPr>
        <w:t xml:space="preserve">Access to </w:t>
      </w:r>
      <w:r w:rsidR="00A1564A" w:rsidRPr="001D4EF1">
        <w:rPr>
          <w:rStyle w:val="normaltextrun"/>
          <w:rFonts w:cstheme="minorHAnsi"/>
          <w:i/>
          <w:iCs/>
          <w:noProof/>
          <w:bdr w:val="none" w:sz="0" w:space="0" w:color="auto" w:frame="1"/>
        </w:rPr>
        <w:t xml:space="preserve">open data should be improved. </w:t>
      </w:r>
      <w:r w:rsidR="00A1564A" w:rsidRPr="001D4EF1">
        <w:rPr>
          <w:rFonts w:eastAsia="Calibri Light" w:cstheme="minorHAnsi"/>
          <w:i/>
          <w:iCs/>
          <w:noProof/>
        </w:rPr>
        <w:t>Luxembourg s</w:t>
      </w:r>
      <w:r w:rsidR="00A1564A" w:rsidRPr="001D4EF1">
        <w:rPr>
          <w:rStyle w:val="normaltextrun"/>
          <w:rFonts w:cstheme="minorHAnsi"/>
          <w:i/>
          <w:iCs/>
          <w:noProof/>
          <w:shd w:val="clear" w:color="auto" w:fill="FFFFFF"/>
        </w:rPr>
        <w:t>hould</w:t>
      </w:r>
      <w:r w:rsidR="00A1564A" w:rsidRPr="001D4EF1">
        <w:rPr>
          <w:rStyle w:val="normaltextrun"/>
          <w:rFonts w:cstheme="minorHAnsi"/>
          <w:i/>
          <w:noProof/>
          <w:shd w:val="clear" w:color="auto" w:fill="FFFFFF"/>
        </w:rPr>
        <w:t xml:space="preserve"> </w:t>
      </w:r>
      <w:r w:rsidR="00A1564A" w:rsidRPr="001D4EF1">
        <w:rPr>
          <w:rStyle w:val="normaltextrun"/>
          <w:rFonts w:cstheme="minorHAnsi"/>
          <w:i/>
          <w:iCs/>
          <w:noProof/>
          <w:shd w:val="clear" w:color="auto" w:fill="FFFFFF"/>
        </w:rPr>
        <w:t>improve access to electronic health records</w:t>
      </w:r>
      <w:r w:rsidR="00964B4F" w:rsidRPr="001D4EF1">
        <w:rPr>
          <w:rStyle w:val="normaltextrun"/>
          <w:rFonts w:cstheme="minorHAnsi"/>
          <w:i/>
          <w:iCs/>
          <w:noProof/>
          <w:shd w:val="clear" w:color="auto" w:fill="FFFFFF"/>
        </w:rPr>
        <w:t>, ensuring a</w:t>
      </w:r>
      <w:r w:rsidR="00A1564A" w:rsidRPr="001D4EF1">
        <w:rPr>
          <w:rStyle w:val="normaltextrun"/>
          <w:rFonts w:cstheme="minorHAnsi"/>
          <w:i/>
          <w:iCs/>
          <w:noProof/>
          <w:shd w:val="clear" w:color="auto" w:fill="FFFFFF"/>
        </w:rPr>
        <w:t xml:space="preserve"> timely updated minimum set of health-related data stored in public and private electronic health-record systems</w:t>
      </w:r>
      <w:r w:rsidR="00A1564A" w:rsidRPr="001D4EF1">
        <w:rPr>
          <w:rFonts w:eastAsia="Calibri Light" w:cstheme="minorHAnsi"/>
          <w:i/>
          <w:noProof/>
        </w:rPr>
        <w:t>.</w:t>
      </w:r>
    </w:p>
    <w:p w14:paraId="5DB54E89" w14:textId="1BF29EED" w:rsidR="00B65EA1" w:rsidRPr="001D4EF1" w:rsidRDefault="00B65EA1"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79B51218"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5EFC068" w14:textId="055D0C80"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Luxembourg’s Recovery and Resilience Plan (RRP)</w:t>
            </w:r>
          </w:p>
        </w:tc>
      </w:tr>
      <w:tr w:rsidR="00A1564A" w:rsidRPr="001D4EF1" w14:paraId="13815AC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2842B64" w14:textId="1F68147C" w:rsidR="00A1564A" w:rsidRPr="001D4EF1" w:rsidRDefault="00A1564A" w:rsidP="004D12A2">
            <w:pPr>
              <w:spacing w:after="60" w:line="240" w:lineRule="auto"/>
              <w:jc w:val="both"/>
              <w:rPr>
                <w:rFonts w:cstheme="minorHAnsi"/>
                <w:noProof/>
                <w:color w:val="000000"/>
                <w:sz w:val="20"/>
                <w:szCs w:val="20"/>
                <w:shd w:val="clear" w:color="auto" w:fill="FFFFFF"/>
              </w:rPr>
            </w:pPr>
            <w:r w:rsidRPr="001D4EF1">
              <w:rPr>
                <w:rFonts w:cstheme="minorHAnsi"/>
                <w:b/>
                <w:bCs/>
                <w:noProof/>
                <w:sz w:val="20"/>
                <w:szCs w:val="20"/>
                <w:lang w:eastAsia="en-GB"/>
              </w:rPr>
              <w:t xml:space="preserve">Luxembourg’s </w:t>
            </w:r>
            <w:r w:rsidR="196C078D" w:rsidRPr="001D4EF1">
              <w:rPr>
                <w:rFonts w:cstheme="minorHAnsi"/>
                <w:b/>
                <w:bCs/>
                <w:noProof/>
                <w:sz w:val="20"/>
                <w:szCs w:val="20"/>
                <w:lang w:eastAsia="en-GB"/>
              </w:rPr>
              <w:t xml:space="preserve">RRP </w:t>
            </w:r>
            <w:r w:rsidRPr="001D4EF1">
              <w:rPr>
                <w:rFonts w:cstheme="minorHAnsi"/>
                <w:b/>
                <w:bCs/>
                <w:noProof/>
                <w:sz w:val="20"/>
                <w:szCs w:val="20"/>
                <w:lang w:eastAsia="en-GB"/>
              </w:rPr>
              <w:t>amounts to EUR 82.7 million and 30% of it (i.e. EUR 24.5 million) is devoted to the digital transformation.</w:t>
            </w:r>
            <w:r w:rsidRPr="001D4EF1">
              <w:rPr>
                <w:rFonts w:cstheme="minorHAnsi"/>
                <w:noProof/>
                <w:sz w:val="20"/>
                <w:szCs w:val="20"/>
                <w:vertAlign w:val="superscript"/>
                <w:lang w:eastAsia="en-GB"/>
              </w:rPr>
              <w:footnoteReference w:id="19"/>
            </w:r>
            <w:r w:rsidRPr="001D4EF1">
              <w:rPr>
                <w:rFonts w:cstheme="minorHAnsi"/>
                <w:noProof/>
                <w:sz w:val="20"/>
                <w:szCs w:val="20"/>
                <w:lang w:eastAsia="en-GB"/>
              </w:rPr>
              <w:t xml:space="preserve"> </w:t>
            </w:r>
            <w:r w:rsidR="00650455" w:rsidRPr="001D4EF1">
              <w:rPr>
                <w:rFonts w:cstheme="minorHAnsi"/>
                <w:noProof/>
                <w:color w:val="000000" w:themeColor="text1"/>
                <w:sz w:val="20"/>
                <w:szCs w:val="20"/>
              </w:rPr>
              <w:t>D</w:t>
            </w:r>
            <w:r w:rsidRPr="001D4EF1">
              <w:rPr>
                <w:rFonts w:cstheme="minorHAnsi"/>
                <w:noProof/>
                <w:color w:val="000000" w:themeColor="text1"/>
                <w:sz w:val="20"/>
                <w:szCs w:val="20"/>
              </w:rPr>
              <w:t xml:space="preserve">igital reforms and investments that were </w:t>
            </w:r>
            <w:r w:rsidR="00A0539D">
              <w:rPr>
                <w:rFonts w:cstheme="minorHAnsi"/>
                <w:noProof/>
                <w:color w:val="000000" w:themeColor="text1"/>
                <w:sz w:val="20"/>
                <w:szCs w:val="20"/>
              </w:rPr>
              <w:t>meant</w:t>
            </w:r>
            <w:r w:rsidR="00A0539D" w:rsidRPr="001D4EF1">
              <w:rPr>
                <w:rFonts w:cstheme="minorHAnsi"/>
                <w:noProof/>
                <w:color w:val="000000" w:themeColor="text1"/>
                <w:sz w:val="20"/>
                <w:szCs w:val="20"/>
              </w:rPr>
              <w:t xml:space="preserve"> </w:t>
            </w:r>
            <w:r w:rsidRPr="001D4EF1">
              <w:rPr>
                <w:rFonts w:cstheme="minorHAnsi"/>
                <w:noProof/>
                <w:color w:val="000000" w:themeColor="text1"/>
                <w:sz w:val="20"/>
                <w:szCs w:val="20"/>
              </w:rPr>
              <w:t>to be implemented in 2022 were</w:t>
            </w:r>
            <w:r w:rsidR="52B4459F" w:rsidRPr="001D4EF1">
              <w:rPr>
                <w:rFonts w:cstheme="minorHAnsi"/>
                <w:noProof/>
                <w:color w:val="000000" w:themeColor="text1"/>
                <w:sz w:val="20"/>
                <w:szCs w:val="20"/>
              </w:rPr>
              <w:t>:</w:t>
            </w:r>
            <w:r w:rsidR="00650455" w:rsidRPr="001D4EF1">
              <w:rPr>
                <w:rFonts w:cstheme="minorHAnsi"/>
                <w:noProof/>
                <w:color w:val="000000" w:themeColor="text1"/>
                <w:sz w:val="20"/>
                <w:szCs w:val="20"/>
              </w:rPr>
              <w:t xml:space="preserve"> </w:t>
            </w:r>
            <w:r w:rsidR="00650455" w:rsidRPr="001D4EF1">
              <w:rPr>
                <w:rFonts w:cstheme="minorHAnsi"/>
                <w:noProof/>
              </w:rPr>
              <w:t>(i)</w:t>
            </w:r>
            <w:r w:rsidR="00650455" w:rsidRPr="001D4EF1">
              <w:rPr>
                <w:rFonts w:cstheme="minorHAnsi"/>
                <w:noProof/>
                <w:color w:val="000000" w:themeColor="text1"/>
                <w:sz w:val="20"/>
                <w:szCs w:val="20"/>
              </w:rPr>
              <w:t xml:space="preserve"> </w:t>
            </w:r>
            <w:r w:rsidRPr="001D4EF1">
              <w:rPr>
                <w:rFonts w:cstheme="minorHAnsi"/>
                <w:noProof/>
                <w:color w:val="000000" w:themeColor="text1"/>
                <w:sz w:val="20"/>
                <w:szCs w:val="20"/>
              </w:rPr>
              <w:t>the launch of the single digital register of health professions, with at least 5</w:t>
            </w:r>
            <w:r w:rsidR="003C134C" w:rsidRPr="001D4EF1">
              <w:rPr>
                <w:rFonts w:cstheme="minorHAnsi"/>
                <w:noProof/>
                <w:color w:val="000000" w:themeColor="text1"/>
                <w:sz w:val="20"/>
                <w:szCs w:val="20"/>
              </w:rPr>
              <w:t>,</w:t>
            </w:r>
            <w:r w:rsidRPr="001D4EF1">
              <w:rPr>
                <w:rFonts w:cstheme="minorHAnsi"/>
                <w:noProof/>
                <w:color w:val="000000" w:themeColor="text1"/>
                <w:sz w:val="20"/>
                <w:szCs w:val="20"/>
              </w:rPr>
              <w:t>000 professionals registered</w:t>
            </w:r>
            <w:r w:rsidR="5701BB5B" w:rsidRPr="001D4EF1">
              <w:rPr>
                <w:rFonts w:cstheme="minorHAnsi"/>
                <w:noProof/>
                <w:color w:val="000000" w:themeColor="text1"/>
                <w:sz w:val="20"/>
                <w:szCs w:val="20"/>
              </w:rPr>
              <w:t>;</w:t>
            </w:r>
            <w:r w:rsidR="00650455" w:rsidRPr="001D4EF1">
              <w:rPr>
                <w:rFonts w:cstheme="minorHAnsi"/>
                <w:noProof/>
                <w:color w:val="000000" w:themeColor="text1"/>
                <w:sz w:val="20"/>
                <w:szCs w:val="20"/>
              </w:rPr>
              <w:t xml:space="preserve"> (ii) </w:t>
            </w:r>
            <w:r w:rsidRPr="001D4EF1">
              <w:rPr>
                <w:rFonts w:cstheme="minorHAnsi"/>
                <w:noProof/>
                <w:color w:val="000000" w:themeColor="text1"/>
                <w:sz w:val="20"/>
                <w:szCs w:val="20"/>
              </w:rPr>
              <w:t xml:space="preserve">the launch on the national </w:t>
            </w:r>
            <w:r w:rsidR="00273924">
              <w:rPr>
                <w:rFonts w:cstheme="minorHAnsi"/>
                <w:noProof/>
                <w:color w:val="000000" w:themeColor="text1"/>
                <w:sz w:val="20"/>
                <w:szCs w:val="20"/>
              </w:rPr>
              <w:t>e-health</w:t>
            </w:r>
            <w:r w:rsidRPr="001D4EF1">
              <w:rPr>
                <w:rFonts w:cstheme="minorHAnsi"/>
                <w:noProof/>
                <w:color w:val="000000" w:themeColor="text1"/>
                <w:sz w:val="20"/>
                <w:szCs w:val="20"/>
              </w:rPr>
              <w:t xml:space="preserve"> platform of the ‘IdeoPHM’ tele-monitoring solution replacing the previous ‘Maela’ solution</w:t>
            </w:r>
            <w:r w:rsidR="1F975893" w:rsidRPr="001D4EF1">
              <w:rPr>
                <w:rFonts w:cstheme="minorHAnsi"/>
                <w:noProof/>
                <w:color w:val="000000" w:themeColor="text1"/>
                <w:sz w:val="20"/>
                <w:szCs w:val="20"/>
              </w:rPr>
              <w:t>, which</w:t>
            </w:r>
            <w:r w:rsidRPr="001D4EF1">
              <w:rPr>
                <w:rFonts w:cstheme="minorHAnsi"/>
                <w:noProof/>
                <w:color w:val="000000" w:themeColor="text1"/>
                <w:sz w:val="20"/>
                <w:szCs w:val="20"/>
              </w:rPr>
              <w:t xml:space="preserve"> allow</w:t>
            </w:r>
            <w:r w:rsidR="101A96E8" w:rsidRPr="001D4EF1">
              <w:rPr>
                <w:rFonts w:cstheme="minorHAnsi"/>
                <w:noProof/>
                <w:color w:val="000000" w:themeColor="text1"/>
                <w:sz w:val="20"/>
                <w:szCs w:val="20"/>
              </w:rPr>
              <w:t>s</w:t>
            </w:r>
            <w:r w:rsidRPr="001D4EF1">
              <w:rPr>
                <w:rFonts w:cstheme="minorHAnsi"/>
                <w:noProof/>
                <w:color w:val="000000" w:themeColor="text1"/>
                <w:sz w:val="20"/>
                <w:szCs w:val="20"/>
              </w:rPr>
              <w:t xml:space="preserve"> for remote medical follow-up between doctors, dentists or midwives and patients</w:t>
            </w:r>
            <w:r w:rsidR="688DC0F7" w:rsidRPr="001D4EF1">
              <w:rPr>
                <w:rFonts w:cstheme="minorHAnsi"/>
                <w:noProof/>
                <w:color w:val="000000" w:themeColor="text1"/>
                <w:sz w:val="20"/>
                <w:szCs w:val="20"/>
              </w:rPr>
              <w:t>;</w:t>
            </w:r>
            <w:r w:rsidR="00650455" w:rsidRPr="001D4EF1">
              <w:rPr>
                <w:rFonts w:cstheme="minorHAnsi"/>
                <w:noProof/>
                <w:color w:val="000000" w:themeColor="text1"/>
                <w:sz w:val="20"/>
                <w:szCs w:val="20"/>
              </w:rPr>
              <w:t xml:space="preserve"> (iii) </w:t>
            </w:r>
            <w:r w:rsidRPr="001D4EF1">
              <w:rPr>
                <w:rFonts w:cstheme="minorHAnsi"/>
                <w:noProof/>
                <w:color w:val="000000" w:themeColor="text1"/>
                <w:sz w:val="20"/>
                <w:szCs w:val="20"/>
              </w:rPr>
              <w:t xml:space="preserve">the successful connection of at least two sites </w:t>
            </w:r>
            <w:r w:rsidR="24DB72F6" w:rsidRPr="001D4EF1">
              <w:rPr>
                <w:rFonts w:cstheme="minorHAnsi"/>
                <w:noProof/>
                <w:color w:val="000000" w:themeColor="text1"/>
                <w:sz w:val="20"/>
                <w:szCs w:val="20"/>
              </w:rPr>
              <w:t xml:space="preserve">that form part </w:t>
            </w:r>
            <w:r w:rsidRPr="001D4EF1">
              <w:rPr>
                <w:rFonts w:cstheme="minorHAnsi"/>
                <w:noProof/>
                <w:color w:val="000000" w:themeColor="text1"/>
                <w:sz w:val="20"/>
                <w:szCs w:val="20"/>
              </w:rPr>
              <w:t>of the Luxembourg Quantum Communication Infrastructure (LuxQCI) Laboratory through the establishment of a terrestrial network</w:t>
            </w:r>
            <w:r w:rsidR="5D70E7A1" w:rsidRPr="001D4EF1">
              <w:rPr>
                <w:rFonts w:cstheme="minorHAnsi"/>
                <w:noProof/>
                <w:color w:val="000000" w:themeColor="text1"/>
                <w:sz w:val="20"/>
                <w:szCs w:val="20"/>
              </w:rPr>
              <w:t>;</w:t>
            </w:r>
            <w:r w:rsidR="00650455" w:rsidRPr="001D4EF1">
              <w:rPr>
                <w:rFonts w:cstheme="minorHAnsi"/>
                <w:noProof/>
                <w:color w:val="000000" w:themeColor="text1"/>
                <w:sz w:val="20"/>
                <w:szCs w:val="20"/>
              </w:rPr>
              <w:t xml:space="preserve"> (iv) </w:t>
            </w:r>
            <w:r w:rsidRPr="001D4EF1">
              <w:rPr>
                <w:rFonts w:cstheme="minorHAnsi"/>
                <w:noProof/>
                <w:color w:val="000000" w:themeColor="text1"/>
                <w:sz w:val="20"/>
                <w:szCs w:val="20"/>
              </w:rPr>
              <w:t xml:space="preserve">the successful connection of the space and terrestrial segments of the QCI through a </w:t>
            </w:r>
            <w:r w:rsidR="3F05833B" w:rsidRPr="001D4EF1">
              <w:rPr>
                <w:rFonts w:cstheme="minorHAnsi"/>
                <w:noProof/>
                <w:color w:val="000000" w:themeColor="text1"/>
                <w:sz w:val="20"/>
                <w:szCs w:val="20"/>
              </w:rPr>
              <w:t>k</w:t>
            </w:r>
            <w:r w:rsidRPr="001D4EF1">
              <w:rPr>
                <w:rFonts w:cstheme="minorHAnsi"/>
                <w:noProof/>
                <w:color w:val="000000" w:themeColor="text1"/>
                <w:sz w:val="20"/>
                <w:szCs w:val="20"/>
              </w:rPr>
              <w:t xml:space="preserve">ey </w:t>
            </w:r>
            <w:r w:rsidR="21EE8BC6" w:rsidRPr="001D4EF1">
              <w:rPr>
                <w:rFonts w:cstheme="minorHAnsi"/>
                <w:noProof/>
                <w:color w:val="000000" w:themeColor="text1"/>
                <w:sz w:val="20"/>
                <w:szCs w:val="20"/>
              </w:rPr>
              <w:t>m</w:t>
            </w:r>
            <w:r w:rsidRPr="001D4EF1">
              <w:rPr>
                <w:rFonts w:cstheme="minorHAnsi"/>
                <w:noProof/>
                <w:color w:val="000000" w:themeColor="text1"/>
                <w:sz w:val="20"/>
                <w:szCs w:val="20"/>
              </w:rPr>
              <w:t xml:space="preserve">anagement </w:t>
            </w:r>
            <w:r w:rsidR="5781AFC9" w:rsidRPr="001D4EF1">
              <w:rPr>
                <w:rFonts w:cstheme="minorHAnsi"/>
                <w:noProof/>
                <w:color w:val="000000" w:themeColor="text1"/>
                <w:sz w:val="20"/>
                <w:szCs w:val="20"/>
              </w:rPr>
              <w:t>s</w:t>
            </w:r>
            <w:r w:rsidRPr="001D4EF1">
              <w:rPr>
                <w:rFonts w:cstheme="minorHAnsi"/>
                <w:noProof/>
                <w:color w:val="000000" w:themeColor="text1"/>
                <w:sz w:val="20"/>
                <w:szCs w:val="20"/>
              </w:rPr>
              <w:t>ystem</w:t>
            </w:r>
            <w:r w:rsidR="06086D15" w:rsidRPr="001D4EF1">
              <w:rPr>
                <w:rFonts w:cstheme="minorHAnsi"/>
                <w:noProof/>
                <w:color w:val="000000" w:themeColor="text1"/>
                <w:sz w:val="20"/>
                <w:szCs w:val="20"/>
              </w:rPr>
              <w:t>;</w:t>
            </w:r>
            <w:r w:rsidR="00650455" w:rsidRPr="001D4EF1">
              <w:rPr>
                <w:rFonts w:cstheme="minorHAnsi"/>
                <w:noProof/>
                <w:color w:val="000000" w:themeColor="text1"/>
                <w:sz w:val="20"/>
                <w:szCs w:val="20"/>
              </w:rPr>
              <w:t xml:space="preserve"> (v) </w:t>
            </w:r>
            <w:r w:rsidRPr="001D4EF1">
              <w:rPr>
                <w:rFonts w:cstheme="minorHAnsi"/>
                <w:noProof/>
                <w:color w:val="000000" w:themeColor="text1"/>
                <w:sz w:val="20"/>
                <w:szCs w:val="20"/>
              </w:rPr>
              <w:t xml:space="preserve">a </w:t>
            </w:r>
            <w:r w:rsidR="005E4FE4" w:rsidRPr="001D4EF1">
              <w:rPr>
                <w:rFonts w:cstheme="minorHAnsi"/>
                <w:noProof/>
                <w:color w:val="000000" w:themeColor="text1"/>
                <w:sz w:val="20"/>
                <w:szCs w:val="20"/>
              </w:rPr>
              <w:t>cross border</w:t>
            </w:r>
            <w:r w:rsidRPr="001D4EF1">
              <w:rPr>
                <w:rFonts w:cstheme="minorHAnsi"/>
                <w:noProof/>
                <w:color w:val="000000" w:themeColor="text1"/>
                <w:sz w:val="20"/>
                <w:szCs w:val="20"/>
              </w:rPr>
              <w:t xml:space="preserve"> connection </w:t>
            </w:r>
            <w:r w:rsidR="33E84A9F" w:rsidRPr="001D4EF1">
              <w:rPr>
                <w:rFonts w:cstheme="minorHAnsi"/>
                <w:noProof/>
                <w:color w:val="000000" w:themeColor="text1"/>
                <w:sz w:val="20"/>
                <w:szCs w:val="20"/>
              </w:rPr>
              <w:t xml:space="preserve">set up </w:t>
            </w:r>
            <w:r w:rsidR="2784B1C2" w:rsidRPr="001D4EF1">
              <w:rPr>
                <w:rFonts w:cstheme="minorHAnsi"/>
                <w:noProof/>
                <w:color w:val="000000" w:themeColor="text1"/>
                <w:sz w:val="20"/>
                <w:szCs w:val="20"/>
              </w:rPr>
              <w:t>to</w:t>
            </w:r>
            <w:r w:rsidRPr="001D4EF1">
              <w:rPr>
                <w:rFonts w:cstheme="minorHAnsi"/>
                <w:noProof/>
                <w:color w:val="000000" w:themeColor="text1"/>
                <w:sz w:val="20"/>
                <w:szCs w:val="20"/>
              </w:rPr>
              <w:t xml:space="preserve"> a </w:t>
            </w:r>
            <w:r w:rsidR="22CD2C87" w:rsidRPr="001D4EF1">
              <w:rPr>
                <w:rFonts w:cstheme="minorHAnsi"/>
                <w:noProof/>
                <w:color w:val="000000" w:themeColor="text1"/>
                <w:sz w:val="20"/>
                <w:szCs w:val="20"/>
              </w:rPr>
              <w:t>demonstrate</w:t>
            </w:r>
            <w:r w:rsidR="0020391C" w:rsidRPr="001D4EF1">
              <w:rPr>
                <w:rFonts w:cstheme="minorHAnsi"/>
                <w:noProof/>
                <w:color w:val="000000" w:themeColor="text1"/>
                <w:sz w:val="20"/>
                <w:szCs w:val="20"/>
              </w:rPr>
              <w:t xml:space="preserve"> </w:t>
            </w:r>
            <w:r w:rsidRPr="001D4EF1">
              <w:rPr>
                <w:rFonts w:cstheme="minorHAnsi"/>
                <w:noProof/>
                <w:color w:val="000000" w:themeColor="text1"/>
                <w:sz w:val="20"/>
                <w:szCs w:val="20"/>
              </w:rPr>
              <w:t>a land-based quantum key distribution system</w:t>
            </w:r>
            <w:r w:rsidR="701C3AF7" w:rsidRPr="001D4EF1">
              <w:rPr>
                <w:rFonts w:cstheme="minorHAnsi"/>
                <w:noProof/>
                <w:color w:val="000000" w:themeColor="text1"/>
                <w:sz w:val="20"/>
                <w:szCs w:val="20"/>
              </w:rPr>
              <w:t>;</w:t>
            </w:r>
            <w:r w:rsidR="00650455" w:rsidRPr="001D4EF1">
              <w:rPr>
                <w:rFonts w:cstheme="minorHAnsi"/>
                <w:noProof/>
                <w:color w:val="000000" w:themeColor="text1"/>
                <w:sz w:val="20"/>
                <w:szCs w:val="20"/>
              </w:rPr>
              <w:t xml:space="preserve"> (vi) </w:t>
            </w:r>
            <w:r w:rsidRPr="001D4EF1">
              <w:rPr>
                <w:rFonts w:cstheme="minorHAnsi"/>
                <w:noProof/>
                <w:color w:val="000000" w:themeColor="text1"/>
                <w:sz w:val="20"/>
                <w:szCs w:val="20"/>
              </w:rPr>
              <w:t xml:space="preserve">the integration of a </w:t>
            </w:r>
            <w:r w:rsidR="7D86A231" w:rsidRPr="001D4EF1">
              <w:rPr>
                <w:rFonts w:cstheme="minorHAnsi"/>
                <w:noProof/>
                <w:color w:val="000000" w:themeColor="text1"/>
                <w:sz w:val="20"/>
                <w:szCs w:val="20"/>
              </w:rPr>
              <w:t xml:space="preserve">functionality regarding </w:t>
            </w:r>
            <w:r w:rsidRPr="001D4EF1">
              <w:rPr>
                <w:rFonts w:cstheme="minorHAnsi"/>
                <w:noProof/>
                <w:color w:val="000000" w:themeColor="text1"/>
                <w:sz w:val="20"/>
                <w:szCs w:val="20"/>
              </w:rPr>
              <w:t xml:space="preserve">videoconference appointments into the MyGuichet.lu </w:t>
            </w:r>
            <w:r w:rsidR="00273924">
              <w:rPr>
                <w:rFonts w:cstheme="minorHAnsi"/>
                <w:noProof/>
                <w:color w:val="000000" w:themeColor="text1"/>
                <w:sz w:val="20"/>
                <w:szCs w:val="20"/>
              </w:rPr>
              <w:t>e-Government</w:t>
            </w:r>
            <w:r w:rsidR="00C76EE3">
              <w:rPr>
                <w:rFonts w:cstheme="minorHAnsi"/>
                <w:noProof/>
                <w:color w:val="000000" w:themeColor="text1"/>
                <w:sz w:val="20"/>
                <w:szCs w:val="20"/>
              </w:rPr>
              <w:t xml:space="preserve"> </w:t>
            </w:r>
            <w:r w:rsidRPr="001D4EF1">
              <w:rPr>
                <w:rFonts w:cstheme="minorHAnsi"/>
                <w:noProof/>
                <w:color w:val="000000" w:themeColor="text1"/>
                <w:sz w:val="20"/>
                <w:szCs w:val="20"/>
              </w:rPr>
              <w:t>portal and the implementation</w:t>
            </w:r>
            <w:r w:rsidR="7383AEFA" w:rsidRPr="001D4EF1">
              <w:rPr>
                <w:rFonts w:cstheme="minorHAnsi"/>
                <w:noProof/>
                <w:color w:val="000000" w:themeColor="text1"/>
                <w:sz w:val="20"/>
                <w:szCs w:val="20"/>
              </w:rPr>
              <w:t>;</w:t>
            </w:r>
            <w:r w:rsidR="00650455" w:rsidRPr="001D4EF1">
              <w:rPr>
                <w:rFonts w:cstheme="minorHAnsi"/>
                <w:noProof/>
                <w:color w:val="000000" w:themeColor="text1"/>
                <w:sz w:val="20"/>
                <w:szCs w:val="20"/>
              </w:rPr>
              <w:t xml:space="preserve"> and (vii) </w:t>
            </w:r>
            <w:r w:rsidRPr="001D4EF1">
              <w:rPr>
                <w:rFonts w:cstheme="minorHAnsi"/>
                <w:noProof/>
                <w:color w:val="000000" w:themeColor="text1"/>
                <w:sz w:val="20"/>
                <w:szCs w:val="20"/>
              </w:rPr>
              <w:t>availability of twelve new</w:t>
            </w:r>
            <w:r w:rsidRPr="001D4EF1">
              <w:rPr>
                <w:rFonts w:cstheme="minorHAnsi"/>
                <w:noProof/>
                <w:sz w:val="20"/>
                <w:szCs w:val="20"/>
              </w:rPr>
              <w:t xml:space="preserve"> services for citizens and businesses, accessible via MyGuichet.lu.</w:t>
            </w:r>
          </w:p>
        </w:tc>
      </w:tr>
    </w:tbl>
    <w:p w14:paraId="7EABC047" w14:textId="76E69A75" w:rsidR="00A1564A" w:rsidRPr="001D4EF1" w:rsidRDefault="00B029E0" w:rsidP="00263E76">
      <w:pPr>
        <w:pStyle w:val="Heading1"/>
        <w:spacing w:after="60" w:line="240" w:lineRule="auto"/>
        <w:rPr>
          <w:rFonts w:asciiTheme="minorHAnsi" w:hAnsiTheme="minorHAnsi" w:cstheme="minorHAnsi"/>
          <w:noProof/>
        </w:rPr>
      </w:pPr>
      <w:bookmarkStart w:id="33" w:name="_Toc139796320"/>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Malta</w:t>
      </w:r>
      <w:bookmarkEnd w:id="33"/>
    </w:p>
    <w:p w14:paraId="7A9A14B5" w14:textId="595D4458" w:rsidR="00226619" w:rsidRDefault="00CC7CAF" w:rsidP="0BA2D46B">
      <w:pPr>
        <w:spacing w:before="240" w:after="60" w:line="240" w:lineRule="auto"/>
        <w:jc w:val="both"/>
        <w:rPr>
          <w:rFonts w:eastAsia="Times New Roman" w:cstheme="minorHAnsi"/>
          <w:noProof/>
        </w:rPr>
      </w:pPr>
      <w:r w:rsidRPr="001D4EF1">
        <w:rPr>
          <w:rFonts w:eastAsia="Times New Roman" w:cstheme="minorHAnsi"/>
          <w:b/>
          <w:bCs/>
          <w:noProof/>
        </w:rPr>
        <w:t xml:space="preserve">Malta </w:t>
      </w:r>
      <w:r w:rsidR="00226A28" w:rsidRPr="001D4EF1">
        <w:rPr>
          <w:rFonts w:eastAsia="Times New Roman" w:cstheme="minorHAnsi"/>
          <w:b/>
          <w:bCs/>
          <w:noProof/>
        </w:rPr>
        <w:t xml:space="preserve">is expected to </w:t>
      </w:r>
      <w:r w:rsidRPr="001D4EF1">
        <w:rPr>
          <w:rFonts w:eastAsia="Times New Roman" w:cstheme="minorHAnsi"/>
          <w:b/>
          <w:bCs/>
          <w:noProof/>
        </w:rPr>
        <w:t xml:space="preserve">make a </w:t>
      </w:r>
      <w:r w:rsidR="00EF1F5A">
        <w:rPr>
          <w:rFonts w:eastAsia="Times New Roman" w:cstheme="minorHAnsi"/>
          <w:b/>
          <w:bCs/>
          <w:noProof/>
        </w:rPr>
        <w:t>very strong</w:t>
      </w:r>
      <w:r w:rsidRPr="001D4EF1">
        <w:rPr>
          <w:rFonts w:eastAsia="Times New Roman" w:cstheme="minorHAnsi"/>
          <w:b/>
          <w:bCs/>
          <w:noProof/>
        </w:rPr>
        <w:t xml:space="preserve"> contribution to the collective efforts to achieve the EU’s </w:t>
      </w:r>
      <w:r w:rsidR="00B029E0">
        <w:rPr>
          <w:rFonts w:eastAsia="Times New Roman" w:cstheme="minorHAnsi"/>
          <w:b/>
          <w:bCs/>
          <w:noProof/>
        </w:rPr>
        <w:t>Digital Decade</w:t>
      </w:r>
      <w:r w:rsidRPr="001D4EF1">
        <w:rPr>
          <w:rFonts w:eastAsia="Times New Roman" w:cstheme="minorHAnsi"/>
          <w:b/>
          <w:bCs/>
          <w:noProof/>
        </w:rPr>
        <w:t xml:space="preserve"> targets</w:t>
      </w:r>
      <w:r w:rsidRPr="001D4EF1">
        <w:rPr>
          <w:rFonts w:eastAsia="Times New Roman" w:cstheme="minorHAnsi"/>
          <w:noProof/>
        </w:rPr>
        <w:t xml:space="preserve">. </w:t>
      </w:r>
      <w:r w:rsidR="00A1564A" w:rsidRPr="001D4EF1">
        <w:rPr>
          <w:rFonts w:eastAsia="Times New Roman" w:cstheme="minorHAnsi"/>
          <w:noProof/>
        </w:rPr>
        <w:t xml:space="preserve">Malta has made significant progress, especially on connectivity and digital public services, but </w:t>
      </w:r>
      <w:r w:rsidRPr="001D4EF1">
        <w:rPr>
          <w:rFonts w:eastAsia="Times New Roman" w:cstheme="minorHAnsi"/>
          <w:noProof/>
        </w:rPr>
        <w:t>further efforts are needed</w:t>
      </w:r>
      <w:r w:rsidR="00A1564A" w:rsidRPr="001D4EF1">
        <w:rPr>
          <w:rFonts w:eastAsia="Times New Roman" w:cstheme="minorHAnsi"/>
          <w:noProof/>
        </w:rPr>
        <w:t xml:space="preserve"> on digital skills and the digitalisation of businesses. </w:t>
      </w:r>
      <w:r w:rsidR="195D785C" w:rsidRPr="001D4EF1">
        <w:rPr>
          <w:rFonts w:eastAsia="Times New Roman" w:cstheme="minorHAnsi"/>
          <w:noProof/>
        </w:rPr>
        <w:t xml:space="preserve">Encouraging people to boost their </w:t>
      </w:r>
      <w:r w:rsidR="00A1564A" w:rsidRPr="001D4EF1">
        <w:rPr>
          <w:rFonts w:eastAsia="Times New Roman" w:cstheme="minorHAnsi"/>
          <w:noProof/>
        </w:rPr>
        <w:t xml:space="preserve">digital skills is crucial to ensure </w:t>
      </w:r>
      <w:r w:rsidR="0DE4118D" w:rsidRPr="001D4EF1">
        <w:rPr>
          <w:rFonts w:eastAsia="Times New Roman" w:cstheme="minorHAnsi"/>
          <w:noProof/>
        </w:rPr>
        <w:t>people and businesses in</w:t>
      </w:r>
      <w:r w:rsidR="0020391C" w:rsidRPr="001D4EF1">
        <w:rPr>
          <w:rFonts w:eastAsia="Times New Roman" w:cstheme="minorHAnsi"/>
          <w:noProof/>
        </w:rPr>
        <w:t xml:space="preserve"> </w:t>
      </w:r>
      <w:r w:rsidR="219E9646" w:rsidRPr="001D4EF1">
        <w:rPr>
          <w:rFonts w:eastAsia="Times New Roman" w:cstheme="minorHAnsi"/>
          <w:noProof/>
        </w:rPr>
        <w:t xml:space="preserve">Malta </w:t>
      </w:r>
      <w:r w:rsidR="00A1564A" w:rsidRPr="001D4EF1">
        <w:rPr>
          <w:rFonts w:eastAsia="Times New Roman" w:cstheme="minorHAnsi"/>
          <w:noProof/>
        </w:rPr>
        <w:t xml:space="preserve">can </w:t>
      </w:r>
      <w:r w:rsidR="6915F530" w:rsidRPr="001D4EF1">
        <w:rPr>
          <w:rFonts w:eastAsia="Times New Roman" w:cstheme="minorHAnsi"/>
          <w:noProof/>
        </w:rPr>
        <w:t xml:space="preserve">maximise their </w:t>
      </w:r>
      <w:r w:rsidR="00A1564A" w:rsidRPr="001D4EF1">
        <w:rPr>
          <w:rFonts w:eastAsia="Times New Roman" w:cstheme="minorHAnsi"/>
          <w:noProof/>
        </w:rPr>
        <w:t xml:space="preserve">use </w:t>
      </w:r>
      <w:r w:rsidR="41A32512" w:rsidRPr="001D4EF1">
        <w:rPr>
          <w:rFonts w:eastAsia="Times New Roman" w:cstheme="minorHAnsi"/>
          <w:noProof/>
        </w:rPr>
        <w:t xml:space="preserve">of the </w:t>
      </w:r>
      <w:r w:rsidR="00A1564A" w:rsidRPr="001D4EF1">
        <w:rPr>
          <w:rFonts w:eastAsia="Times New Roman" w:cstheme="minorHAnsi"/>
          <w:noProof/>
        </w:rPr>
        <w:t xml:space="preserve">available </w:t>
      </w:r>
      <w:r w:rsidR="3A949F80" w:rsidRPr="001D4EF1">
        <w:rPr>
          <w:rFonts w:eastAsia="Times New Roman" w:cstheme="minorHAnsi"/>
          <w:noProof/>
        </w:rPr>
        <w:t>g</w:t>
      </w:r>
      <w:r w:rsidR="00A1564A" w:rsidRPr="001D4EF1">
        <w:rPr>
          <w:rFonts w:eastAsia="Times New Roman" w:cstheme="minorHAnsi"/>
          <w:noProof/>
        </w:rPr>
        <w:t>igabit internet and digital public services</w:t>
      </w:r>
      <w:r w:rsidR="003C134C" w:rsidRPr="001D4EF1">
        <w:rPr>
          <w:rFonts w:eastAsia="Times New Roman" w:cstheme="minorHAnsi"/>
          <w:noProof/>
        </w:rPr>
        <w:t>.</w:t>
      </w:r>
      <w:r w:rsidR="00A1564A" w:rsidRPr="001D4EF1">
        <w:rPr>
          <w:rFonts w:eastAsia="Times New Roman" w:cstheme="minorHAnsi"/>
          <w:noProof/>
        </w:rPr>
        <w:t xml:space="preserve"> The new digital strategy, </w:t>
      </w:r>
      <w:hyperlink r:id="rId40">
        <w:r w:rsidR="00A1564A" w:rsidRPr="001D4EF1">
          <w:rPr>
            <w:rStyle w:val="Hyperlink"/>
            <w:rFonts w:eastAsia="Times New Roman" w:cstheme="minorHAnsi"/>
            <w:i/>
            <w:iCs/>
            <w:noProof/>
          </w:rPr>
          <w:t xml:space="preserve">Malta Diġitali </w:t>
        </w:r>
        <w:r w:rsidR="00A1564A" w:rsidRPr="001D4EF1">
          <w:rPr>
            <w:rStyle w:val="Hyperlink"/>
            <w:rFonts w:eastAsia="Times New Roman" w:cstheme="minorHAnsi"/>
            <w:noProof/>
          </w:rPr>
          <w:t>Strategy 2022-2027</w:t>
        </w:r>
      </w:hyperlink>
      <w:r w:rsidR="00A1564A" w:rsidRPr="001D4EF1">
        <w:rPr>
          <w:rStyle w:val="Hyperlink"/>
          <w:rFonts w:eastAsia="Times New Roman" w:cstheme="minorHAnsi"/>
          <w:noProof/>
        </w:rPr>
        <w:t>,</w:t>
      </w:r>
      <w:r w:rsidR="00A1564A" w:rsidRPr="001D4EF1">
        <w:rPr>
          <w:rFonts w:eastAsia="Times New Roman" w:cstheme="minorHAnsi"/>
          <w:noProof/>
        </w:rPr>
        <w:t xml:space="preserve"> is aligned with </w:t>
      </w:r>
      <w:r w:rsidR="00E66227" w:rsidRPr="001D4EF1">
        <w:rPr>
          <w:rFonts w:eastAsia="Times New Roman" w:cstheme="minorHAnsi"/>
          <w:noProof/>
        </w:rPr>
        <w:t>the</w:t>
      </w:r>
      <w:r w:rsidR="00A1564A" w:rsidRPr="001D4EF1">
        <w:rPr>
          <w:rFonts w:eastAsia="Times New Roman" w:cstheme="minorHAnsi"/>
          <w:noProof/>
        </w:rPr>
        <w:t xml:space="preserve"> </w:t>
      </w:r>
      <w:r w:rsidR="00B029E0">
        <w:rPr>
          <w:rFonts w:eastAsia="Times New Roman" w:cstheme="minorHAnsi"/>
          <w:noProof/>
        </w:rPr>
        <w:t>Digital Decade</w:t>
      </w:r>
      <w:r w:rsidRPr="001D4EF1">
        <w:rPr>
          <w:rFonts w:eastAsia="Times New Roman" w:cstheme="minorHAnsi"/>
          <w:noProof/>
        </w:rPr>
        <w:t xml:space="preserve"> Policy Programme</w:t>
      </w:r>
      <w:r w:rsidR="00A1564A" w:rsidRPr="001D4EF1">
        <w:rPr>
          <w:rFonts w:eastAsia="Times New Roman" w:cstheme="minorHAnsi"/>
          <w:noProof/>
        </w:rPr>
        <w:t>.</w:t>
      </w:r>
      <w:r w:rsidR="00566AC5" w:rsidRPr="001D4EF1">
        <w:rPr>
          <w:rFonts w:eastAsia="Times New Roman" w:cstheme="minorHAnsi"/>
          <w:noProof/>
        </w:rPr>
        <w:t xml:space="preserve"> </w:t>
      </w:r>
    </w:p>
    <w:p w14:paraId="77F3EBE1" w14:textId="79F8F5E5" w:rsidR="003D6B11" w:rsidRPr="00226619" w:rsidRDefault="008408C2" w:rsidP="000F105E">
      <w:pPr>
        <w:spacing w:after="60" w:line="240" w:lineRule="auto"/>
        <w:jc w:val="both"/>
        <w:rPr>
          <w:rFonts w:cstheme="minorHAnsi"/>
          <w:noProof/>
        </w:rPr>
      </w:pPr>
      <w:r w:rsidRPr="001D4EF1">
        <w:rPr>
          <w:rFonts w:cstheme="minorHAnsi"/>
          <w:noProof/>
        </w:rPr>
        <w:t>Malta is currently only involved</w:t>
      </w:r>
      <w:r w:rsidR="00226619">
        <w:rPr>
          <w:rFonts w:cstheme="minorHAnsi"/>
          <w:noProof/>
        </w:rPr>
        <w:t xml:space="preserve"> as observer</w:t>
      </w:r>
      <w:r w:rsidRPr="001D4EF1">
        <w:rPr>
          <w:rFonts w:cstheme="minorHAnsi"/>
          <w:noProof/>
        </w:rPr>
        <w:t xml:space="preserve"> in the work aiming at the </w:t>
      </w:r>
      <w:r w:rsidR="00226619">
        <w:rPr>
          <w:rFonts w:cstheme="minorHAnsi"/>
          <w:noProof/>
        </w:rPr>
        <w:t>set-up</w:t>
      </w:r>
      <w:r w:rsidR="00226619" w:rsidRPr="001D4EF1">
        <w:rPr>
          <w:rFonts w:cstheme="minorHAnsi"/>
          <w:noProof/>
        </w:rPr>
        <w:t xml:space="preserve"> </w:t>
      </w:r>
      <w:r w:rsidRPr="001D4EF1">
        <w:rPr>
          <w:rFonts w:cstheme="minorHAnsi"/>
          <w:noProof/>
        </w:rPr>
        <w:t xml:space="preserve">of </w:t>
      </w:r>
      <w:r w:rsidR="00226619">
        <w:rPr>
          <w:rFonts w:cstheme="minorHAnsi"/>
          <w:noProof/>
        </w:rPr>
        <w:t xml:space="preserve">a </w:t>
      </w:r>
      <w:r w:rsidR="00226619" w:rsidRPr="00226619">
        <w:rPr>
          <w:rFonts w:cstheme="minorHAnsi"/>
          <w:b/>
          <w:bCs/>
          <w:noProof/>
        </w:rPr>
        <w:t>European Digital Infrastructure Consorti</w:t>
      </w:r>
      <w:r w:rsidR="00226619">
        <w:rPr>
          <w:rFonts w:cstheme="minorHAnsi"/>
          <w:b/>
          <w:bCs/>
          <w:noProof/>
        </w:rPr>
        <w:t>um</w:t>
      </w:r>
      <w:r w:rsidR="00226619" w:rsidRPr="00226619">
        <w:rPr>
          <w:rFonts w:cstheme="minorHAnsi"/>
          <w:b/>
          <w:bCs/>
          <w:noProof/>
        </w:rPr>
        <w:t xml:space="preserve"> (EDIC)</w:t>
      </w:r>
      <w:r w:rsidR="00226619">
        <w:rPr>
          <w:rFonts w:cstheme="minorHAnsi"/>
          <w:b/>
          <w:bCs/>
          <w:noProof/>
        </w:rPr>
        <w:t xml:space="preserve"> </w:t>
      </w:r>
      <w:r w:rsidR="00226619" w:rsidRPr="00226619">
        <w:rPr>
          <w:rFonts w:cstheme="minorHAnsi"/>
          <w:noProof/>
        </w:rPr>
        <w:t>on</w:t>
      </w:r>
      <w:r w:rsidR="00226619">
        <w:rPr>
          <w:rFonts w:cstheme="minorHAnsi"/>
          <w:b/>
          <w:bCs/>
          <w:noProof/>
        </w:rPr>
        <w:t xml:space="preserve"> </w:t>
      </w:r>
      <w:r w:rsidR="69804378" w:rsidRPr="001D4EF1">
        <w:rPr>
          <w:rFonts w:cstheme="minorHAnsi"/>
          <w:noProof/>
        </w:rPr>
        <w:t xml:space="preserve">the </w:t>
      </w:r>
      <w:r w:rsidR="69804378" w:rsidRPr="001D4EF1">
        <w:rPr>
          <w:rFonts w:cstheme="minorHAnsi"/>
          <w:noProof/>
          <w:color w:val="000000" w:themeColor="text1"/>
        </w:rPr>
        <w:t>Innovative Massive Public Administration inter-Connected Transformation Services</w:t>
      </w:r>
      <w:r w:rsidR="00226619" w:rsidRPr="00226619">
        <w:rPr>
          <w:rFonts w:cstheme="minorHAnsi"/>
          <w:noProof/>
        </w:rPr>
        <w:t>, to develop a new generation of advanced cross-border services</w:t>
      </w:r>
      <w:r w:rsidR="00226619">
        <w:rPr>
          <w:rFonts w:cstheme="minorHAnsi"/>
          <w:noProof/>
        </w:rPr>
        <w:t>.</w:t>
      </w:r>
    </w:p>
    <w:p w14:paraId="76D9FC47" w14:textId="18546646"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2582D36E" w14:textId="6A13BB68" w:rsidR="00E910F3" w:rsidRPr="001D4EF1" w:rsidRDefault="00E910F3" w:rsidP="00263E76">
      <w:pPr>
        <w:spacing w:after="60" w:line="240" w:lineRule="auto"/>
        <w:jc w:val="both"/>
        <w:rPr>
          <w:rFonts w:cstheme="minorHAnsi"/>
          <w:noProof/>
        </w:rPr>
      </w:pPr>
      <w:r w:rsidRPr="001D4EF1">
        <w:rPr>
          <w:rFonts w:eastAsia="Calibri" w:cstheme="minorHAnsi"/>
          <w:noProof/>
          <w:color w:val="000000" w:themeColor="text1"/>
        </w:rPr>
        <w:t xml:space="preserve">More than one third of Malta’s population does not have </w:t>
      </w:r>
      <w:r w:rsidR="000F2EB6" w:rsidRPr="001D4EF1">
        <w:rPr>
          <w:rFonts w:eastAsia="Calibri" w:cstheme="minorHAnsi"/>
          <w:noProof/>
          <w:color w:val="000000" w:themeColor="text1"/>
        </w:rPr>
        <w:t xml:space="preserve">at least </w:t>
      </w:r>
      <w:r w:rsidRPr="001D4EF1">
        <w:rPr>
          <w:rFonts w:eastAsia="Calibri" w:cstheme="minorHAnsi"/>
          <w:noProof/>
          <w:color w:val="000000" w:themeColor="text1"/>
        </w:rPr>
        <w:t xml:space="preserve">basic digital skills. </w:t>
      </w:r>
      <w:r w:rsidR="00A1564A" w:rsidRPr="001D4EF1">
        <w:rPr>
          <w:rFonts w:cstheme="minorHAnsi"/>
          <w:noProof/>
        </w:rPr>
        <w:t xml:space="preserve">The percentage of the population </w:t>
      </w:r>
      <w:r w:rsidR="00FB1F22" w:rsidRPr="001D4EF1">
        <w:rPr>
          <w:rFonts w:cstheme="minorHAnsi"/>
          <w:noProof/>
        </w:rPr>
        <w:t xml:space="preserve">aged 16-74 </w:t>
      </w:r>
      <w:r w:rsidR="00A1564A" w:rsidRPr="001D4EF1">
        <w:rPr>
          <w:rFonts w:cstheme="minorHAnsi"/>
          <w:noProof/>
        </w:rPr>
        <w:t xml:space="preserve">with at least a basic level of digital skills in Malta </w:t>
      </w:r>
      <w:r w:rsidRPr="001D4EF1">
        <w:rPr>
          <w:rFonts w:cstheme="minorHAnsi"/>
          <w:noProof/>
        </w:rPr>
        <w:t xml:space="preserve">is </w:t>
      </w:r>
      <w:r w:rsidR="00A1564A" w:rsidRPr="001D4EF1">
        <w:rPr>
          <w:rFonts w:cstheme="minorHAnsi"/>
          <w:noProof/>
        </w:rPr>
        <w:t>61%</w:t>
      </w:r>
      <w:r w:rsidRPr="001D4EF1">
        <w:rPr>
          <w:rFonts w:cstheme="minorHAnsi"/>
          <w:noProof/>
        </w:rPr>
        <w:t>,</w:t>
      </w:r>
      <w:r w:rsidR="00A1564A" w:rsidRPr="001D4EF1">
        <w:rPr>
          <w:rFonts w:cstheme="minorHAnsi"/>
          <w:noProof/>
        </w:rPr>
        <w:t xml:space="preserve"> </w:t>
      </w:r>
      <w:r w:rsidRPr="001D4EF1">
        <w:rPr>
          <w:rFonts w:cstheme="minorHAnsi"/>
          <w:noProof/>
        </w:rPr>
        <w:t xml:space="preserve">higher </w:t>
      </w:r>
      <w:r w:rsidR="00A1564A" w:rsidRPr="001D4EF1">
        <w:rPr>
          <w:rFonts w:cstheme="minorHAnsi"/>
          <w:noProof/>
        </w:rPr>
        <w:t xml:space="preserve">than the EU </w:t>
      </w:r>
      <w:r w:rsidR="2828939F" w:rsidRPr="001D4EF1">
        <w:rPr>
          <w:rFonts w:cstheme="minorHAnsi"/>
          <w:noProof/>
        </w:rPr>
        <w:t>average (54%)</w:t>
      </w:r>
      <w:r w:rsidR="00A1564A" w:rsidRPr="001D4EF1">
        <w:rPr>
          <w:rFonts w:cstheme="minorHAnsi"/>
          <w:noProof/>
        </w:rPr>
        <w:t xml:space="preserve">. Yet, </w:t>
      </w:r>
      <w:r w:rsidR="00AC5B4B" w:rsidRPr="001D4EF1">
        <w:rPr>
          <w:rFonts w:cstheme="minorHAnsi"/>
          <w:noProof/>
        </w:rPr>
        <w:t>remaining gaps</w:t>
      </w:r>
      <w:r w:rsidR="00A1564A" w:rsidRPr="001D4EF1">
        <w:rPr>
          <w:rFonts w:cstheme="minorHAnsi"/>
          <w:noProof/>
        </w:rPr>
        <w:t xml:space="preserve"> especially among less educated and older people inhibit an even bigger contribution to </w:t>
      </w:r>
      <w:r w:rsidR="00091BE3" w:rsidRPr="001D4EF1">
        <w:rPr>
          <w:rFonts w:cstheme="minorHAnsi"/>
          <w:noProof/>
        </w:rPr>
        <w:t>achieving</w:t>
      </w:r>
      <w:r w:rsidR="7360C5BE" w:rsidRPr="001D4EF1">
        <w:rPr>
          <w:rFonts w:cstheme="minorHAnsi"/>
          <w:noProof/>
        </w:rPr>
        <w:t xml:space="preserve"> the</w:t>
      </w:r>
      <w:r w:rsidR="00A1564A" w:rsidRPr="001D4EF1">
        <w:rPr>
          <w:rFonts w:cstheme="minorHAnsi"/>
          <w:noProof/>
        </w:rPr>
        <w:t xml:space="preserve"> </w:t>
      </w:r>
      <w:r w:rsidR="00B029E0">
        <w:rPr>
          <w:rFonts w:cstheme="minorHAnsi"/>
          <w:noProof/>
        </w:rPr>
        <w:t>Digital Decade</w:t>
      </w:r>
      <w:r w:rsidR="00A1564A" w:rsidRPr="001D4EF1">
        <w:rPr>
          <w:rFonts w:cstheme="minorHAnsi"/>
          <w:noProof/>
        </w:rPr>
        <w:t xml:space="preserve"> target (80%) as well as </w:t>
      </w:r>
      <w:r w:rsidR="4B3808F5" w:rsidRPr="001D4EF1">
        <w:rPr>
          <w:rFonts w:cstheme="minorHAnsi"/>
          <w:noProof/>
        </w:rPr>
        <w:t xml:space="preserve">the </w:t>
      </w:r>
      <w:r w:rsidR="00A1564A" w:rsidRPr="001D4EF1">
        <w:rPr>
          <w:rFonts w:cstheme="minorHAnsi"/>
          <w:noProof/>
        </w:rPr>
        <w:t xml:space="preserve">objectives to bridge digital divides. </w:t>
      </w:r>
      <w:r w:rsidR="000B5CAE" w:rsidRPr="001D4EF1">
        <w:rPr>
          <w:rFonts w:cstheme="minorHAnsi"/>
          <w:noProof/>
        </w:rPr>
        <w:t>The percentage of ICT specialists in the Maltese workforce is 4.8%, slightly above EU average (4.6%) but not sufficient to meet labour market demands.</w:t>
      </w:r>
      <w:r w:rsidR="00A96E99">
        <w:rPr>
          <w:rFonts w:cstheme="minorHAnsi"/>
          <w:noProof/>
        </w:rPr>
        <w:t xml:space="preserve"> The share of women among the ICT specialists is, on the other hand, slightly below the EU average (18.2% vs. 18.9%).</w:t>
      </w:r>
      <w:r w:rsidR="000B5CAE" w:rsidRPr="001D4EF1">
        <w:rPr>
          <w:rFonts w:cstheme="minorHAnsi"/>
          <w:noProof/>
        </w:rPr>
        <w:t xml:space="preserve"> </w:t>
      </w:r>
      <w:r w:rsidRPr="001D4EF1">
        <w:rPr>
          <w:rFonts w:cstheme="minorHAnsi"/>
          <w:noProof/>
        </w:rPr>
        <w:t xml:space="preserve">Malta’s </w:t>
      </w:r>
      <w:hyperlink r:id="rId41">
        <w:r w:rsidRPr="001D4EF1">
          <w:rPr>
            <w:rStyle w:val="Hyperlink"/>
            <w:rFonts w:cstheme="minorHAnsi"/>
            <w:noProof/>
          </w:rPr>
          <w:t>eSkills strategy 2022-2025</w:t>
        </w:r>
      </w:hyperlink>
      <w:r w:rsidRPr="001D4EF1">
        <w:rPr>
          <w:rFonts w:cstheme="minorHAnsi"/>
          <w:noProof/>
        </w:rPr>
        <w:t xml:space="preserve"> provides a framework for coordinating and expanding digital skills initiatives to address persistent skills gaps and shortages.</w:t>
      </w:r>
    </w:p>
    <w:p w14:paraId="36D5567D" w14:textId="12098403" w:rsidR="00A1564A" w:rsidRPr="001D4EF1" w:rsidRDefault="006450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noProof/>
        </w:rPr>
      </w:pPr>
      <w:r w:rsidRPr="001D4EF1">
        <w:rPr>
          <w:rStyle w:val="normaltextrun"/>
          <w:rFonts w:cstheme="minorHAnsi"/>
          <w:b/>
          <w:bCs/>
          <w:i/>
          <w:iCs/>
          <w:noProof/>
          <w:shd w:val="clear" w:color="auto" w:fill="FFFFFF"/>
        </w:rPr>
        <w:t>Malta</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 xml:space="preserve">should </w:t>
      </w:r>
      <w:r w:rsidR="002A5F0B">
        <w:rPr>
          <w:rFonts w:eastAsia="Calibri" w:cstheme="minorHAnsi"/>
          <w:b/>
          <w:bCs/>
          <w:i/>
          <w:iCs/>
          <w:noProof/>
        </w:rPr>
        <w:t>continue</w:t>
      </w:r>
      <w:r w:rsidR="002A5F0B" w:rsidRPr="001D4EF1">
        <w:rPr>
          <w:rFonts w:eastAsia="Calibri" w:cstheme="minorHAnsi"/>
          <w:b/>
          <w:bCs/>
          <w:i/>
          <w:iCs/>
          <w:noProof/>
        </w:rPr>
        <w:t xml:space="preserve"> </w:t>
      </w:r>
      <w:r w:rsidR="00E910F3" w:rsidRPr="001D4EF1">
        <w:rPr>
          <w:rFonts w:eastAsia="Calibri" w:cstheme="minorHAnsi"/>
          <w:b/>
          <w:bCs/>
          <w:i/>
          <w:iCs/>
          <w:noProof/>
        </w:rPr>
        <w:t xml:space="preserve">its efforts </w:t>
      </w:r>
      <w:r w:rsidRPr="001D4EF1">
        <w:rPr>
          <w:rStyle w:val="normaltextrun"/>
          <w:rFonts w:cstheme="minorHAnsi"/>
          <w:b/>
          <w:bCs/>
          <w:i/>
          <w:iCs/>
          <w:noProof/>
          <w:shd w:val="clear" w:color="auto" w:fill="FFFFFF"/>
        </w:rPr>
        <w:t xml:space="preserve">in the area of digital skills. </w:t>
      </w:r>
      <w:r w:rsidR="00A1564A" w:rsidRPr="001D4EF1">
        <w:rPr>
          <w:rFonts w:cstheme="minorHAnsi"/>
          <w:i/>
          <w:noProof/>
        </w:rPr>
        <w:t xml:space="preserve">To further narrow the digital divide, Malta should encourage </w:t>
      </w:r>
      <w:r w:rsidR="09BEEECD" w:rsidRPr="001D4EF1">
        <w:rPr>
          <w:rFonts w:cstheme="minorHAnsi"/>
          <w:i/>
          <w:iCs/>
          <w:noProof/>
        </w:rPr>
        <w:t xml:space="preserve">people to take part </w:t>
      </w:r>
      <w:r w:rsidR="00A1564A" w:rsidRPr="001D4EF1">
        <w:rPr>
          <w:rFonts w:cstheme="minorHAnsi"/>
          <w:i/>
          <w:noProof/>
        </w:rPr>
        <w:t xml:space="preserve">in digital skills training by raising awareness and facilitating access, with a special focus on vulnerable groups. Moreover, Malta should </w:t>
      </w:r>
      <w:r w:rsidR="00EE1EAA" w:rsidRPr="001D4EF1">
        <w:rPr>
          <w:rFonts w:cstheme="minorHAnsi"/>
          <w:i/>
          <w:noProof/>
        </w:rPr>
        <w:t xml:space="preserve">continue </w:t>
      </w:r>
      <w:r w:rsidR="00A1564A" w:rsidRPr="001D4EF1">
        <w:rPr>
          <w:rFonts w:cstheme="minorHAnsi"/>
          <w:i/>
          <w:noProof/>
        </w:rPr>
        <w:t>skill forecasting and improve cooperation with industry and civil society to regularly evaluate and adjust education and training offers to labour market needs and encourage women to b</w:t>
      </w:r>
      <w:r w:rsidR="00BD6D5A">
        <w:rPr>
          <w:rFonts w:cstheme="minorHAnsi"/>
          <w:i/>
          <w:noProof/>
        </w:rPr>
        <w:t>ecome</w:t>
      </w:r>
      <w:r w:rsidR="00A1564A" w:rsidRPr="001D4EF1">
        <w:rPr>
          <w:rFonts w:cstheme="minorHAnsi"/>
          <w:i/>
          <w:noProof/>
        </w:rPr>
        <w:t xml:space="preserve"> ICT specialist.</w:t>
      </w:r>
    </w:p>
    <w:p w14:paraId="3163CBAF" w14:textId="2EE7B4A8"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09DFED20" w14:textId="10ECA228" w:rsidR="003A4D57" w:rsidRPr="001D4EF1" w:rsidRDefault="00A1564A" w:rsidP="00263E76">
      <w:pPr>
        <w:spacing w:after="60" w:line="240" w:lineRule="auto"/>
        <w:jc w:val="both"/>
        <w:rPr>
          <w:rFonts w:cstheme="minorHAnsi"/>
          <w:noProof/>
        </w:rPr>
      </w:pPr>
      <w:r w:rsidRPr="000F105E">
        <w:rPr>
          <w:rFonts w:cstheme="minorHAnsi"/>
          <w:bCs/>
          <w:noProof/>
        </w:rPr>
        <w:t xml:space="preserve">Malta has reached the </w:t>
      </w:r>
      <w:r w:rsidR="00B029E0">
        <w:rPr>
          <w:rFonts w:cstheme="minorHAnsi"/>
          <w:bCs/>
          <w:noProof/>
        </w:rPr>
        <w:t>Digital Decade</w:t>
      </w:r>
      <w:r w:rsidRPr="000F105E">
        <w:rPr>
          <w:rFonts w:cstheme="minorHAnsi"/>
          <w:bCs/>
          <w:noProof/>
        </w:rPr>
        <w:t xml:space="preserve"> targets for connectivity</w:t>
      </w:r>
      <w:r w:rsidRPr="001D4EF1">
        <w:rPr>
          <w:rFonts w:cstheme="minorHAnsi"/>
          <w:noProof/>
        </w:rPr>
        <w:t xml:space="preserve">; however, there is room for improving coverage on essential spectrum bands for advanced applications requiring large spectrum bandwidth. At 20%, 5G coverage on the 3.4-3.8 GHz pioneer band </w:t>
      </w:r>
      <w:r w:rsidR="5907938A" w:rsidRPr="001D4EF1">
        <w:rPr>
          <w:rFonts w:cstheme="minorHAnsi"/>
          <w:noProof/>
        </w:rPr>
        <w:t>is</w:t>
      </w:r>
      <w:r w:rsidR="5907938A" w:rsidRPr="001D4EF1">
        <w:rPr>
          <w:rFonts w:cstheme="minorHAnsi"/>
          <w:b/>
          <w:bCs/>
          <w:noProof/>
        </w:rPr>
        <w:t xml:space="preserve"> </w:t>
      </w:r>
      <w:r w:rsidRPr="001D4EF1">
        <w:rPr>
          <w:rFonts w:cstheme="minorHAnsi"/>
          <w:noProof/>
        </w:rPr>
        <w:t>significantly below the EU average of 41%. Spectrum in the 700 MHz and 26 GHz bands remains unassigned. Malta made substantial progress on fibre, which now covers more than half of the country (56%)</w:t>
      </w:r>
      <w:r w:rsidR="000015E0">
        <w:rPr>
          <w:rFonts w:cstheme="minorHAnsi"/>
          <w:noProof/>
        </w:rPr>
        <w:t>, but t</w:t>
      </w:r>
      <w:r w:rsidRPr="001D4EF1">
        <w:rPr>
          <w:rFonts w:cstheme="minorHAnsi"/>
          <w:noProof/>
        </w:rPr>
        <w:t xml:space="preserve">ake-up of fixed very high speeds continued to improve slowly in 2022. </w:t>
      </w:r>
    </w:p>
    <w:p w14:paraId="636D4242" w14:textId="7C0FA1BE" w:rsidR="003A4D57" w:rsidRDefault="00A1564A" w:rsidP="00263E76">
      <w:pPr>
        <w:spacing w:after="60" w:line="240" w:lineRule="auto"/>
        <w:jc w:val="both"/>
        <w:rPr>
          <w:rFonts w:cstheme="minorHAnsi"/>
          <w:noProof/>
        </w:rPr>
      </w:pPr>
      <w:r w:rsidRPr="000F105E">
        <w:rPr>
          <w:rFonts w:cstheme="minorHAnsi"/>
          <w:bCs/>
          <w:noProof/>
        </w:rPr>
        <w:t>Regarding other digital infrastructures</w:t>
      </w:r>
      <w:r w:rsidRPr="001D4EF1">
        <w:rPr>
          <w:rFonts w:cstheme="minorHAnsi"/>
          <w:noProof/>
        </w:rPr>
        <w:t xml:space="preserve">, Malta participates in the Important Project of Common European Interest (IPCEI) on Microelectronics and Communication Technologies </w:t>
      </w:r>
      <w:r w:rsidR="1A96CD64" w:rsidRPr="001D4EF1">
        <w:rPr>
          <w:rFonts w:cstheme="minorHAnsi"/>
          <w:noProof/>
        </w:rPr>
        <w:t xml:space="preserve">with 1 direct participant active in </w:t>
      </w:r>
      <w:r w:rsidR="43672344" w:rsidRPr="001D4EF1">
        <w:rPr>
          <w:rFonts w:cstheme="minorHAnsi"/>
          <w:noProof/>
        </w:rPr>
        <w:t xml:space="preserve">advanced </w:t>
      </w:r>
      <w:r w:rsidR="1A96CD64" w:rsidRPr="001D4EF1">
        <w:rPr>
          <w:rFonts w:cstheme="minorHAnsi"/>
          <w:noProof/>
        </w:rPr>
        <w:t>packaging</w:t>
      </w:r>
      <w:r w:rsidR="5414EED8" w:rsidRPr="001D4EF1">
        <w:rPr>
          <w:rFonts w:cstheme="minorHAnsi"/>
          <w:noProof/>
        </w:rPr>
        <w:t>,</w:t>
      </w:r>
      <w:r w:rsidRPr="001D4EF1">
        <w:rPr>
          <w:rFonts w:cstheme="minorHAnsi"/>
          <w:noProof/>
        </w:rPr>
        <w:t xml:space="preserve"> and is also active in a European network of public organisations funding quantum-related research and innovation projects. Moreover, Malta</w:t>
      </w:r>
      <w:r w:rsidR="000015E0">
        <w:rPr>
          <w:rFonts w:cstheme="minorHAnsi"/>
          <w:noProof/>
        </w:rPr>
        <w:t xml:space="preserve"> </w:t>
      </w:r>
      <w:r w:rsidRPr="001D4EF1">
        <w:rPr>
          <w:rFonts w:cstheme="minorHAnsi"/>
          <w:noProof/>
        </w:rPr>
        <w:t>participate</w:t>
      </w:r>
      <w:r w:rsidR="000015E0">
        <w:rPr>
          <w:rFonts w:cstheme="minorHAnsi"/>
          <w:noProof/>
        </w:rPr>
        <w:t>s</w:t>
      </w:r>
      <w:r w:rsidRPr="001D4EF1">
        <w:rPr>
          <w:rFonts w:cstheme="minorHAnsi"/>
          <w:noProof/>
        </w:rPr>
        <w:t xml:space="preserve"> in the network of European Digital Innovation Hubs in 2022. It is expected to house a </w:t>
      </w:r>
      <w:r w:rsidR="00AF5142" w:rsidRPr="001D4EF1">
        <w:rPr>
          <w:rFonts w:cstheme="minorHAnsi"/>
          <w:noProof/>
        </w:rPr>
        <w:t>high-performance</w:t>
      </w:r>
      <w:r w:rsidRPr="001D4EF1">
        <w:rPr>
          <w:rFonts w:cstheme="minorHAnsi"/>
          <w:noProof/>
        </w:rPr>
        <w:t xml:space="preserve"> computer for test use by Maltese SMEs and start-ups.</w:t>
      </w:r>
      <w:r w:rsidR="003A4D57" w:rsidRPr="001D4EF1">
        <w:rPr>
          <w:rFonts w:cstheme="minorHAnsi"/>
          <w:noProof/>
        </w:rPr>
        <w:t xml:space="preserve"> </w:t>
      </w:r>
    </w:p>
    <w:p w14:paraId="776C62FE" w14:textId="738C2F76" w:rsidR="00B029E0" w:rsidRPr="005D1965" w:rsidRDefault="00B029E0" w:rsidP="00263E76">
      <w:pPr>
        <w:spacing w:after="60" w:line="240" w:lineRule="auto"/>
        <w:jc w:val="both"/>
        <w:rPr>
          <w:rFonts w:cstheme="minorHAnsi"/>
          <w:bCs/>
          <w:i/>
          <w:iCs/>
          <w:noProof/>
        </w:rPr>
      </w:pPr>
      <w:r w:rsidRPr="005D1965">
        <w:rPr>
          <w:rFonts w:cstheme="minorHAnsi"/>
          <w:bCs/>
          <w:iCs/>
          <w:noProof/>
        </w:rPr>
        <w:t>Malta can</w:t>
      </w:r>
      <w:r>
        <w:rPr>
          <w:rFonts w:cstheme="minorHAnsi"/>
          <w:bCs/>
          <w:iCs/>
          <w:noProof/>
        </w:rPr>
        <w:t xml:space="preserve"> capitalise its strengths in digital infrastructure and technologies to support </w:t>
      </w:r>
      <w:r w:rsidR="00614FF9">
        <w:rPr>
          <w:rFonts w:cstheme="minorHAnsi"/>
          <w:bCs/>
          <w:iCs/>
          <w:noProof/>
        </w:rPr>
        <w:t>its</w:t>
      </w:r>
      <w:r>
        <w:rPr>
          <w:rFonts w:cstheme="minorHAnsi"/>
          <w:bCs/>
          <w:iCs/>
          <w:noProof/>
        </w:rPr>
        <w:t xml:space="preserve"> green transition. </w:t>
      </w:r>
      <w:r w:rsidRPr="005D1965">
        <w:rPr>
          <w:rFonts w:cstheme="minorHAnsi"/>
          <w:bCs/>
          <w:iCs/>
          <w:noProof/>
        </w:rPr>
        <w:t xml:space="preserve"> </w:t>
      </w:r>
    </w:p>
    <w:p w14:paraId="7484325A" w14:textId="53F58291" w:rsidR="00DB4175" w:rsidRPr="001D4EF1" w:rsidRDefault="008E593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Cs/>
          <w:i/>
          <w:iCs/>
          <w:noProof/>
          <w:shd w:val="clear" w:color="auto" w:fill="FFFFFF"/>
        </w:rPr>
      </w:pPr>
      <w:r w:rsidRPr="001D4EF1">
        <w:rPr>
          <w:rStyle w:val="normaltextrun"/>
          <w:rFonts w:cstheme="minorHAnsi"/>
          <w:b/>
          <w:bCs/>
          <w:i/>
          <w:iCs/>
          <w:noProof/>
          <w:shd w:val="clear" w:color="auto" w:fill="FFFFFF"/>
        </w:rPr>
        <w:t>Malta</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should continue implementing its policies on digital infrastructure.</w:t>
      </w:r>
      <w:r w:rsidRPr="001D4EF1">
        <w:rPr>
          <w:rStyle w:val="normaltextrun"/>
          <w:rFonts w:cstheme="minorHAnsi"/>
          <w:i/>
          <w:iCs/>
          <w:noProof/>
          <w:shd w:val="clear" w:color="auto" w:fill="FFFFFF"/>
        </w:rPr>
        <w:t xml:space="preserve"> </w:t>
      </w:r>
      <w:r w:rsidR="00A1564A" w:rsidRPr="001D4EF1">
        <w:rPr>
          <w:rFonts w:cstheme="minorHAnsi"/>
          <w:i/>
          <w:iCs/>
          <w:noProof/>
          <w:shd w:val="clear" w:color="auto" w:fill="FFFFFF"/>
        </w:rPr>
        <w:t>Malta should regularly assess emerging market demand in the 700</w:t>
      </w:r>
      <w:r w:rsidR="5DE6FF93" w:rsidRPr="001D4EF1">
        <w:rPr>
          <w:rFonts w:cstheme="minorHAnsi"/>
          <w:i/>
          <w:iCs/>
          <w:noProof/>
        </w:rPr>
        <w:t xml:space="preserve"> </w:t>
      </w:r>
      <w:r w:rsidR="00A1564A" w:rsidRPr="001D4EF1">
        <w:rPr>
          <w:rFonts w:cstheme="minorHAnsi"/>
          <w:i/>
          <w:iCs/>
          <w:noProof/>
          <w:shd w:val="clear" w:color="auto" w:fill="FFFFFF"/>
        </w:rPr>
        <w:t>MHz and 26</w:t>
      </w:r>
      <w:r w:rsidR="574213EE" w:rsidRPr="001D4EF1">
        <w:rPr>
          <w:rFonts w:cstheme="minorHAnsi"/>
          <w:i/>
          <w:iCs/>
          <w:noProof/>
        </w:rPr>
        <w:t xml:space="preserve"> </w:t>
      </w:r>
      <w:r w:rsidR="00A1564A" w:rsidRPr="001D4EF1">
        <w:rPr>
          <w:rFonts w:cstheme="minorHAnsi"/>
          <w:i/>
          <w:iCs/>
          <w:noProof/>
          <w:shd w:val="clear" w:color="auto" w:fill="FFFFFF"/>
        </w:rPr>
        <w:t xml:space="preserve">GHz bands. In parallel, Malta should step up efforts to incentivise the take-up of gigabit and 5G connectivity, including by accelerating the development of 5G ecosystems </w:t>
      </w:r>
      <w:r w:rsidR="3E19D77E" w:rsidRPr="001D4EF1">
        <w:rPr>
          <w:rFonts w:cstheme="minorHAnsi"/>
          <w:i/>
          <w:iCs/>
          <w:noProof/>
        </w:rPr>
        <w:t>throughout</w:t>
      </w:r>
      <w:r w:rsidR="00A1564A" w:rsidRPr="001D4EF1">
        <w:rPr>
          <w:rFonts w:cstheme="minorHAnsi"/>
          <w:i/>
          <w:iCs/>
          <w:noProof/>
          <w:shd w:val="clear" w:color="auto" w:fill="FFFFFF"/>
        </w:rPr>
        <w:t xml:space="preserve"> the country. Malta</w:t>
      </w:r>
      <w:r w:rsidR="25ABC611" w:rsidRPr="001D4EF1">
        <w:rPr>
          <w:rFonts w:cstheme="minorHAnsi"/>
          <w:i/>
          <w:iCs/>
          <w:noProof/>
        </w:rPr>
        <w:t xml:space="preserve"> </w:t>
      </w:r>
      <w:r w:rsidR="000015E0">
        <w:rPr>
          <w:rFonts w:cstheme="minorHAnsi"/>
          <w:i/>
          <w:iCs/>
          <w:noProof/>
        </w:rPr>
        <w:t>should cooperate</w:t>
      </w:r>
      <w:r w:rsidR="00A1564A" w:rsidRPr="001D4EF1">
        <w:rPr>
          <w:rFonts w:cstheme="minorHAnsi"/>
          <w:i/>
          <w:iCs/>
          <w:noProof/>
          <w:shd w:val="clear" w:color="auto" w:fill="FFFFFF"/>
        </w:rPr>
        <w:t xml:space="preserve"> with other Member States</w:t>
      </w:r>
      <w:r w:rsidR="007A436B" w:rsidRPr="001D4EF1">
        <w:rPr>
          <w:rFonts w:cstheme="minorHAnsi"/>
          <w:i/>
          <w:iCs/>
          <w:noProof/>
          <w:shd w:val="clear" w:color="auto" w:fill="FFFFFF"/>
        </w:rPr>
        <w:t>, for example</w:t>
      </w:r>
      <w:r w:rsidR="0C73CA8C" w:rsidRPr="001D4EF1">
        <w:rPr>
          <w:rFonts w:cstheme="minorHAnsi"/>
          <w:i/>
          <w:iCs/>
          <w:noProof/>
          <w:shd w:val="clear" w:color="auto" w:fill="FFFFFF"/>
        </w:rPr>
        <w:t>,</w:t>
      </w:r>
      <w:r w:rsidR="007A436B" w:rsidRPr="001D4EF1">
        <w:rPr>
          <w:rFonts w:cstheme="minorHAnsi"/>
          <w:i/>
          <w:iCs/>
          <w:noProof/>
          <w:shd w:val="clear" w:color="auto" w:fill="FFFFFF"/>
        </w:rPr>
        <w:t xml:space="preserve"> </w:t>
      </w:r>
      <w:r w:rsidR="006E1C07" w:rsidRPr="001D4EF1">
        <w:rPr>
          <w:rFonts w:cstheme="minorHAnsi"/>
          <w:i/>
          <w:iCs/>
          <w:noProof/>
          <w:shd w:val="clear" w:color="auto" w:fill="FFFFFF"/>
        </w:rPr>
        <w:t>on</w:t>
      </w:r>
      <w:r w:rsidR="007A436B" w:rsidRPr="001D4EF1">
        <w:rPr>
          <w:rFonts w:cstheme="minorHAnsi"/>
          <w:i/>
          <w:iCs/>
          <w:noProof/>
          <w:shd w:val="clear" w:color="auto" w:fill="FFFFFF"/>
        </w:rPr>
        <w:t xml:space="preserve"> using digital technologies to</w:t>
      </w:r>
      <w:r w:rsidR="00F93D9E" w:rsidRPr="001D4EF1">
        <w:rPr>
          <w:rFonts w:cstheme="minorHAnsi"/>
          <w:i/>
          <w:iCs/>
          <w:noProof/>
          <w:shd w:val="clear" w:color="auto" w:fill="FFFFFF"/>
        </w:rPr>
        <w:t xml:space="preserve"> address environmental challenges,</w:t>
      </w:r>
      <w:r w:rsidR="007A436B" w:rsidRPr="001D4EF1">
        <w:rPr>
          <w:rFonts w:cstheme="minorHAnsi"/>
          <w:i/>
          <w:iCs/>
          <w:noProof/>
          <w:shd w:val="clear" w:color="auto" w:fill="FFFFFF"/>
        </w:rPr>
        <w:t xml:space="preserve"> facilitate </w:t>
      </w:r>
      <w:r w:rsidR="007A436B" w:rsidRPr="001D4EF1">
        <w:rPr>
          <w:rFonts w:cstheme="minorHAnsi"/>
          <w:i/>
          <w:noProof/>
        </w:rPr>
        <w:t>traffic and energy management as well as long-term sustainable city planning</w:t>
      </w:r>
      <w:r w:rsidR="00F339F2" w:rsidRPr="001D4EF1">
        <w:rPr>
          <w:rFonts w:cstheme="minorHAnsi"/>
          <w:noProof/>
        </w:rPr>
        <w:t>.</w:t>
      </w:r>
      <w:r w:rsidR="0001019E" w:rsidRPr="001D4EF1">
        <w:rPr>
          <w:rFonts w:cstheme="minorHAnsi"/>
          <w:noProof/>
        </w:rPr>
        <w:t xml:space="preserve"> </w:t>
      </w:r>
      <w:r w:rsidR="00F86D9C" w:rsidRPr="001D4EF1">
        <w:rPr>
          <w:rFonts w:cstheme="minorHAnsi"/>
          <w:i/>
          <w:noProof/>
          <w:shd w:val="clear" w:color="auto" w:fill="FFFFFF"/>
        </w:rPr>
        <w:t>Malta’s</w:t>
      </w:r>
      <w:r w:rsidR="00DB4175" w:rsidRPr="001D4EF1">
        <w:rPr>
          <w:rFonts w:cstheme="minorHAnsi"/>
          <w:i/>
          <w:noProof/>
          <w:shd w:val="clear" w:color="auto" w:fill="FFFFFF"/>
        </w:rPr>
        <w:t xml:space="preserve"> </w:t>
      </w:r>
      <w:r w:rsidR="00F86D9C" w:rsidRPr="001D4EF1">
        <w:rPr>
          <w:rFonts w:cstheme="minorHAnsi"/>
          <w:i/>
          <w:noProof/>
          <w:shd w:val="clear" w:color="auto" w:fill="FFFFFF"/>
        </w:rPr>
        <w:t>activities</w:t>
      </w:r>
      <w:r w:rsidR="00DB4175" w:rsidRPr="001D4EF1">
        <w:rPr>
          <w:rFonts w:cstheme="minorHAnsi"/>
          <w:i/>
          <w:noProof/>
          <w:shd w:val="clear" w:color="auto" w:fill="FFFFFF"/>
        </w:rPr>
        <w:t xml:space="preserve"> in the development of infrastructure for advanced technologies </w:t>
      </w:r>
      <w:r w:rsidR="007629A2" w:rsidRPr="001D4EF1">
        <w:rPr>
          <w:rFonts w:cstheme="minorHAnsi"/>
          <w:bCs/>
          <w:i/>
          <w:noProof/>
          <w:shd w:val="clear" w:color="auto" w:fill="FFFFFF"/>
        </w:rPr>
        <w:t xml:space="preserve">such </w:t>
      </w:r>
      <w:r w:rsidR="00DB4175" w:rsidRPr="001D4EF1">
        <w:rPr>
          <w:rFonts w:cstheme="minorHAnsi"/>
          <w:i/>
          <w:noProof/>
          <w:shd w:val="clear" w:color="auto" w:fill="FFFFFF"/>
        </w:rPr>
        <w:t>as semiconductors</w:t>
      </w:r>
      <w:r w:rsidR="00F86D9C" w:rsidRPr="001D4EF1">
        <w:rPr>
          <w:rFonts w:cstheme="minorHAnsi"/>
          <w:i/>
          <w:noProof/>
          <w:shd w:val="clear" w:color="auto" w:fill="FFFFFF"/>
        </w:rPr>
        <w:t xml:space="preserve"> and </w:t>
      </w:r>
      <w:r w:rsidR="00DB4175" w:rsidRPr="001D4EF1">
        <w:rPr>
          <w:rFonts w:cstheme="minorHAnsi"/>
          <w:i/>
          <w:noProof/>
          <w:shd w:val="clear" w:color="auto" w:fill="FFFFFF"/>
        </w:rPr>
        <w:t xml:space="preserve">quantum computing </w:t>
      </w:r>
      <w:r w:rsidR="00E557DF" w:rsidRPr="001D4EF1">
        <w:rPr>
          <w:rFonts w:cstheme="minorHAnsi"/>
          <w:bCs/>
          <w:i/>
          <w:noProof/>
          <w:shd w:val="clear" w:color="auto" w:fill="FFFFFF"/>
        </w:rPr>
        <w:t>should be</w:t>
      </w:r>
      <w:r w:rsidR="00DB4175" w:rsidRPr="001D4EF1">
        <w:rPr>
          <w:rFonts w:cstheme="minorHAnsi"/>
          <w:i/>
          <w:noProof/>
          <w:shd w:val="clear" w:color="auto" w:fill="FFFFFF"/>
        </w:rPr>
        <w:t xml:space="preserve"> sustained</w:t>
      </w:r>
      <w:r w:rsidR="008B38F1" w:rsidRPr="001D4EF1">
        <w:rPr>
          <w:rFonts w:cstheme="minorHAnsi"/>
          <w:i/>
          <w:noProof/>
          <w:shd w:val="clear" w:color="auto" w:fill="FFFFFF"/>
        </w:rPr>
        <w:t xml:space="preserve"> in order to help the EU become a strong market player in these areas</w:t>
      </w:r>
      <w:r w:rsidR="00DE2897" w:rsidRPr="001D4EF1">
        <w:rPr>
          <w:rFonts w:cstheme="minorHAnsi"/>
          <w:i/>
          <w:noProof/>
          <w:shd w:val="clear" w:color="auto" w:fill="FFFFFF"/>
        </w:rPr>
        <w:t>.</w:t>
      </w:r>
    </w:p>
    <w:p w14:paraId="1ACEB760" w14:textId="12E60987"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 xml:space="preserve">DIGITALISATION OF </w:t>
      </w:r>
      <w:r w:rsidR="0042651F" w:rsidRPr="001D4EF1">
        <w:rPr>
          <w:rFonts w:cstheme="minorHAnsi"/>
          <w:b/>
          <w:bCs/>
          <w:i/>
          <w:iCs/>
          <w:noProof/>
          <w:color w:val="244061" w:themeColor="accent1" w:themeShade="80"/>
        </w:rPr>
        <w:t>BUSINESSES</w:t>
      </w:r>
    </w:p>
    <w:p w14:paraId="075D8DAF" w14:textId="6115A1E2" w:rsidR="00A1564A" w:rsidRPr="001D4EF1" w:rsidRDefault="00A1564A" w:rsidP="00263E76">
      <w:pPr>
        <w:spacing w:after="60" w:line="240" w:lineRule="auto"/>
        <w:jc w:val="both"/>
        <w:rPr>
          <w:rFonts w:cstheme="minorHAnsi"/>
          <w:noProof/>
        </w:rPr>
      </w:pPr>
      <w:r w:rsidRPr="001D4EF1">
        <w:rPr>
          <w:rFonts w:cstheme="minorHAnsi"/>
          <w:noProof/>
        </w:rPr>
        <w:t xml:space="preserve">Maltese businesses boast a high level of digitalisation and, with targeted support and better access to skilled labour, can further </w:t>
      </w:r>
      <w:r w:rsidR="1D8C76F3" w:rsidRPr="001D4EF1">
        <w:rPr>
          <w:rFonts w:cstheme="minorHAnsi"/>
          <w:noProof/>
        </w:rPr>
        <w:t>maximise</w:t>
      </w:r>
      <w:r w:rsidR="0020391C" w:rsidRPr="001D4EF1">
        <w:rPr>
          <w:rFonts w:cstheme="minorHAnsi"/>
          <w:noProof/>
        </w:rPr>
        <w:t xml:space="preserve"> </w:t>
      </w:r>
      <w:r w:rsidRPr="001D4EF1">
        <w:rPr>
          <w:rFonts w:cstheme="minorHAnsi"/>
          <w:noProof/>
        </w:rPr>
        <w:t>digital technologies to become more resource efficient and innovative.</w:t>
      </w:r>
      <w:r w:rsidRPr="001D4EF1">
        <w:rPr>
          <w:rFonts w:cstheme="minorHAnsi"/>
          <w:b/>
          <w:bCs/>
          <w:noProof/>
        </w:rPr>
        <w:t xml:space="preserve"> </w:t>
      </w:r>
      <w:r w:rsidR="539E9391" w:rsidRPr="001D4EF1">
        <w:rPr>
          <w:rFonts w:cstheme="minorHAnsi"/>
          <w:noProof/>
        </w:rPr>
        <w:t>A</w:t>
      </w:r>
      <w:r w:rsidRPr="001D4EF1">
        <w:rPr>
          <w:rFonts w:cstheme="minorHAnsi"/>
          <w:noProof/>
        </w:rPr>
        <w:t xml:space="preserve"> large majority (78% in 2022) of Maltese SMEs have at least a basic level of digital intensity and Maltese enterprises overall </w:t>
      </w:r>
      <w:r w:rsidR="2C137E15" w:rsidRPr="001D4EF1">
        <w:rPr>
          <w:rFonts w:cstheme="minorHAnsi"/>
          <w:noProof/>
        </w:rPr>
        <w:t xml:space="preserve">have </w:t>
      </w:r>
      <w:r w:rsidRPr="001D4EF1">
        <w:rPr>
          <w:rFonts w:cstheme="minorHAnsi"/>
          <w:noProof/>
        </w:rPr>
        <w:t>continue</w:t>
      </w:r>
      <w:r w:rsidR="0F361FA9" w:rsidRPr="001D4EF1">
        <w:rPr>
          <w:rFonts w:cstheme="minorHAnsi"/>
          <w:noProof/>
        </w:rPr>
        <w:t>d</w:t>
      </w:r>
      <w:r w:rsidRPr="001D4EF1">
        <w:rPr>
          <w:rFonts w:cstheme="minorHAnsi"/>
          <w:noProof/>
        </w:rPr>
        <w:t xml:space="preserve"> to perform well above EU average in us</w:t>
      </w:r>
      <w:r w:rsidR="2D3189FD" w:rsidRPr="001D4EF1">
        <w:rPr>
          <w:rFonts w:cstheme="minorHAnsi"/>
          <w:noProof/>
        </w:rPr>
        <w:t>ing</w:t>
      </w:r>
      <w:r w:rsidRPr="001D4EF1">
        <w:rPr>
          <w:rFonts w:cstheme="minorHAnsi"/>
          <w:noProof/>
        </w:rPr>
        <w:t xml:space="preserve"> cloud solutions (48% vs 34% in 2021), and, to a lesser extent, AI (10% vs 8% in 2021). However, difficulties in attracting and retaining skilled workers inhibit businesses from investing more in digital technologies and further contributing to </w:t>
      </w:r>
      <w:r w:rsidR="44F9B2EC" w:rsidRPr="001D4EF1">
        <w:rPr>
          <w:rFonts w:cstheme="minorHAnsi"/>
          <w:noProof/>
        </w:rPr>
        <w:t>achieving</w:t>
      </w:r>
      <w:r w:rsidRPr="001D4EF1">
        <w:rPr>
          <w:rFonts w:cstheme="minorHAnsi"/>
          <w:noProof/>
        </w:rPr>
        <w:t xml:space="preserve"> the </w:t>
      </w:r>
      <w:r w:rsidR="00B029E0">
        <w:rPr>
          <w:rFonts w:cstheme="minorHAnsi"/>
          <w:noProof/>
        </w:rPr>
        <w:t>Digital Decade</w:t>
      </w:r>
      <w:r w:rsidRPr="001D4EF1">
        <w:rPr>
          <w:rFonts w:cstheme="minorHAnsi"/>
          <w:noProof/>
        </w:rPr>
        <w:t xml:space="preserve"> targets. Malta is home to three unicorns, and the government has announced additional support for start-ups with a focus on </w:t>
      </w:r>
      <w:r w:rsidR="5254170D" w:rsidRPr="001D4EF1">
        <w:rPr>
          <w:rFonts w:cstheme="minorHAnsi"/>
          <w:noProof/>
        </w:rPr>
        <w:t xml:space="preserve">maximising </w:t>
      </w:r>
      <w:r w:rsidRPr="001D4EF1">
        <w:rPr>
          <w:rFonts w:cstheme="minorHAnsi"/>
          <w:noProof/>
        </w:rPr>
        <w:t>existing strengths in the maritime sector and iGaming. The country is in the process of joining the</w:t>
      </w:r>
      <w:r w:rsidR="0020391C" w:rsidRPr="001D4EF1">
        <w:rPr>
          <w:rFonts w:cstheme="minorHAnsi"/>
          <w:noProof/>
        </w:rPr>
        <w:t xml:space="preserve"> </w:t>
      </w:r>
      <w:r w:rsidR="53ABE581" w:rsidRPr="001D4EF1">
        <w:rPr>
          <w:rFonts w:eastAsia="Calibri" w:cstheme="minorHAnsi"/>
          <w:noProof/>
        </w:rPr>
        <w:t>Europe Startup Nations Alliance</w:t>
      </w:r>
      <w:r w:rsidRPr="001D4EF1">
        <w:rPr>
          <w:rFonts w:cstheme="minorHAnsi"/>
          <w:noProof/>
        </w:rPr>
        <w:t xml:space="preserve"> to further improve conditions for start-up</w:t>
      </w:r>
      <w:r w:rsidR="00D02318" w:rsidRPr="001D4EF1">
        <w:rPr>
          <w:rFonts w:cstheme="minorHAnsi"/>
          <w:noProof/>
        </w:rPr>
        <w:t>s</w:t>
      </w:r>
      <w:r w:rsidRPr="001D4EF1">
        <w:rPr>
          <w:rFonts w:cstheme="minorHAnsi"/>
          <w:noProof/>
        </w:rPr>
        <w:t>. Following the launch of the ﷟</w:t>
      </w:r>
      <w:hyperlink r:id="rId42" w:history="1">
        <w:r w:rsidRPr="001D4EF1">
          <w:rPr>
            <w:rStyle w:val="Hyperlink"/>
            <w:rFonts w:cstheme="minorHAnsi"/>
            <w:noProof/>
          </w:rPr>
          <w:t>National Cyber Security Strategy 2023-2026</w:t>
        </w:r>
      </w:hyperlink>
      <w:r w:rsidRPr="001D4EF1">
        <w:rPr>
          <w:rFonts w:cstheme="minorHAnsi"/>
          <w:noProof/>
        </w:rPr>
        <w:t xml:space="preserve">, Malta introduced the </w:t>
      </w:r>
      <w:hyperlink r:id="rId43">
        <w:r w:rsidRPr="001D4EF1">
          <w:rPr>
            <w:rStyle w:val="Hyperlink"/>
            <w:rFonts w:cstheme="minorHAnsi"/>
            <w:noProof/>
          </w:rPr>
          <w:t>Mind the Gap</w:t>
        </w:r>
      </w:hyperlink>
      <w:r w:rsidRPr="001D4EF1">
        <w:rPr>
          <w:rFonts w:cstheme="minorHAnsi"/>
          <w:noProof/>
        </w:rPr>
        <w:t xml:space="preserve"> Project in early 2023 to help local businesses assess and improve their cybersecurity levels. </w:t>
      </w:r>
    </w:p>
    <w:p w14:paraId="2B1121B5" w14:textId="3D2C6DAD" w:rsidR="00A1564A" w:rsidRPr="001D4EF1"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rPr>
      </w:pPr>
      <w:r w:rsidRPr="001D4EF1">
        <w:rPr>
          <w:rFonts w:cstheme="minorHAnsi"/>
          <w:b/>
          <w:bCs/>
          <w:i/>
          <w:iCs/>
          <w:noProof/>
        </w:rPr>
        <w:t xml:space="preserve">Malta should continue implementing its policies </w:t>
      </w:r>
      <w:r w:rsidR="006D0597" w:rsidRPr="001D4EF1">
        <w:rPr>
          <w:rFonts w:cstheme="minorHAnsi"/>
          <w:b/>
          <w:bCs/>
          <w:i/>
          <w:iCs/>
          <w:noProof/>
        </w:rPr>
        <w:t>in the area of</w:t>
      </w:r>
      <w:r w:rsidRPr="001D4EF1">
        <w:rPr>
          <w:rFonts w:cstheme="minorHAnsi"/>
          <w:b/>
          <w:bCs/>
          <w:i/>
          <w:iCs/>
          <w:noProof/>
        </w:rPr>
        <w:t xml:space="preserve"> digitalisation of businesses</w:t>
      </w:r>
      <w:r w:rsidRPr="001D4EF1">
        <w:rPr>
          <w:rFonts w:cstheme="minorHAnsi"/>
          <w:i/>
          <w:iCs/>
          <w:noProof/>
        </w:rPr>
        <w:t xml:space="preserve">. </w:t>
      </w:r>
      <w:r w:rsidR="006D0597" w:rsidRPr="001D4EF1">
        <w:rPr>
          <w:rFonts w:cstheme="minorHAnsi"/>
          <w:i/>
          <w:iCs/>
          <w:noProof/>
        </w:rPr>
        <w:t>In particular</w:t>
      </w:r>
      <w:r w:rsidR="00A1564A" w:rsidRPr="001D4EF1">
        <w:rPr>
          <w:rFonts w:cstheme="minorHAnsi"/>
          <w:i/>
          <w:iCs/>
          <w:noProof/>
        </w:rPr>
        <w:t xml:space="preserve">, Malta should further facilitate access to secure and sovereign advanced digital technologies and solutions and </w:t>
      </w:r>
      <w:r w:rsidR="146400CA" w:rsidRPr="001D4EF1">
        <w:rPr>
          <w:rFonts w:cstheme="minorHAnsi"/>
          <w:i/>
          <w:iCs/>
          <w:noProof/>
        </w:rPr>
        <w:t xml:space="preserve">encourage </w:t>
      </w:r>
      <w:r w:rsidR="00A1564A" w:rsidRPr="001D4EF1">
        <w:rPr>
          <w:rFonts w:cstheme="minorHAnsi"/>
          <w:i/>
          <w:iCs/>
          <w:noProof/>
        </w:rPr>
        <w:t xml:space="preserve">investment in digital research and innovation. </w:t>
      </w:r>
      <w:r w:rsidR="006D0597" w:rsidRPr="001D4EF1">
        <w:rPr>
          <w:rFonts w:cstheme="minorHAnsi"/>
          <w:i/>
          <w:iCs/>
          <w:noProof/>
        </w:rPr>
        <w:t>It should</w:t>
      </w:r>
      <w:r w:rsidR="00A1564A" w:rsidRPr="001D4EF1">
        <w:rPr>
          <w:rFonts w:cstheme="minorHAnsi"/>
          <w:i/>
          <w:iCs/>
          <w:noProof/>
        </w:rPr>
        <w:t xml:space="preserve"> raise awareness about the benefits of digital technologies and to increase participation in existing funding schemes, especially among the many family-owned micro, small and medium-sized businesses </w:t>
      </w:r>
      <w:r w:rsidR="003D2670" w:rsidRPr="001D4EF1">
        <w:rPr>
          <w:rFonts w:cstheme="minorHAnsi"/>
          <w:i/>
          <w:iCs/>
          <w:noProof/>
        </w:rPr>
        <w:t>making</w:t>
      </w:r>
      <w:r w:rsidR="00A1564A" w:rsidRPr="001D4EF1">
        <w:rPr>
          <w:rFonts w:cstheme="minorHAnsi"/>
          <w:i/>
          <w:iCs/>
          <w:noProof/>
        </w:rPr>
        <w:t xml:space="preserve"> up Malta’s economy.</w:t>
      </w:r>
      <w:r w:rsidR="0020391C" w:rsidRPr="001D4EF1">
        <w:rPr>
          <w:rFonts w:cstheme="minorHAnsi"/>
          <w:b/>
          <w:bCs/>
          <w:i/>
          <w:iCs/>
          <w:noProof/>
        </w:rPr>
        <w:t xml:space="preserve"> </w:t>
      </w:r>
    </w:p>
    <w:p w14:paraId="4B46D9E5" w14:textId="40B79EFE" w:rsidR="00A1564A" w:rsidRPr="001D4EF1" w:rsidRDefault="0042651F" w:rsidP="00263E76">
      <w:pPr>
        <w:spacing w:before="240" w:after="60" w:line="240" w:lineRule="auto"/>
        <w:jc w:val="both"/>
        <w:rPr>
          <w:rFonts w:cstheme="minorHAnsi"/>
          <w:i/>
          <w:iCs/>
          <w:noProof/>
          <w:color w:val="244061" w:themeColor="accent1" w:themeShade="80"/>
        </w:rPr>
      </w:pPr>
      <w:r w:rsidRPr="001D4EF1">
        <w:rPr>
          <w:rFonts w:cstheme="minorHAnsi"/>
          <w:b/>
          <w:bCs/>
          <w:i/>
          <w:iCs/>
          <w:noProof/>
          <w:color w:val="244061" w:themeColor="accent1" w:themeShade="80"/>
        </w:rPr>
        <w:t xml:space="preserve">DIGITALISATION OF </w:t>
      </w:r>
      <w:r w:rsidR="00A1564A" w:rsidRPr="001D4EF1">
        <w:rPr>
          <w:rFonts w:cstheme="minorHAnsi"/>
          <w:b/>
          <w:bCs/>
          <w:i/>
          <w:iCs/>
          <w:noProof/>
          <w:color w:val="244061" w:themeColor="accent1" w:themeShade="80"/>
        </w:rPr>
        <w:t>PUBLIC SERVICES</w:t>
      </w:r>
    </w:p>
    <w:p w14:paraId="7822086B" w14:textId="3FEBBC85" w:rsidR="00A1564A" w:rsidRPr="001D4EF1" w:rsidRDefault="00405F34" w:rsidP="00263E76">
      <w:pPr>
        <w:spacing w:after="60" w:line="240" w:lineRule="auto"/>
        <w:jc w:val="both"/>
        <w:rPr>
          <w:rFonts w:cstheme="minorHAnsi"/>
          <w:noProof/>
        </w:rPr>
      </w:pPr>
      <w:r w:rsidRPr="001D4EF1">
        <w:rPr>
          <w:rFonts w:cstheme="minorHAnsi"/>
          <w:noProof/>
        </w:rPr>
        <w:t xml:space="preserve">With scores of 100 (for citizens) and 97 (for businesses), Malta is nearing the </w:t>
      </w:r>
      <w:r w:rsidR="00B029E0">
        <w:rPr>
          <w:rFonts w:cstheme="minorHAnsi"/>
          <w:noProof/>
        </w:rPr>
        <w:t>Digital Decade</w:t>
      </w:r>
      <w:r w:rsidRPr="001D4EF1">
        <w:rPr>
          <w:rFonts w:cstheme="minorHAnsi"/>
          <w:noProof/>
        </w:rPr>
        <w:t xml:space="preserve"> target. </w:t>
      </w:r>
      <w:r w:rsidR="00A1564A" w:rsidRPr="001D4EF1">
        <w:rPr>
          <w:rFonts w:cstheme="minorHAnsi"/>
          <w:noProof/>
        </w:rPr>
        <w:t xml:space="preserve">Thanks to </w:t>
      </w:r>
      <w:r w:rsidR="304E2192" w:rsidRPr="001D4EF1">
        <w:rPr>
          <w:rFonts w:cstheme="minorHAnsi"/>
          <w:noProof/>
        </w:rPr>
        <w:t>being subject to an</w:t>
      </w:r>
      <w:r w:rsidR="00A1564A" w:rsidRPr="001D4EF1">
        <w:rPr>
          <w:rFonts w:cstheme="minorHAnsi"/>
          <w:noProof/>
        </w:rPr>
        <w:t xml:space="preserve"> early focus and ongoing investment, supported by RRF funds, key public services for citizens and businesses are largely available online through the </w:t>
      </w:r>
      <w:hyperlink r:id="rId44">
        <w:r w:rsidR="00A1564A" w:rsidRPr="001D4EF1">
          <w:rPr>
            <w:rStyle w:val="Hyperlink"/>
            <w:rFonts w:cstheme="minorHAnsi"/>
            <w:noProof/>
          </w:rPr>
          <w:t>servizz.gov</w:t>
        </w:r>
      </w:hyperlink>
      <w:r w:rsidR="00A1564A" w:rsidRPr="001D4EF1">
        <w:rPr>
          <w:rFonts w:cstheme="minorHAnsi"/>
          <w:noProof/>
        </w:rPr>
        <w:t xml:space="preserve"> portal. Malta’s electronic identification (eID) scheme, notified </w:t>
      </w:r>
      <w:r w:rsidR="4E2102FA" w:rsidRPr="001D4EF1">
        <w:rPr>
          <w:rFonts w:cstheme="minorHAnsi"/>
          <w:noProof/>
        </w:rPr>
        <w:t>to the Commission</w:t>
      </w:r>
      <w:r w:rsidR="00A1564A" w:rsidRPr="001D4EF1">
        <w:rPr>
          <w:rFonts w:cstheme="minorHAnsi"/>
          <w:noProof/>
        </w:rPr>
        <w:t xml:space="preserve"> under the eIDAS Regulation, can be used to log in to 91% of online public services. Malta is also working on expanding access </w:t>
      </w:r>
      <w:r w:rsidR="371AEABE" w:rsidRPr="001D4EF1">
        <w:rPr>
          <w:rFonts w:cstheme="minorHAnsi"/>
          <w:noProof/>
        </w:rPr>
        <w:t xml:space="preserve">for citizens to </w:t>
      </w:r>
      <w:r w:rsidR="00A1564A" w:rsidRPr="001D4EF1">
        <w:rPr>
          <w:rFonts w:cstheme="minorHAnsi"/>
          <w:noProof/>
        </w:rPr>
        <w:t xml:space="preserve">electronic health records and </w:t>
      </w:r>
      <w:r w:rsidR="2FD9696D" w:rsidRPr="001D4EF1">
        <w:rPr>
          <w:rFonts w:cstheme="minorHAnsi"/>
          <w:noProof/>
        </w:rPr>
        <w:t xml:space="preserve">is </w:t>
      </w:r>
      <w:r w:rsidR="00A1564A" w:rsidRPr="001D4EF1">
        <w:rPr>
          <w:rFonts w:cstheme="minorHAnsi"/>
          <w:noProof/>
        </w:rPr>
        <w:t>seeking to improve its current score of 7</w:t>
      </w:r>
      <w:r w:rsidR="00CA2A3E" w:rsidRPr="001D4EF1">
        <w:rPr>
          <w:rFonts w:cstheme="minorHAnsi"/>
          <w:noProof/>
        </w:rPr>
        <w:t>8</w:t>
      </w:r>
      <w:r w:rsidR="00A1564A" w:rsidRPr="001D4EF1">
        <w:rPr>
          <w:rFonts w:cstheme="minorHAnsi"/>
          <w:noProof/>
        </w:rPr>
        <w:t xml:space="preserve"> out of 100 (compared to 7</w:t>
      </w:r>
      <w:r w:rsidR="00CA2A3E" w:rsidRPr="001D4EF1">
        <w:rPr>
          <w:rFonts w:cstheme="minorHAnsi"/>
          <w:noProof/>
        </w:rPr>
        <w:t>2</w:t>
      </w:r>
      <w:r w:rsidR="00A1564A" w:rsidRPr="001D4EF1">
        <w:rPr>
          <w:rFonts w:cstheme="minorHAnsi"/>
          <w:noProof/>
        </w:rPr>
        <w:t xml:space="preserve"> for the EU overall) by making available more electronic health data </w:t>
      </w:r>
      <w:r w:rsidR="005E4FE4" w:rsidRPr="001D4EF1">
        <w:rPr>
          <w:rFonts w:cstheme="minorHAnsi"/>
          <w:noProof/>
        </w:rPr>
        <w:t>including</w:t>
      </w:r>
      <w:r w:rsidR="00A1564A" w:rsidRPr="001D4EF1">
        <w:rPr>
          <w:rFonts w:cstheme="minorHAnsi"/>
          <w:noProof/>
        </w:rPr>
        <w:t xml:space="preserve"> from private healthcare institutions. In contrast, Malta </w:t>
      </w:r>
      <w:r w:rsidR="00A1564A" w:rsidRPr="001D4EF1" w:rsidDel="00405F34">
        <w:rPr>
          <w:rFonts w:cstheme="minorHAnsi"/>
          <w:noProof/>
        </w:rPr>
        <w:t>scores</w:t>
      </w:r>
      <w:r w:rsidR="000015E0">
        <w:rPr>
          <w:rFonts w:cstheme="minorHAnsi"/>
          <w:noProof/>
        </w:rPr>
        <w:t xml:space="preserve"> very</w:t>
      </w:r>
      <w:r w:rsidR="00A1564A" w:rsidRPr="001D4EF1" w:rsidDel="00405F34">
        <w:rPr>
          <w:rFonts w:cstheme="minorHAnsi"/>
          <w:noProof/>
        </w:rPr>
        <w:t xml:space="preserve"> low</w:t>
      </w:r>
      <w:r w:rsidR="000015E0">
        <w:rPr>
          <w:rFonts w:cstheme="minorHAnsi"/>
          <w:noProof/>
        </w:rPr>
        <w:t xml:space="preserve"> </w:t>
      </w:r>
      <w:r w:rsidR="00A1564A" w:rsidRPr="001D4EF1">
        <w:rPr>
          <w:rFonts w:cstheme="minorHAnsi"/>
          <w:noProof/>
        </w:rPr>
        <w:t xml:space="preserve">on facilitating access to and use of open data, </w:t>
      </w:r>
      <w:r w:rsidRPr="001D4EF1">
        <w:rPr>
          <w:rFonts w:cstheme="minorHAnsi"/>
          <w:noProof/>
        </w:rPr>
        <w:t xml:space="preserve">an area where it could </w:t>
      </w:r>
      <w:r w:rsidR="00D57D54" w:rsidRPr="001D4EF1">
        <w:rPr>
          <w:rFonts w:cstheme="minorHAnsi"/>
          <w:noProof/>
        </w:rPr>
        <w:t xml:space="preserve">contribute </w:t>
      </w:r>
      <w:r w:rsidRPr="001D4EF1">
        <w:rPr>
          <w:rFonts w:cstheme="minorHAnsi"/>
          <w:noProof/>
        </w:rPr>
        <w:t xml:space="preserve">more </w:t>
      </w:r>
      <w:r w:rsidR="5AC52595" w:rsidRPr="001D4EF1">
        <w:rPr>
          <w:rFonts w:cstheme="minorHAnsi"/>
          <w:noProof/>
        </w:rPr>
        <w:t xml:space="preserve">to achieving </w:t>
      </w:r>
      <w:r w:rsidR="00A1564A" w:rsidRPr="001D4EF1">
        <w:rPr>
          <w:rFonts w:cstheme="minorHAnsi"/>
          <w:noProof/>
        </w:rPr>
        <w:t xml:space="preserve">key objectives and principles of the </w:t>
      </w:r>
      <w:r w:rsidR="00B029E0">
        <w:rPr>
          <w:rFonts w:cstheme="minorHAnsi"/>
          <w:noProof/>
        </w:rPr>
        <w:t>Digital Decade</w:t>
      </w:r>
      <w:r w:rsidR="00A1564A" w:rsidRPr="001D4EF1">
        <w:rPr>
          <w:rFonts w:cstheme="minorHAnsi"/>
          <w:noProof/>
        </w:rPr>
        <w:t xml:space="preserve"> </w:t>
      </w:r>
      <w:r w:rsidR="5E3310A0" w:rsidRPr="001D4EF1">
        <w:rPr>
          <w:rFonts w:cstheme="minorHAnsi"/>
          <w:noProof/>
        </w:rPr>
        <w:t xml:space="preserve">as regards building </w:t>
      </w:r>
      <w:r w:rsidR="00A1564A" w:rsidRPr="001D4EF1">
        <w:rPr>
          <w:rFonts w:cstheme="minorHAnsi"/>
          <w:noProof/>
        </w:rPr>
        <w:t xml:space="preserve">on the use of government information to promote innovation and accountability. </w:t>
      </w:r>
      <w:r w:rsidR="0059782F" w:rsidRPr="001D4EF1">
        <w:rPr>
          <w:rFonts w:cstheme="minorHAnsi"/>
          <w:noProof/>
        </w:rPr>
        <w:t xml:space="preserve">Malta’s new </w:t>
      </w:r>
      <w:hyperlink r:id="rId45" w:history="1">
        <w:r w:rsidR="0059782F" w:rsidRPr="001D4EF1">
          <w:rPr>
            <w:rStyle w:val="Hyperlink"/>
            <w:rFonts w:cstheme="minorHAnsi"/>
            <w:noProof/>
          </w:rPr>
          <w:t>Public Administration Data Strategy 2023-2027</w:t>
        </w:r>
      </w:hyperlink>
      <w:r w:rsidR="0059782F" w:rsidRPr="001D4EF1">
        <w:rPr>
          <w:rFonts w:cstheme="minorHAnsi"/>
          <w:noProof/>
        </w:rPr>
        <w:t xml:space="preserve"> is expected to provide a framework for fostering open data policies and practices in the country.</w:t>
      </w:r>
    </w:p>
    <w:p w14:paraId="1722ECB7" w14:textId="67CA851D" w:rsidR="0042651F" w:rsidRPr="001D4EF1" w:rsidRDefault="58008E4D" w:rsidP="00BD3158">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noProof/>
        </w:rPr>
      </w:pPr>
      <w:r w:rsidRPr="24822349">
        <w:rPr>
          <w:b/>
          <w:i/>
          <w:noProof/>
          <w:shd w:val="clear" w:color="auto" w:fill="FFFFFF"/>
        </w:rPr>
        <w:t>Malta should continue implementing its policies to digitalise public services</w:t>
      </w:r>
      <w:r w:rsidRPr="24822349">
        <w:rPr>
          <w:i/>
          <w:noProof/>
          <w:shd w:val="clear" w:color="auto" w:fill="FFFFFF"/>
        </w:rPr>
        <w:t>.</w:t>
      </w:r>
      <w:r w:rsidR="0020391C" w:rsidRPr="24822349">
        <w:rPr>
          <w:i/>
          <w:noProof/>
          <w:shd w:val="clear" w:color="auto" w:fill="FFFFFF"/>
        </w:rPr>
        <w:t xml:space="preserve"> </w:t>
      </w:r>
      <w:r w:rsidRPr="24822349">
        <w:rPr>
          <w:i/>
          <w:noProof/>
          <w:shd w:val="clear" w:color="auto" w:fill="FFFFFF"/>
        </w:rPr>
        <w:t xml:space="preserve">In particular, </w:t>
      </w:r>
      <w:r w:rsidR="00A1564A" w:rsidRPr="24822349">
        <w:rPr>
          <w:i/>
          <w:noProof/>
          <w:shd w:val="clear" w:color="auto" w:fill="FFFFFF"/>
        </w:rPr>
        <w:t xml:space="preserve">Malta should monitor the effective use </w:t>
      </w:r>
      <w:r w:rsidR="00405F34" w:rsidRPr="24822349">
        <w:rPr>
          <w:i/>
          <w:noProof/>
          <w:shd w:val="clear" w:color="auto" w:fill="FFFFFF"/>
        </w:rPr>
        <w:t xml:space="preserve">of digital public services </w:t>
      </w:r>
      <w:r w:rsidR="00A1564A" w:rsidRPr="24822349">
        <w:rPr>
          <w:i/>
          <w:noProof/>
          <w:shd w:val="clear" w:color="auto" w:fill="FFFFFF"/>
        </w:rPr>
        <w:t xml:space="preserve">as well as possible divides. Regarding </w:t>
      </w:r>
      <w:r w:rsidR="00273924">
        <w:rPr>
          <w:i/>
          <w:noProof/>
          <w:shd w:val="clear" w:color="auto" w:fill="FFFFFF"/>
        </w:rPr>
        <w:t>e-health</w:t>
      </w:r>
      <w:r w:rsidR="00A1564A" w:rsidRPr="24822349">
        <w:rPr>
          <w:i/>
          <w:noProof/>
          <w:shd w:val="clear" w:color="auto" w:fill="FFFFFF"/>
        </w:rPr>
        <w:t xml:space="preserve">, Malta should continue efforts to connect additional </w:t>
      </w:r>
      <w:r w:rsidR="10E40230" w:rsidRPr="24822349">
        <w:rPr>
          <w:i/>
          <w:noProof/>
        </w:rPr>
        <w:t xml:space="preserve">types of </w:t>
      </w:r>
      <w:r w:rsidR="00A1564A" w:rsidRPr="24822349">
        <w:rPr>
          <w:i/>
          <w:noProof/>
          <w:shd w:val="clear" w:color="auto" w:fill="FFFFFF"/>
        </w:rPr>
        <w:t xml:space="preserve">healthcare </w:t>
      </w:r>
      <w:r w:rsidR="00A1564A" w:rsidRPr="24822349">
        <w:rPr>
          <w:i/>
          <w:iCs/>
          <w:noProof/>
          <w:shd w:val="clear" w:color="auto" w:fill="FFFFFF"/>
        </w:rPr>
        <w:t>provider</w:t>
      </w:r>
      <w:r w:rsidR="76868D5C" w:rsidRPr="24822349">
        <w:rPr>
          <w:i/>
          <w:iCs/>
          <w:noProof/>
          <w:shd w:val="clear" w:color="auto" w:fill="FFFFFF"/>
        </w:rPr>
        <w:t>s</w:t>
      </w:r>
      <w:r w:rsidR="00A1564A" w:rsidRPr="24822349">
        <w:rPr>
          <w:i/>
          <w:noProof/>
          <w:shd w:val="clear" w:color="auto" w:fill="FFFFFF"/>
        </w:rPr>
        <w:t xml:space="preserve"> to </w:t>
      </w:r>
      <w:r w:rsidR="00273924">
        <w:rPr>
          <w:i/>
          <w:noProof/>
          <w:shd w:val="clear" w:color="auto" w:fill="FFFFFF"/>
        </w:rPr>
        <w:t>e-health</w:t>
      </w:r>
      <w:r w:rsidR="00A1564A" w:rsidRPr="24822349">
        <w:rPr>
          <w:i/>
          <w:noProof/>
          <w:shd w:val="clear" w:color="auto" w:fill="FFFFFF"/>
        </w:rPr>
        <w:t xml:space="preserve"> records. Moreover, </w:t>
      </w:r>
      <w:r w:rsidR="1859C9F7" w:rsidRPr="24822349">
        <w:rPr>
          <w:i/>
          <w:noProof/>
        </w:rPr>
        <w:t xml:space="preserve">it </w:t>
      </w:r>
      <w:r w:rsidR="00A1564A" w:rsidRPr="24822349">
        <w:rPr>
          <w:i/>
          <w:noProof/>
          <w:shd w:val="clear" w:color="auto" w:fill="FFFFFF"/>
        </w:rPr>
        <w:t xml:space="preserve">should promote digital skills development among public officers, particularly in the health and justice system. Significant </w:t>
      </w:r>
      <w:r w:rsidR="308AF416" w:rsidRPr="24822349">
        <w:rPr>
          <w:i/>
          <w:noProof/>
        </w:rPr>
        <w:t xml:space="preserve">measures </w:t>
      </w:r>
      <w:r w:rsidR="00A1564A" w:rsidRPr="24822349">
        <w:rPr>
          <w:i/>
          <w:noProof/>
          <w:shd w:val="clear" w:color="auto" w:fill="FFFFFF"/>
        </w:rPr>
        <w:t>are needed to make more and higher quality public sector data</w:t>
      </w:r>
      <w:r w:rsidR="6092D9B5" w:rsidRPr="24822349">
        <w:rPr>
          <w:i/>
          <w:noProof/>
        </w:rPr>
        <w:t xml:space="preserve"> available</w:t>
      </w:r>
      <w:r w:rsidR="00A1564A" w:rsidRPr="24822349">
        <w:rPr>
          <w:i/>
          <w:noProof/>
          <w:shd w:val="clear" w:color="auto" w:fill="FFFFFF"/>
        </w:rPr>
        <w:t xml:space="preserve">, both by developing open data policies and expanding the national data portal. </w:t>
      </w:r>
    </w:p>
    <w:p w14:paraId="51A5FF30" w14:textId="77777777" w:rsidR="00650455" w:rsidRPr="001D4EF1" w:rsidRDefault="00650455" w:rsidP="00263E76">
      <w:pPr>
        <w:spacing w:after="60" w:line="240" w:lineRule="auto"/>
        <w:jc w:val="both"/>
        <w:rPr>
          <w:rFonts w:cstheme="minorHAnsi"/>
          <w:noProof/>
          <w:sz w:val="14"/>
          <w:szCs w:val="14"/>
        </w:rPr>
      </w:pPr>
    </w:p>
    <w:tbl>
      <w:tblPr>
        <w:tblW w:w="8951" w:type="dxa"/>
        <w:tblInd w:w="91" w:type="dxa"/>
        <w:tblLook w:val="04A0" w:firstRow="1" w:lastRow="0" w:firstColumn="1" w:lastColumn="0" w:noHBand="0" w:noVBand="1"/>
      </w:tblPr>
      <w:tblGrid>
        <w:gridCol w:w="8951"/>
      </w:tblGrid>
      <w:tr w:rsidR="00A1564A" w:rsidRPr="001D4EF1" w14:paraId="16DE523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F52CF10" w14:textId="3D9EFB7E" w:rsidR="00A1564A" w:rsidRPr="001D4EF1" w:rsidRDefault="00A1564A" w:rsidP="00263E76">
            <w:pPr>
              <w:spacing w:after="60" w:line="240" w:lineRule="auto"/>
              <w:jc w:val="both"/>
              <w:rPr>
                <w:rStyle w:val="FootnoteReference"/>
                <w:rFonts w:cstheme="minorHAnsi"/>
                <w:b/>
                <w:noProof/>
                <w:color w:val="244061" w:themeColor="accent1" w:themeShade="80"/>
              </w:rPr>
            </w:pPr>
            <w:r w:rsidRPr="001D4EF1">
              <w:rPr>
                <w:rStyle w:val="IntenseEmphasis"/>
                <w:rFonts w:asciiTheme="minorHAnsi" w:hAnsiTheme="minorHAnsi" w:cstheme="minorHAnsi"/>
                <w:noProof/>
              </w:rPr>
              <w:t>Digital in Malta’s Recovery and Resilience Plan (RRP)</w:t>
            </w:r>
          </w:p>
        </w:tc>
      </w:tr>
      <w:tr w:rsidR="00A1564A" w:rsidRPr="001D4EF1" w14:paraId="4DA1C25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6A049A56" w14:textId="5F619EA5" w:rsidR="00A1564A" w:rsidRPr="001D4EF1" w:rsidRDefault="00A1564A" w:rsidP="00263E76">
            <w:pPr>
              <w:spacing w:after="60" w:line="240" w:lineRule="auto"/>
              <w:jc w:val="both"/>
              <w:rPr>
                <w:rFonts w:cstheme="minorHAnsi"/>
                <w:noProof/>
                <w:color w:val="000000"/>
                <w:sz w:val="20"/>
                <w:szCs w:val="20"/>
                <w:shd w:val="clear" w:color="auto" w:fill="FFFFFF"/>
              </w:rPr>
            </w:pPr>
            <w:r w:rsidRPr="001D4EF1">
              <w:rPr>
                <w:rFonts w:cstheme="minorHAnsi"/>
                <w:noProof/>
                <w:color w:val="000000"/>
                <w:sz w:val="20"/>
                <w:szCs w:val="20"/>
                <w:shd w:val="clear" w:color="auto" w:fill="FFFFFF"/>
              </w:rPr>
              <w:t xml:space="preserve">Malta’s </w:t>
            </w:r>
            <w:r w:rsidR="00515A8F" w:rsidRPr="001D4EF1">
              <w:rPr>
                <w:rFonts w:cstheme="minorHAnsi"/>
                <w:noProof/>
                <w:color w:val="000000" w:themeColor="text1"/>
                <w:sz w:val="20"/>
                <w:szCs w:val="20"/>
              </w:rPr>
              <w:t xml:space="preserve">amended </w:t>
            </w:r>
            <w:r w:rsidRPr="001D4EF1">
              <w:rPr>
                <w:rFonts w:cstheme="minorHAnsi"/>
                <w:noProof/>
                <w:color w:val="000000"/>
                <w:sz w:val="20"/>
                <w:szCs w:val="20"/>
                <w:shd w:val="clear" w:color="auto" w:fill="FFFFFF"/>
              </w:rPr>
              <w:t xml:space="preserve">RRP </w:t>
            </w:r>
            <w:r w:rsidRPr="001D4EF1">
              <w:rPr>
                <w:rStyle w:val="normaltextrun"/>
                <w:rFonts w:cstheme="minorHAnsi"/>
                <w:noProof/>
                <w:color w:val="000000"/>
                <w:sz w:val="20"/>
                <w:szCs w:val="20"/>
                <w:shd w:val="clear" w:color="auto" w:fill="FFFFFF"/>
              </w:rPr>
              <w:t xml:space="preserve">devotes EUR </w:t>
            </w:r>
            <w:r w:rsidR="001C627F" w:rsidRPr="001D4EF1">
              <w:rPr>
                <w:rStyle w:val="normaltextrun"/>
                <w:rFonts w:cstheme="minorHAnsi"/>
                <w:noProof/>
                <w:color w:val="000000" w:themeColor="text1"/>
                <w:sz w:val="20"/>
                <w:szCs w:val="20"/>
              </w:rPr>
              <w:t>67</w:t>
            </w:r>
            <w:r w:rsidRPr="001D4EF1">
              <w:rPr>
                <w:rStyle w:val="normaltextrun"/>
                <w:rFonts w:cstheme="minorHAnsi"/>
                <w:noProof/>
              </w:rPr>
              <w:t>.</w:t>
            </w:r>
            <w:r w:rsidR="001C627F" w:rsidRPr="001D4EF1">
              <w:rPr>
                <w:rStyle w:val="normaltextrun"/>
                <w:rFonts w:cstheme="minorHAnsi"/>
                <w:noProof/>
              </w:rPr>
              <w:t>6</w:t>
            </w:r>
            <w:r w:rsidRPr="001D4EF1">
              <w:rPr>
                <w:rStyle w:val="normaltextrun"/>
                <w:rFonts w:cstheme="minorHAnsi"/>
                <w:noProof/>
              </w:rPr>
              <w:t xml:space="preserve"> m</w:t>
            </w:r>
            <w:r w:rsidR="484BB6B9" w:rsidRPr="001D4EF1">
              <w:rPr>
                <w:rStyle w:val="normaltextrun"/>
                <w:rFonts w:cstheme="minorHAnsi"/>
                <w:noProof/>
                <w:color w:val="000000"/>
                <w:shd w:val="clear" w:color="auto" w:fill="FFFFFF"/>
              </w:rPr>
              <w:t>illion</w:t>
            </w:r>
            <w:r w:rsidRPr="001D4EF1">
              <w:rPr>
                <w:rStyle w:val="normaltextrun"/>
                <w:rFonts w:cstheme="minorHAnsi"/>
                <w:noProof/>
                <w:color w:val="000000"/>
                <w:sz w:val="20"/>
                <w:szCs w:val="20"/>
                <w:shd w:val="clear" w:color="auto" w:fill="FFFFFF"/>
              </w:rPr>
              <w:t xml:space="preserve"> (26%) to the digital transformation</w:t>
            </w:r>
            <w:r w:rsidR="10BD8458" w:rsidRPr="001D4EF1">
              <w:rPr>
                <w:rStyle w:val="normaltextrun"/>
                <w:rFonts w:cstheme="minorHAnsi"/>
                <w:noProof/>
                <w:color w:val="000000" w:themeColor="text1"/>
                <w:sz w:val="20"/>
                <w:szCs w:val="20"/>
              </w:rPr>
              <w:t>, of which</w:t>
            </w:r>
            <w:r w:rsidR="0020391C" w:rsidRPr="001D4EF1">
              <w:rPr>
                <w:rStyle w:val="normaltextrun"/>
                <w:rFonts w:cstheme="minorHAnsi"/>
                <w:noProof/>
                <w:color w:val="000000" w:themeColor="text1"/>
                <w:sz w:val="20"/>
                <w:szCs w:val="20"/>
              </w:rPr>
              <w:t xml:space="preserve"> </w:t>
            </w:r>
            <w:r w:rsidR="004550FF" w:rsidRPr="001D4EF1">
              <w:rPr>
                <w:rStyle w:val="normaltextrun"/>
                <w:rFonts w:cstheme="minorHAnsi"/>
                <w:noProof/>
                <w:color w:val="000000" w:themeColor="text1"/>
                <w:sz w:val="20"/>
                <w:szCs w:val="20"/>
              </w:rPr>
              <w:t xml:space="preserve">a large part </w:t>
            </w:r>
            <w:r w:rsidR="0020391C" w:rsidRPr="001D4EF1">
              <w:rPr>
                <w:rStyle w:val="normaltextrun"/>
                <w:rFonts w:cstheme="minorHAnsi"/>
                <w:noProof/>
                <w:color w:val="000000"/>
                <w:sz w:val="20"/>
                <w:szCs w:val="20"/>
                <w:shd w:val="clear" w:color="auto" w:fill="FFFFFF"/>
              </w:rPr>
              <w:t xml:space="preserve"> </w:t>
            </w:r>
            <w:r w:rsidR="00CC3E92" w:rsidRPr="001D4EF1">
              <w:rPr>
                <w:rStyle w:val="normaltextrun"/>
                <w:rFonts w:cstheme="minorHAnsi"/>
                <w:noProof/>
                <w:color w:val="000000" w:themeColor="text1"/>
                <w:sz w:val="20"/>
                <w:szCs w:val="20"/>
              </w:rPr>
              <w:t xml:space="preserve">is expected to </w:t>
            </w:r>
            <w:r w:rsidR="00650455" w:rsidRPr="001D4EF1">
              <w:rPr>
                <w:rStyle w:val="normaltextrun"/>
                <w:rFonts w:cstheme="minorHAnsi"/>
                <w:noProof/>
                <w:color w:val="000000" w:themeColor="text1"/>
                <w:sz w:val="20"/>
                <w:szCs w:val="20"/>
              </w:rPr>
              <w:t xml:space="preserve">contribute </w:t>
            </w:r>
            <w:r w:rsidR="0FC18BF1" w:rsidRPr="001D4EF1">
              <w:rPr>
                <w:rStyle w:val="normaltextrun"/>
                <w:rFonts w:cstheme="minorHAnsi"/>
                <w:noProof/>
                <w:color w:val="000000"/>
                <w:sz w:val="20"/>
                <w:szCs w:val="20"/>
                <w:shd w:val="clear" w:color="auto" w:fill="FFFFFF"/>
              </w:rPr>
              <w:t>to</w:t>
            </w:r>
            <w:r w:rsidRPr="001D4EF1">
              <w:rPr>
                <w:rStyle w:val="normaltextrun"/>
                <w:rFonts w:cstheme="minorHAnsi"/>
                <w:noProof/>
                <w:color w:val="000000" w:themeColor="text1"/>
                <w:sz w:val="20"/>
                <w:szCs w:val="20"/>
              </w:rPr>
              <w:t xml:space="preserve"> </w:t>
            </w:r>
            <w:r w:rsidRPr="001D4EF1">
              <w:rPr>
                <w:rStyle w:val="normaltextrun"/>
                <w:rFonts w:cstheme="minorHAnsi"/>
                <w:noProof/>
                <w:color w:val="000000"/>
                <w:sz w:val="20"/>
                <w:szCs w:val="20"/>
                <w:shd w:val="clear" w:color="auto" w:fill="FFFFFF"/>
              </w:rPr>
              <w:t xml:space="preserve">the </w:t>
            </w:r>
            <w:r w:rsidR="00B029E0">
              <w:rPr>
                <w:rStyle w:val="normaltextrun"/>
                <w:rFonts w:cstheme="minorHAnsi"/>
                <w:noProof/>
                <w:color w:val="000000"/>
                <w:sz w:val="20"/>
                <w:szCs w:val="20"/>
                <w:shd w:val="clear" w:color="auto" w:fill="FFFFFF"/>
              </w:rPr>
              <w:t>Digital Decade</w:t>
            </w:r>
            <w:r w:rsidRPr="001D4EF1" w:rsidDel="00A1564A">
              <w:rPr>
                <w:rStyle w:val="normaltextrun"/>
                <w:rFonts w:cstheme="minorHAnsi"/>
                <w:noProof/>
                <w:color w:val="000000" w:themeColor="text1"/>
                <w:sz w:val="20"/>
                <w:szCs w:val="20"/>
              </w:rPr>
              <w:t xml:space="preserve"> </w:t>
            </w:r>
            <w:r w:rsidRPr="001D4EF1" w:rsidDel="00A1564A">
              <w:rPr>
                <w:rFonts w:cstheme="minorHAnsi"/>
                <w:noProof/>
                <w:color w:val="000000" w:themeColor="text1"/>
                <w:sz w:val="20"/>
                <w:szCs w:val="20"/>
                <w:lang w:val="en-US"/>
              </w:rPr>
              <w:t>targets</w:t>
            </w:r>
            <w:r w:rsidRPr="001D4EF1">
              <w:rPr>
                <w:rStyle w:val="FootnoteReference"/>
                <w:rFonts w:cstheme="minorHAnsi"/>
                <w:noProof/>
                <w:color w:val="000000"/>
                <w:sz w:val="20"/>
                <w:szCs w:val="20"/>
                <w:shd w:val="clear" w:color="auto" w:fill="FFFFFF"/>
              </w:rPr>
              <w:footnoteReference w:id="20"/>
            </w:r>
            <w:r w:rsidRPr="001D4EF1">
              <w:rPr>
                <w:rStyle w:val="normaltextrun"/>
                <w:rFonts w:cstheme="minorHAnsi"/>
                <w:noProof/>
                <w:color w:val="000000"/>
                <w:sz w:val="20"/>
                <w:szCs w:val="20"/>
                <w:shd w:val="clear" w:color="auto" w:fill="FFFFFF"/>
              </w:rPr>
              <w:t xml:space="preserve">. </w:t>
            </w:r>
            <w:r w:rsidR="00650455" w:rsidRPr="001D4EF1">
              <w:rPr>
                <w:rFonts w:cstheme="minorHAnsi"/>
                <w:noProof/>
                <w:color w:val="000000" w:themeColor="text1"/>
                <w:sz w:val="20"/>
                <w:szCs w:val="20"/>
              </w:rPr>
              <w:t>T</w:t>
            </w:r>
            <w:r w:rsidRPr="001D4EF1">
              <w:rPr>
                <w:rFonts w:cstheme="minorHAnsi"/>
                <w:noProof/>
                <w:color w:val="000000"/>
                <w:sz w:val="20"/>
                <w:szCs w:val="20"/>
                <w:shd w:val="clear" w:color="auto" w:fill="FFFFFF"/>
              </w:rPr>
              <w:t xml:space="preserve">he first payment </w:t>
            </w:r>
            <w:r w:rsidR="00650455" w:rsidRPr="001D4EF1">
              <w:rPr>
                <w:rFonts w:cstheme="minorHAnsi"/>
                <w:noProof/>
                <w:sz w:val="20"/>
                <w:szCs w:val="20"/>
              </w:rPr>
              <w:t>related to</w:t>
            </w:r>
            <w:r w:rsidR="00F11863" w:rsidRPr="001D4EF1">
              <w:rPr>
                <w:rFonts w:cstheme="minorHAnsi"/>
                <w:noProof/>
                <w:color w:val="000000" w:themeColor="text1"/>
                <w:sz w:val="20"/>
                <w:szCs w:val="20"/>
              </w:rPr>
              <w:t>, among others</w:t>
            </w:r>
            <w:r w:rsidRPr="001D4EF1">
              <w:rPr>
                <w:rFonts w:cstheme="minorHAnsi"/>
                <w:noProof/>
                <w:color w:val="000000"/>
                <w:sz w:val="20"/>
                <w:szCs w:val="20"/>
                <w:shd w:val="clear" w:color="auto" w:fill="FFFFFF"/>
              </w:rPr>
              <w:t xml:space="preserve">: (1) </w:t>
            </w:r>
            <w:r w:rsidR="522748F5" w:rsidRPr="001D4EF1">
              <w:rPr>
                <w:rFonts w:cstheme="minorHAnsi"/>
                <w:noProof/>
                <w:color w:val="000000" w:themeColor="text1"/>
                <w:sz w:val="20"/>
                <w:szCs w:val="20"/>
              </w:rPr>
              <w:t>t</w:t>
            </w:r>
            <w:r w:rsidRPr="001D4EF1">
              <w:rPr>
                <w:rFonts w:cstheme="minorHAnsi"/>
                <w:noProof/>
                <w:color w:val="000000"/>
                <w:sz w:val="20"/>
                <w:szCs w:val="20"/>
                <w:shd w:val="clear" w:color="auto" w:fill="FFFFFF"/>
              </w:rPr>
              <w:t xml:space="preserve">he adoption of a </w:t>
            </w:r>
            <w:hyperlink r:id="rId46">
              <w:r w:rsidRPr="001D4EF1">
                <w:rPr>
                  <w:rStyle w:val="Hyperlink"/>
                  <w:rFonts w:cstheme="minorHAnsi"/>
                  <w:noProof/>
                  <w:sz w:val="20"/>
                  <w:szCs w:val="20"/>
                  <w:shd w:val="clear" w:color="auto" w:fill="FFFFFF"/>
                </w:rPr>
                <w:t>Smart Specialisation Strategy</w:t>
              </w:r>
            </w:hyperlink>
            <w:r w:rsidRPr="001D4EF1">
              <w:rPr>
                <w:rFonts w:cstheme="minorHAnsi"/>
                <w:noProof/>
                <w:color w:val="000000"/>
                <w:sz w:val="20"/>
                <w:szCs w:val="20"/>
                <w:shd w:val="clear" w:color="auto" w:fill="FFFFFF"/>
              </w:rPr>
              <w:t xml:space="preserve"> in 2021, </w:t>
            </w:r>
            <w:r w:rsidR="00696171" w:rsidRPr="001D4EF1">
              <w:rPr>
                <w:rFonts w:cstheme="minorHAnsi"/>
                <w:noProof/>
                <w:color w:val="000000" w:themeColor="text1"/>
                <w:sz w:val="20"/>
                <w:szCs w:val="20"/>
              </w:rPr>
              <w:t>identifying</w:t>
            </w:r>
            <w:r w:rsidRPr="001D4EF1">
              <w:rPr>
                <w:rFonts w:cstheme="minorHAnsi"/>
                <w:noProof/>
                <w:color w:val="000000"/>
                <w:sz w:val="20"/>
                <w:szCs w:val="20"/>
                <w:shd w:val="clear" w:color="auto" w:fill="FFFFFF"/>
              </w:rPr>
              <w:t xml:space="preserve"> digital technologies as a priority </w:t>
            </w:r>
            <w:r w:rsidR="00F11863" w:rsidRPr="001D4EF1">
              <w:rPr>
                <w:rFonts w:cstheme="minorHAnsi"/>
                <w:noProof/>
                <w:color w:val="000000" w:themeColor="text1"/>
                <w:sz w:val="20"/>
                <w:szCs w:val="20"/>
              </w:rPr>
              <w:t xml:space="preserve">investment </w:t>
            </w:r>
            <w:r w:rsidRPr="001D4EF1">
              <w:rPr>
                <w:rFonts w:cstheme="minorHAnsi"/>
                <w:noProof/>
                <w:color w:val="000000"/>
                <w:sz w:val="20"/>
                <w:szCs w:val="20"/>
                <w:shd w:val="clear" w:color="auto" w:fill="FFFFFF"/>
              </w:rPr>
              <w:t xml:space="preserve">area; (2) legislative amendments allowing for more use of digital technologies in court proceedings. </w:t>
            </w:r>
          </w:p>
        </w:tc>
      </w:tr>
    </w:tbl>
    <w:p w14:paraId="51A94910" w14:textId="3F101C79" w:rsidR="00A1564A" w:rsidRPr="001D4EF1" w:rsidRDefault="00B029E0" w:rsidP="00263E76">
      <w:pPr>
        <w:pStyle w:val="Heading1"/>
        <w:spacing w:after="60" w:line="240" w:lineRule="auto"/>
        <w:rPr>
          <w:rFonts w:asciiTheme="minorHAnsi" w:hAnsiTheme="minorHAnsi" w:cstheme="minorHAnsi"/>
          <w:noProof/>
          <w:sz w:val="2"/>
          <w:szCs w:val="2"/>
        </w:rPr>
      </w:pPr>
      <w:bookmarkStart w:id="34" w:name="_Toc139796321"/>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Netherlands</w:t>
      </w:r>
      <w:bookmarkEnd w:id="34"/>
    </w:p>
    <w:p w14:paraId="6664D343" w14:textId="63890ACD" w:rsidR="00A1564A" w:rsidRPr="000F105E" w:rsidRDefault="00A1564A" w:rsidP="120BE78D">
      <w:pPr>
        <w:spacing w:after="60" w:line="240" w:lineRule="auto"/>
        <w:jc w:val="both"/>
        <w:rPr>
          <w:rStyle w:val="normaltextrun"/>
          <w:rFonts w:eastAsia="Calibri" w:cstheme="minorHAnsi"/>
          <w:noProof/>
          <w:color w:val="000000" w:themeColor="text1"/>
        </w:rPr>
      </w:pPr>
      <w:r w:rsidRPr="001D4EF1">
        <w:rPr>
          <w:rStyle w:val="normaltextrun"/>
          <w:rFonts w:eastAsia="Calibri" w:cstheme="minorHAnsi"/>
          <w:b/>
          <w:bCs/>
          <w:noProof/>
          <w:color w:val="000000" w:themeColor="text1"/>
        </w:rPr>
        <w:t>The Netherlands has historically been a frontrunner in digital transformation in Europe</w:t>
      </w:r>
      <w:r w:rsidR="0042651F" w:rsidRPr="001D4EF1">
        <w:rPr>
          <w:rFonts w:eastAsia="Calibri" w:cstheme="minorHAnsi"/>
          <w:b/>
          <w:noProof/>
          <w:color w:val="000000" w:themeColor="text1"/>
        </w:rPr>
        <w:t xml:space="preserve">, </w:t>
      </w:r>
      <w:r w:rsidR="002A432D" w:rsidRPr="001D4EF1">
        <w:rPr>
          <w:rFonts w:eastAsia="Calibri" w:cstheme="minorHAnsi"/>
          <w:b/>
          <w:noProof/>
          <w:color w:val="000000" w:themeColor="text1"/>
        </w:rPr>
        <w:t xml:space="preserve">expected to </w:t>
      </w:r>
      <w:r w:rsidR="0042651F" w:rsidRPr="001D4EF1">
        <w:rPr>
          <w:rFonts w:eastAsia="Calibri" w:cstheme="minorHAnsi"/>
          <w:b/>
          <w:noProof/>
          <w:color w:val="000000" w:themeColor="text1"/>
        </w:rPr>
        <w:t>mak</w:t>
      </w:r>
      <w:r w:rsidR="002A432D" w:rsidRPr="001D4EF1">
        <w:rPr>
          <w:rFonts w:eastAsia="Calibri" w:cstheme="minorHAnsi"/>
          <w:b/>
          <w:noProof/>
          <w:color w:val="000000" w:themeColor="text1"/>
        </w:rPr>
        <w:t>e</w:t>
      </w:r>
      <w:r w:rsidR="0042651F" w:rsidRPr="001D4EF1">
        <w:rPr>
          <w:rFonts w:eastAsia="Calibri" w:cstheme="minorHAnsi"/>
          <w:b/>
          <w:noProof/>
          <w:color w:val="000000" w:themeColor="text1"/>
        </w:rPr>
        <w:t xml:space="preserve"> </w:t>
      </w:r>
      <w:r w:rsidR="0042651F" w:rsidRPr="001D4EF1">
        <w:rPr>
          <w:rStyle w:val="normaltextrun"/>
          <w:rFonts w:eastAsia="Calibri" w:cstheme="minorHAnsi"/>
          <w:b/>
          <w:noProof/>
          <w:color w:val="000000" w:themeColor="text1"/>
        </w:rPr>
        <w:t xml:space="preserve">a </w:t>
      </w:r>
      <w:r w:rsidR="00BF5A1B">
        <w:rPr>
          <w:rStyle w:val="normaltextrun"/>
          <w:rFonts w:eastAsia="Calibri" w:cstheme="minorHAnsi"/>
          <w:b/>
          <w:noProof/>
          <w:color w:val="000000" w:themeColor="text1"/>
        </w:rPr>
        <w:t xml:space="preserve">very </w:t>
      </w:r>
      <w:r w:rsidR="0042651F" w:rsidRPr="001D4EF1">
        <w:rPr>
          <w:rStyle w:val="normaltextrun"/>
          <w:rFonts w:eastAsia="Calibri" w:cstheme="minorHAnsi"/>
          <w:b/>
          <w:noProof/>
          <w:color w:val="000000" w:themeColor="text1"/>
        </w:rPr>
        <w:t xml:space="preserve">strong contribution to the collective efforts to achieve the EU’s </w:t>
      </w:r>
      <w:r w:rsidR="00B029E0">
        <w:rPr>
          <w:rStyle w:val="normaltextrun"/>
          <w:rFonts w:eastAsia="Calibri" w:cstheme="minorHAnsi"/>
          <w:b/>
          <w:noProof/>
          <w:color w:val="000000" w:themeColor="text1"/>
        </w:rPr>
        <w:t>Digital Decade</w:t>
      </w:r>
      <w:r w:rsidR="0042651F" w:rsidRPr="001D4EF1">
        <w:rPr>
          <w:rStyle w:val="normaltextrun"/>
          <w:rFonts w:eastAsia="Calibri" w:cstheme="minorHAnsi"/>
          <w:b/>
          <w:noProof/>
          <w:color w:val="000000" w:themeColor="text1"/>
        </w:rPr>
        <w:t xml:space="preserve"> targets</w:t>
      </w:r>
      <w:r w:rsidRPr="001D4EF1">
        <w:rPr>
          <w:rStyle w:val="normaltextrun"/>
          <w:rFonts w:eastAsia="Calibri" w:cstheme="minorHAnsi"/>
          <w:noProof/>
          <w:color w:val="000000" w:themeColor="text1"/>
        </w:rPr>
        <w:t xml:space="preserve">. Its national digital transformation working agendas have been or are in the process of being developed </w:t>
      </w:r>
      <w:r w:rsidR="0042651F" w:rsidRPr="001D4EF1">
        <w:rPr>
          <w:rStyle w:val="normaltextrun"/>
          <w:rFonts w:eastAsia="Calibri" w:cstheme="minorHAnsi"/>
          <w:noProof/>
          <w:color w:val="000000" w:themeColor="text1"/>
        </w:rPr>
        <w:t xml:space="preserve"> </w:t>
      </w:r>
      <w:r w:rsidRPr="001D4EF1">
        <w:rPr>
          <w:rStyle w:val="normaltextrun"/>
          <w:rFonts w:eastAsia="Calibri" w:cstheme="minorHAnsi"/>
          <w:noProof/>
          <w:color w:val="000000" w:themeColor="text1"/>
        </w:rPr>
        <w:t xml:space="preserve">with </w:t>
      </w:r>
      <w:r w:rsidR="01769652" w:rsidRPr="001D4EF1">
        <w:rPr>
          <w:rStyle w:val="normaltextrun"/>
          <w:rFonts w:eastAsia="Calibri" w:cstheme="minorHAnsi"/>
          <w:noProof/>
          <w:color w:val="000000" w:themeColor="text1"/>
        </w:rPr>
        <w:t>references to</w:t>
      </w:r>
      <w:r w:rsidRPr="001D4EF1">
        <w:rPr>
          <w:rStyle w:val="normaltextrun"/>
          <w:rFonts w:eastAsia="Calibri" w:cstheme="minorHAnsi"/>
          <w:noProof/>
          <w:color w:val="000000" w:themeColor="text1"/>
        </w:rPr>
        <w:t xml:space="preserve"> the </w:t>
      </w:r>
      <w:r w:rsidR="00B029E0">
        <w:rPr>
          <w:rStyle w:val="normaltextrun"/>
          <w:rFonts w:eastAsia="Calibri" w:cstheme="minorHAnsi"/>
          <w:noProof/>
          <w:color w:val="000000" w:themeColor="text1"/>
        </w:rPr>
        <w:t>Digital Decade</w:t>
      </w:r>
      <w:r w:rsidRPr="001D4EF1">
        <w:rPr>
          <w:rStyle w:val="normaltextrun"/>
          <w:rFonts w:eastAsia="Calibri" w:cstheme="minorHAnsi"/>
          <w:noProof/>
          <w:color w:val="000000" w:themeColor="text1"/>
        </w:rPr>
        <w:t xml:space="preserve"> </w:t>
      </w:r>
      <w:r w:rsidR="0042651F" w:rsidRPr="001D4EF1">
        <w:rPr>
          <w:rStyle w:val="normaltextrun"/>
          <w:rFonts w:eastAsia="Calibri" w:cstheme="minorHAnsi"/>
          <w:noProof/>
          <w:color w:val="000000" w:themeColor="text1"/>
        </w:rPr>
        <w:t>Policy Programme</w:t>
      </w:r>
      <w:r w:rsidRPr="001D4EF1">
        <w:rPr>
          <w:rStyle w:val="normaltextrun"/>
          <w:rFonts w:eastAsia="Calibri" w:cstheme="minorHAnsi"/>
          <w:noProof/>
          <w:color w:val="000000" w:themeColor="text1"/>
        </w:rPr>
        <w:t>. However</w:t>
      </w:r>
      <w:r w:rsidR="0042651F" w:rsidRPr="001D4EF1">
        <w:rPr>
          <w:rStyle w:val="normaltextrun"/>
          <w:rFonts w:eastAsia="Calibri" w:cstheme="minorHAnsi"/>
          <w:noProof/>
          <w:color w:val="000000" w:themeColor="text1"/>
        </w:rPr>
        <w:t>, f</w:t>
      </w:r>
      <w:r w:rsidR="0009555B" w:rsidRPr="001D4EF1">
        <w:rPr>
          <w:rFonts w:eastAsia="Calibri" w:cstheme="minorHAnsi"/>
          <w:noProof/>
          <w:color w:val="000000" w:themeColor="text1"/>
        </w:rPr>
        <w:t>urther measures are needed</w:t>
      </w:r>
      <w:r w:rsidRPr="001D4EF1">
        <w:rPr>
          <w:rStyle w:val="normaltextrun"/>
          <w:rFonts w:eastAsia="Calibri" w:cstheme="minorHAnsi"/>
          <w:noProof/>
          <w:color w:val="000000" w:themeColor="text1"/>
        </w:rPr>
        <w:t xml:space="preserve"> </w:t>
      </w:r>
      <w:r w:rsidR="0042651F" w:rsidRPr="001D4EF1">
        <w:rPr>
          <w:rStyle w:val="normaltextrun"/>
          <w:rFonts w:eastAsia="Calibri" w:cstheme="minorHAnsi"/>
          <w:noProof/>
          <w:color w:val="000000" w:themeColor="text1"/>
        </w:rPr>
        <w:t xml:space="preserve">as regards </w:t>
      </w:r>
      <w:r w:rsidRPr="001D4EF1">
        <w:rPr>
          <w:rStyle w:val="normaltextrun"/>
          <w:rFonts w:eastAsia="Calibri" w:cstheme="minorHAnsi"/>
          <w:noProof/>
          <w:color w:val="000000" w:themeColor="text1"/>
        </w:rPr>
        <w:t xml:space="preserve">the use of AI by businesses, and </w:t>
      </w:r>
      <w:r w:rsidR="39CC0804" w:rsidRPr="001D4EF1">
        <w:rPr>
          <w:rStyle w:val="normaltextrun"/>
          <w:rFonts w:eastAsia="Calibri" w:cstheme="minorHAnsi"/>
          <w:noProof/>
          <w:color w:val="000000" w:themeColor="text1"/>
        </w:rPr>
        <w:t xml:space="preserve">the </w:t>
      </w:r>
      <w:r w:rsidRPr="001D4EF1">
        <w:rPr>
          <w:rStyle w:val="normaltextrun"/>
          <w:rFonts w:eastAsia="Calibri" w:cstheme="minorHAnsi"/>
          <w:noProof/>
          <w:color w:val="000000" w:themeColor="text1"/>
        </w:rPr>
        <w:t xml:space="preserve">availability of </w:t>
      </w:r>
      <w:r w:rsidR="619FBDC9" w:rsidRPr="001D4EF1">
        <w:rPr>
          <w:rStyle w:val="normaltextrun"/>
          <w:rFonts w:eastAsia="Calibri" w:cstheme="minorHAnsi"/>
          <w:noProof/>
          <w:color w:val="000000" w:themeColor="text1"/>
        </w:rPr>
        <w:t>ICT specialists</w:t>
      </w:r>
      <w:r w:rsidRPr="001D4EF1">
        <w:rPr>
          <w:rStyle w:val="normaltextrun"/>
          <w:rFonts w:eastAsia="Calibri" w:cstheme="minorHAnsi"/>
          <w:noProof/>
          <w:color w:val="000000" w:themeColor="text1"/>
        </w:rPr>
        <w:t xml:space="preserve"> and graduates on the Dutch labour market.</w:t>
      </w:r>
    </w:p>
    <w:p w14:paraId="6707CB36" w14:textId="165C3975" w:rsidR="0009555B" w:rsidRPr="001D4EF1" w:rsidRDefault="00DD0866" w:rsidP="00263E76">
      <w:pPr>
        <w:spacing w:after="60" w:line="240" w:lineRule="auto"/>
        <w:jc w:val="both"/>
        <w:rPr>
          <w:rFonts w:eastAsia="Calibri" w:cstheme="minorHAnsi"/>
          <w:noProof/>
          <w:lang w:val="en-IE"/>
        </w:rPr>
      </w:pPr>
      <w:r w:rsidRPr="001D4EF1">
        <w:rPr>
          <w:rStyle w:val="normaltextrun"/>
          <w:rFonts w:cstheme="minorHAnsi"/>
          <w:noProof/>
        </w:rPr>
        <w:t xml:space="preserve">The Netherlands is collaborating with other Member States </w:t>
      </w:r>
      <w:r w:rsidR="00B3662A" w:rsidRPr="001D4EF1">
        <w:rPr>
          <w:rFonts w:cstheme="minorHAnsi"/>
          <w:noProof/>
        </w:rPr>
        <w:t xml:space="preserve">in exploring </w:t>
      </w:r>
      <w:r w:rsidRPr="001D4EF1">
        <w:rPr>
          <w:rStyle w:val="normaltextrun"/>
          <w:rFonts w:cstheme="minorHAnsi"/>
          <w:noProof/>
        </w:rPr>
        <w:t xml:space="preserve">the possibility to set up </w:t>
      </w:r>
      <w:r w:rsidRPr="001D4EF1">
        <w:rPr>
          <w:rStyle w:val="normaltextrun"/>
          <w:rFonts w:cstheme="minorHAnsi"/>
          <w:b/>
          <w:bCs/>
          <w:noProof/>
        </w:rPr>
        <w:t>European Digital Infrastructure Consortia (EDIC</w:t>
      </w:r>
      <w:r w:rsidR="00B3662A" w:rsidRPr="001D4EF1">
        <w:rPr>
          <w:rStyle w:val="normaltextrun"/>
          <w:rFonts w:cstheme="minorHAnsi"/>
          <w:b/>
          <w:bCs/>
          <w:noProof/>
        </w:rPr>
        <w:t>s</w:t>
      </w:r>
      <w:r w:rsidRPr="001D4EF1">
        <w:rPr>
          <w:rStyle w:val="normaltextrun"/>
          <w:rFonts w:cstheme="minorHAnsi"/>
          <w:b/>
          <w:bCs/>
          <w:noProof/>
        </w:rPr>
        <w:t>)</w:t>
      </w:r>
      <w:r w:rsidR="3DC9CF05" w:rsidRPr="001D4EF1">
        <w:rPr>
          <w:rStyle w:val="normaltextrun"/>
          <w:rFonts w:cstheme="minorHAnsi"/>
          <w:b/>
          <w:bCs/>
          <w:noProof/>
        </w:rPr>
        <w:t xml:space="preserve"> </w:t>
      </w:r>
      <w:r w:rsidR="00B3662A" w:rsidRPr="001D4EF1">
        <w:rPr>
          <w:rStyle w:val="normaltextrun"/>
          <w:rFonts w:cstheme="minorHAnsi"/>
          <w:noProof/>
        </w:rPr>
        <w:t>on</w:t>
      </w:r>
      <w:r w:rsidRPr="001D4EF1">
        <w:rPr>
          <w:rStyle w:val="normaltextrun"/>
          <w:rFonts w:cstheme="minorHAnsi"/>
          <w:noProof/>
        </w:rPr>
        <w:t xml:space="preserve">: </w:t>
      </w:r>
      <w:r w:rsidR="1A9B653D" w:rsidRPr="001D4EF1">
        <w:rPr>
          <w:rStyle w:val="normaltextrun"/>
          <w:rFonts w:cstheme="minorHAnsi"/>
          <w:noProof/>
        </w:rPr>
        <w:t>(</w:t>
      </w:r>
      <w:r w:rsidR="00B3662A" w:rsidRPr="001D4EF1">
        <w:rPr>
          <w:rStyle w:val="normaltextrun"/>
          <w:rFonts w:cstheme="minorHAnsi"/>
          <w:noProof/>
        </w:rPr>
        <w:t>i</w:t>
      </w:r>
      <w:r w:rsidR="1A9B653D" w:rsidRPr="001D4EF1">
        <w:rPr>
          <w:rStyle w:val="normaltextrun"/>
          <w:rFonts w:cstheme="minorHAnsi"/>
          <w:noProof/>
        </w:rPr>
        <w:t>)</w:t>
      </w:r>
      <w:r w:rsidRPr="001D4EF1">
        <w:rPr>
          <w:rStyle w:val="normaltextrun"/>
          <w:rFonts w:cstheme="minorHAnsi"/>
          <w:noProof/>
        </w:rPr>
        <w:t xml:space="preserve"> </w:t>
      </w:r>
      <w:r w:rsidR="003C6DB1" w:rsidRPr="001D4EF1">
        <w:rPr>
          <w:rStyle w:val="normaltextrun"/>
          <w:rFonts w:cstheme="minorHAnsi"/>
          <w:noProof/>
        </w:rPr>
        <w:t xml:space="preserve">establishing an </w:t>
      </w:r>
      <w:r w:rsidRPr="001D4EF1">
        <w:rPr>
          <w:rStyle w:val="normaltextrun"/>
          <w:rFonts w:cstheme="minorHAnsi"/>
          <w:noProof/>
        </w:rPr>
        <w:t xml:space="preserve">Alliance for Language Technologies, to develop a common infrastructure in the field of natural language processing and to develop large multi-language models; and </w:t>
      </w:r>
      <w:r w:rsidR="5B032F28" w:rsidRPr="001D4EF1">
        <w:rPr>
          <w:rStyle w:val="normaltextrun"/>
          <w:rFonts w:cstheme="minorHAnsi"/>
          <w:noProof/>
        </w:rPr>
        <w:t>(ii)</w:t>
      </w:r>
      <w:r w:rsidRPr="001D4EF1">
        <w:rPr>
          <w:rStyle w:val="normaltextrun"/>
          <w:rFonts w:cstheme="minorHAnsi"/>
          <w:noProof/>
        </w:rPr>
        <w:t xml:space="preserve"> </w:t>
      </w:r>
      <w:r w:rsidR="00AA4D4A" w:rsidRPr="001D4EF1">
        <w:rPr>
          <w:rStyle w:val="normaltextrun"/>
          <w:rFonts w:cstheme="minorHAnsi"/>
          <w:noProof/>
        </w:rPr>
        <w:t>Mobility and Logistics Data</w:t>
      </w:r>
      <w:r w:rsidR="00B3662A" w:rsidRPr="001D4EF1">
        <w:rPr>
          <w:rStyle w:val="normaltextrun"/>
          <w:rFonts w:cstheme="minorHAnsi"/>
          <w:noProof/>
        </w:rPr>
        <w:t>,</w:t>
      </w:r>
      <w:r w:rsidR="00AA4D4A" w:rsidRPr="001D4EF1">
        <w:rPr>
          <w:rStyle w:val="normaltextrun"/>
          <w:rFonts w:cstheme="minorHAnsi"/>
          <w:noProof/>
        </w:rPr>
        <w:t xml:space="preserve"> to </w:t>
      </w:r>
      <w:r w:rsidR="00B3662A" w:rsidRPr="001D4EF1">
        <w:rPr>
          <w:rStyle w:val="normaltextrun"/>
          <w:rFonts w:cstheme="minorHAnsi"/>
          <w:noProof/>
        </w:rPr>
        <w:t xml:space="preserve">enable </w:t>
      </w:r>
      <w:r w:rsidR="00AA4D4A" w:rsidRPr="001D4EF1">
        <w:rPr>
          <w:rStyle w:val="normaltextrun"/>
          <w:rFonts w:cstheme="minorHAnsi"/>
          <w:noProof/>
        </w:rPr>
        <w:t xml:space="preserve">the </w:t>
      </w:r>
      <w:r w:rsidR="09599875" w:rsidRPr="001D4EF1">
        <w:rPr>
          <w:rFonts w:eastAsia="Calibri" w:cstheme="minorHAnsi"/>
          <w:noProof/>
          <w:lang w:val="en-IE"/>
        </w:rPr>
        <w:t xml:space="preserve">access, sharing and reuse of data in these domains. </w:t>
      </w:r>
    </w:p>
    <w:p w14:paraId="4509931F" w14:textId="399367F4"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1FA800AF" w14:textId="3CD298DF" w:rsidR="00912033" w:rsidRPr="001D4EF1" w:rsidRDefault="00A1564A" w:rsidP="00263E76">
      <w:pPr>
        <w:spacing w:after="60" w:line="240" w:lineRule="auto"/>
        <w:jc w:val="both"/>
        <w:rPr>
          <w:rFonts w:cstheme="minorHAnsi"/>
          <w:noProof/>
        </w:rPr>
      </w:pPr>
      <w:r w:rsidRPr="001D4EF1">
        <w:rPr>
          <w:rFonts w:cstheme="minorHAnsi"/>
          <w:noProof/>
        </w:rPr>
        <w:t xml:space="preserve">The Netherlands </w:t>
      </w:r>
      <w:r w:rsidR="00912033" w:rsidRPr="001D4EF1">
        <w:rPr>
          <w:rFonts w:eastAsia="Calibri" w:cstheme="minorHAnsi"/>
          <w:noProof/>
          <w:color w:val="000000" w:themeColor="text1"/>
        </w:rPr>
        <w:t>has a population that has a high level of digital skills</w:t>
      </w:r>
      <w:r w:rsidR="00912033" w:rsidRPr="001D4EF1">
        <w:rPr>
          <w:rFonts w:cstheme="minorHAnsi"/>
          <w:noProof/>
        </w:rPr>
        <w:t xml:space="preserve">, </w:t>
      </w:r>
      <w:r w:rsidR="0C77FB4B" w:rsidRPr="001D4EF1">
        <w:rPr>
          <w:rFonts w:cstheme="minorHAnsi"/>
          <w:noProof/>
        </w:rPr>
        <w:t xml:space="preserve">expected to </w:t>
      </w:r>
      <w:r w:rsidR="00912033" w:rsidRPr="001D4EF1">
        <w:rPr>
          <w:rFonts w:cstheme="minorHAnsi"/>
          <w:noProof/>
        </w:rPr>
        <w:t>mak</w:t>
      </w:r>
      <w:r w:rsidR="0FD6D96C" w:rsidRPr="001D4EF1">
        <w:rPr>
          <w:rFonts w:cstheme="minorHAnsi"/>
          <w:noProof/>
        </w:rPr>
        <w:t>e</w:t>
      </w:r>
      <w:r w:rsidR="00912033" w:rsidRPr="001D4EF1">
        <w:rPr>
          <w:rFonts w:cstheme="minorHAnsi"/>
          <w:noProof/>
        </w:rPr>
        <w:t xml:space="preserve"> an important contribution to reaching the </w:t>
      </w:r>
      <w:r w:rsidR="00B029E0">
        <w:rPr>
          <w:rFonts w:cstheme="minorHAnsi"/>
          <w:noProof/>
        </w:rPr>
        <w:t>Digital Decade</w:t>
      </w:r>
      <w:r w:rsidR="00912033" w:rsidRPr="001D4EF1">
        <w:rPr>
          <w:rFonts w:cstheme="minorHAnsi"/>
          <w:noProof/>
        </w:rPr>
        <w:t xml:space="preserve"> target</w:t>
      </w:r>
      <w:r w:rsidRPr="001D4EF1">
        <w:rPr>
          <w:rFonts w:cstheme="minorHAnsi"/>
          <w:noProof/>
        </w:rPr>
        <w:t xml:space="preserve">. 79% of individuals </w:t>
      </w:r>
      <w:r w:rsidR="001306D4" w:rsidRPr="001D4EF1">
        <w:rPr>
          <w:rFonts w:cstheme="minorHAnsi"/>
          <w:noProof/>
        </w:rPr>
        <w:t xml:space="preserve">aged 16-74 </w:t>
      </w:r>
      <w:r w:rsidRPr="001D4EF1">
        <w:rPr>
          <w:rFonts w:cstheme="minorHAnsi"/>
          <w:noProof/>
        </w:rPr>
        <w:t xml:space="preserve">in the Netherlands have at least basic digital skills, a number which nears the 80% </w:t>
      </w:r>
      <w:r w:rsidR="00B029E0">
        <w:rPr>
          <w:rFonts w:cstheme="minorHAnsi"/>
          <w:noProof/>
        </w:rPr>
        <w:t>Digital Decade</w:t>
      </w:r>
      <w:r w:rsidR="12F7AC36" w:rsidRPr="001D4EF1">
        <w:rPr>
          <w:rFonts w:cstheme="minorHAnsi"/>
          <w:noProof/>
        </w:rPr>
        <w:t xml:space="preserve"> </w:t>
      </w:r>
      <w:r w:rsidRPr="001D4EF1">
        <w:rPr>
          <w:rFonts w:cstheme="minorHAnsi"/>
          <w:noProof/>
        </w:rPr>
        <w:t xml:space="preserve">target for basic digital skills and is far above the EU average of 54%. </w:t>
      </w:r>
    </w:p>
    <w:p w14:paraId="1B5DE7AD" w14:textId="1C63C4B3" w:rsidR="00A1564A" w:rsidRPr="001D4EF1" w:rsidRDefault="00A1564A" w:rsidP="00263E76">
      <w:pPr>
        <w:spacing w:after="60" w:line="240" w:lineRule="auto"/>
        <w:jc w:val="both"/>
        <w:rPr>
          <w:rFonts w:cstheme="minorHAnsi"/>
          <w:noProof/>
        </w:rPr>
      </w:pPr>
      <w:r w:rsidRPr="001D4EF1">
        <w:rPr>
          <w:rFonts w:cstheme="minorHAnsi"/>
          <w:noProof/>
        </w:rPr>
        <w:t xml:space="preserve">7.2% of individuals in employment </w:t>
      </w:r>
      <w:r w:rsidR="728A4B3F" w:rsidRPr="001D4EF1">
        <w:rPr>
          <w:rFonts w:cstheme="minorHAnsi"/>
          <w:noProof/>
        </w:rPr>
        <w:t>in the Netherlands</w:t>
      </w:r>
      <w:r w:rsidRPr="001D4EF1">
        <w:rPr>
          <w:rFonts w:cstheme="minorHAnsi"/>
          <w:noProof/>
        </w:rPr>
        <w:t xml:space="preserve"> </w:t>
      </w:r>
      <w:r w:rsidR="002237FD" w:rsidRPr="001D4EF1">
        <w:rPr>
          <w:rFonts w:cstheme="minorHAnsi"/>
          <w:noProof/>
        </w:rPr>
        <w:t>are</w:t>
      </w:r>
      <w:r w:rsidRPr="001D4EF1">
        <w:rPr>
          <w:rFonts w:cstheme="minorHAnsi"/>
          <w:noProof/>
        </w:rPr>
        <w:t xml:space="preserve"> ICT specialist</w:t>
      </w:r>
      <w:r w:rsidR="6411C20F" w:rsidRPr="001D4EF1">
        <w:rPr>
          <w:rFonts w:cstheme="minorHAnsi"/>
          <w:noProof/>
        </w:rPr>
        <w:t>s</w:t>
      </w:r>
      <w:r w:rsidRPr="001D4EF1">
        <w:rPr>
          <w:rFonts w:cstheme="minorHAnsi"/>
          <w:noProof/>
        </w:rPr>
        <w:t xml:space="preserve">, compared to 4.6% in the EU. However, the percentage of ICT graduates in the Netherlands is lower than the EU average with 3.7% </w:t>
      </w:r>
      <w:r w:rsidR="56D2AB7E" w:rsidRPr="001D4EF1">
        <w:rPr>
          <w:rFonts w:cstheme="minorHAnsi"/>
          <w:noProof/>
        </w:rPr>
        <w:t xml:space="preserve">vs. </w:t>
      </w:r>
      <w:r w:rsidRPr="001D4EF1">
        <w:rPr>
          <w:rFonts w:cstheme="minorHAnsi"/>
          <w:noProof/>
        </w:rPr>
        <w:t>4.2%. A new action plan was introduced to solve the shortages in the labour market</w:t>
      </w:r>
      <w:r w:rsidR="2A0F7F1B" w:rsidRPr="001D4EF1">
        <w:rPr>
          <w:rFonts w:cstheme="minorHAnsi"/>
          <w:noProof/>
        </w:rPr>
        <w:t>, which is</w:t>
      </w:r>
      <w:r w:rsidRPr="001D4EF1">
        <w:rPr>
          <w:rFonts w:cstheme="minorHAnsi"/>
          <w:noProof/>
        </w:rPr>
        <w:t xml:space="preserve"> essential for a successful </w:t>
      </w:r>
      <w:r w:rsidR="477E4C95" w:rsidRPr="001D4EF1">
        <w:rPr>
          <w:rFonts w:cstheme="minorHAnsi"/>
          <w:noProof/>
        </w:rPr>
        <w:t xml:space="preserve">digital and green </w:t>
      </w:r>
      <w:r w:rsidRPr="001D4EF1">
        <w:rPr>
          <w:rFonts w:cstheme="minorHAnsi"/>
          <w:noProof/>
        </w:rPr>
        <w:t xml:space="preserve">twin transition in the Netherlands. Furthermore, action is being taken to improve digital skills both at the level of foundational education as well as to advance digitalisation in higher education. </w:t>
      </w:r>
      <w:r w:rsidR="6780BC87" w:rsidRPr="001D4EF1">
        <w:rPr>
          <w:rFonts w:cstheme="minorHAnsi"/>
          <w:noProof/>
        </w:rPr>
        <w:t>Lastly</w:t>
      </w:r>
      <w:r w:rsidRPr="001D4EF1">
        <w:rPr>
          <w:rFonts w:cstheme="minorHAnsi"/>
          <w:noProof/>
        </w:rPr>
        <w:t>,</w:t>
      </w:r>
      <w:r w:rsidR="08408520" w:rsidRPr="001D4EF1">
        <w:rPr>
          <w:rFonts w:cstheme="minorHAnsi"/>
          <w:noProof/>
        </w:rPr>
        <w:t xml:space="preserve"> </w:t>
      </w:r>
      <w:r w:rsidR="00773745" w:rsidRPr="001D4EF1">
        <w:rPr>
          <w:rFonts w:cstheme="minorHAnsi"/>
          <w:noProof/>
        </w:rPr>
        <w:t>with the proportion of women ICT specialists standing at 19</w:t>
      </w:r>
      <w:r w:rsidR="00773745">
        <w:rPr>
          <w:rFonts w:cstheme="minorHAnsi"/>
          <w:noProof/>
        </w:rPr>
        <w:t>.4</w:t>
      </w:r>
      <w:r w:rsidR="00773745" w:rsidRPr="001D4EF1">
        <w:rPr>
          <w:rFonts w:cstheme="minorHAnsi"/>
          <w:noProof/>
        </w:rPr>
        <w:t>%</w:t>
      </w:r>
      <w:r w:rsidR="00773745">
        <w:rPr>
          <w:rFonts w:cstheme="minorHAnsi"/>
          <w:noProof/>
        </w:rPr>
        <w:t xml:space="preserve"> (which is slightly above the EU average),</w:t>
      </w:r>
      <w:r w:rsidR="00773745" w:rsidRPr="001D4EF1">
        <w:rPr>
          <w:rFonts w:cstheme="minorHAnsi"/>
          <w:noProof/>
        </w:rPr>
        <w:t xml:space="preserve"> </w:t>
      </w:r>
      <w:r w:rsidR="08408520" w:rsidRPr="001D4EF1">
        <w:rPr>
          <w:rFonts w:cstheme="minorHAnsi"/>
          <w:noProof/>
        </w:rPr>
        <w:t>a</w:t>
      </w:r>
      <w:r w:rsidRPr="001D4EF1">
        <w:rPr>
          <w:rFonts w:cstheme="minorHAnsi"/>
          <w:noProof/>
        </w:rPr>
        <w:t xml:space="preserve"> gender balance </w:t>
      </w:r>
      <w:r w:rsidR="242C0B6C" w:rsidRPr="001D4EF1">
        <w:rPr>
          <w:rFonts w:cstheme="minorHAnsi"/>
          <w:noProof/>
        </w:rPr>
        <w:t xml:space="preserve">in </w:t>
      </w:r>
      <w:r w:rsidRPr="001D4EF1">
        <w:rPr>
          <w:rFonts w:cstheme="minorHAnsi"/>
          <w:noProof/>
        </w:rPr>
        <w:t xml:space="preserve">ICT specialists </w:t>
      </w:r>
      <w:r w:rsidR="00773745">
        <w:rPr>
          <w:rFonts w:cstheme="minorHAnsi"/>
          <w:noProof/>
        </w:rPr>
        <w:t xml:space="preserve">is far from being </w:t>
      </w:r>
      <w:r w:rsidR="21942B40" w:rsidRPr="001D4EF1">
        <w:rPr>
          <w:rFonts w:cstheme="minorHAnsi"/>
          <w:noProof/>
        </w:rPr>
        <w:t>reached</w:t>
      </w:r>
      <w:r w:rsidR="00773745">
        <w:rPr>
          <w:rFonts w:cstheme="minorHAnsi"/>
          <w:noProof/>
        </w:rPr>
        <w:t>.</w:t>
      </w:r>
      <w:r w:rsidR="00773745" w:rsidRPr="001D4EF1">
        <w:rPr>
          <w:rFonts w:cstheme="minorHAnsi"/>
          <w:noProof/>
        </w:rPr>
        <w:t xml:space="preserve"> </w:t>
      </w:r>
    </w:p>
    <w:p w14:paraId="609C18FD" w14:textId="6A12D5FA" w:rsidR="00A1564A"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The Netherlands should continue implementing its policies in the area of digital skills.</w:t>
      </w:r>
      <w:r w:rsidR="0020391C" w:rsidRPr="001D4EF1">
        <w:rPr>
          <w:rStyle w:val="normaltextrun"/>
          <w:rFonts w:cstheme="minorHAnsi"/>
          <w:i/>
          <w:iCs/>
          <w:noProof/>
          <w:shd w:val="clear" w:color="auto" w:fill="FFFFFF"/>
        </w:rPr>
        <w:t xml:space="preserve"> </w:t>
      </w:r>
      <w:r w:rsidRPr="001D4EF1">
        <w:rPr>
          <w:rStyle w:val="normaltextrun"/>
          <w:rFonts w:cstheme="minorHAnsi"/>
          <w:i/>
          <w:iCs/>
          <w:noProof/>
          <w:shd w:val="clear" w:color="auto" w:fill="FFFFFF"/>
        </w:rPr>
        <w:t xml:space="preserve">In particular, action is encouraged to step up </w:t>
      </w:r>
      <w:r w:rsidR="00A1564A" w:rsidRPr="001D4EF1">
        <w:rPr>
          <w:rStyle w:val="normaltextrun"/>
          <w:rFonts w:cstheme="minorHAnsi"/>
          <w:i/>
          <w:iCs/>
          <w:noProof/>
        </w:rPr>
        <w:t xml:space="preserve">upskilling and reskilling </w:t>
      </w:r>
      <w:r w:rsidR="00A1564A" w:rsidRPr="001D4EF1">
        <w:rPr>
          <w:rStyle w:val="normaltextrun"/>
          <w:rFonts w:cstheme="minorHAnsi"/>
          <w:i/>
          <w:noProof/>
        </w:rPr>
        <w:t>in the field of digital skills</w:t>
      </w:r>
      <w:r w:rsidR="00A1564A" w:rsidRPr="001D4EF1">
        <w:rPr>
          <w:rStyle w:val="normaltextrun"/>
          <w:rFonts w:cstheme="minorHAnsi"/>
          <w:i/>
          <w:iCs/>
          <w:noProof/>
        </w:rPr>
        <w:t xml:space="preserve"> </w:t>
      </w:r>
      <w:r w:rsidR="737F64E5" w:rsidRPr="001D4EF1">
        <w:rPr>
          <w:rStyle w:val="normaltextrun"/>
          <w:rFonts w:cstheme="minorHAnsi"/>
          <w:i/>
          <w:iCs/>
          <w:noProof/>
        </w:rPr>
        <w:t xml:space="preserve">in </w:t>
      </w:r>
      <w:r w:rsidR="00A1564A" w:rsidRPr="001D4EF1">
        <w:rPr>
          <w:rStyle w:val="normaltextrun"/>
          <w:rFonts w:cstheme="minorHAnsi"/>
          <w:i/>
          <w:iCs/>
          <w:noProof/>
        </w:rPr>
        <w:t>the labour market</w:t>
      </w:r>
      <w:r w:rsidR="00912033" w:rsidRPr="001D4EF1">
        <w:rPr>
          <w:rStyle w:val="normaltextrun"/>
          <w:rFonts w:cstheme="minorHAnsi"/>
          <w:i/>
          <w:iCs/>
          <w:noProof/>
        </w:rPr>
        <w:t xml:space="preserve"> as well as to achieve a more </w:t>
      </w:r>
      <w:r w:rsidR="00A1564A" w:rsidRPr="001D4EF1">
        <w:rPr>
          <w:rStyle w:val="normaltextrun"/>
          <w:rFonts w:cstheme="minorHAnsi"/>
          <w:i/>
          <w:iCs/>
          <w:noProof/>
        </w:rPr>
        <w:t>gender</w:t>
      </w:r>
      <w:r w:rsidR="008156DD" w:rsidRPr="001D4EF1">
        <w:rPr>
          <w:rStyle w:val="normaltextrun"/>
          <w:rFonts w:cstheme="minorHAnsi"/>
          <w:i/>
          <w:iCs/>
          <w:noProof/>
        </w:rPr>
        <w:t xml:space="preserve"> </w:t>
      </w:r>
      <w:r w:rsidR="00A1564A" w:rsidRPr="001D4EF1">
        <w:rPr>
          <w:rStyle w:val="normaltextrun"/>
          <w:rFonts w:cstheme="minorHAnsi"/>
          <w:i/>
          <w:iCs/>
          <w:noProof/>
        </w:rPr>
        <w:t xml:space="preserve">balanced specialist </w:t>
      </w:r>
      <w:r w:rsidR="7B5F618B" w:rsidRPr="001D4EF1">
        <w:rPr>
          <w:rStyle w:val="normaltextrun"/>
          <w:rFonts w:cstheme="minorHAnsi"/>
          <w:i/>
          <w:iCs/>
          <w:noProof/>
        </w:rPr>
        <w:t xml:space="preserve">ICT </w:t>
      </w:r>
      <w:r w:rsidR="00A1564A" w:rsidRPr="001D4EF1">
        <w:rPr>
          <w:rStyle w:val="normaltextrun"/>
          <w:rFonts w:cstheme="minorHAnsi"/>
          <w:i/>
          <w:iCs/>
          <w:noProof/>
        </w:rPr>
        <w:t>workforce.</w:t>
      </w:r>
    </w:p>
    <w:p w14:paraId="5F779E84" w14:textId="57A64FDD"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5499225F" w14:textId="3A7DC9DD" w:rsidR="00036C12" w:rsidRPr="001D4EF1" w:rsidRDefault="00A1564A" w:rsidP="00263E76">
      <w:pPr>
        <w:spacing w:after="60" w:line="240" w:lineRule="auto"/>
        <w:jc w:val="both"/>
        <w:rPr>
          <w:rFonts w:eastAsia="Calibri" w:cstheme="minorHAnsi"/>
          <w:noProof/>
          <w:color w:val="000000" w:themeColor="text1"/>
        </w:rPr>
      </w:pPr>
      <w:r w:rsidRPr="001D4EF1">
        <w:rPr>
          <w:rFonts w:eastAsia="Calibri" w:cstheme="minorHAnsi"/>
          <w:noProof/>
        </w:rPr>
        <w:t xml:space="preserve">The Netherlands has traditionally displayed a strong performance in the field of digital infrastructure, </w:t>
      </w:r>
      <w:r w:rsidRPr="001D4EF1">
        <w:rPr>
          <w:rFonts w:eastAsia="Calibri" w:cstheme="minorHAnsi"/>
          <w:noProof/>
          <w:color w:val="000000" w:themeColor="text1"/>
        </w:rPr>
        <w:t xml:space="preserve">although recent </w:t>
      </w:r>
      <w:r w:rsidR="05CD215C" w:rsidRPr="001D4EF1">
        <w:rPr>
          <w:rFonts w:eastAsia="Calibri" w:cstheme="minorHAnsi"/>
          <w:noProof/>
          <w:color w:val="000000" w:themeColor="text1"/>
        </w:rPr>
        <w:t xml:space="preserve">developments show signs of </w:t>
      </w:r>
      <w:r w:rsidRPr="001D4EF1">
        <w:rPr>
          <w:rFonts w:eastAsia="Calibri" w:cstheme="minorHAnsi"/>
          <w:noProof/>
          <w:color w:val="000000" w:themeColor="text1"/>
        </w:rPr>
        <w:t>stagnation</w:t>
      </w:r>
      <w:r w:rsidR="10FD4550" w:rsidRPr="001D4EF1">
        <w:rPr>
          <w:rFonts w:eastAsia="Calibri" w:cstheme="minorHAnsi"/>
          <w:noProof/>
          <w:color w:val="000000" w:themeColor="text1"/>
        </w:rPr>
        <w:t>.</w:t>
      </w:r>
      <w:r w:rsidRPr="001D4EF1">
        <w:rPr>
          <w:rFonts w:eastAsia="Calibri" w:cstheme="minorHAnsi"/>
          <w:noProof/>
          <w:color w:val="000000" w:themeColor="text1"/>
        </w:rPr>
        <w:t xml:space="preserve"> Regardless, its fixed very </w:t>
      </w:r>
      <w:r w:rsidR="00BA0BA6" w:rsidRPr="001D4EF1">
        <w:rPr>
          <w:rFonts w:eastAsia="Calibri" w:cstheme="minorHAnsi"/>
          <w:noProof/>
          <w:color w:val="000000" w:themeColor="text1"/>
        </w:rPr>
        <w:t>high</w:t>
      </w:r>
      <w:r w:rsidR="0052632B" w:rsidRPr="001D4EF1">
        <w:rPr>
          <w:rFonts w:eastAsia="Calibri" w:cstheme="minorHAnsi"/>
          <w:noProof/>
          <w:color w:val="000000" w:themeColor="text1"/>
        </w:rPr>
        <w:t xml:space="preserve"> </w:t>
      </w:r>
      <w:r w:rsidR="00BA0BA6" w:rsidRPr="001D4EF1">
        <w:rPr>
          <w:rFonts w:eastAsia="Calibri" w:cstheme="minorHAnsi"/>
          <w:noProof/>
          <w:color w:val="000000" w:themeColor="text1"/>
        </w:rPr>
        <w:t>capacity</w:t>
      </w:r>
      <w:r w:rsidRPr="001D4EF1">
        <w:rPr>
          <w:rFonts w:eastAsia="Calibri" w:cstheme="minorHAnsi"/>
          <w:noProof/>
          <w:color w:val="000000" w:themeColor="text1"/>
        </w:rPr>
        <w:t xml:space="preserve"> network coverage stands at 98% </w:t>
      </w:r>
      <w:r w:rsidR="15CA78DA" w:rsidRPr="001D4EF1">
        <w:rPr>
          <w:rFonts w:eastAsia="Calibri" w:cstheme="minorHAnsi"/>
          <w:noProof/>
          <w:color w:val="000000" w:themeColor="text1"/>
        </w:rPr>
        <w:t xml:space="preserve">vs. </w:t>
      </w:r>
      <w:r w:rsidRPr="001D4EF1">
        <w:rPr>
          <w:rFonts w:eastAsia="Calibri" w:cstheme="minorHAnsi"/>
          <w:noProof/>
          <w:color w:val="000000" w:themeColor="text1"/>
        </w:rPr>
        <w:t xml:space="preserve">the EU average of 73%. However, the take-up of gigabit connectivity is non-existent. The Netherlands boasts 100% 5G </w:t>
      </w:r>
      <w:r w:rsidR="00BA0BA6" w:rsidRPr="001D4EF1">
        <w:rPr>
          <w:rFonts w:eastAsia="Calibri" w:cstheme="minorHAnsi"/>
          <w:noProof/>
          <w:color w:val="000000" w:themeColor="text1"/>
        </w:rPr>
        <w:t>coverage but</w:t>
      </w:r>
      <w:r w:rsidRPr="001D4EF1">
        <w:rPr>
          <w:rFonts w:eastAsia="Calibri" w:cstheme="minorHAnsi"/>
          <w:noProof/>
          <w:color w:val="000000" w:themeColor="text1"/>
        </w:rPr>
        <w:t xml:space="preserve"> has </w:t>
      </w:r>
      <w:r w:rsidR="00036C12" w:rsidRPr="001D4EF1">
        <w:rPr>
          <w:rFonts w:eastAsia="Calibri" w:cstheme="minorHAnsi"/>
          <w:noProof/>
          <w:color w:val="000000" w:themeColor="text1"/>
        </w:rPr>
        <w:t>not</w:t>
      </w:r>
      <w:r w:rsidRPr="001D4EF1">
        <w:rPr>
          <w:rFonts w:eastAsia="Calibri" w:cstheme="minorHAnsi"/>
          <w:noProof/>
          <w:color w:val="000000" w:themeColor="text1"/>
        </w:rPr>
        <w:t xml:space="preserve"> assign</w:t>
      </w:r>
      <w:r w:rsidR="00036C12" w:rsidRPr="001D4EF1">
        <w:rPr>
          <w:rFonts w:eastAsia="Calibri" w:cstheme="minorHAnsi"/>
          <w:noProof/>
          <w:color w:val="000000" w:themeColor="text1"/>
        </w:rPr>
        <w:t>ed</w:t>
      </w:r>
      <w:r w:rsidRPr="001D4EF1">
        <w:rPr>
          <w:rFonts w:eastAsia="Calibri" w:cstheme="minorHAnsi"/>
          <w:noProof/>
          <w:color w:val="000000" w:themeColor="text1"/>
        </w:rPr>
        <w:t xml:space="preserve"> the 3.6 GHz band on time. </w:t>
      </w:r>
    </w:p>
    <w:p w14:paraId="0B090A6B" w14:textId="533B21E0" w:rsidR="00A1564A" w:rsidRPr="001D4EF1" w:rsidRDefault="003A4D57" w:rsidP="00263E76">
      <w:pPr>
        <w:spacing w:after="60" w:line="240" w:lineRule="auto"/>
        <w:jc w:val="both"/>
        <w:rPr>
          <w:rFonts w:eastAsia="Calibri" w:cstheme="minorHAnsi"/>
          <w:noProof/>
        </w:rPr>
      </w:pPr>
      <w:r w:rsidRPr="001D4EF1">
        <w:rPr>
          <w:rStyle w:val="normaltextrun"/>
          <w:rFonts w:cstheme="minorHAnsi"/>
          <w:noProof/>
        </w:rPr>
        <w:t xml:space="preserve">Measures taken by the Netherlands in the field of semiconductors and quantum computing are an important contribution to the EU’s efforts. </w:t>
      </w:r>
      <w:r w:rsidR="00A1564A" w:rsidRPr="001D4EF1">
        <w:rPr>
          <w:rFonts w:eastAsia="Calibri" w:cstheme="minorHAnsi"/>
          <w:noProof/>
        </w:rPr>
        <w:t xml:space="preserve">The Dutch semiconductor equipment industry </w:t>
      </w:r>
      <w:r w:rsidR="66337ABE" w:rsidRPr="001D4EF1">
        <w:rPr>
          <w:rFonts w:eastAsia="Calibri" w:cstheme="minorHAnsi"/>
          <w:noProof/>
        </w:rPr>
        <w:t xml:space="preserve">holds </w:t>
      </w:r>
      <w:r w:rsidR="00A1564A" w:rsidRPr="001D4EF1">
        <w:rPr>
          <w:rFonts w:eastAsia="Calibri" w:cstheme="minorHAnsi"/>
          <w:noProof/>
        </w:rPr>
        <w:t>a key position</w:t>
      </w:r>
      <w:r w:rsidR="045B632B" w:rsidRPr="001D4EF1">
        <w:rPr>
          <w:rFonts w:eastAsia="Calibri" w:cstheme="minorHAnsi"/>
          <w:noProof/>
        </w:rPr>
        <w:t xml:space="preserve"> globally</w:t>
      </w:r>
      <w:r w:rsidR="00A1564A" w:rsidRPr="001D4EF1">
        <w:rPr>
          <w:rFonts w:eastAsia="Calibri" w:cstheme="minorHAnsi"/>
          <w:noProof/>
        </w:rPr>
        <w:t>.</w:t>
      </w:r>
      <w:r w:rsidR="00A1564A" w:rsidRPr="001D4EF1">
        <w:rPr>
          <w:rFonts w:eastAsia="Calibri" w:cstheme="minorHAnsi"/>
          <w:b/>
          <w:bCs/>
          <w:noProof/>
        </w:rPr>
        <w:t xml:space="preserve"> </w:t>
      </w:r>
      <w:r w:rsidR="00A1564A" w:rsidRPr="001D4EF1">
        <w:rPr>
          <w:rFonts w:eastAsia="Calibri" w:cstheme="minorHAnsi"/>
          <w:noProof/>
        </w:rPr>
        <w:t xml:space="preserve">This position is further enforced through almost </w:t>
      </w:r>
      <w:r w:rsidR="006E24C1" w:rsidRPr="001D4EF1">
        <w:rPr>
          <w:rFonts w:eastAsia="Calibri" w:cstheme="minorHAnsi"/>
          <w:noProof/>
        </w:rPr>
        <w:t xml:space="preserve">EUR </w:t>
      </w:r>
      <w:r w:rsidR="00A1564A" w:rsidRPr="001D4EF1">
        <w:rPr>
          <w:rFonts w:eastAsia="Calibri" w:cstheme="minorHAnsi"/>
          <w:noProof/>
        </w:rPr>
        <w:t>1 billion in public funding to NXTGEN HIGHTECH and PhotonDelta</w:t>
      </w:r>
      <w:r w:rsidR="00D2597A" w:rsidRPr="001D4EF1">
        <w:rPr>
          <w:rFonts w:eastAsia="Calibri" w:cstheme="minorHAnsi"/>
          <w:noProof/>
        </w:rPr>
        <w:t xml:space="preserve"> as well as through participation in the IPCEI Microelectronics </w:t>
      </w:r>
      <w:r w:rsidR="313BC45C" w:rsidRPr="001D4EF1">
        <w:rPr>
          <w:rFonts w:eastAsia="Calibri" w:cstheme="minorHAnsi"/>
          <w:noProof/>
        </w:rPr>
        <w:t xml:space="preserve">and Communication Technologies with 5 direct participants active in equipment, devices, </w:t>
      </w:r>
      <w:r w:rsidR="2BC828C4" w:rsidRPr="001D4EF1">
        <w:rPr>
          <w:rFonts w:eastAsia="Calibri" w:cstheme="minorHAnsi"/>
          <w:noProof/>
        </w:rPr>
        <w:t>automotive, telecom and photonics</w:t>
      </w:r>
      <w:r w:rsidR="00A1564A" w:rsidRPr="001D4EF1">
        <w:rPr>
          <w:rFonts w:eastAsia="Calibri" w:cstheme="minorHAnsi"/>
          <w:noProof/>
        </w:rPr>
        <w:t xml:space="preserve">. A co-investment </w:t>
      </w:r>
      <w:r w:rsidR="13DA31C5" w:rsidRPr="001D4EF1">
        <w:rPr>
          <w:rFonts w:eastAsia="Calibri" w:cstheme="minorHAnsi"/>
          <w:noProof/>
        </w:rPr>
        <w:t xml:space="preserve">by the Dutch government </w:t>
      </w:r>
      <w:r w:rsidR="00A1564A" w:rsidRPr="001D4EF1">
        <w:rPr>
          <w:rFonts w:eastAsia="Calibri" w:cstheme="minorHAnsi"/>
          <w:noProof/>
        </w:rPr>
        <w:t xml:space="preserve">in edge nodes </w:t>
      </w:r>
      <w:r w:rsidR="54B0C45A" w:rsidRPr="001D4EF1">
        <w:rPr>
          <w:rFonts w:eastAsia="Calibri" w:cstheme="minorHAnsi"/>
          <w:noProof/>
        </w:rPr>
        <w:t>has been made</w:t>
      </w:r>
      <w:r w:rsidR="00A1564A" w:rsidRPr="001D4EF1">
        <w:rPr>
          <w:rFonts w:eastAsia="Calibri" w:cstheme="minorHAnsi"/>
          <w:noProof/>
        </w:rPr>
        <w:t xml:space="preserve"> through the</w:t>
      </w:r>
      <w:r w:rsidR="0020391C" w:rsidRPr="001D4EF1">
        <w:rPr>
          <w:rFonts w:eastAsia="Calibri" w:cstheme="minorHAnsi"/>
          <w:noProof/>
        </w:rPr>
        <w:t xml:space="preserve"> </w:t>
      </w:r>
      <w:r w:rsidR="5341D737" w:rsidRPr="001D4EF1">
        <w:rPr>
          <w:rFonts w:eastAsia="Calibri" w:cstheme="minorHAnsi"/>
          <w:noProof/>
        </w:rPr>
        <w:t>Important Project of Common European Interest on Next Generation Cloud Infrastructure and Services (IPCEI-CIS)</w:t>
      </w:r>
      <w:r w:rsidR="00A1564A" w:rsidRPr="001D4EF1">
        <w:rPr>
          <w:rFonts w:eastAsia="Calibri" w:cstheme="minorHAnsi"/>
          <w:noProof/>
        </w:rPr>
        <w:t xml:space="preserve">. </w:t>
      </w:r>
      <w:r w:rsidR="03479DFD" w:rsidRPr="001D4EF1">
        <w:rPr>
          <w:rFonts w:eastAsia="Calibri" w:cstheme="minorHAnsi"/>
          <w:noProof/>
        </w:rPr>
        <w:t>Lastly</w:t>
      </w:r>
      <w:r w:rsidR="00A1564A" w:rsidRPr="001D4EF1">
        <w:rPr>
          <w:rFonts w:eastAsia="Calibri" w:cstheme="minorHAnsi"/>
          <w:noProof/>
        </w:rPr>
        <w:t xml:space="preserve">, Quantum Delta NL has been awarded </w:t>
      </w:r>
      <w:r w:rsidR="006E24C1" w:rsidRPr="001D4EF1">
        <w:rPr>
          <w:rFonts w:eastAsia="Calibri" w:cstheme="minorHAnsi"/>
          <w:noProof/>
        </w:rPr>
        <w:t xml:space="preserve">EUR </w:t>
      </w:r>
      <w:r w:rsidR="00A1564A" w:rsidRPr="001D4EF1">
        <w:rPr>
          <w:rFonts w:eastAsia="Calibri" w:cstheme="minorHAnsi"/>
          <w:noProof/>
        </w:rPr>
        <w:t xml:space="preserve">615 million </w:t>
      </w:r>
      <w:r w:rsidR="0DBB78B8" w:rsidRPr="001D4EF1">
        <w:rPr>
          <w:rFonts w:eastAsia="Calibri" w:cstheme="minorHAnsi"/>
          <w:noProof/>
        </w:rPr>
        <w:t>to implement</w:t>
      </w:r>
      <w:r w:rsidR="00A1564A" w:rsidRPr="001D4EF1">
        <w:rPr>
          <w:rFonts w:eastAsia="Calibri" w:cstheme="minorHAnsi"/>
          <w:noProof/>
        </w:rPr>
        <w:t xml:space="preserve"> the Dutch quantum agenda. This is in addition to the </w:t>
      </w:r>
      <w:r w:rsidR="2B2A4632" w:rsidRPr="001D4EF1">
        <w:rPr>
          <w:rFonts w:eastAsia="Calibri" w:cstheme="minorHAnsi"/>
          <w:noProof/>
        </w:rPr>
        <w:t xml:space="preserve">significant </w:t>
      </w:r>
      <w:r w:rsidR="00A1564A" w:rsidRPr="001D4EF1">
        <w:rPr>
          <w:rFonts w:eastAsia="Calibri" w:cstheme="minorHAnsi"/>
          <w:noProof/>
        </w:rPr>
        <w:t xml:space="preserve">role the Netherlands </w:t>
      </w:r>
      <w:r w:rsidR="229BA7B9" w:rsidRPr="001D4EF1">
        <w:rPr>
          <w:rFonts w:eastAsia="Calibri" w:cstheme="minorHAnsi"/>
          <w:noProof/>
        </w:rPr>
        <w:t xml:space="preserve">plays </w:t>
      </w:r>
      <w:r w:rsidR="00A1564A" w:rsidRPr="001D4EF1">
        <w:rPr>
          <w:rFonts w:eastAsia="Calibri" w:cstheme="minorHAnsi"/>
          <w:noProof/>
        </w:rPr>
        <w:t xml:space="preserve">in the field of quantum through various European </w:t>
      </w:r>
      <w:r w:rsidR="747C2CA2" w:rsidRPr="001D4EF1">
        <w:rPr>
          <w:rFonts w:eastAsia="Calibri" w:cstheme="minorHAnsi"/>
          <w:noProof/>
        </w:rPr>
        <w:t>q</w:t>
      </w:r>
      <w:r w:rsidR="00A1564A" w:rsidRPr="001D4EF1">
        <w:rPr>
          <w:rFonts w:eastAsia="Calibri" w:cstheme="minorHAnsi"/>
          <w:noProof/>
        </w:rPr>
        <w:t xml:space="preserve">uantum </w:t>
      </w:r>
      <w:r w:rsidR="0F4536EE" w:rsidRPr="001D4EF1">
        <w:rPr>
          <w:rFonts w:eastAsia="Calibri" w:cstheme="minorHAnsi"/>
          <w:noProof/>
        </w:rPr>
        <w:t>p</w:t>
      </w:r>
      <w:r w:rsidR="00A1564A" w:rsidRPr="001D4EF1">
        <w:rPr>
          <w:rFonts w:eastAsia="Calibri" w:cstheme="minorHAnsi"/>
          <w:noProof/>
        </w:rPr>
        <w:t>rojects.</w:t>
      </w:r>
    </w:p>
    <w:p w14:paraId="74E163E3" w14:textId="190140BF" w:rsidR="00A1564A" w:rsidRPr="001D4EF1" w:rsidRDefault="006C30B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The Netherlands</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should accelerate its efforts on connectivity infrastructure</w:t>
      </w:r>
      <w:r w:rsidRPr="001D4EF1">
        <w:rPr>
          <w:rStyle w:val="normaltextrun"/>
          <w:rFonts w:cstheme="minorHAnsi"/>
          <w:i/>
          <w:iCs/>
          <w:noProof/>
          <w:shd w:val="clear" w:color="auto" w:fill="FFFFFF"/>
        </w:rPr>
        <w:t xml:space="preserve">, in particular Gigabit coverage. The </w:t>
      </w:r>
      <w:r w:rsidR="00A1564A" w:rsidRPr="001D4EF1">
        <w:rPr>
          <w:rStyle w:val="normaltextrun"/>
          <w:rFonts w:cstheme="minorHAnsi"/>
          <w:i/>
          <w:iCs/>
          <w:noProof/>
          <w:shd w:val="clear" w:color="auto" w:fill="FFFFFF"/>
        </w:rPr>
        <w:t xml:space="preserve">Netherlands should take all steps necessary to assign the 3.6 GHz band for mobile communications without any further delay, in line with </w:t>
      </w:r>
      <w:r w:rsidR="0943C56F" w:rsidRPr="001D4EF1">
        <w:rPr>
          <w:rStyle w:val="normaltextrun"/>
          <w:rFonts w:cstheme="minorHAnsi"/>
          <w:i/>
          <w:iCs/>
          <w:noProof/>
        </w:rPr>
        <w:t xml:space="preserve">its </w:t>
      </w:r>
      <w:r w:rsidR="00A1564A" w:rsidRPr="001D4EF1">
        <w:rPr>
          <w:rStyle w:val="normaltextrun"/>
          <w:rFonts w:cstheme="minorHAnsi"/>
          <w:i/>
          <w:iCs/>
          <w:noProof/>
          <w:shd w:val="clear" w:color="auto" w:fill="FFFFFF"/>
        </w:rPr>
        <w:t xml:space="preserve">obligations under EU law. It should furthermore </w:t>
      </w:r>
      <w:r w:rsidR="00A1564A" w:rsidRPr="001D4EF1">
        <w:rPr>
          <w:rStyle w:val="normaltextrun"/>
          <w:rFonts w:cstheme="minorHAnsi"/>
          <w:i/>
          <w:noProof/>
          <w:shd w:val="clear" w:color="auto" w:fill="FFFFFF"/>
        </w:rPr>
        <w:t>consider</w:t>
      </w:r>
      <w:r w:rsidR="00A1564A" w:rsidRPr="001D4EF1">
        <w:rPr>
          <w:rStyle w:val="normaltextrun"/>
          <w:rFonts w:cstheme="minorHAnsi"/>
          <w:i/>
          <w:iCs/>
          <w:noProof/>
          <w:shd w:val="clear" w:color="auto" w:fill="FFFFFF"/>
        </w:rPr>
        <w:t xml:space="preserve"> taking measures to incentivise </w:t>
      </w:r>
      <w:r w:rsidR="77397C71" w:rsidRPr="001D4EF1">
        <w:rPr>
          <w:rStyle w:val="normaltextrun"/>
          <w:rFonts w:cstheme="minorHAnsi"/>
          <w:i/>
          <w:iCs/>
          <w:noProof/>
        </w:rPr>
        <w:t xml:space="preserve">the </w:t>
      </w:r>
      <w:r w:rsidR="00A1564A" w:rsidRPr="001D4EF1">
        <w:rPr>
          <w:rStyle w:val="normaltextrun"/>
          <w:rFonts w:cstheme="minorHAnsi"/>
          <w:i/>
          <w:iCs/>
          <w:noProof/>
          <w:shd w:val="clear" w:color="auto" w:fill="FFFFFF"/>
        </w:rPr>
        <w:t>take-up of gigabit connectivity.</w:t>
      </w:r>
      <w:r w:rsidRPr="001D4EF1">
        <w:rPr>
          <w:rStyle w:val="normaltextrun"/>
          <w:rFonts w:cstheme="minorHAnsi"/>
          <w:i/>
          <w:iCs/>
          <w:noProof/>
          <w:shd w:val="clear" w:color="auto" w:fill="FFFFFF"/>
        </w:rPr>
        <w:t xml:space="preserve"> </w:t>
      </w:r>
    </w:p>
    <w:p w14:paraId="05C20470" w14:textId="3D229E5D" w:rsidR="00A1564A" w:rsidRPr="001D4EF1" w:rsidRDefault="32497747"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i/>
          <w:iCs/>
          <w:noProof/>
        </w:rPr>
        <w:t>Measures taken</w:t>
      </w:r>
      <w:r w:rsidR="00A1564A" w:rsidRPr="001D4EF1">
        <w:rPr>
          <w:rStyle w:val="normaltextrun"/>
          <w:rFonts w:cstheme="minorHAnsi"/>
          <w:i/>
          <w:iCs/>
          <w:noProof/>
        </w:rPr>
        <w:t xml:space="preserve"> by the Netherlands in the field of semiconductors</w:t>
      </w:r>
      <w:r w:rsidR="002D3EF1" w:rsidRPr="001D4EF1">
        <w:rPr>
          <w:rStyle w:val="normaltextrun"/>
          <w:rFonts w:cstheme="minorHAnsi"/>
          <w:i/>
          <w:iCs/>
          <w:noProof/>
        </w:rPr>
        <w:t>, edge nodes</w:t>
      </w:r>
      <w:r w:rsidR="00A1564A" w:rsidRPr="001D4EF1">
        <w:rPr>
          <w:rStyle w:val="normaltextrun"/>
          <w:rFonts w:cstheme="minorHAnsi"/>
          <w:i/>
          <w:iCs/>
          <w:noProof/>
        </w:rPr>
        <w:t xml:space="preserve"> and quantum computing should continue in order to </w:t>
      </w:r>
      <w:r w:rsidR="167DA402" w:rsidRPr="001D4EF1">
        <w:rPr>
          <w:rStyle w:val="normaltextrun"/>
          <w:rFonts w:cstheme="minorHAnsi"/>
          <w:i/>
          <w:iCs/>
          <w:noProof/>
        </w:rPr>
        <w:t xml:space="preserve">help </w:t>
      </w:r>
      <w:r w:rsidR="00A1564A" w:rsidRPr="001D4EF1">
        <w:rPr>
          <w:rStyle w:val="normaltextrun"/>
          <w:rFonts w:cstheme="minorHAnsi"/>
          <w:i/>
          <w:iCs/>
          <w:noProof/>
        </w:rPr>
        <w:t xml:space="preserve">the EU </w:t>
      </w:r>
      <w:r w:rsidR="67D76306" w:rsidRPr="001D4EF1">
        <w:rPr>
          <w:rStyle w:val="normaltextrun"/>
          <w:rFonts w:cstheme="minorHAnsi"/>
          <w:i/>
          <w:iCs/>
          <w:noProof/>
        </w:rPr>
        <w:t>to</w:t>
      </w:r>
      <w:r w:rsidR="00A1564A" w:rsidRPr="001D4EF1">
        <w:rPr>
          <w:rStyle w:val="normaltextrun"/>
          <w:rFonts w:cstheme="minorHAnsi"/>
          <w:i/>
          <w:iCs/>
          <w:noProof/>
        </w:rPr>
        <w:t xml:space="preserve"> </w:t>
      </w:r>
      <w:r w:rsidR="641AE1C6" w:rsidRPr="001D4EF1">
        <w:rPr>
          <w:rStyle w:val="normaltextrun"/>
          <w:rFonts w:cstheme="minorHAnsi"/>
          <w:i/>
          <w:iCs/>
          <w:noProof/>
        </w:rPr>
        <w:t xml:space="preserve">become </w:t>
      </w:r>
      <w:r w:rsidR="00A1564A" w:rsidRPr="001D4EF1">
        <w:rPr>
          <w:rStyle w:val="normaltextrun"/>
          <w:rFonts w:cstheme="minorHAnsi"/>
          <w:i/>
          <w:iCs/>
          <w:noProof/>
        </w:rPr>
        <w:t>a strong market player in these areas.</w:t>
      </w:r>
    </w:p>
    <w:p w14:paraId="7F30F1A9" w14:textId="1BACE55C"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6DB8CABF" w14:textId="79CB69B6" w:rsidR="00CA0DF2" w:rsidRPr="001D4EF1" w:rsidRDefault="00A1564A" w:rsidP="00CA0DF2">
      <w:pPr>
        <w:spacing w:after="60" w:line="240" w:lineRule="auto"/>
        <w:jc w:val="both"/>
        <w:rPr>
          <w:rFonts w:cstheme="minorHAnsi"/>
          <w:noProof/>
        </w:rPr>
      </w:pPr>
      <w:r w:rsidRPr="001D4EF1">
        <w:rPr>
          <w:rFonts w:eastAsia="Calibri" w:cstheme="minorHAnsi"/>
          <w:noProof/>
        </w:rPr>
        <w:t xml:space="preserve">Many Dutch </w:t>
      </w:r>
      <w:r w:rsidR="04894DE1" w:rsidRPr="001D4EF1">
        <w:rPr>
          <w:rFonts w:eastAsia="Calibri" w:cstheme="minorHAnsi"/>
          <w:noProof/>
        </w:rPr>
        <w:t xml:space="preserve">businesses </w:t>
      </w:r>
      <w:r w:rsidRPr="001D4EF1">
        <w:rPr>
          <w:rFonts w:eastAsia="Calibri" w:cstheme="minorHAnsi"/>
          <w:noProof/>
        </w:rPr>
        <w:t xml:space="preserve">are already taking advantage of the benefits of digitalisation. </w:t>
      </w:r>
      <w:r w:rsidRPr="001D4EF1">
        <w:rPr>
          <w:rFonts w:cstheme="minorHAnsi"/>
          <w:noProof/>
        </w:rPr>
        <w:t xml:space="preserve">SMEs in the Netherlands </w:t>
      </w:r>
      <w:r w:rsidR="3D020339" w:rsidRPr="001D4EF1">
        <w:rPr>
          <w:rFonts w:cstheme="minorHAnsi"/>
          <w:noProof/>
        </w:rPr>
        <w:t>do better than</w:t>
      </w:r>
      <w:r w:rsidRPr="001D4EF1">
        <w:rPr>
          <w:rFonts w:cstheme="minorHAnsi"/>
          <w:noProof/>
        </w:rPr>
        <w:t xml:space="preserve"> the EU average </w:t>
      </w:r>
      <w:r w:rsidR="008107BD" w:rsidRPr="001D4EF1">
        <w:rPr>
          <w:rFonts w:cstheme="minorHAnsi"/>
          <w:noProof/>
        </w:rPr>
        <w:t xml:space="preserve">in terms of </w:t>
      </w:r>
      <w:r w:rsidRPr="001D4EF1" w:rsidDel="008107BD">
        <w:rPr>
          <w:rFonts w:cstheme="minorHAnsi"/>
          <w:noProof/>
        </w:rPr>
        <w:t xml:space="preserve">at least a </w:t>
      </w:r>
      <w:r w:rsidRPr="001D4EF1">
        <w:rPr>
          <w:rFonts w:cstheme="minorHAnsi"/>
          <w:noProof/>
        </w:rPr>
        <w:t xml:space="preserve">basic level of digital intensity, scoring 80%. When it comes to advanced digital technologies, </w:t>
      </w:r>
      <w:r w:rsidR="008107BD" w:rsidRPr="001D4EF1">
        <w:rPr>
          <w:rFonts w:cstheme="minorHAnsi"/>
          <w:noProof/>
        </w:rPr>
        <w:t>the indicators for big data</w:t>
      </w:r>
      <w:r w:rsidR="12703D5C" w:rsidRPr="001D4EF1">
        <w:rPr>
          <w:rFonts w:cstheme="minorHAnsi"/>
          <w:noProof/>
        </w:rPr>
        <w:t xml:space="preserve"> (2020)</w:t>
      </w:r>
      <w:r w:rsidR="008107BD" w:rsidRPr="001D4EF1">
        <w:rPr>
          <w:rFonts w:cstheme="minorHAnsi"/>
          <w:noProof/>
        </w:rPr>
        <w:t xml:space="preserve">, cloud and AI </w:t>
      </w:r>
      <w:r w:rsidR="6EDBC116" w:rsidRPr="001D4EF1">
        <w:rPr>
          <w:rFonts w:cstheme="minorHAnsi"/>
          <w:noProof/>
        </w:rPr>
        <w:t xml:space="preserve">(2021) </w:t>
      </w:r>
      <w:r w:rsidR="008107BD" w:rsidRPr="001D4EF1">
        <w:rPr>
          <w:rFonts w:eastAsia="Calibri" w:cstheme="minorHAnsi"/>
          <w:noProof/>
        </w:rPr>
        <w:t xml:space="preserve">were </w:t>
      </w:r>
      <w:r w:rsidR="008107BD" w:rsidRPr="001D4EF1">
        <w:rPr>
          <w:rFonts w:cstheme="minorHAnsi"/>
          <w:noProof/>
        </w:rPr>
        <w:t xml:space="preserve">above the EU average, at 27%, 60% and 13% respectively , but </w:t>
      </w:r>
      <w:r w:rsidRPr="001D4EF1">
        <w:rPr>
          <w:rFonts w:cstheme="minorHAnsi"/>
          <w:noProof/>
        </w:rPr>
        <w:t xml:space="preserve">the Netherlands </w:t>
      </w:r>
      <w:r w:rsidR="008107BD" w:rsidRPr="001D4EF1">
        <w:rPr>
          <w:rFonts w:cstheme="minorHAnsi"/>
          <w:noProof/>
        </w:rPr>
        <w:t>has the potential to further</w:t>
      </w:r>
      <w:r w:rsidRPr="001D4EF1">
        <w:rPr>
          <w:rFonts w:cstheme="minorHAnsi"/>
          <w:noProof/>
        </w:rPr>
        <w:t xml:space="preserve"> contribute to reaching the </w:t>
      </w:r>
      <w:r w:rsidR="00B029E0">
        <w:rPr>
          <w:rFonts w:cstheme="minorHAnsi"/>
          <w:noProof/>
        </w:rPr>
        <w:t>Digital Decade</w:t>
      </w:r>
      <w:r w:rsidR="008107BD" w:rsidRPr="001D4EF1">
        <w:rPr>
          <w:rFonts w:cstheme="minorHAnsi"/>
          <w:noProof/>
        </w:rPr>
        <w:t xml:space="preserve"> </w:t>
      </w:r>
      <w:r w:rsidRPr="001D4EF1">
        <w:rPr>
          <w:rFonts w:cstheme="minorHAnsi"/>
          <w:noProof/>
        </w:rPr>
        <w:t xml:space="preserve">target at EU level. </w:t>
      </w:r>
      <w:r w:rsidRPr="001D4EF1">
        <w:rPr>
          <w:rFonts w:eastAsia="Calibri" w:cstheme="minorHAnsi"/>
          <w:noProof/>
        </w:rPr>
        <w:t xml:space="preserve">Six European Digital Innovation Hubs (EDIH) have been </w:t>
      </w:r>
      <w:r w:rsidR="7A0D04EE" w:rsidRPr="001D4EF1">
        <w:rPr>
          <w:rFonts w:eastAsia="Calibri" w:cstheme="minorHAnsi"/>
          <w:noProof/>
        </w:rPr>
        <w:t xml:space="preserve">set up </w:t>
      </w:r>
      <w:r w:rsidRPr="001D4EF1">
        <w:rPr>
          <w:rFonts w:eastAsia="Calibri" w:cstheme="minorHAnsi"/>
          <w:noProof/>
        </w:rPr>
        <w:t xml:space="preserve">and started their work </w:t>
      </w:r>
      <w:r w:rsidR="6590CD48" w:rsidRPr="001D4EF1">
        <w:rPr>
          <w:rFonts w:eastAsia="Calibri" w:cstheme="minorHAnsi"/>
          <w:noProof/>
        </w:rPr>
        <w:t xml:space="preserve">at </w:t>
      </w:r>
      <w:r w:rsidRPr="001D4EF1">
        <w:rPr>
          <w:rFonts w:eastAsia="Calibri" w:cstheme="minorHAnsi"/>
          <w:noProof/>
        </w:rPr>
        <w:t xml:space="preserve">the beginning of 2023. The high number of unicorns originating from the Netherlands (24), as well as a further 39 </w:t>
      </w:r>
      <w:r w:rsidR="105EDB2D" w:rsidRPr="001D4EF1">
        <w:rPr>
          <w:rFonts w:eastAsia="Calibri" w:cstheme="minorHAnsi"/>
          <w:noProof/>
        </w:rPr>
        <w:t xml:space="preserve">businesses </w:t>
      </w:r>
      <w:r w:rsidRPr="001D4EF1">
        <w:rPr>
          <w:rFonts w:eastAsia="Calibri" w:cstheme="minorHAnsi"/>
          <w:noProof/>
        </w:rPr>
        <w:t xml:space="preserve">that can be considered </w:t>
      </w:r>
      <w:r w:rsidR="4D89D1AE" w:rsidRPr="001D4EF1">
        <w:rPr>
          <w:rFonts w:eastAsia="Calibri" w:cstheme="minorHAnsi"/>
          <w:noProof/>
        </w:rPr>
        <w:t>potential</w:t>
      </w:r>
      <w:r w:rsidRPr="001D4EF1">
        <w:rPr>
          <w:rFonts w:eastAsia="Calibri" w:cstheme="minorHAnsi"/>
          <w:noProof/>
        </w:rPr>
        <w:t xml:space="preserve"> future unicorns</w:t>
      </w:r>
      <w:r w:rsidR="6A1BE876" w:rsidRPr="001D4EF1">
        <w:rPr>
          <w:rFonts w:eastAsia="Calibri" w:cstheme="minorHAnsi"/>
          <w:noProof/>
        </w:rPr>
        <w:t>,</w:t>
      </w:r>
      <w:r w:rsidRPr="001D4EF1">
        <w:rPr>
          <w:rFonts w:eastAsia="Calibri" w:cstheme="minorHAnsi"/>
          <w:noProof/>
        </w:rPr>
        <w:t xml:space="preserve"> </w:t>
      </w:r>
      <w:r w:rsidR="6A1BE876" w:rsidRPr="001D4EF1">
        <w:rPr>
          <w:rFonts w:eastAsia="Calibri" w:cstheme="minorHAnsi"/>
          <w:noProof/>
        </w:rPr>
        <w:t>demonstrates</w:t>
      </w:r>
      <w:r w:rsidR="0020391C" w:rsidRPr="001D4EF1">
        <w:rPr>
          <w:rFonts w:eastAsia="Calibri" w:cstheme="minorHAnsi"/>
          <w:noProof/>
        </w:rPr>
        <w:t xml:space="preserve"> </w:t>
      </w:r>
      <w:r w:rsidRPr="001D4EF1">
        <w:rPr>
          <w:rFonts w:eastAsia="Calibri" w:cstheme="minorHAnsi"/>
          <w:noProof/>
        </w:rPr>
        <w:t xml:space="preserve">the </w:t>
      </w:r>
      <w:r w:rsidR="31F0EA67" w:rsidRPr="001D4EF1">
        <w:rPr>
          <w:rFonts w:eastAsia="Calibri" w:cstheme="minorHAnsi"/>
          <w:noProof/>
        </w:rPr>
        <w:t>existence</w:t>
      </w:r>
      <w:r w:rsidR="0020391C" w:rsidRPr="001D4EF1">
        <w:rPr>
          <w:rFonts w:eastAsia="Calibri" w:cstheme="minorHAnsi"/>
          <w:noProof/>
        </w:rPr>
        <w:t xml:space="preserve"> </w:t>
      </w:r>
      <w:r w:rsidRPr="001D4EF1">
        <w:rPr>
          <w:rFonts w:eastAsia="Calibri" w:cstheme="minorHAnsi"/>
          <w:noProof/>
        </w:rPr>
        <w:t xml:space="preserve">of a thriving start-up ecosystem. </w:t>
      </w:r>
      <w:r w:rsidR="3B9CB7C0" w:rsidRPr="001D4EF1">
        <w:rPr>
          <w:rFonts w:eastAsia="Calibri" w:cstheme="minorHAnsi"/>
          <w:noProof/>
        </w:rPr>
        <w:t>The Netherlands</w:t>
      </w:r>
      <w:r w:rsidRPr="001D4EF1">
        <w:rPr>
          <w:rFonts w:eastAsia="Calibri" w:cstheme="minorHAnsi"/>
          <w:noProof/>
        </w:rPr>
        <w:t xml:space="preserve"> is also a signatory to the Europe Startup Nations Standard.</w:t>
      </w:r>
      <w:r w:rsidR="00CA0DF2" w:rsidRPr="001D4EF1">
        <w:rPr>
          <w:rFonts w:eastAsia="Calibri" w:cstheme="minorHAnsi"/>
          <w:noProof/>
        </w:rPr>
        <w:t xml:space="preserve"> </w:t>
      </w:r>
      <w:r w:rsidR="00F233AE">
        <w:rPr>
          <w:rFonts w:eastAsia="Calibri" w:cstheme="minorHAnsi"/>
          <w:noProof/>
        </w:rPr>
        <w:t>According</w:t>
      </w:r>
      <w:r w:rsidR="00066AA2">
        <w:rPr>
          <w:rFonts w:eastAsia="Calibri" w:cstheme="minorHAnsi"/>
          <w:noProof/>
        </w:rPr>
        <w:t xml:space="preserve"> to the European Deep Tech Report 2023, </w:t>
      </w:r>
      <w:r w:rsidR="00CA0DF2" w:rsidRPr="001D4EF1">
        <w:rPr>
          <w:rFonts w:cstheme="minorHAnsi"/>
          <w:noProof/>
        </w:rPr>
        <w:t xml:space="preserve">Amsterdam-Delta is considered </w:t>
      </w:r>
      <w:r w:rsidR="00F233AE">
        <w:rPr>
          <w:rFonts w:cstheme="minorHAnsi"/>
          <w:noProof/>
        </w:rPr>
        <w:t xml:space="preserve">one of </w:t>
      </w:r>
      <w:r w:rsidR="00CA0DF2" w:rsidRPr="001D4EF1">
        <w:rPr>
          <w:rFonts w:cstheme="minorHAnsi"/>
          <w:noProof/>
        </w:rPr>
        <w:t>the best EU start-up ecosystem.</w:t>
      </w:r>
    </w:p>
    <w:p w14:paraId="1346EE4D" w14:textId="1779DE08" w:rsidR="00A1564A" w:rsidRPr="001D4EF1" w:rsidRDefault="00A6159E"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iCs/>
          <w:noProof/>
        </w:rPr>
      </w:pPr>
      <w:r w:rsidRPr="001D4EF1">
        <w:rPr>
          <w:rFonts w:cstheme="minorHAnsi"/>
          <w:b/>
          <w:bCs/>
          <w:i/>
          <w:iCs/>
          <w:noProof/>
        </w:rPr>
        <w:t xml:space="preserve">The Netherlands should continue implementing their policies </w:t>
      </w:r>
      <w:r w:rsidR="008107BD" w:rsidRPr="001D4EF1">
        <w:rPr>
          <w:rFonts w:cstheme="minorHAnsi"/>
          <w:b/>
          <w:bCs/>
          <w:i/>
          <w:iCs/>
          <w:noProof/>
        </w:rPr>
        <w:t>in the area of</w:t>
      </w:r>
      <w:r w:rsidRPr="001D4EF1">
        <w:rPr>
          <w:rFonts w:cstheme="minorHAnsi"/>
          <w:b/>
          <w:bCs/>
          <w:i/>
          <w:iCs/>
          <w:noProof/>
        </w:rPr>
        <w:t xml:space="preserve"> digitalisation of businesses</w:t>
      </w:r>
      <w:r w:rsidRPr="001D4EF1">
        <w:rPr>
          <w:rFonts w:cstheme="minorHAnsi"/>
          <w:i/>
          <w:iCs/>
          <w:noProof/>
        </w:rPr>
        <w:t>. In particular, t</w:t>
      </w:r>
      <w:r w:rsidR="00A1564A" w:rsidRPr="001D4EF1">
        <w:rPr>
          <w:rFonts w:cstheme="minorHAnsi"/>
          <w:i/>
          <w:iCs/>
          <w:noProof/>
        </w:rPr>
        <w:t xml:space="preserve">he Netherlands should continue </w:t>
      </w:r>
      <w:r w:rsidR="11402EB9" w:rsidRPr="001D4EF1">
        <w:rPr>
          <w:rFonts w:cstheme="minorHAnsi"/>
          <w:i/>
          <w:iCs/>
          <w:noProof/>
        </w:rPr>
        <w:t xml:space="preserve">helping SMEs to </w:t>
      </w:r>
      <w:r w:rsidR="00A1564A" w:rsidRPr="001D4EF1">
        <w:rPr>
          <w:rFonts w:cstheme="minorHAnsi"/>
          <w:i/>
          <w:iCs/>
          <w:noProof/>
        </w:rPr>
        <w:t>access advanced technologies</w:t>
      </w:r>
      <w:r w:rsidR="003C134C" w:rsidRPr="001D4EF1">
        <w:rPr>
          <w:rFonts w:cstheme="minorHAnsi"/>
          <w:i/>
          <w:iCs/>
          <w:noProof/>
        </w:rPr>
        <w:t>,</w:t>
      </w:r>
      <w:r w:rsidR="00A1564A" w:rsidRPr="001D4EF1">
        <w:rPr>
          <w:rFonts w:cstheme="minorHAnsi"/>
          <w:i/>
          <w:iCs/>
          <w:noProof/>
        </w:rPr>
        <w:t xml:space="preserve"> </w:t>
      </w:r>
      <w:r w:rsidR="614EC1FE" w:rsidRPr="001D4EF1">
        <w:rPr>
          <w:rFonts w:cstheme="minorHAnsi"/>
          <w:i/>
          <w:iCs/>
          <w:noProof/>
        </w:rPr>
        <w:t xml:space="preserve">especially </w:t>
      </w:r>
      <w:r w:rsidR="00A1564A" w:rsidRPr="001D4EF1">
        <w:rPr>
          <w:rFonts w:cstheme="minorHAnsi"/>
          <w:i/>
          <w:iCs/>
          <w:noProof/>
        </w:rPr>
        <w:t>big data</w:t>
      </w:r>
      <w:r w:rsidRPr="001D4EF1">
        <w:rPr>
          <w:rFonts w:cstheme="minorHAnsi"/>
          <w:i/>
          <w:iCs/>
          <w:noProof/>
        </w:rPr>
        <w:t>, cloud</w:t>
      </w:r>
      <w:r w:rsidR="00A1564A" w:rsidRPr="001D4EF1">
        <w:rPr>
          <w:rFonts w:cstheme="minorHAnsi"/>
          <w:i/>
          <w:iCs/>
          <w:noProof/>
        </w:rPr>
        <w:t xml:space="preserve"> and AI</w:t>
      </w:r>
      <w:r w:rsidR="77FDB45C" w:rsidRPr="001D4EF1">
        <w:rPr>
          <w:rFonts w:cstheme="minorHAnsi"/>
          <w:i/>
          <w:iCs/>
          <w:noProof/>
        </w:rPr>
        <w:t>,</w:t>
      </w:r>
      <w:r w:rsidR="00A1564A" w:rsidRPr="001D4EF1">
        <w:rPr>
          <w:rFonts w:cstheme="minorHAnsi"/>
          <w:i/>
          <w:iCs/>
          <w:noProof/>
        </w:rPr>
        <w:t xml:space="preserve"> through sustained measures </w:t>
      </w:r>
      <w:r w:rsidR="797EDCB0" w:rsidRPr="001D4EF1">
        <w:rPr>
          <w:rFonts w:cstheme="minorHAnsi"/>
          <w:i/>
          <w:iCs/>
          <w:noProof/>
        </w:rPr>
        <w:t>to</w:t>
      </w:r>
      <w:r w:rsidR="00A1564A" w:rsidRPr="001D4EF1">
        <w:rPr>
          <w:rFonts w:cstheme="minorHAnsi"/>
          <w:i/>
          <w:iCs/>
          <w:noProof/>
        </w:rPr>
        <w:t xml:space="preserve"> </w:t>
      </w:r>
      <w:r w:rsidR="64118EDC" w:rsidRPr="001D4EF1">
        <w:rPr>
          <w:rFonts w:cstheme="minorHAnsi"/>
          <w:i/>
          <w:iCs/>
          <w:noProof/>
        </w:rPr>
        <w:t xml:space="preserve">promote their </w:t>
      </w:r>
      <w:r w:rsidR="00A1564A" w:rsidRPr="001D4EF1">
        <w:rPr>
          <w:rFonts w:cstheme="minorHAnsi"/>
          <w:i/>
          <w:iCs/>
          <w:noProof/>
        </w:rPr>
        <w:t>development and take-up.</w:t>
      </w:r>
    </w:p>
    <w:p w14:paraId="2330BE2A" w14:textId="799793DA"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1FFC21F5" w14:textId="1A1222D3" w:rsidR="00A1564A" w:rsidRPr="001D4EF1" w:rsidRDefault="54757AF6" w:rsidP="120BE78D">
      <w:pPr>
        <w:spacing w:after="60" w:line="240" w:lineRule="auto"/>
        <w:jc w:val="both"/>
        <w:rPr>
          <w:rFonts w:eastAsia="Calibri" w:cstheme="minorHAnsi"/>
          <w:noProof/>
        </w:rPr>
      </w:pPr>
      <w:r w:rsidRPr="001D4EF1">
        <w:rPr>
          <w:rFonts w:eastAsia="Calibri" w:cstheme="minorHAnsi"/>
          <w:noProof/>
          <w:lang w:val="en-US"/>
        </w:rPr>
        <w:t>O</w:t>
      </w:r>
      <w:r w:rsidR="00A1564A" w:rsidRPr="001D4EF1">
        <w:rPr>
          <w:rFonts w:eastAsia="Calibri" w:cstheme="minorHAnsi"/>
          <w:noProof/>
          <w:lang w:val="en-US"/>
        </w:rPr>
        <w:t xml:space="preserve">n </w:t>
      </w:r>
      <w:r w:rsidR="00A1564A" w:rsidRPr="001D4EF1">
        <w:rPr>
          <w:rFonts w:eastAsia="Calibri" w:cstheme="minorHAnsi"/>
          <w:noProof/>
        </w:rPr>
        <w:t>digitalisation</w:t>
      </w:r>
      <w:r w:rsidR="00A1564A" w:rsidRPr="001D4EF1">
        <w:rPr>
          <w:rFonts w:eastAsia="Calibri" w:cstheme="minorHAnsi"/>
          <w:noProof/>
          <w:lang w:val="en-US"/>
        </w:rPr>
        <w:t xml:space="preserve"> of public services, the Netherlands scores high across the board. With a score of 85 (</w:t>
      </w:r>
      <w:r w:rsidR="02442CBD" w:rsidRPr="001D4EF1">
        <w:rPr>
          <w:rFonts w:eastAsia="Calibri" w:cstheme="minorHAnsi"/>
          <w:noProof/>
          <w:lang w:val="en-US"/>
        </w:rPr>
        <w:t xml:space="preserve">vs. the EU average of </w:t>
      </w:r>
      <w:r w:rsidR="00A1564A" w:rsidRPr="001D4EF1">
        <w:rPr>
          <w:rFonts w:eastAsia="Calibri" w:cstheme="minorHAnsi"/>
          <w:noProof/>
          <w:lang w:val="en-US"/>
        </w:rPr>
        <w:t>77) and 89 (</w:t>
      </w:r>
      <w:r w:rsidR="3E91DEBB" w:rsidRPr="001D4EF1">
        <w:rPr>
          <w:rFonts w:eastAsia="Calibri" w:cstheme="minorHAnsi"/>
          <w:noProof/>
          <w:lang w:val="en-US"/>
        </w:rPr>
        <w:t xml:space="preserve">vs. the EU average of </w:t>
      </w:r>
      <w:r w:rsidR="00A1564A" w:rsidRPr="001D4EF1">
        <w:rPr>
          <w:rFonts w:eastAsia="Calibri" w:cstheme="minorHAnsi"/>
          <w:noProof/>
          <w:lang w:val="en-US"/>
        </w:rPr>
        <w:t xml:space="preserve">84) respectively, many digital public services are available </w:t>
      </w:r>
      <w:r w:rsidR="272E2999" w:rsidRPr="001D4EF1">
        <w:rPr>
          <w:rFonts w:eastAsia="Calibri" w:cstheme="minorHAnsi"/>
          <w:noProof/>
          <w:lang w:val="en-US"/>
        </w:rPr>
        <w:t>to</w:t>
      </w:r>
      <w:r w:rsidR="00A1564A" w:rsidRPr="001D4EF1">
        <w:rPr>
          <w:rFonts w:eastAsia="Calibri" w:cstheme="minorHAnsi"/>
          <w:noProof/>
          <w:lang w:val="en-US"/>
        </w:rPr>
        <w:t xml:space="preserve"> citizens </w:t>
      </w:r>
      <w:r w:rsidR="71A06D30" w:rsidRPr="001D4EF1">
        <w:rPr>
          <w:rFonts w:eastAsia="Calibri" w:cstheme="minorHAnsi"/>
          <w:noProof/>
          <w:lang w:val="en-US"/>
        </w:rPr>
        <w:t>for life events</w:t>
      </w:r>
      <w:r w:rsidR="00A1564A" w:rsidRPr="001D4EF1">
        <w:rPr>
          <w:rFonts w:eastAsia="Calibri" w:cstheme="minorHAnsi"/>
          <w:noProof/>
          <w:lang w:val="en-US"/>
        </w:rPr>
        <w:t xml:space="preserve"> and</w:t>
      </w:r>
      <w:r w:rsidR="05B99E3D" w:rsidRPr="001D4EF1">
        <w:rPr>
          <w:rFonts w:eastAsia="Calibri" w:cstheme="minorHAnsi"/>
          <w:noProof/>
          <w:lang w:val="en-US"/>
        </w:rPr>
        <w:t xml:space="preserve"> to </w:t>
      </w:r>
      <w:r w:rsidR="56825BE1" w:rsidRPr="001D4EF1">
        <w:rPr>
          <w:rFonts w:eastAsia="Calibri" w:cstheme="minorHAnsi"/>
          <w:noProof/>
          <w:lang w:val="en-US"/>
        </w:rPr>
        <w:t>businesses for regular business operations</w:t>
      </w:r>
      <w:r w:rsidR="00A1564A" w:rsidRPr="001D4EF1">
        <w:rPr>
          <w:rFonts w:eastAsia="Calibri" w:cstheme="minorHAnsi"/>
          <w:noProof/>
          <w:lang w:val="en-US"/>
        </w:rPr>
        <w:t xml:space="preserve">. All citizens and </w:t>
      </w:r>
      <w:r w:rsidR="7984FDA1" w:rsidRPr="001D4EF1">
        <w:rPr>
          <w:rFonts w:eastAsia="Calibri" w:cstheme="minorHAnsi"/>
          <w:noProof/>
          <w:lang w:val="en-US"/>
        </w:rPr>
        <w:t xml:space="preserve">businesses </w:t>
      </w:r>
      <w:r w:rsidR="00A1564A" w:rsidRPr="001D4EF1">
        <w:rPr>
          <w:rFonts w:eastAsia="Calibri" w:cstheme="minorHAnsi"/>
          <w:noProof/>
          <w:lang w:val="en-US"/>
        </w:rPr>
        <w:t xml:space="preserve">in the Netherlands have the possibility to make use of a national eID. The level of access to </w:t>
      </w:r>
      <w:r w:rsidR="00273924">
        <w:rPr>
          <w:rFonts w:eastAsia="Calibri" w:cstheme="minorHAnsi"/>
          <w:noProof/>
          <w:lang w:val="en-US"/>
        </w:rPr>
        <w:t>e-health</w:t>
      </w:r>
      <w:r w:rsidR="00A1564A" w:rsidRPr="001D4EF1">
        <w:rPr>
          <w:rFonts w:eastAsia="Calibri" w:cstheme="minorHAnsi"/>
          <w:noProof/>
          <w:lang w:val="en-US"/>
        </w:rPr>
        <w:t xml:space="preserve"> records is </w:t>
      </w:r>
      <w:r w:rsidR="00964B4F" w:rsidRPr="001D4EF1">
        <w:rPr>
          <w:rFonts w:eastAsia="Calibri" w:cstheme="minorHAnsi"/>
          <w:noProof/>
          <w:lang w:val="en-US"/>
        </w:rPr>
        <w:t xml:space="preserve">broadly </w:t>
      </w:r>
      <w:r w:rsidR="00A1564A" w:rsidRPr="001D4EF1">
        <w:rPr>
          <w:rFonts w:eastAsia="Calibri" w:cstheme="minorHAnsi"/>
          <w:noProof/>
          <w:lang w:val="en-US"/>
        </w:rPr>
        <w:t xml:space="preserve">in line with the EU average, with a score of 69 against </w:t>
      </w:r>
      <w:r w:rsidR="00D96C5A" w:rsidRPr="001D4EF1">
        <w:rPr>
          <w:rFonts w:eastAsia="Calibri" w:cstheme="minorHAnsi"/>
          <w:noProof/>
          <w:lang w:val="en-US"/>
        </w:rPr>
        <w:t>72</w:t>
      </w:r>
      <w:r w:rsidR="002275ED" w:rsidRPr="001D4EF1">
        <w:rPr>
          <w:rFonts w:eastAsia="Calibri" w:cstheme="minorHAnsi"/>
          <w:noProof/>
          <w:lang w:val="en-US"/>
        </w:rPr>
        <w:t>.</w:t>
      </w:r>
      <w:r w:rsidR="00A1564A" w:rsidRPr="001D4EF1">
        <w:rPr>
          <w:rFonts w:eastAsia="Calibri" w:cstheme="minorHAnsi"/>
          <w:noProof/>
          <w:lang w:val="en-US"/>
        </w:rPr>
        <w:t xml:space="preserve"> </w:t>
      </w:r>
      <w:r w:rsidR="002275ED" w:rsidRPr="001D4EF1">
        <w:rPr>
          <w:rFonts w:eastAsia="Calibri" w:cstheme="minorHAnsi"/>
          <w:noProof/>
          <w:lang w:val="en-US"/>
        </w:rPr>
        <w:t>H</w:t>
      </w:r>
      <w:r w:rsidR="00964B4F" w:rsidRPr="001D4EF1">
        <w:rPr>
          <w:rFonts w:eastAsia="Calibri" w:cstheme="minorHAnsi"/>
          <w:noProof/>
          <w:lang w:val="en-US"/>
        </w:rPr>
        <w:t xml:space="preserve">owever, </w:t>
      </w:r>
      <w:r w:rsidR="00A1564A" w:rsidRPr="001D4EF1">
        <w:rPr>
          <w:rFonts w:eastAsia="Calibri" w:cstheme="minorHAnsi"/>
          <w:noProof/>
          <w:lang w:val="en-US"/>
        </w:rPr>
        <w:t xml:space="preserve">access to these records remains limited and fragmented. </w:t>
      </w:r>
      <w:r w:rsidR="1CAF7593" w:rsidRPr="001D4EF1">
        <w:rPr>
          <w:rFonts w:eastAsia="Calibri" w:cstheme="minorHAnsi"/>
          <w:noProof/>
          <w:lang w:val="en-US"/>
        </w:rPr>
        <w:t>The</w:t>
      </w:r>
      <w:r w:rsidR="00A1564A" w:rsidRPr="001D4EF1">
        <w:rPr>
          <w:rFonts w:eastAsia="Calibri" w:cstheme="minorHAnsi"/>
          <w:noProof/>
          <w:lang w:val="en-US"/>
        </w:rPr>
        <w:t xml:space="preserve"> </w:t>
      </w:r>
      <w:r w:rsidR="00A1564A" w:rsidRPr="001D4EF1">
        <w:rPr>
          <w:rFonts w:eastAsia="Calibri" w:cstheme="minorHAnsi"/>
          <w:noProof/>
        </w:rPr>
        <w:t>decentralised</w:t>
      </w:r>
      <w:r w:rsidR="00A1564A" w:rsidRPr="001D4EF1">
        <w:rPr>
          <w:rFonts w:eastAsia="Calibri" w:cstheme="minorHAnsi"/>
          <w:noProof/>
          <w:lang w:val="en-US"/>
        </w:rPr>
        <w:t xml:space="preserve"> development </w:t>
      </w:r>
      <w:r w:rsidR="764ED396" w:rsidRPr="001D4EF1">
        <w:rPr>
          <w:rFonts w:eastAsia="Calibri" w:cstheme="minorHAnsi"/>
          <w:noProof/>
          <w:lang w:val="en-US"/>
        </w:rPr>
        <w:t xml:space="preserve">by the private sector </w:t>
      </w:r>
      <w:r w:rsidR="00A1564A" w:rsidRPr="001D4EF1">
        <w:rPr>
          <w:rFonts w:eastAsia="Calibri" w:cstheme="minorHAnsi"/>
          <w:noProof/>
          <w:lang w:val="en-US"/>
        </w:rPr>
        <w:t xml:space="preserve">of tools to bring together </w:t>
      </w:r>
      <w:r w:rsidR="00273924">
        <w:rPr>
          <w:rFonts w:eastAsia="Calibri" w:cstheme="minorHAnsi"/>
          <w:noProof/>
          <w:lang w:val="en-US"/>
        </w:rPr>
        <w:t>e-health</w:t>
      </w:r>
      <w:r w:rsidR="00A1564A" w:rsidRPr="001D4EF1">
        <w:rPr>
          <w:rFonts w:eastAsia="Calibri" w:cstheme="minorHAnsi"/>
          <w:noProof/>
          <w:lang w:val="en-US"/>
        </w:rPr>
        <w:t xml:space="preserve"> records in </w:t>
      </w:r>
      <w:r w:rsidR="00A1564A" w:rsidRPr="001D4EF1">
        <w:rPr>
          <w:rFonts w:eastAsia="Calibri" w:cstheme="minorHAnsi"/>
          <w:noProof/>
        </w:rPr>
        <w:t>centralised</w:t>
      </w:r>
      <w:r w:rsidR="00A1564A" w:rsidRPr="001D4EF1">
        <w:rPr>
          <w:rFonts w:eastAsia="Calibri" w:cstheme="minorHAnsi"/>
          <w:noProof/>
          <w:lang w:val="en-US"/>
        </w:rPr>
        <w:t xml:space="preserve"> portals is </w:t>
      </w:r>
      <w:r w:rsidR="5B2EA36D" w:rsidRPr="001D4EF1">
        <w:rPr>
          <w:rFonts w:eastAsia="Calibri" w:cstheme="minorHAnsi"/>
          <w:noProof/>
          <w:lang w:val="en-US"/>
        </w:rPr>
        <w:t>being encouraged</w:t>
      </w:r>
      <w:r w:rsidR="00A1564A" w:rsidRPr="001D4EF1">
        <w:rPr>
          <w:rFonts w:eastAsia="Calibri" w:cstheme="minorHAnsi"/>
          <w:noProof/>
          <w:lang w:val="en-US"/>
        </w:rPr>
        <w:t xml:space="preserve">. </w:t>
      </w:r>
      <w:r w:rsidR="1091B6FE" w:rsidRPr="001D4EF1">
        <w:rPr>
          <w:rFonts w:eastAsia="Calibri" w:cstheme="minorHAnsi"/>
          <w:noProof/>
          <w:lang w:val="en-US"/>
        </w:rPr>
        <w:t>Lastly</w:t>
      </w:r>
      <w:r w:rsidR="00A1564A" w:rsidRPr="001D4EF1">
        <w:rPr>
          <w:rFonts w:eastAsia="Calibri" w:cstheme="minorHAnsi"/>
          <w:noProof/>
          <w:lang w:val="en-US"/>
        </w:rPr>
        <w:t xml:space="preserve">, the new framework laws setting rules on digital interactions with public authorities and the digital exchange and availability of medical records are a welcome step </w:t>
      </w:r>
      <w:r w:rsidR="04E44CB4" w:rsidRPr="001D4EF1">
        <w:rPr>
          <w:rFonts w:eastAsia="Calibri" w:cstheme="minorHAnsi"/>
          <w:noProof/>
          <w:lang w:val="en-US"/>
        </w:rPr>
        <w:t xml:space="preserve">in </w:t>
      </w:r>
      <w:r w:rsidR="00A1564A" w:rsidRPr="001D4EF1">
        <w:rPr>
          <w:rFonts w:eastAsia="Calibri" w:cstheme="minorHAnsi"/>
          <w:noProof/>
          <w:lang w:val="en-US"/>
        </w:rPr>
        <w:t xml:space="preserve">further </w:t>
      </w:r>
      <w:r w:rsidR="00A1564A" w:rsidRPr="001D4EF1">
        <w:rPr>
          <w:rFonts w:eastAsia="Calibri" w:cstheme="minorHAnsi"/>
          <w:noProof/>
        </w:rPr>
        <w:t>digitalising</w:t>
      </w:r>
      <w:r w:rsidR="00A1564A" w:rsidRPr="001D4EF1">
        <w:rPr>
          <w:rFonts w:eastAsia="Calibri" w:cstheme="minorHAnsi"/>
          <w:noProof/>
          <w:lang w:val="en-US"/>
        </w:rPr>
        <w:t xml:space="preserve"> public services in the Netherlands.</w:t>
      </w:r>
      <w:r w:rsidR="3C05DD34" w:rsidRPr="001D4EF1">
        <w:rPr>
          <w:rFonts w:eastAsia="Calibri" w:cstheme="minorHAnsi"/>
          <w:noProof/>
          <w:lang w:val="en-US"/>
        </w:rPr>
        <w:t xml:space="preserve"> </w:t>
      </w:r>
      <w:r w:rsidR="3C05DD34" w:rsidRPr="001D4EF1">
        <w:rPr>
          <w:rFonts w:eastAsia="Calibri" w:cstheme="minorHAnsi"/>
          <w:noProof/>
        </w:rPr>
        <w:t>However, its success and added value to citizens will depend on the detailed rules that are to follow and their proper and timely implementation by the involved stakeholders, both public and private.</w:t>
      </w:r>
    </w:p>
    <w:p w14:paraId="0243E8BE" w14:textId="06B5FE07" w:rsidR="0042651F" w:rsidRPr="001D4EF1" w:rsidRDefault="6908ED35" w:rsidP="000F105E">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theme="minorHAnsi"/>
          <w:noProof/>
        </w:rPr>
      </w:pPr>
      <w:r w:rsidRPr="001D4EF1">
        <w:rPr>
          <w:rFonts w:cstheme="minorHAnsi"/>
          <w:b/>
          <w:bCs/>
          <w:i/>
          <w:iCs/>
          <w:noProof/>
        </w:rPr>
        <w:t xml:space="preserve">The Netherlands should </w:t>
      </w:r>
      <w:r w:rsidRPr="001D4EF1" w:rsidDel="6908ED35">
        <w:rPr>
          <w:rFonts w:cstheme="minorHAnsi"/>
          <w:b/>
          <w:bCs/>
          <w:i/>
          <w:iCs/>
          <w:noProof/>
        </w:rPr>
        <w:t xml:space="preserve">continue </w:t>
      </w:r>
      <w:r w:rsidRPr="001D4EF1">
        <w:rPr>
          <w:rFonts w:cstheme="minorHAnsi"/>
          <w:b/>
          <w:bCs/>
          <w:i/>
          <w:iCs/>
          <w:noProof/>
        </w:rPr>
        <w:t xml:space="preserve">implementing </w:t>
      </w:r>
      <w:r w:rsidR="00964B4F" w:rsidRPr="001D4EF1">
        <w:rPr>
          <w:rFonts w:cstheme="minorHAnsi"/>
          <w:b/>
          <w:bCs/>
          <w:i/>
          <w:iCs/>
          <w:noProof/>
        </w:rPr>
        <w:t xml:space="preserve">its </w:t>
      </w:r>
      <w:r w:rsidRPr="001D4EF1">
        <w:rPr>
          <w:rFonts w:cstheme="minorHAnsi"/>
          <w:b/>
          <w:bCs/>
          <w:i/>
          <w:iCs/>
          <w:noProof/>
        </w:rPr>
        <w:t>policies to digitalise public services</w:t>
      </w:r>
      <w:r w:rsidR="41DAF027" w:rsidRPr="001D4EF1">
        <w:rPr>
          <w:rFonts w:cstheme="minorHAnsi"/>
          <w:b/>
          <w:bCs/>
          <w:i/>
          <w:iCs/>
          <w:noProof/>
        </w:rPr>
        <w:t>.</w:t>
      </w:r>
    </w:p>
    <w:tbl>
      <w:tblPr>
        <w:tblW w:w="8951" w:type="dxa"/>
        <w:tblInd w:w="91" w:type="dxa"/>
        <w:tblLook w:val="04A0" w:firstRow="1" w:lastRow="0" w:firstColumn="1" w:lastColumn="0" w:noHBand="0" w:noVBand="1"/>
      </w:tblPr>
      <w:tblGrid>
        <w:gridCol w:w="8951"/>
      </w:tblGrid>
      <w:tr w:rsidR="00A1564A" w:rsidRPr="001D4EF1" w14:paraId="35BC61D8" w14:textId="77777777" w:rsidTr="009BCEC7">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6AF7F89" w14:textId="45D11C9F"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 xml:space="preserve">Digital in </w:t>
            </w:r>
            <w:r w:rsidR="2F7DD28A" w:rsidRPr="001D4EF1">
              <w:rPr>
                <w:rStyle w:val="IntenseEmphasis"/>
                <w:rFonts w:asciiTheme="minorHAnsi" w:hAnsiTheme="minorHAnsi" w:cstheme="minorHAnsi"/>
                <w:noProof/>
              </w:rPr>
              <w:t xml:space="preserve">the </w:t>
            </w:r>
            <w:r w:rsidRPr="001D4EF1">
              <w:rPr>
                <w:rStyle w:val="IntenseEmphasis"/>
                <w:rFonts w:asciiTheme="minorHAnsi" w:hAnsiTheme="minorHAnsi" w:cstheme="minorHAnsi"/>
                <w:noProof/>
              </w:rPr>
              <w:t>Netherlands’ Recovery and Resilience Plan (RRP)</w:t>
            </w:r>
          </w:p>
        </w:tc>
      </w:tr>
      <w:tr w:rsidR="00A1564A" w:rsidRPr="001D4EF1" w14:paraId="4CB85490" w14:textId="77777777" w:rsidTr="005D1965">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1702625B" w14:textId="44CEAA7B" w:rsidR="00A1564A" w:rsidRPr="001D4EF1" w:rsidRDefault="00A1564A" w:rsidP="00263E76">
            <w:pPr>
              <w:spacing w:after="60" w:line="240" w:lineRule="auto"/>
              <w:jc w:val="both"/>
              <w:rPr>
                <w:rStyle w:val="normaltextrun"/>
                <w:rFonts w:cstheme="minorHAnsi"/>
                <w:noProof/>
                <w:color w:val="000000"/>
                <w:sz w:val="20"/>
                <w:szCs w:val="20"/>
                <w:shd w:val="clear" w:color="auto" w:fill="FFFFFF"/>
              </w:rPr>
            </w:pPr>
            <w:r w:rsidRPr="001D4EF1">
              <w:rPr>
                <w:rStyle w:val="normaltextrun"/>
                <w:rFonts w:cstheme="minorHAnsi"/>
                <w:noProof/>
                <w:color w:val="000000"/>
                <w:sz w:val="20"/>
                <w:szCs w:val="20"/>
                <w:shd w:val="clear" w:color="auto" w:fill="FFFFFF"/>
              </w:rPr>
              <w:t xml:space="preserve">The Dutch </w:t>
            </w:r>
            <w:r w:rsidR="0A8B6B98" w:rsidRPr="001D4EF1">
              <w:rPr>
                <w:rStyle w:val="normaltextrun"/>
                <w:rFonts w:cstheme="minorHAnsi"/>
                <w:noProof/>
                <w:color w:val="000000"/>
                <w:sz w:val="20"/>
                <w:szCs w:val="20"/>
                <w:shd w:val="clear" w:color="auto" w:fill="FFFFFF"/>
              </w:rPr>
              <w:t>RRP</w:t>
            </w:r>
            <w:r w:rsidRPr="001D4EF1">
              <w:rPr>
                <w:rStyle w:val="normaltextrun"/>
                <w:rFonts w:cstheme="minorHAnsi"/>
                <w:noProof/>
                <w:color w:val="000000"/>
                <w:sz w:val="20"/>
                <w:szCs w:val="20"/>
                <w:shd w:val="clear" w:color="auto" w:fill="FFFFFF"/>
              </w:rPr>
              <w:t xml:space="preserve"> devotes EUR 1.2 </w:t>
            </w:r>
            <w:r w:rsidR="26D7BD11" w:rsidRPr="001D4EF1">
              <w:rPr>
                <w:rStyle w:val="normaltextrun"/>
                <w:rFonts w:cstheme="minorHAnsi"/>
                <w:noProof/>
                <w:color w:val="000000"/>
                <w:sz w:val="20"/>
                <w:szCs w:val="20"/>
                <w:shd w:val="clear" w:color="auto" w:fill="FFFFFF"/>
              </w:rPr>
              <w:t xml:space="preserve">billion </w:t>
            </w:r>
            <w:r w:rsidRPr="001D4EF1">
              <w:rPr>
                <w:rStyle w:val="normaltextrun"/>
                <w:rFonts w:cstheme="minorHAnsi"/>
                <w:noProof/>
                <w:color w:val="000000"/>
                <w:sz w:val="20"/>
                <w:szCs w:val="20"/>
                <w:shd w:val="clear" w:color="auto" w:fill="FFFFFF"/>
              </w:rPr>
              <w:t>(25.6%) to the digital transformation</w:t>
            </w:r>
            <w:r w:rsidR="2B7E6165" w:rsidRPr="001D4EF1">
              <w:rPr>
                <w:rStyle w:val="normaltextrun"/>
                <w:rFonts w:cstheme="minorHAnsi"/>
                <w:noProof/>
                <w:color w:val="000000"/>
                <w:sz w:val="20"/>
                <w:szCs w:val="20"/>
                <w:shd w:val="clear" w:color="auto" w:fill="FFFFFF"/>
              </w:rPr>
              <w:t>, of which</w:t>
            </w:r>
            <w:r w:rsidRPr="001D4EF1">
              <w:rPr>
                <w:rStyle w:val="normaltextrun"/>
                <w:rFonts w:cstheme="minorHAnsi"/>
                <w:noProof/>
                <w:color w:val="000000"/>
                <w:sz w:val="20"/>
                <w:szCs w:val="20"/>
                <w:shd w:val="clear" w:color="auto" w:fill="FFFFFF"/>
              </w:rPr>
              <w:t xml:space="preserve"> EUR 834.4 </w:t>
            </w:r>
            <w:r w:rsidR="005C3107" w:rsidRPr="001D4EF1">
              <w:rPr>
                <w:rStyle w:val="normaltextrun"/>
                <w:rFonts w:cstheme="minorHAnsi"/>
                <w:noProof/>
                <w:color w:val="000000"/>
                <w:sz w:val="20"/>
                <w:szCs w:val="20"/>
                <w:shd w:val="clear" w:color="auto" w:fill="FFFFFF"/>
              </w:rPr>
              <w:t>m</w:t>
            </w:r>
            <w:r w:rsidR="01A9A084" w:rsidRPr="001D4EF1">
              <w:rPr>
                <w:rStyle w:val="normaltextrun"/>
                <w:rFonts w:cstheme="minorHAnsi"/>
                <w:noProof/>
                <w:color w:val="000000"/>
                <w:sz w:val="20"/>
                <w:szCs w:val="20"/>
                <w:shd w:val="clear" w:color="auto" w:fill="FFFFFF"/>
              </w:rPr>
              <w:t>illion</w:t>
            </w:r>
            <w:r w:rsidRPr="001D4EF1">
              <w:rPr>
                <w:rStyle w:val="normaltextrun"/>
                <w:rFonts w:cstheme="minorHAnsi"/>
                <w:noProof/>
                <w:color w:val="000000"/>
                <w:sz w:val="20"/>
                <w:szCs w:val="20"/>
                <w:shd w:val="clear" w:color="auto" w:fill="FFFFFF"/>
              </w:rPr>
              <w:t xml:space="preserve"> is expected to </w:t>
            </w:r>
            <w:r w:rsidR="19BB541F" w:rsidRPr="001D4EF1">
              <w:rPr>
                <w:rStyle w:val="normaltextrun"/>
                <w:rFonts w:cstheme="minorHAnsi"/>
                <w:noProof/>
                <w:color w:val="000000"/>
                <w:sz w:val="20"/>
                <w:szCs w:val="20"/>
                <w:shd w:val="clear" w:color="auto" w:fill="FFFFFF"/>
              </w:rPr>
              <w:t xml:space="preserve">be spent on measures contributing </w:t>
            </w:r>
            <w:r w:rsidR="3DF650B9" w:rsidRPr="001D4EF1">
              <w:rPr>
                <w:rStyle w:val="normaltextrun"/>
                <w:rFonts w:cstheme="minorHAnsi"/>
                <w:noProof/>
                <w:color w:val="000000"/>
                <w:sz w:val="20"/>
                <w:szCs w:val="20"/>
                <w:shd w:val="clear" w:color="auto" w:fill="FFFFFF"/>
              </w:rPr>
              <w:t>to achieving</w:t>
            </w:r>
            <w:r w:rsidRPr="001D4EF1">
              <w:rPr>
                <w:rStyle w:val="normaltextrun"/>
                <w:rFonts w:cstheme="minorHAnsi"/>
                <w:noProof/>
                <w:color w:val="000000"/>
                <w:sz w:val="20"/>
                <w:szCs w:val="20"/>
                <w:shd w:val="clear" w:color="auto" w:fill="FFFFFF"/>
              </w:rPr>
              <w:t xml:space="preserve"> the </w:t>
            </w:r>
            <w:r w:rsidR="00B029E0">
              <w:rPr>
                <w:rStyle w:val="normaltextrun"/>
                <w:rFonts w:cstheme="minorHAnsi"/>
                <w:noProof/>
                <w:color w:val="000000"/>
                <w:sz w:val="20"/>
                <w:szCs w:val="20"/>
                <w:shd w:val="clear" w:color="auto" w:fill="FFFFFF"/>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21"/>
            </w:r>
            <w:r w:rsidR="417FFCFA" w:rsidRPr="001D4EF1">
              <w:rPr>
                <w:rStyle w:val="FootnoteReference"/>
                <w:rFonts w:cstheme="minorHAnsi"/>
                <w:noProof/>
                <w:color w:val="000000" w:themeColor="text1"/>
                <w:sz w:val="20"/>
                <w:szCs w:val="20"/>
              </w:rPr>
              <w:t>.</w:t>
            </w:r>
          </w:p>
          <w:p w14:paraId="5183EA17" w14:textId="66F49615" w:rsidR="00A1564A" w:rsidRPr="001D4EF1" w:rsidRDefault="00A1564A" w:rsidP="00263E76">
            <w:pPr>
              <w:spacing w:after="60" w:line="240" w:lineRule="auto"/>
              <w:jc w:val="both"/>
              <w:rPr>
                <w:rStyle w:val="normaltextrun"/>
                <w:rFonts w:cstheme="minorHAnsi"/>
                <w:noProof/>
                <w:color w:val="000000"/>
                <w:sz w:val="20"/>
                <w:szCs w:val="20"/>
                <w:shd w:val="clear" w:color="auto" w:fill="FFFFFF"/>
              </w:rPr>
            </w:pPr>
            <w:r w:rsidRPr="001D4EF1">
              <w:rPr>
                <w:rStyle w:val="normaltextrun"/>
                <w:rFonts w:cstheme="minorHAnsi"/>
                <w:noProof/>
                <w:color w:val="000000" w:themeColor="text1"/>
                <w:sz w:val="20"/>
                <w:szCs w:val="20"/>
              </w:rPr>
              <w:t>The component dedicated to accelerating the digital transformation is divided into three categories</w:t>
            </w:r>
            <w:r w:rsidR="2EF0BA90" w:rsidRPr="001D4EF1">
              <w:rPr>
                <w:rStyle w:val="normaltextrun"/>
                <w:rFonts w:cstheme="minorHAnsi"/>
                <w:noProof/>
                <w:color w:val="000000" w:themeColor="text1"/>
                <w:sz w:val="20"/>
                <w:szCs w:val="20"/>
              </w:rPr>
              <w:t>:</w:t>
            </w:r>
            <w:r w:rsidRPr="001D4EF1">
              <w:rPr>
                <w:rStyle w:val="normaltextrun"/>
                <w:rFonts w:cstheme="minorHAnsi"/>
                <w:noProof/>
                <w:color w:val="000000" w:themeColor="text1"/>
                <w:sz w:val="20"/>
                <w:szCs w:val="20"/>
              </w:rPr>
              <w:t xml:space="preserve"> investments to promote innovative technologies and digital skills</w:t>
            </w:r>
            <w:r w:rsidR="4B1A6F79" w:rsidRPr="001D4EF1">
              <w:rPr>
                <w:rStyle w:val="normaltextrun"/>
                <w:rFonts w:cstheme="minorHAnsi"/>
                <w:noProof/>
                <w:color w:val="000000" w:themeColor="text1"/>
                <w:sz w:val="20"/>
                <w:szCs w:val="20"/>
              </w:rPr>
              <w:t>;</w:t>
            </w:r>
            <w:r w:rsidR="00F11863" w:rsidRPr="001D4EF1">
              <w:rPr>
                <w:rStyle w:val="normaltextrun"/>
                <w:rFonts w:cstheme="minorHAnsi"/>
                <w:noProof/>
                <w:color w:val="000000" w:themeColor="text1"/>
                <w:sz w:val="20"/>
                <w:szCs w:val="20"/>
              </w:rPr>
              <w:t xml:space="preserve"> </w:t>
            </w:r>
            <w:r w:rsidRPr="001D4EF1">
              <w:rPr>
                <w:rStyle w:val="normaltextrun"/>
                <w:rFonts w:cstheme="minorHAnsi"/>
                <w:noProof/>
                <w:color w:val="000000" w:themeColor="text1"/>
                <w:sz w:val="20"/>
                <w:szCs w:val="20"/>
              </w:rPr>
              <w:t>future-proofing the mobility sector</w:t>
            </w:r>
            <w:r w:rsidR="6EF111DA" w:rsidRPr="001D4EF1">
              <w:rPr>
                <w:rStyle w:val="normaltextrun"/>
                <w:rFonts w:cstheme="minorHAnsi"/>
                <w:noProof/>
                <w:color w:val="000000" w:themeColor="text1"/>
                <w:sz w:val="20"/>
                <w:szCs w:val="20"/>
              </w:rPr>
              <w:t>;</w:t>
            </w:r>
            <w:r w:rsidRPr="001D4EF1">
              <w:rPr>
                <w:rStyle w:val="normaltextrun"/>
                <w:rFonts w:cstheme="minorHAnsi"/>
                <w:noProof/>
                <w:color w:val="000000" w:themeColor="text1"/>
                <w:sz w:val="20"/>
                <w:szCs w:val="20"/>
              </w:rPr>
              <w:t xml:space="preserve"> and future-proofing the government’s IT infrastructure. In this first category, </w:t>
            </w:r>
            <w:r w:rsidR="08C6CB43" w:rsidRPr="001D4EF1">
              <w:rPr>
                <w:rStyle w:val="normaltextrun"/>
                <w:rFonts w:cstheme="minorHAnsi"/>
                <w:noProof/>
                <w:color w:val="000000" w:themeColor="text1"/>
                <w:sz w:val="20"/>
                <w:szCs w:val="20"/>
              </w:rPr>
              <w:t xml:space="preserve">there are </w:t>
            </w:r>
            <w:r w:rsidRPr="001D4EF1">
              <w:rPr>
                <w:rStyle w:val="normaltextrun"/>
                <w:rFonts w:cstheme="minorHAnsi"/>
                <w:noProof/>
                <w:color w:val="000000" w:themeColor="text1"/>
                <w:sz w:val="20"/>
                <w:szCs w:val="20"/>
              </w:rPr>
              <w:t xml:space="preserve">measures </w:t>
            </w:r>
            <w:r w:rsidR="26EEB3AF" w:rsidRPr="001D4EF1">
              <w:rPr>
                <w:rStyle w:val="normaltextrun"/>
                <w:rFonts w:cstheme="minorHAnsi"/>
                <w:noProof/>
                <w:color w:val="000000" w:themeColor="text1"/>
                <w:sz w:val="20"/>
                <w:szCs w:val="20"/>
              </w:rPr>
              <w:t xml:space="preserve">on </w:t>
            </w:r>
            <w:r w:rsidR="38789A71" w:rsidRPr="001D4EF1">
              <w:rPr>
                <w:rStyle w:val="normaltextrun"/>
                <w:rFonts w:cstheme="minorHAnsi"/>
                <w:noProof/>
                <w:color w:val="000000" w:themeColor="text1"/>
                <w:sz w:val="20"/>
                <w:szCs w:val="20"/>
              </w:rPr>
              <w:t>AI</w:t>
            </w:r>
            <w:r w:rsidRPr="001D4EF1">
              <w:rPr>
                <w:rStyle w:val="normaltextrun"/>
                <w:rFonts w:cstheme="minorHAnsi"/>
                <w:noProof/>
                <w:color w:val="000000" w:themeColor="text1"/>
                <w:sz w:val="20"/>
                <w:szCs w:val="20"/>
              </w:rPr>
              <w:t xml:space="preserve"> and quantum</w:t>
            </w:r>
            <w:r w:rsidR="003C134C" w:rsidRPr="001D4EF1">
              <w:rPr>
                <w:rStyle w:val="normaltextrun"/>
                <w:rFonts w:cstheme="minorHAnsi"/>
                <w:noProof/>
                <w:color w:val="000000" w:themeColor="text1"/>
                <w:sz w:val="20"/>
                <w:szCs w:val="20"/>
              </w:rPr>
              <w:t>,</w:t>
            </w:r>
            <w:r w:rsidRPr="001D4EF1">
              <w:rPr>
                <w:rStyle w:val="normaltextrun"/>
                <w:rFonts w:cstheme="minorHAnsi"/>
                <w:noProof/>
                <w:color w:val="000000" w:themeColor="text1"/>
                <w:sz w:val="20"/>
                <w:szCs w:val="20"/>
              </w:rPr>
              <w:t xml:space="preserve"> </w:t>
            </w:r>
            <w:r w:rsidR="181CE5C7" w:rsidRPr="001D4EF1">
              <w:rPr>
                <w:rStyle w:val="normaltextrun"/>
                <w:rFonts w:cstheme="minorHAnsi"/>
                <w:noProof/>
                <w:color w:val="000000" w:themeColor="text1"/>
                <w:sz w:val="20"/>
                <w:szCs w:val="20"/>
              </w:rPr>
              <w:t xml:space="preserve">which are </w:t>
            </w:r>
            <w:r w:rsidRPr="001D4EF1">
              <w:rPr>
                <w:rStyle w:val="normaltextrun"/>
                <w:rFonts w:cstheme="minorHAnsi"/>
                <w:noProof/>
                <w:color w:val="000000" w:themeColor="text1"/>
                <w:sz w:val="20"/>
                <w:szCs w:val="20"/>
              </w:rPr>
              <w:t xml:space="preserve">further detailed in </w:t>
            </w:r>
            <w:r w:rsidR="3ABA642C" w:rsidRPr="001D4EF1">
              <w:rPr>
                <w:rStyle w:val="normaltextrun"/>
                <w:rFonts w:cstheme="minorHAnsi"/>
                <w:noProof/>
                <w:color w:val="000000" w:themeColor="text1"/>
                <w:sz w:val="20"/>
                <w:szCs w:val="20"/>
              </w:rPr>
              <w:t xml:space="preserve">the </w:t>
            </w:r>
            <w:r w:rsidRPr="001D4EF1">
              <w:rPr>
                <w:rStyle w:val="normaltextrun"/>
                <w:rFonts w:cstheme="minorHAnsi"/>
                <w:noProof/>
                <w:color w:val="000000" w:themeColor="text1"/>
                <w:sz w:val="20"/>
                <w:szCs w:val="20"/>
              </w:rPr>
              <w:t>country report. Furthermore, an investment to give an impulse to digitalisation in education is part of the plan.</w:t>
            </w:r>
          </w:p>
        </w:tc>
      </w:tr>
    </w:tbl>
    <w:p w14:paraId="5690FAD8" w14:textId="476F0281" w:rsidR="00A1564A" w:rsidRPr="001D4EF1" w:rsidRDefault="00B029E0" w:rsidP="00263E76">
      <w:pPr>
        <w:pStyle w:val="Heading1"/>
        <w:spacing w:after="60" w:line="240" w:lineRule="auto"/>
        <w:rPr>
          <w:rFonts w:asciiTheme="minorHAnsi" w:hAnsiTheme="minorHAnsi" w:cstheme="minorHAnsi"/>
          <w:noProof/>
        </w:rPr>
      </w:pPr>
      <w:bookmarkStart w:id="35" w:name="_Toc139796322"/>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Poland</w:t>
      </w:r>
      <w:bookmarkEnd w:id="35"/>
    </w:p>
    <w:p w14:paraId="0A707363" w14:textId="25758534" w:rsidR="00504000" w:rsidRPr="001D4EF1" w:rsidRDefault="00A1564A" w:rsidP="1CAA18F4">
      <w:pPr>
        <w:spacing w:after="60" w:line="240" w:lineRule="auto"/>
        <w:jc w:val="both"/>
        <w:rPr>
          <w:noProof/>
        </w:rPr>
      </w:pPr>
      <w:r w:rsidRPr="1CAA18F4">
        <w:rPr>
          <w:rFonts w:eastAsia="Calibri"/>
          <w:b/>
          <w:bCs/>
          <w:noProof/>
          <w:color w:val="000000" w:themeColor="text1"/>
          <w:lang w:val="en-IE"/>
        </w:rPr>
        <w:t>Poland</w:t>
      </w:r>
      <w:r w:rsidR="0042167A" w:rsidRPr="1CAA18F4">
        <w:rPr>
          <w:rFonts w:eastAsia="Calibri"/>
          <w:b/>
          <w:bCs/>
          <w:noProof/>
          <w:color w:val="000000" w:themeColor="text1"/>
          <w:lang w:val="en-IE"/>
        </w:rPr>
        <w:t xml:space="preserve"> </w:t>
      </w:r>
      <w:r w:rsidR="0042167A" w:rsidRPr="1CAA18F4">
        <w:rPr>
          <w:rFonts w:eastAsia="Times New Roman"/>
          <w:b/>
          <w:bCs/>
          <w:noProof/>
          <w:lang w:val="en-IE"/>
        </w:rPr>
        <w:t>has</w:t>
      </w:r>
      <w:r w:rsidR="12BF6EAF" w:rsidRPr="1CAA18F4">
        <w:rPr>
          <w:rFonts w:eastAsia="Times New Roman"/>
          <w:b/>
          <w:bCs/>
          <w:noProof/>
          <w:lang w:val="en-IE"/>
        </w:rPr>
        <w:t xml:space="preserve"> </w:t>
      </w:r>
      <w:r w:rsidR="780410CD" w:rsidRPr="1CAA18F4">
        <w:rPr>
          <w:rFonts w:eastAsia="Times New Roman"/>
          <w:b/>
          <w:bCs/>
          <w:noProof/>
          <w:lang w:val="en-IE"/>
        </w:rPr>
        <w:t xml:space="preserve">scope to improve its performance in the digital transition and </w:t>
      </w:r>
      <w:r w:rsidR="0042167A" w:rsidRPr="1CAA18F4">
        <w:rPr>
          <w:rFonts w:eastAsia="Times New Roman"/>
          <w:b/>
          <w:bCs/>
          <w:noProof/>
          <w:lang w:val="en-IE"/>
        </w:rPr>
        <w:t xml:space="preserve">to contribute to </w:t>
      </w:r>
      <w:r w:rsidR="0042167A" w:rsidRPr="1CAA18F4">
        <w:rPr>
          <w:rFonts w:eastAsia="Times New Roman"/>
          <w:b/>
          <w:bCs/>
          <w:noProof/>
        </w:rPr>
        <w:t xml:space="preserve">the collective efforts to achieve the EU’s </w:t>
      </w:r>
      <w:r w:rsidR="00B029E0">
        <w:rPr>
          <w:rFonts w:eastAsia="Times New Roman"/>
          <w:b/>
          <w:bCs/>
          <w:noProof/>
        </w:rPr>
        <w:t>Digital Decade</w:t>
      </w:r>
      <w:r w:rsidR="0042167A" w:rsidRPr="1CAA18F4">
        <w:rPr>
          <w:rFonts w:eastAsia="Times New Roman"/>
          <w:b/>
          <w:bCs/>
          <w:noProof/>
        </w:rPr>
        <w:t xml:space="preserve"> targets</w:t>
      </w:r>
      <w:r w:rsidRPr="1CAA18F4">
        <w:rPr>
          <w:rFonts w:eastAsia="Calibri"/>
          <w:b/>
          <w:bCs/>
          <w:noProof/>
          <w:color w:val="000000" w:themeColor="text1"/>
          <w:lang w:val="en-IE"/>
        </w:rPr>
        <w:t xml:space="preserve">. </w:t>
      </w:r>
      <w:r w:rsidRPr="1CAA18F4">
        <w:rPr>
          <w:rFonts w:eastAsia="Calibri"/>
          <w:noProof/>
          <w:color w:val="000000" w:themeColor="text1"/>
          <w:lang w:val="en-IE"/>
        </w:rPr>
        <w:t>There has been progress</w:t>
      </w:r>
      <w:r w:rsidRPr="1CAA18F4">
        <w:rPr>
          <w:rFonts w:eastAsia="Calibri"/>
          <w:b/>
          <w:bCs/>
          <w:noProof/>
          <w:color w:val="000000" w:themeColor="text1"/>
          <w:lang w:val="en-IE"/>
        </w:rPr>
        <w:t xml:space="preserve"> </w:t>
      </w:r>
      <w:r w:rsidRPr="1CAA18F4">
        <w:rPr>
          <w:rFonts w:eastAsia="Calibri"/>
          <w:noProof/>
          <w:color w:val="000000" w:themeColor="text1"/>
          <w:lang w:val="en-IE"/>
        </w:rPr>
        <w:t xml:space="preserve">in </w:t>
      </w:r>
      <w:r w:rsidR="789C891C" w:rsidRPr="1CAA18F4">
        <w:rPr>
          <w:rFonts w:eastAsia="Calibri"/>
          <w:noProof/>
          <w:color w:val="000000" w:themeColor="text1"/>
          <w:lang w:val="en-IE"/>
        </w:rPr>
        <w:t>the</w:t>
      </w:r>
      <w:r w:rsidRPr="1CAA18F4">
        <w:rPr>
          <w:rFonts w:eastAsia="Calibri"/>
          <w:noProof/>
          <w:color w:val="000000" w:themeColor="text1"/>
          <w:lang w:val="en-IE"/>
        </w:rPr>
        <w:t xml:space="preserve"> digitalisation of public services, with notabl</w:t>
      </w:r>
      <w:r w:rsidR="6F677C37" w:rsidRPr="1CAA18F4">
        <w:rPr>
          <w:rFonts w:eastAsia="Calibri"/>
          <w:noProof/>
          <w:color w:val="000000" w:themeColor="text1"/>
          <w:lang w:val="en-IE"/>
        </w:rPr>
        <w:t>e</w:t>
      </w:r>
      <w:r w:rsidRPr="1CAA18F4">
        <w:rPr>
          <w:rFonts w:eastAsia="Calibri"/>
          <w:noProof/>
          <w:color w:val="000000" w:themeColor="text1"/>
          <w:lang w:val="en-IE"/>
        </w:rPr>
        <w:t xml:space="preserve"> improvements to the flagship </w:t>
      </w:r>
      <w:r w:rsidR="00273924">
        <w:rPr>
          <w:rFonts w:eastAsia="Calibri"/>
          <w:noProof/>
          <w:color w:val="000000" w:themeColor="text1"/>
          <w:lang w:val="en-IE"/>
        </w:rPr>
        <w:t>e-Government</w:t>
      </w:r>
      <w:r w:rsidR="00C76EE3">
        <w:rPr>
          <w:rFonts w:eastAsia="Calibri"/>
          <w:noProof/>
          <w:color w:val="000000" w:themeColor="text1"/>
          <w:lang w:val="en-IE"/>
        </w:rPr>
        <w:t xml:space="preserve"> </w:t>
      </w:r>
      <w:r w:rsidRPr="1CAA18F4">
        <w:rPr>
          <w:rFonts w:eastAsia="Calibri"/>
          <w:noProof/>
          <w:color w:val="000000" w:themeColor="text1"/>
          <w:lang w:val="en-IE"/>
        </w:rPr>
        <w:t xml:space="preserve">app and in </w:t>
      </w:r>
      <w:r w:rsidR="00273924">
        <w:rPr>
          <w:rFonts w:eastAsia="Calibri"/>
          <w:noProof/>
          <w:color w:val="000000" w:themeColor="text1"/>
          <w:lang w:val="en-IE"/>
        </w:rPr>
        <w:t>e-health</w:t>
      </w:r>
      <w:r w:rsidRPr="1CAA18F4">
        <w:rPr>
          <w:rFonts w:eastAsia="Calibri"/>
          <w:noProof/>
          <w:color w:val="000000" w:themeColor="text1"/>
          <w:lang w:val="en-IE"/>
        </w:rPr>
        <w:t xml:space="preserve">. Poland has also made </w:t>
      </w:r>
      <w:r w:rsidR="074DE2BA" w:rsidRPr="1CAA18F4">
        <w:rPr>
          <w:rFonts w:eastAsia="Calibri"/>
          <w:noProof/>
          <w:color w:val="000000" w:themeColor="text1"/>
          <w:lang w:val="en-IE"/>
        </w:rPr>
        <w:t>progress on</w:t>
      </w:r>
      <w:r w:rsidRPr="1CAA18F4">
        <w:rPr>
          <w:rFonts w:eastAsia="Calibri"/>
          <w:noProof/>
          <w:color w:val="000000" w:themeColor="text1"/>
          <w:lang w:val="en-IE"/>
        </w:rPr>
        <w:t xml:space="preserve"> skills</w:t>
      </w:r>
      <w:r w:rsidR="7C83F18D" w:rsidRPr="1CAA18F4">
        <w:rPr>
          <w:rFonts w:eastAsia="Calibri"/>
          <w:noProof/>
          <w:color w:val="000000" w:themeColor="text1"/>
          <w:lang w:val="en-IE"/>
        </w:rPr>
        <w:t xml:space="preserve">, </w:t>
      </w:r>
      <w:r w:rsidR="00A03297" w:rsidRPr="1CAA18F4">
        <w:rPr>
          <w:rFonts w:eastAsia="Calibri"/>
          <w:noProof/>
          <w:color w:val="000000" w:themeColor="text1"/>
          <w:lang w:val="en-IE"/>
        </w:rPr>
        <w:t xml:space="preserve">but </w:t>
      </w:r>
      <w:r w:rsidR="000A1EC3" w:rsidRPr="1CAA18F4">
        <w:rPr>
          <w:rFonts w:eastAsia="Calibri"/>
          <w:noProof/>
          <w:color w:val="000000" w:themeColor="text1"/>
          <w:lang w:val="en-IE"/>
        </w:rPr>
        <w:t>it should strive further</w:t>
      </w:r>
      <w:r w:rsidR="0042167A" w:rsidRPr="1CAA18F4">
        <w:rPr>
          <w:rFonts w:eastAsia="Calibri"/>
          <w:noProof/>
          <w:color w:val="000000" w:themeColor="text1"/>
          <w:lang w:val="en-IE"/>
        </w:rPr>
        <w:t xml:space="preserve"> to achieve the </w:t>
      </w:r>
      <w:r w:rsidR="00B029E0">
        <w:rPr>
          <w:rFonts w:eastAsia="Calibri"/>
          <w:noProof/>
          <w:color w:val="000000" w:themeColor="text1"/>
          <w:lang w:val="en-IE"/>
        </w:rPr>
        <w:t>Digital Decade</w:t>
      </w:r>
      <w:r w:rsidR="0042167A" w:rsidRPr="1CAA18F4">
        <w:rPr>
          <w:rFonts w:eastAsia="Calibri"/>
          <w:noProof/>
          <w:color w:val="000000" w:themeColor="text1"/>
          <w:lang w:val="en-IE"/>
        </w:rPr>
        <w:t xml:space="preserve"> targets</w:t>
      </w:r>
      <w:r w:rsidRPr="1CAA18F4">
        <w:rPr>
          <w:rFonts w:eastAsia="Calibri"/>
          <w:noProof/>
          <w:color w:val="000000" w:themeColor="text1"/>
          <w:lang w:val="en-IE"/>
        </w:rPr>
        <w:t xml:space="preserve">. </w:t>
      </w:r>
      <w:r w:rsidR="0042167A" w:rsidRPr="1CAA18F4">
        <w:rPr>
          <w:rFonts w:eastAsia="Calibri"/>
          <w:noProof/>
          <w:color w:val="000000" w:themeColor="text1"/>
          <w:lang w:val="en-IE"/>
        </w:rPr>
        <w:t>Efforts</w:t>
      </w:r>
      <w:r w:rsidRPr="1CAA18F4">
        <w:rPr>
          <w:rFonts w:eastAsia="Calibri"/>
          <w:noProof/>
          <w:color w:val="000000" w:themeColor="text1"/>
          <w:lang w:val="en-IE"/>
        </w:rPr>
        <w:t xml:space="preserve"> in digital infrastructures </w:t>
      </w:r>
      <w:r w:rsidR="0042167A" w:rsidRPr="1CAA18F4">
        <w:rPr>
          <w:rFonts w:eastAsia="Calibri"/>
          <w:noProof/>
          <w:color w:val="000000" w:themeColor="text1"/>
          <w:lang w:val="en-IE"/>
        </w:rPr>
        <w:t xml:space="preserve">also </w:t>
      </w:r>
      <w:r w:rsidRPr="1CAA18F4">
        <w:rPr>
          <w:rFonts w:eastAsia="Calibri"/>
          <w:noProof/>
          <w:color w:val="000000" w:themeColor="text1"/>
          <w:lang w:val="en-IE"/>
        </w:rPr>
        <w:t>need to be stepped up</w:t>
      </w:r>
      <w:r w:rsidR="0042167A" w:rsidRPr="1CAA18F4">
        <w:rPr>
          <w:rFonts w:eastAsia="Calibri"/>
          <w:noProof/>
          <w:color w:val="000000" w:themeColor="text1"/>
          <w:lang w:val="en-IE"/>
        </w:rPr>
        <w:t>,</w:t>
      </w:r>
      <w:r w:rsidRPr="1CAA18F4">
        <w:rPr>
          <w:rFonts w:eastAsia="Calibri"/>
          <w:noProof/>
          <w:color w:val="000000" w:themeColor="text1"/>
          <w:lang w:val="en-IE"/>
        </w:rPr>
        <w:t xml:space="preserve"> as </w:t>
      </w:r>
      <w:r w:rsidRPr="1CAA18F4">
        <w:rPr>
          <w:rFonts w:eastAsia="Times New Roman"/>
          <w:noProof/>
        </w:rPr>
        <w:t xml:space="preserve">5G core spectrum bands are still </w:t>
      </w:r>
      <w:r w:rsidR="572C7E2D" w:rsidRPr="1CAA18F4">
        <w:rPr>
          <w:rFonts w:eastAsia="Times New Roman"/>
          <w:noProof/>
        </w:rPr>
        <w:t>not</w:t>
      </w:r>
      <w:r w:rsidRPr="1CAA18F4">
        <w:rPr>
          <w:rFonts w:eastAsia="Times New Roman"/>
          <w:noProof/>
        </w:rPr>
        <w:t xml:space="preserve"> available</w:t>
      </w:r>
      <w:r w:rsidR="120AA6D7" w:rsidRPr="54D8657B">
        <w:rPr>
          <w:rFonts w:eastAsia="Times New Roman"/>
          <w:noProof/>
        </w:rPr>
        <w:t>,</w:t>
      </w:r>
      <w:r w:rsidRPr="1CAA18F4">
        <w:rPr>
          <w:rFonts w:eastAsia="Times New Roman"/>
          <w:noProof/>
        </w:rPr>
        <w:t xml:space="preserve"> and the EU regulatory framework is not in place. At the same time</w:t>
      </w:r>
      <w:r w:rsidR="06F6BCDC" w:rsidRPr="1CAA18F4">
        <w:rPr>
          <w:rFonts w:eastAsia="Times New Roman"/>
          <w:noProof/>
        </w:rPr>
        <w:t>,</w:t>
      </w:r>
      <w:r w:rsidRPr="1CAA18F4">
        <w:rPr>
          <w:rFonts w:eastAsia="Times New Roman"/>
          <w:noProof/>
        </w:rPr>
        <w:t xml:space="preserve"> operators </w:t>
      </w:r>
      <w:r w:rsidR="5B13A3E5" w:rsidRPr="1CAA18F4">
        <w:rPr>
          <w:rFonts w:eastAsia="Times New Roman"/>
          <w:noProof/>
        </w:rPr>
        <w:t xml:space="preserve">have </w:t>
      </w:r>
      <w:r w:rsidRPr="1CAA18F4">
        <w:rPr>
          <w:rFonts w:eastAsia="Times New Roman"/>
          <w:noProof/>
        </w:rPr>
        <w:t xml:space="preserve">continued to invest in fixed connectivity. The coordination of digital policies </w:t>
      </w:r>
      <w:r w:rsidR="08182970" w:rsidRPr="1CAA18F4">
        <w:rPr>
          <w:rFonts w:eastAsia="Times New Roman"/>
          <w:noProof/>
        </w:rPr>
        <w:t xml:space="preserve">was </w:t>
      </w:r>
      <w:r w:rsidRPr="1CAA18F4">
        <w:rPr>
          <w:rFonts w:eastAsia="Times New Roman"/>
          <w:noProof/>
        </w:rPr>
        <w:t xml:space="preserve">moved to the newly </w:t>
      </w:r>
      <w:r w:rsidR="40022DBE" w:rsidRPr="1CAA18F4">
        <w:rPr>
          <w:rFonts w:eastAsia="Times New Roman"/>
          <w:noProof/>
        </w:rPr>
        <w:t>re-</w:t>
      </w:r>
      <w:r w:rsidRPr="1CAA18F4">
        <w:rPr>
          <w:rFonts w:eastAsia="Times New Roman"/>
          <w:noProof/>
        </w:rPr>
        <w:t xml:space="preserve">created Ministry of Digital Affairs </w:t>
      </w:r>
      <w:r w:rsidR="461FE644" w:rsidRPr="1F6D3C38">
        <w:rPr>
          <w:rFonts w:eastAsia="Times New Roman"/>
          <w:noProof/>
        </w:rPr>
        <w:t>o</w:t>
      </w:r>
      <w:r w:rsidRPr="1F6D3C38">
        <w:rPr>
          <w:rFonts w:eastAsia="Times New Roman"/>
          <w:noProof/>
        </w:rPr>
        <w:t xml:space="preserve">n </w:t>
      </w:r>
      <w:r w:rsidR="6D12A7D9" w:rsidRPr="1F6D3C38">
        <w:rPr>
          <w:rFonts w:eastAsia="Times New Roman"/>
          <w:noProof/>
        </w:rPr>
        <w:t>1</w:t>
      </w:r>
      <w:r w:rsidRPr="1CAA18F4">
        <w:rPr>
          <w:rFonts w:eastAsia="Times New Roman"/>
          <w:noProof/>
        </w:rPr>
        <w:t xml:space="preserve"> </w:t>
      </w:r>
      <w:r w:rsidR="6D12A7D9" w:rsidRPr="5C30949A">
        <w:rPr>
          <w:rFonts w:eastAsia="Times New Roman"/>
          <w:noProof/>
        </w:rPr>
        <w:t xml:space="preserve">May </w:t>
      </w:r>
      <w:r w:rsidR="4C41E914" w:rsidRPr="1CAA18F4">
        <w:rPr>
          <w:rFonts w:eastAsia="Times New Roman"/>
          <w:noProof/>
        </w:rPr>
        <w:t>2023</w:t>
      </w:r>
      <w:r w:rsidRPr="1CAA18F4">
        <w:rPr>
          <w:rFonts w:eastAsia="Times New Roman"/>
          <w:noProof/>
        </w:rPr>
        <w:t>.</w:t>
      </w:r>
      <w:r w:rsidR="00504000" w:rsidRPr="1CAA18F4">
        <w:rPr>
          <w:noProof/>
        </w:rPr>
        <w:t xml:space="preserve"> </w:t>
      </w:r>
    </w:p>
    <w:p w14:paraId="263E28B5" w14:textId="4A45EE95" w:rsidR="00057957" w:rsidRPr="001D4EF1" w:rsidRDefault="00504000" w:rsidP="00263E76">
      <w:pPr>
        <w:spacing w:after="60" w:line="240" w:lineRule="auto"/>
        <w:jc w:val="both"/>
        <w:rPr>
          <w:rStyle w:val="normaltextrun"/>
          <w:rFonts w:cstheme="minorHAnsi"/>
          <w:noProof/>
          <w:color w:val="000000" w:themeColor="text1"/>
        </w:rPr>
      </w:pPr>
      <w:r w:rsidRPr="001D4EF1">
        <w:rPr>
          <w:rFonts w:eastAsia="Times New Roman" w:cstheme="minorHAnsi"/>
          <w:noProof/>
        </w:rPr>
        <w:t xml:space="preserve">Poland is </w:t>
      </w:r>
      <w:r w:rsidR="003C6DB1" w:rsidRPr="001D4EF1">
        <w:rPr>
          <w:rFonts w:eastAsia="Times New Roman" w:cstheme="minorHAnsi"/>
          <w:noProof/>
        </w:rPr>
        <w:t>collaborating</w:t>
      </w:r>
      <w:r w:rsidRPr="001D4EF1">
        <w:rPr>
          <w:rFonts w:eastAsia="Times New Roman" w:cstheme="minorHAnsi"/>
          <w:noProof/>
        </w:rPr>
        <w:t xml:space="preserve"> with other Member States</w:t>
      </w:r>
      <w:r w:rsidR="003C6DB1" w:rsidRPr="001D4EF1">
        <w:rPr>
          <w:rFonts w:eastAsia="Times New Roman" w:cstheme="minorHAnsi"/>
          <w:noProof/>
        </w:rPr>
        <w:t xml:space="preserve"> in exploring</w:t>
      </w:r>
      <w:r w:rsidRPr="001D4EF1">
        <w:rPr>
          <w:rFonts w:eastAsia="Times New Roman" w:cstheme="minorHAnsi"/>
          <w:noProof/>
        </w:rPr>
        <w:t xml:space="preserve"> the possibility to </w:t>
      </w:r>
      <w:r w:rsidR="003C6DB1" w:rsidRPr="001D4EF1">
        <w:rPr>
          <w:rFonts w:eastAsia="Times New Roman" w:cstheme="minorHAnsi"/>
          <w:noProof/>
        </w:rPr>
        <w:t>set up</w:t>
      </w:r>
      <w:r w:rsidR="004F334E" w:rsidRPr="001D4EF1">
        <w:rPr>
          <w:rFonts w:eastAsia="Times New Roman" w:cstheme="minorHAnsi"/>
          <w:noProof/>
        </w:rPr>
        <w:t xml:space="preserve"> </w:t>
      </w:r>
      <w:r w:rsidRPr="001D4EF1">
        <w:rPr>
          <w:rFonts w:eastAsia="Times New Roman" w:cstheme="minorHAnsi"/>
          <w:b/>
          <w:bCs/>
          <w:noProof/>
        </w:rPr>
        <w:t xml:space="preserve">European Digital Infrastructure </w:t>
      </w:r>
      <w:r w:rsidR="003C6DB1" w:rsidRPr="001D4EF1">
        <w:rPr>
          <w:rFonts w:eastAsia="Times New Roman" w:cstheme="minorHAnsi"/>
          <w:b/>
          <w:bCs/>
          <w:noProof/>
        </w:rPr>
        <w:t xml:space="preserve">Consortia </w:t>
      </w:r>
      <w:r w:rsidRPr="001D4EF1">
        <w:rPr>
          <w:rFonts w:eastAsia="Times New Roman" w:cstheme="minorHAnsi"/>
          <w:b/>
          <w:bCs/>
          <w:noProof/>
        </w:rPr>
        <w:t>(EDIC</w:t>
      </w:r>
      <w:r w:rsidR="003C6DB1" w:rsidRPr="001D4EF1">
        <w:rPr>
          <w:rFonts w:eastAsia="Times New Roman" w:cstheme="minorHAnsi"/>
          <w:b/>
          <w:bCs/>
          <w:noProof/>
        </w:rPr>
        <w:t>s</w:t>
      </w:r>
      <w:r w:rsidRPr="001D4EF1">
        <w:rPr>
          <w:rFonts w:eastAsia="Times New Roman" w:cstheme="minorHAnsi"/>
          <w:b/>
          <w:bCs/>
          <w:noProof/>
        </w:rPr>
        <w:t>)</w:t>
      </w:r>
      <w:r w:rsidRPr="001D4EF1">
        <w:rPr>
          <w:rFonts w:eastAsia="Times New Roman" w:cstheme="minorHAnsi"/>
          <w:noProof/>
        </w:rPr>
        <w:t xml:space="preserve"> </w:t>
      </w:r>
      <w:r w:rsidR="003C6DB1" w:rsidRPr="001D4EF1">
        <w:rPr>
          <w:rFonts w:eastAsia="Times New Roman" w:cstheme="minorHAnsi"/>
          <w:noProof/>
        </w:rPr>
        <w:t>on</w:t>
      </w:r>
      <w:r w:rsidR="1D0A93A2" w:rsidRPr="001D4EF1">
        <w:rPr>
          <w:rFonts w:eastAsia="Times New Roman" w:cstheme="minorHAnsi"/>
          <w:noProof/>
        </w:rPr>
        <w:t>: (</w:t>
      </w:r>
      <w:r w:rsidR="003C6DB1" w:rsidRPr="001D4EF1">
        <w:rPr>
          <w:rFonts w:eastAsia="Times New Roman" w:cstheme="minorHAnsi"/>
          <w:noProof/>
        </w:rPr>
        <w:t>i</w:t>
      </w:r>
      <w:r w:rsidR="1D0A93A2" w:rsidRPr="001D4EF1">
        <w:rPr>
          <w:rFonts w:eastAsia="Times New Roman" w:cstheme="minorHAnsi"/>
          <w:noProof/>
        </w:rPr>
        <w:t>)</w:t>
      </w:r>
      <w:r w:rsidRPr="001D4EF1">
        <w:rPr>
          <w:rFonts w:eastAsia="Times New Roman" w:cstheme="minorHAnsi"/>
          <w:noProof/>
        </w:rPr>
        <w:t xml:space="preserve"> </w:t>
      </w:r>
      <w:r w:rsidR="003C6DB1" w:rsidRPr="001D4EF1">
        <w:rPr>
          <w:rFonts w:eastAsia="Times New Roman" w:cstheme="minorHAnsi"/>
          <w:noProof/>
        </w:rPr>
        <w:t xml:space="preserve">establishing </w:t>
      </w:r>
      <w:r w:rsidRPr="001D4EF1">
        <w:rPr>
          <w:rFonts w:eastAsia="Times New Roman" w:cstheme="minorHAnsi"/>
          <w:noProof/>
        </w:rPr>
        <w:t>an</w:t>
      </w:r>
      <w:r w:rsidR="1D0A93A2" w:rsidRPr="001D4EF1">
        <w:rPr>
          <w:rFonts w:eastAsia="Times New Roman" w:cstheme="minorHAnsi"/>
          <w:noProof/>
        </w:rPr>
        <w:t xml:space="preserve"> </w:t>
      </w:r>
      <w:r w:rsidRPr="001D4EF1">
        <w:rPr>
          <w:rFonts w:eastAsia="Times New Roman" w:cstheme="minorHAnsi"/>
          <w:noProof/>
        </w:rPr>
        <w:t>Alliance for Language Technologies</w:t>
      </w:r>
      <w:r w:rsidR="003C6DB1" w:rsidRPr="001D4EF1">
        <w:rPr>
          <w:rFonts w:eastAsia="Times New Roman" w:cstheme="minorHAnsi"/>
          <w:noProof/>
        </w:rPr>
        <w:t>,</w:t>
      </w:r>
      <w:r w:rsidRPr="001D4EF1">
        <w:rPr>
          <w:rFonts w:eastAsia="Times New Roman" w:cstheme="minorHAnsi"/>
          <w:noProof/>
        </w:rPr>
        <w:t xml:space="preserve"> to develop a common infrastructure in the field of natural language processing and to develop large multi-language models</w:t>
      </w:r>
      <w:r w:rsidR="306BB929" w:rsidRPr="001D4EF1">
        <w:rPr>
          <w:rFonts w:eastAsia="Times New Roman" w:cstheme="minorHAnsi"/>
          <w:noProof/>
        </w:rPr>
        <w:t>;</w:t>
      </w:r>
      <w:r w:rsidR="003C6DB1" w:rsidRPr="001D4EF1">
        <w:rPr>
          <w:rFonts w:eastAsia="Times New Roman" w:cstheme="minorHAnsi"/>
          <w:noProof/>
        </w:rPr>
        <w:t xml:space="preserve"> and</w:t>
      </w:r>
      <w:r w:rsidR="306BB929" w:rsidRPr="001D4EF1">
        <w:rPr>
          <w:rFonts w:eastAsia="Times New Roman" w:cstheme="minorHAnsi"/>
          <w:noProof/>
        </w:rPr>
        <w:t xml:space="preserve"> (ii)</w:t>
      </w:r>
      <w:r w:rsidRPr="001D4EF1">
        <w:rPr>
          <w:rFonts w:eastAsia="Times New Roman" w:cstheme="minorHAnsi"/>
          <w:noProof/>
        </w:rPr>
        <w:t xml:space="preserve"> Innovative Massive Public Administration inter</w:t>
      </w:r>
      <w:r w:rsidR="00057957" w:rsidRPr="001D4EF1">
        <w:rPr>
          <w:rFonts w:eastAsia="Times New Roman" w:cstheme="minorHAnsi"/>
          <w:noProof/>
        </w:rPr>
        <w:t>-C</w:t>
      </w:r>
      <w:r w:rsidRPr="001D4EF1">
        <w:rPr>
          <w:rFonts w:eastAsia="Times New Roman" w:cstheme="minorHAnsi"/>
          <w:noProof/>
        </w:rPr>
        <w:t>onnected Transformation Services</w:t>
      </w:r>
      <w:r w:rsidR="003C6DB1" w:rsidRPr="001D4EF1">
        <w:rPr>
          <w:rFonts w:eastAsia="Times New Roman" w:cstheme="minorHAnsi"/>
          <w:noProof/>
        </w:rPr>
        <w:t>,</w:t>
      </w:r>
      <w:r w:rsidRPr="001D4EF1">
        <w:rPr>
          <w:rFonts w:eastAsia="Times New Roman" w:cstheme="minorHAnsi"/>
          <w:noProof/>
        </w:rPr>
        <w:t xml:space="preserve"> to develop a new generation of advanced cross-border services. </w:t>
      </w:r>
      <w:r w:rsidR="003C6DB1" w:rsidRPr="001D4EF1">
        <w:rPr>
          <w:rFonts w:eastAsia="Times New Roman" w:cstheme="minorHAnsi"/>
          <w:noProof/>
        </w:rPr>
        <w:t xml:space="preserve">Poland </w:t>
      </w:r>
      <w:r w:rsidR="003C6DB1" w:rsidRPr="001D4EF1">
        <w:rPr>
          <w:rStyle w:val="normaltextrun"/>
          <w:rFonts w:cstheme="minorHAnsi"/>
          <w:noProof/>
          <w:color w:val="000000" w:themeColor="text1"/>
        </w:rPr>
        <w:t xml:space="preserve">is one of the Member States that have jointly submitted a formal application to set up the </w:t>
      </w:r>
      <w:r w:rsidR="003C6DB1" w:rsidRPr="001D4EF1">
        <w:rPr>
          <w:rFonts w:cstheme="minorHAnsi"/>
          <w:noProof/>
          <w:lang w:val="en-US"/>
        </w:rPr>
        <w:t xml:space="preserve">European Blockchain Partnership and the EDIC on European Blockchain Infrastructure, supporting EU-wide </w:t>
      </w:r>
      <w:r w:rsidR="003C6DB1" w:rsidRPr="001D4EF1">
        <w:rPr>
          <w:rStyle w:val="normaltextrun"/>
          <w:rFonts w:cstheme="minorHAnsi"/>
          <w:noProof/>
          <w:color w:val="000000" w:themeColor="text1"/>
        </w:rPr>
        <w:t>cross-border public services.</w:t>
      </w:r>
    </w:p>
    <w:p w14:paraId="366A73D0" w14:textId="39FC7C6D"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7D525F95" w14:textId="2883E7F2" w:rsidR="006B345D" w:rsidRPr="001D4EF1" w:rsidRDefault="00A1564A" w:rsidP="00263E76">
      <w:pPr>
        <w:spacing w:after="60" w:line="240" w:lineRule="auto"/>
        <w:jc w:val="both"/>
        <w:rPr>
          <w:rFonts w:eastAsia="Calibri"/>
          <w:noProof/>
          <w:color w:val="000000" w:themeColor="text1"/>
        </w:rPr>
      </w:pPr>
      <w:r w:rsidRPr="16C58715">
        <w:rPr>
          <w:noProof/>
        </w:rPr>
        <w:t xml:space="preserve">The most recent figures on digital basic skills put Poland below the EU average and show a considerable gap with the EU </w:t>
      </w:r>
      <w:r w:rsidR="00B029E0">
        <w:rPr>
          <w:noProof/>
        </w:rPr>
        <w:t>Digital Decade</w:t>
      </w:r>
      <w:r w:rsidRPr="16C58715">
        <w:rPr>
          <w:noProof/>
        </w:rPr>
        <w:t xml:space="preserve"> target of 80%. In 2021, 43% of people </w:t>
      </w:r>
      <w:r w:rsidR="001C40D1" w:rsidRPr="16C58715">
        <w:rPr>
          <w:noProof/>
        </w:rPr>
        <w:t xml:space="preserve">aged 16-74 </w:t>
      </w:r>
      <w:r w:rsidRPr="16C58715">
        <w:rPr>
          <w:noProof/>
        </w:rPr>
        <w:t xml:space="preserve">had at least basic digital skills (EU 54%) and 21% had above basic digital skills (EU: 26%). </w:t>
      </w:r>
      <w:r w:rsidR="006B345D" w:rsidRPr="16C58715">
        <w:rPr>
          <w:noProof/>
        </w:rPr>
        <w:t>Nonetheless, t</w:t>
      </w:r>
      <w:r w:rsidRPr="16C58715">
        <w:rPr>
          <w:noProof/>
        </w:rPr>
        <w:t>he education system continued to mainstream ICT in the curricula and provide funding for schools and other entities.</w:t>
      </w:r>
      <w:r w:rsidR="0020391C" w:rsidRPr="16C58715">
        <w:rPr>
          <w:noProof/>
        </w:rPr>
        <w:t xml:space="preserve"> </w:t>
      </w:r>
      <w:r w:rsidRPr="16C58715">
        <w:rPr>
          <w:noProof/>
        </w:rPr>
        <w:t xml:space="preserve">The activities of NGOs were a major force in providing support outside the formal system, </w:t>
      </w:r>
      <w:r w:rsidR="697EAD51" w:rsidRPr="16C58715">
        <w:rPr>
          <w:noProof/>
        </w:rPr>
        <w:t>including activities</w:t>
      </w:r>
      <w:r w:rsidRPr="16C58715">
        <w:rPr>
          <w:noProof/>
        </w:rPr>
        <w:t xml:space="preserve"> financed from public funds, with initiatives </w:t>
      </w:r>
      <w:r w:rsidR="6EB92265" w:rsidRPr="16C58715">
        <w:rPr>
          <w:noProof/>
        </w:rPr>
        <w:t>such as</w:t>
      </w:r>
      <w:r w:rsidR="006B345D" w:rsidRPr="16C58715">
        <w:rPr>
          <w:noProof/>
        </w:rPr>
        <w:t xml:space="preserve"> </w:t>
      </w:r>
      <w:hyperlink r:id="rId47">
        <w:r w:rsidRPr="16C58715">
          <w:rPr>
            <w:rStyle w:val="Hyperlink"/>
            <w:rFonts w:eastAsia="Calibri"/>
            <w:i/>
            <w:noProof/>
          </w:rPr>
          <w:t>Zdalna Szkoła</w:t>
        </w:r>
      </w:hyperlink>
      <w:r w:rsidRPr="16C58715">
        <w:rPr>
          <w:rStyle w:val="Hyperlink"/>
          <w:rFonts w:eastAsia="Calibri"/>
          <w:i/>
          <w:noProof/>
        </w:rPr>
        <w:t>+</w:t>
      </w:r>
      <w:r w:rsidRPr="16C58715">
        <w:rPr>
          <w:rFonts w:eastAsia="Calibri"/>
          <w:noProof/>
          <w:color w:val="000000" w:themeColor="text1"/>
        </w:rPr>
        <w:t xml:space="preserve"> (Remote School), </w:t>
      </w:r>
      <w:hyperlink r:id="rId48">
        <w:r w:rsidRPr="16C58715">
          <w:rPr>
            <w:rStyle w:val="Hyperlink"/>
            <w:rFonts w:eastAsia="Calibri"/>
            <w:i/>
            <w:noProof/>
          </w:rPr>
          <w:t>Lekcja:Enter</w:t>
        </w:r>
      </w:hyperlink>
      <w:r w:rsidRPr="16C58715">
        <w:rPr>
          <w:rFonts w:eastAsia="Calibri"/>
          <w:noProof/>
          <w:color w:val="000000" w:themeColor="text1"/>
        </w:rPr>
        <w:t xml:space="preserve">, or </w:t>
      </w:r>
      <w:hyperlink r:id="rId49">
        <w:r w:rsidRPr="16C58715">
          <w:rPr>
            <w:rStyle w:val="Hyperlink"/>
            <w:rFonts w:eastAsia="Calibri"/>
            <w:noProof/>
          </w:rPr>
          <w:t>Digital Festival</w:t>
        </w:r>
      </w:hyperlink>
      <w:r w:rsidRPr="16C58715">
        <w:rPr>
          <w:rFonts w:eastAsia="Calibri"/>
          <w:noProof/>
          <w:color w:val="000000" w:themeColor="text1"/>
        </w:rPr>
        <w:t xml:space="preserve"> providing support to remote education and other digital activities. The r</w:t>
      </w:r>
      <w:r w:rsidRPr="16C58715">
        <w:rPr>
          <w:noProof/>
        </w:rPr>
        <w:t xml:space="preserve">ecent adoption of the Digital Competence Development Programme is likely to improve </w:t>
      </w:r>
      <w:r w:rsidR="2A4CAA05" w:rsidRPr="16C58715">
        <w:rPr>
          <w:noProof/>
        </w:rPr>
        <w:t xml:space="preserve">the </w:t>
      </w:r>
      <w:r w:rsidRPr="16C58715">
        <w:rPr>
          <w:noProof/>
        </w:rPr>
        <w:t xml:space="preserve">coordination of governmental policies </w:t>
      </w:r>
      <w:r w:rsidR="006342E0" w:rsidRPr="16C58715">
        <w:rPr>
          <w:noProof/>
        </w:rPr>
        <w:t xml:space="preserve">in </w:t>
      </w:r>
      <w:r w:rsidRPr="16C58715">
        <w:rPr>
          <w:noProof/>
        </w:rPr>
        <w:t>this area</w:t>
      </w:r>
      <w:r w:rsidR="006342E0" w:rsidRPr="16C58715">
        <w:rPr>
          <w:noProof/>
        </w:rPr>
        <w:t xml:space="preserve">, </w:t>
      </w:r>
      <w:r w:rsidR="009D3748" w:rsidRPr="16C58715">
        <w:rPr>
          <w:noProof/>
        </w:rPr>
        <w:t>while actions</w:t>
      </w:r>
      <w:r w:rsidR="0020391C" w:rsidRPr="16C58715">
        <w:rPr>
          <w:noProof/>
        </w:rPr>
        <w:t xml:space="preserve"> </w:t>
      </w:r>
      <w:r w:rsidR="006342E0" w:rsidRPr="16C58715">
        <w:rPr>
          <w:noProof/>
        </w:rPr>
        <w:t xml:space="preserve">focused </w:t>
      </w:r>
      <w:r w:rsidR="009D3748" w:rsidRPr="3F80D7EE">
        <w:rPr>
          <w:noProof/>
        </w:rPr>
        <w:t>o</w:t>
      </w:r>
      <w:r w:rsidR="6804EFD4" w:rsidRPr="3F80D7EE">
        <w:rPr>
          <w:noProof/>
        </w:rPr>
        <w:t>n</w:t>
      </w:r>
      <w:r w:rsidR="009D3748" w:rsidRPr="16C58715">
        <w:rPr>
          <w:noProof/>
        </w:rPr>
        <w:t xml:space="preserve"> </w:t>
      </w:r>
      <w:r w:rsidR="006342E0" w:rsidRPr="16C58715">
        <w:rPr>
          <w:noProof/>
        </w:rPr>
        <w:t>digital</w:t>
      </w:r>
      <w:r w:rsidR="009D3748" w:rsidRPr="16C58715">
        <w:rPr>
          <w:noProof/>
        </w:rPr>
        <w:t>isation of</w:t>
      </w:r>
      <w:r w:rsidR="0020391C" w:rsidRPr="16C58715">
        <w:rPr>
          <w:noProof/>
        </w:rPr>
        <w:t xml:space="preserve"> </w:t>
      </w:r>
      <w:r w:rsidR="006342E0" w:rsidRPr="16C58715">
        <w:rPr>
          <w:noProof/>
        </w:rPr>
        <w:t xml:space="preserve">for schools </w:t>
      </w:r>
      <w:r w:rsidR="00F85091" w:rsidRPr="16C58715">
        <w:rPr>
          <w:noProof/>
        </w:rPr>
        <w:t xml:space="preserve">could be </w:t>
      </w:r>
      <w:r w:rsidR="00B34EE2" w:rsidRPr="16C58715">
        <w:rPr>
          <w:noProof/>
        </w:rPr>
        <w:t>strengthened.</w:t>
      </w:r>
      <w:r w:rsidR="0049621F" w:rsidRPr="16C58715">
        <w:rPr>
          <w:noProof/>
        </w:rPr>
        <w:t xml:space="preserve"> </w:t>
      </w:r>
      <w:r w:rsidR="0044045E" w:rsidRPr="16C58715">
        <w:rPr>
          <w:rFonts w:eastAsia="Calibri"/>
          <w:noProof/>
        </w:rPr>
        <w:t>In Poland, the share of ICT specialists in total employment is 3.6%, below the EU average of 4.6%.</w:t>
      </w:r>
      <w:r w:rsidR="00773745" w:rsidRPr="16C58715">
        <w:rPr>
          <w:rFonts w:eastAsia="Calibri"/>
          <w:noProof/>
        </w:rPr>
        <w:t xml:space="preserve"> Moreover, the share of women among ICT specialists is, at 16.7%, also well below the EU average of 18.9%</w:t>
      </w:r>
    </w:p>
    <w:p w14:paraId="1F594858" w14:textId="602D668B" w:rsidR="00A1564A"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i/>
          <w:noProof/>
        </w:rPr>
      </w:pPr>
      <w:r w:rsidRPr="4D0FB58A">
        <w:rPr>
          <w:rStyle w:val="normaltextrun"/>
          <w:b/>
          <w:i/>
          <w:noProof/>
          <w:shd w:val="clear" w:color="auto" w:fill="FFFFFF"/>
        </w:rPr>
        <w:t xml:space="preserve">Poland should step up its efforts in the area of digital skills. </w:t>
      </w:r>
      <w:r w:rsidR="3429C156" w:rsidRPr="4D0FB58A">
        <w:rPr>
          <w:rStyle w:val="normaltextrun"/>
          <w:i/>
          <w:noProof/>
        </w:rPr>
        <w:t>In particular</w:t>
      </w:r>
      <w:r w:rsidR="00F812AC" w:rsidRPr="4D0FB58A">
        <w:rPr>
          <w:rStyle w:val="normaltextrun"/>
          <w:i/>
          <w:noProof/>
        </w:rPr>
        <w:t>,</w:t>
      </w:r>
      <w:r w:rsidR="00A1564A" w:rsidRPr="4D0FB58A">
        <w:rPr>
          <w:rStyle w:val="normaltextrun"/>
          <w:i/>
          <w:noProof/>
        </w:rPr>
        <w:t xml:space="preserve"> Poland should strengthen digital skills in primary, secondary</w:t>
      </w:r>
      <w:r w:rsidR="39E3AF2E" w:rsidRPr="5DD5CC9E">
        <w:rPr>
          <w:rStyle w:val="normaltextrun"/>
          <w:i/>
          <w:iCs/>
          <w:noProof/>
        </w:rPr>
        <w:t>,</w:t>
      </w:r>
      <w:r w:rsidR="00A1564A" w:rsidRPr="4D0FB58A">
        <w:rPr>
          <w:rStyle w:val="normaltextrun"/>
          <w:i/>
          <w:noProof/>
        </w:rPr>
        <w:t xml:space="preserve"> and vocational education and training and step</w:t>
      </w:r>
      <w:r w:rsidR="0044045E" w:rsidRPr="4D0FB58A">
        <w:rPr>
          <w:rStyle w:val="normaltextrun"/>
          <w:i/>
          <w:noProof/>
        </w:rPr>
        <w:t xml:space="preserve"> </w:t>
      </w:r>
      <w:r w:rsidR="00A1564A" w:rsidRPr="4D0FB58A">
        <w:rPr>
          <w:rStyle w:val="normaltextrun"/>
          <w:i/>
          <w:noProof/>
        </w:rPr>
        <w:t xml:space="preserve">up </w:t>
      </w:r>
      <w:r w:rsidR="56015133" w:rsidRPr="4D0FB58A">
        <w:rPr>
          <w:rStyle w:val="normaltextrun"/>
          <w:i/>
          <w:noProof/>
        </w:rPr>
        <w:t>the</w:t>
      </w:r>
      <w:r w:rsidR="00A1564A" w:rsidRPr="4D0FB58A">
        <w:rPr>
          <w:rStyle w:val="normaltextrun"/>
          <w:i/>
          <w:noProof/>
        </w:rPr>
        <w:t xml:space="preserve"> upskilling and </w:t>
      </w:r>
      <w:r w:rsidR="00A1564A" w:rsidRPr="3421A51C">
        <w:rPr>
          <w:rStyle w:val="normaltextrun"/>
          <w:i/>
          <w:iCs/>
          <w:noProof/>
        </w:rPr>
        <w:t>reskilling</w:t>
      </w:r>
      <w:r w:rsidR="00A1564A" w:rsidRPr="4D0FB58A">
        <w:rPr>
          <w:rStyle w:val="normaltextrun"/>
          <w:i/>
          <w:noProof/>
        </w:rPr>
        <w:t xml:space="preserve"> of the labour force, </w:t>
      </w:r>
      <w:r w:rsidRPr="4D0FB58A">
        <w:rPr>
          <w:rStyle w:val="normaltextrun"/>
          <w:i/>
          <w:noProof/>
        </w:rPr>
        <w:t>paying special attention to</w:t>
      </w:r>
      <w:r w:rsidR="00A1564A" w:rsidRPr="4D0FB58A">
        <w:rPr>
          <w:rStyle w:val="normaltextrun"/>
          <w:i/>
          <w:noProof/>
        </w:rPr>
        <w:t xml:space="preserve"> advanced and emerging technologies.</w:t>
      </w:r>
    </w:p>
    <w:p w14:paraId="3F391842" w14:textId="041030B6"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04286EB0" w14:textId="1D32C8C0" w:rsidR="00A1564A" w:rsidRPr="001D4EF1" w:rsidRDefault="00A1564A" w:rsidP="00263E76">
      <w:pPr>
        <w:spacing w:after="60" w:line="240" w:lineRule="auto"/>
        <w:jc w:val="both"/>
        <w:rPr>
          <w:rFonts w:eastAsia="Calibri"/>
          <w:noProof/>
        </w:rPr>
      </w:pPr>
      <w:r w:rsidRPr="735DD580">
        <w:rPr>
          <w:rStyle w:val="normaltextrun"/>
          <w:noProof/>
        </w:rPr>
        <w:t xml:space="preserve">There has been a steady increase in the percentage of households covered by fixed very </w:t>
      </w:r>
      <w:r w:rsidR="00BA0BA6" w:rsidRPr="735DD580">
        <w:rPr>
          <w:rStyle w:val="normaltextrun"/>
          <w:noProof/>
        </w:rPr>
        <w:t>high</w:t>
      </w:r>
      <w:r w:rsidR="008156DD" w:rsidRPr="735DD580">
        <w:rPr>
          <w:rStyle w:val="normaltextrun"/>
          <w:noProof/>
        </w:rPr>
        <w:t>-</w:t>
      </w:r>
      <w:r w:rsidR="00BA0BA6" w:rsidRPr="735DD580">
        <w:rPr>
          <w:rStyle w:val="normaltextrun"/>
          <w:noProof/>
        </w:rPr>
        <w:t>capacity</w:t>
      </w:r>
      <w:r w:rsidRPr="735DD580">
        <w:rPr>
          <w:rStyle w:val="normaltextrun"/>
          <w:noProof/>
        </w:rPr>
        <w:t xml:space="preserve"> networks</w:t>
      </w:r>
      <w:r w:rsidR="0049621F" w:rsidRPr="735DD580">
        <w:rPr>
          <w:rStyle w:val="normaltextrun"/>
          <w:noProof/>
        </w:rPr>
        <w:t xml:space="preserve">: </w:t>
      </w:r>
      <w:r w:rsidRPr="735DD580">
        <w:rPr>
          <w:rStyle w:val="normaltextrun"/>
          <w:noProof/>
        </w:rPr>
        <w:t xml:space="preserve">71% in 2022 compared to 65% in 2020 and close to the EU average of 73% while still below the EU target of gigabit connectivity everywhere. </w:t>
      </w:r>
      <w:r w:rsidRPr="735DD580">
        <w:rPr>
          <w:rFonts w:eastAsia="Calibri"/>
          <w:noProof/>
          <w:color w:val="000000" w:themeColor="text1"/>
        </w:rPr>
        <w:t xml:space="preserve">The situation </w:t>
      </w:r>
      <w:r w:rsidR="0049621F" w:rsidRPr="735DD580">
        <w:rPr>
          <w:rFonts w:eastAsia="Calibri"/>
          <w:noProof/>
          <w:color w:val="000000" w:themeColor="text1"/>
        </w:rPr>
        <w:t xml:space="preserve">is </w:t>
      </w:r>
      <w:r w:rsidRPr="735DD580">
        <w:rPr>
          <w:rFonts w:eastAsia="Calibri"/>
          <w:noProof/>
          <w:color w:val="000000" w:themeColor="text1"/>
        </w:rPr>
        <w:t>less positive in mobile connectivity with 63% of households covered by 5G in 2022</w:t>
      </w:r>
      <w:r w:rsidR="6142A0EB" w:rsidRPr="735DD580">
        <w:rPr>
          <w:rFonts w:eastAsia="Calibri"/>
          <w:noProof/>
          <w:color w:val="000000" w:themeColor="text1"/>
        </w:rPr>
        <w:t>, which is</w:t>
      </w:r>
      <w:r w:rsidRPr="735DD580">
        <w:rPr>
          <w:rFonts w:eastAsia="Calibri"/>
          <w:noProof/>
          <w:color w:val="000000" w:themeColor="text1"/>
        </w:rPr>
        <w:t xml:space="preserve"> below the EU average of 81%. 5G has been provided</w:t>
      </w:r>
      <w:r w:rsidR="005C3107" w:rsidRPr="735DD580">
        <w:rPr>
          <w:rFonts w:eastAsia="Calibri"/>
          <w:noProof/>
          <w:color w:val="000000" w:themeColor="text1"/>
        </w:rPr>
        <w:t xml:space="preserve"> </w:t>
      </w:r>
      <w:r w:rsidRPr="735DD580">
        <w:rPr>
          <w:rFonts w:eastAsia="Calibri"/>
          <w:noProof/>
          <w:color w:val="000000" w:themeColor="text1"/>
        </w:rPr>
        <w:t xml:space="preserve">based on frequency bands other than the 5G priority ones </w:t>
      </w:r>
      <w:r w:rsidR="668D3256" w:rsidRPr="735DD580">
        <w:rPr>
          <w:rStyle w:val="normaltextrun"/>
          <w:noProof/>
        </w:rPr>
        <w:t xml:space="preserve">that </w:t>
      </w:r>
      <w:r w:rsidRPr="735DD580">
        <w:rPr>
          <w:rFonts w:eastAsia="Calibri"/>
          <w:noProof/>
          <w:color w:val="000000" w:themeColor="text1"/>
        </w:rPr>
        <w:t>enable enhanced services</w:t>
      </w:r>
      <w:r w:rsidR="0049621F" w:rsidRPr="735DD580">
        <w:rPr>
          <w:rFonts w:eastAsia="Calibri"/>
          <w:noProof/>
          <w:color w:val="000000" w:themeColor="text1"/>
        </w:rPr>
        <w:t>,</w:t>
      </w:r>
      <w:r w:rsidRPr="735DD580">
        <w:rPr>
          <w:rFonts w:eastAsia="Calibri"/>
          <w:noProof/>
          <w:color w:val="000000" w:themeColor="text1"/>
        </w:rPr>
        <w:t xml:space="preserve"> </w:t>
      </w:r>
      <w:r w:rsidR="04B62A30" w:rsidRPr="735DD580">
        <w:rPr>
          <w:rStyle w:val="normaltextrun"/>
          <w:noProof/>
        </w:rPr>
        <w:t xml:space="preserve">because </w:t>
      </w:r>
      <w:r w:rsidRPr="735DD580">
        <w:rPr>
          <w:rFonts w:eastAsia="Calibri"/>
          <w:noProof/>
          <w:color w:val="000000" w:themeColor="text1"/>
        </w:rPr>
        <w:t>the auctions had been delayed with the 3.6 G</w:t>
      </w:r>
      <w:r w:rsidR="005C3107" w:rsidRPr="735DD580">
        <w:rPr>
          <w:rFonts w:eastAsia="Calibri"/>
          <w:noProof/>
          <w:color w:val="000000" w:themeColor="text1"/>
        </w:rPr>
        <w:t>H</w:t>
      </w:r>
      <w:r w:rsidRPr="735DD580">
        <w:rPr>
          <w:rFonts w:eastAsia="Calibri"/>
          <w:noProof/>
          <w:color w:val="000000" w:themeColor="text1"/>
        </w:rPr>
        <w:t xml:space="preserve">z one launched only in June 2023. On the regulatory side, </w:t>
      </w:r>
      <w:r w:rsidRPr="735DD580">
        <w:rPr>
          <w:rFonts w:eastAsia="Calibri"/>
          <w:noProof/>
          <w:color w:val="000000" w:themeColor="text1"/>
          <w:lang w:val="en-US"/>
        </w:rPr>
        <w:t>the European Electronic Communication Code which was expected to be adopted in December 2020</w:t>
      </w:r>
      <w:r w:rsidR="7DAF2B12" w:rsidRPr="735DD580">
        <w:rPr>
          <w:rFonts w:eastAsia="Calibri"/>
          <w:noProof/>
          <w:color w:val="000000" w:themeColor="text1"/>
          <w:lang w:val="en-US"/>
        </w:rPr>
        <w:t>,</w:t>
      </w:r>
      <w:r w:rsidRPr="735DD580">
        <w:rPr>
          <w:rFonts w:eastAsia="Calibri"/>
          <w:noProof/>
          <w:color w:val="000000" w:themeColor="text1"/>
          <w:lang w:val="en-US"/>
        </w:rPr>
        <w:t xml:space="preserve"> has not been transposed into national law</w:t>
      </w:r>
      <w:r w:rsidRPr="735DD580">
        <w:rPr>
          <w:rFonts w:eastAsia="Calibri"/>
          <w:noProof/>
          <w:color w:val="000000" w:themeColor="text1"/>
        </w:rPr>
        <w:t xml:space="preserve">. </w:t>
      </w:r>
      <w:r w:rsidR="287C9B9E" w:rsidRPr="735DD580">
        <w:rPr>
          <w:rStyle w:val="normaltextrun"/>
          <w:noProof/>
        </w:rPr>
        <w:t>On</w:t>
      </w:r>
      <w:r w:rsidRPr="735DD580">
        <w:rPr>
          <w:rStyle w:val="normaltextrun"/>
          <w:noProof/>
        </w:rPr>
        <w:t xml:space="preserve"> quantum computing, Poland takes part in LUMI-Q, a multinational consortium working to provide a Europe-wide quantum computing environment and a Quantum Hub was launched to develop </w:t>
      </w:r>
      <w:r w:rsidR="040C1C28" w:rsidRPr="735DD580">
        <w:rPr>
          <w:rStyle w:val="normaltextrun"/>
          <w:noProof/>
        </w:rPr>
        <w:t xml:space="preserve">and implement </w:t>
      </w:r>
      <w:r w:rsidRPr="735DD580">
        <w:rPr>
          <w:rStyle w:val="normaltextrun"/>
          <w:noProof/>
        </w:rPr>
        <w:t>quantum computing technologies.</w:t>
      </w:r>
      <w:r w:rsidR="00F95429" w:rsidRPr="735DD580">
        <w:rPr>
          <w:rStyle w:val="normaltextrun"/>
          <w:noProof/>
        </w:rPr>
        <w:t xml:space="preserve"> </w:t>
      </w:r>
      <w:r w:rsidR="00F95429" w:rsidRPr="735DD580">
        <w:rPr>
          <w:rFonts w:eastAsia="Calibri"/>
          <w:noProof/>
          <w:color w:val="000000" w:themeColor="text1"/>
        </w:rPr>
        <w:t>Poland is a member of the EuroHPC Joint Undertaking on high-performance computing and of the European Blockchain Partnership. It launched the European Blockchain Service Infrastructure node in 2022 and has developed various parts of the system since then.</w:t>
      </w:r>
      <w:r w:rsidRPr="735DD580">
        <w:rPr>
          <w:rStyle w:val="normaltextrun"/>
          <w:noProof/>
        </w:rPr>
        <w:t xml:space="preserve"> </w:t>
      </w:r>
      <w:r w:rsidR="00D2597A" w:rsidRPr="735DD580">
        <w:rPr>
          <w:rStyle w:val="normaltextrun"/>
          <w:noProof/>
        </w:rPr>
        <w:t xml:space="preserve">Poland is participating in the </w:t>
      </w:r>
      <w:r w:rsidR="00AC139F" w:rsidRPr="735DD580">
        <w:rPr>
          <w:rStyle w:val="normaltextrun"/>
          <w:rFonts w:eastAsia="Calibri"/>
          <w:noProof/>
          <w:color w:val="000000" w:themeColor="text1"/>
        </w:rPr>
        <w:t xml:space="preserve">Important Project of Common European Interest (IPCEI) on Microelectronics and Communication Technologies </w:t>
      </w:r>
      <w:r w:rsidR="3B5CE33D" w:rsidRPr="735DD580">
        <w:rPr>
          <w:rStyle w:val="normaltextrun"/>
          <w:noProof/>
        </w:rPr>
        <w:t xml:space="preserve">with </w:t>
      </w:r>
      <w:r w:rsidR="6424DC02" w:rsidRPr="735DD580">
        <w:rPr>
          <w:rStyle w:val="normaltextrun"/>
          <w:noProof/>
        </w:rPr>
        <w:t>one</w:t>
      </w:r>
      <w:r w:rsidR="3B5CE33D" w:rsidRPr="735DD580">
        <w:rPr>
          <w:rStyle w:val="normaltextrun"/>
          <w:noProof/>
        </w:rPr>
        <w:t xml:space="preserve"> direct participant active in photonics, </w:t>
      </w:r>
      <w:r w:rsidR="00D2597A" w:rsidRPr="735DD580">
        <w:rPr>
          <w:rStyle w:val="normaltextrun"/>
          <w:noProof/>
        </w:rPr>
        <w:t xml:space="preserve">and </w:t>
      </w:r>
      <w:r w:rsidR="00D2597A" w:rsidRPr="735DD580">
        <w:rPr>
          <w:rFonts w:eastAsia="Calibri"/>
          <w:noProof/>
          <w:color w:val="000000" w:themeColor="text1"/>
          <w:lang w:val="en-US"/>
        </w:rPr>
        <w:t>p</w:t>
      </w:r>
      <w:r w:rsidRPr="735DD580">
        <w:rPr>
          <w:rFonts w:eastAsia="Calibri"/>
          <w:noProof/>
          <w:color w:val="000000" w:themeColor="text1"/>
          <w:lang w:val="en-US"/>
        </w:rPr>
        <w:t xml:space="preserve">rivate investments in a </w:t>
      </w:r>
      <w:r w:rsidR="007D3858" w:rsidRPr="735DD580">
        <w:rPr>
          <w:rFonts w:eastAsia="Calibri"/>
          <w:noProof/>
          <w:color w:val="000000" w:themeColor="text1"/>
          <w:lang w:val="en-US"/>
        </w:rPr>
        <w:t>large</w:t>
      </w:r>
      <w:r w:rsidRPr="735DD580">
        <w:rPr>
          <w:rFonts w:eastAsia="Calibri"/>
          <w:noProof/>
          <w:color w:val="000000" w:themeColor="text1"/>
          <w:lang w:val="en-US"/>
        </w:rPr>
        <w:t xml:space="preserve"> chips </w:t>
      </w:r>
      <w:r w:rsidR="5866297D" w:rsidRPr="735DD580">
        <w:rPr>
          <w:rFonts w:eastAsia="Calibri"/>
          <w:noProof/>
          <w:color w:val="000000" w:themeColor="text1"/>
          <w:lang w:val="en-US"/>
        </w:rPr>
        <w:t>back-end manufacturing</w:t>
      </w:r>
      <w:r w:rsidRPr="735DD580">
        <w:rPr>
          <w:rFonts w:eastAsia="Calibri"/>
          <w:noProof/>
          <w:color w:val="000000" w:themeColor="text1"/>
          <w:lang w:val="en-US"/>
        </w:rPr>
        <w:t xml:space="preserve"> plant have been announced.</w:t>
      </w:r>
      <w:r w:rsidR="0049621F" w:rsidRPr="735DD580">
        <w:rPr>
          <w:rFonts w:eastAsia="Calibri"/>
          <w:noProof/>
          <w:color w:val="000000" w:themeColor="text1"/>
          <w:lang w:val="en-US"/>
        </w:rPr>
        <w:t xml:space="preserve"> </w:t>
      </w:r>
    </w:p>
    <w:p w14:paraId="77657C5B" w14:textId="6765F066" w:rsidR="0049621F" w:rsidRPr="001D4EF1" w:rsidRDefault="006C30B7"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Style w:val="normaltextrun"/>
          <w:rFonts w:cstheme="minorHAnsi"/>
          <w:b/>
          <w:bCs/>
          <w:i/>
          <w:iCs/>
          <w:noProof/>
          <w:shd w:val="clear" w:color="auto" w:fill="FFFFFF"/>
        </w:rPr>
        <w:t>Poland</w:t>
      </w:r>
      <w:r w:rsidRPr="001D4EF1">
        <w:rPr>
          <w:rStyle w:val="normaltextrun"/>
          <w:rFonts w:cstheme="minorHAnsi"/>
          <w:i/>
          <w:iCs/>
          <w:noProof/>
          <w:shd w:val="clear" w:color="auto" w:fill="FFFFFF"/>
        </w:rPr>
        <w:t xml:space="preserve"> </w:t>
      </w:r>
      <w:r w:rsidRPr="001D4EF1">
        <w:rPr>
          <w:rStyle w:val="normaltextrun"/>
          <w:rFonts w:cstheme="minorHAnsi"/>
          <w:b/>
          <w:bCs/>
          <w:i/>
          <w:iCs/>
          <w:noProof/>
          <w:shd w:val="clear" w:color="auto" w:fill="FFFFFF"/>
        </w:rPr>
        <w:t>should step up its efforts on connectivity infrastructure</w:t>
      </w:r>
      <w:r w:rsidR="003C134C" w:rsidRPr="001D4EF1">
        <w:rPr>
          <w:rStyle w:val="normaltextrun"/>
          <w:rFonts w:cstheme="minorHAnsi"/>
          <w:b/>
          <w:bCs/>
          <w:i/>
          <w:iCs/>
          <w:noProof/>
          <w:shd w:val="clear" w:color="auto" w:fill="FFFFFF"/>
        </w:rPr>
        <w:t>.</w:t>
      </w:r>
      <w:r w:rsidR="00A1564A" w:rsidRPr="001D4EF1">
        <w:rPr>
          <w:rStyle w:val="normaltextrun"/>
          <w:rFonts w:cstheme="minorHAnsi"/>
          <w:i/>
          <w:iCs/>
          <w:noProof/>
        </w:rPr>
        <w:t xml:space="preserve"> To incentivise the development of robust connectivity, the current EU regulatory framework </w:t>
      </w:r>
      <w:r w:rsidR="3D8D8263" w:rsidRPr="001D4EF1">
        <w:rPr>
          <w:rStyle w:val="normaltextrun"/>
          <w:rFonts w:cstheme="minorHAnsi"/>
          <w:i/>
          <w:iCs/>
          <w:noProof/>
        </w:rPr>
        <w:t xml:space="preserve">needs to </w:t>
      </w:r>
      <w:r w:rsidR="00A1564A" w:rsidRPr="001D4EF1">
        <w:rPr>
          <w:rStyle w:val="normaltextrun"/>
          <w:rFonts w:cstheme="minorHAnsi"/>
          <w:i/>
          <w:iCs/>
          <w:noProof/>
        </w:rPr>
        <w:t xml:space="preserve">be transposed into the national regulations. The assignment of the radio spectrum needed for 5G connectivity in a transparent, open and non-discriminatory way is also </w:t>
      </w:r>
      <w:r w:rsidR="503639A6" w:rsidRPr="001D4EF1">
        <w:rPr>
          <w:rStyle w:val="normaltextrun"/>
          <w:rFonts w:cstheme="minorHAnsi"/>
          <w:i/>
          <w:iCs/>
          <w:noProof/>
        </w:rPr>
        <w:t xml:space="preserve">necessary </w:t>
      </w:r>
      <w:r w:rsidR="00A1564A" w:rsidRPr="001D4EF1">
        <w:rPr>
          <w:rStyle w:val="normaltextrun"/>
          <w:rFonts w:cstheme="minorHAnsi"/>
          <w:i/>
          <w:iCs/>
          <w:noProof/>
        </w:rPr>
        <w:t xml:space="preserve">to achieve the </w:t>
      </w:r>
      <w:r w:rsidR="00B029E0">
        <w:rPr>
          <w:rStyle w:val="normaltextrun"/>
          <w:rFonts w:cstheme="minorHAnsi"/>
          <w:i/>
          <w:iCs/>
          <w:noProof/>
        </w:rPr>
        <w:t>Digital Decade</w:t>
      </w:r>
      <w:r w:rsidR="00A1564A" w:rsidRPr="001D4EF1">
        <w:rPr>
          <w:rStyle w:val="normaltextrun"/>
          <w:rFonts w:cstheme="minorHAnsi"/>
          <w:i/>
          <w:iCs/>
          <w:noProof/>
        </w:rPr>
        <w:t xml:space="preserve"> 5G targets.</w:t>
      </w:r>
      <w:r w:rsidR="0049621F" w:rsidRPr="001D4EF1">
        <w:rPr>
          <w:rStyle w:val="normaltextrun"/>
          <w:rFonts w:cstheme="minorHAnsi"/>
          <w:i/>
          <w:iCs/>
          <w:noProof/>
        </w:rPr>
        <w:t xml:space="preserve"> </w:t>
      </w:r>
      <w:r w:rsidR="0049621F" w:rsidRPr="001D4EF1">
        <w:rPr>
          <w:rFonts w:eastAsia="Calibri" w:cstheme="minorHAnsi"/>
          <w:i/>
          <w:iCs/>
          <w:noProof/>
        </w:rPr>
        <w:t>Measures taken by Poland in the field of semiconductors and quantum computing should continue in order to help the EU to become a strong market player in these areas.</w:t>
      </w:r>
    </w:p>
    <w:p w14:paraId="763160DD" w14:textId="07792B88"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2C820DE" w14:textId="44322833" w:rsidR="00A1564A" w:rsidRPr="001D4EF1" w:rsidRDefault="00A1564A" w:rsidP="00263E76">
      <w:pPr>
        <w:spacing w:after="60" w:line="240" w:lineRule="auto"/>
        <w:jc w:val="both"/>
        <w:rPr>
          <w:rFonts w:eastAsia="Calibri" w:cstheme="minorHAnsi"/>
          <w:noProof/>
        </w:rPr>
      </w:pPr>
      <w:r w:rsidRPr="001D4EF1">
        <w:rPr>
          <w:rFonts w:cstheme="minorHAnsi"/>
          <w:noProof/>
        </w:rPr>
        <w:t xml:space="preserve">Poland’s performance remains below </w:t>
      </w:r>
      <w:r w:rsidR="70A9911C" w:rsidRPr="001D4EF1">
        <w:rPr>
          <w:rFonts w:cstheme="minorHAnsi"/>
          <w:noProof/>
        </w:rPr>
        <w:t xml:space="preserve">the </w:t>
      </w:r>
      <w:r w:rsidRPr="001D4EF1">
        <w:rPr>
          <w:rFonts w:cstheme="minorHAnsi"/>
          <w:noProof/>
        </w:rPr>
        <w:t xml:space="preserve">EU average with </w:t>
      </w:r>
      <w:r w:rsidR="74086F3D" w:rsidRPr="001D4EF1">
        <w:rPr>
          <w:rFonts w:cstheme="minorHAnsi"/>
          <w:noProof/>
        </w:rPr>
        <w:t xml:space="preserve">significant </w:t>
      </w:r>
      <w:r w:rsidRPr="001D4EF1">
        <w:rPr>
          <w:rFonts w:cstheme="minorHAnsi"/>
          <w:noProof/>
        </w:rPr>
        <w:t>progress still needed in terms of the uptake of advanced technologies.</w:t>
      </w:r>
      <w:r w:rsidRPr="001D4EF1">
        <w:rPr>
          <w:rFonts w:eastAsia="Calibri" w:cstheme="minorHAnsi"/>
          <w:noProof/>
          <w:color w:val="000000" w:themeColor="text1"/>
        </w:rPr>
        <w:t xml:space="preserve"> In the area of advanced technologies, </w:t>
      </w:r>
      <w:r w:rsidR="00AB3088" w:rsidRPr="001D4EF1">
        <w:rPr>
          <w:rFonts w:eastAsia="Calibri" w:cstheme="minorHAnsi"/>
          <w:noProof/>
          <w:color w:val="000000" w:themeColor="text1"/>
        </w:rPr>
        <w:t xml:space="preserve">in 2021 </w:t>
      </w:r>
      <w:r w:rsidRPr="001D4EF1">
        <w:rPr>
          <w:rFonts w:eastAsia="Calibri" w:cstheme="minorHAnsi"/>
          <w:noProof/>
          <w:color w:val="000000" w:themeColor="text1"/>
        </w:rPr>
        <w:t xml:space="preserve">19% of companies </w:t>
      </w:r>
      <w:r w:rsidR="00AB3088" w:rsidRPr="001D4EF1">
        <w:rPr>
          <w:rFonts w:eastAsia="Calibri" w:cstheme="minorHAnsi"/>
          <w:noProof/>
          <w:color w:val="000000" w:themeColor="text1"/>
        </w:rPr>
        <w:t xml:space="preserve">were </w:t>
      </w:r>
      <w:r w:rsidRPr="001D4EF1">
        <w:rPr>
          <w:rFonts w:eastAsia="Calibri" w:cstheme="minorHAnsi"/>
          <w:noProof/>
          <w:color w:val="000000" w:themeColor="text1"/>
        </w:rPr>
        <w:t>using cloud solutions</w:t>
      </w:r>
      <w:r w:rsidR="3765B63B" w:rsidRPr="001D4EF1">
        <w:rPr>
          <w:rFonts w:eastAsia="Calibri" w:cstheme="minorHAnsi"/>
          <w:noProof/>
          <w:color w:val="000000" w:themeColor="text1"/>
        </w:rPr>
        <w:t>,</w:t>
      </w:r>
      <w:r w:rsidRPr="001D4EF1">
        <w:rPr>
          <w:rFonts w:eastAsia="Calibri" w:cstheme="minorHAnsi"/>
          <w:noProof/>
          <w:color w:val="000000" w:themeColor="text1"/>
        </w:rPr>
        <w:t xml:space="preserve"> </w:t>
      </w:r>
      <w:r w:rsidR="00AB3088" w:rsidRPr="001D4EF1">
        <w:rPr>
          <w:rFonts w:eastAsia="Calibri" w:cstheme="minorHAnsi"/>
          <w:noProof/>
          <w:color w:val="000000" w:themeColor="text1"/>
        </w:rPr>
        <w:t>but only 3% used AI and in 2020</w:t>
      </w:r>
      <w:r w:rsidRPr="001D4EF1">
        <w:rPr>
          <w:rFonts w:eastAsia="Calibri" w:cstheme="minorHAnsi"/>
          <w:noProof/>
          <w:color w:val="000000" w:themeColor="text1"/>
        </w:rPr>
        <w:t xml:space="preserve"> 9% </w:t>
      </w:r>
      <w:r w:rsidR="00AB3088" w:rsidRPr="001D4EF1">
        <w:rPr>
          <w:rFonts w:eastAsia="Calibri" w:cstheme="minorHAnsi"/>
          <w:noProof/>
          <w:color w:val="000000" w:themeColor="text1"/>
        </w:rPr>
        <w:t xml:space="preserve">used </w:t>
      </w:r>
      <w:r w:rsidRPr="001D4EF1">
        <w:rPr>
          <w:rFonts w:eastAsia="Calibri" w:cstheme="minorHAnsi"/>
          <w:noProof/>
          <w:color w:val="000000" w:themeColor="text1"/>
        </w:rPr>
        <w:t>big data</w:t>
      </w:r>
      <w:r w:rsidR="00623B06" w:rsidRPr="001D4EF1">
        <w:rPr>
          <w:rFonts w:eastAsia="Calibri" w:cstheme="minorHAnsi"/>
          <w:noProof/>
          <w:color w:val="000000" w:themeColor="text1"/>
        </w:rPr>
        <w:t xml:space="preserve"> analysis</w:t>
      </w:r>
      <w:r w:rsidR="640EBDB9" w:rsidRPr="001D4EF1">
        <w:rPr>
          <w:rFonts w:eastAsia="Calibri" w:cstheme="minorHAnsi"/>
          <w:noProof/>
          <w:color w:val="000000" w:themeColor="text1"/>
        </w:rPr>
        <w:t xml:space="preserve">. </w:t>
      </w:r>
      <w:r w:rsidRPr="001D4EF1">
        <w:rPr>
          <w:rFonts w:cstheme="minorHAnsi"/>
          <w:noProof/>
        </w:rPr>
        <w:t xml:space="preserve">61% of Polish SMEs have at least a basic level of digital intensity, which is below the EU average of 69%. </w:t>
      </w:r>
      <w:r w:rsidR="00F95429" w:rsidRPr="001D4EF1">
        <w:rPr>
          <w:rFonts w:cstheme="minorHAnsi"/>
          <w:noProof/>
        </w:rPr>
        <w:t xml:space="preserve">Nonetheless, </w:t>
      </w:r>
      <w:r w:rsidR="00F95429" w:rsidRPr="001D4EF1">
        <w:rPr>
          <w:rFonts w:eastAsia="Calibri" w:cstheme="minorHAnsi"/>
          <w:noProof/>
          <w:color w:val="000000" w:themeColor="text1"/>
        </w:rPr>
        <w:t>i</w:t>
      </w:r>
      <w:r w:rsidRPr="001D4EF1">
        <w:rPr>
          <w:rFonts w:eastAsia="Calibri" w:cstheme="minorHAnsi"/>
          <w:noProof/>
          <w:color w:val="000000" w:themeColor="text1"/>
        </w:rPr>
        <w:t xml:space="preserve">n 2022, </w:t>
      </w:r>
      <w:r w:rsidR="35981CC5" w:rsidRPr="001D4EF1">
        <w:rPr>
          <w:rFonts w:eastAsia="Calibri" w:cstheme="minorHAnsi"/>
          <w:noProof/>
          <w:color w:val="000000" w:themeColor="text1"/>
        </w:rPr>
        <w:t>the</w:t>
      </w:r>
      <w:r w:rsidRPr="001D4EF1">
        <w:rPr>
          <w:rFonts w:eastAsia="Calibri" w:cstheme="minorHAnsi"/>
          <w:noProof/>
          <w:color w:val="000000" w:themeColor="text1"/>
        </w:rPr>
        <w:t xml:space="preserve"> integration of digital technology in businesses’ activities has progressed steadily. Various governmental bodies supported this drive using public funding, in particular from EU funds. </w:t>
      </w:r>
    </w:p>
    <w:p w14:paraId="42A1AD7B" w14:textId="22F73E43" w:rsidR="00A1564A" w:rsidRPr="001D4EF1" w:rsidRDefault="00A6159E"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Fonts w:eastAsia="Calibri" w:cstheme="minorHAnsi"/>
          <w:i/>
          <w:iCs/>
          <w:noProof/>
          <w:shd w:val="clear" w:color="auto" w:fill="FFFFFF"/>
        </w:rPr>
      </w:pPr>
      <w:r w:rsidRPr="001D4EF1">
        <w:rPr>
          <w:rFonts w:eastAsia="Calibri" w:cstheme="minorHAnsi"/>
          <w:b/>
          <w:bCs/>
          <w:i/>
          <w:iCs/>
          <w:noProof/>
          <w:color w:val="000000" w:themeColor="text1"/>
        </w:rPr>
        <w:t>Poland should significantly step up its efforts in the area of digitalisation of businesses</w:t>
      </w:r>
      <w:r w:rsidRPr="001D4EF1">
        <w:rPr>
          <w:rFonts w:eastAsia="Calibri" w:cstheme="minorHAnsi"/>
          <w:i/>
          <w:iCs/>
          <w:noProof/>
          <w:color w:val="000000" w:themeColor="text1"/>
        </w:rPr>
        <w:t xml:space="preserve">. In particular, </w:t>
      </w:r>
      <w:r w:rsidR="00A1564A" w:rsidRPr="001D4EF1">
        <w:rPr>
          <w:rFonts w:eastAsia="Calibri" w:cstheme="minorHAnsi"/>
          <w:i/>
          <w:iCs/>
          <w:noProof/>
          <w:color w:val="000000" w:themeColor="text1"/>
        </w:rPr>
        <w:t xml:space="preserve">Poland should facilitate access to advanced technologies including AI, big data and </w:t>
      </w:r>
      <w:r w:rsidR="3803AA03" w:rsidRPr="001D4EF1">
        <w:rPr>
          <w:rFonts w:eastAsia="Calibri" w:cstheme="minorHAnsi"/>
          <w:i/>
          <w:iCs/>
          <w:noProof/>
          <w:color w:val="000000" w:themeColor="text1"/>
        </w:rPr>
        <w:t>the</w:t>
      </w:r>
      <w:r w:rsidR="00A1564A" w:rsidRPr="001D4EF1">
        <w:rPr>
          <w:rFonts w:eastAsia="Calibri" w:cstheme="minorHAnsi"/>
          <w:i/>
          <w:iCs/>
          <w:noProof/>
          <w:color w:val="000000" w:themeColor="text1"/>
        </w:rPr>
        <w:t xml:space="preserve"> cloud through sustained measures including improved access to training, incentives and knowledge transfer. It </w:t>
      </w:r>
      <w:r w:rsidRPr="001D4EF1">
        <w:rPr>
          <w:rFonts w:eastAsia="Calibri" w:cstheme="minorHAnsi"/>
          <w:i/>
          <w:iCs/>
          <w:noProof/>
          <w:color w:val="000000" w:themeColor="text1"/>
        </w:rPr>
        <w:t>should</w:t>
      </w:r>
      <w:r w:rsidR="00A1564A" w:rsidRPr="001D4EF1">
        <w:rPr>
          <w:rFonts w:eastAsia="Calibri" w:cstheme="minorHAnsi"/>
          <w:i/>
          <w:iCs/>
          <w:noProof/>
          <w:color w:val="000000" w:themeColor="text1"/>
        </w:rPr>
        <w:t xml:space="preserve"> also continue </w:t>
      </w:r>
      <w:r w:rsidR="7F78EA13" w:rsidRPr="001D4EF1">
        <w:rPr>
          <w:rFonts w:eastAsia="Calibri" w:cstheme="minorHAnsi"/>
          <w:i/>
          <w:iCs/>
          <w:noProof/>
          <w:color w:val="000000" w:themeColor="text1"/>
        </w:rPr>
        <w:t xml:space="preserve">to </w:t>
      </w:r>
      <w:r w:rsidR="00A1564A" w:rsidRPr="001D4EF1">
        <w:rPr>
          <w:rFonts w:eastAsia="Calibri" w:cstheme="minorHAnsi"/>
          <w:i/>
          <w:iCs/>
          <w:noProof/>
          <w:color w:val="000000" w:themeColor="text1"/>
        </w:rPr>
        <w:t>support SMEs in their efforts to raise their uptake of advanced technologies and by encouraging start-up ecosystems.</w:t>
      </w:r>
    </w:p>
    <w:p w14:paraId="4F891070" w14:textId="0F128290" w:rsidR="00A1564A" w:rsidRPr="001D4EF1" w:rsidRDefault="00A1564A" w:rsidP="00263E76">
      <w:pPr>
        <w:spacing w:before="240" w:after="60" w:line="240" w:lineRule="auto"/>
        <w:jc w:val="both"/>
        <w:rPr>
          <w:rFonts w:eastAsia="Calibri" w:cstheme="minorHAnsi"/>
          <w:noProof/>
        </w:rPr>
      </w:pPr>
      <w:r w:rsidRPr="001D4EF1">
        <w:rPr>
          <w:rFonts w:cstheme="minorHAnsi"/>
          <w:b/>
          <w:bCs/>
          <w:i/>
          <w:iCs/>
          <w:noProof/>
          <w:color w:val="244061" w:themeColor="accent1" w:themeShade="80"/>
        </w:rPr>
        <w:t>DIGITALISATION</w:t>
      </w:r>
      <w:r w:rsidRPr="001D4EF1">
        <w:rPr>
          <w:rFonts w:eastAsia="Calibri" w:cstheme="minorHAnsi"/>
          <w:b/>
          <w:bCs/>
          <w:i/>
          <w:iCs/>
          <w:noProof/>
          <w:color w:val="244061" w:themeColor="accent1" w:themeShade="80"/>
        </w:rPr>
        <w:t xml:space="preserve"> OF PUBLIC SERVICES</w:t>
      </w:r>
    </w:p>
    <w:p w14:paraId="7F8624FC" w14:textId="25335D79" w:rsidR="00A1564A" w:rsidRPr="001D4EF1" w:rsidRDefault="003A3828" w:rsidP="00263E76">
      <w:pPr>
        <w:spacing w:after="60" w:line="240" w:lineRule="auto"/>
        <w:jc w:val="both"/>
        <w:rPr>
          <w:noProof/>
        </w:rPr>
      </w:pPr>
      <w:r w:rsidRPr="62D0A426">
        <w:rPr>
          <w:rFonts w:eastAsia="Calibri"/>
          <w:noProof/>
          <w:color w:val="000000" w:themeColor="text1"/>
        </w:rPr>
        <w:t xml:space="preserve">Poland is still underperforming in the online availability of digital services, scoring 60 on digital public services for citizens (EU average: 77) and 73 for businesses (EU average: 84). </w:t>
      </w:r>
      <w:r w:rsidRPr="62D0A426">
        <w:rPr>
          <w:noProof/>
        </w:rPr>
        <w:t xml:space="preserve">On </w:t>
      </w:r>
      <w:r w:rsidR="00273924">
        <w:rPr>
          <w:noProof/>
        </w:rPr>
        <w:t>e-Government</w:t>
      </w:r>
      <w:r w:rsidR="00C76EE3">
        <w:rPr>
          <w:noProof/>
        </w:rPr>
        <w:t xml:space="preserve"> </w:t>
      </w:r>
      <w:r w:rsidRPr="62D0A426">
        <w:rPr>
          <w:noProof/>
        </w:rPr>
        <w:t xml:space="preserve">services, </w:t>
      </w:r>
      <w:r w:rsidRPr="62D0A426">
        <w:rPr>
          <w:rFonts w:eastAsia="Calibri"/>
          <w:noProof/>
          <w:color w:val="000000" w:themeColor="text1"/>
        </w:rPr>
        <w:t xml:space="preserve">63% of internet users relied on </w:t>
      </w:r>
      <w:r w:rsidR="00273924">
        <w:rPr>
          <w:rFonts w:eastAsia="Calibri"/>
          <w:noProof/>
          <w:color w:val="000000" w:themeColor="text1"/>
        </w:rPr>
        <w:t>e-Government</w:t>
      </w:r>
      <w:r w:rsidR="00C76EE3">
        <w:rPr>
          <w:rFonts w:eastAsia="Calibri"/>
          <w:noProof/>
          <w:color w:val="000000" w:themeColor="text1"/>
        </w:rPr>
        <w:t xml:space="preserve"> </w:t>
      </w:r>
      <w:r w:rsidRPr="62D0A426">
        <w:rPr>
          <w:rFonts w:eastAsia="Calibri"/>
          <w:noProof/>
          <w:color w:val="000000" w:themeColor="text1"/>
        </w:rPr>
        <w:t xml:space="preserve">services, which was converging close to the EU average of 74% in 2022. </w:t>
      </w:r>
      <w:r w:rsidRPr="62D0A426">
        <w:rPr>
          <w:noProof/>
        </w:rPr>
        <w:t>The mObywatel</w:t>
      </w:r>
      <w:r w:rsidRPr="62D0A426">
        <w:rPr>
          <w:b/>
          <w:noProof/>
        </w:rPr>
        <w:t xml:space="preserve"> </w:t>
      </w:r>
      <w:r w:rsidRPr="62D0A426">
        <w:rPr>
          <w:noProof/>
        </w:rPr>
        <w:t>application is being further improved (covering a national ID card, driver’s licence</w:t>
      </w:r>
      <w:r w:rsidR="45777334" w:rsidRPr="62D0A426">
        <w:rPr>
          <w:noProof/>
        </w:rPr>
        <w:t>,</w:t>
      </w:r>
      <w:r w:rsidRPr="62D0A426">
        <w:rPr>
          <w:noProof/>
        </w:rPr>
        <w:t xml:space="preserve"> or pensioner’s card) and has gained popularity with </w:t>
      </w:r>
      <w:r w:rsidRPr="62D0A426">
        <w:rPr>
          <w:noProof/>
          <w:lang w:val="en-IE"/>
        </w:rPr>
        <w:t xml:space="preserve">9.1 million users in December 2022. </w:t>
      </w:r>
      <w:r w:rsidRPr="62D0A426">
        <w:rPr>
          <w:rFonts w:eastAsia="Calibri"/>
          <w:noProof/>
          <w:color w:val="000000" w:themeColor="text1"/>
        </w:rPr>
        <w:t>On</w:t>
      </w:r>
      <w:r w:rsidR="2347F164" w:rsidRPr="62D0A426">
        <w:rPr>
          <w:rFonts w:eastAsia="Calibri"/>
          <w:noProof/>
          <w:color w:val="000000" w:themeColor="text1"/>
        </w:rPr>
        <w:t xml:space="preserve"> access to</w:t>
      </w:r>
      <w:r w:rsidR="00A1564A" w:rsidRPr="62D0A426">
        <w:rPr>
          <w:rFonts w:eastAsia="Calibri"/>
          <w:noProof/>
          <w:color w:val="000000" w:themeColor="text1"/>
        </w:rPr>
        <w:t xml:space="preserve"> </w:t>
      </w:r>
      <w:r w:rsidR="00273924">
        <w:rPr>
          <w:rFonts w:eastAsia="Calibri"/>
          <w:noProof/>
          <w:color w:val="000000" w:themeColor="text1"/>
        </w:rPr>
        <w:t>e-health</w:t>
      </w:r>
      <w:r w:rsidR="00A1564A" w:rsidRPr="62D0A426">
        <w:rPr>
          <w:rFonts w:eastAsia="Calibri"/>
          <w:noProof/>
          <w:color w:val="000000" w:themeColor="text1"/>
        </w:rPr>
        <w:t xml:space="preserve"> records, Poland scores </w:t>
      </w:r>
      <w:r w:rsidR="001626E1" w:rsidRPr="62D0A426">
        <w:rPr>
          <w:rFonts w:eastAsia="Calibri"/>
          <w:noProof/>
          <w:color w:val="000000" w:themeColor="text1"/>
        </w:rPr>
        <w:t>at 86,</w:t>
      </w:r>
      <w:r w:rsidR="00A1564A" w:rsidRPr="62D0A426">
        <w:rPr>
          <w:rFonts w:eastAsia="Calibri"/>
          <w:noProof/>
          <w:color w:val="000000" w:themeColor="text1"/>
        </w:rPr>
        <w:t xml:space="preserve"> significantly better than </w:t>
      </w:r>
      <w:r w:rsidR="6E789D0E" w:rsidRPr="62D0A426">
        <w:rPr>
          <w:rFonts w:eastAsia="Calibri"/>
          <w:noProof/>
          <w:color w:val="000000" w:themeColor="text1"/>
        </w:rPr>
        <w:t>the</w:t>
      </w:r>
      <w:r w:rsidR="00A1564A" w:rsidRPr="62D0A426">
        <w:rPr>
          <w:rFonts w:eastAsia="Calibri"/>
          <w:noProof/>
          <w:color w:val="000000" w:themeColor="text1"/>
        </w:rPr>
        <w:t xml:space="preserve"> EU average (</w:t>
      </w:r>
      <w:r w:rsidR="00E82D78" w:rsidRPr="62D0A426">
        <w:rPr>
          <w:rFonts w:eastAsia="Calibri"/>
          <w:noProof/>
          <w:color w:val="000000" w:themeColor="text1"/>
        </w:rPr>
        <w:t xml:space="preserve">72 </w:t>
      </w:r>
      <w:r w:rsidR="00A1564A" w:rsidRPr="62D0A426">
        <w:rPr>
          <w:rFonts w:eastAsia="Calibri"/>
          <w:noProof/>
          <w:color w:val="000000" w:themeColor="text1"/>
        </w:rPr>
        <w:t>in 2022). T</w:t>
      </w:r>
      <w:r w:rsidR="00A1564A" w:rsidRPr="62D0A426">
        <w:rPr>
          <w:noProof/>
        </w:rPr>
        <w:t>he Patient’s Portal provides improved services capitalising on the successful introduction of e-prescription</w:t>
      </w:r>
      <w:r w:rsidR="3BE16D25" w:rsidRPr="62D0A426">
        <w:rPr>
          <w:noProof/>
        </w:rPr>
        <w:t>s. The</w:t>
      </w:r>
      <w:r w:rsidR="00A1564A" w:rsidRPr="62D0A426">
        <w:rPr>
          <w:noProof/>
        </w:rPr>
        <w:t xml:space="preserve"> mobile version of the portal is being constantly upgraded.</w:t>
      </w:r>
      <w:r w:rsidR="00A1564A" w:rsidRPr="62D0A426">
        <w:rPr>
          <w:rFonts w:eastAsia="Calibri"/>
          <w:noProof/>
          <w:color w:val="000000" w:themeColor="text1"/>
        </w:rPr>
        <w:t xml:space="preserve"> </w:t>
      </w:r>
      <w:r w:rsidR="00A1564A" w:rsidRPr="62D0A426">
        <w:rPr>
          <w:noProof/>
        </w:rPr>
        <w:t>An IT tool is available to public administration for searching, comparing and purchasing cloud services</w:t>
      </w:r>
      <w:r w:rsidR="29908100" w:rsidRPr="4D9C7D8E">
        <w:rPr>
          <w:noProof/>
        </w:rPr>
        <w:t>,</w:t>
      </w:r>
      <w:r w:rsidR="00A1564A" w:rsidRPr="62D0A426">
        <w:rPr>
          <w:noProof/>
        </w:rPr>
        <w:t xml:space="preserve"> and has been complemented by a government cloud </w:t>
      </w:r>
      <w:r w:rsidR="00A1564A" w:rsidRPr="2FDBD757">
        <w:rPr>
          <w:noProof/>
        </w:rPr>
        <w:t>service</w:t>
      </w:r>
      <w:r w:rsidR="1386C316" w:rsidRPr="2FDBD757">
        <w:rPr>
          <w:noProof/>
        </w:rPr>
        <w:t>s</w:t>
      </w:r>
      <w:r w:rsidR="00A1564A" w:rsidRPr="2FDBD757">
        <w:rPr>
          <w:noProof/>
        </w:rPr>
        <w:t>.</w:t>
      </w:r>
    </w:p>
    <w:p w14:paraId="7B68D33E" w14:textId="02E19F31" w:rsidR="00F11863"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shd w:val="clear" w:color="auto" w:fill="FFFFFF"/>
        </w:rPr>
      </w:pPr>
      <w:r w:rsidRPr="001D4EF1">
        <w:rPr>
          <w:rFonts w:eastAsia="Calibri" w:cstheme="minorHAnsi"/>
          <w:b/>
          <w:bCs/>
          <w:i/>
          <w:iCs/>
          <w:noProof/>
          <w:color w:val="000000" w:themeColor="text1"/>
        </w:rPr>
        <w:t xml:space="preserve">Poland should </w:t>
      </w:r>
      <w:r w:rsidR="3386CB0F" w:rsidRPr="001D4EF1">
        <w:rPr>
          <w:rFonts w:eastAsia="Calibri" w:cstheme="minorHAnsi"/>
          <w:b/>
          <w:bCs/>
          <w:i/>
          <w:iCs/>
          <w:noProof/>
          <w:color w:val="000000" w:themeColor="text1"/>
        </w:rPr>
        <w:t>step up its efforts to digitalise public serv</w:t>
      </w:r>
      <w:r w:rsidRPr="001D4EF1">
        <w:rPr>
          <w:rFonts w:eastAsia="Calibri" w:cstheme="minorHAnsi"/>
          <w:b/>
          <w:bCs/>
          <w:i/>
          <w:iCs/>
          <w:noProof/>
          <w:color w:val="000000" w:themeColor="text1"/>
        </w:rPr>
        <w:t>i</w:t>
      </w:r>
      <w:r w:rsidR="3386CB0F" w:rsidRPr="001D4EF1">
        <w:rPr>
          <w:rFonts w:eastAsia="Calibri" w:cstheme="minorHAnsi"/>
          <w:b/>
          <w:bCs/>
          <w:i/>
          <w:iCs/>
          <w:noProof/>
          <w:color w:val="000000" w:themeColor="text1"/>
        </w:rPr>
        <w:t>ces</w:t>
      </w:r>
      <w:r w:rsidR="3386CB0F" w:rsidRPr="001D4EF1">
        <w:rPr>
          <w:rFonts w:eastAsia="Calibri" w:cstheme="minorHAnsi"/>
          <w:i/>
          <w:iCs/>
          <w:noProof/>
          <w:color w:val="000000" w:themeColor="text1"/>
        </w:rPr>
        <w:t>.</w:t>
      </w:r>
      <w:r w:rsidR="0020391C" w:rsidRPr="001D4EF1">
        <w:rPr>
          <w:rFonts w:eastAsia="Calibri" w:cstheme="minorHAnsi"/>
          <w:i/>
          <w:iCs/>
          <w:noProof/>
          <w:color w:val="000000" w:themeColor="text1"/>
        </w:rPr>
        <w:t xml:space="preserve"> </w:t>
      </w:r>
    </w:p>
    <w:p w14:paraId="4F50173C" w14:textId="7F7CFA6A" w:rsidR="00C352BA" w:rsidRPr="001D4EF1" w:rsidRDefault="00C352BA" w:rsidP="00263E76">
      <w:pPr>
        <w:spacing w:after="60" w:line="240" w:lineRule="auto"/>
        <w:jc w:val="both"/>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6F99EAF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7EECF78" w14:textId="6DCC3D14"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Poland’s Recovery and Resilience Plan (RRP)</w:t>
            </w:r>
          </w:p>
        </w:tc>
      </w:tr>
      <w:tr w:rsidR="00A1564A" w:rsidRPr="001D4EF1" w14:paraId="721EDE0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9B79012" w14:textId="24A4D938" w:rsidR="00A1564A" w:rsidRPr="001D4EF1" w:rsidRDefault="00A1564A" w:rsidP="00263E76">
            <w:pPr>
              <w:spacing w:after="60" w:line="240" w:lineRule="auto"/>
              <w:jc w:val="both"/>
              <w:rPr>
                <w:rStyle w:val="normaltextrun"/>
                <w:rFonts w:cstheme="minorHAnsi"/>
                <w:noProof/>
                <w:color w:val="000000"/>
                <w:sz w:val="20"/>
                <w:szCs w:val="20"/>
                <w:shd w:val="clear" w:color="auto" w:fill="FFFFFF"/>
              </w:rPr>
            </w:pPr>
            <w:r w:rsidRPr="5593A176">
              <w:rPr>
                <w:rStyle w:val="normaltextrun"/>
                <w:noProof/>
                <w:color w:val="000000" w:themeColor="text1"/>
                <w:sz w:val="20"/>
                <w:szCs w:val="20"/>
              </w:rPr>
              <w:t>Measures contributing to the digital transition account for 21.3% (over EUR 7.5 b</w:t>
            </w:r>
            <w:r w:rsidR="6145F6D4" w:rsidRPr="5593A176">
              <w:rPr>
                <w:rStyle w:val="normaltextrun"/>
                <w:noProof/>
                <w:color w:val="000000" w:themeColor="text1"/>
                <w:sz w:val="20"/>
                <w:szCs w:val="20"/>
              </w:rPr>
              <w:t>illio</w:t>
            </w:r>
            <w:r w:rsidRPr="5593A176">
              <w:rPr>
                <w:rStyle w:val="normaltextrun"/>
                <w:noProof/>
                <w:color w:val="000000" w:themeColor="text1"/>
                <w:sz w:val="20"/>
                <w:szCs w:val="20"/>
              </w:rPr>
              <w:t>n) of the plan’s total allocation</w:t>
            </w:r>
            <w:r w:rsidR="4A330B02" w:rsidRPr="5593A176">
              <w:rPr>
                <w:rStyle w:val="normaltextrun"/>
                <w:noProof/>
                <w:color w:val="000000" w:themeColor="text1"/>
                <w:sz w:val="20"/>
                <w:szCs w:val="20"/>
              </w:rPr>
              <w:t>, of which</w:t>
            </w:r>
            <w:r w:rsidRPr="5593A176">
              <w:rPr>
                <w:rStyle w:val="normaltextrun"/>
                <w:noProof/>
                <w:color w:val="000000" w:themeColor="text1"/>
                <w:sz w:val="20"/>
                <w:szCs w:val="20"/>
              </w:rPr>
              <w:t xml:space="preserve"> EUR 6.8 b</w:t>
            </w:r>
            <w:r w:rsidR="34FEE46A" w:rsidRPr="5593A176">
              <w:rPr>
                <w:rStyle w:val="normaltextrun"/>
                <w:noProof/>
                <w:color w:val="000000" w:themeColor="text1"/>
                <w:sz w:val="20"/>
                <w:szCs w:val="20"/>
              </w:rPr>
              <w:t>illio</w:t>
            </w:r>
            <w:r w:rsidRPr="5593A176">
              <w:rPr>
                <w:rStyle w:val="normaltextrun"/>
                <w:noProof/>
                <w:color w:val="000000" w:themeColor="text1"/>
                <w:sz w:val="20"/>
                <w:szCs w:val="20"/>
              </w:rPr>
              <w:t xml:space="preserve">n is expected to contribute to the </w:t>
            </w:r>
            <w:r w:rsidR="00B029E0">
              <w:rPr>
                <w:rStyle w:val="normaltextrun"/>
                <w:noProof/>
                <w:color w:val="000000" w:themeColor="text1"/>
                <w:sz w:val="20"/>
                <w:szCs w:val="20"/>
              </w:rPr>
              <w:t>Digital Decade</w:t>
            </w:r>
            <w:r w:rsidRPr="5593A176">
              <w:rPr>
                <w:rStyle w:val="normaltextrun"/>
                <w:noProof/>
                <w:color w:val="000000" w:themeColor="text1"/>
                <w:sz w:val="20"/>
                <w:szCs w:val="20"/>
              </w:rPr>
              <w:t xml:space="preserve"> targets</w:t>
            </w:r>
            <w:r w:rsidR="00F11863" w:rsidRPr="5593A176">
              <w:rPr>
                <w:rStyle w:val="FootnoteReference"/>
                <w:noProof/>
                <w:color w:val="000000" w:themeColor="text1"/>
                <w:sz w:val="20"/>
                <w:szCs w:val="20"/>
              </w:rPr>
              <w:footnoteReference w:id="22"/>
            </w:r>
            <w:r w:rsidRPr="5593A176">
              <w:rPr>
                <w:rStyle w:val="normaltextrun"/>
                <w:noProof/>
                <w:color w:val="000000" w:themeColor="text1"/>
                <w:sz w:val="20"/>
                <w:szCs w:val="20"/>
              </w:rPr>
              <w:t>. They consist of rolling out connectivity, both fixed broadband and 5G, improving the delivery of public services to businesses and citizens as well as the digitisation of public administration, while strengthening their resilience and cybersecurity.</w:t>
            </w:r>
            <w:r w:rsidR="009A01E3" w:rsidRPr="5593A176">
              <w:rPr>
                <w:rStyle w:val="normaltextrun"/>
                <w:noProof/>
                <w:color w:val="000000" w:themeColor="text1"/>
                <w:sz w:val="20"/>
                <w:szCs w:val="20"/>
              </w:rPr>
              <w:t xml:space="preserve"> </w:t>
            </w:r>
            <w:r w:rsidRPr="5593A176">
              <w:rPr>
                <w:rStyle w:val="normaltextrun"/>
                <w:noProof/>
                <w:color w:val="000000" w:themeColor="text1"/>
                <w:sz w:val="20"/>
                <w:szCs w:val="20"/>
              </w:rPr>
              <w:t>Poland has yet to submit a payment request for the first tranche of the RRF money.</w:t>
            </w:r>
          </w:p>
        </w:tc>
      </w:tr>
    </w:tbl>
    <w:p w14:paraId="042F4BA2" w14:textId="632DF895" w:rsidR="00A1564A" w:rsidRPr="001D4EF1" w:rsidRDefault="00B029E0" w:rsidP="00263E76">
      <w:pPr>
        <w:pStyle w:val="Heading1"/>
        <w:spacing w:after="60" w:line="240" w:lineRule="auto"/>
        <w:rPr>
          <w:rFonts w:asciiTheme="minorHAnsi" w:hAnsiTheme="minorHAnsi" w:cstheme="minorHAnsi"/>
          <w:noProof/>
        </w:rPr>
      </w:pPr>
      <w:bookmarkStart w:id="36" w:name="_Toc139796323"/>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Portugal</w:t>
      </w:r>
      <w:bookmarkEnd w:id="36"/>
    </w:p>
    <w:p w14:paraId="257535F5" w14:textId="65087891" w:rsidR="00A1564A" w:rsidRPr="001D4EF1" w:rsidRDefault="00491696" w:rsidP="00263E76">
      <w:pPr>
        <w:spacing w:after="60" w:line="240" w:lineRule="auto"/>
        <w:jc w:val="both"/>
        <w:rPr>
          <w:rFonts w:eastAsia="Calibri"/>
          <w:noProof/>
        </w:rPr>
      </w:pPr>
      <w:r w:rsidRPr="48A5E16C">
        <w:rPr>
          <w:rFonts w:eastAsia="Calibri"/>
          <w:b/>
          <w:noProof/>
        </w:rPr>
        <w:t xml:space="preserve">Portugal </w:t>
      </w:r>
      <w:r w:rsidR="3BEB8189" w:rsidRPr="0EA1F710">
        <w:rPr>
          <w:rFonts w:eastAsia="Times New Roman"/>
          <w:b/>
          <w:bCs/>
          <w:noProof/>
        </w:rPr>
        <w:t>is expected</w:t>
      </w:r>
      <w:r w:rsidRPr="48A5E16C">
        <w:rPr>
          <w:rFonts w:eastAsia="Times New Roman"/>
          <w:b/>
          <w:noProof/>
        </w:rPr>
        <w:t xml:space="preserve"> to </w:t>
      </w:r>
      <w:r w:rsidR="3BEB8189" w:rsidRPr="0EA1F710">
        <w:rPr>
          <w:rFonts w:eastAsia="Times New Roman"/>
          <w:b/>
          <w:bCs/>
          <w:noProof/>
        </w:rPr>
        <w:t>make a positive contribution</w:t>
      </w:r>
      <w:r w:rsidR="40D61A2F" w:rsidRPr="0EA1F710">
        <w:rPr>
          <w:rFonts w:eastAsia="Times New Roman"/>
          <w:b/>
          <w:bCs/>
          <w:noProof/>
        </w:rPr>
        <w:t xml:space="preserve"> to </w:t>
      </w:r>
      <w:r w:rsidRPr="48A5E16C">
        <w:rPr>
          <w:rFonts w:eastAsia="Times New Roman"/>
          <w:b/>
          <w:noProof/>
        </w:rPr>
        <w:t xml:space="preserve">the </w:t>
      </w:r>
      <w:r w:rsidR="201DE1E7" w:rsidRPr="48A5E16C">
        <w:rPr>
          <w:rFonts w:eastAsia="Times New Roman"/>
          <w:b/>
          <w:bCs/>
          <w:noProof/>
        </w:rPr>
        <w:t xml:space="preserve">collective efforts to </w:t>
      </w:r>
      <w:r w:rsidR="40D61A2F" w:rsidRPr="48A5E16C">
        <w:rPr>
          <w:rFonts w:eastAsia="Times New Roman"/>
          <w:b/>
          <w:bCs/>
          <w:noProof/>
        </w:rPr>
        <w:t>achieve</w:t>
      </w:r>
      <w:r w:rsidR="40D61A2F" w:rsidRPr="0EA1F710">
        <w:rPr>
          <w:rFonts w:eastAsia="Times New Roman"/>
          <w:b/>
          <w:bCs/>
          <w:noProof/>
        </w:rPr>
        <w:t xml:space="preserve"> the </w:t>
      </w:r>
      <w:r w:rsidRPr="48A5E16C">
        <w:rPr>
          <w:rFonts w:eastAsia="Times New Roman"/>
          <w:b/>
          <w:noProof/>
        </w:rPr>
        <w:t xml:space="preserve">EU’s </w:t>
      </w:r>
      <w:r w:rsidR="00B029E0">
        <w:rPr>
          <w:rFonts w:eastAsia="Times New Roman"/>
          <w:b/>
          <w:noProof/>
        </w:rPr>
        <w:t>Digital Decade</w:t>
      </w:r>
      <w:r w:rsidRPr="48A5E16C">
        <w:rPr>
          <w:rFonts w:eastAsia="Times New Roman"/>
          <w:b/>
          <w:noProof/>
        </w:rPr>
        <w:t xml:space="preserve"> targets</w:t>
      </w:r>
      <w:r w:rsidRPr="48A5E16C">
        <w:rPr>
          <w:rFonts w:eastAsia="Times New Roman"/>
          <w:noProof/>
        </w:rPr>
        <w:t xml:space="preserve">. </w:t>
      </w:r>
      <w:r w:rsidRPr="48A5E16C">
        <w:rPr>
          <w:rFonts w:eastAsia="Calibri"/>
          <w:noProof/>
        </w:rPr>
        <w:t>P</w:t>
      </w:r>
      <w:r w:rsidR="00A1564A" w:rsidRPr="48A5E16C">
        <w:rPr>
          <w:rFonts w:eastAsia="Calibri"/>
          <w:noProof/>
        </w:rPr>
        <w:t>rogress</w:t>
      </w:r>
      <w:r w:rsidRPr="48A5E16C">
        <w:rPr>
          <w:rFonts w:eastAsia="Calibri"/>
          <w:noProof/>
        </w:rPr>
        <w:t xml:space="preserve"> has been made</w:t>
      </w:r>
      <w:r w:rsidR="00A1564A" w:rsidRPr="48A5E16C">
        <w:rPr>
          <w:rFonts w:eastAsia="Calibri"/>
          <w:noProof/>
        </w:rPr>
        <w:t xml:space="preserve"> in </w:t>
      </w:r>
      <w:r w:rsidR="754F2AD7" w:rsidRPr="48A5E16C">
        <w:rPr>
          <w:rFonts w:eastAsia="Calibri"/>
          <w:noProof/>
        </w:rPr>
        <w:t xml:space="preserve">improving the </w:t>
      </w:r>
      <w:r w:rsidR="00A1564A" w:rsidRPr="48A5E16C">
        <w:rPr>
          <w:rFonts w:eastAsia="Calibri"/>
          <w:noProof/>
        </w:rPr>
        <w:t xml:space="preserve">connectivity infrastructure </w:t>
      </w:r>
      <w:r w:rsidR="740CA0A0" w:rsidRPr="48A5E16C">
        <w:rPr>
          <w:rFonts w:eastAsia="Calibri"/>
          <w:noProof/>
        </w:rPr>
        <w:t xml:space="preserve">for </w:t>
      </w:r>
      <w:r w:rsidR="00A1564A" w:rsidRPr="48A5E16C">
        <w:rPr>
          <w:rFonts w:eastAsia="Calibri"/>
          <w:noProof/>
        </w:rPr>
        <w:t xml:space="preserve">fixed and mobile networks, </w:t>
      </w:r>
      <w:r w:rsidRPr="48A5E16C">
        <w:rPr>
          <w:rFonts w:eastAsia="Calibri"/>
          <w:noProof/>
        </w:rPr>
        <w:t xml:space="preserve">albeit </w:t>
      </w:r>
      <w:r w:rsidR="5608E950" w:rsidRPr="48A5E16C">
        <w:rPr>
          <w:rFonts w:eastAsia="Calibri"/>
          <w:noProof/>
        </w:rPr>
        <w:t xml:space="preserve">major </w:t>
      </w:r>
      <w:r w:rsidR="00A1564A" w:rsidRPr="48A5E16C">
        <w:rPr>
          <w:rFonts w:eastAsia="Calibri"/>
          <w:noProof/>
        </w:rPr>
        <w:t>challenges</w:t>
      </w:r>
      <w:r w:rsidRPr="48A5E16C">
        <w:rPr>
          <w:rFonts w:eastAsia="Calibri"/>
          <w:noProof/>
        </w:rPr>
        <w:t xml:space="preserve"> still</w:t>
      </w:r>
      <w:r w:rsidR="00A1564A" w:rsidRPr="48A5E16C">
        <w:rPr>
          <w:rFonts w:eastAsia="Calibri"/>
          <w:noProof/>
        </w:rPr>
        <w:t xml:space="preserve"> </w:t>
      </w:r>
      <w:bookmarkStart w:id="37" w:name="_Int_6klgLdMM"/>
      <w:r w:rsidR="00A1564A" w:rsidRPr="48A5E16C">
        <w:rPr>
          <w:rFonts w:eastAsia="Calibri"/>
          <w:noProof/>
        </w:rPr>
        <w:t>remain</w:t>
      </w:r>
      <w:bookmarkEnd w:id="37"/>
      <w:r w:rsidR="00A1564A" w:rsidRPr="48A5E16C">
        <w:rPr>
          <w:rFonts w:eastAsia="Calibri"/>
          <w:noProof/>
        </w:rPr>
        <w:t xml:space="preserve">. </w:t>
      </w:r>
      <w:r w:rsidR="745DC165" w:rsidRPr="48A5E16C">
        <w:rPr>
          <w:rFonts w:eastAsia="Calibri"/>
          <w:noProof/>
        </w:rPr>
        <w:t xml:space="preserve">Many </w:t>
      </w:r>
      <w:r w:rsidR="1BF9BB72" w:rsidRPr="48A5E16C">
        <w:rPr>
          <w:rFonts w:eastAsia="Calibri"/>
          <w:noProof/>
        </w:rPr>
        <w:t>people</w:t>
      </w:r>
      <w:r w:rsidR="00A1564A" w:rsidRPr="48A5E16C">
        <w:rPr>
          <w:rFonts w:eastAsia="Calibri"/>
          <w:noProof/>
        </w:rPr>
        <w:t xml:space="preserve"> lack essential digital skills and </w:t>
      </w:r>
      <w:r w:rsidR="6EB3B0BD" w:rsidRPr="48A5E16C">
        <w:rPr>
          <w:rFonts w:eastAsia="Calibri"/>
          <w:noProof/>
        </w:rPr>
        <w:t xml:space="preserve">the level of </w:t>
      </w:r>
      <w:r w:rsidR="00A1564A" w:rsidRPr="48A5E16C">
        <w:rPr>
          <w:rFonts w:eastAsia="Calibri"/>
          <w:noProof/>
        </w:rPr>
        <w:t xml:space="preserve">enrolment in ICT education programmes </w:t>
      </w:r>
      <w:r w:rsidR="6FEADF0D" w:rsidRPr="48A5E16C">
        <w:rPr>
          <w:rFonts w:eastAsia="Calibri"/>
          <w:noProof/>
        </w:rPr>
        <w:t xml:space="preserve">is </w:t>
      </w:r>
      <w:r w:rsidR="00A1564A" w:rsidRPr="48A5E16C">
        <w:rPr>
          <w:rFonts w:eastAsia="Calibri"/>
          <w:noProof/>
        </w:rPr>
        <w:t xml:space="preserve">low. </w:t>
      </w:r>
      <w:r w:rsidRPr="48A5E16C">
        <w:rPr>
          <w:rFonts w:eastAsia="Calibri"/>
          <w:noProof/>
        </w:rPr>
        <w:t>To improve its digitalisation capabilities and the adoption of technology, Portugal needs to adopt comprehensive policies and quickly implement these.</w:t>
      </w:r>
    </w:p>
    <w:p w14:paraId="6C16B753" w14:textId="6C3C982F" w:rsidR="002967DC" w:rsidRPr="001D4EF1" w:rsidRDefault="002967DC" w:rsidP="00263E76">
      <w:pPr>
        <w:spacing w:after="60" w:line="240" w:lineRule="auto"/>
        <w:jc w:val="both"/>
        <w:rPr>
          <w:rFonts w:cstheme="minorHAnsi"/>
          <w:noProof/>
          <w:color w:val="000000"/>
        </w:rPr>
      </w:pPr>
      <w:r w:rsidRPr="001D4EF1">
        <w:rPr>
          <w:rFonts w:eastAsia="Calibri" w:cstheme="minorHAnsi"/>
          <w:noProof/>
        </w:rPr>
        <w:t xml:space="preserve">Portugal is </w:t>
      </w:r>
      <w:r w:rsidR="003C6DB1" w:rsidRPr="001D4EF1">
        <w:rPr>
          <w:rFonts w:cstheme="minorHAnsi"/>
          <w:noProof/>
        </w:rPr>
        <w:t>collaborating</w:t>
      </w:r>
      <w:r w:rsidRPr="001D4EF1">
        <w:rPr>
          <w:rFonts w:eastAsia="Calibri" w:cstheme="minorHAnsi"/>
          <w:noProof/>
        </w:rPr>
        <w:t xml:space="preserve"> with other Member States</w:t>
      </w:r>
      <w:r w:rsidR="003C6DB1" w:rsidRPr="001D4EF1">
        <w:rPr>
          <w:rFonts w:eastAsia="Calibri" w:cstheme="minorHAnsi"/>
          <w:noProof/>
        </w:rPr>
        <w:t xml:space="preserve"> in exploring </w:t>
      </w:r>
      <w:r w:rsidRPr="001D4EF1">
        <w:rPr>
          <w:rFonts w:eastAsia="Calibri" w:cstheme="minorHAnsi"/>
          <w:noProof/>
        </w:rPr>
        <w:t xml:space="preserve">the possibility to </w:t>
      </w:r>
      <w:r w:rsidR="003C6DB1" w:rsidRPr="001D4EF1">
        <w:rPr>
          <w:rFonts w:eastAsia="Calibri" w:cstheme="minorHAnsi"/>
          <w:noProof/>
        </w:rPr>
        <w:t xml:space="preserve">set up </w:t>
      </w:r>
      <w:r w:rsidRPr="001D4EF1">
        <w:rPr>
          <w:rFonts w:eastAsia="Calibri" w:cstheme="minorHAnsi"/>
          <w:b/>
          <w:bCs/>
          <w:noProof/>
        </w:rPr>
        <w:t xml:space="preserve">European Digital Infrastructure </w:t>
      </w:r>
      <w:r w:rsidR="003C6DB1" w:rsidRPr="001D4EF1">
        <w:rPr>
          <w:rFonts w:eastAsia="Calibri" w:cstheme="minorHAnsi"/>
          <w:b/>
          <w:bCs/>
          <w:noProof/>
        </w:rPr>
        <w:t xml:space="preserve">Consortia </w:t>
      </w:r>
      <w:r w:rsidRPr="001D4EF1">
        <w:rPr>
          <w:rFonts w:eastAsia="Calibri" w:cstheme="minorHAnsi"/>
          <w:b/>
          <w:bCs/>
          <w:noProof/>
        </w:rPr>
        <w:t>(EDIC</w:t>
      </w:r>
      <w:r w:rsidR="003C6DB1" w:rsidRPr="001D4EF1">
        <w:rPr>
          <w:rFonts w:eastAsia="Calibri" w:cstheme="minorHAnsi"/>
          <w:b/>
          <w:bCs/>
          <w:noProof/>
        </w:rPr>
        <w:t>s</w:t>
      </w:r>
      <w:r w:rsidRPr="001D4EF1">
        <w:rPr>
          <w:rFonts w:eastAsia="Calibri" w:cstheme="minorHAnsi"/>
          <w:b/>
          <w:bCs/>
          <w:noProof/>
        </w:rPr>
        <w:t>)</w:t>
      </w:r>
      <w:r w:rsidRPr="001D4EF1">
        <w:rPr>
          <w:rFonts w:eastAsia="Calibri" w:cstheme="minorHAnsi"/>
          <w:noProof/>
        </w:rPr>
        <w:t xml:space="preserve"> </w:t>
      </w:r>
      <w:r w:rsidR="003C6DB1" w:rsidRPr="001D4EF1">
        <w:rPr>
          <w:rFonts w:eastAsia="Calibri" w:cstheme="minorHAnsi"/>
          <w:noProof/>
        </w:rPr>
        <w:t xml:space="preserve">on: (i) establishing </w:t>
      </w:r>
      <w:r w:rsidR="38647B1F" w:rsidRPr="001D4EF1">
        <w:rPr>
          <w:rFonts w:eastAsia="Calibri" w:cstheme="minorHAnsi"/>
          <w:noProof/>
        </w:rPr>
        <w:t>the</w:t>
      </w:r>
      <w:r w:rsidRPr="001D4EF1">
        <w:rPr>
          <w:rFonts w:eastAsia="Calibri" w:cstheme="minorHAnsi"/>
          <w:noProof/>
        </w:rPr>
        <w:t xml:space="preserve"> European Cybersecurity Skills Academy</w:t>
      </w:r>
      <w:r w:rsidR="003C6DB1" w:rsidRPr="001D4EF1">
        <w:rPr>
          <w:rFonts w:eastAsia="Calibri" w:cstheme="minorHAnsi"/>
          <w:noProof/>
        </w:rPr>
        <w:t>;</w:t>
      </w:r>
      <w:r w:rsidRPr="001D4EF1">
        <w:rPr>
          <w:rFonts w:eastAsia="Calibri" w:cstheme="minorHAnsi"/>
          <w:noProof/>
        </w:rPr>
        <w:t xml:space="preserve"> and </w:t>
      </w:r>
      <w:r w:rsidR="003C6DB1" w:rsidRPr="001D4EF1">
        <w:rPr>
          <w:rFonts w:eastAsia="Calibri" w:cstheme="minorHAnsi"/>
          <w:noProof/>
        </w:rPr>
        <w:t xml:space="preserve">(ii) establishing an </w:t>
      </w:r>
      <w:r w:rsidRPr="001D4EF1">
        <w:rPr>
          <w:rFonts w:eastAsia="Calibri" w:cstheme="minorHAnsi"/>
          <w:noProof/>
        </w:rPr>
        <w:t>Alliance for Language Technologies</w:t>
      </w:r>
      <w:r w:rsidR="003C6DB1" w:rsidRPr="001D4EF1">
        <w:rPr>
          <w:rFonts w:eastAsia="Calibri" w:cstheme="minorHAnsi"/>
          <w:noProof/>
        </w:rPr>
        <w:t>,</w:t>
      </w:r>
      <w:r w:rsidRPr="001D4EF1">
        <w:rPr>
          <w:rFonts w:eastAsia="Calibri" w:cstheme="minorHAnsi"/>
          <w:noProof/>
        </w:rPr>
        <w:t xml:space="preserve"> to develop a common infrastructure in the field of natural language processing and to develop large multi-language models.</w:t>
      </w:r>
      <w:r w:rsidR="003C6DB1" w:rsidRPr="001D4EF1">
        <w:rPr>
          <w:rFonts w:eastAsia="Calibri" w:cstheme="minorHAnsi"/>
          <w:noProof/>
        </w:rPr>
        <w:t xml:space="preserve"> Portugal </w:t>
      </w:r>
      <w:r w:rsidR="003C6DB1" w:rsidRPr="001D4EF1">
        <w:rPr>
          <w:rStyle w:val="normaltextrun"/>
          <w:rFonts w:cstheme="minorHAnsi"/>
          <w:noProof/>
          <w:color w:val="000000" w:themeColor="text1"/>
        </w:rPr>
        <w:t xml:space="preserve">is one of the Member States that have jointly submitted a formal application to set up the </w:t>
      </w:r>
      <w:r w:rsidR="003C6DB1" w:rsidRPr="001D4EF1">
        <w:rPr>
          <w:rFonts w:cstheme="minorHAnsi"/>
          <w:noProof/>
          <w:lang w:val="en-US"/>
        </w:rPr>
        <w:t xml:space="preserve">European Blockchain Partnership and the </w:t>
      </w:r>
      <w:r w:rsidR="003C6DB1" w:rsidRPr="001D4EF1">
        <w:rPr>
          <w:rFonts w:eastAsia="Calibri" w:cstheme="minorHAnsi"/>
          <w:noProof/>
        </w:rPr>
        <w:t>EDIC</w:t>
      </w:r>
      <w:r w:rsidR="003C6DB1" w:rsidRPr="001D4EF1">
        <w:rPr>
          <w:rFonts w:cstheme="minorHAnsi"/>
          <w:noProof/>
          <w:lang w:val="en-US"/>
        </w:rPr>
        <w:t xml:space="preserve"> on European Blockchain Infrastructure, supporting EU-wide </w:t>
      </w:r>
      <w:r w:rsidR="003C6DB1" w:rsidRPr="001D4EF1">
        <w:rPr>
          <w:rStyle w:val="normaltextrun"/>
          <w:rFonts w:cstheme="minorHAnsi"/>
          <w:noProof/>
          <w:color w:val="000000" w:themeColor="text1"/>
        </w:rPr>
        <w:t>cross-border public services</w:t>
      </w:r>
      <w:r w:rsidR="003C6DB1" w:rsidRPr="001D4EF1">
        <w:rPr>
          <w:rFonts w:cstheme="minorHAnsi"/>
          <w:noProof/>
          <w:color w:val="000000"/>
        </w:rPr>
        <w:t>.</w:t>
      </w:r>
    </w:p>
    <w:p w14:paraId="1CA3C302"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1CF0D349" w14:textId="110631D7" w:rsidR="006B345D" w:rsidRPr="001D4EF1" w:rsidRDefault="00A1564A" w:rsidP="00263E76">
      <w:pPr>
        <w:spacing w:after="60" w:line="240" w:lineRule="auto"/>
        <w:jc w:val="both"/>
        <w:rPr>
          <w:rFonts w:eastAsia="Calibri" w:cstheme="minorHAnsi"/>
          <w:noProof/>
        </w:rPr>
      </w:pPr>
      <w:r w:rsidRPr="001D4EF1">
        <w:rPr>
          <w:rFonts w:eastAsia="Calibri" w:cstheme="minorHAnsi"/>
          <w:noProof/>
        </w:rPr>
        <w:t xml:space="preserve">Portugal is making progress in basic digital skills, </w:t>
      </w:r>
      <w:r w:rsidR="006B345D" w:rsidRPr="001D4EF1">
        <w:rPr>
          <w:rFonts w:eastAsia="Calibri" w:cstheme="minorHAnsi"/>
          <w:noProof/>
        </w:rPr>
        <w:t xml:space="preserve">but </w:t>
      </w:r>
      <w:r w:rsidRPr="001D4EF1">
        <w:rPr>
          <w:rFonts w:eastAsia="Calibri" w:cstheme="minorHAnsi"/>
          <w:noProof/>
        </w:rPr>
        <w:t xml:space="preserve">a faster pace is necessary to contribute significantly to the </w:t>
      </w:r>
      <w:r w:rsidR="00B029E0">
        <w:rPr>
          <w:rFonts w:eastAsia="Calibri" w:cstheme="minorHAnsi"/>
          <w:noProof/>
        </w:rPr>
        <w:t>Digital Decade</w:t>
      </w:r>
      <w:r w:rsidRPr="001D4EF1">
        <w:rPr>
          <w:rFonts w:eastAsia="Calibri" w:cstheme="minorHAnsi"/>
          <w:noProof/>
        </w:rPr>
        <w:t xml:space="preserve"> target. Currently, 55% of </w:t>
      </w:r>
      <w:r w:rsidR="000F105E">
        <w:rPr>
          <w:rFonts w:eastAsia="Calibri" w:cstheme="minorHAnsi"/>
          <w:noProof/>
        </w:rPr>
        <w:t>it</w:t>
      </w:r>
      <w:r w:rsidR="23A1B01C" w:rsidRPr="001D4EF1">
        <w:rPr>
          <w:rFonts w:eastAsia="Calibri" w:cstheme="minorHAnsi"/>
          <w:noProof/>
        </w:rPr>
        <w:t xml:space="preserve">s the </w:t>
      </w:r>
      <w:r w:rsidRPr="001D4EF1">
        <w:rPr>
          <w:rFonts w:eastAsia="Calibri" w:cstheme="minorHAnsi"/>
          <w:noProof/>
        </w:rPr>
        <w:t xml:space="preserve">population </w:t>
      </w:r>
      <w:r w:rsidR="00080843" w:rsidRPr="001D4EF1">
        <w:rPr>
          <w:rFonts w:eastAsia="Calibri" w:cstheme="minorHAnsi"/>
          <w:noProof/>
        </w:rPr>
        <w:t xml:space="preserve">aged 16-74 </w:t>
      </w:r>
      <w:r w:rsidRPr="001D4EF1">
        <w:rPr>
          <w:rFonts w:eastAsia="Calibri" w:cstheme="minorHAnsi"/>
          <w:noProof/>
        </w:rPr>
        <w:t xml:space="preserve">has at least basic digital skills, </w:t>
      </w:r>
      <w:r w:rsidR="37333BAC" w:rsidRPr="001D4EF1">
        <w:rPr>
          <w:rFonts w:eastAsia="Calibri" w:cstheme="minorHAnsi"/>
          <w:noProof/>
        </w:rPr>
        <w:t xml:space="preserve">while </w:t>
      </w:r>
      <w:r w:rsidRPr="001D4EF1">
        <w:rPr>
          <w:rFonts w:eastAsia="Calibri" w:cstheme="minorHAnsi"/>
          <w:noProof/>
        </w:rPr>
        <w:t>only 29% hav</w:t>
      </w:r>
      <w:r w:rsidR="768FAE85" w:rsidRPr="001D4EF1">
        <w:rPr>
          <w:rFonts w:eastAsia="Calibri" w:cstheme="minorHAnsi"/>
          <w:noProof/>
        </w:rPr>
        <w:t>e above b</w:t>
      </w:r>
      <w:r w:rsidR="2BD52BFC" w:rsidRPr="001D4EF1">
        <w:rPr>
          <w:rFonts w:eastAsia="Calibri" w:cstheme="minorHAnsi"/>
          <w:noProof/>
        </w:rPr>
        <w:t xml:space="preserve">asic </w:t>
      </w:r>
      <w:r w:rsidR="768FAE85" w:rsidRPr="001D4EF1">
        <w:rPr>
          <w:rFonts w:eastAsia="Calibri" w:cstheme="minorHAnsi"/>
          <w:noProof/>
        </w:rPr>
        <w:t>digital</w:t>
      </w:r>
      <w:r w:rsidRPr="001D4EF1">
        <w:rPr>
          <w:rFonts w:eastAsia="Calibri" w:cstheme="minorHAnsi"/>
          <w:noProof/>
        </w:rPr>
        <w:t xml:space="preserve"> skills level. </w:t>
      </w:r>
    </w:p>
    <w:p w14:paraId="517CF6BF" w14:textId="1B303635" w:rsidR="00A1564A" w:rsidRPr="001D4EF1" w:rsidRDefault="00A1564A" w:rsidP="00263E76">
      <w:pPr>
        <w:spacing w:after="60" w:line="240" w:lineRule="auto"/>
        <w:jc w:val="both"/>
        <w:rPr>
          <w:rFonts w:eastAsia="Calibri" w:cstheme="minorHAnsi"/>
          <w:noProof/>
        </w:rPr>
      </w:pPr>
      <w:r w:rsidRPr="001D4EF1">
        <w:rPr>
          <w:rFonts w:eastAsia="Calibri" w:cstheme="minorHAnsi"/>
          <w:noProof/>
        </w:rPr>
        <w:t>Portugal also needs to expand its efforts to increase the number of ICT enrolments (</w:t>
      </w:r>
      <w:r w:rsidR="008D76FA" w:rsidRPr="001D4EF1">
        <w:rPr>
          <w:rFonts w:eastAsia="Calibri" w:cstheme="minorHAnsi"/>
          <w:noProof/>
        </w:rPr>
        <w:t xml:space="preserve">ICT specialists </w:t>
      </w:r>
      <w:r w:rsidR="5D2EA4DC" w:rsidRPr="001D4EF1">
        <w:rPr>
          <w:rFonts w:eastAsia="Calibri" w:cstheme="minorHAnsi"/>
          <w:noProof/>
        </w:rPr>
        <w:t>make up 4.5% of</w:t>
      </w:r>
      <w:r w:rsidR="00146B73" w:rsidRPr="001D4EF1">
        <w:rPr>
          <w:rFonts w:eastAsia="Calibri" w:cstheme="minorHAnsi"/>
          <w:noProof/>
        </w:rPr>
        <w:t xml:space="preserve"> total employment </w:t>
      </w:r>
      <w:r w:rsidRPr="001D4EF1">
        <w:rPr>
          <w:rFonts w:eastAsia="Calibri" w:cstheme="minorHAnsi"/>
          <w:noProof/>
        </w:rPr>
        <w:t>and</w:t>
      </w:r>
      <w:r w:rsidR="0086314D" w:rsidRPr="001D4EF1">
        <w:rPr>
          <w:rFonts w:eastAsia="Calibri" w:cstheme="minorHAnsi"/>
          <w:noProof/>
        </w:rPr>
        <w:t xml:space="preserve"> 2.5%</w:t>
      </w:r>
      <w:r w:rsidR="00340105" w:rsidRPr="001D4EF1">
        <w:rPr>
          <w:rFonts w:eastAsia="Calibri" w:cstheme="minorHAnsi"/>
          <w:noProof/>
        </w:rPr>
        <w:t xml:space="preserve"> </w:t>
      </w:r>
      <w:r w:rsidR="4C4122FB" w:rsidRPr="001D4EF1">
        <w:rPr>
          <w:rFonts w:eastAsia="Calibri" w:cstheme="minorHAnsi"/>
          <w:noProof/>
        </w:rPr>
        <w:t>of graduates are in</w:t>
      </w:r>
      <w:r w:rsidR="484B3ECB" w:rsidRPr="001D4EF1">
        <w:rPr>
          <w:rFonts w:eastAsia="Calibri" w:cstheme="minorHAnsi"/>
          <w:noProof/>
        </w:rPr>
        <w:t xml:space="preserve"> </w:t>
      </w:r>
      <w:r w:rsidR="00340105" w:rsidRPr="001D4EF1">
        <w:rPr>
          <w:rFonts w:eastAsia="Calibri" w:cstheme="minorHAnsi"/>
          <w:noProof/>
        </w:rPr>
        <w:t>ICT</w:t>
      </w:r>
      <w:r w:rsidR="002219DD">
        <w:rPr>
          <w:rFonts w:eastAsia="Calibri" w:cstheme="minorHAnsi"/>
          <w:noProof/>
        </w:rPr>
        <w:t>, just below the EU average</w:t>
      </w:r>
      <w:r w:rsidRPr="001D4EF1">
        <w:rPr>
          <w:rFonts w:eastAsia="Calibri" w:cstheme="minorHAnsi"/>
          <w:noProof/>
        </w:rPr>
        <w:t>).</w:t>
      </w:r>
      <w:r w:rsidR="002219DD">
        <w:rPr>
          <w:rFonts w:eastAsia="Calibri" w:cstheme="minorHAnsi"/>
          <w:noProof/>
        </w:rPr>
        <w:t xml:space="preserve"> The share of women among ICT specialists is however at 20.4%, above the EU average of 18.9%. </w:t>
      </w:r>
      <w:r w:rsidR="0038418B">
        <w:rPr>
          <w:rFonts w:eastAsia="Calibri" w:cstheme="minorHAnsi"/>
          <w:noProof/>
        </w:rPr>
        <w:t xml:space="preserve"> </w:t>
      </w:r>
    </w:p>
    <w:p w14:paraId="4212E11E" w14:textId="007D0E90" w:rsidR="00A1564A" w:rsidRPr="001D4EF1" w:rsidRDefault="006B345D"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sidRPr="001D4EF1">
        <w:rPr>
          <w:rFonts w:eastAsia="Calibri" w:cstheme="minorHAnsi"/>
          <w:b/>
          <w:bCs/>
          <w:i/>
          <w:iCs/>
          <w:noProof/>
        </w:rPr>
        <w:t xml:space="preserve">Portugal should </w:t>
      </w:r>
      <w:r w:rsidR="00F90665" w:rsidRPr="001D4EF1">
        <w:rPr>
          <w:rFonts w:eastAsia="Calibri" w:cstheme="minorHAnsi"/>
          <w:b/>
          <w:bCs/>
          <w:i/>
          <w:iCs/>
          <w:noProof/>
        </w:rPr>
        <w:t xml:space="preserve">accelerate </w:t>
      </w:r>
      <w:r w:rsidRPr="001D4EF1">
        <w:rPr>
          <w:rFonts w:eastAsia="Calibri" w:cstheme="minorHAnsi"/>
          <w:b/>
          <w:bCs/>
          <w:i/>
          <w:iCs/>
          <w:noProof/>
        </w:rPr>
        <w:t>its efforts in the area of digital skills.</w:t>
      </w:r>
      <w:r w:rsidRPr="001D4EF1">
        <w:rPr>
          <w:rFonts w:eastAsia="Calibri" w:cstheme="minorHAnsi"/>
          <w:i/>
          <w:iCs/>
          <w:noProof/>
        </w:rPr>
        <w:t xml:space="preserve"> In particular, </w:t>
      </w:r>
      <w:r w:rsidR="00A1564A" w:rsidRPr="001D4EF1">
        <w:rPr>
          <w:rFonts w:eastAsia="Calibri" w:cstheme="minorHAnsi"/>
          <w:i/>
          <w:iCs/>
          <w:noProof/>
        </w:rPr>
        <w:t xml:space="preserve">Portugal should accelerate the </w:t>
      </w:r>
      <w:r w:rsidR="4A77C739" w:rsidRPr="001D4EF1">
        <w:rPr>
          <w:rFonts w:eastAsia="Calibri" w:cstheme="minorHAnsi"/>
          <w:i/>
          <w:iCs/>
          <w:noProof/>
        </w:rPr>
        <w:t xml:space="preserve">implementation of its </w:t>
      </w:r>
      <w:r w:rsidR="00A1564A" w:rsidRPr="001D4EF1">
        <w:rPr>
          <w:rFonts w:eastAsia="Calibri" w:cstheme="minorHAnsi"/>
          <w:i/>
          <w:iCs/>
          <w:noProof/>
        </w:rPr>
        <w:t>digital skills program</w:t>
      </w:r>
      <w:r w:rsidR="747C5445" w:rsidRPr="001D4EF1">
        <w:rPr>
          <w:rFonts w:eastAsia="Calibri" w:cstheme="minorHAnsi"/>
          <w:i/>
          <w:iCs/>
          <w:noProof/>
        </w:rPr>
        <w:t>me</w:t>
      </w:r>
      <w:r w:rsidR="00A1564A" w:rsidRPr="001D4EF1">
        <w:rPr>
          <w:rFonts w:eastAsia="Calibri" w:cstheme="minorHAnsi"/>
          <w:i/>
          <w:iCs/>
          <w:noProof/>
        </w:rPr>
        <w:t>s and reach a critical mass of people across all demographics. Portugal should encourage private sector investment in digital skills training and a culture of lifelong learning to adapt to evolving technolog</w:t>
      </w:r>
      <w:r w:rsidR="3EC58392" w:rsidRPr="001D4EF1">
        <w:rPr>
          <w:rFonts w:eastAsia="Calibri" w:cstheme="minorHAnsi"/>
          <w:i/>
          <w:iCs/>
          <w:noProof/>
        </w:rPr>
        <w:t>ies</w:t>
      </w:r>
      <w:r w:rsidR="00A1564A" w:rsidRPr="001D4EF1">
        <w:rPr>
          <w:rFonts w:eastAsia="Calibri" w:cstheme="minorHAnsi"/>
          <w:i/>
          <w:iCs/>
          <w:noProof/>
        </w:rPr>
        <w:t xml:space="preserve"> and </w:t>
      </w:r>
      <w:r w:rsidRPr="001D4EF1">
        <w:rPr>
          <w:rFonts w:eastAsia="Calibri" w:cstheme="minorHAnsi"/>
          <w:i/>
          <w:iCs/>
          <w:noProof/>
        </w:rPr>
        <w:t xml:space="preserve">industry </w:t>
      </w:r>
      <w:r w:rsidR="00A1564A" w:rsidRPr="001D4EF1">
        <w:rPr>
          <w:rFonts w:eastAsia="Calibri" w:cstheme="minorHAnsi"/>
          <w:i/>
          <w:iCs/>
          <w:noProof/>
        </w:rPr>
        <w:t xml:space="preserve">needs. Portugal should increase enrolments in ICT studies through targeted actions that ensure </w:t>
      </w:r>
      <w:bookmarkStart w:id="38" w:name="_Int_BnppzFvY"/>
      <w:r w:rsidR="00A1564A" w:rsidRPr="001D4EF1">
        <w:rPr>
          <w:rFonts w:eastAsia="Calibri" w:cstheme="minorHAnsi"/>
          <w:i/>
          <w:iCs/>
          <w:noProof/>
        </w:rPr>
        <w:t>capacity</w:t>
      </w:r>
      <w:bookmarkEnd w:id="38"/>
      <w:r w:rsidR="00A1564A" w:rsidRPr="001D4EF1">
        <w:rPr>
          <w:rFonts w:eastAsia="Calibri" w:cstheme="minorHAnsi"/>
          <w:i/>
          <w:iCs/>
          <w:noProof/>
        </w:rPr>
        <w:t xml:space="preserve">, </w:t>
      </w:r>
      <w:r w:rsidR="008156DD" w:rsidRPr="001D4EF1">
        <w:rPr>
          <w:rFonts w:eastAsia="Calibri" w:cstheme="minorHAnsi"/>
          <w:i/>
          <w:iCs/>
          <w:noProof/>
        </w:rPr>
        <w:t>traceability,</w:t>
      </w:r>
      <w:r w:rsidR="00A1564A" w:rsidRPr="001D4EF1">
        <w:rPr>
          <w:rFonts w:eastAsia="Calibri" w:cstheme="minorHAnsi"/>
          <w:i/>
          <w:iCs/>
          <w:noProof/>
        </w:rPr>
        <w:t xml:space="preserve"> and evaluation, </w:t>
      </w:r>
      <w:r w:rsidR="4B74C32B" w:rsidRPr="001D4EF1">
        <w:rPr>
          <w:rFonts w:eastAsia="Calibri" w:cstheme="minorHAnsi"/>
          <w:i/>
          <w:iCs/>
          <w:noProof/>
        </w:rPr>
        <w:t>and</w:t>
      </w:r>
      <w:r w:rsidR="00A1564A" w:rsidRPr="001D4EF1">
        <w:rPr>
          <w:rFonts w:eastAsia="Calibri" w:cstheme="minorHAnsi"/>
          <w:i/>
          <w:iCs/>
          <w:noProof/>
        </w:rPr>
        <w:t xml:space="preserve"> provide funding, scholarships and incentives for ICT </w:t>
      </w:r>
      <w:r w:rsidR="3E43269E" w:rsidRPr="001D4EF1">
        <w:rPr>
          <w:rFonts w:eastAsia="Calibri" w:cstheme="minorHAnsi"/>
          <w:i/>
          <w:iCs/>
          <w:noProof/>
        </w:rPr>
        <w:t>specialis</w:t>
      </w:r>
      <w:r w:rsidR="00CE7E47" w:rsidRPr="001D4EF1">
        <w:rPr>
          <w:rFonts w:eastAsia="Calibri" w:cstheme="minorHAnsi"/>
          <w:i/>
          <w:iCs/>
          <w:noProof/>
        </w:rPr>
        <w:t>t</w:t>
      </w:r>
      <w:r w:rsidR="3E43269E" w:rsidRPr="001D4EF1">
        <w:rPr>
          <w:rFonts w:eastAsia="Calibri" w:cstheme="minorHAnsi"/>
          <w:i/>
          <w:iCs/>
          <w:noProof/>
        </w:rPr>
        <w:t>s</w:t>
      </w:r>
      <w:r w:rsidR="00A1564A" w:rsidRPr="001D4EF1">
        <w:rPr>
          <w:rFonts w:eastAsia="Calibri" w:cstheme="minorHAnsi"/>
          <w:i/>
          <w:iCs/>
          <w:noProof/>
        </w:rPr>
        <w:t xml:space="preserve">. </w:t>
      </w:r>
    </w:p>
    <w:p w14:paraId="69530CAB" w14:textId="46C86FDA"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3219F4FB" w14:textId="6FEC04CF" w:rsidR="00A1564A" w:rsidRPr="001D4EF1" w:rsidRDefault="00A1564A"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lang w:val="en-US"/>
        </w:rPr>
        <w:t xml:space="preserve">Portugal </w:t>
      </w:r>
      <w:r w:rsidRPr="001D4EF1">
        <w:rPr>
          <w:rFonts w:eastAsia="Calibri" w:cstheme="minorHAnsi"/>
          <w:noProof/>
          <w:color w:val="000000" w:themeColor="text1"/>
        </w:rPr>
        <w:t xml:space="preserve">performs particularly well on fixed </w:t>
      </w:r>
      <w:r w:rsidR="6AF9E735" w:rsidRPr="001D4EF1">
        <w:rPr>
          <w:rFonts w:eastAsia="Calibri" w:cstheme="minorHAnsi"/>
          <w:noProof/>
          <w:color w:val="000000" w:themeColor="text1"/>
          <w:lang w:val="en-US"/>
        </w:rPr>
        <w:t>very high</w:t>
      </w:r>
      <w:r w:rsidR="008156DD" w:rsidRPr="001D4EF1">
        <w:rPr>
          <w:rFonts w:eastAsia="Calibri" w:cstheme="minorHAnsi"/>
          <w:noProof/>
          <w:color w:val="000000" w:themeColor="text1"/>
          <w:lang w:val="en-US"/>
        </w:rPr>
        <w:t>-</w:t>
      </w:r>
      <w:r w:rsidR="6AF9E735" w:rsidRPr="001D4EF1">
        <w:rPr>
          <w:rFonts w:eastAsia="Calibri" w:cstheme="minorHAnsi"/>
          <w:noProof/>
          <w:color w:val="000000" w:themeColor="text1"/>
          <w:lang w:val="en-US"/>
        </w:rPr>
        <w:t xml:space="preserve">capacity networks </w:t>
      </w:r>
      <w:r w:rsidR="0161433E" w:rsidRPr="001D4EF1">
        <w:rPr>
          <w:rFonts w:eastAsia="Calibri" w:cstheme="minorHAnsi"/>
          <w:noProof/>
          <w:color w:val="000000" w:themeColor="text1"/>
          <w:lang w:val="en-US"/>
        </w:rPr>
        <w:t xml:space="preserve">(VHCN) </w:t>
      </w:r>
      <w:r w:rsidRPr="001D4EF1">
        <w:rPr>
          <w:rFonts w:eastAsia="Calibri" w:cstheme="minorHAnsi"/>
          <w:noProof/>
          <w:color w:val="000000" w:themeColor="text1"/>
        </w:rPr>
        <w:t xml:space="preserve">and </w:t>
      </w:r>
      <w:r w:rsidR="54521877" w:rsidRPr="001D4EF1">
        <w:rPr>
          <w:rFonts w:eastAsia="Calibri" w:cstheme="minorHAnsi"/>
          <w:noProof/>
          <w:color w:val="000000" w:themeColor="text1"/>
          <w:lang w:val="en-US"/>
        </w:rPr>
        <w:t xml:space="preserve">fibre to the premises </w:t>
      </w:r>
      <w:r w:rsidRPr="001D4EF1">
        <w:rPr>
          <w:rFonts w:eastAsia="Calibri" w:cstheme="minorHAnsi"/>
          <w:noProof/>
          <w:color w:val="000000" w:themeColor="text1"/>
        </w:rPr>
        <w:t xml:space="preserve">coverage (93% and 91% respectively compared to the EU average of 73% and 56%) </w:t>
      </w:r>
      <w:r w:rsidR="745C9CD5" w:rsidRPr="001D4EF1">
        <w:rPr>
          <w:rFonts w:eastAsia="Calibri" w:cstheme="minorHAnsi"/>
          <w:noProof/>
          <w:color w:val="000000" w:themeColor="text1"/>
        </w:rPr>
        <w:t>and on</w:t>
      </w:r>
      <w:r w:rsidRPr="001D4EF1">
        <w:rPr>
          <w:rFonts w:eastAsia="Calibri" w:cstheme="minorHAnsi"/>
          <w:noProof/>
          <w:color w:val="000000" w:themeColor="text1"/>
        </w:rPr>
        <w:t xml:space="preserve"> at least 100 Mbps fixed broadband take-up (77%). However, take-up of at least 1 Gbps (4.5%) and mobile broadband take-up (82%) are below the EU average. Overall, 5G coverage (70%) ranks below the EU average (81%). Portugal is implementing measures</w:t>
      </w:r>
      <w:r w:rsidR="0020391C" w:rsidRPr="001D4EF1">
        <w:rPr>
          <w:rFonts w:eastAsia="Calibri" w:cstheme="minorHAnsi"/>
          <w:noProof/>
          <w:color w:val="000000" w:themeColor="text1"/>
        </w:rPr>
        <w:t xml:space="preserve"> </w:t>
      </w:r>
      <w:r w:rsidRPr="001D4EF1">
        <w:rPr>
          <w:rFonts w:eastAsia="Calibri" w:cstheme="minorHAnsi"/>
          <w:noProof/>
          <w:color w:val="000000" w:themeColor="text1"/>
        </w:rPr>
        <w:t xml:space="preserve">to </w:t>
      </w:r>
      <w:r w:rsidR="7BF35C69" w:rsidRPr="001D4EF1">
        <w:rPr>
          <w:rFonts w:eastAsia="Calibri" w:cstheme="minorHAnsi"/>
          <w:noProof/>
          <w:color w:val="000000" w:themeColor="text1"/>
        </w:rPr>
        <w:t>help</w:t>
      </w:r>
      <w:r w:rsidRPr="001D4EF1">
        <w:rPr>
          <w:rFonts w:eastAsia="Calibri" w:cstheme="minorHAnsi"/>
          <w:noProof/>
          <w:color w:val="000000" w:themeColor="text1"/>
        </w:rPr>
        <w:t xml:space="preserve"> increase </w:t>
      </w:r>
      <w:r w:rsidR="176667BA" w:rsidRPr="001D4EF1">
        <w:rPr>
          <w:rFonts w:eastAsia="Calibri" w:cstheme="minorHAnsi"/>
          <w:noProof/>
          <w:color w:val="000000" w:themeColor="text1"/>
        </w:rPr>
        <w:t>5</w:t>
      </w:r>
      <w:r w:rsidRPr="001D4EF1">
        <w:rPr>
          <w:rFonts w:eastAsia="Calibri" w:cstheme="minorHAnsi"/>
          <w:noProof/>
          <w:color w:val="000000" w:themeColor="text1"/>
        </w:rPr>
        <w:t xml:space="preserve">G network deployment, which is lagging behind, </w:t>
      </w:r>
      <w:r w:rsidRPr="001D4EF1">
        <w:rPr>
          <w:rStyle w:val="normaltextrun"/>
          <w:rFonts w:cstheme="minorHAnsi"/>
          <w:noProof/>
          <w:color w:val="000000"/>
          <w:shd w:val="clear" w:color="auto" w:fill="FFFFFF"/>
        </w:rPr>
        <w:t xml:space="preserve">mainly due to delays in auctioning the 700 MHz and 3.6 GHz bands, and to uncertainty on </w:t>
      </w:r>
      <w:r w:rsidR="1D7C0D16" w:rsidRPr="001D4EF1">
        <w:rPr>
          <w:rStyle w:val="normaltextrun"/>
          <w:rFonts w:cstheme="minorHAnsi"/>
          <w:noProof/>
          <w:color w:val="000000"/>
          <w:shd w:val="clear" w:color="auto" w:fill="FFFFFF"/>
        </w:rPr>
        <w:t xml:space="preserve">the timing of the </w:t>
      </w:r>
      <w:r w:rsidRPr="001D4EF1">
        <w:rPr>
          <w:rStyle w:val="normaltextrun"/>
          <w:rFonts w:cstheme="minorHAnsi"/>
          <w:noProof/>
          <w:color w:val="000000"/>
          <w:shd w:val="clear" w:color="auto" w:fill="FFFFFF"/>
        </w:rPr>
        <w:t>auctioning of the 26 GHz band</w:t>
      </w:r>
      <w:r w:rsidRPr="001D4EF1">
        <w:rPr>
          <w:rFonts w:eastAsia="Calibri" w:cstheme="minorHAnsi"/>
          <w:noProof/>
          <w:color w:val="000000" w:themeColor="text1"/>
        </w:rPr>
        <w:t>.</w:t>
      </w:r>
    </w:p>
    <w:p w14:paraId="00E0D6E2" w14:textId="239C41AF" w:rsidR="00F90665" w:rsidRPr="001D4EF1" w:rsidRDefault="00D2597A"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Portugal </w:t>
      </w:r>
      <w:r w:rsidRPr="001D4EF1">
        <w:rPr>
          <w:rFonts w:cstheme="minorHAnsi"/>
          <w:noProof/>
        </w:rPr>
        <w:t xml:space="preserve">is </w:t>
      </w:r>
      <w:r w:rsidR="002C595E">
        <w:rPr>
          <w:rFonts w:cstheme="minorHAnsi"/>
          <w:noProof/>
        </w:rPr>
        <w:t>participating in</w:t>
      </w:r>
      <w:r w:rsidRPr="001D4EF1">
        <w:rPr>
          <w:rFonts w:cstheme="minorHAnsi"/>
          <w:noProof/>
        </w:rPr>
        <w:t xml:space="preserve"> the </w:t>
      </w:r>
      <w:r w:rsidR="00F34915" w:rsidRPr="001D4EF1">
        <w:rPr>
          <w:rStyle w:val="normaltextrun"/>
          <w:rFonts w:eastAsia="Calibri" w:cstheme="minorHAnsi"/>
          <w:noProof/>
          <w:color w:val="000000" w:themeColor="text1"/>
        </w:rPr>
        <w:t>Important Project of Common European Interest (IPCEI) on Microelectronics and Communication Technologies</w:t>
      </w:r>
      <w:r w:rsidR="00F34915" w:rsidRPr="001D4EF1">
        <w:rPr>
          <w:rFonts w:cstheme="minorHAnsi"/>
          <w:noProof/>
        </w:rPr>
        <w:t xml:space="preserve"> </w:t>
      </w:r>
      <w:r w:rsidRPr="001D4EF1">
        <w:rPr>
          <w:rFonts w:cstheme="minorHAnsi"/>
          <w:noProof/>
        </w:rPr>
        <w:t>ecosystem</w:t>
      </w:r>
      <w:r w:rsidR="248B21F7" w:rsidRPr="001D4EF1">
        <w:rPr>
          <w:rFonts w:cstheme="minorHAnsi"/>
          <w:noProof/>
        </w:rPr>
        <w:t xml:space="preserve"> with associated participants (receiving aid below the GBER threshold)</w:t>
      </w:r>
      <w:r w:rsidRPr="001D4EF1">
        <w:rPr>
          <w:rFonts w:cstheme="minorHAnsi"/>
          <w:noProof/>
        </w:rPr>
        <w:t>.</w:t>
      </w:r>
      <w:r w:rsidRPr="001D4EF1">
        <w:rPr>
          <w:rFonts w:eastAsia="Calibri" w:cstheme="minorHAnsi"/>
          <w:noProof/>
          <w:color w:val="000000" w:themeColor="text1"/>
        </w:rPr>
        <w:t xml:space="preserve"> </w:t>
      </w:r>
    </w:p>
    <w:p w14:paraId="28D81A80" w14:textId="1E1AA984" w:rsidR="00A1564A" w:rsidRPr="001D4EF1" w:rsidRDefault="00F90665"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rPr>
      </w:pPr>
      <w:r w:rsidRPr="001D4EF1">
        <w:rPr>
          <w:rFonts w:eastAsia="Calibri" w:cstheme="minorHAnsi"/>
          <w:b/>
          <w:bCs/>
          <w:i/>
          <w:iCs/>
          <w:noProof/>
        </w:rPr>
        <w:t>Portugal</w:t>
      </w:r>
      <w:r w:rsidRPr="001D4EF1">
        <w:rPr>
          <w:rFonts w:eastAsia="Calibri" w:cstheme="minorHAnsi"/>
          <w:i/>
          <w:iCs/>
          <w:noProof/>
        </w:rPr>
        <w:t xml:space="preserve"> </w:t>
      </w:r>
      <w:r w:rsidRPr="001D4EF1">
        <w:rPr>
          <w:rFonts w:eastAsia="Calibri" w:cstheme="minorHAnsi"/>
          <w:b/>
          <w:bCs/>
          <w:i/>
          <w:iCs/>
          <w:noProof/>
        </w:rPr>
        <w:t>should continue its efforts on connectivity infrastructure</w:t>
      </w:r>
      <w:r w:rsidRPr="001D4EF1">
        <w:rPr>
          <w:rFonts w:eastAsia="Calibri" w:cstheme="minorHAnsi"/>
          <w:i/>
          <w:iCs/>
          <w:noProof/>
        </w:rPr>
        <w:t xml:space="preserve">, accelerating those supporting 5G coverage. In particular, </w:t>
      </w:r>
      <w:r w:rsidR="00A1564A" w:rsidRPr="001D4EF1">
        <w:rPr>
          <w:rFonts w:eastAsia="Calibri" w:cstheme="minorHAnsi"/>
          <w:i/>
          <w:iCs/>
          <w:noProof/>
          <w:color w:val="000000" w:themeColor="text1"/>
        </w:rPr>
        <w:t>Portugal should implement measures to grant access to network infrastructure, further simplify processes and harmonise local regulation</w:t>
      </w:r>
      <w:r w:rsidR="2BEAD889" w:rsidRPr="001D4EF1">
        <w:rPr>
          <w:rFonts w:eastAsia="Calibri" w:cstheme="minorHAnsi"/>
          <w:i/>
          <w:iCs/>
          <w:noProof/>
          <w:color w:val="000000" w:themeColor="text1"/>
        </w:rPr>
        <w:t>s</w:t>
      </w:r>
      <w:r w:rsidR="00A1564A" w:rsidRPr="001D4EF1">
        <w:rPr>
          <w:rFonts w:eastAsia="Calibri" w:cstheme="minorHAnsi"/>
          <w:i/>
          <w:iCs/>
          <w:noProof/>
          <w:color w:val="000000" w:themeColor="text1"/>
        </w:rPr>
        <w:t xml:space="preserve"> to accelerate the deployment of gigabit connectivity. </w:t>
      </w:r>
    </w:p>
    <w:p w14:paraId="7FE5E4EC" w14:textId="2727C516" w:rsidR="00D2597A" w:rsidRPr="001D4EF1" w:rsidRDefault="00D2597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rPr>
      </w:pPr>
      <w:r w:rsidRPr="001D4EF1">
        <w:rPr>
          <w:rFonts w:eastAsia="Calibri" w:cstheme="minorHAnsi"/>
          <w:i/>
          <w:iCs/>
          <w:noProof/>
        </w:rPr>
        <w:t>Portugal’s efforts in the area of semiconductors should be sustained</w:t>
      </w:r>
      <w:r w:rsidR="00B72C17" w:rsidRPr="001D4EF1">
        <w:rPr>
          <w:rFonts w:eastAsia="Calibri" w:cstheme="minorHAnsi"/>
          <w:i/>
          <w:iCs/>
          <w:noProof/>
        </w:rPr>
        <w:t xml:space="preserve"> in order to help the EU become a strong market player in these areas.</w:t>
      </w:r>
    </w:p>
    <w:p w14:paraId="057D67C3" w14:textId="6B1D2FEE" w:rsidR="00A1564A" w:rsidRPr="001D4EF1" w:rsidRDefault="00A1564A" w:rsidP="000F105E">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7024D5A" w14:textId="49A44A34" w:rsidR="00A1564A" w:rsidRPr="001D4EF1" w:rsidRDefault="129FC84B" w:rsidP="00263E76">
      <w:pPr>
        <w:spacing w:after="60" w:line="240" w:lineRule="auto"/>
        <w:jc w:val="both"/>
        <w:rPr>
          <w:rFonts w:eastAsia="Calibri" w:cstheme="minorHAnsi"/>
          <w:noProof/>
          <w:color w:val="000000" w:themeColor="text1"/>
        </w:rPr>
      </w:pPr>
      <w:r w:rsidRPr="001D4EF1">
        <w:rPr>
          <w:rFonts w:eastAsia="Calibri" w:cstheme="minorHAnsi"/>
          <w:noProof/>
          <w:color w:val="000000" w:themeColor="text1"/>
        </w:rPr>
        <w:t xml:space="preserve">In 2022, 70% of </w:t>
      </w:r>
      <w:r w:rsidR="00A1564A" w:rsidRPr="001D4EF1">
        <w:rPr>
          <w:rFonts w:eastAsia="Calibri" w:cstheme="minorHAnsi"/>
          <w:noProof/>
          <w:color w:val="000000" w:themeColor="text1"/>
        </w:rPr>
        <w:t xml:space="preserve">SMEs in Portugal </w:t>
      </w:r>
      <w:r w:rsidR="6AD2898D" w:rsidRPr="001D4EF1">
        <w:rPr>
          <w:rFonts w:eastAsia="Calibri" w:cstheme="minorHAnsi"/>
          <w:noProof/>
          <w:color w:val="000000" w:themeColor="text1"/>
        </w:rPr>
        <w:t xml:space="preserve">had </w:t>
      </w:r>
      <w:r w:rsidR="00A1564A" w:rsidRPr="001D4EF1">
        <w:rPr>
          <w:rFonts w:eastAsia="Calibri" w:cstheme="minorHAnsi"/>
          <w:noProof/>
          <w:color w:val="000000" w:themeColor="text1"/>
        </w:rPr>
        <w:t xml:space="preserve">at least </w:t>
      </w:r>
      <w:r w:rsidR="1BF345DF" w:rsidRPr="001D4EF1">
        <w:rPr>
          <w:rFonts w:eastAsia="Calibri" w:cstheme="minorHAnsi"/>
          <w:noProof/>
          <w:color w:val="000000" w:themeColor="text1"/>
        </w:rPr>
        <w:t>the</w:t>
      </w:r>
      <w:r w:rsidR="00A1564A" w:rsidRPr="001D4EF1">
        <w:rPr>
          <w:rFonts w:eastAsia="Calibri" w:cstheme="minorHAnsi"/>
          <w:noProof/>
          <w:color w:val="000000" w:themeColor="text1"/>
        </w:rPr>
        <w:t xml:space="preserve"> basic level of digital intensity</w:t>
      </w:r>
      <w:r w:rsidR="003C134C" w:rsidRPr="001D4EF1">
        <w:rPr>
          <w:rFonts w:eastAsia="Calibri" w:cstheme="minorHAnsi"/>
          <w:noProof/>
          <w:color w:val="000000" w:themeColor="text1"/>
        </w:rPr>
        <w:t>,</w:t>
      </w:r>
      <w:r w:rsidR="4A1B56D7" w:rsidRPr="001D4EF1">
        <w:rPr>
          <w:rFonts w:eastAsia="Calibri" w:cstheme="minorHAnsi"/>
          <w:noProof/>
          <w:color w:val="000000" w:themeColor="text1"/>
        </w:rPr>
        <w:t xml:space="preserve"> </w:t>
      </w:r>
      <w:r w:rsidR="00A1564A" w:rsidRPr="001D4EF1">
        <w:rPr>
          <w:rFonts w:eastAsia="Calibri" w:cstheme="minorHAnsi"/>
          <w:noProof/>
          <w:color w:val="000000" w:themeColor="text1"/>
        </w:rPr>
        <w:t xml:space="preserve">slightly ahead of the EU average (69%) in 2022. </w:t>
      </w:r>
      <w:r w:rsidR="324E40A6" w:rsidRPr="001D4EF1">
        <w:rPr>
          <w:rFonts w:eastAsia="Calibri" w:cstheme="minorHAnsi"/>
          <w:noProof/>
          <w:color w:val="000000" w:themeColor="text1"/>
        </w:rPr>
        <w:t xml:space="preserve">The proportion of enterprises </w:t>
      </w:r>
      <w:r w:rsidR="00A1564A" w:rsidRPr="001D4EF1">
        <w:rPr>
          <w:rFonts w:eastAsia="Calibri" w:cstheme="minorHAnsi"/>
          <w:noProof/>
          <w:color w:val="000000" w:themeColor="text1"/>
        </w:rPr>
        <w:t xml:space="preserve">using </w:t>
      </w:r>
      <w:r w:rsidR="55B2BD00" w:rsidRPr="001D4EF1">
        <w:rPr>
          <w:rFonts w:eastAsia="Calibri" w:cstheme="minorHAnsi"/>
          <w:noProof/>
          <w:color w:val="000000" w:themeColor="text1"/>
        </w:rPr>
        <w:t xml:space="preserve">the </w:t>
      </w:r>
      <w:r w:rsidR="00A1564A" w:rsidRPr="001D4EF1">
        <w:rPr>
          <w:rFonts w:eastAsia="Calibri" w:cstheme="minorHAnsi"/>
          <w:noProof/>
          <w:color w:val="000000" w:themeColor="text1"/>
        </w:rPr>
        <w:t xml:space="preserve">cloud </w:t>
      </w:r>
      <w:r w:rsidR="2DE57E43" w:rsidRPr="001D4EF1">
        <w:rPr>
          <w:rFonts w:eastAsia="Calibri" w:cstheme="minorHAnsi"/>
          <w:noProof/>
          <w:color w:val="000000" w:themeColor="text1"/>
        </w:rPr>
        <w:t xml:space="preserve">(29% in 2021) </w:t>
      </w:r>
      <w:r w:rsidR="00A1564A" w:rsidRPr="001D4EF1">
        <w:rPr>
          <w:rFonts w:eastAsia="Calibri" w:cstheme="minorHAnsi"/>
          <w:noProof/>
          <w:color w:val="000000" w:themeColor="text1"/>
        </w:rPr>
        <w:t xml:space="preserve">and big data </w:t>
      </w:r>
      <w:r w:rsidR="6679E381" w:rsidRPr="001D4EF1">
        <w:rPr>
          <w:rFonts w:eastAsia="Calibri" w:cstheme="minorHAnsi"/>
          <w:noProof/>
          <w:color w:val="000000" w:themeColor="text1"/>
        </w:rPr>
        <w:t>(11% in 2021)</w:t>
      </w:r>
      <w:r w:rsidR="00937CD7" w:rsidRPr="001D4EF1">
        <w:rPr>
          <w:rFonts w:eastAsia="Calibri" w:cstheme="minorHAnsi"/>
          <w:noProof/>
          <w:color w:val="000000" w:themeColor="text1"/>
        </w:rPr>
        <w:t xml:space="preserve"> has</w:t>
      </w:r>
      <w:r w:rsidR="6679E381" w:rsidRPr="001D4EF1">
        <w:rPr>
          <w:rFonts w:eastAsia="Calibri" w:cstheme="minorHAnsi"/>
          <w:noProof/>
          <w:color w:val="000000" w:themeColor="text1"/>
        </w:rPr>
        <w:t xml:space="preserve"> trailed</w:t>
      </w:r>
      <w:r w:rsidR="0020391C" w:rsidRPr="001D4EF1">
        <w:rPr>
          <w:rFonts w:eastAsia="Calibri" w:cstheme="minorHAnsi"/>
          <w:noProof/>
          <w:color w:val="000000" w:themeColor="text1"/>
        </w:rPr>
        <w:t xml:space="preserve"> </w:t>
      </w:r>
      <w:r w:rsidR="00A1564A" w:rsidRPr="001D4EF1">
        <w:rPr>
          <w:rFonts w:eastAsia="Calibri" w:cstheme="minorHAnsi"/>
          <w:noProof/>
          <w:color w:val="000000" w:themeColor="text1"/>
        </w:rPr>
        <w:t xml:space="preserve">behind the EU average of 34% and 14%. </w:t>
      </w:r>
      <w:r w:rsidR="2150127B" w:rsidRPr="001D4EF1">
        <w:rPr>
          <w:rFonts w:eastAsia="Calibri" w:cstheme="minorHAnsi"/>
          <w:noProof/>
          <w:color w:val="000000" w:themeColor="text1"/>
        </w:rPr>
        <w:t xml:space="preserve">However, 17% of </w:t>
      </w:r>
      <w:r w:rsidR="00A1564A" w:rsidRPr="001D4EF1">
        <w:rPr>
          <w:rFonts w:eastAsia="Calibri" w:cstheme="minorHAnsi"/>
          <w:noProof/>
          <w:color w:val="000000" w:themeColor="text1"/>
        </w:rPr>
        <w:t xml:space="preserve">Portuguese businesses </w:t>
      </w:r>
      <w:r w:rsidR="28694CC9" w:rsidRPr="001D4EF1">
        <w:rPr>
          <w:rFonts w:eastAsia="Calibri" w:cstheme="minorHAnsi"/>
          <w:noProof/>
          <w:color w:val="000000" w:themeColor="text1"/>
        </w:rPr>
        <w:t xml:space="preserve">were </w:t>
      </w:r>
      <w:r w:rsidR="00A1564A" w:rsidRPr="001D4EF1">
        <w:rPr>
          <w:rFonts w:eastAsia="Calibri" w:cstheme="minorHAnsi"/>
          <w:noProof/>
          <w:color w:val="000000" w:themeColor="text1"/>
        </w:rPr>
        <w:t>using AI</w:t>
      </w:r>
      <w:r w:rsidR="00937CD7" w:rsidRPr="001D4EF1">
        <w:rPr>
          <w:rFonts w:eastAsia="Calibri" w:cstheme="minorHAnsi"/>
          <w:noProof/>
          <w:color w:val="000000" w:themeColor="text1"/>
        </w:rPr>
        <w:t xml:space="preserve"> in 2021</w:t>
      </w:r>
      <w:r w:rsidR="23FC4CB2" w:rsidRPr="001D4EF1">
        <w:rPr>
          <w:rFonts w:eastAsia="Calibri" w:cstheme="minorHAnsi"/>
          <w:noProof/>
          <w:color w:val="000000" w:themeColor="text1"/>
        </w:rPr>
        <w:t xml:space="preserve">, </w:t>
      </w:r>
      <w:r w:rsidR="00A1564A" w:rsidRPr="001D4EF1">
        <w:rPr>
          <w:rFonts w:eastAsia="Calibri" w:cstheme="minorHAnsi"/>
          <w:noProof/>
          <w:color w:val="000000" w:themeColor="text1"/>
        </w:rPr>
        <w:t xml:space="preserve">more than twice the EU average. Portugal is implementing measures to boost enterprises’ </w:t>
      </w:r>
      <w:r w:rsidR="5C32059D" w:rsidRPr="001D4EF1">
        <w:rPr>
          <w:rFonts w:eastAsia="Calibri" w:cstheme="minorHAnsi"/>
          <w:noProof/>
          <w:color w:val="000000" w:themeColor="text1"/>
        </w:rPr>
        <w:t xml:space="preserve">adoption of </w:t>
      </w:r>
      <w:r w:rsidR="00A1564A" w:rsidRPr="001D4EF1">
        <w:rPr>
          <w:rFonts w:eastAsia="Calibri" w:cstheme="minorHAnsi"/>
          <w:noProof/>
          <w:color w:val="000000" w:themeColor="text1"/>
        </w:rPr>
        <w:t xml:space="preserve">digital </w:t>
      </w:r>
      <w:r w:rsidR="5DB21E84" w:rsidRPr="001D4EF1">
        <w:rPr>
          <w:rFonts w:eastAsia="Calibri" w:cstheme="minorHAnsi"/>
          <w:noProof/>
          <w:color w:val="000000" w:themeColor="text1"/>
        </w:rPr>
        <w:t>technologies</w:t>
      </w:r>
      <w:r w:rsidR="00A1564A" w:rsidRPr="001D4EF1">
        <w:rPr>
          <w:rFonts w:eastAsia="Calibri" w:cstheme="minorHAnsi"/>
          <w:noProof/>
          <w:color w:val="000000" w:themeColor="text1"/>
        </w:rPr>
        <w:t xml:space="preserve">: including test beds, Digital Innovation Hubs, </w:t>
      </w:r>
      <w:r w:rsidR="1BFCEB2E" w:rsidRPr="001D4EF1">
        <w:rPr>
          <w:rFonts w:eastAsia="Calibri" w:cstheme="minorHAnsi"/>
          <w:noProof/>
          <w:color w:val="000000" w:themeColor="text1"/>
        </w:rPr>
        <w:t xml:space="preserve">a </w:t>
      </w:r>
      <w:r w:rsidR="00A1564A" w:rsidRPr="001D4EF1">
        <w:rPr>
          <w:rFonts w:eastAsia="Calibri" w:cstheme="minorHAnsi"/>
          <w:noProof/>
          <w:color w:val="000000" w:themeColor="text1"/>
        </w:rPr>
        <w:t xml:space="preserve">digital transition services catalogue, </w:t>
      </w:r>
      <w:r w:rsidR="3CBCB3C6" w:rsidRPr="001D4EF1">
        <w:rPr>
          <w:rFonts w:eastAsia="Calibri" w:cstheme="minorHAnsi"/>
          <w:noProof/>
          <w:color w:val="000000" w:themeColor="text1"/>
        </w:rPr>
        <w:t xml:space="preserve">and a </w:t>
      </w:r>
      <w:r w:rsidR="00A1564A" w:rsidRPr="001D4EF1">
        <w:rPr>
          <w:rFonts w:eastAsia="Calibri" w:cstheme="minorHAnsi"/>
          <w:noProof/>
          <w:color w:val="000000" w:themeColor="text1"/>
        </w:rPr>
        <w:t xml:space="preserve">digital maturity assessment tool and </w:t>
      </w:r>
      <w:r w:rsidR="1C8F4BBA" w:rsidRPr="001D4EF1">
        <w:rPr>
          <w:rFonts w:eastAsia="Calibri" w:cstheme="minorHAnsi"/>
          <w:noProof/>
          <w:color w:val="000000" w:themeColor="text1"/>
        </w:rPr>
        <w:t>certification</w:t>
      </w:r>
      <w:r w:rsidR="00A1564A" w:rsidRPr="001D4EF1">
        <w:rPr>
          <w:rFonts w:eastAsia="Calibri" w:cstheme="minorHAnsi"/>
          <w:noProof/>
          <w:color w:val="000000" w:themeColor="text1"/>
        </w:rPr>
        <w:t xml:space="preserve">. The RRP allocates funds for companies to set up testbeds under the national network of testbeds initiative </w:t>
      </w:r>
      <w:r w:rsidR="2FAEDA05" w:rsidRPr="001D4EF1">
        <w:rPr>
          <w:rFonts w:eastAsia="Calibri" w:cstheme="minorHAnsi"/>
          <w:noProof/>
          <w:color w:val="000000" w:themeColor="text1"/>
        </w:rPr>
        <w:t>on</w:t>
      </w:r>
      <w:r w:rsidR="00A1564A" w:rsidRPr="001D4EF1">
        <w:rPr>
          <w:rFonts w:eastAsia="Calibri" w:cstheme="minorHAnsi"/>
          <w:noProof/>
          <w:color w:val="000000" w:themeColor="text1"/>
        </w:rPr>
        <w:t xml:space="preserve"> 5G, AI, big data and blockchain. Home to</w:t>
      </w:r>
      <w:r w:rsidR="006808EB">
        <w:rPr>
          <w:rFonts w:eastAsia="Calibri" w:cstheme="minorHAnsi"/>
          <w:noProof/>
          <w:color w:val="000000" w:themeColor="text1"/>
          <w:lang w:val="en-IE"/>
        </w:rPr>
        <w:t xml:space="preserve"> only one unicorn</w:t>
      </w:r>
      <w:r w:rsidR="00A1564A" w:rsidRPr="001D4EF1">
        <w:rPr>
          <w:rFonts w:eastAsia="Calibri" w:cstheme="minorHAnsi"/>
          <w:noProof/>
          <w:color w:val="000000" w:themeColor="text1"/>
          <w:lang w:val="en-IE"/>
        </w:rPr>
        <w:t xml:space="preserve">, Portugal could improve access to finance for innovative scale-ups to reach the </w:t>
      </w:r>
      <w:r w:rsidR="00B029E0">
        <w:rPr>
          <w:rFonts w:eastAsia="Calibri" w:cstheme="minorHAnsi"/>
          <w:noProof/>
          <w:color w:val="000000" w:themeColor="text1"/>
          <w:lang w:val="en-IE"/>
        </w:rPr>
        <w:t>Digital Decade</w:t>
      </w:r>
      <w:r w:rsidR="00A1564A" w:rsidRPr="001D4EF1">
        <w:rPr>
          <w:rFonts w:eastAsia="Calibri" w:cstheme="minorHAnsi"/>
          <w:noProof/>
          <w:color w:val="000000" w:themeColor="text1"/>
          <w:lang w:val="en-IE"/>
        </w:rPr>
        <w:t xml:space="preserve"> target of doubling the number of unicorns</w:t>
      </w:r>
      <w:r w:rsidR="00A1564A" w:rsidRPr="001D4EF1">
        <w:rPr>
          <w:rFonts w:eastAsia="Calibri" w:cstheme="minorHAnsi"/>
          <w:noProof/>
          <w:color w:val="000000" w:themeColor="text1"/>
        </w:rPr>
        <w:t xml:space="preserve">. </w:t>
      </w:r>
      <w:r w:rsidR="00E7424D" w:rsidRPr="00E7424D">
        <w:rPr>
          <w:rFonts w:eastAsia="Calibri" w:cstheme="minorHAnsi"/>
          <w:noProof/>
          <w:color w:val="000000" w:themeColor="text1"/>
        </w:rPr>
        <w:t xml:space="preserve">Public programmes and funding have contributed to Portugal’s digitalisation, but the landscape of resources can be complex </w:t>
      </w:r>
      <w:r w:rsidR="00E7424D">
        <w:rPr>
          <w:rFonts w:eastAsia="Calibri" w:cstheme="minorHAnsi"/>
          <w:noProof/>
          <w:color w:val="000000" w:themeColor="text1"/>
        </w:rPr>
        <w:t xml:space="preserve">and </w:t>
      </w:r>
      <w:r w:rsidR="00E7424D" w:rsidRPr="00E7424D">
        <w:rPr>
          <w:rFonts w:eastAsia="Calibri" w:cstheme="minorHAnsi"/>
          <w:noProof/>
          <w:color w:val="000000" w:themeColor="text1"/>
        </w:rPr>
        <w:t>businesses</w:t>
      </w:r>
      <w:r w:rsidR="00E7424D">
        <w:rPr>
          <w:rFonts w:eastAsia="Calibri" w:cstheme="minorHAnsi"/>
          <w:noProof/>
          <w:color w:val="000000" w:themeColor="text1"/>
        </w:rPr>
        <w:t xml:space="preserve"> are sometimes facing challenges </w:t>
      </w:r>
      <w:r w:rsidR="00E7424D" w:rsidRPr="00E7424D">
        <w:rPr>
          <w:rFonts w:eastAsia="Calibri" w:cstheme="minorHAnsi"/>
          <w:noProof/>
          <w:color w:val="000000" w:themeColor="text1"/>
        </w:rPr>
        <w:t xml:space="preserve">to gain access to </w:t>
      </w:r>
      <w:r w:rsidR="006E358E">
        <w:rPr>
          <w:rFonts w:eastAsia="Calibri" w:cstheme="minorHAnsi"/>
          <w:noProof/>
          <w:color w:val="000000" w:themeColor="text1"/>
        </w:rPr>
        <w:t>them</w:t>
      </w:r>
      <w:r w:rsidR="00E7424D" w:rsidRPr="00E7424D">
        <w:rPr>
          <w:rFonts w:eastAsia="Calibri" w:cstheme="minorHAnsi"/>
          <w:noProof/>
          <w:color w:val="000000" w:themeColor="text1"/>
        </w:rPr>
        <w:t xml:space="preserve"> for</w:t>
      </w:r>
      <w:r w:rsidR="006E358E">
        <w:rPr>
          <w:rFonts w:eastAsia="Calibri" w:cstheme="minorHAnsi"/>
          <w:noProof/>
          <w:color w:val="000000" w:themeColor="text1"/>
        </w:rPr>
        <w:t xml:space="preserve"> their</w:t>
      </w:r>
      <w:r w:rsidR="00E7424D" w:rsidRPr="00E7424D">
        <w:rPr>
          <w:rFonts w:eastAsia="Calibri" w:cstheme="minorHAnsi"/>
          <w:noProof/>
          <w:color w:val="000000" w:themeColor="text1"/>
        </w:rPr>
        <w:t xml:space="preserve"> digitalisation.</w:t>
      </w:r>
    </w:p>
    <w:p w14:paraId="6E5E414C" w14:textId="04A7D7C0" w:rsidR="00A1564A" w:rsidRPr="001D4EF1" w:rsidRDefault="00A44590"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Fonts w:cstheme="minorHAnsi"/>
          <w:b/>
          <w:bCs/>
          <w:i/>
          <w:iCs/>
          <w:noProof/>
        </w:rPr>
        <w:t>Portugal should accelerate its efforts in the area of digitalisation of businesses</w:t>
      </w:r>
      <w:r w:rsidRPr="001D4EF1">
        <w:rPr>
          <w:rFonts w:cstheme="minorHAnsi"/>
          <w:i/>
          <w:iCs/>
          <w:noProof/>
        </w:rPr>
        <w:t xml:space="preserve">. In particular, </w:t>
      </w:r>
      <w:r w:rsidR="00A1564A" w:rsidRPr="001D4EF1">
        <w:rPr>
          <w:rFonts w:cstheme="minorHAnsi"/>
          <w:i/>
          <w:iCs/>
          <w:noProof/>
        </w:rPr>
        <w:t xml:space="preserve">Portugal should simplify its application processes for public financing </w:t>
      </w:r>
      <w:r w:rsidR="563ECBAE" w:rsidRPr="001D4EF1">
        <w:rPr>
          <w:rFonts w:cstheme="minorHAnsi"/>
          <w:i/>
          <w:iCs/>
          <w:noProof/>
        </w:rPr>
        <w:t xml:space="preserve">by using </w:t>
      </w:r>
      <w:r w:rsidR="00A1564A" w:rsidRPr="001D4EF1">
        <w:rPr>
          <w:rFonts w:cstheme="minorHAnsi"/>
          <w:i/>
          <w:iCs/>
          <w:noProof/>
        </w:rPr>
        <w:t xml:space="preserve">consistent eligibility criteria. Portugal should </w:t>
      </w:r>
      <w:r w:rsidR="008139A4" w:rsidRPr="001D4EF1">
        <w:rPr>
          <w:rFonts w:eastAsia="Calibri" w:cstheme="minorHAnsi"/>
          <w:i/>
          <w:iCs/>
          <w:noProof/>
          <w:color w:val="000000" w:themeColor="text1"/>
        </w:rPr>
        <w:t>support the use of</w:t>
      </w:r>
      <w:r w:rsidR="00A1564A" w:rsidRPr="001D4EF1">
        <w:rPr>
          <w:rFonts w:eastAsia="Calibri" w:cstheme="minorHAnsi"/>
          <w:i/>
          <w:iCs/>
          <w:noProof/>
          <w:color w:val="000000" w:themeColor="text1"/>
        </w:rPr>
        <w:t xml:space="preserve"> cloud computing while ensuring data privacy and security protection.</w:t>
      </w:r>
      <w:r w:rsidR="00A1564A" w:rsidRPr="001D4EF1">
        <w:rPr>
          <w:rFonts w:cstheme="minorHAnsi"/>
          <w:i/>
          <w:iCs/>
          <w:noProof/>
        </w:rPr>
        <w:t xml:space="preserve"> Portugal should </w:t>
      </w:r>
      <w:r w:rsidR="71117B48" w:rsidRPr="001D4EF1">
        <w:rPr>
          <w:rFonts w:cstheme="minorHAnsi"/>
          <w:i/>
          <w:iCs/>
          <w:noProof/>
        </w:rPr>
        <w:t xml:space="preserve">encourage </w:t>
      </w:r>
      <w:r w:rsidR="00A1564A" w:rsidRPr="001D4EF1">
        <w:rPr>
          <w:rFonts w:cstheme="minorHAnsi"/>
          <w:i/>
          <w:iCs/>
          <w:noProof/>
        </w:rPr>
        <w:t>the development of DIHs</w:t>
      </w:r>
      <w:r w:rsidR="00937CD7" w:rsidRPr="001D4EF1">
        <w:rPr>
          <w:rFonts w:cstheme="minorHAnsi"/>
          <w:i/>
          <w:iCs/>
          <w:noProof/>
        </w:rPr>
        <w:t xml:space="preserve"> </w:t>
      </w:r>
      <w:r w:rsidR="2C476602" w:rsidRPr="001D4EF1">
        <w:rPr>
          <w:rFonts w:cstheme="minorHAnsi"/>
          <w:i/>
          <w:iCs/>
          <w:noProof/>
        </w:rPr>
        <w:t xml:space="preserve">in particular </w:t>
      </w:r>
      <w:r w:rsidR="00A1564A" w:rsidRPr="001D4EF1">
        <w:rPr>
          <w:rFonts w:cstheme="minorHAnsi"/>
          <w:i/>
          <w:iCs/>
          <w:noProof/>
        </w:rPr>
        <w:t xml:space="preserve">by integrating them into the national framework for SME digitalisation, and encouraging collaboration </w:t>
      </w:r>
      <w:r w:rsidR="10C321EB" w:rsidRPr="001D4EF1">
        <w:rPr>
          <w:rFonts w:cstheme="minorHAnsi"/>
          <w:i/>
          <w:iCs/>
          <w:noProof/>
        </w:rPr>
        <w:t xml:space="preserve">between </w:t>
      </w:r>
      <w:r w:rsidR="00A1564A" w:rsidRPr="001D4EF1">
        <w:rPr>
          <w:rFonts w:cstheme="minorHAnsi"/>
          <w:i/>
          <w:iCs/>
          <w:noProof/>
        </w:rPr>
        <w:t>DIHs, businesses and other stakeholders.</w:t>
      </w:r>
    </w:p>
    <w:p w14:paraId="30FBE504" w14:textId="0E0CA2FE"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4A8D8D37" w14:textId="660DD20B" w:rsidR="00A1564A" w:rsidRPr="001D4EF1" w:rsidRDefault="00A1564A" w:rsidP="00263E76">
      <w:pPr>
        <w:spacing w:after="60" w:line="240" w:lineRule="auto"/>
        <w:jc w:val="both"/>
        <w:rPr>
          <w:rFonts w:eastAsia="Calibri"/>
          <w:noProof/>
        </w:rPr>
      </w:pPr>
      <w:r w:rsidRPr="32193819">
        <w:rPr>
          <w:rFonts w:eastAsia="Calibri"/>
          <w:noProof/>
          <w:color w:val="000000" w:themeColor="text1"/>
        </w:rPr>
        <w:t xml:space="preserve">Portugal has made digitalising public services a centrepiece of </w:t>
      </w:r>
      <w:r w:rsidR="4D10938C" w:rsidRPr="32193819">
        <w:rPr>
          <w:rFonts w:eastAsia="Calibri"/>
          <w:noProof/>
          <w:color w:val="000000" w:themeColor="text1"/>
        </w:rPr>
        <w:t xml:space="preserve">the </w:t>
      </w:r>
      <w:r w:rsidRPr="32193819">
        <w:rPr>
          <w:rFonts w:eastAsia="Calibri"/>
          <w:noProof/>
          <w:color w:val="000000" w:themeColor="text1"/>
        </w:rPr>
        <w:t xml:space="preserve">modernisation </w:t>
      </w:r>
      <w:r w:rsidR="1D959937" w:rsidRPr="32193819">
        <w:rPr>
          <w:rFonts w:eastAsia="Calibri"/>
          <w:noProof/>
          <w:color w:val="000000" w:themeColor="text1"/>
        </w:rPr>
        <w:t xml:space="preserve">of its administration </w:t>
      </w:r>
      <w:r w:rsidRPr="32193819">
        <w:rPr>
          <w:rFonts w:eastAsia="Calibri"/>
          <w:noProof/>
          <w:color w:val="000000" w:themeColor="text1"/>
        </w:rPr>
        <w:t>by reducing the administrative burden and using ICT to deliver better public service</w:t>
      </w:r>
      <w:r w:rsidR="6DF08889" w:rsidRPr="32193819">
        <w:rPr>
          <w:rFonts w:eastAsia="Calibri"/>
          <w:noProof/>
          <w:color w:val="000000" w:themeColor="text1"/>
        </w:rPr>
        <w:t>s</w:t>
      </w:r>
      <w:r w:rsidRPr="32193819">
        <w:rPr>
          <w:rFonts w:eastAsia="Calibri"/>
          <w:noProof/>
          <w:color w:val="000000" w:themeColor="text1"/>
        </w:rPr>
        <w:t>. Online services for citizens stand at 78, while those for businesses are at 82</w:t>
      </w:r>
      <w:r w:rsidR="00D05353" w:rsidRPr="32193819">
        <w:rPr>
          <w:rFonts w:eastAsia="Calibri"/>
          <w:noProof/>
          <w:color w:val="000000" w:themeColor="text1"/>
        </w:rPr>
        <w:t>,</w:t>
      </w:r>
      <w:r w:rsidRPr="32193819">
        <w:rPr>
          <w:rFonts w:eastAsia="Calibri"/>
          <w:noProof/>
          <w:color w:val="000000" w:themeColor="text1"/>
        </w:rPr>
        <w:t xml:space="preserve"> close to </w:t>
      </w:r>
      <w:r w:rsidR="4E886FAB" w:rsidRPr="32193819">
        <w:rPr>
          <w:rFonts w:eastAsia="Calibri"/>
          <w:noProof/>
          <w:color w:val="000000" w:themeColor="text1"/>
        </w:rPr>
        <w:t xml:space="preserve">the </w:t>
      </w:r>
      <w:r w:rsidRPr="32193819">
        <w:rPr>
          <w:rFonts w:eastAsia="Calibri"/>
          <w:noProof/>
          <w:color w:val="000000" w:themeColor="text1"/>
        </w:rPr>
        <w:t xml:space="preserve">EU average. Portugal is moving towards the </w:t>
      </w:r>
      <w:r w:rsidR="00B029E0" w:rsidRPr="32193819">
        <w:rPr>
          <w:rFonts w:eastAsia="Calibri"/>
          <w:noProof/>
          <w:color w:val="000000" w:themeColor="text1"/>
        </w:rPr>
        <w:t>Digital Decade</w:t>
      </w:r>
      <w:r w:rsidRPr="32193819">
        <w:rPr>
          <w:rFonts w:eastAsia="Calibri"/>
          <w:noProof/>
          <w:color w:val="000000" w:themeColor="text1"/>
        </w:rPr>
        <w:t xml:space="preserve"> target of 100% of EU citizens having access to </w:t>
      </w:r>
      <w:r w:rsidR="785B4638" w:rsidRPr="32193819">
        <w:rPr>
          <w:rFonts w:eastAsia="Calibri"/>
          <w:noProof/>
          <w:color w:val="000000" w:themeColor="text1"/>
        </w:rPr>
        <w:t>a means of</w:t>
      </w:r>
      <w:r w:rsidRPr="32193819">
        <w:rPr>
          <w:rFonts w:eastAsia="Calibri"/>
          <w:noProof/>
          <w:color w:val="000000" w:themeColor="text1"/>
        </w:rPr>
        <w:t xml:space="preserve"> secure electronic identification (eID) recognised throughout the EU. </w:t>
      </w:r>
      <w:r w:rsidR="008F5261" w:rsidRPr="32193819">
        <w:rPr>
          <w:rFonts w:eastAsia="Calibri"/>
          <w:noProof/>
          <w:color w:val="000000" w:themeColor="text1"/>
        </w:rPr>
        <w:t>In fact, m</w:t>
      </w:r>
      <w:r w:rsidRPr="32193819">
        <w:rPr>
          <w:rFonts w:eastAsia="Calibri"/>
          <w:noProof/>
          <w:color w:val="000000" w:themeColor="text1"/>
        </w:rPr>
        <w:t>aking eID a priority has yielded positive outcomes such as the deployment of the Portuguese digital identification mechanisms and their adoption by the public, businesses and the public administration</w:t>
      </w:r>
      <w:r w:rsidR="3FA18062" w:rsidRPr="32193819">
        <w:rPr>
          <w:rFonts w:ascii="Calibri" w:eastAsia="Calibri" w:hAnsi="Calibri" w:cs="Calibri"/>
          <w:noProof/>
          <w:color w:val="000000" w:themeColor="text1"/>
        </w:rPr>
        <w:t xml:space="preserve">. While the eID Citizen card is mandatory, it can be challenging to use for some, particularly the elderly, disabled or people living in remote areas. </w:t>
      </w:r>
      <w:r w:rsidRPr="32193819">
        <w:rPr>
          <w:rFonts w:eastAsia="Calibri"/>
          <w:noProof/>
          <w:color w:val="000000" w:themeColor="text1"/>
        </w:rPr>
        <w:t xml:space="preserve">Portugal scores </w:t>
      </w:r>
      <w:r w:rsidR="00613B9A" w:rsidRPr="32193819">
        <w:rPr>
          <w:rFonts w:eastAsia="Calibri"/>
          <w:noProof/>
          <w:color w:val="000000" w:themeColor="text1"/>
        </w:rPr>
        <w:t>63</w:t>
      </w:r>
      <w:r w:rsidR="3CD08733" w:rsidRPr="32193819">
        <w:rPr>
          <w:rFonts w:eastAsia="Calibri"/>
          <w:noProof/>
          <w:color w:val="000000" w:themeColor="text1"/>
        </w:rPr>
        <w:t>, which is</w:t>
      </w:r>
      <w:r w:rsidRPr="32193819">
        <w:rPr>
          <w:rFonts w:eastAsia="Calibri"/>
          <w:noProof/>
          <w:color w:val="000000" w:themeColor="text1"/>
        </w:rPr>
        <w:t xml:space="preserve"> below the EU average</w:t>
      </w:r>
      <w:r w:rsidR="008F5261" w:rsidRPr="32193819">
        <w:rPr>
          <w:rFonts w:eastAsia="Calibri"/>
          <w:noProof/>
          <w:color w:val="000000" w:themeColor="text1"/>
        </w:rPr>
        <w:t>,</w:t>
      </w:r>
      <w:r w:rsidRPr="32193819">
        <w:rPr>
          <w:rFonts w:eastAsia="Calibri"/>
          <w:noProof/>
          <w:color w:val="000000" w:themeColor="text1"/>
        </w:rPr>
        <w:t xml:space="preserve"> on access to electronic health </w:t>
      </w:r>
      <w:r w:rsidR="005C3107" w:rsidRPr="32193819">
        <w:rPr>
          <w:rFonts w:eastAsia="Calibri"/>
          <w:noProof/>
          <w:color w:val="000000" w:themeColor="text1"/>
        </w:rPr>
        <w:t>data and</w:t>
      </w:r>
      <w:r w:rsidRPr="32193819" w:rsidDel="00FC66AA">
        <w:rPr>
          <w:rFonts w:eastAsia="Calibri"/>
          <w:noProof/>
          <w:color w:val="000000" w:themeColor="text1"/>
        </w:rPr>
        <w:t xml:space="preserve"> </w:t>
      </w:r>
      <w:r w:rsidR="45E75578" w:rsidRPr="32193819">
        <w:rPr>
          <w:rFonts w:eastAsia="Calibri"/>
          <w:noProof/>
          <w:color w:val="000000" w:themeColor="text1"/>
        </w:rPr>
        <w:t xml:space="preserve">improvements </w:t>
      </w:r>
      <w:r w:rsidRPr="32193819">
        <w:rPr>
          <w:rFonts w:eastAsia="Calibri"/>
          <w:noProof/>
          <w:color w:val="000000" w:themeColor="text1"/>
        </w:rPr>
        <w:t xml:space="preserve">are necessary to give access to electronic </w:t>
      </w:r>
      <w:r w:rsidR="6C7074C9" w:rsidRPr="32193819">
        <w:rPr>
          <w:rFonts w:eastAsia="Calibri"/>
          <w:noProof/>
          <w:color w:val="000000" w:themeColor="text1"/>
        </w:rPr>
        <w:t>medical</w:t>
      </w:r>
      <w:r w:rsidRPr="32193819">
        <w:rPr>
          <w:rFonts w:eastAsia="Calibri"/>
          <w:noProof/>
          <w:color w:val="000000" w:themeColor="text1"/>
        </w:rPr>
        <w:t xml:space="preserve"> results, reports and data from other healthcare providers in the public and private sectors.</w:t>
      </w:r>
      <w:r w:rsidR="0020391C" w:rsidRPr="32193819">
        <w:rPr>
          <w:rFonts w:eastAsia="Calibri"/>
          <w:noProof/>
          <w:color w:val="000000" w:themeColor="text1"/>
        </w:rPr>
        <w:t xml:space="preserve"> </w:t>
      </w:r>
    </w:p>
    <w:p w14:paraId="336F4AC0" w14:textId="3ACF90F0"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iCs/>
          <w:noProof/>
        </w:rPr>
      </w:pPr>
      <w:r w:rsidRPr="001D4EF1">
        <w:rPr>
          <w:rStyle w:val="normaltextrun"/>
          <w:rFonts w:cstheme="minorHAnsi"/>
          <w:b/>
          <w:bCs/>
          <w:i/>
          <w:iCs/>
          <w:noProof/>
        </w:rPr>
        <w:t>Portugal</w:t>
      </w:r>
      <w:r w:rsidR="4AC2A485" w:rsidRPr="001D4EF1">
        <w:rPr>
          <w:rStyle w:val="normaltextrun"/>
          <w:rFonts w:cstheme="minorHAnsi"/>
          <w:b/>
          <w:bCs/>
          <w:i/>
          <w:iCs/>
          <w:noProof/>
        </w:rPr>
        <w:t xml:space="preserve"> should accelerate its efforts to digitalise public services</w:t>
      </w:r>
      <w:r w:rsidR="4AC2A485" w:rsidRPr="001D4EF1">
        <w:rPr>
          <w:rStyle w:val="normaltextrun"/>
          <w:rFonts w:cstheme="minorHAnsi"/>
          <w:i/>
          <w:iCs/>
          <w:noProof/>
        </w:rPr>
        <w:t>.</w:t>
      </w:r>
      <w:r w:rsidR="0020391C" w:rsidRPr="001D4EF1">
        <w:rPr>
          <w:rStyle w:val="normaltextrun"/>
          <w:rFonts w:cstheme="minorHAnsi"/>
          <w:i/>
          <w:iCs/>
          <w:noProof/>
        </w:rPr>
        <w:t xml:space="preserve"> </w:t>
      </w:r>
      <w:r w:rsidR="4AC2A485" w:rsidRPr="001D4EF1">
        <w:rPr>
          <w:rStyle w:val="normaltextrun"/>
          <w:rFonts w:cstheme="minorHAnsi"/>
          <w:i/>
          <w:iCs/>
          <w:noProof/>
        </w:rPr>
        <w:t>In particular, it</w:t>
      </w:r>
      <w:r w:rsidRPr="001D4EF1">
        <w:rPr>
          <w:rStyle w:val="normaltextrun"/>
          <w:rFonts w:cstheme="minorHAnsi"/>
          <w:i/>
          <w:iCs/>
          <w:noProof/>
        </w:rPr>
        <w:t xml:space="preserve"> should </w:t>
      </w:r>
      <w:r w:rsidR="00E50876">
        <w:rPr>
          <w:rStyle w:val="normaltextrun"/>
          <w:rFonts w:cstheme="minorHAnsi"/>
          <w:i/>
          <w:iCs/>
          <w:noProof/>
        </w:rPr>
        <w:t>continue</w:t>
      </w:r>
      <w:r w:rsidR="00E50876" w:rsidRPr="001D4EF1">
        <w:rPr>
          <w:rStyle w:val="normaltextrun"/>
          <w:rFonts w:cstheme="minorHAnsi"/>
          <w:i/>
          <w:iCs/>
          <w:noProof/>
        </w:rPr>
        <w:t xml:space="preserve"> </w:t>
      </w:r>
      <w:r w:rsidR="00E50876">
        <w:rPr>
          <w:rStyle w:val="normaltextrun"/>
          <w:rFonts w:cstheme="minorHAnsi"/>
          <w:i/>
          <w:iCs/>
          <w:noProof/>
        </w:rPr>
        <w:t>the</w:t>
      </w:r>
      <w:r w:rsidR="00E50876" w:rsidRPr="001D4EF1">
        <w:rPr>
          <w:rStyle w:val="normaltextrun"/>
          <w:rFonts w:cstheme="minorHAnsi"/>
          <w:i/>
          <w:iCs/>
          <w:noProof/>
        </w:rPr>
        <w:t xml:space="preserve"> </w:t>
      </w:r>
      <w:r w:rsidRPr="001D4EF1">
        <w:rPr>
          <w:rStyle w:val="normaltextrun"/>
          <w:rFonts w:cstheme="minorHAnsi"/>
          <w:i/>
          <w:iCs/>
          <w:noProof/>
        </w:rPr>
        <w:t xml:space="preserve">outreach to inform the public </w:t>
      </w:r>
      <w:r w:rsidR="6CDFC08F" w:rsidRPr="001D4EF1">
        <w:rPr>
          <w:rStyle w:val="normaltextrun"/>
          <w:rFonts w:cstheme="minorHAnsi"/>
          <w:i/>
          <w:iCs/>
          <w:noProof/>
        </w:rPr>
        <w:t xml:space="preserve">about </w:t>
      </w:r>
      <w:r w:rsidRPr="001D4EF1">
        <w:rPr>
          <w:rStyle w:val="normaltextrun"/>
          <w:rFonts w:cstheme="minorHAnsi"/>
          <w:i/>
          <w:iCs/>
          <w:noProof/>
        </w:rPr>
        <w:t xml:space="preserve">the advantages of eID, improve the </w:t>
      </w:r>
      <w:r w:rsidR="00FB1076" w:rsidRPr="001D4EF1">
        <w:rPr>
          <w:rStyle w:val="normaltextrun"/>
          <w:rFonts w:cstheme="minorHAnsi"/>
          <w:i/>
          <w:iCs/>
          <w:noProof/>
        </w:rPr>
        <w:t xml:space="preserve">eID </w:t>
      </w:r>
      <w:r w:rsidRPr="001D4EF1">
        <w:rPr>
          <w:rStyle w:val="normaltextrun"/>
          <w:rFonts w:cstheme="minorHAnsi"/>
          <w:i/>
          <w:iCs/>
          <w:noProof/>
        </w:rPr>
        <w:t xml:space="preserve">application process, and develop user-friendly interfaces. </w:t>
      </w:r>
    </w:p>
    <w:p w14:paraId="7037590B" w14:textId="313C0CF7" w:rsidR="00C352BA" w:rsidRPr="000F105E" w:rsidRDefault="00C352BA" w:rsidP="00263E76">
      <w:pPr>
        <w:spacing w:line="240" w:lineRule="auto"/>
        <w:rPr>
          <w:rFonts w:cstheme="minorHAnsi"/>
          <w:noProof/>
          <w:sz w:val="10"/>
          <w:szCs w:val="10"/>
        </w:rPr>
      </w:pPr>
    </w:p>
    <w:tbl>
      <w:tblPr>
        <w:tblW w:w="8951" w:type="dxa"/>
        <w:tblInd w:w="91" w:type="dxa"/>
        <w:tblLook w:val="04A0" w:firstRow="1" w:lastRow="0" w:firstColumn="1" w:lastColumn="0" w:noHBand="0" w:noVBand="1"/>
      </w:tblPr>
      <w:tblGrid>
        <w:gridCol w:w="8951"/>
      </w:tblGrid>
      <w:tr w:rsidR="00A1564A" w:rsidRPr="001D4EF1" w14:paraId="694C8A9C"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F938470" w14:textId="47610631"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Portugal’s Recovery and Resilience Plan (RRP)</w:t>
            </w:r>
          </w:p>
        </w:tc>
      </w:tr>
      <w:tr w:rsidR="00A1564A" w:rsidRPr="001D4EF1" w14:paraId="0215A342"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386E7F47" w14:textId="16FDA55D" w:rsidR="00A1564A" w:rsidRPr="001D4EF1" w:rsidRDefault="00A1564A" w:rsidP="00263E76">
            <w:pPr>
              <w:spacing w:after="60" w:line="240" w:lineRule="auto"/>
              <w:jc w:val="both"/>
              <w:rPr>
                <w:rFonts w:eastAsia="Calibri" w:cstheme="minorHAnsi"/>
                <w:noProof/>
                <w:sz w:val="20"/>
                <w:szCs w:val="20"/>
                <w:shd w:val="clear" w:color="auto" w:fill="FFFFFF"/>
              </w:rPr>
            </w:pPr>
            <w:r w:rsidRPr="001D4EF1">
              <w:rPr>
                <w:rStyle w:val="normaltextrun"/>
                <w:rFonts w:cstheme="minorHAnsi"/>
                <w:noProof/>
                <w:color w:val="000000"/>
                <w:sz w:val="20"/>
                <w:szCs w:val="20"/>
                <w:shd w:val="clear" w:color="auto" w:fill="FFFFFF"/>
              </w:rPr>
              <w:t xml:space="preserve">Portugal’s RRP </w:t>
            </w:r>
            <w:r w:rsidR="3CFF5A20" w:rsidRPr="001D4EF1">
              <w:rPr>
                <w:rStyle w:val="normaltextrun"/>
                <w:rFonts w:cstheme="minorHAnsi"/>
                <w:noProof/>
                <w:color w:val="000000" w:themeColor="text1"/>
                <w:sz w:val="20"/>
                <w:szCs w:val="20"/>
              </w:rPr>
              <w:t xml:space="preserve">has </w:t>
            </w:r>
            <w:bookmarkStart w:id="39" w:name="_Int_TPjLI1mL"/>
            <w:r w:rsidRPr="001D4EF1">
              <w:rPr>
                <w:rStyle w:val="normaltextrun"/>
                <w:rFonts w:cstheme="minorHAnsi"/>
                <w:noProof/>
                <w:color w:val="000000"/>
                <w:sz w:val="20"/>
                <w:szCs w:val="20"/>
                <w:shd w:val="clear" w:color="auto" w:fill="FFFFFF"/>
              </w:rPr>
              <w:t>allocate</w:t>
            </w:r>
            <w:r w:rsidR="665D39BD" w:rsidRPr="001D4EF1">
              <w:rPr>
                <w:rStyle w:val="normaltextrun"/>
                <w:rFonts w:cstheme="minorHAnsi"/>
                <w:noProof/>
                <w:color w:val="000000" w:themeColor="text1"/>
                <w:sz w:val="20"/>
                <w:szCs w:val="20"/>
              </w:rPr>
              <w:t>d</w:t>
            </w:r>
            <w:bookmarkEnd w:id="39"/>
            <w:r w:rsidRPr="001D4EF1">
              <w:rPr>
                <w:rStyle w:val="normaltextrun"/>
                <w:rFonts w:cstheme="minorHAnsi"/>
                <w:noProof/>
                <w:color w:val="000000"/>
                <w:sz w:val="20"/>
                <w:szCs w:val="20"/>
                <w:shd w:val="clear" w:color="auto" w:fill="FFFFFF"/>
              </w:rPr>
              <w:t xml:space="preserve"> EUR </w:t>
            </w:r>
            <w:r w:rsidRPr="001D4EF1">
              <w:rPr>
                <w:rFonts w:eastAsia="Calibri" w:cstheme="minorHAnsi"/>
                <w:noProof/>
                <w:color w:val="000000" w:themeColor="text1"/>
                <w:sz w:val="20"/>
                <w:szCs w:val="20"/>
              </w:rPr>
              <w:t>3.6 b</w:t>
            </w:r>
            <w:r w:rsidR="2720EBA2" w:rsidRPr="001D4EF1">
              <w:rPr>
                <w:rFonts w:eastAsia="Calibri" w:cstheme="minorHAnsi"/>
                <w:noProof/>
                <w:color w:val="000000" w:themeColor="text1"/>
                <w:sz w:val="20"/>
                <w:szCs w:val="20"/>
              </w:rPr>
              <w:t>illio</w:t>
            </w:r>
            <w:r w:rsidRPr="001D4EF1">
              <w:rPr>
                <w:rFonts w:eastAsia="Calibri" w:cstheme="minorHAnsi"/>
                <w:noProof/>
                <w:color w:val="000000" w:themeColor="text1"/>
                <w:sz w:val="20"/>
                <w:szCs w:val="20"/>
              </w:rPr>
              <w:t>n (</w:t>
            </w:r>
            <w:r w:rsidRPr="001D4EF1">
              <w:rPr>
                <w:rStyle w:val="normaltextrun"/>
                <w:rFonts w:cstheme="minorHAnsi"/>
                <w:noProof/>
                <w:color w:val="000000" w:themeColor="text1"/>
                <w:sz w:val="20"/>
                <w:szCs w:val="20"/>
              </w:rPr>
              <w:t xml:space="preserve">22%) to the digital transformation. </w:t>
            </w:r>
            <w:r w:rsidRPr="001D4EF1">
              <w:rPr>
                <w:rFonts w:eastAsia="Calibri" w:cstheme="minorHAnsi"/>
                <w:noProof/>
                <w:color w:val="000000" w:themeColor="text1"/>
                <w:sz w:val="20"/>
                <w:szCs w:val="20"/>
              </w:rPr>
              <w:t xml:space="preserve">That allocation is also expected to contribute to the </w:t>
            </w:r>
            <w:r w:rsidR="00B029E0">
              <w:rPr>
                <w:rFonts w:eastAsia="Calibri" w:cstheme="minorHAnsi"/>
                <w:noProof/>
                <w:color w:val="000000" w:themeColor="text1"/>
                <w:sz w:val="20"/>
                <w:szCs w:val="20"/>
              </w:rPr>
              <w:t>Digital Decade</w:t>
            </w:r>
            <w:r w:rsidRPr="001D4EF1">
              <w:rPr>
                <w:rFonts w:eastAsia="Calibri" w:cstheme="minorHAnsi"/>
                <w:noProof/>
                <w:color w:val="000000" w:themeColor="text1"/>
                <w:sz w:val="20"/>
                <w:szCs w:val="20"/>
              </w:rPr>
              <w:t xml:space="preserve"> targets</w:t>
            </w:r>
            <w:r w:rsidRPr="001D4EF1">
              <w:rPr>
                <w:rStyle w:val="FootnoteReference"/>
                <w:rFonts w:eastAsia="Calibri" w:cstheme="minorHAnsi"/>
                <w:noProof/>
                <w:color w:val="000000" w:themeColor="text1"/>
                <w:sz w:val="20"/>
                <w:szCs w:val="20"/>
              </w:rPr>
              <w:footnoteReference w:id="23"/>
            </w:r>
            <w:r w:rsidRPr="001D4EF1">
              <w:rPr>
                <w:rFonts w:eastAsia="Calibri" w:cstheme="minorHAnsi"/>
                <w:noProof/>
                <w:color w:val="000000" w:themeColor="text1"/>
                <w:sz w:val="20"/>
                <w:szCs w:val="20"/>
              </w:rPr>
              <w:t>.In February 2023, Portugal received its second disbursement of EUR 1.8 b</w:t>
            </w:r>
            <w:r w:rsidR="73956843" w:rsidRPr="001D4EF1">
              <w:rPr>
                <w:rFonts w:eastAsia="Calibri" w:cstheme="minorHAnsi"/>
                <w:noProof/>
                <w:color w:val="000000" w:themeColor="text1"/>
                <w:sz w:val="20"/>
                <w:szCs w:val="20"/>
              </w:rPr>
              <w:t>illion</w:t>
            </w:r>
            <w:r w:rsidRPr="001D4EF1">
              <w:rPr>
                <w:rFonts w:eastAsia="Calibri" w:cstheme="minorHAnsi"/>
                <w:noProof/>
                <w:color w:val="000000" w:themeColor="text1"/>
                <w:sz w:val="20"/>
                <w:szCs w:val="20"/>
              </w:rPr>
              <w:t xml:space="preserve"> for digital measures, including the new Secure Mobile Communications System providing secure voice, messaging and video communication for government employees. The </w:t>
            </w:r>
            <w:r w:rsidRPr="001D4EF1">
              <w:rPr>
                <w:rFonts w:cstheme="minorHAnsi"/>
                <w:noProof/>
                <w:sz w:val="20"/>
                <w:szCs w:val="20"/>
              </w:rPr>
              <w:t>﷟</w:t>
            </w:r>
            <w:hyperlink r:id="rId50" w:history="1">
              <w:r w:rsidRPr="001D4EF1">
                <w:rPr>
                  <w:rStyle w:val="Hyperlink"/>
                  <w:rFonts w:eastAsia="Calibri" w:cstheme="minorHAnsi"/>
                  <w:noProof/>
                  <w:sz w:val="20"/>
                  <w:szCs w:val="20"/>
                </w:rPr>
                <w:t>Portugal Digital Academy</w:t>
              </w:r>
            </w:hyperlink>
            <w:r w:rsidRPr="001D4EF1">
              <w:rPr>
                <w:rFonts w:eastAsia="Calibri" w:cstheme="minorHAnsi"/>
                <w:noProof/>
                <w:color w:val="000000" w:themeColor="text1"/>
                <w:sz w:val="20"/>
                <w:szCs w:val="20"/>
              </w:rPr>
              <w:t xml:space="preserve"> and </w:t>
            </w:r>
            <w:r w:rsidRPr="001D4EF1">
              <w:rPr>
                <w:rFonts w:eastAsia="Calibri" w:cstheme="minorHAnsi"/>
                <w:i/>
                <w:iCs/>
                <w:noProof/>
                <w:color w:val="000000" w:themeColor="text1"/>
                <w:sz w:val="20"/>
                <w:szCs w:val="20"/>
              </w:rPr>
              <w:t>Employment+Digital</w:t>
            </w:r>
            <w:r w:rsidRPr="001D4EF1">
              <w:rPr>
                <w:rFonts w:eastAsia="Calibri" w:cstheme="minorHAnsi"/>
                <w:noProof/>
                <w:color w:val="000000" w:themeColor="text1"/>
                <w:sz w:val="20"/>
                <w:szCs w:val="20"/>
              </w:rPr>
              <w:t xml:space="preserve"> allow the public and businesses to assess their digital skills, get training plans and boost </w:t>
            </w:r>
            <w:r w:rsidR="7FFCDDD0" w:rsidRPr="001D4EF1">
              <w:rPr>
                <w:rFonts w:eastAsia="Calibri" w:cstheme="minorHAnsi"/>
                <w:noProof/>
                <w:color w:val="000000" w:themeColor="text1"/>
                <w:sz w:val="20"/>
                <w:szCs w:val="20"/>
              </w:rPr>
              <w:t>their</w:t>
            </w:r>
            <w:r w:rsidRPr="001D4EF1">
              <w:rPr>
                <w:rFonts w:eastAsia="Calibri" w:cstheme="minorHAnsi"/>
                <w:noProof/>
                <w:color w:val="000000" w:themeColor="text1"/>
                <w:sz w:val="20"/>
                <w:szCs w:val="20"/>
              </w:rPr>
              <w:t xml:space="preserve"> digital skills. A </w:t>
            </w:r>
            <w:r w:rsidRPr="001D4EF1">
              <w:rPr>
                <w:rFonts w:cstheme="minorHAnsi"/>
                <w:noProof/>
                <w:sz w:val="20"/>
                <w:szCs w:val="20"/>
              </w:rPr>
              <w:t>﷟</w:t>
            </w:r>
            <w:hyperlink r:id="rId51" w:history="1">
              <w:r w:rsidRPr="001D4EF1">
                <w:rPr>
                  <w:rStyle w:val="Hyperlink"/>
                  <w:rFonts w:eastAsia="Calibri" w:cstheme="minorHAnsi"/>
                  <w:noProof/>
                  <w:sz w:val="20"/>
                  <w:szCs w:val="20"/>
                </w:rPr>
                <w:t>resolution</w:t>
              </w:r>
            </w:hyperlink>
            <w:r w:rsidRPr="001D4EF1">
              <w:rPr>
                <w:rFonts w:eastAsia="Calibri" w:cstheme="minorHAnsi"/>
                <w:noProof/>
                <w:color w:val="000000" w:themeColor="text1"/>
                <w:sz w:val="20"/>
                <w:szCs w:val="20"/>
              </w:rPr>
              <w:t xml:space="preserve"> will </w:t>
            </w:r>
            <w:r w:rsidR="0FA3E299" w:rsidRPr="001D4EF1">
              <w:rPr>
                <w:rFonts w:eastAsia="Calibri" w:cstheme="minorHAnsi"/>
                <w:noProof/>
                <w:color w:val="000000" w:themeColor="text1"/>
                <w:sz w:val="20"/>
                <w:szCs w:val="20"/>
              </w:rPr>
              <w:t xml:space="preserve">make it possible </w:t>
            </w:r>
            <w:r w:rsidRPr="001D4EF1">
              <w:rPr>
                <w:rFonts w:eastAsia="Calibri" w:cstheme="minorHAnsi"/>
                <w:noProof/>
                <w:color w:val="000000" w:themeColor="text1"/>
                <w:sz w:val="20"/>
                <w:szCs w:val="20"/>
              </w:rPr>
              <w:t>to launch public tenders for the installation, management and operation of high</w:t>
            </w:r>
            <w:r w:rsidR="005F0245" w:rsidRPr="001D4EF1">
              <w:rPr>
                <w:rFonts w:eastAsia="Calibri" w:cstheme="minorHAnsi"/>
                <w:noProof/>
                <w:color w:val="000000" w:themeColor="text1"/>
                <w:sz w:val="20"/>
                <w:szCs w:val="20"/>
              </w:rPr>
              <w:t>-</w:t>
            </w:r>
            <w:r w:rsidRPr="001D4EF1">
              <w:rPr>
                <w:rFonts w:eastAsia="Calibri" w:cstheme="minorHAnsi"/>
                <w:noProof/>
                <w:color w:val="000000" w:themeColor="text1"/>
                <w:sz w:val="20"/>
                <w:szCs w:val="20"/>
              </w:rPr>
              <w:t xml:space="preserve">capacity networks in </w:t>
            </w:r>
            <w:r w:rsidR="00385DEC" w:rsidRPr="001D4EF1">
              <w:rPr>
                <w:rFonts w:eastAsia="Calibri" w:cstheme="minorHAnsi"/>
                <w:noProof/>
                <w:color w:val="000000" w:themeColor="text1"/>
                <w:sz w:val="20"/>
                <w:szCs w:val="20"/>
              </w:rPr>
              <w:t>‘</w:t>
            </w:r>
            <w:r w:rsidRPr="001D4EF1">
              <w:rPr>
                <w:rFonts w:eastAsia="Calibri" w:cstheme="minorHAnsi"/>
                <w:noProof/>
                <w:color w:val="000000" w:themeColor="text1"/>
                <w:sz w:val="20"/>
                <w:szCs w:val="20"/>
              </w:rPr>
              <w:t>white areas</w:t>
            </w:r>
            <w:r w:rsidR="00385DEC" w:rsidRPr="001D4EF1">
              <w:rPr>
                <w:rFonts w:eastAsia="Calibri" w:cstheme="minorHAnsi"/>
                <w:noProof/>
                <w:color w:val="000000" w:themeColor="text1"/>
                <w:sz w:val="20"/>
                <w:szCs w:val="20"/>
              </w:rPr>
              <w:t>’</w:t>
            </w:r>
            <w:r w:rsidRPr="001D4EF1">
              <w:rPr>
                <w:rFonts w:eastAsia="Calibri" w:cstheme="minorHAnsi"/>
                <w:noProof/>
                <w:color w:val="000000" w:themeColor="text1"/>
                <w:sz w:val="20"/>
                <w:szCs w:val="20"/>
              </w:rPr>
              <w:t>. Additionally, 17 Digital Innovation Hubs support companies in adopting automation technologies. The legal framework for digitalising the public administration has come into effect, including provisions for information security and cybersecurity.</w:t>
            </w:r>
            <w:r w:rsidRPr="001D4EF1">
              <w:rPr>
                <w:rFonts w:eastAsia="Calibri" w:cstheme="minorHAnsi"/>
                <w:noProof/>
                <w:sz w:val="20"/>
                <w:szCs w:val="20"/>
              </w:rPr>
              <w:t xml:space="preserve"> </w:t>
            </w:r>
          </w:p>
        </w:tc>
      </w:tr>
    </w:tbl>
    <w:p w14:paraId="1324D400" w14:textId="77777777" w:rsidR="00A1564A" w:rsidRPr="000F105E" w:rsidRDefault="00A1564A" w:rsidP="00263E76">
      <w:pPr>
        <w:spacing w:after="60" w:line="240" w:lineRule="auto"/>
        <w:jc w:val="both"/>
        <w:rPr>
          <w:rFonts w:cstheme="minorHAnsi"/>
          <w:noProof/>
          <w:sz w:val="8"/>
          <w:szCs w:val="8"/>
        </w:rPr>
      </w:pPr>
    </w:p>
    <w:p w14:paraId="06E5C040" w14:textId="1BBD8DE5" w:rsidR="00A1564A" w:rsidRPr="001D4EF1" w:rsidRDefault="00B029E0" w:rsidP="00263E76">
      <w:pPr>
        <w:pStyle w:val="Heading1"/>
        <w:spacing w:after="60" w:line="240" w:lineRule="auto"/>
        <w:rPr>
          <w:rFonts w:asciiTheme="minorHAnsi" w:hAnsiTheme="minorHAnsi" w:cstheme="minorHAnsi"/>
          <w:noProof/>
        </w:rPr>
      </w:pPr>
      <w:bookmarkStart w:id="40" w:name="_Toc139796324"/>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Romania</w:t>
      </w:r>
      <w:bookmarkEnd w:id="40"/>
    </w:p>
    <w:p w14:paraId="370CFCDD" w14:textId="5E721E05" w:rsidR="00A1564A" w:rsidRPr="001D4EF1" w:rsidRDefault="00A1564A" w:rsidP="1CAA18F4">
      <w:pPr>
        <w:spacing w:after="60" w:line="240" w:lineRule="auto"/>
        <w:jc w:val="both"/>
        <w:rPr>
          <w:noProof/>
        </w:rPr>
      </w:pPr>
      <w:r w:rsidRPr="1CAA18F4">
        <w:rPr>
          <w:rFonts w:eastAsia="Calibri"/>
          <w:b/>
          <w:bCs/>
          <w:noProof/>
        </w:rPr>
        <w:t>Romania</w:t>
      </w:r>
      <w:r w:rsidR="00507E6A" w:rsidRPr="1CAA18F4">
        <w:rPr>
          <w:rFonts w:eastAsia="Calibri"/>
          <w:noProof/>
        </w:rPr>
        <w:t xml:space="preserve"> </w:t>
      </w:r>
      <w:r w:rsidR="00507E6A" w:rsidRPr="1CAA18F4">
        <w:rPr>
          <w:rStyle w:val="normaltextrun"/>
          <w:rFonts w:eastAsia="Calibri"/>
          <w:b/>
          <w:bCs/>
          <w:noProof/>
          <w:color w:val="000000" w:themeColor="text1"/>
        </w:rPr>
        <w:t>has</w:t>
      </w:r>
      <w:r w:rsidR="505C9097" w:rsidRPr="1CAA18F4">
        <w:rPr>
          <w:rStyle w:val="normaltextrun"/>
          <w:rFonts w:eastAsia="Calibri"/>
          <w:b/>
          <w:bCs/>
          <w:noProof/>
          <w:color w:val="000000" w:themeColor="text1"/>
        </w:rPr>
        <w:t xml:space="preserve"> s</w:t>
      </w:r>
      <w:r w:rsidR="00507E6A" w:rsidRPr="1CAA18F4">
        <w:rPr>
          <w:rStyle w:val="normaltextrun"/>
          <w:rFonts w:eastAsia="Calibri"/>
          <w:b/>
          <w:bCs/>
          <w:noProof/>
          <w:color w:val="000000" w:themeColor="text1"/>
        </w:rPr>
        <w:t>cope to improve its performance in the digital transition</w:t>
      </w:r>
      <w:r w:rsidR="00507E6A" w:rsidRPr="1CAA18F4">
        <w:rPr>
          <w:rStyle w:val="normaltextrun"/>
          <w:rFonts w:eastAsia="Calibri"/>
          <w:noProof/>
          <w:color w:val="000000" w:themeColor="text1"/>
        </w:rPr>
        <w:t xml:space="preserve"> </w:t>
      </w:r>
      <w:r w:rsidR="00507E6A" w:rsidRPr="1CAA18F4">
        <w:rPr>
          <w:rStyle w:val="normaltextrun"/>
          <w:rFonts w:eastAsia="Calibri"/>
          <w:b/>
          <w:bCs/>
          <w:noProof/>
          <w:color w:val="000000" w:themeColor="text1"/>
        </w:rPr>
        <w:t xml:space="preserve">and to contribute to the collective efforts to achieve the EU’s </w:t>
      </w:r>
      <w:r w:rsidR="00B029E0">
        <w:rPr>
          <w:rStyle w:val="normaltextrun"/>
          <w:rFonts w:eastAsia="Calibri"/>
          <w:b/>
          <w:bCs/>
          <w:noProof/>
          <w:color w:val="000000" w:themeColor="text1"/>
        </w:rPr>
        <w:t>Digital Decade</w:t>
      </w:r>
      <w:r w:rsidR="1400A2FA" w:rsidRPr="1CAA18F4">
        <w:rPr>
          <w:rStyle w:val="normaltextrun"/>
          <w:rFonts w:eastAsia="Calibri"/>
          <w:b/>
          <w:bCs/>
          <w:noProof/>
          <w:color w:val="000000" w:themeColor="text1"/>
        </w:rPr>
        <w:t xml:space="preserve"> targets</w:t>
      </w:r>
      <w:r w:rsidR="35DA90FB" w:rsidRPr="1CAA18F4">
        <w:rPr>
          <w:rFonts w:eastAsia="Calibri"/>
          <w:noProof/>
        </w:rPr>
        <w:t>.</w:t>
      </w:r>
      <w:r w:rsidRPr="1CAA18F4">
        <w:rPr>
          <w:rFonts w:eastAsia="Calibri"/>
          <w:noProof/>
        </w:rPr>
        <w:t xml:space="preserve"> Romania </w:t>
      </w:r>
      <w:r w:rsidR="00F0321F" w:rsidRPr="1CAA18F4">
        <w:rPr>
          <w:rFonts w:eastAsia="Calibri"/>
          <w:noProof/>
        </w:rPr>
        <w:t>performs well</w:t>
      </w:r>
      <w:r w:rsidR="00507E6A" w:rsidRPr="1CAA18F4">
        <w:rPr>
          <w:rFonts w:eastAsia="Calibri"/>
          <w:noProof/>
        </w:rPr>
        <w:t xml:space="preserve"> in fixed connectivity, especially fibre to the premises (FTTP), </w:t>
      </w:r>
      <w:r w:rsidR="00F0321F" w:rsidRPr="1CAA18F4">
        <w:rPr>
          <w:rFonts w:eastAsia="Calibri"/>
          <w:noProof/>
        </w:rPr>
        <w:t>where it</w:t>
      </w:r>
      <w:r w:rsidRPr="1CAA18F4">
        <w:rPr>
          <w:rFonts w:eastAsia="Calibri"/>
          <w:noProof/>
        </w:rPr>
        <w:t xml:space="preserve"> </w:t>
      </w:r>
      <w:r w:rsidR="7D1EF05C" w:rsidRPr="1CAA18F4">
        <w:rPr>
          <w:rFonts w:eastAsia="Calibri"/>
          <w:noProof/>
        </w:rPr>
        <w:t>is</w:t>
      </w:r>
      <w:r w:rsidRPr="1CAA18F4">
        <w:rPr>
          <w:rFonts w:eastAsia="Calibri"/>
          <w:noProof/>
        </w:rPr>
        <w:t xml:space="preserve"> still progressing rapidly, and </w:t>
      </w:r>
      <w:r w:rsidR="00507E6A" w:rsidRPr="1CAA18F4">
        <w:rPr>
          <w:rFonts w:eastAsia="Calibri"/>
          <w:noProof/>
        </w:rPr>
        <w:t>in</w:t>
      </w:r>
      <w:r w:rsidRPr="1CAA18F4">
        <w:rPr>
          <w:rFonts w:eastAsia="Calibri"/>
          <w:noProof/>
        </w:rPr>
        <w:t xml:space="preserve"> ICT graduates, with a high </w:t>
      </w:r>
      <w:r w:rsidR="4DE69E94" w:rsidRPr="1CAA18F4">
        <w:rPr>
          <w:rFonts w:eastAsia="Calibri"/>
          <w:noProof/>
        </w:rPr>
        <w:t>proportion</w:t>
      </w:r>
      <w:r w:rsidRPr="1CAA18F4">
        <w:rPr>
          <w:rFonts w:eastAsia="Calibri"/>
          <w:noProof/>
        </w:rPr>
        <w:t xml:space="preserve"> of female ICT specialists, </w:t>
      </w:r>
      <w:r w:rsidR="00434110" w:rsidRPr="1CAA18F4">
        <w:rPr>
          <w:rFonts w:eastAsia="Calibri"/>
          <w:noProof/>
        </w:rPr>
        <w:t xml:space="preserve">expected to </w:t>
      </w:r>
      <w:r w:rsidR="00507E6A" w:rsidRPr="1CAA18F4">
        <w:rPr>
          <w:rFonts w:eastAsia="Calibri"/>
          <w:noProof/>
        </w:rPr>
        <w:t>mak</w:t>
      </w:r>
      <w:r w:rsidR="00434110" w:rsidRPr="1CAA18F4">
        <w:rPr>
          <w:rFonts w:eastAsia="Calibri"/>
          <w:noProof/>
        </w:rPr>
        <w:t>e</w:t>
      </w:r>
      <w:r w:rsidRPr="1CAA18F4">
        <w:rPr>
          <w:rFonts w:eastAsia="Calibri"/>
          <w:noProof/>
        </w:rPr>
        <w:t xml:space="preserve"> an important contribution to </w:t>
      </w:r>
      <w:r w:rsidR="00507E6A" w:rsidRPr="1CAA18F4">
        <w:rPr>
          <w:rFonts w:eastAsia="Calibri"/>
          <w:noProof/>
        </w:rPr>
        <w:t xml:space="preserve">the achievement of </w:t>
      </w:r>
      <w:r w:rsidR="1C0AA877" w:rsidRPr="1CAA18F4">
        <w:rPr>
          <w:rFonts w:eastAsia="Calibri"/>
          <w:noProof/>
        </w:rPr>
        <w:t xml:space="preserve">the </w:t>
      </w:r>
      <w:r w:rsidR="00B029E0">
        <w:rPr>
          <w:rFonts w:eastAsia="Calibri"/>
          <w:noProof/>
        </w:rPr>
        <w:t>Digital Decade</w:t>
      </w:r>
      <w:r w:rsidRPr="1CAA18F4">
        <w:rPr>
          <w:rFonts w:eastAsia="Calibri"/>
          <w:noProof/>
        </w:rPr>
        <w:t xml:space="preserve"> targets. There is also some progress in digital public services, where important planned measures are still to deliver results. There is limited progress </w:t>
      </w:r>
      <w:r w:rsidR="56203609" w:rsidRPr="1CAA18F4">
        <w:rPr>
          <w:rFonts w:eastAsia="Calibri"/>
          <w:noProof/>
        </w:rPr>
        <w:t xml:space="preserve">on </w:t>
      </w:r>
      <w:r w:rsidRPr="1CAA18F4">
        <w:rPr>
          <w:rFonts w:eastAsia="Calibri"/>
          <w:noProof/>
        </w:rPr>
        <w:t xml:space="preserve">certain business digitalisation indicators. </w:t>
      </w:r>
      <w:r w:rsidR="00507E6A" w:rsidRPr="1CAA18F4">
        <w:rPr>
          <w:rFonts w:eastAsia="Calibri"/>
          <w:noProof/>
        </w:rPr>
        <w:t>Significant efforts have to be made in</w:t>
      </w:r>
      <w:r w:rsidRPr="1CAA18F4">
        <w:rPr>
          <w:rFonts w:eastAsia="Calibri"/>
          <w:noProof/>
        </w:rPr>
        <w:t xml:space="preserve"> basic digital skills and 5G coverage. </w:t>
      </w:r>
    </w:p>
    <w:p w14:paraId="084D8B2C" w14:textId="77777777"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21E0C524" w14:textId="759B4F14" w:rsidR="00A1564A" w:rsidRPr="001D4EF1" w:rsidRDefault="00A1564A" w:rsidP="00263E76">
      <w:pPr>
        <w:spacing w:after="60" w:line="240" w:lineRule="auto"/>
        <w:jc w:val="both"/>
        <w:rPr>
          <w:rFonts w:eastAsia="Calibri" w:cstheme="minorHAnsi"/>
          <w:b/>
          <w:bCs/>
          <w:noProof/>
        </w:rPr>
      </w:pPr>
      <w:r w:rsidRPr="001D4EF1">
        <w:rPr>
          <w:rFonts w:eastAsia="Calibri" w:cstheme="minorHAnsi"/>
          <w:noProof/>
        </w:rPr>
        <w:t>Romania is well below the EU average on both basic digital skills</w:t>
      </w:r>
      <w:r w:rsidRPr="001D4EF1" w:rsidDel="0044045E">
        <w:rPr>
          <w:rFonts w:eastAsia="Calibri" w:cstheme="minorHAnsi"/>
          <w:noProof/>
        </w:rPr>
        <w:t xml:space="preserve"> and ICT specialists</w:t>
      </w:r>
      <w:r w:rsidRPr="001D4EF1">
        <w:rPr>
          <w:rFonts w:eastAsia="Calibri" w:cstheme="minorHAnsi"/>
          <w:noProof/>
        </w:rPr>
        <w:t>, with a particularly wide gap on at least basic digital skills (28% vs 54%</w:t>
      </w:r>
      <w:r w:rsidR="0044045E" w:rsidRPr="001D4EF1">
        <w:rPr>
          <w:rFonts w:eastAsia="Calibri" w:cstheme="minorHAnsi"/>
          <w:noProof/>
        </w:rPr>
        <w:t xml:space="preserve"> EU average</w:t>
      </w:r>
      <w:r w:rsidRPr="001D4EF1">
        <w:rPr>
          <w:rFonts w:eastAsia="Calibri" w:cstheme="minorHAnsi"/>
          <w:noProof/>
        </w:rPr>
        <w:t>) where the EU target is at 80%</w:t>
      </w:r>
      <w:r w:rsidR="14AB5995" w:rsidRPr="001D4EF1">
        <w:rPr>
          <w:rFonts w:eastAsia="Calibri" w:cstheme="minorHAnsi"/>
          <w:noProof/>
        </w:rPr>
        <w:t xml:space="preserve"> of the population aged 16-74 having these skills</w:t>
      </w:r>
      <w:r w:rsidRPr="001D4EF1">
        <w:rPr>
          <w:rFonts w:eastAsia="Calibri" w:cstheme="minorHAnsi"/>
          <w:noProof/>
        </w:rPr>
        <w:t xml:space="preserve">. The proportion of ICT specialists </w:t>
      </w:r>
      <w:r w:rsidR="006140A2" w:rsidRPr="001D4EF1">
        <w:rPr>
          <w:rFonts w:eastAsia="Calibri" w:cstheme="minorHAnsi"/>
          <w:noProof/>
        </w:rPr>
        <w:t>in total employment</w:t>
      </w:r>
      <w:r w:rsidRPr="001D4EF1">
        <w:rPr>
          <w:rFonts w:eastAsia="Calibri" w:cstheme="minorHAnsi"/>
          <w:noProof/>
        </w:rPr>
        <w:t xml:space="preserve"> is 2.8%, versus </w:t>
      </w:r>
      <w:r w:rsidR="00FB11F8" w:rsidRPr="001D4EF1">
        <w:rPr>
          <w:rFonts w:eastAsia="Calibri" w:cstheme="minorHAnsi"/>
          <w:noProof/>
        </w:rPr>
        <w:t>the</w:t>
      </w:r>
      <w:r w:rsidRPr="001D4EF1">
        <w:rPr>
          <w:rFonts w:eastAsia="Calibri" w:cstheme="minorHAnsi"/>
          <w:noProof/>
        </w:rPr>
        <w:t xml:space="preserve"> EU average of 4.6%. </w:t>
      </w:r>
      <w:r w:rsidR="0044045E" w:rsidRPr="001D4EF1">
        <w:rPr>
          <w:rFonts w:eastAsia="Calibri" w:cstheme="minorHAnsi"/>
          <w:noProof/>
        </w:rPr>
        <w:t>Nonetheless, t</w:t>
      </w:r>
      <w:r w:rsidRPr="001D4EF1">
        <w:rPr>
          <w:rFonts w:eastAsia="Calibri" w:cstheme="minorHAnsi"/>
          <w:noProof/>
        </w:rPr>
        <w:t>he proportion of ICT graduates among all graduates is significantly higher than the EU average (</w:t>
      </w:r>
      <w:r w:rsidR="006B2B25" w:rsidRPr="001D4EF1">
        <w:rPr>
          <w:rFonts w:eastAsia="Calibri" w:cstheme="minorHAnsi"/>
          <w:noProof/>
        </w:rPr>
        <w:t>6.9</w:t>
      </w:r>
      <w:r w:rsidRPr="001D4EF1">
        <w:rPr>
          <w:rFonts w:eastAsia="Calibri" w:cstheme="minorHAnsi"/>
          <w:noProof/>
        </w:rPr>
        <w:t>% versus 4</w:t>
      </w:r>
      <w:r w:rsidR="006B2B25" w:rsidRPr="001D4EF1">
        <w:rPr>
          <w:rFonts w:eastAsia="Calibri" w:cstheme="minorHAnsi"/>
          <w:noProof/>
        </w:rPr>
        <w:t>.2</w:t>
      </w:r>
      <w:r w:rsidRPr="001D4EF1">
        <w:rPr>
          <w:rFonts w:eastAsia="Calibri" w:cstheme="minorHAnsi"/>
          <w:noProof/>
        </w:rPr>
        <w:t>%). Romania also</w:t>
      </w:r>
      <w:r w:rsidR="421830C1" w:rsidRPr="001D4EF1">
        <w:rPr>
          <w:rFonts w:eastAsia="Calibri" w:cstheme="minorHAnsi"/>
          <w:noProof/>
        </w:rPr>
        <w:t xml:space="preserve"> has</w:t>
      </w:r>
      <w:r w:rsidRPr="001D4EF1">
        <w:rPr>
          <w:rFonts w:eastAsia="Calibri" w:cstheme="minorHAnsi"/>
          <w:noProof/>
        </w:rPr>
        <w:t xml:space="preserve"> one of the highest proportions of female ICT specialists in the EU, at 25</w:t>
      </w:r>
      <w:r w:rsidR="008F3D16" w:rsidRPr="001D4EF1">
        <w:rPr>
          <w:rFonts w:eastAsia="Calibri" w:cstheme="minorHAnsi"/>
          <w:noProof/>
        </w:rPr>
        <w:t>.2</w:t>
      </w:r>
      <w:r w:rsidRPr="001D4EF1">
        <w:rPr>
          <w:rFonts w:eastAsia="Calibri" w:cstheme="minorHAnsi"/>
          <w:noProof/>
        </w:rPr>
        <w:t>%. Sustained, comprehensive efforts in the areas of basic digital skills and ICT specialists are paramount for Romania’s digital transformation. Romania started to implement several important measures under its RRP, including</w:t>
      </w:r>
      <w:r w:rsidR="00A26227" w:rsidRPr="001D4EF1">
        <w:rPr>
          <w:rFonts w:eastAsia="Calibri" w:cstheme="minorHAnsi"/>
          <w:noProof/>
        </w:rPr>
        <w:t xml:space="preserve"> </w:t>
      </w:r>
      <w:r w:rsidR="533CF428" w:rsidRPr="001D4EF1">
        <w:rPr>
          <w:rFonts w:eastAsia="Calibri" w:cstheme="minorHAnsi"/>
          <w:noProof/>
        </w:rPr>
        <w:t>setting up</w:t>
      </w:r>
      <w:r w:rsidRPr="001D4EF1">
        <w:rPr>
          <w:rFonts w:eastAsia="Calibri" w:cstheme="minorHAnsi"/>
          <w:noProof/>
        </w:rPr>
        <w:t xml:space="preserve"> a new</w:t>
      </w:r>
      <w:r w:rsidRPr="001D4EF1">
        <w:rPr>
          <w:rFonts w:eastAsia="Calibri" w:cstheme="minorHAnsi"/>
          <w:noProof/>
          <w:color w:val="1F497D" w:themeColor="text2"/>
        </w:rPr>
        <w:t xml:space="preserve"> </w:t>
      </w:r>
      <w:r w:rsidRPr="001D4EF1">
        <w:rPr>
          <w:rFonts w:eastAsia="Calibri" w:cstheme="minorHAnsi"/>
          <w:noProof/>
        </w:rPr>
        <w:t xml:space="preserve">legislative framework for the digitalisation of education and the launch of various grant schemes. </w:t>
      </w:r>
    </w:p>
    <w:p w14:paraId="46F7CBB9" w14:textId="1E5ADD82" w:rsidR="00A1564A" w:rsidRPr="001D4EF1" w:rsidRDefault="0044045E" w:rsidP="00263E76">
      <w:pPr>
        <w:pBdr>
          <w:top w:val="single" w:sz="4" w:space="1" w:color="4F81BD" w:themeColor="accent1"/>
          <w:left w:val="single" w:sz="4" w:space="4" w:color="4F81BD" w:themeColor="accent1"/>
          <w:bottom w:val="single" w:sz="4" w:space="0" w:color="4F81BD" w:themeColor="accent1"/>
          <w:right w:val="single" w:sz="4" w:space="4" w:color="4F81BD" w:themeColor="accent1"/>
        </w:pBdr>
        <w:spacing w:after="60" w:line="240" w:lineRule="auto"/>
        <w:jc w:val="both"/>
        <w:rPr>
          <w:rFonts w:eastAsia="Calibri" w:cstheme="minorHAnsi"/>
          <w:i/>
          <w:iCs/>
          <w:noProof/>
        </w:rPr>
      </w:pPr>
      <w:r w:rsidRPr="001D4EF1">
        <w:rPr>
          <w:rFonts w:eastAsia="Calibri" w:cstheme="minorHAnsi"/>
          <w:b/>
          <w:bCs/>
          <w:i/>
          <w:iCs/>
          <w:noProof/>
        </w:rPr>
        <w:t>Romania should significantly step up its efforts in the area of digital skills.</w:t>
      </w:r>
      <w:r w:rsidRPr="001D4EF1">
        <w:rPr>
          <w:rFonts w:eastAsia="Calibri" w:cstheme="minorHAnsi"/>
          <w:i/>
          <w:iCs/>
          <w:noProof/>
        </w:rPr>
        <w:t xml:space="preserve"> In particular</w:t>
      </w:r>
      <w:r w:rsidR="007673D6">
        <w:rPr>
          <w:rFonts w:eastAsia="Calibri" w:cstheme="minorHAnsi"/>
          <w:i/>
          <w:iCs/>
          <w:noProof/>
        </w:rPr>
        <w:t>,</w:t>
      </w:r>
      <w:r w:rsidRPr="001D4EF1">
        <w:rPr>
          <w:rFonts w:eastAsia="Calibri" w:cstheme="minorHAnsi"/>
          <w:i/>
          <w:iCs/>
          <w:noProof/>
        </w:rPr>
        <w:t xml:space="preserve"> Romania should further involve private stakeholders in the development and delivery of policies for digital skills. Romania should also pay special attention to reinforcing efforts for upskilling and reskilling, as well as to the attraction and retention of ICT specialists</w:t>
      </w:r>
      <w:r w:rsidR="00A1564A" w:rsidRPr="001D4EF1">
        <w:rPr>
          <w:rFonts w:eastAsia="Calibri" w:cstheme="minorHAnsi"/>
          <w:i/>
          <w:iCs/>
          <w:noProof/>
        </w:rPr>
        <w:t>.</w:t>
      </w:r>
    </w:p>
    <w:p w14:paraId="2B4F4349" w14:textId="4906468C"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4ECEFB65" w14:textId="48B23E9E" w:rsidR="00554818" w:rsidRPr="001D4EF1" w:rsidRDefault="00A1564A" w:rsidP="00263E76">
      <w:pPr>
        <w:spacing w:after="60" w:line="240" w:lineRule="auto"/>
        <w:jc w:val="both"/>
        <w:rPr>
          <w:rFonts w:eastAsia="Calibri" w:cstheme="minorHAnsi"/>
          <w:noProof/>
        </w:rPr>
      </w:pPr>
      <w:r w:rsidRPr="001D4EF1">
        <w:rPr>
          <w:rFonts w:eastAsia="Calibri" w:cstheme="minorHAnsi"/>
          <w:noProof/>
        </w:rPr>
        <w:t>Connectivity is the area on which Romania scores best, fulfilling one of the preconditions for a successful digital transformation. 96% of Romanian households already have access to Gigabit/FTTP networks</w:t>
      </w:r>
      <w:r w:rsidR="2F27F2BE" w:rsidRPr="001D4EF1">
        <w:rPr>
          <w:rFonts w:eastAsia="Calibri" w:cstheme="minorHAnsi"/>
          <w:noProof/>
        </w:rPr>
        <w:t>, which is</w:t>
      </w:r>
      <w:r w:rsidRPr="001D4EF1">
        <w:rPr>
          <w:rFonts w:eastAsia="Calibri" w:cstheme="minorHAnsi"/>
          <w:noProof/>
        </w:rPr>
        <w:t xml:space="preserve"> well above the EU average (73% for VHCN coverage and 56% for FTTP coverage). However, 5G coverage is at 27%, well below the EU average of 80%. Several measures implemented in 2022 under the Romanian RRP are expected to lead to progress in this area, </w:t>
      </w:r>
      <w:r w:rsidR="20AE5A21" w:rsidRPr="001D4EF1">
        <w:rPr>
          <w:rFonts w:eastAsia="Calibri" w:cstheme="minorHAnsi"/>
          <w:noProof/>
        </w:rPr>
        <w:t>in particular</w:t>
      </w:r>
      <w:r w:rsidRPr="001D4EF1">
        <w:rPr>
          <w:rFonts w:eastAsia="Calibri" w:cstheme="minorHAnsi"/>
          <w:noProof/>
        </w:rPr>
        <w:t xml:space="preserve"> the new 5G network security law, the implementation of various recommendations set out in the EU connectivity toolbox, and an auction for 5G licenses with important coverage obligations running in some cases until 2033. </w:t>
      </w:r>
    </w:p>
    <w:p w14:paraId="34F53963" w14:textId="3906F327" w:rsidR="003A1A7F" w:rsidRPr="001D4EF1" w:rsidRDefault="464C0A54" w:rsidP="003A1A7F">
      <w:pPr>
        <w:spacing w:after="60" w:line="259" w:lineRule="auto"/>
        <w:jc w:val="both"/>
        <w:textAlignment w:val="baseline"/>
        <w:rPr>
          <w:rFonts w:eastAsia="Times New Roman" w:cstheme="minorHAnsi"/>
          <w:b/>
          <w:bCs/>
          <w:noProof/>
          <w:lang w:eastAsia="en-GB"/>
        </w:rPr>
      </w:pPr>
      <w:r w:rsidRPr="001D4EF1">
        <w:rPr>
          <w:rFonts w:eastAsia="Calibri" w:cstheme="minorHAnsi"/>
          <w:noProof/>
        </w:rPr>
        <w:t>On</w:t>
      </w:r>
      <w:r w:rsidR="00A1564A" w:rsidRPr="001D4EF1">
        <w:rPr>
          <w:rFonts w:eastAsia="Calibri" w:cstheme="minorHAnsi"/>
          <w:noProof/>
        </w:rPr>
        <w:t xml:space="preserve"> the semiconductor target, Romania </w:t>
      </w:r>
      <w:r w:rsidR="79A4EB11" w:rsidRPr="001D4EF1">
        <w:rPr>
          <w:rFonts w:eastAsia="Calibri" w:cstheme="minorHAnsi"/>
          <w:noProof/>
        </w:rPr>
        <w:t xml:space="preserve">is </w:t>
      </w:r>
      <w:r w:rsidR="00A1564A" w:rsidRPr="001D4EF1">
        <w:rPr>
          <w:rFonts w:eastAsia="Calibri" w:cstheme="minorHAnsi"/>
          <w:noProof/>
        </w:rPr>
        <w:t>mak</w:t>
      </w:r>
      <w:r w:rsidR="0F9F0032" w:rsidRPr="001D4EF1">
        <w:rPr>
          <w:rFonts w:eastAsia="Calibri" w:cstheme="minorHAnsi"/>
          <w:noProof/>
        </w:rPr>
        <w:t>ing</w:t>
      </w:r>
      <w:r w:rsidR="00A1564A" w:rsidRPr="001D4EF1">
        <w:rPr>
          <w:rFonts w:eastAsia="Calibri" w:cstheme="minorHAnsi"/>
          <w:noProof/>
        </w:rPr>
        <w:t xml:space="preserve"> a</w:t>
      </w:r>
      <w:r w:rsidR="5355A661" w:rsidRPr="001D4EF1">
        <w:rPr>
          <w:rFonts w:eastAsia="Calibri" w:cstheme="minorHAnsi"/>
          <w:noProof/>
        </w:rPr>
        <w:t xml:space="preserve"> significant contribution</w:t>
      </w:r>
      <w:r w:rsidR="003C134C" w:rsidRPr="001D4EF1">
        <w:rPr>
          <w:rFonts w:eastAsia="Calibri" w:cstheme="minorHAnsi"/>
          <w:noProof/>
        </w:rPr>
        <w:t>,</w:t>
      </w:r>
      <w:r w:rsidR="00A1564A" w:rsidRPr="001D4EF1">
        <w:rPr>
          <w:rFonts w:eastAsia="Calibri" w:cstheme="minorHAnsi"/>
          <w:noProof/>
        </w:rPr>
        <w:t xml:space="preserve"> via the RRP, to the IPCEI on </w:t>
      </w:r>
      <w:r w:rsidR="103EF22B" w:rsidRPr="001D4EF1">
        <w:rPr>
          <w:rFonts w:eastAsia="Calibri" w:cstheme="minorHAnsi"/>
          <w:noProof/>
        </w:rPr>
        <w:t>Microelectronics and Communication Technologies</w:t>
      </w:r>
      <w:r w:rsidR="4711821C" w:rsidRPr="001D4EF1">
        <w:rPr>
          <w:rFonts w:eastAsia="Calibri" w:cstheme="minorHAnsi"/>
          <w:noProof/>
        </w:rPr>
        <w:t xml:space="preserve"> with </w:t>
      </w:r>
      <w:r w:rsidR="007673D6">
        <w:rPr>
          <w:rFonts w:eastAsia="Calibri" w:cstheme="minorHAnsi"/>
          <w:noProof/>
        </w:rPr>
        <w:t>3</w:t>
      </w:r>
      <w:r w:rsidR="007673D6" w:rsidRPr="001D4EF1">
        <w:rPr>
          <w:rFonts w:eastAsia="Calibri" w:cstheme="minorHAnsi"/>
          <w:noProof/>
        </w:rPr>
        <w:t xml:space="preserve"> </w:t>
      </w:r>
      <w:r w:rsidR="4711821C" w:rsidRPr="001D4EF1">
        <w:rPr>
          <w:rFonts w:eastAsia="Calibri" w:cstheme="minorHAnsi"/>
          <w:noProof/>
        </w:rPr>
        <w:t xml:space="preserve">direct participants </w:t>
      </w:r>
      <w:r w:rsidR="578B280E" w:rsidRPr="001D4EF1">
        <w:rPr>
          <w:rFonts w:eastAsia="Calibri" w:cstheme="minorHAnsi"/>
          <w:noProof/>
        </w:rPr>
        <w:t>active in devices and sensor for automotive, aerospace/defence and biomedical applications</w:t>
      </w:r>
      <w:r w:rsidR="00A1564A" w:rsidRPr="001D4EF1">
        <w:rPr>
          <w:rFonts w:eastAsia="Calibri" w:cstheme="minorHAnsi"/>
          <w:noProof/>
        </w:rPr>
        <w:t>.</w:t>
      </w:r>
      <w:r w:rsidR="00554818" w:rsidRPr="001D4EF1">
        <w:rPr>
          <w:rFonts w:eastAsia="Calibri" w:cstheme="minorHAnsi"/>
          <w:noProof/>
        </w:rPr>
        <w:t xml:space="preserve"> </w:t>
      </w:r>
      <w:r w:rsidR="003A1A7F" w:rsidRPr="001D4EF1">
        <w:rPr>
          <w:rFonts w:eastAsia="Times New Roman" w:cstheme="minorHAnsi"/>
          <w:bCs/>
          <w:noProof/>
          <w:lang w:eastAsia="en-GB"/>
        </w:rPr>
        <w:t xml:space="preserve">Romania is also involved in the EuroQCI initiative </w:t>
      </w:r>
      <w:r w:rsidR="003A1A7F" w:rsidRPr="001D4EF1">
        <w:rPr>
          <w:rFonts w:eastAsia="Times New Roman" w:cstheme="minorHAnsi"/>
          <w:noProof/>
          <w:lang w:eastAsia="en-GB"/>
        </w:rPr>
        <w:t>to build a pan</w:t>
      </w:r>
      <w:r w:rsidR="007673D6">
        <w:rPr>
          <w:rFonts w:eastAsia="Times New Roman" w:cstheme="minorHAnsi"/>
          <w:noProof/>
          <w:lang w:eastAsia="en-GB"/>
        </w:rPr>
        <w:t>-</w:t>
      </w:r>
      <w:r w:rsidR="003A1A7F" w:rsidRPr="001D4EF1">
        <w:rPr>
          <w:rFonts w:eastAsia="Times New Roman" w:cstheme="minorHAnsi"/>
          <w:noProof/>
          <w:lang w:eastAsia="en-GB"/>
        </w:rPr>
        <w:t>European quantum communication infrastructure and is developing further competences in quantum.</w:t>
      </w:r>
    </w:p>
    <w:p w14:paraId="7D7357D5" w14:textId="69CE79A1" w:rsidR="00A1564A" w:rsidRPr="001D4EF1" w:rsidRDefault="00A1564A"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color w:val="000000" w:themeColor="text1"/>
        </w:rPr>
      </w:pPr>
      <w:r w:rsidRPr="001D4EF1">
        <w:rPr>
          <w:rFonts w:eastAsia="Calibri" w:cstheme="minorHAnsi"/>
          <w:b/>
          <w:bCs/>
          <w:i/>
          <w:iCs/>
          <w:noProof/>
          <w:color w:val="000000" w:themeColor="text1"/>
        </w:rPr>
        <w:t xml:space="preserve">Romania should </w:t>
      </w:r>
      <w:r w:rsidR="00554818" w:rsidRPr="001D4EF1">
        <w:rPr>
          <w:rFonts w:eastAsia="Calibri" w:cstheme="minorHAnsi"/>
          <w:b/>
          <w:bCs/>
          <w:i/>
          <w:iCs/>
          <w:noProof/>
          <w:color w:val="000000" w:themeColor="text1"/>
        </w:rPr>
        <w:t xml:space="preserve">accelerate its </w:t>
      </w:r>
      <w:r w:rsidRPr="001D4EF1">
        <w:rPr>
          <w:rFonts w:eastAsia="Calibri" w:cstheme="minorHAnsi"/>
          <w:b/>
          <w:bCs/>
          <w:i/>
          <w:iCs/>
          <w:noProof/>
          <w:color w:val="000000" w:themeColor="text1"/>
        </w:rPr>
        <w:t>efforts on</w:t>
      </w:r>
      <w:r w:rsidR="00554818" w:rsidRPr="001D4EF1">
        <w:rPr>
          <w:rFonts w:eastAsia="Calibri" w:cstheme="minorHAnsi"/>
          <w:b/>
          <w:bCs/>
          <w:i/>
          <w:iCs/>
          <w:noProof/>
          <w:color w:val="000000" w:themeColor="text1"/>
        </w:rPr>
        <w:t xml:space="preserve"> connectivity infrastructure</w:t>
      </w:r>
      <w:r w:rsidR="00554818" w:rsidRPr="001D4EF1">
        <w:rPr>
          <w:rFonts w:eastAsia="Calibri" w:cstheme="minorHAnsi"/>
          <w:i/>
          <w:iCs/>
          <w:noProof/>
          <w:color w:val="000000" w:themeColor="text1"/>
        </w:rPr>
        <w:t>, notably on</w:t>
      </w:r>
      <w:r w:rsidRPr="001D4EF1">
        <w:rPr>
          <w:rFonts w:eastAsia="Calibri" w:cstheme="minorHAnsi"/>
          <w:i/>
          <w:iCs/>
          <w:noProof/>
          <w:color w:val="000000" w:themeColor="text1"/>
        </w:rPr>
        <w:t xml:space="preserve"> the roll</w:t>
      </w:r>
      <w:r w:rsidR="15483DF0" w:rsidRPr="001D4EF1">
        <w:rPr>
          <w:rFonts w:eastAsia="Calibri" w:cstheme="minorHAnsi"/>
          <w:i/>
          <w:iCs/>
          <w:noProof/>
          <w:color w:val="000000" w:themeColor="text1"/>
        </w:rPr>
        <w:t>-</w:t>
      </w:r>
      <w:r w:rsidRPr="001D4EF1">
        <w:rPr>
          <w:rFonts w:eastAsia="Calibri" w:cstheme="minorHAnsi"/>
          <w:i/>
          <w:iCs/>
          <w:noProof/>
          <w:color w:val="000000" w:themeColor="text1"/>
        </w:rPr>
        <w:t>out of 5G connectivity</w:t>
      </w:r>
      <w:r w:rsidR="00554818" w:rsidRPr="001D4EF1">
        <w:rPr>
          <w:rFonts w:eastAsia="Calibri" w:cstheme="minorHAnsi"/>
          <w:i/>
          <w:iCs/>
          <w:noProof/>
          <w:color w:val="000000" w:themeColor="text1"/>
        </w:rPr>
        <w:t xml:space="preserve">, </w:t>
      </w:r>
      <w:r w:rsidRPr="001D4EF1">
        <w:rPr>
          <w:rFonts w:eastAsia="Calibri" w:cstheme="minorHAnsi"/>
          <w:i/>
          <w:iCs/>
          <w:noProof/>
          <w:color w:val="000000" w:themeColor="text1"/>
        </w:rPr>
        <w:t>explor</w:t>
      </w:r>
      <w:r w:rsidR="00554818" w:rsidRPr="001D4EF1">
        <w:rPr>
          <w:rFonts w:eastAsia="Calibri" w:cstheme="minorHAnsi"/>
          <w:i/>
          <w:iCs/>
          <w:noProof/>
          <w:color w:val="000000" w:themeColor="text1"/>
        </w:rPr>
        <w:t>ing</w:t>
      </w:r>
      <w:r w:rsidRPr="001D4EF1">
        <w:rPr>
          <w:rFonts w:eastAsia="Calibri" w:cstheme="minorHAnsi"/>
          <w:i/>
          <w:iCs/>
          <w:noProof/>
          <w:color w:val="000000" w:themeColor="text1"/>
        </w:rPr>
        <w:t xml:space="preserve"> all available sources of financing to shoulder private investments in the areas which are not commercially viable.</w:t>
      </w:r>
    </w:p>
    <w:p w14:paraId="7EF91DDB" w14:textId="3DE1DBD0" w:rsidR="00554818" w:rsidRPr="001D4EF1" w:rsidRDefault="00554818"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sidRPr="001D4EF1">
        <w:rPr>
          <w:rFonts w:eastAsia="Calibri" w:cstheme="minorHAnsi"/>
          <w:i/>
          <w:iCs/>
          <w:noProof/>
        </w:rPr>
        <w:t xml:space="preserve">Romania’s efforts in the area of semiconductors </w:t>
      </w:r>
      <w:r w:rsidR="003A1A7F" w:rsidRPr="001D4EF1">
        <w:rPr>
          <w:rFonts w:eastAsia="Calibri" w:cstheme="minorHAnsi"/>
          <w:i/>
          <w:iCs/>
          <w:noProof/>
        </w:rPr>
        <w:t xml:space="preserve">and quantum </w:t>
      </w:r>
      <w:r w:rsidRPr="001D4EF1">
        <w:rPr>
          <w:rFonts w:eastAsia="Calibri" w:cstheme="minorHAnsi"/>
          <w:i/>
          <w:iCs/>
          <w:noProof/>
        </w:rPr>
        <w:t>should be sustained</w:t>
      </w:r>
      <w:r w:rsidR="00AE0EAA" w:rsidRPr="001D4EF1">
        <w:rPr>
          <w:rFonts w:eastAsia="Calibri" w:cstheme="minorHAnsi"/>
          <w:i/>
          <w:iCs/>
          <w:noProof/>
        </w:rPr>
        <w:t xml:space="preserve"> in order to help the EU become a strong market player in these areas.</w:t>
      </w:r>
      <w:r w:rsidRPr="001D4EF1">
        <w:rPr>
          <w:rFonts w:eastAsia="Calibri" w:cstheme="minorHAnsi"/>
          <w:b/>
          <w:bCs/>
          <w:i/>
          <w:iCs/>
          <w:noProof/>
        </w:rPr>
        <w:t xml:space="preserve"> </w:t>
      </w:r>
    </w:p>
    <w:p w14:paraId="4CFD7DE4" w14:textId="3590D112"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3D362E1" w14:textId="7A22D484" w:rsidR="00A1564A" w:rsidRPr="001D4EF1" w:rsidRDefault="00C57978" w:rsidP="00263E76">
      <w:pPr>
        <w:spacing w:after="60" w:line="240" w:lineRule="auto"/>
        <w:jc w:val="both"/>
        <w:rPr>
          <w:rFonts w:eastAsia="Calibri" w:cstheme="minorHAnsi"/>
          <w:noProof/>
        </w:rPr>
      </w:pPr>
      <w:r w:rsidRPr="001D4EF1">
        <w:rPr>
          <w:rFonts w:cstheme="minorHAnsi"/>
          <w:bCs/>
          <w:noProof/>
        </w:rPr>
        <w:t xml:space="preserve">The digitalisation of businesses remains a major challenge in </w:t>
      </w:r>
      <w:r w:rsidR="00A1564A" w:rsidRPr="001D4EF1">
        <w:rPr>
          <w:rFonts w:eastAsia="Calibri" w:cstheme="minorHAnsi"/>
          <w:noProof/>
        </w:rPr>
        <w:t>Romania.</w:t>
      </w:r>
      <w:r w:rsidR="00A1564A" w:rsidRPr="001D4EF1">
        <w:rPr>
          <w:rFonts w:eastAsia="Calibri" w:cstheme="minorHAnsi"/>
          <w:b/>
          <w:bCs/>
          <w:noProof/>
        </w:rPr>
        <w:t xml:space="preserve"> </w:t>
      </w:r>
      <w:r w:rsidR="00A1564A" w:rsidRPr="001D4EF1">
        <w:rPr>
          <w:rFonts w:eastAsia="Calibri" w:cstheme="minorHAnsi"/>
          <w:noProof/>
        </w:rPr>
        <w:t xml:space="preserve">The take-up of advanced technologies like cloud computing services, artificial intelligence and big data </w:t>
      </w:r>
      <w:r w:rsidRPr="001D4EF1">
        <w:rPr>
          <w:rFonts w:eastAsia="Calibri" w:cstheme="minorHAnsi"/>
          <w:noProof/>
        </w:rPr>
        <w:t xml:space="preserve">have been </w:t>
      </w:r>
      <w:r w:rsidR="00A1564A" w:rsidRPr="001D4EF1">
        <w:rPr>
          <w:rFonts w:eastAsia="Calibri" w:cstheme="minorHAnsi"/>
          <w:noProof/>
        </w:rPr>
        <w:t xml:space="preserve">significantly below the EU average. The gap with the EU average is slightly smaller </w:t>
      </w:r>
      <w:r w:rsidR="4E96CD8D" w:rsidRPr="001D4EF1">
        <w:rPr>
          <w:rFonts w:eastAsia="Calibri" w:cstheme="minorHAnsi"/>
          <w:noProof/>
        </w:rPr>
        <w:t xml:space="preserve">for </w:t>
      </w:r>
      <w:r w:rsidR="00A1564A" w:rsidRPr="001D4EF1">
        <w:rPr>
          <w:rFonts w:eastAsia="Calibri" w:cstheme="minorHAnsi"/>
          <w:noProof/>
        </w:rPr>
        <w:t xml:space="preserve">SMEs with at least a </w:t>
      </w:r>
      <w:r w:rsidR="0068375D" w:rsidRPr="001D4EF1">
        <w:rPr>
          <w:rFonts w:eastAsia="Calibri" w:cstheme="minorHAnsi"/>
          <w:noProof/>
        </w:rPr>
        <w:t>basic level of digital intensity</w:t>
      </w:r>
      <w:r w:rsidR="00A1564A" w:rsidRPr="001D4EF1">
        <w:rPr>
          <w:rFonts w:eastAsia="Calibri" w:cstheme="minorHAnsi"/>
          <w:noProof/>
        </w:rPr>
        <w:t>, at 53%, compared to an EU average of 69%</w:t>
      </w:r>
      <w:r w:rsidRPr="001D4EF1">
        <w:rPr>
          <w:rFonts w:eastAsia="Calibri" w:cstheme="minorHAnsi"/>
          <w:noProof/>
        </w:rPr>
        <w:t xml:space="preserve"> in 2022</w:t>
      </w:r>
      <w:r w:rsidR="00A1564A" w:rsidRPr="001D4EF1">
        <w:rPr>
          <w:rFonts w:eastAsia="Calibri" w:cstheme="minorHAnsi"/>
          <w:noProof/>
        </w:rPr>
        <w:t>. Several ongoing measures</w:t>
      </w:r>
      <w:r w:rsidR="190C3F6C" w:rsidRPr="001D4EF1">
        <w:rPr>
          <w:rFonts w:eastAsia="Calibri" w:cstheme="minorHAnsi"/>
          <w:noProof/>
        </w:rPr>
        <w:t xml:space="preserve"> are expected to lead to progress in the area</w:t>
      </w:r>
      <w:r w:rsidR="00A1564A" w:rsidRPr="001D4EF1">
        <w:rPr>
          <w:rFonts w:eastAsia="Calibri" w:cstheme="minorHAnsi"/>
          <w:noProof/>
        </w:rPr>
        <w:t>, including a support scheme under the RRP, aimed at both the development and the take up of digital technologies by SMEs, and an ongoing ERDF measure aimed at developing innovation clusters, and thereby a more innovation driven ICT sector</w:t>
      </w:r>
      <w:r w:rsidR="02BF4222" w:rsidRPr="001D4EF1">
        <w:rPr>
          <w:rFonts w:eastAsia="Calibri" w:cstheme="minorHAnsi"/>
          <w:noProof/>
        </w:rPr>
        <w:t>.</w:t>
      </w:r>
      <w:r w:rsidR="0020391C" w:rsidRPr="001D4EF1">
        <w:rPr>
          <w:rFonts w:eastAsia="Calibri" w:cstheme="minorHAnsi"/>
          <w:noProof/>
        </w:rPr>
        <w:t xml:space="preserve"> </w:t>
      </w:r>
    </w:p>
    <w:p w14:paraId="4F851D6A" w14:textId="47DECA7B" w:rsidR="00A1564A" w:rsidRPr="001D4EF1" w:rsidRDefault="00A44590" w:rsidP="00263E76">
      <w:pPr>
        <w:pBdr>
          <w:top w:val="single" w:sz="4" w:space="1" w:color="4F81BD"/>
          <w:left w:val="single" w:sz="4" w:space="4" w:color="4F81BD"/>
          <w:bottom w:val="single" w:sz="4" w:space="1" w:color="4F81BD"/>
          <w:right w:val="single" w:sz="4" w:space="4" w:color="4F81BD"/>
        </w:pBdr>
        <w:spacing w:after="60" w:line="240" w:lineRule="auto"/>
        <w:jc w:val="both"/>
        <w:rPr>
          <w:rFonts w:eastAsia="Calibri" w:cstheme="minorHAnsi"/>
          <w:i/>
          <w:iCs/>
          <w:noProof/>
        </w:rPr>
      </w:pPr>
      <w:r w:rsidRPr="001D4EF1">
        <w:rPr>
          <w:rFonts w:eastAsia="Calibri" w:cstheme="minorHAnsi"/>
          <w:b/>
          <w:bCs/>
          <w:i/>
          <w:iCs/>
          <w:noProof/>
        </w:rPr>
        <w:t>Romania should significantly step up its efforts in the area of digitalisation of businesses</w:t>
      </w:r>
      <w:r w:rsidRPr="001D4EF1">
        <w:rPr>
          <w:rFonts w:eastAsia="Calibri" w:cstheme="minorHAnsi"/>
          <w:i/>
          <w:iCs/>
          <w:noProof/>
        </w:rPr>
        <w:t xml:space="preserve">. In particular, </w:t>
      </w:r>
      <w:r w:rsidR="00A1564A" w:rsidRPr="001D4EF1">
        <w:rPr>
          <w:rFonts w:eastAsia="Calibri" w:cstheme="minorHAnsi"/>
          <w:i/>
          <w:noProof/>
        </w:rPr>
        <w:t>Romania should scale-up</w:t>
      </w:r>
      <w:r w:rsidR="00A1564A" w:rsidRPr="001D4EF1">
        <w:rPr>
          <w:rFonts w:eastAsia="Calibri" w:cstheme="minorHAnsi"/>
          <w:i/>
          <w:iCs/>
          <w:noProof/>
        </w:rPr>
        <w:t xml:space="preserve"> measures to support the digitalisation of businesses </w:t>
      </w:r>
      <w:r w:rsidR="6EAEA6F7" w:rsidRPr="001D4EF1">
        <w:rPr>
          <w:rFonts w:eastAsia="Calibri" w:cstheme="minorHAnsi"/>
          <w:i/>
          <w:iCs/>
          <w:noProof/>
        </w:rPr>
        <w:t>and help create</w:t>
      </w:r>
      <w:r w:rsidR="00A1564A" w:rsidRPr="001D4EF1">
        <w:rPr>
          <w:rFonts w:eastAsia="Calibri" w:cstheme="minorHAnsi"/>
          <w:i/>
          <w:iCs/>
          <w:noProof/>
        </w:rPr>
        <w:t xml:space="preserve"> a business environment with a stronger focus on innovation.</w:t>
      </w:r>
    </w:p>
    <w:p w14:paraId="40C656E1" w14:textId="58EA77C3"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13FFDABF" w14:textId="411E3894" w:rsidR="00A1564A" w:rsidRPr="001D4EF1" w:rsidRDefault="00A1564A" w:rsidP="00263E76">
      <w:pPr>
        <w:spacing w:after="60" w:line="240" w:lineRule="auto"/>
        <w:jc w:val="both"/>
        <w:rPr>
          <w:rFonts w:eastAsia="Calibri" w:cstheme="minorHAnsi"/>
          <w:noProof/>
        </w:rPr>
      </w:pPr>
      <w:r w:rsidRPr="001D4EF1">
        <w:rPr>
          <w:rFonts w:eastAsia="Calibri" w:cstheme="minorHAnsi"/>
          <w:noProof/>
        </w:rPr>
        <w:t xml:space="preserve">Romania </w:t>
      </w:r>
      <w:r w:rsidR="004D041A" w:rsidRPr="001D4EF1">
        <w:rPr>
          <w:rFonts w:eastAsia="Calibri" w:cstheme="minorHAnsi"/>
          <w:noProof/>
        </w:rPr>
        <w:t xml:space="preserve">performs </w:t>
      </w:r>
      <w:r w:rsidRPr="001D4EF1">
        <w:rPr>
          <w:rFonts w:eastAsia="Calibri" w:cstheme="minorHAnsi"/>
          <w:noProof/>
        </w:rPr>
        <w:t>significantly below the EU average on the availability of digital public services for citizens (score 48 against the EU average of 77) a</w:t>
      </w:r>
      <w:r w:rsidR="38C45D16" w:rsidRPr="001D4EF1">
        <w:rPr>
          <w:rFonts w:eastAsia="Calibri" w:cstheme="minorHAnsi"/>
          <w:noProof/>
        </w:rPr>
        <w:t>nd</w:t>
      </w:r>
      <w:r w:rsidRPr="001D4EF1">
        <w:rPr>
          <w:rFonts w:eastAsia="Calibri" w:cstheme="minorHAnsi"/>
          <w:noProof/>
        </w:rPr>
        <w:t xml:space="preserve"> for businesses (</w:t>
      </w:r>
      <w:r w:rsidR="0F18591F" w:rsidRPr="001D4EF1">
        <w:rPr>
          <w:rFonts w:eastAsia="Calibri" w:cstheme="minorHAnsi"/>
          <w:noProof/>
        </w:rPr>
        <w:t xml:space="preserve">a </w:t>
      </w:r>
      <w:r w:rsidRPr="001D4EF1">
        <w:rPr>
          <w:rFonts w:eastAsia="Calibri" w:cstheme="minorHAnsi"/>
          <w:noProof/>
        </w:rPr>
        <w:t xml:space="preserve">score </w:t>
      </w:r>
      <w:r w:rsidR="068BD980" w:rsidRPr="001D4EF1">
        <w:rPr>
          <w:rFonts w:eastAsia="Calibri" w:cstheme="minorHAnsi"/>
          <w:noProof/>
        </w:rPr>
        <w:t>of</w:t>
      </w:r>
      <w:r w:rsidR="009E65FE" w:rsidRPr="001D4EF1">
        <w:rPr>
          <w:rFonts w:eastAsia="Calibri" w:cstheme="minorHAnsi"/>
          <w:noProof/>
        </w:rPr>
        <w:t xml:space="preserve"> </w:t>
      </w:r>
      <w:r w:rsidRPr="001D4EF1">
        <w:rPr>
          <w:rFonts w:eastAsia="Calibri" w:cstheme="minorHAnsi"/>
          <w:noProof/>
        </w:rPr>
        <w:t xml:space="preserve">45 against the EU average of 84). Only 24% of Romanian online users actively </w:t>
      </w:r>
      <w:r w:rsidR="1F233667" w:rsidRPr="001D4EF1">
        <w:rPr>
          <w:rFonts w:eastAsia="Calibri" w:cstheme="minorHAnsi"/>
          <w:noProof/>
        </w:rPr>
        <w:t>use</w:t>
      </w:r>
      <w:r w:rsidRPr="001D4EF1">
        <w:rPr>
          <w:rFonts w:eastAsia="Calibri" w:cstheme="minorHAnsi"/>
          <w:noProof/>
        </w:rPr>
        <w:t xml:space="preserve"> </w:t>
      </w:r>
      <w:r w:rsidR="00273924">
        <w:rPr>
          <w:rFonts w:eastAsia="Calibri" w:cstheme="minorHAnsi"/>
          <w:noProof/>
        </w:rPr>
        <w:t>e-Government</w:t>
      </w:r>
      <w:r w:rsidR="00C76EE3">
        <w:rPr>
          <w:rFonts w:eastAsia="Calibri" w:cstheme="minorHAnsi"/>
          <w:noProof/>
        </w:rPr>
        <w:t xml:space="preserve"> </w:t>
      </w:r>
      <w:r w:rsidRPr="001D4EF1">
        <w:rPr>
          <w:rFonts w:eastAsia="Calibri" w:cstheme="minorHAnsi"/>
          <w:noProof/>
        </w:rPr>
        <w:t xml:space="preserve">services, compared with an EU average of 74%. </w:t>
      </w:r>
      <w:r w:rsidR="004D041A" w:rsidRPr="001D4EF1">
        <w:rPr>
          <w:rFonts w:eastAsia="Calibri" w:cstheme="minorHAnsi"/>
          <w:noProof/>
        </w:rPr>
        <w:t>Significant efforts are nonetheless ongoing to digitally transform public services, with m</w:t>
      </w:r>
      <w:r w:rsidR="439E6A99" w:rsidRPr="001D4EF1">
        <w:rPr>
          <w:rFonts w:eastAsia="Calibri" w:cstheme="minorHAnsi"/>
          <w:noProof/>
        </w:rPr>
        <w:t xml:space="preserve">any </w:t>
      </w:r>
      <w:r w:rsidRPr="001D4EF1">
        <w:rPr>
          <w:rFonts w:eastAsia="Calibri" w:cstheme="minorHAnsi"/>
          <w:noProof/>
        </w:rPr>
        <w:t>projects</w:t>
      </w:r>
      <w:r w:rsidR="003C134C" w:rsidRPr="001D4EF1">
        <w:rPr>
          <w:rFonts w:eastAsia="Calibri" w:cstheme="minorHAnsi"/>
          <w:noProof/>
        </w:rPr>
        <w:t>,</w:t>
      </w:r>
      <w:r w:rsidRPr="001D4EF1">
        <w:rPr>
          <w:rFonts w:eastAsia="Calibri" w:cstheme="minorHAnsi"/>
          <w:noProof/>
        </w:rPr>
        <w:t xml:space="preserve"> funded under the RRP, expected to bring more services online, reduce fragmentation, improve interoperability and remove bureaucratic barriers. </w:t>
      </w:r>
      <w:r w:rsidR="2766732B" w:rsidRPr="001D4EF1" w:rsidDel="009C39C2">
        <w:rPr>
          <w:rFonts w:eastAsia="Calibri" w:cstheme="minorHAnsi"/>
          <w:noProof/>
        </w:rPr>
        <w:t>In</w:t>
      </w:r>
      <w:r w:rsidRPr="001D4EF1" w:rsidDel="009C39C2">
        <w:rPr>
          <w:rFonts w:eastAsia="Calibri" w:cstheme="minorHAnsi"/>
          <w:noProof/>
        </w:rPr>
        <w:t xml:space="preserve"> 2022, the legislative framework necessary for creating a government cloud entered into force, including the Emergency Ordinance setting up the Government cloud no. 89/2022 and the Interoperability Law no. 242/2022. </w:t>
      </w:r>
      <w:r w:rsidRPr="001D4EF1">
        <w:rPr>
          <w:rFonts w:eastAsia="Calibri" w:cstheme="minorHAnsi"/>
          <w:noProof/>
        </w:rPr>
        <w:t xml:space="preserve">Currently, no electronic identification (e-ID) scheme </w:t>
      </w:r>
      <w:r w:rsidR="6D664F10" w:rsidRPr="001D4EF1">
        <w:rPr>
          <w:rFonts w:eastAsia="Calibri" w:cstheme="minorHAnsi"/>
          <w:noProof/>
        </w:rPr>
        <w:t>ha</w:t>
      </w:r>
      <w:r w:rsidRPr="001D4EF1">
        <w:rPr>
          <w:rFonts w:eastAsia="Calibri" w:cstheme="minorHAnsi"/>
          <w:noProof/>
        </w:rPr>
        <w:t>s</w:t>
      </w:r>
      <w:r w:rsidR="35C147CA" w:rsidRPr="001D4EF1">
        <w:rPr>
          <w:rFonts w:eastAsia="Calibri" w:cstheme="minorHAnsi"/>
          <w:noProof/>
        </w:rPr>
        <w:t xml:space="preserve"> been</w:t>
      </w:r>
      <w:r w:rsidRPr="001D4EF1">
        <w:rPr>
          <w:rFonts w:eastAsia="Calibri" w:cstheme="minorHAnsi"/>
          <w:noProof/>
        </w:rPr>
        <w:t xml:space="preserve"> notified by Romania. However, a pre-notification is ongoing and the RRP includes measures to deliver electronic ID cards to 8 million citizens by 2026. </w:t>
      </w:r>
      <w:r w:rsidR="68920CC4" w:rsidRPr="001D4EF1">
        <w:rPr>
          <w:rFonts w:eastAsia="Calibri" w:cstheme="minorHAnsi"/>
          <w:noProof/>
        </w:rPr>
        <w:t>On</w:t>
      </w:r>
      <w:r w:rsidRPr="001D4EF1">
        <w:rPr>
          <w:rFonts w:eastAsia="Calibri" w:cstheme="minorHAnsi"/>
          <w:noProof/>
        </w:rPr>
        <w:t xml:space="preserve"> access to electronic health records, </w:t>
      </w:r>
      <w:r w:rsidRPr="001D4EF1">
        <w:rPr>
          <w:rFonts w:eastAsia="Calibri" w:cstheme="minorHAnsi"/>
          <w:noProof/>
          <w:color w:val="000000" w:themeColor="text1"/>
        </w:rPr>
        <w:t xml:space="preserve">a centralised access service for citizens </w:t>
      </w:r>
      <w:r w:rsidRPr="001D4EF1">
        <w:rPr>
          <w:rFonts w:eastAsia="Calibri" w:cstheme="minorHAnsi"/>
          <w:noProof/>
        </w:rPr>
        <w:t xml:space="preserve">exists, but efforts are needed to further roll-out the access services across the entire population as well as to different types of healthcare providers. The Romanian RRP </w:t>
      </w:r>
      <w:r w:rsidR="54DDFF13" w:rsidRPr="001D4EF1">
        <w:rPr>
          <w:rFonts w:eastAsia="Calibri" w:cstheme="minorHAnsi"/>
          <w:noProof/>
        </w:rPr>
        <w:t>provides for</w:t>
      </w:r>
      <w:r w:rsidRPr="001D4EF1">
        <w:rPr>
          <w:rFonts w:eastAsia="Calibri" w:cstheme="minorHAnsi"/>
          <w:noProof/>
        </w:rPr>
        <w:t xml:space="preserve"> significant investments for deploying an </w:t>
      </w:r>
      <w:r w:rsidR="00273924">
        <w:rPr>
          <w:rFonts w:eastAsia="Calibri" w:cstheme="minorHAnsi"/>
          <w:noProof/>
        </w:rPr>
        <w:t>e-health</w:t>
      </w:r>
      <w:r w:rsidRPr="001D4EF1">
        <w:rPr>
          <w:rFonts w:eastAsia="Calibri" w:cstheme="minorHAnsi"/>
          <w:noProof/>
        </w:rPr>
        <w:t xml:space="preserve"> digital infrastructure and telemedicine services </w:t>
      </w:r>
      <w:r w:rsidR="471E90D5" w:rsidRPr="001D4EF1">
        <w:rPr>
          <w:rFonts w:eastAsia="Calibri" w:cstheme="minorHAnsi"/>
          <w:noProof/>
        </w:rPr>
        <w:t>for</w:t>
      </w:r>
      <w:r w:rsidRPr="001D4EF1">
        <w:rPr>
          <w:rFonts w:eastAsia="Calibri" w:cstheme="minorHAnsi"/>
          <w:noProof/>
        </w:rPr>
        <w:t xml:space="preserve"> patients and caretakers.</w:t>
      </w:r>
      <w:r w:rsidR="0020391C" w:rsidRPr="001D4EF1">
        <w:rPr>
          <w:rFonts w:eastAsia="Calibri" w:cstheme="minorHAnsi"/>
          <w:noProof/>
        </w:rPr>
        <w:t xml:space="preserve"> </w:t>
      </w:r>
    </w:p>
    <w:p w14:paraId="58566DC9" w14:textId="583937D9" w:rsidR="00A1564A" w:rsidRPr="001D4EF1" w:rsidRDefault="00A1564A" w:rsidP="00263E76">
      <w:pPr>
        <w:pBdr>
          <w:top w:val="single" w:sz="4" w:space="1" w:color="auto"/>
          <w:left w:val="single" w:sz="4" w:space="4" w:color="auto"/>
          <w:bottom w:val="single" w:sz="4" w:space="1" w:color="auto"/>
          <w:right w:val="single" w:sz="4" w:space="4" w:color="auto"/>
        </w:pBdr>
        <w:spacing w:after="60" w:line="240" w:lineRule="auto"/>
        <w:jc w:val="both"/>
        <w:rPr>
          <w:rFonts w:eastAsia="Calibri" w:cstheme="minorHAnsi"/>
          <w:i/>
          <w:iCs/>
          <w:noProof/>
        </w:rPr>
      </w:pPr>
      <w:r w:rsidRPr="001D4EF1">
        <w:rPr>
          <w:rFonts w:eastAsia="Calibri" w:cstheme="minorHAnsi"/>
          <w:b/>
          <w:bCs/>
          <w:i/>
          <w:iCs/>
          <w:noProof/>
          <w:color w:val="000000" w:themeColor="text1"/>
        </w:rPr>
        <w:t xml:space="preserve">Romania should </w:t>
      </w:r>
      <w:r w:rsidR="5C0110A8" w:rsidRPr="001D4EF1">
        <w:rPr>
          <w:rFonts w:eastAsia="Calibri" w:cstheme="minorHAnsi"/>
          <w:b/>
          <w:bCs/>
          <w:i/>
          <w:iCs/>
          <w:noProof/>
          <w:color w:val="000000" w:themeColor="text1"/>
        </w:rPr>
        <w:t>step up its efforts to digitalise public services</w:t>
      </w:r>
      <w:r w:rsidR="5C0110A8" w:rsidRPr="001D4EF1">
        <w:rPr>
          <w:rFonts w:eastAsia="Calibri" w:cstheme="minorHAnsi"/>
          <w:i/>
          <w:iCs/>
          <w:noProof/>
          <w:color w:val="000000" w:themeColor="text1"/>
        </w:rPr>
        <w:t>.</w:t>
      </w:r>
      <w:r w:rsidR="0020391C" w:rsidRPr="001D4EF1">
        <w:rPr>
          <w:rFonts w:eastAsia="Calibri" w:cstheme="minorHAnsi"/>
          <w:i/>
          <w:iCs/>
          <w:noProof/>
          <w:color w:val="000000" w:themeColor="text1"/>
        </w:rPr>
        <w:t xml:space="preserve"> </w:t>
      </w:r>
      <w:r w:rsidR="5C0110A8" w:rsidRPr="001D4EF1">
        <w:rPr>
          <w:rFonts w:eastAsia="Calibri" w:cstheme="minorHAnsi"/>
          <w:i/>
          <w:iCs/>
          <w:noProof/>
          <w:color w:val="000000" w:themeColor="text1"/>
        </w:rPr>
        <w:t>In particular, it</w:t>
      </w:r>
      <w:r w:rsidRPr="001D4EF1">
        <w:rPr>
          <w:rFonts w:eastAsia="Calibri" w:cstheme="minorHAnsi"/>
          <w:i/>
          <w:iCs/>
          <w:noProof/>
          <w:color w:val="000000" w:themeColor="text1"/>
        </w:rPr>
        <w:t xml:space="preserve"> should continue to implement the planned measures </w:t>
      </w:r>
      <w:r w:rsidR="036C42D4" w:rsidRPr="001D4EF1">
        <w:rPr>
          <w:rFonts w:eastAsia="Calibri" w:cstheme="minorHAnsi"/>
          <w:i/>
          <w:iCs/>
          <w:noProof/>
          <w:color w:val="000000" w:themeColor="text1"/>
        </w:rPr>
        <w:t>swiftly and effectively,</w:t>
      </w:r>
      <w:r w:rsidRPr="001D4EF1">
        <w:rPr>
          <w:rFonts w:eastAsia="Calibri" w:cstheme="minorHAnsi"/>
          <w:i/>
          <w:iCs/>
          <w:noProof/>
          <w:color w:val="000000" w:themeColor="text1"/>
        </w:rPr>
        <w:t xml:space="preserve"> including via the RRP</w:t>
      </w:r>
      <w:r w:rsidR="003C134C" w:rsidRPr="001D4EF1">
        <w:rPr>
          <w:rFonts w:eastAsia="Calibri" w:cstheme="minorHAnsi"/>
          <w:i/>
          <w:iCs/>
          <w:noProof/>
          <w:color w:val="000000" w:themeColor="text1"/>
        </w:rPr>
        <w:t>,</w:t>
      </w:r>
      <w:r w:rsidRPr="001D4EF1">
        <w:rPr>
          <w:rFonts w:eastAsia="Calibri" w:cstheme="minorHAnsi"/>
          <w:i/>
          <w:iCs/>
          <w:noProof/>
          <w:color w:val="000000" w:themeColor="text1"/>
        </w:rPr>
        <w:t xml:space="preserve"> as they represent a major opportunity for the digital transformation of government, with significant benefits for citizens and businesses. </w:t>
      </w:r>
    </w:p>
    <w:p w14:paraId="5FB4546C" w14:textId="535BD9C3" w:rsidR="00C352BA" w:rsidRPr="001D4EF1" w:rsidRDefault="00C352B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58CEAC81"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06BE97B5" w14:textId="77ADC039"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Romania’s Recovery and Resilience Plan (RRP)</w:t>
            </w:r>
          </w:p>
        </w:tc>
      </w:tr>
      <w:tr w:rsidR="00A1564A" w:rsidRPr="001D4EF1" w14:paraId="636E64B6"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BBCC215" w14:textId="3F6D5903" w:rsidR="00A1564A" w:rsidRPr="001D4EF1" w:rsidRDefault="00A1564A" w:rsidP="00263E76">
            <w:pPr>
              <w:spacing w:after="60" w:line="240" w:lineRule="auto"/>
              <w:jc w:val="both"/>
              <w:rPr>
                <w:rFonts w:eastAsia="Calibri" w:cstheme="minorHAnsi"/>
                <w:noProof/>
                <w:sz w:val="20"/>
                <w:szCs w:val="20"/>
                <w:shd w:val="clear" w:color="auto" w:fill="FFFFFF"/>
              </w:rPr>
            </w:pPr>
            <w:r w:rsidRPr="001D4EF1">
              <w:rPr>
                <w:rStyle w:val="normaltextrun"/>
                <w:rFonts w:cstheme="minorHAnsi"/>
                <w:noProof/>
                <w:color w:val="000000"/>
                <w:sz w:val="20"/>
                <w:szCs w:val="20"/>
                <w:shd w:val="clear" w:color="auto" w:fill="FFFFFF"/>
              </w:rPr>
              <w:t>The Romanian Recovery and Resilience Plan devotes EUR 5.97 b</w:t>
            </w:r>
            <w:r w:rsidR="4D8DBD1B" w:rsidRPr="001D4EF1">
              <w:rPr>
                <w:rStyle w:val="normaltextrun"/>
                <w:rFonts w:cstheme="minorHAnsi"/>
                <w:noProof/>
                <w:color w:val="000000"/>
                <w:sz w:val="20"/>
                <w:szCs w:val="20"/>
                <w:shd w:val="clear" w:color="auto" w:fill="FFFFFF"/>
              </w:rPr>
              <w:t>illio</w:t>
            </w:r>
            <w:r w:rsidRPr="001D4EF1">
              <w:rPr>
                <w:rStyle w:val="normaltextrun"/>
                <w:rFonts w:cstheme="minorHAnsi"/>
                <w:noProof/>
                <w:color w:val="000000"/>
                <w:sz w:val="20"/>
                <w:szCs w:val="20"/>
                <w:shd w:val="clear" w:color="auto" w:fill="FFFFFF"/>
              </w:rPr>
              <w:t>n (20.5%) to the digital transformation</w:t>
            </w:r>
            <w:r w:rsidR="6BB5A587" w:rsidRPr="001D4EF1">
              <w:rPr>
                <w:rStyle w:val="normaltextrun"/>
                <w:rFonts w:cstheme="minorHAnsi"/>
                <w:noProof/>
                <w:color w:val="000000"/>
                <w:sz w:val="20"/>
                <w:szCs w:val="20"/>
                <w:shd w:val="clear" w:color="auto" w:fill="FFFFFF"/>
              </w:rPr>
              <w:t>, of which</w:t>
            </w:r>
            <w:r w:rsidRPr="001D4EF1">
              <w:rPr>
                <w:rStyle w:val="normaltextrun"/>
                <w:rFonts w:cstheme="minorHAnsi"/>
                <w:noProof/>
                <w:color w:val="000000"/>
                <w:sz w:val="20"/>
                <w:szCs w:val="20"/>
                <w:shd w:val="clear" w:color="auto" w:fill="FFFFFF"/>
              </w:rPr>
              <w:t xml:space="preserve"> EUR 4.98 b</w:t>
            </w:r>
            <w:r w:rsidR="0B5DA6DB" w:rsidRPr="001D4EF1">
              <w:rPr>
                <w:rStyle w:val="normaltextrun"/>
                <w:rFonts w:cstheme="minorHAnsi"/>
                <w:noProof/>
                <w:color w:val="000000"/>
                <w:sz w:val="20"/>
                <w:szCs w:val="20"/>
                <w:shd w:val="clear" w:color="auto" w:fill="FFFFFF"/>
              </w:rPr>
              <w:t>illio</w:t>
            </w:r>
            <w:r w:rsidRPr="001D4EF1">
              <w:rPr>
                <w:rStyle w:val="normaltextrun"/>
                <w:rFonts w:cstheme="minorHAnsi"/>
                <w:noProof/>
                <w:color w:val="000000"/>
                <w:sz w:val="20"/>
                <w:szCs w:val="20"/>
                <w:shd w:val="clear" w:color="auto" w:fill="FFFFFF"/>
              </w:rPr>
              <w:t xml:space="preserve">n is expected to contribute to the </w:t>
            </w:r>
            <w:r w:rsidR="00B029E0">
              <w:rPr>
                <w:rStyle w:val="normaltextrun"/>
                <w:rFonts w:cstheme="minorHAnsi"/>
                <w:noProof/>
                <w:color w:val="000000"/>
                <w:sz w:val="20"/>
                <w:szCs w:val="20"/>
                <w:shd w:val="clear" w:color="auto" w:fill="FFFFFF"/>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24"/>
            </w:r>
            <w:r w:rsidRPr="001D4EF1">
              <w:rPr>
                <w:rStyle w:val="normaltextrun"/>
                <w:rFonts w:cstheme="minorHAnsi"/>
                <w:noProof/>
                <w:color w:val="000000"/>
                <w:sz w:val="20"/>
                <w:szCs w:val="20"/>
                <w:shd w:val="clear" w:color="auto" w:fill="FFFFFF"/>
              </w:rPr>
              <w:t xml:space="preserve">. </w:t>
            </w:r>
            <w:r w:rsidR="48C210B1" w:rsidRPr="001D4EF1">
              <w:rPr>
                <w:rStyle w:val="normaltextrun"/>
                <w:rFonts w:cstheme="minorHAnsi"/>
                <w:noProof/>
                <w:color w:val="000000"/>
                <w:sz w:val="20"/>
                <w:szCs w:val="20"/>
                <w:shd w:val="clear" w:color="auto" w:fill="FFFFFF"/>
              </w:rPr>
              <w:t>This</w:t>
            </w:r>
            <w:r w:rsidRPr="001D4EF1">
              <w:rPr>
                <w:rStyle w:val="normaltextrun"/>
                <w:rFonts w:cstheme="minorHAnsi"/>
                <w:noProof/>
                <w:color w:val="000000"/>
                <w:sz w:val="20"/>
                <w:szCs w:val="20"/>
                <w:shd w:val="clear" w:color="auto" w:fill="FFFFFF"/>
              </w:rPr>
              <w:t xml:space="preserve"> includes measures such as </w:t>
            </w:r>
            <w:r w:rsidRPr="001D4EF1">
              <w:rPr>
                <w:rFonts w:eastAsia="Calibri" w:cstheme="minorHAnsi"/>
                <w:noProof/>
                <w:sz w:val="20"/>
                <w:szCs w:val="20"/>
              </w:rPr>
              <w:t>the digital transformation of the public sector (</w:t>
            </w:r>
            <w:r w:rsidR="2D46627C" w:rsidRPr="001D4EF1">
              <w:rPr>
                <w:rFonts w:eastAsia="Calibri" w:cstheme="minorHAnsi"/>
                <w:noProof/>
                <w:sz w:val="20"/>
                <w:szCs w:val="20"/>
              </w:rPr>
              <w:t>in particular</w:t>
            </w:r>
            <w:r w:rsidR="00F11863" w:rsidRPr="001D4EF1">
              <w:rPr>
                <w:rFonts w:eastAsia="Calibri" w:cstheme="minorHAnsi"/>
                <w:noProof/>
                <w:sz w:val="20"/>
                <w:szCs w:val="20"/>
              </w:rPr>
              <w:t>,</w:t>
            </w:r>
            <w:r w:rsidRPr="001D4EF1">
              <w:rPr>
                <w:rFonts w:eastAsia="Calibri" w:cstheme="minorHAnsi"/>
                <w:noProof/>
                <w:sz w:val="20"/>
                <w:szCs w:val="20"/>
              </w:rPr>
              <w:t xml:space="preserve"> a governmental cloud), digitalisation of education, support for the digitalisation of businesses and for digital R&amp;D, cybersecurity</w:t>
            </w:r>
            <w:r w:rsidR="563FC289" w:rsidRPr="001D4EF1">
              <w:rPr>
                <w:rFonts w:eastAsia="Calibri" w:cstheme="minorHAnsi"/>
                <w:noProof/>
                <w:sz w:val="20"/>
                <w:szCs w:val="20"/>
              </w:rPr>
              <w:t xml:space="preserve"> and</w:t>
            </w:r>
            <w:r w:rsidRPr="001D4EF1">
              <w:rPr>
                <w:rFonts w:eastAsia="Calibri" w:cstheme="minorHAnsi"/>
                <w:noProof/>
                <w:sz w:val="20"/>
                <w:szCs w:val="20"/>
              </w:rPr>
              <w:t xml:space="preserve"> connectivity. A first payment of EUR 2.6 b</w:t>
            </w:r>
            <w:r w:rsidR="152882FB" w:rsidRPr="001D4EF1">
              <w:rPr>
                <w:rFonts w:eastAsia="Calibri" w:cstheme="minorHAnsi"/>
                <w:noProof/>
                <w:sz w:val="20"/>
                <w:szCs w:val="20"/>
              </w:rPr>
              <w:t>illio</w:t>
            </w:r>
            <w:r w:rsidRPr="001D4EF1">
              <w:rPr>
                <w:rFonts w:eastAsia="Calibri" w:cstheme="minorHAnsi"/>
                <w:noProof/>
                <w:sz w:val="20"/>
                <w:szCs w:val="20"/>
              </w:rPr>
              <w:t>n was disbursed to Romania in October 2022, covering</w:t>
            </w:r>
            <w:r w:rsidR="5ED5E777" w:rsidRPr="001D4EF1">
              <w:rPr>
                <w:rFonts w:eastAsia="Calibri" w:cstheme="minorHAnsi"/>
                <w:noProof/>
                <w:sz w:val="20"/>
                <w:szCs w:val="20"/>
              </w:rPr>
              <w:t>, among other things,</w:t>
            </w:r>
            <w:r w:rsidRPr="001D4EF1">
              <w:rPr>
                <w:rFonts w:eastAsia="Calibri" w:cstheme="minorHAnsi"/>
                <w:noProof/>
                <w:sz w:val="20"/>
                <w:szCs w:val="20"/>
              </w:rPr>
              <w:t xml:space="preserve"> the setting up of the </w:t>
            </w:r>
            <w:r w:rsidR="42933B4D" w:rsidRPr="001D4EF1">
              <w:rPr>
                <w:rFonts w:eastAsia="Calibri" w:cstheme="minorHAnsi"/>
                <w:noProof/>
                <w:sz w:val="20"/>
                <w:szCs w:val="20"/>
              </w:rPr>
              <w:t>t</w:t>
            </w:r>
            <w:r w:rsidRPr="001D4EF1">
              <w:rPr>
                <w:rFonts w:eastAsia="Calibri" w:cstheme="minorHAnsi"/>
                <w:noProof/>
                <w:sz w:val="20"/>
                <w:szCs w:val="20"/>
              </w:rPr>
              <w:t>ask force for digitalisation</w:t>
            </w:r>
            <w:r w:rsidR="35923522" w:rsidRPr="001D4EF1">
              <w:rPr>
                <w:rFonts w:eastAsia="Calibri" w:cstheme="minorHAnsi"/>
                <w:noProof/>
                <w:sz w:val="20"/>
                <w:szCs w:val="20"/>
              </w:rPr>
              <w:t xml:space="preserve"> and</w:t>
            </w:r>
            <w:r w:rsidRPr="001D4EF1">
              <w:rPr>
                <w:rFonts w:eastAsia="Calibri" w:cstheme="minorHAnsi"/>
                <w:noProof/>
                <w:sz w:val="20"/>
                <w:szCs w:val="20"/>
              </w:rPr>
              <w:t xml:space="preserve">, the adoption of the 5G security law and of </w:t>
            </w:r>
            <w:r w:rsidR="4714956F" w:rsidRPr="001D4EF1">
              <w:rPr>
                <w:rFonts w:eastAsia="Calibri" w:cstheme="minorHAnsi"/>
                <w:noProof/>
                <w:sz w:val="20"/>
                <w:szCs w:val="20"/>
              </w:rPr>
              <w:t xml:space="preserve">the </w:t>
            </w:r>
            <w:r w:rsidRPr="001D4EF1">
              <w:rPr>
                <w:rFonts w:eastAsia="Calibri" w:cstheme="minorHAnsi"/>
                <w:noProof/>
                <w:sz w:val="20"/>
                <w:szCs w:val="20"/>
              </w:rPr>
              <w:t xml:space="preserve">cybersecurity strategy. The second payment request, </w:t>
            </w:r>
            <w:r w:rsidR="00C00957" w:rsidRPr="001D4EF1">
              <w:rPr>
                <w:rFonts w:eastAsia="Calibri" w:cstheme="minorHAnsi"/>
                <w:noProof/>
                <w:sz w:val="20"/>
                <w:szCs w:val="20"/>
              </w:rPr>
              <w:t>for which the Commission issued a partial positive assessment in June 2023</w:t>
            </w:r>
            <w:r w:rsidRPr="001D4EF1">
              <w:rPr>
                <w:rFonts w:eastAsia="Calibri" w:cstheme="minorHAnsi"/>
                <w:noProof/>
                <w:sz w:val="20"/>
                <w:szCs w:val="20"/>
              </w:rPr>
              <w:t xml:space="preserve">, covers further </w:t>
            </w:r>
            <w:r w:rsidR="63CFAF92" w:rsidRPr="001D4EF1">
              <w:rPr>
                <w:rFonts w:eastAsia="Calibri" w:cstheme="minorHAnsi"/>
                <w:noProof/>
                <w:sz w:val="20"/>
                <w:szCs w:val="20"/>
              </w:rPr>
              <w:t>major</w:t>
            </w:r>
            <w:r w:rsidRPr="001D4EF1">
              <w:rPr>
                <w:rFonts w:eastAsia="Calibri" w:cstheme="minorHAnsi"/>
                <w:noProof/>
                <w:sz w:val="20"/>
                <w:szCs w:val="20"/>
              </w:rPr>
              <w:t xml:space="preserve"> deliver</w:t>
            </w:r>
            <w:r w:rsidR="1433133E" w:rsidRPr="001D4EF1">
              <w:rPr>
                <w:rFonts w:eastAsia="Calibri" w:cstheme="minorHAnsi"/>
                <w:noProof/>
                <w:sz w:val="20"/>
                <w:szCs w:val="20"/>
              </w:rPr>
              <w:t>ables</w:t>
            </w:r>
            <w:r w:rsidRPr="001D4EF1">
              <w:rPr>
                <w:rFonts w:eastAsia="Calibri" w:cstheme="minorHAnsi"/>
                <w:noProof/>
                <w:sz w:val="20"/>
                <w:szCs w:val="20"/>
              </w:rPr>
              <w:t xml:space="preserve"> for </w:t>
            </w:r>
            <w:r w:rsidR="59CA9D81" w:rsidRPr="001D4EF1">
              <w:rPr>
                <w:rFonts w:eastAsia="Calibri" w:cstheme="minorHAnsi"/>
                <w:noProof/>
                <w:sz w:val="20"/>
                <w:szCs w:val="20"/>
              </w:rPr>
              <w:t>Romania’s</w:t>
            </w:r>
            <w:r w:rsidRPr="001D4EF1">
              <w:rPr>
                <w:rFonts w:eastAsia="Calibri" w:cstheme="minorHAnsi"/>
                <w:noProof/>
                <w:sz w:val="20"/>
                <w:szCs w:val="20"/>
              </w:rPr>
              <w:t xml:space="preserve"> digital transformation, including the 5G auction, further reforms for </w:t>
            </w:r>
            <w:r w:rsidR="4E457289" w:rsidRPr="001D4EF1">
              <w:rPr>
                <w:rFonts w:eastAsia="Calibri" w:cstheme="minorHAnsi"/>
                <w:noProof/>
                <w:sz w:val="20"/>
                <w:szCs w:val="20"/>
              </w:rPr>
              <w:t xml:space="preserve">the </w:t>
            </w:r>
            <w:r w:rsidRPr="001D4EF1">
              <w:rPr>
                <w:rFonts w:eastAsia="Calibri" w:cstheme="minorHAnsi"/>
                <w:noProof/>
                <w:sz w:val="20"/>
                <w:szCs w:val="20"/>
              </w:rPr>
              <w:t>government cloud and measures for the digitalisation of education.</w:t>
            </w:r>
          </w:p>
        </w:tc>
      </w:tr>
    </w:tbl>
    <w:p w14:paraId="1D96F062" w14:textId="77777777" w:rsidR="00A1564A" w:rsidRPr="001D4EF1" w:rsidRDefault="00A1564A" w:rsidP="00263E76">
      <w:pPr>
        <w:spacing w:after="60" w:line="240" w:lineRule="auto"/>
        <w:jc w:val="both"/>
        <w:rPr>
          <w:rFonts w:cstheme="minorHAnsi"/>
          <w:noProof/>
        </w:rPr>
      </w:pPr>
    </w:p>
    <w:p w14:paraId="24FB187F" w14:textId="60FC9A5C" w:rsidR="009D667B" w:rsidRPr="001D4EF1" w:rsidRDefault="00B029E0" w:rsidP="00263E76">
      <w:pPr>
        <w:pStyle w:val="Heading1"/>
        <w:spacing w:after="60" w:line="240" w:lineRule="auto"/>
        <w:rPr>
          <w:rFonts w:asciiTheme="minorHAnsi" w:hAnsiTheme="minorHAnsi" w:cstheme="minorHAnsi"/>
          <w:noProof/>
        </w:rPr>
      </w:pPr>
      <w:bookmarkStart w:id="41" w:name="_Toc139796325"/>
      <w:r>
        <w:rPr>
          <w:rFonts w:asciiTheme="minorHAnsi" w:hAnsiTheme="minorHAnsi" w:cstheme="minorHAnsi"/>
          <w:noProof/>
        </w:rPr>
        <w:t>Digital Decade</w:t>
      </w:r>
      <w:r w:rsidR="009D667B" w:rsidRPr="001D4EF1">
        <w:rPr>
          <w:rFonts w:asciiTheme="minorHAnsi" w:hAnsiTheme="minorHAnsi" w:cstheme="minorHAnsi"/>
          <w:noProof/>
        </w:rPr>
        <w:t xml:space="preserve"> Country Report 2023: Slovakia</w:t>
      </w:r>
      <w:bookmarkEnd w:id="41"/>
    </w:p>
    <w:p w14:paraId="4FE7739D" w14:textId="063FC9DA" w:rsidR="009D667B" w:rsidRPr="00937772" w:rsidRDefault="009D667B" w:rsidP="00263E76">
      <w:pPr>
        <w:spacing w:after="60" w:line="240" w:lineRule="auto"/>
        <w:jc w:val="both"/>
        <w:rPr>
          <w:rStyle w:val="normaltextrun"/>
          <w:noProof/>
          <w:color w:val="000000"/>
          <w:shd w:val="clear" w:color="auto" w:fill="FFFFFF"/>
        </w:rPr>
      </w:pPr>
      <w:r w:rsidRPr="220876D2">
        <w:rPr>
          <w:rFonts w:eastAsia="Times New Roman"/>
          <w:b/>
          <w:bCs/>
          <w:noProof/>
        </w:rPr>
        <w:t xml:space="preserve">Slovakia </w:t>
      </w:r>
      <w:r w:rsidR="0069002C" w:rsidRPr="220876D2">
        <w:rPr>
          <w:rFonts w:eastAsia="Times New Roman"/>
          <w:b/>
          <w:bCs/>
          <w:noProof/>
          <w:lang w:val="en-IE"/>
        </w:rPr>
        <w:t xml:space="preserve">has </w:t>
      </w:r>
      <w:r w:rsidR="64A018F4" w:rsidRPr="220876D2">
        <w:rPr>
          <w:rFonts w:eastAsia="Times New Roman"/>
          <w:b/>
          <w:bCs/>
          <w:noProof/>
          <w:lang w:val="en-IE"/>
        </w:rPr>
        <w:t>scope to improve in the digital transition and</w:t>
      </w:r>
      <w:r w:rsidR="0069002C" w:rsidRPr="1CAA18F4">
        <w:rPr>
          <w:rFonts w:eastAsia="Times New Roman"/>
          <w:b/>
          <w:bCs/>
          <w:noProof/>
          <w:lang w:val="en-IE"/>
        </w:rPr>
        <w:t xml:space="preserve"> to contribute to </w:t>
      </w:r>
      <w:r w:rsidR="0069002C" w:rsidRPr="1CAA18F4">
        <w:rPr>
          <w:rFonts w:eastAsia="Times New Roman"/>
          <w:b/>
          <w:bCs/>
          <w:noProof/>
        </w:rPr>
        <w:t xml:space="preserve">the collective efforts to achieve the EU’s </w:t>
      </w:r>
      <w:r w:rsidR="00B029E0">
        <w:rPr>
          <w:rFonts w:eastAsia="Times New Roman"/>
          <w:b/>
          <w:bCs/>
          <w:noProof/>
        </w:rPr>
        <w:t>Digital Decade</w:t>
      </w:r>
      <w:r w:rsidR="0069002C" w:rsidRPr="1CAA18F4">
        <w:rPr>
          <w:rFonts w:eastAsia="Times New Roman"/>
          <w:b/>
          <w:bCs/>
          <w:noProof/>
        </w:rPr>
        <w:t xml:space="preserve"> targets</w:t>
      </w:r>
      <w:r w:rsidRPr="220876D2">
        <w:rPr>
          <w:rFonts w:eastAsia="Times New Roman"/>
          <w:noProof/>
        </w:rPr>
        <w:t xml:space="preserve">, particularly in the field of digital skills and digital public services where progress is </w:t>
      </w:r>
      <w:r w:rsidR="1EAE6000" w:rsidRPr="220876D2">
        <w:rPr>
          <w:rFonts w:eastAsia="Times New Roman"/>
          <w:noProof/>
        </w:rPr>
        <w:t>evident</w:t>
      </w:r>
      <w:r w:rsidRPr="220876D2">
        <w:rPr>
          <w:rFonts w:eastAsia="Times New Roman"/>
          <w:noProof/>
        </w:rPr>
        <w:t>. However, despite recent advances, Slovakia should scale up efforts in the</w:t>
      </w:r>
      <w:r w:rsidR="0020391C" w:rsidRPr="220876D2">
        <w:rPr>
          <w:rFonts w:eastAsia="Times New Roman"/>
          <w:noProof/>
        </w:rPr>
        <w:t xml:space="preserve"> </w:t>
      </w:r>
      <w:r w:rsidRPr="220876D2">
        <w:rPr>
          <w:rFonts w:eastAsia="Times New Roman"/>
          <w:noProof/>
        </w:rPr>
        <w:t xml:space="preserve">digitalisation of businesses and connectivity, </w:t>
      </w:r>
      <w:r w:rsidR="53F1CA20" w:rsidRPr="220876D2">
        <w:rPr>
          <w:rFonts w:eastAsia="Times New Roman"/>
          <w:noProof/>
        </w:rPr>
        <w:t>in particular</w:t>
      </w:r>
      <w:r w:rsidRPr="220876D2">
        <w:rPr>
          <w:rFonts w:eastAsia="Times New Roman"/>
          <w:noProof/>
        </w:rPr>
        <w:t xml:space="preserve"> in the roll out of 5G. </w:t>
      </w:r>
      <w:r w:rsidRPr="220876D2">
        <w:rPr>
          <w:rStyle w:val="normaltextrun"/>
          <w:noProof/>
          <w:color w:val="000000"/>
          <w:shd w:val="clear" w:color="auto" w:fill="FFFFFF"/>
        </w:rPr>
        <w:t xml:space="preserve">Slovakia </w:t>
      </w:r>
      <w:r w:rsidR="6751E03A" w:rsidRPr="220876D2">
        <w:rPr>
          <w:rStyle w:val="normaltextrun"/>
          <w:noProof/>
          <w:color w:val="000000"/>
          <w:shd w:val="clear" w:color="auto" w:fill="FFFFFF"/>
        </w:rPr>
        <w:t xml:space="preserve">is </w:t>
      </w:r>
      <w:r w:rsidRPr="220876D2">
        <w:rPr>
          <w:rStyle w:val="normaltextrun"/>
          <w:noProof/>
          <w:color w:val="000000"/>
          <w:shd w:val="clear" w:color="auto" w:fill="FFFFFF"/>
        </w:rPr>
        <w:t>participat</w:t>
      </w:r>
      <w:r w:rsidR="0E0538D9" w:rsidRPr="220876D2">
        <w:rPr>
          <w:rStyle w:val="normaltextrun"/>
          <w:noProof/>
          <w:color w:val="000000"/>
          <w:shd w:val="clear" w:color="auto" w:fill="FFFFFF"/>
        </w:rPr>
        <w:t>ing</w:t>
      </w:r>
      <w:r w:rsidRPr="220876D2">
        <w:rPr>
          <w:rStyle w:val="normaltextrun"/>
          <w:noProof/>
          <w:color w:val="000000"/>
          <w:shd w:val="clear" w:color="auto" w:fill="FFFFFF"/>
        </w:rPr>
        <w:t xml:space="preserve"> in the multi-country project aimed at deploying 5G corridors across Europe.</w:t>
      </w:r>
      <w:r w:rsidR="00E1626D" w:rsidRPr="220876D2">
        <w:rPr>
          <w:rStyle w:val="normaltextrun"/>
          <w:noProof/>
          <w:color w:val="000000"/>
          <w:shd w:val="clear" w:color="auto" w:fill="FFFFFF"/>
        </w:rPr>
        <w:t xml:space="preserve"> In </w:t>
      </w:r>
      <w:r w:rsidR="00430EB7" w:rsidRPr="220876D2">
        <w:rPr>
          <w:rStyle w:val="normaltextrun"/>
          <w:noProof/>
          <w:color w:val="000000"/>
          <w:shd w:val="clear" w:color="auto" w:fill="FFFFFF"/>
        </w:rPr>
        <w:t xml:space="preserve">December </w:t>
      </w:r>
      <w:r w:rsidR="00E1626D" w:rsidRPr="220876D2">
        <w:rPr>
          <w:rStyle w:val="normaltextrun"/>
          <w:noProof/>
          <w:color w:val="000000"/>
          <w:shd w:val="clear" w:color="auto" w:fill="FFFFFF"/>
        </w:rPr>
        <w:t>202</w:t>
      </w:r>
      <w:r w:rsidR="00430EB7" w:rsidRPr="220876D2">
        <w:rPr>
          <w:rStyle w:val="normaltextrun"/>
          <w:noProof/>
          <w:color w:val="000000"/>
          <w:shd w:val="clear" w:color="auto" w:fill="FFFFFF"/>
        </w:rPr>
        <w:t>2</w:t>
      </w:r>
      <w:r w:rsidR="00E1626D" w:rsidRPr="220876D2">
        <w:rPr>
          <w:rStyle w:val="normaltextrun"/>
          <w:noProof/>
          <w:color w:val="000000"/>
          <w:shd w:val="clear" w:color="auto" w:fill="FFFFFF"/>
        </w:rPr>
        <w:t xml:space="preserve">, the </w:t>
      </w:r>
      <w:r w:rsidR="00E1626D" w:rsidRPr="220876D2">
        <w:rPr>
          <w:rStyle w:val="findhit"/>
          <w:noProof/>
          <w:color w:val="000000"/>
        </w:rPr>
        <w:t>Slovak</w:t>
      </w:r>
      <w:r w:rsidR="00E1626D" w:rsidRPr="220876D2">
        <w:rPr>
          <w:rStyle w:val="normaltextrun"/>
          <w:noProof/>
          <w:color w:val="000000"/>
          <w:shd w:val="clear" w:color="auto" w:fill="FFFFFF"/>
        </w:rPr>
        <w:t xml:space="preserve">ian government </w:t>
      </w:r>
      <w:r w:rsidR="00430EB7" w:rsidRPr="220876D2">
        <w:rPr>
          <w:rStyle w:val="normaltextrun"/>
          <w:noProof/>
          <w:color w:val="000000"/>
          <w:shd w:val="clear" w:color="auto" w:fill="FFFFFF"/>
        </w:rPr>
        <w:t>adopted</w:t>
      </w:r>
      <w:r w:rsidR="00E1626D" w:rsidRPr="220876D2">
        <w:rPr>
          <w:rStyle w:val="normaltextrun"/>
          <w:noProof/>
          <w:color w:val="000000"/>
          <w:shd w:val="clear" w:color="auto" w:fill="FFFFFF"/>
        </w:rPr>
        <w:t xml:space="preserve"> </w:t>
      </w:r>
      <w:r w:rsidR="00873142" w:rsidRPr="220876D2">
        <w:rPr>
          <w:rStyle w:val="normaltextrun"/>
          <w:noProof/>
          <w:color w:val="000000"/>
          <w:shd w:val="clear" w:color="auto" w:fill="FFFFFF"/>
        </w:rPr>
        <w:t>the Action plan for the digital transformation of Slovakia for 20</w:t>
      </w:r>
      <w:r w:rsidR="00204AE7" w:rsidRPr="220876D2">
        <w:rPr>
          <w:rStyle w:val="normaltextrun"/>
          <w:noProof/>
          <w:color w:val="000000"/>
          <w:shd w:val="clear" w:color="auto" w:fill="FFFFFF"/>
        </w:rPr>
        <w:t>23</w:t>
      </w:r>
      <w:r w:rsidR="00873142" w:rsidRPr="220876D2">
        <w:rPr>
          <w:rStyle w:val="normaltextrun"/>
          <w:noProof/>
          <w:color w:val="000000"/>
          <w:shd w:val="clear" w:color="auto" w:fill="FFFFFF"/>
        </w:rPr>
        <w:t>-2026</w:t>
      </w:r>
      <w:r w:rsidR="00204AE7" w:rsidRPr="220876D2">
        <w:rPr>
          <w:rStyle w:val="normaltextrun"/>
          <w:noProof/>
          <w:color w:val="000000"/>
          <w:shd w:val="clear" w:color="auto" w:fill="FFFFFF"/>
        </w:rPr>
        <w:t xml:space="preserve"> and the </w:t>
      </w:r>
      <w:r w:rsidR="00C337E7" w:rsidRPr="220876D2">
        <w:rPr>
          <w:rStyle w:val="normaltextrun"/>
          <w:noProof/>
          <w:color w:val="000000"/>
          <w:shd w:val="clear" w:color="auto" w:fill="FFFFFF"/>
        </w:rPr>
        <w:t xml:space="preserve">National digital skills strategy of the Slovak republic and action plan for the years 2023-2026. </w:t>
      </w:r>
      <w:r w:rsidR="00937772" w:rsidRPr="220876D2">
        <w:rPr>
          <w:rStyle w:val="normaltextrun"/>
          <w:noProof/>
          <w:color w:val="000000" w:themeColor="text1"/>
        </w:rPr>
        <w:t xml:space="preserve">Together with the </w:t>
      </w:r>
      <w:r w:rsidR="00243261" w:rsidRPr="220876D2">
        <w:rPr>
          <w:rStyle w:val="normaltextrun"/>
          <w:noProof/>
          <w:color w:val="000000"/>
          <w:shd w:val="clear" w:color="auto" w:fill="FFFFFF"/>
        </w:rPr>
        <w:t>strategy document ‘The National Concept of Informatization of the Public Administration for</w:t>
      </w:r>
      <w:r w:rsidR="00962ABF" w:rsidRPr="220876D2">
        <w:rPr>
          <w:rStyle w:val="normaltextrun"/>
          <w:noProof/>
          <w:color w:val="000000"/>
          <w:shd w:val="clear" w:color="auto" w:fill="FFFFFF"/>
        </w:rPr>
        <w:t xml:space="preserve"> </w:t>
      </w:r>
      <w:r w:rsidR="00243261" w:rsidRPr="220876D2">
        <w:rPr>
          <w:rStyle w:val="normaltextrun"/>
          <w:noProof/>
          <w:color w:val="000000"/>
          <w:shd w:val="clear" w:color="auto" w:fill="FFFFFF"/>
        </w:rPr>
        <w:t>years 2021-2026‘</w:t>
      </w:r>
      <w:r w:rsidR="00962ABF" w:rsidRPr="220876D2">
        <w:rPr>
          <w:rStyle w:val="normaltextrun"/>
          <w:noProof/>
          <w:color w:val="000000"/>
          <w:shd w:val="clear" w:color="auto" w:fill="FFFFFF"/>
        </w:rPr>
        <w:t xml:space="preserve">adopted </w:t>
      </w:r>
      <w:r w:rsidR="00937772" w:rsidRPr="220876D2">
        <w:rPr>
          <w:rStyle w:val="normaltextrun"/>
          <w:noProof/>
          <w:color w:val="000000" w:themeColor="text1"/>
        </w:rPr>
        <w:t xml:space="preserve">at the </w:t>
      </w:r>
      <w:r w:rsidR="00962ABF" w:rsidRPr="220876D2">
        <w:rPr>
          <w:rStyle w:val="normaltextrun"/>
          <w:noProof/>
          <w:color w:val="000000"/>
          <w:shd w:val="clear" w:color="auto" w:fill="FFFFFF"/>
        </w:rPr>
        <w:t>end 2021</w:t>
      </w:r>
      <w:r w:rsidR="00937772" w:rsidRPr="220876D2">
        <w:rPr>
          <w:rStyle w:val="normaltextrun"/>
          <w:noProof/>
          <w:color w:val="000000" w:themeColor="text1"/>
        </w:rPr>
        <w:t xml:space="preserve">, these documents are aligned to the </w:t>
      </w:r>
      <w:r w:rsidR="00B029E0">
        <w:rPr>
          <w:rStyle w:val="normaltextrun"/>
          <w:noProof/>
          <w:color w:val="000000" w:themeColor="text1"/>
        </w:rPr>
        <w:t>Digital Decade</w:t>
      </w:r>
      <w:r w:rsidR="00937772" w:rsidRPr="220876D2">
        <w:rPr>
          <w:rStyle w:val="normaltextrun"/>
          <w:noProof/>
          <w:color w:val="000000" w:themeColor="text1"/>
        </w:rPr>
        <w:t xml:space="preserve"> Policy Programme</w:t>
      </w:r>
      <w:r w:rsidR="003B4977" w:rsidRPr="220876D2">
        <w:rPr>
          <w:rStyle w:val="normaltextrun"/>
          <w:noProof/>
          <w:color w:val="000000"/>
          <w:shd w:val="clear" w:color="auto" w:fill="FFFFFF"/>
        </w:rPr>
        <w:t>.</w:t>
      </w:r>
    </w:p>
    <w:p w14:paraId="7D4B1FB4" w14:textId="3866A63D" w:rsidR="009D667B" w:rsidRPr="001D4EF1" w:rsidRDefault="009D667B"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7226042C" w14:textId="4CD93B46" w:rsidR="003B446B" w:rsidRPr="001D4EF1" w:rsidRDefault="003B446B" w:rsidP="00263E76">
      <w:pPr>
        <w:spacing w:after="60" w:line="240" w:lineRule="auto"/>
        <w:jc w:val="both"/>
        <w:rPr>
          <w:rFonts w:eastAsia="Times New Roman" w:cstheme="minorHAnsi"/>
          <w:noProof/>
        </w:rPr>
      </w:pPr>
      <w:r w:rsidRPr="001D4EF1">
        <w:rPr>
          <w:rFonts w:eastAsia="Calibri" w:cstheme="minorHAnsi"/>
          <w:noProof/>
          <w:color w:val="000000" w:themeColor="text1"/>
        </w:rPr>
        <w:t xml:space="preserve">Close to half of Slovakia’s population does not have basic digital skills. </w:t>
      </w:r>
      <w:r w:rsidR="009D667B" w:rsidRPr="001D4EF1">
        <w:rPr>
          <w:rFonts w:eastAsia="Times New Roman" w:cstheme="minorHAnsi"/>
          <w:noProof/>
        </w:rPr>
        <w:t xml:space="preserve">Slovakia performs slightly </w:t>
      </w:r>
      <w:r w:rsidR="01E0B495" w:rsidRPr="001D4EF1">
        <w:rPr>
          <w:rFonts w:eastAsia="Times New Roman" w:cstheme="minorHAnsi"/>
          <w:noProof/>
        </w:rPr>
        <w:t>better than</w:t>
      </w:r>
      <w:r w:rsidR="009D667B" w:rsidRPr="001D4EF1">
        <w:rPr>
          <w:rFonts w:eastAsia="Times New Roman" w:cstheme="minorHAnsi"/>
          <w:noProof/>
        </w:rPr>
        <w:t xml:space="preserve"> the EU average on basic digital </w:t>
      </w:r>
      <w:r w:rsidR="00BA0BA6" w:rsidRPr="001D4EF1">
        <w:rPr>
          <w:rFonts w:eastAsia="Times New Roman" w:cstheme="minorHAnsi"/>
          <w:noProof/>
        </w:rPr>
        <w:t>skills but</w:t>
      </w:r>
      <w:r w:rsidR="300AE467" w:rsidRPr="001D4EF1">
        <w:rPr>
          <w:rFonts w:eastAsia="Times New Roman" w:cstheme="minorHAnsi"/>
          <w:noProof/>
        </w:rPr>
        <w:t>,</w:t>
      </w:r>
      <w:r w:rsidR="009D667B" w:rsidRPr="001D4EF1">
        <w:rPr>
          <w:rFonts w:eastAsia="Times New Roman" w:cstheme="minorHAnsi"/>
          <w:noProof/>
        </w:rPr>
        <w:t xml:space="preserve"> with 55%</w:t>
      </w:r>
      <w:r w:rsidR="3D28A00E" w:rsidRPr="001D4EF1">
        <w:rPr>
          <w:rFonts w:eastAsia="Times New Roman" w:cstheme="minorHAnsi"/>
          <w:noProof/>
        </w:rPr>
        <w:t>, it is</w:t>
      </w:r>
      <w:r w:rsidR="009D667B" w:rsidRPr="001D4EF1">
        <w:rPr>
          <w:rFonts w:eastAsia="Times New Roman" w:cstheme="minorHAnsi"/>
          <w:noProof/>
        </w:rPr>
        <w:t xml:space="preserve"> significantly below the EU target of 80%</w:t>
      </w:r>
      <w:r w:rsidR="6469D9AF" w:rsidRPr="001D4EF1">
        <w:rPr>
          <w:rFonts w:eastAsia="Times New Roman" w:cstheme="minorHAnsi"/>
          <w:noProof/>
        </w:rPr>
        <w:t>.</w:t>
      </w:r>
      <w:r w:rsidR="00A26227" w:rsidRPr="001D4EF1">
        <w:rPr>
          <w:rFonts w:eastAsia="Times New Roman" w:cstheme="minorHAnsi"/>
          <w:noProof/>
        </w:rPr>
        <w:t xml:space="preserve"> </w:t>
      </w:r>
      <w:r w:rsidR="463F6E53" w:rsidRPr="001D4EF1">
        <w:rPr>
          <w:rFonts w:eastAsia="Times New Roman" w:cstheme="minorHAnsi"/>
          <w:noProof/>
        </w:rPr>
        <w:t>F</w:t>
      </w:r>
      <w:r w:rsidR="009D667B" w:rsidRPr="001D4EF1">
        <w:rPr>
          <w:rFonts w:eastAsia="Times New Roman" w:cstheme="minorHAnsi"/>
          <w:noProof/>
        </w:rPr>
        <w:t>urther improvements in digital skills are essential.</w:t>
      </w:r>
      <w:r w:rsidR="0020391C" w:rsidRPr="001D4EF1">
        <w:rPr>
          <w:rFonts w:eastAsia="Times New Roman" w:cstheme="minorHAnsi"/>
          <w:noProof/>
        </w:rPr>
        <w:t xml:space="preserve"> </w:t>
      </w:r>
    </w:p>
    <w:p w14:paraId="460C3C25" w14:textId="582F6578" w:rsidR="009D667B" w:rsidRPr="001D4EF1" w:rsidRDefault="76D9DC77" w:rsidP="00263E76">
      <w:pPr>
        <w:spacing w:after="60" w:line="240" w:lineRule="auto"/>
        <w:jc w:val="both"/>
        <w:rPr>
          <w:rFonts w:eastAsia="Times New Roman" w:cstheme="minorHAnsi"/>
          <w:noProof/>
        </w:rPr>
      </w:pPr>
      <w:r w:rsidRPr="001D4EF1">
        <w:rPr>
          <w:rFonts w:eastAsia="Times New Roman" w:cstheme="minorHAnsi"/>
          <w:noProof/>
        </w:rPr>
        <w:t>The</w:t>
      </w:r>
      <w:r w:rsidR="009D667B" w:rsidRPr="001D4EF1">
        <w:rPr>
          <w:rFonts w:eastAsia="Times New Roman" w:cstheme="minorHAnsi"/>
          <w:noProof/>
        </w:rPr>
        <w:t xml:space="preserve"> proportion of ICT specialists</w:t>
      </w:r>
      <w:r w:rsidR="0020391C" w:rsidRPr="001D4EF1">
        <w:rPr>
          <w:rFonts w:eastAsia="Times New Roman" w:cstheme="minorHAnsi"/>
          <w:noProof/>
        </w:rPr>
        <w:t xml:space="preserve"> </w:t>
      </w:r>
      <w:r w:rsidR="32EBB157" w:rsidRPr="001D4EF1">
        <w:rPr>
          <w:rFonts w:eastAsia="Times New Roman" w:cstheme="minorHAnsi"/>
          <w:noProof/>
        </w:rPr>
        <w:t xml:space="preserve">as part of </w:t>
      </w:r>
      <w:r w:rsidR="00651945" w:rsidRPr="001D4EF1">
        <w:rPr>
          <w:rFonts w:eastAsia="Times New Roman" w:cstheme="minorHAnsi"/>
          <w:noProof/>
        </w:rPr>
        <w:t xml:space="preserve">total employment </w:t>
      </w:r>
      <w:r w:rsidR="12EFB86D" w:rsidRPr="001D4EF1">
        <w:rPr>
          <w:rFonts w:eastAsia="Times New Roman" w:cstheme="minorHAnsi"/>
          <w:noProof/>
        </w:rPr>
        <w:t xml:space="preserve">in Slovakia </w:t>
      </w:r>
      <w:r w:rsidR="009D667B" w:rsidRPr="001D4EF1">
        <w:rPr>
          <w:rFonts w:eastAsia="Times New Roman" w:cstheme="minorHAnsi"/>
          <w:noProof/>
        </w:rPr>
        <w:t>is 4.3%</w:t>
      </w:r>
      <w:r w:rsidR="09A90E6F" w:rsidRPr="001D4EF1">
        <w:rPr>
          <w:rFonts w:eastAsia="Times New Roman" w:cstheme="minorHAnsi"/>
          <w:noProof/>
        </w:rPr>
        <w:t>,</w:t>
      </w:r>
      <w:r w:rsidR="009D667B" w:rsidRPr="001D4EF1">
        <w:rPr>
          <w:rFonts w:eastAsia="Times New Roman" w:cstheme="minorHAnsi"/>
          <w:noProof/>
        </w:rPr>
        <w:t xml:space="preserve"> slightly below the EU average of 4.6%. </w:t>
      </w:r>
      <w:r w:rsidR="171375A9" w:rsidRPr="001D4EF1">
        <w:rPr>
          <w:rFonts w:eastAsia="Times New Roman" w:cstheme="minorHAnsi"/>
          <w:noProof/>
        </w:rPr>
        <w:t>T</w:t>
      </w:r>
      <w:r w:rsidR="009D667B" w:rsidRPr="001D4EF1">
        <w:rPr>
          <w:rFonts w:eastAsia="Times New Roman" w:cstheme="minorHAnsi"/>
          <w:noProof/>
        </w:rPr>
        <w:t>he proportion of ICT specialists has steadily increased</w:t>
      </w:r>
      <w:r w:rsidR="07754231" w:rsidRPr="001D4EF1">
        <w:rPr>
          <w:rFonts w:eastAsia="Times New Roman" w:cstheme="minorHAnsi"/>
          <w:noProof/>
        </w:rPr>
        <w:t xml:space="preserve"> since 2017</w:t>
      </w:r>
      <w:r w:rsidR="009D667B" w:rsidRPr="001D4EF1">
        <w:rPr>
          <w:rFonts w:eastAsia="Times New Roman" w:cstheme="minorHAnsi"/>
          <w:noProof/>
        </w:rPr>
        <w:t xml:space="preserve">. </w:t>
      </w:r>
      <w:r w:rsidR="002219DD">
        <w:rPr>
          <w:rFonts w:eastAsia="Times New Roman" w:cstheme="minorHAnsi"/>
          <w:noProof/>
        </w:rPr>
        <w:t xml:space="preserve">Of these ICT specialists, only 14.9% are women, which is one of the lowest shares in the EU. </w:t>
      </w:r>
      <w:r w:rsidR="009D667B" w:rsidRPr="001D4EF1">
        <w:rPr>
          <w:rFonts w:eastAsia="Times New Roman" w:cstheme="minorHAnsi"/>
          <w:noProof/>
        </w:rPr>
        <w:t>ICT graduates</w:t>
      </w:r>
      <w:r w:rsidR="32A9F4F1" w:rsidRPr="001D4EF1">
        <w:rPr>
          <w:rFonts w:eastAsia="Times New Roman" w:cstheme="minorHAnsi"/>
          <w:noProof/>
        </w:rPr>
        <w:t xml:space="preserve"> </w:t>
      </w:r>
      <w:r w:rsidR="003B446B" w:rsidRPr="001D4EF1">
        <w:rPr>
          <w:rFonts w:eastAsia="Times New Roman" w:cstheme="minorHAnsi"/>
          <w:noProof/>
        </w:rPr>
        <w:t>are above the EU average</w:t>
      </w:r>
      <w:r w:rsidR="009D667B" w:rsidRPr="001D4EF1">
        <w:rPr>
          <w:rFonts w:eastAsia="Times New Roman" w:cstheme="minorHAnsi"/>
          <w:noProof/>
        </w:rPr>
        <w:t xml:space="preserve">: 4.4% of graduates in Slovakia have an ICT degree. The </w:t>
      </w:r>
      <w:r w:rsidR="29D88AA5" w:rsidRPr="001D4EF1">
        <w:rPr>
          <w:rFonts w:eastAsia="Times New Roman" w:cstheme="minorHAnsi"/>
          <w:noProof/>
        </w:rPr>
        <w:t>2023</w:t>
      </w:r>
      <w:r w:rsidR="003B446B" w:rsidRPr="001D4EF1">
        <w:rPr>
          <w:rFonts w:eastAsia="Times New Roman" w:cstheme="minorHAnsi"/>
          <w:noProof/>
        </w:rPr>
        <w:t>-</w:t>
      </w:r>
      <w:r w:rsidR="29D88AA5" w:rsidRPr="001D4EF1">
        <w:rPr>
          <w:rFonts w:eastAsia="Times New Roman" w:cstheme="minorHAnsi"/>
          <w:noProof/>
        </w:rPr>
        <w:t>2026 n</w:t>
      </w:r>
      <w:r w:rsidR="009D667B" w:rsidRPr="001D4EF1">
        <w:rPr>
          <w:rFonts w:eastAsia="Times New Roman" w:cstheme="minorHAnsi"/>
          <w:noProof/>
        </w:rPr>
        <w:t xml:space="preserve">ational </w:t>
      </w:r>
      <w:r w:rsidR="3A421440" w:rsidRPr="001D4EF1">
        <w:rPr>
          <w:rFonts w:eastAsia="Times New Roman" w:cstheme="minorHAnsi"/>
          <w:noProof/>
        </w:rPr>
        <w:t>d</w:t>
      </w:r>
      <w:r w:rsidR="009D667B" w:rsidRPr="001D4EF1">
        <w:rPr>
          <w:rFonts w:eastAsia="Times New Roman" w:cstheme="minorHAnsi"/>
          <w:noProof/>
        </w:rPr>
        <w:t xml:space="preserve">igital </w:t>
      </w:r>
      <w:r w:rsidR="2F793281" w:rsidRPr="001D4EF1">
        <w:rPr>
          <w:rFonts w:eastAsia="Times New Roman" w:cstheme="minorHAnsi"/>
          <w:noProof/>
        </w:rPr>
        <w:t>s</w:t>
      </w:r>
      <w:r w:rsidR="009D667B" w:rsidRPr="001D4EF1">
        <w:rPr>
          <w:rFonts w:eastAsia="Times New Roman" w:cstheme="minorHAnsi"/>
          <w:noProof/>
        </w:rPr>
        <w:t xml:space="preserve">kills </w:t>
      </w:r>
      <w:r w:rsidR="209B85F6" w:rsidRPr="001D4EF1">
        <w:rPr>
          <w:rFonts w:eastAsia="Times New Roman" w:cstheme="minorHAnsi"/>
          <w:noProof/>
        </w:rPr>
        <w:t>s</w:t>
      </w:r>
      <w:r w:rsidR="009D667B" w:rsidRPr="001D4EF1">
        <w:rPr>
          <w:rFonts w:eastAsia="Times New Roman" w:cstheme="minorHAnsi"/>
          <w:noProof/>
        </w:rPr>
        <w:t xml:space="preserve">trategy and </w:t>
      </w:r>
      <w:r w:rsidR="13F3DEFD" w:rsidRPr="001D4EF1">
        <w:rPr>
          <w:rFonts w:eastAsia="Times New Roman" w:cstheme="minorHAnsi"/>
          <w:noProof/>
        </w:rPr>
        <w:t>a</w:t>
      </w:r>
      <w:r w:rsidR="009D667B" w:rsidRPr="001D4EF1">
        <w:rPr>
          <w:rFonts w:eastAsia="Times New Roman" w:cstheme="minorHAnsi"/>
          <w:noProof/>
        </w:rPr>
        <w:t xml:space="preserve">ction </w:t>
      </w:r>
      <w:r w:rsidR="0F22CAF8" w:rsidRPr="001D4EF1">
        <w:rPr>
          <w:rFonts w:eastAsia="Times New Roman" w:cstheme="minorHAnsi"/>
          <w:noProof/>
        </w:rPr>
        <w:t>p</w:t>
      </w:r>
      <w:r w:rsidR="009D667B" w:rsidRPr="001D4EF1">
        <w:rPr>
          <w:rFonts w:eastAsia="Times New Roman" w:cstheme="minorHAnsi"/>
          <w:noProof/>
        </w:rPr>
        <w:t xml:space="preserve">lan acknowledges the need to strengthen digital competences in Slovakia to be able to contribute to the collective efforts to achieve the </w:t>
      </w:r>
      <w:r w:rsidR="00B029E0">
        <w:rPr>
          <w:rFonts w:eastAsia="Times New Roman" w:cstheme="minorHAnsi"/>
          <w:noProof/>
        </w:rPr>
        <w:t>Digital Decade</w:t>
      </w:r>
      <w:r w:rsidR="009D667B" w:rsidRPr="001D4EF1">
        <w:rPr>
          <w:rFonts w:eastAsia="Times New Roman" w:cstheme="minorHAnsi"/>
          <w:noProof/>
        </w:rPr>
        <w:t xml:space="preserve"> target </w:t>
      </w:r>
      <w:r w:rsidR="11881BFA" w:rsidRPr="001D4EF1">
        <w:rPr>
          <w:rFonts w:eastAsia="Times New Roman" w:cstheme="minorHAnsi"/>
          <w:noProof/>
        </w:rPr>
        <w:t>on</w:t>
      </w:r>
      <w:r w:rsidR="009D667B" w:rsidRPr="001D4EF1">
        <w:rPr>
          <w:rFonts w:eastAsia="Times New Roman" w:cstheme="minorHAnsi"/>
          <w:noProof/>
        </w:rPr>
        <w:t xml:space="preserve"> ‘at least basic’ digital skills and </w:t>
      </w:r>
      <w:r w:rsidR="368D2EB9" w:rsidRPr="001D4EF1">
        <w:rPr>
          <w:rFonts w:eastAsia="Times New Roman" w:cstheme="minorHAnsi"/>
          <w:noProof/>
        </w:rPr>
        <w:t xml:space="preserve">on </w:t>
      </w:r>
      <w:r w:rsidR="009D667B" w:rsidRPr="001D4EF1">
        <w:rPr>
          <w:rFonts w:eastAsia="Times New Roman" w:cstheme="minorHAnsi"/>
          <w:noProof/>
        </w:rPr>
        <w:t xml:space="preserve">ICT specialists. </w:t>
      </w:r>
    </w:p>
    <w:p w14:paraId="5E6C25BD" w14:textId="6B276F7D" w:rsidR="009D667B" w:rsidRPr="001D4EF1" w:rsidRDefault="003B446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Fonts w:eastAsia="Calibri" w:cstheme="minorHAnsi"/>
          <w:b/>
          <w:bCs/>
          <w:i/>
          <w:iCs/>
          <w:noProof/>
        </w:rPr>
        <w:t>Slovakia should accelerate efforts in the digital skills area</w:t>
      </w:r>
      <w:r w:rsidRPr="001D4EF1">
        <w:rPr>
          <w:rFonts w:eastAsia="Calibri" w:cstheme="minorHAnsi"/>
          <w:i/>
          <w:iCs/>
          <w:noProof/>
        </w:rPr>
        <w:t>. Particular attention should be given to closing the digital gap, and to ensuring the inclusion of vulnerable groups in all digital trainings, to maintaining a positive trend for the number of ICT graduates as well as to the attraction and retention of ICT specialists.</w:t>
      </w:r>
    </w:p>
    <w:p w14:paraId="75F0BCBE" w14:textId="43C4AD93" w:rsidR="009D667B" w:rsidRPr="001D4EF1" w:rsidRDefault="009D667B"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2F85B33F" w14:textId="2D548C0E" w:rsidR="009D667B" w:rsidRPr="001D4EF1" w:rsidRDefault="6776D455" w:rsidP="00263E76">
      <w:pPr>
        <w:spacing w:after="60" w:line="240" w:lineRule="auto"/>
        <w:jc w:val="both"/>
        <w:rPr>
          <w:rStyle w:val="normaltextrun"/>
          <w:rFonts w:cstheme="minorHAnsi"/>
          <w:noProof/>
          <w:color w:val="000000"/>
          <w:shd w:val="clear" w:color="auto" w:fill="FFFFFF"/>
        </w:rPr>
      </w:pPr>
      <w:r w:rsidRPr="001D4EF1">
        <w:rPr>
          <w:rStyle w:val="normaltextrun"/>
          <w:rFonts w:cstheme="minorHAnsi"/>
          <w:noProof/>
        </w:rPr>
        <w:t xml:space="preserve">Slovakia has made further progress on </w:t>
      </w:r>
      <w:r w:rsidR="009D667B" w:rsidRPr="001D4EF1">
        <w:rPr>
          <w:rStyle w:val="normaltextrun"/>
          <w:rFonts w:cstheme="minorHAnsi"/>
          <w:noProof/>
        </w:rPr>
        <w:t xml:space="preserve">households covered by very </w:t>
      </w:r>
      <w:r w:rsidR="00BA0BA6" w:rsidRPr="001D4EF1">
        <w:rPr>
          <w:rStyle w:val="normaltextrun"/>
          <w:rFonts w:cstheme="minorHAnsi"/>
          <w:noProof/>
        </w:rPr>
        <w:t>high</w:t>
      </w:r>
      <w:r w:rsidR="00A26227" w:rsidRPr="001D4EF1">
        <w:rPr>
          <w:rStyle w:val="normaltextrun"/>
          <w:rFonts w:cstheme="minorHAnsi"/>
          <w:noProof/>
        </w:rPr>
        <w:t>-</w:t>
      </w:r>
      <w:r w:rsidR="00BA0BA6" w:rsidRPr="001D4EF1">
        <w:rPr>
          <w:rStyle w:val="normaltextrun"/>
          <w:rFonts w:cstheme="minorHAnsi"/>
          <w:noProof/>
        </w:rPr>
        <w:t>capacity</w:t>
      </w:r>
      <w:r w:rsidR="009D667B" w:rsidRPr="001D4EF1">
        <w:rPr>
          <w:rStyle w:val="normaltextrun"/>
          <w:rFonts w:cstheme="minorHAnsi"/>
          <w:noProof/>
        </w:rPr>
        <w:t xml:space="preserve"> networks</w:t>
      </w:r>
      <w:r w:rsidR="62B0750C" w:rsidRPr="001D4EF1">
        <w:rPr>
          <w:rStyle w:val="normaltextrun"/>
          <w:rFonts w:cstheme="minorHAnsi"/>
          <w:noProof/>
        </w:rPr>
        <w:t xml:space="preserve"> </w:t>
      </w:r>
      <w:r w:rsidR="009D667B" w:rsidRPr="001D4EF1">
        <w:rPr>
          <w:rStyle w:val="normaltextrun"/>
          <w:rFonts w:cstheme="minorHAnsi"/>
          <w:noProof/>
        </w:rPr>
        <w:t xml:space="preserve">(71% compared to 67% in the previous reporting period). Despite the relatively low prices, the take up of </w:t>
      </w:r>
      <w:r w:rsidR="5A1FB7B9" w:rsidRPr="001D4EF1">
        <w:rPr>
          <w:rStyle w:val="normaltextrun"/>
          <w:rFonts w:cstheme="minorHAnsi"/>
          <w:noProof/>
        </w:rPr>
        <w:t>very high</w:t>
      </w:r>
      <w:r w:rsidR="00A26227" w:rsidRPr="001D4EF1">
        <w:rPr>
          <w:rStyle w:val="normaltextrun"/>
          <w:rFonts w:cstheme="minorHAnsi"/>
          <w:noProof/>
        </w:rPr>
        <w:t>-</w:t>
      </w:r>
      <w:r w:rsidR="5A1FB7B9" w:rsidRPr="001D4EF1">
        <w:rPr>
          <w:rStyle w:val="normaltextrun"/>
          <w:rFonts w:cstheme="minorHAnsi"/>
          <w:noProof/>
        </w:rPr>
        <w:t xml:space="preserve">speed </w:t>
      </w:r>
      <w:r w:rsidR="009D667B" w:rsidRPr="001D4EF1">
        <w:rPr>
          <w:rStyle w:val="normaltextrun"/>
          <w:rFonts w:cstheme="minorHAnsi"/>
          <w:noProof/>
        </w:rPr>
        <w:t>broadband services</w:t>
      </w:r>
      <w:r w:rsidR="0020391C" w:rsidRPr="001D4EF1">
        <w:rPr>
          <w:rStyle w:val="normaltextrun"/>
          <w:rFonts w:cstheme="minorHAnsi"/>
          <w:noProof/>
        </w:rPr>
        <w:t xml:space="preserve"> </w:t>
      </w:r>
      <w:r w:rsidR="009D667B" w:rsidRPr="001D4EF1">
        <w:rPr>
          <w:rStyle w:val="normaltextrun"/>
          <w:rFonts w:cstheme="minorHAnsi"/>
          <w:noProof/>
        </w:rPr>
        <w:t xml:space="preserve">is still considerably lower than the EU average. With its </w:t>
      </w:r>
      <w:r w:rsidR="39D1E612" w:rsidRPr="001D4EF1">
        <w:rPr>
          <w:rStyle w:val="normaltextrun"/>
          <w:rFonts w:cstheme="minorHAnsi"/>
          <w:noProof/>
        </w:rPr>
        <w:t>n</w:t>
      </w:r>
      <w:r w:rsidR="009D667B" w:rsidRPr="001D4EF1">
        <w:rPr>
          <w:rStyle w:val="normaltextrun"/>
          <w:rFonts w:cstheme="minorHAnsi"/>
          <w:noProof/>
        </w:rPr>
        <w:t xml:space="preserve">ational </w:t>
      </w:r>
      <w:r w:rsidR="59BE4510" w:rsidRPr="001D4EF1">
        <w:rPr>
          <w:rStyle w:val="normaltextrun"/>
          <w:rFonts w:cstheme="minorHAnsi"/>
          <w:noProof/>
        </w:rPr>
        <w:t>b</w:t>
      </w:r>
      <w:r w:rsidR="009D667B" w:rsidRPr="001D4EF1">
        <w:rPr>
          <w:rStyle w:val="normaltextrun"/>
          <w:rFonts w:cstheme="minorHAnsi"/>
          <w:noProof/>
        </w:rPr>
        <w:t xml:space="preserve">roadband </w:t>
      </w:r>
      <w:r w:rsidR="30E6BA20" w:rsidRPr="001D4EF1">
        <w:rPr>
          <w:rStyle w:val="normaltextrun"/>
          <w:rFonts w:cstheme="minorHAnsi"/>
          <w:noProof/>
        </w:rPr>
        <w:t>p</w:t>
      </w:r>
      <w:r w:rsidR="009D667B" w:rsidRPr="001D4EF1">
        <w:rPr>
          <w:rStyle w:val="normaltextrun"/>
          <w:rFonts w:cstheme="minorHAnsi"/>
          <w:noProof/>
        </w:rPr>
        <w:t xml:space="preserve">lan (NBP), Slovakia seeks to provide all households with access to an internet connection of at least 100 Mbps. The NBP includes a further possibility of upgrading to gigabit speed. However, the plan </w:t>
      </w:r>
      <w:r w:rsidR="009D667B" w:rsidRPr="001D4EF1">
        <w:rPr>
          <w:rStyle w:val="normaltextrun"/>
          <w:rFonts w:cstheme="minorHAnsi"/>
          <w:noProof/>
          <w:color w:val="000000"/>
          <w:shd w:val="clear" w:color="auto" w:fill="FFFFFF"/>
        </w:rPr>
        <w:t xml:space="preserve">is not yet fully aligned with the 2030 </w:t>
      </w:r>
      <w:r w:rsidR="00B029E0">
        <w:rPr>
          <w:rStyle w:val="normaltextrun"/>
          <w:rFonts w:cstheme="minorHAnsi"/>
          <w:noProof/>
          <w:color w:val="000000"/>
          <w:shd w:val="clear" w:color="auto" w:fill="FFFFFF"/>
        </w:rPr>
        <w:t>Digital Decade</w:t>
      </w:r>
      <w:r w:rsidR="009D667B" w:rsidRPr="001D4EF1">
        <w:rPr>
          <w:rStyle w:val="normaltextrun"/>
          <w:rFonts w:cstheme="minorHAnsi"/>
          <w:noProof/>
          <w:color w:val="000000"/>
          <w:shd w:val="clear" w:color="auto" w:fill="FFFFFF"/>
        </w:rPr>
        <w:t xml:space="preserve"> gigabit connectivity targets.</w:t>
      </w:r>
      <w:r w:rsidR="009D667B" w:rsidRPr="001D4EF1">
        <w:rPr>
          <w:rStyle w:val="normaltextrun"/>
          <w:rFonts w:cstheme="minorHAnsi"/>
          <w:noProof/>
        </w:rPr>
        <w:t xml:space="preserve"> Funding of EUR 112 million is available to support gigabit connectivity under the ERDF co-funded </w:t>
      </w:r>
      <w:r w:rsidR="2DF02DA1" w:rsidRPr="001D4EF1">
        <w:rPr>
          <w:rStyle w:val="normaltextrun"/>
          <w:rFonts w:cstheme="minorHAnsi"/>
          <w:noProof/>
        </w:rPr>
        <w:t>p</w:t>
      </w:r>
      <w:r w:rsidR="009D667B" w:rsidRPr="001D4EF1">
        <w:rPr>
          <w:rStyle w:val="normaltextrun"/>
          <w:rFonts w:cstheme="minorHAnsi"/>
          <w:noProof/>
        </w:rPr>
        <w:t>rogram</w:t>
      </w:r>
      <w:r w:rsidR="56DFE85F" w:rsidRPr="001D4EF1">
        <w:rPr>
          <w:rStyle w:val="normaltextrun"/>
          <w:rFonts w:cstheme="minorHAnsi"/>
          <w:noProof/>
        </w:rPr>
        <w:t>me</w:t>
      </w:r>
      <w:r w:rsidR="009D667B" w:rsidRPr="001D4EF1">
        <w:rPr>
          <w:rStyle w:val="normaltextrun"/>
          <w:rFonts w:cstheme="minorHAnsi"/>
          <w:noProof/>
        </w:rPr>
        <w:t xml:space="preserve">, which was approved in November 2022. Slovakia has also made significant progress in 5G </w:t>
      </w:r>
      <w:r w:rsidR="00BA0BA6" w:rsidRPr="001D4EF1">
        <w:rPr>
          <w:rStyle w:val="normaltextrun"/>
          <w:rFonts w:cstheme="minorHAnsi"/>
          <w:noProof/>
        </w:rPr>
        <w:t>coverage</w:t>
      </w:r>
      <w:r w:rsidR="009D667B" w:rsidRPr="001D4EF1">
        <w:rPr>
          <w:rStyle w:val="normaltextrun"/>
          <w:rFonts w:cstheme="minorHAnsi"/>
          <w:noProof/>
        </w:rPr>
        <w:t xml:space="preserve">. Compared to the previous year, </w:t>
      </w:r>
      <w:r w:rsidR="00525538" w:rsidRPr="001D4EF1">
        <w:rPr>
          <w:rStyle w:val="normaltextrun"/>
          <w:rFonts w:cstheme="minorHAnsi"/>
          <w:noProof/>
        </w:rPr>
        <w:t>it</w:t>
      </w:r>
      <w:r w:rsidR="009D667B" w:rsidRPr="001D4EF1">
        <w:rPr>
          <w:rStyle w:val="normaltextrun"/>
          <w:rFonts w:cstheme="minorHAnsi"/>
          <w:noProof/>
        </w:rPr>
        <w:t xml:space="preserve"> increased by 41 percentage points</w:t>
      </w:r>
      <w:r w:rsidR="00525538" w:rsidRPr="001D4EF1">
        <w:rPr>
          <w:rStyle w:val="normaltextrun"/>
          <w:rFonts w:cstheme="minorHAnsi"/>
          <w:noProof/>
        </w:rPr>
        <w:t xml:space="preserve"> and </w:t>
      </w:r>
      <w:r w:rsidR="009201FA" w:rsidRPr="001D4EF1">
        <w:rPr>
          <w:rStyle w:val="normaltextrun"/>
          <w:rFonts w:cstheme="minorHAnsi"/>
          <w:noProof/>
        </w:rPr>
        <w:t xml:space="preserve">in 2022, </w:t>
      </w:r>
      <w:r w:rsidR="00525538" w:rsidRPr="001D4EF1">
        <w:rPr>
          <w:rStyle w:val="normaltextrun"/>
          <w:rFonts w:cstheme="minorHAnsi"/>
          <w:noProof/>
        </w:rPr>
        <w:t>55% of populated areas</w:t>
      </w:r>
      <w:r w:rsidR="00DB3EF3" w:rsidRPr="001D4EF1">
        <w:rPr>
          <w:rStyle w:val="normaltextrun"/>
          <w:rFonts w:cstheme="minorHAnsi"/>
          <w:noProof/>
        </w:rPr>
        <w:t xml:space="preserve"> were covered by</w:t>
      </w:r>
      <w:r w:rsidR="00525538" w:rsidRPr="001D4EF1">
        <w:rPr>
          <w:rStyle w:val="normaltextrun"/>
          <w:rFonts w:cstheme="minorHAnsi"/>
          <w:noProof/>
        </w:rPr>
        <w:t xml:space="preserve"> 5G</w:t>
      </w:r>
      <w:r w:rsidR="009D667B" w:rsidRPr="001D4EF1">
        <w:rPr>
          <w:rStyle w:val="normaltextrun"/>
          <w:rFonts w:cstheme="minorHAnsi"/>
          <w:noProof/>
        </w:rPr>
        <w:t xml:space="preserve">. Despite this progress, Slovakia remains significantly below the EU average of 81%. In terms of </w:t>
      </w:r>
      <w:r w:rsidR="009D667B" w:rsidRPr="001D4EF1">
        <w:rPr>
          <w:rStyle w:val="normaltextrun"/>
          <w:rFonts w:cstheme="minorHAnsi"/>
          <w:noProof/>
          <w:color w:val="000000"/>
          <w:shd w:val="clear" w:color="auto" w:fill="FFFFFF"/>
        </w:rPr>
        <w:t xml:space="preserve">5G coverage on the 3.4-3.8 GHz spectrum band, relevant for advanced applications requiring high bandwidth, </w:t>
      </w:r>
      <w:r w:rsidR="44254C82" w:rsidRPr="001D4EF1">
        <w:rPr>
          <w:rStyle w:val="normaltextrun"/>
          <w:rFonts w:cstheme="minorHAnsi"/>
          <w:noProof/>
          <w:color w:val="000000"/>
          <w:shd w:val="clear" w:color="auto" w:fill="FFFFFF"/>
        </w:rPr>
        <w:t>at 39%</w:t>
      </w:r>
      <w:r w:rsidR="009201FA" w:rsidRPr="001D4EF1">
        <w:rPr>
          <w:rStyle w:val="normaltextrun"/>
          <w:rFonts w:cstheme="minorHAnsi"/>
          <w:noProof/>
          <w:color w:val="000000"/>
          <w:shd w:val="clear" w:color="auto" w:fill="FFFFFF"/>
        </w:rPr>
        <w:t xml:space="preserve">, </w:t>
      </w:r>
      <w:r w:rsidR="009D667B" w:rsidRPr="001D4EF1">
        <w:rPr>
          <w:rStyle w:val="normaltextrun"/>
          <w:rFonts w:cstheme="minorHAnsi"/>
          <w:noProof/>
          <w:color w:val="000000"/>
          <w:shd w:val="clear" w:color="auto" w:fill="FFFFFF"/>
        </w:rPr>
        <w:t xml:space="preserve">Slovakia is close to the EU average of 41%. </w:t>
      </w:r>
    </w:p>
    <w:p w14:paraId="338E4A1B" w14:textId="3D3789A7" w:rsidR="00CA412A" w:rsidRPr="001D4EF1" w:rsidRDefault="00D2597A" w:rsidP="00263E76">
      <w:pPr>
        <w:spacing w:after="60" w:line="240" w:lineRule="auto"/>
        <w:jc w:val="both"/>
        <w:rPr>
          <w:rStyle w:val="normaltextrun"/>
          <w:rFonts w:cstheme="minorHAnsi"/>
          <w:noProof/>
          <w:color w:val="000000" w:themeColor="text1"/>
        </w:rPr>
      </w:pPr>
      <w:r w:rsidRPr="001D4EF1">
        <w:rPr>
          <w:rStyle w:val="normaltextrun"/>
          <w:rFonts w:cstheme="minorHAnsi"/>
          <w:noProof/>
          <w:color w:val="000000" w:themeColor="text1"/>
        </w:rPr>
        <w:t xml:space="preserve">Slovakia is participating in the IPCEI </w:t>
      </w:r>
      <w:r w:rsidR="04C0F791" w:rsidRPr="001D4EF1">
        <w:rPr>
          <w:rStyle w:val="normaltextrun"/>
          <w:rFonts w:cstheme="minorHAnsi"/>
          <w:noProof/>
          <w:color w:val="000000" w:themeColor="text1"/>
        </w:rPr>
        <w:t xml:space="preserve">on </w:t>
      </w:r>
      <w:r w:rsidRPr="001D4EF1">
        <w:rPr>
          <w:rStyle w:val="normaltextrun"/>
          <w:rFonts w:cstheme="minorHAnsi"/>
          <w:noProof/>
          <w:color w:val="000000" w:themeColor="text1"/>
        </w:rPr>
        <w:t xml:space="preserve">Microelectronics </w:t>
      </w:r>
      <w:r w:rsidR="16FE91AA" w:rsidRPr="001D4EF1">
        <w:rPr>
          <w:rStyle w:val="normaltextrun"/>
          <w:rFonts w:cstheme="minorHAnsi"/>
          <w:noProof/>
          <w:color w:val="000000" w:themeColor="text1"/>
        </w:rPr>
        <w:t>and Communication Technologies with 5 direct participants active in chip</w:t>
      </w:r>
      <w:r w:rsidR="40C67621" w:rsidRPr="001D4EF1">
        <w:rPr>
          <w:rStyle w:val="normaltextrun"/>
          <w:rFonts w:cstheme="minorHAnsi"/>
          <w:noProof/>
          <w:color w:val="000000" w:themeColor="text1"/>
        </w:rPr>
        <w:t xml:space="preserve"> design and sensing</w:t>
      </w:r>
      <w:r w:rsidR="655B6BF9" w:rsidRPr="001D4EF1">
        <w:rPr>
          <w:rStyle w:val="normaltextrun"/>
          <w:rFonts w:cstheme="minorHAnsi"/>
          <w:noProof/>
          <w:color w:val="000000" w:themeColor="text1"/>
        </w:rPr>
        <w:t>,</w:t>
      </w:r>
      <w:r w:rsidR="40C67621" w:rsidRPr="001D4EF1">
        <w:rPr>
          <w:rStyle w:val="normaltextrun"/>
          <w:rFonts w:cstheme="minorHAnsi"/>
          <w:noProof/>
          <w:color w:val="000000" w:themeColor="text1"/>
        </w:rPr>
        <w:t xml:space="preserve"> mostly for (edge) AI and biomedical applications.</w:t>
      </w:r>
      <w:r w:rsidRPr="001D4EF1">
        <w:rPr>
          <w:rStyle w:val="normaltextrun"/>
          <w:rFonts w:cstheme="minorHAnsi"/>
          <w:noProof/>
          <w:color w:val="000000" w:themeColor="text1"/>
        </w:rPr>
        <w:t xml:space="preserve"> </w:t>
      </w:r>
    </w:p>
    <w:p w14:paraId="4CC9EC21" w14:textId="77777777" w:rsidR="00D2597A" w:rsidRPr="001D4EF1" w:rsidRDefault="00CA412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iCs/>
          <w:noProof/>
        </w:rPr>
      </w:pPr>
      <w:r w:rsidRPr="001D4EF1">
        <w:rPr>
          <w:rFonts w:eastAsia="Calibri" w:cstheme="minorHAnsi"/>
          <w:b/>
          <w:bCs/>
          <w:i/>
          <w:iCs/>
          <w:noProof/>
        </w:rPr>
        <w:t xml:space="preserve">Slovakia should step up its efforts on connectivity infrastructure, </w:t>
      </w:r>
      <w:r w:rsidRPr="001D4EF1">
        <w:rPr>
          <w:rFonts w:eastAsia="Calibri" w:cstheme="minorHAnsi"/>
          <w:i/>
          <w:iCs/>
          <w:noProof/>
        </w:rPr>
        <w:t xml:space="preserve">to accelerate both the rollout of gigabit and 5G connectivity, especially fibre to the premises in rural areas. The swift implementation of the ERDF measures is very relevant. </w:t>
      </w:r>
    </w:p>
    <w:p w14:paraId="4EBDD386" w14:textId="6C984264" w:rsidR="009D667B" w:rsidRPr="001D4EF1" w:rsidRDefault="00D2597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Fonts w:eastAsia="Calibri" w:cstheme="minorHAnsi"/>
          <w:i/>
          <w:iCs/>
          <w:noProof/>
        </w:rPr>
        <w:t>Slovakia’s efforts in the area of semiconductors should be sustained</w:t>
      </w:r>
      <w:r w:rsidR="007B6104" w:rsidRPr="001D4EF1">
        <w:rPr>
          <w:rFonts w:eastAsia="Calibri" w:cstheme="minorHAnsi"/>
          <w:i/>
          <w:iCs/>
          <w:noProof/>
        </w:rPr>
        <w:t xml:space="preserve"> in order to help the EU become a strong market player in these areas.</w:t>
      </w:r>
      <w:r w:rsidRPr="001D4EF1">
        <w:rPr>
          <w:rFonts w:eastAsia="Calibri" w:cstheme="minorHAnsi"/>
          <w:b/>
          <w:bCs/>
          <w:i/>
          <w:iCs/>
          <w:noProof/>
        </w:rPr>
        <w:t xml:space="preserve"> </w:t>
      </w:r>
    </w:p>
    <w:p w14:paraId="63689EF5" w14:textId="4D046AD9" w:rsidR="009D667B" w:rsidRPr="001D4EF1" w:rsidRDefault="009D667B"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3FA710B2" w14:textId="1F8DB84D" w:rsidR="009D667B" w:rsidRPr="001D4EF1" w:rsidRDefault="009D667B" w:rsidP="00263E76">
      <w:pPr>
        <w:spacing w:after="60" w:line="240" w:lineRule="auto"/>
        <w:jc w:val="both"/>
        <w:rPr>
          <w:rFonts w:cstheme="minorHAnsi"/>
          <w:noProof/>
        </w:rPr>
      </w:pPr>
      <w:r w:rsidRPr="001D4EF1">
        <w:rPr>
          <w:rFonts w:cstheme="minorHAnsi"/>
          <w:noProof/>
        </w:rPr>
        <w:t>Despite considerable progress, Slovakia still shows major gaps in the digitalisation of businesses,</w:t>
      </w:r>
      <w:r w:rsidRPr="001D4EF1">
        <w:rPr>
          <w:rFonts w:cstheme="minorHAnsi"/>
          <w:b/>
          <w:bCs/>
          <w:noProof/>
        </w:rPr>
        <w:t xml:space="preserve"> </w:t>
      </w:r>
      <w:r w:rsidRPr="001D4EF1">
        <w:rPr>
          <w:rFonts w:cstheme="minorHAnsi"/>
          <w:noProof/>
        </w:rPr>
        <w:t xml:space="preserve">particularly </w:t>
      </w:r>
      <w:r w:rsidR="004C6E04" w:rsidRPr="001D4EF1">
        <w:rPr>
          <w:rFonts w:cstheme="minorHAnsi"/>
          <w:noProof/>
        </w:rPr>
        <w:t>regarding the share</w:t>
      </w:r>
      <w:r w:rsidRPr="001D4EF1">
        <w:rPr>
          <w:rFonts w:cstheme="minorHAnsi"/>
          <w:noProof/>
        </w:rPr>
        <w:t xml:space="preserve"> of SME</w:t>
      </w:r>
      <w:r w:rsidR="0A2DBE4A" w:rsidRPr="001D4EF1">
        <w:rPr>
          <w:rFonts w:cstheme="minorHAnsi"/>
          <w:noProof/>
        </w:rPr>
        <w:t>s</w:t>
      </w:r>
      <w:r w:rsidRPr="001D4EF1">
        <w:rPr>
          <w:rFonts w:cstheme="minorHAnsi"/>
          <w:noProof/>
        </w:rPr>
        <w:t xml:space="preserve"> with a</w:t>
      </w:r>
      <w:r w:rsidR="0086143B" w:rsidRPr="001D4EF1">
        <w:rPr>
          <w:rFonts w:cstheme="minorHAnsi"/>
          <w:noProof/>
        </w:rPr>
        <w:t>t least</w:t>
      </w:r>
      <w:r w:rsidRPr="001D4EF1">
        <w:rPr>
          <w:rFonts w:cstheme="minorHAnsi"/>
          <w:noProof/>
        </w:rPr>
        <w:t xml:space="preserve"> basic level of intensity (</w:t>
      </w:r>
      <w:r w:rsidR="0E326ADB" w:rsidRPr="001D4EF1">
        <w:rPr>
          <w:rFonts w:cstheme="minorHAnsi"/>
          <w:noProof/>
        </w:rPr>
        <w:t>which, at</w:t>
      </w:r>
      <w:r w:rsidRPr="001D4EF1">
        <w:rPr>
          <w:rFonts w:cstheme="minorHAnsi"/>
          <w:noProof/>
        </w:rPr>
        <w:t xml:space="preserve"> 60%</w:t>
      </w:r>
      <w:r w:rsidR="72C8F9BA" w:rsidRPr="001D4EF1">
        <w:rPr>
          <w:rFonts w:cstheme="minorHAnsi"/>
          <w:noProof/>
        </w:rPr>
        <w:t>, is</w:t>
      </w:r>
      <w:r w:rsidRPr="001D4EF1">
        <w:rPr>
          <w:rFonts w:cstheme="minorHAnsi"/>
          <w:noProof/>
        </w:rPr>
        <w:t xml:space="preserve"> below the EU average of 69%) and in the take up of cloud solutions. The adoption of the </w:t>
      </w:r>
      <w:r w:rsidR="06A41C3A" w:rsidRPr="001D4EF1">
        <w:rPr>
          <w:rFonts w:cstheme="minorHAnsi"/>
          <w:noProof/>
        </w:rPr>
        <w:t>2023-2026</w:t>
      </w:r>
      <w:r w:rsidRPr="001D4EF1">
        <w:rPr>
          <w:rFonts w:cstheme="minorHAnsi"/>
          <w:noProof/>
        </w:rPr>
        <w:t xml:space="preserve"> </w:t>
      </w:r>
      <w:r w:rsidR="5B0F2E27" w:rsidRPr="001D4EF1">
        <w:rPr>
          <w:rFonts w:cstheme="minorHAnsi"/>
          <w:noProof/>
        </w:rPr>
        <w:t>a</w:t>
      </w:r>
      <w:r w:rsidRPr="001D4EF1">
        <w:rPr>
          <w:rFonts w:cstheme="minorHAnsi"/>
          <w:noProof/>
        </w:rPr>
        <w:t xml:space="preserve">ction </w:t>
      </w:r>
      <w:r w:rsidR="17CEA6E4" w:rsidRPr="001D4EF1">
        <w:rPr>
          <w:rFonts w:cstheme="minorHAnsi"/>
          <w:noProof/>
        </w:rPr>
        <w:t>p</w:t>
      </w:r>
      <w:r w:rsidRPr="001D4EF1">
        <w:rPr>
          <w:rFonts w:cstheme="minorHAnsi"/>
          <w:noProof/>
        </w:rPr>
        <w:t xml:space="preserve">lan for the </w:t>
      </w:r>
      <w:r w:rsidR="39379E4A" w:rsidRPr="001D4EF1">
        <w:rPr>
          <w:rFonts w:cstheme="minorHAnsi"/>
          <w:noProof/>
        </w:rPr>
        <w:t>d</w:t>
      </w:r>
      <w:r w:rsidRPr="001D4EF1">
        <w:rPr>
          <w:rFonts w:cstheme="minorHAnsi"/>
          <w:noProof/>
        </w:rPr>
        <w:t xml:space="preserve">igital </w:t>
      </w:r>
      <w:r w:rsidR="7F2CC573" w:rsidRPr="001D4EF1">
        <w:rPr>
          <w:rFonts w:cstheme="minorHAnsi"/>
          <w:noProof/>
        </w:rPr>
        <w:t>t</w:t>
      </w:r>
      <w:r w:rsidRPr="001D4EF1">
        <w:rPr>
          <w:rFonts w:cstheme="minorHAnsi"/>
          <w:noProof/>
        </w:rPr>
        <w:t xml:space="preserve">ransformation </w:t>
      </w:r>
      <w:r w:rsidR="1FEC8E0C" w:rsidRPr="001D4EF1">
        <w:rPr>
          <w:rFonts w:cstheme="minorHAnsi"/>
          <w:noProof/>
        </w:rPr>
        <w:t xml:space="preserve">of </w:t>
      </w:r>
      <w:r w:rsidRPr="001D4EF1">
        <w:rPr>
          <w:rFonts w:cstheme="minorHAnsi"/>
          <w:noProof/>
        </w:rPr>
        <w:t xml:space="preserve">Slovakia </w:t>
      </w:r>
      <w:r w:rsidR="4BC92FFA" w:rsidRPr="001D4EF1">
        <w:rPr>
          <w:rFonts w:cstheme="minorHAnsi"/>
          <w:noProof/>
        </w:rPr>
        <w:t>strengthens the country’s</w:t>
      </w:r>
      <w:r w:rsidR="0020391C" w:rsidRPr="001D4EF1">
        <w:rPr>
          <w:rFonts w:cstheme="minorHAnsi"/>
          <w:noProof/>
        </w:rPr>
        <w:t xml:space="preserve"> </w:t>
      </w:r>
      <w:r w:rsidRPr="001D4EF1">
        <w:rPr>
          <w:rFonts w:cstheme="minorHAnsi"/>
          <w:noProof/>
        </w:rPr>
        <w:t xml:space="preserve">commitment to improving </w:t>
      </w:r>
      <w:r w:rsidR="4DB920F8" w:rsidRPr="001D4EF1">
        <w:rPr>
          <w:rFonts w:cstheme="minorHAnsi"/>
          <w:noProof/>
        </w:rPr>
        <w:t>its</w:t>
      </w:r>
      <w:r w:rsidRPr="001D4EF1">
        <w:rPr>
          <w:rFonts w:cstheme="minorHAnsi"/>
          <w:noProof/>
        </w:rPr>
        <w:t xml:space="preserve"> performance in this area and to achieving the common goal of reaching the </w:t>
      </w:r>
      <w:r w:rsidR="00B029E0">
        <w:rPr>
          <w:rFonts w:cstheme="minorHAnsi"/>
          <w:noProof/>
        </w:rPr>
        <w:t>Digital Decade</w:t>
      </w:r>
      <w:r w:rsidRPr="001D4EF1">
        <w:rPr>
          <w:rFonts w:cstheme="minorHAnsi"/>
          <w:noProof/>
        </w:rPr>
        <w:t xml:space="preserve"> target of at least 75% of businesses using c</w:t>
      </w:r>
      <w:r w:rsidR="009556C4" w:rsidRPr="001D4EF1">
        <w:rPr>
          <w:rFonts w:cstheme="minorHAnsi"/>
          <w:noProof/>
        </w:rPr>
        <w:t>l</w:t>
      </w:r>
      <w:r w:rsidRPr="001D4EF1">
        <w:rPr>
          <w:rFonts w:cstheme="minorHAnsi"/>
          <w:noProof/>
        </w:rPr>
        <w:t>oud, AI or big data.</w:t>
      </w:r>
      <w:r w:rsidR="0020391C" w:rsidRPr="001D4EF1">
        <w:rPr>
          <w:rFonts w:cstheme="minorHAnsi"/>
          <w:noProof/>
        </w:rPr>
        <w:t xml:space="preserve"> </w:t>
      </w:r>
    </w:p>
    <w:p w14:paraId="143688C0" w14:textId="42B9B4FC" w:rsidR="009D667B" w:rsidRPr="001D4EF1"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noProof/>
        </w:rPr>
      </w:pPr>
      <w:r w:rsidRPr="001D4EF1">
        <w:rPr>
          <w:rFonts w:eastAsia="Calibri" w:cstheme="minorHAnsi"/>
          <w:b/>
          <w:bCs/>
          <w:i/>
          <w:iCs/>
          <w:noProof/>
        </w:rPr>
        <w:t>Slovakia should step up its efforts in the area of digitalisation of businesses.</w:t>
      </w:r>
      <w:r w:rsidRPr="001D4EF1">
        <w:rPr>
          <w:rFonts w:eastAsia="Calibri" w:cstheme="minorHAnsi"/>
          <w:i/>
          <w:iCs/>
          <w:noProof/>
        </w:rPr>
        <w:t xml:space="preserve"> In particular, </w:t>
      </w:r>
      <w:r w:rsidR="009D667B" w:rsidRPr="001D4EF1">
        <w:rPr>
          <w:rFonts w:cstheme="minorHAnsi"/>
          <w:i/>
          <w:iCs/>
          <w:noProof/>
        </w:rPr>
        <w:t xml:space="preserve">Slovakia should facilitate access to training, information and knowledge sharing </w:t>
      </w:r>
      <w:r w:rsidR="09A93611" w:rsidRPr="001D4EF1">
        <w:rPr>
          <w:rFonts w:cstheme="minorHAnsi"/>
          <w:i/>
          <w:iCs/>
          <w:noProof/>
        </w:rPr>
        <w:t xml:space="preserve">and </w:t>
      </w:r>
      <w:r w:rsidR="009D667B" w:rsidRPr="001D4EF1">
        <w:rPr>
          <w:rFonts w:cstheme="minorHAnsi"/>
          <w:i/>
          <w:iCs/>
          <w:noProof/>
        </w:rPr>
        <w:t>other supportive actions, including through European Digital Innovation Hubs, to make further progress in the digitalisation of businesses.</w:t>
      </w:r>
    </w:p>
    <w:p w14:paraId="0B28E3C7" w14:textId="2A7E764A" w:rsidR="009D667B" w:rsidRPr="001D4EF1" w:rsidRDefault="009D667B"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18D545B3" w14:textId="02EBD0FF" w:rsidR="009D667B" w:rsidRPr="001D4EF1" w:rsidRDefault="004D041A" w:rsidP="00263E76">
      <w:pPr>
        <w:spacing w:after="60" w:line="240" w:lineRule="auto"/>
        <w:jc w:val="both"/>
        <w:rPr>
          <w:rFonts w:cstheme="minorHAnsi"/>
          <w:noProof/>
        </w:rPr>
      </w:pPr>
      <w:r w:rsidRPr="001D4EF1">
        <w:rPr>
          <w:rFonts w:cstheme="minorHAnsi"/>
          <w:noProof/>
          <w:lang w:val="en-IE"/>
        </w:rPr>
        <w:t xml:space="preserve">Overall, Slovakia has made efforts to improve its scores and ranking in digital public services, slowly approaching the EU average. However, citizens and businesses still face difficulties when using digital public services which are reported to lack usability and to have limited transparency. </w:t>
      </w:r>
      <w:r w:rsidR="009D667B" w:rsidRPr="001D4EF1">
        <w:rPr>
          <w:rFonts w:cstheme="minorHAnsi"/>
          <w:noProof/>
        </w:rPr>
        <w:t>In</w:t>
      </w:r>
      <w:r w:rsidRPr="001D4EF1">
        <w:rPr>
          <w:rFonts w:cstheme="minorHAnsi"/>
          <w:noProof/>
        </w:rPr>
        <w:t xml:space="preserve"> particular, in</w:t>
      </w:r>
      <w:r w:rsidR="009D667B" w:rsidRPr="001D4EF1">
        <w:rPr>
          <w:rFonts w:cstheme="minorHAnsi"/>
          <w:noProof/>
        </w:rPr>
        <w:t xml:space="preserve"> 2022, Slovakia made some progress on the digitalisation of public services, reaching scores of 67 for citizens and 77 for businesses,</w:t>
      </w:r>
      <w:r w:rsidR="009D667B" w:rsidRPr="001D4EF1">
        <w:rPr>
          <w:rFonts w:cstheme="minorHAnsi"/>
          <w:b/>
          <w:bCs/>
          <w:noProof/>
        </w:rPr>
        <w:t xml:space="preserve"> </w:t>
      </w:r>
      <w:r w:rsidR="009D667B" w:rsidRPr="001D4EF1">
        <w:rPr>
          <w:rFonts w:cstheme="minorHAnsi"/>
          <w:noProof/>
        </w:rPr>
        <w:t xml:space="preserve">but further efforts are needed to be able to reach the EU target of 100. </w:t>
      </w:r>
      <w:r w:rsidR="009D667B" w:rsidRPr="001D4EF1">
        <w:rPr>
          <w:rFonts w:cstheme="minorHAnsi"/>
          <w:noProof/>
          <w:lang w:val="en-IE"/>
        </w:rPr>
        <w:t xml:space="preserve">The country has notified </w:t>
      </w:r>
      <w:r w:rsidR="3BFCFC63" w:rsidRPr="001D4EF1">
        <w:rPr>
          <w:rFonts w:cstheme="minorHAnsi"/>
          <w:noProof/>
          <w:lang w:val="en-IE"/>
        </w:rPr>
        <w:t xml:space="preserve">an </w:t>
      </w:r>
      <w:r w:rsidR="009D667B" w:rsidRPr="001D4EF1">
        <w:rPr>
          <w:rFonts w:cstheme="minorHAnsi"/>
          <w:noProof/>
          <w:lang w:val="en-IE"/>
        </w:rPr>
        <w:t xml:space="preserve">eID scheme, accessible to 72% of its population. Slovakia is also involved (via public and private entities) in one large-scale pilot project testing the European Digital Identity Wallet in several everyday </w:t>
      </w:r>
      <w:r w:rsidR="1779D013" w:rsidRPr="001D4EF1">
        <w:rPr>
          <w:rFonts w:cstheme="minorHAnsi"/>
          <w:noProof/>
          <w:lang w:val="en-IE"/>
        </w:rPr>
        <w:t>situations</w:t>
      </w:r>
      <w:r w:rsidR="009D667B" w:rsidRPr="001D4EF1">
        <w:rPr>
          <w:rFonts w:cstheme="minorHAnsi"/>
          <w:noProof/>
          <w:lang w:val="en-IE"/>
        </w:rPr>
        <w:t xml:space="preserve">, funded under the Digital Europe </w:t>
      </w:r>
      <w:r w:rsidR="1BFA1AC8" w:rsidRPr="001D4EF1">
        <w:rPr>
          <w:rFonts w:cstheme="minorHAnsi"/>
          <w:noProof/>
          <w:lang w:val="en-IE"/>
        </w:rPr>
        <w:t>p</w:t>
      </w:r>
      <w:r w:rsidR="009D667B" w:rsidRPr="001D4EF1">
        <w:rPr>
          <w:rFonts w:cstheme="minorHAnsi"/>
          <w:noProof/>
          <w:lang w:val="en-IE"/>
        </w:rPr>
        <w:t xml:space="preserve">rogramme. </w:t>
      </w:r>
      <w:r w:rsidR="0EF6F5C3" w:rsidRPr="001D4EF1">
        <w:rPr>
          <w:rFonts w:cstheme="minorHAnsi"/>
          <w:noProof/>
          <w:lang w:val="en-IE"/>
        </w:rPr>
        <w:t>On</w:t>
      </w:r>
      <w:r w:rsidR="009D667B" w:rsidRPr="001D4EF1">
        <w:rPr>
          <w:rFonts w:cstheme="minorHAnsi"/>
          <w:noProof/>
          <w:lang w:val="en-IE"/>
        </w:rPr>
        <w:t xml:space="preserve"> access to </w:t>
      </w:r>
      <w:r w:rsidR="00273924">
        <w:rPr>
          <w:rFonts w:cstheme="minorHAnsi"/>
          <w:noProof/>
          <w:lang w:val="en-IE"/>
        </w:rPr>
        <w:t>e-health</w:t>
      </w:r>
      <w:r w:rsidR="009D667B" w:rsidRPr="001D4EF1">
        <w:rPr>
          <w:rFonts w:cstheme="minorHAnsi"/>
          <w:noProof/>
          <w:lang w:val="en-IE"/>
        </w:rPr>
        <w:t xml:space="preserve"> records, there is significant room for improvement (current score </w:t>
      </w:r>
      <w:r w:rsidRPr="001D4EF1">
        <w:rPr>
          <w:rFonts w:cstheme="minorHAnsi"/>
          <w:noProof/>
          <w:lang w:val="en-IE"/>
        </w:rPr>
        <w:t xml:space="preserve">is </w:t>
      </w:r>
      <w:r w:rsidR="009B32A0" w:rsidRPr="001D4EF1">
        <w:rPr>
          <w:rFonts w:cstheme="minorHAnsi"/>
          <w:noProof/>
          <w:lang w:val="en-IE"/>
        </w:rPr>
        <w:t>45</w:t>
      </w:r>
      <w:r w:rsidR="009D667B" w:rsidRPr="001D4EF1">
        <w:rPr>
          <w:rFonts w:cstheme="minorHAnsi"/>
          <w:noProof/>
          <w:lang w:val="en-IE"/>
        </w:rPr>
        <w:t xml:space="preserve">). </w:t>
      </w:r>
    </w:p>
    <w:p w14:paraId="48DF98A0" w14:textId="0A84CA6F" w:rsidR="009D667B" w:rsidRPr="001D4EF1" w:rsidRDefault="009D667B" w:rsidP="00263E76">
      <w:pPr>
        <w:pBdr>
          <w:top w:val="single" w:sz="4" w:space="1" w:color="auto"/>
          <w:left w:val="single" w:sz="4" w:space="4" w:color="auto"/>
          <w:bottom w:val="single" w:sz="4" w:space="1" w:color="auto"/>
          <w:right w:val="single" w:sz="4" w:space="4" w:color="auto"/>
        </w:pBdr>
        <w:spacing w:after="60" w:line="240" w:lineRule="auto"/>
        <w:jc w:val="both"/>
        <w:rPr>
          <w:rStyle w:val="normaltextrun"/>
          <w:rFonts w:cstheme="minorHAnsi"/>
          <w:b/>
          <w:bCs/>
          <w:i/>
          <w:iCs/>
          <w:noProof/>
        </w:rPr>
      </w:pPr>
      <w:r w:rsidRPr="001D4EF1">
        <w:rPr>
          <w:rStyle w:val="normaltextrun"/>
          <w:rFonts w:cstheme="minorHAnsi"/>
          <w:b/>
          <w:bCs/>
          <w:i/>
          <w:iCs/>
          <w:noProof/>
        </w:rPr>
        <w:t xml:space="preserve">Slovakia should </w:t>
      </w:r>
      <w:r w:rsidR="74C85B87" w:rsidRPr="001D4EF1">
        <w:rPr>
          <w:rStyle w:val="normaltextrun"/>
          <w:rFonts w:cstheme="minorHAnsi"/>
          <w:b/>
          <w:bCs/>
          <w:i/>
          <w:iCs/>
          <w:noProof/>
        </w:rPr>
        <w:t>step up its efforts to digitalise public services</w:t>
      </w:r>
      <w:r w:rsidR="74C85B87" w:rsidRPr="001D4EF1">
        <w:rPr>
          <w:rStyle w:val="normaltextrun"/>
          <w:rFonts w:cstheme="minorHAnsi"/>
          <w:i/>
          <w:iCs/>
          <w:noProof/>
        </w:rPr>
        <w:t>.</w:t>
      </w:r>
      <w:r w:rsidR="0020391C" w:rsidRPr="001D4EF1">
        <w:rPr>
          <w:rStyle w:val="normaltextrun"/>
          <w:rFonts w:cstheme="minorHAnsi"/>
          <w:i/>
          <w:iCs/>
          <w:noProof/>
        </w:rPr>
        <w:t xml:space="preserve"> </w:t>
      </w:r>
      <w:r w:rsidR="74C85B87" w:rsidRPr="001D4EF1">
        <w:rPr>
          <w:rStyle w:val="normaltextrun"/>
          <w:rFonts w:cstheme="minorHAnsi"/>
          <w:i/>
          <w:iCs/>
          <w:noProof/>
        </w:rPr>
        <w:t>In particular, it</w:t>
      </w:r>
      <w:r w:rsidRPr="001D4EF1">
        <w:rPr>
          <w:rStyle w:val="normaltextrun"/>
          <w:rFonts w:cstheme="minorHAnsi"/>
          <w:i/>
          <w:iCs/>
          <w:noProof/>
        </w:rPr>
        <w:t xml:space="preserve"> should monitor the effective use </w:t>
      </w:r>
      <w:r w:rsidR="004D041A" w:rsidRPr="001D4EF1">
        <w:rPr>
          <w:rStyle w:val="normaltextrun"/>
          <w:rFonts w:cstheme="minorHAnsi"/>
          <w:i/>
          <w:iCs/>
          <w:noProof/>
        </w:rPr>
        <w:t xml:space="preserve">of digital public services </w:t>
      </w:r>
      <w:r w:rsidRPr="001D4EF1">
        <w:rPr>
          <w:rStyle w:val="normaltextrun"/>
          <w:rFonts w:cstheme="minorHAnsi"/>
          <w:i/>
          <w:iCs/>
          <w:noProof/>
        </w:rPr>
        <w:t>as well as possible challenges for particular groups of citizens.</w:t>
      </w:r>
    </w:p>
    <w:p w14:paraId="376D4855" w14:textId="2E63BD82" w:rsidR="00C352BA" w:rsidRPr="001D4EF1" w:rsidRDefault="00C352B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9D667B" w:rsidRPr="001D4EF1" w14:paraId="249BF285"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44EF1F98" w14:textId="1235DD08" w:rsidR="009D667B" w:rsidRPr="001D4EF1" w:rsidRDefault="009D667B"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Slovakia’s Recovery and Resilience Plan (RRP)</w:t>
            </w:r>
          </w:p>
        </w:tc>
      </w:tr>
      <w:tr w:rsidR="009D667B" w:rsidRPr="001D4EF1" w14:paraId="2CFDE62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0DB3AC2A" w14:textId="2BBD87C0" w:rsidR="009D667B" w:rsidRPr="001D4EF1" w:rsidRDefault="009D667B" w:rsidP="00263E76">
            <w:pPr>
              <w:spacing w:after="60" w:line="240" w:lineRule="auto"/>
              <w:jc w:val="both"/>
              <w:rPr>
                <w:rStyle w:val="normaltextrun"/>
                <w:rFonts w:cstheme="minorHAnsi"/>
                <w:noProof/>
                <w:color w:val="000000" w:themeColor="text1"/>
                <w:sz w:val="20"/>
                <w:szCs w:val="20"/>
              </w:rPr>
            </w:pPr>
            <w:r w:rsidRPr="001D4EF1">
              <w:rPr>
                <w:rStyle w:val="normaltextrun"/>
                <w:rFonts w:cstheme="minorHAnsi"/>
                <w:noProof/>
                <w:color w:val="000000"/>
                <w:sz w:val="20"/>
                <w:szCs w:val="20"/>
                <w:shd w:val="clear" w:color="auto" w:fill="FFFFFF"/>
              </w:rPr>
              <w:t>Slovak</w:t>
            </w:r>
            <w:r w:rsidR="1A8B2DA5" w:rsidRPr="001D4EF1">
              <w:rPr>
                <w:rStyle w:val="normaltextrun"/>
                <w:rFonts w:cstheme="minorHAnsi"/>
                <w:noProof/>
                <w:color w:val="000000"/>
                <w:sz w:val="20"/>
                <w:szCs w:val="20"/>
                <w:shd w:val="clear" w:color="auto" w:fill="FFFFFF"/>
              </w:rPr>
              <w:t>ia’s</w:t>
            </w:r>
            <w:r w:rsidRPr="001D4EF1">
              <w:rPr>
                <w:rStyle w:val="normaltextrun"/>
                <w:rFonts w:cstheme="minorHAnsi"/>
                <w:noProof/>
                <w:color w:val="000000"/>
                <w:sz w:val="20"/>
                <w:szCs w:val="20"/>
                <w:shd w:val="clear" w:color="auto" w:fill="FFFFFF"/>
              </w:rPr>
              <w:t xml:space="preserve"> Recovery and Resilience Plan devotes EUR </w:t>
            </w:r>
            <w:r w:rsidRPr="001D4EF1">
              <w:rPr>
                <w:rStyle w:val="normaltextrun"/>
                <w:rFonts w:cstheme="minorHAnsi"/>
                <w:noProof/>
                <w:color w:val="000000" w:themeColor="text1"/>
                <w:sz w:val="20"/>
                <w:szCs w:val="20"/>
              </w:rPr>
              <w:t>1.3 billion</w:t>
            </w:r>
            <w:r w:rsidRPr="001D4EF1">
              <w:rPr>
                <w:rStyle w:val="normaltextrun"/>
                <w:rFonts w:cstheme="minorHAnsi"/>
                <w:noProof/>
                <w:color w:val="000000"/>
                <w:sz w:val="20"/>
                <w:szCs w:val="20"/>
                <w:shd w:val="clear" w:color="auto" w:fill="FFFFFF"/>
              </w:rPr>
              <w:t xml:space="preserve"> (21%) to the digital transformation</w:t>
            </w:r>
            <w:r w:rsidR="42610244" w:rsidRPr="001D4EF1">
              <w:rPr>
                <w:rStyle w:val="normaltextrun"/>
                <w:rFonts w:cstheme="minorHAnsi"/>
                <w:noProof/>
                <w:color w:val="000000"/>
                <w:sz w:val="20"/>
                <w:szCs w:val="20"/>
                <w:shd w:val="clear" w:color="auto" w:fill="FFFFFF"/>
              </w:rPr>
              <w:t>, of which</w:t>
            </w:r>
            <w:r w:rsidRPr="001D4EF1">
              <w:rPr>
                <w:rStyle w:val="normaltextrun"/>
                <w:rFonts w:cstheme="minorHAnsi"/>
                <w:noProof/>
                <w:color w:val="000000"/>
                <w:sz w:val="20"/>
                <w:szCs w:val="20"/>
                <w:shd w:val="clear" w:color="auto" w:fill="FFFFFF"/>
              </w:rPr>
              <w:t xml:space="preserve"> </w:t>
            </w:r>
            <w:r w:rsidRPr="001D4EF1">
              <w:rPr>
                <w:rStyle w:val="normaltextrun"/>
                <w:rFonts w:cstheme="minorHAnsi"/>
                <w:noProof/>
                <w:color w:val="000000" w:themeColor="text1"/>
                <w:sz w:val="20"/>
                <w:szCs w:val="20"/>
              </w:rPr>
              <w:t xml:space="preserve">EUR 1.2 billion is expected to contribute to the </w:t>
            </w:r>
            <w:r w:rsidR="00B029E0">
              <w:rPr>
                <w:rStyle w:val="normaltextrun"/>
                <w:rFonts w:cstheme="minorHAnsi"/>
                <w:noProof/>
                <w:color w:val="000000" w:themeColor="text1"/>
                <w:sz w:val="20"/>
                <w:szCs w:val="20"/>
              </w:rPr>
              <w:t>Digital Decade</w:t>
            </w:r>
            <w:r w:rsidRPr="001D4EF1">
              <w:rPr>
                <w:rStyle w:val="normaltextrun"/>
                <w:rFonts w:cstheme="minorHAnsi"/>
                <w:noProof/>
                <w:color w:val="000000" w:themeColor="text1"/>
                <w:sz w:val="20"/>
                <w:szCs w:val="20"/>
              </w:rPr>
              <w:t xml:space="preserve"> targets</w:t>
            </w:r>
            <w:r w:rsidRPr="001D4EF1">
              <w:rPr>
                <w:rStyle w:val="normaltextrun"/>
                <w:rFonts w:cstheme="minorHAnsi"/>
                <w:noProof/>
                <w:color w:val="000000" w:themeColor="text1"/>
                <w:sz w:val="20"/>
                <w:szCs w:val="20"/>
                <w:vertAlign w:val="superscript"/>
              </w:rPr>
              <w:footnoteReference w:id="25"/>
            </w:r>
            <w:r w:rsidRPr="001D4EF1">
              <w:rPr>
                <w:rStyle w:val="normaltextrun"/>
                <w:rFonts w:cstheme="minorHAnsi"/>
                <w:noProof/>
                <w:color w:val="000000" w:themeColor="text1"/>
                <w:sz w:val="20"/>
                <w:szCs w:val="20"/>
              </w:rPr>
              <w:t>. Slovakia received two payment disbursements</w:t>
            </w:r>
            <w:r w:rsidR="0F6F63BC" w:rsidRPr="001D4EF1">
              <w:rPr>
                <w:rStyle w:val="normaltextrun"/>
                <w:rFonts w:cstheme="minorHAnsi"/>
                <w:noProof/>
                <w:color w:val="000000" w:themeColor="text1"/>
                <w:sz w:val="20"/>
                <w:szCs w:val="20"/>
              </w:rPr>
              <w:t>,</w:t>
            </w:r>
            <w:r w:rsidRPr="001D4EF1">
              <w:rPr>
                <w:rStyle w:val="normaltextrun"/>
                <w:rFonts w:cstheme="minorHAnsi"/>
                <w:noProof/>
                <w:color w:val="000000" w:themeColor="text1"/>
                <w:sz w:val="20"/>
                <w:szCs w:val="20"/>
              </w:rPr>
              <w:t xml:space="preserve"> which included a limited number of milestones and targets, focussing on cybersecurity in public administration and digital skills. The country adopted a </w:t>
            </w:r>
            <w:r w:rsidR="1091DFBD" w:rsidRPr="001D4EF1">
              <w:rPr>
                <w:rStyle w:val="normaltextrun"/>
                <w:rFonts w:cstheme="minorHAnsi"/>
                <w:noProof/>
                <w:color w:val="000000" w:themeColor="text1"/>
                <w:sz w:val="20"/>
                <w:szCs w:val="20"/>
              </w:rPr>
              <w:t>n</w:t>
            </w:r>
            <w:r w:rsidRPr="001D4EF1">
              <w:rPr>
                <w:rStyle w:val="normaltextrun"/>
                <w:rFonts w:cstheme="minorHAnsi"/>
                <w:noProof/>
                <w:color w:val="000000" w:themeColor="text1"/>
                <w:sz w:val="20"/>
                <w:szCs w:val="20"/>
              </w:rPr>
              <w:t xml:space="preserve">ational </w:t>
            </w:r>
            <w:r w:rsidR="3151A855" w:rsidRPr="001D4EF1">
              <w:rPr>
                <w:rStyle w:val="normaltextrun"/>
                <w:rFonts w:cstheme="minorHAnsi"/>
                <w:noProof/>
                <w:color w:val="000000" w:themeColor="text1"/>
                <w:sz w:val="20"/>
                <w:szCs w:val="20"/>
              </w:rPr>
              <w:t>c</w:t>
            </w:r>
            <w:r w:rsidRPr="001D4EF1">
              <w:rPr>
                <w:rStyle w:val="normaltextrun"/>
                <w:rFonts w:cstheme="minorHAnsi"/>
                <w:noProof/>
                <w:color w:val="000000" w:themeColor="text1"/>
                <w:sz w:val="20"/>
                <w:szCs w:val="20"/>
              </w:rPr>
              <w:t xml:space="preserve">oncept for </w:t>
            </w:r>
            <w:r w:rsidR="45C985B4" w:rsidRPr="001D4EF1">
              <w:rPr>
                <w:rStyle w:val="normaltextrun"/>
                <w:rFonts w:cstheme="minorHAnsi"/>
                <w:noProof/>
                <w:color w:val="000000" w:themeColor="text1"/>
                <w:sz w:val="20"/>
                <w:szCs w:val="20"/>
              </w:rPr>
              <w:t>i</w:t>
            </w:r>
            <w:r w:rsidRPr="001D4EF1">
              <w:rPr>
                <w:rStyle w:val="normaltextrun"/>
                <w:rFonts w:cstheme="minorHAnsi"/>
                <w:noProof/>
                <w:color w:val="000000" w:themeColor="text1"/>
                <w:sz w:val="20"/>
                <w:szCs w:val="20"/>
              </w:rPr>
              <w:t xml:space="preserve">nformatisation </w:t>
            </w:r>
            <w:r w:rsidR="456AD961" w:rsidRPr="001D4EF1">
              <w:rPr>
                <w:rStyle w:val="normaltextrun"/>
                <w:rFonts w:cstheme="minorHAnsi"/>
                <w:noProof/>
                <w:color w:val="000000" w:themeColor="text1"/>
                <w:sz w:val="20"/>
                <w:szCs w:val="20"/>
              </w:rPr>
              <w:t>in the</w:t>
            </w:r>
            <w:r w:rsidR="0020391C" w:rsidRPr="001D4EF1">
              <w:rPr>
                <w:rStyle w:val="normaltextrun"/>
                <w:rFonts w:cstheme="minorHAnsi"/>
                <w:noProof/>
                <w:color w:val="000000" w:themeColor="text1"/>
                <w:sz w:val="20"/>
                <w:szCs w:val="20"/>
              </w:rPr>
              <w:t xml:space="preserve"> </w:t>
            </w:r>
            <w:r w:rsidR="11539091" w:rsidRPr="001D4EF1">
              <w:rPr>
                <w:rStyle w:val="normaltextrun"/>
                <w:rFonts w:cstheme="minorHAnsi"/>
                <w:noProof/>
                <w:color w:val="000000" w:themeColor="text1"/>
                <w:sz w:val="20"/>
                <w:szCs w:val="20"/>
              </w:rPr>
              <w:t>p</w:t>
            </w:r>
            <w:r w:rsidRPr="001D4EF1">
              <w:rPr>
                <w:rStyle w:val="normaltextrun"/>
                <w:rFonts w:cstheme="minorHAnsi"/>
                <w:noProof/>
                <w:color w:val="000000" w:themeColor="text1"/>
                <w:sz w:val="20"/>
                <w:szCs w:val="20"/>
              </w:rPr>
              <w:t xml:space="preserve">ublic </w:t>
            </w:r>
            <w:r w:rsidR="31B6CBB0" w:rsidRPr="001D4EF1">
              <w:rPr>
                <w:rStyle w:val="normaltextrun"/>
                <w:rFonts w:cstheme="minorHAnsi"/>
                <w:noProof/>
                <w:color w:val="000000" w:themeColor="text1"/>
                <w:sz w:val="20"/>
                <w:szCs w:val="20"/>
              </w:rPr>
              <w:t>a</w:t>
            </w:r>
            <w:r w:rsidRPr="001D4EF1">
              <w:rPr>
                <w:rStyle w:val="normaltextrun"/>
                <w:rFonts w:cstheme="minorHAnsi"/>
                <w:noProof/>
                <w:color w:val="000000" w:themeColor="text1"/>
                <w:sz w:val="20"/>
                <w:szCs w:val="20"/>
              </w:rPr>
              <w:t>dministration, aimed at updating cybersecurity requirements and at increasing the standardisation of solutions for all public administration entities. Furthermore, Slovakia completed the pilot phase of the '</w:t>
            </w:r>
            <w:hyperlink r:id="rId52">
              <w:r w:rsidRPr="001D4EF1">
                <w:rPr>
                  <w:rStyle w:val="normaltextrun"/>
                  <w:rFonts w:cstheme="minorHAnsi"/>
                  <w:noProof/>
                  <w:color w:val="000000" w:themeColor="text1"/>
                  <w:sz w:val="20"/>
                  <w:szCs w:val="20"/>
                </w:rPr>
                <w:t>senior tablet</w:t>
              </w:r>
            </w:hyperlink>
            <w:r w:rsidRPr="001D4EF1">
              <w:rPr>
                <w:rStyle w:val="normaltextrun"/>
                <w:rFonts w:cstheme="minorHAnsi"/>
                <w:noProof/>
                <w:color w:val="000000" w:themeColor="text1"/>
                <w:sz w:val="20"/>
                <w:szCs w:val="20"/>
              </w:rPr>
              <w:t xml:space="preserve">' project which distributed tablets to 1000 elderly and disadvantaged people and trained them on how to use the devices. </w:t>
            </w:r>
          </w:p>
          <w:p w14:paraId="0049DF08" w14:textId="4F7D14AA" w:rsidR="009D667B" w:rsidRPr="001D4EF1" w:rsidRDefault="009D667B" w:rsidP="00263E76">
            <w:pPr>
              <w:spacing w:after="60" w:line="240" w:lineRule="auto"/>
              <w:jc w:val="both"/>
              <w:rPr>
                <w:rStyle w:val="normaltextrun"/>
                <w:rFonts w:cstheme="minorHAnsi"/>
                <w:noProof/>
                <w:color w:val="000000" w:themeColor="text1"/>
                <w:sz w:val="20"/>
                <w:szCs w:val="20"/>
              </w:rPr>
            </w:pPr>
            <w:r w:rsidRPr="001D4EF1">
              <w:rPr>
                <w:rStyle w:val="normaltextrun"/>
                <w:rFonts w:cstheme="minorHAnsi"/>
                <w:noProof/>
                <w:color w:val="000000" w:themeColor="text1"/>
                <w:sz w:val="20"/>
                <w:szCs w:val="20"/>
              </w:rPr>
              <w:t xml:space="preserve">Slovakia plans to implement a few measures linked to digital, including the building of a network of four European Digital Innovation Hubs and two additional digitalisation centres, an </w:t>
            </w:r>
            <w:r w:rsidR="203D0145" w:rsidRPr="001D4EF1">
              <w:rPr>
                <w:rStyle w:val="normaltextrun"/>
                <w:rFonts w:cstheme="minorHAnsi"/>
                <w:noProof/>
                <w:color w:val="000000" w:themeColor="text1"/>
                <w:sz w:val="20"/>
                <w:szCs w:val="20"/>
              </w:rPr>
              <w:t>a</w:t>
            </w:r>
            <w:r w:rsidRPr="001D4EF1">
              <w:rPr>
                <w:rStyle w:val="normaltextrun"/>
                <w:rFonts w:cstheme="minorHAnsi"/>
                <w:noProof/>
                <w:color w:val="000000" w:themeColor="text1"/>
                <w:sz w:val="20"/>
                <w:szCs w:val="20"/>
              </w:rPr>
              <w:t xml:space="preserve">ction </w:t>
            </w:r>
            <w:r w:rsidR="087428C8" w:rsidRPr="001D4EF1">
              <w:rPr>
                <w:rStyle w:val="normaltextrun"/>
                <w:rFonts w:cstheme="minorHAnsi"/>
                <w:noProof/>
                <w:color w:val="000000" w:themeColor="text1"/>
                <w:sz w:val="20"/>
                <w:szCs w:val="20"/>
              </w:rPr>
              <w:t>p</w:t>
            </w:r>
            <w:r w:rsidRPr="001D4EF1">
              <w:rPr>
                <w:rStyle w:val="normaltextrun"/>
                <w:rFonts w:cstheme="minorHAnsi"/>
                <w:noProof/>
                <w:color w:val="000000" w:themeColor="text1"/>
                <w:sz w:val="20"/>
                <w:szCs w:val="20"/>
              </w:rPr>
              <w:t xml:space="preserve">lan for the </w:t>
            </w:r>
            <w:r w:rsidR="51C26E3A" w:rsidRPr="001D4EF1">
              <w:rPr>
                <w:rStyle w:val="normaltextrun"/>
                <w:rFonts w:cstheme="minorHAnsi"/>
                <w:noProof/>
                <w:color w:val="000000" w:themeColor="text1"/>
                <w:sz w:val="20"/>
                <w:szCs w:val="20"/>
              </w:rPr>
              <w:t>d</w:t>
            </w:r>
            <w:r w:rsidRPr="001D4EF1">
              <w:rPr>
                <w:rStyle w:val="normaltextrun"/>
                <w:rFonts w:cstheme="minorHAnsi"/>
                <w:noProof/>
                <w:color w:val="000000" w:themeColor="text1"/>
                <w:sz w:val="20"/>
                <w:szCs w:val="20"/>
              </w:rPr>
              <w:t xml:space="preserve">igital </w:t>
            </w:r>
            <w:r w:rsidR="4F1358E9" w:rsidRPr="001D4EF1">
              <w:rPr>
                <w:rStyle w:val="normaltextrun"/>
                <w:rFonts w:cstheme="minorHAnsi"/>
                <w:noProof/>
                <w:color w:val="000000" w:themeColor="text1"/>
                <w:sz w:val="20"/>
                <w:szCs w:val="20"/>
              </w:rPr>
              <w:t>t</w:t>
            </w:r>
            <w:r w:rsidRPr="001D4EF1">
              <w:rPr>
                <w:rStyle w:val="normaltextrun"/>
                <w:rFonts w:cstheme="minorHAnsi"/>
                <w:noProof/>
                <w:color w:val="000000" w:themeColor="text1"/>
                <w:sz w:val="20"/>
                <w:szCs w:val="20"/>
              </w:rPr>
              <w:t>ransformation of Slovakia</w:t>
            </w:r>
            <w:r w:rsidR="00F11863" w:rsidRPr="001D4EF1">
              <w:rPr>
                <w:rStyle w:val="normaltextrun"/>
                <w:rFonts w:cstheme="minorHAnsi"/>
                <w:noProof/>
                <w:color w:val="000000" w:themeColor="text1"/>
                <w:sz w:val="20"/>
                <w:szCs w:val="20"/>
              </w:rPr>
              <w:t xml:space="preserve"> 2023 –2026</w:t>
            </w:r>
            <w:r w:rsidRPr="001D4EF1">
              <w:rPr>
                <w:rStyle w:val="normaltextrun"/>
                <w:rFonts w:cstheme="minorHAnsi"/>
                <w:noProof/>
                <w:color w:val="000000" w:themeColor="text1"/>
                <w:sz w:val="20"/>
                <w:szCs w:val="20"/>
              </w:rPr>
              <w:t xml:space="preserve">, and the </w:t>
            </w:r>
            <w:r w:rsidR="5B176DF2" w:rsidRPr="001D4EF1">
              <w:rPr>
                <w:rStyle w:val="normaltextrun"/>
                <w:rFonts w:cstheme="minorHAnsi"/>
                <w:noProof/>
                <w:color w:val="000000" w:themeColor="text1"/>
                <w:sz w:val="20"/>
                <w:szCs w:val="20"/>
              </w:rPr>
              <w:t>n</w:t>
            </w:r>
            <w:r w:rsidRPr="001D4EF1">
              <w:rPr>
                <w:rStyle w:val="normaltextrun"/>
                <w:rFonts w:cstheme="minorHAnsi"/>
                <w:noProof/>
                <w:color w:val="000000" w:themeColor="text1"/>
                <w:sz w:val="20"/>
                <w:szCs w:val="20"/>
              </w:rPr>
              <w:t xml:space="preserve">ational </w:t>
            </w:r>
            <w:r w:rsidR="2B1B4C7C" w:rsidRPr="001D4EF1">
              <w:rPr>
                <w:rStyle w:val="normaltextrun"/>
                <w:rFonts w:cstheme="minorHAnsi"/>
                <w:noProof/>
                <w:color w:val="000000" w:themeColor="text1"/>
                <w:sz w:val="20"/>
                <w:szCs w:val="20"/>
              </w:rPr>
              <w:t>d</w:t>
            </w:r>
            <w:r w:rsidRPr="001D4EF1">
              <w:rPr>
                <w:rStyle w:val="normaltextrun"/>
                <w:rFonts w:cstheme="minorHAnsi"/>
                <w:noProof/>
                <w:color w:val="000000" w:themeColor="text1"/>
                <w:sz w:val="20"/>
                <w:szCs w:val="20"/>
              </w:rPr>
              <w:t xml:space="preserve">igital </w:t>
            </w:r>
            <w:r w:rsidR="334A2F35" w:rsidRPr="001D4EF1">
              <w:rPr>
                <w:rStyle w:val="normaltextrun"/>
                <w:rFonts w:cstheme="minorHAnsi"/>
                <w:noProof/>
                <w:color w:val="000000" w:themeColor="text1"/>
                <w:sz w:val="20"/>
                <w:szCs w:val="20"/>
              </w:rPr>
              <w:t>s</w:t>
            </w:r>
            <w:r w:rsidRPr="001D4EF1">
              <w:rPr>
                <w:rStyle w:val="normaltextrun"/>
                <w:rFonts w:cstheme="minorHAnsi"/>
                <w:noProof/>
                <w:color w:val="000000" w:themeColor="text1"/>
                <w:sz w:val="20"/>
                <w:szCs w:val="20"/>
              </w:rPr>
              <w:t xml:space="preserve">kills </w:t>
            </w:r>
            <w:r w:rsidR="5BB5555E" w:rsidRPr="001D4EF1">
              <w:rPr>
                <w:rStyle w:val="normaltextrun"/>
                <w:rFonts w:cstheme="minorHAnsi"/>
                <w:noProof/>
                <w:color w:val="000000" w:themeColor="text1"/>
                <w:sz w:val="20"/>
                <w:szCs w:val="20"/>
              </w:rPr>
              <w:t>s</w:t>
            </w:r>
            <w:r w:rsidRPr="001D4EF1">
              <w:rPr>
                <w:rStyle w:val="normaltextrun"/>
                <w:rFonts w:cstheme="minorHAnsi"/>
                <w:noProof/>
                <w:color w:val="000000" w:themeColor="text1"/>
                <w:sz w:val="20"/>
                <w:szCs w:val="20"/>
              </w:rPr>
              <w:t>trategy.</w:t>
            </w:r>
            <w:r w:rsidR="00D75A45" w:rsidRPr="001D4EF1">
              <w:rPr>
                <w:rStyle w:val="normaltextrun"/>
                <w:rFonts w:cstheme="minorHAnsi"/>
                <w:noProof/>
                <w:color w:val="000000" w:themeColor="text1"/>
                <w:sz w:val="20"/>
                <w:szCs w:val="20"/>
              </w:rPr>
              <w:t xml:space="preserve"> </w:t>
            </w:r>
            <w:r w:rsidRPr="001D4EF1" w:rsidDel="00F11863">
              <w:rPr>
                <w:rStyle w:val="normaltextrun"/>
                <w:rFonts w:cstheme="minorHAnsi"/>
                <w:noProof/>
                <w:color w:val="000000" w:themeColor="text1"/>
                <w:sz w:val="20"/>
                <w:szCs w:val="20"/>
              </w:rPr>
              <w:t>In April 2023, Slovakia submitted a modified RRP to take into account the decreased financial allocation (</w:t>
            </w:r>
            <w:r w:rsidR="3D54A8E1" w:rsidRPr="001D4EF1" w:rsidDel="00F11863">
              <w:rPr>
                <w:rStyle w:val="normaltextrun"/>
                <w:rFonts w:cstheme="minorHAnsi"/>
                <w:noProof/>
                <w:color w:val="000000" w:themeColor="text1"/>
                <w:sz w:val="20"/>
                <w:szCs w:val="20"/>
              </w:rPr>
              <w:t xml:space="preserve">the </w:t>
            </w:r>
            <w:r w:rsidRPr="001D4EF1" w:rsidDel="00F11863">
              <w:rPr>
                <w:rStyle w:val="normaltextrun"/>
                <w:rFonts w:cstheme="minorHAnsi"/>
                <w:noProof/>
                <w:color w:val="000000" w:themeColor="text1"/>
                <w:sz w:val="20"/>
                <w:szCs w:val="20"/>
              </w:rPr>
              <w:t xml:space="preserve">grant allocation is reduced by EUR 321 million) and the integration of a REPowerEU chapter to </w:t>
            </w:r>
            <w:r w:rsidR="17673ECB" w:rsidRPr="001D4EF1" w:rsidDel="00F11863">
              <w:rPr>
                <w:rStyle w:val="normaltextrun"/>
                <w:rFonts w:cstheme="minorHAnsi"/>
                <w:noProof/>
                <w:color w:val="000000" w:themeColor="text1"/>
                <w:sz w:val="20"/>
                <w:szCs w:val="20"/>
              </w:rPr>
              <w:t>reduce</w:t>
            </w:r>
            <w:r w:rsidRPr="001D4EF1" w:rsidDel="00F11863">
              <w:rPr>
                <w:rStyle w:val="normaltextrun"/>
                <w:rFonts w:cstheme="minorHAnsi"/>
                <w:noProof/>
                <w:color w:val="000000" w:themeColor="text1"/>
                <w:sz w:val="20"/>
                <w:szCs w:val="20"/>
              </w:rPr>
              <w:t xml:space="preserve"> dependence on Russian fossil fuels and to support the green transition</w:t>
            </w:r>
            <w:r w:rsidR="006163C3" w:rsidRPr="001D4EF1">
              <w:rPr>
                <w:rStyle w:val="normaltextrun"/>
                <w:rFonts w:cstheme="minorHAnsi"/>
                <w:noProof/>
                <w:color w:val="000000" w:themeColor="text1"/>
                <w:sz w:val="20"/>
                <w:szCs w:val="20"/>
              </w:rPr>
              <w:t>.</w:t>
            </w:r>
            <w:r w:rsidRPr="001D4EF1" w:rsidDel="00F11863">
              <w:rPr>
                <w:rStyle w:val="normaltextrun"/>
                <w:rFonts w:cstheme="minorHAnsi"/>
                <w:noProof/>
                <w:color w:val="000000" w:themeColor="text1"/>
                <w:sz w:val="20"/>
                <w:szCs w:val="20"/>
              </w:rPr>
              <w:t xml:space="preserve"> </w:t>
            </w:r>
          </w:p>
        </w:tc>
      </w:tr>
    </w:tbl>
    <w:p w14:paraId="4CBDAA6E" w14:textId="210DA4AD" w:rsidR="009D667B" w:rsidRPr="001D4EF1" w:rsidRDefault="00B029E0" w:rsidP="00263E76">
      <w:pPr>
        <w:pStyle w:val="Heading1"/>
        <w:spacing w:after="60" w:line="240" w:lineRule="auto"/>
        <w:rPr>
          <w:rFonts w:asciiTheme="minorHAnsi" w:hAnsiTheme="minorHAnsi" w:cstheme="minorHAnsi"/>
          <w:noProof/>
        </w:rPr>
      </w:pPr>
      <w:bookmarkStart w:id="42" w:name="_Toc139796326"/>
      <w:r>
        <w:rPr>
          <w:rFonts w:asciiTheme="minorHAnsi" w:hAnsiTheme="minorHAnsi" w:cstheme="minorHAnsi"/>
          <w:noProof/>
        </w:rPr>
        <w:t>Digital Decade</w:t>
      </w:r>
      <w:r w:rsidR="009D667B" w:rsidRPr="001D4EF1">
        <w:rPr>
          <w:rFonts w:asciiTheme="minorHAnsi" w:hAnsiTheme="minorHAnsi" w:cstheme="minorHAnsi"/>
          <w:noProof/>
        </w:rPr>
        <w:t xml:space="preserve"> Country Report 2023: Slovenia</w:t>
      </w:r>
      <w:bookmarkEnd w:id="42"/>
    </w:p>
    <w:p w14:paraId="23402836" w14:textId="25D41B2B" w:rsidR="009D667B" w:rsidRPr="001D4EF1" w:rsidRDefault="009D667B" w:rsidP="00263E76">
      <w:pPr>
        <w:spacing w:after="60" w:line="240" w:lineRule="auto"/>
        <w:jc w:val="both"/>
        <w:rPr>
          <w:rFonts w:eastAsia="Times New Roman"/>
          <w:noProof/>
        </w:rPr>
      </w:pPr>
      <w:r w:rsidRPr="0EA1F710">
        <w:rPr>
          <w:rFonts w:eastAsia="Times New Roman"/>
          <w:b/>
          <w:bCs/>
          <w:noProof/>
        </w:rPr>
        <w:t xml:space="preserve">Slovenia </w:t>
      </w:r>
      <w:r w:rsidR="28152844" w:rsidRPr="0EA1F710">
        <w:rPr>
          <w:rFonts w:eastAsia="Times New Roman"/>
          <w:b/>
          <w:bCs/>
          <w:noProof/>
        </w:rPr>
        <w:t xml:space="preserve">is </w:t>
      </w:r>
      <w:r w:rsidR="3A78BD78" w:rsidRPr="0EA1F710" w:rsidDel="00A555B7">
        <w:rPr>
          <w:b/>
          <w:noProof/>
          <w:lang w:val="en-US"/>
        </w:rPr>
        <w:t>expect</w:t>
      </w:r>
      <w:r w:rsidR="00145B45" w:rsidRPr="0EA1F710" w:rsidDel="00A555B7">
        <w:rPr>
          <w:b/>
          <w:noProof/>
          <w:lang w:val="en-US"/>
        </w:rPr>
        <w:t>e</w:t>
      </w:r>
      <w:r w:rsidR="3A78BD78" w:rsidRPr="0EA1F710" w:rsidDel="00A555B7">
        <w:rPr>
          <w:b/>
          <w:noProof/>
          <w:lang w:val="en-US"/>
        </w:rPr>
        <w:t xml:space="preserve">d to </w:t>
      </w:r>
      <w:r w:rsidR="5EADA063" w:rsidRPr="0EA1F710">
        <w:rPr>
          <w:b/>
          <w:bCs/>
          <w:noProof/>
          <w:lang w:val="en-US"/>
        </w:rPr>
        <w:t xml:space="preserve">make a positive </w:t>
      </w:r>
      <w:r w:rsidR="1DFEDE7B" w:rsidRPr="0EA1F710">
        <w:rPr>
          <w:b/>
          <w:bCs/>
          <w:noProof/>
          <w:lang w:val="en-US"/>
        </w:rPr>
        <w:t>contribut</w:t>
      </w:r>
      <w:r w:rsidR="60197BF0" w:rsidRPr="0EA1F710">
        <w:rPr>
          <w:b/>
          <w:bCs/>
          <w:noProof/>
          <w:lang w:val="en-US"/>
        </w:rPr>
        <w:t>ion</w:t>
      </w:r>
      <w:r w:rsidR="00DC51D7" w:rsidRPr="0EA1F710" w:rsidDel="00A555B7">
        <w:rPr>
          <w:b/>
          <w:noProof/>
          <w:lang w:val="en-US"/>
        </w:rPr>
        <w:t xml:space="preserve"> to </w:t>
      </w:r>
      <w:r w:rsidR="00DC51D7" w:rsidRPr="0EA1F710" w:rsidDel="00A555B7">
        <w:rPr>
          <w:rFonts w:eastAsia="Times New Roman"/>
          <w:b/>
          <w:noProof/>
        </w:rPr>
        <w:t xml:space="preserve">the </w:t>
      </w:r>
      <w:r w:rsidR="7C3365B1" w:rsidRPr="68D9F16D">
        <w:rPr>
          <w:rFonts w:eastAsia="Times New Roman"/>
          <w:b/>
          <w:bCs/>
          <w:noProof/>
        </w:rPr>
        <w:t>collective efforts to</w:t>
      </w:r>
      <w:r w:rsidR="00DC51D7" w:rsidRPr="68D9F16D">
        <w:rPr>
          <w:rFonts w:eastAsia="Times New Roman"/>
          <w:b/>
          <w:bCs/>
          <w:noProof/>
        </w:rPr>
        <w:t xml:space="preserve"> </w:t>
      </w:r>
      <w:r w:rsidR="00DC51D7" w:rsidRPr="0EA1F710" w:rsidDel="00A555B7">
        <w:rPr>
          <w:rFonts w:eastAsia="Times New Roman"/>
          <w:b/>
          <w:noProof/>
        </w:rPr>
        <w:t xml:space="preserve">achieve the EU’s </w:t>
      </w:r>
      <w:r w:rsidR="00B029E0">
        <w:rPr>
          <w:rFonts w:eastAsia="Times New Roman"/>
          <w:b/>
          <w:noProof/>
        </w:rPr>
        <w:t>Digital Decade</w:t>
      </w:r>
      <w:r w:rsidR="00DC51D7" w:rsidRPr="0EA1F710" w:rsidDel="00A555B7">
        <w:rPr>
          <w:rFonts w:eastAsia="Times New Roman"/>
          <w:b/>
          <w:noProof/>
        </w:rPr>
        <w:t xml:space="preserve"> targets</w:t>
      </w:r>
      <w:r w:rsidR="00AF441A" w:rsidRPr="0EA1F710">
        <w:rPr>
          <w:rFonts w:eastAsia="Times New Roman"/>
          <w:noProof/>
        </w:rPr>
        <w:t>.</w:t>
      </w:r>
      <w:r w:rsidRPr="0EA1F710">
        <w:rPr>
          <w:rFonts w:eastAsia="Times New Roman"/>
          <w:noProof/>
        </w:rPr>
        <w:t xml:space="preserve"> </w:t>
      </w:r>
      <w:r w:rsidRPr="0EA1F710" w:rsidDel="009D667B">
        <w:rPr>
          <w:rFonts w:eastAsia="Times New Roman"/>
          <w:noProof/>
        </w:rPr>
        <w:t>Furth</w:t>
      </w:r>
      <w:r w:rsidRPr="0EA1F710" w:rsidDel="005C4188">
        <w:rPr>
          <w:rFonts w:eastAsia="Times New Roman"/>
          <w:noProof/>
        </w:rPr>
        <w:t>er</w:t>
      </w:r>
      <w:r w:rsidRPr="0EA1F710">
        <w:rPr>
          <w:rFonts w:eastAsia="Times New Roman"/>
          <w:noProof/>
        </w:rPr>
        <w:t xml:space="preserve"> efforts</w:t>
      </w:r>
      <w:r w:rsidR="005C4188" w:rsidRPr="0EA1F710">
        <w:rPr>
          <w:rFonts w:eastAsia="Times New Roman"/>
          <w:noProof/>
        </w:rPr>
        <w:t xml:space="preserve"> are needed to attain its level of ambition and to </w:t>
      </w:r>
      <w:r w:rsidR="0069002C" w:rsidRPr="0EA1F710">
        <w:rPr>
          <w:rFonts w:eastAsia="Times New Roman"/>
          <w:noProof/>
        </w:rPr>
        <w:t>further contribute</w:t>
      </w:r>
      <w:r w:rsidR="005C4188" w:rsidRPr="0EA1F710">
        <w:rPr>
          <w:rFonts w:eastAsia="Times New Roman"/>
          <w:noProof/>
        </w:rPr>
        <w:t xml:space="preserve"> to </w:t>
      </w:r>
      <w:r w:rsidR="00DC51D7" w:rsidRPr="0EA1F710">
        <w:rPr>
          <w:rFonts w:eastAsia="Times New Roman"/>
          <w:noProof/>
        </w:rPr>
        <w:t>achieving the</w:t>
      </w:r>
      <w:r w:rsidR="0069002C" w:rsidRPr="0EA1F710">
        <w:rPr>
          <w:rFonts w:eastAsia="Times New Roman"/>
          <w:noProof/>
        </w:rPr>
        <w:t xml:space="preserve"> </w:t>
      </w:r>
      <w:r w:rsidR="00B029E0">
        <w:rPr>
          <w:rFonts w:eastAsia="Times New Roman"/>
          <w:noProof/>
        </w:rPr>
        <w:t>Digital Decade</w:t>
      </w:r>
      <w:r w:rsidR="005C4188" w:rsidRPr="0EA1F710">
        <w:rPr>
          <w:rFonts w:eastAsia="Times New Roman"/>
          <w:noProof/>
        </w:rPr>
        <w:t xml:space="preserve"> targets</w:t>
      </w:r>
      <w:r w:rsidR="001C5379" w:rsidRPr="0EA1F710">
        <w:rPr>
          <w:rFonts w:eastAsia="Times New Roman"/>
          <w:noProof/>
        </w:rPr>
        <w:t xml:space="preserve"> and objectives</w:t>
      </w:r>
      <w:r w:rsidRPr="0EA1F710">
        <w:rPr>
          <w:rFonts w:eastAsia="Times New Roman"/>
          <w:noProof/>
        </w:rPr>
        <w:t xml:space="preserve">, especially </w:t>
      </w:r>
      <w:r w:rsidR="0069002C" w:rsidRPr="0EA1F710">
        <w:rPr>
          <w:rFonts w:eastAsia="Times New Roman"/>
          <w:noProof/>
        </w:rPr>
        <w:t>as regards</w:t>
      </w:r>
      <w:r w:rsidRPr="0EA1F710">
        <w:rPr>
          <w:rFonts w:eastAsia="Times New Roman"/>
          <w:noProof/>
        </w:rPr>
        <w:t xml:space="preserve"> ICT specialists</w:t>
      </w:r>
      <w:r w:rsidR="005C4188" w:rsidRPr="0EA1F710">
        <w:rPr>
          <w:rFonts w:eastAsia="Times New Roman"/>
          <w:noProof/>
        </w:rPr>
        <w:t xml:space="preserve"> and </w:t>
      </w:r>
      <w:r w:rsidRPr="0EA1F710">
        <w:rPr>
          <w:rFonts w:eastAsia="Times New Roman"/>
          <w:noProof/>
        </w:rPr>
        <w:t>connectivity in rural areas</w:t>
      </w:r>
      <w:r w:rsidR="00151581" w:rsidRPr="0EA1F710">
        <w:rPr>
          <w:rFonts w:eastAsia="Times New Roman"/>
          <w:noProof/>
        </w:rPr>
        <w:t>,</w:t>
      </w:r>
      <w:r w:rsidRPr="0EA1F710" w:rsidDel="009D667B">
        <w:rPr>
          <w:rFonts w:eastAsia="Times New Roman"/>
          <w:noProof/>
        </w:rPr>
        <w:t xml:space="preserve"> </w:t>
      </w:r>
      <w:r w:rsidR="1DE21D0E" w:rsidRPr="0EA1F710">
        <w:rPr>
          <w:rFonts w:eastAsia="Times New Roman"/>
          <w:noProof/>
        </w:rPr>
        <w:t>and</w:t>
      </w:r>
      <w:r w:rsidR="00DD33D8" w:rsidRPr="0EA1F710">
        <w:rPr>
          <w:rFonts w:eastAsia="Times New Roman"/>
          <w:noProof/>
        </w:rPr>
        <w:t xml:space="preserve"> </w:t>
      </w:r>
      <w:r w:rsidR="1DE21D0E" w:rsidRPr="0EA1F710">
        <w:rPr>
          <w:rFonts w:eastAsia="Times New Roman"/>
          <w:noProof/>
        </w:rPr>
        <w:t>its active involvement in multi-country projects on advanced technologies</w:t>
      </w:r>
      <w:r w:rsidR="00151581" w:rsidRPr="0EA1F710">
        <w:rPr>
          <w:rFonts w:eastAsia="Times New Roman"/>
          <w:noProof/>
        </w:rPr>
        <w:t xml:space="preserve"> should be maintained</w:t>
      </w:r>
      <w:r w:rsidR="00937772" w:rsidRPr="0EA1F710">
        <w:rPr>
          <w:rFonts w:eastAsia="Times New Roman"/>
          <w:noProof/>
        </w:rPr>
        <w:t>.</w:t>
      </w:r>
      <w:r w:rsidRPr="0EA1F710">
        <w:rPr>
          <w:rFonts w:eastAsia="Times New Roman"/>
          <w:noProof/>
        </w:rPr>
        <w:t xml:space="preserve"> Slovenia is actively preparing a framework for its digital transformation: </w:t>
      </w:r>
      <w:r w:rsidR="00EC15F6" w:rsidRPr="0EA1F710">
        <w:rPr>
          <w:rFonts w:eastAsia="Times New Roman"/>
          <w:noProof/>
        </w:rPr>
        <w:t>i</w:t>
      </w:r>
      <w:r w:rsidRPr="0EA1F710">
        <w:rPr>
          <w:rFonts w:eastAsia="Times New Roman"/>
          <w:noProof/>
        </w:rPr>
        <w:t xml:space="preserve">t has </w:t>
      </w:r>
      <w:r w:rsidR="00EC15F6" w:rsidRPr="0EA1F710">
        <w:rPr>
          <w:rFonts w:eastAsia="Times New Roman"/>
          <w:noProof/>
        </w:rPr>
        <w:t>set up</w:t>
      </w:r>
      <w:r w:rsidRPr="0EA1F710">
        <w:rPr>
          <w:rFonts w:eastAsia="Times New Roman"/>
          <w:noProof/>
        </w:rPr>
        <w:t xml:space="preserve"> a Digital Transformation Ministry and adopted a comprehensive digitalisation strategy, </w:t>
      </w:r>
      <w:hyperlink r:id="rId53">
        <w:r w:rsidRPr="0EA1F710">
          <w:rPr>
            <w:rStyle w:val="Hyperlink"/>
            <w:rFonts w:eastAsia="Times New Roman"/>
            <w:noProof/>
          </w:rPr>
          <w:t>Digital Slovenia 2030</w:t>
        </w:r>
      </w:hyperlink>
      <w:r w:rsidRPr="0EA1F710">
        <w:rPr>
          <w:rFonts w:eastAsia="Times New Roman"/>
          <w:noProof/>
        </w:rPr>
        <w:t xml:space="preserve">, which is aligned with the </w:t>
      </w:r>
      <w:r w:rsidR="00B029E0">
        <w:rPr>
          <w:rFonts w:eastAsia="Times New Roman"/>
          <w:noProof/>
        </w:rPr>
        <w:t>Digital Decade</w:t>
      </w:r>
      <w:r w:rsidRPr="0EA1F710">
        <w:rPr>
          <w:rFonts w:eastAsia="Times New Roman"/>
          <w:noProof/>
        </w:rPr>
        <w:t xml:space="preserve"> Policy Programme. </w:t>
      </w:r>
    </w:p>
    <w:p w14:paraId="076C3A7B" w14:textId="0628E18E" w:rsidR="00D52BDE" w:rsidRPr="001D4EF1" w:rsidRDefault="00D52BDE" w:rsidP="00263E76">
      <w:pPr>
        <w:spacing w:after="60" w:line="240" w:lineRule="auto"/>
        <w:jc w:val="both"/>
        <w:rPr>
          <w:rFonts w:cstheme="minorHAnsi"/>
          <w:noProof/>
        </w:rPr>
      </w:pPr>
      <w:r w:rsidRPr="001D4EF1">
        <w:rPr>
          <w:rFonts w:cstheme="minorHAnsi"/>
          <w:noProof/>
        </w:rPr>
        <w:t xml:space="preserve">Slovenia is </w:t>
      </w:r>
      <w:r w:rsidR="00B4009E" w:rsidRPr="001D4EF1">
        <w:rPr>
          <w:rFonts w:cstheme="minorHAnsi"/>
          <w:noProof/>
        </w:rPr>
        <w:t>collaborating</w:t>
      </w:r>
      <w:r w:rsidRPr="001D4EF1">
        <w:rPr>
          <w:rFonts w:cstheme="minorHAnsi"/>
          <w:noProof/>
        </w:rPr>
        <w:t xml:space="preserve"> with other Member States</w:t>
      </w:r>
      <w:r w:rsidR="00B4009E" w:rsidRPr="001D4EF1">
        <w:rPr>
          <w:rFonts w:cstheme="minorHAnsi"/>
          <w:noProof/>
        </w:rPr>
        <w:t xml:space="preserve"> in exploring</w:t>
      </w:r>
      <w:r w:rsidR="002D7283" w:rsidRPr="001D4EF1">
        <w:rPr>
          <w:rFonts w:cstheme="minorHAnsi"/>
          <w:noProof/>
        </w:rPr>
        <w:t xml:space="preserve"> the possibility to </w:t>
      </w:r>
      <w:r w:rsidR="00B4009E" w:rsidRPr="001D4EF1">
        <w:rPr>
          <w:rFonts w:cstheme="minorHAnsi"/>
          <w:noProof/>
        </w:rPr>
        <w:t xml:space="preserve">set up </w:t>
      </w:r>
      <w:r w:rsidRPr="001D4EF1">
        <w:rPr>
          <w:rFonts w:cstheme="minorHAnsi"/>
          <w:b/>
          <w:bCs/>
          <w:noProof/>
        </w:rPr>
        <w:t>European Digital Infr</w:t>
      </w:r>
      <w:r w:rsidR="002D7283" w:rsidRPr="001D4EF1">
        <w:rPr>
          <w:rFonts w:cstheme="minorHAnsi"/>
          <w:b/>
          <w:bCs/>
          <w:noProof/>
        </w:rPr>
        <w:t>astructure Consortia</w:t>
      </w:r>
      <w:r w:rsidRPr="001D4EF1">
        <w:rPr>
          <w:rFonts w:cstheme="minorHAnsi"/>
          <w:b/>
          <w:bCs/>
          <w:noProof/>
        </w:rPr>
        <w:t xml:space="preserve"> (EDIC</w:t>
      </w:r>
      <w:r w:rsidR="002D7283" w:rsidRPr="001D4EF1">
        <w:rPr>
          <w:rFonts w:cstheme="minorHAnsi"/>
          <w:b/>
          <w:bCs/>
          <w:noProof/>
        </w:rPr>
        <w:t>s</w:t>
      </w:r>
      <w:r w:rsidRPr="001D4EF1">
        <w:rPr>
          <w:rFonts w:cstheme="minorHAnsi"/>
          <w:b/>
          <w:bCs/>
          <w:noProof/>
        </w:rPr>
        <w:t>)</w:t>
      </w:r>
      <w:r w:rsidRPr="001D4EF1">
        <w:rPr>
          <w:rFonts w:cstheme="minorHAnsi"/>
          <w:noProof/>
        </w:rPr>
        <w:t xml:space="preserve"> </w:t>
      </w:r>
      <w:r w:rsidR="00B4009E" w:rsidRPr="001D4EF1">
        <w:rPr>
          <w:rFonts w:cstheme="minorHAnsi"/>
          <w:noProof/>
        </w:rPr>
        <w:t>on</w:t>
      </w:r>
      <w:r w:rsidR="005C4188" w:rsidRPr="001D4EF1">
        <w:rPr>
          <w:rFonts w:cstheme="minorHAnsi"/>
          <w:noProof/>
        </w:rPr>
        <w:t>:</w:t>
      </w:r>
      <w:r w:rsidRPr="001D4EF1">
        <w:rPr>
          <w:rFonts w:cstheme="minorHAnsi"/>
          <w:noProof/>
        </w:rPr>
        <w:t xml:space="preserve"> </w:t>
      </w:r>
      <w:r w:rsidR="00B4009E" w:rsidRPr="001D4EF1">
        <w:rPr>
          <w:rFonts w:cstheme="minorHAnsi"/>
          <w:noProof/>
        </w:rPr>
        <w:t>(i) establishing an</w:t>
      </w:r>
      <w:r w:rsidRPr="001D4EF1">
        <w:rPr>
          <w:rFonts w:cstheme="minorHAnsi"/>
          <w:noProof/>
        </w:rPr>
        <w:t xml:space="preserve"> Alliance for Language Technologies</w:t>
      </w:r>
      <w:r w:rsidR="00B4009E" w:rsidRPr="001D4EF1">
        <w:rPr>
          <w:rFonts w:cstheme="minorHAnsi"/>
          <w:noProof/>
        </w:rPr>
        <w:t>,</w:t>
      </w:r>
      <w:r w:rsidRPr="001D4EF1">
        <w:rPr>
          <w:rFonts w:cstheme="minorHAnsi"/>
          <w:noProof/>
        </w:rPr>
        <w:t xml:space="preserve"> to develop a common infrastructure in the field of natural language processing and to develop large multi-language models</w:t>
      </w:r>
      <w:r w:rsidR="00EC15F6" w:rsidRPr="001D4EF1">
        <w:rPr>
          <w:rFonts w:cstheme="minorHAnsi"/>
          <w:noProof/>
        </w:rPr>
        <w:t>;</w:t>
      </w:r>
      <w:r w:rsidRPr="001D4EF1">
        <w:rPr>
          <w:rFonts w:cstheme="minorHAnsi"/>
          <w:noProof/>
        </w:rPr>
        <w:t xml:space="preserve"> and </w:t>
      </w:r>
      <w:r w:rsidR="00B4009E" w:rsidRPr="001D4EF1">
        <w:rPr>
          <w:rFonts w:cstheme="minorHAnsi"/>
          <w:noProof/>
        </w:rPr>
        <w:t xml:space="preserve">(ii) </w:t>
      </w:r>
      <w:r w:rsidR="4F7C225E" w:rsidRPr="001D4EF1">
        <w:rPr>
          <w:rFonts w:cstheme="minorHAnsi"/>
          <w:noProof/>
        </w:rPr>
        <w:t xml:space="preserve">the </w:t>
      </w:r>
      <w:r w:rsidRPr="001D4EF1">
        <w:rPr>
          <w:rFonts w:cstheme="minorHAnsi"/>
          <w:noProof/>
        </w:rPr>
        <w:t>Networked Local Digital Twins Towards CitiVerse</w:t>
      </w:r>
      <w:r w:rsidR="00B4009E" w:rsidRPr="001D4EF1">
        <w:rPr>
          <w:rFonts w:cstheme="minorHAnsi"/>
          <w:noProof/>
        </w:rPr>
        <w:t xml:space="preserve"> project</w:t>
      </w:r>
      <w:r w:rsidR="3BC4E666" w:rsidRPr="001D4EF1">
        <w:rPr>
          <w:rFonts w:cstheme="minorHAnsi"/>
          <w:noProof/>
        </w:rPr>
        <w:t>,</w:t>
      </w:r>
      <w:r w:rsidRPr="001D4EF1">
        <w:rPr>
          <w:rFonts w:cstheme="minorHAnsi"/>
          <w:noProof/>
        </w:rPr>
        <w:t xml:space="preserve"> using disruptive and immersive technologies for future city related projects</w:t>
      </w:r>
      <w:r w:rsidR="00EC15F6" w:rsidRPr="001D4EF1">
        <w:rPr>
          <w:rFonts w:cstheme="minorHAnsi"/>
          <w:noProof/>
        </w:rPr>
        <w:t>.</w:t>
      </w:r>
      <w:r w:rsidR="00B4009E" w:rsidRPr="001D4EF1">
        <w:rPr>
          <w:rFonts w:cstheme="minorHAnsi"/>
          <w:noProof/>
        </w:rPr>
        <w:t xml:space="preserve"> Slovenia </w:t>
      </w:r>
      <w:r w:rsidR="00B4009E" w:rsidRPr="001D4EF1">
        <w:rPr>
          <w:rStyle w:val="normaltextrun"/>
          <w:rFonts w:cstheme="minorHAnsi"/>
          <w:noProof/>
          <w:color w:val="000000" w:themeColor="text1"/>
        </w:rPr>
        <w:t xml:space="preserve">is one of the Member States that have jointly submitted a formal application to set up the </w:t>
      </w:r>
      <w:r w:rsidR="00B4009E" w:rsidRPr="001D4EF1">
        <w:rPr>
          <w:rFonts w:cstheme="minorHAnsi"/>
          <w:noProof/>
          <w:lang w:val="en-US"/>
        </w:rPr>
        <w:t xml:space="preserve">European Blockchain Partnership and the EDIC on European Blockchain Infrastructure, supporting EU-wide </w:t>
      </w:r>
      <w:r w:rsidR="00B4009E" w:rsidRPr="001D4EF1">
        <w:rPr>
          <w:rStyle w:val="normaltextrun"/>
          <w:rFonts w:cstheme="minorHAnsi"/>
          <w:noProof/>
          <w:color w:val="000000" w:themeColor="text1"/>
        </w:rPr>
        <w:t>cross-border public services</w:t>
      </w:r>
      <w:r w:rsidR="00B4009E" w:rsidRPr="001D4EF1">
        <w:rPr>
          <w:rFonts w:cstheme="minorHAnsi"/>
          <w:noProof/>
          <w:color w:val="000000"/>
        </w:rPr>
        <w:t>.</w:t>
      </w:r>
    </w:p>
    <w:p w14:paraId="6F5368D2" w14:textId="358C0D48"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6DE92BE2" w14:textId="3E37BA9D" w:rsidR="009D667B" w:rsidRPr="001D4EF1" w:rsidRDefault="65857735" w:rsidP="00263E76">
      <w:pPr>
        <w:spacing w:after="60" w:line="240" w:lineRule="auto"/>
        <w:jc w:val="both"/>
        <w:rPr>
          <w:rFonts w:cstheme="minorHAnsi"/>
          <w:noProof/>
        </w:rPr>
      </w:pPr>
      <w:r w:rsidRPr="001D4EF1">
        <w:rPr>
          <w:rFonts w:cstheme="minorHAnsi"/>
          <w:noProof/>
        </w:rPr>
        <w:t>A</w:t>
      </w:r>
      <w:r w:rsidR="01AA6FED" w:rsidRPr="001D4EF1">
        <w:rPr>
          <w:rFonts w:cstheme="minorHAnsi"/>
          <w:noProof/>
        </w:rPr>
        <w:t>t</w:t>
      </w:r>
      <w:r w:rsidR="00B539C5" w:rsidRPr="001D4EF1">
        <w:rPr>
          <w:rFonts w:cstheme="minorHAnsi"/>
          <w:noProof/>
        </w:rPr>
        <w:t xml:space="preserve"> </w:t>
      </w:r>
      <w:r w:rsidR="006851C3" w:rsidRPr="001D4EF1">
        <w:rPr>
          <w:rFonts w:cstheme="minorHAnsi"/>
          <w:noProof/>
        </w:rPr>
        <w:t>least b</w:t>
      </w:r>
      <w:r w:rsidR="009D667B" w:rsidRPr="001D4EF1">
        <w:rPr>
          <w:rFonts w:cstheme="minorHAnsi"/>
          <w:noProof/>
        </w:rPr>
        <w:t xml:space="preserve">asic digital skills are a bit less widespread in the Slovenian population </w:t>
      </w:r>
      <w:r w:rsidR="006851C3" w:rsidRPr="001D4EF1">
        <w:rPr>
          <w:rFonts w:cstheme="minorHAnsi"/>
          <w:noProof/>
        </w:rPr>
        <w:t xml:space="preserve">aged 16-74 </w:t>
      </w:r>
      <w:r w:rsidR="009D667B" w:rsidRPr="001D4EF1">
        <w:rPr>
          <w:rFonts w:cstheme="minorHAnsi"/>
          <w:noProof/>
        </w:rPr>
        <w:t xml:space="preserve">than in the EU on average (50% vs 54%). </w:t>
      </w:r>
      <w:r w:rsidR="00D2125E" w:rsidRPr="001D4EF1">
        <w:rPr>
          <w:rFonts w:cstheme="minorHAnsi"/>
          <w:noProof/>
        </w:rPr>
        <w:t xml:space="preserve">The share of </w:t>
      </w:r>
      <w:r w:rsidR="009D667B" w:rsidRPr="001D4EF1">
        <w:rPr>
          <w:rFonts w:cstheme="minorHAnsi"/>
          <w:noProof/>
        </w:rPr>
        <w:t xml:space="preserve">ICT specialists </w:t>
      </w:r>
      <w:r w:rsidR="00D2125E" w:rsidRPr="001D4EF1">
        <w:rPr>
          <w:rFonts w:cstheme="minorHAnsi"/>
          <w:noProof/>
        </w:rPr>
        <w:t xml:space="preserve">in total </w:t>
      </w:r>
      <w:r w:rsidR="004B60D4" w:rsidRPr="001D4EF1">
        <w:rPr>
          <w:rFonts w:cstheme="minorHAnsi"/>
          <w:noProof/>
        </w:rPr>
        <w:t>employment</w:t>
      </w:r>
      <w:r w:rsidR="00A26227" w:rsidRPr="001D4EF1">
        <w:rPr>
          <w:rFonts w:cstheme="minorHAnsi"/>
          <w:noProof/>
        </w:rPr>
        <w:t xml:space="preserve"> </w:t>
      </w:r>
      <w:r w:rsidR="009D667B" w:rsidRPr="001D4EF1">
        <w:rPr>
          <w:rFonts w:cstheme="minorHAnsi"/>
          <w:noProof/>
        </w:rPr>
        <w:t>is</w:t>
      </w:r>
      <w:r w:rsidR="009D667B" w:rsidRPr="001D4EF1" w:rsidDel="00B539C5">
        <w:rPr>
          <w:rFonts w:cstheme="minorHAnsi"/>
          <w:noProof/>
        </w:rPr>
        <w:t xml:space="preserve">, </w:t>
      </w:r>
      <w:r w:rsidR="00EC15F6" w:rsidRPr="001D4EF1" w:rsidDel="00B539C5">
        <w:rPr>
          <w:rFonts w:cstheme="minorHAnsi"/>
          <w:noProof/>
        </w:rPr>
        <w:t>in contrast</w:t>
      </w:r>
      <w:r w:rsidR="009D667B" w:rsidRPr="001D4EF1" w:rsidDel="00B539C5">
        <w:rPr>
          <w:rFonts w:cstheme="minorHAnsi"/>
          <w:noProof/>
        </w:rPr>
        <w:t xml:space="preserve"> to previous years,</w:t>
      </w:r>
      <w:r w:rsidR="009D667B" w:rsidRPr="001D4EF1">
        <w:rPr>
          <w:rFonts w:cstheme="minorHAnsi"/>
          <w:noProof/>
        </w:rPr>
        <w:t xml:space="preserve"> below the EU average (4.5% vs 4.6%) and continues to </w:t>
      </w:r>
      <w:r w:rsidR="00492425" w:rsidRPr="001D4EF1">
        <w:rPr>
          <w:rFonts w:cstheme="minorHAnsi"/>
          <w:noProof/>
        </w:rPr>
        <w:t>be</w:t>
      </w:r>
      <w:r w:rsidR="009D667B" w:rsidRPr="001D4EF1">
        <w:rPr>
          <w:rFonts w:cstheme="minorHAnsi"/>
          <w:noProof/>
        </w:rPr>
        <w:t xml:space="preserve"> below the current </w:t>
      </w:r>
      <w:r w:rsidR="00EC15F6" w:rsidRPr="001D4EF1">
        <w:rPr>
          <w:rFonts w:cstheme="minorHAnsi"/>
          <w:noProof/>
        </w:rPr>
        <w:t xml:space="preserve">needs of the </w:t>
      </w:r>
      <w:r w:rsidR="009D667B" w:rsidRPr="001D4EF1">
        <w:rPr>
          <w:rFonts w:cstheme="minorHAnsi"/>
          <w:noProof/>
        </w:rPr>
        <w:t xml:space="preserve">labour market. </w:t>
      </w:r>
      <w:r w:rsidR="002219DD">
        <w:rPr>
          <w:rFonts w:cstheme="minorHAnsi"/>
          <w:noProof/>
        </w:rPr>
        <w:t xml:space="preserve">The share of women among ICT specialists is, at 17.6% also below the EU average of 18.9%. </w:t>
      </w:r>
      <w:r w:rsidR="009D667B" w:rsidRPr="001D4EF1">
        <w:rPr>
          <w:rFonts w:cstheme="minorHAnsi"/>
          <w:noProof/>
        </w:rPr>
        <w:t xml:space="preserve">78% of Slovenian enterprises reported difficulties in finding sufficiently skilled </w:t>
      </w:r>
      <w:r w:rsidR="00E43F50">
        <w:rPr>
          <w:rFonts w:cstheme="minorHAnsi"/>
          <w:noProof/>
        </w:rPr>
        <w:t>ICT specialists</w:t>
      </w:r>
      <w:r w:rsidR="009D667B" w:rsidRPr="001D4EF1">
        <w:rPr>
          <w:rFonts w:cstheme="minorHAnsi"/>
          <w:noProof/>
        </w:rPr>
        <w:t>, which is the highest share in the EU. Slovenia is currently implementing several measures to increase the level of basic digital skills (</w:t>
      </w:r>
      <w:r w:rsidR="00BA0BA6" w:rsidRPr="001D4EF1">
        <w:rPr>
          <w:rFonts w:cstheme="minorHAnsi"/>
          <w:noProof/>
        </w:rPr>
        <w:t>e.g.,</w:t>
      </w:r>
      <w:r w:rsidR="009D667B" w:rsidRPr="001D4EF1">
        <w:rPr>
          <w:rFonts w:cstheme="minorHAnsi"/>
          <w:noProof/>
        </w:rPr>
        <w:t xml:space="preserve"> </w:t>
      </w:r>
      <w:r w:rsidR="00492425" w:rsidRPr="001D4EF1">
        <w:rPr>
          <w:rFonts w:cstheme="minorHAnsi"/>
          <w:noProof/>
        </w:rPr>
        <w:t xml:space="preserve">the </w:t>
      </w:r>
      <w:r w:rsidR="009D667B" w:rsidRPr="001D4EF1">
        <w:rPr>
          <w:rFonts w:cstheme="minorHAnsi"/>
          <w:noProof/>
        </w:rPr>
        <w:t>Promotion of Digital Inclusion Act) and the share of ICT specialists (</w:t>
      </w:r>
      <w:r w:rsidR="0057507B" w:rsidRPr="001D4EF1">
        <w:rPr>
          <w:rFonts w:cstheme="minorHAnsi"/>
          <w:noProof/>
        </w:rPr>
        <w:t>e.g.,</w:t>
      </w:r>
      <w:r w:rsidR="009D667B" w:rsidRPr="001D4EF1">
        <w:rPr>
          <w:rFonts w:cstheme="minorHAnsi"/>
          <w:noProof/>
        </w:rPr>
        <w:t xml:space="preserve"> </w:t>
      </w:r>
      <w:r w:rsidR="00492425" w:rsidRPr="001D4EF1">
        <w:rPr>
          <w:rFonts w:cstheme="minorHAnsi"/>
          <w:noProof/>
        </w:rPr>
        <w:t xml:space="preserve">the </w:t>
      </w:r>
      <w:r w:rsidR="009D667B" w:rsidRPr="001D4EF1">
        <w:rPr>
          <w:rFonts w:cstheme="minorHAnsi"/>
          <w:noProof/>
        </w:rPr>
        <w:t>Platform for Competence Prediction and measures to att</w:t>
      </w:r>
      <w:r w:rsidR="00492425" w:rsidRPr="001D4EF1">
        <w:rPr>
          <w:rFonts w:cstheme="minorHAnsi"/>
          <w:noProof/>
        </w:rPr>
        <w:t>ract</w:t>
      </w:r>
      <w:r w:rsidR="009D667B" w:rsidRPr="001D4EF1">
        <w:rPr>
          <w:rFonts w:cstheme="minorHAnsi"/>
          <w:noProof/>
        </w:rPr>
        <w:t xml:space="preserve"> foreign ICT specialists)</w:t>
      </w:r>
      <w:r w:rsidR="005541BA">
        <w:rPr>
          <w:rFonts w:cstheme="minorHAnsi"/>
          <w:noProof/>
        </w:rPr>
        <w:t>, but those are considered insufficient in view of the reported needs</w:t>
      </w:r>
      <w:r w:rsidR="009D667B" w:rsidRPr="001D4EF1">
        <w:rPr>
          <w:rFonts w:cstheme="minorHAnsi"/>
          <w:noProof/>
        </w:rPr>
        <w:t xml:space="preserve">. </w:t>
      </w:r>
    </w:p>
    <w:p w14:paraId="25457703" w14:textId="46D1976E" w:rsidR="009D667B" w:rsidRPr="001D4EF1" w:rsidRDefault="00B539C5"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Fonts w:eastAsia="Calibri" w:cstheme="minorHAnsi"/>
          <w:b/>
          <w:i/>
          <w:noProof/>
        </w:rPr>
        <w:t xml:space="preserve">Slovenia should accelerate its efforts in the area of digital skills. </w:t>
      </w:r>
      <w:r w:rsidRPr="001D4EF1">
        <w:rPr>
          <w:rFonts w:eastAsia="Calibri" w:cstheme="minorHAnsi"/>
          <w:i/>
          <w:noProof/>
        </w:rPr>
        <w:t>Notably, Slovenia</w:t>
      </w:r>
      <w:r w:rsidRPr="001D4EF1">
        <w:rPr>
          <w:rFonts w:eastAsia="Calibri" w:cstheme="minorHAnsi"/>
          <w:b/>
          <w:i/>
          <w:noProof/>
        </w:rPr>
        <w:t xml:space="preserve"> </w:t>
      </w:r>
      <w:r w:rsidRPr="001D4EF1">
        <w:rPr>
          <w:rFonts w:eastAsia="Calibri" w:cstheme="minorHAnsi"/>
          <w:i/>
          <w:noProof/>
        </w:rPr>
        <w:t xml:space="preserve">should </w:t>
      </w:r>
      <w:r w:rsidR="009D667B" w:rsidRPr="001D4EF1">
        <w:rPr>
          <w:rStyle w:val="normaltextrun"/>
          <w:rFonts w:cstheme="minorHAnsi"/>
          <w:i/>
          <w:noProof/>
          <w:shd w:val="clear" w:color="auto" w:fill="FFFFFF"/>
        </w:rPr>
        <w:t>incr</w:t>
      </w:r>
      <w:r w:rsidR="009D667B" w:rsidRPr="001D4EF1">
        <w:rPr>
          <w:rStyle w:val="normaltextrun"/>
          <w:rFonts w:cstheme="minorHAnsi"/>
          <w:i/>
          <w:iCs/>
          <w:noProof/>
          <w:shd w:val="clear" w:color="auto" w:fill="FFFFFF"/>
        </w:rPr>
        <w:t xml:space="preserve">ease the level of basic and, in particular, advanced digital skills to allow its population and economy to make full use of the potential </w:t>
      </w:r>
      <w:r w:rsidR="006B345D" w:rsidRPr="001D4EF1">
        <w:rPr>
          <w:rStyle w:val="normaltextrun"/>
          <w:rFonts w:cstheme="minorHAnsi"/>
          <w:i/>
          <w:noProof/>
        </w:rPr>
        <w:t xml:space="preserve">of </w:t>
      </w:r>
      <w:r w:rsidR="009D667B" w:rsidRPr="001D4EF1">
        <w:rPr>
          <w:rStyle w:val="normaltextrun"/>
          <w:rFonts w:cstheme="minorHAnsi"/>
          <w:i/>
          <w:iCs/>
          <w:noProof/>
          <w:shd w:val="clear" w:color="auto" w:fill="FFFFFF"/>
        </w:rPr>
        <w:t xml:space="preserve">the digital transformation. It </w:t>
      </w:r>
      <w:r w:rsidR="006B345D" w:rsidRPr="001D4EF1">
        <w:rPr>
          <w:rStyle w:val="normaltextrun"/>
          <w:rFonts w:cstheme="minorHAnsi"/>
          <w:i/>
          <w:noProof/>
        </w:rPr>
        <w:t>should</w:t>
      </w:r>
      <w:r w:rsidR="009D667B" w:rsidRPr="001D4EF1">
        <w:rPr>
          <w:rStyle w:val="normaltextrun"/>
          <w:rFonts w:cstheme="minorHAnsi"/>
          <w:i/>
          <w:iCs/>
          <w:noProof/>
          <w:shd w:val="clear" w:color="auto" w:fill="FFFFFF"/>
        </w:rPr>
        <w:t xml:space="preserve"> </w:t>
      </w:r>
      <w:r w:rsidR="006B345D" w:rsidRPr="001D4EF1">
        <w:rPr>
          <w:rStyle w:val="normaltextrun"/>
          <w:rFonts w:cstheme="minorHAnsi"/>
          <w:i/>
          <w:noProof/>
        </w:rPr>
        <w:t>strengthen</w:t>
      </w:r>
      <w:r w:rsidR="009D667B" w:rsidRPr="001D4EF1">
        <w:rPr>
          <w:rStyle w:val="normaltextrun"/>
          <w:rFonts w:cstheme="minorHAnsi"/>
          <w:i/>
          <w:iCs/>
          <w:noProof/>
          <w:shd w:val="clear" w:color="auto" w:fill="FFFFFF"/>
        </w:rPr>
        <w:t xml:space="preserve"> early identification of labour market needs and further complement them by additional and quicker reactions, especially </w:t>
      </w:r>
      <w:r w:rsidR="006B345D" w:rsidRPr="001D4EF1">
        <w:rPr>
          <w:rStyle w:val="normaltextrun"/>
          <w:rFonts w:cstheme="minorHAnsi"/>
          <w:i/>
          <w:noProof/>
        </w:rPr>
        <w:t>in</w:t>
      </w:r>
      <w:r w:rsidR="009D667B" w:rsidRPr="001D4EF1">
        <w:rPr>
          <w:rStyle w:val="normaltextrun"/>
          <w:rFonts w:cstheme="minorHAnsi"/>
          <w:i/>
          <w:iCs/>
          <w:noProof/>
          <w:shd w:val="clear" w:color="auto" w:fill="FFFFFF"/>
        </w:rPr>
        <w:t xml:space="preserve"> digital up</w:t>
      </w:r>
      <w:r w:rsidR="00492425" w:rsidRPr="001D4EF1">
        <w:rPr>
          <w:rStyle w:val="normaltextrun"/>
          <w:rFonts w:cstheme="minorHAnsi"/>
          <w:i/>
          <w:iCs/>
          <w:noProof/>
          <w:shd w:val="clear" w:color="auto" w:fill="FFFFFF"/>
        </w:rPr>
        <w:t>skilling</w:t>
      </w:r>
      <w:r w:rsidR="009D667B" w:rsidRPr="001D4EF1">
        <w:rPr>
          <w:rStyle w:val="normaltextrun"/>
          <w:rFonts w:cstheme="minorHAnsi"/>
          <w:i/>
          <w:iCs/>
          <w:noProof/>
          <w:shd w:val="clear" w:color="auto" w:fill="FFFFFF"/>
        </w:rPr>
        <w:t xml:space="preserve">-and reskilling and </w:t>
      </w:r>
      <w:r w:rsidR="006B345D" w:rsidRPr="001D4EF1">
        <w:rPr>
          <w:rStyle w:val="normaltextrun"/>
          <w:rFonts w:cstheme="minorHAnsi"/>
          <w:i/>
          <w:noProof/>
        </w:rPr>
        <w:t xml:space="preserve">adapting </w:t>
      </w:r>
      <w:r w:rsidR="009D667B" w:rsidRPr="001D4EF1">
        <w:rPr>
          <w:rStyle w:val="normaltextrun"/>
          <w:rFonts w:cstheme="minorHAnsi"/>
          <w:i/>
          <w:iCs/>
          <w:noProof/>
          <w:shd w:val="clear" w:color="auto" w:fill="FFFFFF"/>
        </w:rPr>
        <w:t xml:space="preserve">the (higher) education curricula to the latest digital needs. A further reinforced collaboration between industries, (higher) education institutions, </w:t>
      </w:r>
      <w:r w:rsidR="00492425" w:rsidRPr="001D4EF1">
        <w:rPr>
          <w:rStyle w:val="normaltextrun"/>
          <w:rFonts w:cstheme="minorHAnsi"/>
          <w:i/>
          <w:iCs/>
          <w:noProof/>
          <w:shd w:val="clear" w:color="auto" w:fill="FFFFFF"/>
        </w:rPr>
        <w:t xml:space="preserve">the </w:t>
      </w:r>
      <w:r w:rsidR="009D667B" w:rsidRPr="001D4EF1">
        <w:rPr>
          <w:rStyle w:val="normaltextrun"/>
          <w:rFonts w:cstheme="minorHAnsi"/>
          <w:i/>
          <w:iCs/>
          <w:noProof/>
          <w:shd w:val="clear" w:color="auto" w:fill="FFFFFF"/>
        </w:rPr>
        <w:t>public administration and relevant stakeholders can increase the effectiveness of those actions.</w:t>
      </w:r>
    </w:p>
    <w:p w14:paraId="74F375F1" w14:textId="0A5EA34D"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3B00A62C" w14:textId="2F5897AE" w:rsidR="009D667B" w:rsidRPr="001D4EF1" w:rsidRDefault="009D667B" w:rsidP="28FCFA93">
      <w:pPr>
        <w:spacing w:after="60" w:line="240" w:lineRule="auto"/>
        <w:jc w:val="both"/>
        <w:rPr>
          <w:rStyle w:val="normaltextrun"/>
          <w:noProof/>
        </w:rPr>
      </w:pPr>
      <w:r w:rsidRPr="28FCFA93">
        <w:rPr>
          <w:rStyle w:val="normaltextrun"/>
          <w:noProof/>
        </w:rPr>
        <w:t xml:space="preserve">Slovenia performs well on </w:t>
      </w:r>
      <w:r w:rsidR="00492425" w:rsidRPr="28FCFA93">
        <w:rPr>
          <w:rStyle w:val="normaltextrun"/>
          <w:noProof/>
        </w:rPr>
        <w:t>f</w:t>
      </w:r>
      <w:r w:rsidRPr="28FCFA93">
        <w:rPr>
          <w:rStyle w:val="normaltextrun"/>
          <w:noProof/>
        </w:rPr>
        <w:t xml:space="preserve">ixed </w:t>
      </w:r>
      <w:r w:rsidR="00492425" w:rsidRPr="28FCFA93">
        <w:rPr>
          <w:rStyle w:val="normaltextrun"/>
          <w:noProof/>
        </w:rPr>
        <w:t>v</w:t>
      </w:r>
      <w:r w:rsidRPr="28FCFA93">
        <w:rPr>
          <w:rStyle w:val="normaltextrun"/>
          <w:noProof/>
        </w:rPr>
        <w:t xml:space="preserve">ery </w:t>
      </w:r>
      <w:r w:rsidR="00492425" w:rsidRPr="28FCFA93">
        <w:rPr>
          <w:rStyle w:val="normaltextrun"/>
          <w:noProof/>
        </w:rPr>
        <w:t>h</w:t>
      </w:r>
      <w:r w:rsidRPr="28FCFA93">
        <w:rPr>
          <w:rStyle w:val="normaltextrun"/>
          <w:noProof/>
        </w:rPr>
        <w:t xml:space="preserve">igh </w:t>
      </w:r>
      <w:r w:rsidR="00492425" w:rsidRPr="28FCFA93">
        <w:rPr>
          <w:rStyle w:val="normaltextrun"/>
          <w:noProof/>
        </w:rPr>
        <w:t>c</w:t>
      </w:r>
      <w:r w:rsidRPr="28FCFA93">
        <w:rPr>
          <w:rStyle w:val="normaltextrun"/>
          <w:noProof/>
        </w:rPr>
        <w:t>apacity (VHCN) and fibre coverage, but rural connectivity and overall 5G coverage remain a challenge.</w:t>
      </w:r>
      <w:r>
        <w:rPr>
          <w:noProof/>
        </w:rPr>
        <w:t xml:space="preserve"> </w:t>
      </w:r>
      <w:r w:rsidRPr="28FCFA93">
        <w:rPr>
          <w:rStyle w:val="normaltextrun"/>
          <w:noProof/>
        </w:rPr>
        <w:t xml:space="preserve">The coverage of fixed VHCN is slightly above the EU average (76% vs 73%). </w:t>
      </w:r>
      <w:r w:rsidR="006036A8" w:rsidRPr="28FCFA93">
        <w:rPr>
          <w:rStyle w:val="normaltextrun"/>
          <w:noProof/>
        </w:rPr>
        <w:t>F</w:t>
      </w:r>
      <w:r w:rsidRPr="28FCFA93">
        <w:rPr>
          <w:rStyle w:val="normaltextrun"/>
          <w:noProof/>
        </w:rPr>
        <w:t xml:space="preserve">urther efforts are </w:t>
      </w:r>
      <w:r w:rsidR="006036A8" w:rsidRPr="28FCFA93">
        <w:rPr>
          <w:rStyle w:val="normaltextrun"/>
          <w:noProof/>
        </w:rPr>
        <w:t xml:space="preserve">nonetheless </w:t>
      </w:r>
      <w:r w:rsidRPr="28FCFA93">
        <w:rPr>
          <w:rStyle w:val="normaltextrun"/>
          <w:noProof/>
        </w:rPr>
        <w:t>needed, especially in rural areas, where only 51% of households are covered</w:t>
      </w:r>
      <w:r w:rsidR="00E45FA3" w:rsidRPr="28FCFA93">
        <w:rPr>
          <w:rStyle w:val="normaltextrun"/>
          <w:noProof/>
        </w:rPr>
        <w:t>,</w:t>
      </w:r>
      <w:r w:rsidR="38EBD53E" w:rsidRPr="28FCFA93">
        <w:rPr>
          <w:rStyle w:val="normaltextrun"/>
          <w:noProof/>
        </w:rPr>
        <w:t xml:space="preserve"> </w:t>
      </w:r>
      <w:r w:rsidR="0019278F" w:rsidRPr="28FCFA93">
        <w:rPr>
          <w:rStyle w:val="normaltextrun"/>
          <w:noProof/>
        </w:rPr>
        <w:t>and where</w:t>
      </w:r>
      <w:r w:rsidR="38EBD53E" w:rsidRPr="28FCFA93">
        <w:rPr>
          <w:rStyle w:val="normaltextrun"/>
          <w:noProof/>
        </w:rPr>
        <w:t xml:space="preserve"> the country’s topography</w:t>
      </w:r>
      <w:r w:rsidR="0019278F" w:rsidRPr="28FCFA93">
        <w:rPr>
          <w:rStyle w:val="normaltextrun"/>
          <w:noProof/>
        </w:rPr>
        <w:t xml:space="preserve"> is a challenge</w:t>
      </w:r>
      <w:r w:rsidRPr="28FCFA93">
        <w:rPr>
          <w:rStyle w:val="normaltextrun"/>
          <w:noProof/>
        </w:rPr>
        <w:t xml:space="preserve">. </w:t>
      </w:r>
      <w:r w:rsidR="00492425" w:rsidRPr="28FCFA93">
        <w:rPr>
          <w:rStyle w:val="normaltextrun"/>
          <w:noProof/>
        </w:rPr>
        <w:t>O</w:t>
      </w:r>
      <w:r w:rsidRPr="28FCFA93">
        <w:rPr>
          <w:rStyle w:val="normaltextrun"/>
          <w:noProof/>
        </w:rPr>
        <w:t>verall 5G coverage has increased considerably (from 37% to 64%</w:t>
      </w:r>
      <w:r w:rsidR="00BA0BA6" w:rsidRPr="28FCFA93">
        <w:rPr>
          <w:rStyle w:val="normaltextrun"/>
          <w:noProof/>
        </w:rPr>
        <w:t>) but</w:t>
      </w:r>
      <w:r w:rsidRPr="28FCFA93">
        <w:rPr>
          <w:rStyle w:val="normaltextrun"/>
          <w:noProof/>
        </w:rPr>
        <w:t xml:space="preserve"> is still below the EU average of 81%. A key development in the area of connectivity was the transposition of the European Electronic Communications Code into national law. Furthermore, Slovenia is </w:t>
      </w:r>
      <w:r w:rsidR="005945F0" w:rsidRPr="28FCFA93">
        <w:rPr>
          <w:rStyle w:val="normaltextrun"/>
          <w:noProof/>
        </w:rPr>
        <w:t xml:space="preserve">very active in </w:t>
      </w:r>
      <w:r w:rsidRPr="28FCFA93">
        <w:rPr>
          <w:rStyle w:val="normaltextrun"/>
          <w:noProof/>
        </w:rPr>
        <w:t xml:space="preserve">developing infrastructure for advanced technologies and is participating in several multi-country projects, </w:t>
      </w:r>
      <w:r w:rsidR="00BA0BA6" w:rsidRPr="28FCFA93">
        <w:rPr>
          <w:rStyle w:val="normaltextrun"/>
          <w:noProof/>
        </w:rPr>
        <w:t>e.g.,</w:t>
      </w:r>
      <w:r w:rsidRPr="28FCFA93">
        <w:rPr>
          <w:rStyle w:val="normaltextrun"/>
          <w:noProof/>
        </w:rPr>
        <w:t xml:space="preserve"> on</w:t>
      </w:r>
      <w:r w:rsidR="4DA3A31D" w:rsidRPr="28FCFA93">
        <w:rPr>
          <w:rStyle w:val="normaltextrun"/>
          <w:noProof/>
        </w:rPr>
        <w:t xml:space="preserve"> </w:t>
      </w:r>
      <w:r w:rsidRPr="28FCFA93">
        <w:rPr>
          <w:rStyle w:val="normaltextrun"/>
          <w:noProof/>
        </w:rPr>
        <w:t>the European High Performance Computing Joint Undertaking</w:t>
      </w:r>
      <w:r w:rsidR="00492425" w:rsidRPr="28FCFA93">
        <w:rPr>
          <w:rStyle w:val="normaltextrun"/>
          <w:noProof/>
        </w:rPr>
        <w:t xml:space="preserve">, </w:t>
      </w:r>
      <w:r w:rsidRPr="28FCFA93">
        <w:rPr>
          <w:rStyle w:val="normaltextrun"/>
          <w:noProof/>
        </w:rPr>
        <w:t xml:space="preserve">the European Quantum Communication Infrastructure </w:t>
      </w:r>
      <w:r w:rsidR="00492425" w:rsidRPr="28FCFA93">
        <w:rPr>
          <w:rStyle w:val="normaltextrun"/>
          <w:noProof/>
        </w:rPr>
        <w:t>and the</w:t>
      </w:r>
      <w:r w:rsidRPr="28FCFA93">
        <w:rPr>
          <w:rStyle w:val="normaltextrun"/>
          <w:noProof/>
        </w:rPr>
        <w:t xml:space="preserve"> European Blockchain Infrastructure. </w:t>
      </w:r>
      <w:r w:rsidR="00D2597A" w:rsidRPr="28FCFA93">
        <w:rPr>
          <w:rStyle w:val="normaltextrun"/>
          <w:noProof/>
        </w:rPr>
        <w:t xml:space="preserve">Slovenia </w:t>
      </w:r>
      <w:r w:rsidR="00D2597A" w:rsidRPr="28FCFA93">
        <w:rPr>
          <w:noProof/>
        </w:rPr>
        <w:t xml:space="preserve">is contributing to the </w:t>
      </w:r>
      <w:r w:rsidR="004A32FD" w:rsidRPr="28FCFA93">
        <w:rPr>
          <w:rStyle w:val="normaltextrun"/>
          <w:rFonts w:eastAsia="Calibri"/>
          <w:noProof/>
          <w:color w:val="000000" w:themeColor="text1"/>
        </w:rPr>
        <w:t>Important Project of Common European Interest (IPCEI) on Microelectronics and Communication Technologies</w:t>
      </w:r>
      <w:r w:rsidR="004A32FD" w:rsidRPr="28FCFA93">
        <w:rPr>
          <w:noProof/>
        </w:rPr>
        <w:t xml:space="preserve"> </w:t>
      </w:r>
      <w:r w:rsidR="00D2597A" w:rsidRPr="28FCFA93">
        <w:rPr>
          <w:noProof/>
        </w:rPr>
        <w:t>ecosystem</w:t>
      </w:r>
      <w:r w:rsidR="70E5FE8C" w:rsidRPr="28FCFA93">
        <w:rPr>
          <w:noProof/>
        </w:rPr>
        <w:t xml:space="preserve"> with associate participants (</w:t>
      </w:r>
      <w:r w:rsidR="5E4DC75F" w:rsidRPr="28FCFA93">
        <w:rPr>
          <w:noProof/>
        </w:rPr>
        <w:t xml:space="preserve">receiving </w:t>
      </w:r>
      <w:r w:rsidR="70E5FE8C" w:rsidRPr="28FCFA93">
        <w:rPr>
          <w:noProof/>
        </w:rPr>
        <w:t>aid below the GBER threshold)</w:t>
      </w:r>
      <w:r w:rsidR="00D2597A" w:rsidRPr="28FCFA93">
        <w:rPr>
          <w:noProof/>
        </w:rPr>
        <w:t>.</w:t>
      </w:r>
    </w:p>
    <w:p w14:paraId="22F3B722" w14:textId="0133FB83" w:rsidR="009D667B" w:rsidRPr="001D4EF1" w:rsidRDefault="00B6445C"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eop"/>
          <w:rFonts w:cstheme="minorHAnsi"/>
          <w:bCs/>
          <w:i/>
          <w:noProof/>
        </w:rPr>
      </w:pPr>
      <w:r w:rsidRPr="001D4EF1">
        <w:rPr>
          <w:rFonts w:eastAsia="Calibri" w:cstheme="minorHAnsi"/>
          <w:b/>
          <w:bCs/>
          <w:i/>
          <w:iCs/>
          <w:noProof/>
        </w:rPr>
        <w:t>S</w:t>
      </w:r>
      <w:r w:rsidRPr="001D4EF1">
        <w:rPr>
          <w:rFonts w:eastAsia="Calibri" w:cstheme="minorHAnsi"/>
          <w:b/>
          <w:i/>
          <w:noProof/>
        </w:rPr>
        <w:t>lovenia</w:t>
      </w:r>
      <w:r w:rsidRPr="001D4EF1">
        <w:rPr>
          <w:rFonts w:eastAsia="Calibri" w:cstheme="minorHAnsi"/>
          <w:i/>
          <w:noProof/>
        </w:rPr>
        <w:t xml:space="preserve"> </w:t>
      </w:r>
      <w:r w:rsidRPr="000F105E">
        <w:rPr>
          <w:rFonts w:eastAsia="Calibri" w:cstheme="minorHAnsi"/>
          <w:b/>
          <w:bCs/>
          <w:i/>
          <w:noProof/>
        </w:rPr>
        <w:t xml:space="preserve">should </w:t>
      </w:r>
      <w:r w:rsidR="00F37BAB" w:rsidRPr="000F105E">
        <w:rPr>
          <w:rFonts w:eastAsia="Calibri" w:cstheme="minorHAnsi"/>
          <w:b/>
          <w:bCs/>
          <w:i/>
          <w:noProof/>
        </w:rPr>
        <w:t>accelerate</w:t>
      </w:r>
      <w:r w:rsidR="00F37BAB" w:rsidRPr="001D4EF1">
        <w:rPr>
          <w:rFonts w:eastAsia="Calibri" w:cstheme="minorHAnsi"/>
          <w:i/>
          <w:noProof/>
        </w:rPr>
        <w:t xml:space="preserve"> </w:t>
      </w:r>
      <w:r w:rsidRPr="001D4EF1">
        <w:rPr>
          <w:rFonts w:eastAsia="Calibri" w:cstheme="minorHAnsi"/>
          <w:b/>
          <w:i/>
          <w:noProof/>
        </w:rPr>
        <w:t>its efforts on connectivity infrastructure.</w:t>
      </w:r>
      <w:r w:rsidRPr="001D4EF1">
        <w:rPr>
          <w:rFonts w:eastAsia="Calibri" w:cstheme="minorHAnsi"/>
          <w:i/>
          <w:noProof/>
        </w:rPr>
        <w:t xml:space="preserve"> I</w:t>
      </w:r>
      <w:r w:rsidRPr="001D4EF1">
        <w:rPr>
          <w:rFonts w:eastAsia="Calibri" w:cstheme="minorHAnsi"/>
          <w:i/>
          <w:iCs/>
          <w:noProof/>
        </w:rPr>
        <w:t xml:space="preserve">t should </w:t>
      </w:r>
      <w:r w:rsidR="009D667B" w:rsidRPr="001D4EF1">
        <w:rPr>
          <w:rStyle w:val="normaltextrun"/>
          <w:rFonts w:cstheme="minorHAnsi"/>
          <w:i/>
          <w:noProof/>
          <w:shd w:val="clear" w:color="auto" w:fill="FFFFFF"/>
        </w:rPr>
        <w:t xml:space="preserve">continue and complement the efforts to address the </w:t>
      </w:r>
      <w:r w:rsidR="009D667B" w:rsidRPr="001D4EF1">
        <w:rPr>
          <w:rStyle w:val="normaltextrun"/>
          <w:rFonts w:cstheme="minorHAnsi"/>
          <w:bCs/>
          <w:i/>
          <w:noProof/>
          <w:shd w:val="clear" w:color="auto" w:fill="FFFFFF"/>
        </w:rPr>
        <w:t xml:space="preserve">connectivity challenges, especially in rural areas. Moreover, Slovenia’s activities, including in multi-country projects, in the development of the infrastructure for advanced technologies like semiconductors, quantum computing and blockchain </w:t>
      </w:r>
      <w:r w:rsidRPr="001D4EF1">
        <w:rPr>
          <w:rStyle w:val="normaltextrun"/>
          <w:rFonts w:cstheme="minorHAnsi"/>
          <w:i/>
          <w:noProof/>
        </w:rPr>
        <w:t>should be</w:t>
      </w:r>
      <w:r w:rsidR="009D667B" w:rsidRPr="001D4EF1">
        <w:rPr>
          <w:rStyle w:val="normaltextrun"/>
          <w:rFonts w:cstheme="minorHAnsi"/>
          <w:bCs/>
          <w:i/>
          <w:noProof/>
          <w:shd w:val="clear" w:color="auto" w:fill="FFFFFF"/>
        </w:rPr>
        <w:t xml:space="preserve"> </w:t>
      </w:r>
      <w:r w:rsidR="003D1208">
        <w:rPr>
          <w:rStyle w:val="normaltextrun"/>
          <w:rFonts w:cstheme="minorHAnsi"/>
          <w:bCs/>
          <w:i/>
          <w:noProof/>
          <w:shd w:val="clear" w:color="auto" w:fill="FFFFFF"/>
        </w:rPr>
        <w:t xml:space="preserve">sustained </w:t>
      </w:r>
      <w:r w:rsidR="00DD2973" w:rsidRPr="001D4EF1">
        <w:rPr>
          <w:rFonts w:eastAsia="Calibri" w:cstheme="minorHAnsi"/>
          <w:i/>
          <w:iCs/>
          <w:noProof/>
        </w:rPr>
        <w:t>in order to help the EU become a strong market player in these areas.</w:t>
      </w:r>
    </w:p>
    <w:p w14:paraId="7AC56253" w14:textId="0CDFA915"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0159F53B" w14:textId="2C7CD441" w:rsidR="009D667B" w:rsidRPr="001D4EF1" w:rsidRDefault="009D667B" w:rsidP="00263E76">
      <w:pPr>
        <w:spacing w:after="60" w:line="240" w:lineRule="auto"/>
        <w:jc w:val="both"/>
        <w:rPr>
          <w:noProof/>
        </w:rPr>
      </w:pPr>
      <w:r w:rsidRPr="5F3D719E">
        <w:rPr>
          <w:noProof/>
        </w:rPr>
        <w:t xml:space="preserve">Slovenia </w:t>
      </w:r>
      <w:r w:rsidR="009D1809" w:rsidRPr="5F3D719E">
        <w:rPr>
          <w:noProof/>
        </w:rPr>
        <w:t>has a good performance</w:t>
      </w:r>
      <w:r w:rsidRPr="5F3D719E">
        <w:rPr>
          <w:noProof/>
        </w:rPr>
        <w:t xml:space="preserve"> in some areas related to the digitalisation of businesses, but there is room for improvement</w:t>
      </w:r>
      <w:r w:rsidR="009D1809" w:rsidRPr="5F3D719E">
        <w:rPr>
          <w:b/>
          <w:noProof/>
        </w:rPr>
        <w:t>,</w:t>
      </w:r>
      <w:r w:rsidRPr="5F3D719E">
        <w:rPr>
          <w:b/>
          <w:noProof/>
        </w:rPr>
        <w:t xml:space="preserve"> </w:t>
      </w:r>
      <w:r w:rsidRPr="5F3D719E">
        <w:rPr>
          <w:noProof/>
        </w:rPr>
        <w:t xml:space="preserve">especially </w:t>
      </w:r>
      <w:r w:rsidR="00492425" w:rsidRPr="5F3D719E">
        <w:rPr>
          <w:noProof/>
        </w:rPr>
        <w:t>given</w:t>
      </w:r>
      <w:r w:rsidRPr="5F3D719E">
        <w:rPr>
          <w:noProof/>
        </w:rPr>
        <w:t xml:space="preserve"> its ambitious target to be in the top 3 </w:t>
      </w:r>
      <w:r w:rsidR="00492425" w:rsidRPr="5F3D719E">
        <w:rPr>
          <w:noProof/>
        </w:rPr>
        <w:t>in the EU</w:t>
      </w:r>
      <w:r w:rsidR="004B60D4" w:rsidRPr="5F3D719E">
        <w:rPr>
          <w:noProof/>
        </w:rPr>
        <w:t xml:space="preserve"> in </w:t>
      </w:r>
      <w:r w:rsidRPr="5F3D719E">
        <w:rPr>
          <w:noProof/>
        </w:rPr>
        <w:t xml:space="preserve">this area </w:t>
      </w:r>
      <w:r w:rsidR="62D042B5" w:rsidRPr="5F3D719E">
        <w:rPr>
          <w:noProof/>
        </w:rPr>
        <w:t>by</w:t>
      </w:r>
      <w:r w:rsidRPr="5F3D719E">
        <w:rPr>
          <w:noProof/>
        </w:rPr>
        <w:t xml:space="preserve"> 2030</w:t>
      </w:r>
      <w:r w:rsidRPr="5F3D719E">
        <w:rPr>
          <w:b/>
          <w:noProof/>
        </w:rPr>
        <w:t>.</w:t>
      </w:r>
      <w:r w:rsidRPr="5F3D719E">
        <w:rPr>
          <w:noProof/>
        </w:rPr>
        <w:t xml:space="preserve"> For advanced technologies, Slovenia </w:t>
      </w:r>
      <w:r w:rsidR="004F08EF" w:rsidRPr="5F3D719E">
        <w:rPr>
          <w:noProof/>
        </w:rPr>
        <w:t>performed</w:t>
      </w:r>
      <w:r w:rsidR="009D1809" w:rsidRPr="5F3D719E">
        <w:rPr>
          <w:noProof/>
        </w:rPr>
        <w:t xml:space="preserve"> well in</w:t>
      </w:r>
      <w:r w:rsidRPr="5F3D719E">
        <w:rPr>
          <w:noProof/>
        </w:rPr>
        <w:t xml:space="preserve"> the use of AI and cloud </w:t>
      </w:r>
      <w:r w:rsidR="00BA0BA6" w:rsidRPr="5F3D719E">
        <w:rPr>
          <w:noProof/>
        </w:rPr>
        <w:t>services but</w:t>
      </w:r>
      <w:r w:rsidRPr="5F3D719E">
        <w:rPr>
          <w:noProof/>
        </w:rPr>
        <w:t xml:space="preserve"> </w:t>
      </w:r>
      <w:r w:rsidR="009D1809" w:rsidRPr="5F3D719E">
        <w:rPr>
          <w:noProof/>
        </w:rPr>
        <w:t xml:space="preserve">was </w:t>
      </w:r>
      <w:r w:rsidRPr="5F3D719E">
        <w:rPr>
          <w:noProof/>
        </w:rPr>
        <w:t xml:space="preserve">far behind in analysing big data (7% compared to </w:t>
      </w:r>
      <w:r w:rsidR="00492425" w:rsidRPr="5F3D719E">
        <w:rPr>
          <w:noProof/>
        </w:rPr>
        <w:t xml:space="preserve">the </w:t>
      </w:r>
      <w:r w:rsidRPr="5F3D719E">
        <w:rPr>
          <w:noProof/>
        </w:rPr>
        <w:t xml:space="preserve">EU average </w:t>
      </w:r>
      <w:r w:rsidR="00492425" w:rsidRPr="5F3D719E">
        <w:rPr>
          <w:noProof/>
        </w:rPr>
        <w:t>of 14%</w:t>
      </w:r>
      <w:r w:rsidRPr="5F3D719E">
        <w:rPr>
          <w:noProof/>
        </w:rPr>
        <w:t xml:space="preserve"> in 2020). The country performs slightly below the EU average for SMEs with at least a basic level of digital intensity (67% compared to 69% in 2022). There is currently no unicorn and no potential future unicorn. </w:t>
      </w:r>
      <w:r w:rsidR="00492425" w:rsidRPr="5F3D719E">
        <w:rPr>
          <w:noProof/>
        </w:rPr>
        <w:t>On</w:t>
      </w:r>
      <w:r w:rsidRPr="5F3D719E">
        <w:rPr>
          <w:noProof/>
        </w:rPr>
        <w:t xml:space="preserve"> the start-up ecosystem, there is room for improvement in the commercialisation of R&amp;D in the ICT sector and in access to finance, notably equity, for start-ups/scale-ups. Slovenia is taking actions that are expected to address some of those challenges, </w:t>
      </w:r>
      <w:r w:rsidR="00BA0BA6" w:rsidRPr="5F3D719E">
        <w:rPr>
          <w:noProof/>
        </w:rPr>
        <w:t>e.g.,</w:t>
      </w:r>
      <w:r w:rsidRPr="5F3D719E">
        <w:rPr>
          <w:noProof/>
        </w:rPr>
        <w:t xml:space="preserve"> via the </w:t>
      </w:r>
      <w:r w:rsidRPr="5F3D719E">
        <w:rPr>
          <w:rFonts w:eastAsia="Calibri"/>
          <w:noProof/>
        </w:rPr>
        <w:t>Act on Forms of Alternative Investment Funds</w:t>
      </w:r>
      <w:r w:rsidRPr="5F3D719E">
        <w:rPr>
          <w:noProof/>
        </w:rPr>
        <w:t>.</w:t>
      </w:r>
    </w:p>
    <w:p w14:paraId="73217B46" w14:textId="733BB987" w:rsidR="009D667B" w:rsidRPr="001D4EF1" w:rsidRDefault="0011737D"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i/>
          <w:noProof/>
          <w:shd w:val="clear" w:color="auto" w:fill="FFFFFF"/>
        </w:rPr>
      </w:pPr>
      <w:r w:rsidRPr="001D4EF1">
        <w:rPr>
          <w:rFonts w:cstheme="minorHAnsi"/>
          <w:b/>
          <w:bCs/>
          <w:i/>
          <w:iCs/>
          <w:noProof/>
        </w:rPr>
        <w:t xml:space="preserve">Slovenia should continue implementing its policies </w:t>
      </w:r>
      <w:r w:rsidR="009D1809" w:rsidRPr="001D4EF1">
        <w:rPr>
          <w:rFonts w:cstheme="minorHAnsi"/>
          <w:b/>
          <w:bCs/>
          <w:i/>
          <w:iCs/>
          <w:noProof/>
        </w:rPr>
        <w:t>in the area of</w:t>
      </w:r>
      <w:r w:rsidRPr="001D4EF1">
        <w:rPr>
          <w:rFonts w:cstheme="minorHAnsi"/>
          <w:b/>
          <w:bCs/>
          <w:i/>
          <w:iCs/>
          <w:noProof/>
        </w:rPr>
        <w:t xml:space="preserve"> digitalisation of businesses</w:t>
      </w:r>
      <w:r w:rsidR="009D1809" w:rsidRPr="001D4EF1">
        <w:rPr>
          <w:rFonts w:cstheme="minorHAnsi"/>
          <w:i/>
          <w:iCs/>
          <w:noProof/>
        </w:rPr>
        <w:t>,</w:t>
      </w:r>
      <w:r w:rsidRPr="001D4EF1">
        <w:rPr>
          <w:rFonts w:cstheme="minorHAnsi"/>
          <w:i/>
          <w:iCs/>
          <w:noProof/>
        </w:rPr>
        <w:t xml:space="preserve"> </w:t>
      </w:r>
      <w:r w:rsidR="009D1809" w:rsidRPr="001D4EF1">
        <w:rPr>
          <w:rFonts w:cstheme="minorHAnsi"/>
          <w:i/>
          <w:iCs/>
          <w:noProof/>
        </w:rPr>
        <w:t>in particular by q</w:t>
      </w:r>
      <w:r w:rsidR="009D667B" w:rsidRPr="001D4EF1">
        <w:rPr>
          <w:rFonts w:cstheme="minorHAnsi"/>
          <w:i/>
          <w:iCs/>
          <w:noProof/>
        </w:rPr>
        <w:t>uickly implementing and complementing the efforts to provide supportive framework conditions, including a highly skille</w:t>
      </w:r>
      <w:r w:rsidR="009D667B" w:rsidRPr="001D4EF1">
        <w:rPr>
          <w:rFonts w:cstheme="minorHAnsi"/>
          <w:i/>
          <w:noProof/>
        </w:rPr>
        <w:t>d workforce</w:t>
      </w:r>
      <w:r w:rsidR="00492425" w:rsidRPr="001D4EF1">
        <w:rPr>
          <w:rFonts w:cstheme="minorHAnsi"/>
          <w:i/>
          <w:noProof/>
        </w:rPr>
        <w:t>,</w:t>
      </w:r>
      <w:r w:rsidR="009D667B" w:rsidRPr="001D4EF1">
        <w:rPr>
          <w:rFonts w:cstheme="minorHAnsi"/>
          <w:i/>
          <w:noProof/>
        </w:rPr>
        <w:t xml:space="preserve"> especially </w:t>
      </w:r>
      <w:r w:rsidR="00F72650" w:rsidRPr="001D4EF1">
        <w:rPr>
          <w:rFonts w:cstheme="minorHAnsi"/>
          <w:i/>
          <w:noProof/>
        </w:rPr>
        <w:t xml:space="preserve">for </w:t>
      </w:r>
      <w:r w:rsidR="009D667B" w:rsidRPr="001D4EF1">
        <w:rPr>
          <w:rFonts w:cstheme="minorHAnsi"/>
          <w:i/>
          <w:noProof/>
        </w:rPr>
        <w:t>SMEs and start-ups.</w:t>
      </w:r>
    </w:p>
    <w:p w14:paraId="66831807" w14:textId="2981025B"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4E3DA3A0" w14:textId="2F1EA743" w:rsidR="009D667B" w:rsidRPr="001D4EF1" w:rsidRDefault="009D667B" w:rsidP="00263E76">
      <w:pPr>
        <w:spacing w:after="60" w:line="240" w:lineRule="auto"/>
        <w:jc w:val="both"/>
        <w:rPr>
          <w:rFonts w:cstheme="minorHAnsi"/>
          <w:noProof/>
          <w:color w:val="000000"/>
        </w:rPr>
      </w:pPr>
      <w:r w:rsidRPr="001D4EF1">
        <w:rPr>
          <w:rFonts w:cstheme="minorHAnsi"/>
          <w:noProof/>
        </w:rPr>
        <w:t xml:space="preserve">Slovenia performs fairly </w:t>
      </w:r>
      <w:r w:rsidR="00492425" w:rsidRPr="001D4EF1">
        <w:rPr>
          <w:rFonts w:cstheme="minorHAnsi"/>
          <w:noProof/>
        </w:rPr>
        <w:t>well</w:t>
      </w:r>
      <w:r w:rsidRPr="001D4EF1">
        <w:rPr>
          <w:rFonts w:cstheme="minorHAnsi"/>
          <w:noProof/>
        </w:rPr>
        <w:t xml:space="preserve"> on the digitalisation of public services. It </w:t>
      </w:r>
      <w:r w:rsidR="008F5261" w:rsidRPr="001D4EF1">
        <w:rPr>
          <w:rFonts w:cstheme="minorHAnsi"/>
          <w:noProof/>
        </w:rPr>
        <w:t xml:space="preserve">performs </w:t>
      </w:r>
      <w:r w:rsidRPr="001D4EF1">
        <w:rPr>
          <w:rFonts w:cstheme="minorHAnsi"/>
          <w:noProof/>
        </w:rPr>
        <w:t>below the EU average for digital public services for citizens (</w:t>
      </w:r>
      <w:r w:rsidR="00492425" w:rsidRPr="001D4EF1">
        <w:rPr>
          <w:rFonts w:cstheme="minorHAnsi"/>
          <w:noProof/>
        </w:rPr>
        <w:t xml:space="preserve">its </w:t>
      </w:r>
      <w:r w:rsidRPr="001D4EF1">
        <w:rPr>
          <w:rFonts w:cstheme="minorHAnsi"/>
          <w:noProof/>
        </w:rPr>
        <w:t xml:space="preserve">score of 71 </w:t>
      </w:r>
      <w:r w:rsidR="00492425" w:rsidRPr="001D4EF1">
        <w:rPr>
          <w:rFonts w:cstheme="minorHAnsi"/>
          <w:noProof/>
        </w:rPr>
        <w:t xml:space="preserve">is </w:t>
      </w:r>
      <w:r w:rsidRPr="001D4EF1">
        <w:rPr>
          <w:rFonts w:cstheme="minorHAnsi"/>
          <w:noProof/>
        </w:rPr>
        <w:t>below the EU average</w:t>
      </w:r>
      <w:r w:rsidR="00492425" w:rsidRPr="001D4EF1">
        <w:rPr>
          <w:rFonts w:cstheme="minorHAnsi"/>
          <w:noProof/>
        </w:rPr>
        <w:t xml:space="preserve"> of 77</w:t>
      </w:r>
      <w:r w:rsidRPr="001D4EF1">
        <w:rPr>
          <w:rFonts w:cstheme="minorHAnsi"/>
          <w:noProof/>
        </w:rPr>
        <w:t>), but it is very close to the EU average for businesses (</w:t>
      </w:r>
      <w:r w:rsidR="004B60D4" w:rsidRPr="001D4EF1">
        <w:rPr>
          <w:rFonts w:cstheme="minorHAnsi"/>
          <w:noProof/>
        </w:rPr>
        <w:t xml:space="preserve">a </w:t>
      </w:r>
      <w:r w:rsidRPr="001D4EF1">
        <w:rPr>
          <w:rFonts w:cstheme="minorHAnsi"/>
          <w:noProof/>
        </w:rPr>
        <w:t xml:space="preserve">score of 83 compared to </w:t>
      </w:r>
      <w:r w:rsidR="004B60D4" w:rsidRPr="001D4EF1">
        <w:rPr>
          <w:rFonts w:cstheme="minorHAnsi"/>
          <w:noProof/>
        </w:rPr>
        <w:t xml:space="preserve">the EU average of </w:t>
      </w:r>
      <w:r w:rsidRPr="001D4EF1">
        <w:rPr>
          <w:rFonts w:cstheme="minorHAnsi"/>
          <w:noProof/>
        </w:rPr>
        <w:t xml:space="preserve">84). The country </w:t>
      </w:r>
      <w:r w:rsidR="008F5261" w:rsidRPr="001D4EF1">
        <w:rPr>
          <w:rFonts w:cstheme="minorHAnsi"/>
          <w:noProof/>
        </w:rPr>
        <w:t xml:space="preserve">performs </w:t>
      </w:r>
      <w:r w:rsidRPr="001D4EF1">
        <w:rPr>
          <w:rFonts w:cstheme="minorHAnsi"/>
          <w:noProof/>
        </w:rPr>
        <w:t xml:space="preserve">above the EU average </w:t>
      </w:r>
      <w:r w:rsidR="004B60D4" w:rsidRPr="001D4EF1">
        <w:rPr>
          <w:rFonts w:cstheme="minorHAnsi"/>
          <w:noProof/>
        </w:rPr>
        <w:t xml:space="preserve">on </w:t>
      </w:r>
      <w:r w:rsidRPr="001D4EF1">
        <w:rPr>
          <w:rFonts w:cstheme="minorHAnsi"/>
          <w:noProof/>
        </w:rPr>
        <w:t>the access to electronic health records for its citizens (</w:t>
      </w:r>
      <w:r w:rsidR="004B60D4" w:rsidRPr="001D4EF1">
        <w:rPr>
          <w:rFonts w:cstheme="minorHAnsi"/>
          <w:noProof/>
        </w:rPr>
        <w:t xml:space="preserve">a </w:t>
      </w:r>
      <w:r w:rsidRPr="001D4EF1">
        <w:rPr>
          <w:rFonts w:cstheme="minorHAnsi"/>
          <w:noProof/>
        </w:rPr>
        <w:t xml:space="preserve">score of 80 compared to </w:t>
      </w:r>
      <w:r w:rsidR="004B60D4" w:rsidRPr="001D4EF1">
        <w:rPr>
          <w:rFonts w:cstheme="minorHAnsi"/>
          <w:noProof/>
        </w:rPr>
        <w:t xml:space="preserve">the EU average of </w:t>
      </w:r>
      <w:r w:rsidR="003257AE" w:rsidRPr="001D4EF1">
        <w:rPr>
          <w:rFonts w:cstheme="minorHAnsi"/>
          <w:noProof/>
        </w:rPr>
        <w:t>72</w:t>
      </w:r>
      <w:r w:rsidRPr="001D4EF1">
        <w:rPr>
          <w:rFonts w:cstheme="minorHAnsi"/>
          <w:noProof/>
        </w:rPr>
        <w:t xml:space="preserve">). An electronic identity card was launched in March 2022 and </w:t>
      </w:r>
      <w:r w:rsidR="004B60D4" w:rsidRPr="001D4EF1">
        <w:rPr>
          <w:rFonts w:cstheme="minorHAnsi"/>
          <w:noProof/>
        </w:rPr>
        <w:t xml:space="preserve">was notified </w:t>
      </w:r>
      <w:r w:rsidRPr="001D4EF1">
        <w:rPr>
          <w:rFonts w:cstheme="minorHAnsi"/>
          <w:noProof/>
        </w:rPr>
        <w:t>under the eIDAS regulation in May 2023. Slovenia has adopted several strategies</w:t>
      </w:r>
      <w:r w:rsidR="004B60D4" w:rsidRPr="001D4EF1">
        <w:rPr>
          <w:rFonts w:cstheme="minorHAnsi"/>
          <w:noProof/>
        </w:rPr>
        <w:t xml:space="preserve"> to modernise its public services</w:t>
      </w:r>
      <w:r w:rsidRPr="001D4EF1">
        <w:rPr>
          <w:rFonts w:cstheme="minorHAnsi"/>
          <w:noProof/>
        </w:rPr>
        <w:t xml:space="preserve">, including the </w:t>
      </w:r>
      <w:hyperlink r:id="rId54">
        <w:r w:rsidRPr="001D4EF1">
          <w:rPr>
            <w:rStyle w:val="Hyperlink"/>
            <w:rFonts w:cstheme="minorHAnsi"/>
            <w:noProof/>
          </w:rPr>
          <w:t>Digital Public Services Strategy 2021-2030</w:t>
        </w:r>
      </w:hyperlink>
      <w:r w:rsidRPr="001D4EF1">
        <w:rPr>
          <w:rFonts w:cstheme="minorHAnsi"/>
          <w:noProof/>
        </w:rPr>
        <w:t xml:space="preserve"> and the </w:t>
      </w:r>
      <w:hyperlink r:id="rId55">
        <w:r w:rsidR="00273924">
          <w:rPr>
            <w:rStyle w:val="Hyperlink"/>
            <w:rFonts w:cstheme="minorHAnsi"/>
            <w:noProof/>
          </w:rPr>
          <w:t>e-health</w:t>
        </w:r>
        <w:r w:rsidRPr="001D4EF1">
          <w:rPr>
            <w:rStyle w:val="Hyperlink"/>
            <w:rFonts w:cstheme="minorHAnsi"/>
            <w:noProof/>
          </w:rPr>
          <w:t xml:space="preserve"> Strategy 2022-2027</w:t>
        </w:r>
      </w:hyperlink>
      <w:r w:rsidR="004B60D4" w:rsidRPr="001D4EF1">
        <w:rPr>
          <w:rStyle w:val="Hyperlink"/>
          <w:rFonts w:cstheme="minorHAnsi"/>
          <w:noProof/>
        </w:rPr>
        <w:t>.</w:t>
      </w:r>
      <w:r w:rsidRPr="001D4EF1">
        <w:rPr>
          <w:rFonts w:cstheme="minorHAnsi"/>
          <w:noProof/>
        </w:rPr>
        <w:t xml:space="preserve"> </w:t>
      </w:r>
    </w:p>
    <w:p w14:paraId="2DBB1E39" w14:textId="23ECD24A" w:rsidR="009D667B" w:rsidRPr="001D4EF1" w:rsidRDefault="4D5C1D9D"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sidRPr="001D4EF1">
        <w:rPr>
          <w:rStyle w:val="normaltextrun"/>
          <w:rFonts w:cstheme="minorHAnsi"/>
          <w:b/>
          <w:bCs/>
          <w:i/>
          <w:iCs/>
          <w:noProof/>
        </w:rPr>
        <w:t>Slovenia should accelerate its efforts to digitalise public services.</w:t>
      </w:r>
      <w:r w:rsidR="0020391C" w:rsidRPr="001D4EF1">
        <w:rPr>
          <w:rStyle w:val="normaltextrun"/>
          <w:rFonts w:cstheme="minorHAnsi"/>
          <w:i/>
          <w:iCs/>
          <w:noProof/>
        </w:rPr>
        <w:t xml:space="preserve"> </w:t>
      </w:r>
      <w:r w:rsidRPr="001D4EF1">
        <w:rPr>
          <w:rStyle w:val="normaltextrun"/>
          <w:rFonts w:cstheme="minorHAnsi"/>
          <w:i/>
          <w:iCs/>
          <w:noProof/>
        </w:rPr>
        <w:t xml:space="preserve">In particular, </w:t>
      </w:r>
      <w:r w:rsidR="008F5261" w:rsidRPr="001D4EF1">
        <w:rPr>
          <w:rStyle w:val="normaltextrun"/>
          <w:rFonts w:cstheme="minorHAnsi"/>
          <w:i/>
          <w:noProof/>
        </w:rPr>
        <w:t xml:space="preserve">it should </w:t>
      </w:r>
      <w:r w:rsidR="009D667B" w:rsidRPr="001D4EF1">
        <w:rPr>
          <w:rStyle w:val="normaltextrun"/>
          <w:rFonts w:cstheme="minorHAnsi"/>
          <w:i/>
          <w:noProof/>
        </w:rPr>
        <w:t>quickly translate</w:t>
      </w:r>
      <w:r w:rsidR="009D667B" w:rsidRPr="001D4EF1">
        <w:rPr>
          <w:rStyle w:val="normaltextrun"/>
          <w:rFonts w:cstheme="minorHAnsi"/>
          <w:i/>
          <w:noProof/>
          <w:shd w:val="clear" w:color="auto" w:fill="FFFFFF"/>
        </w:rPr>
        <w:t xml:space="preserve"> the strategic orientations, in a participatory manner (</w:t>
      </w:r>
      <w:r w:rsidR="00BA0BA6" w:rsidRPr="001D4EF1">
        <w:rPr>
          <w:rStyle w:val="normaltextrun"/>
          <w:rFonts w:cstheme="minorHAnsi"/>
          <w:i/>
          <w:noProof/>
          <w:shd w:val="clear" w:color="auto" w:fill="FFFFFF"/>
        </w:rPr>
        <w:t>e.g.</w:t>
      </w:r>
      <w:r w:rsidR="009D667B" w:rsidRPr="001D4EF1">
        <w:rPr>
          <w:rStyle w:val="normaltextrun"/>
          <w:rFonts w:cstheme="minorHAnsi"/>
          <w:i/>
          <w:noProof/>
          <w:shd w:val="clear" w:color="auto" w:fill="FFFFFF"/>
        </w:rPr>
        <w:t xml:space="preserve"> including user feedback), into ambitious</w:t>
      </w:r>
      <w:r w:rsidR="004B60D4" w:rsidRPr="001D4EF1">
        <w:rPr>
          <w:rStyle w:val="normaltextrun"/>
          <w:rFonts w:cstheme="minorHAnsi"/>
          <w:i/>
          <w:noProof/>
        </w:rPr>
        <w:t xml:space="preserve"> and</w:t>
      </w:r>
      <w:r w:rsidR="009D667B" w:rsidRPr="001D4EF1">
        <w:rPr>
          <w:rStyle w:val="normaltextrun"/>
          <w:rFonts w:cstheme="minorHAnsi"/>
          <w:i/>
          <w:noProof/>
          <w:shd w:val="clear" w:color="auto" w:fill="FFFFFF"/>
        </w:rPr>
        <w:t xml:space="preserve"> concrete measures</w:t>
      </w:r>
      <w:r w:rsidR="008F5261" w:rsidRPr="001D4EF1">
        <w:rPr>
          <w:rStyle w:val="normaltextrun"/>
          <w:rFonts w:cstheme="minorHAnsi"/>
          <w:i/>
          <w:noProof/>
          <w:shd w:val="clear" w:color="auto" w:fill="FFFFFF"/>
        </w:rPr>
        <w:t xml:space="preserve"> </w:t>
      </w:r>
      <w:r w:rsidR="008F5261" w:rsidRPr="001D4EF1">
        <w:rPr>
          <w:rStyle w:val="normaltextrun"/>
          <w:rFonts w:cstheme="minorHAnsi"/>
          <w:i/>
          <w:iCs/>
          <w:noProof/>
        </w:rPr>
        <w:t xml:space="preserve">to </w:t>
      </w:r>
      <w:r w:rsidR="008F5261" w:rsidRPr="001D4EF1">
        <w:rPr>
          <w:rStyle w:val="normaltextrun"/>
          <w:rFonts w:cstheme="minorHAnsi"/>
          <w:i/>
          <w:noProof/>
          <w:shd w:val="clear" w:color="auto" w:fill="FFFFFF"/>
        </w:rPr>
        <w:t>provide</w:t>
      </w:r>
      <w:r w:rsidR="008F5261" w:rsidRPr="001D4EF1">
        <w:rPr>
          <w:rStyle w:val="normaltextrun"/>
          <w:rFonts w:cstheme="minorHAnsi"/>
          <w:i/>
          <w:noProof/>
        </w:rPr>
        <w:t xml:space="preserve"> efficient and user-</w:t>
      </w:r>
      <w:r w:rsidR="008F5261" w:rsidRPr="001D4EF1">
        <w:rPr>
          <w:rStyle w:val="normaltextrun"/>
          <w:rFonts w:cstheme="minorHAnsi"/>
          <w:i/>
          <w:noProof/>
          <w:shd w:val="clear" w:color="auto" w:fill="FFFFFF"/>
        </w:rPr>
        <w:t>friendly digital online services</w:t>
      </w:r>
      <w:r w:rsidR="009D667B" w:rsidRPr="001D4EF1">
        <w:rPr>
          <w:rStyle w:val="normaltextrun"/>
          <w:rFonts w:cstheme="minorHAnsi"/>
          <w:i/>
          <w:noProof/>
          <w:shd w:val="clear" w:color="auto" w:fill="FFFFFF"/>
        </w:rPr>
        <w:t>.</w:t>
      </w:r>
      <w:r w:rsidR="21519112" w:rsidRPr="001D4EF1">
        <w:rPr>
          <w:rStyle w:val="normaltextrun"/>
          <w:rFonts w:cstheme="minorHAnsi"/>
          <w:i/>
          <w:iCs/>
          <w:noProof/>
          <w:shd w:val="clear" w:color="auto" w:fill="FFFFFF"/>
        </w:rPr>
        <w:t xml:space="preserve"> </w:t>
      </w:r>
    </w:p>
    <w:p w14:paraId="25601C64" w14:textId="01C1900B" w:rsidR="00C352BA" w:rsidRPr="000F105E" w:rsidRDefault="00C352BA" w:rsidP="00263E76">
      <w:pPr>
        <w:spacing w:line="240" w:lineRule="auto"/>
        <w:rPr>
          <w:rFonts w:cstheme="minorHAnsi"/>
          <w:noProof/>
          <w:sz w:val="2"/>
          <w:szCs w:val="2"/>
        </w:rPr>
      </w:pPr>
    </w:p>
    <w:tbl>
      <w:tblPr>
        <w:tblW w:w="8951" w:type="dxa"/>
        <w:tblInd w:w="91" w:type="dxa"/>
        <w:tblLook w:val="04A0" w:firstRow="1" w:lastRow="0" w:firstColumn="1" w:lastColumn="0" w:noHBand="0" w:noVBand="1"/>
      </w:tblPr>
      <w:tblGrid>
        <w:gridCol w:w="8951"/>
      </w:tblGrid>
      <w:tr w:rsidR="009D667B" w:rsidRPr="001D4EF1" w14:paraId="0AC1D1B6"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7E833629" w14:textId="149EA657" w:rsidR="009D667B" w:rsidRPr="001D4EF1" w:rsidRDefault="009D667B"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Slovenia’s Recovery and Resilience Plan (RRP)</w:t>
            </w:r>
          </w:p>
        </w:tc>
      </w:tr>
      <w:tr w:rsidR="009D667B" w:rsidRPr="001D4EF1" w14:paraId="614F98EC"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4896EEAF" w14:textId="46037AB9" w:rsidR="009D667B" w:rsidRPr="001D4EF1" w:rsidRDefault="009D667B" w:rsidP="00263E76">
            <w:pPr>
              <w:spacing w:after="60" w:line="240" w:lineRule="auto"/>
              <w:jc w:val="both"/>
              <w:rPr>
                <w:noProof/>
                <w:color w:val="000000"/>
                <w:sz w:val="20"/>
                <w:szCs w:val="20"/>
                <w:shd w:val="clear" w:color="auto" w:fill="FFFFFF"/>
              </w:rPr>
            </w:pPr>
            <w:r w:rsidRPr="5A47A908">
              <w:rPr>
                <w:rStyle w:val="normaltextrun"/>
                <w:noProof/>
                <w:color w:val="000000"/>
                <w:sz w:val="20"/>
                <w:szCs w:val="20"/>
                <w:shd w:val="clear" w:color="auto" w:fill="FFFFFF"/>
              </w:rPr>
              <w:t>The Slovenian RRP amounts to EUR 2.5 b</w:t>
            </w:r>
            <w:r w:rsidR="004B60D4" w:rsidRPr="5A47A908">
              <w:rPr>
                <w:rStyle w:val="normaltextrun"/>
                <w:noProof/>
                <w:color w:val="000000"/>
                <w:sz w:val="20"/>
                <w:szCs w:val="20"/>
                <w:shd w:val="clear" w:color="auto" w:fill="FFFFFF"/>
              </w:rPr>
              <w:t>illion</w:t>
            </w:r>
            <w:r w:rsidRPr="5A47A908">
              <w:rPr>
                <w:rStyle w:val="normaltextrun"/>
                <w:noProof/>
                <w:color w:val="000000"/>
                <w:sz w:val="20"/>
                <w:szCs w:val="20"/>
                <w:shd w:val="clear" w:color="auto" w:fill="FFFFFF"/>
              </w:rPr>
              <w:t xml:space="preserve"> and EUR 0.5 b</w:t>
            </w:r>
            <w:r w:rsidR="004B60D4" w:rsidRPr="5A47A908">
              <w:rPr>
                <w:rStyle w:val="normaltextrun"/>
                <w:noProof/>
                <w:color w:val="000000"/>
                <w:sz w:val="20"/>
                <w:szCs w:val="20"/>
                <w:shd w:val="clear" w:color="auto" w:fill="FFFFFF"/>
              </w:rPr>
              <w:t>illio</w:t>
            </w:r>
            <w:r w:rsidRPr="5A47A908">
              <w:rPr>
                <w:rStyle w:val="normaltextrun"/>
                <w:noProof/>
                <w:color w:val="000000"/>
                <w:sz w:val="20"/>
                <w:szCs w:val="20"/>
                <w:shd w:val="clear" w:color="auto" w:fill="FFFFFF"/>
              </w:rPr>
              <w:t>n (21%) is devoted to the digital transformation</w:t>
            </w:r>
            <w:r w:rsidR="00062572" w:rsidRPr="5A47A908">
              <w:rPr>
                <w:rStyle w:val="normaltextrun"/>
                <w:noProof/>
                <w:color w:val="000000" w:themeColor="text1"/>
                <w:sz w:val="20"/>
                <w:szCs w:val="20"/>
              </w:rPr>
              <w:t>,</w:t>
            </w:r>
            <w:r w:rsidRPr="5A47A908">
              <w:rPr>
                <w:rStyle w:val="normaltextrun"/>
                <w:noProof/>
                <w:color w:val="000000"/>
                <w:sz w:val="20"/>
                <w:szCs w:val="20"/>
                <w:shd w:val="clear" w:color="auto" w:fill="FFFFFF"/>
              </w:rPr>
              <w:t xml:space="preserve"> of EUR 471 m</w:t>
            </w:r>
            <w:r w:rsidR="004B60D4" w:rsidRPr="5A47A908">
              <w:rPr>
                <w:rStyle w:val="normaltextrun"/>
                <w:noProof/>
                <w:color w:val="000000"/>
                <w:sz w:val="20"/>
                <w:szCs w:val="20"/>
                <w:shd w:val="clear" w:color="auto" w:fill="FFFFFF"/>
              </w:rPr>
              <w:t>illion</w:t>
            </w:r>
            <w:r w:rsidRPr="5A47A908">
              <w:rPr>
                <w:rStyle w:val="normaltextrun"/>
                <w:noProof/>
                <w:color w:val="000000"/>
                <w:sz w:val="20"/>
                <w:szCs w:val="20"/>
                <w:shd w:val="clear" w:color="auto" w:fill="FFFFFF"/>
              </w:rPr>
              <w:t xml:space="preserve"> expected to contribute to </w:t>
            </w:r>
            <w:r w:rsidR="00B029E0">
              <w:rPr>
                <w:rStyle w:val="normaltextrun"/>
                <w:noProof/>
                <w:color w:val="000000"/>
                <w:sz w:val="20"/>
                <w:szCs w:val="20"/>
                <w:shd w:val="clear" w:color="auto" w:fill="FFFFFF"/>
              </w:rPr>
              <w:t>Digital Decade</w:t>
            </w:r>
            <w:r w:rsidRPr="5A47A908">
              <w:rPr>
                <w:rStyle w:val="normaltextrun"/>
                <w:noProof/>
                <w:color w:val="000000"/>
                <w:sz w:val="20"/>
                <w:szCs w:val="20"/>
                <w:shd w:val="clear" w:color="auto" w:fill="FFFFFF"/>
              </w:rPr>
              <w:t xml:space="preserve"> targets</w:t>
            </w:r>
            <w:r w:rsidRPr="5A47A908">
              <w:rPr>
                <w:rStyle w:val="FootnoteReference"/>
                <w:noProof/>
                <w:color w:val="000000"/>
                <w:sz w:val="20"/>
                <w:szCs w:val="20"/>
                <w:shd w:val="clear" w:color="auto" w:fill="FFFFFF"/>
              </w:rPr>
              <w:footnoteReference w:id="26"/>
            </w:r>
            <w:r w:rsidRPr="5A47A908">
              <w:rPr>
                <w:rStyle w:val="normaltextrun"/>
                <w:noProof/>
                <w:color w:val="000000"/>
                <w:sz w:val="20"/>
                <w:szCs w:val="20"/>
                <w:shd w:val="clear" w:color="auto" w:fill="FFFFFF"/>
              </w:rPr>
              <w:t>. With its first payment request, amounting to EUR 49.6 m</w:t>
            </w:r>
            <w:r w:rsidR="004B60D4" w:rsidRPr="5A47A908">
              <w:rPr>
                <w:rStyle w:val="normaltextrun"/>
                <w:noProof/>
                <w:color w:val="000000"/>
                <w:sz w:val="20"/>
                <w:szCs w:val="20"/>
                <w:shd w:val="clear" w:color="auto" w:fill="FFFFFF"/>
              </w:rPr>
              <w:t>illion</w:t>
            </w:r>
            <w:r w:rsidRPr="5A47A908">
              <w:rPr>
                <w:rStyle w:val="normaltextrun"/>
                <w:noProof/>
                <w:color w:val="000000"/>
                <w:sz w:val="20"/>
                <w:szCs w:val="20"/>
                <w:shd w:val="clear" w:color="auto" w:fill="FFFFFF"/>
              </w:rPr>
              <w:t xml:space="preserve"> and disbursed in April 2023, Slovenia achieved four digital-related milestones and targets that focus on two areas</w:t>
            </w:r>
            <w:r w:rsidR="00961F0F" w:rsidRPr="5A47A908">
              <w:rPr>
                <w:rStyle w:val="normaltextrun"/>
                <w:noProof/>
                <w:color w:val="000000"/>
                <w:sz w:val="20"/>
                <w:szCs w:val="20"/>
                <w:shd w:val="clear" w:color="auto" w:fill="FFFFFF"/>
              </w:rPr>
              <w:t>.</w:t>
            </w:r>
            <w:r w:rsidRPr="5A47A908">
              <w:rPr>
                <w:rStyle w:val="normaltextrun"/>
                <w:noProof/>
                <w:color w:val="000000"/>
                <w:sz w:val="20"/>
                <w:szCs w:val="20"/>
                <w:shd w:val="clear" w:color="auto" w:fill="FFFFFF"/>
              </w:rPr>
              <w:t xml:space="preserve"> First, the digitalisation of the economy, including the identification of potential participants for the multi-country projects on </w:t>
            </w:r>
            <w:r w:rsidR="00961F0F" w:rsidRPr="5A47A908">
              <w:rPr>
                <w:rStyle w:val="normaltextrun"/>
                <w:noProof/>
                <w:color w:val="000000"/>
                <w:sz w:val="20"/>
                <w:szCs w:val="20"/>
                <w:shd w:val="clear" w:color="auto" w:fill="FFFFFF"/>
              </w:rPr>
              <w:t xml:space="preserve">the </w:t>
            </w:r>
            <w:r w:rsidRPr="5A47A908">
              <w:rPr>
                <w:rStyle w:val="normaltextrun"/>
                <w:noProof/>
                <w:color w:val="000000"/>
                <w:sz w:val="20"/>
                <w:szCs w:val="20"/>
                <w:shd w:val="clear" w:color="auto" w:fill="FFFFFF"/>
              </w:rPr>
              <w:t xml:space="preserve">European Common Data Infrastructure and Services and on </w:t>
            </w:r>
            <w:r w:rsidR="00961F0F" w:rsidRPr="5A47A908">
              <w:rPr>
                <w:rStyle w:val="normaltextrun"/>
                <w:noProof/>
                <w:color w:val="000000"/>
                <w:sz w:val="20"/>
                <w:szCs w:val="20"/>
                <w:shd w:val="clear" w:color="auto" w:fill="FFFFFF"/>
              </w:rPr>
              <w:t>the</w:t>
            </w:r>
            <w:r w:rsidRPr="5A47A908">
              <w:rPr>
                <w:rStyle w:val="normaltextrun"/>
                <w:noProof/>
                <w:color w:val="000000"/>
                <w:sz w:val="20"/>
                <w:szCs w:val="20"/>
                <w:shd w:val="clear" w:color="auto" w:fill="FFFFFF"/>
              </w:rPr>
              <w:t xml:space="preserve"> Low-Power Processors and Semiconductor Chips. Second, the digitalisation of public services, </w:t>
            </w:r>
            <w:r w:rsidR="00BA0BA6" w:rsidRPr="5A47A908">
              <w:rPr>
                <w:rStyle w:val="normaltextrun"/>
                <w:noProof/>
                <w:color w:val="000000"/>
                <w:sz w:val="20"/>
                <w:szCs w:val="20"/>
                <w:shd w:val="clear" w:color="auto" w:fill="FFFFFF"/>
              </w:rPr>
              <w:t>e.g.</w:t>
            </w:r>
            <w:r w:rsidRPr="5A47A908">
              <w:rPr>
                <w:rStyle w:val="normaltextrun"/>
                <w:noProof/>
                <w:color w:val="000000"/>
                <w:sz w:val="20"/>
                <w:szCs w:val="20"/>
                <w:shd w:val="clear" w:color="auto" w:fill="FFFFFF"/>
              </w:rPr>
              <w:t xml:space="preserve"> the establishment of a State Administration Informatics Development Council. Slovenia is currently working on a revision </w:t>
            </w:r>
            <w:r w:rsidR="00961F0F" w:rsidRPr="5A47A908">
              <w:rPr>
                <w:rStyle w:val="normaltextrun"/>
                <w:noProof/>
                <w:color w:val="000000"/>
                <w:sz w:val="20"/>
                <w:szCs w:val="20"/>
                <w:shd w:val="clear" w:color="auto" w:fill="FFFFFF"/>
              </w:rPr>
              <w:t xml:space="preserve">of its RRP </w:t>
            </w:r>
            <w:r w:rsidRPr="5A47A908">
              <w:rPr>
                <w:rStyle w:val="normaltextrun"/>
                <w:noProof/>
                <w:color w:val="000000"/>
                <w:sz w:val="20"/>
                <w:szCs w:val="20"/>
                <w:shd w:val="clear" w:color="auto" w:fill="FFFFFF"/>
              </w:rPr>
              <w:t>to take into account the decreased financial allocation (</w:t>
            </w:r>
            <w:r w:rsidR="00961F0F" w:rsidRPr="5A47A908">
              <w:rPr>
                <w:rStyle w:val="normaltextrun"/>
                <w:noProof/>
                <w:color w:val="000000"/>
                <w:sz w:val="20"/>
                <w:szCs w:val="20"/>
                <w:shd w:val="clear" w:color="auto" w:fill="FFFFFF"/>
              </w:rPr>
              <w:t xml:space="preserve">the </w:t>
            </w:r>
            <w:r w:rsidRPr="5A47A908">
              <w:rPr>
                <w:rStyle w:val="normaltextrun"/>
                <w:noProof/>
                <w:color w:val="000000"/>
                <w:sz w:val="20"/>
                <w:szCs w:val="20"/>
                <w:shd w:val="clear" w:color="auto" w:fill="FFFFFF"/>
              </w:rPr>
              <w:t>grant allocation is reduced by EUR 286 m</w:t>
            </w:r>
            <w:r w:rsidR="00961F0F" w:rsidRPr="5A47A908">
              <w:rPr>
                <w:rStyle w:val="normaltextrun"/>
                <w:noProof/>
                <w:color w:val="000000"/>
                <w:sz w:val="20"/>
                <w:szCs w:val="20"/>
                <w:shd w:val="clear" w:color="auto" w:fill="FFFFFF"/>
              </w:rPr>
              <w:t>illion</w:t>
            </w:r>
            <w:r w:rsidRPr="5A47A908">
              <w:rPr>
                <w:rStyle w:val="normaltextrun"/>
                <w:noProof/>
                <w:color w:val="000000"/>
                <w:sz w:val="20"/>
                <w:szCs w:val="20"/>
                <w:shd w:val="clear" w:color="auto" w:fill="FFFFFF"/>
              </w:rPr>
              <w:t xml:space="preserve">) and the integration of a REPowerEU chapter to </w:t>
            </w:r>
            <w:r w:rsidR="00961F0F" w:rsidRPr="5A47A908">
              <w:rPr>
                <w:rStyle w:val="normaltextrun"/>
                <w:noProof/>
                <w:color w:val="000000"/>
                <w:sz w:val="20"/>
                <w:szCs w:val="20"/>
                <w:shd w:val="clear" w:color="auto" w:fill="FFFFFF"/>
              </w:rPr>
              <w:t>reduce</w:t>
            </w:r>
            <w:r w:rsidRPr="5A47A908">
              <w:rPr>
                <w:rStyle w:val="normaltextrun"/>
                <w:noProof/>
                <w:color w:val="000000"/>
                <w:sz w:val="20"/>
                <w:szCs w:val="20"/>
                <w:shd w:val="clear" w:color="auto" w:fill="FFFFFF"/>
              </w:rPr>
              <w:t xml:space="preserve"> dependence on Russian fossil fuels and to support the green transition. </w:t>
            </w:r>
            <w:r w:rsidRPr="5A47A908" w:rsidDel="009D667B">
              <w:rPr>
                <w:rStyle w:val="normaltextrun"/>
                <w:noProof/>
                <w:color w:val="000000" w:themeColor="text1"/>
                <w:sz w:val="20"/>
                <w:szCs w:val="20"/>
              </w:rPr>
              <w:t xml:space="preserve">A </w:t>
            </w:r>
            <w:r w:rsidR="2140351F" w:rsidRPr="5A47A908" w:rsidDel="009D667B">
              <w:rPr>
                <w:rStyle w:val="normaltextrun"/>
                <w:noProof/>
                <w:color w:val="000000" w:themeColor="text1"/>
                <w:sz w:val="20"/>
                <w:szCs w:val="20"/>
              </w:rPr>
              <w:t>draft</w:t>
            </w:r>
            <w:r w:rsidRPr="5A47A908" w:rsidDel="009D667B">
              <w:rPr>
                <w:rStyle w:val="normaltextrun"/>
                <w:noProof/>
                <w:color w:val="000000" w:themeColor="text1"/>
                <w:sz w:val="20"/>
                <w:szCs w:val="20"/>
              </w:rPr>
              <w:t xml:space="preserve"> was </w:t>
            </w:r>
            <w:r w:rsidRPr="5A47A908" w:rsidDel="00961F0F">
              <w:rPr>
                <w:rStyle w:val="normaltextrun"/>
                <w:noProof/>
                <w:color w:val="000000" w:themeColor="text1"/>
                <w:sz w:val="20"/>
                <w:szCs w:val="20"/>
              </w:rPr>
              <w:t>opened to public consultation</w:t>
            </w:r>
            <w:r w:rsidRPr="5A47A908" w:rsidDel="0020391C">
              <w:rPr>
                <w:rStyle w:val="normaltextrun"/>
                <w:noProof/>
                <w:color w:val="000000" w:themeColor="text1"/>
                <w:sz w:val="20"/>
                <w:szCs w:val="20"/>
              </w:rPr>
              <w:t xml:space="preserve"> </w:t>
            </w:r>
            <w:r w:rsidRPr="5A47A908" w:rsidDel="009D667B">
              <w:rPr>
                <w:rStyle w:val="normaltextrun"/>
                <w:noProof/>
                <w:color w:val="000000" w:themeColor="text1"/>
                <w:sz w:val="20"/>
                <w:szCs w:val="20"/>
              </w:rPr>
              <w:t>in March 2023</w:t>
            </w:r>
            <w:r w:rsidRPr="5A47A908" w:rsidDel="00961F0F">
              <w:rPr>
                <w:rStyle w:val="normaltextrun"/>
                <w:noProof/>
                <w:color w:val="000000" w:themeColor="text1"/>
                <w:sz w:val="20"/>
                <w:szCs w:val="20"/>
              </w:rPr>
              <w:t xml:space="preserve"> and </w:t>
            </w:r>
            <w:hyperlink r:id="rId56" w:history="1">
              <w:r w:rsidRPr="771EFA1E">
                <w:rPr>
                  <w:rStyle w:val="Hyperlink"/>
                  <w:noProof/>
                  <w:sz w:val="20"/>
                  <w:szCs w:val="20"/>
                </w:rPr>
                <w:t>submitted</w:t>
              </w:r>
            </w:hyperlink>
            <w:r w:rsidRPr="5A47A908" w:rsidDel="00961F0F">
              <w:rPr>
                <w:rStyle w:val="normaltextrun"/>
                <w:noProof/>
                <w:color w:val="000000" w:themeColor="text1"/>
                <w:sz w:val="20"/>
                <w:szCs w:val="20"/>
              </w:rPr>
              <w:t xml:space="preserve"> to the EU commission on 14 July 2023</w:t>
            </w:r>
            <w:r w:rsidRPr="5A47A908" w:rsidDel="009D667B">
              <w:rPr>
                <w:rStyle w:val="normaltextrun"/>
                <w:noProof/>
                <w:color w:val="000000" w:themeColor="text1"/>
                <w:sz w:val="20"/>
                <w:szCs w:val="20"/>
              </w:rPr>
              <w:t>.</w:t>
            </w:r>
          </w:p>
        </w:tc>
      </w:tr>
    </w:tbl>
    <w:p w14:paraId="6B0C338C" w14:textId="0E87ECB1" w:rsidR="009D667B" w:rsidRPr="001D4EF1" w:rsidRDefault="00B029E0" w:rsidP="00263E76">
      <w:pPr>
        <w:pStyle w:val="Heading1"/>
        <w:spacing w:after="60" w:line="240" w:lineRule="auto"/>
        <w:rPr>
          <w:rFonts w:asciiTheme="minorHAnsi" w:hAnsiTheme="minorHAnsi" w:cstheme="minorHAnsi"/>
          <w:noProof/>
        </w:rPr>
      </w:pPr>
      <w:bookmarkStart w:id="43" w:name="_Toc139796327"/>
      <w:r>
        <w:rPr>
          <w:rFonts w:asciiTheme="minorHAnsi" w:hAnsiTheme="minorHAnsi" w:cstheme="minorHAnsi"/>
          <w:noProof/>
        </w:rPr>
        <w:t>Digital Decade</w:t>
      </w:r>
      <w:r w:rsidR="009D667B" w:rsidRPr="001D4EF1">
        <w:rPr>
          <w:rFonts w:asciiTheme="minorHAnsi" w:hAnsiTheme="minorHAnsi" w:cstheme="minorHAnsi"/>
          <w:noProof/>
        </w:rPr>
        <w:t xml:space="preserve"> Country Report 2023: Spain</w:t>
      </w:r>
      <w:bookmarkEnd w:id="43"/>
    </w:p>
    <w:p w14:paraId="4E227998" w14:textId="136F295B" w:rsidR="009D667B" w:rsidRPr="001D4EF1" w:rsidRDefault="0069002C" w:rsidP="00263E76">
      <w:pPr>
        <w:spacing w:after="60" w:line="240" w:lineRule="auto"/>
        <w:jc w:val="both"/>
        <w:rPr>
          <w:rFonts w:eastAsia="Calibri" w:cstheme="minorHAnsi"/>
          <w:noProof/>
        </w:rPr>
      </w:pPr>
      <w:r w:rsidRPr="001D4EF1">
        <w:rPr>
          <w:rFonts w:eastAsia="Calibri" w:cstheme="minorHAnsi"/>
          <w:b/>
          <w:bCs/>
          <w:noProof/>
          <w:color w:val="000000" w:themeColor="text1"/>
        </w:rPr>
        <w:t xml:space="preserve">Spain </w:t>
      </w:r>
      <w:r w:rsidR="00EA12A7" w:rsidRPr="001D4EF1">
        <w:rPr>
          <w:rFonts w:eastAsia="Calibri" w:cstheme="minorHAnsi"/>
          <w:b/>
          <w:bCs/>
          <w:noProof/>
          <w:color w:val="000000" w:themeColor="text1"/>
        </w:rPr>
        <w:t>is expected to</w:t>
      </w:r>
      <w:r w:rsidRPr="001D4EF1">
        <w:rPr>
          <w:rFonts w:eastAsia="Calibri" w:cstheme="minorHAnsi"/>
          <w:noProof/>
          <w:color w:val="000000" w:themeColor="text1"/>
        </w:rPr>
        <w:t xml:space="preserve"> </w:t>
      </w:r>
      <w:r w:rsidRPr="001D4EF1">
        <w:rPr>
          <w:rFonts w:eastAsia="Times New Roman" w:cstheme="minorHAnsi"/>
          <w:b/>
          <w:bCs/>
          <w:noProof/>
        </w:rPr>
        <w:t xml:space="preserve">make a positive contribution to the collective efforts to achieve the EU’s </w:t>
      </w:r>
      <w:r w:rsidR="00B029E0">
        <w:rPr>
          <w:rFonts w:eastAsia="Times New Roman" w:cstheme="minorHAnsi"/>
          <w:b/>
          <w:bCs/>
          <w:noProof/>
        </w:rPr>
        <w:t>Digital Decade</w:t>
      </w:r>
      <w:r w:rsidRPr="001D4EF1">
        <w:rPr>
          <w:rFonts w:eastAsia="Times New Roman" w:cstheme="minorHAnsi"/>
          <w:b/>
          <w:bCs/>
          <w:noProof/>
        </w:rPr>
        <w:t xml:space="preserve"> targets</w:t>
      </w:r>
      <w:r w:rsidRPr="001D4EF1">
        <w:rPr>
          <w:rFonts w:eastAsia="Times New Roman" w:cstheme="minorHAnsi"/>
          <w:noProof/>
        </w:rPr>
        <w:t xml:space="preserve">. </w:t>
      </w:r>
      <w:r w:rsidR="009D667B" w:rsidRPr="001D4EF1">
        <w:rPr>
          <w:rFonts w:eastAsia="Calibri" w:cstheme="minorHAnsi"/>
          <w:noProof/>
          <w:color w:val="000000" w:themeColor="text1"/>
        </w:rPr>
        <w:t xml:space="preserve">The Spanish authorities have made significant </w:t>
      </w:r>
      <w:r w:rsidR="00A0539D">
        <w:rPr>
          <w:rFonts w:eastAsia="Calibri" w:cstheme="minorHAnsi"/>
          <w:noProof/>
          <w:color w:val="000000" w:themeColor="text1"/>
        </w:rPr>
        <w:t>endeavours</w:t>
      </w:r>
      <w:r w:rsidR="00A0539D" w:rsidRPr="001D4EF1">
        <w:rPr>
          <w:rFonts w:eastAsia="Calibri" w:cstheme="minorHAnsi"/>
          <w:noProof/>
          <w:color w:val="000000" w:themeColor="text1"/>
        </w:rPr>
        <w:t xml:space="preserve"> </w:t>
      </w:r>
      <w:r w:rsidR="009D667B" w:rsidRPr="001D4EF1">
        <w:rPr>
          <w:rFonts w:eastAsia="Calibri" w:cstheme="minorHAnsi"/>
          <w:noProof/>
          <w:color w:val="000000" w:themeColor="text1"/>
        </w:rPr>
        <w:t xml:space="preserve">in recent years, laying the </w:t>
      </w:r>
      <w:r w:rsidR="47DC6977" w:rsidRPr="001D4EF1">
        <w:rPr>
          <w:rFonts w:eastAsia="Calibri" w:cstheme="minorHAnsi"/>
          <w:noProof/>
          <w:color w:val="000000" w:themeColor="text1"/>
        </w:rPr>
        <w:t>foundation</w:t>
      </w:r>
      <w:r w:rsidR="009D667B" w:rsidRPr="001D4EF1">
        <w:rPr>
          <w:rFonts w:eastAsia="Calibri" w:cstheme="minorHAnsi"/>
          <w:noProof/>
          <w:color w:val="000000" w:themeColor="text1"/>
        </w:rPr>
        <w:t xml:space="preserve"> for an ambitious digital transformation of the Spanish economy. Spain has made</w:t>
      </w:r>
      <w:r w:rsidR="009D667B" w:rsidRPr="001D4EF1">
        <w:rPr>
          <w:rFonts w:eastAsia="Calibri" w:cstheme="minorHAnsi"/>
          <w:b/>
          <w:bCs/>
          <w:noProof/>
          <w:color w:val="000000" w:themeColor="text1"/>
        </w:rPr>
        <w:t xml:space="preserve"> </w:t>
      </w:r>
      <w:r w:rsidR="009D667B" w:rsidRPr="001D4EF1">
        <w:rPr>
          <w:rFonts w:eastAsia="Calibri" w:cstheme="minorHAnsi"/>
          <w:noProof/>
          <w:color w:val="000000" w:themeColor="text1"/>
        </w:rPr>
        <w:t xml:space="preserve">significant progress in all four dimensions </w:t>
      </w:r>
      <w:r w:rsidRPr="001D4EF1">
        <w:rPr>
          <w:rFonts w:eastAsia="Calibri" w:cstheme="minorHAnsi"/>
          <w:noProof/>
          <w:color w:val="000000" w:themeColor="text1"/>
        </w:rPr>
        <w:t xml:space="preserve">of the </w:t>
      </w:r>
      <w:r w:rsidR="00B029E0">
        <w:rPr>
          <w:rFonts w:eastAsia="Calibri" w:cstheme="minorHAnsi"/>
          <w:noProof/>
          <w:color w:val="000000" w:themeColor="text1"/>
        </w:rPr>
        <w:t>Digital Decade</w:t>
      </w:r>
      <w:r w:rsidR="009D667B" w:rsidRPr="001D4EF1">
        <w:rPr>
          <w:rFonts w:eastAsia="Calibri" w:cstheme="minorHAnsi"/>
          <w:noProof/>
          <w:color w:val="000000" w:themeColor="text1"/>
        </w:rPr>
        <w:t>. T</w:t>
      </w:r>
      <w:r w:rsidR="009D667B" w:rsidRPr="001D4EF1">
        <w:rPr>
          <w:rFonts w:eastAsia="Calibri" w:cstheme="minorHAnsi"/>
          <w:noProof/>
        </w:rPr>
        <w:t xml:space="preserve">he </w:t>
      </w:r>
      <w:r w:rsidR="007A59A7" w:rsidRPr="001D4EF1">
        <w:rPr>
          <w:rFonts w:eastAsia="Calibri" w:cstheme="minorHAnsi"/>
          <w:noProof/>
        </w:rPr>
        <w:t>‘</w:t>
      </w:r>
      <w:r w:rsidR="009D667B" w:rsidRPr="001D4EF1">
        <w:rPr>
          <w:rFonts w:eastAsia="Calibri" w:cstheme="minorHAnsi"/>
          <w:noProof/>
        </w:rPr>
        <w:t>Digital Spain 2026</w:t>
      </w:r>
      <w:r w:rsidR="007A59A7" w:rsidRPr="001D4EF1">
        <w:rPr>
          <w:rFonts w:eastAsia="Calibri" w:cstheme="minorHAnsi"/>
          <w:noProof/>
        </w:rPr>
        <w:t>’</w:t>
      </w:r>
      <w:r w:rsidR="009D667B" w:rsidRPr="001D4EF1">
        <w:rPr>
          <w:rFonts w:eastAsia="Calibri" w:cstheme="minorHAnsi"/>
          <w:noProof/>
        </w:rPr>
        <w:t xml:space="preserve"> strategy</w:t>
      </w:r>
      <w:r w:rsidRPr="001D4EF1">
        <w:rPr>
          <w:rFonts w:eastAsia="Calibri" w:cstheme="minorHAnsi"/>
          <w:noProof/>
        </w:rPr>
        <w:t xml:space="preserve">, which is aligned with the </w:t>
      </w:r>
      <w:r w:rsidR="00B029E0">
        <w:rPr>
          <w:rFonts w:eastAsia="Calibri" w:cstheme="minorHAnsi"/>
          <w:noProof/>
        </w:rPr>
        <w:t>Digital Decade</w:t>
      </w:r>
      <w:r w:rsidRPr="001D4EF1">
        <w:rPr>
          <w:rFonts w:eastAsia="Calibri" w:cstheme="minorHAnsi"/>
          <w:noProof/>
        </w:rPr>
        <w:t xml:space="preserve"> Policy Programme,</w:t>
      </w:r>
      <w:r w:rsidR="009D667B" w:rsidRPr="001D4EF1">
        <w:rPr>
          <w:rFonts w:eastAsia="Calibri" w:cstheme="minorHAnsi"/>
          <w:noProof/>
        </w:rPr>
        <w:t xml:space="preserve"> was presented in 2022 to </w:t>
      </w:r>
      <w:r w:rsidRPr="001D4EF1">
        <w:rPr>
          <w:rFonts w:eastAsia="Calibri" w:cstheme="minorHAnsi"/>
          <w:noProof/>
        </w:rPr>
        <w:t xml:space="preserve">further </w:t>
      </w:r>
      <w:r w:rsidR="009D667B" w:rsidRPr="001D4EF1">
        <w:rPr>
          <w:rFonts w:eastAsia="Calibri" w:cstheme="minorHAnsi"/>
          <w:noProof/>
        </w:rPr>
        <w:t xml:space="preserve">promote the digital transformation through a set of reforms and significant public and private investments. </w:t>
      </w:r>
    </w:p>
    <w:p w14:paraId="3625BA12" w14:textId="6FF3B616" w:rsidR="00112982" w:rsidRPr="001D4EF1" w:rsidRDefault="00931483" w:rsidP="00263E76">
      <w:pPr>
        <w:spacing w:after="60" w:line="240" w:lineRule="auto"/>
        <w:jc w:val="both"/>
        <w:rPr>
          <w:rFonts w:cstheme="minorHAnsi"/>
          <w:noProof/>
        </w:rPr>
      </w:pPr>
      <w:r w:rsidRPr="001D4EF1">
        <w:rPr>
          <w:rFonts w:cstheme="minorHAnsi"/>
          <w:noProof/>
        </w:rPr>
        <w:t xml:space="preserve">Spain is </w:t>
      </w:r>
      <w:r w:rsidR="00B4009E" w:rsidRPr="001D4EF1">
        <w:rPr>
          <w:rFonts w:cstheme="minorHAnsi"/>
          <w:noProof/>
        </w:rPr>
        <w:t>collaborating</w:t>
      </w:r>
      <w:r w:rsidRPr="001D4EF1">
        <w:rPr>
          <w:rFonts w:cstheme="minorHAnsi"/>
          <w:noProof/>
        </w:rPr>
        <w:t xml:space="preserve"> with other Member States</w:t>
      </w:r>
      <w:r w:rsidR="00B4009E" w:rsidRPr="001D4EF1">
        <w:rPr>
          <w:rFonts w:cstheme="minorHAnsi"/>
          <w:noProof/>
        </w:rPr>
        <w:t xml:space="preserve"> in exploring</w:t>
      </w:r>
      <w:r w:rsidRPr="001D4EF1">
        <w:rPr>
          <w:rFonts w:cstheme="minorHAnsi"/>
          <w:noProof/>
        </w:rPr>
        <w:t xml:space="preserve"> the possibility to establish </w:t>
      </w:r>
      <w:r w:rsidRPr="001D4EF1">
        <w:rPr>
          <w:rFonts w:cstheme="minorHAnsi"/>
          <w:b/>
          <w:bCs/>
          <w:noProof/>
        </w:rPr>
        <w:t>European Digital Infrastructure Consortium (EDIC</w:t>
      </w:r>
      <w:r w:rsidR="00B3662A" w:rsidRPr="001D4EF1">
        <w:rPr>
          <w:rFonts w:cstheme="minorHAnsi"/>
          <w:b/>
          <w:bCs/>
          <w:noProof/>
        </w:rPr>
        <w:t>s</w:t>
      </w:r>
      <w:r w:rsidRPr="001D4EF1">
        <w:rPr>
          <w:rFonts w:cstheme="minorHAnsi"/>
          <w:b/>
          <w:bCs/>
          <w:noProof/>
        </w:rPr>
        <w:t>)</w:t>
      </w:r>
      <w:r w:rsidR="00901E81" w:rsidRPr="001D4EF1">
        <w:rPr>
          <w:rFonts w:cstheme="minorHAnsi"/>
          <w:noProof/>
        </w:rPr>
        <w:t xml:space="preserve"> </w:t>
      </w:r>
      <w:r w:rsidR="00B4009E" w:rsidRPr="001D4EF1">
        <w:rPr>
          <w:rFonts w:cstheme="minorHAnsi"/>
          <w:noProof/>
        </w:rPr>
        <w:t>on</w:t>
      </w:r>
      <w:r w:rsidR="26F5B58C" w:rsidRPr="001D4EF1">
        <w:rPr>
          <w:rFonts w:cstheme="minorHAnsi"/>
          <w:noProof/>
        </w:rPr>
        <w:t>: (</w:t>
      </w:r>
      <w:r w:rsidR="00B4009E" w:rsidRPr="001D4EF1">
        <w:rPr>
          <w:rFonts w:cstheme="minorHAnsi"/>
          <w:noProof/>
        </w:rPr>
        <w:t>i</w:t>
      </w:r>
      <w:r w:rsidRPr="001D4EF1">
        <w:rPr>
          <w:rFonts w:cstheme="minorHAnsi"/>
          <w:noProof/>
        </w:rPr>
        <w:t xml:space="preserve">) </w:t>
      </w:r>
      <w:r w:rsidR="7066D860" w:rsidRPr="001D4EF1">
        <w:rPr>
          <w:rFonts w:cstheme="minorHAnsi"/>
          <w:noProof/>
        </w:rPr>
        <w:t>the</w:t>
      </w:r>
      <w:r w:rsidRPr="001D4EF1">
        <w:rPr>
          <w:rFonts w:cstheme="minorHAnsi"/>
          <w:noProof/>
        </w:rPr>
        <w:t xml:space="preserve"> Alliance for Language Technologies</w:t>
      </w:r>
      <w:r w:rsidR="00B4009E" w:rsidRPr="001D4EF1">
        <w:rPr>
          <w:rFonts w:cstheme="minorHAnsi"/>
          <w:noProof/>
        </w:rPr>
        <w:t>,</w:t>
      </w:r>
      <w:r w:rsidRPr="001D4EF1">
        <w:rPr>
          <w:rFonts w:cstheme="minorHAnsi"/>
          <w:noProof/>
        </w:rPr>
        <w:t xml:space="preserve"> to develop a common infrastructure in the field of natural language processing and to develop large multi-language models</w:t>
      </w:r>
      <w:r w:rsidR="23460E1B" w:rsidRPr="001D4EF1">
        <w:rPr>
          <w:rFonts w:cstheme="minorHAnsi"/>
          <w:noProof/>
        </w:rPr>
        <w:t>;</w:t>
      </w:r>
      <w:r w:rsidR="063F9243" w:rsidRPr="001D4EF1">
        <w:rPr>
          <w:rFonts w:cstheme="minorHAnsi"/>
          <w:noProof/>
        </w:rPr>
        <w:t xml:space="preserve"> (ii)</w:t>
      </w:r>
      <w:r w:rsidRPr="001D4EF1">
        <w:rPr>
          <w:rFonts w:cstheme="minorHAnsi"/>
          <w:noProof/>
        </w:rPr>
        <w:t xml:space="preserve"> Genome</w:t>
      </w:r>
      <w:r w:rsidR="00B4009E" w:rsidRPr="001D4EF1">
        <w:rPr>
          <w:rFonts w:cstheme="minorHAnsi"/>
          <w:noProof/>
        </w:rPr>
        <w:t>,</w:t>
      </w:r>
      <w:r w:rsidRPr="001D4EF1">
        <w:rPr>
          <w:rFonts w:cstheme="minorHAnsi"/>
          <w:noProof/>
        </w:rPr>
        <w:t xml:space="preserve"> to enable effective and secure cross-border access to repositories of personal genomic datasets</w:t>
      </w:r>
      <w:r w:rsidR="67087873" w:rsidRPr="001D4EF1">
        <w:rPr>
          <w:rFonts w:cstheme="minorHAnsi"/>
          <w:noProof/>
        </w:rPr>
        <w:t>; (iii)</w:t>
      </w:r>
      <w:r w:rsidRPr="001D4EF1">
        <w:rPr>
          <w:rFonts w:cstheme="minorHAnsi"/>
          <w:noProof/>
        </w:rPr>
        <w:t xml:space="preserve"> and </w:t>
      </w:r>
      <w:r w:rsidR="17DF101A" w:rsidRPr="001D4EF1">
        <w:rPr>
          <w:rFonts w:cstheme="minorHAnsi"/>
          <w:noProof/>
        </w:rPr>
        <w:t>the</w:t>
      </w:r>
      <w:r w:rsidRPr="001D4EF1">
        <w:rPr>
          <w:rFonts w:cstheme="minorHAnsi"/>
          <w:noProof/>
        </w:rPr>
        <w:t xml:space="preserve"> Networked Local Digital Twins Towards CitiVerse</w:t>
      </w:r>
      <w:r w:rsidR="00B4009E" w:rsidRPr="001D4EF1">
        <w:rPr>
          <w:rFonts w:cstheme="minorHAnsi"/>
          <w:noProof/>
        </w:rPr>
        <w:t xml:space="preserve"> project,</w:t>
      </w:r>
      <w:r w:rsidRPr="001D4EF1">
        <w:rPr>
          <w:rFonts w:cstheme="minorHAnsi"/>
          <w:noProof/>
        </w:rPr>
        <w:t xml:space="preserve"> using disruptive and immersive technologies for future city related projects</w:t>
      </w:r>
      <w:r w:rsidR="00112982" w:rsidRPr="001D4EF1">
        <w:rPr>
          <w:rFonts w:cstheme="minorHAnsi"/>
          <w:noProof/>
        </w:rPr>
        <w:t>.</w:t>
      </w:r>
    </w:p>
    <w:p w14:paraId="55D37D88" w14:textId="623569B9"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2D83B2C8" w14:textId="3EF72378" w:rsidR="009D667B" w:rsidRPr="001D4EF1" w:rsidRDefault="00E910F3" w:rsidP="00263E76">
      <w:pPr>
        <w:spacing w:after="60" w:line="240" w:lineRule="auto"/>
        <w:jc w:val="both"/>
        <w:rPr>
          <w:rFonts w:eastAsia="Calibri" w:cstheme="minorHAnsi"/>
          <w:noProof/>
        </w:rPr>
      </w:pPr>
      <w:r w:rsidRPr="001D4EF1">
        <w:rPr>
          <w:rFonts w:eastAsia="Calibri" w:cstheme="minorHAnsi"/>
          <w:noProof/>
          <w:color w:val="000000" w:themeColor="text1"/>
        </w:rPr>
        <w:t xml:space="preserve">More than one third of Spain’s population does not have basic digital skills. Nonetheless, </w:t>
      </w:r>
      <w:r w:rsidR="009D667B" w:rsidRPr="001D4EF1">
        <w:rPr>
          <w:rFonts w:eastAsia="Calibri" w:cstheme="minorHAnsi"/>
          <w:noProof/>
        </w:rPr>
        <w:t xml:space="preserve">Spain is a good performer in at least basic and above basic digital skills, with 64% and 38% </w:t>
      </w:r>
      <w:r w:rsidRPr="001D4EF1">
        <w:rPr>
          <w:rFonts w:eastAsia="Calibri" w:cstheme="minorHAnsi"/>
          <w:noProof/>
        </w:rPr>
        <w:t xml:space="preserve">of the population benefiting from these skills </w:t>
      </w:r>
      <w:r w:rsidR="009D667B" w:rsidRPr="001D4EF1">
        <w:rPr>
          <w:rFonts w:eastAsia="Calibri" w:cstheme="minorHAnsi"/>
          <w:noProof/>
        </w:rPr>
        <w:t>respectively, which is above the EU average. The country continues to progress in increasing the percentage of ICT specialists</w:t>
      </w:r>
      <w:r w:rsidR="500150CA" w:rsidRPr="001D4EF1">
        <w:rPr>
          <w:rFonts w:eastAsia="Calibri" w:cstheme="minorHAnsi"/>
          <w:noProof/>
        </w:rPr>
        <w:t xml:space="preserve"> the workforce</w:t>
      </w:r>
      <w:r w:rsidR="009D667B" w:rsidRPr="001D4EF1">
        <w:rPr>
          <w:rFonts w:eastAsia="Calibri" w:cstheme="minorHAnsi"/>
          <w:noProof/>
        </w:rPr>
        <w:t xml:space="preserve">, where it stands slightly below the EU average (4.3% vs 4.6%), and the percentage of ICT graduates, where it exceeds the EU average (4.8% vs 4.2%). </w:t>
      </w:r>
      <w:r w:rsidR="002219DD">
        <w:rPr>
          <w:rFonts w:eastAsia="Calibri" w:cstheme="minorHAnsi"/>
          <w:noProof/>
        </w:rPr>
        <w:t xml:space="preserve">The share of women among the ICT specialists is at 18% just below the EU average. </w:t>
      </w:r>
      <w:r w:rsidR="009D667B" w:rsidRPr="001D4EF1">
        <w:rPr>
          <w:rFonts w:eastAsia="Calibri" w:cstheme="minorHAnsi"/>
          <w:noProof/>
        </w:rPr>
        <w:t>This contributes to narrowing the gap to the continuously growing demand.</w:t>
      </w:r>
      <w:r w:rsidR="009D667B" w:rsidRPr="001D4EF1">
        <w:rPr>
          <w:rFonts w:eastAsia="Calibri" w:cstheme="minorHAnsi"/>
          <w:b/>
          <w:bCs/>
          <w:noProof/>
        </w:rPr>
        <w:t xml:space="preserve"> </w:t>
      </w:r>
      <w:r w:rsidR="009D667B" w:rsidRPr="001D4EF1">
        <w:rPr>
          <w:rFonts w:eastAsia="Calibri" w:cstheme="minorHAnsi"/>
          <w:noProof/>
        </w:rPr>
        <w:t xml:space="preserve">Spain is implementing several measures to increase the number of ICT specialists, notably a new law to modernise the vocational education and training system (VET), approved in March 2022, and a new VET specialisation course on AI and </w:t>
      </w:r>
      <w:r w:rsidR="00D9728B" w:rsidRPr="001D4EF1">
        <w:rPr>
          <w:rFonts w:eastAsia="Calibri" w:cstheme="minorHAnsi"/>
          <w:noProof/>
        </w:rPr>
        <w:t>b</w:t>
      </w:r>
      <w:r w:rsidR="009D667B" w:rsidRPr="001D4EF1">
        <w:rPr>
          <w:rFonts w:eastAsia="Calibri" w:cstheme="minorHAnsi"/>
          <w:noProof/>
        </w:rPr>
        <w:t xml:space="preserve">ig </w:t>
      </w:r>
      <w:r w:rsidR="00D9728B" w:rsidRPr="001D4EF1">
        <w:rPr>
          <w:rFonts w:eastAsia="Calibri" w:cstheme="minorHAnsi"/>
          <w:noProof/>
        </w:rPr>
        <w:t>d</w:t>
      </w:r>
      <w:r w:rsidR="009D667B" w:rsidRPr="001D4EF1">
        <w:rPr>
          <w:rFonts w:eastAsia="Calibri" w:cstheme="minorHAnsi"/>
          <w:noProof/>
        </w:rPr>
        <w:t>ata.</w:t>
      </w:r>
      <w:r w:rsidR="0020391C" w:rsidRPr="001D4EF1">
        <w:rPr>
          <w:rFonts w:eastAsia="Calibri" w:cstheme="minorHAnsi"/>
          <w:noProof/>
        </w:rPr>
        <w:t xml:space="preserve"> </w:t>
      </w:r>
    </w:p>
    <w:p w14:paraId="306E7D78" w14:textId="19C30FD1" w:rsidR="009D667B" w:rsidRPr="001D4EF1" w:rsidRDefault="00E910F3"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eastAsia="Calibri" w:cstheme="minorHAnsi"/>
          <w:i/>
          <w:iCs/>
          <w:noProof/>
        </w:rPr>
      </w:pPr>
      <w:r w:rsidRPr="001D4EF1">
        <w:rPr>
          <w:rFonts w:eastAsia="Calibri" w:cstheme="minorHAnsi"/>
          <w:b/>
          <w:bCs/>
          <w:i/>
          <w:iCs/>
          <w:noProof/>
        </w:rPr>
        <w:t>Spain should accelerate its efforts in the area of digital skills</w:t>
      </w:r>
      <w:r w:rsidR="00FE311B" w:rsidRPr="001D4EF1">
        <w:rPr>
          <w:rFonts w:eastAsia="Calibri" w:cstheme="minorHAnsi"/>
          <w:i/>
          <w:iCs/>
          <w:noProof/>
        </w:rPr>
        <w:t>, notably in</w:t>
      </w:r>
      <w:r w:rsidR="009D667B" w:rsidRPr="001D4EF1">
        <w:rPr>
          <w:rStyle w:val="normaltextrun"/>
          <w:rFonts w:cstheme="minorHAnsi"/>
          <w:i/>
          <w:iCs/>
          <w:noProof/>
        </w:rPr>
        <w:t xml:space="preserve"> </w:t>
      </w:r>
      <w:r w:rsidR="4D720680" w:rsidRPr="001D4EF1">
        <w:rPr>
          <w:rStyle w:val="normaltextrun"/>
          <w:rFonts w:cstheme="minorHAnsi"/>
          <w:i/>
          <w:iCs/>
          <w:noProof/>
        </w:rPr>
        <w:t xml:space="preserve">the </w:t>
      </w:r>
      <w:r w:rsidR="009D667B" w:rsidRPr="001D4EF1">
        <w:rPr>
          <w:rStyle w:val="normaltextrun"/>
          <w:rFonts w:cstheme="minorHAnsi"/>
          <w:i/>
          <w:iCs/>
          <w:noProof/>
        </w:rPr>
        <w:t xml:space="preserve">upskilling and reskilling of the labour force, in particular, in advanced and emerging technologies, to address the lack of ICT specialists. Additionally, Spain should </w:t>
      </w:r>
      <w:r w:rsidR="009D667B" w:rsidRPr="001D4EF1">
        <w:rPr>
          <w:rFonts w:eastAsia="Calibri" w:cstheme="minorHAnsi"/>
          <w:i/>
          <w:iCs/>
          <w:noProof/>
        </w:rPr>
        <w:t xml:space="preserve">continue </w:t>
      </w:r>
      <w:r w:rsidR="27827D90" w:rsidRPr="001D4EF1">
        <w:rPr>
          <w:rFonts w:eastAsia="Calibri" w:cstheme="minorHAnsi"/>
          <w:i/>
          <w:iCs/>
          <w:noProof/>
        </w:rPr>
        <w:t xml:space="preserve">to </w:t>
      </w:r>
      <w:r w:rsidR="009D667B" w:rsidRPr="001D4EF1">
        <w:rPr>
          <w:rFonts w:eastAsia="Calibri" w:cstheme="minorHAnsi"/>
          <w:i/>
          <w:iCs/>
          <w:noProof/>
        </w:rPr>
        <w:t>encourag</w:t>
      </w:r>
      <w:r w:rsidR="60D32C07" w:rsidRPr="001D4EF1">
        <w:rPr>
          <w:rFonts w:eastAsia="Calibri" w:cstheme="minorHAnsi"/>
          <w:i/>
          <w:iCs/>
          <w:noProof/>
        </w:rPr>
        <w:t>e</w:t>
      </w:r>
      <w:r w:rsidR="009D667B" w:rsidRPr="001D4EF1">
        <w:rPr>
          <w:rFonts w:eastAsia="Calibri" w:cstheme="minorHAnsi"/>
          <w:i/>
          <w:iCs/>
          <w:noProof/>
        </w:rPr>
        <w:t xml:space="preserve"> more students to speciali</w:t>
      </w:r>
      <w:r w:rsidR="00EF6204" w:rsidRPr="001D4EF1">
        <w:rPr>
          <w:rFonts w:eastAsia="Calibri" w:cstheme="minorHAnsi"/>
          <w:i/>
          <w:iCs/>
          <w:noProof/>
        </w:rPr>
        <w:t>s</w:t>
      </w:r>
      <w:r w:rsidR="009D667B" w:rsidRPr="001D4EF1">
        <w:rPr>
          <w:rFonts w:eastAsia="Calibri" w:cstheme="minorHAnsi"/>
          <w:i/>
          <w:iCs/>
          <w:noProof/>
        </w:rPr>
        <w:t>e in ICT and promot</w:t>
      </w:r>
      <w:r w:rsidR="1E1D6457" w:rsidRPr="001D4EF1">
        <w:rPr>
          <w:rFonts w:eastAsia="Calibri" w:cstheme="minorHAnsi"/>
          <w:i/>
          <w:iCs/>
          <w:noProof/>
        </w:rPr>
        <w:t>e</w:t>
      </w:r>
      <w:r w:rsidR="009D667B" w:rsidRPr="001D4EF1">
        <w:rPr>
          <w:rFonts w:eastAsia="Calibri" w:cstheme="minorHAnsi"/>
          <w:i/>
          <w:iCs/>
          <w:noProof/>
        </w:rPr>
        <w:t xml:space="preserve"> diversity and a gender-balanced uptake</w:t>
      </w:r>
      <w:r w:rsidR="4EFDE390" w:rsidRPr="001D4EF1">
        <w:rPr>
          <w:rFonts w:eastAsia="Calibri" w:cstheme="minorHAnsi"/>
          <w:i/>
          <w:iCs/>
          <w:noProof/>
        </w:rPr>
        <w:t xml:space="preserve"> of this subject</w:t>
      </w:r>
      <w:r w:rsidR="009D667B" w:rsidRPr="001D4EF1">
        <w:rPr>
          <w:rFonts w:eastAsia="Calibri" w:cstheme="minorHAnsi"/>
          <w:i/>
          <w:iCs/>
          <w:noProof/>
        </w:rPr>
        <w:t xml:space="preserve">, reducing any possible stereotypes in the teaching and learning of informatics. </w:t>
      </w:r>
    </w:p>
    <w:p w14:paraId="19D04421" w14:textId="1C44ACD6"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65D2702A" w14:textId="49756C40" w:rsidR="009D667B" w:rsidRPr="001D4EF1" w:rsidRDefault="009D667B" w:rsidP="00263E76">
      <w:pPr>
        <w:tabs>
          <w:tab w:val="left" w:pos="3470"/>
        </w:tabs>
        <w:spacing w:after="60" w:line="240" w:lineRule="auto"/>
        <w:jc w:val="both"/>
        <w:rPr>
          <w:rFonts w:eastAsia="Calibri" w:cstheme="minorHAnsi"/>
          <w:noProof/>
        </w:rPr>
      </w:pPr>
      <w:r w:rsidRPr="001D4EF1">
        <w:rPr>
          <w:rStyle w:val="normaltextrun"/>
          <w:rFonts w:cstheme="minorHAnsi"/>
          <w:noProof/>
        </w:rPr>
        <w:t xml:space="preserve">Spain is one of the EU’s best performers in digital </w:t>
      </w:r>
      <w:r w:rsidR="00FA003E" w:rsidRPr="001D4EF1">
        <w:rPr>
          <w:rStyle w:val="normaltextrun"/>
          <w:rFonts w:cstheme="minorHAnsi"/>
          <w:noProof/>
        </w:rPr>
        <w:t>infrastructure</w:t>
      </w:r>
      <w:r w:rsidRPr="001D4EF1">
        <w:rPr>
          <w:rStyle w:val="normaltextrun"/>
          <w:rFonts w:cstheme="minorHAnsi"/>
          <w:noProof/>
        </w:rPr>
        <w:t xml:space="preserve">, </w:t>
      </w:r>
      <w:r w:rsidR="31FEEE2D" w:rsidRPr="001D4EF1">
        <w:rPr>
          <w:rStyle w:val="normaltextrun"/>
          <w:rFonts w:cstheme="minorHAnsi"/>
          <w:noProof/>
        </w:rPr>
        <w:t>in particular</w:t>
      </w:r>
      <w:r w:rsidRPr="001D4EF1">
        <w:rPr>
          <w:rStyle w:val="normaltextrun"/>
          <w:rFonts w:cstheme="minorHAnsi"/>
          <w:noProof/>
        </w:rPr>
        <w:t xml:space="preserve"> </w:t>
      </w:r>
      <w:r w:rsidR="00FA003E" w:rsidRPr="001D4EF1">
        <w:rPr>
          <w:rStyle w:val="normaltextrun"/>
          <w:rFonts w:cstheme="minorHAnsi"/>
          <w:noProof/>
        </w:rPr>
        <w:t>in connectivity. I</w:t>
      </w:r>
      <w:r w:rsidRPr="001D4EF1">
        <w:rPr>
          <w:rStyle w:val="normaltextrun"/>
          <w:rFonts w:cstheme="minorHAnsi"/>
          <w:noProof/>
        </w:rPr>
        <w:t>n fixed very high</w:t>
      </w:r>
      <w:r w:rsidR="00112982" w:rsidRPr="001D4EF1">
        <w:rPr>
          <w:rStyle w:val="normaltextrun"/>
          <w:rFonts w:cstheme="minorHAnsi"/>
          <w:noProof/>
        </w:rPr>
        <w:t>-</w:t>
      </w:r>
      <w:r w:rsidRPr="001D4EF1">
        <w:rPr>
          <w:rStyle w:val="normaltextrun"/>
          <w:rFonts w:cstheme="minorHAnsi"/>
          <w:noProof/>
        </w:rPr>
        <w:t>capacity network</w:t>
      </w:r>
      <w:r w:rsidR="20E5EEEF" w:rsidRPr="001D4EF1">
        <w:rPr>
          <w:rStyle w:val="normaltextrun"/>
          <w:rFonts w:cstheme="minorHAnsi"/>
          <w:noProof/>
        </w:rPr>
        <w:t>s</w:t>
      </w:r>
      <w:r w:rsidRPr="001D4EF1">
        <w:rPr>
          <w:rStyle w:val="normaltextrun"/>
          <w:rFonts w:cstheme="minorHAnsi"/>
          <w:noProof/>
        </w:rPr>
        <w:t xml:space="preserve"> it is significantly above the EU average (93% vs 73%), and </w:t>
      </w:r>
      <w:r w:rsidR="00FA003E" w:rsidRPr="001D4EF1">
        <w:rPr>
          <w:rStyle w:val="normaltextrun"/>
          <w:rFonts w:cstheme="minorHAnsi"/>
          <w:noProof/>
        </w:rPr>
        <w:t xml:space="preserve">in </w:t>
      </w:r>
      <w:r w:rsidRPr="001D4EF1">
        <w:rPr>
          <w:rStyle w:val="normaltextrun"/>
          <w:rFonts w:cstheme="minorHAnsi"/>
          <w:noProof/>
        </w:rPr>
        <w:t>fibre to the premises coverage</w:t>
      </w:r>
      <w:r w:rsidR="00FA003E" w:rsidRPr="001D4EF1">
        <w:rPr>
          <w:rStyle w:val="normaltextrun"/>
          <w:rFonts w:cstheme="minorHAnsi"/>
          <w:noProof/>
        </w:rPr>
        <w:t xml:space="preserve"> </w:t>
      </w:r>
      <w:r w:rsidRPr="001D4EF1">
        <w:rPr>
          <w:rStyle w:val="normaltextrun"/>
          <w:rFonts w:cstheme="minorHAnsi"/>
          <w:noProof/>
        </w:rPr>
        <w:t xml:space="preserve">it exceeds the EU average </w:t>
      </w:r>
      <w:r w:rsidR="4F0CF07A" w:rsidRPr="001D4EF1">
        <w:rPr>
          <w:rStyle w:val="normaltextrun"/>
          <w:rFonts w:cstheme="minorHAnsi"/>
          <w:noProof/>
        </w:rPr>
        <w:t xml:space="preserve">by a </w:t>
      </w:r>
      <w:r w:rsidR="00FA003E" w:rsidRPr="001D4EF1">
        <w:rPr>
          <w:rStyle w:val="normaltextrun"/>
          <w:rFonts w:cstheme="minorHAnsi"/>
          <w:noProof/>
        </w:rPr>
        <w:t xml:space="preserve">wide </w:t>
      </w:r>
      <w:r w:rsidR="4F0CF07A" w:rsidRPr="001D4EF1">
        <w:rPr>
          <w:rStyle w:val="normaltextrun"/>
          <w:rFonts w:cstheme="minorHAnsi"/>
          <w:noProof/>
        </w:rPr>
        <w:t>margin</w:t>
      </w:r>
      <w:r w:rsidRPr="001D4EF1">
        <w:rPr>
          <w:rStyle w:val="normaltextrun"/>
          <w:rFonts w:cstheme="minorHAnsi"/>
          <w:noProof/>
        </w:rPr>
        <w:t xml:space="preserve"> (91% vs 56%). The country is </w:t>
      </w:r>
      <w:r w:rsidR="00F5694F" w:rsidRPr="001D4EF1">
        <w:rPr>
          <w:rStyle w:val="normaltextrun"/>
          <w:rFonts w:cstheme="minorHAnsi"/>
          <w:noProof/>
        </w:rPr>
        <w:t xml:space="preserve">only </w:t>
      </w:r>
      <w:r w:rsidRPr="001D4EF1">
        <w:rPr>
          <w:rStyle w:val="normaltextrun"/>
          <w:rFonts w:cstheme="minorHAnsi"/>
          <w:noProof/>
        </w:rPr>
        <w:t xml:space="preserve">slightly above the EU average in overall 5G coverage (82% vs 81%) due to initial </w:t>
      </w:r>
      <w:r w:rsidR="00FA003E" w:rsidRPr="001D4EF1">
        <w:rPr>
          <w:rStyle w:val="normaltextrun"/>
          <w:rFonts w:cstheme="minorHAnsi"/>
          <w:noProof/>
        </w:rPr>
        <w:t xml:space="preserve">auction </w:t>
      </w:r>
      <w:r w:rsidRPr="001D4EF1">
        <w:rPr>
          <w:rStyle w:val="normaltextrun"/>
          <w:rFonts w:cstheme="minorHAnsi"/>
          <w:noProof/>
        </w:rPr>
        <w:t xml:space="preserve">delays. However, Spain has now assigned 98% of all 5G pioneer bands and, under its RRP, it is implementing </w:t>
      </w:r>
      <w:r w:rsidR="6754937E" w:rsidRPr="001D4EF1">
        <w:rPr>
          <w:rStyle w:val="normaltextrun"/>
          <w:rFonts w:cstheme="minorHAnsi"/>
          <w:noProof/>
        </w:rPr>
        <w:t>appropriate</w:t>
      </w:r>
      <w:r w:rsidRPr="001D4EF1">
        <w:rPr>
          <w:rStyle w:val="normaltextrun"/>
          <w:rFonts w:cstheme="minorHAnsi"/>
          <w:noProof/>
        </w:rPr>
        <w:t xml:space="preserve"> measures to </w:t>
      </w:r>
      <w:r w:rsidR="00FA003E" w:rsidRPr="001D4EF1">
        <w:rPr>
          <w:rStyle w:val="normaltextrun"/>
          <w:rFonts w:cstheme="minorHAnsi"/>
          <w:noProof/>
        </w:rPr>
        <w:t xml:space="preserve">achieve </w:t>
      </w:r>
      <w:r w:rsidRPr="001D4EF1">
        <w:rPr>
          <w:rStyle w:val="normaltextrun"/>
          <w:rFonts w:cstheme="minorHAnsi"/>
          <w:noProof/>
        </w:rPr>
        <w:t xml:space="preserve">the </w:t>
      </w:r>
      <w:r w:rsidR="00B029E0">
        <w:rPr>
          <w:rStyle w:val="normaltextrun"/>
          <w:rFonts w:cstheme="minorHAnsi"/>
          <w:noProof/>
        </w:rPr>
        <w:t>Digital Decade</w:t>
      </w:r>
      <w:r w:rsidRPr="001D4EF1">
        <w:rPr>
          <w:rStyle w:val="normaltextrun"/>
          <w:rFonts w:cstheme="minorHAnsi"/>
          <w:noProof/>
        </w:rPr>
        <w:t xml:space="preserve"> targets. Spain adopted </w:t>
      </w:r>
      <w:r w:rsidR="5E00067D" w:rsidRPr="001D4EF1">
        <w:rPr>
          <w:rStyle w:val="normaltextrun"/>
          <w:rFonts w:cstheme="minorHAnsi"/>
          <w:noProof/>
        </w:rPr>
        <w:t>its</w:t>
      </w:r>
      <w:r w:rsidRPr="001D4EF1">
        <w:rPr>
          <w:rStyle w:val="normaltextrun"/>
          <w:rFonts w:cstheme="minorHAnsi"/>
          <w:noProof/>
        </w:rPr>
        <w:t xml:space="preserve"> new Telecommunication Law in 2022 and is promoting both 5G and broadband deployment. </w:t>
      </w:r>
      <w:r w:rsidRPr="001D4EF1">
        <w:rPr>
          <w:rFonts w:eastAsia="Calibri" w:cstheme="minorHAnsi"/>
          <w:noProof/>
        </w:rPr>
        <w:t xml:space="preserve">On semiconductors and cutting-edge technologies, in </w:t>
      </w:r>
      <w:r w:rsidR="00A0539D" w:rsidRPr="001D4EF1">
        <w:rPr>
          <w:rFonts w:eastAsia="Calibri" w:cstheme="minorHAnsi"/>
          <w:noProof/>
        </w:rPr>
        <w:t>Ma</w:t>
      </w:r>
      <w:r w:rsidR="00A0539D">
        <w:rPr>
          <w:rFonts w:eastAsia="Calibri" w:cstheme="minorHAnsi"/>
          <w:noProof/>
        </w:rPr>
        <w:t>y</w:t>
      </w:r>
      <w:r w:rsidR="00A0539D" w:rsidRPr="001D4EF1">
        <w:rPr>
          <w:rFonts w:eastAsia="Calibri" w:cstheme="minorHAnsi"/>
          <w:noProof/>
        </w:rPr>
        <w:t xml:space="preserve"> </w:t>
      </w:r>
      <w:r w:rsidRPr="001D4EF1">
        <w:rPr>
          <w:rFonts w:eastAsia="Calibri" w:cstheme="minorHAnsi"/>
          <w:noProof/>
        </w:rPr>
        <w:t>2022, Spain approved the Strategic Project for Economic Recovery and Transformation on microelectronics and semiconductors (</w:t>
      </w:r>
      <w:r w:rsidRPr="001D4EF1">
        <w:rPr>
          <w:rFonts w:eastAsia="Calibri" w:cstheme="minorHAnsi"/>
          <w:noProof/>
          <w:lang w:val="en-IE"/>
        </w:rPr>
        <w:t>PERTE Chip</w:t>
      </w:r>
      <w:r w:rsidRPr="001D4EF1">
        <w:rPr>
          <w:rFonts w:eastAsia="Calibri" w:cstheme="minorHAnsi"/>
          <w:noProof/>
        </w:rPr>
        <w:t xml:space="preserve">) to strengthen the industry’s design and production </w:t>
      </w:r>
      <w:r w:rsidR="2B0CA418" w:rsidRPr="001D4EF1">
        <w:rPr>
          <w:rFonts w:eastAsia="Calibri" w:cstheme="minorHAnsi"/>
          <w:noProof/>
        </w:rPr>
        <w:t xml:space="preserve">capacity </w:t>
      </w:r>
      <w:r w:rsidRPr="001D4EF1">
        <w:rPr>
          <w:rFonts w:eastAsia="Calibri" w:cstheme="minorHAnsi"/>
          <w:noProof/>
        </w:rPr>
        <w:t>in Spain in order to foster national and EU strategic sovereignty. The country participate</w:t>
      </w:r>
      <w:r w:rsidR="000A1177" w:rsidRPr="001D4EF1">
        <w:rPr>
          <w:rFonts w:eastAsia="Calibri" w:cstheme="minorHAnsi"/>
          <w:noProof/>
        </w:rPr>
        <w:t>s</w:t>
      </w:r>
      <w:r w:rsidRPr="001D4EF1">
        <w:rPr>
          <w:rFonts w:eastAsia="Calibri" w:cstheme="minorHAnsi"/>
          <w:noProof/>
        </w:rPr>
        <w:t xml:space="preserve"> in the IPCEI on Microelectronics and </w:t>
      </w:r>
      <w:r w:rsidR="71F6F8B2" w:rsidRPr="001D4EF1">
        <w:rPr>
          <w:rFonts w:eastAsia="Calibri" w:cstheme="minorHAnsi"/>
          <w:noProof/>
        </w:rPr>
        <w:t xml:space="preserve">Communication Technologies  with </w:t>
      </w:r>
      <w:r w:rsidR="1CC705D1" w:rsidRPr="001D4EF1">
        <w:rPr>
          <w:rFonts w:eastAsia="Calibri" w:cstheme="minorHAnsi"/>
          <w:noProof/>
        </w:rPr>
        <w:t>11 direct participants</w:t>
      </w:r>
      <w:r w:rsidR="275CE1FD" w:rsidRPr="001D4EF1">
        <w:rPr>
          <w:rFonts w:eastAsia="Calibri" w:cstheme="minorHAnsi"/>
          <w:noProof/>
        </w:rPr>
        <w:t xml:space="preserve"> active in various fields (material, open-source design, </w:t>
      </w:r>
      <w:r w:rsidR="235FB9FD" w:rsidRPr="001D4EF1">
        <w:rPr>
          <w:rFonts w:eastAsia="Calibri" w:cstheme="minorHAnsi"/>
          <w:noProof/>
        </w:rPr>
        <w:t>equipment, packaging, connectivity, photonics)</w:t>
      </w:r>
      <w:r w:rsidR="0033642C" w:rsidRPr="001D4EF1">
        <w:rPr>
          <w:rFonts w:eastAsia="Calibri" w:cstheme="minorHAnsi"/>
          <w:noProof/>
        </w:rPr>
        <w:t>.</w:t>
      </w:r>
      <w:r w:rsidRPr="001D4EF1">
        <w:rPr>
          <w:rFonts w:eastAsia="Calibri" w:cstheme="minorHAnsi"/>
          <w:noProof/>
        </w:rPr>
        <w:t xml:space="preserve">Spain </w:t>
      </w:r>
      <w:r w:rsidR="7EAD3DCD" w:rsidRPr="001D4EF1">
        <w:rPr>
          <w:rFonts w:eastAsia="Calibri" w:cstheme="minorHAnsi"/>
          <w:noProof/>
        </w:rPr>
        <w:t>is</w:t>
      </w:r>
      <w:r w:rsidRPr="001D4EF1">
        <w:rPr>
          <w:rFonts w:eastAsia="Calibri" w:cstheme="minorHAnsi"/>
          <w:noProof/>
        </w:rPr>
        <w:t xml:space="preserve"> currently implement</w:t>
      </w:r>
      <w:r w:rsidR="1D14B69F" w:rsidRPr="001D4EF1">
        <w:rPr>
          <w:rFonts w:eastAsia="Calibri" w:cstheme="minorHAnsi"/>
          <w:noProof/>
        </w:rPr>
        <w:t>ing</w:t>
      </w:r>
      <w:r w:rsidRPr="001D4EF1">
        <w:rPr>
          <w:rFonts w:eastAsia="Calibri" w:cstheme="minorHAnsi"/>
          <w:noProof/>
        </w:rPr>
        <w:t xml:space="preserve"> several measures that </w:t>
      </w:r>
      <w:r w:rsidR="114EEBD5" w:rsidRPr="001D4EF1">
        <w:rPr>
          <w:rFonts w:eastAsia="Calibri" w:cstheme="minorHAnsi"/>
          <w:noProof/>
        </w:rPr>
        <w:t>could help</w:t>
      </w:r>
      <w:r w:rsidRPr="001D4EF1">
        <w:rPr>
          <w:rFonts w:eastAsia="Calibri" w:cstheme="minorHAnsi"/>
          <w:noProof/>
        </w:rPr>
        <w:t xml:space="preserve"> achiev</w:t>
      </w:r>
      <w:r w:rsidR="1B8AAF79" w:rsidRPr="001D4EF1">
        <w:rPr>
          <w:rFonts w:eastAsia="Calibri" w:cstheme="minorHAnsi"/>
          <w:noProof/>
        </w:rPr>
        <w:t>e</w:t>
      </w:r>
      <w:r w:rsidRPr="001D4EF1">
        <w:rPr>
          <w:rFonts w:eastAsia="Calibri" w:cstheme="minorHAnsi"/>
          <w:noProof/>
        </w:rPr>
        <w:t xml:space="preserve"> Europe’s first computer with quantum acceleration by 2025.</w:t>
      </w:r>
      <w:r w:rsidR="00FA003E" w:rsidRPr="001D4EF1">
        <w:rPr>
          <w:rFonts w:eastAsia="Calibri" w:cstheme="minorHAnsi"/>
          <w:noProof/>
        </w:rPr>
        <w:t xml:space="preserve"> </w:t>
      </w:r>
    </w:p>
    <w:p w14:paraId="4DA37B0C" w14:textId="0B93C735" w:rsidR="00D2597A" w:rsidRPr="001D4EF1" w:rsidRDefault="00F5694F"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color w:val="244061" w:themeColor="accent1" w:themeShade="80"/>
        </w:rPr>
      </w:pPr>
      <w:r w:rsidRPr="001D4EF1">
        <w:rPr>
          <w:rFonts w:eastAsia="Calibri" w:cstheme="minorHAnsi"/>
          <w:b/>
          <w:bCs/>
          <w:i/>
          <w:iCs/>
          <w:noProof/>
        </w:rPr>
        <w:t>Spain</w:t>
      </w:r>
      <w:r w:rsidRPr="001D4EF1">
        <w:rPr>
          <w:rFonts w:eastAsia="Calibri" w:cstheme="minorHAnsi"/>
          <w:i/>
          <w:iCs/>
          <w:noProof/>
        </w:rPr>
        <w:t xml:space="preserve"> </w:t>
      </w:r>
      <w:r w:rsidRPr="001D4EF1">
        <w:rPr>
          <w:rFonts w:eastAsia="Calibri" w:cstheme="minorHAnsi"/>
          <w:b/>
          <w:bCs/>
          <w:i/>
          <w:iCs/>
          <w:noProof/>
        </w:rPr>
        <w:t xml:space="preserve">should </w:t>
      </w:r>
      <w:bookmarkStart w:id="44" w:name="_Hlk143479033"/>
      <w:r w:rsidRPr="001D4EF1">
        <w:rPr>
          <w:rFonts w:eastAsia="Calibri" w:cstheme="minorHAnsi"/>
          <w:b/>
          <w:bCs/>
          <w:i/>
          <w:iCs/>
          <w:noProof/>
        </w:rPr>
        <w:t xml:space="preserve">continue implementing its policies </w:t>
      </w:r>
      <w:bookmarkEnd w:id="44"/>
      <w:r w:rsidRPr="001D4EF1">
        <w:rPr>
          <w:rFonts w:eastAsia="Calibri" w:cstheme="minorHAnsi"/>
          <w:b/>
          <w:bCs/>
          <w:i/>
          <w:iCs/>
          <w:noProof/>
        </w:rPr>
        <w:t>on digital infrastructure</w:t>
      </w:r>
      <w:r w:rsidRPr="001D4EF1">
        <w:rPr>
          <w:rFonts w:eastAsia="Calibri" w:cstheme="minorHAnsi"/>
          <w:i/>
          <w:iCs/>
          <w:noProof/>
        </w:rPr>
        <w:t xml:space="preserve">, in particular accelerating 5G coverage. It </w:t>
      </w:r>
      <w:r w:rsidR="009D667B" w:rsidRPr="001D4EF1">
        <w:rPr>
          <w:rFonts w:eastAsia="Calibri" w:cstheme="minorHAnsi"/>
          <w:i/>
          <w:iCs/>
          <w:noProof/>
        </w:rPr>
        <w:t>should accelerate the setting up of 5G ecosystems in cities, factories and relevant rural zones, and, in this context, encourage</w:t>
      </w:r>
      <w:r w:rsidR="009D667B" w:rsidRPr="001D4EF1">
        <w:rPr>
          <w:rFonts w:eastAsia="Calibri" w:cstheme="minorHAnsi"/>
          <w:b/>
          <w:bCs/>
          <w:i/>
          <w:iCs/>
          <w:noProof/>
        </w:rPr>
        <w:t xml:space="preserve"> </w:t>
      </w:r>
      <w:r w:rsidR="009D667B" w:rsidRPr="001D4EF1">
        <w:rPr>
          <w:rFonts w:eastAsia="Calibri" w:cstheme="minorHAnsi"/>
          <w:i/>
          <w:iCs/>
          <w:noProof/>
        </w:rPr>
        <w:t>partnerships between innovative companies and large</w:t>
      </w:r>
      <w:r w:rsidR="76B6722B" w:rsidRPr="001D4EF1">
        <w:rPr>
          <w:rFonts w:eastAsia="Calibri" w:cstheme="minorHAnsi"/>
          <w:i/>
          <w:iCs/>
          <w:noProof/>
        </w:rPr>
        <w:t>-scale companies providing the infrastructure to be deployed.</w:t>
      </w:r>
      <w:r w:rsidR="003D1208">
        <w:rPr>
          <w:rFonts w:eastAsia="Calibri" w:cstheme="minorHAnsi"/>
          <w:i/>
          <w:iCs/>
          <w:noProof/>
        </w:rPr>
        <w:t xml:space="preserve"> </w:t>
      </w:r>
      <w:r w:rsidR="00D2597A" w:rsidRPr="001D4EF1">
        <w:rPr>
          <w:rFonts w:eastAsia="Calibri" w:cstheme="minorHAnsi"/>
          <w:i/>
          <w:iCs/>
          <w:noProof/>
        </w:rPr>
        <w:t>Measures taken by Spain in the field of semiconductors and quantum computing should continue in order to help the EU to become a strong market player in these areas.</w:t>
      </w:r>
    </w:p>
    <w:p w14:paraId="2C29FB2E" w14:textId="62EA5023"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6195E05C" w14:textId="5580F996" w:rsidR="009D667B" w:rsidRPr="001D4EF1" w:rsidRDefault="183166F4" w:rsidP="00263E76">
      <w:pPr>
        <w:spacing w:after="60" w:line="240" w:lineRule="auto"/>
        <w:jc w:val="both"/>
        <w:rPr>
          <w:rFonts w:eastAsia="Calibri" w:cstheme="minorHAnsi"/>
          <w:noProof/>
        </w:rPr>
      </w:pPr>
      <w:r w:rsidRPr="001D4EF1">
        <w:rPr>
          <w:rFonts w:eastAsia="Calibri" w:cstheme="minorHAnsi"/>
          <w:noProof/>
        </w:rPr>
        <w:t xml:space="preserve">The percentage of SMEs with a basic level of digital intensity is slightly below the EU average (68% vs 69%), although the Spanish authorities </w:t>
      </w:r>
      <w:r w:rsidR="371898DF" w:rsidRPr="001D4EF1">
        <w:rPr>
          <w:rFonts w:eastAsia="Calibri" w:cstheme="minorHAnsi"/>
          <w:noProof/>
        </w:rPr>
        <w:t xml:space="preserve">are </w:t>
      </w:r>
      <w:r w:rsidRPr="001D4EF1">
        <w:rPr>
          <w:rFonts w:eastAsia="Calibri" w:cstheme="minorHAnsi"/>
          <w:noProof/>
        </w:rPr>
        <w:t>mak</w:t>
      </w:r>
      <w:r w:rsidR="195A1182" w:rsidRPr="001D4EF1">
        <w:rPr>
          <w:rFonts w:eastAsia="Calibri" w:cstheme="minorHAnsi"/>
          <w:noProof/>
        </w:rPr>
        <w:t>ing</w:t>
      </w:r>
      <w:r w:rsidRPr="001D4EF1">
        <w:rPr>
          <w:rFonts w:eastAsia="Calibri" w:cstheme="minorHAnsi"/>
          <w:noProof/>
        </w:rPr>
        <w:t xml:space="preserve"> efforts to improve the </w:t>
      </w:r>
      <w:r w:rsidR="00933314" w:rsidRPr="001D4EF1">
        <w:rPr>
          <w:rFonts w:eastAsia="Calibri" w:cstheme="minorHAnsi"/>
          <w:noProof/>
        </w:rPr>
        <w:t xml:space="preserve">enterprises’ </w:t>
      </w:r>
      <w:r w:rsidRPr="001D4EF1">
        <w:rPr>
          <w:rFonts w:eastAsia="Calibri" w:cstheme="minorHAnsi"/>
          <w:noProof/>
        </w:rPr>
        <w:t>digitalisation</w:t>
      </w:r>
      <w:r w:rsidR="00933314" w:rsidRPr="001D4EF1">
        <w:rPr>
          <w:rFonts w:eastAsia="Calibri" w:cstheme="minorHAnsi"/>
          <w:noProof/>
        </w:rPr>
        <w:t>.</w:t>
      </w:r>
      <w:r w:rsidRPr="001D4EF1">
        <w:rPr>
          <w:rFonts w:eastAsia="Calibri" w:cstheme="minorHAnsi"/>
          <w:noProof/>
        </w:rPr>
        <w:t xml:space="preserve">  </w:t>
      </w:r>
      <w:r w:rsidR="00766163" w:rsidRPr="001D4EF1">
        <w:rPr>
          <w:rFonts w:eastAsia="Calibri" w:cstheme="minorHAnsi"/>
          <w:noProof/>
        </w:rPr>
        <w:t>Concerning the integration of advanced technologies, 2022</w:t>
      </w:r>
      <w:r w:rsidR="003D1208">
        <w:rPr>
          <w:rFonts w:eastAsia="Calibri" w:cstheme="minorHAnsi"/>
          <w:noProof/>
        </w:rPr>
        <w:t xml:space="preserve"> data</w:t>
      </w:r>
      <w:r w:rsidR="00766163" w:rsidRPr="001D4EF1">
        <w:rPr>
          <w:rFonts w:eastAsia="Calibri" w:cstheme="minorHAnsi"/>
          <w:noProof/>
        </w:rPr>
        <w:t xml:space="preserve"> shows </w:t>
      </w:r>
      <w:r w:rsidR="5E961EC9" w:rsidRPr="001D4EF1">
        <w:rPr>
          <w:rFonts w:eastAsia="Calibri" w:cstheme="minorHAnsi"/>
          <w:noProof/>
        </w:rPr>
        <w:t>substantial</w:t>
      </w:r>
      <w:r w:rsidR="000C7927" w:rsidRPr="001D4EF1">
        <w:rPr>
          <w:rFonts w:eastAsia="Calibri" w:cstheme="minorHAnsi"/>
          <w:noProof/>
        </w:rPr>
        <w:t xml:space="preserve"> progress </w:t>
      </w:r>
      <w:r w:rsidR="00FD66EE" w:rsidRPr="001D4EF1">
        <w:rPr>
          <w:rFonts w:eastAsia="Calibri" w:cstheme="minorHAnsi"/>
          <w:noProof/>
        </w:rPr>
        <w:t>as</w:t>
      </w:r>
      <w:r w:rsidR="00766163" w:rsidRPr="001D4EF1">
        <w:rPr>
          <w:rFonts w:eastAsia="Calibri" w:cstheme="minorHAnsi"/>
          <w:noProof/>
        </w:rPr>
        <w:t xml:space="preserve"> 12.3% of enterprises use AI and 14.3% use Big Data for internal analysis.</w:t>
      </w:r>
      <w:r w:rsidRPr="001D4EF1">
        <w:rPr>
          <w:rFonts w:eastAsia="Calibri" w:cstheme="minorHAnsi"/>
          <w:noProof/>
        </w:rPr>
        <w:t xml:space="preserve"> Given its large number of SMEs and their </w:t>
      </w:r>
      <w:r w:rsidR="00937CD7" w:rsidRPr="001D4EF1">
        <w:rPr>
          <w:rFonts w:eastAsia="Calibri" w:cstheme="minorHAnsi"/>
          <w:noProof/>
        </w:rPr>
        <w:t xml:space="preserve">important </w:t>
      </w:r>
      <w:r w:rsidRPr="001D4EF1">
        <w:rPr>
          <w:rFonts w:eastAsia="Calibri" w:cstheme="minorHAnsi"/>
          <w:noProof/>
        </w:rPr>
        <w:t xml:space="preserve">share in the Spanish economy, the reforms and investments aimed at improving scalability and digitalisation of SMEs will have an indirect multiplier impact. Spain launched the Digital </w:t>
      </w:r>
      <w:r w:rsidR="358D7525" w:rsidRPr="001D4EF1">
        <w:rPr>
          <w:rFonts w:eastAsia="Calibri" w:cstheme="minorHAnsi"/>
          <w:noProof/>
        </w:rPr>
        <w:t>Kit</w:t>
      </w:r>
      <w:r w:rsidRPr="001D4EF1">
        <w:rPr>
          <w:rFonts w:eastAsia="Calibri" w:cstheme="minorHAnsi"/>
          <w:noProof/>
        </w:rPr>
        <w:t xml:space="preserve"> initiative to promote scalable, high-impact, and public-private collaboration mechanisms to accelerate the digitalisation of SMEs, and the Agents of Change programme to </w:t>
      </w:r>
      <w:r w:rsidR="7D68E7FD" w:rsidRPr="001D4EF1">
        <w:rPr>
          <w:rFonts w:eastAsia="Calibri" w:cstheme="minorHAnsi"/>
          <w:noProof/>
        </w:rPr>
        <w:t>give</w:t>
      </w:r>
      <w:r w:rsidRPr="001D4EF1">
        <w:rPr>
          <w:rFonts w:eastAsia="Calibri" w:cstheme="minorHAnsi"/>
          <w:noProof/>
        </w:rPr>
        <w:t xml:space="preserve"> SMEs grants to hire digital transformation experts. Under Spain’s </w:t>
      </w:r>
      <w:r w:rsidRPr="001D4EF1">
        <w:rPr>
          <w:rFonts w:eastAsia="Calibri" w:cstheme="minorHAnsi"/>
          <w:noProof/>
          <w:lang w:val="en-IE"/>
        </w:rPr>
        <w:t>National AI Strategy,</w:t>
      </w:r>
      <w:r w:rsidRPr="001D4EF1">
        <w:rPr>
          <w:rFonts w:eastAsia="Calibri" w:cstheme="minorHAnsi"/>
          <w:noProof/>
        </w:rPr>
        <w:t xml:space="preserve"> the country has taken </w:t>
      </w:r>
      <w:r w:rsidR="00584E27" w:rsidRPr="001D4EF1">
        <w:rPr>
          <w:rFonts w:eastAsia="Calibri" w:cstheme="minorHAnsi"/>
          <w:noProof/>
        </w:rPr>
        <w:t>important</w:t>
      </w:r>
      <w:r w:rsidRPr="001D4EF1">
        <w:rPr>
          <w:rFonts w:eastAsia="Calibri" w:cstheme="minorHAnsi"/>
          <w:noProof/>
        </w:rPr>
        <w:t xml:space="preserve"> measures on AI which should support further development of these technologies and increase the take-up by enterprises. </w:t>
      </w:r>
      <w:r w:rsidR="0033642C" w:rsidRPr="001D4EF1">
        <w:rPr>
          <w:rFonts w:eastAsia="Calibri" w:cstheme="minorHAnsi"/>
          <w:noProof/>
        </w:rPr>
        <w:t xml:space="preserve">The country also participates in the IPCEI on Next Generation Cloud Infrastructure and Services. </w:t>
      </w:r>
      <w:r w:rsidRPr="001D4EF1">
        <w:rPr>
          <w:rFonts w:eastAsia="Calibri" w:cstheme="minorHAnsi"/>
          <w:noProof/>
        </w:rPr>
        <w:t xml:space="preserve">Additionally, several measures were launched to </w:t>
      </w:r>
      <w:r w:rsidR="2BFB6972" w:rsidRPr="001D4EF1">
        <w:rPr>
          <w:rFonts w:eastAsia="Calibri" w:cstheme="minorHAnsi"/>
          <w:noProof/>
        </w:rPr>
        <w:t>encourage</w:t>
      </w:r>
      <w:r w:rsidRPr="001D4EF1">
        <w:rPr>
          <w:rFonts w:eastAsia="Calibri" w:cstheme="minorHAnsi"/>
          <w:noProof/>
        </w:rPr>
        <w:t xml:space="preserve"> a favourable environment for emerging companies and unicorns, notably the Start-ups Law.</w:t>
      </w:r>
      <w:r w:rsidR="00937CD7" w:rsidRPr="001D4EF1">
        <w:rPr>
          <w:rFonts w:eastAsia="Calibri" w:cstheme="minorHAnsi"/>
          <w:noProof/>
        </w:rPr>
        <w:t xml:space="preserve"> </w:t>
      </w:r>
    </w:p>
    <w:p w14:paraId="4DCD22A8" w14:textId="38C69C9B" w:rsidR="009D667B" w:rsidRPr="001D4EF1" w:rsidRDefault="0011737D" w:rsidP="00263E76">
      <w:pPr>
        <w:pBdr>
          <w:top w:val="single" w:sz="4" w:space="1" w:color="4F81BD"/>
          <w:left w:val="single" w:sz="4" w:space="4" w:color="4F81BD"/>
          <w:bottom w:val="single" w:sz="4" w:space="1" w:color="4F81BD"/>
          <w:right w:val="single" w:sz="4" w:space="4" w:color="4F81BD"/>
        </w:pBdr>
        <w:spacing w:after="60" w:line="240" w:lineRule="auto"/>
        <w:jc w:val="both"/>
        <w:rPr>
          <w:rFonts w:cstheme="minorHAnsi"/>
          <w:i/>
          <w:iCs/>
          <w:noProof/>
        </w:rPr>
      </w:pPr>
      <w:r w:rsidRPr="001D4EF1">
        <w:rPr>
          <w:rFonts w:eastAsia="Calibri" w:cstheme="minorHAnsi"/>
          <w:b/>
          <w:bCs/>
          <w:i/>
          <w:iCs/>
          <w:noProof/>
        </w:rPr>
        <w:t xml:space="preserve">Spain should continue implementing its policies </w:t>
      </w:r>
      <w:r w:rsidR="00937CD7" w:rsidRPr="001D4EF1">
        <w:rPr>
          <w:rFonts w:eastAsia="Calibri" w:cstheme="minorHAnsi"/>
          <w:b/>
          <w:bCs/>
          <w:i/>
          <w:iCs/>
          <w:noProof/>
        </w:rPr>
        <w:t>in the area of</w:t>
      </w:r>
      <w:r w:rsidRPr="001D4EF1">
        <w:rPr>
          <w:rFonts w:eastAsia="Calibri" w:cstheme="minorHAnsi"/>
          <w:b/>
          <w:bCs/>
          <w:i/>
          <w:iCs/>
          <w:noProof/>
        </w:rPr>
        <w:t xml:space="preserve"> digitalisation of businesses. </w:t>
      </w:r>
      <w:r w:rsidR="00937CD7" w:rsidRPr="001D4EF1">
        <w:rPr>
          <w:rFonts w:eastAsia="Calibri" w:cstheme="minorHAnsi"/>
          <w:i/>
          <w:iCs/>
          <w:noProof/>
        </w:rPr>
        <w:t xml:space="preserve">In </w:t>
      </w:r>
      <w:r w:rsidR="00A0539D">
        <w:rPr>
          <w:rFonts w:eastAsia="Calibri" w:cstheme="minorHAnsi"/>
          <w:i/>
          <w:iCs/>
          <w:noProof/>
        </w:rPr>
        <w:t>notably</w:t>
      </w:r>
      <w:r w:rsidR="00A0539D" w:rsidRPr="001D4EF1">
        <w:rPr>
          <w:rFonts w:eastAsia="Calibri" w:cstheme="minorHAnsi"/>
          <w:i/>
          <w:iCs/>
          <w:noProof/>
        </w:rPr>
        <w:t xml:space="preserve"> </w:t>
      </w:r>
      <w:r w:rsidR="00937CD7" w:rsidRPr="001D4EF1">
        <w:rPr>
          <w:rFonts w:eastAsia="Calibri" w:cstheme="minorHAnsi"/>
          <w:i/>
          <w:iCs/>
          <w:noProof/>
        </w:rPr>
        <w:t>it should continue</w:t>
      </w:r>
      <w:r w:rsidR="0020391C" w:rsidRPr="001D4EF1">
        <w:rPr>
          <w:rFonts w:eastAsia="Calibri" w:cstheme="minorHAnsi"/>
          <w:i/>
          <w:iCs/>
          <w:noProof/>
        </w:rPr>
        <w:t xml:space="preserve"> </w:t>
      </w:r>
      <w:r w:rsidR="2F5609DF" w:rsidRPr="001D4EF1">
        <w:rPr>
          <w:rFonts w:eastAsia="Calibri" w:cstheme="minorHAnsi"/>
          <w:i/>
          <w:iCs/>
          <w:noProof/>
        </w:rPr>
        <w:t>support</w:t>
      </w:r>
      <w:r w:rsidR="00937CD7" w:rsidRPr="001D4EF1">
        <w:rPr>
          <w:rFonts w:eastAsia="Calibri" w:cstheme="minorHAnsi"/>
          <w:i/>
          <w:iCs/>
          <w:noProof/>
        </w:rPr>
        <w:t>ing</w:t>
      </w:r>
      <w:r w:rsidR="2F5609DF" w:rsidRPr="001D4EF1">
        <w:rPr>
          <w:rFonts w:eastAsia="Calibri" w:cstheme="minorHAnsi"/>
          <w:i/>
          <w:iCs/>
          <w:noProof/>
        </w:rPr>
        <w:t xml:space="preserve"> </w:t>
      </w:r>
      <w:r w:rsidR="009D667B" w:rsidRPr="001D4EF1">
        <w:rPr>
          <w:rFonts w:eastAsia="Calibri" w:cstheme="minorHAnsi"/>
          <w:i/>
          <w:iCs/>
          <w:noProof/>
        </w:rPr>
        <w:t>the development and deployment of advanced technologies, in particular,</w:t>
      </w:r>
      <w:r w:rsidR="0020391C" w:rsidRPr="001D4EF1">
        <w:rPr>
          <w:rFonts w:eastAsia="Calibri" w:cstheme="minorHAnsi"/>
          <w:i/>
          <w:iCs/>
          <w:noProof/>
        </w:rPr>
        <w:t xml:space="preserve"> </w:t>
      </w:r>
      <w:r w:rsidR="009D667B" w:rsidRPr="001D4EF1">
        <w:rPr>
          <w:rFonts w:eastAsia="Calibri" w:cstheme="minorHAnsi"/>
          <w:i/>
          <w:iCs/>
          <w:noProof/>
        </w:rPr>
        <w:t xml:space="preserve">in SMEs, </w:t>
      </w:r>
      <w:r w:rsidR="75B382AA" w:rsidRPr="001D4EF1">
        <w:rPr>
          <w:rFonts w:eastAsia="Calibri" w:cstheme="minorHAnsi"/>
          <w:i/>
          <w:iCs/>
          <w:noProof/>
        </w:rPr>
        <w:t>and</w:t>
      </w:r>
      <w:r w:rsidR="0020391C" w:rsidRPr="001D4EF1">
        <w:rPr>
          <w:rFonts w:eastAsia="Calibri" w:cstheme="minorHAnsi"/>
          <w:i/>
          <w:iCs/>
          <w:noProof/>
        </w:rPr>
        <w:t xml:space="preserve"> </w:t>
      </w:r>
      <w:r w:rsidR="75B382AA" w:rsidRPr="001D4EF1">
        <w:rPr>
          <w:rFonts w:eastAsia="Calibri" w:cstheme="minorHAnsi"/>
          <w:i/>
          <w:iCs/>
          <w:noProof/>
        </w:rPr>
        <w:t>to</w:t>
      </w:r>
      <w:r w:rsidR="009D667B" w:rsidRPr="001D4EF1">
        <w:rPr>
          <w:rFonts w:eastAsia="Calibri" w:cstheme="minorHAnsi"/>
          <w:i/>
          <w:iCs/>
          <w:noProof/>
        </w:rPr>
        <w:t xml:space="preserve"> provid</w:t>
      </w:r>
      <w:r w:rsidR="7B4A8537" w:rsidRPr="001D4EF1">
        <w:rPr>
          <w:rFonts w:eastAsia="Calibri" w:cstheme="minorHAnsi"/>
          <w:i/>
          <w:iCs/>
          <w:noProof/>
        </w:rPr>
        <w:t>e</w:t>
      </w:r>
      <w:r w:rsidR="009D667B" w:rsidRPr="001D4EF1">
        <w:rPr>
          <w:rFonts w:eastAsia="Calibri" w:cstheme="minorHAnsi"/>
          <w:i/>
          <w:iCs/>
          <w:noProof/>
        </w:rPr>
        <w:t xml:space="preserve"> supportive framework conditions for start-ups and scale-ups</w:t>
      </w:r>
      <w:r w:rsidR="794EEC3E" w:rsidRPr="001D4EF1">
        <w:rPr>
          <w:rFonts w:eastAsia="Calibri" w:cstheme="minorHAnsi"/>
          <w:i/>
          <w:iCs/>
          <w:noProof/>
        </w:rPr>
        <w:t xml:space="preserve">. </w:t>
      </w:r>
    </w:p>
    <w:p w14:paraId="0270E3AC" w14:textId="7D12D2E3" w:rsidR="009D667B" w:rsidRPr="001D4EF1" w:rsidRDefault="009D667B"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 xml:space="preserve">DIGITALISATION OF PUBLIC SERVICES </w:t>
      </w:r>
    </w:p>
    <w:p w14:paraId="3FDAE8DE" w14:textId="11A8A872" w:rsidR="009D667B" w:rsidRPr="001D4EF1" w:rsidRDefault="009D667B" w:rsidP="00263E76">
      <w:pPr>
        <w:spacing w:after="60" w:line="240" w:lineRule="auto"/>
        <w:jc w:val="both"/>
        <w:rPr>
          <w:rFonts w:eastAsia="Calibri" w:cstheme="minorHAnsi"/>
          <w:noProof/>
        </w:rPr>
      </w:pPr>
      <w:r w:rsidRPr="001D4EF1">
        <w:rPr>
          <w:rFonts w:eastAsia="Calibri" w:cstheme="minorHAnsi"/>
          <w:noProof/>
        </w:rPr>
        <w:t xml:space="preserve">Spain is at the forefront of </w:t>
      </w:r>
      <w:r w:rsidR="00273924">
        <w:rPr>
          <w:rFonts w:eastAsia="Calibri" w:cstheme="minorHAnsi"/>
          <w:noProof/>
        </w:rPr>
        <w:t>e-Government</w:t>
      </w:r>
      <w:r w:rsidR="00C76EE3">
        <w:rPr>
          <w:rFonts w:eastAsia="Calibri" w:cstheme="minorHAnsi"/>
          <w:noProof/>
        </w:rPr>
        <w:t xml:space="preserve"> </w:t>
      </w:r>
      <w:r w:rsidRPr="001D4EF1">
        <w:rPr>
          <w:rFonts w:eastAsia="Calibri" w:cstheme="minorHAnsi"/>
          <w:noProof/>
        </w:rPr>
        <w:t>and digital public services in the EU and continues to update its services and infrastructure to bring them in</w:t>
      </w:r>
      <w:r w:rsidR="0AA2BE96" w:rsidRPr="001D4EF1">
        <w:rPr>
          <w:rFonts w:eastAsia="Calibri" w:cstheme="minorHAnsi"/>
          <w:noProof/>
        </w:rPr>
        <w:t>to</w:t>
      </w:r>
      <w:r w:rsidRPr="001D4EF1">
        <w:rPr>
          <w:rFonts w:eastAsia="Calibri" w:cstheme="minorHAnsi"/>
          <w:noProof/>
        </w:rPr>
        <w:t xml:space="preserve"> line with rapid technological developments and the needs of citizens and businesses. </w:t>
      </w:r>
      <w:r w:rsidRPr="001D4EF1">
        <w:rPr>
          <w:rFonts w:eastAsia="Calibri" w:cstheme="minorHAnsi"/>
          <w:noProof/>
          <w:color w:val="000000" w:themeColor="text1"/>
        </w:rPr>
        <w:t>Spain performs well above the EU average on the indicators measuring the number of internet users that</w:t>
      </w:r>
      <w:r w:rsidR="0020391C" w:rsidRPr="001D4EF1">
        <w:rPr>
          <w:rFonts w:eastAsia="Calibri" w:cstheme="minorHAnsi"/>
          <w:noProof/>
          <w:color w:val="000000" w:themeColor="text1"/>
        </w:rPr>
        <w:t xml:space="preserve"> </w:t>
      </w:r>
      <w:r w:rsidR="39EF6A69" w:rsidRPr="001D4EF1">
        <w:rPr>
          <w:rFonts w:eastAsia="Calibri" w:cstheme="minorHAnsi"/>
          <w:noProof/>
          <w:color w:val="000000" w:themeColor="text1"/>
        </w:rPr>
        <w:t>use</w:t>
      </w:r>
      <w:r w:rsidRPr="001D4EF1">
        <w:rPr>
          <w:rFonts w:eastAsia="Calibri" w:cstheme="minorHAnsi"/>
          <w:noProof/>
          <w:color w:val="000000" w:themeColor="text1"/>
        </w:rPr>
        <w:t xml:space="preserve"> </w:t>
      </w:r>
      <w:r w:rsidR="00273924">
        <w:rPr>
          <w:rFonts w:eastAsia="Calibri" w:cstheme="minorHAnsi"/>
          <w:noProof/>
          <w:color w:val="000000" w:themeColor="text1"/>
        </w:rPr>
        <w:t>e-Government</w:t>
      </w:r>
      <w:r w:rsidR="00C76EE3">
        <w:rPr>
          <w:rFonts w:eastAsia="Calibri" w:cstheme="minorHAnsi"/>
          <w:noProof/>
          <w:color w:val="000000" w:themeColor="text1"/>
        </w:rPr>
        <w:t xml:space="preserve"> </w:t>
      </w:r>
      <w:r w:rsidRPr="001D4EF1">
        <w:rPr>
          <w:rFonts w:eastAsia="Calibri" w:cstheme="minorHAnsi"/>
          <w:noProof/>
          <w:color w:val="000000" w:themeColor="text1"/>
        </w:rPr>
        <w:t xml:space="preserve">services (84% vs 74%), in digital public services for citizens (86) and for businesses (91), and in </w:t>
      </w:r>
      <w:r w:rsidRPr="001D4EF1">
        <w:rPr>
          <w:rFonts w:eastAsia="Calibri" w:cstheme="minorHAnsi"/>
          <w:noProof/>
        </w:rPr>
        <w:t xml:space="preserve">access to </w:t>
      </w:r>
      <w:r w:rsidR="00273924">
        <w:rPr>
          <w:rFonts w:eastAsia="Calibri" w:cstheme="minorHAnsi"/>
          <w:noProof/>
        </w:rPr>
        <w:t>e-health</w:t>
      </w:r>
      <w:r w:rsidRPr="001D4EF1">
        <w:rPr>
          <w:rFonts w:eastAsia="Calibri" w:cstheme="minorHAnsi"/>
          <w:noProof/>
        </w:rPr>
        <w:t xml:space="preserve"> records (83)</w:t>
      </w:r>
      <w:r w:rsidRPr="001D4EF1">
        <w:rPr>
          <w:rFonts w:eastAsia="Calibri" w:cstheme="minorHAnsi"/>
          <w:noProof/>
          <w:color w:val="000000" w:themeColor="text1"/>
        </w:rPr>
        <w:t xml:space="preserve">. </w:t>
      </w:r>
      <w:r w:rsidR="00CB07D2">
        <w:rPr>
          <w:rStyle w:val="ui-provider"/>
          <w:noProof/>
        </w:rPr>
        <w:t>Spain has one eID means, the Spanish ID card (DNIe)</w:t>
      </w:r>
      <w:r w:rsidR="00E216C0">
        <w:rPr>
          <w:rStyle w:val="ui-provider"/>
          <w:noProof/>
        </w:rPr>
        <w:t xml:space="preserve"> </w:t>
      </w:r>
      <w:r w:rsidR="00495C2C">
        <w:rPr>
          <w:rStyle w:val="ui-provider"/>
          <w:noProof/>
        </w:rPr>
        <w:t xml:space="preserve">notified under the eIDAS regulation. </w:t>
      </w:r>
      <w:r w:rsidRPr="001D4EF1">
        <w:rPr>
          <w:rFonts w:eastAsia="Calibri" w:cstheme="minorHAnsi"/>
          <w:noProof/>
          <w:color w:val="000000" w:themeColor="text1"/>
        </w:rPr>
        <w:t>Spain has made progress regarding t</w:t>
      </w:r>
      <w:r w:rsidRPr="001D4EF1">
        <w:rPr>
          <w:rFonts w:eastAsia="Calibri" w:cstheme="minorHAnsi"/>
          <w:noProof/>
        </w:rPr>
        <w:t xml:space="preserve">he interoperability of digital public services at national, regional, and local levels. </w:t>
      </w:r>
    </w:p>
    <w:p w14:paraId="4C246D02" w14:textId="0E52CA4D" w:rsidR="009D667B" w:rsidRPr="001D4EF1" w:rsidRDefault="009D667B" w:rsidP="00263E76">
      <w:pPr>
        <w:pBdr>
          <w:top w:val="single" w:sz="4" w:space="1" w:color="1F497D"/>
          <w:left w:val="single" w:sz="4" w:space="4" w:color="1F497D"/>
          <w:bottom w:val="single" w:sz="4" w:space="1" w:color="1F497D"/>
          <w:right w:val="single" w:sz="4" w:space="4" w:color="1F497D"/>
        </w:pBdr>
        <w:spacing w:after="60" w:line="240" w:lineRule="auto"/>
        <w:jc w:val="both"/>
        <w:rPr>
          <w:rFonts w:eastAsia="Calibri" w:cstheme="minorHAnsi"/>
          <w:b/>
          <w:bCs/>
          <w:i/>
          <w:iCs/>
          <w:noProof/>
          <w:color w:val="4472C4"/>
        </w:rPr>
      </w:pPr>
      <w:r w:rsidRPr="001D4EF1">
        <w:rPr>
          <w:rFonts w:eastAsia="Calibri" w:cstheme="minorHAnsi"/>
          <w:b/>
          <w:bCs/>
          <w:i/>
          <w:noProof/>
        </w:rPr>
        <w:t xml:space="preserve">Spain should continue </w:t>
      </w:r>
      <w:r w:rsidR="4B105248" w:rsidRPr="001D4EF1">
        <w:rPr>
          <w:rFonts w:eastAsia="Calibri" w:cstheme="minorHAnsi"/>
          <w:b/>
          <w:bCs/>
          <w:i/>
          <w:iCs/>
          <w:noProof/>
        </w:rPr>
        <w:t>implementing its policies to digitalise public services</w:t>
      </w:r>
      <w:r w:rsidR="4B105248" w:rsidRPr="001D4EF1">
        <w:rPr>
          <w:rFonts w:eastAsia="Calibri" w:cstheme="minorHAnsi"/>
          <w:i/>
          <w:iCs/>
          <w:noProof/>
        </w:rPr>
        <w:t>.</w:t>
      </w:r>
      <w:r w:rsidR="0020391C" w:rsidRPr="001D4EF1">
        <w:rPr>
          <w:rFonts w:eastAsia="Calibri" w:cstheme="minorHAnsi"/>
          <w:i/>
          <w:iCs/>
          <w:noProof/>
        </w:rPr>
        <w:t xml:space="preserve"> </w:t>
      </w:r>
      <w:r w:rsidR="00DC2190">
        <w:rPr>
          <w:rFonts w:eastAsia="Calibri" w:cstheme="minorHAnsi"/>
          <w:i/>
          <w:iCs/>
          <w:noProof/>
        </w:rPr>
        <w:t>Notably</w:t>
      </w:r>
      <w:r w:rsidR="4B105248" w:rsidRPr="001D4EF1">
        <w:rPr>
          <w:rFonts w:eastAsia="Calibri" w:cstheme="minorHAnsi"/>
          <w:i/>
          <w:iCs/>
          <w:noProof/>
        </w:rPr>
        <w:t xml:space="preserve">, it should </w:t>
      </w:r>
      <w:r w:rsidRPr="001D4EF1">
        <w:rPr>
          <w:rFonts w:eastAsia="Calibri" w:cstheme="minorHAnsi"/>
          <w:i/>
          <w:iCs/>
          <w:noProof/>
        </w:rPr>
        <w:t xml:space="preserve">continue </w:t>
      </w:r>
      <w:r w:rsidRPr="001D4EF1">
        <w:rPr>
          <w:rFonts w:eastAsia="Calibri" w:cstheme="minorHAnsi"/>
          <w:i/>
          <w:noProof/>
        </w:rPr>
        <w:t xml:space="preserve">to increase </w:t>
      </w:r>
      <w:r w:rsidR="6CEAAE40" w:rsidRPr="001D4EF1">
        <w:rPr>
          <w:rFonts w:eastAsia="Calibri" w:cstheme="minorHAnsi"/>
          <w:i/>
          <w:iCs/>
          <w:noProof/>
        </w:rPr>
        <w:t xml:space="preserve">its </w:t>
      </w:r>
      <w:r w:rsidRPr="001D4EF1">
        <w:rPr>
          <w:rFonts w:eastAsia="Calibri" w:cstheme="minorHAnsi"/>
          <w:i/>
          <w:noProof/>
        </w:rPr>
        <w:t xml:space="preserve">efforts to connect additional </w:t>
      </w:r>
      <w:r w:rsidR="75E19E5B" w:rsidRPr="001D4EF1">
        <w:rPr>
          <w:rFonts w:eastAsia="Calibri" w:cstheme="minorHAnsi"/>
          <w:i/>
          <w:iCs/>
          <w:noProof/>
        </w:rPr>
        <w:t>kinds of</w:t>
      </w:r>
      <w:r w:rsidRPr="001D4EF1">
        <w:rPr>
          <w:rFonts w:eastAsia="Calibri" w:cstheme="minorHAnsi"/>
          <w:i/>
          <w:iCs/>
          <w:noProof/>
        </w:rPr>
        <w:t xml:space="preserve"> </w:t>
      </w:r>
      <w:r w:rsidRPr="001D4EF1">
        <w:rPr>
          <w:rFonts w:eastAsia="Calibri" w:cstheme="minorHAnsi"/>
          <w:i/>
          <w:noProof/>
        </w:rPr>
        <w:t xml:space="preserve">healthcare provider to electronic health records until full coverage is achieved. </w:t>
      </w:r>
      <w:r w:rsidR="4EDC4747" w:rsidRPr="001D4EF1">
        <w:rPr>
          <w:rFonts w:eastAsia="Calibri" w:cstheme="minorHAnsi"/>
          <w:i/>
          <w:iCs/>
          <w:noProof/>
        </w:rPr>
        <w:t>Spain</w:t>
      </w:r>
      <w:r w:rsidRPr="001D4EF1">
        <w:rPr>
          <w:rFonts w:eastAsia="Calibri" w:cstheme="minorHAnsi"/>
          <w:i/>
          <w:noProof/>
        </w:rPr>
        <w:t xml:space="preserve"> should</w:t>
      </w:r>
      <w:r w:rsidRPr="001D4EF1">
        <w:rPr>
          <w:rFonts w:eastAsia="Calibri" w:cstheme="minorHAnsi"/>
          <w:i/>
          <w:iCs/>
          <w:noProof/>
        </w:rPr>
        <w:t xml:space="preserve"> </w:t>
      </w:r>
      <w:r w:rsidR="3EEF0721" w:rsidRPr="001D4EF1">
        <w:rPr>
          <w:rFonts w:eastAsia="Calibri" w:cstheme="minorHAnsi"/>
          <w:i/>
          <w:iCs/>
          <w:noProof/>
        </w:rPr>
        <w:t>also</w:t>
      </w:r>
      <w:r w:rsidRPr="001D4EF1">
        <w:rPr>
          <w:rFonts w:eastAsia="Calibri" w:cstheme="minorHAnsi"/>
          <w:i/>
          <w:noProof/>
        </w:rPr>
        <w:t xml:space="preserve"> continue taking measures to </w:t>
      </w:r>
      <w:r w:rsidR="3BE06AD4" w:rsidRPr="001D4EF1">
        <w:rPr>
          <w:rFonts w:eastAsia="Calibri" w:cstheme="minorHAnsi"/>
          <w:i/>
          <w:iCs/>
          <w:noProof/>
        </w:rPr>
        <w:t>ens</w:t>
      </w:r>
      <w:r w:rsidRPr="001D4EF1">
        <w:rPr>
          <w:rFonts w:eastAsia="Calibri" w:cstheme="minorHAnsi"/>
          <w:i/>
          <w:iCs/>
          <w:noProof/>
        </w:rPr>
        <w:t xml:space="preserve">ure </w:t>
      </w:r>
      <w:r w:rsidR="5412A460" w:rsidRPr="001D4EF1">
        <w:rPr>
          <w:rFonts w:eastAsia="Calibri" w:cstheme="minorHAnsi"/>
          <w:i/>
          <w:iCs/>
          <w:noProof/>
        </w:rPr>
        <w:t>that a</w:t>
      </w:r>
      <w:r w:rsidRPr="001D4EF1">
        <w:rPr>
          <w:rFonts w:eastAsia="Calibri" w:cstheme="minorHAnsi"/>
          <w:i/>
          <w:noProof/>
        </w:rPr>
        <w:t xml:space="preserve"> comparable</w:t>
      </w:r>
      <w:r w:rsidR="0020391C" w:rsidRPr="001D4EF1">
        <w:rPr>
          <w:rFonts w:eastAsia="Calibri" w:cstheme="minorHAnsi"/>
          <w:i/>
          <w:noProof/>
        </w:rPr>
        <w:t xml:space="preserve"> </w:t>
      </w:r>
      <w:r w:rsidRPr="001D4EF1">
        <w:rPr>
          <w:rFonts w:eastAsia="Calibri" w:cstheme="minorHAnsi"/>
          <w:i/>
          <w:noProof/>
        </w:rPr>
        <w:t xml:space="preserve">quality </w:t>
      </w:r>
      <w:r w:rsidR="305B3FDC" w:rsidRPr="001D4EF1">
        <w:rPr>
          <w:rFonts w:eastAsia="Calibri" w:cstheme="minorHAnsi"/>
          <w:i/>
          <w:iCs/>
          <w:noProof/>
        </w:rPr>
        <w:t xml:space="preserve">of service </w:t>
      </w:r>
      <w:r w:rsidRPr="001D4EF1">
        <w:rPr>
          <w:rFonts w:eastAsia="Calibri" w:cstheme="minorHAnsi"/>
          <w:i/>
          <w:noProof/>
        </w:rPr>
        <w:t xml:space="preserve">and completeness of electronic health data </w:t>
      </w:r>
      <w:r w:rsidR="07D2C753" w:rsidRPr="001D4EF1">
        <w:rPr>
          <w:rFonts w:eastAsia="Calibri" w:cstheme="minorHAnsi"/>
          <w:i/>
          <w:iCs/>
          <w:noProof/>
        </w:rPr>
        <w:t>is</w:t>
      </w:r>
      <w:r w:rsidRPr="001D4EF1">
        <w:rPr>
          <w:rFonts w:eastAsia="Calibri" w:cstheme="minorHAnsi"/>
          <w:i/>
          <w:iCs/>
          <w:noProof/>
        </w:rPr>
        <w:t xml:space="preserve"> </w:t>
      </w:r>
      <w:r w:rsidRPr="001D4EF1">
        <w:rPr>
          <w:rFonts w:eastAsia="Calibri" w:cstheme="minorHAnsi"/>
          <w:i/>
          <w:noProof/>
        </w:rPr>
        <w:t>provided at regional level.</w:t>
      </w:r>
    </w:p>
    <w:p w14:paraId="3D34B672" w14:textId="33900CDD" w:rsidR="0042167A" w:rsidRPr="000F105E" w:rsidRDefault="0042167A" w:rsidP="00263E76">
      <w:pPr>
        <w:spacing w:line="240" w:lineRule="auto"/>
        <w:rPr>
          <w:rFonts w:cstheme="minorHAnsi"/>
          <w:noProof/>
          <w:sz w:val="4"/>
          <w:szCs w:val="4"/>
        </w:rPr>
      </w:pPr>
    </w:p>
    <w:tbl>
      <w:tblPr>
        <w:tblW w:w="8951" w:type="dxa"/>
        <w:tblInd w:w="91" w:type="dxa"/>
        <w:tblLook w:val="04A0" w:firstRow="1" w:lastRow="0" w:firstColumn="1" w:lastColumn="0" w:noHBand="0" w:noVBand="1"/>
      </w:tblPr>
      <w:tblGrid>
        <w:gridCol w:w="8951"/>
      </w:tblGrid>
      <w:tr w:rsidR="009D667B" w:rsidRPr="001D4EF1" w14:paraId="63B6C2CD"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2C76C6D6" w14:textId="79F16821" w:rsidR="009D667B" w:rsidRPr="001D4EF1" w:rsidRDefault="009D667B"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Spain’s Recovery and Resilience Plan (RRP)</w:t>
            </w:r>
          </w:p>
        </w:tc>
      </w:tr>
      <w:tr w:rsidR="009D667B" w:rsidRPr="001D4EF1" w14:paraId="6A95A519"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755C221D" w14:textId="192797E2" w:rsidR="009D667B" w:rsidRPr="001D4EF1" w:rsidRDefault="183166F4" w:rsidP="00263E76">
            <w:pPr>
              <w:spacing w:after="60" w:line="240" w:lineRule="auto"/>
              <w:jc w:val="both"/>
              <w:rPr>
                <w:rStyle w:val="normaltextrun"/>
                <w:rFonts w:cstheme="minorHAnsi"/>
                <w:noProof/>
                <w:color w:val="000000" w:themeColor="text1"/>
                <w:sz w:val="20"/>
                <w:szCs w:val="20"/>
              </w:rPr>
            </w:pPr>
            <w:r w:rsidRPr="001D4EF1">
              <w:rPr>
                <w:rStyle w:val="normaltextrun"/>
                <w:rFonts w:cstheme="minorHAnsi"/>
                <w:noProof/>
                <w:color w:val="000000"/>
                <w:sz w:val="20"/>
                <w:szCs w:val="20"/>
                <w:shd w:val="clear" w:color="auto" w:fill="FFFFFF"/>
              </w:rPr>
              <w:t>The Spanish Recovery and Resilience Plan devotes EUR 19.6 b</w:t>
            </w:r>
            <w:r w:rsidR="76C14E89" w:rsidRPr="001D4EF1">
              <w:rPr>
                <w:rStyle w:val="normaltextrun"/>
                <w:rFonts w:cstheme="minorHAnsi"/>
                <w:noProof/>
                <w:color w:val="000000" w:themeColor="text1"/>
                <w:sz w:val="20"/>
                <w:szCs w:val="20"/>
              </w:rPr>
              <w:t>illio</w:t>
            </w:r>
            <w:r w:rsidRPr="001D4EF1">
              <w:rPr>
                <w:rStyle w:val="normaltextrun"/>
                <w:rFonts w:cstheme="minorHAnsi"/>
                <w:noProof/>
                <w:color w:val="000000"/>
                <w:sz w:val="20"/>
                <w:szCs w:val="20"/>
                <w:shd w:val="clear" w:color="auto" w:fill="FFFFFF"/>
              </w:rPr>
              <w:t>n (28.2%) to the digital transformation</w:t>
            </w:r>
            <w:r w:rsidR="024BE11D" w:rsidRPr="001D4EF1">
              <w:rPr>
                <w:rStyle w:val="normaltextrun"/>
                <w:rFonts w:cstheme="minorHAnsi"/>
                <w:noProof/>
                <w:color w:val="000000" w:themeColor="text1"/>
                <w:sz w:val="20"/>
                <w:szCs w:val="20"/>
              </w:rPr>
              <w:t>, of which</w:t>
            </w:r>
            <w:r w:rsidRPr="001D4EF1">
              <w:rPr>
                <w:rStyle w:val="normaltextrun"/>
                <w:rFonts w:cstheme="minorHAnsi"/>
                <w:noProof/>
                <w:color w:val="000000"/>
                <w:sz w:val="20"/>
                <w:szCs w:val="20"/>
                <w:shd w:val="clear" w:color="auto" w:fill="FFFFFF"/>
              </w:rPr>
              <w:t xml:space="preserve"> EUR 18.8 b</w:t>
            </w:r>
            <w:r w:rsidR="3A83B8E2" w:rsidRPr="001D4EF1">
              <w:rPr>
                <w:rStyle w:val="normaltextrun"/>
                <w:rFonts w:cstheme="minorHAnsi"/>
                <w:noProof/>
                <w:color w:val="000000" w:themeColor="text1"/>
                <w:sz w:val="20"/>
                <w:szCs w:val="20"/>
              </w:rPr>
              <w:t>illio</w:t>
            </w:r>
            <w:r w:rsidRPr="001D4EF1">
              <w:rPr>
                <w:rStyle w:val="normaltextrun"/>
                <w:rFonts w:cstheme="minorHAnsi"/>
                <w:noProof/>
                <w:color w:val="000000"/>
                <w:sz w:val="20"/>
                <w:szCs w:val="20"/>
                <w:shd w:val="clear" w:color="auto" w:fill="FFFFFF"/>
              </w:rPr>
              <w:t xml:space="preserve">n are expected to contribute to the </w:t>
            </w:r>
            <w:r w:rsidR="00B029E0">
              <w:rPr>
                <w:rStyle w:val="normaltextrun"/>
                <w:rFonts w:cstheme="minorHAnsi"/>
                <w:noProof/>
                <w:color w:val="000000"/>
                <w:sz w:val="20"/>
                <w:szCs w:val="20"/>
                <w:shd w:val="clear" w:color="auto" w:fill="FFFFFF"/>
              </w:rPr>
              <w:t>Digital Decade</w:t>
            </w:r>
            <w:r w:rsidRPr="001D4EF1">
              <w:rPr>
                <w:rStyle w:val="normaltextrun"/>
                <w:rFonts w:cstheme="minorHAnsi"/>
                <w:noProof/>
                <w:color w:val="000000"/>
                <w:sz w:val="20"/>
                <w:szCs w:val="20"/>
                <w:shd w:val="clear" w:color="auto" w:fill="FFFFFF"/>
              </w:rPr>
              <w:t xml:space="preserve"> targets</w:t>
            </w:r>
            <w:r w:rsidR="009D667B" w:rsidRPr="001D4EF1">
              <w:rPr>
                <w:rStyle w:val="FootnoteReference"/>
                <w:rFonts w:cstheme="minorHAnsi"/>
                <w:noProof/>
                <w:color w:val="000000"/>
                <w:sz w:val="20"/>
                <w:szCs w:val="20"/>
                <w:shd w:val="clear" w:color="auto" w:fill="FFFFFF"/>
              </w:rPr>
              <w:footnoteReference w:id="27"/>
            </w:r>
            <w:r w:rsidRPr="001D4EF1">
              <w:rPr>
                <w:rStyle w:val="normaltextrun"/>
                <w:rFonts w:cstheme="minorHAnsi"/>
                <w:noProof/>
                <w:color w:val="000000"/>
                <w:sz w:val="20"/>
                <w:szCs w:val="20"/>
                <w:shd w:val="clear" w:color="auto" w:fill="FFFFFF"/>
              </w:rPr>
              <w:t xml:space="preserve">. Spain has successfully submitted three payment requests, covering many important milestones and targets </w:t>
            </w:r>
            <w:r w:rsidRPr="001D4EF1">
              <w:rPr>
                <w:rStyle w:val="normaltextrun"/>
                <w:rFonts w:cstheme="minorHAnsi"/>
                <w:noProof/>
                <w:color w:val="000000" w:themeColor="text1"/>
                <w:sz w:val="20"/>
                <w:szCs w:val="20"/>
              </w:rPr>
              <w:t xml:space="preserve">for digital measures </w:t>
            </w:r>
            <w:r w:rsidR="0C04820C" w:rsidRPr="001D4EF1">
              <w:rPr>
                <w:rStyle w:val="normaltextrun"/>
                <w:rFonts w:cstheme="minorHAnsi"/>
                <w:noProof/>
                <w:color w:val="000000" w:themeColor="text1"/>
                <w:sz w:val="20"/>
                <w:szCs w:val="20"/>
              </w:rPr>
              <w:t>including: (i)</w:t>
            </w:r>
            <w:r w:rsidRPr="001D4EF1">
              <w:rPr>
                <w:rStyle w:val="normaltextrun"/>
                <w:rFonts w:cstheme="minorHAnsi"/>
                <w:noProof/>
                <w:color w:val="000000" w:themeColor="text1"/>
                <w:sz w:val="20"/>
                <w:szCs w:val="20"/>
              </w:rPr>
              <w:t xml:space="preserve"> </w:t>
            </w:r>
            <w:r w:rsidRPr="001D4EF1">
              <w:rPr>
                <w:rStyle w:val="normaltextrun"/>
                <w:rFonts w:cstheme="minorHAnsi"/>
                <w:noProof/>
                <w:sz w:val="20"/>
                <w:szCs w:val="20"/>
              </w:rPr>
              <w:t xml:space="preserve">the </w:t>
            </w:r>
            <w:hyperlink r:id="rId57" w:tgtFrame="_blank" w:history="1">
              <w:r w:rsidRPr="001D4EF1">
                <w:rPr>
                  <w:rStyle w:val="normaltextrun"/>
                  <w:rFonts w:cstheme="minorHAnsi"/>
                  <w:noProof/>
                  <w:color w:val="0563C1"/>
                  <w:sz w:val="20"/>
                  <w:szCs w:val="20"/>
                  <w:u w:val="single"/>
                </w:rPr>
                <w:t>strategy for the promotion of 5G technology</w:t>
              </w:r>
            </w:hyperlink>
            <w:r w:rsidRPr="001D4EF1">
              <w:rPr>
                <w:rStyle w:val="normaltextrun"/>
                <w:rFonts w:cstheme="minorHAnsi"/>
                <w:noProof/>
                <w:sz w:val="20"/>
                <w:szCs w:val="20"/>
              </w:rPr>
              <w:t xml:space="preserve">; </w:t>
            </w:r>
            <w:r w:rsidR="149AA6FA" w:rsidRPr="001D4EF1">
              <w:rPr>
                <w:rStyle w:val="normaltextrun"/>
                <w:rFonts w:cstheme="minorHAnsi"/>
                <w:noProof/>
                <w:sz w:val="20"/>
                <w:szCs w:val="20"/>
              </w:rPr>
              <w:t xml:space="preserve">(ii) </w:t>
            </w:r>
            <w:r w:rsidRPr="001D4EF1">
              <w:rPr>
                <w:rStyle w:val="normaltextrun"/>
                <w:rFonts w:cstheme="minorHAnsi"/>
                <w:noProof/>
                <w:sz w:val="20"/>
                <w:szCs w:val="20"/>
              </w:rPr>
              <w:t xml:space="preserve">the </w:t>
            </w:r>
            <w:hyperlink r:id="rId58" w:history="1">
              <w:r w:rsidRPr="001D4EF1">
                <w:rPr>
                  <w:rStyle w:val="normaltextrun"/>
                  <w:rFonts w:cstheme="minorHAnsi"/>
                  <w:noProof/>
                  <w:color w:val="0563C1"/>
                  <w:sz w:val="20"/>
                  <w:szCs w:val="20"/>
                  <w:u w:val="single"/>
                </w:rPr>
                <w:t xml:space="preserve">SME Digitalisation Plan </w:t>
              </w:r>
            </w:hyperlink>
            <w:r w:rsidR="2C12B627" w:rsidRPr="001D4EF1">
              <w:rPr>
                <w:rStyle w:val="normaltextrun"/>
                <w:rFonts w:cstheme="minorHAnsi"/>
                <w:noProof/>
                <w:color w:val="000000" w:themeColor="text1"/>
                <w:sz w:val="20"/>
                <w:szCs w:val="20"/>
              </w:rPr>
              <w:t xml:space="preserve">for </w:t>
            </w:r>
            <w:r w:rsidRPr="001D4EF1">
              <w:rPr>
                <w:rStyle w:val="normaltextrun"/>
                <w:rFonts w:cstheme="minorHAnsi"/>
                <w:noProof/>
                <w:color w:val="000000"/>
                <w:sz w:val="20"/>
                <w:szCs w:val="20"/>
              </w:rPr>
              <w:t>2021-2025</w:t>
            </w:r>
            <w:r w:rsidRPr="001D4EF1">
              <w:rPr>
                <w:rStyle w:val="normaltextrun"/>
                <w:rFonts w:cstheme="minorHAnsi"/>
                <w:noProof/>
                <w:color w:val="000000" w:themeColor="text1"/>
                <w:sz w:val="20"/>
                <w:szCs w:val="20"/>
                <w:shd w:val="clear" w:color="auto" w:fill="FFFFFF"/>
              </w:rPr>
              <w:t>;</w:t>
            </w:r>
            <w:r w:rsidR="37FBF50D" w:rsidRPr="001D4EF1">
              <w:rPr>
                <w:rStyle w:val="normaltextrun"/>
                <w:rFonts w:cstheme="minorHAnsi"/>
                <w:noProof/>
                <w:color w:val="000000" w:themeColor="text1"/>
                <w:sz w:val="20"/>
                <w:szCs w:val="20"/>
              </w:rPr>
              <w:t xml:space="preserve"> (iii)</w:t>
            </w:r>
            <w:r w:rsidRPr="001D4EF1">
              <w:rPr>
                <w:rFonts w:cstheme="minorHAnsi"/>
                <w:noProof/>
                <w:sz w:val="20"/>
                <w:szCs w:val="20"/>
              </w:rPr>
              <w:t xml:space="preserve"> the </w:t>
            </w:r>
            <w:r w:rsidR="0B11214B" w:rsidRPr="001D4EF1">
              <w:rPr>
                <w:rStyle w:val="normaltextrun"/>
                <w:rFonts w:cstheme="minorHAnsi"/>
                <w:noProof/>
                <w:color w:val="0563C1"/>
                <w:sz w:val="20"/>
                <w:szCs w:val="20"/>
                <w:u w:val="single"/>
              </w:rPr>
              <w:t>national AI strategy</w:t>
            </w:r>
            <w:r w:rsidRPr="001D4EF1" w:rsidDel="00FC66AA">
              <w:rPr>
                <w:rStyle w:val="normaltextrun"/>
                <w:rFonts w:cstheme="minorHAnsi"/>
                <w:noProof/>
                <w:color w:val="000000" w:themeColor="text1"/>
                <w:sz w:val="20"/>
                <w:szCs w:val="20"/>
              </w:rPr>
              <w:t>;</w:t>
            </w:r>
            <w:r w:rsidRPr="001D4EF1">
              <w:rPr>
                <w:rStyle w:val="normaltextrun"/>
                <w:rFonts w:cstheme="minorHAnsi"/>
                <w:noProof/>
                <w:color w:val="000000" w:themeColor="text1"/>
                <w:sz w:val="20"/>
                <w:szCs w:val="20"/>
              </w:rPr>
              <w:t xml:space="preserve"> the assignment of the 700 MHz band and the legal act on </w:t>
            </w:r>
            <w:r w:rsidR="1CF17495" w:rsidRPr="001D4EF1">
              <w:rPr>
                <w:rStyle w:val="normaltextrun"/>
                <w:rFonts w:cstheme="minorHAnsi"/>
                <w:noProof/>
                <w:color w:val="000000" w:themeColor="text1"/>
                <w:sz w:val="20"/>
                <w:szCs w:val="20"/>
              </w:rPr>
              <w:t xml:space="preserve">the reduction of taxes on the </w:t>
            </w:r>
            <w:r w:rsidRPr="001D4EF1">
              <w:rPr>
                <w:rStyle w:val="normaltextrun"/>
                <w:rFonts w:cstheme="minorHAnsi"/>
                <w:noProof/>
                <w:color w:val="000000" w:themeColor="text1"/>
                <w:sz w:val="20"/>
                <w:szCs w:val="20"/>
              </w:rPr>
              <w:t>5G spectrum</w:t>
            </w:r>
            <w:r w:rsidR="55908E8F" w:rsidRPr="001D4EF1">
              <w:rPr>
                <w:rStyle w:val="normaltextrun"/>
                <w:rFonts w:cstheme="minorHAnsi"/>
                <w:noProof/>
                <w:color w:val="000000" w:themeColor="text1"/>
                <w:sz w:val="20"/>
                <w:szCs w:val="20"/>
              </w:rPr>
              <w:t xml:space="preserve"> </w:t>
            </w:r>
            <w:r w:rsidRPr="001D4EF1">
              <w:rPr>
                <w:rStyle w:val="normaltextrun"/>
                <w:rFonts w:cstheme="minorHAnsi"/>
                <w:noProof/>
                <w:color w:val="000000" w:themeColor="text1"/>
                <w:sz w:val="20"/>
                <w:szCs w:val="20"/>
              </w:rPr>
              <w:t xml:space="preserve">; </w:t>
            </w:r>
            <w:r w:rsidR="1D647AF3" w:rsidRPr="001D4EF1">
              <w:rPr>
                <w:rStyle w:val="normaltextrun"/>
                <w:rFonts w:cstheme="minorHAnsi"/>
                <w:noProof/>
                <w:color w:val="000000" w:themeColor="text1"/>
                <w:sz w:val="20"/>
                <w:szCs w:val="20"/>
              </w:rPr>
              <w:t>(v)</w:t>
            </w:r>
            <w:r w:rsidRPr="001D4EF1">
              <w:rPr>
                <w:rStyle w:val="normaltextrun"/>
                <w:rFonts w:cstheme="minorHAnsi"/>
                <w:noProof/>
                <w:color w:val="000000" w:themeColor="text1"/>
                <w:sz w:val="20"/>
                <w:szCs w:val="20"/>
              </w:rPr>
              <w:t xml:space="preserve"> the entry into force of Spain’s General Telecommuni</w:t>
            </w:r>
            <w:r w:rsidRPr="001D4EF1">
              <w:rPr>
                <w:rStyle w:val="normaltextrun"/>
                <w:rFonts w:cstheme="minorHAnsi"/>
                <w:noProof/>
                <w:color w:val="0563C1"/>
                <w:sz w:val="20"/>
                <w:szCs w:val="20"/>
                <w:u w:val="single"/>
              </w:rPr>
              <w:t>ca</w:t>
            </w:r>
            <w:r w:rsidRPr="001D4EF1">
              <w:rPr>
                <w:rStyle w:val="normaltextrun"/>
                <w:rFonts w:cstheme="minorHAnsi"/>
                <w:noProof/>
                <w:color w:val="000000"/>
                <w:sz w:val="20"/>
                <w:szCs w:val="20"/>
              </w:rPr>
              <w:t>tions</w:t>
            </w:r>
            <w:r w:rsidRPr="001D4EF1">
              <w:rPr>
                <w:rStyle w:val="normaltextrun"/>
                <w:rFonts w:cstheme="minorHAnsi"/>
                <w:noProof/>
                <w:sz w:val="20"/>
                <w:szCs w:val="20"/>
              </w:rPr>
              <w:t xml:space="preserve"> </w:t>
            </w:r>
            <w:hyperlink r:id="rId59" w:tgtFrame="_blank" w:history="1">
              <w:r w:rsidRPr="001D4EF1">
                <w:rPr>
                  <w:rStyle w:val="normaltextrun"/>
                  <w:rFonts w:cstheme="minorHAnsi"/>
                  <w:noProof/>
                  <w:color w:val="0563C1"/>
                  <w:sz w:val="20"/>
                  <w:szCs w:val="20"/>
                  <w:u w:val="single"/>
                </w:rPr>
                <w:t>Law 11/2022 of 28 June</w:t>
              </w:r>
            </w:hyperlink>
            <w:r w:rsidRPr="001D4EF1">
              <w:rPr>
                <w:rStyle w:val="normaltextrun"/>
                <w:rFonts w:cstheme="minorHAnsi"/>
                <w:noProof/>
                <w:sz w:val="20"/>
                <w:szCs w:val="20"/>
              </w:rPr>
              <w:t xml:space="preserve">; </w:t>
            </w:r>
            <w:r w:rsidR="1898CE89" w:rsidRPr="001D4EF1">
              <w:rPr>
                <w:rStyle w:val="normaltextrun"/>
                <w:rFonts w:cstheme="minorHAnsi"/>
                <w:noProof/>
                <w:sz w:val="20"/>
                <w:szCs w:val="20"/>
              </w:rPr>
              <w:t>(vi)</w:t>
            </w:r>
            <w:r w:rsidRPr="001D4EF1">
              <w:rPr>
                <w:rStyle w:val="normaltextrun"/>
                <w:rFonts w:cstheme="minorHAnsi"/>
                <w:noProof/>
                <w:sz w:val="20"/>
                <w:szCs w:val="20"/>
              </w:rPr>
              <w:t xml:space="preserve"> the National Cybersecurity Industry Support program; </w:t>
            </w:r>
            <w:r w:rsidR="14896B58" w:rsidRPr="001D4EF1">
              <w:rPr>
                <w:rStyle w:val="normaltextrun"/>
                <w:rFonts w:cstheme="minorHAnsi"/>
                <w:noProof/>
                <w:sz w:val="20"/>
                <w:szCs w:val="20"/>
              </w:rPr>
              <w:t xml:space="preserve">and (vii) </w:t>
            </w:r>
            <w:r w:rsidRPr="001D4EF1">
              <w:rPr>
                <w:rStyle w:val="normaltextrun"/>
                <w:rFonts w:cstheme="minorHAnsi"/>
                <w:noProof/>
                <w:sz w:val="20"/>
                <w:szCs w:val="20"/>
              </w:rPr>
              <w:t xml:space="preserve">the </w:t>
            </w:r>
            <w:hyperlink r:id="rId60" w:history="1">
              <w:r w:rsidRPr="001D4EF1">
                <w:rPr>
                  <w:rStyle w:val="Hyperlink"/>
                  <w:rFonts w:eastAsia="Calibri" w:cstheme="minorHAnsi"/>
                  <w:noProof/>
                  <w:sz w:val="20"/>
                  <w:szCs w:val="20"/>
                </w:rPr>
                <w:t>Organic Law 3/2022 of 31 March 2022</w:t>
              </w:r>
            </w:hyperlink>
            <w:r w:rsidRPr="001D4EF1">
              <w:rPr>
                <w:rFonts w:eastAsia="Calibri" w:cstheme="minorHAnsi"/>
                <w:noProof/>
                <w:sz w:val="20"/>
                <w:szCs w:val="20"/>
              </w:rPr>
              <w:t xml:space="preserve"> </w:t>
            </w:r>
            <w:r w:rsidRPr="001D4EF1">
              <w:rPr>
                <w:rFonts w:eastAsia="Calibri" w:cstheme="minorHAnsi"/>
                <w:noProof/>
                <w:color w:val="000000" w:themeColor="text1"/>
                <w:sz w:val="20"/>
                <w:szCs w:val="20"/>
              </w:rPr>
              <w:t>on the organisation and integration of vocational training.</w:t>
            </w:r>
            <w:r w:rsidRPr="001D4EF1">
              <w:rPr>
                <w:rStyle w:val="normaltextrun"/>
                <w:rFonts w:cstheme="minorHAnsi"/>
                <w:noProof/>
                <w:sz w:val="20"/>
                <w:szCs w:val="20"/>
              </w:rPr>
              <w:t xml:space="preserve"> </w:t>
            </w:r>
            <w:r w:rsidR="6B44A995" w:rsidRPr="001D4EF1">
              <w:rPr>
                <w:rStyle w:val="normaltextrun"/>
                <w:rFonts w:cstheme="minorHAnsi"/>
                <w:noProof/>
                <w:sz w:val="20"/>
                <w:szCs w:val="20"/>
              </w:rPr>
              <w:t>In June 2023,</w:t>
            </w:r>
            <w:r w:rsidRPr="001D4EF1">
              <w:rPr>
                <w:rStyle w:val="normaltextrun"/>
                <w:rFonts w:cstheme="minorHAnsi"/>
                <w:noProof/>
                <w:sz w:val="20"/>
                <w:szCs w:val="20"/>
              </w:rPr>
              <w:t xml:space="preserve"> Spain</w:t>
            </w:r>
            <w:r w:rsidRPr="001D4EF1">
              <w:rPr>
                <w:rStyle w:val="normaltextrun"/>
                <w:rFonts w:cstheme="minorHAnsi"/>
                <w:noProof/>
                <w:color w:val="000000"/>
                <w:sz w:val="20"/>
                <w:szCs w:val="20"/>
                <w:shd w:val="clear" w:color="auto" w:fill="FFFFFF"/>
              </w:rPr>
              <w:t xml:space="preserve"> submitted</w:t>
            </w:r>
            <w:r w:rsidRPr="001D4EF1">
              <w:rPr>
                <w:rStyle w:val="normaltextrun"/>
                <w:rFonts w:cstheme="minorHAnsi"/>
                <w:noProof/>
                <w:color w:val="000000" w:themeColor="text1"/>
                <w:sz w:val="20"/>
                <w:szCs w:val="20"/>
              </w:rPr>
              <w:t xml:space="preserve"> its addendum to the RRP</w:t>
            </w:r>
            <w:r w:rsidR="41FFE7D3" w:rsidRPr="001D4EF1">
              <w:rPr>
                <w:rStyle w:val="normaltextrun"/>
                <w:rFonts w:cstheme="minorHAnsi"/>
                <w:noProof/>
                <w:color w:val="000000" w:themeColor="text1"/>
                <w:sz w:val="20"/>
                <w:szCs w:val="20"/>
              </w:rPr>
              <w:t>,</w:t>
            </w:r>
            <w:r w:rsidRPr="001D4EF1">
              <w:rPr>
                <w:rStyle w:val="normaltextrun"/>
                <w:rFonts w:cstheme="minorHAnsi"/>
                <w:noProof/>
                <w:color w:val="000000" w:themeColor="text1"/>
                <w:sz w:val="20"/>
                <w:szCs w:val="20"/>
              </w:rPr>
              <w:t xml:space="preserve"> </w:t>
            </w:r>
            <w:r w:rsidR="7088C3F8" w:rsidRPr="001D4EF1">
              <w:rPr>
                <w:rStyle w:val="normaltextrun"/>
                <w:rFonts w:cstheme="minorHAnsi"/>
                <w:noProof/>
                <w:color w:val="000000" w:themeColor="text1"/>
                <w:sz w:val="20"/>
                <w:szCs w:val="20"/>
              </w:rPr>
              <w:t xml:space="preserve">strengthening </w:t>
            </w:r>
            <w:r w:rsidRPr="001D4EF1">
              <w:rPr>
                <w:rStyle w:val="normaltextrun"/>
                <w:rFonts w:cstheme="minorHAnsi"/>
                <w:noProof/>
                <w:color w:val="000000" w:themeColor="text1"/>
                <w:sz w:val="20"/>
                <w:szCs w:val="20"/>
              </w:rPr>
              <w:t>its digital dimension</w:t>
            </w:r>
            <w:r w:rsidR="0E530F7F" w:rsidRPr="001D4EF1">
              <w:rPr>
                <w:rStyle w:val="normaltextrun"/>
                <w:rFonts w:cstheme="minorHAnsi"/>
                <w:noProof/>
                <w:color w:val="000000" w:themeColor="text1"/>
                <w:sz w:val="20"/>
                <w:szCs w:val="20"/>
              </w:rPr>
              <w:t>,</w:t>
            </w:r>
            <w:r w:rsidRPr="001D4EF1">
              <w:rPr>
                <w:rStyle w:val="normaltextrun"/>
                <w:rFonts w:cstheme="minorHAnsi"/>
                <w:noProof/>
                <w:color w:val="000000" w:themeColor="text1"/>
                <w:sz w:val="20"/>
                <w:szCs w:val="20"/>
              </w:rPr>
              <w:t xml:space="preserve"> which is being reviewed by the Commission.</w:t>
            </w:r>
          </w:p>
        </w:tc>
      </w:tr>
    </w:tbl>
    <w:p w14:paraId="09EBA5F3" w14:textId="77777777" w:rsidR="009D667B" w:rsidRPr="000F105E" w:rsidRDefault="009D667B" w:rsidP="00263E76">
      <w:pPr>
        <w:spacing w:after="60" w:line="240" w:lineRule="auto"/>
        <w:jc w:val="both"/>
        <w:rPr>
          <w:rFonts w:cstheme="minorHAnsi"/>
          <w:noProof/>
          <w:sz w:val="12"/>
          <w:szCs w:val="12"/>
        </w:rPr>
      </w:pPr>
    </w:p>
    <w:p w14:paraId="429092C7" w14:textId="1EFA7D83" w:rsidR="00A1564A" w:rsidRPr="001D4EF1" w:rsidRDefault="00B029E0" w:rsidP="00263E76">
      <w:pPr>
        <w:pStyle w:val="Heading1"/>
        <w:spacing w:after="60" w:line="240" w:lineRule="auto"/>
        <w:rPr>
          <w:rFonts w:asciiTheme="minorHAnsi" w:hAnsiTheme="minorHAnsi" w:cstheme="minorHAnsi"/>
          <w:noProof/>
        </w:rPr>
      </w:pPr>
      <w:bookmarkStart w:id="45" w:name="_Toc139796328"/>
      <w:r>
        <w:rPr>
          <w:rFonts w:asciiTheme="minorHAnsi" w:hAnsiTheme="minorHAnsi" w:cstheme="minorHAnsi"/>
          <w:noProof/>
        </w:rPr>
        <w:t>Digital Decade</w:t>
      </w:r>
      <w:r w:rsidR="00A1564A" w:rsidRPr="001D4EF1">
        <w:rPr>
          <w:rFonts w:asciiTheme="minorHAnsi" w:hAnsiTheme="minorHAnsi" w:cstheme="minorHAnsi"/>
          <w:noProof/>
        </w:rPr>
        <w:t xml:space="preserve"> Country Report 2023: Sweden</w:t>
      </w:r>
      <w:bookmarkEnd w:id="45"/>
    </w:p>
    <w:p w14:paraId="3CC02404" w14:textId="6EC741D0" w:rsidR="00A1564A" w:rsidRPr="001D4EF1" w:rsidRDefault="00110EBA" w:rsidP="00263E76">
      <w:pPr>
        <w:spacing w:after="60" w:line="240" w:lineRule="auto"/>
        <w:jc w:val="both"/>
        <w:rPr>
          <w:rFonts w:eastAsia="Times New Roman" w:cstheme="minorHAnsi"/>
          <w:noProof/>
        </w:rPr>
      </w:pPr>
      <w:r w:rsidRPr="001D4EF1">
        <w:rPr>
          <w:rFonts w:eastAsia="Times New Roman" w:cstheme="minorHAnsi"/>
          <w:b/>
          <w:bCs/>
          <w:noProof/>
        </w:rPr>
        <w:t xml:space="preserve">Sweden </w:t>
      </w:r>
      <w:r w:rsidR="65C6F136" w:rsidRPr="001D4EF1">
        <w:rPr>
          <w:rFonts w:eastAsia="Times New Roman" w:cstheme="minorHAnsi"/>
          <w:b/>
          <w:bCs/>
          <w:noProof/>
        </w:rPr>
        <w:t xml:space="preserve">is expected to </w:t>
      </w:r>
      <w:r w:rsidRPr="001D4EF1">
        <w:rPr>
          <w:rFonts w:eastAsia="Times New Roman" w:cstheme="minorHAnsi"/>
          <w:b/>
          <w:bCs/>
          <w:noProof/>
        </w:rPr>
        <w:t xml:space="preserve">make a </w:t>
      </w:r>
      <w:r w:rsidR="00185795">
        <w:rPr>
          <w:rFonts w:eastAsia="Times New Roman" w:cstheme="minorHAnsi"/>
          <w:b/>
          <w:bCs/>
          <w:noProof/>
        </w:rPr>
        <w:t>very strong</w:t>
      </w:r>
      <w:r w:rsidRPr="001D4EF1">
        <w:rPr>
          <w:rFonts w:eastAsia="Times New Roman" w:cstheme="minorHAnsi"/>
          <w:b/>
          <w:bCs/>
          <w:noProof/>
        </w:rPr>
        <w:t xml:space="preserve"> contribution to the collective efforts to achieve the EU’s </w:t>
      </w:r>
      <w:r w:rsidR="00B029E0">
        <w:rPr>
          <w:rFonts w:eastAsia="Times New Roman" w:cstheme="minorHAnsi"/>
          <w:b/>
          <w:bCs/>
          <w:noProof/>
        </w:rPr>
        <w:t>Digital Decade</w:t>
      </w:r>
      <w:r w:rsidRPr="001D4EF1">
        <w:rPr>
          <w:rFonts w:eastAsia="Times New Roman" w:cstheme="minorHAnsi"/>
          <w:b/>
          <w:bCs/>
          <w:noProof/>
        </w:rPr>
        <w:t xml:space="preserve"> targets</w:t>
      </w:r>
      <w:r w:rsidRPr="001D4EF1">
        <w:rPr>
          <w:rFonts w:eastAsia="Times New Roman" w:cstheme="minorHAnsi"/>
          <w:noProof/>
        </w:rPr>
        <w:t xml:space="preserve">. </w:t>
      </w:r>
      <w:r w:rsidR="00A1564A" w:rsidRPr="001D4EF1">
        <w:rPr>
          <w:rFonts w:eastAsia="Times New Roman" w:cstheme="minorHAnsi"/>
          <w:noProof/>
        </w:rPr>
        <w:t xml:space="preserve">Sweden </w:t>
      </w:r>
      <w:r w:rsidR="004A2006" w:rsidRPr="001D4EF1">
        <w:rPr>
          <w:rFonts w:eastAsia="Times New Roman" w:cstheme="minorHAnsi"/>
          <w:noProof/>
        </w:rPr>
        <w:t xml:space="preserve">has become digitalised at an </w:t>
      </w:r>
      <w:r w:rsidR="00A1564A" w:rsidRPr="001D4EF1">
        <w:rPr>
          <w:rFonts w:eastAsia="Times New Roman" w:cstheme="minorHAnsi"/>
          <w:noProof/>
        </w:rPr>
        <w:t xml:space="preserve">early </w:t>
      </w:r>
      <w:r w:rsidR="004A2006" w:rsidRPr="001D4EF1">
        <w:rPr>
          <w:rFonts w:eastAsia="Times New Roman" w:cstheme="minorHAnsi"/>
          <w:noProof/>
        </w:rPr>
        <w:t xml:space="preserve">stage </w:t>
      </w:r>
      <w:r w:rsidR="00A1564A" w:rsidRPr="001D4EF1">
        <w:rPr>
          <w:rFonts w:eastAsia="Times New Roman" w:cstheme="minorHAnsi"/>
          <w:noProof/>
        </w:rPr>
        <w:t xml:space="preserve">and has a long history of high connectivity and making use of digital tools. As a digitally mature country, Sweden continues to perform well across all dimensions of the </w:t>
      </w:r>
      <w:r w:rsidR="00B029E0">
        <w:rPr>
          <w:rFonts w:eastAsia="Times New Roman" w:cstheme="minorHAnsi"/>
          <w:noProof/>
        </w:rPr>
        <w:t>Digital Decade</w:t>
      </w:r>
      <w:r w:rsidR="00A1564A" w:rsidRPr="001D4EF1">
        <w:rPr>
          <w:rFonts w:eastAsia="Times New Roman" w:cstheme="minorHAnsi"/>
          <w:noProof/>
        </w:rPr>
        <w:t>. However, progress has slowed down on connectivity and Sweden continues to significantly lag behind on 5G coverage. The population has a high level of digital competence</w:t>
      </w:r>
      <w:r w:rsidR="004A2006" w:rsidRPr="001D4EF1">
        <w:rPr>
          <w:rFonts w:eastAsia="Times New Roman" w:cstheme="minorHAnsi"/>
          <w:noProof/>
        </w:rPr>
        <w:t>s</w:t>
      </w:r>
      <w:r w:rsidR="00A1564A" w:rsidRPr="001D4EF1">
        <w:rPr>
          <w:rFonts w:eastAsia="Times New Roman" w:cstheme="minorHAnsi"/>
          <w:noProof/>
        </w:rPr>
        <w:t xml:space="preserve"> and skills, but</w:t>
      </w:r>
      <w:r w:rsidR="004A2006" w:rsidRPr="001D4EF1">
        <w:rPr>
          <w:rFonts w:eastAsia="Times New Roman" w:cstheme="minorHAnsi"/>
          <w:noProof/>
        </w:rPr>
        <w:t xml:space="preserve"> it is a</w:t>
      </w:r>
      <w:r w:rsidR="00A1564A" w:rsidRPr="001D4EF1">
        <w:rPr>
          <w:rFonts w:eastAsia="Times New Roman" w:cstheme="minorHAnsi"/>
          <w:noProof/>
        </w:rPr>
        <w:t xml:space="preserve"> challenge to meet </w:t>
      </w:r>
      <w:r w:rsidR="004A2006" w:rsidRPr="001D4EF1">
        <w:rPr>
          <w:rFonts w:eastAsia="Times New Roman" w:cstheme="minorHAnsi"/>
          <w:noProof/>
        </w:rPr>
        <w:t xml:space="preserve">industry’s </w:t>
      </w:r>
      <w:r w:rsidR="00A1564A" w:rsidRPr="001D4EF1">
        <w:rPr>
          <w:rFonts w:eastAsia="Times New Roman" w:cstheme="minorHAnsi"/>
          <w:noProof/>
        </w:rPr>
        <w:t xml:space="preserve">the high demand for ICT specialists. </w:t>
      </w:r>
      <w:r w:rsidR="00523728">
        <w:rPr>
          <w:rFonts w:eastAsia="Times New Roman" w:cstheme="minorHAnsi"/>
          <w:noProof/>
        </w:rPr>
        <w:t>T</w:t>
      </w:r>
      <w:r w:rsidR="44A371B5" w:rsidRPr="001D4EF1">
        <w:rPr>
          <w:rFonts w:eastAsia="Times New Roman" w:cstheme="minorHAnsi"/>
          <w:noProof/>
        </w:rPr>
        <w:t xml:space="preserve">he digitalisation strategy of 2017 underlines the </w:t>
      </w:r>
      <w:r w:rsidR="4FC4F070" w:rsidRPr="001D4EF1">
        <w:rPr>
          <w:rFonts w:eastAsia="Times New Roman" w:cstheme="minorHAnsi"/>
          <w:noProof/>
        </w:rPr>
        <w:t>i</w:t>
      </w:r>
      <w:r w:rsidR="1F280FC2" w:rsidRPr="001D4EF1">
        <w:rPr>
          <w:rFonts w:eastAsia="Times New Roman" w:cstheme="minorHAnsi"/>
          <w:noProof/>
        </w:rPr>
        <w:t>mportance of a digitally competent workforce; however, the stra</w:t>
      </w:r>
      <w:r w:rsidR="76BDA4D6" w:rsidRPr="001D4EF1">
        <w:rPr>
          <w:rFonts w:eastAsia="Times New Roman" w:cstheme="minorHAnsi"/>
          <w:noProof/>
        </w:rPr>
        <w:t>tegy does not specify any targets.</w:t>
      </w:r>
      <w:r w:rsidR="00A1564A" w:rsidRPr="001D4EF1">
        <w:rPr>
          <w:rFonts w:eastAsia="Times New Roman" w:cstheme="minorHAnsi"/>
          <w:noProof/>
        </w:rPr>
        <w:t xml:space="preserve"> </w:t>
      </w:r>
    </w:p>
    <w:p w14:paraId="5586108D" w14:textId="76303051"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SKILLS</w:t>
      </w:r>
    </w:p>
    <w:p w14:paraId="541E2939" w14:textId="6D34BF19" w:rsidR="0025283B" w:rsidRPr="001D4EF1" w:rsidRDefault="00A1564A" w:rsidP="00263E76">
      <w:pPr>
        <w:spacing w:after="60" w:line="240" w:lineRule="auto"/>
        <w:jc w:val="both"/>
        <w:rPr>
          <w:rFonts w:cstheme="minorHAnsi"/>
          <w:noProof/>
        </w:rPr>
      </w:pPr>
      <w:r w:rsidRPr="001D4EF1">
        <w:rPr>
          <w:rFonts w:cstheme="minorHAnsi"/>
          <w:noProof/>
        </w:rPr>
        <w:t>Sweden</w:t>
      </w:r>
      <w:r w:rsidR="532290DC" w:rsidRPr="001D4EF1">
        <w:rPr>
          <w:rFonts w:cstheme="minorHAnsi"/>
          <w:noProof/>
        </w:rPr>
        <w:t xml:space="preserve"> population has a high level </w:t>
      </w:r>
      <w:r w:rsidR="58B5A8D9" w:rsidRPr="001D4EF1">
        <w:rPr>
          <w:rFonts w:cstheme="minorHAnsi"/>
          <w:noProof/>
        </w:rPr>
        <w:t>of</w:t>
      </w:r>
      <w:r w:rsidRPr="001D4EF1">
        <w:rPr>
          <w:rFonts w:cstheme="minorHAnsi"/>
          <w:noProof/>
        </w:rPr>
        <w:t xml:space="preserve"> digital skills and is expected to make a</w:t>
      </w:r>
      <w:r w:rsidR="3E171E5A" w:rsidRPr="001D4EF1">
        <w:rPr>
          <w:rFonts w:cstheme="minorHAnsi"/>
          <w:noProof/>
        </w:rPr>
        <w:t xml:space="preserve">n important </w:t>
      </w:r>
      <w:r w:rsidRPr="001D4EF1">
        <w:rPr>
          <w:rFonts w:cstheme="minorHAnsi"/>
          <w:noProof/>
        </w:rPr>
        <w:t xml:space="preserve">contribution to reaching the </w:t>
      </w:r>
      <w:r w:rsidR="00B029E0">
        <w:rPr>
          <w:rFonts w:cstheme="minorHAnsi"/>
          <w:noProof/>
        </w:rPr>
        <w:t>Digital Decade</w:t>
      </w:r>
      <w:r w:rsidRPr="001D4EF1">
        <w:rPr>
          <w:rFonts w:cstheme="minorHAnsi"/>
          <w:noProof/>
        </w:rPr>
        <w:t xml:space="preserve"> target. </w:t>
      </w:r>
      <w:r w:rsidR="004A2006" w:rsidRPr="001D4EF1">
        <w:rPr>
          <w:rFonts w:cstheme="minorHAnsi"/>
          <w:noProof/>
        </w:rPr>
        <w:t>In</w:t>
      </w:r>
      <w:r w:rsidRPr="001D4EF1">
        <w:rPr>
          <w:rFonts w:cstheme="minorHAnsi"/>
          <w:noProof/>
        </w:rPr>
        <w:t xml:space="preserve"> 2023, 67% of people </w:t>
      </w:r>
      <w:r w:rsidR="00C11585" w:rsidRPr="001D4EF1">
        <w:rPr>
          <w:rFonts w:cstheme="minorHAnsi"/>
          <w:noProof/>
        </w:rPr>
        <w:t xml:space="preserve">aged 16-74 </w:t>
      </w:r>
      <w:r w:rsidRPr="001D4EF1">
        <w:rPr>
          <w:rFonts w:cstheme="minorHAnsi"/>
          <w:noProof/>
        </w:rPr>
        <w:t xml:space="preserve">in Sweden had at least basic digital skills, above the EU average of 54%. Several ongoing initiatives seek to </w:t>
      </w:r>
      <w:r w:rsidR="004A2006" w:rsidRPr="001D4EF1">
        <w:rPr>
          <w:rFonts w:cstheme="minorHAnsi"/>
          <w:noProof/>
        </w:rPr>
        <w:t xml:space="preserve">further </w:t>
      </w:r>
      <w:r w:rsidR="000450AD" w:rsidRPr="001D4EF1">
        <w:rPr>
          <w:rFonts w:cstheme="minorHAnsi"/>
          <w:noProof/>
        </w:rPr>
        <w:t>improve</w:t>
      </w:r>
      <w:r w:rsidRPr="001D4EF1">
        <w:rPr>
          <w:rFonts w:cstheme="minorHAnsi"/>
          <w:noProof/>
        </w:rPr>
        <w:t xml:space="preserve"> the digital skills level of the Swedish population. </w:t>
      </w:r>
    </w:p>
    <w:p w14:paraId="1335C2E6" w14:textId="1B9409B6" w:rsidR="00A1564A" w:rsidRPr="001D4EF1" w:rsidRDefault="00A1564A" w:rsidP="00263E76">
      <w:pPr>
        <w:spacing w:after="60" w:line="240" w:lineRule="auto"/>
        <w:jc w:val="both"/>
        <w:rPr>
          <w:rFonts w:cstheme="minorHAnsi"/>
          <w:noProof/>
        </w:rPr>
      </w:pPr>
      <w:r w:rsidRPr="001D4EF1">
        <w:rPr>
          <w:rFonts w:cstheme="minorHAnsi"/>
          <w:noProof/>
        </w:rPr>
        <w:t xml:space="preserve">With 8.6%, the share of ICT specialists in </w:t>
      </w:r>
      <w:r w:rsidR="00F44E83" w:rsidRPr="001D4EF1">
        <w:rPr>
          <w:rFonts w:cstheme="minorHAnsi"/>
          <w:noProof/>
        </w:rPr>
        <w:t>total employment</w:t>
      </w:r>
      <w:r w:rsidRPr="001D4EF1">
        <w:rPr>
          <w:rFonts w:cstheme="minorHAnsi"/>
          <w:noProof/>
        </w:rPr>
        <w:t xml:space="preserve"> is well above the EU average (4.6%)</w:t>
      </w:r>
      <w:r w:rsidR="004A2006" w:rsidRPr="001D4EF1">
        <w:rPr>
          <w:rFonts w:cstheme="minorHAnsi"/>
          <w:noProof/>
        </w:rPr>
        <w:t>.</w:t>
      </w:r>
      <w:r w:rsidRPr="001D4EF1">
        <w:rPr>
          <w:rFonts w:cstheme="minorHAnsi"/>
          <w:noProof/>
        </w:rPr>
        <w:t xml:space="preserve"> </w:t>
      </w:r>
      <w:r w:rsidR="002219DD">
        <w:rPr>
          <w:rFonts w:cstheme="minorHAnsi"/>
          <w:noProof/>
        </w:rPr>
        <w:t xml:space="preserve">The share of women among ICT specialists is, at 22.9%, also above the EU average (18.9%). </w:t>
      </w:r>
      <w:r w:rsidR="004A2006" w:rsidRPr="001D4EF1">
        <w:rPr>
          <w:rFonts w:cstheme="minorHAnsi"/>
          <w:noProof/>
        </w:rPr>
        <w:t>However</w:t>
      </w:r>
      <w:r w:rsidRPr="001D4EF1">
        <w:rPr>
          <w:rFonts w:cstheme="minorHAnsi"/>
          <w:noProof/>
        </w:rPr>
        <w:t xml:space="preserve">, industry underlines that the demand for ICT specialists is still not being met. It is important that Sweden steps up efforts to address this issue, also in view of contributing to the </w:t>
      </w:r>
      <w:r w:rsidR="00B029E0">
        <w:rPr>
          <w:rFonts w:cstheme="minorHAnsi"/>
          <w:noProof/>
        </w:rPr>
        <w:t>Digital Decade</w:t>
      </w:r>
      <w:r w:rsidRPr="001D4EF1">
        <w:rPr>
          <w:rFonts w:cstheme="minorHAnsi"/>
          <w:noProof/>
        </w:rPr>
        <w:t xml:space="preserve"> target </w:t>
      </w:r>
      <w:r w:rsidR="0025283B" w:rsidRPr="001D4EF1">
        <w:rPr>
          <w:rFonts w:cstheme="minorHAnsi"/>
          <w:noProof/>
        </w:rPr>
        <w:t>on</w:t>
      </w:r>
      <w:r w:rsidRPr="001D4EF1">
        <w:rPr>
          <w:rFonts w:cstheme="minorHAnsi"/>
          <w:noProof/>
        </w:rPr>
        <w:t xml:space="preserve"> ICT specialists.</w:t>
      </w:r>
    </w:p>
    <w:p w14:paraId="1082A496" w14:textId="46D81199" w:rsidR="00A1564A" w:rsidRPr="001D4EF1" w:rsidRDefault="0025283B"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Cs/>
          <w:i/>
          <w:iCs/>
          <w:noProof/>
        </w:rPr>
      </w:pPr>
      <w:r w:rsidRPr="001D4EF1">
        <w:rPr>
          <w:rFonts w:eastAsia="Calibri" w:cstheme="minorHAnsi"/>
          <w:b/>
          <w:bCs/>
          <w:i/>
          <w:iCs/>
          <w:noProof/>
        </w:rPr>
        <w:t>Sweden should continue implementing its policies in the area of digital skills.</w:t>
      </w:r>
      <w:r w:rsidRPr="001D4EF1">
        <w:rPr>
          <w:rFonts w:eastAsia="Calibri" w:cstheme="minorHAnsi"/>
          <w:i/>
          <w:iCs/>
          <w:noProof/>
        </w:rPr>
        <w:t xml:space="preserve"> </w:t>
      </w:r>
      <w:r w:rsidR="00A1564A" w:rsidRPr="001D4EF1">
        <w:rPr>
          <w:rFonts w:cstheme="minorHAnsi"/>
          <w:bCs/>
          <w:i/>
          <w:iCs/>
          <w:noProof/>
        </w:rPr>
        <w:t>To meet the increasing demand for ICT specialists, Sweden should closely monitor plans to encourage more students to speciali</w:t>
      </w:r>
      <w:r w:rsidR="009E3563" w:rsidRPr="001D4EF1">
        <w:rPr>
          <w:rFonts w:cstheme="minorHAnsi"/>
          <w:bCs/>
          <w:i/>
          <w:iCs/>
          <w:noProof/>
        </w:rPr>
        <w:t>s</w:t>
      </w:r>
      <w:r w:rsidR="00A1564A" w:rsidRPr="001D4EF1">
        <w:rPr>
          <w:rFonts w:cstheme="minorHAnsi"/>
          <w:bCs/>
          <w:i/>
          <w:iCs/>
          <w:noProof/>
        </w:rPr>
        <w:t xml:space="preserve">e in ICT by </w:t>
      </w:r>
      <w:r w:rsidR="004A2006" w:rsidRPr="001D4EF1">
        <w:rPr>
          <w:rFonts w:cstheme="minorHAnsi"/>
          <w:bCs/>
          <w:i/>
          <w:iCs/>
          <w:noProof/>
        </w:rPr>
        <w:t>implementing</w:t>
      </w:r>
      <w:r w:rsidR="00A1564A" w:rsidRPr="001D4EF1">
        <w:rPr>
          <w:rFonts w:cstheme="minorHAnsi"/>
          <w:bCs/>
          <w:i/>
          <w:iCs/>
          <w:noProof/>
        </w:rPr>
        <w:t xml:space="preserve"> specific, time-bound, and measurable actions that would improve traceability, evaluation, and follow-up of programmes and their impact on the population.</w:t>
      </w:r>
    </w:p>
    <w:p w14:paraId="7EF0B65A" w14:textId="6419AA66" w:rsidR="00A1564A" w:rsidRPr="001D4EF1" w:rsidRDefault="00A1564A" w:rsidP="00263E76">
      <w:pPr>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 INFRASTRUCTURE</w:t>
      </w:r>
    </w:p>
    <w:p w14:paraId="06E336C5" w14:textId="442ADE06" w:rsidR="00554818" w:rsidRPr="001D4EF1" w:rsidRDefault="00A1564A" w:rsidP="00263E76">
      <w:pPr>
        <w:spacing w:after="60" w:line="240" w:lineRule="auto"/>
        <w:jc w:val="both"/>
        <w:rPr>
          <w:rStyle w:val="normaltextrun"/>
          <w:rFonts w:cstheme="minorHAnsi"/>
          <w:noProof/>
        </w:rPr>
      </w:pPr>
      <w:r w:rsidRPr="001D4EF1">
        <w:rPr>
          <w:rStyle w:val="normaltextrun"/>
          <w:rFonts w:cstheme="minorHAnsi"/>
          <w:noProof/>
        </w:rPr>
        <w:t xml:space="preserve">Sweden continues to make progress </w:t>
      </w:r>
      <w:r w:rsidR="00210C37" w:rsidRPr="001D4EF1">
        <w:rPr>
          <w:rStyle w:val="normaltextrun"/>
          <w:rFonts w:cstheme="minorHAnsi"/>
          <w:noProof/>
        </w:rPr>
        <w:t>on</w:t>
      </w:r>
      <w:r w:rsidRPr="001D4EF1">
        <w:rPr>
          <w:rStyle w:val="normaltextrun"/>
          <w:rFonts w:cstheme="minorHAnsi"/>
          <w:noProof/>
        </w:rPr>
        <w:t xml:space="preserve"> fixed connectivity</w:t>
      </w:r>
      <w:r w:rsidR="004A2006" w:rsidRPr="001D4EF1">
        <w:rPr>
          <w:rStyle w:val="normaltextrun"/>
          <w:rFonts w:cstheme="minorHAnsi"/>
          <w:noProof/>
        </w:rPr>
        <w:t>. However</w:t>
      </w:r>
      <w:r w:rsidRPr="001D4EF1">
        <w:rPr>
          <w:rStyle w:val="normaltextrun"/>
          <w:rFonts w:cstheme="minorHAnsi"/>
          <w:noProof/>
        </w:rPr>
        <w:t xml:space="preserve">, it has started to fall behind the overall EU average. While </w:t>
      </w:r>
      <w:r w:rsidR="004A2006" w:rsidRPr="001D4EF1">
        <w:rPr>
          <w:rStyle w:val="normaltextrun"/>
          <w:rFonts w:cstheme="minorHAnsi"/>
          <w:noProof/>
        </w:rPr>
        <w:t>most</w:t>
      </w:r>
      <w:r w:rsidRPr="001D4EF1">
        <w:rPr>
          <w:rStyle w:val="normaltextrun"/>
          <w:rFonts w:cstheme="minorHAnsi"/>
          <w:noProof/>
        </w:rPr>
        <w:t xml:space="preserve"> households have access to very </w:t>
      </w:r>
      <w:r w:rsidR="0057507B" w:rsidRPr="001D4EF1">
        <w:rPr>
          <w:rStyle w:val="normaltextrun"/>
          <w:rFonts w:cstheme="minorHAnsi"/>
          <w:noProof/>
        </w:rPr>
        <w:t>high</w:t>
      </w:r>
      <w:r w:rsidR="00CC6800" w:rsidRPr="001D4EF1">
        <w:rPr>
          <w:rStyle w:val="normaltextrun"/>
          <w:rFonts w:cstheme="minorHAnsi"/>
          <w:noProof/>
        </w:rPr>
        <w:t>-</w:t>
      </w:r>
      <w:r w:rsidR="0057507B" w:rsidRPr="001D4EF1">
        <w:rPr>
          <w:rStyle w:val="normaltextrun"/>
          <w:rFonts w:cstheme="minorHAnsi"/>
          <w:noProof/>
        </w:rPr>
        <w:t>capacity</w:t>
      </w:r>
      <w:r w:rsidRPr="001D4EF1">
        <w:rPr>
          <w:rStyle w:val="normaltextrun"/>
          <w:rFonts w:cstheme="minorHAnsi"/>
          <w:noProof/>
        </w:rPr>
        <w:t xml:space="preserve"> networks (85% vs</w:t>
      </w:r>
      <w:r w:rsidR="004A2006" w:rsidRPr="001D4EF1">
        <w:rPr>
          <w:rStyle w:val="normaltextrun"/>
          <w:rFonts w:cstheme="minorHAnsi"/>
          <w:noProof/>
        </w:rPr>
        <w:t>.</w:t>
      </w:r>
      <w:r w:rsidRPr="001D4EF1">
        <w:rPr>
          <w:rStyle w:val="normaltextrun"/>
          <w:rFonts w:cstheme="minorHAnsi"/>
          <w:noProof/>
        </w:rPr>
        <w:t xml:space="preserve"> 73% in the EU overall), the roll-out of fibre has slowed down after peaking in 2016 and gaps in gigabit access, especially in rural areas (76% of households covered), still need to be addressed. T</w:t>
      </w:r>
      <w:r w:rsidR="004A2006" w:rsidRPr="001D4EF1">
        <w:rPr>
          <w:rStyle w:val="normaltextrun"/>
          <w:rFonts w:cstheme="minorHAnsi"/>
          <w:noProof/>
        </w:rPr>
        <w:t>he t</w:t>
      </w:r>
      <w:r w:rsidRPr="001D4EF1">
        <w:rPr>
          <w:rStyle w:val="normaltextrun"/>
          <w:rFonts w:cstheme="minorHAnsi"/>
          <w:noProof/>
        </w:rPr>
        <w:t xml:space="preserve">ake-up of gigabit connectivity is only at 6.1%, below the EU average of 13.8%. </w:t>
      </w:r>
      <w:r w:rsidR="004A2006" w:rsidRPr="001D4EF1">
        <w:rPr>
          <w:rStyle w:val="normaltextrun"/>
          <w:rFonts w:cstheme="minorHAnsi"/>
          <w:noProof/>
        </w:rPr>
        <w:t xml:space="preserve">On </w:t>
      </w:r>
      <w:r w:rsidRPr="001D4EF1">
        <w:rPr>
          <w:rStyle w:val="normaltextrun"/>
          <w:rFonts w:cstheme="minorHAnsi"/>
          <w:noProof/>
        </w:rPr>
        <w:t xml:space="preserve">mobile connectivity, 5G network roll-out has sped up after delays in the auction of </w:t>
      </w:r>
      <w:r w:rsidR="004A2006" w:rsidRPr="001D4EF1">
        <w:rPr>
          <w:rStyle w:val="normaltextrun"/>
          <w:rFonts w:cstheme="minorHAnsi"/>
          <w:noProof/>
        </w:rPr>
        <w:t xml:space="preserve">the </w:t>
      </w:r>
      <w:r w:rsidRPr="001D4EF1">
        <w:rPr>
          <w:rStyle w:val="normaltextrun"/>
          <w:rFonts w:cstheme="minorHAnsi"/>
          <w:noProof/>
        </w:rPr>
        <w:t xml:space="preserve">relevant spectrum, but Sweden still lags far behind the EU on coverage (20% vs. 81%) and take-up. More needs to be done to complete the overdue assignment of radio spectrum in </w:t>
      </w:r>
      <w:r w:rsidR="791355EF" w:rsidRPr="001D4EF1">
        <w:rPr>
          <w:rStyle w:val="normaltextrun"/>
          <w:rFonts w:cstheme="minorHAnsi"/>
          <w:noProof/>
        </w:rPr>
        <w:t xml:space="preserve">some of </w:t>
      </w:r>
      <w:r w:rsidRPr="001D4EF1">
        <w:rPr>
          <w:rStyle w:val="normaltextrun"/>
          <w:rFonts w:cstheme="minorHAnsi"/>
          <w:noProof/>
        </w:rPr>
        <w:t xml:space="preserve">the 5G pioneer bands. </w:t>
      </w:r>
    </w:p>
    <w:p w14:paraId="73908CCF" w14:textId="194546B0" w:rsidR="00A1564A" w:rsidRPr="001D4EF1" w:rsidRDefault="00A1564A" w:rsidP="00263E76">
      <w:pPr>
        <w:spacing w:after="60" w:line="240" w:lineRule="auto"/>
        <w:jc w:val="both"/>
        <w:rPr>
          <w:rStyle w:val="normaltextrun"/>
          <w:rFonts w:cstheme="minorHAnsi"/>
          <w:noProof/>
        </w:rPr>
      </w:pPr>
      <w:r w:rsidRPr="001D4EF1">
        <w:rPr>
          <w:rStyle w:val="normaltextrun"/>
          <w:rFonts w:cstheme="minorHAnsi"/>
          <w:noProof/>
        </w:rPr>
        <w:t xml:space="preserve">Regarding other digital infrastructures, </w:t>
      </w:r>
      <w:r w:rsidRPr="001D4EF1">
        <w:rPr>
          <w:rFonts w:cstheme="minorHAnsi"/>
          <w:noProof/>
        </w:rPr>
        <w:t>Sweden participates in multi-</w:t>
      </w:r>
      <w:r w:rsidR="00554818" w:rsidRPr="001D4EF1">
        <w:rPr>
          <w:rFonts w:cstheme="minorHAnsi"/>
          <w:noProof/>
        </w:rPr>
        <w:t>country p</w:t>
      </w:r>
      <w:r w:rsidRPr="001D4EF1">
        <w:rPr>
          <w:rFonts w:cstheme="minorHAnsi"/>
          <w:noProof/>
        </w:rPr>
        <w:t xml:space="preserve">rojects on acquiring supercomputers and quantum computers. Initiatives are also in place to support the production of semiconductors and the deployment of edge nodes, in line with </w:t>
      </w:r>
      <w:r w:rsidR="00B029E0">
        <w:rPr>
          <w:rFonts w:cstheme="minorHAnsi"/>
          <w:noProof/>
        </w:rPr>
        <w:t>Digital Decade</w:t>
      </w:r>
      <w:r w:rsidRPr="001D4EF1">
        <w:rPr>
          <w:rFonts w:cstheme="minorHAnsi"/>
          <w:noProof/>
        </w:rPr>
        <w:t xml:space="preserve"> targets.</w:t>
      </w:r>
    </w:p>
    <w:p w14:paraId="0B76D39E" w14:textId="3EFF55E3" w:rsidR="00A1564A" w:rsidRPr="001D4EF1"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i/>
          <w:iCs/>
          <w:noProof/>
        </w:rPr>
      </w:pPr>
      <w:r w:rsidRPr="001D4EF1">
        <w:rPr>
          <w:rFonts w:eastAsia="Calibri" w:cstheme="minorHAnsi"/>
          <w:b/>
          <w:bCs/>
          <w:i/>
          <w:iCs/>
          <w:noProof/>
        </w:rPr>
        <w:t xml:space="preserve">Sweden should accelerate its efforts on connectivity infrastructure. </w:t>
      </w:r>
      <w:r w:rsidRPr="001D4EF1">
        <w:rPr>
          <w:rFonts w:eastAsia="Calibri" w:cstheme="minorHAnsi"/>
          <w:i/>
          <w:iCs/>
          <w:noProof/>
        </w:rPr>
        <w:t xml:space="preserve">In particular, </w:t>
      </w:r>
      <w:r w:rsidR="00A1564A" w:rsidRPr="001D4EF1">
        <w:rPr>
          <w:rStyle w:val="normaltextrun"/>
          <w:rFonts w:cstheme="minorHAnsi"/>
          <w:i/>
          <w:iCs/>
          <w:noProof/>
        </w:rPr>
        <w:t xml:space="preserve">Sweden should accelerate 5G </w:t>
      </w:r>
      <w:r w:rsidR="006C1C14" w:rsidRPr="001D4EF1">
        <w:rPr>
          <w:rStyle w:val="normaltextrun"/>
          <w:rFonts w:cstheme="minorHAnsi"/>
          <w:i/>
          <w:iCs/>
          <w:noProof/>
        </w:rPr>
        <w:t>roll-out</w:t>
      </w:r>
      <w:r w:rsidR="00A1564A" w:rsidRPr="001D4EF1">
        <w:rPr>
          <w:rStyle w:val="normaltextrun"/>
          <w:rFonts w:cstheme="minorHAnsi"/>
          <w:i/>
          <w:iCs/>
          <w:noProof/>
        </w:rPr>
        <w:t xml:space="preserve"> in line with emerging market demand and by assigning</w:t>
      </w:r>
      <w:r w:rsidR="00210C37" w:rsidRPr="001D4EF1">
        <w:rPr>
          <w:rStyle w:val="normaltextrun"/>
          <w:rFonts w:cstheme="minorHAnsi"/>
          <w:i/>
          <w:iCs/>
          <w:noProof/>
        </w:rPr>
        <w:t xml:space="preserve"> the</w:t>
      </w:r>
      <w:r w:rsidR="00A1564A" w:rsidRPr="001D4EF1">
        <w:rPr>
          <w:rStyle w:val="normaltextrun"/>
          <w:rFonts w:cstheme="minorHAnsi"/>
          <w:i/>
          <w:iCs/>
          <w:noProof/>
        </w:rPr>
        <w:t xml:space="preserve"> remaining spectrum in 5G pioneer bands. Specifically, Sweden </w:t>
      </w:r>
      <w:r w:rsidR="00210C37" w:rsidRPr="001D4EF1">
        <w:rPr>
          <w:rStyle w:val="normaltextrun"/>
          <w:rFonts w:cstheme="minorHAnsi"/>
          <w:i/>
          <w:iCs/>
          <w:noProof/>
        </w:rPr>
        <w:t xml:space="preserve">should </w:t>
      </w:r>
      <w:r w:rsidR="00A1564A" w:rsidRPr="001D4EF1">
        <w:rPr>
          <w:rStyle w:val="normaltextrun"/>
          <w:rFonts w:cstheme="minorHAnsi"/>
          <w:i/>
          <w:iCs/>
          <w:noProof/>
        </w:rPr>
        <w:t>r</w:t>
      </w:r>
      <w:r w:rsidR="00A1564A" w:rsidRPr="001D4EF1">
        <w:rPr>
          <w:rFonts w:cstheme="minorHAnsi"/>
          <w:i/>
          <w:iCs/>
          <w:noProof/>
        </w:rPr>
        <w:t>egularly assess emerging market demand for the remaining unassigned spectrum in the 26</w:t>
      </w:r>
      <w:r w:rsidR="00EF0E8A" w:rsidRPr="001D4EF1">
        <w:rPr>
          <w:rFonts w:cstheme="minorHAnsi"/>
          <w:i/>
          <w:iCs/>
          <w:noProof/>
        </w:rPr>
        <w:t xml:space="preserve"> </w:t>
      </w:r>
      <w:r w:rsidR="00A1564A" w:rsidRPr="001D4EF1">
        <w:rPr>
          <w:rFonts w:cstheme="minorHAnsi"/>
          <w:i/>
          <w:iCs/>
          <w:noProof/>
        </w:rPr>
        <w:t xml:space="preserve">GHz band (to incentivise and facilitate deployment of 5G services for advanced applications) and assign it when the demand emerges. Moreover, Sweden </w:t>
      </w:r>
      <w:r w:rsidR="00210C37" w:rsidRPr="001D4EF1">
        <w:rPr>
          <w:rFonts w:cstheme="minorHAnsi"/>
          <w:i/>
          <w:iCs/>
          <w:noProof/>
        </w:rPr>
        <w:t xml:space="preserve">should </w:t>
      </w:r>
      <w:r w:rsidR="00A1564A" w:rsidRPr="001D4EF1">
        <w:rPr>
          <w:rFonts w:cstheme="minorHAnsi"/>
          <w:i/>
          <w:iCs/>
          <w:noProof/>
        </w:rPr>
        <w:t>assign remaining spectrum in the 2.1 and 2.6 GHz bands and 900 MHz band without further delay.</w:t>
      </w:r>
    </w:p>
    <w:p w14:paraId="69AD6B95" w14:textId="6904FA35" w:rsidR="00554818" w:rsidRPr="001D4EF1" w:rsidRDefault="00554818"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Style w:val="normaltextrun"/>
          <w:rFonts w:cstheme="minorHAnsi"/>
          <w:i/>
          <w:iCs/>
          <w:noProof/>
        </w:rPr>
      </w:pPr>
      <w:r w:rsidRPr="001D4EF1">
        <w:rPr>
          <w:rFonts w:eastAsia="Calibri" w:cstheme="minorHAnsi"/>
          <w:i/>
          <w:iCs/>
          <w:noProof/>
        </w:rPr>
        <w:t>Measures taken by Sweden in the field of</w:t>
      </w:r>
      <w:r w:rsidR="002207FA" w:rsidRPr="001D4EF1">
        <w:rPr>
          <w:rFonts w:eastAsia="Calibri" w:cstheme="minorHAnsi"/>
          <w:i/>
          <w:iCs/>
          <w:noProof/>
        </w:rPr>
        <w:t xml:space="preserve"> </w:t>
      </w:r>
      <w:r w:rsidRPr="001D4EF1">
        <w:rPr>
          <w:rFonts w:eastAsia="Calibri" w:cstheme="minorHAnsi"/>
          <w:i/>
          <w:iCs/>
          <w:noProof/>
        </w:rPr>
        <w:t>semiconductors</w:t>
      </w:r>
      <w:r w:rsidR="002207FA" w:rsidRPr="001D4EF1">
        <w:rPr>
          <w:rFonts w:eastAsia="Calibri" w:cstheme="minorHAnsi"/>
          <w:i/>
          <w:iCs/>
          <w:noProof/>
        </w:rPr>
        <w:t>, edge</w:t>
      </w:r>
      <w:r w:rsidRPr="001D4EF1">
        <w:rPr>
          <w:rFonts w:eastAsia="Calibri" w:cstheme="minorHAnsi"/>
          <w:i/>
          <w:iCs/>
          <w:noProof/>
        </w:rPr>
        <w:t xml:space="preserve"> and quantum computing should continue in order to help the EU to become a strong market player in these areas</w:t>
      </w:r>
      <w:r w:rsidR="002207FA" w:rsidRPr="001D4EF1">
        <w:rPr>
          <w:rFonts w:eastAsia="Calibri" w:cstheme="minorHAnsi"/>
          <w:i/>
          <w:iCs/>
          <w:noProof/>
        </w:rPr>
        <w:t>.</w:t>
      </w:r>
    </w:p>
    <w:p w14:paraId="68A115F5" w14:textId="721CDA40"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BUSINESSES</w:t>
      </w:r>
    </w:p>
    <w:p w14:paraId="2D4D65D6" w14:textId="11B590ED" w:rsidR="008107BD" w:rsidRPr="001D4EF1" w:rsidRDefault="00A1564A" w:rsidP="00263E76">
      <w:pPr>
        <w:spacing w:after="60" w:line="240" w:lineRule="auto"/>
        <w:jc w:val="both"/>
        <w:rPr>
          <w:rFonts w:cstheme="minorHAnsi"/>
          <w:noProof/>
        </w:rPr>
      </w:pPr>
      <w:r w:rsidRPr="001D4EF1">
        <w:rPr>
          <w:rFonts w:cstheme="minorHAnsi"/>
          <w:noProof/>
        </w:rPr>
        <w:t xml:space="preserve">Sweden is </w:t>
      </w:r>
      <w:r w:rsidR="00A861EF" w:rsidRPr="001D4EF1">
        <w:rPr>
          <w:rFonts w:cstheme="minorHAnsi"/>
          <w:noProof/>
        </w:rPr>
        <w:t xml:space="preserve">among </w:t>
      </w:r>
      <w:r w:rsidRPr="001D4EF1">
        <w:rPr>
          <w:rFonts w:cstheme="minorHAnsi"/>
          <w:noProof/>
        </w:rPr>
        <w:t xml:space="preserve">the </w:t>
      </w:r>
      <w:r w:rsidR="00A861EF" w:rsidRPr="001D4EF1">
        <w:rPr>
          <w:rFonts w:cstheme="minorHAnsi"/>
          <w:noProof/>
        </w:rPr>
        <w:t xml:space="preserve">EU </w:t>
      </w:r>
      <w:r w:rsidRPr="001D4EF1">
        <w:rPr>
          <w:rFonts w:cstheme="minorHAnsi"/>
          <w:noProof/>
        </w:rPr>
        <w:t xml:space="preserve">frontrunners </w:t>
      </w:r>
      <w:r w:rsidR="00A861EF" w:rsidRPr="001D4EF1">
        <w:rPr>
          <w:rFonts w:cstheme="minorHAnsi"/>
          <w:noProof/>
        </w:rPr>
        <w:t>regarding</w:t>
      </w:r>
      <w:r w:rsidRPr="001D4EF1">
        <w:rPr>
          <w:rFonts w:cstheme="minorHAnsi"/>
          <w:noProof/>
        </w:rPr>
        <w:t xml:space="preserve"> </w:t>
      </w:r>
      <w:r w:rsidR="26CF477E" w:rsidRPr="001D4EF1">
        <w:rPr>
          <w:rFonts w:cstheme="minorHAnsi"/>
          <w:noProof/>
        </w:rPr>
        <w:t>unicorns</w:t>
      </w:r>
      <w:r w:rsidR="00A861EF" w:rsidRPr="001D4EF1">
        <w:rPr>
          <w:rFonts w:cstheme="minorHAnsi"/>
          <w:noProof/>
        </w:rPr>
        <w:t xml:space="preserve"> (</w:t>
      </w:r>
      <w:r w:rsidR="2DB7C068" w:rsidRPr="001D4EF1">
        <w:rPr>
          <w:rFonts w:cstheme="minorHAnsi"/>
          <w:noProof/>
        </w:rPr>
        <w:t>37</w:t>
      </w:r>
      <w:r w:rsidR="00A861EF" w:rsidRPr="001D4EF1">
        <w:rPr>
          <w:rFonts w:cstheme="minorHAnsi"/>
          <w:noProof/>
        </w:rPr>
        <w:t>)</w:t>
      </w:r>
      <w:r w:rsidR="2DB7C068" w:rsidRPr="001D4EF1">
        <w:rPr>
          <w:rFonts w:cstheme="minorHAnsi"/>
          <w:noProof/>
        </w:rPr>
        <w:t>,</w:t>
      </w:r>
      <w:r w:rsidR="26CF477E" w:rsidRPr="001D4EF1">
        <w:rPr>
          <w:rFonts w:cstheme="minorHAnsi"/>
          <w:noProof/>
        </w:rPr>
        <w:t xml:space="preserve"> and</w:t>
      </w:r>
      <w:r w:rsidRPr="001D4EF1">
        <w:rPr>
          <w:rFonts w:cstheme="minorHAnsi"/>
          <w:noProof/>
        </w:rPr>
        <w:t xml:space="preserve"> is expected to make a significant contribution to all </w:t>
      </w:r>
      <w:r w:rsidR="00B029E0">
        <w:rPr>
          <w:rFonts w:cstheme="minorHAnsi"/>
          <w:noProof/>
        </w:rPr>
        <w:t>Digital Decade</w:t>
      </w:r>
      <w:r w:rsidRPr="001D4EF1">
        <w:rPr>
          <w:rFonts w:cstheme="minorHAnsi"/>
          <w:noProof/>
        </w:rPr>
        <w:t xml:space="preserve"> targets in the </w:t>
      </w:r>
      <w:r w:rsidR="00210C37" w:rsidRPr="001D4EF1">
        <w:rPr>
          <w:rFonts w:cstheme="minorHAnsi"/>
          <w:noProof/>
        </w:rPr>
        <w:t xml:space="preserve">dimension on the </w:t>
      </w:r>
      <w:r w:rsidRPr="001D4EF1">
        <w:rPr>
          <w:rFonts w:cstheme="minorHAnsi"/>
          <w:noProof/>
        </w:rPr>
        <w:t xml:space="preserve">digitalisation of businesses. </w:t>
      </w:r>
      <w:r w:rsidR="00210C37" w:rsidRPr="001D4EF1">
        <w:rPr>
          <w:rFonts w:cstheme="minorHAnsi"/>
          <w:noProof/>
        </w:rPr>
        <w:t>In</w:t>
      </w:r>
      <w:r w:rsidRPr="001D4EF1">
        <w:rPr>
          <w:rFonts w:cstheme="minorHAnsi"/>
          <w:noProof/>
        </w:rPr>
        <w:t xml:space="preserve"> 2022, 87% of SMEs in Sweden had reached </w:t>
      </w:r>
      <w:r w:rsidR="001B2183" w:rsidRPr="001D4EF1">
        <w:rPr>
          <w:rFonts w:cstheme="minorHAnsi"/>
          <w:noProof/>
        </w:rPr>
        <w:t xml:space="preserve">at least </w:t>
      </w:r>
      <w:r w:rsidRPr="001D4EF1">
        <w:rPr>
          <w:rFonts w:cstheme="minorHAnsi"/>
          <w:noProof/>
        </w:rPr>
        <w:t xml:space="preserve">a basic level of digital intensity (vs. </w:t>
      </w:r>
      <w:r w:rsidR="00210C37" w:rsidRPr="001D4EF1">
        <w:rPr>
          <w:rFonts w:cstheme="minorHAnsi"/>
          <w:noProof/>
        </w:rPr>
        <w:t xml:space="preserve">the </w:t>
      </w:r>
      <w:r w:rsidRPr="001D4EF1">
        <w:rPr>
          <w:rFonts w:cstheme="minorHAnsi"/>
          <w:noProof/>
        </w:rPr>
        <w:t>E</w:t>
      </w:r>
      <w:r w:rsidR="7EA87849" w:rsidRPr="001D4EF1">
        <w:rPr>
          <w:rFonts w:cstheme="minorHAnsi"/>
          <w:noProof/>
        </w:rPr>
        <w:t>U</w:t>
      </w:r>
      <w:r w:rsidR="0B9A0829" w:rsidRPr="001D4EF1">
        <w:rPr>
          <w:rFonts w:cstheme="minorHAnsi"/>
          <w:noProof/>
        </w:rPr>
        <w:t xml:space="preserve"> average</w:t>
      </w:r>
      <w:r w:rsidRPr="001D4EF1">
        <w:rPr>
          <w:rFonts w:cstheme="minorHAnsi"/>
          <w:noProof/>
        </w:rPr>
        <w:t xml:space="preserve"> </w:t>
      </w:r>
      <w:r w:rsidR="00210C37" w:rsidRPr="001D4EF1">
        <w:rPr>
          <w:rFonts w:cstheme="minorHAnsi"/>
          <w:noProof/>
        </w:rPr>
        <w:t xml:space="preserve">of 69% </w:t>
      </w:r>
      <w:r w:rsidRPr="001D4EF1">
        <w:rPr>
          <w:rFonts w:cstheme="minorHAnsi"/>
          <w:noProof/>
        </w:rPr>
        <w:t xml:space="preserve">in 2022), approaching the 2030 target of 90%. </w:t>
      </w:r>
      <w:r w:rsidR="008107BD" w:rsidRPr="001D4EF1">
        <w:rPr>
          <w:rFonts w:cstheme="minorHAnsi"/>
          <w:noProof/>
        </w:rPr>
        <w:t>Between 2021-2024, the Swedish Agency for Economic and Regional Growth is implementing measures to strengthen micro and small businesses in rural areas through the possibilities of digitalisation.</w:t>
      </w:r>
    </w:p>
    <w:p w14:paraId="06D455BD" w14:textId="7D859668" w:rsidR="00A1564A" w:rsidRPr="001D4EF1" w:rsidRDefault="00A1564A" w:rsidP="00263E76">
      <w:pPr>
        <w:spacing w:after="60" w:line="240" w:lineRule="auto"/>
        <w:jc w:val="both"/>
        <w:rPr>
          <w:rFonts w:cstheme="minorHAnsi"/>
          <w:noProof/>
        </w:rPr>
      </w:pPr>
      <w:r w:rsidRPr="001D4EF1">
        <w:rPr>
          <w:rFonts w:cstheme="minorHAnsi"/>
          <w:noProof/>
        </w:rPr>
        <w:t xml:space="preserve">Even though the percentage of Swedish enterprises </w:t>
      </w:r>
      <w:r w:rsidR="004E00D9" w:rsidRPr="001D4EF1">
        <w:rPr>
          <w:rFonts w:cstheme="minorHAnsi"/>
          <w:noProof/>
        </w:rPr>
        <w:t xml:space="preserve">that </w:t>
      </w:r>
      <w:r w:rsidRPr="001D4EF1">
        <w:rPr>
          <w:rFonts w:cstheme="minorHAnsi"/>
          <w:noProof/>
        </w:rPr>
        <w:t xml:space="preserve">have taken up advanced digital technologies is higher than in the EU overall, more efforts are needed to help achieve the </w:t>
      </w:r>
      <w:r w:rsidR="00B029E0">
        <w:rPr>
          <w:rFonts w:cstheme="minorHAnsi"/>
          <w:noProof/>
        </w:rPr>
        <w:t>Digital Decade</w:t>
      </w:r>
      <w:r w:rsidRPr="001D4EF1">
        <w:rPr>
          <w:rFonts w:cstheme="minorHAnsi"/>
          <w:noProof/>
        </w:rPr>
        <w:t xml:space="preserve"> target, in particular </w:t>
      </w:r>
      <w:r w:rsidR="00210C37" w:rsidRPr="001D4EF1">
        <w:rPr>
          <w:rFonts w:cstheme="minorHAnsi"/>
          <w:noProof/>
        </w:rPr>
        <w:t>on</w:t>
      </w:r>
      <w:r w:rsidRPr="001D4EF1">
        <w:rPr>
          <w:rFonts w:cstheme="minorHAnsi"/>
          <w:noProof/>
        </w:rPr>
        <w:t xml:space="preserve"> the uptake of AI (10% in 2021) and big data (19% in 2020). </w:t>
      </w:r>
    </w:p>
    <w:p w14:paraId="1AE9DF32" w14:textId="37E7753D" w:rsidR="00A1564A" w:rsidRPr="001D4EF1" w:rsidRDefault="00A1564A" w:rsidP="00263E76">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60" w:line="240" w:lineRule="auto"/>
        <w:jc w:val="both"/>
        <w:rPr>
          <w:rFonts w:cstheme="minorHAnsi"/>
          <w:b/>
          <w:bCs/>
          <w:i/>
          <w:iCs/>
          <w:noProof/>
          <w:shd w:val="clear" w:color="auto" w:fill="FFFFFF"/>
        </w:rPr>
      </w:pPr>
      <w:r w:rsidRPr="001D4EF1">
        <w:rPr>
          <w:rFonts w:cstheme="minorHAnsi"/>
          <w:b/>
          <w:bCs/>
          <w:i/>
          <w:iCs/>
          <w:noProof/>
        </w:rPr>
        <w:t xml:space="preserve">Sweden should continue </w:t>
      </w:r>
      <w:r w:rsidR="008107BD" w:rsidRPr="001D4EF1">
        <w:rPr>
          <w:rFonts w:cstheme="minorHAnsi"/>
          <w:b/>
          <w:bCs/>
          <w:i/>
          <w:iCs/>
          <w:noProof/>
        </w:rPr>
        <w:t xml:space="preserve">implementing its policies </w:t>
      </w:r>
      <w:r w:rsidR="0011737D" w:rsidRPr="001D4EF1">
        <w:rPr>
          <w:rFonts w:cstheme="minorHAnsi"/>
          <w:b/>
          <w:bCs/>
          <w:i/>
          <w:iCs/>
          <w:noProof/>
        </w:rPr>
        <w:t>in the area of digitalisation of businesses</w:t>
      </w:r>
      <w:r w:rsidR="0011737D" w:rsidRPr="001D4EF1">
        <w:rPr>
          <w:rFonts w:cstheme="minorHAnsi"/>
          <w:i/>
          <w:iCs/>
          <w:noProof/>
        </w:rPr>
        <w:t xml:space="preserve">. In particular, Sweden should continue </w:t>
      </w:r>
      <w:r w:rsidRPr="001D4EF1">
        <w:rPr>
          <w:rFonts w:cstheme="minorHAnsi"/>
          <w:i/>
          <w:iCs/>
          <w:noProof/>
        </w:rPr>
        <w:t>to support the development and deployment of advanced technologies, including AI</w:t>
      </w:r>
      <w:r w:rsidR="00AE74AC" w:rsidRPr="001D4EF1">
        <w:rPr>
          <w:rFonts w:cstheme="minorHAnsi"/>
          <w:i/>
          <w:iCs/>
          <w:noProof/>
        </w:rPr>
        <w:t xml:space="preserve">, </w:t>
      </w:r>
      <w:r w:rsidRPr="001D4EF1">
        <w:rPr>
          <w:rFonts w:cstheme="minorHAnsi"/>
          <w:i/>
          <w:iCs/>
          <w:noProof/>
        </w:rPr>
        <w:t>big data</w:t>
      </w:r>
      <w:r w:rsidR="00AE74AC" w:rsidRPr="001D4EF1">
        <w:rPr>
          <w:rFonts w:cstheme="minorHAnsi"/>
          <w:i/>
          <w:iCs/>
          <w:noProof/>
        </w:rPr>
        <w:t xml:space="preserve">, </w:t>
      </w:r>
      <w:r w:rsidRPr="001D4EF1">
        <w:rPr>
          <w:rFonts w:cstheme="minorHAnsi"/>
          <w:i/>
          <w:iCs/>
          <w:noProof/>
        </w:rPr>
        <w:t xml:space="preserve">cloud computing, </w:t>
      </w:r>
      <w:r w:rsidR="00AE74AC" w:rsidRPr="001D4EF1">
        <w:rPr>
          <w:rFonts w:cstheme="minorHAnsi"/>
          <w:i/>
          <w:iCs/>
          <w:noProof/>
        </w:rPr>
        <w:t>in particular by</w:t>
      </w:r>
      <w:r w:rsidRPr="001D4EF1">
        <w:rPr>
          <w:rFonts w:cstheme="minorHAnsi"/>
          <w:i/>
          <w:iCs/>
          <w:noProof/>
        </w:rPr>
        <w:t xml:space="preserve"> </w:t>
      </w:r>
      <w:r w:rsidR="00AE74AC" w:rsidRPr="001D4EF1">
        <w:rPr>
          <w:rFonts w:cstheme="minorHAnsi"/>
          <w:i/>
          <w:iCs/>
          <w:noProof/>
        </w:rPr>
        <w:t xml:space="preserve">participating </w:t>
      </w:r>
      <w:r w:rsidRPr="001D4EF1">
        <w:rPr>
          <w:rFonts w:cstheme="minorHAnsi"/>
          <w:i/>
          <w:iCs/>
          <w:noProof/>
        </w:rPr>
        <w:t>in relevant multi-country projects.</w:t>
      </w:r>
    </w:p>
    <w:p w14:paraId="19244919" w14:textId="729BD547" w:rsidR="00A1564A" w:rsidRPr="001D4EF1" w:rsidRDefault="00A1564A" w:rsidP="00263E76">
      <w:pPr>
        <w:keepNext/>
        <w:spacing w:before="240" w:after="60" w:line="240" w:lineRule="auto"/>
        <w:jc w:val="both"/>
        <w:rPr>
          <w:rFonts w:cstheme="minorHAnsi"/>
          <w:b/>
          <w:bCs/>
          <w:i/>
          <w:iCs/>
          <w:noProof/>
          <w:color w:val="244061" w:themeColor="accent1" w:themeShade="80"/>
        </w:rPr>
      </w:pPr>
      <w:r w:rsidRPr="001D4EF1">
        <w:rPr>
          <w:rFonts w:cstheme="minorHAnsi"/>
          <w:b/>
          <w:bCs/>
          <w:i/>
          <w:iCs/>
          <w:noProof/>
          <w:color w:val="244061" w:themeColor="accent1" w:themeShade="80"/>
        </w:rPr>
        <w:t>DIGITALISATION OF PUBLIC SERVICES</w:t>
      </w:r>
    </w:p>
    <w:p w14:paraId="201505F2" w14:textId="08815915" w:rsidR="00A1564A" w:rsidRPr="001D4EF1" w:rsidRDefault="00A1564A" w:rsidP="00263E76">
      <w:pPr>
        <w:spacing w:after="60" w:line="240" w:lineRule="auto"/>
        <w:jc w:val="both"/>
        <w:rPr>
          <w:rFonts w:cstheme="minorHAnsi"/>
          <w:noProof/>
          <w:highlight w:val="yellow"/>
        </w:rPr>
      </w:pPr>
      <w:r w:rsidRPr="001D4EF1">
        <w:rPr>
          <w:rFonts w:cstheme="minorHAnsi"/>
          <w:noProof/>
        </w:rPr>
        <w:t xml:space="preserve">Sweden </w:t>
      </w:r>
      <w:r w:rsidR="00F423AF" w:rsidRPr="001D4EF1">
        <w:rPr>
          <w:rFonts w:cstheme="minorHAnsi"/>
          <w:noProof/>
        </w:rPr>
        <w:t>scores</w:t>
      </w:r>
      <w:r w:rsidR="00547A2C" w:rsidRPr="001D4EF1">
        <w:rPr>
          <w:rFonts w:cstheme="minorHAnsi"/>
          <w:noProof/>
        </w:rPr>
        <w:t xml:space="preserve"> </w:t>
      </w:r>
      <w:r w:rsidRPr="001D4EF1">
        <w:rPr>
          <w:rFonts w:cstheme="minorHAnsi"/>
          <w:noProof/>
        </w:rPr>
        <w:t xml:space="preserve">above average </w:t>
      </w:r>
      <w:r w:rsidR="00F423AF" w:rsidRPr="001D4EF1">
        <w:rPr>
          <w:rFonts w:cstheme="minorHAnsi"/>
          <w:noProof/>
        </w:rPr>
        <w:t>in terms of</w:t>
      </w:r>
      <w:r w:rsidRPr="001D4EF1">
        <w:rPr>
          <w:rFonts w:cstheme="minorHAnsi"/>
          <w:noProof/>
        </w:rPr>
        <w:t xml:space="preserve"> online provision of key public services for citizens and businesses (88/100 for both). Most public administrations are offering online interactions. Sweden has </w:t>
      </w:r>
      <w:r w:rsidR="00EA26FC" w:rsidRPr="001D4EF1">
        <w:rPr>
          <w:rFonts w:cstheme="minorHAnsi"/>
          <w:noProof/>
        </w:rPr>
        <w:t xml:space="preserve">notified </w:t>
      </w:r>
      <w:r w:rsidRPr="001D4EF1">
        <w:rPr>
          <w:rFonts w:cstheme="minorHAnsi"/>
          <w:noProof/>
        </w:rPr>
        <w:t>three</w:t>
      </w:r>
      <w:r w:rsidR="00EA26FC" w:rsidRPr="001D4EF1">
        <w:rPr>
          <w:rFonts w:cstheme="minorHAnsi"/>
          <w:noProof/>
        </w:rPr>
        <w:t xml:space="preserve"> means of</w:t>
      </w:r>
      <w:r w:rsidRPr="001D4EF1">
        <w:rPr>
          <w:rFonts w:cstheme="minorHAnsi"/>
          <w:noProof/>
        </w:rPr>
        <w:t xml:space="preserve"> eID under the Swedish eID (Svensk elegitimation) scheme. In June 2022, the Government tasked the Agency for Digital Government (Digg) to analyse and submit proposals for the production and operation of a government eID. Digg subsequently outlined a proposal for a technical solution for a new eID. With a composite score of 70 out of 100, Sweden performs </w:t>
      </w:r>
      <w:r w:rsidR="00431941" w:rsidRPr="001D4EF1">
        <w:rPr>
          <w:rFonts w:cstheme="minorHAnsi"/>
          <w:noProof/>
        </w:rPr>
        <w:t xml:space="preserve">two </w:t>
      </w:r>
      <w:r w:rsidRPr="001D4EF1">
        <w:rPr>
          <w:rFonts w:cstheme="minorHAnsi"/>
          <w:noProof/>
        </w:rPr>
        <w:t>point</w:t>
      </w:r>
      <w:r w:rsidR="00431941" w:rsidRPr="001D4EF1">
        <w:rPr>
          <w:rFonts w:cstheme="minorHAnsi"/>
          <w:noProof/>
        </w:rPr>
        <w:t>s</w:t>
      </w:r>
      <w:r w:rsidRPr="001D4EF1">
        <w:rPr>
          <w:rFonts w:cstheme="minorHAnsi"/>
          <w:noProof/>
        </w:rPr>
        <w:t xml:space="preserve"> below the EU-average (</w:t>
      </w:r>
      <w:r w:rsidR="00431941" w:rsidRPr="001D4EF1">
        <w:rPr>
          <w:rFonts w:cstheme="minorHAnsi"/>
          <w:noProof/>
        </w:rPr>
        <w:t>72</w:t>
      </w:r>
      <w:r w:rsidRPr="001D4EF1">
        <w:rPr>
          <w:rFonts w:cstheme="minorHAnsi"/>
          <w:noProof/>
        </w:rPr>
        <w:t xml:space="preserve">) </w:t>
      </w:r>
      <w:r w:rsidR="00EA26FC" w:rsidRPr="001D4EF1">
        <w:rPr>
          <w:rFonts w:cstheme="minorHAnsi"/>
          <w:noProof/>
        </w:rPr>
        <w:t xml:space="preserve">on </w:t>
      </w:r>
      <w:r w:rsidRPr="001D4EF1">
        <w:rPr>
          <w:rFonts w:cstheme="minorHAnsi"/>
          <w:noProof/>
        </w:rPr>
        <w:t xml:space="preserve">citizens’ online access to their electronic health records. </w:t>
      </w:r>
      <w:r w:rsidR="1A248285" w:rsidRPr="001D4EF1">
        <w:rPr>
          <w:rFonts w:cstheme="minorHAnsi"/>
          <w:noProof/>
        </w:rPr>
        <w:t xml:space="preserve">Sweden is </w:t>
      </w:r>
      <w:r w:rsidR="112D3591" w:rsidRPr="001D4EF1">
        <w:rPr>
          <w:rFonts w:cstheme="minorHAnsi"/>
          <w:noProof/>
        </w:rPr>
        <w:t>gathering open data from public actors</w:t>
      </w:r>
      <w:r w:rsidRPr="001D4EF1">
        <w:rPr>
          <w:rFonts w:cstheme="minorHAnsi"/>
          <w:noProof/>
        </w:rPr>
        <w:t xml:space="preserve"> </w:t>
      </w:r>
      <w:r w:rsidR="112D3591" w:rsidRPr="001D4EF1">
        <w:rPr>
          <w:rFonts w:cstheme="minorHAnsi"/>
          <w:noProof/>
        </w:rPr>
        <w:t xml:space="preserve">to make such data available to </w:t>
      </w:r>
      <w:r w:rsidR="4E5A3F62" w:rsidRPr="001D4EF1">
        <w:rPr>
          <w:rFonts w:cstheme="minorHAnsi"/>
          <w:noProof/>
        </w:rPr>
        <w:t xml:space="preserve">both </w:t>
      </w:r>
      <w:r w:rsidR="54C22BD3" w:rsidRPr="001D4EF1">
        <w:rPr>
          <w:rFonts w:cstheme="minorHAnsi"/>
          <w:noProof/>
        </w:rPr>
        <w:t>public and private actors</w:t>
      </w:r>
      <w:r w:rsidR="00523728">
        <w:rPr>
          <w:rFonts w:cstheme="minorHAnsi"/>
          <w:noProof/>
        </w:rPr>
        <w:t>.</w:t>
      </w:r>
      <w:r w:rsidR="00FE2107" w:rsidRPr="001D4EF1" w:rsidDel="00FE2107">
        <w:rPr>
          <w:rFonts w:cstheme="minorHAnsi"/>
          <w:noProof/>
          <w:highlight w:val="yellow"/>
        </w:rPr>
        <w:t xml:space="preserve"> </w:t>
      </w:r>
    </w:p>
    <w:p w14:paraId="348FEA29" w14:textId="21665706" w:rsidR="00A1564A" w:rsidRPr="001D4EF1" w:rsidRDefault="00A1564A" w:rsidP="00263E76">
      <w:pPr>
        <w:pBdr>
          <w:top w:val="single" w:sz="4" w:space="1" w:color="1F497D" w:themeColor="text2"/>
          <w:left w:val="single" w:sz="4" w:space="4" w:color="1F497D" w:themeColor="text2"/>
          <w:bottom w:val="single" w:sz="4" w:space="1" w:color="1F497D" w:themeColor="text2"/>
          <w:right w:val="single" w:sz="4" w:space="4" w:color="1F497D" w:themeColor="text2"/>
        </w:pBdr>
        <w:spacing w:after="60" w:line="240" w:lineRule="auto"/>
        <w:jc w:val="both"/>
        <w:rPr>
          <w:rStyle w:val="normaltextrun"/>
          <w:rFonts w:cstheme="minorHAnsi"/>
          <w:i/>
          <w:noProof/>
          <w:shd w:val="clear" w:color="auto" w:fill="FFFFFF"/>
        </w:rPr>
      </w:pPr>
      <w:r w:rsidRPr="001D4EF1">
        <w:rPr>
          <w:rFonts w:cstheme="minorHAnsi"/>
          <w:b/>
          <w:bCs/>
          <w:i/>
          <w:iCs/>
          <w:noProof/>
          <w:shd w:val="clear" w:color="auto" w:fill="FFFFFF"/>
        </w:rPr>
        <w:t xml:space="preserve">Sweden should </w:t>
      </w:r>
      <w:r w:rsidR="2AC0C025" w:rsidRPr="001D4EF1">
        <w:rPr>
          <w:rFonts w:cstheme="minorHAnsi"/>
          <w:b/>
          <w:bCs/>
          <w:i/>
          <w:iCs/>
          <w:noProof/>
        </w:rPr>
        <w:t>continue implementing its policies to digitalise public services.</w:t>
      </w:r>
      <w:r w:rsidR="0020391C" w:rsidRPr="001D4EF1">
        <w:rPr>
          <w:rFonts w:cstheme="minorHAnsi"/>
          <w:i/>
          <w:iCs/>
          <w:noProof/>
        </w:rPr>
        <w:t xml:space="preserve"> </w:t>
      </w:r>
      <w:r w:rsidR="2AC0C025" w:rsidRPr="001D4EF1">
        <w:rPr>
          <w:rFonts w:cstheme="minorHAnsi"/>
          <w:i/>
          <w:iCs/>
          <w:noProof/>
        </w:rPr>
        <w:t>In particular, it</w:t>
      </w:r>
      <w:r w:rsidRPr="001D4EF1">
        <w:rPr>
          <w:rFonts w:cstheme="minorHAnsi"/>
          <w:i/>
          <w:noProof/>
        </w:rPr>
        <w:t xml:space="preserve"> should </w:t>
      </w:r>
      <w:r w:rsidR="0043017C">
        <w:rPr>
          <w:rFonts w:cstheme="minorHAnsi"/>
          <w:i/>
          <w:noProof/>
          <w:shd w:val="clear" w:color="auto" w:fill="FFFFFF"/>
        </w:rPr>
        <w:t xml:space="preserve">ensure that all </w:t>
      </w:r>
      <w:r w:rsidR="00DC2190">
        <w:rPr>
          <w:rFonts w:cstheme="minorHAnsi"/>
          <w:i/>
          <w:noProof/>
          <w:shd w:val="clear" w:color="auto" w:fill="FFFFFF"/>
        </w:rPr>
        <w:t xml:space="preserve">individuals </w:t>
      </w:r>
      <w:r w:rsidR="0043017C">
        <w:rPr>
          <w:rFonts w:cstheme="minorHAnsi"/>
          <w:i/>
          <w:noProof/>
          <w:shd w:val="clear" w:color="auto" w:fill="FFFFFF"/>
        </w:rPr>
        <w:t>have access to an</w:t>
      </w:r>
      <w:r w:rsidRPr="001D4EF1">
        <w:rPr>
          <w:rFonts w:cstheme="minorHAnsi"/>
          <w:i/>
          <w:noProof/>
          <w:shd w:val="clear" w:color="auto" w:fill="FFFFFF"/>
        </w:rPr>
        <w:t xml:space="preserve"> eID scheme</w:t>
      </w:r>
      <w:r w:rsidR="0043017C">
        <w:rPr>
          <w:rFonts w:cstheme="minorHAnsi"/>
          <w:i/>
          <w:noProof/>
          <w:shd w:val="clear" w:color="auto" w:fill="FFFFFF"/>
        </w:rPr>
        <w:t xml:space="preserve">. </w:t>
      </w:r>
      <w:r w:rsidRPr="001D4EF1">
        <w:rPr>
          <w:rFonts w:cstheme="minorHAnsi"/>
          <w:i/>
          <w:noProof/>
          <w:shd w:val="clear" w:color="auto" w:fill="FFFFFF"/>
        </w:rPr>
        <w:t>Sweden should also increase its investments to support advanced digital technologies in its public services.</w:t>
      </w:r>
    </w:p>
    <w:p w14:paraId="75B27732" w14:textId="0416D09C" w:rsidR="0042167A" w:rsidRPr="001D4EF1" w:rsidRDefault="0042167A" w:rsidP="00263E76">
      <w:pPr>
        <w:spacing w:line="240" w:lineRule="auto"/>
        <w:rPr>
          <w:rFonts w:cstheme="minorHAnsi"/>
          <w:noProof/>
        </w:rPr>
      </w:pPr>
    </w:p>
    <w:tbl>
      <w:tblPr>
        <w:tblW w:w="8951" w:type="dxa"/>
        <w:tblInd w:w="91" w:type="dxa"/>
        <w:tblLook w:val="04A0" w:firstRow="1" w:lastRow="0" w:firstColumn="1" w:lastColumn="0" w:noHBand="0" w:noVBand="1"/>
      </w:tblPr>
      <w:tblGrid>
        <w:gridCol w:w="8951"/>
      </w:tblGrid>
      <w:tr w:rsidR="00A1564A" w:rsidRPr="001D4EF1" w14:paraId="5B0E7A4A" w14:textId="77777777" w:rsidTr="120BE78D">
        <w:trPr>
          <w:trHeight w:val="340"/>
        </w:trPr>
        <w:tc>
          <w:tcPr>
            <w:tcW w:w="8951" w:type="dxa"/>
            <w:tcBorders>
              <w:top w:val="thinThickSmallGap" w:sz="12"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FFFFFF" w:themeFill="background1"/>
            <w:noWrap/>
            <w:vAlign w:val="bottom"/>
            <w:hideMark/>
          </w:tcPr>
          <w:p w14:paraId="1016F054" w14:textId="63B36EE7" w:rsidR="00A1564A" w:rsidRPr="001D4EF1" w:rsidRDefault="00A1564A" w:rsidP="00263E76">
            <w:pPr>
              <w:spacing w:after="60" w:line="240" w:lineRule="auto"/>
              <w:jc w:val="both"/>
              <w:rPr>
                <w:rStyle w:val="IntenseEmphasis"/>
                <w:rFonts w:asciiTheme="minorHAnsi" w:hAnsiTheme="minorHAnsi" w:cstheme="minorHAnsi"/>
                <w:noProof/>
              </w:rPr>
            </w:pPr>
            <w:r w:rsidRPr="001D4EF1">
              <w:rPr>
                <w:rStyle w:val="IntenseEmphasis"/>
                <w:rFonts w:asciiTheme="minorHAnsi" w:hAnsiTheme="minorHAnsi" w:cstheme="minorHAnsi"/>
                <w:noProof/>
              </w:rPr>
              <w:t>Digital in Sweden’s Recovery and Resilience Plan (RRP)</w:t>
            </w:r>
          </w:p>
        </w:tc>
      </w:tr>
      <w:tr w:rsidR="00A1564A" w:rsidRPr="001D4EF1" w14:paraId="37DE82DE" w14:textId="77777777" w:rsidTr="120BE78D">
        <w:trPr>
          <w:trHeight w:val="300"/>
        </w:trPr>
        <w:tc>
          <w:tcPr>
            <w:tcW w:w="8951" w:type="dxa"/>
            <w:tcBorders>
              <w:top w:val="double" w:sz="4" w:space="0" w:color="244061" w:themeColor="accent1" w:themeShade="80"/>
              <w:left w:val="thinThickSmallGap" w:sz="12" w:space="0" w:color="244061" w:themeColor="accent1" w:themeShade="80"/>
              <w:bottom w:val="double" w:sz="4" w:space="0" w:color="244061" w:themeColor="accent1" w:themeShade="80"/>
              <w:right w:val="thinThickSmallGap" w:sz="12" w:space="0" w:color="244061" w:themeColor="accent1" w:themeShade="80"/>
            </w:tcBorders>
            <w:shd w:val="clear" w:color="auto" w:fill="auto"/>
            <w:noWrap/>
            <w:vAlign w:val="bottom"/>
            <w:hideMark/>
          </w:tcPr>
          <w:p w14:paraId="5576566D" w14:textId="6E2550AD" w:rsidR="00A1564A" w:rsidRPr="001D4EF1" w:rsidRDefault="00A1564A" w:rsidP="00263E76">
            <w:pPr>
              <w:spacing w:after="60" w:line="240" w:lineRule="auto"/>
              <w:jc w:val="both"/>
              <w:rPr>
                <w:rFonts w:cstheme="minorHAnsi"/>
                <w:noProof/>
                <w:color w:val="000000"/>
                <w:sz w:val="20"/>
                <w:szCs w:val="20"/>
                <w:shd w:val="clear" w:color="auto" w:fill="FFFFFF"/>
              </w:rPr>
            </w:pPr>
            <w:r w:rsidRPr="001D4EF1">
              <w:rPr>
                <w:rStyle w:val="normaltextrun"/>
                <w:rFonts w:cstheme="minorHAnsi"/>
                <w:noProof/>
                <w:color w:val="000000"/>
                <w:sz w:val="20"/>
                <w:szCs w:val="20"/>
                <w:shd w:val="clear" w:color="auto" w:fill="FFFFFF"/>
              </w:rPr>
              <w:t xml:space="preserve">The Swedish </w:t>
            </w:r>
            <w:r w:rsidR="00927BE2" w:rsidRPr="001D4EF1">
              <w:rPr>
                <w:rStyle w:val="normaltextrun"/>
                <w:rFonts w:cstheme="minorHAnsi"/>
                <w:noProof/>
                <w:color w:val="000000"/>
                <w:sz w:val="20"/>
                <w:szCs w:val="20"/>
                <w:shd w:val="clear" w:color="auto" w:fill="FFFFFF"/>
              </w:rPr>
              <w:t>RRP</w:t>
            </w:r>
            <w:r w:rsidRPr="001D4EF1">
              <w:rPr>
                <w:rStyle w:val="normaltextrun"/>
                <w:rFonts w:cstheme="minorHAnsi"/>
                <w:noProof/>
                <w:color w:val="000000"/>
                <w:sz w:val="20"/>
                <w:szCs w:val="20"/>
                <w:shd w:val="clear" w:color="auto" w:fill="FFFFFF"/>
              </w:rPr>
              <w:t xml:space="preserve"> amounts to EUR 3.3 billion</w:t>
            </w:r>
            <w:r w:rsidR="00927BE2" w:rsidRPr="001D4EF1">
              <w:rPr>
                <w:rStyle w:val="normaltextrun"/>
                <w:rFonts w:cstheme="minorHAnsi"/>
                <w:noProof/>
                <w:color w:val="000000"/>
                <w:sz w:val="20"/>
                <w:szCs w:val="20"/>
                <w:shd w:val="clear" w:color="auto" w:fill="FFFFFF"/>
              </w:rPr>
              <w:t>, of which</w:t>
            </w:r>
            <w:r w:rsidRPr="001D4EF1">
              <w:rPr>
                <w:rStyle w:val="normaltextrun"/>
                <w:rFonts w:cstheme="minorHAnsi"/>
                <w:noProof/>
                <w:color w:val="000000"/>
                <w:sz w:val="20"/>
                <w:szCs w:val="20"/>
                <w:shd w:val="clear" w:color="auto" w:fill="FFFFFF"/>
              </w:rPr>
              <w:t xml:space="preserve"> EUR 650 million thereof dedicated to attaining the </w:t>
            </w:r>
            <w:r w:rsidR="00B029E0">
              <w:rPr>
                <w:rStyle w:val="normaltextrun"/>
                <w:rFonts w:cstheme="minorHAnsi"/>
                <w:noProof/>
                <w:color w:val="000000"/>
                <w:sz w:val="20"/>
                <w:szCs w:val="20"/>
                <w:shd w:val="clear" w:color="auto" w:fill="FFFFFF"/>
              </w:rPr>
              <w:t>Digital Decade</w:t>
            </w:r>
            <w:r w:rsidRPr="001D4EF1">
              <w:rPr>
                <w:rStyle w:val="normaltextrun"/>
                <w:rFonts w:cstheme="minorHAnsi"/>
                <w:noProof/>
                <w:color w:val="000000"/>
                <w:sz w:val="20"/>
                <w:szCs w:val="20"/>
                <w:shd w:val="clear" w:color="auto" w:fill="FFFFFF"/>
              </w:rPr>
              <w:t xml:space="preserve"> targets</w:t>
            </w:r>
            <w:r w:rsidRPr="001D4EF1">
              <w:rPr>
                <w:rStyle w:val="FootnoteReference"/>
                <w:rFonts w:cstheme="minorHAnsi"/>
                <w:noProof/>
                <w:color w:val="000000"/>
                <w:sz w:val="20"/>
                <w:szCs w:val="20"/>
                <w:shd w:val="clear" w:color="auto" w:fill="FFFFFF"/>
              </w:rPr>
              <w:footnoteReference w:id="28"/>
            </w:r>
            <w:r w:rsidRPr="001D4EF1">
              <w:rPr>
                <w:rStyle w:val="normaltextrun"/>
                <w:rFonts w:cstheme="minorHAnsi"/>
                <w:noProof/>
                <w:color w:val="000000"/>
                <w:sz w:val="20"/>
                <w:szCs w:val="20"/>
                <w:shd w:val="clear" w:color="auto" w:fill="FFFFFF"/>
              </w:rPr>
              <w:t>. The RRP will</w:t>
            </w:r>
            <w:r w:rsidR="00927BE2" w:rsidRPr="001D4EF1">
              <w:rPr>
                <w:rStyle w:val="normaltextrun"/>
                <w:rFonts w:cstheme="minorHAnsi"/>
                <w:noProof/>
                <w:color w:val="000000"/>
                <w:sz w:val="20"/>
                <w:szCs w:val="20"/>
                <w:shd w:val="clear" w:color="auto" w:fill="FFFFFF"/>
              </w:rPr>
              <w:t>,</w:t>
            </w:r>
            <w:r w:rsidRPr="001D4EF1">
              <w:rPr>
                <w:rStyle w:val="normaltextrun"/>
                <w:rFonts w:cstheme="minorHAnsi"/>
                <w:noProof/>
                <w:color w:val="000000"/>
                <w:sz w:val="20"/>
                <w:szCs w:val="20"/>
                <w:shd w:val="clear" w:color="auto" w:fill="FFFFFF"/>
              </w:rPr>
              <w:t xml:space="preserve"> in particular</w:t>
            </w:r>
            <w:r w:rsidR="00927BE2" w:rsidRPr="001D4EF1">
              <w:rPr>
                <w:rStyle w:val="normaltextrun"/>
                <w:rFonts w:cstheme="minorHAnsi"/>
                <w:noProof/>
                <w:color w:val="000000"/>
                <w:sz w:val="20"/>
                <w:szCs w:val="20"/>
                <w:shd w:val="clear" w:color="auto" w:fill="FFFFFF"/>
              </w:rPr>
              <w:t>,</w:t>
            </w:r>
            <w:r w:rsidRPr="001D4EF1">
              <w:rPr>
                <w:rStyle w:val="normaltextrun"/>
                <w:rFonts w:cstheme="minorHAnsi"/>
                <w:noProof/>
                <w:color w:val="000000"/>
                <w:sz w:val="20"/>
                <w:szCs w:val="20"/>
                <w:shd w:val="clear" w:color="auto" w:fill="FFFFFF"/>
              </w:rPr>
              <w:t xml:space="preserve"> promote broadband expansion by connecting more households in 2023-2025</w:t>
            </w:r>
            <w:r w:rsidR="00927BE2" w:rsidRPr="001D4EF1">
              <w:rPr>
                <w:rStyle w:val="normaltextrun"/>
                <w:rFonts w:cstheme="minorHAnsi"/>
                <w:noProof/>
                <w:color w:val="000000"/>
                <w:sz w:val="20"/>
                <w:szCs w:val="20"/>
                <w:shd w:val="clear" w:color="auto" w:fill="FFFFFF"/>
              </w:rPr>
              <w:t>,</w:t>
            </w:r>
            <w:r w:rsidRPr="001D4EF1">
              <w:rPr>
                <w:rStyle w:val="normaltextrun"/>
                <w:rFonts w:cstheme="minorHAnsi"/>
                <w:noProof/>
                <w:color w:val="000000"/>
                <w:sz w:val="20"/>
                <w:szCs w:val="20"/>
                <w:shd w:val="clear" w:color="auto" w:fill="FFFFFF"/>
              </w:rPr>
              <w:t xml:space="preserve"> with EUR 464 million</w:t>
            </w:r>
            <w:r w:rsidR="00927BE2" w:rsidRPr="001D4EF1">
              <w:rPr>
                <w:rStyle w:val="normaltextrun"/>
                <w:rFonts w:cstheme="minorHAnsi"/>
                <w:noProof/>
                <w:color w:val="000000"/>
                <w:sz w:val="20"/>
                <w:szCs w:val="20"/>
                <w:shd w:val="clear" w:color="auto" w:fill="FFFFFF"/>
              </w:rPr>
              <w:t xml:space="preserve"> of investment</w:t>
            </w:r>
            <w:r w:rsidRPr="001D4EF1">
              <w:rPr>
                <w:rStyle w:val="normaltextrun"/>
                <w:rFonts w:cstheme="minorHAnsi"/>
                <w:noProof/>
                <w:color w:val="000000"/>
                <w:sz w:val="20"/>
                <w:szCs w:val="20"/>
                <w:shd w:val="clear" w:color="auto" w:fill="FFFFFF"/>
              </w:rPr>
              <w:t xml:space="preserve">. Moreover, the plan includes investments in vocational and higher education </w:t>
            </w:r>
            <w:r w:rsidR="00927BE2" w:rsidRPr="001D4EF1">
              <w:rPr>
                <w:rStyle w:val="normaltextrun"/>
                <w:rFonts w:cstheme="minorHAnsi"/>
                <w:noProof/>
                <w:color w:val="000000"/>
                <w:sz w:val="20"/>
                <w:szCs w:val="20"/>
                <w:shd w:val="clear" w:color="auto" w:fill="FFFFFF"/>
              </w:rPr>
              <w:t>(</w:t>
            </w:r>
            <w:r w:rsidRPr="001D4EF1">
              <w:rPr>
                <w:rStyle w:val="normaltextrun"/>
                <w:rFonts w:cstheme="minorHAnsi"/>
                <w:noProof/>
                <w:color w:val="000000"/>
                <w:sz w:val="20"/>
                <w:szCs w:val="20"/>
                <w:shd w:val="clear" w:color="auto" w:fill="FFFFFF"/>
              </w:rPr>
              <w:t>EUR 165 million</w:t>
            </w:r>
            <w:r w:rsidR="00927BE2" w:rsidRPr="001D4EF1">
              <w:rPr>
                <w:rStyle w:val="normaltextrun"/>
                <w:rFonts w:cstheme="minorHAnsi"/>
                <w:noProof/>
                <w:color w:val="000000"/>
                <w:sz w:val="20"/>
                <w:szCs w:val="20"/>
                <w:shd w:val="clear" w:color="auto" w:fill="FFFFFF"/>
              </w:rPr>
              <w:t>)</w:t>
            </w:r>
            <w:r w:rsidRPr="001D4EF1">
              <w:rPr>
                <w:rStyle w:val="normaltextrun"/>
                <w:rFonts w:cstheme="minorHAnsi"/>
                <w:noProof/>
                <w:color w:val="000000"/>
                <w:sz w:val="20"/>
                <w:szCs w:val="20"/>
                <w:shd w:val="clear" w:color="auto" w:fill="FFFFFF"/>
              </w:rPr>
              <w:t xml:space="preserve">, with a particular focus on digital skills to meet the </w:t>
            </w:r>
            <w:r w:rsidR="00927BE2" w:rsidRPr="001D4EF1">
              <w:rPr>
                <w:rStyle w:val="normaltextrun"/>
                <w:rFonts w:cstheme="minorHAnsi"/>
                <w:noProof/>
                <w:color w:val="000000"/>
                <w:sz w:val="20"/>
                <w:szCs w:val="20"/>
                <w:shd w:val="clear" w:color="auto" w:fill="FFFFFF"/>
              </w:rPr>
              <w:t xml:space="preserve">future needs of the </w:t>
            </w:r>
            <w:r w:rsidRPr="001D4EF1">
              <w:rPr>
                <w:rStyle w:val="normaltextrun"/>
                <w:rFonts w:cstheme="minorHAnsi"/>
                <w:noProof/>
                <w:color w:val="000000"/>
                <w:sz w:val="20"/>
                <w:szCs w:val="20"/>
                <w:shd w:val="clear" w:color="auto" w:fill="FFFFFF"/>
              </w:rPr>
              <w:t>labour market. The RRP also allocates EUR 21 million to the upgrading of digital services in public administration, including a joint digital infrastructure. Sweden has not yet submitted its first payment request under the RRP.</w:t>
            </w:r>
            <w:r w:rsidR="726E6812" w:rsidRPr="001D4EF1">
              <w:rPr>
                <w:rStyle w:val="normaltextrun"/>
                <w:rFonts w:cstheme="minorHAnsi"/>
                <w:noProof/>
                <w:color w:val="000000" w:themeColor="text1"/>
                <w:sz w:val="20"/>
                <w:szCs w:val="20"/>
              </w:rPr>
              <w:t xml:space="preserve"> </w:t>
            </w:r>
            <w:r w:rsidR="6355D408" w:rsidRPr="001D4EF1">
              <w:rPr>
                <w:rStyle w:val="normaltextrun"/>
                <w:rFonts w:cstheme="minorHAnsi"/>
                <w:noProof/>
                <w:color w:val="000000" w:themeColor="text1"/>
                <w:sz w:val="20"/>
                <w:szCs w:val="20"/>
              </w:rPr>
              <w:t xml:space="preserve">The Commission is </w:t>
            </w:r>
            <w:r w:rsidR="726E6812" w:rsidRPr="001D4EF1">
              <w:rPr>
                <w:rStyle w:val="normaltextrun"/>
                <w:rFonts w:cstheme="minorHAnsi"/>
                <w:noProof/>
                <w:color w:val="000000" w:themeColor="text1"/>
                <w:sz w:val="20"/>
                <w:szCs w:val="20"/>
              </w:rPr>
              <w:t>currently review</w:t>
            </w:r>
            <w:r w:rsidR="118222B5" w:rsidRPr="001D4EF1">
              <w:rPr>
                <w:rStyle w:val="normaltextrun"/>
                <w:rFonts w:cstheme="minorHAnsi"/>
                <w:noProof/>
                <w:color w:val="000000" w:themeColor="text1"/>
                <w:sz w:val="20"/>
                <w:szCs w:val="20"/>
              </w:rPr>
              <w:t>ing the addendum to the RRP that Sweden submitted on 24 August 2023</w:t>
            </w:r>
            <w:r w:rsidR="726E6812" w:rsidRPr="001D4EF1">
              <w:rPr>
                <w:rStyle w:val="normaltextrun"/>
                <w:rFonts w:cstheme="minorHAnsi"/>
                <w:noProof/>
                <w:color w:val="000000" w:themeColor="text1"/>
                <w:sz w:val="20"/>
                <w:szCs w:val="20"/>
              </w:rPr>
              <w:t>.</w:t>
            </w:r>
          </w:p>
        </w:tc>
      </w:tr>
    </w:tbl>
    <w:p w14:paraId="19E89642" w14:textId="52435875" w:rsidR="00855923" w:rsidRPr="001D4EF1" w:rsidRDefault="00855923" w:rsidP="00812097">
      <w:pPr>
        <w:spacing w:after="60" w:line="240" w:lineRule="auto"/>
        <w:jc w:val="both"/>
        <w:rPr>
          <w:rFonts w:cstheme="minorHAnsi"/>
          <w:noProof/>
        </w:rPr>
      </w:pPr>
    </w:p>
    <w:sectPr w:rsidR="00855923" w:rsidRPr="001D4EF1" w:rsidSect="00A1564A">
      <w:headerReference w:type="even" r:id="rId61"/>
      <w:headerReference w:type="default" r:id="rId62"/>
      <w:footerReference w:type="even" r:id="rId63"/>
      <w:footerReference w:type="default" r:id="rId64"/>
      <w:headerReference w:type="first" r:id="rId65"/>
      <w:footerReference w:type="first" r:id="rId6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039E" w14:textId="77777777" w:rsidR="00B056AC" w:rsidRDefault="00B056AC" w:rsidP="00A1564A">
      <w:pPr>
        <w:spacing w:after="0" w:line="240" w:lineRule="auto"/>
      </w:pPr>
      <w:r>
        <w:separator/>
      </w:r>
    </w:p>
  </w:endnote>
  <w:endnote w:type="continuationSeparator" w:id="0">
    <w:p w14:paraId="7D5C1C9B" w14:textId="77777777" w:rsidR="00B056AC" w:rsidRDefault="00B056AC" w:rsidP="00A1564A">
      <w:pPr>
        <w:spacing w:after="0" w:line="240" w:lineRule="auto"/>
      </w:pPr>
      <w:r>
        <w:continuationSeparator/>
      </w:r>
    </w:p>
  </w:endnote>
  <w:endnote w:type="continuationNotice" w:id="1">
    <w:p w14:paraId="27C719A7" w14:textId="77777777" w:rsidR="00B056AC" w:rsidRDefault="00B05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3151" w14:textId="01B73DA1" w:rsidR="00DD053E" w:rsidRPr="0028275F" w:rsidRDefault="00DD053E" w:rsidP="0028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8BDC" w14:textId="1A5D987B" w:rsidR="00DD053E" w:rsidRPr="0028275F" w:rsidRDefault="0028275F" w:rsidP="0028275F">
    <w:pPr>
      <w:pStyle w:val="FooterCoverPage"/>
      <w:rPr>
        <w:rFonts w:ascii="Arial" w:hAnsi="Arial" w:cs="Arial"/>
        <w:b/>
        <w:sz w:val="48"/>
      </w:rPr>
    </w:pPr>
    <w:r w:rsidRPr="0028275F">
      <w:rPr>
        <w:rFonts w:ascii="Arial" w:hAnsi="Arial" w:cs="Arial"/>
        <w:b/>
        <w:sz w:val="48"/>
      </w:rPr>
      <w:t>EN</w:t>
    </w:r>
    <w:r w:rsidRPr="0028275F">
      <w:rPr>
        <w:rFonts w:ascii="Arial" w:hAnsi="Arial" w:cs="Arial"/>
        <w:b/>
        <w:sz w:val="48"/>
      </w:rPr>
      <w:tab/>
    </w:r>
    <w:r w:rsidRPr="0028275F">
      <w:rPr>
        <w:rFonts w:ascii="Arial" w:hAnsi="Arial" w:cs="Arial"/>
        <w:b/>
        <w:sz w:val="48"/>
      </w:rPr>
      <w:tab/>
    </w:r>
    <w:r w:rsidRPr="0028275F">
      <w:tab/>
    </w:r>
    <w:r w:rsidRPr="0028275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92F1" w14:textId="77777777" w:rsidR="0028275F" w:rsidRPr="0028275F" w:rsidRDefault="0028275F" w:rsidP="0028275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880C" w14:textId="77777777" w:rsidR="00034596" w:rsidRDefault="000345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74017"/>
      <w:docPartObj>
        <w:docPartGallery w:val="Page Numbers (Bottom of Page)"/>
        <w:docPartUnique/>
      </w:docPartObj>
    </w:sdtPr>
    <w:sdtEndPr>
      <w:rPr>
        <w:noProof/>
      </w:rPr>
    </w:sdtEndPr>
    <w:sdtContent>
      <w:p w14:paraId="440C9E7A" w14:textId="332261C8" w:rsidR="00034596" w:rsidRDefault="00034596" w:rsidP="00263E76">
        <w:pPr>
          <w:pStyle w:val="Footer"/>
          <w:jc w:val="center"/>
          <w:rPr>
            <w:rStyle w:val="Hyperlink"/>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8275F">
          <w:rPr>
            <w:noProof/>
          </w:rPr>
          <w:t>1</w:t>
        </w:r>
        <w:r>
          <w:rPr>
            <w:color w:val="2B579A"/>
            <w:shd w:val="clear" w:color="auto" w:fill="E6E6E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E59E" w14:textId="77777777" w:rsidR="00034596" w:rsidRDefault="0003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FEC8C" w14:textId="77777777" w:rsidR="00B056AC" w:rsidRDefault="00B056AC" w:rsidP="00A1564A">
      <w:pPr>
        <w:spacing w:after="0" w:line="240" w:lineRule="auto"/>
      </w:pPr>
      <w:r>
        <w:separator/>
      </w:r>
    </w:p>
  </w:footnote>
  <w:footnote w:type="continuationSeparator" w:id="0">
    <w:p w14:paraId="4ADEA4DD" w14:textId="77777777" w:rsidR="00B056AC" w:rsidRDefault="00B056AC" w:rsidP="00A1564A">
      <w:pPr>
        <w:spacing w:after="0" w:line="240" w:lineRule="auto"/>
      </w:pPr>
      <w:r>
        <w:continuationSeparator/>
      </w:r>
    </w:p>
  </w:footnote>
  <w:footnote w:type="continuationNotice" w:id="1">
    <w:p w14:paraId="53DE9D9F" w14:textId="77777777" w:rsidR="00B056AC" w:rsidRDefault="00B056AC">
      <w:pPr>
        <w:spacing w:after="0" w:line="240" w:lineRule="auto"/>
      </w:pPr>
    </w:p>
  </w:footnote>
  <w:footnote w:id="2">
    <w:p w14:paraId="619C17C3" w14:textId="2255B544" w:rsidR="00034596" w:rsidRPr="00B21A42" w:rsidRDefault="00034596" w:rsidP="120BE78D">
      <w:pPr>
        <w:pStyle w:val="FootnoteText"/>
        <w:jc w:val="both"/>
        <w:rPr>
          <w:rFonts w:ascii="Calibri" w:eastAsia="Calibri" w:hAnsi="Calibri" w:cs="Calibri"/>
        </w:rPr>
      </w:pPr>
      <w:r w:rsidRPr="00247CF7">
        <w:rPr>
          <w:rStyle w:val="FootnoteReference"/>
          <w:rFonts w:ascii="Calibri" w:eastAsia="Calibri" w:hAnsi="Calibri" w:cs="Calibri"/>
        </w:rPr>
        <w:footnoteRef/>
      </w:r>
      <w:r w:rsidRPr="00247CF7">
        <w:rPr>
          <w:rFonts w:ascii="Calibri" w:eastAsia="Calibri" w:hAnsi="Calibri" w:cs="Calibri"/>
        </w:rPr>
        <w:t xml:space="preserve"> Based on Annex VII of the RRF Regulation. Furthermore, a qualitative assessment of the data took place to allow for an estimation of the possible contribution of RRF measures to the Digital Decade targets and the remaining part is also supporting the general objectives of the Digital Decade. </w:t>
      </w:r>
      <w:r w:rsidRPr="00650455">
        <w:t xml:space="preserve">This applies to all descriptions of the RRPs </w:t>
      </w:r>
      <w:r w:rsidRPr="00F11863">
        <w:t>included</w:t>
      </w:r>
      <w:r w:rsidRPr="00B21A42">
        <w:t xml:space="preserve"> in this Annex.</w:t>
      </w:r>
    </w:p>
    <w:p w14:paraId="5365A9B1" w14:textId="2894F256" w:rsidR="00034596" w:rsidRPr="00B21A42" w:rsidRDefault="00034596" w:rsidP="120BE78D">
      <w:pPr>
        <w:pStyle w:val="FootnoteText"/>
        <w:jc w:val="both"/>
        <w:rPr>
          <w:lang w:val="en-US"/>
        </w:rPr>
      </w:pPr>
      <w:r w:rsidRPr="00DE21C0">
        <w:rPr>
          <w:rFonts w:cstheme="minorHAnsi"/>
        </w:rPr>
        <w:t xml:space="preserve">The information provided refers to the Recovery and Resilience Plan as adopted by the Council before 1 September 2023, without prejudice </w:t>
      </w:r>
      <w:r>
        <w:rPr>
          <w:rFonts w:cstheme="minorHAnsi"/>
        </w:rPr>
        <w:t>to</w:t>
      </w:r>
      <w:r w:rsidRPr="00DE21C0">
        <w:rPr>
          <w:rFonts w:cstheme="minorHAnsi"/>
        </w:rPr>
        <w:t xml:space="preserve"> potential ongoing revisions of the plan.</w:t>
      </w:r>
    </w:p>
  </w:footnote>
  <w:footnote w:id="3">
    <w:p w14:paraId="7E2BD120" w14:textId="5CDE8802"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bookmarkStart w:id="5" w:name="_Hlk144626300"/>
      <w:r>
        <w:rPr>
          <w:rStyle w:val="normaltextrun"/>
          <w:rFonts w:ascii="Calibri" w:eastAsia="Calibri" w:hAnsi="Calibri" w:cs="Calibri"/>
          <w:color w:val="000000" w:themeColor="text1"/>
        </w:rPr>
        <w:t>See footnote 1</w:t>
      </w:r>
      <w:bookmarkEnd w:id="5"/>
      <w:r>
        <w:rPr>
          <w:rStyle w:val="normaltextrun"/>
          <w:rFonts w:ascii="Calibri" w:eastAsia="Calibri" w:hAnsi="Calibri" w:cs="Calibri"/>
          <w:color w:val="000000" w:themeColor="text1"/>
        </w:rPr>
        <w:t>.</w:t>
      </w:r>
      <w:r w:rsidRPr="00247CF7">
        <w:rPr>
          <w:rStyle w:val="normaltextrun"/>
          <w:rFonts w:ascii="Calibri" w:eastAsia="Calibri" w:hAnsi="Calibri" w:cs="Calibri"/>
          <w:color w:val="000000" w:themeColor="text1"/>
        </w:rPr>
        <w:t xml:space="preserve"> </w:t>
      </w:r>
      <w:r w:rsidRPr="00247CF7">
        <w:rPr>
          <w:rStyle w:val="normaltextrun"/>
          <w:rFonts w:ascii="Calibri" w:eastAsia="Calibri" w:hAnsi="Calibri" w:cs="Calibri"/>
          <w:color w:val="000000"/>
          <w:shd w:val="clear" w:color="auto" w:fill="FFFFFF"/>
        </w:rPr>
        <w:t> </w:t>
      </w:r>
    </w:p>
  </w:footnote>
  <w:footnote w:id="4">
    <w:p w14:paraId="7202B30E" w14:textId="60149349" w:rsidR="00034596" w:rsidRPr="00263E76" w:rsidRDefault="00034596" w:rsidP="120BE78D">
      <w:pPr>
        <w:spacing w:after="0" w:line="240" w:lineRule="auto"/>
        <w:jc w:val="both"/>
        <w:rPr>
          <w:rFonts w:ascii="Calibri" w:eastAsia="Calibri" w:hAnsi="Calibri" w:cs="Calibri"/>
          <w:color w:val="000000" w:themeColor="text1"/>
          <w:sz w:val="20"/>
          <w:szCs w:val="20"/>
        </w:rPr>
      </w:pPr>
      <w:r w:rsidRPr="120BE78D">
        <w:rPr>
          <w:rFonts w:ascii="Calibri" w:eastAsia="Calibri" w:hAnsi="Calibri" w:cs="Calibri"/>
          <w:color w:val="000000" w:themeColor="text1"/>
          <w:sz w:val="20"/>
          <w:szCs w:val="20"/>
          <w:vertAlign w:val="superscript"/>
        </w:rPr>
        <w:footnoteRef/>
      </w:r>
      <w:r w:rsidRPr="120BE78D">
        <w:rPr>
          <w:rFonts w:ascii="Calibri" w:eastAsia="Calibri" w:hAnsi="Calibri" w:cs="Calibri"/>
          <w:color w:val="000000" w:themeColor="text1"/>
          <w:sz w:val="20"/>
          <w:szCs w:val="20"/>
        </w:rPr>
        <w:t xml:space="preserve"> </w:t>
      </w:r>
      <w:r w:rsidRPr="002112DD">
        <w:rPr>
          <w:rFonts w:ascii="Calibri" w:eastAsia="Calibri" w:hAnsi="Calibri" w:cs="Calibri"/>
          <w:color w:val="000000" w:themeColor="text1"/>
          <w:sz w:val="20"/>
          <w:szCs w:val="20"/>
        </w:rPr>
        <w:t>See footnote 1</w:t>
      </w:r>
      <w:r w:rsidRPr="00247CF7" w:rsidDel="120BE78D">
        <w:rPr>
          <w:rFonts w:ascii="Calibri" w:eastAsia="Calibri" w:hAnsi="Calibri" w:cs="Calibri"/>
          <w:color w:val="000000" w:themeColor="text1"/>
          <w:sz w:val="20"/>
          <w:szCs w:val="20"/>
        </w:rPr>
        <w:t xml:space="preserve">. </w:t>
      </w:r>
    </w:p>
  </w:footnote>
  <w:footnote w:id="5">
    <w:p w14:paraId="6C9C18CB" w14:textId="49BC98D5"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Pr>
          <w:rStyle w:val="normaltextrun"/>
          <w:rFonts w:ascii="Calibri" w:eastAsia="Calibri" w:hAnsi="Calibri" w:cs="Calibri"/>
          <w:color w:val="000000" w:themeColor="text1"/>
        </w:rPr>
        <w:t xml:space="preserve">. </w:t>
      </w:r>
      <w:r w:rsidRPr="00247CF7" w:rsidDel="120BE78D">
        <w:rPr>
          <w:rStyle w:val="normaltextrun"/>
          <w:rFonts w:ascii="Calibri" w:eastAsia="Calibri" w:hAnsi="Calibri" w:cs="Calibri"/>
          <w:color w:val="000000" w:themeColor="text1"/>
        </w:rPr>
        <w:t> </w:t>
      </w:r>
    </w:p>
  </w:footnote>
  <w:footnote w:id="6">
    <w:p w14:paraId="00AFE314" w14:textId="63400934"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Fonts w:ascii="Calibri" w:eastAsia="Calibri" w:hAnsi="Calibri" w:cs="Calibri"/>
        </w:rPr>
        <w:t>See footnote 1</w:t>
      </w:r>
      <w:r w:rsidRPr="00247CF7" w:rsidDel="120BE78D">
        <w:rPr>
          <w:rFonts w:ascii="Calibri" w:eastAsia="Calibri" w:hAnsi="Calibri" w:cs="Calibri"/>
        </w:rPr>
        <w:t xml:space="preserve">. </w:t>
      </w:r>
    </w:p>
  </w:footnote>
  <w:footnote w:id="7">
    <w:p w14:paraId="3B701590" w14:textId="71CEE459" w:rsidR="00034596" w:rsidRPr="00B21A42" w:rsidRDefault="00034596" w:rsidP="120BE78D">
      <w:pPr>
        <w:spacing w:after="0" w:line="240" w:lineRule="auto"/>
        <w:jc w:val="both"/>
        <w:rPr>
          <w:rFonts w:ascii="Calibri" w:eastAsia="Calibri" w:hAnsi="Calibri" w:cs="Calibri"/>
          <w:sz w:val="20"/>
          <w:szCs w:val="20"/>
        </w:rPr>
      </w:pPr>
      <w:r w:rsidRPr="00247CF7">
        <w:rPr>
          <w:rFonts w:ascii="Calibri" w:eastAsia="Calibri" w:hAnsi="Calibri" w:cs="Calibri"/>
          <w:sz w:val="20"/>
          <w:szCs w:val="20"/>
          <w:vertAlign w:val="superscript"/>
        </w:rPr>
        <w:footnoteRef/>
      </w:r>
      <w:r w:rsidRPr="00247CF7">
        <w:rPr>
          <w:rFonts w:ascii="Calibri" w:eastAsia="Calibri" w:hAnsi="Calibri" w:cs="Calibri"/>
          <w:sz w:val="20"/>
          <w:szCs w:val="20"/>
        </w:rPr>
        <w:t xml:space="preserve"> </w:t>
      </w:r>
      <w:r w:rsidRPr="002112DD">
        <w:rPr>
          <w:rStyle w:val="normaltextrun"/>
          <w:rFonts w:ascii="Calibri" w:eastAsia="Calibri" w:hAnsi="Calibri" w:cs="Calibri"/>
          <w:color w:val="000000" w:themeColor="text1"/>
          <w:sz w:val="20"/>
          <w:szCs w:val="20"/>
        </w:rPr>
        <w:t>See footnote 1</w:t>
      </w:r>
      <w:r w:rsidRPr="120BE78D" w:rsidDel="120BE78D">
        <w:rPr>
          <w:rStyle w:val="normaltextrun"/>
          <w:rFonts w:ascii="Calibri" w:eastAsia="Calibri" w:hAnsi="Calibri" w:cs="Calibri"/>
          <w:color w:val="000000" w:themeColor="text1"/>
          <w:sz w:val="20"/>
          <w:szCs w:val="20"/>
        </w:rPr>
        <w:t>. </w:t>
      </w:r>
    </w:p>
  </w:footnote>
  <w:footnote w:id="8">
    <w:p w14:paraId="27EBA288" w14:textId="0DFA2C76"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Fonts w:ascii="Calibri" w:eastAsia="Calibri" w:hAnsi="Calibri" w:cs="Calibri"/>
        </w:rPr>
        <w:t>See footnote 1</w:t>
      </w:r>
      <w:r w:rsidRPr="00247CF7" w:rsidDel="120BE78D">
        <w:rPr>
          <w:rFonts w:ascii="Calibri" w:eastAsia="Calibri" w:hAnsi="Calibri" w:cs="Calibri"/>
        </w:rPr>
        <w:t xml:space="preserve">. </w:t>
      </w:r>
    </w:p>
  </w:footnote>
  <w:footnote w:id="9">
    <w:p w14:paraId="15C70A4F" w14:textId="6177E44B" w:rsidR="00034596" w:rsidRPr="00B21A42" w:rsidRDefault="00034596" w:rsidP="120BE78D">
      <w:pPr>
        <w:pStyle w:val="FootnoteText"/>
        <w:jc w:val="both"/>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Fonts w:ascii="Calibri" w:eastAsia="Calibri" w:hAnsi="Calibri" w:cs="Calibri"/>
        </w:rPr>
        <w:t>See footnote 1</w:t>
      </w:r>
      <w:r w:rsidRPr="001C06A4">
        <w:rPr>
          <w:rFonts w:ascii="Calibri" w:eastAsia="Calibri" w:hAnsi="Calibri" w:cs="Calibri"/>
        </w:rPr>
        <w:t>.</w:t>
      </w:r>
      <w:r>
        <w:rPr>
          <w:rFonts w:ascii="Calibri" w:eastAsia="Calibri" w:hAnsi="Calibri" w:cs="Calibri"/>
        </w:rPr>
        <w:t xml:space="preserve"> </w:t>
      </w:r>
      <w:r w:rsidRPr="00247CF7">
        <w:rPr>
          <w:rStyle w:val="normaltextrun"/>
          <w:rFonts w:ascii="Calibri" w:eastAsia="Calibri" w:hAnsi="Calibri" w:cs="Calibri"/>
          <w:color w:val="000000" w:themeColor="text1"/>
        </w:rPr>
        <w:t> </w:t>
      </w:r>
    </w:p>
  </w:footnote>
  <w:footnote w:id="10">
    <w:p w14:paraId="08308377" w14:textId="3095EFCA"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Fonts w:ascii="Calibri" w:eastAsia="Calibri" w:hAnsi="Calibri" w:cs="Calibri"/>
        </w:rPr>
        <w:t>See footnote 1</w:t>
      </w:r>
      <w:r w:rsidRPr="00247CF7" w:rsidDel="120BE78D">
        <w:rPr>
          <w:rFonts w:ascii="Calibri" w:eastAsia="Calibri" w:hAnsi="Calibri" w:cs="Calibri"/>
        </w:rPr>
        <w:t>.</w:t>
      </w:r>
      <w:r w:rsidRPr="120BE78D">
        <w:rPr>
          <w:rFonts w:ascii="Calibri" w:eastAsia="Calibri" w:hAnsi="Calibri" w:cs="Calibri"/>
          <w:color w:val="000000" w:themeColor="text1"/>
        </w:rPr>
        <w:t xml:space="preserve"> </w:t>
      </w:r>
    </w:p>
  </w:footnote>
  <w:footnote w:id="11">
    <w:p w14:paraId="4830270D" w14:textId="6F2387E6"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Fonts w:ascii="Calibri" w:eastAsia="Calibri" w:hAnsi="Calibri" w:cs="Calibri"/>
        </w:rPr>
        <w:t>See footnote 1</w:t>
      </w:r>
      <w:r w:rsidRPr="00247CF7" w:rsidDel="120BE78D">
        <w:rPr>
          <w:rFonts w:ascii="Calibri" w:eastAsia="Calibri" w:hAnsi="Calibri" w:cs="Calibri"/>
        </w:rPr>
        <w:t xml:space="preserve">. </w:t>
      </w:r>
    </w:p>
  </w:footnote>
  <w:footnote w:id="12">
    <w:p w14:paraId="1711FF8E" w14:textId="29CAC690"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w:t>
      </w:r>
      <w:r w:rsidRPr="00247CF7" w:rsidDel="120BE78D">
        <w:rPr>
          <w:rFonts w:ascii="Calibri" w:eastAsia="Calibri" w:hAnsi="Calibri" w:cs="Calibri"/>
        </w:rPr>
        <w:t xml:space="preserve"> </w:t>
      </w:r>
      <w:r w:rsidRPr="00247CF7">
        <w:rPr>
          <w:rStyle w:val="normaltextrun"/>
          <w:rFonts w:ascii="Calibri" w:eastAsia="Calibri" w:hAnsi="Calibri" w:cs="Calibri"/>
          <w:color w:val="000000" w:themeColor="text1"/>
        </w:rPr>
        <w:t xml:space="preserve"> </w:t>
      </w:r>
    </w:p>
  </w:footnote>
  <w:footnote w:id="13">
    <w:p w14:paraId="1AAC5A4E" w14:textId="5140965B"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 </w:t>
      </w:r>
    </w:p>
  </w:footnote>
  <w:footnote w:id="14">
    <w:p w14:paraId="7A62BDCC" w14:textId="35D50AEF"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 xml:space="preserve"> </w:t>
      </w:r>
    </w:p>
  </w:footnote>
  <w:footnote w:id="15">
    <w:p w14:paraId="39183A90" w14:textId="49113F8D"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 </w:t>
      </w:r>
    </w:p>
  </w:footnote>
  <w:footnote w:id="16">
    <w:p w14:paraId="718B7F1A" w14:textId="1CB6DD7D"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 </w:t>
      </w:r>
    </w:p>
  </w:footnote>
  <w:footnote w:id="17">
    <w:p w14:paraId="0628F70F" w14:textId="2E5BB770"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 xml:space="preserve">. </w:t>
      </w:r>
    </w:p>
  </w:footnote>
  <w:footnote w:id="18">
    <w:p w14:paraId="0F97EBA7" w14:textId="7E5109C2" w:rsidR="00034596" w:rsidRPr="00B21A42" w:rsidRDefault="00034596" w:rsidP="120BE78D">
      <w:pPr>
        <w:pStyle w:val="FootnoteText"/>
        <w:jc w:val="both"/>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Fonts w:ascii="Calibri" w:eastAsia="Calibri" w:hAnsi="Calibri" w:cs="Calibri"/>
        </w:rPr>
        <w:t>See footnote 1</w:t>
      </w:r>
      <w:r w:rsidRPr="00247CF7" w:rsidDel="120BE78D">
        <w:rPr>
          <w:rFonts w:ascii="Calibri" w:eastAsia="Calibri" w:hAnsi="Calibri" w:cs="Calibri"/>
        </w:rPr>
        <w:t xml:space="preserve">.  </w:t>
      </w:r>
    </w:p>
  </w:footnote>
  <w:footnote w:id="19">
    <w:p w14:paraId="2D4BC8E8" w14:textId="6E4CB7F5" w:rsidR="00034596" w:rsidRPr="00263E76" w:rsidRDefault="00034596" w:rsidP="120BE78D">
      <w:pPr>
        <w:spacing w:after="0" w:line="240" w:lineRule="auto"/>
        <w:jc w:val="both"/>
        <w:rPr>
          <w:sz w:val="20"/>
          <w:szCs w:val="20"/>
        </w:rPr>
      </w:pPr>
      <w:r w:rsidRPr="00247CF7">
        <w:rPr>
          <w:rFonts w:ascii="Calibri" w:eastAsia="Calibri" w:hAnsi="Calibri" w:cs="Calibri"/>
          <w:sz w:val="20"/>
          <w:szCs w:val="20"/>
          <w:vertAlign w:val="superscript"/>
        </w:rPr>
        <w:footnoteRef/>
      </w:r>
      <w:r w:rsidRPr="00247CF7">
        <w:rPr>
          <w:rFonts w:ascii="Calibri" w:eastAsia="Calibri" w:hAnsi="Calibri" w:cs="Calibri"/>
          <w:sz w:val="20"/>
          <w:szCs w:val="20"/>
          <w:vertAlign w:val="superscript"/>
        </w:rPr>
        <w:t xml:space="preserve"> </w:t>
      </w:r>
      <w:r w:rsidRPr="002112DD">
        <w:rPr>
          <w:rFonts w:ascii="Calibri" w:eastAsia="Calibri" w:hAnsi="Calibri" w:cs="Calibri"/>
          <w:sz w:val="20"/>
          <w:szCs w:val="20"/>
        </w:rPr>
        <w:t>See footnote 1</w:t>
      </w:r>
      <w:r w:rsidRPr="120BE78D" w:rsidDel="120BE78D">
        <w:rPr>
          <w:rFonts w:ascii="Calibri" w:eastAsia="Calibri" w:hAnsi="Calibri" w:cs="Calibri"/>
          <w:sz w:val="20"/>
          <w:szCs w:val="20"/>
        </w:rPr>
        <w:t xml:space="preserve">. </w:t>
      </w:r>
    </w:p>
  </w:footnote>
  <w:footnote w:id="20">
    <w:p w14:paraId="7988946B" w14:textId="4A8EFCBD" w:rsidR="00034596" w:rsidRPr="00F11863"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47CF7">
        <w:rPr>
          <w:rStyle w:val="normaltextrun"/>
          <w:rFonts w:ascii="Calibri" w:eastAsia="Calibri" w:hAnsi="Calibri" w:cs="Calibri"/>
          <w:color w:val="000000" w:themeColor="text1"/>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 </w:t>
      </w:r>
    </w:p>
  </w:footnote>
  <w:footnote w:id="21">
    <w:p w14:paraId="07B2B9E5" w14:textId="7851637D"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w:t>
      </w:r>
      <w:r w:rsidRPr="00E77A09" w:rsidDel="00E77A09">
        <w:rPr>
          <w:rStyle w:val="normaltextrun"/>
          <w:rFonts w:ascii="Calibri" w:eastAsia="Calibri" w:hAnsi="Calibri" w:cs="Calibri"/>
          <w:color w:val="000000" w:themeColor="text1"/>
        </w:rPr>
        <w:t xml:space="preserve"> </w:t>
      </w:r>
    </w:p>
  </w:footnote>
  <w:footnote w:id="22">
    <w:p w14:paraId="550EBCA7" w14:textId="6562B9CE" w:rsidR="00034596" w:rsidRDefault="00034596" w:rsidP="120BE78D">
      <w:pPr>
        <w:pStyle w:val="FootnoteText"/>
        <w:rPr>
          <w:rStyle w:val="normaltextrun"/>
          <w:rFonts w:ascii="Calibri" w:eastAsia="Calibri" w:hAnsi="Calibri" w:cs="Calibri"/>
          <w:color w:val="000000" w:themeColor="text1"/>
        </w:rPr>
      </w:pPr>
      <w:r>
        <w:rPr>
          <w:rStyle w:val="FootnoteReference"/>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0846E1">
        <w:rPr>
          <w:rStyle w:val="normaltextrun"/>
          <w:rFonts w:ascii="Calibri" w:eastAsia="Calibri" w:hAnsi="Calibri" w:cs="Calibri"/>
          <w:color w:val="000000" w:themeColor="text1"/>
        </w:rPr>
        <w:t>.</w:t>
      </w:r>
      <w:r w:rsidRPr="00E77A09" w:rsidDel="00E77A09">
        <w:rPr>
          <w:rStyle w:val="normaltextrun"/>
          <w:rFonts w:ascii="Calibri" w:eastAsia="Calibri" w:hAnsi="Calibri" w:cs="Calibri"/>
          <w:color w:val="000000" w:themeColor="text1"/>
        </w:rPr>
        <w:t xml:space="preserve"> </w:t>
      </w:r>
    </w:p>
  </w:footnote>
  <w:footnote w:id="23">
    <w:p w14:paraId="6E9244C1" w14:textId="177EF65F"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247CF7" w:rsidDel="120BE78D">
        <w:rPr>
          <w:rStyle w:val="normaltextrun"/>
          <w:rFonts w:ascii="Calibri" w:eastAsia="Calibri" w:hAnsi="Calibri" w:cs="Calibri"/>
          <w:color w:val="000000" w:themeColor="text1"/>
        </w:rPr>
        <w:t xml:space="preserve">. </w:t>
      </w:r>
    </w:p>
  </w:footnote>
  <w:footnote w:id="24">
    <w:p w14:paraId="7C6493A6" w14:textId="25996A9D"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hAnsi="Calibri" w:cs="Calibri"/>
          <w:color w:val="000000" w:themeColor="text1"/>
        </w:rPr>
        <w:t>See footnote 1</w:t>
      </w:r>
      <w:r w:rsidRPr="006C7B8B">
        <w:rPr>
          <w:rStyle w:val="normaltextrun"/>
          <w:rFonts w:ascii="Calibri" w:hAnsi="Calibri" w:cs="Calibri"/>
          <w:color w:val="000000" w:themeColor="text1"/>
        </w:rPr>
        <w:t>. </w:t>
      </w:r>
    </w:p>
  </w:footnote>
  <w:footnote w:id="25">
    <w:p w14:paraId="7D93C8F6" w14:textId="5359FF6E" w:rsidR="00034596" w:rsidRPr="00B21A42" w:rsidRDefault="00034596" w:rsidP="120BE78D">
      <w:pPr>
        <w:pStyle w:val="FootnoteText"/>
        <w:jc w:val="both"/>
        <w:rPr>
          <w:rStyle w:val="normaltextrun"/>
          <w:rFonts w:ascii="Calibri" w:hAnsi="Calibri" w:cs="Calibri"/>
          <w:color w:val="000000" w:themeColor="text1"/>
          <w:sz w:val="22"/>
          <w:szCs w:val="22"/>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eastAsia="Calibri" w:hAnsi="Calibri" w:cs="Calibri"/>
          <w:color w:val="000000" w:themeColor="text1"/>
        </w:rPr>
        <w:t>See footnote 1</w:t>
      </w:r>
      <w:r w:rsidRPr="00653112">
        <w:rPr>
          <w:rStyle w:val="normaltextrun"/>
          <w:rFonts w:ascii="Calibri" w:eastAsia="Calibri" w:hAnsi="Calibri" w:cs="Calibri"/>
          <w:color w:val="000000" w:themeColor="text1"/>
        </w:rPr>
        <w:t xml:space="preserve">. </w:t>
      </w:r>
    </w:p>
  </w:footnote>
  <w:footnote w:id="26">
    <w:p w14:paraId="37A41DC6" w14:textId="727D6C3B"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hAnsi="Calibri" w:cs="Calibri"/>
          <w:color w:val="000000" w:themeColor="text1"/>
        </w:rPr>
        <w:t>See footnote 1</w:t>
      </w:r>
      <w:r w:rsidRPr="00305555">
        <w:rPr>
          <w:rStyle w:val="normaltextrun"/>
          <w:rFonts w:ascii="Calibri" w:hAnsi="Calibri" w:cs="Calibri"/>
          <w:color w:val="000000" w:themeColor="text1"/>
        </w:rPr>
        <w:t>. </w:t>
      </w:r>
      <w:r w:rsidRPr="00247CF7">
        <w:rPr>
          <w:rStyle w:val="normaltextrun"/>
          <w:rFonts w:ascii="Calibri" w:eastAsia="Calibri" w:hAnsi="Calibri" w:cs="Calibri"/>
          <w:color w:val="000000"/>
          <w:shd w:val="clear" w:color="auto" w:fill="FFFFFF"/>
        </w:rPr>
        <w:t xml:space="preserve"> </w:t>
      </w:r>
    </w:p>
  </w:footnote>
  <w:footnote w:id="27">
    <w:p w14:paraId="1A88790C" w14:textId="3D90CFDD"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247CF7">
        <w:rPr>
          <w:rFonts w:ascii="Calibri" w:eastAsia="Calibri" w:hAnsi="Calibri" w:cs="Calibri"/>
        </w:rPr>
        <w:t xml:space="preserve"> </w:t>
      </w:r>
      <w:r w:rsidRPr="002112DD">
        <w:rPr>
          <w:rStyle w:val="normaltextrun"/>
          <w:rFonts w:ascii="Calibri" w:hAnsi="Calibri" w:cs="Calibri"/>
          <w:color w:val="000000" w:themeColor="text1"/>
        </w:rPr>
        <w:t>See footnote 1</w:t>
      </w:r>
      <w:r w:rsidRPr="00247CF7">
        <w:rPr>
          <w:rStyle w:val="normaltextrun"/>
          <w:rFonts w:ascii="Calibri" w:eastAsia="Calibri" w:hAnsi="Calibri" w:cs="Calibri"/>
          <w:color w:val="000000"/>
          <w:shd w:val="clear" w:color="auto" w:fill="FFFFFF"/>
        </w:rPr>
        <w:t>. </w:t>
      </w:r>
    </w:p>
  </w:footnote>
  <w:footnote w:id="28">
    <w:p w14:paraId="39814B1B" w14:textId="7DF4DDFA" w:rsidR="00034596" w:rsidRPr="00B21A42" w:rsidRDefault="00034596" w:rsidP="120BE78D">
      <w:pPr>
        <w:pStyle w:val="FootnoteText"/>
        <w:jc w:val="both"/>
        <w:rPr>
          <w:lang w:val="en-US"/>
        </w:rPr>
      </w:pPr>
      <w:r w:rsidRPr="00247CF7">
        <w:rPr>
          <w:rStyle w:val="FootnoteReference"/>
          <w:rFonts w:ascii="Calibri" w:eastAsia="Calibri" w:hAnsi="Calibri" w:cs="Calibri"/>
        </w:rPr>
        <w:footnoteRef/>
      </w:r>
      <w:r w:rsidRPr="00305555" w:rsidDel="00305555">
        <w:rPr>
          <w:rStyle w:val="normaltextrun"/>
          <w:rFonts w:ascii="Calibri" w:eastAsia="Calibri" w:hAnsi="Calibri" w:cs="Calibri"/>
          <w:color w:val="000000" w:themeColor="text1"/>
        </w:rPr>
        <w:t xml:space="preserve"> </w:t>
      </w:r>
      <w:r w:rsidRPr="002112DD">
        <w:rPr>
          <w:rStyle w:val="normaltextrun"/>
          <w:rFonts w:ascii="Calibri" w:hAnsi="Calibri" w:cs="Calibri"/>
          <w:color w:val="000000" w:themeColor="text1"/>
        </w:rPr>
        <w:t>See footnote 1</w:t>
      </w:r>
      <w:r>
        <w:rPr>
          <w:rStyle w:val="normaltextrun"/>
          <w:rFonts w:ascii="Calibri" w:hAnsi="Calibri" w:cs="Calibri"/>
          <w:color w:val="000000" w:themeColor="text1"/>
        </w:rPr>
        <w:t>.</w:t>
      </w:r>
      <w:r w:rsidRPr="00247CF7">
        <w:rPr>
          <w:rStyle w:val="normaltextrun"/>
          <w:rFonts w:ascii="Calibri" w:eastAsia="Calibri" w:hAnsi="Calibri" w:cs="Calibri"/>
          <w:color w:val="00000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2B0F" w14:textId="77777777" w:rsidR="0028275F" w:rsidRPr="0028275F" w:rsidRDefault="0028275F" w:rsidP="0028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71DE" w14:textId="77777777" w:rsidR="0028275F" w:rsidRPr="0028275F" w:rsidRDefault="0028275F" w:rsidP="0028275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09E1D" w14:textId="77777777" w:rsidR="0028275F" w:rsidRPr="0028275F" w:rsidRDefault="0028275F" w:rsidP="0028275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C466" w14:textId="7E3C54F3" w:rsidR="00034596" w:rsidRDefault="000345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753" w14:textId="77777777" w:rsidR="00034596" w:rsidRDefault="000345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7137" w14:textId="77777777" w:rsidR="00034596" w:rsidRDefault="0003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30BF"/>
    <w:multiLevelType w:val="hybridMultilevel"/>
    <w:tmpl w:val="CA34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A4899"/>
    <w:multiLevelType w:val="hybridMultilevel"/>
    <w:tmpl w:val="8D3EFA10"/>
    <w:lvl w:ilvl="0" w:tplc="D07818E0">
      <w:start w:val="1"/>
      <w:numFmt w:val="decimal"/>
      <w:lvlText w:val="%1."/>
      <w:lvlJc w:val="left"/>
      <w:pPr>
        <w:ind w:left="720" w:hanging="360"/>
      </w:pPr>
    </w:lvl>
    <w:lvl w:ilvl="1" w:tplc="AD2E29BE">
      <w:start w:val="1"/>
      <w:numFmt w:val="lowerLetter"/>
      <w:lvlText w:val="%2."/>
      <w:lvlJc w:val="left"/>
      <w:pPr>
        <w:ind w:left="1440" w:hanging="360"/>
      </w:pPr>
    </w:lvl>
    <w:lvl w:ilvl="2" w:tplc="B6CC5C22">
      <w:start w:val="1"/>
      <w:numFmt w:val="lowerRoman"/>
      <w:lvlText w:val="%3."/>
      <w:lvlJc w:val="right"/>
      <w:pPr>
        <w:ind w:left="2160" w:hanging="180"/>
      </w:pPr>
    </w:lvl>
    <w:lvl w:ilvl="3" w:tplc="FD069A42">
      <w:start w:val="1"/>
      <w:numFmt w:val="decimal"/>
      <w:lvlText w:val="%4."/>
      <w:lvlJc w:val="left"/>
      <w:pPr>
        <w:ind w:left="2880" w:hanging="360"/>
      </w:pPr>
    </w:lvl>
    <w:lvl w:ilvl="4" w:tplc="40464E62">
      <w:start w:val="1"/>
      <w:numFmt w:val="lowerLetter"/>
      <w:lvlText w:val="%5."/>
      <w:lvlJc w:val="left"/>
      <w:pPr>
        <w:ind w:left="3600" w:hanging="360"/>
      </w:pPr>
    </w:lvl>
    <w:lvl w:ilvl="5" w:tplc="5DCA9A84">
      <w:start w:val="1"/>
      <w:numFmt w:val="lowerRoman"/>
      <w:lvlText w:val="%6."/>
      <w:lvlJc w:val="right"/>
      <w:pPr>
        <w:ind w:left="4320" w:hanging="180"/>
      </w:pPr>
    </w:lvl>
    <w:lvl w:ilvl="6" w:tplc="490A66E4">
      <w:start w:val="1"/>
      <w:numFmt w:val="decimal"/>
      <w:lvlText w:val="%7."/>
      <w:lvlJc w:val="left"/>
      <w:pPr>
        <w:ind w:left="5040" w:hanging="360"/>
      </w:pPr>
    </w:lvl>
    <w:lvl w:ilvl="7" w:tplc="D1567578">
      <w:start w:val="1"/>
      <w:numFmt w:val="lowerLetter"/>
      <w:lvlText w:val="%8."/>
      <w:lvlJc w:val="left"/>
      <w:pPr>
        <w:ind w:left="5760" w:hanging="360"/>
      </w:pPr>
    </w:lvl>
    <w:lvl w:ilvl="8" w:tplc="FD902632">
      <w:start w:val="1"/>
      <w:numFmt w:val="lowerRoman"/>
      <w:lvlText w:val="%9."/>
      <w:lvlJc w:val="right"/>
      <w:pPr>
        <w:ind w:left="6480" w:hanging="180"/>
      </w:pPr>
    </w:lvl>
  </w:abstractNum>
  <w:abstractNum w:abstractNumId="2" w15:restartNumberingAfterBreak="0">
    <w:nsid w:val="456A4868"/>
    <w:multiLevelType w:val="hybridMultilevel"/>
    <w:tmpl w:val="CF5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3D4E1E"/>
    <w:multiLevelType w:val="hybridMultilevel"/>
    <w:tmpl w:val="2FB6AA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4AA580"/>
    <w:multiLevelType w:val="hybridMultilevel"/>
    <w:tmpl w:val="FFFFFFFF"/>
    <w:lvl w:ilvl="0" w:tplc="7DEC5032">
      <w:start w:val="1"/>
      <w:numFmt w:val="bullet"/>
      <w:lvlText w:val=""/>
      <w:lvlJc w:val="left"/>
      <w:pPr>
        <w:ind w:left="720" w:hanging="360"/>
      </w:pPr>
      <w:rPr>
        <w:rFonts w:ascii="Symbol" w:hAnsi="Symbol" w:hint="default"/>
      </w:rPr>
    </w:lvl>
    <w:lvl w:ilvl="1" w:tplc="20721EDA">
      <w:start w:val="1"/>
      <w:numFmt w:val="bullet"/>
      <w:lvlText w:val="o"/>
      <w:lvlJc w:val="left"/>
      <w:pPr>
        <w:ind w:left="1440" w:hanging="360"/>
      </w:pPr>
      <w:rPr>
        <w:rFonts w:ascii="Courier New" w:hAnsi="Courier New" w:hint="default"/>
      </w:rPr>
    </w:lvl>
    <w:lvl w:ilvl="2" w:tplc="F294B744">
      <w:start w:val="1"/>
      <w:numFmt w:val="bullet"/>
      <w:lvlText w:val=""/>
      <w:lvlJc w:val="left"/>
      <w:pPr>
        <w:ind w:left="2160" w:hanging="360"/>
      </w:pPr>
      <w:rPr>
        <w:rFonts w:ascii="Wingdings" w:hAnsi="Wingdings" w:hint="default"/>
      </w:rPr>
    </w:lvl>
    <w:lvl w:ilvl="3" w:tplc="36688172">
      <w:start w:val="1"/>
      <w:numFmt w:val="bullet"/>
      <w:lvlText w:val=""/>
      <w:lvlJc w:val="left"/>
      <w:pPr>
        <w:ind w:left="2880" w:hanging="360"/>
      </w:pPr>
      <w:rPr>
        <w:rFonts w:ascii="Symbol" w:hAnsi="Symbol" w:hint="default"/>
      </w:rPr>
    </w:lvl>
    <w:lvl w:ilvl="4" w:tplc="6450C3D2">
      <w:start w:val="1"/>
      <w:numFmt w:val="bullet"/>
      <w:lvlText w:val="o"/>
      <w:lvlJc w:val="left"/>
      <w:pPr>
        <w:ind w:left="3600" w:hanging="360"/>
      </w:pPr>
      <w:rPr>
        <w:rFonts w:ascii="Courier New" w:hAnsi="Courier New" w:hint="default"/>
      </w:rPr>
    </w:lvl>
    <w:lvl w:ilvl="5" w:tplc="0A1E9A14">
      <w:start w:val="1"/>
      <w:numFmt w:val="bullet"/>
      <w:lvlText w:val=""/>
      <w:lvlJc w:val="left"/>
      <w:pPr>
        <w:ind w:left="4320" w:hanging="360"/>
      </w:pPr>
      <w:rPr>
        <w:rFonts w:ascii="Wingdings" w:hAnsi="Wingdings" w:hint="default"/>
      </w:rPr>
    </w:lvl>
    <w:lvl w:ilvl="6" w:tplc="81145194">
      <w:start w:val="1"/>
      <w:numFmt w:val="bullet"/>
      <w:lvlText w:val=""/>
      <w:lvlJc w:val="left"/>
      <w:pPr>
        <w:ind w:left="5040" w:hanging="360"/>
      </w:pPr>
      <w:rPr>
        <w:rFonts w:ascii="Symbol" w:hAnsi="Symbol" w:hint="default"/>
      </w:rPr>
    </w:lvl>
    <w:lvl w:ilvl="7" w:tplc="EAB001D2">
      <w:start w:val="1"/>
      <w:numFmt w:val="bullet"/>
      <w:lvlText w:val="o"/>
      <w:lvlJc w:val="left"/>
      <w:pPr>
        <w:ind w:left="5760" w:hanging="360"/>
      </w:pPr>
      <w:rPr>
        <w:rFonts w:ascii="Courier New" w:hAnsi="Courier New" w:hint="default"/>
      </w:rPr>
    </w:lvl>
    <w:lvl w:ilvl="8" w:tplc="23D85BD0">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w:docVar w:name="LW_ANNEX_NBR_FIRST" w:val="1"/>
    <w:docVar w:name="LW_ANNEX_NBR_LAST" w:val="1"/>
    <w:docVar w:name="LW_ANNEX_UNIQUE" w:val="1"/>
    <w:docVar w:name="LW_CORRIGENDUM" w:val="&lt;UNUSED&gt;"/>
    <w:docVar w:name="LW_COVERPAGE_EXISTS" w:val="True"/>
    <w:docVar w:name="LW_COVERPAGE_GUID" w:val="1BFD6900-D5F2-45CA-A0D8-D46ED9612192"/>
    <w:docVar w:name="LW_COVERPAGE_TYPE" w:val="1"/>
    <w:docVar w:name="LW_CROSSREFERENCE" w:val="{SWD(2023) 570 final} - {SWD(2023) 571 final} - {SWD(2023) 572 final} - {SWD(2023) 573 final} - {SWD(2023) 574 final}"/>
    <w:docVar w:name="LW_DocType" w:val="NORMAL"/>
    <w:docVar w:name="LW_EMISSION" w:val="27.9.2023"/>
    <w:docVar w:name="LW_EMISSION_ISODATE" w:val="2023-09-2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Report on the state of the Digital Decade 2023"/>
    <w:docVar w:name="LW_PART_NBR" w:val="1"/>
    <w:docVar w:name="LW_PART_NBR_TOTAL" w:val="1"/>
    <w:docVar w:name="LW_REF.INST.NEW" w:val="COM"/>
    <w:docVar w:name="LW_REF.INST.NEW_ADOPTED" w:val="final"/>
    <w:docVar w:name="LW_REF.INST.NEW_TEXT" w:val="(2023) 57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 w:name="LwApiVersions" w:val="LW4CoDe 1.23.2.0; LW 8.0, Build 20211117"/>
  </w:docVars>
  <w:rsids>
    <w:rsidRoot w:val="00A1564A"/>
    <w:rsid w:val="000004C3"/>
    <w:rsid w:val="00000A07"/>
    <w:rsid w:val="00000B72"/>
    <w:rsid w:val="00000F24"/>
    <w:rsid w:val="00000F31"/>
    <w:rsid w:val="0000145A"/>
    <w:rsid w:val="000015E0"/>
    <w:rsid w:val="0000170A"/>
    <w:rsid w:val="00001CCC"/>
    <w:rsid w:val="00001E18"/>
    <w:rsid w:val="00001F12"/>
    <w:rsid w:val="000020AA"/>
    <w:rsid w:val="0000212C"/>
    <w:rsid w:val="000021E8"/>
    <w:rsid w:val="000021F8"/>
    <w:rsid w:val="00002310"/>
    <w:rsid w:val="00002377"/>
    <w:rsid w:val="00002574"/>
    <w:rsid w:val="000026AF"/>
    <w:rsid w:val="000026B4"/>
    <w:rsid w:val="0000288C"/>
    <w:rsid w:val="00002A3C"/>
    <w:rsid w:val="0000320A"/>
    <w:rsid w:val="0000365F"/>
    <w:rsid w:val="000036EE"/>
    <w:rsid w:val="00003B43"/>
    <w:rsid w:val="00004000"/>
    <w:rsid w:val="0000443C"/>
    <w:rsid w:val="00004522"/>
    <w:rsid w:val="00004632"/>
    <w:rsid w:val="00004991"/>
    <w:rsid w:val="00004FFE"/>
    <w:rsid w:val="00005332"/>
    <w:rsid w:val="000054A3"/>
    <w:rsid w:val="000054A5"/>
    <w:rsid w:val="00005624"/>
    <w:rsid w:val="0000576A"/>
    <w:rsid w:val="00005782"/>
    <w:rsid w:val="00005A4B"/>
    <w:rsid w:val="00005A68"/>
    <w:rsid w:val="00005AE4"/>
    <w:rsid w:val="00005EDC"/>
    <w:rsid w:val="0000626F"/>
    <w:rsid w:val="000063C3"/>
    <w:rsid w:val="00006FB5"/>
    <w:rsid w:val="000070B9"/>
    <w:rsid w:val="0000765D"/>
    <w:rsid w:val="000077DE"/>
    <w:rsid w:val="00007EAE"/>
    <w:rsid w:val="0001019E"/>
    <w:rsid w:val="00010288"/>
    <w:rsid w:val="0001054D"/>
    <w:rsid w:val="00010571"/>
    <w:rsid w:val="0001065C"/>
    <w:rsid w:val="00010665"/>
    <w:rsid w:val="0001070D"/>
    <w:rsid w:val="00010A38"/>
    <w:rsid w:val="00010DD2"/>
    <w:rsid w:val="0001114F"/>
    <w:rsid w:val="00011377"/>
    <w:rsid w:val="000113CF"/>
    <w:rsid w:val="000116B5"/>
    <w:rsid w:val="000116DF"/>
    <w:rsid w:val="0001220C"/>
    <w:rsid w:val="0001236F"/>
    <w:rsid w:val="00012468"/>
    <w:rsid w:val="000125CC"/>
    <w:rsid w:val="000128C3"/>
    <w:rsid w:val="00012B58"/>
    <w:rsid w:val="00012BC1"/>
    <w:rsid w:val="00012F7B"/>
    <w:rsid w:val="00013192"/>
    <w:rsid w:val="000131F1"/>
    <w:rsid w:val="0001325F"/>
    <w:rsid w:val="0001369A"/>
    <w:rsid w:val="0001434E"/>
    <w:rsid w:val="00014A95"/>
    <w:rsid w:val="00015D21"/>
    <w:rsid w:val="00016658"/>
    <w:rsid w:val="00016B3C"/>
    <w:rsid w:val="00016DF5"/>
    <w:rsid w:val="00017265"/>
    <w:rsid w:val="00017782"/>
    <w:rsid w:val="00017B05"/>
    <w:rsid w:val="00020338"/>
    <w:rsid w:val="000208D7"/>
    <w:rsid w:val="00020947"/>
    <w:rsid w:val="00020B3B"/>
    <w:rsid w:val="000210FC"/>
    <w:rsid w:val="00021632"/>
    <w:rsid w:val="000216C4"/>
    <w:rsid w:val="00021704"/>
    <w:rsid w:val="00021731"/>
    <w:rsid w:val="00021B6B"/>
    <w:rsid w:val="00021E39"/>
    <w:rsid w:val="00021F71"/>
    <w:rsid w:val="00022161"/>
    <w:rsid w:val="000222B6"/>
    <w:rsid w:val="0002235F"/>
    <w:rsid w:val="0002307F"/>
    <w:rsid w:val="00023E60"/>
    <w:rsid w:val="000240DF"/>
    <w:rsid w:val="00024A06"/>
    <w:rsid w:val="00024B8C"/>
    <w:rsid w:val="00024F10"/>
    <w:rsid w:val="0002506F"/>
    <w:rsid w:val="0002510F"/>
    <w:rsid w:val="000251F1"/>
    <w:rsid w:val="000253AB"/>
    <w:rsid w:val="00025481"/>
    <w:rsid w:val="000254D3"/>
    <w:rsid w:val="00025731"/>
    <w:rsid w:val="000257B4"/>
    <w:rsid w:val="00025AB8"/>
    <w:rsid w:val="00025B50"/>
    <w:rsid w:val="00025E12"/>
    <w:rsid w:val="00025F0A"/>
    <w:rsid w:val="00026166"/>
    <w:rsid w:val="00026481"/>
    <w:rsid w:val="000265A8"/>
    <w:rsid w:val="0002677D"/>
    <w:rsid w:val="0002683F"/>
    <w:rsid w:val="00026D8F"/>
    <w:rsid w:val="000274A7"/>
    <w:rsid w:val="000277AD"/>
    <w:rsid w:val="00027CCF"/>
    <w:rsid w:val="00027D05"/>
    <w:rsid w:val="0003014A"/>
    <w:rsid w:val="000305C6"/>
    <w:rsid w:val="000306B6"/>
    <w:rsid w:val="0003081C"/>
    <w:rsid w:val="00030EA6"/>
    <w:rsid w:val="00031376"/>
    <w:rsid w:val="00031755"/>
    <w:rsid w:val="00031CCB"/>
    <w:rsid w:val="00031F67"/>
    <w:rsid w:val="000321DC"/>
    <w:rsid w:val="00032362"/>
    <w:rsid w:val="00032383"/>
    <w:rsid w:val="00032497"/>
    <w:rsid w:val="00032578"/>
    <w:rsid w:val="000325F5"/>
    <w:rsid w:val="000326B6"/>
    <w:rsid w:val="000327C2"/>
    <w:rsid w:val="00032947"/>
    <w:rsid w:val="00032A8E"/>
    <w:rsid w:val="00032E86"/>
    <w:rsid w:val="00033272"/>
    <w:rsid w:val="00033464"/>
    <w:rsid w:val="0003353C"/>
    <w:rsid w:val="00034151"/>
    <w:rsid w:val="00034323"/>
    <w:rsid w:val="00034596"/>
    <w:rsid w:val="00034604"/>
    <w:rsid w:val="0003464C"/>
    <w:rsid w:val="00034DE9"/>
    <w:rsid w:val="00034F21"/>
    <w:rsid w:val="000357B2"/>
    <w:rsid w:val="0003592F"/>
    <w:rsid w:val="00035CFB"/>
    <w:rsid w:val="00035EF4"/>
    <w:rsid w:val="00035F96"/>
    <w:rsid w:val="00036296"/>
    <w:rsid w:val="00036C12"/>
    <w:rsid w:val="000371CA"/>
    <w:rsid w:val="0003781C"/>
    <w:rsid w:val="00037A1B"/>
    <w:rsid w:val="00037B1A"/>
    <w:rsid w:val="00037EAF"/>
    <w:rsid w:val="00040078"/>
    <w:rsid w:val="00040176"/>
    <w:rsid w:val="00040A3A"/>
    <w:rsid w:val="00040A74"/>
    <w:rsid w:val="00040E2C"/>
    <w:rsid w:val="00040E60"/>
    <w:rsid w:val="000413BC"/>
    <w:rsid w:val="0004157F"/>
    <w:rsid w:val="00041622"/>
    <w:rsid w:val="000422AA"/>
    <w:rsid w:val="0004250B"/>
    <w:rsid w:val="00042DF2"/>
    <w:rsid w:val="000436F0"/>
    <w:rsid w:val="00043890"/>
    <w:rsid w:val="000438C5"/>
    <w:rsid w:val="00043DA3"/>
    <w:rsid w:val="00043EDC"/>
    <w:rsid w:val="00043F8A"/>
    <w:rsid w:val="000440BD"/>
    <w:rsid w:val="000442AD"/>
    <w:rsid w:val="00044587"/>
    <w:rsid w:val="00044B24"/>
    <w:rsid w:val="00044D5A"/>
    <w:rsid w:val="00044FA6"/>
    <w:rsid w:val="000450AD"/>
    <w:rsid w:val="000457F2"/>
    <w:rsid w:val="00045990"/>
    <w:rsid w:val="0004599A"/>
    <w:rsid w:val="00045A44"/>
    <w:rsid w:val="00046C35"/>
    <w:rsid w:val="00046C7D"/>
    <w:rsid w:val="00046E12"/>
    <w:rsid w:val="00047091"/>
    <w:rsid w:val="00047A4A"/>
    <w:rsid w:val="00047CAC"/>
    <w:rsid w:val="00047FEA"/>
    <w:rsid w:val="000506BE"/>
    <w:rsid w:val="00050F57"/>
    <w:rsid w:val="0005119D"/>
    <w:rsid w:val="000515DD"/>
    <w:rsid w:val="0005170E"/>
    <w:rsid w:val="00051A4E"/>
    <w:rsid w:val="00051AA4"/>
    <w:rsid w:val="00051FEB"/>
    <w:rsid w:val="000521B2"/>
    <w:rsid w:val="000528F4"/>
    <w:rsid w:val="00052AD5"/>
    <w:rsid w:val="00052B77"/>
    <w:rsid w:val="00052D21"/>
    <w:rsid w:val="00052EE8"/>
    <w:rsid w:val="00052F9A"/>
    <w:rsid w:val="0005372E"/>
    <w:rsid w:val="00053DC3"/>
    <w:rsid w:val="00053FAD"/>
    <w:rsid w:val="0005429A"/>
    <w:rsid w:val="00054634"/>
    <w:rsid w:val="00054AA3"/>
    <w:rsid w:val="00054BA1"/>
    <w:rsid w:val="00054CBE"/>
    <w:rsid w:val="00054D6D"/>
    <w:rsid w:val="00055184"/>
    <w:rsid w:val="000551E7"/>
    <w:rsid w:val="00055245"/>
    <w:rsid w:val="00055753"/>
    <w:rsid w:val="00055AEA"/>
    <w:rsid w:val="00055EF4"/>
    <w:rsid w:val="0005608E"/>
    <w:rsid w:val="000560A6"/>
    <w:rsid w:val="00056203"/>
    <w:rsid w:val="0005638C"/>
    <w:rsid w:val="000568F3"/>
    <w:rsid w:val="00056987"/>
    <w:rsid w:val="00056D78"/>
    <w:rsid w:val="00056F3A"/>
    <w:rsid w:val="00057254"/>
    <w:rsid w:val="000575C7"/>
    <w:rsid w:val="000576A6"/>
    <w:rsid w:val="00057929"/>
    <w:rsid w:val="00057957"/>
    <w:rsid w:val="00057BAE"/>
    <w:rsid w:val="00057FEC"/>
    <w:rsid w:val="0006021F"/>
    <w:rsid w:val="000602D8"/>
    <w:rsid w:val="0006033C"/>
    <w:rsid w:val="00060525"/>
    <w:rsid w:val="00060582"/>
    <w:rsid w:val="00060584"/>
    <w:rsid w:val="000607C4"/>
    <w:rsid w:val="00060A8E"/>
    <w:rsid w:val="00060DB2"/>
    <w:rsid w:val="00060EBE"/>
    <w:rsid w:val="00061050"/>
    <w:rsid w:val="000612A6"/>
    <w:rsid w:val="00061B78"/>
    <w:rsid w:val="00061CC2"/>
    <w:rsid w:val="000622E1"/>
    <w:rsid w:val="0006233B"/>
    <w:rsid w:val="00062572"/>
    <w:rsid w:val="00062863"/>
    <w:rsid w:val="00062BEB"/>
    <w:rsid w:val="00062D73"/>
    <w:rsid w:val="000632B5"/>
    <w:rsid w:val="000632D4"/>
    <w:rsid w:val="00063334"/>
    <w:rsid w:val="000636C1"/>
    <w:rsid w:val="000639D9"/>
    <w:rsid w:val="00063E6C"/>
    <w:rsid w:val="0006415E"/>
    <w:rsid w:val="000642B3"/>
    <w:rsid w:val="00064494"/>
    <w:rsid w:val="000647BD"/>
    <w:rsid w:val="00064B08"/>
    <w:rsid w:val="00064B94"/>
    <w:rsid w:val="00064D92"/>
    <w:rsid w:val="00065AFE"/>
    <w:rsid w:val="00065C81"/>
    <w:rsid w:val="00065FAC"/>
    <w:rsid w:val="0006600C"/>
    <w:rsid w:val="00066404"/>
    <w:rsid w:val="0006655F"/>
    <w:rsid w:val="0006679D"/>
    <w:rsid w:val="00066AA2"/>
    <w:rsid w:val="00066AB7"/>
    <w:rsid w:val="00066DD1"/>
    <w:rsid w:val="00067043"/>
    <w:rsid w:val="00067155"/>
    <w:rsid w:val="0006742D"/>
    <w:rsid w:val="0006774E"/>
    <w:rsid w:val="0006797E"/>
    <w:rsid w:val="00067D22"/>
    <w:rsid w:val="00067DEE"/>
    <w:rsid w:val="00070134"/>
    <w:rsid w:val="000701A3"/>
    <w:rsid w:val="000702FB"/>
    <w:rsid w:val="00070489"/>
    <w:rsid w:val="000704F8"/>
    <w:rsid w:val="000707BA"/>
    <w:rsid w:val="00070DF5"/>
    <w:rsid w:val="00070F5E"/>
    <w:rsid w:val="0007116D"/>
    <w:rsid w:val="000711F8"/>
    <w:rsid w:val="000713B0"/>
    <w:rsid w:val="00071605"/>
    <w:rsid w:val="000720D6"/>
    <w:rsid w:val="00072461"/>
    <w:rsid w:val="00072729"/>
    <w:rsid w:val="00072FEA"/>
    <w:rsid w:val="000733DC"/>
    <w:rsid w:val="00073451"/>
    <w:rsid w:val="000735C2"/>
    <w:rsid w:val="00073855"/>
    <w:rsid w:val="00073E8C"/>
    <w:rsid w:val="00073EAB"/>
    <w:rsid w:val="00074054"/>
    <w:rsid w:val="00074539"/>
    <w:rsid w:val="00074543"/>
    <w:rsid w:val="00074829"/>
    <w:rsid w:val="000749CB"/>
    <w:rsid w:val="000751C0"/>
    <w:rsid w:val="00075455"/>
    <w:rsid w:val="0007546C"/>
    <w:rsid w:val="00075C51"/>
    <w:rsid w:val="00076356"/>
    <w:rsid w:val="000764CD"/>
    <w:rsid w:val="000764D7"/>
    <w:rsid w:val="000765E6"/>
    <w:rsid w:val="000768D3"/>
    <w:rsid w:val="00076AAD"/>
    <w:rsid w:val="00076C30"/>
    <w:rsid w:val="00076F05"/>
    <w:rsid w:val="0007712D"/>
    <w:rsid w:val="000773D2"/>
    <w:rsid w:val="00077E97"/>
    <w:rsid w:val="00080054"/>
    <w:rsid w:val="00080843"/>
    <w:rsid w:val="00080A6F"/>
    <w:rsid w:val="00080F9C"/>
    <w:rsid w:val="00081062"/>
    <w:rsid w:val="00081160"/>
    <w:rsid w:val="00081229"/>
    <w:rsid w:val="00081AC5"/>
    <w:rsid w:val="00081B75"/>
    <w:rsid w:val="00081D7E"/>
    <w:rsid w:val="00082202"/>
    <w:rsid w:val="0008294D"/>
    <w:rsid w:val="00082B26"/>
    <w:rsid w:val="00082FB0"/>
    <w:rsid w:val="00083301"/>
    <w:rsid w:val="0008332F"/>
    <w:rsid w:val="00083A34"/>
    <w:rsid w:val="00083B26"/>
    <w:rsid w:val="00083C32"/>
    <w:rsid w:val="00083C38"/>
    <w:rsid w:val="00083CD1"/>
    <w:rsid w:val="00083D97"/>
    <w:rsid w:val="0008471A"/>
    <w:rsid w:val="0008532E"/>
    <w:rsid w:val="00085719"/>
    <w:rsid w:val="00085AAB"/>
    <w:rsid w:val="0008606A"/>
    <w:rsid w:val="000863DA"/>
    <w:rsid w:val="00086505"/>
    <w:rsid w:val="000867C8"/>
    <w:rsid w:val="00087041"/>
    <w:rsid w:val="00087217"/>
    <w:rsid w:val="000875BC"/>
    <w:rsid w:val="00087AB4"/>
    <w:rsid w:val="00087BC7"/>
    <w:rsid w:val="00087C5B"/>
    <w:rsid w:val="00087CDC"/>
    <w:rsid w:val="00087F0D"/>
    <w:rsid w:val="0008A542"/>
    <w:rsid w:val="000900C0"/>
    <w:rsid w:val="00090210"/>
    <w:rsid w:val="00090505"/>
    <w:rsid w:val="000908A9"/>
    <w:rsid w:val="00090AF8"/>
    <w:rsid w:val="00090B83"/>
    <w:rsid w:val="00090BB3"/>
    <w:rsid w:val="00090D84"/>
    <w:rsid w:val="00090EA2"/>
    <w:rsid w:val="00091358"/>
    <w:rsid w:val="000913A5"/>
    <w:rsid w:val="00091664"/>
    <w:rsid w:val="00091B04"/>
    <w:rsid w:val="00091BE3"/>
    <w:rsid w:val="00091C95"/>
    <w:rsid w:val="00091D31"/>
    <w:rsid w:val="00091FF6"/>
    <w:rsid w:val="000921C3"/>
    <w:rsid w:val="00092511"/>
    <w:rsid w:val="00092C7E"/>
    <w:rsid w:val="00092C8B"/>
    <w:rsid w:val="000936E7"/>
    <w:rsid w:val="00094111"/>
    <w:rsid w:val="000943EA"/>
    <w:rsid w:val="00094852"/>
    <w:rsid w:val="00094DF7"/>
    <w:rsid w:val="000952A0"/>
    <w:rsid w:val="00095334"/>
    <w:rsid w:val="0009555B"/>
    <w:rsid w:val="00095D4B"/>
    <w:rsid w:val="000965DA"/>
    <w:rsid w:val="0009660C"/>
    <w:rsid w:val="0009667B"/>
    <w:rsid w:val="00096974"/>
    <w:rsid w:val="00096A1D"/>
    <w:rsid w:val="00096A30"/>
    <w:rsid w:val="00096D16"/>
    <w:rsid w:val="00096D69"/>
    <w:rsid w:val="00096EC0"/>
    <w:rsid w:val="00096FE5"/>
    <w:rsid w:val="00097162"/>
    <w:rsid w:val="0009721D"/>
    <w:rsid w:val="00097281"/>
    <w:rsid w:val="00097297"/>
    <w:rsid w:val="0009770B"/>
    <w:rsid w:val="00097E44"/>
    <w:rsid w:val="00097F90"/>
    <w:rsid w:val="000A0312"/>
    <w:rsid w:val="000A044E"/>
    <w:rsid w:val="000A0745"/>
    <w:rsid w:val="000A0FA1"/>
    <w:rsid w:val="000A1177"/>
    <w:rsid w:val="000A1408"/>
    <w:rsid w:val="000A1454"/>
    <w:rsid w:val="000A15CC"/>
    <w:rsid w:val="000A15F3"/>
    <w:rsid w:val="000A1640"/>
    <w:rsid w:val="000A17CC"/>
    <w:rsid w:val="000A1AB1"/>
    <w:rsid w:val="000A1D20"/>
    <w:rsid w:val="000A1EC3"/>
    <w:rsid w:val="000A1F1D"/>
    <w:rsid w:val="000A253C"/>
    <w:rsid w:val="000A25B8"/>
    <w:rsid w:val="000A27C4"/>
    <w:rsid w:val="000A2EFF"/>
    <w:rsid w:val="000A33D3"/>
    <w:rsid w:val="000A3471"/>
    <w:rsid w:val="000A3492"/>
    <w:rsid w:val="000A3594"/>
    <w:rsid w:val="000A37CA"/>
    <w:rsid w:val="000A38EA"/>
    <w:rsid w:val="000A3D94"/>
    <w:rsid w:val="000A4416"/>
    <w:rsid w:val="000A5063"/>
    <w:rsid w:val="000A509E"/>
    <w:rsid w:val="000A529C"/>
    <w:rsid w:val="000A558B"/>
    <w:rsid w:val="000A5882"/>
    <w:rsid w:val="000A5B41"/>
    <w:rsid w:val="000A5D7D"/>
    <w:rsid w:val="000A6591"/>
    <w:rsid w:val="000A6789"/>
    <w:rsid w:val="000A6A47"/>
    <w:rsid w:val="000A6DFC"/>
    <w:rsid w:val="000A72A7"/>
    <w:rsid w:val="000A7725"/>
    <w:rsid w:val="000A7AB2"/>
    <w:rsid w:val="000A7B6D"/>
    <w:rsid w:val="000A7B90"/>
    <w:rsid w:val="000A7F72"/>
    <w:rsid w:val="000B002B"/>
    <w:rsid w:val="000B050F"/>
    <w:rsid w:val="000B051A"/>
    <w:rsid w:val="000B0964"/>
    <w:rsid w:val="000B17AF"/>
    <w:rsid w:val="000B188C"/>
    <w:rsid w:val="000B1A77"/>
    <w:rsid w:val="000B1EF1"/>
    <w:rsid w:val="000B20B7"/>
    <w:rsid w:val="000B2382"/>
    <w:rsid w:val="000B24E6"/>
    <w:rsid w:val="000B2561"/>
    <w:rsid w:val="000B3067"/>
    <w:rsid w:val="000B3919"/>
    <w:rsid w:val="000B3BDA"/>
    <w:rsid w:val="000B4267"/>
    <w:rsid w:val="000B4532"/>
    <w:rsid w:val="000B517A"/>
    <w:rsid w:val="000B5819"/>
    <w:rsid w:val="000B5B28"/>
    <w:rsid w:val="000B5B60"/>
    <w:rsid w:val="000B5C19"/>
    <w:rsid w:val="000B5CAE"/>
    <w:rsid w:val="000B6154"/>
    <w:rsid w:val="000B62F0"/>
    <w:rsid w:val="000B6319"/>
    <w:rsid w:val="000B6B61"/>
    <w:rsid w:val="000B6CD8"/>
    <w:rsid w:val="000B6EA0"/>
    <w:rsid w:val="000B71D4"/>
    <w:rsid w:val="000B7699"/>
    <w:rsid w:val="000B799D"/>
    <w:rsid w:val="000B7C50"/>
    <w:rsid w:val="000B7F4F"/>
    <w:rsid w:val="000C0907"/>
    <w:rsid w:val="000C093E"/>
    <w:rsid w:val="000C10D6"/>
    <w:rsid w:val="000C1227"/>
    <w:rsid w:val="000C14FE"/>
    <w:rsid w:val="000C175B"/>
    <w:rsid w:val="000C1774"/>
    <w:rsid w:val="000C1B5F"/>
    <w:rsid w:val="000C23D7"/>
    <w:rsid w:val="000C2AEA"/>
    <w:rsid w:val="000C2B20"/>
    <w:rsid w:val="000C2FCE"/>
    <w:rsid w:val="000C306D"/>
    <w:rsid w:val="000C30F8"/>
    <w:rsid w:val="000C328E"/>
    <w:rsid w:val="000C33E6"/>
    <w:rsid w:val="000C340F"/>
    <w:rsid w:val="000C38A3"/>
    <w:rsid w:val="000C3CAE"/>
    <w:rsid w:val="000C3D19"/>
    <w:rsid w:val="000C40F1"/>
    <w:rsid w:val="000C4C74"/>
    <w:rsid w:val="000C4D89"/>
    <w:rsid w:val="000C4ED6"/>
    <w:rsid w:val="000C4F57"/>
    <w:rsid w:val="000C4FC7"/>
    <w:rsid w:val="000C509A"/>
    <w:rsid w:val="000C5955"/>
    <w:rsid w:val="000C67E1"/>
    <w:rsid w:val="000C682D"/>
    <w:rsid w:val="000C6B2E"/>
    <w:rsid w:val="000C6BDC"/>
    <w:rsid w:val="000C6D79"/>
    <w:rsid w:val="000C71FB"/>
    <w:rsid w:val="000C7927"/>
    <w:rsid w:val="000C7986"/>
    <w:rsid w:val="000C7FA7"/>
    <w:rsid w:val="000D055A"/>
    <w:rsid w:val="000D0750"/>
    <w:rsid w:val="000D0A87"/>
    <w:rsid w:val="000D0B81"/>
    <w:rsid w:val="000D0D10"/>
    <w:rsid w:val="000D0D45"/>
    <w:rsid w:val="000D11BB"/>
    <w:rsid w:val="000D136A"/>
    <w:rsid w:val="000D1496"/>
    <w:rsid w:val="000D14D3"/>
    <w:rsid w:val="000D1A60"/>
    <w:rsid w:val="000D25B4"/>
    <w:rsid w:val="000D2880"/>
    <w:rsid w:val="000D2B0A"/>
    <w:rsid w:val="000D2B0F"/>
    <w:rsid w:val="000D2B19"/>
    <w:rsid w:val="000D2B52"/>
    <w:rsid w:val="000D2D0B"/>
    <w:rsid w:val="000D324A"/>
    <w:rsid w:val="000D339D"/>
    <w:rsid w:val="000D3523"/>
    <w:rsid w:val="000D359C"/>
    <w:rsid w:val="000D3A89"/>
    <w:rsid w:val="000D3ECA"/>
    <w:rsid w:val="000D42AC"/>
    <w:rsid w:val="000D487B"/>
    <w:rsid w:val="000D4A96"/>
    <w:rsid w:val="000D4BB0"/>
    <w:rsid w:val="000D50E7"/>
    <w:rsid w:val="000D5AF3"/>
    <w:rsid w:val="000D5D98"/>
    <w:rsid w:val="000D5FF0"/>
    <w:rsid w:val="000D605B"/>
    <w:rsid w:val="000D612A"/>
    <w:rsid w:val="000D6663"/>
    <w:rsid w:val="000D6EF8"/>
    <w:rsid w:val="000D70C8"/>
    <w:rsid w:val="000D70CE"/>
    <w:rsid w:val="000D7A54"/>
    <w:rsid w:val="000D7AA3"/>
    <w:rsid w:val="000D7CB1"/>
    <w:rsid w:val="000D7D70"/>
    <w:rsid w:val="000E0463"/>
    <w:rsid w:val="000E0737"/>
    <w:rsid w:val="000E0857"/>
    <w:rsid w:val="000E0B28"/>
    <w:rsid w:val="000E0C07"/>
    <w:rsid w:val="000E19CD"/>
    <w:rsid w:val="000E1B0D"/>
    <w:rsid w:val="000E1B2B"/>
    <w:rsid w:val="000E1C91"/>
    <w:rsid w:val="000E21EE"/>
    <w:rsid w:val="000E2BED"/>
    <w:rsid w:val="000E2C5C"/>
    <w:rsid w:val="000E3294"/>
    <w:rsid w:val="000E4AD1"/>
    <w:rsid w:val="000E4B3E"/>
    <w:rsid w:val="000E4D20"/>
    <w:rsid w:val="000E4E95"/>
    <w:rsid w:val="000E5011"/>
    <w:rsid w:val="000E52C6"/>
    <w:rsid w:val="000E543A"/>
    <w:rsid w:val="000E578D"/>
    <w:rsid w:val="000E58FF"/>
    <w:rsid w:val="000E59CC"/>
    <w:rsid w:val="000E5B10"/>
    <w:rsid w:val="000E6349"/>
    <w:rsid w:val="000E65EF"/>
    <w:rsid w:val="000E67F7"/>
    <w:rsid w:val="000E6859"/>
    <w:rsid w:val="000E6ACA"/>
    <w:rsid w:val="000E7173"/>
    <w:rsid w:val="000E791B"/>
    <w:rsid w:val="000E7E18"/>
    <w:rsid w:val="000F04B5"/>
    <w:rsid w:val="000F08F5"/>
    <w:rsid w:val="000F0AE9"/>
    <w:rsid w:val="000F0B3C"/>
    <w:rsid w:val="000F0D5D"/>
    <w:rsid w:val="000F0F5E"/>
    <w:rsid w:val="000F105E"/>
    <w:rsid w:val="000F17D9"/>
    <w:rsid w:val="000F1837"/>
    <w:rsid w:val="000F194F"/>
    <w:rsid w:val="000F1A65"/>
    <w:rsid w:val="000F1BEB"/>
    <w:rsid w:val="000F2225"/>
    <w:rsid w:val="000F267D"/>
    <w:rsid w:val="000F2E6E"/>
    <w:rsid w:val="000F2EB6"/>
    <w:rsid w:val="000F3398"/>
    <w:rsid w:val="000F35EA"/>
    <w:rsid w:val="000F3720"/>
    <w:rsid w:val="000F3DCF"/>
    <w:rsid w:val="000F3F3D"/>
    <w:rsid w:val="000F3FB3"/>
    <w:rsid w:val="000F4036"/>
    <w:rsid w:val="000F422C"/>
    <w:rsid w:val="000F4443"/>
    <w:rsid w:val="000F460B"/>
    <w:rsid w:val="000F486D"/>
    <w:rsid w:val="000F4A49"/>
    <w:rsid w:val="000F4E28"/>
    <w:rsid w:val="000F515D"/>
    <w:rsid w:val="000F54E1"/>
    <w:rsid w:val="000F57FF"/>
    <w:rsid w:val="000F5B12"/>
    <w:rsid w:val="000F5D60"/>
    <w:rsid w:val="000F5EB0"/>
    <w:rsid w:val="000F62EA"/>
    <w:rsid w:val="000F666E"/>
    <w:rsid w:val="000F6DE1"/>
    <w:rsid w:val="000F6F24"/>
    <w:rsid w:val="000F7228"/>
    <w:rsid w:val="000F7701"/>
    <w:rsid w:val="000F7779"/>
    <w:rsid w:val="000F7937"/>
    <w:rsid w:val="000F7CA5"/>
    <w:rsid w:val="000F7E24"/>
    <w:rsid w:val="000F7EAC"/>
    <w:rsid w:val="000F7EF8"/>
    <w:rsid w:val="000F7EF9"/>
    <w:rsid w:val="00100017"/>
    <w:rsid w:val="00100994"/>
    <w:rsid w:val="00100D0A"/>
    <w:rsid w:val="00100D6E"/>
    <w:rsid w:val="00100FBD"/>
    <w:rsid w:val="00101251"/>
    <w:rsid w:val="00101330"/>
    <w:rsid w:val="00101BAC"/>
    <w:rsid w:val="00101C06"/>
    <w:rsid w:val="00101F8B"/>
    <w:rsid w:val="0010216E"/>
    <w:rsid w:val="00102174"/>
    <w:rsid w:val="0010229B"/>
    <w:rsid w:val="001023EB"/>
    <w:rsid w:val="001026C8"/>
    <w:rsid w:val="00102F90"/>
    <w:rsid w:val="00103114"/>
    <w:rsid w:val="00103604"/>
    <w:rsid w:val="00103C32"/>
    <w:rsid w:val="00103F98"/>
    <w:rsid w:val="0010403D"/>
    <w:rsid w:val="00104309"/>
    <w:rsid w:val="00104551"/>
    <w:rsid w:val="00104569"/>
    <w:rsid w:val="001045FF"/>
    <w:rsid w:val="00104EB8"/>
    <w:rsid w:val="001052FE"/>
    <w:rsid w:val="001055A3"/>
    <w:rsid w:val="00105A5A"/>
    <w:rsid w:val="00105BC3"/>
    <w:rsid w:val="001063EF"/>
    <w:rsid w:val="00106643"/>
    <w:rsid w:val="00106855"/>
    <w:rsid w:val="00106F88"/>
    <w:rsid w:val="001072F4"/>
    <w:rsid w:val="00107616"/>
    <w:rsid w:val="00107D55"/>
    <w:rsid w:val="001101B6"/>
    <w:rsid w:val="001102C8"/>
    <w:rsid w:val="00110AB7"/>
    <w:rsid w:val="00110C45"/>
    <w:rsid w:val="00110EBA"/>
    <w:rsid w:val="00110FAB"/>
    <w:rsid w:val="0011116A"/>
    <w:rsid w:val="001111E5"/>
    <w:rsid w:val="0011196F"/>
    <w:rsid w:val="001119F2"/>
    <w:rsid w:val="00111E54"/>
    <w:rsid w:val="00112086"/>
    <w:rsid w:val="00112982"/>
    <w:rsid w:val="00112C50"/>
    <w:rsid w:val="00112DC8"/>
    <w:rsid w:val="00112E82"/>
    <w:rsid w:val="00112FBF"/>
    <w:rsid w:val="001135F6"/>
    <w:rsid w:val="00113DDC"/>
    <w:rsid w:val="0011411D"/>
    <w:rsid w:val="001143A8"/>
    <w:rsid w:val="00114859"/>
    <w:rsid w:val="00115104"/>
    <w:rsid w:val="00115590"/>
    <w:rsid w:val="0011575A"/>
    <w:rsid w:val="00115CAC"/>
    <w:rsid w:val="00116D16"/>
    <w:rsid w:val="00117029"/>
    <w:rsid w:val="0011729F"/>
    <w:rsid w:val="0011737D"/>
    <w:rsid w:val="001176AC"/>
    <w:rsid w:val="0011783F"/>
    <w:rsid w:val="00117F0E"/>
    <w:rsid w:val="001208C9"/>
    <w:rsid w:val="00120A2E"/>
    <w:rsid w:val="00121238"/>
    <w:rsid w:val="001218CF"/>
    <w:rsid w:val="00121A29"/>
    <w:rsid w:val="00121EA9"/>
    <w:rsid w:val="00121F39"/>
    <w:rsid w:val="00122725"/>
    <w:rsid w:val="00122D8A"/>
    <w:rsid w:val="00123073"/>
    <w:rsid w:val="0012337B"/>
    <w:rsid w:val="00123509"/>
    <w:rsid w:val="00123655"/>
    <w:rsid w:val="00123933"/>
    <w:rsid w:val="00124190"/>
    <w:rsid w:val="00124CBE"/>
    <w:rsid w:val="0012522B"/>
    <w:rsid w:val="00125516"/>
    <w:rsid w:val="00125B49"/>
    <w:rsid w:val="00125C0F"/>
    <w:rsid w:val="00125CA3"/>
    <w:rsid w:val="00125CC0"/>
    <w:rsid w:val="00125CC3"/>
    <w:rsid w:val="00125E31"/>
    <w:rsid w:val="00126F7F"/>
    <w:rsid w:val="00127502"/>
    <w:rsid w:val="00130388"/>
    <w:rsid w:val="001304FC"/>
    <w:rsid w:val="001306D4"/>
    <w:rsid w:val="00130887"/>
    <w:rsid w:val="00130CFD"/>
    <w:rsid w:val="0013134E"/>
    <w:rsid w:val="00131D02"/>
    <w:rsid w:val="00132502"/>
    <w:rsid w:val="00132665"/>
    <w:rsid w:val="00132695"/>
    <w:rsid w:val="00132CC1"/>
    <w:rsid w:val="00133325"/>
    <w:rsid w:val="001333AD"/>
    <w:rsid w:val="0013368F"/>
    <w:rsid w:val="00133D49"/>
    <w:rsid w:val="001342A4"/>
    <w:rsid w:val="00134758"/>
    <w:rsid w:val="00134CFF"/>
    <w:rsid w:val="00135469"/>
    <w:rsid w:val="001355BD"/>
    <w:rsid w:val="001356B2"/>
    <w:rsid w:val="00135D1B"/>
    <w:rsid w:val="0013609B"/>
    <w:rsid w:val="001361DF"/>
    <w:rsid w:val="0013635F"/>
    <w:rsid w:val="00136610"/>
    <w:rsid w:val="001369CB"/>
    <w:rsid w:val="00136AB2"/>
    <w:rsid w:val="00136AD2"/>
    <w:rsid w:val="00136F4A"/>
    <w:rsid w:val="00136F96"/>
    <w:rsid w:val="001376C7"/>
    <w:rsid w:val="00137A5A"/>
    <w:rsid w:val="00137B94"/>
    <w:rsid w:val="001401BD"/>
    <w:rsid w:val="00140ED4"/>
    <w:rsid w:val="00140EE5"/>
    <w:rsid w:val="0014134C"/>
    <w:rsid w:val="001413FF"/>
    <w:rsid w:val="00141899"/>
    <w:rsid w:val="00141B52"/>
    <w:rsid w:val="00141B5D"/>
    <w:rsid w:val="00141B71"/>
    <w:rsid w:val="0014250D"/>
    <w:rsid w:val="00142651"/>
    <w:rsid w:val="00142D46"/>
    <w:rsid w:val="0014333A"/>
    <w:rsid w:val="001433A1"/>
    <w:rsid w:val="0014343D"/>
    <w:rsid w:val="0014345A"/>
    <w:rsid w:val="00143700"/>
    <w:rsid w:val="001443A5"/>
    <w:rsid w:val="00144447"/>
    <w:rsid w:val="001447D6"/>
    <w:rsid w:val="00144879"/>
    <w:rsid w:val="00144F10"/>
    <w:rsid w:val="00145B45"/>
    <w:rsid w:val="00145C0D"/>
    <w:rsid w:val="001461AA"/>
    <w:rsid w:val="00146B0C"/>
    <w:rsid w:val="00146B73"/>
    <w:rsid w:val="00146C0E"/>
    <w:rsid w:val="00146FC0"/>
    <w:rsid w:val="00147606"/>
    <w:rsid w:val="001478F7"/>
    <w:rsid w:val="00147D82"/>
    <w:rsid w:val="001501C5"/>
    <w:rsid w:val="001502BF"/>
    <w:rsid w:val="00150677"/>
    <w:rsid w:val="00150E44"/>
    <w:rsid w:val="00150EB2"/>
    <w:rsid w:val="00151581"/>
    <w:rsid w:val="00151801"/>
    <w:rsid w:val="00151C6C"/>
    <w:rsid w:val="00152047"/>
    <w:rsid w:val="001522E5"/>
    <w:rsid w:val="001524E9"/>
    <w:rsid w:val="00152579"/>
    <w:rsid w:val="00152D5B"/>
    <w:rsid w:val="00152F74"/>
    <w:rsid w:val="00153271"/>
    <w:rsid w:val="001533B9"/>
    <w:rsid w:val="00153A0F"/>
    <w:rsid w:val="00153E12"/>
    <w:rsid w:val="00153FD9"/>
    <w:rsid w:val="00154618"/>
    <w:rsid w:val="001549ED"/>
    <w:rsid w:val="00154D63"/>
    <w:rsid w:val="001552C3"/>
    <w:rsid w:val="00155621"/>
    <w:rsid w:val="00155681"/>
    <w:rsid w:val="001556C4"/>
    <w:rsid w:val="00155B36"/>
    <w:rsid w:val="00155DEC"/>
    <w:rsid w:val="00155E26"/>
    <w:rsid w:val="00156041"/>
    <w:rsid w:val="001561C0"/>
    <w:rsid w:val="001562D4"/>
    <w:rsid w:val="0015676E"/>
    <w:rsid w:val="001569F0"/>
    <w:rsid w:val="00156E02"/>
    <w:rsid w:val="00157043"/>
    <w:rsid w:val="001575A5"/>
    <w:rsid w:val="001575B2"/>
    <w:rsid w:val="0015764F"/>
    <w:rsid w:val="00157732"/>
    <w:rsid w:val="0015774D"/>
    <w:rsid w:val="00157787"/>
    <w:rsid w:val="00157790"/>
    <w:rsid w:val="0015796F"/>
    <w:rsid w:val="00157CF8"/>
    <w:rsid w:val="0016011B"/>
    <w:rsid w:val="001603CE"/>
    <w:rsid w:val="001604E6"/>
    <w:rsid w:val="0016052C"/>
    <w:rsid w:val="00160857"/>
    <w:rsid w:val="0016085E"/>
    <w:rsid w:val="00160C9B"/>
    <w:rsid w:val="00161608"/>
    <w:rsid w:val="001618CA"/>
    <w:rsid w:val="00161AD0"/>
    <w:rsid w:val="00161E4A"/>
    <w:rsid w:val="00161F8D"/>
    <w:rsid w:val="0016233B"/>
    <w:rsid w:val="001624EE"/>
    <w:rsid w:val="001626E1"/>
    <w:rsid w:val="00162770"/>
    <w:rsid w:val="00162A38"/>
    <w:rsid w:val="00162B20"/>
    <w:rsid w:val="001637AA"/>
    <w:rsid w:val="00163BB4"/>
    <w:rsid w:val="001648E7"/>
    <w:rsid w:val="00164ED1"/>
    <w:rsid w:val="00165096"/>
    <w:rsid w:val="00165351"/>
    <w:rsid w:val="00165C7C"/>
    <w:rsid w:val="001669A7"/>
    <w:rsid w:val="00166AD3"/>
    <w:rsid w:val="001676DA"/>
    <w:rsid w:val="00167786"/>
    <w:rsid w:val="001678FD"/>
    <w:rsid w:val="001703F2"/>
    <w:rsid w:val="00170656"/>
    <w:rsid w:val="00170738"/>
    <w:rsid w:val="0017073A"/>
    <w:rsid w:val="00170955"/>
    <w:rsid w:val="00170E0D"/>
    <w:rsid w:val="00170E34"/>
    <w:rsid w:val="001710E1"/>
    <w:rsid w:val="00171AF0"/>
    <w:rsid w:val="00171C22"/>
    <w:rsid w:val="00171CBE"/>
    <w:rsid w:val="00171CC3"/>
    <w:rsid w:val="00171F37"/>
    <w:rsid w:val="001726E9"/>
    <w:rsid w:val="00172BED"/>
    <w:rsid w:val="00173064"/>
    <w:rsid w:val="00173565"/>
    <w:rsid w:val="0017358B"/>
    <w:rsid w:val="001739FD"/>
    <w:rsid w:val="00173B10"/>
    <w:rsid w:val="00173E4C"/>
    <w:rsid w:val="00173F2F"/>
    <w:rsid w:val="00173F47"/>
    <w:rsid w:val="00174604"/>
    <w:rsid w:val="00175192"/>
    <w:rsid w:val="00175328"/>
    <w:rsid w:val="00175354"/>
    <w:rsid w:val="0017546A"/>
    <w:rsid w:val="0017552E"/>
    <w:rsid w:val="00175AD4"/>
    <w:rsid w:val="00175DA3"/>
    <w:rsid w:val="001761BF"/>
    <w:rsid w:val="00176636"/>
    <w:rsid w:val="00176833"/>
    <w:rsid w:val="0017685F"/>
    <w:rsid w:val="00176E27"/>
    <w:rsid w:val="001770DA"/>
    <w:rsid w:val="001771EB"/>
    <w:rsid w:val="00177499"/>
    <w:rsid w:val="00177FEE"/>
    <w:rsid w:val="00180106"/>
    <w:rsid w:val="0018054F"/>
    <w:rsid w:val="00180D15"/>
    <w:rsid w:val="00180F30"/>
    <w:rsid w:val="0018101E"/>
    <w:rsid w:val="00181020"/>
    <w:rsid w:val="001815FE"/>
    <w:rsid w:val="001818C4"/>
    <w:rsid w:val="00181AF2"/>
    <w:rsid w:val="001820A8"/>
    <w:rsid w:val="0018234E"/>
    <w:rsid w:val="00182F09"/>
    <w:rsid w:val="00183030"/>
    <w:rsid w:val="00183142"/>
    <w:rsid w:val="001831CA"/>
    <w:rsid w:val="001831E4"/>
    <w:rsid w:val="001832E7"/>
    <w:rsid w:val="001836F3"/>
    <w:rsid w:val="00183AF7"/>
    <w:rsid w:val="0018416B"/>
    <w:rsid w:val="001845CA"/>
    <w:rsid w:val="001846F7"/>
    <w:rsid w:val="00184790"/>
    <w:rsid w:val="00184824"/>
    <w:rsid w:val="00185253"/>
    <w:rsid w:val="00185266"/>
    <w:rsid w:val="00185795"/>
    <w:rsid w:val="001857EE"/>
    <w:rsid w:val="00185E1E"/>
    <w:rsid w:val="001865A7"/>
    <w:rsid w:val="001867FB"/>
    <w:rsid w:val="00186EEC"/>
    <w:rsid w:val="0018709B"/>
    <w:rsid w:val="00187368"/>
    <w:rsid w:val="00187CC9"/>
    <w:rsid w:val="00190040"/>
    <w:rsid w:val="001906EA"/>
    <w:rsid w:val="001908F9"/>
    <w:rsid w:val="00190A0D"/>
    <w:rsid w:val="00190CCC"/>
    <w:rsid w:val="00190F01"/>
    <w:rsid w:val="00190F4B"/>
    <w:rsid w:val="00191304"/>
    <w:rsid w:val="001913FF"/>
    <w:rsid w:val="00191931"/>
    <w:rsid w:val="00191CF9"/>
    <w:rsid w:val="001922E8"/>
    <w:rsid w:val="001922E9"/>
    <w:rsid w:val="00192497"/>
    <w:rsid w:val="001926A7"/>
    <w:rsid w:val="001926A8"/>
    <w:rsid w:val="0019278F"/>
    <w:rsid w:val="00192801"/>
    <w:rsid w:val="00192BA3"/>
    <w:rsid w:val="00192BF4"/>
    <w:rsid w:val="00192DC6"/>
    <w:rsid w:val="00192E97"/>
    <w:rsid w:val="0019310A"/>
    <w:rsid w:val="0019364A"/>
    <w:rsid w:val="001936BA"/>
    <w:rsid w:val="00193807"/>
    <w:rsid w:val="001938F3"/>
    <w:rsid w:val="00193989"/>
    <w:rsid w:val="00193B18"/>
    <w:rsid w:val="00193B77"/>
    <w:rsid w:val="00194785"/>
    <w:rsid w:val="00194814"/>
    <w:rsid w:val="00194A3C"/>
    <w:rsid w:val="00194BC0"/>
    <w:rsid w:val="00194C5E"/>
    <w:rsid w:val="00195090"/>
    <w:rsid w:val="001955EC"/>
    <w:rsid w:val="001956D6"/>
    <w:rsid w:val="00195851"/>
    <w:rsid w:val="001959B5"/>
    <w:rsid w:val="00195AAF"/>
    <w:rsid w:val="00195CED"/>
    <w:rsid w:val="00195FE1"/>
    <w:rsid w:val="00196136"/>
    <w:rsid w:val="0019629C"/>
    <w:rsid w:val="001968E6"/>
    <w:rsid w:val="001969A9"/>
    <w:rsid w:val="00196D28"/>
    <w:rsid w:val="00196E8B"/>
    <w:rsid w:val="001970F0"/>
    <w:rsid w:val="00197886"/>
    <w:rsid w:val="00197B16"/>
    <w:rsid w:val="001A024D"/>
    <w:rsid w:val="001A0685"/>
    <w:rsid w:val="001A0797"/>
    <w:rsid w:val="001A0AD8"/>
    <w:rsid w:val="001A0DC2"/>
    <w:rsid w:val="001A0EE0"/>
    <w:rsid w:val="001A1125"/>
    <w:rsid w:val="001A1466"/>
    <w:rsid w:val="001A16EC"/>
    <w:rsid w:val="001A1AFA"/>
    <w:rsid w:val="001A1C3A"/>
    <w:rsid w:val="001A243B"/>
    <w:rsid w:val="001A245E"/>
    <w:rsid w:val="001A288B"/>
    <w:rsid w:val="001A2B14"/>
    <w:rsid w:val="001A2BAF"/>
    <w:rsid w:val="001A2E83"/>
    <w:rsid w:val="001A3038"/>
    <w:rsid w:val="001A30E3"/>
    <w:rsid w:val="001A358A"/>
    <w:rsid w:val="001A3659"/>
    <w:rsid w:val="001A3A25"/>
    <w:rsid w:val="001A3B79"/>
    <w:rsid w:val="001A409E"/>
    <w:rsid w:val="001A40CB"/>
    <w:rsid w:val="001A4738"/>
    <w:rsid w:val="001A47A5"/>
    <w:rsid w:val="001A48D0"/>
    <w:rsid w:val="001A4E4F"/>
    <w:rsid w:val="001A4E91"/>
    <w:rsid w:val="001A501D"/>
    <w:rsid w:val="001A5039"/>
    <w:rsid w:val="001A5127"/>
    <w:rsid w:val="001A5244"/>
    <w:rsid w:val="001A5367"/>
    <w:rsid w:val="001A5564"/>
    <w:rsid w:val="001A5711"/>
    <w:rsid w:val="001A585E"/>
    <w:rsid w:val="001A6461"/>
    <w:rsid w:val="001A6555"/>
    <w:rsid w:val="001A6772"/>
    <w:rsid w:val="001A6A4C"/>
    <w:rsid w:val="001A6A80"/>
    <w:rsid w:val="001A756F"/>
    <w:rsid w:val="001A7666"/>
    <w:rsid w:val="001A7742"/>
    <w:rsid w:val="001A79B8"/>
    <w:rsid w:val="001A7A5C"/>
    <w:rsid w:val="001B0219"/>
    <w:rsid w:val="001B04D3"/>
    <w:rsid w:val="001B0829"/>
    <w:rsid w:val="001B0FC6"/>
    <w:rsid w:val="001B1231"/>
    <w:rsid w:val="001B1405"/>
    <w:rsid w:val="001B1591"/>
    <w:rsid w:val="001B19D9"/>
    <w:rsid w:val="001B1B54"/>
    <w:rsid w:val="001B1B61"/>
    <w:rsid w:val="001B1DFB"/>
    <w:rsid w:val="001B1F02"/>
    <w:rsid w:val="001B1FD2"/>
    <w:rsid w:val="001B216D"/>
    <w:rsid w:val="001B2183"/>
    <w:rsid w:val="001B26AD"/>
    <w:rsid w:val="001B29A0"/>
    <w:rsid w:val="001B2B73"/>
    <w:rsid w:val="001B2D98"/>
    <w:rsid w:val="001B2F28"/>
    <w:rsid w:val="001B38B5"/>
    <w:rsid w:val="001B3D62"/>
    <w:rsid w:val="001B3FA4"/>
    <w:rsid w:val="001B42A6"/>
    <w:rsid w:val="001B4727"/>
    <w:rsid w:val="001B4940"/>
    <w:rsid w:val="001B4B37"/>
    <w:rsid w:val="001B4BCE"/>
    <w:rsid w:val="001B4F27"/>
    <w:rsid w:val="001B5113"/>
    <w:rsid w:val="001B515A"/>
    <w:rsid w:val="001B5345"/>
    <w:rsid w:val="001B5376"/>
    <w:rsid w:val="001B5A7D"/>
    <w:rsid w:val="001B635A"/>
    <w:rsid w:val="001B6A8D"/>
    <w:rsid w:val="001B6AD7"/>
    <w:rsid w:val="001B6E36"/>
    <w:rsid w:val="001B6FB3"/>
    <w:rsid w:val="001B71AB"/>
    <w:rsid w:val="001B750B"/>
    <w:rsid w:val="001B759A"/>
    <w:rsid w:val="001B790E"/>
    <w:rsid w:val="001B7939"/>
    <w:rsid w:val="001B7A3A"/>
    <w:rsid w:val="001B7A44"/>
    <w:rsid w:val="001B7C7C"/>
    <w:rsid w:val="001C0095"/>
    <w:rsid w:val="001C044A"/>
    <w:rsid w:val="001C05CD"/>
    <w:rsid w:val="001C0B0D"/>
    <w:rsid w:val="001C0BB6"/>
    <w:rsid w:val="001C131D"/>
    <w:rsid w:val="001C145C"/>
    <w:rsid w:val="001C24AF"/>
    <w:rsid w:val="001C2746"/>
    <w:rsid w:val="001C2C26"/>
    <w:rsid w:val="001C3339"/>
    <w:rsid w:val="001C3542"/>
    <w:rsid w:val="001C3932"/>
    <w:rsid w:val="001C39CA"/>
    <w:rsid w:val="001C3EA9"/>
    <w:rsid w:val="001C40D1"/>
    <w:rsid w:val="001C461D"/>
    <w:rsid w:val="001C4E94"/>
    <w:rsid w:val="001C4F29"/>
    <w:rsid w:val="001C5379"/>
    <w:rsid w:val="001C5710"/>
    <w:rsid w:val="001C5DA1"/>
    <w:rsid w:val="001C6001"/>
    <w:rsid w:val="001C627F"/>
    <w:rsid w:val="001C6501"/>
    <w:rsid w:val="001C655A"/>
    <w:rsid w:val="001C6AF4"/>
    <w:rsid w:val="001C6EA3"/>
    <w:rsid w:val="001C73AF"/>
    <w:rsid w:val="001C7813"/>
    <w:rsid w:val="001C7D61"/>
    <w:rsid w:val="001C7DCA"/>
    <w:rsid w:val="001C7DE9"/>
    <w:rsid w:val="001D0232"/>
    <w:rsid w:val="001D02CB"/>
    <w:rsid w:val="001D06E5"/>
    <w:rsid w:val="001D0C96"/>
    <w:rsid w:val="001D0CBF"/>
    <w:rsid w:val="001D0EB7"/>
    <w:rsid w:val="001D1AAE"/>
    <w:rsid w:val="001D1E55"/>
    <w:rsid w:val="001D21B3"/>
    <w:rsid w:val="001D22B7"/>
    <w:rsid w:val="001D25FA"/>
    <w:rsid w:val="001D2BCE"/>
    <w:rsid w:val="001D2C41"/>
    <w:rsid w:val="001D2F2C"/>
    <w:rsid w:val="001D330E"/>
    <w:rsid w:val="001D3489"/>
    <w:rsid w:val="001D36AE"/>
    <w:rsid w:val="001D39FD"/>
    <w:rsid w:val="001D3DAA"/>
    <w:rsid w:val="001D3DC2"/>
    <w:rsid w:val="001D3E18"/>
    <w:rsid w:val="001D43C5"/>
    <w:rsid w:val="001D4413"/>
    <w:rsid w:val="001D4602"/>
    <w:rsid w:val="001D463F"/>
    <w:rsid w:val="001D4B9B"/>
    <w:rsid w:val="001D4EF1"/>
    <w:rsid w:val="001D5065"/>
    <w:rsid w:val="001D53A4"/>
    <w:rsid w:val="001D65CB"/>
    <w:rsid w:val="001D6685"/>
    <w:rsid w:val="001D6897"/>
    <w:rsid w:val="001D71FC"/>
    <w:rsid w:val="001D7557"/>
    <w:rsid w:val="001D75D3"/>
    <w:rsid w:val="001D7813"/>
    <w:rsid w:val="001D7BFD"/>
    <w:rsid w:val="001D7DD4"/>
    <w:rsid w:val="001D7E48"/>
    <w:rsid w:val="001E0207"/>
    <w:rsid w:val="001E080F"/>
    <w:rsid w:val="001E0EC3"/>
    <w:rsid w:val="001E127A"/>
    <w:rsid w:val="001E1304"/>
    <w:rsid w:val="001E160B"/>
    <w:rsid w:val="001E16EA"/>
    <w:rsid w:val="001E19A9"/>
    <w:rsid w:val="001E19F9"/>
    <w:rsid w:val="001E1B18"/>
    <w:rsid w:val="001E1FCE"/>
    <w:rsid w:val="001E2282"/>
    <w:rsid w:val="001E2354"/>
    <w:rsid w:val="001E2725"/>
    <w:rsid w:val="001E2867"/>
    <w:rsid w:val="001E2B63"/>
    <w:rsid w:val="001E2B8F"/>
    <w:rsid w:val="001E3D65"/>
    <w:rsid w:val="001E3E52"/>
    <w:rsid w:val="001E3F70"/>
    <w:rsid w:val="001E4037"/>
    <w:rsid w:val="001E45D8"/>
    <w:rsid w:val="001E4B8E"/>
    <w:rsid w:val="001E4EF1"/>
    <w:rsid w:val="001E578E"/>
    <w:rsid w:val="001E588D"/>
    <w:rsid w:val="001E5A45"/>
    <w:rsid w:val="001E5EED"/>
    <w:rsid w:val="001E5F15"/>
    <w:rsid w:val="001E614E"/>
    <w:rsid w:val="001E6155"/>
    <w:rsid w:val="001E616E"/>
    <w:rsid w:val="001E6296"/>
    <w:rsid w:val="001E637E"/>
    <w:rsid w:val="001E63E4"/>
    <w:rsid w:val="001E65DC"/>
    <w:rsid w:val="001E6E2C"/>
    <w:rsid w:val="001E71A1"/>
    <w:rsid w:val="001E74AD"/>
    <w:rsid w:val="001E7A87"/>
    <w:rsid w:val="001E7ECF"/>
    <w:rsid w:val="001F03B6"/>
    <w:rsid w:val="001F0521"/>
    <w:rsid w:val="001F07F1"/>
    <w:rsid w:val="001F0BEB"/>
    <w:rsid w:val="001F121B"/>
    <w:rsid w:val="001F12BB"/>
    <w:rsid w:val="001F13B6"/>
    <w:rsid w:val="001F25D9"/>
    <w:rsid w:val="001F2DEE"/>
    <w:rsid w:val="001F2E99"/>
    <w:rsid w:val="001F3207"/>
    <w:rsid w:val="001F3C1F"/>
    <w:rsid w:val="001F3D8E"/>
    <w:rsid w:val="001F3DFF"/>
    <w:rsid w:val="001F3EC8"/>
    <w:rsid w:val="001F4772"/>
    <w:rsid w:val="001F4B0E"/>
    <w:rsid w:val="001F5402"/>
    <w:rsid w:val="001F5915"/>
    <w:rsid w:val="001F5A24"/>
    <w:rsid w:val="001F5BF6"/>
    <w:rsid w:val="001F6BBA"/>
    <w:rsid w:val="001F7378"/>
    <w:rsid w:val="001F7623"/>
    <w:rsid w:val="001F76A8"/>
    <w:rsid w:val="001F7989"/>
    <w:rsid w:val="001F7B5C"/>
    <w:rsid w:val="00200112"/>
    <w:rsid w:val="00200568"/>
    <w:rsid w:val="002009F7"/>
    <w:rsid w:val="00200AD8"/>
    <w:rsid w:val="00200D08"/>
    <w:rsid w:val="0020115C"/>
    <w:rsid w:val="00201619"/>
    <w:rsid w:val="002019C2"/>
    <w:rsid w:val="00201F98"/>
    <w:rsid w:val="00201FE4"/>
    <w:rsid w:val="00202506"/>
    <w:rsid w:val="0020253F"/>
    <w:rsid w:val="00202688"/>
    <w:rsid w:val="002029D5"/>
    <w:rsid w:val="00202E44"/>
    <w:rsid w:val="0020330A"/>
    <w:rsid w:val="002034E9"/>
    <w:rsid w:val="0020391C"/>
    <w:rsid w:val="00203B03"/>
    <w:rsid w:val="00203F5E"/>
    <w:rsid w:val="00203FC4"/>
    <w:rsid w:val="0020427A"/>
    <w:rsid w:val="0020428E"/>
    <w:rsid w:val="002042FD"/>
    <w:rsid w:val="00204ABA"/>
    <w:rsid w:val="00204AE7"/>
    <w:rsid w:val="00204C76"/>
    <w:rsid w:val="00204E8D"/>
    <w:rsid w:val="00204F8C"/>
    <w:rsid w:val="002050BE"/>
    <w:rsid w:val="00205218"/>
    <w:rsid w:val="0020556B"/>
    <w:rsid w:val="00205693"/>
    <w:rsid w:val="002059E9"/>
    <w:rsid w:val="00205A8C"/>
    <w:rsid w:val="00205EE4"/>
    <w:rsid w:val="00205F00"/>
    <w:rsid w:val="0020613A"/>
    <w:rsid w:val="0020614D"/>
    <w:rsid w:val="00206541"/>
    <w:rsid w:val="002067B1"/>
    <w:rsid w:val="00206800"/>
    <w:rsid w:val="00206929"/>
    <w:rsid w:val="002072D8"/>
    <w:rsid w:val="00207376"/>
    <w:rsid w:val="002078FD"/>
    <w:rsid w:val="00207B85"/>
    <w:rsid w:val="0020831F"/>
    <w:rsid w:val="00210157"/>
    <w:rsid w:val="002101E4"/>
    <w:rsid w:val="0021048B"/>
    <w:rsid w:val="00210C37"/>
    <w:rsid w:val="00210E84"/>
    <w:rsid w:val="002112DD"/>
    <w:rsid w:val="0021173E"/>
    <w:rsid w:val="00211B76"/>
    <w:rsid w:val="00211C8B"/>
    <w:rsid w:val="00212148"/>
    <w:rsid w:val="002121D5"/>
    <w:rsid w:val="002121DC"/>
    <w:rsid w:val="00212257"/>
    <w:rsid w:val="0021251E"/>
    <w:rsid w:val="00212E80"/>
    <w:rsid w:val="00213145"/>
    <w:rsid w:val="002131B4"/>
    <w:rsid w:val="00213361"/>
    <w:rsid w:val="002133BE"/>
    <w:rsid w:val="00213550"/>
    <w:rsid w:val="0021357F"/>
    <w:rsid w:val="002135EF"/>
    <w:rsid w:val="00213B6F"/>
    <w:rsid w:val="00214109"/>
    <w:rsid w:val="002148E6"/>
    <w:rsid w:val="00214972"/>
    <w:rsid w:val="00214BB3"/>
    <w:rsid w:val="00214D48"/>
    <w:rsid w:val="002151E3"/>
    <w:rsid w:val="00215730"/>
    <w:rsid w:val="00215B5E"/>
    <w:rsid w:val="00215E10"/>
    <w:rsid w:val="00215FB9"/>
    <w:rsid w:val="00216254"/>
    <w:rsid w:val="00216670"/>
    <w:rsid w:val="00216B0A"/>
    <w:rsid w:val="0021700F"/>
    <w:rsid w:val="00217187"/>
    <w:rsid w:val="00217366"/>
    <w:rsid w:val="00217537"/>
    <w:rsid w:val="002176C3"/>
    <w:rsid w:val="00217701"/>
    <w:rsid w:val="00217845"/>
    <w:rsid w:val="00217A1B"/>
    <w:rsid w:val="00217A9C"/>
    <w:rsid w:val="00217B20"/>
    <w:rsid w:val="00217C11"/>
    <w:rsid w:val="00217D34"/>
    <w:rsid w:val="0022023C"/>
    <w:rsid w:val="002207FA"/>
    <w:rsid w:val="00220C75"/>
    <w:rsid w:val="00220E71"/>
    <w:rsid w:val="00221642"/>
    <w:rsid w:val="002219DD"/>
    <w:rsid w:val="00221B0D"/>
    <w:rsid w:val="002225AE"/>
    <w:rsid w:val="0022295D"/>
    <w:rsid w:val="00222DA0"/>
    <w:rsid w:val="00222E60"/>
    <w:rsid w:val="00222EFE"/>
    <w:rsid w:val="0022322C"/>
    <w:rsid w:val="002237FD"/>
    <w:rsid w:val="00223895"/>
    <w:rsid w:val="002239A7"/>
    <w:rsid w:val="00223BF4"/>
    <w:rsid w:val="00223E0D"/>
    <w:rsid w:val="00223E83"/>
    <w:rsid w:val="002241FB"/>
    <w:rsid w:val="00224583"/>
    <w:rsid w:val="00224838"/>
    <w:rsid w:val="00224969"/>
    <w:rsid w:val="002251F9"/>
    <w:rsid w:val="0022520C"/>
    <w:rsid w:val="00225236"/>
    <w:rsid w:val="00225943"/>
    <w:rsid w:val="00225B28"/>
    <w:rsid w:val="00226357"/>
    <w:rsid w:val="00226619"/>
    <w:rsid w:val="00226852"/>
    <w:rsid w:val="002268BD"/>
    <w:rsid w:val="00226A17"/>
    <w:rsid w:val="00226A28"/>
    <w:rsid w:val="00226A82"/>
    <w:rsid w:val="00226B17"/>
    <w:rsid w:val="00226D55"/>
    <w:rsid w:val="00227199"/>
    <w:rsid w:val="0022733D"/>
    <w:rsid w:val="002273DE"/>
    <w:rsid w:val="002275ED"/>
    <w:rsid w:val="002276C2"/>
    <w:rsid w:val="0022792C"/>
    <w:rsid w:val="00227C4E"/>
    <w:rsid w:val="00227C7A"/>
    <w:rsid w:val="00227F08"/>
    <w:rsid w:val="00230577"/>
    <w:rsid w:val="00230A03"/>
    <w:rsid w:val="002320A3"/>
    <w:rsid w:val="0023222E"/>
    <w:rsid w:val="00232256"/>
    <w:rsid w:val="00232868"/>
    <w:rsid w:val="00232911"/>
    <w:rsid w:val="0023324F"/>
    <w:rsid w:val="00233338"/>
    <w:rsid w:val="002336F3"/>
    <w:rsid w:val="00233F4E"/>
    <w:rsid w:val="00234158"/>
    <w:rsid w:val="0023422E"/>
    <w:rsid w:val="002344FF"/>
    <w:rsid w:val="0023481C"/>
    <w:rsid w:val="00234D6A"/>
    <w:rsid w:val="002350A2"/>
    <w:rsid w:val="002351EA"/>
    <w:rsid w:val="002352B0"/>
    <w:rsid w:val="002352C5"/>
    <w:rsid w:val="002354B3"/>
    <w:rsid w:val="00235695"/>
    <w:rsid w:val="002356AD"/>
    <w:rsid w:val="002357DD"/>
    <w:rsid w:val="002358BC"/>
    <w:rsid w:val="00235ADA"/>
    <w:rsid w:val="00235CBA"/>
    <w:rsid w:val="00235D45"/>
    <w:rsid w:val="00235E59"/>
    <w:rsid w:val="00236324"/>
    <w:rsid w:val="002365BA"/>
    <w:rsid w:val="00236CD3"/>
    <w:rsid w:val="00236D6D"/>
    <w:rsid w:val="00236F8A"/>
    <w:rsid w:val="00237866"/>
    <w:rsid w:val="002378A2"/>
    <w:rsid w:val="002379B3"/>
    <w:rsid w:val="00237AB5"/>
    <w:rsid w:val="00237FDE"/>
    <w:rsid w:val="0023E33E"/>
    <w:rsid w:val="0024075B"/>
    <w:rsid w:val="00240B8E"/>
    <w:rsid w:val="00240DE4"/>
    <w:rsid w:val="002413C3"/>
    <w:rsid w:val="00241515"/>
    <w:rsid w:val="00241996"/>
    <w:rsid w:val="00241C50"/>
    <w:rsid w:val="002424B3"/>
    <w:rsid w:val="00242A66"/>
    <w:rsid w:val="00243096"/>
    <w:rsid w:val="0024310A"/>
    <w:rsid w:val="002431ED"/>
    <w:rsid w:val="00243261"/>
    <w:rsid w:val="002432AA"/>
    <w:rsid w:val="00243502"/>
    <w:rsid w:val="0024388D"/>
    <w:rsid w:val="00243A45"/>
    <w:rsid w:val="00243BE6"/>
    <w:rsid w:val="00243BF7"/>
    <w:rsid w:val="0024417C"/>
    <w:rsid w:val="00244261"/>
    <w:rsid w:val="002448B6"/>
    <w:rsid w:val="00244E9B"/>
    <w:rsid w:val="00245330"/>
    <w:rsid w:val="002455FD"/>
    <w:rsid w:val="0024579E"/>
    <w:rsid w:val="0024594D"/>
    <w:rsid w:val="00245AAE"/>
    <w:rsid w:val="002464F4"/>
    <w:rsid w:val="00246CEF"/>
    <w:rsid w:val="00246DAD"/>
    <w:rsid w:val="00246E5E"/>
    <w:rsid w:val="00247147"/>
    <w:rsid w:val="0024722D"/>
    <w:rsid w:val="002475DC"/>
    <w:rsid w:val="00247869"/>
    <w:rsid w:val="00247CF7"/>
    <w:rsid w:val="002500DD"/>
    <w:rsid w:val="002502C6"/>
    <w:rsid w:val="00250542"/>
    <w:rsid w:val="00250587"/>
    <w:rsid w:val="0025077C"/>
    <w:rsid w:val="00250BFF"/>
    <w:rsid w:val="00250C56"/>
    <w:rsid w:val="00250ED3"/>
    <w:rsid w:val="002511A0"/>
    <w:rsid w:val="0025182E"/>
    <w:rsid w:val="00251ABD"/>
    <w:rsid w:val="00251E40"/>
    <w:rsid w:val="00251E65"/>
    <w:rsid w:val="0025283B"/>
    <w:rsid w:val="00252886"/>
    <w:rsid w:val="00253120"/>
    <w:rsid w:val="00253236"/>
    <w:rsid w:val="002535B8"/>
    <w:rsid w:val="00253CD5"/>
    <w:rsid w:val="00253EE7"/>
    <w:rsid w:val="002544DD"/>
    <w:rsid w:val="002546BE"/>
    <w:rsid w:val="00254894"/>
    <w:rsid w:val="0025514B"/>
    <w:rsid w:val="00255165"/>
    <w:rsid w:val="002554CE"/>
    <w:rsid w:val="00255802"/>
    <w:rsid w:val="00255890"/>
    <w:rsid w:val="002558DF"/>
    <w:rsid w:val="00255A4B"/>
    <w:rsid w:val="0025619D"/>
    <w:rsid w:val="00256301"/>
    <w:rsid w:val="00256841"/>
    <w:rsid w:val="00256BDD"/>
    <w:rsid w:val="00256C14"/>
    <w:rsid w:val="00256D35"/>
    <w:rsid w:val="00256DD2"/>
    <w:rsid w:val="00256EE3"/>
    <w:rsid w:val="002570A4"/>
    <w:rsid w:val="0025747D"/>
    <w:rsid w:val="00257695"/>
    <w:rsid w:val="002577EC"/>
    <w:rsid w:val="002577EE"/>
    <w:rsid w:val="0025780C"/>
    <w:rsid w:val="002600BD"/>
    <w:rsid w:val="00260170"/>
    <w:rsid w:val="002604C5"/>
    <w:rsid w:val="00260A1D"/>
    <w:rsid w:val="00260B27"/>
    <w:rsid w:val="00260B78"/>
    <w:rsid w:val="00260C6C"/>
    <w:rsid w:val="00260DDC"/>
    <w:rsid w:val="00261067"/>
    <w:rsid w:val="00261279"/>
    <w:rsid w:val="00261749"/>
    <w:rsid w:val="00261D4B"/>
    <w:rsid w:val="00261F8D"/>
    <w:rsid w:val="0026204C"/>
    <w:rsid w:val="00262141"/>
    <w:rsid w:val="00262192"/>
    <w:rsid w:val="002623A7"/>
    <w:rsid w:val="002624DD"/>
    <w:rsid w:val="0026255B"/>
    <w:rsid w:val="0026269D"/>
    <w:rsid w:val="002626AC"/>
    <w:rsid w:val="00262BB4"/>
    <w:rsid w:val="00262CA6"/>
    <w:rsid w:val="00263174"/>
    <w:rsid w:val="0026374D"/>
    <w:rsid w:val="00263E76"/>
    <w:rsid w:val="00263FBA"/>
    <w:rsid w:val="0026406B"/>
    <w:rsid w:val="0026415B"/>
    <w:rsid w:val="00264450"/>
    <w:rsid w:val="00264498"/>
    <w:rsid w:val="0026452E"/>
    <w:rsid w:val="002645CC"/>
    <w:rsid w:val="0026474B"/>
    <w:rsid w:val="00265000"/>
    <w:rsid w:val="00265014"/>
    <w:rsid w:val="002650F7"/>
    <w:rsid w:val="002653BE"/>
    <w:rsid w:val="00265980"/>
    <w:rsid w:val="00265B36"/>
    <w:rsid w:val="00265B96"/>
    <w:rsid w:val="00265BE1"/>
    <w:rsid w:val="00265DF8"/>
    <w:rsid w:val="00265EF0"/>
    <w:rsid w:val="0026614D"/>
    <w:rsid w:val="00266158"/>
    <w:rsid w:val="00266573"/>
    <w:rsid w:val="002665BB"/>
    <w:rsid w:val="0026682D"/>
    <w:rsid w:val="00266C2B"/>
    <w:rsid w:val="00266D6B"/>
    <w:rsid w:val="00266DB8"/>
    <w:rsid w:val="00266F01"/>
    <w:rsid w:val="0026713C"/>
    <w:rsid w:val="00267336"/>
    <w:rsid w:val="002673D3"/>
    <w:rsid w:val="002674D5"/>
    <w:rsid w:val="002678F7"/>
    <w:rsid w:val="0027000D"/>
    <w:rsid w:val="00270269"/>
    <w:rsid w:val="0027054B"/>
    <w:rsid w:val="00270A0C"/>
    <w:rsid w:val="00270BEC"/>
    <w:rsid w:val="00270CF9"/>
    <w:rsid w:val="00270D34"/>
    <w:rsid w:val="00270D9B"/>
    <w:rsid w:val="002716D4"/>
    <w:rsid w:val="0027187A"/>
    <w:rsid w:val="00271B06"/>
    <w:rsid w:val="00271B34"/>
    <w:rsid w:val="00271E6B"/>
    <w:rsid w:val="00272179"/>
    <w:rsid w:val="002721D6"/>
    <w:rsid w:val="0027246E"/>
    <w:rsid w:val="00272777"/>
    <w:rsid w:val="00272D5F"/>
    <w:rsid w:val="002738C1"/>
    <w:rsid w:val="00273924"/>
    <w:rsid w:val="00273AC9"/>
    <w:rsid w:val="00273EE4"/>
    <w:rsid w:val="00273FED"/>
    <w:rsid w:val="002744D9"/>
    <w:rsid w:val="00275064"/>
    <w:rsid w:val="0027583E"/>
    <w:rsid w:val="00275982"/>
    <w:rsid w:val="00275B34"/>
    <w:rsid w:val="00275D15"/>
    <w:rsid w:val="00275EDB"/>
    <w:rsid w:val="00275FB6"/>
    <w:rsid w:val="00275FF0"/>
    <w:rsid w:val="00276547"/>
    <w:rsid w:val="0027674F"/>
    <w:rsid w:val="00276790"/>
    <w:rsid w:val="0027682F"/>
    <w:rsid w:val="002769F3"/>
    <w:rsid w:val="00276A98"/>
    <w:rsid w:val="00276B42"/>
    <w:rsid w:val="00276DE0"/>
    <w:rsid w:val="00277135"/>
    <w:rsid w:val="0027717E"/>
    <w:rsid w:val="00277397"/>
    <w:rsid w:val="002777A2"/>
    <w:rsid w:val="00277A37"/>
    <w:rsid w:val="00277B41"/>
    <w:rsid w:val="00277BE6"/>
    <w:rsid w:val="00277CB0"/>
    <w:rsid w:val="00277D88"/>
    <w:rsid w:val="00277ECA"/>
    <w:rsid w:val="00280313"/>
    <w:rsid w:val="00280DA6"/>
    <w:rsid w:val="00281369"/>
    <w:rsid w:val="002815BE"/>
    <w:rsid w:val="00281678"/>
    <w:rsid w:val="00281777"/>
    <w:rsid w:val="00281977"/>
    <w:rsid w:val="0028228D"/>
    <w:rsid w:val="0028234B"/>
    <w:rsid w:val="00282497"/>
    <w:rsid w:val="0028275F"/>
    <w:rsid w:val="00282769"/>
    <w:rsid w:val="00282788"/>
    <w:rsid w:val="0028285A"/>
    <w:rsid w:val="00282878"/>
    <w:rsid w:val="00283554"/>
    <w:rsid w:val="00283B6A"/>
    <w:rsid w:val="00283D5E"/>
    <w:rsid w:val="00283EC4"/>
    <w:rsid w:val="00283EE0"/>
    <w:rsid w:val="002847AD"/>
    <w:rsid w:val="00284A9C"/>
    <w:rsid w:val="00284D33"/>
    <w:rsid w:val="00285108"/>
    <w:rsid w:val="0028523B"/>
    <w:rsid w:val="00285317"/>
    <w:rsid w:val="00285348"/>
    <w:rsid w:val="00285656"/>
    <w:rsid w:val="0028575C"/>
    <w:rsid w:val="00285D01"/>
    <w:rsid w:val="00285FB5"/>
    <w:rsid w:val="002861B1"/>
    <w:rsid w:val="00286534"/>
    <w:rsid w:val="00286C59"/>
    <w:rsid w:val="00286C7E"/>
    <w:rsid w:val="00286DEC"/>
    <w:rsid w:val="002874F5"/>
    <w:rsid w:val="00287A00"/>
    <w:rsid w:val="00290077"/>
    <w:rsid w:val="00290436"/>
    <w:rsid w:val="00290CC7"/>
    <w:rsid w:val="00290D59"/>
    <w:rsid w:val="0029102C"/>
    <w:rsid w:val="00291387"/>
    <w:rsid w:val="002916EE"/>
    <w:rsid w:val="002920D8"/>
    <w:rsid w:val="0029240E"/>
    <w:rsid w:val="002924E3"/>
    <w:rsid w:val="00292869"/>
    <w:rsid w:val="00292C4E"/>
    <w:rsid w:val="00292FDC"/>
    <w:rsid w:val="002930CA"/>
    <w:rsid w:val="00293486"/>
    <w:rsid w:val="00293F89"/>
    <w:rsid w:val="002942FB"/>
    <w:rsid w:val="002943D4"/>
    <w:rsid w:val="00294941"/>
    <w:rsid w:val="00294E1E"/>
    <w:rsid w:val="00295256"/>
    <w:rsid w:val="002952FD"/>
    <w:rsid w:val="00295EAE"/>
    <w:rsid w:val="00295F33"/>
    <w:rsid w:val="002966F8"/>
    <w:rsid w:val="002967DC"/>
    <w:rsid w:val="00296803"/>
    <w:rsid w:val="00296B6E"/>
    <w:rsid w:val="002970C0"/>
    <w:rsid w:val="002975A9"/>
    <w:rsid w:val="00297AE1"/>
    <w:rsid w:val="00297FE3"/>
    <w:rsid w:val="002A0402"/>
    <w:rsid w:val="002A0745"/>
    <w:rsid w:val="002A082E"/>
    <w:rsid w:val="002A0AC8"/>
    <w:rsid w:val="002A0CD1"/>
    <w:rsid w:val="002A1096"/>
    <w:rsid w:val="002A1265"/>
    <w:rsid w:val="002A140D"/>
    <w:rsid w:val="002A192B"/>
    <w:rsid w:val="002A2243"/>
    <w:rsid w:val="002A25B9"/>
    <w:rsid w:val="002A26F8"/>
    <w:rsid w:val="002A2717"/>
    <w:rsid w:val="002A2AA5"/>
    <w:rsid w:val="002A2C5D"/>
    <w:rsid w:val="002A2E6C"/>
    <w:rsid w:val="002A2F03"/>
    <w:rsid w:val="002A3118"/>
    <w:rsid w:val="002A31C1"/>
    <w:rsid w:val="002A3453"/>
    <w:rsid w:val="002A368A"/>
    <w:rsid w:val="002A371D"/>
    <w:rsid w:val="002A3A49"/>
    <w:rsid w:val="002A4136"/>
    <w:rsid w:val="002A432D"/>
    <w:rsid w:val="002A442E"/>
    <w:rsid w:val="002A4536"/>
    <w:rsid w:val="002A4F36"/>
    <w:rsid w:val="002A4F50"/>
    <w:rsid w:val="002A50F5"/>
    <w:rsid w:val="002A5262"/>
    <w:rsid w:val="002A55D7"/>
    <w:rsid w:val="002A5F0B"/>
    <w:rsid w:val="002A672D"/>
    <w:rsid w:val="002A6792"/>
    <w:rsid w:val="002A6A91"/>
    <w:rsid w:val="002A74DB"/>
    <w:rsid w:val="002A77AD"/>
    <w:rsid w:val="002A77D4"/>
    <w:rsid w:val="002A7934"/>
    <w:rsid w:val="002A7B42"/>
    <w:rsid w:val="002A7D41"/>
    <w:rsid w:val="002B0211"/>
    <w:rsid w:val="002B096C"/>
    <w:rsid w:val="002B116A"/>
    <w:rsid w:val="002B1411"/>
    <w:rsid w:val="002B1589"/>
    <w:rsid w:val="002B16E4"/>
    <w:rsid w:val="002B18FE"/>
    <w:rsid w:val="002B1D6A"/>
    <w:rsid w:val="002B1EA2"/>
    <w:rsid w:val="002B1FDD"/>
    <w:rsid w:val="002B215D"/>
    <w:rsid w:val="002B2203"/>
    <w:rsid w:val="002B31AC"/>
    <w:rsid w:val="002B3323"/>
    <w:rsid w:val="002B33F2"/>
    <w:rsid w:val="002B3414"/>
    <w:rsid w:val="002B3476"/>
    <w:rsid w:val="002B356E"/>
    <w:rsid w:val="002B367C"/>
    <w:rsid w:val="002B36C5"/>
    <w:rsid w:val="002B377F"/>
    <w:rsid w:val="002B39A1"/>
    <w:rsid w:val="002B45BA"/>
    <w:rsid w:val="002B4B98"/>
    <w:rsid w:val="002B4CF7"/>
    <w:rsid w:val="002B4E27"/>
    <w:rsid w:val="002B508F"/>
    <w:rsid w:val="002B5759"/>
    <w:rsid w:val="002B5B5F"/>
    <w:rsid w:val="002B6462"/>
    <w:rsid w:val="002B6479"/>
    <w:rsid w:val="002B6CBC"/>
    <w:rsid w:val="002B7068"/>
    <w:rsid w:val="002B7097"/>
    <w:rsid w:val="002B70E0"/>
    <w:rsid w:val="002B7225"/>
    <w:rsid w:val="002B79E2"/>
    <w:rsid w:val="002B7E4C"/>
    <w:rsid w:val="002C0084"/>
    <w:rsid w:val="002C0B89"/>
    <w:rsid w:val="002C0D7E"/>
    <w:rsid w:val="002C0ECF"/>
    <w:rsid w:val="002C0F43"/>
    <w:rsid w:val="002C106A"/>
    <w:rsid w:val="002C122F"/>
    <w:rsid w:val="002C1241"/>
    <w:rsid w:val="002C1375"/>
    <w:rsid w:val="002C1772"/>
    <w:rsid w:val="002C2175"/>
    <w:rsid w:val="002C23C1"/>
    <w:rsid w:val="002C2870"/>
    <w:rsid w:val="002C29B2"/>
    <w:rsid w:val="002C2FBD"/>
    <w:rsid w:val="002C35AA"/>
    <w:rsid w:val="002C371F"/>
    <w:rsid w:val="002C39B7"/>
    <w:rsid w:val="002C3BF5"/>
    <w:rsid w:val="002C3C91"/>
    <w:rsid w:val="002C3DE9"/>
    <w:rsid w:val="002C40DF"/>
    <w:rsid w:val="002C4311"/>
    <w:rsid w:val="002C595E"/>
    <w:rsid w:val="002C611C"/>
    <w:rsid w:val="002C6D81"/>
    <w:rsid w:val="002C6DB0"/>
    <w:rsid w:val="002C6E81"/>
    <w:rsid w:val="002C6FAE"/>
    <w:rsid w:val="002C6FFC"/>
    <w:rsid w:val="002C7018"/>
    <w:rsid w:val="002C7047"/>
    <w:rsid w:val="002C73A0"/>
    <w:rsid w:val="002C73F8"/>
    <w:rsid w:val="002C7891"/>
    <w:rsid w:val="002C7AC9"/>
    <w:rsid w:val="002C7ACC"/>
    <w:rsid w:val="002C7CC6"/>
    <w:rsid w:val="002C7CE5"/>
    <w:rsid w:val="002D0058"/>
    <w:rsid w:val="002D018E"/>
    <w:rsid w:val="002D0DA6"/>
    <w:rsid w:val="002D0E91"/>
    <w:rsid w:val="002D14B2"/>
    <w:rsid w:val="002D1D26"/>
    <w:rsid w:val="002D1DAC"/>
    <w:rsid w:val="002D1FF1"/>
    <w:rsid w:val="002D254F"/>
    <w:rsid w:val="002D26B3"/>
    <w:rsid w:val="002D2725"/>
    <w:rsid w:val="002D279B"/>
    <w:rsid w:val="002D2F5A"/>
    <w:rsid w:val="002D3092"/>
    <w:rsid w:val="002D336F"/>
    <w:rsid w:val="002D3730"/>
    <w:rsid w:val="002D3897"/>
    <w:rsid w:val="002D392A"/>
    <w:rsid w:val="002D3A53"/>
    <w:rsid w:val="002D3C83"/>
    <w:rsid w:val="002D3EBF"/>
    <w:rsid w:val="002D3EF1"/>
    <w:rsid w:val="002D3FC2"/>
    <w:rsid w:val="002D404E"/>
    <w:rsid w:val="002D41A0"/>
    <w:rsid w:val="002D43B4"/>
    <w:rsid w:val="002D4A94"/>
    <w:rsid w:val="002D56D7"/>
    <w:rsid w:val="002D583D"/>
    <w:rsid w:val="002D5A19"/>
    <w:rsid w:val="002D5AFE"/>
    <w:rsid w:val="002D5D43"/>
    <w:rsid w:val="002D60DA"/>
    <w:rsid w:val="002D6187"/>
    <w:rsid w:val="002D6376"/>
    <w:rsid w:val="002D65D2"/>
    <w:rsid w:val="002D6C7D"/>
    <w:rsid w:val="002D704E"/>
    <w:rsid w:val="002D7283"/>
    <w:rsid w:val="002D75E2"/>
    <w:rsid w:val="002D76C3"/>
    <w:rsid w:val="002D796C"/>
    <w:rsid w:val="002D7FB0"/>
    <w:rsid w:val="002E022C"/>
    <w:rsid w:val="002E054A"/>
    <w:rsid w:val="002E06CE"/>
    <w:rsid w:val="002E0CF6"/>
    <w:rsid w:val="002E12A1"/>
    <w:rsid w:val="002E1308"/>
    <w:rsid w:val="002E130C"/>
    <w:rsid w:val="002E1A9B"/>
    <w:rsid w:val="002E1C7C"/>
    <w:rsid w:val="002E1D36"/>
    <w:rsid w:val="002E2193"/>
    <w:rsid w:val="002E22A5"/>
    <w:rsid w:val="002E2590"/>
    <w:rsid w:val="002E2897"/>
    <w:rsid w:val="002E2AA0"/>
    <w:rsid w:val="002E2EE3"/>
    <w:rsid w:val="002E33C2"/>
    <w:rsid w:val="002E36AA"/>
    <w:rsid w:val="002E3726"/>
    <w:rsid w:val="002E4160"/>
    <w:rsid w:val="002E41FA"/>
    <w:rsid w:val="002E488B"/>
    <w:rsid w:val="002E496B"/>
    <w:rsid w:val="002E4AC2"/>
    <w:rsid w:val="002E5553"/>
    <w:rsid w:val="002E561E"/>
    <w:rsid w:val="002E5625"/>
    <w:rsid w:val="002E575B"/>
    <w:rsid w:val="002E58DA"/>
    <w:rsid w:val="002E5A9F"/>
    <w:rsid w:val="002E5B88"/>
    <w:rsid w:val="002E6301"/>
    <w:rsid w:val="002E6C60"/>
    <w:rsid w:val="002E6F0F"/>
    <w:rsid w:val="002E7688"/>
    <w:rsid w:val="002F006A"/>
    <w:rsid w:val="002F01D9"/>
    <w:rsid w:val="002F0251"/>
    <w:rsid w:val="002F027C"/>
    <w:rsid w:val="002F0316"/>
    <w:rsid w:val="002F0751"/>
    <w:rsid w:val="002F07D7"/>
    <w:rsid w:val="002F0B08"/>
    <w:rsid w:val="002F0CE7"/>
    <w:rsid w:val="002F0D1C"/>
    <w:rsid w:val="002F132E"/>
    <w:rsid w:val="002F1861"/>
    <w:rsid w:val="002F1F29"/>
    <w:rsid w:val="002F1FFB"/>
    <w:rsid w:val="002F2A20"/>
    <w:rsid w:val="002F2EB8"/>
    <w:rsid w:val="002F391D"/>
    <w:rsid w:val="002F3A2E"/>
    <w:rsid w:val="002F3AE6"/>
    <w:rsid w:val="002F3B2B"/>
    <w:rsid w:val="002F40AB"/>
    <w:rsid w:val="002F418A"/>
    <w:rsid w:val="002F4B3B"/>
    <w:rsid w:val="002F4B8A"/>
    <w:rsid w:val="002F4F35"/>
    <w:rsid w:val="002F525A"/>
    <w:rsid w:val="002F5556"/>
    <w:rsid w:val="002F5873"/>
    <w:rsid w:val="002F5AFC"/>
    <w:rsid w:val="002F5BE8"/>
    <w:rsid w:val="002F5D09"/>
    <w:rsid w:val="002F5E5E"/>
    <w:rsid w:val="002F636D"/>
    <w:rsid w:val="002F6471"/>
    <w:rsid w:val="002F6BBE"/>
    <w:rsid w:val="002F7754"/>
    <w:rsid w:val="002F79A5"/>
    <w:rsid w:val="002F7BBD"/>
    <w:rsid w:val="003005B2"/>
    <w:rsid w:val="0030077F"/>
    <w:rsid w:val="003011CA"/>
    <w:rsid w:val="00301A05"/>
    <w:rsid w:val="00301E34"/>
    <w:rsid w:val="0030226B"/>
    <w:rsid w:val="00302464"/>
    <w:rsid w:val="00302550"/>
    <w:rsid w:val="003030D6"/>
    <w:rsid w:val="003034A1"/>
    <w:rsid w:val="003037AE"/>
    <w:rsid w:val="003038AC"/>
    <w:rsid w:val="00303BA2"/>
    <w:rsid w:val="00303CE5"/>
    <w:rsid w:val="00304BDB"/>
    <w:rsid w:val="00304D45"/>
    <w:rsid w:val="00304DC7"/>
    <w:rsid w:val="00305207"/>
    <w:rsid w:val="00305555"/>
    <w:rsid w:val="003058DB"/>
    <w:rsid w:val="00305D2A"/>
    <w:rsid w:val="00305D4B"/>
    <w:rsid w:val="00305E04"/>
    <w:rsid w:val="00305EC7"/>
    <w:rsid w:val="00306415"/>
    <w:rsid w:val="00306B37"/>
    <w:rsid w:val="00306D91"/>
    <w:rsid w:val="00306F17"/>
    <w:rsid w:val="0030701E"/>
    <w:rsid w:val="003072A9"/>
    <w:rsid w:val="003075B5"/>
    <w:rsid w:val="003077FB"/>
    <w:rsid w:val="003078CD"/>
    <w:rsid w:val="00307F15"/>
    <w:rsid w:val="00307FEA"/>
    <w:rsid w:val="003104BE"/>
    <w:rsid w:val="003107CF"/>
    <w:rsid w:val="00310A38"/>
    <w:rsid w:val="00311503"/>
    <w:rsid w:val="0031164B"/>
    <w:rsid w:val="00311735"/>
    <w:rsid w:val="0031177C"/>
    <w:rsid w:val="0031185E"/>
    <w:rsid w:val="003121BF"/>
    <w:rsid w:val="00313025"/>
    <w:rsid w:val="0031324E"/>
    <w:rsid w:val="003133C8"/>
    <w:rsid w:val="003139D2"/>
    <w:rsid w:val="00313ABC"/>
    <w:rsid w:val="00313E5A"/>
    <w:rsid w:val="003141BA"/>
    <w:rsid w:val="0031441E"/>
    <w:rsid w:val="003144ED"/>
    <w:rsid w:val="00314E4D"/>
    <w:rsid w:val="003151B1"/>
    <w:rsid w:val="003156A5"/>
    <w:rsid w:val="00315829"/>
    <w:rsid w:val="003160FA"/>
    <w:rsid w:val="003162BC"/>
    <w:rsid w:val="003166E9"/>
    <w:rsid w:val="003169C2"/>
    <w:rsid w:val="00317423"/>
    <w:rsid w:val="00317700"/>
    <w:rsid w:val="00317852"/>
    <w:rsid w:val="003201BE"/>
    <w:rsid w:val="00320270"/>
    <w:rsid w:val="003209F1"/>
    <w:rsid w:val="00321061"/>
    <w:rsid w:val="003212FC"/>
    <w:rsid w:val="003214E0"/>
    <w:rsid w:val="00321639"/>
    <w:rsid w:val="0032180B"/>
    <w:rsid w:val="0032195C"/>
    <w:rsid w:val="003219DC"/>
    <w:rsid w:val="00321B5B"/>
    <w:rsid w:val="00321E27"/>
    <w:rsid w:val="00321FCF"/>
    <w:rsid w:val="003228C6"/>
    <w:rsid w:val="00322A69"/>
    <w:rsid w:val="00322B34"/>
    <w:rsid w:val="00322DEF"/>
    <w:rsid w:val="0032374A"/>
    <w:rsid w:val="003239FC"/>
    <w:rsid w:val="00323A13"/>
    <w:rsid w:val="00323EF7"/>
    <w:rsid w:val="003242D5"/>
    <w:rsid w:val="003243FB"/>
    <w:rsid w:val="00324EA7"/>
    <w:rsid w:val="00324FBE"/>
    <w:rsid w:val="00324FDA"/>
    <w:rsid w:val="00325167"/>
    <w:rsid w:val="00325343"/>
    <w:rsid w:val="003255F5"/>
    <w:rsid w:val="003257AE"/>
    <w:rsid w:val="00326025"/>
    <w:rsid w:val="003263BD"/>
    <w:rsid w:val="0032648A"/>
    <w:rsid w:val="00326C96"/>
    <w:rsid w:val="00326F24"/>
    <w:rsid w:val="00327217"/>
    <w:rsid w:val="00327302"/>
    <w:rsid w:val="0032787D"/>
    <w:rsid w:val="0032788D"/>
    <w:rsid w:val="00327E77"/>
    <w:rsid w:val="00327ECC"/>
    <w:rsid w:val="0032B249"/>
    <w:rsid w:val="0033014A"/>
    <w:rsid w:val="00330334"/>
    <w:rsid w:val="003304FA"/>
    <w:rsid w:val="00330737"/>
    <w:rsid w:val="00330887"/>
    <w:rsid w:val="0033093F"/>
    <w:rsid w:val="00330D27"/>
    <w:rsid w:val="00330EA9"/>
    <w:rsid w:val="00331078"/>
    <w:rsid w:val="003314E9"/>
    <w:rsid w:val="003319E5"/>
    <w:rsid w:val="00331C1A"/>
    <w:rsid w:val="003320C8"/>
    <w:rsid w:val="003321DD"/>
    <w:rsid w:val="003323D6"/>
    <w:rsid w:val="00332838"/>
    <w:rsid w:val="00332D98"/>
    <w:rsid w:val="003332F7"/>
    <w:rsid w:val="003334FB"/>
    <w:rsid w:val="003335F0"/>
    <w:rsid w:val="003336B4"/>
    <w:rsid w:val="003337CE"/>
    <w:rsid w:val="00333BBC"/>
    <w:rsid w:val="00333BD0"/>
    <w:rsid w:val="00333BF3"/>
    <w:rsid w:val="00333DB8"/>
    <w:rsid w:val="003343C8"/>
    <w:rsid w:val="00334BD9"/>
    <w:rsid w:val="00334EBB"/>
    <w:rsid w:val="00335093"/>
    <w:rsid w:val="00335293"/>
    <w:rsid w:val="003355EF"/>
    <w:rsid w:val="00336259"/>
    <w:rsid w:val="003362A4"/>
    <w:rsid w:val="0033642C"/>
    <w:rsid w:val="0033644F"/>
    <w:rsid w:val="0033694B"/>
    <w:rsid w:val="00336C1F"/>
    <w:rsid w:val="00340105"/>
    <w:rsid w:val="00340553"/>
    <w:rsid w:val="00340A99"/>
    <w:rsid w:val="00340FFC"/>
    <w:rsid w:val="0034171A"/>
    <w:rsid w:val="003417CB"/>
    <w:rsid w:val="00341816"/>
    <w:rsid w:val="003418EB"/>
    <w:rsid w:val="00341A5F"/>
    <w:rsid w:val="00341C5C"/>
    <w:rsid w:val="00341D86"/>
    <w:rsid w:val="00342167"/>
    <w:rsid w:val="0034219C"/>
    <w:rsid w:val="003424E3"/>
    <w:rsid w:val="00342664"/>
    <w:rsid w:val="00342851"/>
    <w:rsid w:val="00342B79"/>
    <w:rsid w:val="00342E5C"/>
    <w:rsid w:val="003430C6"/>
    <w:rsid w:val="003433A5"/>
    <w:rsid w:val="00343D46"/>
    <w:rsid w:val="00343DA7"/>
    <w:rsid w:val="003440FA"/>
    <w:rsid w:val="003446EA"/>
    <w:rsid w:val="00344702"/>
    <w:rsid w:val="00344D93"/>
    <w:rsid w:val="00344E12"/>
    <w:rsid w:val="00344E79"/>
    <w:rsid w:val="00345024"/>
    <w:rsid w:val="00345754"/>
    <w:rsid w:val="0034595D"/>
    <w:rsid w:val="00345999"/>
    <w:rsid w:val="00345AE3"/>
    <w:rsid w:val="00346127"/>
    <w:rsid w:val="00346304"/>
    <w:rsid w:val="00346553"/>
    <w:rsid w:val="003465B4"/>
    <w:rsid w:val="003467B9"/>
    <w:rsid w:val="0034714E"/>
    <w:rsid w:val="0034783C"/>
    <w:rsid w:val="00347A78"/>
    <w:rsid w:val="00347FEB"/>
    <w:rsid w:val="0034D8AE"/>
    <w:rsid w:val="003501A6"/>
    <w:rsid w:val="00350539"/>
    <w:rsid w:val="00350672"/>
    <w:rsid w:val="00350696"/>
    <w:rsid w:val="0035073D"/>
    <w:rsid w:val="00350B75"/>
    <w:rsid w:val="00350D95"/>
    <w:rsid w:val="00350FD6"/>
    <w:rsid w:val="00351115"/>
    <w:rsid w:val="00351348"/>
    <w:rsid w:val="003514B8"/>
    <w:rsid w:val="0035183E"/>
    <w:rsid w:val="003519A1"/>
    <w:rsid w:val="00351C4F"/>
    <w:rsid w:val="00351C66"/>
    <w:rsid w:val="00351D9B"/>
    <w:rsid w:val="003522D5"/>
    <w:rsid w:val="003529D6"/>
    <w:rsid w:val="00352A94"/>
    <w:rsid w:val="00353110"/>
    <w:rsid w:val="00353457"/>
    <w:rsid w:val="0035369A"/>
    <w:rsid w:val="003536B3"/>
    <w:rsid w:val="00353AE1"/>
    <w:rsid w:val="00353BA3"/>
    <w:rsid w:val="00353CE7"/>
    <w:rsid w:val="00354153"/>
    <w:rsid w:val="003542E2"/>
    <w:rsid w:val="00354502"/>
    <w:rsid w:val="003556F2"/>
    <w:rsid w:val="003559A1"/>
    <w:rsid w:val="00355A33"/>
    <w:rsid w:val="00355B02"/>
    <w:rsid w:val="0035605B"/>
    <w:rsid w:val="003561B7"/>
    <w:rsid w:val="00356F1C"/>
    <w:rsid w:val="0035711C"/>
    <w:rsid w:val="00357328"/>
    <w:rsid w:val="0035764A"/>
    <w:rsid w:val="003576E4"/>
    <w:rsid w:val="003577EF"/>
    <w:rsid w:val="003578D9"/>
    <w:rsid w:val="003579B6"/>
    <w:rsid w:val="00357CA4"/>
    <w:rsid w:val="00360038"/>
    <w:rsid w:val="0036004E"/>
    <w:rsid w:val="003600FC"/>
    <w:rsid w:val="00360523"/>
    <w:rsid w:val="00360599"/>
    <w:rsid w:val="0036083B"/>
    <w:rsid w:val="003609FD"/>
    <w:rsid w:val="00361146"/>
    <w:rsid w:val="0036175D"/>
    <w:rsid w:val="00361C38"/>
    <w:rsid w:val="00361C48"/>
    <w:rsid w:val="00362032"/>
    <w:rsid w:val="00362103"/>
    <w:rsid w:val="003626CB"/>
    <w:rsid w:val="00362922"/>
    <w:rsid w:val="00363431"/>
    <w:rsid w:val="00363690"/>
    <w:rsid w:val="003636EF"/>
    <w:rsid w:val="0036384D"/>
    <w:rsid w:val="00363B1C"/>
    <w:rsid w:val="00363C84"/>
    <w:rsid w:val="00363F6A"/>
    <w:rsid w:val="003642CE"/>
    <w:rsid w:val="00364C08"/>
    <w:rsid w:val="00364C66"/>
    <w:rsid w:val="00364E5B"/>
    <w:rsid w:val="0036510F"/>
    <w:rsid w:val="00365345"/>
    <w:rsid w:val="00365619"/>
    <w:rsid w:val="003656A3"/>
    <w:rsid w:val="00365710"/>
    <w:rsid w:val="00365D40"/>
    <w:rsid w:val="00366130"/>
    <w:rsid w:val="003661D6"/>
    <w:rsid w:val="003662D1"/>
    <w:rsid w:val="003662FD"/>
    <w:rsid w:val="003663C6"/>
    <w:rsid w:val="00366429"/>
    <w:rsid w:val="003667A6"/>
    <w:rsid w:val="003667C1"/>
    <w:rsid w:val="00366A54"/>
    <w:rsid w:val="00366C0F"/>
    <w:rsid w:val="00366C70"/>
    <w:rsid w:val="00367242"/>
    <w:rsid w:val="003672A2"/>
    <w:rsid w:val="003676F1"/>
    <w:rsid w:val="003678E3"/>
    <w:rsid w:val="003679A4"/>
    <w:rsid w:val="00367D93"/>
    <w:rsid w:val="00370094"/>
    <w:rsid w:val="003700E7"/>
    <w:rsid w:val="00370231"/>
    <w:rsid w:val="0037039B"/>
    <w:rsid w:val="003703CB"/>
    <w:rsid w:val="0037077D"/>
    <w:rsid w:val="003708EB"/>
    <w:rsid w:val="00371BC4"/>
    <w:rsid w:val="0037240A"/>
    <w:rsid w:val="00372865"/>
    <w:rsid w:val="0037293B"/>
    <w:rsid w:val="003730F9"/>
    <w:rsid w:val="00373575"/>
    <w:rsid w:val="0037359B"/>
    <w:rsid w:val="00373630"/>
    <w:rsid w:val="0037379F"/>
    <w:rsid w:val="00373FDF"/>
    <w:rsid w:val="0037485A"/>
    <w:rsid w:val="00374C44"/>
    <w:rsid w:val="00374C76"/>
    <w:rsid w:val="00374D40"/>
    <w:rsid w:val="00374F53"/>
    <w:rsid w:val="0037563F"/>
    <w:rsid w:val="00375A5B"/>
    <w:rsid w:val="00375C4F"/>
    <w:rsid w:val="0037626B"/>
    <w:rsid w:val="0037693D"/>
    <w:rsid w:val="00376A68"/>
    <w:rsid w:val="0038003F"/>
    <w:rsid w:val="00380446"/>
    <w:rsid w:val="00380780"/>
    <w:rsid w:val="003808E4"/>
    <w:rsid w:val="00380AF1"/>
    <w:rsid w:val="00380F35"/>
    <w:rsid w:val="0038102F"/>
    <w:rsid w:val="003817F4"/>
    <w:rsid w:val="00381C67"/>
    <w:rsid w:val="00381F56"/>
    <w:rsid w:val="003823F3"/>
    <w:rsid w:val="0038263C"/>
    <w:rsid w:val="00382712"/>
    <w:rsid w:val="00382740"/>
    <w:rsid w:val="003828E1"/>
    <w:rsid w:val="00382A39"/>
    <w:rsid w:val="0038317C"/>
    <w:rsid w:val="00383F1C"/>
    <w:rsid w:val="00383F76"/>
    <w:rsid w:val="0038418B"/>
    <w:rsid w:val="003846A4"/>
    <w:rsid w:val="003849EC"/>
    <w:rsid w:val="00384A26"/>
    <w:rsid w:val="00384A3F"/>
    <w:rsid w:val="00384AF1"/>
    <w:rsid w:val="003852A5"/>
    <w:rsid w:val="003852F5"/>
    <w:rsid w:val="0038538C"/>
    <w:rsid w:val="003856AE"/>
    <w:rsid w:val="00385780"/>
    <w:rsid w:val="00385826"/>
    <w:rsid w:val="00385B9C"/>
    <w:rsid w:val="00385DEC"/>
    <w:rsid w:val="00385EF9"/>
    <w:rsid w:val="00386359"/>
    <w:rsid w:val="0038647F"/>
    <w:rsid w:val="003865AF"/>
    <w:rsid w:val="003865F7"/>
    <w:rsid w:val="00386693"/>
    <w:rsid w:val="00387354"/>
    <w:rsid w:val="0038750A"/>
    <w:rsid w:val="00390238"/>
    <w:rsid w:val="0039048B"/>
    <w:rsid w:val="00390746"/>
    <w:rsid w:val="003909C4"/>
    <w:rsid w:val="00390A05"/>
    <w:rsid w:val="00390B3D"/>
    <w:rsid w:val="003915DF"/>
    <w:rsid w:val="00391CBD"/>
    <w:rsid w:val="00391E2F"/>
    <w:rsid w:val="0039209D"/>
    <w:rsid w:val="00392307"/>
    <w:rsid w:val="003923FA"/>
    <w:rsid w:val="003925BA"/>
    <w:rsid w:val="003925DE"/>
    <w:rsid w:val="00392623"/>
    <w:rsid w:val="0039274A"/>
    <w:rsid w:val="00392845"/>
    <w:rsid w:val="00392D61"/>
    <w:rsid w:val="00392DF7"/>
    <w:rsid w:val="003933B7"/>
    <w:rsid w:val="00393440"/>
    <w:rsid w:val="00393CE3"/>
    <w:rsid w:val="00394403"/>
    <w:rsid w:val="003944DD"/>
    <w:rsid w:val="00394AE7"/>
    <w:rsid w:val="00394F10"/>
    <w:rsid w:val="003952FD"/>
    <w:rsid w:val="003953AA"/>
    <w:rsid w:val="0039555D"/>
    <w:rsid w:val="0039596F"/>
    <w:rsid w:val="00395E4C"/>
    <w:rsid w:val="003962B8"/>
    <w:rsid w:val="00396772"/>
    <w:rsid w:val="003968D1"/>
    <w:rsid w:val="00396D28"/>
    <w:rsid w:val="0039727E"/>
    <w:rsid w:val="00397DF5"/>
    <w:rsid w:val="00397EDC"/>
    <w:rsid w:val="00397F63"/>
    <w:rsid w:val="003A03F8"/>
    <w:rsid w:val="003A07E7"/>
    <w:rsid w:val="003A0A2F"/>
    <w:rsid w:val="003A0A8E"/>
    <w:rsid w:val="003A14BD"/>
    <w:rsid w:val="003A1653"/>
    <w:rsid w:val="003A16D0"/>
    <w:rsid w:val="003A18E3"/>
    <w:rsid w:val="003A1A7F"/>
    <w:rsid w:val="003A27B0"/>
    <w:rsid w:val="003A2A54"/>
    <w:rsid w:val="003A2B57"/>
    <w:rsid w:val="003A2BA5"/>
    <w:rsid w:val="003A32A9"/>
    <w:rsid w:val="003A3325"/>
    <w:rsid w:val="003A3395"/>
    <w:rsid w:val="003A34C4"/>
    <w:rsid w:val="003A37DC"/>
    <w:rsid w:val="003A3828"/>
    <w:rsid w:val="003A3E06"/>
    <w:rsid w:val="003A3EBC"/>
    <w:rsid w:val="003A4B54"/>
    <w:rsid w:val="003A4D57"/>
    <w:rsid w:val="003A543F"/>
    <w:rsid w:val="003A5668"/>
    <w:rsid w:val="003A575C"/>
    <w:rsid w:val="003A592D"/>
    <w:rsid w:val="003A5976"/>
    <w:rsid w:val="003A598B"/>
    <w:rsid w:val="003A59FD"/>
    <w:rsid w:val="003A5AEC"/>
    <w:rsid w:val="003A6381"/>
    <w:rsid w:val="003A64C0"/>
    <w:rsid w:val="003A6576"/>
    <w:rsid w:val="003A69F3"/>
    <w:rsid w:val="003A6BAB"/>
    <w:rsid w:val="003A7040"/>
    <w:rsid w:val="003A718F"/>
    <w:rsid w:val="003AF0AA"/>
    <w:rsid w:val="003B03A2"/>
    <w:rsid w:val="003B0838"/>
    <w:rsid w:val="003B085C"/>
    <w:rsid w:val="003B0866"/>
    <w:rsid w:val="003B0D51"/>
    <w:rsid w:val="003B0DC8"/>
    <w:rsid w:val="003B0F55"/>
    <w:rsid w:val="003B1023"/>
    <w:rsid w:val="003B1328"/>
    <w:rsid w:val="003B139A"/>
    <w:rsid w:val="003B1579"/>
    <w:rsid w:val="003B1CE4"/>
    <w:rsid w:val="003B1D5F"/>
    <w:rsid w:val="003B1DAE"/>
    <w:rsid w:val="003B2064"/>
    <w:rsid w:val="003B2346"/>
    <w:rsid w:val="003B2381"/>
    <w:rsid w:val="003B23F2"/>
    <w:rsid w:val="003B2459"/>
    <w:rsid w:val="003B250D"/>
    <w:rsid w:val="003B28B4"/>
    <w:rsid w:val="003B2A51"/>
    <w:rsid w:val="003B2DDC"/>
    <w:rsid w:val="003B2F93"/>
    <w:rsid w:val="003B352E"/>
    <w:rsid w:val="003B35FF"/>
    <w:rsid w:val="003B3D17"/>
    <w:rsid w:val="003B446B"/>
    <w:rsid w:val="003B4977"/>
    <w:rsid w:val="003B4A0B"/>
    <w:rsid w:val="003B4C43"/>
    <w:rsid w:val="003B4D3B"/>
    <w:rsid w:val="003B4D62"/>
    <w:rsid w:val="003B5092"/>
    <w:rsid w:val="003B5106"/>
    <w:rsid w:val="003B592B"/>
    <w:rsid w:val="003B5C5D"/>
    <w:rsid w:val="003B5DE1"/>
    <w:rsid w:val="003B5F27"/>
    <w:rsid w:val="003B5FE3"/>
    <w:rsid w:val="003B6209"/>
    <w:rsid w:val="003B6E0D"/>
    <w:rsid w:val="003B6F5A"/>
    <w:rsid w:val="003B739F"/>
    <w:rsid w:val="003B7ADC"/>
    <w:rsid w:val="003C031E"/>
    <w:rsid w:val="003C0329"/>
    <w:rsid w:val="003C0496"/>
    <w:rsid w:val="003C049F"/>
    <w:rsid w:val="003C05B4"/>
    <w:rsid w:val="003C0658"/>
    <w:rsid w:val="003C08BC"/>
    <w:rsid w:val="003C0DC3"/>
    <w:rsid w:val="003C0E3B"/>
    <w:rsid w:val="003C134C"/>
    <w:rsid w:val="003C1438"/>
    <w:rsid w:val="003C143B"/>
    <w:rsid w:val="003C15E0"/>
    <w:rsid w:val="003C17B5"/>
    <w:rsid w:val="003C1B3B"/>
    <w:rsid w:val="003C1E3D"/>
    <w:rsid w:val="003C207A"/>
    <w:rsid w:val="003C2488"/>
    <w:rsid w:val="003C2B90"/>
    <w:rsid w:val="003C2EA2"/>
    <w:rsid w:val="003C2F44"/>
    <w:rsid w:val="003C305B"/>
    <w:rsid w:val="003C3067"/>
    <w:rsid w:val="003C3258"/>
    <w:rsid w:val="003C3481"/>
    <w:rsid w:val="003C39A9"/>
    <w:rsid w:val="003C3A5E"/>
    <w:rsid w:val="003C3E3D"/>
    <w:rsid w:val="003C4045"/>
    <w:rsid w:val="003C4140"/>
    <w:rsid w:val="003C41B8"/>
    <w:rsid w:val="003C422D"/>
    <w:rsid w:val="003C454B"/>
    <w:rsid w:val="003C4688"/>
    <w:rsid w:val="003C4AE1"/>
    <w:rsid w:val="003C5194"/>
    <w:rsid w:val="003C5434"/>
    <w:rsid w:val="003C578F"/>
    <w:rsid w:val="003C62C9"/>
    <w:rsid w:val="003C6513"/>
    <w:rsid w:val="003C6DB1"/>
    <w:rsid w:val="003C71D7"/>
    <w:rsid w:val="003C7361"/>
    <w:rsid w:val="003C75E1"/>
    <w:rsid w:val="003C7979"/>
    <w:rsid w:val="003D022D"/>
    <w:rsid w:val="003D03D7"/>
    <w:rsid w:val="003D0885"/>
    <w:rsid w:val="003D0CFA"/>
    <w:rsid w:val="003D0D8D"/>
    <w:rsid w:val="003D1208"/>
    <w:rsid w:val="003D1221"/>
    <w:rsid w:val="003D1546"/>
    <w:rsid w:val="003D1821"/>
    <w:rsid w:val="003D1F26"/>
    <w:rsid w:val="003D1F35"/>
    <w:rsid w:val="003D2180"/>
    <w:rsid w:val="003D223A"/>
    <w:rsid w:val="003D22D2"/>
    <w:rsid w:val="003D2472"/>
    <w:rsid w:val="003D261A"/>
    <w:rsid w:val="003D2670"/>
    <w:rsid w:val="003D26BF"/>
    <w:rsid w:val="003D2DDE"/>
    <w:rsid w:val="003D2E94"/>
    <w:rsid w:val="003D34CF"/>
    <w:rsid w:val="003D386F"/>
    <w:rsid w:val="003D4534"/>
    <w:rsid w:val="003D482C"/>
    <w:rsid w:val="003D4CFC"/>
    <w:rsid w:val="003D4DC2"/>
    <w:rsid w:val="003D523C"/>
    <w:rsid w:val="003D57B6"/>
    <w:rsid w:val="003D594A"/>
    <w:rsid w:val="003D5A95"/>
    <w:rsid w:val="003D5C2F"/>
    <w:rsid w:val="003D5DCC"/>
    <w:rsid w:val="003D6268"/>
    <w:rsid w:val="003D63CE"/>
    <w:rsid w:val="003D6685"/>
    <w:rsid w:val="003D6A92"/>
    <w:rsid w:val="003D6AD2"/>
    <w:rsid w:val="003D6B11"/>
    <w:rsid w:val="003D6C2A"/>
    <w:rsid w:val="003D6FFD"/>
    <w:rsid w:val="003D74D6"/>
    <w:rsid w:val="003D777B"/>
    <w:rsid w:val="003D7D67"/>
    <w:rsid w:val="003D7E32"/>
    <w:rsid w:val="003D7F17"/>
    <w:rsid w:val="003E0966"/>
    <w:rsid w:val="003E0C98"/>
    <w:rsid w:val="003E1010"/>
    <w:rsid w:val="003E1710"/>
    <w:rsid w:val="003E1777"/>
    <w:rsid w:val="003E1D9F"/>
    <w:rsid w:val="003E1E04"/>
    <w:rsid w:val="003E202E"/>
    <w:rsid w:val="003E257A"/>
    <w:rsid w:val="003E2876"/>
    <w:rsid w:val="003E28D4"/>
    <w:rsid w:val="003E3129"/>
    <w:rsid w:val="003E339D"/>
    <w:rsid w:val="003E35D8"/>
    <w:rsid w:val="003E390E"/>
    <w:rsid w:val="003E3B8D"/>
    <w:rsid w:val="003E3CC3"/>
    <w:rsid w:val="003E3F41"/>
    <w:rsid w:val="003E3FD8"/>
    <w:rsid w:val="003E458E"/>
    <w:rsid w:val="003E4660"/>
    <w:rsid w:val="003E47B9"/>
    <w:rsid w:val="003E4938"/>
    <w:rsid w:val="003E4B4E"/>
    <w:rsid w:val="003E4CA7"/>
    <w:rsid w:val="003E4CA9"/>
    <w:rsid w:val="003E5124"/>
    <w:rsid w:val="003E5322"/>
    <w:rsid w:val="003E5484"/>
    <w:rsid w:val="003E58C5"/>
    <w:rsid w:val="003E6127"/>
    <w:rsid w:val="003E62E1"/>
    <w:rsid w:val="003E668E"/>
    <w:rsid w:val="003E71F7"/>
    <w:rsid w:val="003E733F"/>
    <w:rsid w:val="003E7D18"/>
    <w:rsid w:val="003E7D2E"/>
    <w:rsid w:val="003E7F1D"/>
    <w:rsid w:val="003F0417"/>
    <w:rsid w:val="003F0693"/>
    <w:rsid w:val="003F0717"/>
    <w:rsid w:val="003F08A0"/>
    <w:rsid w:val="003F0B8E"/>
    <w:rsid w:val="003F0C78"/>
    <w:rsid w:val="003F0E43"/>
    <w:rsid w:val="003F0E5E"/>
    <w:rsid w:val="003F154B"/>
    <w:rsid w:val="003F179F"/>
    <w:rsid w:val="003F1931"/>
    <w:rsid w:val="003F1BAF"/>
    <w:rsid w:val="003F1EA6"/>
    <w:rsid w:val="003F1FD4"/>
    <w:rsid w:val="003F23C4"/>
    <w:rsid w:val="003F2D15"/>
    <w:rsid w:val="003F2D66"/>
    <w:rsid w:val="003F382D"/>
    <w:rsid w:val="003F3939"/>
    <w:rsid w:val="003F3D1A"/>
    <w:rsid w:val="003F3E9A"/>
    <w:rsid w:val="003F418A"/>
    <w:rsid w:val="003F44E6"/>
    <w:rsid w:val="003F47B8"/>
    <w:rsid w:val="003F49A2"/>
    <w:rsid w:val="003F49D5"/>
    <w:rsid w:val="003F4A1F"/>
    <w:rsid w:val="003F4BF6"/>
    <w:rsid w:val="003F51E6"/>
    <w:rsid w:val="003F538E"/>
    <w:rsid w:val="003F553B"/>
    <w:rsid w:val="003F5E32"/>
    <w:rsid w:val="003F6148"/>
    <w:rsid w:val="003F6209"/>
    <w:rsid w:val="003F62C1"/>
    <w:rsid w:val="003F72F9"/>
    <w:rsid w:val="003F7A77"/>
    <w:rsid w:val="003F7CD1"/>
    <w:rsid w:val="0040030D"/>
    <w:rsid w:val="00400A2D"/>
    <w:rsid w:val="00400ABC"/>
    <w:rsid w:val="00400D9C"/>
    <w:rsid w:val="0040122A"/>
    <w:rsid w:val="00401DB3"/>
    <w:rsid w:val="00401DDD"/>
    <w:rsid w:val="00401FD4"/>
    <w:rsid w:val="0040261C"/>
    <w:rsid w:val="00402BE0"/>
    <w:rsid w:val="0040306A"/>
    <w:rsid w:val="0040342F"/>
    <w:rsid w:val="0040349C"/>
    <w:rsid w:val="004037C0"/>
    <w:rsid w:val="00403B8E"/>
    <w:rsid w:val="00403E2D"/>
    <w:rsid w:val="00403F82"/>
    <w:rsid w:val="00403FC8"/>
    <w:rsid w:val="0040473A"/>
    <w:rsid w:val="0040478E"/>
    <w:rsid w:val="00404A82"/>
    <w:rsid w:val="00404B17"/>
    <w:rsid w:val="00404C0F"/>
    <w:rsid w:val="00404C38"/>
    <w:rsid w:val="00405254"/>
    <w:rsid w:val="004052BF"/>
    <w:rsid w:val="004054CE"/>
    <w:rsid w:val="00405764"/>
    <w:rsid w:val="0040596D"/>
    <w:rsid w:val="00405F34"/>
    <w:rsid w:val="004062D9"/>
    <w:rsid w:val="004063EA"/>
    <w:rsid w:val="0040652E"/>
    <w:rsid w:val="004066DB"/>
    <w:rsid w:val="004067A2"/>
    <w:rsid w:val="00406EDB"/>
    <w:rsid w:val="0040767C"/>
    <w:rsid w:val="00407851"/>
    <w:rsid w:val="0041013A"/>
    <w:rsid w:val="00410773"/>
    <w:rsid w:val="00410A36"/>
    <w:rsid w:val="00410CC6"/>
    <w:rsid w:val="00411A88"/>
    <w:rsid w:val="00411DAC"/>
    <w:rsid w:val="00412126"/>
    <w:rsid w:val="00412369"/>
    <w:rsid w:val="00412B35"/>
    <w:rsid w:val="00412CE5"/>
    <w:rsid w:val="00412D88"/>
    <w:rsid w:val="004131F4"/>
    <w:rsid w:val="00413E74"/>
    <w:rsid w:val="004141E3"/>
    <w:rsid w:val="004142EC"/>
    <w:rsid w:val="0041431D"/>
    <w:rsid w:val="00414341"/>
    <w:rsid w:val="00414358"/>
    <w:rsid w:val="004145F2"/>
    <w:rsid w:val="0041464E"/>
    <w:rsid w:val="0041481B"/>
    <w:rsid w:val="00414A83"/>
    <w:rsid w:val="00414C6A"/>
    <w:rsid w:val="00414C6B"/>
    <w:rsid w:val="00414E23"/>
    <w:rsid w:val="00414E5A"/>
    <w:rsid w:val="00415306"/>
    <w:rsid w:val="0041537D"/>
    <w:rsid w:val="004153D5"/>
    <w:rsid w:val="004159AF"/>
    <w:rsid w:val="00415D32"/>
    <w:rsid w:val="00415E20"/>
    <w:rsid w:val="00416296"/>
    <w:rsid w:val="00416ACD"/>
    <w:rsid w:val="00416C53"/>
    <w:rsid w:val="00416F13"/>
    <w:rsid w:val="00416F2B"/>
    <w:rsid w:val="0041715D"/>
    <w:rsid w:val="00417321"/>
    <w:rsid w:val="00417852"/>
    <w:rsid w:val="00417A15"/>
    <w:rsid w:val="00417D49"/>
    <w:rsid w:val="004204E6"/>
    <w:rsid w:val="004204EA"/>
    <w:rsid w:val="004207C6"/>
    <w:rsid w:val="00420C8A"/>
    <w:rsid w:val="00420F8F"/>
    <w:rsid w:val="0042167A"/>
    <w:rsid w:val="00421A98"/>
    <w:rsid w:val="00421DF0"/>
    <w:rsid w:val="0042229A"/>
    <w:rsid w:val="00422561"/>
    <w:rsid w:val="004229EA"/>
    <w:rsid w:val="004231D5"/>
    <w:rsid w:val="00423295"/>
    <w:rsid w:val="004238E4"/>
    <w:rsid w:val="00423A63"/>
    <w:rsid w:val="00424175"/>
    <w:rsid w:val="00424970"/>
    <w:rsid w:val="004251C5"/>
    <w:rsid w:val="004259A2"/>
    <w:rsid w:val="0042651F"/>
    <w:rsid w:val="0042677B"/>
    <w:rsid w:val="00426F25"/>
    <w:rsid w:val="004271E2"/>
    <w:rsid w:val="004272E8"/>
    <w:rsid w:val="00427847"/>
    <w:rsid w:val="00427C09"/>
    <w:rsid w:val="00427EEC"/>
    <w:rsid w:val="0043017C"/>
    <w:rsid w:val="00430351"/>
    <w:rsid w:val="0043060D"/>
    <w:rsid w:val="00430A50"/>
    <w:rsid w:val="00430EB7"/>
    <w:rsid w:val="00430FB7"/>
    <w:rsid w:val="0043119D"/>
    <w:rsid w:val="004313B0"/>
    <w:rsid w:val="004313D8"/>
    <w:rsid w:val="00431647"/>
    <w:rsid w:val="004318C0"/>
    <w:rsid w:val="00431941"/>
    <w:rsid w:val="00431CBD"/>
    <w:rsid w:val="00431DE3"/>
    <w:rsid w:val="00431E18"/>
    <w:rsid w:val="00431F24"/>
    <w:rsid w:val="00431F4B"/>
    <w:rsid w:val="00431F75"/>
    <w:rsid w:val="00431F8C"/>
    <w:rsid w:val="00432393"/>
    <w:rsid w:val="00432974"/>
    <w:rsid w:val="00432C9A"/>
    <w:rsid w:val="00432E2C"/>
    <w:rsid w:val="004332A5"/>
    <w:rsid w:val="0043340E"/>
    <w:rsid w:val="00433469"/>
    <w:rsid w:val="00433807"/>
    <w:rsid w:val="00433851"/>
    <w:rsid w:val="00433916"/>
    <w:rsid w:val="00433A02"/>
    <w:rsid w:val="00433B5A"/>
    <w:rsid w:val="00433C5D"/>
    <w:rsid w:val="00434110"/>
    <w:rsid w:val="004344A8"/>
    <w:rsid w:val="004346BC"/>
    <w:rsid w:val="004347D8"/>
    <w:rsid w:val="00434858"/>
    <w:rsid w:val="00434945"/>
    <w:rsid w:val="00434C7A"/>
    <w:rsid w:val="0043545D"/>
    <w:rsid w:val="0043560B"/>
    <w:rsid w:val="00435611"/>
    <w:rsid w:val="0043580B"/>
    <w:rsid w:val="00435AE1"/>
    <w:rsid w:val="00435C25"/>
    <w:rsid w:val="0043603A"/>
    <w:rsid w:val="00436041"/>
    <w:rsid w:val="00436267"/>
    <w:rsid w:val="00437061"/>
    <w:rsid w:val="004373A1"/>
    <w:rsid w:val="004373CE"/>
    <w:rsid w:val="004375ED"/>
    <w:rsid w:val="0043779C"/>
    <w:rsid w:val="00437CA7"/>
    <w:rsid w:val="004400DB"/>
    <w:rsid w:val="0044020F"/>
    <w:rsid w:val="0044045E"/>
    <w:rsid w:val="004404F2"/>
    <w:rsid w:val="004405AE"/>
    <w:rsid w:val="00440A0F"/>
    <w:rsid w:val="00440AF3"/>
    <w:rsid w:val="00440B34"/>
    <w:rsid w:val="004411F5"/>
    <w:rsid w:val="00441230"/>
    <w:rsid w:val="004412C4"/>
    <w:rsid w:val="004419F5"/>
    <w:rsid w:val="00441A90"/>
    <w:rsid w:val="00441C07"/>
    <w:rsid w:val="0044215A"/>
    <w:rsid w:val="00442B60"/>
    <w:rsid w:val="00442DA8"/>
    <w:rsid w:val="0044329A"/>
    <w:rsid w:val="004433D2"/>
    <w:rsid w:val="00443921"/>
    <w:rsid w:val="00443F74"/>
    <w:rsid w:val="004447C9"/>
    <w:rsid w:val="00444B73"/>
    <w:rsid w:val="00444C4A"/>
    <w:rsid w:val="00444F5B"/>
    <w:rsid w:val="00445341"/>
    <w:rsid w:val="004453EC"/>
    <w:rsid w:val="0044550B"/>
    <w:rsid w:val="00445922"/>
    <w:rsid w:val="004459D7"/>
    <w:rsid w:val="00445A26"/>
    <w:rsid w:val="004468D3"/>
    <w:rsid w:val="00446D69"/>
    <w:rsid w:val="00446F01"/>
    <w:rsid w:val="0044729B"/>
    <w:rsid w:val="004472E3"/>
    <w:rsid w:val="00447358"/>
    <w:rsid w:val="00447520"/>
    <w:rsid w:val="004476EF"/>
    <w:rsid w:val="00447D02"/>
    <w:rsid w:val="00447D95"/>
    <w:rsid w:val="004502D7"/>
    <w:rsid w:val="004503AC"/>
    <w:rsid w:val="00450637"/>
    <w:rsid w:val="004506B8"/>
    <w:rsid w:val="004506EF"/>
    <w:rsid w:val="00450774"/>
    <w:rsid w:val="00450919"/>
    <w:rsid w:val="00450B44"/>
    <w:rsid w:val="00450D19"/>
    <w:rsid w:val="00450DFB"/>
    <w:rsid w:val="00450EFD"/>
    <w:rsid w:val="0045178C"/>
    <w:rsid w:val="0045194B"/>
    <w:rsid w:val="004519E1"/>
    <w:rsid w:val="00451A1D"/>
    <w:rsid w:val="00451A21"/>
    <w:rsid w:val="00451D40"/>
    <w:rsid w:val="00451F84"/>
    <w:rsid w:val="0045232D"/>
    <w:rsid w:val="00452620"/>
    <w:rsid w:val="0045274C"/>
    <w:rsid w:val="00452B70"/>
    <w:rsid w:val="00452EC9"/>
    <w:rsid w:val="004531F0"/>
    <w:rsid w:val="0045320E"/>
    <w:rsid w:val="004536E4"/>
    <w:rsid w:val="00453BED"/>
    <w:rsid w:val="00454089"/>
    <w:rsid w:val="004548B9"/>
    <w:rsid w:val="004550FF"/>
    <w:rsid w:val="00455302"/>
    <w:rsid w:val="00455D59"/>
    <w:rsid w:val="00456205"/>
    <w:rsid w:val="0045648C"/>
    <w:rsid w:val="00456783"/>
    <w:rsid w:val="00457080"/>
    <w:rsid w:val="004570AB"/>
    <w:rsid w:val="00457A4C"/>
    <w:rsid w:val="00460023"/>
    <w:rsid w:val="0046036B"/>
    <w:rsid w:val="004606BA"/>
    <w:rsid w:val="00460C32"/>
    <w:rsid w:val="00460C97"/>
    <w:rsid w:val="00460D29"/>
    <w:rsid w:val="00460E4E"/>
    <w:rsid w:val="00460E87"/>
    <w:rsid w:val="00460FDC"/>
    <w:rsid w:val="004610CE"/>
    <w:rsid w:val="0046115D"/>
    <w:rsid w:val="004611F4"/>
    <w:rsid w:val="0046173A"/>
    <w:rsid w:val="00461826"/>
    <w:rsid w:val="00461D14"/>
    <w:rsid w:val="00461D1D"/>
    <w:rsid w:val="0046209E"/>
    <w:rsid w:val="00462261"/>
    <w:rsid w:val="004622A2"/>
    <w:rsid w:val="00462DD4"/>
    <w:rsid w:val="00462EF2"/>
    <w:rsid w:val="00463068"/>
    <w:rsid w:val="0046360C"/>
    <w:rsid w:val="0046367B"/>
    <w:rsid w:val="00463EB8"/>
    <w:rsid w:val="00463F86"/>
    <w:rsid w:val="0046409C"/>
    <w:rsid w:val="00464171"/>
    <w:rsid w:val="00464856"/>
    <w:rsid w:val="00464B44"/>
    <w:rsid w:val="00464E00"/>
    <w:rsid w:val="0046534A"/>
    <w:rsid w:val="00465705"/>
    <w:rsid w:val="00465869"/>
    <w:rsid w:val="0046596A"/>
    <w:rsid w:val="00465ADB"/>
    <w:rsid w:val="00465F9A"/>
    <w:rsid w:val="004664B3"/>
    <w:rsid w:val="004667DA"/>
    <w:rsid w:val="004669C5"/>
    <w:rsid w:val="00466A0D"/>
    <w:rsid w:val="00466A1F"/>
    <w:rsid w:val="00466A80"/>
    <w:rsid w:val="00466B42"/>
    <w:rsid w:val="00466C8E"/>
    <w:rsid w:val="00466E6B"/>
    <w:rsid w:val="0046725A"/>
    <w:rsid w:val="00467777"/>
    <w:rsid w:val="004679A1"/>
    <w:rsid w:val="00467C85"/>
    <w:rsid w:val="00467EE0"/>
    <w:rsid w:val="004704C7"/>
    <w:rsid w:val="00470F7A"/>
    <w:rsid w:val="00471A47"/>
    <w:rsid w:val="00471A6B"/>
    <w:rsid w:val="00471A6D"/>
    <w:rsid w:val="00471E4B"/>
    <w:rsid w:val="00471E5B"/>
    <w:rsid w:val="00471FF1"/>
    <w:rsid w:val="004723DD"/>
    <w:rsid w:val="0047326C"/>
    <w:rsid w:val="00473352"/>
    <w:rsid w:val="004733E9"/>
    <w:rsid w:val="00473734"/>
    <w:rsid w:val="00473C44"/>
    <w:rsid w:val="00474053"/>
    <w:rsid w:val="00474093"/>
    <w:rsid w:val="004742E1"/>
    <w:rsid w:val="004743BE"/>
    <w:rsid w:val="004743C4"/>
    <w:rsid w:val="00474645"/>
    <w:rsid w:val="004747FD"/>
    <w:rsid w:val="004748C8"/>
    <w:rsid w:val="00474C43"/>
    <w:rsid w:val="0047505C"/>
    <w:rsid w:val="004750ED"/>
    <w:rsid w:val="0047512C"/>
    <w:rsid w:val="004752BD"/>
    <w:rsid w:val="00475686"/>
    <w:rsid w:val="00475771"/>
    <w:rsid w:val="00475BBB"/>
    <w:rsid w:val="00475CF1"/>
    <w:rsid w:val="00475DCB"/>
    <w:rsid w:val="004760CC"/>
    <w:rsid w:val="004764F0"/>
    <w:rsid w:val="0047659C"/>
    <w:rsid w:val="004765CA"/>
    <w:rsid w:val="004765D7"/>
    <w:rsid w:val="0047670F"/>
    <w:rsid w:val="00477174"/>
    <w:rsid w:val="00477302"/>
    <w:rsid w:val="004775A7"/>
    <w:rsid w:val="0047764A"/>
    <w:rsid w:val="00477669"/>
    <w:rsid w:val="0047767E"/>
    <w:rsid w:val="004776E0"/>
    <w:rsid w:val="0047791A"/>
    <w:rsid w:val="00477CE7"/>
    <w:rsid w:val="00477DB9"/>
    <w:rsid w:val="0048035E"/>
    <w:rsid w:val="00480560"/>
    <w:rsid w:val="00480C37"/>
    <w:rsid w:val="00480DDE"/>
    <w:rsid w:val="00480E58"/>
    <w:rsid w:val="00480F1B"/>
    <w:rsid w:val="004813DC"/>
    <w:rsid w:val="004814EB"/>
    <w:rsid w:val="004817F5"/>
    <w:rsid w:val="00481C7B"/>
    <w:rsid w:val="00481DCF"/>
    <w:rsid w:val="00481E89"/>
    <w:rsid w:val="00481F0A"/>
    <w:rsid w:val="004824C0"/>
    <w:rsid w:val="00482534"/>
    <w:rsid w:val="004825AE"/>
    <w:rsid w:val="004830EF"/>
    <w:rsid w:val="004830FB"/>
    <w:rsid w:val="004831D6"/>
    <w:rsid w:val="0048351C"/>
    <w:rsid w:val="0048366F"/>
    <w:rsid w:val="0048397A"/>
    <w:rsid w:val="00483C74"/>
    <w:rsid w:val="00483CFD"/>
    <w:rsid w:val="0048414F"/>
    <w:rsid w:val="00484411"/>
    <w:rsid w:val="004845DB"/>
    <w:rsid w:val="00484A84"/>
    <w:rsid w:val="004857AA"/>
    <w:rsid w:val="00485A17"/>
    <w:rsid w:val="00485EA7"/>
    <w:rsid w:val="004862F8"/>
    <w:rsid w:val="00486663"/>
    <w:rsid w:val="00486EAE"/>
    <w:rsid w:val="00487051"/>
    <w:rsid w:val="0048745B"/>
    <w:rsid w:val="00487688"/>
    <w:rsid w:val="0048777B"/>
    <w:rsid w:val="004878A3"/>
    <w:rsid w:val="004878C3"/>
    <w:rsid w:val="00487C07"/>
    <w:rsid w:val="00487EF8"/>
    <w:rsid w:val="0048C35F"/>
    <w:rsid w:val="00490004"/>
    <w:rsid w:val="0049049D"/>
    <w:rsid w:val="00490A96"/>
    <w:rsid w:val="0049143C"/>
    <w:rsid w:val="00491696"/>
    <w:rsid w:val="004916F1"/>
    <w:rsid w:val="00491C56"/>
    <w:rsid w:val="00491DB0"/>
    <w:rsid w:val="00491DCF"/>
    <w:rsid w:val="00491FA5"/>
    <w:rsid w:val="0049204B"/>
    <w:rsid w:val="004922A0"/>
    <w:rsid w:val="00492425"/>
    <w:rsid w:val="0049277D"/>
    <w:rsid w:val="00492BD4"/>
    <w:rsid w:val="00492E7C"/>
    <w:rsid w:val="00492FAA"/>
    <w:rsid w:val="0049310C"/>
    <w:rsid w:val="004931C0"/>
    <w:rsid w:val="004934D9"/>
    <w:rsid w:val="004935A8"/>
    <w:rsid w:val="0049390C"/>
    <w:rsid w:val="00493A4A"/>
    <w:rsid w:val="00493DFB"/>
    <w:rsid w:val="00493E67"/>
    <w:rsid w:val="00493EFD"/>
    <w:rsid w:val="00494221"/>
    <w:rsid w:val="004942B2"/>
    <w:rsid w:val="00494344"/>
    <w:rsid w:val="00494456"/>
    <w:rsid w:val="00494588"/>
    <w:rsid w:val="004949F6"/>
    <w:rsid w:val="00494F46"/>
    <w:rsid w:val="00494FD8"/>
    <w:rsid w:val="004950F6"/>
    <w:rsid w:val="00495395"/>
    <w:rsid w:val="00495514"/>
    <w:rsid w:val="004958EB"/>
    <w:rsid w:val="00495C2C"/>
    <w:rsid w:val="004961CE"/>
    <w:rsid w:val="0049621F"/>
    <w:rsid w:val="00496710"/>
    <w:rsid w:val="004968C3"/>
    <w:rsid w:val="00496AA9"/>
    <w:rsid w:val="00496AC2"/>
    <w:rsid w:val="00496BBB"/>
    <w:rsid w:val="00496DA1"/>
    <w:rsid w:val="004978E6"/>
    <w:rsid w:val="00497A95"/>
    <w:rsid w:val="00497D27"/>
    <w:rsid w:val="00497F2C"/>
    <w:rsid w:val="004A0343"/>
    <w:rsid w:val="004A0DFF"/>
    <w:rsid w:val="004A15A9"/>
    <w:rsid w:val="004A177A"/>
    <w:rsid w:val="004A1886"/>
    <w:rsid w:val="004A18B6"/>
    <w:rsid w:val="004A1B07"/>
    <w:rsid w:val="004A2006"/>
    <w:rsid w:val="004A205E"/>
    <w:rsid w:val="004A219E"/>
    <w:rsid w:val="004A2574"/>
    <w:rsid w:val="004A29B6"/>
    <w:rsid w:val="004A29D0"/>
    <w:rsid w:val="004A2C6E"/>
    <w:rsid w:val="004A2F2D"/>
    <w:rsid w:val="004A3216"/>
    <w:rsid w:val="004A32FD"/>
    <w:rsid w:val="004A35E6"/>
    <w:rsid w:val="004A3749"/>
    <w:rsid w:val="004A3B6F"/>
    <w:rsid w:val="004A3C3C"/>
    <w:rsid w:val="004A4367"/>
    <w:rsid w:val="004A447D"/>
    <w:rsid w:val="004A473D"/>
    <w:rsid w:val="004A484A"/>
    <w:rsid w:val="004A4B55"/>
    <w:rsid w:val="004A4DA4"/>
    <w:rsid w:val="004A4EC5"/>
    <w:rsid w:val="004A5575"/>
    <w:rsid w:val="004A5591"/>
    <w:rsid w:val="004A59F2"/>
    <w:rsid w:val="004A65F7"/>
    <w:rsid w:val="004A664A"/>
    <w:rsid w:val="004A6801"/>
    <w:rsid w:val="004A683F"/>
    <w:rsid w:val="004A6E31"/>
    <w:rsid w:val="004A6F5A"/>
    <w:rsid w:val="004A7108"/>
    <w:rsid w:val="004A77CF"/>
    <w:rsid w:val="004A7A1C"/>
    <w:rsid w:val="004A7D2B"/>
    <w:rsid w:val="004B0197"/>
    <w:rsid w:val="004B0257"/>
    <w:rsid w:val="004B07D4"/>
    <w:rsid w:val="004B0B08"/>
    <w:rsid w:val="004B15DC"/>
    <w:rsid w:val="004B1827"/>
    <w:rsid w:val="004B1D46"/>
    <w:rsid w:val="004B2266"/>
    <w:rsid w:val="004B2E62"/>
    <w:rsid w:val="004B325B"/>
    <w:rsid w:val="004B349A"/>
    <w:rsid w:val="004B4324"/>
    <w:rsid w:val="004B4513"/>
    <w:rsid w:val="004B45C3"/>
    <w:rsid w:val="004B47E4"/>
    <w:rsid w:val="004B4B3D"/>
    <w:rsid w:val="004B4B78"/>
    <w:rsid w:val="004B4C54"/>
    <w:rsid w:val="004B543F"/>
    <w:rsid w:val="004B54F8"/>
    <w:rsid w:val="004B5667"/>
    <w:rsid w:val="004B5810"/>
    <w:rsid w:val="004B5BDC"/>
    <w:rsid w:val="004B605B"/>
    <w:rsid w:val="004B60D4"/>
    <w:rsid w:val="004B6250"/>
    <w:rsid w:val="004B6379"/>
    <w:rsid w:val="004B642F"/>
    <w:rsid w:val="004B68B5"/>
    <w:rsid w:val="004B6C28"/>
    <w:rsid w:val="004B6CE9"/>
    <w:rsid w:val="004B6D7E"/>
    <w:rsid w:val="004B70BA"/>
    <w:rsid w:val="004B726C"/>
    <w:rsid w:val="004B76E1"/>
    <w:rsid w:val="004C0362"/>
    <w:rsid w:val="004C0478"/>
    <w:rsid w:val="004C059C"/>
    <w:rsid w:val="004C05C4"/>
    <w:rsid w:val="004C071B"/>
    <w:rsid w:val="004C07AC"/>
    <w:rsid w:val="004C089B"/>
    <w:rsid w:val="004C0E78"/>
    <w:rsid w:val="004C11F9"/>
    <w:rsid w:val="004C1284"/>
    <w:rsid w:val="004C14A2"/>
    <w:rsid w:val="004C1640"/>
    <w:rsid w:val="004C1771"/>
    <w:rsid w:val="004C186E"/>
    <w:rsid w:val="004C1917"/>
    <w:rsid w:val="004C1A4C"/>
    <w:rsid w:val="004C23F7"/>
    <w:rsid w:val="004C2492"/>
    <w:rsid w:val="004C2550"/>
    <w:rsid w:val="004C27EC"/>
    <w:rsid w:val="004C2DCE"/>
    <w:rsid w:val="004C3499"/>
    <w:rsid w:val="004C34E6"/>
    <w:rsid w:val="004C35B6"/>
    <w:rsid w:val="004C38CE"/>
    <w:rsid w:val="004C38EF"/>
    <w:rsid w:val="004C3931"/>
    <w:rsid w:val="004C3F0D"/>
    <w:rsid w:val="004C4105"/>
    <w:rsid w:val="004C411B"/>
    <w:rsid w:val="004C43E3"/>
    <w:rsid w:val="004C4769"/>
    <w:rsid w:val="004C48CC"/>
    <w:rsid w:val="004C4B5F"/>
    <w:rsid w:val="004C4CB8"/>
    <w:rsid w:val="004C5157"/>
    <w:rsid w:val="004C531A"/>
    <w:rsid w:val="004C57D3"/>
    <w:rsid w:val="004C5D80"/>
    <w:rsid w:val="004C5DA7"/>
    <w:rsid w:val="004C5EFA"/>
    <w:rsid w:val="004C5FAE"/>
    <w:rsid w:val="004C6398"/>
    <w:rsid w:val="004C698E"/>
    <w:rsid w:val="004C6A77"/>
    <w:rsid w:val="004C6E04"/>
    <w:rsid w:val="004C6F06"/>
    <w:rsid w:val="004C6FFD"/>
    <w:rsid w:val="004C71D9"/>
    <w:rsid w:val="004C7498"/>
    <w:rsid w:val="004C75EE"/>
    <w:rsid w:val="004C765E"/>
    <w:rsid w:val="004C7B07"/>
    <w:rsid w:val="004C7BFF"/>
    <w:rsid w:val="004C7C10"/>
    <w:rsid w:val="004D0065"/>
    <w:rsid w:val="004D040C"/>
    <w:rsid w:val="004D041A"/>
    <w:rsid w:val="004D060A"/>
    <w:rsid w:val="004D06A3"/>
    <w:rsid w:val="004D092E"/>
    <w:rsid w:val="004D0AF7"/>
    <w:rsid w:val="004D0C9A"/>
    <w:rsid w:val="004D0E91"/>
    <w:rsid w:val="004D1275"/>
    <w:rsid w:val="004D12A2"/>
    <w:rsid w:val="004D13CE"/>
    <w:rsid w:val="004D1CA1"/>
    <w:rsid w:val="004D2228"/>
    <w:rsid w:val="004D2B42"/>
    <w:rsid w:val="004D2EEC"/>
    <w:rsid w:val="004D3696"/>
    <w:rsid w:val="004D3A49"/>
    <w:rsid w:val="004D3E4D"/>
    <w:rsid w:val="004D40E7"/>
    <w:rsid w:val="004D4970"/>
    <w:rsid w:val="004D50B4"/>
    <w:rsid w:val="004D5551"/>
    <w:rsid w:val="004D5614"/>
    <w:rsid w:val="004D6232"/>
    <w:rsid w:val="004D631E"/>
    <w:rsid w:val="004D64B4"/>
    <w:rsid w:val="004D67AF"/>
    <w:rsid w:val="004D69F7"/>
    <w:rsid w:val="004D6B36"/>
    <w:rsid w:val="004D6B67"/>
    <w:rsid w:val="004D6C13"/>
    <w:rsid w:val="004D6E1A"/>
    <w:rsid w:val="004D7066"/>
    <w:rsid w:val="004D7629"/>
    <w:rsid w:val="004D7910"/>
    <w:rsid w:val="004D7A0F"/>
    <w:rsid w:val="004D7AEB"/>
    <w:rsid w:val="004E00AE"/>
    <w:rsid w:val="004E00D9"/>
    <w:rsid w:val="004E03C1"/>
    <w:rsid w:val="004E065C"/>
    <w:rsid w:val="004E06BC"/>
    <w:rsid w:val="004E073F"/>
    <w:rsid w:val="004E0AE7"/>
    <w:rsid w:val="004E0BC3"/>
    <w:rsid w:val="004E0D8D"/>
    <w:rsid w:val="004E1186"/>
    <w:rsid w:val="004E15EE"/>
    <w:rsid w:val="004E1D54"/>
    <w:rsid w:val="004E234B"/>
    <w:rsid w:val="004E239E"/>
    <w:rsid w:val="004E2440"/>
    <w:rsid w:val="004E2AB8"/>
    <w:rsid w:val="004E2BCA"/>
    <w:rsid w:val="004E30CD"/>
    <w:rsid w:val="004E3120"/>
    <w:rsid w:val="004E321A"/>
    <w:rsid w:val="004E32CA"/>
    <w:rsid w:val="004E3A5B"/>
    <w:rsid w:val="004E3A9E"/>
    <w:rsid w:val="004E3B67"/>
    <w:rsid w:val="004E3BBB"/>
    <w:rsid w:val="004E3E73"/>
    <w:rsid w:val="004E4147"/>
    <w:rsid w:val="004E41CC"/>
    <w:rsid w:val="004E458A"/>
    <w:rsid w:val="004E4960"/>
    <w:rsid w:val="004E4DE4"/>
    <w:rsid w:val="004E4F7F"/>
    <w:rsid w:val="004E5767"/>
    <w:rsid w:val="004E58E8"/>
    <w:rsid w:val="004E5ADD"/>
    <w:rsid w:val="004E5D9C"/>
    <w:rsid w:val="004E5DE7"/>
    <w:rsid w:val="004E5E0C"/>
    <w:rsid w:val="004E605C"/>
    <w:rsid w:val="004E62C2"/>
    <w:rsid w:val="004E669E"/>
    <w:rsid w:val="004E670B"/>
    <w:rsid w:val="004E6A28"/>
    <w:rsid w:val="004E6A51"/>
    <w:rsid w:val="004E6F4A"/>
    <w:rsid w:val="004E74AF"/>
    <w:rsid w:val="004E772D"/>
    <w:rsid w:val="004E77E4"/>
    <w:rsid w:val="004E7839"/>
    <w:rsid w:val="004E786B"/>
    <w:rsid w:val="004E788B"/>
    <w:rsid w:val="004E7B6F"/>
    <w:rsid w:val="004E7B81"/>
    <w:rsid w:val="004E7F5A"/>
    <w:rsid w:val="004E7F98"/>
    <w:rsid w:val="004F0506"/>
    <w:rsid w:val="004F08EF"/>
    <w:rsid w:val="004F08F5"/>
    <w:rsid w:val="004F1136"/>
    <w:rsid w:val="004F15F4"/>
    <w:rsid w:val="004F1A2D"/>
    <w:rsid w:val="004F212D"/>
    <w:rsid w:val="004F2426"/>
    <w:rsid w:val="004F2448"/>
    <w:rsid w:val="004F271D"/>
    <w:rsid w:val="004F2C07"/>
    <w:rsid w:val="004F2FB5"/>
    <w:rsid w:val="004F334E"/>
    <w:rsid w:val="004F34E2"/>
    <w:rsid w:val="004F3847"/>
    <w:rsid w:val="004F3B04"/>
    <w:rsid w:val="004F422E"/>
    <w:rsid w:val="004F44F4"/>
    <w:rsid w:val="004F4B64"/>
    <w:rsid w:val="004F4DD0"/>
    <w:rsid w:val="004F534F"/>
    <w:rsid w:val="004F5704"/>
    <w:rsid w:val="004F575F"/>
    <w:rsid w:val="004F5A8D"/>
    <w:rsid w:val="004F602A"/>
    <w:rsid w:val="004F631A"/>
    <w:rsid w:val="004F68D2"/>
    <w:rsid w:val="004F69EC"/>
    <w:rsid w:val="004F6B44"/>
    <w:rsid w:val="004F6EC6"/>
    <w:rsid w:val="004F7260"/>
    <w:rsid w:val="004F7412"/>
    <w:rsid w:val="004F76E9"/>
    <w:rsid w:val="004F7FA5"/>
    <w:rsid w:val="00500226"/>
    <w:rsid w:val="005013F0"/>
    <w:rsid w:val="005014DD"/>
    <w:rsid w:val="00501752"/>
    <w:rsid w:val="005019C3"/>
    <w:rsid w:val="00501C8F"/>
    <w:rsid w:val="00502613"/>
    <w:rsid w:val="005026CB"/>
    <w:rsid w:val="00502790"/>
    <w:rsid w:val="00502946"/>
    <w:rsid w:val="005039E0"/>
    <w:rsid w:val="00503B20"/>
    <w:rsid w:val="00504000"/>
    <w:rsid w:val="0050408D"/>
    <w:rsid w:val="0050409E"/>
    <w:rsid w:val="00504762"/>
    <w:rsid w:val="005047FA"/>
    <w:rsid w:val="00504D45"/>
    <w:rsid w:val="005051EA"/>
    <w:rsid w:val="00505326"/>
    <w:rsid w:val="005054C0"/>
    <w:rsid w:val="005057E2"/>
    <w:rsid w:val="00505DDF"/>
    <w:rsid w:val="005061DC"/>
    <w:rsid w:val="005064D5"/>
    <w:rsid w:val="005068F3"/>
    <w:rsid w:val="005068FD"/>
    <w:rsid w:val="00506B20"/>
    <w:rsid w:val="00506C24"/>
    <w:rsid w:val="00506C9C"/>
    <w:rsid w:val="00506F81"/>
    <w:rsid w:val="00506FF1"/>
    <w:rsid w:val="00507C62"/>
    <w:rsid w:val="00507E6A"/>
    <w:rsid w:val="00510115"/>
    <w:rsid w:val="005105DD"/>
    <w:rsid w:val="00510C89"/>
    <w:rsid w:val="005110C3"/>
    <w:rsid w:val="005110FB"/>
    <w:rsid w:val="0051151A"/>
    <w:rsid w:val="00511681"/>
    <w:rsid w:val="005119E5"/>
    <w:rsid w:val="005119EC"/>
    <w:rsid w:val="00512464"/>
    <w:rsid w:val="005124BB"/>
    <w:rsid w:val="005127BF"/>
    <w:rsid w:val="00512864"/>
    <w:rsid w:val="00512C9E"/>
    <w:rsid w:val="00512D7D"/>
    <w:rsid w:val="00513092"/>
    <w:rsid w:val="0051323D"/>
    <w:rsid w:val="005132F9"/>
    <w:rsid w:val="0051336C"/>
    <w:rsid w:val="0051364C"/>
    <w:rsid w:val="0051375C"/>
    <w:rsid w:val="00513E79"/>
    <w:rsid w:val="0051486E"/>
    <w:rsid w:val="00514B64"/>
    <w:rsid w:val="00514B65"/>
    <w:rsid w:val="00514EF6"/>
    <w:rsid w:val="0051503B"/>
    <w:rsid w:val="005151A5"/>
    <w:rsid w:val="005153C1"/>
    <w:rsid w:val="0051548C"/>
    <w:rsid w:val="005159DC"/>
    <w:rsid w:val="00515A60"/>
    <w:rsid w:val="00515A8F"/>
    <w:rsid w:val="0051628A"/>
    <w:rsid w:val="00516C74"/>
    <w:rsid w:val="00516DAB"/>
    <w:rsid w:val="00517306"/>
    <w:rsid w:val="005177D0"/>
    <w:rsid w:val="005204F3"/>
    <w:rsid w:val="005204FE"/>
    <w:rsid w:val="00520D0A"/>
    <w:rsid w:val="00521073"/>
    <w:rsid w:val="0052112D"/>
    <w:rsid w:val="005219A2"/>
    <w:rsid w:val="00521B5C"/>
    <w:rsid w:val="00522018"/>
    <w:rsid w:val="005220F5"/>
    <w:rsid w:val="00522100"/>
    <w:rsid w:val="0052232B"/>
    <w:rsid w:val="005224BF"/>
    <w:rsid w:val="005225F5"/>
    <w:rsid w:val="00522804"/>
    <w:rsid w:val="00522958"/>
    <w:rsid w:val="00522AF9"/>
    <w:rsid w:val="00522BEC"/>
    <w:rsid w:val="00522DD1"/>
    <w:rsid w:val="00523046"/>
    <w:rsid w:val="0052315C"/>
    <w:rsid w:val="005231B6"/>
    <w:rsid w:val="0052338A"/>
    <w:rsid w:val="005234FD"/>
    <w:rsid w:val="00523699"/>
    <w:rsid w:val="00523728"/>
    <w:rsid w:val="00523759"/>
    <w:rsid w:val="0052391A"/>
    <w:rsid w:val="005239AD"/>
    <w:rsid w:val="00523A9C"/>
    <w:rsid w:val="00523D2F"/>
    <w:rsid w:val="00523F49"/>
    <w:rsid w:val="005240C1"/>
    <w:rsid w:val="00524457"/>
    <w:rsid w:val="00524763"/>
    <w:rsid w:val="00524BF0"/>
    <w:rsid w:val="00524C9E"/>
    <w:rsid w:val="005250DC"/>
    <w:rsid w:val="00525538"/>
    <w:rsid w:val="005255CD"/>
    <w:rsid w:val="00525C66"/>
    <w:rsid w:val="00525FA3"/>
    <w:rsid w:val="0052622B"/>
    <w:rsid w:val="00526298"/>
    <w:rsid w:val="0052632B"/>
    <w:rsid w:val="005265CE"/>
    <w:rsid w:val="005266C2"/>
    <w:rsid w:val="00526B1A"/>
    <w:rsid w:val="00526D0F"/>
    <w:rsid w:val="00526D16"/>
    <w:rsid w:val="00526E38"/>
    <w:rsid w:val="00526FCD"/>
    <w:rsid w:val="0052725F"/>
    <w:rsid w:val="005272D4"/>
    <w:rsid w:val="0052772D"/>
    <w:rsid w:val="005278A8"/>
    <w:rsid w:val="00527B40"/>
    <w:rsid w:val="00527D4A"/>
    <w:rsid w:val="00527DCC"/>
    <w:rsid w:val="005303A2"/>
    <w:rsid w:val="005307D9"/>
    <w:rsid w:val="005309C1"/>
    <w:rsid w:val="00530AA3"/>
    <w:rsid w:val="00530F92"/>
    <w:rsid w:val="00531AD3"/>
    <w:rsid w:val="00531DAD"/>
    <w:rsid w:val="00531F16"/>
    <w:rsid w:val="00531FC9"/>
    <w:rsid w:val="0053204A"/>
    <w:rsid w:val="005321A7"/>
    <w:rsid w:val="00532B53"/>
    <w:rsid w:val="00532EC0"/>
    <w:rsid w:val="00533133"/>
    <w:rsid w:val="00533A23"/>
    <w:rsid w:val="00533FC3"/>
    <w:rsid w:val="00534778"/>
    <w:rsid w:val="005348D3"/>
    <w:rsid w:val="00534B73"/>
    <w:rsid w:val="00534FA2"/>
    <w:rsid w:val="00534FC6"/>
    <w:rsid w:val="00535077"/>
    <w:rsid w:val="005352A0"/>
    <w:rsid w:val="005352D5"/>
    <w:rsid w:val="005354CE"/>
    <w:rsid w:val="00535CDE"/>
    <w:rsid w:val="00535E56"/>
    <w:rsid w:val="00535E99"/>
    <w:rsid w:val="00535FEE"/>
    <w:rsid w:val="00536339"/>
    <w:rsid w:val="0053645B"/>
    <w:rsid w:val="00536790"/>
    <w:rsid w:val="00536819"/>
    <w:rsid w:val="00536933"/>
    <w:rsid w:val="00536AFD"/>
    <w:rsid w:val="00536D4F"/>
    <w:rsid w:val="0053732C"/>
    <w:rsid w:val="00537924"/>
    <w:rsid w:val="00537D7D"/>
    <w:rsid w:val="00537E2C"/>
    <w:rsid w:val="00537FF1"/>
    <w:rsid w:val="0054064B"/>
    <w:rsid w:val="00540EE0"/>
    <w:rsid w:val="0054130C"/>
    <w:rsid w:val="0054139F"/>
    <w:rsid w:val="00541577"/>
    <w:rsid w:val="00541F9C"/>
    <w:rsid w:val="00541FC1"/>
    <w:rsid w:val="00542246"/>
    <w:rsid w:val="0054239A"/>
    <w:rsid w:val="00542BF8"/>
    <w:rsid w:val="00542F35"/>
    <w:rsid w:val="00542FAF"/>
    <w:rsid w:val="00542FFD"/>
    <w:rsid w:val="0054388C"/>
    <w:rsid w:val="005438C7"/>
    <w:rsid w:val="00544427"/>
    <w:rsid w:val="00544E7D"/>
    <w:rsid w:val="005454EF"/>
    <w:rsid w:val="00546790"/>
    <w:rsid w:val="005467D5"/>
    <w:rsid w:val="0054692E"/>
    <w:rsid w:val="0054708A"/>
    <w:rsid w:val="0054746D"/>
    <w:rsid w:val="0054793C"/>
    <w:rsid w:val="00547A2C"/>
    <w:rsid w:val="00547C94"/>
    <w:rsid w:val="0055040E"/>
    <w:rsid w:val="00550618"/>
    <w:rsid w:val="005506AC"/>
    <w:rsid w:val="00550826"/>
    <w:rsid w:val="0055086B"/>
    <w:rsid w:val="005508DE"/>
    <w:rsid w:val="00550DE6"/>
    <w:rsid w:val="00550E79"/>
    <w:rsid w:val="00550F58"/>
    <w:rsid w:val="005512C4"/>
    <w:rsid w:val="00551349"/>
    <w:rsid w:val="00551540"/>
    <w:rsid w:val="005515A8"/>
    <w:rsid w:val="0055172F"/>
    <w:rsid w:val="00551934"/>
    <w:rsid w:val="00551C62"/>
    <w:rsid w:val="005522DC"/>
    <w:rsid w:val="00552590"/>
    <w:rsid w:val="00552662"/>
    <w:rsid w:val="0055283B"/>
    <w:rsid w:val="00552FFD"/>
    <w:rsid w:val="005531D5"/>
    <w:rsid w:val="00553331"/>
    <w:rsid w:val="005535AD"/>
    <w:rsid w:val="0055396B"/>
    <w:rsid w:val="00553ABF"/>
    <w:rsid w:val="005541BA"/>
    <w:rsid w:val="0055424E"/>
    <w:rsid w:val="00554380"/>
    <w:rsid w:val="005545E1"/>
    <w:rsid w:val="00554690"/>
    <w:rsid w:val="00554818"/>
    <w:rsid w:val="00554BF4"/>
    <w:rsid w:val="00554D35"/>
    <w:rsid w:val="00554F98"/>
    <w:rsid w:val="00555184"/>
    <w:rsid w:val="0055518A"/>
    <w:rsid w:val="00555506"/>
    <w:rsid w:val="005556C0"/>
    <w:rsid w:val="005557E9"/>
    <w:rsid w:val="005558C4"/>
    <w:rsid w:val="00555D7C"/>
    <w:rsid w:val="00555E07"/>
    <w:rsid w:val="00555E2D"/>
    <w:rsid w:val="0055624C"/>
    <w:rsid w:val="005568DA"/>
    <w:rsid w:val="00556944"/>
    <w:rsid w:val="00556AAF"/>
    <w:rsid w:val="00556B41"/>
    <w:rsid w:val="00556BC8"/>
    <w:rsid w:val="00556E42"/>
    <w:rsid w:val="00557006"/>
    <w:rsid w:val="00557188"/>
    <w:rsid w:val="005575F8"/>
    <w:rsid w:val="00557659"/>
    <w:rsid w:val="0055795C"/>
    <w:rsid w:val="00557997"/>
    <w:rsid w:val="00557C61"/>
    <w:rsid w:val="00557E82"/>
    <w:rsid w:val="00557EB8"/>
    <w:rsid w:val="00560176"/>
    <w:rsid w:val="005601C2"/>
    <w:rsid w:val="005602E5"/>
    <w:rsid w:val="00560446"/>
    <w:rsid w:val="005604C3"/>
    <w:rsid w:val="005605BF"/>
    <w:rsid w:val="0056069D"/>
    <w:rsid w:val="00560A6E"/>
    <w:rsid w:val="00560EC6"/>
    <w:rsid w:val="0056113C"/>
    <w:rsid w:val="0056116E"/>
    <w:rsid w:val="00561170"/>
    <w:rsid w:val="0056140D"/>
    <w:rsid w:val="0056152D"/>
    <w:rsid w:val="0056153F"/>
    <w:rsid w:val="0056167E"/>
    <w:rsid w:val="0056175D"/>
    <w:rsid w:val="00561863"/>
    <w:rsid w:val="00561DFE"/>
    <w:rsid w:val="00561F1E"/>
    <w:rsid w:val="005622D0"/>
    <w:rsid w:val="00562504"/>
    <w:rsid w:val="005626DD"/>
    <w:rsid w:val="0056307D"/>
    <w:rsid w:val="005631FC"/>
    <w:rsid w:val="005635CE"/>
    <w:rsid w:val="00563916"/>
    <w:rsid w:val="005639CD"/>
    <w:rsid w:val="005641DA"/>
    <w:rsid w:val="00564D3D"/>
    <w:rsid w:val="0056503F"/>
    <w:rsid w:val="0056570C"/>
    <w:rsid w:val="00565AAC"/>
    <w:rsid w:val="00565AB3"/>
    <w:rsid w:val="00565C0F"/>
    <w:rsid w:val="00565CE5"/>
    <w:rsid w:val="00565E51"/>
    <w:rsid w:val="005660B0"/>
    <w:rsid w:val="00566162"/>
    <w:rsid w:val="0056618C"/>
    <w:rsid w:val="005661B3"/>
    <w:rsid w:val="00566AC5"/>
    <w:rsid w:val="00566BD5"/>
    <w:rsid w:val="005670BA"/>
    <w:rsid w:val="005670FE"/>
    <w:rsid w:val="00567D02"/>
    <w:rsid w:val="00567F8F"/>
    <w:rsid w:val="00567FD7"/>
    <w:rsid w:val="00570022"/>
    <w:rsid w:val="00570240"/>
    <w:rsid w:val="0057042D"/>
    <w:rsid w:val="00570463"/>
    <w:rsid w:val="00570496"/>
    <w:rsid w:val="005704B0"/>
    <w:rsid w:val="00570668"/>
    <w:rsid w:val="005708B0"/>
    <w:rsid w:val="00570938"/>
    <w:rsid w:val="00570A01"/>
    <w:rsid w:val="00570C85"/>
    <w:rsid w:val="00571646"/>
    <w:rsid w:val="0057177F"/>
    <w:rsid w:val="005717DA"/>
    <w:rsid w:val="005718C6"/>
    <w:rsid w:val="00571CE7"/>
    <w:rsid w:val="005724C7"/>
    <w:rsid w:val="005725AD"/>
    <w:rsid w:val="005730E7"/>
    <w:rsid w:val="005731CA"/>
    <w:rsid w:val="0057332E"/>
    <w:rsid w:val="00573387"/>
    <w:rsid w:val="005733D8"/>
    <w:rsid w:val="00573581"/>
    <w:rsid w:val="00573921"/>
    <w:rsid w:val="00573E79"/>
    <w:rsid w:val="00573E8A"/>
    <w:rsid w:val="00573FD3"/>
    <w:rsid w:val="005747D0"/>
    <w:rsid w:val="0057507B"/>
    <w:rsid w:val="005750E2"/>
    <w:rsid w:val="005758BC"/>
    <w:rsid w:val="005759CA"/>
    <w:rsid w:val="00575A95"/>
    <w:rsid w:val="00575AA5"/>
    <w:rsid w:val="00575BB3"/>
    <w:rsid w:val="0057629C"/>
    <w:rsid w:val="0057645F"/>
    <w:rsid w:val="00576B8C"/>
    <w:rsid w:val="00576C68"/>
    <w:rsid w:val="00576CD5"/>
    <w:rsid w:val="00576D55"/>
    <w:rsid w:val="005770D2"/>
    <w:rsid w:val="00577398"/>
    <w:rsid w:val="005775FE"/>
    <w:rsid w:val="00577911"/>
    <w:rsid w:val="00577C6F"/>
    <w:rsid w:val="00577D42"/>
    <w:rsid w:val="005801B1"/>
    <w:rsid w:val="00580232"/>
    <w:rsid w:val="005803F2"/>
    <w:rsid w:val="005808A2"/>
    <w:rsid w:val="00580E99"/>
    <w:rsid w:val="00580F34"/>
    <w:rsid w:val="00581109"/>
    <w:rsid w:val="00581706"/>
    <w:rsid w:val="00581B6A"/>
    <w:rsid w:val="00581EE6"/>
    <w:rsid w:val="00582152"/>
    <w:rsid w:val="005822F1"/>
    <w:rsid w:val="0058242F"/>
    <w:rsid w:val="00582453"/>
    <w:rsid w:val="00582515"/>
    <w:rsid w:val="00582DAF"/>
    <w:rsid w:val="0058300F"/>
    <w:rsid w:val="0058360B"/>
    <w:rsid w:val="00583B2B"/>
    <w:rsid w:val="00583EB2"/>
    <w:rsid w:val="005840B8"/>
    <w:rsid w:val="00584111"/>
    <w:rsid w:val="00584200"/>
    <w:rsid w:val="00584239"/>
    <w:rsid w:val="0058426B"/>
    <w:rsid w:val="00584E27"/>
    <w:rsid w:val="00585327"/>
    <w:rsid w:val="0058536E"/>
    <w:rsid w:val="005856BA"/>
    <w:rsid w:val="00585808"/>
    <w:rsid w:val="00585C59"/>
    <w:rsid w:val="00585F36"/>
    <w:rsid w:val="005861F1"/>
    <w:rsid w:val="00586249"/>
    <w:rsid w:val="005865B6"/>
    <w:rsid w:val="005865CD"/>
    <w:rsid w:val="005867D5"/>
    <w:rsid w:val="00586A04"/>
    <w:rsid w:val="0058712B"/>
    <w:rsid w:val="00587714"/>
    <w:rsid w:val="005879B1"/>
    <w:rsid w:val="00587B84"/>
    <w:rsid w:val="00587C00"/>
    <w:rsid w:val="00587DB8"/>
    <w:rsid w:val="00587EDB"/>
    <w:rsid w:val="005901DF"/>
    <w:rsid w:val="00590295"/>
    <w:rsid w:val="00590588"/>
    <w:rsid w:val="005905BB"/>
    <w:rsid w:val="005908EF"/>
    <w:rsid w:val="005908FF"/>
    <w:rsid w:val="005909B6"/>
    <w:rsid w:val="00590B6E"/>
    <w:rsid w:val="00590C93"/>
    <w:rsid w:val="00590D0B"/>
    <w:rsid w:val="005910A2"/>
    <w:rsid w:val="005910F0"/>
    <w:rsid w:val="005913B6"/>
    <w:rsid w:val="00591520"/>
    <w:rsid w:val="00591C07"/>
    <w:rsid w:val="005922EC"/>
    <w:rsid w:val="0059285A"/>
    <w:rsid w:val="0059295B"/>
    <w:rsid w:val="00592A45"/>
    <w:rsid w:val="00592D43"/>
    <w:rsid w:val="0059311E"/>
    <w:rsid w:val="005932F4"/>
    <w:rsid w:val="00593561"/>
    <w:rsid w:val="0059360A"/>
    <w:rsid w:val="00593645"/>
    <w:rsid w:val="00593B80"/>
    <w:rsid w:val="00593C52"/>
    <w:rsid w:val="00594130"/>
    <w:rsid w:val="005944B9"/>
    <w:rsid w:val="005945F0"/>
    <w:rsid w:val="005946B4"/>
    <w:rsid w:val="00594939"/>
    <w:rsid w:val="00594BB2"/>
    <w:rsid w:val="00594C0D"/>
    <w:rsid w:val="00594CA3"/>
    <w:rsid w:val="00594F42"/>
    <w:rsid w:val="005954E5"/>
    <w:rsid w:val="005954E9"/>
    <w:rsid w:val="00595AE5"/>
    <w:rsid w:val="00596653"/>
    <w:rsid w:val="00596A63"/>
    <w:rsid w:val="00596CBE"/>
    <w:rsid w:val="00596D41"/>
    <w:rsid w:val="00597448"/>
    <w:rsid w:val="00597719"/>
    <w:rsid w:val="005977E8"/>
    <w:rsid w:val="0059782F"/>
    <w:rsid w:val="00597914"/>
    <w:rsid w:val="00597D06"/>
    <w:rsid w:val="005A0075"/>
    <w:rsid w:val="005A0350"/>
    <w:rsid w:val="005A0466"/>
    <w:rsid w:val="005A072B"/>
    <w:rsid w:val="005A0A54"/>
    <w:rsid w:val="005A0E68"/>
    <w:rsid w:val="005A14A8"/>
    <w:rsid w:val="005A14F2"/>
    <w:rsid w:val="005A1581"/>
    <w:rsid w:val="005A15C2"/>
    <w:rsid w:val="005A1809"/>
    <w:rsid w:val="005A19E0"/>
    <w:rsid w:val="005A1EE3"/>
    <w:rsid w:val="005A201A"/>
    <w:rsid w:val="005A2624"/>
    <w:rsid w:val="005A27FF"/>
    <w:rsid w:val="005A2A31"/>
    <w:rsid w:val="005A2A3F"/>
    <w:rsid w:val="005A2CFA"/>
    <w:rsid w:val="005A329B"/>
    <w:rsid w:val="005A335A"/>
    <w:rsid w:val="005A3764"/>
    <w:rsid w:val="005A396F"/>
    <w:rsid w:val="005A3B09"/>
    <w:rsid w:val="005A52AB"/>
    <w:rsid w:val="005A581F"/>
    <w:rsid w:val="005A60AC"/>
    <w:rsid w:val="005A6376"/>
    <w:rsid w:val="005A6491"/>
    <w:rsid w:val="005A64BC"/>
    <w:rsid w:val="005A6571"/>
    <w:rsid w:val="005A6A4B"/>
    <w:rsid w:val="005A6FEB"/>
    <w:rsid w:val="005A702E"/>
    <w:rsid w:val="005A7161"/>
    <w:rsid w:val="005A74B3"/>
    <w:rsid w:val="005A76EE"/>
    <w:rsid w:val="005B0019"/>
    <w:rsid w:val="005B0193"/>
    <w:rsid w:val="005B02B5"/>
    <w:rsid w:val="005B2018"/>
    <w:rsid w:val="005B2287"/>
    <w:rsid w:val="005B22D6"/>
    <w:rsid w:val="005B2350"/>
    <w:rsid w:val="005B238B"/>
    <w:rsid w:val="005B25A6"/>
    <w:rsid w:val="005B2DDB"/>
    <w:rsid w:val="005B30AF"/>
    <w:rsid w:val="005B3E44"/>
    <w:rsid w:val="005B4268"/>
    <w:rsid w:val="005B47CB"/>
    <w:rsid w:val="005B4CF1"/>
    <w:rsid w:val="005B4ECD"/>
    <w:rsid w:val="005B505E"/>
    <w:rsid w:val="005B50CC"/>
    <w:rsid w:val="005B5301"/>
    <w:rsid w:val="005B5521"/>
    <w:rsid w:val="005B6A44"/>
    <w:rsid w:val="005B6BBD"/>
    <w:rsid w:val="005B7845"/>
    <w:rsid w:val="005B7D04"/>
    <w:rsid w:val="005B7F78"/>
    <w:rsid w:val="005C0043"/>
    <w:rsid w:val="005C004E"/>
    <w:rsid w:val="005C0166"/>
    <w:rsid w:val="005C022E"/>
    <w:rsid w:val="005C0437"/>
    <w:rsid w:val="005C0527"/>
    <w:rsid w:val="005C169A"/>
    <w:rsid w:val="005C16BC"/>
    <w:rsid w:val="005C192B"/>
    <w:rsid w:val="005C1B0D"/>
    <w:rsid w:val="005C20C7"/>
    <w:rsid w:val="005C23B0"/>
    <w:rsid w:val="005C25C6"/>
    <w:rsid w:val="005C2B3B"/>
    <w:rsid w:val="005C3107"/>
    <w:rsid w:val="005C33DD"/>
    <w:rsid w:val="005C3587"/>
    <w:rsid w:val="005C380F"/>
    <w:rsid w:val="005C4188"/>
    <w:rsid w:val="005C4384"/>
    <w:rsid w:val="005C4613"/>
    <w:rsid w:val="005C4A24"/>
    <w:rsid w:val="005C4DB5"/>
    <w:rsid w:val="005C4E25"/>
    <w:rsid w:val="005C4F55"/>
    <w:rsid w:val="005C50CA"/>
    <w:rsid w:val="005C544C"/>
    <w:rsid w:val="005C5586"/>
    <w:rsid w:val="005C55A7"/>
    <w:rsid w:val="005C56A1"/>
    <w:rsid w:val="005C578D"/>
    <w:rsid w:val="005C5A8B"/>
    <w:rsid w:val="005C5EF5"/>
    <w:rsid w:val="005C63C9"/>
    <w:rsid w:val="005C63F7"/>
    <w:rsid w:val="005C6757"/>
    <w:rsid w:val="005C69FF"/>
    <w:rsid w:val="005C6AB9"/>
    <w:rsid w:val="005C6CE2"/>
    <w:rsid w:val="005C6FB8"/>
    <w:rsid w:val="005C72E4"/>
    <w:rsid w:val="005C748D"/>
    <w:rsid w:val="005C75D7"/>
    <w:rsid w:val="005C77FB"/>
    <w:rsid w:val="005CA32C"/>
    <w:rsid w:val="005D0101"/>
    <w:rsid w:val="005D069E"/>
    <w:rsid w:val="005D0D40"/>
    <w:rsid w:val="005D0E14"/>
    <w:rsid w:val="005D16FB"/>
    <w:rsid w:val="005D185D"/>
    <w:rsid w:val="005D1903"/>
    <w:rsid w:val="005D1965"/>
    <w:rsid w:val="005D1987"/>
    <w:rsid w:val="005D1CB6"/>
    <w:rsid w:val="005D1EA6"/>
    <w:rsid w:val="005D1F71"/>
    <w:rsid w:val="005D1FC2"/>
    <w:rsid w:val="005D2014"/>
    <w:rsid w:val="005D2614"/>
    <w:rsid w:val="005D27D2"/>
    <w:rsid w:val="005D2967"/>
    <w:rsid w:val="005D2C04"/>
    <w:rsid w:val="005D2DB0"/>
    <w:rsid w:val="005D2EA3"/>
    <w:rsid w:val="005D2F2D"/>
    <w:rsid w:val="005D2FD9"/>
    <w:rsid w:val="005D3013"/>
    <w:rsid w:val="005D30AB"/>
    <w:rsid w:val="005D3383"/>
    <w:rsid w:val="005D3663"/>
    <w:rsid w:val="005D3E3F"/>
    <w:rsid w:val="005D4123"/>
    <w:rsid w:val="005D48DD"/>
    <w:rsid w:val="005D491B"/>
    <w:rsid w:val="005D4B98"/>
    <w:rsid w:val="005D4F0E"/>
    <w:rsid w:val="005D4FC4"/>
    <w:rsid w:val="005D5382"/>
    <w:rsid w:val="005D53E4"/>
    <w:rsid w:val="005D5AEB"/>
    <w:rsid w:val="005D5B94"/>
    <w:rsid w:val="005D64CF"/>
    <w:rsid w:val="005D65A3"/>
    <w:rsid w:val="005D673E"/>
    <w:rsid w:val="005D6963"/>
    <w:rsid w:val="005D6994"/>
    <w:rsid w:val="005D6D34"/>
    <w:rsid w:val="005D6F68"/>
    <w:rsid w:val="005D7028"/>
    <w:rsid w:val="005D71D9"/>
    <w:rsid w:val="005D76D5"/>
    <w:rsid w:val="005D796A"/>
    <w:rsid w:val="005E005E"/>
    <w:rsid w:val="005E0188"/>
    <w:rsid w:val="005E02E6"/>
    <w:rsid w:val="005E04EF"/>
    <w:rsid w:val="005E0534"/>
    <w:rsid w:val="005E053F"/>
    <w:rsid w:val="005E0587"/>
    <w:rsid w:val="005E099F"/>
    <w:rsid w:val="005E15B9"/>
    <w:rsid w:val="005E1B38"/>
    <w:rsid w:val="005E2029"/>
    <w:rsid w:val="005E227B"/>
    <w:rsid w:val="005E2438"/>
    <w:rsid w:val="005E2477"/>
    <w:rsid w:val="005E281E"/>
    <w:rsid w:val="005E2B7D"/>
    <w:rsid w:val="005E2E8F"/>
    <w:rsid w:val="005E2EB4"/>
    <w:rsid w:val="005E2F25"/>
    <w:rsid w:val="005E35F0"/>
    <w:rsid w:val="005E39C7"/>
    <w:rsid w:val="005E39D0"/>
    <w:rsid w:val="005E3B8E"/>
    <w:rsid w:val="005E420B"/>
    <w:rsid w:val="005E436D"/>
    <w:rsid w:val="005E4748"/>
    <w:rsid w:val="005E487D"/>
    <w:rsid w:val="005E4FE4"/>
    <w:rsid w:val="005E4FF4"/>
    <w:rsid w:val="005E5C09"/>
    <w:rsid w:val="005E5E2D"/>
    <w:rsid w:val="005E5F28"/>
    <w:rsid w:val="005E6B75"/>
    <w:rsid w:val="005E7707"/>
    <w:rsid w:val="005E79F6"/>
    <w:rsid w:val="005F0245"/>
    <w:rsid w:val="005F04F7"/>
    <w:rsid w:val="005F061B"/>
    <w:rsid w:val="005F0A33"/>
    <w:rsid w:val="005F0BF6"/>
    <w:rsid w:val="005F0C47"/>
    <w:rsid w:val="005F0E78"/>
    <w:rsid w:val="005F0EBE"/>
    <w:rsid w:val="005F0EED"/>
    <w:rsid w:val="005F11F9"/>
    <w:rsid w:val="005F126E"/>
    <w:rsid w:val="005F16EB"/>
    <w:rsid w:val="005F1720"/>
    <w:rsid w:val="005F2650"/>
    <w:rsid w:val="005F2725"/>
    <w:rsid w:val="005F2809"/>
    <w:rsid w:val="005F2929"/>
    <w:rsid w:val="005F2B73"/>
    <w:rsid w:val="005F2D63"/>
    <w:rsid w:val="005F2EB3"/>
    <w:rsid w:val="005F3004"/>
    <w:rsid w:val="005F352E"/>
    <w:rsid w:val="005F3600"/>
    <w:rsid w:val="005F3798"/>
    <w:rsid w:val="005F3D34"/>
    <w:rsid w:val="005F3D53"/>
    <w:rsid w:val="005F3DDB"/>
    <w:rsid w:val="005F3F85"/>
    <w:rsid w:val="005F406D"/>
    <w:rsid w:val="005F410F"/>
    <w:rsid w:val="005F43EF"/>
    <w:rsid w:val="005F4403"/>
    <w:rsid w:val="005F4753"/>
    <w:rsid w:val="005F49A0"/>
    <w:rsid w:val="005F4C14"/>
    <w:rsid w:val="005F5642"/>
    <w:rsid w:val="005F5804"/>
    <w:rsid w:val="005F591B"/>
    <w:rsid w:val="005F59D5"/>
    <w:rsid w:val="005F5BB9"/>
    <w:rsid w:val="005F5D84"/>
    <w:rsid w:val="005F617A"/>
    <w:rsid w:val="005F61B2"/>
    <w:rsid w:val="005F64F1"/>
    <w:rsid w:val="005F658C"/>
    <w:rsid w:val="005F66A1"/>
    <w:rsid w:val="005F66BE"/>
    <w:rsid w:val="005F6E6A"/>
    <w:rsid w:val="005F6EA6"/>
    <w:rsid w:val="005F6F8B"/>
    <w:rsid w:val="005F70E8"/>
    <w:rsid w:val="005F77E5"/>
    <w:rsid w:val="005F7DAD"/>
    <w:rsid w:val="00600A9A"/>
    <w:rsid w:val="00600AF6"/>
    <w:rsid w:val="00600D39"/>
    <w:rsid w:val="00600D69"/>
    <w:rsid w:val="00600FDE"/>
    <w:rsid w:val="0060121E"/>
    <w:rsid w:val="006019F9"/>
    <w:rsid w:val="00601B8D"/>
    <w:rsid w:val="00601D31"/>
    <w:rsid w:val="00601FB2"/>
    <w:rsid w:val="006023C6"/>
    <w:rsid w:val="006024BA"/>
    <w:rsid w:val="006024CC"/>
    <w:rsid w:val="006026E6"/>
    <w:rsid w:val="006030B1"/>
    <w:rsid w:val="006033F6"/>
    <w:rsid w:val="006035EB"/>
    <w:rsid w:val="006036A8"/>
    <w:rsid w:val="006039F0"/>
    <w:rsid w:val="00603C79"/>
    <w:rsid w:val="00603DFE"/>
    <w:rsid w:val="006046BF"/>
    <w:rsid w:val="00604898"/>
    <w:rsid w:val="006054A2"/>
    <w:rsid w:val="00605585"/>
    <w:rsid w:val="00605971"/>
    <w:rsid w:val="00605CB4"/>
    <w:rsid w:val="00605CEF"/>
    <w:rsid w:val="00605E7C"/>
    <w:rsid w:val="00605E9A"/>
    <w:rsid w:val="00606061"/>
    <w:rsid w:val="006063F7"/>
    <w:rsid w:val="00606FC5"/>
    <w:rsid w:val="00607040"/>
    <w:rsid w:val="006070B6"/>
    <w:rsid w:val="006072CB"/>
    <w:rsid w:val="00607387"/>
    <w:rsid w:val="00607889"/>
    <w:rsid w:val="0061010A"/>
    <w:rsid w:val="006101E2"/>
    <w:rsid w:val="00610492"/>
    <w:rsid w:val="0061058E"/>
    <w:rsid w:val="006107A2"/>
    <w:rsid w:val="00610A03"/>
    <w:rsid w:val="00610CA5"/>
    <w:rsid w:val="00610D58"/>
    <w:rsid w:val="00610FDF"/>
    <w:rsid w:val="00611197"/>
    <w:rsid w:val="00611216"/>
    <w:rsid w:val="00611639"/>
    <w:rsid w:val="00611D39"/>
    <w:rsid w:val="00612BE9"/>
    <w:rsid w:val="00612CCB"/>
    <w:rsid w:val="00612D9E"/>
    <w:rsid w:val="006134D3"/>
    <w:rsid w:val="00613537"/>
    <w:rsid w:val="0061359C"/>
    <w:rsid w:val="006135F2"/>
    <w:rsid w:val="00613667"/>
    <w:rsid w:val="00613842"/>
    <w:rsid w:val="00613B9A"/>
    <w:rsid w:val="00613C42"/>
    <w:rsid w:val="0061402C"/>
    <w:rsid w:val="0061405A"/>
    <w:rsid w:val="006140A2"/>
    <w:rsid w:val="00614EBD"/>
    <w:rsid w:val="00614FF9"/>
    <w:rsid w:val="006153F8"/>
    <w:rsid w:val="00615510"/>
    <w:rsid w:val="006156AB"/>
    <w:rsid w:val="00615B8F"/>
    <w:rsid w:val="00615E8B"/>
    <w:rsid w:val="00615FD1"/>
    <w:rsid w:val="00616118"/>
    <w:rsid w:val="006161E6"/>
    <w:rsid w:val="006163C3"/>
    <w:rsid w:val="00616838"/>
    <w:rsid w:val="006169FE"/>
    <w:rsid w:val="00616A8C"/>
    <w:rsid w:val="00616B0B"/>
    <w:rsid w:val="00616D43"/>
    <w:rsid w:val="00616EA6"/>
    <w:rsid w:val="00616F08"/>
    <w:rsid w:val="00616F8F"/>
    <w:rsid w:val="00617434"/>
    <w:rsid w:val="006176BC"/>
    <w:rsid w:val="00617D76"/>
    <w:rsid w:val="00620161"/>
    <w:rsid w:val="006208B4"/>
    <w:rsid w:val="00620AE5"/>
    <w:rsid w:val="00620B41"/>
    <w:rsid w:val="006211B1"/>
    <w:rsid w:val="00621296"/>
    <w:rsid w:val="00621327"/>
    <w:rsid w:val="00621434"/>
    <w:rsid w:val="006218E7"/>
    <w:rsid w:val="00621BF3"/>
    <w:rsid w:val="00621C67"/>
    <w:rsid w:val="00621E3E"/>
    <w:rsid w:val="00621F42"/>
    <w:rsid w:val="00621FA1"/>
    <w:rsid w:val="00622077"/>
    <w:rsid w:val="00622500"/>
    <w:rsid w:val="00622543"/>
    <w:rsid w:val="006225AF"/>
    <w:rsid w:val="00622E56"/>
    <w:rsid w:val="0062372D"/>
    <w:rsid w:val="006238C3"/>
    <w:rsid w:val="00623B06"/>
    <w:rsid w:val="00623B33"/>
    <w:rsid w:val="0062409B"/>
    <w:rsid w:val="0062457C"/>
    <w:rsid w:val="0062497F"/>
    <w:rsid w:val="00625172"/>
    <w:rsid w:val="0062540D"/>
    <w:rsid w:val="006258D1"/>
    <w:rsid w:val="00625C77"/>
    <w:rsid w:val="00625F24"/>
    <w:rsid w:val="00626532"/>
    <w:rsid w:val="00626A2E"/>
    <w:rsid w:val="00626AB4"/>
    <w:rsid w:val="006270AE"/>
    <w:rsid w:val="00627369"/>
    <w:rsid w:val="00627790"/>
    <w:rsid w:val="0063007D"/>
    <w:rsid w:val="00630BB8"/>
    <w:rsid w:val="00631319"/>
    <w:rsid w:val="006315E5"/>
    <w:rsid w:val="0063164F"/>
    <w:rsid w:val="00631778"/>
    <w:rsid w:val="00632114"/>
    <w:rsid w:val="00632ABD"/>
    <w:rsid w:val="00632B7D"/>
    <w:rsid w:val="006330C7"/>
    <w:rsid w:val="0063314A"/>
    <w:rsid w:val="006336FB"/>
    <w:rsid w:val="00633A4D"/>
    <w:rsid w:val="00633DA9"/>
    <w:rsid w:val="006342E0"/>
    <w:rsid w:val="006347EF"/>
    <w:rsid w:val="00634C22"/>
    <w:rsid w:val="00634C2D"/>
    <w:rsid w:val="00634E5C"/>
    <w:rsid w:val="00634F82"/>
    <w:rsid w:val="0063533C"/>
    <w:rsid w:val="006357B4"/>
    <w:rsid w:val="00635931"/>
    <w:rsid w:val="00635CED"/>
    <w:rsid w:val="00635DFF"/>
    <w:rsid w:val="0063646A"/>
    <w:rsid w:val="00636791"/>
    <w:rsid w:val="00636A7E"/>
    <w:rsid w:val="00636B4F"/>
    <w:rsid w:val="00636BA6"/>
    <w:rsid w:val="00636CB5"/>
    <w:rsid w:val="0063716D"/>
    <w:rsid w:val="0063717F"/>
    <w:rsid w:val="006372DA"/>
    <w:rsid w:val="006373B5"/>
    <w:rsid w:val="006374FC"/>
    <w:rsid w:val="006375B2"/>
    <w:rsid w:val="00637D00"/>
    <w:rsid w:val="00637DB2"/>
    <w:rsid w:val="006403DE"/>
    <w:rsid w:val="006405DC"/>
    <w:rsid w:val="006405F3"/>
    <w:rsid w:val="00640712"/>
    <w:rsid w:val="00640920"/>
    <w:rsid w:val="00640AE8"/>
    <w:rsid w:val="00641033"/>
    <w:rsid w:val="00641243"/>
    <w:rsid w:val="006412ED"/>
    <w:rsid w:val="00641371"/>
    <w:rsid w:val="006416DC"/>
    <w:rsid w:val="00641A33"/>
    <w:rsid w:val="00641AE9"/>
    <w:rsid w:val="00641C02"/>
    <w:rsid w:val="00641D49"/>
    <w:rsid w:val="00642015"/>
    <w:rsid w:val="0064220B"/>
    <w:rsid w:val="00642806"/>
    <w:rsid w:val="00642883"/>
    <w:rsid w:val="00642AE1"/>
    <w:rsid w:val="0064361F"/>
    <w:rsid w:val="00643973"/>
    <w:rsid w:val="00643D40"/>
    <w:rsid w:val="00643FB6"/>
    <w:rsid w:val="00644011"/>
    <w:rsid w:val="0064422F"/>
    <w:rsid w:val="0064469C"/>
    <w:rsid w:val="00644E33"/>
    <w:rsid w:val="0064504A"/>
    <w:rsid w:val="006452B3"/>
    <w:rsid w:val="00645451"/>
    <w:rsid w:val="006455F8"/>
    <w:rsid w:val="0064561F"/>
    <w:rsid w:val="00645719"/>
    <w:rsid w:val="00645AB1"/>
    <w:rsid w:val="00645B30"/>
    <w:rsid w:val="00645BF8"/>
    <w:rsid w:val="00645E14"/>
    <w:rsid w:val="006462D0"/>
    <w:rsid w:val="00646377"/>
    <w:rsid w:val="006464FA"/>
    <w:rsid w:val="00646AD3"/>
    <w:rsid w:val="00646BF7"/>
    <w:rsid w:val="006473A4"/>
    <w:rsid w:val="006476D9"/>
    <w:rsid w:val="00647D28"/>
    <w:rsid w:val="00647FC7"/>
    <w:rsid w:val="0065015A"/>
    <w:rsid w:val="00650455"/>
    <w:rsid w:val="0065048D"/>
    <w:rsid w:val="0065074F"/>
    <w:rsid w:val="00650C53"/>
    <w:rsid w:val="006514B0"/>
    <w:rsid w:val="006514DC"/>
    <w:rsid w:val="0065163E"/>
    <w:rsid w:val="00651945"/>
    <w:rsid w:val="00651B27"/>
    <w:rsid w:val="00651C04"/>
    <w:rsid w:val="00652270"/>
    <w:rsid w:val="00652765"/>
    <w:rsid w:val="0065293A"/>
    <w:rsid w:val="00652AD7"/>
    <w:rsid w:val="00652E18"/>
    <w:rsid w:val="00652FF7"/>
    <w:rsid w:val="00653299"/>
    <w:rsid w:val="0065347F"/>
    <w:rsid w:val="0065387E"/>
    <w:rsid w:val="00653C68"/>
    <w:rsid w:val="006540BB"/>
    <w:rsid w:val="006542FF"/>
    <w:rsid w:val="00654509"/>
    <w:rsid w:val="006546AA"/>
    <w:rsid w:val="00654776"/>
    <w:rsid w:val="00654D18"/>
    <w:rsid w:val="0065514E"/>
    <w:rsid w:val="006557E1"/>
    <w:rsid w:val="00655C13"/>
    <w:rsid w:val="00655CCF"/>
    <w:rsid w:val="006561B7"/>
    <w:rsid w:val="006565C3"/>
    <w:rsid w:val="00656776"/>
    <w:rsid w:val="0065699E"/>
    <w:rsid w:val="006569CE"/>
    <w:rsid w:val="006576B7"/>
    <w:rsid w:val="00657813"/>
    <w:rsid w:val="00657BE1"/>
    <w:rsid w:val="0066081A"/>
    <w:rsid w:val="00660D0A"/>
    <w:rsid w:val="00660F73"/>
    <w:rsid w:val="0066162F"/>
    <w:rsid w:val="00661AE5"/>
    <w:rsid w:val="00662044"/>
    <w:rsid w:val="00662434"/>
    <w:rsid w:val="00662567"/>
    <w:rsid w:val="00662FBC"/>
    <w:rsid w:val="00662FF1"/>
    <w:rsid w:val="00663A78"/>
    <w:rsid w:val="00663D4B"/>
    <w:rsid w:val="0066424C"/>
    <w:rsid w:val="0066467C"/>
    <w:rsid w:val="00664729"/>
    <w:rsid w:val="00664825"/>
    <w:rsid w:val="006648F3"/>
    <w:rsid w:val="00664F00"/>
    <w:rsid w:val="00665204"/>
    <w:rsid w:val="0066531A"/>
    <w:rsid w:val="00665979"/>
    <w:rsid w:val="0066598A"/>
    <w:rsid w:val="00665A7E"/>
    <w:rsid w:val="0066607B"/>
    <w:rsid w:val="006661C0"/>
    <w:rsid w:val="0066621C"/>
    <w:rsid w:val="00667127"/>
    <w:rsid w:val="0066715A"/>
    <w:rsid w:val="00667367"/>
    <w:rsid w:val="00667446"/>
    <w:rsid w:val="00670249"/>
    <w:rsid w:val="006705DC"/>
    <w:rsid w:val="006708FF"/>
    <w:rsid w:val="00670D03"/>
    <w:rsid w:val="0067100F"/>
    <w:rsid w:val="006714BA"/>
    <w:rsid w:val="006714C4"/>
    <w:rsid w:val="00671511"/>
    <w:rsid w:val="0067178B"/>
    <w:rsid w:val="006717C0"/>
    <w:rsid w:val="00671940"/>
    <w:rsid w:val="0067194A"/>
    <w:rsid w:val="00671C14"/>
    <w:rsid w:val="00671E13"/>
    <w:rsid w:val="00671E48"/>
    <w:rsid w:val="006723B4"/>
    <w:rsid w:val="0067245F"/>
    <w:rsid w:val="00672C5F"/>
    <w:rsid w:val="00672E78"/>
    <w:rsid w:val="00673029"/>
    <w:rsid w:val="006730E5"/>
    <w:rsid w:val="0067321B"/>
    <w:rsid w:val="00673535"/>
    <w:rsid w:val="0067390C"/>
    <w:rsid w:val="00673982"/>
    <w:rsid w:val="006739F7"/>
    <w:rsid w:val="00673D00"/>
    <w:rsid w:val="00674023"/>
    <w:rsid w:val="006742A2"/>
    <w:rsid w:val="006742AA"/>
    <w:rsid w:val="00674449"/>
    <w:rsid w:val="00674507"/>
    <w:rsid w:val="006751C2"/>
    <w:rsid w:val="00675488"/>
    <w:rsid w:val="006759E4"/>
    <w:rsid w:val="00675C54"/>
    <w:rsid w:val="006760EF"/>
    <w:rsid w:val="006762EA"/>
    <w:rsid w:val="006763A0"/>
    <w:rsid w:val="0067677F"/>
    <w:rsid w:val="0067693B"/>
    <w:rsid w:val="00676D52"/>
    <w:rsid w:val="00676D77"/>
    <w:rsid w:val="006772B0"/>
    <w:rsid w:val="00677781"/>
    <w:rsid w:val="00677A43"/>
    <w:rsid w:val="00677B8A"/>
    <w:rsid w:val="006800B1"/>
    <w:rsid w:val="006802EA"/>
    <w:rsid w:val="00680722"/>
    <w:rsid w:val="006808EB"/>
    <w:rsid w:val="00680C21"/>
    <w:rsid w:val="00680F9B"/>
    <w:rsid w:val="006818FE"/>
    <w:rsid w:val="00681FF3"/>
    <w:rsid w:val="006822F7"/>
    <w:rsid w:val="00683691"/>
    <w:rsid w:val="00683749"/>
    <w:rsid w:val="0068375D"/>
    <w:rsid w:val="00683E7A"/>
    <w:rsid w:val="00684052"/>
    <w:rsid w:val="006848A5"/>
    <w:rsid w:val="006848C6"/>
    <w:rsid w:val="00684D28"/>
    <w:rsid w:val="00684F24"/>
    <w:rsid w:val="00684F80"/>
    <w:rsid w:val="006851B2"/>
    <w:rsid w:val="006851C3"/>
    <w:rsid w:val="006853CB"/>
    <w:rsid w:val="00685A6B"/>
    <w:rsid w:val="00686733"/>
    <w:rsid w:val="00686960"/>
    <w:rsid w:val="00686A42"/>
    <w:rsid w:val="00687374"/>
    <w:rsid w:val="0068753E"/>
    <w:rsid w:val="0068754C"/>
    <w:rsid w:val="006877F6"/>
    <w:rsid w:val="00687828"/>
    <w:rsid w:val="00687A90"/>
    <w:rsid w:val="00687BBF"/>
    <w:rsid w:val="00687D34"/>
    <w:rsid w:val="0069002C"/>
    <w:rsid w:val="0069065C"/>
    <w:rsid w:val="00690AA0"/>
    <w:rsid w:val="00691070"/>
    <w:rsid w:val="0069110C"/>
    <w:rsid w:val="006915AF"/>
    <w:rsid w:val="0069172C"/>
    <w:rsid w:val="00691841"/>
    <w:rsid w:val="00691A0C"/>
    <w:rsid w:val="00691A9C"/>
    <w:rsid w:val="00691C3A"/>
    <w:rsid w:val="00691CB3"/>
    <w:rsid w:val="00691D23"/>
    <w:rsid w:val="00692130"/>
    <w:rsid w:val="00692444"/>
    <w:rsid w:val="00692488"/>
    <w:rsid w:val="00692606"/>
    <w:rsid w:val="0069260A"/>
    <w:rsid w:val="00692AA2"/>
    <w:rsid w:val="00693138"/>
    <w:rsid w:val="00693199"/>
    <w:rsid w:val="0069322E"/>
    <w:rsid w:val="006934CC"/>
    <w:rsid w:val="006934CD"/>
    <w:rsid w:val="00693783"/>
    <w:rsid w:val="00693C5C"/>
    <w:rsid w:val="00693FE3"/>
    <w:rsid w:val="00694178"/>
    <w:rsid w:val="006947FE"/>
    <w:rsid w:val="006949B5"/>
    <w:rsid w:val="00694C5E"/>
    <w:rsid w:val="00694E57"/>
    <w:rsid w:val="006951AE"/>
    <w:rsid w:val="006954AA"/>
    <w:rsid w:val="00695FA2"/>
    <w:rsid w:val="00696094"/>
    <w:rsid w:val="00696171"/>
    <w:rsid w:val="006961A8"/>
    <w:rsid w:val="006962E8"/>
    <w:rsid w:val="006965F1"/>
    <w:rsid w:val="00696827"/>
    <w:rsid w:val="00696AE4"/>
    <w:rsid w:val="00696D67"/>
    <w:rsid w:val="00697073"/>
    <w:rsid w:val="00697246"/>
    <w:rsid w:val="00697471"/>
    <w:rsid w:val="006976DF"/>
    <w:rsid w:val="006976E5"/>
    <w:rsid w:val="006977B0"/>
    <w:rsid w:val="00697A04"/>
    <w:rsid w:val="006A010A"/>
    <w:rsid w:val="006A0241"/>
    <w:rsid w:val="006A0249"/>
    <w:rsid w:val="006A0327"/>
    <w:rsid w:val="006A088C"/>
    <w:rsid w:val="006A09A8"/>
    <w:rsid w:val="006A1973"/>
    <w:rsid w:val="006A1B77"/>
    <w:rsid w:val="006A1FC3"/>
    <w:rsid w:val="006A2469"/>
    <w:rsid w:val="006A26D1"/>
    <w:rsid w:val="006A274E"/>
    <w:rsid w:val="006A31D3"/>
    <w:rsid w:val="006A32E8"/>
    <w:rsid w:val="006A3742"/>
    <w:rsid w:val="006A3865"/>
    <w:rsid w:val="006A3A9F"/>
    <w:rsid w:val="006A3AE7"/>
    <w:rsid w:val="006A3D1C"/>
    <w:rsid w:val="006A3D48"/>
    <w:rsid w:val="006A3ED4"/>
    <w:rsid w:val="006A3F5E"/>
    <w:rsid w:val="006A4479"/>
    <w:rsid w:val="006A47DD"/>
    <w:rsid w:val="006A49B3"/>
    <w:rsid w:val="006A4C1D"/>
    <w:rsid w:val="006A4E46"/>
    <w:rsid w:val="006A512B"/>
    <w:rsid w:val="006A5321"/>
    <w:rsid w:val="006A53B9"/>
    <w:rsid w:val="006A5761"/>
    <w:rsid w:val="006A57A4"/>
    <w:rsid w:val="006A57E5"/>
    <w:rsid w:val="006A5ACF"/>
    <w:rsid w:val="006A5B63"/>
    <w:rsid w:val="006A62C7"/>
    <w:rsid w:val="006A64B4"/>
    <w:rsid w:val="006A650C"/>
    <w:rsid w:val="006A6A58"/>
    <w:rsid w:val="006A6C03"/>
    <w:rsid w:val="006A6F29"/>
    <w:rsid w:val="006A73DB"/>
    <w:rsid w:val="006A77E6"/>
    <w:rsid w:val="006B0159"/>
    <w:rsid w:val="006B087D"/>
    <w:rsid w:val="006B08C3"/>
    <w:rsid w:val="006B0A5A"/>
    <w:rsid w:val="006B0BB8"/>
    <w:rsid w:val="006B1049"/>
    <w:rsid w:val="006B1137"/>
    <w:rsid w:val="006B1236"/>
    <w:rsid w:val="006B167F"/>
    <w:rsid w:val="006B1C48"/>
    <w:rsid w:val="006B1DCE"/>
    <w:rsid w:val="006B2466"/>
    <w:rsid w:val="006B256F"/>
    <w:rsid w:val="006B2985"/>
    <w:rsid w:val="006B2B25"/>
    <w:rsid w:val="006B3144"/>
    <w:rsid w:val="006B3211"/>
    <w:rsid w:val="006B331D"/>
    <w:rsid w:val="006B345D"/>
    <w:rsid w:val="006B3842"/>
    <w:rsid w:val="006B385B"/>
    <w:rsid w:val="006B3A64"/>
    <w:rsid w:val="006B4444"/>
    <w:rsid w:val="006B4888"/>
    <w:rsid w:val="006B518F"/>
    <w:rsid w:val="006B5467"/>
    <w:rsid w:val="006B5742"/>
    <w:rsid w:val="006B5A03"/>
    <w:rsid w:val="006B5AD5"/>
    <w:rsid w:val="006B5B7C"/>
    <w:rsid w:val="006B5E86"/>
    <w:rsid w:val="006B631C"/>
    <w:rsid w:val="006B6639"/>
    <w:rsid w:val="006B69DC"/>
    <w:rsid w:val="006B6BE0"/>
    <w:rsid w:val="006B6FB1"/>
    <w:rsid w:val="006B704D"/>
    <w:rsid w:val="006B730B"/>
    <w:rsid w:val="006B7321"/>
    <w:rsid w:val="006B7700"/>
    <w:rsid w:val="006B7718"/>
    <w:rsid w:val="006B7E07"/>
    <w:rsid w:val="006B7F32"/>
    <w:rsid w:val="006C076B"/>
    <w:rsid w:val="006C0818"/>
    <w:rsid w:val="006C08AE"/>
    <w:rsid w:val="006C099F"/>
    <w:rsid w:val="006C0A09"/>
    <w:rsid w:val="006C18CF"/>
    <w:rsid w:val="006C1A7F"/>
    <w:rsid w:val="006C1BD4"/>
    <w:rsid w:val="006C1C14"/>
    <w:rsid w:val="006C1D5F"/>
    <w:rsid w:val="006C1FBC"/>
    <w:rsid w:val="006C234F"/>
    <w:rsid w:val="006C23DE"/>
    <w:rsid w:val="006C2472"/>
    <w:rsid w:val="006C26EE"/>
    <w:rsid w:val="006C2AB4"/>
    <w:rsid w:val="006C2B9C"/>
    <w:rsid w:val="006C2BD2"/>
    <w:rsid w:val="006C2D5D"/>
    <w:rsid w:val="006C2E50"/>
    <w:rsid w:val="006C2E51"/>
    <w:rsid w:val="006C30B7"/>
    <w:rsid w:val="006C31B6"/>
    <w:rsid w:val="006C38EF"/>
    <w:rsid w:val="006C3A99"/>
    <w:rsid w:val="006C3F6E"/>
    <w:rsid w:val="006C4758"/>
    <w:rsid w:val="006C47A5"/>
    <w:rsid w:val="006C48D6"/>
    <w:rsid w:val="006C4AA5"/>
    <w:rsid w:val="006C4D8A"/>
    <w:rsid w:val="006C4EB4"/>
    <w:rsid w:val="006C5169"/>
    <w:rsid w:val="006C5340"/>
    <w:rsid w:val="006C5920"/>
    <w:rsid w:val="006C5934"/>
    <w:rsid w:val="006C5CF4"/>
    <w:rsid w:val="006C5E52"/>
    <w:rsid w:val="006C61B4"/>
    <w:rsid w:val="006C627D"/>
    <w:rsid w:val="006C66A4"/>
    <w:rsid w:val="006C66F8"/>
    <w:rsid w:val="006C6DC7"/>
    <w:rsid w:val="006C786A"/>
    <w:rsid w:val="006C7984"/>
    <w:rsid w:val="006C7995"/>
    <w:rsid w:val="006C7B8B"/>
    <w:rsid w:val="006C7C26"/>
    <w:rsid w:val="006C7E49"/>
    <w:rsid w:val="006D002F"/>
    <w:rsid w:val="006D02C8"/>
    <w:rsid w:val="006D0597"/>
    <w:rsid w:val="006D083C"/>
    <w:rsid w:val="006D0CD7"/>
    <w:rsid w:val="006D0D7C"/>
    <w:rsid w:val="006D0E8E"/>
    <w:rsid w:val="006D1166"/>
    <w:rsid w:val="006D11BE"/>
    <w:rsid w:val="006D138F"/>
    <w:rsid w:val="006D165F"/>
    <w:rsid w:val="006D1749"/>
    <w:rsid w:val="006D17AC"/>
    <w:rsid w:val="006D1958"/>
    <w:rsid w:val="006D1BBA"/>
    <w:rsid w:val="006D1E01"/>
    <w:rsid w:val="006D227A"/>
    <w:rsid w:val="006D22AC"/>
    <w:rsid w:val="006D272F"/>
    <w:rsid w:val="006D2EA0"/>
    <w:rsid w:val="006D328D"/>
    <w:rsid w:val="006D32DC"/>
    <w:rsid w:val="006D345B"/>
    <w:rsid w:val="006D356B"/>
    <w:rsid w:val="006D3A85"/>
    <w:rsid w:val="006D3A94"/>
    <w:rsid w:val="006D3C30"/>
    <w:rsid w:val="006D3C68"/>
    <w:rsid w:val="006D3CD6"/>
    <w:rsid w:val="006D3E5D"/>
    <w:rsid w:val="006D3E69"/>
    <w:rsid w:val="006D4660"/>
    <w:rsid w:val="006D4B27"/>
    <w:rsid w:val="006D4C27"/>
    <w:rsid w:val="006D4D79"/>
    <w:rsid w:val="006D4EB0"/>
    <w:rsid w:val="006D4EE9"/>
    <w:rsid w:val="006D55CF"/>
    <w:rsid w:val="006D561F"/>
    <w:rsid w:val="006D5D87"/>
    <w:rsid w:val="006D5DE0"/>
    <w:rsid w:val="006D680E"/>
    <w:rsid w:val="006D6890"/>
    <w:rsid w:val="006D68D1"/>
    <w:rsid w:val="006D6A53"/>
    <w:rsid w:val="006D6AE9"/>
    <w:rsid w:val="006D6C19"/>
    <w:rsid w:val="006D7179"/>
    <w:rsid w:val="006D7239"/>
    <w:rsid w:val="006D72DE"/>
    <w:rsid w:val="006D7443"/>
    <w:rsid w:val="006D7567"/>
    <w:rsid w:val="006D75B2"/>
    <w:rsid w:val="006D77F9"/>
    <w:rsid w:val="006D7CA5"/>
    <w:rsid w:val="006D7D60"/>
    <w:rsid w:val="006E0881"/>
    <w:rsid w:val="006E09B0"/>
    <w:rsid w:val="006E0B30"/>
    <w:rsid w:val="006E17B6"/>
    <w:rsid w:val="006E17D6"/>
    <w:rsid w:val="006E1AB9"/>
    <w:rsid w:val="006E1C07"/>
    <w:rsid w:val="006E1CA7"/>
    <w:rsid w:val="006E1D9D"/>
    <w:rsid w:val="006E24C1"/>
    <w:rsid w:val="006E314A"/>
    <w:rsid w:val="006E358E"/>
    <w:rsid w:val="006E3A0B"/>
    <w:rsid w:val="006E3B4C"/>
    <w:rsid w:val="006E3E04"/>
    <w:rsid w:val="006E3E3E"/>
    <w:rsid w:val="006E3F62"/>
    <w:rsid w:val="006E450A"/>
    <w:rsid w:val="006E484B"/>
    <w:rsid w:val="006E4D9A"/>
    <w:rsid w:val="006E5C76"/>
    <w:rsid w:val="006E640A"/>
    <w:rsid w:val="006E6886"/>
    <w:rsid w:val="006E6DC1"/>
    <w:rsid w:val="006E6F11"/>
    <w:rsid w:val="006E728E"/>
    <w:rsid w:val="006E740E"/>
    <w:rsid w:val="006E794A"/>
    <w:rsid w:val="006E7DFB"/>
    <w:rsid w:val="006F00BF"/>
    <w:rsid w:val="006F0D11"/>
    <w:rsid w:val="006F0DD3"/>
    <w:rsid w:val="006F109B"/>
    <w:rsid w:val="006F1704"/>
    <w:rsid w:val="006F187E"/>
    <w:rsid w:val="006F194A"/>
    <w:rsid w:val="006F1DBE"/>
    <w:rsid w:val="006F1E00"/>
    <w:rsid w:val="006F1F08"/>
    <w:rsid w:val="006F20E1"/>
    <w:rsid w:val="006F2184"/>
    <w:rsid w:val="006F219A"/>
    <w:rsid w:val="006F23FA"/>
    <w:rsid w:val="006F2B1A"/>
    <w:rsid w:val="006F2E04"/>
    <w:rsid w:val="006F313F"/>
    <w:rsid w:val="006F34BC"/>
    <w:rsid w:val="006F3883"/>
    <w:rsid w:val="006F39C5"/>
    <w:rsid w:val="006F39DB"/>
    <w:rsid w:val="006F3A9F"/>
    <w:rsid w:val="006F49CA"/>
    <w:rsid w:val="006F4D69"/>
    <w:rsid w:val="006F4E10"/>
    <w:rsid w:val="006F5211"/>
    <w:rsid w:val="006F5EBD"/>
    <w:rsid w:val="006F6335"/>
    <w:rsid w:val="006F6432"/>
    <w:rsid w:val="006F665D"/>
    <w:rsid w:val="006F6945"/>
    <w:rsid w:val="006F6A2D"/>
    <w:rsid w:val="006F6B44"/>
    <w:rsid w:val="006F6CE4"/>
    <w:rsid w:val="006F6DF0"/>
    <w:rsid w:val="006F6E59"/>
    <w:rsid w:val="006F7088"/>
    <w:rsid w:val="006F779A"/>
    <w:rsid w:val="006F77DA"/>
    <w:rsid w:val="0070006F"/>
    <w:rsid w:val="0070022B"/>
    <w:rsid w:val="0070064F"/>
    <w:rsid w:val="007007A3"/>
    <w:rsid w:val="00700B38"/>
    <w:rsid w:val="00701882"/>
    <w:rsid w:val="007018AF"/>
    <w:rsid w:val="00701B77"/>
    <w:rsid w:val="00701DA0"/>
    <w:rsid w:val="00701EC0"/>
    <w:rsid w:val="007021A9"/>
    <w:rsid w:val="00702343"/>
    <w:rsid w:val="00702426"/>
    <w:rsid w:val="00702543"/>
    <w:rsid w:val="00702599"/>
    <w:rsid w:val="00702782"/>
    <w:rsid w:val="007027DA"/>
    <w:rsid w:val="00702810"/>
    <w:rsid w:val="00702B9C"/>
    <w:rsid w:val="00702C47"/>
    <w:rsid w:val="0070327E"/>
    <w:rsid w:val="007034FD"/>
    <w:rsid w:val="007037F8"/>
    <w:rsid w:val="007039EE"/>
    <w:rsid w:val="00703A22"/>
    <w:rsid w:val="00703F07"/>
    <w:rsid w:val="00703F2E"/>
    <w:rsid w:val="0070419A"/>
    <w:rsid w:val="0070469C"/>
    <w:rsid w:val="0070470B"/>
    <w:rsid w:val="00704966"/>
    <w:rsid w:val="0070542F"/>
    <w:rsid w:val="00705500"/>
    <w:rsid w:val="00705749"/>
    <w:rsid w:val="0070589C"/>
    <w:rsid w:val="00705C49"/>
    <w:rsid w:val="0070601B"/>
    <w:rsid w:val="00706075"/>
    <w:rsid w:val="00706175"/>
    <w:rsid w:val="007061B2"/>
    <w:rsid w:val="00706334"/>
    <w:rsid w:val="007063B5"/>
    <w:rsid w:val="007066CD"/>
    <w:rsid w:val="007066FD"/>
    <w:rsid w:val="00706D72"/>
    <w:rsid w:val="00706F22"/>
    <w:rsid w:val="00706F7B"/>
    <w:rsid w:val="00707552"/>
    <w:rsid w:val="0070774A"/>
    <w:rsid w:val="00707D84"/>
    <w:rsid w:val="00710575"/>
    <w:rsid w:val="00710F62"/>
    <w:rsid w:val="007119C6"/>
    <w:rsid w:val="00711DAD"/>
    <w:rsid w:val="00711E14"/>
    <w:rsid w:val="00711F4E"/>
    <w:rsid w:val="007120A1"/>
    <w:rsid w:val="007127B1"/>
    <w:rsid w:val="00712D91"/>
    <w:rsid w:val="00713677"/>
    <w:rsid w:val="00714025"/>
    <w:rsid w:val="0071424C"/>
    <w:rsid w:val="007147B0"/>
    <w:rsid w:val="00714B0C"/>
    <w:rsid w:val="00714DC3"/>
    <w:rsid w:val="00714E2F"/>
    <w:rsid w:val="00714FA2"/>
    <w:rsid w:val="007150C7"/>
    <w:rsid w:val="00715673"/>
    <w:rsid w:val="00715BA1"/>
    <w:rsid w:val="00715DE2"/>
    <w:rsid w:val="0071604C"/>
    <w:rsid w:val="0071656F"/>
    <w:rsid w:val="007165F8"/>
    <w:rsid w:val="007166EF"/>
    <w:rsid w:val="00716801"/>
    <w:rsid w:val="007168E1"/>
    <w:rsid w:val="00716FEE"/>
    <w:rsid w:val="00717045"/>
    <w:rsid w:val="007171C5"/>
    <w:rsid w:val="007171E3"/>
    <w:rsid w:val="0071769B"/>
    <w:rsid w:val="007176C2"/>
    <w:rsid w:val="00717817"/>
    <w:rsid w:val="00717871"/>
    <w:rsid w:val="00717EB2"/>
    <w:rsid w:val="007200D9"/>
    <w:rsid w:val="00720297"/>
    <w:rsid w:val="0072035D"/>
    <w:rsid w:val="00720406"/>
    <w:rsid w:val="007208A2"/>
    <w:rsid w:val="007208FC"/>
    <w:rsid w:val="007209FA"/>
    <w:rsid w:val="00720C72"/>
    <w:rsid w:val="0072148D"/>
    <w:rsid w:val="0072179E"/>
    <w:rsid w:val="007219B9"/>
    <w:rsid w:val="00721C8F"/>
    <w:rsid w:val="00722084"/>
    <w:rsid w:val="00722524"/>
    <w:rsid w:val="0072299F"/>
    <w:rsid w:val="00722D9E"/>
    <w:rsid w:val="00722DD6"/>
    <w:rsid w:val="00722F69"/>
    <w:rsid w:val="007235D6"/>
    <w:rsid w:val="00723917"/>
    <w:rsid w:val="00723940"/>
    <w:rsid w:val="007239F8"/>
    <w:rsid w:val="00723BC7"/>
    <w:rsid w:val="00723D97"/>
    <w:rsid w:val="00723E3D"/>
    <w:rsid w:val="007244BE"/>
    <w:rsid w:val="0072471B"/>
    <w:rsid w:val="00724814"/>
    <w:rsid w:val="00724A83"/>
    <w:rsid w:val="00724AA3"/>
    <w:rsid w:val="00724ABC"/>
    <w:rsid w:val="00724F6B"/>
    <w:rsid w:val="00725415"/>
    <w:rsid w:val="00725913"/>
    <w:rsid w:val="00725B69"/>
    <w:rsid w:val="00725E62"/>
    <w:rsid w:val="007262B1"/>
    <w:rsid w:val="00726567"/>
    <w:rsid w:val="00726677"/>
    <w:rsid w:val="0072742A"/>
    <w:rsid w:val="0072770A"/>
    <w:rsid w:val="00727912"/>
    <w:rsid w:val="00727A77"/>
    <w:rsid w:val="00727C4D"/>
    <w:rsid w:val="00730EA5"/>
    <w:rsid w:val="0073112A"/>
    <w:rsid w:val="00731F45"/>
    <w:rsid w:val="00732137"/>
    <w:rsid w:val="00732280"/>
    <w:rsid w:val="007323BA"/>
    <w:rsid w:val="00732638"/>
    <w:rsid w:val="007327B3"/>
    <w:rsid w:val="007329B6"/>
    <w:rsid w:val="00732A26"/>
    <w:rsid w:val="00732A5D"/>
    <w:rsid w:val="00732FD5"/>
    <w:rsid w:val="00733308"/>
    <w:rsid w:val="0073334B"/>
    <w:rsid w:val="00733900"/>
    <w:rsid w:val="00733E38"/>
    <w:rsid w:val="007341E6"/>
    <w:rsid w:val="00734315"/>
    <w:rsid w:val="00734936"/>
    <w:rsid w:val="0073499B"/>
    <w:rsid w:val="00735316"/>
    <w:rsid w:val="007359C3"/>
    <w:rsid w:val="007365A7"/>
    <w:rsid w:val="0073668A"/>
    <w:rsid w:val="00736955"/>
    <w:rsid w:val="00736978"/>
    <w:rsid w:val="00736E0D"/>
    <w:rsid w:val="007378D7"/>
    <w:rsid w:val="00737989"/>
    <w:rsid w:val="007379E3"/>
    <w:rsid w:val="00737B0A"/>
    <w:rsid w:val="00737BE4"/>
    <w:rsid w:val="00737C93"/>
    <w:rsid w:val="00737F95"/>
    <w:rsid w:val="0074034C"/>
    <w:rsid w:val="007403EB"/>
    <w:rsid w:val="0074045A"/>
    <w:rsid w:val="007405E8"/>
    <w:rsid w:val="00741777"/>
    <w:rsid w:val="007419B9"/>
    <w:rsid w:val="00741E64"/>
    <w:rsid w:val="00742291"/>
    <w:rsid w:val="007422EE"/>
    <w:rsid w:val="00742446"/>
    <w:rsid w:val="00742451"/>
    <w:rsid w:val="0074253E"/>
    <w:rsid w:val="00742EC7"/>
    <w:rsid w:val="0074346E"/>
    <w:rsid w:val="00743610"/>
    <w:rsid w:val="00743723"/>
    <w:rsid w:val="00743A19"/>
    <w:rsid w:val="00743F39"/>
    <w:rsid w:val="00744206"/>
    <w:rsid w:val="007447A2"/>
    <w:rsid w:val="00745947"/>
    <w:rsid w:val="00745965"/>
    <w:rsid w:val="0074602D"/>
    <w:rsid w:val="00746131"/>
    <w:rsid w:val="00746498"/>
    <w:rsid w:val="00746726"/>
    <w:rsid w:val="007469D4"/>
    <w:rsid w:val="00746E56"/>
    <w:rsid w:val="00747320"/>
    <w:rsid w:val="0074764D"/>
    <w:rsid w:val="007477C4"/>
    <w:rsid w:val="00747C7E"/>
    <w:rsid w:val="007506E5"/>
    <w:rsid w:val="00750841"/>
    <w:rsid w:val="00750988"/>
    <w:rsid w:val="007509B1"/>
    <w:rsid w:val="00750F31"/>
    <w:rsid w:val="00751162"/>
    <w:rsid w:val="00751201"/>
    <w:rsid w:val="0075143D"/>
    <w:rsid w:val="00751527"/>
    <w:rsid w:val="00751775"/>
    <w:rsid w:val="00751A15"/>
    <w:rsid w:val="00751D8D"/>
    <w:rsid w:val="007520F2"/>
    <w:rsid w:val="0075234B"/>
    <w:rsid w:val="007524B7"/>
    <w:rsid w:val="00752CFF"/>
    <w:rsid w:val="00753074"/>
    <w:rsid w:val="007534FC"/>
    <w:rsid w:val="00753DBA"/>
    <w:rsid w:val="00754A30"/>
    <w:rsid w:val="00754A86"/>
    <w:rsid w:val="00754E53"/>
    <w:rsid w:val="007552BB"/>
    <w:rsid w:val="007553F4"/>
    <w:rsid w:val="007558DD"/>
    <w:rsid w:val="007559E8"/>
    <w:rsid w:val="00755D83"/>
    <w:rsid w:val="00755E90"/>
    <w:rsid w:val="0075622C"/>
    <w:rsid w:val="00756529"/>
    <w:rsid w:val="00756755"/>
    <w:rsid w:val="00756790"/>
    <w:rsid w:val="007569A4"/>
    <w:rsid w:val="00757321"/>
    <w:rsid w:val="00757569"/>
    <w:rsid w:val="007575A2"/>
    <w:rsid w:val="00757F51"/>
    <w:rsid w:val="0076048B"/>
    <w:rsid w:val="007607B8"/>
    <w:rsid w:val="00760800"/>
    <w:rsid w:val="00760B19"/>
    <w:rsid w:val="00761165"/>
    <w:rsid w:val="00761AED"/>
    <w:rsid w:val="00761D7B"/>
    <w:rsid w:val="00761E12"/>
    <w:rsid w:val="00761E14"/>
    <w:rsid w:val="00761E7C"/>
    <w:rsid w:val="00761F46"/>
    <w:rsid w:val="00761F70"/>
    <w:rsid w:val="007625E7"/>
    <w:rsid w:val="007629A2"/>
    <w:rsid w:val="00762DD2"/>
    <w:rsid w:val="00762E4C"/>
    <w:rsid w:val="00762F93"/>
    <w:rsid w:val="0076305F"/>
    <w:rsid w:val="0076309A"/>
    <w:rsid w:val="007631C0"/>
    <w:rsid w:val="00763219"/>
    <w:rsid w:val="0076324F"/>
    <w:rsid w:val="007632CE"/>
    <w:rsid w:val="007634EE"/>
    <w:rsid w:val="0076359D"/>
    <w:rsid w:val="00763630"/>
    <w:rsid w:val="00763661"/>
    <w:rsid w:val="00763B67"/>
    <w:rsid w:val="00763E22"/>
    <w:rsid w:val="00763FE3"/>
    <w:rsid w:val="007642A3"/>
    <w:rsid w:val="007642F1"/>
    <w:rsid w:val="00764794"/>
    <w:rsid w:val="00765003"/>
    <w:rsid w:val="00765073"/>
    <w:rsid w:val="00765334"/>
    <w:rsid w:val="007653A3"/>
    <w:rsid w:val="007654BE"/>
    <w:rsid w:val="00765714"/>
    <w:rsid w:val="00765C0B"/>
    <w:rsid w:val="00765C2B"/>
    <w:rsid w:val="00765ECC"/>
    <w:rsid w:val="00766134"/>
    <w:rsid w:val="00766163"/>
    <w:rsid w:val="007666B9"/>
    <w:rsid w:val="00766C60"/>
    <w:rsid w:val="00766F7F"/>
    <w:rsid w:val="00766FF2"/>
    <w:rsid w:val="007673D6"/>
    <w:rsid w:val="00767437"/>
    <w:rsid w:val="0076770C"/>
    <w:rsid w:val="0076784A"/>
    <w:rsid w:val="00767B96"/>
    <w:rsid w:val="00767F5D"/>
    <w:rsid w:val="007700E9"/>
    <w:rsid w:val="007705EB"/>
    <w:rsid w:val="00770771"/>
    <w:rsid w:val="0077127E"/>
    <w:rsid w:val="0077148E"/>
    <w:rsid w:val="00771A4E"/>
    <w:rsid w:val="0077220E"/>
    <w:rsid w:val="00772505"/>
    <w:rsid w:val="007726BC"/>
    <w:rsid w:val="00772F30"/>
    <w:rsid w:val="00773745"/>
    <w:rsid w:val="0077390D"/>
    <w:rsid w:val="00773D4E"/>
    <w:rsid w:val="00773E42"/>
    <w:rsid w:val="00774013"/>
    <w:rsid w:val="00774205"/>
    <w:rsid w:val="007742EF"/>
    <w:rsid w:val="0077450F"/>
    <w:rsid w:val="007747A0"/>
    <w:rsid w:val="00774E5E"/>
    <w:rsid w:val="00775048"/>
    <w:rsid w:val="007753BB"/>
    <w:rsid w:val="00775828"/>
    <w:rsid w:val="0077597D"/>
    <w:rsid w:val="007759F3"/>
    <w:rsid w:val="00775FFC"/>
    <w:rsid w:val="007760AC"/>
    <w:rsid w:val="007765A9"/>
    <w:rsid w:val="007765F0"/>
    <w:rsid w:val="00776835"/>
    <w:rsid w:val="00776AD9"/>
    <w:rsid w:val="0077771D"/>
    <w:rsid w:val="00777965"/>
    <w:rsid w:val="00777982"/>
    <w:rsid w:val="00777EAB"/>
    <w:rsid w:val="0078009E"/>
    <w:rsid w:val="0078075F"/>
    <w:rsid w:val="00780880"/>
    <w:rsid w:val="00780A40"/>
    <w:rsid w:val="00780CB2"/>
    <w:rsid w:val="00780E7C"/>
    <w:rsid w:val="00781226"/>
    <w:rsid w:val="00781482"/>
    <w:rsid w:val="007819F4"/>
    <w:rsid w:val="00781BC9"/>
    <w:rsid w:val="00782444"/>
    <w:rsid w:val="0078259A"/>
    <w:rsid w:val="00782ADF"/>
    <w:rsid w:val="00782D42"/>
    <w:rsid w:val="00782E8C"/>
    <w:rsid w:val="00782F4C"/>
    <w:rsid w:val="007835F1"/>
    <w:rsid w:val="00783D64"/>
    <w:rsid w:val="007846D7"/>
    <w:rsid w:val="00784B47"/>
    <w:rsid w:val="00784F3A"/>
    <w:rsid w:val="00784FBB"/>
    <w:rsid w:val="0078516C"/>
    <w:rsid w:val="007852DF"/>
    <w:rsid w:val="00785371"/>
    <w:rsid w:val="00785794"/>
    <w:rsid w:val="00785FE8"/>
    <w:rsid w:val="00786376"/>
    <w:rsid w:val="007868BB"/>
    <w:rsid w:val="007870E6"/>
    <w:rsid w:val="007871A8"/>
    <w:rsid w:val="0078720E"/>
    <w:rsid w:val="0078738E"/>
    <w:rsid w:val="00787535"/>
    <w:rsid w:val="007875F3"/>
    <w:rsid w:val="00787667"/>
    <w:rsid w:val="0078772B"/>
    <w:rsid w:val="00790877"/>
    <w:rsid w:val="00790C85"/>
    <w:rsid w:val="00790D12"/>
    <w:rsid w:val="007910B0"/>
    <w:rsid w:val="0079117F"/>
    <w:rsid w:val="007916DA"/>
    <w:rsid w:val="007919AE"/>
    <w:rsid w:val="00791D9D"/>
    <w:rsid w:val="00791ECD"/>
    <w:rsid w:val="0079209C"/>
    <w:rsid w:val="00792341"/>
    <w:rsid w:val="007923FE"/>
    <w:rsid w:val="007925D0"/>
    <w:rsid w:val="00792668"/>
    <w:rsid w:val="00792BED"/>
    <w:rsid w:val="00793182"/>
    <w:rsid w:val="00793561"/>
    <w:rsid w:val="007935A3"/>
    <w:rsid w:val="007935B1"/>
    <w:rsid w:val="00793977"/>
    <w:rsid w:val="00793E19"/>
    <w:rsid w:val="00794203"/>
    <w:rsid w:val="00794231"/>
    <w:rsid w:val="007943E1"/>
    <w:rsid w:val="007944C4"/>
    <w:rsid w:val="0079450D"/>
    <w:rsid w:val="007945C7"/>
    <w:rsid w:val="007945E3"/>
    <w:rsid w:val="00795102"/>
    <w:rsid w:val="007952B7"/>
    <w:rsid w:val="00795B85"/>
    <w:rsid w:val="00795D35"/>
    <w:rsid w:val="00795DB0"/>
    <w:rsid w:val="00795E00"/>
    <w:rsid w:val="007962A5"/>
    <w:rsid w:val="0079633D"/>
    <w:rsid w:val="007963E7"/>
    <w:rsid w:val="007968FA"/>
    <w:rsid w:val="0079692F"/>
    <w:rsid w:val="00796AB7"/>
    <w:rsid w:val="00796D34"/>
    <w:rsid w:val="007972AB"/>
    <w:rsid w:val="007973E6"/>
    <w:rsid w:val="0079774A"/>
    <w:rsid w:val="00797763"/>
    <w:rsid w:val="00797951"/>
    <w:rsid w:val="00797BFD"/>
    <w:rsid w:val="00797C4D"/>
    <w:rsid w:val="00797D25"/>
    <w:rsid w:val="00797E5D"/>
    <w:rsid w:val="00797F36"/>
    <w:rsid w:val="007A0298"/>
    <w:rsid w:val="007A04DE"/>
    <w:rsid w:val="007A0821"/>
    <w:rsid w:val="007A0C8F"/>
    <w:rsid w:val="007A0EEB"/>
    <w:rsid w:val="007A109F"/>
    <w:rsid w:val="007A10A7"/>
    <w:rsid w:val="007A1282"/>
    <w:rsid w:val="007A12DE"/>
    <w:rsid w:val="007A135C"/>
    <w:rsid w:val="007A172C"/>
    <w:rsid w:val="007A17AE"/>
    <w:rsid w:val="007A1954"/>
    <w:rsid w:val="007A1DDA"/>
    <w:rsid w:val="007A2015"/>
    <w:rsid w:val="007A2165"/>
    <w:rsid w:val="007A2171"/>
    <w:rsid w:val="007A2204"/>
    <w:rsid w:val="007A27E0"/>
    <w:rsid w:val="007A2BD6"/>
    <w:rsid w:val="007A2F1A"/>
    <w:rsid w:val="007A33AF"/>
    <w:rsid w:val="007A347E"/>
    <w:rsid w:val="007A3BE4"/>
    <w:rsid w:val="007A3EAA"/>
    <w:rsid w:val="007A3F43"/>
    <w:rsid w:val="007A411B"/>
    <w:rsid w:val="007A436B"/>
    <w:rsid w:val="007A4546"/>
    <w:rsid w:val="007A4688"/>
    <w:rsid w:val="007A48CD"/>
    <w:rsid w:val="007A48EF"/>
    <w:rsid w:val="007A4EE5"/>
    <w:rsid w:val="007A53ED"/>
    <w:rsid w:val="007A560B"/>
    <w:rsid w:val="007A59A7"/>
    <w:rsid w:val="007A5A96"/>
    <w:rsid w:val="007A5BC4"/>
    <w:rsid w:val="007A5E52"/>
    <w:rsid w:val="007A5E56"/>
    <w:rsid w:val="007A608D"/>
    <w:rsid w:val="007A6781"/>
    <w:rsid w:val="007A6BA3"/>
    <w:rsid w:val="007A7235"/>
    <w:rsid w:val="007A7248"/>
    <w:rsid w:val="007A75E3"/>
    <w:rsid w:val="007B0022"/>
    <w:rsid w:val="007B0519"/>
    <w:rsid w:val="007B0782"/>
    <w:rsid w:val="007B08B3"/>
    <w:rsid w:val="007B09A1"/>
    <w:rsid w:val="007B0B03"/>
    <w:rsid w:val="007B0CDD"/>
    <w:rsid w:val="007B1094"/>
    <w:rsid w:val="007B1110"/>
    <w:rsid w:val="007B1142"/>
    <w:rsid w:val="007B1324"/>
    <w:rsid w:val="007B1631"/>
    <w:rsid w:val="007B1C07"/>
    <w:rsid w:val="007B28DB"/>
    <w:rsid w:val="007B2A6A"/>
    <w:rsid w:val="007B2B34"/>
    <w:rsid w:val="007B2D1D"/>
    <w:rsid w:val="007B3105"/>
    <w:rsid w:val="007B34F1"/>
    <w:rsid w:val="007B3A3B"/>
    <w:rsid w:val="007B3D9B"/>
    <w:rsid w:val="007B3DCD"/>
    <w:rsid w:val="007B4655"/>
    <w:rsid w:val="007B4846"/>
    <w:rsid w:val="007B49A2"/>
    <w:rsid w:val="007B4C89"/>
    <w:rsid w:val="007B4C94"/>
    <w:rsid w:val="007B4EC9"/>
    <w:rsid w:val="007B4FE0"/>
    <w:rsid w:val="007B5116"/>
    <w:rsid w:val="007B51E1"/>
    <w:rsid w:val="007B53F3"/>
    <w:rsid w:val="007B57B4"/>
    <w:rsid w:val="007B5B1D"/>
    <w:rsid w:val="007B5B2D"/>
    <w:rsid w:val="007B5EAA"/>
    <w:rsid w:val="007B6104"/>
    <w:rsid w:val="007B6296"/>
    <w:rsid w:val="007B6787"/>
    <w:rsid w:val="007B6A32"/>
    <w:rsid w:val="007B7178"/>
    <w:rsid w:val="007B74F1"/>
    <w:rsid w:val="007B793A"/>
    <w:rsid w:val="007B7C82"/>
    <w:rsid w:val="007B7E52"/>
    <w:rsid w:val="007C04EC"/>
    <w:rsid w:val="007C069E"/>
    <w:rsid w:val="007C06AE"/>
    <w:rsid w:val="007C089B"/>
    <w:rsid w:val="007C09D3"/>
    <w:rsid w:val="007C104B"/>
    <w:rsid w:val="007C1201"/>
    <w:rsid w:val="007C1278"/>
    <w:rsid w:val="007C14DE"/>
    <w:rsid w:val="007C156E"/>
    <w:rsid w:val="007C1633"/>
    <w:rsid w:val="007C16EA"/>
    <w:rsid w:val="007C1F59"/>
    <w:rsid w:val="007C21F0"/>
    <w:rsid w:val="007C2632"/>
    <w:rsid w:val="007C26FE"/>
    <w:rsid w:val="007C28DE"/>
    <w:rsid w:val="007C2AB5"/>
    <w:rsid w:val="007C315A"/>
    <w:rsid w:val="007C39A0"/>
    <w:rsid w:val="007C3AF6"/>
    <w:rsid w:val="007C3F88"/>
    <w:rsid w:val="007C408C"/>
    <w:rsid w:val="007C47C4"/>
    <w:rsid w:val="007C503F"/>
    <w:rsid w:val="007C50A2"/>
    <w:rsid w:val="007C5139"/>
    <w:rsid w:val="007C5698"/>
    <w:rsid w:val="007C5C30"/>
    <w:rsid w:val="007C66D4"/>
    <w:rsid w:val="007C687B"/>
    <w:rsid w:val="007C7009"/>
    <w:rsid w:val="007C736B"/>
    <w:rsid w:val="007C7DC5"/>
    <w:rsid w:val="007D00FC"/>
    <w:rsid w:val="007D021C"/>
    <w:rsid w:val="007D15D1"/>
    <w:rsid w:val="007D1981"/>
    <w:rsid w:val="007D19E6"/>
    <w:rsid w:val="007D1EA4"/>
    <w:rsid w:val="007D239A"/>
    <w:rsid w:val="007D2566"/>
    <w:rsid w:val="007D2861"/>
    <w:rsid w:val="007D2A02"/>
    <w:rsid w:val="007D2DBA"/>
    <w:rsid w:val="007D3046"/>
    <w:rsid w:val="007D3169"/>
    <w:rsid w:val="007D327E"/>
    <w:rsid w:val="007D35CA"/>
    <w:rsid w:val="007D360F"/>
    <w:rsid w:val="007D3858"/>
    <w:rsid w:val="007D398C"/>
    <w:rsid w:val="007D4134"/>
    <w:rsid w:val="007D48FB"/>
    <w:rsid w:val="007D4CB1"/>
    <w:rsid w:val="007D4DAE"/>
    <w:rsid w:val="007D529D"/>
    <w:rsid w:val="007D52FE"/>
    <w:rsid w:val="007D53D0"/>
    <w:rsid w:val="007D55E5"/>
    <w:rsid w:val="007D567C"/>
    <w:rsid w:val="007D5966"/>
    <w:rsid w:val="007D5A8B"/>
    <w:rsid w:val="007D5C42"/>
    <w:rsid w:val="007D5E38"/>
    <w:rsid w:val="007D5EFD"/>
    <w:rsid w:val="007D5F25"/>
    <w:rsid w:val="007D6431"/>
    <w:rsid w:val="007D6CC3"/>
    <w:rsid w:val="007D6EA1"/>
    <w:rsid w:val="007D711A"/>
    <w:rsid w:val="007D719A"/>
    <w:rsid w:val="007D7474"/>
    <w:rsid w:val="007D7598"/>
    <w:rsid w:val="007D7997"/>
    <w:rsid w:val="007D7CFA"/>
    <w:rsid w:val="007E0678"/>
    <w:rsid w:val="007E08A6"/>
    <w:rsid w:val="007E0CBB"/>
    <w:rsid w:val="007E0E51"/>
    <w:rsid w:val="007E10CA"/>
    <w:rsid w:val="007E1218"/>
    <w:rsid w:val="007E18D8"/>
    <w:rsid w:val="007E19A9"/>
    <w:rsid w:val="007E1C1E"/>
    <w:rsid w:val="007E1C41"/>
    <w:rsid w:val="007E1CA8"/>
    <w:rsid w:val="007E1FB4"/>
    <w:rsid w:val="007E20A3"/>
    <w:rsid w:val="007E2292"/>
    <w:rsid w:val="007E255C"/>
    <w:rsid w:val="007E269E"/>
    <w:rsid w:val="007E350C"/>
    <w:rsid w:val="007E3580"/>
    <w:rsid w:val="007E3B17"/>
    <w:rsid w:val="007E3F37"/>
    <w:rsid w:val="007E4058"/>
    <w:rsid w:val="007E4B15"/>
    <w:rsid w:val="007E4D6E"/>
    <w:rsid w:val="007E52CE"/>
    <w:rsid w:val="007E59CE"/>
    <w:rsid w:val="007E5DA2"/>
    <w:rsid w:val="007E6347"/>
    <w:rsid w:val="007E643D"/>
    <w:rsid w:val="007E6975"/>
    <w:rsid w:val="007E697D"/>
    <w:rsid w:val="007E7115"/>
    <w:rsid w:val="007E726E"/>
    <w:rsid w:val="007E75C0"/>
    <w:rsid w:val="007E7678"/>
    <w:rsid w:val="007E78E8"/>
    <w:rsid w:val="007E7906"/>
    <w:rsid w:val="007E7CB6"/>
    <w:rsid w:val="007E7ED5"/>
    <w:rsid w:val="007F07FA"/>
    <w:rsid w:val="007F0A8D"/>
    <w:rsid w:val="007F0B44"/>
    <w:rsid w:val="007F0D70"/>
    <w:rsid w:val="007F0EA3"/>
    <w:rsid w:val="007F1561"/>
    <w:rsid w:val="007F20FC"/>
    <w:rsid w:val="007F2418"/>
    <w:rsid w:val="007F2790"/>
    <w:rsid w:val="007F2874"/>
    <w:rsid w:val="007F2E26"/>
    <w:rsid w:val="007F3096"/>
    <w:rsid w:val="007F30FF"/>
    <w:rsid w:val="007F3BCA"/>
    <w:rsid w:val="007F3C3D"/>
    <w:rsid w:val="007F3D21"/>
    <w:rsid w:val="007F4140"/>
    <w:rsid w:val="007F48B7"/>
    <w:rsid w:val="007F4C1E"/>
    <w:rsid w:val="007F5936"/>
    <w:rsid w:val="007F59AF"/>
    <w:rsid w:val="007F59F4"/>
    <w:rsid w:val="007F5E2A"/>
    <w:rsid w:val="007F6314"/>
    <w:rsid w:val="007F6A9A"/>
    <w:rsid w:val="007F6AE6"/>
    <w:rsid w:val="007F6BE3"/>
    <w:rsid w:val="007F6DD4"/>
    <w:rsid w:val="007F723C"/>
    <w:rsid w:val="007F75A2"/>
    <w:rsid w:val="007F75B4"/>
    <w:rsid w:val="007F7612"/>
    <w:rsid w:val="007F7665"/>
    <w:rsid w:val="007F7747"/>
    <w:rsid w:val="007F78DE"/>
    <w:rsid w:val="00800028"/>
    <w:rsid w:val="008001D4"/>
    <w:rsid w:val="00800447"/>
    <w:rsid w:val="00800529"/>
    <w:rsid w:val="00800688"/>
    <w:rsid w:val="008009F5"/>
    <w:rsid w:val="00800EB3"/>
    <w:rsid w:val="00800FF6"/>
    <w:rsid w:val="00800FFC"/>
    <w:rsid w:val="00801233"/>
    <w:rsid w:val="00801ABA"/>
    <w:rsid w:val="00801BCB"/>
    <w:rsid w:val="00801D1E"/>
    <w:rsid w:val="00801F45"/>
    <w:rsid w:val="00802716"/>
    <w:rsid w:val="0080285E"/>
    <w:rsid w:val="00802C0C"/>
    <w:rsid w:val="00802F33"/>
    <w:rsid w:val="0080306B"/>
    <w:rsid w:val="008031B5"/>
    <w:rsid w:val="008032FE"/>
    <w:rsid w:val="00803309"/>
    <w:rsid w:val="0080343D"/>
    <w:rsid w:val="00803D32"/>
    <w:rsid w:val="00804088"/>
    <w:rsid w:val="00804769"/>
    <w:rsid w:val="00804EC3"/>
    <w:rsid w:val="008052EC"/>
    <w:rsid w:val="00806469"/>
    <w:rsid w:val="00806559"/>
    <w:rsid w:val="008068FC"/>
    <w:rsid w:val="0080724E"/>
    <w:rsid w:val="00807390"/>
    <w:rsid w:val="008073E4"/>
    <w:rsid w:val="008073F4"/>
    <w:rsid w:val="008076CC"/>
    <w:rsid w:val="008077C0"/>
    <w:rsid w:val="00807B8A"/>
    <w:rsid w:val="00807E76"/>
    <w:rsid w:val="00810091"/>
    <w:rsid w:val="008101CA"/>
    <w:rsid w:val="0081049D"/>
    <w:rsid w:val="008104C0"/>
    <w:rsid w:val="00810640"/>
    <w:rsid w:val="00810679"/>
    <w:rsid w:val="008107BD"/>
    <w:rsid w:val="00810911"/>
    <w:rsid w:val="0081091D"/>
    <w:rsid w:val="00810C8B"/>
    <w:rsid w:val="00810EA9"/>
    <w:rsid w:val="008110DB"/>
    <w:rsid w:val="00811325"/>
    <w:rsid w:val="00811A80"/>
    <w:rsid w:val="00811C2B"/>
    <w:rsid w:val="00811D6F"/>
    <w:rsid w:val="00812097"/>
    <w:rsid w:val="008122C9"/>
    <w:rsid w:val="008127C3"/>
    <w:rsid w:val="0081286A"/>
    <w:rsid w:val="00812FE0"/>
    <w:rsid w:val="008132AC"/>
    <w:rsid w:val="008135DC"/>
    <w:rsid w:val="00813842"/>
    <w:rsid w:val="008139A4"/>
    <w:rsid w:val="0081408E"/>
    <w:rsid w:val="008147E0"/>
    <w:rsid w:val="00814C4C"/>
    <w:rsid w:val="00814C5C"/>
    <w:rsid w:val="00814F66"/>
    <w:rsid w:val="00814FDF"/>
    <w:rsid w:val="00815172"/>
    <w:rsid w:val="008153C0"/>
    <w:rsid w:val="008156DD"/>
    <w:rsid w:val="0081581E"/>
    <w:rsid w:val="00815C2C"/>
    <w:rsid w:val="00815D0D"/>
    <w:rsid w:val="00815FDA"/>
    <w:rsid w:val="00816128"/>
    <w:rsid w:val="00816242"/>
    <w:rsid w:val="008169FF"/>
    <w:rsid w:val="00816B73"/>
    <w:rsid w:val="00816CA9"/>
    <w:rsid w:val="008177CB"/>
    <w:rsid w:val="00817A20"/>
    <w:rsid w:val="00817BD0"/>
    <w:rsid w:val="00820490"/>
    <w:rsid w:val="00820635"/>
    <w:rsid w:val="008207B5"/>
    <w:rsid w:val="008207FB"/>
    <w:rsid w:val="00820F2F"/>
    <w:rsid w:val="0082116D"/>
    <w:rsid w:val="00822E79"/>
    <w:rsid w:val="00822F68"/>
    <w:rsid w:val="00823526"/>
    <w:rsid w:val="00823B02"/>
    <w:rsid w:val="00823C18"/>
    <w:rsid w:val="00823DE1"/>
    <w:rsid w:val="0082428A"/>
    <w:rsid w:val="00824B0C"/>
    <w:rsid w:val="00824B43"/>
    <w:rsid w:val="00824BE5"/>
    <w:rsid w:val="00825291"/>
    <w:rsid w:val="008256D4"/>
    <w:rsid w:val="00825943"/>
    <w:rsid w:val="00825AC3"/>
    <w:rsid w:val="00826011"/>
    <w:rsid w:val="008260F5"/>
    <w:rsid w:val="0082671D"/>
    <w:rsid w:val="0082684D"/>
    <w:rsid w:val="00826DCF"/>
    <w:rsid w:val="0082701E"/>
    <w:rsid w:val="00827672"/>
    <w:rsid w:val="00827C9C"/>
    <w:rsid w:val="00827D3E"/>
    <w:rsid w:val="00830119"/>
    <w:rsid w:val="008303AC"/>
    <w:rsid w:val="008306E4"/>
    <w:rsid w:val="0083072F"/>
    <w:rsid w:val="0083098C"/>
    <w:rsid w:val="008309D9"/>
    <w:rsid w:val="00830A3A"/>
    <w:rsid w:val="00830D09"/>
    <w:rsid w:val="008311D0"/>
    <w:rsid w:val="00831842"/>
    <w:rsid w:val="00831845"/>
    <w:rsid w:val="00831AA0"/>
    <w:rsid w:val="00831D6A"/>
    <w:rsid w:val="00831D97"/>
    <w:rsid w:val="00832262"/>
    <w:rsid w:val="008324AF"/>
    <w:rsid w:val="00832EDD"/>
    <w:rsid w:val="00832F29"/>
    <w:rsid w:val="00832FC5"/>
    <w:rsid w:val="00833379"/>
    <w:rsid w:val="0083356E"/>
    <w:rsid w:val="0083367F"/>
    <w:rsid w:val="00833A9C"/>
    <w:rsid w:val="00833ADB"/>
    <w:rsid w:val="00833D01"/>
    <w:rsid w:val="008344A8"/>
    <w:rsid w:val="008344B6"/>
    <w:rsid w:val="00834755"/>
    <w:rsid w:val="00834782"/>
    <w:rsid w:val="008347D0"/>
    <w:rsid w:val="00834C63"/>
    <w:rsid w:val="00834C7C"/>
    <w:rsid w:val="00835002"/>
    <w:rsid w:val="008352C1"/>
    <w:rsid w:val="0083597C"/>
    <w:rsid w:val="00835F4A"/>
    <w:rsid w:val="008362CD"/>
    <w:rsid w:val="00836441"/>
    <w:rsid w:val="00836A96"/>
    <w:rsid w:val="00836C85"/>
    <w:rsid w:val="00836DB4"/>
    <w:rsid w:val="008370AA"/>
    <w:rsid w:val="00837381"/>
    <w:rsid w:val="00837481"/>
    <w:rsid w:val="00837794"/>
    <w:rsid w:val="00837E2D"/>
    <w:rsid w:val="00840015"/>
    <w:rsid w:val="00840093"/>
    <w:rsid w:val="008408C2"/>
    <w:rsid w:val="00840B28"/>
    <w:rsid w:val="0084140E"/>
    <w:rsid w:val="0084151B"/>
    <w:rsid w:val="00841717"/>
    <w:rsid w:val="0084185A"/>
    <w:rsid w:val="00841938"/>
    <w:rsid w:val="0084196E"/>
    <w:rsid w:val="00841BEA"/>
    <w:rsid w:val="00842269"/>
    <w:rsid w:val="00842830"/>
    <w:rsid w:val="00842B18"/>
    <w:rsid w:val="00843368"/>
    <w:rsid w:val="00843A63"/>
    <w:rsid w:val="00843DB1"/>
    <w:rsid w:val="008445D6"/>
    <w:rsid w:val="00844649"/>
    <w:rsid w:val="00844908"/>
    <w:rsid w:val="00844D9C"/>
    <w:rsid w:val="00844DCF"/>
    <w:rsid w:val="00845169"/>
    <w:rsid w:val="0084564A"/>
    <w:rsid w:val="008459D5"/>
    <w:rsid w:val="00846185"/>
    <w:rsid w:val="00846215"/>
    <w:rsid w:val="0084621B"/>
    <w:rsid w:val="00846360"/>
    <w:rsid w:val="008464CD"/>
    <w:rsid w:val="00846633"/>
    <w:rsid w:val="00846EF6"/>
    <w:rsid w:val="008472BE"/>
    <w:rsid w:val="0084752D"/>
    <w:rsid w:val="0084761E"/>
    <w:rsid w:val="00847930"/>
    <w:rsid w:val="00847A06"/>
    <w:rsid w:val="00847FE2"/>
    <w:rsid w:val="008508F7"/>
    <w:rsid w:val="00850D82"/>
    <w:rsid w:val="00851042"/>
    <w:rsid w:val="008511CF"/>
    <w:rsid w:val="008511EB"/>
    <w:rsid w:val="008515A2"/>
    <w:rsid w:val="00851A0C"/>
    <w:rsid w:val="00851C5D"/>
    <w:rsid w:val="00851E46"/>
    <w:rsid w:val="00852288"/>
    <w:rsid w:val="008522EA"/>
    <w:rsid w:val="00852695"/>
    <w:rsid w:val="00852E77"/>
    <w:rsid w:val="00853210"/>
    <w:rsid w:val="008534BC"/>
    <w:rsid w:val="0085419A"/>
    <w:rsid w:val="00854287"/>
    <w:rsid w:val="008542F7"/>
    <w:rsid w:val="00854573"/>
    <w:rsid w:val="00854818"/>
    <w:rsid w:val="008549DF"/>
    <w:rsid w:val="00854CD4"/>
    <w:rsid w:val="00854D78"/>
    <w:rsid w:val="00854F07"/>
    <w:rsid w:val="00854F5A"/>
    <w:rsid w:val="008550B5"/>
    <w:rsid w:val="00855277"/>
    <w:rsid w:val="00855698"/>
    <w:rsid w:val="008557CE"/>
    <w:rsid w:val="00855866"/>
    <w:rsid w:val="00855923"/>
    <w:rsid w:val="00855993"/>
    <w:rsid w:val="00855B19"/>
    <w:rsid w:val="00855BE3"/>
    <w:rsid w:val="00855F81"/>
    <w:rsid w:val="00855FB4"/>
    <w:rsid w:val="00856256"/>
    <w:rsid w:val="008563DC"/>
    <w:rsid w:val="00856438"/>
    <w:rsid w:val="00856B6E"/>
    <w:rsid w:val="00856FBF"/>
    <w:rsid w:val="0085701E"/>
    <w:rsid w:val="0085788A"/>
    <w:rsid w:val="00857989"/>
    <w:rsid w:val="00857CD8"/>
    <w:rsid w:val="00857F17"/>
    <w:rsid w:val="008605AF"/>
    <w:rsid w:val="00860B69"/>
    <w:rsid w:val="00860BB7"/>
    <w:rsid w:val="00860D4D"/>
    <w:rsid w:val="00860ED0"/>
    <w:rsid w:val="008610CE"/>
    <w:rsid w:val="0086143B"/>
    <w:rsid w:val="00861601"/>
    <w:rsid w:val="0086177A"/>
    <w:rsid w:val="00861BC7"/>
    <w:rsid w:val="00862289"/>
    <w:rsid w:val="008622CD"/>
    <w:rsid w:val="008629A5"/>
    <w:rsid w:val="0086314D"/>
    <w:rsid w:val="00863553"/>
    <w:rsid w:val="008637BC"/>
    <w:rsid w:val="00863C0D"/>
    <w:rsid w:val="008640DA"/>
    <w:rsid w:val="00864288"/>
    <w:rsid w:val="00864457"/>
    <w:rsid w:val="0086454B"/>
    <w:rsid w:val="00865050"/>
    <w:rsid w:val="008652E4"/>
    <w:rsid w:val="008653EA"/>
    <w:rsid w:val="008654C8"/>
    <w:rsid w:val="0086603B"/>
    <w:rsid w:val="008663C2"/>
    <w:rsid w:val="00866927"/>
    <w:rsid w:val="00866AE9"/>
    <w:rsid w:val="00866BF3"/>
    <w:rsid w:val="00866D09"/>
    <w:rsid w:val="00866EB6"/>
    <w:rsid w:val="00867084"/>
    <w:rsid w:val="0087072D"/>
    <w:rsid w:val="0087083D"/>
    <w:rsid w:val="00870BEF"/>
    <w:rsid w:val="008710F1"/>
    <w:rsid w:val="00871188"/>
    <w:rsid w:val="0087205F"/>
    <w:rsid w:val="0087212B"/>
    <w:rsid w:val="00872155"/>
    <w:rsid w:val="00872244"/>
    <w:rsid w:val="0087240C"/>
    <w:rsid w:val="008727E9"/>
    <w:rsid w:val="00872F0A"/>
    <w:rsid w:val="00872F86"/>
    <w:rsid w:val="00873142"/>
    <w:rsid w:val="0087363D"/>
    <w:rsid w:val="00873CE2"/>
    <w:rsid w:val="00873D3E"/>
    <w:rsid w:val="00873E0C"/>
    <w:rsid w:val="008743D4"/>
    <w:rsid w:val="008743F6"/>
    <w:rsid w:val="008755A1"/>
    <w:rsid w:val="0087579F"/>
    <w:rsid w:val="008757EC"/>
    <w:rsid w:val="00875BE3"/>
    <w:rsid w:val="00875E08"/>
    <w:rsid w:val="00876613"/>
    <w:rsid w:val="00876B19"/>
    <w:rsid w:val="008770A6"/>
    <w:rsid w:val="008771CD"/>
    <w:rsid w:val="00877413"/>
    <w:rsid w:val="0088022C"/>
    <w:rsid w:val="0088026C"/>
    <w:rsid w:val="008804F3"/>
    <w:rsid w:val="008807E0"/>
    <w:rsid w:val="00880954"/>
    <w:rsid w:val="00880A9F"/>
    <w:rsid w:val="008813BB"/>
    <w:rsid w:val="0088146A"/>
    <w:rsid w:val="008816DE"/>
    <w:rsid w:val="0088182F"/>
    <w:rsid w:val="008818F1"/>
    <w:rsid w:val="00881AA8"/>
    <w:rsid w:val="00881D03"/>
    <w:rsid w:val="00881F16"/>
    <w:rsid w:val="00882722"/>
    <w:rsid w:val="00882D05"/>
    <w:rsid w:val="00882EE8"/>
    <w:rsid w:val="00882F8E"/>
    <w:rsid w:val="00883023"/>
    <w:rsid w:val="0088314E"/>
    <w:rsid w:val="00883242"/>
    <w:rsid w:val="0088344B"/>
    <w:rsid w:val="008835F3"/>
    <w:rsid w:val="00883602"/>
    <w:rsid w:val="00883615"/>
    <w:rsid w:val="0088379B"/>
    <w:rsid w:val="008838F2"/>
    <w:rsid w:val="0088417D"/>
    <w:rsid w:val="0088422E"/>
    <w:rsid w:val="008842AC"/>
    <w:rsid w:val="008842B2"/>
    <w:rsid w:val="00884D1F"/>
    <w:rsid w:val="00884FCB"/>
    <w:rsid w:val="00885388"/>
    <w:rsid w:val="00885F77"/>
    <w:rsid w:val="008862CB"/>
    <w:rsid w:val="00886431"/>
    <w:rsid w:val="00886CA6"/>
    <w:rsid w:val="00886FC2"/>
    <w:rsid w:val="00886FEF"/>
    <w:rsid w:val="008870C9"/>
    <w:rsid w:val="008873FE"/>
    <w:rsid w:val="008874C2"/>
    <w:rsid w:val="008876A7"/>
    <w:rsid w:val="00887F0E"/>
    <w:rsid w:val="00887F9B"/>
    <w:rsid w:val="0089061E"/>
    <w:rsid w:val="00890679"/>
    <w:rsid w:val="0089068E"/>
    <w:rsid w:val="008908D0"/>
    <w:rsid w:val="00890938"/>
    <w:rsid w:val="00890F3D"/>
    <w:rsid w:val="0089103E"/>
    <w:rsid w:val="008911B2"/>
    <w:rsid w:val="00891D69"/>
    <w:rsid w:val="00891E88"/>
    <w:rsid w:val="00892152"/>
    <w:rsid w:val="008926D2"/>
    <w:rsid w:val="00892715"/>
    <w:rsid w:val="00892E64"/>
    <w:rsid w:val="00892E88"/>
    <w:rsid w:val="0089303A"/>
    <w:rsid w:val="00893516"/>
    <w:rsid w:val="0089366E"/>
    <w:rsid w:val="00893AAB"/>
    <w:rsid w:val="0089447F"/>
    <w:rsid w:val="00894789"/>
    <w:rsid w:val="00894ECD"/>
    <w:rsid w:val="00894FB2"/>
    <w:rsid w:val="008955BA"/>
    <w:rsid w:val="00895670"/>
    <w:rsid w:val="008959D8"/>
    <w:rsid w:val="00895F31"/>
    <w:rsid w:val="00895F63"/>
    <w:rsid w:val="00896636"/>
    <w:rsid w:val="0089699D"/>
    <w:rsid w:val="00896CEA"/>
    <w:rsid w:val="00897322"/>
    <w:rsid w:val="0089774D"/>
    <w:rsid w:val="00897A20"/>
    <w:rsid w:val="00897DF3"/>
    <w:rsid w:val="008A0156"/>
    <w:rsid w:val="008A01D9"/>
    <w:rsid w:val="008A0511"/>
    <w:rsid w:val="008A053F"/>
    <w:rsid w:val="008A0881"/>
    <w:rsid w:val="008A0B31"/>
    <w:rsid w:val="008A0DDA"/>
    <w:rsid w:val="008A0DE0"/>
    <w:rsid w:val="008A112E"/>
    <w:rsid w:val="008A1325"/>
    <w:rsid w:val="008A1809"/>
    <w:rsid w:val="008A197A"/>
    <w:rsid w:val="008A1C41"/>
    <w:rsid w:val="008A1EE4"/>
    <w:rsid w:val="008A1FA8"/>
    <w:rsid w:val="008A2264"/>
    <w:rsid w:val="008A24DF"/>
    <w:rsid w:val="008A25AC"/>
    <w:rsid w:val="008A2C95"/>
    <w:rsid w:val="008A30FF"/>
    <w:rsid w:val="008A32B2"/>
    <w:rsid w:val="008A3394"/>
    <w:rsid w:val="008A354D"/>
    <w:rsid w:val="008A3582"/>
    <w:rsid w:val="008A3840"/>
    <w:rsid w:val="008A3B73"/>
    <w:rsid w:val="008A3C4C"/>
    <w:rsid w:val="008A3D39"/>
    <w:rsid w:val="008A4157"/>
    <w:rsid w:val="008A4625"/>
    <w:rsid w:val="008A4DBD"/>
    <w:rsid w:val="008A4EFA"/>
    <w:rsid w:val="008A56FE"/>
    <w:rsid w:val="008A5C36"/>
    <w:rsid w:val="008A656A"/>
    <w:rsid w:val="008A6A30"/>
    <w:rsid w:val="008A6E89"/>
    <w:rsid w:val="008A720F"/>
    <w:rsid w:val="008A7677"/>
    <w:rsid w:val="008A767E"/>
    <w:rsid w:val="008B022F"/>
    <w:rsid w:val="008B069F"/>
    <w:rsid w:val="008B0FDF"/>
    <w:rsid w:val="008B17EB"/>
    <w:rsid w:val="008B1C08"/>
    <w:rsid w:val="008B228E"/>
    <w:rsid w:val="008B2422"/>
    <w:rsid w:val="008B24A3"/>
    <w:rsid w:val="008B2953"/>
    <w:rsid w:val="008B29EB"/>
    <w:rsid w:val="008B2CFA"/>
    <w:rsid w:val="008B33BB"/>
    <w:rsid w:val="008B38F1"/>
    <w:rsid w:val="008B3B8E"/>
    <w:rsid w:val="008B401E"/>
    <w:rsid w:val="008B4C89"/>
    <w:rsid w:val="008B509A"/>
    <w:rsid w:val="008B5226"/>
    <w:rsid w:val="008B5479"/>
    <w:rsid w:val="008B590B"/>
    <w:rsid w:val="008B5EEA"/>
    <w:rsid w:val="008B6586"/>
    <w:rsid w:val="008B6CF3"/>
    <w:rsid w:val="008B6F4C"/>
    <w:rsid w:val="008B7214"/>
    <w:rsid w:val="008B77EA"/>
    <w:rsid w:val="008B7A40"/>
    <w:rsid w:val="008B7BB4"/>
    <w:rsid w:val="008B7C0C"/>
    <w:rsid w:val="008B7D8D"/>
    <w:rsid w:val="008BF449"/>
    <w:rsid w:val="008C12C6"/>
    <w:rsid w:val="008C1D3F"/>
    <w:rsid w:val="008C1F96"/>
    <w:rsid w:val="008C2104"/>
    <w:rsid w:val="008C2189"/>
    <w:rsid w:val="008C27A7"/>
    <w:rsid w:val="008C28E1"/>
    <w:rsid w:val="008C2A48"/>
    <w:rsid w:val="008C2D78"/>
    <w:rsid w:val="008C2E18"/>
    <w:rsid w:val="008C2E1A"/>
    <w:rsid w:val="008C2FA9"/>
    <w:rsid w:val="008C3486"/>
    <w:rsid w:val="008C3670"/>
    <w:rsid w:val="008C3733"/>
    <w:rsid w:val="008C3CCC"/>
    <w:rsid w:val="008C3DC0"/>
    <w:rsid w:val="008C401E"/>
    <w:rsid w:val="008C425C"/>
    <w:rsid w:val="008C44B2"/>
    <w:rsid w:val="008C44E9"/>
    <w:rsid w:val="008C47CD"/>
    <w:rsid w:val="008C4FEA"/>
    <w:rsid w:val="008C53A2"/>
    <w:rsid w:val="008C54C0"/>
    <w:rsid w:val="008C5704"/>
    <w:rsid w:val="008C57E7"/>
    <w:rsid w:val="008C588E"/>
    <w:rsid w:val="008C5C2D"/>
    <w:rsid w:val="008C6475"/>
    <w:rsid w:val="008C6580"/>
    <w:rsid w:val="008C6645"/>
    <w:rsid w:val="008C6695"/>
    <w:rsid w:val="008C69D6"/>
    <w:rsid w:val="008C6E78"/>
    <w:rsid w:val="008C70A4"/>
    <w:rsid w:val="008C710F"/>
    <w:rsid w:val="008C71D4"/>
    <w:rsid w:val="008C75F0"/>
    <w:rsid w:val="008C7B89"/>
    <w:rsid w:val="008C7FA1"/>
    <w:rsid w:val="008C80C1"/>
    <w:rsid w:val="008D0449"/>
    <w:rsid w:val="008D0DC6"/>
    <w:rsid w:val="008D1394"/>
    <w:rsid w:val="008D1E1F"/>
    <w:rsid w:val="008D1ED8"/>
    <w:rsid w:val="008D246A"/>
    <w:rsid w:val="008D26C9"/>
    <w:rsid w:val="008D2736"/>
    <w:rsid w:val="008D29C4"/>
    <w:rsid w:val="008D2D92"/>
    <w:rsid w:val="008D30E2"/>
    <w:rsid w:val="008D35AA"/>
    <w:rsid w:val="008D37DB"/>
    <w:rsid w:val="008D3957"/>
    <w:rsid w:val="008D3AC3"/>
    <w:rsid w:val="008D3BD8"/>
    <w:rsid w:val="008D3CB1"/>
    <w:rsid w:val="008D4998"/>
    <w:rsid w:val="008D4D67"/>
    <w:rsid w:val="008D4D75"/>
    <w:rsid w:val="008D549C"/>
    <w:rsid w:val="008D5AD6"/>
    <w:rsid w:val="008D60C9"/>
    <w:rsid w:val="008D62FB"/>
    <w:rsid w:val="008D6644"/>
    <w:rsid w:val="008D69A3"/>
    <w:rsid w:val="008D69CD"/>
    <w:rsid w:val="008D6B40"/>
    <w:rsid w:val="008D6D2A"/>
    <w:rsid w:val="008D6E1A"/>
    <w:rsid w:val="008D706E"/>
    <w:rsid w:val="008D722C"/>
    <w:rsid w:val="008D73CE"/>
    <w:rsid w:val="008D76FA"/>
    <w:rsid w:val="008D7833"/>
    <w:rsid w:val="008D7C53"/>
    <w:rsid w:val="008D7DFD"/>
    <w:rsid w:val="008D7F5D"/>
    <w:rsid w:val="008E0344"/>
    <w:rsid w:val="008E0476"/>
    <w:rsid w:val="008E0D38"/>
    <w:rsid w:val="008E10F0"/>
    <w:rsid w:val="008E112D"/>
    <w:rsid w:val="008E11EE"/>
    <w:rsid w:val="008E132F"/>
    <w:rsid w:val="008E173D"/>
    <w:rsid w:val="008E1762"/>
    <w:rsid w:val="008E1AA4"/>
    <w:rsid w:val="008E1AF4"/>
    <w:rsid w:val="008E1E69"/>
    <w:rsid w:val="008E2039"/>
    <w:rsid w:val="008E27AA"/>
    <w:rsid w:val="008E2B4F"/>
    <w:rsid w:val="008E2DF6"/>
    <w:rsid w:val="008E3043"/>
    <w:rsid w:val="008E315A"/>
    <w:rsid w:val="008E3163"/>
    <w:rsid w:val="008E3464"/>
    <w:rsid w:val="008E366F"/>
    <w:rsid w:val="008E37F9"/>
    <w:rsid w:val="008E384D"/>
    <w:rsid w:val="008E3A98"/>
    <w:rsid w:val="008E3DA6"/>
    <w:rsid w:val="008E3F38"/>
    <w:rsid w:val="008E3F65"/>
    <w:rsid w:val="008E4E09"/>
    <w:rsid w:val="008E4E4A"/>
    <w:rsid w:val="008E52E8"/>
    <w:rsid w:val="008E539A"/>
    <w:rsid w:val="008E5791"/>
    <w:rsid w:val="008E5938"/>
    <w:rsid w:val="008E5A69"/>
    <w:rsid w:val="008E5A74"/>
    <w:rsid w:val="008E5C8B"/>
    <w:rsid w:val="008E5FAF"/>
    <w:rsid w:val="008E640B"/>
    <w:rsid w:val="008E6FEC"/>
    <w:rsid w:val="008E71E2"/>
    <w:rsid w:val="008E7360"/>
    <w:rsid w:val="008E749E"/>
    <w:rsid w:val="008E74B3"/>
    <w:rsid w:val="008E7557"/>
    <w:rsid w:val="008E77EE"/>
    <w:rsid w:val="008E78A9"/>
    <w:rsid w:val="008E7CEB"/>
    <w:rsid w:val="008E7E5C"/>
    <w:rsid w:val="008F0004"/>
    <w:rsid w:val="008F0547"/>
    <w:rsid w:val="008F083A"/>
    <w:rsid w:val="008F0B70"/>
    <w:rsid w:val="008F0D1C"/>
    <w:rsid w:val="008F0D4A"/>
    <w:rsid w:val="008F10E3"/>
    <w:rsid w:val="008F1AD2"/>
    <w:rsid w:val="008F1D26"/>
    <w:rsid w:val="008F2361"/>
    <w:rsid w:val="008F2604"/>
    <w:rsid w:val="008F273E"/>
    <w:rsid w:val="008F2982"/>
    <w:rsid w:val="008F3351"/>
    <w:rsid w:val="008F381A"/>
    <w:rsid w:val="008F38D6"/>
    <w:rsid w:val="008F39EE"/>
    <w:rsid w:val="008F3A3B"/>
    <w:rsid w:val="008F3B79"/>
    <w:rsid w:val="008F3D16"/>
    <w:rsid w:val="008F4415"/>
    <w:rsid w:val="008F4DBF"/>
    <w:rsid w:val="008F50C4"/>
    <w:rsid w:val="008F517B"/>
    <w:rsid w:val="008F5261"/>
    <w:rsid w:val="008F5D38"/>
    <w:rsid w:val="008F6592"/>
    <w:rsid w:val="008F68BF"/>
    <w:rsid w:val="008F6A4C"/>
    <w:rsid w:val="008F6CC2"/>
    <w:rsid w:val="008F6FC9"/>
    <w:rsid w:val="008F7263"/>
    <w:rsid w:val="008F7420"/>
    <w:rsid w:val="008F7615"/>
    <w:rsid w:val="008F7CB6"/>
    <w:rsid w:val="008F7D27"/>
    <w:rsid w:val="00900642"/>
    <w:rsid w:val="00900A7C"/>
    <w:rsid w:val="00900BE9"/>
    <w:rsid w:val="00900E95"/>
    <w:rsid w:val="00901099"/>
    <w:rsid w:val="009014E2"/>
    <w:rsid w:val="009017DE"/>
    <w:rsid w:val="00901871"/>
    <w:rsid w:val="009018A9"/>
    <w:rsid w:val="00901C1A"/>
    <w:rsid w:val="00901CC8"/>
    <w:rsid w:val="00901E81"/>
    <w:rsid w:val="00901EA0"/>
    <w:rsid w:val="00902093"/>
    <w:rsid w:val="00903179"/>
    <w:rsid w:val="009033D3"/>
    <w:rsid w:val="0090341A"/>
    <w:rsid w:val="009034BA"/>
    <w:rsid w:val="009036FC"/>
    <w:rsid w:val="00903864"/>
    <w:rsid w:val="0090393F"/>
    <w:rsid w:val="00904286"/>
    <w:rsid w:val="00904395"/>
    <w:rsid w:val="00904433"/>
    <w:rsid w:val="009045A2"/>
    <w:rsid w:val="00904927"/>
    <w:rsid w:val="00904E38"/>
    <w:rsid w:val="0090507E"/>
    <w:rsid w:val="0090510D"/>
    <w:rsid w:val="00905BA2"/>
    <w:rsid w:val="00905C34"/>
    <w:rsid w:val="00905E54"/>
    <w:rsid w:val="00905F82"/>
    <w:rsid w:val="00905FE9"/>
    <w:rsid w:val="009065E8"/>
    <w:rsid w:val="0090675B"/>
    <w:rsid w:val="00906857"/>
    <w:rsid w:val="00906AE3"/>
    <w:rsid w:val="00906BC4"/>
    <w:rsid w:val="00906C1F"/>
    <w:rsid w:val="00906FF0"/>
    <w:rsid w:val="00907228"/>
    <w:rsid w:val="009077B1"/>
    <w:rsid w:val="009079E1"/>
    <w:rsid w:val="00907C43"/>
    <w:rsid w:val="00907D66"/>
    <w:rsid w:val="00907DDC"/>
    <w:rsid w:val="00907EB6"/>
    <w:rsid w:val="0091041F"/>
    <w:rsid w:val="00910720"/>
    <w:rsid w:val="00910AF2"/>
    <w:rsid w:val="00911095"/>
    <w:rsid w:val="00911122"/>
    <w:rsid w:val="009117E4"/>
    <w:rsid w:val="00911DE8"/>
    <w:rsid w:val="00911F6A"/>
    <w:rsid w:val="00912033"/>
    <w:rsid w:val="00912064"/>
    <w:rsid w:val="0091225C"/>
    <w:rsid w:val="0091271F"/>
    <w:rsid w:val="00912C32"/>
    <w:rsid w:val="00912E97"/>
    <w:rsid w:val="00913296"/>
    <w:rsid w:val="00913558"/>
    <w:rsid w:val="009135BD"/>
    <w:rsid w:val="00913880"/>
    <w:rsid w:val="00913AC0"/>
    <w:rsid w:val="00913AE0"/>
    <w:rsid w:val="00913F65"/>
    <w:rsid w:val="00914243"/>
    <w:rsid w:val="00914FEC"/>
    <w:rsid w:val="0091500F"/>
    <w:rsid w:val="00915031"/>
    <w:rsid w:val="009151AF"/>
    <w:rsid w:val="00915C9F"/>
    <w:rsid w:val="00915D0E"/>
    <w:rsid w:val="009162CA"/>
    <w:rsid w:val="00916441"/>
    <w:rsid w:val="009166D5"/>
    <w:rsid w:val="0091712C"/>
    <w:rsid w:val="00917460"/>
    <w:rsid w:val="009174A2"/>
    <w:rsid w:val="00917ABA"/>
    <w:rsid w:val="00917BB2"/>
    <w:rsid w:val="00917E4B"/>
    <w:rsid w:val="009201FA"/>
    <w:rsid w:val="0092029E"/>
    <w:rsid w:val="00920306"/>
    <w:rsid w:val="00920801"/>
    <w:rsid w:val="00920E7E"/>
    <w:rsid w:val="00920EAA"/>
    <w:rsid w:val="00921127"/>
    <w:rsid w:val="009214AD"/>
    <w:rsid w:val="009214BC"/>
    <w:rsid w:val="009216DC"/>
    <w:rsid w:val="00921B57"/>
    <w:rsid w:val="00921C4A"/>
    <w:rsid w:val="00921C85"/>
    <w:rsid w:val="00922281"/>
    <w:rsid w:val="0092287A"/>
    <w:rsid w:val="009229D1"/>
    <w:rsid w:val="00922AB7"/>
    <w:rsid w:val="00922FBD"/>
    <w:rsid w:val="00923031"/>
    <w:rsid w:val="009230CC"/>
    <w:rsid w:val="009237EE"/>
    <w:rsid w:val="00924059"/>
    <w:rsid w:val="00924515"/>
    <w:rsid w:val="00924581"/>
    <w:rsid w:val="00925064"/>
    <w:rsid w:val="0092539B"/>
    <w:rsid w:val="009259A0"/>
    <w:rsid w:val="00925D91"/>
    <w:rsid w:val="00925DA9"/>
    <w:rsid w:val="00925FD8"/>
    <w:rsid w:val="0092603C"/>
    <w:rsid w:val="009260F1"/>
    <w:rsid w:val="00926245"/>
    <w:rsid w:val="00926993"/>
    <w:rsid w:val="00926C93"/>
    <w:rsid w:val="00926EF8"/>
    <w:rsid w:val="00926FFD"/>
    <w:rsid w:val="009270F8"/>
    <w:rsid w:val="009271CE"/>
    <w:rsid w:val="00927276"/>
    <w:rsid w:val="00927355"/>
    <w:rsid w:val="00927864"/>
    <w:rsid w:val="009278E8"/>
    <w:rsid w:val="0092792E"/>
    <w:rsid w:val="00927953"/>
    <w:rsid w:val="00927BE2"/>
    <w:rsid w:val="00927F56"/>
    <w:rsid w:val="00930059"/>
    <w:rsid w:val="00930132"/>
    <w:rsid w:val="00930216"/>
    <w:rsid w:val="0093021E"/>
    <w:rsid w:val="00930491"/>
    <w:rsid w:val="009304EE"/>
    <w:rsid w:val="009307F2"/>
    <w:rsid w:val="00930ED8"/>
    <w:rsid w:val="00930F7D"/>
    <w:rsid w:val="00931029"/>
    <w:rsid w:val="009310AD"/>
    <w:rsid w:val="009312CF"/>
    <w:rsid w:val="00931483"/>
    <w:rsid w:val="009322D4"/>
    <w:rsid w:val="00932B7E"/>
    <w:rsid w:val="00932F77"/>
    <w:rsid w:val="00933314"/>
    <w:rsid w:val="0093358F"/>
    <w:rsid w:val="009335E5"/>
    <w:rsid w:val="00933E48"/>
    <w:rsid w:val="00933E55"/>
    <w:rsid w:val="0093403D"/>
    <w:rsid w:val="00934639"/>
    <w:rsid w:val="00934853"/>
    <w:rsid w:val="00934946"/>
    <w:rsid w:val="0093565B"/>
    <w:rsid w:val="00935E8C"/>
    <w:rsid w:val="00936207"/>
    <w:rsid w:val="00936863"/>
    <w:rsid w:val="00936AF8"/>
    <w:rsid w:val="00936B66"/>
    <w:rsid w:val="009374B6"/>
    <w:rsid w:val="00937772"/>
    <w:rsid w:val="009379A7"/>
    <w:rsid w:val="009379D9"/>
    <w:rsid w:val="00937ACB"/>
    <w:rsid w:val="00937B92"/>
    <w:rsid w:val="00937CD7"/>
    <w:rsid w:val="00937E2A"/>
    <w:rsid w:val="00937ED3"/>
    <w:rsid w:val="00940264"/>
    <w:rsid w:val="009402BB"/>
    <w:rsid w:val="00940434"/>
    <w:rsid w:val="0094063D"/>
    <w:rsid w:val="00940799"/>
    <w:rsid w:val="00940E48"/>
    <w:rsid w:val="00941082"/>
    <w:rsid w:val="00941538"/>
    <w:rsid w:val="0094172D"/>
    <w:rsid w:val="00941A0B"/>
    <w:rsid w:val="00942061"/>
    <w:rsid w:val="009421F7"/>
    <w:rsid w:val="0094266A"/>
    <w:rsid w:val="0094276D"/>
    <w:rsid w:val="0094361A"/>
    <w:rsid w:val="00943B26"/>
    <w:rsid w:val="00943FF7"/>
    <w:rsid w:val="0094418F"/>
    <w:rsid w:val="00944665"/>
    <w:rsid w:val="0094497B"/>
    <w:rsid w:val="009449F0"/>
    <w:rsid w:val="00944AEF"/>
    <w:rsid w:val="00944EE2"/>
    <w:rsid w:val="00945626"/>
    <w:rsid w:val="00945737"/>
    <w:rsid w:val="00945800"/>
    <w:rsid w:val="00945866"/>
    <w:rsid w:val="0094596A"/>
    <w:rsid w:val="00945A11"/>
    <w:rsid w:val="00945F32"/>
    <w:rsid w:val="00946477"/>
    <w:rsid w:val="00946AFF"/>
    <w:rsid w:val="00946C5E"/>
    <w:rsid w:val="00947125"/>
    <w:rsid w:val="0094767F"/>
    <w:rsid w:val="00947D9D"/>
    <w:rsid w:val="00950026"/>
    <w:rsid w:val="009500B6"/>
    <w:rsid w:val="00950A24"/>
    <w:rsid w:val="00950C62"/>
    <w:rsid w:val="00950D7D"/>
    <w:rsid w:val="00951730"/>
    <w:rsid w:val="00951DF6"/>
    <w:rsid w:val="00951F16"/>
    <w:rsid w:val="009523ED"/>
    <w:rsid w:val="00952891"/>
    <w:rsid w:val="00952992"/>
    <w:rsid w:val="00952E75"/>
    <w:rsid w:val="00953037"/>
    <w:rsid w:val="009532BB"/>
    <w:rsid w:val="00953342"/>
    <w:rsid w:val="00953658"/>
    <w:rsid w:val="0095398E"/>
    <w:rsid w:val="00954111"/>
    <w:rsid w:val="009548D7"/>
    <w:rsid w:val="00954AB9"/>
    <w:rsid w:val="009551E9"/>
    <w:rsid w:val="00955324"/>
    <w:rsid w:val="009554A2"/>
    <w:rsid w:val="009556C4"/>
    <w:rsid w:val="0095587A"/>
    <w:rsid w:val="00955A9B"/>
    <w:rsid w:val="00955B4A"/>
    <w:rsid w:val="00956364"/>
    <w:rsid w:val="0095660F"/>
    <w:rsid w:val="00957216"/>
    <w:rsid w:val="009574A5"/>
    <w:rsid w:val="0095772C"/>
    <w:rsid w:val="00957A34"/>
    <w:rsid w:val="00957CE9"/>
    <w:rsid w:val="00957F3D"/>
    <w:rsid w:val="00957FBA"/>
    <w:rsid w:val="00960071"/>
    <w:rsid w:val="009600EF"/>
    <w:rsid w:val="009601FF"/>
    <w:rsid w:val="00960635"/>
    <w:rsid w:val="00960F0D"/>
    <w:rsid w:val="009615A9"/>
    <w:rsid w:val="00961724"/>
    <w:rsid w:val="00961874"/>
    <w:rsid w:val="00961958"/>
    <w:rsid w:val="00961BAD"/>
    <w:rsid w:val="00961BCA"/>
    <w:rsid w:val="00961DD2"/>
    <w:rsid w:val="00961E5C"/>
    <w:rsid w:val="00961E79"/>
    <w:rsid w:val="00961F0F"/>
    <w:rsid w:val="00962211"/>
    <w:rsid w:val="009622D7"/>
    <w:rsid w:val="009623BC"/>
    <w:rsid w:val="00962407"/>
    <w:rsid w:val="00962532"/>
    <w:rsid w:val="0096288F"/>
    <w:rsid w:val="009628DB"/>
    <w:rsid w:val="00962ABF"/>
    <w:rsid w:val="00962AFF"/>
    <w:rsid w:val="009631F7"/>
    <w:rsid w:val="009632B8"/>
    <w:rsid w:val="00963722"/>
    <w:rsid w:val="00963B19"/>
    <w:rsid w:val="00964312"/>
    <w:rsid w:val="009645C1"/>
    <w:rsid w:val="0096470F"/>
    <w:rsid w:val="0096498D"/>
    <w:rsid w:val="00964B4F"/>
    <w:rsid w:val="00964BC5"/>
    <w:rsid w:val="0096515D"/>
    <w:rsid w:val="0096573D"/>
    <w:rsid w:val="009659EA"/>
    <w:rsid w:val="00965ACA"/>
    <w:rsid w:val="00965C26"/>
    <w:rsid w:val="00965DD3"/>
    <w:rsid w:val="00965FB3"/>
    <w:rsid w:val="009660A9"/>
    <w:rsid w:val="00966688"/>
    <w:rsid w:val="00966933"/>
    <w:rsid w:val="00966B8F"/>
    <w:rsid w:val="00966BC7"/>
    <w:rsid w:val="00966D06"/>
    <w:rsid w:val="00967109"/>
    <w:rsid w:val="009674B2"/>
    <w:rsid w:val="009679EE"/>
    <w:rsid w:val="00967B25"/>
    <w:rsid w:val="00967EC1"/>
    <w:rsid w:val="009705E8"/>
    <w:rsid w:val="00970620"/>
    <w:rsid w:val="00970737"/>
    <w:rsid w:val="009707EB"/>
    <w:rsid w:val="00970BFE"/>
    <w:rsid w:val="00970F32"/>
    <w:rsid w:val="009712C7"/>
    <w:rsid w:val="00971675"/>
    <w:rsid w:val="009716D2"/>
    <w:rsid w:val="009716D8"/>
    <w:rsid w:val="00971864"/>
    <w:rsid w:val="0097191F"/>
    <w:rsid w:val="00971A7F"/>
    <w:rsid w:val="00971AED"/>
    <w:rsid w:val="0097226D"/>
    <w:rsid w:val="0097279A"/>
    <w:rsid w:val="0097286E"/>
    <w:rsid w:val="00973259"/>
    <w:rsid w:val="00973772"/>
    <w:rsid w:val="0097382D"/>
    <w:rsid w:val="00973A40"/>
    <w:rsid w:val="00973D54"/>
    <w:rsid w:val="00973E5E"/>
    <w:rsid w:val="00974196"/>
    <w:rsid w:val="009741F7"/>
    <w:rsid w:val="009746CF"/>
    <w:rsid w:val="00974994"/>
    <w:rsid w:val="009749E0"/>
    <w:rsid w:val="009758A5"/>
    <w:rsid w:val="0097595C"/>
    <w:rsid w:val="00975D32"/>
    <w:rsid w:val="00976014"/>
    <w:rsid w:val="009760D5"/>
    <w:rsid w:val="0097610A"/>
    <w:rsid w:val="009766CE"/>
    <w:rsid w:val="009768AB"/>
    <w:rsid w:val="009769C5"/>
    <w:rsid w:val="00976A3C"/>
    <w:rsid w:val="00976C7E"/>
    <w:rsid w:val="00976E01"/>
    <w:rsid w:val="0097722C"/>
    <w:rsid w:val="00977734"/>
    <w:rsid w:val="00977818"/>
    <w:rsid w:val="00977A6B"/>
    <w:rsid w:val="00977D42"/>
    <w:rsid w:val="00977F6C"/>
    <w:rsid w:val="0098074A"/>
    <w:rsid w:val="009809B1"/>
    <w:rsid w:val="00980A80"/>
    <w:rsid w:val="00980E4E"/>
    <w:rsid w:val="0098111C"/>
    <w:rsid w:val="009814FD"/>
    <w:rsid w:val="00981A5F"/>
    <w:rsid w:val="00981E16"/>
    <w:rsid w:val="00981EA6"/>
    <w:rsid w:val="00981F85"/>
    <w:rsid w:val="009822C7"/>
    <w:rsid w:val="00982A98"/>
    <w:rsid w:val="00982AB7"/>
    <w:rsid w:val="0098318C"/>
    <w:rsid w:val="009833A6"/>
    <w:rsid w:val="0098376E"/>
    <w:rsid w:val="009838A6"/>
    <w:rsid w:val="00984374"/>
    <w:rsid w:val="00984B6F"/>
    <w:rsid w:val="00984D84"/>
    <w:rsid w:val="0098528F"/>
    <w:rsid w:val="0098574D"/>
    <w:rsid w:val="009857E0"/>
    <w:rsid w:val="00985AC3"/>
    <w:rsid w:val="00985F47"/>
    <w:rsid w:val="00986520"/>
    <w:rsid w:val="00986705"/>
    <w:rsid w:val="009868B0"/>
    <w:rsid w:val="009869A1"/>
    <w:rsid w:val="0098707B"/>
    <w:rsid w:val="00987F08"/>
    <w:rsid w:val="0099013E"/>
    <w:rsid w:val="00990161"/>
    <w:rsid w:val="0099018B"/>
    <w:rsid w:val="0099029D"/>
    <w:rsid w:val="009905F8"/>
    <w:rsid w:val="00990833"/>
    <w:rsid w:val="0099095B"/>
    <w:rsid w:val="00990CA4"/>
    <w:rsid w:val="00990D0C"/>
    <w:rsid w:val="0099109D"/>
    <w:rsid w:val="00991117"/>
    <w:rsid w:val="009916B3"/>
    <w:rsid w:val="0099171E"/>
    <w:rsid w:val="00991DC3"/>
    <w:rsid w:val="00992523"/>
    <w:rsid w:val="009927E9"/>
    <w:rsid w:val="00992A61"/>
    <w:rsid w:val="00992E9C"/>
    <w:rsid w:val="00993204"/>
    <w:rsid w:val="00993477"/>
    <w:rsid w:val="00993706"/>
    <w:rsid w:val="0099387A"/>
    <w:rsid w:val="00993CAD"/>
    <w:rsid w:val="00993EC7"/>
    <w:rsid w:val="00994257"/>
    <w:rsid w:val="00994566"/>
    <w:rsid w:val="009949C0"/>
    <w:rsid w:val="009949C4"/>
    <w:rsid w:val="00994A16"/>
    <w:rsid w:val="00994A49"/>
    <w:rsid w:val="009955F3"/>
    <w:rsid w:val="0099596C"/>
    <w:rsid w:val="00995E00"/>
    <w:rsid w:val="00995FB7"/>
    <w:rsid w:val="00996312"/>
    <w:rsid w:val="00996334"/>
    <w:rsid w:val="0099658B"/>
    <w:rsid w:val="009965B4"/>
    <w:rsid w:val="0099667D"/>
    <w:rsid w:val="00996729"/>
    <w:rsid w:val="009967EA"/>
    <w:rsid w:val="00997012"/>
    <w:rsid w:val="00997751"/>
    <w:rsid w:val="00997AD4"/>
    <w:rsid w:val="00997C45"/>
    <w:rsid w:val="00997D88"/>
    <w:rsid w:val="009A006E"/>
    <w:rsid w:val="009A01E3"/>
    <w:rsid w:val="009A02DD"/>
    <w:rsid w:val="009A0384"/>
    <w:rsid w:val="009A04CE"/>
    <w:rsid w:val="009A04F0"/>
    <w:rsid w:val="009A0510"/>
    <w:rsid w:val="009A0822"/>
    <w:rsid w:val="009A0B9D"/>
    <w:rsid w:val="009A15EC"/>
    <w:rsid w:val="009A165C"/>
    <w:rsid w:val="009A1A84"/>
    <w:rsid w:val="009A1B4C"/>
    <w:rsid w:val="009A1C03"/>
    <w:rsid w:val="009A20CB"/>
    <w:rsid w:val="009A241C"/>
    <w:rsid w:val="009A277A"/>
    <w:rsid w:val="009A2B61"/>
    <w:rsid w:val="009A2F33"/>
    <w:rsid w:val="009A33E0"/>
    <w:rsid w:val="009A3547"/>
    <w:rsid w:val="009A365A"/>
    <w:rsid w:val="009A3816"/>
    <w:rsid w:val="009A3B3F"/>
    <w:rsid w:val="009A3BB0"/>
    <w:rsid w:val="009A3E3F"/>
    <w:rsid w:val="009A3EE3"/>
    <w:rsid w:val="009A3FCF"/>
    <w:rsid w:val="009A4435"/>
    <w:rsid w:val="009A4867"/>
    <w:rsid w:val="009A4892"/>
    <w:rsid w:val="009A4927"/>
    <w:rsid w:val="009A4BFD"/>
    <w:rsid w:val="009A4E97"/>
    <w:rsid w:val="009A5059"/>
    <w:rsid w:val="009A5430"/>
    <w:rsid w:val="009A6218"/>
    <w:rsid w:val="009A6838"/>
    <w:rsid w:val="009A6A92"/>
    <w:rsid w:val="009A6AE5"/>
    <w:rsid w:val="009A6B24"/>
    <w:rsid w:val="009A7261"/>
    <w:rsid w:val="009A74C5"/>
    <w:rsid w:val="009B023F"/>
    <w:rsid w:val="009B0301"/>
    <w:rsid w:val="009B05CC"/>
    <w:rsid w:val="009B08C9"/>
    <w:rsid w:val="009B09E1"/>
    <w:rsid w:val="009B0D32"/>
    <w:rsid w:val="009B1233"/>
    <w:rsid w:val="009B125A"/>
    <w:rsid w:val="009B1747"/>
    <w:rsid w:val="009B1A0A"/>
    <w:rsid w:val="009B26FE"/>
    <w:rsid w:val="009B2C61"/>
    <w:rsid w:val="009B2CC8"/>
    <w:rsid w:val="009B2F39"/>
    <w:rsid w:val="009B3259"/>
    <w:rsid w:val="009B32A0"/>
    <w:rsid w:val="009B359B"/>
    <w:rsid w:val="009B3AF1"/>
    <w:rsid w:val="009B40F2"/>
    <w:rsid w:val="009B42A2"/>
    <w:rsid w:val="009B4312"/>
    <w:rsid w:val="009B4479"/>
    <w:rsid w:val="009B44D9"/>
    <w:rsid w:val="009B4A53"/>
    <w:rsid w:val="009B4A8B"/>
    <w:rsid w:val="009B4A8D"/>
    <w:rsid w:val="009B4C02"/>
    <w:rsid w:val="009B4C4D"/>
    <w:rsid w:val="009B5296"/>
    <w:rsid w:val="009B53B0"/>
    <w:rsid w:val="009B5400"/>
    <w:rsid w:val="009B59BA"/>
    <w:rsid w:val="009B5CBB"/>
    <w:rsid w:val="009B5D0D"/>
    <w:rsid w:val="009B6303"/>
    <w:rsid w:val="009B63BE"/>
    <w:rsid w:val="009B656F"/>
    <w:rsid w:val="009B662A"/>
    <w:rsid w:val="009B6765"/>
    <w:rsid w:val="009B6811"/>
    <w:rsid w:val="009B6863"/>
    <w:rsid w:val="009B6866"/>
    <w:rsid w:val="009B726E"/>
    <w:rsid w:val="009B7AB3"/>
    <w:rsid w:val="009BCEC7"/>
    <w:rsid w:val="009C0354"/>
    <w:rsid w:val="009C063F"/>
    <w:rsid w:val="009C06A7"/>
    <w:rsid w:val="009C109F"/>
    <w:rsid w:val="009C1332"/>
    <w:rsid w:val="009C1435"/>
    <w:rsid w:val="009C150F"/>
    <w:rsid w:val="009C1D89"/>
    <w:rsid w:val="009C2029"/>
    <w:rsid w:val="009C242F"/>
    <w:rsid w:val="009C2A49"/>
    <w:rsid w:val="009C2C9D"/>
    <w:rsid w:val="009C2CDC"/>
    <w:rsid w:val="009C2FE2"/>
    <w:rsid w:val="009C30A8"/>
    <w:rsid w:val="009C3374"/>
    <w:rsid w:val="009C3388"/>
    <w:rsid w:val="009C39C2"/>
    <w:rsid w:val="009C3B93"/>
    <w:rsid w:val="009C3CDB"/>
    <w:rsid w:val="009C3EAA"/>
    <w:rsid w:val="009C42F1"/>
    <w:rsid w:val="009C4638"/>
    <w:rsid w:val="009C467E"/>
    <w:rsid w:val="009C46A3"/>
    <w:rsid w:val="009C486A"/>
    <w:rsid w:val="009C4D23"/>
    <w:rsid w:val="009C5264"/>
    <w:rsid w:val="009C5703"/>
    <w:rsid w:val="009C58C0"/>
    <w:rsid w:val="009C5BAC"/>
    <w:rsid w:val="009C5E7A"/>
    <w:rsid w:val="009C669E"/>
    <w:rsid w:val="009C6C20"/>
    <w:rsid w:val="009C6CD7"/>
    <w:rsid w:val="009C6E42"/>
    <w:rsid w:val="009C6FEE"/>
    <w:rsid w:val="009C7155"/>
    <w:rsid w:val="009C71E8"/>
    <w:rsid w:val="009C71FF"/>
    <w:rsid w:val="009C7384"/>
    <w:rsid w:val="009C76A5"/>
    <w:rsid w:val="009C7870"/>
    <w:rsid w:val="009C7EC8"/>
    <w:rsid w:val="009C7FB3"/>
    <w:rsid w:val="009D0343"/>
    <w:rsid w:val="009D0730"/>
    <w:rsid w:val="009D0754"/>
    <w:rsid w:val="009D0C69"/>
    <w:rsid w:val="009D0D54"/>
    <w:rsid w:val="009D0DA0"/>
    <w:rsid w:val="009D0DE7"/>
    <w:rsid w:val="009D112C"/>
    <w:rsid w:val="009D1305"/>
    <w:rsid w:val="009D1316"/>
    <w:rsid w:val="009D15BC"/>
    <w:rsid w:val="009D1809"/>
    <w:rsid w:val="009D1EF5"/>
    <w:rsid w:val="009D20BB"/>
    <w:rsid w:val="009D21E2"/>
    <w:rsid w:val="009D225D"/>
    <w:rsid w:val="009D2609"/>
    <w:rsid w:val="009D2B31"/>
    <w:rsid w:val="009D2C3B"/>
    <w:rsid w:val="009D2F5F"/>
    <w:rsid w:val="009D3748"/>
    <w:rsid w:val="009D472B"/>
    <w:rsid w:val="009D4FDD"/>
    <w:rsid w:val="009D5193"/>
    <w:rsid w:val="009D55E9"/>
    <w:rsid w:val="009D57B2"/>
    <w:rsid w:val="009D5E5F"/>
    <w:rsid w:val="009D625D"/>
    <w:rsid w:val="009D6553"/>
    <w:rsid w:val="009D65AB"/>
    <w:rsid w:val="009D667B"/>
    <w:rsid w:val="009D66DB"/>
    <w:rsid w:val="009D6838"/>
    <w:rsid w:val="009D6C9F"/>
    <w:rsid w:val="009D6DBE"/>
    <w:rsid w:val="009D7099"/>
    <w:rsid w:val="009D7350"/>
    <w:rsid w:val="009D73E6"/>
    <w:rsid w:val="009D7561"/>
    <w:rsid w:val="009D762D"/>
    <w:rsid w:val="009D7E3D"/>
    <w:rsid w:val="009E03B9"/>
    <w:rsid w:val="009E0631"/>
    <w:rsid w:val="009E1220"/>
    <w:rsid w:val="009E1299"/>
    <w:rsid w:val="009E14AA"/>
    <w:rsid w:val="009E14E6"/>
    <w:rsid w:val="009E198C"/>
    <w:rsid w:val="009E1B0C"/>
    <w:rsid w:val="009E1CC3"/>
    <w:rsid w:val="009E2087"/>
    <w:rsid w:val="009E21E1"/>
    <w:rsid w:val="009E2304"/>
    <w:rsid w:val="009E23D7"/>
    <w:rsid w:val="009E247C"/>
    <w:rsid w:val="009E24B2"/>
    <w:rsid w:val="009E254A"/>
    <w:rsid w:val="009E25AB"/>
    <w:rsid w:val="009E27FC"/>
    <w:rsid w:val="009E2973"/>
    <w:rsid w:val="009E2AC3"/>
    <w:rsid w:val="009E2D5B"/>
    <w:rsid w:val="009E3563"/>
    <w:rsid w:val="009E37C5"/>
    <w:rsid w:val="009E41E3"/>
    <w:rsid w:val="009E42EA"/>
    <w:rsid w:val="009E42ED"/>
    <w:rsid w:val="009E4557"/>
    <w:rsid w:val="009E457D"/>
    <w:rsid w:val="009E5BB1"/>
    <w:rsid w:val="009E5BB6"/>
    <w:rsid w:val="009E65FE"/>
    <w:rsid w:val="009E686A"/>
    <w:rsid w:val="009E694C"/>
    <w:rsid w:val="009E6A04"/>
    <w:rsid w:val="009E712B"/>
    <w:rsid w:val="009E7155"/>
    <w:rsid w:val="009E71E2"/>
    <w:rsid w:val="009E7334"/>
    <w:rsid w:val="009E735E"/>
    <w:rsid w:val="009E7397"/>
    <w:rsid w:val="009E7542"/>
    <w:rsid w:val="009E7A9A"/>
    <w:rsid w:val="009E7C90"/>
    <w:rsid w:val="009F05CA"/>
    <w:rsid w:val="009F0956"/>
    <w:rsid w:val="009F1076"/>
    <w:rsid w:val="009F11AE"/>
    <w:rsid w:val="009F2212"/>
    <w:rsid w:val="009F2317"/>
    <w:rsid w:val="009F25C7"/>
    <w:rsid w:val="009F2854"/>
    <w:rsid w:val="009F28D7"/>
    <w:rsid w:val="009F29BE"/>
    <w:rsid w:val="009F2A1E"/>
    <w:rsid w:val="009F2D97"/>
    <w:rsid w:val="009F2EFC"/>
    <w:rsid w:val="009F3187"/>
    <w:rsid w:val="009F31D6"/>
    <w:rsid w:val="009F3692"/>
    <w:rsid w:val="009F36CD"/>
    <w:rsid w:val="009F38D7"/>
    <w:rsid w:val="009F3E69"/>
    <w:rsid w:val="009F4254"/>
    <w:rsid w:val="009F4D7F"/>
    <w:rsid w:val="009F4DFE"/>
    <w:rsid w:val="009F4F15"/>
    <w:rsid w:val="009F4F70"/>
    <w:rsid w:val="009F5031"/>
    <w:rsid w:val="009F52C7"/>
    <w:rsid w:val="009F53F1"/>
    <w:rsid w:val="009F5A8B"/>
    <w:rsid w:val="009F6161"/>
    <w:rsid w:val="009F6819"/>
    <w:rsid w:val="009F6A24"/>
    <w:rsid w:val="009F6EB7"/>
    <w:rsid w:val="009F713A"/>
    <w:rsid w:val="009F7580"/>
    <w:rsid w:val="009F7E4D"/>
    <w:rsid w:val="00A0044C"/>
    <w:rsid w:val="00A0046A"/>
    <w:rsid w:val="00A00475"/>
    <w:rsid w:val="00A0054C"/>
    <w:rsid w:val="00A00566"/>
    <w:rsid w:val="00A0093A"/>
    <w:rsid w:val="00A01CEE"/>
    <w:rsid w:val="00A024F9"/>
    <w:rsid w:val="00A0258A"/>
    <w:rsid w:val="00A025A0"/>
    <w:rsid w:val="00A025E3"/>
    <w:rsid w:val="00A030B4"/>
    <w:rsid w:val="00A03297"/>
    <w:rsid w:val="00A033D8"/>
    <w:rsid w:val="00A039D6"/>
    <w:rsid w:val="00A03E34"/>
    <w:rsid w:val="00A04566"/>
    <w:rsid w:val="00A046FA"/>
    <w:rsid w:val="00A04A37"/>
    <w:rsid w:val="00A04B87"/>
    <w:rsid w:val="00A0530C"/>
    <w:rsid w:val="00A0539D"/>
    <w:rsid w:val="00A057BD"/>
    <w:rsid w:val="00A05AB7"/>
    <w:rsid w:val="00A05F88"/>
    <w:rsid w:val="00A05FEC"/>
    <w:rsid w:val="00A061C3"/>
    <w:rsid w:val="00A063D4"/>
    <w:rsid w:val="00A064FA"/>
    <w:rsid w:val="00A067AB"/>
    <w:rsid w:val="00A06BFC"/>
    <w:rsid w:val="00A06D50"/>
    <w:rsid w:val="00A06ED9"/>
    <w:rsid w:val="00A0708F"/>
    <w:rsid w:val="00A073FC"/>
    <w:rsid w:val="00A0789E"/>
    <w:rsid w:val="00A07C28"/>
    <w:rsid w:val="00A10067"/>
    <w:rsid w:val="00A10347"/>
    <w:rsid w:val="00A1049A"/>
    <w:rsid w:val="00A1050C"/>
    <w:rsid w:val="00A10F8D"/>
    <w:rsid w:val="00A11012"/>
    <w:rsid w:val="00A116BF"/>
    <w:rsid w:val="00A11AE0"/>
    <w:rsid w:val="00A11B60"/>
    <w:rsid w:val="00A11BAE"/>
    <w:rsid w:val="00A11ECF"/>
    <w:rsid w:val="00A11F1A"/>
    <w:rsid w:val="00A121CD"/>
    <w:rsid w:val="00A1227C"/>
    <w:rsid w:val="00A122A9"/>
    <w:rsid w:val="00A123F1"/>
    <w:rsid w:val="00A1256C"/>
    <w:rsid w:val="00A126EA"/>
    <w:rsid w:val="00A12A1D"/>
    <w:rsid w:val="00A134D5"/>
    <w:rsid w:val="00A13913"/>
    <w:rsid w:val="00A13B2B"/>
    <w:rsid w:val="00A13B85"/>
    <w:rsid w:val="00A13F81"/>
    <w:rsid w:val="00A140DE"/>
    <w:rsid w:val="00A1478F"/>
    <w:rsid w:val="00A14B68"/>
    <w:rsid w:val="00A14D7D"/>
    <w:rsid w:val="00A14E3B"/>
    <w:rsid w:val="00A15343"/>
    <w:rsid w:val="00A153FF"/>
    <w:rsid w:val="00A1564A"/>
    <w:rsid w:val="00A1572A"/>
    <w:rsid w:val="00A1575D"/>
    <w:rsid w:val="00A15E00"/>
    <w:rsid w:val="00A161B5"/>
    <w:rsid w:val="00A164B0"/>
    <w:rsid w:val="00A164E5"/>
    <w:rsid w:val="00A167DF"/>
    <w:rsid w:val="00A16D48"/>
    <w:rsid w:val="00A172F9"/>
    <w:rsid w:val="00A173DB"/>
    <w:rsid w:val="00A177EB"/>
    <w:rsid w:val="00A17F12"/>
    <w:rsid w:val="00A202E6"/>
    <w:rsid w:val="00A2034E"/>
    <w:rsid w:val="00A2046C"/>
    <w:rsid w:val="00A20532"/>
    <w:rsid w:val="00A20881"/>
    <w:rsid w:val="00A20887"/>
    <w:rsid w:val="00A20BDE"/>
    <w:rsid w:val="00A20EB5"/>
    <w:rsid w:val="00A20F6E"/>
    <w:rsid w:val="00A2103B"/>
    <w:rsid w:val="00A2134C"/>
    <w:rsid w:val="00A21361"/>
    <w:rsid w:val="00A222CE"/>
    <w:rsid w:val="00A22336"/>
    <w:rsid w:val="00A2248A"/>
    <w:rsid w:val="00A22898"/>
    <w:rsid w:val="00A22DD4"/>
    <w:rsid w:val="00A22DFA"/>
    <w:rsid w:val="00A22EE2"/>
    <w:rsid w:val="00A2361A"/>
    <w:rsid w:val="00A23979"/>
    <w:rsid w:val="00A23999"/>
    <w:rsid w:val="00A23E1B"/>
    <w:rsid w:val="00A23E97"/>
    <w:rsid w:val="00A24291"/>
    <w:rsid w:val="00A247FC"/>
    <w:rsid w:val="00A24955"/>
    <w:rsid w:val="00A249CE"/>
    <w:rsid w:val="00A24B29"/>
    <w:rsid w:val="00A24BEA"/>
    <w:rsid w:val="00A24EC1"/>
    <w:rsid w:val="00A25051"/>
    <w:rsid w:val="00A250FC"/>
    <w:rsid w:val="00A254CF"/>
    <w:rsid w:val="00A2552F"/>
    <w:rsid w:val="00A257D3"/>
    <w:rsid w:val="00A25BA2"/>
    <w:rsid w:val="00A25CB4"/>
    <w:rsid w:val="00A26227"/>
    <w:rsid w:val="00A26346"/>
    <w:rsid w:val="00A26BED"/>
    <w:rsid w:val="00A2729B"/>
    <w:rsid w:val="00A275C3"/>
    <w:rsid w:val="00A276B4"/>
    <w:rsid w:val="00A27CF6"/>
    <w:rsid w:val="00A27E04"/>
    <w:rsid w:val="00A27EE0"/>
    <w:rsid w:val="00A27F61"/>
    <w:rsid w:val="00A27F6F"/>
    <w:rsid w:val="00A300AA"/>
    <w:rsid w:val="00A30126"/>
    <w:rsid w:val="00A3033D"/>
    <w:rsid w:val="00A30925"/>
    <w:rsid w:val="00A30D98"/>
    <w:rsid w:val="00A30E87"/>
    <w:rsid w:val="00A3121F"/>
    <w:rsid w:val="00A31449"/>
    <w:rsid w:val="00A31479"/>
    <w:rsid w:val="00A319E4"/>
    <w:rsid w:val="00A31C67"/>
    <w:rsid w:val="00A31D28"/>
    <w:rsid w:val="00A31F58"/>
    <w:rsid w:val="00A31F65"/>
    <w:rsid w:val="00A31F98"/>
    <w:rsid w:val="00A32293"/>
    <w:rsid w:val="00A3239B"/>
    <w:rsid w:val="00A32547"/>
    <w:rsid w:val="00A325FB"/>
    <w:rsid w:val="00A32C4C"/>
    <w:rsid w:val="00A32C75"/>
    <w:rsid w:val="00A32CA4"/>
    <w:rsid w:val="00A331A4"/>
    <w:rsid w:val="00A33A7C"/>
    <w:rsid w:val="00A33A8B"/>
    <w:rsid w:val="00A33A98"/>
    <w:rsid w:val="00A34022"/>
    <w:rsid w:val="00A34666"/>
    <w:rsid w:val="00A3505C"/>
    <w:rsid w:val="00A35283"/>
    <w:rsid w:val="00A352FD"/>
    <w:rsid w:val="00A364DF"/>
    <w:rsid w:val="00A36D53"/>
    <w:rsid w:val="00A36F40"/>
    <w:rsid w:val="00A3706F"/>
    <w:rsid w:val="00A370AE"/>
    <w:rsid w:val="00A376DA"/>
    <w:rsid w:val="00A37E03"/>
    <w:rsid w:val="00A4041F"/>
    <w:rsid w:val="00A40444"/>
    <w:rsid w:val="00A404CD"/>
    <w:rsid w:val="00A406CD"/>
    <w:rsid w:val="00A40850"/>
    <w:rsid w:val="00A40D3F"/>
    <w:rsid w:val="00A4118D"/>
    <w:rsid w:val="00A41B37"/>
    <w:rsid w:val="00A41CC2"/>
    <w:rsid w:val="00A41E10"/>
    <w:rsid w:val="00A41E2F"/>
    <w:rsid w:val="00A4253C"/>
    <w:rsid w:val="00A426E1"/>
    <w:rsid w:val="00A4271F"/>
    <w:rsid w:val="00A42BC7"/>
    <w:rsid w:val="00A43224"/>
    <w:rsid w:val="00A433C8"/>
    <w:rsid w:val="00A4343D"/>
    <w:rsid w:val="00A43586"/>
    <w:rsid w:val="00A435C7"/>
    <w:rsid w:val="00A438EE"/>
    <w:rsid w:val="00A439FC"/>
    <w:rsid w:val="00A43B56"/>
    <w:rsid w:val="00A441CE"/>
    <w:rsid w:val="00A4420E"/>
    <w:rsid w:val="00A44585"/>
    <w:rsid w:val="00A44590"/>
    <w:rsid w:val="00A446F3"/>
    <w:rsid w:val="00A44988"/>
    <w:rsid w:val="00A44C7B"/>
    <w:rsid w:val="00A44D95"/>
    <w:rsid w:val="00A44E84"/>
    <w:rsid w:val="00A4514D"/>
    <w:rsid w:val="00A45357"/>
    <w:rsid w:val="00A45963"/>
    <w:rsid w:val="00A459DF"/>
    <w:rsid w:val="00A45B95"/>
    <w:rsid w:val="00A460CB"/>
    <w:rsid w:val="00A461B9"/>
    <w:rsid w:val="00A4635C"/>
    <w:rsid w:val="00A463F2"/>
    <w:rsid w:val="00A469D8"/>
    <w:rsid w:val="00A469F3"/>
    <w:rsid w:val="00A46A06"/>
    <w:rsid w:val="00A46B40"/>
    <w:rsid w:val="00A46DA0"/>
    <w:rsid w:val="00A47010"/>
    <w:rsid w:val="00A470D9"/>
    <w:rsid w:val="00A47113"/>
    <w:rsid w:val="00A4732D"/>
    <w:rsid w:val="00A4751D"/>
    <w:rsid w:val="00A475DC"/>
    <w:rsid w:val="00A475EA"/>
    <w:rsid w:val="00A478C8"/>
    <w:rsid w:val="00A47AF8"/>
    <w:rsid w:val="00A47C15"/>
    <w:rsid w:val="00A47E5C"/>
    <w:rsid w:val="00A47FD9"/>
    <w:rsid w:val="00A503B0"/>
    <w:rsid w:val="00A5078A"/>
    <w:rsid w:val="00A509B7"/>
    <w:rsid w:val="00A50D82"/>
    <w:rsid w:val="00A50E5A"/>
    <w:rsid w:val="00A51A56"/>
    <w:rsid w:val="00A51F8D"/>
    <w:rsid w:val="00A5299C"/>
    <w:rsid w:val="00A52CF1"/>
    <w:rsid w:val="00A52E96"/>
    <w:rsid w:val="00A52F41"/>
    <w:rsid w:val="00A53136"/>
    <w:rsid w:val="00A531AA"/>
    <w:rsid w:val="00A53662"/>
    <w:rsid w:val="00A53699"/>
    <w:rsid w:val="00A53811"/>
    <w:rsid w:val="00A53BAB"/>
    <w:rsid w:val="00A53BC2"/>
    <w:rsid w:val="00A5465A"/>
    <w:rsid w:val="00A546F3"/>
    <w:rsid w:val="00A54A0D"/>
    <w:rsid w:val="00A54A23"/>
    <w:rsid w:val="00A54C3B"/>
    <w:rsid w:val="00A55217"/>
    <w:rsid w:val="00A552DF"/>
    <w:rsid w:val="00A553F7"/>
    <w:rsid w:val="00A555B7"/>
    <w:rsid w:val="00A555ED"/>
    <w:rsid w:val="00A55B96"/>
    <w:rsid w:val="00A55CFB"/>
    <w:rsid w:val="00A55D2F"/>
    <w:rsid w:val="00A564F6"/>
    <w:rsid w:val="00A56986"/>
    <w:rsid w:val="00A572C2"/>
    <w:rsid w:val="00A5775B"/>
    <w:rsid w:val="00A57B8D"/>
    <w:rsid w:val="00A57D75"/>
    <w:rsid w:val="00A602A7"/>
    <w:rsid w:val="00A603C6"/>
    <w:rsid w:val="00A605E8"/>
    <w:rsid w:val="00A6060D"/>
    <w:rsid w:val="00A60A5B"/>
    <w:rsid w:val="00A60DB6"/>
    <w:rsid w:val="00A60E33"/>
    <w:rsid w:val="00A6159E"/>
    <w:rsid w:val="00A615B3"/>
    <w:rsid w:val="00A61782"/>
    <w:rsid w:val="00A62500"/>
    <w:rsid w:val="00A62BAF"/>
    <w:rsid w:val="00A62C3C"/>
    <w:rsid w:val="00A632D3"/>
    <w:rsid w:val="00A633EF"/>
    <w:rsid w:val="00A637DD"/>
    <w:rsid w:val="00A63A48"/>
    <w:rsid w:val="00A63A6E"/>
    <w:rsid w:val="00A63D56"/>
    <w:rsid w:val="00A647A4"/>
    <w:rsid w:val="00A648A0"/>
    <w:rsid w:val="00A649D6"/>
    <w:rsid w:val="00A64B07"/>
    <w:rsid w:val="00A652BA"/>
    <w:rsid w:val="00A659AE"/>
    <w:rsid w:val="00A65A0A"/>
    <w:rsid w:val="00A66052"/>
    <w:rsid w:val="00A66182"/>
    <w:rsid w:val="00A663CB"/>
    <w:rsid w:val="00A66B9F"/>
    <w:rsid w:val="00A66C74"/>
    <w:rsid w:val="00A67638"/>
    <w:rsid w:val="00A6776A"/>
    <w:rsid w:val="00A677D5"/>
    <w:rsid w:val="00A6789E"/>
    <w:rsid w:val="00A679D7"/>
    <w:rsid w:val="00A67D35"/>
    <w:rsid w:val="00A67F07"/>
    <w:rsid w:val="00A67F97"/>
    <w:rsid w:val="00A70248"/>
    <w:rsid w:val="00A7035B"/>
    <w:rsid w:val="00A70498"/>
    <w:rsid w:val="00A7055F"/>
    <w:rsid w:val="00A7066D"/>
    <w:rsid w:val="00A70680"/>
    <w:rsid w:val="00A70703"/>
    <w:rsid w:val="00A70740"/>
    <w:rsid w:val="00A70DD9"/>
    <w:rsid w:val="00A7167B"/>
    <w:rsid w:val="00A71816"/>
    <w:rsid w:val="00A71AFF"/>
    <w:rsid w:val="00A71E7B"/>
    <w:rsid w:val="00A7215D"/>
    <w:rsid w:val="00A72283"/>
    <w:rsid w:val="00A726DB"/>
    <w:rsid w:val="00A73733"/>
    <w:rsid w:val="00A73871"/>
    <w:rsid w:val="00A73BF7"/>
    <w:rsid w:val="00A741D4"/>
    <w:rsid w:val="00A74586"/>
    <w:rsid w:val="00A74651"/>
    <w:rsid w:val="00A7475D"/>
    <w:rsid w:val="00A74AF0"/>
    <w:rsid w:val="00A74B29"/>
    <w:rsid w:val="00A74C48"/>
    <w:rsid w:val="00A75577"/>
    <w:rsid w:val="00A75680"/>
    <w:rsid w:val="00A75FF5"/>
    <w:rsid w:val="00A76C2B"/>
    <w:rsid w:val="00A775E8"/>
    <w:rsid w:val="00A778CF"/>
    <w:rsid w:val="00A77A23"/>
    <w:rsid w:val="00A802B8"/>
    <w:rsid w:val="00A80BDE"/>
    <w:rsid w:val="00A81309"/>
    <w:rsid w:val="00A816CD"/>
    <w:rsid w:val="00A81B3D"/>
    <w:rsid w:val="00A8240C"/>
    <w:rsid w:val="00A82564"/>
    <w:rsid w:val="00A82597"/>
    <w:rsid w:val="00A8293C"/>
    <w:rsid w:val="00A82A93"/>
    <w:rsid w:val="00A82E00"/>
    <w:rsid w:val="00A82FFE"/>
    <w:rsid w:val="00A830B3"/>
    <w:rsid w:val="00A832AC"/>
    <w:rsid w:val="00A83C35"/>
    <w:rsid w:val="00A83C65"/>
    <w:rsid w:val="00A840D1"/>
    <w:rsid w:val="00A8410D"/>
    <w:rsid w:val="00A846EC"/>
    <w:rsid w:val="00A847CC"/>
    <w:rsid w:val="00A848B6"/>
    <w:rsid w:val="00A84ADC"/>
    <w:rsid w:val="00A84CC6"/>
    <w:rsid w:val="00A851A2"/>
    <w:rsid w:val="00A8560D"/>
    <w:rsid w:val="00A85894"/>
    <w:rsid w:val="00A85B03"/>
    <w:rsid w:val="00A85B51"/>
    <w:rsid w:val="00A861EF"/>
    <w:rsid w:val="00A868FF"/>
    <w:rsid w:val="00A86993"/>
    <w:rsid w:val="00A86CE2"/>
    <w:rsid w:val="00A870A2"/>
    <w:rsid w:val="00A87140"/>
    <w:rsid w:val="00A875BC"/>
    <w:rsid w:val="00A87995"/>
    <w:rsid w:val="00A87E4B"/>
    <w:rsid w:val="00A901E1"/>
    <w:rsid w:val="00A903EC"/>
    <w:rsid w:val="00A9040C"/>
    <w:rsid w:val="00A90CEA"/>
    <w:rsid w:val="00A918AB"/>
    <w:rsid w:val="00A91C0B"/>
    <w:rsid w:val="00A91FE3"/>
    <w:rsid w:val="00A92087"/>
    <w:rsid w:val="00A922E0"/>
    <w:rsid w:val="00A929A6"/>
    <w:rsid w:val="00A92B63"/>
    <w:rsid w:val="00A92BEB"/>
    <w:rsid w:val="00A92C09"/>
    <w:rsid w:val="00A92FDA"/>
    <w:rsid w:val="00A93314"/>
    <w:rsid w:val="00A93A5E"/>
    <w:rsid w:val="00A93B66"/>
    <w:rsid w:val="00A93ED5"/>
    <w:rsid w:val="00A93F2C"/>
    <w:rsid w:val="00A940DC"/>
    <w:rsid w:val="00A94546"/>
    <w:rsid w:val="00A94B4E"/>
    <w:rsid w:val="00A95052"/>
    <w:rsid w:val="00A95777"/>
    <w:rsid w:val="00A95A9B"/>
    <w:rsid w:val="00A95CDA"/>
    <w:rsid w:val="00A95EC7"/>
    <w:rsid w:val="00A967C6"/>
    <w:rsid w:val="00A96E99"/>
    <w:rsid w:val="00A96F0F"/>
    <w:rsid w:val="00A97701"/>
    <w:rsid w:val="00A97756"/>
    <w:rsid w:val="00A9791D"/>
    <w:rsid w:val="00A97B7B"/>
    <w:rsid w:val="00A97BF6"/>
    <w:rsid w:val="00A97C13"/>
    <w:rsid w:val="00A97CB2"/>
    <w:rsid w:val="00A97E8B"/>
    <w:rsid w:val="00A97EA6"/>
    <w:rsid w:val="00A97EC8"/>
    <w:rsid w:val="00A97F05"/>
    <w:rsid w:val="00AA019F"/>
    <w:rsid w:val="00AA04EE"/>
    <w:rsid w:val="00AA0566"/>
    <w:rsid w:val="00AA0662"/>
    <w:rsid w:val="00AA07B2"/>
    <w:rsid w:val="00AA0842"/>
    <w:rsid w:val="00AA1330"/>
    <w:rsid w:val="00AA1788"/>
    <w:rsid w:val="00AA1A49"/>
    <w:rsid w:val="00AA1A6B"/>
    <w:rsid w:val="00AA1A8C"/>
    <w:rsid w:val="00AA20E6"/>
    <w:rsid w:val="00AA2318"/>
    <w:rsid w:val="00AA24A1"/>
    <w:rsid w:val="00AA2569"/>
    <w:rsid w:val="00AA260E"/>
    <w:rsid w:val="00AA2650"/>
    <w:rsid w:val="00AA2843"/>
    <w:rsid w:val="00AA2F29"/>
    <w:rsid w:val="00AA2FDA"/>
    <w:rsid w:val="00AA2FEC"/>
    <w:rsid w:val="00AA33B9"/>
    <w:rsid w:val="00AA3621"/>
    <w:rsid w:val="00AA364C"/>
    <w:rsid w:val="00AA38EC"/>
    <w:rsid w:val="00AA3C4F"/>
    <w:rsid w:val="00AA3F05"/>
    <w:rsid w:val="00AA3FC0"/>
    <w:rsid w:val="00AA3FEE"/>
    <w:rsid w:val="00AA4096"/>
    <w:rsid w:val="00AA470D"/>
    <w:rsid w:val="00AA49B6"/>
    <w:rsid w:val="00AA4A4C"/>
    <w:rsid w:val="00AA4B1B"/>
    <w:rsid w:val="00AA4CCD"/>
    <w:rsid w:val="00AA4D1E"/>
    <w:rsid w:val="00AA4D4A"/>
    <w:rsid w:val="00AA4ED5"/>
    <w:rsid w:val="00AA5100"/>
    <w:rsid w:val="00AA5156"/>
    <w:rsid w:val="00AA5E06"/>
    <w:rsid w:val="00AA5F66"/>
    <w:rsid w:val="00AA611D"/>
    <w:rsid w:val="00AA65E3"/>
    <w:rsid w:val="00AA6787"/>
    <w:rsid w:val="00AA68C0"/>
    <w:rsid w:val="00AA6AB7"/>
    <w:rsid w:val="00AA6AFF"/>
    <w:rsid w:val="00AA6D2A"/>
    <w:rsid w:val="00AA6D53"/>
    <w:rsid w:val="00AA6D74"/>
    <w:rsid w:val="00AA6DBE"/>
    <w:rsid w:val="00AA7262"/>
    <w:rsid w:val="00AA728A"/>
    <w:rsid w:val="00AA7EA4"/>
    <w:rsid w:val="00AB0824"/>
    <w:rsid w:val="00AB0C3B"/>
    <w:rsid w:val="00AB0D5B"/>
    <w:rsid w:val="00AB0F4A"/>
    <w:rsid w:val="00AB163D"/>
    <w:rsid w:val="00AB1E2D"/>
    <w:rsid w:val="00AB206C"/>
    <w:rsid w:val="00AB234F"/>
    <w:rsid w:val="00AB2676"/>
    <w:rsid w:val="00AB26D8"/>
    <w:rsid w:val="00AB2EF5"/>
    <w:rsid w:val="00AB3088"/>
    <w:rsid w:val="00AB3A19"/>
    <w:rsid w:val="00AB3DF3"/>
    <w:rsid w:val="00AB4288"/>
    <w:rsid w:val="00AB4655"/>
    <w:rsid w:val="00AB46FC"/>
    <w:rsid w:val="00AB4B8D"/>
    <w:rsid w:val="00AB4FFF"/>
    <w:rsid w:val="00AB569B"/>
    <w:rsid w:val="00AB5D4E"/>
    <w:rsid w:val="00AB5F36"/>
    <w:rsid w:val="00AB60B6"/>
    <w:rsid w:val="00AB6A9A"/>
    <w:rsid w:val="00AB6CD6"/>
    <w:rsid w:val="00AB6D89"/>
    <w:rsid w:val="00AB75FA"/>
    <w:rsid w:val="00AB7600"/>
    <w:rsid w:val="00AB7924"/>
    <w:rsid w:val="00AB79FA"/>
    <w:rsid w:val="00AB7C06"/>
    <w:rsid w:val="00AB7F72"/>
    <w:rsid w:val="00AC0233"/>
    <w:rsid w:val="00AC0376"/>
    <w:rsid w:val="00AC06D1"/>
    <w:rsid w:val="00AC0939"/>
    <w:rsid w:val="00AC0A1D"/>
    <w:rsid w:val="00AC0D9B"/>
    <w:rsid w:val="00AC0FE1"/>
    <w:rsid w:val="00AC11F8"/>
    <w:rsid w:val="00AC139F"/>
    <w:rsid w:val="00AC1785"/>
    <w:rsid w:val="00AC1EB6"/>
    <w:rsid w:val="00AC1FF9"/>
    <w:rsid w:val="00AC20C3"/>
    <w:rsid w:val="00AC2C90"/>
    <w:rsid w:val="00AC2CFA"/>
    <w:rsid w:val="00AC2D3E"/>
    <w:rsid w:val="00AC3373"/>
    <w:rsid w:val="00AC35D7"/>
    <w:rsid w:val="00AC3678"/>
    <w:rsid w:val="00AC3951"/>
    <w:rsid w:val="00AC4511"/>
    <w:rsid w:val="00AC4603"/>
    <w:rsid w:val="00AC4B5D"/>
    <w:rsid w:val="00AC4CC7"/>
    <w:rsid w:val="00AC4D60"/>
    <w:rsid w:val="00AC4FD1"/>
    <w:rsid w:val="00AC5244"/>
    <w:rsid w:val="00AC5263"/>
    <w:rsid w:val="00AC5398"/>
    <w:rsid w:val="00AC5B4B"/>
    <w:rsid w:val="00AC5D86"/>
    <w:rsid w:val="00AC5E32"/>
    <w:rsid w:val="00AC6133"/>
    <w:rsid w:val="00AC63CE"/>
    <w:rsid w:val="00AC69C7"/>
    <w:rsid w:val="00AC6CAD"/>
    <w:rsid w:val="00AC6CD2"/>
    <w:rsid w:val="00AC770A"/>
    <w:rsid w:val="00AC780F"/>
    <w:rsid w:val="00AD03E5"/>
    <w:rsid w:val="00AD054E"/>
    <w:rsid w:val="00AD08CF"/>
    <w:rsid w:val="00AD096E"/>
    <w:rsid w:val="00AD10BE"/>
    <w:rsid w:val="00AD1108"/>
    <w:rsid w:val="00AD16CE"/>
    <w:rsid w:val="00AD1836"/>
    <w:rsid w:val="00AD199B"/>
    <w:rsid w:val="00AD2105"/>
    <w:rsid w:val="00AD23E0"/>
    <w:rsid w:val="00AD2556"/>
    <w:rsid w:val="00AD27A9"/>
    <w:rsid w:val="00AD2896"/>
    <w:rsid w:val="00AD28E6"/>
    <w:rsid w:val="00AD2E51"/>
    <w:rsid w:val="00AD30DE"/>
    <w:rsid w:val="00AD34F7"/>
    <w:rsid w:val="00AD36E9"/>
    <w:rsid w:val="00AD3784"/>
    <w:rsid w:val="00AD407D"/>
    <w:rsid w:val="00AD4201"/>
    <w:rsid w:val="00AD44E6"/>
    <w:rsid w:val="00AD4765"/>
    <w:rsid w:val="00AD4B4C"/>
    <w:rsid w:val="00AD4C2F"/>
    <w:rsid w:val="00AD4E3D"/>
    <w:rsid w:val="00AD4E6A"/>
    <w:rsid w:val="00AD4FA6"/>
    <w:rsid w:val="00AD5247"/>
    <w:rsid w:val="00AD53A6"/>
    <w:rsid w:val="00AD53CC"/>
    <w:rsid w:val="00AD5E9F"/>
    <w:rsid w:val="00AD6088"/>
    <w:rsid w:val="00AD60BC"/>
    <w:rsid w:val="00AD61F2"/>
    <w:rsid w:val="00AD64D6"/>
    <w:rsid w:val="00AD681D"/>
    <w:rsid w:val="00AD6F96"/>
    <w:rsid w:val="00AD7198"/>
    <w:rsid w:val="00AD7595"/>
    <w:rsid w:val="00AD76BC"/>
    <w:rsid w:val="00AD78B9"/>
    <w:rsid w:val="00AE0324"/>
    <w:rsid w:val="00AE0464"/>
    <w:rsid w:val="00AE0554"/>
    <w:rsid w:val="00AE07F2"/>
    <w:rsid w:val="00AE0832"/>
    <w:rsid w:val="00AE0EAA"/>
    <w:rsid w:val="00AE1400"/>
    <w:rsid w:val="00AE149B"/>
    <w:rsid w:val="00AE155E"/>
    <w:rsid w:val="00AE1654"/>
    <w:rsid w:val="00AE1752"/>
    <w:rsid w:val="00AE1777"/>
    <w:rsid w:val="00AE1849"/>
    <w:rsid w:val="00AE1B10"/>
    <w:rsid w:val="00AE2050"/>
    <w:rsid w:val="00AE227F"/>
    <w:rsid w:val="00AE29CC"/>
    <w:rsid w:val="00AE2CA8"/>
    <w:rsid w:val="00AE2DEA"/>
    <w:rsid w:val="00AE2EBA"/>
    <w:rsid w:val="00AE2F6D"/>
    <w:rsid w:val="00AE30E8"/>
    <w:rsid w:val="00AE338D"/>
    <w:rsid w:val="00AE3460"/>
    <w:rsid w:val="00AE34B5"/>
    <w:rsid w:val="00AE387A"/>
    <w:rsid w:val="00AE3DC3"/>
    <w:rsid w:val="00AE3E73"/>
    <w:rsid w:val="00AE3F19"/>
    <w:rsid w:val="00AE403F"/>
    <w:rsid w:val="00AE40BB"/>
    <w:rsid w:val="00AE428A"/>
    <w:rsid w:val="00AE4615"/>
    <w:rsid w:val="00AE4D3F"/>
    <w:rsid w:val="00AE4F5B"/>
    <w:rsid w:val="00AE50AB"/>
    <w:rsid w:val="00AE52A3"/>
    <w:rsid w:val="00AE5418"/>
    <w:rsid w:val="00AE5554"/>
    <w:rsid w:val="00AE5569"/>
    <w:rsid w:val="00AE5733"/>
    <w:rsid w:val="00AE5C9D"/>
    <w:rsid w:val="00AE6176"/>
    <w:rsid w:val="00AE625F"/>
    <w:rsid w:val="00AE62DF"/>
    <w:rsid w:val="00AE649E"/>
    <w:rsid w:val="00AE69AF"/>
    <w:rsid w:val="00AE6B87"/>
    <w:rsid w:val="00AE70CF"/>
    <w:rsid w:val="00AE72EE"/>
    <w:rsid w:val="00AE74AC"/>
    <w:rsid w:val="00AE75EE"/>
    <w:rsid w:val="00AE7FA9"/>
    <w:rsid w:val="00AF0C23"/>
    <w:rsid w:val="00AF0FE1"/>
    <w:rsid w:val="00AF11E3"/>
    <w:rsid w:val="00AF1240"/>
    <w:rsid w:val="00AF171E"/>
    <w:rsid w:val="00AF2433"/>
    <w:rsid w:val="00AF25F7"/>
    <w:rsid w:val="00AF2B14"/>
    <w:rsid w:val="00AF2DE7"/>
    <w:rsid w:val="00AF2E5C"/>
    <w:rsid w:val="00AF3385"/>
    <w:rsid w:val="00AF3637"/>
    <w:rsid w:val="00AF40D6"/>
    <w:rsid w:val="00AF441A"/>
    <w:rsid w:val="00AF46F0"/>
    <w:rsid w:val="00AF4C27"/>
    <w:rsid w:val="00AF4CD2"/>
    <w:rsid w:val="00AF4CF5"/>
    <w:rsid w:val="00AF5142"/>
    <w:rsid w:val="00AF5292"/>
    <w:rsid w:val="00AF53EC"/>
    <w:rsid w:val="00AF5677"/>
    <w:rsid w:val="00AF5E7E"/>
    <w:rsid w:val="00AF605D"/>
    <w:rsid w:val="00AF63F7"/>
    <w:rsid w:val="00AF6503"/>
    <w:rsid w:val="00AF65A7"/>
    <w:rsid w:val="00AF68E1"/>
    <w:rsid w:val="00AF73F3"/>
    <w:rsid w:val="00AF75A9"/>
    <w:rsid w:val="00AF76BB"/>
    <w:rsid w:val="00AF78F8"/>
    <w:rsid w:val="00B0044F"/>
    <w:rsid w:val="00B0048E"/>
    <w:rsid w:val="00B0072B"/>
    <w:rsid w:val="00B00926"/>
    <w:rsid w:val="00B00EB5"/>
    <w:rsid w:val="00B00F38"/>
    <w:rsid w:val="00B00FD3"/>
    <w:rsid w:val="00B010A4"/>
    <w:rsid w:val="00B013E0"/>
    <w:rsid w:val="00B01562"/>
    <w:rsid w:val="00B01647"/>
    <w:rsid w:val="00B01BCC"/>
    <w:rsid w:val="00B01CA2"/>
    <w:rsid w:val="00B01CEA"/>
    <w:rsid w:val="00B01FF0"/>
    <w:rsid w:val="00B029E0"/>
    <w:rsid w:val="00B02DD4"/>
    <w:rsid w:val="00B02E7B"/>
    <w:rsid w:val="00B02FCE"/>
    <w:rsid w:val="00B0361E"/>
    <w:rsid w:val="00B036BA"/>
    <w:rsid w:val="00B037E8"/>
    <w:rsid w:val="00B03C31"/>
    <w:rsid w:val="00B03F27"/>
    <w:rsid w:val="00B03FF4"/>
    <w:rsid w:val="00B04104"/>
    <w:rsid w:val="00B04163"/>
    <w:rsid w:val="00B04215"/>
    <w:rsid w:val="00B045FA"/>
    <w:rsid w:val="00B04960"/>
    <w:rsid w:val="00B04AAE"/>
    <w:rsid w:val="00B04ACF"/>
    <w:rsid w:val="00B04BD7"/>
    <w:rsid w:val="00B04FF4"/>
    <w:rsid w:val="00B056AC"/>
    <w:rsid w:val="00B0573B"/>
    <w:rsid w:val="00B05B79"/>
    <w:rsid w:val="00B05CA5"/>
    <w:rsid w:val="00B05EB7"/>
    <w:rsid w:val="00B06061"/>
    <w:rsid w:val="00B061F2"/>
    <w:rsid w:val="00B0658D"/>
    <w:rsid w:val="00B06694"/>
    <w:rsid w:val="00B06717"/>
    <w:rsid w:val="00B06CDE"/>
    <w:rsid w:val="00B06D79"/>
    <w:rsid w:val="00B06F2A"/>
    <w:rsid w:val="00B07120"/>
    <w:rsid w:val="00B0719F"/>
    <w:rsid w:val="00B074AA"/>
    <w:rsid w:val="00B07513"/>
    <w:rsid w:val="00B07BDD"/>
    <w:rsid w:val="00B10167"/>
    <w:rsid w:val="00B101F1"/>
    <w:rsid w:val="00B1060B"/>
    <w:rsid w:val="00B10B91"/>
    <w:rsid w:val="00B11030"/>
    <w:rsid w:val="00B11571"/>
    <w:rsid w:val="00B1175A"/>
    <w:rsid w:val="00B1178B"/>
    <w:rsid w:val="00B1178F"/>
    <w:rsid w:val="00B11D78"/>
    <w:rsid w:val="00B1201D"/>
    <w:rsid w:val="00B12594"/>
    <w:rsid w:val="00B127D4"/>
    <w:rsid w:val="00B12E11"/>
    <w:rsid w:val="00B13142"/>
    <w:rsid w:val="00B13192"/>
    <w:rsid w:val="00B133B3"/>
    <w:rsid w:val="00B139AD"/>
    <w:rsid w:val="00B13FF8"/>
    <w:rsid w:val="00B1419C"/>
    <w:rsid w:val="00B14A88"/>
    <w:rsid w:val="00B14E63"/>
    <w:rsid w:val="00B15323"/>
    <w:rsid w:val="00B1538A"/>
    <w:rsid w:val="00B1573C"/>
    <w:rsid w:val="00B15946"/>
    <w:rsid w:val="00B15E04"/>
    <w:rsid w:val="00B15F84"/>
    <w:rsid w:val="00B15FAA"/>
    <w:rsid w:val="00B16219"/>
    <w:rsid w:val="00B1672E"/>
    <w:rsid w:val="00B16858"/>
    <w:rsid w:val="00B16881"/>
    <w:rsid w:val="00B168A7"/>
    <w:rsid w:val="00B17405"/>
    <w:rsid w:val="00B1755F"/>
    <w:rsid w:val="00B17678"/>
    <w:rsid w:val="00B176B6"/>
    <w:rsid w:val="00B17C11"/>
    <w:rsid w:val="00B1845B"/>
    <w:rsid w:val="00B20169"/>
    <w:rsid w:val="00B206EF"/>
    <w:rsid w:val="00B20CDB"/>
    <w:rsid w:val="00B20ECE"/>
    <w:rsid w:val="00B211FF"/>
    <w:rsid w:val="00B2121C"/>
    <w:rsid w:val="00B21A42"/>
    <w:rsid w:val="00B21F7F"/>
    <w:rsid w:val="00B22180"/>
    <w:rsid w:val="00B2252F"/>
    <w:rsid w:val="00B2262F"/>
    <w:rsid w:val="00B22817"/>
    <w:rsid w:val="00B22A59"/>
    <w:rsid w:val="00B22ABA"/>
    <w:rsid w:val="00B23255"/>
    <w:rsid w:val="00B232AF"/>
    <w:rsid w:val="00B23373"/>
    <w:rsid w:val="00B23569"/>
    <w:rsid w:val="00B237BF"/>
    <w:rsid w:val="00B238B1"/>
    <w:rsid w:val="00B239E7"/>
    <w:rsid w:val="00B23D0A"/>
    <w:rsid w:val="00B23D16"/>
    <w:rsid w:val="00B23DD1"/>
    <w:rsid w:val="00B2423B"/>
    <w:rsid w:val="00B242C3"/>
    <w:rsid w:val="00B2431B"/>
    <w:rsid w:val="00B24802"/>
    <w:rsid w:val="00B24816"/>
    <w:rsid w:val="00B24891"/>
    <w:rsid w:val="00B24A89"/>
    <w:rsid w:val="00B24D78"/>
    <w:rsid w:val="00B24F33"/>
    <w:rsid w:val="00B24F68"/>
    <w:rsid w:val="00B25C15"/>
    <w:rsid w:val="00B25C7D"/>
    <w:rsid w:val="00B25CB2"/>
    <w:rsid w:val="00B25FAE"/>
    <w:rsid w:val="00B26311"/>
    <w:rsid w:val="00B264A6"/>
    <w:rsid w:val="00B265C7"/>
    <w:rsid w:val="00B265E2"/>
    <w:rsid w:val="00B26814"/>
    <w:rsid w:val="00B26E6A"/>
    <w:rsid w:val="00B26F11"/>
    <w:rsid w:val="00B26FD0"/>
    <w:rsid w:val="00B27178"/>
    <w:rsid w:val="00B27DC8"/>
    <w:rsid w:val="00B3020F"/>
    <w:rsid w:val="00B30471"/>
    <w:rsid w:val="00B30B42"/>
    <w:rsid w:val="00B30BAB"/>
    <w:rsid w:val="00B30CA0"/>
    <w:rsid w:val="00B31422"/>
    <w:rsid w:val="00B3160B"/>
    <w:rsid w:val="00B31795"/>
    <w:rsid w:val="00B31DE1"/>
    <w:rsid w:val="00B32197"/>
    <w:rsid w:val="00B32426"/>
    <w:rsid w:val="00B3299C"/>
    <w:rsid w:val="00B32C6C"/>
    <w:rsid w:val="00B33078"/>
    <w:rsid w:val="00B33481"/>
    <w:rsid w:val="00B335D5"/>
    <w:rsid w:val="00B33A20"/>
    <w:rsid w:val="00B34001"/>
    <w:rsid w:val="00B342A6"/>
    <w:rsid w:val="00B343C1"/>
    <w:rsid w:val="00B343E5"/>
    <w:rsid w:val="00B34413"/>
    <w:rsid w:val="00B34435"/>
    <w:rsid w:val="00B34EE2"/>
    <w:rsid w:val="00B35548"/>
    <w:rsid w:val="00B35C02"/>
    <w:rsid w:val="00B35DA6"/>
    <w:rsid w:val="00B360D1"/>
    <w:rsid w:val="00B365D5"/>
    <w:rsid w:val="00B3662A"/>
    <w:rsid w:val="00B36B3A"/>
    <w:rsid w:val="00B36BC1"/>
    <w:rsid w:val="00B37275"/>
    <w:rsid w:val="00B37528"/>
    <w:rsid w:val="00B37867"/>
    <w:rsid w:val="00B378C3"/>
    <w:rsid w:val="00B37A6F"/>
    <w:rsid w:val="00B4005C"/>
    <w:rsid w:val="00B4009E"/>
    <w:rsid w:val="00B401F2"/>
    <w:rsid w:val="00B402A2"/>
    <w:rsid w:val="00B4093F"/>
    <w:rsid w:val="00B4096F"/>
    <w:rsid w:val="00B40E6E"/>
    <w:rsid w:val="00B4166D"/>
    <w:rsid w:val="00B41BEE"/>
    <w:rsid w:val="00B41D67"/>
    <w:rsid w:val="00B4235D"/>
    <w:rsid w:val="00B4238A"/>
    <w:rsid w:val="00B42693"/>
    <w:rsid w:val="00B4269D"/>
    <w:rsid w:val="00B42872"/>
    <w:rsid w:val="00B42A10"/>
    <w:rsid w:val="00B42FAA"/>
    <w:rsid w:val="00B43046"/>
    <w:rsid w:val="00B43A8A"/>
    <w:rsid w:val="00B43C36"/>
    <w:rsid w:val="00B4462D"/>
    <w:rsid w:val="00B44A1A"/>
    <w:rsid w:val="00B44B93"/>
    <w:rsid w:val="00B44D0B"/>
    <w:rsid w:val="00B44D82"/>
    <w:rsid w:val="00B450F2"/>
    <w:rsid w:val="00B455D2"/>
    <w:rsid w:val="00B45954"/>
    <w:rsid w:val="00B459BE"/>
    <w:rsid w:val="00B45CDA"/>
    <w:rsid w:val="00B45DC3"/>
    <w:rsid w:val="00B45E59"/>
    <w:rsid w:val="00B45EC6"/>
    <w:rsid w:val="00B45EFB"/>
    <w:rsid w:val="00B462EC"/>
    <w:rsid w:val="00B46470"/>
    <w:rsid w:val="00B46692"/>
    <w:rsid w:val="00B46C51"/>
    <w:rsid w:val="00B46C79"/>
    <w:rsid w:val="00B46D69"/>
    <w:rsid w:val="00B46E68"/>
    <w:rsid w:val="00B47047"/>
    <w:rsid w:val="00B4711B"/>
    <w:rsid w:val="00B47240"/>
    <w:rsid w:val="00B47402"/>
    <w:rsid w:val="00B47D85"/>
    <w:rsid w:val="00B47EFB"/>
    <w:rsid w:val="00B47FB8"/>
    <w:rsid w:val="00B50B91"/>
    <w:rsid w:val="00B51337"/>
    <w:rsid w:val="00B51893"/>
    <w:rsid w:val="00B51935"/>
    <w:rsid w:val="00B51E73"/>
    <w:rsid w:val="00B51F8A"/>
    <w:rsid w:val="00B51FFD"/>
    <w:rsid w:val="00B5246E"/>
    <w:rsid w:val="00B5270B"/>
    <w:rsid w:val="00B5293C"/>
    <w:rsid w:val="00B52D1F"/>
    <w:rsid w:val="00B53162"/>
    <w:rsid w:val="00B5337E"/>
    <w:rsid w:val="00B539C5"/>
    <w:rsid w:val="00B53B24"/>
    <w:rsid w:val="00B54014"/>
    <w:rsid w:val="00B5463E"/>
    <w:rsid w:val="00B5481D"/>
    <w:rsid w:val="00B54847"/>
    <w:rsid w:val="00B54B02"/>
    <w:rsid w:val="00B54C90"/>
    <w:rsid w:val="00B55B60"/>
    <w:rsid w:val="00B55DD4"/>
    <w:rsid w:val="00B56592"/>
    <w:rsid w:val="00B56768"/>
    <w:rsid w:val="00B56E79"/>
    <w:rsid w:val="00B5702C"/>
    <w:rsid w:val="00B570CE"/>
    <w:rsid w:val="00B5724D"/>
    <w:rsid w:val="00B57387"/>
    <w:rsid w:val="00B573F5"/>
    <w:rsid w:val="00B5743D"/>
    <w:rsid w:val="00B575BE"/>
    <w:rsid w:val="00B57A2B"/>
    <w:rsid w:val="00B57AC4"/>
    <w:rsid w:val="00B57DEB"/>
    <w:rsid w:val="00B57FDF"/>
    <w:rsid w:val="00B60279"/>
    <w:rsid w:val="00B6049E"/>
    <w:rsid w:val="00B606B1"/>
    <w:rsid w:val="00B6088E"/>
    <w:rsid w:val="00B612F4"/>
    <w:rsid w:val="00B615B7"/>
    <w:rsid w:val="00B615FA"/>
    <w:rsid w:val="00B616EB"/>
    <w:rsid w:val="00B61942"/>
    <w:rsid w:val="00B6194D"/>
    <w:rsid w:val="00B61C42"/>
    <w:rsid w:val="00B61CA1"/>
    <w:rsid w:val="00B61F99"/>
    <w:rsid w:val="00B61FE2"/>
    <w:rsid w:val="00B623F0"/>
    <w:rsid w:val="00B62537"/>
    <w:rsid w:val="00B62605"/>
    <w:rsid w:val="00B62C07"/>
    <w:rsid w:val="00B633CB"/>
    <w:rsid w:val="00B636F1"/>
    <w:rsid w:val="00B63CAD"/>
    <w:rsid w:val="00B642A2"/>
    <w:rsid w:val="00B6445C"/>
    <w:rsid w:val="00B644B0"/>
    <w:rsid w:val="00B64508"/>
    <w:rsid w:val="00B645F2"/>
    <w:rsid w:val="00B646B1"/>
    <w:rsid w:val="00B64700"/>
    <w:rsid w:val="00B649AA"/>
    <w:rsid w:val="00B64CD1"/>
    <w:rsid w:val="00B65260"/>
    <w:rsid w:val="00B65445"/>
    <w:rsid w:val="00B6556A"/>
    <w:rsid w:val="00B65A9B"/>
    <w:rsid w:val="00B65C9B"/>
    <w:rsid w:val="00B65DFF"/>
    <w:rsid w:val="00B65EA1"/>
    <w:rsid w:val="00B66072"/>
    <w:rsid w:val="00B6787E"/>
    <w:rsid w:val="00B67E24"/>
    <w:rsid w:val="00B70255"/>
    <w:rsid w:val="00B709A2"/>
    <w:rsid w:val="00B70B38"/>
    <w:rsid w:val="00B70C5A"/>
    <w:rsid w:val="00B70CF5"/>
    <w:rsid w:val="00B70D7B"/>
    <w:rsid w:val="00B70F6D"/>
    <w:rsid w:val="00B71289"/>
    <w:rsid w:val="00B712F0"/>
    <w:rsid w:val="00B71F33"/>
    <w:rsid w:val="00B720D0"/>
    <w:rsid w:val="00B72454"/>
    <w:rsid w:val="00B72591"/>
    <w:rsid w:val="00B72762"/>
    <w:rsid w:val="00B72BB5"/>
    <w:rsid w:val="00B72C17"/>
    <w:rsid w:val="00B72F62"/>
    <w:rsid w:val="00B7370D"/>
    <w:rsid w:val="00B73860"/>
    <w:rsid w:val="00B73B8F"/>
    <w:rsid w:val="00B74564"/>
    <w:rsid w:val="00B7461D"/>
    <w:rsid w:val="00B748AB"/>
    <w:rsid w:val="00B75575"/>
    <w:rsid w:val="00B755DE"/>
    <w:rsid w:val="00B75628"/>
    <w:rsid w:val="00B75943"/>
    <w:rsid w:val="00B759DB"/>
    <w:rsid w:val="00B75D57"/>
    <w:rsid w:val="00B769A3"/>
    <w:rsid w:val="00B76BA2"/>
    <w:rsid w:val="00B77215"/>
    <w:rsid w:val="00B7722A"/>
    <w:rsid w:val="00B7743F"/>
    <w:rsid w:val="00B7750F"/>
    <w:rsid w:val="00B77886"/>
    <w:rsid w:val="00B778B9"/>
    <w:rsid w:val="00B779A1"/>
    <w:rsid w:val="00B77F92"/>
    <w:rsid w:val="00B8030E"/>
    <w:rsid w:val="00B81236"/>
    <w:rsid w:val="00B81303"/>
    <w:rsid w:val="00B8131C"/>
    <w:rsid w:val="00B8156A"/>
    <w:rsid w:val="00B81722"/>
    <w:rsid w:val="00B819D8"/>
    <w:rsid w:val="00B81A44"/>
    <w:rsid w:val="00B81A6D"/>
    <w:rsid w:val="00B81D5A"/>
    <w:rsid w:val="00B82551"/>
    <w:rsid w:val="00B82B99"/>
    <w:rsid w:val="00B82CFC"/>
    <w:rsid w:val="00B83101"/>
    <w:rsid w:val="00B8377E"/>
    <w:rsid w:val="00B83E62"/>
    <w:rsid w:val="00B84069"/>
    <w:rsid w:val="00B842A6"/>
    <w:rsid w:val="00B84471"/>
    <w:rsid w:val="00B84A8A"/>
    <w:rsid w:val="00B85188"/>
    <w:rsid w:val="00B856EF"/>
    <w:rsid w:val="00B859A2"/>
    <w:rsid w:val="00B85DB9"/>
    <w:rsid w:val="00B86510"/>
    <w:rsid w:val="00B86838"/>
    <w:rsid w:val="00B8694F"/>
    <w:rsid w:val="00B869F3"/>
    <w:rsid w:val="00B86EC1"/>
    <w:rsid w:val="00B874EF"/>
    <w:rsid w:val="00B87978"/>
    <w:rsid w:val="00B87BDE"/>
    <w:rsid w:val="00B87E81"/>
    <w:rsid w:val="00B87F6B"/>
    <w:rsid w:val="00B90268"/>
    <w:rsid w:val="00B90F64"/>
    <w:rsid w:val="00B912D9"/>
    <w:rsid w:val="00B91493"/>
    <w:rsid w:val="00B914BC"/>
    <w:rsid w:val="00B9167B"/>
    <w:rsid w:val="00B91773"/>
    <w:rsid w:val="00B91C6E"/>
    <w:rsid w:val="00B91D6C"/>
    <w:rsid w:val="00B91ED7"/>
    <w:rsid w:val="00B91F78"/>
    <w:rsid w:val="00B921AC"/>
    <w:rsid w:val="00B92380"/>
    <w:rsid w:val="00B923B1"/>
    <w:rsid w:val="00B924F8"/>
    <w:rsid w:val="00B929A8"/>
    <w:rsid w:val="00B92F29"/>
    <w:rsid w:val="00B934E2"/>
    <w:rsid w:val="00B93B71"/>
    <w:rsid w:val="00B93F3F"/>
    <w:rsid w:val="00B9423C"/>
    <w:rsid w:val="00B94371"/>
    <w:rsid w:val="00B94721"/>
    <w:rsid w:val="00B94C91"/>
    <w:rsid w:val="00B94CB4"/>
    <w:rsid w:val="00B94FCB"/>
    <w:rsid w:val="00B95277"/>
    <w:rsid w:val="00B952E9"/>
    <w:rsid w:val="00B953B0"/>
    <w:rsid w:val="00B9554F"/>
    <w:rsid w:val="00B955C0"/>
    <w:rsid w:val="00B95655"/>
    <w:rsid w:val="00B95890"/>
    <w:rsid w:val="00B95C33"/>
    <w:rsid w:val="00B95E64"/>
    <w:rsid w:val="00B9629A"/>
    <w:rsid w:val="00B96D86"/>
    <w:rsid w:val="00B96EA2"/>
    <w:rsid w:val="00B97476"/>
    <w:rsid w:val="00B974A1"/>
    <w:rsid w:val="00B9762A"/>
    <w:rsid w:val="00B97779"/>
    <w:rsid w:val="00B97823"/>
    <w:rsid w:val="00B97A1B"/>
    <w:rsid w:val="00B97A26"/>
    <w:rsid w:val="00BA007D"/>
    <w:rsid w:val="00BA01DD"/>
    <w:rsid w:val="00BA0BA6"/>
    <w:rsid w:val="00BA1028"/>
    <w:rsid w:val="00BA13EF"/>
    <w:rsid w:val="00BA1570"/>
    <w:rsid w:val="00BA212D"/>
    <w:rsid w:val="00BA2BD1"/>
    <w:rsid w:val="00BA2D44"/>
    <w:rsid w:val="00BA2DD7"/>
    <w:rsid w:val="00BA30BB"/>
    <w:rsid w:val="00BA3394"/>
    <w:rsid w:val="00BA348B"/>
    <w:rsid w:val="00BA389C"/>
    <w:rsid w:val="00BA3B51"/>
    <w:rsid w:val="00BA3B86"/>
    <w:rsid w:val="00BA3BEF"/>
    <w:rsid w:val="00BA3D4E"/>
    <w:rsid w:val="00BA3F72"/>
    <w:rsid w:val="00BA4244"/>
    <w:rsid w:val="00BA4335"/>
    <w:rsid w:val="00BA49A8"/>
    <w:rsid w:val="00BA4C60"/>
    <w:rsid w:val="00BA4CA4"/>
    <w:rsid w:val="00BA4E9D"/>
    <w:rsid w:val="00BA52C9"/>
    <w:rsid w:val="00BA52E1"/>
    <w:rsid w:val="00BA5638"/>
    <w:rsid w:val="00BA56D4"/>
    <w:rsid w:val="00BA5F4D"/>
    <w:rsid w:val="00BA62DD"/>
    <w:rsid w:val="00BA64EA"/>
    <w:rsid w:val="00BA6552"/>
    <w:rsid w:val="00BA663F"/>
    <w:rsid w:val="00BA6853"/>
    <w:rsid w:val="00BA68C8"/>
    <w:rsid w:val="00BA6995"/>
    <w:rsid w:val="00BA6BE0"/>
    <w:rsid w:val="00BA6FD6"/>
    <w:rsid w:val="00BA7481"/>
    <w:rsid w:val="00BA762C"/>
    <w:rsid w:val="00BA764A"/>
    <w:rsid w:val="00BA7DCE"/>
    <w:rsid w:val="00BB0069"/>
    <w:rsid w:val="00BB00D7"/>
    <w:rsid w:val="00BB00EA"/>
    <w:rsid w:val="00BB03CF"/>
    <w:rsid w:val="00BB0417"/>
    <w:rsid w:val="00BB0444"/>
    <w:rsid w:val="00BB062C"/>
    <w:rsid w:val="00BB0939"/>
    <w:rsid w:val="00BB0A6F"/>
    <w:rsid w:val="00BB0F68"/>
    <w:rsid w:val="00BB116D"/>
    <w:rsid w:val="00BB13AD"/>
    <w:rsid w:val="00BB1C6D"/>
    <w:rsid w:val="00BB1F5F"/>
    <w:rsid w:val="00BB2492"/>
    <w:rsid w:val="00BB2B8D"/>
    <w:rsid w:val="00BB2ED8"/>
    <w:rsid w:val="00BB2FD9"/>
    <w:rsid w:val="00BB3049"/>
    <w:rsid w:val="00BB3D9A"/>
    <w:rsid w:val="00BB41FD"/>
    <w:rsid w:val="00BB42FE"/>
    <w:rsid w:val="00BB45EE"/>
    <w:rsid w:val="00BB4621"/>
    <w:rsid w:val="00BB4E94"/>
    <w:rsid w:val="00BB4EE0"/>
    <w:rsid w:val="00BB4EFF"/>
    <w:rsid w:val="00BB5613"/>
    <w:rsid w:val="00BB5C77"/>
    <w:rsid w:val="00BB5CF6"/>
    <w:rsid w:val="00BB62AB"/>
    <w:rsid w:val="00BB64E1"/>
    <w:rsid w:val="00BB6B4C"/>
    <w:rsid w:val="00BB7111"/>
    <w:rsid w:val="00BB759F"/>
    <w:rsid w:val="00BB7AF0"/>
    <w:rsid w:val="00BB7C61"/>
    <w:rsid w:val="00BC0021"/>
    <w:rsid w:val="00BC064A"/>
    <w:rsid w:val="00BC0740"/>
    <w:rsid w:val="00BC07E6"/>
    <w:rsid w:val="00BC0851"/>
    <w:rsid w:val="00BC09DA"/>
    <w:rsid w:val="00BC0BDF"/>
    <w:rsid w:val="00BC164E"/>
    <w:rsid w:val="00BC16BD"/>
    <w:rsid w:val="00BC1740"/>
    <w:rsid w:val="00BC191B"/>
    <w:rsid w:val="00BC1923"/>
    <w:rsid w:val="00BC1BA4"/>
    <w:rsid w:val="00BC1DE3"/>
    <w:rsid w:val="00BC1E9C"/>
    <w:rsid w:val="00BC1FDD"/>
    <w:rsid w:val="00BC2271"/>
    <w:rsid w:val="00BC2694"/>
    <w:rsid w:val="00BC2955"/>
    <w:rsid w:val="00BC2E49"/>
    <w:rsid w:val="00BC2FC6"/>
    <w:rsid w:val="00BC32DB"/>
    <w:rsid w:val="00BC3574"/>
    <w:rsid w:val="00BC35D4"/>
    <w:rsid w:val="00BC3848"/>
    <w:rsid w:val="00BC3D2A"/>
    <w:rsid w:val="00BC3D92"/>
    <w:rsid w:val="00BC3E80"/>
    <w:rsid w:val="00BC4084"/>
    <w:rsid w:val="00BC4548"/>
    <w:rsid w:val="00BC4C5B"/>
    <w:rsid w:val="00BC4C7C"/>
    <w:rsid w:val="00BC4CCA"/>
    <w:rsid w:val="00BC4F27"/>
    <w:rsid w:val="00BC5354"/>
    <w:rsid w:val="00BC591F"/>
    <w:rsid w:val="00BC5CD3"/>
    <w:rsid w:val="00BC5DEB"/>
    <w:rsid w:val="00BC603B"/>
    <w:rsid w:val="00BC6270"/>
    <w:rsid w:val="00BC65CD"/>
    <w:rsid w:val="00BC665D"/>
    <w:rsid w:val="00BC67A1"/>
    <w:rsid w:val="00BC6A14"/>
    <w:rsid w:val="00BC6C50"/>
    <w:rsid w:val="00BC6E2D"/>
    <w:rsid w:val="00BC72B4"/>
    <w:rsid w:val="00BC72E1"/>
    <w:rsid w:val="00BC76FA"/>
    <w:rsid w:val="00BC7738"/>
    <w:rsid w:val="00BC7822"/>
    <w:rsid w:val="00BC78A3"/>
    <w:rsid w:val="00BC7CC3"/>
    <w:rsid w:val="00BC7D63"/>
    <w:rsid w:val="00BD0241"/>
    <w:rsid w:val="00BD0B10"/>
    <w:rsid w:val="00BD0E8D"/>
    <w:rsid w:val="00BD1007"/>
    <w:rsid w:val="00BD113A"/>
    <w:rsid w:val="00BD17CE"/>
    <w:rsid w:val="00BD1896"/>
    <w:rsid w:val="00BD19A5"/>
    <w:rsid w:val="00BD256B"/>
    <w:rsid w:val="00BD269F"/>
    <w:rsid w:val="00BD2813"/>
    <w:rsid w:val="00BD2A1F"/>
    <w:rsid w:val="00BD2ACD"/>
    <w:rsid w:val="00BD3158"/>
    <w:rsid w:val="00BD32DB"/>
    <w:rsid w:val="00BD3372"/>
    <w:rsid w:val="00BD35F3"/>
    <w:rsid w:val="00BD37A7"/>
    <w:rsid w:val="00BD3911"/>
    <w:rsid w:val="00BD3AFD"/>
    <w:rsid w:val="00BD4A5F"/>
    <w:rsid w:val="00BD4B12"/>
    <w:rsid w:val="00BD4EFF"/>
    <w:rsid w:val="00BD4F7B"/>
    <w:rsid w:val="00BD539D"/>
    <w:rsid w:val="00BD53B8"/>
    <w:rsid w:val="00BD5472"/>
    <w:rsid w:val="00BD554F"/>
    <w:rsid w:val="00BD58A4"/>
    <w:rsid w:val="00BD6044"/>
    <w:rsid w:val="00BD61CB"/>
    <w:rsid w:val="00BD62D0"/>
    <w:rsid w:val="00BD6B0A"/>
    <w:rsid w:val="00BD6B62"/>
    <w:rsid w:val="00BD6D5A"/>
    <w:rsid w:val="00BD6EAF"/>
    <w:rsid w:val="00BD6EC5"/>
    <w:rsid w:val="00BD71BC"/>
    <w:rsid w:val="00BD722B"/>
    <w:rsid w:val="00BD7949"/>
    <w:rsid w:val="00BD7985"/>
    <w:rsid w:val="00BD7A3A"/>
    <w:rsid w:val="00BD7DBA"/>
    <w:rsid w:val="00BD7F72"/>
    <w:rsid w:val="00BE01C4"/>
    <w:rsid w:val="00BE035D"/>
    <w:rsid w:val="00BE0D96"/>
    <w:rsid w:val="00BE0DC7"/>
    <w:rsid w:val="00BE0E6B"/>
    <w:rsid w:val="00BE0F68"/>
    <w:rsid w:val="00BE100C"/>
    <w:rsid w:val="00BE11FC"/>
    <w:rsid w:val="00BE13D5"/>
    <w:rsid w:val="00BE1518"/>
    <w:rsid w:val="00BE1B39"/>
    <w:rsid w:val="00BE1D16"/>
    <w:rsid w:val="00BE1E68"/>
    <w:rsid w:val="00BE1FEF"/>
    <w:rsid w:val="00BE23C8"/>
    <w:rsid w:val="00BE23F9"/>
    <w:rsid w:val="00BE276A"/>
    <w:rsid w:val="00BE2D44"/>
    <w:rsid w:val="00BE2F19"/>
    <w:rsid w:val="00BE3183"/>
    <w:rsid w:val="00BE34CD"/>
    <w:rsid w:val="00BE391C"/>
    <w:rsid w:val="00BE3B9F"/>
    <w:rsid w:val="00BE4946"/>
    <w:rsid w:val="00BE4979"/>
    <w:rsid w:val="00BE4A30"/>
    <w:rsid w:val="00BE4E5C"/>
    <w:rsid w:val="00BE4EDE"/>
    <w:rsid w:val="00BE50F2"/>
    <w:rsid w:val="00BE517C"/>
    <w:rsid w:val="00BE53D0"/>
    <w:rsid w:val="00BE53EB"/>
    <w:rsid w:val="00BE5811"/>
    <w:rsid w:val="00BE58C8"/>
    <w:rsid w:val="00BE58DD"/>
    <w:rsid w:val="00BE5C89"/>
    <w:rsid w:val="00BE5D5F"/>
    <w:rsid w:val="00BE63E8"/>
    <w:rsid w:val="00BE6552"/>
    <w:rsid w:val="00BE6898"/>
    <w:rsid w:val="00BE6BC1"/>
    <w:rsid w:val="00BE6CD3"/>
    <w:rsid w:val="00BE7067"/>
    <w:rsid w:val="00BE7499"/>
    <w:rsid w:val="00BE7501"/>
    <w:rsid w:val="00BE77FE"/>
    <w:rsid w:val="00BE7AC4"/>
    <w:rsid w:val="00BE7B4B"/>
    <w:rsid w:val="00BE7E47"/>
    <w:rsid w:val="00BF033C"/>
    <w:rsid w:val="00BF0695"/>
    <w:rsid w:val="00BF0F24"/>
    <w:rsid w:val="00BF0F6C"/>
    <w:rsid w:val="00BF139D"/>
    <w:rsid w:val="00BF180B"/>
    <w:rsid w:val="00BF19FA"/>
    <w:rsid w:val="00BF264C"/>
    <w:rsid w:val="00BF27D9"/>
    <w:rsid w:val="00BF2A22"/>
    <w:rsid w:val="00BF2CB4"/>
    <w:rsid w:val="00BF32F8"/>
    <w:rsid w:val="00BF3562"/>
    <w:rsid w:val="00BF35A4"/>
    <w:rsid w:val="00BF3643"/>
    <w:rsid w:val="00BF3648"/>
    <w:rsid w:val="00BF36C5"/>
    <w:rsid w:val="00BF3CCA"/>
    <w:rsid w:val="00BF418C"/>
    <w:rsid w:val="00BF48F0"/>
    <w:rsid w:val="00BF4ACE"/>
    <w:rsid w:val="00BF4EE7"/>
    <w:rsid w:val="00BF4F1C"/>
    <w:rsid w:val="00BF4FE6"/>
    <w:rsid w:val="00BF5448"/>
    <w:rsid w:val="00BF57C6"/>
    <w:rsid w:val="00BF5A1B"/>
    <w:rsid w:val="00BF5AD8"/>
    <w:rsid w:val="00BF5D3D"/>
    <w:rsid w:val="00BF5E46"/>
    <w:rsid w:val="00BF5EF4"/>
    <w:rsid w:val="00BF613E"/>
    <w:rsid w:val="00BF663A"/>
    <w:rsid w:val="00BF66D3"/>
    <w:rsid w:val="00BF66EA"/>
    <w:rsid w:val="00BF6BCB"/>
    <w:rsid w:val="00BF6C95"/>
    <w:rsid w:val="00BF6E39"/>
    <w:rsid w:val="00BF6E89"/>
    <w:rsid w:val="00BF6F20"/>
    <w:rsid w:val="00BF70F6"/>
    <w:rsid w:val="00BF71A8"/>
    <w:rsid w:val="00BF7547"/>
    <w:rsid w:val="00BF7A8C"/>
    <w:rsid w:val="00BF7B7C"/>
    <w:rsid w:val="00BF7C28"/>
    <w:rsid w:val="00BF7CBF"/>
    <w:rsid w:val="00BF7E16"/>
    <w:rsid w:val="00C00957"/>
    <w:rsid w:val="00C00E11"/>
    <w:rsid w:val="00C00F35"/>
    <w:rsid w:val="00C01239"/>
    <w:rsid w:val="00C013D5"/>
    <w:rsid w:val="00C0146A"/>
    <w:rsid w:val="00C01499"/>
    <w:rsid w:val="00C015DA"/>
    <w:rsid w:val="00C01AB1"/>
    <w:rsid w:val="00C0217F"/>
    <w:rsid w:val="00C0241E"/>
    <w:rsid w:val="00C0272E"/>
    <w:rsid w:val="00C02934"/>
    <w:rsid w:val="00C03407"/>
    <w:rsid w:val="00C03749"/>
    <w:rsid w:val="00C03D51"/>
    <w:rsid w:val="00C03FB8"/>
    <w:rsid w:val="00C04031"/>
    <w:rsid w:val="00C045F8"/>
    <w:rsid w:val="00C045FC"/>
    <w:rsid w:val="00C04714"/>
    <w:rsid w:val="00C04A13"/>
    <w:rsid w:val="00C04C14"/>
    <w:rsid w:val="00C0531D"/>
    <w:rsid w:val="00C053D7"/>
    <w:rsid w:val="00C05D9E"/>
    <w:rsid w:val="00C05E93"/>
    <w:rsid w:val="00C062F6"/>
    <w:rsid w:val="00C066B6"/>
    <w:rsid w:val="00C067EC"/>
    <w:rsid w:val="00C06897"/>
    <w:rsid w:val="00C06AA7"/>
    <w:rsid w:val="00C06E7A"/>
    <w:rsid w:val="00C074A0"/>
    <w:rsid w:val="00C0761F"/>
    <w:rsid w:val="00C0781B"/>
    <w:rsid w:val="00C07CE2"/>
    <w:rsid w:val="00C10059"/>
    <w:rsid w:val="00C10345"/>
    <w:rsid w:val="00C103C8"/>
    <w:rsid w:val="00C10B65"/>
    <w:rsid w:val="00C10B6A"/>
    <w:rsid w:val="00C10F12"/>
    <w:rsid w:val="00C10FCA"/>
    <w:rsid w:val="00C11103"/>
    <w:rsid w:val="00C11585"/>
    <w:rsid w:val="00C1178F"/>
    <w:rsid w:val="00C11817"/>
    <w:rsid w:val="00C118C1"/>
    <w:rsid w:val="00C11AB9"/>
    <w:rsid w:val="00C12007"/>
    <w:rsid w:val="00C121CD"/>
    <w:rsid w:val="00C122FB"/>
    <w:rsid w:val="00C1242E"/>
    <w:rsid w:val="00C12643"/>
    <w:rsid w:val="00C1285A"/>
    <w:rsid w:val="00C12A9D"/>
    <w:rsid w:val="00C12E4B"/>
    <w:rsid w:val="00C131A9"/>
    <w:rsid w:val="00C13BEB"/>
    <w:rsid w:val="00C13DF4"/>
    <w:rsid w:val="00C1403D"/>
    <w:rsid w:val="00C1408D"/>
    <w:rsid w:val="00C143AE"/>
    <w:rsid w:val="00C149D6"/>
    <w:rsid w:val="00C14B8E"/>
    <w:rsid w:val="00C14C1B"/>
    <w:rsid w:val="00C15240"/>
    <w:rsid w:val="00C152AB"/>
    <w:rsid w:val="00C1541E"/>
    <w:rsid w:val="00C159E8"/>
    <w:rsid w:val="00C15A39"/>
    <w:rsid w:val="00C15D82"/>
    <w:rsid w:val="00C15FC3"/>
    <w:rsid w:val="00C163C6"/>
    <w:rsid w:val="00C166AD"/>
    <w:rsid w:val="00C166BA"/>
    <w:rsid w:val="00C168DE"/>
    <w:rsid w:val="00C16A90"/>
    <w:rsid w:val="00C173A2"/>
    <w:rsid w:val="00C175D9"/>
    <w:rsid w:val="00C17686"/>
    <w:rsid w:val="00C176A7"/>
    <w:rsid w:val="00C17820"/>
    <w:rsid w:val="00C17C34"/>
    <w:rsid w:val="00C17CD4"/>
    <w:rsid w:val="00C17CF2"/>
    <w:rsid w:val="00C201BA"/>
    <w:rsid w:val="00C20719"/>
    <w:rsid w:val="00C209E2"/>
    <w:rsid w:val="00C20A6E"/>
    <w:rsid w:val="00C20A8F"/>
    <w:rsid w:val="00C20CEA"/>
    <w:rsid w:val="00C20F85"/>
    <w:rsid w:val="00C210C6"/>
    <w:rsid w:val="00C2115A"/>
    <w:rsid w:val="00C211D5"/>
    <w:rsid w:val="00C2127C"/>
    <w:rsid w:val="00C213E6"/>
    <w:rsid w:val="00C218B0"/>
    <w:rsid w:val="00C21A9C"/>
    <w:rsid w:val="00C21F5D"/>
    <w:rsid w:val="00C22218"/>
    <w:rsid w:val="00C22617"/>
    <w:rsid w:val="00C228E9"/>
    <w:rsid w:val="00C22AC2"/>
    <w:rsid w:val="00C22B48"/>
    <w:rsid w:val="00C22CFE"/>
    <w:rsid w:val="00C22F15"/>
    <w:rsid w:val="00C2318F"/>
    <w:rsid w:val="00C231B1"/>
    <w:rsid w:val="00C2335F"/>
    <w:rsid w:val="00C23837"/>
    <w:rsid w:val="00C23B7A"/>
    <w:rsid w:val="00C242DB"/>
    <w:rsid w:val="00C243AF"/>
    <w:rsid w:val="00C24DD8"/>
    <w:rsid w:val="00C24E2A"/>
    <w:rsid w:val="00C255CE"/>
    <w:rsid w:val="00C25828"/>
    <w:rsid w:val="00C258E4"/>
    <w:rsid w:val="00C25C0C"/>
    <w:rsid w:val="00C26085"/>
    <w:rsid w:val="00C26668"/>
    <w:rsid w:val="00C268A6"/>
    <w:rsid w:val="00C268D5"/>
    <w:rsid w:val="00C269DB"/>
    <w:rsid w:val="00C26A00"/>
    <w:rsid w:val="00C26D81"/>
    <w:rsid w:val="00C271CE"/>
    <w:rsid w:val="00C27AC1"/>
    <w:rsid w:val="00C27B90"/>
    <w:rsid w:val="00C27CEF"/>
    <w:rsid w:val="00C301BE"/>
    <w:rsid w:val="00C301E4"/>
    <w:rsid w:val="00C302CA"/>
    <w:rsid w:val="00C30624"/>
    <w:rsid w:val="00C30B14"/>
    <w:rsid w:val="00C30EAD"/>
    <w:rsid w:val="00C31292"/>
    <w:rsid w:val="00C31329"/>
    <w:rsid w:val="00C31673"/>
    <w:rsid w:val="00C31931"/>
    <w:rsid w:val="00C31C41"/>
    <w:rsid w:val="00C32C34"/>
    <w:rsid w:val="00C332A3"/>
    <w:rsid w:val="00C33342"/>
    <w:rsid w:val="00C33677"/>
    <w:rsid w:val="00C33762"/>
    <w:rsid w:val="00C337E7"/>
    <w:rsid w:val="00C338B3"/>
    <w:rsid w:val="00C33C91"/>
    <w:rsid w:val="00C33EE7"/>
    <w:rsid w:val="00C3421C"/>
    <w:rsid w:val="00C346F8"/>
    <w:rsid w:val="00C3472E"/>
    <w:rsid w:val="00C34A00"/>
    <w:rsid w:val="00C34DBC"/>
    <w:rsid w:val="00C34DE0"/>
    <w:rsid w:val="00C352BA"/>
    <w:rsid w:val="00C35769"/>
    <w:rsid w:val="00C35A23"/>
    <w:rsid w:val="00C3629C"/>
    <w:rsid w:val="00C36BB2"/>
    <w:rsid w:val="00C36CF4"/>
    <w:rsid w:val="00C36E07"/>
    <w:rsid w:val="00C373F1"/>
    <w:rsid w:val="00C37748"/>
    <w:rsid w:val="00C37A6A"/>
    <w:rsid w:val="00C37D25"/>
    <w:rsid w:val="00C37DB3"/>
    <w:rsid w:val="00C41144"/>
    <w:rsid w:val="00C41ABC"/>
    <w:rsid w:val="00C41DF0"/>
    <w:rsid w:val="00C41F7A"/>
    <w:rsid w:val="00C42205"/>
    <w:rsid w:val="00C425FE"/>
    <w:rsid w:val="00C43B6B"/>
    <w:rsid w:val="00C43DF6"/>
    <w:rsid w:val="00C43FA5"/>
    <w:rsid w:val="00C4439B"/>
    <w:rsid w:val="00C44496"/>
    <w:rsid w:val="00C4465B"/>
    <w:rsid w:val="00C4482D"/>
    <w:rsid w:val="00C44CAE"/>
    <w:rsid w:val="00C44E88"/>
    <w:rsid w:val="00C45050"/>
    <w:rsid w:val="00C4509D"/>
    <w:rsid w:val="00C451D2"/>
    <w:rsid w:val="00C45985"/>
    <w:rsid w:val="00C45C1A"/>
    <w:rsid w:val="00C45DC2"/>
    <w:rsid w:val="00C46554"/>
    <w:rsid w:val="00C467EA"/>
    <w:rsid w:val="00C468A5"/>
    <w:rsid w:val="00C46A1B"/>
    <w:rsid w:val="00C46CFD"/>
    <w:rsid w:val="00C46E5C"/>
    <w:rsid w:val="00C470E3"/>
    <w:rsid w:val="00C4719D"/>
    <w:rsid w:val="00C47371"/>
    <w:rsid w:val="00C47554"/>
    <w:rsid w:val="00C47706"/>
    <w:rsid w:val="00C47CD8"/>
    <w:rsid w:val="00C47D72"/>
    <w:rsid w:val="00C47EAB"/>
    <w:rsid w:val="00C5016E"/>
    <w:rsid w:val="00C5024B"/>
    <w:rsid w:val="00C5097B"/>
    <w:rsid w:val="00C50BFF"/>
    <w:rsid w:val="00C50FB8"/>
    <w:rsid w:val="00C51AF4"/>
    <w:rsid w:val="00C51FEE"/>
    <w:rsid w:val="00C520E9"/>
    <w:rsid w:val="00C524DB"/>
    <w:rsid w:val="00C52598"/>
    <w:rsid w:val="00C5305F"/>
    <w:rsid w:val="00C5312A"/>
    <w:rsid w:val="00C53661"/>
    <w:rsid w:val="00C53BD7"/>
    <w:rsid w:val="00C53E60"/>
    <w:rsid w:val="00C5452C"/>
    <w:rsid w:val="00C545A8"/>
    <w:rsid w:val="00C54D0A"/>
    <w:rsid w:val="00C54D72"/>
    <w:rsid w:val="00C55696"/>
    <w:rsid w:val="00C556F8"/>
    <w:rsid w:val="00C55D70"/>
    <w:rsid w:val="00C55E8B"/>
    <w:rsid w:val="00C561BF"/>
    <w:rsid w:val="00C56752"/>
    <w:rsid w:val="00C569DD"/>
    <w:rsid w:val="00C569FF"/>
    <w:rsid w:val="00C56D1B"/>
    <w:rsid w:val="00C56D33"/>
    <w:rsid w:val="00C56F33"/>
    <w:rsid w:val="00C56FC8"/>
    <w:rsid w:val="00C574EF"/>
    <w:rsid w:val="00C5763D"/>
    <w:rsid w:val="00C57727"/>
    <w:rsid w:val="00C578F4"/>
    <w:rsid w:val="00C57978"/>
    <w:rsid w:val="00C601AB"/>
    <w:rsid w:val="00C60A29"/>
    <w:rsid w:val="00C612B6"/>
    <w:rsid w:val="00C614EF"/>
    <w:rsid w:val="00C61911"/>
    <w:rsid w:val="00C61F65"/>
    <w:rsid w:val="00C61FB4"/>
    <w:rsid w:val="00C622FC"/>
    <w:rsid w:val="00C62491"/>
    <w:rsid w:val="00C62891"/>
    <w:rsid w:val="00C62DC7"/>
    <w:rsid w:val="00C62E1D"/>
    <w:rsid w:val="00C62EFB"/>
    <w:rsid w:val="00C6360B"/>
    <w:rsid w:val="00C6365D"/>
    <w:rsid w:val="00C63837"/>
    <w:rsid w:val="00C638A2"/>
    <w:rsid w:val="00C63EDB"/>
    <w:rsid w:val="00C63FB2"/>
    <w:rsid w:val="00C63FDF"/>
    <w:rsid w:val="00C641B9"/>
    <w:rsid w:val="00C64363"/>
    <w:rsid w:val="00C64460"/>
    <w:rsid w:val="00C6486D"/>
    <w:rsid w:val="00C64D53"/>
    <w:rsid w:val="00C65097"/>
    <w:rsid w:val="00C652BC"/>
    <w:rsid w:val="00C65611"/>
    <w:rsid w:val="00C656D0"/>
    <w:rsid w:val="00C659FA"/>
    <w:rsid w:val="00C65B0E"/>
    <w:rsid w:val="00C66297"/>
    <w:rsid w:val="00C66422"/>
    <w:rsid w:val="00C665FA"/>
    <w:rsid w:val="00C6678E"/>
    <w:rsid w:val="00C66F40"/>
    <w:rsid w:val="00C66F45"/>
    <w:rsid w:val="00C6701F"/>
    <w:rsid w:val="00C67180"/>
    <w:rsid w:val="00C671F3"/>
    <w:rsid w:val="00C6747E"/>
    <w:rsid w:val="00C67570"/>
    <w:rsid w:val="00C677A6"/>
    <w:rsid w:val="00C70E10"/>
    <w:rsid w:val="00C70EF1"/>
    <w:rsid w:val="00C7105B"/>
    <w:rsid w:val="00C711F8"/>
    <w:rsid w:val="00C7126C"/>
    <w:rsid w:val="00C718C3"/>
    <w:rsid w:val="00C71A19"/>
    <w:rsid w:val="00C71BDF"/>
    <w:rsid w:val="00C71E8C"/>
    <w:rsid w:val="00C72015"/>
    <w:rsid w:val="00C7264B"/>
    <w:rsid w:val="00C72D29"/>
    <w:rsid w:val="00C72EA8"/>
    <w:rsid w:val="00C731AB"/>
    <w:rsid w:val="00C73237"/>
    <w:rsid w:val="00C732C0"/>
    <w:rsid w:val="00C7373C"/>
    <w:rsid w:val="00C74591"/>
    <w:rsid w:val="00C749FB"/>
    <w:rsid w:val="00C74C2B"/>
    <w:rsid w:val="00C74D7B"/>
    <w:rsid w:val="00C7500C"/>
    <w:rsid w:val="00C750BF"/>
    <w:rsid w:val="00C754D3"/>
    <w:rsid w:val="00C764D3"/>
    <w:rsid w:val="00C7654D"/>
    <w:rsid w:val="00C769CC"/>
    <w:rsid w:val="00C76A92"/>
    <w:rsid w:val="00C76B9D"/>
    <w:rsid w:val="00C76EE3"/>
    <w:rsid w:val="00C77794"/>
    <w:rsid w:val="00C80444"/>
    <w:rsid w:val="00C8066C"/>
    <w:rsid w:val="00C806DB"/>
    <w:rsid w:val="00C80749"/>
    <w:rsid w:val="00C80A79"/>
    <w:rsid w:val="00C80D44"/>
    <w:rsid w:val="00C80D8C"/>
    <w:rsid w:val="00C81573"/>
    <w:rsid w:val="00C819B8"/>
    <w:rsid w:val="00C81B74"/>
    <w:rsid w:val="00C81D1F"/>
    <w:rsid w:val="00C81D9C"/>
    <w:rsid w:val="00C821F4"/>
    <w:rsid w:val="00C8301B"/>
    <w:rsid w:val="00C83455"/>
    <w:rsid w:val="00C837F6"/>
    <w:rsid w:val="00C83A22"/>
    <w:rsid w:val="00C83A30"/>
    <w:rsid w:val="00C83CC3"/>
    <w:rsid w:val="00C83D10"/>
    <w:rsid w:val="00C841D6"/>
    <w:rsid w:val="00C8436F"/>
    <w:rsid w:val="00C844B1"/>
    <w:rsid w:val="00C84708"/>
    <w:rsid w:val="00C848EB"/>
    <w:rsid w:val="00C84ADE"/>
    <w:rsid w:val="00C84F34"/>
    <w:rsid w:val="00C84FB3"/>
    <w:rsid w:val="00C858B2"/>
    <w:rsid w:val="00C85E67"/>
    <w:rsid w:val="00C85EA6"/>
    <w:rsid w:val="00C8618A"/>
    <w:rsid w:val="00C863AB"/>
    <w:rsid w:val="00C86456"/>
    <w:rsid w:val="00C86A57"/>
    <w:rsid w:val="00C86BA8"/>
    <w:rsid w:val="00C86FBF"/>
    <w:rsid w:val="00C872C9"/>
    <w:rsid w:val="00C87373"/>
    <w:rsid w:val="00C87395"/>
    <w:rsid w:val="00C87A3E"/>
    <w:rsid w:val="00C87E95"/>
    <w:rsid w:val="00C87F53"/>
    <w:rsid w:val="00C90586"/>
    <w:rsid w:val="00C90E73"/>
    <w:rsid w:val="00C911C7"/>
    <w:rsid w:val="00C91200"/>
    <w:rsid w:val="00C913E0"/>
    <w:rsid w:val="00C91577"/>
    <w:rsid w:val="00C916C5"/>
    <w:rsid w:val="00C916F7"/>
    <w:rsid w:val="00C9172B"/>
    <w:rsid w:val="00C91A43"/>
    <w:rsid w:val="00C91B47"/>
    <w:rsid w:val="00C91DCC"/>
    <w:rsid w:val="00C91F79"/>
    <w:rsid w:val="00C92684"/>
    <w:rsid w:val="00C92916"/>
    <w:rsid w:val="00C92985"/>
    <w:rsid w:val="00C92AEE"/>
    <w:rsid w:val="00C92BF3"/>
    <w:rsid w:val="00C931C1"/>
    <w:rsid w:val="00C93264"/>
    <w:rsid w:val="00C93379"/>
    <w:rsid w:val="00C935CB"/>
    <w:rsid w:val="00C9396C"/>
    <w:rsid w:val="00C93D9D"/>
    <w:rsid w:val="00C9430D"/>
    <w:rsid w:val="00C947AA"/>
    <w:rsid w:val="00C9553C"/>
    <w:rsid w:val="00C95A49"/>
    <w:rsid w:val="00C95B2A"/>
    <w:rsid w:val="00C95B57"/>
    <w:rsid w:val="00C95B9A"/>
    <w:rsid w:val="00C95F9A"/>
    <w:rsid w:val="00C961EB"/>
    <w:rsid w:val="00C965D7"/>
    <w:rsid w:val="00C9685A"/>
    <w:rsid w:val="00C96896"/>
    <w:rsid w:val="00C96E3B"/>
    <w:rsid w:val="00C9750F"/>
    <w:rsid w:val="00C97994"/>
    <w:rsid w:val="00C97C20"/>
    <w:rsid w:val="00C97CE9"/>
    <w:rsid w:val="00C97D86"/>
    <w:rsid w:val="00CA01A3"/>
    <w:rsid w:val="00CA030F"/>
    <w:rsid w:val="00CA04FD"/>
    <w:rsid w:val="00CA0580"/>
    <w:rsid w:val="00CA062E"/>
    <w:rsid w:val="00CA0824"/>
    <w:rsid w:val="00CA0DF2"/>
    <w:rsid w:val="00CA1334"/>
    <w:rsid w:val="00CA161E"/>
    <w:rsid w:val="00CA1A0C"/>
    <w:rsid w:val="00CA1B00"/>
    <w:rsid w:val="00CA1D01"/>
    <w:rsid w:val="00CA1F31"/>
    <w:rsid w:val="00CA2174"/>
    <w:rsid w:val="00CA271E"/>
    <w:rsid w:val="00CA2776"/>
    <w:rsid w:val="00CA28C4"/>
    <w:rsid w:val="00CA2A3E"/>
    <w:rsid w:val="00CA2B58"/>
    <w:rsid w:val="00CA2CE0"/>
    <w:rsid w:val="00CA338A"/>
    <w:rsid w:val="00CA342A"/>
    <w:rsid w:val="00CA3454"/>
    <w:rsid w:val="00CA3544"/>
    <w:rsid w:val="00CA3634"/>
    <w:rsid w:val="00CA36B3"/>
    <w:rsid w:val="00CA371D"/>
    <w:rsid w:val="00CA3893"/>
    <w:rsid w:val="00CA3FDD"/>
    <w:rsid w:val="00CA412A"/>
    <w:rsid w:val="00CA4336"/>
    <w:rsid w:val="00CA45A2"/>
    <w:rsid w:val="00CA468C"/>
    <w:rsid w:val="00CA49F9"/>
    <w:rsid w:val="00CA4A6F"/>
    <w:rsid w:val="00CA5270"/>
    <w:rsid w:val="00CA56F7"/>
    <w:rsid w:val="00CA579C"/>
    <w:rsid w:val="00CA57FF"/>
    <w:rsid w:val="00CA592F"/>
    <w:rsid w:val="00CA5BC4"/>
    <w:rsid w:val="00CA6060"/>
    <w:rsid w:val="00CA642E"/>
    <w:rsid w:val="00CA6469"/>
    <w:rsid w:val="00CA64B7"/>
    <w:rsid w:val="00CA6568"/>
    <w:rsid w:val="00CA6A89"/>
    <w:rsid w:val="00CA6AC3"/>
    <w:rsid w:val="00CA701D"/>
    <w:rsid w:val="00CA72E8"/>
    <w:rsid w:val="00CA76FF"/>
    <w:rsid w:val="00CA7777"/>
    <w:rsid w:val="00CA7CC3"/>
    <w:rsid w:val="00CA7D1B"/>
    <w:rsid w:val="00CB07D2"/>
    <w:rsid w:val="00CB0805"/>
    <w:rsid w:val="00CB0F0C"/>
    <w:rsid w:val="00CB0F8E"/>
    <w:rsid w:val="00CB128F"/>
    <w:rsid w:val="00CB13CA"/>
    <w:rsid w:val="00CB17BB"/>
    <w:rsid w:val="00CB1974"/>
    <w:rsid w:val="00CB1983"/>
    <w:rsid w:val="00CB19B8"/>
    <w:rsid w:val="00CB1AB2"/>
    <w:rsid w:val="00CB1D67"/>
    <w:rsid w:val="00CB1E06"/>
    <w:rsid w:val="00CB2C8F"/>
    <w:rsid w:val="00CB2F17"/>
    <w:rsid w:val="00CB321E"/>
    <w:rsid w:val="00CB33F1"/>
    <w:rsid w:val="00CB3879"/>
    <w:rsid w:val="00CB39F1"/>
    <w:rsid w:val="00CB3A79"/>
    <w:rsid w:val="00CB3D0D"/>
    <w:rsid w:val="00CB3D5D"/>
    <w:rsid w:val="00CB4310"/>
    <w:rsid w:val="00CB436A"/>
    <w:rsid w:val="00CB44A8"/>
    <w:rsid w:val="00CB463A"/>
    <w:rsid w:val="00CB4770"/>
    <w:rsid w:val="00CB4C8A"/>
    <w:rsid w:val="00CB4C8F"/>
    <w:rsid w:val="00CB4FF2"/>
    <w:rsid w:val="00CB5209"/>
    <w:rsid w:val="00CB5BE7"/>
    <w:rsid w:val="00CB5EBD"/>
    <w:rsid w:val="00CB5F56"/>
    <w:rsid w:val="00CB602C"/>
    <w:rsid w:val="00CB6B31"/>
    <w:rsid w:val="00CB6FFC"/>
    <w:rsid w:val="00CB70B6"/>
    <w:rsid w:val="00CB752C"/>
    <w:rsid w:val="00CB76FC"/>
    <w:rsid w:val="00CB7993"/>
    <w:rsid w:val="00CB7B33"/>
    <w:rsid w:val="00CB7D5D"/>
    <w:rsid w:val="00CC0B56"/>
    <w:rsid w:val="00CC0FCF"/>
    <w:rsid w:val="00CC1282"/>
    <w:rsid w:val="00CC1452"/>
    <w:rsid w:val="00CC16F9"/>
    <w:rsid w:val="00CC17F5"/>
    <w:rsid w:val="00CC1912"/>
    <w:rsid w:val="00CC1D8C"/>
    <w:rsid w:val="00CC2128"/>
    <w:rsid w:val="00CC267A"/>
    <w:rsid w:val="00CC2927"/>
    <w:rsid w:val="00CC29D6"/>
    <w:rsid w:val="00CC2FF1"/>
    <w:rsid w:val="00CC3218"/>
    <w:rsid w:val="00CC3957"/>
    <w:rsid w:val="00CC3961"/>
    <w:rsid w:val="00CC3E92"/>
    <w:rsid w:val="00CC429E"/>
    <w:rsid w:val="00CC49E0"/>
    <w:rsid w:val="00CC4B3C"/>
    <w:rsid w:val="00CC4F8D"/>
    <w:rsid w:val="00CC557A"/>
    <w:rsid w:val="00CC599C"/>
    <w:rsid w:val="00CC5A74"/>
    <w:rsid w:val="00CC60A9"/>
    <w:rsid w:val="00CC6246"/>
    <w:rsid w:val="00CC63DD"/>
    <w:rsid w:val="00CC65A4"/>
    <w:rsid w:val="00CC6800"/>
    <w:rsid w:val="00CC6A6B"/>
    <w:rsid w:val="00CC6E3F"/>
    <w:rsid w:val="00CC7063"/>
    <w:rsid w:val="00CC718D"/>
    <w:rsid w:val="00CC7203"/>
    <w:rsid w:val="00CC722F"/>
    <w:rsid w:val="00CC7CAF"/>
    <w:rsid w:val="00CC7F76"/>
    <w:rsid w:val="00CD013D"/>
    <w:rsid w:val="00CD0594"/>
    <w:rsid w:val="00CD06EA"/>
    <w:rsid w:val="00CD0AA8"/>
    <w:rsid w:val="00CD0CB5"/>
    <w:rsid w:val="00CD0FCA"/>
    <w:rsid w:val="00CD10D6"/>
    <w:rsid w:val="00CD1628"/>
    <w:rsid w:val="00CD16C7"/>
    <w:rsid w:val="00CD1772"/>
    <w:rsid w:val="00CD1B3B"/>
    <w:rsid w:val="00CD1D89"/>
    <w:rsid w:val="00CD258A"/>
    <w:rsid w:val="00CD283D"/>
    <w:rsid w:val="00CD2C90"/>
    <w:rsid w:val="00CD3455"/>
    <w:rsid w:val="00CD3A1F"/>
    <w:rsid w:val="00CD3ADC"/>
    <w:rsid w:val="00CD3BF5"/>
    <w:rsid w:val="00CD3D5A"/>
    <w:rsid w:val="00CD3F5B"/>
    <w:rsid w:val="00CD4482"/>
    <w:rsid w:val="00CD45DE"/>
    <w:rsid w:val="00CD4F35"/>
    <w:rsid w:val="00CD50D6"/>
    <w:rsid w:val="00CD583E"/>
    <w:rsid w:val="00CD58F6"/>
    <w:rsid w:val="00CD5992"/>
    <w:rsid w:val="00CD59F7"/>
    <w:rsid w:val="00CD5C79"/>
    <w:rsid w:val="00CD634C"/>
    <w:rsid w:val="00CD69C9"/>
    <w:rsid w:val="00CD6A01"/>
    <w:rsid w:val="00CD6B1D"/>
    <w:rsid w:val="00CD6C2D"/>
    <w:rsid w:val="00CD6C91"/>
    <w:rsid w:val="00CD7408"/>
    <w:rsid w:val="00CD7934"/>
    <w:rsid w:val="00CD7EAF"/>
    <w:rsid w:val="00CD7FE0"/>
    <w:rsid w:val="00CDE097"/>
    <w:rsid w:val="00CE0153"/>
    <w:rsid w:val="00CE01EB"/>
    <w:rsid w:val="00CE0252"/>
    <w:rsid w:val="00CE04C0"/>
    <w:rsid w:val="00CE0836"/>
    <w:rsid w:val="00CE15B9"/>
    <w:rsid w:val="00CE1A2B"/>
    <w:rsid w:val="00CE1E09"/>
    <w:rsid w:val="00CE224C"/>
    <w:rsid w:val="00CE2728"/>
    <w:rsid w:val="00CE282E"/>
    <w:rsid w:val="00CE28B3"/>
    <w:rsid w:val="00CE29B1"/>
    <w:rsid w:val="00CE34C7"/>
    <w:rsid w:val="00CE3566"/>
    <w:rsid w:val="00CE3A7E"/>
    <w:rsid w:val="00CE49FF"/>
    <w:rsid w:val="00CE4C15"/>
    <w:rsid w:val="00CE4CF4"/>
    <w:rsid w:val="00CE4FD2"/>
    <w:rsid w:val="00CE5841"/>
    <w:rsid w:val="00CE5A7E"/>
    <w:rsid w:val="00CE5C4C"/>
    <w:rsid w:val="00CE5D1A"/>
    <w:rsid w:val="00CE5DEF"/>
    <w:rsid w:val="00CE64A2"/>
    <w:rsid w:val="00CE64BA"/>
    <w:rsid w:val="00CE65C1"/>
    <w:rsid w:val="00CE6738"/>
    <w:rsid w:val="00CE6941"/>
    <w:rsid w:val="00CE6C06"/>
    <w:rsid w:val="00CE6F3A"/>
    <w:rsid w:val="00CE72E4"/>
    <w:rsid w:val="00CE7D15"/>
    <w:rsid w:val="00CE7E47"/>
    <w:rsid w:val="00CF0255"/>
    <w:rsid w:val="00CF05A2"/>
    <w:rsid w:val="00CF05A5"/>
    <w:rsid w:val="00CF0982"/>
    <w:rsid w:val="00CF0C90"/>
    <w:rsid w:val="00CF0CBB"/>
    <w:rsid w:val="00CF1040"/>
    <w:rsid w:val="00CF1434"/>
    <w:rsid w:val="00CF16C7"/>
    <w:rsid w:val="00CF1AFA"/>
    <w:rsid w:val="00CF1CCB"/>
    <w:rsid w:val="00CF1E5C"/>
    <w:rsid w:val="00CF1F70"/>
    <w:rsid w:val="00CF21F3"/>
    <w:rsid w:val="00CF24B1"/>
    <w:rsid w:val="00CF2AB0"/>
    <w:rsid w:val="00CF2C9E"/>
    <w:rsid w:val="00CF2CB6"/>
    <w:rsid w:val="00CF2E02"/>
    <w:rsid w:val="00CF3051"/>
    <w:rsid w:val="00CF313A"/>
    <w:rsid w:val="00CF33A5"/>
    <w:rsid w:val="00CF34F7"/>
    <w:rsid w:val="00CF3DEF"/>
    <w:rsid w:val="00CF3E13"/>
    <w:rsid w:val="00CF3FB6"/>
    <w:rsid w:val="00CF41A4"/>
    <w:rsid w:val="00CF472E"/>
    <w:rsid w:val="00CF5197"/>
    <w:rsid w:val="00CF5A62"/>
    <w:rsid w:val="00CF5C10"/>
    <w:rsid w:val="00CF5CE9"/>
    <w:rsid w:val="00CF5E98"/>
    <w:rsid w:val="00CF60FF"/>
    <w:rsid w:val="00CF62C2"/>
    <w:rsid w:val="00CF67CD"/>
    <w:rsid w:val="00CF6A84"/>
    <w:rsid w:val="00CF6B83"/>
    <w:rsid w:val="00CF6F90"/>
    <w:rsid w:val="00CF7136"/>
    <w:rsid w:val="00CF733F"/>
    <w:rsid w:val="00CF73D9"/>
    <w:rsid w:val="00CF75B2"/>
    <w:rsid w:val="00CF77EE"/>
    <w:rsid w:val="00CF7C06"/>
    <w:rsid w:val="00CF7E80"/>
    <w:rsid w:val="00D00077"/>
    <w:rsid w:val="00D00088"/>
    <w:rsid w:val="00D006E3"/>
    <w:rsid w:val="00D008B3"/>
    <w:rsid w:val="00D00AB6"/>
    <w:rsid w:val="00D016DF"/>
    <w:rsid w:val="00D017BD"/>
    <w:rsid w:val="00D01DBE"/>
    <w:rsid w:val="00D02318"/>
    <w:rsid w:val="00D02374"/>
    <w:rsid w:val="00D0343E"/>
    <w:rsid w:val="00D03546"/>
    <w:rsid w:val="00D03917"/>
    <w:rsid w:val="00D03ADA"/>
    <w:rsid w:val="00D03B6C"/>
    <w:rsid w:val="00D04039"/>
    <w:rsid w:val="00D0420C"/>
    <w:rsid w:val="00D0460E"/>
    <w:rsid w:val="00D046E0"/>
    <w:rsid w:val="00D04A24"/>
    <w:rsid w:val="00D04D2C"/>
    <w:rsid w:val="00D04E1B"/>
    <w:rsid w:val="00D05353"/>
    <w:rsid w:val="00D055E8"/>
    <w:rsid w:val="00D055FF"/>
    <w:rsid w:val="00D058FD"/>
    <w:rsid w:val="00D05BF4"/>
    <w:rsid w:val="00D05C79"/>
    <w:rsid w:val="00D05CF8"/>
    <w:rsid w:val="00D05D13"/>
    <w:rsid w:val="00D05F48"/>
    <w:rsid w:val="00D0624A"/>
    <w:rsid w:val="00D06571"/>
    <w:rsid w:val="00D068FD"/>
    <w:rsid w:val="00D06B48"/>
    <w:rsid w:val="00D06C94"/>
    <w:rsid w:val="00D0708E"/>
    <w:rsid w:val="00D07129"/>
    <w:rsid w:val="00D076BA"/>
    <w:rsid w:val="00D105C3"/>
    <w:rsid w:val="00D10904"/>
    <w:rsid w:val="00D10A1E"/>
    <w:rsid w:val="00D10A90"/>
    <w:rsid w:val="00D10C86"/>
    <w:rsid w:val="00D10CBA"/>
    <w:rsid w:val="00D10D05"/>
    <w:rsid w:val="00D10DA2"/>
    <w:rsid w:val="00D10EF6"/>
    <w:rsid w:val="00D10FE0"/>
    <w:rsid w:val="00D124E0"/>
    <w:rsid w:val="00D12AD2"/>
    <w:rsid w:val="00D12D7C"/>
    <w:rsid w:val="00D12EC6"/>
    <w:rsid w:val="00D12EF8"/>
    <w:rsid w:val="00D134A1"/>
    <w:rsid w:val="00D136F9"/>
    <w:rsid w:val="00D139AC"/>
    <w:rsid w:val="00D13B59"/>
    <w:rsid w:val="00D13BE0"/>
    <w:rsid w:val="00D13CD0"/>
    <w:rsid w:val="00D13E8D"/>
    <w:rsid w:val="00D1436D"/>
    <w:rsid w:val="00D1447D"/>
    <w:rsid w:val="00D14D2E"/>
    <w:rsid w:val="00D15069"/>
    <w:rsid w:val="00D15208"/>
    <w:rsid w:val="00D15960"/>
    <w:rsid w:val="00D15DD1"/>
    <w:rsid w:val="00D160F8"/>
    <w:rsid w:val="00D16143"/>
    <w:rsid w:val="00D16147"/>
    <w:rsid w:val="00D16E7C"/>
    <w:rsid w:val="00D17395"/>
    <w:rsid w:val="00D17519"/>
    <w:rsid w:val="00D17B85"/>
    <w:rsid w:val="00D17D8F"/>
    <w:rsid w:val="00D2012E"/>
    <w:rsid w:val="00D2037A"/>
    <w:rsid w:val="00D2125E"/>
    <w:rsid w:val="00D215D5"/>
    <w:rsid w:val="00D217AC"/>
    <w:rsid w:val="00D21B44"/>
    <w:rsid w:val="00D21C93"/>
    <w:rsid w:val="00D225F7"/>
    <w:rsid w:val="00D22736"/>
    <w:rsid w:val="00D22B5D"/>
    <w:rsid w:val="00D23041"/>
    <w:rsid w:val="00D230D7"/>
    <w:rsid w:val="00D230E3"/>
    <w:rsid w:val="00D2310B"/>
    <w:rsid w:val="00D232F0"/>
    <w:rsid w:val="00D233D9"/>
    <w:rsid w:val="00D23823"/>
    <w:rsid w:val="00D23CFA"/>
    <w:rsid w:val="00D23DDC"/>
    <w:rsid w:val="00D23E7A"/>
    <w:rsid w:val="00D24110"/>
    <w:rsid w:val="00D242B5"/>
    <w:rsid w:val="00D245D1"/>
    <w:rsid w:val="00D24BFF"/>
    <w:rsid w:val="00D24CF3"/>
    <w:rsid w:val="00D24D82"/>
    <w:rsid w:val="00D24DA3"/>
    <w:rsid w:val="00D25826"/>
    <w:rsid w:val="00D25920"/>
    <w:rsid w:val="00D2597A"/>
    <w:rsid w:val="00D25A6C"/>
    <w:rsid w:val="00D25E27"/>
    <w:rsid w:val="00D25F14"/>
    <w:rsid w:val="00D26355"/>
    <w:rsid w:val="00D26499"/>
    <w:rsid w:val="00D26850"/>
    <w:rsid w:val="00D26B01"/>
    <w:rsid w:val="00D26B2A"/>
    <w:rsid w:val="00D26C86"/>
    <w:rsid w:val="00D270E1"/>
    <w:rsid w:val="00D270ED"/>
    <w:rsid w:val="00D27199"/>
    <w:rsid w:val="00D278A6"/>
    <w:rsid w:val="00D278BE"/>
    <w:rsid w:val="00D27B23"/>
    <w:rsid w:val="00D30012"/>
    <w:rsid w:val="00D300BD"/>
    <w:rsid w:val="00D30215"/>
    <w:rsid w:val="00D303AD"/>
    <w:rsid w:val="00D30873"/>
    <w:rsid w:val="00D30B23"/>
    <w:rsid w:val="00D30D6B"/>
    <w:rsid w:val="00D30F1C"/>
    <w:rsid w:val="00D31661"/>
    <w:rsid w:val="00D31CA4"/>
    <w:rsid w:val="00D31D3E"/>
    <w:rsid w:val="00D31F6E"/>
    <w:rsid w:val="00D32663"/>
    <w:rsid w:val="00D326B0"/>
    <w:rsid w:val="00D326BD"/>
    <w:rsid w:val="00D32E98"/>
    <w:rsid w:val="00D32ED5"/>
    <w:rsid w:val="00D32F96"/>
    <w:rsid w:val="00D3310D"/>
    <w:rsid w:val="00D33ABD"/>
    <w:rsid w:val="00D33CBE"/>
    <w:rsid w:val="00D3426F"/>
    <w:rsid w:val="00D343CD"/>
    <w:rsid w:val="00D3479E"/>
    <w:rsid w:val="00D348B3"/>
    <w:rsid w:val="00D34C45"/>
    <w:rsid w:val="00D34FC1"/>
    <w:rsid w:val="00D354A1"/>
    <w:rsid w:val="00D35509"/>
    <w:rsid w:val="00D35D3E"/>
    <w:rsid w:val="00D35E87"/>
    <w:rsid w:val="00D3609C"/>
    <w:rsid w:val="00D36774"/>
    <w:rsid w:val="00D367E6"/>
    <w:rsid w:val="00D36E06"/>
    <w:rsid w:val="00D36E53"/>
    <w:rsid w:val="00D36FFE"/>
    <w:rsid w:val="00D37428"/>
    <w:rsid w:val="00D3747D"/>
    <w:rsid w:val="00D37841"/>
    <w:rsid w:val="00D37AE9"/>
    <w:rsid w:val="00D37BFE"/>
    <w:rsid w:val="00D37EB2"/>
    <w:rsid w:val="00D37F7E"/>
    <w:rsid w:val="00D4025D"/>
    <w:rsid w:val="00D40417"/>
    <w:rsid w:val="00D4093D"/>
    <w:rsid w:val="00D40D50"/>
    <w:rsid w:val="00D40E5B"/>
    <w:rsid w:val="00D40F98"/>
    <w:rsid w:val="00D4155D"/>
    <w:rsid w:val="00D419E4"/>
    <w:rsid w:val="00D41A94"/>
    <w:rsid w:val="00D420BE"/>
    <w:rsid w:val="00D423D3"/>
    <w:rsid w:val="00D427CA"/>
    <w:rsid w:val="00D42FE1"/>
    <w:rsid w:val="00D43172"/>
    <w:rsid w:val="00D4347D"/>
    <w:rsid w:val="00D434D1"/>
    <w:rsid w:val="00D43521"/>
    <w:rsid w:val="00D4378B"/>
    <w:rsid w:val="00D438FF"/>
    <w:rsid w:val="00D4394D"/>
    <w:rsid w:val="00D43D63"/>
    <w:rsid w:val="00D43E33"/>
    <w:rsid w:val="00D44103"/>
    <w:rsid w:val="00D4417C"/>
    <w:rsid w:val="00D44184"/>
    <w:rsid w:val="00D44940"/>
    <w:rsid w:val="00D449D2"/>
    <w:rsid w:val="00D44D8F"/>
    <w:rsid w:val="00D44F39"/>
    <w:rsid w:val="00D44F8E"/>
    <w:rsid w:val="00D45076"/>
    <w:rsid w:val="00D45627"/>
    <w:rsid w:val="00D45B42"/>
    <w:rsid w:val="00D46119"/>
    <w:rsid w:val="00D466BD"/>
    <w:rsid w:val="00D46C72"/>
    <w:rsid w:val="00D46C8C"/>
    <w:rsid w:val="00D46D0F"/>
    <w:rsid w:val="00D46EC1"/>
    <w:rsid w:val="00D46F59"/>
    <w:rsid w:val="00D46F94"/>
    <w:rsid w:val="00D472CC"/>
    <w:rsid w:val="00D47570"/>
    <w:rsid w:val="00D475D4"/>
    <w:rsid w:val="00D479AF"/>
    <w:rsid w:val="00D47A88"/>
    <w:rsid w:val="00D47D50"/>
    <w:rsid w:val="00D506FE"/>
    <w:rsid w:val="00D508A3"/>
    <w:rsid w:val="00D509BC"/>
    <w:rsid w:val="00D50D20"/>
    <w:rsid w:val="00D50D96"/>
    <w:rsid w:val="00D50E83"/>
    <w:rsid w:val="00D5142C"/>
    <w:rsid w:val="00D5147B"/>
    <w:rsid w:val="00D514D1"/>
    <w:rsid w:val="00D5153F"/>
    <w:rsid w:val="00D516F4"/>
    <w:rsid w:val="00D51876"/>
    <w:rsid w:val="00D51B49"/>
    <w:rsid w:val="00D51F33"/>
    <w:rsid w:val="00D52157"/>
    <w:rsid w:val="00D523A3"/>
    <w:rsid w:val="00D52BDE"/>
    <w:rsid w:val="00D52F42"/>
    <w:rsid w:val="00D530A9"/>
    <w:rsid w:val="00D5463B"/>
    <w:rsid w:val="00D54E01"/>
    <w:rsid w:val="00D54FFA"/>
    <w:rsid w:val="00D55594"/>
    <w:rsid w:val="00D55626"/>
    <w:rsid w:val="00D5572A"/>
    <w:rsid w:val="00D55A79"/>
    <w:rsid w:val="00D55C94"/>
    <w:rsid w:val="00D55D2F"/>
    <w:rsid w:val="00D55F93"/>
    <w:rsid w:val="00D568AA"/>
    <w:rsid w:val="00D56C39"/>
    <w:rsid w:val="00D56CA8"/>
    <w:rsid w:val="00D56D55"/>
    <w:rsid w:val="00D56D9F"/>
    <w:rsid w:val="00D56EBA"/>
    <w:rsid w:val="00D57081"/>
    <w:rsid w:val="00D5734A"/>
    <w:rsid w:val="00D5749D"/>
    <w:rsid w:val="00D57522"/>
    <w:rsid w:val="00D57782"/>
    <w:rsid w:val="00D57BB8"/>
    <w:rsid w:val="00D57CA7"/>
    <w:rsid w:val="00D57D54"/>
    <w:rsid w:val="00D57EC0"/>
    <w:rsid w:val="00D601EB"/>
    <w:rsid w:val="00D60844"/>
    <w:rsid w:val="00D60FBC"/>
    <w:rsid w:val="00D611E5"/>
    <w:rsid w:val="00D613A0"/>
    <w:rsid w:val="00D613DE"/>
    <w:rsid w:val="00D61441"/>
    <w:rsid w:val="00D618A7"/>
    <w:rsid w:val="00D61946"/>
    <w:rsid w:val="00D61DC7"/>
    <w:rsid w:val="00D61F61"/>
    <w:rsid w:val="00D620F0"/>
    <w:rsid w:val="00D628E9"/>
    <w:rsid w:val="00D62C26"/>
    <w:rsid w:val="00D62D45"/>
    <w:rsid w:val="00D62DB3"/>
    <w:rsid w:val="00D633AD"/>
    <w:rsid w:val="00D635FA"/>
    <w:rsid w:val="00D636D8"/>
    <w:rsid w:val="00D63723"/>
    <w:rsid w:val="00D63841"/>
    <w:rsid w:val="00D63881"/>
    <w:rsid w:val="00D6391B"/>
    <w:rsid w:val="00D63E0F"/>
    <w:rsid w:val="00D63E35"/>
    <w:rsid w:val="00D63E8B"/>
    <w:rsid w:val="00D6421F"/>
    <w:rsid w:val="00D64334"/>
    <w:rsid w:val="00D64402"/>
    <w:rsid w:val="00D646D0"/>
    <w:rsid w:val="00D64ADB"/>
    <w:rsid w:val="00D6501B"/>
    <w:rsid w:val="00D6508C"/>
    <w:rsid w:val="00D65445"/>
    <w:rsid w:val="00D65863"/>
    <w:rsid w:val="00D65997"/>
    <w:rsid w:val="00D65DC6"/>
    <w:rsid w:val="00D65EB5"/>
    <w:rsid w:val="00D66282"/>
    <w:rsid w:val="00D6688D"/>
    <w:rsid w:val="00D66960"/>
    <w:rsid w:val="00D66ABE"/>
    <w:rsid w:val="00D66FD3"/>
    <w:rsid w:val="00D6747D"/>
    <w:rsid w:val="00D67948"/>
    <w:rsid w:val="00D679DF"/>
    <w:rsid w:val="00D67EBF"/>
    <w:rsid w:val="00D704A2"/>
    <w:rsid w:val="00D70554"/>
    <w:rsid w:val="00D7062B"/>
    <w:rsid w:val="00D7088F"/>
    <w:rsid w:val="00D70B3D"/>
    <w:rsid w:val="00D70CBD"/>
    <w:rsid w:val="00D70EC3"/>
    <w:rsid w:val="00D70FF6"/>
    <w:rsid w:val="00D71109"/>
    <w:rsid w:val="00D7124F"/>
    <w:rsid w:val="00D7150F"/>
    <w:rsid w:val="00D71717"/>
    <w:rsid w:val="00D71B32"/>
    <w:rsid w:val="00D71E1D"/>
    <w:rsid w:val="00D71ED7"/>
    <w:rsid w:val="00D724FC"/>
    <w:rsid w:val="00D72847"/>
    <w:rsid w:val="00D72D70"/>
    <w:rsid w:val="00D73226"/>
    <w:rsid w:val="00D73561"/>
    <w:rsid w:val="00D74147"/>
    <w:rsid w:val="00D742D2"/>
    <w:rsid w:val="00D747B9"/>
    <w:rsid w:val="00D748F9"/>
    <w:rsid w:val="00D74A8E"/>
    <w:rsid w:val="00D74B96"/>
    <w:rsid w:val="00D74EAD"/>
    <w:rsid w:val="00D753F9"/>
    <w:rsid w:val="00D7541D"/>
    <w:rsid w:val="00D755B1"/>
    <w:rsid w:val="00D75862"/>
    <w:rsid w:val="00D759D4"/>
    <w:rsid w:val="00D75A45"/>
    <w:rsid w:val="00D75A9E"/>
    <w:rsid w:val="00D75CD3"/>
    <w:rsid w:val="00D75D85"/>
    <w:rsid w:val="00D7649A"/>
    <w:rsid w:val="00D76790"/>
    <w:rsid w:val="00D773DF"/>
    <w:rsid w:val="00D77495"/>
    <w:rsid w:val="00D777E5"/>
    <w:rsid w:val="00D77AF4"/>
    <w:rsid w:val="00D80170"/>
    <w:rsid w:val="00D801FA"/>
    <w:rsid w:val="00D80367"/>
    <w:rsid w:val="00D803D4"/>
    <w:rsid w:val="00D805A1"/>
    <w:rsid w:val="00D80755"/>
    <w:rsid w:val="00D807DA"/>
    <w:rsid w:val="00D809CF"/>
    <w:rsid w:val="00D80B7E"/>
    <w:rsid w:val="00D80BB6"/>
    <w:rsid w:val="00D80C41"/>
    <w:rsid w:val="00D80DC8"/>
    <w:rsid w:val="00D80F09"/>
    <w:rsid w:val="00D810AB"/>
    <w:rsid w:val="00D810B0"/>
    <w:rsid w:val="00D812EA"/>
    <w:rsid w:val="00D81393"/>
    <w:rsid w:val="00D81D73"/>
    <w:rsid w:val="00D8257C"/>
    <w:rsid w:val="00D827BA"/>
    <w:rsid w:val="00D828DA"/>
    <w:rsid w:val="00D82A03"/>
    <w:rsid w:val="00D82CF8"/>
    <w:rsid w:val="00D82EDB"/>
    <w:rsid w:val="00D8326C"/>
    <w:rsid w:val="00D834A5"/>
    <w:rsid w:val="00D83D7C"/>
    <w:rsid w:val="00D83DF5"/>
    <w:rsid w:val="00D83E2E"/>
    <w:rsid w:val="00D83E9F"/>
    <w:rsid w:val="00D8438B"/>
    <w:rsid w:val="00D8449A"/>
    <w:rsid w:val="00D8461F"/>
    <w:rsid w:val="00D84AEA"/>
    <w:rsid w:val="00D84BD0"/>
    <w:rsid w:val="00D84D5C"/>
    <w:rsid w:val="00D84FB5"/>
    <w:rsid w:val="00D85415"/>
    <w:rsid w:val="00D855D9"/>
    <w:rsid w:val="00D859E8"/>
    <w:rsid w:val="00D85AB6"/>
    <w:rsid w:val="00D85B70"/>
    <w:rsid w:val="00D85C02"/>
    <w:rsid w:val="00D85C21"/>
    <w:rsid w:val="00D85E12"/>
    <w:rsid w:val="00D863F4"/>
    <w:rsid w:val="00D87551"/>
    <w:rsid w:val="00D87615"/>
    <w:rsid w:val="00D876C4"/>
    <w:rsid w:val="00D87A4A"/>
    <w:rsid w:val="00D87BA4"/>
    <w:rsid w:val="00D87E7E"/>
    <w:rsid w:val="00D87ECC"/>
    <w:rsid w:val="00D87FD1"/>
    <w:rsid w:val="00D9008B"/>
    <w:rsid w:val="00D90671"/>
    <w:rsid w:val="00D907D4"/>
    <w:rsid w:val="00D909A0"/>
    <w:rsid w:val="00D90A2D"/>
    <w:rsid w:val="00D90A81"/>
    <w:rsid w:val="00D90B50"/>
    <w:rsid w:val="00D9152F"/>
    <w:rsid w:val="00D9157D"/>
    <w:rsid w:val="00D915C1"/>
    <w:rsid w:val="00D91611"/>
    <w:rsid w:val="00D91629"/>
    <w:rsid w:val="00D91989"/>
    <w:rsid w:val="00D92693"/>
    <w:rsid w:val="00D92882"/>
    <w:rsid w:val="00D92B59"/>
    <w:rsid w:val="00D931B8"/>
    <w:rsid w:val="00D93378"/>
    <w:rsid w:val="00D9344A"/>
    <w:rsid w:val="00D9355B"/>
    <w:rsid w:val="00D9369D"/>
    <w:rsid w:val="00D93841"/>
    <w:rsid w:val="00D93C0D"/>
    <w:rsid w:val="00D93FAD"/>
    <w:rsid w:val="00D941E0"/>
    <w:rsid w:val="00D941FA"/>
    <w:rsid w:val="00D942FA"/>
    <w:rsid w:val="00D943F2"/>
    <w:rsid w:val="00D94558"/>
    <w:rsid w:val="00D94802"/>
    <w:rsid w:val="00D949B9"/>
    <w:rsid w:val="00D94A3B"/>
    <w:rsid w:val="00D94B31"/>
    <w:rsid w:val="00D94BD5"/>
    <w:rsid w:val="00D950CE"/>
    <w:rsid w:val="00D95586"/>
    <w:rsid w:val="00D957BB"/>
    <w:rsid w:val="00D95C10"/>
    <w:rsid w:val="00D95EA7"/>
    <w:rsid w:val="00D9630D"/>
    <w:rsid w:val="00D9661A"/>
    <w:rsid w:val="00D96697"/>
    <w:rsid w:val="00D96B80"/>
    <w:rsid w:val="00D96C5A"/>
    <w:rsid w:val="00D96D2D"/>
    <w:rsid w:val="00D970C8"/>
    <w:rsid w:val="00D97127"/>
    <w:rsid w:val="00D9728B"/>
    <w:rsid w:val="00D97A14"/>
    <w:rsid w:val="00D97ACF"/>
    <w:rsid w:val="00D97CB1"/>
    <w:rsid w:val="00D97FC6"/>
    <w:rsid w:val="00DA0478"/>
    <w:rsid w:val="00DA0BAA"/>
    <w:rsid w:val="00DA0F79"/>
    <w:rsid w:val="00DA108B"/>
    <w:rsid w:val="00DA121A"/>
    <w:rsid w:val="00DA12F3"/>
    <w:rsid w:val="00DA1726"/>
    <w:rsid w:val="00DA18A6"/>
    <w:rsid w:val="00DA1A64"/>
    <w:rsid w:val="00DA1D31"/>
    <w:rsid w:val="00DA1D72"/>
    <w:rsid w:val="00DA1E08"/>
    <w:rsid w:val="00DA35EB"/>
    <w:rsid w:val="00DA36F3"/>
    <w:rsid w:val="00DA3E14"/>
    <w:rsid w:val="00DA4CC3"/>
    <w:rsid w:val="00DA515B"/>
    <w:rsid w:val="00DA5239"/>
    <w:rsid w:val="00DA54BC"/>
    <w:rsid w:val="00DA593B"/>
    <w:rsid w:val="00DA5A6B"/>
    <w:rsid w:val="00DA5ABB"/>
    <w:rsid w:val="00DA5AF4"/>
    <w:rsid w:val="00DA5CE1"/>
    <w:rsid w:val="00DA6118"/>
    <w:rsid w:val="00DA6725"/>
    <w:rsid w:val="00DA6AF8"/>
    <w:rsid w:val="00DA6C59"/>
    <w:rsid w:val="00DA7902"/>
    <w:rsid w:val="00DA7966"/>
    <w:rsid w:val="00DA79BD"/>
    <w:rsid w:val="00DA7D0B"/>
    <w:rsid w:val="00DB00CF"/>
    <w:rsid w:val="00DB00E8"/>
    <w:rsid w:val="00DB01E7"/>
    <w:rsid w:val="00DB027A"/>
    <w:rsid w:val="00DB032F"/>
    <w:rsid w:val="00DB0457"/>
    <w:rsid w:val="00DB091B"/>
    <w:rsid w:val="00DB112B"/>
    <w:rsid w:val="00DB13F3"/>
    <w:rsid w:val="00DB159E"/>
    <w:rsid w:val="00DB213A"/>
    <w:rsid w:val="00DB243D"/>
    <w:rsid w:val="00DB24CE"/>
    <w:rsid w:val="00DB291D"/>
    <w:rsid w:val="00DB312E"/>
    <w:rsid w:val="00DB355F"/>
    <w:rsid w:val="00DB384B"/>
    <w:rsid w:val="00DB3AFD"/>
    <w:rsid w:val="00DB3CE1"/>
    <w:rsid w:val="00DB3EF3"/>
    <w:rsid w:val="00DB4175"/>
    <w:rsid w:val="00DB455B"/>
    <w:rsid w:val="00DB49C2"/>
    <w:rsid w:val="00DB4F38"/>
    <w:rsid w:val="00DB5010"/>
    <w:rsid w:val="00DB51C5"/>
    <w:rsid w:val="00DB5795"/>
    <w:rsid w:val="00DB583C"/>
    <w:rsid w:val="00DB5B04"/>
    <w:rsid w:val="00DB5CCD"/>
    <w:rsid w:val="00DB5EF4"/>
    <w:rsid w:val="00DB66D4"/>
    <w:rsid w:val="00DB6A6A"/>
    <w:rsid w:val="00DB6BB6"/>
    <w:rsid w:val="00DB74C3"/>
    <w:rsid w:val="00DB7A3D"/>
    <w:rsid w:val="00DB7BB4"/>
    <w:rsid w:val="00DB7C71"/>
    <w:rsid w:val="00DC0227"/>
    <w:rsid w:val="00DC0EAF"/>
    <w:rsid w:val="00DC1068"/>
    <w:rsid w:val="00DC145A"/>
    <w:rsid w:val="00DC169B"/>
    <w:rsid w:val="00DC179E"/>
    <w:rsid w:val="00DC1944"/>
    <w:rsid w:val="00DC2036"/>
    <w:rsid w:val="00DC2190"/>
    <w:rsid w:val="00DC22AF"/>
    <w:rsid w:val="00DC233B"/>
    <w:rsid w:val="00DC2725"/>
    <w:rsid w:val="00DC274C"/>
    <w:rsid w:val="00DC32C9"/>
    <w:rsid w:val="00DC3ADA"/>
    <w:rsid w:val="00DC3B38"/>
    <w:rsid w:val="00DC41CC"/>
    <w:rsid w:val="00DC4237"/>
    <w:rsid w:val="00DC4274"/>
    <w:rsid w:val="00DC4B3D"/>
    <w:rsid w:val="00DC51D7"/>
    <w:rsid w:val="00DC5532"/>
    <w:rsid w:val="00DC584E"/>
    <w:rsid w:val="00DC62C6"/>
    <w:rsid w:val="00DC6536"/>
    <w:rsid w:val="00DC65D9"/>
    <w:rsid w:val="00DC6CBD"/>
    <w:rsid w:val="00DC7297"/>
    <w:rsid w:val="00DC75F2"/>
    <w:rsid w:val="00DC7BCC"/>
    <w:rsid w:val="00DC7BDF"/>
    <w:rsid w:val="00DC7D25"/>
    <w:rsid w:val="00DD007B"/>
    <w:rsid w:val="00DD02E1"/>
    <w:rsid w:val="00DD047B"/>
    <w:rsid w:val="00DD04C6"/>
    <w:rsid w:val="00DD04FC"/>
    <w:rsid w:val="00DD053E"/>
    <w:rsid w:val="00DD07D0"/>
    <w:rsid w:val="00DD0866"/>
    <w:rsid w:val="00DD1260"/>
    <w:rsid w:val="00DD1387"/>
    <w:rsid w:val="00DD13F2"/>
    <w:rsid w:val="00DD1763"/>
    <w:rsid w:val="00DD1DEA"/>
    <w:rsid w:val="00DD1EDD"/>
    <w:rsid w:val="00DD22D5"/>
    <w:rsid w:val="00DD270F"/>
    <w:rsid w:val="00DD276A"/>
    <w:rsid w:val="00DD27C6"/>
    <w:rsid w:val="00DD284A"/>
    <w:rsid w:val="00DD2973"/>
    <w:rsid w:val="00DD2C29"/>
    <w:rsid w:val="00DD2EA8"/>
    <w:rsid w:val="00DD33D8"/>
    <w:rsid w:val="00DD3D4B"/>
    <w:rsid w:val="00DD3D79"/>
    <w:rsid w:val="00DD40E3"/>
    <w:rsid w:val="00DD4393"/>
    <w:rsid w:val="00DD4E57"/>
    <w:rsid w:val="00DD56A2"/>
    <w:rsid w:val="00DD579B"/>
    <w:rsid w:val="00DD5E57"/>
    <w:rsid w:val="00DD5F32"/>
    <w:rsid w:val="00DD5F6D"/>
    <w:rsid w:val="00DD5F6F"/>
    <w:rsid w:val="00DD6061"/>
    <w:rsid w:val="00DD6182"/>
    <w:rsid w:val="00DD61BC"/>
    <w:rsid w:val="00DD689E"/>
    <w:rsid w:val="00DD6A51"/>
    <w:rsid w:val="00DD6CA7"/>
    <w:rsid w:val="00DD6E24"/>
    <w:rsid w:val="00DD70F7"/>
    <w:rsid w:val="00DD713E"/>
    <w:rsid w:val="00DD72A7"/>
    <w:rsid w:val="00DD7303"/>
    <w:rsid w:val="00DD7566"/>
    <w:rsid w:val="00DD7BB3"/>
    <w:rsid w:val="00DD7CD6"/>
    <w:rsid w:val="00DE02AC"/>
    <w:rsid w:val="00DE06E6"/>
    <w:rsid w:val="00DE0781"/>
    <w:rsid w:val="00DE0872"/>
    <w:rsid w:val="00DE0A79"/>
    <w:rsid w:val="00DE1646"/>
    <w:rsid w:val="00DE2897"/>
    <w:rsid w:val="00DE2A9E"/>
    <w:rsid w:val="00DE3578"/>
    <w:rsid w:val="00DE3583"/>
    <w:rsid w:val="00DE376C"/>
    <w:rsid w:val="00DE3B04"/>
    <w:rsid w:val="00DE408E"/>
    <w:rsid w:val="00DE4178"/>
    <w:rsid w:val="00DE43A4"/>
    <w:rsid w:val="00DE44A0"/>
    <w:rsid w:val="00DE47FD"/>
    <w:rsid w:val="00DE4C8D"/>
    <w:rsid w:val="00DE524A"/>
    <w:rsid w:val="00DE5385"/>
    <w:rsid w:val="00DE5538"/>
    <w:rsid w:val="00DE576C"/>
    <w:rsid w:val="00DE57D4"/>
    <w:rsid w:val="00DE5ADE"/>
    <w:rsid w:val="00DE5F04"/>
    <w:rsid w:val="00DE5F55"/>
    <w:rsid w:val="00DE6464"/>
    <w:rsid w:val="00DE66F4"/>
    <w:rsid w:val="00DE679B"/>
    <w:rsid w:val="00DE6CFD"/>
    <w:rsid w:val="00DE6E49"/>
    <w:rsid w:val="00DE71D1"/>
    <w:rsid w:val="00DE7854"/>
    <w:rsid w:val="00DF0182"/>
    <w:rsid w:val="00DF0247"/>
    <w:rsid w:val="00DF044C"/>
    <w:rsid w:val="00DF073D"/>
    <w:rsid w:val="00DF09DF"/>
    <w:rsid w:val="00DF0D84"/>
    <w:rsid w:val="00DF0E96"/>
    <w:rsid w:val="00DF0F24"/>
    <w:rsid w:val="00DF11D8"/>
    <w:rsid w:val="00DF1AC0"/>
    <w:rsid w:val="00DF1AC6"/>
    <w:rsid w:val="00DF1FAA"/>
    <w:rsid w:val="00DF2027"/>
    <w:rsid w:val="00DF248A"/>
    <w:rsid w:val="00DF2E8F"/>
    <w:rsid w:val="00DF32D0"/>
    <w:rsid w:val="00DF33B6"/>
    <w:rsid w:val="00DF369B"/>
    <w:rsid w:val="00DF3746"/>
    <w:rsid w:val="00DF3AE0"/>
    <w:rsid w:val="00DF3D2D"/>
    <w:rsid w:val="00DF3E40"/>
    <w:rsid w:val="00DF3E7C"/>
    <w:rsid w:val="00DF418B"/>
    <w:rsid w:val="00DF44DA"/>
    <w:rsid w:val="00DF4B8F"/>
    <w:rsid w:val="00DF4C7C"/>
    <w:rsid w:val="00DF4CC6"/>
    <w:rsid w:val="00DF500D"/>
    <w:rsid w:val="00DF53B2"/>
    <w:rsid w:val="00DF545B"/>
    <w:rsid w:val="00DF5740"/>
    <w:rsid w:val="00DF5D69"/>
    <w:rsid w:val="00DF611C"/>
    <w:rsid w:val="00DF6165"/>
    <w:rsid w:val="00DF65D4"/>
    <w:rsid w:val="00DF65D7"/>
    <w:rsid w:val="00DF680E"/>
    <w:rsid w:val="00DF68F4"/>
    <w:rsid w:val="00DF6994"/>
    <w:rsid w:val="00DF6C08"/>
    <w:rsid w:val="00DF7519"/>
    <w:rsid w:val="00DF7E75"/>
    <w:rsid w:val="00E0024A"/>
    <w:rsid w:val="00E0063F"/>
    <w:rsid w:val="00E00794"/>
    <w:rsid w:val="00E00E4E"/>
    <w:rsid w:val="00E0129C"/>
    <w:rsid w:val="00E015CE"/>
    <w:rsid w:val="00E01B37"/>
    <w:rsid w:val="00E01D38"/>
    <w:rsid w:val="00E01F7C"/>
    <w:rsid w:val="00E01FCD"/>
    <w:rsid w:val="00E021F8"/>
    <w:rsid w:val="00E0286A"/>
    <w:rsid w:val="00E02B50"/>
    <w:rsid w:val="00E0315E"/>
    <w:rsid w:val="00E031BE"/>
    <w:rsid w:val="00E03300"/>
    <w:rsid w:val="00E0384D"/>
    <w:rsid w:val="00E039FD"/>
    <w:rsid w:val="00E04002"/>
    <w:rsid w:val="00E0402A"/>
    <w:rsid w:val="00E04077"/>
    <w:rsid w:val="00E04317"/>
    <w:rsid w:val="00E0466D"/>
    <w:rsid w:val="00E04761"/>
    <w:rsid w:val="00E04936"/>
    <w:rsid w:val="00E04A1E"/>
    <w:rsid w:val="00E04BE6"/>
    <w:rsid w:val="00E04E09"/>
    <w:rsid w:val="00E0573E"/>
    <w:rsid w:val="00E05901"/>
    <w:rsid w:val="00E059A8"/>
    <w:rsid w:val="00E05C31"/>
    <w:rsid w:val="00E05F5C"/>
    <w:rsid w:val="00E06017"/>
    <w:rsid w:val="00E0608F"/>
    <w:rsid w:val="00E063ED"/>
    <w:rsid w:val="00E06662"/>
    <w:rsid w:val="00E06877"/>
    <w:rsid w:val="00E06A10"/>
    <w:rsid w:val="00E07344"/>
    <w:rsid w:val="00E0738D"/>
    <w:rsid w:val="00E07553"/>
    <w:rsid w:val="00E0758A"/>
    <w:rsid w:val="00E075C8"/>
    <w:rsid w:val="00E07692"/>
    <w:rsid w:val="00E101A4"/>
    <w:rsid w:val="00E1033D"/>
    <w:rsid w:val="00E10D88"/>
    <w:rsid w:val="00E117A5"/>
    <w:rsid w:val="00E11821"/>
    <w:rsid w:val="00E11BAB"/>
    <w:rsid w:val="00E11C4A"/>
    <w:rsid w:val="00E11DC6"/>
    <w:rsid w:val="00E11F05"/>
    <w:rsid w:val="00E127CC"/>
    <w:rsid w:val="00E12AAA"/>
    <w:rsid w:val="00E12B09"/>
    <w:rsid w:val="00E12B36"/>
    <w:rsid w:val="00E12E01"/>
    <w:rsid w:val="00E133D3"/>
    <w:rsid w:val="00E13555"/>
    <w:rsid w:val="00E135CF"/>
    <w:rsid w:val="00E137CE"/>
    <w:rsid w:val="00E13DEC"/>
    <w:rsid w:val="00E14177"/>
    <w:rsid w:val="00E142A1"/>
    <w:rsid w:val="00E1437C"/>
    <w:rsid w:val="00E147FB"/>
    <w:rsid w:val="00E14849"/>
    <w:rsid w:val="00E14A95"/>
    <w:rsid w:val="00E14B15"/>
    <w:rsid w:val="00E14C72"/>
    <w:rsid w:val="00E14CC8"/>
    <w:rsid w:val="00E155C3"/>
    <w:rsid w:val="00E15DE2"/>
    <w:rsid w:val="00E15FCA"/>
    <w:rsid w:val="00E16117"/>
    <w:rsid w:val="00E1626D"/>
    <w:rsid w:val="00E1687F"/>
    <w:rsid w:val="00E168EE"/>
    <w:rsid w:val="00E16B8F"/>
    <w:rsid w:val="00E170E8"/>
    <w:rsid w:val="00E177AE"/>
    <w:rsid w:val="00E17824"/>
    <w:rsid w:val="00E17A6A"/>
    <w:rsid w:val="00E17A71"/>
    <w:rsid w:val="00E17C00"/>
    <w:rsid w:val="00E17C8D"/>
    <w:rsid w:val="00E17F12"/>
    <w:rsid w:val="00E17F17"/>
    <w:rsid w:val="00E202CF"/>
    <w:rsid w:val="00E2059F"/>
    <w:rsid w:val="00E205CA"/>
    <w:rsid w:val="00E2063E"/>
    <w:rsid w:val="00E2070D"/>
    <w:rsid w:val="00E20851"/>
    <w:rsid w:val="00E20DC9"/>
    <w:rsid w:val="00E21080"/>
    <w:rsid w:val="00E210F1"/>
    <w:rsid w:val="00E21175"/>
    <w:rsid w:val="00E215D7"/>
    <w:rsid w:val="00E216C0"/>
    <w:rsid w:val="00E2179D"/>
    <w:rsid w:val="00E21CCF"/>
    <w:rsid w:val="00E220BD"/>
    <w:rsid w:val="00E225A0"/>
    <w:rsid w:val="00E22A73"/>
    <w:rsid w:val="00E22B9B"/>
    <w:rsid w:val="00E22CD5"/>
    <w:rsid w:val="00E2307E"/>
    <w:rsid w:val="00E232EC"/>
    <w:rsid w:val="00E23418"/>
    <w:rsid w:val="00E234AE"/>
    <w:rsid w:val="00E2357A"/>
    <w:rsid w:val="00E239CB"/>
    <w:rsid w:val="00E23B49"/>
    <w:rsid w:val="00E23D8B"/>
    <w:rsid w:val="00E24700"/>
    <w:rsid w:val="00E24D69"/>
    <w:rsid w:val="00E24D7B"/>
    <w:rsid w:val="00E25007"/>
    <w:rsid w:val="00E25535"/>
    <w:rsid w:val="00E25768"/>
    <w:rsid w:val="00E257E7"/>
    <w:rsid w:val="00E25AE1"/>
    <w:rsid w:val="00E25BE9"/>
    <w:rsid w:val="00E25DBF"/>
    <w:rsid w:val="00E262CA"/>
    <w:rsid w:val="00E2657A"/>
    <w:rsid w:val="00E2667D"/>
    <w:rsid w:val="00E268D4"/>
    <w:rsid w:val="00E26A79"/>
    <w:rsid w:val="00E26B94"/>
    <w:rsid w:val="00E26D6C"/>
    <w:rsid w:val="00E26E32"/>
    <w:rsid w:val="00E271BE"/>
    <w:rsid w:val="00E27376"/>
    <w:rsid w:val="00E274CE"/>
    <w:rsid w:val="00E27619"/>
    <w:rsid w:val="00E27850"/>
    <w:rsid w:val="00E3061C"/>
    <w:rsid w:val="00E3122D"/>
    <w:rsid w:val="00E31635"/>
    <w:rsid w:val="00E322F7"/>
    <w:rsid w:val="00E32720"/>
    <w:rsid w:val="00E32C25"/>
    <w:rsid w:val="00E32E44"/>
    <w:rsid w:val="00E32F35"/>
    <w:rsid w:val="00E33953"/>
    <w:rsid w:val="00E33A6D"/>
    <w:rsid w:val="00E33B4A"/>
    <w:rsid w:val="00E33D34"/>
    <w:rsid w:val="00E34144"/>
    <w:rsid w:val="00E34242"/>
    <w:rsid w:val="00E344FE"/>
    <w:rsid w:val="00E35465"/>
    <w:rsid w:val="00E3581D"/>
    <w:rsid w:val="00E358D1"/>
    <w:rsid w:val="00E35FB6"/>
    <w:rsid w:val="00E35FFF"/>
    <w:rsid w:val="00E36179"/>
    <w:rsid w:val="00E361A5"/>
    <w:rsid w:val="00E3626A"/>
    <w:rsid w:val="00E36587"/>
    <w:rsid w:val="00E36783"/>
    <w:rsid w:val="00E367A1"/>
    <w:rsid w:val="00E3686D"/>
    <w:rsid w:val="00E36A29"/>
    <w:rsid w:val="00E36A83"/>
    <w:rsid w:val="00E36AD7"/>
    <w:rsid w:val="00E36F4A"/>
    <w:rsid w:val="00E3761D"/>
    <w:rsid w:val="00E37802"/>
    <w:rsid w:val="00E379AB"/>
    <w:rsid w:val="00E37BDA"/>
    <w:rsid w:val="00E37C6E"/>
    <w:rsid w:val="00E3FCB6"/>
    <w:rsid w:val="00E40014"/>
    <w:rsid w:val="00E40305"/>
    <w:rsid w:val="00E40371"/>
    <w:rsid w:val="00E40795"/>
    <w:rsid w:val="00E408F3"/>
    <w:rsid w:val="00E411DE"/>
    <w:rsid w:val="00E41295"/>
    <w:rsid w:val="00E412DC"/>
    <w:rsid w:val="00E4143D"/>
    <w:rsid w:val="00E41572"/>
    <w:rsid w:val="00E41647"/>
    <w:rsid w:val="00E41D5F"/>
    <w:rsid w:val="00E42127"/>
    <w:rsid w:val="00E421BD"/>
    <w:rsid w:val="00E42424"/>
    <w:rsid w:val="00E4260C"/>
    <w:rsid w:val="00E43109"/>
    <w:rsid w:val="00E433CE"/>
    <w:rsid w:val="00E43449"/>
    <w:rsid w:val="00E43D6A"/>
    <w:rsid w:val="00E43EF5"/>
    <w:rsid w:val="00E43F50"/>
    <w:rsid w:val="00E43FD9"/>
    <w:rsid w:val="00E44095"/>
    <w:rsid w:val="00E44751"/>
    <w:rsid w:val="00E44D3D"/>
    <w:rsid w:val="00E44F31"/>
    <w:rsid w:val="00E44F47"/>
    <w:rsid w:val="00E451F3"/>
    <w:rsid w:val="00E45578"/>
    <w:rsid w:val="00E45A7A"/>
    <w:rsid w:val="00E45FA3"/>
    <w:rsid w:val="00E461EA"/>
    <w:rsid w:val="00E46B98"/>
    <w:rsid w:val="00E46D5A"/>
    <w:rsid w:val="00E46E06"/>
    <w:rsid w:val="00E471FD"/>
    <w:rsid w:val="00E47A7B"/>
    <w:rsid w:val="00E47AF0"/>
    <w:rsid w:val="00E500E2"/>
    <w:rsid w:val="00E502FD"/>
    <w:rsid w:val="00E50378"/>
    <w:rsid w:val="00E50503"/>
    <w:rsid w:val="00E50705"/>
    <w:rsid w:val="00E50876"/>
    <w:rsid w:val="00E50AE0"/>
    <w:rsid w:val="00E50C7C"/>
    <w:rsid w:val="00E510AF"/>
    <w:rsid w:val="00E513B0"/>
    <w:rsid w:val="00E51630"/>
    <w:rsid w:val="00E51A5F"/>
    <w:rsid w:val="00E51FAF"/>
    <w:rsid w:val="00E52696"/>
    <w:rsid w:val="00E527A1"/>
    <w:rsid w:val="00E52A83"/>
    <w:rsid w:val="00E532BC"/>
    <w:rsid w:val="00E53488"/>
    <w:rsid w:val="00E53844"/>
    <w:rsid w:val="00E5389D"/>
    <w:rsid w:val="00E53957"/>
    <w:rsid w:val="00E53BAE"/>
    <w:rsid w:val="00E54056"/>
    <w:rsid w:val="00E544BD"/>
    <w:rsid w:val="00E5452D"/>
    <w:rsid w:val="00E547F0"/>
    <w:rsid w:val="00E54D03"/>
    <w:rsid w:val="00E5540B"/>
    <w:rsid w:val="00E554C6"/>
    <w:rsid w:val="00E5554B"/>
    <w:rsid w:val="00E556A0"/>
    <w:rsid w:val="00E557DF"/>
    <w:rsid w:val="00E55CA4"/>
    <w:rsid w:val="00E55E31"/>
    <w:rsid w:val="00E55ECE"/>
    <w:rsid w:val="00E55FFD"/>
    <w:rsid w:val="00E561A4"/>
    <w:rsid w:val="00E563B2"/>
    <w:rsid w:val="00E563D6"/>
    <w:rsid w:val="00E567EF"/>
    <w:rsid w:val="00E56DD2"/>
    <w:rsid w:val="00E57166"/>
    <w:rsid w:val="00E57224"/>
    <w:rsid w:val="00E57521"/>
    <w:rsid w:val="00E5759A"/>
    <w:rsid w:val="00E57819"/>
    <w:rsid w:val="00E578F2"/>
    <w:rsid w:val="00E579C8"/>
    <w:rsid w:val="00E57E34"/>
    <w:rsid w:val="00E57F88"/>
    <w:rsid w:val="00E60021"/>
    <w:rsid w:val="00E6052F"/>
    <w:rsid w:val="00E60ABA"/>
    <w:rsid w:val="00E611E9"/>
    <w:rsid w:val="00E61577"/>
    <w:rsid w:val="00E6177E"/>
    <w:rsid w:val="00E62008"/>
    <w:rsid w:val="00E6207F"/>
    <w:rsid w:val="00E6241E"/>
    <w:rsid w:val="00E62602"/>
    <w:rsid w:val="00E62DA7"/>
    <w:rsid w:val="00E62E30"/>
    <w:rsid w:val="00E62E77"/>
    <w:rsid w:val="00E62EF9"/>
    <w:rsid w:val="00E63046"/>
    <w:rsid w:val="00E63283"/>
    <w:rsid w:val="00E635C8"/>
    <w:rsid w:val="00E637B3"/>
    <w:rsid w:val="00E63815"/>
    <w:rsid w:val="00E639FF"/>
    <w:rsid w:val="00E63E58"/>
    <w:rsid w:val="00E640A8"/>
    <w:rsid w:val="00E649D5"/>
    <w:rsid w:val="00E64EFE"/>
    <w:rsid w:val="00E652DD"/>
    <w:rsid w:val="00E655CA"/>
    <w:rsid w:val="00E657A3"/>
    <w:rsid w:val="00E65827"/>
    <w:rsid w:val="00E6597E"/>
    <w:rsid w:val="00E65CC6"/>
    <w:rsid w:val="00E66227"/>
    <w:rsid w:val="00E665B4"/>
    <w:rsid w:val="00E66761"/>
    <w:rsid w:val="00E667A9"/>
    <w:rsid w:val="00E669CA"/>
    <w:rsid w:val="00E671FC"/>
    <w:rsid w:val="00E673EE"/>
    <w:rsid w:val="00E67729"/>
    <w:rsid w:val="00E679F7"/>
    <w:rsid w:val="00E67C88"/>
    <w:rsid w:val="00E67CF6"/>
    <w:rsid w:val="00E67DDC"/>
    <w:rsid w:val="00E70306"/>
    <w:rsid w:val="00E7039A"/>
    <w:rsid w:val="00E70FF0"/>
    <w:rsid w:val="00E7103D"/>
    <w:rsid w:val="00E71118"/>
    <w:rsid w:val="00E712D8"/>
    <w:rsid w:val="00E71427"/>
    <w:rsid w:val="00E714E4"/>
    <w:rsid w:val="00E715DC"/>
    <w:rsid w:val="00E71641"/>
    <w:rsid w:val="00E71737"/>
    <w:rsid w:val="00E71B46"/>
    <w:rsid w:val="00E71DC0"/>
    <w:rsid w:val="00E72050"/>
    <w:rsid w:val="00E72289"/>
    <w:rsid w:val="00E72515"/>
    <w:rsid w:val="00E72715"/>
    <w:rsid w:val="00E72780"/>
    <w:rsid w:val="00E727E7"/>
    <w:rsid w:val="00E72E5F"/>
    <w:rsid w:val="00E72F09"/>
    <w:rsid w:val="00E730E0"/>
    <w:rsid w:val="00E732C7"/>
    <w:rsid w:val="00E73366"/>
    <w:rsid w:val="00E737A8"/>
    <w:rsid w:val="00E7380A"/>
    <w:rsid w:val="00E73D9D"/>
    <w:rsid w:val="00E73FA2"/>
    <w:rsid w:val="00E7424D"/>
    <w:rsid w:val="00E746E5"/>
    <w:rsid w:val="00E74BC3"/>
    <w:rsid w:val="00E7537D"/>
    <w:rsid w:val="00E75ABF"/>
    <w:rsid w:val="00E75BEB"/>
    <w:rsid w:val="00E75CA7"/>
    <w:rsid w:val="00E765EA"/>
    <w:rsid w:val="00E768F3"/>
    <w:rsid w:val="00E76B9F"/>
    <w:rsid w:val="00E7708D"/>
    <w:rsid w:val="00E771F3"/>
    <w:rsid w:val="00E773B6"/>
    <w:rsid w:val="00E77522"/>
    <w:rsid w:val="00E778BC"/>
    <w:rsid w:val="00E77A09"/>
    <w:rsid w:val="00E77C89"/>
    <w:rsid w:val="00E80019"/>
    <w:rsid w:val="00E80354"/>
    <w:rsid w:val="00E806A9"/>
    <w:rsid w:val="00E80800"/>
    <w:rsid w:val="00E809DE"/>
    <w:rsid w:val="00E80BAF"/>
    <w:rsid w:val="00E814B1"/>
    <w:rsid w:val="00E81680"/>
    <w:rsid w:val="00E817FF"/>
    <w:rsid w:val="00E81860"/>
    <w:rsid w:val="00E81A73"/>
    <w:rsid w:val="00E81B9F"/>
    <w:rsid w:val="00E81CBE"/>
    <w:rsid w:val="00E81E4B"/>
    <w:rsid w:val="00E8205F"/>
    <w:rsid w:val="00E82665"/>
    <w:rsid w:val="00E82B14"/>
    <w:rsid w:val="00E82BFD"/>
    <w:rsid w:val="00E82C8C"/>
    <w:rsid w:val="00E82D78"/>
    <w:rsid w:val="00E82FC3"/>
    <w:rsid w:val="00E835E0"/>
    <w:rsid w:val="00E838B1"/>
    <w:rsid w:val="00E83A9B"/>
    <w:rsid w:val="00E83D30"/>
    <w:rsid w:val="00E83FFA"/>
    <w:rsid w:val="00E84009"/>
    <w:rsid w:val="00E845B4"/>
    <w:rsid w:val="00E84679"/>
    <w:rsid w:val="00E84B98"/>
    <w:rsid w:val="00E84FCC"/>
    <w:rsid w:val="00E8508F"/>
    <w:rsid w:val="00E8518C"/>
    <w:rsid w:val="00E85267"/>
    <w:rsid w:val="00E853D7"/>
    <w:rsid w:val="00E85A79"/>
    <w:rsid w:val="00E85C04"/>
    <w:rsid w:val="00E85E5A"/>
    <w:rsid w:val="00E86139"/>
    <w:rsid w:val="00E862EB"/>
    <w:rsid w:val="00E868B4"/>
    <w:rsid w:val="00E86966"/>
    <w:rsid w:val="00E86C6E"/>
    <w:rsid w:val="00E86D00"/>
    <w:rsid w:val="00E86D6B"/>
    <w:rsid w:val="00E86EAA"/>
    <w:rsid w:val="00E87035"/>
    <w:rsid w:val="00E8711A"/>
    <w:rsid w:val="00E871FB"/>
    <w:rsid w:val="00E87F49"/>
    <w:rsid w:val="00E902B1"/>
    <w:rsid w:val="00E904B4"/>
    <w:rsid w:val="00E9081B"/>
    <w:rsid w:val="00E908FE"/>
    <w:rsid w:val="00E90C6A"/>
    <w:rsid w:val="00E90CD6"/>
    <w:rsid w:val="00E910F3"/>
    <w:rsid w:val="00E91362"/>
    <w:rsid w:val="00E914DB"/>
    <w:rsid w:val="00E91762"/>
    <w:rsid w:val="00E91EB5"/>
    <w:rsid w:val="00E92E1B"/>
    <w:rsid w:val="00E92EEB"/>
    <w:rsid w:val="00E92F9A"/>
    <w:rsid w:val="00E93248"/>
    <w:rsid w:val="00E9362B"/>
    <w:rsid w:val="00E9382F"/>
    <w:rsid w:val="00E93F0F"/>
    <w:rsid w:val="00E941D1"/>
    <w:rsid w:val="00E94223"/>
    <w:rsid w:val="00E94B48"/>
    <w:rsid w:val="00E94D1A"/>
    <w:rsid w:val="00E94D83"/>
    <w:rsid w:val="00E94DEF"/>
    <w:rsid w:val="00E94E3A"/>
    <w:rsid w:val="00E95146"/>
    <w:rsid w:val="00E958B8"/>
    <w:rsid w:val="00E95EE1"/>
    <w:rsid w:val="00E95F9C"/>
    <w:rsid w:val="00E960A3"/>
    <w:rsid w:val="00E962CF"/>
    <w:rsid w:val="00E9678A"/>
    <w:rsid w:val="00E96BD3"/>
    <w:rsid w:val="00E97073"/>
    <w:rsid w:val="00E972AF"/>
    <w:rsid w:val="00E97326"/>
    <w:rsid w:val="00E97484"/>
    <w:rsid w:val="00E974A5"/>
    <w:rsid w:val="00E975B2"/>
    <w:rsid w:val="00E97A00"/>
    <w:rsid w:val="00E97C09"/>
    <w:rsid w:val="00EA0252"/>
    <w:rsid w:val="00EA04ED"/>
    <w:rsid w:val="00EA12A7"/>
    <w:rsid w:val="00EA16F2"/>
    <w:rsid w:val="00EA18E5"/>
    <w:rsid w:val="00EA1AB6"/>
    <w:rsid w:val="00EA1E0C"/>
    <w:rsid w:val="00EA1E47"/>
    <w:rsid w:val="00EA1EEC"/>
    <w:rsid w:val="00EA2302"/>
    <w:rsid w:val="00EA241E"/>
    <w:rsid w:val="00EA258D"/>
    <w:rsid w:val="00EA26FC"/>
    <w:rsid w:val="00EA27AD"/>
    <w:rsid w:val="00EA2945"/>
    <w:rsid w:val="00EA2AA2"/>
    <w:rsid w:val="00EA305D"/>
    <w:rsid w:val="00EA325C"/>
    <w:rsid w:val="00EA34A6"/>
    <w:rsid w:val="00EA35E8"/>
    <w:rsid w:val="00EA3B10"/>
    <w:rsid w:val="00EA41CE"/>
    <w:rsid w:val="00EA4866"/>
    <w:rsid w:val="00EA4A21"/>
    <w:rsid w:val="00EA4AD2"/>
    <w:rsid w:val="00EA4DFB"/>
    <w:rsid w:val="00EA4F61"/>
    <w:rsid w:val="00EA51F4"/>
    <w:rsid w:val="00EA52F7"/>
    <w:rsid w:val="00EA530B"/>
    <w:rsid w:val="00EA5376"/>
    <w:rsid w:val="00EA5664"/>
    <w:rsid w:val="00EA5A8C"/>
    <w:rsid w:val="00EA5B0E"/>
    <w:rsid w:val="00EA5DA7"/>
    <w:rsid w:val="00EA62FC"/>
    <w:rsid w:val="00EA6736"/>
    <w:rsid w:val="00EA67AD"/>
    <w:rsid w:val="00EA67AE"/>
    <w:rsid w:val="00EA687F"/>
    <w:rsid w:val="00EA6985"/>
    <w:rsid w:val="00EA6EC6"/>
    <w:rsid w:val="00EA72DA"/>
    <w:rsid w:val="00EB02AA"/>
    <w:rsid w:val="00EB04B8"/>
    <w:rsid w:val="00EB05E8"/>
    <w:rsid w:val="00EB0624"/>
    <w:rsid w:val="00EB0B45"/>
    <w:rsid w:val="00EB1105"/>
    <w:rsid w:val="00EB141E"/>
    <w:rsid w:val="00EB164B"/>
    <w:rsid w:val="00EB1CB9"/>
    <w:rsid w:val="00EB1E25"/>
    <w:rsid w:val="00EB1FB9"/>
    <w:rsid w:val="00EB23F4"/>
    <w:rsid w:val="00EB24A5"/>
    <w:rsid w:val="00EB2771"/>
    <w:rsid w:val="00EB28B0"/>
    <w:rsid w:val="00EB2FB4"/>
    <w:rsid w:val="00EB31CD"/>
    <w:rsid w:val="00EB3BD5"/>
    <w:rsid w:val="00EB3E0A"/>
    <w:rsid w:val="00EB413A"/>
    <w:rsid w:val="00EB4184"/>
    <w:rsid w:val="00EB44D7"/>
    <w:rsid w:val="00EB44F6"/>
    <w:rsid w:val="00EB4687"/>
    <w:rsid w:val="00EB4912"/>
    <w:rsid w:val="00EB49CB"/>
    <w:rsid w:val="00EB4C96"/>
    <w:rsid w:val="00EB5425"/>
    <w:rsid w:val="00EB547B"/>
    <w:rsid w:val="00EB561D"/>
    <w:rsid w:val="00EB56D5"/>
    <w:rsid w:val="00EB584A"/>
    <w:rsid w:val="00EB5C3A"/>
    <w:rsid w:val="00EB5ED2"/>
    <w:rsid w:val="00EB614B"/>
    <w:rsid w:val="00EB622E"/>
    <w:rsid w:val="00EB627B"/>
    <w:rsid w:val="00EB62DE"/>
    <w:rsid w:val="00EB647A"/>
    <w:rsid w:val="00EB65A5"/>
    <w:rsid w:val="00EB6788"/>
    <w:rsid w:val="00EB67E6"/>
    <w:rsid w:val="00EB713D"/>
    <w:rsid w:val="00EB76E3"/>
    <w:rsid w:val="00EC001E"/>
    <w:rsid w:val="00EC0087"/>
    <w:rsid w:val="00EC00DE"/>
    <w:rsid w:val="00EC0599"/>
    <w:rsid w:val="00EC085E"/>
    <w:rsid w:val="00EC0875"/>
    <w:rsid w:val="00EC088D"/>
    <w:rsid w:val="00EC15F6"/>
    <w:rsid w:val="00EC193B"/>
    <w:rsid w:val="00EC1AA3"/>
    <w:rsid w:val="00EC1CCE"/>
    <w:rsid w:val="00EC236B"/>
    <w:rsid w:val="00EC2737"/>
    <w:rsid w:val="00EC2BF9"/>
    <w:rsid w:val="00EC3280"/>
    <w:rsid w:val="00EC3398"/>
    <w:rsid w:val="00EC391E"/>
    <w:rsid w:val="00EC41C0"/>
    <w:rsid w:val="00EC43C2"/>
    <w:rsid w:val="00EC469A"/>
    <w:rsid w:val="00EC4A7A"/>
    <w:rsid w:val="00EC4D87"/>
    <w:rsid w:val="00EC4ED7"/>
    <w:rsid w:val="00EC5232"/>
    <w:rsid w:val="00EC5344"/>
    <w:rsid w:val="00EC53AB"/>
    <w:rsid w:val="00EC53FB"/>
    <w:rsid w:val="00EC54DB"/>
    <w:rsid w:val="00EC55A1"/>
    <w:rsid w:val="00EC590A"/>
    <w:rsid w:val="00EC6071"/>
    <w:rsid w:val="00EC6114"/>
    <w:rsid w:val="00EC6144"/>
    <w:rsid w:val="00EC639B"/>
    <w:rsid w:val="00EC63FB"/>
    <w:rsid w:val="00EC6425"/>
    <w:rsid w:val="00EC66D7"/>
    <w:rsid w:val="00EC67E3"/>
    <w:rsid w:val="00EC6959"/>
    <w:rsid w:val="00EC6A7F"/>
    <w:rsid w:val="00EC7806"/>
    <w:rsid w:val="00EC781C"/>
    <w:rsid w:val="00ED0832"/>
    <w:rsid w:val="00ED0BE0"/>
    <w:rsid w:val="00ED0CB4"/>
    <w:rsid w:val="00ED0D19"/>
    <w:rsid w:val="00ED10D7"/>
    <w:rsid w:val="00ED18B3"/>
    <w:rsid w:val="00ED1BE5"/>
    <w:rsid w:val="00ED1C8E"/>
    <w:rsid w:val="00ED1D97"/>
    <w:rsid w:val="00ED2131"/>
    <w:rsid w:val="00ED264E"/>
    <w:rsid w:val="00ED2CB0"/>
    <w:rsid w:val="00ED2E0A"/>
    <w:rsid w:val="00ED2ED0"/>
    <w:rsid w:val="00ED33C0"/>
    <w:rsid w:val="00ED33D7"/>
    <w:rsid w:val="00ED34CA"/>
    <w:rsid w:val="00ED3530"/>
    <w:rsid w:val="00ED3EC8"/>
    <w:rsid w:val="00ED44A7"/>
    <w:rsid w:val="00ED44B5"/>
    <w:rsid w:val="00ED45C4"/>
    <w:rsid w:val="00ED47BC"/>
    <w:rsid w:val="00ED4A11"/>
    <w:rsid w:val="00ED4D97"/>
    <w:rsid w:val="00ED5463"/>
    <w:rsid w:val="00ED55AD"/>
    <w:rsid w:val="00ED6149"/>
    <w:rsid w:val="00ED6741"/>
    <w:rsid w:val="00ED67B8"/>
    <w:rsid w:val="00ED6B05"/>
    <w:rsid w:val="00ED6C1C"/>
    <w:rsid w:val="00ED6F60"/>
    <w:rsid w:val="00ED72C4"/>
    <w:rsid w:val="00ED7553"/>
    <w:rsid w:val="00ED7940"/>
    <w:rsid w:val="00ED7A01"/>
    <w:rsid w:val="00ED7AD9"/>
    <w:rsid w:val="00EE01E6"/>
    <w:rsid w:val="00EE0385"/>
    <w:rsid w:val="00EE0758"/>
    <w:rsid w:val="00EE09EC"/>
    <w:rsid w:val="00EE11F9"/>
    <w:rsid w:val="00EE14DF"/>
    <w:rsid w:val="00EE14FF"/>
    <w:rsid w:val="00EE1A46"/>
    <w:rsid w:val="00EE1C01"/>
    <w:rsid w:val="00EE1EAA"/>
    <w:rsid w:val="00EE1FE0"/>
    <w:rsid w:val="00EE270A"/>
    <w:rsid w:val="00EE2C8E"/>
    <w:rsid w:val="00EE2FC0"/>
    <w:rsid w:val="00EE38A5"/>
    <w:rsid w:val="00EE393A"/>
    <w:rsid w:val="00EE3DAB"/>
    <w:rsid w:val="00EE3EB4"/>
    <w:rsid w:val="00EE4130"/>
    <w:rsid w:val="00EE4590"/>
    <w:rsid w:val="00EE4687"/>
    <w:rsid w:val="00EE481E"/>
    <w:rsid w:val="00EE491E"/>
    <w:rsid w:val="00EE4B43"/>
    <w:rsid w:val="00EE4BE6"/>
    <w:rsid w:val="00EE4EFA"/>
    <w:rsid w:val="00EE5040"/>
    <w:rsid w:val="00EE535C"/>
    <w:rsid w:val="00EE5485"/>
    <w:rsid w:val="00EE56A6"/>
    <w:rsid w:val="00EE597B"/>
    <w:rsid w:val="00EE5A9A"/>
    <w:rsid w:val="00EE5BE1"/>
    <w:rsid w:val="00EE5E5F"/>
    <w:rsid w:val="00EE5FB9"/>
    <w:rsid w:val="00EE6035"/>
    <w:rsid w:val="00EE6084"/>
    <w:rsid w:val="00EE6141"/>
    <w:rsid w:val="00EE63A7"/>
    <w:rsid w:val="00EE716D"/>
    <w:rsid w:val="00EE7395"/>
    <w:rsid w:val="00EE74E5"/>
    <w:rsid w:val="00EE75B5"/>
    <w:rsid w:val="00EE7604"/>
    <w:rsid w:val="00EE78EF"/>
    <w:rsid w:val="00EE7916"/>
    <w:rsid w:val="00EE7AC6"/>
    <w:rsid w:val="00EE7F2A"/>
    <w:rsid w:val="00EF01F0"/>
    <w:rsid w:val="00EF0285"/>
    <w:rsid w:val="00EF05F9"/>
    <w:rsid w:val="00EF0A56"/>
    <w:rsid w:val="00EF0C02"/>
    <w:rsid w:val="00EF0C34"/>
    <w:rsid w:val="00EF0E8A"/>
    <w:rsid w:val="00EF126E"/>
    <w:rsid w:val="00EF145C"/>
    <w:rsid w:val="00EF1548"/>
    <w:rsid w:val="00EF1559"/>
    <w:rsid w:val="00EF1EDE"/>
    <w:rsid w:val="00EF1F5A"/>
    <w:rsid w:val="00EF22F9"/>
    <w:rsid w:val="00EF25A9"/>
    <w:rsid w:val="00EF27C4"/>
    <w:rsid w:val="00EF2998"/>
    <w:rsid w:val="00EF2BAA"/>
    <w:rsid w:val="00EF2BD5"/>
    <w:rsid w:val="00EF328B"/>
    <w:rsid w:val="00EF339E"/>
    <w:rsid w:val="00EF4226"/>
    <w:rsid w:val="00EF44BF"/>
    <w:rsid w:val="00EF5093"/>
    <w:rsid w:val="00EF50C6"/>
    <w:rsid w:val="00EF532B"/>
    <w:rsid w:val="00EF5CF8"/>
    <w:rsid w:val="00EF5EB9"/>
    <w:rsid w:val="00EF601E"/>
    <w:rsid w:val="00EF6204"/>
    <w:rsid w:val="00EF631D"/>
    <w:rsid w:val="00EF6444"/>
    <w:rsid w:val="00EF647E"/>
    <w:rsid w:val="00EF6634"/>
    <w:rsid w:val="00EF6991"/>
    <w:rsid w:val="00EF6F1E"/>
    <w:rsid w:val="00EF6FAC"/>
    <w:rsid w:val="00EF6FE5"/>
    <w:rsid w:val="00EF7214"/>
    <w:rsid w:val="00EF72F5"/>
    <w:rsid w:val="00EF7659"/>
    <w:rsid w:val="00EF794D"/>
    <w:rsid w:val="00F00085"/>
    <w:rsid w:val="00F0034F"/>
    <w:rsid w:val="00F00610"/>
    <w:rsid w:val="00F00651"/>
    <w:rsid w:val="00F012E9"/>
    <w:rsid w:val="00F013C3"/>
    <w:rsid w:val="00F01903"/>
    <w:rsid w:val="00F01EE6"/>
    <w:rsid w:val="00F0200F"/>
    <w:rsid w:val="00F0243C"/>
    <w:rsid w:val="00F02680"/>
    <w:rsid w:val="00F0277F"/>
    <w:rsid w:val="00F02E92"/>
    <w:rsid w:val="00F02F97"/>
    <w:rsid w:val="00F0321F"/>
    <w:rsid w:val="00F0330F"/>
    <w:rsid w:val="00F03465"/>
    <w:rsid w:val="00F035D6"/>
    <w:rsid w:val="00F03959"/>
    <w:rsid w:val="00F03AF2"/>
    <w:rsid w:val="00F03FB2"/>
    <w:rsid w:val="00F03FCC"/>
    <w:rsid w:val="00F044D5"/>
    <w:rsid w:val="00F0478A"/>
    <w:rsid w:val="00F05016"/>
    <w:rsid w:val="00F050D0"/>
    <w:rsid w:val="00F052E6"/>
    <w:rsid w:val="00F053CA"/>
    <w:rsid w:val="00F05476"/>
    <w:rsid w:val="00F05495"/>
    <w:rsid w:val="00F05585"/>
    <w:rsid w:val="00F059BA"/>
    <w:rsid w:val="00F05AE7"/>
    <w:rsid w:val="00F05BB4"/>
    <w:rsid w:val="00F05BFC"/>
    <w:rsid w:val="00F06029"/>
    <w:rsid w:val="00F06387"/>
    <w:rsid w:val="00F0661E"/>
    <w:rsid w:val="00F06937"/>
    <w:rsid w:val="00F069F6"/>
    <w:rsid w:val="00F070E6"/>
    <w:rsid w:val="00F071B0"/>
    <w:rsid w:val="00F07258"/>
    <w:rsid w:val="00F079E7"/>
    <w:rsid w:val="00F07B56"/>
    <w:rsid w:val="00F10313"/>
    <w:rsid w:val="00F1062D"/>
    <w:rsid w:val="00F10904"/>
    <w:rsid w:val="00F1092A"/>
    <w:rsid w:val="00F10A56"/>
    <w:rsid w:val="00F10C00"/>
    <w:rsid w:val="00F11863"/>
    <w:rsid w:val="00F119E4"/>
    <w:rsid w:val="00F11A92"/>
    <w:rsid w:val="00F12169"/>
    <w:rsid w:val="00F123E5"/>
    <w:rsid w:val="00F12876"/>
    <w:rsid w:val="00F12A9F"/>
    <w:rsid w:val="00F12B1E"/>
    <w:rsid w:val="00F12DB5"/>
    <w:rsid w:val="00F131BD"/>
    <w:rsid w:val="00F13210"/>
    <w:rsid w:val="00F13434"/>
    <w:rsid w:val="00F1355F"/>
    <w:rsid w:val="00F13A8A"/>
    <w:rsid w:val="00F140F9"/>
    <w:rsid w:val="00F143EE"/>
    <w:rsid w:val="00F14773"/>
    <w:rsid w:val="00F14A4C"/>
    <w:rsid w:val="00F1501E"/>
    <w:rsid w:val="00F15447"/>
    <w:rsid w:val="00F1571A"/>
    <w:rsid w:val="00F15878"/>
    <w:rsid w:val="00F158D0"/>
    <w:rsid w:val="00F1592C"/>
    <w:rsid w:val="00F15B50"/>
    <w:rsid w:val="00F1627C"/>
    <w:rsid w:val="00F162C6"/>
    <w:rsid w:val="00F16FD3"/>
    <w:rsid w:val="00F171AD"/>
    <w:rsid w:val="00F1754F"/>
    <w:rsid w:val="00F175C9"/>
    <w:rsid w:val="00F17867"/>
    <w:rsid w:val="00F20090"/>
    <w:rsid w:val="00F2017F"/>
    <w:rsid w:val="00F2066F"/>
    <w:rsid w:val="00F206B8"/>
    <w:rsid w:val="00F20717"/>
    <w:rsid w:val="00F20FC2"/>
    <w:rsid w:val="00F211F5"/>
    <w:rsid w:val="00F213BC"/>
    <w:rsid w:val="00F21593"/>
    <w:rsid w:val="00F21ACB"/>
    <w:rsid w:val="00F21BDE"/>
    <w:rsid w:val="00F21F07"/>
    <w:rsid w:val="00F220C1"/>
    <w:rsid w:val="00F22B8E"/>
    <w:rsid w:val="00F2319E"/>
    <w:rsid w:val="00F23292"/>
    <w:rsid w:val="00F233AE"/>
    <w:rsid w:val="00F236A4"/>
    <w:rsid w:val="00F2388E"/>
    <w:rsid w:val="00F23A3E"/>
    <w:rsid w:val="00F23DCC"/>
    <w:rsid w:val="00F24018"/>
    <w:rsid w:val="00F243BA"/>
    <w:rsid w:val="00F2446E"/>
    <w:rsid w:val="00F252E1"/>
    <w:rsid w:val="00F255B0"/>
    <w:rsid w:val="00F256AF"/>
    <w:rsid w:val="00F256C8"/>
    <w:rsid w:val="00F257B8"/>
    <w:rsid w:val="00F258C9"/>
    <w:rsid w:val="00F25B81"/>
    <w:rsid w:val="00F25DCD"/>
    <w:rsid w:val="00F25F2A"/>
    <w:rsid w:val="00F26085"/>
    <w:rsid w:val="00F26215"/>
    <w:rsid w:val="00F26B8A"/>
    <w:rsid w:val="00F277A3"/>
    <w:rsid w:val="00F2788C"/>
    <w:rsid w:val="00F30277"/>
    <w:rsid w:val="00F304B7"/>
    <w:rsid w:val="00F305C9"/>
    <w:rsid w:val="00F3075D"/>
    <w:rsid w:val="00F30DB2"/>
    <w:rsid w:val="00F31F71"/>
    <w:rsid w:val="00F32566"/>
    <w:rsid w:val="00F3258B"/>
    <w:rsid w:val="00F33959"/>
    <w:rsid w:val="00F339F2"/>
    <w:rsid w:val="00F33E17"/>
    <w:rsid w:val="00F33E57"/>
    <w:rsid w:val="00F340F2"/>
    <w:rsid w:val="00F341D7"/>
    <w:rsid w:val="00F34316"/>
    <w:rsid w:val="00F347A5"/>
    <w:rsid w:val="00F34915"/>
    <w:rsid w:val="00F34BB7"/>
    <w:rsid w:val="00F3510C"/>
    <w:rsid w:val="00F356AA"/>
    <w:rsid w:val="00F35BF7"/>
    <w:rsid w:val="00F35D4F"/>
    <w:rsid w:val="00F35EEB"/>
    <w:rsid w:val="00F35F34"/>
    <w:rsid w:val="00F35FDC"/>
    <w:rsid w:val="00F36571"/>
    <w:rsid w:val="00F366DA"/>
    <w:rsid w:val="00F36F54"/>
    <w:rsid w:val="00F375A6"/>
    <w:rsid w:val="00F376F0"/>
    <w:rsid w:val="00F3789A"/>
    <w:rsid w:val="00F3798A"/>
    <w:rsid w:val="00F37A3D"/>
    <w:rsid w:val="00F37BAB"/>
    <w:rsid w:val="00F37C8B"/>
    <w:rsid w:val="00F37ED0"/>
    <w:rsid w:val="00F40B43"/>
    <w:rsid w:val="00F40DCD"/>
    <w:rsid w:val="00F4132B"/>
    <w:rsid w:val="00F41C89"/>
    <w:rsid w:val="00F41E88"/>
    <w:rsid w:val="00F41E9C"/>
    <w:rsid w:val="00F423AF"/>
    <w:rsid w:val="00F42A70"/>
    <w:rsid w:val="00F42DD3"/>
    <w:rsid w:val="00F431C1"/>
    <w:rsid w:val="00F43269"/>
    <w:rsid w:val="00F433A1"/>
    <w:rsid w:val="00F437E5"/>
    <w:rsid w:val="00F43A02"/>
    <w:rsid w:val="00F43AC2"/>
    <w:rsid w:val="00F43FD4"/>
    <w:rsid w:val="00F445F5"/>
    <w:rsid w:val="00F448F0"/>
    <w:rsid w:val="00F44A39"/>
    <w:rsid w:val="00F44B56"/>
    <w:rsid w:val="00F44E3A"/>
    <w:rsid w:val="00F44E83"/>
    <w:rsid w:val="00F45224"/>
    <w:rsid w:val="00F4530B"/>
    <w:rsid w:val="00F45371"/>
    <w:rsid w:val="00F45379"/>
    <w:rsid w:val="00F456A9"/>
    <w:rsid w:val="00F45C17"/>
    <w:rsid w:val="00F45CAC"/>
    <w:rsid w:val="00F460E3"/>
    <w:rsid w:val="00F46255"/>
    <w:rsid w:val="00F4625D"/>
    <w:rsid w:val="00F4689C"/>
    <w:rsid w:val="00F46A56"/>
    <w:rsid w:val="00F47081"/>
    <w:rsid w:val="00F470E7"/>
    <w:rsid w:val="00F471F3"/>
    <w:rsid w:val="00F473FA"/>
    <w:rsid w:val="00F4744C"/>
    <w:rsid w:val="00F474FC"/>
    <w:rsid w:val="00F47D69"/>
    <w:rsid w:val="00F503D5"/>
    <w:rsid w:val="00F507DA"/>
    <w:rsid w:val="00F509C0"/>
    <w:rsid w:val="00F50B31"/>
    <w:rsid w:val="00F50B6A"/>
    <w:rsid w:val="00F50C46"/>
    <w:rsid w:val="00F510E6"/>
    <w:rsid w:val="00F511EF"/>
    <w:rsid w:val="00F513F9"/>
    <w:rsid w:val="00F5176E"/>
    <w:rsid w:val="00F51A4C"/>
    <w:rsid w:val="00F51CA8"/>
    <w:rsid w:val="00F522A8"/>
    <w:rsid w:val="00F52339"/>
    <w:rsid w:val="00F523C9"/>
    <w:rsid w:val="00F52660"/>
    <w:rsid w:val="00F52934"/>
    <w:rsid w:val="00F52D67"/>
    <w:rsid w:val="00F52D78"/>
    <w:rsid w:val="00F52DD9"/>
    <w:rsid w:val="00F536A3"/>
    <w:rsid w:val="00F53DDD"/>
    <w:rsid w:val="00F53FCB"/>
    <w:rsid w:val="00F54422"/>
    <w:rsid w:val="00F54822"/>
    <w:rsid w:val="00F548EE"/>
    <w:rsid w:val="00F54D6B"/>
    <w:rsid w:val="00F55048"/>
    <w:rsid w:val="00F55159"/>
    <w:rsid w:val="00F5581D"/>
    <w:rsid w:val="00F562F5"/>
    <w:rsid w:val="00F56458"/>
    <w:rsid w:val="00F56523"/>
    <w:rsid w:val="00F56622"/>
    <w:rsid w:val="00F5694F"/>
    <w:rsid w:val="00F56F57"/>
    <w:rsid w:val="00F5720B"/>
    <w:rsid w:val="00F578FA"/>
    <w:rsid w:val="00F57CD1"/>
    <w:rsid w:val="00F6016C"/>
    <w:rsid w:val="00F602FA"/>
    <w:rsid w:val="00F604BF"/>
    <w:rsid w:val="00F6071A"/>
    <w:rsid w:val="00F60964"/>
    <w:rsid w:val="00F60E99"/>
    <w:rsid w:val="00F60EB7"/>
    <w:rsid w:val="00F61C93"/>
    <w:rsid w:val="00F61F9F"/>
    <w:rsid w:val="00F62068"/>
    <w:rsid w:val="00F62565"/>
    <w:rsid w:val="00F62B93"/>
    <w:rsid w:val="00F62D74"/>
    <w:rsid w:val="00F62E41"/>
    <w:rsid w:val="00F63076"/>
    <w:rsid w:val="00F634BE"/>
    <w:rsid w:val="00F635E5"/>
    <w:rsid w:val="00F6380A"/>
    <w:rsid w:val="00F639B8"/>
    <w:rsid w:val="00F63AC5"/>
    <w:rsid w:val="00F63B34"/>
    <w:rsid w:val="00F63C7F"/>
    <w:rsid w:val="00F63DAF"/>
    <w:rsid w:val="00F63EF3"/>
    <w:rsid w:val="00F64375"/>
    <w:rsid w:val="00F6446B"/>
    <w:rsid w:val="00F647FD"/>
    <w:rsid w:val="00F64937"/>
    <w:rsid w:val="00F64A66"/>
    <w:rsid w:val="00F6519E"/>
    <w:rsid w:val="00F65CB3"/>
    <w:rsid w:val="00F66448"/>
    <w:rsid w:val="00F665D5"/>
    <w:rsid w:val="00F6673C"/>
    <w:rsid w:val="00F6690C"/>
    <w:rsid w:val="00F66D10"/>
    <w:rsid w:val="00F66DFC"/>
    <w:rsid w:val="00F66F1F"/>
    <w:rsid w:val="00F66F65"/>
    <w:rsid w:val="00F66F88"/>
    <w:rsid w:val="00F6734A"/>
    <w:rsid w:val="00F6761A"/>
    <w:rsid w:val="00F677B5"/>
    <w:rsid w:val="00F6784B"/>
    <w:rsid w:val="00F67D24"/>
    <w:rsid w:val="00F67F7E"/>
    <w:rsid w:val="00F70454"/>
    <w:rsid w:val="00F70524"/>
    <w:rsid w:val="00F70637"/>
    <w:rsid w:val="00F70E79"/>
    <w:rsid w:val="00F70F50"/>
    <w:rsid w:val="00F71070"/>
    <w:rsid w:val="00F711A9"/>
    <w:rsid w:val="00F71718"/>
    <w:rsid w:val="00F71E6C"/>
    <w:rsid w:val="00F721A9"/>
    <w:rsid w:val="00F722D6"/>
    <w:rsid w:val="00F72650"/>
    <w:rsid w:val="00F72CBB"/>
    <w:rsid w:val="00F731F9"/>
    <w:rsid w:val="00F73878"/>
    <w:rsid w:val="00F74091"/>
    <w:rsid w:val="00F741CA"/>
    <w:rsid w:val="00F74663"/>
    <w:rsid w:val="00F74DE7"/>
    <w:rsid w:val="00F74EE4"/>
    <w:rsid w:val="00F7559E"/>
    <w:rsid w:val="00F756D1"/>
    <w:rsid w:val="00F758B3"/>
    <w:rsid w:val="00F759AE"/>
    <w:rsid w:val="00F7692A"/>
    <w:rsid w:val="00F769CC"/>
    <w:rsid w:val="00F76BBA"/>
    <w:rsid w:val="00F76CFD"/>
    <w:rsid w:val="00F76E26"/>
    <w:rsid w:val="00F76E61"/>
    <w:rsid w:val="00F76EF9"/>
    <w:rsid w:val="00F76F24"/>
    <w:rsid w:val="00F77154"/>
    <w:rsid w:val="00F77425"/>
    <w:rsid w:val="00F8005F"/>
    <w:rsid w:val="00F8048D"/>
    <w:rsid w:val="00F812AC"/>
    <w:rsid w:val="00F819E3"/>
    <w:rsid w:val="00F81F5C"/>
    <w:rsid w:val="00F81F8C"/>
    <w:rsid w:val="00F822CA"/>
    <w:rsid w:val="00F822D0"/>
    <w:rsid w:val="00F82442"/>
    <w:rsid w:val="00F824B5"/>
    <w:rsid w:val="00F82DD6"/>
    <w:rsid w:val="00F82E21"/>
    <w:rsid w:val="00F832E6"/>
    <w:rsid w:val="00F83505"/>
    <w:rsid w:val="00F83DF5"/>
    <w:rsid w:val="00F83F3E"/>
    <w:rsid w:val="00F84628"/>
    <w:rsid w:val="00F84792"/>
    <w:rsid w:val="00F84A8D"/>
    <w:rsid w:val="00F85091"/>
    <w:rsid w:val="00F8525C"/>
    <w:rsid w:val="00F852EE"/>
    <w:rsid w:val="00F853EC"/>
    <w:rsid w:val="00F856D3"/>
    <w:rsid w:val="00F8584C"/>
    <w:rsid w:val="00F85E8A"/>
    <w:rsid w:val="00F86632"/>
    <w:rsid w:val="00F86669"/>
    <w:rsid w:val="00F86999"/>
    <w:rsid w:val="00F86A2E"/>
    <w:rsid w:val="00F86B7F"/>
    <w:rsid w:val="00F86CB4"/>
    <w:rsid w:val="00F86D9C"/>
    <w:rsid w:val="00F870ED"/>
    <w:rsid w:val="00F873A8"/>
    <w:rsid w:val="00F87554"/>
    <w:rsid w:val="00F87AEA"/>
    <w:rsid w:val="00F87E5E"/>
    <w:rsid w:val="00F9003B"/>
    <w:rsid w:val="00F90218"/>
    <w:rsid w:val="00F90665"/>
    <w:rsid w:val="00F9093B"/>
    <w:rsid w:val="00F90E5A"/>
    <w:rsid w:val="00F918F7"/>
    <w:rsid w:val="00F91A17"/>
    <w:rsid w:val="00F91BFF"/>
    <w:rsid w:val="00F92014"/>
    <w:rsid w:val="00F92140"/>
    <w:rsid w:val="00F92598"/>
    <w:rsid w:val="00F926E6"/>
    <w:rsid w:val="00F92802"/>
    <w:rsid w:val="00F928D7"/>
    <w:rsid w:val="00F92918"/>
    <w:rsid w:val="00F92E43"/>
    <w:rsid w:val="00F9330A"/>
    <w:rsid w:val="00F935C8"/>
    <w:rsid w:val="00F93D9E"/>
    <w:rsid w:val="00F94069"/>
    <w:rsid w:val="00F94268"/>
    <w:rsid w:val="00F9426F"/>
    <w:rsid w:val="00F94427"/>
    <w:rsid w:val="00F9451E"/>
    <w:rsid w:val="00F9475A"/>
    <w:rsid w:val="00F9499C"/>
    <w:rsid w:val="00F94F76"/>
    <w:rsid w:val="00F950B5"/>
    <w:rsid w:val="00F95429"/>
    <w:rsid w:val="00F959A3"/>
    <w:rsid w:val="00F95AD3"/>
    <w:rsid w:val="00F95AEB"/>
    <w:rsid w:val="00F95F34"/>
    <w:rsid w:val="00F963A5"/>
    <w:rsid w:val="00F96574"/>
    <w:rsid w:val="00F96678"/>
    <w:rsid w:val="00F96828"/>
    <w:rsid w:val="00F96B87"/>
    <w:rsid w:val="00F96BEF"/>
    <w:rsid w:val="00F976D2"/>
    <w:rsid w:val="00FA003E"/>
    <w:rsid w:val="00FA014A"/>
    <w:rsid w:val="00FA0181"/>
    <w:rsid w:val="00FA01D9"/>
    <w:rsid w:val="00FA02E5"/>
    <w:rsid w:val="00FA0748"/>
    <w:rsid w:val="00FA0878"/>
    <w:rsid w:val="00FA0894"/>
    <w:rsid w:val="00FA09B6"/>
    <w:rsid w:val="00FA09EB"/>
    <w:rsid w:val="00FA0CA9"/>
    <w:rsid w:val="00FA1AA2"/>
    <w:rsid w:val="00FA1EE2"/>
    <w:rsid w:val="00FA1F91"/>
    <w:rsid w:val="00FA2516"/>
    <w:rsid w:val="00FA2B1A"/>
    <w:rsid w:val="00FA334B"/>
    <w:rsid w:val="00FA3AA0"/>
    <w:rsid w:val="00FA3BF4"/>
    <w:rsid w:val="00FA3CB7"/>
    <w:rsid w:val="00FA3E0E"/>
    <w:rsid w:val="00FA3E86"/>
    <w:rsid w:val="00FA4296"/>
    <w:rsid w:val="00FA45B9"/>
    <w:rsid w:val="00FA486C"/>
    <w:rsid w:val="00FA4AEE"/>
    <w:rsid w:val="00FA4CF4"/>
    <w:rsid w:val="00FA4FA3"/>
    <w:rsid w:val="00FA527A"/>
    <w:rsid w:val="00FA54E1"/>
    <w:rsid w:val="00FA55A9"/>
    <w:rsid w:val="00FA5D6F"/>
    <w:rsid w:val="00FA5EF4"/>
    <w:rsid w:val="00FA600B"/>
    <w:rsid w:val="00FA63D8"/>
    <w:rsid w:val="00FA6AE1"/>
    <w:rsid w:val="00FA6C52"/>
    <w:rsid w:val="00FA6ECE"/>
    <w:rsid w:val="00FA712D"/>
    <w:rsid w:val="00FA74E3"/>
    <w:rsid w:val="00FA758A"/>
    <w:rsid w:val="00FA77AF"/>
    <w:rsid w:val="00FA793C"/>
    <w:rsid w:val="00FA7974"/>
    <w:rsid w:val="00FA7D80"/>
    <w:rsid w:val="00FB0764"/>
    <w:rsid w:val="00FB09A0"/>
    <w:rsid w:val="00FB1076"/>
    <w:rsid w:val="00FB11F8"/>
    <w:rsid w:val="00FB1512"/>
    <w:rsid w:val="00FB1687"/>
    <w:rsid w:val="00FB1891"/>
    <w:rsid w:val="00FB1C20"/>
    <w:rsid w:val="00FB1C2F"/>
    <w:rsid w:val="00FB1EA3"/>
    <w:rsid w:val="00FB1EA6"/>
    <w:rsid w:val="00FB1EF9"/>
    <w:rsid w:val="00FB1F22"/>
    <w:rsid w:val="00FB21AD"/>
    <w:rsid w:val="00FB2466"/>
    <w:rsid w:val="00FB2533"/>
    <w:rsid w:val="00FB2EDB"/>
    <w:rsid w:val="00FB30FD"/>
    <w:rsid w:val="00FB36C3"/>
    <w:rsid w:val="00FB3ACF"/>
    <w:rsid w:val="00FB3C1D"/>
    <w:rsid w:val="00FB3D36"/>
    <w:rsid w:val="00FB472C"/>
    <w:rsid w:val="00FB4DC2"/>
    <w:rsid w:val="00FB4FD4"/>
    <w:rsid w:val="00FB51C4"/>
    <w:rsid w:val="00FB54EA"/>
    <w:rsid w:val="00FB5622"/>
    <w:rsid w:val="00FB576E"/>
    <w:rsid w:val="00FB5784"/>
    <w:rsid w:val="00FB58B7"/>
    <w:rsid w:val="00FB61F1"/>
    <w:rsid w:val="00FB63AD"/>
    <w:rsid w:val="00FB6532"/>
    <w:rsid w:val="00FB669F"/>
    <w:rsid w:val="00FB6766"/>
    <w:rsid w:val="00FB7518"/>
    <w:rsid w:val="00FB7684"/>
    <w:rsid w:val="00FB78FB"/>
    <w:rsid w:val="00FB7A23"/>
    <w:rsid w:val="00FB7D11"/>
    <w:rsid w:val="00FB7E86"/>
    <w:rsid w:val="00FB7F08"/>
    <w:rsid w:val="00FBBD9B"/>
    <w:rsid w:val="00FC038F"/>
    <w:rsid w:val="00FC0586"/>
    <w:rsid w:val="00FC0654"/>
    <w:rsid w:val="00FC0835"/>
    <w:rsid w:val="00FC0867"/>
    <w:rsid w:val="00FC0B27"/>
    <w:rsid w:val="00FC12CF"/>
    <w:rsid w:val="00FC1324"/>
    <w:rsid w:val="00FC1EFE"/>
    <w:rsid w:val="00FC2028"/>
    <w:rsid w:val="00FC20F1"/>
    <w:rsid w:val="00FC260F"/>
    <w:rsid w:val="00FC2AB1"/>
    <w:rsid w:val="00FC2EF9"/>
    <w:rsid w:val="00FC36A5"/>
    <w:rsid w:val="00FC3822"/>
    <w:rsid w:val="00FC3B88"/>
    <w:rsid w:val="00FC3D1A"/>
    <w:rsid w:val="00FC3D60"/>
    <w:rsid w:val="00FC3DB3"/>
    <w:rsid w:val="00FC3F29"/>
    <w:rsid w:val="00FC3F8F"/>
    <w:rsid w:val="00FC4296"/>
    <w:rsid w:val="00FC43DB"/>
    <w:rsid w:val="00FC43F5"/>
    <w:rsid w:val="00FC44E1"/>
    <w:rsid w:val="00FC4EF3"/>
    <w:rsid w:val="00FC501D"/>
    <w:rsid w:val="00FC5284"/>
    <w:rsid w:val="00FC5F50"/>
    <w:rsid w:val="00FC61AF"/>
    <w:rsid w:val="00FC6565"/>
    <w:rsid w:val="00FC69B4"/>
    <w:rsid w:val="00FC7192"/>
    <w:rsid w:val="00FC7359"/>
    <w:rsid w:val="00FC75B6"/>
    <w:rsid w:val="00FC75D3"/>
    <w:rsid w:val="00FC7B31"/>
    <w:rsid w:val="00FC7DBF"/>
    <w:rsid w:val="00FC7E65"/>
    <w:rsid w:val="00FD025C"/>
    <w:rsid w:val="00FD0B7E"/>
    <w:rsid w:val="00FD0D78"/>
    <w:rsid w:val="00FD0DC2"/>
    <w:rsid w:val="00FD14D9"/>
    <w:rsid w:val="00FD1838"/>
    <w:rsid w:val="00FD221D"/>
    <w:rsid w:val="00FD2398"/>
    <w:rsid w:val="00FD2AB6"/>
    <w:rsid w:val="00FD2B93"/>
    <w:rsid w:val="00FD3003"/>
    <w:rsid w:val="00FD310F"/>
    <w:rsid w:val="00FD34FB"/>
    <w:rsid w:val="00FD3759"/>
    <w:rsid w:val="00FD3C2D"/>
    <w:rsid w:val="00FD3E7F"/>
    <w:rsid w:val="00FD3FDE"/>
    <w:rsid w:val="00FD446F"/>
    <w:rsid w:val="00FD46EE"/>
    <w:rsid w:val="00FD50F4"/>
    <w:rsid w:val="00FD51AD"/>
    <w:rsid w:val="00FD538D"/>
    <w:rsid w:val="00FD54CC"/>
    <w:rsid w:val="00FD56D9"/>
    <w:rsid w:val="00FD58F6"/>
    <w:rsid w:val="00FD5B09"/>
    <w:rsid w:val="00FD609F"/>
    <w:rsid w:val="00FD60C1"/>
    <w:rsid w:val="00FD62EA"/>
    <w:rsid w:val="00FD6465"/>
    <w:rsid w:val="00FD664B"/>
    <w:rsid w:val="00FD6673"/>
    <w:rsid w:val="00FD66EE"/>
    <w:rsid w:val="00FD6A3B"/>
    <w:rsid w:val="00FD6A99"/>
    <w:rsid w:val="00FD6ABF"/>
    <w:rsid w:val="00FD6F72"/>
    <w:rsid w:val="00FD70CE"/>
    <w:rsid w:val="00FD75E5"/>
    <w:rsid w:val="00FD7DDE"/>
    <w:rsid w:val="00FD7F81"/>
    <w:rsid w:val="00FE0494"/>
    <w:rsid w:val="00FE0ADC"/>
    <w:rsid w:val="00FE0CCE"/>
    <w:rsid w:val="00FE169E"/>
    <w:rsid w:val="00FE1841"/>
    <w:rsid w:val="00FE1C3A"/>
    <w:rsid w:val="00FE1C4E"/>
    <w:rsid w:val="00FE2107"/>
    <w:rsid w:val="00FE2210"/>
    <w:rsid w:val="00FE22F3"/>
    <w:rsid w:val="00FE2400"/>
    <w:rsid w:val="00FE24BC"/>
    <w:rsid w:val="00FE280A"/>
    <w:rsid w:val="00FE2ADA"/>
    <w:rsid w:val="00FE2D3D"/>
    <w:rsid w:val="00FE302E"/>
    <w:rsid w:val="00FE307C"/>
    <w:rsid w:val="00FE30BA"/>
    <w:rsid w:val="00FE311B"/>
    <w:rsid w:val="00FE312D"/>
    <w:rsid w:val="00FE325C"/>
    <w:rsid w:val="00FE35E4"/>
    <w:rsid w:val="00FE376A"/>
    <w:rsid w:val="00FE3B73"/>
    <w:rsid w:val="00FE3D12"/>
    <w:rsid w:val="00FE40C0"/>
    <w:rsid w:val="00FE4593"/>
    <w:rsid w:val="00FE4AAD"/>
    <w:rsid w:val="00FE4D87"/>
    <w:rsid w:val="00FE503E"/>
    <w:rsid w:val="00FE59BB"/>
    <w:rsid w:val="00FE5B4F"/>
    <w:rsid w:val="00FE6821"/>
    <w:rsid w:val="00FE6A4A"/>
    <w:rsid w:val="00FE6BDB"/>
    <w:rsid w:val="00FE751F"/>
    <w:rsid w:val="00FE7BC4"/>
    <w:rsid w:val="00FF08F8"/>
    <w:rsid w:val="00FF0A9F"/>
    <w:rsid w:val="00FF0D8B"/>
    <w:rsid w:val="00FF11C4"/>
    <w:rsid w:val="00FF14D4"/>
    <w:rsid w:val="00FF189D"/>
    <w:rsid w:val="00FF18B9"/>
    <w:rsid w:val="00FF1A67"/>
    <w:rsid w:val="00FF20DC"/>
    <w:rsid w:val="00FF2188"/>
    <w:rsid w:val="00FF22AE"/>
    <w:rsid w:val="00FF2532"/>
    <w:rsid w:val="00FF25D9"/>
    <w:rsid w:val="00FF267F"/>
    <w:rsid w:val="00FF3637"/>
    <w:rsid w:val="00FF3720"/>
    <w:rsid w:val="00FF37E8"/>
    <w:rsid w:val="00FF3AC4"/>
    <w:rsid w:val="00FF3F5A"/>
    <w:rsid w:val="00FF458D"/>
    <w:rsid w:val="00FF46F5"/>
    <w:rsid w:val="00FF4BB7"/>
    <w:rsid w:val="00FF4CC2"/>
    <w:rsid w:val="00FF4F2F"/>
    <w:rsid w:val="00FF55A4"/>
    <w:rsid w:val="00FF5871"/>
    <w:rsid w:val="00FF5968"/>
    <w:rsid w:val="00FF5A48"/>
    <w:rsid w:val="00FF5AFF"/>
    <w:rsid w:val="00FF5C75"/>
    <w:rsid w:val="00FF6219"/>
    <w:rsid w:val="00FF6310"/>
    <w:rsid w:val="00FF66A5"/>
    <w:rsid w:val="00FF68E2"/>
    <w:rsid w:val="00FF6BE3"/>
    <w:rsid w:val="00FF6E16"/>
    <w:rsid w:val="00FF70DC"/>
    <w:rsid w:val="00FF7472"/>
    <w:rsid w:val="00FF7630"/>
    <w:rsid w:val="00FF7695"/>
    <w:rsid w:val="01123E35"/>
    <w:rsid w:val="011A91B5"/>
    <w:rsid w:val="012C973F"/>
    <w:rsid w:val="0131B04A"/>
    <w:rsid w:val="0139D620"/>
    <w:rsid w:val="0156E64D"/>
    <w:rsid w:val="015E238F"/>
    <w:rsid w:val="0161433E"/>
    <w:rsid w:val="01653396"/>
    <w:rsid w:val="01665013"/>
    <w:rsid w:val="01769652"/>
    <w:rsid w:val="01936C80"/>
    <w:rsid w:val="01A04BEA"/>
    <w:rsid w:val="01A07221"/>
    <w:rsid w:val="01A9A084"/>
    <w:rsid w:val="01AA6FED"/>
    <w:rsid w:val="01AA76AB"/>
    <w:rsid w:val="01C21889"/>
    <w:rsid w:val="01DBE4D6"/>
    <w:rsid w:val="01E0B495"/>
    <w:rsid w:val="01E24F52"/>
    <w:rsid w:val="0207749C"/>
    <w:rsid w:val="02171011"/>
    <w:rsid w:val="02237995"/>
    <w:rsid w:val="02442CBD"/>
    <w:rsid w:val="0247C855"/>
    <w:rsid w:val="024BE11D"/>
    <w:rsid w:val="025674A7"/>
    <w:rsid w:val="0273517E"/>
    <w:rsid w:val="02962F05"/>
    <w:rsid w:val="029913F0"/>
    <w:rsid w:val="029C9663"/>
    <w:rsid w:val="02A823E2"/>
    <w:rsid w:val="02AB8FC1"/>
    <w:rsid w:val="02AC10EB"/>
    <w:rsid w:val="02AF4FB0"/>
    <w:rsid w:val="02B346CF"/>
    <w:rsid w:val="02BF4222"/>
    <w:rsid w:val="02C3394D"/>
    <w:rsid w:val="02DB1A4D"/>
    <w:rsid w:val="02F840A2"/>
    <w:rsid w:val="0309946F"/>
    <w:rsid w:val="03102FCE"/>
    <w:rsid w:val="031DBBFA"/>
    <w:rsid w:val="031ECB66"/>
    <w:rsid w:val="03479DFD"/>
    <w:rsid w:val="03512AAE"/>
    <w:rsid w:val="035219E1"/>
    <w:rsid w:val="03578A4F"/>
    <w:rsid w:val="0365A60A"/>
    <w:rsid w:val="036C42D4"/>
    <w:rsid w:val="03727CFF"/>
    <w:rsid w:val="039509BA"/>
    <w:rsid w:val="03993464"/>
    <w:rsid w:val="03A92460"/>
    <w:rsid w:val="03BCD711"/>
    <w:rsid w:val="03C4340A"/>
    <w:rsid w:val="03C9BE89"/>
    <w:rsid w:val="03CF9B36"/>
    <w:rsid w:val="03D79414"/>
    <w:rsid w:val="03D89EE8"/>
    <w:rsid w:val="03DABCBE"/>
    <w:rsid w:val="03DD58CD"/>
    <w:rsid w:val="03E16354"/>
    <w:rsid w:val="03EE6770"/>
    <w:rsid w:val="03EEA9AF"/>
    <w:rsid w:val="03FA48BA"/>
    <w:rsid w:val="04007266"/>
    <w:rsid w:val="0402B695"/>
    <w:rsid w:val="0409C271"/>
    <w:rsid w:val="040C1C28"/>
    <w:rsid w:val="040EF44C"/>
    <w:rsid w:val="04111326"/>
    <w:rsid w:val="0417AB2C"/>
    <w:rsid w:val="041BAA5E"/>
    <w:rsid w:val="041F953B"/>
    <w:rsid w:val="043209BA"/>
    <w:rsid w:val="04537780"/>
    <w:rsid w:val="045B632B"/>
    <w:rsid w:val="045C566C"/>
    <w:rsid w:val="046217B0"/>
    <w:rsid w:val="047D7673"/>
    <w:rsid w:val="04806846"/>
    <w:rsid w:val="04894DE1"/>
    <w:rsid w:val="048F8A48"/>
    <w:rsid w:val="049BB0EA"/>
    <w:rsid w:val="04B62A30"/>
    <w:rsid w:val="04B7C98C"/>
    <w:rsid w:val="04C0F791"/>
    <w:rsid w:val="04C2C8ED"/>
    <w:rsid w:val="04C6F2AD"/>
    <w:rsid w:val="04DDD5A0"/>
    <w:rsid w:val="04DEA4D4"/>
    <w:rsid w:val="04E44CB4"/>
    <w:rsid w:val="05045E56"/>
    <w:rsid w:val="05111A1B"/>
    <w:rsid w:val="05125248"/>
    <w:rsid w:val="052160C9"/>
    <w:rsid w:val="052CA602"/>
    <w:rsid w:val="053530ED"/>
    <w:rsid w:val="054EB9A1"/>
    <w:rsid w:val="055DBC8C"/>
    <w:rsid w:val="05633382"/>
    <w:rsid w:val="0598EA33"/>
    <w:rsid w:val="059C6AE7"/>
    <w:rsid w:val="05AAA510"/>
    <w:rsid w:val="05B99E3D"/>
    <w:rsid w:val="05BC741E"/>
    <w:rsid w:val="05C43FF5"/>
    <w:rsid w:val="05CD215C"/>
    <w:rsid w:val="05EC7BA4"/>
    <w:rsid w:val="06086D15"/>
    <w:rsid w:val="061CC620"/>
    <w:rsid w:val="0635949A"/>
    <w:rsid w:val="063F9243"/>
    <w:rsid w:val="064214C6"/>
    <w:rsid w:val="065ED6D1"/>
    <w:rsid w:val="0661EAE9"/>
    <w:rsid w:val="068948E3"/>
    <w:rsid w:val="068BD980"/>
    <w:rsid w:val="0691A63A"/>
    <w:rsid w:val="06A41C3A"/>
    <w:rsid w:val="06B40937"/>
    <w:rsid w:val="06BDCDD2"/>
    <w:rsid w:val="06C3461E"/>
    <w:rsid w:val="06C6B7EE"/>
    <w:rsid w:val="06CC58C0"/>
    <w:rsid w:val="06D42838"/>
    <w:rsid w:val="06D97688"/>
    <w:rsid w:val="06DA1FEF"/>
    <w:rsid w:val="06DA6E41"/>
    <w:rsid w:val="06E5A852"/>
    <w:rsid w:val="06F34357"/>
    <w:rsid w:val="06F6BCDC"/>
    <w:rsid w:val="070A93FD"/>
    <w:rsid w:val="071CC435"/>
    <w:rsid w:val="072A2151"/>
    <w:rsid w:val="073491A8"/>
    <w:rsid w:val="0745A2EF"/>
    <w:rsid w:val="074A7D5F"/>
    <w:rsid w:val="074DE2BA"/>
    <w:rsid w:val="0752CF8C"/>
    <w:rsid w:val="075BCD03"/>
    <w:rsid w:val="075C3EC5"/>
    <w:rsid w:val="07686B19"/>
    <w:rsid w:val="0768CB07"/>
    <w:rsid w:val="07754231"/>
    <w:rsid w:val="07793821"/>
    <w:rsid w:val="077FED4E"/>
    <w:rsid w:val="078039D0"/>
    <w:rsid w:val="078B7318"/>
    <w:rsid w:val="079559F7"/>
    <w:rsid w:val="079A9F54"/>
    <w:rsid w:val="079B000A"/>
    <w:rsid w:val="079C9335"/>
    <w:rsid w:val="07A4DEA7"/>
    <w:rsid w:val="07A70508"/>
    <w:rsid w:val="07AF8ED3"/>
    <w:rsid w:val="07B26145"/>
    <w:rsid w:val="07B8AC3F"/>
    <w:rsid w:val="07C0EEA3"/>
    <w:rsid w:val="07C7B85A"/>
    <w:rsid w:val="07D2C753"/>
    <w:rsid w:val="07D91476"/>
    <w:rsid w:val="07E3EB8B"/>
    <w:rsid w:val="07ED27C0"/>
    <w:rsid w:val="07EEDAD8"/>
    <w:rsid w:val="07FBA229"/>
    <w:rsid w:val="080F50FE"/>
    <w:rsid w:val="08182970"/>
    <w:rsid w:val="0836E96A"/>
    <w:rsid w:val="083D7609"/>
    <w:rsid w:val="08408520"/>
    <w:rsid w:val="084BE859"/>
    <w:rsid w:val="0853AAE8"/>
    <w:rsid w:val="085FBAAA"/>
    <w:rsid w:val="08738D15"/>
    <w:rsid w:val="087428C8"/>
    <w:rsid w:val="08852E70"/>
    <w:rsid w:val="08868FD5"/>
    <w:rsid w:val="0897B75F"/>
    <w:rsid w:val="089DF391"/>
    <w:rsid w:val="08A339DF"/>
    <w:rsid w:val="08C6CB43"/>
    <w:rsid w:val="08C770F5"/>
    <w:rsid w:val="08D399E7"/>
    <w:rsid w:val="08D763E4"/>
    <w:rsid w:val="08FE66DD"/>
    <w:rsid w:val="09192541"/>
    <w:rsid w:val="09195683"/>
    <w:rsid w:val="0919A7E3"/>
    <w:rsid w:val="091B0889"/>
    <w:rsid w:val="092DCB0A"/>
    <w:rsid w:val="09364D37"/>
    <w:rsid w:val="0943C56F"/>
    <w:rsid w:val="0949DF40"/>
    <w:rsid w:val="09509E4E"/>
    <w:rsid w:val="09599875"/>
    <w:rsid w:val="095DF9F7"/>
    <w:rsid w:val="0966262B"/>
    <w:rsid w:val="09685AA3"/>
    <w:rsid w:val="0969DEBD"/>
    <w:rsid w:val="096A163E"/>
    <w:rsid w:val="09782112"/>
    <w:rsid w:val="097D9577"/>
    <w:rsid w:val="098BF9A2"/>
    <w:rsid w:val="0996A4C9"/>
    <w:rsid w:val="09A12FA7"/>
    <w:rsid w:val="09A90E6F"/>
    <w:rsid w:val="09A93611"/>
    <w:rsid w:val="09BEEECD"/>
    <w:rsid w:val="09D0918E"/>
    <w:rsid w:val="09D2494B"/>
    <w:rsid w:val="09F63954"/>
    <w:rsid w:val="09F66FEF"/>
    <w:rsid w:val="0A055107"/>
    <w:rsid w:val="0A0DFEA1"/>
    <w:rsid w:val="0A14C7CF"/>
    <w:rsid w:val="0A2DBE4A"/>
    <w:rsid w:val="0A316DF9"/>
    <w:rsid w:val="0A3DF17B"/>
    <w:rsid w:val="0A3F0E01"/>
    <w:rsid w:val="0A5234AC"/>
    <w:rsid w:val="0A5B6A5B"/>
    <w:rsid w:val="0A5BC2C0"/>
    <w:rsid w:val="0A634D3C"/>
    <w:rsid w:val="0A7D50F7"/>
    <w:rsid w:val="0A7F82C4"/>
    <w:rsid w:val="0A8B6B98"/>
    <w:rsid w:val="0A8ECE3A"/>
    <w:rsid w:val="0A8EF63F"/>
    <w:rsid w:val="0A8F2944"/>
    <w:rsid w:val="0A97F2C9"/>
    <w:rsid w:val="0A9EBF79"/>
    <w:rsid w:val="0AA1BCCF"/>
    <w:rsid w:val="0AA290AB"/>
    <w:rsid w:val="0AA2BE96"/>
    <w:rsid w:val="0AA2F44E"/>
    <w:rsid w:val="0AB36644"/>
    <w:rsid w:val="0AB822B7"/>
    <w:rsid w:val="0AC8CD81"/>
    <w:rsid w:val="0AD7A5EF"/>
    <w:rsid w:val="0AE86F98"/>
    <w:rsid w:val="0AEF1A55"/>
    <w:rsid w:val="0AF9ADEE"/>
    <w:rsid w:val="0AFBA49F"/>
    <w:rsid w:val="0AFCFB28"/>
    <w:rsid w:val="0B0479AA"/>
    <w:rsid w:val="0B11214B"/>
    <w:rsid w:val="0B158CBB"/>
    <w:rsid w:val="0B1FC05A"/>
    <w:rsid w:val="0B20118F"/>
    <w:rsid w:val="0B260E6B"/>
    <w:rsid w:val="0B339E95"/>
    <w:rsid w:val="0B3DA39B"/>
    <w:rsid w:val="0B428864"/>
    <w:rsid w:val="0B43DCD6"/>
    <w:rsid w:val="0B5C9AE3"/>
    <w:rsid w:val="0B5DA6DB"/>
    <w:rsid w:val="0B655BC5"/>
    <w:rsid w:val="0B78BAC8"/>
    <w:rsid w:val="0B884970"/>
    <w:rsid w:val="0B995741"/>
    <w:rsid w:val="0B9A0829"/>
    <w:rsid w:val="0BA2D46B"/>
    <w:rsid w:val="0BC80BAA"/>
    <w:rsid w:val="0BCCAA52"/>
    <w:rsid w:val="0BD0ACEA"/>
    <w:rsid w:val="0BD7623D"/>
    <w:rsid w:val="0BDAECC0"/>
    <w:rsid w:val="0BED8958"/>
    <w:rsid w:val="0BF222FE"/>
    <w:rsid w:val="0C04820C"/>
    <w:rsid w:val="0C1D304F"/>
    <w:rsid w:val="0C3E0113"/>
    <w:rsid w:val="0C58447A"/>
    <w:rsid w:val="0C62C197"/>
    <w:rsid w:val="0C67DD26"/>
    <w:rsid w:val="0C6AE7D9"/>
    <w:rsid w:val="0C73CA8C"/>
    <w:rsid w:val="0C77FB4B"/>
    <w:rsid w:val="0C8CD232"/>
    <w:rsid w:val="0C9E18BE"/>
    <w:rsid w:val="0CA29A76"/>
    <w:rsid w:val="0CA60D62"/>
    <w:rsid w:val="0CAAFC8A"/>
    <w:rsid w:val="0CB53639"/>
    <w:rsid w:val="0CBA3E7A"/>
    <w:rsid w:val="0CBE3CAE"/>
    <w:rsid w:val="0CC465A4"/>
    <w:rsid w:val="0CCE4A6A"/>
    <w:rsid w:val="0CCE6B8C"/>
    <w:rsid w:val="0CDA736E"/>
    <w:rsid w:val="0CDC769C"/>
    <w:rsid w:val="0CE7185F"/>
    <w:rsid w:val="0CF6A6A9"/>
    <w:rsid w:val="0CFB8A52"/>
    <w:rsid w:val="0CFD0E54"/>
    <w:rsid w:val="0D145296"/>
    <w:rsid w:val="0D224630"/>
    <w:rsid w:val="0D2770C3"/>
    <w:rsid w:val="0D37A119"/>
    <w:rsid w:val="0D7AC7B9"/>
    <w:rsid w:val="0D7C4742"/>
    <w:rsid w:val="0D82D90F"/>
    <w:rsid w:val="0D89F905"/>
    <w:rsid w:val="0D8C2C69"/>
    <w:rsid w:val="0D8F612B"/>
    <w:rsid w:val="0DA5EE71"/>
    <w:rsid w:val="0DBB78B8"/>
    <w:rsid w:val="0DCB5E72"/>
    <w:rsid w:val="0DD6603B"/>
    <w:rsid w:val="0DD95DA3"/>
    <w:rsid w:val="0DE4118D"/>
    <w:rsid w:val="0DECBEAA"/>
    <w:rsid w:val="0DF5AAA3"/>
    <w:rsid w:val="0DFBCB94"/>
    <w:rsid w:val="0DFF6DFF"/>
    <w:rsid w:val="0E04774E"/>
    <w:rsid w:val="0E0538D9"/>
    <w:rsid w:val="0E0635F2"/>
    <w:rsid w:val="0E2526A3"/>
    <w:rsid w:val="0E265560"/>
    <w:rsid w:val="0E2ACD42"/>
    <w:rsid w:val="0E326ADB"/>
    <w:rsid w:val="0E3963A5"/>
    <w:rsid w:val="0E499524"/>
    <w:rsid w:val="0E4AD632"/>
    <w:rsid w:val="0E530F7F"/>
    <w:rsid w:val="0E609E86"/>
    <w:rsid w:val="0E6DD6A2"/>
    <w:rsid w:val="0E73FAB0"/>
    <w:rsid w:val="0E78C685"/>
    <w:rsid w:val="0E7F194F"/>
    <w:rsid w:val="0E80CE46"/>
    <w:rsid w:val="0EA1C85A"/>
    <w:rsid w:val="0EA1F710"/>
    <w:rsid w:val="0EA20008"/>
    <w:rsid w:val="0EBD0AF3"/>
    <w:rsid w:val="0EBD3F19"/>
    <w:rsid w:val="0ED7C540"/>
    <w:rsid w:val="0EDF6BDF"/>
    <w:rsid w:val="0EE5F13D"/>
    <w:rsid w:val="0EE60AD7"/>
    <w:rsid w:val="0EF6F5C3"/>
    <w:rsid w:val="0F013D22"/>
    <w:rsid w:val="0F05732D"/>
    <w:rsid w:val="0F1027C4"/>
    <w:rsid w:val="0F12B836"/>
    <w:rsid w:val="0F135F3C"/>
    <w:rsid w:val="0F18591F"/>
    <w:rsid w:val="0F213727"/>
    <w:rsid w:val="0F21D6CC"/>
    <w:rsid w:val="0F22CAF8"/>
    <w:rsid w:val="0F32E315"/>
    <w:rsid w:val="0F361FA9"/>
    <w:rsid w:val="0F4536EE"/>
    <w:rsid w:val="0F496B9C"/>
    <w:rsid w:val="0F4E6C07"/>
    <w:rsid w:val="0F5FCDC5"/>
    <w:rsid w:val="0F6F63BC"/>
    <w:rsid w:val="0F889655"/>
    <w:rsid w:val="0F8C06B0"/>
    <w:rsid w:val="0F9107B1"/>
    <w:rsid w:val="0F9AB904"/>
    <w:rsid w:val="0F9F0032"/>
    <w:rsid w:val="0FA1B90B"/>
    <w:rsid w:val="0FA3E299"/>
    <w:rsid w:val="0FB5D550"/>
    <w:rsid w:val="0FC18BF1"/>
    <w:rsid w:val="0FC79FA8"/>
    <w:rsid w:val="0FCB54EC"/>
    <w:rsid w:val="0FD6D96C"/>
    <w:rsid w:val="0FDA11BF"/>
    <w:rsid w:val="0FDE3E14"/>
    <w:rsid w:val="0FE6D326"/>
    <w:rsid w:val="0FEBC76B"/>
    <w:rsid w:val="1005E18A"/>
    <w:rsid w:val="1019E31C"/>
    <w:rsid w:val="101A96E8"/>
    <w:rsid w:val="101DA0B8"/>
    <w:rsid w:val="101ECE69"/>
    <w:rsid w:val="10399E11"/>
    <w:rsid w:val="103A27B7"/>
    <w:rsid w:val="103E65BC"/>
    <w:rsid w:val="103EF22B"/>
    <w:rsid w:val="103FC530"/>
    <w:rsid w:val="103FD0AA"/>
    <w:rsid w:val="1056ABE6"/>
    <w:rsid w:val="105EDB2D"/>
    <w:rsid w:val="106C6B37"/>
    <w:rsid w:val="1079F6E2"/>
    <w:rsid w:val="1081C805"/>
    <w:rsid w:val="108A1209"/>
    <w:rsid w:val="108EE09E"/>
    <w:rsid w:val="109003C6"/>
    <w:rsid w:val="1091B6FE"/>
    <w:rsid w:val="1091DFBD"/>
    <w:rsid w:val="109B1C43"/>
    <w:rsid w:val="10A31254"/>
    <w:rsid w:val="10BD1E0A"/>
    <w:rsid w:val="10BD8458"/>
    <w:rsid w:val="10C321EB"/>
    <w:rsid w:val="10D2DF81"/>
    <w:rsid w:val="10E125F2"/>
    <w:rsid w:val="10E40230"/>
    <w:rsid w:val="10F45CDB"/>
    <w:rsid w:val="10FD4550"/>
    <w:rsid w:val="1103E729"/>
    <w:rsid w:val="11216054"/>
    <w:rsid w:val="112B5E2F"/>
    <w:rsid w:val="112D3591"/>
    <w:rsid w:val="113DDAC5"/>
    <w:rsid w:val="11402EB9"/>
    <w:rsid w:val="114EEBD5"/>
    <w:rsid w:val="11539091"/>
    <w:rsid w:val="1166013B"/>
    <w:rsid w:val="11798328"/>
    <w:rsid w:val="1179B870"/>
    <w:rsid w:val="117ED6B9"/>
    <w:rsid w:val="118222B5"/>
    <w:rsid w:val="11829FBB"/>
    <w:rsid w:val="1183F289"/>
    <w:rsid w:val="11881BFA"/>
    <w:rsid w:val="11942C99"/>
    <w:rsid w:val="11ACA014"/>
    <w:rsid w:val="11B92135"/>
    <w:rsid w:val="11C8DD6B"/>
    <w:rsid w:val="11D01D18"/>
    <w:rsid w:val="11E50981"/>
    <w:rsid w:val="120122F7"/>
    <w:rsid w:val="1202406D"/>
    <w:rsid w:val="1208FDC8"/>
    <w:rsid w:val="120AA6D7"/>
    <w:rsid w:val="120BE78D"/>
    <w:rsid w:val="1218790E"/>
    <w:rsid w:val="12270FBB"/>
    <w:rsid w:val="12367F6E"/>
    <w:rsid w:val="123A81D8"/>
    <w:rsid w:val="124C5143"/>
    <w:rsid w:val="12517EF6"/>
    <w:rsid w:val="1252A59D"/>
    <w:rsid w:val="12703D5C"/>
    <w:rsid w:val="12716D5B"/>
    <w:rsid w:val="127AD867"/>
    <w:rsid w:val="128C6FB8"/>
    <w:rsid w:val="129385DD"/>
    <w:rsid w:val="129BC2F7"/>
    <w:rsid w:val="129FC84B"/>
    <w:rsid w:val="129FCC9E"/>
    <w:rsid w:val="12A65785"/>
    <w:rsid w:val="12B471AF"/>
    <w:rsid w:val="12BF6EAF"/>
    <w:rsid w:val="12C8C057"/>
    <w:rsid w:val="12CE699E"/>
    <w:rsid w:val="12D551DF"/>
    <w:rsid w:val="12E2326C"/>
    <w:rsid w:val="12E8880F"/>
    <w:rsid w:val="12EFB86D"/>
    <w:rsid w:val="12F7AC36"/>
    <w:rsid w:val="130D19B2"/>
    <w:rsid w:val="1313684B"/>
    <w:rsid w:val="13226116"/>
    <w:rsid w:val="132E411E"/>
    <w:rsid w:val="134A0588"/>
    <w:rsid w:val="1350B800"/>
    <w:rsid w:val="13630B43"/>
    <w:rsid w:val="136907EC"/>
    <w:rsid w:val="136F17FB"/>
    <w:rsid w:val="137269A4"/>
    <w:rsid w:val="137EC62B"/>
    <w:rsid w:val="1380DCCE"/>
    <w:rsid w:val="1386C316"/>
    <w:rsid w:val="138BCD52"/>
    <w:rsid w:val="138DC8E1"/>
    <w:rsid w:val="13A5119D"/>
    <w:rsid w:val="13A5BF04"/>
    <w:rsid w:val="13AA31D5"/>
    <w:rsid w:val="13C98A8D"/>
    <w:rsid w:val="13CF93B1"/>
    <w:rsid w:val="13DA31C5"/>
    <w:rsid w:val="13DF40AE"/>
    <w:rsid w:val="13E5CED1"/>
    <w:rsid w:val="13F3DEFD"/>
    <w:rsid w:val="13F4AD20"/>
    <w:rsid w:val="13FBD014"/>
    <w:rsid w:val="13FD95F3"/>
    <w:rsid w:val="1400A2FA"/>
    <w:rsid w:val="1412DE5B"/>
    <w:rsid w:val="141E861E"/>
    <w:rsid w:val="142B5162"/>
    <w:rsid w:val="1433133E"/>
    <w:rsid w:val="143BE8FC"/>
    <w:rsid w:val="14594C55"/>
    <w:rsid w:val="146400CA"/>
    <w:rsid w:val="146AD95A"/>
    <w:rsid w:val="147FC3C7"/>
    <w:rsid w:val="1481F951"/>
    <w:rsid w:val="14896B58"/>
    <w:rsid w:val="1490B9C1"/>
    <w:rsid w:val="14928548"/>
    <w:rsid w:val="149AA6FA"/>
    <w:rsid w:val="14AB5995"/>
    <w:rsid w:val="14B70A49"/>
    <w:rsid w:val="14E20213"/>
    <w:rsid w:val="14ECE5DF"/>
    <w:rsid w:val="14EEE8E5"/>
    <w:rsid w:val="1505F8DD"/>
    <w:rsid w:val="151FDB6D"/>
    <w:rsid w:val="152882FB"/>
    <w:rsid w:val="1536B5CE"/>
    <w:rsid w:val="15483DF0"/>
    <w:rsid w:val="1563A3F9"/>
    <w:rsid w:val="157816A8"/>
    <w:rsid w:val="15800B51"/>
    <w:rsid w:val="158752EA"/>
    <w:rsid w:val="15979D2C"/>
    <w:rsid w:val="15A4F9DE"/>
    <w:rsid w:val="15B3FC6D"/>
    <w:rsid w:val="15BE887F"/>
    <w:rsid w:val="15C54C15"/>
    <w:rsid w:val="15C731B6"/>
    <w:rsid w:val="15CA78DA"/>
    <w:rsid w:val="15CDB95E"/>
    <w:rsid w:val="15D8D590"/>
    <w:rsid w:val="15DA1FD3"/>
    <w:rsid w:val="15DFD779"/>
    <w:rsid w:val="15ED9CEC"/>
    <w:rsid w:val="15F8948B"/>
    <w:rsid w:val="15FA00E2"/>
    <w:rsid w:val="15FBE66E"/>
    <w:rsid w:val="1603A8FE"/>
    <w:rsid w:val="160E3A3D"/>
    <w:rsid w:val="163C88FF"/>
    <w:rsid w:val="16591944"/>
    <w:rsid w:val="165CDA43"/>
    <w:rsid w:val="166E434D"/>
    <w:rsid w:val="167DA402"/>
    <w:rsid w:val="16802549"/>
    <w:rsid w:val="1691B1A5"/>
    <w:rsid w:val="16993DCF"/>
    <w:rsid w:val="16AF7809"/>
    <w:rsid w:val="16B29DB9"/>
    <w:rsid w:val="16C58715"/>
    <w:rsid w:val="16DB6827"/>
    <w:rsid w:val="16DD1A03"/>
    <w:rsid w:val="16DD23C2"/>
    <w:rsid w:val="16DDF452"/>
    <w:rsid w:val="16E3677D"/>
    <w:rsid w:val="16FE91AA"/>
    <w:rsid w:val="170AA988"/>
    <w:rsid w:val="1712A76F"/>
    <w:rsid w:val="171375A9"/>
    <w:rsid w:val="17476A4D"/>
    <w:rsid w:val="1747943E"/>
    <w:rsid w:val="176667BA"/>
    <w:rsid w:val="17673ECB"/>
    <w:rsid w:val="1779A30B"/>
    <w:rsid w:val="1779D013"/>
    <w:rsid w:val="1781F30A"/>
    <w:rsid w:val="17899FE8"/>
    <w:rsid w:val="1791667E"/>
    <w:rsid w:val="17948DF2"/>
    <w:rsid w:val="17A7DF01"/>
    <w:rsid w:val="17ACF170"/>
    <w:rsid w:val="17B1992B"/>
    <w:rsid w:val="17B8A53E"/>
    <w:rsid w:val="17CEA6E4"/>
    <w:rsid w:val="17D8D27D"/>
    <w:rsid w:val="17DF101A"/>
    <w:rsid w:val="17E7D702"/>
    <w:rsid w:val="180ED02D"/>
    <w:rsid w:val="181A93BB"/>
    <w:rsid w:val="181CE5C7"/>
    <w:rsid w:val="183166F4"/>
    <w:rsid w:val="1847E04D"/>
    <w:rsid w:val="1859C9F7"/>
    <w:rsid w:val="185C3EE8"/>
    <w:rsid w:val="186BB0F1"/>
    <w:rsid w:val="18726653"/>
    <w:rsid w:val="1878470A"/>
    <w:rsid w:val="1898CE89"/>
    <w:rsid w:val="18A1AC3D"/>
    <w:rsid w:val="18A975C1"/>
    <w:rsid w:val="18AE77D0"/>
    <w:rsid w:val="18B82DC3"/>
    <w:rsid w:val="18C99E77"/>
    <w:rsid w:val="18CAD560"/>
    <w:rsid w:val="18F99BF9"/>
    <w:rsid w:val="18FF8961"/>
    <w:rsid w:val="190053A1"/>
    <w:rsid w:val="190129C0"/>
    <w:rsid w:val="1909E7BA"/>
    <w:rsid w:val="190BEB35"/>
    <w:rsid w:val="190BF5B6"/>
    <w:rsid w:val="190C3F6C"/>
    <w:rsid w:val="1912C306"/>
    <w:rsid w:val="192FD9D0"/>
    <w:rsid w:val="193DAC70"/>
    <w:rsid w:val="19496772"/>
    <w:rsid w:val="195A1182"/>
    <w:rsid w:val="195D785C"/>
    <w:rsid w:val="19650F19"/>
    <w:rsid w:val="196C078D"/>
    <w:rsid w:val="19767739"/>
    <w:rsid w:val="1988843F"/>
    <w:rsid w:val="198B4F00"/>
    <w:rsid w:val="19A56D6E"/>
    <w:rsid w:val="19A9127F"/>
    <w:rsid w:val="19B38864"/>
    <w:rsid w:val="19BB541F"/>
    <w:rsid w:val="19CA5A38"/>
    <w:rsid w:val="19D1920E"/>
    <w:rsid w:val="19E91140"/>
    <w:rsid w:val="19F2A8AF"/>
    <w:rsid w:val="1A034322"/>
    <w:rsid w:val="1A0AD41E"/>
    <w:rsid w:val="1A0E0DD4"/>
    <w:rsid w:val="1A1D0038"/>
    <w:rsid w:val="1A1EBBDF"/>
    <w:rsid w:val="1A224581"/>
    <w:rsid w:val="1A243526"/>
    <w:rsid w:val="1A248285"/>
    <w:rsid w:val="1A29C770"/>
    <w:rsid w:val="1A2B45A8"/>
    <w:rsid w:val="1A476916"/>
    <w:rsid w:val="1A6299AB"/>
    <w:rsid w:val="1A64B3AA"/>
    <w:rsid w:val="1A73F9EB"/>
    <w:rsid w:val="1A8B2DA5"/>
    <w:rsid w:val="1A96CD64"/>
    <w:rsid w:val="1A9B653D"/>
    <w:rsid w:val="1AAEE4C1"/>
    <w:rsid w:val="1AB6DDFA"/>
    <w:rsid w:val="1ACAA653"/>
    <w:rsid w:val="1ACB453F"/>
    <w:rsid w:val="1AE82E87"/>
    <w:rsid w:val="1AED0F38"/>
    <w:rsid w:val="1AFD51A3"/>
    <w:rsid w:val="1B266118"/>
    <w:rsid w:val="1B288543"/>
    <w:rsid w:val="1B2D6379"/>
    <w:rsid w:val="1B35AD05"/>
    <w:rsid w:val="1B39910F"/>
    <w:rsid w:val="1B432E3F"/>
    <w:rsid w:val="1B43C7B0"/>
    <w:rsid w:val="1B50E58E"/>
    <w:rsid w:val="1B52F7D8"/>
    <w:rsid w:val="1B6A2D2A"/>
    <w:rsid w:val="1B6CFDEF"/>
    <w:rsid w:val="1B70FEC4"/>
    <w:rsid w:val="1B7FE136"/>
    <w:rsid w:val="1B834401"/>
    <w:rsid w:val="1B8AAF79"/>
    <w:rsid w:val="1BA28D7F"/>
    <w:rsid w:val="1BACC70C"/>
    <w:rsid w:val="1BBAE53C"/>
    <w:rsid w:val="1BD2C97B"/>
    <w:rsid w:val="1BD98870"/>
    <w:rsid w:val="1BF345DF"/>
    <w:rsid w:val="1BF9BB72"/>
    <w:rsid w:val="1BFA1AC8"/>
    <w:rsid w:val="1BFCEB2E"/>
    <w:rsid w:val="1C029F5E"/>
    <w:rsid w:val="1C0AA877"/>
    <w:rsid w:val="1C22B061"/>
    <w:rsid w:val="1C3E8B8B"/>
    <w:rsid w:val="1C4074EC"/>
    <w:rsid w:val="1C458612"/>
    <w:rsid w:val="1C59FE2A"/>
    <w:rsid w:val="1C5F75FF"/>
    <w:rsid w:val="1C64319A"/>
    <w:rsid w:val="1C70F3E6"/>
    <w:rsid w:val="1C84050A"/>
    <w:rsid w:val="1C889E67"/>
    <w:rsid w:val="1C8C28AC"/>
    <w:rsid w:val="1C8F4BBA"/>
    <w:rsid w:val="1C8FD15E"/>
    <w:rsid w:val="1C90889F"/>
    <w:rsid w:val="1C94688E"/>
    <w:rsid w:val="1CAA18F4"/>
    <w:rsid w:val="1CAF7593"/>
    <w:rsid w:val="1CB5C250"/>
    <w:rsid w:val="1CB6EA8F"/>
    <w:rsid w:val="1CC705D1"/>
    <w:rsid w:val="1CD88966"/>
    <w:rsid w:val="1CDCF088"/>
    <w:rsid w:val="1CF17495"/>
    <w:rsid w:val="1CFD7BA1"/>
    <w:rsid w:val="1D002915"/>
    <w:rsid w:val="1D048178"/>
    <w:rsid w:val="1D09B2AA"/>
    <w:rsid w:val="1D0A93A2"/>
    <w:rsid w:val="1D14B69F"/>
    <w:rsid w:val="1D1ED2C4"/>
    <w:rsid w:val="1D2183C4"/>
    <w:rsid w:val="1D21DCE6"/>
    <w:rsid w:val="1D31E8FB"/>
    <w:rsid w:val="1D485B72"/>
    <w:rsid w:val="1D647AF3"/>
    <w:rsid w:val="1D650B41"/>
    <w:rsid w:val="1D7C0D16"/>
    <w:rsid w:val="1D80BED7"/>
    <w:rsid w:val="1D8710CE"/>
    <w:rsid w:val="1D8B7C94"/>
    <w:rsid w:val="1D8C76F3"/>
    <w:rsid w:val="1D959937"/>
    <w:rsid w:val="1D9DC0F0"/>
    <w:rsid w:val="1D9E8323"/>
    <w:rsid w:val="1DC355BB"/>
    <w:rsid w:val="1DC3956C"/>
    <w:rsid w:val="1DE21D0E"/>
    <w:rsid w:val="1DE5C1B1"/>
    <w:rsid w:val="1DF75560"/>
    <w:rsid w:val="1DF9B40B"/>
    <w:rsid w:val="1DFEDE7B"/>
    <w:rsid w:val="1E0A3813"/>
    <w:rsid w:val="1E1A60FB"/>
    <w:rsid w:val="1E1D6457"/>
    <w:rsid w:val="1E1F55C9"/>
    <w:rsid w:val="1E2342ED"/>
    <w:rsid w:val="1E23A3A2"/>
    <w:rsid w:val="1E28B10B"/>
    <w:rsid w:val="1E30E345"/>
    <w:rsid w:val="1E4B2637"/>
    <w:rsid w:val="1E8732B4"/>
    <w:rsid w:val="1E8C9CE2"/>
    <w:rsid w:val="1E91CCFE"/>
    <w:rsid w:val="1EA37F9D"/>
    <w:rsid w:val="1EAE6000"/>
    <w:rsid w:val="1EEA3E58"/>
    <w:rsid w:val="1F0D3DBC"/>
    <w:rsid w:val="1F1943B4"/>
    <w:rsid w:val="1F1BBE35"/>
    <w:rsid w:val="1F233667"/>
    <w:rsid w:val="1F263061"/>
    <w:rsid w:val="1F280FC2"/>
    <w:rsid w:val="1F2B0BAD"/>
    <w:rsid w:val="1F3E2B20"/>
    <w:rsid w:val="1F422355"/>
    <w:rsid w:val="1F501B09"/>
    <w:rsid w:val="1F66C7F1"/>
    <w:rsid w:val="1F67AFBC"/>
    <w:rsid w:val="1F6D3C38"/>
    <w:rsid w:val="1F7B4E64"/>
    <w:rsid w:val="1F975893"/>
    <w:rsid w:val="1FC9C927"/>
    <w:rsid w:val="1FD48FB1"/>
    <w:rsid w:val="1FE154C4"/>
    <w:rsid w:val="1FE3DA1D"/>
    <w:rsid w:val="1FE4BE09"/>
    <w:rsid w:val="1FEC8E0C"/>
    <w:rsid w:val="1FF94A5C"/>
    <w:rsid w:val="2002E73B"/>
    <w:rsid w:val="2009984C"/>
    <w:rsid w:val="20101143"/>
    <w:rsid w:val="201C7C09"/>
    <w:rsid w:val="201DE1E7"/>
    <w:rsid w:val="202A7DD0"/>
    <w:rsid w:val="203D0145"/>
    <w:rsid w:val="2070E3A9"/>
    <w:rsid w:val="207225B2"/>
    <w:rsid w:val="209B85F6"/>
    <w:rsid w:val="209F13C7"/>
    <w:rsid w:val="20AE5A21"/>
    <w:rsid w:val="20B920B1"/>
    <w:rsid w:val="20BCE28C"/>
    <w:rsid w:val="20C0D26E"/>
    <w:rsid w:val="20C3FE6F"/>
    <w:rsid w:val="20C7DB9E"/>
    <w:rsid w:val="20CEF01B"/>
    <w:rsid w:val="20D12645"/>
    <w:rsid w:val="20D29853"/>
    <w:rsid w:val="20D7F7F5"/>
    <w:rsid w:val="20D8587A"/>
    <w:rsid w:val="20E5EEEF"/>
    <w:rsid w:val="20E686FC"/>
    <w:rsid w:val="20E8B29F"/>
    <w:rsid w:val="20E96D01"/>
    <w:rsid w:val="20EB850B"/>
    <w:rsid w:val="20EC6A87"/>
    <w:rsid w:val="20F2E778"/>
    <w:rsid w:val="20FF5435"/>
    <w:rsid w:val="2107D9AF"/>
    <w:rsid w:val="2108BE21"/>
    <w:rsid w:val="210DE94C"/>
    <w:rsid w:val="211F725D"/>
    <w:rsid w:val="2127C5DD"/>
    <w:rsid w:val="2138DBA9"/>
    <w:rsid w:val="2140351F"/>
    <w:rsid w:val="214262C4"/>
    <w:rsid w:val="2150127B"/>
    <w:rsid w:val="21519112"/>
    <w:rsid w:val="218908DB"/>
    <w:rsid w:val="218B1C48"/>
    <w:rsid w:val="21942B40"/>
    <w:rsid w:val="2199284F"/>
    <w:rsid w:val="219E9646"/>
    <w:rsid w:val="219EAEC3"/>
    <w:rsid w:val="21A4397E"/>
    <w:rsid w:val="21A6C546"/>
    <w:rsid w:val="21B479C9"/>
    <w:rsid w:val="21BE0B21"/>
    <w:rsid w:val="21BFA87D"/>
    <w:rsid w:val="21C824FF"/>
    <w:rsid w:val="21EE8BC6"/>
    <w:rsid w:val="21F60745"/>
    <w:rsid w:val="21F640B0"/>
    <w:rsid w:val="21FAE1BB"/>
    <w:rsid w:val="2203BA6F"/>
    <w:rsid w:val="220876D2"/>
    <w:rsid w:val="2209A68F"/>
    <w:rsid w:val="2233A023"/>
    <w:rsid w:val="22343309"/>
    <w:rsid w:val="2246DE75"/>
    <w:rsid w:val="224A599F"/>
    <w:rsid w:val="225799FE"/>
    <w:rsid w:val="22702ADE"/>
    <w:rsid w:val="22784977"/>
    <w:rsid w:val="228B435B"/>
    <w:rsid w:val="229BA7B9"/>
    <w:rsid w:val="229F936B"/>
    <w:rsid w:val="22A57526"/>
    <w:rsid w:val="22B05A0E"/>
    <w:rsid w:val="22CACBD4"/>
    <w:rsid w:val="22CD2C87"/>
    <w:rsid w:val="22EFAF5B"/>
    <w:rsid w:val="231D37D6"/>
    <w:rsid w:val="233E4330"/>
    <w:rsid w:val="23444072"/>
    <w:rsid w:val="23460E1B"/>
    <w:rsid w:val="2346564F"/>
    <w:rsid w:val="2347F164"/>
    <w:rsid w:val="234E1408"/>
    <w:rsid w:val="23516F11"/>
    <w:rsid w:val="2355BADE"/>
    <w:rsid w:val="235FB9FD"/>
    <w:rsid w:val="2365A934"/>
    <w:rsid w:val="236F626E"/>
    <w:rsid w:val="23753AFC"/>
    <w:rsid w:val="2377C110"/>
    <w:rsid w:val="2397081F"/>
    <w:rsid w:val="23971310"/>
    <w:rsid w:val="23A1B01C"/>
    <w:rsid w:val="23AA9639"/>
    <w:rsid w:val="23B52CE8"/>
    <w:rsid w:val="23B74C9F"/>
    <w:rsid w:val="23CFB1D6"/>
    <w:rsid w:val="23D19076"/>
    <w:rsid w:val="23FC4CB2"/>
    <w:rsid w:val="241387A8"/>
    <w:rsid w:val="241B75C4"/>
    <w:rsid w:val="24257070"/>
    <w:rsid w:val="242C0B6C"/>
    <w:rsid w:val="242F0065"/>
    <w:rsid w:val="243B9D49"/>
    <w:rsid w:val="2444200C"/>
    <w:rsid w:val="245ACC05"/>
    <w:rsid w:val="2467707D"/>
    <w:rsid w:val="2475A050"/>
    <w:rsid w:val="247A51B2"/>
    <w:rsid w:val="24822349"/>
    <w:rsid w:val="248B21F7"/>
    <w:rsid w:val="24994933"/>
    <w:rsid w:val="24A746BC"/>
    <w:rsid w:val="24C5C6B1"/>
    <w:rsid w:val="24CD5117"/>
    <w:rsid w:val="24D0F796"/>
    <w:rsid w:val="24DB72F6"/>
    <w:rsid w:val="24E1268A"/>
    <w:rsid w:val="24F118FC"/>
    <w:rsid w:val="24FCB763"/>
    <w:rsid w:val="25183AF9"/>
    <w:rsid w:val="251AE8E0"/>
    <w:rsid w:val="2527891D"/>
    <w:rsid w:val="253F40C1"/>
    <w:rsid w:val="25462219"/>
    <w:rsid w:val="2581AAE4"/>
    <w:rsid w:val="2587255F"/>
    <w:rsid w:val="258BED85"/>
    <w:rsid w:val="25A9232C"/>
    <w:rsid w:val="25ABC611"/>
    <w:rsid w:val="25C194D7"/>
    <w:rsid w:val="25D68F74"/>
    <w:rsid w:val="25EC93FC"/>
    <w:rsid w:val="25EFDB9F"/>
    <w:rsid w:val="25F6E63B"/>
    <w:rsid w:val="2604C927"/>
    <w:rsid w:val="263404B8"/>
    <w:rsid w:val="263CE4A3"/>
    <w:rsid w:val="26489756"/>
    <w:rsid w:val="2678079A"/>
    <w:rsid w:val="26823848"/>
    <w:rsid w:val="2684E5D7"/>
    <w:rsid w:val="2696E6C1"/>
    <w:rsid w:val="2697CD90"/>
    <w:rsid w:val="269D1D76"/>
    <w:rsid w:val="26A3A576"/>
    <w:rsid w:val="26A694BF"/>
    <w:rsid w:val="26B49BCB"/>
    <w:rsid w:val="26CF477E"/>
    <w:rsid w:val="26D07AF3"/>
    <w:rsid w:val="26D6D0A9"/>
    <w:rsid w:val="26D7BD11"/>
    <w:rsid w:val="26E0DDDE"/>
    <w:rsid w:val="26EEB3AF"/>
    <w:rsid w:val="26EF8DB2"/>
    <w:rsid w:val="26F5B58C"/>
    <w:rsid w:val="27146711"/>
    <w:rsid w:val="2720EBA2"/>
    <w:rsid w:val="272E2999"/>
    <w:rsid w:val="273157D4"/>
    <w:rsid w:val="27336D98"/>
    <w:rsid w:val="2736B3CD"/>
    <w:rsid w:val="273BA259"/>
    <w:rsid w:val="27484C2F"/>
    <w:rsid w:val="27519F15"/>
    <w:rsid w:val="275CE1FD"/>
    <w:rsid w:val="275E9D1A"/>
    <w:rsid w:val="2766732B"/>
    <w:rsid w:val="27827D90"/>
    <w:rsid w:val="2784B1C2"/>
    <w:rsid w:val="27883BAB"/>
    <w:rsid w:val="2795E19D"/>
    <w:rsid w:val="27985AD4"/>
    <w:rsid w:val="27B04318"/>
    <w:rsid w:val="27D3CA97"/>
    <w:rsid w:val="27DF3536"/>
    <w:rsid w:val="27EA8379"/>
    <w:rsid w:val="27F05520"/>
    <w:rsid w:val="27F54ED5"/>
    <w:rsid w:val="2805A845"/>
    <w:rsid w:val="28152844"/>
    <w:rsid w:val="281DC17F"/>
    <w:rsid w:val="2828939F"/>
    <w:rsid w:val="282DABF6"/>
    <w:rsid w:val="28350255"/>
    <w:rsid w:val="2838711A"/>
    <w:rsid w:val="283F1D72"/>
    <w:rsid w:val="284B3966"/>
    <w:rsid w:val="285A15A1"/>
    <w:rsid w:val="285F9FCB"/>
    <w:rsid w:val="28632BA0"/>
    <w:rsid w:val="28694CC9"/>
    <w:rsid w:val="28733932"/>
    <w:rsid w:val="287C9B9E"/>
    <w:rsid w:val="28829FC6"/>
    <w:rsid w:val="288DE91E"/>
    <w:rsid w:val="28990182"/>
    <w:rsid w:val="28AC34F0"/>
    <w:rsid w:val="28B2E0D5"/>
    <w:rsid w:val="28B9ADE1"/>
    <w:rsid w:val="28E7C9F4"/>
    <w:rsid w:val="28E8286A"/>
    <w:rsid w:val="28EB8A4E"/>
    <w:rsid w:val="28EE212B"/>
    <w:rsid w:val="28F98CFA"/>
    <w:rsid w:val="28FA9D81"/>
    <w:rsid w:val="28FCFA93"/>
    <w:rsid w:val="28FEC6BA"/>
    <w:rsid w:val="29087242"/>
    <w:rsid w:val="290C8E4F"/>
    <w:rsid w:val="2933DD0D"/>
    <w:rsid w:val="2948730D"/>
    <w:rsid w:val="2954687F"/>
    <w:rsid w:val="2966DE5A"/>
    <w:rsid w:val="29793224"/>
    <w:rsid w:val="297BB77D"/>
    <w:rsid w:val="297BE2B6"/>
    <w:rsid w:val="297E7BB2"/>
    <w:rsid w:val="29864929"/>
    <w:rsid w:val="298F747E"/>
    <w:rsid w:val="29908100"/>
    <w:rsid w:val="29A6420C"/>
    <w:rsid w:val="29AE59E1"/>
    <w:rsid w:val="29B258A8"/>
    <w:rsid w:val="29B5381E"/>
    <w:rsid w:val="29BEBC3C"/>
    <w:rsid w:val="29C96ED5"/>
    <w:rsid w:val="29D88AA5"/>
    <w:rsid w:val="29DA2F08"/>
    <w:rsid w:val="29DBE76A"/>
    <w:rsid w:val="2A0F7F1B"/>
    <w:rsid w:val="2A24A186"/>
    <w:rsid w:val="2A2EC921"/>
    <w:rsid w:val="2A3C9896"/>
    <w:rsid w:val="2A424BD6"/>
    <w:rsid w:val="2A46FA67"/>
    <w:rsid w:val="2A4CAA05"/>
    <w:rsid w:val="2A4E1B19"/>
    <w:rsid w:val="2A4F742C"/>
    <w:rsid w:val="2A4F889A"/>
    <w:rsid w:val="2A5AA5EE"/>
    <w:rsid w:val="2A5C5403"/>
    <w:rsid w:val="2A66FD53"/>
    <w:rsid w:val="2A7FA1CB"/>
    <w:rsid w:val="2A8C48C4"/>
    <w:rsid w:val="2A95F7B9"/>
    <w:rsid w:val="2AA44A32"/>
    <w:rsid w:val="2AA89645"/>
    <w:rsid w:val="2AB3D12B"/>
    <w:rsid w:val="2ABF4651"/>
    <w:rsid w:val="2AC03B4F"/>
    <w:rsid w:val="2AC0C025"/>
    <w:rsid w:val="2AFA7FE1"/>
    <w:rsid w:val="2B0CA418"/>
    <w:rsid w:val="2B1B4C7C"/>
    <w:rsid w:val="2B2A4632"/>
    <w:rsid w:val="2B40F9ED"/>
    <w:rsid w:val="2B4390B9"/>
    <w:rsid w:val="2B6DA792"/>
    <w:rsid w:val="2B73585F"/>
    <w:rsid w:val="2B75368F"/>
    <w:rsid w:val="2B7E6165"/>
    <w:rsid w:val="2B88F465"/>
    <w:rsid w:val="2B924E97"/>
    <w:rsid w:val="2BA7B442"/>
    <w:rsid w:val="2BC828C4"/>
    <w:rsid w:val="2BD52BFC"/>
    <w:rsid w:val="2BDEF964"/>
    <w:rsid w:val="2BDFED87"/>
    <w:rsid w:val="2BE34CB6"/>
    <w:rsid w:val="2BEAD889"/>
    <w:rsid w:val="2BF671AE"/>
    <w:rsid w:val="2BFB6972"/>
    <w:rsid w:val="2C12B627"/>
    <w:rsid w:val="2C137E15"/>
    <w:rsid w:val="2C28FED2"/>
    <w:rsid w:val="2C2E4CAF"/>
    <w:rsid w:val="2C402C1A"/>
    <w:rsid w:val="2C476602"/>
    <w:rsid w:val="2C48F071"/>
    <w:rsid w:val="2C58F920"/>
    <w:rsid w:val="2C66D125"/>
    <w:rsid w:val="2C73A912"/>
    <w:rsid w:val="2C7C2B56"/>
    <w:rsid w:val="2C7FE7E3"/>
    <w:rsid w:val="2C83ECCA"/>
    <w:rsid w:val="2C8A1831"/>
    <w:rsid w:val="2C95C9FF"/>
    <w:rsid w:val="2CACD5EA"/>
    <w:rsid w:val="2CB209B5"/>
    <w:rsid w:val="2CC8A788"/>
    <w:rsid w:val="2CCA42F6"/>
    <w:rsid w:val="2CCDB383"/>
    <w:rsid w:val="2CE64AD6"/>
    <w:rsid w:val="2CEFE186"/>
    <w:rsid w:val="2CF4A8F8"/>
    <w:rsid w:val="2CF90E36"/>
    <w:rsid w:val="2D07C984"/>
    <w:rsid w:val="2D09AB26"/>
    <w:rsid w:val="2D0B7584"/>
    <w:rsid w:val="2D0DB7DD"/>
    <w:rsid w:val="2D1C7349"/>
    <w:rsid w:val="2D2F041B"/>
    <w:rsid w:val="2D3189FD"/>
    <w:rsid w:val="2D36A2FB"/>
    <w:rsid w:val="2D396871"/>
    <w:rsid w:val="2D46627C"/>
    <w:rsid w:val="2D48C71F"/>
    <w:rsid w:val="2D657DA4"/>
    <w:rsid w:val="2D743B4A"/>
    <w:rsid w:val="2D7D912B"/>
    <w:rsid w:val="2D872970"/>
    <w:rsid w:val="2DAA3B26"/>
    <w:rsid w:val="2DAF7371"/>
    <w:rsid w:val="2DB3B4F9"/>
    <w:rsid w:val="2DB7C068"/>
    <w:rsid w:val="2DB87D09"/>
    <w:rsid w:val="2DB9718D"/>
    <w:rsid w:val="2DB9DEE6"/>
    <w:rsid w:val="2DB9ED25"/>
    <w:rsid w:val="2DBAEB27"/>
    <w:rsid w:val="2DBC5C3A"/>
    <w:rsid w:val="2DD623FD"/>
    <w:rsid w:val="2DE55B4E"/>
    <w:rsid w:val="2DE57E43"/>
    <w:rsid w:val="2DE895D8"/>
    <w:rsid w:val="2DF02DA1"/>
    <w:rsid w:val="2DF3C267"/>
    <w:rsid w:val="2DF67249"/>
    <w:rsid w:val="2DF6F0A2"/>
    <w:rsid w:val="2DF6F362"/>
    <w:rsid w:val="2E0D00E2"/>
    <w:rsid w:val="2E1E3FEB"/>
    <w:rsid w:val="2E26BA54"/>
    <w:rsid w:val="2E325AFD"/>
    <w:rsid w:val="2E3695D6"/>
    <w:rsid w:val="2E445FE5"/>
    <w:rsid w:val="2E4B97FF"/>
    <w:rsid w:val="2E56E2B3"/>
    <w:rsid w:val="2E697C92"/>
    <w:rsid w:val="2E6F02CE"/>
    <w:rsid w:val="2E85401C"/>
    <w:rsid w:val="2E8CDB7F"/>
    <w:rsid w:val="2E8F18DD"/>
    <w:rsid w:val="2E92920A"/>
    <w:rsid w:val="2EA31ADF"/>
    <w:rsid w:val="2EA56328"/>
    <w:rsid w:val="2EA65693"/>
    <w:rsid w:val="2EAB5FFC"/>
    <w:rsid w:val="2EB532A5"/>
    <w:rsid w:val="2EC08937"/>
    <w:rsid w:val="2EC43805"/>
    <w:rsid w:val="2EC95573"/>
    <w:rsid w:val="2ED0BDBD"/>
    <w:rsid w:val="2ED13337"/>
    <w:rsid w:val="2EDAB6FB"/>
    <w:rsid w:val="2EDB95BD"/>
    <w:rsid w:val="2EDBA776"/>
    <w:rsid w:val="2EDBAE2D"/>
    <w:rsid w:val="2EDCE141"/>
    <w:rsid w:val="2EEDB86A"/>
    <w:rsid w:val="2EF0BA90"/>
    <w:rsid w:val="2EFEAD6E"/>
    <w:rsid w:val="2F04916C"/>
    <w:rsid w:val="2F23278A"/>
    <w:rsid w:val="2F24BC4F"/>
    <w:rsid w:val="2F27F2BE"/>
    <w:rsid w:val="2F38BE08"/>
    <w:rsid w:val="2F3AE73B"/>
    <w:rsid w:val="2F4B6107"/>
    <w:rsid w:val="2F4C7518"/>
    <w:rsid w:val="2F5609DF"/>
    <w:rsid w:val="2F73E807"/>
    <w:rsid w:val="2F74304E"/>
    <w:rsid w:val="2F793281"/>
    <w:rsid w:val="2F7DD28A"/>
    <w:rsid w:val="2F85D55E"/>
    <w:rsid w:val="2F89B359"/>
    <w:rsid w:val="2FAEDA05"/>
    <w:rsid w:val="2FBAF89B"/>
    <w:rsid w:val="2FBDBCB3"/>
    <w:rsid w:val="2FD9696D"/>
    <w:rsid w:val="2FDBD757"/>
    <w:rsid w:val="2FDE5B3A"/>
    <w:rsid w:val="2FDFB142"/>
    <w:rsid w:val="2FF00CA3"/>
    <w:rsid w:val="3003D154"/>
    <w:rsid w:val="300AE467"/>
    <w:rsid w:val="30117549"/>
    <w:rsid w:val="302F24A4"/>
    <w:rsid w:val="3031B7F6"/>
    <w:rsid w:val="303A0504"/>
    <w:rsid w:val="303C4C4F"/>
    <w:rsid w:val="30443BA3"/>
    <w:rsid w:val="30485EED"/>
    <w:rsid w:val="304E2192"/>
    <w:rsid w:val="305388C4"/>
    <w:rsid w:val="30580CCA"/>
    <w:rsid w:val="30598DCD"/>
    <w:rsid w:val="305B3FDC"/>
    <w:rsid w:val="306BB929"/>
    <w:rsid w:val="306FC213"/>
    <w:rsid w:val="3071172F"/>
    <w:rsid w:val="308572CD"/>
    <w:rsid w:val="308AF416"/>
    <w:rsid w:val="3095D074"/>
    <w:rsid w:val="30AAB14E"/>
    <w:rsid w:val="30B356E1"/>
    <w:rsid w:val="30BCEA3C"/>
    <w:rsid w:val="30BF5FFC"/>
    <w:rsid w:val="30C4D438"/>
    <w:rsid w:val="30DEEBAD"/>
    <w:rsid w:val="30E6BA20"/>
    <w:rsid w:val="30F66F0C"/>
    <w:rsid w:val="3105AAED"/>
    <w:rsid w:val="310C1E10"/>
    <w:rsid w:val="310F494A"/>
    <w:rsid w:val="3118DC52"/>
    <w:rsid w:val="311B681A"/>
    <w:rsid w:val="312DD32B"/>
    <w:rsid w:val="313BC45C"/>
    <w:rsid w:val="3151A855"/>
    <w:rsid w:val="315273C3"/>
    <w:rsid w:val="3153415A"/>
    <w:rsid w:val="315B2F17"/>
    <w:rsid w:val="315CC895"/>
    <w:rsid w:val="3160D188"/>
    <w:rsid w:val="3160FEF5"/>
    <w:rsid w:val="3166C13A"/>
    <w:rsid w:val="316918FE"/>
    <w:rsid w:val="317A9091"/>
    <w:rsid w:val="318D3B12"/>
    <w:rsid w:val="319A1669"/>
    <w:rsid w:val="31B35099"/>
    <w:rsid w:val="31B6CBB0"/>
    <w:rsid w:val="31C89F35"/>
    <w:rsid w:val="31D8F3D8"/>
    <w:rsid w:val="31E02ADB"/>
    <w:rsid w:val="31EA1963"/>
    <w:rsid w:val="31F0EA67"/>
    <w:rsid w:val="31F60234"/>
    <w:rsid w:val="31F9EB5B"/>
    <w:rsid w:val="31FBFB20"/>
    <w:rsid w:val="31FEEE2D"/>
    <w:rsid w:val="3200155E"/>
    <w:rsid w:val="3206BA5D"/>
    <w:rsid w:val="32116AEC"/>
    <w:rsid w:val="32193819"/>
    <w:rsid w:val="322044C3"/>
    <w:rsid w:val="32279527"/>
    <w:rsid w:val="3235DCE5"/>
    <w:rsid w:val="323C0AFB"/>
    <w:rsid w:val="32497747"/>
    <w:rsid w:val="324E40A6"/>
    <w:rsid w:val="326566B0"/>
    <w:rsid w:val="32821B6F"/>
    <w:rsid w:val="328AD9C9"/>
    <w:rsid w:val="328D0547"/>
    <w:rsid w:val="32A6C7C7"/>
    <w:rsid w:val="32A9F4F1"/>
    <w:rsid w:val="32B57951"/>
    <w:rsid w:val="32B7152D"/>
    <w:rsid w:val="32B9D1E2"/>
    <w:rsid w:val="32C33B35"/>
    <w:rsid w:val="32D34E62"/>
    <w:rsid w:val="32EBB157"/>
    <w:rsid w:val="32F39458"/>
    <w:rsid w:val="32F4EF3B"/>
    <w:rsid w:val="3308AAF4"/>
    <w:rsid w:val="3318F972"/>
    <w:rsid w:val="33192AEA"/>
    <w:rsid w:val="331B8451"/>
    <w:rsid w:val="331E2356"/>
    <w:rsid w:val="3323B4C0"/>
    <w:rsid w:val="3327004A"/>
    <w:rsid w:val="332C9238"/>
    <w:rsid w:val="33423688"/>
    <w:rsid w:val="334820C3"/>
    <w:rsid w:val="334A2F35"/>
    <w:rsid w:val="3352A02D"/>
    <w:rsid w:val="3359EF7B"/>
    <w:rsid w:val="336B6DBB"/>
    <w:rsid w:val="33718BE0"/>
    <w:rsid w:val="338652C1"/>
    <w:rsid w:val="3386CB0F"/>
    <w:rsid w:val="33888B2C"/>
    <w:rsid w:val="338D046B"/>
    <w:rsid w:val="3391D44C"/>
    <w:rsid w:val="339272AF"/>
    <w:rsid w:val="339CCADD"/>
    <w:rsid w:val="33AFBE3F"/>
    <w:rsid w:val="33C632C0"/>
    <w:rsid w:val="33C8967D"/>
    <w:rsid w:val="33CDCE4D"/>
    <w:rsid w:val="33E84A9F"/>
    <w:rsid w:val="33F53071"/>
    <w:rsid w:val="3414ACF2"/>
    <w:rsid w:val="3421A51C"/>
    <w:rsid w:val="342467D4"/>
    <w:rsid w:val="3429C156"/>
    <w:rsid w:val="342C4A4B"/>
    <w:rsid w:val="342D3EE0"/>
    <w:rsid w:val="3469C6A5"/>
    <w:rsid w:val="347660ED"/>
    <w:rsid w:val="347A6C5F"/>
    <w:rsid w:val="347CCF77"/>
    <w:rsid w:val="34895325"/>
    <w:rsid w:val="3493B014"/>
    <w:rsid w:val="34B00D48"/>
    <w:rsid w:val="34C5F105"/>
    <w:rsid w:val="34CCE171"/>
    <w:rsid w:val="34CCF7B0"/>
    <w:rsid w:val="34D99EBC"/>
    <w:rsid w:val="34DA1502"/>
    <w:rsid w:val="34E7F17A"/>
    <w:rsid w:val="34F1122A"/>
    <w:rsid w:val="34FEE46A"/>
    <w:rsid w:val="3509EC7B"/>
    <w:rsid w:val="350AC2F2"/>
    <w:rsid w:val="35153C74"/>
    <w:rsid w:val="351A8C22"/>
    <w:rsid w:val="3547DD44"/>
    <w:rsid w:val="354E9688"/>
    <w:rsid w:val="3559FC72"/>
    <w:rsid w:val="357C043B"/>
    <w:rsid w:val="357F9820"/>
    <w:rsid w:val="35849A1D"/>
    <w:rsid w:val="358D7525"/>
    <w:rsid w:val="35923522"/>
    <w:rsid w:val="359325A9"/>
    <w:rsid w:val="3597BD19"/>
    <w:rsid w:val="35981CC5"/>
    <w:rsid w:val="35A7D9F0"/>
    <w:rsid w:val="35AE046C"/>
    <w:rsid w:val="35C147CA"/>
    <w:rsid w:val="35C9C574"/>
    <w:rsid w:val="35DA90FB"/>
    <w:rsid w:val="35DE34EC"/>
    <w:rsid w:val="35E2F55C"/>
    <w:rsid w:val="35E535DE"/>
    <w:rsid w:val="35EA2B5A"/>
    <w:rsid w:val="35F16601"/>
    <w:rsid w:val="35F6F3E9"/>
    <w:rsid w:val="35FD67BA"/>
    <w:rsid w:val="3611795C"/>
    <w:rsid w:val="3617D41A"/>
    <w:rsid w:val="363E16DF"/>
    <w:rsid w:val="364455C5"/>
    <w:rsid w:val="3659B313"/>
    <w:rsid w:val="3661B240"/>
    <w:rsid w:val="366539DE"/>
    <w:rsid w:val="36799A3A"/>
    <w:rsid w:val="36878299"/>
    <w:rsid w:val="368D2EB9"/>
    <w:rsid w:val="368FF621"/>
    <w:rsid w:val="36909058"/>
    <w:rsid w:val="36988B41"/>
    <w:rsid w:val="369F1A17"/>
    <w:rsid w:val="36A63D54"/>
    <w:rsid w:val="36A68711"/>
    <w:rsid w:val="36B2C694"/>
    <w:rsid w:val="36B654CE"/>
    <w:rsid w:val="36C3887D"/>
    <w:rsid w:val="36C8E8E7"/>
    <w:rsid w:val="36E678D4"/>
    <w:rsid w:val="36EB01C6"/>
    <w:rsid w:val="36F4828F"/>
    <w:rsid w:val="36F86FFA"/>
    <w:rsid w:val="36FC3863"/>
    <w:rsid w:val="370D3D0D"/>
    <w:rsid w:val="371489AC"/>
    <w:rsid w:val="371898DF"/>
    <w:rsid w:val="371AEABE"/>
    <w:rsid w:val="37333BAC"/>
    <w:rsid w:val="373F391C"/>
    <w:rsid w:val="37423C39"/>
    <w:rsid w:val="3753F023"/>
    <w:rsid w:val="3765B63B"/>
    <w:rsid w:val="376854B0"/>
    <w:rsid w:val="376EF884"/>
    <w:rsid w:val="378B7239"/>
    <w:rsid w:val="37BE4641"/>
    <w:rsid w:val="37F3DD17"/>
    <w:rsid w:val="37FBF50D"/>
    <w:rsid w:val="3803AA03"/>
    <w:rsid w:val="38264E0D"/>
    <w:rsid w:val="382D5BFE"/>
    <w:rsid w:val="38373422"/>
    <w:rsid w:val="385CDE69"/>
    <w:rsid w:val="38647B1F"/>
    <w:rsid w:val="38743636"/>
    <w:rsid w:val="38789A71"/>
    <w:rsid w:val="3888DA33"/>
    <w:rsid w:val="38947AF1"/>
    <w:rsid w:val="38C45D16"/>
    <w:rsid w:val="38D9DD66"/>
    <w:rsid w:val="38EBD53E"/>
    <w:rsid w:val="3916C806"/>
    <w:rsid w:val="39186504"/>
    <w:rsid w:val="391FA91D"/>
    <w:rsid w:val="3927F9BC"/>
    <w:rsid w:val="392FD623"/>
    <w:rsid w:val="3936C1E9"/>
    <w:rsid w:val="39379E4A"/>
    <w:rsid w:val="393A4BBB"/>
    <w:rsid w:val="393C8159"/>
    <w:rsid w:val="3942D98E"/>
    <w:rsid w:val="39453338"/>
    <w:rsid w:val="394C8676"/>
    <w:rsid w:val="395FDBED"/>
    <w:rsid w:val="396856F9"/>
    <w:rsid w:val="39813310"/>
    <w:rsid w:val="39AF2322"/>
    <w:rsid w:val="39C66DE2"/>
    <w:rsid w:val="39C8311A"/>
    <w:rsid w:val="39CC0804"/>
    <w:rsid w:val="39D1E612"/>
    <w:rsid w:val="39D924A0"/>
    <w:rsid w:val="39E3AF2E"/>
    <w:rsid w:val="39EF6A69"/>
    <w:rsid w:val="3A0522CE"/>
    <w:rsid w:val="3A13FD8C"/>
    <w:rsid w:val="3A1451C4"/>
    <w:rsid w:val="3A24E2AA"/>
    <w:rsid w:val="3A2864AB"/>
    <w:rsid w:val="3A421440"/>
    <w:rsid w:val="3A54C0C9"/>
    <w:rsid w:val="3A575433"/>
    <w:rsid w:val="3A64E253"/>
    <w:rsid w:val="3A78BD78"/>
    <w:rsid w:val="3A814F75"/>
    <w:rsid w:val="3A8259CE"/>
    <w:rsid w:val="3A83B8E2"/>
    <w:rsid w:val="3A8AAE2C"/>
    <w:rsid w:val="3A949F80"/>
    <w:rsid w:val="3A967D2F"/>
    <w:rsid w:val="3AA2014D"/>
    <w:rsid w:val="3AAEE859"/>
    <w:rsid w:val="3AB39620"/>
    <w:rsid w:val="3ABA642C"/>
    <w:rsid w:val="3AC52702"/>
    <w:rsid w:val="3ACA4879"/>
    <w:rsid w:val="3AE43C4F"/>
    <w:rsid w:val="3B06D54E"/>
    <w:rsid w:val="3B0873BE"/>
    <w:rsid w:val="3B1CC99B"/>
    <w:rsid w:val="3B1D822C"/>
    <w:rsid w:val="3B1D93E2"/>
    <w:rsid w:val="3B2541F9"/>
    <w:rsid w:val="3B3E866E"/>
    <w:rsid w:val="3B4351BB"/>
    <w:rsid w:val="3B509E60"/>
    <w:rsid w:val="3B522F2C"/>
    <w:rsid w:val="3B5CE33D"/>
    <w:rsid w:val="3B64017B"/>
    <w:rsid w:val="3B6B534D"/>
    <w:rsid w:val="3B733A51"/>
    <w:rsid w:val="3B801AAA"/>
    <w:rsid w:val="3B9A7A0C"/>
    <w:rsid w:val="3B9CB7C0"/>
    <w:rsid w:val="3BA6116F"/>
    <w:rsid w:val="3BB5F4DA"/>
    <w:rsid w:val="3BC4E666"/>
    <w:rsid w:val="3BE06AD4"/>
    <w:rsid w:val="3BE0CC98"/>
    <w:rsid w:val="3BE16D25"/>
    <w:rsid w:val="3BE96D41"/>
    <w:rsid w:val="3BEB8189"/>
    <w:rsid w:val="3BF1B710"/>
    <w:rsid w:val="3BF7B140"/>
    <w:rsid w:val="3BFA58AC"/>
    <w:rsid w:val="3BFC6CAD"/>
    <w:rsid w:val="3BFCFC63"/>
    <w:rsid w:val="3C05DD34"/>
    <w:rsid w:val="3C066728"/>
    <w:rsid w:val="3C116F4E"/>
    <w:rsid w:val="3C126BA3"/>
    <w:rsid w:val="3C1805E1"/>
    <w:rsid w:val="3C197112"/>
    <w:rsid w:val="3C19C63D"/>
    <w:rsid w:val="3C23EC4F"/>
    <w:rsid w:val="3C263776"/>
    <w:rsid w:val="3C341D45"/>
    <w:rsid w:val="3C3BD284"/>
    <w:rsid w:val="3C3E3CEF"/>
    <w:rsid w:val="3C4F1CCD"/>
    <w:rsid w:val="3C5A6E69"/>
    <w:rsid w:val="3C7F6AF7"/>
    <w:rsid w:val="3C841BDA"/>
    <w:rsid w:val="3C933017"/>
    <w:rsid w:val="3C9636CF"/>
    <w:rsid w:val="3CAF62CD"/>
    <w:rsid w:val="3CB16A9F"/>
    <w:rsid w:val="3CBCB3C6"/>
    <w:rsid w:val="3CD08733"/>
    <w:rsid w:val="3CDC4B50"/>
    <w:rsid w:val="3CE423DA"/>
    <w:rsid w:val="3CEBC36B"/>
    <w:rsid w:val="3CEDA070"/>
    <w:rsid w:val="3CF4970A"/>
    <w:rsid w:val="3CF9EBED"/>
    <w:rsid w:val="3CFF5A20"/>
    <w:rsid w:val="3D020339"/>
    <w:rsid w:val="3D0994EC"/>
    <w:rsid w:val="3D161541"/>
    <w:rsid w:val="3D28A00E"/>
    <w:rsid w:val="3D30BF6A"/>
    <w:rsid w:val="3D325952"/>
    <w:rsid w:val="3D3422B9"/>
    <w:rsid w:val="3D440B8C"/>
    <w:rsid w:val="3D49BD06"/>
    <w:rsid w:val="3D54A8E1"/>
    <w:rsid w:val="3D5BCAA3"/>
    <w:rsid w:val="3D67915A"/>
    <w:rsid w:val="3D8D8263"/>
    <w:rsid w:val="3D8F2DFE"/>
    <w:rsid w:val="3D94A6C6"/>
    <w:rsid w:val="3D97851C"/>
    <w:rsid w:val="3DA12A6B"/>
    <w:rsid w:val="3DB95EEB"/>
    <w:rsid w:val="3DC46F09"/>
    <w:rsid w:val="3DC9CF05"/>
    <w:rsid w:val="3DCA5C3A"/>
    <w:rsid w:val="3DCAB170"/>
    <w:rsid w:val="3DD3A9A7"/>
    <w:rsid w:val="3DD8D124"/>
    <w:rsid w:val="3DE79B00"/>
    <w:rsid w:val="3DEB6155"/>
    <w:rsid w:val="3DEB7CB3"/>
    <w:rsid w:val="3DF650B9"/>
    <w:rsid w:val="3DFC1383"/>
    <w:rsid w:val="3E060EE9"/>
    <w:rsid w:val="3E0BD58A"/>
    <w:rsid w:val="3E0C056C"/>
    <w:rsid w:val="3E171E5A"/>
    <w:rsid w:val="3E19D77E"/>
    <w:rsid w:val="3E31EA7E"/>
    <w:rsid w:val="3E429AC2"/>
    <w:rsid w:val="3E43269E"/>
    <w:rsid w:val="3E4E8E5C"/>
    <w:rsid w:val="3E5268D1"/>
    <w:rsid w:val="3E58967B"/>
    <w:rsid w:val="3E660FCF"/>
    <w:rsid w:val="3E685002"/>
    <w:rsid w:val="3E8D25FA"/>
    <w:rsid w:val="3E9166E8"/>
    <w:rsid w:val="3E91DEBB"/>
    <w:rsid w:val="3E93D008"/>
    <w:rsid w:val="3EBB5A4D"/>
    <w:rsid w:val="3EC58392"/>
    <w:rsid w:val="3ED1627B"/>
    <w:rsid w:val="3EDDE655"/>
    <w:rsid w:val="3EE5A93E"/>
    <w:rsid w:val="3EEF0721"/>
    <w:rsid w:val="3F05833B"/>
    <w:rsid w:val="3F0AEECF"/>
    <w:rsid w:val="3F15F021"/>
    <w:rsid w:val="3F172630"/>
    <w:rsid w:val="3F24CB57"/>
    <w:rsid w:val="3F432944"/>
    <w:rsid w:val="3F66F516"/>
    <w:rsid w:val="3F705107"/>
    <w:rsid w:val="3F75DDB1"/>
    <w:rsid w:val="3F7D86DE"/>
    <w:rsid w:val="3F80D7EE"/>
    <w:rsid w:val="3F8EDB36"/>
    <w:rsid w:val="3F8FBC00"/>
    <w:rsid w:val="3F9F1DDF"/>
    <w:rsid w:val="3FA18062"/>
    <w:rsid w:val="3FAAAE9A"/>
    <w:rsid w:val="3FAAF117"/>
    <w:rsid w:val="3FADB817"/>
    <w:rsid w:val="3FB191CE"/>
    <w:rsid w:val="3FBC681E"/>
    <w:rsid w:val="3FC0FAC3"/>
    <w:rsid w:val="3FC3E0D1"/>
    <w:rsid w:val="40022DBE"/>
    <w:rsid w:val="400D1409"/>
    <w:rsid w:val="4014DEF8"/>
    <w:rsid w:val="401A6165"/>
    <w:rsid w:val="401C00AD"/>
    <w:rsid w:val="401DA7C1"/>
    <w:rsid w:val="4021F2A0"/>
    <w:rsid w:val="4037ACB3"/>
    <w:rsid w:val="404316A1"/>
    <w:rsid w:val="4053F7D7"/>
    <w:rsid w:val="40573FB6"/>
    <w:rsid w:val="406B6A1D"/>
    <w:rsid w:val="406BC62E"/>
    <w:rsid w:val="4070FA0C"/>
    <w:rsid w:val="407300C9"/>
    <w:rsid w:val="40A032CF"/>
    <w:rsid w:val="40BFBE63"/>
    <w:rsid w:val="40C67621"/>
    <w:rsid w:val="40CBE08F"/>
    <w:rsid w:val="40D61A2F"/>
    <w:rsid w:val="40DBE7C9"/>
    <w:rsid w:val="40ECF069"/>
    <w:rsid w:val="40FF418E"/>
    <w:rsid w:val="410C40D9"/>
    <w:rsid w:val="41228D1B"/>
    <w:rsid w:val="412E2316"/>
    <w:rsid w:val="412EB50D"/>
    <w:rsid w:val="416007B8"/>
    <w:rsid w:val="417928FC"/>
    <w:rsid w:val="417FFCFA"/>
    <w:rsid w:val="418F2AAB"/>
    <w:rsid w:val="41969856"/>
    <w:rsid w:val="41A32512"/>
    <w:rsid w:val="41A6B9D8"/>
    <w:rsid w:val="41AC916B"/>
    <w:rsid w:val="41C3B578"/>
    <w:rsid w:val="41D47F85"/>
    <w:rsid w:val="41DAF027"/>
    <w:rsid w:val="41EDEAF5"/>
    <w:rsid w:val="41FFE7D3"/>
    <w:rsid w:val="4202FC8D"/>
    <w:rsid w:val="42172AE9"/>
    <w:rsid w:val="421830C1"/>
    <w:rsid w:val="422206C8"/>
    <w:rsid w:val="422CE493"/>
    <w:rsid w:val="422F3BC6"/>
    <w:rsid w:val="422F55D4"/>
    <w:rsid w:val="42610244"/>
    <w:rsid w:val="426C29C3"/>
    <w:rsid w:val="4274B9AA"/>
    <w:rsid w:val="427E820C"/>
    <w:rsid w:val="42856797"/>
    <w:rsid w:val="42933B4D"/>
    <w:rsid w:val="42C64286"/>
    <w:rsid w:val="42CF82F1"/>
    <w:rsid w:val="42DF3A67"/>
    <w:rsid w:val="42E159F1"/>
    <w:rsid w:val="42FF0674"/>
    <w:rsid w:val="430B3D03"/>
    <w:rsid w:val="430C1FB9"/>
    <w:rsid w:val="430C8ADE"/>
    <w:rsid w:val="430D00B1"/>
    <w:rsid w:val="431D9533"/>
    <w:rsid w:val="43237406"/>
    <w:rsid w:val="4324B304"/>
    <w:rsid w:val="432A9690"/>
    <w:rsid w:val="43403361"/>
    <w:rsid w:val="4347B712"/>
    <w:rsid w:val="434EA75F"/>
    <w:rsid w:val="43509F43"/>
    <w:rsid w:val="43611070"/>
    <w:rsid w:val="4362E067"/>
    <w:rsid w:val="4364A448"/>
    <w:rsid w:val="43672344"/>
    <w:rsid w:val="436BAAF1"/>
    <w:rsid w:val="436F0D00"/>
    <w:rsid w:val="4374CAC7"/>
    <w:rsid w:val="4376DC73"/>
    <w:rsid w:val="4385F336"/>
    <w:rsid w:val="4386D42E"/>
    <w:rsid w:val="438B1B6B"/>
    <w:rsid w:val="4394D614"/>
    <w:rsid w:val="439E6A99"/>
    <w:rsid w:val="43CF29B0"/>
    <w:rsid w:val="43D29FE1"/>
    <w:rsid w:val="43E20C8B"/>
    <w:rsid w:val="43E578C3"/>
    <w:rsid w:val="43E8B851"/>
    <w:rsid w:val="43EB0523"/>
    <w:rsid w:val="43FA5567"/>
    <w:rsid w:val="44108089"/>
    <w:rsid w:val="44122055"/>
    <w:rsid w:val="441BEA16"/>
    <w:rsid w:val="44254C82"/>
    <w:rsid w:val="44271EDA"/>
    <w:rsid w:val="444BE7BC"/>
    <w:rsid w:val="445AA8F9"/>
    <w:rsid w:val="44728E79"/>
    <w:rsid w:val="4479CEFA"/>
    <w:rsid w:val="448690C0"/>
    <w:rsid w:val="44918303"/>
    <w:rsid w:val="4492B3B2"/>
    <w:rsid w:val="44A371B5"/>
    <w:rsid w:val="44A93F9E"/>
    <w:rsid w:val="44AB7E80"/>
    <w:rsid w:val="44BBC94E"/>
    <w:rsid w:val="44C9EC1C"/>
    <w:rsid w:val="44D35040"/>
    <w:rsid w:val="44E3ADC2"/>
    <w:rsid w:val="44F305EB"/>
    <w:rsid w:val="44F8D7CF"/>
    <w:rsid w:val="44F9B2EC"/>
    <w:rsid w:val="45125290"/>
    <w:rsid w:val="45267ED2"/>
    <w:rsid w:val="4535808F"/>
    <w:rsid w:val="45406BAD"/>
    <w:rsid w:val="455911CB"/>
    <w:rsid w:val="455D5E25"/>
    <w:rsid w:val="456AD961"/>
    <w:rsid w:val="45777334"/>
    <w:rsid w:val="458184E8"/>
    <w:rsid w:val="4581FE75"/>
    <w:rsid w:val="4583EF78"/>
    <w:rsid w:val="458BEADB"/>
    <w:rsid w:val="458DF193"/>
    <w:rsid w:val="459CA112"/>
    <w:rsid w:val="45AAC370"/>
    <w:rsid w:val="45AD1787"/>
    <w:rsid w:val="45ADCA0A"/>
    <w:rsid w:val="45C985B4"/>
    <w:rsid w:val="45D34824"/>
    <w:rsid w:val="45E33020"/>
    <w:rsid w:val="45E75578"/>
    <w:rsid w:val="45F9B578"/>
    <w:rsid w:val="46081C22"/>
    <w:rsid w:val="4612DC91"/>
    <w:rsid w:val="46147E9B"/>
    <w:rsid w:val="461696A3"/>
    <w:rsid w:val="461FE644"/>
    <w:rsid w:val="462951EF"/>
    <w:rsid w:val="463F6E53"/>
    <w:rsid w:val="464C0A54"/>
    <w:rsid w:val="465911ED"/>
    <w:rsid w:val="46761EC8"/>
    <w:rsid w:val="4684EB08"/>
    <w:rsid w:val="468FEC05"/>
    <w:rsid w:val="46A48FEA"/>
    <w:rsid w:val="46AFAFFF"/>
    <w:rsid w:val="46C99F8F"/>
    <w:rsid w:val="46D9E3A5"/>
    <w:rsid w:val="46E9DA94"/>
    <w:rsid w:val="46FC67C2"/>
    <w:rsid w:val="47092A66"/>
    <w:rsid w:val="470AF6F3"/>
    <w:rsid w:val="4711821C"/>
    <w:rsid w:val="4714956F"/>
    <w:rsid w:val="471E90D5"/>
    <w:rsid w:val="4728EC50"/>
    <w:rsid w:val="4733DD8D"/>
    <w:rsid w:val="476342AA"/>
    <w:rsid w:val="476E9F7A"/>
    <w:rsid w:val="477C3A2D"/>
    <w:rsid w:val="477E4C95"/>
    <w:rsid w:val="4785FA8C"/>
    <w:rsid w:val="47A42C20"/>
    <w:rsid w:val="47A6F148"/>
    <w:rsid w:val="47B68D91"/>
    <w:rsid w:val="47B870DA"/>
    <w:rsid w:val="47C6DC17"/>
    <w:rsid w:val="47D0FB06"/>
    <w:rsid w:val="47D12642"/>
    <w:rsid w:val="47DC6977"/>
    <w:rsid w:val="47ECF9FE"/>
    <w:rsid w:val="48059FD6"/>
    <w:rsid w:val="48089D03"/>
    <w:rsid w:val="481A2856"/>
    <w:rsid w:val="48230497"/>
    <w:rsid w:val="48287176"/>
    <w:rsid w:val="4829BB91"/>
    <w:rsid w:val="482C3512"/>
    <w:rsid w:val="482E9069"/>
    <w:rsid w:val="482F001A"/>
    <w:rsid w:val="48330699"/>
    <w:rsid w:val="484B3ECB"/>
    <w:rsid w:val="484BB6B9"/>
    <w:rsid w:val="484DFCCA"/>
    <w:rsid w:val="485724DE"/>
    <w:rsid w:val="4873039E"/>
    <w:rsid w:val="4875396C"/>
    <w:rsid w:val="487918F1"/>
    <w:rsid w:val="48807263"/>
    <w:rsid w:val="488C23D2"/>
    <w:rsid w:val="488FB516"/>
    <w:rsid w:val="4894D268"/>
    <w:rsid w:val="48A413A6"/>
    <w:rsid w:val="48A5E16C"/>
    <w:rsid w:val="48AB463F"/>
    <w:rsid w:val="48C210B1"/>
    <w:rsid w:val="48D5F9C7"/>
    <w:rsid w:val="48D84F11"/>
    <w:rsid w:val="48DEBDBB"/>
    <w:rsid w:val="48DED8FC"/>
    <w:rsid w:val="48F2D9F0"/>
    <w:rsid w:val="49097BC7"/>
    <w:rsid w:val="491B4A90"/>
    <w:rsid w:val="492228B6"/>
    <w:rsid w:val="4973AC01"/>
    <w:rsid w:val="49781157"/>
    <w:rsid w:val="497A4FA9"/>
    <w:rsid w:val="497EAD4B"/>
    <w:rsid w:val="49810566"/>
    <w:rsid w:val="4982F5D3"/>
    <w:rsid w:val="499F7A63"/>
    <w:rsid w:val="49A6667E"/>
    <w:rsid w:val="49A891AE"/>
    <w:rsid w:val="49B08211"/>
    <w:rsid w:val="49BD33F9"/>
    <w:rsid w:val="49BE9CA7"/>
    <w:rsid w:val="49C44258"/>
    <w:rsid w:val="49CFD686"/>
    <w:rsid w:val="49D01D03"/>
    <w:rsid w:val="49FC18FF"/>
    <w:rsid w:val="4A0A8DA2"/>
    <w:rsid w:val="4A0BA56B"/>
    <w:rsid w:val="4A13C02A"/>
    <w:rsid w:val="4A15FA46"/>
    <w:rsid w:val="4A1B56D7"/>
    <w:rsid w:val="4A2EA337"/>
    <w:rsid w:val="4A330B02"/>
    <w:rsid w:val="4A3CE95D"/>
    <w:rsid w:val="4A56E689"/>
    <w:rsid w:val="4A5B80B9"/>
    <w:rsid w:val="4A77C739"/>
    <w:rsid w:val="4AA01CF4"/>
    <w:rsid w:val="4AB201D9"/>
    <w:rsid w:val="4AC2A485"/>
    <w:rsid w:val="4AC8DAFA"/>
    <w:rsid w:val="4AD29E66"/>
    <w:rsid w:val="4AD59295"/>
    <w:rsid w:val="4AD655D5"/>
    <w:rsid w:val="4ADB19F0"/>
    <w:rsid w:val="4AE8F3C3"/>
    <w:rsid w:val="4AF5B72D"/>
    <w:rsid w:val="4AFA21DB"/>
    <w:rsid w:val="4B0CE6C1"/>
    <w:rsid w:val="4B105248"/>
    <w:rsid w:val="4B109751"/>
    <w:rsid w:val="4B1A6F79"/>
    <w:rsid w:val="4B3808F5"/>
    <w:rsid w:val="4B42216D"/>
    <w:rsid w:val="4B4F62EF"/>
    <w:rsid w:val="4B5F3494"/>
    <w:rsid w:val="4B6C6BE2"/>
    <w:rsid w:val="4B72914F"/>
    <w:rsid w:val="4B74C32B"/>
    <w:rsid w:val="4B82B154"/>
    <w:rsid w:val="4B83E855"/>
    <w:rsid w:val="4B83F8CB"/>
    <w:rsid w:val="4B8D3C66"/>
    <w:rsid w:val="4B956EC5"/>
    <w:rsid w:val="4B98E48C"/>
    <w:rsid w:val="4B9A0F03"/>
    <w:rsid w:val="4BA13B2B"/>
    <w:rsid w:val="4BAFA65E"/>
    <w:rsid w:val="4BB07F71"/>
    <w:rsid w:val="4BB870FE"/>
    <w:rsid w:val="4BBA1C3D"/>
    <w:rsid w:val="4BC3B29C"/>
    <w:rsid w:val="4BC92FFA"/>
    <w:rsid w:val="4BD2EAB6"/>
    <w:rsid w:val="4BD81055"/>
    <w:rsid w:val="4BE27832"/>
    <w:rsid w:val="4BE63586"/>
    <w:rsid w:val="4BF08E92"/>
    <w:rsid w:val="4BF73050"/>
    <w:rsid w:val="4BF79107"/>
    <w:rsid w:val="4BFD8E17"/>
    <w:rsid w:val="4C1D2791"/>
    <w:rsid w:val="4C39C504"/>
    <w:rsid w:val="4C4122FB"/>
    <w:rsid w:val="4C41E914"/>
    <w:rsid w:val="4C6D77D1"/>
    <w:rsid w:val="4C8F9FEA"/>
    <w:rsid w:val="4C917363"/>
    <w:rsid w:val="4C98EB73"/>
    <w:rsid w:val="4C9BE1B1"/>
    <w:rsid w:val="4CA570B5"/>
    <w:rsid w:val="4CBE384C"/>
    <w:rsid w:val="4CBF8607"/>
    <w:rsid w:val="4CC13C4A"/>
    <w:rsid w:val="4CDB88D1"/>
    <w:rsid w:val="4CDBC0DB"/>
    <w:rsid w:val="4CEB9432"/>
    <w:rsid w:val="4CF73AAB"/>
    <w:rsid w:val="4CF96EA2"/>
    <w:rsid w:val="4CF9ECD0"/>
    <w:rsid w:val="4D04AC98"/>
    <w:rsid w:val="4D0FB58A"/>
    <w:rsid w:val="4D10938C"/>
    <w:rsid w:val="4D143B25"/>
    <w:rsid w:val="4D31F559"/>
    <w:rsid w:val="4D37D51F"/>
    <w:rsid w:val="4D39017A"/>
    <w:rsid w:val="4D3C46FC"/>
    <w:rsid w:val="4D5C1D9D"/>
    <w:rsid w:val="4D670B29"/>
    <w:rsid w:val="4D720680"/>
    <w:rsid w:val="4D7527AB"/>
    <w:rsid w:val="4D813F29"/>
    <w:rsid w:val="4D89D1AE"/>
    <w:rsid w:val="4D8DBD1B"/>
    <w:rsid w:val="4D9C7D8E"/>
    <w:rsid w:val="4DA3A31D"/>
    <w:rsid w:val="4DB920F8"/>
    <w:rsid w:val="4DC32CC6"/>
    <w:rsid w:val="4DC465DC"/>
    <w:rsid w:val="4DD6B2F5"/>
    <w:rsid w:val="4DD8F72E"/>
    <w:rsid w:val="4DE69E94"/>
    <w:rsid w:val="4DF6884F"/>
    <w:rsid w:val="4E096561"/>
    <w:rsid w:val="4E0FC311"/>
    <w:rsid w:val="4E1BF1F5"/>
    <w:rsid w:val="4E2102FA"/>
    <w:rsid w:val="4E233E3B"/>
    <w:rsid w:val="4E3D72FE"/>
    <w:rsid w:val="4E457289"/>
    <w:rsid w:val="4E47F30A"/>
    <w:rsid w:val="4E48571A"/>
    <w:rsid w:val="4E545A14"/>
    <w:rsid w:val="4E5A3F62"/>
    <w:rsid w:val="4E5CCE46"/>
    <w:rsid w:val="4E6FAFBF"/>
    <w:rsid w:val="4E742C6A"/>
    <w:rsid w:val="4E7BBD6A"/>
    <w:rsid w:val="4E7EBF19"/>
    <w:rsid w:val="4E886FAB"/>
    <w:rsid w:val="4E906C7B"/>
    <w:rsid w:val="4E96CD8D"/>
    <w:rsid w:val="4EA2B24C"/>
    <w:rsid w:val="4EA868F1"/>
    <w:rsid w:val="4EB7FE94"/>
    <w:rsid w:val="4EDC4747"/>
    <w:rsid w:val="4EDE5D80"/>
    <w:rsid w:val="4EE547DD"/>
    <w:rsid w:val="4EEC01FA"/>
    <w:rsid w:val="4EEE2932"/>
    <w:rsid w:val="4EF39919"/>
    <w:rsid w:val="4EF58204"/>
    <w:rsid w:val="4EF98622"/>
    <w:rsid w:val="4EFDE390"/>
    <w:rsid w:val="4F0309B4"/>
    <w:rsid w:val="4F0CF07A"/>
    <w:rsid w:val="4F1358E9"/>
    <w:rsid w:val="4F155F7E"/>
    <w:rsid w:val="4F2D3C4B"/>
    <w:rsid w:val="4F31128F"/>
    <w:rsid w:val="4F31E9B8"/>
    <w:rsid w:val="4F3A883E"/>
    <w:rsid w:val="4F3E1B97"/>
    <w:rsid w:val="4F509029"/>
    <w:rsid w:val="4F717699"/>
    <w:rsid w:val="4F7C225E"/>
    <w:rsid w:val="4F8AC11C"/>
    <w:rsid w:val="4F8D9E3E"/>
    <w:rsid w:val="4FBFCF9E"/>
    <w:rsid w:val="4FC1B7CE"/>
    <w:rsid w:val="4FC4F070"/>
    <w:rsid w:val="4FC72650"/>
    <w:rsid w:val="4FD51D09"/>
    <w:rsid w:val="4FD7F763"/>
    <w:rsid w:val="4FD8122F"/>
    <w:rsid w:val="4FEBCC2F"/>
    <w:rsid w:val="4FF28346"/>
    <w:rsid w:val="4FF73F3F"/>
    <w:rsid w:val="500150CA"/>
    <w:rsid w:val="5015D277"/>
    <w:rsid w:val="50280DA8"/>
    <w:rsid w:val="50308EFE"/>
    <w:rsid w:val="503639A6"/>
    <w:rsid w:val="503AC284"/>
    <w:rsid w:val="503C39C7"/>
    <w:rsid w:val="504003D5"/>
    <w:rsid w:val="5053D7CB"/>
    <w:rsid w:val="50592817"/>
    <w:rsid w:val="505C9097"/>
    <w:rsid w:val="505FAEF9"/>
    <w:rsid w:val="5064A3D3"/>
    <w:rsid w:val="506BC9A8"/>
    <w:rsid w:val="50759A86"/>
    <w:rsid w:val="50894F64"/>
    <w:rsid w:val="5091E4F6"/>
    <w:rsid w:val="509DE0FF"/>
    <w:rsid w:val="50A5C70C"/>
    <w:rsid w:val="50B18DE8"/>
    <w:rsid w:val="50CAE180"/>
    <w:rsid w:val="50EBFEA7"/>
    <w:rsid w:val="50EF9B2A"/>
    <w:rsid w:val="50F35860"/>
    <w:rsid w:val="510C6472"/>
    <w:rsid w:val="51114B1E"/>
    <w:rsid w:val="51521B1F"/>
    <w:rsid w:val="5163C00F"/>
    <w:rsid w:val="518A7F94"/>
    <w:rsid w:val="518BA9F0"/>
    <w:rsid w:val="51916E9B"/>
    <w:rsid w:val="51927191"/>
    <w:rsid w:val="519337CE"/>
    <w:rsid w:val="519B7985"/>
    <w:rsid w:val="51A55035"/>
    <w:rsid w:val="51AA95AD"/>
    <w:rsid w:val="51ABB06D"/>
    <w:rsid w:val="51B755C2"/>
    <w:rsid w:val="51C26E3A"/>
    <w:rsid w:val="51D540F8"/>
    <w:rsid w:val="51D5422D"/>
    <w:rsid w:val="51F1319B"/>
    <w:rsid w:val="51F3BCB4"/>
    <w:rsid w:val="51F73C99"/>
    <w:rsid w:val="52024953"/>
    <w:rsid w:val="52068DBC"/>
    <w:rsid w:val="5212FF7E"/>
    <w:rsid w:val="5220D352"/>
    <w:rsid w:val="522748F5"/>
    <w:rsid w:val="5227581E"/>
    <w:rsid w:val="5230662B"/>
    <w:rsid w:val="5233E8D9"/>
    <w:rsid w:val="5234419F"/>
    <w:rsid w:val="523D6DC4"/>
    <w:rsid w:val="5243711E"/>
    <w:rsid w:val="524A0929"/>
    <w:rsid w:val="524A79DA"/>
    <w:rsid w:val="524C53AA"/>
    <w:rsid w:val="5254170D"/>
    <w:rsid w:val="5259F746"/>
    <w:rsid w:val="52653A0F"/>
    <w:rsid w:val="527182C4"/>
    <w:rsid w:val="52767D0E"/>
    <w:rsid w:val="527ED7B5"/>
    <w:rsid w:val="528882F7"/>
    <w:rsid w:val="529D2DC6"/>
    <w:rsid w:val="529D39EC"/>
    <w:rsid w:val="52A3F578"/>
    <w:rsid w:val="52B4459F"/>
    <w:rsid w:val="52BD8689"/>
    <w:rsid w:val="52DCB955"/>
    <w:rsid w:val="52E2FC1E"/>
    <w:rsid w:val="52EC086B"/>
    <w:rsid w:val="52F2D960"/>
    <w:rsid w:val="531502FD"/>
    <w:rsid w:val="532290DC"/>
    <w:rsid w:val="53252F48"/>
    <w:rsid w:val="5325AA3D"/>
    <w:rsid w:val="532CE432"/>
    <w:rsid w:val="533CF428"/>
    <w:rsid w:val="534147D2"/>
    <w:rsid w:val="53418ABF"/>
    <w:rsid w:val="5341D737"/>
    <w:rsid w:val="5355A661"/>
    <w:rsid w:val="536C93FE"/>
    <w:rsid w:val="537590F6"/>
    <w:rsid w:val="53788AAE"/>
    <w:rsid w:val="53929602"/>
    <w:rsid w:val="539441A8"/>
    <w:rsid w:val="539E9391"/>
    <w:rsid w:val="53A82297"/>
    <w:rsid w:val="53ABE581"/>
    <w:rsid w:val="53AD24F0"/>
    <w:rsid w:val="53C8234B"/>
    <w:rsid w:val="53DCD3DE"/>
    <w:rsid w:val="53DF2784"/>
    <w:rsid w:val="53E91D77"/>
    <w:rsid w:val="53F095D3"/>
    <w:rsid w:val="53F1CA20"/>
    <w:rsid w:val="5410114A"/>
    <w:rsid w:val="5412A460"/>
    <w:rsid w:val="54138BC8"/>
    <w:rsid w:val="5414EED8"/>
    <w:rsid w:val="541B0584"/>
    <w:rsid w:val="54300228"/>
    <w:rsid w:val="54440EA5"/>
    <w:rsid w:val="544CED83"/>
    <w:rsid w:val="544F0A1C"/>
    <w:rsid w:val="5450459A"/>
    <w:rsid w:val="54521877"/>
    <w:rsid w:val="54522045"/>
    <w:rsid w:val="546DF6D8"/>
    <w:rsid w:val="54757AF6"/>
    <w:rsid w:val="548BD672"/>
    <w:rsid w:val="5497379A"/>
    <w:rsid w:val="549E5051"/>
    <w:rsid w:val="54B0C45A"/>
    <w:rsid w:val="54C22BD3"/>
    <w:rsid w:val="54C90F5D"/>
    <w:rsid w:val="54D8657B"/>
    <w:rsid w:val="54DDFF13"/>
    <w:rsid w:val="54DF2DB8"/>
    <w:rsid w:val="54E8CC29"/>
    <w:rsid w:val="54F3ED17"/>
    <w:rsid w:val="54FF4E01"/>
    <w:rsid w:val="5502A555"/>
    <w:rsid w:val="550FAB83"/>
    <w:rsid w:val="553FF676"/>
    <w:rsid w:val="5545C858"/>
    <w:rsid w:val="554AE660"/>
    <w:rsid w:val="555C4B1A"/>
    <w:rsid w:val="5560406E"/>
    <w:rsid w:val="55790211"/>
    <w:rsid w:val="557C7A1F"/>
    <w:rsid w:val="557FD41E"/>
    <w:rsid w:val="55908E8F"/>
    <w:rsid w:val="5593A176"/>
    <w:rsid w:val="55A0F44E"/>
    <w:rsid w:val="55AB8564"/>
    <w:rsid w:val="55B2001D"/>
    <w:rsid w:val="55B2BD00"/>
    <w:rsid w:val="55CEF307"/>
    <w:rsid w:val="55E352C4"/>
    <w:rsid w:val="55F91F0A"/>
    <w:rsid w:val="56004717"/>
    <w:rsid w:val="56015133"/>
    <w:rsid w:val="5608E950"/>
    <w:rsid w:val="561A1019"/>
    <w:rsid w:val="561E4120"/>
    <w:rsid w:val="56203609"/>
    <w:rsid w:val="563ECBAE"/>
    <w:rsid w:val="563FC289"/>
    <w:rsid w:val="5642E026"/>
    <w:rsid w:val="5645545B"/>
    <w:rsid w:val="5647B8F9"/>
    <w:rsid w:val="5652F595"/>
    <w:rsid w:val="5669A2D5"/>
    <w:rsid w:val="566DC60F"/>
    <w:rsid w:val="567CAF8C"/>
    <w:rsid w:val="56825BE1"/>
    <w:rsid w:val="56B8A613"/>
    <w:rsid w:val="56BACD15"/>
    <w:rsid w:val="56C27D0B"/>
    <w:rsid w:val="56C51D91"/>
    <w:rsid w:val="56D1A5B1"/>
    <w:rsid w:val="56D2AB7E"/>
    <w:rsid w:val="56D2BEB2"/>
    <w:rsid w:val="56DFE85F"/>
    <w:rsid w:val="56E86CED"/>
    <w:rsid w:val="56E98236"/>
    <w:rsid w:val="56F1636E"/>
    <w:rsid w:val="5701BB5B"/>
    <w:rsid w:val="5711F9C6"/>
    <w:rsid w:val="5721BB76"/>
    <w:rsid w:val="572C7E2D"/>
    <w:rsid w:val="573084E6"/>
    <w:rsid w:val="5735C205"/>
    <w:rsid w:val="573A6DAF"/>
    <w:rsid w:val="57404FD4"/>
    <w:rsid w:val="574213EE"/>
    <w:rsid w:val="57543F45"/>
    <w:rsid w:val="57648100"/>
    <w:rsid w:val="5781AFC9"/>
    <w:rsid w:val="57876369"/>
    <w:rsid w:val="578B280E"/>
    <w:rsid w:val="57910F79"/>
    <w:rsid w:val="5796D0F5"/>
    <w:rsid w:val="57A759E5"/>
    <w:rsid w:val="57A7A360"/>
    <w:rsid w:val="57AD816D"/>
    <w:rsid w:val="57C6288D"/>
    <w:rsid w:val="57CEAF67"/>
    <w:rsid w:val="57EFCC45"/>
    <w:rsid w:val="57F1FFA9"/>
    <w:rsid w:val="58008E4D"/>
    <w:rsid w:val="580ACE90"/>
    <w:rsid w:val="580CA611"/>
    <w:rsid w:val="580D6860"/>
    <w:rsid w:val="580E01BE"/>
    <w:rsid w:val="58143826"/>
    <w:rsid w:val="5815BE08"/>
    <w:rsid w:val="5823E63F"/>
    <w:rsid w:val="5824EBC5"/>
    <w:rsid w:val="58307BBB"/>
    <w:rsid w:val="5830C5D4"/>
    <w:rsid w:val="5837B06F"/>
    <w:rsid w:val="585AEFFA"/>
    <w:rsid w:val="586507D4"/>
    <w:rsid w:val="5865BACC"/>
    <w:rsid w:val="5866297D"/>
    <w:rsid w:val="586F0C50"/>
    <w:rsid w:val="5871A51D"/>
    <w:rsid w:val="58756966"/>
    <w:rsid w:val="587837A0"/>
    <w:rsid w:val="5889F80C"/>
    <w:rsid w:val="589C5F9A"/>
    <w:rsid w:val="58A60979"/>
    <w:rsid w:val="58B5A8D9"/>
    <w:rsid w:val="58D0BA61"/>
    <w:rsid w:val="58DC8807"/>
    <w:rsid w:val="58DE4A81"/>
    <w:rsid w:val="58ED2265"/>
    <w:rsid w:val="58F5D084"/>
    <w:rsid w:val="58F98842"/>
    <w:rsid w:val="590416FE"/>
    <w:rsid w:val="5907938A"/>
    <w:rsid w:val="591E446D"/>
    <w:rsid w:val="5932FC74"/>
    <w:rsid w:val="593409F8"/>
    <w:rsid w:val="59571FDB"/>
    <w:rsid w:val="59658E58"/>
    <w:rsid w:val="5972EF87"/>
    <w:rsid w:val="5988161B"/>
    <w:rsid w:val="598BDA98"/>
    <w:rsid w:val="59B8F5E4"/>
    <w:rsid w:val="59BB3718"/>
    <w:rsid w:val="59BE4510"/>
    <w:rsid w:val="59C0EF31"/>
    <w:rsid w:val="59CA9D81"/>
    <w:rsid w:val="59D16B88"/>
    <w:rsid w:val="59D5A9BF"/>
    <w:rsid w:val="59DAA29A"/>
    <w:rsid w:val="59DBAFE5"/>
    <w:rsid w:val="59E1DD7B"/>
    <w:rsid w:val="59E56F34"/>
    <w:rsid w:val="59E570D7"/>
    <w:rsid w:val="59E78F4E"/>
    <w:rsid w:val="59ED280B"/>
    <w:rsid w:val="59F21C6B"/>
    <w:rsid w:val="59FA9234"/>
    <w:rsid w:val="59FB29AC"/>
    <w:rsid w:val="5A02D097"/>
    <w:rsid w:val="5A0AD656"/>
    <w:rsid w:val="5A0FA416"/>
    <w:rsid w:val="5A1FB7B9"/>
    <w:rsid w:val="5A3000EA"/>
    <w:rsid w:val="5A38E308"/>
    <w:rsid w:val="5A390C0D"/>
    <w:rsid w:val="5A47A908"/>
    <w:rsid w:val="5A4CB110"/>
    <w:rsid w:val="5A4DAE8A"/>
    <w:rsid w:val="5A51CA8B"/>
    <w:rsid w:val="5A580840"/>
    <w:rsid w:val="5A5B8034"/>
    <w:rsid w:val="5A66B843"/>
    <w:rsid w:val="5A69AD9C"/>
    <w:rsid w:val="5A6AF4BC"/>
    <w:rsid w:val="5A798754"/>
    <w:rsid w:val="5A904F06"/>
    <w:rsid w:val="5AA394C6"/>
    <w:rsid w:val="5AA4D849"/>
    <w:rsid w:val="5AC52595"/>
    <w:rsid w:val="5AC527D8"/>
    <w:rsid w:val="5ACC22EE"/>
    <w:rsid w:val="5AD2DEBA"/>
    <w:rsid w:val="5AD67AC1"/>
    <w:rsid w:val="5ADDE576"/>
    <w:rsid w:val="5ADFEEF9"/>
    <w:rsid w:val="5AE4570C"/>
    <w:rsid w:val="5AE9C504"/>
    <w:rsid w:val="5AF9503D"/>
    <w:rsid w:val="5AFBA8B3"/>
    <w:rsid w:val="5B032F28"/>
    <w:rsid w:val="5B0F2E27"/>
    <w:rsid w:val="5B10E7E2"/>
    <w:rsid w:val="5B13A3E5"/>
    <w:rsid w:val="5B176DF2"/>
    <w:rsid w:val="5B2E1775"/>
    <w:rsid w:val="5B2EA36D"/>
    <w:rsid w:val="5B4134B5"/>
    <w:rsid w:val="5B4FC45C"/>
    <w:rsid w:val="5B51B44B"/>
    <w:rsid w:val="5B6092C0"/>
    <w:rsid w:val="5B681C7D"/>
    <w:rsid w:val="5B975EB3"/>
    <w:rsid w:val="5B9A0C1F"/>
    <w:rsid w:val="5B9FE3B2"/>
    <w:rsid w:val="5BAB46F6"/>
    <w:rsid w:val="5BAB8DF6"/>
    <w:rsid w:val="5BADBCA7"/>
    <w:rsid w:val="5BB342E0"/>
    <w:rsid w:val="5BB5555E"/>
    <w:rsid w:val="5BBAAAD8"/>
    <w:rsid w:val="5BD599F1"/>
    <w:rsid w:val="5BE7B902"/>
    <w:rsid w:val="5BF893BF"/>
    <w:rsid w:val="5C0110A8"/>
    <w:rsid w:val="5C1581AD"/>
    <w:rsid w:val="5C1F01A5"/>
    <w:rsid w:val="5C30949A"/>
    <w:rsid w:val="5C32059D"/>
    <w:rsid w:val="5C3DD4D0"/>
    <w:rsid w:val="5C4A56F9"/>
    <w:rsid w:val="5C4EC80C"/>
    <w:rsid w:val="5C54DF7E"/>
    <w:rsid w:val="5C54FDE9"/>
    <w:rsid w:val="5C5F7E03"/>
    <w:rsid w:val="5C684B86"/>
    <w:rsid w:val="5C6F2C47"/>
    <w:rsid w:val="5C8B19C4"/>
    <w:rsid w:val="5C928C2C"/>
    <w:rsid w:val="5C9C5596"/>
    <w:rsid w:val="5C9CF197"/>
    <w:rsid w:val="5CB0E490"/>
    <w:rsid w:val="5CB3D00F"/>
    <w:rsid w:val="5CB784B1"/>
    <w:rsid w:val="5CBE8F4D"/>
    <w:rsid w:val="5CBF78E4"/>
    <w:rsid w:val="5CD3B8A8"/>
    <w:rsid w:val="5CD4D68D"/>
    <w:rsid w:val="5CE004C9"/>
    <w:rsid w:val="5CE57191"/>
    <w:rsid w:val="5CE87CBE"/>
    <w:rsid w:val="5CEA3CE0"/>
    <w:rsid w:val="5CEF7CE4"/>
    <w:rsid w:val="5D01555B"/>
    <w:rsid w:val="5D069266"/>
    <w:rsid w:val="5D0712A1"/>
    <w:rsid w:val="5D0BB648"/>
    <w:rsid w:val="5D2C9C68"/>
    <w:rsid w:val="5D2EA4DC"/>
    <w:rsid w:val="5D47930B"/>
    <w:rsid w:val="5D589514"/>
    <w:rsid w:val="5D6C65FA"/>
    <w:rsid w:val="5D706156"/>
    <w:rsid w:val="5D70E7A1"/>
    <w:rsid w:val="5D7156A1"/>
    <w:rsid w:val="5D78E641"/>
    <w:rsid w:val="5D96BE97"/>
    <w:rsid w:val="5DAAB463"/>
    <w:rsid w:val="5DAC3688"/>
    <w:rsid w:val="5DB21E84"/>
    <w:rsid w:val="5DCD3C24"/>
    <w:rsid w:val="5DD5CC9E"/>
    <w:rsid w:val="5DD63696"/>
    <w:rsid w:val="5DE32A28"/>
    <w:rsid w:val="5DE6A91D"/>
    <w:rsid w:val="5DE6FF93"/>
    <w:rsid w:val="5DFD0DF5"/>
    <w:rsid w:val="5E00067D"/>
    <w:rsid w:val="5E04FBB1"/>
    <w:rsid w:val="5E147179"/>
    <w:rsid w:val="5E1DBEED"/>
    <w:rsid w:val="5E1E5403"/>
    <w:rsid w:val="5E20C402"/>
    <w:rsid w:val="5E3310A0"/>
    <w:rsid w:val="5E3ADA4A"/>
    <w:rsid w:val="5E3DAABD"/>
    <w:rsid w:val="5E497C92"/>
    <w:rsid w:val="5E4DC75F"/>
    <w:rsid w:val="5E74A721"/>
    <w:rsid w:val="5E8689B5"/>
    <w:rsid w:val="5E877447"/>
    <w:rsid w:val="5E961EC9"/>
    <w:rsid w:val="5E9D018F"/>
    <w:rsid w:val="5EA1ACB7"/>
    <w:rsid w:val="5EAD7AF6"/>
    <w:rsid w:val="5EADA063"/>
    <w:rsid w:val="5EBD16A8"/>
    <w:rsid w:val="5EC2445C"/>
    <w:rsid w:val="5ECAB502"/>
    <w:rsid w:val="5ECD3A03"/>
    <w:rsid w:val="5ECF4D14"/>
    <w:rsid w:val="5ED5E777"/>
    <w:rsid w:val="5EE7DC53"/>
    <w:rsid w:val="5EE84CAC"/>
    <w:rsid w:val="5EE8FE49"/>
    <w:rsid w:val="5EEBA38B"/>
    <w:rsid w:val="5EF28D39"/>
    <w:rsid w:val="5EFBABCB"/>
    <w:rsid w:val="5F0264CC"/>
    <w:rsid w:val="5F121225"/>
    <w:rsid w:val="5F20C84F"/>
    <w:rsid w:val="5F30E33A"/>
    <w:rsid w:val="5F3D719E"/>
    <w:rsid w:val="5F5F8656"/>
    <w:rsid w:val="5F619AF6"/>
    <w:rsid w:val="5F6F4E47"/>
    <w:rsid w:val="5F787414"/>
    <w:rsid w:val="5F80FA13"/>
    <w:rsid w:val="5F8202AD"/>
    <w:rsid w:val="5F83863E"/>
    <w:rsid w:val="5F8563ED"/>
    <w:rsid w:val="5F8D0630"/>
    <w:rsid w:val="5FAAF87C"/>
    <w:rsid w:val="5FACBEE0"/>
    <w:rsid w:val="5FC18A43"/>
    <w:rsid w:val="5FC2A662"/>
    <w:rsid w:val="5FCDA663"/>
    <w:rsid w:val="5FED476F"/>
    <w:rsid w:val="5FEEAC7F"/>
    <w:rsid w:val="5FF31048"/>
    <w:rsid w:val="6009591C"/>
    <w:rsid w:val="60197BF0"/>
    <w:rsid w:val="60205E38"/>
    <w:rsid w:val="6021F896"/>
    <w:rsid w:val="603367B0"/>
    <w:rsid w:val="6036D27F"/>
    <w:rsid w:val="6045F884"/>
    <w:rsid w:val="605439EA"/>
    <w:rsid w:val="60593758"/>
    <w:rsid w:val="6064C047"/>
    <w:rsid w:val="606FA4F7"/>
    <w:rsid w:val="6080E92E"/>
    <w:rsid w:val="6083B7A4"/>
    <w:rsid w:val="6087DF27"/>
    <w:rsid w:val="6092D9B5"/>
    <w:rsid w:val="60A0139C"/>
    <w:rsid w:val="60B998D6"/>
    <w:rsid w:val="60BE29FC"/>
    <w:rsid w:val="60BE79A2"/>
    <w:rsid w:val="60D32C07"/>
    <w:rsid w:val="60D7C9F0"/>
    <w:rsid w:val="60D91A12"/>
    <w:rsid w:val="60FB7468"/>
    <w:rsid w:val="61166EB6"/>
    <w:rsid w:val="611C699C"/>
    <w:rsid w:val="61209F7A"/>
    <w:rsid w:val="6142A0EB"/>
    <w:rsid w:val="6145F6D4"/>
    <w:rsid w:val="614EC1FE"/>
    <w:rsid w:val="619FBDC9"/>
    <w:rsid w:val="61B49EA3"/>
    <w:rsid w:val="61CB6439"/>
    <w:rsid w:val="61CFBAC6"/>
    <w:rsid w:val="61D23D9A"/>
    <w:rsid w:val="61D4CDEF"/>
    <w:rsid w:val="61D71201"/>
    <w:rsid w:val="61E5D1EA"/>
    <w:rsid w:val="61E991F6"/>
    <w:rsid w:val="61F1241F"/>
    <w:rsid w:val="620A327C"/>
    <w:rsid w:val="621A22FA"/>
    <w:rsid w:val="621F0CDC"/>
    <w:rsid w:val="6220FDCD"/>
    <w:rsid w:val="6225B3B0"/>
    <w:rsid w:val="62294AB7"/>
    <w:rsid w:val="6239DDA7"/>
    <w:rsid w:val="62472AAE"/>
    <w:rsid w:val="62524A79"/>
    <w:rsid w:val="625D166F"/>
    <w:rsid w:val="625F6FF9"/>
    <w:rsid w:val="6267ED09"/>
    <w:rsid w:val="629AB425"/>
    <w:rsid w:val="629CC303"/>
    <w:rsid w:val="62A062A2"/>
    <w:rsid w:val="62A28D12"/>
    <w:rsid w:val="62AC4F64"/>
    <w:rsid w:val="62ACF0AE"/>
    <w:rsid w:val="62B0750C"/>
    <w:rsid w:val="62B7F3BB"/>
    <w:rsid w:val="62D042B5"/>
    <w:rsid w:val="62D0A426"/>
    <w:rsid w:val="62ECAD41"/>
    <w:rsid w:val="62F8ED49"/>
    <w:rsid w:val="6305B490"/>
    <w:rsid w:val="630BD581"/>
    <w:rsid w:val="63144DC2"/>
    <w:rsid w:val="63201E85"/>
    <w:rsid w:val="63208A14"/>
    <w:rsid w:val="632A521E"/>
    <w:rsid w:val="63410EBA"/>
    <w:rsid w:val="634B9D58"/>
    <w:rsid w:val="6355D408"/>
    <w:rsid w:val="635C147B"/>
    <w:rsid w:val="635F4C3F"/>
    <w:rsid w:val="6363A717"/>
    <w:rsid w:val="636AB5B9"/>
    <w:rsid w:val="637A9FAB"/>
    <w:rsid w:val="63AD0B8A"/>
    <w:rsid w:val="63B807D3"/>
    <w:rsid w:val="63BCF185"/>
    <w:rsid w:val="63CCC057"/>
    <w:rsid w:val="63CEC3C1"/>
    <w:rsid w:val="63CFAF92"/>
    <w:rsid w:val="63F0D389"/>
    <w:rsid w:val="63F6C287"/>
    <w:rsid w:val="63FB29DD"/>
    <w:rsid w:val="640DF0B0"/>
    <w:rsid w:val="640EBDB9"/>
    <w:rsid w:val="64118EDC"/>
    <w:rsid w:val="6411C20F"/>
    <w:rsid w:val="64198CA5"/>
    <w:rsid w:val="641AE1C6"/>
    <w:rsid w:val="6424DC02"/>
    <w:rsid w:val="64469CC6"/>
    <w:rsid w:val="6469D9AF"/>
    <w:rsid w:val="647AF0A3"/>
    <w:rsid w:val="648D3718"/>
    <w:rsid w:val="649627A2"/>
    <w:rsid w:val="64A018F4"/>
    <w:rsid w:val="64A298D0"/>
    <w:rsid w:val="64B49B29"/>
    <w:rsid w:val="64C3F374"/>
    <w:rsid w:val="64C75AF2"/>
    <w:rsid w:val="64CB4CA1"/>
    <w:rsid w:val="64FD1C98"/>
    <w:rsid w:val="64FF78DC"/>
    <w:rsid w:val="650B95DD"/>
    <w:rsid w:val="650BDC62"/>
    <w:rsid w:val="655B6BF9"/>
    <w:rsid w:val="6569595B"/>
    <w:rsid w:val="65784E36"/>
    <w:rsid w:val="65805475"/>
    <w:rsid w:val="6582F7F1"/>
    <w:rsid w:val="65845D37"/>
    <w:rsid w:val="65857735"/>
    <w:rsid w:val="6589952C"/>
    <w:rsid w:val="658E0804"/>
    <w:rsid w:val="6590CD48"/>
    <w:rsid w:val="65994C8C"/>
    <w:rsid w:val="65A75B79"/>
    <w:rsid w:val="65A929EE"/>
    <w:rsid w:val="65A9F435"/>
    <w:rsid w:val="65C6F136"/>
    <w:rsid w:val="65CE73EE"/>
    <w:rsid w:val="65D962ED"/>
    <w:rsid w:val="65E4B3ED"/>
    <w:rsid w:val="65EDCC56"/>
    <w:rsid w:val="66097C04"/>
    <w:rsid w:val="662F42FB"/>
    <w:rsid w:val="66322EDB"/>
    <w:rsid w:val="66337ABE"/>
    <w:rsid w:val="664D7EFA"/>
    <w:rsid w:val="6655B439"/>
    <w:rsid w:val="665D39BD"/>
    <w:rsid w:val="6663F474"/>
    <w:rsid w:val="666FF9B5"/>
    <w:rsid w:val="6679E381"/>
    <w:rsid w:val="668B94C8"/>
    <w:rsid w:val="668D3256"/>
    <w:rsid w:val="669F16F0"/>
    <w:rsid w:val="66C530AD"/>
    <w:rsid w:val="66CEC71A"/>
    <w:rsid w:val="66D16E86"/>
    <w:rsid w:val="66FED7B4"/>
    <w:rsid w:val="66FF4D40"/>
    <w:rsid w:val="67087873"/>
    <w:rsid w:val="6716A4E7"/>
    <w:rsid w:val="6719BBEE"/>
    <w:rsid w:val="6723B7B6"/>
    <w:rsid w:val="67295D5D"/>
    <w:rsid w:val="6737F9A8"/>
    <w:rsid w:val="67407CB0"/>
    <w:rsid w:val="67424731"/>
    <w:rsid w:val="6744476E"/>
    <w:rsid w:val="674677F6"/>
    <w:rsid w:val="6748ABE1"/>
    <w:rsid w:val="6751E03A"/>
    <w:rsid w:val="6753F6E9"/>
    <w:rsid w:val="6754937E"/>
    <w:rsid w:val="676154B5"/>
    <w:rsid w:val="676B44F6"/>
    <w:rsid w:val="6770D5F7"/>
    <w:rsid w:val="6776D455"/>
    <w:rsid w:val="6777C211"/>
    <w:rsid w:val="677C8936"/>
    <w:rsid w:val="6780BC87"/>
    <w:rsid w:val="6784495A"/>
    <w:rsid w:val="6797D381"/>
    <w:rsid w:val="679AFEAB"/>
    <w:rsid w:val="679DDAE9"/>
    <w:rsid w:val="67B7CCA4"/>
    <w:rsid w:val="67CABE09"/>
    <w:rsid w:val="67D76306"/>
    <w:rsid w:val="67FC5507"/>
    <w:rsid w:val="6804EFD4"/>
    <w:rsid w:val="6817A9F5"/>
    <w:rsid w:val="682F8A07"/>
    <w:rsid w:val="68399AB9"/>
    <w:rsid w:val="683B3863"/>
    <w:rsid w:val="684125EF"/>
    <w:rsid w:val="684B965C"/>
    <w:rsid w:val="684D0DD5"/>
    <w:rsid w:val="685951E7"/>
    <w:rsid w:val="686115E7"/>
    <w:rsid w:val="6864EE54"/>
    <w:rsid w:val="68797001"/>
    <w:rsid w:val="687E292C"/>
    <w:rsid w:val="68828A70"/>
    <w:rsid w:val="688DC0F7"/>
    <w:rsid w:val="688EA0D5"/>
    <w:rsid w:val="68920CC4"/>
    <w:rsid w:val="68AC3C28"/>
    <w:rsid w:val="68ACC296"/>
    <w:rsid w:val="68AF7D70"/>
    <w:rsid w:val="68C18579"/>
    <w:rsid w:val="68D73838"/>
    <w:rsid w:val="68D9F16D"/>
    <w:rsid w:val="68DA6D3C"/>
    <w:rsid w:val="68E6718A"/>
    <w:rsid w:val="6908ED35"/>
    <w:rsid w:val="6915F530"/>
    <w:rsid w:val="692ADA9A"/>
    <w:rsid w:val="693830D0"/>
    <w:rsid w:val="695282AC"/>
    <w:rsid w:val="69572695"/>
    <w:rsid w:val="695A2773"/>
    <w:rsid w:val="695F805C"/>
    <w:rsid w:val="6974E197"/>
    <w:rsid w:val="697C7E0F"/>
    <w:rsid w:val="697DEF76"/>
    <w:rsid w:val="697EAD51"/>
    <w:rsid w:val="69804378"/>
    <w:rsid w:val="6985F227"/>
    <w:rsid w:val="6989596E"/>
    <w:rsid w:val="6991845A"/>
    <w:rsid w:val="699B4DEE"/>
    <w:rsid w:val="69C03BBB"/>
    <w:rsid w:val="69C675AE"/>
    <w:rsid w:val="69E23CB3"/>
    <w:rsid w:val="69EFBF0E"/>
    <w:rsid w:val="69F1FAAA"/>
    <w:rsid w:val="6A01F656"/>
    <w:rsid w:val="6A13853C"/>
    <w:rsid w:val="6A148CD4"/>
    <w:rsid w:val="6A14F30D"/>
    <w:rsid w:val="6A15D22C"/>
    <w:rsid w:val="6A1BDE93"/>
    <w:rsid w:val="6A1BE876"/>
    <w:rsid w:val="6A2B84F7"/>
    <w:rsid w:val="6A2D4C97"/>
    <w:rsid w:val="6A340D80"/>
    <w:rsid w:val="6A35823D"/>
    <w:rsid w:val="6A35B32B"/>
    <w:rsid w:val="6A785EB5"/>
    <w:rsid w:val="6A7B6411"/>
    <w:rsid w:val="6A939CC3"/>
    <w:rsid w:val="6A975063"/>
    <w:rsid w:val="6A9F1D61"/>
    <w:rsid w:val="6AA90C46"/>
    <w:rsid w:val="6ABB3F57"/>
    <w:rsid w:val="6ABCBA52"/>
    <w:rsid w:val="6ABD4731"/>
    <w:rsid w:val="6AD1009E"/>
    <w:rsid w:val="6AD2898D"/>
    <w:rsid w:val="6AEBDECD"/>
    <w:rsid w:val="6AED2494"/>
    <w:rsid w:val="6AF8B200"/>
    <w:rsid w:val="6AF9E735"/>
    <w:rsid w:val="6AFBE313"/>
    <w:rsid w:val="6B08857A"/>
    <w:rsid w:val="6B160958"/>
    <w:rsid w:val="6B1B4951"/>
    <w:rsid w:val="6B2E0599"/>
    <w:rsid w:val="6B39DD15"/>
    <w:rsid w:val="6B448F8E"/>
    <w:rsid w:val="6B44A995"/>
    <w:rsid w:val="6B45F755"/>
    <w:rsid w:val="6B4C513C"/>
    <w:rsid w:val="6B51474F"/>
    <w:rsid w:val="6B6EF042"/>
    <w:rsid w:val="6B75EDED"/>
    <w:rsid w:val="6B79ED4D"/>
    <w:rsid w:val="6B8D8325"/>
    <w:rsid w:val="6B914D6D"/>
    <w:rsid w:val="6B983936"/>
    <w:rsid w:val="6B9A5356"/>
    <w:rsid w:val="6B9FC7CA"/>
    <w:rsid w:val="6BA6C21F"/>
    <w:rsid w:val="6BAC3F6D"/>
    <w:rsid w:val="6BB0ABE2"/>
    <w:rsid w:val="6BB5A587"/>
    <w:rsid w:val="6BB90806"/>
    <w:rsid w:val="6BC2BD88"/>
    <w:rsid w:val="6BC72A7D"/>
    <w:rsid w:val="6BD408A0"/>
    <w:rsid w:val="6BD6F5D9"/>
    <w:rsid w:val="6BE0AB83"/>
    <w:rsid w:val="6BE6AB44"/>
    <w:rsid w:val="6BEED9CE"/>
    <w:rsid w:val="6BF4E46D"/>
    <w:rsid w:val="6C085F3C"/>
    <w:rsid w:val="6C0D3EBB"/>
    <w:rsid w:val="6C0E138B"/>
    <w:rsid w:val="6C11C1A8"/>
    <w:rsid w:val="6C1698F7"/>
    <w:rsid w:val="6C1F12F7"/>
    <w:rsid w:val="6C285A05"/>
    <w:rsid w:val="6C306D30"/>
    <w:rsid w:val="6C34D8C3"/>
    <w:rsid w:val="6C37E781"/>
    <w:rsid w:val="6C55572D"/>
    <w:rsid w:val="6C5E8C90"/>
    <w:rsid w:val="6C66614F"/>
    <w:rsid w:val="6C7074C9"/>
    <w:rsid w:val="6C7AFEA2"/>
    <w:rsid w:val="6C8EC757"/>
    <w:rsid w:val="6C8ED535"/>
    <w:rsid w:val="6C95DA41"/>
    <w:rsid w:val="6C990409"/>
    <w:rsid w:val="6CA4FAE5"/>
    <w:rsid w:val="6CA8DA2E"/>
    <w:rsid w:val="6CAD4A8A"/>
    <w:rsid w:val="6CBC4CD0"/>
    <w:rsid w:val="6CBC6F7D"/>
    <w:rsid w:val="6CD2FE58"/>
    <w:rsid w:val="6CDFB113"/>
    <w:rsid w:val="6CDFC08F"/>
    <w:rsid w:val="6CEAAE40"/>
    <w:rsid w:val="6CEDBAA2"/>
    <w:rsid w:val="6CF767CD"/>
    <w:rsid w:val="6CFDA0B6"/>
    <w:rsid w:val="6CFEE840"/>
    <w:rsid w:val="6D059127"/>
    <w:rsid w:val="6D12A7D9"/>
    <w:rsid w:val="6D1EF23B"/>
    <w:rsid w:val="6D22BFAF"/>
    <w:rsid w:val="6D284058"/>
    <w:rsid w:val="6D41DE18"/>
    <w:rsid w:val="6D4F0BB4"/>
    <w:rsid w:val="6D5332E7"/>
    <w:rsid w:val="6D53EDD0"/>
    <w:rsid w:val="6D664F10"/>
    <w:rsid w:val="6D8BBA18"/>
    <w:rsid w:val="6DBE95B6"/>
    <w:rsid w:val="6DCB5E22"/>
    <w:rsid w:val="6DF08889"/>
    <w:rsid w:val="6DF77D72"/>
    <w:rsid w:val="6DF7FC03"/>
    <w:rsid w:val="6DFB6FB0"/>
    <w:rsid w:val="6E06279B"/>
    <w:rsid w:val="6E09391B"/>
    <w:rsid w:val="6E20D1C9"/>
    <w:rsid w:val="6E2388CE"/>
    <w:rsid w:val="6E38B612"/>
    <w:rsid w:val="6E554E9F"/>
    <w:rsid w:val="6E589086"/>
    <w:rsid w:val="6E5E46F2"/>
    <w:rsid w:val="6E666D6B"/>
    <w:rsid w:val="6E789D0E"/>
    <w:rsid w:val="6E797DCA"/>
    <w:rsid w:val="6E87B801"/>
    <w:rsid w:val="6E97770B"/>
    <w:rsid w:val="6E9ED98D"/>
    <w:rsid w:val="6EA44456"/>
    <w:rsid w:val="6EA4C02A"/>
    <w:rsid w:val="6EAEA6F7"/>
    <w:rsid w:val="6EB3B0BD"/>
    <w:rsid w:val="6EB5A4DA"/>
    <w:rsid w:val="6EB92265"/>
    <w:rsid w:val="6EBD495C"/>
    <w:rsid w:val="6EC2918B"/>
    <w:rsid w:val="6EC9262A"/>
    <w:rsid w:val="6ECE85B5"/>
    <w:rsid w:val="6ED8D034"/>
    <w:rsid w:val="6EDBC116"/>
    <w:rsid w:val="6EECB499"/>
    <w:rsid w:val="6EEEF300"/>
    <w:rsid w:val="6EF111DA"/>
    <w:rsid w:val="6F052319"/>
    <w:rsid w:val="6F15F8FD"/>
    <w:rsid w:val="6F1E529E"/>
    <w:rsid w:val="6F214A16"/>
    <w:rsid w:val="6F291889"/>
    <w:rsid w:val="6F2F82CE"/>
    <w:rsid w:val="6F4A5113"/>
    <w:rsid w:val="6F508154"/>
    <w:rsid w:val="6F573460"/>
    <w:rsid w:val="6F5977F2"/>
    <w:rsid w:val="6F677C37"/>
    <w:rsid w:val="6F6D10FD"/>
    <w:rsid w:val="6F85BBE7"/>
    <w:rsid w:val="6F97C4CA"/>
    <w:rsid w:val="6FA89857"/>
    <w:rsid w:val="6FAB81E8"/>
    <w:rsid w:val="6FB3933E"/>
    <w:rsid w:val="6FC0C1E5"/>
    <w:rsid w:val="6FE9ED33"/>
    <w:rsid w:val="6FEADF0D"/>
    <w:rsid w:val="6FF6C4AF"/>
    <w:rsid w:val="6FFEAF38"/>
    <w:rsid w:val="70003C42"/>
    <w:rsid w:val="700486C9"/>
    <w:rsid w:val="70127C96"/>
    <w:rsid w:val="7014CBBC"/>
    <w:rsid w:val="701C3AF7"/>
    <w:rsid w:val="70227BCA"/>
    <w:rsid w:val="702306C0"/>
    <w:rsid w:val="7024DDDD"/>
    <w:rsid w:val="7032D54D"/>
    <w:rsid w:val="7040C237"/>
    <w:rsid w:val="7045BCCD"/>
    <w:rsid w:val="704D10BF"/>
    <w:rsid w:val="70554A41"/>
    <w:rsid w:val="705AD5BE"/>
    <w:rsid w:val="705FAD08"/>
    <w:rsid w:val="7066D860"/>
    <w:rsid w:val="70691FB4"/>
    <w:rsid w:val="70700AEC"/>
    <w:rsid w:val="708118A3"/>
    <w:rsid w:val="7081D7E8"/>
    <w:rsid w:val="70838CB6"/>
    <w:rsid w:val="7085087F"/>
    <w:rsid w:val="7088C3F8"/>
    <w:rsid w:val="708AD17E"/>
    <w:rsid w:val="708C9E22"/>
    <w:rsid w:val="70A5D4B4"/>
    <w:rsid w:val="70A9911C"/>
    <w:rsid w:val="70ACA860"/>
    <w:rsid w:val="70AFD867"/>
    <w:rsid w:val="70B37419"/>
    <w:rsid w:val="70CC974F"/>
    <w:rsid w:val="70CD795D"/>
    <w:rsid w:val="70E5FE8C"/>
    <w:rsid w:val="70F38335"/>
    <w:rsid w:val="710067AD"/>
    <w:rsid w:val="7103AAF6"/>
    <w:rsid w:val="71117B48"/>
    <w:rsid w:val="712397F7"/>
    <w:rsid w:val="7130C0C3"/>
    <w:rsid w:val="714F9D66"/>
    <w:rsid w:val="71616288"/>
    <w:rsid w:val="717E5D9D"/>
    <w:rsid w:val="718C2BFA"/>
    <w:rsid w:val="718E3848"/>
    <w:rsid w:val="71A06D30"/>
    <w:rsid w:val="71B4D050"/>
    <w:rsid w:val="71BB822D"/>
    <w:rsid w:val="71C3DEFE"/>
    <w:rsid w:val="71C5BDB7"/>
    <w:rsid w:val="71DD6D32"/>
    <w:rsid w:val="71F6F8B2"/>
    <w:rsid w:val="71FA012C"/>
    <w:rsid w:val="72159776"/>
    <w:rsid w:val="7237FD10"/>
    <w:rsid w:val="7248E06C"/>
    <w:rsid w:val="72675221"/>
    <w:rsid w:val="726D985A"/>
    <w:rsid w:val="726E6812"/>
    <w:rsid w:val="727027F9"/>
    <w:rsid w:val="7278DA0A"/>
    <w:rsid w:val="728A4B3F"/>
    <w:rsid w:val="728B4375"/>
    <w:rsid w:val="7292F975"/>
    <w:rsid w:val="7297E70C"/>
    <w:rsid w:val="72A39F3C"/>
    <w:rsid w:val="72B399D9"/>
    <w:rsid w:val="72BAB98A"/>
    <w:rsid w:val="72C34A21"/>
    <w:rsid w:val="72C60CA6"/>
    <w:rsid w:val="72C8F9BA"/>
    <w:rsid w:val="72F0D3DE"/>
    <w:rsid w:val="72FC1D5A"/>
    <w:rsid w:val="72FFA5D4"/>
    <w:rsid w:val="730615F4"/>
    <w:rsid w:val="730670F0"/>
    <w:rsid w:val="7309C1F4"/>
    <w:rsid w:val="73235CAA"/>
    <w:rsid w:val="73277E6B"/>
    <w:rsid w:val="73339BE1"/>
    <w:rsid w:val="733D9794"/>
    <w:rsid w:val="734887BD"/>
    <w:rsid w:val="734D2BDC"/>
    <w:rsid w:val="73582A0F"/>
    <w:rsid w:val="7359DF16"/>
    <w:rsid w:val="735DD580"/>
    <w:rsid w:val="7360C5BE"/>
    <w:rsid w:val="7369D3CB"/>
    <w:rsid w:val="737F64E5"/>
    <w:rsid w:val="7383AEFA"/>
    <w:rsid w:val="738590CC"/>
    <w:rsid w:val="73956843"/>
    <w:rsid w:val="7399401B"/>
    <w:rsid w:val="7399D4D4"/>
    <w:rsid w:val="73B0C32C"/>
    <w:rsid w:val="73D0D415"/>
    <w:rsid w:val="73E02F48"/>
    <w:rsid w:val="73E7D8EA"/>
    <w:rsid w:val="73E98F89"/>
    <w:rsid w:val="73EB300C"/>
    <w:rsid w:val="73F9E8A2"/>
    <w:rsid w:val="74019FCF"/>
    <w:rsid w:val="74065D21"/>
    <w:rsid w:val="74086F3D"/>
    <w:rsid w:val="7409FD49"/>
    <w:rsid w:val="740CA0A0"/>
    <w:rsid w:val="74128496"/>
    <w:rsid w:val="7418AE4E"/>
    <w:rsid w:val="741E79F6"/>
    <w:rsid w:val="7427444E"/>
    <w:rsid w:val="743AB0B1"/>
    <w:rsid w:val="743C5D84"/>
    <w:rsid w:val="745C9CD5"/>
    <w:rsid w:val="745DC165"/>
    <w:rsid w:val="746012D4"/>
    <w:rsid w:val="747C2CA2"/>
    <w:rsid w:val="747C5445"/>
    <w:rsid w:val="7492F0C5"/>
    <w:rsid w:val="7498657C"/>
    <w:rsid w:val="749EF01C"/>
    <w:rsid w:val="74A53F82"/>
    <w:rsid w:val="74B4A0A3"/>
    <w:rsid w:val="74BC45A0"/>
    <w:rsid w:val="74BE0CA4"/>
    <w:rsid w:val="74C78313"/>
    <w:rsid w:val="74C85B87"/>
    <w:rsid w:val="74CB0627"/>
    <w:rsid w:val="74D3EA40"/>
    <w:rsid w:val="74D67BCF"/>
    <w:rsid w:val="74D75E72"/>
    <w:rsid w:val="74DEB9DB"/>
    <w:rsid w:val="74EB9811"/>
    <w:rsid w:val="74EF116E"/>
    <w:rsid w:val="74F38728"/>
    <w:rsid w:val="75018165"/>
    <w:rsid w:val="75048477"/>
    <w:rsid w:val="7505FE31"/>
    <w:rsid w:val="7538FCAA"/>
    <w:rsid w:val="75455767"/>
    <w:rsid w:val="7545D758"/>
    <w:rsid w:val="754F0275"/>
    <w:rsid w:val="754F2AD7"/>
    <w:rsid w:val="755D61DD"/>
    <w:rsid w:val="75740677"/>
    <w:rsid w:val="75938D83"/>
    <w:rsid w:val="75961369"/>
    <w:rsid w:val="75A486B1"/>
    <w:rsid w:val="75B382AA"/>
    <w:rsid w:val="75BA6769"/>
    <w:rsid w:val="75E19E5B"/>
    <w:rsid w:val="75F86DEC"/>
    <w:rsid w:val="75FFBF0E"/>
    <w:rsid w:val="760013DE"/>
    <w:rsid w:val="760C6423"/>
    <w:rsid w:val="76139911"/>
    <w:rsid w:val="7613C1C5"/>
    <w:rsid w:val="76159CAA"/>
    <w:rsid w:val="7619B572"/>
    <w:rsid w:val="761E4F38"/>
    <w:rsid w:val="761F9D0D"/>
    <w:rsid w:val="76381908"/>
    <w:rsid w:val="763D6F03"/>
    <w:rsid w:val="764B6D45"/>
    <w:rsid w:val="764ED396"/>
    <w:rsid w:val="7653FC54"/>
    <w:rsid w:val="7657903C"/>
    <w:rsid w:val="7673009A"/>
    <w:rsid w:val="767B547A"/>
    <w:rsid w:val="76868D5C"/>
    <w:rsid w:val="768FAE85"/>
    <w:rsid w:val="7699E7E6"/>
    <w:rsid w:val="769D7EF8"/>
    <w:rsid w:val="76A21AFA"/>
    <w:rsid w:val="76A2BF5E"/>
    <w:rsid w:val="76AA6C8B"/>
    <w:rsid w:val="76B5AC08"/>
    <w:rsid w:val="76B6722B"/>
    <w:rsid w:val="76BDA4D6"/>
    <w:rsid w:val="76C14E89"/>
    <w:rsid w:val="76C9330D"/>
    <w:rsid w:val="76CC1436"/>
    <w:rsid w:val="76D730D2"/>
    <w:rsid w:val="76D9DC77"/>
    <w:rsid w:val="76E14E8C"/>
    <w:rsid w:val="76F23C15"/>
    <w:rsid w:val="76FA404F"/>
    <w:rsid w:val="76FF25D8"/>
    <w:rsid w:val="7701EE38"/>
    <w:rsid w:val="770995A5"/>
    <w:rsid w:val="770D414E"/>
    <w:rsid w:val="7713355C"/>
    <w:rsid w:val="771390F5"/>
    <w:rsid w:val="771EFA1E"/>
    <w:rsid w:val="772B3DA9"/>
    <w:rsid w:val="772D2AF9"/>
    <w:rsid w:val="77397C71"/>
    <w:rsid w:val="77463A20"/>
    <w:rsid w:val="774FB31F"/>
    <w:rsid w:val="774FF6BD"/>
    <w:rsid w:val="775D84F1"/>
    <w:rsid w:val="776B4EF5"/>
    <w:rsid w:val="777E1EDA"/>
    <w:rsid w:val="777F6DE5"/>
    <w:rsid w:val="777F92F5"/>
    <w:rsid w:val="7781649B"/>
    <w:rsid w:val="778CAFAD"/>
    <w:rsid w:val="7790F351"/>
    <w:rsid w:val="779624AC"/>
    <w:rsid w:val="77A373A8"/>
    <w:rsid w:val="77ABE858"/>
    <w:rsid w:val="77AE897C"/>
    <w:rsid w:val="77B27F3F"/>
    <w:rsid w:val="77C02ED7"/>
    <w:rsid w:val="77C171AE"/>
    <w:rsid w:val="77E194FF"/>
    <w:rsid w:val="77FDB45C"/>
    <w:rsid w:val="780410CD"/>
    <w:rsid w:val="780D141D"/>
    <w:rsid w:val="78108727"/>
    <w:rsid w:val="7810A8E3"/>
    <w:rsid w:val="78417861"/>
    <w:rsid w:val="7844FCBF"/>
    <w:rsid w:val="785B4638"/>
    <w:rsid w:val="78703049"/>
    <w:rsid w:val="7870E1B6"/>
    <w:rsid w:val="78775CC9"/>
    <w:rsid w:val="789A0B2D"/>
    <w:rsid w:val="789A9CBD"/>
    <w:rsid w:val="789C891C"/>
    <w:rsid w:val="78C17549"/>
    <w:rsid w:val="78C2F144"/>
    <w:rsid w:val="78C6A9C8"/>
    <w:rsid w:val="78CD3DCF"/>
    <w:rsid w:val="78DA6B83"/>
    <w:rsid w:val="78E87E9D"/>
    <w:rsid w:val="78EADCA5"/>
    <w:rsid w:val="78ECA63E"/>
    <w:rsid w:val="78F19D4C"/>
    <w:rsid w:val="7912CED8"/>
    <w:rsid w:val="791355EF"/>
    <w:rsid w:val="79339235"/>
    <w:rsid w:val="79342399"/>
    <w:rsid w:val="793568CB"/>
    <w:rsid w:val="794EEC3E"/>
    <w:rsid w:val="795BEC0D"/>
    <w:rsid w:val="797EDCB0"/>
    <w:rsid w:val="7984FDA1"/>
    <w:rsid w:val="799A3AC1"/>
    <w:rsid w:val="79A292CA"/>
    <w:rsid w:val="79A4EB11"/>
    <w:rsid w:val="79C1ABAE"/>
    <w:rsid w:val="79C40D0C"/>
    <w:rsid w:val="79D1D624"/>
    <w:rsid w:val="79D750D7"/>
    <w:rsid w:val="79E9C72D"/>
    <w:rsid w:val="79F52FD5"/>
    <w:rsid w:val="79F89364"/>
    <w:rsid w:val="7A0D04EE"/>
    <w:rsid w:val="7A0ED6B9"/>
    <w:rsid w:val="7A10387E"/>
    <w:rsid w:val="7A1B6750"/>
    <w:rsid w:val="7A258DFC"/>
    <w:rsid w:val="7A2CE591"/>
    <w:rsid w:val="7A31C649"/>
    <w:rsid w:val="7A3BE44D"/>
    <w:rsid w:val="7A461CD7"/>
    <w:rsid w:val="7A570669"/>
    <w:rsid w:val="7A5A4708"/>
    <w:rsid w:val="7A69488B"/>
    <w:rsid w:val="7A81AFB2"/>
    <w:rsid w:val="7A8884BC"/>
    <w:rsid w:val="7A8EFB4F"/>
    <w:rsid w:val="7A94C96A"/>
    <w:rsid w:val="7A96D1E0"/>
    <w:rsid w:val="7AA21676"/>
    <w:rsid w:val="7ABE5643"/>
    <w:rsid w:val="7AD063FE"/>
    <w:rsid w:val="7AD30CE4"/>
    <w:rsid w:val="7AE18241"/>
    <w:rsid w:val="7AE56C80"/>
    <w:rsid w:val="7B0B37CA"/>
    <w:rsid w:val="7B0D7EB6"/>
    <w:rsid w:val="7B0E4AA7"/>
    <w:rsid w:val="7B1E4645"/>
    <w:rsid w:val="7B4A8537"/>
    <w:rsid w:val="7B5A4B77"/>
    <w:rsid w:val="7B5F618B"/>
    <w:rsid w:val="7B67B39C"/>
    <w:rsid w:val="7B67BB3F"/>
    <w:rsid w:val="7B7C0E95"/>
    <w:rsid w:val="7B7C7B5D"/>
    <w:rsid w:val="7B87EC36"/>
    <w:rsid w:val="7BBF1272"/>
    <w:rsid w:val="7BCE7C41"/>
    <w:rsid w:val="7BD2A736"/>
    <w:rsid w:val="7BDB905A"/>
    <w:rsid w:val="7BF04492"/>
    <w:rsid w:val="7BF35C69"/>
    <w:rsid w:val="7C16C7AA"/>
    <w:rsid w:val="7C1B8F83"/>
    <w:rsid w:val="7C1FB26B"/>
    <w:rsid w:val="7C26EAD9"/>
    <w:rsid w:val="7C3365B1"/>
    <w:rsid w:val="7C3BF4A8"/>
    <w:rsid w:val="7C3D82BA"/>
    <w:rsid w:val="7C5970D6"/>
    <w:rsid w:val="7C83F18D"/>
    <w:rsid w:val="7C867AEC"/>
    <w:rsid w:val="7C8FD5E6"/>
    <w:rsid w:val="7C9465BA"/>
    <w:rsid w:val="7CBF4A7E"/>
    <w:rsid w:val="7CC1FAB4"/>
    <w:rsid w:val="7CE149D3"/>
    <w:rsid w:val="7CE1BCE8"/>
    <w:rsid w:val="7CE7D675"/>
    <w:rsid w:val="7CEC5CEF"/>
    <w:rsid w:val="7CED7A01"/>
    <w:rsid w:val="7CF4DBDD"/>
    <w:rsid w:val="7CF94C70"/>
    <w:rsid w:val="7D14D3C5"/>
    <w:rsid w:val="7D17784A"/>
    <w:rsid w:val="7D1EF05C"/>
    <w:rsid w:val="7D2555B3"/>
    <w:rsid w:val="7D27E981"/>
    <w:rsid w:val="7D2FC719"/>
    <w:rsid w:val="7D380348"/>
    <w:rsid w:val="7D4DB337"/>
    <w:rsid w:val="7D5353D0"/>
    <w:rsid w:val="7D54236F"/>
    <w:rsid w:val="7D5CBC7F"/>
    <w:rsid w:val="7D5E3398"/>
    <w:rsid w:val="7D68E7FD"/>
    <w:rsid w:val="7D741664"/>
    <w:rsid w:val="7D7869CE"/>
    <w:rsid w:val="7D7CC603"/>
    <w:rsid w:val="7D86A231"/>
    <w:rsid w:val="7D86DA3B"/>
    <w:rsid w:val="7D8998E2"/>
    <w:rsid w:val="7D9ECEFC"/>
    <w:rsid w:val="7DA5ED86"/>
    <w:rsid w:val="7DADEA6E"/>
    <w:rsid w:val="7DAF2B12"/>
    <w:rsid w:val="7DB3C5AF"/>
    <w:rsid w:val="7DBAE5A6"/>
    <w:rsid w:val="7DC79450"/>
    <w:rsid w:val="7DFF4F07"/>
    <w:rsid w:val="7E11EA78"/>
    <w:rsid w:val="7E185DAC"/>
    <w:rsid w:val="7E27F318"/>
    <w:rsid w:val="7E32549A"/>
    <w:rsid w:val="7E33BA1E"/>
    <w:rsid w:val="7E39666F"/>
    <w:rsid w:val="7E3B13F6"/>
    <w:rsid w:val="7E42F1B2"/>
    <w:rsid w:val="7E447F63"/>
    <w:rsid w:val="7E483BCB"/>
    <w:rsid w:val="7E521E92"/>
    <w:rsid w:val="7E649D03"/>
    <w:rsid w:val="7E69E0C8"/>
    <w:rsid w:val="7E7DAEF2"/>
    <w:rsid w:val="7E8904F1"/>
    <w:rsid w:val="7E8DD104"/>
    <w:rsid w:val="7E8EC4E8"/>
    <w:rsid w:val="7E905270"/>
    <w:rsid w:val="7E96E1E7"/>
    <w:rsid w:val="7E995D55"/>
    <w:rsid w:val="7EA87849"/>
    <w:rsid w:val="7EAA6569"/>
    <w:rsid w:val="7EAD3DCD"/>
    <w:rsid w:val="7EB7FD31"/>
    <w:rsid w:val="7EC5EF24"/>
    <w:rsid w:val="7ECA1B4A"/>
    <w:rsid w:val="7ED08E11"/>
    <w:rsid w:val="7ED18D32"/>
    <w:rsid w:val="7ED5144B"/>
    <w:rsid w:val="7EE5737C"/>
    <w:rsid w:val="7EE832FC"/>
    <w:rsid w:val="7EEFB4A8"/>
    <w:rsid w:val="7F09DFE6"/>
    <w:rsid w:val="7F0F8904"/>
    <w:rsid w:val="7F1DC319"/>
    <w:rsid w:val="7F267F1F"/>
    <w:rsid w:val="7F298ACB"/>
    <w:rsid w:val="7F2CC573"/>
    <w:rsid w:val="7F38E9BE"/>
    <w:rsid w:val="7F4E281B"/>
    <w:rsid w:val="7F78EA13"/>
    <w:rsid w:val="7F89E761"/>
    <w:rsid w:val="7F987244"/>
    <w:rsid w:val="7FB185B6"/>
    <w:rsid w:val="7FBE8DA7"/>
    <w:rsid w:val="7FD376BF"/>
    <w:rsid w:val="7FFCDD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5D2985"/>
  <w15:chartTrackingRefBased/>
  <w15:docId w15:val="{4E525851-5B87-4117-8883-656BF422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564A"/>
    <w:pPr>
      <w:keepNext/>
      <w:keepLines/>
      <w:pageBreakBefore/>
      <w:pBdr>
        <w:bottom w:val="single" w:sz="18" w:space="1" w:color="244061" w:themeColor="accent1" w:themeShade="80"/>
      </w:pBdr>
      <w:spacing w:after="240" w:line="259" w:lineRule="auto"/>
      <w:jc w:val="both"/>
      <w:outlineLvl w:val="0"/>
    </w:pPr>
    <w:rPr>
      <w:rFonts w:asciiTheme="majorHAnsi" w:eastAsiaTheme="majorEastAsia" w:hAnsiTheme="majorHAnsi" w:cstheme="majorBidi"/>
      <w:b/>
      <w:color w:val="244061" w:themeColor="accent1" w:themeShade="80"/>
      <w:sz w:val="36"/>
      <w:szCs w:val="32"/>
    </w:rPr>
  </w:style>
  <w:style w:type="paragraph" w:styleId="Heading2">
    <w:name w:val="heading 2"/>
    <w:basedOn w:val="Normal"/>
    <w:next w:val="Normal"/>
    <w:link w:val="Heading2Char"/>
    <w:uiPriority w:val="9"/>
    <w:unhideWhenUsed/>
    <w:qFormat/>
    <w:rsid w:val="00A1564A"/>
    <w:pPr>
      <w:keepNext/>
      <w:keepLines/>
      <w:spacing w:before="40" w:after="0" w:line="259"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A1564A"/>
    <w:rPr>
      <w:color w:val="0000FF"/>
      <w:shd w:val="clear" w:color="auto" w:fill="auto"/>
    </w:rPr>
  </w:style>
  <w:style w:type="paragraph" w:styleId="Header">
    <w:name w:val="header"/>
    <w:basedOn w:val="Normal"/>
    <w:link w:val="HeaderChar"/>
    <w:uiPriority w:val="99"/>
    <w:unhideWhenUsed/>
    <w:rsid w:val="00A15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64A"/>
  </w:style>
  <w:style w:type="paragraph" w:styleId="Footer">
    <w:name w:val="footer"/>
    <w:basedOn w:val="Normal"/>
    <w:link w:val="FooterChar"/>
    <w:uiPriority w:val="99"/>
    <w:unhideWhenUsed/>
    <w:rsid w:val="00A15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64A"/>
  </w:style>
  <w:style w:type="paragraph" w:customStyle="1" w:styleId="Pagedecouverture">
    <w:name w:val="Page de couverture"/>
    <w:basedOn w:val="Normal"/>
    <w:next w:val="Normal"/>
    <w:rsid w:val="00A1564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A156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1564A"/>
    <w:rPr>
      <w:rFonts w:ascii="Times New Roman" w:hAnsi="Times New Roman" w:cs="Times New Roman"/>
      <w:sz w:val="24"/>
    </w:rPr>
  </w:style>
  <w:style w:type="paragraph" w:customStyle="1" w:styleId="FooterSensitivity">
    <w:name w:val="Footer Sensitivity"/>
    <w:basedOn w:val="Normal"/>
    <w:link w:val="FooterSensitivityChar"/>
    <w:rsid w:val="00A156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1564A"/>
    <w:rPr>
      <w:rFonts w:ascii="Times New Roman" w:hAnsi="Times New Roman" w:cs="Times New Roman"/>
      <w:b/>
      <w:sz w:val="32"/>
    </w:rPr>
  </w:style>
  <w:style w:type="paragraph" w:customStyle="1" w:styleId="HeaderCoverPage">
    <w:name w:val="Header Cover Page"/>
    <w:basedOn w:val="Normal"/>
    <w:link w:val="HeaderCoverPageChar"/>
    <w:rsid w:val="00A156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1564A"/>
    <w:rPr>
      <w:rFonts w:ascii="Times New Roman" w:hAnsi="Times New Roman" w:cs="Times New Roman"/>
      <w:sz w:val="24"/>
    </w:rPr>
  </w:style>
  <w:style w:type="paragraph" w:customStyle="1" w:styleId="HeaderSensitivity">
    <w:name w:val="Header Sensitivity"/>
    <w:basedOn w:val="Normal"/>
    <w:link w:val="HeaderSensitivityChar"/>
    <w:rsid w:val="00A156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1564A"/>
    <w:rPr>
      <w:rFonts w:ascii="Times New Roman" w:hAnsi="Times New Roman" w:cs="Times New Roman"/>
      <w:b/>
      <w:sz w:val="32"/>
    </w:rPr>
  </w:style>
  <w:style w:type="paragraph" w:customStyle="1" w:styleId="HeaderSensitivityRight">
    <w:name w:val="Header Sensitivity Right"/>
    <w:basedOn w:val="Normal"/>
    <w:link w:val="HeaderSensitivityRightChar"/>
    <w:rsid w:val="00A156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1564A"/>
    <w:rPr>
      <w:rFonts w:ascii="Times New Roman" w:hAnsi="Times New Roman" w:cs="Times New Roman"/>
      <w:sz w:val="28"/>
    </w:rPr>
  </w:style>
  <w:style w:type="character" w:customStyle="1" w:styleId="Heading1Char">
    <w:name w:val="Heading 1 Char"/>
    <w:basedOn w:val="DefaultParagraphFont"/>
    <w:link w:val="Heading1"/>
    <w:uiPriority w:val="9"/>
    <w:rsid w:val="00A1564A"/>
    <w:rPr>
      <w:rFonts w:asciiTheme="majorHAnsi" w:eastAsiaTheme="majorEastAsia" w:hAnsiTheme="majorHAnsi" w:cstheme="majorBidi"/>
      <w:b/>
      <w:color w:val="244061" w:themeColor="accent1" w:themeShade="80"/>
      <w:sz w:val="36"/>
      <w:szCs w:val="32"/>
    </w:rPr>
  </w:style>
  <w:style w:type="character" w:customStyle="1" w:styleId="Heading2Char">
    <w:name w:val="Heading 2 Char"/>
    <w:basedOn w:val="DefaultParagraphFont"/>
    <w:link w:val="Heading2"/>
    <w:uiPriority w:val="9"/>
    <w:rsid w:val="00A1564A"/>
    <w:rPr>
      <w:rFonts w:asciiTheme="majorHAnsi" w:eastAsiaTheme="majorEastAsia" w:hAnsiTheme="majorHAnsi" w:cstheme="majorBidi"/>
      <w:color w:val="365F91" w:themeColor="accent1" w:themeShade="BF"/>
      <w:sz w:val="26"/>
      <w:szCs w:val="26"/>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lp1,2"/>
    <w:basedOn w:val="Normal"/>
    <w:link w:val="ListParagraphChar"/>
    <w:uiPriority w:val="34"/>
    <w:qFormat/>
    <w:rsid w:val="00A1564A"/>
    <w:pPr>
      <w:spacing w:after="60" w:line="259" w:lineRule="auto"/>
      <w:ind w:left="720"/>
      <w:contextualSpacing/>
      <w:jc w:val="both"/>
    </w:pPr>
  </w:style>
  <w:style w:type="paragraph" w:styleId="FootnoteText">
    <w:name w:val="footnote text"/>
    <w:aliases w:val="Footnotes,Schriftart: 9 pt,Schriftart: 10 pt,Schriftart: 8 pt,WB-Fußnotentext,fn,Footnote ak,Footnote Text Char1 Char,Footnote Text Char Char Char,Footnote Text Char1 Char Char Char,Footnote Text Char Char Char Char Char,C,f,Footnote Char"/>
    <w:basedOn w:val="Normal"/>
    <w:link w:val="FootnoteTextChar"/>
    <w:unhideWhenUsed/>
    <w:qFormat/>
    <w:rsid w:val="00A1564A"/>
    <w:pPr>
      <w:spacing w:after="0" w:line="240" w:lineRule="auto"/>
    </w:pPr>
    <w:rPr>
      <w:sz w:val="20"/>
      <w:szCs w:val="20"/>
    </w:rPr>
  </w:style>
  <w:style w:type="character" w:customStyle="1" w:styleId="FootnoteTextChar">
    <w:name w:val="Footnote Text Char"/>
    <w:aliases w:val="Footnotes Char,Schriftart: 9 pt Char,Schriftart: 10 pt Char,Schriftart: 8 pt Char,WB-Fußnotentext Char,fn Char,Footnote ak Char,Footnote Text Char1 Char Char,Footnote Text Char Char Char Char,Footnote Text Char1 Char Char Char Char"/>
    <w:basedOn w:val="DefaultParagraphFont"/>
    <w:link w:val="FootnoteText"/>
    <w:qFormat/>
    <w:rsid w:val="00A1564A"/>
    <w:rPr>
      <w:sz w:val="20"/>
      <w:szCs w:val="20"/>
    </w:rPr>
  </w:style>
  <w:style w:type="character" w:styleId="IntenseEmphasis">
    <w:name w:val="Intense Emphasis"/>
    <w:basedOn w:val="DefaultParagraphFont"/>
    <w:uiPriority w:val="21"/>
    <w:qFormat/>
    <w:rsid w:val="00A1564A"/>
    <w:rPr>
      <w:rFonts w:ascii="Calibri" w:hAnsi="Calibri"/>
      <w:b/>
      <w:i w:val="0"/>
      <w:iCs/>
      <w:color w:val="244061" w:themeColor="accent1" w:themeShade="80"/>
      <w:sz w:val="24"/>
    </w:rPr>
  </w:style>
  <w:style w:type="character" w:styleId="Hyperlink">
    <w:name w:val="Hyperlink"/>
    <w:basedOn w:val="DefaultParagraphFont"/>
    <w:uiPriority w:val="99"/>
    <w:unhideWhenUsed/>
    <w:rsid w:val="00A1564A"/>
    <w:rPr>
      <w:color w:val="0000FF" w:themeColor="hyperlink"/>
      <w:u w:val="single"/>
    </w:rPr>
  </w:style>
  <w:style w:type="character" w:styleId="CommentReference">
    <w:name w:val="annotation reference"/>
    <w:basedOn w:val="DefaultParagraphFont"/>
    <w:uiPriority w:val="99"/>
    <w:semiHidden/>
    <w:unhideWhenUsed/>
    <w:rsid w:val="00A1564A"/>
    <w:rPr>
      <w:sz w:val="16"/>
      <w:szCs w:val="16"/>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Footnotemark11"/>
    <w:basedOn w:val="DefaultParagraphFont"/>
    <w:link w:val="CharCharChar"/>
    <w:uiPriority w:val="99"/>
    <w:unhideWhenUsed/>
    <w:qFormat/>
    <w:rsid w:val="00A1564A"/>
    <w:rPr>
      <w:vertAlign w:val="superscript"/>
    </w:rPr>
  </w:style>
  <w:style w:type="paragraph" w:customStyle="1" w:styleId="CharCharChar">
    <w:name w:val="Char Char Char"/>
    <w:basedOn w:val="Normal"/>
    <w:link w:val="FootnoteReference"/>
    <w:uiPriority w:val="99"/>
    <w:rsid w:val="00A1564A"/>
    <w:pPr>
      <w:spacing w:after="160" w:line="240" w:lineRule="exact"/>
    </w:pPr>
    <w:rPr>
      <w:vertAlign w:val="superscript"/>
    </w:rPr>
  </w:style>
  <w:style w:type="paragraph" w:customStyle="1" w:styleId="paragraph">
    <w:name w:val="paragraph"/>
    <w:basedOn w:val="Normal"/>
    <w:rsid w:val="00A156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564A"/>
  </w:style>
  <w:style w:type="character" w:customStyle="1" w:styleId="eop">
    <w:name w:val="eop"/>
    <w:basedOn w:val="DefaultParagraphFont"/>
    <w:rsid w:val="00A1564A"/>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lp1 Char"/>
    <w:basedOn w:val="DefaultParagraphFont"/>
    <w:link w:val="ListParagraph"/>
    <w:uiPriority w:val="34"/>
    <w:qFormat/>
    <w:locked/>
    <w:rsid w:val="00A1564A"/>
  </w:style>
  <w:style w:type="character" w:customStyle="1" w:styleId="findhit">
    <w:name w:val="findhit"/>
    <w:basedOn w:val="DefaultParagraphFont"/>
    <w:rsid w:val="00A1564A"/>
  </w:style>
  <w:style w:type="paragraph" w:styleId="NormalWeb">
    <w:name w:val="Normal (Web)"/>
    <w:basedOn w:val="Normal"/>
    <w:uiPriority w:val="99"/>
    <w:unhideWhenUsed/>
    <w:rsid w:val="00A15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1564A"/>
    <w:pPr>
      <w:spacing w:after="60" w:line="240" w:lineRule="auto"/>
      <w:jc w:val="both"/>
    </w:pPr>
    <w:rPr>
      <w:sz w:val="20"/>
      <w:szCs w:val="20"/>
    </w:rPr>
  </w:style>
  <w:style w:type="character" w:customStyle="1" w:styleId="CommentTextChar">
    <w:name w:val="Comment Text Char"/>
    <w:basedOn w:val="DefaultParagraphFont"/>
    <w:link w:val="CommentText"/>
    <w:uiPriority w:val="99"/>
    <w:rsid w:val="00A1564A"/>
    <w:rPr>
      <w:sz w:val="20"/>
      <w:szCs w:val="20"/>
    </w:rPr>
  </w:style>
  <w:style w:type="paragraph" w:styleId="CommentSubject">
    <w:name w:val="annotation subject"/>
    <w:basedOn w:val="CommentText"/>
    <w:next w:val="CommentText"/>
    <w:link w:val="CommentSubjectChar"/>
    <w:uiPriority w:val="99"/>
    <w:semiHidden/>
    <w:unhideWhenUsed/>
    <w:rsid w:val="00A1564A"/>
    <w:rPr>
      <w:b/>
      <w:bCs/>
    </w:rPr>
  </w:style>
  <w:style w:type="character" w:customStyle="1" w:styleId="CommentSubjectChar">
    <w:name w:val="Comment Subject Char"/>
    <w:basedOn w:val="CommentTextChar"/>
    <w:link w:val="CommentSubject"/>
    <w:uiPriority w:val="99"/>
    <w:semiHidden/>
    <w:rsid w:val="00A1564A"/>
    <w:rPr>
      <w:b/>
      <w:bCs/>
      <w:sz w:val="20"/>
      <w:szCs w:val="20"/>
    </w:rPr>
  </w:style>
  <w:style w:type="paragraph" w:styleId="BalloonText">
    <w:name w:val="Balloon Text"/>
    <w:basedOn w:val="Normal"/>
    <w:link w:val="BalloonTextChar"/>
    <w:uiPriority w:val="99"/>
    <w:semiHidden/>
    <w:unhideWhenUsed/>
    <w:rsid w:val="00A1564A"/>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64A"/>
    <w:rPr>
      <w:rFonts w:ascii="Segoe UI" w:hAnsi="Segoe UI" w:cs="Segoe UI"/>
      <w:sz w:val="18"/>
      <w:szCs w:val="18"/>
    </w:rPr>
  </w:style>
  <w:style w:type="character" w:styleId="FollowedHyperlink">
    <w:name w:val="FollowedHyperlink"/>
    <w:basedOn w:val="DefaultParagraphFont"/>
    <w:uiPriority w:val="99"/>
    <w:semiHidden/>
    <w:unhideWhenUsed/>
    <w:rsid w:val="00A1564A"/>
    <w:rPr>
      <w:color w:val="800080" w:themeColor="followedHyperlink"/>
      <w:u w:val="single"/>
    </w:rPr>
  </w:style>
  <w:style w:type="character" w:customStyle="1" w:styleId="superscript">
    <w:name w:val="superscript"/>
    <w:basedOn w:val="DefaultParagraphFont"/>
    <w:rsid w:val="00A1564A"/>
  </w:style>
  <w:style w:type="character" w:customStyle="1" w:styleId="ui-provider">
    <w:name w:val="ui-provider"/>
    <w:basedOn w:val="DefaultParagraphFont"/>
    <w:rsid w:val="00A1564A"/>
  </w:style>
  <w:style w:type="paragraph" w:styleId="Revision">
    <w:name w:val="Revision"/>
    <w:hidden/>
    <w:uiPriority w:val="99"/>
    <w:semiHidden/>
    <w:rsid w:val="00A1564A"/>
    <w:pPr>
      <w:spacing w:after="0" w:line="240" w:lineRule="auto"/>
    </w:pPr>
  </w:style>
  <w:style w:type="paragraph" w:styleId="TOCHeading">
    <w:name w:val="TOC Heading"/>
    <w:basedOn w:val="Heading1"/>
    <w:next w:val="Normal"/>
    <w:uiPriority w:val="39"/>
    <w:unhideWhenUsed/>
    <w:qFormat/>
    <w:rsid w:val="00A1564A"/>
    <w:pPr>
      <w:pageBreakBefore w:val="0"/>
      <w:pBdr>
        <w:bottom w:val="none" w:sz="0" w:space="0" w:color="auto"/>
      </w:pBdr>
      <w:spacing w:before="240" w:after="0"/>
      <w:jc w:val="left"/>
      <w:outlineLvl w:val="9"/>
    </w:pPr>
    <w:rPr>
      <w:b w:val="0"/>
      <w:color w:val="365F91" w:themeColor="accent1" w:themeShade="BF"/>
      <w:sz w:val="32"/>
      <w:lang w:val="en-US"/>
    </w:rPr>
  </w:style>
  <w:style w:type="paragraph" w:styleId="TOC1">
    <w:name w:val="toc 1"/>
    <w:basedOn w:val="Normal"/>
    <w:next w:val="Normal"/>
    <w:autoRedefine/>
    <w:uiPriority w:val="39"/>
    <w:unhideWhenUsed/>
    <w:rsid w:val="00B96D86"/>
    <w:pPr>
      <w:tabs>
        <w:tab w:val="right" w:leader="dot" w:pos="9062"/>
      </w:tabs>
      <w:spacing w:after="100" w:line="240" w:lineRule="auto"/>
      <w:jc w:val="both"/>
    </w:pPr>
  </w:style>
  <w:style w:type="paragraph" w:styleId="TOC2">
    <w:name w:val="toc 2"/>
    <w:basedOn w:val="Normal"/>
    <w:next w:val="Normal"/>
    <w:autoRedefine/>
    <w:uiPriority w:val="39"/>
    <w:unhideWhenUsed/>
    <w:rsid w:val="00A1564A"/>
    <w:pPr>
      <w:spacing w:after="100" w:line="259" w:lineRule="auto"/>
      <w:ind w:left="220"/>
      <w:jc w:val="both"/>
    </w:pPr>
  </w:style>
  <w:style w:type="character" w:customStyle="1" w:styleId="UnresolvedMention1">
    <w:name w:val="Unresolved Mention1"/>
    <w:basedOn w:val="DefaultParagraphFont"/>
    <w:uiPriority w:val="99"/>
    <w:semiHidden/>
    <w:unhideWhenUsed/>
    <w:rsid w:val="00A1564A"/>
    <w:rPr>
      <w:color w:val="605E5C"/>
      <w:shd w:val="clear" w:color="auto" w:fill="E1DFDD"/>
    </w:rPr>
  </w:style>
  <w:style w:type="character" w:customStyle="1" w:styleId="cf01">
    <w:name w:val="cf01"/>
    <w:basedOn w:val="DefaultParagraphFont"/>
    <w:rsid w:val="004824C0"/>
    <w:rPr>
      <w:rFonts w:ascii="Segoe UI" w:hAnsi="Segoe UI" w:cs="Segoe UI" w:hint="default"/>
      <w:sz w:val="18"/>
      <w:szCs w:val="18"/>
    </w:rPr>
  </w:style>
  <w:style w:type="character" w:customStyle="1" w:styleId="Mention1">
    <w:name w:val="Mention1"/>
    <w:basedOn w:val="DefaultParagraphFont"/>
    <w:uiPriority w:val="99"/>
    <w:unhideWhenUsed/>
    <w:rsid w:val="00A5299C"/>
    <w:rPr>
      <w:color w:val="2B579A"/>
      <w:shd w:val="clear" w:color="auto" w:fill="E6E6E6"/>
    </w:rPr>
  </w:style>
  <w:style w:type="paragraph" w:styleId="Title">
    <w:name w:val="Title"/>
    <w:basedOn w:val="Normal"/>
    <w:next w:val="Normal"/>
    <w:link w:val="TitleChar"/>
    <w:uiPriority w:val="10"/>
    <w:qFormat/>
    <w:rsid w:val="001C3542"/>
    <w:pPr>
      <w:spacing w:after="0" w:line="204" w:lineRule="auto"/>
      <w:contextualSpacing/>
    </w:pPr>
    <w:rPr>
      <w:rFonts w:asciiTheme="majorHAnsi" w:eastAsiaTheme="majorEastAsia" w:hAnsiTheme="majorHAnsi" w:cstheme="majorBidi"/>
      <w:caps/>
      <w:color w:val="1F497D" w:themeColor="text2"/>
      <w:spacing w:val="-15"/>
      <w:sz w:val="72"/>
      <w:szCs w:val="72"/>
      <w:lang w:val="en-US"/>
    </w:rPr>
  </w:style>
  <w:style w:type="character" w:customStyle="1" w:styleId="TitleChar">
    <w:name w:val="Title Char"/>
    <w:basedOn w:val="DefaultParagraphFont"/>
    <w:link w:val="Title"/>
    <w:uiPriority w:val="10"/>
    <w:rsid w:val="001C3542"/>
    <w:rPr>
      <w:rFonts w:asciiTheme="majorHAnsi" w:eastAsiaTheme="majorEastAsia" w:hAnsiTheme="majorHAnsi" w:cstheme="majorBidi"/>
      <w:caps/>
      <w:color w:val="1F497D" w:themeColor="text2"/>
      <w:spacing w:val="-15"/>
      <w:sz w:val="72"/>
      <w:szCs w:val="72"/>
      <w:lang w:val="en-US"/>
    </w:rPr>
  </w:style>
  <w:style w:type="character" w:customStyle="1" w:styleId="UnresolvedMention2">
    <w:name w:val="Unresolved Mention2"/>
    <w:basedOn w:val="DefaultParagraphFont"/>
    <w:uiPriority w:val="99"/>
    <w:semiHidden/>
    <w:unhideWhenUsed/>
    <w:rsid w:val="001C3542"/>
    <w:rPr>
      <w:color w:val="605E5C"/>
      <w:shd w:val="clear" w:color="auto" w:fill="E1DFDD"/>
    </w:rPr>
  </w:style>
  <w:style w:type="character" w:customStyle="1" w:styleId="UnresolvedMention20">
    <w:name w:val="Unresolved Mention20"/>
    <w:basedOn w:val="DefaultParagraphFont"/>
    <w:uiPriority w:val="99"/>
    <w:semiHidden/>
    <w:unhideWhenUsed/>
    <w:rsid w:val="009C7384"/>
    <w:rPr>
      <w:color w:val="605E5C"/>
      <w:shd w:val="clear" w:color="auto" w:fill="E1DFDD"/>
    </w:rPr>
  </w:style>
  <w:style w:type="character" w:customStyle="1" w:styleId="Mention2">
    <w:name w:val="Mention2"/>
    <w:basedOn w:val="DefaultParagraphFont"/>
    <w:uiPriority w:val="99"/>
    <w:unhideWhenUsed/>
    <w:rsid w:val="009C73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027">
      <w:bodyDiv w:val="1"/>
      <w:marLeft w:val="0"/>
      <w:marRight w:val="0"/>
      <w:marTop w:val="0"/>
      <w:marBottom w:val="0"/>
      <w:divBdr>
        <w:top w:val="none" w:sz="0" w:space="0" w:color="auto"/>
        <w:left w:val="none" w:sz="0" w:space="0" w:color="auto"/>
        <w:bottom w:val="none" w:sz="0" w:space="0" w:color="auto"/>
        <w:right w:val="none" w:sz="0" w:space="0" w:color="auto"/>
      </w:divBdr>
    </w:div>
    <w:div w:id="198396897">
      <w:bodyDiv w:val="1"/>
      <w:marLeft w:val="0"/>
      <w:marRight w:val="0"/>
      <w:marTop w:val="0"/>
      <w:marBottom w:val="0"/>
      <w:divBdr>
        <w:top w:val="none" w:sz="0" w:space="0" w:color="auto"/>
        <w:left w:val="none" w:sz="0" w:space="0" w:color="auto"/>
        <w:bottom w:val="none" w:sz="0" w:space="0" w:color="auto"/>
        <w:right w:val="none" w:sz="0" w:space="0" w:color="auto"/>
      </w:divBdr>
    </w:div>
    <w:div w:id="326447776">
      <w:bodyDiv w:val="1"/>
      <w:marLeft w:val="0"/>
      <w:marRight w:val="0"/>
      <w:marTop w:val="0"/>
      <w:marBottom w:val="0"/>
      <w:divBdr>
        <w:top w:val="none" w:sz="0" w:space="0" w:color="auto"/>
        <w:left w:val="none" w:sz="0" w:space="0" w:color="auto"/>
        <w:bottom w:val="none" w:sz="0" w:space="0" w:color="auto"/>
        <w:right w:val="none" w:sz="0" w:space="0" w:color="auto"/>
      </w:divBdr>
    </w:div>
    <w:div w:id="708602044">
      <w:bodyDiv w:val="1"/>
      <w:marLeft w:val="0"/>
      <w:marRight w:val="0"/>
      <w:marTop w:val="0"/>
      <w:marBottom w:val="0"/>
      <w:divBdr>
        <w:top w:val="none" w:sz="0" w:space="0" w:color="auto"/>
        <w:left w:val="none" w:sz="0" w:space="0" w:color="auto"/>
        <w:bottom w:val="none" w:sz="0" w:space="0" w:color="auto"/>
        <w:right w:val="none" w:sz="0" w:space="0" w:color="auto"/>
      </w:divBdr>
    </w:div>
    <w:div w:id="7219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mrid.gov.cy/dmrid/research.nsf/home_en/home_en?opendocument" TargetMode="External"/><Relationship Id="rId26" Type="http://schemas.openxmlformats.org/officeDocument/2006/relationships/hyperlink" Target="https://aped.gov.gr/" TargetMode="External"/><Relationship Id="rId39" Type="http://schemas.openxmlformats.org/officeDocument/2006/relationships/hyperlink" Target="https://www.nsa.smm.lt/" TargetMode="External"/><Relationship Id="rId21" Type="http://schemas.openxmlformats.org/officeDocument/2006/relationships/hyperlink" Target="https://ai4healthcro.eu/" TargetMode="External"/><Relationship Id="rId34" Type="http://schemas.openxmlformats.org/officeDocument/2006/relationships/hyperlink" Target="https://enterprise.gov.ie/en/what-we-do/innovation-research-development/disruptive-technologies-innovation-fund/" TargetMode="External"/><Relationship Id="rId42" Type="http://schemas.openxmlformats.org/officeDocument/2006/relationships/hyperlink" Target="https://ncc-mita.gov.mt/strategy/" TargetMode="External"/><Relationship Id="rId47" Type="http://schemas.openxmlformats.org/officeDocument/2006/relationships/hyperlink" Target="https://www.gov.pl/web/cppc/zdalna-szkola" TargetMode="External"/><Relationship Id="rId50" Type="http://schemas.openxmlformats.org/officeDocument/2006/relationships/hyperlink" Target="https://academiaportugaldigital.pt/" TargetMode="External"/><Relationship Id="rId55" Type="http://schemas.openxmlformats.org/officeDocument/2006/relationships/hyperlink" Target="https://www.gov.si/assets/ministrstva/MZ/DOKUMENTI/O-MINISTRSTVU/Slovenija-E-zdravje-za-bolj-zdravo-druzbo-v2.pdf"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ov.ie/en/publication/adf42-harnessing-digital-the-digital-ireland-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igitalstrategy.gov.gr/" TargetMode="External"/><Relationship Id="rId32" Type="http://schemas.openxmlformats.org/officeDocument/2006/relationships/hyperlink" Target="https://www.gov.ie/en/publication/f1f85-digital-connectivity-strategy/" TargetMode="External"/><Relationship Id="rId37" Type="http://schemas.openxmlformats.org/officeDocument/2006/relationships/hyperlink" Target="https://www.gov.ie/en/publication/136b9-connecting-government-2030-a-digital-and-ict-strategy-for-irelands-public-service/" TargetMode="External"/><Relationship Id="rId40" Type="http://schemas.openxmlformats.org/officeDocument/2006/relationships/hyperlink" Target="https://www.maltadigitali.mt/" TargetMode="External"/><Relationship Id="rId45" Type="http://schemas.openxmlformats.org/officeDocument/2006/relationships/hyperlink" Target="https://mita.gov.mt/wp-content/uploads/2023/07/Public-Administration-Data-Strategy-2023.pdf" TargetMode="External"/><Relationship Id="rId53" Type="http://schemas.openxmlformats.org/officeDocument/2006/relationships/hyperlink" Target="https://www.gov.si/assets/ministrstva/MDP/Dokumenti/DSI2030-potrjena-na-Vladi-RS_marec-2023.pdf" TargetMode="External"/><Relationship Id="rId58" Type="http://schemas.openxmlformats.org/officeDocument/2006/relationships/hyperlink" Target="https://portal.mineco.gob.es/RecursosArticulo/mineco/ministerio/ficheros/210902-digitalisation-smes-plan.pdf" TargetMode="External"/><Relationship Id="rId66"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gitalstrategie-deutschland.de/" TargetMode="External"/><Relationship Id="rId28" Type="http://schemas.openxmlformats.org/officeDocument/2006/relationships/hyperlink" Target="https://kormany.hu/publicapi/document-library/nemzeti-digitalizacios-strategia-2022-2030/download" TargetMode="External"/><Relationship Id="rId36" Type="http://schemas.openxmlformats.org/officeDocument/2006/relationships/hyperlink" Target="https://enterprise.gov.ie/en/what-we-do/supports-for-smes/digital-transition-fund/" TargetMode="External"/><Relationship Id="rId49" Type="http://schemas.openxmlformats.org/officeDocument/2006/relationships/hyperlink" Target="https://digitalfestival.pl/" TargetMode="External"/><Relationship Id="rId57" Type="http://schemas.openxmlformats.org/officeDocument/2006/relationships/hyperlink" Target="https://portal.mineco.gob.es/RecursosArticulo/mineco/ministerio/ficheros/210204_Strategy_for_the_promotion_of_5G.pdf" TargetMode="External"/><Relationship Id="rId61"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dmrid.gov.cy/dmrid/research.nsf/all/927EA351714F99EDC22587CE0028C090/$file/%CE%95%CE%B8%CE%BD%CE%B9%CE%BA%CF%8C%20%CE%A3%CF%87%CE%AD%CE%B4%CE%B9%CE%BF%20%CE%94%CF%81%CE%AC%CF%83%CE%B7%CF%82%20%CE%B3%CE%B9%CE%B1%20%CE%A8%CE%B7%CF%86%CE%B9%CE%B1%CE%BA%CE%AD%CF%82%20%CE%94%CE%B5%CE%BE%CE%B9%CF%8C%CF%84%CE%B7%CF%84%CE%B5%CF%82%202021-2025.pdf?openelement" TargetMode="External"/><Relationship Id="rId31" Type="http://schemas.openxmlformats.org/officeDocument/2006/relationships/hyperlink" Target="https://www.gov.ie/en/publication/69fb88-digital-strategy-for-schools/" TargetMode="External"/><Relationship Id="rId44" Type="http://schemas.openxmlformats.org/officeDocument/2006/relationships/hyperlink" Target="https://www.servizz.gov.mt/mt/Pages/default.aspx" TargetMode="External"/><Relationship Id="rId52" Type="http://schemas.openxmlformats.org/officeDocument/2006/relationships/hyperlink" Target="https://www.digitalniseniori.gov.sk/" TargetMode="External"/><Relationship Id="rId60" Type="http://schemas.openxmlformats.org/officeDocument/2006/relationships/hyperlink" Target="https://www.boe.es/buscar/act.php?id=BOE-A-2022-5139" TargetMode="External"/><Relationship Id="rId6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inkubator-pismo.eu/digital-innovation-hub/" TargetMode="External"/><Relationship Id="rId27" Type="http://schemas.openxmlformats.org/officeDocument/2006/relationships/hyperlink" Target="https://myhealth.gov.gr/" TargetMode="External"/><Relationship Id="rId30" Type="http://schemas.openxmlformats.org/officeDocument/2006/relationships/hyperlink" Target="https://www.solas.ie/alnd-strategy/" TargetMode="External"/><Relationship Id="rId35" Type="http://schemas.openxmlformats.org/officeDocument/2006/relationships/hyperlink" Target="https://www.gov.ie/en/press-release/0b982-minister-troy-appoints-enterprise-digital-advisory-forum/" TargetMode="External"/><Relationship Id="rId43" Type="http://schemas.openxmlformats.org/officeDocument/2006/relationships/hyperlink" Target="https://tech.mt/media/project/mind-the-gap-cybersecurity/" TargetMode="External"/><Relationship Id="rId48" Type="http://schemas.openxmlformats.org/officeDocument/2006/relationships/hyperlink" Target="https://lekcjaenter.pl/" TargetMode="External"/><Relationship Id="rId56" Type="http://schemas.openxmlformats.org/officeDocument/2006/relationships/hyperlink" Target="https://ec.europa.eu/commission/presscorner/detail/en/IP_23_3872" TargetMode="External"/><Relationship Id="rId64"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diariodarepublica.pt/dr/detalhe/resolucao-conselho-ministros/139-2022-205378564"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indigital.gr/wp-content/uploads/2021/10/%CE%95%CE%B8%CE%BD%CE%B9%CE%BA%CF%8C-%CE%95%CF%85%CF%81%CF%85%CE%B6%CF%89%CE%BD%CE%B9%CE%BA%CF%8C-%CE%A3%CF%87%CE%AD%CE%B4%CE%B9%CE%BF-2021_27.10.21.pdf" TargetMode="External"/><Relationship Id="rId33" Type="http://schemas.openxmlformats.org/officeDocument/2006/relationships/hyperlink" Target="https://www.gov.ie/en/publication/c1b0c9-national-broadband-plan/" TargetMode="External"/><Relationship Id="rId38" Type="http://schemas.openxmlformats.org/officeDocument/2006/relationships/hyperlink" Target="https://www.mygovid.ie/" TargetMode="External"/><Relationship Id="rId46" Type="http://schemas.openxmlformats.org/officeDocument/2006/relationships/hyperlink" Target="https://mcst.gov.mt/wp-content/uploads/2022/01/RIS3-Strategy-2020-2027.pdf" TargetMode="External"/><Relationship Id="rId59" Type="http://schemas.openxmlformats.org/officeDocument/2006/relationships/hyperlink" Target="https://www.boe.es/buscar/doc.php?id=BOE-A-2022-10757" TargetMode="External"/><Relationship Id="rId67" Type="http://schemas.openxmlformats.org/officeDocument/2006/relationships/fontTable" Target="fontTable.xml"/><Relationship Id="rId20" Type="http://schemas.openxmlformats.org/officeDocument/2006/relationships/hyperlink" Target="https://european-digital-innovation-hubs.ec.europa.eu/edih-catalogue/crobohubplusplus" TargetMode="External"/><Relationship Id="rId41" Type="http://schemas.openxmlformats.org/officeDocument/2006/relationships/hyperlink" Target="https://eskillsalliancecms.gov.mt/en/strategy2022-2025/Documents/National_eSkills_Strategy_2022_2025.pdf" TargetMode="External"/><Relationship Id="rId54" Type="http://schemas.openxmlformats.org/officeDocument/2006/relationships/hyperlink" Target="https://www.gov.si/assets/ministrstva/MDP/DI/SDJS.pdf" TargetMode="External"/><Relationship Id="rId6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19" ma:contentTypeDescription="Create a new document." ma:contentTypeScope="" ma:versionID="92f6d419691a0b174a47430b791f72cc">
  <xsd:schema xmlns:xsd="http://www.w3.org/2001/XMLSchema" xmlns:xs="http://www.w3.org/2001/XMLSchema" xmlns:p="http://schemas.microsoft.com/office/2006/metadata/properties" xmlns:ns1="http://schemas.microsoft.com/sharepoint/v3" xmlns:ns2="1bece07b-d03c-423c-b8a0-beed4db0bbc2" xmlns:ns3="e1debc6b-b43f-4dc7-a7b0-dc87a290d3c1" targetNamespace="http://schemas.microsoft.com/office/2006/metadata/properties" ma:root="true" ma:fieldsID="f093e938fc3bb15c9f071d8e5e0cbf30" ns1:_="" ns2:_="" ns3:_="">
    <xsd:import namespace="http://schemas.microsoft.com/sharepoint/v3"/>
    <xsd:import namespace="1bece07b-d03c-423c-b8a0-beed4db0bbc2"/>
    <xsd:import namespace="e1debc6b-b43f-4dc7-a7b0-dc87a290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KDESI22April"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KDESI22April" ma:index="19" nillable="true" ma:displayName="DK DESI 22 April" ma:format="Dropdown" ma:internalName="DKDESI22Apri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ebc6b-b43f-4dc7-a7b0-dc87a290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c7fcd7-210e-4af6-a994-0c88156f1b4b}" ma:internalName="TaxCatchAll" ma:showField="CatchAllData" ma:web="e1debc6b-b43f-4dc7-a7b0-dc87a290d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KDESI22April xmlns="1bece07b-d03c-423c-b8a0-beed4db0bbc2" xsi:nil="true"/>
    <_ip_UnifiedCompliancePolicyUIAction xmlns="http://schemas.microsoft.com/sharepoint/v3" xsi:nil="true"/>
    <TaxCatchAll xmlns="e1debc6b-b43f-4dc7-a7b0-dc87a290d3c1" xsi:nil="true"/>
    <lcf76f155ced4ddcb4097134ff3c332f xmlns="1bece07b-d03c-423c-b8a0-beed4db0bbc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4A24-A424-40B7-A342-C2E3A2E02C1E}">
  <ds:schemaRefs>
    <ds:schemaRef ds:uri="http://schemas.microsoft.com/sharepoint/v3/contenttype/forms"/>
  </ds:schemaRefs>
</ds:datastoreItem>
</file>

<file path=customXml/itemProps2.xml><?xml version="1.0" encoding="utf-8"?>
<ds:datastoreItem xmlns:ds="http://schemas.openxmlformats.org/officeDocument/2006/customXml" ds:itemID="{3E9C17B9-8B52-41F3-9089-375F3E3F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ce07b-d03c-423c-b8a0-beed4db0bbc2"/>
    <ds:schemaRef ds:uri="e1debc6b-b43f-4dc7-a7b0-dc87a290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4A489-5A7B-465B-A204-4E12CD685EC6}">
  <ds:schemaRefs>
    <ds:schemaRef ds:uri="http://schemas.microsoft.com/office/2006/metadata/properties"/>
    <ds:schemaRef ds:uri="http://schemas.microsoft.com/office/infopath/2007/PartnerControls"/>
    <ds:schemaRef ds:uri="1bece07b-d03c-423c-b8a0-beed4db0bbc2"/>
    <ds:schemaRef ds:uri="http://schemas.microsoft.com/sharepoint/v3"/>
    <ds:schemaRef ds:uri="e1debc6b-b43f-4dc7-a7b0-dc87a290d3c1"/>
  </ds:schemaRefs>
</ds:datastoreItem>
</file>

<file path=customXml/itemProps4.xml><?xml version="1.0" encoding="utf-8"?>
<ds:datastoreItem xmlns:ds="http://schemas.openxmlformats.org/officeDocument/2006/customXml" ds:itemID="{C13E957F-9845-45E5-9CD6-905B274A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31277</Words>
  <Characters>178283</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ZIOLKOWSKI Jan Marek (CNECT)</dc:creator>
  <cp:keywords/>
  <dc:description/>
  <cp:lastModifiedBy>EC CoDe</cp:lastModifiedBy>
  <cp:revision>16</cp:revision>
  <cp:lastPrinted>2023-09-26T13:56:00Z</cp:lastPrinted>
  <dcterms:created xsi:type="dcterms:W3CDTF">2023-09-26T13:56:00Z</dcterms:created>
  <dcterms:modified xsi:type="dcterms:W3CDTF">2023-09-26T14:08:00Z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2023-07-09T09:41:27Z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679e3a57-6e28-4fd3-a188-fc52aa13de1f</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First annex">
    <vt:lpwstr>1</vt:lpwstr>
  </property>
  <property fmtid="{D5CDD505-2E9C-101B-9397-08002B2CF9AE}" pid="11" name="Last annex">
    <vt:lpwstr>1</vt:lpwstr>
  </property>
  <property fmtid="{D5CDD505-2E9C-101B-9397-08002B2CF9AE}" pid="12" name="Unique annex">
    <vt:lpwstr>1</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PTemplateID">
    <vt:lpwstr>CP-039</vt:lpwstr>
  </property>
  <property fmtid="{D5CDD505-2E9C-101B-9397-08002B2CF9AE}" pid="17" name="Last edited using">
    <vt:lpwstr>LW 9.0, Build 20230317</vt:lpwstr>
  </property>
  <property fmtid="{D5CDD505-2E9C-101B-9397-08002B2CF9AE}" pid="18" name="Created using">
    <vt:lpwstr>LW 9.0, Build 20230317</vt:lpwstr>
  </property>
  <property fmtid="{D5CDD505-2E9C-101B-9397-08002B2CF9AE}" pid="19" name="ContentTypeId">
    <vt:lpwstr>0x010100263B1F5D7841074CBE2E963D24797DAD</vt:lpwstr>
  </property>
  <property fmtid="{D5CDD505-2E9C-101B-9397-08002B2CF9AE}" pid="20" name="MediaServiceImageTags">
    <vt:lpwstr/>
  </property>
</Properties>
</file>