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4984" w14:textId="55D02EEA" w:rsidR="000576D9" w:rsidRPr="008E2E92" w:rsidRDefault="00155FAD" w:rsidP="00155FAD">
      <w:pPr>
        <w:pStyle w:val="Pagedecouverture"/>
        <w:rPr>
          <w:noProof/>
        </w:rPr>
      </w:pPr>
      <w:bookmarkStart w:id="0" w:name="LW_BM_COVERPAGE"/>
      <w:r>
        <w:rPr>
          <w:noProof/>
        </w:rPr>
        <w:pict w14:anchorId="39CC6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E95C393-E8F1-4AC1-9E4E-BDCFCADD5C90" style="width:455.25pt;height:324pt">
            <v:imagedata r:id="rId11" o:title=""/>
          </v:shape>
        </w:pict>
      </w:r>
    </w:p>
    <w:bookmarkEnd w:id="0"/>
    <w:p w14:paraId="24487EEF" w14:textId="77777777" w:rsidR="000576D9" w:rsidRPr="008E2E92" w:rsidRDefault="000576D9" w:rsidP="000576D9">
      <w:pPr>
        <w:rPr>
          <w:noProof/>
        </w:rPr>
        <w:sectPr w:rsidR="000576D9" w:rsidRPr="008E2E92" w:rsidSect="00155FAD">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code="9"/>
          <w:pgMar w:top="1134" w:right="1417" w:bottom="1134" w:left="1417" w:header="709" w:footer="709" w:gutter="0"/>
          <w:pgNumType w:start="0"/>
          <w:cols w:space="720"/>
          <w:docGrid w:linePitch="326"/>
        </w:sectPr>
      </w:pPr>
    </w:p>
    <w:p w14:paraId="3B2EFD57" w14:textId="0F887C5D" w:rsidR="000F59DF" w:rsidRPr="00A11FCD" w:rsidRDefault="00EC5C6C" w:rsidP="000F59DF">
      <w:pPr>
        <w:pStyle w:val="Heading1"/>
        <w:spacing w:before="360"/>
        <w:rPr>
          <w:rStyle w:val="normaltextrun"/>
          <w:noProof/>
          <w:szCs w:val="24"/>
        </w:rPr>
      </w:pPr>
      <w:bookmarkStart w:id="1" w:name="_GoBack"/>
      <w:bookmarkEnd w:id="1"/>
      <w:r>
        <w:rPr>
          <w:rStyle w:val="normaltextrun"/>
          <w:noProof/>
        </w:rPr>
        <w:lastRenderedPageBreak/>
        <w:t xml:space="preserve">BEVEZETÉS </w:t>
      </w:r>
    </w:p>
    <w:p w14:paraId="14B9D657" w14:textId="5B8B83D6" w:rsidR="000F59DF" w:rsidRPr="008E2E92" w:rsidRDefault="000F59DF" w:rsidP="000F59DF">
      <w:pPr>
        <w:pStyle w:val="ListBullet1"/>
        <w:numPr>
          <w:ilvl w:val="0"/>
          <w:numId w:val="0"/>
        </w:numPr>
        <w:spacing w:after="120"/>
        <w:rPr>
          <w:noProof/>
          <w:szCs w:val="24"/>
        </w:rPr>
      </w:pPr>
      <w:bookmarkStart w:id="2" w:name="_Hlk145087237"/>
      <w:r>
        <w:rPr>
          <w:rStyle w:val="normaltextrun"/>
          <w:b/>
          <w:noProof/>
        </w:rPr>
        <w:t xml:space="preserve">A gyógyszerek folyamatos rendelkezésre állása létfontosságú: a gyógyszerhiány veszélyezteti a polgárok egészségét és jóllétét </w:t>
      </w:r>
      <w:r>
        <w:rPr>
          <w:noProof/>
        </w:rPr>
        <w:t xml:space="preserve">A Covid19-világjárvány és az Ukrajna elleni orosz katonai agresszió rávilágított arra, hogy Európa ellátási láncai nagyban függnek más szereplőktől, valamint arra, hogy kockázatot jelent a gazdasági függőség fegyverként való használata. </w:t>
      </w:r>
      <w:bookmarkStart w:id="3" w:name="_Toc144287801"/>
      <w:bookmarkStart w:id="4" w:name="_Toc144438803"/>
      <w:r>
        <w:rPr>
          <w:noProof/>
        </w:rPr>
        <w:t>Ennek nyomán nagyobb figyelem irányul a gyógyszerhiány kockázatára is, amellyel valamennyi tagállam</w:t>
      </w:r>
      <w:r w:rsidRPr="00B976E9">
        <w:rPr>
          <w:rStyle w:val="FootnoteReference"/>
          <w:noProof/>
        </w:rPr>
        <w:footnoteReference w:id="2"/>
      </w:r>
      <w:r>
        <w:rPr>
          <w:noProof/>
        </w:rPr>
        <w:t xml:space="preserve"> szembesül,</w:t>
      </w:r>
      <w:bookmarkEnd w:id="3"/>
      <w:bookmarkEnd w:id="4"/>
      <w:r>
        <w:rPr>
          <w:noProof/>
        </w:rPr>
        <w:t xml:space="preserve"> mind az originális, mind pedig a generikus gyógyszerek</w:t>
      </w:r>
      <w:r>
        <w:rPr>
          <w:rStyle w:val="FootnoteReference"/>
          <w:noProof/>
          <w:szCs w:val="24"/>
        </w:rPr>
        <w:footnoteReference w:id="3"/>
      </w:r>
      <w:r>
        <w:rPr>
          <w:noProof/>
        </w:rPr>
        <w:t xml:space="preserve"> tekintetében.</w:t>
      </w:r>
      <w:r>
        <w:rPr>
          <w:rStyle w:val="normaltextrun"/>
          <w:noProof/>
        </w:rPr>
        <w:t xml:space="preserve"> </w:t>
      </w:r>
      <w:r>
        <w:rPr>
          <w:noProof/>
        </w:rPr>
        <w:t xml:space="preserve">A 2022/2023-as téli időszakban a kulcsfontosságú gyógyszerek – például az antibiotikumok – hiánya a lakosság körében és politikai szinten is különösen nagy aggodalomra adott okot. </w:t>
      </w:r>
    </w:p>
    <w:p w14:paraId="1931D3F1" w14:textId="58EFD8EC" w:rsidR="00BD1CEB" w:rsidRPr="008E2E92" w:rsidRDefault="00BD1CEB" w:rsidP="00BD1CEB">
      <w:pPr>
        <w:spacing w:after="120"/>
        <w:rPr>
          <w:noProof/>
        </w:rPr>
      </w:pPr>
      <w:r>
        <w:rPr>
          <w:b/>
          <w:noProof/>
        </w:rPr>
        <w:t xml:space="preserve">Új megközelítésre van szükség ahhoz, hogy </w:t>
      </w:r>
      <w:r>
        <w:rPr>
          <w:rStyle w:val="normaltextrun"/>
          <w:b/>
          <w:noProof/>
        </w:rPr>
        <w:t>az európai egészségügyi unió keretében</w:t>
      </w:r>
      <w:r>
        <w:rPr>
          <w:b/>
          <w:noProof/>
        </w:rPr>
        <w:t xml:space="preserve"> hatékonyabban lehessen kezelni a gyógyszerhiányt. </w:t>
      </w:r>
      <w:r>
        <w:rPr>
          <w:noProof/>
        </w:rPr>
        <w:t>Ezt hangsúlyozta az Európai Tanács 2023. júniusi felhívása, amely sürgős intézkedésekre szólított fel a leginkább kritikus fontosságú gyógyszerek és összetevők kellő mennyiségben történő gyártásának és rendelkezésre állásának biztosítása érdekében</w:t>
      </w:r>
      <w:r w:rsidRPr="008E2E92">
        <w:rPr>
          <w:noProof/>
          <w:vertAlign w:val="superscript"/>
        </w:rPr>
        <w:footnoteReference w:id="4"/>
      </w:r>
      <w:r>
        <w:rPr>
          <w:noProof/>
        </w:rPr>
        <w:t>. Ez az új megközelítés az uniós vezetők 2023. októberi, granadai találkozóján megerősített szélesebb körű stratégiai menetrendbe illeszkedik, amelynek célja, hogy egy, a nyitott stratégiai autonómia elvét követő összehangolt megközelítést bevezetve, diverzifikáció és kockázatkezelés révén fokozza az EU rezilienciáját és fenntartható versenyképességét</w:t>
      </w:r>
      <w:r w:rsidRPr="008E2E92">
        <w:rPr>
          <w:noProof/>
          <w:vertAlign w:val="superscript"/>
        </w:rPr>
        <w:footnoteReference w:id="5"/>
      </w:r>
      <w:r>
        <w:rPr>
          <w:noProof/>
        </w:rPr>
        <w:t>.</w:t>
      </w:r>
    </w:p>
    <w:p w14:paraId="6702D5F2" w14:textId="18D9D6A5" w:rsidR="000F59DF" w:rsidRPr="00224FC9" w:rsidRDefault="000F59DF" w:rsidP="000F59DF">
      <w:pPr>
        <w:spacing w:after="120"/>
        <w:rPr>
          <w:noProof/>
        </w:rPr>
      </w:pPr>
      <w:r>
        <w:rPr>
          <w:b/>
          <w:noProof/>
          <w:color w:val="000000" w:themeColor="text1"/>
        </w:rPr>
        <w:t>Az erős és versenyképes uniós gyógyszeripari ágazat globális vezető szerepet tölt be a gyógyszergyártásban</w:t>
      </w:r>
      <w:r>
        <w:rPr>
          <w:noProof/>
          <w:color w:val="000000" w:themeColor="text1"/>
        </w:rPr>
        <w:t xml:space="preserve">, jelentősen hozzájárul az EU gazdaságához, és közvetlenül mintegy 800 000 embernek ad munkát. Az EU gyógyszeripara kiemelkedően jól teljesít az innovatív gyógyszerek kutatása és fejlesztése terén. </w:t>
      </w:r>
      <w:r>
        <w:rPr>
          <w:noProof/>
        </w:rPr>
        <w:t xml:space="preserve">A gyógyszergyártás területén azonban az elmúlt évtizedekben megváltoztak a viszonyok. </w:t>
      </w:r>
      <w:bookmarkStart w:id="5" w:name="_Hlk148432888"/>
      <w:r>
        <w:rPr>
          <w:noProof/>
        </w:rPr>
        <w:t>A generikus gyógyszerek alapanyagainak gyártása egyre inkább áttevődött Európán kívülre, különösen Kínába és Indiába. Az uniós gyógyszergyártás összetettebb termékek előállítására összpontosított, amihez csúcstechnológiás infrastruktúra, szakképzett munkaerő és kifinomult folyamatok szükségesek</w:t>
      </w:r>
      <w:r w:rsidRPr="007549A8">
        <w:rPr>
          <w:rStyle w:val="FootnoteReference"/>
          <w:noProof/>
        </w:rPr>
        <w:footnoteReference w:id="6"/>
      </w:r>
      <w:r>
        <w:rPr>
          <w:noProof/>
        </w:rPr>
        <w:t>. Ugyanakkor az Európában kiadott gyógyszerek közel 70 %-a generikus gyógyszer.</w:t>
      </w:r>
    </w:p>
    <w:bookmarkEnd w:id="5"/>
    <w:p w14:paraId="39A1F9F0" w14:textId="7C95694D" w:rsidR="00C153A5" w:rsidRDefault="000F59DF" w:rsidP="006361F1">
      <w:pPr>
        <w:rPr>
          <w:noProof/>
          <w:color w:val="000000" w:themeColor="text1"/>
        </w:rPr>
      </w:pPr>
      <w:r>
        <w:rPr>
          <w:b/>
          <w:noProof/>
        </w:rPr>
        <w:t>Ahhoz, hogy ez az erős kiindulási alap a betegek igényeinek megfelelő, biztonságos gyógyszerellátást eredményezzen, kezelni kell az ellátási láncok sebezhetőségeit.</w:t>
      </w:r>
      <w:r>
        <w:rPr>
          <w:noProof/>
          <w:color w:val="000000" w:themeColor="text1"/>
        </w:rPr>
        <w:t xml:space="preserve"> Azáltal, hogy a gyógyszerhatóanyagok gyártását korlátozott számú, az Unión kívüli helyszínre helyezték át, fokozódtak az ellátás biztonságával kapcsolatos aggályok az EU-n belül. A kritikus fontosságú gyógyszerek ellátási láncában tapasztalható sebezhetőségek kezelése kulcsfontosságú ugródeszkaként ad lendületet az uniós egészségügyi rendszerek rezilienciájának fokozásához. A helyi termelés növelését esetleg akadályozó munkaerőhiány mellett bizonyos kritikus fontosságú gyógyszerek elérhetőségét a demográfiai változások is befolyásolják, mivel növekszik a kereslet az életkorral összefüggő egészségügyi problémák kezelésére tervezett gyógyszerek és a geriátriai ellátás iránt, ami hatással van a kutatás-fejlesztési prioritásokra a gyógyszeriparban.     </w:t>
      </w:r>
    </w:p>
    <w:p w14:paraId="75B277E5" w14:textId="77777777" w:rsidR="004E3D9F" w:rsidRPr="008E2E92" w:rsidRDefault="004E3D9F" w:rsidP="006361F1">
      <w:pPr>
        <w:rPr>
          <w:noProof/>
        </w:rPr>
      </w:pPr>
    </w:p>
    <w:p w14:paraId="21BD710A" w14:textId="1669EF20" w:rsidR="009F5891" w:rsidRPr="008E2E92" w:rsidRDefault="000F59DF" w:rsidP="000F59DF">
      <w:pPr>
        <w:spacing w:after="120"/>
        <w:rPr>
          <w:noProof/>
        </w:rPr>
      </w:pPr>
      <w:r>
        <w:rPr>
          <w:b/>
          <w:noProof/>
        </w:rPr>
        <w:t>Annak ellenére, hogy az Unió egységes piaccal rendelkezik, és a világ gyógyszerpiacai közül a második legnagyobb, az EU gyógyszerpiaca továbbra is széttagolt.</w:t>
      </w:r>
      <w:r>
        <w:rPr>
          <w:noProof/>
        </w:rPr>
        <w:t xml:space="preserve"> Az egészségügyi rendszerek kialakítása a tagállamok nemzeti hatáskörébe tartozik, így a döntéshozatal a betegekhez közelebb történik, ugyanakkor számottevő eltérések jelentkeznek mind az árképzés, mind a betegek hozzáférése tekintetében. A nemzeti hatóságok közötti jobb és szorosabb koordináció lehetőséget biztosít arra, hogy az egész EU-ban hatékonyabbá és eredményesebbé váljon a gyógyszerellátás. </w:t>
      </w:r>
    </w:p>
    <w:p w14:paraId="2E0493A4" w14:textId="148C457A" w:rsidR="000F59DF" w:rsidRDefault="000F59DF" w:rsidP="000F59DF">
      <w:pPr>
        <w:spacing w:after="120"/>
        <w:rPr>
          <w:noProof/>
        </w:rPr>
      </w:pPr>
      <w:r>
        <w:rPr>
          <w:b/>
          <w:noProof/>
        </w:rPr>
        <w:t>A jelenleg kialakítás alatt álló erős európai egészségügyi unió működéséhez alapvető fontosságú, hogy a betegek számára folyamatosan rendelkezésre álljanak biztonságos, hatékony és megfizethető gyógyszerek</w:t>
      </w:r>
      <w:r w:rsidR="00E82681">
        <w:rPr>
          <w:rStyle w:val="FootnoteReference"/>
          <w:b/>
          <w:bCs/>
          <w:noProof/>
        </w:rPr>
        <w:footnoteReference w:id="7"/>
      </w:r>
      <w:r>
        <w:rPr>
          <w:b/>
          <w:noProof/>
        </w:rPr>
        <w:t>.</w:t>
      </w:r>
      <w:r>
        <w:rPr>
          <w:noProof/>
        </w:rPr>
        <w:t xml:space="preserve"> Az Európai Gyógyszerügynökség (EMA) megerősített megbízatása már szilárdabb alapokra helyezte a kritikus hiányok összehangolt, együttműködésen alapuló uniós szintű kezelését. A Bizottság Egészségügyi Szükséghelyzet-felkészültségi és -reagálási Hatósága (HERA) előrejelzéssel és a szükséghelyzetekre való előzetes felkészültséggel támogatja az egészségügyi ellenintézkedések rendelkezésre állásának biztosítását. Az uniós polgári védelmi mechanizmus készletet halmoz fel a kritikus fontosságú egészségügyi ellenintézkedésekből, amelyek gyorsan bevethetők, ha a tagállamok olyan egészségügyi szükséghelyzettel szembesülnek, amelyet nem képesek kezelni. A HERA közeljövőben esedékes felülvizsgálata arra is kiterjed majd, hogy mit tehet a HERA ezen a területen az ellátásbiztonság fokozása, valamint annak biztosítása érdekében, hogy az EU-ban az egészségügyi rendszerek és a betegek mindenkor hozzáférhessenek a gyógyszerekhez. </w:t>
      </w:r>
    </w:p>
    <w:p w14:paraId="1F0EDC8A" w14:textId="26A680DA" w:rsidR="004B061F" w:rsidRDefault="004B061F" w:rsidP="004B061F">
      <w:pPr>
        <w:spacing w:after="120"/>
        <w:rPr>
          <w:noProof/>
          <w:szCs w:val="24"/>
        </w:rPr>
      </w:pPr>
      <w:r>
        <w:rPr>
          <w:b/>
          <w:noProof/>
        </w:rPr>
        <w:t>Az uniós gyógyszerészeti jogszabályok reformja</w:t>
      </w:r>
      <w:r w:rsidRPr="008E2E92">
        <w:rPr>
          <w:noProof/>
          <w:vertAlign w:val="superscript"/>
        </w:rPr>
        <w:footnoteReference w:id="8"/>
      </w:r>
      <w:r>
        <w:rPr>
          <w:noProof/>
        </w:rPr>
        <w:t xml:space="preserve"> elengedhetetlen ahhoz, hogy előrelépést lehessen elérni a kritikus hiányok kezelése és az ellátásbiztonság garantálása terén, valamint egy valamennyi európai polgár javát szolgáló, versenyképes és időtálló gyógyszeripari ökoszisztéma kiépítéséhez. </w:t>
      </w:r>
      <w:r>
        <w:rPr>
          <w:rStyle w:val="normaltextrun"/>
          <w:b/>
          <w:noProof/>
          <w:color w:val="000000" w:themeColor="text1"/>
        </w:rPr>
        <w:t>A Bizottság ezért felkéri az Európai Parlamentet és a Tanácsot, hogy biztosítsák a jogszabálycsomag gyors elfogadását, ahogy azt az Európai Tanács is tette</w:t>
      </w:r>
      <w:r>
        <w:rPr>
          <w:rStyle w:val="FootnoteReference"/>
          <w:b/>
          <w:bCs/>
          <w:noProof/>
          <w:color w:val="000000" w:themeColor="text1"/>
        </w:rPr>
        <w:footnoteReference w:id="9"/>
      </w:r>
      <w:r>
        <w:rPr>
          <w:rStyle w:val="normaltextrun"/>
          <w:b/>
          <w:noProof/>
          <w:color w:val="000000" w:themeColor="text1"/>
        </w:rPr>
        <w:t xml:space="preserve">. </w:t>
      </w:r>
    </w:p>
    <w:p w14:paraId="22971E77" w14:textId="39BC2B8D" w:rsidR="000F59DF" w:rsidRPr="008E2E92" w:rsidRDefault="000F59DF" w:rsidP="00A11FCD">
      <w:pPr>
        <w:spacing w:after="120"/>
        <w:rPr>
          <w:noProof/>
        </w:rPr>
      </w:pPr>
      <w:r>
        <w:rPr>
          <w:noProof/>
        </w:rPr>
        <w:t xml:space="preserve">Ez a közlemény a folyamatban lévő munkára építve felvázolja, hogy milyen lépéseket tehet az EU annak érdekében, hogy az előttünk álló télen és rendszerszinten Unió-szerte változást érjen el a gyógyszerek rendelkezésre állása terén. Az ezzel kapcsolatos a munka a generikus és az innovatív gyógyszerekre, valamint azok összetevőire egyaránt kiterjed. A közlemény több különböző rövid és hosszú távú intézkedést ismertet, amelyek a gyógyszerhiány kezelését és a gyógyszerek ellátásbiztonságának javítását szolgálják az EU-ban azáltal, hogy biztosítják a kiszámíthatóságot, valamint átfogó és összehangolt megközelítést kínálnak mind az uniós, mind pedig a globális szintű érdekelt feleknek. Az intézkedések kulcsfontosságú célja a </w:t>
      </w:r>
      <w:r>
        <w:rPr>
          <w:b/>
          <w:i/>
          <w:noProof/>
        </w:rPr>
        <w:t>kritikus hiányok</w:t>
      </w:r>
      <w:r>
        <w:rPr>
          <w:noProof/>
        </w:rPr>
        <w:t xml:space="preserve"> megelőzése és enyhítése uniós szinten, valamint annak biztosítása, hogy különös figyelmet fordítsanak azokra a leginkább </w:t>
      </w:r>
      <w:r>
        <w:rPr>
          <w:b/>
          <w:i/>
          <w:noProof/>
        </w:rPr>
        <w:t>kritikus fontosságú gyógyszerekre</w:t>
      </w:r>
      <w:r>
        <w:rPr>
          <w:noProof/>
        </w:rPr>
        <w:t xml:space="preserve">, amelyek ellátásbiztonságát az EU-ban mindenkor biztosítani kell, rendes körülmények között és válság idején is. </w:t>
      </w:r>
      <w:bookmarkEnd w:id="2"/>
    </w:p>
    <w:p w14:paraId="1E0BA003" w14:textId="77777777" w:rsidR="000F59DF" w:rsidRDefault="000F59DF" w:rsidP="000F59DF">
      <w:pPr>
        <w:spacing w:after="0"/>
        <w:rPr>
          <w:bCs/>
          <w:noProof/>
        </w:rPr>
      </w:pPr>
    </w:p>
    <w:p w14:paraId="109EA6D1" w14:textId="271AC0D9" w:rsidR="00AC02AB" w:rsidRDefault="00AF3A0C" w:rsidP="00AC02AB">
      <w:pPr>
        <w:spacing w:before="360" w:after="120"/>
        <w:ind w:left="-993"/>
        <w:rPr>
          <w:rStyle w:val="normaltextrun"/>
          <w:b/>
          <w:bCs/>
          <w:i/>
          <w:noProof/>
        </w:rPr>
      </w:pPr>
      <w:r>
        <w:rPr>
          <w:rStyle w:val="normaltextrun"/>
          <w:b/>
          <w:bCs/>
          <w:i/>
          <w:noProof/>
          <w:lang w:val="en-GB" w:eastAsia="en-GB"/>
        </w:rPr>
        <w:drawing>
          <wp:inline distT="0" distB="0" distL="0" distR="0" wp14:anchorId="42320E69" wp14:editId="0D64A2C4">
            <wp:extent cx="6066846" cy="42858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2056" cy="4296621"/>
                    </a:xfrm>
                    <a:prstGeom prst="rect">
                      <a:avLst/>
                    </a:prstGeom>
                    <a:noFill/>
                    <a:ln>
                      <a:noFill/>
                    </a:ln>
                  </pic:spPr>
                </pic:pic>
              </a:graphicData>
            </a:graphic>
          </wp:inline>
        </w:drawing>
      </w:r>
    </w:p>
    <w:p w14:paraId="16F0BF21" w14:textId="42855870" w:rsidR="000F59DF" w:rsidRPr="008E2E92" w:rsidRDefault="000F59DF" w:rsidP="00AC02AB">
      <w:pPr>
        <w:spacing w:before="360" w:after="120"/>
        <w:ind w:left="-993"/>
        <w:rPr>
          <w:rStyle w:val="eop"/>
          <w:b/>
          <w:bCs/>
          <w:noProof/>
        </w:rPr>
      </w:pPr>
      <w:r>
        <w:rPr>
          <w:rStyle w:val="normaltextrun"/>
          <w:b/>
          <w:i/>
          <w:noProof/>
        </w:rPr>
        <w:t>Az uniós rendszer ma: a hiányok kezelésére irányuló tagállami erőfeszítések támogatása</w:t>
      </w:r>
      <w:r>
        <w:rPr>
          <w:rStyle w:val="eop"/>
          <w:b/>
          <w:noProof/>
        </w:rPr>
        <w:t> </w:t>
      </w:r>
    </w:p>
    <w:p w14:paraId="2CE116C7" w14:textId="787B43CA" w:rsidR="000F59DF" w:rsidRPr="008E2E92" w:rsidRDefault="000F59DF" w:rsidP="000F59DF">
      <w:pPr>
        <w:pStyle w:val="paragraph"/>
        <w:spacing w:before="0" w:beforeAutospacing="0" w:after="120" w:afterAutospacing="0"/>
        <w:jc w:val="both"/>
        <w:textAlignment w:val="baseline"/>
        <w:rPr>
          <w:rStyle w:val="eop"/>
          <w:noProof/>
        </w:rPr>
      </w:pPr>
      <w:r>
        <w:rPr>
          <w:rStyle w:val="normaltextrun"/>
          <w:noProof/>
        </w:rPr>
        <w:t>A tagállamok saját területükön maguk felelnek a gyógyszerellátás felügyeletéért, és a hiányok kezelése és orvoslása legtöbbször nemzeti szinten történik. Az EU azonban kialakított olyan – uniós szinten összehangolt fellépést igénylő – eszközöket, amelyek a kritikus hiányok kezelésére szolgálnak, valamint strukturáltabban támogatják a kritikus fontosságú gyógyszerek ellátásbiztonságát</w:t>
      </w:r>
      <w:r>
        <w:rPr>
          <w:noProof/>
        </w:rPr>
        <w:t>:</w:t>
      </w:r>
      <w:r>
        <w:rPr>
          <w:rStyle w:val="eop"/>
          <w:noProof/>
        </w:rPr>
        <w:t xml:space="preserve"> </w:t>
      </w:r>
    </w:p>
    <w:p w14:paraId="49960F61" w14:textId="1D722C4A" w:rsidR="00407AE0" w:rsidRDefault="000F59DF" w:rsidP="00A11FCD">
      <w:pPr>
        <w:pStyle w:val="paragraph"/>
        <w:numPr>
          <w:ilvl w:val="0"/>
          <w:numId w:val="33"/>
        </w:numPr>
        <w:spacing w:before="0" w:beforeAutospacing="0" w:after="120" w:afterAutospacing="0"/>
        <w:ind w:left="284" w:hanging="284"/>
        <w:jc w:val="both"/>
        <w:textAlignment w:val="baseline"/>
        <w:rPr>
          <w:rStyle w:val="normaltextrun"/>
          <w:noProof/>
        </w:rPr>
      </w:pPr>
      <w:r>
        <w:rPr>
          <w:b/>
          <w:i/>
          <w:noProof/>
        </w:rPr>
        <w:t>A szállítók kötelezettségei</w:t>
      </w:r>
      <w:r>
        <w:rPr>
          <w:i/>
          <w:noProof/>
        </w:rPr>
        <w:t xml:space="preserve">: </w:t>
      </w:r>
      <w:r>
        <w:rPr>
          <w:rStyle w:val="normaltextrun"/>
          <w:noProof/>
        </w:rPr>
        <w:t>a vállalatok jogi kötelezettsége, hogy „megfelelő és folyamatos ellátást” biztosítása révén fedezzék az adott tagállamban a betegek szükségleteit</w:t>
      </w:r>
      <w:r w:rsidRPr="008E2E92">
        <w:rPr>
          <w:rStyle w:val="FootnoteReference"/>
          <w:noProof/>
        </w:rPr>
        <w:footnoteReference w:id="10"/>
      </w:r>
      <w:r>
        <w:rPr>
          <w:rStyle w:val="normaltextrun"/>
          <w:noProof/>
        </w:rPr>
        <w:t xml:space="preserve">. </w:t>
      </w:r>
      <w:r>
        <w:rPr>
          <w:noProof/>
        </w:rPr>
        <w:t xml:space="preserve">A vállalatoknak </w:t>
      </w:r>
      <w:r>
        <w:rPr>
          <w:rStyle w:val="normaltextrun"/>
          <w:noProof/>
        </w:rPr>
        <w:t xml:space="preserve">továbbá </w:t>
      </w:r>
      <w:r>
        <w:rPr>
          <w:noProof/>
        </w:rPr>
        <w:t xml:space="preserve">értesíteniük kell az illetékes hatóságot arról, ha megszakad az ellátás folyamatossága. </w:t>
      </w:r>
      <w:r>
        <w:rPr>
          <w:rStyle w:val="normaltextrun"/>
          <w:noProof/>
        </w:rPr>
        <w:t>Ez azonban nem akadályozta meg azt, hogy a vállalatok által nem befolyásolható, előre nem látható események (például gyártási problémák vagy természeti katasztrófák) vagy (például a nem megfelelő jövedelmezőséggel összefüggő) kereskedelmi döntések miatt hiány lépjen fel.</w:t>
      </w:r>
    </w:p>
    <w:p w14:paraId="20160E6D" w14:textId="02F05769" w:rsidR="000F59DF" w:rsidRPr="008E2E92" w:rsidRDefault="000F59DF" w:rsidP="00A116B4">
      <w:pPr>
        <w:pStyle w:val="paragraph"/>
        <w:numPr>
          <w:ilvl w:val="0"/>
          <w:numId w:val="33"/>
        </w:numPr>
        <w:spacing w:before="0" w:beforeAutospacing="0" w:after="120" w:afterAutospacing="0"/>
        <w:ind w:left="284" w:hanging="284"/>
        <w:jc w:val="both"/>
        <w:textAlignment w:val="baseline"/>
        <w:rPr>
          <w:noProof/>
        </w:rPr>
      </w:pPr>
      <w:r>
        <w:rPr>
          <w:b/>
          <w:i/>
          <w:noProof/>
        </w:rPr>
        <w:t>Uniós szintű koordináció</w:t>
      </w:r>
      <w:r>
        <w:rPr>
          <w:i/>
          <w:noProof/>
        </w:rPr>
        <w:t xml:space="preserve">: </w:t>
      </w:r>
      <w:r>
        <w:rPr>
          <w:noProof/>
        </w:rPr>
        <w:t>az EU az elmúlt években javította a tagállamok közötti koordinációt annak érdekében, hogy kellő időben, következetesebben és jobban tudjon reagálni a kritikus hiányokra.</w:t>
      </w:r>
      <w:r>
        <w:rPr>
          <w:i/>
          <w:noProof/>
        </w:rPr>
        <w:t xml:space="preserve"> </w:t>
      </w:r>
      <w:r>
        <w:rPr>
          <w:noProof/>
        </w:rPr>
        <w:t xml:space="preserve">Az európai egészségügyi unió keretében megerősítették az </w:t>
      </w:r>
      <w:r>
        <w:rPr>
          <w:b/>
          <w:i/>
          <w:noProof/>
        </w:rPr>
        <w:t>Európai Gyógyszerügynökség (EMA)</w:t>
      </w:r>
      <w:r>
        <w:rPr>
          <w:noProof/>
        </w:rPr>
        <w:t xml:space="preserve"> megbízatását annak érdekében, hogy a tagállamokkal együttműködve a kritikus hiányok kezelését és a népegészségügyi szükséghelyzetekre adott reakciót uniós szinten összehangolva hatékonyabban nyomon követhesse és enyhíthesse a hiányokat</w:t>
      </w:r>
      <w:r w:rsidR="00D53D84" w:rsidRPr="008E2E92">
        <w:rPr>
          <w:rStyle w:val="FootnoteReference"/>
          <w:noProof/>
        </w:rPr>
        <w:footnoteReference w:id="11"/>
      </w:r>
      <w:r>
        <w:rPr>
          <w:noProof/>
        </w:rPr>
        <w:t>.</w:t>
      </w:r>
      <w:r>
        <w:rPr>
          <w:rStyle w:val="normaltextrun"/>
          <w:noProof/>
        </w:rPr>
        <w:t xml:space="preserve"> E megerősített együttműködés hozzáadott értékét jól mutatta a közelmúltban az, hogy sikerült felszámolni a vérrögök feloldására szolgáló és a látásvesztés elleni gyógyszerek hiányát. </w:t>
      </w:r>
      <w:r>
        <w:rPr>
          <w:noProof/>
        </w:rPr>
        <w:t>Közös politikákat és iránymutatásokat dolgoztak ki a hiányok megelőzésére, kezelésére és a nyilvánossággal való kommunikációra vonatkozóan, többek között annak érdekében, hogy a polgárok ne halmozzák fel a gyógyszereket</w:t>
      </w:r>
      <w:r w:rsidR="00F5006E" w:rsidRPr="00A116B4">
        <w:rPr>
          <w:rStyle w:val="FootnoteReference"/>
          <w:noProof/>
        </w:rPr>
        <w:footnoteReference w:id="12"/>
      </w:r>
      <w:r>
        <w:rPr>
          <w:noProof/>
        </w:rPr>
        <w:t>.</w:t>
      </w:r>
      <w:r>
        <w:rPr>
          <w:rStyle w:val="normaltextrun"/>
          <w:noProof/>
        </w:rPr>
        <w:t xml:space="preserve"> </w:t>
      </w:r>
      <w:r>
        <w:rPr>
          <w:noProof/>
        </w:rPr>
        <w:t xml:space="preserve">Emellett a </w:t>
      </w:r>
      <w:r>
        <w:rPr>
          <w:b/>
          <w:i/>
          <w:noProof/>
        </w:rPr>
        <w:t>HERA</w:t>
      </w:r>
      <w:r>
        <w:rPr>
          <w:noProof/>
        </w:rPr>
        <w:t xml:space="preserve"> kulcsszerepet játszik az egészségügyi ellenintézkedések rendelkezésre állásának biztosításában, amint azt az uniós oltóanyag-stratégia és a Covid19 elleni terápiás készítmények közös beszerzése is mutatja. </w:t>
      </w:r>
    </w:p>
    <w:p w14:paraId="093434A8" w14:textId="5956158F" w:rsidR="000F59DF" w:rsidRPr="008E2E92" w:rsidRDefault="00C34149" w:rsidP="00A11FCD">
      <w:pPr>
        <w:pStyle w:val="paragraph"/>
        <w:numPr>
          <w:ilvl w:val="0"/>
          <w:numId w:val="33"/>
        </w:numPr>
        <w:spacing w:before="0" w:beforeAutospacing="0" w:after="120" w:afterAutospacing="0"/>
        <w:ind w:left="284" w:hanging="284"/>
        <w:jc w:val="both"/>
        <w:textAlignment w:val="baseline"/>
        <w:rPr>
          <w:noProof/>
        </w:rPr>
      </w:pPr>
      <w:r>
        <w:rPr>
          <w:b/>
          <w:i/>
          <w:noProof/>
        </w:rPr>
        <w:t>Az ágazati szereplőkkel folytatott párbeszéd</w:t>
      </w:r>
      <w:r>
        <w:rPr>
          <w:noProof/>
        </w:rPr>
        <w:t xml:space="preserve">: kritikus hiányok esetén a szabályozók az EMA-n keresztül az ágazati szereplők széles körével konzultációt folytatnak, a tagállamokkal együttműködve értékelik a helyzetet és eldöntik, hogy szükség van-e konkrét ajánlások elfogadására. Az ágazattal folytatott, a szabályozáson túlmutató koordinációban most már a HERA is részt vesz, többek között a közös iparági együttműködési fórum keretében. </w:t>
      </w:r>
    </w:p>
    <w:p w14:paraId="7B0DC4F7" w14:textId="5685F48E" w:rsidR="00AC55A7" w:rsidRPr="00A11FCD" w:rsidRDefault="006650D6" w:rsidP="00A11FCD">
      <w:pPr>
        <w:pStyle w:val="paragraph"/>
        <w:numPr>
          <w:ilvl w:val="0"/>
          <w:numId w:val="33"/>
        </w:numPr>
        <w:spacing w:before="0" w:beforeAutospacing="0" w:after="120" w:afterAutospacing="0"/>
        <w:ind w:left="284" w:hanging="284"/>
        <w:jc w:val="both"/>
        <w:textAlignment w:val="baseline"/>
        <w:rPr>
          <w:noProof/>
        </w:rPr>
      </w:pPr>
      <w:r>
        <w:rPr>
          <w:b/>
          <w:i/>
          <w:noProof/>
        </w:rPr>
        <w:t>Közös beszerzés</w:t>
      </w:r>
      <w:r>
        <w:rPr>
          <w:i/>
          <w:noProof/>
        </w:rPr>
        <w:t xml:space="preserve">: </w:t>
      </w:r>
      <w:r>
        <w:rPr>
          <w:noProof/>
        </w:rPr>
        <w:t>a gyógyszerek közös beszerzése vagy a tagállamok nevében történő gyógyszerbeszerzés (pl. a Covid19-világjárvány esetében) hatékony eszköz volt a hozzáférhetőség, a megfizethetőség és az ellátás biztonságának javítására, ami különösen előnyösnek bizonyult az Unión belüli kisebb piacokon.</w:t>
      </w:r>
      <w:r>
        <w:rPr>
          <w:noProof/>
          <w:color w:val="000000" w:themeColor="text1"/>
        </w:rPr>
        <w:t xml:space="preserve"> </w:t>
      </w:r>
    </w:p>
    <w:p w14:paraId="6066A3AE" w14:textId="6C03C1C0" w:rsidR="00040DF7" w:rsidRDefault="000F59DF" w:rsidP="00040DF7">
      <w:pPr>
        <w:pStyle w:val="paragraph"/>
        <w:numPr>
          <w:ilvl w:val="0"/>
          <w:numId w:val="33"/>
        </w:numPr>
        <w:spacing w:before="0" w:beforeAutospacing="0" w:after="0" w:afterAutospacing="0"/>
        <w:ind w:left="284" w:hanging="284"/>
        <w:jc w:val="both"/>
        <w:textAlignment w:val="baseline"/>
        <w:rPr>
          <w:noProof/>
        </w:rPr>
      </w:pPr>
      <w:r>
        <w:rPr>
          <w:b/>
          <w:i/>
          <w:noProof/>
        </w:rPr>
        <w:t>Készletfelhalmozás</w:t>
      </w:r>
      <w:r>
        <w:rPr>
          <w:i/>
          <w:noProof/>
        </w:rPr>
        <w:t>:</w:t>
      </w:r>
      <w:r>
        <w:rPr>
          <w:noProof/>
        </w:rPr>
        <w:t xml:space="preserve"> az uniós polgári védelmi mechanizmus (UCPM) a természetbeni támogatás koordinálása keretében a határokon át terjedő egészségügyi veszélyekkel is foglalkozik</w:t>
      </w:r>
      <w:r w:rsidRPr="00A52838">
        <w:rPr>
          <w:rStyle w:val="FootnoteReference"/>
          <w:noProof/>
        </w:rPr>
        <w:footnoteReference w:id="13"/>
      </w:r>
      <w:r>
        <w:rPr>
          <w:noProof/>
        </w:rPr>
        <w:t>. A rescEU keretében a Covid19-világjárvány idején létrehozott uniós szintű stratégiai tartalékot továbbfejlesztették, hogy biztonsági hálóként szolgáljanak, ha a nemzeti készletek nem elegendőek. A HERA létrehozásával 1,2 milliárd eurót különítettek el erre a munkára.</w:t>
      </w:r>
    </w:p>
    <w:p w14:paraId="7CA3BD0E" w14:textId="77777777" w:rsidR="00190284" w:rsidRDefault="00190284" w:rsidP="005A0FEB">
      <w:pPr>
        <w:pStyle w:val="paragraph"/>
        <w:spacing w:before="0" w:beforeAutospacing="0" w:after="0" w:afterAutospacing="0"/>
        <w:ind w:left="284"/>
        <w:jc w:val="both"/>
        <w:textAlignment w:val="baseline"/>
        <w:rPr>
          <w:noProof/>
        </w:rPr>
      </w:pPr>
    </w:p>
    <w:p w14:paraId="45349C7B" w14:textId="2E446AFB" w:rsidR="000F59DF" w:rsidRPr="005A0FEB" w:rsidRDefault="000F59DF" w:rsidP="005A0FEB">
      <w:pPr>
        <w:pStyle w:val="paragraph"/>
        <w:spacing w:before="0" w:beforeAutospacing="0" w:after="0" w:afterAutospacing="0"/>
        <w:jc w:val="both"/>
        <w:textAlignment w:val="baseline"/>
        <w:rPr>
          <w:noProof/>
        </w:rPr>
      </w:pPr>
      <w:r>
        <w:rPr>
          <w:noProof/>
        </w:rPr>
        <w:t xml:space="preserve">Ezek a lépések létfontosságú tapasztalatokkal szolgáltak ahhoz, hogy átfogóbb és hatékonyabb uniós megközelítést lehessen kialakítani a kritikus hiányok kezelésére és a kritikus fontosságú gyógyszerek ellátásbiztonságára vonatkozóan. </w:t>
      </w:r>
    </w:p>
    <w:p w14:paraId="1FA1F730" w14:textId="31F68F2B" w:rsidR="004F5474" w:rsidRPr="005A0FEB" w:rsidRDefault="000F59DF" w:rsidP="004F5474">
      <w:pPr>
        <w:pStyle w:val="Heading1"/>
        <w:spacing w:before="360"/>
        <w:rPr>
          <w:noProof/>
        </w:rPr>
      </w:pPr>
      <w:bookmarkStart w:id="6" w:name="_Toc144401795"/>
      <w:bookmarkStart w:id="7" w:name="_Toc144408842"/>
      <w:bookmarkStart w:id="8" w:name="_Toc144408882"/>
      <w:bookmarkStart w:id="9" w:name="_Toc144438808"/>
      <w:bookmarkStart w:id="10" w:name="_Toc144401796"/>
      <w:bookmarkStart w:id="11" w:name="_Toc144408843"/>
      <w:bookmarkStart w:id="12" w:name="_Toc144408883"/>
      <w:bookmarkStart w:id="13" w:name="_Toc144438809"/>
      <w:bookmarkStart w:id="14" w:name="_Toc144366792"/>
      <w:bookmarkStart w:id="15" w:name="_Toc144438813"/>
      <w:bookmarkStart w:id="16" w:name="_Toc144438814"/>
      <w:bookmarkStart w:id="17" w:name="_Toc144438815"/>
      <w:bookmarkStart w:id="18" w:name="_Toc144438816"/>
      <w:bookmarkStart w:id="19" w:name="_Toc144438817"/>
      <w:bookmarkStart w:id="20" w:name="_Toc144438820"/>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normaltextrun"/>
          <w:noProof/>
        </w:rPr>
        <w:t>A KRITIKUS GYÓGYSZERHIÁNY AZONNALI ÉS RÖVID TÁVÚ ENYHÍTÉSE</w:t>
      </w:r>
      <w:bookmarkEnd w:id="20"/>
      <w:r>
        <w:rPr>
          <w:rStyle w:val="normaltextrun"/>
          <w:noProof/>
        </w:rPr>
        <w:t xml:space="preserve"> </w:t>
      </w:r>
    </w:p>
    <w:p w14:paraId="20DA3751" w14:textId="474BF922" w:rsidR="00190284" w:rsidRPr="008E2E92" w:rsidRDefault="00190284" w:rsidP="00190284">
      <w:pPr>
        <w:pStyle w:val="Text3"/>
        <w:spacing w:after="120"/>
        <w:ind w:left="0"/>
        <w:rPr>
          <w:noProof/>
          <w:szCs w:val="24"/>
        </w:rPr>
      </w:pPr>
      <w:r>
        <w:rPr>
          <w:noProof/>
        </w:rPr>
        <w:t xml:space="preserve">2022/2023 telén számos tagállam bizonyos antibiotikumok kritikus hiányával nézett szembe, ami veszélyeztette a betegek egészségét, és magában hordozta az antimikrobiális rezisztencia kialakulásának kockázatát. Ezek a kritikus hiányok abból eredtek, hogy a fertőzési minták változása miatt jelentősen megnövekedett a kereslet. A kínálati oldalon hosszú időt vett igénybe a termelés felgyorsítása, ami megnehezítette a gyors reagálást. Ez a tapasztalat rávilágított arra, hogy célzott erőfeszítésre van szükség – az ágazat és a tagállamok részéről, valamint uniós szinten egyaránt – a kritikus hiányok kezelése érdekében. </w:t>
      </w:r>
    </w:p>
    <w:p w14:paraId="1AB936EA" w14:textId="3F64C3E3" w:rsidR="00C34CF0" w:rsidRDefault="000F59DF" w:rsidP="00A11FCD">
      <w:pPr>
        <w:pStyle w:val="Heading2"/>
        <w:numPr>
          <w:ilvl w:val="0"/>
          <w:numId w:val="0"/>
        </w:numPr>
        <w:spacing w:after="0"/>
        <w:rPr>
          <w:rStyle w:val="normaltextrun"/>
          <w:i/>
          <w:iCs/>
          <w:noProof/>
          <w:szCs w:val="24"/>
        </w:rPr>
      </w:pPr>
      <w:r>
        <w:rPr>
          <w:rStyle w:val="normaltextrun"/>
          <w:b w:val="0"/>
          <w:noProof/>
        </w:rPr>
        <w:t>Az EU már most is többféleképpen felléphet a kritikus hiányok megelőzése és kezelése érdekében. Ezeknek az intézkedéseknek a további végrehajtása jelentősen javítja az EU azon képességét, hogy összehangolt módon kezelje a gyógyszerhiány jelentette kockázatot.</w:t>
      </w:r>
    </w:p>
    <w:p w14:paraId="52C48522" w14:textId="5227974C" w:rsidR="00B105D0" w:rsidRPr="008E2E92" w:rsidRDefault="00B105D0" w:rsidP="00A11FCD">
      <w:pPr>
        <w:pStyle w:val="Heading2"/>
        <w:numPr>
          <w:ilvl w:val="0"/>
          <w:numId w:val="0"/>
        </w:numPr>
        <w:spacing w:before="240" w:after="120"/>
        <w:rPr>
          <w:rStyle w:val="normaltextrun"/>
          <w:i/>
          <w:iCs/>
          <w:noProof/>
          <w:szCs w:val="24"/>
        </w:rPr>
      </w:pPr>
      <w:r>
        <w:rPr>
          <w:rStyle w:val="normaltextrun"/>
          <w:i/>
          <w:noProof/>
        </w:rPr>
        <w:t xml:space="preserve">A kulcsfontosságú antibiotikumok kritikus hiányának elkerülése a következő télen </w:t>
      </w:r>
    </w:p>
    <w:p w14:paraId="36EDC229" w14:textId="3ED53537" w:rsidR="003C24A4" w:rsidRPr="008E2E92" w:rsidRDefault="00C063F0" w:rsidP="007E266B">
      <w:pPr>
        <w:pStyle w:val="Text3"/>
        <w:spacing w:after="120"/>
        <w:ind w:left="0"/>
        <w:rPr>
          <w:noProof/>
          <w:szCs w:val="24"/>
        </w:rPr>
      </w:pPr>
      <w:bookmarkStart w:id="21" w:name="_Toc144401800"/>
      <w:bookmarkStart w:id="22" w:name="_Toc144408850"/>
      <w:bookmarkStart w:id="23" w:name="_Toc144408890"/>
      <w:bookmarkStart w:id="24" w:name="_Toc144438821"/>
      <w:bookmarkStart w:id="25" w:name="_Toc144438823"/>
      <w:bookmarkStart w:id="26" w:name="_Toc144438822"/>
      <w:bookmarkEnd w:id="21"/>
      <w:bookmarkEnd w:id="22"/>
      <w:bookmarkEnd w:id="23"/>
      <w:bookmarkEnd w:id="24"/>
      <w:r>
        <w:rPr>
          <w:noProof/>
        </w:rPr>
        <w:t>A 2023/2024-es télre való jobb felkészülés érdekében az EMA és a HERA azonosított egy sor kulcsfontosságú antibiotikumot (köztük egyes gyermekgyógyászati formulációkat is), amelyek esetében szimulálták a tervezett kínálatot és a becsült keresletet, hogy előre jelezzék a kritikus hiányok kockázatát. Erre a munkára a tagállamok és az ágazat szoros együttműködésével és támogatásával került sor.</w:t>
      </w:r>
    </w:p>
    <w:p w14:paraId="50772111" w14:textId="10B05025" w:rsidR="00B15C55" w:rsidRPr="008E2E92" w:rsidRDefault="00B15C55" w:rsidP="007E266B">
      <w:pPr>
        <w:spacing w:after="120"/>
        <w:rPr>
          <w:noProof/>
          <w:szCs w:val="24"/>
        </w:rPr>
      </w:pPr>
      <w:r>
        <w:rPr>
          <w:noProof/>
        </w:rPr>
        <w:t>A következő intézkedések célja, hogy a 2023–2024-es időszakban javítsák egyes kulcsfontosságú antibiotikumok elérhetőségét:</w:t>
      </w:r>
    </w:p>
    <w:p w14:paraId="230327CF" w14:textId="23A4621C" w:rsidR="00B72281" w:rsidRDefault="002B0E8A" w:rsidP="00B72281">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A kínálati és keresleti előrejelzések folyamatos nyomon követése a vállalatokkal és a nemzeti hatóságokkal együttműködésben.</w:t>
      </w:r>
    </w:p>
    <w:p w14:paraId="5FD4A281" w14:textId="19748880" w:rsidR="002B0E8A" w:rsidRPr="00B72281" w:rsidRDefault="00387BEE" w:rsidP="00B72281">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Együttműködés a Bizottság, az EMA és a vállalatok között olyan intézkedések bevezetése érdekében, amelyek – például a termelési kapacitás növelése révén – az esetleges hiányok megelőzését szolgálják.</w:t>
      </w:r>
    </w:p>
    <w:p w14:paraId="31866DCC" w14:textId="7A056990" w:rsidR="00E528E9"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Szabályozási rugalmasságok alkalmazása (lásd alább), amennyiben ez a kritikus hiányok megelőzése és kezelése érdekében szükséges.</w:t>
      </w:r>
    </w:p>
    <w:p w14:paraId="0D2EEC9A" w14:textId="1476CCC5" w:rsidR="00E528E9"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Szükség esetén a gyógyszerekre vonatkozó önkéntes szolidaritási mechanizmus alkalmazása (lásd alább).</w:t>
      </w:r>
    </w:p>
    <w:p w14:paraId="6182A438" w14:textId="46E468BC" w:rsidR="00B15C55" w:rsidRPr="008E2E92" w:rsidRDefault="00D26AA4" w:rsidP="007E266B">
      <w:pPr>
        <w:pStyle w:val="ListParagraph"/>
        <w:numPr>
          <w:ilvl w:val="0"/>
          <w:numId w:val="29"/>
        </w:numPr>
        <w:spacing w:after="12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A nemzetközi szabályozó hatóságokkal folyatott intenzívebb információcsere, a világ más részein azonosított kritikus hiányok korai előrejelzésére szolgáló csatornaként.</w:t>
      </w:r>
    </w:p>
    <w:p w14:paraId="7C7FEEE0" w14:textId="26A548B4" w:rsidR="00B15C55" w:rsidRPr="008E2E92" w:rsidRDefault="00D26AA4" w:rsidP="007E266B">
      <w:pPr>
        <w:pStyle w:val="ListParagraph"/>
        <w:numPr>
          <w:ilvl w:val="0"/>
          <w:numId w:val="29"/>
        </w:numPr>
        <w:spacing w:after="0" w:line="240" w:lineRule="auto"/>
        <w:ind w:left="454"/>
        <w:jc w:val="both"/>
        <w:rPr>
          <w:rStyle w:val="normaltextrun"/>
          <w:rFonts w:ascii="Times New Roman" w:hAnsi="Times New Roman"/>
          <w:noProof/>
          <w:sz w:val="24"/>
          <w:szCs w:val="24"/>
        </w:rPr>
      </w:pPr>
      <w:r>
        <w:rPr>
          <w:rStyle w:val="normaltextrun"/>
          <w:rFonts w:ascii="Times New Roman" w:hAnsi="Times New Roman"/>
          <w:noProof/>
          <w:sz w:val="24"/>
        </w:rPr>
        <w:t>A megelőzést lehetővé tevő egészségügyi ellenintézkedések célzott vagy a tagállamok nevében történő közös beszerzése</w:t>
      </w:r>
      <w:r w:rsidRPr="008E2E92">
        <w:rPr>
          <w:rStyle w:val="FootnoteReference"/>
          <w:rFonts w:ascii="Times New Roman" w:hAnsi="Times New Roman"/>
          <w:noProof/>
          <w:sz w:val="24"/>
          <w:szCs w:val="24"/>
        </w:rPr>
        <w:footnoteReference w:id="14"/>
      </w:r>
      <w:r>
        <w:rPr>
          <w:rStyle w:val="normaltextrun"/>
          <w:rFonts w:ascii="Times New Roman" w:hAnsi="Times New Roman"/>
          <w:noProof/>
          <w:sz w:val="24"/>
        </w:rPr>
        <w:t>.</w:t>
      </w:r>
    </w:p>
    <w:p w14:paraId="0787D03B" w14:textId="7180C652" w:rsidR="00E0506D" w:rsidRPr="008E2E92" w:rsidRDefault="00AE4249" w:rsidP="002B5C82">
      <w:pPr>
        <w:pStyle w:val="ListParagraph"/>
        <w:numPr>
          <w:ilvl w:val="0"/>
          <w:numId w:val="29"/>
        </w:numPr>
        <w:spacing w:after="0" w:line="240" w:lineRule="auto"/>
        <w:ind w:left="453" w:hanging="357"/>
        <w:jc w:val="both"/>
        <w:rPr>
          <w:rStyle w:val="normaltextrun"/>
          <w:noProof/>
        </w:rPr>
      </w:pPr>
      <w:r>
        <w:rPr>
          <w:rStyle w:val="normaltextrun"/>
          <w:rFonts w:ascii="Times New Roman" w:hAnsi="Times New Roman"/>
          <w:noProof/>
          <w:sz w:val="24"/>
        </w:rPr>
        <w:t>Nemzetközi szolidaritás a déli félteke és az északi félteke országai között antibiotikumok adományozására szolgáló, kétirányú csatornák létrehozása révén (mivel a megbetegedések téli tetőzése a két féltekén az év különböző időszakára esik</w:t>
      </w:r>
      <w:r>
        <w:rPr>
          <w:noProof/>
        </w:rPr>
        <w:t>).</w:t>
      </w:r>
    </w:p>
    <w:p w14:paraId="5900A5D3" w14:textId="7445282E" w:rsidR="00986E1D" w:rsidRPr="008E2E92" w:rsidRDefault="00986E1D" w:rsidP="002B5C82">
      <w:pPr>
        <w:pStyle w:val="Text3"/>
        <w:numPr>
          <w:ilvl w:val="0"/>
          <w:numId w:val="29"/>
        </w:numPr>
        <w:spacing w:after="0"/>
        <w:ind w:left="453" w:hanging="357"/>
        <w:rPr>
          <w:rStyle w:val="normaltextrun"/>
          <w:noProof/>
          <w:szCs w:val="24"/>
        </w:rPr>
      </w:pPr>
      <w:r>
        <w:rPr>
          <w:noProof/>
        </w:rPr>
        <w:t>A nyilvánosság tájékoztatása azokról az uniós szintű intézkedésekről, amelyek az antibiotikumok hiányának megelőzését szolgálják az EU-ban, valamint e tájékoztatás keretében az antibiotikumok körültekintő alkalmazásának előmozdítása és annak hangsúlyozása, hogy el kell kerülni az érdekelt felek általi gyógyszerfelhalmozást.</w:t>
      </w:r>
    </w:p>
    <w:p w14:paraId="17051E1E" w14:textId="174E01FA" w:rsidR="00D26AA4" w:rsidRPr="008E2E92" w:rsidRDefault="003D15FB" w:rsidP="007E266B">
      <w:pPr>
        <w:pStyle w:val="ListParagraph"/>
        <w:numPr>
          <w:ilvl w:val="0"/>
          <w:numId w:val="29"/>
        </w:numPr>
        <w:spacing w:after="120" w:line="240" w:lineRule="auto"/>
        <w:ind w:left="453" w:hanging="357"/>
        <w:jc w:val="both"/>
        <w:rPr>
          <w:rStyle w:val="normaltextrun"/>
          <w:rFonts w:ascii="Times New Roman" w:hAnsi="Times New Roman"/>
          <w:noProof/>
          <w:sz w:val="24"/>
          <w:szCs w:val="24"/>
        </w:rPr>
      </w:pPr>
      <w:r>
        <w:rPr>
          <w:rStyle w:val="normaltextrun"/>
          <w:rFonts w:ascii="Times New Roman" w:hAnsi="Times New Roman"/>
          <w:noProof/>
          <w:sz w:val="24"/>
        </w:rPr>
        <w:t>Kritikus hiány esetén az antibiotikumokból létrehozott rescEU-készletek használata</w:t>
      </w:r>
      <w:r w:rsidR="0090597E">
        <w:rPr>
          <w:rStyle w:val="FootnoteReference"/>
          <w:rFonts w:ascii="Times New Roman" w:hAnsi="Times New Roman"/>
          <w:noProof/>
          <w:sz w:val="24"/>
          <w:szCs w:val="24"/>
        </w:rPr>
        <w:footnoteReference w:id="15"/>
      </w:r>
      <w:r>
        <w:rPr>
          <w:rStyle w:val="normaltextrun"/>
          <w:rFonts w:ascii="Times New Roman" w:hAnsi="Times New Roman"/>
          <w:noProof/>
          <w:sz w:val="24"/>
        </w:rPr>
        <w:t>.</w:t>
      </w:r>
    </w:p>
    <w:p w14:paraId="6EA3A084" w14:textId="322FAA09" w:rsidR="007A053A" w:rsidRPr="008E2E92" w:rsidRDefault="00D41B14" w:rsidP="007E266B">
      <w:pPr>
        <w:pStyle w:val="Text3"/>
        <w:spacing w:after="120"/>
        <w:ind w:left="0"/>
        <w:rPr>
          <w:noProof/>
          <w:szCs w:val="24"/>
        </w:rPr>
      </w:pPr>
      <w:r>
        <w:rPr>
          <w:noProof/>
        </w:rPr>
        <w:t xml:space="preserve">A Bizottság az EMA-val együtt továbbra is szorosan figyelemmel kíséri a helyzet alakulását, és napi kapcsolatot tart fenn az érintett vállalatokkal és más érdekelt felekkel annak érdekében, hogy minél korábban észlelje, ha valamely kulcsfontosságú antibiotikumból hiány lép fel, és figyelemmel kísérje az ellátást folyamatosságát az őszi/téli időszakban általánosan használt egyéb gyógyszerek, például a köhögés elleni szirupok, az ibuprofén és a paracetamol tekintetében. </w:t>
      </w:r>
    </w:p>
    <w:p w14:paraId="486ADBFB" w14:textId="5E0B0E38" w:rsidR="00650859" w:rsidRPr="008E2E92" w:rsidRDefault="007C1C18" w:rsidP="002B0086">
      <w:pPr>
        <w:pStyle w:val="Text3"/>
        <w:spacing w:after="0"/>
        <w:ind w:left="0"/>
        <w:rPr>
          <w:noProof/>
          <w:color w:val="000000" w:themeColor="text1"/>
        </w:rPr>
      </w:pPr>
      <w:r>
        <w:rPr>
          <w:b/>
          <w:noProof/>
        </w:rPr>
        <w:t xml:space="preserve">A ma rendelkezésre álló információk azt mutatják, hogy a kulcsfontosságú antibiotikumok kínálata összességében várhatóan megfelel majd a keresletnek, feltéve, hogy a következő téli szezonban a kereslet az elmúlt években tapasztaltakhoz hasonlóan alakul. Ez azonban függ az érintett vállalatok alkalmazkodási képességétől, valamint attól, hogy eleget tesznek-e az ellátás biztosítására vonatkozó jogi kötelezettségüknek. </w:t>
      </w:r>
    </w:p>
    <w:p w14:paraId="7755E27E" w14:textId="2F8431C6" w:rsidR="00C60DAB" w:rsidRPr="00F83A1D" w:rsidRDefault="00CB1A3D" w:rsidP="00A11FCD">
      <w:pPr>
        <w:pStyle w:val="Heading2"/>
        <w:numPr>
          <w:ilvl w:val="0"/>
          <w:numId w:val="0"/>
        </w:numPr>
        <w:spacing w:before="240" w:after="120"/>
        <w:rPr>
          <w:rStyle w:val="normaltextrun"/>
          <w:b w:val="0"/>
          <w:i/>
          <w:iCs/>
          <w:noProof/>
          <w:szCs w:val="24"/>
        </w:rPr>
      </w:pPr>
      <w:r>
        <w:rPr>
          <w:rStyle w:val="normaltextrun"/>
          <w:i/>
          <w:noProof/>
        </w:rPr>
        <w:t>A gyógyszerek tagállamok közötti megosztása</w:t>
      </w:r>
    </w:p>
    <w:p w14:paraId="34DEF7DB" w14:textId="7EBA91B8" w:rsidR="00C60DAB" w:rsidRPr="001079DC" w:rsidRDefault="00C60DAB" w:rsidP="00C60DAB">
      <w:pPr>
        <w:spacing w:after="120"/>
        <w:rPr>
          <w:noProof/>
        </w:rPr>
      </w:pPr>
      <w:r>
        <w:rPr>
          <w:noProof/>
        </w:rPr>
        <w:t xml:space="preserve">2023 októberében megkezdi működését a </w:t>
      </w:r>
      <w:r>
        <w:rPr>
          <w:b/>
          <w:i/>
          <w:noProof/>
        </w:rPr>
        <w:t>gyógyszerekre vonatkozó önkéntes szolidaritási mechanizmus</w:t>
      </w:r>
      <w:r>
        <w:rPr>
          <w:noProof/>
        </w:rPr>
        <w:t>, amelynek célja a kritikus gyógyszerhiánnyal küzdő tagállamok támogatása</w:t>
      </w:r>
      <w:r w:rsidR="00857B55">
        <w:rPr>
          <w:rStyle w:val="FootnoteReference"/>
          <w:noProof/>
        </w:rPr>
        <w:footnoteReference w:id="16"/>
      </w:r>
      <w:r>
        <w:rPr>
          <w:noProof/>
        </w:rPr>
        <w:t xml:space="preserve">. A rendszernek köszönhetően a tagállamok jelezni tudják szükségleteiket a többi tagállam felé, ha valamely kritikus fontosságú gyógyszerből nemzeti szintű hiánnyal szembesülnek, válaszként a többi tagállam pedig megadhatja, hogy rendelkezik-e újraelosztható készlettel.  </w:t>
      </w:r>
    </w:p>
    <w:p w14:paraId="0A4CB2FA" w14:textId="52FF0626" w:rsidR="00CD0952" w:rsidRPr="00B976E9" w:rsidRDefault="00C60DAB" w:rsidP="00B976E9">
      <w:pPr>
        <w:pStyle w:val="ListBullet1"/>
        <w:numPr>
          <w:ilvl w:val="0"/>
          <w:numId w:val="0"/>
        </w:numPr>
        <w:spacing w:after="0"/>
        <w:rPr>
          <w:noProof/>
          <w:color w:val="000000" w:themeColor="text1"/>
        </w:rPr>
      </w:pPr>
      <w:r>
        <w:rPr>
          <w:noProof/>
          <w:color w:val="000000" w:themeColor="text1"/>
        </w:rPr>
        <w:t xml:space="preserve">Azokban az esetekben, amikor a tagállamok túlterheltek, és sürgősen szükségük van egy adott gyógyszerre, a hét minden napján, napi 24 órában rendelkezésre álló Európai Reagálási Koordinációs Központon (ERCC) keresztül aktiválható az uniós polgári védelmi mechanizmus az önkéntes gyógyszerszállítás koordinálása és logisztikai támogatása céljából. Ehhez megfelelő nemzeti szintű koordinációra van szükség az egészségügyi és a polgári védelmi hatóságok között. A készletek nemzeti tartalékokra támaszkodó újraelosztása az európai szolidaritás korábbi példáin alapul majd, és tovább erősíti az európai egészségügyi unió keretében zajló, tagállamok közötti együttműködést.  </w:t>
      </w:r>
    </w:p>
    <w:p w14:paraId="0786C0DB" w14:textId="77777777" w:rsidR="00502D87" w:rsidRDefault="00502D87" w:rsidP="00C60DAB">
      <w:pPr>
        <w:pStyle w:val="ListBullet1"/>
        <w:numPr>
          <w:ilvl w:val="0"/>
          <w:numId w:val="0"/>
        </w:numPr>
        <w:spacing w:after="0"/>
        <w:rPr>
          <w:noProof/>
          <w:color w:val="000000" w:themeColor="text1"/>
        </w:rPr>
      </w:pPr>
    </w:p>
    <w:p w14:paraId="3CE97695" w14:textId="6C97CDFC" w:rsidR="000B4825" w:rsidRDefault="00C60DAB" w:rsidP="00C60DAB">
      <w:pPr>
        <w:pStyle w:val="ListBullet1"/>
        <w:numPr>
          <w:ilvl w:val="0"/>
          <w:numId w:val="0"/>
        </w:numPr>
        <w:spacing w:after="0"/>
        <w:rPr>
          <w:noProof/>
          <w:color w:val="000000" w:themeColor="text1"/>
        </w:rPr>
      </w:pPr>
      <w:r>
        <w:rPr>
          <w:noProof/>
          <w:color w:val="000000" w:themeColor="text1"/>
        </w:rPr>
        <w:t>E munkára és az orvostechnikai felszerelésekkel foglalkozó koordinációs központ</w:t>
      </w:r>
      <w:r>
        <w:rPr>
          <w:rStyle w:val="FootnoteReference"/>
          <w:noProof/>
          <w:color w:val="000000" w:themeColor="text1"/>
        </w:rPr>
        <w:footnoteReference w:id="17"/>
      </w:r>
      <w:r>
        <w:rPr>
          <w:noProof/>
          <w:color w:val="000000" w:themeColor="text1"/>
        </w:rPr>
        <w:t xml:space="preserve"> tapasztalataira építve a Bizottság 2024 második negyedévéig létrehoz egy közvetítő platformot is, amelyen a gazdasági szereplők és a fejlesztők megadhatják képességeiket és jelezhetik együttműködési igényeiket. A Bizottság emellett a hálózatépítést és az üzleti kapcsolatokat is elő fogja mozdítani a gyógyszerekre és az orvosi ellenintézkedésekre összpontosító HERA ágazati napok</w:t>
      </w:r>
      <w:r w:rsidR="00F876F6">
        <w:rPr>
          <w:rStyle w:val="FootnoteReference"/>
          <w:noProof/>
          <w:color w:val="000000" w:themeColor="text1"/>
        </w:rPr>
        <w:footnoteReference w:id="18"/>
      </w:r>
      <w:r>
        <w:rPr>
          <w:noProof/>
          <w:color w:val="000000" w:themeColor="text1"/>
        </w:rPr>
        <w:t xml:space="preserve"> keretében. </w:t>
      </w:r>
    </w:p>
    <w:p w14:paraId="02B0619C" w14:textId="453C6E7B" w:rsidR="008F78A6" w:rsidRPr="008E2E92" w:rsidRDefault="00B765AF" w:rsidP="007E266B">
      <w:pPr>
        <w:pStyle w:val="Heading2"/>
        <w:numPr>
          <w:ilvl w:val="0"/>
          <w:numId w:val="0"/>
        </w:numPr>
        <w:spacing w:before="240" w:after="120"/>
        <w:rPr>
          <w:rStyle w:val="normaltextrun"/>
          <w:i/>
          <w:iCs/>
          <w:noProof/>
        </w:rPr>
      </w:pPr>
      <w:r>
        <w:rPr>
          <w:rStyle w:val="normaltextrun"/>
          <w:i/>
          <w:noProof/>
        </w:rPr>
        <w:t>A kritikus fontosságú gyógyszerek uniós jegyzékének összeállítása</w:t>
      </w:r>
    </w:p>
    <w:p w14:paraId="439D5A5D" w14:textId="7EA32B69" w:rsidR="008F78A6" w:rsidRPr="008E2E92" w:rsidRDefault="008F78A6" w:rsidP="007E266B">
      <w:pPr>
        <w:spacing w:after="120"/>
        <w:rPr>
          <w:noProof/>
          <w:color w:val="000000" w:themeColor="text1"/>
        </w:rPr>
      </w:pPr>
      <w:r>
        <w:rPr>
          <w:noProof/>
        </w:rPr>
        <w:t>Azok a gyógyszerek minősülnek kritikus fontosságúnak</w:t>
      </w:r>
      <w:r w:rsidR="00794F77">
        <w:rPr>
          <w:rStyle w:val="FootnoteReference"/>
          <w:bCs/>
          <w:noProof/>
        </w:rPr>
        <w:footnoteReference w:id="19"/>
      </w:r>
      <w:r>
        <w:rPr>
          <w:noProof/>
        </w:rPr>
        <w:t xml:space="preserve">, amelyek elengedhetetlenek az egészségügyi ellátás folyamatosságának és megfelelő minőségének biztosításához, valamint a népegészség magas szintű védelméhez Európában, vagy amelyek hiánya </w:t>
      </w:r>
      <w:r w:rsidR="00EE32FA">
        <w:rPr>
          <w:noProof/>
        </w:rPr>
        <w:t xml:space="preserve">a </w:t>
      </w:r>
      <w:r>
        <w:rPr>
          <w:noProof/>
        </w:rPr>
        <w:t xml:space="preserve">betegeknek súlyos ártalmat okoz, vagy súlyos ártalom kockázatával jár. </w:t>
      </w:r>
    </w:p>
    <w:p w14:paraId="463477F0" w14:textId="7F3A92AF" w:rsidR="002833C6" w:rsidRDefault="00456E98" w:rsidP="009D4569">
      <w:pPr>
        <w:spacing w:after="120"/>
        <w:rPr>
          <w:noProof/>
          <w:color w:val="000000" w:themeColor="text1"/>
        </w:rPr>
      </w:pPr>
      <w:r>
        <w:rPr>
          <w:noProof/>
          <w:color w:val="000000" w:themeColor="text1"/>
        </w:rPr>
        <w:t xml:space="preserve"> Az ellátásbiztonság garantálásának első lépéseként a Bizottság az EMA-val és a tagállamokkal folytatott együttműködésre építve közzéteszi </w:t>
      </w:r>
      <w:r>
        <w:rPr>
          <w:b/>
          <w:i/>
          <w:noProof/>
          <w:color w:val="000000" w:themeColor="text1"/>
        </w:rPr>
        <w:t>a kritikus fontosságú gyógyszerek uniós jegyzékét</w:t>
      </w:r>
      <w:r>
        <w:rPr>
          <w:noProof/>
          <w:color w:val="000000" w:themeColor="text1"/>
        </w:rPr>
        <w:t>. Az ezzel kapcsolatos munka már megkezdődött</w:t>
      </w:r>
      <w:r w:rsidR="008F78A6" w:rsidRPr="00E23C0A">
        <w:rPr>
          <w:rStyle w:val="FootnoteReference"/>
          <w:noProof/>
          <w:color w:val="000000" w:themeColor="text1"/>
        </w:rPr>
        <w:footnoteReference w:id="20"/>
      </w:r>
      <w:r>
        <w:rPr>
          <w:noProof/>
          <w:color w:val="000000" w:themeColor="text1"/>
        </w:rPr>
        <w:t xml:space="preserve">, és 2023 végére elérhetővé válik a kritikus fontosságú gyógyszerek uniós jegyzékének első változata. </w:t>
      </w:r>
      <w:bookmarkStart w:id="27" w:name="_Hlk148721216"/>
      <w:r>
        <w:rPr>
          <w:noProof/>
          <w:color w:val="000000" w:themeColor="text1"/>
        </w:rPr>
        <w:t>Valamennyi gyógyszertípus folyamatos elemzése alapján sor kerül a jegyzék aktualizálására, hogy abban minden releváns kritikus fontosságú gyógyszer szerepeljen, adott esetben ideértve a gyermekgyógyászati készítményeket és az antibiotikumokat is.</w:t>
      </w:r>
      <w:bookmarkEnd w:id="27"/>
    </w:p>
    <w:p w14:paraId="56714943" w14:textId="56F2A96B" w:rsidR="008F78A6" w:rsidRDefault="00324798" w:rsidP="00224FC9">
      <w:pPr>
        <w:spacing w:after="0"/>
        <w:rPr>
          <w:noProof/>
          <w:color w:val="000000" w:themeColor="text1"/>
        </w:rPr>
      </w:pPr>
      <w:r>
        <w:rPr>
          <w:noProof/>
          <w:color w:val="000000" w:themeColor="text1"/>
        </w:rPr>
        <w:t xml:space="preserve">A Bizottság a tagállamokkal együttműködve és más érdekelt felektől származó információk alapján 2024 áprilisáig elemezni fogja az ellátási lánc sebezhetőségeit a kritikus fontosságú gyógyszerek jövőbeli jegyzékében szereplő tételek egyik első csoportja tekintetében. Ez az elemzés alapul szolgál majd a további korrekciós intézkedésekre vonatkozó döntésekhez, például a beszállítók diverzifikálására vagy az EU-n belüli termelés növelésére irányuló ajánlások, a beruházási ösztönzők, a vállalatokra rótt további szabályozási kötelezettségek, valamint a szigorú szerződéses szállítási kötelezettségeket tartalmazó közbeszerzések tekintetében. </w:t>
      </w:r>
    </w:p>
    <w:p w14:paraId="125EE6CA" w14:textId="43D3FB2C" w:rsidR="001478A4" w:rsidRPr="008E2E92" w:rsidRDefault="006A29AE" w:rsidP="00B765AF">
      <w:pPr>
        <w:pStyle w:val="Heading2"/>
        <w:numPr>
          <w:ilvl w:val="0"/>
          <w:numId w:val="0"/>
        </w:numPr>
        <w:spacing w:before="240" w:after="120"/>
        <w:rPr>
          <w:rStyle w:val="normaltextrun"/>
          <w:i/>
          <w:iCs/>
          <w:smallCaps/>
          <w:noProof/>
        </w:rPr>
      </w:pPr>
      <w:r>
        <w:rPr>
          <w:rStyle w:val="normaltextrun"/>
          <w:i/>
          <w:noProof/>
        </w:rPr>
        <w:t xml:space="preserve">A kereslet és a kínálat előrejelzésének javítása a kritikus hiányok kockázatának megelőzése érdekében </w:t>
      </w:r>
    </w:p>
    <w:p w14:paraId="06F7E940" w14:textId="3FC6AC5C" w:rsidR="000B4825" w:rsidRDefault="001478A4" w:rsidP="000B4825">
      <w:pPr>
        <w:spacing w:after="120"/>
        <w:rPr>
          <w:noProof/>
        </w:rPr>
      </w:pPr>
      <w:r>
        <w:rPr>
          <w:noProof/>
        </w:rPr>
        <w:t xml:space="preserve">Az esetleges kritikus hiányok korai előrejelzéséhez az ellátásra és a termelési kapacitásra vonatkozó információk mellett kiemelkedően fontosak azok a kereslet-előrejelzések is, amelyeket az ágazati szereplők végeznek a folyamatos ellátás biztosítására vonatkozó jelenlegi szabályozási kötelezettségüknek való megfelelés érdekében, valamint amelyeket a hatóságok nyújtanak. </w:t>
      </w:r>
    </w:p>
    <w:p w14:paraId="66FDF0E8" w14:textId="5A2E6BE8" w:rsidR="002F41F9" w:rsidRPr="008E2E92" w:rsidRDefault="005223F1" w:rsidP="007E266B">
      <w:pPr>
        <w:spacing w:after="120"/>
        <w:rPr>
          <w:noProof/>
        </w:rPr>
      </w:pPr>
      <w:r>
        <w:rPr>
          <w:noProof/>
        </w:rPr>
        <w:t>A Bizottság, az EMA és a nemzeti gyógyszerügynökségek a Covid19-világjárvány tapasztalataira építve gyakorlati ajánlásokat fogalmaztak meg a nemzeti szintű kereslet-előrejelzés támogatására</w:t>
      </w:r>
      <w:r w:rsidR="002F0A96">
        <w:rPr>
          <w:rStyle w:val="FootnoteReference"/>
          <w:noProof/>
        </w:rPr>
        <w:footnoteReference w:id="21"/>
      </w:r>
      <w:r>
        <w:rPr>
          <w:noProof/>
        </w:rPr>
        <w:t xml:space="preserve">. Ez kiegészíthető egy, a legjobb gyakorlatokon alapuló modellel, amely segítené a keresleti előrejelzések jobb összehasonlíthatóságát. A Bizottság emellett egy uniós keresletjelző mechanizmus létrehozásán is dolgozik, hogy az információk összegyűjtése révén segítse a döntéshozatalt az uniós közszféra egészében. </w:t>
      </w:r>
      <w:r>
        <w:rPr>
          <w:noProof/>
          <w:color w:val="000000" w:themeColor="text1"/>
        </w:rPr>
        <w:t xml:space="preserve">A hosszabb távú keresleti tendenciák jobb ismerete bizonyos esetekben segítheti a kutatás közvetlen támogatását, megkönnyítheti a piaci bevezetést az EU-ban, és még vonzóbbá teheti az uniós piacot a vállalkozások számára. </w:t>
      </w:r>
      <w:r>
        <w:rPr>
          <w:noProof/>
        </w:rPr>
        <w:t xml:space="preserve">A Bizottság továbbá az Európai Betegségmegelőzési és Járványvédelmi Központtal együtt olyan megbízható előrejelzések kidolgozásán is munkálkodni fog, amelyek a jelenlegi előrejelzések rövid időtávjánál hosszabb távra kitekintve vizsgálják a lehetséges fenyegetéseket. </w:t>
      </w:r>
    </w:p>
    <w:p w14:paraId="77315B01" w14:textId="759BFBEC" w:rsidR="00B37F93" w:rsidRDefault="00274CCA" w:rsidP="00A11FCD">
      <w:pPr>
        <w:pStyle w:val="NormalWeb"/>
        <w:spacing w:before="0" w:beforeAutospacing="0" w:after="120" w:afterAutospacing="0"/>
        <w:jc w:val="both"/>
        <w:rPr>
          <w:noProof/>
        </w:rPr>
      </w:pPr>
      <w:r>
        <w:rPr>
          <w:noProof/>
        </w:rPr>
        <w:t xml:space="preserve">A gyógyszerek iránti kereslet és kínálat nyomon követésével kapcsolatos adatok hasznosítását a jelenleg fejlesztés alatt álló új informatikai eszközök is segíteni fogják. Várhatóan 2025-ben kezdi meg működését egy új, </w:t>
      </w:r>
      <w:r>
        <w:rPr>
          <w:b/>
          <w:i/>
          <w:noProof/>
        </w:rPr>
        <w:t>a gyógyszerhiányt nyomon követő európai platform</w:t>
      </w:r>
      <w:r>
        <w:rPr>
          <w:noProof/>
        </w:rPr>
        <w:t>, amely a rendelkezése álló készletek és a hiányok bejelentésére szolgál majd</w:t>
      </w:r>
      <w:r w:rsidR="002A031B">
        <w:rPr>
          <w:rStyle w:val="FootnoteReference"/>
          <w:noProof/>
        </w:rPr>
        <w:footnoteReference w:id="22"/>
      </w:r>
      <w:r>
        <w:rPr>
          <w:noProof/>
        </w:rPr>
        <w:t>.</w:t>
      </w:r>
      <w:r>
        <w:rPr>
          <w:rFonts w:ascii="Segoe UI" w:hAnsi="Segoe UI"/>
          <w:noProof/>
          <w:color w:val="0000FF"/>
          <w:sz w:val="18"/>
        </w:rPr>
        <w:t xml:space="preserve"> </w:t>
      </w:r>
      <w:r>
        <w:rPr>
          <w:noProof/>
        </w:rPr>
        <w:t>A kereslet és a kínálat alakulására vonatkozó, meglévő adatok alapján történő információgyűjtést mesterséges intelligencia is segíti majd</w:t>
      </w:r>
      <w:r w:rsidR="00B37F93" w:rsidRPr="008E2E92">
        <w:rPr>
          <w:rStyle w:val="FootnoteReference"/>
          <w:noProof/>
        </w:rPr>
        <w:footnoteReference w:id="23"/>
      </w:r>
      <w:r>
        <w:rPr>
          <w:noProof/>
        </w:rPr>
        <w:t>. A jövőbeli európai egészségügyi adattér révén az európai és nemzeti hatóságoknak több lehetőségük lesz arra, hogy a meglévő egészségügyi adatokat felhasználják a tendenciák elemzése során. Az adatbázisok uniós és nemzeti szintű interoperabilitása, valamint a kiberbiztonsági intézkedések</w:t>
      </w:r>
      <w:r w:rsidR="00B37F93" w:rsidRPr="008E2E92">
        <w:rPr>
          <w:rStyle w:val="FootnoteReference"/>
          <w:noProof/>
        </w:rPr>
        <w:footnoteReference w:id="24"/>
      </w:r>
      <w:r>
        <w:rPr>
          <w:noProof/>
        </w:rPr>
        <w:t xml:space="preserve"> elengedhetetlenek ahhoz, hogy maradéktalanul ki lehessen aknázni az ilyen adatokban rejlő lehetőségeket, ami a tagállamok egészségügyi rendszerei és végső soron az uniós polgárok javát szolgálja.</w:t>
      </w:r>
    </w:p>
    <w:p w14:paraId="5F971B06" w14:textId="1E6D63C3" w:rsidR="00AB0C5C" w:rsidRPr="008E2E92" w:rsidRDefault="00573AAE" w:rsidP="007E266B">
      <w:pPr>
        <w:pStyle w:val="Heading2"/>
        <w:numPr>
          <w:ilvl w:val="1"/>
          <w:numId w:val="0"/>
        </w:numPr>
        <w:spacing w:before="120" w:after="120"/>
        <w:rPr>
          <w:rStyle w:val="normaltextrun"/>
          <w:i/>
          <w:iCs/>
          <w:noProof/>
        </w:rPr>
      </w:pPr>
      <w:r>
        <w:rPr>
          <w:rStyle w:val="normaltextrun"/>
          <w:i/>
          <w:noProof/>
        </w:rPr>
        <w:t xml:space="preserve">A gyógyszerészeti reform felgyorsítása és előrejelzése az ellátásbiztonság fokozása érdekében </w:t>
      </w:r>
      <w:bookmarkEnd w:id="25"/>
    </w:p>
    <w:p w14:paraId="5AE80E43" w14:textId="3A155565" w:rsidR="00BD6BD4" w:rsidRDefault="00AB0C5C" w:rsidP="00BD6BD4">
      <w:pPr>
        <w:spacing w:after="120"/>
        <w:rPr>
          <w:noProof/>
        </w:rPr>
      </w:pPr>
      <w:r>
        <w:rPr>
          <w:noProof/>
        </w:rPr>
        <w:t xml:space="preserve">A </w:t>
      </w:r>
      <w:r>
        <w:rPr>
          <w:b/>
          <w:i/>
          <w:noProof/>
        </w:rPr>
        <w:t>gyógyszerészeti jogszabályok</w:t>
      </w:r>
      <w:r>
        <w:rPr>
          <w:noProof/>
        </w:rPr>
        <w:t xml:space="preserve"> javasolt </w:t>
      </w:r>
      <w:r>
        <w:rPr>
          <w:b/>
          <w:i/>
          <w:noProof/>
        </w:rPr>
        <w:t>reformja</w:t>
      </w:r>
      <w:r>
        <w:rPr>
          <w:noProof/>
        </w:rPr>
        <w:t xml:space="preserve"> strukturális intézkedéseket vezet be a gyógyszerek elérhetőségének javítása érdekében. </w:t>
      </w:r>
    </w:p>
    <w:p w14:paraId="2CBAD47A" w14:textId="6CADFED2" w:rsidR="00BD6BD4" w:rsidRPr="008E2E92" w:rsidRDefault="007D0A05" w:rsidP="00BD6BD4">
      <w:pPr>
        <w:spacing w:after="120"/>
        <w:rPr>
          <w:noProof/>
        </w:rPr>
      </w:pPr>
      <w:r>
        <w:rPr>
          <w:noProof/>
        </w:rPr>
        <w:t>A javaslat egyik kulcsfontosságú eleme egy olyan, új európai riasztási rendszer létrehozása, amelynek keretében a vállalatok a jelenleginél korábban bejelentik azt, ha valamely gyógyszerből hiány jelentkezik vagy kivonják azt a forgalomból, valamint amely harmonizált jelentéstételi kritériumokat határoz meg, kötelezővé teszi a hiánymegelőzési tervek kidolgozását és a hiány EMA általi koordinált kezelését</w:t>
      </w:r>
      <w:r w:rsidRPr="7E9425AE">
        <w:rPr>
          <w:rStyle w:val="FootnoteReference"/>
          <w:noProof/>
        </w:rPr>
        <w:footnoteReference w:id="25"/>
      </w:r>
      <w:r>
        <w:rPr>
          <w:noProof/>
        </w:rPr>
        <w:t>. A reform megerősítené a vállalatok azon kötelezettségét, hogy megfelelő és folyamatos ellátást biztosítsanak.</w:t>
      </w:r>
      <w:r>
        <w:rPr>
          <w:rFonts w:ascii="Segoe UI" w:hAnsi="Segoe UI"/>
          <w:i/>
          <w:noProof/>
          <w:sz w:val="18"/>
        </w:rPr>
        <w:t xml:space="preserve"> </w:t>
      </w:r>
    </w:p>
    <w:p w14:paraId="4DBB892C" w14:textId="6A15ACA8" w:rsidR="00B12406" w:rsidRDefault="00BD6BD4" w:rsidP="006F5E7B">
      <w:pPr>
        <w:spacing w:after="120"/>
        <w:rPr>
          <w:noProof/>
        </w:rPr>
      </w:pPr>
      <w:r>
        <w:rPr>
          <w:noProof/>
        </w:rPr>
        <w:t>Emellett a reform jelentős mértékben átalakítja a vállalatoknak nyújtott ösztönzőket, és az újonnan engedélyezett gyógyszerek esetében minden tagállamban jutalmazná a folyamatos, kellő mennyiségű ellátás biztosítását</w:t>
      </w:r>
      <w:r w:rsidR="00BA1420" w:rsidRPr="008E2E92">
        <w:rPr>
          <w:rStyle w:val="FootnoteReference"/>
          <w:noProof/>
        </w:rPr>
        <w:footnoteReference w:id="26"/>
      </w:r>
      <w:r>
        <w:rPr>
          <w:noProof/>
        </w:rPr>
        <w:t xml:space="preserve">. Az adminisztratív terhek is csökkentek, ezáltal a forgalombahozatali engedélyezési eljárás gyorsabbá és egyszerűbbé vált. A javasolt reform megkönnyítené a generikus gyógyszerek korábbi piacra lépését is, miután az originális gyógyszer kizárólagossági időszaka véget ért. </w:t>
      </w:r>
    </w:p>
    <w:p w14:paraId="193304F0" w14:textId="5C8D984C" w:rsidR="00C13A58" w:rsidRPr="00224FC9" w:rsidRDefault="00EA2CB3" w:rsidP="009D4569">
      <w:pPr>
        <w:pStyle w:val="Text1"/>
        <w:spacing w:after="0"/>
        <w:ind w:left="0"/>
        <w:rPr>
          <w:rStyle w:val="normaltextrun"/>
          <w:noProof/>
        </w:rPr>
      </w:pPr>
      <w:r>
        <w:rPr>
          <w:rStyle w:val="normaltextrun"/>
          <w:noProof/>
        </w:rPr>
        <w:t>Az előnyök csak az új jogszabály hatálybalépésével érvényesülnek teljes mértékben. A tagállamok, az EMA és a Bizottság azonban már tettek lépéseket a javasolt reform irányába, hogy összehangolják a kritikus hiányok kockázatának megelőzésére és mérséklésére tett erőfeszítéseket</w:t>
      </w:r>
      <w:r w:rsidR="00174CD2" w:rsidRPr="009D4569">
        <w:rPr>
          <w:rStyle w:val="FootnoteReference"/>
          <w:noProof/>
        </w:rPr>
        <w:footnoteReference w:id="27"/>
      </w:r>
      <w:r>
        <w:rPr>
          <w:rStyle w:val="normaltextrun"/>
          <w:noProof/>
        </w:rPr>
        <w:t>.  Ezt a folyamatot fel kell gyorsítani.</w:t>
      </w:r>
    </w:p>
    <w:p w14:paraId="3357D6C1" w14:textId="73F21A3A" w:rsidR="00AB0C5C" w:rsidRPr="008E2E92" w:rsidRDefault="00B54B6F" w:rsidP="00090413">
      <w:pPr>
        <w:pStyle w:val="Text1"/>
        <w:spacing w:before="240" w:after="120"/>
        <w:ind w:left="0"/>
        <w:rPr>
          <w:rStyle w:val="normaltextrun"/>
          <w:noProof/>
        </w:rPr>
      </w:pPr>
      <w:r>
        <w:rPr>
          <w:rStyle w:val="normaltextrun"/>
          <w:noProof/>
        </w:rPr>
        <w:t>Az új gyógyszerészeti jogszabályok várható elemei között szerepelnek a következők:</w:t>
      </w:r>
      <w:r>
        <w:rPr>
          <w:rStyle w:val="normaltextrun"/>
          <w:b/>
          <w:i/>
          <w:noProof/>
        </w:rPr>
        <w:t xml:space="preserve"> </w:t>
      </w:r>
      <w:r>
        <w:rPr>
          <w:rStyle w:val="normaltextrun"/>
          <w:noProof/>
        </w:rPr>
        <w:t xml:space="preserve"> </w:t>
      </w:r>
    </w:p>
    <w:p w14:paraId="4BD68633" w14:textId="6BBF512D" w:rsidR="00AB0C5C" w:rsidRPr="00EA36B5" w:rsidRDefault="00AB0C5C"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 xml:space="preserve">a vállalatok korábban bejelentik, ha fennáll a hiány kockázata;  </w:t>
      </w:r>
    </w:p>
    <w:p w14:paraId="5E6102C1" w14:textId="4B703BA2" w:rsidR="00CF03AC" w:rsidRPr="00EA36B5" w:rsidRDefault="00E65205" w:rsidP="00A11FCD">
      <w:pPr>
        <w:pStyle w:val="ListParagraph"/>
        <w:numPr>
          <w:ilvl w:val="0"/>
          <w:numId w:val="29"/>
        </w:numPr>
        <w:spacing w:after="120" w:line="240" w:lineRule="auto"/>
        <w:ind w:left="453" w:hanging="357"/>
        <w:jc w:val="both"/>
        <w:rPr>
          <w:noProof/>
          <w:szCs w:val="24"/>
        </w:rPr>
      </w:pPr>
      <w:bookmarkStart w:id="28" w:name="_Hlk147384945"/>
      <w:r>
        <w:rPr>
          <w:rFonts w:ascii="Times New Roman" w:hAnsi="Times New Roman"/>
          <w:noProof/>
          <w:sz w:val="24"/>
        </w:rPr>
        <w:t>minden vállalat hiánymegelőzési tervet dolgoz ki valamennyi gyógyszerre vonatkozóan;</w:t>
      </w:r>
      <w:bookmarkEnd w:id="28"/>
    </w:p>
    <w:p w14:paraId="09044E95" w14:textId="0B80A148" w:rsidR="00F50D51" w:rsidRPr="00EA36B5" w:rsidRDefault="00F50D51"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fokozódik a kritikus hiányokkal kapcsolatos információk megosztása a tagállamok között és az EMA-val, hogy segítse az EU-t a meglévő rendszerek és folyamatok teljes körű kiaknázásában. Ez magában foglalná a tervezett vagy már meghozott intézkedésekre vonatkozó információkat, beleértve a tagállamok egyoldalú intézkedéseit, például az exporttilalmakat vagy a párhuzamos kereskedelem tilalmát;</w:t>
      </w:r>
    </w:p>
    <w:p w14:paraId="383874A8" w14:textId="374564CD" w:rsidR="005B2C0D" w:rsidRPr="00EA36B5" w:rsidRDefault="005B2C0D" w:rsidP="005B2C0D">
      <w:pPr>
        <w:pStyle w:val="ListParagraph"/>
        <w:numPr>
          <w:ilvl w:val="0"/>
          <w:numId w:val="29"/>
        </w:numPr>
        <w:spacing w:after="120" w:line="240" w:lineRule="auto"/>
        <w:ind w:left="453" w:hanging="357"/>
        <w:jc w:val="both"/>
        <w:rPr>
          <w:noProof/>
          <w:szCs w:val="24"/>
        </w:rPr>
      </w:pPr>
      <w:r>
        <w:rPr>
          <w:rFonts w:ascii="Times New Roman" w:hAnsi="Times New Roman"/>
          <w:noProof/>
          <w:sz w:val="24"/>
        </w:rPr>
        <w:t xml:space="preserve">a Bizottság/EMA a kritikus hiányok kezelésére és a jövőbeli ellátásbiztonság javítására (például vészhelyzeti készletezésre) irányuló ajánlásokat ad ki; </w:t>
      </w:r>
    </w:p>
    <w:p w14:paraId="3B3AD2E7" w14:textId="5AA093B2" w:rsidR="00BF0BD9" w:rsidRPr="00EA36B5" w:rsidRDefault="00BF0BD9" w:rsidP="00A11FCD">
      <w:pPr>
        <w:pStyle w:val="ListParagraph"/>
        <w:numPr>
          <w:ilvl w:val="0"/>
          <w:numId w:val="29"/>
        </w:numPr>
        <w:spacing w:after="120" w:line="240" w:lineRule="auto"/>
        <w:ind w:left="453" w:hanging="357"/>
        <w:jc w:val="both"/>
        <w:rPr>
          <w:noProof/>
          <w:szCs w:val="24"/>
        </w:rPr>
      </w:pPr>
      <w:r>
        <w:rPr>
          <w:rFonts w:ascii="Times New Roman" w:hAnsi="Times New Roman"/>
          <w:noProof/>
          <w:sz w:val="24"/>
        </w:rPr>
        <w:t>kritikus hiány esetén az EMA folyamatos konzultációt folytat valamennyi érdekelt ágazati szereplővel;</w:t>
      </w:r>
    </w:p>
    <w:p w14:paraId="2345DC04" w14:textId="7C52A5E2" w:rsidR="00AB0C5C" w:rsidRPr="00B976E9" w:rsidRDefault="00350A81" w:rsidP="00FD26DF">
      <w:pPr>
        <w:pStyle w:val="ListParagraph"/>
        <w:numPr>
          <w:ilvl w:val="0"/>
          <w:numId w:val="29"/>
        </w:numPr>
        <w:spacing w:after="120" w:line="240" w:lineRule="auto"/>
        <w:ind w:left="453" w:hanging="357"/>
        <w:jc w:val="both"/>
        <w:rPr>
          <w:rFonts w:ascii="Times New Roman" w:hAnsi="Times New Roman"/>
          <w:noProof/>
          <w:sz w:val="24"/>
          <w:szCs w:val="24"/>
        </w:rPr>
      </w:pPr>
      <w:r>
        <w:rPr>
          <w:rFonts w:ascii="Times New Roman" w:hAnsi="Times New Roman"/>
          <w:noProof/>
          <w:sz w:val="24"/>
        </w:rPr>
        <w:t>a forgalombahozatali engedély harmadik félre történő átruházásának megkönnyítése, hogy mérséklődjön a gyógyszerek forgalomból való kivonásának hatása.</w:t>
      </w:r>
    </w:p>
    <w:p w14:paraId="4A16582D" w14:textId="14D7519D" w:rsidR="00AB0C5C" w:rsidRDefault="00EA2CB3" w:rsidP="002B5C82">
      <w:pPr>
        <w:pStyle w:val="Text1"/>
        <w:spacing w:after="120"/>
        <w:ind w:left="0"/>
        <w:rPr>
          <w:noProof/>
        </w:rPr>
      </w:pPr>
      <w:r>
        <w:rPr>
          <w:noProof/>
        </w:rPr>
        <w:t>Ezt más lépések is kiegészíthetik, például a kritikus hiányokkal kapcsolatos proaktív kommunikáció. A tagállamok például tájékoztató kampányokat indíthatnak a felhalmozás megakadályozása érdekében, vagy intézkedéseket hozhatnak a különböző ellátási szinteken bekövetkező pazarlás elkerülésére</w:t>
      </w:r>
      <w:r w:rsidR="00AF7867" w:rsidRPr="008E2E92">
        <w:rPr>
          <w:rStyle w:val="FootnoteReference"/>
          <w:noProof/>
        </w:rPr>
        <w:footnoteReference w:id="28"/>
      </w:r>
      <w:r>
        <w:rPr>
          <w:noProof/>
        </w:rPr>
        <w:t xml:space="preserve"> a nagykereskedők szintjétől a betegek szintjéig. </w:t>
      </w:r>
    </w:p>
    <w:p w14:paraId="15C12E19" w14:textId="258797F3" w:rsidR="004B78BA" w:rsidRPr="008E2E92" w:rsidRDefault="004B78BA" w:rsidP="004B78BA">
      <w:pPr>
        <w:spacing w:after="120"/>
        <w:rPr>
          <w:rStyle w:val="normaltextrun"/>
          <w:b/>
          <w:i/>
          <w:noProof/>
        </w:rPr>
      </w:pPr>
      <w:r>
        <w:rPr>
          <w:noProof/>
        </w:rPr>
        <w:t xml:space="preserve">„Az EU az egészségért” program keretében egy 10 millió EUR összegű együttes fellépés támogatja a gyógyszerhiány kezeléséhez kapcsolódó </w:t>
      </w:r>
      <w:r>
        <w:rPr>
          <w:b/>
          <w:i/>
          <w:noProof/>
        </w:rPr>
        <w:t>nemzeti kapacitások</w:t>
      </w:r>
      <w:r>
        <w:rPr>
          <w:noProof/>
        </w:rPr>
        <w:t xml:space="preserve"> bővítését, többek között egy nemzeti szinten alkalmazható, „legjobb gyakorlatnak” minősülő informatikai modell révén. </w:t>
      </w:r>
      <w:r>
        <w:rPr>
          <w:rStyle w:val="normaltextrun"/>
          <w:noProof/>
        </w:rPr>
        <w:t>A részt vevő hatóságok uniós támogatásban is részesülhetnek</w:t>
      </w:r>
      <w:r>
        <w:rPr>
          <w:noProof/>
        </w:rPr>
        <w:t xml:space="preserve"> a gyógyszerhiány kezelésével kapcsolatos nemzeti kapacitások bővítéséhez. </w:t>
      </w:r>
    </w:p>
    <w:p w14:paraId="2A7B4C72" w14:textId="77777777" w:rsidR="004F5474" w:rsidRPr="008E2E92" w:rsidRDefault="004F5474" w:rsidP="004F5474">
      <w:pPr>
        <w:pStyle w:val="Heading2"/>
        <w:numPr>
          <w:ilvl w:val="0"/>
          <w:numId w:val="0"/>
        </w:numPr>
        <w:spacing w:before="120" w:after="120"/>
        <w:rPr>
          <w:rStyle w:val="normaltextrun"/>
          <w:i/>
          <w:iCs/>
          <w:noProof/>
        </w:rPr>
      </w:pPr>
      <w:r>
        <w:rPr>
          <w:rStyle w:val="normaltextrun"/>
          <w:i/>
          <w:noProof/>
        </w:rPr>
        <w:t xml:space="preserve">A rugalmasságok maradéktalan kihasználása </w:t>
      </w:r>
    </w:p>
    <w:p w14:paraId="573074A0" w14:textId="29E5066D" w:rsidR="004F5474" w:rsidRPr="008E2E92" w:rsidRDefault="004F5474" w:rsidP="004F5474">
      <w:pPr>
        <w:pStyle w:val="NormalWeb"/>
        <w:spacing w:before="0" w:beforeAutospacing="0" w:after="120" w:afterAutospacing="0"/>
        <w:jc w:val="both"/>
        <w:rPr>
          <w:noProof/>
        </w:rPr>
      </w:pPr>
      <w:r>
        <w:rPr>
          <w:b/>
          <w:i/>
          <w:noProof/>
        </w:rPr>
        <w:t xml:space="preserve">A szabályozási rugalmasság a kritikus fontosságú gyógyszerekből fellépő hiány kezelésének és enyhítésének fontos eszköze lehet. </w:t>
      </w:r>
      <w:r>
        <w:rPr>
          <w:noProof/>
        </w:rPr>
        <w:t xml:space="preserve">Idetartozik az alternatív gyógyszerek gyors engedélyezése és bevezetése; a termelés fokozása vagy a nyersanyagok vagy késztermékek alternatív beszállítóinak jóváhagyása; a felhasználhatósági időtartam átmeneti meghosszabbítása; valamint a tagállamok közötti újraelosztást megkönnyítő intézkedések. </w:t>
      </w:r>
    </w:p>
    <w:p w14:paraId="2362A318" w14:textId="6C08DA7E" w:rsidR="004F5474" w:rsidRDefault="004F5474" w:rsidP="004F5474">
      <w:pPr>
        <w:autoSpaceDE w:val="0"/>
        <w:autoSpaceDN w:val="0"/>
        <w:spacing w:after="0"/>
        <w:rPr>
          <w:noProof/>
        </w:rPr>
      </w:pPr>
      <w:r>
        <w:rPr>
          <w:noProof/>
        </w:rPr>
        <w:t>Az elmúlt években – különösen a Covid19-világjárvány idején – az uniós szabályozók már tapasztalatokra tettek szert ezekkel a rugalmasságokkal kapcsolatban. Ennek köszönhetően bízni lehet abban, hogy a rugalmasságok biztonsági kockázatok és a minőségi előírások megsértése nélkül alkalmazhatók</w:t>
      </w:r>
      <w:r>
        <w:rPr>
          <w:rStyle w:val="FootnoteReference"/>
          <w:noProof/>
        </w:rPr>
        <w:footnoteReference w:id="29"/>
      </w:r>
      <w:r>
        <w:rPr>
          <w:noProof/>
        </w:rPr>
        <w:t xml:space="preserve">. Egy új együttes fellépés elő fogja mozdítani a szabályozási rugalmassági mechanizmusok és más, nemzeti szinten alkalmazható rugalmasságok hatékony alkalmazását, ismertetve például azt, hogy a helyi gyógyszertárak magisztrális gyógyszerei hogyan használhatók fel bizonyos hiányok enyhítésére. </w:t>
      </w:r>
    </w:p>
    <w:p w14:paraId="428C0F1A" w14:textId="77777777" w:rsidR="00CD4E88" w:rsidRDefault="00CD4E88" w:rsidP="004F5474">
      <w:pPr>
        <w:autoSpaceDE w:val="0"/>
        <w:autoSpaceDN w:val="0"/>
        <w:spacing w:after="0"/>
        <w:rPr>
          <w:noProof/>
        </w:rPr>
      </w:pPr>
    </w:p>
    <w:p w14:paraId="268D327B" w14:textId="77777777" w:rsidR="00CD4E88" w:rsidRDefault="00CD4E88" w:rsidP="004F5474">
      <w:pPr>
        <w:autoSpaceDE w:val="0"/>
        <w:autoSpaceDN w:val="0"/>
        <w:spacing w:after="0"/>
        <w:rPr>
          <w:noProof/>
        </w:rPr>
      </w:pPr>
    </w:p>
    <w:p w14:paraId="232BBD06" w14:textId="77777777" w:rsidR="00936DD4" w:rsidRDefault="00936DD4" w:rsidP="19BD1B81">
      <w:pPr>
        <w:spacing w:after="0"/>
        <w:rPr>
          <w:rStyle w:val="normaltextrun"/>
          <w:b/>
          <w:i/>
          <w:noProof/>
        </w:rPr>
      </w:pPr>
    </w:p>
    <w:p w14:paraId="06E671E4" w14:textId="185714F9" w:rsidR="004D608E" w:rsidRPr="008E2E92" w:rsidRDefault="00482550" w:rsidP="00115D62">
      <w:pPr>
        <w:spacing w:after="120"/>
        <w:rPr>
          <w:rStyle w:val="normaltextrun"/>
          <w:b/>
          <w:bCs/>
          <w:i/>
          <w:iCs/>
          <w:noProof/>
        </w:rPr>
      </w:pPr>
      <w:bookmarkStart w:id="29" w:name="_Toc144438849"/>
      <w:bookmarkEnd w:id="26"/>
      <w:r>
        <w:rPr>
          <w:rStyle w:val="normaltextrun"/>
          <w:b/>
          <w:i/>
          <w:noProof/>
        </w:rPr>
        <w:t>Árképzési</w:t>
      </w:r>
      <w:bookmarkEnd w:id="29"/>
      <w:r>
        <w:rPr>
          <w:rStyle w:val="normaltextrun"/>
          <w:b/>
          <w:i/>
          <w:noProof/>
        </w:rPr>
        <w:t xml:space="preserve"> és ártámogatási politika  </w:t>
      </w:r>
    </w:p>
    <w:p w14:paraId="4C46CD86" w14:textId="28DF7077" w:rsidR="00866626" w:rsidRDefault="00E42676" w:rsidP="007E266B">
      <w:pPr>
        <w:pStyle w:val="NormalWeb"/>
        <w:spacing w:before="0" w:beforeAutospacing="0" w:after="120" w:afterAutospacing="0"/>
        <w:jc w:val="both"/>
        <w:rPr>
          <w:noProof/>
          <w:color w:val="000000" w:themeColor="text1"/>
        </w:rPr>
      </w:pPr>
      <w:r>
        <w:rPr>
          <w:noProof/>
          <w:color w:val="000000" w:themeColor="text1"/>
        </w:rPr>
        <w:t xml:space="preserve">Bár a gyógyszerekre vonatkozó </w:t>
      </w:r>
      <w:r>
        <w:rPr>
          <w:b/>
          <w:i/>
          <w:noProof/>
          <w:color w:val="000000" w:themeColor="text1"/>
        </w:rPr>
        <w:t>árképzési és ártámogatási politikák</w:t>
      </w:r>
      <w:r>
        <w:rPr>
          <w:noProof/>
          <w:color w:val="000000" w:themeColor="text1"/>
        </w:rPr>
        <w:t xml:space="preserve"> nemzeti hatáskörbe tartoznak, az e területen folytatott együttműködés alapvető fontosságú ahhoz, hogy az egyik tagállamban hozott döntések ne okozzanak hiányt a többi tagállamban. Miközben az adott tagállamban fizetett ár a nemzeti egészségügyi rendszer preferenciáját tükrözi, az árképzés és a közbeszerzés fokozottabb összehangolása javulást hozhatna a gyógyszerek egyenlő és kellő időben történő rendelkezésre állása terén, többek között az alacsonyabb vásárlóerővel rendelkező tagállamok esetében is. A Bizottság fokozottan elő fogja segíteni az önkéntes együttműködést, többek között az árképzéssel és ártámogatással foglalkozó illetékes nemzeti hatóságok, valamint az állami egészségügyi kifizetők csoportja (NCAPR) keretében. Ebben a csoportban a tagállamok megosztják egymással a nemzeti árképzési, ártámogatási és közbeszerzési politikákkal kapcsolatos azon tapasztalataikat, amelyek a megfizethetőség és az ellátásbiztonság szempontjából relevánsak. </w:t>
      </w:r>
    </w:p>
    <w:p w14:paraId="25FB5F68" w14:textId="0D919400" w:rsidR="002F7D0A" w:rsidRPr="008E2E92" w:rsidRDefault="00977FA3" w:rsidP="00947EFC">
      <w:pPr>
        <w:pStyle w:val="NormalWeb"/>
        <w:spacing w:before="0" w:beforeAutospacing="0" w:after="0" w:afterAutospacing="0"/>
        <w:jc w:val="both"/>
        <w:rPr>
          <w:noProof/>
          <w:color w:val="000000" w:themeColor="text1"/>
        </w:rPr>
      </w:pPr>
      <w:r>
        <w:rPr>
          <w:noProof/>
          <w:color w:val="000000" w:themeColor="text1"/>
        </w:rPr>
        <w:t>Hosszabb távon a jelenlegi átláthatósági irányelv</w:t>
      </w:r>
      <w:r w:rsidR="00B177F6" w:rsidRPr="008E2E92">
        <w:rPr>
          <w:rStyle w:val="FootnoteReference"/>
          <w:noProof/>
          <w:color w:val="000000" w:themeColor="text1"/>
        </w:rPr>
        <w:footnoteReference w:id="30"/>
      </w:r>
      <w:r>
        <w:rPr>
          <w:noProof/>
          <w:color w:val="000000" w:themeColor="text1"/>
        </w:rPr>
        <w:t xml:space="preserve"> értékelése lehetőséget nyújt az árképzés és ártámogatás terén folytatott együttműködés fontos eszközének vizsgálatára.   </w:t>
      </w:r>
    </w:p>
    <w:p w14:paraId="1B9E3C00" w14:textId="26F47F49" w:rsidR="00BE6C54" w:rsidRPr="008E2E92" w:rsidRDefault="00B77A20" w:rsidP="00947EFC">
      <w:pPr>
        <w:spacing w:before="240" w:after="120"/>
        <w:rPr>
          <w:b/>
          <w:bCs/>
          <w:i/>
          <w:iCs/>
          <w:noProof/>
          <w:color w:val="000000" w:themeColor="text1"/>
        </w:rPr>
      </w:pPr>
      <w:r>
        <w:rPr>
          <w:b/>
          <w:i/>
          <w:noProof/>
          <w:color w:val="000000" w:themeColor="text1"/>
        </w:rPr>
        <w:t>Közbeszerzés alkalmazása az ellátásbiztonság fokozása érdekében</w:t>
      </w:r>
    </w:p>
    <w:p w14:paraId="756BB542" w14:textId="77777777" w:rsidR="00CF5983" w:rsidRDefault="00B77A20" w:rsidP="00A11FCD">
      <w:pPr>
        <w:pStyle w:val="ListBullet2"/>
        <w:numPr>
          <w:ilvl w:val="0"/>
          <w:numId w:val="0"/>
        </w:numPr>
        <w:tabs>
          <w:tab w:val="clear" w:pos="1361"/>
        </w:tabs>
        <w:rPr>
          <w:noProof/>
          <w:color w:val="000000" w:themeColor="text1"/>
        </w:rPr>
      </w:pPr>
      <w:r>
        <w:rPr>
          <w:noProof/>
          <w:color w:val="000000" w:themeColor="text1"/>
        </w:rPr>
        <w:t xml:space="preserve">A gyógyszerbeszerzési eljárások gyakorlata tagállamonként eltérő, és a hosszú távú rendelkezésre állás ritkán számít elsődleges szempontnak. A 2014. évi közbeszerzési irányelv az odaítélési szempontok – többek között az áron </w:t>
      </w:r>
      <w:r>
        <w:rPr>
          <w:i/>
          <w:noProof/>
          <w:color w:val="000000" w:themeColor="text1"/>
        </w:rPr>
        <w:t>túlmutató</w:t>
      </w:r>
      <w:r>
        <w:rPr>
          <w:noProof/>
          <w:color w:val="000000" w:themeColor="text1"/>
        </w:rPr>
        <w:t xml:space="preserve"> szempontok – révén stratégiaibb megközelítést szorgalmaz. Ha az alkalmazott fő kiválasztási kritérium a legalacsonyabb ár, az csökkentheti azoknak az ösztönzőknek a hatását, amelyek nyomán az ágazati szereplők a kínálat hosszú távú fenntartására törekednének az EU-ban. Ezzel egy időben a sebezhetőség fokozódásához vezethet az, ha a </w:t>
      </w:r>
      <w:r>
        <w:rPr>
          <w:b/>
          <w:i/>
          <w:noProof/>
          <w:color w:val="000000" w:themeColor="text1"/>
        </w:rPr>
        <w:t>közbeszerzési eljárások</w:t>
      </w:r>
      <w:r>
        <w:rPr>
          <w:noProof/>
          <w:color w:val="000000" w:themeColor="text1"/>
        </w:rPr>
        <w:t xml:space="preserve"> keretében egyetlen vállalatnak ítélik oda a szerződéseket. Amennyiben a kritikus fontosságú gyógyszerekhez való hozzáférés és azok megfizethetősége problémát jelenthet, a tagállamok közös erőfeszítéseket tehetnek a vásárlóerő növelése érdekében: erre példa a balti közbeszerzési kezdeményezés és az északi gyógyszerészeti fórum. </w:t>
      </w:r>
    </w:p>
    <w:p w14:paraId="44CDBF8A" w14:textId="1EEA4E37" w:rsidR="00AE0253" w:rsidRPr="008E2E92" w:rsidRDefault="00B92F0C" w:rsidP="00A11FCD">
      <w:pPr>
        <w:pStyle w:val="ListBullet2"/>
        <w:numPr>
          <w:ilvl w:val="0"/>
          <w:numId w:val="0"/>
        </w:numPr>
        <w:tabs>
          <w:tab w:val="clear" w:pos="1361"/>
        </w:tabs>
        <w:rPr>
          <w:noProof/>
          <w:color w:val="000000" w:themeColor="text1"/>
        </w:rPr>
      </w:pPr>
      <w:r>
        <w:rPr>
          <w:noProof/>
          <w:color w:val="000000" w:themeColor="text1"/>
        </w:rPr>
        <w:t xml:space="preserve">A </w:t>
      </w:r>
      <w:r>
        <w:rPr>
          <w:b/>
          <w:i/>
          <w:noProof/>
          <w:color w:val="000000" w:themeColor="text1"/>
        </w:rPr>
        <w:t>közös</w:t>
      </w:r>
      <w:r>
        <w:rPr>
          <w:noProof/>
          <w:color w:val="000000" w:themeColor="text1"/>
        </w:rPr>
        <w:t xml:space="preserve"> tagállami </w:t>
      </w:r>
      <w:r>
        <w:rPr>
          <w:b/>
          <w:i/>
          <w:noProof/>
          <w:color w:val="000000" w:themeColor="text1"/>
        </w:rPr>
        <w:t>közbeszerzés</w:t>
      </w:r>
      <w:r>
        <w:rPr>
          <w:noProof/>
          <w:color w:val="000000" w:themeColor="text1"/>
        </w:rPr>
        <w:t xml:space="preserve"> hatékony eszközként szolgálhat a hozzáférhetőség, a megfizethetőség és az ellátásbiztonság javításához, ami különösen nagy előnyökkel jár a kisebb uniós piacokon. Ez javíthatja a tagállamok tárgyalási pozícióját, ösztönözve a termelési kapacitások bővítését és az ellátási láncok diverzifikálását. Egyes esetekben ezek az eszközök a kiszámíthatóságot is növelhetik többéves szerződések révén. </w:t>
      </w:r>
      <w:r>
        <w:rPr>
          <w:noProof/>
        </w:rPr>
        <w:t xml:space="preserve">A Bizottság 2024/2025 teléig meg fogja vizsgálni annak lehetőségét, hogy az antibiotikumok és a </w:t>
      </w:r>
      <w:r>
        <w:rPr>
          <w:rStyle w:val="normaltextrun"/>
          <w:noProof/>
        </w:rPr>
        <w:t>légzőszervi vírusok elleni gyógyszerek</w:t>
      </w:r>
      <w:r>
        <w:rPr>
          <w:noProof/>
        </w:rPr>
        <w:t xml:space="preserve"> beszerzése közös közbeszerzés keretében történjen.</w:t>
      </w:r>
    </w:p>
    <w:tbl>
      <w:tblPr>
        <w:tblStyle w:val="TableGrid"/>
        <w:tblW w:w="8834" w:type="dxa"/>
        <w:tblLook w:val="04A0" w:firstRow="1" w:lastRow="0" w:firstColumn="1" w:lastColumn="0" w:noHBand="0" w:noVBand="1"/>
      </w:tblPr>
      <w:tblGrid>
        <w:gridCol w:w="8834"/>
      </w:tblGrid>
      <w:tr w:rsidR="00B819AB" w:rsidRPr="008E2E92" w14:paraId="78387375" w14:textId="77777777" w:rsidTr="002B5C82">
        <w:tc>
          <w:tcPr>
            <w:tcW w:w="8834" w:type="dxa"/>
          </w:tcPr>
          <w:p w14:paraId="703FBAD8" w14:textId="407BD364" w:rsidR="00B819AB" w:rsidRPr="008E2E92" w:rsidRDefault="00B819AB" w:rsidP="007E266B">
            <w:pPr>
              <w:spacing w:after="120"/>
              <w:rPr>
                <w:b/>
                <w:bCs/>
                <w:i/>
                <w:iCs/>
                <w:noProof/>
                <w:color w:val="000000" w:themeColor="text1"/>
                <w:szCs w:val="24"/>
              </w:rPr>
            </w:pPr>
            <w:r>
              <w:rPr>
                <w:b/>
                <w:i/>
                <w:noProof/>
                <w:color w:val="000000" w:themeColor="text1"/>
              </w:rPr>
              <w:t>A gyógyszerellátás biztonságát támogató közbeszerzési gyakorlatok:</w:t>
            </w:r>
          </w:p>
          <w:p w14:paraId="57EFE4AE" w14:textId="6B7ABAD7" w:rsidR="00B819AB" w:rsidRPr="008E2E92" w:rsidRDefault="00B819AB" w:rsidP="007E266B">
            <w:pPr>
              <w:spacing w:after="120"/>
              <w:rPr>
                <w:noProof/>
                <w:color w:val="000000" w:themeColor="text1"/>
                <w:szCs w:val="24"/>
              </w:rPr>
            </w:pPr>
            <w:r>
              <w:rPr>
                <w:noProof/>
                <w:color w:val="000000" w:themeColor="text1"/>
              </w:rPr>
              <w:t xml:space="preserve">A kritikus fontosságú gyógyszerek rendelkezésre állásával kapcsolatban már számos eszköz használható: </w:t>
            </w:r>
          </w:p>
          <w:p w14:paraId="063C314A" w14:textId="58041B72" w:rsidR="00B819AB" w:rsidRPr="008E2E92" w:rsidRDefault="00B819AB" w:rsidP="007E266B">
            <w:pPr>
              <w:pStyle w:val="ListParagraph"/>
              <w:numPr>
                <w:ilvl w:val="0"/>
                <w:numId w:val="32"/>
              </w:numPr>
              <w:spacing w:after="0" w:line="240" w:lineRule="auto"/>
              <w:ind w:left="426" w:hanging="357"/>
              <w:jc w:val="both"/>
              <w:rPr>
                <w:rFonts w:ascii="Times New Roman" w:eastAsia="Times New Roman" w:hAnsi="Times New Roman"/>
                <w:noProof/>
                <w:color w:val="000000" w:themeColor="text1"/>
                <w:sz w:val="24"/>
                <w:szCs w:val="24"/>
              </w:rPr>
            </w:pPr>
            <w:r>
              <w:rPr>
                <w:rFonts w:ascii="Times New Roman" w:hAnsi="Times New Roman"/>
                <w:noProof/>
                <w:color w:val="000000" w:themeColor="text1"/>
                <w:sz w:val="24"/>
              </w:rPr>
              <w:t xml:space="preserve">előzetes piaci konzultáció; </w:t>
            </w:r>
          </w:p>
          <w:p w14:paraId="4E3B9868" w14:textId="5C37DA16" w:rsidR="00B819AB" w:rsidRPr="008E2E92" w:rsidRDefault="00B819AB" w:rsidP="002B5C82">
            <w:pPr>
              <w:pStyle w:val="ListParagraph"/>
              <w:numPr>
                <w:ilvl w:val="0"/>
                <w:numId w:val="32"/>
              </w:numPr>
              <w:spacing w:line="240" w:lineRule="auto"/>
              <w:ind w:left="429"/>
              <w:rPr>
                <w:rFonts w:ascii="Times New Roman" w:hAnsi="Times New Roman"/>
                <w:noProof/>
                <w:color w:val="000000" w:themeColor="text1"/>
                <w:sz w:val="24"/>
              </w:rPr>
            </w:pPr>
            <w:r>
              <w:rPr>
                <w:rFonts w:ascii="Times New Roman" w:hAnsi="Times New Roman"/>
                <w:noProof/>
                <w:color w:val="000000" w:themeColor="text1"/>
                <w:sz w:val="24"/>
              </w:rPr>
              <w:t>szerződések több nyertes pályázónak való odaítélése az ellátási zavarok kockázatának csökkentése és a versenykörnyezet fenntartása érdekében;</w:t>
            </w:r>
            <w:r>
              <w:rPr>
                <w:noProof/>
                <w:color w:val="000000" w:themeColor="text1"/>
              </w:rPr>
              <w:t xml:space="preserve"> </w:t>
            </w:r>
          </w:p>
          <w:p w14:paraId="5F52B448" w14:textId="7464B5ED" w:rsidR="00B819AB" w:rsidRDefault="00435103" w:rsidP="002B5C82">
            <w:pPr>
              <w:pStyle w:val="ListParagraph"/>
              <w:numPr>
                <w:ilvl w:val="0"/>
                <w:numId w:val="32"/>
              </w:numPr>
              <w:spacing w:after="0" w:line="240" w:lineRule="auto"/>
              <w:ind w:left="429"/>
              <w:jc w:val="both"/>
              <w:rPr>
                <w:rFonts w:ascii="Times New Roman" w:hAnsi="Times New Roman"/>
                <w:noProof/>
                <w:color w:val="000000" w:themeColor="text1"/>
                <w:sz w:val="24"/>
              </w:rPr>
            </w:pPr>
            <w:r>
              <w:rPr>
                <w:rFonts w:ascii="Times New Roman" w:hAnsi="Times New Roman"/>
                <w:noProof/>
                <w:color w:val="000000" w:themeColor="text1"/>
                <w:sz w:val="24"/>
              </w:rPr>
              <w:t xml:space="preserve">a közbeszerzési eljárások során a gazdaságilag legelőnyösebb ajánlat mint odaítélési szempont gyakoribb alkalmazása, melynek során minőségi kritériumokat is figyelembe vesznek, például az ellátás és a termelés biztonságát az EU-ban/EGT-ben vagy azokban az országokban, amelyekkel az EU közbeszerzési megállapodást kötött; </w:t>
            </w:r>
          </w:p>
          <w:p w14:paraId="1DCBD981" w14:textId="77777777" w:rsidR="00A53051" w:rsidRPr="00A95988" w:rsidRDefault="00A53051" w:rsidP="00A53051">
            <w:pPr>
              <w:pStyle w:val="ListParagraph"/>
              <w:spacing w:after="0" w:line="240" w:lineRule="auto"/>
              <w:ind w:left="429"/>
              <w:jc w:val="both"/>
              <w:rPr>
                <w:rFonts w:ascii="Times New Roman" w:hAnsi="Times New Roman"/>
                <w:noProof/>
                <w:color w:val="000000" w:themeColor="text1"/>
                <w:sz w:val="24"/>
              </w:rPr>
            </w:pPr>
          </w:p>
          <w:p w14:paraId="5095AD0F" w14:textId="7E938F66" w:rsidR="00691194" w:rsidRPr="0020433B" w:rsidRDefault="00E72FD0">
            <w:pPr>
              <w:pStyle w:val="ListParagraph"/>
              <w:numPr>
                <w:ilvl w:val="0"/>
                <w:numId w:val="32"/>
              </w:numPr>
              <w:spacing w:after="0" w:line="240" w:lineRule="auto"/>
              <w:ind w:left="426" w:hanging="357"/>
              <w:jc w:val="both"/>
              <w:rPr>
                <w:b/>
                <w:bCs/>
                <w:i/>
                <w:iCs/>
                <w:noProof/>
                <w:color w:val="000000" w:themeColor="text1"/>
                <w:szCs w:val="24"/>
              </w:rPr>
            </w:pPr>
            <w:r>
              <w:rPr>
                <w:rFonts w:ascii="Times New Roman" w:hAnsi="Times New Roman"/>
                <w:noProof/>
                <w:color w:val="000000" w:themeColor="text1"/>
                <w:sz w:val="24"/>
              </w:rPr>
              <w:t>közös közbeszerzés (csoportos közbeszerzések és országokon átívelő beszerzések) alkalmazása a kisebb piacokon jelentkező hozzáférési nehézségek leküzdése érdekében. Ez jobb méretgazdaságosságot és tárgyalási pozíciót eredményezne, ezzel egy időben megnyitná az utat a piacok versenyképesebbé tételét célzó lépések előtt és az ellátási lánc rugalmatlanná válása ellen hatna;</w:t>
            </w:r>
          </w:p>
          <w:p w14:paraId="72465C12" w14:textId="489E71F8" w:rsidR="00B819AB" w:rsidRPr="008E2E92" w:rsidRDefault="001E2995" w:rsidP="002C2DEF">
            <w:pPr>
              <w:pStyle w:val="ListParagraph"/>
              <w:numPr>
                <w:ilvl w:val="0"/>
                <w:numId w:val="32"/>
              </w:numPr>
              <w:spacing w:after="120" w:line="240" w:lineRule="auto"/>
              <w:ind w:left="425" w:hanging="357"/>
              <w:contextualSpacing w:val="0"/>
              <w:jc w:val="both"/>
              <w:rPr>
                <w:b/>
                <w:i/>
                <w:noProof/>
                <w:color w:val="000000" w:themeColor="text1"/>
              </w:rPr>
            </w:pPr>
            <w:r>
              <w:rPr>
                <w:rFonts w:ascii="Times New Roman" w:hAnsi="Times New Roman"/>
                <w:noProof/>
                <w:color w:val="000000" w:themeColor="text1"/>
                <w:sz w:val="24"/>
              </w:rPr>
              <w:t>annak biztosítása, hogy a szerződések időtartamát úgy határozzák meg, hogy az elősegítse a kereslet kiszámíthatóságát és a hosszú távú rendelkezésre állást.</w:t>
            </w:r>
          </w:p>
        </w:tc>
      </w:tr>
    </w:tbl>
    <w:p w14:paraId="05614FB8" w14:textId="77777777" w:rsidR="00C356B2" w:rsidRPr="008E2E92" w:rsidRDefault="00C356B2" w:rsidP="007E266B">
      <w:pPr>
        <w:spacing w:after="0"/>
        <w:rPr>
          <w:noProof/>
          <w:color w:val="000000" w:themeColor="text1"/>
          <w:szCs w:val="24"/>
        </w:rPr>
      </w:pPr>
    </w:p>
    <w:p w14:paraId="6C111E79" w14:textId="58CAA954" w:rsidR="00A8659A" w:rsidRDefault="00924ACC" w:rsidP="00A11FCD">
      <w:pPr>
        <w:pStyle w:val="ListBullet2"/>
        <w:numPr>
          <w:ilvl w:val="0"/>
          <w:numId w:val="0"/>
        </w:numPr>
        <w:tabs>
          <w:tab w:val="clear" w:pos="1361"/>
        </w:tabs>
        <w:spacing w:after="120"/>
        <w:rPr>
          <w:noProof/>
          <w:color w:val="000000" w:themeColor="text1"/>
        </w:rPr>
      </w:pPr>
      <w:r>
        <w:rPr>
          <w:noProof/>
          <w:color w:val="000000" w:themeColor="text1"/>
        </w:rPr>
        <w:t xml:space="preserve">A szakértőkkel és a nemzeti hatóságokkal folytatott folyamatos munka révén a Bizottság 2024 elejéig kibocsátja </w:t>
      </w:r>
      <w:r>
        <w:rPr>
          <w:b/>
          <w:noProof/>
          <w:color w:val="000000" w:themeColor="text1"/>
        </w:rPr>
        <w:t>a közbeszerzésről szóló uniós iránymutatást</w:t>
      </w:r>
      <w:r>
        <w:rPr>
          <w:noProof/>
          <w:color w:val="000000" w:themeColor="text1"/>
        </w:rPr>
        <w:t>. Az iránymutatás azokra a beszerzési gyakorlatokra összpontosít majd, amelyek közvetlenül hozzájárulhatnak az ellátásbiztonság és a rendelkezésre állás fokozásához azáltal, hogy az ellátásbiztonságot ténylegesen beépítik az odaítélési szempontok közé</w:t>
      </w:r>
      <w:r w:rsidR="004E1B57" w:rsidRPr="564FF8BC">
        <w:rPr>
          <w:rStyle w:val="FootnoteReference"/>
          <w:noProof/>
          <w:color w:val="000000" w:themeColor="text1"/>
        </w:rPr>
        <w:footnoteReference w:id="31"/>
      </w:r>
      <w:r>
        <w:rPr>
          <w:noProof/>
          <w:color w:val="000000" w:themeColor="text1"/>
        </w:rPr>
        <w:t xml:space="preserve">, figyelembe véve az EU nemzetközi kötelezettségvállalásait.  Így a tagállamok és a beszerzők fokozott támogatást kapnak közbeszerzési gyakorlataikhoz. </w:t>
      </w:r>
    </w:p>
    <w:p w14:paraId="490F4B75" w14:textId="77777777" w:rsidR="00407500" w:rsidRDefault="001E2995" w:rsidP="00407500">
      <w:pPr>
        <w:pStyle w:val="ListBullet2"/>
        <w:numPr>
          <w:ilvl w:val="0"/>
          <w:numId w:val="0"/>
        </w:numPr>
        <w:tabs>
          <w:tab w:val="clear" w:pos="1361"/>
        </w:tabs>
        <w:spacing w:after="120"/>
        <w:rPr>
          <w:noProof/>
          <w:color w:val="000000" w:themeColor="text1"/>
        </w:rPr>
      </w:pPr>
      <w:r>
        <w:rPr>
          <w:noProof/>
          <w:color w:val="000000" w:themeColor="text1"/>
        </w:rPr>
        <w:t xml:space="preserve">Általánosabban fogalmazva, a </w:t>
      </w:r>
      <w:r>
        <w:rPr>
          <w:b/>
          <w:i/>
          <w:noProof/>
          <w:color w:val="000000" w:themeColor="text1"/>
        </w:rPr>
        <w:t>költségvetési rendelet</w:t>
      </w:r>
      <w:r w:rsidR="00DF4595" w:rsidRPr="7E9425AE">
        <w:rPr>
          <w:rStyle w:val="FootnoteReference"/>
          <w:noProof/>
          <w:color w:val="000000" w:themeColor="text1"/>
        </w:rPr>
        <w:footnoteReference w:id="32"/>
      </w:r>
      <w:r>
        <w:rPr>
          <w:noProof/>
          <w:color w:val="000000" w:themeColor="text1"/>
        </w:rPr>
        <w:t xml:space="preserve"> átdolgozására irányuló bizottsági javaslat a válsághelyzetnek nem minősülő helyzetekben is több lehetőséget kínálna az uniós szintű közbeszerzési eszközök tekintetében. Ha a tagállamok érdeke ezt kívánja, és van konkrét jogalap, a Bizottság nemcsak a tagállamokkal közösen szerezhetne be gyógyszereket, hanem felhatalmazás alapján a tagállamok nevében is. Erre azoknak a kritikus fontosságú gyógyszereknek és kiegészítő termékeknek a tekintetében is sor kerülhetne, amelyek jelenleg nem tartoznak az egészségügyi ellenintézkedésekre vonatkozó közös közbeszerzési megállapodás hatálya alá.</w:t>
      </w:r>
    </w:p>
    <w:p w14:paraId="7450AEB9" w14:textId="71CEE05E" w:rsidR="00407500" w:rsidRDefault="00407500" w:rsidP="00407500">
      <w:pPr>
        <w:pStyle w:val="ListBullet2"/>
        <w:numPr>
          <w:ilvl w:val="0"/>
          <w:numId w:val="0"/>
        </w:numPr>
        <w:tabs>
          <w:tab w:val="clear" w:pos="1361"/>
        </w:tabs>
        <w:spacing w:after="120"/>
        <w:rPr>
          <w:noProof/>
          <w:color w:val="000000" w:themeColor="text1"/>
        </w:rPr>
      </w:pPr>
      <w:r>
        <w:rPr>
          <w:noProof/>
        </w:rPr>
        <w:t>A HERA soron következő felülvizsgálata során a gyógyszerek teljes körére vonatkozóan meg kell vizsgálni, hogy az intézkedések milyen mértékben terjedjenek ki a határokon át terjedő súlyos egészségügyi veszélynek nem minősülő fenyegetésekre való reagálásra.</w:t>
      </w:r>
      <w:r>
        <w:rPr>
          <w:noProof/>
          <w:color w:val="000000" w:themeColor="text1"/>
        </w:rPr>
        <w:t xml:space="preserve"> </w:t>
      </w:r>
    </w:p>
    <w:tbl>
      <w:tblPr>
        <w:tblStyle w:val="TableGrid"/>
        <w:tblW w:w="0" w:type="auto"/>
        <w:tblLook w:val="04A0" w:firstRow="1" w:lastRow="0" w:firstColumn="1" w:lastColumn="0" w:noHBand="0" w:noVBand="1"/>
      </w:tblPr>
      <w:tblGrid>
        <w:gridCol w:w="8602"/>
      </w:tblGrid>
      <w:tr w:rsidR="004C1A4D" w:rsidRPr="008E2E92" w14:paraId="28C23772" w14:textId="77777777" w:rsidTr="74DF5D91">
        <w:tc>
          <w:tcPr>
            <w:tcW w:w="8602" w:type="dxa"/>
          </w:tcPr>
          <w:p w14:paraId="69DAD7DC" w14:textId="77777777" w:rsidR="004F5474" w:rsidRPr="008E2E92" w:rsidRDefault="004F5474" w:rsidP="004F5474">
            <w:pPr>
              <w:spacing w:before="120" w:after="120"/>
              <w:rPr>
                <w:rStyle w:val="normaltextrun"/>
                <w:rFonts w:eastAsia="Calibri"/>
                <w:b/>
                <w:bCs/>
                <w:i/>
                <w:iCs/>
                <w:noProof/>
                <w:color w:val="000000" w:themeColor="text1"/>
                <w:sz w:val="22"/>
                <w:szCs w:val="22"/>
              </w:rPr>
            </w:pPr>
            <w:r>
              <w:rPr>
                <w:rStyle w:val="normaltextrun"/>
                <w:b/>
                <w:i/>
                <w:noProof/>
                <w:color w:val="000000" w:themeColor="text1"/>
              </w:rPr>
              <w:t>A Bizottság az EMA-val és a tagállamokkal együttműködésben fokozott erőfeszítéseket fog tenni annak érdekében, hogy a következő télen ne lépjen fel kritikus gyógyszerhiány:</w:t>
            </w:r>
          </w:p>
          <w:p w14:paraId="40F1989A" w14:textId="3075BCEE" w:rsidR="004F5474" w:rsidRPr="005A0FEB" w:rsidRDefault="004F5474" w:rsidP="004F5474">
            <w:pPr>
              <w:pStyle w:val="NormalWeb"/>
              <w:numPr>
                <w:ilvl w:val="0"/>
                <w:numId w:val="28"/>
              </w:numPr>
              <w:spacing w:before="0" w:beforeAutospacing="0" w:after="0" w:afterAutospacing="0"/>
              <w:ind w:left="426"/>
              <w:jc w:val="both"/>
              <w:rPr>
                <w:rStyle w:val="normaltextrun"/>
                <w:noProof/>
              </w:rPr>
            </w:pPr>
            <w:r>
              <w:rPr>
                <w:noProof/>
              </w:rPr>
              <w:t>a gyógyszerekre vonatkozó új önkéntes szolidaritási mechanizmus alkalmazása;</w:t>
            </w:r>
            <w:r>
              <w:rPr>
                <w:rStyle w:val="normaltextrun"/>
                <w:noProof/>
              </w:rPr>
              <w:t xml:space="preserve"> </w:t>
            </w:r>
          </w:p>
          <w:p w14:paraId="1006596B" w14:textId="28826E2F" w:rsidR="004F5474" w:rsidRPr="00A8659A" w:rsidRDefault="004F5474" w:rsidP="00A8659A">
            <w:pPr>
              <w:pStyle w:val="NormalWeb"/>
              <w:numPr>
                <w:ilvl w:val="0"/>
                <w:numId w:val="28"/>
              </w:numPr>
              <w:spacing w:before="0" w:beforeAutospacing="0" w:after="0" w:afterAutospacing="0"/>
              <w:ind w:left="426"/>
              <w:jc w:val="both"/>
              <w:rPr>
                <w:noProof/>
                <w:color w:val="000000" w:themeColor="text1"/>
              </w:rPr>
            </w:pPr>
            <w:r>
              <w:rPr>
                <w:noProof/>
              </w:rPr>
              <w:t>adott esetben szabályozási rugalmasság alkalmazása;</w:t>
            </w:r>
          </w:p>
          <w:p w14:paraId="5EA115B1" w14:textId="2303E9D3" w:rsidR="004F5474" w:rsidRPr="008E2E92" w:rsidRDefault="004F5474" w:rsidP="004F5474">
            <w:pPr>
              <w:pStyle w:val="NormalWeb"/>
              <w:numPr>
                <w:ilvl w:val="0"/>
                <w:numId w:val="28"/>
              </w:numPr>
              <w:spacing w:before="0" w:beforeAutospacing="0" w:after="0" w:afterAutospacing="0"/>
              <w:ind w:left="426"/>
              <w:jc w:val="both"/>
              <w:rPr>
                <w:noProof/>
              </w:rPr>
            </w:pPr>
            <w:r>
              <w:rPr>
                <w:noProof/>
              </w:rPr>
              <w:t>az uniós polgári védelmi mechanizmus aktiválása esetén az antibiotikumokból felhalmozott rescEU-készlet igénybe vétele.</w:t>
            </w:r>
          </w:p>
          <w:p w14:paraId="4441956E" w14:textId="77777777" w:rsidR="004F5474" w:rsidRPr="00363047" w:rsidRDefault="004F5474" w:rsidP="0074385D">
            <w:pPr>
              <w:spacing w:after="0"/>
              <w:rPr>
                <w:rStyle w:val="normaltextrun"/>
                <w:b/>
                <w:bCs/>
                <w:i/>
                <w:iCs/>
                <w:noProof/>
                <w:color w:val="000000" w:themeColor="text1"/>
                <w:szCs w:val="24"/>
              </w:rPr>
            </w:pPr>
          </w:p>
          <w:p w14:paraId="2BB42E45" w14:textId="1ACC6587" w:rsidR="00781BDB" w:rsidRPr="008E2E92" w:rsidRDefault="004F5474" w:rsidP="00781BDB">
            <w:pPr>
              <w:spacing w:after="120"/>
              <w:rPr>
                <w:rStyle w:val="normaltextrun"/>
                <w:b/>
                <w:bCs/>
                <w:i/>
                <w:iCs/>
                <w:noProof/>
                <w:color w:val="000000" w:themeColor="text1"/>
              </w:rPr>
            </w:pPr>
            <w:r>
              <w:rPr>
                <w:rStyle w:val="normaltextrun"/>
                <w:b/>
                <w:i/>
                <w:noProof/>
              </w:rPr>
              <w:t>Emellett a Bizottság az EMA-val és a tagállamokkal együtt rövid és középtávon a következő intézkedésekkel fogja támogatni a hosszú távú ellátásbiztonságot a kritikus fontosságú gyógyszerek tekintetében az EU-ban:</w:t>
            </w:r>
            <w:r>
              <w:rPr>
                <w:rStyle w:val="normaltextrun"/>
                <w:b/>
                <w:i/>
                <w:noProof/>
                <w:color w:val="000000" w:themeColor="text1"/>
              </w:rPr>
              <w:t xml:space="preserve"> </w:t>
            </w:r>
          </w:p>
          <w:p w14:paraId="3A5FC6FD" w14:textId="682E1BD7" w:rsidR="00781BDB" w:rsidRPr="00256148" w:rsidRDefault="000321C7" w:rsidP="00781BDB">
            <w:pPr>
              <w:pStyle w:val="NormalWeb"/>
              <w:numPr>
                <w:ilvl w:val="0"/>
                <w:numId w:val="28"/>
              </w:numPr>
              <w:spacing w:before="0" w:beforeAutospacing="0" w:after="0" w:afterAutospacing="0"/>
              <w:ind w:left="426"/>
              <w:jc w:val="both"/>
              <w:rPr>
                <w:rStyle w:val="normaltextrun"/>
                <w:noProof/>
                <w:szCs w:val="20"/>
              </w:rPr>
            </w:pPr>
            <w:r>
              <w:rPr>
                <w:rStyle w:val="normaltextrun"/>
                <w:noProof/>
              </w:rPr>
              <w:t>2023 végéig közzéteszi a kritikus fontosságú gyógyszerek uniós jegyzékét, és 2024 áprilisára elemzést készít azokról a sebezhetőségekről, amelyek a kritikus fontosságú gyógyszerek egy első csoportjához kapcsolódnak;</w:t>
            </w:r>
          </w:p>
          <w:p w14:paraId="07619B0D" w14:textId="37C469AF" w:rsidR="00781BDB" w:rsidRDefault="00781BDB" w:rsidP="00781BDB">
            <w:pPr>
              <w:pStyle w:val="NormalWeb"/>
              <w:numPr>
                <w:ilvl w:val="0"/>
                <w:numId w:val="28"/>
              </w:numPr>
              <w:spacing w:before="0" w:beforeAutospacing="0" w:after="0" w:afterAutospacing="0"/>
              <w:ind w:left="426"/>
              <w:jc w:val="both"/>
              <w:rPr>
                <w:noProof/>
              </w:rPr>
            </w:pPr>
            <w:r>
              <w:rPr>
                <w:noProof/>
              </w:rPr>
              <w:t>a gyógyszerészeti reform keretében javasolt intézkedések előre hozott végrehajtása a kritikus gyógyszerhiány szisztematikusabb és összehangoltabb bejelentésének és enyhítésének biztosítása érdekében;</w:t>
            </w:r>
          </w:p>
          <w:p w14:paraId="42B77C55" w14:textId="466C890A" w:rsidR="00D63A8F" w:rsidRDefault="00781BDB" w:rsidP="009F1B1D">
            <w:pPr>
              <w:pStyle w:val="NormalWeb"/>
              <w:numPr>
                <w:ilvl w:val="0"/>
                <w:numId w:val="28"/>
              </w:numPr>
              <w:spacing w:before="0" w:beforeAutospacing="0" w:after="0" w:afterAutospacing="0"/>
              <w:ind w:left="425" w:hanging="357"/>
              <w:jc w:val="both"/>
              <w:rPr>
                <w:noProof/>
              </w:rPr>
            </w:pPr>
            <w:bookmarkStart w:id="30" w:name="_Hlk148159052"/>
            <w:r>
              <w:rPr>
                <w:noProof/>
              </w:rPr>
              <w:t>a kereslet és a kínálat jobb előrejelzését szolgáló kommunikációs eszközök – például egy közvetítő platform (2024 második negyedévéig), egy uniós keresletjelző mechanizmus, valamint a gyógyszerhiányt nyomon követő európai platform – létrehozása;</w:t>
            </w:r>
            <w:bookmarkEnd w:id="30"/>
          </w:p>
          <w:p w14:paraId="1AAC87C1" w14:textId="38B7CF37" w:rsidR="00781BDB" w:rsidRDefault="0053377F" w:rsidP="00565B1C">
            <w:pPr>
              <w:pStyle w:val="NormalWeb"/>
              <w:numPr>
                <w:ilvl w:val="0"/>
                <w:numId w:val="28"/>
              </w:numPr>
              <w:spacing w:before="0" w:beforeAutospacing="0" w:after="0" w:afterAutospacing="0"/>
              <w:ind w:left="425" w:hanging="357"/>
              <w:jc w:val="both"/>
              <w:rPr>
                <w:noProof/>
              </w:rPr>
            </w:pPr>
            <w:r>
              <w:rPr>
                <w:noProof/>
              </w:rPr>
              <w:t>a szabályozási rugalmasságról, többek között a magisztrális gyógyszerekről szóló együttes fellépés 2024-ben történő elindításának előkészítése;</w:t>
            </w:r>
          </w:p>
          <w:p w14:paraId="02A4FEFB" w14:textId="77777777" w:rsidR="00A53051" w:rsidRDefault="00A53051" w:rsidP="00A53051">
            <w:pPr>
              <w:pStyle w:val="NormalWeb"/>
              <w:spacing w:before="0" w:beforeAutospacing="0" w:after="0" w:afterAutospacing="0"/>
              <w:ind w:left="425"/>
              <w:jc w:val="both"/>
              <w:rPr>
                <w:noProof/>
              </w:rPr>
            </w:pPr>
          </w:p>
          <w:p w14:paraId="67E0C6E9" w14:textId="4CF8F2A8" w:rsidR="00781BDB" w:rsidRPr="008E2E92" w:rsidRDefault="00781BDB" w:rsidP="00781BDB">
            <w:pPr>
              <w:pStyle w:val="NormalWeb"/>
              <w:numPr>
                <w:ilvl w:val="0"/>
                <w:numId w:val="28"/>
              </w:numPr>
              <w:spacing w:before="0" w:beforeAutospacing="0" w:after="0" w:afterAutospacing="0"/>
              <w:ind w:left="426"/>
              <w:jc w:val="both"/>
              <w:rPr>
                <w:noProof/>
              </w:rPr>
            </w:pPr>
            <w:r>
              <w:rPr>
                <w:noProof/>
              </w:rPr>
              <w:t>a gyógyszerek közbeszerzésében alkalmazandó legjobb gyakorlatokra vonatkozó iránymutatás kidolgozása 2024 elejéig, azon szélesebb körű törekvések részeként, amelyek célja, hogy a közbeszerzés jobban támogassa az ellátásbiztonságot.</w:t>
            </w:r>
          </w:p>
          <w:p w14:paraId="353BC3A5" w14:textId="77777777" w:rsidR="00781BDB" w:rsidRPr="00B770FD" w:rsidRDefault="00781BDB" w:rsidP="00781BDB">
            <w:pPr>
              <w:pStyle w:val="NormalWeb"/>
              <w:spacing w:before="200" w:beforeAutospacing="0" w:after="120" w:afterAutospacing="0"/>
              <w:jc w:val="both"/>
              <w:rPr>
                <w:rStyle w:val="normaltextrun"/>
                <w:b/>
                <w:i/>
                <w:noProof/>
                <w:szCs w:val="20"/>
              </w:rPr>
            </w:pPr>
            <w:r>
              <w:rPr>
                <w:rStyle w:val="normaltextrun"/>
                <w:b/>
                <w:i/>
                <w:noProof/>
              </w:rPr>
              <w:t xml:space="preserve">A tagállamok felkérést kapnak a következőkre: </w:t>
            </w:r>
          </w:p>
          <w:p w14:paraId="50CD531A" w14:textId="77777777"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kövessék nyomon és maradéktalanul érvényesítsék a vállalatok ellátási kötelezettségeinek teljesítését;</w:t>
            </w:r>
          </w:p>
          <w:p w14:paraId="6FF9F531" w14:textId="77777777"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rPr>
              <w:t>dolgozzanak ki hatékony kommunikációs terveket a gyógyszerek elérhetőségével kapcsolatos tájékoztatás és a polgárok megnyugtatása érdekében</w:t>
            </w:r>
            <w:r w:rsidRPr="008E2E92">
              <w:rPr>
                <w:rStyle w:val="FootnoteReference"/>
                <w:noProof/>
              </w:rPr>
              <w:footnoteReference w:id="33"/>
            </w:r>
            <w:r>
              <w:rPr>
                <w:noProof/>
              </w:rPr>
              <w:t>;</w:t>
            </w:r>
          </w:p>
          <w:p w14:paraId="63405674" w14:textId="06EF080F" w:rsidR="00781BDB" w:rsidRPr="008E2E92" w:rsidRDefault="00781BDB" w:rsidP="00781BDB">
            <w:pPr>
              <w:pStyle w:val="NormalWeb"/>
              <w:numPr>
                <w:ilvl w:val="0"/>
                <w:numId w:val="28"/>
              </w:numPr>
              <w:spacing w:before="0" w:beforeAutospacing="0" w:after="0" w:afterAutospacing="0"/>
              <w:ind w:left="426"/>
              <w:jc w:val="both"/>
              <w:rPr>
                <w:noProof/>
                <w:color w:val="000000" w:themeColor="text1"/>
              </w:rPr>
            </w:pPr>
            <w:r>
              <w:rPr>
                <w:noProof/>
                <w:color w:val="000000" w:themeColor="text1"/>
              </w:rPr>
              <w:t>vizsgálják meg, hogy a nemzeti közbeszerzési szabályok és szempontok milyen szerepet játszhatnak az ellátásbiztonság növelésében.</w:t>
            </w:r>
          </w:p>
          <w:p w14:paraId="36419182" w14:textId="77777777" w:rsidR="00781BDB" w:rsidRPr="008E2E92" w:rsidRDefault="00781BDB" w:rsidP="00781BDB">
            <w:pPr>
              <w:pStyle w:val="NormalWeb"/>
              <w:spacing w:before="200" w:beforeAutospacing="0" w:after="120" w:afterAutospacing="0"/>
              <w:jc w:val="both"/>
              <w:rPr>
                <w:rStyle w:val="normaltextrun"/>
                <w:b/>
                <w:i/>
                <w:noProof/>
                <w:szCs w:val="20"/>
              </w:rPr>
            </w:pPr>
            <w:r>
              <w:rPr>
                <w:rStyle w:val="normaltextrun"/>
                <w:b/>
                <w:i/>
                <w:noProof/>
              </w:rPr>
              <w:t xml:space="preserve">A gyógyszeriparban tevékenykedő érdekelt felek felkérést kapnak a következőkre: </w:t>
            </w:r>
          </w:p>
          <w:p w14:paraId="2DF75195" w14:textId="15520556" w:rsidR="009F1B1D" w:rsidRPr="009F1B1D" w:rsidRDefault="00781BDB" w:rsidP="009F1B1D">
            <w:pPr>
              <w:pStyle w:val="NormalWeb"/>
              <w:numPr>
                <w:ilvl w:val="0"/>
                <w:numId w:val="28"/>
              </w:numPr>
              <w:spacing w:before="0" w:beforeAutospacing="0" w:after="0" w:afterAutospacing="0"/>
              <w:ind w:left="426"/>
              <w:jc w:val="both"/>
              <w:rPr>
                <w:noProof/>
                <w:color w:val="000000" w:themeColor="text1"/>
              </w:rPr>
            </w:pPr>
            <w:r>
              <w:rPr>
                <w:noProof/>
                <w:color w:val="000000" w:themeColor="text1"/>
              </w:rPr>
              <w:t>teljes mértékben teljesítsék az uniós jog által a vállalatokra rótt kötelezettségeket;</w:t>
            </w:r>
          </w:p>
          <w:p w14:paraId="0B4A7A0B" w14:textId="0CCB8864" w:rsidR="009F1B1D" w:rsidRPr="009F1B1D" w:rsidRDefault="00781BDB" w:rsidP="009F1B1D">
            <w:pPr>
              <w:pStyle w:val="NormalWeb"/>
              <w:numPr>
                <w:ilvl w:val="0"/>
                <w:numId w:val="28"/>
              </w:numPr>
              <w:spacing w:before="0" w:beforeAutospacing="0" w:after="0" w:afterAutospacing="0"/>
              <w:ind w:left="426"/>
              <w:jc w:val="both"/>
              <w:rPr>
                <w:rStyle w:val="normaltextrun"/>
                <w:noProof/>
                <w:color w:val="000000" w:themeColor="text1"/>
                <w:szCs w:val="20"/>
              </w:rPr>
            </w:pPr>
            <w:r>
              <w:rPr>
                <w:noProof/>
              </w:rPr>
              <w:t>folyamatosan kövessék nyomon a kritikus fontosságú gyógyszerek iránti kereslet és kínálat alakulását, és a lehető legkorábban nyújtsanak teljes körű tájékoztatást a szabályozó hatóságoknak; hajtsák végre a szabályozási rugalmasságokra, valamint a gyógyszerészeti felülvizsgálatnak a már alkalmazható elemeire vonatkozó ajánlásokat, például a gyógyszerhiány vagy a forgalomból való kivonás korábbi bejelentése tekintetében.</w:t>
            </w:r>
            <w:r>
              <w:rPr>
                <w:rStyle w:val="normaltextrun"/>
                <w:noProof/>
                <w:color w:val="000000" w:themeColor="text1"/>
              </w:rPr>
              <w:t xml:space="preserve"> </w:t>
            </w:r>
          </w:p>
          <w:p w14:paraId="059E662B" w14:textId="7A53C9E5" w:rsidR="004C1A4D" w:rsidRPr="00363047" w:rsidRDefault="004C1A4D" w:rsidP="009F1B1D">
            <w:pPr>
              <w:pStyle w:val="NormalWeb"/>
              <w:spacing w:before="0" w:beforeAutospacing="0" w:after="0" w:afterAutospacing="0"/>
              <w:ind w:left="426"/>
              <w:jc w:val="both"/>
              <w:rPr>
                <w:rStyle w:val="normaltextrun"/>
                <w:noProof/>
                <w:color w:val="000000" w:themeColor="text1"/>
                <w:szCs w:val="20"/>
              </w:rPr>
            </w:pPr>
          </w:p>
        </w:tc>
      </w:tr>
    </w:tbl>
    <w:p w14:paraId="4E526E8C" w14:textId="1592B377" w:rsidR="00BE3199" w:rsidRPr="0022172B" w:rsidRDefault="00781BDB" w:rsidP="00EC7C4A">
      <w:pPr>
        <w:pStyle w:val="Heading1"/>
        <w:spacing w:before="480"/>
        <w:rPr>
          <w:rStyle w:val="normaltextrun"/>
          <w:noProof/>
          <w:szCs w:val="24"/>
        </w:rPr>
      </w:pPr>
      <w:bookmarkStart w:id="31" w:name="_Toc144366810"/>
      <w:bookmarkStart w:id="32" w:name="_Toc144366811"/>
      <w:bookmarkStart w:id="33" w:name="_Toc144366812"/>
      <w:bookmarkStart w:id="34" w:name="_Toc144438851"/>
      <w:bookmarkEnd w:id="31"/>
      <w:bookmarkEnd w:id="32"/>
      <w:bookmarkEnd w:id="33"/>
      <w:r>
        <w:rPr>
          <w:rStyle w:val="normaltextrun"/>
          <w:noProof/>
        </w:rPr>
        <w:t>KÖZÉP- ÉS HOSSZÚ TÁVÚ STRUKTURÁLIS INTÉZKEDÉSEK</w:t>
      </w:r>
      <w:bookmarkEnd w:id="34"/>
      <w:r>
        <w:rPr>
          <w:rStyle w:val="normaltextrun"/>
          <w:noProof/>
        </w:rPr>
        <w:t xml:space="preserve"> </w:t>
      </w:r>
    </w:p>
    <w:p w14:paraId="42BDDB8D" w14:textId="59051903" w:rsidR="00B86527" w:rsidRDefault="00B86527" w:rsidP="00947EFC">
      <w:pPr>
        <w:pStyle w:val="Text1"/>
        <w:spacing w:after="120"/>
        <w:ind w:left="0"/>
        <w:rPr>
          <w:noProof/>
          <w:szCs w:val="24"/>
        </w:rPr>
      </w:pPr>
      <w:bookmarkStart w:id="35" w:name="_Toc144287681"/>
      <w:bookmarkStart w:id="36" w:name="_Toc144290091"/>
      <w:bookmarkEnd w:id="35"/>
      <w:bookmarkEnd w:id="36"/>
      <w:r>
        <w:rPr>
          <w:noProof/>
        </w:rPr>
        <w:t xml:space="preserve">Az európai egészségügyi unió központi célkitűzése, hogy minden európai kellő időben hozzájusson a számára szükséges gyógyszerekhez, függetlenül attól, hogy az EU mely részén él. </w:t>
      </w:r>
      <w:r>
        <w:rPr>
          <w:noProof/>
          <w:color w:val="000000" w:themeColor="text1"/>
        </w:rPr>
        <w:t>A javasolt uniós gyógyszerészeti reform kulcsfontosságú célkitűzései közé tartozik az európai gyógyszeripar versenyképességének fokozása, a gyógyszerek jobb rendelkezésre állásának biztosítása, valamint annak garantálása, hogy a gyógyszerek minden beteghez egyenlően és kellő időben eljussanak.</w:t>
      </w:r>
      <w:r>
        <w:rPr>
          <w:rStyle w:val="normaltextrun"/>
          <w:noProof/>
          <w:color w:val="000000" w:themeColor="text1"/>
        </w:rPr>
        <w:t xml:space="preserve"> </w:t>
      </w:r>
      <w:r>
        <w:rPr>
          <w:noProof/>
        </w:rPr>
        <w:t>Bár a reform strukturális intézkedéseket irányoz elő annak érdekében, hogy biztosabb alapokon nyugodjon az EU gyógyszerekkel – többek között generikus gyógyszerekkel – való ellátása, ugyanakkor a gyógyszerhiány ipari dimenziójára nem terjed ki.</w:t>
      </w:r>
      <w:r>
        <w:rPr>
          <w:noProof/>
          <w:color w:val="000000" w:themeColor="text1"/>
        </w:rPr>
        <w:t xml:space="preserve"> </w:t>
      </w:r>
    </w:p>
    <w:p w14:paraId="3DAF54F6" w14:textId="78D65788" w:rsidR="008C4ED1" w:rsidRPr="0022172B" w:rsidRDefault="00B86527" w:rsidP="00150F77">
      <w:pPr>
        <w:pStyle w:val="Text1"/>
        <w:spacing w:after="0"/>
        <w:ind w:left="0"/>
        <w:rPr>
          <w:noProof/>
          <w:szCs w:val="24"/>
        </w:rPr>
      </w:pPr>
      <w:r>
        <w:rPr>
          <w:noProof/>
        </w:rPr>
        <w:t>A meglévő és tervezett szakpolitikai, jogalkotási és szabályozási intézkedések</w:t>
      </w:r>
      <w:r w:rsidR="000761E4">
        <w:rPr>
          <w:rStyle w:val="FootnoteReference"/>
          <w:noProof/>
        </w:rPr>
        <w:footnoteReference w:id="34"/>
      </w:r>
      <w:r>
        <w:rPr>
          <w:noProof/>
        </w:rPr>
        <w:t xml:space="preserve"> mellett az EU-nak stratégiai szemléletű, összehangolt ágazati megközelítésre van szüksége a leginkább kritikus fontosságú gyógyszerek ellátásbiztonságának fokozása érdekében. Az EU gyógyszerellátásának biztonságosabbá tételéhez új jogszabályokra lehet szükség.</w:t>
      </w:r>
      <w:r>
        <w:rPr>
          <w:rStyle w:val="normaltextrun"/>
          <w:noProof/>
        </w:rPr>
        <w:t xml:space="preserve"> </w:t>
      </w:r>
      <w:r>
        <w:rPr>
          <w:noProof/>
        </w:rPr>
        <w:t>Egy, a kritikus fontosságú gyógyszerekről szóló jogszabályra irányuló jogalkotási kezdeményezést alapos, gazdasági szempontokra is kiterjedő előkészítő munkának kellene megelőznie.</w:t>
      </w:r>
      <w:r>
        <w:rPr>
          <w:rStyle w:val="normaltextrun"/>
          <w:noProof/>
        </w:rPr>
        <w:t xml:space="preserve"> </w:t>
      </w:r>
      <w:r>
        <w:rPr>
          <w:noProof/>
        </w:rPr>
        <w:t>Ezért a Bizottság 2023 végéig megkezdi egy célzott előkészítő tanulmány kidolgozását, amelyet hatásvizsgálat követhet majd.</w:t>
      </w:r>
    </w:p>
    <w:p w14:paraId="0DC1D546" w14:textId="77777777" w:rsidR="00B40392" w:rsidRDefault="00B40392" w:rsidP="007E266B">
      <w:pPr>
        <w:pStyle w:val="Text1"/>
        <w:spacing w:after="0"/>
        <w:ind w:left="0"/>
        <w:rPr>
          <w:noProof/>
          <w:szCs w:val="24"/>
        </w:rPr>
      </w:pPr>
    </w:p>
    <w:p w14:paraId="09C11A43" w14:textId="76847A10" w:rsidR="001D0EDB" w:rsidRDefault="00D21BA1" w:rsidP="001D0EDB">
      <w:pPr>
        <w:pStyle w:val="Text1"/>
        <w:spacing w:after="120"/>
        <w:ind w:left="0"/>
        <w:rPr>
          <w:rStyle w:val="normaltextrun"/>
          <w:b/>
          <w:bCs/>
          <w:i/>
          <w:iCs/>
          <w:noProof/>
        </w:rPr>
      </w:pPr>
      <w:bookmarkStart w:id="37" w:name="_Hlk148725886"/>
      <w:r>
        <w:rPr>
          <w:rStyle w:val="normaltextrun"/>
          <w:b/>
          <w:i/>
          <w:noProof/>
        </w:rPr>
        <w:t xml:space="preserve">A kritikus fontosságú gyógyszerekkel foglalkozó szövetség: együttműködés az ellátásbiztonság fokozása érdekében </w:t>
      </w:r>
    </w:p>
    <w:p w14:paraId="73E438B8" w14:textId="51E8F68A" w:rsidR="001D0EDB" w:rsidRDefault="00922C56" w:rsidP="001D0EDB">
      <w:pPr>
        <w:pStyle w:val="Text1"/>
        <w:spacing w:after="120"/>
        <w:ind w:left="0"/>
        <w:rPr>
          <w:noProof/>
        </w:rPr>
      </w:pPr>
      <w:r>
        <w:rPr>
          <w:noProof/>
        </w:rPr>
        <w:t xml:space="preserve">Az EU és a tagállamok számos olyan eszközzel rendelkeznek, amelyek előmozdíthatják az európai egészségügyi és ipari ökoszisztéma köz- és magánszereplőit összefogó összehangolt ágazati megközelítést. </w:t>
      </w:r>
    </w:p>
    <w:p w14:paraId="34C5612C" w14:textId="77777777" w:rsidR="006B4F42" w:rsidRDefault="006B4F42" w:rsidP="001D0EDB">
      <w:pPr>
        <w:pStyle w:val="Text1"/>
        <w:spacing w:after="120"/>
        <w:ind w:left="0"/>
        <w:rPr>
          <w:noProof/>
        </w:rPr>
      </w:pPr>
    </w:p>
    <w:p w14:paraId="573D2CFE" w14:textId="77777777" w:rsidR="006B4F42" w:rsidRDefault="006B4F42" w:rsidP="001D0EDB">
      <w:pPr>
        <w:pStyle w:val="Text1"/>
        <w:spacing w:after="120"/>
        <w:ind w:left="0"/>
        <w:rPr>
          <w:noProof/>
        </w:rPr>
      </w:pPr>
    </w:p>
    <w:p w14:paraId="5A03DDCB" w14:textId="094D5515" w:rsidR="003673FA" w:rsidRDefault="003673FA" w:rsidP="003673FA">
      <w:pPr>
        <w:pStyle w:val="NormalWeb"/>
        <w:spacing w:before="0" w:beforeAutospacing="0" w:after="120" w:afterAutospacing="0"/>
        <w:jc w:val="both"/>
        <w:rPr>
          <w:noProof/>
        </w:rPr>
      </w:pPr>
      <w:bookmarkStart w:id="38" w:name="_Hlk148726469"/>
      <w:r>
        <w:rPr>
          <w:noProof/>
        </w:rPr>
        <w:t xml:space="preserve">A Bizottság 2024 elejéig létre kívánja hozni a </w:t>
      </w:r>
      <w:r>
        <w:rPr>
          <w:b/>
          <w:i/>
          <w:noProof/>
        </w:rPr>
        <w:t>kritikus fontosságú gyógyszerekkel foglalkozó szövetséget</w:t>
      </w:r>
      <w:r>
        <w:rPr>
          <w:noProof/>
        </w:rPr>
        <w:t xml:space="preserve">. Ez lehetővé tenné a nemzeti hatóságok, az ágazati szereplők, a civil társadalom képviselői, a Bizottság és az uniós ügynökségek számára, hogy a versenyszabályoknak és az EU nemzetközi kötelezettségvállalásainak megfelelő, uniós szinten összehangolt fellépést dolgozzanak ki a gyógyszerhiány kezelése céljából. </w:t>
      </w:r>
    </w:p>
    <w:bookmarkEnd w:id="38"/>
    <w:p w14:paraId="02361B20" w14:textId="329266E4" w:rsidR="00F658D3" w:rsidRPr="00B86527" w:rsidRDefault="00F658D3" w:rsidP="00F658D3">
      <w:pPr>
        <w:pStyle w:val="NormalWeb"/>
        <w:spacing w:before="0" w:beforeAutospacing="0" w:after="120" w:afterAutospacing="0"/>
        <w:jc w:val="both"/>
        <w:rPr>
          <w:noProof/>
        </w:rPr>
      </w:pPr>
      <w:r>
        <w:rPr>
          <w:noProof/>
        </w:rPr>
        <w:t xml:space="preserve">Első lépésként közösen elemeznék azt, hogy milyen sebezhetőségeket okoznak az uniós jegyzékben szereplő kritikus fontosságú gyógyszerek ellátási láncainak szűk keresztmetszetei (túlzott függőség korlátozott számú külső beszállítótól, korlátozott diverzifikációs lehetőségek, korlátozott termelési kapacitások stb.). E tényeken alapuló folyamat eredményeképpen </w:t>
      </w:r>
      <w:r>
        <w:rPr>
          <w:b/>
          <w:i/>
          <w:noProof/>
        </w:rPr>
        <w:t>azonosítanák, hogy mely korlátozott számú kritikus fontosságú gyógyszerek esetében a legnagyobb a hiány kockázata és az egészségügyi rendszerekre gyakorolt hatás</w:t>
      </w:r>
      <w:r>
        <w:rPr>
          <w:noProof/>
        </w:rPr>
        <w:t xml:space="preserve">. Ily módon a szövetség azonosítani tudná, hogy milyen eszközökkel adható optimális válasz a sebezhetőségekre.  </w:t>
      </w:r>
    </w:p>
    <w:p w14:paraId="2CA75A1E" w14:textId="3F2400AA" w:rsidR="001D0EDB" w:rsidRDefault="00922C56" w:rsidP="001D0EDB">
      <w:pPr>
        <w:pStyle w:val="NormalWeb"/>
        <w:spacing w:before="0" w:beforeAutospacing="0" w:after="120" w:afterAutospacing="0"/>
        <w:jc w:val="both"/>
        <w:rPr>
          <w:noProof/>
        </w:rPr>
      </w:pPr>
      <w:r>
        <w:rPr>
          <w:noProof/>
        </w:rPr>
        <w:t xml:space="preserve">Ehhez a munkához több különböző eszköz is használható; ezek között szerepelnek a strukturális kockázatok csökkentésére irányuló intézkedések – nevezetesen a kereslet kiszámíthatóbbá tétele, a diverzifikáció ösztönzése és a leginkább kritikus fontosságú gyógyszerek gyártásának növelése –, valamint szükség esetén az uniós készletfelhalmozás: </w:t>
      </w:r>
    </w:p>
    <w:p w14:paraId="12DB8E64" w14:textId="0B617190" w:rsidR="00684F69" w:rsidRDefault="00E95A63" w:rsidP="00B976E9">
      <w:pPr>
        <w:pStyle w:val="NormalWeb"/>
        <w:numPr>
          <w:ilvl w:val="0"/>
          <w:numId w:val="50"/>
        </w:numPr>
        <w:spacing w:before="0" w:beforeAutospacing="0" w:after="120" w:afterAutospacing="0"/>
        <w:jc w:val="both"/>
        <w:rPr>
          <w:b/>
          <w:bCs/>
          <w:i/>
          <w:iCs/>
          <w:noProof/>
        </w:rPr>
      </w:pPr>
      <w:r>
        <w:rPr>
          <w:b/>
          <w:i/>
          <w:noProof/>
        </w:rPr>
        <w:t xml:space="preserve">Közbeszerzés </w:t>
      </w:r>
    </w:p>
    <w:p w14:paraId="7FDFBD49" w14:textId="633A5415" w:rsidR="00273374" w:rsidRDefault="00922C56" w:rsidP="005A0FEB">
      <w:pPr>
        <w:spacing w:after="120"/>
        <w:rPr>
          <w:noProof/>
        </w:rPr>
      </w:pPr>
      <w:r>
        <w:rPr>
          <w:noProof/>
        </w:rPr>
        <w:t xml:space="preserve">Az uniós szintű koordináció stratégiai keretet biztosíthat az azonosított kritikus fontosságú gyógyszerek ellátásbiztonságának </w:t>
      </w:r>
      <w:r>
        <w:rPr>
          <w:b/>
          <w:i/>
          <w:noProof/>
        </w:rPr>
        <w:t>közbeszerzés</w:t>
      </w:r>
      <w:r>
        <w:rPr>
          <w:noProof/>
        </w:rPr>
        <w:t xml:space="preserve"> révén történő növeléséhez. E munka alapját képezheti a kritikus fontosságú gyógyszerek közbeszerzésére vonatkozó bizottsági iránymutatás, valamint a közös szempontok, például a zöld gyártási technológiák, valamint az európai beszállítás előnyben részesítése kritikus hiány esetén. </w:t>
      </w:r>
    </w:p>
    <w:p w14:paraId="63198026" w14:textId="74555E57" w:rsidR="00CF40EB" w:rsidRPr="001269D2" w:rsidRDefault="002E6D19" w:rsidP="005A0FEB">
      <w:pPr>
        <w:spacing w:after="120"/>
        <w:rPr>
          <w:noProof/>
        </w:rPr>
      </w:pPr>
      <w:r>
        <w:rPr>
          <w:noProof/>
        </w:rPr>
        <w:t xml:space="preserve">Ez a megközelítés segíthet a kritikus fontosságú gyógyszerek megfelelő kínálatának meghatározásában is, és ezáltal biztosíthatja az ágazati szereplők kompenzálását és ösztönzését, valamint támogathatja ezen szempontok összehangolt, uniós szintű alkalmazását. A kínálat kiszámíthatóságát </w:t>
      </w:r>
      <w:r>
        <w:rPr>
          <w:b/>
          <w:i/>
          <w:noProof/>
        </w:rPr>
        <w:t>középtávú szerződéses ösztönzők</w:t>
      </w:r>
      <w:r>
        <w:rPr>
          <w:noProof/>
        </w:rPr>
        <w:t xml:space="preserve"> is segítenék az európai termelési kapacitásokba való beruházások következő generációjának diverzifikálása és vonzása érdekében. </w:t>
      </w:r>
      <w:bookmarkStart w:id="39" w:name="_Hlk148246207"/>
      <w:r>
        <w:rPr>
          <w:noProof/>
        </w:rPr>
        <w:t>A szövetség általánosságban véve feltérképezné azokat a közös megközelítéseket, amelyek révén a tagállamok ösztönözhetnék az ellátásbiztonság javítását az uniós szintű közös beszerzések során.</w:t>
      </w:r>
      <w:bookmarkEnd w:id="39"/>
      <w:r>
        <w:rPr>
          <w:noProof/>
        </w:rPr>
        <w:t xml:space="preserve"> Egy másik lehetőség a kapacitáslekötési szerződések alkalmazása az EU FAB modelljének alkalmazásával.</w:t>
      </w:r>
    </w:p>
    <w:p w14:paraId="7268A5F2" w14:textId="59FEB2F8" w:rsidR="00D22326" w:rsidRPr="00B976E9" w:rsidRDefault="00952BFA" w:rsidP="00B976E9">
      <w:pPr>
        <w:pStyle w:val="NormalWeb"/>
        <w:numPr>
          <w:ilvl w:val="0"/>
          <w:numId w:val="50"/>
        </w:numPr>
        <w:spacing w:before="0" w:beforeAutospacing="0" w:after="120" w:afterAutospacing="0"/>
        <w:jc w:val="both"/>
        <w:rPr>
          <w:b/>
          <w:bCs/>
          <w:i/>
          <w:iCs/>
          <w:noProof/>
        </w:rPr>
      </w:pPr>
      <w:r>
        <w:rPr>
          <w:b/>
          <w:i/>
          <w:noProof/>
        </w:rPr>
        <w:t xml:space="preserve">A globális ellátási láncok diverzifikálása </w:t>
      </w:r>
    </w:p>
    <w:p w14:paraId="67AA2448" w14:textId="48C270A2" w:rsidR="00132D53" w:rsidRDefault="00E22AF9" w:rsidP="005A0FEB">
      <w:pPr>
        <w:spacing w:after="0"/>
        <w:rPr>
          <w:noProof/>
        </w:rPr>
      </w:pPr>
      <w:r>
        <w:rPr>
          <w:noProof/>
          <w:color w:val="000000"/>
        </w:rPr>
        <w:t xml:space="preserve">A szövetség segíthet annak vizsgálatában is, hogy miként lehet </w:t>
      </w:r>
      <w:r>
        <w:rPr>
          <w:b/>
          <w:i/>
          <w:noProof/>
          <w:color w:val="000000"/>
        </w:rPr>
        <w:t>diverzifikálni</w:t>
      </w:r>
      <w:r>
        <w:rPr>
          <w:noProof/>
          <w:color w:val="000000"/>
        </w:rPr>
        <w:t xml:space="preserve"> a kritikus fontosságú gyógyszerek </w:t>
      </w:r>
      <w:r>
        <w:rPr>
          <w:b/>
          <w:i/>
          <w:noProof/>
          <w:color w:val="000000"/>
        </w:rPr>
        <w:t>globális ellátási láncait</w:t>
      </w:r>
      <w:r>
        <w:rPr>
          <w:noProof/>
          <w:color w:val="000000"/>
        </w:rPr>
        <w:t>.  A kritikus fontosságú gyógyszerek ellátásbiztonságával kapcsolatos, harmadik országokkal kialakítandó stratégiai partnerségek szempontjából kiemelt fontosságú országok azonosítása elősegítené, hogy a harmadik országokkal folytatott tagállami és uniós szintű együttműködés koherens módon és a lehetséges szinergiák kihasználásával történjen.</w:t>
      </w:r>
      <w:r>
        <w:rPr>
          <w:noProof/>
          <w:color w:val="000000"/>
          <w:shd w:val="clear" w:color="auto" w:fill="FFFFFF"/>
        </w:rPr>
        <w:t xml:space="preserve"> </w:t>
      </w:r>
    </w:p>
    <w:p w14:paraId="4190EA33" w14:textId="080B1001" w:rsidR="00DF4506" w:rsidRDefault="00273374" w:rsidP="00B976E9">
      <w:pPr>
        <w:pStyle w:val="NormalWeb"/>
        <w:numPr>
          <w:ilvl w:val="0"/>
          <w:numId w:val="50"/>
        </w:numPr>
        <w:spacing w:before="0" w:beforeAutospacing="0" w:after="120" w:afterAutospacing="0"/>
        <w:jc w:val="both"/>
        <w:rPr>
          <w:b/>
          <w:bCs/>
          <w:i/>
          <w:iCs/>
          <w:noProof/>
        </w:rPr>
      </w:pPr>
      <w:r>
        <w:rPr>
          <w:b/>
          <w:i/>
          <w:noProof/>
        </w:rPr>
        <w:t xml:space="preserve">Az innováció és a termelési kapacitás fellendítése   </w:t>
      </w:r>
    </w:p>
    <w:p w14:paraId="04776FED" w14:textId="127FB089" w:rsidR="00A61A3E" w:rsidRPr="000D46C0" w:rsidRDefault="001555B3">
      <w:pPr>
        <w:pStyle w:val="NormalWeb"/>
        <w:spacing w:before="0" w:beforeAutospacing="0" w:after="120" w:afterAutospacing="0"/>
        <w:jc w:val="both"/>
        <w:rPr>
          <w:b/>
          <w:bCs/>
          <w:noProof/>
        </w:rPr>
      </w:pPr>
      <w:r>
        <w:rPr>
          <w:noProof/>
        </w:rPr>
        <w:t xml:space="preserve">A szövetség stratégiai fókuszában állna emellett az is, hogy Európa milyen módon tudná összehangoltabbá és versenyképesebbé tenni a kritikus fontosságú gyógyszerek és összetevők gyártását és innovációját. Ezáltal javulna az ellátásbiztonság, szilárdabb alapokat kapna a gyógyszerek rendelkezésre állása, valamint mérséklődnének bizonyos, az EU ellátási láncaiban jelenleg fennálló függőségek. </w:t>
      </w:r>
      <w:bookmarkEnd w:id="37"/>
    </w:p>
    <w:p w14:paraId="14C8771F" w14:textId="63250A7F" w:rsidR="007253D1" w:rsidRPr="00B976E9" w:rsidRDefault="009301D5" w:rsidP="00DF4506">
      <w:pPr>
        <w:pStyle w:val="NormalWeb"/>
        <w:spacing w:before="0" w:beforeAutospacing="0" w:after="120" w:afterAutospacing="0"/>
        <w:jc w:val="both"/>
        <w:rPr>
          <w:noProof/>
        </w:rPr>
      </w:pPr>
      <w:bookmarkStart w:id="40" w:name="_Hlk148725749"/>
      <w:r>
        <w:rPr>
          <w:noProof/>
        </w:rPr>
        <w:t>Minden nemzeti és uniós támogatásnak összeegyeztethetőnek kell lennie az állami támogatások keretrendszerével. A szövetség a feltárt sebezhetőségek alapján koordinálná a kritikus fontosságú gyógyszerek ellátásbiztonságával kapcsolatos szükségletek azonosítására irányuló erőfeszítéseket.  Ezzel összefüggésben a tagállamok uniós szinten összehangolt és számos szempontot – például az uniós piac számára kiemelt fontosságú megrendeléseket – figyelembe vevő</w:t>
      </w:r>
      <w:r>
        <w:rPr>
          <w:b/>
          <w:i/>
          <w:noProof/>
        </w:rPr>
        <w:t xml:space="preserve"> általános gazdasági érdekű szolgáltatásokat</w:t>
      </w:r>
      <w:r>
        <w:rPr>
          <w:noProof/>
        </w:rPr>
        <w:t xml:space="preserve"> határozhatnak meg annak érdekében, hogy az EU szintjén mérséklődjön a kritikus fontosságú gyógyszerek hiányának kockázata.  A szövetség szerepet játszhatna abban is, az egész EU-ban elterjedjen egy harmonizált megközelítés. </w:t>
      </w:r>
      <w:bookmarkEnd w:id="40"/>
    </w:p>
    <w:p w14:paraId="1D2FCDB7" w14:textId="75F262E5" w:rsidR="00B45F26" w:rsidRDefault="005B5AA4" w:rsidP="0035315D">
      <w:pPr>
        <w:pStyle w:val="NormalWeb"/>
        <w:spacing w:before="0" w:beforeAutospacing="0" w:after="0" w:afterAutospacing="0"/>
        <w:jc w:val="both"/>
        <w:rPr>
          <w:noProof/>
        </w:rPr>
      </w:pPr>
      <w:r>
        <w:rPr>
          <w:noProof/>
        </w:rPr>
        <w:t xml:space="preserve">A szövetség keretében a tagállamok megvitathatnák azt is, hogy szükséges-e támogatni a fejlett és innovatív zöld technológiák fejlesztését – többek között a lejárt szabadalmú gyógyszerek gyártása tekintetében –, adott esetben egy új, </w:t>
      </w:r>
      <w:r>
        <w:rPr>
          <w:b/>
          <w:i/>
          <w:noProof/>
        </w:rPr>
        <w:t>a kritikus fontosságú gyógyszerekre összpontosító, közös európai érdeket szolgáló fontos projekt (IPCEI)</w:t>
      </w:r>
      <w:r>
        <w:rPr>
          <w:noProof/>
        </w:rPr>
        <w:t xml:space="preserve"> részeként. Ez kiegészíthetné az egészségügy területén már folyamatban lévő, közös európai érdeket szolgáló fontos projektek keretében zajló munkát, amelynek célja az antimikrobiális rezisztenciával, a ritka betegségekkel és a rákkal kapcsolatos innovatív kezelések, valamint az innovatív termelési folyamatok és termékek fejlesztésének támogatása. Egy új, közös európai érdeket szolgáló fontos projekt a generikus gyógyszerek előállításában alkalmazható innovatív és fenntartható gyártási technológiák és eljárások fejlesztésére összpontosíthatna. Ez az innovatív belföldi termelés növelését és a környezetvédelmi normák előmozdítását egyaránt lehetővé tenné. Emellett lehetőséget teremtene arra is, hogy az EU vezető szerepet töltsön be a generikus gyógyszerek gyártásának környezetbarátabbá tételében.</w:t>
      </w:r>
    </w:p>
    <w:p w14:paraId="351BF89A" w14:textId="77777777" w:rsidR="0086151A" w:rsidRDefault="0086151A" w:rsidP="0035315D">
      <w:pPr>
        <w:pStyle w:val="NormalWeb"/>
        <w:spacing w:before="0" w:beforeAutospacing="0" w:after="0" w:afterAutospacing="0"/>
        <w:jc w:val="both"/>
        <w:rPr>
          <w:noProof/>
        </w:rPr>
      </w:pPr>
    </w:p>
    <w:p w14:paraId="66969380" w14:textId="2FFAC5B0" w:rsidR="00273374" w:rsidRPr="006B4F42" w:rsidRDefault="00C05663" w:rsidP="00B976E9">
      <w:pPr>
        <w:pStyle w:val="NormalWeb"/>
        <w:numPr>
          <w:ilvl w:val="0"/>
          <w:numId w:val="50"/>
        </w:numPr>
        <w:spacing w:before="0" w:beforeAutospacing="0" w:after="120" w:afterAutospacing="0"/>
        <w:jc w:val="both"/>
        <w:rPr>
          <w:b/>
          <w:i/>
          <w:iCs/>
          <w:noProof/>
        </w:rPr>
      </w:pPr>
      <w:r>
        <w:rPr>
          <w:b/>
          <w:i/>
          <w:noProof/>
        </w:rPr>
        <w:t>A kritikus fontosságú gyógyszerek uniós készletfelhalmozása</w:t>
      </w:r>
    </w:p>
    <w:p w14:paraId="39A57C01" w14:textId="035FD1B6" w:rsidR="00273374" w:rsidRPr="008E2E92" w:rsidRDefault="00273374" w:rsidP="003F519E">
      <w:pPr>
        <w:spacing w:after="120"/>
        <w:rPr>
          <w:noProof/>
          <w:szCs w:val="24"/>
        </w:rPr>
      </w:pPr>
      <w:r>
        <w:rPr>
          <w:noProof/>
        </w:rPr>
        <w:t xml:space="preserve">Több tagállam nemzeti jogszabályai már tartalmaznak olyan rendelkezéseket, amelyek tartalékkészlet fenntartására kötelezik az ellátási lánc különböző szereplőit, hogy ezáltal rövid távú hiány esetén rendelkezésre álljon egy biztonsági készlet. </w:t>
      </w:r>
    </w:p>
    <w:p w14:paraId="151D875D" w14:textId="6EC8DEBA" w:rsidR="002640E2" w:rsidRDefault="00273374" w:rsidP="00115D62">
      <w:pPr>
        <w:pStyle w:val="pf0"/>
        <w:spacing w:before="0" w:beforeAutospacing="0" w:after="120" w:afterAutospacing="0"/>
        <w:jc w:val="both"/>
        <w:rPr>
          <w:rFonts w:ascii="Arial" w:hAnsi="Arial" w:cs="Arial"/>
          <w:noProof/>
          <w:sz w:val="20"/>
          <w:szCs w:val="20"/>
        </w:rPr>
      </w:pPr>
      <w:r>
        <w:rPr>
          <w:noProof/>
        </w:rPr>
        <w:t xml:space="preserve">Ha a készletfelhalmozásra már a hiány jelentkezése előtt sor kerül, akkor ez a készlet segíthet áthidalni az ellátási hiányt a termelés növekedéséig, vagy biztosíthatja a termelt mennyiség növeléséhez hiányzó bemeneti anyagokat. A nemzeti szintű készletfelhalmozás azonban befolyásolhatja a gyógyszerek rendelkezésre állását más tagállamokban, költségesnek és esetleg pazarlónak bizonyulhat, különösen akkor, ha azt nem kísérik a hiány kezelését célzó enyhítő intézkedések.  </w:t>
      </w:r>
    </w:p>
    <w:p w14:paraId="6AAD6413" w14:textId="402C0495" w:rsidR="00E67B53" w:rsidRDefault="008B62DE" w:rsidP="009D564F">
      <w:pPr>
        <w:tabs>
          <w:tab w:val="left" w:pos="720"/>
        </w:tabs>
        <w:spacing w:after="120"/>
        <w:rPr>
          <w:noProof/>
          <w:color w:val="000000" w:themeColor="text1"/>
        </w:rPr>
      </w:pPr>
      <w:bookmarkStart w:id="41" w:name="_Hlk148365260"/>
      <w:r>
        <w:rPr>
          <w:noProof/>
          <w:color w:val="000000" w:themeColor="text1"/>
        </w:rPr>
        <w:t xml:space="preserve">A Bizottságnak és a tagállamoknak 2024 első felében közös stratégiai megközelítést kell kidolgozniuk a </w:t>
      </w:r>
      <w:r>
        <w:rPr>
          <w:b/>
          <w:i/>
          <w:noProof/>
          <w:color w:val="000000" w:themeColor="text1"/>
        </w:rPr>
        <w:t>gyógyszerek készletfelhalmozására</w:t>
      </w:r>
      <w:r>
        <w:rPr>
          <w:noProof/>
          <w:color w:val="000000" w:themeColor="text1"/>
        </w:rPr>
        <w:t xml:space="preserve"> vonatkozóan. A közös megközelítés az uniós polgári védelmi mechanizmus (UCPM) keretében szerzett tapasztalatokra és a meglévő rescEU-készletre építve megvizsgálná, hogy a készletfelhalmozás milyen feltételek teljesülése mellett lehet megfelelő és költséghatékony megoldás. </w:t>
      </w:r>
      <w:r>
        <w:rPr>
          <w:noProof/>
        </w:rPr>
        <w:t xml:space="preserve">Az első lépés a kritikus fontosságú gyógyszerek uniós szintű készletfelhalmozási igényeinek meghatározása az ellátási láncok sebezhetőségi elemzése alapján. </w:t>
      </w:r>
      <w:r>
        <w:rPr>
          <w:rStyle w:val="normaltextrun"/>
          <w:noProof/>
        </w:rPr>
        <w:t xml:space="preserve">A stratégia kiegészítéseként a Bizottság 2024-ben együttes fellépést kíván indítani a készletfelhalmozás területén, amely támogatni fogja a tagállamokat a nemzeti készletfelhalmozási stratégiák hatékony és összehangolt megerősítésében és/vagy javításában. </w:t>
      </w:r>
    </w:p>
    <w:p w14:paraId="4874E40F" w14:textId="7443C877" w:rsidR="009D564F" w:rsidRDefault="009D564F" w:rsidP="00115D62">
      <w:pPr>
        <w:tabs>
          <w:tab w:val="left" w:pos="720"/>
        </w:tabs>
        <w:spacing w:after="0"/>
        <w:rPr>
          <w:noProof/>
          <w:color w:val="000000" w:themeColor="text1"/>
          <w:szCs w:val="24"/>
        </w:rPr>
      </w:pPr>
      <w:r>
        <w:rPr>
          <w:noProof/>
        </w:rPr>
        <w:t>Mivel az uniós polgári védelmi mechanizmus gyorsan tud reagálni, továbbra is az uniós megközelítés kulcsfontosságú részét fogja képezni. Ahhoz, hogy az uniós polgári védelmi mechanizmus hosszú távú készletfelhalmozási rendszerrel egészüljön ki, fenntartható finanszírozásra van szükség.</w:t>
      </w:r>
      <w:r>
        <w:rPr>
          <w:noProof/>
          <w:color w:val="000000" w:themeColor="text1"/>
        </w:rPr>
        <w:t xml:space="preserve"> </w:t>
      </w:r>
    </w:p>
    <w:p w14:paraId="23932027" w14:textId="77777777" w:rsidR="00C3182F" w:rsidRPr="008E2E92" w:rsidRDefault="00C3182F" w:rsidP="00115D62">
      <w:pPr>
        <w:tabs>
          <w:tab w:val="left" w:pos="720"/>
        </w:tabs>
        <w:spacing w:after="0"/>
        <w:rPr>
          <w:rStyle w:val="normaltextrun"/>
          <w:noProof/>
        </w:rPr>
      </w:pPr>
    </w:p>
    <w:p w14:paraId="1899E5FA" w14:textId="77777777" w:rsidR="00273374" w:rsidRPr="00B976E9" w:rsidRDefault="00273374" w:rsidP="00B976E9">
      <w:pPr>
        <w:pStyle w:val="NormalWeb"/>
        <w:numPr>
          <w:ilvl w:val="0"/>
          <w:numId w:val="50"/>
        </w:numPr>
        <w:spacing w:before="0" w:beforeAutospacing="0" w:after="120" w:afterAutospacing="0"/>
        <w:jc w:val="both"/>
        <w:rPr>
          <w:b/>
          <w:bCs/>
          <w:i/>
          <w:iCs/>
          <w:noProof/>
        </w:rPr>
      </w:pPr>
      <w:bookmarkStart w:id="42" w:name="_Toc144438857"/>
      <w:bookmarkEnd w:id="41"/>
      <w:r>
        <w:rPr>
          <w:b/>
          <w:i/>
          <w:noProof/>
        </w:rPr>
        <w:t xml:space="preserve">Készségek a </w:t>
      </w:r>
      <w:bookmarkEnd w:id="42"/>
      <w:r>
        <w:rPr>
          <w:b/>
          <w:i/>
          <w:noProof/>
        </w:rPr>
        <w:t>gyógyszeriparban</w:t>
      </w:r>
    </w:p>
    <w:p w14:paraId="043EFA6A" w14:textId="1BA9C815" w:rsidR="007F3CE5" w:rsidRDefault="007F3CE5" w:rsidP="007F3CE5">
      <w:pPr>
        <w:spacing w:after="120"/>
        <w:rPr>
          <w:noProof/>
        </w:rPr>
      </w:pPr>
      <w:r>
        <w:rPr>
          <w:noProof/>
        </w:rPr>
        <w:t xml:space="preserve">Az európai gyógyszergyártók azzal szembesülnek, hogy a készségigények gyorsan változnak. Az ipar digitalizációja miatt nagyobb hangsúly kerül a mesterséges intelligenciára, a robotikára és a nagy adathalmazok feldolgozására. Az egészségügyi ágazat ökoszisztémája erősen szabályozott, és a szabványoknak való megfeleléshez olyan szakemberekre van szükség, akik szilárd tudással rendelkeznek a szabályozási keretek, a minőségbiztosítás és az ellenőrzés terén. A zöld átállás számos különböző készség meglétét igényli, ideértve a zöld kémiát, a fenntartható mérnöki tudományokat, az életciklus-értékelést, a fenntartható beszerzést és az energiagazdálkodást. </w:t>
      </w:r>
    </w:p>
    <w:p w14:paraId="7F197997" w14:textId="0020BEE7" w:rsidR="007F3CE5" w:rsidRPr="008E2E92" w:rsidRDefault="007F3CE5" w:rsidP="00F66875">
      <w:pPr>
        <w:spacing w:after="120"/>
        <w:rPr>
          <w:noProof/>
        </w:rPr>
      </w:pPr>
      <w:r>
        <w:rPr>
          <w:noProof/>
        </w:rPr>
        <w:t xml:space="preserve">A gyógyszeriparra jellemző az is, hogy magasan képzett munkavállalókat foglalkoztat, és gyakori a nemzeteken átívelő együttműködés. Ezért nagymértékben függ a munkavállalói mobilitástól, mivel a munkavállalók szabad mozgása az innováció és a növekedés előmozdítója. Mivel a gyógyszerészet szabályozott szakma, tantervei könnyebben kiigazíthatók, és élvezi a szabad mozgást megkönnyítő uniós intézkedések kínálta előnyöket. </w:t>
      </w:r>
    </w:p>
    <w:p w14:paraId="0F5A81D5" w14:textId="1677B11E" w:rsidR="007F3CE5" w:rsidRDefault="007F3CE5" w:rsidP="00F66875">
      <w:pPr>
        <w:pStyle w:val="NormalWeb"/>
        <w:spacing w:after="0"/>
        <w:jc w:val="both"/>
        <w:rPr>
          <w:noProof/>
        </w:rPr>
      </w:pPr>
      <w:r>
        <w:rPr>
          <w:noProof/>
        </w:rPr>
        <w:t xml:space="preserve">Az </w:t>
      </w:r>
      <w:r>
        <w:rPr>
          <w:b/>
          <w:i/>
          <w:noProof/>
        </w:rPr>
        <w:t>uniós készségfejlesztési program</w:t>
      </w:r>
      <w:r>
        <w:rPr>
          <w:noProof/>
        </w:rPr>
        <w:t xml:space="preserve"> megvizsgálja azt, hogy miként kezelhető a készséghiány széles körű problémája az EU-ban. Konkrétabban azt igyekszik elősegíteni, hogy minél többen végezzenek tanulmányokat a természettudományok, a technológia, a műszaki tudományok és a matematika területén; ennek érdekében vonzóbbá teszi ezeket a területeket a tanulmányaikat vagy pályafutásukat megkezdők számára, célzott intézkedéseket hoz a lányok és nők érdeklődésének elnyerése érdekében, valamint ösztönzi a tudományágakon átívelő és innovatív oktatási és tanulási megközelítést az iskolákban, a szakképzésben és a felsőoktatásban. A készségfejlesztési paktum célja, hogy az ipar és a kulcsfontosságú oktatási és képzési szereplők aktív bevonásával kezelje a legsürgetőbb ágazati készséghiányokat. Nagy hangsúlyt kap az egészségügyi ágazat – többek között a gyógyszeripar – területével foglalkozó kiegészítő készségfejlesztési partnerség: 2023 végére várhatóan létrejön a partnerségi megállapodás a közös ipari együttműködési fórum tagjainak aktív részvételével. Az együttműködés keretében lehetőség nyílna többek között a készségigények közös azonosításának javítására, ami ösztönözné aegy összevont képzési állomány lérehozását.</w:t>
      </w:r>
    </w:p>
    <w:p w14:paraId="41DC9444" w14:textId="77777777" w:rsidR="00F66875" w:rsidRPr="005A0FEB" w:rsidRDefault="00F66875" w:rsidP="00F66875">
      <w:pPr>
        <w:pStyle w:val="NormalWeb"/>
        <w:spacing w:after="0"/>
        <w:jc w:val="both"/>
        <w:rPr>
          <w:noProof/>
        </w:rPr>
      </w:pPr>
    </w:p>
    <w:p w14:paraId="0F1C33D1" w14:textId="181EACE6" w:rsidR="00684F69" w:rsidRPr="00B976E9" w:rsidRDefault="00986DF9" w:rsidP="00B976E9">
      <w:pPr>
        <w:pStyle w:val="NormalWeb"/>
        <w:numPr>
          <w:ilvl w:val="0"/>
          <w:numId w:val="50"/>
        </w:numPr>
        <w:spacing w:before="0" w:beforeAutospacing="0" w:after="120" w:afterAutospacing="0"/>
        <w:jc w:val="both"/>
        <w:rPr>
          <w:b/>
          <w:bCs/>
          <w:i/>
          <w:iCs/>
          <w:noProof/>
        </w:rPr>
      </w:pPr>
      <w:r>
        <w:rPr>
          <w:b/>
          <w:i/>
          <w:noProof/>
        </w:rPr>
        <w:t>Pénzügyi támogatás</w:t>
      </w:r>
    </w:p>
    <w:p w14:paraId="5C4B2F41" w14:textId="08D27989" w:rsidR="009653C8" w:rsidRDefault="003F519E" w:rsidP="00EA0E10">
      <w:pPr>
        <w:pStyle w:val="NormalWeb"/>
        <w:spacing w:before="0" w:beforeAutospacing="0" w:after="120" w:afterAutospacing="0"/>
        <w:jc w:val="both"/>
        <w:rPr>
          <w:noProof/>
          <w:color w:val="000000" w:themeColor="text1"/>
        </w:rPr>
      </w:pPr>
      <w:r>
        <w:rPr>
          <w:noProof/>
        </w:rPr>
        <w:t>Ha a szövetség keretében létrejönne egy közös stratégiai megközelítés, az jelentős előnnyel járna, mivel lehetővé tenné az uniós és nemzeti finanszírozás hatékonyabb mozgósítását és összehangolását. Ezáltal a magánszektor számára javulna a beruházások hosszú távú kiszámíthatósága, elkerülhetők lennének a szükségtelen átfedések, valamint biztosítható volna más horizontális prioritásoknak (például a kkv-k részvételének megkönnyítése) a figyelembevétele.</w:t>
      </w:r>
      <w:r>
        <w:rPr>
          <w:noProof/>
          <w:color w:val="000000" w:themeColor="text1"/>
        </w:rPr>
        <w:t xml:space="preserve"> </w:t>
      </w:r>
    </w:p>
    <w:p w14:paraId="18D583D6" w14:textId="7BFD15BA" w:rsidR="00C53D7F" w:rsidRDefault="00F341B6" w:rsidP="00A11FCD">
      <w:pPr>
        <w:pStyle w:val="Text1"/>
        <w:spacing w:after="120"/>
        <w:ind w:left="0"/>
        <w:rPr>
          <w:noProof/>
        </w:rPr>
      </w:pPr>
      <w:r>
        <w:rPr>
          <w:noProof/>
          <w:color w:val="000000" w:themeColor="text1"/>
        </w:rPr>
        <w:t xml:space="preserve">A gyógyszerekkel kapcsolatban már most is jelentős uniós finanszírozási támogatás vehető igénybe. </w:t>
      </w:r>
      <w:r>
        <w:rPr>
          <w:noProof/>
        </w:rPr>
        <w:t>Megközelítőleg 4 milliárd EUR áll rendelkezésre a gyógyszerekkel összefüggő támogatásokra, többek között a Horizont Európa</w:t>
      </w:r>
      <w:r w:rsidR="00396DE1" w:rsidRPr="008E2E92">
        <w:rPr>
          <w:rStyle w:val="FootnoteReference"/>
          <w:noProof/>
        </w:rPr>
        <w:footnoteReference w:id="35"/>
      </w:r>
      <w:r>
        <w:rPr>
          <w:noProof/>
        </w:rPr>
        <w:t xml:space="preserve"> keretében kutatásra, az Európai Regionális Fejlesztési Alap</w:t>
      </w:r>
      <w:r w:rsidR="00396DE1" w:rsidRPr="008E2E92">
        <w:rPr>
          <w:rStyle w:val="FootnoteReference"/>
          <w:noProof/>
        </w:rPr>
        <w:footnoteReference w:id="36"/>
      </w:r>
      <w:r>
        <w:rPr>
          <w:noProof/>
        </w:rPr>
        <w:t xml:space="preserve"> keretében gyógyszerfejlesztésre és -gyártásra, „az EU az egészségért” program</w:t>
      </w:r>
      <w:r w:rsidR="00396DE1" w:rsidRPr="008E2E92">
        <w:rPr>
          <w:rStyle w:val="FootnoteReference"/>
          <w:noProof/>
        </w:rPr>
        <w:footnoteReference w:id="37"/>
      </w:r>
      <w:r>
        <w:rPr>
          <w:noProof/>
        </w:rPr>
        <w:t xml:space="preserve"> keretében antimikrobiális szerek és más egészségügyi ellenintézkedések kifejlesztésének és gyártásának támogatására, valamint az uniós polgári védelmi mechanizmus keretében az egészségügyi készletek finanszírozására. Az egészségügyi rendszerek egészének szélesebb körű támogatására 43 milliárd EUR fordítható a Helyreállítási és Rezilienciaépítési Eszközből. </w:t>
      </w:r>
    </w:p>
    <w:p w14:paraId="4125AFF6" w14:textId="0D8D21A3" w:rsidR="00290C50" w:rsidRDefault="0091713C" w:rsidP="00290C50">
      <w:pPr>
        <w:rPr>
          <w:noProof/>
        </w:rPr>
      </w:pPr>
      <w:r>
        <w:rPr>
          <w:noProof/>
        </w:rPr>
        <w:t>A többéves pénzügyi keret félidős felülvizsgálata során javasolt Stratégiai Technológiák Európai Platformja (STEP)</w:t>
      </w:r>
      <w:r w:rsidR="00396DE1" w:rsidRPr="00B976E9">
        <w:rPr>
          <w:noProof/>
        </w:rPr>
        <w:footnoteReference w:id="38"/>
      </w:r>
      <w:r>
        <w:rPr>
          <w:noProof/>
        </w:rPr>
        <w:t xml:space="preserve"> arra törekszik, hogy fellendítse a kritikus technológiákba történő beruházásokat Európában az innováció előmozdítása érdekében, illetve az Unió stratégiai függőségeinek csökkentése vagy megelőzése céljából. A STEP célja, hogy megerősítse és kihasználja a meglévő uniós eszközöket annak érdekében, hogy a kritikus technológiák – köztük a biotechnológia – Unión belüli fejlesztéshez vagy gyártásához gyorsan pénzügyi támogatást lehessen nyújtani. A Bizottság javaslata konkrét példaként említi az egészségbiztonság szempontjából létfontosságú gyógyszereket és orvosi technológiákat mint olyan a biotechnológiákat, amelyekre a STEP tevékenységének ki kell terjednie. A STEP égisze alá tartozó projektek több program keretében is támogatást kaphatnak, például a kohéziós politikai programok, a Helyreállítási és Rezilienciaépítési Eszköz, „az EU az egészségért” program, a Horizont Európa vagy az InvestEU forrásaiból. A STEP továbbá egy úgynevezett szuverenitási pecsét létrehozását is javasolja a meglévő programok közötti szinergiák előmozdítása érdekében.</w:t>
      </w:r>
      <w:r w:rsidR="004C2C7A">
        <w:rPr>
          <w:rStyle w:val="FootnoteReference"/>
          <w:noProof/>
        </w:rPr>
        <w:footnoteReference w:id="39"/>
      </w:r>
      <w:r>
        <w:rPr>
          <w:rFonts w:ascii="Arial" w:hAnsi="Arial"/>
          <w:noProof/>
        </w:rPr>
        <w:t xml:space="preserve"> </w:t>
      </w:r>
      <w:r>
        <w:rPr>
          <w:noProof/>
        </w:rPr>
        <w:t xml:space="preserve"> </w:t>
      </w:r>
    </w:p>
    <w:p w14:paraId="1B163B89" w14:textId="38D5D169" w:rsidR="004536B1" w:rsidRDefault="001D64BC">
      <w:pPr>
        <w:rPr>
          <w:noProof/>
          <w:color w:val="000000" w:themeColor="text1"/>
        </w:rPr>
      </w:pPr>
      <w:r>
        <w:rPr>
          <w:noProof/>
        </w:rPr>
        <w:t>A Technikai Támogatási Eszközt arra is fel lehetne használni, hogy növelje a tagállamok közigazgatási kapacitását a gyógyszerhiány kezelése és a kritikus fontosságú gyógyszerek előállítása terén.</w:t>
      </w:r>
    </w:p>
    <w:tbl>
      <w:tblPr>
        <w:tblStyle w:val="TableGrid"/>
        <w:tblW w:w="0" w:type="auto"/>
        <w:tblLook w:val="04A0" w:firstRow="1" w:lastRow="0" w:firstColumn="1" w:lastColumn="0" w:noHBand="0" w:noVBand="1"/>
      </w:tblPr>
      <w:tblGrid>
        <w:gridCol w:w="8602"/>
      </w:tblGrid>
      <w:tr w:rsidR="00637113" w:rsidRPr="008E2E92" w14:paraId="49072058" w14:textId="77777777" w:rsidTr="5D19CCD5">
        <w:tc>
          <w:tcPr>
            <w:tcW w:w="8602" w:type="dxa"/>
          </w:tcPr>
          <w:p w14:paraId="1BE55F7B" w14:textId="064C73E8" w:rsidR="00637113" w:rsidRPr="008E2E92" w:rsidRDefault="00637113" w:rsidP="007E266B">
            <w:pPr>
              <w:pStyle w:val="NormalWeb"/>
              <w:spacing w:before="0" w:beforeAutospacing="0" w:after="0" w:afterAutospacing="0"/>
              <w:jc w:val="both"/>
              <w:rPr>
                <w:rStyle w:val="normaltextrun"/>
                <w:i/>
                <w:iCs/>
                <w:noProof/>
                <w:color w:val="000000" w:themeColor="text1"/>
                <w:szCs w:val="20"/>
              </w:rPr>
            </w:pPr>
            <w:r>
              <w:rPr>
                <w:rStyle w:val="normaltextrun"/>
                <w:b/>
                <w:i/>
                <w:noProof/>
              </w:rPr>
              <w:t xml:space="preserve">Közép- és hosszú távú intézkedések </w:t>
            </w:r>
          </w:p>
          <w:p w14:paraId="009E5E3E" w14:textId="3A7BC912" w:rsidR="00721BF1" w:rsidRDefault="00721BF1" w:rsidP="007E266B">
            <w:pPr>
              <w:pStyle w:val="NormalWeb"/>
              <w:spacing w:before="200" w:beforeAutospacing="0" w:after="120" w:afterAutospacing="0"/>
              <w:jc w:val="both"/>
              <w:rPr>
                <w:rStyle w:val="normaltextrun"/>
                <w:noProof/>
                <w:color w:val="000000" w:themeColor="text1"/>
              </w:rPr>
            </w:pPr>
            <w:r>
              <w:rPr>
                <w:noProof/>
              </w:rPr>
              <w:t>A Bizottság egyeztetni fog a tagállamokkal a kritikus fontosságú gyógyszerekkel foglalkozó szövetség létrehozásáról, amely stratégiai keretet biztosítva segíti a kritikus fontosságú gyógyszerekkel való ellátás strukturális támogatását.</w:t>
            </w:r>
            <w:r>
              <w:rPr>
                <w:noProof/>
                <w:color w:val="000000" w:themeColor="text1"/>
              </w:rPr>
              <w:t xml:space="preserve"> A cél az, hogy a szövetség 2024 elejére megkezdje működését.</w:t>
            </w:r>
          </w:p>
          <w:p w14:paraId="498CB352" w14:textId="4B294C1A" w:rsidR="00637113" w:rsidRPr="008E2E92" w:rsidRDefault="00637113" w:rsidP="007E266B">
            <w:pPr>
              <w:pStyle w:val="NormalWeb"/>
              <w:spacing w:before="200" w:beforeAutospacing="0" w:after="120" w:afterAutospacing="0"/>
              <w:jc w:val="both"/>
              <w:rPr>
                <w:rStyle w:val="normaltextrun"/>
                <w:noProof/>
                <w:color w:val="000000" w:themeColor="text1"/>
              </w:rPr>
            </w:pPr>
            <w:r>
              <w:rPr>
                <w:rStyle w:val="normaltextrun"/>
                <w:noProof/>
                <w:color w:val="000000" w:themeColor="text1"/>
              </w:rPr>
              <w:t xml:space="preserve">A Bizottság ezenkívül: </w:t>
            </w:r>
          </w:p>
          <w:p w14:paraId="22A18780" w14:textId="3AE90371" w:rsidR="00977D75" w:rsidRPr="00C3101F" w:rsidRDefault="00977D75" w:rsidP="00721BF1">
            <w:pPr>
              <w:pStyle w:val="ListBullet2Level2"/>
              <w:numPr>
                <w:ilvl w:val="0"/>
                <w:numId w:val="28"/>
              </w:numPr>
              <w:spacing w:after="0"/>
              <w:ind w:left="426"/>
              <w:rPr>
                <w:noProof/>
              </w:rPr>
            </w:pPr>
            <w:r>
              <w:rPr>
                <w:noProof/>
              </w:rPr>
              <w:t>2023 végéig tanulmányt készít arról, hogy a jogszabályok segíthetik-e a kritikus fontosságú gyógyszerek való ellátás hosszú távú, strukturális támogatását;</w:t>
            </w:r>
          </w:p>
          <w:p w14:paraId="0639818F" w14:textId="7D1F00FA" w:rsidR="00D56FE8" w:rsidRDefault="00D56FE8" w:rsidP="00D56FE8">
            <w:pPr>
              <w:pStyle w:val="ListBullet2Level2"/>
              <w:numPr>
                <w:ilvl w:val="0"/>
                <w:numId w:val="28"/>
              </w:numPr>
              <w:spacing w:after="0"/>
              <w:ind w:left="426"/>
              <w:rPr>
                <w:noProof/>
              </w:rPr>
            </w:pPr>
            <w:r>
              <w:rPr>
                <w:noProof/>
              </w:rPr>
              <w:t>2024 júniusára közös stratégiai megközelítést dolgoz ki a tagállamokkal a gyógyszerek készletfelhalmozására vonatkozóan;</w:t>
            </w:r>
          </w:p>
          <w:p w14:paraId="3DA8907F" w14:textId="2BFD65A6" w:rsidR="00D56FE8" w:rsidRDefault="00D56FE8" w:rsidP="001A3752">
            <w:pPr>
              <w:pStyle w:val="ListBullet2Level2"/>
              <w:numPr>
                <w:ilvl w:val="0"/>
                <w:numId w:val="28"/>
              </w:numPr>
              <w:spacing w:after="0"/>
              <w:ind w:left="426"/>
              <w:rPr>
                <w:noProof/>
              </w:rPr>
            </w:pPr>
            <w:r>
              <w:rPr>
                <w:noProof/>
              </w:rPr>
              <w:t>olyan stratégiai partnerségeket köt harmadik országokkal a kritikus fontosságú gyógyszerek előállítása terén, amelyek a helyi keresletet, valamint az uniós és világszinten jelentkező igényeket egyaránt tükrözik majd.</w:t>
            </w:r>
          </w:p>
          <w:p w14:paraId="5E6157A1" w14:textId="77777777" w:rsidR="00EF6A7D" w:rsidRPr="00C3101F" w:rsidRDefault="00EF6A7D" w:rsidP="009D4569">
            <w:pPr>
              <w:pStyle w:val="ListBullet2Level2"/>
              <w:numPr>
                <w:ilvl w:val="0"/>
                <w:numId w:val="0"/>
              </w:numPr>
              <w:spacing w:after="0"/>
              <w:ind w:left="426"/>
              <w:rPr>
                <w:noProof/>
                <w:color w:val="000000" w:themeColor="text1"/>
              </w:rPr>
            </w:pPr>
          </w:p>
          <w:p w14:paraId="1FAA68FB" w14:textId="1CA480A3" w:rsidR="008E0DF5" w:rsidRPr="00C3101F" w:rsidRDefault="005D394A" w:rsidP="00EC7C4A">
            <w:pPr>
              <w:pStyle w:val="NormalWeb"/>
              <w:spacing w:before="0" w:beforeAutospacing="0" w:after="120" w:afterAutospacing="0"/>
              <w:jc w:val="both"/>
              <w:rPr>
                <w:rStyle w:val="normaltextrun"/>
                <w:noProof/>
                <w:color w:val="000000" w:themeColor="text1"/>
                <w:szCs w:val="20"/>
              </w:rPr>
            </w:pPr>
            <w:r>
              <w:rPr>
                <w:rStyle w:val="normaltextrun"/>
                <w:noProof/>
              </w:rPr>
              <w:t>A tagállamok felkérést kapnak a következőkre:</w:t>
            </w:r>
            <w:r>
              <w:rPr>
                <w:rStyle w:val="normaltextrun"/>
                <w:noProof/>
                <w:color w:val="000000" w:themeColor="text1"/>
              </w:rPr>
              <w:t xml:space="preserve"> </w:t>
            </w:r>
          </w:p>
          <w:p w14:paraId="1AFF77ED" w14:textId="37037321" w:rsidR="008E0DF5" w:rsidRPr="008E2E92" w:rsidRDefault="00391A35" w:rsidP="007E266B">
            <w:pPr>
              <w:pStyle w:val="ListBullet2Level2"/>
              <w:numPr>
                <w:ilvl w:val="0"/>
                <w:numId w:val="28"/>
              </w:numPr>
              <w:spacing w:after="0"/>
              <w:ind w:left="426"/>
              <w:rPr>
                <w:noProof/>
              </w:rPr>
            </w:pPr>
            <w:r>
              <w:rPr>
                <w:noProof/>
              </w:rPr>
              <w:t>használják fel a rendelkezésre álló forrásokat a szövetség által meghatározott prioritásokba való beruházásra, adott esetben az állami támogatási szabályokkal összhangban;</w:t>
            </w:r>
          </w:p>
          <w:p w14:paraId="68A27E16" w14:textId="6878CD7B" w:rsidR="00A95CED" w:rsidRPr="008E2E92" w:rsidRDefault="00C1503E" w:rsidP="007E266B">
            <w:pPr>
              <w:pStyle w:val="ListBullet2Level2"/>
              <w:numPr>
                <w:ilvl w:val="0"/>
                <w:numId w:val="28"/>
              </w:numPr>
              <w:spacing w:after="0"/>
              <w:ind w:left="426"/>
              <w:rPr>
                <w:i/>
                <w:noProof/>
                <w:color w:val="000000" w:themeColor="text1"/>
              </w:rPr>
            </w:pPr>
            <w:r>
              <w:rPr>
                <w:noProof/>
              </w:rPr>
              <w:t>dolgozzanak ki az uniós gyógyszerkészletezési megközelítéssel összhangban álló nemzeti készletfelhalmozási megközelítést;</w:t>
            </w:r>
          </w:p>
          <w:p w14:paraId="7467ACB8" w14:textId="0373135C" w:rsidR="00114A47" w:rsidRPr="008E2E92" w:rsidRDefault="00013047" w:rsidP="007E266B">
            <w:pPr>
              <w:pStyle w:val="ListBullet2Level2"/>
              <w:numPr>
                <w:ilvl w:val="0"/>
                <w:numId w:val="28"/>
              </w:numPr>
              <w:spacing w:after="0"/>
              <w:ind w:left="426"/>
              <w:rPr>
                <w:i/>
                <w:noProof/>
                <w:color w:val="000000" w:themeColor="text1"/>
              </w:rPr>
            </w:pPr>
            <w:r>
              <w:rPr>
                <w:noProof/>
                <w:color w:val="000000" w:themeColor="text1"/>
              </w:rPr>
              <w:t xml:space="preserve">támogassák egy készségfejlesztési partnerség létrehozását a gyógyszeripari ágazat szükségleteire összpontosítva. </w:t>
            </w:r>
          </w:p>
          <w:p w14:paraId="7B355B93" w14:textId="3AF34B58" w:rsidR="00B74F35" w:rsidRPr="008E2E92" w:rsidRDefault="00B74F35" w:rsidP="007E266B">
            <w:pPr>
              <w:pStyle w:val="ListBullet2Level2"/>
              <w:numPr>
                <w:ilvl w:val="0"/>
                <w:numId w:val="0"/>
              </w:numPr>
              <w:spacing w:after="0"/>
              <w:ind w:left="1644" w:hanging="283"/>
              <w:rPr>
                <w:i/>
                <w:noProof/>
                <w:color w:val="000000" w:themeColor="text1"/>
              </w:rPr>
            </w:pPr>
          </w:p>
        </w:tc>
      </w:tr>
    </w:tbl>
    <w:p w14:paraId="5790288B" w14:textId="4EBBEC37" w:rsidR="001B095B" w:rsidRPr="008E2E92" w:rsidRDefault="00E56245" w:rsidP="007E266B">
      <w:pPr>
        <w:pStyle w:val="Heading1"/>
        <w:spacing w:before="480"/>
        <w:rPr>
          <w:rStyle w:val="normaltextrun"/>
          <w:b w:val="0"/>
          <w:smallCaps w:val="0"/>
          <w:noProof/>
        </w:rPr>
      </w:pPr>
      <w:bookmarkStart w:id="43" w:name="_Toc144438862"/>
      <w:r>
        <w:rPr>
          <w:rStyle w:val="normaltextrun"/>
          <w:noProof/>
        </w:rPr>
        <w:t>NEMZETKÖZI PARTNERSÉGEK AZ ELLÁTÁS TERÉN</w:t>
      </w:r>
      <w:bookmarkEnd w:id="43"/>
      <w:r>
        <w:rPr>
          <w:rStyle w:val="normaltextrun"/>
          <w:noProof/>
        </w:rPr>
        <w:t xml:space="preserve"> </w:t>
      </w:r>
    </w:p>
    <w:p w14:paraId="4B56F133" w14:textId="0FC709EF" w:rsidR="00E42E9D" w:rsidRPr="00EE68C2" w:rsidRDefault="67D1E0B0" w:rsidP="007E266B">
      <w:pPr>
        <w:pStyle w:val="ListBullet1"/>
        <w:numPr>
          <w:ilvl w:val="0"/>
          <w:numId w:val="0"/>
        </w:numPr>
        <w:spacing w:after="0"/>
        <w:rPr>
          <w:noProof/>
        </w:rPr>
      </w:pPr>
      <w:bookmarkStart w:id="44" w:name="_Toc144372757"/>
      <w:bookmarkStart w:id="45" w:name="_Toc144372835"/>
      <w:bookmarkStart w:id="46" w:name="_Toc144373644"/>
      <w:bookmarkStart w:id="47" w:name="_Toc144373794"/>
      <w:bookmarkStart w:id="48" w:name="_Toc144372758"/>
      <w:bookmarkStart w:id="49" w:name="_Toc144372836"/>
      <w:bookmarkStart w:id="50" w:name="_Toc144373645"/>
      <w:bookmarkStart w:id="51" w:name="_Toc144373795"/>
      <w:bookmarkStart w:id="52" w:name="_Toc144372759"/>
      <w:bookmarkStart w:id="53" w:name="_Toc144372837"/>
      <w:bookmarkStart w:id="54" w:name="_Toc144373646"/>
      <w:bookmarkStart w:id="55" w:name="_Toc144373796"/>
      <w:bookmarkStart w:id="56" w:name="_Toc144388813"/>
      <w:bookmarkStart w:id="57" w:name="_Toc144372760"/>
      <w:bookmarkStart w:id="58" w:name="_Toc144372838"/>
      <w:bookmarkStart w:id="59" w:name="_Toc144373647"/>
      <w:bookmarkStart w:id="60" w:name="_Toc144373797"/>
      <w:bookmarkStart w:id="61" w:name="_Toc144372761"/>
      <w:bookmarkStart w:id="62" w:name="_Toc144372839"/>
      <w:bookmarkStart w:id="63" w:name="_Toc144373648"/>
      <w:bookmarkStart w:id="64" w:name="_Toc144373798"/>
      <w:bookmarkStart w:id="65" w:name="_Toc144388815"/>
      <w:bookmarkStart w:id="66" w:name="_Toc144438863"/>
      <w:bookmarkStart w:id="67" w:name="_Hlk1468929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noProof/>
        </w:rPr>
        <w:t>Amint azt a 2022. novemberi globális egészségügyi stratégia</w:t>
      </w:r>
      <w:r w:rsidR="00E42E9D" w:rsidRPr="00A11FCD">
        <w:rPr>
          <w:rStyle w:val="FootnoteReference"/>
          <w:noProof/>
          <w:sz w:val="20"/>
        </w:rPr>
        <w:footnoteReference w:id="40"/>
      </w:r>
      <w:r>
        <w:rPr>
          <w:noProof/>
        </w:rPr>
        <w:t xml:space="preserve"> kimondta, az „Európa együtt” elv szellemében cselekvő EU vezető szerepet játszik az egészségre összpontosító globális megközelítés előmozdításában. Ennek egyik kulcseleme a rászorulóknak nyújtott támogatás volt</w:t>
      </w:r>
      <w:bookmarkEnd w:id="66"/>
      <w:r>
        <w:rPr>
          <w:noProof/>
        </w:rPr>
        <w:t>, ami akkor mutatkozott meg a legszembetűnőbben, amikor az EU nagy mennyiségben adományozott</w:t>
      </w:r>
      <w:r w:rsidR="004F3797" w:rsidRPr="00A11FCD">
        <w:rPr>
          <w:rStyle w:val="FootnoteReference"/>
          <w:noProof/>
          <w:sz w:val="20"/>
        </w:rPr>
        <w:footnoteReference w:id="41"/>
      </w:r>
      <w:r>
        <w:rPr>
          <w:noProof/>
        </w:rPr>
        <w:t xml:space="preserve"> Covid19-vakcinákat nemzetközi partnereinek. A Covid19-világjárvány arra is rávilágított, hogy a globális ellátási láncok kritikus fontosságúak az alapvető egészségügyi felszerelések biztosítása szempontjából. A nemzetközi együttműködés és a globális gyógyszeripai ágazat valódi integrációja kulcsfontosságú tényező a gyógyszerek rendelkezésre állása szempontjából az EU-ban és világszerte: az Unió sok partnere maga is megtapasztalta a gyógyszerhiány okozta nehézségeket, és elismeri a kollektív megközelítés értékét.</w:t>
      </w:r>
    </w:p>
    <w:p w14:paraId="61701149" w14:textId="133256CD" w:rsidR="00E42E9D" w:rsidRPr="008E2E92" w:rsidRDefault="00E42E9D" w:rsidP="0056444C">
      <w:pPr>
        <w:keepNext/>
        <w:spacing w:before="240" w:after="120"/>
        <w:rPr>
          <w:b/>
          <w:bCs/>
          <w:i/>
          <w:iCs/>
          <w:noProof/>
          <w:color w:val="000000" w:themeColor="text1"/>
        </w:rPr>
      </w:pPr>
      <w:r>
        <w:rPr>
          <w:b/>
          <w:i/>
          <w:noProof/>
          <w:color w:val="000000" w:themeColor="text1"/>
        </w:rPr>
        <w:t>Az ellátási láncok diverzifikálása</w:t>
      </w:r>
    </w:p>
    <w:p w14:paraId="2353FC9B" w14:textId="3F9DE793" w:rsidR="00E42E9D" w:rsidRPr="008E2E92" w:rsidRDefault="00E56245" w:rsidP="00EE68C2">
      <w:pPr>
        <w:pStyle w:val="Text2"/>
        <w:spacing w:after="120"/>
        <w:ind w:left="0"/>
        <w:rPr>
          <w:noProof/>
          <w:color w:val="000000" w:themeColor="text1"/>
        </w:rPr>
      </w:pPr>
      <w:r>
        <w:rPr>
          <w:noProof/>
        </w:rPr>
        <w:t xml:space="preserve">A diverzifikáció révén mérséklődnek az ellátási lánc függőségekből eredő sebezhetőségei. </w:t>
      </w:r>
      <w:r>
        <w:rPr>
          <w:noProof/>
          <w:color w:val="000000" w:themeColor="text1"/>
        </w:rPr>
        <w:t>Mivel a gyógyszerek ellátási láncai nagyon összetettek, az uniós iparnak az alapvető inputok széles köréhez kell hozzáférnie. A kereskedelempolitika és a partnerségek célja új piacok megnyitása és az ellátási források diverzifikálása, valamint azoknak a fokozott erőfeszítéseknek a kiegészítése, amelyek a kritikus ellátási láncok túlzott függőségeinek csökkentését célozzák. A kockázatok és sebezhetőségek azonosítása révén – – különösen a kritikus fontosságú gyógyszerek esetében – a fókusz az enyhítő intézkedésekre, valamint a globális kereskedelmi rendszer és a globális gyógyszerpiac rezilienciájának kiépítésére helyeződik. Többek között ezt a célt szem előtt tartva kötött az EU 42 preferenciális kereskedelmi megállapodást összesen 74 különböző kereskedelmi partnerrel, és a különböző nemzetközi fórumokon – például a G20-ak, a G7-ek és a WTO keretében – végzett munkának is ez az egyik célja.</w:t>
      </w:r>
    </w:p>
    <w:p w14:paraId="043DD0A2" w14:textId="26389DFC" w:rsidR="00E42E9D" w:rsidRPr="008E2E92" w:rsidRDefault="00E42E9D" w:rsidP="00BA4646">
      <w:pPr>
        <w:spacing w:after="0"/>
        <w:rPr>
          <w:noProof/>
          <w:color w:val="000000" w:themeColor="text1"/>
        </w:rPr>
      </w:pPr>
      <w:r>
        <w:rPr>
          <w:noProof/>
          <w:color w:val="000000" w:themeColor="text1"/>
        </w:rPr>
        <w:t xml:space="preserve">Az EU az ellátási láncok zavarainak elkerülése érdekében kétoldalú együttműködést is folytat a kulcsfontosságú kereskedelmi partnerekkel. Az EU jelenleg tárgyalásokat folytat Indiával egy szabadkereskedelmi megállapodásról, és a meglévő Kereskedelmi és Technológiai Tanács annak megvitatására is fórumot biztosít, hogy miként lehetne megerősíteni gyógyszeripari értékláncokat, tekintettel arra, hogy India stratégiai szempontból kulcsszerepet tölt be.  A Kínával tartott kétoldalú találkozókon lehetőség nyílik a gyógyszerek ellátási láncaihoz való hozzáférést érintő kérdések felvetésére. A Latin-Amerikával folytatott párbeszéd azt tükrözi, hogy a térséggel fenntartott kereskedelmi kapcsolatok egyre fontosabbá válnak. A Bizottság arra fog törekedni, hogy </w:t>
      </w:r>
      <w:r>
        <w:rPr>
          <w:b/>
          <w:i/>
          <w:noProof/>
          <w:color w:val="000000" w:themeColor="text1"/>
        </w:rPr>
        <w:t>stratégiai partnerségeket</w:t>
      </w:r>
      <w:r>
        <w:rPr>
          <w:noProof/>
          <w:color w:val="000000" w:themeColor="text1"/>
        </w:rPr>
        <w:t xml:space="preserve"> hozzon létre harmadik országokkal a kritikus fontosságú gyógyszerek és gyógyszerhatóanyagok gyártása terén. Ennek során lehetőség nyílna kölcsönös érdeket képviselő konkrét fellépésekre vonatkozó kötelezettségvállalások meghatározására. </w:t>
      </w:r>
      <w:r>
        <w:rPr>
          <w:noProof/>
        </w:rPr>
        <w:t>Ezeket a fellépéseket annak megfelelően lehetne kialakítani, hogy a különböző partnerek milyen mértékben képesek segíteni az ellátásbiztonság garantálását, valamint aszerint, hogy az adott harmadik ország végez-e további tevekénységeket a környezeti, társadalmi vagy jogi hatások nyomon követése, megelőzése vagy mérséklése érdekében.</w:t>
      </w:r>
      <w:r>
        <w:rPr>
          <w:noProof/>
          <w:color w:val="000000"/>
        </w:rPr>
        <w:t xml:space="preserve"> </w:t>
      </w:r>
    </w:p>
    <w:p w14:paraId="19722493" w14:textId="77777777" w:rsidR="00E42E9D" w:rsidRPr="008E2E92" w:rsidRDefault="00E42E9D" w:rsidP="006B29C3">
      <w:pPr>
        <w:pStyle w:val="Heading2"/>
        <w:numPr>
          <w:ilvl w:val="0"/>
          <w:numId w:val="0"/>
        </w:numPr>
        <w:tabs>
          <w:tab w:val="num" w:pos="3334"/>
        </w:tabs>
        <w:spacing w:before="240" w:after="120"/>
        <w:rPr>
          <w:rStyle w:val="normaltextrun"/>
          <w:i/>
          <w:iCs/>
          <w:noProof/>
        </w:rPr>
      </w:pPr>
      <w:bookmarkStart w:id="68" w:name="_Toc144438864"/>
      <w:r>
        <w:rPr>
          <w:rStyle w:val="normaltextrun"/>
          <w:i/>
          <w:noProof/>
        </w:rPr>
        <w:t>Nemzetközi együttműködés</w:t>
      </w:r>
      <w:bookmarkEnd w:id="68"/>
      <w:r>
        <w:rPr>
          <w:rStyle w:val="normaltextrun"/>
          <w:i/>
          <w:noProof/>
        </w:rPr>
        <w:t xml:space="preserve"> a szabályozási konvergencia és az egyenlő versenyfeltételek biztosítása érdekében</w:t>
      </w:r>
    </w:p>
    <w:p w14:paraId="4AF1CB22" w14:textId="4B1DAFF5" w:rsidR="00E42E9D" w:rsidRPr="008E2E92" w:rsidRDefault="00E42E9D" w:rsidP="007E266B">
      <w:pPr>
        <w:spacing w:after="120"/>
        <w:rPr>
          <w:noProof/>
          <w:color w:val="000000" w:themeColor="text1"/>
        </w:rPr>
      </w:pPr>
      <w:r>
        <w:rPr>
          <w:rStyle w:val="normaltextrun"/>
          <w:noProof/>
        </w:rPr>
        <w:t>A szabályozási konvergencia hozzájárulhat az ellátást akadályozó tényezők és szűk keresztmetszetek csökkentéséhez. A gyógyszerstratégia célkitűzései között szerepelt a helyes gyártási gyakorlatnak való megfelelés biztosítása</w:t>
      </w:r>
      <w:r w:rsidRPr="008E2E92">
        <w:rPr>
          <w:rStyle w:val="FootnoteReference"/>
          <w:noProof/>
        </w:rPr>
        <w:footnoteReference w:id="42"/>
      </w:r>
      <w:r>
        <w:rPr>
          <w:rStyle w:val="normaltextrun"/>
          <w:noProof/>
        </w:rPr>
        <w:t xml:space="preserve">, hogy az EU-ban forgalmazott, harmadik országokban előállított termékek a legmagasabb minőséget képviseljék. </w:t>
      </w:r>
    </w:p>
    <w:p w14:paraId="3E4ABABA" w14:textId="4695D5FC" w:rsidR="00DD10A6" w:rsidRDefault="00F96CBA" w:rsidP="00B50B7F">
      <w:pPr>
        <w:spacing w:after="120"/>
        <w:rPr>
          <w:noProof/>
          <w:szCs w:val="24"/>
        </w:rPr>
      </w:pPr>
      <w:r>
        <w:rPr>
          <w:rStyle w:val="normaltextrun"/>
          <w:noProof/>
        </w:rPr>
        <w:t xml:space="preserve">A szabályozási konvergencia és a gyógyszerekre vonatkozó előírások harmonizációja és előmozdítása az ezzel foglalkozó többoldalú fórumokon – például az emberi felhasználásra szánt gyógyszerekre vonatkozó technikai követelmények harmonizációjával foglalkozó nemzetközi tanácsban (ICH) és a gyógyszeripari szabályozó hatóságok nemzetközi koalíciójában (ICMRA) – zajló aktív munka révén valósul meg. </w:t>
      </w:r>
      <w:r>
        <w:rPr>
          <w:noProof/>
        </w:rPr>
        <w:t>Emellett az Egészségügyi Világszervezet e területen végzett munkáját is fontos támogatni a szabályozási konvergencia erősítése érdekében.</w:t>
      </w:r>
    </w:p>
    <w:p w14:paraId="37EEDC8A" w14:textId="01D9105E" w:rsidR="00F11DAB" w:rsidRPr="008E2E92" w:rsidRDefault="00F448D6" w:rsidP="00F11DAB">
      <w:pPr>
        <w:spacing w:after="120"/>
        <w:rPr>
          <w:noProof/>
          <w:color w:val="000000" w:themeColor="text1"/>
        </w:rPr>
      </w:pPr>
      <w:r>
        <w:rPr>
          <w:rStyle w:val="normaltextrun"/>
          <w:noProof/>
        </w:rPr>
        <w:t xml:space="preserve">A harmonizáció előmozdítható olyan </w:t>
      </w:r>
      <w:bookmarkStart w:id="69" w:name="_Toc144373651"/>
      <w:bookmarkStart w:id="70" w:name="_Toc144373801"/>
      <w:bookmarkStart w:id="71" w:name="_Toc144372766"/>
      <w:bookmarkStart w:id="72" w:name="_Toc144372844"/>
      <w:bookmarkStart w:id="73" w:name="_Toc144372767"/>
      <w:bookmarkStart w:id="74" w:name="_Toc144372845"/>
      <w:bookmarkStart w:id="75" w:name="_Toc144372768"/>
      <w:bookmarkStart w:id="76" w:name="_Toc144372846"/>
      <w:bookmarkStart w:id="77" w:name="_Toc144388822"/>
      <w:bookmarkStart w:id="78" w:name="_Toc144372769"/>
      <w:bookmarkStart w:id="79" w:name="_Toc144372847"/>
      <w:bookmarkStart w:id="80" w:name="_Toc144388824"/>
      <w:bookmarkEnd w:id="69"/>
      <w:bookmarkEnd w:id="70"/>
      <w:bookmarkEnd w:id="71"/>
      <w:bookmarkEnd w:id="72"/>
      <w:bookmarkEnd w:id="73"/>
      <w:bookmarkEnd w:id="74"/>
      <w:bookmarkEnd w:id="75"/>
      <w:bookmarkEnd w:id="76"/>
      <w:bookmarkEnd w:id="77"/>
      <w:bookmarkEnd w:id="78"/>
      <w:bookmarkEnd w:id="79"/>
      <w:bookmarkEnd w:id="80"/>
      <w:r>
        <w:rPr>
          <w:noProof/>
          <w:color w:val="000000" w:themeColor="text1"/>
        </w:rPr>
        <w:t>szabadkereskedelmi megállapodások révén is, amelyekben szerepel, hogy mindkét fél köteles figyelembe venni a gyógyszerekre vonatkozó nemzetközi rendelkezéseket/gyakorlatokat és iránymutatásokat</w:t>
      </w:r>
      <w:r w:rsidR="00E42E9D" w:rsidRPr="008E2E92">
        <w:rPr>
          <w:rStyle w:val="FootnoteReference"/>
          <w:noProof/>
          <w:color w:val="000000" w:themeColor="text1"/>
        </w:rPr>
        <w:footnoteReference w:id="43"/>
      </w:r>
      <w:r>
        <w:rPr>
          <w:noProof/>
          <w:color w:val="000000" w:themeColor="text1"/>
        </w:rPr>
        <w:t xml:space="preserve">. Ezáltal a termékek minősége világszerte javul, és az eltérő szabványok nem válnak a kereskedelem akadályává. </w:t>
      </w:r>
      <w:r>
        <w:rPr>
          <w:noProof/>
        </w:rPr>
        <w:t xml:space="preserve">Emellett kulcsfontosságú eszközként szolgálnak azok a harmadik országbeli hatóságokkal kötött </w:t>
      </w:r>
      <w:hyperlink r:id="rId19" w:tgtFrame="_blank" w:tooltip="Két szabályozó ügynökség között létrejött megállapodás, amelynek értelmében a Felek elismerik egymás szabályozói értékeléseit, inspekcióit és felülvizsgálatait." w:history="1">
        <w:r>
          <w:rPr>
            <w:rStyle w:val="Hyperlink"/>
            <w:noProof/>
            <w:color w:val="000000" w:themeColor="text1"/>
            <w:u w:val="none"/>
          </w:rPr>
          <w:t>kölcsönös elismerési megállapodások</w:t>
        </w:r>
      </w:hyperlink>
      <w:r>
        <w:rPr>
          <w:noProof/>
        </w:rPr>
        <w:t xml:space="preserve"> is, amelyek a szabályozott termékek megfelelőségértékelésére vonatkoznak, és megalapozzák az inspekciókba és az információcserébe vetett kölcsönös bizalmat.</w:t>
      </w:r>
      <w:r>
        <w:rPr>
          <w:noProof/>
          <w:color w:val="000000" w:themeColor="text1"/>
        </w:rPr>
        <w:t xml:space="preserve"> Ilyen megállapodások könnyítik az Ausztráliával, az Egyesült Államokkal, Izraellel, Japánnal, Kanadával, Svájccal és Új-Zélanddal, folytatott gyógyszerkereskedelmet. Az esetleges problémák előrejelzése érdekében az Egyesült Államokkal és a Koreai Köztársasággal kötött kétoldalú megállapodások lehetővé teszik a nem érzékeny piaci ismeretek megosztását is. </w:t>
      </w:r>
    </w:p>
    <w:p w14:paraId="6D1AA5FB" w14:textId="7D6FC80A" w:rsidR="00E42E9D" w:rsidRPr="008E2E92" w:rsidRDefault="63B8FB3F" w:rsidP="000636FA">
      <w:pPr>
        <w:spacing w:after="120"/>
        <w:rPr>
          <w:noProof/>
          <w:color w:val="000000" w:themeColor="text1"/>
        </w:rPr>
      </w:pPr>
      <w:r>
        <w:rPr>
          <w:noProof/>
        </w:rPr>
        <w:t xml:space="preserve">Az állami támogatásokra és az antitrösztszabályokra is figyelemmel a Bizottság </w:t>
      </w:r>
      <w:r>
        <w:rPr>
          <w:b/>
          <w:i/>
          <w:noProof/>
        </w:rPr>
        <w:t>a nemzetközi partnerek hálózatának</w:t>
      </w:r>
      <w:r>
        <w:rPr>
          <w:noProof/>
        </w:rPr>
        <w:t xml:space="preserve"> létrehozása és előmozdítása révén bővíteni fogja e tevékenység hatókörét az ellátási láncok rezilienciájának növelése, valamint a gyógyszerekhez és a kritikus fontosságú egészségügyi ellenintézkedésekhez való hozzáférés javítása céljából.</w:t>
      </w:r>
      <w:r>
        <w:rPr>
          <w:noProof/>
          <w:color w:val="000000" w:themeColor="text1"/>
        </w:rPr>
        <w:t xml:space="preserve"> A gyártókat és a kulcsfontosságú fogyasztó országokat összekötő hálózatot egy éven belül létre lehetne hozni. </w:t>
      </w:r>
      <w:r>
        <w:rPr>
          <w:noProof/>
        </w:rPr>
        <w:t>Célja az lenne, hogy segítse az általános tudásmegosztást és a válsághelyzetekre való felkészülést, nagy hangsúlyt fektetve</w:t>
      </w:r>
      <w:bookmarkStart w:id="81" w:name="_Hlk142643751"/>
      <w:r>
        <w:rPr>
          <w:noProof/>
        </w:rPr>
        <w:t xml:space="preserve"> az ellátás diverzifikálására, többek között a helyi termelési kapacitások bővítése révén.</w:t>
      </w:r>
      <w:r>
        <w:rPr>
          <w:noProof/>
          <w:color w:val="000000" w:themeColor="text1"/>
        </w:rPr>
        <w:t xml:space="preserve"> </w:t>
      </w:r>
    </w:p>
    <w:bookmarkEnd w:id="81"/>
    <w:p w14:paraId="291365D6" w14:textId="43E314FA" w:rsidR="00E42E9D" w:rsidRPr="008E2E92" w:rsidRDefault="00E42E9D" w:rsidP="007E266B">
      <w:pPr>
        <w:pStyle w:val="Heading2"/>
        <w:numPr>
          <w:ilvl w:val="0"/>
          <w:numId w:val="0"/>
        </w:numPr>
        <w:tabs>
          <w:tab w:val="num" w:pos="3334"/>
        </w:tabs>
        <w:spacing w:before="120" w:after="120"/>
        <w:rPr>
          <w:rStyle w:val="normaltextrun"/>
          <w:b w:val="0"/>
          <w:i/>
          <w:iCs/>
          <w:noProof/>
        </w:rPr>
      </w:pPr>
      <w:r>
        <w:rPr>
          <w:i/>
          <w:noProof/>
        </w:rPr>
        <w:t>A termelési kapacitás támogatása globális szinten</w:t>
      </w:r>
    </w:p>
    <w:p w14:paraId="2A8C80BE" w14:textId="2CF34C64" w:rsidR="00ED62F6" w:rsidRDefault="008536B8" w:rsidP="008536B8">
      <w:pPr>
        <w:rPr>
          <w:noProof/>
          <w:szCs w:val="24"/>
        </w:rPr>
      </w:pPr>
      <w:r>
        <w:rPr>
          <w:noProof/>
        </w:rPr>
        <w:t xml:space="preserve">A fenntarthatóbb és változatosabb termelés világszerte – így az EU-ban is – az emberek javát fogja szolgálni. Az EU a Global Gateway stratégia keretében támogatja az egészségügyi termékek helyi gyártását. Az „Európa együtt” kiemelt kezdeményezés 1,1 milliárd EUR-t mozgósított a </w:t>
      </w:r>
      <w:r>
        <w:rPr>
          <w:b/>
          <w:i/>
          <w:noProof/>
        </w:rPr>
        <w:t>vakcinák, gyógyszerek és egészségügyi technológiák gyártásának és hozzáférhetőségének előmozdítására Afrikában</w:t>
      </w:r>
      <w:r>
        <w:rPr>
          <w:noProof/>
        </w:rPr>
        <w:t xml:space="preserve">. Ez a kezdeményezés a helyi és regionális kereslet és kínálat támogatása révén lehetővé teszi a minőségi egészségügyi termékekhez való fokozott és méltányos hozzáférést, egyszersmind hozzájárul a nemzetközi ellátási láncok diverzifikálásához és megerősítéséhez is. A Bizottság az „Egy az egészség” koncepció szellemében egy másik, egészségbiztonsággal foglalkozó „Európa együtt” kezdeményezést is elindít Afrikában, amelynek keretében szorosan együttműködik az afrikai partnerekkel, hogy javítsa a világjárványokra való felkészülést, azok megelőzését és az azokra való reagálást. Létrejött továbbá </w:t>
      </w:r>
      <w:r>
        <w:rPr>
          <w:b/>
          <w:i/>
          <w:noProof/>
        </w:rPr>
        <w:t>az EU partnersége Latin-Amerikával és a Karib-térséggel</w:t>
      </w:r>
      <w:r>
        <w:rPr>
          <w:noProof/>
        </w:rPr>
        <w:t xml:space="preserve">, amely a vakcinák, gyógyszerek és egészségügyi technológiák gyártására és az azokhoz való hozzáférésre, valamint az egészségügyi rendszerek megerősítésére összpontosít. A globális egészségügyi architektúra fejlesztéséről folyó tárgyalások során az EU arra is törekszik, hogy támogassa a gyártás diverzifikálását.  </w:t>
      </w:r>
    </w:p>
    <w:p w14:paraId="1667929F" w14:textId="0CC659BE" w:rsidR="008536B8" w:rsidRDefault="00ED62F6" w:rsidP="008536B8">
      <w:pPr>
        <w:rPr>
          <w:noProof/>
          <w:szCs w:val="24"/>
        </w:rPr>
      </w:pPr>
      <w:r>
        <w:rPr>
          <w:noProof/>
        </w:rPr>
        <w:t xml:space="preserve">Végezetül az EU az uniós polgári védelmi mechanizmuson és az európai humanitárius reagálási kapacitáson keresztül továbbra is támogatni fogja a kritikus fontosságú gyógyszerek biztosítását humanitárius segítségnyújtást igénylő helyezetekben, valamint szoros helyszíni együttműködést folytat humanitárius partnereivel. </w:t>
      </w:r>
    </w:p>
    <w:tbl>
      <w:tblPr>
        <w:tblStyle w:val="TableGrid"/>
        <w:tblW w:w="0" w:type="auto"/>
        <w:tblLook w:val="04A0" w:firstRow="1" w:lastRow="0" w:firstColumn="1" w:lastColumn="0" w:noHBand="0" w:noVBand="1"/>
      </w:tblPr>
      <w:tblGrid>
        <w:gridCol w:w="8834"/>
      </w:tblGrid>
      <w:tr w:rsidR="00E42E9D" w:rsidRPr="008E2E92" w14:paraId="0B723278" w14:textId="77777777" w:rsidTr="001369B9">
        <w:tc>
          <w:tcPr>
            <w:tcW w:w="0" w:type="auto"/>
          </w:tcPr>
          <w:p w14:paraId="36F3B5AE" w14:textId="77777777" w:rsidR="00E42E9D" w:rsidRPr="008E2E92" w:rsidRDefault="00E42E9D" w:rsidP="0056444C">
            <w:pPr>
              <w:pStyle w:val="Text2"/>
              <w:keepNext/>
              <w:spacing w:before="120" w:after="0"/>
              <w:ind w:left="0"/>
              <w:rPr>
                <w:b/>
                <w:bCs/>
                <w:i/>
                <w:iCs/>
                <w:noProof/>
              </w:rPr>
            </w:pPr>
            <w:r>
              <w:rPr>
                <w:b/>
                <w:i/>
                <w:noProof/>
              </w:rPr>
              <w:t>A gyógyszerek globális rendelkezésre állását támogató intézkedések</w:t>
            </w:r>
          </w:p>
          <w:p w14:paraId="3E8DB4A5" w14:textId="77777777" w:rsidR="00E42E9D" w:rsidRPr="008E2E92" w:rsidRDefault="00E42E9D" w:rsidP="007E266B">
            <w:pPr>
              <w:pStyle w:val="Text2"/>
              <w:spacing w:before="200" w:after="120"/>
              <w:ind w:left="0"/>
              <w:rPr>
                <w:noProof/>
              </w:rPr>
            </w:pPr>
            <w:r>
              <w:rPr>
                <w:noProof/>
              </w:rPr>
              <w:t xml:space="preserve">Az EU-nak: </w:t>
            </w:r>
          </w:p>
          <w:p w14:paraId="11793476" w14:textId="14E721A3" w:rsidR="00E42E9D" w:rsidRPr="008E2E92" w:rsidRDefault="00E42E9D" w:rsidP="007E266B">
            <w:pPr>
              <w:pStyle w:val="ListParagraph"/>
              <w:numPr>
                <w:ilvl w:val="0"/>
                <w:numId w:val="31"/>
              </w:numPr>
              <w:spacing w:line="240" w:lineRule="auto"/>
              <w:ind w:left="426"/>
              <w:jc w:val="both"/>
              <w:rPr>
                <w:rFonts w:ascii="Times New Roman" w:hAnsi="Times New Roman"/>
                <w:noProof/>
                <w:sz w:val="24"/>
                <w:szCs w:val="24"/>
              </w:rPr>
            </w:pPr>
            <w:r>
              <w:rPr>
                <w:rFonts w:ascii="Times New Roman" w:hAnsi="Times New Roman"/>
                <w:noProof/>
                <w:sz w:val="24"/>
              </w:rPr>
              <w:t>létre kell hoznia a nemzetközi partnerek és vállalatok hálózatát az ellátási kérdésekre vonatkozó információcsere fokozása érdekében; </w:t>
            </w:r>
          </w:p>
          <w:p w14:paraId="76C71555" w14:textId="6557860B" w:rsidR="00EF6A7D" w:rsidRPr="009D4569" w:rsidRDefault="00E42E9D" w:rsidP="00EF6A7D">
            <w:pPr>
              <w:pStyle w:val="ListParagraph"/>
              <w:numPr>
                <w:ilvl w:val="0"/>
                <w:numId w:val="31"/>
              </w:numPr>
              <w:spacing w:line="240" w:lineRule="auto"/>
              <w:ind w:left="426"/>
              <w:jc w:val="both"/>
              <w:rPr>
                <w:noProof/>
                <w:szCs w:val="24"/>
              </w:rPr>
            </w:pPr>
            <w:r>
              <w:rPr>
                <w:rFonts w:ascii="Times New Roman" w:hAnsi="Times New Roman"/>
                <w:noProof/>
                <w:sz w:val="24"/>
              </w:rPr>
              <w:t>további „Európa együtt” kezdeményezéseket kell kialakítania az alacsony és közepes jövedelmű országokban a termelési kapacitások és a hozzáférhetőség támogatása érdekében, valamint meg kell erősítenie a megelőzéssel és a felkészüléssel kapcsolatos együttműködést</w:t>
            </w:r>
            <w:r>
              <w:rPr>
                <w:noProof/>
              </w:rPr>
              <w:t>;</w:t>
            </w:r>
          </w:p>
          <w:p w14:paraId="7CF9850D" w14:textId="4E8A5EAE" w:rsidR="00E42E9D" w:rsidRPr="008E2E92" w:rsidRDefault="00EF6A7D" w:rsidP="00EF6A7D">
            <w:pPr>
              <w:pStyle w:val="ListParagraph"/>
              <w:numPr>
                <w:ilvl w:val="0"/>
                <w:numId w:val="31"/>
              </w:numPr>
              <w:spacing w:line="240" w:lineRule="auto"/>
              <w:ind w:left="426"/>
              <w:jc w:val="both"/>
              <w:rPr>
                <w:rFonts w:ascii="Times New Roman" w:hAnsi="Times New Roman"/>
                <w:noProof/>
              </w:rPr>
            </w:pPr>
            <w:r>
              <w:rPr>
                <w:rFonts w:ascii="Times New Roman" w:hAnsi="Times New Roman"/>
                <w:noProof/>
                <w:sz w:val="24"/>
              </w:rPr>
              <w:t>olyan stratégiai partnerségeket kell kötnie harmadik országokkal a kritikus fontosságú gyógyszerek előállítása terén, amelyek a helyi keresletet, valamint az uniós és világszinten jelentkező igényeket egyaránt tükrözik majd.</w:t>
            </w:r>
          </w:p>
        </w:tc>
      </w:tr>
    </w:tbl>
    <w:bookmarkEnd w:id="67"/>
    <w:p w14:paraId="4C465952" w14:textId="2AFABE7C" w:rsidR="008E7E3B" w:rsidRPr="008E2E92" w:rsidRDefault="00941F70" w:rsidP="007E266B">
      <w:pPr>
        <w:pStyle w:val="Heading1"/>
        <w:tabs>
          <w:tab w:val="num" w:pos="607"/>
          <w:tab w:val="num" w:pos="1202"/>
        </w:tabs>
        <w:spacing w:before="360"/>
        <w:ind w:left="607"/>
        <w:rPr>
          <w:noProof/>
        </w:rPr>
      </w:pPr>
      <w:r>
        <w:rPr>
          <w:noProof/>
        </w:rPr>
        <w:t>Következtetés</w:t>
      </w:r>
    </w:p>
    <w:p w14:paraId="1A85536D" w14:textId="500197DE" w:rsidR="00380E6A" w:rsidRDefault="00CB594B" w:rsidP="007E266B">
      <w:pPr>
        <w:pStyle w:val="ListBullet1"/>
        <w:numPr>
          <w:ilvl w:val="0"/>
          <w:numId w:val="0"/>
        </w:numPr>
        <w:spacing w:after="120"/>
        <w:rPr>
          <w:rStyle w:val="normaltextrun"/>
          <w:noProof/>
        </w:rPr>
      </w:pPr>
      <w:r>
        <w:rPr>
          <w:rStyle w:val="normaltextrun"/>
          <w:noProof/>
        </w:rPr>
        <w:t>A gyógyszerek rendelkezésre állása az EU-ban az erős európai egészségügyi unió központi eleme.</w:t>
      </w:r>
      <w:r>
        <w:rPr>
          <w:noProof/>
        </w:rPr>
        <w:t xml:space="preserve"> </w:t>
      </w:r>
      <w:r>
        <w:rPr>
          <w:rStyle w:val="normaltextrun"/>
          <w:noProof/>
        </w:rPr>
        <w:t>A kritikus fontosságú gyógyszerekkel való ellátás biztosítása szerves részét képezi azoknak az erőfeszítéseinknek, melyek célja olyan reziliens és fenntartható alapra helyezni jövőnket, amely óvja az emberéleteket, és amelynek előnyei az EU határain túl is érvényesülnek.</w:t>
      </w:r>
    </w:p>
    <w:p w14:paraId="0820497A" w14:textId="54818BA6" w:rsidR="00AA57F3" w:rsidRPr="008E2E92" w:rsidRDefault="00CB594B" w:rsidP="007E266B">
      <w:pPr>
        <w:pStyle w:val="ListBullet1"/>
        <w:numPr>
          <w:ilvl w:val="0"/>
          <w:numId w:val="0"/>
        </w:numPr>
        <w:spacing w:after="120"/>
        <w:rPr>
          <w:rStyle w:val="normaltextrun"/>
          <w:noProof/>
        </w:rPr>
      </w:pPr>
      <w:r>
        <w:rPr>
          <w:rStyle w:val="normaltextrun"/>
          <w:noProof/>
        </w:rPr>
        <w:t xml:space="preserve">A valamennyi beteg érdekét szolgáló, fenntartható, egységes gyógyszerpiac kialakításához támogatni kell a gyógyszeripari ágazat megerősítését és versenyképesebbé tételét. </w:t>
      </w:r>
    </w:p>
    <w:p w14:paraId="1F5AD490" w14:textId="5FF73BFB" w:rsidR="008C27E5" w:rsidRDefault="007F5A4A" w:rsidP="00B976E9">
      <w:pPr>
        <w:pStyle w:val="ListBullet1"/>
        <w:numPr>
          <w:ilvl w:val="0"/>
          <w:numId w:val="0"/>
        </w:numPr>
        <w:spacing w:after="120"/>
        <w:rPr>
          <w:rStyle w:val="normaltextrun"/>
          <w:noProof/>
        </w:rPr>
      </w:pPr>
      <w:r>
        <w:rPr>
          <w:rStyle w:val="normaltextrun"/>
          <w:noProof/>
        </w:rPr>
        <w:t>A Covid19-világjárvány tapasztalatai megmutatták, hogy mi mindenre vagyunk képesek, ha egységbe tömörülünk egy közös cél érdekében: Az uniós fellépés jelentős változást hozhat a kritikus fontosságú gyógyszerek rendelkezésre állásának biztosítása és a kritikus hiányok hatásának enyhítése terén. Ehhez szolidaritásra és nagy fokú koordinációra van szükség a Bizottsággal, az EMA-val, valamint a nemzeti kormányokkal és szabályozókkal, de az ágazati szereplőkkel, a betegekkel és az egészségügyi szakemberekkel is Ehhez nemzeti és európai szinten is összkormányzati megközelítésre, valamint a nemzetközi közösséggel való mélyreható együttműködésre van szükség. Ez a közlemény rámutat, hogy további intézkedéseket lehet hozni az idei télen vagy később jelentkező gyógyszerhiány megelőzésen érdekében, valamint abból a célból, hogy az EU-ban hosszú távon biztosított legyen a kritikus fontosságú gyógyszerekkel való ellátás. A kritikus fontosságú gyógyszerekkel való ellátás biztonságának megerősítése minden szakaszban tetteket kíván, az alapvető inputoktól az elkészült gyógyszerig.</w:t>
      </w:r>
    </w:p>
    <w:p w14:paraId="6733D069" w14:textId="0251A398" w:rsidR="005A6B87" w:rsidRDefault="0059791F" w:rsidP="2BA45F5B">
      <w:pPr>
        <w:spacing w:after="120"/>
        <w:rPr>
          <w:noProof/>
        </w:rPr>
      </w:pPr>
      <w:r>
        <w:rPr>
          <w:noProof/>
        </w:rPr>
        <w:t>A kritikus fontosságú gyógyszerekkel foglalkozó szövetség létrehozása lehetőséget kínál arra, hogy az uniós és nemzeti szinten meglévő különböző eszközök alkalmazásával összehangolt uniós szintű fellépésre kerüljön sor a gyógyszerhiány megoldása érdekében. Ezáltal közvetlen szakpolitikai válasz révén lehetne javítani az ellátásbiztonságot, és adott esetben megnyílhatna az út a kritikus fontosságú gyógyszerekről szóló jövőbeli jogszabály előtt.</w:t>
      </w:r>
    </w:p>
    <w:p w14:paraId="25087269" w14:textId="25FD9CBF" w:rsidR="002B0B91" w:rsidRPr="002B0B91" w:rsidRDefault="002B0B91" w:rsidP="002B0B91">
      <w:pPr>
        <w:tabs>
          <w:tab w:val="left" w:pos="5715"/>
        </w:tabs>
        <w:rPr>
          <w:noProof/>
        </w:rPr>
      </w:pPr>
    </w:p>
    <w:sectPr w:rsidR="002B0B91" w:rsidRPr="002B0B91" w:rsidSect="0056444C">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code="9"/>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4D1EA" w14:textId="77777777" w:rsidR="00BF0CAD" w:rsidRDefault="00BF0CAD">
      <w:pPr>
        <w:spacing w:after="0"/>
      </w:pPr>
      <w:r>
        <w:separator/>
      </w:r>
    </w:p>
  </w:endnote>
  <w:endnote w:type="continuationSeparator" w:id="0">
    <w:p w14:paraId="60B7FB85" w14:textId="77777777" w:rsidR="00BF0CAD" w:rsidRDefault="00BF0CAD">
      <w:pPr>
        <w:spacing w:after="0"/>
      </w:pPr>
      <w:r>
        <w:continuationSeparator/>
      </w:r>
    </w:p>
  </w:endnote>
  <w:endnote w:type="continuationNotice" w:id="1">
    <w:p w14:paraId="5EF8597C" w14:textId="77777777" w:rsidR="00BF0CAD" w:rsidRDefault="00BF0C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8DBC" w14:textId="75285646" w:rsidR="00363047" w:rsidRPr="00155FAD" w:rsidRDefault="00363047" w:rsidP="00155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BC53" w14:textId="5330B46C" w:rsidR="00363047" w:rsidRPr="00155FAD" w:rsidRDefault="00155FAD" w:rsidP="00155FAD">
    <w:pPr>
      <w:pStyle w:val="FooterCoverPage"/>
      <w:rPr>
        <w:rFonts w:ascii="Arial" w:hAnsi="Arial" w:cs="Arial"/>
        <w:b/>
        <w:sz w:val="48"/>
      </w:rPr>
    </w:pPr>
    <w:r w:rsidRPr="00155FAD">
      <w:rPr>
        <w:rFonts w:ascii="Arial" w:hAnsi="Arial" w:cs="Arial"/>
        <w:b/>
        <w:sz w:val="48"/>
      </w:rPr>
      <w:t>HU</w:t>
    </w:r>
    <w:r w:rsidRPr="00155FAD">
      <w:rPr>
        <w:rFonts w:ascii="Arial" w:hAnsi="Arial" w:cs="Arial"/>
        <w:b/>
        <w:sz w:val="48"/>
      </w:rPr>
      <w:tab/>
    </w:r>
    <w:r w:rsidRPr="00155FAD">
      <w:rPr>
        <w:rFonts w:ascii="Arial" w:hAnsi="Arial" w:cs="Arial"/>
        <w:b/>
        <w:sz w:val="48"/>
      </w:rPr>
      <w:tab/>
    </w:r>
    <w:r w:rsidRPr="00155FAD">
      <w:tab/>
    </w:r>
    <w:r w:rsidRPr="00155FAD">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D0C4" w14:textId="77777777" w:rsidR="00155FAD" w:rsidRPr="00155FAD" w:rsidRDefault="00155FAD" w:rsidP="00155FA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0C2B" w14:textId="151DAC40" w:rsidR="000576D9" w:rsidRDefault="000576D9">
    <w:pPr>
      <w:pStyle w:val="FooterLine"/>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40B7" w14:textId="2C2028E7" w:rsidR="000576D9" w:rsidRPr="0056444C" w:rsidRDefault="000576D9">
    <w:pPr>
      <w:pStyle w:val="FooterLine"/>
      <w:jc w:val="center"/>
      <w:rPr>
        <w:sz w:val="20"/>
        <w:szCs w:val="24"/>
      </w:rPr>
    </w:pPr>
    <w:r w:rsidRPr="0056444C">
      <w:rPr>
        <w:sz w:val="20"/>
      </w:rPr>
      <w:fldChar w:fldCharType="begin"/>
    </w:r>
    <w:r w:rsidRPr="0056444C">
      <w:rPr>
        <w:sz w:val="20"/>
      </w:rPr>
      <w:instrText>PAGE</w:instrText>
    </w:r>
    <w:r w:rsidRPr="0056444C">
      <w:rPr>
        <w:sz w:val="20"/>
      </w:rPr>
      <w:fldChar w:fldCharType="separate"/>
    </w:r>
    <w:r w:rsidR="00155FAD">
      <w:rPr>
        <w:noProof/>
        <w:sz w:val="20"/>
      </w:rPr>
      <w:t>1</w:t>
    </w:r>
    <w:r w:rsidRPr="0056444C">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C84A" w14:textId="77777777" w:rsidR="000576D9" w:rsidRDefault="0005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0130" w14:textId="77777777" w:rsidR="00BF0CAD" w:rsidRDefault="00BF0CAD">
      <w:pPr>
        <w:spacing w:after="0"/>
      </w:pPr>
      <w:r>
        <w:separator/>
      </w:r>
    </w:p>
  </w:footnote>
  <w:footnote w:type="continuationSeparator" w:id="0">
    <w:p w14:paraId="3CC36AFE" w14:textId="77777777" w:rsidR="00BF0CAD" w:rsidRDefault="00BF0CAD">
      <w:pPr>
        <w:spacing w:after="0"/>
      </w:pPr>
      <w:r>
        <w:continuationSeparator/>
      </w:r>
    </w:p>
  </w:footnote>
  <w:footnote w:type="continuationNotice" w:id="1">
    <w:p w14:paraId="1889EDEA" w14:textId="77777777" w:rsidR="00BF0CAD" w:rsidRDefault="00BF0CAD">
      <w:pPr>
        <w:spacing w:after="0"/>
      </w:pPr>
    </w:p>
  </w:footnote>
  <w:footnote w:id="2">
    <w:p w14:paraId="5E5C07E6" w14:textId="4009A12D" w:rsidR="000F59DF" w:rsidRPr="00CB1A3D" w:rsidRDefault="000F59DF" w:rsidP="00EC5DD0">
      <w:pPr>
        <w:pStyle w:val="FootnoteText"/>
        <w:spacing w:after="0"/>
      </w:pPr>
      <w:r>
        <w:rPr>
          <w:rStyle w:val="FootnoteReference"/>
        </w:rPr>
        <w:footnoteRef/>
      </w:r>
      <w:r>
        <w:t xml:space="preserve"> </w:t>
      </w:r>
      <w:r>
        <w:tab/>
        <w:t>Egy, a Bizottság megbízásából készített tanulmány megerősítette, hogy a jelenség széles körben problémát okozott: „Future-proofing pharmaceutical legislation – Study on medicine shortages (2021)” („A gyógyszerészeti jogszabályok időtállóvá tétele – Tanulmány a gyógyszerhiányról, 2021”).</w:t>
      </w:r>
    </w:p>
  </w:footnote>
  <w:footnote w:id="3">
    <w:p w14:paraId="0BA7F965" w14:textId="77777777" w:rsidR="000F59DF" w:rsidRPr="00CB1A3D" w:rsidRDefault="000F59DF" w:rsidP="00EC5DD0">
      <w:pPr>
        <w:pStyle w:val="FootnoteText"/>
        <w:spacing w:after="0"/>
      </w:pPr>
      <w:r>
        <w:rPr>
          <w:rStyle w:val="FootnoteReference"/>
        </w:rPr>
        <w:footnoteRef/>
      </w:r>
      <w:r>
        <w:tab/>
        <w:t>A generikus gyógyszer olyan gyógyszer, amelyet úgy fejlesztettek ki, hogy azonos legyen egy már engedélyezett gyógyszerrel. Egy vállalat csak akkor forgalmazhat egy adott generikus gyógyszert, ha az originális gyógyszerre vonatkozóan a szabályozási védelem és a szellemi tulajdon védelme lejárt. </w:t>
      </w:r>
    </w:p>
  </w:footnote>
  <w:footnote w:id="4">
    <w:p w14:paraId="279C867D" w14:textId="77777777" w:rsidR="00BD1CEB" w:rsidRPr="00A11FCD" w:rsidRDefault="00BD1CEB" w:rsidP="00EC5DD0">
      <w:pPr>
        <w:pStyle w:val="FootnoteText"/>
        <w:spacing w:after="0"/>
      </w:pPr>
      <w:r>
        <w:rPr>
          <w:rStyle w:val="FootnoteReference"/>
        </w:rPr>
        <w:footnoteRef/>
      </w:r>
      <w:r>
        <w:tab/>
        <w:t>Az Európai Tanács 2023. júniusi következtetései.</w:t>
      </w:r>
    </w:p>
  </w:footnote>
  <w:footnote w:id="5">
    <w:p w14:paraId="3AE03D41" w14:textId="77777777" w:rsidR="00BD1CEB" w:rsidRPr="00CB1A3D" w:rsidRDefault="00BD1CEB" w:rsidP="00EC5DD0">
      <w:pPr>
        <w:pStyle w:val="FootnoteText"/>
        <w:spacing w:after="0"/>
      </w:pPr>
      <w:r>
        <w:rPr>
          <w:rStyle w:val="FootnoteReference"/>
        </w:rPr>
        <w:footnoteRef/>
      </w:r>
      <w:r>
        <w:tab/>
        <w:t xml:space="preserve"> Lásd az „Úton a reziliensebb, versenyképesebb és fenntarthatóbb Európa megteremtése felé” című bizottsági közleményt (COM(2023) 558), valamint a következő sajtóközleményt: </w:t>
      </w:r>
      <w:hyperlink r:id="rId1" w:history="1">
        <w:r>
          <w:t>https://www.consilium.europa.eu/hu/press/press-releases/2023/10/06/granada-declaration/</w:t>
        </w:r>
      </w:hyperlink>
      <w:r>
        <w:t>.</w:t>
      </w:r>
    </w:p>
  </w:footnote>
  <w:footnote w:id="6">
    <w:p w14:paraId="46174E50" w14:textId="188C2624" w:rsidR="000F59DF" w:rsidRPr="00CB1A3D" w:rsidRDefault="000F59DF" w:rsidP="00EC5DD0">
      <w:pPr>
        <w:pStyle w:val="FootnoteText"/>
        <w:spacing w:after="0"/>
      </w:pPr>
      <w:r>
        <w:rPr>
          <w:rStyle w:val="FootnoteReference"/>
        </w:rPr>
        <w:footnoteRef/>
      </w:r>
      <w:r>
        <w:tab/>
        <w:t>Az általános gyógyszerészeti jogszabályok felülvizsgálatát kísérő hatásvizsgálati jelentés és vezetői összefoglaló, 5. melléklet, 2023.</w:t>
      </w:r>
    </w:p>
  </w:footnote>
  <w:footnote w:id="7">
    <w:p w14:paraId="7DAC0D7F" w14:textId="12DD03F8" w:rsidR="00E82681" w:rsidRPr="00B976E9" w:rsidRDefault="00E82681" w:rsidP="00EC5DD0">
      <w:pPr>
        <w:pStyle w:val="FootnoteText"/>
        <w:spacing w:after="0"/>
      </w:pPr>
      <w:r>
        <w:rPr>
          <w:rStyle w:val="FootnoteReference"/>
        </w:rPr>
        <w:footnoteRef/>
      </w:r>
      <w:r>
        <w:tab/>
      </w:r>
      <w:hyperlink r:id="rId2" w:history="1">
        <w:r>
          <w:rPr>
            <w:rStyle w:val="Hyperlink"/>
          </w:rPr>
          <w:t>A Bizottság közleménye – Az európai egészségügyi unió kiépítése:</w:t>
        </w:r>
      </w:hyperlink>
      <w:hyperlink r:id="rId3" w:history="1">
        <w:r>
          <w:rPr>
            <w:rStyle w:val="Hyperlink"/>
          </w:rPr>
          <w:t>az EU határokon át terjedő egészségügyi veszélyekkel szembeni rezilienciájának megerősítése</w:t>
        </w:r>
      </w:hyperlink>
    </w:p>
  </w:footnote>
  <w:footnote w:id="8">
    <w:p w14:paraId="182F5F72" w14:textId="77777777" w:rsidR="004B061F" w:rsidRPr="00CB1A3D" w:rsidRDefault="004B061F" w:rsidP="00EC5DD0">
      <w:pPr>
        <w:pStyle w:val="FootnoteText"/>
        <w:spacing w:after="0"/>
      </w:pPr>
      <w:r>
        <w:rPr>
          <w:rStyle w:val="FootnoteReference"/>
        </w:rPr>
        <w:footnoteRef/>
      </w:r>
      <w:r>
        <w:tab/>
        <w:t>COM(2020) 761; COM(2023) 193 és 192.</w:t>
      </w:r>
    </w:p>
  </w:footnote>
  <w:footnote w:id="9">
    <w:p w14:paraId="6C6D4C90" w14:textId="4F908F62" w:rsidR="004B061F" w:rsidRPr="00A11FCD" w:rsidRDefault="004B061F" w:rsidP="00EC5DD0">
      <w:pPr>
        <w:pStyle w:val="FootnoteText"/>
        <w:spacing w:after="0"/>
      </w:pPr>
      <w:r>
        <w:rPr>
          <w:rStyle w:val="FootnoteReference"/>
        </w:rPr>
        <w:footnoteRef/>
      </w:r>
      <w:r>
        <w:tab/>
        <w:t>Az Európai Tanács 2023. júniusi következtetései.</w:t>
      </w:r>
    </w:p>
  </w:footnote>
  <w:footnote w:id="10">
    <w:p w14:paraId="73EAD5EE" w14:textId="0FBFE388" w:rsidR="000F59DF" w:rsidRPr="00CB1A3D" w:rsidRDefault="000F59DF" w:rsidP="00EC5DD0">
      <w:pPr>
        <w:pStyle w:val="FootnoteText"/>
        <w:spacing w:after="0"/>
      </w:pPr>
      <w:r>
        <w:rPr>
          <w:rStyle w:val="FootnoteReference"/>
        </w:rPr>
        <w:footnoteRef/>
      </w:r>
      <w:r>
        <w:tab/>
        <w:t xml:space="preserve">Az emberi felhasználásra szánt gyógyszerek közösségi kódexéről szóló 2001/83/EK irányelv (HL L 311., 2001.11.28., 67. o.) 81. cikkének (2) bekezdése.  </w:t>
      </w:r>
    </w:p>
  </w:footnote>
  <w:footnote w:id="11">
    <w:p w14:paraId="179CB1E6" w14:textId="43EDFCA9" w:rsidR="00D53D84" w:rsidRPr="00CB1A3D" w:rsidDel="007A053A" w:rsidRDefault="00D53D84" w:rsidP="00EC5DD0">
      <w:pPr>
        <w:pStyle w:val="FootnoteText"/>
        <w:spacing w:after="0"/>
      </w:pPr>
      <w:r>
        <w:rPr>
          <w:rStyle w:val="FootnoteReference"/>
        </w:rPr>
        <w:footnoteRef/>
      </w:r>
      <w:r>
        <w:tab/>
        <w:t>Ezt a tevékenységet a gyógyszerhiánnyal és gyógyszerbiztonsággal foglalkozó ügyvezető irányítócsoport (MSSG) koordinálja, amelyben a tagállamok, a Bizottság és az EMA képviselői, valamint a betegek és az egészségügyi szakemberek szervezetei által küldött megfigyelők vesznek részt.</w:t>
      </w:r>
    </w:p>
  </w:footnote>
  <w:footnote w:id="12">
    <w:p w14:paraId="2D8904BB" w14:textId="68FFB668" w:rsidR="00F5006E" w:rsidRPr="00CB1A3D" w:rsidRDefault="00F5006E" w:rsidP="00EC5DD0">
      <w:pPr>
        <w:pStyle w:val="FootnoteText"/>
        <w:spacing w:after="0"/>
      </w:pPr>
      <w:r>
        <w:rPr>
          <w:rStyle w:val="FootnoteReference"/>
        </w:rPr>
        <w:footnoteRef/>
      </w:r>
      <w:r>
        <w:tab/>
        <w:t xml:space="preserve">A nemzeti gyógyszerügynökségek vezetői és az EMA által végzett összehangolt munka révén, valamint az Európai Gyógyszerügynökségek Hálózata által felvázolt, 2020-ig szóló stratégia (europa.eu) alapján. </w:t>
      </w:r>
    </w:p>
  </w:footnote>
  <w:footnote w:id="13">
    <w:p w14:paraId="0A9D843A" w14:textId="6248CA06" w:rsidR="000F59DF" w:rsidRPr="00CB1A3D" w:rsidRDefault="000F59DF" w:rsidP="00EC5DD0">
      <w:pPr>
        <w:pStyle w:val="FootnoteText"/>
        <w:spacing w:after="0"/>
      </w:pPr>
      <w:r>
        <w:rPr>
          <w:rStyle w:val="FootnoteReference"/>
        </w:rPr>
        <w:footnoteRef/>
      </w:r>
      <w:r>
        <w:tab/>
        <w:t>Az uniós polgári védelmi mechanizmus támogatást nyújtott többek között Brazíliának a Doxicylin (2021), Romániának pedig az immunglobulin (2018, 2022) hiányával összefüggésben. Az uniós polgári védelmi mechanizmuson keresztül sor került több egészségügyi szükséghelyzet – köztük az ebola (KDK, 2021, Guinea, 2020, Nyugat-Afrika, 2014) – kezelésére, valamint számos más szükséghelyzetben gyógyszerszállításokra, többek között az Ukrajna elleni orosz katonai agresszió során.</w:t>
      </w:r>
    </w:p>
  </w:footnote>
  <w:footnote w:id="14">
    <w:p w14:paraId="64DDA3A8" w14:textId="7CE2D4A3" w:rsidR="00D26AA4" w:rsidRPr="00CB1A3D" w:rsidRDefault="00D26AA4" w:rsidP="00EC5DD0">
      <w:pPr>
        <w:pStyle w:val="FootnoteText"/>
        <w:spacing w:after="0"/>
      </w:pPr>
      <w:r>
        <w:rPr>
          <w:rStyle w:val="FootnoteReference"/>
        </w:rPr>
        <w:footnoteRef/>
      </w:r>
      <w:r>
        <w:tab/>
      </w:r>
      <w:r>
        <w:rPr>
          <w:rStyle w:val="normaltextrun"/>
        </w:rPr>
        <w:t>Az óriássejtes tüdőmegbetegedést okozó vírus (RSV) elleni vakcinák és terápiás készítmények bevonása annak érdekében, hogy az RSV és a baktériumok közötti társfertőzések kezelésére szolgáló antibiotikumok iránti kereslet növekedése ne vezessen a hiány súlyosbodásához.</w:t>
      </w:r>
    </w:p>
  </w:footnote>
  <w:footnote w:id="15">
    <w:p w14:paraId="6F0DD026" w14:textId="2F1C7777" w:rsidR="0090597E" w:rsidRPr="005A0FEB" w:rsidRDefault="0090597E" w:rsidP="00EC5DD0">
      <w:pPr>
        <w:pStyle w:val="FootnoteText"/>
        <w:spacing w:after="0"/>
      </w:pPr>
      <w:r>
        <w:rPr>
          <w:rStyle w:val="FootnoteReference"/>
        </w:rPr>
        <w:footnoteRef/>
      </w:r>
      <w:r>
        <w:t xml:space="preserve"> </w:t>
      </w:r>
      <w:r>
        <w:tab/>
        <w:t>Ha egy tagállam aktiválta az uniós polgári védelmi mechanizmust.</w:t>
      </w:r>
    </w:p>
  </w:footnote>
  <w:footnote w:id="16">
    <w:p w14:paraId="1B23D521" w14:textId="28AC8CAE" w:rsidR="00857B55" w:rsidRPr="00B976E9" w:rsidRDefault="00857B55" w:rsidP="00EC5DD0">
      <w:pPr>
        <w:pStyle w:val="FootnoteText"/>
        <w:spacing w:after="0"/>
      </w:pPr>
      <w:r>
        <w:rPr>
          <w:rStyle w:val="FootnoteReference"/>
        </w:rPr>
        <w:footnoteRef/>
      </w:r>
      <w:r>
        <w:tab/>
      </w:r>
      <w:hyperlink r:id="rId4" w:history="1">
        <w:r>
          <w:rPr>
            <w:rStyle w:val="Hyperlink"/>
          </w:rPr>
          <w:t>https://www.ema.europa.eu/en/documents/other/mssg-solidarity-mechanism_en.pdf</w:t>
        </w:r>
      </w:hyperlink>
    </w:p>
  </w:footnote>
  <w:footnote w:id="17">
    <w:p w14:paraId="606E6EA8" w14:textId="57CFF0BB" w:rsidR="00C60DAB" w:rsidRPr="00A11FCD" w:rsidRDefault="00C60DAB" w:rsidP="00EC5DD0">
      <w:pPr>
        <w:pStyle w:val="FootnoteText"/>
        <w:spacing w:after="0"/>
      </w:pPr>
      <w:r>
        <w:rPr>
          <w:rStyle w:val="FootnoteReference"/>
        </w:rPr>
        <w:footnoteRef/>
      </w:r>
      <w:r>
        <w:rPr>
          <w:rStyle w:val="Hyperlink"/>
          <w:u w:val="none"/>
        </w:rPr>
        <w:t xml:space="preserve"> </w:t>
      </w:r>
      <w:r>
        <w:rPr>
          <w:rStyle w:val="Hyperlink"/>
          <w:u w:val="none"/>
        </w:rPr>
        <w:tab/>
      </w:r>
      <w:r>
        <w:t>A Bizottság 2020 áprilisában létrehozta az orvostechnikai felszerelésekkel foglalkozó koordinációs központot, mely azt volt hivatott elősegíteni, hogy a vírus elleni küzdelemhez szükséges egészségügyi eszközök kellő időben rendelkezésre álljanak.</w:t>
      </w:r>
    </w:p>
  </w:footnote>
  <w:footnote w:id="18">
    <w:p w14:paraId="61CBAD31" w14:textId="53801729" w:rsidR="00F876F6" w:rsidRPr="00B80935" w:rsidRDefault="00F876F6" w:rsidP="00EC5DD0">
      <w:pPr>
        <w:pStyle w:val="FootnoteText"/>
        <w:spacing w:after="0"/>
      </w:pPr>
      <w:r>
        <w:rPr>
          <w:rStyle w:val="FootnoteReference"/>
        </w:rPr>
        <w:footnoteRef/>
      </w:r>
      <w:r>
        <w:tab/>
      </w:r>
      <w:hyperlink r:id="rId5" w:history="1">
        <w:r>
          <w:rPr>
            <w:rStyle w:val="Hyperlink"/>
          </w:rPr>
          <w:t>A HERA 2022. évi munkaterve (europa.eu)</w:t>
        </w:r>
      </w:hyperlink>
      <w:r>
        <w:t>.</w:t>
      </w:r>
    </w:p>
  </w:footnote>
  <w:footnote w:id="19">
    <w:p w14:paraId="17D444FD" w14:textId="34B0FEF6" w:rsidR="00794F77" w:rsidRPr="00A11FCD" w:rsidRDefault="00794F77" w:rsidP="00EC5DD0">
      <w:pPr>
        <w:pStyle w:val="FootnoteText"/>
        <w:spacing w:after="0"/>
      </w:pPr>
      <w:r>
        <w:rPr>
          <w:rStyle w:val="FootnoteReference"/>
        </w:rPr>
        <w:footnoteRef/>
      </w:r>
      <w:r>
        <w:tab/>
        <w:t>Lásd még a COM (2023) 193. sz. dokumentum 2. cikkének (13) bekezdését.</w:t>
      </w:r>
    </w:p>
  </w:footnote>
  <w:footnote w:id="20">
    <w:p w14:paraId="091250EE" w14:textId="5F532863" w:rsidR="008F78A6" w:rsidRPr="00CB1A3D" w:rsidRDefault="008F78A6" w:rsidP="00EC5DD0">
      <w:pPr>
        <w:pStyle w:val="FootnoteText"/>
        <w:spacing w:after="0"/>
      </w:pPr>
      <w:r>
        <w:rPr>
          <w:rStyle w:val="FootnoteReference"/>
        </w:rPr>
        <w:footnoteRef/>
      </w:r>
      <w:r>
        <w:t xml:space="preserve"> </w:t>
      </w:r>
      <w:r>
        <w:tab/>
        <w:t>A kritikus fontosságú gyógyszerek azonosítására szolgáló módszertan tervezete a globális gyógyszerellátási láncok sebezhetőségeiről szóló 2022. évi bizottsági szolgálati munkadokumentumban szerepel.</w:t>
      </w:r>
    </w:p>
  </w:footnote>
  <w:footnote w:id="21">
    <w:p w14:paraId="7154B127" w14:textId="57E72718" w:rsidR="002F0A96" w:rsidRPr="00CB1A3D" w:rsidRDefault="002F0A96" w:rsidP="00EC5DD0">
      <w:pPr>
        <w:pStyle w:val="FootnoteText"/>
        <w:spacing w:after="0"/>
      </w:pPr>
      <w:r>
        <w:rPr>
          <w:rStyle w:val="FootnoteReference"/>
        </w:rPr>
        <w:footnoteRef/>
      </w:r>
      <w:r>
        <w:tab/>
      </w:r>
      <w:hyperlink r:id="rId6" w:history="1">
        <w:r>
          <w:rPr>
            <w:rStyle w:val="Hyperlink"/>
          </w:rPr>
          <w:t>https://www.ema.europa.eu/en/documents/other/reflection-paper-forecasting-demand-medicinal-products-eu/eea_en.pdf</w:t>
        </w:r>
      </w:hyperlink>
    </w:p>
  </w:footnote>
  <w:footnote w:id="22">
    <w:p w14:paraId="5C86F97C" w14:textId="36BCBD62" w:rsidR="002A031B" w:rsidRPr="00B976E9" w:rsidRDefault="002A031B">
      <w:pPr>
        <w:pStyle w:val="FootnoteText"/>
      </w:pPr>
      <w:r>
        <w:rPr>
          <w:rStyle w:val="FootnoteReference"/>
        </w:rPr>
        <w:footnoteRef/>
      </w:r>
      <w:r>
        <w:tab/>
        <w:t>A platformot az Európai Gyógyszerügynökség által a gyógyszerek és orvostechnikai eszközök tekintetében a válsághelyzetekre való felkészültség és a válságkezelés terén betöltött szerep megerősítéséről szóló (EU) 2022/123 rendelet hozta létre.</w:t>
      </w:r>
    </w:p>
  </w:footnote>
  <w:footnote w:id="23">
    <w:p w14:paraId="66F33F0B" w14:textId="2A730EF6" w:rsidR="00B37F93" w:rsidRPr="00CB1A3D" w:rsidRDefault="00B37F93" w:rsidP="00EC5DD0">
      <w:pPr>
        <w:pStyle w:val="FootnoteText"/>
        <w:spacing w:after="0"/>
      </w:pPr>
      <w:r>
        <w:rPr>
          <w:rStyle w:val="FootnoteReference"/>
        </w:rPr>
        <w:footnoteRef/>
      </w:r>
      <w:r>
        <w:tab/>
        <w:t>Két rendszeren (EU-MED és ATHINA) keresztül, amelyek fejlesztésén a HERA jelenleg is dolgozik. Az ATHINA a válság szempontjából releváns egészségügyi ellenintézkedések ellátási láncainak nyomon követését és elemzését fogja támogatni, és ezáltal iránymutatást nyújt az ellátási lánc rezilienciájának növelésére irányuló nemzeti és uniós szintű intézkedésekhez.</w:t>
      </w:r>
    </w:p>
  </w:footnote>
  <w:footnote w:id="24">
    <w:p w14:paraId="1CC6792B" w14:textId="77777777" w:rsidR="00B37F93" w:rsidRPr="00CB1A3D" w:rsidRDefault="00B37F93" w:rsidP="00EC5DD0">
      <w:pPr>
        <w:pStyle w:val="FootnoteText"/>
        <w:spacing w:after="0"/>
      </w:pPr>
      <w:r>
        <w:rPr>
          <w:rStyle w:val="FootnoteReference"/>
        </w:rPr>
        <w:footnoteRef/>
      </w:r>
      <w:r>
        <w:tab/>
      </w:r>
      <w:hyperlink r:id="rId7" w:history="1">
        <w:r>
          <w:rPr>
            <w:rStyle w:val="Hyperlink"/>
            <w:color w:val="auto"/>
          </w:rPr>
          <w:t>ENISA Threat Landscape 2022.pdf</w:t>
        </w:r>
      </w:hyperlink>
      <w:r>
        <w:t xml:space="preserve"> (az ENISA fenyegetettségi helyzetjelentése)</w:t>
      </w:r>
    </w:p>
  </w:footnote>
  <w:footnote w:id="25">
    <w:p w14:paraId="4C9A5077" w14:textId="77777777" w:rsidR="007D0A05" w:rsidRPr="00CB1A3D" w:rsidRDefault="007D0A05" w:rsidP="00EC5DD0">
      <w:pPr>
        <w:pStyle w:val="FootnoteText"/>
        <w:spacing w:after="0"/>
      </w:pPr>
      <w:r>
        <w:rPr>
          <w:rStyle w:val="FootnoteReference"/>
        </w:rPr>
        <w:footnoteRef/>
      </w:r>
      <w:r>
        <w:tab/>
        <w:t>A felülvizsgálat alapjául a Bizottság által a gyógyszergyártási értéklánc szereplőivel és a hatóságokkal folytatott strukturált párbeszéd szolgált. 2022 októberében a Bizottság szolgálati munkadokumentumot tett közzé, amely összefoglalja a strukturált párbeszéd megállapításait. Ez a munka kiegészítette a gyógyszerhiány kiváltó okait elemző tanulmány eredményeit, valamint a gyógyszerészeti jogszabályok reformjához felhasznált elemzést.</w:t>
      </w:r>
    </w:p>
  </w:footnote>
  <w:footnote w:id="26">
    <w:p w14:paraId="161C8B5D" w14:textId="14413615" w:rsidR="00BA1420" w:rsidRPr="00CB1A3D" w:rsidRDefault="00BA1420" w:rsidP="00EC5DD0">
      <w:pPr>
        <w:pStyle w:val="FootnoteText"/>
        <w:spacing w:after="0"/>
      </w:pPr>
      <w:r>
        <w:rPr>
          <w:rStyle w:val="FootnoteReference"/>
        </w:rPr>
        <w:footnoteRef/>
      </w:r>
      <w:r>
        <w:tab/>
        <w:t xml:space="preserve"> Amennyiben a forgalomba hozatal engedélyezését követő két éven belül valamennyi tagállamban biztosított az ellátás, akkor az engedélyezett gyógyszerek a gyógyszerészeti felülvizsgálat alkalmazásának megkezdését követően további két év szabályozási védelmet élveznének.</w:t>
      </w:r>
    </w:p>
  </w:footnote>
  <w:footnote w:id="27">
    <w:p w14:paraId="3110E725" w14:textId="623CFA16" w:rsidR="00174CD2" w:rsidRPr="00CB1A3D" w:rsidRDefault="00174CD2" w:rsidP="00EC5DD0">
      <w:pPr>
        <w:pStyle w:val="FootnoteText"/>
        <w:spacing w:after="0"/>
      </w:pPr>
      <w:r>
        <w:rPr>
          <w:rStyle w:val="FootnoteReference"/>
        </w:rPr>
        <w:footnoteRef/>
      </w:r>
      <w:r>
        <w:tab/>
        <w:t xml:space="preserve">Az EMA és a nemzeti gyógyszerügynökségek már iránymutatással szolgáltak ezen elemek némelyikének előrejelzése érdekében: </w:t>
      </w:r>
      <w:hyperlink r:id="rId8" w:history="1">
        <w:r>
          <w:rPr>
            <w:rStyle w:val="Hyperlink"/>
          </w:rPr>
          <w:t>Good practice guidance for patient and healthcare professional organisations on the prevention of shortages of medicines for human use (europa.eu)</w:t>
        </w:r>
      </w:hyperlink>
      <w:r>
        <w:t xml:space="preserve"> (Útmutató a betegek és az egészségügyi szakmai szervezetek számára az emberi felhasználásra szánt gyógyszerek hiányának megelőzéséről), valamint </w:t>
      </w:r>
      <w:hyperlink r:id="rId9" w:history="1">
        <w:r>
          <w:rPr>
            <w:rStyle w:val="Hyperlink"/>
          </w:rPr>
          <w:t>Good practices for industry for the prevention of human medicinal product shortages (europa.eu)</w:t>
        </w:r>
      </w:hyperlink>
      <w:r>
        <w:t xml:space="preserve"> (Helyes gyakorlatok az ágazati szereplők számára az emberi felhasználásra szánt gyógyszerek hiányának megelőzése érdekében)</w:t>
      </w:r>
    </w:p>
  </w:footnote>
  <w:footnote w:id="28">
    <w:p w14:paraId="09C21726" w14:textId="3DCB17A1" w:rsidR="00AF7867" w:rsidRPr="00CB1A3D" w:rsidRDefault="00AF7867" w:rsidP="00EC5DD0">
      <w:pPr>
        <w:pStyle w:val="FootnoteText"/>
        <w:spacing w:after="0"/>
      </w:pPr>
      <w:r>
        <w:rPr>
          <w:rStyle w:val="FootnoteReference"/>
        </w:rPr>
        <w:footnoteRef/>
      </w:r>
      <w:r>
        <w:t xml:space="preserve"> </w:t>
      </w:r>
      <w:r>
        <w:tab/>
        <w:t>Néhány országban olyan intézkedéseket vezettek be, amelyek előírják a gyógyszertárak számára, hogy a gyógyszereket a receptre felírt pontos mennyiségben értékesítsék, ne pedig egész csomagokban, mivel a felesleg később ártalmatlanítást igényel.</w:t>
      </w:r>
    </w:p>
  </w:footnote>
  <w:footnote w:id="29">
    <w:p w14:paraId="25E1F433" w14:textId="5852F8BB" w:rsidR="004F5474" w:rsidRPr="00150F77" w:rsidRDefault="004F5474" w:rsidP="00EC5DD0">
      <w:pPr>
        <w:pStyle w:val="FootnoteText"/>
        <w:spacing w:after="0"/>
      </w:pPr>
      <w:r>
        <w:rPr>
          <w:rStyle w:val="FootnoteReference"/>
        </w:rPr>
        <w:footnoteRef/>
      </w:r>
      <w:r>
        <w:tab/>
        <w:t xml:space="preserve"> Ezt a gyógyszerhiánnyal és gyógyszerbiztonsággal foglalkozó irányítócsoport eszköztára és a 2023. október 24-én közzétett, szabályozási rugalmasságra vonatkozó ajánlások támogatják.</w:t>
      </w:r>
    </w:p>
  </w:footnote>
  <w:footnote w:id="30">
    <w:p w14:paraId="6673BA44" w14:textId="01BA30B9" w:rsidR="00B177F6" w:rsidRPr="005A0FEB" w:rsidRDefault="00B177F6" w:rsidP="00EC5DD0">
      <w:pPr>
        <w:pStyle w:val="FootnoteText"/>
        <w:spacing w:after="0"/>
        <w:rPr>
          <w:rStyle w:val="Hyperlink"/>
          <w:color w:val="auto"/>
          <w:u w:val="none"/>
        </w:rPr>
      </w:pPr>
      <w:r>
        <w:rPr>
          <w:rStyle w:val="FootnoteReference"/>
        </w:rPr>
        <w:footnoteRef/>
      </w:r>
      <w:r>
        <w:tab/>
      </w:r>
      <w:r>
        <w:rPr>
          <w:rStyle w:val="Hyperlink"/>
          <w:color w:val="auto"/>
          <w:u w:val="none"/>
        </w:rPr>
        <w:t>A 89/105/EGK irányelv az emberi felhasználásra szánt gyógyszerek árának megállapítását, valamint a nemzeti egészségbiztosítási rendszerekbe történő felvételüket szabályozó intézkedések átláthatóságáról</w:t>
      </w:r>
      <w:r>
        <w:rPr>
          <w:rStyle w:val="Hyperlink"/>
          <w:i/>
          <w:color w:val="auto"/>
          <w:u w:val="none"/>
        </w:rPr>
        <w:t xml:space="preserve"> </w:t>
      </w:r>
      <w:r>
        <w:rPr>
          <w:color w:val="000000"/>
        </w:rPr>
        <w:t>A közelmúltban megrendelt, a 89/105/EGK tanácsi irányelv (átláthatósági irányelv) működését elemző tanulmány eredményei 2023 novemberében várhatók.</w:t>
      </w:r>
    </w:p>
  </w:footnote>
  <w:footnote w:id="31">
    <w:p w14:paraId="663BD87E" w14:textId="5EEBCDB2" w:rsidR="00D6726A" w:rsidRPr="004E1B57" w:rsidRDefault="00B44109" w:rsidP="00EC5DD0">
      <w:pPr>
        <w:pStyle w:val="ListBullet2"/>
        <w:numPr>
          <w:ilvl w:val="0"/>
          <w:numId w:val="0"/>
        </w:numPr>
        <w:tabs>
          <w:tab w:val="clear" w:pos="1361"/>
        </w:tabs>
        <w:spacing w:after="0"/>
        <w:ind w:left="357" w:hanging="357"/>
      </w:pPr>
      <w:r>
        <w:rPr>
          <w:rStyle w:val="Hyperlink"/>
          <w:color w:val="auto"/>
          <w:sz w:val="20"/>
          <w:u w:val="none"/>
          <w:vertAlign w:val="superscript"/>
        </w:rPr>
        <w:t xml:space="preserve">27    </w:t>
      </w:r>
      <w:r>
        <w:rPr>
          <w:rStyle w:val="Hyperlink"/>
          <w:color w:val="auto"/>
          <w:sz w:val="20"/>
          <w:u w:val="none"/>
        </w:rPr>
        <w:t xml:space="preserve"> Németországban például egy 2023. júliusi törvény értelmében az egyes gyógyszerek beszerzésére kiírt pályázatokban kötelezően elbírálási szempontként kell szerepelnie annak, hogy az adott gyógyszer hatóanyaga az EU-ban vagy az Európai Gazdasági Térségben készüljön (</w:t>
      </w:r>
      <w:hyperlink r:id="rId10" w:history="1">
        <w:r>
          <w:rPr>
            <w:rStyle w:val="Hyperlink"/>
            <w:color w:val="auto"/>
            <w:sz w:val="20"/>
            <w:u w:val="none"/>
          </w:rPr>
          <w:t>https://dserver.bundestag.de/btd/20/068/2006871.pdf</w:t>
        </w:r>
      </w:hyperlink>
      <w:r>
        <w:rPr>
          <w:rStyle w:val="Hyperlink"/>
          <w:color w:val="auto"/>
          <w:sz w:val="20"/>
          <w:u w:val="none"/>
        </w:rPr>
        <w:t>)</w:t>
      </w:r>
      <w:r>
        <w:t>.</w:t>
      </w:r>
    </w:p>
  </w:footnote>
  <w:footnote w:id="32">
    <w:p w14:paraId="0AF697BD" w14:textId="1645D93D" w:rsidR="00DF4595" w:rsidRPr="00CB1A3D" w:rsidRDefault="00DF4595" w:rsidP="00EC5DD0">
      <w:pPr>
        <w:pStyle w:val="FootnoteText"/>
        <w:spacing w:after="0"/>
      </w:pPr>
      <w:r>
        <w:rPr>
          <w:rStyle w:val="FootnoteReference"/>
        </w:rPr>
        <w:footnoteRef/>
      </w:r>
      <w:r>
        <w:t xml:space="preserve"> </w:t>
      </w:r>
      <w:r>
        <w:tab/>
        <w:t>COM(2022) 223 final; rendeletre irányuló javaslat az Unió általános költségvetésére alkalmazandó pénzügyi szabályokról (átdolgozás), 2022. május 16.</w:t>
      </w:r>
    </w:p>
  </w:footnote>
  <w:footnote w:id="33">
    <w:p w14:paraId="1E9C06BE" w14:textId="77777777" w:rsidR="00781BDB" w:rsidRPr="00B976E9" w:rsidRDefault="00781BDB" w:rsidP="00EC5DD0">
      <w:pPr>
        <w:pStyle w:val="FootnoteText"/>
        <w:spacing w:after="0"/>
      </w:pPr>
      <w:r>
        <w:rPr>
          <w:rStyle w:val="FootnoteReference"/>
        </w:rPr>
        <w:footnoteRef/>
      </w:r>
      <w:r>
        <w:tab/>
        <w:t>https://www.ema.europa.eu/en/documents/regulatory-procedural-guideline/good-practice-guidance-communication-public-medicines-availability-issues_en.pdf</w:t>
      </w:r>
    </w:p>
  </w:footnote>
  <w:footnote w:id="34">
    <w:p w14:paraId="0E033E2F" w14:textId="173F111E" w:rsidR="000761E4" w:rsidRPr="00B976E9" w:rsidRDefault="000761E4" w:rsidP="00EC5DD0">
      <w:pPr>
        <w:pStyle w:val="FootnoteText"/>
        <w:spacing w:after="0"/>
      </w:pPr>
      <w:r>
        <w:rPr>
          <w:rStyle w:val="FootnoteReference"/>
        </w:rPr>
        <w:footnoteRef/>
      </w:r>
      <w:r>
        <w:tab/>
        <w:t>A strukturált párbeszéd tanulságai, valamint a gyógyszerhiánnyal és gyógyszerbiztonsággal foglalkozó ügyvezető irányítócsoportnak a kritikus fontosságú gyógyszerekkel kapcsolatos, a gyógyszerészeti reform keretében megfogalmazott ajánlásai alapján.</w:t>
      </w:r>
    </w:p>
  </w:footnote>
  <w:footnote w:id="35">
    <w:p w14:paraId="0CE40ECA" w14:textId="4659B021" w:rsidR="00396DE1" w:rsidRPr="00CB1A3D" w:rsidRDefault="00396DE1" w:rsidP="00EC5DD0">
      <w:pPr>
        <w:pStyle w:val="FootnoteText"/>
        <w:spacing w:after="0"/>
      </w:pPr>
      <w:r>
        <w:rPr>
          <w:rStyle w:val="FootnoteReference"/>
        </w:rPr>
        <w:footnoteRef/>
      </w:r>
      <w:r>
        <w:tab/>
        <w:t>Például a klinikai vizsgálatokra, valamint az – egy esetleges újabb világjárvány esetén alkalmazható – új antimikrobiális szerekkel, vírusölő szerekkel vagy vakcinákkal kapcsolatos kutatásokra elkülönített források összege meghaladja a 180 millió EUR-t.</w:t>
      </w:r>
      <w:r>
        <w:rPr>
          <w:color w:val="000000" w:themeColor="text1"/>
        </w:rPr>
        <w:t xml:space="preserve"> Emellett az Európai partnerség az innovatív egészségügyért – amely számára EU és az európai élettudományi ágazatokat képviselő ágazati szövetségek közösen 2,4 milliárd EUR közös finanszírozást biztosítanak a 2021–2027-es időszakban – azt hivatott biztosítani, hogy az egészségügyi kutatás és innováció kézzelfogható előnyöket hozzon a betegek és a társadalom számára. A partnerség tevékenységei közé tartozik többek között – de nem kizárólag – a gyógyszerkutatás és -fejlesztés.</w:t>
      </w:r>
    </w:p>
  </w:footnote>
  <w:footnote w:id="36">
    <w:p w14:paraId="241801AC" w14:textId="77777777" w:rsidR="00396DE1" w:rsidRPr="00CB1A3D" w:rsidRDefault="00396DE1" w:rsidP="00EC5DD0">
      <w:pPr>
        <w:pStyle w:val="FootnoteText"/>
        <w:spacing w:after="0"/>
      </w:pPr>
      <w:r>
        <w:rPr>
          <w:rStyle w:val="FootnoteReference"/>
        </w:rPr>
        <w:footnoteRef/>
      </w:r>
      <w:r>
        <w:tab/>
        <w:t>Az Európai Regionális Fejlesztési Alap több mint 200 millió EUR támogatást nyújt főképp kkv-nak a gyógyszerfejlesztéshez és -gyártáshoz kapcsolódó projektek keretében kutatásra, továbbképzésre, a vállalkozások állóeszközeibe/immateriális javaiba történő beruházásokra, valamint a termelési folyamatok és az infrastruktúra környezetbarátabbá tételére.</w:t>
      </w:r>
    </w:p>
  </w:footnote>
  <w:footnote w:id="37">
    <w:p w14:paraId="4804F65B" w14:textId="77777777" w:rsidR="00396DE1" w:rsidRPr="00CB1A3D" w:rsidRDefault="00396DE1" w:rsidP="00EC5DD0">
      <w:pPr>
        <w:pStyle w:val="FootnoteText"/>
        <w:spacing w:after="0"/>
      </w:pPr>
      <w:r>
        <w:rPr>
          <w:rStyle w:val="FootnoteReference"/>
        </w:rPr>
        <w:footnoteRef/>
      </w:r>
      <w:r>
        <w:tab/>
        <w:t>A HERA Invest 100 millió EUR-val kiegészíti az InvestEU programot, amely a fenntartható beruházásokat, az innovációt és a munkahelyteremtést támogatja Európában.</w:t>
      </w:r>
      <w:r>
        <w:rPr>
          <w:color w:val="000000" w:themeColor="text1"/>
        </w:rPr>
        <w:t xml:space="preserve"> Emellett 160 millió EUR-t különítettek el az EU-FAB számára, amelynek célja a kritikus fontosságú gyógyszerekre is kiterjeszthető, azonnal mozgósítható kapacitások támogatása. Emellett „az EU az egészségért” program keretében több mint 100 millió EUR fordítható az innovatív technológiák és a kritikus fontosságú gyógyszerek – köztük az antibiotikumok – fejlesztésére és elérhetőségének javítására.</w:t>
      </w:r>
    </w:p>
  </w:footnote>
  <w:footnote w:id="38">
    <w:p w14:paraId="64884269" w14:textId="77777777" w:rsidR="00396DE1" w:rsidRPr="00A11FCD" w:rsidRDefault="00396DE1" w:rsidP="00EC5DD0">
      <w:pPr>
        <w:pStyle w:val="FootnoteText"/>
        <w:spacing w:after="0"/>
      </w:pPr>
      <w:r>
        <w:rPr>
          <w:rStyle w:val="FootnoteReference"/>
        </w:rPr>
        <w:footnoteRef/>
      </w:r>
      <w:r>
        <w:rPr>
          <w:color w:val="000000" w:themeColor="text1"/>
        </w:rPr>
        <w:t xml:space="preserve"> </w:t>
      </w:r>
      <w:r>
        <w:rPr>
          <w:color w:val="000000" w:themeColor="text1"/>
        </w:rPr>
        <w:tab/>
      </w:r>
      <w:hyperlink r:id="rId11" w:history="1">
        <w:r>
          <w:rPr>
            <w:rStyle w:val="Hyperlink"/>
          </w:rPr>
          <w:t>https://commission.europa.eu/strategy-and-policy/eu-budget/strategic-technologies-europe-platform_hu</w:t>
        </w:r>
      </w:hyperlink>
      <w:r>
        <w:rPr>
          <w:rStyle w:val="Hyperlink"/>
        </w:rPr>
        <w:t xml:space="preserve">; </w:t>
      </w:r>
    </w:p>
  </w:footnote>
  <w:footnote w:id="39">
    <w:p w14:paraId="22908C92" w14:textId="77777777" w:rsidR="004C2C7A" w:rsidRPr="00511A45" w:rsidRDefault="004C2C7A" w:rsidP="004C2C7A">
      <w:pPr>
        <w:pStyle w:val="FootnoteText"/>
      </w:pPr>
      <w:r>
        <w:rPr>
          <w:rStyle w:val="FootnoteReference"/>
        </w:rPr>
        <w:footnoteRef/>
      </w:r>
      <w:r>
        <w:tab/>
        <w:t>A STEP hatékony eszközzé válhat a kritikus fontosságú gyógyszerek gyártásának támogatása terén is.</w:t>
      </w:r>
      <w:r>
        <w:rPr>
          <w:color w:val="000000" w:themeColor="text1"/>
        </w:rPr>
        <w:t xml:space="preserve"> Összhangban azzal, hogy – többek között a kritikus fontosságú gyógyszerek területén is – csökkenteni kell az EU stratégiai függőségeit, a STEP alkalmas lesz annak előmozdítására, hogy az erre irányuló intézkedések finanszírozása egy jobban összehangolt, uniós szintű megközelítés mentén történjen, és ezt a célt különösen jól szolgálja majd a szuverenitási pecsét, amely fokozni fogja a szinergiákat egyrészről a különböző programok – például „az EU az egészségért” program, a Horizont Európa –, másrészről a kohéziós politikai alapok és a Helyreállítási és Rezilienciaépítési Eszköz között.</w:t>
      </w:r>
    </w:p>
  </w:footnote>
  <w:footnote w:id="40">
    <w:p w14:paraId="48E88BC4" w14:textId="77777777" w:rsidR="00E42E9D" w:rsidRPr="00CB1A3D" w:rsidRDefault="00E42E9D" w:rsidP="00EC5DD0">
      <w:pPr>
        <w:pStyle w:val="FootnoteText"/>
        <w:spacing w:after="0"/>
      </w:pPr>
      <w:r>
        <w:rPr>
          <w:rStyle w:val="FootnoteReference"/>
        </w:rPr>
        <w:footnoteRef/>
      </w:r>
      <w:r>
        <w:t xml:space="preserve"> </w:t>
      </w:r>
      <w:r>
        <w:tab/>
      </w:r>
      <w:hyperlink r:id="rId12" w:history="1">
        <w:r>
          <w:rPr>
            <w:rStyle w:val="Hyperlink"/>
          </w:rPr>
          <w:t>https://health.ec.europa.eu/system/files/2023-03/international_ghs-report-2022_en.pdf</w:t>
        </w:r>
      </w:hyperlink>
    </w:p>
  </w:footnote>
  <w:footnote w:id="41">
    <w:p w14:paraId="2ACD848D" w14:textId="5C690365" w:rsidR="004F3797" w:rsidRPr="00A11FCD" w:rsidRDefault="004F3797" w:rsidP="00EC5DD0">
      <w:pPr>
        <w:pStyle w:val="FootnoteText"/>
        <w:spacing w:after="0"/>
      </w:pPr>
      <w:r>
        <w:rPr>
          <w:rStyle w:val="FootnoteReference"/>
        </w:rPr>
        <w:footnoteRef/>
      </w:r>
      <w:r>
        <w:tab/>
        <w:t>Szükség esetén az európai humanitárius reagálási kapacitáson (EHRC) keresztül</w:t>
      </w:r>
    </w:p>
  </w:footnote>
  <w:footnote w:id="42">
    <w:p w14:paraId="1C46B99E" w14:textId="77777777" w:rsidR="00E42E9D" w:rsidRPr="00CB1A3D" w:rsidRDefault="00E42E9D" w:rsidP="00EC5DD0">
      <w:pPr>
        <w:pStyle w:val="FootnoteText"/>
        <w:spacing w:after="0"/>
      </w:pPr>
      <w:r>
        <w:rPr>
          <w:rStyle w:val="FootnoteReference"/>
        </w:rPr>
        <w:footnoteRef/>
      </w:r>
      <w:r>
        <w:tab/>
        <w:t>Az EU részéről az Európai Gyógyszerügynökség vezette ezt a G7-partnerekre és az Egészségügyi Világszervezetre összpontosító párbeszédet, különösen a gyógyszerhiánnyal foglalkozó globális szabályozási munkacsoport és a gyógyszeripari szabályozó hatóságok nemzetközi koalíciója keretében.</w:t>
      </w:r>
      <w:r>
        <w:rPr>
          <w:rStyle w:val="normaltextrun"/>
        </w:rPr>
        <w:t xml:space="preserve"> </w:t>
      </w:r>
    </w:p>
  </w:footnote>
  <w:footnote w:id="43">
    <w:p w14:paraId="5236DC37" w14:textId="77777777" w:rsidR="00E42E9D" w:rsidRPr="00B976E9" w:rsidRDefault="00E42E9D" w:rsidP="00EC5DD0">
      <w:pPr>
        <w:pStyle w:val="FootnoteText"/>
        <w:spacing w:after="0"/>
        <w:rPr>
          <w:rStyle w:val="normaltextrun"/>
        </w:rPr>
      </w:pPr>
      <w:r>
        <w:rPr>
          <w:rStyle w:val="FootnoteReference"/>
        </w:rPr>
        <w:footnoteRef/>
      </w:r>
      <w:r>
        <w:t xml:space="preserve"> </w:t>
      </w:r>
      <w:r>
        <w:tab/>
      </w:r>
      <w:r>
        <w:rPr>
          <w:rStyle w:val="normaltextrun"/>
        </w:rPr>
        <w:t>Főként a WTO, az OECD, az ICH és az IMDRF, valamint a Gyógyszerfelügyeleti Egyezmény és a Gyógyszerfelügyeleti Együttműködési Rendszer (PIC/s) által kidolgozott dokumentumok.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747D" w14:textId="77777777" w:rsidR="00155FAD" w:rsidRPr="00155FAD" w:rsidRDefault="00155FAD" w:rsidP="00155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4D2A" w14:textId="77777777" w:rsidR="00155FAD" w:rsidRPr="00155FAD" w:rsidRDefault="00155FAD" w:rsidP="00155FA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F671" w14:textId="77777777" w:rsidR="00155FAD" w:rsidRPr="00155FAD" w:rsidRDefault="00155FAD" w:rsidP="00155FA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8042" w14:textId="77777777" w:rsidR="000576D9" w:rsidRDefault="000576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4323" w14:textId="77777777" w:rsidR="000576D9" w:rsidRDefault="000576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75F7E" w14:textId="77777777" w:rsidR="000576D9" w:rsidRDefault="0005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8284C40"/>
    <w:lvl w:ilvl="0">
      <w:start w:val="1"/>
      <w:numFmt w:val="bullet"/>
      <w:pStyle w:val="ListBullet2"/>
      <w:lvlText w:val=""/>
      <w:lvlJc w:val="left"/>
      <w:pPr>
        <w:tabs>
          <w:tab w:val="num" w:pos="709"/>
        </w:tabs>
        <w:ind w:left="709" w:hanging="360"/>
      </w:pPr>
      <w:rPr>
        <w:rFonts w:ascii="Symbol" w:hAnsi="Symbol" w:hint="default"/>
      </w:rPr>
    </w:lvl>
  </w:abstractNum>
  <w:abstractNum w:abstractNumId="1" w15:restartNumberingAfterBreak="0">
    <w:nsid w:val="0254734D"/>
    <w:multiLevelType w:val="hybridMultilevel"/>
    <w:tmpl w:val="14A8B24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2F6F"/>
    <w:multiLevelType w:val="hybridMultilevel"/>
    <w:tmpl w:val="DCD691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A2900F7"/>
    <w:multiLevelType w:val="multilevel"/>
    <w:tmpl w:val="4D5C2A4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EFB7115"/>
    <w:multiLevelType w:val="multilevel"/>
    <w:tmpl w:val="6004D03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7201"/>
    <w:multiLevelType w:val="multilevel"/>
    <w:tmpl w:val="08424EC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85D47992"/>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C58E8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CE2C21E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692A76"/>
    <w:multiLevelType w:val="hybridMultilevel"/>
    <w:tmpl w:val="AC8C14B6"/>
    <w:lvl w:ilvl="0" w:tplc="FFFFFFFF">
      <w:start w:val="1"/>
      <w:numFmt w:val="bullet"/>
      <w:lvlText w:val=""/>
      <w:lvlJc w:val="left"/>
      <w:pPr>
        <w:tabs>
          <w:tab w:val="num" w:pos="850"/>
        </w:tabs>
        <w:ind w:left="850" w:hanging="850"/>
      </w:pPr>
      <w:rPr>
        <w:rFonts w:ascii="Symbol" w:hAnsi="Symbol" w:hint="default"/>
      </w:rPr>
    </w:lvl>
    <w:lvl w:ilvl="1" w:tplc="FFFFFFFF">
      <w:start w:val="1"/>
      <w:numFmt w:val="bullet"/>
      <w:lvlText w:val=""/>
      <w:lvlJc w:val="left"/>
      <w:pPr>
        <w:ind w:left="360" w:hanging="360"/>
      </w:pPr>
      <w:rPr>
        <w:rFonts w:ascii="Symbol" w:hAnsi="Symbol" w:hint="default"/>
      </w:rPr>
    </w:lvl>
    <w:lvl w:ilvl="2" w:tplc="18090001">
      <w:start w:val="1"/>
      <w:numFmt w:val="bullet"/>
      <w:lvlText w:val=""/>
      <w:lvlJc w:val="left"/>
      <w:pPr>
        <w:ind w:left="1210" w:hanging="360"/>
      </w:pPr>
      <w:rPr>
        <w:rFonts w:ascii="Symbol" w:hAnsi="Symbol" w:hint="default"/>
      </w:rPr>
    </w:lvl>
    <w:lvl w:ilvl="3" w:tplc="FFFFFFFF">
      <w:start w:val="1"/>
      <w:numFmt w:val="bullet"/>
      <w:lvlText w:val="o"/>
      <w:lvlJc w:val="left"/>
      <w:pPr>
        <w:ind w:left="1210" w:hanging="360"/>
      </w:pPr>
      <w:rPr>
        <w:rFonts w:ascii="Courier New" w:hAnsi="Courier New" w:hint="default"/>
      </w:rPr>
    </w:lvl>
    <w:lvl w:ilvl="4" w:tplc="FFFFFFFF">
      <w:start w:val="1"/>
      <w:numFmt w:val="decimal"/>
      <w:lvlText w:val="(%5)"/>
      <w:lvlJc w:val="left"/>
      <w:pPr>
        <w:tabs>
          <w:tab w:val="num" w:pos="1984"/>
        </w:tabs>
        <w:ind w:left="1984" w:hanging="567"/>
      </w:pPr>
    </w:lvl>
    <w:lvl w:ilvl="5" w:tplc="FFFFFFFF">
      <w:start w:val="1"/>
      <w:numFmt w:val="lowerLetter"/>
      <w:lvlText w:val="(%6)"/>
      <w:lvlJc w:val="left"/>
      <w:pPr>
        <w:tabs>
          <w:tab w:val="num" w:pos="1984"/>
        </w:tabs>
        <w:ind w:left="1984" w:hanging="567"/>
      </w:pPr>
    </w:lvl>
    <w:lvl w:ilvl="6" w:tplc="FFFFFFFF">
      <w:start w:val="1"/>
      <w:numFmt w:val="decimal"/>
      <w:lvlText w:val="(%7)"/>
      <w:lvlJc w:val="left"/>
      <w:pPr>
        <w:tabs>
          <w:tab w:val="num" w:pos="2551"/>
        </w:tabs>
        <w:ind w:left="2551" w:hanging="567"/>
      </w:pPr>
    </w:lvl>
    <w:lvl w:ilvl="7" w:tplc="FFFFFFFF">
      <w:start w:val="1"/>
      <w:numFmt w:val="lowerLetter"/>
      <w:lvlText w:val="(%8)"/>
      <w:lvlJc w:val="left"/>
      <w:pPr>
        <w:tabs>
          <w:tab w:val="num" w:pos="2551"/>
        </w:tabs>
        <w:ind w:left="2551" w:hanging="567"/>
      </w:pPr>
    </w:lvl>
    <w:lvl w:ilvl="8" w:tplc="FFFFFFFF">
      <w:start w:val="1"/>
      <w:numFmt w:val="lowerLetter"/>
      <w:lvlText w:val="(%9)"/>
      <w:lvlJc w:val="left"/>
      <w:pPr>
        <w:tabs>
          <w:tab w:val="num" w:pos="3118"/>
        </w:tabs>
        <w:ind w:left="3118" w:hanging="567"/>
      </w:pPr>
    </w:lvl>
  </w:abstractNum>
  <w:abstractNum w:abstractNumId="10" w15:restartNumberingAfterBreak="0">
    <w:nsid w:val="1673011F"/>
    <w:multiLevelType w:val="hybridMultilevel"/>
    <w:tmpl w:val="51C8C4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2F0AC5"/>
    <w:multiLevelType w:val="multilevel"/>
    <w:tmpl w:val="A9826BA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B3C78B8"/>
    <w:multiLevelType w:val="hybridMultilevel"/>
    <w:tmpl w:val="6C101E82"/>
    <w:lvl w:ilvl="0" w:tplc="722A4888">
      <w:start w:val="1"/>
      <w:numFmt w:val="bullet"/>
      <w:pStyle w:val="Point0number"/>
      <w:lvlText w:val=""/>
      <w:lvlJc w:val="left"/>
      <w:pPr>
        <w:tabs>
          <w:tab w:val="num" w:pos="850"/>
        </w:tabs>
        <w:ind w:left="850" w:hanging="850"/>
      </w:pPr>
      <w:rPr>
        <w:rFonts w:ascii="Symbol" w:hAnsi="Symbol" w:hint="default"/>
      </w:rPr>
    </w:lvl>
    <w:lvl w:ilvl="1" w:tplc="ED1AC3C4">
      <w:start w:val="1"/>
      <w:numFmt w:val="bullet"/>
      <w:pStyle w:val="Point0letter"/>
      <w:lvlText w:val=""/>
      <w:lvlJc w:val="left"/>
      <w:pPr>
        <w:ind w:left="360" w:hanging="360"/>
      </w:pPr>
      <w:rPr>
        <w:rFonts w:ascii="Symbol" w:hAnsi="Symbol" w:hint="default"/>
      </w:rPr>
    </w:lvl>
    <w:lvl w:ilvl="2" w:tplc="E79CD978">
      <w:start w:val="1"/>
      <w:numFmt w:val="decimal"/>
      <w:pStyle w:val="Point1number"/>
      <w:lvlText w:val="(%3)"/>
      <w:lvlJc w:val="left"/>
      <w:pPr>
        <w:tabs>
          <w:tab w:val="num" w:pos="1417"/>
        </w:tabs>
        <w:ind w:left="1417" w:hanging="567"/>
      </w:pPr>
    </w:lvl>
    <w:lvl w:ilvl="3" w:tplc="FFFFFFFF">
      <w:start w:val="1"/>
      <w:numFmt w:val="bullet"/>
      <w:pStyle w:val="Point1letter"/>
      <w:lvlText w:val="o"/>
      <w:lvlJc w:val="left"/>
      <w:pPr>
        <w:ind w:left="1210" w:hanging="360"/>
      </w:pPr>
      <w:rPr>
        <w:rFonts w:ascii="Courier New" w:hAnsi="Courier New" w:hint="default"/>
      </w:rPr>
    </w:lvl>
    <w:lvl w:ilvl="4" w:tplc="68AA998C">
      <w:start w:val="1"/>
      <w:numFmt w:val="decimal"/>
      <w:pStyle w:val="Point2number"/>
      <w:lvlText w:val="(%5)"/>
      <w:lvlJc w:val="left"/>
      <w:pPr>
        <w:tabs>
          <w:tab w:val="num" w:pos="1984"/>
        </w:tabs>
        <w:ind w:left="1984" w:hanging="567"/>
      </w:pPr>
    </w:lvl>
    <w:lvl w:ilvl="5" w:tplc="2E06E7C4">
      <w:start w:val="1"/>
      <w:numFmt w:val="lowerLetter"/>
      <w:pStyle w:val="Point2letter"/>
      <w:lvlText w:val="(%6)"/>
      <w:lvlJc w:val="left"/>
      <w:pPr>
        <w:tabs>
          <w:tab w:val="num" w:pos="1984"/>
        </w:tabs>
        <w:ind w:left="1984" w:hanging="567"/>
      </w:pPr>
    </w:lvl>
    <w:lvl w:ilvl="6" w:tplc="CCC67D08">
      <w:start w:val="1"/>
      <w:numFmt w:val="decimal"/>
      <w:pStyle w:val="Point3number"/>
      <w:lvlText w:val="(%7)"/>
      <w:lvlJc w:val="left"/>
      <w:pPr>
        <w:tabs>
          <w:tab w:val="num" w:pos="2551"/>
        </w:tabs>
        <w:ind w:left="2551" w:hanging="567"/>
      </w:pPr>
    </w:lvl>
    <w:lvl w:ilvl="7" w:tplc="FF2AAFC2">
      <w:start w:val="1"/>
      <w:numFmt w:val="lowerLetter"/>
      <w:pStyle w:val="Point3letter"/>
      <w:lvlText w:val="(%8)"/>
      <w:lvlJc w:val="left"/>
      <w:pPr>
        <w:tabs>
          <w:tab w:val="num" w:pos="2551"/>
        </w:tabs>
        <w:ind w:left="2551" w:hanging="567"/>
      </w:pPr>
    </w:lvl>
    <w:lvl w:ilvl="8" w:tplc="1CB6F220">
      <w:start w:val="1"/>
      <w:numFmt w:val="lowerLetter"/>
      <w:pStyle w:val="Point4letter"/>
      <w:lvlText w:val="(%9)"/>
      <w:lvlJc w:val="left"/>
      <w:pPr>
        <w:tabs>
          <w:tab w:val="num" w:pos="3118"/>
        </w:tabs>
        <w:ind w:left="3118" w:hanging="567"/>
      </w:pPr>
    </w:lvl>
  </w:abstractNum>
  <w:abstractNum w:abstractNumId="13" w15:restartNumberingAfterBreak="0">
    <w:nsid w:val="1BE2669C"/>
    <w:multiLevelType w:val="multilevel"/>
    <w:tmpl w:val="88CA4D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7B624F"/>
    <w:multiLevelType w:val="multilevel"/>
    <w:tmpl w:val="9A762ECC"/>
    <w:name w:val="ListDash2Numbering"/>
    <w:lvl w:ilvl="0">
      <w:start w:val="1"/>
      <w:numFmt w:val="bullet"/>
      <w:pStyle w:val="ListDash2"/>
      <w:lvlText w:val="–"/>
      <w:lvlJc w:val="left"/>
      <w:pPr>
        <w:tabs>
          <w:tab w:val="num" w:pos="1724"/>
        </w:tabs>
        <w:ind w:left="1724" w:hanging="284"/>
      </w:pPr>
      <w:rPr>
        <w:rFonts w:ascii="Times New Roman" w:hAnsi="Times New Roman"/>
      </w:rPr>
    </w:lvl>
    <w:lvl w:ilvl="1">
      <w:start w:val="1"/>
      <w:numFmt w:val="bullet"/>
      <w:pStyle w:val="ListDash2Level2"/>
      <w:lvlText w:val="–"/>
      <w:lvlJc w:val="left"/>
      <w:pPr>
        <w:tabs>
          <w:tab w:val="num" w:pos="2007"/>
        </w:tabs>
        <w:ind w:left="2007" w:hanging="283"/>
      </w:pPr>
      <w:rPr>
        <w:rFonts w:ascii="Times New Roman" w:hAnsi="Times New Roman"/>
      </w:rPr>
    </w:lvl>
    <w:lvl w:ilvl="2">
      <w:start w:val="1"/>
      <w:numFmt w:val="bullet"/>
      <w:pStyle w:val="ListDash2Level3"/>
      <w:lvlText w:val="–"/>
      <w:lvlJc w:val="left"/>
      <w:pPr>
        <w:tabs>
          <w:tab w:val="num" w:pos="2291"/>
        </w:tabs>
        <w:ind w:left="2291" w:hanging="284"/>
      </w:pPr>
      <w:rPr>
        <w:rFonts w:ascii="Times New Roman" w:hAnsi="Times New Roman"/>
      </w:rPr>
    </w:lvl>
    <w:lvl w:ilvl="3">
      <w:start w:val="1"/>
      <w:numFmt w:val="bullet"/>
      <w:pStyle w:val="ListDash2Level4"/>
      <w:lvlText w:val="–"/>
      <w:lvlJc w:val="left"/>
      <w:pPr>
        <w:tabs>
          <w:tab w:val="num" w:pos="2574"/>
        </w:tabs>
        <w:ind w:left="2574"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1E281153"/>
    <w:multiLevelType w:val="hybridMultilevel"/>
    <w:tmpl w:val="B5F860A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6" w15:restartNumberingAfterBreak="0">
    <w:nsid w:val="26D874BF"/>
    <w:multiLevelType w:val="hybridMultilevel"/>
    <w:tmpl w:val="A08CC86A"/>
    <w:lvl w:ilvl="0" w:tplc="D192620A">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D330EB"/>
    <w:multiLevelType w:val="hybridMultilevel"/>
    <w:tmpl w:val="B3D8E776"/>
    <w:lvl w:ilvl="0" w:tplc="51D4AB18">
      <w:start w:val="1"/>
      <w:numFmt w:val="bullet"/>
      <w:lvlText w:val=""/>
      <w:lvlJc w:val="left"/>
      <w:pPr>
        <w:ind w:left="720" w:hanging="360"/>
      </w:pPr>
      <w:rPr>
        <w:rFonts w:ascii="Symbol" w:hAnsi="Symbol"/>
      </w:rPr>
    </w:lvl>
    <w:lvl w:ilvl="1" w:tplc="2668B730">
      <w:start w:val="1"/>
      <w:numFmt w:val="bullet"/>
      <w:lvlText w:val=""/>
      <w:lvlJc w:val="left"/>
      <w:pPr>
        <w:ind w:left="720" w:hanging="360"/>
      </w:pPr>
      <w:rPr>
        <w:rFonts w:ascii="Symbol" w:hAnsi="Symbol"/>
      </w:rPr>
    </w:lvl>
    <w:lvl w:ilvl="2" w:tplc="3E2CA7F0">
      <w:start w:val="1"/>
      <w:numFmt w:val="bullet"/>
      <w:lvlText w:val=""/>
      <w:lvlJc w:val="left"/>
      <w:pPr>
        <w:ind w:left="720" w:hanging="360"/>
      </w:pPr>
      <w:rPr>
        <w:rFonts w:ascii="Symbol" w:hAnsi="Symbol"/>
      </w:rPr>
    </w:lvl>
    <w:lvl w:ilvl="3" w:tplc="1D86F61E">
      <w:start w:val="1"/>
      <w:numFmt w:val="bullet"/>
      <w:lvlText w:val=""/>
      <w:lvlJc w:val="left"/>
      <w:pPr>
        <w:ind w:left="720" w:hanging="360"/>
      </w:pPr>
      <w:rPr>
        <w:rFonts w:ascii="Symbol" w:hAnsi="Symbol"/>
      </w:rPr>
    </w:lvl>
    <w:lvl w:ilvl="4" w:tplc="6EAAF682">
      <w:start w:val="1"/>
      <w:numFmt w:val="bullet"/>
      <w:lvlText w:val=""/>
      <w:lvlJc w:val="left"/>
      <w:pPr>
        <w:ind w:left="720" w:hanging="360"/>
      </w:pPr>
      <w:rPr>
        <w:rFonts w:ascii="Symbol" w:hAnsi="Symbol"/>
      </w:rPr>
    </w:lvl>
    <w:lvl w:ilvl="5" w:tplc="87CE8F66">
      <w:start w:val="1"/>
      <w:numFmt w:val="bullet"/>
      <w:lvlText w:val=""/>
      <w:lvlJc w:val="left"/>
      <w:pPr>
        <w:ind w:left="720" w:hanging="360"/>
      </w:pPr>
      <w:rPr>
        <w:rFonts w:ascii="Symbol" w:hAnsi="Symbol"/>
      </w:rPr>
    </w:lvl>
    <w:lvl w:ilvl="6" w:tplc="CAEEA968">
      <w:start w:val="1"/>
      <w:numFmt w:val="bullet"/>
      <w:lvlText w:val=""/>
      <w:lvlJc w:val="left"/>
      <w:pPr>
        <w:ind w:left="720" w:hanging="360"/>
      </w:pPr>
      <w:rPr>
        <w:rFonts w:ascii="Symbol" w:hAnsi="Symbol"/>
      </w:rPr>
    </w:lvl>
    <w:lvl w:ilvl="7" w:tplc="78F4BDCE">
      <w:start w:val="1"/>
      <w:numFmt w:val="bullet"/>
      <w:lvlText w:val=""/>
      <w:lvlJc w:val="left"/>
      <w:pPr>
        <w:ind w:left="720" w:hanging="360"/>
      </w:pPr>
      <w:rPr>
        <w:rFonts w:ascii="Symbol" w:hAnsi="Symbol"/>
      </w:rPr>
    </w:lvl>
    <w:lvl w:ilvl="8" w:tplc="0DEA455C">
      <w:start w:val="1"/>
      <w:numFmt w:val="bullet"/>
      <w:lvlText w:val=""/>
      <w:lvlJc w:val="left"/>
      <w:pPr>
        <w:ind w:left="720" w:hanging="360"/>
      </w:pPr>
      <w:rPr>
        <w:rFonts w:ascii="Symbol" w:hAnsi="Symbol"/>
      </w:rPr>
    </w:lvl>
  </w:abstractNum>
  <w:abstractNum w:abstractNumId="18" w15:restartNumberingAfterBreak="0">
    <w:nsid w:val="2C8DFDF8"/>
    <w:multiLevelType w:val="multilevel"/>
    <w:tmpl w:val="B46C2098"/>
    <w:name w:val="ListBullet2Numbering"/>
    <w:lvl w:ilvl="0">
      <w:start w:val="1"/>
      <w:numFmt w:val="bullet"/>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C87A8A2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293CF4"/>
    <w:multiLevelType w:val="multilevel"/>
    <w:tmpl w:val="D6BEE57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6324F1E"/>
    <w:multiLevelType w:val="multilevel"/>
    <w:tmpl w:val="DB168DA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7CB1E1C"/>
    <w:multiLevelType w:val="multilevel"/>
    <w:tmpl w:val="9B4885D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E16E41"/>
    <w:multiLevelType w:val="hybridMultilevel"/>
    <w:tmpl w:val="99CCCA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EC096C"/>
    <w:multiLevelType w:val="hybridMultilevel"/>
    <w:tmpl w:val="4FE42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A7730C4"/>
    <w:multiLevelType w:val="multilevel"/>
    <w:tmpl w:val="09B47F2A"/>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09B4635"/>
    <w:multiLevelType w:val="hybridMultilevel"/>
    <w:tmpl w:val="42701D74"/>
    <w:lvl w:ilvl="0" w:tplc="512EE54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9E662A"/>
    <w:multiLevelType w:val="multilevel"/>
    <w:tmpl w:val="9B707CC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33F7B97"/>
    <w:multiLevelType w:val="hybridMultilevel"/>
    <w:tmpl w:val="57500CF0"/>
    <w:lvl w:ilvl="0" w:tplc="91285992">
      <w:start w:val="1"/>
      <w:numFmt w:val="bullet"/>
      <w:lvlText w:val=""/>
      <w:lvlJc w:val="left"/>
      <w:pPr>
        <w:ind w:left="720" w:hanging="360"/>
      </w:pPr>
      <w:rPr>
        <w:rFonts w:ascii="Symbol" w:hAnsi="Symbol"/>
      </w:rPr>
    </w:lvl>
    <w:lvl w:ilvl="1" w:tplc="B5FAA54A">
      <w:start w:val="1"/>
      <w:numFmt w:val="bullet"/>
      <w:lvlText w:val=""/>
      <w:lvlJc w:val="left"/>
      <w:pPr>
        <w:ind w:left="720" w:hanging="360"/>
      </w:pPr>
      <w:rPr>
        <w:rFonts w:ascii="Symbol" w:hAnsi="Symbol"/>
      </w:rPr>
    </w:lvl>
    <w:lvl w:ilvl="2" w:tplc="800002BC">
      <w:start w:val="1"/>
      <w:numFmt w:val="bullet"/>
      <w:lvlText w:val=""/>
      <w:lvlJc w:val="left"/>
      <w:pPr>
        <w:ind w:left="720" w:hanging="360"/>
      </w:pPr>
      <w:rPr>
        <w:rFonts w:ascii="Symbol" w:hAnsi="Symbol"/>
      </w:rPr>
    </w:lvl>
    <w:lvl w:ilvl="3" w:tplc="5DE0BEA4">
      <w:start w:val="1"/>
      <w:numFmt w:val="bullet"/>
      <w:lvlText w:val=""/>
      <w:lvlJc w:val="left"/>
      <w:pPr>
        <w:ind w:left="720" w:hanging="360"/>
      </w:pPr>
      <w:rPr>
        <w:rFonts w:ascii="Symbol" w:hAnsi="Symbol"/>
      </w:rPr>
    </w:lvl>
    <w:lvl w:ilvl="4" w:tplc="39BEA684">
      <w:start w:val="1"/>
      <w:numFmt w:val="bullet"/>
      <w:lvlText w:val=""/>
      <w:lvlJc w:val="left"/>
      <w:pPr>
        <w:ind w:left="720" w:hanging="360"/>
      </w:pPr>
      <w:rPr>
        <w:rFonts w:ascii="Symbol" w:hAnsi="Symbol"/>
      </w:rPr>
    </w:lvl>
    <w:lvl w:ilvl="5" w:tplc="BAD898AC">
      <w:start w:val="1"/>
      <w:numFmt w:val="bullet"/>
      <w:lvlText w:val=""/>
      <w:lvlJc w:val="left"/>
      <w:pPr>
        <w:ind w:left="720" w:hanging="360"/>
      </w:pPr>
      <w:rPr>
        <w:rFonts w:ascii="Symbol" w:hAnsi="Symbol"/>
      </w:rPr>
    </w:lvl>
    <w:lvl w:ilvl="6" w:tplc="6AC8F280">
      <w:start w:val="1"/>
      <w:numFmt w:val="bullet"/>
      <w:lvlText w:val=""/>
      <w:lvlJc w:val="left"/>
      <w:pPr>
        <w:ind w:left="720" w:hanging="360"/>
      </w:pPr>
      <w:rPr>
        <w:rFonts w:ascii="Symbol" w:hAnsi="Symbol"/>
      </w:rPr>
    </w:lvl>
    <w:lvl w:ilvl="7" w:tplc="CD84BABC">
      <w:start w:val="1"/>
      <w:numFmt w:val="bullet"/>
      <w:lvlText w:val=""/>
      <w:lvlJc w:val="left"/>
      <w:pPr>
        <w:ind w:left="720" w:hanging="360"/>
      </w:pPr>
      <w:rPr>
        <w:rFonts w:ascii="Symbol" w:hAnsi="Symbol"/>
      </w:rPr>
    </w:lvl>
    <w:lvl w:ilvl="8" w:tplc="31841336">
      <w:start w:val="1"/>
      <w:numFmt w:val="bullet"/>
      <w:lvlText w:val=""/>
      <w:lvlJc w:val="left"/>
      <w:pPr>
        <w:ind w:left="720" w:hanging="360"/>
      </w:pPr>
      <w:rPr>
        <w:rFonts w:ascii="Symbol" w:hAnsi="Symbol"/>
      </w:rPr>
    </w:lvl>
  </w:abstractNum>
  <w:abstractNum w:abstractNumId="29" w15:restartNumberingAfterBreak="0">
    <w:nsid w:val="48DE223F"/>
    <w:multiLevelType w:val="hybridMultilevel"/>
    <w:tmpl w:val="EC82EB1A"/>
    <w:lvl w:ilvl="0" w:tplc="CB2CF69A">
      <w:start w:val="1"/>
      <w:numFmt w:val="bullet"/>
      <w:lvlText w:val=""/>
      <w:lvlJc w:val="left"/>
      <w:pPr>
        <w:ind w:left="720" w:hanging="360"/>
      </w:pPr>
      <w:rPr>
        <w:rFonts w:ascii="Symbol" w:hAnsi="Symbol"/>
      </w:rPr>
    </w:lvl>
    <w:lvl w:ilvl="1" w:tplc="18A60ACA">
      <w:start w:val="1"/>
      <w:numFmt w:val="bullet"/>
      <w:lvlText w:val=""/>
      <w:lvlJc w:val="left"/>
      <w:pPr>
        <w:ind w:left="720" w:hanging="360"/>
      </w:pPr>
      <w:rPr>
        <w:rFonts w:ascii="Symbol" w:hAnsi="Symbol"/>
      </w:rPr>
    </w:lvl>
    <w:lvl w:ilvl="2" w:tplc="25E40816">
      <w:start w:val="1"/>
      <w:numFmt w:val="bullet"/>
      <w:lvlText w:val=""/>
      <w:lvlJc w:val="left"/>
      <w:pPr>
        <w:ind w:left="720" w:hanging="360"/>
      </w:pPr>
      <w:rPr>
        <w:rFonts w:ascii="Symbol" w:hAnsi="Symbol"/>
      </w:rPr>
    </w:lvl>
    <w:lvl w:ilvl="3" w:tplc="84D66E9A">
      <w:start w:val="1"/>
      <w:numFmt w:val="bullet"/>
      <w:lvlText w:val=""/>
      <w:lvlJc w:val="left"/>
      <w:pPr>
        <w:ind w:left="720" w:hanging="360"/>
      </w:pPr>
      <w:rPr>
        <w:rFonts w:ascii="Symbol" w:hAnsi="Symbol"/>
      </w:rPr>
    </w:lvl>
    <w:lvl w:ilvl="4" w:tplc="A1047DA4">
      <w:start w:val="1"/>
      <w:numFmt w:val="bullet"/>
      <w:lvlText w:val=""/>
      <w:lvlJc w:val="left"/>
      <w:pPr>
        <w:ind w:left="720" w:hanging="360"/>
      </w:pPr>
      <w:rPr>
        <w:rFonts w:ascii="Symbol" w:hAnsi="Symbol"/>
      </w:rPr>
    </w:lvl>
    <w:lvl w:ilvl="5" w:tplc="8582547C">
      <w:start w:val="1"/>
      <w:numFmt w:val="bullet"/>
      <w:lvlText w:val=""/>
      <w:lvlJc w:val="left"/>
      <w:pPr>
        <w:ind w:left="720" w:hanging="360"/>
      </w:pPr>
      <w:rPr>
        <w:rFonts w:ascii="Symbol" w:hAnsi="Symbol"/>
      </w:rPr>
    </w:lvl>
    <w:lvl w:ilvl="6" w:tplc="A664F9E6">
      <w:start w:val="1"/>
      <w:numFmt w:val="bullet"/>
      <w:lvlText w:val=""/>
      <w:lvlJc w:val="left"/>
      <w:pPr>
        <w:ind w:left="720" w:hanging="360"/>
      </w:pPr>
      <w:rPr>
        <w:rFonts w:ascii="Symbol" w:hAnsi="Symbol"/>
      </w:rPr>
    </w:lvl>
    <w:lvl w:ilvl="7" w:tplc="ADF04F82">
      <w:start w:val="1"/>
      <w:numFmt w:val="bullet"/>
      <w:lvlText w:val=""/>
      <w:lvlJc w:val="left"/>
      <w:pPr>
        <w:ind w:left="720" w:hanging="360"/>
      </w:pPr>
      <w:rPr>
        <w:rFonts w:ascii="Symbol" w:hAnsi="Symbol"/>
      </w:rPr>
    </w:lvl>
    <w:lvl w:ilvl="8" w:tplc="A168A5C2">
      <w:start w:val="1"/>
      <w:numFmt w:val="bullet"/>
      <w:lvlText w:val=""/>
      <w:lvlJc w:val="left"/>
      <w:pPr>
        <w:ind w:left="720" w:hanging="360"/>
      </w:pPr>
      <w:rPr>
        <w:rFonts w:ascii="Symbol" w:hAnsi="Symbol"/>
      </w:rPr>
    </w:lvl>
  </w:abstractNum>
  <w:abstractNum w:abstractNumId="30" w15:restartNumberingAfterBreak="0">
    <w:nsid w:val="4D951759"/>
    <w:multiLevelType w:val="hybridMultilevel"/>
    <w:tmpl w:val="422ACD18"/>
    <w:lvl w:ilvl="0" w:tplc="18090001">
      <w:start w:val="1"/>
      <w:numFmt w:val="bullet"/>
      <w:lvlText w:val=""/>
      <w:lvlJc w:val="left"/>
      <w:pPr>
        <w:ind w:left="720" w:hanging="360"/>
      </w:pPr>
      <w:rPr>
        <w:rFonts w:ascii="Symbol" w:hAnsi="Symbol" w:hint="default"/>
      </w:rPr>
    </w:lvl>
    <w:lvl w:ilvl="1" w:tplc="3228B35C">
      <w:start w:val="1"/>
      <w:numFmt w:val="bullet"/>
      <w:lvlText w:val="-"/>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E1A63DF"/>
    <w:multiLevelType w:val="multilevel"/>
    <w:tmpl w:val="11703EA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E1A982C"/>
    <w:multiLevelType w:val="multilevel"/>
    <w:tmpl w:val="4AEE0B4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15:restartNumberingAfterBreak="0">
    <w:nsid w:val="5072619B"/>
    <w:multiLevelType w:val="multilevel"/>
    <w:tmpl w:val="5854114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327C1E1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52210A1D"/>
    <w:multiLevelType w:val="hybridMultilevel"/>
    <w:tmpl w:val="7DE085E8"/>
    <w:lvl w:ilvl="0" w:tplc="7F847BAC">
      <w:start w:val="1"/>
      <w:numFmt w:val="bullet"/>
      <w:lvlText w:val=""/>
      <w:lvlJc w:val="left"/>
      <w:pPr>
        <w:ind w:left="720" w:hanging="360"/>
      </w:pPr>
      <w:rPr>
        <w:rFonts w:ascii="Symbol" w:hAnsi="Symbol"/>
      </w:rPr>
    </w:lvl>
    <w:lvl w:ilvl="1" w:tplc="027A3F36">
      <w:start w:val="1"/>
      <w:numFmt w:val="bullet"/>
      <w:lvlText w:val=""/>
      <w:lvlJc w:val="left"/>
      <w:pPr>
        <w:ind w:left="720" w:hanging="360"/>
      </w:pPr>
      <w:rPr>
        <w:rFonts w:ascii="Symbol" w:hAnsi="Symbol"/>
      </w:rPr>
    </w:lvl>
    <w:lvl w:ilvl="2" w:tplc="6F408552">
      <w:start w:val="1"/>
      <w:numFmt w:val="bullet"/>
      <w:lvlText w:val=""/>
      <w:lvlJc w:val="left"/>
      <w:pPr>
        <w:ind w:left="720" w:hanging="360"/>
      </w:pPr>
      <w:rPr>
        <w:rFonts w:ascii="Symbol" w:hAnsi="Symbol"/>
      </w:rPr>
    </w:lvl>
    <w:lvl w:ilvl="3" w:tplc="28B898C4">
      <w:start w:val="1"/>
      <w:numFmt w:val="bullet"/>
      <w:lvlText w:val=""/>
      <w:lvlJc w:val="left"/>
      <w:pPr>
        <w:ind w:left="720" w:hanging="360"/>
      </w:pPr>
      <w:rPr>
        <w:rFonts w:ascii="Symbol" w:hAnsi="Symbol"/>
      </w:rPr>
    </w:lvl>
    <w:lvl w:ilvl="4" w:tplc="2BE2D2AC">
      <w:start w:val="1"/>
      <w:numFmt w:val="bullet"/>
      <w:lvlText w:val=""/>
      <w:lvlJc w:val="left"/>
      <w:pPr>
        <w:ind w:left="720" w:hanging="360"/>
      </w:pPr>
      <w:rPr>
        <w:rFonts w:ascii="Symbol" w:hAnsi="Symbol"/>
      </w:rPr>
    </w:lvl>
    <w:lvl w:ilvl="5" w:tplc="C3AC32B2">
      <w:start w:val="1"/>
      <w:numFmt w:val="bullet"/>
      <w:lvlText w:val=""/>
      <w:lvlJc w:val="left"/>
      <w:pPr>
        <w:ind w:left="720" w:hanging="360"/>
      </w:pPr>
      <w:rPr>
        <w:rFonts w:ascii="Symbol" w:hAnsi="Symbol"/>
      </w:rPr>
    </w:lvl>
    <w:lvl w:ilvl="6" w:tplc="54AA9218">
      <w:start w:val="1"/>
      <w:numFmt w:val="bullet"/>
      <w:lvlText w:val=""/>
      <w:lvlJc w:val="left"/>
      <w:pPr>
        <w:ind w:left="720" w:hanging="360"/>
      </w:pPr>
      <w:rPr>
        <w:rFonts w:ascii="Symbol" w:hAnsi="Symbol"/>
      </w:rPr>
    </w:lvl>
    <w:lvl w:ilvl="7" w:tplc="3B407186">
      <w:start w:val="1"/>
      <w:numFmt w:val="bullet"/>
      <w:lvlText w:val=""/>
      <w:lvlJc w:val="left"/>
      <w:pPr>
        <w:ind w:left="720" w:hanging="360"/>
      </w:pPr>
      <w:rPr>
        <w:rFonts w:ascii="Symbol" w:hAnsi="Symbol"/>
      </w:rPr>
    </w:lvl>
    <w:lvl w:ilvl="8" w:tplc="7C5AF1E2">
      <w:start w:val="1"/>
      <w:numFmt w:val="bullet"/>
      <w:lvlText w:val=""/>
      <w:lvlJc w:val="left"/>
      <w:pPr>
        <w:ind w:left="720" w:hanging="360"/>
      </w:pPr>
      <w:rPr>
        <w:rFonts w:ascii="Symbol" w:hAnsi="Symbol"/>
      </w:rPr>
    </w:lvl>
  </w:abstractNum>
  <w:abstractNum w:abstractNumId="36" w15:restartNumberingAfterBreak="0">
    <w:nsid w:val="58002EF9"/>
    <w:multiLevelType w:val="hybridMultilevel"/>
    <w:tmpl w:val="C8027822"/>
    <w:lvl w:ilvl="0" w:tplc="628E4880">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1B527E8"/>
    <w:multiLevelType w:val="hybridMultilevel"/>
    <w:tmpl w:val="B80091A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27319DE"/>
    <w:multiLevelType w:val="hybridMultilevel"/>
    <w:tmpl w:val="C0923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977472E"/>
    <w:multiLevelType w:val="multilevel"/>
    <w:tmpl w:val="BE5A3D6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6EBC6A9E"/>
    <w:multiLevelType w:val="hybridMultilevel"/>
    <w:tmpl w:val="67C09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8A4247"/>
    <w:multiLevelType w:val="hybridMultilevel"/>
    <w:tmpl w:val="89FE4690"/>
    <w:lvl w:ilvl="0" w:tplc="18090001">
      <w:start w:val="1"/>
      <w:numFmt w:val="bullet"/>
      <w:lvlText w:val=""/>
      <w:lvlJc w:val="left"/>
      <w:pPr>
        <w:ind w:left="107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C65145E"/>
    <w:multiLevelType w:val="multilevel"/>
    <w:tmpl w:val="A74482F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4422"/>
        </w:tabs>
        <w:ind w:left="4422" w:hanging="595"/>
      </w:pPr>
      <w:rPr>
        <w:b/>
        <w:bCs w:val="0"/>
      </w:rPr>
    </w:lvl>
    <w:lvl w:ilvl="2">
      <w:start w:val="1"/>
      <w:numFmt w:val="decimal"/>
      <w:pStyle w:val="Heading3"/>
      <w:lvlText w:val="%1.%2.%3."/>
      <w:lvlJc w:val="left"/>
      <w:pPr>
        <w:tabs>
          <w:tab w:val="num" w:pos="1838"/>
        </w:tabs>
        <w:ind w:left="1838" w:hanging="845"/>
      </w:pPr>
    </w:lvl>
    <w:lvl w:ilvl="3">
      <w:start w:val="1"/>
      <w:numFmt w:val="decimal"/>
      <w:pStyle w:val="Heading4"/>
      <w:lvlText w:val="%1.%2.%3.%4."/>
      <w:lvlJc w:val="left"/>
      <w:pPr>
        <w:tabs>
          <w:tab w:val="num" w:pos="958"/>
        </w:tabs>
        <w:ind w:left="958"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3"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5"/>
  </w:num>
  <w:num w:numId="2">
    <w:abstractNumId w:val="3"/>
  </w:num>
  <w:num w:numId="3">
    <w:abstractNumId w:val="21"/>
  </w:num>
  <w:num w:numId="4">
    <w:abstractNumId w:val="14"/>
  </w:num>
  <w:num w:numId="5">
    <w:abstractNumId w:val="22"/>
  </w:num>
  <w:num w:numId="6">
    <w:abstractNumId w:val="33"/>
  </w:num>
  <w:num w:numId="7">
    <w:abstractNumId w:val="39"/>
  </w:num>
  <w:num w:numId="8">
    <w:abstractNumId w:val="4"/>
  </w:num>
  <w:num w:numId="9">
    <w:abstractNumId w:val="11"/>
  </w:num>
  <w:num w:numId="10">
    <w:abstractNumId w:val="27"/>
  </w:num>
  <w:num w:numId="11">
    <w:abstractNumId w:val="5"/>
  </w:num>
  <w:num w:numId="12">
    <w:abstractNumId w:val="7"/>
  </w:num>
  <w:num w:numId="13">
    <w:abstractNumId w:val="8"/>
  </w:num>
  <w:num w:numId="14">
    <w:abstractNumId w:val="18"/>
  </w:num>
  <w:num w:numId="15">
    <w:abstractNumId w:val="32"/>
  </w:num>
  <w:num w:numId="16">
    <w:abstractNumId w:val="42"/>
  </w:num>
  <w:num w:numId="17">
    <w:abstractNumId w:val="19"/>
  </w:num>
  <w:num w:numId="18">
    <w:abstractNumId w:val="20"/>
  </w:num>
  <w:num w:numId="19">
    <w:abstractNumId w:val="43"/>
  </w:num>
  <w:num w:numId="20">
    <w:abstractNumId w:val="31"/>
  </w:num>
  <w:num w:numId="21">
    <w:abstractNumId w:val="34"/>
  </w:num>
  <w:num w:numId="22">
    <w:abstractNumId w:val="6"/>
  </w:num>
  <w:num w:numId="23">
    <w:abstractNumId w:val="0"/>
  </w:num>
  <w:num w:numId="24">
    <w:abstractNumId w:val="30"/>
  </w:num>
  <w:num w:numId="25">
    <w:abstractNumId w:val="12"/>
  </w:num>
  <w:num w:numId="26">
    <w:abstractNumId w:val="9"/>
  </w:num>
  <w:num w:numId="27">
    <w:abstractNumId w:val="16"/>
  </w:num>
  <w:num w:numId="28">
    <w:abstractNumId w:val="41"/>
  </w:num>
  <w:num w:numId="29">
    <w:abstractNumId w:val="38"/>
  </w:num>
  <w:num w:numId="30">
    <w:abstractNumId w:val="40"/>
  </w:num>
  <w:num w:numId="31">
    <w:abstractNumId w:val="23"/>
  </w:num>
  <w:num w:numId="32">
    <w:abstractNumId w:val="36"/>
  </w:num>
  <w:num w:numId="33">
    <w:abstractNumId w:val="24"/>
  </w:num>
  <w:num w:numId="34">
    <w:abstractNumId w:val="15"/>
  </w:num>
  <w:num w:numId="35">
    <w:abstractNumId w:val="10"/>
  </w:num>
  <w:num w:numId="36">
    <w:abstractNumId w:val="17"/>
  </w:num>
  <w:num w:numId="37">
    <w:abstractNumId w:val="35"/>
  </w:num>
  <w:num w:numId="38">
    <w:abstractNumId w:val="24"/>
  </w:num>
  <w:num w:numId="39">
    <w:abstractNumId w:val="38"/>
  </w:num>
  <w:num w:numId="40">
    <w:abstractNumId w:val="28"/>
  </w:num>
  <w:num w:numId="41">
    <w:abstractNumId w:val="42"/>
  </w:num>
  <w:num w:numId="42">
    <w:abstractNumId w:val="42"/>
  </w:num>
  <w:num w:numId="43">
    <w:abstractNumId w:val="26"/>
  </w:num>
  <w:num w:numId="44">
    <w:abstractNumId w:val="1"/>
  </w:num>
  <w:num w:numId="45">
    <w:abstractNumId w:val="37"/>
  </w:num>
  <w:num w:numId="46">
    <w:abstractNumId w:val="42"/>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9"/>
  </w:num>
  <w:num w:numId="50">
    <w:abstractNumId w:val="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CE95C393-E8F1-4AC1-9E4E-BDCFCADD5C90"/>
    <w:docVar w:name="LW_COVERPAGE_TYPE" w:val="1"/>
    <w:docVar w:name="LW_CROSSREFERENCE" w:val="&lt;UNUSED&gt;"/>
    <w:docVar w:name="LW_DocType" w:val="2F66B31C8E4040D3A31A02365B7BEAF1"/>
    <w:docVar w:name="LW_EMISSION" w:val="2023.10.24."/>
    <w:docVar w:name="LW_EMISSION_ISODATE" w:val="2023-10-24"/>
    <w:docVar w:name="LW_EMISSION_LOCATION" w:val="BRX"/>
    <w:docVar w:name="LW_EMISSION_PREFIX" w:val="Brüsszel, "/>
    <w:docVar w:name="LW_EMISSION_SUFFIX" w:val=" "/>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3) 6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gyógyszerhiány kezelése az EU-ban"/>
    <w:docVar w:name="LW_TYPE.DOC.CP" w:val="A BIZOTTSÁG KÖZLEMÉNYE"/>
    <w:docVar w:name="LW_TYPE.DOC.CP.USERTEXT" w:val="AZ EURÓPAI PARLAMENTNEK, A TANÁCSNAK, AZ EURÓPAI GAZDASÁGI ÉS SZOCIÁLIS BIZOTTSÁGNAK ÉS A RÉGIÓK BIZOTTSÁGÁNAK"/>
    <w:docVar w:name="LwApiVersions" w:val="LW4CoDe 1.23.2.0; LW 8.0, Build 20211117"/>
  </w:docVars>
  <w:rsids>
    <w:rsidRoot w:val="00AA68AE"/>
    <w:rsid w:val="00000032"/>
    <w:rsid w:val="0000017E"/>
    <w:rsid w:val="0000031C"/>
    <w:rsid w:val="0000037B"/>
    <w:rsid w:val="000003BE"/>
    <w:rsid w:val="000003C9"/>
    <w:rsid w:val="00000478"/>
    <w:rsid w:val="000005B9"/>
    <w:rsid w:val="00000602"/>
    <w:rsid w:val="00000AB0"/>
    <w:rsid w:val="00000B9F"/>
    <w:rsid w:val="00000BD1"/>
    <w:rsid w:val="00000F1D"/>
    <w:rsid w:val="00000F70"/>
    <w:rsid w:val="000010F0"/>
    <w:rsid w:val="000011FF"/>
    <w:rsid w:val="00001389"/>
    <w:rsid w:val="0000147D"/>
    <w:rsid w:val="00001491"/>
    <w:rsid w:val="000014CC"/>
    <w:rsid w:val="0000166B"/>
    <w:rsid w:val="0000174D"/>
    <w:rsid w:val="00001956"/>
    <w:rsid w:val="00001B94"/>
    <w:rsid w:val="00001BD3"/>
    <w:rsid w:val="00001CB2"/>
    <w:rsid w:val="00001D4B"/>
    <w:rsid w:val="00001EFB"/>
    <w:rsid w:val="00001FB6"/>
    <w:rsid w:val="00001FF5"/>
    <w:rsid w:val="00002042"/>
    <w:rsid w:val="00002095"/>
    <w:rsid w:val="000020D8"/>
    <w:rsid w:val="0000217D"/>
    <w:rsid w:val="000024D7"/>
    <w:rsid w:val="00002633"/>
    <w:rsid w:val="00002714"/>
    <w:rsid w:val="000027A7"/>
    <w:rsid w:val="000027F2"/>
    <w:rsid w:val="00002A31"/>
    <w:rsid w:val="00002A53"/>
    <w:rsid w:val="00002E9B"/>
    <w:rsid w:val="00002F39"/>
    <w:rsid w:val="0000304C"/>
    <w:rsid w:val="000031C4"/>
    <w:rsid w:val="000031E3"/>
    <w:rsid w:val="00003418"/>
    <w:rsid w:val="000035A1"/>
    <w:rsid w:val="0000377B"/>
    <w:rsid w:val="00003787"/>
    <w:rsid w:val="00003838"/>
    <w:rsid w:val="0000394C"/>
    <w:rsid w:val="000039A2"/>
    <w:rsid w:val="000039C7"/>
    <w:rsid w:val="00003AD0"/>
    <w:rsid w:val="00003B35"/>
    <w:rsid w:val="0000410C"/>
    <w:rsid w:val="00004153"/>
    <w:rsid w:val="000042AD"/>
    <w:rsid w:val="000046FB"/>
    <w:rsid w:val="0000491E"/>
    <w:rsid w:val="000049B0"/>
    <w:rsid w:val="00004A24"/>
    <w:rsid w:val="00004ACB"/>
    <w:rsid w:val="00004B5A"/>
    <w:rsid w:val="00004F3B"/>
    <w:rsid w:val="00004F84"/>
    <w:rsid w:val="0000501C"/>
    <w:rsid w:val="0000545F"/>
    <w:rsid w:val="000055B0"/>
    <w:rsid w:val="000057F9"/>
    <w:rsid w:val="0000587C"/>
    <w:rsid w:val="00005904"/>
    <w:rsid w:val="00005B58"/>
    <w:rsid w:val="00005BCA"/>
    <w:rsid w:val="00005BEF"/>
    <w:rsid w:val="00005C8F"/>
    <w:rsid w:val="00005FD6"/>
    <w:rsid w:val="00006288"/>
    <w:rsid w:val="00006574"/>
    <w:rsid w:val="000067EE"/>
    <w:rsid w:val="000068A0"/>
    <w:rsid w:val="000068B2"/>
    <w:rsid w:val="00006A27"/>
    <w:rsid w:val="00006BCF"/>
    <w:rsid w:val="00006C76"/>
    <w:rsid w:val="00006CCF"/>
    <w:rsid w:val="00006D23"/>
    <w:rsid w:val="00006EB5"/>
    <w:rsid w:val="0000702C"/>
    <w:rsid w:val="000073D6"/>
    <w:rsid w:val="00007824"/>
    <w:rsid w:val="00007A1D"/>
    <w:rsid w:val="00007C54"/>
    <w:rsid w:val="00007D74"/>
    <w:rsid w:val="00007DE2"/>
    <w:rsid w:val="00007EDC"/>
    <w:rsid w:val="00007F96"/>
    <w:rsid w:val="0001015C"/>
    <w:rsid w:val="00010260"/>
    <w:rsid w:val="000102D7"/>
    <w:rsid w:val="000103CB"/>
    <w:rsid w:val="000103FA"/>
    <w:rsid w:val="00010493"/>
    <w:rsid w:val="000108BA"/>
    <w:rsid w:val="000108DA"/>
    <w:rsid w:val="0001092A"/>
    <w:rsid w:val="0001098A"/>
    <w:rsid w:val="00010B3D"/>
    <w:rsid w:val="00010D93"/>
    <w:rsid w:val="00010F98"/>
    <w:rsid w:val="00010FFA"/>
    <w:rsid w:val="00011002"/>
    <w:rsid w:val="0001120A"/>
    <w:rsid w:val="0001121B"/>
    <w:rsid w:val="000113FC"/>
    <w:rsid w:val="00011556"/>
    <w:rsid w:val="000116BF"/>
    <w:rsid w:val="00011C98"/>
    <w:rsid w:val="00011CFF"/>
    <w:rsid w:val="000122AD"/>
    <w:rsid w:val="00012313"/>
    <w:rsid w:val="00012433"/>
    <w:rsid w:val="00012686"/>
    <w:rsid w:val="00012759"/>
    <w:rsid w:val="0001291C"/>
    <w:rsid w:val="000129AF"/>
    <w:rsid w:val="000129B2"/>
    <w:rsid w:val="00012BEF"/>
    <w:rsid w:val="00012C9A"/>
    <w:rsid w:val="00012F1E"/>
    <w:rsid w:val="00012FD8"/>
    <w:rsid w:val="00013047"/>
    <w:rsid w:val="000133A7"/>
    <w:rsid w:val="000134C7"/>
    <w:rsid w:val="00013576"/>
    <w:rsid w:val="0001374E"/>
    <w:rsid w:val="000138C0"/>
    <w:rsid w:val="0001390F"/>
    <w:rsid w:val="000139D8"/>
    <w:rsid w:val="00013B47"/>
    <w:rsid w:val="00013B82"/>
    <w:rsid w:val="00013CDC"/>
    <w:rsid w:val="00013DA3"/>
    <w:rsid w:val="00013DF8"/>
    <w:rsid w:val="00013E7C"/>
    <w:rsid w:val="00013EA1"/>
    <w:rsid w:val="00013F28"/>
    <w:rsid w:val="00013F68"/>
    <w:rsid w:val="00013FC2"/>
    <w:rsid w:val="00014002"/>
    <w:rsid w:val="0001406B"/>
    <w:rsid w:val="000140A9"/>
    <w:rsid w:val="000140F0"/>
    <w:rsid w:val="00014236"/>
    <w:rsid w:val="0001430C"/>
    <w:rsid w:val="00014357"/>
    <w:rsid w:val="0001448A"/>
    <w:rsid w:val="0001459F"/>
    <w:rsid w:val="0001479F"/>
    <w:rsid w:val="00014927"/>
    <w:rsid w:val="00014A90"/>
    <w:rsid w:val="00014BA3"/>
    <w:rsid w:val="00014DEF"/>
    <w:rsid w:val="00014E9A"/>
    <w:rsid w:val="00015047"/>
    <w:rsid w:val="000150D8"/>
    <w:rsid w:val="00015277"/>
    <w:rsid w:val="00015286"/>
    <w:rsid w:val="000152E7"/>
    <w:rsid w:val="00015317"/>
    <w:rsid w:val="0001547A"/>
    <w:rsid w:val="00015518"/>
    <w:rsid w:val="0001579C"/>
    <w:rsid w:val="0001589A"/>
    <w:rsid w:val="00015926"/>
    <w:rsid w:val="000159AE"/>
    <w:rsid w:val="00015A71"/>
    <w:rsid w:val="00015A93"/>
    <w:rsid w:val="00015BD5"/>
    <w:rsid w:val="00015CA4"/>
    <w:rsid w:val="00015CEA"/>
    <w:rsid w:val="00015EC2"/>
    <w:rsid w:val="00015FB3"/>
    <w:rsid w:val="0001606C"/>
    <w:rsid w:val="00016305"/>
    <w:rsid w:val="00016577"/>
    <w:rsid w:val="0001660B"/>
    <w:rsid w:val="0001666A"/>
    <w:rsid w:val="000168A0"/>
    <w:rsid w:val="000168BE"/>
    <w:rsid w:val="000168C3"/>
    <w:rsid w:val="00016B74"/>
    <w:rsid w:val="00016C4B"/>
    <w:rsid w:val="00016C77"/>
    <w:rsid w:val="00016FF8"/>
    <w:rsid w:val="00017016"/>
    <w:rsid w:val="00017072"/>
    <w:rsid w:val="0001728E"/>
    <w:rsid w:val="00017332"/>
    <w:rsid w:val="000178C8"/>
    <w:rsid w:val="00017974"/>
    <w:rsid w:val="00017A21"/>
    <w:rsid w:val="00017AC9"/>
    <w:rsid w:val="00017C51"/>
    <w:rsid w:val="00017C68"/>
    <w:rsid w:val="00017E52"/>
    <w:rsid w:val="00020297"/>
    <w:rsid w:val="000202C1"/>
    <w:rsid w:val="0002043F"/>
    <w:rsid w:val="0002047B"/>
    <w:rsid w:val="000204C0"/>
    <w:rsid w:val="00020981"/>
    <w:rsid w:val="00020CC0"/>
    <w:rsid w:val="00020D75"/>
    <w:rsid w:val="00020D7A"/>
    <w:rsid w:val="00020F6C"/>
    <w:rsid w:val="0002158E"/>
    <w:rsid w:val="00021734"/>
    <w:rsid w:val="0002177E"/>
    <w:rsid w:val="00021918"/>
    <w:rsid w:val="0002193E"/>
    <w:rsid w:val="00021976"/>
    <w:rsid w:val="00021A9F"/>
    <w:rsid w:val="00021AB3"/>
    <w:rsid w:val="00021F32"/>
    <w:rsid w:val="0002205E"/>
    <w:rsid w:val="00022487"/>
    <w:rsid w:val="000224AC"/>
    <w:rsid w:val="00022886"/>
    <w:rsid w:val="00022895"/>
    <w:rsid w:val="000229AF"/>
    <w:rsid w:val="00022ADF"/>
    <w:rsid w:val="00022CD9"/>
    <w:rsid w:val="000230EF"/>
    <w:rsid w:val="0002311F"/>
    <w:rsid w:val="000231D5"/>
    <w:rsid w:val="00023207"/>
    <w:rsid w:val="00023277"/>
    <w:rsid w:val="0002331E"/>
    <w:rsid w:val="0002340D"/>
    <w:rsid w:val="000234A3"/>
    <w:rsid w:val="00023551"/>
    <w:rsid w:val="00023619"/>
    <w:rsid w:val="0002382E"/>
    <w:rsid w:val="000238D0"/>
    <w:rsid w:val="000239B9"/>
    <w:rsid w:val="00023C31"/>
    <w:rsid w:val="00023D27"/>
    <w:rsid w:val="00023D3B"/>
    <w:rsid w:val="00023FD7"/>
    <w:rsid w:val="000240B6"/>
    <w:rsid w:val="000241D4"/>
    <w:rsid w:val="00024217"/>
    <w:rsid w:val="00024386"/>
    <w:rsid w:val="0002440F"/>
    <w:rsid w:val="000246F7"/>
    <w:rsid w:val="00024884"/>
    <w:rsid w:val="00024E87"/>
    <w:rsid w:val="00024EAB"/>
    <w:rsid w:val="00024F4B"/>
    <w:rsid w:val="00025514"/>
    <w:rsid w:val="00025541"/>
    <w:rsid w:val="00025582"/>
    <w:rsid w:val="0002566F"/>
    <w:rsid w:val="0002577F"/>
    <w:rsid w:val="000257B3"/>
    <w:rsid w:val="000257D3"/>
    <w:rsid w:val="0002580A"/>
    <w:rsid w:val="0002584D"/>
    <w:rsid w:val="0002595B"/>
    <w:rsid w:val="000259DF"/>
    <w:rsid w:val="00025A6F"/>
    <w:rsid w:val="00025C46"/>
    <w:rsid w:val="00025CFD"/>
    <w:rsid w:val="00025D08"/>
    <w:rsid w:val="00025D62"/>
    <w:rsid w:val="00025FA0"/>
    <w:rsid w:val="000261BA"/>
    <w:rsid w:val="000261C4"/>
    <w:rsid w:val="00026357"/>
    <w:rsid w:val="0002644E"/>
    <w:rsid w:val="0002672E"/>
    <w:rsid w:val="0002683D"/>
    <w:rsid w:val="00026951"/>
    <w:rsid w:val="0002696B"/>
    <w:rsid w:val="000269E5"/>
    <w:rsid w:val="00026D9A"/>
    <w:rsid w:val="00026ED6"/>
    <w:rsid w:val="000271D4"/>
    <w:rsid w:val="000272A2"/>
    <w:rsid w:val="000274DB"/>
    <w:rsid w:val="0002754A"/>
    <w:rsid w:val="000276F3"/>
    <w:rsid w:val="00027718"/>
    <w:rsid w:val="000277E5"/>
    <w:rsid w:val="0002794C"/>
    <w:rsid w:val="00027A88"/>
    <w:rsid w:val="00027D3B"/>
    <w:rsid w:val="00027DA2"/>
    <w:rsid w:val="00027F72"/>
    <w:rsid w:val="0003001A"/>
    <w:rsid w:val="00030318"/>
    <w:rsid w:val="00030615"/>
    <w:rsid w:val="000306F1"/>
    <w:rsid w:val="00030704"/>
    <w:rsid w:val="00030C2B"/>
    <w:rsid w:val="00030DA6"/>
    <w:rsid w:val="0003100B"/>
    <w:rsid w:val="00031012"/>
    <w:rsid w:val="000310B8"/>
    <w:rsid w:val="0003118B"/>
    <w:rsid w:val="00031234"/>
    <w:rsid w:val="00031339"/>
    <w:rsid w:val="0003139A"/>
    <w:rsid w:val="000313D6"/>
    <w:rsid w:val="00031429"/>
    <w:rsid w:val="0003156A"/>
    <w:rsid w:val="00031577"/>
    <w:rsid w:val="00031619"/>
    <w:rsid w:val="0003178F"/>
    <w:rsid w:val="00031B20"/>
    <w:rsid w:val="00031C5B"/>
    <w:rsid w:val="00031D6C"/>
    <w:rsid w:val="00031D93"/>
    <w:rsid w:val="00031E9B"/>
    <w:rsid w:val="000321C7"/>
    <w:rsid w:val="000321E9"/>
    <w:rsid w:val="000323E4"/>
    <w:rsid w:val="00032572"/>
    <w:rsid w:val="000325A1"/>
    <w:rsid w:val="000327C6"/>
    <w:rsid w:val="000329A9"/>
    <w:rsid w:val="000329C4"/>
    <w:rsid w:val="00032B0F"/>
    <w:rsid w:val="00032BEA"/>
    <w:rsid w:val="00032F80"/>
    <w:rsid w:val="00032FCC"/>
    <w:rsid w:val="0003367E"/>
    <w:rsid w:val="000336FB"/>
    <w:rsid w:val="000339F4"/>
    <w:rsid w:val="00033A08"/>
    <w:rsid w:val="00033AF2"/>
    <w:rsid w:val="00033D01"/>
    <w:rsid w:val="00033DDA"/>
    <w:rsid w:val="00033EEF"/>
    <w:rsid w:val="00033F09"/>
    <w:rsid w:val="0003407E"/>
    <w:rsid w:val="000343CA"/>
    <w:rsid w:val="00034B17"/>
    <w:rsid w:val="00034C53"/>
    <w:rsid w:val="00034E1A"/>
    <w:rsid w:val="00035087"/>
    <w:rsid w:val="00035089"/>
    <w:rsid w:val="000355F1"/>
    <w:rsid w:val="00035627"/>
    <w:rsid w:val="000359AF"/>
    <w:rsid w:val="00035A9E"/>
    <w:rsid w:val="00035AD8"/>
    <w:rsid w:val="00035BEF"/>
    <w:rsid w:val="00035BF9"/>
    <w:rsid w:val="00035E48"/>
    <w:rsid w:val="00035F85"/>
    <w:rsid w:val="000363DF"/>
    <w:rsid w:val="00036439"/>
    <w:rsid w:val="000364D8"/>
    <w:rsid w:val="0003662C"/>
    <w:rsid w:val="00036931"/>
    <w:rsid w:val="00036A09"/>
    <w:rsid w:val="00036C7B"/>
    <w:rsid w:val="00036D37"/>
    <w:rsid w:val="00036F69"/>
    <w:rsid w:val="00037481"/>
    <w:rsid w:val="000374E5"/>
    <w:rsid w:val="0003777E"/>
    <w:rsid w:val="000377B1"/>
    <w:rsid w:val="00037862"/>
    <w:rsid w:val="00037A46"/>
    <w:rsid w:val="00037B79"/>
    <w:rsid w:val="00037CAC"/>
    <w:rsid w:val="00037DBA"/>
    <w:rsid w:val="00040011"/>
    <w:rsid w:val="00040184"/>
    <w:rsid w:val="00040522"/>
    <w:rsid w:val="000407CF"/>
    <w:rsid w:val="00040AA0"/>
    <w:rsid w:val="00040B27"/>
    <w:rsid w:val="00040C07"/>
    <w:rsid w:val="00040D04"/>
    <w:rsid w:val="00040D3C"/>
    <w:rsid w:val="00040D81"/>
    <w:rsid w:val="00040DF7"/>
    <w:rsid w:val="00040EBC"/>
    <w:rsid w:val="0004104E"/>
    <w:rsid w:val="0004136F"/>
    <w:rsid w:val="00041392"/>
    <w:rsid w:val="00041634"/>
    <w:rsid w:val="0004185B"/>
    <w:rsid w:val="00041A2D"/>
    <w:rsid w:val="00041C52"/>
    <w:rsid w:val="00041F87"/>
    <w:rsid w:val="000420D9"/>
    <w:rsid w:val="00042282"/>
    <w:rsid w:val="000422FF"/>
    <w:rsid w:val="0004232A"/>
    <w:rsid w:val="00042416"/>
    <w:rsid w:val="0004241A"/>
    <w:rsid w:val="0004263D"/>
    <w:rsid w:val="0004266C"/>
    <w:rsid w:val="000428BA"/>
    <w:rsid w:val="0004300F"/>
    <w:rsid w:val="000430FF"/>
    <w:rsid w:val="00043158"/>
    <w:rsid w:val="00043427"/>
    <w:rsid w:val="00043446"/>
    <w:rsid w:val="00043518"/>
    <w:rsid w:val="0004375A"/>
    <w:rsid w:val="000437D3"/>
    <w:rsid w:val="0004381F"/>
    <w:rsid w:val="000438A4"/>
    <w:rsid w:val="00043910"/>
    <w:rsid w:val="0004392D"/>
    <w:rsid w:val="00043AD6"/>
    <w:rsid w:val="00043BDD"/>
    <w:rsid w:val="00043C2A"/>
    <w:rsid w:val="00044333"/>
    <w:rsid w:val="0004444F"/>
    <w:rsid w:val="000447E6"/>
    <w:rsid w:val="00044B38"/>
    <w:rsid w:val="00044C21"/>
    <w:rsid w:val="00044CC7"/>
    <w:rsid w:val="00044F6B"/>
    <w:rsid w:val="0004501C"/>
    <w:rsid w:val="00045025"/>
    <w:rsid w:val="0004518E"/>
    <w:rsid w:val="000451B4"/>
    <w:rsid w:val="0004527A"/>
    <w:rsid w:val="00045310"/>
    <w:rsid w:val="0004535E"/>
    <w:rsid w:val="0004546A"/>
    <w:rsid w:val="00045474"/>
    <w:rsid w:val="00045510"/>
    <w:rsid w:val="00045597"/>
    <w:rsid w:val="0004570E"/>
    <w:rsid w:val="000458C0"/>
    <w:rsid w:val="000459D7"/>
    <w:rsid w:val="00045BC9"/>
    <w:rsid w:val="00045EA3"/>
    <w:rsid w:val="00045EF6"/>
    <w:rsid w:val="00045FC5"/>
    <w:rsid w:val="000461F0"/>
    <w:rsid w:val="00046313"/>
    <w:rsid w:val="00046491"/>
    <w:rsid w:val="000465E5"/>
    <w:rsid w:val="00046644"/>
    <w:rsid w:val="00046682"/>
    <w:rsid w:val="00046916"/>
    <w:rsid w:val="00046BBB"/>
    <w:rsid w:val="00046DA2"/>
    <w:rsid w:val="00046E76"/>
    <w:rsid w:val="00046EB5"/>
    <w:rsid w:val="00046EF0"/>
    <w:rsid w:val="00046F43"/>
    <w:rsid w:val="00046F90"/>
    <w:rsid w:val="00046FFD"/>
    <w:rsid w:val="000470A3"/>
    <w:rsid w:val="000471D6"/>
    <w:rsid w:val="0004726C"/>
    <w:rsid w:val="000475E6"/>
    <w:rsid w:val="000476AF"/>
    <w:rsid w:val="000476FD"/>
    <w:rsid w:val="000477B0"/>
    <w:rsid w:val="000477FA"/>
    <w:rsid w:val="00047A21"/>
    <w:rsid w:val="00047A2B"/>
    <w:rsid w:val="00047BBA"/>
    <w:rsid w:val="00047DB7"/>
    <w:rsid w:val="00047DF3"/>
    <w:rsid w:val="000504E7"/>
    <w:rsid w:val="0005059F"/>
    <w:rsid w:val="00050634"/>
    <w:rsid w:val="000506B9"/>
    <w:rsid w:val="00050974"/>
    <w:rsid w:val="00050A0C"/>
    <w:rsid w:val="00050AC4"/>
    <w:rsid w:val="00050BAE"/>
    <w:rsid w:val="00050C33"/>
    <w:rsid w:val="00050D37"/>
    <w:rsid w:val="00050F21"/>
    <w:rsid w:val="00050FA6"/>
    <w:rsid w:val="00051400"/>
    <w:rsid w:val="00051462"/>
    <w:rsid w:val="000519B1"/>
    <w:rsid w:val="00051BF2"/>
    <w:rsid w:val="000520B0"/>
    <w:rsid w:val="000521F7"/>
    <w:rsid w:val="0005226E"/>
    <w:rsid w:val="000522A8"/>
    <w:rsid w:val="0005230E"/>
    <w:rsid w:val="00052539"/>
    <w:rsid w:val="0005253E"/>
    <w:rsid w:val="00052624"/>
    <w:rsid w:val="0005274F"/>
    <w:rsid w:val="00052885"/>
    <w:rsid w:val="00052932"/>
    <w:rsid w:val="00052AD1"/>
    <w:rsid w:val="00052B5E"/>
    <w:rsid w:val="00052D9D"/>
    <w:rsid w:val="00052E1C"/>
    <w:rsid w:val="00052F17"/>
    <w:rsid w:val="00052F53"/>
    <w:rsid w:val="0005333E"/>
    <w:rsid w:val="00053522"/>
    <w:rsid w:val="00053AEB"/>
    <w:rsid w:val="00053CB6"/>
    <w:rsid w:val="0005406B"/>
    <w:rsid w:val="00054131"/>
    <w:rsid w:val="00054148"/>
    <w:rsid w:val="00054304"/>
    <w:rsid w:val="000544E6"/>
    <w:rsid w:val="0005466E"/>
    <w:rsid w:val="000546AB"/>
    <w:rsid w:val="000547A3"/>
    <w:rsid w:val="00054855"/>
    <w:rsid w:val="00054AA9"/>
    <w:rsid w:val="00054E66"/>
    <w:rsid w:val="00055002"/>
    <w:rsid w:val="000550DF"/>
    <w:rsid w:val="000551C1"/>
    <w:rsid w:val="000552FD"/>
    <w:rsid w:val="0005541F"/>
    <w:rsid w:val="000554F2"/>
    <w:rsid w:val="00055596"/>
    <w:rsid w:val="00055693"/>
    <w:rsid w:val="00055995"/>
    <w:rsid w:val="000559AC"/>
    <w:rsid w:val="00055A44"/>
    <w:rsid w:val="00055C0E"/>
    <w:rsid w:val="00055CDD"/>
    <w:rsid w:val="00055E34"/>
    <w:rsid w:val="00055FBC"/>
    <w:rsid w:val="0005623C"/>
    <w:rsid w:val="000562B6"/>
    <w:rsid w:val="00056786"/>
    <w:rsid w:val="000567FE"/>
    <w:rsid w:val="00056854"/>
    <w:rsid w:val="00056924"/>
    <w:rsid w:val="00056A78"/>
    <w:rsid w:val="00056A95"/>
    <w:rsid w:val="00056F73"/>
    <w:rsid w:val="00056F9A"/>
    <w:rsid w:val="00056FEC"/>
    <w:rsid w:val="00057154"/>
    <w:rsid w:val="0005715E"/>
    <w:rsid w:val="00057269"/>
    <w:rsid w:val="000573C3"/>
    <w:rsid w:val="00057403"/>
    <w:rsid w:val="0005740C"/>
    <w:rsid w:val="00057681"/>
    <w:rsid w:val="000576D9"/>
    <w:rsid w:val="000577C7"/>
    <w:rsid w:val="0005782B"/>
    <w:rsid w:val="0005783E"/>
    <w:rsid w:val="00057900"/>
    <w:rsid w:val="00057977"/>
    <w:rsid w:val="00057ABC"/>
    <w:rsid w:val="00057B72"/>
    <w:rsid w:val="000601AE"/>
    <w:rsid w:val="000603A7"/>
    <w:rsid w:val="00060770"/>
    <w:rsid w:val="000608AF"/>
    <w:rsid w:val="0006092C"/>
    <w:rsid w:val="00060985"/>
    <w:rsid w:val="00060B6D"/>
    <w:rsid w:val="00060D51"/>
    <w:rsid w:val="00060E8A"/>
    <w:rsid w:val="00061019"/>
    <w:rsid w:val="000611B7"/>
    <w:rsid w:val="000611D1"/>
    <w:rsid w:val="000613E2"/>
    <w:rsid w:val="000614E1"/>
    <w:rsid w:val="000615C1"/>
    <w:rsid w:val="00061690"/>
    <w:rsid w:val="000616BB"/>
    <w:rsid w:val="0006182B"/>
    <w:rsid w:val="000619B9"/>
    <w:rsid w:val="00061A0F"/>
    <w:rsid w:val="00061A70"/>
    <w:rsid w:val="00061B2D"/>
    <w:rsid w:val="000620CB"/>
    <w:rsid w:val="00062310"/>
    <w:rsid w:val="00062319"/>
    <w:rsid w:val="00062509"/>
    <w:rsid w:val="000625A9"/>
    <w:rsid w:val="00062618"/>
    <w:rsid w:val="00062647"/>
    <w:rsid w:val="00062BF2"/>
    <w:rsid w:val="00062E33"/>
    <w:rsid w:val="00062F90"/>
    <w:rsid w:val="00063036"/>
    <w:rsid w:val="0006334E"/>
    <w:rsid w:val="000636FA"/>
    <w:rsid w:val="000637AE"/>
    <w:rsid w:val="00063977"/>
    <w:rsid w:val="00063AAD"/>
    <w:rsid w:val="00063B7D"/>
    <w:rsid w:val="00063D8C"/>
    <w:rsid w:val="00063E53"/>
    <w:rsid w:val="00063EA1"/>
    <w:rsid w:val="00064125"/>
    <w:rsid w:val="00064299"/>
    <w:rsid w:val="000646AC"/>
    <w:rsid w:val="000648E0"/>
    <w:rsid w:val="00064A3F"/>
    <w:rsid w:val="00064A70"/>
    <w:rsid w:val="00064B1C"/>
    <w:rsid w:val="00064C7B"/>
    <w:rsid w:val="00064E3D"/>
    <w:rsid w:val="0006508D"/>
    <w:rsid w:val="000652F8"/>
    <w:rsid w:val="00065542"/>
    <w:rsid w:val="000655D4"/>
    <w:rsid w:val="00065642"/>
    <w:rsid w:val="000656BB"/>
    <w:rsid w:val="000656DB"/>
    <w:rsid w:val="0006574E"/>
    <w:rsid w:val="00065769"/>
    <w:rsid w:val="000658B7"/>
    <w:rsid w:val="00065922"/>
    <w:rsid w:val="00065B19"/>
    <w:rsid w:val="00065C93"/>
    <w:rsid w:val="00065E65"/>
    <w:rsid w:val="00065F32"/>
    <w:rsid w:val="00065F5E"/>
    <w:rsid w:val="00065FE7"/>
    <w:rsid w:val="000660CC"/>
    <w:rsid w:val="000662D0"/>
    <w:rsid w:val="00066313"/>
    <w:rsid w:val="000663B0"/>
    <w:rsid w:val="000664CE"/>
    <w:rsid w:val="000666D1"/>
    <w:rsid w:val="0006683A"/>
    <w:rsid w:val="00066A41"/>
    <w:rsid w:val="00066A7E"/>
    <w:rsid w:val="00066AB1"/>
    <w:rsid w:val="00066AD8"/>
    <w:rsid w:val="00066B14"/>
    <w:rsid w:val="00066C13"/>
    <w:rsid w:val="00066EA0"/>
    <w:rsid w:val="00066ED4"/>
    <w:rsid w:val="00067032"/>
    <w:rsid w:val="000677E9"/>
    <w:rsid w:val="00067C60"/>
    <w:rsid w:val="00067C87"/>
    <w:rsid w:val="00067DB6"/>
    <w:rsid w:val="00067E93"/>
    <w:rsid w:val="00067F34"/>
    <w:rsid w:val="00067F3A"/>
    <w:rsid w:val="00067FC2"/>
    <w:rsid w:val="0007005B"/>
    <w:rsid w:val="0007013F"/>
    <w:rsid w:val="0007024E"/>
    <w:rsid w:val="00070305"/>
    <w:rsid w:val="00070605"/>
    <w:rsid w:val="0007076B"/>
    <w:rsid w:val="00070BC3"/>
    <w:rsid w:val="00070EC8"/>
    <w:rsid w:val="00070F9E"/>
    <w:rsid w:val="000710E4"/>
    <w:rsid w:val="0007113F"/>
    <w:rsid w:val="0007118C"/>
    <w:rsid w:val="0007124E"/>
    <w:rsid w:val="000714DD"/>
    <w:rsid w:val="00071608"/>
    <w:rsid w:val="000716D0"/>
    <w:rsid w:val="000718EB"/>
    <w:rsid w:val="00071A04"/>
    <w:rsid w:val="00071B91"/>
    <w:rsid w:val="00071E48"/>
    <w:rsid w:val="00071EDB"/>
    <w:rsid w:val="00071F4F"/>
    <w:rsid w:val="00071F54"/>
    <w:rsid w:val="00071FC1"/>
    <w:rsid w:val="0007226A"/>
    <w:rsid w:val="000722CD"/>
    <w:rsid w:val="00072319"/>
    <w:rsid w:val="000725D2"/>
    <w:rsid w:val="00072899"/>
    <w:rsid w:val="00072BBA"/>
    <w:rsid w:val="00072C1D"/>
    <w:rsid w:val="00072E4F"/>
    <w:rsid w:val="00072F21"/>
    <w:rsid w:val="00072FBC"/>
    <w:rsid w:val="00072FFA"/>
    <w:rsid w:val="000732C6"/>
    <w:rsid w:val="000732E3"/>
    <w:rsid w:val="0007351B"/>
    <w:rsid w:val="00073621"/>
    <w:rsid w:val="00073685"/>
    <w:rsid w:val="000737C4"/>
    <w:rsid w:val="00073831"/>
    <w:rsid w:val="00073840"/>
    <w:rsid w:val="0007405A"/>
    <w:rsid w:val="000743A5"/>
    <w:rsid w:val="0007445F"/>
    <w:rsid w:val="00074672"/>
    <w:rsid w:val="00074750"/>
    <w:rsid w:val="00074936"/>
    <w:rsid w:val="00074AC9"/>
    <w:rsid w:val="00074C6A"/>
    <w:rsid w:val="00074C78"/>
    <w:rsid w:val="00074E3B"/>
    <w:rsid w:val="00074EE4"/>
    <w:rsid w:val="00074EFE"/>
    <w:rsid w:val="000751F4"/>
    <w:rsid w:val="00075353"/>
    <w:rsid w:val="00075392"/>
    <w:rsid w:val="000756C7"/>
    <w:rsid w:val="00075A06"/>
    <w:rsid w:val="00075A6A"/>
    <w:rsid w:val="00075AA7"/>
    <w:rsid w:val="00075BB0"/>
    <w:rsid w:val="00075BBE"/>
    <w:rsid w:val="00075EC3"/>
    <w:rsid w:val="0007609F"/>
    <w:rsid w:val="000761E4"/>
    <w:rsid w:val="0007625A"/>
    <w:rsid w:val="0007632D"/>
    <w:rsid w:val="00076664"/>
    <w:rsid w:val="00076679"/>
    <w:rsid w:val="00076CD6"/>
    <w:rsid w:val="00076D49"/>
    <w:rsid w:val="00076EFE"/>
    <w:rsid w:val="00077066"/>
    <w:rsid w:val="000770C9"/>
    <w:rsid w:val="000771DC"/>
    <w:rsid w:val="00077339"/>
    <w:rsid w:val="00077384"/>
    <w:rsid w:val="00077388"/>
    <w:rsid w:val="0007751F"/>
    <w:rsid w:val="0007763F"/>
    <w:rsid w:val="00077743"/>
    <w:rsid w:val="00077877"/>
    <w:rsid w:val="000778FE"/>
    <w:rsid w:val="000779BB"/>
    <w:rsid w:val="00077CF8"/>
    <w:rsid w:val="00077E07"/>
    <w:rsid w:val="00077E3B"/>
    <w:rsid w:val="00077F4A"/>
    <w:rsid w:val="0008004F"/>
    <w:rsid w:val="0008051F"/>
    <w:rsid w:val="000805C0"/>
    <w:rsid w:val="00080644"/>
    <w:rsid w:val="00080A73"/>
    <w:rsid w:val="00080D30"/>
    <w:rsid w:val="00080DF9"/>
    <w:rsid w:val="00080E73"/>
    <w:rsid w:val="00080FD0"/>
    <w:rsid w:val="00081099"/>
    <w:rsid w:val="000810AE"/>
    <w:rsid w:val="000812FA"/>
    <w:rsid w:val="00081395"/>
    <w:rsid w:val="000815B3"/>
    <w:rsid w:val="00081812"/>
    <w:rsid w:val="00081AC2"/>
    <w:rsid w:val="00081ADB"/>
    <w:rsid w:val="00081BED"/>
    <w:rsid w:val="00081D34"/>
    <w:rsid w:val="00081E5B"/>
    <w:rsid w:val="00082082"/>
    <w:rsid w:val="0008239F"/>
    <w:rsid w:val="000823E2"/>
    <w:rsid w:val="000825C2"/>
    <w:rsid w:val="0008277E"/>
    <w:rsid w:val="00082BB2"/>
    <w:rsid w:val="00082D8E"/>
    <w:rsid w:val="00082EB1"/>
    <w:rsid w:val="000831BA"/>
    <w:rsid w:val="000832BE"/>
    <w:rsid w:val="00083722"/>
    <w:rsid w:val="00083836"/>
    <w:rsid w:val="000839BA"/>
    <w:rsid w:val="00083A37"/>
    <w:rsid w:val="00083A38"/>
    <w:rsid w:val="00083ABC"/>
    <w:rsid w:val="00083E35"/>
    <w:rsid w:val="0008405F"/>
    <w:rsid w:val="00084067"/>
    <w:rsid w:val="0008434B"/>
    <w:rsid w:val="00084549"/>
    <w:rsid w:val="000845E0"/>
    <w:rsid w:val="000849CE"/>
    <w:rsid w:val="000849EE"/>
    <w:rsid w:val="00084B34"/>
    <w:rsid w:val="000850C5"/>
    <w:rsid w:val="00085412"/>
    <w:rsid w:val="0008578B"/>
    <w:rsid w:val="00085ADA"/>
    <w:rsid w:val="00085D57"/>
    <w:rsid w:val="00085D5F"/>
    <w:rsid w:val="00085D63"/>
    <w:rsid w:val="00085D9E"/>
    <w:rsid w:val="00085E3B"/>
    <w:rsid w:val="00085F32"/>
    <w:rsid w:val="00085FA9"/>
    <w:rsid w:val="0008603D"/>
    <w:rsid w:val="000860E2"/>
    <w:rsid w:val="0008613A"/>
    <w:rsid w:val="00086550"/>
    <w:rsid w:val="000865CD"/>
    <w:rsid w:val="000866E6"/>
    <w:rsid w:val="00086830"/>
    <w:rsid w:val="00086A7E"/>
    <w:rsid w:val="00086E71"/>
    <w:rsid w:val="00086F98"/>
    <w:rsid w:val="00087017"/>
    <w:rsid w:val="00087113"/>
    <w:rsid w:val="00087142"/>
    <w:rsid w:val="00087180"/>
    <w:rsid w:val="000872DC"/>
    <w:rsid w:val="000873D3"/>
    <w:rsid w:val="0008754F"/>
    <w:rsid w:val="0008755D"/>
    <w:rsid w:val="00087656"/>
    <w:rsid w:val="000876F8"/>
    <w:rsid w:val="00087954"/>
    <w:rsid w:val="000879AA"/>
    <w:rsid w:val="00087D95"/>
    <w:rsid w:val="00087D97"/>
    <w:rsid w:val="00087E19"/>
    <w:rsid w:val="000900A7"/>
    <w:rsid w:val="000901D2"/>
    <w:rsid w:val="00090275"/>
    <w:rsid w:val="000903D0"/>
    <w:rsid w:val="0009040C"/>
    <w:rsid w:val="00090413"/>
    <w:rsid w:val="000905F7"/>
    <w:rsid w:val="000907FA"/>
    <w:rsid w:val="00090992"/>
    <w:rsid w:val="00090C91"/>
    <w:rsid w:val="00090CBF"/>
    <w:rsid w:val="00090D5F"/>
    <w:rsid w:val="00090F30"/>
    <w:rsid w:val="00091003"/>
    <w:rsid w:val="000910A8"/>
    <w:rsid w:val="000911AD"/>
    <w:rsid w:val="0009125A"/>
    <w:rsid w:val="00091280"/>
    <w:rsid w:val="000913C9"/>
    <w:rsid w:val="00091424"/>
    <w:rsid w:val="00091447"/>
    <w:rsid w:val="00091452"/>
    <w:rsid w:val="000917DC"/>
    <w:rsid w:val="00091899"/>
    <w:rsid w:val="000918AA"/>
    <w:rsid w:val="000918FE"/>
    <w:rsid w:val="00091B26"/>
    <w:rsid w:val="00091C6D"/>
    <w:rsid w:val="00091DD5"/>
    <w:rsid w:val="00091E3A"/>
    <w:rsid w:val="000920CA"/>
    <w:rsid w:val="00092182"/>
    <w:rsid w:val="00092219"/>
    <w:rsid w:val="00092444"/>
    <w:rsid w:val="00092588"/>
    <w:rsid w:val="00092936"/>
    <w:rsid w:val="0009296F"/>
    <w:rsid w:val="00092ABE"/>
    <w:rsid w:val="00092C73"/>
    <w:rsid w:val="00092DA9"/>
    <w:rsid w:val="00092E16"/>
    <w:rsid w:val="00092E94"/>
    <w:rsid w:val="000931F2"/>
    <w:rsid w:val="00093314"/>
    <w:rsid w:val="00093379"/>
    <w:rsid w:val="000934B6"/>
    <w:rsid w:val="000937DB"/>
    <w:rsid w:val="000937F4"/>
    <w:rsid w:val="0009388F"/>
    <w:rsid w:val="000945EA"/>
    <w:rsid w:val="00094891"/>
    <w:rsid w:val="000948A3"/>
    <w:rsid w:val="00094C25"/>
    <w:rsid w:val="00094D2E"/>
    <w:rsid w:val="00094D8F"/>
    <w:rsid w:val="00094DBF"/>
    <w:rsid w:val="000950E2"/>
    <w:rsid w:val="00095135"/>
    <w:rsid w:val="000951AE"/>
    <w:rsid w:val="000953DD"/>
    <w:rsid w:val="0009548A"/>
    <w:rsid w:val="000954E1"/>
    <w:rsid w:val="00095526"/>
    <w:rsid w:val="00095567"/>
    <w:rsid w:val="00095587"/>
    <w:rsid w:val="00095700"/>
    <w:rsid w:val="00095823"/>
    <w:rsid w:val="00095875"/>
    <w:rsid w:val="0009596A"/>
    <w:rsid w:val="00095994"/>
    <w:rsid w:val="00095A0E"/>
    <w:rsid w:val="00095A8A"/>
    <w:rsid w:val="00095B13"/>
    <w:rsid w:val="00095CA0"/>
    <w:rsid w:val="00095CB9"/>
    <w:rsid w:val="00095D71"/>
    <w:rsid w:val="00095ED1"/>
    <w:rsid w:val="00095EF1"/>
    <w:rsid w:val="000961D5"/>
    <w:rsid w:val="00096257"/>
    <w:rsid w:val="00096284"/>
    <w:rsid w:val="0009630A"/>
    <w:rsid w:val="0009646D"/>
    <w:rsid w:val="0009651A"/>
    <w:rsid w:val="000967DA"/>
    <w:rsid w:val="00096B65"/>
    <w:rsid w:val="00096ED9"/>
    <w:rsid w:val="00096EF6"/>
    <w:rsid w:val="00096F94"/>
    <w:rsid w:val="00097132"/>
    <w:rsid w:val="0009733B"/>
    <w:rsid w:val="00097406"/>
    <w:rsid w:val="00097763"/>
    <w:rsid w:val="000979E7"/>
    <w:rsid w:val="00097A40"/>
    <w:rsid w:val="00097BCA"/>
    <w:rsid w:val="00097BF9"/>
    <w:rsid w:val="00097CBD"/>
    <w:rsid w:val="00097D41"/>
    <w:rsid w:val="00097D5F"/>
    <w:rsid w:val="000A01D1"/>
    <w:rsid w:val="000A03EA"/>
    <w:rsid w:val="000A042B"/>
    <w:rsid w:val="000A05C6"/>
    <w:rsid w:val="000A0794"/>
    <w:rsid w:val="000A0830"/>
    <w:rsid w:val="000A0895"/>
    <w:rsid w:val="000A08BB"/>
    <w:rsid w:val="000A0994"/>
    <w:rsid w:val="000A0AC3"/>
    <w:rsid w:val="000A0AEB"/>
    <w:rsid w:val="000A0D7C"/>
    <w:rsid w:val="000A0FAF"/>
    <w:rsid w:val="000A10A1"/>
    <w:rsid w:val="000A1113"/>
    <w:rsid w:val="000A12F9"/>
    <w:rsid w:val="000A1322"/>
    <w:rsid w:val="000A1753"/>
    <w:rsid w:val="000A1923"/>
    <w:rsid w:val="000A1BEF"/>
    <w:rsid w:val="000A1C0C"/>
    <w:rsid w:val="000A1C44"/>
    <w:rsid w:val="000A1DD3"/>
    <w:rsid w:val="000A1EAA"/>
    <w:rsid w:val="000A20CD"/>
    <w:rsid w:val="000A215D"/>
    <w:rsid w:val="000A2398"/>
    <w:rsid w:val="000A2650"/>
    <w:rsid w:val="000A26DF"/>
    <w:rsid w:val="000A2760"/>
    <w:rsid w:val="000A2886"/>
    <w:rsid w:val="000A2C51"/>
    <w:rsid w:val="000A2CFF"/>
    <w:rsid w:val="000A3046"/>
    <w:rsid w:val="000A304C"/>
    <w:rsid w:val="000A3101"/>
    <w:rsid w:val="000A31B1"/>
    <w:rsid w:val="000A3388"/>
    <w:rsid w:val="000A36C7"/>
    <w:rsid w:val="000A36C8"/>
    <w:rsid w:val="000A3911"/>
    <w:rsid w:val="000A39E8"/>
    <w:rsid w:val="000A3CFE"/>
    <w:rsid w:val="000A3FCC"/>
    <w:rsid w:val="000A3FD8"/>
    <w:rsid w:val="000A405C"/>
    <w:rsid w:val="000A40E9"/>
    <w:rsid w:val="000A41E2"/>
    <w:rsid w:val="000A4213"/>
    <w:rsid w:val="000A4338"/>
    <w:rsid w:val="000A4412"/>
    <w:rsid w:val="000A4848"/>
    <w:rsid w:val="000A496B"/>
    <w:rsid w:val="000A4A44"/>
    <w:rsid w:val="000A4AD7"/>
    <w:rsid w:val="000A4B50"/>
    <w:rsid w:val="000A4BD2"/>
    <w:rsid w:val="000A4C67"/>
    <w:rsid w:val="000A4E2E"/>
    <w:rsid w:val="000A4E3A"/>
    <w:rsid w:val="000A4E57"/>
    <w:rsid w:val="000A5130"/>
    <w:rsid w:val="000A537D"/>
    <w:rsid w:val="000A53B4"/>
    <w:rsid w:val="000A53E4"/>
    <w:rsid w:val="000A5618"/>
    <w:rsid w:val="000A56A8"/>
    <w:rsid w:val="000A572D"/>
    <w:rsid w:val="000A57B5"/>
    <w:rsid w:val="000A5AB5"/>
    <w:rsid w:val="000A5AFB"/>
    <w:rsid w:val="000A5C4B"/>
    <w:rsid w:val="000A5F1E"/>
    <w:rsid w:val="000A61F8"/>
    <w:rsid w:val="000A641E"/>
    <w:rsid w:val="000A6651"/>
    <w:rsid w:val="000A66C5"/>
    <w:rsid w:val="000A676C"/>
    <w:rsid w:val="000A6861"/>
    <w:rsid w:val="000A68D7"/>
    <w:rsid w:val="000A6960"/>
    <w:rsid w:val="000A6966"/>
    <w:rsid w:val="000A6A19"/>
    <w:rsid w:val="000A6A28"/>
    <w:rsid w:val="000A6CC3"/>
    <w:rsid w:val="000A6E01"/>
    <w:rsid w:val="000A700C"/>
    <w:rsid w:val="000A7051"/>
    <w:rsid w:val="000A70FC"/>
    <w:rsid w:val="000A71C2"/>
    <w:rsid w:val="000A71E9"/>
    <w:rsid w:val="000A7307"/>
    <w:rsid w:val="000A73CA"/>
    <w:rsid w:val="000A7646"/>
    <w:rsid w:val="000A7710"/>
    <w:rsid w:val="000A77F0"/>
    <w:rsid w:val="000A797B"/>
    <w:rsid w:val="000A7A7F"/>
    <w:rsid w:val="000A7C52"/>
    <w:rsid w:val="000A7E4A"/>
    <w:rsid w:val="000A7EF5"/>
    <w:rsid w:val="000A7F33"/>
    <w:rsid w:val="000B0073"/>
    <w:rsid w:val="000B0392"/>
    <w:rsid w:val="000B03D0"/>
    <w:rsid w:val="000B0445"/>
    <w:rsid w:val="000B04DD"/>
    <w:rsid w:val="000B08FE"/>
    <w:rsid w:val="000B0CE8"/>
    <w:rsid w:val="000B0D2A"/>
    <w:rsid w:val="000B0F53"/>
    <w:rsid w:val="000B11B8"/>
    <w:rsid w:val="000B12BB"/>
    <w:rsid w:val="000B13C2"/>
    <w:rsid w:val="000B14BE"/>
    <w:rsid w:val="000B157F"/>
    <w:rsid w:val="000B15F2"/>
    <w:rsid w:val="000B16F5"/>
    <w:rsid w:val="000B18DB"/>
    <w:rsid w:val="000B1C1A"/>
    <w:rsid w:val="000B1F8B"/>
    <w:rsid w:val="000B20C4"/>
    <w:rsid w:val="000B239F"/>
    <w:rsid w:val="000B23C5"/>
    <w:rsid w:val="000B2627"/>
    <w:rsid w:val="000B2651"/>
    <w:rsid w:val="000B267F"/>
    <w:rsid w:val="000B26A1"/>
    <w:rsid w:val="000B289C"/>
    <w:rsid w:val="000B29F8"/>
    <w:rsid w:val="000B2A63"/>
    <w:rsid w:val="000B2B6D"/>
    <w:rsid w:val="000B2C41"/>
    <w:rsid w:val="000B32D2"/>
    <w:rsid w:val="000B34B7"/>
    <w:rsid w:val="000B3519"/>
    <w:rsid w:val="000B35B9"/>
    <w:rsid w:val="000B365B"/>
    <w:rsid w:val="000B399A"/>
    <w:rsid w:val="000B3AC6"/>
    <w:rsid w:val="000B3B96"/>
    <w:rsid w:val="000B3CA7"/>
    <w:rsid w:val="000B3DB1"/>
    <w:rsid w:val="000B3DFF"/>
    <w:rsid w:val="000B3FD5"/>
    <w:rsid w:val="000B3FF9"/>
    <w:rsid w:val="000B401A"/>
    <w:rsid w:val="000B4112"/>
    <w:rsid w:val="000B4132"/>
    <w:rsid w:val="000B481E"/>
    <w:rsid w:val="000B4825"/>
    <w:rsid w:val="000B48EA"/>
    <w:rsid w:val="000B4AE4"/>
    <w:rsid w:val="000B4D51"/>
    <w:rsid w:val="000B4D6C"/>
    <w:rsid w:val="000B4F07"/>
    <w:rsid w:val="000B502F"/>
    <w:rsid w:val="000B5107"/>
    <w:rsid w:val="000B5156"/>
    <w:rsid w:val="000B5249"/>
    <w:rsid w:val="000B5272"/>
    <w:rsid w:val="000B536A"/>
    <w:rsid w:val="000B54B6"/>
    <w:rsid w:val="000B5528"/>
    <w:rsid w:val="000B5567"/>
    <w:rsid w:val="000B5693"/>
    <w:rsid w:val="000B595B"/>
    <w:rsid w:val="000B5ADB"/>
    <w:rsid w:val="000B5B1E"/>
    <w:rsid w:val="000B5C73"/>
    <w:rsid w:val="000B6100"/>
    <w:rsid w:val="000B61F1"/>
    <w:rsid w:val="000B6425"/>
    <w:rsid w:val="000B6576"/>
    <w:rsid w:val="000B6590"/>
    <w:rsid w:val="000B65CD"/>
    <w:rsid w:val="000B6759"/>
    <w:rsid w:val="000B680E"/>
    <w:rsid w:val="000B6824"/>
    <w:rsid w:val="000B685C"/>
    <w:rsid w:val="000B6983"/>
    <w:rsid w:val="000B6A2A"/>
    <w:rsid w:val="000B6B5E"/>
    <w:rsid w:val="000B6B67"/>
    <w:rsid w:val="000B6DFE"/>
    <w:rsid w:val="000B6E04"/>
    <w:rsid w:val="000B6F3F"/>
    <w:rsid w:val="000B6FA9"/>
    <w:rsid w:val="000B733C"/>
    <w:rsid w:val="000B7347"/>
    <w:rsid w:val="000B782C"/>
    <w:rsid w:val="000B7A84"/>
    <w:rsid w:val="000B7FC3"/>
    <w:rsid w:val="000C029F"/>
    <w:rsid w:val="000C044F"/>
    <w:rsid w:val="000C05B9"/>
    <w:rsid w:val="000C0691"/>
    <w:rsid w:val="000C0941"/>
    <w:rsid w:val="000C0948"/>
    <w:rsid w:val="000C0AC0"/>
    <w:rsid w:val="000C0C12"/>
    <w:rsid w:val="000C0C38"/>
    <w:rsid w:val="000C0D32"/>
    <w:rsid w:val="000C108A"/>
    <w:rsid w:val="000C115D"/>
    <w:rsid w:val="000C119A"/>
    <w:rsid w:val="000C1206"/>
    <w:rsid w:val="000C123D"/>
    <w:rsid w:val="000C1321"/>
    <w:rsid w:val="000C1555"/>
    <w:rsid w:val="000C159B"/>
    <w:rsid w:val="000C15CE"/>
    <w:rsid w:val="000C189D"/>
    <w:rsid w:val="000C199D"/>
    <w:rsid w:val="000C1A80"/>
    <w:rsid w:val="000C1A94"/>
    <w:rsid w:val="000C1CDE"/>
    <w:rsid w:val="000C1E80"/>
    <w:rsid w:val="000C1FE5"/>
    <w:rsid w:val="000C2032"/>
    <w:rsid w:val="000C20F5"/>
    <w:rsid w:val="000C227A"/>
    <w:rsid w:val="000C2311"/>
    <w:rsid w:val="000C2417"/>
    <w:rsid w:val="000C281B"/>
    <w:rsid w:val="000C2878"/>
    <w:rsid w:val="000C28AC"/>
    <w:rsid w:val="000C29B1"/>
    <w:rsid w:val="000C2CA9"/>
    <w:rsid w:val="000C2D2F"/>
    <w:rsid w:val="000C2F05"/>
    <w:rsid w:val="000C3051"/>
    <w:rsid w:val="000C3146"/>
    <w:rsid w:val="000C32C7"/>
    <w:rsid w:val="000C34B5"/>
    <w:rsid w:val="000C35D6"/>
    <w:rsid w:val="000C368D"/>
    <w:rsid w:val="000C387D"/>
    <w:rsid w:val="000C3A03"/>
    <w:rsid w:val="000C3A64"/>
    <w:rsid w:val="000C3B20"/>
    <w:rsid w:val="000C3BD7"/>
    <w:rsid w:val="000C3DF5"/>
    <w:rsid w:val="000C3E57"/>
    <w:rsid w:val="000C3E66"/>
    <w:rsid w:val="000C3E6E"/>
    <w:rsid w:val="000C3F8E"/>
    <w:rsid w:val="000C40BF"/>
    <w:rsid w:val="000C41B9"/>
    <w:rsid w:val="000C45AD"/>
    <w:rsid w:val="000C45FC"/>
    <w:rsid w:val="000C4AEB"/>
    <w:rsid w:val="000C4C43"/>
    <w:rsid w:val="000C5081"/>
    <w:rsid w:val="000C52B7"/>
    <w:rsid w:val="000C5778"/>
    <w:rsid w:val="000C5819"/>
    <w:rsid w:val="000C5FCC"/>
    <w:rsid w:val="000C6052"/>
    <w:rsid w:val="000C60D4"/>
    <w:rsid w:val="000C6102"/>
    <w:rsid w:val="000C6351"/>
    <w:rsid w:val="000C63C7"/>
    <w:rsid w:val="000C6493"/>
    <w:rsid w:val="000C66CD"/>
    <w:rsid w:val="000C672A"/>
    <w:rsid w:val="000C6951"/>
    <w:rsid w:val="000C69B4"/>
    <w:rsid w:val="000C6B86"/>
    <w:rsid w:val="000C6DED"/>
    <w:rsid w:val="000C6F0D"/>
    <w:rsid w:val="000C6F11"/>
    <w:rsid w:val="000C6FB9"/>
    <w:rsid w:val="000C70E5"/>
    <w:rsid w:val="000C74BA"/>
    <w:rsid w:val="000C7567"/>
    <w:rsid w:val="000C7BCC"/>
    <w:rsid w:val="000C7C5D"/>
    <w:rsid w:val="000C7F43"/>
    <w:rsid w:val="000C7FD5"/>
    <w:rsid w:val="000D0105"/>
    <w:rsid w:val="000D0451"/>
    <w:rsid w:val="000D0592"/>
    <w:rsid w:val="000D05B5"/>
    <w:rsid w:val="000D0664"/>
    <w:rsid w:val="000D0689"/>
    <w:rsid w:val="000D07DE"/>
    <w:rsid w:val="000D0BAA"/>
    <w:rsid w:val="000D0C0D"/>
    <w:rsid w:val="000D0C36"/>
    <w:rsid w:val="000D0D49"/>
    <w:rsid w:val="000D0D85"/>
    <w:rsid w:val="000D0E6A"/>
    <w:rsid w:val="000D11A8"/>
    <w:rsid w:val="000D1294"/>
    <w:rsid w:val="000D1409"/>
    <w:rsid w:val="000D1661"/>
    <w:rsid w:val="000D1733"/>
    <w:rsid w:val="000D176C"/>
    <w:rsid w:val="000D1B77"/>
    <w:rsid w:val="000D1C5E"/>
    <w:rsid w:val="000D2010"/>
    <w:rsid w:val="000D20F3"/>
    <w:rsid w:val="000D215F"/>
    <w:rsid w:val="000D2399"/>
    <w:rsid w:val="000D24F9"/>
    <w:rsid w:val="000D2718"/>
    <w:rsid w:val="000D29A4"/>
    <w:rsid w:val="000D2B2A"/>
    <w:rsid w:val="000D2B73"/>
    <w:rsid w:val="000D2D1A"/>
    <w:rsid w:val="000D2E20"/>
    <w:rsid w:val="000D2F81"/>
    <w:rsid w:val="000D3165"/>
    <w:rsid w:val="000D34FC"/>
    <w:rsid w:val="000D3834"/>
    <w:rsid w:val="000D3893"/>
    <w:rsid w:val="000D39FA"/>
    <w:rsid w:val="000D3B51"/>
    <w:rsid w:val="000D3DFE"/>
    <w:rsid w:val="000D3E10"/>
    <w:rsid w:val="000D4320"/>
    <w:rsid w:val="000D4653"/>
    <w:rsid w:val="000D46C0"/>
    <w:rsid w:val="000D4740"/>
    <w:rsid w:val="000D49A6"/>
    <w:rsid w:val="000D49BB"/>
    <w:rsid w:val="000D4A25"/>
    <w:rsid w:val="000D4AA7"/>
    <w:rsid w:val="000D4BC0"/>
    <w:rsid w:val="000D4C05"/>
    <w:rsid w:val="000D4E3B"/>
    <w:rsid w:val="000D4EE8"/>
    <w:rsid w:val="000D4FD7"/>
    <w:rsid w:val="000D53E8"/>
    <w:rsid w:val="000D5588"/>
    <w:rsid w:val="000D58AC"/>
    <w:rsid w:val="000D5923"/>
    <w:rsid w:val="000D5AF2"/>
    <w:rsid w:val="000D5B8E"/>
    <w:rsid w:val="000D5DFC"/>
    <w:rsid w:val="000D5E79"/>
    <w:rsid w:val="000D6069"/>
    <w:rsid w:val="000D626F"/>
    <w:rsid w:val="000D63E1"/>
    <w:rsid w:val="000D65D4"/>
    <w:rsid w:val="000D6638"/>
    <w:rsid w:val="000D66CF"/>
    <w:rsid w:val="000D67A8"/>
    <w:rsid w:val="000D6BF4"/>
    <w:rsid w:val="000D6D04"/>
    <w:rsid w:val="000D6EA5"/>
    <w:rsid w:val="000D7003"/>
    <w:rsid w:val="000D72A3"/>
    <w:rsid w:val="000D7624"/>
    <w:rsid w:val="000D764C"/>
    <w:rsid w:val="000D766B"/>
    <w:rsid w:val="000D7808"/>
    <w:rsid w:val="000D78C5"/>
    <w:rsid w:val="000D7B18"/>
    <w:rsid w:val="000D7CA2"/>
    <w:rsid w:val="000E01F7"/>
    <w:rsid w:val="000E0250"/>
    <w:rsid w:val="000E0356"/>
    <w:rsid w:val="000E0781"/>
    <w:rsid w:val="000E0912"/>
    <w:rsid w:val="000E0959"/>
    <w:rsid w:val="000E09C2"/>
    <w:rsid w:val="000E0A40"/>
    <w:rsid w:val="000E0B20"/>
    <w:rsid w:val="000E0CB9"/>
    <w:rsid w:val="000E0D4E"/>
    <w:rsid w:val="000E10CB"/>
    <w:rsid w:val="000E133E"/>
    <w:rsid w:val="000E164F"/>
    <w:rsid w:val="000E16D7"/>
    <w:rsid w:val="000E1714"/>
    <w:rsid w:val="000E17BB"/>
    <w:rsid w:val="000E1877"/>
    <w:rsid w:val="000E1921"/>
    <w:rsid w:val="000E1C02"/>
    <w:rsid w:val="000E1D34"/>
    <w:rsid w:val="000E1D3B"/>
    <w:rsid w:val="000E1D95"/>
    <w:rsid w:val="000E1DD4"/>
    <w:rsid w:val="000E1EDD"/>
    <w:rsid w:val="000E1F88"/>
    <w:rsid w:val="000E1F9F"/>
    <w:rsid w:val="000E21C1"/>
    <w:rsid w:val="000E21F0"/>
    <w:rsid w:val="000E22AB"/>
    <w:rsid w:val="000E2326"/>
    <w:rsid w:val="000E25B7"/>
    <w:rsid w:val="000E26FC"/>
    <w:rsid w:val="000E275F"/>
    <w:rsid w:val="000E286C"/>
    <w:rsid w:val="000E2928"/>
    <w:rsid w:val="000E2B31"/>
    <w:rsid w:val="000E2B9C"/>
    <w:rsid w:val="000E2D25"/>
    <w:rsid w:val="000E30FF"/>
    <w:rsid w:val="000E311B"/>
    <w:rsid w:val="000E331C"/>
    <w:rsid w:val="000E3661"/>
    <w:rsid w:val="000E3755"/>
    <w:rsid w:val="000E379A"/>
    <w:rsid w:val="000E37A9"/>
    <w:rsid w:val="000E37AD"/>
    <w:rsid w:val="000E3803"/>
    <w:rsid w:val="000E389C"/>
    <w:rsid w:val="000E38FD"/>
    <w:rsid w:val="000E39F8"/>
    <w:rsid w:val="000E3A09"/>
    <w:rsid w:val="000E3A1E"/>
    <w:rsid w:val="000E3DA7"/>
    <w:rsid w:val="000E3E7A"/>
    <w:rsid w:val="000E3ED8"/>
    <w:rsid w:val="000E4200"/>
    <w:rsid w:val="000E4289"/>
    <w:rsid w:val="000E431C"/>
    <w:rsid w:val="000E44DA"/>
    <w:rsid w:val="000E46D7"/>
    <w:rsid w:val="000E46E9"/>
    <w:rsid w:val="000E4701"/>
    <w:rsid w:val="000E47B8"/>
    <w:rsid w:val="000E491B"/>
    <w:rsid w:val="000E4991"/>
    <w:rsid w:val="000E4AB2"/>
    <w:rsid w:val="000E4D59"/>
    <w:rsid w:val="000E4ED4"/>
    <w:rsid w:val="000E4F13"/>
    <w:rsid w:val="000E4FA9"/>
    <w:rsid w:val="000E51CB"/>
    <w:rsid w:val="000E525A"/>
    <w:rsid w:val="000E539E"/>
    <w:rsid w:val="000E53E8"/>
    <w:rsid w:val="000E5432"/>
    <w:rsid w:val="000E5517"/>
    <w:rsid w:val="000E556F"/>
    <w:rsid w:val="000E5609"/>
    <w:rsid w:val="000E578F"/>
    <w:rsid w:val="000E57D1"/>
    <w:rsid w:val="000E5820"/>
    <w:rsid w:val="000E599F"/>
    <w:rsid w:val="000E5A75"/>
    <w:rsid w:val="000E5B2D"/>
    <w:rsid w:val="000E5E6A"/>
    <w:rsid w:val="000E5F77"/>
    <w:rsid w:val="000E6221"/>
    <w:rsid w:val="000E63E3"/>
    <w:rsid w:val="000E64BA"/>
    <w:rsid w:val="000E6798"/>
    <w:rsid w:val="000E6C4F"/>
    <w:rsid w:val="000E6CF9"/>
    <w:rsid w:val="000E6DCB"/>
    <w:rsid w:val="000E6E6F"/>
    <w:rsid w:val="000E7079"/>
    <w:rsid w:val="000E7102"/>
    <w:rsid w:val="000E710D"/>
    <w:rsid w:val="000E71A6"/>
    <w:rsid w:val="000E734E"/>
    <w:rsid w:val="000E74D6"/>
    <w:rsid w:val="000E76B7"/>
    <w:rsid w:val="000E79E1"/>
    <w:rsid w:val="000E7CDC"/>
    <w:rsid w:val="000E7DE7"/>
    <w:rsid w:val="000E7E1B"/>
    <w:rsid w:val="000E7E9C"/>
    <w:rsid w:val="000E7EB3"/>
    <w:rsid w:val="000F02E6"/>
    <w:rsid w:val="000F03E1"/>
    <w:rsid w:val="000F058E"/>
    <w:rsid w:val="000F0622"/>
    <w:rsid w:val="000F0634"/>
    <w:rsid w:val="000F09F2"/>
    <w:rsid w:val="000F0B3B"/>
    <w:rsid w:val="000F0CF4"/>
    <w:rsid w:val="000F0E49"/>
    <w:rsid w:val="000F0F0C"/>
    <w:rsid w:val="000F100F"/>
    <w:rsid w:val="000F117C"/>
    <w:rsid w:val="000F11D1"/>
    <w:rsid w:val="000F1489"/>
    <w:rsid w:val="000F173A"/>
    <w:rsid w:val="000F1A93"/>
    <w:rsid w:val="000F1ABA"/>
    <w:rsid w:val="000F1C46"/>
    <w:rsid w:val="000F1C96"/>
    <w:rsid w:val="000F1DA7"/>
    <w:rsid w:val="000F1E32"/>
    <w:rsid w:val="000F2099"/>
    <w:rsid w:val="000F20D0"/>
    <w:rsid w:val="000F21A4"/>
    <w:rsid w:val="000F21C5"/>
    <w:rsid w:val="000F2256"/>
    <w:rsid w:val="000F2412"/>
    <w:rsid w:val="000F2457"/>
    <w:rsid w:val="000F2632"/>
    <w:rsid w:val="000F26C5"/>
    <w:rsid w:val="000F27BB"/>
    <w:rsid w:val="000F27E2"/>
    <w:rsid w:val="000F2907"/>
    <w:rsid w:val="000F2BF2"/>
    <w:rsid w:val="000F2E4B"/>
    <w:rsid w:val="000F2E75"/>
    <w:rsid w:val="000F2E84"/>
    <w:rsid w:val="000F308B"/>
    <w:rsid w:val="000F31A4"/>
    <w:rsid w:val="000F328C"/>
    <w:rsid w:val="000F32B8"/>
    <w:rsid w:val="000F33AD"/>
    <w:rsid w:val="000F35A0"/>
    <w:rsid w:val="000F370C"/>
    <w:rsid w:val="000F373D"/>
    <w:rsid w:val="000F37AF"/>
    <w:rsid w:val="000F38FF"/>
    <w:rsid w:val="000F3955"/>
    <w:rsid w:val="000F3A63"/>
    <w:rsid w:val="000F3D40"/>
    <w:rsid w:val="000F3E94"/>
    <w:rsid w:val="000F3EC0"/>
    <w:rsid w:val="000F4120"/>
    <w:rsid w:val="000F426E"/>
    <w:rsid w:val="000F42E1"/>
    <w:rsid w:val="000F4314"/>
    <w:rsid w:val="000F46B7"/>
    <w:rsid w:val="000F46F5"/>
    <w:rsid w:val="000F4749"/>
    <w:rsid w:val="000F48D6"/>
    <w:rsid w:val="000F4988"/>
    <w:rsid w:val="000F4B96"/>
    <w:rsid w:val="000F4D9B"/>
    <w:rsid w:val="000F4E1E"/>
    <w:rsid w:val="000F4F4B"/>
    <w:rsid w:val="000F4FCF"/>
    <w:rsid w:val="000F5009"/>
    <w:rsid w:val="000F510A"/>
    <w:rsid w:val="000F524C"/>
    <w:rsid w:val="000F52A7"/>
    <w:rsid w:val="000F52BD"/>
    <w:rsid w:val="000F550E"/>
    <w:rsid w:val="000F5914"/>
    <w:rsid w:val="000F59DF"/>
    <w:rsid w:val="000F59E8"/>
    <w:rsid w:val="000F5A31"/>
    <w:rsid w:val="000F5BAA"/>
    <w:rsid w:val="000F5DBD"/>
    <w:rsid w:val="000F5F3F"/>
    <w:rsid w:val="000F5F70"/>
    <w:rsid w:val="000F62C8"/>
    <w:rsid w:val="000F634D"/>
    <w:rsid w:val="000F6531"/>
    <w:rsid w:val="000F6532"/>
    <w:rsid w:val="000F665B"/>
    <w:rsid w:val="000F6736"/>
    <w:rsid w:val="000F69B6"/>
    <w:rsid w:val="000F6B35"/>
    <w:rsid w:val="000F6B5E"/>
    <w:rsid w:val="000F6C29"/>
    <w:rsid w:val="000F6D7F"/>
    <w:rsid w:val="000F6F6A"/>
    <w:rsid w:val="000F71AE"/>
    <w:rsid w:val="000F7235"/>
    <w:rsid w:val="000F72EA"/>
    <w:rsid w:val="000F7301"/>
    <w:rsid w:val="000F7510"/>
    <w:rsid w:val="000F7517"/>
    <w:rsid w:val="000F77D2"/>
    <w:rsid w:val="000F77E1"/>
    <w:rsid w:val="000F78FA"/>
    <w:rsid w:val="000F7C22"/>
    <w:rsid w:val="000F7C76"/>
    <w:rsid w:val="000F7D4C"/>
    <w:rsid w:val="000F7D99"/>
    <w:rsid w:val="000F7DB5"/>
    <w:rsid w:val="000F7E67"/>
    <w:rsid w:val="0010001F"/>
    <w:rsid w:val="00100029"/>
    <w:rsid w:val="001000FD"/>
    <w:rsid w:val="00100259"/>
    <w:rsid w:val="001002A7"/>
    <w:rsid w:val="001003D5"/>
    <w:rsid w:val="00100484"/>
    <w:rsid w:val="001004DD"/>
    <w:rsid w:val="0010053E"/>
    <w:rsid w:val="0010078E"/>
    <w:rsid w:val="001007D1"/>
    <w:rsid w:val="00100859"/>
    <w:rsid w:val="0010091F"/>
    <w:rsid w:val="00100B55"/>
    <w:rsid w:val="00100EC1"/>
    <w:rsid w:val="00101047"/>
    <w:rsid w:val="001011AD"/>
    <w:rsid w:val="001011EB"/>
    <w:rsid w:val="00101294"/>
    <w:rsid w:val="00101601"/>
    <w:rsid w:val="00101764"/>
    <w:rsid w:val="00101769"/>
    <w:rsid w:val="00101B56"/>
    <w:rsid w:val="00101BD9"/>
    <w:rsid w:val="00101FEB"/>
    <w:rsid w:val="0010219E"/>
    <w:rsid w:val="001021AE"/>
    <w:rsid w:val="00102292"/>
    <w:rsid w:val="001023DC"/>
    <w:rsid w:val="0010249C"/>
    <w:rsid w:val="0010257D"/>
    <w:rsid w:val="001025C0"/>
    <w:rsid w:val="001027EE"/>
    <w:rsid w:val="00102850"/>
    <w:rsid w:val="001028F1"/>
    <w:rsid w:val="00102C81"/>
    <w:rsid w:val="00102CFA"/>
    <w:rsid w:val="00103255"/>
    <w:rsid w:val="001035DC"/>
    <w:rsid w:val="001035F4"/>
    <w:rsid w:val="001037AD"/>
    <w:rsid w:val="00103D23"/>
    <w:rsid w:val="00103E61"/>
    <w:rsid w:val="00103F65"/>
    <w:rsid w:val="0010410A"/>
    <w:rsid w:val="001041F6"/>
    <w:rsid w:val="001042EF"/>
    <w:rsid w:val="0010434A"/>
    <w:rsid w:val="00104756"/>
    <w:rsid w:val="00104C0E"/>
    <w:rsid w:val="00104DB2"/>
    <w:rsid w:val="00105270"/>
    <w:rsid w:val="0010532E"/>
    <w:rsid w:val="00105576"/>
    <w:rsid w:val="0010589E"/>
    <w:rsid w:val="00105912"/>
    <w:rsid w:val="00105B66"/>
    <w:rsid w:val="00105D47"/>
    <w:rsid w:val="00105EE8"/>
    <w:rsid w:val="00106020"/>
    <w:rsid w:val="00106084"/>
    <w:rsid w:val="0010636E"/>
    <w:rsid w:val="00106662"/>
    <w:rsid w:val="00106749"/>
    <w:rsid w:val="00106753"/>
    <w:rsid w:val="00106846"/>
    <w:rsid w:val="00106CFD"/>
    <w:rsid w:val="00106F88"/>
    <w:rsid w:val="00106FCB"/>
    <w:rsid w:val="00106FF4"/>
    <w:rsid w:val="00107013"/>
    <w:rsid w:val="00107138"/>
    <w:rsid w:val="0010726E"/>
    <w:rsid w:val="00107371"/>
    <w:rsid w:val="00107384"/>
    <w:rsid w:val="001076D5"/>
    <w:rsid w:val="001079A3"/>
    <w:rsid w:val="001079DC"/>
    <w:rsid w:val="00107CAE"/>
    <w:rsid w:val="00107D9A"/>
    <w:rsid w:val="00107F5C"/>
    <w:rsid w:val="00110061"/>
    <w:rsid w:val="0011010C"/>
    <w:rsid w:val="001103A1"/>
    <w:rsid w:val="00110447"/>
    <w:rsid w:val="0011056D"/>
    <w:rsid w:val="0011075E"/>
    <w:rsid w:val="00110C8A"/>
    <w:rsid w:val="00110D5A"/>
    <w:rsid w:val="00110DA1"/>
    <w:rsid w:val="00110DFF"/>
    <w:rsid w:val="00110E77"/>
    <w:rsid w:val="00110F45"/>
    <w:rsid w:val="001113A1"/>
    <w:rsid w:val="001113A5"/>
    <w:rsid w:val="00111461"/>
    <w:rsid w:val="0011153E"/>
    <w:rsid w:val="001115A9"/>
    <w:rsid w:val="00111621"/>
    <w:rsid w:val="0011164F"/>
    <w:rsid w:val="00111890"/>
    <w:rsid w:val="00111D54"/>
    <w:rsid w:val="00111F44"/>
    <w:rsid w:val="00111F88"/>
    <w:rsid w:val="00111FC0"/>
    <w:rsid w:val="0011229A"/>
    <w:rsid w:val="001126F4"/>
    <w:rsid w:val="001128BB"/>
    <w:rsid w:val="00112C3B"/>
    <w:rsid w:val="00112D43"/>
    <w:rsid w:val="00112F12"/>
    <w:rsid w:val="00112F80"/>
    <w:rsid w:val="00112F9C"/>
    <w:rsid w:val="0011308B"/>
    <w:rsid w:val="001130E0"/>
    <w:rsid w:val="001131B1"/>
    <w:rsid w:val="001133AA"/>
    <w:rsid w:val="001133FD"/>
    <w:rsid w:val="0011399B"/>
    <w:rsid w:val="00113ACE"/>
    <w:rsid w:val="00113E3B"/>
    <w:rsid w:val="00113EE0"/>
    <w:rsid w:val="00113FAF"/>
    <w:rsid w:val="001140F0"/>
    <w:rsid w:val="00114247"/>
    <w:rsid w:val="00114346"/>
    <w:rsid w:val="0011473C"/>
    <w:rsid w:val="00114867"/>
    <w:rsid w:val="00114A47"/>
    <w:rsid w:val="00114B7E"/>
    <w:rsid w:val="00114CB6"/>
    <w:rsid w:val="00114CD8"/>
    <w:rsid w:val="00114DEB"/>
    <w:rsid w:val="00114E96"/>
    <w:rsid w:val="0011502D"/>
    <w:rsid w:val="001150EA"/>
    <w:rsid w:val="001154B5"/>
    <w:rsid w:val="001158F3"/>
    <w:rsid w:val="00115B7F"/>
    <w:rsid w:val="00115C51"/>
    <w:rsid w:val="00115D62"/>
    <w:rsid w:val="00115DFE"/>
    <w:rsid w:val="001160C2"/>
    <w:rsid w:val="00116115"/>
    <w:rsid w:val="00116199"/>
    <w:rsid w:val="001161A8"/>
    <w:rsid w:val="00116495"/>
    <w:rsid w:val="001164FE"/>
    <w:rsid w:val="00116560"/>
    <w:rsid w:val="001165CD"/>
    <w:rsid w:val="0011660A"/>
    <w:rsid w:val="00116694"/>
    <w:rsid w:val="00116793"/>
    <w:rsid w:val="00116C75"/>
    <w:rsid w:val="00116F7A"/>
    <w:rsid w:val="00116F8F"/>
    <w:rsid w:val="00117083"/>
    <w:rsid w:val="0011713C"/>
    <w:rsid w:val="00117279"/>
    <w:rsid w:val="0011728C"/>
    <w:rsid w:val="0011746B"/>
    <w:rsid w:val="001175F7"/>
    <w:rsid w:val="0011764F"/>
    <w:rsid w:val="00117675"/>
    <w:rsid w:val="00117721"/>
    <w:rsid w:val="00117830"/>
    <w:rsid w:val="00117D47"/>
    <w:rsid w:val="00117F25"/>
    <w:rsid w:val="00117FC5"/>
    <w:rsid w:val="001202AE"/>
    <w:rsid w:val="0012032E"/>
    <w:rsid w:val="001206DF"/>
    <w:rsid w:val="00120789"/>
    <w:rsid w:val="00120931"/>
    <w:rsid w:val="00120ACA"/>
    <w:rsid w:val="00120CE5"/>
    <w:rsid w:val="00120EBD"/>
    <w:rsid w:val="001212BA"/>
    <w:rsid w:val="00121306"/>
    <w:rsid w:val="001213B1"/>
    <w:rsid w:val="0012172C"/>
    <w:rsid w:val="00121C5A"/>
    <w:rsid w:val="00121E72"/>
    <w:rsid w:val="00121F0A"/>
    <w:rsid w:val="00121FA2"/>
    <w:rsid w:val="00122359"/>
    <w:rsid w:val="00122372"/>
    <w:rsid w:val="0012245D"/>
    <w:rsid w:val="0012257A"/>
    <w:rsid w:val="001227AE"/>
    <w:rsid w:val="001229D6"/>
    <w:rsid w:val="00122A1E"/>
    <w:rsid w:val="00122DE1"/>
    <w:rsid w:val="00122F13"/>
    <w:rsid w:val="00123081"/>
    <w:rsid w:val="0012322E"/>
    <w:rsid w:val="001233B7"/>
    <w:rsid w:val="001233CD"/>
    <w:rsid w:val="00123528"/>
    <w:rsid w:val="0012361F"/>
    <w:rsid w:val="001237E5"/>
    <w:rsid w:val="00123825"/>
    <w:rsid w:val="00123897"/>
    <w:rsid w:val="00123B4B"/>
    <w:rsid w:val="00123B80"/>
    <w:rsid w:val="00123BC8"/>
    <w:rsid w:val="00123DCD"/>
    <w:rsid w:val="00123F2D"/>
    <w:rsid w:val="00123FE8"/>
    <w:rsid w:val="00124226"/>
    <w:rsid w:val="001242D0"/>
    <w:rsid w:val="00124508"/>
    <w:rsid w:val="001245D8"/>
    <w:rsid w:val="0012468C"/>
    <w:rsid w:val="001246F3"/>
    <w:rsid w:val="001248AD"/>
    <w:rsid w:val="00124950"/>
    <w:rsid w:val="00124E02"/>
    <w:rsid w:val="00124E7A"/>
    <w:rsid w:val="00124F36"/>
    <w:rsid w:val="00124F7A"/>
    <w:rsid w:val="001251EC"/>
    <w:rsid w:val="001252BD"/>
    <w:rsid w:val="001252E7"/>
    <w:rsid w:val="00125663"/>
    <w:rsid w:val="001258A2"/>
    <w:rsid w:val="00125A25"/>
    <w:rsid w:val="00125CBA"/>
    <w:rsid w:val="00126041"/>
    <w:rsid w:val="00126090"/>
    <w:rsid w:val="001260D7"/>
    <w:rsid w:val="001260DB"/>
    <w:rsid w:val="00126166"/>
    <w:rsid w:val="00126175"/>
    <w:rsid w:val="001263A8"/>
    <w:rsid w:val="0012642F"/>
    <w:rsid w:val="001264D8"/>
    <w:rsid w:val="001265AD"/>
    <w:rsid w:val="001265C5"/>
    <w:rsid w:val="0012660D"/>
    <w:rsid w:val="0012667C"/>
    <w:rsid w:val="00126693"/>
    <w:rsid w:val="0012669D"/>
    <w:rsid w:val="00126861"/>
    <w:rsid w:val="001269D2"/>
    <w:rsid w:val="00126B3F"/>
    <w:rsid w:val="00126B60"/>
    <w:rsid w:val="00126D7F"/>
    <w:rsid w:val="00126E15"/>
    <w:rsid w:val="001270EE"/>
    <w:rsid w:val="001270F7"/>
    <w:rsid w:val="001271C9"/>
    <w:rsid w:val="001272C4"/>
    <w:rsid w:val="001274AC"/>
    <w:rsid w:val="00127662"/>
    <w:rsid w:val="001277D2"/>
    <w:rsid w:val="001278AA"/>
    <w:rsid w:val="00127C93"/>
    <w:rsid w:val="00127D74"/>
    <w:rsid w:val="00127F3F"/>
    <w:rsid w:val="00130082"/>
    <w:rsid w:val="00130093"/>
    <w:rsid w:val="0013026C"/>
    <w:rsid w:val="001302FC"/>
    <w:rsid w:val="001305EA"/>
    <w:rsid w:val="0013067E"/>
    <w:rsid w:val="00130765"/>
    <w:rsid w:val="00130AC8"/>
    <w:rsid w:val="00130B7F"/>
    <w:rsid w:val="00130BB7"/>
    <w:rsid w:val="00130BF0"/>
    <w:rsid w:val="00130C84"/>
    <w:rsid w:val="00130F2D"/>
    <w:rsid w:val="00130F43"/>
    <w:rsid w:val="00130F54"/>
    <w:rsid w:val="00131045"/>
    <w:rsid w:val="00131390"/>
    <w:rsid w:val="0013157F"/>
    <w:rsid w:val="00131842"/>
    <w:rsid w:val="00131CD6"/>
    <w:rsid w:val="00131EBF"/>
    <w:rsid w:val="00132466"/>
    <w:rsid w:val="001324E2"/>
    <w:rsid w:val="00132709"/>
    <w:rsid w:val="00132941"/>
    <w:rsid w:val="001329F2"/>
    <w:rsid w:val="00132D53"/>
    <w:rsid w:val="00132D73"/>
    <w:rsid w:val="00132DFD"/>
    <w:rsid w:val="00132F75"/>
    <w:rsid w:val="0013322F"/>
    <w:rsid w:val="00133262"/>
    <w:rsid w:val="001332F9"/>
    <w:rsid w:val="0013334B"/>
    <w:rsid w:val="001335A4"/>
    <w:rsid w:val="00133613"/>
    <w:rsid w:val="001336A8"/>
    <w:rsid w:val="001336ED"/>
    <w:rsid w:val="00133880"/>
    <w:rsid w:val="0013398A"/>
    <w:rsid w:val="001339F1"/>
    <w:rsid w:val="00133A15"/>
    <w:rsid w:val="00133B37"/>
    <w:rsid w:val="00133BEC"/>
    <w:rsid w:val="00133E4A"/>
    <w:rsid w:val="00134134"/>
    <w:rsid w:val="0013468B"/>
    <w:rsid w:val="0013473D"/>
    <w:rsid w:val="00134794"/>
    <w:rsid w:val="001347EF"/>
    <w:rsid w:val="00134814"/>
    <w:rsid w:val="00134896"/>
    <w:rsid w:val="00134C72"/>
    <w:rsid w:val="00134D19"/>
    <w:rsid w:val="00134F4E"/>
    <w:rsid w:val="00135015"/>
    <w:rsid w:val="00135038"/>
    <w:rsid w:val="0013505A"/>
    <w:rsid w:val="001351EB"/>
    <w:rsid w:val="00135232"/>
    <w:rsid w:val="00135314"/>
    <w:rsid w:val="001353D1"/>
    <w:rsid w:val="0013572C"/>
    <w:rsid w:val="00135876"/>
    <w:rsid w:val="00135905"/>
    <w:rsid w:val="00135AD2"/>
    <w:rsid w:val="00135C77"/>
    <w:rsid w:val="00135FFC"/>
    <w:rsid w:val="0013627B"/>
    <w:rsid w:val="001362D5"/>
    <w:rsid w:val="001362F3"/>
    <w:rsid w:val="0013650B"/>
    <w:rsid w:val="0013656B"/>
    <w:rsid w:val="00136652"/>
    <w:rsid w:val="001367F8"/>
    <w:rsid w:val="00136855"/>
    <w:rsid w:val="001369B9"/>
    <w:rsid w:val="00136AE5"/>
    <w:rsid w:val="00136D07"/>
    <w:rsid w:val="00136E37"/>
    <w:rsid w:val="00136EA5"/>
    <w:rsid w:val="00136F0C"/>
    <w:rsid w:val="00136FE1"/>
    <w:rsid w:val="00137022"/>
    <w:rsid w:val="0013746B"/>
    <w:rsid w:val="001375A8"/>
    <w:rsid w:val="00137B53"/>
    <w:rsid w:val="00137F9E"/>
    <w:rsid w:val="0014031A"/>
    <w:rsid w:val="001404BA"/>
    <w:rsid w:val="00140642"/>
    <w:rsid w:val="0014097C"/>
    <w:rsid w:val="00140AD2"/>
    <w:rsid w:val="00140B89"/>
    <w:rsid w:val="00140D19"/>
    <w:rsid w:val="00140D31"/>
    <w:rsid w:val="00140E75"/>
    <w:rsid w:val="00140EDB"/>
    <w:rsid w:val="0014116C"/>
    <w:rsid w:val="001411BD"/>
    <w:rsid w:val="00141230"/>
    <w:rsid w:val="001413B3"/>
    <w:rsid w:val="00141461"/>
    <w:rsid w:val="00141547"/>
    <w:rsid w:val="00141A76"/>
    <w:rsid w:val="00141BBB"/>
    <w:rsid w:val="00141C8A"/>
    <w:rsid w:val="00141CBE"/>
    <w:rsid w:val="00141CF4"/>
    <w:rsid w:val="00141D98"/>
    <w:rsid w:val="00141E37"/>
    <w:rsid w:val="00141E62"/>
    <w:rsid w:val="00141FD8"/>
    <w:rsid w:val="00142081"/>
    <w:rsid w:val="00142132"/>
    <w:rsid w:val="001421DA"/>
    <w:rsid w:val="0014229F"/>
    <w:rsid w:val="001423A2"/>
    <w:rsid w:val="001423A7"/>
    <w:rsid w:val="0014240B"/>
    <w:rsid w:val="001424C7"/>
    <w:rsid w:val="001424CC"/>
    <w:rsid w:val="00142545"/>
    <w:rsid w:val="001425A1"/>
    <w:rsid w:val="0014265F"/>
    <w:rsid w:val="0014281B"/>
    <w:rsid w:val="00142A0A"/>
    <w:rsid w:val="00142EE8"/>
    <w:rsid w:val="001430AF"/>
    <w:rsid w:val="001430EA"/>
    <w:rsid w:val="001434B7"/>
    <w:rsid w:val="001434BB"/>
    <w:rsid w:val="00143655"/>
    <w:rsid w:val="00143784"/>
    <w:rsid w:val="001438E8"/>
    <w:rsid w:val="00143962"/>
    <w:rsid w:val="00143B09"/>
    <w:rsid w:val="00143B54"/>
    <w:rsid w:val="00143C23"/>
    <w:rsid w:val="00144187"/>
    <w:rsid w:val="001443B6"/>
    <w:rsid w:val="00144651"/>
    <w:rsid w:val="00144B35"/>
    <w:rsid w:val="00144C27"/>
    <w:rsid w:val="00144CAF"/>
    <w:rsid w:val="00145268"/>
    <w:rsid w:val="00145371"/>
    <w:rsid w:val="00145675"/>
    <w:rsid w:val="0014586C"/>
    <w:rsid w:val="001459D1"/>
    <w:rsid w:val="00145A69"/>
    <w:rsid w:val="00145E75"/>
    <w:rsid w:val="00146052"/>
    <w:rsid w:val="00146262"/>
    <w:rsid w:val="00146806"/>
    <w:rsid w:val="00146A0F"/>
    <w:rsid w:val="00146AB5"/>
    <w:rsid w:val="00146AC6"/>
    <w:rsid w:val="00146CF4"/>
    <w:rsid w:val="00146DF0"/>
    <w:rsid w:val="00146E04"/>
    <w:rsid w:val="00146E4A"/>
    <w:rsid w:val="00146F3F"/>
    <w:rsid w:val="001471AF"/>
    <w:rsid w:val="001471DC"/>
    <w:rsid w:val="00147310"/>
    <w:rsid w:val="0014732E"/>
    <w:rsid w:val="0014737B"/>
    <w:rsid w:val="001474F7"/>
    <w:rsid w:val="001474FE"/>
    <w:rsid w:val="00147687"/>
    <w:rsid w:val="001476F1"/>
    <w:rsid w:val="00147716"/>
    <w:rsid w:val="0014774B"/>
    <w:rsid w:val="001478A4"/>
    <w:rsid w:val="00147925"/>
    <w:rsid w:val="00147987"/>
    <w:rsid w:val="001479FC"/>
    <w:rsid w:val="00147AA7"/>
    <w:rsid w:val="00147B52"/>
    <w:rsid w:val="00147B5B"/>
    <w:rsid w:val="00147E6A"/>
    <w:rsid w:val="00147EA9"/>
    <w:rsid w:val="00147F51"/>
    <w:rsid w:val="00147FFA"/>
    <w:rsid w:val="00150089"/>
    <w:rsid w:val="0015008F"/>
    <w:rsid w:val="00150337"/>
    <w:rsid w:val="001503D3"/>
    <w:rsid w:val="0015053E"/>
    <w:rsid w:val="00150595"/>
    <w:rsid w:val="00150648"/>
    <w:rsid w:val="00150741"/>
    <w:rsid w:val="0015082F"/>
    <w:rsid w:val="0015098D"/>
    <w:rsid w:val="00150C51"/>
    <w:rsid w:val="00150DF5"/>
    <w:rsid w:val="00150F77"/>
    <w:rsid w:val="0015114B"/>
    <w:rsid w:val="0015127A"/>
    <w:rsid w:val="00151389"/>
    <w:rsid w:val="00151461"/>
    <w:rsid w:val="00151522"/>
    <w:rsid w:val="00151654"/>
    <w:rsid w:val="001516AE"/>
    <w:rsid w:val="001517AC"/>
    <w:rsid w:val="00151BEF"/>
    <w:rsid w:val="00152162"/>
    <w:rsid w:val="00152261"/>
    <w:rsid w:val="0015235F"/>
    <w:rsid w:val="00152420"/>
    <w:rsid w:val="00152428"/>
    <w:rsid w:val="00152459"/>
    <w:rsid w:val="0015260C"/>
    <w:rsid w:val="001527D8"/>
    <w:rsid w:val="0015285F"/>
    <w:rsid w:val="00152A38"/>
    <w:rsid w:val="00152C02"/>
    <w:rsid w:val="00152C32"/>
    <w:rsid w:val="00152DE8"/>
    <w:rsid w:val="00152E47"/>
    <w:rsid w:val="00152F85"/>
    <w:rsid w:val="001531CA"/>
    <w:rsid w:val="00153431"/>
    <w:rsid w:val="001534E3"/>
    <w:rsid w:val="0015357B"/>
    <w:rsid w:val="0015373A"/>
    <w:rsid w:val="001538BF"/>
    <w:rsid w:val="00153A20"/>
    <w:rsid w:val="00153A5D"/>
    <w:rsid w:val="00153E85"/>
    <w:rsid w:val="0015410E"/>
    <w:rsid w:val="00154250"/>
    <w:rsid w:val="00154379"/>
    <w:rsid w:val="001543FE"/>
    <w:rsid w:val="00154490"/>
    <w:rsid w:val="00154665"/>
    <w:rsid w:val="0015468A"/>
    <w:rsid w:val="00154922"/>
    <w:rsid w:val="001549AC"/>
    <w:rsid w:val="001549B3"/>
    <w:rsid w:val="00154CB5"/>
    <w:rsid w:val="00154F7D"/>
    <w:rsid w:val="00154FC8"/>
    <w:rsid w:val="00155223"/>
    <w:rsid w:val="00155323"/>
    <w:rsid w:val="0015536D"/>
    <w:rsid w:val="001553A4"/>
    <w:rsid w:val="001555B3"/>
    <w:rsid w:val="0015568A"/>
    <w:rsid w:val="001556F7"/>
    <w:rsid w:val="001557C6"/>
    <w:rsid w:val="0015580A"/>
    <w:rsid w:val="00155A73"/>
    <w:rsid w:val="00155B12"/>
    <w:rsid w:val="00155DBB"/>
    <w:rsid w:val="00155DD1"/>
    <w:rsid w:val="00155E07"/>
    <w:rsid w:val="00155FAD"/>
    <w:rsid w:val="001560AB"/>
    <w:rsid w:val="001560C9"/>
    <w:rsid w:val="00156147"/>
    <w:rsid w:val="00156149"/>
    <w:rsid w:val="00156162"/>
    <w:rsid w:val="001562A9"/>
    <w:rsid w:val="001562FA"/>
    <w:rsid w:val="001564A3"/>
    <w:rsid w:val="00156638"/>
    <w:rsid w:val="001567BE"/>
    <w:rsid w:val="0015690B"/>
    <w:rsid w:val="0015694C"/>
    <w:rsid w:val="00156AD5"/>
    <w:rsid w:val="00156B26"/>
    <w:rsid w:val="00156E0D"/>
    <w:rsid w:val="0015713D"/>
    <w:rsid w:val="001572FA"/>
    <w:rsid w:val="001573F2"/>
    <w:rsid w:val="001575CB"/>
    <w:rsid w:val="0015760A"/>
    <w:rsid w:val="00157753"/>
    <w:rsid w:val="0015784C"/>
    <w:rsid w:val="001578EB"/>
    <w:rsid w:val="001579C6"/>
    <w:rsid w:val="00157A5E"/>
    <w:rsid w:val="00157CEC"/>
    <w:rsid w:val="00157CFA"/>
    <w:rsid w:val="00157D1F"/>
    <w:rsid w:val="00157EE3"/>
    <w:rsid w:val="00157F6B"/>
    <w:rsid w:val="00157FCC"/>
    <w:rsid w:val="00157FEA"/>
    <w:rsid w:val="0016017A"/>
    <w:rsid w:val="0016020C"/>
    <w:rsid w:val="00160231"/>
    <w:rsid w:val="0016042D"/>
    <w:rsid w:val="0016043D"/>
    <w:rsid w:val="001604D4"/>
    <w:rsid w:val="001606A1"/>
    <w:rsid w:val="001606D8"/>
    <w:rsid w:val="0016094B"/>
    <w:rsid w:val="00160952"/>
    <w:rsid w:val="00160A9F"/>
    <w:rsid w:val="00160AF0"/>
    <w:rsid w:val="00160AFC"/>
    <w:rsid w:val="00160B7B"/>
    <w:rsid w:val="00160BE5"/>
    <w:rsid w:val="001612CB"/>
    <w:rsid w:val="001613AE"/>
    <w:rsid w:val="00161522"/>
    <w:rsid w:val="00161DE8"/>
    <w:rsid w:val="00162262"/>
    <w:rsid w:val="001624C2"/>
    <w:rsid w:val="00162630"/>
    <w:rsid w:val="00162957"/>
    <w:rsid w:val="00162A05"/>
    <w:rsid w:val="00162B4E"/>
    <w:rsid w:val="00162B8D"/>
    <w:rsid w:val="00162D89"/>
    <w:rsid w:val="00162DF4"/>
    <w:rsid w:val="0016324F"/>
    <w:rsid w:val="00163635"/>
    <w:rsid w:val="00163724"/>
    <w:rsid w:val="0016388D"/>
    <w:rsid w:val="001638B4"/>
    <w:rsid w:val="00163AFA"/>
    <w:rsid w:val="00163B22"/>
    <w:rsid w:val="00163CB0"/>
    <w:rsid w:val="00163D0F"/>
    <w:rsid w:val="00163DFD"/>
    <w:rsid w:val="00163E6A"/>
    <w:rsid w:val="00163EF9"/>
    <w:rsid w:val="0016416C"/>
    <w:rsid w:val="00164442"/>
    <w:rsid w:val="00164482"/>
    <w:rsid w:val="0016450E"/>
    <w:rsid w:val="0016464F"/>
    <w:rsid w:val="00164924"/>
    <w:rsid w:val="00164BBA"/>
    <w:rsid w:val="00164C1A"/>
    <w:rsid w:val="00164DA6"/>
    <w:rsid w:val="00164DE3"/>
    <w:rsid w:val="00164F0D"/>
    <w:rsid w:val="00165025"/>
    <w:rsid w:val="00165232"/>
    <w:rsid w:val="001652DA"/>
    <w:rsid w:val="001654DC"/>
    <w:rsid w:val="001654E3"/>
    <w:rsid w:val="00165921"/>
    <w:rsid w:val="00165BC7"/>
    <w:rsid w:val="00165C15"/>
    <w:rsid w:val="00165F98"/>
    <w:rsid w:val="00165FB6"/>
    <w:rsid w:val="001660FE"/>
    <w:rsid w:val="00166106"/>
    <w:rsid w:val="0016618B"/>
    <w:rsid w:val="001662C4"/>
    <w:rsid w:val="001667BA"/>
    <w:rsid w:val="001667C2"/>
    <w:rsid w:val="001667D3"/>
    <w:rsid w:val="001668B8"/>
    <w:rsid w:val="001668C2"/>
    <w:rsid w:val="001669BF"/>
    <w:rsid w:val="00166BC9"/>
    <w:rsid w:val="00166C3C"/>
    <w:rsid w:val="00166E8A"/>
    <w:rsid w:val="00166FEA"/>
    <w:rsid w:val="00167036"/>
    <w:rsid w:val="00167354"/>
    <w:rsid w:val="001673C8"/>
    <w:rsid w:val="00167515"/>
    <w:rsid w:val="00167548"/>
    <w:rsid w:val="001675AA"/>
    <w:rsid w:val="0016760D"/>
    <w:rsid w:val="0016762F"/>
    <w:rsid w:val="0016770C"/>
    <w:rsid w:val="001677DA"/>
    <w:rsid w:val="0016781E"/>
    <w:rsid w:val="0016794A"/>
    <w:rsid w:val="00167A9B"/>
    <w:rsid w:val="00167AAB"/>
    <w:rsid w:val="00167B93"/>
    <w:rsid w:val="00167B9D"/>
    <w:rsid w:val="00167C90"/>
    <w:rsid w:val="00167DFF"/>
    <w:rsid w:val="00167E45"/>
    <w:rsid w:val="00167F2D"/>
    <w:rsid w:val="00170086"/>
    <w:rsid w:val="001702AE"/>
    <w:rsid w:val="00170353"/>
    <w:rsid w:val="00170555"/>
    <w:rsid w:val="0017064B"/>
    <w:rsid w:val="001706C4"/>
    <w:rsid w:val="0017072B"/>
    <w:rsid w:val="001707FF"/>
    <w:rsid w:val="00170991"/>
    <w:rsid w:val="00170D98"/>
    <w:rsid w:val="00170F12"/>
    <w:rsid w:val="00170FA0"/>
    <w:rsid w:val="001712C3"/>
    <w:rsid w:val="001712F8"/>
    <w:rsid w:val="001715DA"/>
    <w:rsid w:val="001717C4"/>
    <w:rsid w:val="001719F4"/>
    <w:rsid w:val="00171ABF"/>
    <w:rsid w:val="00171B4F"/>
    <w:rsid w:val="00171CAF"/>
    <w:rsid w:val="00171E38"/>
    <w:rsid w:val="00171EE9"/>
    <w:rsid w:val="00171F8E"/>
    <w:rsid w:val="00172090"/>
    <w:rsid w:val="001720B8"/>
    <w:rsid w:val="001720EA"/>
    <w:rsid w:val="0017213B"/>
    <w:rsid w:val="00172288"/>
    <w:rsid w:val="00172326"/>
    <w:rsid w:val="001723AE"/>
    <w:rsid w:val="00172577"/>
    <w:rsid w:val="0017287E"/>
    <w:rsid w:val="00172927"/>
    <w:rsid w:val="0017296E"/>
    <w:rsid w:val="00172993"/>
    <w:rsid w:val="001729FC"/>
    <w:rsid w:val="00172F70"/>
    <w:rsid w:val="0017308C"/>
    <w:rsid w:val="0017308D"/>
    <w:rsid w:val="0017340E"/>
    <w:rsid w:val="0017343A"/>
    <w:rsid w:val="001735D7"/>
    <w:rsid w:val="00173777"/>
    <w:rsid w:val="001737BC"/>
    <w:rsid w:val="001737C2"/>
    <w:rsid w:val="0017381B"/>
    <w:rsid w:val="0017386F"/>
    <w:rsid w:val="00173A47"/>
    <w:rsid w:val="00173F35"/>
    <w:rsid w:val="00173FC6"/>
    <w:rsid w:val="00174105"/>
    <w:rsid w:val="00174178"/>
    <w:rsid w:val="0017423D"/>
    <w:rsid w:val="0017427B"/>
    <w:rsid w:val="00174286"/>
    <w:rsid w:val="00174474"/>
    <w:rsid w:val="00174487"/>
    <w:rsid w:val="001744FA"/>
    <w:rsid w:val="0017456D"/>
    <w:rsid w:val="00174659"/>
    <w:rsid w:val="001746CC"/>
    <w:rsid w:val="00174774"/>
    <w:rsid w:val="001748DD"/>
    <w:rsid w:val="0017498F"/>
    <w:rsid w:val="001749F8"/>
    <w:rsid w:val="00174B27"/>
    <w:rsid w:val="00174CD2"/>
    <w:rsid w:val="00174D0B"/>
    <w:rsid w:val="00174DE6"/>
    <w:rsid w:val="00174FD4"/>
    <w:rsid w:val="001751B2"/>
    <w:rsid w:val="0017544D"/>
    <w:rsid w:val="0017563A"/>
    <w:rsid w:val="00175A05"/>
    <w:rsid w:val="00175C02"/>
    <w:rsid w:val="0017610E"/>
    <w:rsid w:val="00176166"/>
    <w:rsid w:val="00176765"/>
    <w:rsid w:val="00176808"/>
    <w:rsid w:val="0017694C"/>
    <w:rsid w:val="00176AE8"/>
    <w:rsid w:val="00176B6D"/>
    <w:rsid w:val="00176D98"/>
    <w:rsid w:val="00176E10"/>
    <w:rsid w:val="00176F3F"/>
    <w:rsid w:val="001773A5"/>
    <w:rsid w:val="00177568"/>
    <w:rsid w:val="001778A8"/>
    <w:rsid w:val="00177995"/>
    <w:rsid w:val="00177B39"/>
    <w:rsid w:val="00177BF5"/>
    <w:rsid w:val="00177C1D"/>
    <w:rsid w:val="00177C89"/>
    <w:rsid w:val="00177CAF"/>
    <w:rsid w:val="00177F27"/>
    <w:rsid w:val="00177F98"/>
    <w:rsid w:val="00180160"/>
    <w:rsid w:val="001801A2"/>
    <w:rsid w:val="00180238"/>
    <w:rsid w:val="0018028A"/>
    <w:rsid w:val="00180471"/>
    <w:rsid w:val="001804E6"/>
    <w:rsid w:val="0018051B"/>
    <w:rsid w:val="001806BA"/>
    <w:rsid w:val="00180734"/>
    <w:rsid w:val="001807D5"/>
    <w:rsid w:val="001808AF"/>
    <w:rsid w:val="00180966"/>
    <w:rsid w:val="00180B6C"/>
    <w:rsid w:val="00180B75"/>
    <w:rsid w:val="00180D1D"/>
    <w:rsid w:val="00180D9C"/>
    <w:rsid w:val="00181088"/>
    <w:rsid w:val="001811BA"/>
    <w:rsid w:val="00181282"/>
    <w:rsid w:val="001817B9"/>
    <w:rsid w:val="00181A22"/>
    <w:rsid w:val="00181AB7"/>
    <w:rsid w:val="00181E3B"/>
    <w:rsid w:val="00181EDC"/>
    <w:rsid w:val="00181FDD"/>
    <w:rsid w:val="0018215A"/>
    <w:rsid w:val="00182205"/>
    <w:rsid w:val="0018254A"/>
    <w:rsid w:val="0018278D"/>
    <w:rsid w:val="001827B7"/>
    <w:rsid w:val="00182959"/>
    <w:rsid w:val="00182A10"/>
    <w:rsid w:val="00182D55"/>
    <w:rsid w:val="00183234"/>
    <w:rsid w:val="001837C0"/>
    <w:rsid w:val="00183A87"/>
    <w:rsid w:val="00183D6B"/>
    <w:rsid w:val="00183EA3"/>
    <w:rsid w:val="001843E0"/>
    <w:rsid w:val="0018457E"/>
    <w:rsid w:val="001845A7"/>
    <w:rsid w:val="0018479D"/>
    <w:rsid w:val="00184A5B"/>
    <w:rsid w:val="00184AF5"/>
    <w:rsid w:val="00184CC3"/>
    <w:rsid w:val="00184D18"/>
    <w:rsid w:val="00184D2C"/>
    <w:rsid w:val="00184DB0"/>
    <w:rsid w:val="00184E57"/>
    <w:rsid w:val="00184F1B"/>
    <w:rsid w:val="00185031"/>
    <w:rsid w:val="001852F1"/>
    <w:rsid w:val="0018531B"/>
    <w:rsid w:val="0018540B"/>
    <w:rsid w:val="00185432"/>
    <w:rsid w:val="001858EE"/>
    <w:rsid w:val="00185989"/>
    <w:rsid w:val="00185C37"/>
    <w:rsid w:val="00185E3A"/>
    <w:rsid w:val="00185F97"/>
    <w:rsid w:val="00186052"/>
    <w:rsid w:val="0018637F"/>
    <w:rsid w:val="001863AB"/>
    <w:rsid w:val="0018684A"/>
    <w:rsid w:val="00186870"/>
    <w:rsid w:val="00186980"/>
    <w:rsid w:val="001869F6"/>
    <w:rsid w:val="00186B80"/>
    <w:rsid w:val="00186CAA"/>
    <w:rsid w:val="00186D5A"/>
    <w:rsid w:val="00186E69"/>
    <w:rsid w:val="001871D8"/>
    <w:rsid w:val="001872C9"/>
    <w:rsid w:val="00187339"/>
    <w:rsid w:val="001873FC"/>
    <w:rsid w:val="0018748F"/>
    <w:rsid w:val="001874B1"/>
    <w:rsid w:val="001874F8"/>
    <w:rsid w:val="001876EC"/>
    <w:rsid w:val="00187796"/>
    <w:rsid w:val="001877CF"/>
    <w:rsid w:val="00187A4E"/>
    <w:rsid w:val="00187AB8"/>
    <w:rsid w:val="00187B7B"/>
    <w:rsid w:val="00187BE4"/>
    <w:rsid w:val="00187C68"/>
    <w:rsid w:val="00187D18"/>
    <w:rsid w:val="00190091"/>
    <w:rsid w:val="00190174"/>
    <w:rsid w:val="00190284"/>
    <w:rsid w:val="00190452"/>
    <w:rsid w:val="0019084E"/>
    <w:rsid w:val="001908FD"/>
    <w:rsid w:val="00190A06"/>
    <w:rsid w:val="00190BA6"/>
    <w:rsid w:val="00190BBB"/>
    <w:rsid w:val="00190BC6"/>
    <w:rsid w:val="00190BE4"/>
    <w:rsid w:val="00190EEA"/>
    <w:rsid w:val="00190F69"/>
    <w:rsid w:val="00191074"/>
    <w:rsid w:val="00191494"/>
    <w:rsid w:val="0019165A"/>
    <w:rsid w:val="001916FE"/>
    <w:rsid w:val="00191745"/>
    <w:rsid w:val="00191A13"/>
    <w:rsid w:val="00191D99"/>
    <w:rsid w:val="00191DCE"/>
    <w:rsid w:val="001920E6"/>
    <w:rsid w:val="00192108"/>
    <w:rsid w:val="0019229F"/>
    <w:rsid w:val="001923FA"/>
    <w:rsid w:val="00192443"/>
    <w:rsid w:val="0019258B"/>
    <w:rsid w:val="001927F2"/>
    <w:rsid w:val="00192861"/>
    <w:rsid w:val="00192A22"/>
    <w:rsid w:val="00192A62"/>
    <w:rsid w:val="00192A7F"/>
    <w:rsid w:val="00192AF9"/>
    <w:rsid w:val="00192D3A"/>
    <w:rsid w:val="00192E9B"/>
    <w:rsid w:val="00192F3E"/>
    <w:rsid w:val="00192FDC"/>
    <w:rsid w:val="001930F9"/>
    <w:rsid w:val="001932B2"/>
    <w:rsid w:val="001933B8"/>
    <w:rsid w:val="00193488"/>
    <w:rsid w:val="001935EA"/>
    <w:rsid w:val="0019376B"/>
    <w:rsid w:val="0019385C"/>
    <w:rsid w:val="001939CA"/>
    <w:rsid w:val="00193C11"/>
    <w:rsid w:val="00193F6E"/>
    <w:rsid w:val="00193FF1"/>
    <w:rsid w:val="00194007"/>
    <w:rsid w:val="00194265"/>
    <w:rsid w:val="001942AA"/>
    <w:rsid w:val="001943A2"/>
    <w:rsid w:val="00194483"/>
    <w:rsid w:val="001944F5"/>
    <w:rsid w:val="00194B19"/>
    <w:rsid w:val="00194B42"/>
    <w:rsid w:val="00194B63"/>
    <w:rsid w:val="00194C5E"/>
    <w:rsid w:val="00194DEF"/>
    <w:rsid w:val="00194F56"/>
    <w:rsid w:val="001950CC"/>
    <w:rsid w:val="001950F7"/>
    <w:rsid w:val="001951CC"/>
    <w:rsid w:val="00195339"/>
    <w:rsid w:val="00195495"/>
    <w:rsid w:val="00195592"/>
    <w:rsid w:val="001956ED"/>
    <w:rsid w:val="00195745"/>
    <w:rsid w:val="001959B8"/>
    <w:rsid w:val="00195A6D"/>
    <w:rsid w:val="00195B7A"/>
    <w:rsid w:val="00195BA4"/>
    <w:rsid w:val="00195D86"/>
    <w:rsid w:val="00195E31"/>
    <w:rsid w:val="00195F93"/>
    <w:rsid w:val="00195FD2"/>
    <w:rsid w:val="00196092"/>
    <w:rsid w:val="00196184"/>
    <w:rsid w:val="00196191"/>
    <w:rsid w:val="001961EE"/>
    <w:rsid w:val="00196427"/>
    <w:rsid w:val="0019656F"/>
    <w:rsid w:val="001969A3"/>
    <w:rsid w:val="00196A41"/>
    <w:rsid w:val="00196B08"/>
    <w:rsid w:val="00196CE8"/>
    <w:rsid w:val="00196D2D"/>
    <w:rsid w:val="00196EA8"/>
    <w:rsid w:val="0019707A"/>
    <w:rsid w:val="001971E7"/>
    <w:rsid w:val="001971FA"/>
    <w:rsid w:val="001975CD"/>
    <w:rsid w:val="001977EA"/>
    <w:rsid w:val="00197B4F"/>
    <w:rsid w:val="00197BE5"/>
    <w:rsid w:val="00197E63"/>
    <w:rsid w:val="00197F5F"/>
    <w:rsid w:val="001A0290"/>
    <w:rsid w:val="001A0462"/>
    <w:rsid w:val="001A05C2"/>
    <w:rsid w:val="001A071C"/>
    <w:rsid w:val="001A08AA"/>
    <w:rsid w:val="001A0C7D"/>
    <w:rsid w:val="001A0ECA"/>
    <w:rsid w:val="001A0F1F"/>
    <w:rsid w:val="001A1047"/>
    <w:rsid w:val="001A1159"/>
    <w:rsid w:val="001A1277"/>
    <w:rsid w:val="001A14D3"/>
    <w:rsid w:val="001A1686"/>
    <w:rsid w:val="001A17B1"/>
    <w:rsid w:val="001A1818"/>
    <w:rsid w:val="001A1899"/>
    <w:rsid w:val="001A1CFB"/>
    <w:rsid w:val="001A1D62"/>
    <w:rsid w:val="001A1F09"/>
    <w:rsid w:val="001A1FA0"/>
    <w:rsid w:val="001A2558"/>
    <w:rsid w:val="001A25CF"/>
    <w:rsid w:val="001A2637"/>
    <w:rsid w:val="001A27C8"/>
    <w:rsid w:val="001A294D"/>
    <w:rsid w:val="001A297E"/>
    <w:rsid w:val="001A299A"/>
    <w:rsid w:val="001A299D"/>
    <w:rsid w:val="001A29AD"/>
    <w:rsid w:val="001A2A08"/>
    <w:rsid w:val="001A2B2D"/>
    <w:rsid w:val="001A2B9F"/>
    <w:rsid w:val="001A2E15"/>
    <w:rsid w:val="001A2FE6"/>
    <w:rsid w:val="001A3213"/>
    <w:rsid w:val="001A32A3"/>
    <w:rsid w:val="001A330F"/>
    <w:rsid w:val="001A33DE"/>
    <w:rsid w:val="001A3752"/>
    <w:rsid w:val="001A37BD"/>
    <w:rsid w:val="001A37DF"/>
    <w:rsid w:val="001A3803"/>
    <w:rsid w:val="001A3902"/>
    <w:rsid w:val="001A39A2"/>
    <w:rsid w:val="001A39D0"/>
    <w:rsid w:val="001A3C0A"/>
    <w:rsid w:val="001A3DAA"/>
    <w:rsid w:val="001A413D"/>
    <w:rsid w:val="001A42F9"/>
    <w:rsid w:val="001A436D"/>
    <w:rsid w:val="001A44BD"/>
    <w:rsid w:val="001A4507"/>
    <w:rsid w:val="001A47B1"/>
    <w:rsid w:val="001A4897"/>
    <w:rsid w:val="001A48C9"/>
    <w:rsid w:val="001A48E1"/>
    <w:rsid w:val="001A4B8B"/>
    <w:rsid w:val="001A4B93"/>
    <w:rsid w:val="001A4C4A"/>
    <w:rsid w:val="001A4D70"/>
    <w:rsid w:val="001A4F49"/>
    <w:rsid w:val="001A522C"/>
    <w:rsid w:val="001A52DC"/>
    <w:rsid w:val="001A565A"/>
    <w:rsid w:val="001A585B"/>
    <w:rsid w:val="001A5B28"/>
    <w:rsid w:val="001A5C73"/>
    <w:rsid w:val="001A5CAD"/>
    <w:rsid w:val="001A5E3E"/>
    <w:rsid w:val="001A6149"/>
    <w:rsid w:val="001A634C"/>
    <w:rsid w:val="001A637E"/>
    <w:rsid w:val="001A6463"/>
    <w:rsid w:val="001A648A"/>
    <w:rsid w:val="001A6783"/>
    <w:rsid w:val="001A692C"/>
    <w:rsid w:val="001A6A10"/>
    <w:rsid w:val="001A6A38"/>
    <w:rsid w:val="001A6AE1"/>
    <w:rsid w:val="001A6D6F"/>
    <w:rsid w:val="001A6F5D"/>
    <w:rsid w:val="001A6FAF"/>
    <w:rsid w:val="001A7070"/>
    <w:rsid w:val="001A7127"/>
    <w:rsid w:val="001A713A"/>
    <w:rsid w:val="001A72E4"/>
    <w:rsid w:val="001A7669"/>
    <w:rsid w:val="001A769C"/>
    <w:rsid w:val="001A76EC"/>
    <w:rsid w:val="001A772C"/>
    <w:rsid w:val="001A774B"/>
    <w:rsid w:val="001A7866"/>
    <w:rsid w:val="001A78EF"/>
    <w:rsid w:val="001A791F"/>
    <w:rsid w:val="001A79B5"/>
    <w:rsid w:val="001A7A0D"/>
    <w:rsid w:val="001A7A77"/>
    <w:rsid w:val="001A7C4D"/>
    <w:rsid w:val="001A7E5A"/>
    <w:rsid w:val="001A7ED3"/>
    <w:rsid w:val="001A7F01"/>
    <w:rsid w:val="001B011B"/>
    <w:rsid w:val="001B0381"/>
    <w:rsid w:val="001B04D9"/>
    <w:rsid w:val="001B06F1"/>
    <w:rsid w:val="001B0718"/>
    <w:rsid w:val="001B0728"/>
    <w:rsid w:val="001B095B"/>
    <w:rsid w:val="001B0BD5"/>
    <w:rsid w:val="001B0DB8"/>
    <w:rsid w:val="001B108D"/>
    <w:rsid w:val="001B1210"/>
    <w:rsid w:val="001B1251"/>
    <w:rsid w:val="001B128F"/>
    <w:rsid w:val="001B1423"/>
    <w:rsid w:val="001B142C"/>
    <w:rsid w:val="001B14F3"/>
    <w:rsid w:val="001B1602"/>
    <w:rsid w:val="001B1869"/>
    <w:rsid w:val="001B1DF3"/>
    <w:rsid w:val="001B20F2"/>
    <w:rsid w:val="001B2186"/>
    <w:rsid w:val="001B2421"/>
    <w:rsid w:val="001B25D6"/>
    <w:rsid w:val="001B2732"/>
    <w:rsid w:val="001B2829"/>
    <w:rsid w:val="001B2865"/>
    <w:rsid w:val="001B28E8"/>
    <w:rsid w:val="001B29C3"/>
    <w:rsid w:val="001B2A71"/>
    <w:rsid w:val="001B2B76"/>
    <w:rsid w:val="001B2E8F"/>
    <w:rsid w:val="001B35D5"/>
    <w:rsid w:val="001B3662"/>
    <w:rsid w:val="001B36C9"/>
    <w:rsid w:val="001B36CC"/>
    <w:rsid w:val="001B36FA"/>
    <w:rsid w:val="001B383A"/>
    <w:rsid w:val="001B39EF"/>
    <w:rsid w:val="001B3AE7"/>
    <w:rsid w:val="001B3D14"/>
    <w:rsid w:val="001B408E"/>
    <w:rsid w:val="001B4236"/>
    <w:rsid w:val="001B44D4"/>
    <w:rsid w:val="001B4768"/>
    <w:rsid w:val="001B490F"/>
    <w:rsid w:val="001B4C65"/>
    <w:rsid w:val="001B4DC8"/>
    <w:rsid w:val="001B509B"/>
    <w:rsid w:val="001B516A"/>
    <w:rsid w:val="001B5179"/>
    <w:rsid w:val="001B52B1"/>
    <w:rsid w:val="001B52D2"/>
    <w:rsid w:val="001B52EA"/>
    <w:rsid w:val="001B530A"/>
    <w:rsid w:val="001B55A1"/>
    <w:rsid w:val="001B55A3"/>
    <w:rsid w:val="001B56EB"/>
    <w:rsid w:val="001B578E"/>
    <w:rsid w:val="001B57C1"/>
    <w:rsid w:val="001B5ADA"/>
    <w:rsid w:val="001B5C70"/>
    <w:rsid w:val="001B5CCA"/>
    <w:rsid w:val="001B5CDA"/>
    <w:rsid w:val="001B5F4B"/>
    <w:rsid w:val="001B618F"/>
    <w:rsid w:val="001B62E8"/>
    <w:rsid w:val="001B6417"/>
    <w:rsid w:val="001B6477"/>
    <w:rsid w:val="001B6483"/>
    <w:rsid w:val="001B6669"/>
    <w:rsid w:val="001B66D5"/>
    <w:rsid w:val="001B6812"/>
    <w:rsid w:val="001B6E88"/>
    <w:rsid w:val="001B71A9"/>
    <w:rsid w:val="001B71C8"/>
    <w:rsid w:val="001B75B4"/>
    <w:rsid w:val="001B785D"/>
    <w:rsid w:val="001B794D"/>
    <w:rsid w:val="001B7B59"/>
    <w:rsid w:val="001B7B5F"/>
    <w:rsid w:val="001B7EED"/>
    <w:rsid w:val="001C00BB"/>
    <w:rsid w:val="001C0311"/>
    <w:rsid w:val="001C03A5"/>
    <w:rsid w:val="001C040F"/>
    <w:rsid w:val="001C05BF"/>
    <w:rsid w:val="001C0751"/>
    <w:rsid w:val="001C08A3"/>
    <w:rsid w:val="001C0A55"/>
    <w:rsid w:val="001C0BAD"/>
    <w:rsid w:val="001C0CF4"/>
    <w:rsid w:val="001C0E64"/>
    <w:rsid w:val="001C0F71"/>
    <w:rsid w:val="001C0FA6"/>
    <w:rsid w:val="001C104A"/>
    <w:rsid w:val="001C1499"/>
    <w:rsid w:val="001C1772"/>
    <w:rsid w:val="001C17CA"/>
    <w:rsid w:val="001C1BD2"/>
    <w:rsid w:val="001C1BD5"/>
    <w:rsid w:val="001C1D4D"/>
    <w:rsid w:val="001C1D73"/>
    <w:rsid w:val="001C1D9B"/>
    <w:rsid w:val="001C1F2B"/>
    <w:rsid w:val="001C1F70"/>
    <w:rsid w:val="001C1FBC"/>
    <w:rsid w:val="001C2148"/>
    <w:rsid w:val="001C236B"/>
    <w:rsid w:val="001C250D"/>
    <w:rsid w:val="001C257B"/>
    <w:rsid w:val="001C2718"/>
    <w:rsid w:val="001C278E"/>
    <w:rsid w:val="001C2817"/>
    <w:rsid w:val="001C286E"/>
    <w:rsid w:val="001C2BAC"/>
    <w:rsid w:val="001C33DD"/>
    <w:rsid w:val="001C377F"/>
    <w:rsid w:val="001C39A5"/>
    <w:rsid w:val="001C3AAE"/>
    <w:rsid w:val="001C3C74"/>
    <w:rsid w:val="001C3E06"/>
    <w:rsid w:val="001C3F0A"/>
    <w:rsid w:val="001C3F76"/>
    <w:rsid w:val="001C4053"/>
    <w:rsid w:val="001C4270"/>
    <w:rsid w:val="001C43B6"/>
    <w:rsid w:val="001C4476"/>
    <w:rsid w:val="001C4852"/>
    <w:rsid w:val="001C4A33"/>
    <w:rsid w:val="001C4ACD"/>
    <w:rsid w:val="001C4C76"/>
    <w:rsid w:val="001C4CB7"/>
    <w:rsid w:val="001C4CEC"/>
    <w:rsid w:val="001C4ED3"/>
    <w:rsid w:val="001C516F"/>
    <w:rsid w:val="001C529C"/>
    <w:rsid w:val="001C5568"/>
    <w:rsid w:val="001C565A"/>
    <w:rsid w:val="001C5684"/>
    <w:rsid w:val="001C56CE"/>
    <w:rsid w:val="001C56F8"/>
    <w:rsid w:val="001C5A51"/>
    <w:rsid w:val="001C5C73"/>
    <w:rsid w:val="001C5EA1"/>
    <w:rsid w:val="001C6284"/>
    <w:rsid w:val="001C654C"/>
    <w:rsid w:val="001C6566"/>
    <w:rsid w:val="001C6706"/>
    <w:rsid w:val="001C6819"/>
    <w:rsid w:val="001C68AA"/>
    <w:rsid w:val="001C68D5"/>
    <w:rsid w:val="001C6D80"/>
    <w:rsid w:val="001C6DA2"/>
    <w:rsid w:val="001C70A8"/>
    <w:rsid w:val="001C748F"/>
    <w:rsid w:val="001C7724"/>
    <w:rsid w:val="001C797B"/>
    <w:rsid w:val="001C7B62"/>
    <w:rsid w:val="001C7B65"/>
    <w:rsid w:val="001C7F68"/>
    <w:rsid w:val="001D036D"/>
    <w:rsid w:val="001D03D6"/>
    <w:rsid w:val="001D03E6"/>
    <w:rsid w:val="001D0568"/>
    <w:rsid w:val="001D05B7"/>
    <w:rsid w:val="001D0646"/>
    <w:rsid w:val="001D0795"/>
    <w:rsid w:val="001D095F"/>
    <w:rsid w:val="001D0A01"/>
    <w:rsid w:val="001D0D86"/>
    <w:rsid w:val="001D0EDB"/>
    <w:rsid w:val="001D0EE8"/>
    <w:rsid w:val="001D12BB"/>
    <w:rsid w:val="001D14A1"/>
    <w:rsid w:val="001D1519"/>
    <w:rsid w:val="001D15C3"/>
    <w:rsid w:val="001D15E9"/>
    <w:rsid w:val="001D16B1"/>
    <w:rsid w:val="001D1780"/>
    <w:rsid w:val="001D17E4"/>
    <w:rsid w:val="001D1817"/>
    <w:rsid w:val="001D196F"/>
    <w:rsid w:val="001D1AB4"/>
    <w:rsid w:val="001D1B96"/>
    <w:rsid w:val="001D1D12"/>
    <w:rsid w:val="001D1D15"/>
    <w:rsid w:val="001D1E16"/>
    <w:rsid w:val="001D1EB0"/>
    <w:rsid w:val="001D1FBD"/>
    <w:rsid w:val="001D2391"/>
    <w:rsid w:val="001D2455"/>
    <w:rsid w:val="001D254E"/>
    <w:rsid w:val="001D2559"/>
    <w:rsid w:val="001D2731"/>
    <w:rsid w:val="001D298C"/>
    <w:rsid w:val="001D2D44"/>
    <w:rsid w:val="001D2FC2"/>
    <w:rsid w:val="001D309A"/>
    <w:rsid w:val="001D30FF"/>
    <w:rsid w:val="001D3135"/>
    <w:rsid w:val="001D3319"/>
    <w:rsid w:val="001D3387"/>
    <w:rsid w:val="001D36AD"/>
    <w:rsid w:val="001D378B"/>
    <w:rsid w:val="001D3AF7"/>
    <w:rsid w:val="001D3BE1"/>
    <w:rsid w:val="001D3DC0"/>
    <w:rsid w:val="001D3DC1"/>
    <w:rsid w:val="001D3E24"/>
    <w:rsid w:val="001D3EB8"/>
    <w:rsid w:val="001D3F1E"/>
    <w:rsid w:val="001D3F7B"/>
    <w:rsid w:val="001D3FF8"/>
    <w:rsid w:val="001D41AE"/>
    <w:rsid w:val="001D420C"/>
    <w:rsid w:val="001D424C"/>
    <w:rsid w:val="001D4715"/>
    <w:rsid w:val="001D47B2"/>
    <w:rsid w:val="001D4807"/>
    <w:rsid w:val="001D48C0"/>
    <w:rsid w:val="001D4A52"/>
    <w:rsid w:val="001D4B51"/>
    <w:rsid w:val="001D4D24"/>
    <w:rsid w:val="001D4DC2"/>
    <w:rsid w:val="001D4E1C"/>
    <w:rsid w:val="001D51BE"/>
    <w:rsid w:val="001D5643"/>
    <w:rsid w:val="001D5892"/>
    <w:rsid w:val="001D58CA"/>
    <w:rsid w:val="001D59AE"/>
    <w:rsid w:val="001D5A95"/>
    <w:rsid w:val="001D5CE4"/>
    <w:rsid w:val="001D5E03"/>
    <w:rsid w:val="001D5EC6"/>
    <w:rsid w:val="001D60C9"/>
    <w:rsid w:val="001D61A7"/>
    <w:rsid w:val="001D63BB"/>
    <w:rsid w:val="001D6473"/>
    <w:rsid w:val="001D648F"/>
    <w:rsid w:val="001D64BC"/>
    <w:rsid w:val="001D65B6"/>
    <w:rsid w:val="001D6612"/>
    <w:rsid w:val="001D6D75"/>
    <w:rsid w:val="001D7489"/>
    <w:rsid w:val="001D758B"/>
    <w:rsid w:val="001D7610"/>
    <w:rsid w:val="001D76A7"/>
    <w:rsid w:val="001D76C9"/>
    <w:rsid w:val="001D7726"/>
    <w:rsid w:val="001D784E"/>
    <w:rsid w:val="001D7CD8"/>
    <w:rsid w:val="001D7D24"/>
    <w:rsid w:val="001D7F4F"/>
    <w:rsid w:val="001E02FC"/>
    <w:rsid w:val="001E0347"/>
    <w:rsid w:val="001E0369"/>
    <w:rsid w:val="001E0387"/>
    <w:rsid w:val="001E03F7"/>
    <w:rsid w:val="001E073E"/>
    <w:rsid w:val="001E079D"/>
    <w:rsid w:val="001E0855"/>
    <w:rsid w:val="001E094E"/>
    <w:rsid w:val="001E0958"/>
    <w:rsid w:val="001E09EC"/>
    <w:rsid w:val="001E0AFA"/>
    <w:rsid w:val="001E0CA1"/>
    <w:rsid w:val="001E0DCC"/>
    <w:rsid w:val="001E0EF7"/>
    <w:rsid w:val="001E1065"/>
    <w:rsid w:val="001E10C2"/>
    <w:rsid w:val="001E112C"/>
    <w:rsid w:val="001E1496"/>
    <w:rsid w:val="001E14D8"/>
    <w:rsid w:val="001E1790"/>
    <w:rsid w:val="001E1961"/>
    <w:rsid w:val="001E1AD9"/>
    <w:rsid w:val="001E1B1B"/>
    <w:rsid w:val="001E1BF6"/>
    <w:rsid w:val="001E1C9B"/>
    <w:rsid w:val="001E1CE6"/>
    <w:rsid w:val="001E1E6A"/>
    <w:rsid w:val="001E1FFE"/>
    <w:rsid w:val="001E2089"/>
    <w:rsid w:val="001E20CB"/>
    <w:rsid w:val="001E2192"/>
    <w:rsid w:val="001E2284"/>
    <w:rsid w:val="001E22E2"/>
    <w:rsid w:val="001E25AA"/>
    <w:rsid w:val="001E270C"/>
    <w:rsid w:val="001E2975"/>
    <w:rsid w:val="001E2995"/>
    <w:rsid w:val="001E2ABD"/>
    <w:rsid w:val="001E2BB6"/>
    <w:rsid w:val="001E2DF6"/>
    <w:rsid w:val="001E2EC4"/>
    <w:rsid w:val="001E2FD4"/>
    <w:rsid w:val="001E3000"/>
    <w:rsid w:val="001E304F"/>
    <w:rsid w:val="001E3077"/>
    <w:rsid w:val="001E30D7"/>
    <w:rsid w:val="001E317B"/>
    <w:rsid w:val="001E35FA"/>
    <w:rsid w:val="001E363A"/>
    <w:rsid w:val="001E373E"/>
    <w:rsid w:val="001E389B"/>
    <w:rsid w:val="001E3AA4"/>
    <w:rsid w:val="001E3C28"/>
    <w:rsid w:val="001E3EE9"/>
    <w:rsid w:val="001E4071"/>
    <w:rsid w:val="001E4328"/>
    <w:rsid w:val="001E44FC"/>
    <w:rsid w:val="001E452C"/>
    <w:rsid w:val="001E4AA0"/>
    <w:rsid w:val="001E4D40"/>
    <w:rsid w:val="001E4E1B"/>
    <w:rsid w:val="001E4EA9"/>
    <w:rsid w:val="001E4EAE"/>
    <w:rsid w:val="001E54AA"/>
    <w:rsid w:val="001E5B0B"/>
    <w:rsid w:val="001E5BA5"/>
    <w:rsid w:val="001E5F10"/>
    <w:rsid w:val="001E5F33"/>
    <w:rsid w:val="001E60DA"/>
    <w:rsid w:val="001E630C"/>
    <w:rsid w:val="001E6394"/>
    <w:rsid w:val="001E6560"/>
    <w:rsid w:val="001E659A"/>
    <w:rsid w:val="001E65D5"/>
    <w:rsid w:val="001E666E"/>
    <w:rsid w:val="001E6A3B"/>
    <w:rsid w:val="001E6D05"/>
    <w:rsid w:val="001E6DB2"/>
    <w:rsid w:val="001E6E49"/>
    <w:rsid w:val="001E6FA0"/>
    <w:rsid w:val="001E7170"/>
    <w:rsid w:val="001E7242"/>
    <w:rsid w:val="001E7277"/>
    <w:rsid w:val="001E73F3"/>
    <w:rsid w:val="001E74F5"/>
    <w:rsid w:val="001E7534"/>
    <w:rsid w:val="001E758D"/>
    <w:rsid w:val="001E7612"/>
    <w:rsid w:val="001E778D"/>
    <w:rsid w:val="001E7836"/>
    <w:rsid w:val="001E7A28"/>
    <w:rsid w:val="001E7BE6"/>
    <w:rsid w:val="001E7C51"/>
    <w:rsid w:val="001E7DF7"/>
    <w:rsid w:val="001E7E84"/>
    <w:rsid w:val="001F0073"/>
    <w:rsid w:val="001F00B7"/>
    <w:rsid w:val="001F0141"/>
    <w:rsid w:val="001F018E"/>
    <w:rsid w:val="001F03E8"/>
    <w:rsid w:val="001F0453"/>
    <w:rsid w:val="001F0484"/>
    <w:rsid w:val="001F04E2"/>
    <w:rsid w:val="001F05B1"/>
    <w:rsid w:val="001F060D"/>
    <w:rsid w:val="001F0737"/>
    <w:rsid w:val="001F07A0"/>
    <w:rsid w:val="001F0A6B"/>
    <w:rsid w:val="001F0C9D"/>
    <w:rsid w:val="001F0D4A"/>
    <w:rsid w:val="001F0EED"/>
    <w:rsid w:val="001F1017"/>
    <w:rsid w:val="001F109B"/>
    <w:rsid w:val="001F10E2"/>
    <w:rsid w:val="001F115F"/>
    <w:rsid w:val="001F13B6"/>
    <w:rsid w:val="001F15A0"/>
    <w:rsid w:val="001F1601"/>
    <w:rsid w:val="001F194C"/>
    <w:rsid w:val="001F199A"/>
    <w:rsid w:val="001F19D3"/>
    <w:rsid w:val="001F1AF1"/>
    <w:rsid w:val="001F1B20"/>
    <w:rsid w:val="001F1BF4"/>
    <w:rsid w:val="001F1E07"/>
    <w:rsid w:val="001F1EC9"/>
    <w:rsid w:val="001F20B0"/>
    <w:rsid w:val="001F223D"/>
    <w:rsid w:val="001F22CA"/>
    <w:rsid w:val="001F23D6"/>
    <w:rsid w:val="001F24AA"/>
    <w:rsid w:val="001F24B4"/>
    <w:rsid w:val="001F2540"/>
    <w:rsid w:val="001F25B7"/>
    <w:rsid w:val="001F283F"/>
    <w:rsid w:val="001F2A37"/>
    <w:rsid w:val="001F2A79"/>
    <w:rsid w:val="001F2C06"/>
    <w:rsid w:val="001F3126"/>
    <w:rsid w:val="001F3379"/>
    <w:rsid w:val="001F37D7"/>
    <w:rsid w:val="001F3922"/>
    <w:rsid w:val="001F39C5"/>
    <w:rsid w:val="001F3A40"/>
    <w:rsid w:val="001F3B75"/>
    <w:rsid w:val="001F3C1B"/>
    <w:rsid w:val="001F3CA3"/>
    <w:rsid w:val="001F3CB8"/>
    <w:rsid w:val="001F3DF3"/>
    <w:rsid w:val="001F3E30"/>
    <w:rsid w:val="001F3E79"/>
    <w:rsid w:val="001F3F6A"/>
    <w:rsid w:val="001F4142"/>
    <w:rsid w:val="001F4323"/>
    <w:rsid w:val="001F4329"/>
    <w:rsid w:val="001F48AA"/>
    <w:rsid w:val="001F48C6"/>
    <w:rsid w:val="001F48F4"/>
    <w:rsid w:val="001F4913"/>
    <w:rsid w:val="001F4DEF"/>
    <w:rsid w:val="001F4E06"/>
    <w:rsid w:val="001F4E7A"/>
    <w:rsid w:val="001F50CF"/>
    <w:rsid w:val="001F529B"/>
    <w:rsid w:val="001F52C0"/>
    <w:rsid w:val="001F52E8"/>
    <w:rsid w:val="001F531E"/>
    <w:rsid w:val="001F53DF"/>
    <w:rsid w:val="001F540C"/>
    <w:rsid w:val="001F55F4"/>
    <w:rsid w:val="001F56DA"/>
    <w:rsid w:val="001F585F"/>
    <w:rsid w:val="001F5958"/>
    <w:rsid w:val="001F597D"/>
    <w:rsid w:val="001F5A91"/>
    <w:rsid w:val="001F5B1A"/>
    <w:rsid w:val="001F5B34"/>
    <w:rsid w:val="001F5D14"/>
    <w:rsid w:val="001F5F4A"/>
    <w:rsid w:val="001F6020"/>
    <w:rsid w:val="001F6167"/>
    <w:rsid w:val="001F623F"/>
    <w:rsid w:val="001F65BA"/>
    <w:rsid w:val="001F65EE"/>
    <w:rsid w:val="001F66D1"/>
    <w:rsid w:val="001F6785"/>
    <w:rsid w:val="001F6D93"/>
    <w:rsid w:val="001F6F8D"/>
    <w:rsid w:val="001F7073"/>
    <w:rsid w:val="001F70A7"/>
    <w:rsid w:val="001F713C"/>
    <w:rsid w:val="001F72C8"/>
    <w:rsid w:val="001F73DF"/>
    <w:rsid w:val="001F73E9"/>
    <w:rsid w:val="001F7423"/>
    <w:rsid w:val="001F74DC"/>
    <w:rsid w:val="001F766B"/>
    <w:rsid w:val="001F7940"/>
    <w:rsid w:val="001F7B45"/>
    <w:rsid w:val="001F7B6F"/>
    <w:rsid w:val="001F7C23"/>
    <w:rsid w:val="001F7C49"/>
    <w:rsid w:val="001F7DB8"/>
    <w:rsid w:val="001F7E0E"/>
    <w:rsid w:val="002000E4"/>
    <w:rsid w:val="00200402"/>
    <w:rsid w:val="002005B3"/>
    <w:rsid w:val="002005C8"/>
    <w:rsid w:val="00200851"/>
    <w:rsid w:val="00200B71"/>
    <w:rsid w:val="00200DE4"/>
    <w:rsid w:val="00200DED"/>
    <w:rsid w:val="00200E76"/>
    <w:rsid w:val="00200FDA"/>
    <w:rsid w:val="0020118F"/>
    <w:rsid w:val="0020124A"/>
    <w:rsid w:val="00201315"/>
    <w:rsid w:val="00201392"/>
    <w:rsid w:val="00201425"/>
    <w:rsid w:val="0020154B"/>
    <w:rsid w:val="002018D7"/>
    <w:rsid w:val="00201A71"/>
    <w:rsid w:val="00201C18"/>
    <w:rsid w:val="00201C19"/>
    <w:rsid w:val="00201C30"/>
    <w:rsid w:val="00201CD6"/>
    <w:rsid w:val="00201D66"/>
    <w:rsid w:val="00201E4D"/>
    <w:rsid w:val="00201E50"/>
    <w:rsid w:val="00201EB8"/>
    <w:rsid w:val="00201F77"/>
    <w:rsid w:val="00202363"/>
    <w:rsid w:val="00202502"/>
    <w:rsid w:val="002027BE"/>
    <w:rsid w:val="00202C02"/>
    <w:rsid w:val="00202C54"/>
    <w:rsid w:val="00202E25"/>
    <w:rsid w:val="00203126"/>
    <w:rsid w:val="002039D3"/>
    <w:rsid w:val="00203AAA"/>
    <w:rsid w:val="00203B25"/>
    <w:rsid w:val="00203C34"/>
    <w:rsid w:val="00203C3C"/>
    <w:rsid w:val="00203D93"/>
    <w:rsid w:val="00203F4E"/>
    <w:rsid w:val="0020409A"/>
    <w:rsid w:val="002042C7"/>
    <w:rsid w:val="0020433B"/>
    <w:rsid w:val="0020459D"/>
    <w:rsid w:val="0020462F"/>
    <w:rsid w:val="00204667"/>
    <w:rsid w:val="002048B3"/>
    <w:rsid w:val="002048E2"/>
    <w:rsid w:val="002048F3"/>
    <w:rsid w:val="00204968"/>
    <w:rsid w:val="002049CE"/>
    <w:rsid w:val="00204C29"/>
    <w:rsid w:val="00204F8B"/>
    <w:rsid w:val="00204F9F"/>
    <w:rsid w:val="002057AC"/>
    <w:rsid w:val="002058A0"/>
    <w:rsid w:val="00205D55"/>
    <w:rsid w:val="00206039"/>
    <w:rsid w:val="002061AB"/>
    <w:rsid w:val="00206382"/>
    <w:rsid w:val="0020639F"/>
    <w:rsid w:val="00206606"/>
    <w:rsid w:val="002066B0"/>
    <w:rsid w:val="002066C8"/>
    <w:rsid w:val="002068E0"/>
    <w:rsid w:val="00206A4F"/>
    <w:rsid w:val="00206A8C"/>
    <w:rsid w:val="00206EED"/>
    <w:rsid w:val="002070C2"/>
    <w:rsid w:val="002071BC"/>
    <w:rsid w:val="002071D6"/>
    <w:rsid w:val="002072D6"/>
    <w:rsid w:val="0020747D"/>
    <w:rsid w:val="00207798"/>
    <w:rsid w:val="00207B90"/>
    <w:rsid w:val="00207C4F"/>
    <w:rsid w:val="00207E16"/>
    <w:rsid w:val="00207E1B"/>
    <w:rsid w:val="00207F83"/>
    <w:rsid w:val="00210297"/>
    <w:rsid w:val="002102E2"/>
    <w:rsid w:val="00210687"/>
    <w:rsid w:val="002106E5"/>
    <w:rsid w:val="00210702"/>
    <w:rsid w:val="00210A90"/>
    <w:rsid w:val="00210AC7"/>
    <w:rsid w:val="00210D8E"/>
    <w:rsid w:val="00210DF1"/>
    <w:rsid w:val="00211013"/>
    <w:rsid w:val="0021112E"/>
    <w:rsid w:val="002111C8"/>
    <w:rsid w:val="002111E2"/>
    <w:rsid w:val="0021129C"/>
    <w:rsid w:val="002112B9"/>
    <w:rsid w:val="002112DA"/>
    <w:rsid w:val="00211431"/>
    <w:rsid w:val="002115C7"/>
    <w:rsid w:val="0021161B"/>
    <w:rsid w:val="00211699"/>
    <w:rsid w:val="002116CB"/>
    <w:rsid w:val="0021175B"/>
    <w:rsid w:val="00211A70"/>
    <w:rsid w:val="00211E05"/>
    <w:rsid w:val="00211EC1"/>
    <w:rsid w:val="00211F39"/>
    <w:rsid w:val="0021201D"/>
    <w:rsid w:val="0021205D"/>
    <w:rsid w:val="002120C3"/>
    <w:rsid w:val="00212728"/>
    <w:rsid w:val="002127EA"/>
    <w:rsid w:val="00212B15"/>
    <w:rsid w:val="00212B7F"/>
    <w:rsid w:val="00212D0E"/>
    <w:rsid w:val="00212E29"/>
    <w:rsid w:val="00213112"/>
    <w:rsid w:val="00213135"/>
    <w:rsid w:val="00213249"/>
    <w:rsid w:val="00213449"/>
    <w:rsid w:val="0021347C"/>
    <w:rsid w:val="0021390A"/>
    <w:rsid w:val="00213A36"/>
    <w:rsid w:val="00213A6B"/>
    <w:rsid w:val="00213A83"/>
    <w:rsid w:val="00213CB1"/>
    <w:rsid w:val="0021417E"/>
    <w:rsid w:val="002142CC"/>
    <w:rsid w:val="002143E5"/>
    <w:rsid w:val="00214753"/>
    <w:rsid w:val="00214B05"/>
    <w:rsid w:val="00214B31"/>
    <w:rsid w:val="00214B75"/>
    <w:rsid w:val="00214C2B"/>
    <w:rsid w:val="00214C4B"/>
    <w:rsid w:val="00214C96"/>
    <w:rsid w:val="00214EA0"/>
    <w:rsid w:val="0021504D"/>
    <w:rsid w:val="00215085"/>
    <w:rsid w:val="002150FA"/>
    <w:rsid w:val="0021521D"/>
    <w:rsid w:val="0021527C"/>
    <w:rsid w:val="00215364"/>
    <w:rsid w:val="002153B8"/>
    <w:rsid w:val="002154D8"/>
    <w:rsid w:val="002155A5"/>
    <w:rsid w:val="0021562B"/>
    <w:rsid w:val="0021579B"/>
    <w:rsid w:val="00215BE9"/>
    <w:rsid w:val="00215D27"/>
    <w:rsid w:val="00215FCE"/>
    <w:rsid w:val="00216179"/>
    <w:rsid w:val="00216664"/>
    <w:rsid w:val="00216666"/>
    <w:rsid w:val="0021669C"/>
    <w:rsid w:val="002168A7"/>
    <w:rsid w:val="00216A10"/>
    <w:rsid w:val="00216AA1"/>
    <w:rsid w:val="00216BFF"/>
    <w:rsid w:val="00217312"/>
    <w:rsid w:val="00217489"/>
    <w:rsid w:val="00217774"/>
    <w:rsid w:val="002177D0"/>
    <w:rsid w:val="002177E4"/>
    <w:rsid w:val="0021794B"/>
    <w:rsid w:val="00217A1D"/>
    <w:rsid w:val="00217A57"/>
    <w:rsid w:val="00217A83"/>
    <w:rsid w:val="00217A90"/>
    <w:rsid w:val="00217BBC"/>
    <w:rsid w:val="00217FA5"/>
    <w:rsid w:val="00220139"/>
    <w:rsid w:val="0022016E"/>
    <w:rsid w:val="00220217"/>
    <w:rsid w:val="0022022B"/>
    <w:rsid w:val="002204D7"/>
    <w:rsid w:val="002204ED"/>
    <w:rsid w:val="00220571"/>
    <w:rsid w:val="0022062E"/>
    <w:rsid w:val="0022064E"/>
    <w:rsid w:val="002207B2"/>
    <w:rsid w:val="00220AF2"/>
    <w:rsid w:val="00220B93"/>
    <w:rsid w:val="00220C1B"/>
    <w:rsid w:val="00220CBA"/>
    <w:rsid w:val="00220D50"/>
    <w:rsid w:val="00220E96"/>
    <w:rsid w:val="00220EBA"/>
    <w:rsid w:val="00220EEC"/>
    <w:rsid w:val="002211A0"/>
    <w:rsid w:val="0022139B"/>
    <w:rsid w:val="002213AF"/>
    <w:rsid w:val="0022168C"/>
    <w:rsid w:val="0022172B"/>
    <w:rsid w:val="00221749"/>
    <w:rsid w:val="002217D5"/>
    <w:rsid w:val="0022184F"/>
    <w:rsid w:val="00221874"/>
    <w:rsid w:val="00221DC5"/>
    <w:rsid w:val="00221FF0"/>
    <w:rsid w:val="0022201E"/>
    <w:rsid w:val="002220A5"/>
    <w:rsid w:val="002220BA"/>
    <w:rsid w:val="002220FF"/>
    <w:rsid w:val="0022219D"/>
    <w:rsid w:val="00222241"/>
    <w:rsid w:val="00222293"/>
    <w:rsid w:val="0022233E"/>
    <w:rsid w:val="002223B6"/>
    <w:rsid w:val="00222610"/>
    <w:rsid w:val="002227AE"/>
    <w:rsid w:val="002227CB"/>
    <w:rsid w:val="0022283A"/>
    <w:rsid w:val="00222AF7"/>
    <w:rsid w:val="00222B43"/>
    <w:rsid w:val="0022303E"/>
    <w:rsid w:val="00223057"/>
    <w:rsid w:val="0022321D"/>
    <w:rsid w:val="0022332D"/>
    <w:rsid w:val="002238F8"/>
    <w:rsid w:val="002239A5"/>
    <w:rsid w:val="00223D1D"/>
    <w:rsid w:val="00223EBD"/>
    <w:rsid w:val="00223F5A"/>
    <w:rsid w:val="00224095"/>
    <w:rsid w:val="002243FF"/>
    <w:rsid w:val="00224421"/>
    <w:rsid w:val="002245C4"/>
    <w:rsid w:val="002245DA"/>
    <w:rsid w:val="00224699"/>
    <w:rsid w:val="002248F1"/>
    <w:rsid w:val="00224986"/>
    <w:rsid w:val="002249DB"/>
    <w:rsid w:val="00224AF1"/>
    <w:rsid w:val="00224B46"/>
    <w:rsid w:val="00224B88"/>
    <w:rsid w:val="00224F0D"/>
    <w:rsid w:val="00224F4B"/>
    <w:rsid w:val="00224FC9"/>
    <w:rsid w:val="0022500E"/>
    <w:rsid w:val="002250F1"/>
    <w:rsid w:val="00225115"/>
    <w:rsid w:val="0022518C"/>
    <w:rsid w:val="002251CD"/>
    <w:rsid w:val="00225247"/>
    <w:rsid w:val="002256A7"/>
    <w:rsid w:val="002257D8"/>
    <w:rsid w:val="00225822"/>
    <w:rsid w:val="00225993"/>
    <w:rsid w:val="00225B47"/>
    <w:rsid w:val="00225BD8"/>
    <w:rsid w:val="00225D3F"/>
    <w:rsid w:val="00225DBA"/>
    <w:rsid w:val="00225E4C"/>
    <w:rsid w:val="00225FDE"/>
    <w:rsid w:val="00226039"/>
    <w:rsid w:val="00226085"/>
    <w:rsid w:val="00226300"/>
    <w:rsid w:val="002268AE"/>
    <w:rsid w:val="00226A9B"/>
    <w:rsid w:val="00226C21"/>
    <w:rsid w:val="00226D39"/>
    <w:rsid w:val="00226D55"/>
    <w:rsid w:val="00226E6B"/>
    <w:rsid w:val="00226FED"/>
    <w:rsid w:val="002271B3"/>
    <w:rsid w:val="00227223"/>
    <w:rsid w:val="002273A1"/>
    <w:rsid w:val="00227453"/>
    <w:rsid w:val="00227722"/>
    <w:rsid w:val="00227A43"/>
    <w:rsid w:val="00227A66"/>
    <w:rsid w:val="00227AD3"/>
    <w:rsid w:val="00227B87"/>
    <w:rsid w:val="00227B92"/>
    <w:rsid w:val="00227C8F"/>
    <w:rsid w:val="00227E6A"/>
    <w:rsid w:val="00227E76"/>
    <w:rsid w:val="00227EE5"/>
    <w:rsid w:val="00227F0B"/>
    <w:rsid w:val="0023032C"/>
    <w:rsid w:val="00230516"/>
    <w:rsid w:val="002306BF"/>
    <w:rsid w:val="00230D37"/>
    <w:rsid w:val="00230D58"/>
    <w:rsid w:val="00230D77"/>
    <w:rsid w:val="00230FEC"/>
    <w:rsid w:val="0023121F"/>
    <w:rsid w:val="00231234"/>
    <w:rsid w:val="00231241"/>
    <w:rsid w:val="0023199F"/>
    <w:rsid w:val="002319B2"/>
    <w:rsid w:val="002319D7"/>
    <w:rsid w:val="00231A5A"/>
    <w:rsid w:val="00231DC6"/>
    <w:rsid w:val="0023271C"/>
    <w:rsid w:val="002327DF"/>
    <w:rsid w:val="002329D3"/>
    <w:rsid w:val="00232B0A"/>
    <w:rsid w:val="00232B48"/>
    <w:rsid w:val="00232EA1"/>
    <w:rsid w:val="00233120"/>
    <w:rsid w:val="0023321A"/>
    <w:rsid w:val="0023347B"/>
    <w:rsid w:val="002334A9"/>
    <w:rsid w:val="002334FC"/>
    <w:rsid w:val="0023360F"/>
    <w:rsid w:val="00233621"/>
    <w:rsid w:val="00233635"/>
    <w:rsid w:val="00233B74"/>
    <w:rsid w:val="00233CD9"/>
    <w:rsid w:val="00233D57"/>
    <w:rsid w:val="00233EBE"/>
    <w:rsid w:val="0023417E"/>
    <w:rsid w:val="002341A4"/>
    <w:rsid w:val="002343F1"/>
    <w:rsid w:val="0023442C"/>
    <w:rsid w:val="00234529"/>
    <w:rsid w:val="0023456A"/>
    <w:rsid w:val="00234702"/>
    <w:rsid w:val="0023480E"/>
    <w:rsid w:val="002348F8"/>
    <w:rsid w:val="00234B26"/>
    <w:rsid w:val="00234C52"/>
    <w:rsid w:val="00234E19"/>
    <w:rsid w:val="00234F36"/>
    <w:rsid w:val="0023508C"/>
    <w:rsid w:val="002351FD"/>
    <w:rsid w:val="00235269"/>
    <w:rsid w:val="002352BD"/>
    <w:rsid w:val="002352F3"/>
    <w:rsid w:val="00235387"/>
    <w:rsid w:val="002353AD"/>
    <w:rsid w:val="002355AA"/>
    <w:rsid w:val="00235683"/>
    <w:rsid w:val="0023576A"/>
    <w:rsid w:val="002357D8"/>
    <w:rsid w:val="00235AD9"/>
    <w:rsid w:val="00235BA2"/>
    <w:rsid w:val="00235D70"/>
    <w:rsid w:val="00235EC2"/>
    <w:rsid w:val="00235ED7"/>
    <w:rsid w:val="00235F45"/>
    <w:rsid w:val="00235F9D"/>
    <w:rsid w:val="00236082"/>
    <w:rsid w:val="002360CD"/>
    <w:rsid w:val="002361E0"/>
    <w:rsid w:val="00236273"/>
    <w:rsid w:val="00236578"/>
    <w:rsid w:val="00236581"/>
    <w:rsid w:val="00236677"/>
    <w:rsid w:val="002367DD"/>
    <w:rsid w:val="00236B01"/>
    <w:rsid w:val="00236C64"/>
    <w:rsid w:val="00236D0F"/>
    <w:rsid w:val="00236D16"/>
    <w:rsid w:val="002372F9"/>
    <w:rsid w:val="002374CD"/>
    <w:rsid w:val="002374D3"/>
    <w:rsid w:val="0023762A"/>
    <w:rsid w:val="0023762B"/>
    <w:rsid w:val="00237AAE"/>
    <w:rsid w:val="00237AD8"/>
    <w:rsid w:val="00237B2B"/>
    <w:rsid w:val="00237BF7"/>
    <w:rsid w:val="00237CD3"/>
    <w:rsid w:val="00237E89"/>
    <w:rsid w:val="0024008A"/>
    <w:rsid w:val="002400A9"/>
    <w:rsid w:val="0024011D"/>
    <w:rsid w:val="002401D2"/>
    <w:rsid w:val="002401E3"/>
    <w:rsid w:val="0024026B"/>
    <w:rsid w:val="00240418"/>
    <w:rsid w:val="002405DB"/>
    <w:rsid w:val="002406EF"/>
    <w:rsid w:val="00240948"/>
    <w:rsid w:val="00240A5C"/>
    <w:rsid w:val="00240C3B"/>
    <w:rsid w:val="00240FAE"/>
    <w:rsid w:val="00241056"/>
    <w:rsid w:val="002410AF"/>
    <w:rsid w:val="002410E3"/>
    <w:rsid w:val="002411F6"/>
    <w:rsid w:val="00241476"/>
    <w:rsid w:val="0024151C"/>
    <w:rsid w:val="00241612"/>
    <w:rsid w:val="0024166D"/>
    <w:rsid w:val="0024168E"/>
    <w:rsid w:val="002416EE"/>
    <w:rsid w:val="00241784"/>
    <w:rsid w:val="00241899"/>
    <w:rsid w:val="002419F9"/>
    <w:rsid w:val="00241ADB"/>
    <w:rsid w:val="00241B16"/>
    <w:rsid w:val="00241B18"/>
    <w:rsid w:val="00241C68"/>
    <w:rsid w:val="00241EEB"/>
    <w:rsid w:val="00241F6F"/>
    <w:rsid w:val="0024228E"/>
    <w:rsid w:val="00242396"/>
    <w:rsid w:val="00242397"/>
    <w:rsid w:val="00242475"/>
    <w:rsid w:val="00242586"/>
    <w:rsid w:val="0024258D"/>
    <w:rsid w:val="002425B8"/>
    <w:rsid w:val="00242A20"/>
    <w:rsid w:val="00242A57"/>
    <w:rsid w:val="00242B3E"/>
    <w:rsid w:val="00242BF4"/>
    <w:rsid w:val="00242DB6"/>
    <w:rsid w:val="00243307"/>
    <w:rsid w:val="00243449"/>
    <w:rsid w:val="002434A0"/>
    <w:rsid w:val="0024357F"/>
    <w:rsid w:val="00243582"/>
    <w:rsid w:val="002438DB"/>
    <w:rsid w:val="0024399A"/>
    <w:rsid w:val="00243B6B"/>
    <w:rsid w:val="00243CB0"/>
    <w:rsid w:val="00243E58"/>
    <w:rsid w:val="00243FC9"/>
    <w:rsid w:val="002445C1"/>
    <w:rsid w:val="00244761"/>
    <w:rsid w:val="00244804"/>
    <w:rsid w:val="00244988"/>
    <w:rsid w:val="002449FD"/>
    <w:rsid w:val="00244CAC"/>
    <w:rsid w:val="00244D99"/>
    <w:rsid w:val="00244EF7"/>
    <w:rsid w:val="002450C7"/>
    <w:rsid w:val="0024535C"/>
    <w:rsid w:val="002453C6"/>
    <w:rsid w:val="002457BC"/>
    <w:rsid w:val="00245A45"/>
    <w:rsid w:val="00245CE1"/>
    <w:rsid w:val="00245DE0"/>
    <w:rsid w:val="00245F89"/>
    <w:rsid w:val="00245F93"/>
    <w:rsid w:val="00246131"/>
    <w:rsid w:val="0024642D"/>
    <w:rsid w:val="00246A90"/>
    <w:rsid w:val="00246AAF"/>
    <w:rsid w:val="00246B9B"/>
    <w:rsid w:val="00246BE6"/>
    <w:rsid w:val="00246E35"/>
    <w:rsid w:val="002471C3"/>
    <w:rsid w:val="002472BB"/>
    <w:rsid w:val="0024741B"/>
    <w:rsid w:val="00247489"/>
    <w:rsid w:val="002475B9"/>
    <w:rsid w:val="0024784E"/>
    <w:rsid w:val="002479ED"/>
    <w:rsid w:val="00247C40"/>
    <w:rsid w:val="00247FD4"/>
    <w:rsid w:val="002500B0"/>
    <w:rsid w:val="0025017D"/>
    <w:rsid w:val="002502BB"/>
    <w:rsid w:val="002505A3"/>
    <w:rsid w:val="002505FE"/>
    <w:rsid w:val="002506E5"/>
    <w:rsid w:val="0025071D"/>
    <w:rsid w:val="002507C2"/>
    <w:rsid w:val="0025081F"/>
    <w:rsid w:val="00250B09"/>
    <w:rsid w:val="00250F0F"/>
    <w:rsid w:val="002510BA"/>
    <w:rsid w:val="00251387"/>
    <w:rsid w:val="002513C3"/>
    <w:rsid w:val="002513EA"/>
    <w:rsid w:val="00251816"/>
    <w:rsid w:val="002518EB"/>
    <w:rsid w:val="0025190C"/>
    <w:rsid w:val="00251B5F"/>
    <w:rsid w:val="00251C1E"/>
    <w:rsid w:val="00251D3D"/>
    <w:rsid w:val="00251E2D"/>
    <w:rsid w:val="00251E84"/>
    <w:rsid w:val="00252016"/>
    <w:rsid w:val="002520D7"/>
    <w:rsid w:val="0025212D"/>
    <w:rsid w:val="0025286B"/>
    <w:rsid w:val="002528F7"/>
    <w:rsid w:val="0025295D"/>
    <w:rsid w:val="00252B41"/>
    <w:rsid w:val="00252E1F"/>
    <w:rsid w:val="00252E57"/>
    <w:rsid w:val="00252FB4"/>
    <w:rsid w:val="002530F9"/>
    <w:rsid w:val="00253672"/>
    <w:rsid w:val="00253716"/>
    <w:rsid w:val="002537A4"/>
    <w:rsid w:val="00253831"/>
    <w:rsid w:val="00253BDB"/>
    <w:rsid w:val="00253E5E"/>
    <w:rsid w:val="0025414A"/>
    <w:rsid w:val="002541F6"/>
    <w:rsid w:val="00254278"/>
    <w:rsid w:val="00254499"/>
    <w:rsid w:val="00254BA5"/>
    <w:rsid w:val="00254EB9"/>
    <w:rsid w:val="00255086"/>
    <w:rsid w:val="00255439"/>
    <w:rsid w:val="0025547E"/>
    <w:rsid w:val="002554A2"/>
    <w:rsid w:val="00255523"/>
    <w:rsid w:val="00255694"/>
    <w:rsid w:val="002556B7"/>
    <w:rsid w:val="0025570B"/>
    <w:rsid w:val="00255775"/>
    <w:rsid w:val="0025592B"/>
    <w:rsid w:val="002559C4"/>
    <w:rsid w:val="00255AF8"/>
    <w:rsid w:val="00255C1E"/>
    <w:rsid w:val="00255D92"/>
    <w:rsid w:val="00255EF3"/>
    <w:rsid w:val="0025602E"/>
    <w:rsid w:val="00256148"/>
    <w:rsid w:val="002561BF"/>
    <w:rsid w:val="002565BC"/>
    <w:rsid w:val="00256863"/>
    <w:rsid w:val="0025687C"/>
    <w:rsid w:val="00256A56"/>
    <w:rsid w:val="00256A80"/>
    <w:rsid w:val="00256CCA"/>
    <w:rsid w:val="00256DD8"/>
    <w:rsid w:val="00256E75"/>
    <w:rsid w:val="00256F1D"/>
    <w:rsid w:val="00256F3A"/>
    <w:rsid w:val="00257042"/>
    <w:rsid w:val="002572B2"/>
    <w:rsid w:val="00257390"/>
    <w:rsid w:val="002573DA"/>
    <w:rsid w:val="00257648"/>
    <w:rsid w:val="002576B8"/>
    <w:rsid w:val="00257823"/>
    <w:rsid w:val="00257906"/>
    <w:rsid w:val="0025794C"/>
    <w:rsid w:val="002579D1"/>
    <w:rsid w:val="002600BA"/>
    <w:rsid w:val="0026035B"/>
    <w:rsid w:val="00260402"/>
    <w:rsid w:val="002604AB"/>
    <w:rsid w:val="00260585"/>
    <w:rsid w:val="0026063D"/>
    <w:rsid w:val="0026083B"/>
    <w:rsid w:val="0026088D"/>
    <w:rsid w:val="00260980"/>
    <w:rsid w:val="00260DB1"/>
    <w:rsid w:val="00260EE9"/>
    <w:rsid w:val="00261074"/>
    <w:rsid w:val="00261121"/>
    <w:rsid w:val="002612FD"/>
    <w:rsid w:val="002613A0"/>
    <w:rsid w:val="00261801"/>
    <w:rsid w:val="00261899"/>
    <w:rsid w:val="002618E6"/>
    <w:rsid w:val="00261916"/>
    <w:rsid w:val="00261BBD"/>
    <w:rsid w:val="00261C5C"/>
    <w:rsid w:val="00261DB6"/>
    <w:rsid w:val="0026200B"/>
    <w:rsid w:val="00262013"/>
    <w:rsid w:val="0026219D"/>
    <w:rsid w:val="00262217"/>
    <w:rsid w:val="0026246D"/>
    <w:rsid w:val="002625AD"/>
    <w:rsid w:val="002625CE"/>
    <w:rsid w:val="00262743"/>
    <w:rsid w:val="002629C2"/>
    <w:rsid w:val="00262D63"/>
    <w:rsid w:val="00262F13"/>
    <w:rsid w:val="00262F2C"/>
    <w:rsid w:val="002630AD"/>
    <w:rsid w:val="00263100"/>
    <w:rsid w:val="00263110"/>
    <w:rsid w:val="00263312"/>
    <w:rsid w:val="0026356B"/>
    <w:rsid w:val="002635C6"/>
    <w:rsid w:val="0026363D"/>
    <w:rsid w:val="00263674"/>
    <w:rsid w:val="002637BB"/>
    <w:rsid w:val="00263886"/>
    <w:rsid w:val="0026388C"/>
    <w:rsid w:val="002639A1"/>
    <w:rsid w:val="00263A52"/>
    <w:rsid w:val="00263A88"/>
    <w:rsid w:val="00263B0A"/>
    <w:rsid w:val="00263B1E"/>
    <w:rsid w:val="00263D43"/>
    <w:rsid w:val="00263DB7"/>
    <w:rsid w:val="002640E2"/>
    <w:rsid w:val="00264462"/>
    <w:rsid w:val="00264479"/>
    <w:rsid w:val="0026464D"/>
    <w:rsid w:val="002647B6"/>
    <w:rsid w:val="00264BC8"/>
    <w:rsid w:val="00264BF2"/>
    <w:rsid w:val="00264C73"/>
    <w:rsid w:val="00264DB7"/>
    <w:rsid w:val="00264DE8"/>
    <w:rsid w:val="00264F28"/>
    <w:rsid w:val="00264FD9"/>
    <w:rsid w:val="00265084"/>
    <w:rsid w:val="002651BB"/>
    <w:rsid w:val="002652E2"/>
    <w:rsid w:val="00265382"/>
    <w:rsid w:val="002653A2"/>
    <w:rsid w:val="002653B9"/>
    <w:rsid w:val="00265420"/>
    <w:rsid w:val="00265663"/>
    <w:rsid w:val="00265710"/>
    <w:rsid w:val="00265785"/>
    <w:rsid w:val="0026587F"/>
    <w:rsid w:val="0026590F"/>
    <w:rsid w:val="00265977"/>
    <w:rsid w:val="002659B3"/>
    <w:rsid w:val="002659F1"/>
    <w:rsid w:val="00265D0B"/>
    <w:rsid w:val="00266245"/>
    <w:rsid w:val="0026624D"/>
    <w:rsid w:val="00266265"/>
    <w:rsid w:val="002668AB"/>
    <w:rsid w:val="00266B3A"/>
    <w:rsid w:val="00266CD9"/>
    <w:rsid w:val="00266D8E"/>
    <w:rsid w:val="00266E48"/>
    <w:rsid w:val="00266EA3"/>
    <w:rsid w:val="00266F82"/>
    <w:rsid w:val="0026721C"/>
    <w:rsid w:val="00267267"/>
    <w:rsid w:val="0026739F"/>
    <w:rsid w:val="002673E9"/>
    <w:rsid w:val="002674B3"/>
    <w:rsid w:val="0026775A"/>
    <w:rsid w:val="00267A42"/>
    <w:rsid w:val="00267A75"/>
    <w:rsid w:val="00267F91"/>
    <w:rsid w:val="002701EA"/>
    <w:rsid w:val="00270593"/>
    <w:rsid w:val="00270594"/>
    <w:rsid w:val="00270740"/>
    <w:rsid w:val="00270754"/>
    <w:rsid w:val="0027087B"/>
    <w:rsid w:val="002709EF"/>
    <w:rsid w:val="00270B42"/>
    <w:rsid w:val="00270BA1"/>
    <w:rsid w:val="00270BBA"/>
    <w:rsid w:val="00270D03"/>
    <w:rsid w:val="0027105D"/>
    <w:rsid w:val="002710B0"/>
    <w:rsid w:val="002710EF"/>
    <w:rsid w:val="00271117"/>
    <w:rsid w:val="002712E6"/>
    <w:rsid w:val="002716FD"/>
    <w:rsid w:val="00271D41"/>
    <w:rsid w:val="00271DC8"/>
    <w:rsid w:val="00271F19"/>
    <w:rsid w:val="0027218A"/>
    <w:rsid w:val="0027240E"/>
    <w:rsid w:val="0027254F"/>
    <w:rsid w:val="002726F2"/>
    <w:rsid w:val="00272819"/>
    <w:rsid w:val="00272826"/>
    <w:rsid w:val="00272943"/>
    <w:rsid w:val="0027295F"/>
    <w:rsid w:val="00272BDF"/>
    <w:rsid w:val="00272C66"/>
    <w:rsid w:val="00272FB6"/>
    <w:rsid w:val="00273024"/>
    <w:rsid w:val="0027304F"/>
    <w:rsid w:val="0027318D"/>
    <w:rsid w:val="00273374"/>
    <w:rsid w:val="00273553"/>
    <w:rsid w:val="0027358B"/>
    <w:rsid w:val="0027373B"/>
    <w:rsid w:val="002737D8"/>
    <w:rsid w:val="00273BF6"/>
    <w:rsid w:val="00273E54"/>
    <w:rsid w:val="00273E89"/>
    <w:rsid w:val="00273EB1"/>
    <w:rsid w:val="00273ECD"/>
    <w:rsid w:val="00273F41"/>
    <w:rsid w:val="0027404B"/>
    <w:rsid w:val="002741C9"/>
    <w:rsid w:val="00274267"/>
    <w:rsid w:val="0027433B"/>
    <w:rsid w:val="002745FD"/>
    <w:rsid w:val="0027480F"/>
    <w:rsid w:val="002748EF"/>
    <w:rsid w:val="002749F6"/>
    <w:rsid w:val="00274B66"/>
    <w:rsid w:val="00274CCA"/>
    <w:rsid w:val="00274CEA"/>
    <w:rsid w:val="00274DE2"/>
    <w:rsid w:val="00274DF4"/>
    <w:rsid w:val="00274E22"/>
    <w:rsid w:val="00274FAA"/>
    <w:rsid w:val="002753DB"/>
    <w:rsid w:val="00275575"/>
    <w:rsid w:val="002757A6"/>
    <w:rsid w:val="002757B3"/>
    <w:rsid w:val="00275AA5"/>
    <w:rsid w:val="00275B5D"/>
    <w:rsid w:val="00275CF7"/>
    <w:rsid w:val="00275E36"/>
    <w:rsid w:val="00275ECB"/>
    <w:rsid w:val="00275F43"/>
    <w:rsid w:val="00275F45"/>
    <w:rsid w:val="00276228"/>
    <w:rsid w:val="00276444"/>
    <w:rsid w:val="00276761"/>
    <w:rsid w:val="00276762"/>
    <w:rsid w:val="0027688A"/>
    <w:rsid w:val="00276942"/>
    <w:rsid w:val="00276A72"/>
    <w:rsid w:val="00276AB4"/>
    <w:rsid w:val="00276BAA"/>
    <w:rsid w:val="00276BF5"/>
    <w:rsid w:val="00276C85"/>
    <w:rsid w:val="00276C8E"/>
    <w:rsid w:val="00276CA0"/>
    <w:rsid w:val="00276D07"/>
    <w:rsid w:val="00276E31"/>
    <w:rsid w:val="00276EF4"/>
    <w:rsid w:val="00276FD2"/>
    <w:rsid w:val="00277338"/>
    <w:rsid w:val="00277352"/>
    <w:rsid w:val="002778C5"/>
    <w:rsid w:val="002778E4"/>
    <w:rsid w:val="00277ACB"/>
    <w:rsid w:val="002802D1"/>
    <w:rsid w:val="002802E1"/>
    <w:rsid w:val="002804A2"/>
    <w:rsid w:val="00280503"/>
    <w:rsid w:val="00280647"/>
    <w:rsid w:val="0028080E"/>
    <w:rsid w:val="00280853"/>
    <w:rsid w:val="002808A5"/>
    <w:rsid w:val="00280C58"/>
    <w:rsid w:val="00280C80"/>
    <w:rsid w:val="00280CB6"/>
    <w:rsid w:val="00280D16"/>
    <w:rsid w:val="00280D47"/>
    <w:rsid w:val="00280D83"/>
    <w:rsid w:val="00280FFC"/>
    <w:rsid w:val="00281020"/>
    <w:rsid w:val="00281153"/>
    <w:rsid w:val="0028123A"/>
    <w:rsid w:val="0028163F"/>
    <w:rsid w:val="002816D5"/>
    <w:rsid w:val="002816D6"/>
    <w:rsid w:val="0028182B"/>
    <w:rsid w:val="00281B6A"/>
    <w:rsid w:val="00281C77"/>
    <w:rsid w:val="00281D43"/>
    <w:rsid w:val="00281D8C"/>
    <w:rsid w:val="00281E84"/>
    <w:rsid w:val="00281E87"/>
    <w:rsid w:val="00282021"/>
    <w:rsid w:val="00282187"/>
    <w:rsid w:val="0028218D"/>
    <w:rsid w:val="00282209"/>
    <w:rsid w:val="00282585"/>
    <w:rsid w:val="00282790"/>
    <w:rsid w:val="002827A8"/>
    <w:rsid w:val="00282C06"/>
    <w:rsid w:val="00282C84"/>
    <w:rsid w:val="00282CB6"/>
    <w:rsid w:val="00282E0C"/>
    <w:rsid w:val="00282E1B"/>
    <w:rsid w:val="0028313C"/>
    <w:rsid w:val="002833AD"/>
    <w:rsid w:val="002833C6"/>
    <w:rsid w:val="00283483"/>
    <w:rsid w:val="002836A9"/>
    <w:rsid w:val="0028376C"/>
    <w:rsid w:val="0028383C"/>
    <w:rsid w:val="002838D7"/>
    <w:rsid w:val="00283925"/>
    <w:rsid w:val="00283943"/>
    <w:rsid w:val="002839CF"/>
    <w:rsid w:val="00283B1C"/>
    <w:rsid w:val="00283C37"/>
    <w:rsid w:val="00283C74"/>
    <w:rsid w:val="00283CAB"/>
    <w:rsid w:val="00283DEE"/>
    <w:rsid w:val="00283EDB"/>
    <w:rsid w:val="00284037"/>
    <w:rsid w:val="00284077"/>
    <w:rsid w:val="002840AE"/>
    <w:rsid w:val="0028424C"/>
    <w:rsid w:val="00284417"/>
    <w:rsid w:val="002844FB"/>
    <w:rsid w:val="002845F4"/>
    <w:rsid w:val="00284617"/>
    <w:rsid w:val="002847C0"/>
    <w:rsid w:val="00284802"/>
    <w:rsid w:val="0028495E"/>
    <w:rsid w:val="00284CC8"/>
    <w:rsid w:val="00284D51"/>
    <w:rsid w:val="00284D64"/>
    <w:rsid w:val="00284E53"/>
    <w:rsid w:val="0028512B"/>
    <w:rsid w:val="002851D0"/>
    <w:rsid w:val="0028537D"/>
    <w:rsid w:val="002853C3"/>
    <w:rsid w:val="002854D9"/>
    <w:rsid w:val="002854E6"/>
    <w:rsid w:val="0028554B"/>
    <w:rsid w:val="002856C4"/>
    <w:rsid w:val="0028588C"/>
    <w:rsid w:val="00285A46"/>
    <w:rsid w:val="00285AC9"/>
    <w:rsid w:val="00285E07"/>
    <w:rsid w:val="00285E84"/>
    <w:rsid w:val="00285F72"/>
    <w:rsid w:val="00286219"/>
    <w:rsid w:val="00286270"/>
    <w:rsid w:val="002864C3"/>
    <w:rsid w:val="002865BF"/>
    <w:rsid w:val="0028683C"/>
    <w:rsid w:val="0028687A"/>
    <w:rsid w:val="00286A10"/>
    <w:rsid w:val="00286B84"/>
    <w:rsid w:val="00286CC0"/>
    <w:rsid w:val="0028710D"/>
    <w:rsid w:val="002873D2"/>
    <w:rsid w:val="00287406"/>
    <w:rsid w:val="00287570"/>
    <w:rsid w:val="00287709"/>
    <w:rsid w:val="00287994"/>
    <w:rsid w:val="00287AC6"/>
    <w:rsid w:val="00287D2B"/>
    <w:rsid w:val="00287E11"/>
    <w:rsid w:val="00287F0C"/>
    <w:rsid w:val="00287F17"/>
    <w:rsid w:val="002900F5"/>
    <w:rsid w:val="00290140"/>
    <w:rsid w:val="002903BE"/>
    <w:rsid w:val="00290589"/>
    <w:rsid w:val="002905AE"/>
    <w:rsid w:val="00290633"/>
    <w:rsid w:val="00290849"/>
    <w:rsid w:val="00290971"/>
    <w:rsid w:val="00290A51"/>
    <w:rsid w:val="00290B57"/>
    <w:rsid w:val="00290B8B"/>
    <w:rsid w:val="00290C50"/>
    <w:rsid w:val="00290DE4"/>
    <w:rsid w:val="00291239"/>
    <w:rsid w:val="00291361"/>
    <w:rsid w:val="0029173D"/>
    <w:rsid w:val="00291903"/>
    <w:rsid w:val="00291AA0"/>
    <w:rsid w:val="00291C51"/>
    <w:rsid w:val="00291FAE"/>
    <w:rsid w:val="0029207E"/>
    <w:rsid w:val="00292167"/>
    <w:rsid w:val="00292187"/>
    <w:rsid w:val="002921B1"/>
    <w:rsid w:val="00292231"/>
    <w:rsid w:val="0029234A"/>
    <w:rsid w:val="002925BC"/>
    <w:rsid w:val="002925F4"/>
    <w:rsid w:val="002927F8"/>
    <w:rsid w:val="00292AFA"/>
    <w:rsid w:val="00292B59"/>
    <w:rsid w:val="00292C3B"/>
    <w:rsid w:val="00292C3E"/>
    <w:rsid w:val="00292C46"/>
    <w:rsid w:val="00292DB5"/>
    <w:rsid w:val="00292E7A"/>
    <w:rsid w:val="00292FDA"/>
    <w:rsid w:val="00292FE3"/>
    <w:rsid w:val="002931BB"/>
    <w:rsid w:val="002933DD"/>
    <w:rsid w:val="00293514"/>
    <w:rsid w:val="002935E7"/>
    <w:rsid w:val="00293673"/>
    <w:rsid w:val="002936FA"/>
    <w:rsid w:val="0029380D"/>
    <w:rsid w:val="00293A6C"/>
    <w:rsid w:val="00293ACE"/>
    <w:rsid w:val="00293AE9"/>
    <w:rsid w:val="00293BC1"/>
    <w:rsid w:val="00293BCF"/>
    <w:rsid w:val="00293CE2"/>
    <w:rsid w:val="00293D23"/>
    <w:rsid w:val="00293D6F"/>
    <w:rsid w:val="00293DAC"/>
    <w:rsid w:val="00293ED4"/>
    <w:rsid w:val="00293FD5"/>
    <w:rsid w:val="0029412A"/>
    <w:rsid w:val="00294156"/>
    <w:rsid w:val="00294260"/>
    <w:rsid w:val="0029445A"/>
    <w:rsid w:val="00294623"/>
    <w:rsid w:val="002947D0"/>
    <w:rsid w:val="00294B59"/>
    <w:rsid w:val="00294BC4"/>
    <w:rsid w:val="00294C55"/>
    <w:rsid w:val="00294F02"/>
    <w:rsid w:val="00294F1B"/>
    <w:rsid w:val="00295019"/>
    <w:rsid w:val="002951C3"/>
    <w:rsid w:val="00295224"/>
    <w:rsid w:val="002954BB"/>
    <w:rsid w:val="00295567"/>
    <w:rsid w:val="002956D9"/>
    <w:rsid w:val="00295728"/>
    <w:rsid w:val="002957BF"/>
    <w:rsid w:val="00295846"/>
    <w:rsid w:val="00295A38"/>
    <w:rsid w:val="00295CCF"/>
    <w:rsid w:val="00295F08"/>
    <w:rsid w:val="00296546"/>
    <w:rsid w:val="00296550"/>
    <w:rsid w:val="00296585"/>
    <w:rsid w:val="0029675A"/>
    <w:rsid w:val="002967A8"/>
    <w:rsid w:val="00296832"/>
    <w:rsid w:val="0029692D"/>
    <w:rsid w:val="00296B81"/>
    <w:rsid w:val="00296E5E"/>
    <w:rsid w:val="00296FEF"/>
    <w:rsid w:val="00297154"/>
    <w:rsid w:val="0029724B"/>
    <w:rsid w:val="002974FD"/>
    <w:rsid w:val="0029754D"/>
    <w:rsid w:val="00297625"/>
    <w:rsid w:val="00297749"/>
    <w:rsid w:val="00297936"/>
    <w:rsid w:val="002979ED"/>
    <w:rsid w:val="00297D7A"/>
    <w:rsid w:val="00297D95"/>
    <w:rsid w:val="00297DDE"/>
    <w:rsid w:val="00297ED6"/>
    <w:rsid w:val="00297F1D"/>
    <w:rsid w:val="00297F8D"/>
    <w:rsid w:val="00297FE5"/>
    <w:rsid w:val="002A0133"/>
    <w:rsid w:val="002A01DB"/>
    <w:rsid w:val="002A031B"/>
    <w:rsid w:val="002A0375"/>
    <w:rsid w:val="002A0399"/>
    <w:rsid w:val="002A076C"/>
    <w:rsid w:val="002A0A2C"/>
    <w:rsid w:val="002A0D7C"/>
    <w:rsid w:val="002A0DC4"/>
    <w:rsid w:val="002A0F3B"/>
    <w:rsid w:val="002A10F7"/>
    <w:rsid w:val="002A12AE"/>
    <w:rsid w:val="002A174C"/>
    <w:rsid w:val="002A17D3"/>
    <w:rsid w:val="002A199B"/>
    <w:rsid w:val="002A1ABC"/>
    <w:rsid w:val="002A1CB1"/>
    <w:rsid w:val="002A1CD7"/>
    <w:rsid w:val="002A1D15"/>
    <w:rsid w:val="002A1D7C"/>
    <w:rsid w:val="002A2104"/>
    <w:rsid w:val="002A2252"/>
    <w:rsid w:val="002A231C"/>
    <w:rsid w:val="002A2371"/>
    <w:rsid w:val="002A237D"/>
    <w:rsid w:val="002A24A3"/>
    <w:rsid w:val="002A273D"/>
    <w:rsid w:val="002A27C7"/>
    <w:rsid w:val="002A29C3"/>
    <w:rsid w:val="002A2A5F"/>
    <w:rsid w:val="002A2C9D"/>
    <w:rsid w:val="002A2D1C"/>
    <w:rsid w:val="002A2D7B"/>
    <w:rsid w:val="002A2F0D"/>
    <w:rsid w:val="002A2F5F"/>
    <w:rsid w:val="002A31E2"/>
    <w:rsid w:val="002A3230"/>
    <w:rsid w:val="002A3342"/>
    <w:rsid w:val="002A3375"/>
    <w:rsid w:val="002A3747"/>
    <w:rsid w:val="002A3950"/>
    <w:rsid w:val="002A3A14"/>
    <w:rsid w:val="002A3B5F"/>
    <w:rsid w:val="002A3E69"/>
    <w:rsid w:val="002A417A"/>
    <w:rsid w:val="002A430D"/>
    <w:rsid w:val="002A439B"/>
    <w:rsid w:val="002A459F"/>
    <w:rsid w:val="002A46F7"/>
    <w:rsid w:val="002A4A1E"/>
    <w:rsid w:val="002A4C1B"/>
    <w:rsid w:val="002A4D08"/>
    <w:rsid w:val="002A55D0"/>
    <w:rsid w:val="002A55FA"/>
    <w:rsid w:val="002A57A5"/>
    <w:rsid w:val="002A58CC"/>
    <w:rsid w:val="002A5A80"/>
    <w:rsid w:val="002A5BC4"/>
    <w:rsid w:val="002A5C40"/>
    <w:rsid w:val="002A5CB8"/>
    <w:rsid w:val="002A5CF5"/>
    <w:rsid w:val="002A6245"/>
    <w:rsid w:val="002A62B8"/>
    <w:rsid w:val="002A6332"/>
    <w:rsid w:val="002A63A4"/>
    <w:rsid w:val="002A63B3"/>
    <w:rsid w:val="002A63E0"/>
    <w:rsid w:val="002A63EC"/>
    <w:rsid w:val="002A642F"/>
    <w:rsid w:val="002A681D"/>
    <w:rsid w:val="002A68EC"/>
    <w:rsid w:val="002A6A3F"/>
    <w:rsid w:val="002A6C06"/>
    <w:rsid w:val="002A6C71"/>
    <w:rsid w:val="002A6F4F"/>
    <w:rsid w:val="002A6F8B"/>
    <w:rsid w:val="002A71B1"/>
    <w:rsid w:val="002A756D"/>
    <w:rsid w:val="002A7603"/>
    <w:rsid w:val="002A76B4"/>
    <w:rsid w:val="002A7A6D"/>
    <w:rsid w:val="002A7B92"/>
    <w:rsid w:val="002A7C0C"/>
    <w:rsid w:val="002A7C21"/>
    <w:rsid w:val="002A7E16"/>
    <w:rsid w:val="002B0057"/>
    <w:rsid w:val="002B0086"/>
    <w:rsid w:val="002B0177"/>
    <w:rsid w:val="002B0321"/>
    <w:rsid w:val="002B0356"/>
    <w:rsid w:val="002B0659"/>
    <w:rsid w:val="002B06D6"/>
    <w:rsid w:val="002B0B91"/>
    <w:rsid w:val="002B0CA5"/>
    <w:rsid w:val="002B0E8A"/>
    <w:rsid w:val="002B0F59"/>
    <w:rsid w:val="002B0F8E"/>
    <w:rsid w:val="002B0FAD"/>
    <w:rsid w:val="002B1049"/>
    <w:rsid w:val="002B11A0"/>
    <w:rsid w:val="002B11DD"/>
    <w:rsid w:val="002B1273"/>
    <w:rsid w:val="002B148B"/>
    <w:rsid w:val="002B17C9"/>
    <w:rsid w:val="002B18D7"/>
    <w:rsid w:val="002B191D"/>
    <w:rsid w:val="002B1988"/>
    <w:rsid w:val="002B1B6A"/>
    <w:rsid w:val="002B1F2F"/>
    <w:rsid w:val="002B225E"/>
    <w:rsid w:val="002B23D0"/>
    <w:rsid w:val="002B2457"/>
    <w:rsid w:val="002B24AC"/>
    <w:rsid w:val="002B2549"/>
    <w:rsid w:val="002B264A"/>
    <w:rsid w:val="002B26C6"/>
    <w:rsid w:val="002B2717"/>
    <w:rsid w:val="002B28BC"/>
    <w:rsid w:val="002B2A86"/>
    <w:rsid w:val="002B2C85"/>
    <w:rsid w:val="002B2CC5"/>
    <w:rsid w:val="002B2CDB"/>
    <w:rsid w:val="002B2D96"/>
    <w:rsid w:val="002B2E7D"/>
    <w:rsid w:val="002B2F1C"/>
    <w:rsid w:val="002B311F"/>
    <w:rsid w:val="002B3126"/>
    <w:rsid w:val="002B318A"/>
    <w:rsid w:val="002B31EB"/>
    <w:rsid w:val="002B32D6"/>
    <w:rsid w:val="002B3532"/>
    <w:rsid w:val="002B3587"/>
    <w:rsid w:val="002B360B"/>
    <w:rsid w:val="002B38A3"/>
    <w:rsid w:val="002B3A6F"/>
    <w:rsid w:val="002B3ACC"/>
    <w:rsid w:val="002B3C1D"/>
    <w:rsid w:val="002B3C66"/>
    <w:rsid w:val="002B3CC1"/>
    <w:rsid w:val="002B3E17"/>
    <w:rsid w:val="002B3ECB"/>
    <w:rsid w:val="002B43AE"/>
    <w:rsid w:val="002B4478"/>
    <w:rsid w:val="002B451E"/>
    <w:rsid w:val="002B49F9"/>
    <w:rsid w:val="002B4C88"/>
    <w:rsid w:val="002B4C9C"/>
    <w:rsid w:val="002B4D0A"/>
    <w:rsid w:val="002B4D93"/>
    <w:rsid w:val="002B4E0A"/>
    <w:rsid w:val="002B52B5"/>
    <w:rsid w:val="002B52E8"/>
    <w:rsid w:val="002B5360"/>
    <w:rsid w:val="002B547D"/>
    <w:rsid w:val="002B5493"/>
    <w:rsid w:val="002B589E"/>
    <w:rsid w:val="002B5A3A"/>
    <w:rsid w:val="002B5B3D"/>
    <w:rsid w:val="002B5C82"/>
    <w:rsid w:val="002B5D27"/>
    <w:rsid w:val="002B5FD4"/>
    <w:rsid w:val="002B61F6"/>
    <w:rsid w:val="002B6298"/>
    <w:rsid w:val="002B6351"/>
    <w:rsid w:val="002B6634"/>
    <w:rsid w:val="002B66B1"/>
    <w:rsid w:val="002B672A"/>
    <w:rsid w:val="002B6740"/>
    <w:rsid w:val="002B686C"/>
    <w:rsid w:val="002B6897"/>
    <w:rsid w:val="002B69A1"/>
    <w:rsid w:val="002B6A02"/>
    <w:rsid w:val="002B6CDF"/>
    <w:rsid w:val="002B6D56"/>
    <w:rsid w:val="002B702A"/>
    <w:rsid w:val="002B70B7"/>
    <w:rsid w:val="002B710D"/>
    <w:rsid w:val="002B71BB"/>
    <w:rsid w:val="002B7319"/>
    <w:rsid w:val="002B7364"/>
    <w:rsid w:val="002B745D"/>
    <w:rsid w:val="002B74A1"/>
    <w:rsid w:val="002B7749"/>
    <w:rsid w:val="002B7B16"/>
    <w:rsid w:val="002B7B94"/>
    <w:rsid w:val="002B7C54"/>
    <w:rsid w:val="002B7C68"/>
    <w:rsid w:val="002B7E14"/>
    <w:rsid w:val="002C00C7"/>
    <w:rsid w:val="002C0233"/>
    <w:rsid w:val="002C032E"/>
    <w:rsid w:val="002C03A0"/>
    <w:rsid w:val="002C0497"/>
    <w:rsid w:val="002C0542"/>
    <w:rsid w:val="002C059D"/>
    <w:rsid w:val="002C05AE"/>
    <w:rsid w:val="002C07FF"/>
    <w:rsid w:val="002C0941"/>
    <w:rsid w:val="002C09E7"/>
    <w:rsid w:val="002C0A17"/>
    <w:rsid w:val="002C105B"/>
    <w:rsid w:val="002C1089"/>
    <w:rsid w:val="002C121B"/>
    <w:rsid w:val="002C13B2"/>
    <w:rsid w:val="002C14D5"/>
    <w:rsid w:val="002C16E6"/>
    <w:rsid w:val="002C1857"/>
    <w:rsid w:val="002C1878"/>
    <w:rsid w:val="002C1A0D"/>
    <w:rsid w:val="002C1C9D"/>
    <w:rsid w:val="002C1EB5"/>
    <w:rsid w:val="002C1F4D"/>
    <w:rsid w:val="002C222A"/>
    <w:rsid w:val="002C22C3"/>
    <w:rsid w:val="002C239A"/>
    <w:rsid w:val="002C24FB"/>
    <w:rsid w:val="002C26BC"/>
    <w:rsid w:val="002C2731"/>
    <w:rsid w:val="002C27E6"/>
    <w:rsid w:val="002C284B"/>
    <w:rsid w:val="002C2865"/>
    <w:rsid w:val="002C28CF"/>
    <w:rsid w:val="002C2ABB"/>
    <w:rsid w:val="002C2DEF"/>
    <w:rsid w:val="002C2E0E"/>
    <w:rsid w:val="002C2EF1"/>
    <w:rsid w:val="002C30A1"/>
    <w:rsid w:val="002C317F"/>
    <w:rsid w:val="002C3460"/>
    <w:rsid w:val="002C35F0"/>
    <w:rsid w:val="002C363C"/>
    <w:rsid w:val="002C364A"/>
    <w:rsid w:val="002C3930"/>
    <w:rsid w:val="002C3996"/>
    <w:rsid w:val="002C39DA"/>
    <w:rsid w:val="002C3B84"/>
    <w:rsid w:val="002C3D25"/>
    <w:rsid w:val="002C3F71"/>
    <w:rsid w:val="002C3F7A"/>
    <w:rsid w:val="002C4299"/>
    <w:rsid w:val="002C43DC"/>
    <w:rsid w:val="002C45E4"/>
    <w:rsid w:val="002C467B"/>
    <w:rsid w:val="002C48CA"/>
    <w:rsid w:val="002C4CB3"/>
    <w:rsid w:val="002C4D8A"/>
    <w:rsid w:val="002C4E49"/>
    <w:rsid w:val="002C4F95"/>
    <w:rsid w:val="002C5035"/>
    <w:rsid w:val="002C51F3"/>
    <w:rsid w:val="002C54E8"/>
    <w:rsid w:val="002C555E"/>
    <w:rsid w:val="002C55F8"/>
    <w:rsid w:val="002C569D"/>
    <w:rsid w:val="002C56FF"/>
    <w:rsid w:val="002C58C9"/>
    <w:rsid w:val="002C5A3D"/>
    <w:rsid w:val="002C5A60"/>
    <w:rsid w:val="002C5AB3"/>
    <w:rsid w:val="002C5AFD"/>
    <w:rsid w:val="002C5B9F"/>
    <w:rsid w:val="002C5E57"/>
    <w:rsid w:val="002C5F52"/>
    <w:rsid w:val="002C6068"/>
    <w:rsid w:val="002C62F3"/>
    <w:rsid w:val="002C64EB"/>
    <w:rsid w:val="002C6542"/>
    <w:rsid w:val="002C6637"/>
    <w:rsid w:val="002C6754"/>
    <w:rsid w:val="002C6872"/>
    <w:rsid w:val="002C688A"/>
    <w:rsid w:val="002C6A10"/>
    <w:rsid w:val="002C6A76"/>
    <w:rsid w:val="002C6B0A"/>
    <w:rsid w:val="002C6BCE"/>
    <w:rsid w:val="002C6E26"/>
    <w:rsid w:val="002C6F44"/>
    <w:rsid w:val="002C6FEC"/>
    <w:rsid w:val="002C700E"/>
    <w:rsid w:val="002C703B"/>
    <w:rsid w:val="002C75D1"/>
    <w:rsid w:val="002C7754"/>
    <w:rsid w:val="002C7949"/>
    <w:rsid w:val="002C7A77"/>
    <w:rsid w:val="002C7A8B"/>
    <w:rsid w:val="002C7ABE"/>
    <w:rsid w:val="002C7C1C"/>
    <w:rsid w:val="002C7E53"/>
    <w:rsid w:val="002D0016"/>
    <w:rsid w:val="002D0189"/>
    <w:rsid w:val="002D019A"/>
    <w:rsid w:val="002D01CD"/>
    <w:rsid w:val="002D04DC"/>
    <w:rsid w:val="002D0594"/>
    <w:rsid w:val="002D05F0"/>
    <w:rsid w:val="002D086C"/>
    <w:rsid w:val="002D0884"/>
    <w:rsid w:val="002D0A35"/>
    <w:rsid w:val="002D0BEE"/>
    <w:rsid w:val="002D0BF9"/>
    <w:rsid w:val="002D0C18"/>
    <w:rsid w:val="002D0DA6"/>
    <w:rsid w:val="002D0E14"/>
    <w:rsid w:val="002D1280"/>
    <w:rsid w:val="002D145B"/>
    <w:rsid w:val="002D14BB"/>
    <w:rsid w:val="002D1592"/>
    <w:rsid w:val="002D1690"/>
    <w:rsid w:val="002D16C6"/>
    <w:rsid w:val="002D1753"/>
    <w:rsid w:val="002D1A38"/>
    <w:rsid w:val="002D1BF8"/>
    <w:rsid w:val="002D1CA1"/>
    <w:rsid w:val="002D1DE4"/>
    <w:rsid w:val="002D1E3C"/>
    <w:rsid w:val="002D1EC8"/>
    <w:rsid w:val="002D1FB8"/>
    <w:rsid w:val="002D2167"/>
    <w:rsid w:val="002D2235"/>
    <w:rsid w:val="002D22C5"/>
    <w:rsid w:val="002D23E5"/>
    <w:rsid w:val="002D2670"/>
    <w:rsid w:val="002D268F"/>
    <w:rsid w:val="002D2A21"/>
    <w:rsid w:val="002D2AB4"/>
    <w:rsid w:val="002D2AE3"/>
    <w:rsid w:val="002D2C8B"/>
    <w:rsid w:val="002D2D98"/>
    <w:rsid w:val="002D2DC7"/>
    <w:rsid w:val="002D2E7C"/>
    <w:rsid w:val="002D2F6D"/>
    <w:rsid w:val="002D3012"/>
    <w:rsid w:val="002D301C"/>
    <w:rsid w:val="002D3301"/>
    <w:rsid w:val="002D334F"/>
    <w:rsid w:val="002D33D2"/>
    <w:rsid w:val="002D3446"/>
    <w:rsid w:val="002D3797"/>
    <w:rsid w:val="002D3807"/>
    <w:rsid w:val="002D3967"/>
    <w:rsid w:val="002D3985"/>
    <w:rsid w:val="002D3B58"/>
    <w:rsid w:val="002D3F22"/>
    <w:rsid w:val="002D3FA0"/>
    <w:rsid w:val="002D3FF8"/>
    <w:rsid w:val="002D4281"/>
    <w:rsid w:val="002D4434"/>
    <w:rsid w:val="002D460E"/>
    <w:rsid w:val="002D468D"/>
    <w:rsid w:val="002D4737"/>
    <w:rsid w:val="002D4885"/>
    <w:rsid w:val="002D496F"/>
    <w:rsid w:val="002D4F58"/>
    <w:rsid w:val="002D4FF1"/>
    <w:rsid w:val="002D5297"/>
    <w:rsid w:val="002D5524"/>
    <w:rsid w:val="002D5CBF"/>
    <w:rsid w:val="002D5D03"/>
    <w:rsid w:val="002D5D22"/>
    <w:rsid w:val="002D6112"/>
    <w:rsid w:val="002D61F8"/>
    <w:rsid w:val="002D6575"/>
    <w:rsid w:val="002D66BF"/>
    <w:rsid w:val="002D675B"/>
    <w:rsid w:val="002D69EC"/>
    <w:rsid w:val="002D6BCB"/>
    <w:rsid w:val="002D6D70"/>
    <w:rsid w:val="002D7024"/>
    <w:rsid w:val="002D71D1"/>
    <w:rsid w:val="002D71E3"/>
    <w:rsid w:val="002D728B"/>
    <w:rsid w:val="002D7344"/>
    <w:rsid w:val="002D750C"/>
    <w:rsid w:val="002D76F3"/>
    <w:rsid w:val="002D76FF"/>
    <w:rsid w:val="002D7723"/>
    <w:rsid w:val="002D7740"/>
    <w:rsid w:val="002D7821"/>
    <w:rsid w:val="002D7884"/>
    <w:rsid w:val="002D78E2"/>
    <w:rsid w:val="002D79B7"/>
    <w:rsid w:val="002E02AE"/>
    <w:rsid w:val="002E03AA"/>
    <w:rsid w:val="002E040F"/>
    <w:rsid w:val="002E07E2"/>
    <w:rsid w:val="002E096C"/>
    <w:rsid w:val="002E0C6C"/>
    <w:rsid w:val="002E106F"/>
    <w:rsid w:val="002E10FD"/>
    <w:rsid w:val="002E11E3"/>
    <w:rsid w:val="002E1230"/>
    <w:rsid w:val="002E1588"/>
    <w:rsid w:val="002E1AC6"/>
    <w:rsid w:val="002E1BA2"/>
    <w:rsid w:val="002E1BE8"/>
    <w:rsid w:val="002E1E1D"/>
    <w:rsid w:val="002E1EDB"/>
    <w:rsid w:val="002E206C"/>
    <w:rsid w:val="002E2129"/>
    <w:rsid w:val="002E264C"/>
    <w:rsid w:val="002E28ED"/>
    <w:rsid w:val="002E297F"/>
    <w:rsid w:val="002E2ACB"/>
    <w:rsid w:val="002E2C18"/>
    <w:rsid w:val="002E2D63"/>
    <w:rsid w:val="002E2E25"/>
    <w:rsid w:val="002E329F"/>
    <w:rsid w:val="002E34FA"/>
    <w:rsid w:val="002E38E3"/>
    <w:rsid w:val="002E399F"/>
    <w:rsid w:val="002E3E99"/>
    <w:rsid w:val="002E3EA0"/>
    <w:rsid w:val="002E42A5"/>
    <w:rsid w:val="002E4386"/>
    <w:rsid w:val="002E439B"/>
    <w:rsid w:val="002E43C1"/>
    <w:rsid w:val="002E4453"/>
    <w:rsid w:val="002E44DE"/>
    <w:rsid w:val="002E47FE"/>
    <w:rsid w:val="002E4827"/>
    <w:rsid w:val="002E4B73"/>
    <w:rsid w:val="002E4BCB"/>
    <w:rsid w:val="002E4C57"/>
    <w:rsid w:val="002E4D63"/>
    <w:rsid w:val="002E4F1B"/>
    <w:rsid w:val="002E4F3D"/>
    <w:rsid w:val="002E51AD"/>
    <w:rsid w:val="002E51D7"/>
    <w:rsid w:val="002E51DD"/>
    <w:rsid w:val="002E52BE"/>
    <w:rsid w:val="002E57CA"/>
    <w:rsid w:val="002E580F"/>
    <w:rsid w:val="002E59E8"/>
    <w:rsid w:val="002E59ED"/>
    <w:rsid w:val="002E5BD8"/>
    <w:rsid w:val="002E5CBE"/>
    <w:rsid w:val="002E5CE7"/>
    <w:rsid w:val="002E5DDB"/>
    <w:rsid w:val="002E5E06"/>
    <w:rsid w:val="002E5E14"/>
    <w:rsid w:val="002E5F6B"/>
    <w:rsid w:val="002E60FC"/>
    <w:rsid w:val="002E6366"/>
    <w:rsid w:val="002E69CD"/>
    <w:rsid w:val="002E6A07"/>
    <w:rsid w:val="002E6AE4"/>
    <w:rsid w:val="002E6B40"/>
    <w:rsid w:val="002E6B82"/>
    <w:rsid w:val="002E6C36"/>
    <w:rsid w:val="002E6CF7"/>
    <w:rsid w:val="002E6CFD"/>
    <w:rsid w:val="002E6D19"/>
    <w:rsid w:val="002E6DB8"/>
    <w:rsid w:val="002E6E41"/>
    <w:rsid w:val="002E6ED3"/>
    <w:rsid w:val="002E6FAF"/>
    <w:rsid w:val="002E728B"/>
    <w:rsid w:val="002E762F"/>
    <w:rsid w:val="002E774C"/>
    <w:rsid w:val="002E77C2"/>
    <w:rsid w:val="002E782C"/>
    <w:rsid w:val="002E7B9D"/>
    <w:rsid w:val="002E7D25"/>
    <w:rsid w:val="002E7D5C"/>
    <w:rsid w:val="002F007D"/>
    <w:rsid w:val="002F0131"/>
    <w:rsid w:val="002F0500"/>
    <w:rsid w:val="002F060A"/>
    <w:rsid w:val="002F07DD"/>
    <w:rsid w:val="002F07EB"/>
    <w:rsid w:val="002F093C"/>
    <w:rsid w:val="002F0A96"/>
    <w:rsid w:val="002F0CDE"/>
    <w:rsid w:val="002F0D28"/>
    <w:rsid w:val="002F0D8D"/>
    <w:rsid w:val="002F0EB1"/>
    <w:rsid w:val="002F0F31"/>
    <w:rsid w:val="002F0FAF"/>
    <w:rsid w:val="002F1004"/>
    <w:rsid w:val="002F1068"/>
    <w:rsid w:val="002F10F1"/>
    <w:rsid w:val="002F16C3"/>
    <w:rsid w:val="002F170B"/>
    <w:rsid w:val="002F1885"/>
    <w:rsid w:val="002F18B8"/>
    <w:rsid w:val="002F1902"/>
    <w:rsid w:val="002F19A1"/>
    <w:rsid w:val="002F19EB"/>
    <w:rsid w:val="002F1B29"/>
    <w:rsid w:val="002F1B2B"/>
    <w:rsid w:val="002F1B7C"/>
    <w:rsid w:val="002F1C8A"/>
    <w:rsid w:val="002F1CF8"/>
    <w:rsid w:val="002F1E58"/>
    <w:rsid w:val="002F2340"/>
    <w:rsid w:val="002F25C3"/>
    <w:rsid w:val="002F2895"/>
    <w:rsid w:val="002F28DE"/>
    <w:rsid w:val="002F2905"/>
    <w:rsid w:val="002F2929"/>
    <w:rsid w:val="002F2A0D"/>
    <w:rsid w:val="002F2A83"/>
    <w:rsid w:val="002F2C5D"/>
    <w:rsid w:val="002F2D2F"/>
    <w:rsid w:val="002F2E6F"/>
    <w:rsid w:val="002F2FE3"/>
    <w:rsid w:val="002F31B9"/>
    <w:rsid w:val="002F31CB"/>
    <w:rsid w:val="002F3335"/>
    <w:rsid w:val="002F35C6"/>
    <w:rsid w:val="002F3651"/>
    <w:rsid w:val="002F36EF"/>
    <w:rsid w:val="002F3A2C"/>
    <w:rsid w:val="002F3A64"/>
    <w:rsid w:val="002F3B4E"/>
    <w:rsid w:val="002F3C97"/>
    <w:rsid w:val="002F3CDC"/>
    <w:rsid w:val="002F3D5D"/>
    <w:rsid w:val="002F3D93"/>
    <w:rsid w:val="002F41F9"/>
    <w:rsid w:val="002F4445"/>
    <w:rsid w:val="002F4618"/>
    <w:rsid w:val="002F462F"/>
    <w:rsid w:val="002F4680"/>
    <w:rsid w:val="002F471A"/>
    <w:rsid w:val="002F478F"/>
    <w:rsid w:val="002F4A2F"/>
    <w:rsid w:val="002F4A93"/>
    <w:rsid w:val="002F4D45"/>
    <w:rsid w:val="002F5067"/>
    <w:rsid w:val="002F57FB"/>
    <w:rsid w:val="002F59B8"/>
    <w:rsid w:val="002F5AC9"/>
    <w:rsid w:val="002F5C72"/>
    <w:rsid w:val="002F611F"/>
    <w:rsid w:val="002F6120"/>
    <w:rsid w:val="002F6240"/>
    <w:rsid w:val="002F63FB"/>
    <w:rsid w:val="002F66D4"/>
    <w:rsid w:val="002F6813"/>
    <w:rsid w:val="002F6B05"/>
    <w:rsid w:val="002F6BBC"/>
    <w:rsid w:val="002F6C10"/>
    <w:rsid w:val="002F6F12"/>
    <w:rsid w:val="002F70AA"/>
    <w:rsid w:val="002F71E0"/>
    <w:rsid w:val="002F71F9"/>
    <w:rsid w:val="002F73C2"/>
    <w:rsid w:val="002F76A6"/>
    <w:rsid w:val="002F772B"/>
    <w:rsid w:val="002F77E7"/>
    <w:rsid w:val="002F7B72"/>
    <w:rsid w:val="002F7C41"/>
    <w:rsid w:val="002F7D0A"/>
    <w:rsid w:val="002F7F55"/>
    <w:rsid w:val="002F7FB8"/>
    <w:rsid w:val="002F7FCA"/>
    <w:rsid w:val="00300024"/>
    <w:rsid w:val="003000DB"/>
    <w:rsid w:val="00300140"/>
    <w:rsid w:val="00300597"/>
    <w:rsid w:val="0030073E"/>
    <w:rsid w:val="0030094D"/>
    <w:rsid w:val="00300B3C"/>
    <w:rsid w:val="00300DF9"/>
    <w:rsid w:val="00300EAB"/>
    <w:rsid w:val="003010A7"/>
    <w:rsid w:val="003012BE"/>
    <w:rsid w:val="00301577"/>
    <w:rsid w:val="003015F4"/>
    <w:rsid w:val="003017E4"/>
    <w:rsid w:val="0030197E"/>
    <w:rsid w:val="00301985"/>
    <w:rsid w:val="00301A22"/>
    <w:rsid w:val="00301AD0"/>
    <w:rsid w:val="00301B94"/>
    <w:rsid w:val="00301B9F"/>
    <w:rsid w:val="00301C55"/>
    <w:rsid w:val="00302074"/>
    <w:rsid w:val="003020E0"/>
    <w:rsid w:val="00302125"/>
    <w:rsid w:val="0030230F"/>
    <w:rsid w:val="00302428"/>
    <w:rsid w:val="00302A2F"/>
    <w:rsid w:val="00302B1F"/>
    <w:rsid w:val="00302B2C"/>
    <w:rsid w:val="00302B35"/>
    <w:rsid w:val="00302B7E"/>
    <w:rsid w:val="00302CC7"/>
    <w:rsid w:val="00302E1D"/>
    <w:rsid w:val="00303009"/>
    <w:rsid w:val="00303239"/>
    <w:rsid w:val="0030356E"/>
    <w:rsid w:val="00303682"/>
    <w:rsid w:val="003038B7"/>
    <w:rsid w:val="003039BE"/>
    <w:rsid w:val="00303D44"/>
    <w:rsid w:val="00303F52"/>
    <w:rsid w:val="003040CF"/>
    <w:rsid w:val="0030413E"/>
    <w:rsid w:val="003041F9"/>
    <w:rsid w:val="00304615"/>
    <w:rsid w:val="003047A9"/>
    <w:rsid w:val="0030494E"/>
    <w:rsid w:val="00304A5A"/>
    <w:rsid w:val="00304B3C"/>
    <w:rsid w:val="00304BB8"/>
    <w:rsid w:val="00304BE4"/>
    <w:rsid w:val="00304CF6"/>
    <w:rsid w:val="00304D17"/>
    <w:rsid w:val="00304D75"/>
    <w:rsid w:val="00305013"/>
    <w:rsid w:val="00305027"/>
    <w:rsid w:val="003053BD"/>
    <w:rsid w:val="00305575"/>
    <w:rsid w:val="00305758"/>
    <w:rsid w:val="00305852"/>
    <w:rsid w:val="00305CA7"/>
    <w:rsid w:val="00305ECE"/>
    <w:rsid w:val="00305F4D"/>
    <w:rsid w:val="003061A5"/>
    <w:rsid w:val="00306580"/>
    <w:rsid w:val="003068E1"/>
    <w:rsid w:val="0030695B"/>
    <w:rsid w:val="00306AB1"/>
    <w:rsid w:val="00306CD7"/>
    <w:rsid w:val="00306CF4"/>
    <w:rsid w:val="00306DED"/>
    <w:rsid w:val="0030706E"/>
    <w:rsid w:val="0030711B"/>
    <w:rsid w:val="00307139"/>
    <w:rsid w:val="00307449"/>
    <w:rsid w:val="0030757A"/>
    <w:rsid w:val="00307681"/>
    <w:rsid w:val="00307688"/>
    <w:rsid w:val="00307740"/>
    <w:rsid w:val="00307885"/>
    <w:rsid w:val="00307911"/>
    <w:rsid w:val="003079A8"/>
    <w:rsid w:val="003079DA"/>
    <w:rsid w:val="00307C92"/>
    <w:rsid w:val="00307E25"/>
    <w:rsid w:val="00307FA6"/>
    <w:rsid w:val="00310256"/>
    <w:rsid w:val="00310341"/>
    <w:rsid w:val="00310362"/>
    <w:rsid w:val="0031073B"/>
    <w:rsid w:val="00310833"/>
    <w:rsid w:val="00310FF6"/>
    <w:rsid w:val="003111EF"/>
    <w:rsid w:val="003111F3"/>
    <w:rsid w:val="00311311"/>
    <w:rsid w:val="003113B6"/>
    <w:rsid w:val="003114DD"/>
    <w:rsid w:val="003115C2"/>
    <w:rsid w:val="0031162B"/>
    <w:rsid w:val="003116E8"/>
    <w:rsid w:val="00311841"/>
    <w:rsid w:val="00311948"/>
    <w:rsid w:val="00311C22"/>
    <w:rsid w:val="00311CA4"/>
    <w:rsid w:val="00311EAF"/>
    <w:rsid w:val="00312033"/>
    <w:rsid w:val="00312302"/>
    <w:rsid w:val="0031230D"/>
    <w:rsid w:val="003124FD"/>
    <w:rsid w:val="0031269A"/>
    <w:rsid w:val="003127C2"/>
    <w:rsid w:val="00312845"/>
    <w:rsid w:val="00312955"/>
    <w:rsid w:val="003129B6"/>
    <w:rsid w:val="00312A9A"/>
    <w:rsid w:val="00312BE2"/>
    <w:rsid w:val="00312C14"/>
    <w:rsid w:val="00312C7F"/>
    <w:rsid w:val="00313093"/>
    <w:rsid w:val="003130CD"/>
    <w:rsid w:val="00313137"/>
    <w:rsid w:val="00313189"/>
    <w:rsid w:val="00313210"/>
    <w:rsid w:val="00313242"/>
    <w:rsid w:val="0031324C"/>
    <w:rsid w:val="003133BB"/>
    <w:rsid w:val="003134D6"/>
    <w:rsid w:val="00313626"/>
    <w:rsid w:val="0031389A"/>
    <w:rsid w:val="003138E8"/>
    <w:rsid w:val="00313967"/>
    <w:rsid w:val="00313BEE"/>
    <w:rsid w:val="00313C0B"/>
    <w:rsid w:val="00313E4D"/>
    <w:rsid w:val="00313E4F"/>
    <w:rsid w:val="00313F72"/>
    <w:rsid w:val="00314096"/>
    <w:rsid w:val="003141C3"/>
    <w:rsid w:val="003141CF"/>
    <w:rsid w:val="0031420E"/>
    <w:rsid w:val="0031428E"/>
    <w:rsid w:val="003142C6"/>
    <w:rsid w:val="003142DF"/>
    <w:rsid w:val="003143B7"/>
    <w:rsid w:val="003144BD"/>
    <w:rsid w:val="0031454E"/>
    <w:rsid w:val="003148A3"/>
    <w:rsid w:val="00314937"/>
    <w:rsid w:val="0031495F"/>
    <w:rsid w:val="00314B60"/>
    <w:rsid w:val="00314CC3"/>
    <w:rsid w:val="00314F54"/>
    <w:rsid w:val="00315331"/>
    <w:rsid w:val="003153C2"/>
    <w:rsid w:val="00315451"/>
    <w:rsid w:val="00315494"/>
    <w:rsid w:val="003154A6"/>
    <w:rsid w:val="003157CF"/>
    <w:rsid w:val="00315890"/>
    <w:rsid w:val="00315939"/>
    <w:rsid w:val="003159AA"/>
    <w:rsid w:val="003159D2"/>
    <w:rsid w:val="003159E8"/>
    <w:rsid w:val="00315A58"/>
    <w:rsid w:val="00315A72"/>
    <w:rsid w:val="00315A96"/>
    <w:rsid w:val="00315C0C"/>
    <w:rsid w:val="00315D36"/>
    <w:rsid w:val="00315DEA"/>
    <w:rsid w:val="00315FBE"/>
    <w:rsid w:val="0031606E"/>
    <w:rsid w:val="00316137"/>
    <w:rsid w:val="00316252"/>
    <w:rsid w:val="0031653B"/>
    <w:rsid w:val="00316598"/>
    <w:rsid w:val="003165D4"/>
    <w:rsid w:val="00316822"/>
    <w:rsid w:val="00316852"/>
    <w:rsid w:val="0031688C"/>
    <w:rsid w:val="00316AC4"/>
    <w:rsid w:val="00316B63"/>
    <w:rsid w:val="00316F46"/>
    <w:rsid w:val="0031701B"/>
    <w:rsid w:val="00317202"/>
    <w:rsid w:val="00317251"/>
    <w:rsid w:val="00317280"/>
    <w:rsid w:val="00317474"/>
    <w:rsid w:val="003174A3"/>
    <w:rsid w:val="003175AD"/>
    <w:rsid w:val="003175F5"/>
    <w:rsid w:val="003176E0"/>
    <w:rsid w:val="0031773D"/>
    <w:rsid w:val="0031784B"/>
    <w:rsid w:val="00317866"/>
    <w:rsid w:val="00317D4F"/>
    <w:rsid w:val="00317D7C"/>
    <w:rsid w:val="00317E4C"/>
    <w:rsid w:val="00317F93"/>
    <w:rsid w:val="0032010A"/>
    <w:rsid w:val="003202E9"/>
    <w:rsid w:val="0032043E"/>
    <w:rsid w:val="00320990"/>
    <w:rsid w:val="00320A5A"/>
    <w:rsid w:val="00320A89"/>
    <w:rsid w:val="00320AD2"/>
    <w:rsid w:val="00320B48"/>
    <w:rsid w:val="00320B90"/>
    <w:rsid w:val="00320CE9"/>
    <w:rsid w:val="00320EE6"/>
    <w:rsid w:val="00320F90"/>
    <w:rsid w:val="0032110B"/>
    <w:rsid w:val="003212A9"/>
    <w:rsid w:val="00321318"/>
    <w:rsid w:val="003213D1"/>
    <w:rsid w:val="003214F7"/>
    <w:rsid w:val="003215AB"/>
    <w:rsid w:val="0032168D"/>
    <w:rsid w:val="0032185F"/>
    <w:rsid w:val="00321B71"/>
    <w:rsid w:val="00321F06"/>
    <w:rsid w:val="00321F5F"/>
    <w:rsid w:val="00321FC0"/>
    <w:rsid w:val="0032200D"/>
    <w:rsid w:val="0032207F"/>
    <w:rsid w:val="003222A3"/>
    <w:rsid w:val="00322310"/>
    <w:rsid w:val="003223D5"/>
    <w:rsid w:val="003224C9"/>
    <w:rsid w:val="0032258A"/>
    <w:rsid w:val="00322758"/>
    <w:rsid w:val="0032278C"/>
    <w:rsid w:val="00322B12"/>
    <w:rsid w:val="00322B55"/>
    <w:rsid w:val="00322BFC"/>
    <w:rsid w:val="00322DF8"/>
    <w:rsid w:val="00323152"/>
    <w:rsid w:val="0032321E"/>
    <w:rsid w:val="0032330D"/>
    <w:rsid w:val="003233A7"/>
    <w:rsid w:val="0032341C"/>
    <w:rsid w:val="0032341E"/>
    <w:rsid w:val="00323577"/>
    <w:rsid w:val="00323631"/>
    <w:rsid w:val="003236D6"/>
    <w:rsid w:val="0032372B"/>
    <w:rsid w:val="00323861"/>
    <w:rsid w:val="003238BB"/>
    <w:rsid w:val="003238CD"/>
    <w:rsid w:val="00323A9C"/>
    <w:rsid w:val="00323ABE"/>
    <w:rsid w:val="00323B97"/>
    <w:rsid w:val="003240B8"/>
    <w:rsid w:val="00324261"/>
    <w:rsid w:val="003243A2"/>
    <w:rsid w:val="0032458C"/>
    <w:rsid w:val="0032469B"/>
    <w:rsid w:val="003246B5"/>
    <w:rsid w:val="00324746"/>
    <w:rsid w:val="00324798"/>
    <w:rsid w:val="00324945"/>
    <w:rsid w:val="0032496C"/>
    <w:rsid w:val="00324C6B"/>
    <w:rsid w:val="00324CA8"/>
    <w:rsid w:val="00324FD5"/>
    <w:rsid w:val="00325315"/>
    <w:rsid w:val="003253B1"/>
    <w:rsid w:val="0032550C"/>
    <w:rsid w:val="00325533"/>
    <w:rsid w:val="00325613"/>
    <w:rsid w:val="00325679"/>
    <w:rsid w:val="003256DE"/>
    <w:rsid w:val="00325878"/>
    <w:rsid w:val="003259B1"/>
    <w:rsid w:val="003260DB"/>
    <w:rsid w:val="003261A1"/>
    <w:rsid w:val="0032637E"/>
    <w:rsid w:val="00326385"/>
    <w:rsid w:val="003264D9"/>
    <w:rsid w:val="00326666"/>
    <w:rsid w:val="003267FD"/>
    <w:rsid w:val="003269CA"/>
    <w:rsid w:val="00326A85"/>
    <w:rsid w:val="00326AF5"/>
    <w:rsid w:val="00326BAC"/>
    <w:rsid w:val="00326CF4"/>
    <w:rsid w:val="00326D09"/>
    <w:rsid w:val="00326D87"/>
    <w:rsid w:val="00326E6B"/>
    <w:rsid w:val="00326F10"/>
    <w:rsid w:val="00326FEB"/>
    <w:rsid w:val="00327073"/>
    <w:rsid w:val="003272C6"/>
    <w:rsid w:val="003273C6"/>
    <w:rsid w:val="00327438"/>
    <w:rsid w:val="00327701"/>
    <w:rsid w:val="0032776F"/>
    <w:rsid w:val="003277C7"/>
    <w:rsid w:val="00327B15"/>
    <w:rsid w:val="00327DAF"/>
    <w:rsid w:val="00327ED8"/>
    <w:rsid w:val="003300F2"/>
    <w:rsid w:val="0033011C"/>
    <w:rsid w:val="0033013D"/>
    <w:rsid w:val="0033019B"/>
    <w:rsid w:val="00330241"/>
    <w:rsid w:val="0033030C"/>
    <w:rsid w:val="00330637"/>
    <w:rsid w:val="00330748"/>
    <w:rsid w:val="003307F4"/>
    <w:rsid w:val="0033084D"/>
    <w:rsid w:val="00330A31"/>
    <w:rsid w:val="00330B87"/>
    <w:rsid w:val="00330BB5"/>
    <w:rsid w:val="00330DEF"/>
    <w:rsid w:val="00330ECB"/>
    <w:rsid w:val="00330ED0"/>
    <w:rsid w:val="00330F03"/>
    <w:rsid w:val="00330FA9"/>
    <w:rsid w:val="003310C4"/>
    <w:rsid w:val="0033118B"/>
    <w:rsid w:val="00331379"/>
    <w:rsid w:val="0033138C"/>
    <w:rsid w:val="00331502"/>
    <w:rsid w:val="003315FB"/>
    <w:rsid w:val="003317A4"/>
    <w:rsid w:val="003317D7"/>
    <w:rsid w:val="003317D8"/>
    <w:rsid w:val="00331AE4"/>
    <w:rsid w:val="00331C05"/>
    <w:rsid w:val="00331F61"/>
    <w:rsid w:val="00331FDB"/>
    <w:rsid w:val="003321BC"/>
    <w:rsid w:val="003322E3"/>
    <w:rsid w:val="003324F2"/>
    <w:rsid w:val="0033267C"/>
    <w:rsid w:val="00332695"/>
    <w:rsid w:val="003326B6"/>
    <w:rsid w:val="00332749"/>
    <w:rsid w:val="003327F2"/>
    <w:rsid w:val="003327FE"/>
    <w:rsid w:val="00332909"/>
    <w:rsid w:val="00332986"/>
    <w:rsid w:val="00332AE8"/>
    <w:rsid w:val="00332BDF"/>
    <w:rsid w:val="00332C6A"/>
    <w:rsid w:val="00333082"/>
    <w:rsid w:val="00333104"/>
    <w:rsid w:val="00333130"/>
    <w:rsid w:val="00333433"/>
    <w:rsid w:val="00333479"/>
    <w:rsid w:val="0033359E"/>
    <w:rsid w:val="00333726"/>
    <w:rsid w:val="00333735"/>
    <w:rsid w:val="0033389B"/>
    <w:rsid w:val="00333942"/>
    <w:rsid w:val="00333A77"/>
    <w:rsid w:val="00334337"/>
    <w:rsid w:val="0033434E"/>
    <w:rsid w:val="00334400"/>
    <w:rsid w:val="0033448E"/>
    <w:rsid w:val="0033453E"/>
    <w:rsid w:val="003345D9"/>
    <w:rsid w:val="00334917"/>
    <w:rsid w:val="0033492A"/>
    <w:rsid w:val="00334939"/>
    <w:rsid w:val="00334E0A"/>
    <w:rsid w:val="00334E5D"/>
    <w:rsid w:val="00334F5D"/>
    <w:rsid w:val="00335149"/>
    <w:rsid w:val="00335358"/>
    <w:rsid w:val="003353FD"/>
    <w:rsid w:val="00335516"/>
    <w:rsid w:val="003356D5"/>
    <w:rsid w:val="00335704"/>
    <w:rsid w:val="003358A7"/>
    <w:rsid w:val="003358B2"/>
    <w:rsid w:val="00335B08"/>
    <w:rsid w:val="00335B55"/>
    <w:rsid w:val="00335DAB"/>
    <w:rsid w:val="00335F34"/>
    <w:rsid w:val="00335F75"/>
    <w:rsid w:val="00336009"/>
    <w:rsid w:val="00336175"/>
    <w:rsid w:val="003361E5"/>
    <w:rsid w:val="0033628E"/>
    <w:rsid w:val="00336539"/>
    <w:rsid w:val="0033653F"/>
    <w:rsid w:val="0033682E"/>
    <w:rsid w:val="00336A5E"/>
    <w:rsid w:val="00336AF4"/>
    <w:rsid w:val="00336BD8"/>
    <w:rsid w:val="00336C46"/>
    <w:rsid w:val="00336CDC"/>
    <w:rsid w:val="00336E14"/>
    <w:rsid w:val="00336E7A"/>
    <w:rsid w:val="00336E8C"/>
    <w:rsid w:val="00336F7F"/>
    <w:rsid w:val="003370D0"/>
    <w:rsid w:val="00337235"/>
    <w:rsid w:val="00337259"/>
    <w:rsid w:val="00337396"/>
    <w:rsid w:val="00337557"/>
    <w:rsid w:val="003375BE"/>
    <w:rsid w:val="00337887"/>
    <w:rsid w:val="00337A58"/>
    <w:rsid w:val="00337AA2"/>
    <w:rsid w:val="00337AE7"/>
    <w:rsid w:val="00337B11"/>
    <w:rsid w:val="00337CAD"/>
    <w:rsid w:val="00337DDB"/>
    <w:rsid w:val="00337E2E"/>
    <w:rsid w:val="00337E9D"/>
    <w:rsid w:val="00337FB9"/>
    <w:rsid w:val="00337FCE"/>
    <w:rsid w:val="00340307"/>
    <w:rsid w:val="003403DC"/>
    <w:rsid w:val="00340407"/>
    <w:rsid w:val="00340467"/>
    <w:rsid w:val="003404FB"/>
    <w:rsid w:val="003405DF"/>
    <w:rsid w:val="003407AA"/>
    <w:rsid w:val="0034082C"/>
    <w:rsid w:val="00340A05"/>
    <w:rsid w:val="00340E55"/>
    <w:rsid w:val="003410F3"/>
    <w:rsid w:val="0034110A"/>
    <w:rsid w:val="0034128E"/>
    <w:rsid w:val="00341299"/>
    <w:rsid w:val="003412FD"/>
    <w:rsid w:val="003413CC"/>
    <w:rsid w:val="00341682"/>
    <w:rsid w:val="003416E8"/>
    <w:rsid w:val="00341836"/>
    <w:rsid w:val="00341F91"/>
    <w:rsid w:val="00342716"/>
    <w:rsid w:val="00342A1A"/>
    <w:rsid w:val="00342A82"/>
    <w:rsid w:val="00342B81"/>
    <w:rsid w:val="00342C06"/>
    <w:rsid w:val="00342C36"/>
    <w:rsid w:val="0034318D"/>
    <w:rsid w:val="00343348"/>
    <w:rsid w:val="00343401"/>
    <w:rsid w:val="003434CF"/>
    <w:rsid w:val="003434E9"/>
    <w:rsid w:val="003435FB"/>
    <w:rsid w:val="00343775"/>
    <w:rsid w:val="00343791"/>
    <w:rsid w:val="00343AB9"/>
    <w:rsid w:val="00343DD4"/>
    <w:rsid w:val="00343E87"/>
    <w:rsid w:val="00343F15"/>
    <w:rsid w:val="003441DF"/>
    <w:rsid w:val="003445C1"/>
    <w:rsid w:val="003445E7"/>
    <w:rsid w:val="00344861"/>
    <w:rsid w:val="00344B0E"/>
    <w:rsid w:val="00344D9C"/>
    <w:rsid w:val="00344F2F"/>
    <w:rsid w:val="00344F65"/>
    <w:rsid w:val="00344FA7"/>
    <w:rsid w:val="00345121"/>
    <w:rsid w:val="00345133"/>
    <w:rsid w:val="003451D5"/>
    <w:rsid w:val="0034529D"/>
    <w:rsid w:val="003452AB"/>
    <w:rsid w:val="003453BC"/>
    <w:rsid w:val="0034551C"/>
    <w:rsid w:val="003456D8"/>
    <w:rsid w:val="00345781"/>
    <w:rsid w:val="0034593C"/>
    <w:rsid w:val="003459FF"/>
    <w:rsid w:val="00345B5C"/>
    <w:rsid w:val="00345D3C"/>
    <w:rsid w:val="00346379"/>
    <w:rsid w:val="0034638D"/>
    <w:rsid w:val="00346394"/>
    <w:rsid w:val="003464BD"/>
    <w:rsid w:val="003464F2"/>
    <w:rsid w:val="00346527"/>
    <w:rsid w:val="00346671"/>
    <w:rsid w:val="00346719"/>
    <w:rsid w:val="003467E6"/>
    <w:rsid w:val="00346EA1"/>
    <w:rsid w:val="00346F26"/>
    <w:rsid w:val="0034706E"/>
    <w:rsid w:val="00347331"/>
    <w:rsid w:val="00347886"/>
    <w:rsid w:val="00347D1C"/>
    <w:rsid w:val="00347FD8"/>
    <w:rsid w:val="0035003E"/>
    <w:rsid w:val="0035015F"/>
    <w:rsid w:val="003502E0"/>
    <w:rsid w:val="003502F0"/>
    <w:rsid w:val="00350539"/>
    <w:rsid w:val="00350615"/>
    <w:rsid w:val="003506B3"/>
    <w:rsid w:val="003507E5"/>
    <w:rsid w:val="00350812"/>
    <w:rsid w:val="00350880"/>
    <w:rsid w:val="00350901"/>
    <w:rsid w:val="00350964"/>
    <w:rsid w:val="00350A81"/>
    <w:rsid w:val="003510C3"/>
    <w:rsid w:val="00351170"/>
    <w:rsid w:val="0035118A"/>
    <w:rsid w:val="003511A9"/>
    <w:rsid w:val="003513A5"/>
    <w:rsid w:val="003513F3"/>
    <w:rsid w:val="003515A3"/>
    <w:rsid w:val="003516E0"/>
    <w:rsid w:val="0035175B"/>
    <w:rsid w:val="00351857"/>
    <w:rsid w:val="00351D89"/>
    <w:rsid w:val="00351F66"/>
    <w:rsid w:val="00351FB0"/>
    <w:rsid w:val="0035231B"/>
    <w:rsid w:val="003523F8"/>
    <w:rsid w:val="003525BA"/>
    <w:rsid w:val="00352952"/>
    <w:rsid w:val="00352C72"/>
    <w:rsid w:val="00352C91"/>
    <w:rsid w:val="00352DBB"/>
    <w:rsid w:val="00352EAF"/>
    <w:rsid w:val="00352F70"/>
    <w:rsid w:val="00353007"/>
    <w:rsid w:val="00353140"/>
    <w:rsid w:val="0035315D"/>
    <w:rsid w:val="003531F6"/>
    <w:rsid w:val="00353271"/>
    <w:rsid w:val="00353363"/>
    <w:rsid w:val="003533D9"/>
    <w:rsid w:val="0035351D"/>
    <w:rsid w:val="003537C1"/>
    <w:rsid w:val="003537D6"/>
    <w:rsid w:val="0035385F"/>
    <w:rsid w:val="003538AC"/>
    <w:rsid w:val="00353B4D"/>
    <w:rsid w:val="00353C4B"/>
    <w:rsid w:val="00353D92"/>
    <w:rsid w:val="003540FD"/>
    <w:rsid w:val="0035457E"/>
    <w:rsid w:val="003545D8"/>
    <w:rsid w:val="003546DE"/>
    <w:rsid w:val="003547B8"/>
    <w:rsid w:val="00354923"/>
    <w:rsid w:val="0035492F"/>
    <w:rsid w:val="00354992"/>
    <w:rsid w:val="00354B93"/>
    <w:rsid w:val="00354D58"/>
    <w:rsid w:val="00354FC1"/>
    <w:rsid w:val="00355684"/>
    <w:rsid w:val="0035579F"/>
    <w:rsid w:val="003558A3"/>
    <w:rsid w:val="00355A0B"/>
    <w:rsid w:val="00355B50"/>
    <w:rsid w:val="00355CDF"/>
    <w:rsid w:val="00355EA7"/>
    <w:rsid w:val="00355EAD"/>
    <w:rsid w:val="0035601A"/>
    <w:rsid w:val="00356238"/>
    <w:rsid w:val="0035658D"/>
    <w:rsid w:val="003566EA"/>
    <w:rsid w:val="0035679B"/>
    <w:rsid w:val="00356938"/>
    <w:rsid w:val="00356997"/>
    <w:rsid w:val="00356B50"/>
    <w:rsid w:val="00356BE6"/>
    <w:rsid w:val="00356DC1"/>
    <w:rsid w:val="00356E30"/>
    <w:rsid w:val="00357068"/>
    <w:rsid w:val="00357590"/>
    <w:rsid w:val="003575D2"/>
    <w:rsid w:val="003575DD"/>
    <w:rsid w:val="00357608"/>
    <w:rsid w:val="003578B8"/>
    <w:rsid w:val="00357C77"/>
    <w:rsid w:val="00357CBE"/>
    <w:rsid w:val="003600A8"/>
    <w:rsid w:val="003600DB"/>
    <w:rsid w:val="00360149"/>
    <w:rsid w:val="0036015B"/>
    <w:rsid w:val="003601AB"/>
    <w:rsid w:val="003606F9"/>
    <w:rsid w:val="00360848"/>
    <w:rsid w:val="003609FE"/>
    <w:rsid w:val="00360B00"/>
    <w:rsid w:val="00360E93"/>
    <w:rsid w:val="00361021"/>
    <w:rsid w:val="00361133"/>
    <w:rsid w:val="0036124F"/>
    <w:rsid w:val="003612E3"/>
    <w:rsid w:val="0036143D"/>
    <w:rsid w:val="003614B5"/>
    <w:rsid w:val="00361519"/>
    <w:rsid w:val="00361924"/>
    <w:rsid w:val="00361DE4"/>
    <w:rsid w:val="00362050"/>
    <w:rsid w:val="00362146"/>
    <w:rsid w:val="003621A1"/>
    <w:rsid w:val="00362436"/>
    <w:rsid w:val="00362458"/>
    <w:rsid w:val="00362906"/>
    <w:rsid w:val="00362983"/>
    <w:rsid w:val="00362DE1"/>
    <w:rsid w:val="00362E39"/>
    <w:rsid w:val="00363047"/>
    <w:rsid w:val="003630EB"/>
    <w:rsid w:val="003634E6"/>
    <w:rsid w:val="00363653"/>
    <w:rsid w:val="00363735"/>
    <w:rsid w:val="003637D8"/>
    <w:rsid w:val="00363E46"/>
    <w:rsid w:val="0036415F"/>
    <w:rsid w:val="00364308"/>
    <w:rsid w:val="00364328"/>
    <w:rsid w:val="00364399"/>
    <w:rsid w:val="003644DE"/>
    <w:rsid w:val="003645D6"/>
    <w:rsid w:val="003645E9"/>
    <w:rsid w:val="003645EB"/>
    <w:rsid w:val="00364682"/>
    <w:rsid w:val="003646AE"/>
    <w:rsid w:val="003649BD"/>
    <w:rsid w:val="00364A20"/>
    <w:rsid w:val="00364A4A"/>
    <w:rsid w:val="00364D96"/>
    <w:rsid w:val="00364FDC"/>
    <w:rsid w:val="0036518B"/>
    <w:rsid w:val="003652FD"/>
    <w:rsid w:val="00365635"/>
    <w:rsid w:val="003657F0"/>
    <w:rsid w:val="00365800"/>
    <w:rsid w:val="003658F4"/>
    <w:rsid w:val="00365A96"/>
    <w:rsid w:val="00365C33"/>
    <w:rsid w:val="00365C6F"/>
    <w:rsid w:val="00365D6A"/>
    <w:rsid w:val="00365D96"/>
    <w:rsid w:val="00365F82"/>
    <w:rsid w:val="00365FE1"/>
    <w:rsid w:val="00366224"/>
    <w:rsid w:val="003663E6"/>
    <w:rsid w:val="0036645A"/>
    <w:rsid w:val="00366637"/>
    <w:rsid w:val="00366889"/>
    <w:rsid w:val="003668AD"/>
    <w:rsid w:val="0036691E"/>
    <w:rsid w:val="0036692B"/>
    <w:rsid w:val="0036694E"/>
    <w:rsid w:val="00366A2C"/>
    <w:rsid w:val="00366A3A"/>
    <w:rsid w:val="00366B8E"/>
    <w:rsid w:val="00366BD3"/>
    <w:rsid w:val="00366DE8"/>
    <w:rsid w:val="00366E08"/>
    <w:rsid w:val="00366EBB"/>
    <w:rsid w:val="00366F64"/>
    <w:rsid w:val="00367299"/>
    <w:rsid w:val="003673FA"/>
    <w:rsid w:val="003674F4"/>
    <w:rsid w:val="00367904"/>
    <w:rsid w:val="00367B8D"/>
    <w:rsid w:val="00367B9A"/>
    <w:rsid w:val="00367BC9"/>
    <w:rsid w:val="00367BE6"/>
    <w:rsid w:val="00370062"/>
    <w:rsid w:val="003703F0"/>
    <w:rsid w:val="0037045A"/>
    <w:rsid w:val="00370758"/>
    <w:rsid w:val="003707B8"/>
    <w:rsid w:val="00370B54"/>
    <w:rsid w:val="00370FE2"/>
    <w:rsid w:val="003713D3"/>
    <w:rsid w:val="00371450"/>
    <w:rsid w:val="0037168C"/>
    <w:rsid w:val="00371986"/>
    <w:rsid w:val="003719BC"/>
    <w:rsid w:val="00371AB9"/>
    <w:rsid w:val="00371C55"/>
    <w:rsid w:val="00371F88"/>
    <w:rsid w:val="00371FA1"/>
    <w:rsid w:val="003720F4"/>
    <w:rsid w:val="0037212A"/>
    <w:rsid w:val="003721B6"/>
    <w:rsid w:val="003721BA"/>
    <w:rsid w:val="003721DD"/>
    <w:rsid w:val="00372364"/>
    <w:rsid w:val="003723B2"/>
    <w:rsid w:val="00372472"/>
    <w:rsid w:val="00372617"/>
    <w:rsid w:val="0037269C"/>
    <w:rsid w:val="0037271C"/>
    <w:rsid w:val="00372A05"/>
    <w:rsid w:val="00372D2E"/>
    <w:rsid w:val="00372F62"/>
    <w:rsid w:val="00373746"/>
    <w:rsid w:val="0037392A"/>
    <w:rsid w:val="00373949"/>
    <w:rsid w:val="00373A46"/>
    <w:rsid w:val="00373B42"/>
    <w:rsid w:val="00373E2F"/>
    <w:rsid w:val="00374270"/>
    <w:rsid w:val="003742AD"/>
    <w:rsid w:val="00374409"/>
    <w:rsid w:val="0037443E"/>
    <w:rsid w:val="00374441"/>
    <w:rsid w:val="00374578"/>
    <w:rsid w:val="003745A6"/>
    <w:rsid w:val="0037464E"/>
    <w:rsid w:val="003747C9"/>
    <w:rsid w:val="003748BB"/>
    <w:rsid w:val="003749F4"/>
    <w:rsid w:val="00374D38"/>
    <w:rsid w:val="003751D6"/>
    <w:rsid w:val="0037528E"/>
    <w:rsid w:val="003754A4"/>
    <w:rsid w:val="003756C6"/>
    <w:rsid w:val="003756FE"/>
    <w:rsid w:val="00375B31"/>
    <w:rsid w:val="00375B7A"/>
    <w:rsid w:val="00375B7C"/>
    <w:rsid w:val="00375BD9"/>
    <w:rsid w:val="00375C37"/>
    <w:rsid w:val="00375CDF"/>
    <w:rsid w:val="00375FBA"/>
    <w:rsid w:val="00376265"/>
    <w:rsid w:val="003762E8"/>
    <w:rsid w:val="00376316"/>
    <w:rsid w:val="0037637A"/>
    <w:rsid w:val="00376414"/>
    <w:rsid w:val="00376634"/>
    <w:rsid w:val="0037668D"/>
    <w:rsid w:val="003766B4"/>
    <w:rsid w:val="00376950"/>
    <w:rsid w:val="00376B58"/>
    <w:rsid w:val="00376FDD"/>
    <w:rsid w:val="00377013"/>
    <w:rsid w:val="0037711A"/>
    <w:rsid w:val="0037711D"/>
    <w:rsid w:val="003775DD"/>
    <w:rsid w:val="003776D7"/>
    <w:rsid w:val="00377E6C"/>
    <w:rsid w:val="00380318"/>
    <w:rsid w:val="00380350"/>
    <w:rsid w:val="003803B1"/>
    <w:rsid w:val="00380799"/>
    <w:rsid w:val="003807B3"/>
    <w:rsid w:val="003807B7"/>
    <w:rsid w:val="00380886"/>
    <w:rsid w:val="00380A13"/>
    <w:rsid w:val="00380E33"/>
    <w:rsid w:val="00380E6A"/>
    <w:rsid w:val="00380F90"/>
    <w:rsid w:val="00381187"/>
    <w:rsid w:val="0038121E"/>
    <w:rsid w:val="003812BD"/>
    <w:rsid w:val="00381533"/>
    <w:rsid w:val="003815B7"/>
    <w:rsid w:val="00381725"/>
    <w:rsid w:val="0038172D"/>
    <w:rsid w:val="00381903"/>
    <w:rsid w:val="00381A76"/>
    <w:rsid w:val="00381F97"/>
    <w:rsid w:val="0038207B"/>
    <w:rsid w:val="00382172"/>
    <w:rsid w:val="003824F5"/>
    <w:rsid w:val="003824FA"/>
    <w:rsid w:val="0038250B"/>
    <w:rsid w:val="003825F0"/>
    <w:rsid w:val="003826F3"/>
    <w:rsid w:val="00382932"/>
    <w:rsid w:val="00382936"/>
    <w:rsid w:val="00382A2E"/>
    <w:rsid w:val="00382A99"/>
    <w:rsid w:val="00382B9E"/>
    <w:rsid w:val="00382CD2"/>
    <w:rsid w:val="00383017"/>
    <w:rsid w:val="003830C1"/>
    <w:rsid w:val="00383170"/>
    <w:rsid w:val="00383307"/>
    <w:rsid w:val="0038336E"/>
    <w:rsid w:val="00383373"/>
    <w:rsid w:val="00383395"/>
    <w:rsid w:val="003833E2"/>
    <w:rsid w:val="00383402"/>
    <w:rsid w:val="0038351D"/>
    <w:rsid w:val="003835F7"/>
    <w:rsid w:val="003837E8"/>
    <w:rsid w:val="00383A8B"/>
    <w:rsid w:val="00383FFF"/>
    <w:rsid w:val="00384049"/>
    <w:rsid w:val="00384070"/>
    <w:rsid w:val="00384075"/>
    <w:rsid w:val="00384094"/>
    <w:rsid w:val="0038416C"/>
    <w:rsid w:val="00384190"/>
    <w:rsid w:val="003843EA"/>
    <w:rsid w:val="003844CF"/>
    <w:rsid w:val="00384801"/>
    <w:rsid w:val="00384C06"/>
    <w:rsid w:val="00384F38"/>
    <w:rsid w:val="00385136"/>
    <w:rsid w:val="00385232"/>
    <w:rsid w:val="003854D4"/>
    <w:rsid w:val="003854D5"/>
    <w:rsid w:val="0038578D"/>
    <w:rsid w:val="003859F1"/>
    <w:rsid w:val="00385B8E"/>
    <w:rsid w:val="00385F50"/>
    <w:rsid w:val="0038608B"/>
    <w:rsid w:val="00386296"/>
    <w:rsid w:val="00386399"/>
    <w:rsid w:val="00386490"/>
    <w:rsid w:val="0038665F"/>
    <w:rsid w:val="003866AB"/>
    <w:rsid w:val="003866F0"/>
    <w:rsid w:val="00386841"/>
    <w:rsid w:val="00386AAB"/>
    <w:rsid w:val="00386C52"/>
    <w:rsid w:val="00386DEE"/>
    <w:rsid w:val="00386DF1"/>
    <w:rsid w:val="00386E31"/>
    <w:rsid w:val="00386E66"/>
    <w:rsid w:val="00386EB0"/>
    <w:rsid w:val="00386F3E"/>
    <w:rsid w:val="0038706D"/>
    <w:rsid w:val="0038717D"/>
    <w:rsid w:val="0038722C"/>
    <w:rsid w:val="00387583"/>
    <w:rsid w:val="00387594"/>
    <w:rsid w:val="003875A2"/>
    <w:rsid w:val="003876F6"/>
    <w:rsid w:val="003877C6"/>
    <w:rsid w:val="00387BB0"/>
    <w:rsid w:val="00387BEE"/>
    <w:rsid w:val="00387E35"/>
    <w:rsid w:val="00390534"/>
    <w:rsid w:val="0039068C"/>
    <w:rsid w:val="0039083A"/>
    <w:rsid w:val="003909B9"/>
    <w:rsid w:val="00390AD5"/>
    <w:rsid w:val="00390CE2"/>
    <w:rsid w:val="00390E9B"/>
    <w:rsid w:val="00390F2D"/>
    <w:rsid w:val="00390FB2"/>
    <w:rsid w:val="00390FE3"/>
    <w:rsid w:val="0039100C"/>
    <w:rsid w:val="0039112E"/>
    <w:rsid w:val="003912B7"/>
    <w:rsid w:val="00391426"/>
    <w:rsid w:val="0039155D"/>
    <w:rsid w:val="00391585"/>
    <w:rsid w:val="003915CA"/>
    <w:rsid w:val="003918E1"/>
    <w:rsid w:val="0039191C"/>
    <w:rsid w:val="003919BB"/>
    <w:rsid w:val="00391A35"/>
    <w:rsid w:val="00391AEA"/>
    <w:rsid w:val="00391B85"/>
    <w:rsid w:val="00391C27"/>
    <w:rsid w:val="00391C2F"/>
    <w:rsid w:val="00391DFF"/>
    <w:rsid w:val="00391E41"/>
    <w:rsid w:val="00391F41"/>
    <w:rsid w:val="00392028"/>
    <w:rsid w:val="0039229D"/>
    <w:rsid w:val="00392416"/>
    <w:rsid w:val="00392463"/>
    <w:rsid w:val="0039258C"/>
    <w:rsid w:val="003925AB"/>
    <w:rsid w:val="0039260B"/>
    <w:rsid w:val="00392962"/>
    <w:rsid w:val="003929AF"/>
    <w:rsid w:val="00392A26"/>
    <w:rsid w:val="00392B15"/>
    <w:rsid w:val="00392C74"/>
    <w:rsid w:val="00393030"/>
    <w:rsid w:val="00393076"/>
    <w:rsid w:val="003931A5"/>
    <w:rsid w:val="0039336C"/>
    <w:rsid w:val="00393601"/>
    <w:rsid w:val="003936A7"/>
    <w:rsid w:val="003939FE"/>
    <w:rsid w:val="00393A97"/>
    <w:rsid w:val="00393F30"/>
    <w:rsid w:val="00393F6D"/>
    <w:rsid w:val="00393FE4"/>
    <w:rsid w:val="00394016"/>
    <w:rsid w:val="003941BC"/>
    <w:rsid w:val="003941BF"/>
    <w:rsid w:val="003944ED"/>
    <w:rsid w:val="003948FF"/>
    <w:rsid w:val="003949AC"/>
    <w:rsid w:val="003949BB"/>
    <w:rsid w:val="00394A73"/>
    <w:rsid w:val="00394BEC"/>
    <w:rsid w:val="00394C4F"/>
    <w:rsid w:val="0039529E"/>
    <w:rsid w:val="00395771"/>
    <w:rsid w:val="0039581B"/>
    <w:rsid w:val="0039584A"/>
    <w:rsid w:val="003958D2"/>
    <w:rsid w:val="00395BA9"/>
    <w:rsid w:val="00395BDF"/>
    <w:rsid w:val="00395C8A"/>
    <w:rsid w:val="00395FA0"/>
    <w:rsid w:val="00395FBA"/>
    <w:rsid w:val="00395FDE"/>
    <w:rsid w:val="003960F9"/>
    <w:rsid w:val="003969EC"/>
    <w:rsid w:val="00396B0F"/>
    <w:rsid w:val="00396B26"/>
    <w:rsid w:val="00396D66"/>
    <w:rsid w:val="00396DE1"/>
    <w:rsid w:val="003971D4"/>
    <w:rsid w:val="00397640"/>
    <w:rsid w:val="0039768B"/>
    <w:rsid w:val="00397853"/>
    <w:rsid w:val="003979EF"/>
    <w:rsid w:val="00397CC2"/>
    <w:rsid w:val="003A01C4"/>
    <w:rsid w:val="003A035A"/>
    <w:rsid w:val="003A05B7"/>
    <w:rsid w:val="003A0737"/>
    <w:rsid w:val="003A0ADF"/>
    <w:rsid w:val="003A0BBE"/>
    <w:rsid w:val="003A10E9"/>
    <w:rsid w:val="003A111C"/>
    <w:rsid w:val="003A11D6"/>
    <w:rsid w:val="003A1420"/>
    <w:rsid w:val="003A14F8"/>
    <w:rsid w:val="003A154E"/>
    <w:rsid w:val="003A157B"/>
    <w:rsid w:val="003A1621"/>
    <w:rsid w:val="003A187F"/>
    <w:rsid w:val="003A1BEF"/>
    <w:rsid w:val="003A1C05"/>
    <w:rsid w:val="003A1C0F"/>
    <w:rsid w:val="003A1F44"/>
    <w:rsid w:val="003A2009"/>
    <w:rsid w:val="003A2509"/>
    <w:rsid w:val="003A25F3"/>
    <w:rsid w:val="003A26BB"/>
    <w:rsid w:val="003A2788"/>
    <w:rsid w:val="003A282C"/>
    <w:rsid w:val="003A29E3"/>
    <w:rsid w:val="003A2CE8"/>
    <w:rsid w:val="003A2E1F"/>
    <w:rsid w:val="003A2EA2"/>
    <w:rsid w:val="003A309B"/>
    <w:rsid w:val="003A334A"/>
    <w:rsid w:val="003A33C0"/>
    <w:rsid w:val="003A346F"/>
    <w:rsid w:val="003A355F"/>
    <w:rsid w:val="003A359D"/>
    <w:rsid w:val="003A360A"/>
    <w:rsid w:val="003A364D"/>
    <w:rsid w:val="003A36E7"/>
    <w:rsid w:val="003A38F1"/>
    <w:rsid w:val="003A3B30"/>
    <w:rsid w:val="003A3BCB"/>
    <w:rsid w:val="003A3BF4"/>
    <w:rsid w:val="003A3C8B"/>
    <w:rsid w:val="003A3D8D"/>
    <w:rsid w:val="003A3E3E"/>
    <w:rsid w:val="003A3E9F"/>
    <w:rsid w:val="003A446D"/>
    <w:rsid w:val="003A4542"/>
    <w:rsid w:val="003A45F6"/>
    <w:rsid w:val="003A4921"/>
    <w:rsid w:val="003A4926"/>
    <w:rsid w:val="003A4966"/>
    <w:rsid w:val="003A4A19"/>
    <w:rsid w:val="003A4A49"/>
    <w:rsid w:val="003A4AB7"/>
    <w:rsid w:val="003A4DD5"/>
    <w:rsid w:val="003A4E38"/>
    <w:rsid w:val="003A505B"/>
    <w:rsid w:val="003A5320"/>
    <w:rsid w:val="003A542D"/>
    <w:rsid w:val="003A587B"/>
    <w:rsid w:val="003A5A85"/>
    <w:rsid w:val="003A5AE9"/>
    <w:rsid w:val="003A5D96"/>
    <w:rsid w:val="003A5E27"/>
    <w:rsid w:val="003A5EF6"/>
    <w:rsid w:val="003A5FC2"/>
    <w:rsid w:val="003A6104"/>
    <w:rsid w:val="003A621C"/>
    <w:rsid w:val="003A62B1"/>
    <w:rsid w:val="003A62C3"/>
    <w:rsid w:val="003A640D"/>
    <w:rsid w:val="003A646D"/>
    <w:rsid w:val="003A651F"/>
    <w:rsid w:val="003A65DD"/>
    <w:rsid w:val="003A68A1"/>
    <w:rsid w:val="003A6EC5"/>
    <w:rsid w:val="003A6FE9"/>
    <w:rsid w:val="003A7052"/>
    <w:rsid w:val="003A7154"/>
    <w:rsid w:val="003A71E9"/>
    <w:rsid w:val="003A722E"/>
    <w:rsid w:val="003A74B5"/>
    <w:rsid w:val="003A766D"/>
    <w:rsid w:val="003A77DB"/>
    <w:rsid w:val="003A7A8F"/>
    <w:rsid w:val="003A7D2D"/>
    <w:rsid w:val="003A7D34"/>
    <w:rsid w:val="003A7D67"/>
    <w:rsid w:val="003A7DFC"/>
    <w:rsid w:val="003A7E90"/>
    <w:rsid w:val="003B02DD"/>
    <w:rsid w:val="003B045C"/>
    <w:rsid w:val="003B046E"/>
    <w:rsid w:val="003B0652"/>
    <w:rsid w:val="003B0717"/>
    <w:rsid w:val="003B08EF"/>
    <w:rsid w:val="003B0AC9"/>
    <w:rsid w:val="003B0DD2"/>
    <w:rsid w:val="003B119F"/>
    <w:rsid w:val="003B11B1"/>
    <w:rsid w:val="003B11CB"/>
    <w:rsid w:val="003B16A3"/>
    <w:rsid w:val="003B16FA"/>
    <w:rsid w:val="003B1A1F"/>
    <w:rsid w:val="003B1E74"/>
    <w:rsid w:val="003B203F"/>
    <w:rsid w:val="003B2393"/>
    <w:rsid w:val="003B25D9"/>
    <w:rsid w:val="003B26C5"/>
    <w:rsid w:val="003B27DC"/>
    <w:rsid w:val="003B28EC"/>
    <w:rsid w:val="003B2A00"/>
    <w:rsid w:val="003B2B60"/>
    <w:rsid w:val="003B2DFC"/>
    <w:rsid w:val="003B33D7"/>
    <w:rsid w:val="003B3704"/>
    <w:rsid w:val="003B3BE9"/>
    <w:rsid w:val="003B3E46"/>
    <w:rsid w:val="003B41C0"/>
    <w:rsid w:val="003B437D"/>
    <w:rsid w:val="003B4550"/>
    <w:rsid w:val="003B45CC"/>
    <w:rsid w:val="003B47C8"/>
    <w:rsid w:val="003B488D"/>
    <w:rsid w:val="003B48AB"/>
    <w:rsid w:val="003B49C6"/>
    <w:rsid w:val="003B4A0E"/>
    <w:rsid w:val="003B4C5C"/>
    <w:rsid w:val="003B4DE2"/>
    <w:rsid w:val="003B4ED7"/>
    <w:rsid w:val="003B4F01"/>
    <w:rsid w:val="003B4F04"/>
    <w:rsid w:val="003B4F0D"/>
    <w:rsid w:val="003B5010"/>
    <w:rsid w:val="003B5064"/>
    <w:rsid w:val="003B51A5"/>
    <w:rsid w:val="003B51BC"/>
    <w:rsid w:val="003B5243"/>
    <w:rsid w:val="003B5387"/>
    <w:rsid w:val="003B547E"/>
    <w:rsid w:val="003B558A"/>
    <w:rsid w:val="003B5875"/>
    <w:rsid w:val="003B58E4"/>
    <w:rsid w:val="003B5AD4"/>
    <w:rsid w:val="003B5AF6"/>
    <w:rsid w:val="003B5B6A"/>
    <w:rsid w:val="003B6076"/>
    <w:rsid w:val="003B60D6"/>
    <w:rsid w:val="003B61A3"/>
    <w:rsid w:val="003B6368"/>
    <w:rsid w:val="003B6421"/>
    <w:rsid w:val="003B66F9"/>
    <w:rsid w:val="003B6719"/>
    <w:rsid w:val="003B6B1F"/>
    <w:rsid w:val="003B6BE8"/>
    <w:rsid w:val="003B6D42"/>
    <w:rsid w:val="003B6E58"/>
    <w:rsid w:val="003B6F74"/>
    <w:rsid w:val="003B7193"/>
    <w:rsid w:val="003B71BA"/>
    <w:rsid w:val="003B7220"/>
    <w:rsid w:val="003B728E"/>
    <w:rsid w:val="003B72F5"/>
    <w:rsid w:val="003B7301"/>
    <w:rsid w:val="003B7566"/>
    <w:rsid w:val="003B758B"/>
    <w:rsid w:val="003B7907"/>
    <w:rsid w:val="003B7933"/>
    <w:rsid w:val="003B7B67"/>
    <w:rsid w:val="003B7D5A"/>
    <w:rsid w:val="003B7E8F"/>
    <w:rsid w:val="003C017F"/>
    <w:rsid w:val="003C0582"/>
    <w:rsid w:val="003C05E8"/>
    <w:rsid w:val="003C0626"/>
    <w:rsid w:val="003C0703"/>
    <w:rsid w:val="003C0874"/>
    <w:rsid w:val="003C0BEA"/>
    <w:rsid w:val="003C0C14"/>
    <w:rsid w:val="003C0C87"/>
    <w:rsid w:val="003C0E54"/>
    <w:rsid w:val="003C10DD"/>
    <w:rsid w:val="003C13FC"/>
    <w:rsid w:val="003C1A2B"/>
    <w:rsid w:val="003C1A36"/>
    <w:rsid w:val="003C1A59"/>
    <w:rsid w:val="003C1B51"/>
    <w:rsid w:val="003C1BB8"/>
    <w:rsid w:val="003C1C8C"/>
    <w:rsid w:val="003C1D25"/>
    <w:rsid w:val="003C1D32"/>
    <w:rsid w:val="003C1E56"/>
    <w:rsid w:val="003C1E91"/>
    <w:rsid w:val="003C1EE2"/>
    <w:rsid w:val="003C20F8"/>
    <w:rsid w:val="003C224A"/>
    <w:rsid w:val="003C23FF"/>
    <w:rsid w:val="003C24A4"/>
    <w:rsid w:val="003C255E"/>
    <w:rsid w:val="003C25F0"/>
    <w:rsid w:val="003C2878"/>
    <w:rsid w:val="003C2921"/>
    <w:rsid w:val="003C2A22"/>
    <w:rsid w:val="003C2AAF"/>
    <w:rsid w:val="003C2C7B"/>
    <w:rsid w:val="003C2D98"/>
    <w:rsid w:val="003C2E98"/>
    <w:rsid w:val="003C30F1"/>
    <w:rsid w:val="003C323B"/>
    <w:rsid w:val="003C32C4"/>
    <w:rsid w:val="003C33F9"/>
    <w:rsid w:val="003C3547"/>
    <w:rsid w:val="003C3743"/>
    <w:rsid w:val="003C3870"/>
    <w:rsid w:val="003C3981"/>
    <w:rsid w:val="003C3AD4"/>
    <w:rsid w:val="003C3C70"/>
    <w:rsid w:val="003C3D86"/>
    <w:rsid w:val="003C406C"/>
    <w:rsid w:val="003C42BC"/>
    <w:rsid w:val="003C4347"/>
    <w:rsid w:val="003C46C2"/>
    <w:rsid w:val="003C47F2"/>
    <w:rsid w:val="003C48BF"/>
    <w:rsid w:val="003C4B85"/>
    <w:rsid w:val="003C4DD3"/>
    <w:rsid w:val="003C4EAC"/>
    <w:rsid w:val="003C4F64"/>
    <w:rsid w:val="003C52A0"/>
    <w:rsid w:val="003C52D6"/>
    <w:rsid w:val="003C5520"/>
    <w:rsid w:val="003C5602"/>
    <w:rsid w:val="003C586D"/>
    <w:rsid w:val="003C58C1"/>
    <w:rsid w:val="003C59CE"/>
    <w:rsid w:val="003C59EC"/>
    <w:rsid w:val="003C5B90"/>
    <w:rsid w:val="003C5C41"/>
    <w:rsid w:val="003C5CCF"/>
    <w:rsid w:val="003C5D84"/>
    <w:rsid w:val="003C5DF6"/>
    <w:rsid w:val="003C5EB9"/>
    <w:rsid w:val="003C60A4"/>
    <w:rsid w:val="003C6287"/>
    <w:rsid w:val="003C658A"/>
    <w:rsid w:val="003C65E6"/>
    <w:rsid w:val="003C67A7"/>
    <w:rsid w:val="003C67CA"/>
    <w:rsid w:val="003C6896"/>
    <w:rsid w:val="003C6E98"/>
    <w:rsid w:val="003C6ECB"/>
    <w:rsid w:val="003C7142"/>
    <w:rsid w:val="003C74B3"/>
    <w:rsid w:val="003C7512"/>
    <w:rsid w:val="003C75F3"/>
    <w:rsid w:val="003C7D66"/>
    <w:rsid w:val="003C7DF9"/>
    <w:rsid w:val="003C7EA7"/>
    <w:rsid w:val="003D00DD"/>
    <w:rsid w:val="003D051B"/>
    <w:rsid w:val="003D0584"/>
    <w:rsid w:val="003D0608"/>
    <w:rsid w:val="003D064A"/>
    <w:rsid w:val="003D06D9"/>
    <w:rsid w:val="003D0747"/>
    <w:rsid w:val="003D0994"/>
    <w:rsid w:val="003D0AB1"/>
    <w:rsid w:val="003D0B94"/>
    <w:rsid w:val="003D0BAB"/>
    <w:rsid w:val="003D0F0D"/>
    <w:rsid w:val="003D11EC"/>
    <w:rsid w:val="003D12B5"/>
    <w:rsid w:val="003D1436"/>
    <w:rsid w:val="003D1441"/>
    <w:rsid w:val="003D14C0"/>
    <w:rsid w:val="003D15FB"/>
    <w:rsid w:val="003D19DB"/>
    <w:rsid w:val="003D1C71"/>
    <w:rsid w:val="003D2145"/>
    <w:rsid w:val="003D23FF"/>
    <w:rsid w:val="003D244C"/>
    <w:rsid w:val="003D2510"/>
    <w:rsid w:val="003D2597"/>
    <w:rsid w:val="003D2638"/>
    <w:rsid w:val="003D2667"/>
    <w:rsid w:val="003D29CE"/>
    <w:rsid w:val="003D2CAE"/>
    <w:rsid w:val="003D2CDB"/>
    <w:rsid w:val="003D2F58"/>
    <w:rsid w:val="003D312D"/>
    <w:rsid w:val="003D31A0"/>
    <w:rsid w:val="003D325C"/>
    <w:rsid w:val="003D33FE"/>
    <w:rsid w:val="003D3464"/>
    <w:rsid w:val="003D3510"/>
    <w:rsid w:val="003D35E2"/>
    <w:rsid w:val="003D380D"/>
    <w:rsid w:val="003D384B"/>
    <w:rsid w:val="003D3894"/>
    <w:rsid w:val="003D38D7"/>
    <w:rsid w:val="003D39FC"/>
    <w:rsid w:val="003D3B77"/>
    <w:rsid w:val="003D3CCD"/>
    <w:rsid w:val="003D3D13"/>
    <w:rsid w:val="003D3EF9"/>
    <w:rsid w:val="003D3F3D"/>
    <w:rsid w:val="003D3F59"/>
    <w:rsid w:val="003D3F95"/>
    <w:rsid w:val="003D4558"/>
    <w:rsid w:val="003D45F9"/>
    <w:rsid w:val="003D4631"/>
    <w:rsid w:val="003D46D6"/>
    <w:rsid w:val="003D4880"/>
    <w:rsid w:val="003D4A0B"/>
    <w:rsid w:val="003D531A"/>
    <w:rsid w:val="003D549A"/>
    <w:rsid w:val="003D5713"/>
    <w:rsid w:val="003D5897"/>
    <w:rsid w:val="003D5A38"/>
    <w:rsid w:val="003D5B40"/>
    <w:rsid w:val="003D5BB4"/>
    <w:rsid w:val="003D5CF6"/>
    <w:rsid w:val="003D5F1B"/>
    <w:rsid w:val="003D61B9"/>
    <w:rsid w:val="003D6255"/>
    <w:rsid w:val="003D62DE"/>
    <w:rsid w:val="003D6326"/>
    <w:rsid w:val="003D6744"/>
    <w:rsid w:val="003D6A58"/>
    <w:rsid w:val="003D6B4E"/>
    <w:rsid w:val="003D6C0A"/>
    <w:rsid w:val="003D6D36"/>
    <w:rsid w:val="003D6D6E"/>
    <w:rsid w:val="003D6E0B"/>
    <w:rsid w:val="003D6F9E"/>
    <w:rsid w:val="003D703D"/>
    <w:rsid w:val="003D70CA"/>
    <w:rsid w:val="003D72A3"/>
    <w:rsid w:val="003D7360"/>
    <w:rsid w:val="003D7623"/>
    <w:rsid w:val="003D7A2E"/>
    <w:rsid w:val="003D7AE7"/>
    <w:rsid w:val="003D7C0A"/>
    <w:rsid w:val="003D7C38"/>
    <w:rsid w:val="003D7CA1"/>
    <w:rsid w:val="003D7D0E"/>
    <w:rsid w:val="003D7DAB"/>
    <w:rsid w:val="003D7F5A"/>
    <w:rsid w:val="003E0031"/>
    <w:rsid w:val="003E0107"/>
    <w:rsid w:val="003E014E"/>
    <w:rsid w:val="003E0310"/>
    <w:rsid w:val="003E04BC"/>
    <w:rsid w:val="003E06D8"/>
    <w:rsid w:val="003E0872"/>
    <w:rsid w:val="003E0893"/>
    <w:rsid w:val="003E0D6C"/>
    <w:rsid w:val="003E0E63"/>
    <w:rsid w:val="003E0F3A"/>
    <w:rsid w:val="003E10D6"/>
    <w:rsid w:val="003E117C"/>
    <w:rsid w:val="003E12D3"/>
    <w:rsid w:val="003E1629"/>
    <w:rsid w:val="003E172E"/>
    <w:rsid w:val="003E1898"/>
    <w:rsid w:val="003E1A15"/>
    <w:rsid w:val="003E1AD2"/>
    <w:rsid w:val="003E1B65"/>
    <w:rsid w:val="003E1C0F"/>
    <w:rsid w:val="003E1D2D"/>
    <w:rsid w:val="003E1D4E"/>
    <w:rsid w:val="003E1DE8"/>
    <w:rsid w:val="003E1E04"/>
    <w:rsid w:val="003E2079"/>
    <w:rsid w:val="003E2347"/>
    <w:rsid w:val="003E26E7"/>
    <w:rsid w:val="003E28C5"/>
    <w:rsid w:val="003E29CE"/>
    <w:rsid w:val="003E2CF3"/>
    <w:rsid w:val="003E3248"/>
    <w:rsid w:val="003E34BB"/>
    <w:rsid w:val="003E3564"/>
    <w:rsid w:val="003E35EB"/>
    <w:rsid w:val="003E3707"/>
    <w:rsid w:val="003E3A97"/>
    <w:rsid w:val="003E3BA0"/>
    <w:rsid w:val="003E3C07"/>
    <w:rsid w:val="003E3DF0"/>
    <w:rsid w:val="003E3F2E"/>
    <w:rsid w:val="003E4177"/>
    <w:rsid w:val="003E4214"/>
    <w:rsid w:val="003E4526"/>
    <w:rsid w:val="003E45A8"/>
    <w:rsid w:val="003E45E4"/>
    <w:rsid w:val="003E462D"/>
    <w:rsid w:val="003E4731"/>
    <w:rsid w:val="003E4765"/>
    <w:rsid w:val="003E48A8"/>
    <w:rsid w:val="003E4959"/>
    <w:rsid w:val="003E4BEA"/>
    <w:rsid w:val="003E4CC0"/>
    <w:rsid w:val="003E4F47"/>
    <w:rsid w:val="003E51B3"/>
    <w:rsid w:val="003E5247"/>
    <w:rsid w:val="003E5297"/>
    <w:rsid w:val="003E531A"/>
    <w:rsid w:val="003E532A"/>
    <w:rsid w:val="003E5331"/>
    <w:rsid w:val="003E586C"/>
    <w:rsid w:val="003E596A"/>
    <w:rsid w:val="003E5A69"/>
    <w:rsid w:val="003E5A7E"/>
    <w:rsid w:val="003E5A8F"/>
    <w:rsid w:val="003E5B1B"/>
    <w:rsid w:val="003E5BE9"/>
    <w:rsid w:val="003E5C7A"/>
    <w:rsid w:val="003E5CC9"/>
    <w:rsid w:val="003E5CF8"/>
    <w:rsid w:val="003E5CF9"/>
    <w:rsid w:val="003E6044"/>
    <w:rsid w:val="003E62DC"/>
    <w:rsid w:val="003E63EF"/>
    <w:rsid w:val="003E664C"/>
    <w:rsid w:val="003E666B"/>
    <w:rsid w:val="003E6675"/>
    <w:rsid w:val="003E6BD1"/>
    <w:rsid w:val="003E6E6B"/>
    <w:rsid w:val="003E6F14"/>
    <w:rsid w:val="003E73E4"/>
    <w:rsid w:val="003E7588"/>
    <w:rsid w:val="003E7676"/>
    <w:rsid w:val="003E778C"/>
    <w:rsid w:val="003E7FB4"/>
    <w:rsid w:val="003F0548"/>
    <w:rsid w:val="003F0A3F"/>
    <w:rsid w:val="003F1521"/>
    <w:rsid w:val="003F19A8"/>
    <w:rsid w:val="003F19DC"/>
    <w:rsid w:val="003F1D88"/>
    <w:rsid w:val="003F2079"/>
    <w:rsid w:val="003F22C8"/>
    <w:rsid w:val="003F24EF"/>
    <w:rsid w:val="003F258D"/>
    <w:rsid w:val="003F2632"/>
    <w:rsid w:val="003F2786"/>
    <w:rsid w:val="003F29FD"/>
    <w:rsid w:val="003F2B8B"/>
    <w:rsid w:val="003F2C36"/>
    <w:rsid w:val="003F2C44"/>
    <w:rsid w:val="003F2CDE"/>
    <w:rsid w:val="003F2CFA"/>
    <w:rsid w:val="003F2E9F"/>
    <w:rsid w:val="003F2F49"/>
    <w:rsid w:val="003F334E"/>
    <w:rsid w:val="003F33B2"/>
    <w:rsid w:val="003F35C0"/>
    <w:rsid w:val="003F360F"/>
    <w:rsid w:val="003F37FF"/>
    <w:rsid w:val="003F3835"/>
    <w:rsid w:val="003F391E"/>
    <w:rsid w:val="003F3DC6"/>
    <w:rsid w:val="003F3EB0"/>
    <w:rsid w:val="003F3F20"/>
    <w:rsid w:val="003F40F5"/>
    <w:rsid w:val="003F4167"/>
    <w:rsid w:val="003F41A7"/>
    <w:rsid w:val="003F41D4"/>
    <w:rsid w:val="003F44EE"/>
    <w:rsid w:val="003F4569"/>
    <w:rsid w:val="003F45C4"/>
    <w:rsid w:val="003F464D"/>
    <w:rsid w:val="003F4836"/>
    <w:rsid w:val="003F4A36"/>
    <w:rsid w:val="003F4C20"/>
    <w:rsid w:val="003F4D40"/>
    <w:rsid w:val="003F4F92"/>
    <w:rsid w:val="003F5026"/>
    <w:rsid w:val="003F50E2"/>
    <w:rsid w:val="003F519E"/>
    <w:rsid w:val="003F523A"/>
    <w:rsid w:val="003F5395"/>
    <w:rsid w:val="003F5A03"/>
    <w:rsid w:val="003F5A2A"/>
    <w:rsid w:val="003F5B1C"/>
    <w:rsid w:val="003F5B26"/>
    <w:rsid w:val="003F5E89"/>
    <w:rsid w:val="003F5EED"/>
    <w:rsid w:val="003F6178"/>
    <w:rsid w:val="003F630B"/>
    <w:rsid w:val="003F65D2"/>
    <w:rsid w:val="003F6851"/>
    <w:rsid w:val="003F685B"/>
    <w:rsid w:val="003F6A0A"/>
    <w:rsid w:val="003F6B8C"/>
    <w:rsid w:val="003F6C88"/>
    <w:rsid w:val="003F6C8E"/>
    <w:rsid w:val="003F7489"/>
    <w:rsid w:val="003F789F"/>
    <w:rsid w:val="003F799F"/>
    <w:rsid w:val="003F7B9D"/>
    <w:rsid w:val="003F7DA7"/>
    <w:rsid w:val="003F7E17"/>
    <w:rsid w:val="004003E2"/>
    <w:rsid w:val="004005FA"/>
    <w:rsid w:val="004009EC"/>
    <w:rsid w:val="00400BFD"/>
    <w:rsid w:val="00400D18"/>
    <w:rsid w:val="00400E2A"/>
    <w:rsid w:val="004010AB"/>
    <w:rsid w:val="004010C2"/>
    <w:rsid w:val="004012FE"/>
    <w:rsid w:val="0040134A"/>
    <w:rsid w:val="0040157E"/>
    <w:rsid w:val="00401657"/>
    <w:rsid w:val="004019DF"/>
    <w:rsid w:val="00401A08"/>
    <w:rsid w:val="00401A75"/>
    <w:rsid w:val="00401D14"/>
    <w:rsid w:val="00401D30"/>
    <w:rsid w:val="00402064"/>
    <w:rsid w:val="00402083"/>
    <w:rsid w:val="004021B0"/>
    <w:rsid w:val="0040223C"/>
    <w:rsid w:val="004024D5"/>
    <w:rsid w:val="004027A2"/>
    <w:rsid w:val="00402AB0"/>
    <w:rsid w:val="00402B3C"/>
    <w:rsid w:val="00402C47"/>
    <w:rsid w:val="00403474"/>
    <w:rsid w:val="004037E9"/>
    <w:rsid w:val="00403921"/>
    <w:rsid w:val="00403B3D"/>
    <w:rsid w:val="00403C75"/>
    <w:rsid w:val="00403F0B"/>
    <w:rsid w:val="00403F54"/>
    <w:rsid w:val="00403F8A"/>
    <w:rsid w:val="0040409C"/>
    <w:rsid w:val="004040C4"/>
    <w:rsid w:val="004041D5"/>
    <w:rsid w:val="0040438C"/>
    <w:rsid w:val="00404456"/>
    <w:rsid w:val="0040448A"/>
    <w:rsid w:val="004044D6"/>
    <w:rsid w:val="00404548"/>
    <w:rsid w:val="00404637"/>
    <w:rsid w:val="00404642"/>
    <w:rsid w:val="0040468C"/>
    <w:rsid w:val="00404749"/>
    <w:rsid w:val="0040476F"/>
    <w:rsid w:val="00404810"/>
    <w:rsid w:val="0040483D"/>
    <w:rsid w:val="004049B4"/>
    <w:rsid w:val="00404A9A"/>
    <w:rsid w:val="00404AA2"/>
    <w:rsid w:val="00404AE8"/>
    <w:rsid w:val="00404BF5"/>
    <w:rsid w:val="00404FBF"/>
    <w:rsid w:val="0040506A"/>
    <w:rsid w:val="004051E8"/>
    <w:rsid w:val="00405577"/>
    <w:rsid w:val="0040563E"/>
    <w:rsid w:val="004056AE"/>
    <w:rsid w:val="00405884"/>
    <w:rsid w:val="00405A90"/>
    <w:rsid w:val="00405A9E"/>
    <w:rsid w:val="00405E76"/>
    <w:rsid w:val="00405EC7"/>
    <w:rsid w:val="0040606D"/>
    <w:rsid w:val="0040613A"/>
    <w:rsid w:val="00406585"/>
    <w:rsid w:val="004066E1"/>
    <w:rsid w:val="00406A65"/>
    <w:rsid w:val="00406DD1"/>
    <w:rsid w:val="00407176"/>
    <w:rsid w:val="00407495"/>
    <w:rsid w:val="00407500"/>
    <w:rsid w:val="004079A8"/>
    <w:rsid w:val="00407A68"/>
    <w:rsid w:val="00407AE0"/>
    <w:rsid w:val="00407B0B"/>
    <w:rsid w:val="00407C0E"/>
    <w:rsid w:val="00407D53"/>
    <w:rsid w:val="00407D54"/>
    <w:rsid w:val="00407E0B"/>
    <w:rsid w:val="00407E65"/>
    <w:rsid w:val="004100AF"/>
    <w:rsid w:val="0041012C"/>
    <w:rsid w:val="004101B2"/>
    <w:rsid w:val="004102BB"/>
    <w:rsid w:val="00410320"/>
    <w:rsid w:val="00410356"/>
    <w:rsid w:val="004103B8"/>
    <w:rsid w:val="00410453"/>
    <w:rsid w:val="00410528"/>
    <w:rsid w:val="0041058D"/>
    <w:rsid w:val="00410DD0"/>
    <w:rsid w:val="00410EF3"/>
    <w:rsid w:val="00411044"/>
    <w:rsid w:val="00411191"/>
    <w:rsid w:val="00411410"/>
    <w:rsid w:val="0041147C"/>
    <w:rsid w:val="0041167E"/>
    <w:rsid w:val="004116E6"/>
    <w:rsid w:val="004116F4"/>
    <w:rsid w:val="00411AEA"/>
    <w:rsid w:val="00411BEC"/>
    <w:rsid w:val="00411D65"/>
    <w:rsid w:val="00411DC0"/>
    <w:rsid w:val="00411E43"/>
    <w:rsid w:val="00411EA0"/>
    <w:rsid w:val="00411FD1"/>
    <w:rsid w:val="0041250E"/>
    <w:rsid w:val="00412533"/>
    <w:rsid w:val="00412547"/>
    <w:rsid w:val="004126E5"/>
    <w:rsid w:val="00412763"/>
    <w:rsid w:val="0041283A"/>
    <w:rsid w:val="0041290E"/>
    <w:rsid w:val="00412D95"/>
    <w:rsid w:val="00412E04"/>
    <w:rsid w:val="00412FE4"/>
    <w:rsid w:val="0041303B"/>
    <w:rsid w:val="0041314F"/>
    <w:rsid w:val="0041328E"/>
    <w:rsid w:val="004132FC"/>
    <w:rsid w:val="004133F1"/>
    <w:rsid w:val="004135E9"/>
    <w:rsid w:val="00413655"/>
    <w:rsid w:val="0041384B"/>
    <w:rsid w:val="00413AD0"/>
    <w:rsid w:val="00413D79"/>
    <w:rsid w:val="00413FEE"/>
    <w:rsid w:val="00414307"/>
    <w:rsid w:val="00414474"/>
    <w:rsid w:val="004145A8"/>
    <w:rsid w:val="0041475E"/>
    <w:rsid w:val="004147A7"/>
    <w:rsid w:val="004147F5"/>
    <w:rsid w:val="0041483C"/>
    <w:rsid w:val="00414D31"/>
    <w:rsid w:val="00414E96"/>
    <w:rsid w:val="00414EA9"/>
    <w:rsid w:val="00414EB9"/>
    <w:rsid w:val="00414FC0"/>
    <w:rsid w:val="004150F9"/>
    <w:rsid w:val="00415263"/>
    <w:rsid w:val="004153AD"/>
    <w:rsid w:val="004154B9"/>
    <w:rsid w:val="004154CE"/>
    <w:rsid w:val="004154EA"/>
    <w:rsid w:val="0041574F"/>
    <w:rsid w:val="004158DC"/>
    <w:rsid w:val="004159EA"/>
    <w:rsid w:val="004159EB"/>
    <w:rsid w:val="00415C2C"/>
    <w:rsid w:val="00415C75"/>
    <w:rsid w:val="00415DA6"/>
    <w:rsid w:val="0041601A"/>
    <w:rsid w:val="00416439"/>
    <w:rsid w:val="00416511"/>
    <w:rsid w:val="00416674"/>
    <w:rsid w:val="00416A14"/>
    <w:rsid w:val="00416AFF"/>
    <w:rsid w:val="00416DF9"/>
    <w:rsid w:val="0041718C"/>
    <w:rsid w:val="0041741D"/>
    <w:rsid w:val="00417433"/>
    <w:rsid w:val="00417748"/>
    <w:rsid w:val="00417AD4"/>
    <w:rsid w:val="00417B0C"/>
    <w:rsid w:val="00417B48"/>
    <w:rsid w:val="00417EDB"/>
    <w:rsid w:val="00417FAD"/>
    <w:rsid w:val="004202A6"/>
    <w:rsid w:val="00420416"/>
    <w:rsid w:val="004204C8"/>
    <w:rsid w:val="00420AF6"/>
    <w:rsid w:val="00420B69"/>
    <w:rsid w:val="00420C5D"/>
    <w:rsid w:val="00420D62"/>
    <w:rsid w:val="00420FBE"/>
    <w:rsid w:val="0042118D"/>
    <w:rsid w:val="004211F5"/>
    <w:rsid w:val="004215CC"/>
    <w:rsid w:val="004215D9"/>
    <w:rsid w:val="004215E6"/>
    <w:rsid w:val="0042169B"/>
    <w:rsid w:val="00421B22"/>
    <w:rsid w:val="00421B5D"/>
    <w:rsid w:val="00421C85"/>
    <w:rsid w:val="00421CD9"/>
    <w:rsid w:val="0042200F"/>
    <w:rsid w:val="004221DC"/>
    <w:rsid w:val="004222CF"/>
    <w:rsid w:val="004223FE"/>
    <w:rsid w:val="004224DF"/>
    <w:rsid w:val="00422542"/>
    <w:rsid w:val="00422665"/>
    <w:rsid w:val="004229D6"/>
    <w:rsid w:val="00422E06"/>
    <w:rsid w:val="00422F33"/>
    <w:rsid w:val="00422F63"/>
    <w:rsid w:val="00422FBC"/>
    <w:rsid w:val="00423053"/>
    <w:rsid w:val="004230B9"/>
    <w:rsid w:val="00423197"/>
    <w:rsid w:val="00423204"/>
    <w:rsid w:val="00423253"/>
    <w:rsid w:val="004232BD"/>
    <w:rsid w:val="00423380"/>
    <w:rsid w:val="00423446"/>
    <w:rsid w:val="0042384D"/>
    <w:rsid w:val="004238DA"/>
    <w:rsid w:val="0042391B"/>
    <w:rsid w:val="00423AFC"/>
    <w:rsid w:val="00423BDE"/>
    <w:rsid w:val="00423BE9"/>
    <w:rsid w:val="00423CF0"/>
    <w:rsid w:val="00423D11"/>
    <w:rsid w:val="00423E80"/>
    <w:rsid w:val="004241CC"/>
    <w:rsid w:val="0042429B"/>
    <w:rsid w:val="00424358"/>
    <w:rsid w:val="0042435A"/>
    <w:rsid w:val="004243B5"/>
    <w:rsid w:val="004243F2"/>
    <w:rsid w:val="004244F2"/>
    <w:rsid w:val="0042455D"/>
    <w:rsid w:val="0042464A"/>
    <w:rsid w:val="0042465B"/>
    <w:rsid w:val="00424829"/>
    <w:rsid w:val="00424CC4"/>
    <w:rsid w:val="00424EB9"/>
    <w:rsid w:val="00424F13"/>
    <w:rsid w:val="004251FC"/>
    <w:rsid w:val="004256B6"/>
    <w:rsid w:val="0042586A"/>
    <w:rsid w:val="00425A23"/>
    <w:rsid w:val="00425AE8"/>
    <w:rsid w:val="00425BEF"/>
    <w:rsid w:val="00425C84"/>
    <w:rsid w:val="00425CBD"/>
    <w:rsid w:val="0042603C"/>
    <w:rsid w:val="004263AE"/>
    <w:rsid w:val="00426427"/>
    <w:rsid w:val="00426499"/>
    <w:rsid w:val="0042649E"/>
    <w:rsid w:val="00426504"/>
    <w:rsid w:val="0042664F"/>
    <w:rsid w:val="00426692"/>
    <w:rsid w:val="0042686D"/>
    <w:rsid w:val="00426921"/>
    <w:rsid w:val="00426B63"/>
    <w:rsid w:val="00426C3C"/>
    <w:rsid w:val="00426DFC"/>
    <w:rsid w:val="00426F8A"/>
    <w:rsid w:val="004270DD"/>
    <w:rsid w:val="0042712B"/>
    <w:rsid w:val="0042722D"/>
    <w:rsid w:val="0042733E"/>
    <w:rsid w:val="0042736D"/>
    <w:rsid w:val="004275B1"/>
    <w:rsid w:val="0042776E"/>
    <w:rsid w:val="00427776"/>
    <w:rsid w:val="00427A4C"/>
    <w:rsid w:val="00427A7F"/>
    <w:rsid w:val="00427F28"/>
    <w:rsid w:val="00427F90"/>
    <w:rsid w:val="004300BE"/>
    <w:rsid w:val="00430271"/>
    <w:rsid w:val="004304CC"/>
    <w:rsid w:val="0043076B"/>
    <w:rsid w:val="004307D4"/>
    <w:rsid w:val="0043086F"/>
    <w:rsid w:val="00430A60"/>
    <w:rsid w:val="00430CF0"/>
    <w:rsid w:val="00430D1C"/>
    <w:rsid w:val="00430E32"/>
    <w:rsid w:val="00430E80"/>
    <w:rsid w:val="00430F00"/>
    <w:rsid w:val="004311AC"/>
    <w:rsid w:val="004311F5"/>
    <w:rsid w:val="0043127D"/>
    <w:rsid w:val="0043135F"/>
    <w:rsid w:val="0043144C"/>
    <w:rsid w:val="00431616"/>
    <w:rsid w:val="00431718"/>
    <w:rsid w:val="00431962"/>
    <w:rsid w:val="00431987"/>
    <w:rsid w:val="00431A04"/>
    <w:rsid w:val="00431AEC"/>
    <w:rsid w:val="00431CFA"/>
    <w:rsid w:val="00431E81"/>
    <w:rsid w:val="00431EA4"/>
    <w:rsid w:val="00431EE0"/>
    <w:rsid w:val="00431FCC"/>
    <w:rsid w:val="00432059"/>
    <w:rsid w:val="00432372"/>
    <w:rsid w:val="00432504"/>
    <w:rsid w:val="00432567"/>
    <w:rsid w:val="0043258C"/>
    <w:rsid w:val="0043259E"/>
    <w:rsid w:val="004327A8"/>
    <w:rsid w:val="004327D8"/>
    <w:rsid w:val="00432982"/>
    <w:rsid w:val="004329A8"/>
    <w:rsid w:val="004329B3"/>
    <w:rsid w:val="00432C64"/>
    <w:rsid w:val="00432DC9"/>
    <w:rsid w:val="00432E52"/>
    <w:rsid w:val="004331CD"/>
    <w:rsid w:val="00433345"/>
    <w:rsid w:val="00433802"/>
    <w:rsid w:val="00433948"/>
    <w:rsid w:val="00433951"/>
    <w:rsid w:val="004339B3"/>
    <w:rsid w:val="00433AFC"/>
    <w:rsid w:val="00433C0E"/>
    <w:rsid w:val="00433EDA"/>
    <w:rsid w:val="00433FFC"/>
    <w:rsid w:val="004340E8"/>
    <w:rsid w:val="00434182"/>
    <w:rsid w:val="004345AD"/>
    <w:rsid w:val="004345B8"/>
    <w:rsid w:val="004346BE"/>
    <w:rsid w:val="0043475C"/>
    <w:rsid w:val="00434863"/>
    <w:rsid w:val="00434A1E"/>
    <w:rsid w:val="00434B44"/>
    <w:rsid w:val="00434DC9"/>
    <w:rsid w:val="00434F66"/>
    <w:rsid w:val="00434FFA"/>
    <w:rsid w:val="00435022"/>
    <w:rsid w:val="00435081"/>
    <w:rsid w:val="004350B3"/>
    <w:rsid w:val="00435103"/>
    <w:rsid w:val="0043562D"/>
    <w:rsid w:val="00435C31"/>
    <w:rsid w:val="00435C5E"/>
    <w:rsid w:val="00435D86"/>
    <w:rsid w:val="00435E2C"/>
    <w:rsid w:val="00435F33"/>
    <w:rsid w:val="004362F2"/>
    <w:rsid w:val="004363CF"/>
    <w:rsid w:val="004363DA"/>
    <w:rsid w:val="00436675"/>
    <w:rsid w:val="00436831"/>
    <w:rsid w:val="0043684B"/>
    <w:rsid w:val="00436935"/>
    <w:rsid w:val="00436C32"/>
    <w:rsid w:val="00436EDE"/>
    <w:rsid w:val="00436F7E"/>
    <w:rsid w:val="004370A7"/>
    <w:rsid w:val="0043713D"/>
    <w:rsid w:val="00437283"/>
    <w:rsid w:val="004372A4"/>
    <w:rsid w:val="004375A9"/>
    <w:rsid w:val="004375B2"/>
    <w:rsid w:val="0043777D"/>
    <w:rsid w:val="004378A2"/>
    <w:rsid w:val="004379DB"/>
    <w:rsid w:val="00437B1F"/>
    <w:rsid w:val="00437B66"/>
    <w:rsid w:val="00437D50"/>
    <w:rsid w:val="00437E6C"/>
    <w:rsid w:val="0044001A"/>
    <w:rsid w:val="004400E0"/>
    <w:rsid w:val="0044019F"/>
    <w:rsid w:val="0044042A"/>
    <w:rsid w:val="004404E8"/>
    <w:rsid w:val="0044073C"/>
    <w:rsid w:val="0044086F"/>
    <w:rsid w:val="0044091A"/>
    <w:rsid w:val="00440952"/>
    <w:rsid w:val="00440A53"/>
    <w:rsid w:val="00440B01"/>
    <w:rsid w:val="00440CCB"/>
    <w:rsid w:val="00440EC0"/>
    <w:rsid w:val="004412FF"/>
    <w:rsid w:val="0044131C"/>
    <w:rsid w:val="004414AC"/>
    <w:rsid w:val="004415C0"/>
    <w:rsid w:val="00441685"/>
    <w:rsid w:val="004419FD"/>
    <w:rsid w:val="00441B7D"/>
    <w:rsid w:val="00441BFD"/>
    <w:rsid w:val="00441D09"/>
    <w:rsid w:val="00441D13"/>
    <w:rsid w:val="00441E6A"/>
    <w:rsid w:val="00442124"/>
    <w:rsid w:val="00442153"/>
    <w:rsid w:val="0044220B"/>
    <w:rsid w:val="004422C3"/>
    <w:rsid w:val="00442330"/>
    <w:rsid w:val="00442361"/>
    <w:rsid w:val="004423F7"/>
    <w:rsid w:val="00442682"/>
    <w:rsid w:val="0044269D"/>
    <w:rsid w:val="004427A0"/>
    <w:rsid w:val="004427F9"/>
    <w:rsid w:val="00442D8A"/>
    <w:rsid w:val="00442E30"/>
    <w:rsid w:val="00442E50"/>
    <w:rsid w:val="00442ECD"/>
    <w:rsid w:val="004432E3"/>
    <w:rsid w:val="00443477"/>
    <w:rsid w:val="004435DD"/>
    <w:rsid w:val="00443893"/>
    <w:rsid w:val="0044391E"/>
    <w:rsid w:val="0044395B"/>
    <w:rsid w:val="00444099"/>
    <w:rsid w:val="00444234"/>
    <w:rsid w:val="004443BA"/>
    <w:rsid w:val="00444916"/>
    <w:rsid w:val="00444EC0"/>
    <w:rsid w:val="00444FB5"/>
    <w:rsid w:val="004452A9"/>
    <w:rsid w:val="00445326"/>
    <w:rsid w:val="0044558E"/>
    <w:rsid w:val="0044560F"/>
    <w:rsid w:val="00445881"/>
    <w:rsid w:val="00445DC0"/>
    <w:rsid w:val="0044602B"/>
    <w:rsid w:val="00446056"/>
    <w:rsid w:val="004461CB"/>
    <w:rsid w:val="0044621D"/>
    <w:rsid w:val="004462DC"/>
    <w:rsid w:val="004464F5"/>
    <w:rsid w:val="004465B0"/>
    <w:rsid w:val="004465FF"/>
    <w:rsid w:val="00446994"/>
    <w:rsid w:val="004469F0"/>
    <w:rsid w:val="00446D43"/>
    <w:rsid w:val="00446F96"/>
    <w:rsid w:val="00447290"/>
    <w:rsid w:val="0044747F"/>
    <w:rsid w:val="0044774D"/>
    <w:rsid w:val="00447838"/>
    <w:rsid w:val="004478A9"/>
    <w:rsid w:val="004479DD"/>
    <w:rsid w:val="004479FC"/>
    <w:rsid w:val="00447B82"/>
    <w:rsid w:val="00447C69"/>
    <w:rsid w:val="00447C89"/>
    <w:rsid w:val="00447CAD"/>
    <w:rsid w:val="00447D99"/>
    <w:rsid w:val="00447DDA"/>
    <w:rsid w:val="00447F00"/>
    <w:rsid w:val="00447F02"/>
    <w:rsid w:val="004500BA"/>
    <w:rsid w:val="004501F6"/>
    <w:rsid w:val="004501FD"/>
    <w:rsid w:val="00450372"/>
    <w:rsid w:val="00450422"/>
    <w:rsid w:val="004505A4"/>
    <w:rsid w:val="00450748"/>
    <w:rsid w:val="00450AE6"/>
    <w:rsid w:val="00450AED"/>
    <w:rsid w:val="00450C3C"/>
    <w:rsid w:val="00450CB8"/>
    <w:rsid w:val="00450DBF"/>
    <w:rsid w:val="00450EE3"/>
    <w:rsid w:val="00451281"/>
    <w:rsid w:val="0045131F"/>
    <w:rsid w:val="0045141C"/>
    <w:rsid w:val="004514F5"/>
    <w:rsid w:val="00451643"/>
    <w:rsid w:val="004517F9"/>
    <w:rsid w:val="00451DDC"/>
    <w:rsid w:val="00451FBA"/>
    <w:rsid w:val="004520E0"/>
    <w:rsid w:val="004523BB"/>
    <w:rsid w:val="0045250C"/>
    <w:rsid w:val="0045259D"/>
    <w:rsid w:val="004525B9"/>
    <w:rsid w:val="004525F2"/>
    <w:rsid w:val="0045267C"/>
    <w:rsid w:val="00452726"/>
    <w:rsid w:val="004527CF"/>
    <w:rsid w:val="004528CA"/>
    <w:rsid w:val="00452924"/>
    <w:rsid w:val="00452AF2"/>
    <w:rsid w:val="00452BCE"/>
    <w:rsid w:val="00452C61"/>
    <w:rsid w:val="00452D57"/>
    <w:rsid w:val="00452D85"/>
    <w:rsid w:val="00452E2A"/>
    <w:rsid w:val="00452E86"/>
    <w:rsid w:val="00452EC4"/>
    <w:rsid w:val="00453029"/>
    <w:rsid w:val="004530AE"/>
    <w:rsid w:val="004531D6"/>
    <w:rsid w:val="00453231"/>
    <w:rsid w:val="0045344A"/>
    <w:rsid w:val="004536B1"/>
    <w:rsid w:val="0045379E"/>
    <w:rsid w:val="004538D3"/>
    <w:rsid w:val="00453ACE"/>
    <w:rsid w:val="00453B59"/>
    <w:rsid w:val="00453BF8"/>
    <w:rsid w:val="00453C0C"/>
    <w:rsid w:val="00453EED"/>
    <w:rsid w:val="004541C5"/>
    <w:rsid w:val="004541DB"/>
    <w:rsid w:val="004542BB"/>
    <w:rsid w:val="0045430E"/>
    <w:rsid w:val="0045432F"/>
    <w:rsid w:val="0045439B"/>
    <w:rsid w:val="00454A52"/>
    <w:rsid w:val="00454B39"/>
    <w:rsid w:val="00454B62"/>
    <w:rsid w:val="00454CB6"/>
    <w:rsid w:val="00454E65"/>
    <w:rsid w:val="00454FFF"/>
    <w:rsid w:val="00455140"/>
    <w:rsid w:val="0045516D"/>
    <w:rsid w:val="00455183"/>
    <w:rsid w:val="00455525"/>
    <w:rsid w:val="004558E0"/>
    <w:rsid w:val="0045592E"/>
    <w:rsid w:val="00455958"/>
    <w:rsid w:val="00455A96"/>
    <w:rsid w:val="00455E4A"/>
    <w:rsid w:val="00455EA8"/>
    <w:rsid w:val="00455F97"/>
    <w:rsid w:val="00456225"/>
    <w:rsid w:val="004562DF"/>
    <w:rsid w:val="00456465"/>
    <w:rsid w:val="00456B17"/>
    <w:rsid w:val="00456DCD"/>
    <w:rsid w:val="00456E85"/>
    <w:rsid w:val="00456E98"/>
    <w:rsid w:val="00456F43"/>
    <w:rsid w:val="00456FC7"/>
    <w:rsid w:val="00456FF3"/>
    <w:rsid w:val="00457120"/>
    <w:rsid w:val="00457153"/>
    <w:rsid w:val="004573B5"/>
    <w:rsid w:val="004573FB"/>
    <w:rsid w:val="004575DF"/>
    <w:rsid w:val="004578DB"/>
    <w:rsid w:val="004579A4"/>
    <w:rsid w:val="004579F8"/>
    <w:rsid w:val="00457B64"/>
    <w:rsid w:val="00460368"/>
    <w:rsid w:val="0046043F"/>
    <w:rsid w:val="004606F5"/>
    <w:rsid w:val="0046076F"/>
    <w:rsid w:val="004608F8"/>
    <w:rsid w:val="004609D7"/>
    <w:rsid w:val="00460ABC"/>
    <w:rsid w:val="00460B80"/>
    <w:rsid w:val="00460C54"/>
    <w:rsid w:val="00460DDF"/>
    <w:rsid w:val="00460DF7"/>
    <w:rsid w:val="0046114D"/>
    <w:rsid w:val="004612E1"/>
    <w:rsid w:val="004613DA"/>
    <w:rsid w:val="00461564"/>
    <w:rsid w:val="004615F7"/>
    <w:rsid w:val="00461667"/>
    <w:rsid w:val="00461697"/>
    <w:rsid w:val="004616DA"/>
    <w:rsid w:val="00461741"/>
    <w:rsid w:val="00461B26"/>
    <w:rsid w:val="00461E56"/>
    <w:rsid w:val="004621B0"/>
    <w:rsid w:val="00462436"/>
    <w:rsid w:val="004624D5"/>
    <w:rsid w:val="00462694"/>
    <w:rsid w:val="00462699"/>
    <w:rsid w:val="004627B1"/>
    <w:rsid w:val="004629CD"/>
    <w:rsid w:val="00462CDB"/>
    <w:rsid w:val="00462DB7"/>
    <w:rsid w:val="00462EF9"/>
    <w:rsid w:val="004631F8"/>
    <w:rsid w:val="0046343F"/>
    <w:rsid w:val="0046345B"/>
    <w:rsid w:val="00463596"/>
    <w:rsid w:val="0046394F"/>
    <w:rsid w:val="00463B22"/>
    <w:rsid w:val="00463DE9"/>
    <w:rsid w:val="0046428C"/>
    <w:rsid w:val="004644C7"/>
    <w:rsid w:val="00464859"/>
    <w:rsid w:val="00464988"/>
    <w:rsid w:val="00464FFB"/>
    <w:rsid w:val="00465209"/>
    <w:rsid w:val="00465277"/>
    <w:rsid w:val="00465648"/>
    <w:rsid w:val="00465739"/>
    <w:rsid w:val="0046587A"/>
    <w:rsid w:val="004658CA"/>
    <w:rsid w:val="00465A16"/>
    <w:rsid w:val="00465A87"/>
    <w:rsid w:val="0046607F"/>
    <w:rsid w:val="0046614C"/>
    <w:rsid w:val="00466196"/>
    <w:rsid w:val="0046619F"/>
    <w:rsid w:val="0046621E"/>
    <w:rsid w:val="0046627A"/>
    <w:rsid w:val="00466359"/>
    <w:rsid w:val="004663B9"/>
    <w:rsid w:val="00466440"/>
    <w:rsid w:val="00466579"/>
    <w:rsid w:val="004665CB"/>
    <w:rsid w:val="0046663C"/>
    <w:rsid w:val="0046687E"/>
    <w:rsid w:val="00466ADB"/>
    <w:rsid w:val="00466B7A"/>
    <w:rsid w:val="00466C89"/>
    <w:rsid w:val="00466EE0"/>
    <w:rsid w:val="004670A5"/>
    <w:rsid w:val="004670CB"/>
    <w:rsid w:val="004671D3"/>
    <w:rsid w:val="00467346"/>
    <w:rsid w:val="004673F8"/>
    <w:rsid w:val="0046764F"/>
    <w:rsid w:val="004678CE"/>
    <w:rsid w:val="00467E3E"/>
    <w:rsid w:val="00467E46"/>
    <w:rsid w:val="00467E65"/>
    <w:rsid w:val="00467F96"/>
    <w:rsid w:val="0047000D"/>
    <w:rsid w:val="0047005D"/>
    <w:rsid w:val="0047025B"/>
    <w:rsid w:val="0047036F"/>
    <w:rsid w:val="00470426"/>
    <w:rsid w:val="00470438"/>
    <w:rsid w:val="004708B1"/>
    <w:rsid w:val="0047091D"/>
    <w:rsid w:val="00470A65"/>
    <w:rsid w:val="00470BF9"/>
    <w:rsid w:val="00470CCE"/>
    <w:rsid w:val="00470D21"/>
    <w:rsid w:val="00470ED1"/>
    <w:rsid w:val="00470F4E"/>
    <w:rsid w:val="0047139E"/>
    <w:rsid w:val="004715E8"/>
    <w:rsid w:val="00471656"/>
    <w:rsid w:val="00471666"/>
    <w:rsid w:val="0047191A"/>
    <w:rsid w:val="00471E03"/>
    <w:rsid w:val="00471F17"/>
    <w:rsid w:val="00471F73"/>
    <w:rsid w:val="00472131"/>
    <w:rsid w:val="004721DD"/>
    <w:rsid w:val="004722A5"/>
    <w:rsid w:val="004723BD"/>
    <w:rsid w:val="0047245E"/>
    <w:rsid w:val="004724A7"/>
    <w:rsid w:val="0047272B"/>
    <w:rsid w:val="00472830"/>
    <w:rsid w:val="00472AF5"/>
    <w:rsid w:val="00472B02"/>
    <w:rsid w:val="00472B45"/>
    <w:rsid w:val="00472C2D"/>
    <w:rsid w:val="00472F50"/>
    <w:rsid w:val="00473009"/>
    <w:rsid w:val="00473139"/>
    <w:rsid w:val="00473571"/>
    <w:rsid w:val="004736D3"/>
    <w:rsid w:val="00473ADC"/>
    <w:rsid w:val="00473C81"/>
    <w:rsid w:val="00473C8D"/>
    <w:rsid w:val="00473D03"/>
    <w:rsid w:val="0047427A"/>
    <w:rsid w:val="0047428B"/>
    <w:rsid w:val="0047431E"/>
    <w:rsid w:val="0047444C"/>
    <w:rsid w:val="004745DC"/>
    <w:rsid w:val="00474611"/>
    <w:rsid w:val="00474873"/>
    <w:rsid w:val="00474A66"/>
    <w:rsid w:val="00474E82"/>
    <w:rsid w:val="00474F97"/>
    <w:rsid w:val="00475056"/>
    <w:rsid w:val="004750DC"/>
    <w:rsid w:val="0047512F"/>
    <w:rsid w:val="00475138"/>
    <w:rsid w:val="0047513E"/>
    <w:rsid w:val="004751D1"/>
    <w:rsid w:val="0047533D"/>
    <w:rsid w:val="0047535A"/>
    <w:rsid w:val="0047578A"/>
    <w:rsid w:val="00475D18"/>
    <w:rsid w:val="0047645D"/>
    <w:rsid w:val="00476573"/>
    <w:rsid w:val="00476749"/>
    <w:rsid w:val="0047690D"/>
    <w:rsid w:val="0047691F"/>
    <w:rsid w:val="004769DA"/>
    <w:rsid w:val="00476AA6"/>
    <w:rsid w:val="00476AE1"/>
    <w:rsid w:val="00476B6A"/>
    <w:rsid w:val="00476E3C"/>
    <w:rsid w:val="00476E81"/>
    <w:rsid w:val="00476EB1"/>
    <w:rsid w:val="0047702E"/>
    <w:rsid w:val="004770B0"/>
    <w:rsid w:val="00477141"/>
    <w:rsid w:val="0047715A"/>
    <w:rsid w:val="004772D0"/>
    <w:rsid w:val="00477358"/>
    <w:rsid w:val="004773AC"/>
    <w:rsid w:val="004775BB"/>
    <w:rsid w:val="00477A3B"/>
    <w:rsid w:val="00477BA4"/>
    <w:rsid w:val="00477EFE"/>
    <w:rsid w:val="0048001B"/>
    <w:rsid w:val="004801E9"/>
    <w:rsid w:val="004807B0"/>
    <w:rsid w:val="004807B2"/>
    <w:rsid w:val="00480A12"/>
    <w:rsid w:val="00480AC3"/>
    <w:rsid w:val="00480B18"/>
    <w:rsid w:val="00480B4E"/>
    <w:rsid w:val="00480BE7"/>
    <w:rsid w:val="00480C30"/>
    <w:rsid w:val="004810BE"/>
    <w:rsid w:val="00481216"/>
    <w:rsid w:val="00481234"/>
    <w:rsid w:val="0048129B"/>
    <w:rsid w:val="00481371"/>
    <w:rsid w:val="004813AC"/>
    <w:rsid w:val="0048145E"/>
    <w:rsid w:val="00481554"/>
    <w:rsid w:val="00481668"/>
    <w:rsid w:val="0048169E"/>
    <w:rsid w:val="0048198C"/>
    <w:rsid w:val="004819D8"/>
    <w:rsid w:val="00481AA4"/>
    <w:rsid w:val="00481BAE"/>
    <w:rsid w:val="00481CA7"/>
    <w:rsid w:val="00481DA9"/>
    <w:rsid w:val="00481E0C"/>
    <w:rsid w:val="00481EDB"/>
    <w:rsid w:val="004824CD"/>
    <w:rsid w:val="00482503"/>
    <w:rsid w:val="00482550"/>
    <w:rsid w:val="004827EA"/>
    <w:rsid w:val="00482868"/>
    <w:rsid w:val="00482896"/>
    <w:rsid w:val="00482A95"/>
    <w:rsid w:val="00482E17"/>
    <w:rsid w:val="00482E25"/>
    <w:rsid w:val="00482EA6"/>
    <w:rsid w:val="0048334D"/>
    <w:rsid w:val="0048347D"/>
    <w:rsid w:val="00483506"/>
    <w:rsid w:val="0048393D"/>
    <w:rsid w:val="00483A60"/>
    <w:rsid w:val="00483CCF"/>
    <w:rsid w:val="00483DF1"/>
    <w:rsid w:val="00484356"/>
    <w:rsid w:val="00484507"/>
    <w:rsid w:val="0048471D"/>
    <w:rsid w:val="004847AB"/>
    <w:rsid w:val="00484807"/>
    <w:rsid w:val="00484837"/>
    <w:rsid w:val="00484870"/>
    <w:rsid w:val="004848B3"/>
    <w:rsid w:val="004848CF"/>
    <w:rsid w:val="004849F6"/>
    <w:rsid w:val="004849F9"/>
    <w:rsid w:val="00484C0E"/>
    <w:rsid w:val="00484C8E"/>
    <w:rsid w:val="00484DCD"/>
    <w:rsid w:val="00484E33"/>
    <w:rsid w:val="00484F72"/>
    <w:rsid w:val="004854A5"/>
    <w:rsid w:val="004855D6"/>
    <w:rsid w:val="004856C1"/>
    <w:rsid w:val="004857D8"/>
    <w:rsid w:val="004858CD"/>
    <w:rsid w:val="00485922"/>
    <w:rsid w:val="00485A3C"/>
    <w:rsid w:val="00485A48"/>
    <w:rsid w:val="0048601B"/>
    <w:rsid w:val="004861F8"/>
    <w:rsid w:val="004862B0"/>
    <w:rsid w:val="0048643F"/>
    <w:rsid w:val="004864F8"/>
    <w:rsid w:val="00486908"/>
    <w:rsid w:val="00486CA5"/>
    <w:rsid w:val="00486D01"/>
    <w:rsid w:val="00486DC0"/>
    <w:rsid w:val="00486EB1"/>
    <w:rsid w:val="00486FCE"/>
    <w:rsid w:val="00487105"/>
    <w:rsid w:val="004873E1"/>
    <w:rsid w:val="00487410"/>
    <w:rsid w:val="00487587"/>
    <w:rsid w:val="004877F5"/>
    <w:rsid w:val="00487875"/>
    <w:rsid w:val="00487DB2"/>
    <w:rsid w:val="00487DDD"/>
    <w:rsid w:val="0048DFC9"/>
    <w:rsid w:val="0049020F"/>
    <w:rsid w:val="0049040A"/>
    <w:rsid w:val="0049043C"/>
    <w:rsid w:val="004906A8"/>
    <w:rsid w:val="0049077A"/>
    <w:rsid w:val="0049084A"/>
    <w:rsid w:val="004908FF"/>
    <w:rsid w:val="00490944"/>
    <w:rsid w:val="00490B15"/>
    <w:rsid w:val="00490B89"/>
    <w:rsid w:val="00490C47"/>
    <w:rsid w:val="00490D4C"/>
    <w:rsid w:val="00491298"/>
    <w:rsid w:val="0049137C"/>
    <w:rsid w:val="0049142E"/>
    <w:rsid w:val="0049150C"/>
    <w:rsid w:val="004917A8"/>
    <w:rsid w:val="00491878"/>
    <w:rsid w:val="0049188E"/>
    <w:rsid w:val="004918C2"/>
    <w:rsid w:val="00491A9F"/>
    <w:rsid w:val="00491D14"/>
    <w:rsid w:val="00491EB8"/>
    <w:rsid w:val="00491F2C"/>
    <w:rsid w:val="004920CF"/>
    <w:rsid w:val="00492129"/>
    <w:rsid w:val="00492188"/>
    <w:rsid w:val="004921AB"/>
    <w:rsid w:val="00492305"/>
    <w:rsid w:val="004926D9"/>
    <w:rsid w:val="004926EF"/>
    <w:rsid w:val="00492911"/>
    <w:rsid w:val="00492B7A"/>
    <w:rsid w:val="00492BEA"/>
    <w:rsid w:val="00492C0B"/>
    <w:rsid w:val="00492C48"/>
    <w:rsid w:val="00492C68"/>
    <w:rsid w:val="00492E65"/>
    <w:rsid w:val="00492E89"/>
    <w:rsid w:val="00492E9B"/>
    <w:rsid w:val="00492F6C"/>
    <w:rsid w:val="00492FCD"/>
    <w:rsid w:val="00493055"/>
    <w:rsid w:val="00493086"/>
    <w:rsid w:val="004930D7"/>
    <w:rsid w:val="004930DB"/>
    <w:rsid w:val="00493383"/>
    <w:rsid w:val="004933B7"/>
    <w:rsid w:val="004937F7"/>
    <w:rsid w:val="00493881"/>
    <w:rsid w:val="004939F5"/>
    <w:rsid w:val="00493A01"/>
    <w:rsid w:val="00493A79"/>
    <w:rsid w:val="00493C5C"/>
    <w:rsid w:val="00493C6B"/>
    <w:rsid w:val="00493DF1"/>
    <w:rsid w:val="00493F5F"/>
    <w:rsid w:val="00493F81"/>
    <w:rsid w:val="0049411F"/>
    <w:rsid w:val="004942EE"/>
    <w:rsid w:val="004944A4"/>
    <w:rsid w:val="0049450E"/>
    <w:rsid w:val="00494693"/>
    <w:rsid w:val="004948A1"/>
    <w:rsid w:val="00494D31"/>
    <w:rsid w:val="00494FDE"/>
    <w:rsid w:val="004950A1"/>
    <w:rsid w:val="004950CB"/>
    <w:rsid w:val="00495159"/>
    <w:rsid w:val="004951C0"/>
    <w:rsid w:val="0049527A"/>
    <w:rsid w:val="004953CA"/>
    <w:rsid w:val="00495430"/>
    <w:rsid w:val="00495491"/>
    <w:rsid w:val="00495596"/>
    <w:rsid w:val="004955C5"/>
    <w:rsid w:val="004957A8"/>
    <w:rsid w:val="00495888"/>
    <w:rsid w:val="00495A0F"/>
    <w:rsid w:val="00495B2C"/>
    <w:rsid w:val="00495D20"/>
    <w:rsid w:val="00495EB5"/>
    <w:rsid w:val="00496108"/>
    <w:rsid w:val="004961EB"/>
    <w:rsid w:val="004961F9"/>
    <w:rsid w:val="0049652B"/>
    <w:rsid w:val="00496652"/>
    <w:rsid w:val="00496672"/>
    <w:rsid w:val="004966AE"/>
    <w:rsid w:val="004966D2"/>
    <w:rsid w:val="004968DA"/>
    <w:rsid w:val="00496AF3"/>
    <w:rsid w:val="00496C78"/>
    <w:rsid w:val="00496D22"/>
    <w:rsid w:val="00496D83"/>
    <w:rsid w:val="00496E99"/>
    <w:rsid w:val="00496F57"/>
    <w:rsid w:val="0049700E"/>
    <w:rsid w:val="004971B7"/>
    <w:rsid w:val="004972AC"/>
    <w:rsid w:val="004973E5"/>
    <w:rsid w:val="00497485"/>
    <w:rsid w:val="00497579"/>
    <w:rsid w:val="004976A8"/>
    <w:rsid w:val="0049771E"/>
    <w:rsid w:val="00497819"/>
    <w:rsid w:val="00497921"/>
    <w:rsid w:val="004979DE"/>
    <w:rsid w:val="00497A18"/>
    <w:rsid w:val="00497A94"/>
    <w:rsid w:val="00497B67"/>
    <w:rsid w:val="004A02FD"/>
    <w:rsid w:val="004A03CF"/>
    <w:rsid w:val="004A081F"/>
    <w:rsid w:val="004A0870"/>
    <w:rsid w:val="004A0911"/>
    <w:rsid w:val="004A0BC8"/>
    <w:rsid w:val="004A0CC1"/>
    <w:rsid w:val="004A0DF5"/>
    <w:rsid w:val="004A0F08"/>
    <w:rsid w:val="004A1074"/>
    <w:rsid w:val="004A122B"/>
    <w:rsid w:val="004A12F8"/>
    <w:rsid w:val="004A14EF"/>
    <w:rsid w:val="004A1514"/>
    <w:rsid w:val="004A1533"/>
    <w:rsid w:val="004A1815"/>
    <w:rsid w:val="004A1853"/>
    <w:rsid w:val="004A18E6"/>
    <w:rsid w:val="004A19A0"/>
    <w:rsid w:val="004A19E2"/>
    <w:rsid w:val="004A1B75"/>
    <w:rsid w:val="004A1B97"/>
    <w:rsid w:val="004A1FCD"/>
    <w:rsid w:val="004A2278"/>
    <w:rsid w:val="004A22A9"/>
    <w:rsid w:val="004A2426"/>
    <w:rsid w:val="004A257D"/>
    <w:rsid w:val="004A2698"/>
    <w:rsid w:val="004A2B2B"/>
    <w:rsid w:val="004A2BFE"/>
    <w:rsid w:val="004A2C8C"/>
    <w:rsid w:val="004A2F71"/>
    <w:rsid w:val="004A3293"/>
    <w:rsid w:val="004A32F8"/>
    <w:rsid w:val="004A334A"/>
    <w:rsid w:val="004A3388"/>
    <w:rsid w:val="004A3465"/>
    <w:rsid w:val="004A3505"/>
    <w:rsid w:val="004A3627"/>
    <w:rsid w:val="004A365C"/>
    <w:rsid w:val="004A37E5"/>
    <w:rsid w:val="004A3849"/>
    <w:rsid w:val="004A38E6"/>
    <w:rsid w:val="004A391D"/>
    <w:rsid w:val="004A3989"/>
    <w:rsid w:val="004A3D0C"/>
    <w:rsid w:val="004A3DF8"/>
    <w:rsid w:val="004A417A"/>
    <w:rsid w:val="004A424E"/>
    <w:rsid w:val="004A433C"/>
    <w:rsid w:val="004A43B6"/>
    <w:rsid w:val="004A43CB"/>
    <w:rsid w:val="004A4706"/>
    <w:rsid w:val="004A4718"/>
    <w:rsid w:val="004A4C65"/>
    <w:rsid w:val="004A4DD2"/>
    <w:rsid w:val="004A5074"/>
    <w:rsid w:val="004A5189"/>
    <w:rsid w:val="004A5328"/>
    <w:rsid w:val="004A53B9"/>
    <w:rsid w:val="004A53E2"/>
    <w:rsid w:val="004A53EF"/>
    <w:rsid w:val="004A54D9"/>
    <w:rsid w:val="004A5550"/>
    <w:rsid w:val="004A57C2"/>
    <w:rsid w:val="004A5A0B"/>
    <w:rsid w:val="004A5AF8"/>
    <w:rsid w:val="004A5F70"/>
    <w:rsid w:val="004A6003"/>
    <w:rsid w:val="004A6103"/>
    <w:rsid w:val="004A61A4"/>
    <w:rsid w:val="004A62AF"/>
    <w:rsid w:val="004A63E1"/>
    <w:rsid w:val="004A65A7"/>
    <w:rsid w:val="004A669F"/>
    <w:rsid w:val="004A691C"/>
    <w:rsid w:val="004A6952"/>
    <w:rsid w:val="004A695E"/>
    <w:rsid w:val="004A697A"/>
    <w:rsid w:val="004A6C3E"/>
    <w:rsid w:val="004A6C6C"/>
    <w:rsid w:val="004A6F66"/>
    <w:rsid w:val="004A6F6D"/>
    <w:rsid w:val="004A70B3"/>
    <w:rsid w:val="004A7303"/>
    <w:rsid w:val="004A73A7"/>
    <w:rsid w:val="004A746D"/>
    <w:rsid w:val="004A748C"/>
    <w:rsid w:val="004A75B2"/>
    <w:rsid w:val="004A77CA"/>
    <w:rsid w:val="004A7871"/>
    <w:rsid w:val="004A78D5"/>
    <w:rsid w:val="004A7CF9"/>
    <w:rsid w:val="004A7DF3"/>
    <w:rsid w:val="004B009F"/>
    <w:rsid w:val="004B03D3"/>
    <w:rsid w:val="004B0501"/>
    <w:rsid w:val="004B0511"/>
    <w:rsid w:val="004B051C"/>
    <w:rsid w:val="004B05D3"/>
    <w:rsid w:val="004B061F"/>
    <w:rsid w:val="004B0704"/>
    <w:rsid w:val="004B0736"/>
    <w:rsid w:val="004B07A4"/>
    <w:rsid w:val="004B0971"/>
    <w:rsid w:val="004B0B36"/>
    <w:rsid w:val="004B0C9B"/>
    <w:rsid w:val="004B0FE7"/>
    <w:rsid w:val="004B12E2"/>
    <w:rsid w:val="004B15BF"/>
    <w:rsid w:val="004B16BC"/>
    <w:rsid w:val="004B17B1"/>
    <w:rsid w:val="004B17E7"/>
    <w:rsid w:val="004B1BF1"/>
    <w:rsid w:val="004B1C2E"/>
    <w:rsid w:val="004B1C32"/>
    <w:rsid w:val="004B1C99"/>
    <w:rsid w:val="004B1DCC"/>
    <w:rsid w:val="004B2358"/>
    <w:rsid w:val="004B2450"/>
    <w:rsid w:val="004B2512"/>
    <w:rsid w:val="004B25D7"/>
    <w:rsid w:val="004B25E4"/>
    <w:rsid w:val="004B2645"/>
    <w:rsid w:val="004B2788"/>
    <w:rsid w:val="004B2881"/>
    <w:rsid w:val="004B299F"/>
    <w:rsid w:val="004B2A5E"/>
    <w:rsid w:val="004B2AEE"/>
    <w:rsid w:val="004B2C26"/>
    <w:rsid w:val="004B2CFD"/>
    <w:rsid w:val="004B2E1A"/>
    <w:rsid w:val="004B2F6A"/>
    <w:rsid w:val="004B2FFB"/>
    <w:rsid w:val="004B3084"/>
    <w:rsid w:val="004B31D6"/>
    <w:rsid w:val="004B324D"/>
    <w:rsid w:val="004B32B1"/>
    <w:rsid w:val="004B34B0"/>
    <w:rsid w:val="004B36CD"/>
    <w:rsid w:val="004B3789"/>
    <w:rsid w:val="004B3855"/>
    <w:rsid w:val="004B394F"/>
    <w:rsid w:val="004B3B67"/>
    <w:rsid w:val="004B3F83"/>
    <w:rsid w:val="004B408B"/>
    <w:rsid w:val="004B4357"/>
    <w:rsid w:val="004B43E0"/>
    <w:rsid w:val="004B4490"/>
    <w:rsid w:val="004B481F"/>
    <w:rsid w:val="004B487C"/>
    <w:rsid w:val="004B495C"/>
    <w:rsid w:val="004B4A25"/>
    <w:rsid w:val="004B4A4E"/>
    <w:rsid w:val="004B4C70"/>
    <w:rsid w:val="004B4C92"/>
    <w:rsid w:val="004B4D52"/>
    <w:rsid w:val="004B5200"/>
    <w:rsid w:val="004B52E7"/>
    <w:rsid w:val="004B5318"/>
    <w:rsid w:val="004B5434"/>
    <w:rsid w:val="004B5462"/>
    <w:rsid w:val="004B5A36"/>
    <w:rsid w:val="004B5E83"/>
    <w:rsid w:val="004B5F77"/>
    <w:rsid w:val="004B647D"/>
    <w:rsid w:val="004B665E"/>
    <w:rsid w:val="004B6695"/>
    <w:rsid w:val="004B67DA"/>
    <w:rsid w:val="004B6837"/>
    <w:rsid w:val="004B6923"/>
    <w:rsid w:val="004B69A6"/>
    <w:rsid w:val="004B69E0"/>
    <w:rsid w:val="004B6C76"/>
    <w:rsid w:val="004B6D14"/>
    <w:rsid w:val="004B6DF8"/>
    <w:rsid w:val="004B7122"/>
    <w:rsid w:val="004B71CE"/>
    <w:rsid w:val="004B7697"/>
    <w:rsid w:val="004B78BA"/>
    <w:rsid w:val="004B7A6F"/>
    <w:rsid w:val="004B7F5C"/>
    <w:rsid w:val="004B7FF1"/>
    <w:rsid w:val="004C00EE"/>
    <w:rsid w:val="004C02B5"/>
    <w:rsid w:val="004C038C"/>
    <w:rsid w:val="004C03C7"/>
    <w:rsid w:val="004C047F"/>
    <w:rsid w:val="004C08BC"/>
    <w:rsid w:val="004C0E46"/>
    <w:rsid w:val="004C0EBD"/>
    <w:rsid w:val="004C0F0A"/>
    <w:rsid w:val="004C0F8F"/>
    <w:rsid w:val="004C117E"/>
    <w:rsid w:val="004C13FD"/>
    <w:rsid w:val="004C15EC"/>
    <w:rsid w:val="004C1681"/>
    <w:rsid w:val="004C181C"/>
    <w:rsid w:val="004C1A4D"/>
    <w:rsid w:val="004C1B13"/>
    <w:rsid w:val="004C1C8B"/>
    <w:rsid w:val="004C1C9D"/>
    <w:rsid w:val="004C1D97"/>
    <w:rsid w:val="004C1EBC"/>
    <w:rsid w:val="004C1ECF"/>
    <w:rsid w:val="004C1ED5"/>
    <w:rsid w:val="004C21EA"/>
    <w:rsid w:val="004C23C4"/>
    <w:rsid w:val="004C25E6"/>
    <w:rsid w:val="004C286A"/>
    <w:rsid w:val="004C2943"/>
    <w:rsid w:val="004C2C28"/>
    <w:rsid w:val="004C2C7A"/>
    <w:rsid w:val="004C3089"/>
    <w:rsid w:val="004C31AB"/>
    <w:rsid w:val="004C331D"/>
    <w:rsid w:val="004C3550"/>
    <w:rsid w:val="004C356F"/>
    <w:rsid w:val="004C375D"/>
    <w:rsid w:val="004C388D"/>
    <w:rsid w:val="004C3998"/>
    <w:rsid w:val="004C3B50"/>
    <w:rsid w:val="004C3B96"/>
    <w:rsid w:val="004C3CC6"/>
    <w:rsid w:val="004C3D79"/>
    <w:rsid w:val="004C427B"/>
    <w:rsid w:val="004C45AE"/>
    <w:rsid w:val="004C46FE"/>
    <w:rsid w:val="004C47B2"/>
    <w:rsid w:val="004C47E1"/>
    <w:rsid w:val="004C4A36"/>
    <w:rsid w:val="004C4AAB"/>
    <w:rsid w:val="004C4F4B"/>
    <w:rsid w:val="004C50CB"/>
    <w:rsid w:val="004C52B6"/>
    <w:rsid w:val="004C56E8"/>
    <w:rsid w:val="004C5719"/>
    <w:rsid w:val="004C5896"/>
    <w:rsid w:val="004C589D"/>
    <w:rsid w:val="004C58A7"/>
    <w:rsid w:val="004C5A94"/>
    <w:rsid w:val="004C5C01"/>
    <w:rsid w:val="004C5C8F"/>
    <w:rsid w:val="004C5D8A"/>
    <w:rsid w:val="004C5E99"/>
    <w:rsid w:val="004C5F19"/>
    <w:rsid w:val="004C5F7D"/>
    <w:rsid w:val="004C5FB0"/>
    <w:rsid w:val="004C5FFD"/>
    <w:rsid w:val="004C60BE"/>
    <w:rsid w:val="004C60DA"/>
    <w:rsid w:val="004C6271"/>
    <w:rsid w:val="004C62D8"/>
    <w:rsid w:val="004C631F"/>
    <w:rsid w:val="004C6448"/>
    <w:rsid w:val="004C6456"/>
    <w:rsid w:val="004C6508"/>
    <w:rsid w:val="004C670D"/>
    <w:rsid w:val="004C6819"/>
    <w:rsid w:val="004C696F"/>
    <w:rsid w:val="004C6999"/>
    <w:rsid w:val="004C6A9B"/>
    <w:rsid w:val="004C6BFB"/>
    <w:rsid w:val="004C6D24"/>
    <w:rsid w:val="004C6E36"/>
    <w:rsid w:val="004C6E4F"/>
    <w:rsid w:val="004C6F00"/>
    <w:rsid w:val="004C6FC7"/>
    <w:rsid w:val="004C72D5"/>
    <w:rsid w:val="004C732F"/>
    <w:rsid w:val="004C7396"/>
    <w:rsid w:val="004C73B3"/>
    <w:rsid w:val="004C7653"/>
    <w:rsid w:val="004C765B"/>
    <w:rsid w:val="004C771D"/>
    <w:rsid w:val="004C772A"/>
    <w:rsid w:val="004C7850"/>
    <w:rsid w:val="004C7898"/>
    <w:rsid w:val="004C7956"/>
    <w:rsid w:val="004D046C"/>
    <w:rsid w:val="004D0566"/>
    <w:rsid w:val="004D0673"/>
    <w:rsid w:val="004D07A9"/>
    <w:rsid w:val="004D08B1"/>
    <w:rsid w:val="004D090B"/>
    <w:rsid w:val="004D0923"/>
    <w:rsid w:val="004D0A41"/>
    <w:rsid w:val="004D0AD2"/>
    <w:rsid w:val="004D0ADC"/>
    <w:rsid w:val="004D0AFD"/>
    <w:rsid w:val="004D0B38"/>
    <w:rsid w:val="004D0B51"/>
    <w:rsid w:val="004D0EF9"/>
    <w:rsid w:val="004D0EFF"/>
    <w:rsid w:val="004D1371"/>
    <w:rsid w:val="004D14A2"/>
    <w:rsid w:val="004D161D"/>
    <w:rsid w:val="004D1795"/>
    <w:rsid w:val="004D17E2"/>
    <w:rsid w:val="004D191B"/>
    <w:rsid w:val="004D192F"/>
    <w:rsid w:val="004D195B"/>
    <w:rsid w:val="004D19D7"/>
    <w:rsid w:val="004D1BA6"/>
    <w:rsid w:val="004D1BD2"/>
    <w:rsid w:val="004D1BEE"/>
    <w:rsid w:val="004D1C9A"/>
    <w:rsid w:val="004D1D23"/>
    <w:rsid w:val="004D1D4A"/>
    <w:rsid w:val="004D1DF4"/>
    <w:rsid w:val="004D1E4E"/>
    <w:rsid w:val="004D1EC0"/>
    <w:rsid w:val="004D1FA7"/>
    <w:rsid w:val="004D1FB4"/>
    <w:rsid w:val="004D2270"/>
    <w:rsid w:val="004D22E6"/>
    <w:rsid w:val="004D234F"/>
    <w:rsid w:val="004D239E"/>
    <w:rsid w:val="004D252D"/>
    <w:rsid w:val="004D25E3"/>
    <w:rsid w:val="004D2663"/>
    <w:rsid w:val="004D2A1D"/>
    <w:rsid w:val="004D2A53"/>
    <w:rsid w:val="004D2AA5"/>
    <w:rsid w:val="004D2B76"/>
    <w:rsid w:val="004D2B85"/>
    <w:rsid w:val="004D2E2E"/>
    <w:rsid w:val="004D31BF"/>
    <w:rsid w:val="004D31F4"/>
    <w:rsid w:val="004D335D"/>
    <w:rsid w:val="004D337D"/>
    <w:rsid w:val="004D33AF"/>
    <w:rsid w:val="004D340E"/>
    <w:rsid w:val="004D38C0"/>
    <w:rsid w:val="004D3C3D"/>
    <w:rsid w:val="004D41DD"/>
    <w:rsid w:val="004D4376"/>
    <w:rsid w:val="004D438C"/>
    <w:rsid w:val="004D44C1"/>
    <w:rsid w:val="004D4627"/>
    <w:rsid w:val="004D46DB"/>
    <w:rsid w:val="004D4970"/>
    <w:rsid w:val="004D4991"/>
    <w:rsid w:val="004D4DAA"/>
    <w:rsid w:val="004D4F14"/>
    <w:rsid w:val="004D51D2"/>
    <w:rsid w:val="004D51E6"/>
    <w:rsid w:val="004D58B0"/>
    <w:rsid w:val="004D58D2"/>
    <w:rsid w:val="004D5A92"/>
    <w:rsid w:val="004D5B83"/>
    <w:rsid w:val="004D5C7B"/>
    <w:rsid w:val="004D5F02"/>
    <w:rsid w:val="004D606E"/>
    <w:rsid w:val="004D608E"/>
    <w:rsid w:val="004D60E2"/>
    <w:rsid w:val="004D615B"/>
    <w:rsid w:val="004D6188"/>
    <w:rsid w:val="004D6221"/>
    <w:rsid w:val="004D63FD"/>
    <w:rsid w:val="004D65B0"/>
    <w:rsid w:val="004D65E4"/>
    <w:rsid w:val="004D663C"/>
    <w:rsid w:val="004D67F1"/>
    <w:rsid w:val="004D69AE"/>
    <w:rsid w:val="004D6AD1"/>
    <w:rsid w:val="004D6AFB"/>
    <w:rsid w:val="004D6BF2"/>
    <w:rsid w:val="004D6C30"/>
    <w:rsid w:val="004D6F3E"/>
    <w:rsid w:val="004D70EC"/>
    <w:rsid w:val="004D745F"/>
    <w:rsid w:val="004D74B1"/>
    <w:rsid w:val="004D7735"/>
    <w:rsid w:val="004D789B"/>
    <w:rsid w:val="004D7A73"/>
    <w:rsid w:val="004D7B63"/>
    <w:rsid w:val="004D7C16"/>
    <w:rsid w:val="004D7C22"/>
    <w:rsid w:val="004D7EA7"/>
    <w:rsid w:val="004D7F2D"/>
    <w:rsid w:val="004E0069"/>
    <w:rsid w:val="004E007D"/>
    <w:rsid w:val="004E00B2"/>
    <w:rsid w:val="004E023B"/>
    <w:rsid w:val="004E02B3"/>
    <w:rsid w:val="004E02D1"/>
    <w:rsid w:val="004E0493"/>
    <w:rsid w:val="004E04DC"/>
    <w:rsid w:val="004E065A"/>
    <w:rsid w:val="004E0FC2"/>
    <w:rsid w:val="004E10C1"/>
    <w:rsid w:val="004E11B5"/>
    <w:rsid w:val="004E1284"/>
    <w:rsid w:val="004E1372"/>
    <w:rsid w:val="004E164D"/>
    <w:rsid w:val="004E16F5"/>
    <w:rsid w:val="004E170F"/>
    <w:rsid w:val="004E1953"/>
    <w:rsid w:val="004E1B4C"/>
    <w:rsid w:val="004E1B57"/>
    <w:rsid w:val="004E1CEA"/>
    <w:rsid w:val="004E1D9C"/>
    <w:rsid w:val="004E1E0F"/>
    <w:rsid w:val="004E1E11"/>
    <w:rsid w:val="004E2047"/>
    <w:rsid w:val="004E2078"/>
    <w:rsid w:val="004E2325"/>
    <w:rsid w:val="004E237D"/>
    <w:rsid w:val="004E23B5"/>
    <w:rsid w:val="004E24CE"/>
    <w:rsid w:val="004E259E"/>
    <w:rsid w:val="004E26EE"/>
    <w:rsid w:val="004E27E0"/>
    <w:rsid w:val="004E286D"/>
    <w:rsid w:val="004E28D0"/>
    <w:rsid w:val="004E2901"/>
    <w:rsid w:val="004E2989"/>
    <w:rsid w:val="004E2A21"/>
    <w:rsid w:val="004E2AB6"/>
    <w:rsid w:val="004E2B35"/>
    <w:rsid w:val="004E2C22"/>
    <w:rsid w:val="004E2CFB"/>
    <w:rsid w:val="004E2F61"/>
    <w:rsid w:val="004E3214"/>
    <w:rsid w:val="004E3313"/>
    <w:rsid w:val="004E3809"/>
    <w:rsid w:val="004E393E"/>
    <w:rsid w:val="004E396F"/>
    <w:rsid w:val="004E3AE0"/>
    <w:rsid w:val="004E3C31"/>
    <w:rsid w:val="004E3C4D"/>
    <w:rsid w:val="004E3CF1"/>
    <w:rsid w:val="004E3D9F"/>
    <w:rsid w:val="004E3DBA"/>
    <w:rsid w:val="004E40D8"/>
    <w:rsid w:val="004E4440"/>
    <w:rsid w:val="004E44F5"/>
    <w:rsid w:val="004E4560"/>
    <w:rsid w:val="004E488E"/>
    <w:rsid w:val="004E491E"/>
    <w:rsid w:val="004E4934"/>
    <w:rsid w:val="004E4985"/>
    <w:rsid w:val="004E4992"/>
    <w:rsid w:val="004E4BF2"/>
    <w:rsid w:val="004E4C2C"/>
    <w:rsid w:val="004E4C70"/>
    <w:rsid w:val="004E4EBB"/>
    <w:rsid w:val="004E5264"/>
    <w:rsid w:val="004E53EF"/>
    <w:rsid w:val="004E562B"/>
    <w:rsid w:val="004E5708"/>
    <w:rsid w:val="004E5B88"/>
    <w:rsid w:val="004E5FCE"/>
    <w:rsid w:val="004E61DB"/>
    <w:rsid w:val="004E6314"/>
    <w:rsid w:val="004E6607"/>
    <w:rsid w:val="004E6609"/>
    <w:rsid w:val="004E6691"/>
    <w:rsid w:val="004E68E4"/>
    <w:rsid w:val="004E6B4F"/>
    <w:rsid w:val="004E723F"/>
    <w:rsid w:val="004E76E4"/>
    <w:rsid w:val="004E7748"/>
    <w:rsid w:val="004E79C7"/>
    <w:rsid w:val="004E7D52"/>
    <w:rsid w:val="004E7E0F"/>
    <w:rsid w:val="004E7E5D"/>
    <w:rsid w:val="004E7E67"/>
    <w:rsid w:val="004E7ECF"/>
    <w:rsid w:val="004E7F9C"/>
    <w:rsid w:val="004E7FFE"/>
    <w:rsid w:val="004F001F"/>
    <w:rsid w:val="004F0265"/>
    <w:rsid w:val="004F02CA"/>
    <w:rsid w:val="004F02CE"/>
    <w:rsid w:val="004F02EC"/>
    <w:rsid w:val="004F0463"/>
    <w:rsid w:val="004F0569"/>
    <w:rsid w:val="004F05B4"/>
    <w:rsid w:val="004F08D0"/>
    <w:rsid w:val="004F0AB9"/>
    <w:rsid w:val="004F0BAF"/>
    <w:rsid w:val="004F0CDF"/>
    <w:rsid w:val="004F0FC2"/>
    <w:rsid w:val="004F117B"/>
    <w:rsid w:val="004F127A"/>
    <w:rsid w:val="004F13CB"/>
    <w:rsid w:val="004F13E1"/>
    <w:rsid w:val="004F149A"/>
    <w:rsid w:val="004F156F"/>
    <w:rsid w:val="004F1584"/>
    <w:rsid w:val="004F1B30"/>
    <w:rsid w:val="004F1B36"/>
    <w:rsid w:val="004F1B6E"/>
    <w:rsid w:val="004F1BF2"/>
    <w:rsid w:val="004F1CC9"/>
    <w:rsid w:val="004F1D2A"/>
    <w:rsid w:val="004F1DCC"/>
    <w:rsid w:val="004F2001"/>
    <w:rsid w:val="004F2056"/>
    <w:rsid w:val="004F2087"/>
    <w:rsid w:val="004F2306"/>
    <w:rsid w:val="004F23B0"/>
    <w:rsid w:val="004F2470"/>
    <w:rsid w:val="004F26BC"/>
    <w:rsid w:val="004F280F"/>
    <w:rsid w:val="004F2D69"/>
    <w:rsid w:val="004F2FC8"/>
    <w:rsid w:val="004F3056"/>
    <w:rsid w:val="004F31EA"/>
    <w:rsid w:val="004F36EA"/>
    <w:rsid w:val="004F3797"/>
    <w:rsid w:val="004F379C"/>
    <w:rsid w:val="004F3921"/>
    <w:rsid w:val="004F3A0F"/>
    <w:rsid w:val="004F3AFD"/>
    <w:rsid w:val="004F3CE5"/>
    <w:rsid w:val="004F40C4"/>
    <w:rsid w:val="004F42F7"/>
    <w:rsid w:val="004F44DF"/>
    <w:rsid w:val="004F4563"/>
    <w:rsid w:val="004F45EE"/>
    <w:rsid w:val="004F4651"/>
    <w:rsid w:val="004F4777"/>
    <w:rsid w:val="004F4930"/>
    <w:rsid w:val="004F4B02"/>
    <w:rsid w:val="004F4C00"/>
    <w:rsid w:val="004F4CC9"/>
    <w:rsid w:val="004F4D26"/>
    <w:rsid w:val="004F4EFA"/>
    <w:rsid w:val="004F5246"/>
    <w:rsid w:val="004F52B2"/>
    <w:rsid w:val="004F545C"/>
    <w:rsid w:val="004F5474"/>
    <w:rsid w:val="004F550A"/>
    <w:rsid w:val="004F5511"/>
    <w:rsid w:val="004F554B"/>
    <w:rsid w:val="004F55C0"/>
    <w:rsid w:val="004F576D"/>
    <w:rsid w:val="004F57E1"/>
    <w:rsid w:val="004F5824"/>
    <w:rsid w:val="004F5E21"/>
    <w:rsid w:val="004F5F54"/>
    <w:rsid w:val="004F613C"/>
    <w:rsid w:val="004F61D0"/>
    <w:rsid w:val="004F6426"/>
    <w:rsid w:val="004F64E9"/>
    <w:rsid w:val="004F679A"/>
    <w:rsid w:val="004F685E"/>
    <w:rsid w:val="004F6B1B"/>
    <w:rsid w:val="004F6B91"/>
    <w:rsid w:val="004F6E64"/>
    <w:rsid w:val="004F6E6A"/>
    <w:rsid w:val="004F700C"/>
    <w:rsid w:val="004F7352"/>
    <w:rsid w:val="004F75A0"/>
    <w:rsid w:val="004F7730"/>
    <w:rsid w:val="004F77B7"/>
    <w:rsid w:val="004F7949"/>
    <w:rsid w:val="004F7B18"/>
    <w:rsid w:val="004F7C2A"/>
    <w:rsid w:val="004F7D7F"/>
    <w:rsid w:val="004F7E17"/>
    <w:rsid w:val="004F7EE3"/>
    <w:rsid w:val="0050015F"/>
    <w:rsid w:val="005001A8"/>
    <w:rsid w:val="0050028C"/>
    <w:rsid w:val="005003DA"/>
    <w:rsid w:val="00500475"/>
    <w:rsid w:val="005006D7"/>
    <w:rsid w:val="00500711"/>
    <w:rsid w:val="0050073C"/>
    <w:rsid w:val="005007A5"/>
    <w:rsid w:val="005007F3"/>
    <w:rsid w:val="005008FA"/>
    <w:rsid w:val="00500AC3"/>
    <w:rsid w:val="00500AC5"/>
    <w:rsid w:val="00500C7F"/>
    <w:rsid w:val="00500CC8"/>
    <w:rsid w:val="00500CF7"/>
    <w:rsid w:val="00500EFE"/>
    <w:rsid w:val="0050127E"/>
    <w:rsid w:val="005015AB"/>
    <w:rsid w:val="005017F1"/>
    <w:rsid w:val="00501837"/>
    <w:rsid w:val="0050190C"/>
    <w:rsid w:val="00501935"/>
    <w:rsid w:val="00501B26"/>
    <w:rsid w:val="00502185"/>
    <w:rsid w:val="00502192"/>
    <w:rsid w:val="0050221B"/>
    <w:rsid w:val="0050231E"/>
    <w:rsid w:val="00502345"/>
    <w:rsid w:val="0050234B"/>
    <w:rsid w:val="0050255F"/>
    <w:rsid w:val="005025A1"/>
    <w:rsid w:val="0050268D"/>
    <w:rsid w:val="00502872"/>
    <w:rsid w:val="005028D8"/>
    <w:rsid w:val="00502B9A"/>
    <w:rsid w:val="00502BAD"/>
    <w:rsid w:val="00502D87"/>
    <w:rsid w:val="00502EF1"/>
    <w:rsid w:val="00502F36"/>
    <w:rsid w:val="00502F7E"/>
    <w:rsid w:val="00502F8F"/>
    <w:rsid w:val="00502FB3"/>
    <w:rsid w:val="00502FC8"/>
    <w:rsid w:val="00503127"/>
    <w:rsid w:val="005031E2"/>
    <w:rsid w:val="00503306"/>
    <w:rsid w:val="00503399"/>
    <w:rsid w:val="00503489"/>
    <w:rsid w:val="00503507"/>
    <w:rsid w:val="00503B85"/>
    <w:rsid w:val="00503F74"/>
    <w:rsid w:val="00503F93"/>
    <w:rsid w:val="00503FDA"/>
    <w:rsid w:val="005040C8"/>
    <w:rsid w:val="0050415F"/>
    <w:rsid w:val="00504175"/>
    <w:rsid w:val="00504192"/>
    <w:rsid w:val="00504259"/>
    <w:rsid w:val="0050495D"/>
    <w:rsid w:val="00504991"/>
    <w:rsid w:val="00504B33"/>
    <w:rsid w:val="00504BDE"/>
    <w:rsid w:val="00504CEB"/>
    <w:rsid w:val="00504D38"/>
    <w:rsid w:val="00504DEA"/>
    <w:rsid w:val="00504E91"/>
    <w:rsid w:val="00504FE1"/>
    <w:rsid w:val="0050513E"/>
    <w:rsid w:val="0050532F"/>
    <w:rsid w:val="005053A5"/>
    <w:rsid w:val="00505441"/>
    <w:rsid w:val="0050556C"/>
    <w:rsid w:val="005057EB"/>
    <w:rsid w:val="00505AD7"/>
    <w:rsid w:val="00505AF9"/>
    <w:rsid w:val="00505B07"/>
    <w:rsid w:val="00505CD2"/>
    <w:rsid w:val="00505E52"/>
    <w:rsid w:val="00506174"/>
    <w:rsid w:val="0050644B"/>
    <w:rsid w:val="0050659E"/>
    <w:rsid w:val="00506742"/>
    <w:rsid w:val="005068B6"/>
    <w:rsid w:val="0050690B"/>
    <w:rsid w:val="005069B7"/>
    <w:rsid w:val="00506A5A"/>
    <w:rsid w:val="00506C42"/>
    <w:rsid w:val="00506C55"/>
    <w:rsid w:val="00506CB9"/>
    <w:rsid w:val="00506D51"/>
    <w:rsid w:val="00506D56"/>
    <w:rsid w:val="00506D9C"/>
    <w:rsid w:val="00506E47"/>
    <w:rsid w:val="005070D1"/>
    <w:rsid w:val="00507216"/>
    <w:rsid w:val="00507266"/>
    <w:rsid w:val="005073AB"/>
    <w:rsid w:val="005075FE"/>
    <w:rsid w:val="00507667"/>
    <w:rsid w:val="0050774C"/>
    <w:rsid w:val="00507778"/>
    <w:rsid w:val="005078BC"/>
    <w:rsid w:val="005079C3"/>
    <w:rsid w:val="005079E1"/>
    <w:rsid w:val="00507A49"/>
    <w:rsid w:val="00507AEA"/>
    <w:rsid w:val="00507B61"/>
    <w:rsid w:val="00507C43"/>
    <w:rsid w:val="00507C5F"/>
    <w:rsid w:val="00507CA3"/>
    <w:rsid w:val="00507ED0"/>
    <w:rsid w:val="00507F5D"/>
    <w:rsid w:val="0051007E"/>
    <w:rsid w:val="005102A2"/>
    <w:rsid w:val="005103F0"/>
    <w:rsid w:val="00510933"/>
    <w:rsid w:val="00510A0B"/>
    <w:rsid w:val="00510A3B"/>
    <w:rsid w:val="00510B7D"/>
    <w:rsid w:val="00510B9D"/>
    <w:rsid w:val="00510D33"/>
    <w:rsid w:val="00510D3C"/>
    <w:rsid w:val="00510EB0"/>
    <w:rsid w:val="00510EB5"/>
    <w:rsid w:val="00510F1B"/>
    <w:rsid w:val="00510FA7"/>
    <w:rsid w:val="00511447"/>
    <w:rsid w:val="005114B5"/>
    <w:rsid w:val="0051177E"/>
    <w:rsid w:val="005117BC"/>
    <w:rsid w:val="0051185D"/>
    <w:rsid w:val="00511A45"/>
    <w:rsid w:val="00511AAD"/>
    <w:rsid w:val="00511F2A"/>
    <w:rsid w:val="0051210A"/>
    <w:rsid w:val="0051217B"/>
    <w:rsid w:val="005123F4"/>
    <w:rsid w:val="00512666"/>
    <w:rsid w:val="0051266D"/>
    <w:rsid w:val="00512991"/>
    <w:rsid w:val="00512B6B"/>
    <w:rsid w:val="00512E0A"/>
    <w:rsid w:val="00512EF6"/>
    <w:rsid w:val="00512F1C"/>
    <w:rsid w:val="005131EE"/>
    <w:rsid w:val="00513217"/>
    <w:rsid w:val="005134B7"/>
    <w:rsid w:val="005135F8"/>
    <w:rsid w:val="00513900"/>
    <w:rsid w:val="005139D9"/>
    <w:rsid w:val="00513BDF"/>
    <w:rsid w:val="00513C87"/>
    <w:rsid w:val="00514071"/>
    <w:rsid w:val="00514605"/>
    <w:rsid w:val="005146F4"/>
    <w:rsid w:val="00514722"/>
    <w:rsid w:val="005147DB"/>
    <w:rsid w:val="005148DE"/>
    <w:rsid w:val="00514F62"/>
    <w:rsid w:val="00515139"/>
    <w:rsid w:val="00515189"/>
    <w:rsid w:val="005151E9"/>
    <w:rsid w:val="00515359"/>
    <w:rsid w:val="00515558"/>
    <w:rsid w:val="00515618"/>
    <w:rsid w:val="005158D9"/>
    <w:rsid w:val="005158EB"/>
    <w:rsid w:val="0051591B"/>
    <w:rsid w:val="005159DC"/>
    <w:rsid w:val="00515B20"/>
    <w:rsid w:val="00515D25"/>
    <w:rsid w:val="00515E52"/>
    <w:rsid w:val="00515FBD"/>
    <w:rsid w:val="0051609C"/>
    <w:rsid w:val="00516104"/>
    <w:rsid w:val="0051621A"/>
    <w:rsid w:val="00516519"/>
    <w:rsid w:val="0051685D"/>
    <w:rsid w:val="0051692A"/>
    <w:rsid w:val="0051713C"/>
    <w:rsid w:val="005171B5"/>
    <w:rsid w:val="00517341"/>
    <w:rsid w:val="005174AA"/>
    <w:rsid w:val="0051755C"/>
    <w:rsid w:val="005176DD"/>
    <w:rsid w:val="00517918"/>
    <w:rsid w:val="00517C42"/>
    <w:rsid w:val="00517D47"/>
    <w:rsid w:val="00520242"/>
    <w:rsid w:val="00520320"/>
    <w:rsid w:val="005203BD"/>
    <w:rsid w:val="005203E7"/>
    <w:rsid w:val="005204AD"/>
    <w:rsid w:val="0052057A"/>
    <w:rsid w:val="0052068F"/>
    <w:rsid w:val="005209CF"/>
    <w:rsid w:val="00520A28"/>
    <w:rsid w:val="00520A41"/>
    <w:rsid w:val="00520A81"/>
    <w:rsid w:val="00520C14"/>
    <w:rsid w:val="00520CE5"/>
    <w:rsid w:val="00520EAC"/>
    <w:rsid w:val="00520F69"/>
    <w:rsid w:val="005211A9"/>
    <w:rsid w:val="005213AD"/>
    <w:rsid w:val="005216B1"/>
    <w:rsid w:val="00521B03"/>
    <w:rsid w:val="00521D89"/>
    <w:rsid w:val="00521DFA"/>
    <w:rsid w:val="00522006"/>
    <w:rsid w:val="00522063"/>
    <w:rsid w:val="00522129"/>
    <w:rsid w:val="00522321"/>
    <w:rsid w:val="005223F1"/>
    <w:rsid w:val="005225F8"/>
    <w:rsid w:val="005226D9"/>
    <w:rsid w:val="005228D1"/>
    <w:rsid w:val="00522AA9"/>
    <w:rsid w:val="00522AAA"/>
    <w:rsid w:val="00522AF7"/>
    <w:rsid w:val="00522D03"/>
    <w:rsid w:val="00522E4A"/>
    <w:rsid w:val="00522F5A"/>
    <w:rsid w:val="00523020"/>
    <w:rsid w:val="0052309A"/>
    <w:rsid w:val="005230C9"/>
    <w:rsid w:val="005230F8"/>
    <w:rsid w:val="00523164"/>
    <w:rsid w:val="0052329E"/>
    <w:rsid w:val="005232B2"/>
    <w:rsid w:val="00523559"/>
    <w:rsid w:val="00523572"/>
    <w:rsid w:val="00523692"/>
    <w:rsid w:val="00523727"/>
    <w:rsid w:val="00523B4F"/>
    <w:rsid w:val="00523FD2"/>
    <w:rsid w:val="0052400F"/>
    <w:rsid w:val="00524026"/>
    <w:rsid w:val="0052434B"/>
    <w:rsid w:val="0052444B"/>
    <w:rsid w:val="005245AC"/>
    <w:rsid w:val="0052460E"/>
    <w:rsid w:val="00524654"/>
    <w:rsid w:val="00524A83"/>
    <w:rsid w:val="00524AF6"/>
    <w:rsid w:val="00524C48"/>
    <w:rsid w:val="00524C9C"/>
    <w:rsid w:val="00524E2F"/>
    <w:rsid w:val="00524F44"/>
    <w:rsid w:val="005251DE"/>
    <w:rsid w:val="005252CF"/>
    <w:rsid w:val="005254D5"/>
    <w:rsid w:val="00525561"/>
    <w:rsid w:val="00525769"/>
    <w:rsid w:val="005258FE"/>
    <w:rsid w:val="005259B9"/>
    <w:rsid w:val="00525A42"/>
    <w:rsid w:val="00525BFD"/>
    <w:rsid w:val="00525C03"/>
    <w:rsid w:val="00525C4E"/>
    <w:rsid w:val="00525CE0"/>
    <w:rsid w:val="00525D41"/>
    <w:rsid w:val="00525DD5"/>
    <w:rsid w:val="0052606E"/>
    <w:rsid w:val="005260DB"/>
    <w:rsid w:val="0052622E"/>
    <w:rsid w:val="005262E4"/>
    <w:rsid w:val="005264E6"/>
    <w:rsid w:val="00526586"/>
    <w:rsid w:val="005266F7"/>
    <w:rsid w:val="005267B5"/>
    <w:rsid w:val="00526832"/>
    <w:rsid w:val="00526926"/>
    <w:rsid w:val="00526982"/>
    <w:rsid w:val="00526D21"/>
    <w:rsid w:val="00526DCB"/>
    <w:rsid w:val="00526F39"/>
    <w:rsid w:val="0052705B"/>
    <w:rsid w:val="00527204"/>
    <w:rsid w:val="00527247"/>
    <w:rsid w:val="005273B2"/>
    <w:rsid w:val="005275C4"/>
    <w:rsid w:val="0052762D"/>
    <w:rsid w:val="00527737"/>
    <w:rsid w:val="005277EC"/>
    <w:rsid w:val="005278B5"/>
    <w:rsid w:val="005279FB"/>
    <w:rsid w:val="00527A18"/>
    <w:rsid w:val="00527CAE"/>
    <w:rsid w:val="00527D20"/>
    <w:rsid w:val="00530288"/>
    <w:rsid w:val="005302CC"/>
    <w:rsid w:val="005305E8"/>
    <w:rsid w:val="00530B0E"/>
    <w:rsid w:val="00530BF0"/>
    <w:rsid w:val="00530CEC"/>
    <w:rsid w:val="005310CA"/>
    <w:rsid w:val="0053115D"/>
    <w:rsid w:val="0053128C"/>
    <w:rsid w:val="00531466"/>
    <w:rsid w:val="0053148C"/>
    <w:rsid w:val="0053171F"/>
    <w:rsid w:val="005317B6"/>
    <w:rsid w:val="0053181C"/>
    <w:rsid w:val="005318C4"/>
    <w:rsid w:val="00531AA8"/>
    <w:rsid w:val="00531AC5"/>
    <w:rsid w:val="00531D27"/>
    <w:rsid w:val="00532113"/>
    <w:rsid w:val="005324CB"/>
    <w:rsid w:val="0053287D"/>
    <w:rsid w:val="00532C50"/>
    <w:rsid w:val="00532CDB"/>
    <w:rsid w:val="00532EE6"/>
    <w:rsid w:val="0053303C"/>
    <w:rsid w:val="005330BB"/>
    <w:rsid w:val="005330D1"/>
    <w:rsid w:val="005330FC"/>
    <w:rsid w:val="00533212"/>
    <w:rsid w:val="005332BA"/>
    <w:rsid w:val="00533317"/>
    <w:rsid w:val="00533356"/>
    <w:rsid w:val="0053345C"/>
    <w:rsid w:val="00533676"/>
    <w:rsid w:val="005336CF"/>
    <w:rsid w:val="0053377F"/>
    <w:rsid w:val="0053379D"/>
    <w:rsid w:val="00533A38"/>
    <w:rsid w:val="00533BE6"/>
    <w:rsid w:val="00533E57"/>
    <w:rsid w:val="00533EEA"/>
    <w:rsid w:val="00533F96"/>
    <w:rsid w:val="00533FD4"/>
    <w:rsid w:val="005340A9"/>
    <w:rsid w:val="005342D7"/>
    <w:rsid w:val="00534483"/>
    <w:rsid w:val="0053451A"/>
    <w:rsid w:val="00534581"/>
    <w:rsid w:val="00534846"/>
    <w:rsid w:val="0053488F"/>
    <w:rsid w:val="00534DB0"/>
    <w:rsid w:val="00535011"/>
    <w:rsid w:val="00535291"/>
    <w:rsid w:val="0053539F"/>
    <w:rsid w:val="00535574"/>
    <w:rsid w:val="005355CD"/>
    <w:rsid w:val="005357FB"/>
    <w:rsid w:val="00535AC7"/>
    <w:rsid w:val="00535B97"/>
    <w:rsid w:val="00535BEB"/>
    <w:rsid w:val="00535BEC"/>
    <w:rsid w:val="00535C42"/>
    <w:rsid w:val="00535D93"/>
    <w:rsid w:val="0053601B"/>
    <w:rsid w:val="0053610D"/>
    <w:rsid w:val="005361B5"/>
    <w:rsid w:val="00536271"/>
    <w:rsid w:val="00536397"/>
    <w:rsid w:val="005364BD"/>
    <w:rsid w:val="00536561"/>
    <w:rsid w:val="00536858"/>
    <w:rsid w:val="00536BCA"/>
    <w:rsid w:val="00536F1E"/>
    <w:rsid w:val="00537055"/>
    <w:rsid w:val="005371D9"/>
    <w:rsid w:val="005371ED"/>
    <w:rsid w:val="00537362"/>
    <w:rsid w:val="005373E9"/>
    <w:rsid w:val="005378FD"/>
    <w:rsid w:val="0053790C"/>
    <w:rsid w:val="00537A0E"/>
    <w:rsid w:val="00537A73"/>
    <w:rsid w:val="00537CB2"/>
    <w:rsid w:val="00537E56"/>
    <w:rsid w:val="00540044"/>
    <w:rsid w:val="00540072"/>
    <w:rsid w:val="005400BD"/>
    <w:rsid w:val="00540381"/>
    <w:rsid w:val="00540427"/>
    <w:rsid w:val="00540719"/>
    <w:rsid w:val="00540882"/>
    <w:rsid w:val="005409EB"/>
    <w:rsid w:val="00540B23"/>
    <w:rsid w:val="00540EC4"/>
    <w:rsid w:val="00541061"/>
    <w:rsid w:val="005410B3"/>
    <w:rsid w:val="005411FA"/>
    <w:rsid w:val="00541283"/>
    <w:rsid w:val="005414C9"/>
    <w:rsid w:val="005415A4"/>
    <w:rsid w:val="005416EC"/>
    <w:rsid w:val="00541954"/>
    <w:rsid w:val="00541AE1"/>
    <w:rsid w:val="00541DBA"/>
    <w:rsid w:val="00541E77"/>
    <w:rsid w:val="00541F15"/>
    <w:rsid w:val="0054202B"/>
    <w:rsid w:val="00542196"/>
    <w:rsid w:val="0054247A"/>
    <w:rsid w:val="0054248E"/>
    <w:rsid w:val="00542501"/>
    <w:rsid w:val="00542D5B"/>
    <w:rsid w:val="00542E0C"/>
    <w:rsid w:val="00542EA2"/>
    <w:rsid w:val="00542FF3"/>
    <w:rsid w:val="00543012"/>
    <w:rsid w:val="00543059"/>
    <w:rsid w:val="0054308C"/>
    <w:rsid w:val="0054336C"/>
    <w:rsid w:val="005433B9"/>
    <w:rsid w:val="00543533"/>
    <w:rsid w:val="00543537"/>
    <w:rsid w:val="005435A7"/>
    <w:rsid w:val="005435F2"/>
    <w:rsid w:val="00543810"/>
    <w:rsid w:val="0054388C"/>
    <w:rsid w:val="005439DD"/>
    <w:rsid w:val="00543AEB"/>
    <w:rsid w:val="00543E51"/>
    <w:rsid w:val="00543F35"/>
    <w:rsid w:val="00544090"/>
    <w:rsid w:val="00544317"/>
    <w:rsid w:val="005444E8"/>
    <w:rsid w:val="0054480C"/>
    <w:rsid w:val="00544841"/>
    <w:rsid w:val="00544AED"/>
    <w:rsid w:val="00544BC7"/>
    <w:rsid w:val="00544C3F"/>
    <w:rsid w:val="00544DE1"/>
    <w:rsid w:val="00544ECE"/>
    <w:rsid w:val="00544FFE"/>
    <w:rsid w:val="005451BC"/>
    <w:rsid w:val="00545383"/>
    <w:rsid w:val="005453AB"/>
    <w:rsid w:val="005453C6"/>
    <w:rsid w:val="005453E6"/>
    <w:rsid w:val="0054547D"/>
    <w:rsid w:val="0054566B"/>
    <w:rsid w:val="005459E5"/>
    <w:rsid w:val="00545DD8"/>
    <w:rsid w:val="00545E84"/>
    <w:rsid w:val="0054600F"/>
    <w:rsid w:val="00546094"/>
    <w:rsid w:val="0054644D"/>
    <w:rsid w:val="00546859"/>
    <w:rsid w:val="00546ACF"/>
    <w:rsid w:val="00546BB3"/>
    <w:rsid w:val="00546DB7"/>
    <w:rsid w:val="00547610"/>
    <w:rsid w:val="00547669"/>
    <w:rsid w:val="00547702"/>
    <w:rsid w:val="0054781A"/>
    <w:rsid w:val="0054782C"/>
    <w:rsid w:val="0054786C"/>
    <w:rsid w:val="005478B2"/>
    <w:rsid w:val="0054798E"/>
    <w:rsid w:val="00547D4C"/>
    <w:rsid w:val="00547E54"/>
    <w:rsid w:val="00547F29"/>
    <w:rsid w:val="00547F2C"/>
    <w:rsid w:val="00547FC9"/>
    <w:rsid w:val="00550BC1"/>
    <w:rsid w:val="00550F24"/>
    <w:rsid w:val="005510CD"/>
    <w:rsid w:val="0055114A"/>
    <w:rsid w:val="00551374"/>
    <w:rsid w:val="005516D7"/>
    <w:rsid w:val="005517A9"/>
    <w:rsid w:val="005517D5"/>
    <w:rsid w:val="005518BE"/>
    <w:rsid w:val="00551AB6"/>
    <w:rsid w:val="00551B55"/>
    <w:rsid w:val="00551C1C"/>
    <w:rsid w:val="00551C49"/>
    <w:rsid w:val="00551C7D"/>
    <w:rsid w:val="00551D9D"/>
    <w:rsid w:val="00551ED8"/>
    <w:rsid w:val="00551EF4"/>
    <w:rsid w:val="00551F69"/>
    <w:rsid w:val="00551F84"/>
    <w:rsid w:val="00551F9F"/>
    <w:rsid w:val="0055282A"/>
    <w:rsid w:val="005528B6"/>
    <w:rsid w:val="005528E2"/>
    <w:rsid w:val="00552AF3"/>
    <w:rsid w:val="00552C03"/>
    <w:rsid w:val="0055313E"/>
    <w:rsid w:val="0055315E"/>
    <w:rsid w:val="0055324E"/>
    <w:rsid w:val="005532AA"/>
    <w:rsid w:val="00553351"/>
    <w:rsid w:val="005536E4"/>
    <w:rsid w:val="0055374E"/>
    <w:rsid w:val="00553A8F"/>
    <w:rsid w:val="00553BC4"/>
    <w:rsid w:val="00553F2F"/>
    <w:rsid w:val="0055424B"/>
    <w:rsid w:val="00554318"/>
    <w:rsid w:val="00554357"/>
    <w:rsid w:val="00554467"/>
    <w:rsid w:val="005545E2"/>
    <w:rsid w:val="00554656"/>
    <w:rsid w:val="005546C1"/>
    <w:rsid w:val="00554BF4"/>
    <w:rsid w:val="0055501B"/>
    <w:rsid w:val="00555040"/>
    <w:rsid w:val="0055505A"/>
    <w:rsid w:val="0055506B"/>
    <w:rsid w:val="0055527F"/>
    <w:rsid w:val="005553C2"/>
    <w:rsid w:val="00555518"/>
    <w:rsid w:val="00555A60"/>
    <w:rsid w:val="00555EC7"/>
    <w:rsid w:val="00556067"/>
    <w:rsid w:val="005561E1"/>
    <w:rsid w:val="005563EC"/>
    <w:rsid w:val="00556416"/>
    <w:rsid w:val="00556528"/>
    <w:rsid w:val="0055677A"/>
    <w:rsid w:val="005568C0"/>
    <w:rsid w:val="005568FF"/>
    <w:rsid w:val="005569B1"/>
    <w:rsid w:val="00556C05"/>
    <w:rsid w:val="00556C78"/>
    <w:rsid w:val="00556EE7"/>
    <w:rsid w:val="00556F58"/>
    <w:rsid w:val="0055717E"/>
    <w:rsid w:val="00557504"/>
    <w:rsid w:val="00557568"/>
    <w:rsid w:val="00557675"/>
    <w:rsid w:val="00557808"/>
    <w:rsid w:val="0055791A"/>
    <w:rsid w:val="00557A73"/>
    <w:rsid w:val="00557C55"/>
    <w:rsid w:val="00557C8E"/>
    <w:rsid w:val="00557C92"/>
    <w:rsid w:val="00557E41"/>
    <w:rsid w:val="00557E88"/>
    <w:rsid w:val="0056020C"/>
    <w:rsid w:val="005602B8"/>
    <w:rsid w:val="00560324"/>
    <w:rsid w:val="005603BF"/>
    <w:rsid w:val="005604AD"/>
    <w:rsid w:val="00560541"/>
    <w:rsid w:val="005607C1"/>
    <w:rsid w:val="00560876"/>
    <w:rsid w:val="00560C38"/>
    <w:rsid w:val="00560D9B"/>
    <w:rsid w:val="0056116F"/>
    <w:rsid w:val="00561245"/>
    <w:rsid w:val="005613C3"/>
    <w:rsid w:val="0056141B"/>
    <w:rsid w:val="005614CA"/>
    <w:rsid w:val="005619B2"/>
    <w:rsid w:val="00561A6C"/>
    <w:rsid w:val="00561A6E"/>
    <w:rsid w:val="00561D8C"/>
    <w:rsid w:val="00561E45"/>
    <w:rsid w:val="00561F1E"/>
    <w:rsid w:val="0056212E"/>
    <w:rsid w:val="00562147"/>
    <w:rsid w:val="00562299"/>
    <w:rsid w:val="00562436"/>
    <w:rsid w:val="00562662"/>
    <w:rsid w:val="00562689"/>
    <w:rsid w:val="00562691"/>
    <w:rsid w:val="005626A3"/>
    <w:rsid w:val="00562AFF"/>
    <w:rsid w:val="00562B86"/>
    <w:rsid w:val="00562BED"/>
    <w:rsid w:val="00562D81"/>
    <w:rsid w:val="00562E3B"/>
    <w:rsid w:val="00562E9A"/>
    <w:rsid w:val="00562FA6"/>
    <w:rsid w:val="00563159"/>
    <w:rsid w:val="00563160"/>
    <w:rsid w:val="005631B3"/>
    <w:rsid w:val="00563475"/>
    <w:rsid w:val="0056355C"/>
    <w:rsid w:val="00563664"/>
    <w:rsid w:val="005636D1"/>
    <w:rsid w:val="0056374C"/>
    <w:rsid w:val="00563795"/>
    <w:rsid w:val="00563900"/>
    <w:rsid w:val="005639C0"/>
    <w:rsid w:val="00563B79"/>
    <w:rsid w:val="00563C0A"/>
    <w:rsid w:val="00563C1F"/>
    <w:rsid w:val="00563C7B"/>
    <w:rsid w:val="00563D2E"/>
    <w:rsid w:val="00563D6F"/>
    <w:rsid w:val="00563D9D"/>
    <w:rsid w:val="00564066"/>
    <w:rsid w:val="00564089"/>
    <w:rsid w:val="00564155"/>
    <w:rsid w:val="0056444C"/>
    <w:rsid w:val="00564586"/>
    <w:rsid w:val="005645D2"/>
    <w:rsid w:val="0056480B"/>
    <w:rsid w:val="00564811"/>
    <w:rsid w:val="005649A5"/>
    <w:rsid w:val="005649E3"/>
    <w:rsid w:val="00564A3F"/>
    <w:rsid w:val="00564CAA"/>
    <w:rsid w:val="00564E2D"/>
    <w:rsid w:val="005650CB"/>
    <w:rsid w:val="005651D2"/>
    <w:rsid w:val="0056523D"/>
    <w:rsid w:val="005656FE"/>
    <w:rsid w:val="00565919"/>
    <w:rsid w:val="00565B1C"/>
    <w:rsid w:val="00565D0A"/>
    <w:rsid w:val="00565E07"/>
    <w:rsid w:val="00565FA1"/>
    <w:rsid w:val="0056618D"/>
    <w:rsid w:val="00566499"/>
    <w:rsid w:val="0056663C"/>
    <w:rsid w:val="00566750"/>
    <w:rsid w:val="005669D7"/>
    <w:rsid w:val="00566A4C"/>
    <w:rsid w:val="00566A85"/>
    <w:rsid w:val="00566B68"/>
    <w:rsid w:val="00566EEE"/>
    <w:rsid w:val="005670ED"/>
    <w:rsid w:val="005672C2"/>
    <w:rsid w:val="00567410"/>
    <w:rsid w:val="00567642"/>
    <w:rsid w:val="00567675"/>
    <w:rsid w:val="00567CA1"/>
    <w:rsid w:val="00567CE0"/>
    <w:rsid w:val="00567F60"/>
    <w:rsid w:val="00567FAC"/>
    <w:rsid w:val="00570291"/>
    <w:rsid w:val="005702CF"/>
    <w:rsid w:val="00570550"/>
    <w:rsid w:val="00570648"/>
    <w:rsid w:val="00570690"/>
    <w:rsid w:val="005708B1"/>
    <w:rsid w:val="0057092C"/>
    <w:rsid w:val="00570977"/>
    <w:rsid w:val="00570BE4"/>
    <w:rsid w:val="00570C03"/>
    <w:rsid w:val="00570C66"/>
    <w:rsid w:val="00570C69"/>
    <w:rsid w:val="00570F1D"/>
    <w:rsid w:val="00571081"/>
    <w:rsid w:val="00571240"/>
    <w:rsid w:val="00571291"/>
    <w:rsid w:val="005714D6"/>
    <w:rsid w:val="005716F7"/>
    <w:rsid w:val="005717BE"/>
    <w:rsid w:val="00571A48"/>
    <w:rsid w:val="00571B09"/>
    <w:rsid w:val="00571BD3"/>
    <w:rsid w:val="00571D95"/>
    <w:rsid w:val="00571E91"/>
    <w:rsid w:val="00572423"/>
    <w:rsid w:val="00572448"/>
    <w:rsid w:val="00572481"/>
    <w:rsid w:val="00572525"/>
    <w:rsid w:val="0057257F"/>
    <w:rsid w:val="005728A9"/>
    <w:rsid w:val="00572956"/>
    <w:rsid w:val="00572C37"/>
    <w:rsid w:val="00572C98"/>
    <w:rsid w:val="00572D7C"/>
    <w:rsid w:val="00573095"/>
    <w:rsid w:val="0057318D"/>
    <w:rsid w:val="0057327F"/>
    <w:rsid w:val="00573411"/>
    <w:rsid w:val="00573427"/>
    <w:rsid w:val="005734A5"/>
    <w:rsid w:val="00573955"/>
    <w:rsid w:val="005739FE"/>
    <w:rsid w:val="00573AAE"/>
    <w:rsid w:val="00573B76"/>
    <w:rsid w:val="00573F55"/>
    <w:rsid w:val="005741B0"/>
    <w:rsid w:val="0057467B"/>
    <w:rsid w:val="005746E2"/>
    <w:rsid w:val="00574753"/>
    <w:rsid w:val="005747D1"/>
    <w:rsid w:val="005747F4"/>
    <w:rsid w:val="005747F8"/>
    <w:rsid w:val="005748C5"/>
    <w:rsid w:val="005748F3"/>
    <w:rsid w:val="00574AD3"/>
    <w:rsid w:val="00574B2D"/>
    <w:rsid w:val="00574BA4"/>
    <w:rsid w:val="00574CB2"/>
    <w:rsid w:val="00574CB4"/>
    <w:rsid w:val="00574D56"/>
    <w:rsid w:val="00574F5F"/>
    <w:rsid w:val="0057528A"/>
    <w:rsid w:val="005756B5"/>
    <w:rsid w:val="0057573D"/>
    <w:rsid w:val="00575899"/>
    <w:rsid w:val="00575A00"/>
    <w:rsid w:val="00575A0C"/>
    <w:rsid w:val="00575A7C"/>
    <w:rsid w:val="00575C40"/>
    <w:rsid w:val="00576119"/>
    <w:rsid w:val="00576190"/>
    <w:rsid w:val="00576232"/>
    <w:rsid w:val="005762B2"/>
    <w:rsid w:val="005764BF"/>
    <w:rsid w:val="005764EC"/>
    <w:rsid w:val="00576633"/>
    <w:rsid w:val="005766FE"/>
    <w:rsid w:val="0057671D"/>
    <w:rsid w:val="00576CF7"/>
    <w:rsid w:val="00576F77"/>
    <w:rsid w:val="00576FA2"/>
    <w:rsid w:val="00576FDC"/>
    <w:rsid w:val="00577334"/>
    <w:rsid w:val="00577337"/>
    <w:rsid w:val="00577381"/>
    <w:rsid w:val="00577595"/>
    <w:rsid w:val="005775BA"/>
    <w:rsid w:val="00577870"/>
    <w:rsid w:val="00577A85"/>
    <w:rsid w:val="00577DE0"/>
    <w:rsid w:val="00577FF1"/>
    <w:rsid w:val="00580377"/>
    <w:rsid w:val="00580541"/>
    <w:rsid w:val="00580628"/>
    <w:rsid w:val="0058076E"/>
    <w:rsid w:val="00580BE1"/>
    <w:rsid w:val="00580DC6"/>
    <w:rsid w:val="00580F07"/>
    <w:rsid w:val="005810AE"/>
    <w:rsid w:val="00581418"/>
    <w:rsid w:val="005814CF"/>
    <w:rsid w:val="005815B3"/>
    <w:rsid w:val="005816AB"/>
    <w:rsid w:val="00581CCE"/>
    <w:rsid w:val="00581E9C"/>
    <w:rsid w:val="00582116"/>
    <w:rsid w:val="00582312"/>
    <w:rsid w:val="0058235F"/>
    <w:rsid w:val="00582406"/>
    <w:rsid w:val="0058296C"/>
    <w:rsid w:val="00582E28"/>
    <w:rsid w:val="00582FB2"/>
    <w:rsid w:val="005831E9"/>
    <w:rsid w:val="0058387A"/>
    <w:rsid w:val="005839A6"/>
    <w:rsid w:val="00583A6F"/>
    <w:rsid w:val="005842D2"/>
    <w:rsid w:val="00584792"/>
    <w:rsid w:val="005848E3"/>
    <w:rsid w:val="00584979"/>
    <w:rsid w:val="005849B8"/>
    <w:rsid w:val="00584C91"/>
    <w:rsid w:val="00584D7E"/>
    <w:rsid w:val="00584E79"/>
    <w:rsid w:val="0058519B"/>
    <w:rsid w:val="005851DA"/>
    <w:rsid w:val="00585392"/>
    <w:rsid w:val="0058548A"/>
    <w:rsid w:val="0058557B"/>
    <w:rsid w:val="0058558B"/>
    <w:rsid w:val="00585666"/>
    <w:rsid w:val="005858E3"/>
    <w:rsid w:val="005859C1"/>
    <w:rsid w:val="00585CF4"/>
    <w:rsid w:val="00585FBE"/>
    <w:rsid w:val="00585FD9"/>
    <w:rsid w:val="00586197"/>
    <w:rsid w:val="00586428"/>
    <w:rsid w:val="005864AB"/>
    <w:rsid w:val="005864BB"/>
    <w:rsid w:val="00586645"/>
    <w:rsid w:val="00586655"/>
    <w:rsid w:val="00586747"/>
    <w:rsid w:val="005867EB"/>
    <w:rsid w:val="0058680A"/>
    <w:rsid w:val="00586829"/>
    <w:rsid w:val="00586866"/>
    <w:rsid w:val="00586A99"/>
    <w:rsid w:val="00586CA4"/>
    <w:rsid w:val="00586DB7"/>
    <w:rsid w:val="00586DC0"/>
    <w:rsid w:val="00586E6B"/>
    <w:rsid w:val="00586EB1"/>
    <w:rsid w:val="005872B6"/>
    <w:rsid w:val="005872E1"/>
    <w:rsid w:val="0058784E"/>
    <w:rsid w:val="00587A1D"/>
    <w:rsid w:val="00587CB1"/>
    <w:rsid w:val="00587CDC"/>
    <w:rsid w:val="005901AC"/>
    <w:rsid w:val="005901B8"/>
    <w:rsid w:val="005904DA"/>
    <w:rsid w:val="00591093"/>
    <w:rsid w:val="0059118F"/>
    <w:rsid w:val="00591342"/>
    <w:rsid w:val="00591567"/>
    <w:rsid w:val="005917AE"/>
    <w:rsid w:val="0059192E"/>
    <w:rsid w:val="00591DEC"/>
    <w:rsid w:val="00591E72"/>
    <w:rsid w:val="00592009"/>
    <w:rsid w:val="00592026"/>
    <w:rsid w:val="00592277"/>
    <w:rsid w:val="005927D7"/>
    <w:rsid w:val="0059286B"/>
    <w:rsid w:val="005928FA"/>
    <w:rsid w:val="00592970"/>
    <w:rsid w:val="005929A0"/>
    <w:rsid w:val="00592A12"/>
    <w:rsid w:val="00592B0A"/>
    <w:rsid w:val="00592D41"/>
    <w:rsid w:val="00592D57"/>
    <w:rsid w:val="00592D59"/>
    <w:rsid w:val="00592DB9"/>
    <w:rsid w:val="00592DD0"/>
    <w:rsid w:val="00592E90"/>
    <w:rsid w:val="0059321D"/>
    <w:rsid w:val="00593384"/>
    <w:rsid w:val="00593454"/>
    <w:rsid w:val="00593582"/>
    <w:rsid w:val="005935AA"/>
    <w:rsid w:val="005935F0"/>
    <w:rsid w:val="0059381E"/>
    <w:rsid w:val="00593965"/>
    <w:rsid w:val="00593B8F"/>
    <w:rsid w:val="00593ECE"/>
    <w:rsid w:val="00593F34"/>
    <w:rsid w:val="00593F4C"/>
    <w:rsid w:val="00594259"/>
    <w:rsid w:val="005942BF"/>
    <w:rsid w:val="00594381"/>
    <w:rsid w:val="005943AA"/>
    <w:rsid w:val="0059469B"/>
    <w:rsid w:val="005946B6"/>
    <w:rsid w:val="0059486B"/>
    <w:rsid w:val="00594B97"/>
    <w:rsid w:val="00594BF3"/>
    <w:rsid w:val="00594C48"/>
    <w:rsid w:val="00594E99"/>
    <w:rsid w:val="00594F29"/>
    <w:rsid w:val="0059522F"/>
    <w:rsid w:val="005953BA"/>
    <w:rsid w:val="005956A9"/>
    <w:rsid w:val="00595768"/>
    <w:rsid w:val="0059580B"/>
    <w:rsid w:val="0059593F"/>
    <w:rsid w:val="00595D42"/>
    <w:rsid w:val="0059603A"/>
    <w:rsid w:val="0059607A"/>
    <w:rsid w:val="005960E2"/>
    <w:rsid w:val="0059633C"/>
    <w:rsid w:val="0059638F"/>
    <w:rsid w:val="005964F5"/>
    <w:rsid w:val="00596989"/>
    <w:rsid w:val="005969CE"/>
    <w:rsid w:val="00596B9D"/>
    <w:rsid w:val="00596BED"/>
    <w:rsid w:val="00596E73"/>
    <w:rsid w:val="00596EE6"/>
    <w:rsid w:val="005970EF"/>
    <w:rsid w:val="00597178"/>
    <w:rsid w:val="00597313"/>
    <w:rsid w:val="00597450"/>
    <w:rsid w:val="0059777C"/>
    <w:rsid w:val="0059791F"/>
    <w:rsid w:val="00597D4A"/>
    <w:rsid w:val="00597F84"/>
    <w:rsid w:val="00597FB2"/>
    <w:rsid w:val="00597FF9"/>
    <w:rsid w:val="005A0015"/>
    <w:rsid w:val="005A00CE"/>
    <w:rsid w:val="005A00F7"/>
    <w:rsid w:val="005A0286"/>
    <w:rsid w:val="005A0483"/>
    <w:rsid w:val="005A0538"/>
    <w:rsid w:val="005A05C9"/>
    <w:rsid w:val="005A0638"/>
    <w:rsid w:val="005A09A2"/>
    <w:rsid w:val="005A09FD"/>
    <w:rsid w:val="005A0A9B"/>
    <w:rsid w:val="005A0B1E"/>
    <w:rsid w:val="005A0C2F"/>
    <w:rsid w:val="005A0C7C"/>
    <w:rsid w:val="005A0E0E"/>
    <w:rsid w:val="005A0FEB"/>
    <w:rsid w:val="005A1087"/>
    <w:rsid w:val="005A10DA"/>
    <w:rsid w:val="005A11B5"/>
    <w:rsid w:val="005A13ED"/>
    <w:rsid w:val="005A1480"/>
    <w:rsid w:val="005A169E"/>
    <w:rsid w:val="005A1724"/>
    <w:rsid w:val="005A18FD"/>
    <w:rsid w:val="005A19DA"/>
    <w:rsid w:val="005A1D90"/>
    <w:rsid w:val="005A210F"/>
    <w:rsid w:val="005A2353"/>
    <w:rsid w:val="005A23AA"/>
    <w:rsid w:val="005A2485"/>
    <w:rsid w:val="005A25EA"/>
    <w:rsid w:val="005A280E"/>
    <w:rsid w:val="005A2BF7"/>
    <w:rsid w:val="005A2CD1"/>
    <w:rsid w:val="005A2F3D"/>
    <w:rsid w:val="005A306D"/>
    <w:rsid w:val="005A3302"/>
    <w:rsid w:val="005A3466"/>
    <w:rsid w:val="005A349A"/>
    <w:rsid w:val="005A357C"/>
    <w:rsid w:val="005A363D"/>
    <w:rsid w:val="005A38DC"/>
    <w:rsid w:val="005A3D33"/>
    <w:rsid w:val="005A3D5D"/>
    <w:rsid w:val="005A3EEC"/>
    <w:rsid w:val="005A3F24"/>
    <w:rsid w:val="005A47B9"/>
    <w:rsid w:val="005A49F9"/>
    <w:rsid w:val="005A4A14"/>
    <w:rsid w:val="005A4B8A"/>
    <w:rsid w:val="005A4C51"/>
    <w:rsid w:val="005A4D4A"/>
    <w:rsid w:val="005A4E76"/>
    <w:rsid w:val="005A5007"/>
    <w:rsid w:val="005A5067"/>
    <w:rsid w:val="005A54C2"/>
    <w:rsid w:val="005A54FE"/>
    <w:rsid w:val="005A573A"/>
    <w:rsid w:val="005A5A14"/>
    <w:rsid w:val="005A5BE9"/>
    <w:rsid w:val="005A5BEE"/>
    <w:rsid w:val="005A5C79"/>
    <w:rsid w:val="005A5E2C"/>
    <w:rsid w:val="005A5F40"/>
    <w:rsid w:val="005A6037"/>
    <w:rsid w:val="005A609A"/>
    <w:rsid w:val="005A6265"/>
    <w:rsid w:val="005A63E9"/>
    <w:rsid w:val="005A666B"/>
    <w:rsid w:val="005A6760"/>
    <w:rsid w:val="005A67F3"/>
    <w:rsid w:val="005A6828"/>
    <w:rsid w:val="005A6B87"/>
    <w:rsid w:val="005A6B9C"/>
    <w:rsid w:val="005A6C86"/>
    <w:rsid w:val="005A6DAA"/>
    <w:rsid w:val="005A6E79"/>
    <w:rsid w:val="005A6FC6"/>
    <w:rsid w:val="005A7122"/>
    <w:rsid w:val="005A71CA"/>
    <w:rsid w:val="005A71EC"/>
    <w:rsid w:val="005A733B"/>
    <w:rsid w:val="005A751A"/>
    <w:rsid w:val="005A784D"/>
    <w:rsid w:val="005A7A80"/>
    <w:rsid w:val="005A7D59"/>
    <w:rsid w:val="005A7E05"/>
    <w:rsid w:val="005A7F47"/>
    <w:rsid w:val="005A7FE0"/>
    <w:rsid w:val="005B0046"/>
    <w:rsid w:val="005B00A7"/>
    <w:rsid w:val="005B0111"/>
    <w:rsid w:val="005B01E1"/>
    <w:rsid w:val="005B0356"/>
    <w:rsid w:val="005B03CF"/>
    <w:rsid w:val="005B03FF"/>
    <w:rsid w:val="005B04F9"/>
    <w:rsid w:val="005B052D"/>
    <w:rsid w:val="005B0579"/>
    <w:rsid w:val="005B0631"/>
    <w:rsid w:val="005B06B4"/>
    <w:rsid w:val="005B074F"/>
    <w:rsid w:val="005B0AD5"/>
    <w:rsid w:val="005B0D98"/>
    <w:rsid w:val="005B0E43"/>
    <w:rsid w:val="005B0F83"/>
    <w:rsid w:val="005B1030"/>
    <w:rsid w:val="005B1383"/>
    <w:rsid w:val="005B14EA"/>
    <w:rsid w:val="005B1B5C"/>
    <w:rsid w:val="005B1CE6"/>
    <w:rsid w:val="005B1F23"/>
    <w:rsid w:val="005B1F90"/>
    <w:rsid w:val="005B1FE1"/>
    <w:rsid w:val="005B2084"/>
    <w:rsid w:val="005B2271"/>
    <w:rsid w:val="005B24A7"/>
    <w:rsid w:val="005B254C"/>
    <w:rsid w:val="005B25BB"/>
    <w:rsid w:val="005B2966"/>
    <w:rsid w:val="005B2A1F"/>
    <w:rsid w:val="005B2B5E"/>
    <w:rsid w:val="005B2C0D"/>
    <w:rsid w:val="005B2D8F"/>
    <w:rsid w:val="005B2DA0"/>
    <w:rsid w:val="005B3039"/>
    <w:rsid w:val="005B3074"/>
    <w:rsid w:val="005B30D7"/>
    <w:rsid w:val="005B30DD"/>
    <w:rsid w:val="005B3301"/>
    <w:rsid w:val="005B339F"/>
    <w:rsid w:val="005B33BF"/>
    <w:rsid w:val="005B341F"/>
    <w:rsid w:val="005B3537"/>
    <w:rsid w:val="005B4040"/>
    <w:rsid w:val="005B409C"/>
    <w:rsid w:val="005B4226"/>
    <w:rsid w:val="005B426C"/>
    <w:rsid w:val="005B4318"/>
    <w:rsid w:val="005B436A"/>
    <w:rsid w:val="005B44A0"/>
    <w:rsid w:val="005B4A2D"/>
    <w:rsid w:val="005B4A75"/>
    <w:rsid w:val="005B4B8D"/>
    <w:rsid w:val="005B4BE2"/>
    <w:rsid w:val="005B4CF9"/>
    <w:rsid w:val="005B4E35"/>
    <w:rsid w:val="005B4E76"/>
    <w:rsid w:val="005B4F89"/>
    <w:rsid w:val="005B5421"/>
    <w:rsid w:val="005B544B"/>
    <w:rsid w:val="005B54A5"/>
    <w:rsid w:val="005B5590"/>
    <w:rsid w:val="005B56BB"/>
    <w:rsid w:val="005B57B1"/>
    <w:rsid w:val="005B5AA4"/>
    <w:rsid w:val="005B5CAD"/>
    <w:rsid w:val="005B5D60"/>
    <w:rsid w:val="005B5EAE"/>
    <w:rsid w:val="005B5F09"/>
    <w:rsid w:val="005B6016"/>
    <w:rsid w:val="005B61BF"/>
    <w:rsid w:val="005B63B6"/>
    <w:rsid w:val="005B65AF"/>
    <w:rsid w:val="005B66CD"/>
    <w:rsid w:val="005B67E1"/>
    <w:rsid w:val="005B67FF"/>
    <w:rsid w:val="005B6907"/>
    <w:rsid w:val="005B6931"/>
    <w:rsid w:val="005B6989"/>
    <w:rsid w:val="005B6D46"/>
    <w:rsid w:val="005B6EE9"/>
    <w:rsid w:val="005B6F6E"/>
    <w:rsid w:val="005B7053"/>
    <w:rsid w:val="005B7109"/>
    <w:rsid w:val="005B7151"/>
    <w:rsid w:val="005B7422"/>
    <w:rsid w:val="005B7770"/>
    <w:rsid w:val="005B785F"/>
    <w:rsid w:val="005B7E5C"/>
    <w:rsid w:val="005B7F85"/>
    <w:rsid w:val="005C0248"/>
    <w:rsid w:val="005C0359"/>
    <w:rsid w:val="005C03C0"/>
    <w:rsid w:val="005C05C0"/>
    <w:rsid w:val="005C0725"/>
    <w:rsid w:val="005C0A9B"/>
    <w:rsid w:val="005C0C5E"/>
    <w:rsid w:val="005C0C83"/>
    <w:rsid w:val="005C0CBA"/>
    <w:rsid w:val="005C0D4D"/>
    <w:rsid w:val="005C0E1E"/>
    <w:rsid w:val="005C0EDD"/>
    <w:rsid w:val="005C0FD7"/>
    <w:rsid w:val="005C11DA"/>
    <w:rsid w:val="005C1223"/>
    <w:rsid w:val="005C1241"/>
    <w:rsid w:val="005C1532"/>
    <w:rsid w:val="005C1543"/>
    <w:rsid w:val="005C15AC"/>
    <w:rsid w:val="005C18C9"/>
    <w:rsid w:val="005C193A"/>
    <w:rsid w:val="005C1B5C"/>
    <w:rsid w:val="005C1C4D"/>
    <w:rsid w:val="005C1D26"/>
    <w:rsid w:val="005C215A"/>
    <w:rsid w:val="005C2218"/>
    <w:rsid w:val="005C226B"/>
    <w:rsid w:val="005C25AD"/>
    <w:rsid w:val="005C27B6"/>
    <w:rsid w:val="005C2836"/>
    <w:rsid w:val="005C2AD3"/>
    <w:rsid w:val="005C2B01"/>
    <w:rsid w:val="005C2C5E"/>
    <w:rsid w:val="005C2D30"/>
    <w:rsid w:val="005C2F45"/>
    <w:rsid w:val="005C336D"/>
    <w:rsid w:val="005C378B"/>
    <w:rsid w:val="005C3798"/>
    <w:rsid w:val="005C3803"/>
    <w:rsid w:val="005C3880"/>
    <w:rsid w:val="005C388D"/>
    <w:rsid w:val="005C3A29"/>
    <w:rsid w:val="005C3B02"/>
    <w:rsid w:val="005C3B77"/>
    <w:rsid w:val="005C3C5E"/>
    <w:rsid w:val="005C3C9A"/>
    <w:rsid w:val="005C3D7D"/>
    <w:rsid w:val="005C3ED3"/>
    <w:rsid w:val="005C42A0"/>
    <w:rsid w:val="005C4365"/>
    <w:rsid w:val="005C43F0"/>
    <w:rsid w:val="005C4866"/>
    <w:rsid w:val="005C4A2B"/>
    <w:rsid w:val="005C4A82"/>
    <w:rsid w:val="005C4C14"/>
    <w:rsid w:val="005C4C7A"/>
    <w:rsid w:val="005C4D58"/>
    <w:rsid w:val="005C5121"/>
    <w:rsid w:val="005C5208"/>
    <w:rsid w:val="005C5233"/>
    <w:rsid w:val="005C574A"/>
    <w:rsid w:val="005C5825"/>
    <w:rsid w:val="005C5890"/>
    <w:rsid w:val="005C5DD1"/>
    <w:rsid w:val="005C5EDC"/>
    <w:rsid w:val="005C5F7F"/>
    <w:rsid w:val="005C5FAD"/>
    <w:rsid w:val="005C625F"/>
    <w:rsid w:val="005C634A"/>
    <w:rsid w:val="005C654C"/>
    <w:rsid w:val="005C65FD"/>
    <w:rsid w:val="005C6701"/>
    <w:rsid w:val="005C67AE"/>
    <w:rsid w:val="005C68DC"/>
    <w:rsid w:val="005C6A31"/>
    <w:rsid w:val="005C6AC7"/>
    <w:rsid w:val="005C6AFD"/>
    <w:rsid w:val="005C6B28"/>
    <w:rsid w:val="005C6C9D"/>
    <w:rsid w:val="005C6D59"/>
    <w:rsid w:val="005C6D79"/>
    <w:rsid w:val="005C7565"/>
    <w:rsid w:val="005C769E"/>
    <w:rsid w:val="005C7862"/>
    <w:rsid w:val="005C791C"/>
    <w:rsid w:val="005C79A0"/>
    <w:rsid w:val="005C7A82"/>
    <w:rsid w:val="005C7B10"/>
    <w:rsid w:val="005C7B8C"/>
    <w:rsid w:val="005C7D4D"/>
    <w:rsid w:val="005C7E23"/>
    <w:rsid w:val="005C7E47"/>
    <w:rsid w:val="005C7E5F"/>
    <w:rsid w:val="005C7F93"/>
    <w:rsid w:val="005D005F"/>
    <w:rsid w:val="005D0154"/>
    <w:rsid w:val="005D01D5"/>
    <w:rsid w:val="005D05FF"/>
    <w:rsid w:val="005D07B3"/>
    <w:rsid w:val="005D0B6A"/>
    <w:rsid w:val="005D0BF1"/>
    <w:rsid w:val="005D0EB9"/>
    <w:rsid w:val="005D12C5"/>
    <w:rsid w:val="005D13DB"/>
    <w:rsid w:val="005D1479"/>
    <w:rsid w:val="005D150A"/>
    <w:rsid w:val="005D1662"/>
    <w:rsid w:val="005D185A"/>
    <w:rsid w:val="005D1B43"/>
    <w:rsid w:val="005D1B9D"/>
    <w:rsid w:val="005D1DAA"/>
    <w:rsid w:val="005D1DBF"/>
    <w:rsid w:val="005D1E66"/>
    <w:rsid w:val="005D1ECE"/>
    <w:rsid w:val="005D20D7"/>
    <w:rsid w:val="005D213F"/>
    <w:rsid w:val="005D2360"/>
    <w:rsid w:val="005D250D"/>
    <w:rsid w:val="005D2573"/>
    <w:rsid w:val="005D2646"/>
    <w:rsid w:val="005D264C"/>
    <w:rsid w:val="005D2687"/>
    <w:rsid w:val="005D2703"/>
    <w:rsid w:val="005D2734"/>
    <w:rsid w:val="005D28A6"/>
    <w:rsid w:val="005D2C80"/>
    <w:rsid w:val="005D2CAB"/>
    <w:rsid w:val="005D2CC5"/>
    <w:rsid w:val="005D2D58"/>
    <w:rsid w:val="005D2EFE"/>
    <w:rsid w:val="005D2FBB"/>
    <w:rsid w:val="005D3205"/>
    <w:rsid w:val="005D324A"/>
    <w:rsid w:val="005D3434"/>
    <w:rsid w:val="005D34D6"/>
    <w:rsid w:val="005D35F8"/>
    <w:rsid w:val="005D360B"/>
    <w:rsid w:val="005D3677"/>
    <w:rsid w:val="005D3707"/>
    <w:rsid w:val="005D3830"/>
    <w:rsid w:val="005D3832"/>
    <w:rsid w:val="005D393C"/>
    <w:rsid w:val="005D394A"/>
    <w:rsid w:val="005D3A7B"/>
    <w:rsid w:val="005D3DDB"/>
    <w:rsid w:val="005D3DF2"/>
    <w:rsid w:val="005D3ECB"/>
    <w:rsid w:val="005D41F4"/>
    <w:rsid w:val="005D42D4"/>
    <w:rsid w:val="005D442F"/>
    <w:rsid w:val="005D46F9"/>
    <w:rsid w:val="005D4867"/>
    <w:rsid w:val="005D4E45"/>
    <w:rsid w:val="005D4EFF"/>
    <w:rsid w:val="005D5113"/>
    <w:rsid w:val="005D559A"/>
    <w:rsid w:val="005D58AF"/>
    <w:rsid w:val="005D58C4"/>
    <w:rsid w:val="005D599F"/>
    <w:rsid w:val="005D5A08"/>
    <w:rsid w:val="005D5A49"/>
    <w:rsid w:val="005D5E18"/>
    <w:rsid w:val="005D5F23"/>
    <w:rsid w:val="005D6035"/>
    <w:rsid w:val="005D652D"/>
    <w:rsid w:val="005D6651"/>
    <w:rsid w:val="005D6706"/>
    <w:rsid w:val="005D687B"/>
    <w:rsid w:val="005D69B6"/>
    <w:rsid w:val="005D6ACC"/>
    <w:rsid w:val="005D6B68"/>
    <w:rsid w:val="005D6C21"/>
    <w:rsid w:val="005D6D23"/>
    <w:rsid w:val="005D6E0B"/>
    <w:rsid w:val="005D6FD6"/>
    <w:rsid w:val="005D7049"/>
    <w:rsid w:val="005D7079"/>
    <w:rsid w:val="005D7478"/>
    <w:rsid w:val="005D787B"/>
    <w:rsid w:val="005D78DA"/>
    <w:rsid w:val="005D790D"/>
    <w:rsid w:val="005D79F1"/>
    <w:rsid w:val="005D7BB6"/>
    <w:rsid w:val="005D7C84"/>
    <w:rsid w:val="005D7CE9"/>
    <w:rsid w:val="005D7E7F"/>
    <w:rsid w:val="005D7F0B"/>
    <w:rsid w:val="005D7F52"/>
    <w:rsid w:val="005E003F"/>
    <w:rsid w:val="005E00A6"/>
    <w:rsid w:val="005E0296"/>
    <w:rsid w:val="005E04D5"/>
    <w:rsid w:val="005E0CC4"/>
    <w:rsid w:val="005E1034"/>
    <w:rsid w:val="005E10F8"/>
    <w:rsid w:val="005E14FD"/>
    <w:rsid w:val="005E1515"/>
    <w:rsid w:val="005E1636"/>
    <w:rsid w:val="005E16BF"/>
    <w:rsid w:val="005E1A5A"/>
    <w:rsid w:val="005E1FE5"/>
    <w:rsid w:val="005E1FF0"/>
    <w:rsid w:val="005E2185"/>
    <w:rsid w:val="005E230C"/>
    <w:rsid w:val="005E2497"/>
    <w:rsid w:val="005E262F"/>
    <w:rsid w:val="005E2656"/>
    <w:rsid w:val="005E26CD"/>
    <w:rsid w:val="005E29B0"/>
    <w:rsid w:val="005E2E11"/>
    <w:rsid w:val="005E2EDA"/>
    <w:rsid w:val="005E2FC3"/>
    <w:rsid w:val="005E3008"/>
    <w:rsid w:val="005E305F"/>
    <w:rsid w:val="005E31CC"/>
    <w:rsid w:val="005E3504"/>
    <w:rsid w:val="005E36CF"/>
    <w:rsid w:val="005E37DB"/>
    <w:rsid w:val="005E3802"/>
    <w:rsid w:val="005E3937"/>
    <w:rsid w:val="005E3B47"/>
    <w:rsid w:val="005E3C00"/>
    <w:rsid w:val="005E3C69"/>
    <w:rsid w:val="005E3D8B"/>
    <w:rsid w:val="005E3DD3"/>
    <w:rsid w:val="005E46FB"/>
    <w:rsid w:val="005E49C9"/>
    <w:rsid w:val="005E4A7B"/>
    <w:rsid w:val="005E4AB8"/>
    <w:rsid w:val="005E4CCE"/>
    <w:rsid w:val="005E4CFA"/>
    <w:rsid w:val="005E4E99"/>
    <w:rsid w:val="005E4ED2"/>
    <w:rsid w:val="005E503D"/>
    <w:rsid w:val="005E5158"/>
    <w:rsid w:val="005E5276"/>
    <w:rsid w:val="005E52F8"/>
    <w:rsid w:val="005E5301"/>
    <w:rsid w:val="005E549F"/>
    <w:rsid w:val="005E5609"/>
    <w:rsid w:val="005E592C"/>
    <w:rsid w:val="005E5944"/>
    <w:rsid w:val="005E5B09"/>
    <w:rsid w:val="005E5CE3"/>
    <w:rsid w:val="005E5D92"/>
    <w:rsid w:val="005E5DEB"/>
    <w:rsid w:val="005E5EA8"/>
    <w:rsid w:val="005E6152"/>
    <w:rsid w:val="005E625F"/>
    <w:rsid w:val="005E631E"/>
    <w:rsid w:val="005E6570"/>
    <w:rsid w:val="005E680B"/>
    <w:rsid w:val="005E68D4"/>
    <w:rsid w:val="005E6B29"/>
    <w:rsid w:val="005E6D31"/>
    <w:rsid w:val="005E6E6F"/>
    <w:rsid w:val="005E6EAD"/>
    <w:rsid w:val="005E6F0A"/>
    <w:rsid w:val="005E70D5"/>
    <w:rsid w:val="005E7336"/>
    <w:rsid w:val="005E74CA"/>
    <w:rsid w:val="005E7A7E"/>
    <w:rsid w:val="005E7CDB"/>
    <w:rsid w:val="005E7CEE"/>
    <w:rsid w:val="005E7EFD"/>
    <w:rsid w:val="005E7F18"/>
    <w:rsid w:val="005F0006"/>
    <w:rsid w:val="005F007C"/>
    <w:rsid w:val="005F0401"/>
    <w:rsid w:val="005F0673"/>
    <w:rsid w:val="005F08C3"/>
    <w:rsid w:val="005F0A0C"/>
    <w:rsid w:val="005F0C67"/>
    <w:rsid w:val="005F0DD4"/>
    <w:rsid w:val="005F0FEA"/>
    <w:rsid w:val="005F10F3"/>
    <w:rsid w:val="005F12DC"/>
    <w:rsid w:val="005F1435"/>
    <w:rsid w:val="005F18B4"/>
    <w:rsid w:val="005F1BB5"/>
    <w:rsid w:val="005F1F40"/>
    <w:rsid w:val="005F1FA9"/>
    <w:rsid w:val="005F2369"/>
    <w:rsid w:val="005F24BE"/>
    <w:rsid w:val="005F253F"/>
    <w:rsid w:val="005F2553"/>
    <w:rsid w:val="005F290B"/>
    <w:rsid w:val="005F2972"/>
    <w:rsid w:val="005F2978"/>
    <w:rsid w:val="005F2D4A"/>
    <w:rsid w:val="005F2E87"/>
    <w:rsid w:val="005F2EA0"/>
    <w:rsid w:val="005F2F96"/>
    <w:rsid w:val="005F2FDE"/>
    <w:rsid w:val="005F3008"/>
    <w:rsid w:val="005F3019"/>
    <w:rsid w:val="005F31FC"/>
    <w:rsid w:val="005F3350"/>
    <w:rsid w:val="005F3388"/>
    <w:rsid w:val="005F33E3"/>
    <w:rsid w:val="005F360C"/>
    <w:rsid w:val="005F375E"/>
    <w:rsid w:val="005F3796"/>
    <w:rsid w:val="005F3888"/>
    <w:rsid w:val="005F393B"/>
    <w:rsid w:val="005F3A43"/>
    <w:rsid w:val="005F3D12"/>
    <w:rsid w:val="005F3D5B"/>
    <w:rsid w:val="005F3DF1"/>
    <w:rsid w:val="005F4135"/>
    <w:rsid w:val="005F42BB"/>
    <w:rsid w:val="005F441A"/>
    <w:rsid w:val="005F447B"/>
    <w:rsid w:val="005F457E"/>
    <w:rsid w:val="005F4913"/>
    <w:rsid w:val="005F499A"/>
    <w:rsid w:val="005F4A3F"/>
    <w:rsid w:val="005F4B87"/>
    <w:rsid w:val="005F4BE0"/>
    <w:rsid w:val="005F4C4B"/>
    <w:rsid w:val="005F4D68"/>
    <w:rsid w:val="005F5204"/>
    <w:rsid w:val="005F5271"/>
    <w:rsid w:val="005F53AF"/>
    <w:rsid w:val="005F55FE"/>
    <w:rsid w:val="005F581B"/>
    <w:rsid w:val="005F58BE"/>
    <w:rsid w:val="005F5C37"/>
    <w:rsid w:val="005F5C74"/>
    <w:rsid w:val="005F5CFB"/>
    <w:rsid w:val="005F5D35"/>
    <w:rsid w:val="005F6112"/>
    <w:rsid w:val="005F619B"/>
    <w:rsid w:val="005F63CE"/>
    <w:rsid w:val="005F63EB"/>
    <w:rsid w:val="005F63F8"/>
    <w:rsid w:val="005F6487"/>
    <w:rsid w:val="005F67B6"/>
    <w:rsid w:val="005F6864"/>
    <w:rsid w:val="005F68BD"/>
    <w:rsid w:val="005F68C1"/>
    <w:rsid w:val="005F6C0A"/>
    <w:rsid w:val="005F6E13"/>
    <w:rsid w:val="005F6E48"/>
    <w:rsid w:val="005F6EC1"/>
    <w:rsid w:val="005F6ED0"/>
    <w:rsid w:val="005F6EF1"/>
    <w:rsid w:val="005F6F4E"/>
    <w:rsid w:val="005F7052"/>
    <w:rsid w:val="005F709D"/>
    <w:rsid w:val="005F7315"/>
    <w:rsid w:val="005F745C"/>
    <w:rsid w:val="005F746F"/>
    <w:rsid w:val="005F75EE"/>
    <w:rsid w:val="005F78C2"/>
    <w:rsid w:val="005F7B10"/>
    <w:rsid w:val="005F7B99"/>
    <w:rsid w:val="005F7C7D"/>
    <w:rsid w:val="005F7D50"/>
    <w:rsid w:val="005F7E01"/>
    <w:rsid w:val="005F7FE2"/>
    <w:rsid w:val="006001B3"/>
    <w:rsid w:val="006001F6"/>
    <w:rsid w:val="00600521"/>
    <w:rsid w:val="006006A0"/>
    <w:rsid w:val="006006E3"/>
    <w:rsid w:val="00600772"/>
    <w:rsid w:val="00600889"/>
    <w:rsid w:val="00600AA2"/>
    <w:rsid w:val="00600D3B"/>
    <w:rsid w:val="00600E46"/>
    <w:rsid w:val="00600FE2"/>
    <w:rsid w:val="0060107D"/>
    <w:rsid w:val="00601313"/>
    <w:rsid w:val="006013C8"/>
    <w:rsid w:val="00601C56"/>
    <w:rsid w:val="00601CD6"/>
    <w:rsid w:val="00601DAD"/>
    <w:rsid w:val="00601F0A"/>
    <w:rsid w:val="00602012"/>
    <w:rsid w:val="006020DA"/>
    <w:rsid w:val="006021A9"/>
    <w:rsid w:val="00602567"/>
    <w:rsid w:val="0060266B"/>
    <w:rsid w:val="006029C3"/>
    <w:rsid w:val="00602B49"/>
    <w:rsid w:val="00602CF1"/>
    <w:rsid w:val="00602ED8"/>
    <w:rsid w:val="00602F0F"/>
    <w:rsid w:val="0060364A"/>
    <w:rsid w:val="00603651"/>
    <w:rsid w:val="006036B1"/>
    <w:rsid w:val="0060381B"/>
    <w:rsid w:val="0060383C"/>
    <w:rsid w:val="00603930"/>
    <w:rsid w:val="0060398E"/>
    <w:rsid w:val="006039A7"/>
    <w:rsid w:val="00603C11"/>
    <w:rsid w:val="00603CEF"/>
    <w:rsid w:val="00603D73"/>
    <w:rsid w:val="00603E8C"/>
    <w:rsid w:val="00604774"/>
    <w:rsid w:val="006048ED"/>
    <w:rsid w:val="00604D58"/>
    <w:rsid w:val="00604D8E"/>
    <w:rsid w:val="00604DD7"/>
    <w:rsid w:val="0060512A"/>
    <w:rsid w:val="00605144"/>
    <w:rsid w:val="0060528B"/>
    <w:rsid w:val="006055ED"/>
    <w:rsid w:val="00605698"/>
    <w:rsid w:val="00605771"/>
    <w:rsid w:val="00605A47"/>
    <w:rsid w:val="00605B9E"/>
    <w:rsid w:val="00605CBE"/>
    <w:rsid w:val="00605ED1"/>
    <w:rsid w:val="00605FB9"/>
    <w:rsid w:val="0060600C"/>
    <w:rsid w:val="00606035"/>
    <w:rsid w:val="006060CA"/>
    <w:rsid w:val="00606288"/>
    <w:rsid w:val="0060676A"/>
    <w:rsid w:val="006068EB"/>
    <w:rsid w:val="00606B0C"/>
    <w:rsid w:val="00606B69"/>
    <w:rsid w:val="00606BD5"/>
    <w:rsid w:val="00606CD5"/>
    <w:rsid w:val="00606FE5"/>
    <w:rsid w:val="0060703E"/>
    <w:rsid w:val="0060706D"/>
    <w:rsid w:val="00607298"/>
    <w:rsid w:val="00607343"/>
    <w:rsid w:val="006073D4"/>
    <w:rsid w:val="006073F6"/>
    <w:rsid w:val="0060764C"/>
    <w:rsid w:val="006078FE"/>
    <w:rsid w:val="00607991"/>
    <w:rsid w:val="00607B24"/>
    <w:rsid w:val="00607C86"/>
    <w:rsid w:val="00607DA0"/>
    <w:rsid w:val="00607E89"/>
    <w:rsid w:val="00607E94"/>
    <w:rsid w:val="00607EE9"/>
    <w:rsid w:val="00607F2D"/>
    <w:rsid w:val="006101E1"/>
    <w:rsid w:val="0061036E"/>
    <w:rsid w:val="00610629"/>
    <w:rsid w:val="00610701"/>
    <w:rsid w:val="0061080E"/>
    <w:rsid w:val="00610899"/>
    <w:rsid w:val="006108D0"/>
    <w:rsid w:val="00610966"/>
    <w:rsid w:val="00610C99"/>
    <w:rsid w:val="00610DD3"/>
    <w:rsid w:val="00610E33"/>
    <w:rsid w:val="00610EB3"/>
    <w:rsid w:val="00610EEF"/>
    <w:rsid w:val="00610F59"/>
    <w:rsid w:val="00611087"/>
    <w:rsid w:val="00611416"/>
    <w:rsid w:val="006114BF"/>
    <w:rsid w:val="006114E5"/>
    <w:rsid w:val="006114EF"/>
    <w:rsid w:val="006116F6"/>
    <w:rsid w:val="006117D8"/>
    <w:rsid w:val="00611906"/>
    <w:rsid w:val="00611ABD"/>
    <w:rsid w:val="00612157"/>
    <w:rsid w:val="006122DD"/>
    <w:rsid w:val="006124D8"/>
    <w:rsid w:val="006126AF"/>
    <w:rsid w:val="006127D1"/>
    <w:rsid w:val="00612907"/>
    <w:rsid w:val="006129AF"/>
    <w:rsid w:val="00612B1F"/>
    <w:rsid w:val="00612C3D"/>
    <w:rsid w:val="00612CBD"/>
    <w:rsid w:val="00612E20"/>
    <w:rsid w:val="00612EB3"/>
    <w:rsid w:val="00613017"/>
    <w:rsid w:val="0061321A"/>
    <w:rsid w:val="0061347F"/>
    <w:rsid w:val="00613481"/>
    <w:rsid w:val="00613552"/>
    <w:rsid w:val="006138BB"/>
    <w:rsid w:val="00613B13"/>
    <w:rsid w:val="00613E2C"/>
    <w:rsid w:val="006140AC"/>
    <w:rsid w:val="006140C7"/>
    <w:rsid w:val="0061425E"/>
    <w:rsid w:val="00614516"/>
    <w:rsid w:val="00614710"/>
    <w:rsid w:val="00614773"/>
    <w:rsid w:val="006147DE"/>
    <w:rsid w:val="0061492B"/>
    <w:rsid w:val="00614F6E"/>
    <w:rsid w:val="00615004"/>
    <w:rsid w:val="006153FA"/>
    <w:rsid w:val="0061541A"/>
    <w:rsid w:val="00615924"/>
    <w:rsid w:val="00615A8F"/>
    <w:rsid w:val="00615CD9"/>
    <w:rsid w:val="006160BC"/>
    <w:rsid w:val="0061628E"/>
    <w:rsid w:val="00616535"/>
    <w:rsid w:val="0061665C"/>
    <w:rsid w:val="00616796"/>
    <w:rsid w:val="00616984"/>
    <w:rsid w:val="00616BB2"/>
    <w:rsid w:val="00616F5B"/>
    <w:rsid w:val="0061702B"/>
    <w:rsid w:val="006170CD"/>
    <w:rsid w:val="00617351"/>
    <w:rsid w:val="0061747A"/>
    <w:rsid w:val="00617604"/>
    <w:rsid w:val="00617715"/>
    <w:rsid w:val="00617AAC"/>
    <w:rsid w:val="00617BAE"/>
    <w:rsid w:val="00617CAA"/>
    <w:rsid w:val="00617CBC"/>
    <w:rsid w:val="00617DF6"/>
    <w:rsid w:val="006200E6"/>
    <w:rsid w:val="00620115"/>
    <w:rsid w:val="00620148"/>
    <w:rsid w:val="0062039D"/>
    <w:rsid w:val="00620486"/>
    <w:rsid w:val="006204A6"/>
    <w:rsid w:val="006206A4"/>
    <w:rsid w:val="0062076D"/>
    <w:rsid w:val="006208AE"/>
    <w:rsid w:val="00620A5F"/>
    <w:rsid w:val="00620A69"/>
    <w:rsid w:val="00620C7D"/>
    <w:rsid w:val="00620F7F"/>
    <w:rsid w:val="00620FEC"/>
    <w:rsid w:val="006210D3"/>
    <w:rsid w:val="006211A7"/>
    <w:rsid w:val="00621215"/>
    <w:rsid w:val="006212DF"/>
    <w:rsid w:val="006212FE"/>
    <w:rsid w:val="00621658"/>
    <w:rsid w:val="00621931"/>
    <w:rsid w:val="00621C63"/>
    <w:rsid w:val="00621FCF"/>
    <w:rsid w:val="006220ED"/>
    <w:rsid w:val="00622333"/>
    <w:rsid w:val="0062299B"/>
    <w:rsid w:val="00622CAC"/>
    <w:rsid w:val="00622FC6"/>
    <w:rsid w:val="00623090"/>
    <w:rsid w:val="006231CA"/>
    <w:rsid w:val="006234AA"/>
    <w:rsid w:val="00623546"/>
    <w:rsid w:val="00623565"/>
    <w:rsid w:val="0062393A"/>
    <w:rsid w:val="00623A01"/>
    <w:rsid w:val="00623C20"/>
    <w:rsid w:val="00623EFB"/>
    <w:rsid w:val="00623F23"/>
    <w:rsid w:val="00623F47"/>
    <w:rsid w:val="00624567"/>
    <w:rsid w:val="00624C7C"/>
    <w:rsid w:val="00624CD3"/>
    <w:rsid w:val="00624D83"/>
    <w:rsid w:val="00624E0A"/>
    <w:rsid w:val="00624F40"/>
    <w:rsid w:val="00625030"/>
    <w:rsid w:val="0062506A"/>
    <w:rsid w:val="0062515F"/>
    <w:rsid w:val="006252A6"/>
    <w:rsid w:val="00625346"/>
    <w:rsid w:val="006254E6"/>
    <w:rsid w:val="00625514"/>
    <w:rsid w:val="00625565"/>
    <w:rsid w:val="00625BE8"/>
    <w:rsid w:val="00625BF0"/>
    <w:rsid w:val="00625C80"/>
    <w:rsid w:val="00625D85"/>
    <w:rsid w:val="00625EDF"/>
    <w:rsid w:val="0062619E"/>
    <w:rsid w:val="0062634A"/>
    <w:rsid w:val="00626469"/>
    <w:rsid w:val="006265C9"/>
    <w:rsid w:val="0062664F"/>
    <w:rsid w:val="0062675D"/>
    <w:rsid w:val="0062695D"/>
    <w:rsid w:val="00626A83"/>
    <w:rsid w:val="00626A8C"/>
    <w:rsid w:val="00626D92"/>
    <w:rsid w:val="0062709D"/>
    <w:rsid w:val="006270CA"/>
    <w:rsid w:val="0062712A"/>
    <w:rsid w:val="0062727D"/>
    <w:rsid w:val="0062736D"/>
    <w:rsid w:val="00627386"/>
    <w:rsid w:val="006279B0"/>
    <w:rsid w:val="00627A4A"/>
    <w:rsid w:val="00627BA4"/>
    <w:rsid w:val="00627BE0"/>
    <w:rsid w:val="00627D08"/>
    <w:rsid w:val="00627D62"/>
    <w:rsid w:val="00627DBE"/>
    <w:rsid w:val="00627EF3"/>
    <w:rsid w:val="00627FAE"/>
    <w:rsid w:val="00627FB5"/>
    <w:rsid w:val="00630029"/>
    <w:rsid w:val="00630099"/>
    <w:rsid w:val="0063023B"/>
    <w:rsid w:val="00630528"/>
    <w:rsid w:val="0063062D"/>
    <w:rsid w:val="00630A8D"/>
    <w:rsid w:val="00630ABA"/>
    <w:rsid w:val="00630BBE"/>
    <w:rsid w:val="00630BEE"/>
    <w:rsid w:val="00630C48"/>
    <w:rsid w:val="00630D9C"/>
    <w:rsid w:val="00630F33"/>
    <w:rsid w:val="0063108B"/>
    <w:rsid w:val="00631780"/>
    <w:rsid w:val="00631923"/>
    <w:rsid w:val="00631969"/>
    <w:rsid w:val="0063197A"/>
    <w:rsid w:val="00631EFE"/>
    <w:rsid w:val="00631F43"/>
    <w:rsid w:val="006320C4"/>
    <w:rsid w:val="0063235B"/>
    <w:rsid w:val="00632400"/>
    <w:rsid w:val="00632722"/>
    <w:rsid w:val="00632784"/>
    <w:rsid w:val="00632A33"/>
    <w:rsid w:val="00632CFE"/>
    <w:rsid w:val="00632E43"/>
    <w:rsid w:val="006330AB"/>
    <w:rsid w:val="0063339E"/>
    <w:rsid w:val="00633443"/>
    <w:rsid w:val="006336C6"/>
    <w:rsid w:val="00633D8C"/>
    <w:rsid w:val="00633E7C"/>
    <w:rsid w:val="00634050"/>
    <w:rsid w:val="006342B9"/>
    <w:rsid w:val="006342CF"/>
    <w:rsid w:val="00634367"/>
    <w:rsid w:val="0063456E"/>
    <w:rsid w:val="00634B3B"/>
    <w:rsid w:val="00634C47"/>
    <w:rsid w:val="006353D6"/>
    <w:rsid w:val="006354E9"/>
    <w:rsid w:val="00635746"/>
    <w:rsid w:val="00635911"/>
    <w:rsid w:val="00635BC2"/>
    <w:rsid w:val="00635C87"/>
    <w:rsid w:val="00635CB9"/>
    <w:rsid w:val="00635EBF"/>
    <w:rsid w:val="00635FFE"/>
    <w:rsid w:val="00636036"/>
    <w:rsid w:val="006361F1"/>
    <w:rsid w:val="0063651C"/>
    <w:rsid w:val="0063668C"/>
    <w:rsid w:val="00636729"/>
    <w:rsid w:val="0063683B"/>
    <w:rsid w:val="00636A43"/>
    <w:rsid w:val="00637113"/>
    <w:rsid w:val="0063721D"/>
    <w:rsid w:val="00637387"/>
    <w:rsid w:val="0063755A"/>
    <w:rsid w:val="00637605"/>
    <w:rsid w:val="0063794F"/>
    <w:rsid w:val="00637A02"/>
    <w:rsid w:val="00637A20"/>
    <w:rsid w:val="00637AD3"/>
    <w:rsid w:val="00637E4D"/>
    <w:rsid w:val="00637F71"/>
    <w:rsid w:val="0064014F"/>
    <w:rsid w:val="006401C0"/>
    <w:rsid w:val="006401E0"/>
    <w:rsid w:val="006402DB"/>
    <w:rsid w:val="006406BF"/>
    <w:rsid w:val="006406E9"/>
    <w:rsid w:val="006407E0"/>
    <w:rsid w:val="00640875"/>
    <w:rsid w:val="00640ACD"/>
    <w:rsid w:val="00640CF4"/>
    <w:rsid w:val="00640D14"/>
    <w:rsid w:val="00640DAE"/>
    <w:rsid w:val="00640DC5"/>
    <w:rsid w:val="00640E09"/>
    <w:rsid w:val="00640E29"/>
    <w:rsid w:val="00640FFF"/>
    <w:rsid w:val="006410FC"/>
    <w:rsid w:val="0064110E"/>
    <w:rsid w:val="0064121E"/>
    <w:rsid w:val="006412A0"/>
    <w:rsid w:val="00641426"/>
    <w:rsid w:val="0064143E"/>
    <w:rsid w:val="00641476"/>
    <w:rsid w:val="00641709"/>
    <w:rsid w:val="006419A6"/>
    <w:rsid w:val="00641A5D"/>
    <w:rsid w:val="00641A6D"/>
    <w:rsid w:val="00641A9D"/>
    <w:rsid w:val="00641B3B"/>
    <w:rsid w:val="00641C3A"/>
    <w:rsid w:val="00641DF8"/>
    <w:rsid w:val="00641E36"/>
    <w:rsid w:val="00641F1C"/>
    <w:rsid w:val="00641F4A"/>
    <w:rsid w:val="00641F5B"/>
    <w:rsid w:val="00641F8F"/>
    <w:rsid w:val="00641FCE"/>
    <w:rsid w:val="0064202B"/>
    <w:rsid w:val="006420BE"/>
    <w:rsid w:val="0064215E"/>
    <w:rsid w:val="0064237E"/>
    <w:rsid w:val="006426B9"/>
    <w:rsid w:val="006426ED"/>
    <w:rsid w:val="00642746"/>
    <w:rsid w:val="00642764"/>
    <w:rsid w:val="006428BC"/>
    <w:rsid w:val="00642CA5"/>
    <w:rsid w:val="00642ED7"/>
    <w:rsid w:val="006430AB"/>
    <w:rsid w:val="00643263"/>
    <w:rsid w:val="0064349C"/>
    <w:rsid w:val="006437FF"/>
    <w:rsid w:val="00643A18"/>
    <w:rsid w:val="00643AB9"/>
    <w:rsid w:val="00643CA5"/>
    <w:rsid w:val="00643D71"/>
    <w:rsid w:val="00643E6A"/>
    <w:rsid w:val="00644003"/>
    <w:rsid w:val="0064409F"/>
    <w:rsid w:val="006445C8"/>
    <w:rsid w:val="006445E4"/>
    <w:rsid w:val="006449DD"/>
    <w:rsid w:val="00644A51"/>
    <w:rsid w:val="00644A88"/>
    <w:rsid w:val="00644F87"/>
    <w:rsid w:val="00645000"/>
    <w:rsid w:val="0064501E"/>
    <w:rsid w:val="0064504E"/>
    <w:rsid w:val="006450F8"/>
    <w:rsid w:val="0064517E"/>
    <w:rsid w:val="00645280"/>
    <w:rsid w:val="00645483"/>
    <w:rsid w:val="00645670"/>
    <w:rsid w:val="00645716"/>
    <w:rsid w:val="006458B0"/>
    <w:rsid w:val="006458C7"/>
    <w:rsid w:val="0064595A"/>
    <w:rsid w:val="00645A00"/>
    <w:rsid w:val="00645AC6"/>
    <w:rsid w:val="00645C33"/>
    <w:rsid w:val="0064606E"/>
    <w:rsid w:val="006460DA"/>
    <w:rsid w:val="0064628B"/>
    <w:rsid w:val="00646371"/>
    <w:rsid w:val="006464E5"/>
    <w:rsid w:val="0064664B"/>
    <w:rsid w:val="006466E5"/>
    <w:rsid w:val="00646941"/>
    <w:rsid w:val="006469C5"/>
    <w:rsid w:val="006469FD"/>
    <w:rsid w:val="00646C33"/>
    <w:rsid w:val="00646F8F"/>
    <w:rsid w:val="00647606"/>
    <w:rsid w:val="00647680"/>
    <w:rsid w:val="00647699"/>
    <w:rsid w:val="0064783E"/>
    <w:rsid w:val="006478EC"/>
    <w:rsid w:val="00647962"/>
    <w:rsid w:val="00647A9B"/>
    <w:rsid w:val="00647C3C"/>
    <w:rsid w:val="00647CE3"/>
    <w:rsid w:val="0065028C"/>
    <w:rsid w:val="00650335"/>
    <w:rsid w:val="006503F8"/>
    <w:rsid w:val="00650631"/>
    <w:rsid w:val="006506B2"/>
    <w:rsid w:val="0065079E"/>
    <w:rsid w:val="006507BB"/>
    <w:rsid w:val="006507D2"/>
    <w:rsid w:val="0065080D"/>
    <w:rsid w:val="00650859"/>
    <w:rsid w:val="00650892"/>
    <w:rsid w:val="00650C3C"/>
    <w:rsid w:val="00650E0D"/>
    <w:rsid w:val="00650EC3"/>
    <w:rsid w:val="0065125C"/>
    <w:rsid w:val="00651950"/>
    <w:rsid w:val="00651C35"/>
    <w:rsid w:val="00651D10"/>
    <w:rsid w:val="00651F94"/>
    <w:rsid w:val="00651FDF"/>
    <w:rsid w:val="0065251B"/>
    <w:rsid w:val="00652776"/>
    <w:rsid w:val="00652818"/>
    <w:rsid w:val="00652A80"/>
    <w:rsid w:val="00652C58"/>
    <w:rsid w:val="00652E15"/>
    <w:rsid w:val="00653263"/>
    <w:rsid w:val="00653460"/>
    <w:rsid w:val="006537DA"/>
    <w:rsid w:val="00653806"/>
    <w:rsid w:val="00653B92"/>
    <w:rsid w:val="00653CA4"/>
    <w:rsid w:val="00653CAE"/>
    <w:rsid w:val="00653D6F"/>
    <w:rsid w:val="00653DAC"/>
    <w:rsid w:val="00653DD8"/>
    <w:rsid w:val="00653DE1"/>
    <w:rsid w:val="00653F4E"/>
    <w:rsid w:val="00654172"/>
    <w:rsid w:val="00654225"/>
    <w:rsid w:val="006542C4"/>
    <w:rsid w:val="006543C3"/>
    <w:rsid w:val="00654645"/>
    <w:rsid w:val="006548AA"/>
    <w:rsid w:val="00654AFA"/>
    <w:rsid w:val="00654BA2"/>
    <w:rsid w:val="00654D38"/>
    <w:rsid w:val="00654F22"/>
    <w:rsid w:val="00654F2E"/>
    <w:rsid w:val="006550EC"/>
    <w:rsid w:val="00655230"/>
    <w:rsid w:val="006552F8"/>
    <w:rsid w:val="00655600"/>
    <w:rsid w:val="00655661"/>
    <w:rsid w:val="0065566F"/>
    <w:rsid w:val="006558F7"/>
    <w:rsid w:val="00655AA8"/>
    <w:rsid w:val="00655ABF"/>
    <w:rsid w:val="00655AF9"/>
    <w:rsid w:val="00655B3F"/>
    <w:rsid w:val="00655B44"/>
    <w:rsid w:val="00655ED9"/>
    <w:rsid w:val="00656052"/>
    <w:rsid w:val="006561F9"/>
    <w:rsid w:val="006562B8"/>
    <w:rsid w:val="00656474"/>
    <w:rsid w:val="00656660"/>
    <w:rsid w:val="0065668D"/>
    <w:rsid w:val="006566C4"/>
    <w:rsid w:val="00656923"/>
    <w:rsid w:val="00656EAA"/>
    <w:rsid w:val="006571AE"/>
    <w:rsid w:val="00657690"/>
    <w:rsid w:val="0065781C"/>
    <w:rsid w:val="00657A56"/>
    <w:rsid w:val="00657B51"/>
    <w:rsid w:val="00657BF0"/>
    <w:rsid w:val="00657D9A"/>
    <w:rsid w:val="00657E8A"/>
    <w:rsid w:val="00657FD0"/>
    <w:rsid w:val="006602F1"/>
    <w:rsid w:val="00660398"/>
    <w:rsid w:val="006603F8"/>
    <w:rsid w:val="006604FC"/>
    <w:rsid w:val="00660827"/>
    <w:rsid w:val="0066092B"/>
    <w:rsid w:val="0066096E"/>
    <w:rsid w:val="00660977"/>
    <w:rsid w:val="0066099C"/>
    <w:rsid w:val="00660C0F"/>
    <w:rsid w:val="00660C65"/>
    <w:rsid w:val="00660F56"/>
    <w:rsid w:val="00660FE5"/>
    <w:rsid w:val="00661285"/>
    <w:rsid w:val="006612EF"/>
    <w:rsid w:val="0066141B"/>
    <w:rsid w:val="006617EA"/>
    <w:rsid w:val="006618AA"/>
    <w:rsid w:val="00661970"/>
    <w:rsid w:val="00661B84"/>
    <w:rsid w:val="00661C21"/>
    <w:rsid w:val="006621FD"/>
    <w:rsid w:val="006622BF"/>
    <w:rsid w:val="0066230F"/>
    <w:rsid w:val="006625B3"/>
    <w:rsid w:val="00662614"/>
    <w:rsid w:val="006626F9"/>
    <w:rsid w:val="006629F3"/>
    <w:rsid w:val="00662ACB"/>
    <w:rsid w:val="00662BFE"/>
    <w:rsid w:val="00662E72"/>
    <w:rsid w:val="00662F5B"/>
    <w:rsid w:val="0066321D"/>
    <w:rsid w:val="00663545"/>
    <w:rsid w:val="0066356A"/>
    <w:rsid w:val="006635C2"/>
    <w:rsid w:val="0066367E"/>
    <w:rsid w:val="00663780"/>
    <w:rsid w:val="00663B3C"/>
    <w:rsid w:val="00663BC5"/>
    <w:rsid w:val="00663BD3"/>
    <w:rsid w:val="00663E98"/>
    <w:rsid w:val="00663FE8"/>
    <w:rsid w:val="00664195"/>
    <w:rsid w:val="006641B2"/>
    <w:rsid w:val="006644DC"/>
    <w:rsid w:val="00664510"/>
    <w:rsid w:val="00664522"/>
    <w:rsid w:val="00664840"/>
    <w:rsid w:val="00664953"/>
    <w:rsid w:val="00664AE0"/>
    <w:rsid w:val="00664AF6"/>
    <w:rsid w:val="00664BF7"/>
    <w:rsid w:val="00664E32"/>
    <w:rsid w:val="006650D6"/>
    <w:rsid w:val="00665362"/>
    <w:rsid w:val="00665367"/>
    <w:rsid w:val="0066568A"/>
    <w:rsid w:val="00665895"/>
    <w:rsid w:val="006658CB"/>
    <w:rsid w:val="00665978"/>
    <w:rsid w:val="006659EB"/>
    <w:rsid w:val="00665CB1"/>
    <w:rsid w:val="00665D1C"/>
    <w:rsid w:val="00665F09"/>
    <w:rsid w:val="00666020"/>
    <w:rsid w:val="0066611C"/>
    <w:rsid w:val="0066637B"/>
    <w:rsid w:val="0066638E"/>
    <w:rsid w:val="006663F3"/>
    <w:rsid w:val="00666417"/>
    <w:rsid w:val="006664B3"/>
    <w:rsid w:val="006666FA"/>
    <w:rsid w:val="006668C8"/>
    <w:rsid w:val="00666916"/>
    <w:rsid w:val="00666C5E"/>
    <w:rsid w:val="00666C5F"/>
    <w:rsid w:val="00666C8A"/>
    <w:rsid w:val="00666DCA"/>
    <w:rsid w:val="00667048"/>
    <w:rsid w:val="00667162"/>
    <w:rsid w:val="006671B1"/>
    <w:rsid w:val="006672D1"/>
    <w:rsid w:val="006673C8"/>
    <w:rsid w:val="00667492"/>
    <w:rsid w:val="006676EE"/>
    <w:rsid w:val="00667897"/>
    <w:rsid w:val="00667B56"/>
    <w:rsid w:val="00667C93"/>
    <w:rsid w:val="00667D17"/>
    <w:rsid w:val="006701C7"/>
    <w:rsid w:val="00670273"/>
    <w:rsid w:val="00670302"/>
    <w:rsid w:val="0067030E"/>
    <w:rsid w:val="00670359"/>
    <w:rsid w:val="0067069F"/>
    <w:rsid w:val="006708EC"/>
    <w:rsid w:val="00670A20"/>
    <w:rsid w:val="00670E67"/>
    <w:rsid w:val="00670EB4"/>
    <w:rsid w:val="00670F77"/>
    <w:rsid w:val="00670FB1"/>
    <w:rsid w:val="0067114F"/>
    <w:rsid w:val="006712C0"/>
    <w:rsid w:val="006712DF"/>
    <w:rsid w:val="00671389"/>
    <w:rsid w:val="006713C3"/>
    <w:rsid w:val="0067154A"/>
    <w:rsid w:val="00671554"/>
    <w:rsid w:val="006718A7"/>
    <w:rsid w:val="006718B1"/>
    <w:rsid w:val="00671A48"/>
    <w:rsid w:val="00671A61"/>
    <w:rsid w:val="00671A6C"/>
    <w:rsid w:val="00671A9A"/>
    <w:rsid w:val="00671B03"/>
    <w:rsid w:val="00671B11"/>
    <w:rsid w:val="00671B8F"/>
    <w:rsid w:val="00671C90"/>
    <w:rsid w:val="00671CB2"/>
    <w:rsid w:val="00671D96"/>
    <w:rsid w:val="00671DBC"/>
    <w:rsid w:val="00672070"/>
    <w:rsid w:val="00672134"/>
    <w:rsid w:val="00672155"/>
    <w:rsid w:val="006722CB"/>
    <w:rsid w:val="00672506"/>
    <w:rsid w:val="00672593"/>
    <w:rsid w:val="0067266D"/>
    <w:rsid w:val="006727F0"/>
    <w:rsid w:val="006729F7"/>
    <w:rsid w:val="00672AD5"/>
    <w:rsid w:val="00672B73"/>
    <w:rsid w:val="00672BDA"/>
    <w:rsid w:val="00672BFF"/>
    <w:rsid w:val="00672C1A"/>
    <w:rsid w:val="00672C79"/>
    <w:rsid w:val="006735D0"/>
    <w:rsid w:val="00673CB5"/>
    <w:rsid w:val="00673CBC"/>
    <w:rsid w:val="00673EE0"/>
    <w:rsid w:val="00673F56"/>
    <w:rsid w:val="00673F7F"/>
    <w:rsid w:val="00674115"/>
    <w:rsid w:val="006742DA"/>
    <w:rsid w:val="006742F1"/>
    <w:rsid w:val="00674325"/>
    <w:rsid w:val="006744A4"/>
    <w:rsid w:val="006744B5"/>
    <w:rsid w:val="00674525"/>
    <w:rsid w:val="00674A1B"/>
    <w:rsid w:val="00674C08"/>
    <w:rsid w:val="00674CC7"/>
    <w:rsid w:val="00674DA1"/>
    <w:rsid w:val="00674EDB"/>
    <w:rsid w:val="00675139"/>
    <w:rsid w:val="00675327"/>
    <w:rsid w:val="0067552D"/>
    <w:rsid w:val="006755B9"/>
    <w:rsid w:val="00675816"/>
    <w:rsid w:val="00675A9E"/>
    <w:rsid w:val="00675BF1"/>
    <w:rsid w:val="00676423"/>
    <w:rsid w:val="00676524"/>
    <w:rsid w:val="006766EF"/>
    <w:rsid w:val="00676896"/>
    <w:rsid w:val="0067696D"/>
    <w:rsid w:val="00676A61"/>
    <w:rsid w:val="00676E03"/>
    <w:rsid w:val="00676E71"/>
    <w:rsid w:val="00676EEA"/>
    <w:rsid w:val="006771CA"/>
    <w:rsid w:val="0067721D"/>
    <w:rsid w:val="00677384"/>
    <w:rsid w:val="006776EE"/>
    <w:rsid w:val="00677774"/>
    <w:rsid w:val="006778F6"/>
    <w:rsid w:val="00677A06"/>
    <w:rsid w:val="00677C26"/>
    <w:rsid w:val="00677D28"/>
    <w:rsid w:val="00677DEE"/>
    <w:rsid w:val="00680017"/>
    <w:rsid w:val="0068014B"/>
    <w:rsid w:val="00680578"/>
    <w:rsid w:val="006807D5"/>
    <w:rsid w:val="00680B87"/>
    <w:rsid w:val="00680D2F"/>
    <w:rsid w:val="00680E0D"/>
    <w:rsid w:val="00681017"/>
    <w:rsid w:val="00681026"/>
    <w:rsid w:val="006811B6"/>
    <w:rsid w:val="006812BC"/>
    <w:rsid w:val="006812E1"/>
    <w:rsid w:val="006813D2"/>
    <w:rsid w:val="0068198A"/>
    <w:rsid w:val="00681A28"/>
    <w:rsid w:val="00681A4C"/>
    <w:rsid w:val="00681D2D"/>
    <w:rsid w:val="00681DA8"/>
    <w:rsid w:val="00681E87"/>
    <w:rsid w:val="00681F0F"/>
    <w:rsid w:val="00681F60"/>
    <w:rsid w:val="00681FA7"/>
    <w:rsid w:val="00681FB3"/>
    <w:rsid w:val="00681FE6"/>
    <w:rsid w:val="00682138"/>
    <w:rsid w:val="00682219"/>
    <w:rsid w:val="0068228C"/>
    <w:rsid w:val="0068258A"/>
    <w:rsid w:val="006829CE"/>
    <w:rsid w:val="006829F4"/>
    <w:rsid w:val="00682A81"/>
    <w:rsid w:val="00682C09"/>
    <w:rsid w:val="00682C59"/>
    <w:rsid w:val="00682CDE"/>
    <w:rsid w:val="00683761"/>
    <w:rsid w:val="00683829"/>
    <w:rsid w:val="006838D5"/>
    <w:rsid w:val="006839B5"/>
    <w:rsid w:val="006839D2"/>
    <w:rsid w:val="00683A3E"/>
    <w:rsid w:val="00683EEA"/>
    <w:rsid w:val="00684187"/>
    <w:rsid w:val="00684218"/>
    <w:rsid w:val="0068441D"/>
    <w:rsid w:val="00684500"/>
    <w:rsid w:val="00684547"/>
    <w:rsid w:val="00684587"/>
    <w:rsid w:val="0068464D"/>
    <w:rsid w:val="0068468B"/>
    <w:rsid w:val="00684B46"/>
    <w:rsid w:val="00684DE2"/>
    <w:rsid w:val="00684E1F"/>
    <w:rsid w:val="00684F39"/>
    <w:rsid w:val="00684F69"/>
    <w:rsid w:val="00684FD1"/>
    <w:rsid w:val="00685320"/>
    <w:rsid w:val="006858BB"/>
    <w:rsid w:val="006859C9"/>
    <w:rsid w:val="00685A72"/>
    <w:rsid w:val="00685ACF"/>
    <w:rsid w:val="00685AF9"/>
    <w:rsid w:val="00685B1C"/>
    <w:rsid w:val="00685CD2"/>
    <w:rsid w:val="00685EAF"/>
    <w:rsid w:val="00685EB1"/>
    <w:rsid w:val="00685FE8"/>
    <w:rsid w:val="006860A1"/>
    <w:rsid w:val="006860DE"/>
    <w:rsid w:val="00686143"/>
    <w:rsid w:val="006861DB"/>
    <w:rsid w:val="00686282"/>
    <w:rsid w:val="0068632C"/>
    <w:rsid w:val="00686341"/>
    <w:rsid w:val="006863BC"/>
    <w:rsid w:val="00686426"/>
    <w:rsid w:val="00686454"/>
    <w:rsid w:val="00686758"/>
    <w:rsid w:val="006867D8"/>
    <w:rsid w:val="00686931"/>
    <w:rsid w:val="006869E3"/>
    <w:rsid w:val="00686B48"/>
    <w:rsid w:val="00686B80"/>
    <w:rsid w:val="00686C7B"/>
    <w:rsid w:val="00686D49"/>
    <w:rsid w:val="00686F66"/>
    <w:rsid w:val="00686FB6"/>
    <w:rsid w:val="0068710E"/>
    <w:rsid w:val="0068713C"/>
    <w:rsid w:val="006871ED"/>
    <w:rsid w:val="00687315"/>
    <w:rsid w:val="00687340"/>
    <w:rsid w:val="0068738D"/>
    <w:rsid w:val="006873B5"/>
    <w:rsid w:val="0068748F"/>
    <w:rsid w:val="0068761A"/>
    <w:rsid w:val="006876CD"/>
    <w:rsid w:val="00687704"/>
    <w:rsid w:val="006878B6"/>
    <w:rsid w:val="00687C36"/>
    <w:rsid w:val="00687E73"/>
    <w:rsid w:val="00690160"/>
    <w:rsid w:val="006906F7"/>
    <w:rsid w:val="00690782"/>
    <w:rsid w:val="006907A8"/>
    <w:rsid w:val="00690804"/>
    <w:rsid w:val="006908B8"/>
    <w:rsid w:val="00690A33"/>
    <w:rsid w:val="00690BA7"/>
    <w:rsid w:val="00690BD3"/>
    <w:rsid w:val="00690BE5"/>
    <w:rsid w:val="00691194"/>
    <w:rsid w:val="0069129A"/>
    <w:rsid w:val="00691301"/>
    <w:rsid w:val="0069138E"/>
    <w:rsid w:val="00691456"/>
    <w:rsid w:val="006915DD"/>
    <w:rsid w:val="006916D2"/>
    <w:rsid w:val="006919C8"/>
    <w:rsid w:val="00691AC7"/>
    <w:rsid w:val="00691B67"/>
    <w:rsid w:val="00691C49"/>
    <w:rsid w:val="006921CE"/>
    <w:rsid w:val="00692454"/>
    <w:rsid w:val="006924E7"/>
    <w:rsid w:val="00692604"/>
    <w:rsid w:val="00692607"/>
    <w:rsid w:val="0069261C"/>
    <w:rsid w:val="00692853"/>
    <w:rsid w:val="006928EC"/>
    <w:rsid w:val="00692BBE"/>
    <w:rsid w:val="00692EBF"/>
    <w:rsid w:val="00692F18"/>
    <w:rsid w:val="006931F5"/>
    <w:rsid w:val="006932A7"/>
    <w:rsid w:val="0069346E"/>
    <w:rsid w:val="006935F6"/>
    <w:rsid w:val="006937C2"/>
    <w:rsid w:val="0069386F"/>
    <w:rsid w:val="00693AE5"/>
    <w:rsid w:val="00693B57"/>
    <w:rsid w:val="00693EEE"/>
    <w:rsid w:val="00693F2E"/>
    <w:rsid w:val="00693FAF"/>
    <w:rsid w:val="00693FB4"/>
    <w:rsid w:val="006941C3"/>
    <w:rsid w:val="006942C1"/>
    <w:rsid w:val="00694344"/>
    <w:rsid w:val="00694946"/>
    <w:rsid w:val="006949FF"/>
    <w:rsid w:val="00694A89"/>
    <w:rsid w:val="00694B57"/>
    <w:rsid w:val="00694C7A"/>
    <w:rsid w:val="0069504C"/>
    <w:rsid w:val="0069506F"/>
    <w:rsid w:val="0069509B"/>
    <w:rsid w:val="00695185"/>
    <w:rsid w:val="00695254"/>
    <w:rsid w:val="00695312"/>
    <w:rsid w:val="006953FA"/>
    <w:rsid w:val="0069572E"/>
    <w:rsid w:val="0069573D"/>
    <w:rsid w:val="00695A75"/>
    <w:rsid w:val="00695B79"/>
    <w:rsid w:val="00695C9A"/>
    <w:rsid w:val="00695CE4"/>
    <w:rsid w:val="00695CFE"/>
    <w:rsid w:val="00695EC8"/>
    <w:rsid w:val="0069643A"/>
    <w:rsid w:val="00696729"/>
    <w:rsid w:val="00696770"/>
    <w:rsid w:val="0069682C"/>
    <w:rsid w:val="0069685D"/>
    <w:rsid w:val="00696896"/>
    <w:rsid w:val="006968E6"/>
    <w:rsid w:val="00696A8D"/>
    <w:rsid w:val="00696BB5"/>
    <w:rsid w:val="00696F2D"/>
    <w:rsid w:val="006971C0"/>
    <w:rsid w:val="006971F3"/>
    <w:rsid w:val="00697312"/>
    <w:rsid w:val="006974D3"/>
    <w:rsid w:val="00697646"/>
    <w:rsid w:val="006976E8"/>
    <w:rsid w:val="00697980"/>
    <w:rsid w:val="00697A53"/>
    <w:rsid w:val="00697AF0"/>
    <w:rsid w:val="006A0167"/>
    <w:rsid w:val="006A021B"/>
    <w:rsid w:val="006A04C6"/>
    <w:rsid w:val="006A0544"/>
    <w:rsid w:val="006A06C0"/>
    <w:rsid w:val="006A0762"/>
    <w:rsid w:val="006A092E"/>
    <w:rsid w:val="006A0945"/>
    <w:rsid w:val="006A0A91"/>
    <w:rsid w:val="006A0DE1"/>
    <w:rsid w:val="006A0EC5"/>
    <w:rsid w:val="006A100D"/>
    <w:rsid w:val="006A140B"/>
    <w:rsid w:val="006A14C8"/>
    <w:rsid w:val="006A15FA"/>
    <w:rsid w:val="006A16B2"/>
    <w:rsid w:val="006A16CF"/>
    <w:rsid w:val="006A1821"/>
    <w:rsid w:val="006A1891"/>
    <w:rsid w:val="006A1AC5"/>
    <w:rsid w:val="006A1E05"/>
    <w:rsid w:val="006A2298"/>
    <w:rsid w:val="006A275D"/>
    <w:rsid w:val="006A28CC"/>
    <w:rsid w:val="006A29AE"/>
    <w:rsid w:val="006A2B5A"/>
    <w:rsid w:val="006A2DC1"/>
    <w:rsid w:val="006A306D"/>
    <w:rsid w:val="006A3080"/>
    <w:rsid w:val="006A30D6"/>
    <w:rsid w:val="006A3226"/>
    <w:rsid w:val="006A34C7"/>
    <w:rsid w:val="006A36D4"/>
    <w:rsid w:val="006A37BD"/>
    <w:rsid w:val="006A3825"/>
    <w:rsid w:val="006A38C0"/>
    <w:rsid w:val="006A3979"/>
    <w:rsid w:val="006A39C9"/>
    <w:rsid w:val="006A39EC"/>
    <w:rsid w:val="006A3A3F"/>
    <w:rsid w:val="006A4168"/>
    <w:rsid w:val="006A418E"/>
    <w:rsid w:val="006A425F"/>
    <w:rsid w:val="006A4447"/>
    <w:rsid w:val="006A464D"/>
    <w:rsid w:val="006A46C5"/>
    <w:rsid w:val="006A4847"/>
    <w:rsid w:val="006A497D"/>
    <w:rsid w:val="006A498C"/>
    <w:rsid w:val="006A4B58"/>
    <w:rsid w:val="006A4B8B"/>
    <w:rsid w:val="006A4BFE"/>
    <w:rsid w:val="006A4FAE"/>
    <w:rsid w:val="006A4FDE"/>
    <w:rsid w:val="006A5380"/>
    <w:rsid w:val="006A539D"/>
    <w:rsid w:val="006A55B2"/>
    <w:rsid w:val="006A5693"/>
    <w:rsid w:val="006A56B3"/>
    <w:rsid w:val="006A570B"/>
    <w:rsid w:val="006A57B9"/>
    <w:rsid w:val="006A5900"/>
    <w:rsid w:val="006A59B8"/>
    <w:rsid w:val="006A5B25"/>
    <w:rsid w:val="006A5CCE"/>
    <w:rsid w:val="006A5CF4"/>
    <w:rsid w:val="006A5E06"/>
    <w:rsid w:val="006A619F"/>
    <w:rsid w:val="006A61B3"/>
    <w:rsid w:val="006A6290"/>
    <w:rsid w:val="006A653E"/>
    <w:rsid w:val="006A655D"/>
    <w:rsid w:val="006A667C"/>
    <w:rsid w:val="006A68C0"/>
    <w:rsid w:val="006A68C3"/>
    <w:rsid w:val="006A6961"/>
    <w:rsid w:val="006A6A29"/>
    <w:rsid w:val="006A6AB3"/>
    <w:rsid w:val="006A6B27"/>
    <w:rsid w:val="006A7062"/>
    <w:rsid w:val="006A7234"/>
    <w:rsid w:val="006A7471"/>
    <w:rsid w:val="006A753C"/>
    <w:rsid w:val="006A7569"/>
    <w:rsid w:val="006A7A4F"/>
    <w:rsid w:val="006A7AA6"/>
    <w:rsid w:val="006A7AC8"/>
    <w:rsid w:val="006A7B01"/>
    <w:rsid w:val="006A7E91"/>
    <w:rsid w:val="006B0000"/>
    <w:rsid w:val="006B0128"/>
    <w:rsid w:val="006B0317"/>
    <w:rsid w:val="006B0874"/>
    <w:rsid w:val="006B0A81"/>
    <w:rsid w:val="006B0C59"/>
    <w:rsid w:val="006B0D3A"/>
    <w:rsid w:val="006B0DEF"/>
    <w:rsid w:val="006B0F15"/>
    <w:rsid w:val="006B0F4D"/>
    <w:rsid w:val="006B0F8D"/>
    <w:rsid w:val="006B101A"/>
    <w:rsid w:val="006B109E"/>
    <w:rsid w:val="006B11ED"/>
    <w:rsid w:val="006B126C"/>
    <w:rsid w:val="006B12B4"/>
    <w:rsid w:val="006B13C8"/>
    <w:rsid w:val="006B1420"/>
    <w:rsid w:val="006B15C8"/>
    <w:rsid w:val="006B163C"/>
    <w:rsid w:val="006B19DF"/>
    <w:rsid w:val="006B1A11"/>
    <w:rsid w:val="006B1A5B"/>
    <w:rsid w:val="006B1CC8"/>
    <w:rsid w:val="006B1CC9"/>
    <w:rsid w:val="006B1FF6"/>
    <w:rsid w:val="006B20AE"/>
    <w:rsid w:val="006B218C"/>
    <w:rsid w:val="006B2219"/>
    <w:rsid w:val="006B221A"/>
    <w:rsid w:val="006B2558"/>
    <w:rsid w:val="006B262F"/>
    <w:rsid w:val="006B26EC"/>
    <w:rsid w:val="006B2923"/>
    <w:rsid w:val="006B29C3"/>
    <w:rsid w:val="006B2B3B"/>
    <w:rsid w:val="006B2DC3"/>
    <w:rsid w:val="006B2DFE"/>
    <w:rsid w:val="006B2E17"/>
    <w:rsid w:val="006B2E2E"/>
    <w:rsid w:val="006B2FC6"/>
    <w:rsid w:val="006B3029"/>
    <w:rsid w:val="006B3184"/>
    <w:rsid w:val="006B3354"/>
    <w:rsid w:val="006B3601"/>
    <w:rsid w:val="006B3608"/>
    <w:rsid w:val="006B3633"/>
    <w:rsid w:val="006B36F6"/>
    <w:rsid w:val="006B37E4"/>
    <w:rsid w:val="006B3954"/>
    <w:rsid w:val="006B3B18"/>
    <w:rsid w:val="006B3B2E"/>
    <w:rsid w:val="006B3C30"/>
    <w:rsid w:val="006B3E88"/>
    <w:rsid w:val="006B419C"/>
    <w:rsid w:val="006B462D"/>
    <w:rsid w:val="006B46C2"/>
    <w:rsid w:val="006B474D"/>
    <w:rsid w:val="006B4A3D"/>
    <w:rsid w:val="006B4D53"/>
    <w:rsid w:val="006B4D71"/>
    <w:rsid w:val="006B4D92"/>
    <w:rsid w:val="006B4DC3"/>
    <w:rsid w:val="006B4E25"/>
    <w:rsid w:val="006B4E83"/>
    <w:rsid w:val="006B4F42"/>
    <w:rsid w:val="006B514B"/>
    <w:rsid w:val="006B51C5"/>
    <w:rsid w:val="006B521A"/>
    <w:rsid w:val="006B52AD"/>
    <w:rsid w:val="006B561E"/>
    <w:rsid w:val="006B57BA"/>
    <w:rsid w:val="006B57C1"/>
    <w:rsid w:val="006B5C07"/>
    <w:rsid w:val="006B5C12"/>
    <w:rsid w:val="006B5D97"/>
    <w:rsid w:val="006B5E8C"/>
    <w:rsid w:val="006B5E8F"/>
    <w:rsid w:val="006B5EA0"/>
    <w:rsid w:val="006B5F3D"/>
    <w:rsid w:val="006B5FA5"/>
    <w:rsid w:val="006B6054"/>
    <w:rsid w:val="006B63C2"/>
    <w:rsid w:val="006B6475"/>
    <w:rsid w:val="006B669F"/>
    <w:rsid w:val="006B6CCA"/>
    <w:rsid w:val="006B6DE7"/>
    <w:rsid w:val="006B7038"/>
    <w:rsid w:val="006B70DD"/>
    <w:rsid w:val="006B7317"/>
    <w:rsid w:val="006B7620"/>
    <w:rsid w:val="006B7697"/>
    <w:rsid w:val="006B76F2"/>
    <w:rsid w:val="006B7940"/>
    <w:rsid w:val="006B7A97"/>
    <w:rsid w:val="006B7BD4"/>
    <w:rsid w:val="006B7D65"/>
    <w:rsid w:val="006B7FC3"/>
    <w:rsid w:val="006C03B7"/>
    <w:rsid w:val="006C0508"/>
    <w:rsid w:val="006C07FE"/>
    <w:rsid w:val="006C0A51"/>
    <w:rsid w:val="006C0A74"/>
    <w:rsid w:val="006C0BD6"/>
    <w:rsid w:val="006C0D8A"/>
    <w:rsid w:val="006C0E81"/>
    <w:rsid w:val="006C0F2E"/>
    <w:rsid w:val="006C11AD"/>
    <w:rsid w:val="006C128B"/>
    <w:rsid w:val="006C1426"/>
    <w:rsid w:val="006C157E"/>
    <w:rsid w:val="006C199A"/>
    <w:rsid w:val="006C1B4D"/>
    <w:rsid w:val="006C1C45"/>
    <w:rsid w:val="006C2170"/>
    <w:rsid w:val="006C2193"/>
    <w:rsid w:val="006C2358"/>
    <w:rsid w:val="006C2565"/>
    <w:rsid w:val="006C2760"/>
    <w:rsid w:val="006C28C5"/>
    <w:rsid w:val="006C28EC"/>
    <w:rsid w:val="006C2952"/>
    <w:rsid w:val="006C2A00"/>
    <w:rsid w:val="006C2C12"/>
    <w:rsid w:val="006C2D46"/>
    <w:rsid w:val="006C2F40"/>
    <w:rsid w:val="006C2F4F"/>
    <w:rsid w:val="006C3575"/>
    <w:rsid w:val="006C35A6"/>
    <w:rsid w:val="006C3606"/>
    <w:rsid w:val="006C362E"/>
    <w:rsid w:val="006C363B"/>
    <w:rsid w:val="006C3686"/>
    <w:rsid w:val="006C3722"/>
    <w:rsid w:val="006C38D1"/>
    <w:rsid w:val="006C3989"/>
    <w:rsid w:val="006C39E3"/>
    <w:rsid w:val="006C3AFC"/>
    <w:rsid w:val="006C4129"/>
    <w:rsid w:val="006C413B"/>
    <w:rsid w:val="006C4295"/>
    <w:rsid w:val="006C4368"/>
    <w:rsid w:val="006C43FD"/>
    <w:rsid w:val="006C445E"/>
    <w:rsid w:val="006C4474"/>
    <w:rsid w:val="006C4535"/>
    <w:rsid w:val="006C45E0"/>
    <w:rsid w:val="006C464D"/>
    <w:rsid w:val="006C47CE"/>
    <w:rsid w:val="006C494F"/>
    <w:rsid w:val="006C49C2"/>
    <w:rsid w:val="006C4AE6"/>
    <w:rsid w:val="006C4D8D"/>
    <w:rsid w:val="006C4FEC"/>
    <w:rsid w:val="006C5009"/>
    <w:rsid w:val="006C5773"/>
    <w:rsid w:val="006C57BA"/>
    <w:rsid w:val="006C57BD"/>
    <w:rsid w:val="006C59E5"/>
    <w:rsid w:val="006C5C6D"/>
    <w:rsid w:val="006C5FB5"/>
    <w:rsid w:val="006C6041"/>
    <w:rsid w:val="006C6395"/>
    <w:rsid w:val="006C64A7"/>
    <w:rsid w:val="006C64AD"/>
    <w:rsid w:val="006C6558"/>
    <w:rsid w:val="006C65C4"/>
    <w:rsid w:val="006C66D5"/>
    <w:rsid w:val="006C6903"/>
    <w:rsid w:val="006C69B9"/>
    <w:rsid w:val="006C6C70"/>
    <w:rsid w:val="006C6D59"/>
    <w:rsid w:val="006C6F51"/>
    <w:rsid w:val="006C7079"/>
    <w:rsid w:val="006C7233"/>
    <w:rsid w:val="006C7576"/>
    <w:rsid w:val="006C7791"/>
    <w:rsid w:val="006C7A10"/>
    <w:rsid w:val="006C7A49"/>
    <w:rsid w:val="006C7AB3"/>
    <w:rsid w:val="006C7C98"/>
    <w:rsid w:val="006C7D41"/>
    <w:rsid w:val="006C7DDE"/>
    <w:rsid w:val="006C7F5F"/>
    <w:rsid w:val="006C7FEA"/>
    <w:rsid w:val="006D029B"/>
    <w:rsid w:val="006D02D9"/>
    <w:rsid w:val="006D03B4"/>
    <w:rsid w:val="006D05B5"/>
    <w:rsid w:val="006D08B3"/>
    <w:rsid w:val="006D0974"/>
    <w:rsid w:val="006D09F2"/>
    <w:rsid w:val="006D0A52"/>
    <w:rsid w:val="006D0C51"/>
    <w:rsid w:val="006D1115"/>
    <w:rsid w:val="006D13BB"/>
    <w:rsid w:val="006D1538"/>
    <w:rsid w:val="006D15C9"/>
    <w:rsid w:val="006D15DF"/>
    <w:rsid w:val="006D1610"/>
    <w:rsid w:val="006D1615"/>
    <w:rsid w:val="006D1828"/>
    <w:rsid w:val="006D191D"/>
    <w:rsid w:val="006D1AE3"/>
    <w:rsid w:val="006D1B90"/>
    <w:rsid w:val="006D1C5F"/>
    <w:rsid w:val="006D1CA7"/>
    <w:rsid w:val="006D1CB3"/>
    <w:rsid w:val="006D1D05"/>
    <w:rsid w:val="006D1E16"/>
    <w:rsid w:val="006D227E"/>
    <w:rsid w:val="006D2287"/>
    <w:rsid w:val="006D2468"/>
    <w:rsid w:val="006D24B0"/>
    <w:rsid w:val="006D24B9"/>
    <w:rsid w:val="006D29C8"/>
    <w:rsid w:val="006D2BB4"/>
    <w:rsid w:val="006D2C71"/>
    <w:rsid w:val="006D2E68"/>
    <w:rsid w:val="006D2E98"/>
    <w:rsid w:val="006D2ED1"/>
    <w:rsid w:val="006D2F50"/>
    <w:rsid w:val="006D2FE2"/>
    <w:rsid w:val="006D2FE6"/>
    <w:rsid w:val="006D314D"/>
    <w:rsid w:val="006D3174"/>
    <w:rsid w:val="006D3301"/>
    <w:rsid w:val="006D332C"/>
    <w:rsid w:val="006D376C"/>
    <w:rsid w:val="006D37F8"/>
    <w:rsid w:val="006D3A15"/>
    <w:rsid w:val="006D3B6A"/>
    <w:rsid w:val="006D3CC0"/>
    <w:rsid w:val="006D3E0E"/>
    <w:rsid w:val="006D3F3C"/>
    <w:rsid w:val="006D430E"/>
    <w:rsid w:val="006D4971"/>
    <w:rsid w:val="006D4991"/>
    <w:rsid w:val="006D49FE"/>
    <w:rsid w:val="006D4A67"/>
    <w:rsid w:val="006D4B1B"/>
    <w:rsid w:val="006D4FFF"/>
    <w:rsid w:val="006D5139"/>
    <w:rsid w:val="006D5300"/>
    <w:rsid w:val="006D54EB"/>
    <w:rsid w:val="006D5548"/>
    <w:rsid w:val="006D587D"/>
    <w:rsid w:val="006D5A69"/>
    <w:rsid w:val="006D5AA0"/>
    <w:rsid w:val="006D5B2F"/>
    <w:rsid w:val="006D5C1B"/>
    <w:rsid w:val="006D5D30"/>
    <w:rsid w:val="006D5E2A"/>
    <w:rsid w:val="006D6028"/>
    <w:rsid w:val="006D603A"/>
    <w:rsid w:val="006D6105"/>
    <w:rsid w:val="006D6457"/>
    <w:rsid w:val="006D6567"/>
    <w:rsid w:val="006D65F6"/>
    <w:rsid w:val="006D661D"/>
    <w:rsid w:val="006D6641"/>
    <w:rsid w:val="006D674C"/>
    <w:rsid w:val="006D6978"/>
    <w:rsid w:val="006D6C15"/>
    <w:rsid w:val="006D6CE1"/>
    <w:rsid w:val="006D6ED9"/>
    <w:rsid w:val="006D749D"/>
    <w:rsid w:val="006D7699"/>
    <w:rsid w:val="006D78BE"/>
    <w:rsid w:val="006D791B"/>
    <w:rsid w:val="006D7A22"/>
    <w:rsid w:val="006D7C21"/>
    <w:rsid w:val="006D7F5E"/>
    <w:rsid w:val="006E0118"/>
    <w:rsid w:val="006E0531"/>
    <w:rsid w:val="006E055C"/>
    <w:rsid w:val="006E0685"/>
    <w:rsid w:val="006E0902"/>
    <w:rsid w:val="006E0A42"/>
    <w:rsid w:val="006E0AC4"/>
    <w:rsid w:val="006E0C05"/>
    <w:rsid w:val="006E0D94"/>
    <w:rsid w:val="006E0DC4"/>
    <w:rsid w:val="006E0E76"/>
    <w:rsid w:val="006E0F4E"/>
    <w:rsid w:val="006E1259"/>
    <w:rsid w:val="006E1338"/>
    <w:rsid w:val="006E13D1"/>
    <w:rsid w:val="006E141D"/>
    <w:rsid w:val="006E168A"/>
    <w:rsid w:val="006E179B"/>
    <w:rsid w:val="006E17C3"/>
    <w:rsid w:val="006E180F"/>
    <w:rsid w:val="006E1C7B"/>
    <w:rsid w:val="006E1CD4"/>
    <w:rsid w:val="006E1DBB"/>
    <w:rsid w:val="006E1DC4"/>
    <w:rsid w:val="006E20A9"/>
    <w:rsid w:val="006E22E8"/>
    <w:rsid w:val="006E2332"/>
    <w:rsid w:val="006E2671"/>
    <w:rsid w:val="006E27BA"/>
    <w:rsid w:val="006E280F"/>
    <w:rsid w:val="006E2881"/>
    <w:rsid w:val="006E2A01"/>
    <w:rsid w:val="006E2BCE"/>
    <w:rsid w:val="006E2D5D"/>
    <w:rsid w:val="006E335E"/>
    <w:rsid w:val="006E370D"/>
    <w:rsid w:val="006E3732"/>
    <w:rsid w:val="006E37B7"/>
    <w:rsid w:val="006E38BF"/>
    <w:rsid w:val="006E393B"/>
    <w:rsid w:val="006E3963"/>
    <w:rsid w:val="006E3A04"/>
    <w:rsid w:val="006E3F36"/>
    <w:rsid w:val="006E40F7"/>
    <w:rsid w:val="006E4252"/>
    <w:rsid w:val="006E458A"/>
    <w:rsid w:val="006E45C5"/>
    <w:rsid w:val="006E4641"/>
    <w:rsid w:val="006E46C1"/>
    <w:rsid w:val="006E483B"/>
    <w:rsid w:val="006E48BA"/>
    <w:rsid w:val="006E4A1D"/>
    <w:rsid w:val="006E4B02"/>
    <w:rsid w:val="006E4B9A"/>
    <w:rsid w:val="006E4E13"/>
    <w:rsid w:val="006E4E32"/>
    <w:rsid w:val="006E4E78"/>
    <w:rsid w:val="006E4F69"/>
    <w:rsid w:val="006E4F6E"/>
    <w:rsid w:val="006E516A"/>
    <w:rsid w:val="006E52A2"/>
    <w:rsid w:val="006E5393"/>
    <w:rsid w:val="006E5492"/>
    <w:rsid w:val="006E55A6"/>
    <w:rsid w:val="006E57BF"/>
    <w:rsid w:val="006E587F"/>
    <w:rsid w:val="006E58EB"/>
    <w:rsid w:val="006E5908"/>
    <w:rsid w:val="006E5936"/>
    <w:rsid w:val="006E5969"/>
    <w:rsid w:val="006E59ED"/>
    <w:rsid w:val="006E5A96"/>
    <w:rsid w:val="006E5AEA"/>
    <w:rsid w:val="006E5B8C"/>
    <w:rsid w:val="006E5BC7"/>
    <w:rsid w:val="006E5C67"/>
    <w:rsid w:val="006E5CFD"/>
    <w:rsid w:val="006E5DE4"/>
    <w:rsid w:val="006E645D"/>
    <w:rsid w:val="006E6697"/>
    <w:rsid w:val="006E6824"/>
    <w:rsid w:val="006E683E"/>
    <w:rsid w:val="006E696C"/>
    <w:rsid w:val="006E69E2"/>
    <w:rsid w:val="006E6CAE"/>
    <w:rsid w:val="006E6E4C"/>
    <w:rsid w:val="006E6ED9"/>
    <w:rsid w:val="006E6FB5"/>
    <w:rsid w:val="006E719A"/>
    <w:rsid w:val="006E71A4"/>
    <w:rsid w:val="006E72D1"/>
    <w:rsid w:val="006E7401"/>
    <w:rsid w:val="006E74E9"/>
    <w:rsid w:val="006E7560"/>
    <w:rsid w:val="006E77CD"/>
    <w:rsid w:val="006E7852"/>
    <w:rsid w:val="006E7A38"/>
    <w:rsid w:val="006E7C58"/>
    <w:rsid w:val="006E7CE9"/>
    <w:rsid w:val="006E7E65"/>
    <w:rsid w:val="006F000A"/>
    <w:rsid w:val="006F004A"/>
    <w:rsid w:val="006F008F"/>
    <w:rsid w:val="006F00CC"/>
    <w:rsid w:val="006F03DA"/>
    <w:rsid w:val="006F04E7"/>
    <w:rsid w:val="006F0536"/>
    <w:rsid w:val="006F05FC"/>
    <w:rsid w:val="006F0702"/>
    <w:rsid w:val="006F0880"/>
    <w:rsid w:val="006F09C7"/>
    <w:rsid w:val="006F0A39"/>
    <w:rsid w:val="006F0C15"/>
    <w:rsid w:val="006F0D5A"/>
    <w:rsid w:val="006F0E15"/>
    <w:rsid w:val="006F0E51"/>
    <w:rsid w:val="006F0F75"/>
    <w:rsid w:val="006F111B"/>
    <w:rsid w:val="006F132C"/>
    <w:rsid w:val="006F13D2"/>
    <w:rsid w:val="006F14B0"/>
    <w:rsid w:val="006F159D"/>
    <w:rsid w:val="006F1706"/>
    <w:rsid w:val="006F1B2E"/>
    <w:rsid w:val="006F1B51"/>
    <w:rsid w:val="006F1B85"/>
    <w:rsid w:val="006F1BD9"/>
    <w:rsid w:val="006F22CD"/>
    <w:rsid w:val="006F22E3"/>
    <w:rsid w:val="006F23C6"/>
    <w:rsid w:val="006F25D1"/>
    <w:rsid w:val="006F25D5"/>
    <w:rsid w:val="006F2762"/>
    <w:rsid w:val="006F27E7"/>
    <w:rsid w:val="006F2959"/>
    <w:rsid w:val="006F2B51"/>
    <w:rsid w:val="006F2CD9"/>
    <w:rsid w:val="006F2E5B"/>
    <w:rsid w:val="006F2EB2"/>
    <w:rsid w:val="006F2F9D"/>
    <w:rsid w:val="006F2FA0"/>
    <w:rsid w:val="006F2FD9"/>
    <w:rsid w:val="006F3020"/>
    <w:rsid w:val="006F303D"/>
    <w:rsid w:val="006F32F1"/>
    <w:rsid w:val="006F3382"/>
    <w:rsid w:val="006F35F8"/>
    <w:rsid w:val="006F37DB"/>
    <w:rsid w:val="006F3816"/>
    <w:rsid w:val="006F39D5"/>
    <w:rsid w:val="006F3B64"/>
    <w:rsid w:val="006F3E7E"/>
    <w:rsid w:val="006F3E8A"/>
    <w:rsid w:val="006F3F11"/>
    <w:rsid w:val="006F4222"/>
    <w:rsid w:val="006F426B"/>
    <w:rsid w:val="006F42AD"/>
    <w:rsid w:val="006F42D4"/>
    <w:rsid w:val="006F43DF"/>
    <w:rsid w:val="006F43F3"/>
    <w:rsid w:val="006F4789"/>
    <w:rsid w:val="006F480F"/>
    <w:rsid w:val="006F4D12"/>
    <w:rsid w:val="006F4FBC"/>
    <w:rsid w:val="006F5359"/>
    <w:rsid w:val="006F5379"/>
    <w:rsid w:val="006F5393"/>
    <w:rsid w:val="006F540C"/>
    <w:rsid w:val="006F573B"/>
    <w:rsid w:val="006F581D"/>
    <w:rsid w:val="006F583F"/>
    <w:rsid w:val="006F5A67"/>
    <w:rsid w:val="006F5C09"/>
    <w:rsid w:val="006F5E7B"/>
    <w:rsid w:val="006F609B"/>
    <w:rsid w:val="006F6352"/>
    <w:rsid w:val="006F639C"/>
    <w:rsid w:val="006F678C"/>
    <w:rsid w:val="006F67E3"/>
    <w:rsid w:val="006F69D9"/>
    <w:rsid w:val="006F6A6C"/>
    <w:rsid w:val="006F6A84"/>
    <w:rsid w:val="006F6AEA"/>
    <w:rsid w:val="006F6B3F"/>
    <w:rsid w:val="006F6C1D"/>
    <w:rsid w:val="006F6CD1"/>
    <w:rsid w:val="006F6D22"/>
    <w:rsid w:val="006F700C"/>
    <w:rsid w:val="006F7236"/>
    <w:rsid w:val="006F7345"/>
    <w:rsid w:val="006F7791"/>
    <w:rsid w:val="006F7838"/>
    <w:rsid w:val="006F7A87"/>
    <w:rsid w:val="006F7E8C"/>
    <w:rsid w:val="00700146"/>
    <w:rsid w:val="007002B6"/>
    <w:rsid w:val="0070053E"/>
    <w:rsid w:val="00700678"/>
    <w:rsid w:val="007006CA"/>
    <w:rsid w:val="0070098B"/>
    <w:rsid w:val="00700BCD"/>
    <w:rsid w:val="00700C9D"/>
    <w:rsid w:val="00700CEA"/>
    <w:rsid w:val="00700D56"/>
    <w:rsid w:val="00700F76"/>
    <w:rsid w:val="00700FEA"/>
    <w:rsid w:val="0070129A"/>
    <w:rsid w:val="007016F7"/>
    <w:rsid w:val="0070173E"/>
    <w:rsid w:val="00701833"/>
    <w:rsid w:val="007018D6"/>
    <w:rsid w:val="00701A36"/>
    <w:rsid w:val="00701B55"/>
    <w:rsid w:val="00701BEC"/>
    <w:rsid w:val="00701BEF"/>
    <w:rsid w:val="00701D42"/>
    <w:rsid w:val="00701D80"/>
    <w:rsid w:val="00701EB6"/>
    <w:rsid w:val="00701FD4"/>
    <w:rsid w:val="007020E7"/>
    <w:rsid w:val="0070220B"/>
    <w:rsid w:val="007022C1"/>
    <w:rsid w:val="007022D5"/>
    <w:rsid w:val="007022D6"/>
    <w:rsid w:val="00702391"/>
    <w:rsid w:val="00702B3A"/>
    <w:rsid w:val="00702DF0"/>
    <w:rsid w:val="00702E7E"/>
    <w:rsid w:val="00702E96"/>
    <w:rsid w:val="00703142"/>
    <w:rsid w:val="00703145"/>
    <w:rsid w:val="007036CC"/>
    <w:rsid w:val="00703A03"/>
    <w:rsid w:val="00703E57"/>
    <w:rsid w:val="00703F01"/>
    <w:rsid w:val="00704106"/>
    <w:rsid w:val="007041ED"/>
    <w:rsid w:val="00704235"/>
    <w:rsid w:val="00704389"/>
    <w:rsid w:val="007045AB"/>
    <w:rsid w:val="00704799"/>
    <w:rsid w:val="007049B5"/>
    <w:rsid w:val="00704B0F"/>
    <w:rsid w:val="00704BDF"/>
    <w:rsid w:val="00704EE8"/>
    <w:rsid w:val="007050DC"/>
    <w:rsid w:val="007053FE"/>
    <w:rsid w:val="007054A0"/>
    <w:rsid w:val="00705566"/>
    <w:rsid w:val="00705787"/>
    <w:rsid w:val="007057ED"/>
    <w:rsid w:val="00705A3D"/>
    <w:rsid w:val="00705EEE"/>
    <w:rsid w:val="00705F39"/>
    <w:rsid w:val="00706095"/>
    <w:rsid w:val="00706134"/>
    <w:rsid w:val="007062DB"/>
    <w:rsid w:val="00706347"/>
    <w:rsid w:val="0070658B"/>
    <w:rsid w:val="00706744"/>
    <w:rsid w:val="0070699F"/>
    <w:rsid w:val="00706C97"/>
    <w:rsid w:val="00706CB9"/>
    <w:rsid w:val="0070707D"/>
    <w:rsid w:val="007070D2"/>
    <w:rsid w:val="007070D3"/>
    <w:rsid w:val="0070724C"/>
    <w:rsid w:val="007075E1"/>
    <w:rsid w:val="00707610"/>
    <w:rsid w:val="007076C9"/>
    <w:rsid w:val="007077A2"/>
    <w:rsid w:val="0070785E"/>
    <w:rsid w:val="0070793C"/>
    <w:rsid w:val="0070796A"/>
    <w:rsid w:val="00707B56"/>
    <w:rsid w:val="00707BB4"/>
    <w:rsid w:val="00707C51"/>
    <w:rsid w:val="00707C5F"/>
    <w:rsid w:val="00707D10"/>
    <w:rsid w:val="00707DD8"/>
    <w:rsid w:val="00707DF9"/>
    <w:rsid w:val="00710092"/>
    <w:rsid w:val="0071010E"/>
    <w:rsid w:val="00710393"/>
    <w:rsid w:val="0071039B"/>
    <w:rsid w:val="00710441"/>
    <w:rsid w:val="00710521"/>
    <w:rsid w:val="007106A4"/>
    <w:rsid w:val="007107B0"/>
    <w:rsid w:val="00710908"/>
    <w:rsid w:val="0071093B"/>
    <w:rsid w:val="0071096D"/>
    <w:rsid w:val="00710970"/>
    <w:rsid w:val="00710B0F"/>
    <w:rsid w:val="00711105"/>
    <w:rsid w:val="007114B2"/>
    <w:rsid w:val="00711515"/>
    <w:rsid w:val="0071161F"/>
    <w:rsid w:val="007116C1"/>
    <w:rsid w:val="007117C9"/>
    <w:rsid w:val="00711B9A"/>
    <w:rsid w:val="00711C1D"/>
    <w:rsid w:val="00711C51"/>
    <w:rsid w:val="00711D8C"/>
    <w:rsid w:val="00712056"/>
    <w:rsid w:val="007122B0"/>
    <w:rsid w:val="0071240E"/>
    <w:rsid w:val="007125ED"/>
    <w:rsid w:val="007125F0"/>
    <w:rsid w:val="0071270E"/>
    <w:rsid w:val="007127C0"/>
    <w:rsid w:val="00712AEC"/>
    <w:rsid w:val="00712C07"/>
    <w:rsid w:val="00712F4D"/>
    <w:rsid w:val="00712FF6"/>
    <w:rsid w:val="00713018"/>
    <w:rsid w:val="0071301F"/>
    <w:rsid w:val="007132A0"/>
    <w:rsid w:val="0071350B"/>
    <w:rsid w:val="00713610"/>
    <w:rsid w:val="007138E4"/>
    <w:rsid w:val="0071395A"/>
    <w:rsid w:val="00713A1E"/>
    <w:rsid w:val="00713A44"/>
    <w:rsid w:val="00713ACD"/>
    <w:rsid w:val="00713B91"/>
    <w:rsid w:val="00713D6E"/>
    <w:rsid w:val="00713E90"/>
    <w:rsid w:val="00714197"/>
    <w:rsid w:val="00714872"/>
    <w:rsid w:val="0071511D"/>
    <w:rsid w:val="0071516A"/>
    <w:rsid w:val="007151CA"/>
    <w:rsid w:val="00715261"/>
    <w:rsid w:val="00715515"/>
    <w:rsid w:val="007159F2"/>
    <w:rsid w:val="00715CE4"/>
    <w:rsid w:val="00715D54"/>
    <w:rsid w:val="00715DAE"/>
    <w:rsid w:val="00715EC6"/>
    <w:rsid w:val="00715FD0"/>
    <w:rsid w:val="0071601C"/>
    <w:rsid w:val="0071610D"/>
    <w:rsid w:val="00716521"/>
    <w:rsid w:val="0071655D"/>
    <w:rsid w:val="00716663"/>
    <w:rsid w:val="0071667F"/>
    <w:rsid w:val="0071693C"/>
    <w:rsid w:val="007169A0"/>
    <w:rsid w:val="00716B29"/>
    <w:rsid w:val="00716F63"/>
    <w:rsid w:val="00717275"/>
    <w:rsid w:val="00717357"/>
    <w:rsid w:val="00717376"/>
    <w:rsid w:val="0071754F"/>
    <w:rsid w:val="007175C4"/>
    <w:rsid w:val="00717735"/>
    <w:rsid w:val="00717832"/>
    <w:rsid w:val="00717984"/>
    <w:rsid w:val="007179D7"/>
    <w:rsid w:val="00717C55"/>
    <w:rsid w:val="00717D99"/>
    <w:rsid w:val="00717F49"/>
    <w:rsid w:val="00720262"/>
    <w:rsid w:val="007204D4"/>
    <w:rsid w:val="00720723"/>
    <w:rsid w:val="007209AF"/>
    <w:rsid w:val="007209C4"/>
    <w:rsid w:val="007209FF"/>
    <w:rsid w:val="00720A0F"/>
    <w:rsid w:val="00720CD5"/>
    <w:rsid w:val="0072147A"/>
    <w:rsid w:val="0072151C"/>
    <w:rsid w:val="00721555"/>
    <w:rsid w:val="007218A7"/>
    <w:rsid w:val="007219CB"/>
    <w:rsid w:val="00721A40"/>
    <w:rsid w:val="00721A6A"/>
    <w:rsid w:val="00721A9E"/>
    <w:rsid w:val="00721B2B"/>
    <w:rsid w:val="00721B35"/>
    <w:rsid w:val="00721B9F"/>
    <w:rsid w:val="00721BAA"/>
    <w:rsid w:val="00721BEC"/>
    <w:rsid w:val="00721BF1"/>
    <w:rsid w:val="00721C4D"/>
    <w:rsid w:val="00721CE6"/>
    <w:rsid w:val="007220E2"/>
    <w:rsid w:val="0072214C"/>
    <w:rsid w:val="007221D1"/>
    <w:rsid w:val="00722398"/>
    <w:rsid w:val="007225AB"/>
    <w:rsid w:val="007225EA"/>
    <w:rsid w:val="00722D5D"/>
    <w:rsid w:val="00722F3E"/>
    <w:rsid w:val="00722F61"/>
    <w:rsid w:val="007231A0"/>
    <w:rsid w:val="007235AB"/>
    <w:rsid w:val="00723664"/>
    <w:rsid w:val="00723804"/>
    <w:rsid w:val="007239DF"/>
    <w:rsid w:val="007239E8"/>
    <w:rsid w:val="00723A7C"/>
    <w:rsid w:val="00723C4E"/>
    <w:rsid w:val="00723D6F"/>
    <w:rsid w:val="00723E73"/>
    <w:rsid w:val="00724361"/>
    <w:rsid w:val="0072436B"/>
    <w:rsid w:val="00724448"/>
    <w:rsid w:val="0072475A"/>
    <w:rsid w:val="00724891"/>
    <w:rsid w:val="007248D5"/>
    <w:rsid w:val="0072495E"/>
    <w:rsid w:val="00724A0F"/>
    <w:rsid w:val="00724DF4"/>
    <w:rsid w:val="0072503A"/>
    <w:rsid w:val="007253D1"/>
    <w:rsid w:val="007255F4"/>
    <w:rsid w:val="0072578C"/>
    <w:rsid w:val="00725922"/>
    <w:rsid w:val="0072595D"/>
    <w:rsid w:val="00725AAF"/>
    <w:rsid w:val="00725C1F"/>
    <w:rsid w:val="00725FC2"/>
    <w:rsid w:val="007260A1"/>
    <w:rsid w:val="007260A6"/>
    <w:rsid w:val="007262E1"/>
    <w:rsid w:val="00726476"/>
    <w:rsid w:val="00726723"/>
    <w:rsid w:val="00726778"/>
    <w:rsid w:val="007269DD"/>
    <w:rsid w:val="007269ED"/>
    <w:rsid w:val="00726ADF"/>
    <w:rsid w:val="00726B75"/>
    <w:rsid w:val="0072739F"/>
    <w:rsid w:val="00727977"/>
    <w:rsid w:val="00727AD8"/>
    <w:rsid w:val="00727CD0"/>
    <w:rsid w:val="00730288"/>
    <w:rsid w:val="007302EA"/>
    <w:rsid w:val="00730334"/>
    <w:rsid w:val="007303BD"/>
    <w:rsid w:val="007303F8"/>
    <w:rsid w:val="0073046C"/>
    <w:rsid w:val="007306F6"/>
    <w:rsid w:val="00730AC3"/>
    <w:rsid w:val="00730AFF"/>
    <w:rsid w:val="00730C33"/>
    <w:rsid w:val="00730C7D"/>
    <w:rsid w:val="00730CD5"/>
    <w:rsid w:val="00730E5E"/>
    <w:rsid w:val="00731137"/>
    <w:rsid w:val="00731299"/>
    <w:rsid w:val="007312CB"/>
    <w:rsid w:val="007312E3"/>
    <w:rsid w:val="007313A7"/>
    <w:rsid w:val="007316F9"/>
    <w:rsid w:val="00731A68"/>
    <w:rsid w:val="00731ADE"/>
    <w:rsid w:val="00731CD3"/>
    <w:rsid w:val="00731D24"/>
    <w:rsid w:val="00731DD6"/>
    <w:rsid w:val="00731F71"/>
    <w:rsid w:val="00732022"/>
    <w:rsid w:val="007320D6"/>
    <w:rsid w:val="0073213A"/>
    <w:rsid w:val="0073213F"/>
    <w:rsid w:val="007323BC"/>
    <w:rsid w:val="00732443"/>
    <w:rsid w:val="00732733"/>
    <w:rsid w:val="007329EF"/>
    <w:rsid w:val="00732BC2"/>
    <w:rsid w:val="00732C1C"/>
    <w:rsid w:val="0073300F"/>
    <w:rsid w:val="007332D2"/>
    <w:rsid w:val="00733304"/>
    <w:rsid w:val="007336DB"/>
    <w:rsid w:val="0073379E"/>
    <w:rsid w:val="007339A7"/>
    <w:rsid w:val="00733B5A"/>
    <w:rsid w:val="00733C77"/>
    <w:rsid w:val="00733F7E"/>
    <w:rsid w:val="00733FCF"/>
    <w:rsid w:val="00734005"/>
    <w:rsid w:val="00734200"/>
    <w:rsid w:val="00734487"/>
    <w:rsid w:val="0073449D"/>
    <w:rsid w:val="00734620"/>
    <w:rsid w:val="0073463E"/>
    <w:rsid w:val="0073475A"/>
    <w:rsid w:val="0073495B"/>
    <w:rsid w:val="00734B86"/>
    <w:rsid w:val="00734D83"/>
    <w:rsid w:val="00735004"/>
    <w:rsid w:val="00735046"/>
    <w:rsid w:val="007353AA"/>
    <w:rsid w:val="007356E9"/>
    <w:rsid w:val="00735A54"/>
    <w:rsid w:val="00735B18"/>
    <w:rsid w:val="00735BF8"/>
    <w:rsid w:val="00735C9E"/>
    <w:rsid w:val="00735EC2"/>
    <w:rsid w:val="00735F21"/>
    <w:rsid w:val="00735FDB"/>
    <w:rsid w:val="007360A5"/>
    <w:rsid w:val="007361A7"/>
    <w:rsid w:val="007362C9"/>
    <w:rsid w:val="00736339"/>
    <w:rsid w:val="00736370"/>
    <w:rsid w:val="00736396"/>
    <w:rsid w:val="00736425"/>
    <w:rsid w:val="00736703"/>
    <w:rsid w:val="00736793"/>
    <w:rsid w:val="007367A7"/>
    <w:rsid w:val="00736849"/>
    <w:rsid w:val="007369AA"/>
    <w:rsid w:val="00736B05"/>
    <w:rsid w:val="00736C7E"/>
    <w:rsid w:val="00736CC3"/>
    <w:rsid w:val="0073700C"/>
    <w:rsid w:val="007370A6"/>
    <w:rsid w:val="007370D8"/>
    <w:rsid w:val="007371EB"/>
    <w:rsid w:val="007372E3"/>
    <w:rsid w:val="0073758E"/>
    <w:rsid w:val="007377B2"/>
    <w:rsid w:val="0073789E"/>
    <w:rsid w:val="007379E4"/>
    <w:rsid w:val="00737A62"/>
    <w:rsid w:val="00737AE5"/>
    <w:rsid w:val="00737DE2"/>
    <w:rsid w:val="00737E10"/>
    <w:rsid w:val="00740470"/>
    <w:rsid w:val="007404A0"/>
    <w:rsid w:val="007404EB"/>
    <w:rsid w:val="0074057A"/>
    <w:rsid w:val="00740682"/>
    <w:rsid w:val="00740AE5"/>
    <w:rsid w:val="00740D42"/>
    <w:rsid w:val="00740F35"/>
    <w:rsid w:val="00741060"/>
    <w:rsid w:val="00741208"/>
    <w:rsid w:val="0074143F"/>
    <w:rsid w:val="00741526"/>
    <w:rsid w:val="0074152F"/>
    <w:rsid w:val="007415D0"/>
    <w:rsid w:val="00741691"/>
    <w:rsid w:val="00741705"/>
    <w:rsid w:val="007417D8"/>
    <w:rsid w:val="00741A35"/>
    <w:rsid w:val="00741B55"/>
    <w:rsid w:val="0074206E"/>
    <w:rsid w:val="007421DF"/>
    <w:rsid w:val="00742229"/>
    <w:rsid w:val="007423F7"/>
    <w:rsid w:val="00742442"/>
    <w:rsid w:val="007424F7"/>
    <w:rsid w:val="007427D8"/>
    <w:rsid w:val="0074283F"/>
    <w:rsid w:val="00742A2B"/>
    <w:rsid w:val="00742ABD"/>
    <w:rsid w:val="00742C79"/>
    <w:rsid w:val="00742DBA"/>
    <w:rsid w:val="00742DC2"/>
    <w:rsid w:val="00742EC9"/>
    <w:rsid w:val="0074301C"/>
    <w:rsid w:val="00743099"/>
    <w:rsid w:val="0074312A"/>
    <w:rsid w:val="0074312F"/>
    <w:rsid w:val="0074313D"/>
    <w:rsid w:val="007431BE"/>
    <w:rsid w:val="00743298"/>
    <w:rsid w:val="007433EF"/>
    <w:rsid w:val="007433F7"/>
    <w:rsid w:val="00743553"/>
    <w:rsid w:val="0074355E"/>
    <w:rsid w:val="0074385D"/>
    <w:rsid w:val="007439E2"/>
    <w:rsid w:val="00743A88"/>
    <w:rsid w:val="00743B6C"/>
    <w:rsid w:val="00743BAE"/>
    <w:rsid w:val="00743C5B"/>
    <w:rsid w:val="00743E08"/>
    <w:rsid w:val="00743F5C"/>
    <w:rsid w:val="00744386"/>
    <w:rsid w:val="00744408"/>
    <w:rsid w:val="0074448B"/>
    <w:rsid w:val="00744643"/>
    <w:rsid w:val="0074474B"/>
    <w:rsid w:val="00744780"/>
    <w:rsid w:val="0074491D"/>
    <w:rsid w:val="00744983"/>
    <w:rsid w:val="007449CA"/>
    <w:rsid w:val="00744A9C"/>
    <w:rsid w:val="00744ABE"/>
    <w:rsid w:val="00744B95"/>
    <w:rsid w:val="00744F09"/>
    <w:rsid w:val="00745393"/>
    <w:rsid w:val="007455B0"/>
    <w:rsid w:val="0074578C"/>
    <w:rsid w:val="0074580B"/>
    <w:rsid w:val="00745C3B"/>
    <w:rsid w:val="00745D1B"/>
    <w:rsid w:val="00745D81"/>
    <w:rsid w:val="00745FB7"/>
    <w:rsid w:val="00746092"/>
    <w:rsid w:val="00746186"/>
    <w:rsid w:val="0074626B"/>
    <w:rsid w:val="007462DE"/>
    <w:rsid w:val="0074631F"/>
    <w:rsid w:val="00746353"/>
    <w:rsid w:val="00746396"/>
    <w:rsid w:val="007464B2"/>
    <w:rsid w:val="00746505"/>
    <w:rsid w:val="00746554"/>
    <w:rsid w:val="007467B6"/>
    <w:rsid w:val="007467EE"/>
    <w:rsid w:val="0074681B"/>
    <w:rsid w:val="00746831"/>
    <w:rsid w:val="0074686E"/>
    <w:rsid w:val="007468AC"/>
    <w:rsid w:val="00746AAA"/>
    <w:rsid w:val="00746BD6"/>
    <w:rsid w:val="00746EE5"/>
    <w:rsid w:val="00747050"/>
    <w:rsid w:val="0074727D"/>
    <w:rsid w:val="007473AA"/>
    <w:rsid w:val="007474F3"/>
    <w:rsid w:val="0074764D"/>
    <w:rsid w:val="00747C3E"/>
    <w:rsid w:val="00747C8B"/>
    <w:rsid w:val="00747CC8"/>
    <w:rsid w:val="00747DBB"/>
    <w:rsid w:val="00747E64"/>
    <w:rsid w:val="0075007A"/>
    <w:rsid w:val="00750170"/>
    <w:rsid w:val="00750190"/>
    <w:rsid w:val="0075064B"/>
    <w:rsid w:val="007508D1"/>
    <w:rsid w:val="00750973"/>
    <w:rsid w:val="007509AD"/>
    <w:rsid w:val="00750C94"/>
    <w:rsid w:val="00750CBC"/>
    <w:rsid w:val="00750E52"/>
    <w:rsid w:val="00750ED1"/>
    <w:rsid w:val="00751084"/>
    <w:rsid w:val="007511F8"/>
    <w:rsid w:val="00751384"/>
    <w:rsid w:val="007513B9"/>
    <w:rsid w:val="007514D2"/>
    <w:rsid w:val="0075159F"/>
    <w:rsid w:val="007515FA"/>
    <w:rsid w:val="00751687"/>
    <w:rsid w:val="00751702"/>
    <w:rsid w:val="007518C5"/>
    <w:rsid w:val="00751B62"/>
    <w:rsid w:val="00751F22"/>
    <w:rsid w:val="0075203C"/>
    <w:rsid w:val="007520A0"/>
    <w:rsid w:val="0075215E"/>
    <w:rsid w:val="007521CE"/>
    <w:rsid w:val="007522EB"/>
    <w:rsid w:val="00752359"/>
    <w:rsid w:val="007524BB"/>
    <w:rsid w:val="007524EA"/>
    <w:rsid w:val="00752624"/>
    <w:rsid w:val="00752770"/>
    <w:rsid w:val="00752A14"/>
    <w:rsid w:val="00752ABF"/>
    <w:rsid w:val="00752B04"/>
    <w:rsid w:val="00752C8A"/>
    <w:rsid w:val="00752F12"/>
    <w:rsid w:val="007530DA"/>
    <w:rsid w:val="007533B8"/>
    <w:rsid w:val="0075351B"/>
    <w:rsid w:val="00753573"/>
    <w:rsid w:val="00753615"/>
    <w:rsid w:val="007536EF"/>
    <w:rsid w:val="00753988"/>
    <w:rsid w:val="00753A3A"/>
    <w:rsid w:val="00753C3B"/>
    <w:rsid w:val="00753C94"/>
    <w:rsid w:val="00753D22"/>
    <w:rsid w:val="00753D69"/>
    <w:rsid w:val="00753E8E"/>
    <w:rsid w:val="00753EE6"/>
    <w:rsid w:val="00753F45"/>
    <w:rsid w:val="00754296"/>
    <w:rsid w:val="0075432C"/>
    <w:rsid w:val="007544EE"/>
    <w:rsid w:val="00754572"/>
    <w:rsid w:val="00754599"/>
    <w:rsid w:val="00754602"/>
    <w:rsid w:val="00754819"/>
    <w:rsid w:val="0075482B"/>
    <w:rsid w:val="0075489C"/>
    <w:rsid w:val="007548CF"/>
    <w:rsid w:val="00754931"/>
    <w:rsid w:val="007549A8"/>
    <w:rsid w:val="00754C3E"/>
    <w:rsid w:val="00754E64"/>
    <w:rsid w:val="00755058"/>
    <w:rsid w:val="007553FD"/>
    <w:rsid w:val="007554B2"/>
    <w:rsid w:val="007556D7"/>
    <w:rsid w:val="007558B1"/>
    <w:rsid w:val="00755A5D"/>
    <w:rsid w:val="00755A73"/>
    <w:rsid w:val="00755B59"/>
    <w:rsid w:val="00755BEE"/>
    <w:rsid w:val="00755D9F"/>
    <w:rsid w:val="00756109"/>
    <w:rsid w:val="0075654E"/>
    <w:rsid w:val="0075692A"/>
    <w:rsid w:val="00756A6E"/>
    <w:rsid w:val="00756B83"/>
    <w:rsid w:val="0075711D"/>
    <w:rsid w:val="007572BF"/>
    <w:rsid w:val="00757323"/>
    <w:rsid w:val="007577E4"/>
    <w:rsid w:val="00757BE0"/>
    <w:rsid w:val="00757D23"/>
    <w:rsid w:val="00757F86"/>
    <w:rsid w:val="007604EE"/>
    <w:rsid w:val="0076050D"/>
    <w:rsid w:val="007605DB"/>
    <w:rsid w:val="007606E1"/>
    <w:rsid w:val="007607ED"/>
    <w:rsid w:val="007608A2"/>
    <w:rsid w:val="007609E6"/>
    <w:rsid w:val="00760C15"/>
    <w:rsid w:val="00760CD8"/>
    <w:rsid w:val="00760CDC"/>
    <w:rsid w:val="00760F25"/>
    <w:rsid w:val="00760F8C"/>
    <w:rsid w:val="0076105B"/>
    <w:rsid w:val="007610D2"/>
    <w:rsid w:val="00761433"/>
    <w:rsid w:val="0076157E"/>
    <w:rsid w:val="0076161F"/>
    <w:rsid w:val="00761665"/>
    <w:rsid w:val="0076190E"/>
    <w:rsid w:val="00761B04"/>
    <w:rsid w:val="00761B2C"/>
    <w:rsid w:val="00761C36"/>
    <w:rsid w:val="00761FFF"/>
    <w:rsid w:val="007620E1"/>
    <w:rsid w:val="0076221F"/>
    <w:rsid w:val="007622C2"/>
    <w:rsid w:val="007622E3"/>
    <w:rsid w:val="007623AA"/>
    <w:rsid w:val="00762472"/>
    <w:rsid w:val="00762720"/>
    <w:rsid w:val="007628E0"/>
    <w:rsid w:val="00762B51"/>
    <w:rsid w:val="00762C7D"/>
    <w:rsid w:val="00763112"/>
    <w:rsid w:val="00763195"/>
    <w:rsid w:val="0076330F"/>
    <w:rsid w:val="007633C1"/>
    <w:rsid w:val="00763405"/>
    <w:rsid w:val="00763409"/>
    <w:rsid w:val="007634A5"/>
    <w:rsid w:val="0076363C"/>
    <w:rsid w:val="0076372E"/>
    <w:rsid w:val="0076383C"/>
    <w:rsid w:val="0076393B"/>
    <w:rsid w:val="00763A11"/>
    <w:rsid w:val="00763A17"/>
    <w:rsid w:val="00763A74"/>
    <w:rsid w:val="00763AF4"/>
    <w:rsid w:val="00763C62"/>
    <w:rsid w:val="00763D4D"/>
    <w:rsid w:val="00763F1D"/>
    <w:rsid w:val="00763F39"/>
    <w:rsid w:val="00763FB3"/>
    <w:rsid w:val="007642C6"/>
    <w:rsid w:val="007642E3"/>
    <w:rsid w:val="0076445F"/>
    <w:rsid w:val="00764618"/>
    <w:rsid w:val="0076461C"/>
    <w:rsid w:val="0076471A"/>
    <w:rsid w:val="0076488C"/>
    <w:rsid w:val="007649C0"/>
    <w:rsid w:val="00764BAE"/>
    <w:rsid w:val="00764D6B"/>
    <w:rsid w:val="00764DC4"/>
    <w:rsid w:val="00764E60"/>
    <w:rsid w:val="00764F3F"/>
    <w:rsid w:val="00765222"/>
    <w:rsid w:val="0076525D"/>
    <w:rsid w:val="00765625"/>
    <w:rsid w:val="00765A36"/>
    <w:rsid w:val="00765B36"/>
    <w:rsid w:val="00765B4B"/>
    <w:rsid w:val="00765E51"/>
    <w:rsid w:val="00765FBA"/>
    <w:rsid w:val="00766062"/>
    <w:rsid w:val="00766217"/>
    <w:rsid w:val="00766256"/>
    <w:rsid w:val="0076625C"/>
    <w:rsid w:val="00766412"/>
    <w:rsid w:val="00766426"/>
    <w:rsid w:val="0076659B"/>
    <w:rsid w:val="007667D5"/>
    <w:rsid w:val="007668CA"/>
    <w:rsid w:val="007668F1"/>
    <w:rsid w:val="00766F06"/>
    <w:rsid w:val="00766FAB"/>
    <w:rsid w:val="00767038"/>
    <w:rsid w:val="0076730F"/>
    <w:rsid w:val="007673DD"/>
    <w:rsid w:val="007673F5"/>
    <w:rsid w:val="00767491"/>
    <w:rsid w:val="00767511"/>
    <w:rsid w:val="007676AB"/>
    <w:rsid w:val="007676FB"/>
    <w:rsid w:val="00767882"/>
    <w:rsid w:val="00767887"/>
    <w:rsid w:val="00767A5B"/>
    <w:rsid w:val="00767AAF"/>
    <w:rsid w:val="00767AE3"/>
    <w:rsid w:val="00767B34"/>
    <w:rsid w:val="00767D99"/>
    <w:rsid w:val="00770171"/>
    <w:rsid w:val="00770181"/>
    <w:rsid w:val="00770385"/>
    <w:rsid w:val="00770484"/>
    <w:rsid w:val="0077069B"/>
    <w:rsid w:val="007709E4"/>
    <w:rsid w:val="00770A81"/>
    <w:rsid w:val="00770DDB"/>
    <w:rsid w:val="00770DE0"/>
    <w:rsid w:val="00770E51"/>
    <w:rsid w:val="00771061"/>
    <w:rsid w:val="00771165"/>
    <w:rsid w:val="0077131D"/>
    <w:rsid w:val="007714AC"/>
    <w:rsid w:val="007714D0"/>
    <w:rsid w:val="007715B1"/>
    <w:rsid w:val="00771684"/>
    <w:rsid w:val="00771752"/>
    <w:rsid w:val="007717B5"/>
    <w:rsid w:val="007717BE"/>
    <w:rsid w:val="00771A0E"/>
    <w:rsid w:val="00771A7E"/>
    <w:rsid w:val="00771BCC"/>
    <w:rsid w:val="00771C19"/>
    <w:rsid w:val="00771D85"/>
    <w:rsid w:val="00771DEA"/>
    <w:rsid w:val="00771F28"/>
    <w:rsid w:val="00771FF6"/>
    <w:rsid w:val="00772360"/>
    <w:rsid w:val="007724F8"/>
    <w:rsid w:val="00772CB5"/>
    <w:rsid w:val="00772DE4"/>
    <w:rsid w:val="00772DFE"/>
    <w:rsid w:val="00772E18"/>
    <w:rsid w:val="00772E74"/>
    <w:rsid w:val="007730E6"/>
    <w:rsid w:val="007731D6"/>
    <w:rsid w:val="007733AB"/>
    <w:rsid w:val="007733C1"/>
    <w:rsid w:val="00773DB8"/>
    <w:rsid w:val="00773DDF"/>
    <w:rsid w:val="007740F8"/>
    <w:rsid w:val="00774368"/>
    <w:rsid w:val="007744BA"/>
    <w:rsid w:val="00774635"/>
    <w:rsid w:val="007748A8"/>
    <w:rsid w:val="007748EA"/>
    <w:rsid w:val="00774CEC"/>
    <w:rsid w:val="00774D88"/>
    <w:rsid w:val="00774DAB"/>
    <w:rsid w:val="0077519A"/>
    <w:rsid w:val="007751B8"/>
    <w:rsid w:val="00775286"/>
    <w:rsid w:val="00775555"/>
    <w:rsid w:val="0077562F"/>
    <w:rsid w:val="0077567A"/>
    <w:rsid w:val="00775708"/>
    <w:rsid w:val="00775B38"/>
    <w:rsid w:val="00775C40"/>
    <w:rsid w:val="00775E2F"/>
    <w:rsid w:val="00775EC0"/>
    <w:rsid w:val="007760E2"/>
    <w:rsid w:val="007761AA"/>
    <w:rsid w:val="00776245"/>
    <w:rsid w:val="0077636C"/>
    <w:rsid w:val="007763BC"/>
    <w:rsid w:val="00776572"/>
    <w:rsid w:val="00776865"/>
    <w:rsid w:val="007768C0"/>
    <w:rsid w:val="00776915"/>
    <w:rsid w:val="00776B30"/>
    <w:rsid w:val="00776DBA"/>
    <w:rsid w:val="00776F4C"/>
    <w:rsid w:val="00776FAF"/>
    <w:rsid w:val="00777336"/>
    <w:rsid w:val="00777370"/>
    <w:rsid w:val="00777451"/>
    <w:rsid w:val="0077752D"/>
    <w:rsid w:val="0077784A"/>
    <w:rsid w:val="007778E2"/>
    <w:rsid w:val="00777970"/>
    <w:rsid w:val="00777A41"/>
    <w:rsid w:val="00777B13"/>
    <w:rsid w:val="00777BDE"/>
    <w:rsid w:val="00777D14"/>
    <w:rsid w:val="00777D93"/>
    <w:rsid w:val="00777E18"/>
    <w:rsid w:val="00777EE0"/>
    <w:rsid w:val="00777EF1"/>
    <w:rsid w:val="00777F89"/>
    <w:rsid w:val="00777F95"/>
    <w:rsid w:val="007800F4"/>
    <w:rsid w:val="00780113"/>
    <w:rsid w:val="0078016D"/>
    <w:rsid w:val="0078019D"/>
    <w:rsid w:val="007801A0"/>
    <w:rsid w:val="007801AA"/>
    <w:rsid w:val="007801DA"/>
    <w:rsid w:val="007801F1"/>
    <w:rsid w:val="00780355"/>
    <w:rsid w:val="00780515"/>
    <w:rsid w:val="00780946"/>
    <w:rsid w:val="0078099C"/>
    <w:rsid w:val="007809F5"/>
    <w:rsid w:val="00780A50"/>
    <w:rsid w:val="00780C18"/>
    <w:rsid w:val="00780C61"/>
    <w:rsid w:val="00781067"/>
    <w:rsid w:val="00781098"/>
    <w:rsid w:val="007810F4"/>
    <w:rsid w:val="0078136A"/>
    <w:rsid w:val="0078176F"/>
    <w:rsid w:val="007818C5"/>
    <w:rsid w:val="007818E9"/>
    <w:rsid w:val="00781AEB"/>
    <w:rsid w:val="00781BDB"/>
    <w:rsid w:val="00781C16"/>
    <w:rsid w:val="007820AB"/>
    <w:rsid w:val="007820FA"/>
    <w:rsid w:val="00782116"/>
    <w:rsid w:val="0078214D"/>
    <w:rsid w:val="00782160"/>
    <w:rsid w:val="007821AA"/>
    <w:rsid w:val="007821AE"/>
    <w:rsid w:val="007824ED"/>
    <w:rsid w:val="007825D3"/>
    <w:rsid w:val="007826BF"/>
    <w:rsid w:val="007826EB"/>
    <w:rsid w:val="007827EA"/>
    <w:rsid w:val="00782879"/>
    <w:rsid w:val="007829F2"/>
    <w:rsid w:val="00782BD7"/>
    <w:rsid w:val="00782E30"/>
    <w:rsid w:val="007831CA"/>
    <w:rsid w:val="00783438"/>
    <w:rsid w:val="00783523"/>
    <w:rsid w:val="0078356C"/>
    <w:rsid w:val="00783592"/>
    <w:rsid w:val="0078397D"/>
    <w:rsid w:val="00783ACC"/>
    <w:rsid w:val="00783B92"/>
    <w:rsid w:val="00783CB1"/>
    <w:rsid w:val="00783DF1"/>
    <w:rsid w:val="0078407E"/>
    <w:rsid w:val="007842C7"/>
    <w:rsid w:val="007842F2"/>
    <w:rsid w:val="00784340"/>
    <w:rsid w:val="007843FE"/>
    <w:rsid w:val="0078445B"/>
    <w:rsid w:val="007844A3"/>
    <w:rsid w:val="00784584"/>
    <w:rsid w:val="007846E0"/>
    <w:rsid w:val="007847D2"/>
    <w:rsid w:val="00784A33"/>
    <w:rsid w:val="00784B32"/>
    <w:rsid w:val="00784D80"/>
    <w:rsid w:val="00784DBF"/>
    <w:rsid w:val="00784DFD"/>
    <w:rsid w:val="00784E3F"/>
    <w:rsid w:val="00784EC3"/>
    <w:rsid w:val="007850BF"/>
    <w:rsid w:val="00785253"/>
    <w:rsid w:val="007853A2"/>
    <w:rsid w:val="0078544D"/>
    <w:rsid w:val="00785681"/>
    <w:rsid w:val="00785832"/>
    <w:rsid w:val="0078584A"/>
    <w:rsid w:val="00785888"/>
    <w:rsid w:val="007858D9"/>
    <w:rsid w:val="007859A8"/>
    <w:rsid w:val="00785B58"/>
    <w:rsid w:val="00785BCF"/>
    <w:rsid w:val="00785C0D"/>
    <w:rsid w:val="00785D76"/>
    <w:rsid w:val="00785EDA"/>
    <w:rsid w:val="007861BE"/>
    <w:rsid w:val="00786446"/>
    <w:rsid w:val="007865F9"/>
    <w:rsid w:val="00786689"/>
    <w:rsid w:val="00786766"/>
    <w:rsid w:val="00786856"/>
    <w:rsid w:val="007868BC"/>
    <w:rsid w:val="007869AA"/>
    <w:rsid w:val="00786A43"/>
    <w:rsid w:val="007873C0"/>
    <w:rsid w:val="0078745E"/>
    <w:rsid w:val="0078758B"/>
    <w:rsid w:val="00787742"/>
    <w:rsid w:val="00787835"/>
    <w:rsid w:val="0078788C"/>
    <w:rsid w:val="007878D7"/>
    <w:rsid w:val="00787B16"/>
    <w:rsid w:val="00787BBC"/>
    <w:rsid w:val="007900DD"/>
    <w:rsid w:val="007907F7"/>
    <w:rsid w:val="00790873"/>
    <w:rsid w:val="007908A0"/>
    <w:rsid w:val="00790B69"/>
    <w:rsid w:val="00791167"/>
    <w:rsid w:val="007911C2"/>
    <w:rsid w:val="007912D1"/>
    <w:rsid w:val="007912D9"/>
    <w:rsid w:val="00791591"/>
    <w:rsid w:val="007915A3"/>
    <w:rsid w:val="007916A2"/>
    <w:rsid w:val="0079175F"/>
    <w:rsid w:val="00791979"/>
    <w:rsid w:val="00791A69"/>
    <w:rsid w:val="00791C1A"/>
    <w:rsid w:val="00792243"/>
    <w:rsid w:val="007922A7"/>
    <w:rsid w:val="0079234D"/>
    <w:rsid w:val="007926FC"/>
    <w:rsid w:val="007929BE"/>
    <w:rsid w:val="00792B93"/>
    <w:rsid w:val="00792C44"/>
    <w:rsid w:val="00792D2C"/>
    <w:rsid w:val="00792D93"/>
    <w:rsid w:val="0079304A"/>
    <w:rsid w:val="007932BE"/>
    <w:rsid w:val="007932F4"/>
    <w:rsid w:val="007933A6"/>
    <w:rsid w:val="0079375B"/>
    <w:rsid w:val="00793948"/>
    <w:rsid w:val="00793A27"/>
    <w:rsid w:val="00793C5A"/>
    <w:rsid w:val="00793C94"/>
    <w:rsid w:val="00793DE0"/>
    <w:rsid w:val="00793E94"/>
    <w:rsid w:val="00794105"/>
    <w:rsid w:val="00794143"/>
    <w:rsid w:val="0079418F"/>
    <w:rsid w:val="0079426C"/>
    <w:rsid w:val="007942FA"/>
    <w:rsid w:val="007942FC"/>
    <w:rsid w:val="00794704"/>
    <w:rsid w:val="00794805"/>
    <w:rsid w:val="00794A69"/>
    <w:rsid w:val="00794BB4"/>
    <w:rsid w:val="00794F2A"/>
    <w:rsid w:val="00794F2F"/>
    <w:rsid w:val="00794F71"/>
    <w:rsid w:val="00794F77"/>
    <w:rsid w:val="0079517C"/>
    <w:rsid w:val="007954C9"/>
    <w:rsid w:val="007956AB"/>
    <w:rsid w:val="00795D51"/>
    <w:rsid w:val="00795E3C"/>
    <w:rsid w:val="00795F85"/>
    <w:rsid w:val="0079623C"/>
    <w:rsid w:val="0079659B"/>
    <w:rsid w:val="00796832"/>
    <w:rsid w:val="00796875"/>
    <w:rsid w:val="007968C9"/>
    <w:rsid w:val="0079699D"/>
    <w:rsid w:val="00796AB8"/>
    <w:rsid w:val="00796D04"/>
    <w:rsid w:val="00796E7C"/>
    <w:rsid w:val="00797030"/>
    <w:rsid w:val="00797054"/>
    <w:rsid w:val="00797074"/>
    <w:rsid w:val="007971AB"/>
    <w:rsid w:val="00797269"/>
    <w:rsid w:val="007975A5"/>
    <w:rsid w:val="00797668"/>
    <w:rsid w:val="007978EB"/>
    <w:rsid w:val="00797B3C"/>
    <w:rsid w:val="00797E30"/>
    <w:rsid w:val="00797EEB"/>
    <w:rsid w:val="007A0030"/>
    <w:rsid w:val="007A00F7"/>
    <w:rsid w:val="007A03A6"/>
    <w:rsid w:val="007A0472"/>
    <w:rsid w:val="007A053A"/>
    <w:rsid w:val="007A06EC"/>
    <w:rsid w:val="007A0AA7"/>
    <w:rsid w:val="007A0B49"/>
    <w:rsid w:val="007A0BB9"/>
    <w:rsid w:val="007A0C32"/>
    <w:rsid w:val="007A0D03"/>
    <w:rsid w:val="007A0F7C"/>
    <w:rsid w:val="007A1161"/>
    <w:rsid w:val="007A1190"/>
    <w:rsid w:val="007A12E5"/>
    <w:rsid w:val="007A13DB"/>
    <w:rsid w:val="007A13F5"/>
    <w:rsid w:val="007A14F8"/>
    <w:rsid w:val="007A1521"/>
    <w:rsid w:val="007A1601"/>
    <w:rsid w:val="007A1611"/>
    <w:rsid w:val="007A16C3"/>
    <w:rsid w:val="007A16F3"/>
    <w:rsid w:val="007A1708"/>
    <w:rsid w:val="007A177A"/>
    <w:rsid w:val="007A18B5"/>
    <w:rsid w:val="007A1B9E"/>
    <w:rsid w:val="007A1C25"/>
    <w:rsid w:val="007A1CFC"/>
    <w:rsid w:val="007A20E0"/>
    <w:rsid w:val="007A2433"/>
    <w:rsid w:val="007A2500"/>
    <w:rsid w:val="007A254C"/>
    <w:rsid w:val="007A25FE"/>
    <w:rsid w:val="007A26D2"/>
    <w:rsid w:val="007A2742"/>
    <w:rsid w:val="007A2DA7"/>
    <w:rsid w:val="007A313C"/>
    <w:rsid w:val="007A322A"/>
    <w:rsid w:val="007A34A1"/>
    <w:rsid w:val="007A34EF"/>
    <w:rsid w:val="007A3545"/>
    <w:rsid w:val="007A372E"/>
    <w:rsid w:val="007A3794"/>
    <w:rsid w:val="007A388C"/>
    <w:rsid w:val="007A3890"/>
    <w:rsid w:val="007A3BA5"/>
    <w:rsid w:val="007A3C45"/>
    <w:rsid w:val="007A3DAF"/>
    <w:rsid w:val="007A3EBA"/>
    <w:rsid w:val="007A424F"/>
    <w:rsid w:val="007A433F"/>
    <w:rsid w:val="007A47B8"/>
    <w:rsid w:val="007A47D4"/>
    <w:rsid w:val="007A4B41"/>
    <w:rsid w:val="007A50E1"/>
    <w:rsid w:val="007A52C8"/>
    <w:rsid w:val="007A5620"/>
    <w:rsid w:val="007A56CA"/>
    <w:rsid w:val="007A57C7"/>
    <w:rsid w:val="007A5A98"/>
    <w:rsid w:val="007A5F5D"/>
    <w:rsid w:val="007A62E3"/>
    <w:rsid w:val="007A6336"/>
    <w:rsid w:val="007A6354"/>
    <w:rsid w:val="007A6501"/>
    <w:rsid w:val="007A668D"/>
    <w:rsid w:val="007A67C1"/>
    <w:rsid w:val="007A69A3"/>
    <w:rsid w:val="007A6A9B"/>
    <w:rsid w:val="007A6DE1"/>
    <w:rsid w:val="007A6FBD"/>
    <w:rsid w:val="007A6FD5"/>
    <w:rsid w:val="007A7020"/>
    <w:rsid w:val="007A709E"/>
    <w:rsid w:val="007A70C6"/>
    <w:rsid w:val="007A71A2"/>
    <w:rsid w:val="007A71ED"/>
    <w:rsid w:val="007A74F6"/>
    <w:rsid w:val="007A773F"/>
    <w:rsid w:val="007A77DF"/>
    <w:rsid w:val="007A78C2"/>
    <w:rsid w:val="007A7988"/>
    <w:rsid w:val="007A7A12"/>
    <w:rsid w:val="007A7E0D"/>
    <w:rsid w:val="007A7E7E"/>
    <w:rsid w:val="007B01C0"/>
    <w:rsid w:val="007B02B4"/>
    <w:rsid w:val="007B02C5"/>
    <w:rsid w:val="007B0624"/>
    <w:rsid w:val="007B0630"/>
    <w:rsid w:val="007B0665"/>
    <w:rsid w:val="007B0979"/>
    <w:rsid w:val="007B09D1"/>
    <w:rsid w:val="007B0A33"/>
    <w:rsid w:val="007B0C55"/>
    <w:rsid w:val="007B0D31"/>
    <w:rsid w:val="007B0E71"/>
    <w:rsid w:val="007B0F2B"/>
    <w:rsid w:val="007B0FB8"/>
    <w:rsid w:val="007B1045"/>
    <w:rsid w:val="007B1092"/>
    <w:rsid w:val="007B1109"/>
    <w:rsid w:val="007B1131"/>
    <w:rsid w:val="007B1164"/>
    <w:rsid w:val="007B11B5"/>
    <w:rsid w:val="007B11C2"/>
    <w:rsid w:val="007B12A8"/>
    <w:rsid w:val="007B142B"/>
    <w:rsid w:val="007B14B1"/>
    <w:rsid w:val="007B16BA"/>
    <w:rsid w:val="007B1912"/>
    <w:rsid w:val="007B196D"/>
    <w:rsid w:val="007B1A11"/>
    <w:rsid w:val="007B1A2D"/>
    <w:rsid w:val="007B1B71"/>
    <w:rsid w:val="007B1C6B"/>
    <w:rsid w:val="007B1D37"/>
    <w:rsid w:val="007B1D5A"/>
    <w:rsid w:val="007B21A1"/>
    <w:rsid w:val="007B21DE"/>
    <w:rsid w:val="007B250E"/>
    <w:rsid w:val="007B25CD"/>
    <w:rsid w:val="007B2692"/>
    <w:rsid w:val="007B285D"/>
    <w:rsid w:val="007B28C7"/>
    <w:rsid w:val="007B2B10"/>
    <w:rsid w:val="007B2C42"/>
    <w:rsid w:val="007B2D07"/>
    <w:rsid w:val="007B2E90"/>
    <w:rsid w:val="007B307E"/>
    <w:rsid w:val="007B30A9"/>
    <w:rsid w:val="007B31ED"/>
    <w:rsid w:val="007B32CC"/>
    <w:rsid w:val="007B368D"/>
    <w:rsid w:val="007B36A0"/>
    <w:rsid w:val="007B3B00"/>
    <w:rsid w:val="007B3E1E"/>
    <w:rsid w:val="007B3FE1"/>
    <w:rsid w:val="007B4444"/>
    <w:rsid w:val="007B452C"/>
    <w:rsid w:val="007B464E"/>
    <w:rsid w:val="007B492E"/>
    <w:rsid w:val="007B4C47"/>
    <w:rsid w:val="007B4E6A"/>
    <w:rsid w:val="007B5114"/>
    <w:rsid w:val="007B5224"/>
    <w:rsid w:val="007B551E"/>
    <w:rsid w:val="007B55CC"/>
    <w:rsid w:val="007B5DA1"/>
    <w:rsid w:val="007B5DC2"/>
    <w:rsid w:val="007B6240"/>
    <w:rsid w:val="007B630C"/>
    <w:rsid w:val="007B6370"/>
    <w:rsid w:val="007B651A"/>
    <w:rsid w:val="007B654D"/>
    <w:rsid w:val="007B6654"/>
    <w:rsid w:val="007B66D0"/>
    <w:rsid w:val="007B6744"/>
    <w:rsid w:val="007B6A5D"/>
    <w:rsid w:val="007B6B6C"/>
    <w:rsid w:val="007B6B74"/>
    <w:rsid w:val="007B6C7F"/>
    <w:rsid w:val="007B6CA1"/>
    <w:rsid w:val="007B6DBC"/>
    <w:rsid w:val="007B6DFA"/>
    <w:rsid w:val="007B6E09"/>
    <w:rsid w:val="007B6E63"/>
    <w:rsid w:val="007B6F16"/>
    <w:rsid w:val="007B70A8"/>
    <w:rsid w:val="007B71B1"/>
    <w:rsid w:val="007B71BE"/>
    <w:rsid w:val="007B72FE"/>
    <w:rsid w:val="007B769A"/>
    <w:rsid w:val="007B7C7E"/>
    <w:rsid w:val="007B7F7E"/>
    <w:rsid w:val="007B7FEC"/>
    <w:rsid w:val="007B7FF0"/>
    <w:rsid w:val="007C00ED"/>
    <w:rsid w:val="007C024C"/>
    <w:rsid w:val="007C02AE"/>
    <w:rsid w:val="007C02FD"/>
    <w:rsid w:val="007C03CD"/>
    <w:rsid w:val="007C06A9"/>
    <w:rsid w:val="007C0981"/>
    <w:rsid w:val="007C0A34"/>
    <w:rsid w:val="007C0C1F"/>
    <w:rsid w:val="007C0FFE"/>
    <w:rsid w:val="007C1057"/>
    <w:rsid w:val="007C119A"/>
    <w:rsid w:val="007C11A1"/>
    <w:rsid w:val="007C11C1"/>
    <w:rsid w:val="007C14C4"/>
    <w:rsid w:val="007C1559"/>
    <w:rsid w:val="007C1AA4"/>
    <w:rsid w:val="007C1C18"/>
    <w:rsid w:val="007C1E7A"/>
    <w:rsid w:val="007C2117"/>
    <w:rsid w:val="007C23AE"/>
    <w:rsid w:val="007C23D2"/>
    <w:rsid w:val="007C241E"/>
    <w:rsid w:val="007C250C"/>
    <w:rsid w:val="007C27E9"/>
    <w:rsid w:val="007C2843"/>
    <w:rsid w:val="007C28AF"/>
    <w:rsid w:val="007C2B20"/>
    <w:rsid w:val="007C2D6D"/>
    <w:rsid w:val="007C2F6A"/>
    <w:rsid w:val="007C335E"/>
    <w:rsid w:val="007C340D"/>
    <w:rsid w:val="007C35AB"/>
    <w:rsid w:val="007C39F9"/>
    <w:rsid w:val="007C3ACF"/>
    <w:rsid w:val="007C3E45"/>
    <w:rsid w:val="007C3F38"/>
    <w:rsid w:val="007C4154"/>
    <w:rsid w:val="007C44F8"/>
    <w:rsid w:val="007C46FA"/>
    <w:rsid w:val="007C47B2"/>
    <w:rsid w:val="007C483F"/>
    <w:rsid w:val="007C4ABB"/>
    <w:rsid w:val="007C4AD2"/>
    <w:rsid w:val="007C4AEB"/>
    <w:rsid w:val="007C4E8C"/>
    <w:rsid w:val="007C4F89"/>
    <w:rsid w:val="007C517E"/>
    <w:rsid w:val="007C5189"/>
    <w:rsid w:val="007C5384"/>
    <w:rsid w:val="007C53B9"/>
    <w:rsid w:val="007C55B0"/>
    <w:rsid w:val="007C58FF"/>
    <w:rsid w:val="007C5AEF"/>
    <w:rsid w:val="007C5B40"/>
    <w:rsid w:val="007C5D19"/>
    <w:rsid w:val="007C5E4B"/>
    <w:rsid w:val="007C5FAB"/>
    <w:rsid w:val="007C5FD8"/>
    <w:rsid w:val="007C6002"/>
    <w:rsid w:val="007C6172"/>
    <w:rsid w:val="007C6249"/>
    <w:rsid w:val="007C6342"/>
    <w:rsid w:val="007C63BF"/>
    <w:rsid w:val="007C63FF"/>
    <w:rsid w:val="007C6450"/>
    <w:rsid w:val="007C6657"/>
    <w:rsid w:val="007C670F"/>
    <w:rsid w:val="007C67F2"/>
    <w:rsid w:val="007C68B0"/>
    <w:rsid w:val="007C6A5C"/>
    <w:rsid w:val="007C6B4B"/>
    <w:rsid w:val="007C6CA3"/>
    <w:rsid w:val="007C6D67"/>
    <w:rsid w:val="007C6E8E"/>
    <w:rsid w:val="007C6EF4"/>
    <w:rsid w:val="007C7140"/>
    <w:rsid w:val="007C71BC"/>
    <w:rsid w:val="007C73D9"/>
    <w:rsid w:val="007C75A9"/>
    <w:rsid w:val="007C7653"/>
    <w:rsid w:val="007C769A"/>
    <w:rsid w:val="007C7816"/>
    <w:rsid w:val="007C7A32"/>
    <w:rsid w:val="007C7B48"/>
    <w:rsid w:val="007C7D66"/>
    <w:rsid w:val="007C7D80"/>
    <w:rsid w:val="007C7DD7"/>
    <w:rsid w:val="007C7E2C"/>
    <w:rsid w:val="007D00E9"/>
    <w:rsid w:val="007D036E"/>
    <w:rsid w:val="007D0492"/>
    <w:rsid w:val="007D04B3"/>
    <w:rsid w:val="007D08E9"/>
    <w:rsid w:val="007D0A05"/>
    <w:rsid w:val="007D0D0A"/>
    <w:rsid w:val="007D1101"/>
    <w:rsid w:val="007D1267"/>
    <w:rsid w:val="007D1279"/>
    <w:rsid w:val="007D13F4"/>
    <w:rsid w:val="007D1403"/>
    <w:rsid w:val="007D1757"/>
    <w:rsid w:val="007D1893"/>
    <w:rsid w:val="007D1C0C"/>
    <w:rsid w:val="007D1D29"/>
    <w:rsid w:val="007D20B2"/>
    <w:rsid w:val="007D20D0"/>
    <w:rsid w:val="007D2192"/>
    <w:rsid w:val="007D2257"/>
    <w:rsid w:val="007D2386"/>
    <w:rsid w:val="007D23F0"/>
    <w:rsid w:val="007D241B"/>
    <w:rsid w:val="007D2484"/>
    <w:rsid w:val="007D2911"/>
    <w:rsid w:val="007D2C8C"/>
    <w:rsid w:val="007D2D69"/>
    <w:rsid w:val="007D2D7C"/>
    <w:rsid w:val="007D2DEE"/>
    <w:rsid w:val="007D2F48"/>
    <w:rsid w:val="007D3052"/>
    <w:rsid w:val="007D3212"/>
    <w:rsid w:val="007D346C"/>
    <w:rsid w:val="007D3616"/>
    <w:rsid w:val="007D3681"/>
    <w:rsid w:val="007D3773"/>
    <w:rsid w:val="007D3808"/>
    <w:rsid w:val="007D3B25"/>
    <w:rsid w:val="007D3DD5"/>
    <w:rsid w:val="007D3E88"/>
    <w:rsid w:val="007D3EBD"/>
    <w:rsid w:val="007D3FB6"/>
    <w:rsid w:val="007D40E5"/>
    <w:rsid w:val="007D4387"/>
    <w:rsid w:val="007D4699"/>
    <w:rsid w:val="007D47C3"/>
    <w:rsid w:val="007D4A28"/>
    <w:rsid w:val="007D4BF8"/>
    <w:rsid w:val="007D4C3D"/>
    <w:rsid w:val="007D4CE5"/>
    <w:rsid w:val="007D4D27"/>
    <w:rsid w:val="007D4D71"/>
    <w:rsid w:val="007D4F09"/>
    <w:rsid w:val="007D5032"/>
    <w:rsid w:val="007D525F"/>
    <w:rsid w:val="007D54BC"/>
    <w:rsid w:val="007D5510"/>
    <w:rsid w:val="007D5522"/>
    <w:rsid w:val="007D55CC"/>
    <w:rsid w:val="007D574D"/>
    <w:rsid w:val="007D5942"/>
    <w:rsid w:val="007D5B12"/>
    <w:rsid w:val="007D5B2C"/>
    <w:rsid w:val="007D5E19"/>
    <w:rsid w:val="007D5F08"/>
    <w:rsid w:val="007D633E"/>
    <w:rsid w:val="007D6482"/>
    <w:rsid w:val="007D649C"/>
    <w:rsid w:val="007D6505"/>
    <w:rsid w:val="007D65AE"/>
    <w:rsid w:val="007D65F9"/>
    <w:rsid w:val="007D6619"/>
    <w:rsid w:val="007D68A5"/>
    <w:rsid w:val="007D6A00"/>
    <w:rsid w:val="007D6A5D"/>
    <w:rsid w:val="007D70C2"/>
    <w:rsid w:val="007D72AE"/>
    <w:rsid w:val="007D736B"/>
    <w:rsid w:val="007D7622"/>
    <w:rsid w:val="007D7B39"/>
    <w:rsid w:val="007D7B61"/>
    <w:rsid w:val="007D7ED2"/>
    <w:rsid w:val="007D7FDC"/>
    <w:rsid w:val="007E0035"/>
    <w:rsid w:val="007E01FA"/>
    <w:rsid w:val="007E02E1"/>
    <w:rsid w:val="007E05AA"/>
    <w:rsid w:val="007E0647"/>
    <w:rsid w:val="007E0765"/>
    <w:rsid w:val="007E07F8"/>
    <w:rsid w:val="007E08AD"/>
    <w:rsid w:val="007E0B5B"/>
    <w:rsid w:val="007E0C63"/>
    <w:rsid w:val="007E0CE7"/>
    <w:rsid w:val="007E107A"/>
    <w:rsid w:val="007E10D1"/>
    <w:rsid w:val="007E111D"/>
    <w:rsid w:val="007E1248"/>
    <w:rsid w:val="007E126C"/>
    <w:rsid w:val="007E1454"/>
    <w:rsid w:val="007E15B4"/>
    <w:rsid w:val="007E165E"/>
    <w:rsid w:val="007E16F6"/>
    <w:rsid w:val="007E1767"/>
    <w:rsid w:val="007E1A43"/>
    <w:rsid w:val="007E1D8E"/>
    <w:rsid w:val="007E1DBC"/>
    <w:rsid w:val="007E1DEE"/>
    <w:rsid w:val="007E1F62"/>
    <w:rsid w:val="007E1FA9"/>
    <w:rsid w:val="007E207C"/>
    <w:rsid w:val="007E22B7"/>
    <w:rsid w:val="007E266B"/>
    <w:rsid w:val="007E2BC8"/>
    <w:rsid w:val="007E2BEB"/>
    <w:rsid w:val="007E2CCF"/>
    <w:rsid w:val="007E2D7F"/>
    <w:rsid w:val="007E2DA0"/>
    <w:rsid w:val="007E2DD4"/>
    <w:rsid w:val="007E3204"/>
    <w:rsid w:val="007E34DC"/>
    <w:rsid w:val="007E3660"/>
    <w:rsid w:val="007E36C2"/>
    <w:rsid w:val="007E3924"/>
    <w:rsid w:val="007E39B0"/>
    <w:rsid w:val="007E3B7B"/>
    <w:rsid w:val="007E3BD5"/>
    <w:rsid w:val="007E3D4D"/>
    <w:rsid w:val="007E3D57"/>
    <w:rsid w:val="007E3E8D"/>
    <w:rsid w:val="007E44B8"/>
    <w:rsid w:val="007E44D2"/>
    <w:rsid w:val="007E450F"/>
    <w:rsid w:val="007E4574"/>
    <w:rsid w:val="007E46F9"/>
    <w:rsid w:val="007E4A02"/>
    <w:rsid w:val="007E4BF2"/>
    <w:rsid w:val="007E4E2C"/>
    <w:rsid w:val="007E502D"/>
    <w:rsid w:val="007E52D8"/>
    <w:rsid w:val="007E558E"/>
    <w:rsid w:val="007E55EF"/>
    <w:rsid w:val="007E566D"/>
    <w:rsid w:val="007E56BA"/>
    <w:rsid w:val="007E574E"/>
    <w:rsid w:val="007E580D"/>
    <w:rsid w:val="007E58CE"/>
    <w:rsid w:val="007E5ADA"/>
    <w:rsid w:val="007E5B09"/>
    <w:rsid w:val="007E5CC3"/>
    <w:rsid w:val="007E5E1D"/>
    <w:rsid w:val="007E5E62"/>
    <w:rsid w:val="007E5F32"/>
    <w:rsid w:val="007E5F6F"/>
    <w:rsid w:val="007E5F90"/>
    <w:rsid w:val="007E6618"/>
    <w:rsid w:val="007E67EE"/>
    <w:rsid w:val="007E69C6"/>
    <w:rsid w:val="007E6E71"/>
    <w:rsid w:val="007E6EF4"/>
    <w:rsid w:val="007E7208"/>
    <w:rsid w:val="007E73F1"/>
    <w:rsid w:val="007E73F5"/>
    <w:rsid w:val="007E74F0"/>
    <w:rsid w:val="007E7969"/>
    <w:rsid w:val="007E7E35"/>
    <w:rsid w:val="007F003E"/>
    <w:rsid w:val="007F00DD"/>
    <w:rsid w:val="007F029E"/>
    <w:rsid w:val="007F0344"/>
    <w:rsid w:val="007F062E"/>
    <w:rsid w:val="007F06D9"/>
    <w:rsid w:val="007F0CF3"/>
    <w:rsid w:val="007F0D48"/>
    <w:rsid w:val="007F0D9A"/>
    <w:rsid w:val="007F0DC8"/>
    <w:rsid w:val="007F10F4"/>
    <w:rsid w:val="007F1185"/>
    <w:rsid w:val="007F1270"/>
    <w:rsid w:val="007F15FA"/>
    <w:rsid w:val="007F18DA"/>
    <w:rsid w:val="007F196F"/>
    <w:rsid w:val="007F1A3D"/>
    <w:rsid w:val="007F1A8F"/>
    <w:rsid w:val="007F1CC5"/>
    <w:rsid w:val="007F1E07"/>
    <w:rsid w:val="007F1E49"/>
    <w:rsid w:val="007F1E77"/>
    <w:rsid w:val="007F2090"/>
    <w:rsid w:val="007F20E5"/>
    <w:rsid w:val="007F235B"/>
    <w:rsid w:val="007F24C6"/>
    <w:rsid w:val="007F2653"/>
    <w:rsid w:val="007F2673"/>
    <w:rsid w:val="007F29EF"/>
    <w:rsid w:val="007F2AEC"/>
    <w:rsid w:val="007F2C21"/>
    <w:rsid w:val="007F2D6F"/>
    <w:rsid w:val="007F2DEB"/>
    <w:rsid w:val="007F2EAA"/>
    <w:rsid w:val="007F30F0"/>
    <w:rsid w:val="007F3742"/>
    <w:rsid w:val="007F3B3B"/>
    <w:rsid w:val="007F3C29"/>
    <w:rsid w:val="007F3C70"/>
    <w:rsid w:val="007F3CE5"/>
    <w:rsid w:val="007F3CED"/>
    <w:rsid w:val="007F3D39"/>
    <w:rsid w:val="007F4046"/>
    <w:rsid w:val="007F4341"/>
    <w:rsid w:val="007F46B7"/>
    <w:rsid w:val="007F475A"/>
    <w:rsid w:val="007F48EC"/>
    <w:rsid w:val="007F4986"/>
    <w:rsid w:val="007F4A12"/>
    <w:rsid w:val="007F4A8B"/>
    <w:rsid w:val="007F4B39"/>
    <w:rsid w:val="007F4E17"/>
    <w:rsid w:val="007F53C7"/>
    <w:rsid w:val="007F53E0"/>
    <w:rsid w:val="007F562C"/>
    <w:rsid w:val="007F5740"/>
    <w:rsid w:val="007F58A2"/>
    <w:rsid w:val="007F5960"/>
    <w:rsid w:val="007F5A4A"/>
    <w:rsid w:val="007F5BE5"/>
    <w:rsid w:val="007F5CBE"/>
    <w:rsid w:val="007F5D02"/>
    <w:rsid w:val="007F5E18"/>
    <w:rsid w:val="007F5FE7"/>
    <w:rsid w:val="007F6023"/>
    <w:rsid w:val="007F602E"/>
    <w:rsid w:val="007F61D8"/>
    <w:rsid w:val="007F6502"/>
    <w:rsid w:val="007F6CB4"/>
    <w:rsid w:val="007F6D47"/>
    <w:rsid w:val="007F6D8A"/>
    <w:rsid w:val="007F6E64"/>
    <w:rsid w:val="007F7912"/>
    <w:rsid w:val="007F7B0F"/>
    <w:rsid w:val="007F7C4C"/>
    <w:rsid w:val="007F7C82"/>
    <w:rsid w:val="007F7E62"/>
    <w:rsid w:val="007F7EA7"/>
    <w:rsid w:val="007F7F3A"/>
    <w:rsid w:val="007F7F82"/>
    <w:rsid w:val="00800410"/>
    <w:rsid w:val="008006E3"/>
    <w:rsid w:val="0080075F"/>
    <w:rsid w:val="00800868"/>
    <w:rsid w:val="0080086F"/>
    <w:rsid w:val="00800972"/>
    <w:rsid w:val="00800A45"/>
    <w:rsid w:val="00800A62"/>
    <w:rsid w:val="00800CF3"/>
    <w:rsid w:val="00800D3B"/>
    <w:rsid w:val="00800FC7"/>
    <w:rsid w:val="008010F3"/>
    <w:rsid w:val="008011F1"/>
    <w:rsid w:val="0080142B"/>
    <w:rsid w:val="008015F6"/>
    <w:rsid w:val="00801692"/>
    <w:rsid w:val="0080184D"/>
    <w:rsid w:val="00801882"/>
    <w:rsid w:val="0080191D"/>
    <w:rsid w:val="0080199E"/>
    <w:rsid w:val="00801CD0"/>
    <w:rsid w:val="00801D17"/>
    <w:rsid w:val="00801EA5"/>
    <w:rsid w:val="00801F75"/>
    <w:rsid w:val="008022D3"/>
    <w:rsid w:val="0080244C"/>
    <w:rsid w:val="00802455"/>
    <w:rsid w:val="008025BD"/>
    <w:rsid w:val="00802737"/>
    <w:rsid w:val="008027CA"/>
    <w:rsid w:val="00802991"/>
    <w:rsid w:val="00802D84"/>
    <w:rsid w:val="00802E18"/>
    <w:rsid w:val="0080302F"/>
    <w:rsid w:val="0080305E"/>
    <w:rsid w:val="0080328B"/>
    <w:rsid w:val="00803632"/>
    <w:rsid w:val="00803639"/>
    <w:rsid w:val="008039BD"/>
    <w:rsid w:val="00803A2D"/>
    <w:rsid w:val="00803B20"/>
    <w:rsid w:val="00803BF0"/>
    <w:rsid w:val="00803CE0"/>
    <w:rsid w:val="00803CE2"/>
    <w:rsid w:val="00803D52"/>
    <w:rsid w:val="00803E8C"/>
    <w:rsid w:val="00804180"/>
    <w:rsid w:val="008042A2"/>
    <w:rsid w:val="008043D2"/>
    <w:rsid w:val="0080458A"/>
    <w:rsid w:val="0080474D"/>
    <w:rsid w:val="00804A43"/>
    <w:rsid w:val="00804A63"/>
    <w:rsid w:val="00804CC4"/>
    <w:rsid w:val="00804D57"/>
    <w:rsid w:val="00804E0C"/>
    <w:rsid w:val="00805115"/>
    <w:rsid w:val="008052D0"/>
    <w:rsid w:val="00805652"/>
    <w:rsid w:val="00805720"/>
    <w:rsid w:val="0080578C"/>
    <w:rsid w:val="00805849"/>
    <w:rsid w:val="00805996"/>
    <w:rsid w:val="00805A8C"/>
    <w:rsid w:val="00805F0E"/>
    <w:rsid w:val="00805F71"/>
    <w:rsid w:val="008060E6"/>
    <w:rsid w:val="0080613C"/>
    <w:rsid w:val="008064C2"/>
    <w:rsid w:val="00806641"/>
    <w:rsid w:val="0080665F"/>
    <w:rsid w:val="008066B4"/>
    <w:rsid w:val="008066B8"/>
    <w:rsid w:val="00806BAB"/>
    <w:rsid w:val="00806CDE"/>
    <w:rsid w:val="00806D7E"/>
    <w:rsid w:val="00806E35"/>
    <w:rsid w:val="00806E3A"/>
    <w:rsid w:val="00806F51"/>
    <w:rsid w:val="00806F65"/>
    <w:rsid w:val="008070C9"/>
    <w:rsid w:val="008071D2"/>
    <w:rsid w:val="008071F0"/>
    <w:rsid w:val="00807243"/>
    <w:rsid w:val="008074DB"/>
    <w:rsid w:val="008078BF"/>
    <w:rsid w:val="008078F3"/>
    <w:rsid w:val="00807905"/>
    <w:rsid w:val="00807A29"/>
    <w:rsid w:val="00807D36"/>
    <w:rsid w:val="008101C1"/>
    <w:rsid w:val="008101F6"/>
    <w:rsid w:val="0081027B"/>
    <w:rsid w:val="0081068B"/>
    <w:rsid w:val="008106A5"/>
    <w:rsid w:val="008107A8"/>
    <w:rsid w:val="0081095E"/>
    <w:rsid w:val="00810A29"/>
    <w:rsid w:val="00810AEF"/>
    <w:rsid w:val="00810BF7"/>
    <w:rsid w:val="00810CFA"/>
    <w:rsid w:val="00810D4B"/>
    <w:rsid w:val="00810DE2"/>
    <w:rsid w:val="00810DEB"/>
    <w:rsid w:val="00810F43"/>
    <w:rsid w:val="00810F45"/>
    <w:rsid w:val="00811032"/>
    <w:rsid w:val="00811196"/>
    <w:rsid w:val="00811357"/>
    <w:rsid w:val="00811519"/>
    <w:rsid w:val="00811593"/>
    <w:rsid w:val="008115A9"/>
    <w:rsid w:val="0081179D"/>
    <w:rsid w:val="008119FB"/>
    <w:rsid w:val="00811A64"/>
    <w:rsid w:val="00811AC3"/>
    <w:rsid w:val="00811C7B"/>
    <w:rsid w:val="00811DB5"/>
    <w:rsid w:val="00811EC1"/>
    <w:rsid w:val="00812288"/>
    <w:rsid w:val="00812291"/>
    <w:rsid w:val="00812440"/>
    <w:rsid w:val="008125CB"/>
    <w:rsid w:val="00812676"/>
    <w:rsid w:val="00812691"/>
    <w:rsid w:val="00812770"/>
    <w:rsid w:val="00812820"/>
    <w:rsid w:val="00812846"/>
    <w:rsid w:val="00812A5B"/>
    <w:rsid w:val="00812BDD"/>
    <w:rsid w:val="00812C2A"/>
    <w:rsid w:val="00812CD7"/>
    <w:rsid w:val="00812D02"/>
    <w:rsid w:val="00812DE9"/>
    <w:rsid w:val="00812E07"/>
    <w:rsid w:val="00812F76"/>
    <w:rsid w:val="00813122"/>
    <w:rsid w:val="00813889"/>
    <w:rsid w:val="008139E9"/>
    <w:rsid w:val="00813C3D"/>
    <w:rsid w:val="00813F66"/>
    <w:rsid w:val="0081406E"/>
    <w:rsid w:val="008141FF"/>
    <w:rsid w:val="00814201"/>
    <w:rsid w:val="00814236"/>
    <w:rsid w:val="008143CF"/>
    <w:rsid w:val="008148A5"/>
    <w:rsid w:val="008148D3"/>
    <w:rsid w:val="00814966"/>
    <w:rsid w:val="00814D79"/>
    <w:rsid w:val="00814E1F"/>
    <w:rsid w:val="0081501E"/>
    <w:rsid w:val="008151C8"/>
    <w:rsid w:val="00815863"/>
    <w:rsid w:val="00815A58"/>
    <w:rsid w:val="00815ACF"/>
    <w:rsid w:val="00815B50"/>
    <w:rsid w:val="00815C48"/>
    <w:rsid w:val="00815C5F"/>
    <w:rsid w:val="00815CE3"/>
    <w:rsid w:val="00815CFA"/>
    <w:rsid w:val="00815D6C"/>
    <w:rsid w:val="00815EE2"/>
    <w:rsid w:val="00815F0C"/>
    <w:rsid w:val="00816302"/>
    <w:rsid w:val="0081634B"/>
    <w:rsid w:val="0081635E"/>
    <w:rsid w:val="008164F3"/>
    <w:rsid w:val="00816556"/>
    <w:rsid w:val="00816615"/>
    <w:rsid w:val="008166EE"/>
    <w:rsid w:val="00816780"/>
    <w:rsid w:val="0081682F"/>
    <w:rsid w:val="008169DA"/>
    <w:rsid w:val="008169F1"/>
    <w:rsid w:val="00816BFD"/>
    <w:rsid w:val="00817060"/>
    <w:rsid w:val="008172CB"/>
    <w:rsid w:val="00817371"/>
    <w:rsid w:val="008173F1"/>
    <w:rsid w:val="00817528"/>
    <w:rsid w:val="0081767D"/>
    <w:rsid w:val="008177A1"/>
    <w:rsid w:val="008177BC"/>
    <w:rsid w:val="00817800"/>
    <w:rsid w:val="008178CA"/>
    <w:rsid w:val="00817D6E"/>
    <w:rsid w:val="00817E42"/>
    <w:rsid w:val="0082008D"/>
    <w:rsid w:val="00820150"/>
    <w:rsid w:val="008203D5"/>
    <w:rsid w:val="0082068E"/>
    <w:rsid w:val="0082075C"/>
    <w:rsid w:val="00820A99"/>
    <w:rsid w:val="00820AA3"/>
    <w:rsid w:val="00820CF0"/>
    <w:rsid w:val="00820E9D"/>
    <w:rsid w:val="00820EB9"/>
    <w:rsid w:val="00820F2A"/>
    <w:rsid w:val="00821017"/>
    <w:rsid w:val="0082129D"/>
    <w:rsid w:val="008212C9"/>
    <w:rsid w:val="0082169F"/>
    <w:rsid w:val="008217B4"/>
    <w:rsid w:val="008218BA"/>
    <w:rsid w:val="008218D6"/>
    <w:rsid w:val="00821B27"/>
    <w:rsid w:val="00821BD6"/>
    <w:rsid w:val="00821C30"/>
    <w:rsid w:val="00821C70"/>
    <w:rsid w:val="00821DD6"/>
    <w:rsid w:val="00822072"/>
    <w:rsid w:val="00822462"/>
    <w:rsid w:val="008225A0"/>
    <w:rsid w:val="00822699"/>
    <w:rsid w:val="008228B5"/>
    <w:rsid w:val="00822FF4"/>
    <w:rsid w:val="00823006"/>
    <w:rsid w:val="00823075"/>
    <w:rsid w:val="0082314F"/>
    <w:rsid w:val="00823161"/>
    <w:rsid w:val="00823683"/>
    <w:rsid w:val="008236FD"/>
    <w:rsid w:val="0082392B"/>
    <w:rsid w:val="00823A50"/>
    <w:rsid w:val="00823AAF"/>
    <w:rsid w:val="00823BA1"/>
    <w:rsid w:val="00823BF1"/>
    <w:rsid w:val="00823D19"/>
    <w:rsid w:val="00823E54"/>
    <w:rsid w:val="0082403E"/>
    <w:rsid w:val="0082420D"/>
    <w:rsid w:val="008242E0"/>
    <w:rsid w:val="008243A3"/>
    <w:rsid w:val="008243B7"/>
    <w:rsid w:val="00824633"/>
    <w:rsid w:val="00824A51"/>
    <w:rsid w:val="00824CB7"/>
    <w:rsid w:val="008251B7"/>
    <w:rsid w:val="008252F5"/>
    <w:rsid w:val="00825309"/>
    <w:rsid w:val="0082540B"/>
    <w:rsid w:val="008254DD"/>
    <w:rsid w:val="00825643"/>
    <w:rsid w:val="00825689"/>
    <w:rsid w:val="008256EC"/>
    <w:rsid w:val="0082590C"/>
    <w:rsid w:val="00825943"/>
    <w:rsid w:val="00825966"/>
    <w:rsid w:val="00825A36"/>
    <w:rsid w:val="00825A8F"/>
    <w:rsid w:val="00825C0B"/>
    <w:rsid w:val="00825EA0"/>
    <w:rsid w:val="00825EF8"/>
    <w:rsid w:val="00825F72"/>
    <w:rsid w:val="00825FBB"/>
    <w:rsid w:val="0082606D"/>
    <w:rsid w:val="008261C5"/>
    <w:rsid w:val="00826227"/>
    <w:rsid w:val="00826277"/>
    <w:rsid w:val="008264AE"/>
    <w:rsid w:val="008264CA"/>
    <w:rsid w:val="00826529"/>
    <w:rsid w:val="008265A6"/>
    <w:rsid w:val="00826709"/>
    <w:rsid w:val="008268ED"/>
    <w:rsid w:val="00826B7C"/>
    <w:rsid w:val="00826E8E"/>
    <w:rsid w:val="00826EB6"/>
    <w:rsid w:val="00826FE2"/>
    <w:rsid w:val="00826FFB"/>
    <w:rsid w:val="0082726D"/>
    <w:rsid w:val="008272BF"/>
    <w:rsid w:val="0082738F"/>
    <w:rsid w:val="008273EF"/>
    <w:rsid w:val="00827440"/>
    <w:rsid w:val="00827463"/>
    <w:rsid w:val="0082748B"/>
    <w:rsid w:val="00827555"/>
    <w:rsid w:val="00827614"/>
    <w:rsid w:val="00827719"/>
    <w:rsid w:val="00827926"/>
    <w:rsid w:val="0082799F"/>
    <w:rsid w:val="00827AAF"/>
    <w:rsid w:val="00827ABB"/>
    <w:rsid w:val="00827CA2"/>
    <w:rsid w:val="00827D2A"/>
    <w:rsid w:val="0083009C"/>
    <w:rsid w:val="008301EE"/>
    <w:rsid w:val="00830266"/>
    <w:rsid w:val="00830318"/>
    <w:rsid w:val="008303B3"/>
    <w:rsid w:val="0083042B"/>
    <w:rsid w:val="0083074A"/>
    <w:rsid w:val="008307FB"/>
    <w:rsid w:val="0083083F"/>
    <w:rsid w:val="00830C64"/>
    <w:rsid w:val="00830D6D"/>
    <w:rsid w:val="00830DDE"/>
    <w:rsid w:val="00830FAD"/>
    <w:rsid w:val="00831283"/>
    <w:rsid w:val="00831295"/>
    <w:rsid w:val="008312DF"/>
    <w:rsid w:val="00831389"/>
    <w:rsid w:val="008314CD"/>
    <w:rsid w:val="008316D9"/>
    <w:rsid w:val="008317EC"/>
    <w:rsid w:val="00831811"/>
    <w:rsid w:val="00831A5F"/>
    <w:rsid w:val="00831BEA"/>
    <w:rsid w:val="00831D4E"/>
    <w:rsid w:val="00831E00"/>
    <w:rsid w:val="00831EEF"/>
    <w:rsid w:val="00832001"/>
    <w:rsid w:val="0083298D"/>
    <w:rsid w:val="00832A67"/>
    <w:rsid w:val="00832EDB"/>
    <w:rsid w:val="00832F88"/>
    <w:rsid w:val="00832FAD"/>
    <w:rsid w:val="0083300C"/>
    <w:rsid w:val="0083313E"/>
    <w:rsid w:val="0083314A"/>
    <w:rsid w:val="008331E3"/>
    <w:rsid w:val="0083326B"/>
    <w:rsid w:val="00833389"/>
    <w:rsid w:val="00833398"/>
    <w:rsid w:val="0083344D"/>
    <w:rsid w:val="008334BF"/>
    <w:rsid w:val="00833599"/>
    <w:rsid w:val="00833612"/>
    <w:rsid w:val="0083366E"/>
    <w:rsid w:val="0083369B"/>
    <w:rsid w:val="00833D68"/>
    <w:rsid w:val="00833F0B"/>
    <w:rsid w:val="00834245"/>
    <w:rsid w:val="0083427D"/>
    <w:rsid w:val="008343B7"/>
    <w:rsid w:val="008343D1"/>
    <w:rsid w:val="008344FF"/>
    <w:rsid w:val="00834506"/>
    <w:rsid w:val="008345CF"/>
    <w:rsid w:val="00834B20"/>
    <w:rsid w:val="00834DBC"/>
    <w:rsid w:val="00834ED8"/>
    <w:rsid w:val="00834F14"/>
    <w:rsid w:val="0083505D"/>
    <w:rsid w:val="0083535C"/>
    <w:rsid w:val="0083558E"/>
    <w:rsid w:val="00835705"/>
    <w:rsid w:val="00835949"/>
    <w:rsid w:val="008359BD"/>
    <w:rsid w:val="00835D91"/>
    <w:rsid w:val="00835E15"/>
    <w:rsid w:val="00835EDA"/>
    <w:rsid w:val="00835F6C"/>
    <w:rsid w:val="008361D7"/>
    <w:rsid w:val="0083654B"/>
    <w:rsid w:val="0083662F"/>
    <w:rsid w:val="0083678A"/>
    <w:rsid w:val="00836E59"/>
    <w:rsid w:val="00837025"/>
    <w:rsid w:val="008371D6"/>
    <w:rsid w:val="008372BD"/>
    <w:rsid w:val="00837553"/>
    <w:rsid w:val="00837597"/>
    <w:rsid w:val="0083786A"/>
    <w:rsid w:val="00837AD2"/>
    <w:rsid w:val="00837BA0"/>
    <w:rsid w:val="00837E44"/>
    <w:rsid w:val="00837EA7"/>
    <w:rsid w:val="00840022"/>
    <w:rsid w:val="00840037"/>
    <w:rsid w:val="00840325"/>
    <w:rsid w:val="00840457"/>
    <w:rsid w:val="00840947"/>
    <w:rsid w:val="00840C7A"/>
    <w:rsid w:val="00840CEB"/>
    <w:rsid w:val="00840D15"/>
    <w:rsid w:val="00840F9C"/>
    <w:rsid w:val="00840FBC"/>
    <w:rsid w:val="0084118B"/>
    <w:rsid w:val="00841247"/>
    <w:rsid w:val="00841358"/>
    <w:rsid w:val="00841410"/>
    <w:rsid w:val="008416E2"/>
    <w:rsid w:val="0084188D"/>
    <w:rsid w:val="00841926"/>
    <w:rsid w:val="0084195B"/>
    <w:rsid w:val="0084197B"/>
    <w:rsid w:val="00841B16"/>
    <w:rsid w:val="00841B1F"/>
    <w:rsid w:val="00841B3D"/>
    <w:rsid w:val="00841C32"/>
    <w:rsid w:val="00841E59"/>
    <w:rsid w:val="00841EBD"/>
    <w:rsid w:val="00841F2F"/>
    <w:rsid w:val="00842217"/>
    <w:rsid w:val="00842497"/>
    <w:rsid w:val="008424CE"/>
    <w:rsid w:val="00842530"/>
    <w:rsid w:val="008428A9"/>
    <w:rsid w:val="0084290D"/>
    <w:rsid w:val="00842B2D"/>
    <w:rsid w:val="00842EF1"/>
    <w:rsid w:val="00842F04"/>
    <w:rsid w:val="00842F08"/>
    <w:rsid w:val="00842FD2"/>
    <w:rsid w:val="00843006"/>
    <w:rsid w:val="008431E6"/>
    <w:rsid w:val="00843259"/>
    <w:rsid w:val="008433B4"/>
    <w:rsid w:val="00843432"/>
    <w:rsid w:val="0084346B"/>
    <w:rsid w:val="00843547"/>
    <w:rsid w:val="0084371D"/>
    <w:rsid w:val="008439F4"/>
    <w:rsid w:val="00843B5B"/>
    <w:rsid w:val="00843B77"/>
    <w:rsid w:val="00843BB4"/>
    <w:rsid w:val="00843D1A"/>
    <w:rsid w:val="00843D2F"/>
    <w:rsid w:val="00843FD8"/>
    <w:rsid w:val="0084411D"/>
    <w:rsid w:val="008448DB"/>
    <w:rsid w:val="00844A98"/>
    <w:rsid w:val="00844A9A"/>
    <w:rsid w:val="00844B2B"/>
    <w:rsid w:val="00844B71"/>
    <w:rsid w:val="00844BE8"/>
    <w:rsid w:val="00844D58"/>
    <w:rsid w:val="00844E25"/>
    <w:rsid w:val="008453EC"/>
    <w:rsid w:val="008456C9"/>
    <w:rsid w:val="00845836"/>
    <w:rsid w:val="00845C57"/>
    <w:rsid w:val="00845C64"/>
    <w:rsid w:val="00845C7A"/>
    <w:rsid w:val="00845C88"/>
    <w:rsid w:val="008460B6"/>
    <w:rsid w:val="008461D2"/>
    <w:rsid w:val="00846597"/>
    <w:rsid w:val="0084660B"/>
    <w:rsid w:val="008468FF"/>
    <w:rsid w:val="00846C1B"/>
    <w:rsid w:val="00846CB1"/>
    <w:rsid w:val="00846CE9"/>
    <w:rsid w:val="00846E9F"/>
    <w:rsid w:val="0084702C"/>
    <w:rsid w:val="0084735D"/>
    <w:rsid w:val="0084756A"/>
    <w:rsid w:val="008479C5"/>
    <w:rsid w:val="00847D86"/>
    <w:rsid w:val="00847D93"/>
    <w:rsid w:val="008500FF"/>
    <w:rsid w:val="008501DC"/>
    <w:rsid w:val="008505BE"/>
    <w:rsid w:val="00850778"/>
    <w:rsid w:val="00850C93"/>
    <w:rsid w:val="00850EC6"/>
    <w:rsid w:val="008510E4"/>
    <w:rsid w:val="008511EA"/>
    <w:rsid w:val="008514BB"/>
    <w:rsid w:val="008516AD"/>
    <w:rsid w:val="0085191A"/>
    <w:rsid w:val="008519EA"/>
    <w:rsid w:val="00851A45"/>
    <w:rsid w:val="00851C99"/>
    <w:rsid w:val="00851D23"/>
    <w:rsid w:val="00851F12"/>
    <w:rsid w:val="00851FCD"/>
    <w:rsid w:val="0085213E"/>
    <w:rsid w:val="0085223B"/>
    <w:rsid w:val="0085231F"/>
    <w:rsid w:val="008523CF"/>
    <w:rsid w:val="008525AE"/>
    <w:rsid w:val="00852716"/>
    <w:rsid w:val="0085273D"/>
    <w:rsid w:val="0085277D"/>
    <w:rsid w:val="008528D4"/>
    <w:rsid w:val="0085296F"/>
    <w:rsid w:val="008529FC"/>
    <w:rsid w:val="00852AB3"/>
    <w:rsid w:val="00852DF7"/>
    <w:rsid w:val="00852E1E"/>
    <w:rsid w:val="00852FAF"/>
    <w:rsid w:val="0085302B"/>
    <w:rsid w:val="008530B1"/>
    <w:rsid w:val="00853167"/>
    <w:rsid w:val="0085362A"/>
    <w:rsid w:val="008536B8"/>
    <w:rsid w:val="008538B6"/>
    <w:rsid w:val="00853997"/>
    <w:rsid w:val="00853A0D"/>
    <w:rsid w:val="00853BBF"/>
    <w:rsid w:val="00853DB9"/>
    <w:rsid w:val="00853DD3"/>
    <w:rsid w:val="00853E9E"/>
    <w:rsid w:val="00853EAB"/>
    <w:rsid w:val="00853F9C"/>
    <w:rsid w:val="00853FB6"/>
    <w:rsid w:val="00854013"/>
    <w:rsid w:val="0085416F"/>
    <w:rsid w:val="008544B4"/>
    <w:rsid w:val="00854A73"/>
    <w:rsid w:val="00854BEB"/>
    <w:rsid w:val="00854C4B"/>
    <w:rsid w:val="00854C55"/>
    <w:rsid w:val="00854D0F"/>
    <w:rsid w:val="00854F11"/>
    <w:rsid w:val="00854F2E"/>
    <w:rsid w:val="0085538A"/>
    <w:rsid w:val="00855452"/>
    <w:rsid w:val="0085574E"/>
    <w:rsid w:val="008559E5"/>
    <w:rsid w:val="008559FF"/>
    <w:rsid w:val="00855C08"/>
    <w:rsid w:val="00855C9C"/>
    <w:rsid w:val="00855F62"/>
    <w:rsid w:val="00855FE8"/>
    <w:rsid w:val="00855FF4"/>
    <w:rsid w:val="008560DE"/>
    <w:rsid w:val="008561D8"/>
    <w:rsid w:val="008563A2"/>
    <w:rsid w:val="00856406"/>
    <w:rsid w:val="0085658D"/>
    <w:rsid w:val="00856763"/>
    <w:rsid w:val="008567BA"/>
    <w:rsid w:val="00856915"/>
    <w:rsid w:val="008569F4"/>
    <w:rsid w:val="00856A04"/>
    <w:rsid w:val="00856ABF"/>
    <w:rsid w:val="00856B39"/>
    <w:rsid w:val="00856BF8"/>
    <w:rsid w:val="00856D22"/>
    <w:rsid w:val="00856ECD"/>
    <w:rsid w:val="00856F1D"/>
    <w:rsid w:val="008573CF"/>
    <w:rsid w:val="0085743D"/>
    <w:rsid w:val="008574E1"/>
    <w:rsid w:val="008576DD"/>
    <w:rsid w:val="0085783C"/>
    <w:rsid w:val="00857B55"/>
    <w:rsid w:val="00857DAB"/>
    <w:rsid w:val="008600AA"/>
    <w:rsid w:val="008601EA"/>
    <w:rsid w:val="008603EB"/>
    <w:rsid w:val="0086040D"/>
    <w:rsid w:val="0086040F"/>
    <w:rsid w:val="00860E8C"/>
    <w:rsid w:val="00860FF2"/>
    <w:rsid w:val="00861036"/>
    <w:rsid w:val="008610C6"/>
    <w:rsid w:val="00861126"/>
    <w:rsid w:val="008611C9"/>
    <w:rsid w:val="008613AA"/>
    <w:rsid w:val="0086151A"/>
    <w:rsid w:val="008615FC"/>
    <w:rsid w:val="00861602"/>
    <w:rsid w:val="00861819"/>
    <w:rsid w:val="00861ED8"/>
    <w:rsid w:val="00861FF1"/>
    <w:rsid w:val="00862475"/>
    <w:rsid w:val="0086247E"/>
    <w:rsid w:val="00862810"/>
    <w:rsid w:val="008628D2"/>
    <w:rsid w:val="00862AED"/>
    <w:rsid w:val="00862C15"/>
    <w:rsid w:val="00862CA3"/>
    <w:rsid w:val="00862D3E"/>
    <w:rsid w:val="00862DA9"/>
    <w:rsid w:val="00862E95"/>
    <w:rsid w:val="00862FBA"/>
    <w:rsid w:val="00863019"/>
    <w:rsid w:val="00863295"/>
    <w:rsid w:val="00863588"/>
    <w:rsid w:val="008636B5"/>
    <w:rsid w:val="0086379A"/>
    <w:rsid w:val="00863BD7"/>
    <w:rsid w:val="00864276"/>
    <w:rsid w:val="0086455A"/>
    <w:rsid w:val="00864698"/>
    <w:rsid w:val="008647AA"/>
    <w:rsid w:val="008647E2"/>
    <w:rsid w:val="008649D4"/>
    <w:rsid w:val="00864D48"/>
    <w:rsid w:val="00864DA4"/>
    <w:rsid w:val="00864F4C"/>
    <w:rsid w:val="008650F4"/>
    <w:rsid w:val="0086518B"/>
    <w:rsid w:val="008659DC"/>
    <w:rsid w:val="00865ECD"/>
    <w:rsid w:val="008663C0"/>
    <w:rsid w:val="00866403"/>
    <w:rsid w:val="00866619"/>
    <w:rsid w:val="00866626"/>
    <w:rsid w:val="00866890"/>
    <w:rsid w:val="00866F76"/>
    <w:rsid w:val="00866FD7"/>
    <w:rsid w:val="00866FF7"/>
    <w:rsid w:val="00867338"/>
    <w:rsid w:val="0086737A"/>
    <w:rsid w:val="0086739D"/>
    <w:rsid w:val="008673AD"/>
    <w:rsid w:val="008675BD"/>
    <w:rsid w:val="0086760E"/>
    <w:rsid w:val="008676BA"/>
    <w:rsid w:val="0086791A"/>
    <w:rsid w:val="00867A0D"/>
    <w:rsid w:val="00867A0E"/>
    <w:rsid w:val="00867C03"/>
    <w:rsid w:val="00867C0D"/>
    <w:rsid w:val="00867CA1"/>
    <w:rsid w:val="00867E8E"/>
    <w:rsid w:val="00867EA8"/>
    <w:rsid w:val="008700A0"/>
    <w:rsid w:val="00870197"/>
    <w:rsid w:val="008703F5"/>
    <w:rsid w:val="00870545"/>
    <w:rsid w:val="008708E6"/>
    <w:rsid w:val="00870ACE"/>
    <w:rsid w:val="00870C8E"/>
    <w:rsid w:val="00870CDA"/>
    <w:rsid w:val="00870CF3"/>
    <w:rsid w:val="00870F65"/>
    <w:rsid w:val="00871107"/>
    <w:rsid w:val="0087130B"/>
    <w:rsid w:val="00871394"/>
    <w:rsid w:val="00871524"/>
    <w:rsid w:val="0087179E"/>
    <w:rsid w:val="00871993"/>
    <w:rsid w:val="00871A2A"/>
    <w:rsid w:val="00871BF0"/>
    <w:rsid w:val="00871CC7"/>
    <w:rsid w:val="00871D8F"/>
    <w:rsid w:val="00871F26"/>
    <w:rsid w:val="00871FB9"/>
    <w:rsid w:val="00872543"/>
    <w:rsid w:val="00872591"/>
    <w:rsid w:val="008728BE"/>
    <w:rsid w:val="008728E2"/>
    <w:rsid w:val="00872A9F"/>
    <w:rsid w:val="00872B5C"/>
    <w:rsid w:val="00872D53"/>
    <w:rsid w:val="00872ED6"/>
    <w:rsid w:val="00872FD8"/>
    <w:rsid w:val="008731BA"/>
    <w:rsid w:val="0087325D"/>
    <w:rsid w:val="00873550"/>
    <w:rsid w:val="00873664"/>
    <w:rsid w:val="00873734"/>
    <w:rsid w:val="00873768"/>
    <w:rsid w:val="00873782"/>
    <w:rsid w:val="008737F4"/>
    <w:rsid w:val="00873A1B"/>
    <w:rsid w:val="00873FCF"/>
    <w:rsid w:val="0087405D"/>
    <w:rsid w:val="00874181"/>
    <w:rsid w:val="00874200"/>
    <w:rsid w:val="00874414"/>
    <w:rsid w:val="00874463"/>
    <w:rsid w:val="008744DA"/>
    <w:rsid w:val="00874580"/>
    <w:rsid w:val="00874756"/>
    <w:rsid w:val="00874B53"/>
    <w:rsid w:val="00874D07"/>
    <w:rsid w:val="00874D9F"/>
    <w:rsid w:val="00874F67"/>
    <w:rsid w:val="008752AB"/>
    <w:rsid w:val="008752D3"/>
    <w:rsid w:val="00875317"/>
    <w:rsid w:val="00875332"/>
    <w:rsid w:val="008757B3"/>
    <w:rsid w:val="00875887"/>
    <w:rsid w:val="0087591E"/>
    <w:rsid w:val="00875A4E"/>
    <w:rsid w:val="00875A8D"/>
    <w:rsid w:val="00875AC6"/>
    <w:rsid w:val="00875B49"/>
    <w:rsid w:val="00875D3E"/>
    <w:rsid w:val="00875D81"/>
    <w:rsid w:val="00875D91"/>
    <w:rsid w:val="00875DAA"/>
    <w:rsid w:val="00875E23"/>
    <w:rsid w:val="00875F7D"/>
    <w:rsid w:val="00875FC6"/>
    <w:rsid w:val="00876008"/>
    <w:rsid w:val="0087600D"/>
    <w:rsid w:val="00876114"/>
    <w:rsid w:val="0087619E"/>
    <w:rsid w:val="00876906"/>
    <w:rsid w:val="00876B68"/>
    <w:rsid w:val="00876BF8"/>
    <w:rsid w:val="00876C54"/>
    <w:rsid w:val="00876D1B"/>
    <w:rsid w:val="00876DFD"/>
    <w:rsid w:val="00877031"/>
    <w:rsid w:val="0087737E"/>
    <w:rsid w:val="008773B2"/>
    <w:rsid w:val="008775AD"/>
    <w:rsid w:val="008776C2"/>
    <w:rsid w:val="00877716"/>
    <w:rsid w:val="00877986"/>
    <w:rsid w:val="00877B27"/>
    <w:rsid w:val="00877EC0"/>
    <w:rsid w:val="00880113"/>
    <w:rsid w:val="0088012F"/>
    <w:rsid w:val="0088038F"/>
    <w:rsid w:val="008804AD"/>
    <w:rsid w:val="008809F6"/>
    <w:rsid w:val="00880B38"/>
    <w:rsid w:val="00880C11"/>
    <w:rsid w:val="00880C50"/>
    <w:rsid w:val="00880CB0"/>
    <w:rsid w:val="00880D69"/>
    <w:rsid w:val="00880DD3"/>
    <w:rsid w:val="00880E79"/>
    <w:rsid w:val="0088101E"/>
    <w:rsid w:val="0088120F"/>
    <w:rsid w:val="00881305"/>
    <w:rsid w:val="0088130C"/>
    <w:rsid w:val="008815B0"/>
    <w:rsid w:val="008817E8"/>
    <w:rsid w:val="00881817"/>
    <w:rsid w:val="00881914"/>
    <w:rsid w:val="00881AF7"/>
    <w:rsid w:val="00881BAB"/>
    <w:rsid w:val="00881C44"/>
    <w:rsid w:val="00881D81"/>
    <w:rsid w:val="00882071"/>
    <w:rsid w:val="00882345"/>
    <w:rsid w:val="0088238D"/>
    <w:rsid w:val="008824C5"/>
    <w:rsid w:val="008825B5"/>
    <w:rsid w:val="008825BD"/>
    <w:rsid w:val="008826FA"/>
    <w:rsid w:val="00882CDF"/>
    <w:rsid w:val="00882D51"/>
    <w:rsid w:val="00882D76"/>
    <w:rsid w:val="00882DFE"/>
    <w:rsid w:val="00882FC0"/>
    <w:rsid w:val="00883041"/>
    <w:rsid w:val="008831DB"/>
    <w:rsid w:val="00883356"/>
    <w:rsid w:val="00883363"/>
    <w:rsid w:val="00883387"/>
    <w:rsid w:val="00883466"/>
    <w:rsid w:val="0088352E"/>
    <w:rsid w:val="00883613"/>
    <w:rsid w:val="0088363F"/>
    <w:rsid w:val="0088379E"/>
    <w:rsid w:val="0088395B"/>
    <w:rsid w:val="00883A06"/>
    <w:rsid w:val="00883A7E"/>
    <w:rsid w:val="00883ACE"/>
    <w:rsid w:val="00883BED"/>
    <w:rsid w:val="00883EA7"/>
    <w:rsid w:val="00883F87"/>
    <w:rsid w:val="0088404B"/>
    <w:rsid w:val="008840BA"/>
    <w:rsid w:val="00884253"/>
    <w:rsid w:val="00884388"/>
    <w:rsid w:val="00884442"/>
    <w:rsid w:val="008844ED"/>
    <w:rsid w:val="00884558"/>
    <w:rsid w:val="00884BF0"/>
    <w:rsid w:val="00885188"/>
    <w:rsid w:val="0088559D"/>
    <w:rsid w:val="00885E5E"/>
    <w:rsid w:val="00885E9C"/>
    <w:rsid w:val="00885F02"/>
    <w:rsid w:val="00885F96"/>
    <w:rsid w:val="008864B0"/>
    <w:rsid w:val="00886501"/>
    <w:rsid w:val="0088655F"/>
    <w:rsid w:val="0088665D"/>
    <w:rsid w:val="008867A3"/>
    <w:rsid w:val="00886ACD"/>
    <w:rsid w:val="00886B36"/>
    <w:rsid w:val="00886CC5"/>
    <w:rsid w:val="00886CEB"/>
    <w:rsid w:val="00886E32"/>
    <w:rsid w:val="00886F49"/>
    <w:rsid w:val="00887343"/>
    <w:rsid w:val="00887390"/>
    <w:rsid w:val="008874EA"/>
    <w:rsid w:val="00887537"/>
    <w:rsid w:val="00887A2B"/>
    <w:rsid w:val="00887B3D"/>
    <w:rsid w:val="00887CFD"/>
    <w:rsid w:val="00887DD6"/>
    <w:rsid w:val="00887E77"/>
    <w:rsid w:val="008906A9"/>
    <w:rsid w:val="008906E8"/>
    <w:rsid w:val="00890C93"/>
    <w:rsid w:val="00891267"/>
    <w:rsid w:val="00891473"/>
    <w:rsid w:val="008914DC"/>
    <w:rsid w:val="008915EC"/>
    <w:rsid w:val="008916C4"/>
    <w:rsid w:val="0089174D"/>
    <w:rsid w:val="008919DF"/>
    <w:rsid w:val="00891A4B"/>
    <w:rsid w:val="00891B0C"/>
    <w:rsid w:val="00891B3E"/>
    <w:rsid w:val="00891B51"/>
    <w:rsid w:val="00891E27"/>
    <w:rsid w:val="00891FD8"/>
    <w:rsid w:val="008920F2"/>
    <w:rsid w:val="00892115"/>
    <w:rsid w:val="00892146"/>
    <w:rsid w:val="008921CC"/>
    <w:rsid w:val="00892259"/>
    <w:rsid w:val="008924A5"/>
    <w:rsid w:val="00892548"/>
    <w:rsid w:val="00892723"/>
    <w:rsid w:val="008927F8"/>
    <w:rsid w:val="008928AD"/>
    <w:rsid w:val="00892A9C"/>
    <w:rsid w:val="00892AAE"/>
    <w:rsid w:val="00892B10"/>
    <w:rsid w:val="00892C41"/>
    <w:rsid w:val="00892D96"/>
    <w:rsid w:val="00892E8D"/>
    <w:rsid w:val="00892F69"/>
    <w:rsid w:val="00893246"/>
    <w:rsid w:val="008932A3"/>
    <w:rsid w:val="008933A8"/>
    <w:rsid w:val="0089353D"/>
    <w:rsid w:val="00893835"/>
    <w:rsid w:val="0089398F"/>
    <w:rsid w:val="00893B0D"/>
    <w:rsid w:val="00893C69"/>
    <w:rsid w:val="00893C71"/>
    <w:rsid w:val="00893DAB"/>
    <w:rsid w:val="00893E70"/>
    <w:rsid w:val="00893ED5"/>
    <w:rsid w:val="00893FF3"/>
    <w:rsid w:val="0089402B"/>
    <w:rsid w:val="008940C8"/>
    <w:rsid w:val="008942E0"/>
    <w:rsid w:val="00894310"/>
    <w:rsid w:val="00894355"/>
    <w:rsid w:val="00894402"/>
    <w:rsid w:val="008946C2"/>
    <w:rsid w:val="008947A5"/>
    <w:rsid w:val="00894828"/>
    <w:rsid w:val="00894874"/>
    <w:rsid w:val="00894C52"/>
    <w:rsid w:val="00894CAF"/>
    <w:rsid w:val="00894D4E"/>
    <w:rsid w:val="00894E05"/>
    <w:rsid w:val="00894ECD"/>
    <w:rsid w:val="00895047"/>
    <w:rsid w:val="008950F0"/>
    <w:rsid w:val="00895269"/>
    <w:rsid w:val="008952C2"/>
    <w:rsid w:val="008953AC"/>
    <w:rsid w:val="008954FB"/>
    <w:rsid w:val="00895578"/>
    <w:rsid w:val="008955F1"/>
    <w:rsid w:val="00895978"/>
    <w:rsid w:val="00895AEF"/>
    <w:rsid w:val="00895D01"/>
    <w:rsid w:val="00896424"/>
    <w:rsid w:val="00896626"/>
    <w:rsid w:val="00896915"/>
    <w:rsid w:val="0089698A"/>
    <w:rsid w:val="008969A6"/>
    <w:rsid w:val="00896AB3"/>
    <w:rsid w:val="00896B5B"/>
    <w:rsid w:val="00896DDE"/>
    <w:rsid w:val="008970D5"/>
    <w:rsid w:val="0089732A"/>
    <w:rsid w:val="00897577"/>
    <w:rsid w:val="008976FC"/>
    <w:rsid w:val="00897762"/>
    <w:rsid w:val="008977E3"/>
    <w:rsid w:val="00897CB1"/>
    <w:rsid w:val="00897DE2"/>
    <w:rsid w:val="00897E99"/>
    <w:rsid w:val="008A001B"/>
    <w:rsid w:val="008A01DE"/>
    <w:rsid w:val="008A021A"/>
    <w:rsid w:val="008A029D"/>
    <w:rsid w:val="008A0319"/>
    <w:rsid w:val="008A034A"/>
    <w:rsid w:val="008A0426"/>
    <w:rsid w:val="008A0928"/>
    <w:rsid w:val="008A0B65"/>
    <w:rsid w:val="008A0BF9"/>
    <w:rsid w:val="008A0E11"/>
    <w:rsid w:val="008A0E38"/>
    <w:rsid w:val="008A0EC7"/>
    <w:rsid w:val="008A0FC7"/>
    <w:rsid w:val="008A0FE2"/>
    <w:rsid w:val="008A11E2"/>
    <w:rsid w:val="008A1255"/>
    <w:rsid w:val="008A13FC"/>
    <w:rsid w:val="008A18B9"/>
    <w:rsid w:val="008A1919"/>
    <w:rsid w:val="008A19D3"/>
    <w:rsid w:val="008A1A23"/>
    <w:rsid w:val="008A1BD8"/>
    <w:rsid w:val="008A1F37"/>
    <w:rsid w:val="008A1F6F"/>
    <w:rsid w:val="008A203D"/>
    <w:rsid w:val="008A2378"/>
    <w:rsid w:val="008A2574"/>
    <w:rsid w:val="008A27CC"/>
    <w:rsid w:val="008A28E1"/>
    <w:rsid w:val="008A2A2B"/>
    <w:rsid w:val="008A2AA0"/>
    <w:rsid w:val="008A2B03"/>
    <w:rsid w:val="008A309D"/>
    <w:rsid w:val="008A316C"/>
    <w:rsid w:val="008A32CF"/>
    <w:rsid w:val="008A33F3"/>
    <w:rsid w:val="008A341E"/>
    <w:rsid w:val="008A3493"/>
    <w:rsid w:val="008A3579"/>
    <w:rsid w:val="008A386F"/>
    <w:rsid w:val="008A388D"/>
    <w:rsid w:val="008A3A83"/>
    <w:rsid w:val="008A3CC6"/>
    <w:rsid w:val="008A3CC8"/>
    <w:rsid w:val="008A3DFF"/>
    <w:rsid w:val="008A3E1C"/>
    <w:rsid w:val="008A3EE1"/>
    <w:rsid w:val="008A3EF5"/>
    <w:rsid w:val="008A404E"/>
    <w:rsid w:val="008A4353"/>
    <w:rsid w:val="008A43D4"/>
    <w:rsid w:val="008A4419"/>
    <w:rsid w:val="008A4766"/>
    <w:rsid w:val="008A48AF"/>
    <w:rsid w:val="008A49AA"/>
    <w:rsid w:val="008A4A31"/>
    <w:rsid w:val="008A4CD9"/>
    <w:rsid w:val="008A4D0A"/>
    <w:rsid w:val="008A4DA0"/>
    <w:rsid w:val="008A4EC6"/>
    <w:rsid w:val="008A513D"/>
    <w:rsid w:val="008A5396"/>
    <w:rsid w:val="008A560F"/>
    <w:rsid w:val="008A5797"/>
    <w:rsid w:val="008A57CE"/>
    <w:rsid w:val="008A5A1D"/>
    <w:rsid w:val="008A5BAF"/>
    <w:rsid w:val="008A5F93"/>
    <w:rsid w:val="008A62CA"/>
    <w:rsid w:val="008A634A"/>
    <w:rsid w:val="008A63DC"/>
    <w:rsid w:val="008A6454"/>
    <w:rsid w:val="008A6576"/>
    <w:rsid w:val="008A672C"/>
    <w:rsid w:val="008A684C"/>
    <w:rsid w:val="008A68B1"/>
    <w:rsid w:val="008A6B23"/>
    <w:rsid w:val="008A6D0E"/>
    <w:rsid w:val="008A6E0F"/>
    <w:rsid w:val="008A6E18"/>
    <w:rsid w:val="008A7212"/>
    <w:rsid w:val="008A73AA"/>
    <w:rsid w:val="008A7450"/>
    <w:rsid w:val="008A7545"/>
    <w:rsid w:val="008A799A"/>
    <w:rsid w:val="008A7D0E"/>
    <w:rsid w:val="008A7D90"/>
    <w:rsid w:val="008A7EA6"/>
    <w:rsid w:val="008A7EAF"/>
    <w:rsid w:val="008A7F02"/>
    <w:rsid w:val="008B0482"/>
    <w:rsid w:val="008B04F4"/>
    <w:rsid w:val="008B0867"/>
    <w:rsid w:val="008B0CAA"/>
    <w:rsid w:val="008B0CE6"/>
    <w:rsid w:val="008B0D71"/>
    <w:rsid w:val="008B10D9"/>
    <w:rsid w:val="008B1255"/>
    <w:rsid w:val="008B1436"/>
    <w:rsid w:val="008B1468"/>
    <w:rsid w:val="008B1766"/>
    <w:rsid w:val="008B1C04"/>
    <w:rsid w:val="008B1CB9"/>
    <w:rsid w:val="008B1CFE"/>
    <w:rsid w:val="008B1DDF"/>
    <w:rsid w:val="008B1ECC"/>
    <w:rsid w:val="008B20EA"/>
    <w:rsid w:val="008B23C1"/>
    <w:rsid w:val="008B241F"/>
    <w:rsid w:val="008B2660"/>
    <w:rsid w:val="008B2780"/>
    <w:rsid w:val="008B27EC"/>
    <w:rsid w:val="008B288E"/>
    <w:rsid w:val="008B2981"/>
    <w:rsid w:val="008B2E14"/>
    <w:rsid w:val="008B2E9D"/>
    <w:rsid w:val="008B2F1D"/>
    <w:rsid w:val="008B2F2A"/>
    <w:rsid w:val="008B2F62"/>
    <w:rsid w:val="008B2FA4"/>
    <w:rsid w:val="008B3103"/>
    <w:rsid w:val="008B3127"/>
    <w:rsid w:val="008B316E"/>
    <w:rsid w:val="008B32F6"/>
    <w:rsid w:val="008B33C3"/>
    <w:rsid w:val="008B342E"/>
    <w:rsid w:val="008B3633"/>
    <w:rsid w:val="008B38F4"/>
    <w:rsid w:val="008B390F"/>
    <w:rsid w:val="008B3A50"/>
    <w:rsid w:val="008B3C5C"/>
    <w:rsid w:val="008B3C5E"/>
    <w:rsid w:val="008B4053"/>
    <w:rsid w:val="008B42D1"/>
    <w:rsid w:val="008B46F8"/>
    <w:rsid w:val="008B46F9"/>
    <w:rsid w:val="008B498D"/>
    <w:rsid w:val="008B4A45"/>
    <w:rsid w:val="008B4AFA"/>
    <w:rsid w:val="008B4F4B"/>
    <w:rsid w:val="008B4F91"/>
    <w:rsid w:val="008B5193"/>
    <w:rsid w:val="008B51B9"/>
    <w:rsid w:val="008B52B2"/>
    <w:rsid w:val="008B52E0"/>
    <w:rsid w:val="008B5368"/>
    <w:rsid w:val="008B5411"/>
    <w:rsid w:val="008B5695"/>
    <w:rsid w:val="008B58E4"/>
    <w:rsid w:val="008B5975"/>
    <w:rsid w:val="008B5DF0"/>
    <w:rsid w:val="008B60E9"/>
    <w:rsid w:val="008B61E9"/>
    <w:rsid w:val="008B62A3"/>
    <w:rsid w:val="008B62DE"/>
    <w:rsid w:val="008B63DD"/>
    <w:rsid w:val="008B64DC"/>
    <w:rsid w:val="008B669D"/>
    <w:rsid w:val="008B6703"/>
    <w:rsid w:val="008B68B9"/>
    <w:rsid w:val="008B694D"/>
    <w:rsid w:val="008B6A45"/>
    <w:rsid w:val="008B6AA2"/>
    <w:rsid w:val="008B6BE6"/>
    <w:rsid w:val="008B6E20"/>
    <w:rsid w:val="008B725C"/>
    <w:rsid w:val="008B72D7"/>
    <w:rsid w:val="008B768C"/>
    <w:rsid w:val="008B7713"/>
    <w:rsid w:val="008B7787"/>
    <w:rsid w:val="008B77DC"/>
    <w:rsid w:val="008B798C"/>
    <w:rsid w:val="008B7AFA"/>
    <w:rsid w:val="008B7C04"/>
    <w:rsid w:val="008B7C9B"/>
    <w:rsid w:val="008B7CC3"/>
    <w:rsid w:val="008B7F3D"/>
    <w:rsid w:val="008C0265"/>
    <w:rsid w:val="008C03D3"/>
    <w:rsid w:val="008C0435"/>
    <w:rsid w:val="008C0448"/>
    <w:rsid w:val="008C057F"/>
    <w:rsid w:val="008C0588"/>
    <w:rsid w:val="008C05B5"/>
    <w:rsid w:val="008C0625"/>
    <w:rsid w:val="008C0762"/>
    <w:rsid w:val="008C0827"/>
    <w:rsid w:val="008C096B"/>
    <w:rsid w:val="008C0C0C"/>
    <w:rsid w:val="008C0CCD"/>
    <w:rsid w:val="008C0D8D"/>
    <w:rsid w:val="008C0E3A"/>
    <w:rsid w:val="008C0E68"/>
    <w:rsid w:val="008C10AC"/>
    <w:rsid w:val="008C145B"/>
    <w:rsid w:val="008C1606"/>
    <w:rsid w:val="008C172B"/>
    <w:rsid w:val="008C177B"/>
    <w:rsid w:val="008C1797"/>
    <w:rsid w:val="008C18AE"/>
    <w:rsid w:val="008C1CCE"/>
    <w:rsid w:val="008C1F5C"/>
    <w:rsid w:val="008C20BE"/>
    <w:rsid w:val="008C22EE"/>
    <w:rsid w:val="008C2306"/>
    <w:rsid w:val="008C23DC"/>
    <w:rsid w:val="008C2521"/>
    <w:rsid w:val="008C2564"/>
    <w:rsid w:val="008C25B2"/>
    <w:rsid w:val="008C2688"/>
    <w:rsid w:val="008C27E5"/>
    <w:rsid w:val="008C292A"/>
    <w:rsid w:val="008C2C1D"/>
    <w:rsid w:val="008C2C33"/>
    <w:rsid w:val="008C2CB5"/>
    <w:rsid w:val="008C2E00"/>
    <w:rsid w:val="008C2EE6"/>
    <w:rsid w:val="008C322E"/>
    <w:rsid w:val="008C354F"/>
    <w:rsid w:val="008C36BB"/>
    <w:rsid w:val="008C36D8"/>
    <w:rsid w:val="008C3738"/>
    <w:rsid w:val="008C394B"/>
    <w:rsid w:val="008C39AD"/>
    <w:rsid w:val="008C3C40"/>
    <w:rsid w:val="008C412C"/>
    <w:rsid w:val="008C4327"/>
    <w:rsid w:val="008C4670"/>
    <w:rsid w:val="008C4944"/>
    <w:rsid w:val="008C4BB8"/>
    <w:rsid w:val="008C4BC2"/>
    <w:rsid w:val="008C4BCE"/>
    <w:rsid w:val="008C4CC6"/>
    <w:rsid w:val="008C4CDF"/>
    <w:rsid w:val="008C4D5C"/>
    <w:rsid w:val="008C4E0B"/>
    <w:rsid w:val="008C4ED1"/>
    <w:rsid w:val="008C55AF"/>
    <w:rsid w:val="008C58B3"/>
    <w:rsid w:val="008C59AB"/>
    <w:rsid w:val="008C5BEC"/>
    <w:rsid w:val="008C5DCF"/>
    <w:rsid w:val="008C5F51"/>
    <w:rsid w:val="008C5FDB"/>
    <w:rsid w:val="008C6154"/>
    <w:rsid w:val="008C618F"/>
    <w:rsid w:val="008C6230"/>
    <w:rsid w:val="008C66FE"/>
    <w:rsid w:val="008C67B1"/>
    <w:rsid w:val="008C69A0"/>
    <w:rsid w:val="008C6A9E"/>
    <w:rsid w:val="008C6AB3"/>
    <w:rsid w:val="008C6AD3"/>
    <w:rsid w:val="008C6AD8"/>
    <w:rsid w:val="008C6B60"/>
    <w:rsid w:val="008C711C"/>
    <w:rsid w:val="008C719F"/>
    <w:rsid w:val="008C73A4"/>
    <w:rsid w:val="008C7515"/>
    <w:rsid w:val="008C76C8"/>
    <w:rsid w:val="008C7720"/>
    <w:rsid w:val="008C794B"/>
    <w:rsid w:val="008C7CF5"/>
    <w:rsid w:val="008C7D61"/>
    <w:rsid w:val="008C7F86"/>
    <w:rsid w:val="008C7F99"/>
    <w:rsid w:val="008C7FEF"/>
    <w:rsid w:val="008D013A"/>
    <w:rsid w:val="008D0207"/>
    <w:rsid w:val="008D02B4"/>
    <w:rsid w:val="008D02CE"/>
    <w:rsid w:val="008D0500"/>
    <w:rsid w:val="008D0722"/>
    <w:rsid w:val="008D07CB"/>
    <w:rsid w:val="008D0971"/>
    <w:rsid w:val="008D0B4F"/>
    <w:rsid w:val="008D12C8"/>
    <w:rsid w:val="008D1750"/>
    <w:rsid w:val="008D1833"/>
    <w:rsid w:val="008D183C"/>
    <w:rsid w:val="008D1BBB"/>
    <w:rsid w:val="008D2241"/>
    <w:rsid w:val="008D2333"/>
    <w:rsid w:val="008D254F"/>
    <w:rsid w:val="008D2850"/>
    <w:rsid w:val="008D2883"/>
    <w:rsid w:val="008D2BE3"/>
    <w:rsid w:val="008D2C7D"/>
    <w:rsid w:val="008D308A"/>
    <w:rsid w:val="008D3160"/>
    <w:rsid w:val="008D316C"/>
    <w:rsid w:val="008D3283"/>
    <w:rsid w:val="008D33AF"/>
    <w:rsid w:val="008D34CE"/>
    <w:rsid w:val="008D34F2"/>
    <w:rsid w:val="008D3628"/>
    <w:rsid w:val="008D3652"/>
    <w:rsid w:val="008D3657"/>
    <w:rsid w:val="008D3837"/>
    <w:rsid w:val="008D3B55"/>
    <w:rsid w:val="008D3B61"/>
    <w:rsid w:val="008D3C52"/>
    <w:rsid w:val="008D3C88"/>
    <w:rsid w:val="008D3D85"/>
    <w:rsid w:val="008D4069"/>
    <w:rsid w:val="008D4315"/>
    <w:rsid w:val="008D440E"/>
    <w:rsid w:val="008D442F"/>
    <w:rsid w:val="008D444B"/>
    <w:rsid w:val="008D45B0"/>
    <w:rsid w:val="008D47C2"/>
    <w:rsid w:val="008D4972"/>
    <w:rsid w:val="008D4B43"/>
    <w:rsid w:val="008D4BA0"/>
    <w:rsid w:val="008D4CBE"/>
    <w:rsid w:val="008D4DC3"/>
    <w:rsid w:val="008D4FBE"/>
    <w:rsid w:val="008D5241"/>
    <w:rsid w:val="008D5313"/>
    <w:rsid w:val="008D57AD"/>
    <w:rsid w:val="008D57D4"/>
    <w:rsid w:val="008D582A"/>
    <w:rsid w:val="008D58EC"/>
    <w:rsid w:val="008D58F3"/>
    <w:rsid w:val="008D5A7D"/>
    <w:rsid w:val="008D5DA9"/>
    <w:rsid w:val="008D5E68"/>
    <w:rsid w:val="008D5FBA"/>
    <w:rsid w:val="008D6101"/>
    <w:rsid w:val="008D629B"/>
    <w:rsid w:val="008D6316"/>
    <w:rsid w:val="008D632C"/>
    <w:rsid w:val="008D6465"/>
    <w:rsid w:val="008D64A3"/>
    <w:rsid w:val="008D655E"/>
    <w:rsid w:val="008D6770"/>
    <w:rsid w:val="008D6989"/>
    <w:rsid w:val="008D69E2"/>
    <w:rsid w:val="008D6A76"/>
    <w:rsid w:val="008D6B18"/>
    <w:rsid w:val="008D6B2E"/>
    <w:rsid w:val="008D6F6C"/>
    <w:rsid w:val="008D6F84"/>
    <w:rsid w:val="008D6FD8"/>
    <w:rsid w:val="008D7273"/>
    <w:rsid w:val="008D744D"/>
    <w:rsid w:val="008D771C"/>
    <w:rsid w:val="008D7722"/>
    <w:rsid w:val="008D77E8"/>
    <w:rsid w:val="008D7A06"/>
    <w:rsid w:val="008D7C1B"/>
    <w:rsid w:val="008D7CBC"/>
    <w:rsid w:val="008D7F13"/>
    <w:rsid w:val="008E0011"/>
    <w:rsid w:val="008E00EE"/>
    <w:rsid w:val="008E014C"/>
    <w:rsid w:val="008E0168"/>
    <w:rsid w:val="008E0191"/>
    <w:rsid w:val="008E02D5"/>
    <w:rsid w:val="008E0319"/>
    <w:rsid w:val="008E03D0"/>
    <w:rsid w:val="008E0459"/>
    <w:rsid w:val="008E0644"/>
    <w:rsid w:val="008E0970"/>
    <w:rsid w:val="008E0998"/>
    <w:rsid w:val="008E0A50"/>
    <w:rsid w:val="008E0A59"/>
    <w:rsid w:val="008E0C53"/>
    <w:rsid w:val="008E0DF5"/>
    <w:rsid w:val="008E0F8C"/>
    <w:rsid w:val="008E107C"/>
    <w:rsid w:val="008E1557"/>
    <w:rsid w:val="008E1587"/>
    <w:rsid w:val="008E1810"/>
    <w:rsid w:val="008E1832"/>
    <w:rsid w:val="008E1AB1"/>
    <w:rsid w:val="008E1ACA"/>
    <w:rsid w:val="008E1D68"/>
    <w:rsid w:val="008E1EF6"/>
    <w:rsid w:val="008E2080"/>
    <w:rsid w:val="008E2094"/>
    <w:rsid w:val="008E2606"/>
    <w:rsid w:val="008E2655"/>
    <w:rsid w:val="008E2766"/>
    <w:rsid w:val="008E296B"/>
    <w:rsid w:val="008E2992"/>
    <w:rsid w:val="008E29F3"/>
    <w:rsid w:val="008E2CCD"/>
    <w:rsid w:val="008E2D24"/>
    <w:rsid w:val="008E2E83"/>
    <w:rsid w:val="008E2E92"/>
    <w:rsid w:val="008E2EBB"/>
    <w:rsid w:val="008E2F49"/>
    <w:rsid w:val="008E3345"/>
    <w:rsid w:val="008E353C"/>
    <w:rsid w:val="008E35F4"/>
    <w:rsid w:val="008E37F2"/>
    <w:rsid w:val="008E3AAD"/>
    <w:rsid w:val="008E3DD5"/>
    <w:rsid w:val="008E3E75"/>
    <w:rsid w:val="008E4048"/>
    <w:rsid w:val="008E40EF"/>
    <w:rsid w:val="008E4252"/>
    <w:rsid w:val="008E42F9"/>
    <w:rsid w:val="008E435D"/>
    <w:rsid w:val="008E4438"/>
    <w:rsid w:val="008E46A0"/>
    <w:rsid w:val="008E4897"/>
    <w:rsid w:val="008E48ED"/>
    <w:rsid w:val="008E4970"/>
    <w:rsid w:val="008E4B4C"/>
    <w:rsid w:val="008E4B62"/>
    <w:rsid w:val="008E4BD4"/>
    <w:rsid w:val="008E4C8A"/>
    <w:rsid w:val="008E4CC4"/>
    <w:rsid w:val="008E4DA3"/>
    <w:rsid w:val="008E4E1E"/>
    <w:rsid w:val="008E4EFC"/>
    <w:rsid w:val="008E4F02"/>
    <w:rsid w:val="008E5588"/>
    <w:rsid w:val="008E57D2"/>
    <w:rsid w:val="008E5850"/>
    <w:rsid w:val="008E5A1B"/>
    <w:rsid w:val="008E5A1D"/>
    <w:rsid w:val="008E5AAA"/>
    <w:rsid w:val="008E5ABC"/>
    <w:rsid w:val="008E5BD3"/>
    <w:rsid w:val="008E5EA7"/>
    <w:rsid w:val="008E5F95"/>
    <w:rsid w:val="008E5FB5"/>
    <w:rsid w:val="008E604B"/>
    <w:rsid w:val="008E616B"/>
    <w:rsid w:val="008E650F"/>
    <w:rsid w:val="008E67A7"/>
    <w:rsid w:val="008E67D3"/>
    <w:rsid w:val="008E6872"/>
    <w:rsid w:val="008E68A9"/>
    <w:rsid w:val="008E68F3"/>
    <w:rsid w:val="008E6A73"/>
    <w:rsid w:val="008E6C21"/>
    <w:rsid w:val="008E6C9B"/>
    <w:rsid w:val="008E705B"/>
    <w:rsid w:val="008E711C"/>
    <w:rsid w:val="008E7220"/>
    <w:rsid w:val="008E7270"/>
    <w:rsid w:val="008E75D8"/>
    <w:rsid w:val="008E7807"/>
    <w:rsid w:val="008E7BB6"/>
    <w:rsid w:val="008E7CB2"/>
    <w:rsid w:val="008E7D54"/>
    <w:rsid w:val="008E7DF5"/>
    <w:rsid w:val="008E7E3B"/>
    <w:rsid w:val="008E7E67"/>
    <w:rsid w:val="008E7F2F"/>
    <w:rsid w:val="008F0514"/>
    <w:rsid w:val="008F058A"/>
    <w:rsid w:val="008F0A26"/>
    <w:rsid w:val="008F0A48"/>
    <w:rsid w:val="008F0AF3"/>
    <w:rsid w:val="008F0E0B"/>
    <w:rsid w:val="008F0EC9"/>
    <w:rsid w:val="008F0FEF"/>
    <w:rsid w:val="008F10AE"/>
    <w:rsid w:val="008F115F"/>
    <w:rsid w:val="008F15D3"/>
    <w:rsid w:val="008F15F0"/>
    <w:rsid w:val="008F167A"/>
    <w:rsid w:val="008F185C"/>
    <w:rsid w:val="008F18A4"/>
    <w:rsid w:val="008F18CC"/>
    <w:rsid w:val="008F1946"/>
    <w:rsid w:val="008F2204"/>
    <w:rsid w:val="008F236F"/>
    <w:rsid w:val="008F23D2"/>
    <w:rsid w:val="008F264E"/>
    <w:rsid w:val="008F275A"/>
    <w:rsid w:val="008F2B7F"/>
    <w:rsid w:val="008F2DE7"/>
    <w:rsid w:val="008F2E95"/>
    <w:rsid w:val="008F314C"/>
    <w:rsid w:val="008F31AB"/>
    <w:rsid w:val="008F3204"/>
    <w:rsid w:val="008F326A"/>
    <w:rsid w:val="008F32AC"/>
    <w:rsid w:val="008F34CE"/>
    <w:rsid w:val="008F35EF"/>
    <w:rsid w:val="008F3661"/>
    <w:rsid w:val="008F38A2"/>
    <w:rsid w:val="008F3901"/>
    <w:rsid w:val="008F3A0D"/>
    <w:rsid w:val="008F3A34"/>
    <w:rsid w:val="008F3A75"/>
    <w:rsid w:val="008F3D06"/>
    <w:rsid w:val="008F3EB3"/>
    <w:rsid w:val="008F4081"/>
    <w:rsid w:val="008F40C2"/>
    <w:rsid w:val="008F4136"/>
    <w:rsid w:val="008F4559"/>
    <w:rsid w:val="008F490D"/>
    <w:rsid w:val="008F49CC"/>
    <w:rsid w:val="008F4B6B"/>
    <w:rsid w:val="008F4DC0"/>
    <w:rsid w:val="008F4EDD"/>
    <w:rsid w:val="008F50D9"/>
    <w:rsid w:val="008F50E5"/>
    <w:rsid w:val="008F53C4"/>
    <w:rsid w:val="008F53D3"/>
    <w:rsid w:val="008F55D2"/>
    <w:rsid w:val="008F579C"/>
    <w:rsid w:val="008F57E9"/>
    <w:rsid w:val="008F591E"/>
    <w:rsid w:val="008F63C8"/>
    <w:rsid w:val="008F63CD"/>
    <w:rsid w:val="008F6467"/>
    <w:rsid w:val="008F6548"/>
    <w:rsid w:val="008F66D4"/>
    <w:rsid w:val="008F6894"/>
    <w:rsid w:val="008F6DA9"/>
    <w:rsid w:val="008F6F42"/>
    <w:rsid w:val="008F7069"/>
    <w:rsid w:val="008F70DE"/>
    <w:rsid w:val="008F70F0"/>
    <w:rsid w:val="008F7270"/>
    <w:rsid w:val="008F72B8"/>
    <w:rsid w:val="008F732E"/>
    <w:rsid w:val="008F7339"/>
    <w:rsid w:val="008F73CD"/>
    <w:rsid w:val="008F747C"/>
    <w:rsid w:val="008F74D3"/>
    <w:rsid w:val="008F74EB"/>
    <w:rsid w:val="008F74EE"/>
    <w:rsid w:val="008F76F2"/>
    <w:rsid w:val="008F7821"/>
    <w:rsid w:val="008F78A6"/>
    <w:rsid w:val="008F7962"/>
    <w:rsid w:val="008F799D"/>
    <w:rsid w:val="008F7AEC"/>
    <w:rsid w:val="008F7B71"/>
    <w:rsid w:val="008F7B7E"/>
    <w:rsid w:val="008F7C45"/>
    <w:rsid w:val="008F7C74"/>
    <w:rsid w:val="008F7E7F"/>
    <w:rsid w:val="008F7EAC"/>
    <w:rsid w:val="008F7F20"/>
    <w:rsid w:val="008F7F44"/>
    <w:rsid w:val="008F7F84"/>
    <w:rsid w:val="00900081"/>
    <w:rsid w:val="009000B1"/>
    <w:rsid w:val="00900403"/>
    <w:rsid w:val="00900461"/>
    <w:rsid w:val="00900661"/>
    <w:rsid w:val="00900690"/>
    <w:rsid w:val="00900758"/>
    <w:rsid w:val="00900827"/>
    <w:rsid w:val="00900A4B"/>
    <w:rsid w:val="00900DD9"/>
    <w:rsid w:val="00900E93"/>
    <w:rsid w:val="00901074"/>
    <w:rsid w:val="009010EF"/>
    <w:rsid w:val="009012EA"/>
    <w:rsid w:val="0090143C"/>
    <w:rsid w:val="00901667"/>
    <w:rsid w:val="00901858"/>
    <w:rsid w:val="009019A1"/>
    <w:rsid w:val="009019A3"/>
    <w:rsid w:val="00901A7E"/>
    <w:rsid w:val="00901B62"/>
    <w:rsid w:val="00901C0F"/>
    <w:rsid w:val="00901DAE"/>
    <w:rsid w:val="00901F3F"/>
    <w:rsid w:val="00901F9B"/>
    <w:rsid w:val="0090251A"/>
    <w:rsid w:val="0090269D"/>
    <w:rsid w:val="009029BF"/>
    <w:rsid w:val="00902A39"/>
    <w:rsid w:val="00902A54"/>
    <w:rsid w:val="00902B85"/>
    <w:rsid w:val="00902BE8"/>
    <w:rsid w:val="00902D67"/>
    <w:rsid w:val="00902FE4"/>
    <w:rsid w:val="0090348A"/>
    <w:rsid w:val="00904038"/>
    <w:rsid w:val="00904242"/>
    <w:rsid w:val="009043D8"/>
    <w:rsid w:val="0090456F"/>
    <w:rsid w:val="009046E6"/>
    <w:rsid w:val="009046F5"/>
    <w:rsid w:val="00904796"/>
    <w:rsid w:val="0090488E"/>
    <w:rsid w:val="00904AC2"/>
    <w:rsid w:val="00904B52"/>
    <w:rsid w:val="00904C50"/>
    <w:rsid w:val="00904C90"/>
    <w:rsid w:val="00904DB2"/>
    <w:rsid w:val="00904E70"/>
    <w:rsid w:val="0090501E"/>
    <w:rsid w:val="009050DE"/>
    <w:rsid w:val="0090513F"/>
    <w:rsid w:val="009051DF"/>
    <w:rsid w:val="009052A0"/>
    <w:rsid w:val="009054C1"/>
    <w:rsid w:val="0090558D"/>
    <w:rsid w:val="009055AD"/>
    <w:rsid w:val="009055D9"/>
    <w:rsid w:val="009058BA"/>
    <w:rsid w:val="0090597E"/>
    <w:rsid w:val="00905A51"/>
    <w:rsid w:val="00905E03"/>
    <w:rsid w:val="00905E40"/>
    <w:rsid w:val="00905ED9"/>
    <w:rsid w:val="009062E6"/>
    <w:rsid w:val="009063BC"/>
    <w:rsid w:val="0090674F"/>
    <w:rsid w:val="00906905"/>
    <w:rsid w:val="0090691C"/>
    <w:rsid w:val="00906A1D"/>
    <w:rsid w:val="00906BFF"/>
    <w:rsid w:val="00906CF7"/>
    <w:rsid w:val="00906D93"/>
    <w:rsid w:val="00906DE7"/>
    <w:rsid w:val="009070D3"/>
    <w:rsid w:val="0090711C"/>
    <w:rsid w:val="0090725E"/>
    <w:rsid w:val="009072D0"/>
    <w:rsid w:val="0090730B"/>
    <w:rsid w:val="0090737A"/>
    <w:rsid w:val="00907713"/>
    <w:rsid w:val="0090772F"/>
    <w:rsid w:val="0090777C"/>
    <w:rsid w:val="00907810"/>
    <w:rsid w:val="009079B0"/>
    <w:rsid w:val="00907B75"/>
    <w:rsid w:val="00907B9B"/>
    <w:rsid w:val="00907C1D"/>
    <w:rsid w:val="00907EBF"/>
    <w:rsid w:val="00907F14"/>
    <w:rsid w:val="00907FFA"/>
    <w:rsid w:val="00910108"/>
    <w:rsid w:val="0091022D"/>
    <w:rsid w:val="009105AE"/>
    <w:rsid w:val="00910932"/>
    <w:rsid w:val="0091093D"/>
    <w:rsid w:val="009109C1"/>
    <w:rsid w:val="00910D65"/>
    <w:rsid w:val="00910EF4"/>
    <w:rsid w:val="0091109F"/>
    <w:rsid w:val="0091112A"/>
    <w:rsid w:val="00911198"/>
    <w:rsid w:val="0091126A"/>
    <w:rsid w:val="009114C7"/>
    <w:rsid w:val="00911579"/>
    <w:rsid w:val="009115F1"/>
    <w:rsid w:val="009118A3"/>
    <w:rsid w:val="00911B4E"/>
    <w:rsid w:val="00911D1A"/>
    <w:rsid w:val="00911FD1"/>
    <w:rsid w:val="0091223B"/>
    <w:rsid w:val="00912408"/>
    <w:rsid w:val="009126BC"/>
    <w:rsid w:val="009127CD"/>
    <w:rsid w:val="00912E36"/>
    <w:rsid w:val="00912F94"/>
    <w:rsid w:val="00913121"/>
    <w:rsid w:val="009132E0"/>
    <w:rsid w:val="00913328"/>
    <w:rsid w:val="00913610"/>
    <w:rsid w:val="00913713"/>
    <w:rsid w:val="009137DE"/>
    <w:rsid w:val="009138D0"/>
    <w:rsid w:val="00913C49"/>
    <w:rsid w:val="009140DF"/>
    <w:rsid w:val="009140E6"/>
    <w:rsid w:val="0091419F"/>
    <w:rsid w:val="0091426E"/>
    <w:rsid w:val="009142DE"/>
    <w:rsid w:val="00914391"/>
    <w:rsid w:val="009143D0"/>
    <w:rsid w:val="009143E1"/>
    <w:rsid w:val="00914468"/>
    <w:rsid w:val="00914469"/>
    <w:rsid w:val="0091451C"/>
    <w:rsid w:val="0091452B"/>
    <w:rsid w:val="00914684"/>
    <w:rsid w:val="00914697"/>
    <w:rsid w:val="00914BA4"/>
    <w:rsid w:val="00914E31"/>
    <w:rsid w:val="00914E61"/>
    <w:rsid w:val="00914E8F"/>
    <w:rsid w:val="0091505F"/>
    <w:rsid w:val="0091513C"/>
    <w:rsid w:val="00915180"/>
    <w:rsid w:val="0091527A"/>
    <w:rsid w:val="009154C0"/>
    <w:rsid w:val="00915529"/>
    <w:rsid w:val="0091568D"/>
    <w:rsid w:val="00915904"/>
    <w:rsid w:val="00915C1E"/>
    <w:rsid w:val="00915FFD"/>
    <w:rsid w:val="00916138"/>
    <w:rsid w:val="0091628F"/>
    <w:rsid w:val="009165A4"/>
    <w:rsid w:val="009165B9"/>
    <w:rsid w:val="009165F5"/>
    <w:rsid w:val="00916963"/>
    <w:rsid w:val="00916971"/>
    <w:rsid w:val="00916A24"/>
    <w:rsid w:val="00916ABE"/>
    <w:rsid w:val="00916C54"/>
    <w:rsid w:val="00916EB7"/>
    <w:rsid w:val="00917038"/>
    <w:rsid w:val="0091713C"/>
    <w:rsid w:val="009171F2"/>
    <w:rsid w:val="0091720A"/>
    <w:rsid w:val="0091738E"/>
    <w:rsid w:val="009176D9"/>
    <w:rsid w:val="009177E6"/>
    <w:rsid w:val="00917813"/>
    <w:rsid w:val="00917901"/>
    <w:rsid w:val="009179A1"/>
    <w:rsid w:val="00917A1D"/>
    <w:rsid w:val="00917B51"/>
    <w:rsid w:val="00917B5E"/>
    <w:rsid w:val="00917C14"/>
    <w:rsid w:val="00920104"/>
    <w:rsid w:val="00920181"/>
    <w:rsid w:val="009201D2"/>
    <w:rsid w:val="009202CA"/>
    <w:rsid w:val="009207C4"/>
    <w:rsid w:val="0092083D"/>
    <w:rsid w:val="00920A85"/>
    <w:rsid w:val="00920B31"/>
    <w:rsid w:val="00920DA0"/>
    <w:rsid w:val="00920FDA"/>
    <w:rsid w:val="00921029"/>
    <w:rsid w:val="00921152"/>
    <w:rsid w:val="0092121F"/>
    <w:rsid w:val="009212E0"/>
    <w:rsid w:val="009213C5"/>
    <w:rsid w:val="00921597"/>
    <w:rsid w:val="00921677"/>
    <w:rsid w:val="00921794"/>
    <w:rsid w:val="00921980"/>
    <w:rsid w:val="00921A11"/>
    <w:rsid w:val="00921B4B"/>
    <w:rsid w:val="009220A8"/>
    <w:rsid w:val="009221A4"/>
    <w:rsid w:val="009221BF"/>
    <w:rsid w:val="0092241A"/>
    <w:rsid w:val="00922555"/>
    <w:rsid w:val="009225BE"/>
    <w:rsid w:val="009229ED"/>
    <w:rsid w:val="00922A91"/>
    <w:rsid w:val="00922AC3"/>
    <w:rsid w:val="00922BB4"/>
    <w:rsid w:val="00922C32"/>
    <w:rsid w:val="00922C56"/>
    <w:rsid w:val="00922DBB"/>
    <w:rsid w:val="00922DD2"/>
    <w:rsid w:val="00922E99"/>
    <w:rsid w:val="00922EB2"/>
    <w:rsid w:val="00922EC2"/>
    <w:rsid w:val="00922FE7"/>
    <w:rsid w:val="0092316F"/>
    <w:rsid w:val="0092318F"/>
    <w:rsid w:val="0092334E"/>
    <w:rsid w:val="009233CF"/>
    <w:rsid w:val="009237B0"/>
    <w:rsid w:val="0092380C"/>
    <w:rsid w:val="00923C26"/>
    <w:rsid w:val="00923CF2"/>
    <w:rsid w:val="00923EB9"/>
    <w:rsid w:val="0092412E"/>
    <w:rsid w:val="009242AE"/>
    <w:rsid w:val="009242C8"/>
    <w:rsid w:val="0092437F"/>
    <w:rsid w:val="009243AD"/>
    <w:rsid w:val="009244ED"/>
    <w:rsid w:val="009244F4"/>
    <w:rsid w:val="00924511"/>
    <w:rsid w:val="00924613"/>
    <w:rsid w:val="009246AD"/>
    <w:rsid w:val="009246F7"/>
    <w:rsid w:val="00924775"/>
    <w:rsid w:val="00924953"/>
    <w:rsid w:val="00924986"/>
    <w:rsid w:val="00924ACC"/>
    <w:rsid w:val="00924CAF"/>
    <w:rsid w:val="00924EA4"/>
    <w:rsid w:val="00924F7C"/>
    <w:rsid w:val="00925163"/>
    <w:rsid w:val="00925258"/>
    <w:rsid w:val="0092547C"/>
    <w:rsid w:val="009256F9"/>
    <w:rsid w:val="00925884"/>
    <w:rsid w:val="00925977"/>
    <w:rsid w:val="00925B7D"/>
    <w:rsid w:val="00925D4C"/>
    <w:rsid w:val="00925DB9"/>
    <w:rsid w:val="009260CF"/>
    <w:rsid w:val="00926136"/>
    <w:rsid w:val="009261B8"/>
    <w:rsid w:val="0092621B"/>
    <w:rsid w:val="009264AC"/>
    <w:rsid w:val="0092678A"/>
    <w:rsid w:val="00926978"/>
    <w:rsid w:val="00926A19"/>
    <w:rsid w:val="00926AA4"/>
    <w:rsid w:val="00926B41"/>
    <w:rsid w:val="00926C0B"/>
    <w:rsid w:val="009270D4"/>
    <w:rsid w:val="009270E0"/>
    <w:rsid w:val="00927128"/>
    <w:rsid w:val="009273AF"/>
    <w:rsid w:val="009273F9"/>
    <w:rsid w:val="00927735"/>
    <w:rsid w:val="00927C6A"/>
    <w:rsid w:val="00927D26"/>
    <w:rsid w:val="00927D60"/>
    <w:rsid w:val="009301D5"/>
    <w:rsid w:val="0093039B"/>
    <w:rsid w:val="00930437"/>
    <w:rsid w:val="00930639"/>
    <w:rsid w:val="009306E5"/>
    <w:rsid w:val="0093074C"/>
    <w:rsid w:val="009307BD"/>
    <w:rsid w:val="0093083C"/>
    <w:rsid w:val="00930AFF"/>
    <w:rsid w:val="00930C92"/>
    <w:rsid w:val="00930CA6"/>
    <w:rsid w:val="0093108B"/>
    <w:rsid w:val="009312B6"/>
    <w:rsid w:val="00931A4C"/>
    <w:rsid w:val="00931B70"/>
    <w:rsid w:val="00931E60"/>
    <w:rsid w:val="009321DD"/>
    <w:rsid w:val="0093240D"/>
    <w:rsid w:val="00932486"/>
    <w:rsid w:val="00932516"/>
    <w:rsid w:val="0093287C"/>
    <w:rsid w:val="0093291D"/>
    <w:rsid w:val="009329CC"/>
    <w:rsid w:val="00932A0D"/>
    <w:rsid w:val="00933114"/>
    <w:rsid w:val="009331A6"/>
    <w:rsid w:val="0093331A"/>
    <w:rsid w:val="00933553"/>
    <w:rsid w:val="0093363A"/>
    <w:rsid w:val="00933AC4"/>
    <w:rsid w:val="00933C05"/>
    <w:rsid w:val="00933CD5"/>
    <w:rsid w:val="00933D06"/>
    <w:rsid w:val="00933E04"/>
    <w:rsid w:val="00933E2B"/>
    <w:rsid w:val="00933FC2"/>
    <w:rsid w:val="00934390"/>
    <w:rsid w:val="009343EE"/>
    <w:rsid w:val="009345BF"/>
    <w:rsid w:val="009346C4"/>
    <w:rsid w:val="009349FC"/>
    <w:rsid w:val="00934A66"/>
    <w:rsid w:val="00934AC6"/>
    <w:rsid w:val="00934B21"/>
    <w:rsid w:val="00934B9F"/>
    <w:rsid w:val="00934EAB"/>
    <w:rsid w:val="00935319"/>
    <w:rsid w:val="00935CBA"/>
    <w:rsid w:val="00935FDB"/>
    <w:rsid w:val="009360CB"/>
    <w:rsid w:val="00936445"/>
    <w:rsid w:val="009364AC"/>
    <w:rsid w:val="00936571"/>
    <w:rsid w:val="009365E2"/>
    <w:rsid w:val="0093663B"/>
    <w:rsid w:val="009367DF"/>
    <w:rsid w:val="009368BB"/>
    <w:rsid w:val="009368D1"/>
    <w:rsid w:val="00936A2B"/>
    <w:rsid w:val="00936A49"/>
    <w:rsid w:val="00936AEB"/>
    <w:rsid w:val="00936B67"/>
    <w:rsid w:val="00936BFC"/>
    <w:rsid w:val="00936C1C"/>
    <w:rsid w:val="00936C66"/>
    <w:rsid w:val="00936C8B"/>
    <w:rsid w:val="00936C9A"/>
    <w:rsid w:val="00936DD4"/>
    <w:rsid w:val="00936F8E"/>
    <w:rsid w:val="009371C6"/>
    <w:rsid w:val="0093742E"/>
    <w:rsid w:val="00937662"/>
    <w:rsid w:val="00937761"/>
    <w:rsid w:val="009378F7"/>
    <w:rsid w:val="00937937"/>
    <w:rsid w:val="00937990"/>
    <w:rsid w:val="009379CD"/>
    <w:rsid w:val="00937DD2"/>
    <w:rsid w:val="00937E34"/>
    <w:rsid w:val="009400F0"/>
    <w:rsid w:val="009401BF"/>
    <w:rsid w:val="0094026A"/>
    <w:rsid w:val="009402B2"/>
    <w:rsid w:val="009402D1"/>
    <w:rsid w:val="0094059B"/>
    <w:rsid w:val="00940654"/>
    <w:rsid w:val="0094090B"/>
    <w:rsid w:val="00940AA6"/>
    <w:rsid w:val="00940CF9"/>
    <w:rsid w:val="00940E9F"/>
    <w:rsid w:val="009412EF"/>
    <w:rsid w:val="009412F9"/>
    <w:rsid w:val="0094133D"/>
    <w:rsid w:val="009413D0"/>
    <w:rsid w:val="0094140C"/>
    <w:rsid w:val="009415DF"/>
    <w:rsid w:val="00941607"/>
    <w:rsid w:val="009416E7"/>
    <w:rsid w:val="00941AB8"/>
    <w:rsid w:val="00941C01"/>
    <w:rsid w:val="00941E30"/>
    <w:rsid w:val="00941F70"/>
    <w:rsid w:val="0094219F"/>
    <w:rsid w:val="009423F8"/>
    <w:rsid w:val="00942487"/>
    <w:rsid w:val="009425C1"/>
    <w:rsid w:val="009426E5"/>
    <w:rsid w:val="00942A74"/>
    <w:rsid w:val="00942B1D"/>
    <w:rsid w:val="00942CA5"/>
    <w:rsid w:val="00942F45"/>
    <w:rsid w:val="00943087"/>
    <w:rsid w:val="009430BE"/>
    <w:rsid w:val="009430EA"/>
    <w:rsid w:val="00943102"/>
    <w:rsid w:val="0094314D"/>
    <w:rsid w:val="009432E8"/>
    <w:rsid w:val="009432EE"/>
    <w:rsid w:val="0094335F"/>
    <w:rsid w:val="009433C8"/>
    <w:rsid w:val="00943773"/>
    <w:rsid w:val="00943A65"/>
    <w:rsid w:val="00943AA0"/>
    <w:rsid w:val="00943B89"/>
    <w:rsid w:val="00943C3B"/>
    <w:rsid w:val="00943D0C"/>
    <w:rsid w:val="00943D5C"/>
    <w:rsid w:val="00943D98"/>
    <w:rsid w:val="00943DCB"/>
    <w:rsid w:val="00943F3A"/>
    <w:rsid w:val="00943F6B"/>
    <w:rsid w:val="0094409F"/>
    <w:rsid w:val="0094422C"/>
    <w:rsid w:val="009442B3"/>
    <w:rsid w:val="00944322"/>
    <w:rsid w:val="0094442E"/>
    <w:rsid w:val="00944602"/>
    <w:rsid w:val="009446D7"/>
    <w:rsid w:val="009447CE"/>
    <w:rsid w:val="0094492F"/>
    <w:rsid w:val="00944CB3"/>
    <w:rsid w:val="00944F6F"/>
    <w:rsid w:val="0094505E"/>
    <w:rsid w:val="00945313"/>
    <w:rsid w:val="00945346"/>
    <w:rsid w:val="009456B2"/>
    <w:rsid w:val="0094579F"/>
    <w:rsid w:val="009457AB"/>
    <w:rsid w:val="00945A13"/>
    <w:rsid w:val="00945E09"/>
    <w:rsid w:val="00945EB5"/>
    <w:rsid w:val="00945F9F"/>
    <w:rsid w:val="00945FAB"/>
    <w:rsid w:val="00945FB1"/>
    <w:rsid w:val="0094632D"/>
    <w:rsid w:val="0094649F"/>
    <w:rsid w:val="009464C9"/>
    <w:rsid w:val="00946526"/>
    <w:rsid w:val="00946944"/>
    <w:rsid w:val="0094698D"/>
    <w:rsid w:val="00946AFE"/>
    <w:rsid w:val="00946C16"/>
    <w:rsid w:val="00946CC5"/>
    <w:rsid w:val="00946F0B"/>
    <w:rsid w:val="00947037"/>
    <w:rsid w:val="009476A5"/>
    <w:rsid w:val="0094785C"/>
    <w:rsid w:val="0094789C"/>
    <w:rsid w:val="00947A1B"/>
    <w:rsid w:val="00947C08"/>
    <w:rsid w:val="00947C4F"/>
    <w:rsid w:val="00947C8F"/>
    <w:rsid w:val="00947D9B"/>
    <w:rsid w:val="00947E18"/>
    <w:rsid w:val="00947EFC"/>
    <w:rsid w:val="00947FE1"/>
    <w:rsid w:val="00950141"/>
    <w:rsid w:val="009501F6"/>
    <w:rsid w:val="009503AA"/>
    <w:rsid w:val="009503CB"/>
    <w:rsid w:val="0095056E"/>
    <w:rsid w:val="009506D9"/>
    <w:rsid w:val="00950715"/>
    <w:rsid w:val="0095084A"/>
    <w:rsid w:val="009509B4"/>
    <w:rsid w:val="009509BB"/>
    <w:rsid w:val="009509EC"/>
    <w:rsid w:val="00950AC0"/>
    <w:rsid w:val="00950C3C"/>
    <w:rsid w:val="00950D81"/>
    <w:rsid w:val="00951063"/>
    <w:rsid w:val="009510F2"/>
    <w:rsid w:val="009512A4"/>
    <w:rsid w:val="0095144C"/>
    <w:rsid w:val="0095147D"/>
    <w:rsid w:val="009516AB"/>
    <w:rsid w:val="009517CE"/>
    <w:rsid w:val="0095182C"/>
    <w:rsid w:val="00951CF3"/>
    <w:rsid w:val="00951E39"/>
    <w:rsid w:val="0095234D"/>
    <w:rsid w:val="009523F3"/>
    <w:rsid w:val="0095259B"/>
    <w:rsid w:val="009528A3"/>
    <w:rsid w:val="009529D2"/>
    <w:rsid w:val="00952A0D"/>
    <w:rsid w:val="00952B07"/>
    <w:rsid w:val="00952BFA"/>
    <w:rsid w:val="00952C07"/>
    <w:rsid w:val="00952F44"/>
    <w:rsid w:val="00952FA8"/>
    <w:rsid w:val="00953010"/>
    <w:rsid w:val="00953055"/>
    <w:rsid w:val="009530B3"/>
    <w:rsid w:val="0095313B"/>
    <w:rsid w:val="009532CB"/>
    <w:rsid w:val="0095377E"/>
    <w:rsid w:val="00953A7E"/>
    <w:rsid w:val="00953C52"/>
    <w:rsid w:val="00953E28"/>
    <w:rsid w:val="00953F2B"/>
    <w:rsid w:val="0095411E"/>
    <w:rsid w:val="00954147"/>
    <w:rsid w:val="009541BC"/>
    <w:rsid w:val="0095457D"/>
    <w:rsid w:val="00954609"/>
    <w:rsid w:val="009547D5"/>
    <w:rsid w:val="00954B21"/>
    <w:rsid w:val="00954B8D"/>
    <w:rsid w:val="00954DF8"/>
    <w:rsid w:val="00954ED6"/>
    <w:rsid w:val="0095543A"/>
    <w:rsid w:val="009554A5"/>
    <w:rsid w:val="00955553"/>
    <w:rsid w:val="00955720"/>
    <w:rsid w:val="00955727"/>
    <w:rsid w:val="009559B0"/>
    <w:rsid w:val="00955A87"/>
    <w:rsid w:val="00955AD5"/>
    <w:rsid w:val="00955B0D"/>
    <w:rsid w:val="00956059"/>
    <w:rsid w:val="0095606F"/>
    <w:rsid w:val="009561B9"/>
    <w:rsid w:val="00956421"/>
    <w:rsid w:val="00956505"/>
    <w:rsid w:val="0095660C"/>
    <w:rsid w:val="0095661E"/>
    <w:rsid w:val="00956726"/>
    <w:rsid w:val="009567DA"/>
    <w:rsid w:val="00956827"/>
    <w:rsid w:val="00956AC5"/>
    <w:rsid w:val="00956BD7"/>
    <w:rsid w:val="00956C10"/>
    <w:rsid w:val="00956E40"/>
    <w:rsid w:val="009572A8"/>
    <w:rsid w:val="009573D9"/>
    <w:rsid w:val="00957438"/>
    <w:rsid w:val="0095796F"/>
    <w:rsid w:val="009579C9"/>
    <w:rsid w:val="00957BB2"/>
    <w:rsid w:val="009600DE"/>
    <w:rsid w:val="00960118"/>
    <w:rsid w:val="009601C4"/>
    <w:rsid w:val="00960301"/>
    <w:rsid w:val="00960459"/>
    <w:rsid w:val="0096048D"/>
    <w:rsid w:val="0096049A"/>
    <w:rsid w:val="009605ED"/>
    <w:rsid w:val="00960A1E"/>
    <w:rsid w:val="00960C03"/>
    <w:rsid w:val="00961028"/>
    <w:rsid w:val="00961198"/>
    <w:rsid w:val="009611AF"/>
    <w:rsid w:val="00961498"/>
    <w:rsid w:val="009614C3"/>
    <w:rsid w:val="009614D0"/>
    <w:rsid w:val="00961660"/>
    <w:rsid w:val="009616E7"/>
    <w:rsid w:val="00961726"/>
    <w:rsid w:val="009617B8"/>
    <w:rsid w:val="00961CE4"/>
    <w:rsid w:val="0096209F"/>
    <w:rsid w:val="009621B9"/>
    <w:rsid w:val="0096240D"/>
    <w:rsid w:val="00962631"/>
    <w:rsid w:val="00962985"/>
    <w:rsid w:val="00962A17"/>
    <w:rsid w:val="00962DBA"/>
    <w:rsid w:val="00962DF1"/>
    <w:rsid w:val="00962ED3"/>
    <w:rsid w:val="00962EE8"/>
    <w:rsid w:val="00962F2D"/>
    <w:rsid w:val="009632F8"/>
    <w:rsid w:val="009632FA"/>
    <w:rsid w:val="00963311"/>
    <w:rsid w:val="009635C9"/>
    <w:rsid w:val="009637D2"/>
    <w:rsid w:val="00963887"/>
    <w:rsid w:val="009638AE"/>
    <w:rsid w:val="00963B08"/>
    <w:rsid w:val="00963BA3"/>
    <w:rsid w:val="00963F23"/>
    <w:rsid w:val="00963FEB"/>
    <w:rsid w:val="00964277"/>
    <w:rsid w:val="009642F7"/>
    <w:rsid w:val="0096433D"/>
    <w:rsid w:val="00964430"/>
    <w:rsid w:val="00964436"/>
    <w:rsid w:val="009644A1"/>
    <w:rsid w:val="00964517"/>
    <w:rsid w:val="00964566"/>
    <w:rsid w:val="00964956"/>
    <w:rsid w:val="00964A22"/>
    <w:rsid w:val="00964B17"/>
    <w:rsid w:val="00964B67"/>
    <w:rsid w:val="00964BD3"/>
    <w:rsid w:val="00964E07"/>
    <w:rsid w:val="0096536F"/>
    <w:rsid w:val="00965386"/>
    <w:rsid w:val="009653C8"/>
    <w:rsid w:val="009653DB"/>
    <w:rsid w:val="0096563B"/>
    <w:rsid w:val="00965660"/>
    <w:rsid w:val="00965A46"/>
    <w:rsid w:val="00965DC6"/>
    <w:rsid w:val="00966686"/>
    <w:rsid w:val="00966DCC"/>
    <w:rsid w:val="00966DFF"/>
    <w:rsid w:val="00967076"/>
    <w:rsid w:val="009670E5"/>
    <w:rsid w:val="00967158"/>
    <w:rsid w:val="00967201"/>
    <w:rsid w:val="0096723C"/>
    <w:rsid w:val="009672A8"/>
    <w:rsid w:val="009673EC"/>
    <w:rsid w:val="00967432"/>
    <w:rsid w:val="0096748E"/>
    <w:rsid w:val="009675A2"/>
    <w:rsid w:val="00967726"/>
    <w:rsid w:val="00967B8F"/>
    <w:rsid w:val="00967C17"/>
    <w:rsid w:val="00967C4A"/>
    <w:rsid w:val="00967D23"/>
    <w:rsid w:val="00967F31"/>
    <w:rsid w:val="00970016"/>
    <w:rsid w:val="009700B1"/>
    <w:rsid w:val="009701CC"/>
    <w:rsid w:val="00970301"/>
    <w:rsid w:val="009704B3"/>
    <w:rsid w:val="00970630"/>
    <w:rsid w:val="00970637"/>
    <w:rsid w:val="00970661"/>
    <w:rsid w:val="00970765"/>
    <w:rsid w:val="0097082D"/>
    <w:rsid w:val="00970873"/>
    <w:rsid w:val="00970BA7"/>
    <w:rsid w:val="0097107A"/>
    <w:rsid w:val="009710C8"/>
    <w:rsid w:val="00971537"/>
    <w:rsid w:val="00971603"/>
    <w:rsid w:val="00971A29"/>
    <w:rsid w:val="00971F37"/>
    <w:rsid w:val="00972027"/>
    <w:rsid w:val="0097223B"/>
    <w:rsid w:val="009722B6"/>
    <w:rsid w:val="0097241B"/>
    <w:rsid w:val="0097246D"/>
    <w:rsid w:val="00972675"/>
    <w:rsid w:val="009726A9"/>
    <w:rsid w:val="009727E0"/>
    <w:rsid w:val="00972B57"/>
    <w:rsid w:val="00972DCA"/>
    <w:rsid w:val="00972E46"/>
    <w:rsid w:val="00972FF8"/>
    <w:rsid w:val="00973036"/>
    <w:rsid w:val="009731E0"/>
    <w:rsid w:val="009733A4"/>
    <w:rsid w:val="00973538"/>
    <w:rsid w:val="00973783"/>
    <w:rsid w:val="00973788"/>
    <w:rsid w:val="009738C6"/>
    <w:rsid w:val="0097463F"/>
    <w:rsid w:val="0097468C"/>
    <w:rsid w:val="00974705"/>
    <w:rsid w:val="009747FB"/>
    <w:rsid w:val="00974AB4"/>
    <w:rsid w:val="00974D6D"/>
    <w:rsid w:val="00975084"/>
    <w:rsid w:val="0097508D"/>
    <w:rsid w:val="0097510E"/>
    <w:rsid w:val="009751EC"/>
    <w:rsid w:val="009753A2"/>
    <w:rsid w:val="009753A6"/>
    <w:rsid w:val="0097555D"/>
    <w:rsid w:val="00975B5B"/>
    <w:rsid w:val="00975D0A"/>
    <w:rsid w:val="00975D62"/>
    <w:rsid w:val="00975EC8"/>
    <w:rsid w:val="00976007"/>
    <w:rsid w:val="00976132"/>
    <w:rsid w:val="0097622C"/>
    <w:rsid w:val="00976236"/>
    <w:rsid w:val="009762EE"/>
    <w:rsid w:val="009764B4"/>
    <w:rsid w:val="00976523"/>
    <w:rsid w:val="0097666F"/>
    <w:rsid w:val="0097677A"/>
    <w:rsid w:val="0097696E"/>
    <w:rsid w:val="00976ADD"/>
    <w:rsid w:val="00976B88"/>
    <w:rsid w:val="00976BE2"/>
    <w:rsid w:val="00976C97"/>
    <w:rsid w:val="00976EAF"/>
    <w:rsid w:val="00976F7D"/>
    <w:rsid w:val="00977030"/>
    <w:rsid w:val="009771BD"/>
    <w:rsid w:val="009772C9"/>
    <w:rsid w:val="009774C4"/>
    <w:rsid w:val="009775E0"/>
    <w:rsid w:val="009775FF"/>
    <w:rsid w:val="00977602"/>
    <w:rsid w:val="00977727"/>
    <w:rsid w:val="00977B14"/>
    <w:rsid w:val="00977D41"/>
    <w:rsid w:val="00977D75"/>
    <w:rsid w:val="00977E5E"/>
    <w:rsid w:val="00977F53"/>
    <w:rsid w:val="00977FA2"/>
    <w:rsid w:val="00977FA3"/>
    <w:rsid w:val="00980115"/>
    <w:rsid w:val="00980195"/>
    <w:rsid w:val="00980343"/>
    <w:rsid w:val="009803A6"/>
    <w:rsid w:val="00980507"/>
    <w:rsid w:val="00980576"/>
    <w:rsid w:val="0098078D"/>
    <w:rsid w:val="0098080F"/>
    <w:rsid w:val="0098085A"/>
    <w:rsid w:val="0098090D"/>
    <w:rsid w:val="00980A11"/>
    <w:rsid w:val="00980AE5"/>
    <w:rsid w:val="00980B95"/>
    <w:rsid w:val="00980DB4"/>
    <w:rsid w:val="00980DC4"/>
    <w:rsid w:val="0098101B"/>
    <w:rsid w:val="00981039"/>
    <w:rsid w:val="009810C2"/>
    <w:rsid w:val="009811EC"/>
    <w:rsid w:val="0098135E"/>
    <w:rsid w:val="0098138C"/>
    <w:rsid w:val="00981607"/>
    <w:rsid w:val="0098163C"/>
    <w:rsid w:val="009816CA"/>
    <w:rsid w:val="009817BE"/>
    <w:rsid w:val="00981A18"/>
    <w:rsid w:val="00981A27"/>
    <w:rsid w:val="00981AC4"/>
    <w:rsid w:val="00981CA8"/>
    <w:rsid w:val="00981EA9"/>
    <w:rsid w:val="00982098"/>
    <w:rsid w:val="009823FA"/>
    <w:rsid w:val="009824CE"/>
    <w:rsid w:val="0098251C"/>
    <w:rsid w:val="00982753"/>
    <w:rsid w:val="0098288F"/>
    <w:rsid w:val="00982927"/>
    <w:rsid w:val="00982A96"/>
    <w:rsid w:val="00982ACC"/>
    <w:rsid w:val="00982E7D"/>
    <w:rsid w:val="00982F3E"/>
    <w:rsid w:val="00982F42"/>
    <w:rsid w:val="00983142"/>
    <w:rsid w:val="00983188"/>
    <w:rsid w:val="009831A2"/>
    <w:rsid w:val="0098322E"/>
    <w:rsid w:val="00983265"/>
    <w:rsid w:val="0098326C"/>
    <w:rsid w:val="009833C4"/>
    <w:rsid w:val="00983430"/>
    <w:rsid w:val="0098357C"/>
    <w:rsid w:val="0098378F"/>
    <w:rsid w:val="0098384B"/>
    <w:rsid w:val="00983AF2"/>
    <w:rsid w:val="00983B39"/>
    <w:rsid w:val="00983CB1"/>
    <w:rsid w:val="00983E3B"/>
    <w:rsid w:val="00983EA6"/>
    <w:rsid w:val="00984139"/>
    <w:rsid w:val="009846CD"/>
    <w:rsid w:val="00984741"/>
    <w:rsid w:val="0098554B"/>
    <w:rsid w:val="00985557"/>
    <w:rsid w:val="0098561B"/>
    <w:rsid w:val="009857BE"/>
    <w:rsid w:val="0098580C"/>
    <w:rsid w:val="00985A0E"/>
    <w:rsid w:val="00985C67"/>
    <w:rsid w:val="00985CD1"/>
    <w:rsid w:val="00985EAB"/>
    <w:rsid w:val="00985F07"/>
    <w:rsid w:val="00985F48"/>
    <w:rsid w:val="009861DA"/>
    <w:rsid w:val="00986553"/>
    <w:rsid w:val="0098656F"/>
    <w:rsid w:val="00986752"/>
    <w:rsid w:val="009867DF"/>
    <w:rsid w:val="009869D3"/>
    <w:rsid w:val="00986A00"/>
    <w:rsid w:val="00986DF9"/>
    <w:rsid w:val="00986E1D"/>
    <w:rsid w:val="009870DF"/>
    <w:rsid w:val="0098713D"/>
    <w:rsid w:val="009871DF"/>
    <w:rsid w:val="0098759A"/>
    <w:rsid w:val="009878BD"/>
    <w:rsid w:val="00987954"/>
    <w:rsid w:val="00987BB3"/>
    <w:rsid w:val="00987BB9"/>
    <w:rsid w:val="00987ECA"/>
    <w:rsid w:val="00987ECD"/>
    <w:rsid w:val="0099002F"/>
    <w:rsid w:val="009905C6"/>
    <w:rsid w:val="00990664"/>
    <w:rsid w:val="00990925"/>
    <w:rsid w:val="00990B87"/>
    <w:rsid w:val="00990CBC"/>
    <w:rsid w:val="00990F89"/>
    <w:rsid w:val="009911C1"/>
    <w:rsid w:val="0099130D"/>
    <w:rsid w:val="009913C2"/>
    <w:rsid w:val="00991402"/>
    <w:rsid w:val="009914AB"/>
    <w:rsid w:val="0099155F"/>
    <w:rsid w:val="00991865"/>
    <w:rsid w:val="009919A1"/>
    <w:rsid w:val="00991D96"/>
    <w:rsid w:val="00991DCF"/>
    <w:rsid w:val="00991E83"/>
    <w:rsid w:val="0099206A"/>
    <w:rsid w:val="009922A3"/>
    <w:rsid w:val="009922CF"/>
    <w:rsid w:val="009924FA"/>
    <w:rsid w:val="009926F7"/>
    <w:rsid w:val="009927F1"/>
    <w:rsid w:val="00992925"/>
    <w:rsid w:val="00992D01"/>
    <w:rsid w:val="00992D94"/>
    <w:rsid w:val="00992EDC"/>
    <w:rsid w:val="00993085"/>
    <w:rsid w:val="00993257"/>
    <w:rsid w:val="0099326E"/>
    <w:rsid w:val="009932DA"/>
    <w:rsid w:val="00993383"/>
    <w:rsid w:val="00993896"/>
    <w:rsid w:val="009939B0"/>
    <w:rsid w:val="009939E7"/>
    <w:rsid w:val="00993B08"/>
    <w:rsid w:val="00993CCF"/>
    <w:rsid w:val="00993CE6"/>
    <w:rsid w:val="00993F8B"/>
    <w:rsid w:val="00994348"/>
    <w:rsid w:val="0099461F"/>
    <w:rsid w:val="00994887"/>
    <w:rsid w:val="00994A7F"/>
    <w:rsid w:val="00994B9F"/>
    <w:rsid w:val="00994E91"/>
    <w:rsid w:val="00995234"/>
    <w:rsid w:val="00995298"/>
    <w:rsid w:val="0099529C"/>
    <w:rsid w:val="009956B4"/>
    <w:rsid w:val="00995A21"/>
    <w:rsid w:val="00995C62"/>
    <w:rsid w:val="00995C71"/>
    <w:rsid w:val="00995E08"/>
    <w:rsid w:val="00996049"/>
    <w:rsid w:val="009963CE"/>
    <w:rsid w:val="0099666D"/>
    <w:rsid w:val="0099682C"/>
    <w:rsid w:val="0099691A"/>
    <w:rsid w:val="00996998"/>
    <w:rsid w:val="00996ACF"/>
    <w:rsid w:val="00996B59"/>
    <w:rsid w:val="00996BA3"/>
    <w:rsid w:val="00996BD6"/>
    <w:rsid w:val="00996E89"/>
    <w:rsid w:val="00997076"/>
    <w:rsid w:val="0099749D"/>
    <w:rsid w:val="009974F8"/>
    <w:rsid w:val="0099753F"/>
    <w:rsid w:val="0099759D"/>
    <w:rsid w:val="009975AC"/>
    <w:rsid w:val="00997604"/>
    <w:rsid w:val="00997B0D"/>
    <w:rsid w:val="00997B83"/>
    <w:rsid w:val="00997D9E"/>
    <w:rsid w:val="00997DAE"/>
    <w:rsid w:val="00997DF8"/>
    <w:rsid w:val="00997E41"/>
    <w:rsid w:val="00997F53"/>
    <w:rsid w:val="009A0582"/>
    <w:rsid w:val="009A05F5"/>
    <w:rsid w:val="009A0602"/>
    <w:rsid w:val="009A091F"/>
    <w:rsid w:val="009A0A12"/>
    <w:rsid w:val="009A0A79"/>
    <w:rsid w:val="009A0CB6"/>
    <w:rsid w:val="009A0CFB"/>
    <w:rsid w:val="009A0E14"/>
    <w:rsid w:val="009A0E91"/>
    <w:rsid w:val="009A0EFF"/>
    <w:rsid w:val="009A10AD"/>
    <w:rsid w:val="009A1181"/>
    <w:rsid w:val="009A1447"/>
    <w:rsid w:val="009A144F"/>
    <w:rsid w:val="009A14BE"/>
    <w:rsid w:val="009A175C"/>
    <w:rsid w:val="009A1AF6"/>
    <w:rsid w:val="009A1DAD"/>
    <w:rsid w:val="009A20E1"/>
    <w:rsid w:val="009A21E7"/>
    <w:rsid w:val="009A2273"/>
    <w:rsid w:val="009A2285"/>
    <w:rsid w:val="009A2384"/>
    <w:rsid w:val="009A246A"/>
    <w:rsid w:val="009A26AC"/>
    <w:rsid w:val="009A28B9"/>
    <w:rsid w:val="009A29AC"/>
    <w:rsid w:val="009A2B27"/>
    <w:rsid w:val="009A2CC6"/>
    <w:rsid w:val="009A2DE0"/>
    <w:rsid w:val="009A2EA8"/>
    <w:rsid w:val="009A3135"/>
    <w:rsid w:val="009A31F5"/>
    <w:rsid w:val="009A3619"/>
    <w:rsid w:val="009A3686"/>
    <w:rsid w:val="009A38B7"/>
    <w:rsid w:val="009A3942"/>
    <w:rsid w:val="009A39B6"/>
    <w:rsid w:val="009A3A30"/>
    <w:rsid w:val="009A3BB3"/>
    <w:rsid w:val="009A3C3A"/>
    <w:rsid w:val="009A3C47"/>
    <w:rsid w:val="009A3F8A"/>
    <w:rsid w:val="009A400C"/>
    <w:rsid w:val="009A40D2"/>
    <w:rsid w:val="009A448B"/>
    <w:rsid w:val="009A4663"/>
    <w:rsid w:val="009A4A68"/>
    <w:rsid w:val="009A4A9D"/>
    <w:rsid w:val="009A4D88"/>
    <w:rsid w:val="009A4DB5"/>
    <w:rsid w:val="009A4E60"/>
    <w:rsid w:val="009A500D"/>
    <w:rsid w:val="009A5217"/>
    <w:rsid w:val="009A52A5"/>
    <w:rsid w:val="009A52FF"/>
    <w:rsid w:val="009A549D"/>
    <w:rsid w:val="009A555B"/>
    <w:rsid w:val="009A581E"/>
    <w:rsid w:val="009A5820"/>
    <w:rsid w:val="009A58CB"/>
    <w:rsid w:val="009A5A99"/>
    <w:rsid w:val="009A5AE4"/>
    <w:rsid w:val="009A5B0A"/>
    <w:rsid w:val="009A5B68"/>
    <w:rsid w:val="009A5E14"/>
    <w:rsid w:val="009A5FB7"/>
    <w:rsid w:val="009A6021"/>
    <w:rsid w:val="009A6038"/>
    <w:rsid w:val="009A610F"/>
    <w:rsid w:val="009A6115"/>
    <w:rsid w:val="009A62CD"/>
    <w:rsid w:val="009A6341"/>
    <w:rsid w:val="009A64AB"/>
    <w:rsid w:val="009A64FB"/>
    <w:rsid w:val="009A65E9"/>
    <w:rsid w:val="009A6829"/>
    <w:rsid w:val="009A699C"/>
    <w:rsid w:val="009A6EB3"/>
    <w:rsid w:val="009A72A2"/>
    <w:rsid w:val="009A757A"/>
    <w:rsid w:val="009A7C05"/>
    <w:rsid w:val="009A7D0C"/>
    <w:rsid w:val="009B01EE"/>
    <w:rsid w:val="009B02CC"/>
    <w:rsid w:val="009B068D"/>
    <w:rsid w:val="009B073B"/>
    <w:rsid w:val="009B0916"/>
    <w:rsid w:val="009B0940"/>
    <w:rsid w:val="009B0A3C"/>
    <w:rsid w:val="009B0A87"/>
    <w:rsid w:val="009B0C76"/>
    <w:rsid w:val="009B0D22"/>
    <w:rsid w:val="009B1290"/>
    <w:rsid w:val="009B135A"/>
    <w:rsid w:val="009B1520"/>
    <w:rsid w:val="009B168B"/>
    <w:rsid w:val="009B1855"/>
    <w:rsid w:val="009B193C"/>
    <w:rsid w:val="009B1B05"/>
    <w:rsid w:val="009B1BF1"/>
    <w:rsid w:val="009B1CAE"/>
    <w:rsid w:val="009B1CE5"/>
    <w:rsid w:val="009B1D23"/>
    <w:rsid w:val="009B1EB5"/>
    <w:rsid w:val="009B208B"/>
    <w:rsid w:val="009B20DD"/>
    <w:rsid w:val="009B2507"/>
    <w:rsid w:val="009B2610"/>
    <w:rsid w:val="009B2666"/>
    <w:rsid w:val="009B277A"/>
    <w:rsid w:val="009B286E"/>
    <w:rsid w:val="009B29B3"/>
    <w:rsid w:val="009B2C88"/>
    <w:rsid w:val="009B2F4B"/>
    <w:rsid w:val="009B3061"/>
    <w:rsid w:val="009B3163"/>
    <w:rsid w:val="009B3463"/>
    <w:rsid w:val="009B34BE"/>
    <w:rsid w:val="009B3527"/>
    <w:rsid w:val="009B3546"/>
    <w:rsid w:val="009B36D4"/>
    <w:rsid w:val="009B36E4"/>
    <w:rsid w:val="009B38FF"/>
    <w:rsid w:val="009B3AC8"/>
    <w:rsid w:val="009B3B98"/>
    <w:rsid w:val="009B3BA1"/>
    <w:rsid w:val="009B3C02"/>
    <w:rsid w:val="009B3E30"/>
    <w:rsid w:val="009B3F4F"/>
    <w:rsid w:val="009B42AA"/>
    <w:rsid w:val="009B4554"/>
    <w:rsid w:val="009B4583"/>
    <w:rsid w:val="009B46B9"/>
    <w:rsid w:val="009B4AFC"/>
    <w:rsid w:val="009B4CBF"/>
    <w:rsid w:val="009B4E30"/>
    <w:rsid w:val="009B4E9E"/>
    <w:rsid w:val="009B4F05"/>
    <w:rsid w:val="009B4F28"/>
    <w:rsid w:val="009B4F73"/>
    <w:rsid w:val="009B4FE4"/>
    <w:rsid w:val="009B507E"/>
    <w:rsid w:val="009B510B"/>
    <w:rsid w:val="009B53B1"/>
    <w:rsid w:val="009B54E5"/>
    <w:rsid w:val="009B5753"/>
    <w:rsid w:val="009B584B"/>
    <w:rsid w:val="009B5BB7"/>
    <w:rsid w:val="009B5D7E"/>
    <w:rsid w:val="009B5EDE"/>
    <w:rsid w:val="009B6071"/>
    <w:rsid w:val="009B6464"/>
    <w:rsid w:val="009B64CA"/>
    <w:rsid w:val="009B657E"/>
    <w:rsid w:val="009B665E"/>
    <w:rsid w:val="009B6724"/>
    <w:rsid w:val="009B67BD"/>
    <w:rsid w:val="009B67ED"/>
    <w:rsid w:val="009B6877"/>
    <w:rsid w:val="009B6CD5"/>
    <w:rsid w:val="009B6D3D"/>
    <w:rsid w:val="009B6DC0"/>
    <w:rsid w:val="009B6DD3"/>
    <w:rsid w:val="009B6DE0"/>
    <w:rsid w:val="009B6F26"/>
    <w:rsid w:val="009B7279"/>
    <w:rsid w:val="009B72AC"/>
    <w:rsid w:val="009B7676"/>
    <w:rsid w:val="009B76B1"/>
    <w:rsid w:val="009B76D1"/>
    <w:rsid w:val="009B78A8"/>
    <w:rsid w:val="009B7948"/>
    <w:rsid w:val="009B7C57"/>
    <w:rsid w:val="009B7DE8"/>
    <w:rsid w:val="009C0078"/>
    <w:rsid w:val="009C0115"/>
    <w:rsid w:val="009C01E5"/>
    <w:rsid w:val="009C0285"/>
    <w:rsid w:val="009C049B"/>
    <w:rsid w:val="009C04A0"/>
    <w:rsid w:val="009C04CE"/>
    <w:rsid w:val="009C0787"/>
    <w:rsid w:val="009C07D5"/>
    <w:rsid w:val="009C0AB7"/>
    <w:rsid w:val="009C0B64"/>
    <w:rsid w:val="009C0BF1"/>
    <w:rsid w:val="009C0C3D"/>
    <w:rsid w:val="009C0F0A"/>
    <w:rsid w:val="009C112A"/>
    <w:rsid w:val="009C121B"/>
    <w:rsid w:val="009C1257"/>
    <w:rsid w:val="009C12B4"/>
    <w:rsid w:val="009C14CE"/>
    <w:rsid w:val="009C154A"/>
    <w:rsid w:val="009C15A9"/>
    <w:rsid w:val="009C16C9"/>
    <w:rsid w:val="009C1707"/>
    <w:rsid w:val="009C1AD3"/>
    <w:rsid w:val="009C1B2D"/>
    <w:rsid w:val="009C1BD7"/>
    <w:rsid w:val="009C1CC7"/>
    <w:rsid w:val="009C1D19"/>
    <w:rsid w:val="009C1D5E"/>
    <w:rsid w:val="009C1E46"/>
    <w:rsid w:val="009C2017"/>
    <w:rsid w:val="009C2073"/>
    <w:rsid w:val="009C20AD"/>
    <w:rsid w:val="009C2124"/>
    <w:rsid w:val="009C212E"/>
    <w:rsid w:val="009C214A"/>
    <w:rsid w:val="009C2178"/>
    <w:rsid w:val="009C250B"/>
    <w:rsid w:val="009C2647"/>
    <w:rsid w:val="009C26D8"/>
    <w:rsid w:val="009C274E"/>
    <w:rsid w:val="009C2797"/>
    <w:rsid w:val="009C2826"/>
    <w:rsid w:val="009C2984"/>
    <w:rsid w:val="009C2AAA"/>
    <w:rsid w:val="009C2B5B"/>
    <w:rsid w:val="009C2C24"/>
    <w:rsid w:val="009C2C7B"/>
    <w:rsid w:val="009C2DA7"/>
    <w:rsid w:val="009C2DD4"/>
    <w:rsid w:val="009C2E20"/>
    <w:rsid w:val="009C2E95"/>
    <w:rsid w:val="009C2FBD"/>
    <w:rsid w:val="009C30A1"/>
    <w:rsid w:val="009C3145"/>
    <w:rsid w:val="009C3165"/>
    <w:rsid w:val="009C3797"/>
    <w:rsid w:val="009C37D3"/>
    <w:rsid w:val="009C3815"/>
    <w:rsid w:val="009C38D8"/>
    <w:rsid w:val="009C3CED"/>
    <w:rsid w:val="009C3DD4"/>
    <w:rsid w:val="009C3E4A"/>
    <w:rsid w:val="009C3EA9"/>
    <w:rsid w:val="009C4094"/>
    <w:rsid w:val="009C413B"/>
    <w:rsid w:val="009C422F"/>
    <w:rsid w:val="009C43C2"/>
    <w:rsid w:val="009C4700"/>
    <w:rsid w:val="009C4783"/>
    <w:rsid w:val="009C487F"/>
    <w:rsid w:val="009C4A0A"/>
    <w:rsid w:val="009C4C0C"/>
    <w:rsid w:val="009C4D10"/>
    <w:rsid w:val="009C4F93"/>
    <w:rsid w:val="009C529F"/>
    <w:rsid w:val="009C569F"/>
    <w:rsid w:val="009C57C7"/>
    <w:rsid w:val="009C57D2"/>
    <w:rsid w:val="009C57D6"/>
    <w:rsid w:val="009C5879"/>
    <w:rsid w:val="009C58E6"/>
    <w:rsid w:val="009C5937"/>
    <w:rsid w:val="009C5ADB"/>
    <w:rsid w:val="009C5CC0"/>
    <w:rsid w:val="009C5DA9"/>
    <w:rsid w:val="009C6103"/>
    <w:rsid w:val="009C6314"/>
    <w:rsid w:val="009C63D5"/>
    <w:rsid w:val="009C6528"/>
    <w:rsid w:val="009C65A3"/>
    <w:rsid w:val="009C695C"/>
    <w:rsid w:val="009C6A2A"/>
    <w:rsid w:val="009C6A37"/>
    <w:rsid w:val="009C6D53"/>
    <w:rsid w:val="009C6DE3"/>
    <w:rsid w:val="009C6EA9"/>
    <w:rsid w:val="009C6FE5"/>
    <w:rsid w:val="009C7001"/>
    <w:rsid w:val="009C7179"/>
    <w:rsid w:val="009C7186"/>
    <w:rsid w:val="009C72B3"/>
    <w:rsid w:val="009C73F5"/>
    <w:rsid w:val="009C7662"/>
    <w:rsid w:val="009C76FB"/>
    <w:rsid w:val="009C7836"/>
    <w:rsid w:val="009C7C3B"/>
    <w:rsid w:val="009C7C62"/>
    <w:rsid w:val="009C7C87"/>
    <w:rsid w:val="009C7CB8"/>
    <w:rsid w:val="009C7D89"/>
    <w:rsid w:val="009C7E8B"/>
    <w:rsid w:val="009D0115"/>
    <w:rsid w:val="009D03CF"/>
    <w:rsid w:val="009D0A76"/>
    <w:rsid w:val="009D0C36"/>
    <w:rsid w:val="009D0EB8"/>
    <w:rsid w:val="009D0F91"/>
    <w:rsid w:val="009D1057"/>
    <w:rsid w:val="009D10AA"/>
    <w:rsid w:val="009D151F"/>
    <w:rsid w:val="009D1522"/>
    <w:rsid w:val="009D16E1"/>
    <w:rsid w:val="009D1717"/>
    <w:rsid w:val="009D1957"/>
    <w:rsid w:val="009D1A55"/>
    <w:rsid w:val="009D1F55"/>
    <w:rsid w:val="009D1F9A"/>
    <w:rsid w:val="009D2101"/>
    <w:rsid w:val="009D23F7"/>
    <w:rsid w:val="009D2526"/>
    <w:rsid w:val="009D26AF"/>
    <w:rsid w:val="009D27BC"/>
    <w:rsid w:val="009D2996"/>
    <w:rsid w:val="009D2A4B"/>
    <w:rsid w:val="009D2AC1"/>
    <w:rsid w:val="009D2DEB"/>
    <w:rsid w:val="009D3212"/>
    <w:rsid w:val="009D3248"/>
    <w:rsid w:val="009D3495"/>
    <w:rsid w:val="009D3645"/>
    <w:rsid w:val="009D3721"/>
    <w:rsid w:val="009D38C3"/>
    <w:rsid w:val="009D3941"/>
    <w:rsid w:val="009D3AE0"/>
    <w:rsid w:val="009D3BA9"/>
    <w:rsid w:val="009D3C04"/>
    <w:rsid w:val="009D3C97"/>
    <w:rsid w:val="009D3EB5"/>
    <w:rsid w:val="009D3FC0"/>
    <w:rsid w:val="009D4169"/>
    <w:rsid w:val="009D41B1"/>
    <w:rsid w:val="009D425E"/>
    <w:rsid w:val="009D42B4"/>
    <w:rsid w:val="009D4569"/>
    <w:rsid w:val="009D476E"/>
    <w:rsid w:val="009D49D9"/>
    <w:rsid w:val="009D4DAB"/>
    <w:rsid w:val="009D4E89"/>
    <w:rsid w:val="009D4F41"/>
    <w:rsid w:val="009D51EC"/>
    <w:rsid w:val="009D52FF"/>
    <w:rsid w:val="009D53A4"/>
    <w:rsid w:val="009D53D2"/>
    <w:rsid w:val="009D5551"/>
    <w:rsid w:val="009D55C2"/>
    <w:rsid w:val="009D5605"/>
    <w:rsid w:val="009D563C"/>
    <w:rsid w:val="009D564F"/>
    <w:rsid w:val="009D568B"/>
    <w:rsid w:val="009D56BD"/>
    <w:rsid w:val="009D5757"/>
    <w:rsid w:val="009D59A4"/>
    <w:rsid w:val="009D5C8C"/>
    <w:rsid w:val="009D603E"/>
    <w:rsid w:val="009D605C"/>
    <w:rsid w:val="009D6234"/>
    <w:rsid w:val="009D6241"/>
    <w:rsid w:val="009D6313"/>
    <w:rsid w:val="009D67F8"/>
    <w:rsid w:val="009D6812"/>
    <w:rsid w:val="009D6C08"/>
    <w:rsid w:val="009D6E66"/>
    <w:rsid w:val="009D6EC5"/>
    <w:rsid w:val="009D701D"/>
    <w:rsid w:val="009D7191"/>
    <w:rsid w:val="009D7366"/>
    <w:rsid w:val="009D7367"/>
    <w:rsid w:val="009D739B"/>
    <w:rsid w:val="009D7431"/>
    <w:rsid w:val="009D743E"/>
    <w:rsid w:val="009D7470"/>
    <w:rsid w:val="009D76D6"/>
    <w:rsid w:val="009D77A5"/>
    <w:rsid w:val="009D7927"/>
    <w:rsid w:val="009D7A85"/>
    <w:rsid w:val="009D7B2A"/>
    <w:rsid w:val="009D7CC1"/>
    <w:rsid w:val="009D7D16"/>
    <w:rsid w:val="009D7FD2"/>
    <w:rsid w:val="009E0086"/>
    <w:rsid w:val="009E00CC"/>
    <w:rsid w:val="009E0754"/>
    <w:rsid w:val="009E08D3"/>
    <w:rsid w:val="009E08FB"/>
    <w:rsid w:val="009E09E5"/>
    <w:rsid w:val="009E0A1E"/>
    <w:rsid w:val="009E0BF5"/>
    <w:rsid w:val="009E0C8E"/>
    <w:rsid w:val="009E0CE2"/>
    <w:rsid w:val="009E0D43"/>
    <w:rsid w:val="009E0E48"/>
    <w:rsid w:val="009E0EA2"/>
    <w:rsid w:val="009E0EBE"/>
    <w:rsid w:val="009E11B8"/>
    <w:rsid w:val="009E11BA"/>
    <w:rsid w:val="009E140E"/>
    <w:rsid w:val="009E14A5"/>
    <w:rsid w:val="009E1906"/>
    <w:rsid w:val="009E19AF"/>
    <w:rsid w:val="009E19EC"/>
    <w:rsid w:val="009E1A07"/>
    <w:rsid w:val="009E1EED"/>
    <w:rsid w:val="009E1EF3"/>
    <w:rsid w:val="009E23E0"/>
    <w:rsid w:val="009E24BF"/>
    <w:rsid w:val="009E251F"/>
    <w:rsid w:val="009E255A"/>
    <w:rsid w:val="009E2635"/>
    <w:rsid w:val="009E26A4"/>
    <w:rsid w:val="009E2762"/>
    <w:rsid w:val="009E28B0"/>
    <w:rsid w:val="009E2972"/>
    <w:rsid w:val="009E2B7D"/>
    <w:rsid w:val="009E2C67"/>
    <w:rsid w:val="009E2F37"/>
    <w:rsid w:val="009E337A"/>
    <w:rsid w:val="009E344A"/>
    <w:rsid w:val="009E35BE"/>
    <w:rsid w:val="009E391E"/>
    <w:rsid w:val="009E392E"/>
    <w:rsid w:val="009E3942"/>
    <w:rsid w:val="009E3D73"/>
    <w:rsid w:val="009E3E54"/>
    <w:rsid w:val="009E3E92"/>
    <w:rsid w:val="009E3FC2"/>
    <w:rsid w:val="009E40C5"/>
    <w:rsid w:val="009E4397"/>
    <w:rsid w:val="009E448E"/>
    <w:rsid w:val="009E454F"/>
    <w:rsid w:val="009E4910"/>
    <w:rsid w:val="009E4939"/>
    <w:rsid w:val="009E495C"/>
    <w:rsid w:val="009E4964"/>
    <w:rsid w:val="009E4AB3"/>
    <w:rsid w:val="009E4B86"/>
    <w:rsid w:val="009E4CC8"/>
    <w:rsid w:val="009E4FD5"/>
    <w:rsid w:val="009E518B"/>
    <w:rsid w:val="009E5382"/>
    <w:rsid w:val="009E53B7"/>
    <w:rsid w:val="009E53CF"/>
    <w:rsid w:val="009E5877"/>
    <w:rsid w:val="009E58AD"/>
    <w:rsid w:val="009E58F9"/>
    <w:rsid w:val="009E58FE"/>
    <w:rsid w:val="009E5973"/>
    <w:rsid w:val="009E5AE0"/>
    <w:rsid w:val="009E5B77"/>
    <w:rsid w:val="009E5BDF"/>
    <w:rsid w:val="009E5DB8"/>
    <w:rsid w:val="009E5F26"/>
    <w:rsid w:val="009E5F81"/>
    <w:rsid w:val="009E6149"/>
    <w:rsid w:val="009E6259"/>
    <w:rsid w:val="009E63BD"/>
    <w:rsid w:val="009E63C8"/>
    <w:rsid w:val="009E68B7"/>
    <w:rsid w:val="009E68C8"/>
    <w:rsid w:val="009E6909"/>
    <w:rsid w:val="009E6BF1"/>
    <w:rsid w:val="009E6CD0"/>
    <w:rsid w:val="009E6CDB"/>
    <w:rsid w:val="009E6F72"/>
    <w:rsid w:val="009E70E8"/>
    <w:rsid w:val="009E7260"/>
    <w:rsid w:val="009E735C"/>
    <w:rsid w:val="009E7471"/>
    <w:rsid w:val="009E7894"/>
    <w:rsid w:val="009E7997"/>
    <w:rsid w:val="009E79B0"/>
    <w:rsid w:val="009E7A8E"/>
    <w:rsid w:val="009E7AB2"/>
    <w:rsid w:val="009E7C5D"/>
    <w:rsid w:val="009E7D3A"/>
    <w:rsid w:val="009E7DF4"/>
    <w:rsid w:val="009E7EBD"/>
    <w:rsid w:val="009F0045"/>
    <w:rsid w:val="009F03B7"/>
    <w:rsid w:val="009F0BC1"/>
    <w:rsid w:val="009F12C0"/>
    <w:rsid w:val="009F18D8"/>
    <w:rsid w:val="009F18F3"/>
    <w:rsid w:val="009F1B1D"/>
    <w:rsid w:val="009F2012"/>
    <w:rsid w:val="009F2089"/>
    <w:rsid w:val="009F2583"/>
    <w:rsid w:val="009F283F"/>
    <w:rsid w:val="009F2CDD"/>
    <w:rsid w:val="009F2E75"/>
    <w:rsid w:val="009F32F8"/>
    <w:rsid w:val="009F3387"/>
    <w:rsid w:val="009F33E0"/>
    <w:rsid w:val="009F34FA"/>
    <w:rsid w:val="009F3C2E"/>
    <w:rsid w:val="009F3CA5"/>
    <w:rsid w:val="009F3D09"/>
    <w:rsid w:val="009F3FBD"/>
    <w:rsid w:val="009F4138"/>
    <w:rsid w:val="009F4197"/>
    <w:rsid w:val="009F42B7"/>
    <w:rsid w:val="009F42EC"/>
    <w:rsid w:val="009F42EE"/>
    <w:rsid w:val="009F4369"/>
    <w:rsid w:val="009F44A3"/>
    <w:rsid w:val="009F4571"/>
    <w:rsid w:val="009F468B"/>
    <w:rsid w:val="009F470E"/>
    <w:rsid w:val="009F4721"/>
    <w:rsid w:val="009F47B7"/>
    <w:rsid w:val="009F4A9A"/>
    <w:rsid w:val="009F4B3A"/>
    <w:rsid w:val="009F4BF6"/>
    <w:rsid w:val="009F4C46"/>
    <w:rsid w:val="009F4C57"/>
    <w:rsid w:val="009F4D2A"/>
    <w:rsid w:val="009F4D3F"/>
    <w:rsid w:val="009F5481"/>
    <w:rsid w:val="009F5524"/>
    <w:rsid w:val="009F5618"/>
    <w:rsid w:val="009F564A"/>
    <w:rsid w:val="009F57A9"/>
    <w:rsid w:val="009F5891"/>
    <w:rsid w:val="009F5A11"/>
    <w:rsid w:val="009F61C1"/>
    <w:rsid w:val="009F6573"/>
    <w:rsid w:val="009F6704"/>
    <w:rsid w:val="009F6841"/>
    <w:rsid w:val="009F6850"/>
    <w:rsid w:val="009F6A8C"/>
    <w:rsid w:val="009F6F20"/>
    <w:rsid w:val="009F6F36"/>
    <w:rsid w:val="009F6FFE"/>
    <w:rsid w:val="009F700C"/>
    <w:rsid w:val="009F7220"/>
    <w:rsid w:val="009F72FB"/>
    <w:rsid w:val="009F7402"/>
    <w:rsid w:val="009F750C"/>
    <w:rsid w:val="009F7547"/>
    <w:rsid w:val="009F75F4"/>
    <w:rsid w:val="009F7600"/>
    <w:rsid w:val="009F78A2"/>
    <w:rsid w:val="009F79D4"/>
    <w:rsid w:val="009F7ABB"/>
    <w:rsid w:val="009F7B41"/>
    <w:rsid w:val="009F7BA9"/>
    <w:rsid w:val="009F7DFD"/>
    <w:rsid w:val="00A00052"/>
    <w:rsid w:val="00A00053"/>
    <w:rsid w:val="00A00065"/>
    <w:rsid w:val="00A000FA"/>
    <w:rsid w:val="00A001BA"/>
    <w:rsid w:val="00A00274"/>
    <w:rsid w:val="00A004D3"/>
    <w:rsid w:val="00A005FA"/>
    <w:rsid w:val="00A00657"/>
    <w:rsid w:val="00A006B8"/>
    <w:rsid w:val="00A00A18"/>
    <w:rsid w:val="00A00C40"/>
    <w:rsid w:val="00A00C92"/>
    <w:rsid w:val="00A00F90"/>
    <w:rsid w:val="00A0108B"/>
    <w:rsid w:val="00A010BD"/>
    <w:rsid w:val="00A0126F"/>
    <w:rsid w:val="00A012F8"/>
    <w:rsid w:val="00A014F4"/>
    <w:rsid w:val="00A0154F"/>
    <w:rsid w:val="00A017F9"/>
    <w:rsid w:val="00A0183A"/>
    <w:rsid w:val="00A01A4B"/>
    <w:rsid w:val="00A01BED"/>
    <w:rsid w:val="00A01F8B"/>
    <w:rsid w:val="00A01F96"/>
    <w:rsid w:val="00A01FF0"/>
    <w:rsid w:val="00A02020"/>
    <w:rsid w:val="00A0236D"/>
    <w:rsid w:val="00A023D8"/>
    <w:rsid w:val="00A0248B"/>
    <w:rsid w:val="00A0257E"/>
    <w:rsid w:val="00A027FC"/>
    <w:rsid w:val="00A02838"/>
    <w:rsid w:val="00A02B51"/>
    <w:rsid w:val="00A02C32"/>
    <w:rsid w:val="00A02D08"/>
    <w:rsid w:val="00A02D20"/>
    <w:rsid w:val="00A02F9F"/>
    <w:rsid w:val="00A03309"/>
    <w:rsid w:val="00A0353E"/>
    <w:rsid w:val="00A03DAB"/>
    <w:rsid w:val="00A03F1D"/>
    <w:rsid w:val="00A03F7E"/>
    <w:rsid w:val="00A03FA3"/>
    <w:rsid w:val="00A03FD6"/>
    <w:rsid w:val="00A03FDE"/>
    <w:rsid w:val="00A04200"/>
    <w:rsid w:val="00A0421D"/>
    <w:rsid w:val="00A0462E"/>
    <w:rsid w:val="00A04B1F"/>
    <w:rsid w:val="00A04C4C"/>
    <w:rsid w:val="00A04CE2"/>
    <w:rsid w:val="00A04EF4"/>
    <w:rsid w:val="00A04F8C"/>
    <w:rsid w:val="00A051D6"/>
    <w:rsid w:val="00A0539B"/>
    <w:rsid w:val="00A0565E"/>
    <w:rsid w:val="00A057C0"/>
    <w:rsid w:val="00A05CB8"/>
    <w:rsid w:val="00A05DA5"/>
    <w:rsid w:val="00A05DD2"/>
    <w:rsid w:val="00A0620B"/>
    <w:rsid w:val="00A06264"/>
    <w:rsid w:val="00A062C7"/>
    <w:rsid w:val="00A062D5"/>
    <w:rsid w:val="00A06370"/>
    <w:rsid w:val="00A0670D"/>
    <w:rsid w:val="00A067B1"/>
    <w:rsid w:val="00A06CA0"/>
    <w:rsid w:val="00A06E5D"/>
    <w:rsid w:val="00A06F25"/>
    <w:rsid w:val="00A070AE"/>
    <w:rsid w:val="00A0716D"/>
    <w:rsid w:val="00A072BE"/>
    <w:rsid w:val="00A072C5"/>
    <w:rsid w:val="00A073E4"/>
    <w:rsid w:val="00A073FC"/>
    <w:rsid w:val="00A0762C"/>
    <w:rsid w:val="00A07899"/>
    <w:rsid w:val="00A07E06"/>
    <w:rsid w:val="00A10197"/>
    <w:rsid w:val="00A1039F"/>
    <w:rsid w:val="00A10488"/>
    <w:rsid w:val="00A106C6"/>
    <w:rsid w:val="00A1077C"/>
    <w:rsid w:val="00A10840"/>
    <w:rsid w:val="00A10857"/>
    <w:rsid w:val="00A10A0D"/>
    <w:rsid w:val="00A10A35"/>
    <w:rsid w:val="00A10C0F"/>
    <w:rsid w:val="00A10C15"/>
    <w:rsid w:val="00A10C84"/>
    <w:rsid w:val="00A10D0D"/>
    <w:rsid w:val="00A10E79"/>
    <w:rsid w:val="00A10F40"/>
    <w:rsid w:val="00A10FB9"/>
    <w:rsid w:val="00A11244"/>
    <w:rsid w:val="00A114C0"/>
    <w:rsid w:val="00A114CE"/>
    <w:rsid w:val="00A1150E"/>
    <w:rsid w:val="00A1157D"/>
    <w:rsid w:val="00A116B4"/>
    <w:rsid w:val="00A1180A"/>
    <w:rsid w:val="00A118C5"/>
    <w:rsid w:val="00A11B4A"/>
    <w:rsid w:val="00A11B56"/>
    <w:rsid w:val="00A11BCA"/>
    <w:rsid w:val="00A11D8E"/>
    <w:rsid w:val="00A11DA4"/>
    <w:rsid w:val="00A11EE8"/>
    <w:rsid w:val="00A11FCD"/>
    <w:rsid w:val="00A121E6"/>
    <w:rsid w:val="00A12445"/>
    <w:rsid w:val="00A12519"/>
    <w:rsid w:val="00A12535"/>
    <w:rsid w:val="00A12544"/>
    <w:rsid w:val="00A12577"/>
    <w:rsid w:val="00A12636"/>
    <w:rsid w:val="00A12760"/>
    <w:rsid w:val="00A12B18"/>
    <w:rsid w:val="00A12B5E"/>
    <w:rsid w:val="00A12B71"/>
    <w:rsid w:val="00A12BD5"/>
    <w:rsid w:val="00A12E96"/>
    <w:rsid w:val="00A12F39"/>
    <w:rsid w:val="00A12FC4"/>
    <w:rsid w:val="00A13158"/>
    <w:rsid w:val="00A133B5"/>
    <w:rsid w:val="00A1346A"/>
    <w:rsid w:val="00A137A6"/>
    <w:rsid w:val="00A137E3"/>
    <w:rsid w:val="00A138FD"/>
    <w:rsid w:val="00A13960"/>
    <w:rsid w:val="00A13AB6"/>
    <w:rsid w:val="00A13B80"/>
    <w:rsid w:val="00A143CC"/>
    <w:rsid w:val="00A14714"/>
    <w:rsid w:val="00A1473B"/>
    <w:rsid w:val="00A14A50"/>
    <w:rsid w:val="00A14BF5"/>
    <w:rsid w:val="00A14D5B"/>
    <w:rsid w:val="00A14E01"/>
    <w:rsid w:val="00A14EE9"/>
    <w:rsid w:val="00A15519"/>
    <w:rsid w:val="00A15694"/>
    <w:rsid w:val="00A156D2"/>
    <w:rsid w:val="00A1572A"/>
    <w:rsid w:val="00A157C1"/>
    <w:rsid w:val="00A15C89"/>
    <w:rsid w:val="00A15FD6"/>
    <w:rsid w:val="00A16000"/>
    <w:rsid w:val="00A1616B"/>
    <w:rsid w:val="00A16305"/>
    <w:rsid w:val="00A1639B"/>
    <w:rsid w:val="00A16563"/>
    <w:rsid w:val="00A165AF"/>
    <w:rsid w:val="00A16600"/>
    <w:rsid w:val="00A166D4"/>
    <w:rsid w:val="00A1680F"/>
    <w:rsid w:val="00A16C20"/>
    <w:rsid w:val="00A16D43"/>
    <w:rsid w:val="00A17230"/>
    <w:rsid w:val="00A17362"/>
    <w:rsid w:val="00A17783"/>
    <w:rsid w:val="00A17797"/>
    <w:rsid w:val="00A17966"/>
    <w:rsid w:val="00A17A25"/>
    <w:rsid w:val="00A17B11"/>
    <w:rsid w:val="00A17C5D"/>
    <w:rsid w:val="00A17DB4"/>
    <w:rsid w:val="00A2000C"/>
    <w:rsid w:val="00A20225"/>
    <w:rsid w:val="00A203AB"/>
    <w:rsid w:val="00A2040E"/>
    <w:rsid w:val="00A2064A"/>
    <w:rsid w:val="00A20699"/>
    <w:rsid w:val="00A20904"/>
    <w:rsid w:val="00A20A46"/>
    <w:rsid w:val="00A20B4D"/>
    <w:rsid w:val="00A20B5D"/>
    <w:rsid w:val="00A20C36"/>
    <w:rsid w:val="00A20DA7"/>
    <w:rsid w:val="00A20F09"/>
    <w:rsid w:val="00A210CD"/>
    <w:rsid w:val="00A213AB"/>
    <w:rsid w:val="00A21471"/>
    <w:rsid w:val="00A215DE"/>
    <w:rsid w:val="00A21697"/>
    <w:rsid w:val="00A21984"/>
    <w:rsid w:val="00A219F6"/>
    <w:rsid w:val="00A21B61"/>
    <w:rsid w:val="00A21BAA"/>
    <w:rsid w:val="00A21D79"/>
    <w:rsid w:val="00A21E57"/>
    <w:rsid w:val="00A21F13"/>
    <w:rsid w:val="00A21F72"/>
    <w:rsid w:val="00A2218E"/>
    <w:rsid w:val="00A222FA"/>
    <w:rsid w:val="00A223EC"/>
    <w:rsid w:val="00A2241A"/>
    <w:rsid w:val="00A2285F"/>
    <w:rsid w:val="00A228A0"/>
    <w:rsid w:val="00A22981"/>
    <w:rsid w:val="00A230D0"/>
    <w:rsid w:val="00A230F4"/>
    <w:rsid w:val="00A231B9"/>
    <w:rsid w:val="00A2324E"/>
    <w:rsid w:val="00A2344C"/>
    <w:rsid w:val="00A235EA"/>
    <w:rsid w:val="00A2364B"/>
    <w:rsid w:val="00A23682"/>
    <w:rsid w:val="00A23696"/>
    <w:rsid w:val="00A236E1"/>
    <w:rsid w:val="00A23826"/>
    <w:rsid w:val="00A23839"/>
    <w:rsid w:val="00A238B6"/>
    <w:rsid w:val="00A23C9E"/>
    <w:rsid w:val="00A23F49"/>
    <w:rsid w:val="00A23FB5"/>
    <w:rsid w:val="00A24262"/>
    <w:rsid w:val="00A2436D"/>
    <w:rsid w:val="00A24599"/>
    <w:rsid w:val="00A24675"/>
    <w:rsid w:val="00A248ED"/>
    <w:rsid w:val="00A24BF6"/>
    <w:rsid w:val="00A24D95"/>
    <w:rsid w:val="00A24F3A"/>
    <w:rsid w:val="00A25369"/>
    <w:rsid w:val="00A2550E"/>
    <w:rsid w:val="00A25540"/>
    <w:rsid w:val="00A25607"/>
    <w:rsid w:val="00A25C5F"/>
    <w:rsid w:val="00A26067"/>
    <w:rsid w:val="00A260BD"/>
    <w:rsid w:val="00A2646C"/>
    <w:rsid w:val="00A2649A"/>
    <w:rsid w:val="00A264E2"/>
    <w:rsid w:val="00A26527"/>
    <w:rsid w:val="00A2659D"/>
    <w:rsid w:val="00A2689E"/>
    <w:rsid w:val="00A268FD"/>
    <w:rsid w:val="00A26D8C"/>
    <w:rsid w:val="00A26E61"/>
    <w:rsid w:val="00A26EE8"/>
    <w:rsid w:val="00A26F70"/>
    <w:rsid w:val="00A2721C"/>
    <w:rsid w:val="00A2722A"/>
    <w:rsid w:val="00A272A5"/>
    <w:rsid w:val="00A2731A"/>
    <w:rsid w:val="00A27328"/>
    <w:rsid w:val="00A273C6"/>
    <w:rsid w:val="00A27589"/>
    <w:rsid w:val="00A275E4"/>
    <w:rsid w:val="00A27743"/>
    <w:rsid w:val="00A27772"/>
    <w:rsid w:val="00A27A03"/>
    <w:rsid w:val="00A27C06"/>
    <w:rsid w:val="00A27E17"/>
    <w:rsid w:val="00A27E82"/>
    <w:rsid w:val="00A27F63"/>
    <w:rsid w:val="00A30057"/>
    <w:rsid w:val="00A3033C"/>
    <w:rsid w:val="00A3033F"/>
    <w:rsid w:val="00A30346"/>
    <w:rsid w:val="00A309AB"/>
    <w:rsid w:val="00A30B43"/>
    <w:rsid w:val="00A30B44"/>
    <w:rsid w:val="00A30BB7"/>
    <w:rsid w:val="00A30CE6"/>
    <w:rsid w:val="00A30F63"/>
    <w:rsid w:val="00A31053"/>
    <w:rsid w:val="00A31347"/>
    <w:rsid w:val="00A314C1"/>
    <w:rsid w:val="00A31770"/>
    <w:rsid w:val="00A3196E"/>
    <w:rsid w:val="00A319A2"/>
    <w:rsid w:val="00A31ADD"/>
    <w:rsid w:val="00A31D9E"/>
    <w:rsid w:val="00A31DF8"/>
    <w:rsid w:val="00A31F14"/>
    <w:rsid w:val="00A32456"/>
    <w:rsid w:val="00A32536"/>
    <w:rsid w:val="00A32803"/>
    <w:rsid w:val="00A32921"/>
    <w:rsid w:val="00A32AF6"/>
    <w:rsid w:val="00A32C51"/>
    <w:rsid w:val="00A32CE2"/>
    <w:rsid w:val="00A32DBC"/>
    <w:rsid w:val="00A32EB7"/>
    <w:rsid w:val="00A32F25"/>
    <w:rsid w:val="00A33005"/>
    <w:rsid w:val="00A330B9"/>
    <w:rsid w:val="00A33125"/>
    <w:rsid w:val="00A3315C"/>
    <w:rsid w:val="00A33353"/>
    <w:rsid w:val="00A3342A"/>
    <w:rsid w:val="00A3383F"/>
    <w:rsid w:val="00A338F7"/>
    <w:rsid w:val="00A33968"/>
    <w:rsid w:val="00A33A74"/>
    <w:rsid w:val="00A33AED"/>
    <w:rsid w:val="00A33BB3"/>
    <w:rsid w:val="00A33BD4"/>
    <w:rsid w:val="00A33F6D"/>
    <w:rsid w:val="00A33F94"/>
    <w:rsid w:val="00A34135"/>
    <w:rsid w:val="00A3413B"/>
    <w:rsid w:val="00A341D0"/>
    <w:rsid w:val="00A3420C"/>
    <w:rsid w:val="00A342C4"/>
    <w:rsid w:val="00A344A8"/>
    <w:rsid w:val="00A3454E"/>
    <w:rsid w:val="00A345E7"/>
    <w:rsid w:val="00A346B1"/>
    <w:rsid w:val="00A34932"/>
    <w:rsid w:val="00A34A19"/>
    <w:rsid w:val="00A34CAE"/>
    <w:rsid w:val="00A34DBB"/>
    <w:rsid w:val="00A34F83"/>
    <w:rsid w:val="00A35303"/>
    <w:rsid w:val="00A3558E"/>
    <w:rsid w:val="00A357B4"/>
    <w:rsid w:val="00A35A2A"/>
    <w:rsid w:val="00A35B32"/>
    <w:rsid w:val="00A35B65"/>
    <w:rsid w:val="00A35C6E"/>
    <w:rsid w:val="00A35EDF"/>
    <w:rsid w:val="00A3625B"/>
    <w:rsid w:val="00A3630B"/>
    <w:rsid w:val="00A36561"/>
    <w:rsid w:val="00A366C2"/>
    <w:rsid w:val="00A3671C"/>
    <w:rsid w:val="00A36819"/>
    <w:rsid w:val="00A36EE1"/>
    <w:rsid w:val="00A3704A"/>
    <w:rsid w:val="00A370A7"/>
    <w:rsid w:val="00A370AF"/>
    <w:rsid w:val="00A37183"/>
    <w:rsid w:val="00A372B8"/>
    <w:rsid w:val="00A37582"/>
    <w:rsid w:val="00A375F8"/>
    <w:rsid w:val="00A376BA"/>
    <w:rsid w:val="00A37806"/>
    <w:rsid w:val="00A37860"/>
    <w:rsid w:val="00A37A15"/>
    <w:rsid w:val="00A37A57"/>
    <w:rsid w:val="00A37B1A"/>
    <w:rsid w:val="00A37BEE"/>
    <w:rsid w:val="00A37F54"/>
    <w:rsid w:val="00A401AF"/>
    <w:rsid w:val="00A40213"/>
    <w:rsid w:val="00A40397"/>
    <w:rsid w:val="00A40410"/>
    <w:rsid w:val="00A40459"/>
    <w:rsid w:val="00A406D5"/>
    <w:rsid w:val="00A407FF"/>
    <w:rsid w:val="00A408F9"/>
    <w:rsid w:val="00A40B9B"/>
    <w:rsid w:val="00A40BA3"/>
    <w:rsid w:val="00A40C32"/>
    <w:rsid w:val="00A40D85"/>
    <w:rsid w:val="00A40FAF"/>
    <w:rsid w:val="00A4106A"/>
    <w:rsid w:val="00A4107A"/>
    <w:rsid w:val="00A41267"/>
    <w:rsid w:val="00A4127F"/>
    <w:rsid w:val="00A412B8"/>
    <w:rsid w:val="00A412DD"/>
    <w:rsid w:val="00A413B1"/>
    <w:rsid w:val="00A415BE"/>
    <w:rsid w:val="00A41795"/>
    <w:rsid w:val="00A41797"/>
    <w:rsid w:val="00A417DA"/>
    <w:rsid w:val="00A41821"/>
    <w:rsid w:val="00A419BD"/>
    <w:rsid w:val="00A41DF0"/>
    <w:rsid w:val="00A41E68"/>
    <w:rsid w:val="00A429B6"/>
    <w:rsid w:val="00A42A1B"/>
    <w:rsid w:val="00A42BB3"/>
    <w:rsid w:val="00A42F2D"/>
    <w:rsid w:val="00A430D7"/>
    <w:rsid w:val="00A4374F"/>
    <w:rsid w:val="00A43948"/>
    <w:rsid w:val="00A43BB2"/>
    <w:rsid w:val="00A43D59"/>
    <w:rsid w:val="00A43DD5"/>
    <w:rsid w:val="00A44153"/>
    <w:rsid w:val="00A44223"/>
    <w:rsid w:val="00A442A4"/>
    <w:rsid w:val="00A44412"/>
    <w:rsid w:val="00A44855"/>
    <w:rsid w:val="00A44B0C"/>
    <w:rsid w:val="00A44BC7"/>
    <w:rsid w:val="00A44D1B"/>
    <w:rsid w:val="00A44D3D"/>
    <w:rsid w:val="00A44EB5"/>
    <w:rsid w:val="00A451CB"/>
    <w:rsid w:val="00A45316"/>
    <w:rsid w:val="00A453F4"/>
    <w:rsid w:val="00A4543F"/>
    <w:rsid w:val="00A4545F"/>
    <w:rsid w:val="00A455B6"/>
    <w:rsid w:val="00A455F5"/>
    <w:rsid w:val="00A45640"/>
    <w:rsid w:val="00A45899"/>
    <w:rsid w:val="00A458F9"/>
    <w:rsid w:val="00A459D5"/>
    <w:rsid w:val="00A459F2"/>
    <w:rsid w:val="00A45CF5"/>
    <w:rsid w:val="00A45F5A"/>
    <w:rsid w:val="00A4602F"/>
    <w:rsid w:val="00A4610B"/>
    <w:rsid w:val="00A46260"/>
    <w:rsid w:val="00A46488"/>
    <w:rsid w:val="00A464E1"/>
    <w:rsid w:val="00A464F5"/>
    <w:rsid w:val="00A46763"/>
    <w:rsid w:val="00A46786"/>
    <w:rsid w:val="00A4681C"/>
    <w:rsid w:val="00A468DD"/>
    <w:rsid w:val="00A469C3"/>
    <w:rsid w:val="00A469F4"/>
    <w:rsid w:val="00A46A47"/>
    <w:rsid w:val="00A46A63"/>
    <w:rsid w:val="00A46D31"/>
    <w:rsid w:val="00A46D62"/>
    <w:rsid w:val="00A46DEE"/>
    <w:rsid w:val="00A46F75"/>
    <w:rsid w:val="00A47011"/>
    <w:rsid w:val="00A470F8"/>
    <w:rsid w:val="00A4712D"/>
    <w:rsid w:val="00A4738D"/>
    <w:rsid w:val="00A474F7"/>
    <w:rsid w:val="00A4776A"/>
    <w:rsid w:val="00A47792"/>
    <w:rsid w:val="00A4789A"/>
    <w:rsid w:val="00A47A07"/>
    <w:rsid w:val="00A47C45"/>
    <w:rsid w:val="00A47CEF"/>
    <w:rsid w:val="00A47DC5"/>
    <w:rsid w:val="00A501FD"/>
    <w:rsid w:val="00A503DB"/>
    <w:rsid w:val="00A50555"/>
    <w:rsid w:val="00A50633"/>
    <w:rsid w:val="00A50A10"/>
    <w:rsid w:val="00A50A44"/>
    <w:rsid w:val="00A50A59"/>
    <w:rsid w:val="00A50A80"/>
    <w:rsid w:val="00A50BFA"/>
    <w:rsid w:val="00A50CD7"/>
    <w:rsid w:val="00A50EDE"/>
    <w:rsid w:val="00A512CE"/>
    <w:rsid w:val="00A513A6"/>
    <w:rsid w:val="00A5143B"/>
    <w:rsid w:val="00A514FF"/>
    <w:rsid w:val="00A5152B"/>
    <w:rsid w:val="00A51735"/>
    <w:rsid w:val="00A518EF"/>
    <w:rsid w:val="00A51C18"/>
    <w:rsid w:val="00A521A9"/>
    <w:rsid w:val="00A5221F"/>
    <w:rsid w:val="00A5225B"/>
    <w:rsid w:val="00A5234A"/>
    <w:rsid w:val="00A52592"/>
    <w:rsid w:val="00A52694"/>
    <w:rsid w:val="00A5273B"/>
    <w:rsid w:val="00A52838"/>
    <w:rsid w:val="00A52A70"/>
    <w:rsid w:val="00A52A8D"/>
    <w:rsid w:val="00A52AF0"/>
    <w:rsid w:val="00A52B24"/>
    <w:rsid w:val="00A52B93"/>
    <w:rsid w:val="00A52CAA"/>
    <w:rsid w:val="00A52D3B"/>
    <w:rsid w:val="00A53051"/>
    <w:rsid w:val="00A530E2"/>
    <w:rsid w:val="00A5331C"/>
    <w:rsid w:val="00A53580"/>
    <w:rsid w:val="00A535C8"/>
    <w:rsid w:val="00A5385D"/>
    <w:rsid w:val="00A53981"/>
    <w:rsid w:val="00A53A94"/>
    <w:rsid w:val="00A53B7C"/>
    <w:rsid w:val="00A53F6C"/>
    <w:rsid w:val="00A54031"/>
    <w:rsid w:val="00A54050"/>
    <w:rsid w:val="00A54061"/>
    <w:rsid w:val="00A5419E"/>
    <w:rsid w:val="00A542B1"/>
    <w:rsid w:val="00A54375"/>
    <w:rsid w:val="00A543FD"/>
    <w:rsid w:val="00A54401"/>
    <w:rsid w:val="00A54432"/>
    <w:rsid w:val="00A54493"/>
    <w:rsid w:val="00A544A0"/>
    <w:rsid w:val="00A5450A"/>
    <w:rsid w:val="00A54550"/>
    <w:rsid w:val="00A545FF"/>
    <w:rsid w:val="00A54693"/>
    <w:rsid w:val="00A54811"/>
    <w:rsid w:val="00A548A8"/>
    <w:rsid w:val="00A549E1"/>
    <w:rsid w:val="00A54B1D"/>
    <w:rsid w:val="00A54B47"/>
    <w:rsid w:val="00A54BB0"/>
    <w:rsid w:val="00A54C4D"/>
    <w:rsid w:val="00A54DDB"/>
    <w:rsid w:val="00A5506F"/>
    <w:rsid w:val="00A5515C"/>
    <w:rsid w:val="00A55422"/>
    <w:rsid w:val="00A55578"/>
    <w:rsid w:val="00A5561A"/>
    <w:rsid w:val="00A556A6"/>
    <w:rsid w:val="00A557D7"/>
    <w:rsid w:val="00A557EB"/>
    <w:rsid w:val="00A55B9A"/>
    <w:rsid w:val="00A55C16"/>
    <w:rsid w:val="00A55D85"/>
    <w:rsid w:val="00A561E5"/>
    <w:rsid w:val="00A56234"/>
    <w:rsid w:val="00A56262"/>
    <w:rsid w:val="00A562B8"/>
    <w:rsid w:val="00A564BE"/>
    <w:rsid w:val="00A56810"/>
    <w:rsid w:val="00A56A4F"/>
    <w:rsid w:val="00A56AA8"/>
    <w:rsid w:val="00A56BA1"/>
    <w:rsid w:val="00A56E1A"/>
    <w:rsid w:val="00A571F7"/>
    <w:rsid w:val="00A57558"/>
    <w:rsid w:val="00A577CF"/>
    <w:rsid w:val="00A57BF2"/>
    <w:rsid w:val="00A57DB0"/>
    <w:rsid w:val="00A57F16"/>
    <w:rsid w:val="00A60057"/>
    <w:rsid w:val="00A6028F"/>
    <w:rsid w:val="00A603A7"/>
    <w:rsid w:val="00A6057C"/>
    <w:rsid w:val="00A605D7"/>
    <w:rsid w:val="00A606CD"/>
    <w:rsid w:val="00A607B1"/>
    <w:rsid w:val="00A6086F"/>
    <w:rsid w:val="00A60D96"/>
    <w:rsid w:val="00A6162B"/>
    <w:rsid w:val="00A61691"/>
    <w:rsid w:val="00A616D3"/>
    <w:rsid w:val="00A618D4"/>
    <w:rsid w:val="00A61A3E"/>
    <w:rsid w:val="00A61AD2"/>
    <w:rsid w:val="00A61AEA"/>
    <w:rsid w:val="00A61D2C"/>
    <w:rsid w:val="00A61DC6"/>
    <w:rsid w:val="00A61DE5"/>
    <w:rsid w:val="00A61E14"/>
    <w:rsid w:val="00A61F66"/>
    <w:rsid w:val="00A6208F"/>
    <w:rsid w:val="00A62188"/>
    <w:rsid w:val="00A622AB"/>
    <w:rsid w:val="00A622ED"/>
    <w:rsid w:val="00A622FE"/>
    <w:rsid w:val="00A6261A"/>
    <w:rsid w:val="00A626F6"/>
    <w:rsid w:val="00A627E5"/>
    <w:rsid w:val="00A62932"/>
    <w:rsid w:val="00A6293E"/>
    <w:rsid w:val="00A629E5"/>
    <w:rsid w:val="00A62A12"/>
    <w:rsid w:val="00A62AC1"/>
    <w:rsid w:val="00A62D42"/>
    <w:rsid w:val="00A62DF5"/>
    <w:rsid w:val="00A62E69"/>
    <w:rsid w:val="00A63070"/>
    <w:rsid w:val="00A63184"/>
    <w:rsid w:val="00A632DE"/>
    <w:rsid w:val="00A6331E"/>
    <w:rsid w:val="00A6343C"/>
    <w:rsid w:val="00A6350C"/>
    <w:rsid w:val="00A63658"/>
    <w:rsid w:val="00A6366C"/>
    <w:rsid w:val="00A636C1"/>
    <w:rsid w:val="00A636DD"/>
    <w:rsid w:val="00A63770"/>
    <w:rsid w:val="00A638BD"/>
    <w:rsid w:val="00A6399E"/>
    <w:rsid w:val="00A63A22"/>
    <w:rsid w:val="00A63A8B"/>
    <w:rsid w:val="00A63B4A"/>
    <w:rsid w:val="00A63B71"/>
    <w:rsid w:val="00A63CB0"/>
    <w:rsid w:val="00A63D3E"/>
    <w:rsid w:val="00A63DD8"/>
    <w:rsid w:val="00A643B0"/>
    <w:rsid w:val="00A64435"/>
    <w:rsid w:val="00A644D1"/>
    <w:rsid w:val="00A6458F"/>
    <w:rsid w:val="00A645A2"/>
    <w:rsid w:val="00A64783"/>
    <w:rsid w:val="00A6488E"/>
    <w:rsid w:val="00A64976"/>
    <w:rsid w:val="00A64981"/>
    <w:rsid w:val="00A64A04"/>
    <w:rsid w:val="00A64A71"/>
    <w:rsid w:val="00A64D1E"/>
    <w:rsid w:val="00A64FD8"/>
    <w:rsid w:val="00A65096"/>
    <w:rsid w:val="00A65160"/>
    <w:rsid w:val="00A6520A"/>
    <w:rsid w:val="00A65213"/>
    <w:rsid w:val="00A653C2"/>
    <w:rsid w:val="00A654EC"/>
    <w:rsid w:val="00A656FB"/>
    <w:rsid w:val="00A65C88"/>
    <w:rsid w:val="00A6624C"/>
    <w:rsid w:val="00A66289"/>
    <w:rsid w:val="00A663FF"/>
    <w:rsid w:val="00A66425"/>
    <w:rsid w:val="00A66495"/>
    <w:rsid w:val="00A66609"/>
    <w:rsid w:val="00A66653"/>
    <w:rsid w:val="00A6685D"/>
    <w:rsid w:val="00A6691D"/>
    <w:rsid w:val="00A66A40"/>
    <w:rsid w:val="00A66AE4"/>
    <w:rsid w:val="00A66B6C"/>
    <w:rsid w:val="00A66E26"/>
    <w:rsid w:val="00A66F32"/>
    <w:rsid w:val="00A66F81"/>
    <w:rsid w:val="00A66F85"/>
    <w:rsid w:val="00A67021"/>
    <w:rsid w:val="00A6708C"/>
    <w:rsid w:val="00A670DD"/>
    <w:rsid w:val="00A670F9"/>
    <w:rsid w:val="00A672E8"/>
    <w:rsid w:val="00A6732A"/>
    <w:rsid w:val="00A6755E"/>
    <w:rsid w:val="00A676D7"/>
    <w:rsid w:val="00A677BE"/>
    <w:rsid w:val="00A67969"/>
    <w:rsid w:val="00A67ADD"/>
    <w:rsid w:val="00A67AE9"/>
    <w:rsid w:val="00A67C00"/>
    <w:rsid w:val="00A67DD4"/>
    <w:rsid w:val="00A67DDA"/>
    <w:rsid w:val="00A67E0C"/>
    <w:rsid w:val="00A67FDA"/>
    <w:rsid w:val="00A70170"/>
    <w:rsid w:val="00A70575"/>
    <w:rsid w:val="00A70631"/>
    <w:rsid w:val="00A70B7E"/>
    <w:rsid w:val="00A70B85"/>
    <w:rsid w:val="00A70D40"/>
    <w:rsid w:val="00A70E77"/>
    <w:rsid w:val="00A711DB"/>
    <w:rsid w:val="00A714F4"/>
    <w:rsid w:val="00A71524"/>
    <w:rsid w:val="00A7160A"/>
    <w:rsid w:val="00A71734"/>
    <w:rsid w:val="00A71764"/>
    <w:rsid w:val="00A71899"/>
    <w:rsid w:val="00A71D5B"/>
    <w:rsid w:val="00A71DCC"/>
    <w:rsid w:val="00A71E2F"/>
    <w:rsid w:val="00A71F0E"/>
    <w:rsid w:val="00A71FD0"/>
    <w:rsid w:val="00A720A4"/>
    <w:rsid w:val="00A721B8"/>
    <w:rsid w:val="00A72335"/>
    <w:rsid w:val="00A72350"/>
    <w:rsid w:val="00A723CC"/>
    <w:rsid w:val="00A72646"/>
    <w:rsid w:val="00A727AA"/>
    <w:rsid w:val="00A728AD"/>
    <w:rsid w:val="00A72C01"/>
    <w:rsid w:val="00A72C32"/>
    <w:rsid w:val="00A72FD8"/>
    <w:rsid w:val="00A7315D"/>
    <w:rsid w:val="00A7317B"/>
    <w:rsid w:val="00A733B8"/>
    <w:rsid w:val="00A7342E"/>
    <w:rsid w:val="00A73501"/>
    <w:rsid w:val="00A73520"/>
    <w:rsid w:val="00A7364F"/>
    <w:rsid w:val="00A739B7"/>
    <w:rsid w:val="00A73D05"/>
    <w:rsid w:val="00A73D35"/>
    <w:rsid w:val="00A73DB7"/>
    <w:rsid w:val="00A73FC8"/>
    <w:rsid w:val="00A7411C"/>
    <w:rsid w:val="00A741FE"/>
    <w:rsid w:val="00A7424D"/>
    <w:rsid w:val="00A74253"/>
    <w:rsid w:val="00A745C4"/>
    <w:rsid w:val="00A7463B"/>
    <w:rsid w:val="00A747C2"/>
    <w:rsid w:val="00A747CB"/>
    <w:rsid w:val="00A747E7"/>
    <w:rsid w:val="00A74AF3"/>
    <w:rsid w:val="00A74C53"/>
    <w:rsid w:val="00A74CBD"/>
    <w:rsid w:val="00A74E18"/>
    <w:rsid w:val="00A74EA2"/>
    <w:rsid w:val="00A74EDC"/>
    <w:rsid w:val="00A74F64"/>
    <w:rsid w:val="00A750D7"/>
    <w:rsid w:val="00A75203"/>
    <w:rsid w:val="00A75634"/>
    <w:rsid w:val="00A7572A"/>
    <w:rsid w:val="00A75A32"/>
    <w:rsid w:val="00A75CF0"/>
    <w:rsid w:val="00A7617C"/>
    <w:rsid w:val="00A7633E"/>
    <w:rsid w:val="00A76398"/>
    <w:rsid w:val="00A764D8"/>
    <w:rsid w:val="00A7652E"/>
    <w:rsid w:val="00A76697"/>
    <w:rsid w:val="00A76746"/>
    <w:rsid w:val="00A768EE"/>
    <w:rsid w:val="00A76D80"/>
    <w:rsid w:val="00A76DC3"/>
    <w:rsid w:val="00A76EF6"/>
    <w:rsid w:val="00A76F5D"/>
    <w:rsid w:val="00A776C7"/>
    <w:rsid w:val="00A77768"/>
    <w:rsid w:val="00A777C8"/>
    <w:rsid w:val="00A777E3"/>
    <w:rsid w:val="00A779DD"/>
    <w:rsid w:val="00A77A16"/>
    <w:rsid w:val="00A77AC7"/>
    <w:rsid w:val="00A77B04"/>
    <w:rsid w:val="00A77B40"/>
    <w:rsid w:val="00A77BFD"/>
    <w:rsid w:val="00A77C78"/>
    <w:rsid w:val="00A800A4"/>
    <w:rsid w:val="00A800F9"/>
    <w:rsid w:val="00A802B8"/>
    <w:rsid w:val="00A8078A"/>
    <w:rsid w:val="00A80809"/>
    <w:rsid w:val="00A80892"/>
    <w:rsid w:val="00A8097D"/>
    <w:rsid w:val="00A80B5F"/>
    <w:rsid w:val="00A80BA8"/>
    <w:rsid w:val="00A80BCB"/>
    <w:rsid w:val="00A80CD7"/>
    <w:rsid w:val="00A80E25"/>
    <w:rsid w:val="00A80E96"/>
    <w:rsid w:val="00A81009"/>
    <w:rsid w:val="00A81390"/>
    <w:rsid w:val="00A814AD"/>
    <w:rsid w:val="00A814C3"/>
    <w:rsid w:val="00A81571"/>
    <w:rsid w:val="00A81592"/>
    <w:rsid w:val="00A81611"/>
    <w:rsid w:val="00A81696"/>
    <w:rsid w:val="00A817B1"/>
    <w:rsid w:val="00A81866"/>
    <w:rsid w:val="00A81952"/>
    <w:rsid w:val="00A81E41"/>
    <w:rsid w:val="00A8208F"/>
    <w:rsid w:val="00A821F1"/>
    <w:rsid w:val="00A821F5"/>
    <w:rsid w:val="00A82364"/>
    <w:rsid w:val="00A8238B"/>
    <w:rsid w:val="00A824F1"/>
    <w:rsid w:val="00A82522"/>
    <w:rsid w:val="00A825DA"/>
    <w:rsid w:val="00A826F3"/>
    <w:rsid w:val="00A829BE"/>
    <w:rsid w:val="00A82A71"/>
    <w:rsid w:val="00A82B06"/>
    <w:rsid w:val="00A82EA7"/>
    <w:rsid w:val="00A82FDC"/>
    <w:rsid w:val="00A831C1"/>
    <w:rsid w:val="00A83226"/>
    <w:rsid w:val="00A83234"/>
    <w:rsid w:val="00A8330B"/>
    <w:rsid w:val="00A83311"/>
    <w:rsid w:val="00A8336F"/>
    <w:rsid w:val="00A8343C"/>
    <w:rsid w:val="00A837BD"/>
    <w:rsid w:val="00A839A0"/>
    <w:rsid w:val="00A83B2C"/>
    <w:rsid w:val="00A84024"/>
    <w:rsid w:val="00A84162"/>
    <w:rsid w:val="00A84165"/>
    <w:rsid w:val="00A842A6"/>
    <w:rsid w:val="00A84505"/>
    <w:rsid w:val="00A84599"/>
    <w:rsid w:val="00A846EE"/>
    <w:rsid w:val="00A84726"/>
    <w:rsid w:val="00A847EA"/>
    <w:rsid w:val="00A849AE"/>
    <w:rsid w:val="00A84C51"/>
    <w:rsid w:val="00A84C8A"/>
    <w:rsid w:val="00A84D41"/>
    <w:rsid w:val="00A8505C"/>
    <w:rsid w:val="00A85135"/>
    <w:rsid w:val="00A85145"/>
    <w:rsid w:val="00A851EF"/>
    <w:rsid w:val="00A85207"/>
    <w:rsid w:val="00A85484"/>
    <w:rsid w:val="00A8550E"/>
    <w:rsid w:val="00A856FD"/>
    <w:rsid w:val="00A858E8"/>
    <w:rsid w:val="00A859D2"/>
    <w:rsid w:val="00A86075"/>
    <w:rsid w:val="00A8629E"/>
    <w:rsid w:val="00A863F5"/>
    <w:rsid w:val="00A8656D"/>
    <w:rsid w:val="00A8659A"/>
    <w:rsid w:val="00A866A1"/>
    <w:rsid w:val="00A866A2"/>
    <w:rsid w:val="00A869DC"/>
    <w:rsid w:val="00A86AC7"/>
    <w:rsid w:val="00A86C2F"/>
    <w:rsid w:val="00A86DB6"/>
    <w:rsid w:val="00A870E1"/>
    <w:rsid w:val="00A87396"/>
    <w:rsid w:val="00A8761C"/>
    <w:rsid w:val="00A8762D"/>
    <w:rsid w:val="00A8766B"/>
    <w:rsid w:val="00A87693"/>
    <w:rsid w:val="00A876D2"/>
    <w:rsid w:val="00A8792A"/>
    <w:rsid w:val="00A87999"/>
    <w:rsid w:val="00A87B69"/>
    <w:rsid w:val="00A87C5E"/>
    <w:rsid w:val="00A87D3B"/>
    <w:rsid w:val="00A9011D"/>
    <w:rsid w:val="00A90147"/>
    <w:rsid w:val="00A901C4"/>
    <w:rsid w:val="00A902CF"/>
    <w:rsid w:val="00A903FC"/>
    <w:rsid w:val="00A90465"/>
    <w:rsid w:val="00A905B8"/>
    <w:rsid w:val="00A907DC"/>
    <w:rsid w:val="00A908B8"/>
    <w:rsid w:val="00A909B2"/>
    <w:rsid w:val="00A90BF6"/>
    <w:rsid w:val="00A90C96"/>
    <w:rsid w:val="00A90D27"/>
    <w:rsid w:val="00A90DCB"/>
    <w:rsid w:val="00A90F4C"/>
    <w:rsid w:val="00A9116C"/>
    <w:rsid w:val="00A911A7"/>
    <w:rsid w:val="00A91419"/>
    <w:rsid w:val="00A917B5"/>
    <w:rsid w:val="00A91A03"/>
    <w:rsid w:val="00A91E1F"/>
    <w:rsid w:val="00A92213"/>
    <w:rsid w:val="00A9227B"/>
    <w:rsid w:val="00A92555"/>
    <w:rsid w:val="00A92640"/>
    <w:rsid w:val="00A9275A"/>
    <w:rsid w:val="00A9288F"/>
    <w:rsid w:val="00A928F7"/>
    <w:rsid w:val="00A929B8"/>
    <w:rsid w:val="00A92C1A"/>
    <w:rsid w:val="00A92DC6"/>
    <w:rsid w:val="00A932D9"/>
    <w:rsid w:val="00A93470"/>
    <w:rsid w:val="00A934B5"/>
    <w:rsid w:val="00A934B8"/>
    <w:rsid w:val="00A939BA"/>
    <w:rsid w:val="00A93A8A"/>
    <w:rsid w:val="00A93AA6"/>
    <w:rsid w:val="00A93E2E"/>
    <w:rsid w:val="00A93EC4"/>
    <w:rsid w:val="00A93F20"/>
    <w:rsid w:val="00A9401F"/>
    <w:rsid w:val="00A9408D"/>
    <w:rsid w:val="00A94100"/>
    <w:rsid w:val="00A94160"/>
    <w:rsid w:val="00A942FF"/>
    <w:rsid w:val="00A9434C"/>
    <w:rsid w:val="00A94588"/>
    <w:rsid w:val="00A94739"/>
    <w:rsid w:val="00A94962"/>
    <w:rsid w:val="00A94B18"/>
    <w:rsid w:val="00A94B79"/>
    <w:rsid w:val="00A94C4E"/>
    <w:rsid w:val="00A94FCC"/>
    <w:rsid w:val="00A951C6"/>
    <w:rsid w:val="00A952AC"/>
    <w:rsid w:val="00A95440"/>
    <w:rsid w:val="00A95524"/>
    <w:rsid w:val="00A955A3"/>
    <w:rsid w:val="00A956E8"/>
    <w:rsid w:val="00A9571F"/>
    <w:rsid w:val="00A9572D"/>
    <w:rsid w:val="00A95885"/>
    <w:rsid w:val="00A958F5"/>
    <w:rsid w:val="00A95988"/>
    <w:rsid w:val="00A959FD"/>
    <w:rsid w:val="00A95B87"/>
    <w:rsid w:val="00A95CED"/>
    <w:rsid w:val="00A95D87"/>
    <w:rsid w:val="00A95E10"/>
    <w:rsid w:val="00A95F76"/>
    <w:rsid w:val="00A961BF"/>
    <w:rsid w:val="00A964F7"/>
    <w:rsid w:val="00A96563"/>
    <w:rsid w:val="00A967EE"/>
    <w:rsid w:val="00A96845"/>
    <w:rsid w:val="00A96A3F"/>
    <w:rsid w:val="00A96CAC"/>
    <w:rsid w:val="00A96CFE"/>
    <w:rsid w:val="00A96DF7"/>
    <w:rsid w:val="00A96E89"/>
    <w:rsid w:val="00A96F27"/>
    <w:rsid w:val="00A972FE"/>
    <w:rsid w:val="00A977C4"/>
    <w:rsid w:val="00A97B74"/>
    <w:rsid w:val="00A97C9D"/>
    <w:rsid w:val="00A97D1C"/>
    <w:rsid w:val="00A97D8D"/>
    <w:rsid w:val="00AA00F5"/>
    <w:rsid w:val="00AA02C9"/>
    <w:rsid w:val="00AA03E9"/>
    <w:rsid w:val="00AA040D"/>
    <w:rsid w:val="00AA047D"/>
    <w:rsid w:val="00AA0754"/>
    <w:rsid w:val="00AA08D2"/>
    <w:rsid w:val="00AA0C48"/>
    <w:rsid w:val="00AA0D0A"/>
    <w:rsid w:val="00AA0D1E"/>
    <w:rsid w:val="00AA0DED"/>
    <w:rsid w:val="00AA0F2C"/>
    <w:rsid w:val="00AA10DE"/>
    <w:rsid w:val="00AA1159"/>
    <w:rsid w:val="00AA13B3"/>
    <w:rsid w:val="00AA1471"/>
    <w:rsid w:val="00AA17A9"/>
    <w:rsid w:val="00AA189D"/>
    <w:rsid w:val="00AA1A37"/>
    <w:rsid w:val="00AA1B92"/>
    <w:rsid w:val="00AA1C5D"/>
    <w:rsid w:val="00AA1C8D"/>
    <w:rsid w:val="00AA1E88"/>
    <w:rsid w:val="00AA20E5"/>
    <w:rsid w:val="00AA221E"/>
    <w:rsid w:val="00AA22D3"/>
    <w:rsid w:val="00AA23DE"/>
    <w:rsid w:val="00AA2503"/>
    <w:rsid w:val="00AA2722"/>
    <w:rsid w:val="00AA2783"/>
    <w:rsid w:val="00AA279C"/>
    <w:rsid w:val="00AA283B"/>
    <w:rsid w:val="00AA29B6"/>
    <w:rsid w:val="00AA2A2E"/>
    <w:rsid w:val="00AA2A9F"/>
    <w:rsid w:val="00AA2B63"/>
    <w:rsid w:val="00AA2F6F"/>
    <w:rsid w:val="00AA2FDA"/>
    <w:rsid w:val="00AA30C3"/>
    <w:rsid w:val="00AA3340"/>
    <w:rsid w:val="00AA3808"/>
    <w:rsid w:val="00AA381A"/>
    <w:rsid w:val="00AA3B0D"/>
    <w:rsid w:val="00AA3F47"/>
    <w:rsid w:val="00AA4211"/>
    <w:rsid w:val="00AA422D"/>
    <w:rsid w:val="00AA433F"/>
    <w:rsid w:val="00AA4424"/>
    <w:rsid w:val="00AA4516"/>
    <w:rsid w:val="00AA4589"/>
    <w:rsid w:val="00AA4595"/>
    <w:rsid w:val="00AA46E1"/>
    <w:rsid w:val="00AA4721"/>
    <w:rsid w:val="00AA4759"/>
    <w:rsid w:val="00AA47A8"/>
    <w:rsid w:val="00AA4803"/>
    <w:rsid w:val="00AA492F"/>
    <w:rsid w:val="00AA4D94"/>
    <w:rsid w:val="00AA5481"/>
    <w:rsid w:val="00AA5608"/>
    <w:rsid w:val="00AA56C6"/>
    <w:rsid w:val="00AA57F3"/>
    <w:rsid w:val="00AA58E9"/>
    <w:rsid w:val="00AA58F8"/>
    <w:rsid w:val="00AA5B00"/>
    <w:rsid w:val="00AA5F26"/>
    <w:rsid w:val="00AA63F4"/>
    <w:rsid w:val="00AA6779"/>
    <w:rsid w:val="00AA6827"/>
    <w:rsid w:val="00AA68AE"/>
    <w:rsid w:val="00AA68C1"/>
    <w:rsid w:val="00AA6E2C"/>
    <w:rsid w:val="00AA70A2"/>
    <w:rsid w:val="00AA70BC"/>
    <w:rsid w:val="00AA715F"/>
    <w:rsid w:val="00AA7380"/>
    <w:rsid w:val="00AA7766"/>
    <w:rsid w:val="00AA77DB"/>
    <w:rsid w:val="00AA798D"/>
    <w:rsid w:val="00AA7A1B"/>
    <w:rsid w:val="00AA7A8D"/>
    <w:rsid w:val="00AA7C23"/>
    <w:rsid w:val="00AA7EF8"/>
    <w:rsid w:val="00AA7F83"/>
    <w:rsid w:val="00AA7FE3"/>
    <w:rsid w:val="00AB0098"/>
    <w:rsid w:val="00AB01F3"/>
    <w:rsid w:val="00AB02D7"/>
    <w:rsid w:val="00AB049D"/>
    <w:rsid w:val="00AB04BF"/>
    <w:rsid w:val="00AB0544"/>
    <w:rsid w:val="00AB05D1"/>
    <w:rsid w:val="00AB065A"/>
    <w:rsid w:val="00AB0B2E"/>
    <w:rsid w:val="00AB0C5C"/>
    <w:rsid w:val="00AB0CAC"/>
    <w:rsid w:val="00AB0CBB"/>
    <w:rsid w:val="00AB0E2E"/>
    <w:rsid w:val="00AB107D"/>
    <w:rsid w:val="00AB119B"/>
    <w:rsid w:val="00AB1387"/>
    <w:rsid w:val="00AB1498"/>
    <w:rsid w:val="00AB179F"/>
    <w:rsid w:val="00AB182F"/>
    <w:rsid w:val="00AB1985"/>
    <w:rsid w:val="00AB1AF9"/>
    <w:rsid w:val="00AB1B85"/>
    <w:rsid w:val="00AB1C0A"/>
    <w:rsid w:val="00AB1DC3"/>
    <w:rsid w:val="00AB204F"/>
    <w:rsid w:val="00AB2423"/>
    <w:rsid w:val="00AB25AF"/>
    <w:rsid w:val="00AB25FD"/>
    <w:rsid w:val="00AB2761"/>
    <w:rsid w:val="00AB2769"/>
    <w:rsid w:val="00AB2988"/>
    <w:rsid w:val="00AB2CFC"/>
    <w:rsid w:val="00AB2D3D"/>
    <w:rsid w:val="00AB3201"/>
    <w:rsid w:val="00AB3262"/>
    <w:rsid w:val="00AB329C"/>
    <w:rsid w:val="00AB348B"/>
    <w:rsid w:val="00AB35CC"/>
    <w:rsid w:val="00AB36D5"/>
    <w:rsid w:val="00AB3741"/>
    <w:rsid w:val="00AB3986"/>
    <w:rsid w:val="00AB39FC"/>
    <w:rsid w:val="00AB39FF"/>
    <w:rsid w:val="00AB3A76"/>
    <w:rsid w:val="00AB3D73"/>
    <w:rsid w:val="00AB3F4B"/>
    <w:rsid w:val="00AB3F66"/>
    <w:rsid w:val="00AB40D4"/>
    <w:rsid w:val="00AB427B"/>
    <w:rsid w:val="00AB446D"/>
    <w:rsid w:val="00AB4541"/>
    <w:rsid w:val="00AB4824"/>
    <w:rsid w:val="00AB4B98"/>
    <w:rsid w:val="00AB4CE2"/>
    <w:rsid w:val="00AB4D74"/>
    <w:rsid w:val="00AB507B"/>
    <w:rsid w:val="00AB5287"/>
    <w:rsid w:val="00AB5580"/>
    <w:rsid w:val="00AB559C"/>
    <w:rsid w:val="00AB5624"/>
    <w:rsid w:val="00AB563A"/>
    <w:rsid w:val="00AB5647"/>
    <w:rsid w:val="00AB576B"/>
    <w:rsid w:val="00AB593F"/>
    <w:rsid w:val="00AB5B34"/>
    <w:rsid w:val="00AB5BBF"/>
    <w:rsid w:val="00AB5C28"/>
    <w:rsid w:val="00AB5E75"/>
    <w:rsid w:val="00AB5EB2"/>
    <w:rsid w:val="00AB6119"/>
    <w:rsid w:val="00AB626E"/>
    <w:rsid w:val="00AB63C9"/>
    <w:rsid w:val="00AB6422"/>
    <w:rsid w:val="00AB65CE"/>
    <w:rsid w:val="00AB669F"/>
    <w:rsid w:val="00AB688C"/>
    <w:rsid w:val="00AB6DC9"/>
    <w:rsid w:val="00AB6F87"/>
    <w:rsid w:val="00AB70F4"/>
    <w:rsid w:val="00AB73A9"/>
    <w:rsid w:val="00AB75A5"/>
    <w:rsid w:val="00AB760F"/>
    <w:rsid w:val="00AB7631"/>
    <w:rsid w:val="00AB7895"/>
    <w:rsid w:val="00AB7934"/>
    <w:rsid w:val="00AB7AD5"/>
    <w:rsid w:val="00AB7E13"/>
    <w:rsid w:val="00AC00B6"/>
    <w:rsid w:val="00AC0125"/>
    <w:rsid w:val="00AC02A8"/>
    <w:rsid w:val="00AC02AB"/>
    <w:rsid w:val="00AC0314"/>
    <w:rsid w:val="00AC03E5"/>
    <w:rsid w:val="00AC0543"/>
    <w:rsid w:val="00AC08B6"/>
    <w:rsid w:val="00AC0C7F"/>
    <w:rsid w:val="00AC0CAA"/>
    <w:rsid w:val="00AC0D8D"/>
    <w:rsid w:val="00AC0D9C"/>
    <w:rsid w:val="00AC0DC1"/>
    <w:rsid w:val="00AC0DDC"/>
    <w:rsid w:val="00AC109A"/>
    <w:rsid w:val="00AC121F"/>
    <w:rsid w:val="00AC1589"/>
    <w:rsid w:val="00AC19B3"/>
    <w:rsid w:val="00AC19EB"/>
    <w:rsid w:val="00AC1A02"/>
    <w:rsid w:val="00AC1B7B"/>
    <w:rsid w:val="00AC1E72"/>
    <w:rsid w:val="00AC1F7D"/>
    <w:rsid w:val="00AC2026"/>
    <w:rsid w:val="00AC2037"/>
    <w:rsid w:val="00AC21CC"/>
    <w:rsid w:val="00AC21ED"/>
    <w:rsid w:val="00AC221E"/>
    <w:rsid w:val="00AC23EF"/>
    <w:rsid w:val="00AC24D7"/>
    <w:rsid w:val="00AC274A"/>
    <w:rsid w:val="00AC286B"/>
    <w:rsid w:val="00AC2D11"/>
    <w:rsid w:val="00AC2D6E"/>
    <w:rsid w:val="00AC2E15"/>
    <w:rsid w:val="00AC2E8B"/>
    <w:rsid w:val="00AC304E"/>
    <w:rsid w:val="00AC307B"/>
    <w:rsid w:val="00AC3161"/>
    <w:rsid w:val="00AC3351"/>
    <w:rsid w:val="00AC34F6"/>
    <w:rsid w:val="00AC35EA"/>
    <w:rsid w:val="00AC389A"/>
    <w:rsid w:val="00AC38F9"/>
    <w:rsid w:val="00AC3A96"/>
    <w:rsid w:val="00AC3C66"/>
    <w:rsid w:val="00AC3C93"/>
    <w:rsid w:val="00AC3CA1"/>
    <w:rsid w:val="00AC3D08"/>
    <w:rsid w:val="00AC3E03"/>
    <w:rsid w:val="00AC3EAE"/>
    <w:rsid w:val="00AC3F8D"/>
    <w:rsid w:val="00AC4082"/>
    <w:rsid w:val="00AC40DF"/>
    <w:rsid w:val="00AC411A"/>
    <w:rsid w:val="00AC4198"/>
    <w:rsid w:val="00AC42C1"/>
    <w:rsid w:val="00AC438A"/>
    <w:rsid w:val="00AC4509"/>
    <w:rsid w:val="00AC48EF"/>
    <w:rsid w:val="00AC4966"/>
    <w:rsid w:val="00AC49AA"/>
    <w:rsid w:val="00AC4ABF"/>
    <w:rsid w:val="00AC4C86"/>
    <w:rsid w:val="00AC4DBC"/>
    <w:rsid w:val="00AC5125"/>
    <w:rsid w:val="00AC51C2"/>
    <w:rsid w:val="00AC51D8"/>
    <w:rsid w:val="00AC534A"/>
    <w:rsid w:val="00AC53C0"/>
    <w:rsid w:val="00AC54CC"/>
    <w:rsid w:val="00AC55A7"/>
    <w:rsid w:val="00AC5AB7"/>
    <w:rsid w:val="00AC5F88"/>
    <w:rsid w:val="00AC60F3"/>
    <w:rsid w:val="00AC610F"/>
    <w:rsid w:val="00AC6265"/>
    <w:rsid w:val="00AC63CA"/>
    <w:rsid w:val="00AC6499"/>
    <w:rsid w:val="00AC6502"/>
    <w:rsid w:val="00AC670A"/>
    <w:rsid w:val="00AC691F"/>
    <w:rsid w:val="00AC6AE0"/>
    <w:rsid w:val="00AC6E5B"/>
    <w:rsid w:val="00AC7030"/>
    <w:rsid w:val="00AC7147"/>
    <w:rsid w:val="00AC7224"/>
    <w:rsid w:val="00AC7396"/>
    <w:rsid w:val="00AC7399"/>
    <w:rsid w:val="00AC7439"/>
    <w:rsid w:val="00AC7557"/>
    <w:rsid w:val="00AC7862"/>
    <w:rsid w:val="00AC7889"/>
    <w:rsid w:val="00AC7C1C"/>
    <w:rsid w:val="00AC7CC1"/>
    <w:rsid w:val="00AC7DE7"/>
    <w:rsid w:val="00AD00AE"/>
    <w:rsid w:val="00AD0120"/>
    <w:rsid w:val="00AD0348"/>
    <w:rsid w:val="00AD04D7"/>
    <w:rsid w:val="00AD05B0"/>
    <w:rsid w:val="00AD0786"/>
    <w:rsid w:val="00AD084F"/>
    <w:rsid w:val="00AD0969"/>
    <w:rsid w:val="00AD0A85"/>
    <w:rsid w:val="00AD0C52"/>
    <w:rsid w:val="00AD0DC2"/>
    <w:rsid w:val="00AD1197"/>
    <w:rsid w:val="00AD12C6"/>
    <w:rsid w:val="00AD149D"/>
    <w:rsid w:val="00AD15F0"/>
    <w:rsid w:val="00AD168A"/>
    <w:rsid w:val="00AD177C"/>
    <w:rsid w:val="00AD184D"/>
    <w:rsid w:val="00AD18F4"/>
    <w:rsid w:val="00AD1968"/>
    <w:rsid w:val="00AD1BDF"/>
    <w:rsid w:val="00AD1F7D"/>
    <w:rsid w:val="00AD212F"/>
    <w:rsid w:val="00AD21FB"/>
    <w:rsid w:val="00AD2418"/>
    <w:rsid w:val="00AD247D"/>
    <w:rsid w:val="00AD2672"/>
    <w:rsid w:val="00AD26D1"/>
    <w:rsid w:val="00AD2790"/>
    <w:rsid w:val="00AD2798"/>
    <w:rsid w:val="00AD2AD5"/>
    <w:rsid w:val="00AD2EA5"/>
    <w:rsid w:val="00AD2F01"/>
    <w:rsid w:val="00AD31A2"/>
    <w:rsid w:val="00AD31BC"/>
    <w:rsid w:val="00AD345C"/>
    <w:rsid w:val="00AD3805"/>
    <w:rsid w:val="00AD3B94"/>
    <w:rsid w:val="00AD3C47"/>
    <w:rsid w:val="00AD3CC5"/>
    <w:rsid w:val="00AD421D"/>
    <w:rsid w:val="00AD44B0"/>
    <w:rsid w:val="00AD4511"/>
    <w:rsid w:val="00AD4527"/>
    <w:rsid w:val="00AD47F7"/>
    <w:rsid w:val="00AD4861"/>
    <w:rsid w:val="00AD492F"/>
    <w:rsid w:val="00AD4A30"/>
    <w:rsid w:val="00AD4A80"/>
    <w:rsid w:val="00AD4C3F"/>
    <w:rsid w:val="00AD4CED"/>
    <w:rsid w:val="00AD4D1E"/>
    <w:rsid w:val="00AD4D80"/>
    <w:rsid w:val="00AD4EF6"/>
    <w:rsid w:val="00AD4F47"/>
    <w:rsid w:val="00AD500A"/>
    <w:rsid w:val="00AD514C"/>
    <w:rsid w:val="00AD51F1"/>
    <w:rsid w:val="00AD52D7"/>
    <w:rsid w:val="00AD542A"/>
    <w:rsid w:val="00AD5482"/>
    <w:rsid w:val="00AD54E8"/>
    <w:rsid w:val="00AD56FC"/>
    <w:rsid w:val="00AD5910"/>
    <w:rsid w:val="00AD5A9B"/>
    <w:rsid w:val="00AD5B8D"/>
    <w:rsid w:val="00AD5DA0"/>
    <w:rsid w:val="00AD60A1"/>
    <w:rsid w:val="00AD6369"/>
    <w:rsid w:val="00AD6669"/>
    <w:rsid w:val="00AD676C"/>
    <w:rsid w:val="00AD67AE"/>
    <w:rsid w:val="00AD69A8"/>
    <w:rsid w:val="00AD6B35"/>
    <w:rsid w:val="00AD6B3C"/>
    <w:rsid w:val="00AD6F13"/>
    <w:rsid w:val="00AD70E2"/>
    <w:rsid w:val="00AD7920"/>
    <w:rsid w:val="00AD7AF1"/>
    <w:rsid w:val="00AD7B6B"/>
    <w:rsid w:val="00AD7BB5"/>
    <w:rsid w:val="00AD7BC6"/>
    <w:rsid w:val="00AD7C50"/>
    <w:rsid w:val="00AE0101"/>
    <w:rsid w:val="00AE0253"/>
    <w:rsid w:val="00AE070A"/>
    <w:rsid w:val="00AE076C"/>
    <w:rsid w:val="00AE07C3"/>
    <w:rsid w:val="00AE0879"/>
    <w:rsid w:val="00AE09B7"/>
    <w:rsid w:val="00AE0B77"/>
    <w:rsid w:val="00AE0C11"/>
    <w:rsid w:val="00AE0C73"/>
    <w:rsid w:val="00AE0CC0"/>
    <w:rsid w:val="00AE0D32"/>
    <w:rsid w:val="00AE0EFF"/>
    <w:rsid w:val="00AE0F85"/>
    <w:rsid w:val="00AE1026"/>
    <w:rsid w:val="00AE12D6"/>
    <w:rsid w:val="00AE132D"/>
    <w:rsid w:val="00AE1841"/>
    <w:rsid w:val="00AE1AF5"/>
    <w:rsid w:val="00AE1D63"/>
    <w:rsid w:val="00AE1DB1"/>
    <w:rsid w:val="00AE1F8C"/>
    <w:rsid w:val="00AE1FD4"/>
    <w:rsid w:val="00AE20DE"/>
    <w:rsid w:val="00AE2293"/>
    <w:rsid w:val="00AE22F0"/>
    <w:rsid w:val="00AE2375"/>
    <w:rsid w:val="00AE2500"/>
    <w:rsid w:val="00AE2579"/>
    <w:rsid w:val="00AE2588"/>
    <w:rsid w:val="00AE29D6"/>
    <w:rsid w:val="00AE2C7C"/>
    <w:rsid w:val="00AE2CAB"/>
    <w:rsid w:val="00AE2D3E"/>
    <w:rsid w:val="00AE2FF8"/>
    <w:rsid w:val="00AE306F"/>
    <w:rsid w:val="00AE30D6"/>
    <w:rsid w:val="00AE31F0"/>
    <w:rsid w:val="00AE33B2"/>
    <w:rsid w:val="00AE3520"/>
    <w:rsid w:val="00AE358B"/>
    <w:rsid w:val="00AE38AB"/>
    <w:rsid w:val="00AE38EC"/>
    <w:rsid w:val="00AE39C6"/>
    <w:rsid w:val="00AE3CF6"/>
    <w:rsid w:val="00AE3DDA"/>
    <w:rsid w:val="00AE3ED6"/>
    <w:rsid w:val="00AE3EE3"/>
    <w:rsid w:val="00AE4107"/>
    <w:rsid w:val="00AE41BF"/>
    <w:rsid w:val="00AE421A"/>
    <w:rsid w:val="00AE4249"/>
    <w:rsid w:val="00AE42AC"/>
    <w:rsid w:val="00AE42EE"/>
    <w:rsid w:val="00AE4370"/>
    <w:rsid w:val="00AE43F5"/>
    <w:rsid w:val="00AE47AE"/>
    <w:rsid w:val="00AE4849"/>
    <w:rsid w:val="00AE48D4"/>
    <w:rsid w:val="00AE4996"/>
    <w:rsid w:val="00AE4B65"/>
    <w:rsid w:val="00AE4B8B"/>
    <w:rsid w:val="00AE4B97"/>
    <w:rsid w:val="00AE4D16"/>
    <w:rsid w:val="00AE4DFF"/>
    <w:rsid w:val="00AE4E6C"/>
    <w:rsid w:val="00AE4F5D"/>
    <w:rsid w:val="00AE4FD8"/>
    <w:rsid w:val="00AE515A"/>
    <w:rsid w:val="00AE51AC"/>
    <w:rsid w:val="00AE53CB"/>
    <w:rsid w:val="00AE53D3"/>
    <w:rsid w:val="00AE5490"/>
    <w:rsid w:val="00AE5592"/>
    <w:rsid w:val="00AE5733"/>
    <w:rsid w:val="00AE59B9"/>
    <w:rsid w:val="00AE5B7D"/>
    <w:rsid w:val="00AE5BE8"/>
    <w:rsid w:val="00AE5CC9"/>
    <w:rsid w:val="00AE5E0C"/>
    <w:rsid w:val="00AE5E20"/>
    <w:rsid w:val="00AE60E2"/>
    <w:rsid w:val="00AE60FD"/>
    <w:rsid w:val="00AE6146"/>
    <w:rsid w:val="00AE61B4"/>
    <w:rsid w:val="00AE61C8"/>
    <w:rsid w:val="00AE63FC"/>
    <w:rsid w:val="00AE646B"/>
    <w:rsid w:val="00AE6A3C"/>
    <w:rsid w:val="00AE6D46"/>
    <w:rsid w:val="00AE7037"/>
    <w:rsid w:val="00AE7066"/>
    <w:rsid w:val="00AE7187"/>
    <w:rsid w:val="00AE72DE"/>
    <w:rsid w:val="00AE72F7"/>
    <w:rsid w:val="00AE73CC"/>
    <w:rsid w:val="00AE7550"/>
    <w:rsid w:val="00AE7652"/>
    <w:rsid w:val="00AE765E"/>
    <w:rsid w:val="00AE78F2"/>
    <w:rsid w:val="00AE7921"/>
    <w:rsid w:val="00AE7A33"/>
    <w:rsid w:val="00AF00C2"/>
    <w:rsid w:val="00AF0178"/>
    <w:rsid w:val="00AF0246"/>
    <w:rsid w:val="00AF04FB"/>
    <w:rsid w:val="00AF0890"/>
    <w:rsid w:val="00AF09FE"/>
    <w:rsid w:val="00AF0A61"/>
    <w:rsid w:val="00AF0BE6"/>
    <w:rsid w:val="00AF0CFB"/>
    <w:rsid w:val="00AF0D55"/>
    <w:rsid w:val="00AF0D61"/>
    <w:rsid w:val="00AF0E0C"/>
    <w:rsid w:val="00AF0F6E"/>
    <w:rsid w:val="00AF0F85"/>
    <w:rsid w:val="00AF10A6"/>
    <w:rsid w:val="00AF12AA"/>
    <w:rsid w:val="00AF174E"/>
    <w:rsid w:val="00AF17AE"/>
    <w:rsid w:val="00AF187F"/>
    <w:rsid w:val="00AF192D"/>
    <w:rsid w:val="00AF19C8"/>
    <w:rsid w:val="00AF1B7F"/>
    <w:rsid w:val="00AF1B8A"/>
    <w:rsid w:val="00AF204F"/>
    <w:rsid w:val="00AF2100"/>
    <w:rsid w:val="00AF2108"/>
    <w:rsid w:val="00AF223F"/>
    <w:rsid w:val="00AF270B"/>
    <w:rsid w:val="00AF294E"/>
    <w:rsid w:val="00AF2C59"/>
    <w:rsid w:val="00AF2FD1"/>
    <w:rsid w:val="00AF3066"/>
    <w:rsid w:val="00AF3190"/>
    <w:rsid w:val="00AF327F"/>
    <w:rsid w:val="00AF3398"/>
    <w:rsid w:val="00AF3636"/>
    <w:rsid w:val="00AF3656"/>
    <w:rsid w:val="00AF36A8"/>
    <w:rsid w:val="00AF37E4"/>
    <w:rsid w:val="00AF3A0C"/>
    <w:rsid w:val="00AF3B06"/>
    <w:rsid w:val="00AF3B80"/>
    <w:rsid w:val="00AF3C8A"/>
    <w:rsid w:val="00AF3CD0"/>
    <w:rsid w:val="00AF3D19"/>
    <w:rsid w:val="00AF4003"/>
    <w:rsid w:val="00AF415B"/>
    <w:rsid w:val="00AF4769"/>
    <w:rsid w:val="00AF47DE"/>
    <w:rsid w:val="00AF4874"/>
    <w:rsid w:val="00AF4952"/>
    <w:rsid w:val="00AF4B8D"/>
    <w:rsid w:val="00AF4BE6"/>
    <w:rsid w:val="00AF4D59"/>
    <w:rsid w:val="00AF4E92"/>
    <w:rsid w:val="00AF529C"/>
    <w:rsid w:val="00AF550A"/>
    <w:rsid w:val="00AF55B4"/>
    <w:rsid w:val="00AF56FE"/>
    <w:rsid w:val="00AF5851"/>
    <w:rsid w:val="00AF591C"/>
    <w:rsid w:val="00AF59F0"/>
    <w:rsid w:val="00AF5ABB"/>
    <w:rsid w:val="00AF5BCD"/>
    <w:rsid w:val="00AF5C8A"/>
    <w:rsid w:val="00AF5DC3"/>
    <w:rsid w:val="00AF5DE9"/>
    <w:rsid w:val="00AF5DF1"/>
    <w:rsid w:val="00AF5EE2"/>
    <w:rsid w:val="00AF615E"/>
    <w:rsid w:val="00AF631B"/>
    <w:rsid w:val="00AF6503"/>
    <w:rsid w:val="00AF6519"/>
    <w:rsid w:val="00AF667D"/>
    <w:rsid w:val="00AF67B4"/>
    <w:rsid w:val="00AF6888"/>
    <w:rsid w:val="00AF68B4"/>
    <w:rsid w:val="00AF6BE1"/>
    <w:rsid w:val="00AF6CDA"/>
    <w:rsid w:val="00AF6E31"/>
    <w:rsid w:val="00AF6FD0"/>
    <w:rsid w:val="00AF7065"/>
    <w:rsid w:val="00AF707C"/>
    <w:rsid w:val="00AF7099"/>
    <w:rsid w:val="00AF7405"/>
    <w:rsid w:val="00AF7478"/>
    <w:rsid w:val="00AF749D"/>
    <w:rsid w:val="00AF754A"/>
    <w:rsid w:val="00AF757F"/>
    <w:rsid w:val="00AF7686"/>
    <w:rsid w:val="00AF7735"/>
    <w:rsid w:val="00AF7867"/>
    <w:rsid w:val="00AF78E4"/>
    <w:rsid w:val="00AF7AF1"/>
    <w:rsid w:val="00AF7CCA"/>
    <w:rsid w:val="00AF7D27"/>
    <w:rsid w:val="00AF7D7C"/>
    <w:rsid w:val="00AF7D8D"/>
    <w:rsid w:val="00AF7EC4"/>
    <w:rsid w:val="00B0002E"/>
    <w:rsid w:val="00B004E0"/>
    <w:rsid w:val="00B0052A"/>
    <w:rsid w:val="00B0089C"/>
    <w:rsid w:val="00B00AE3"/>
    <w:rsid w:val="00B00BB6"/>
    <w:rsid w:val="00B00DB2"/>
    <w:rsid w:val="00B01194"/>
    <w:rsid w:val="00B01337"/>
    <w:rsid w:val="00B013A6"/>
    <w:rsid w:val="00B01608"/>
    <w:rsid w:val="00B017D9"/>
    <w:rsid w:val="00B018F1"/>
    <w:rsid w:val="00B01C49"/>
    <w:rsid w:val="00B01D23"/>
    <w:rsid w:val="00B01D52"/>
    <w:rsid w:val="00B022B5"/>
    <w:rsid w:val="00B025A0"/>
    <w:rsid w:val="00B02676"/>
    <w:rsid w:val="00B0280A"/>
    <w:rsid w:val="00B0299B"/>
    <w:rsid w:val="00B02F1F"/>
    <w:rsid w:val="00B03039"/>
    <w:rsid w:val="00B031E8"/>
    <w:rsid w:val="00B0330C"/>
    <w:rsid w:val="00B033BD"/>
    <w:rsid w:val="00B0349E"/>
    <w:rsid w:val="00B03876"/>
    <w:rsid w:val="00B038EA"/>
    <w:rsid w:val="00B039A8"/>
    <w:rsid w:val="00B03CEF"/>
    <w:rsid w:val="00B03EED"/>
    <w:rsid w:val="00B03F98"/>
    <w:rsid w:val="00B03FC1"/>
    <w:rsid w:val="00B04068"/>
    <w:rsid w:val="00B04269"/>
    <w:rsid w:val="00B0449C"/>
    <w:rsid w:val="00B0454E"/>
    <w:rsid w:val="00B04557"/>
    <w:rsid w:val="00B0459B"/>
    <w:rsid w:val="00B046A0"/>
    <w:rsid w:val="00B04894"/>
    <w:rsid w:val="00B04A9F"/>
    <w:rsid w:val="00B04B04"/>
    <w:rsid w:val="00B04B8B"/>
    <w:rsid w:val="00B04C34"/>
    <w:rsid w:val="00B04C92"/>
    <w:rsid w:val="00B04FA6"/>
    <w:rsid w:val="00B050C2"/>
    <w:rsid w:val="00B05403"/>
    <w:rsid w:val="00B056B9"/>
    <w:rsid w:val="00B058A3"/>
    <w:rsid w:val="00B05A0F"/>
    <w:rsid w:val="00B05E9C"/>
    <w:rsid w:val="00B06022"/>
    <w:rsid w:val="00B063FB"/>
    <w:rsid w:val="00B06487"/>
    <w:rsid w:val="00B0663B"/>
    <w:rsid w:val="00B06650"/>
    <w:rsid w:val="00B067E0"/>
    <w:rsid w:val="00B06834"/>
    <w:rsid w:val="00B06905"/>
    <w:rsid w:val="00B06A61"/>
    <w:rsid w:val="00B06CE0"/>
    <w:rsid w:val="00B06DE6"/>
    <w:rsid w:val="00B070CA"/>
    <w:rsid w:val="00B0737D"/>
    <w:rsid w:val="00B07452"/>
    <w:rsid w:val="00B07735"/>
    <w:rsid w:val="00B079B6"/>
    <w:rsid w:val="00B07A06"/>
    <w:rsid w:val="00B07A45"/>
    <w:rsid w:val="00B07B32"/>
    <w:rsid w:val="00B07BDC"/>
    <w:rsid w:val="00B07C95"/>
    <w:rsid w:val="00B07E39"/>
    <w:rsid w:val="00B100BD"/>
    <w:rsid w:val="00B10103"/>
    <w:rsid w:val="00B104DC"/>
    <w:rsid w:val="00B105BE"/>
    <w:rsid w:val="00B105D0"/>
    <w:rsid w:val="00B109C4"/>
    <w:rsid w:val="00B109EA"/>
    <w:rsid w:val="00B10B5A"/>
    <w:rsid w:val="00B10C0F"/>
    <w:rsid w:val="00B112C8"/>
    <w:rsid w:val="00B11402"/>
    <w:rsid w:val="00B114D1"/>
    <w:rsid w:val="00B11701"/>
    <w:rsid w:val="00B11804"/>
    <w:rsid w:val="00B11844"/>
    <w:rsid w:val="00B118AD"/>
    <w:rsid w:val="00B118DB"/>
    <w:rsid w:val="00B119B9"/>
    <w:rsid w:val="00B11C09"/>
    <w:rsid w:val="00B11F17"/>
    <w:rsid w:val="00B11F70"/>
    <w:rsid w:val="00B120A4"/>
    <w:rsid w:val="00B12183"/>
    <w:rsid w:val="00B12198"/>
    <w:rsid w:val="00B121FA"/>
    <w:rsid w:val="00B12406"/>
    <w:rsid w:val="00B1240F"/>
    <w:rsid w:val="00B1251F"/>
    <w:rsid w:val="00B12578"/>
    <w:rsid w:val="00B125F3"/>
    <w:rsid w:val="00B1265B"/>
    <w:rsid w:val="00B12756"/>
    <w:rsid w:val="00B127FF"/>
    <w:rsid w:val="00B12872"/>
    <w:rsid w:val="00B1290C"/>
    <w:rsid w:val="00B12B76"/>
    <w:rsid w:val="00B12B7E"/>
    <w:rsid w:val="00B12EFD"/>
    <w:rsid w:val="00B12F06"/>
    <w:rsid w:val="00B12F9F"/>
    <w:rsid w:val="00B13065"/>
    <w:rsid w:val="00B132AD"/>
    <w:rsid w:val="00B13458"/>
    <w:rsid w:val="00B1358C"/>
    <w:rsid w:val="00B13662"/>
    <w:rsid w:val="00B13664"/>
    <w:rsid w:val="00B13686"/>
    <w:rsid w:val="00B13694"/>
    <w:rsid w:val="00B13862"/>
    <w:rsid w:val="00B138EC"/>
    <w:rsid w:val="00B1394C"/>
    <w:rsid w:val="00B13967"/>
    <w:rsid w:val="00B139CA"/>
    <w:rsid w:val="00B13B9A"/>
    <w:rsid w:val="00B13BB1"/>
    <w:rsid w:val="00B13BB7"/>
    <w:rsid w:val="00B13C59"/>
    <w:rsid w:val="00B13CCA"/>
    <w:rsid w:val="00B13DC7"/>
    <w:rsid w:val="00B1404A"/>
    <w:rsid w:val="00B140C0"/>
    <w:rsid w:val="00B140D6"/>
    <w:rsid w:val="00B14177"/>
    <w:rsid w:val="00B141C1"/>
    <w:rsid w:val="00B1426D"/>
    <w:rsid w:val="00B14275"/>
    <w:rsid w:val="00B14365"/>
    <w:rsid w:val="00B14426"/>
    <w:rsid w:val="00B14619"/>
    <w:rsid w:val="00B147A6"/>
    <w:rsid w:val="00B147B8"/>
    <w:rsid w:val="00B148F8"/>
    <w:rsid w:val="00B14AB5"/>
    <w:rsid w:val="00B14B95"/>
    <w:rsid w:val="00B14D91"/>
    <w:rsid w:val="00B14DE3"/>
    <w:rsid w:val="00B14E0E"/>
    <w:rsid w:val="00B14E28"/>
    <w:rsid w:val="00B15171"/>
    <w:rsid w:val="00B15219"/>
    <w:rsid w:val="00B1534F"/>
    <w:rsid w:val="00B1540E"/>
    <w:rsid w:val="00B1591F"/>
    <w:rsid w:val="00B15C55"/>
    <w:rsid w:val="00B15D3D"/>
    <w:rsid w:val="00B160F0"/>
    <w:rsid w:val="00B160F9"/>
    <w:rsid w:val="00B16103"/>
    <w:rsid w:val="00B163F6"/>
    <w:rsid w:val="00B16545"/>
    <w:rsid w:val="00B166C7"/>
    <w:rsid w:val="00B166EF"/>
    <w:rsid w:val="00B16851"/>
    <w:rsid w:val="00B168AA"/>
    <w:rsid w:val="00B168BB"/>
    <w:rsid w:val="00B16ABC"/>
    <w:rsid w:val="00B16AFE"/>
    <w:rsid w:val="00B16BDD"/>
    <w:rsid w:val="00B170AD"/>
    <w:rsid w:val="00B17223"/>
    <w:rsid w:val="00B17446"/>
    <w:rsid w:val="00B1746D"/>
    <w:rsid w:val="00B1758B"/>
    <w:rsid w:val="00B1770A"/>
    <w:rsid w:val="00B177B0"/>
    <w:rsid w:val="00B177F6"/>
    <w:rsid w:val="00B178AF"/>
    <w:rsid w:val="00B179AE"/>
    <w:rsid w:val="00B17A6E"/>
    <w:rsid w:val="00B17A9D"/>
    <w:rsid w:val="00B17C87"/>
    <w:rsid w:val="00B17E46"/>
    <w:rsid w:val="00B17FE3"/>
    <w:rsid w:val="00B20013"/>
    <w:rsid w:val="00B2009D"/>
    <w:rsid w:val="00B202CE"/>
    <w:rsid w:val="00B20395"/>
    <w:rsid w:val="00B206C8"/>
    <w:rsid w:val="00B20808"/>
    <w:rsid w:val="00B208FA"/>
    <w:rsid w:val="00B20D36"/>
    <w:rsid w:val="00B20DF5"/>
    <w:rsid w:val="00B20E3D"/>
    <w:rsid w:val="00B2148C"/>
    <w:rsid w:val="00B215A1"/>
    <w:rsid w:val="00B21E20"/>
    <w:rsid w:val="00B21F60"/>
    <w:rsid w:val="00B22249"/>
    <w:rsid w:val="00B22395"/>
    <w:rsid w:val="00B225BA"/>
    <w:rsid w:val="00B22663"/>
    <w:rsid w:val="00B22698"/>
    <w:rsid w:val="00B227F6"/>
    <w:rsid w:val="00B2284E"/>
    <w:rsid w:val="00B228E4"/>
    <w:rsid w:val="00B2296E"/>
    <w:rsid w:val="00B22D34"/>
    <w:rsid w:val="00B22D7B"/>
    <w:rsid w:val="00B22DF3"/>
    <w:rsid w:val="00B22E3D"/>
    <w:rsid w:val="00B22F10"/>
    <w:rsid w:val="00B23009"/>
    <w:rsid w:val="00B230EF"/>
    <w:rsid w:val="00B23240"/>
    <w:rsid w:val="00B232A3"/>
    <w:rsid w:val="00B233C2"/>
    <w:rsid w:val="00B2346E"/>
    <w:rsid w:val="00B23613"/>
    <w:rsid w:val="00B237F8"/>
    <w:rsid w:val="00B239D6"/>
    <w:rsid w:val="00B239F1"/>
    <w:rsid w:val="00B23F69"/>
    <w:rsid w:val="00B24060"/>
    <w:rsid w:val="00B24090"/>
    <w:rsid w:val="00B240B7"/>
    <w:rsid w:val="00B241D2"/>
    <w:rsid w:val="00B24222"/>
    <w:rsid w:val="00B242D7"/>
    <w:rsid w:val="00B24472"/>
    <w:rsid w:val="00B24685"/>
    <w:rsid w:val="00B24799"/>
    <w:rsid w:val="00B2488F"/>
    <w:rsid w:val="00B248D3"/>
    <w:rsid w:val="00B24C8B"/>
    <w:rsid w:val="00B24DF9"/>
    <w:rsid w:val="00B24F80"/>
    <w:rsid w:val="00B25361"/>
    <w:rsid w:val="00B25819"/>
    <w:rsid w:val="00B25994"/>
    <w:rsid w:val="00B25A95"/>
    <w:rsid w:val="00B25AF6"/>
    <w:rsid w:val="00B25D33"/>
    <w:rsid w:val="00B26077"/>
    <w:rsid w:val="00B263F8"/>
    <w:rsid w:val="00B26404"/>
    <w:rsid w:val="00B26497"/>
    <w:rsid w:val="00B264C7"/>
    <w:rsid w:val="00B26653"/>
    <w:rsid w:val="00B266CB"/>
    <w:rsid w:val="00B2693F"/>
    <w:rsid w:val="00B2695A"/>
    <w:rsid w:val="00B26989"/>
    <w:rsid w:val="00B269EF"/>
    <w:rsid w:val="00B26A3C"/>
    <w:rsid w:val="00B26C14"/>
    <w:rsid w:val="00B26C6B"/>
    <w:rsid w:val="00B27364"/>
    <w:rsid w:val="00B2786E"/>
    <w:rsid w:val="00B27886"/>
    <w:rsid w:val="00B27B6B"/>
    <w:rsid w:val="00B27BAB"/>
    <w:rsid w:val="00B3006F"/>
    <w:rsid w:val="00B301DB"/>
    <w:rsid w:val="00B306B1"/>
    <w:rsid w:val="00B30A90"/>
    <w:rsid w:val="00B30B02"/>
    <w:rsid w:val="00B30BC2"/>
    <w:rsid w:val="00B30DF2"/>
    <w:rsid w:val="00B30FDC"/>
    <w:rsid w:val="00B31022"/>
    <w:rsid w:val="00B3123C"/>
    <w:rsid w:val="00B312B9"/>
    <w:rsid w:val="00B3167C"/>
    <w:rsid w:val="00B317DE"/>
    <w:rsid w:val="00B3180E"/>
    <w:rsid w:val="00B31AF7"/>
    <w:rsid w:val="00B31E92"/>
    <w:rsid w:val="00B3202D"/>
    <w:rsid w:val="00B327BC"/>
    <w:rsid w:val="00B327CC"/>
    <w:rsid w:val="00B3280C"/>
    <w:rsid w:val="00B328AC"/>
    <w:rsid w:val="00B32923"/>
    <w:rsid w:val="00B32975"/>
    <w:rsid w:val="00B32A57"/>
    <w:rsid w:val="00B32BA9"/>
    <w:rsid w:val="00B32C21"/>
    <w:rsid w:val="00B32C68"/>
    <w:rsid w:val="00B33020"/>
    <w:rsid w:val="00B33042"/>
    <w:rsid w:val="00B331AA"/>
    <w:rsid w:val="00B3355C"/>
    <w:rsid w:val="00B337A1"/>
    <w:rsid w:val="00B33D94"/>
    <w:rsid w:val="00B33E3F"/>
    <w:rsid w:val="00B33F12"/>
    <w:rsid w:val="00B340E4"/>
    <w:rsid w:val="00B34413"/>
    <w:rsid w:val="00B3446D"/>
    <w:rsid w:val="00B345F9"/>
    <w:rsid w:val="00B3475E"/>
    <w:rsid w:val="00B3478A"/>
    <w:rsid w:val="00B34992"/>
    <w:rsid w:val="00B349EB"/>
    <w:rsid w:val="00B34B26"/>
    <w:rsid w:val="00B34C0A"/>
    <w:rsid w:val="00B34C9F"/>
    <w:rsid w:val="00B34E62"/>
    <w:rsid w:val="00B34EAF"/>
    <w:rsid w:val="00B3526D"/>
    <w:rsid w:val="00B35284"/>
    <w:rsid w:val="00B354A4"/>
    <w:rsid w:val="00B355A4"/>
    <w:rsid w:val="00B358CE"/>
    <w:rsid w:val="00B358F7"/>
    <w:rsid w:val="00B35A37"/>
    <w:rsid w:val="00B35C0C"/>
    <w:rsid w:val="00B35E34"/>
    <w:rsid w:val="00B36057"/>
    <w:rsid w:val="00B360B9"/>
    <w:rsid w:val="00B360BE"/>
    <w:rsid w:val="00B361CC"/>
    <w:rsid w:val="00B36334"/>
    <w:rsid w:val="00B364A5"/>
    <w:rsid w:val="00B36530"/>
    <w:rsid w:val="00B365B5"/>
    <w:rsid w:val="00B3661C"/>
    <w:rsid w:val="00B36845"/>
    <w:rsid w:val="00B368AD"/>
    <w:rsid w:val="00B368B2"/>
    <w:rsid w:val="00B369AE"/>
    <w:rsid w:val="00B36B52"/>
    <w:rsid w:val="00B36C44"/>
    <w:rsid w:val="00B36FBB"/>
    <w:rsid w:val="00B37019"/>
    <w:rsid w:val="00B37048"/>
    <w:rsid w:val="00B37113"/>
    <w:rsid w:val="00B3723A"/>
    <w:rsid w:val="00B3763B"/>
    <w:rsid w:val="00B377AA"/>
    <w:rsid w:val="00B377F7"/>
    <w:rsid w:val="00B3795A"/>
    <w:rsid w:val="00B37B17"/>
    <w:rsid w:val="00B37D3A"/>
    <w:rsid w:val="00B37DA7"/>
    <w:rsid w:val="00B37E15"/>
    <w:rsid w:val="00B37E17"/>
    <w:rsid w:val="00B37F93"/>
    <w:rsid w:val="00B37FBD"/>
    <w:rsid w:val="00B40262"/>
    <w:rsid w:val="00B4033A"/>
    <w:rsid w:val="00B40364"/>
    <w:rsid w:val="00B40392"/>
    <w:rsid w:val="00B407F5"/>
    <w:rsid w:val="00B40A17"/>
    <w:rsid w:val="00B40D5C"/>
    <w:rsid w:val="00B40F65"/>
    <w:rsid w:val="00B41131"/>
    <w:rsid w:val="00B411A5"/>
    <w:rsid w:val="00B4123A"/>
    <w:rsid w:val="00B417FA"/>
    <w:rsid w:val="00B4186D"/>
    <w:rsid w:val="00B41C51"/>
    <w:rsid w:val="00B41D62"/>
    <w:rsid w:val="00B42058"/>
    <w:rsid w:val="00B420E7"/>
    <w:rsid w:val="00B423DD"/>
    <w:rsid w:val="00B4243C"/>
    <w:rsid w:val="00B42712"/>
    <w:rsid w:val="00B429AE"/>
    <w:rsid w:val="00B42BA6"/>
    <w:rsid w:val="00B43238"/>
    <w:rsid w:val="00B434A3"/>
    <w:rsid w:val="00B43628"/>
    <w:rsid w:val="00B43648"/>
    <w:rsid w:val="00B436B8"/>
    <w:rsid w:val="00B43A15"/>
    <w:rsid w:val="00B43BDB"/>
    <w:rsid w:val="00B43C94"/>
    <w:rsid w:val="00B43D42"/>
    <w:rsid w:val="00B43D84"/>
    <w:rsid w:val="00B43E13"/>
    <w:rsid w:val="00B43F94"/>
    <w:rsid w:val="00B43FBD"/>
    <w:rsid w:val="00B44109"/>
    <w:rsid w:val="00B44168"/>
    <w:rsid w:val="00B44289"/>
    <w:rsid w:val="00B448B7"/>
    <w:rsid w:val="00B448F8"/>
    <w:rsid w:val="00B44CCF"/>
    <w:rsid w:val="00B44DA8"/>
    <w:rsid w:val="00B44DBD"/>
    <w:rsid w:val="00B44EED"/>
    <w:rsid w:val="00B44FF6"/>
    <w:rsid w:val="00B45346"/>
    <w:rsid w:val="00B45361"/>
    <w:rsid w:val="00B453C8"/>
    <w:rsid w:val="00B45410"/>
    <w:rsid w:val="00B455EA"/>
    <w:rsid w:val="00B45804"/>
    <w:rsid w:val="00B45A48"/>
    <w:rsid w:val="00B45A59"/>
    <w:rsid w:val="00B45E3F"/>
    <w:rsid w:val="00B45F26"/>
    <w:rsid w:val="00B4602C"/>
    <w:rsid w:val="00B460BE"/>
    <w:rsid w:val="00B4641E"/>
    <w:rsid w:val="00B464E0"/>
    <w:rsid w:val="00B465B2"/>
    <w:rsid w:val="00B465DB"/>
    <w:rsid w:val="00B466DA"/>
    <w:rsid w:val="00B46E48"/>
    <w:rsid w:val="00B47151"/>
    <w:rsid w:val="00B47212"/>
    <w:rsid w:val="00B477E6"/>
    <w:rsid w:val="00B5001D"/>
    <w:rsid w:val="00B50027"/>
    <w:rsid w:val="00B500B3"/>
    <w:rsid w:val="00B50236"/>
    <w:rsid w:val="00B5049D"/>
    <w:rsid w:val="00B505DE"/>
    <w:rsid w:val="00B5095E"/>
    <w:rsid w:val="00B50A8E"/>
    <w:rsid w:val="00B50B32"/>
    <w:rsid w:val="00B50B7F"/>
    <w:rsid w:val="00B50D73"/>
    <w:rsid w:val="00B510F8"/>
    <w:rsid w:val="00B51192"/>
    <w:rsid w:val="00B511D5"/>
    <w:rsid w:val="00B5178D"/>
    <w:rsid w:val="00B519BA"/>
    <w:rsid w:val="00B51B7B"/>
    <w:rsid w:val="00B51C46"/>
    <w:rsid w:val="00B52657"/>
    <w:rsid w:val="00B52775"/>
    <w:rsid w:val="00B527AE"/>
    <w:rsid w:val="00B527E3"/>
    <w:rsid w:val="00B52AE1"/>
    <w:rsid w:val="00B52B00"/>
    <w:rsid w:val="00B52B2D"/>
    <w:rsid w:val="00B52B94"/>
    <w:rsid w:val="00B52BC8"/>
    <w:rsid w:val="00B52E8D"/>
    <w:rsid w:val="00B52FEE"/>
    <w:rsid w:val="00B530CA"/>
    <w:rsid w:val="00B530E7"/>
    <w:rsid w:val="00B53199"/>
    <w:rsid w:val="00B53418"/>
    <w:rsid w:val="00B534A8"/>
    <w:rsid w:val="00B53626"/>
    <w:rsid w:val="00B53733"/>
    <w:rsid w:val="00B53A39"/>
    <w:rsid w:val="00B53BD3"/>
    <w:rsid w:val="00B53C34"/>
    <w:rsid w:val="00B53E38"/>
    <w:rsid w:val="00B54199"/>
    <w:rsid w:val="00B54356"/>
    <w:rsid w:val="00B543EF"/>
    <w:rsid w:val="00B544A1"/>
    <w:rsid w:val="00B54616"/>
    <w:rsid w:val="00B54658"/>
    <w:rsid w:val="00B546B4"/>
    <w:rsid w:val="00B54A02"/>
    <w:rsid w:val="00B54B6F"/>
    <w:rsid w:val="00B54BEA"/>
    <w:rsid w:val="00B54CB2"/>
    <w:rsid w:val="00B54EF4"/>
    <w:rsid w:val="00B55564"/>
    <w:rsid w:val="00B55797"/>
    <w:rsid w:val="00B55934"/>
    <w:rsid w:val="00B55A5C"/>
    <w:rsid w:val="00B55AD8"/>
    <w:rsid w:val="00B55AE2"/>
    <w:rsid w:val="00B55B09"/>
    <w:rsid w:val="00B55CC0"/>
    <w:rsid w:val="00B55E2C"/>
    <w:rsid w:val="00B55E67"/>
    <w:rsid w:val="00B55EB5"/>
    <w:rsid w:val="00B55F06"/>
    <w:rsid w:val="00B56019"/>
    <w:rsid w:val="00B56250"/>
    <w:rsid w:val="00B563F2"/>
    <w:rsid w:val="00B56644"/>
    <w:rsid w:val="00B566CB"/>
    <w:rsid w:val="00B56A4E"/>
    <w:rsid w:val="00B56AC9"/>
    <w:rsid w:val="00B56C12"/>
    <w:rsid w:val="00B56C47"/>
    <w:rsid w:val="00B56E8C"/>
    <w:rsid w:val="00B56EEA"/>
    <w:rsid w:val="00B56F6F"/>
    <w:rsid w:val="00B5708A"/>
    <w:rsid w:val="00B571A8"/>
    <w:rsid w:val="00B571D2"/>
    <w:rsid w:val="00B573BA"/>
    <w:rsid w:val="00B57508"/>
    <w:rsid w:val="00B57652"/>
    <w:rsid w:val="00B577B8"/>
    <w:rsid w:val="00B57803"/>
    <w:rsid w:val="00B578F7"/>
    <w:rsid w:val="00B57F0B"/>
    <w:rsid w:val="00B57F83"/>
    <w:rsid w:val="00B600AF"/>
    <w:rsid w:val="00B6021A"/>
    <w:rsid w:val="00B602A0"/>
    <w:rsid w:val="00B602B6"/>
    <w:rsid w:val="00B60396"/>
    <w:rsid w:val="00B6057B"/>
    <w:rsid w:val="00B606DC"/>
    <w:rsid w:val="00B60C02"/>
    <w:rsid w:val="00B60C05"/>
    <w:rsid w:val="00B60CF4"/>
    <w:rsid w:val="00B60EBE"/>
    <w:rsid w:val="00B60F8A"/>
    <w:rsid w:val="00B60FB9"/>
    <w:rsid w:val="00B610B9"/>
    <w:rsid w:val="00B611C5"/>
    <w:rsid w:val="00B611F0"/>
    <w:rsid w:val="00B61837"/>
    <w:rsid w:val="00B61961"/>
    <w:rsid w:val="00B61C43"/>
    <w:rsid w:val="00B61C99"/>
    <w:rsid w:val="00B61D20"/>
    <w:rsid w:val="00B61E24"/>
    <w:rsid w:val="00B620A2"/>
    <w:rsid w:val="00B62566"/>
    <w:rsid w:val="00B625C0"/>
    <w:rsid w:val="00B627B4"/>
    <w:rsid w:val="00B62805"/>
    <w:rsid w:val="00B6284C"/>
    <w:rsid w:val="00B62A6A"/>
    <w:rsid w:val="00B63189"/>
    <w:rsid w:val="00B631EE"/>
    <w:rsid w:val="00B6322C"/>
    <w:rsid w:val="00B63384"/>
    <w:rsid w:val="00B63659"/>
    <w:rsid w:val="00B6392E"/>
    <w:rsid w:val="00B63966"/>
    <w:rsid w:val="00B63A2F"/>
    <w:rsid w:val="00B63A35"/>
    <w:rsid w:val="00B63B7B"/>
    <w:rsid w:val="00B63DEE"/>
    <w:rsid w:val="00B63F32"/>
    <w:rsid w:val="00B63F48"/>
    <w:rsid w:val="00B63F87"/>
    <w:rsid w:val="00B63F98"/>
    <w:rsid w:val="00B63FCD"/>
    <w:rsid w:val="00B640AF"/>
    <w:rsid w:val="00B640E3"/>
    <w:rsid w:val="00B640FB"/>
    <w:rsid w:val="00B64220"/>
    <w:rsid w:val="00B64250"/>
    <w:rsid w:val="00B6428C"/>
    <w:rsid w:val="00B64328"/>
    <w:rsid w:val="00B646D8"/>
    <w:rsid w:val="00B64792"/>
    <w:rsid w:val="00B64945"/>
    <w:rsid w:val="00B64CFA"/>
    <w:rsid w:val="00B64D19"/>
    <w:rsid w:val="00B64DBB"/>
    <w:rsid w:val="00B64DD9"/>
    <w:rsid w:val="00B64EAD"/>
    <w:rsid w:val="00B64F2B"/>
    <w:rsid w:val="00B650E6"/>
    <w:rsid w:val="00B65315"/>
    <w:rsid w:val="00B65369"/>
    <w:rsid w:val="00B6571C"/>
    <w:rsid w:val="00B65756"/>
    <w:rsid w:val="00B6577F"/>
    <w:rsid w:val="00B6587C"/>
    <w:rsid w:val="00B65890"/>
    <w:rsid w:val="00B65931"/>
    <w:rsid w:val="00B65AE0"/>
    <w:rsid w:val="00B65B3D"/>
    <w:rsid w:val="00B65CB5"/>
    <w:rsid w:val="00B65D0D"/>
    <w:rsid w:val="00B6635C"/>
    <w:rsid w:val="00B66478"/>
    <w:rsid w:val="00B6688D"/>
    <w:rsid w:val="00B66984"/>
    <w:rsid w:val="00B669DC"/>
    <w:rsid w:val="00B66A2B"/>
    <w:rsid w:val="00B66D9C"/>
    <w:rsid w:val="00B66EBE"/>
    <w:rsid w:val="00B66F5D"/>
    <w:rsid w:val="00B66FE4"/>
    <w:rsid w:val="00B672F6"/>
    <w:rsid w:val="00B67658"/>
    <w:rsid w:val="00B67818"/>
    <w:rsid w:val="00B67911"/>
    <w:rsid w:val="00B67CAC"/>
    <w:rsid w:val="00B67D16"/>
    <w:rsid w:val="00B67D69"/>
    <w:rsid w:val="00B67D71"/>
    <w:rsid w:val="00B67F0B"/>
    <w:rsid w:val="00B700BC"/>
    <w:rsid w:val="00B703D7"/>
    <w:rsid w:val="00B704C7"/>
    <w:rsid w:val="00B70511"/>
    <w:rsid w:val="00B7057D"/>
    <w:rsid w:val="00B706EC"/>
    <w:rsid w:val="00B708A9"/>
    <w:rsid w:val="00B708CC"/>
    <w:rsid w:val="00B70A15"/>
    <w:rsid w:val="00B70A26"/>
    <w:rsid w:val="00B70AB3"/>
    <w:rsid w:val="00B70C68"/>
    <w:rsid w:val="00B70EB3"/>
    <w:rsid w:val="00B70F68"/>
    <w:rsid w:val="00B70F99"/>
    <w:rsid w:val="00B713B5"/>
    <w:rsid w:val="00B713E7"/>
    <w:rsid w:val="00B7148D"/>
    <w:rsid w:val="00B71509"/>
    <w:rsid w:val="00B71516"/>
    <w:rsid w:val="00B71608"/>
    <w:rsid w:val="00B716C8"/>
    <w:rsid w:val="00B7179E"/>
    <w:rsid w:val="00B717BD"/>
    <w:rsid w:val="00B71DBC"/>
    <w:rsid w:val="00B71DD2"/>
    <w:rsid w:val="00B71E6B"/>
    <w:rsid w:val="00B71EE8"/>
    <w:rsid w:val="00B71F44"/>
    <w:rsid w:val="00B71F6D"/>
    <w:rsid w:val="00B7215A"/>
    <w:rsid w:val="00B72281"/>
    <w:rsid w:val="00B72332"/>
    <w:rsid w:val="00B72538"/>
    <w:rsid w:val="00B725F6"/>
    <w:rsid w:val="00B726FA"/>
    <w:rsid w:val="00B7291E"/>
    <w:rsid w:val="00B7299A"/>
    <w:rsid w:val="00B72BB5"/>
    <w:rsid w:val="00B72C3C"/>
    <w:rsid w:val="00B72E25"/>
    <w:rsid w:val="00B72EA8"/>
    <w:rsid w:val="00B730AB"/>
    <w:rsid w:val="00B73131"/>
    <w:rsid w:val="00B73161"/>
    <w:rsid w:val="00B731EB"/>
    <w:rsid w:val="00B73278"/>
    <w:rsid w:val="00B737EE"/>
    <w:rsid w:val="00B73894"/>
    <w:rsid w:val="00B738F8"/>
    <w:rsid w:val="00B739F7"/>
    <w:rsid w:val="00B73AD7"/>
    <w:rsid w:val="00B73B03"/>
    <w:rsid w:val="00B73C75"/>
    <w:rsid w:val="00B73CD5"/>
    <w:rsid w:val="00B73E97"/>
    <w:rsid w:val="00B73F57"/>
    <w:rsid w:val="00B74241"/>
    <w:rsid w:val="00B74424"/>
    <w:rsid w:val="00B744DB"/>
    <w:rsid w:val="00B7491D"/>
    <w:rsid w:val="00B74B49"/>
    <w:rsid w:val="00B74DC4"/>
    <w:rsid w:val="00B74DDD"/>
    <w:rsid w:val="00B74ED7"/>
    <w:rsid w:val="00B74F35"/>
    <w:rsid w:val="00B75048"/>
    <w:rsid w:val="00B750FD"/>
    <w:rsid w:val="00B752A6"/>
    <w:rsid w:val="00B7545F"/>
    <w:rsid w:val="00B75474"/>
    <w:rsid w:val="00B7548B"/>
    <w:rsid w:val="00B754A1"/>
    <w:rsid w:val="00B75540"/>
    <w:rsid w:val="00B757F4"/>
    <w:rsid w:val="00B75861"/>
    <w:rsid w:val="00B759B3"/>
    <w:rsid w:val="00B75DF6"/>
    <w:rsid w:val="00B75FE8"/>
    <w:rsid w:val="00B76090"/>
    <w:rsid w:val="00B76125"/>
    <w:rsid w:val="00B762C3"/>
    <w:rsid w:val="00B763B0"/>
    <w:rsid w:val="00B7642D"/>
    <w:rsid w:val="00B7643F"/>
    <w:rsid w:val="00B765AF"/>
    <w:rsid w:val="00B765F2"/>
    <w:rsid w:val="00B766AF"/>
    <w:rsid w:val="00B766BC"/>
    <w:rsid w:val="00B766C8"/>
    <w:rsid w:val="00B766E0"/>
    <w:rsid w:val="00B76719"/>
    <w:rsid w:val="00B76958"/>
    <w:rsid w:val="00B76BE1"/>
    <w:rsid w:val="00B76DF9"/>
    <w:rsid w:val="00B76FFF"/>
    <w:rsid w:val="00B7734D"/>
    <w:rsid w:val="00B77502"/>
    <w:rsid w:val="00B77587"/>
    <w:rsid w:val="00B775E5"/>
    <w:rsid w:val="00B77608"/>
    <w:rsid w:val="00B776FA"/>
    <w:rsid w:val="00B77A20"/>
    <w:rsid w:val="00B77E2A"/>
    <w:rsid w:val="00B77E6F"/>
    <w:rsid w:val="00B77EB2"/>
    <w:rsid w:val="00B77F44"/>
    <w:rsid w:val="00B8021B"/>
    <w:rsid w:val="00B80241"/>
    <w:rsid w:val="00B80403"/>
    <w:rsid w:val="00B80492"/>
    <w:rsid w:val="00B80552"/>
    <w:rsid w:val="00B8056F"/>
    <w:rsid w:val="00B80935"/>
    <w:rsid w:val="00B80CD1"/>
    <w:rsid w:val="00B811D5"/>
    <w:rsid w:val="00B81549"/>
    <w:rsid w:val="00B817AC"/>
    <w:rsid w:val="00B817FC"/>
    <w:rsid w:val="00B81837"/>
    <w:rsid w:val="00B81905"/>
    <w:rsid w:val="00B819AB"/>
    <w:rsid w:val="00B81A3A"/>
    <w:rsid w:val="00B81A74"/>
    <w:rsid w:val="00B81ACD"/>
    <w:rsid w:val="00B81AF2"/>
    <w:rsid w:val="00B81EB3"/>
    <w:rsid w:val="00B8211D"/>
    <w:rsid w:val="00B8237C"/>
    <w:rsid w:val="00B82449"/>
    <w:rsid w:val="00B8251E"/>
    <w:rsid w:val="00B82550"/>
    <w:rsid w:val="00B82584"/>
    <w:rsid w:val="00B82764"/>
    <w:rsid w:val="00B82AB2"/>
    <w:rsid w:val="00B82BCA"/>
    <w:rsid w:val="00B82C33"/>
    <w:rsid w:val="00B83010"/>
    <w:rsid w:val="00B83056"/>
    <w:rsid w:val="00B830A6"/>
    <w:rsid w:val="00B8314B"/>
    <w:rsid w:val="00B832DE"/>
    <w:rsid w:val="00B833C0"/>
    <w:rsid w:val="00B83564"/>
    <w:rsid w:val="00B83674"/>
    <w:rsid w:val="00B837DA"/>
    <w:rsid w:val="00B839D1"/>
    <w:rsid w:val="00B839D3"/>
    <w:rsid w:val="00B83B07"/>
    <w:rsid w:val="00B84191"/>
    <w:rsid w:val="00B84214"/>
    <w:rsid w:val="00B84267"/>
    <w:rsid w:val="00B842FE"/>
    <w:rsid w:val="00B843B0"/>
    <w:rsid w:val="00B844FF"/>
    <w:rsid w:val="00B84546"/>
    <w:rsid w:val="00B8483D"/>
    <w:rsid w:val="00B8498C"/>
    <w:rsid w:val="00B84B57"/>
    <w:rsid w:val="00B84BC1"/>
    <w:rsid w:val="00B84BDA"/>
    <w:rsid w:val="00B84C09"/>
    <w:rsid w:val="00B84DA9"/>
    <w:rsid w:val="00B84E5F"/>
    <w:rsid w:val="00B84EAC"/>
    <w:rsid w:val="00B84F0F"/>
    <w:rsid w:val="00B8514E"/>
    <w:rsid w:val="00B85186"/>
    <w:rsid w:val="00B851E3"/>
    <w:rsid w:val="00B8548C"/>
    <w:rsid w:val="00B85563"/>
    <w:rsid w:val="00B8556F"/>
    <w:rsid w:val="00B85609"/>
    <w:rsid w:val="00B8566D"/>
    <w:rsid w:val="00B8577D"/>
    <w:rsid w:val="00B85790"/>
    <w:rsid w:val="00B857C9"/>
    <w:rsid w:val="00B85A93"/>
    <w:rsid w:val="00B85DF7"/>
    <w:rsid w:val="00B86527"/>
    <w:rsid w:val="00B8673F"/>
    <w:rsid w:val="00B86771"/>
    <w:rsid w:val="00B867F1"/>
    <w:rsid w:val="00B86807"/>
    <w:rsid w:val="00B86852"/>
    <w:rsid w:val="00B86871"/>
    <w:rsid w:val="00B8689A"/>
    <w:rsid w:val="00B8690C"/>
    <w:rsid w:val="00B86A1A"/>
    <w:rsid w:val="00B86A77"/>
    <w:rsid w:val="00B86F47"/>
    <w:rsid w:val="00B86F89"/>
    <w:rsid w:val="00B8703E"/>
    <w:rsid w:val="00B871F1"/>
    <w:rsid w:val="00B8752D"/>
    <w:rsid w:val="00B875C8"/>
    <w:rsid w:val="00B87786"/>
    <w:rsid w:val="00B878ED"/>
    <w:rsid w:val="00B87AFE"/>
    <w:rsid w:val="00B87B58"/>
    <w:rsid w:val="00B87C0E"/>
    <w:rsid w:val="00B87C46"/>
    <w:rsid w:val="00B90024"/>
    <w:rsid w:val="00B9016F"/>
    <w:rsid w:val="00B90497"/>
    <w:rsid w:val="00B9059F"/>
    <w:rsid w:val="00B905CF"/>
    <w:rsid w:val="00B905D3"/>
    <w:rsid w:val="00B905FE"/>
    <w:rsid w:val="00B908E5"/>
    <w:rsid w:val="00B90AE4"/>
    <w:rsid w:val="00B90B30"/>
    <w:rsid w:val="00B90C15"/>
    <w:rsid w:val="00B90D89"/>
    <w:rsid w:val="00B90E46"/>
    <w:rsid w:val="00B90E5A"/>
    <w:rsid w:val="00B91211"/>
    <w:rsid w:val="00B9133D"/>
    <w:rsid w:val="00B91366"/>
    <w:rsid w:val="00B91370"/>
    <w:rsid w:val="00B91509"/>
    <w:rsid w:val="00B91625"/>
    <w:rsid w:val="00B9177F"/>
    <w:rsid w:val="00B91F6C"/>
    <w:rsid w:val="00B92000"/>
    <w:rsid w:val="00B922A1"/>
    <w:rsid w:val="00B92371"/>
    <w:rsid w:val="00B92485"/>
    <w:rsid w:val="00B926B5"/>
    <w:rsid w:val="00B926FF"/>
    <w:rsid w:val="00B92803"/>
    <w:rsid w:val="00B9284D"/>
    <w:rsid w:val="00B929FD"/>
    <w:rsid w:val="00B92C13"/>
    <w:rsid w:val="00B92C65"/>
    <w:rsid w:val="00B92CA6"/>
    <w:rsid w:val="00B92D0E"/>
    <w:rsid w:val="00B92E55"/>
    <w:rsid w:val="00B92E6E"/>
    <w:rsid w:val="00B92F08"/>
    <w:rsid w:val="00B92F0C"/>
    <w:rsid w:val="00B9333F"/>
    <w:rsid w:val="00B934DF"/>
    <w:rsid w:val="00B9370C"/>
    <w:rsid w:val="00B93710"/>
    <w:rsid w:val="00B9380C"/>
    <w:rsid w:val="00B9386C"/>
    <w:rsid w:val="00B9399C"/>
    <w:rsid w:val="00B939CE"/>
    <w:rsid w:val="00B93DC8"/>
    <w:rsid w:val="00B93DD7"/>
    <w:rsid w:val="00B93DD9"/>
    <w:rsid w:val="00B94175"/>
    <w:rsid w:val="00B9419A"/>
    <w:rsid w:val="00B942D8"/>
    <w:rsid w:val="00B9451E"/>
    <w:rsid w:val="00B94569"/>
    <w:rsid w:val="00B947C1"/>
    <w:rsid w:val="00B94A58"/>
    <w:rsid w:val="00B94C3B"/>
    <w:rsid w:val="00B95016"/>
    <w:rsid w:val="00B952B7"/>
    <w:rsid w:val="00B9585B"/>
    <w:rsid w:val="00B958A0"/>
    <w:rsid w:val="00B9594E"/>
    <w:rsid w:val="00B95A9C"/>
    <w:rsid w:val="00B95B38"/>
    <w:rsid w:val="00B95B46"/>
    <w:rsid w:val="00B95C3E"/>
    <w:rsid w:val="00B95C78"/>
    <w:rsid w:val="00B95DF8"/>
    <w:rsid w:val="00B96097"/>
    <w:rsid w:val="00B96245"/>
    <w:rsid w:val="00B963A8"/>
    <w:rsid w:val="00B9640B"/>
    <w:rsid w:val="00B9657B"/>
    <w:rsid w:val="00B966CC"/>
    <w:rsid w:val="00B96847"/>
    <w:rsid w:val="00B9696B"/>
    <w:rsid w:val="00B96D22"/>
    <w:rsid w:val="00B96EEA"/>
    <w:rsid w:val="00B96F59"/>
    <w:rsid w:val="00B96FBD"/>
    <w:rsid w:val="00B96FC3"/>
    <w:rsid w:val="00B970E5"/>
    <w:rsid w:val="00B97186"/>
    <w:rsid w:val="00B97314"/>
    <w:rsid w:val="00B975E4"/>
    <w:rsid w:val="00B976E9"/>
    <w:rsid w:val="00B97702"/>
    <w:rsid w:val="00B97762"/>
    <w:rsid w:val="00B97805"/>
    <w:rsid w:val="00B9784F"/>
    <w:rsid w:val="00B9797E"/>
    <w:rsid w:val="00B97C4E"/>
    <w:rsid w:val="00B97C8D"/>
    <w:rsid w:val="00B97E1A"/>
    <w:rsid w:val="00B97E80"/>
    <w:rsid w:val="00BA0010"/>
    <w:rsid w:val="00BA03A7"/>
    <w:rsid w:val="00BA04BB"/>
    <w:rsid w:val="00BA0591"/>
    <w:rsid w:val="00BA06BB"/>
    <w:rsid w:val="00BA06FD"/>
    <w:rsid w:val="00BA077F"/>
    <w:rsid w:val="00BA07CF"/>
    <w:rsid w:val="00BA09F0"/>
    <w:rsid w:val="00BA09FF"/>
    <w:rsid w:val="00BA0B93"/>
    <w:rsid w:val="00BA0CA4"/>
    <w:rsid w:val="00BA0CB9"/>
    <w:rsid w:val="00BA0DEB"/>
    <w:rsid w:val="00BA0E46"/>
    <w:rsid w:val="00BA1134"/>
    <w:rsid w:val="00BA12F1"/>
    <w:rsid w:val="00BA13D6"/>
    <w:rsid w:val="00BA1420"/>
    <w:rsid w:val="00BA1446"/>
    <w:rsid w:val="00BA14F6"/>
    <w:rsid w:val="00BA1753"/>
    <w:rsid w:val="00BA1756"/>
    <w:rsid w:val="00BA1B5B"/>
    <w:rsid w:val="00BA1BD3"/>
    <w:rsid w:val="00BA1D53"/>
    <w:rsid w:val="00BA1D8A"/>
    <w:rsid w:val="00BA208A"/>
    <w:rsid w:val="00BA212E"/>
    <w:rsid w:val="00BA25B3"/>
    <w:rsid w:val="00BA25BE"/>
    <w:rsid w:val="00BA288C"/>
    <w:rsid w:val="00BA28B2"/>
    <w:rsid w:val="00BA28B4"/>
    <w:rsid w:val="00BA297D"/>
    <w:rsid w:val="00BA2A5B"/>
    <w:rsid w:val="00BA2B5D"/>
    <w:rsid w:val="00BA2D66"/>
    <w:rsid w:val="00BA2DE1"/>
    <w:rsid w:val="00BA2E80"/>
    <w:rsid w:val="00BA305B"/>
    <w:rsid w:val="00BA32F0"/>
    <w:rsid w:val="00BA3608"/>
    <w:rsid w:val="00BA3799"/>
    <w:rsid w:val="00BA3C10"/>
    <w:rsid w:val="00BA3FBA"/>
    <w:rsid w:val="00BA4100"/>
    <w:rsid w:val="00BA4375"/>
    <w:rsid w:val="00BA44CC"/>
    <w:rsid w:val="00BA452D"/>
    <w:rsid w:val="00BA4549"/>
    <w:rsid w:val="00BA4646"/>
    <w:rsid w:val="00BA4711"/>
    <w:rsid w:val="00BA482F"/>
    <w:rsid w:val="00BA4879"/>
    <w:rsid w:val="00BA4C8E"/>
    <w:rsid w:val="00BA4D3C"/>
    <w:rsid w:val="00BA4EE0"/>
    <w:rsid w:val="00BA4F62"/>
    <w:rsid w:val="00BA4FD4"/>
    <w:rsid w:val="00BA51D1"/>
    <w:rsid w:val="00BA5250"/>
    <w:rsid w:val="00BA5368"/>
    <w:rsid w:val="00BA5411"/>
    <w:rsid w:val="00BA5743"/>
    <w:rsid w:val="00BA57F8"/>
    <w:rsid w:val="00BA5963"/>
    <w:rsid w:val="00BA5999"/>
    <w:rsid w:val="00BA59C4"/>
    <w:rsid w:val="00BA5D66"/>
    <w:rsid w:val="00BA5E8E"/>
    <w:rsid w:val="00BA62D8"/>
    <w:rsid w:val="00BA6304"/>
    <w:rsid w:val="00BA649B"/>
    <w:rsid w:val="00BA652C"/>
    <w:rsid w:val="00BA6809"/>
    <w:rsid w:val="00BA681E"/>
    <w:rsid w:val="00BA68D2"/>
    <w:rsid w:val="00BA6A5C"/>
    <w:rsid w:val="00BA6BC7"/>
    <w:rsid w:val="00BA6C94"/>
    <w:rsid w:val="00BA70FE"/>
    <w:rsid w:val="00BA7109"/>
    <w:rsid w:val="00BA7557"/>
    <w:rsid w:val="00BA7579"/>
    <w:rsid w:val="00BA768B"/>
    <w:rsid w:val="00BA76CC"/>
    <w:rsid w:val="00BA784F"/>
    <w:rsid w:val="00BA7902"/>
    <w:rsid w:val="00BA7B63"/>
    <w:rsid w:val="00BA7C3D"/>
    <w:rsid w:val="00BA7F94"/>
    <w:rsid w:val="00BB0034"/>
    <w:rsid w:val="00BB0042"/>
    <w:rsid w:val="00BB032F"/>
    <w:rsid w:val="00BB06AA"/>
    <w:rsid w:val="00BB0726"/>
    <w:rsid w:val="00BB0ABA"/>
    <w:rsid w:val="00BB0D7A"/>
    <w:rsid w:val="00BB0E20"/>
    <w:rsid w:val="00BB0EB6"/>
    <w:rsid w:val="00BB0F4F"/>
    <w:rsid w:val="00BB103B"/>
    <w:rsid w:val="00BB1323"/>
    <w:rsid w:val="00BB1401"/>
    <w:rsid w:val="00BB143F"/>
    <w:rsid w:val="00BB16F4"/>
    <w:rsid w:val="00BB1863"/>
    <w:rsid w:val="00BB1A90"/>
    <w:rsid w:val="00BB1B97"/>
    <w:rsid w:val="00BB1D0F"/>
    <w:rsid w:val="00BB1F6F"/>
    <w:rsid w:val="00BB202C"/>
    <w:rsid w:val="00BB215C"/>
    <w:rsid w:val="00BB25DC"/>
    <w:rsid w:val="00BB29D8"/>
    <w:rsid w:val="00BB2B0B"/>
    <w:rsid w:val="00BB2F6C"/>
    <w:rsid w:val="00BB3136"/>
    <w:rsid w:val="00BB321A"/>
    <w:rsid w:val="00BB331E"/>
    <w:rsid w:val="00BB33D1"/>
    <w:rsid w:val="00BB3544"/>
    <w:rsid w:val="00BB35C1"/>
    <w:rsid w:val="00BB362A"/>
    <w:rsid w:val="00BB3668"/>
    <w:rsid w:val="00BB37C4"/>
    <w:rsid w:val="00BB388D"/>
    <w:rsid w:val="00BB3ABC"/>
    <w:rsid w:val="00BB3C32"/>
    <w:rsid w:val="00BB3CEF"/>
    <w:rsid w:val="00BB3ED7"/>
    <w:rsid w:val="00BB3FEB"/>
    <w:rsid w:val="00BB40A4"/>
    <w:rsid w:val="00BB4301"/>
    <w:rsid w:val="00BB4A52"/>
    <w:rsid w:val="00BB4D01"/>
    <w:rsid w:val="00BB4D31"/>
    <w:rsid w:val="00BB4DB1"/>
    <w:rsid w:val="00BB4F3D"/>
    <w:rsid w:val="00BB4F88"/>
    <w:rsid w:val="00BB4FCF"/>
    <w:rsid w:val="00BB5126"/>
    <w:rsid w:val="00BB515A"/>
    <w:rsid w:val="00BB51EF"/>
    <w:rsid w:val="00BB54DB"/>
    <w:rsid w:val="00BB5669"/>
    <w:rsid w:val="00BB58D9"/>
    <w:rsid w:val="00BB5B53"/>
    <w:rsid w:val="00BB5CC1"/>
    <w:rsid w:val="00BB5F2F"/>
    <w:rsid w:val="00BB60F3"/>
    <w:rsid w:val="00BB619D"/>
    <w:rsid w:val="00BB63D7"/>
    <w:rsid w:val="00BB63FB"/>
    <w:rsid w:val="00BB6558"/>
    <w:rsid w:val="00BB6730"/>
    <w:rsid w:val="00BB6A2C"/>
    <w:rsid w:val="00BB6B12"/>
    <w:rsid w:val="00BB6BCD"/>
    <w:rsid w:val="00BB6D32"/>
    <w:rsid w:val="00BB6DDB"/>
    <w:rsid w:val="00BB6E09"/>
    <w:rsid w:val="00BB703F"/>
    <w:rsid w:val="00BB72BF"/>
    <w:rsid w:val="00BB72D0"/>
    <w:rsid w:val="00BB72DB"/>
    <w:rsid w:val="00BB7433"/>
    <w:rsid w:val="00BB7A56"/>
    <w:rsid w:val="00BB7AE6"/>
    <w:rsid w:val="00BB7B5C"/>
    <w:rsid w:val="00BB7D8E"/>
    <w:rsid w:val="00BC0003"/>
    <w:rsid w:val="00BC00EF"/>
    <w:rsid w:val="00BC0120"/>
    <w:rsid w:val="00BC06F6"/>
    <w:rsid w:val="00BC0701"/>
    <w:rsid w:val="00BC070B"/>
    <w:rsid w:val="00BC0C31"/>
    <w:rsid w:val="00BC0DFA"/>
    <w:rsid w:val="00BC0E84"/>
    <w:rsid w:val="00BC0EEA"/>
    <w:rsid w:val="00BC134A"/>
    <w:rsid w:val="00BC13A9"/>
    <w:rsid w:val="00BC18FF"/>
    <w:rsid w:val="00BC1DF6"/>
    <w:rsid w:val="00BC1F28"/>
    <w:rsid w:val="00BC21EB"/>
    <w:rsid w:val="00BC279F"/>
    <w:rsid w:val="00BC27A0"/>
    <w:rsid w:val="00BC2885"/>
    <w:rsid w:val="00BC28DB"/>
    <w:rsid w:val="00BC2981"/>
    <w:rsid w:val="00BC29E0"/>
    <w:rsid w:val="00BC2AC8"/>
    <w:rsid w:val="00BC2BC2"/>
    <w:rsid w:val="00BC2C54"/>
    <w:rsid w:val="00BC2CD2"/>
    <w:rsid w:val="00BC2F94"/>
    <w:rsid w:val="00BC3093"/>
    <w:rsid w:val="00BC31FD"/>
    <w:rsid w:val="00BC322E"/>
    <w:rsid w:val="00BC325D"/>
    <w:rsid w:val="00BC326A"/>
    <w:rsid w:val="00BC351B"/>
    <w:rsid w:val="00BC3967"/>
    <w:rsid w:val="00BC3995"/>
    <w:rsid w:val="00BC3B7F"/>
    <w:rsid w:val="00BC3CF5"/>
    <w:rsid w:val="00BC3D67"/>
    <w:rsid w:val="00BC3E7E"/>
    <w:rsid w:val="00BC3F36"/>
    <w:rsid w:val="00BC4174"/>
    <w:rsid w:val="00BC41EC"/>
    <w:rsid w:val="00BC43B9"/>
    <w:rsid w:val="00BC450F"/>
    <w:rsid w:val="00BC4739"/>
    <w:rsid w:val="00BC48E4"/>
    <w:rsid w:val="00BC49C1"/>
    <w:rsid w:val="00BC49D3"/>
    <w:rsid w:val="00BC4A1B"/>
    <w:rsid w:val="00BC4CBE"/>
    <w:rsid w:val="00BC52E4"/>
    <w:rsid w:val="00BC52E8"/>
    <w:rsid w:val="00BC55C4"/>
    <w:rsid w:val="00BC57A4"/>
    <w:rsid w:val="00BC5811"/>
    <w:rsid w:val="00BC584A"/>
    <w:rsid w:val="00BC5982"/>
    <w:rsid w:val="00BC5B37"/>
    <w:rsid w:val="00BC5BCE"/>
    <w:rsid w:val="00BC5CD6"/>
    <w:rsid w:val="00BC5F48"/>
    <w:rsid w:val="00BC60C8"/>
    <w:rsid w:val="00BC6597"/>
    <w:rsid w:val="00BC6794"/>
    <w:rsid w:val="00BC6890"/>
    <w:rsid w:val="00BC6CBE"/>
    <w:rsid w:val="00BC6D73"/>
    <w:rsid w:val="00BC6DC2"/>
    <w:rsid w:val="00BC6E66"/>
    <w:rsid w:val="00BC6EBC"/>
    <w:rsid w:val="00BC6FA0"/>
    <w:rsid w:val="00BC6FDF"/>
    <w:rsid w:val="00BC75A2"/>
    <w:rsid w:val="00BC7660"/>
    <w:rsid w:val="00BC791D"/>
    <w:rsid w:val="00BC7942"/>
    <w:rsid w:val="00BC7963"/>
    <w:rsid w:val="00BC7AB1"/>
    <w:rsid w:val="00BC7CE2"/>
    <w:rsid w:val="00BC7EE2"/>
    <w:rsid w:val="00BC7EF2"/>
    <w:rsid w:val="00BC7F01"/>
    <w:rsid w:val="00BC7F47"/>
    <w:rsid w:val="00BD0160"/>
    <w:rsid w:val="00BD0161"/>
    <w:rsid w:val="00BD06D7"/>
    <w:rsid w:val="00BD08CF"/>
    <w:rsid w:val="00BD09BC"/>
    <w:rsid w:val="00BD0A62"/>
    <w:rsid w:val="00BD0AAA"/>
    <w:rsid w:val="00BD0B96"/>
    <w:rsid w:val="00BD0D2D"/>
    <w:rsid w:val="00BD10F1"/>
    <w:rsid w:val="00BD1243"/>
    <w:rsid w:val="00BD13D0"/>
    <w:rsid w:val="00BD1446"/>
    <w:rsid w:val="00BD1581"/>
    <w:rsid w:val="00BD1682"/>
    <w:rsid w:val="00BD1794"/>
    <w:rsid w:val="00BD1A70"/>
    <w:rsid w:val="00BD1BB9"/>
    <w:rsid w:val="00BD1C71"/>
    <w:rsid w:val="00BD1CEB"/>
    <w:rsid w:val="00BD1EBA"/>
    <w:rsid w:val="00BD1F8D"/>
    <w:rsid w:val="00BD2035"/>
    <w:rsid w:val="00BD20F0"/>
    <w:rsid w:val="00BD237A"/>
    <w:rsid w:val="00BD23AB"/>
    <w:rsid w:val="00BD2479"/>
    <w:rsid w:val="00BD2860"/>
    <w:rsid w:val="00BD2AD9"/>
    <w:rsid w:val="00BD2C4D"/>
    <w:rsid w:val="00BD2CBE"/>
    <w:rsid w:val="00BD2CE9"/>
    <w:rsid w:val="00BD2E87"/>
    <w:rsid w:val="00BD3222"/>
    <w:rsid w:val="00BD322F"/>
    <w:rsid w:val="00BD354D"/>
    <w:rsid w:val="00BD39EC"/>
    <w:rsid w:val="00BD3A62"/>
    <w:rsid w:val="00BD3C05"/>
    <w:rsid w:val="00BD3E16"/>
    <w:rsid w:val="00BD3E61"/>
    <w:rsid w:val="00BD44EC"/>
    <w:rsid w:val="00BD4583"/>
    <w:rsid w:val="00BD4799"/>
    <w:rsid w:val="00BD47F0"/>
    <w:rsid w:val="00BD48EA"/>
    <w:rsid w:val="00BD4909"/>
    <w:rsid w:val="00BD4A53"/>
    <w:rsid w:val="00BD4B66"/>
    <w:rsid w:val="00BD4B75"/>
    <w:rsid w:val="00BD4B76"/>
    <w:rsid w:val="00BD4BC2"/>
    <w:rsid w:val="00BD51AE"/>
    <w:rsid w:val="00BD52E1"/>
    <w:rsid w:val="00BD5352"/>
    <w:rsid w:val="00BD535D"/>
    <w:rsid w:val="00BD537C"/>
    <w:rsid w:val="00BD55DD"/>
    <w:rsid w:val="00BD5C19"/>
    <w:rsid w:val="00BD5E69"/>
    <w:rsid w:val="00BD5F22"/>
    <w:rsid w:val="00BD6172"/>
    <w:rsid w:val="00BD6337"/>
    <w:rsid w:val="00BD65F2"/>
    <w:rsid w:val="00BD6605"/>
    <w:rsid w:val="00BD6ABA"/>
    <w:rsid w:val="00BD6B35"/>
    <w:rsid w:val="00BD6BD4"/>
    <w:rsid w:val="00BD6D41"/>
    <w:rsid w:val="00BD6DA5"/>
    <w:rsid w:val="00BD6E3A"/>
    <w:rsid w:val="00BD7182"/>
    <w:rsid w:val="00BD71FF"/>
    <w:rsid w:val="00BD7472"/>
    <w:rsid w:val="00BD77A6"/>
    <w:rsid w:val="00BD785C"/>
    <w:rsid w:val="00BD78F7"/>
    <w:rsid w:val="00BD7A87"/>
    <w:rsid w:val="00BD7F34"/>
    <w:rsid w:val="00BE00A1"/>
    <w:rsid w:val="00BE0270"/>
    <w:rsid w:val="00BE03C3"/>
    <w:rsid w:val="00BE0542"/>
    <w:rsid w:val="00BE08CF"/>
    <w:rsid w:val="00BE095F"/>
    <w:rsid w:val="00BE0A22"/>
    <w:rsid w:val="00BE0A2A"/>
    <w:rsid w:val="00BE0A2F"/>
    <w:rsid w:val="00BE0A99"/>
    <w:rsid w:val="00BE0BF3"/>
    <w:rsid w:val="00BE0D78"/>
    <w:rsid w:val="00BE0DAA"/>
    <w:rsid w:val="00BE117D"/>
    <w:rsid w:val="00BE1372"/>
    <w:rsid w:val="00BE15AB"/>
    <w:rsid w:val="00BE15AD"/>
    <w:rsid w:val="00BE1752"/>
    <w:rsid w:val="00BE1770"/>
    <w:rsid w:val="00BE1A1C"/>
    <w:rsid w:val="00BE1AB9"/>
    <w:rsid w:val="00BE1CD5"/>
    <w:rsid w:val="00BE1E75"/>
    <w:rsid w:val="00BE1EBE"/>
    <w:rsid w:val="00BE220B"/>
    <w:rsid w:val="00BE26AF"/>
    <w:rsid w:val="00BE2818"/>
    <w:rsid w:val="00BE290C"/>
    <w:rsid w:val="00BE2C45"/>
    <w:rsid w:val="00BE2D70"/>
    <w:rsid w:val="00BE2F90"/>
    <w:rsid w:val="00BE3039"/>
    <w:rsid w:val="00BE303C"/>
    <w:rsid w:val="00BE3097"/>
    <w:rsid w:val="00BE30CE"/>
    <w:rsid w:val="00BE3199"/>
    <w:rsid w:val="00BE31B0"/>
    <w:rsid w:val="00BE33E2"/>
    <w:rsid w:val="00BE35F0"/>
    <w:rsid w:val="00BE3676"/>
    <w:rsid w:val="00BE3702"/>
    <w:rsid w:val="00BE3854"/>
    <w:rsid w:val="00BE386B"/>
    <w:rsid w:val="00BE3936"/>
    <w:rsid w:val="00BE39D4"/>
    <w:rsid w:val="00BE3F6B"/>
    <w:rsid w:val="00BE410B"/>
    <w:rsid w:val="00BE4133"/>
    <w:rsid w:val="00BE415A"/>
    <w:rsid w:val="00BE41F4"/>
    <w:rsid w:val="00BE4519"/>
    <w:rsid w:val="00BE4548"/>
    <w:rsid w:val="00BE477D"/>
    <w:rsid w:val="00BE48CA"/>
    <w:rsid w:val="00BE4959"/>
    <w:rsid w:val="00BE4AEF"/>
    <w:rsid w:val="00BE4B0A"/>
    <w:rsid w:val="00BE4DB4"/>
    <w:rsid w:val="00BE4E2D"/>
    <w:rsid w:val="00BE4E34"/>
    <w:rsid w:val="00BE4F76"/>
    <w:rsid w:val="00BE5055"/>
    <w:rsid w:val="00BE50DE"/>
    <w:rsid w:val="00BE5119"/>
    <w:rsid w:val="00BE5280"/>
    <w:rsid w:val="00BE5283"/>
    <w:rsid w:val="00BE5325"/>
    <w:rsid w:val="00BE55CC"/>
    <w:rsid w:val="00BE5685"/>
    <w:rsid w:val="00BE5907"/>
    <w:rsid w:val="00BE59F0"/>
    <w:rsid w:val="00BE5BF0"/>
    <w:rsid w:val="00BE5C9E"/>
    <w:rsid w:val="00BE5EE0"/>
    <w:rsid w:val="00BE61D6"/>
    <w:rsid w:val="00BE6333"/>
    <w:rsid w:val="00BE643B"/>
    <w:rsid w:val="00BE65C6"/>
    <w:rsid w:val="00BE6654"/>
    <w:rsid w:val="00BE6831"/>
    <w:rsid w:val="00BE6860"/>
    <w:rsid w:val="00BE68BC"/>
    <w:rsid w:val="00BE69AF"/>
    <w:rsid w:val="00BE6BBC"/>
    <w:rsid w:val="00BE6C54"/>
    <w:rsid w:val="00BE6CF8"/>
    <w:rsid w:val="00BE6D0E"/>
    <w:rsid w:val="00BE6D8B"/>
    <w:rsid w:val="00BE6DBC"/>
    <w:rsid w:val="00BE6E29"/>
    <w:rsid w:val="00BE70EC"/>
    <w:rsid w:val="00BE71F4"/>
    <w:rsid w:val="00BE729F"/>
    <w:rsid w:val="00BE7666"/>
    <w:rsid w:val="00BE76C6"/>
    <w:rsid w:val="00BE78AA"/>
    <w:rsid w:val="00BE798D"/>
    <w:rsid w:val="00BE7A4D"/>
    <w:rsid w:val="00BE7BAB"/>
    <w:rsid w:val="00BE7CA5"/>
    <w:rsid w:val="00BE7D21"/>
    <w:rsid w:val="00BE7DA9"/>
    <w:rsid w:val="00BE7E3A"/>
    <w:rsid w:val="00BE7EE7"/>
    <w:rsid w:val="00BE7FB7"/>
    <w:rsid w:val="00BF0009"/>
    <w:rsid w:val="00BF0080"/>
    <w:rsid w:val="00BF0107"/>
    <w:rsid w:val="00BF0275"/>
    <w:rsid w:val="00BF069E"/>
    <w:rsid w:val="00BF07C0"/>
    <w:rsid w:val="00BF0A9C"/>
    <w:rsid w:val="00BF0B3A"/>
    <w:rsid w:val="00BF0BD9"/>
    <w:rsid w:val="00BF0CAD"/>
    <w:rsid w:val="00BF0F35"/>
    <w:rsid w:val="00BF0F8F"/>
    <w:rsid w:val="00BF1038"/>
    <w:rsid w:val="00BF111B"/>
    <w:rsid w:val="00BF1242"/>
    <w:rsid w:val="00BF130B"/>
    <w:rsid w:val="00BF14E6"/>
    <w:rsid w:val="00BF1655"/>
    <w:rsid w:val="00BF16DB"/>
    <w:rsid w:val="00BF185D"/>
    <w:rsid w:val="00BF1885"/>
    <w:rsid w:val="00BF19ED"/>
    <w:rsid w:val="00BF1A92"/>
    <w:rsid w:val="00BF1F8D"/>
    <w:rsid w:val="00BF2111"/>
    <w:rsid w:val="00BF233E"/>
    <w:rsid w:val="00BF236A"/>
    <w:rsid w:val="00BF252B"/>
    <w:rsid w:val="00BF253D"/>
    <w:rsid w:val="00BF2783"/>
    <w:rsid w:val="00BF2906"/>
    <w:rsid w:val="00BF29BB"/>
    <w:rsid w:val="00BF2A72"/>
    <w:rsid w:val="00BF2A79"/>
    <w:rsid w:val="00BF2B20"/>
    <w:rsid w:val="00BF2BD5"/>
    <w:rsid w:val="00BF2CB8"/>
    <w:rsid w:val="00BF2CD2"/>
    <w:rsid w:val="00BF2D0F"/>
    <w:rsid w:val="00BF2D1B"/>
    <w:rsid w:val="00BF3131"/>
    <w:rsid w:val="00BF3319"/>
    <w:rsid w:val="00BF3497"/>
    <w:rsid w:val="00BF3868"/>
    <w:rsid w:val="00BF3882"/>
    <w:rsid w:val="00BF3A5F"/>
    <w:rsid w:val="00BF3CFA"/>
    <w:rsid w:val="00BF3D3A"/>
    <w:rsid w:val="00BF3E34"/>
    <w:rsid w:val="00BF3F81"/>
    <w:rsid w:val="00BF3FEB"/>
    <w:rsid w:val="00BF4063"/>
    <w:rsid w:val="00BF449C"/>
    <w:rsid w:val="00BF46F1"/>
    <w:rsid w:val="00BF4798"/>
    <w:rsid w:val="00BF47D9"/>
    <w:rsid w:val="00BF4A93"/>
    <w:rsid w:val="00BF4AB4"/>
    <w:rsid w:val="00BF4DED"/>
    <w:rsid w:val="00BF4E61"/>
    <w:rsid w:val="00BF5428"/>
    <w:rsid w:val="00BF55A5"/>
    <w:rsid w:val="00BF5825"/>
    <w:rsid w:val="00BF5C64"/>
    <w:rsid w:val="00BF5C6D"/>
    <w:rsid w:val="00BF5C77"/>
    <w:rsid w:val="00BF5F8C"/>
    <w:rsid w:val="00BF61BB"/>
    <w:rsid w:val="00BF62ED"/>
    <w:rsid w:val="00BF62F9"/>
    <w:rsid w:val="00BF6375"/>
    <w:rsid w:val="00BF65CD"/>
    <w:rsid w:val="00BF68E3"/>
    <w:rsid w:val="00BF69BE"/>
    <w:rsid w:val="00BF6AA0"/>
    <w:rsid w:val="00BF6C08"/>
    <w:rsid w:val="00BF6C8C"/>
    <w:rsid w:val="00BF6E3C"/>
    <w:rsid w:val="00BF7130"/>
    <w:rsid w:val="00BF73E1"/>
    <w:rsid w:val="00BF73E3"/>
    <w:rsid w:val="00BF7790"/>
    <w:rsid w:val="00BF783F"/>
    <w:rsid w:val="00BF78E5"/>
    <w:rsid w:val="00BF7A08"/>
    <w:rsid w:val="00BF7C61"/>
    <w:rsid w:val="00BF7E71"/>
    <w:rsid w:val="00C00208"/>
    <w:rsid w:val="00C002DF"/>
    <w:rsid w:val="00C002EC"/>
    <w:rsid w:val="00C003C3"/>
    <w:rsid w:val="00C0064E"/>
    <w:rsid w:val="00C00682"/>
    <w:rsid w:val="00C0080C"/>
    <w:rsid w:val="00C0083B"/>
    <w:rsid w:val="00C008EB"/>
    <w:rsid w:val="00C008F5"/>
    <w:rsid w:val="00C00A1C"/>
    <w:rsid w:val="00C00B20"/>
    <w:rsid w:val="00C00C23"/>
    <w:rsid w:val="00C00C6A"/>
    <w:rsid w:val="00C00CA1"/>
    <w:rsid w:val="00C00DA4"/>
    <w:rsid w:val="00C0170B"/>
    <w:rsid w:val="00C01731"/>
    <w:rsid w:val="00C01848"/>
    <w:rsid w:val="00C0192A"/>
    <w:rsid w:val="00C01EBD"/>
    <w:rsid w:val="00C01FF7"/>
    <w:rsid w:val="00C02132"/>
    <w:rsid w:val="00C02383"/>
    <w:rsid w:val="00C0305C"/>
    <w:rsid w:val="00C033FA"/>
    <w:rsid w:val="00C03829"/>
    <w:rsid w:val="00C038AA"/>
    <w:rsid w:val="00C03901"/>
    <w:rsid w:val="00C03A52"/>
    <w:rsid w:val="00C03B05"/>
    <w:rsid w:val="00C03B7A"/>
    <w:rsid w:val="00C03CFB"/>
    <w:rsid w:val="00C03EC8"/>
    <w:rsid w:val="00C03F96"/>
    <w:rsid w:val="00C040E2"/>
    <w:rsid w:val="00C04757"/>
    <w:rsid w:val="00C04ACF"/>
    <w:rsid w:val="00C04D0D"/>
    <w:rsid w:val="00C04EC8"/>
    <w:rsid w:val="00C05209"/>
    <w:rsid w:val="00C0526C"/>
    <w:rsid w:val="00C052CE"/>
    <w:rsid w:val="00C053D7"/>
    <w:rsid w:val="00C0550E"/>
    <w:rsid w:val="00C05663"/>
    <w:rsid w:val="00C056DC"/>
    <w:rsid w:val="00C057CA"/>
    <w:rsid w:val="00C057FF"/>
    <w:rsid w:val="00C0580D"/>
    <w:rsid w:val="00C05964"/>
    <w:rsid w:val="00C059EA"/>
    <w:rsid w:val="00C05AA3"/>
    <w:rsid w:val="00C05AAA"/>
    <w:rsid w:val="00C05B92"/>
    <w:rsid w:val="00C05C07"/>
    <w:rsid w:val="00C06115"/>
    <w:rsid w:val="00C06201"/>
    <w:rsid w:val="00C063F0"/>
    <w:rsid w:val="00C06464"/>
    <w:rsid w:val="00C06B8D"/>
    <w:rsid w:val="00C06CD1"/>
    <w:rsid w:val="00C06D90"/>
    <w:rsid w:val="00C06ED8"/>
    <w:rsid w:val="00C06EFD"/>
    <w:rsid w:val="00C0770E"/>
    <w:rsid w:val="00C07795"/>
    <w:rsid w:val="00C0787E"/>
    <w:rsid w:val="00C078A1"/>
    <w:rsid w:val="00C078D2"/>
    <w:rsid w:val="00C07999"/>
    <w:rsid w:val="00C07C21"/>
    <w:rsid w:val="00C07CDF"/>
    <w:rsid w:val="00C07EE9"/>
    <w:rsid w:val="00C07F9A"/>
    <w:rsid w:val="00C10244"/>
    <w:rsid w:val="00C1054A"/>
    <w:rsid w:val="00C10729"/>
    <w:rsid w:val="00C1090A"/>
    <w:rsid w:val="00C10ADA"/>
    <w:rsid w:val="00C111AB"/>
    <w:rsid w:val="00C111EF"/>
    <w:rsid w:val="00C1145D"/>
    <w:rsid w:val="00C114E1"/>
    <w:rsid w:val="00C11643"/>
    <w:rsid w:val="00C116D3"/>
    <w:rsid w:val="00C11B98"/>
    <w:rsid w:val="00C11BBF"/>
    <w:rsid w:val="00C11BDB"/>
    <w:rsid w:val="00C11C4F"/>
    <w:rsid w:val="00C11C8B"/>
    <w:rsid w:val="00C11DA8"/>
    <w:rsid w:val="00C11DE6"/>
    <w:rsid w:val="00C120C4"/>
    <w:rsid w:val="00C120E1"/>
    <w:rsid w:val="00C1230B"/>
    <w:rsid w:val="00C1247B"/>
    <w:rsid w:val="00C12591"/>
    <w:rsid w:val="00C12622"/>
    <w:rsid w:val="00C1274F"/>
    <w:rsid w:val="00C1283E"/>
    <w:rsid w:val="00C12845"/>
    <w:rsid w:val="00C12975"/>
    <w:rsid w:val="00C129B6"/>
    <w:rsid w:val="00C12A38"/>
    <w:rsid w:val="00C12A99"/>
    <w:rsid w:val="00C12BDF"/>
    <w:rsid w:val="00C12D9D"/>
    <w:rsid w:val="00C12F5E"/>
    <w:rsid w:val="00C1323F"/>
    <w:rsid w:val="00C133BD"/>
    <w:rsid w:val="00C1355F"/>
    <w:rsid w:val="00C1359B"/>
    <w:rsid w:val="00C135F4"/>
    <w:rsid w:val="00C13649"/>
    <w:rsid w:val="00C13843"/>
    <w:rsid w:val="00C13863"/>
    <w:rsid w:val="00C13A58"/>
    <w:rsid w:val="00C13A5E"/>
    <w:rsid w:val="00C13BBC"/>
    <w:rsid w:val="00C13FDC"/>
    <w:rsid w:val="00C141E2"/>
    <w:rsid w:val="00C143BD"/>
    <w:rsid w:val="00C14833"/>
    <w:rsid w:val="00C14997"/>
    <w:rsid w:val="00C14B8E"/>
    <w:rsid w:val="00C14BC3"/>
    <w:rsid w:val="00C14E3F"/>
    <w:rsid w:val="00C1503E"/>
    <w:rsid w:val="00C1506A"/>
    <w:rsid w:val="00C15242"/>
    <w:rsid w:val="00C1526B"/>
    <w:rsid w:val="00C152F8"/>
    <w:rsid w:val="00C153A5"/>
    <w:rsid w:val="00C153A6"/>
    <w:rsid w:val="00C153E2"/>
    <w:rsid w:val="00C15445"/>
    <w:rsid w:val="00C15535"/>
    <w:rsid w:val="00C15609"/>
    <w:rsid w:val="00C158E9"/>
    <w:rsid w:val="00C15956"/>
    <w:rsid w:val="00C15960"/>
    <w:rsid w:val="00C15A72"/>
    <w:rsid w:val="00C15B9E"/>
    <w:rsid w:val="00C15C3D"/>
    <w:rsid w:val="00C15D21"/>
    <w:rsid w:val="00C15D30"/>
    <w:rsid w:val="00C15D8E"/>
    <w:rsid w:val="00C16679"/>
    <w:rsid w:val="00C16C2A"/>
    <w:rsid w:val="00C16CE7"/>
    <w:rsid w:val="00C16F03"/>
    <w:rsid w:val="00C1700A"/>
    <w:rsid w:val="00C1705E"/>
    <w:rsid w:val="00C170DD"/>
    <w:rsid w:val="00C1752F"/>
    <w:rsid w:val="00C17622"/>
    <w:rsid w:val="00C176A5"/>
    <w:rsid w:val="00C1775A"/>
    <w:rsid w:val="00C1779E"/>
    <w:rsid w:val="00C17AA9"/>
    <w:rsid w:val="00C17BF5"/>
    <w:rsid w:val="00C17CC3"/>
    <w:rsid w:val="00C17F10"/>
    <w:rsid w:val="00C20099"/>
    <w:rsid w:val="00C2016B"/>
    <w:rsid w:val="00C201A4"/>
    <w:rsid w:val="00C201D6"/>
    <w:rsid w:val="00C2020C"/>
    <w:rsid w:val="00C20296"/>
    <w:rsid w:val="00C202A8"/>
    <w:rsid w:val="00C2037A"/>
    <w:rsid w:val="00C2050F"/>
    <w:rsid w:val="00C207E9"/>
    <w:rsid w:val="00C2081A"/>
    <w:rsid w:val="00C2086D"/>
    <w:rsid w:val="00C20A4E"/>
    <w:rsid w:val="00C20A7C"/>
    <w:rsid w:val="00C20D6D"/>
    <w:rsid w:val="00C20F67"/>
    <w:rsid w:val="00C2103E"/>
    <w:rsid w:val="00C21308"/>
    <w:rsid w:val="00C21588"/>
    <w:rsid w:val="00C215FE"/>
    <w:rsid w:val="00C21636"/>
    <w:rsid w:val="00C217A4"/>
    <w:rsid w:val="00C2188C"/>
    <w:rsid w:val="00C2189D"/>
    <w:rsid w:val="00C21939"/>
    <w:rsid w:val="00C21AAF"/>
    <w:rsid w:val="00C21E6A"/>
    <w:rsid w:val="00C21EF6"/>
    <w:rsid w:val="00C21F06"/>
    <w:rsid w:val="00C21FD9"/>
    <w:rsid w:val="00C22171"/>
    <w:rsid w:val="00C221C8"/>
    <w:rsid w:val="00C2235D"/>
    <w:rsid w:val="00C2240D"/>
    <w:rsid w:val="00C2259F"/>
    <w:rsid w:val="00C225A5"/>
    <w:rsid w:val="00C22981"/>
    <w:rsid w:val="00C22B30"/>
    <w:rsid w:val="00C22D64"/>
    <w:rsid w:val="00C22FAB"/>
    <w:rsid w:val="00C22FC4"/>
    <w:rsid w:val="00C23081"/>
    <w:rsid w:val="00C23097"/>
    <w:rsid w:val="00C230D3"/>
    <w:rsid w:val="00C23109"/>
    <w:rsid w:val="00C2315F"/>
    <w:rsid w:val="00C231A3"/>
    <w:rsid w:val="00C232E4"/>
    <w:rsid w:val="00C2333A"/>
    <w:rsid w:val="00C23388"/>
    <w:rsid w:val="00C234BE"/>
    <w:rsid w:val="00C23684"/>
    <w:rsid w:val="00C237E4"/>
    <w:rsid w:val="00C2388F"/>
    <w:rsid w:val="00C239C5"/>
    <w:rsid w:val="00C23D6C"/>
    <w:rsid w:val="00C23D7B"/>
    <w:rsid w:val="00C23D9C"/>
    <w:rsid w:val="00C23FB0"/>
    <w:rsid w:val="00C23FE3"/>
    <w:rsid w:val="00C24080"/>
    <w:rsid w:val="00C24100"/>
    <w:rsid w:val="00C24242"/>
    <w:rsid w:val="00C24418"/>
    <w:rsid w:val="00C2460C"/>
    <w:rsid w:val="00C246E4"/>
    <w:rsid w:val="00C24843"/>
    <w:rsid w:val="00C24852"/>
    <w:rsid w:val="00C24AAD"/>
    <w:rsid w:val="00C24AFA"/>
    <w:rsid w:val="00C24C2B"/>
    <w:rsid w:val="00C24D90"/>
    <w:rsid w:val="00C24F6D"/>
    <w:rsid w:val="00C251D2"/>
    <w:rsid w:val="00C251F1"/>
    <w:rsid w:val="00C255E9"/>
    <w:rsid w:val="00C256CB"/>
    <w:rsid w:val="00C2572B"/>
    <w:rsid w:val="00C25880"/>
    <w:rsid w:val="00C25A15"/>
    <w:rsid w:val="00C25B38"/>
    <w:rsid w:val="00C25BBD"/>
    <w:rsid w:val="00C25CD7"/>
    <w:rsid w:val="00C25E13"/>
    <w:rsid w:val="00C25F45"/>
    <w:rsid w:val="00C26029"/>
    <w:rsid w:val="00C264E5"/>
    <w:rsid w:val="00C2650C"/>
    <w:rsid w:val="00C265C9"/>
    <w:rsid w:val="00C26703"/>
    <w:rsid w:val="00C26834"/>
    <w:rsid w:val="00C2684F"/>
    <w:rsid w:val="00C26AD8"/>
    <w:rsid w:val="00C26D4B"/>
    <w:rsid w:val="00C26F0A"/>
    <w:rsid w:val="00C27073"/>
    <w:rsid w:val="00C27324"/>
    <w:rsid w:val="00C27453"/>
    <w:rsid w:val="00C2745B"/>
    <w:rsid w:val="00C275B0"/>
    <w:rsid w:val="00C27623"/>
    <w:rsid w:val="00C27725"/>
    <w:rsid w:val="00C2788A"/>
    <w:rsid w:val="00C27A3B"/>
    <w:rsid w:val="00C27ADD"/>
    <w:rsid w:val="00C27AF7"/>
    <w:rsid w:val="00C27B87"/>
    <w:rsid w:val="00C27BCD"/>
    <w:rsid w:val="00C27DE1"/>
    <w:rsid w:val="00C30159"/>
    <w:rsid w:val="00C301BA"/>
    <w:rsid w:val="00C304B5"/>
    <w:rsid w:val="00C3087F"/>
    <w:rsid w:val="00C309D2"/>
    <w:rsid w:val="00C30A1E"/>
    <w:rsid w:val="00C30CD3"/>
    <w:rsid w:val="00C30CF7"/>
    <w:rsid w:val="00C30D7A"/>
    <w:rsid w:val="00C30D82"/>
    <w:rsid w:val="00C30DCE"/>
    <w:rsid w:val="00C30DDD"/>
    <w:rsid w:val="00C30E9A"/>
    <w:rsid w:val="00C30EBD"/>
    <w:rsid w:val="00C30F96"/>
    <w:rsid w:val="00C30FF1"/>
    <w:rsid w:val="00C3101F"/>
    <w:rsid w:val="00C3150E"/>
    <w:rsid w:val="00C3182F"/>
    <w:rsid w:val="00C3184F"/>
    <w:rsid w:val="00C31B6B"/>
    <w:rsid w:val="00C31C0C"/>
    <w:rsid w:val="00C31C7B"/>
    <w:rsid w:val="00C31CA9"/>
    <w:rsid w:val="00C31DB0"/>
    <w:rsid w:val="00C31E5B"/>
    <w:rsid w:val="00C31F44"/>
    <w:rsid w:val="00C323B1"/>
    <w:rsid w:val="00C3259E"/>
    <w:rsid w:val="00C3293D"/>
    <w:rsid w:val="00C32A46"/>
    <w:rsid w:val="00C32A58"/>
    <w:rsid w:val="00C32A72"/>
    <w:rsid w:val="00C32C98"/>
    <w:rsid w:val="00C32D13"/>
    <w:rsid w:val="00C32ED1"/>
    <w:rsid w:val="00C330CC"/>
    <w:rsid w:val="00C332FB"/>
    <w:rsid w:val="00C3335A"/>
    <w:rsid w:val="00C33576"/>
    <w:rsid w:val="00C3359F"/>
    <w:rsid w:val="00C33735"/>
    <w:rsid w:val="00C33906"/>
    <w:rsid w:val="00C339D3"/>
    <w:rsid w:val="00C33A26"/>
    <w:rsid w:val="00C33B7D"/>
    <w:rsid w:val="00C33C00"/>
    <w:rsid w:val="00C33C27"/>
    <w:rsid w:val="00C33F2C"/>
    <w:rsid w:val="00C34062"/>
    <w:rsid w:val="00C34116"/>
    <w:rsid w:val="00C34149"/>
    <w:rsid w:val="00C3422F"/>
    <w:rsid w:val="00C34903"/>
    <w:rsid w:val="00C3495A"/>
    <w:rsid w:val="00C34C74"/>
    <w:rsid w:val="00C34CF0"/>
    <w:rsid w:val="00C34ECB"/>
    <w:rsid w:val="00C3534C"/>
    <w:rsid w:val="00C356B2"/>
    <w:rsid w:val="00C357CF"/>
    <w:rsid w:val="00C35A1F"/>
    <w:rsid w:val="00C35DE8"/>
    <w:rsid w:val="00C35F15"/>
    <w:rsid w:val="00C35F65"/>
    <w:rsid w:val="00C3605D"/>
    <w:rsid w:val="00C36294"/>
    <w:rsid w:val="00C362FB"/>
    <w:rsid w:val="00C36344"/>
    <w:rsid w:val="00C363DC"/>
    <w:rsid w:val="00C36419"/>
    <w:rsid w:val="00C365CB"/>
    <w:rsid w:val="00C365FE"/>
    <w:rsid w:val="00C36869"/>
    <w:rsid w:val="00C369D9"/>
    <w:rsid w:val="00C36BEF"/>
    <w:rsid w:val="00C36C2A"/>
    <w:rsid w:val="00C36C2C"/>
    <w:rsid w:val="00C36CD5"/>
    <w:rsid w:val="00C36D06"/>
    <w:rsid w:val="00C36D9F"/>
    <w:rsid w:val="00C36DE8"/>
    <w:rsid w:val="00C36DF5"/>
    <w:rsid w:val="00C36E9A"/>
    <w:rsid w:val="00C37136"/>
    <w:rsid w:val="00C37165"/>
    <w:rsid w:val="00C37221"/>
    <w:rsid w:val="00C3734D"/>
    <w:rsid w:val="00C374B6"/>
    <w:rsid w:val="00C376F2"/>
    <w:rsid w:val="00C377B6"/>
    <w:rsid w:val="00C378E4"/>
    <w:rsid w:val="00C37D67"/>
    <w:rsid w:val="00C37D6C"/>
    <w:rsid w:val="00C37E6A"/>
    <w:rsid w:val="00C4000D"/>
    <w:rsid w:val="00C4056A"/>
    <w:rsid w:val="00C40704"/>
    <w:rsid w:val="00C4090A"/>
    <w:rsid w:val="00C40A53"/>
    <w:rsid w:val="00C40AA2"/>
    <w:rsid w:val="00C40D28"/>
    <w:rsid w:val="00C40D9F"/>
    <w:rsid w:val="00C40E42"/>
    <w:rsid w:val="00C40F7B"/>
    <w:rsid w:val="00C41012"/>
    <w:rsid w:val="00C4108B"/>
    <w:rsid w:val="00C410DD"/>
    <w:rsid w:val="00C410F0"/>
    <w:rsid w:val="00C41114"/>
    <w:rsid w:val="00C41115"/>
    <w:rsid w:val="00C41146"/>
    <w:rsid w:val="00C4136C"/>
    <w:rsid w:val="00C413A7"/>
    <w:rsid w:val="00C417AF"/>
    <w:rsid w:val="00C41CAD"/>
    <w:rsid w:val="00C41DCF"/>
    <w:rsid w:val="00C42122"/>
    <w:rsid w:val="00C4229D"/>
    <w:rsid w:val="00C422CF"/>
    <w:rsid w:val="00C4230A"/>
    <w:rsid w:val="00C426D2"/>
    <w:rsid w:val="00C428C2"/>
    <w:rsid w:val="00C42992"/>
    <w:rsid w:val="00C42BEB"/>
    <w:rsid w:val="00C42CD5"/>
    <w:rsid w:val="00C42E3F"/>
    <w:rsid w:val="00C42EFB"/>
    <w:rsid w:val="00C42F97"/>
    <w:rsid w:val="00C4368B"/>
    <w:rsid w:val="00C438AE"/>
    <w:rsid w:val="00C43C76"/>
    <w:rsid w:val="00C43DC7"/>
    <w:rsid w:val="00C44020"/>
    <w:rsid w:val="00C440D7"/>
    <w:rsid w:val="00C44135"/>
    <w:rsid w:val="00C441F6"/>
    <w:rsid w:val="00C44413"/>
    <w:rsid w:val="00C445A6"/>
    <w:rsid w:val="00C44B8C"/>
    <w:rsid w:val="00C44CC0"/>
    <w:rsid w:val="00C44D64"/>
    <w:rsid w:val="00C44DEE"/>
    <w:rsid w:val="00C44DFA"/>
    <w:rsid w:val="00C44E63"/>
    <w:rsid w:val="00C44E7B"/>
    <w:rsid w:val="00C44EC8"/>
    <w:rsid w:val="00C44F71"/>
    <w:rsid w:val="00C454ED"/>
    <w:rsid w:val="00C45517"/>
    <w:rsid w:val="00C45582"/>
    <w:rsid w:val="00C459DD"/>
    <w:rsid w:val="00C45A5A"/>
    <w:rsid w:val="00C45A62"/>
    <w:rsid w:val="00C45B67"/>
    <w:rsid w:val="00C45D34"/>
    <w:rsid w:val="00C45D7C"/>
    <w:rsid w:val="00C45D8F"/>
    <w:rsid w:val="00C45EB1"/>
    <w:rsid w:val="00C46190"/>
    <w:rsid w:val="00C46228"/>
    <w:rsid w:val="00C462DB"/>
    <w:rsid w:val="00C462E1"/>
    <w:rsid w:val="00C46311"/>
    <w:rsid w:val="00C4645C"/>
    <w:rsid w:val="00C464D9"/>
    <w:rsid w:val="00C4675E"/>
    <w:rsid w:val="00C46766"/>
    <w:rsid w:val="00C467D0"/>
    <w:rsid w:val="00C4688A"/>
    <w:rsid w:val="00C468F3"/>
    <w:rsid w:val="00C4696A"/>
    <w:rsid w:val="00C46A65"/>
    <w:rsid w:val="00C46D72"/>
    <w:rsid w:val="00C46EB4"/>
    <w:rsid w:val="00C47043"/>
    <w:rsid w:val="00C4707F"/>
    <w:rsid w:val="00C473D1"/>
    <w:rsid w:val="00C47450"/>
    <w:rsid w:val="00C4763B"/>
    <w:rsid w:val="00C47719"/>
    <w:rsid w:val="00C477BE"/>
    <w:rsid w:val="00C4796E"/>
    <w:rsid w:val="00C479D5"/>
    <w:rsid w:val="00C47BE7"/>
    <w:rsid w:val="00C47D4F"/>
    <w:rsid w:val="00C47EA1"/>
    <w:rsid w:val="00C47F03"/>
    <w:rsid w:val="00C47FCA"/>
    <w:rsid w:val="00C47FD0"/>
    <w:rsid w:val="00C500F7"/>
    <w:rsid w:val="00C5040F"/>
    <w:rsid w:val="00C50458"/>
    <w:rsid w:val="00C50614"/>
    <w:rsid w:val="00C507BF"/>
    <w:rsid w:val="00C50A97"/>
    <w:rsid w:val="00C50AEB"/>
    <w:rsid w:val="00C50EB6"/>
    <w:rsid w:val="00C50F9E"/>
    <w:rsid w:val="00C512FE"/>
    <w:rsid w:val="00C51444"/>
    <w:rsid w:val="00C51546"/>
    <w:rsid w:val="00C515AF"/>
    <w:rsid w:val="00C51881"/>
    <w:rsid w:val="00C518DA"/>
    <w:rsid w:val="00C51AAE"/>
    <w:rsid w:val="00C51AF8"/>
    <w:rsid w:val="00C51FA2"/>
    <w:rsid w:val="00C520BB"/>
    <w:rsid w:val="00C521F7"/>
    <w:rsid w:val="00C52236"/>
    <w:rsid w:val="00C522A2"/>
    <w:rsid w:val="00C523A7"/>
    <w:rsid w:val="00C52517"/>
    <w:rsid w:val="00C5264C"/>
    <w:rsid w:val="00C52812"/>
    <w:rsid w:val="00C52813"/>
    <w:rsid w:val="00C528E0"/>
    <w:rsid w:val="00C52B3C"/>
    <w:rsid w:val="00C52BD5"/>
    <w:rsid w:val="00C52D79"/>
    <w:rsid w:val="00C52E46"/>
    <w:rsid w:val="00C52EDE"/>
    <w:rsid w:val="00C53040"/>
    <w:rsid w:val="00C5310F"/>
    <w:rsid w:val="00C5313F"/>
    <w:rsid w:val="00C5322B"/>
    <w:rsid w:val="00C53318"/>
    <w:rsid w:val="00C5331B"/>
    <w:rsid w:val="00C53725"/>
    <w:rsid w:val="00C53747"/>
    <w:rsid w:val="00C53964"/>
    <w:rsid w:val="00C53A94"/>
    <w:rsid w:val="00C53ACC"/>
    <w:rsid w:val="00C53BD0"/>
    <w:rsid w:val="00C53D0E"/>
    <w:rsid w:val="00C53D7F"/>
    <w:rsid w:val="00C53DF1"/>
    <w:rsid w:val="00C53F62"/>
    <w:rsid w:val="00C5416C"/>
    <w:rsid w:val="00C541CF"/>
    <w:rsid w:val="00C542C5"/>
    <w:rsid w:val="00C544B6"/>
    <w:rsid w:val="00C5455B"/>
    <w:rsid w:val="00C5461B"/>
    <w:rsid w:val="00C54678"/>
    <w:rsid w:val="00C5485E"/>
    <w:rsid w:val="00C54884"/>
    <w:rsid w:val="00C54AF2"/>
    <w:rsid w:val="00C54B0B"/>
    <w:rsid w:val="00C54CE4"/>
    <w:rsid w:val="00C54E29"/>
    <w:rsid w:val="00C55224"/>
    <w:rsid w:val="00C55237"/>
    <w:rsid w:val="00C55313"/>
    <w:rsid w:val="00C5558E"/>
    <w:rsid w:val="00C55639"/>
    <w:rsid w:val="00C559DD"/>
    <w:rsid w:val="00C55A4B"/>
    <w:rsid w:val="00C55C70"/>
    <w:rsid w:val="00C55CB5"/>
    <w:rsid w:val="00C55F42"/>
    <w:rsid w:val="00C56165"/>
    <w:rsid w:val="00C561D3"/>
    <w:rsid w:val="00C56603"/>
    <w:rsid w:val="00C56848"/>
    <w:rsid w:val="00C569FD"/>
    <w:rsid w:val="00C56C3C"/>
    <w:rsid w:val="00C56CBF"/>
    <w:rsid w:val="00C56DAA"/>
    <w:rsid w:val="00C56DC1"/>
    <w:rsid w:val="00C56F41"/>
    <w:rsid w:val="00C56F45"/>
    <w:rsid w:val="00C56FB6"/>
    <w:rsid w:val="00C572A8"/>
    <w:rsid w:val="00C573E8"/>
    <w:rsid w:val="00C575DB"/>
    <w:rsid w:val="00C57B10"/>
    <w:rsid w:val="00C57B52"/>
    <w:rsid w:val="00C57C7D"/>
    <w:rsid w:val="00C57E9E"/>
    <w:rsid w:val="00C6004B"/>
    <w:rsid w:val="00C60384"/>
    <w:rsid w:val="00C603A1"/>
    <w:rsid w:val="00C604FF"/>
    <w:rsid w:val="00C60687"/>
    <w:rsid w:val="00C607ED"/>
    <w:rsid w:val="00C609FA"/>
    <w:rsid w:val="00C60B1B"/>
    <w:rsid w:val="00C60DAB"/>
    <w:rsid w:val="00C611DE"/>
    <w:rsid w:val="00C61214"/>
    <w:rsid w:val="00C61277"/>
    <w:rsid w:val="00C61491"/>
    <w:rsid w:val="00C614E2"/>
    <w:rsid w:val="00C615D1"/>
    <w:rsid w:val="00C6160F"/>
    <w:rsid w:val="00C616C1"/>
    <w:rsid w:val="00C6185B"/>
    <w:rsid w:val="00C61A84"/>
    <w:rsid w:val="00C61BD4"/>
    <w:rsid w:val="00C61CDF"/>
    <w:rsid w:val="00C61D6F"/>
    <w:rsid w:val="00C61D93"/>
    <w:rsid w:val="00C61E3B"/>
    <w:rsid w:val="00C61E8B"/>
    <w:rsid w:val="00C62036"/>
    <w:rsid w:val="00C6219C"/>
    <w:rsid w:val="00C62201"/>
    <w:rsid w:val="00C622F5"/>
    <w:rsid w:val="00C6232E"/>
    <w:rsid w:val="00C62578"/>
    <w:rsid w:val="00C62631"/>
    <w:rsid w:val="00C62BD9"/>
    <w:rsid w:val="00C63108"/>
    <w:rsid w:val="00C63846"/>
    <w:rsid w:val="00C63D0D"/>
    <w:rsid w:val="00C63EFC"/>
    <w:rsid w:val="00C640FB"/>
    <w:rsid w:val="00C6431C"/>
    <w:rsid w:val="00C64391"/>
    <w:rsid w:val="00C64626"/>
    <w:rsid w:val="00C64659"/>
    <w:rsid w:val="00C64663"/>
    <w:rsid w:val="00C64A9A"/>
    <w:rsid w:val="00C64C71"/>
    <w:rsid w:val="00C64D4C"/>
    <w:rsid w:val="00C64E03"/>
    <w:rsid w:val="00C64FCC"/>
    <w:rsid w:val="00C651DC"/>
    <w:rsid w:val="00C651F8"/>
    <w:rsid w:val="00C6521A"/>
    <w:rsid w:val="00C652B5"/>
    <w:rsid w:val="00C654A3"/>
    <w:rsid w:val="00C657B2"/>
    <w:rsid w:val="00C6586D"/>
    <w:rsid w:val="00C65DE3"/>
    <w:rsid w:val="00C65E0C"/>
    <w:rsid w:val="00C65E19"/>
    <w:rsid w:val="00C65E58"/>
    <w:rsid w:val="00C65F13"/>
    <w:rsid w:val="00C65F9C"/>
    <w:rsid w:val="00C6640E"/>
    <w:rsid w:val="00C66461"/>
    <w:rsid w:val="00C66772"/>
    <w:rsid w:val="00C667A7"/>
    <w:rsid w:val="00C66832"/>
    <w:rsid w:val="00C6689E"/>
    <w:rsid w:val="00C669B6"/>
    <w:rsid w:val="00C66C35"/>
    <w:rsid w:val="00C66DC6"/>
    <w:rsid w:val="00C6705A"/>
    <w:rsid w:val="00C670E5"/>
    <w:rsid w:val="00C67149"/>
    <w:rsid w:val="00C6732C"/>
    <w:rsid w:val="00C67388"/>
    <w:rsid w:val="00C6738F"/>
    <w:rsid w:val="00C6739B"/>
    <w:rsid w:val="00C676B3"/>
    <w:rsid w:val="00C677B4"/>
    <w:rsid w:val="00C677F0"/>
    <w:rsid w:val="00C67831"/>
    <w:rsid w:val="00C678AB"/>
    <w:rsid w:val="00C67D88"/>
    <w:rsid w:val="00C67D9A"/>
    <w:rsid w:val="00C67E5C"/>
    <w:rsid w:val="00C67F63"/>
    <w:rsid w:val="00C70012"/>
    <w:rsid w:val="00C703E3"/>
    <w:rsid w:val="00C70497"/>
    <w:rsid w:val="00C704EE"/>
    <w:rsid w:val="00C70729"/>
    <w:rsid w:val="00C70971"/>
    <w:rsid w:val="00C70B95"/>
    <w:rsid w:val="00C70C4B"/>
    <w:rsid w:val="00C70D6B"/>
    <w:rsid w:val="00C7100D"/>
    <w:rsid w:val="00C71021"/>
    <w:rsid w:val="00C711EF"/>
    <w:rsid w:val="00C71278"/>
    <w:rsid w:val="00C7127F"/>
    <w:rsid w:val="00C71347"/>
    <w:rsid w:val="00C71740"/>
    <w:rsid w:val="00C7185F"/>
    <w:rsid w:val="00C718AE"/>
    <w:rsid w:val="00C7221E"/>
    <w:rsid w:val="00C7230E"/>
    <w:rsid w:val="00C72311"/>
    <w:rsid w:val="00C72438"/>
    <w:rsid w:val="00C7276D"/>
    <w:rsid w:val="00C72847"/>
    <w:rsid w:val="00C729BB"/>
    <w:rsid w:val="00C72A74"/>
    <w:rsid w:val="00C72C6D"/>
    <w:rsid w:val="00C72CA2"/>
    <w:rsid w:val="00C72D09"/>
    <w:rsid w:val="00C72D48"/>
    <w:rsid w:val="00C731C3"/>
    <w:rsid w:val="00C7328C"/>
    <w:rsid w:val="00C733A3"/>
    <w:rsid w:val="00C734CB"/>
    <w:rsid w:val="00C734FB"/>
    <w:rsid w:val="00C73732"/>
    <w:rsid w:val="00C73B65"/>
    <w:rsid w:val="00C73BB9"/>
    <w:rsid w:val="00C73CFF"/>
    <w:rsid w:val="00C73D3D"/>
    <w:rsid w:val="00C73EF4"/>
    <w:rsid w:val="00C73F21"/>
    <w:rsid w:val="00C7454E"/>
    <w:rsid w:val="00C7455E"/>
    <w:rsid w:val="00C746C1"/>
    <w:rsid w:val="00C74755"/>
    <w:rsid w:val="00C7499D"/>
    <w:rsid w:val="00C74B53"/>
    <w:rsid w:val="00C74C48"/>
    <w:rsid w:val="00C74D65"/>
    <w:rsid w:val="00C74F15"/>
    <w:rsid w:val="00C74FC4"/>
    <w:rsid w:val="00C7500B"/>
    <w:rsid w:val="00C753F0"/>
    <w:rsid w:val="00C757CA"/>
    <w:rsid w:val="00C758FE"/>
    <w:rsid w:val="00C75A10"/>
    <w:rsid w:val="00C75B89"/>
    <w:rsid w:val="00C75DB0"/>
    <w:rsid w:val="00C75F9B"/>
    <w:rsid w:val="00C7604B"/>
    <w:rsid w:val="00C7621C"/>
    <w:rsid w:val="00C76270"/>
    <w:rsid w:val="00C7637F"/>
    <w:rsid w:val="00C76515"/>
    <w:rsid w:val="00C76636"/>
    <w:rsid w:val="00C7671C"/>
    <w:rsid w:val="00C76CF7"/>
    <w:rsid w:val="00C76DBE"/>
    <w:rsid w:val="00C77033"/>
    <w:rsid w:val="00C7706D"/>
    <w:rsid w:val="00C7713F"/>
    <w:rsid w:val="00C77163"/>
    <w:rsid w:val="00C77254"/>
    <w:rsid w:val="00C77262"/>
    <w:rsid w:val="00C772B8"/>
    <w:rsid w:val="00C772BE"/>
    <w:rsid w:val="00C7744C"/>
    <w:rsid w:val="00C775DF"/>
    <w:rsid w:val="00C7769F"/>
    <w:rsid w:val="00C7770A"/>
    <w:rsid w:val="00C7775B"/>
    <w:rsid w:val="00C777FD"/>
    <w:rsid w:val="00C779F0"/>
    <w:rsid w:val="00C77E24"/>
    <w:rsid w:val="00C77E88"/>
    <w:rsid w:val="00C77EC5"/>
    <w:rsid w:val="00C80032"/>
    <w:rsid w:val="00C80211"/>
    <w:rsid w:val="00C8029B"/>
    <w:rsid w:val="00C80490"/>
    <w:rsid w:val="00C8064E"/>
    <w:rsid w:val="00C806E7"/>
    <w:rsid w:val="00C80818"/>
    <w:rsid w:val="00C80A8A"/>
    <w:rsid w:val="00C80AF9"/>
    <w:rsid w:val="00C80CA3"/>
    <w:rsid w:val="00C81102"/>
    <w:rsid w:val="00C812A8"/>
    <w:rsid w:val="00C813E5"/>
    <w:rsid w:val="00C8147C"/>
    <w:rsid w:val="00C817DC"/>
    <w:rsid w:val="00C8181C"/>
    <w:rsid w:val="00C81929"/>
    <w:rsid w:val="00C819C5"/>
    <w:rsid w:val="00C81A40"/>
    <w:rsid w:val="00C81ABA"/>
    <w:rsid w:val="00C81C6F"/>
    <w:rsid w:val="00C81C8B"/>
    <w:rsid w:val="00C81C9D"/>
    <w:rsid w:val="00C81E42"/>
    <w:rsid w:val="00C81F64"/>
    <w:rsid w:val="00C822F1"/>
    <w:rsid w:val="00C822F8"/>
    <w:rsid w:val="00C8236D"/>
    <w:rsid w:val="00C823AD"/>
    <w:rsid w:val="00C8276B"/>
    <w:rsid w:val="00C8291D"/>
    <w:rsid w:val="00C82961"/>
    <w:rsid w:val="00C82978"/>
    <w:rsid w:val="00C82A00"/>
    <w:rsid w:val="00C82C29"/>
    <w:rsid w:val="00C82C35"/>
    <w:rsid w:val="00C8320F"/>
    <w:rsid w:val="00C83315"/>
    <w:rsid w:val="00C83494"/>
    <w:rsid w:val="00C8350F"/>
    <w:rsid w:val="00C83610"/>
    <w:rsid w:val="00C836AB"/>
    <w:rsid w:val="00C8379B"/>
    <w:rsid w:val="00C83878"/>
    <w:rsid w:val="00C83888"/>
    <w:rsid w:val="00C839A0"/>
    <w:rsid w:val="00C83B38"/>
    <w:rsid w:val="00C83C54"/>
    <w:rsid w:val="00C83C7F"/>
    <w:rsid w:val="00C83DBB"/>
    <w:rsid w:val="00C8401E"/>
    <w:rsid w:val="00C84104"/>
    <w:rsid w:val="00C842CC"/>
    <w:rsid w:val="00C84346"/>
    <w:rsid w:val="00C8434B"/>
    <w:rsid w:val="00C84436"/>
    <w:rsid w:val="00C845C0"/>
    <w:rsid w:val="00C8460B"/>
    <w:rsid w:val="00C848DA"/>
    <w:rsid w:val="00C84963"/>
    <w:rsid w:val="00C8497D"/>
    <w:rsid w:val="00C84A2A"/>
    <w:rsid w:val="00C84AFD"/>
    <w:rsid w:val="00C84D00"/>
    <w:rsid w:val="00C84EED"/>
    <w:rsid w:val="00C84F66"/>
    <w:rsid w:val="00C8523C"/>
    <w:rsid w:val="00C8528A"/>
    <w:rsid w:val="00C8529A"/>
    <w:rsid w:val="00C8529D"/>
    <w:rsid w:val="00C8579F"/>
    <w:rsid w:val="00C85A56"/>
    <w:rsid w:val="00C85B34"/>
    <w:rsid w:val="00C85BC8"/>
    <w:rsid w:val="00C85C42"/>
    <w:rsid w:val="00C85D4C"/>
    <w:rsid w:val="00C85E33"/>
    <w:rsid w:val="00C85E3B"/>
    <w:rsid w:val="00C86102"/>
    <w:rsid w:val="00C8648A"/>
    <w:rsid w:val="00C865F1"/>
    <w:rsid w:val="00C86913"/>
    <w:rsid w:val="00C86A33"/>
    <w:rsid w:val="00C86B86"/>
    <w:rsid w:val="00C86BE9"/>
    <w:rsid w:val="00C86C08"/>
    <w:rsid w:val="00C86D2F"/>
    <w:rsid w:val="00C86EB1"/>
    <w:rsid w:val="00C87085"/>
    <w:rsid w:val="00C8732C"/>
    <w:rsid w:val="00C8735B"/>
    <w:rsid w:val="00C874CC"/>
    <w:rsid w:val="00C87758"/>
    <w:rsid w:val="00C877E1"/>
    <w:rsid w:val="00C87960"/>
    <w:rsid w:val="00C87AA4"/>
    <w:rsid w:val="00C87AC4"/>
    <w:rsid w:val="00C87B6A"/>
    <w:rsid w:val="00C87CD4"/>
    <w:rsid w:val="00C87DF3"/>
    <w:rsid w:val="00C87FD9"/>
    <w:rsid w:val="00C90131"/>
    <w:rsid w:val="00C90182"/>
    <w:rsid w:val="00C90260"/>
    <w:rsid w:val="00C90440"/>
    <w:rsid w:val="00C90604"/>
    <w:rsid w:val="00C906A1"/>
    <w:rsid w:val="00C90AB5"/>
    <w:rsid w:val="00C90C1D"/>
    <w:rsid w:val="00C90C55"/>
    <w:rsid w:val="00C90C75"/>
    <w:rsid w:val="00C90D93"/>
    <w:rsid w:val="00C914E2"/>
    <w:rsid w:val="00C91C1E"/>
    <w:rsid w:val="00C91E07"/>
    <w:rsid w:val="00C9225F"/>
    <w:rsid w:val="00C922E1"/>
    <w:rsid w:val="00C92397"/>
    <w:rsid w:val="00C9249E"/>
    <w:rsid w:val="00C92684"/>
    <w:rsid w:val="00C928F8"/>
    <w:rsid w:val="00C92BB9"/>
    <w:rsid w:val="00C92C81"/>
    <w:rsid w:val="00C92F25"/>
    <w:rsid w:val="00C93140"/>
    <w:rsid w:val="00C9328E"/>
    <w:rsid w:val="00C9329D"/>
    <w:rsid w:val="00C932A3"/>
    <w:rsid w:val="00C93375"/>
    <w:rsid w:val="00C9343A"/>
    <w:rsid w:val="00C93608"/>
    <w:rsid w:val="00C936CD"/>
    <w:rsid w:val="00C93A41"/>
    <w:rsid w:val="00C93B77"/>
    <w:rsid w:val="00C93C50"/>
    <w:rsid w:val="00C93DCE"/>
    <w:rsid w:val="00C93E2D"/>
    <w:rsid w:val="00C93E30"/>
    <w:rsid w:val="00C93FCF"/>
    <w:rsid w:val="00C94212"/>
    <w:rsid w:val="00C9421B"/>
    <w:rsid w:val="00C9425A"/>
    <w:rsid w:val="00C94440"/>
    <w:rsid w:val="00C94462"/>
    <w:rsid w:val="00C94466"/>
    <w:rsid w:val="00C944B6"/>
    <w:rsid w:val="00C946DD"/>
    <w:rsid w:val="00C9477C"/>
    <w:rsid w:val="00C94780"/>
    <w:rsid w:val="00C94927"/>
    <w:rsid w:val="00C949D1"/>
    <w:rsid w:val="00C94A05"/>
    <w:rsid w:val="00C94A31"/>
    <w:rsid w:val="00C94BA8"/>
    <w:rsid w:val="00C94C4A"/>
    <w:rsid w:val="00C94D9D"/>
    <w:rsid w:val="00C94E44"/>
    <w:rsid w:val="00C95049"/>
    <w:rsid w:val="00C9510A"/>
    <w:rsid w:val="00C9519E"/>
    <w:rsid w:val="00C951A1"/>
    <w:rsid w:val="00C95965"/>
    <w:rsid w:val="00C95A8F"/>
    <w:rsid w:val="00C95D9A"/>
    <w:rsid w:val="00C95DFC"/>
    <w:rsid w:val="00C96258"/>
    <w:rsid w:val="00C964DB"/>
    <w:rsid w:val="00C96519"/>
    <w:rsid w:val="00C9666B"/>
    <w:rsid w:val="00C967BC"/>
    <w:rsid w:val="00C967BF"/>
    <w:rsid w:val="00C96A61"/>
    <w:rsid w:val="00C96B94"/>
    <w:rsid w:val="00C96CF7"/>
    <w:rsid w:val="00C96D0F"/>
    <w:rsid w:val="00C96E50"/>
    <w:rsid w:val="00C96F19"/>
    <w:rsid w:val="00C96FAB"/>
    <w:rsid w:val="00C9710B"/>
    <w:rsid w:val="00C972B1"/>
    <w:rsid w:val="00C9734B"/>
    <w:rsid w:val="00C97459"/>
    <w:rsid w:val="00C974AF"/>
    <w:rsid w:val="00C975A6"/>
    <w:rsid w:val="00C977D5"/>
    <w:rsid w:val="00C97857"/>
    <w:rsid w:val="00C97972"/>
    <w:rsid w:val="00C97A0A"/>
    <w:rsid w:val="00C97A30"/>
    <w:rsid w:val="00C97A5B"/>
    <w:rsid w:val="00C97ACA"/>
    <w:rsid w:val="00C97CC2"/>
    <w:rsid w:val="00C97E6C"/>
    <w:rsid w:val="00CA0064"/>
    <w:rsid w:val="00CA00CD"/>
    <w:rsid w:val="00CA01E4"/>
    <w:rsid w:val="00CA0258"/>
    <w:rsid w:val="00CA04EF"/>
    <w:rsid w:val="00CA0556"/>
    <w:rsid w:val="00CA056B"/>
    <w:rsid w:val="00CA06CD"/>
    <w:rsid w:val="00CA091E"/>
    <w:rsid w:val="00CA0A6A"/>
    <w:rsid w:val="00CA0C7A"/>
    <w:rsid w:val="00CA0D87"/>
    <w:rsid w:val="00CA0E23"/>
    <w:rsid w:val="00CA1000"/>
    <w:rsid w:val="00CA10DC"/>
    <w:rsid w:val="00CA11A9"/>
    <w:rsid w:val="00CA153E"/>
    <w:rsid w:val="00CA18AA"/>
    <w:rsid w:val="00CA18E8"/>
    <w:rsid w:val="00CA1CC2"/>
    <w:rsid w:val="00CA1CF1"/>
    <w:rsid w:val="00CA1D60"/>
    <w:rsid w:val="00CA1D94"/>
    <w:rsid w:val="00CA1E07"/>
    <w:rsid w:val="00CA2205"/>
    <w:rsid w:val="00CA2361"/>
    <w:rsid w:val="00CA262C"/>
    <w:rsid w:val="00CA282A"/>
    <w:rsid w:val="00CA290F"/>
    <w:rsid w:val="00CA2A4F"/>
    <w:rsid w:val="00CA2A52"/>
    <w:rsid w:val="00CA30AE"/>
    <w:rsid w:val="00CA3231"/>
    <w:rsid w:val="00CA35C9"/>
    <w:rsid w:val="00CA35D7"/>
    <w:rsid w:val="00CA3613"/>
    <w:rsid w:val="00CA37C4"/>
    <w:rsid w:val="00CA37C8"/>
    <w:rsid w:val="00CA3846"/>
    <w:rsid w:val="00CA3A22"/>
    <w:rsid w:val="00CA3B66"/>
    <w:rsid w:val="00CA3BB0"/>
    <w:rsid w:val="00CA3BE0"/>
    <w:rsid w:val="00CA3DBF"/>
    <w:rsid w:val="00CA3ECE"/>
    <w:rsid w:val="00CA3FB3"/>
    <w:rsid w:val="00CA40B1"/>
    <w:rsid w:val="00CA40E1"/>
    <w:rsid w:val="00CA436D"/>
    <w:rsid w:val="00CA442A"/>
    <w:rsid w:val="00CA46AF"/>
    <w:rsid w:val="00CA46C3"/>
    <w:rsid w:val="00CA46D3"/>
    <w:rsid w:val="00CA47C6"/>
    <w:rsid w:val="00CA49B1"/>
    <w:rsid w:val="00CA4A66"/>
    <w:rsid w:val="00CA4B33"/>
    <w:rsid w:val="00CA4CA1"/>
    <w:rsid w:val="00CA4DE6"/>
    <w:rsid w:val="00CA4F66"/>
    <w:rsid w:val="00CA52D6"/>
    <w:rsid w:val="00CA52F2"/>
    <w:rsid w:val="00CA5344"/>
    <w:rsid w:val="00CA53D2"/>
    <w:rsid w:val="00CA53E2"/>
    <w:rsid w:val="00CA55BD"/>
    <w:rsid w:val="00CA5AED"/>
    <w:rsid w:val="00CA5C15"/>
    <w:rsid w:val="00CA5C61"/>
    <w:rsid w:val="00CA5D87"/>
    <w:rsid w:val="00CA5E06"/>
    <w:rsid w:val="00CA5E3F"/>
    <w:rsid w:val="00CA5E94"/>
    <w:rsid w:val="00CA60F9"/>
    <w:rsid w:val="00CA6155"/>
    <w:rsid w:val="00CA61D5"/>
    <w:rsid w:val="00CA62D5"/>
    <w:rsid w:val="00CA6417"/>
    <w:rsid w:val="00CA65A2"/>
    <w:rsid w:val="00CA65B1"/>
    <w:rsid w:val="00CA65BC"/>
    <w:rsid w:val="00CA66AD"/>
    <w:rsid w:val="00CA6738"/>
    <w:rsid w:val="00CA68E3"/>
    <w:rsid w:val="00CA6A0C"/>
    <w:rsid w:val="00CA6B59"/>
    <w:rsid w:val="00CA6E08"/>
    <w:rsid w:val="00CA6E1C"/>
    <w:rsid w:val="00CA7220"/>
    <w:rsid w:val="00CA73BF"/>
    <w:rsid w:val="00CA7459"/>
    <w:rsid w:val="00CA751D"/>
    <w:rsid w:val="00CA757F"/>
    <w:rsid w:val="00CA77B2"/>
    <w:rsid w:val="00CA7804"/>
    <w:rsid w:val="00CA78C2"/>
    <w:rsid w:val="00CA7994"/>
    <w:rsid w:val="00CA7A6C"/>
    <w:rsid w:val="00CA7BC7"/>
    <w:rsid w:val="00CA7C60"/>
    <w:rsid w:val="00CA7C86"/>
    <w:rsid w:val="00CA7FDB"/>
    <w:rsid w:val="00CB049F"/>
    <w:rsid w:val="00CB04E9"/>
    <w:rsid w:val="00CB05FD"/>
    <w:rsid w:val="00CB061C"/>
    <w:rsid w:val="00CB0706"/>
    <w:rsid w:val="00CB07CD"/>
    <w:rsid w:val="00CB0CA7"/>
    <w:rsid w:val="00CB0DBF"/>
    <w:rsid w:val="00CB0EEA"/>
    <w:rsid w:val="00CB1059"/>
    <w:rsid w:val="00CB1189"/>
    <w:rsid w:val="00CB1460"/>
    <w:rsid w:val="00CB15E0"/>
    <w:rsid w:val="00CB172A"/>
    <w:rsid w:val="00CB177D"/>
    <w:rsid w:val="00CB17CE"/>
    <w:rsid w:val="00CB1925"/>
    <w:rsid w:val="00CB1A3D"/>
    <w:rsid w:val="00CB1CC5"/>
    <w:rsid w:val="00CB1F8D"/>
    <w:rsid w:val="00CB21A1"/>
    <w:rsid w:val="00CB23D0"/>
    <w:rsid w:val="00CB2406"/>
    <w:rsid w:val="00CB24AF"/>
    <w:rsid w:val="00CB2AB3"/>
    <w:rsid w:val="00CB2ACF"/>
    <w:rsid w:val="00CB2B21"/>
    <w:rsid w:val="00CB2B7C"/>
    <w:rsid w:val="00CB2C00"/>
    <w:rsid w:val="00CB2EB9"/>
    <w:rsid w:val="00CB2FB0"/>
    <w:rsid w:val="00CB327D"/>
    <w:rsid w:val="00CB3393"/>
    <w:rsid w:val="00CB35C9"/>
    <w:rsid w:val="00CB363E"/>
    <w:rsid w:val="00CB367A"/>
    <w:rsid w:val="00CB3738"/>
    <w:rsid w:val="00CB3A64"/>
    <w:rsid w:val="00CB3AA8"/>
    <w:rsid w:val="00CB3ACC"/>
    <w:rsid w:val="00CB3B36"/>
    <w:rsid w:val="00CB3BA6"/>
    <w:rsid w:val="00CB3BBB"/>
    <w:rsid w:val="00CB3C3A"/>
    <w:rsid w:val="00CB3C6C"/>
    <w:rsid w:val="00CB3D8C"/>
    <w:rsid w:val="00CB3E88"/>
    <w:rsid w:val="00CB41C9"/>
    <w:rsid w:val="00CB43AE"/>
    <w:rsid w:val="00CB43B4"/>
    <w:rsid w:val="00CB4485"/>
    <w:rsid w:val="00CB4594"/>
    <w:rsid w:val="00CB46DD"/>
    <w:rsid w:val="00CB48C0"/>
    <w:rsid w:val="00CB4974"/>
    <w:rsid w:val="00CB4A0C"/>
    <w:rsid w:val="00CB4A56"/>
    <w:rsid w:val="00CB4A76"/>
    <w:rsid w:val="00CB4A7C"/>
    <w:rsid w:val="00CB4F52"/>
    <w:rsid w:val="00CB51BF"/>
    <w:rsid w:val="00CB572B"/>
    <w:rsid w:val="00CB594B"/>
    <w:rsid w:val="00CB5BA9"/>
    <w:rsid w:val="00CB5D13"/>
    <w:rsid w:val="00CB5D16"/>
    <w:rsid w:val="00CB5DEC"/>
    <w:rsid w:val="00CB5EBF"/>
    <w:rsid w:val="00CB5ED9"/>
    <w:rsid w:val="00CB6061"/>
    <w:rsid w:val="00CB6081"/>
    <w:rsid w:val="00CB6592"/>
    <w:rsid w:val="00CB682F"/>
    <w:rsid w:val="00CB6835"/>
    <w:rsid w:val="00CB6A73"/>
    <w:rsid w:val="00CB6ACA"/>
    <w:rsid w:val="00CB6B25"/>
    <w:rsid w:val="00CB6ECC"/>
    <w:rsid w:val="00CB6F7E"/>
    <w:rsid w:val="00CB741E"/>
    <w:rsid w:val="00CB7495"/>
    <w:rsid w:val="00CB76A5"/>
    <w:rsid w:val="00CB7750"/>
    <w:rsid w:val="00CB7871"/>
    <w:rsid w:val="00CB7938"/>
    <w:rsid w:val="00CB799E"/>
    <w:rsid w:val="00CB7CD5"/>
    <w:rsid w:val="00CB7D80"/>
    <w:rsid w:val="00CC0051"/>
    <w:rsid w:val="00CC0055"/>
    <w:rsid w:val="00CC0081"/>
    <w:rsid w:val="00CC00C6"/>
    <w:rsid w:val="00CC0235"/>
    <w:rsid w:val="00CC054A"/>
    <w:rsid w:val="00CC0708"/>
    <w:rsid w:val="00CC0913"/>
    <w:rsid w:val="00CC0AF4"/>
    <w:rsid w:val="00CC0B3E"/>
    <w:rsid w:val="00CC0BF4"/>
    <w:rsid w:val="00CC0C84"/>
    <w:rsid w:val="00CC0CE0"/>
    <w:rsid w:val="00CC0DA5"/>
    <w:rsid w:val="00CC0DF0"/>
    <w:rsid w:val="00CC1193"/>
    <w:rsid w:val="00CC125E"/>
    <w:rsid w:val="00CC12C2"/>
    <w:rsid w:val="00CC12DE"/>
    <w:rsid w:val="00CC14D9"/>
    <w:rsid w:val="00CC1662"/>
    <w:rsid w:val="00CC1886"/>
    <w:rsid w:val="00CC18B4"/>
    <w:rsid w:val="00CC190C"/>
    <w:rsid w:val="00CC1D79"/>
    <w:rsid w:val="00CC1FFE"/>
    <w:rsid w:val="00CC20D9"/>
    <w:rsid w:val="00CC2280"/>
    <w:rsid w:val="00CC2559"/>
    <w:rsid w:val="00CC25F7"/>
    <w:rsid w:val="00CC2677"/>
    <w:rsid w:val="00CC27B7"/>
    <w:rsid w:val="00CC2866"/>
    <w:rsid w:val="00CC29E0"/>
    <w:rsid w:val="00CC29E8"/>
    <w:rsid w:val="00CC2A28"/>
    <w:rsid w:val="00CC2BFB"/>
    <w:rsid w:val="00CC2CBB"/>
    <w:rsid w:val="00CC2EDC"/>
    <w:rsid w:val="00CC2F4C"/>
    <w:rsid w:val="00CC335B"/>
    <w:rsid w:val="00CC33C5"/>
    <w:rsid w:val="00CC34E2"/>
    <w:rsid w:val="00CC3786"/>
    <w:rsid w:val="00CC37BB"/>
    <w:rsid w:val="00CC39ED"/>
    <w:rsid w:val="00CC3C2C"/>
    <w:rsid w:val="00CC3CCC"/>
    <w:rsid w:val="00CC3EA5"/>
    <w:rsid w:val="00CC4015"/>
    <w:rsid w:val="00CC4379"/>
    <w:rsid w:val="00CC4443"/>
    <w:rsid w:val="00CC46B7"/>
    <w:rsid w:val="00CC47E7"/>
    <w:rsid w:val="00CC484A"/>
    <w:rsid w:val="00CC4A1B"/>
    <w:rsid w:val="00CC4A89"/>
    <w:rsid w:val="00CC4B3F"/>
    <w:rsid w:val="00CC4B50"/>
    <w:rsid w:val="00CC4BC2"/>
    <w:rsid w:val="00CC4BD0"/>
    <w:rsid w:val="00CC4F83"/>
    <w:rsid w:val="00CC54B6"/>
    <w:rsid w:val="00CC57BD"/>
    <w:rsid w:val="00CC5801"/>
    <w:rsid w:val="00CC5899"/>
    <w:rsid w:val="00CC5C91"/>
    <w:rsid w:val="00CC5DA0"/>
    <w:rsid w:val="00CC5DB7"/>
    <w:rsid w:val="00CC5E9C"/>
    <w:rsid w:val="00CC601B"/>
    <w:rsid w:val="00CC61E2"/>
    <w:rsid w:val="00CC644C"/>
    <w:rsid w:val="00CC64AD"/>
    <w:rsid w:val="00CC64B9"/>
    <w:rsid w:val="00CC64C0"/>
    <w:rsid w:val="00CC660F"/>
    <w:rsid w:val="00CC6622"/>
    <w:rsid w:val="00CC6664"/>
    <w:rsid w:val="00CC6682"/>
    <w:rsid w:val="00CC66C4"/>
    <w:rsid w:val="00CC6749"/>
    <w:rsid w:val="00CC6E52"/>
    <w:rsid w:val="00CC6ED2"/>
    <w:rsid w:val="00CC71BA"/>
    <w:rsid w:val="00CC7282"/>
    <w:rsid w:val="00CC7297"/>
    <w:rsid w:val="00CC7503"/>
    <w:rsid w:val="00CC75B7"/>
    <w:rsid w:val="00CC7610"/>
    <w:rsid w:val="00CC790A"/>
    <w:rsid w:val="00CC7A29"/>
    <w:rsid w:val="00CC7F44"/>
    <w:rsid w:val="00CC7FE6"/>
    <w:rsid w:val="00CD02A6"/>
    <w:rsid w:val="00CD06CF"/>
    <w:rsid w:val="00CD0952"/>
    <w:rsid w:val="00CD0A87"/>
    <w:rsid w:val="00CD0B3D"/>
    <w:rsid w:val="00CD0CC8"/>
    <w:rsid w:val="00CD0D68"/>
    <w:rsid w:val="00CD0E36"/>
    <w:rsid w:val="00CD0EB9"/>
    <w:rsid w:val="00CD0F58"/>
    <w:rsid w:val="00CD112C"/>
    <w:rsid w:val="00CD139A"/>
    <w:rsid w:val="00CD159A"/>
    <w:rsid w:val="00CD15A8"/>
    <w:rsid w:val="00CD1BBE"/>
    <w:rsid w:val="00CD1C37"/>
    <w:rsid w:val="00CD1DC0"/>
    <w:rsid w:val="00CD22BA"/>
    <w:rsid w:val="00CD2512"/>
    <w:rsid w:val="00CD25DD"/>
    <w:rsid w:val="00CD25F0"/>
    <w:rsid w:val="00CD2774"/>
    <w:rsid w:val="00CD29E5"/>
    <w:rsid w:val="00CD2E99"/>
    <w:rsid w:val="00CD2EB0"/>
    <w:rsid w:val="00CD3499"/>
    <w:rsid w:val="00CD34CB"/>
    <w:rsid w:val="00CD36A3"/>
    <w:rsid w:val="00CD36AB"/>
    <w:rsid w:val="00CD3A52"/>
    <w:rsid w:val="00CD3B1A"/>
    <w:rsid w:val="00CD3F28"/>
    <w:rsid w:val="00CD4123"/>
    <w:rsid w:val="00CD435F"/>
    <w:rsid w:val="00CD45F1"/>
    <w:rsid w:val="00CD46F3"/>
    <w:rsid w:val="00CD48B4"/>
    <w:rsid w:val="00CD4926"/>
    <w:rsid w:val="00CD49F7"/>
    <w:rsid w:val="00CD4BE8"/>
    <w:rsid w:val="00CD4C96"/>
    <w:rsid w:val="00CD4CCD"/>
    <w:rsid w:val="00CD4CFA"/>
    <w:rsid w:val="00CD4D0C"/>
    <w:rsid w:val="00CD4D49"/>
    <w:rsid w:val="00CD4E69"/>
    <w:rsid w:val="00CD4E88"/>
    <w:rsid w:val="00CD5413"/>
    <w:rsid w:val="00CD5438"/>
    <w:rsid w:val="00CD54A8"/>
    <w:rsid w:val="00CD55B9"/>
    <w:rsid w:val="00CD5796"/>
    <w:rsid w:val="00CD57C2"/>
    <w:rsid w:val="00CD57F7"/>
    <w:rsid w:val="00CD58E5"/>
    <w:rsid w:val="00CD5DFC"/>
    <w:rsid w:val="00CD6112"/>
    <w:rsid w:val="00CD6206"/>
    <w:rsid w:val="00CD628A"/>
    <w:rsid w:val="00CD6308"/>
    <w:rsid w:val="00CD63DB"/>
    <w:rsid w:val="00CD6622"/>
    <w:rsid w:val="00CD662E"/>
    <w:rsid w:val="00CD66DE"/>
    <w:rsid w:val="00CD672F"/>
    <w:rsid w:val="00CD67E2"/>
    <w:rsid w:val="00CD685E"/>
    <w:rsid w:val="00CD6872"/>
    <w:rsid w:val="00CD688C"/>
    <w:rsid w:val="00CD6913"/>
    <w:rsid w:val="00CD693C"/>
    <w:rsid w:val="00CD6B89"/>
    <w:rsid w:val="00CD718C"/>
    <w:rsid w:val="00CD7557"/>
    <w:rsid w:val="00CD773E"/>
    <w:rsid w:val="00CD7822"/>
    <w:rsid w:val="00CD7904"/>
    <w:rsid w:val="00CD7A0A"/>
    <w:rsid w:val="00CD7A2F"/>
    <w:rsid w:val="00CD7AD9"/>
    <w:rsid w:val="00CD7BB3"/>
    <w:rsid w:val="00CD7C1B"/>
    <w:rsid w:val="00CD7D62"/>
    <w:rsid w:val="00CD7F1B"/>
    <w:rsid w:val="00CD7F37"/>
    <w:rsid w:val="00CD7F7E"/>
    <w:rsid w:val="00CD7F8A"/>
    <w:rsid w:val="00CD7F8D"/>
    <w:rsid w:val="00CE0355"/>
    <w:rsid w:val="00CE061B"/>
    <w:rsid w:val="00CE0827"/>
    <w:rsid w:val="00CE0978"/>
    <w:rsid w:val="00CE0A70"/>
    <w:rsid w:val="00CE0ABE"/>
    <w:rsid w:val="00CE0AC7"/>
    <w:rsid w:val="00CE0C82"/>
    <w:rsid w:val="00CE0D02"/>
    <w:rsid w:val="00CE0FB8"/>
    <w:rsid w:val="00CE0FEE"/>
    <w:rsid w:val="00CE12DD"/>
    <w:rsid w:val="00CE1688"/>
    <w:rsid w:val="00CE1782"/>
    <w:rsid w:val="00CE19D0"/>
    <w:rsid w:val="00CE1AEB"/>
    <w:rsid w:val="00CE1C30"/>
    <w:rsid w:val="00CE1CBA"/>
    <w:rsid w:val="00CE1F70"/>
    <w:rsid w:val="00CE2016"/>
    <w:rsid w:val="00CE206B"/>
    <w:rsid w:val="00CE2414"/>
    <w:rsid w:val="00CE259D"/>
    <w:rsid w:val="00CE2CC6"/>
    <w:rsid w:val="00CE3043"/>
    <w:rsid w:val="00CE312D"/>
    <w:rsid w:val="00CE31FD"/>
    <w:rsid w:val="00CE346F"/>
    <w:rsid w:val="00CE3657"/>
    <w:rsid w:val="00CE38CB"/>
    <w:rsid w:val="00CE3912"/>
    <w:rsid w:val="00CE3B51"/>
    <w:rsid w:val="00CE3BC6"/>
    <w:rsid w:val="00CE3DA6"/>
    <w:rsid w:val="00CE40DE"/>
    <w:rsid w:val="00CE4150"/>
    <w:rsid w:val="00CE438E"/>
    <w:rsid w:val="00CE453E"/>
    <w:rsid w:val="00CE474E"/>
    <w:rsid w:val="00CE47E1"/>
    <w:rsid w:val="00CE47E8"/>
    <w:rsid w:val="00CE4808"/>
    <w:rsid w:val="00CE481E"/>
    <w:rsid w:val="00CE4891"/>
    <w:rsid w:val="00CE4A74"/>
    <w:rsid w:val="00CE4AC5"/>
    <w:rsid w:val="00CE4D43"/>
    <w:rsid w:val="00CE4E1F"/>
    <w:rsid w:val="00CE4F9E"/>
    <w:rsid w:val="00CE5434"/>
    <w:rsid w:val="00CE5635"/>
    <w:rsid w:val="00CE5670"/>
    <w:rsid w:val="00CE58A4"/>
    <w:rsid w:val="00CE5957"/>
    <w:rsid w:val="00CE5FA0"/>
    <w:rsid w:val="00CE6029"/>
    <w:rsid w:val="00CE60A8"/>
    <w:rsid w:val="00CE612B"/>
    <w:rsid w:val="00CE61C0"/>
    <w:rsid w:val="00CE62F7"/>
    <w:rsid w:val="00CE62FB"/>
    <w:rsid w:val="00CE64EC"/>
    <w:rsid w:val="00CE6612"/>
    <w:rsid w:val="00CE66C6"/>
    <w:rsid w:val="00CE675F"/>
    <w:rsid w:val="00CE6ABD"/>
    <w:rsid w:val="00CE6AE8"/>
    <w:rsid w:val="00CE6B19"/>
    <w:rsid w:val="00CE6E8A"/>
    <w:rsid w:val="00CE70CA"/>
    <w:rsid w:val="00CE73FF"/>
    <w:rsid w:val="00CE7404"/>
    <w:rsid w:val="00CE753C"/>
    <w:rsid w:val="00CE7602"/>
    <w:rsid w:val="00CE7628"/>
    <w:rsid w:val="00CE7731"/>
    <w:rsid w:val="00CE7764"/>
    <w:rsid w:val="00CE7B64"/>
    <w:rsid w:val="00CE7BCA"/>
    <w:rsid w:val="00CE7CDF"/>
    <w:rsid w:val="00CE7E73"/>
    <w:rsid w:val="00CF021B"/>
    <w:rsid w:val="00CF03AC"/>
    <w:rsid w:val="00CF04EE"/>
    <w:rsid w:val="00CF0773"/>
    <w:rsid w:val="00CF0B84"/>
    <w:rsid w:val="00CF0C91"/>
    <w:rsid w:val="00CF0CA3"/>
    <w:rsid w:val="00CF0DC0"/>
    <w:rsid w:val="00CF0E7B"/>
    <w:rsid w:val="00CF0ECC"/>
    <w:rsid w:val="00CF0FE0"/>
    <w:rsid w:val="00CF13BE"/>
    <w:rsid w:val="00CF1964"/>
    <w:rsid w:val="00CF1A0C"/>
    <w:rsid w:val="00CF1DCD"/>
    <w:rsid w:val="00CF1E9F"/>
    <w:rsid w:val="00CF1EC2"/>
    <w:rsid w:val="00CF2271"/>
    <w:rsid w:val="00CF2496"/>
    <w:rsid w:val="00CF25EF"/>
    <w:rsid w:val="00CF2601"/>
    <w:rsid w:val="00CF2646"/>
    <w:rsid w:val="00CF26B8"/>
    <w:rsid w:val="00CF27E7"/>
    <w:rsid w:val="00CF29C3"/>
    <w:rsid w:val="00CF2EAB"/>
    <w:rsid w:val="00CF3126"/>
    <w:rsid w:val="00CF322B"/>
    <w:rsid w:val="00CF33E4"/>
    <w:rsid w:val="00CF348B"/>
    <w:rsid w:val="00CF350E"/>
    <w:rsid w:val="00CF358B"/>
    <w:rsid w:val="00CF35F8"/>
    <w:rsid w:val="00CF38B8"/>
    <w:rsid w:val="00CF3981"/>
    <w:rsid w:val="00CF3AEB"/>
    <w:rsid w:val="00CF3B7C"/>
    <w:rsid w:val="00CF3B89"/>
    <w:rsid w:val="00CF40EB"/>
    <w:rsid w:val="00CF4151"/>
    <w:rsid w:val="00CF4210"/>
    <w:rsid w:val="00CF4236"/>
    <w:rsid w:val="00CF458F"/>
    <w:rsid w:val="00CF45A1"/>
    <w:rsid w:val="00CF47F5"/>
    <w:rsid w:val="00CF490B"/>
    <w:rsid w:val="00CF4A80"/>
    <w:rsid w:val="00CF4B70"/>
    <w:rsid w:val="00CF4B88"/>
    <w:rsid w:val="00CF4C7F"/>
    <w:rsid w:val="00CF4D15"/>
    <w:rsid w:val="00CF4E8B"/>
    <w:rsid w:val="00CF4EEF"/>
    <w:rsid w:val="00CF4EF9"/>
    <w:rsid w:val="00CF4FD6"/>
    <w:rsid w:val="00CF504B"/>
    <w:rsid w:val="00CF53C8"/>
    <w:rsid w:val="00CF5471"/>
    <w:rsid w:val="00CF55E3"/>
    <w:rsid w:val="00CF55EB"/>
    <w:rsid w:val="00CF583F"/>
    <w:rsid w:val="00CF5983"/>
    <w:rsid w:val="00CF5B6A"/>
    <w:rsid w:val="00CF5D65"/>
    <w:rsid w:val="00CF5E30"/>
    <w:rsid w:val="00CF5FDB"/>
    <w:rsid w:val="00CF6411"/>
    <w:rsid w:val="00CF6555"/>
    <w:rsid w:val="00CF65DE"/>
    <w:rsid w:val="00CF6738"/>
    <w:rsid w:val="00CF6749"/>
    <w:rsid w:val="00CF678B"/>
    <w:rsid w:val="00CF69EB"/>
    <w:rsid w:val="00CF6B09"/>
    <w:rsid w:val="00CF6B2E"/>
    <w:rsid w:val="00CF6C9F"/>
    <w:rsid w:val="00CF6D84"/>
    <w:rsid w:val="00CF6E71"/>
    <w:rsid w:val="00CF6ED3"/>
    <w:rsid w:val="00CF74CB"/>
    <w:rsid w:val="00CF7527"/>
    <w:rsid w:val="00CF758A"/>
    <w:rsid w:val="00CF7739"/>
    <w:rsid w:val="00CF779C"/>
    <w:rsid w:val="00CF77DC"/>
    <w:rsid w:val="00CF78E3"/>
    <w:rsid w:val="00CF7BFD"/>
    <w:rsid w:val="00CF7D30"/>
    <w:rsid w:val="00CF7E28"/>
    <w:rsid w:val="00D00014"/>
    <w:rsid w:val="00D0026C"/>
    <w:rsid w:val="00D00326"/>
    <w:rsid w:val="00D00717"/>
    <w:rsid w:val="00D00920"/>
    <w:rsid w:val="00D00B66"/>
    <w:rsid w:val="00D00DBF"/>
    <w:rsid w:val="00D00EAC"/>
    <w:rsid w:val="00D00FE6"/>
    <w:rsid w:val="00D0105C"/>
    <w:rsid w:val="00D0118B"/>
    <w:rsid w:val="00D01198"/>
    <w:rsid w:val="00D013A7"/>
    <w:rsid w:val="00D01429"/>
    <w:rsid w:val="00D01624"/>
    <w:rsid w:val="00D01791"/>
    <w:rsid w:val="00D017BA"/>
    <w:rsid w:val="00D018BC"/>
    <w:rsid w:val="00D0191E"/>
    <w:rsid w:val="00D01950"/>
    <w:rsid w:val="00D01B11"/>
    <w:rsid w:val="00D01B51"/>
    <w:rsid w:val="00D01D09"/>
    <w:rsid w:val="00D01EA0"/>
    <w:rsid w:val="00D01F66"/>
    <w:rsid w:val="00D02069"/>
    <w:rsid w:val="00D020E9"/>
    <w:rsid w:val="00D02495"/>
    <w:rsid w:val="00D02531"/>
    <w:rsid w:val="00D025CE"/>
    <w:rsid w:val="00D0267A"/>
    <w:rsid w:val="00D0276D"/>
    <w:rsid w:val="00D0279B"/>
    <w:rsid w:val="00D02863"/>
    <w:rsid w:val="00D02963"/>
    <w:rsid w:val="00D029BC"/>
    <w:rsid w:val="00D02D9A"/>
    <w:rsid w:val="00D02DE6"/>
    <w:rsid w:val="00D02FBB"/>
    <w:rsid w:val="00D030B9"/>
    <w:rsid w:val="00D030DB"/>
    <w:rsid w:val="00D0326A"/>
    <w:rsid w:val="00D0334E"/>
    <w:rsid w:val="00D03457"/>
    <w:rsid w:val="00D035C4"/>
    <w:rsid w:val="00D03610"/>
    <w:rsid w:val="00D0378D"/>
    <w:rsid w:val="00D039E8"/>
    <w:rsid w:val="00D03C73"/>
    <w:rsid w:val="00D03CA1"/>
    <w:rsid w:val="00D03F34"/>
    <w:rsid w:val="00D041D5"/>
    <w:rsid w:val="00D04520"/>
    <w:rsid w:val="00D04590"/>
    <w:rsid w:val="00D04694"/>
    <w:rsid w:val="00D0470E"/>
    <w:rsid w:val="00D049B6"/>
    <w:rsid w:val="00D04A96"/>
    <w:rsid w:val="00D04D3D"/>
    <w:rsid w:val="00D04DA7"/>
    <w:rsid w:val="00D04F0B"/>
    <w:rsid w:val="00D04FB1"/>
    <w:rsid w:val="00D04FFB"/>
    <w:rsid w:val="00D05004"/>
    <w:rsid w:val="00D05078"/>
    <w:rsid w:val="00D0528F"/>
    <w:rsid w:val="00D052F2"/>
    <w:rsid w:val="00D0549B"/>
    <w:rsid w:val="00D0549F"/>
    <w:rsid w:val="00D055BD"/>
    <w:rsid w:val="00D05600"/>
    <w:rsid w:val="00D057E0"/>
    <w:rsid w:val="00D058C2"/>
    <w:rsid w:val="00D05A83"/>
    <w:rsid w:val="00D05AA9"/>
    <w:rsid w:val="00D05E8F"/>
    <w:rsid w:val="00D05F50"/>
    <w:rsid w:val="00D05FFB"/>
    <w:rsid w:val="00D06250"/>
    <w:rsid w:val="00D06592"/>
    <w:rsid w:val="00D06728"/>
    <w:rsid w:val="00D06948"/>
    <w:rsid w:val="00D06AA1"/>
    <w:rsid w:val="00D06B01"/>
    <w:rsid w:val="00D06B14"/>
    <w:rsid w:val="00D06B2F"/>
    <w:rsid w:val="00D06B42"/>
    <w:rsid w:val="00D06C64"/>
    <w:rsid w:val="00D06CD7"/>
    <w:rsid w:val="00D06E5A"/>
    <w:rsid w:val="00D06F02"/>
    <w:rsid w:val="00D06F98"/>
    <w:rsid w:val="00D070A8"/>
    <w:rsid w:val="00D071A9"/>
    <w:rsid w:val="00D07227"/>
    <w:rsid w:val="00D0735F"/>
    <w:rsid w:val="00D073C2"/>
    <w:rsid w:val="00D07549"/>
    <w:rsid w:val="00D0765B"/>
    <w:rsid w:val="00D076DF"/>
    <w:rsid w:val="00D0770B"/>
    <w:rsid w:val="00D077CC"/>
    <w:rsid w:val="00D07803"/>
    <w:rsid w:val="00D07827"/>
    <w:rsid w:val="00D078B7"/>
    <w:rsid w:val="00D07ADE"/>
    <w:rsid w:val="00D07C62"/>
    <w:rsid w:val="00D10325"/>
    <w:rsid w:val="00D10329"/>
    <w:rsid w:val="00D103BE"/>
    <w:rsid w:val="00D105BB"/>
    <w:rsid w:val="00D1086D"/>
    <w:rsid w:val="00D10A92"/>
    <w:rsid w:val="00D1115A"/>
    <w:rsid w:val="00D11402"/>
    <w:rsid w:val="00D1147F"/>
    <w:rsid w:val="00D11694"/>
    <w:rsid w:val="00D11724"/>
    <w:rsid w:val="00D117C8"/>
    <w:rsid w:val="00D1183C"/>
    <w:rsid w:val="00D11B45"/>
    <w:rsid w:val="00D11B99"/>
    <w:rsid w:val="00D11BCF"/>
    <w:rsid w:val="00D11BEB"/>
    <w:rsid w:val="00D11DA5"/>
    <w:rsid w:val="00D11DE1"/>
    <w:rsid w:val="00D11DF6"/>
    <w:rsid w:val="00D11EB5"/>
    <w:rsid w:val="00D12217"/>
    <w:rsid w:val="00D122C1"/>
    <w:rsid w:val="00D122DC"/>
    <w:rsid w:val="00D12396"/>
    <w:rsid w:val="00D12498"/>
    <w:rsid w:val="00D12637"/>
    <w:rsid w:val="00D1267A"/>
    <w:rsid w:val="00D12701"/>
    <w:rsid w:val="00D12768"/>
    <w:rsid w:val="00D128FB"/>
    <w:rsid w:val="00D13069"/>
    <w:rsid w:val="00D131C6"/>
    <w:rsid w:val="00D13256"/>
    <w:rsid w:val="00D132C9"/>
    <w:rsid w:val="00D134BB"/>
    <w:rsid w:val="00D1363A"/>
    <w:rsid w:val="00D1364C"/>
    <w:rsid w:val="00D13690"/>
    <w:rsid w:val="00D137F5"/>
    <w:rsid w:val="00D1380D"/>
    <w:rsid w:val="00D1387E"/>
    <w:rsid w:val="00D13B29"/>
    <w:rsid w:val="00D13C4E"/>
    <w:rsid w:val="00D13CB8"/>
    <w:rsid w:val="00D13CEB"/>
    <w:rsid w:val="00D13D51"/>
    <w:rsid w:val="00D13D8E"/>
    <w:rsid w:val="00D13DA6"/>
    <w:rsid w:val="00D13F32"/>
    <w:rsid w:val="00D14087"/>
    <w:rsid w:val="00D140FE"/>
    <w:rsid w:val="00D143D7"/>
    <w:rsid w:val="00D146AE"/>
    <w:rsid w:val="00D147A4"/>
    <w:rsid w:val="00D147CD"/>
    <w:rsid w:val="00D148CC"/>
    <w:rsid w:val="00D14E52"/>
    <w:rsid w:val="00D14E97"/>
    <w:rsid w:val="00D14F10"/>
    <w:rsid w:val="00D15064"/>
    <w:rsid w:val="00D150AB"/>
    <w:rsid w:val="00D151C6"/>
    <w:rsid w:val="00D152C2"/>
    <w:rsid w:val="00D15375"/>
    <w:rsid w:val="00D153C3"/>
    <w:rsid w:val="00D1562E"/>
    <w:rsid w:val="00D15832"/>
    <w:rsid w:val="00D15C7A"/>
    <w:rsid w:val="00D15F48"/>
    <w:rsid w:val="00D1611D"/>
    <w:rsid w:val="00D161C7"/>
    <w:rsid w:val="00D162E5"/>
    <w:rsid w:val="00D162E9"/>
    <w:rsid w:val="00D16AE3"/>
    <w:rsid w:val="00D16AE6"/>
    <w:rsid w:val="00D16B56"/>
    <w:rsid w:val="00D16D7A"/>
    <w:rsid w:val="00D173E5"/>
    <w:rsid w:val="00D17D7B"/>
    <w:rsid w:val="00D17E85"/>
    <w:rsid w:val="00D17EE0"/>
    <w:rsid w:val="00D17EED"/>
    <w:rsid w:val="00D17F9F"/>
    <w:rsid w:val="00D200BF"/>
    <w:rsid w:val="00D200C0"/>
    <w:rsid w:val="00D2014C"/>
    <w:rsid w:val="00D20565"/>
    <w:rsid w:val="00D205C2"/>
    <w:rsid w:val="00D208A9"/>
    <w:rsid w:val="00D20A43"/>
    <w:rsid w:val="00D20C11"/>
    <w:rsid w:val="00D20CBB"/>
    <w:rsid w:val="00D20E96"/>
    <w:rsid w:val="00D2112A"/>
    <w:rsid w:val="00D213AE"/>
    <w:rsid w:val="00D213CB"/>
    <w:rsid w:val="00D213F0"/>
    <w:rsid w:val="00D21489"/>
    <w:rsid w:val="00D214E5"/>
    <w:rsid w:val="00D214F5"/>
    <w:rsid w:val="00D21550"/>
    <w:rsid w:val="00D215DB"/>
    <w:rsid w:val="00D217D8"/>
    <w:rsid w:val="00D21859"/>
    <w:rsid w:val="00D21893"/>
    <w:rsid w:val="00D21BA1"/>
    <w:rsid w:val="00D21D34"/>
    <w:rsid w:val="00D21DFA"/>
    <w:rsid w:val="00D21E50"/>
    <w:rsid w:val="00D21F03"/>
    <w:rsid w:val="00D22192"/>
    <w:rsid w:val="00D22326"/>
    <w:rsid w:val="00D22397"/>
    <w:rsid w:val="00D22B6A"/>
    <w:rsid w:val="00D22DC1"/>
    <w:rsid w:val="00D232A7"/>
    <w:rsid w:val="00D23323"/>
    <w:rsid w:val="00D233B8"/>
    <w:rsid w:val="00D2372F"/>
    <w:rsid w:val="00D237BF"/>
    <w:rsid w:val="00D23A69"/>
    <w:rsid w:val="00D23AB4"/>
    <w:rsid w:val="00D23DB7"/>
    <w:rsid w:val="00D23E5A"/>
    <w:rsid w:val="00D23E6A"/>
    <w:rsid w:val="00D240F0"/>
    <w:rsid w:val="00D2425D"/>
    <w:rsid w:val="00D24695"/>
    <w:rsid w:val="00D24722"/>
    <w:rsid w:val="00D24747"/>
    <w:rsid w:val="00D2474C"/>
    <w:rsid w:val="00D24766"/>
    <w:rsid w:val="00D24847"/>
    <w:rsid w:val="00D249D7"/>
    <w:rsid w:val="00D24BA4"/>
    <w:rsid w:val="00D24CF1"/>
    <w:rsid w:val="00D25280"/>
    <w:rsid w:val="00D2528C"/>
    <w:rsid w:val="00D252C4"/>
    <w:rsid w:val="00D253B2"/>
    <w:rsid w:val="00D25506"/>
    <w:rsid w:val="00D255A4"/>
    <w:rsid w:val="00D2596C"/>
    <w:rsid w:val="00D259A9"/>
    <w:rsid w:val="00D259E0"/>
    <w:rsid w:val="00D25DC2"/>
    <w:rsid w:val="00D25E1E"/>
    <w:rsid w:val="00D25F3D"/>
    <w:rsid w:val="00D260ED"/>
    <w:rsid w:val="00D26464"/>
    <w:rsid w:val="00D26641"/>
    <w:rsid w:val="00D26776"/>
    <w:rsid w:val="00D267BB"/>
    <w:rsid w:val="00D267BD"/>
    <w:rsid w:val="00D26AA4"/>
    <w:rsid w:val="00D26B9B"/>
    <w:rsid w:val="00D26E12"/>
    <w:rsid w:val="00D26F14"/>
    <w:rsid w:val="00D26F87"/>
    <w:rsid w:val="00D270A5"/>
    <w:rsid w:val="00D27399"/>
    <w:rsid w:val="00D27472"/>
    <w:rsid w:val="00D27736"/>
    <w:rsid w:val="00D2773B"/>
    <w:rsid w:val="00D277D6"/>
    <w:rsid w:val="00D278BF"/>
    <w:rsid w:val="00D279A0"/>
    <w:rsid w:val="00D27AA1"/>
    <w:rsid w:val="00D27BB9"/>
    <w:rsid w:val="00D27BD3"/>
    <w:rsid w:val="00D27DB0"/>
    <w:rsid w:val="00D27E8E"/>
    <w:rsid w:val="00D30099"/>
    <w:rsid w:val="00D30107"/>
    <w:rsid w:val="00D302E2"/>
    <w:rsid w:val="00D3045C"/>
    <w:rsid w:val="00D30523"/>
    <w:rsid w:val="00D3089D"/>
    <w:rsid w:val="00D30A80"/>
    <w:rsid w:val="00D30D72"/>
    <w:rsid w:val="00D30D75"/>
    <w:rsid w:val="00D30E07"/>
    <w:rsid w:val="00D310A8"/>
    <w:rsid w:val="00D311AE"/>
    <w:rsid w:val="00D3125F"/>
    <w:rsid w:val="00D31276"/>
    <w:rsid w:val="00D314AC"/>
    <w:rsid w:val="00D3160D"/>
    <w:rsid w:val="00D31796"/>
    <w:rsid w:val="00D319DC"/>
    <w:rsid w:val="00D319E9"/>
    <w:rsid w:val="00D31A19"/>
    <w:rsid w:val="00D31A25"/>
    <w:rsid w:val="00D31A7F"/>
    <w:rsid w:val="00D31B7E"/>
    <w:rsid w:val="00D31C35"/>
    <w:rsid w:val="00D31D0E"/>
    <w:rsid w:val="00D32078"/>
    <w:rsid w:val="00D322C2"/>
    <w:rsid w:val="00D326A5"/>
    <w:rsid w:val="00D326A8"/>
    <w:rsid w:val="00D32916"/>
    <w:rsid w:val="00D32923"/>
    <w:rsid w:val="00D32AF6"/>
    <w:rsid w:val="00D32D5D"/>
    <w:rsid w:val="00D32D62"/>
    <w:rsid w:val="00D32E5A"/>
    <w:rsid w:val="00D32F3B"/>
    <w:rsid w:val="00D331DF"/>
    <w:rsid w:val="00D3320E"/>
    <w:rsid w:val="00D33307"/>
    <w:rsid w:val="00D333E7"/>
    <w:rsid w:val="00D33505"/>
    <w:rsid w:val="00D335DE"/>
    <w:rsid w:val="00D33603"/>
    <w:rsid w:val="00D33691"/>
    <w:rsid w:val="00D33C5C"/>
    <w:rsid w:val="00D33CF0"/>
    <w:rsid w:val="00D33DF0"/>
    <w:rsid w:val="00D33F9F"/>
    <w:rsid w:val="00D33FD3"/>
    <w:rsid w:val="00D340DC"/>
    <w:rsid w:val="00D3423C"/>
    <w:rsid w:val="00D34BE1"/>
    <w:rsid w:val="00D34D95"/>
    <w:rsid w:val="00D352B2"/>
    <w:rsid w:val="00D3552B"/>
    <w:rsid w:val="00D35635"/>
    <w:rsid w:val="00D35641"/>
    <w:rsid w:val="00D35666"/>
    <w:rsid w:val="00D357A4"/>
    <w:rsid w:val="00D35E92"/>
    <w:rsid w:val="00D35FDE"/>
    <w:rsid w:val="00D360FD"/>
    <w:rsid w:val="00D362BE"/>
    <w:rsid w:val="00D365A5"/>
    <w:rsid w:val="00D3681C"/>
    <w:rsid w:val="00D36821"/>
    <w:rsid w:val="00D36AFE"/>
    <w:rsid w:val="00D36B16"/>
    <w:rsid w:val="00D36B78"/>
    <w:rsid w:val="00D36BAE"/>
    <w:rsid w:val="00D36BF7"/>
    <w:rsid w:val="00D36CDD"/>
    <w:rsid w:val="00D36CF1"/>
    <w:rsid w:val="00D36CF9"/>
    <w:rsid w:val="00D371D5"/>
    <w:rsid w:val="00D375DC"/>
    <w:rsid w:val="00D3760C"/>
    <w:rsid w:val="00D3797B"/>
    <w:rsid w:val="00D379AF"/>
    <w:rsid w:val="00D37C34"/>
    <w:rsid w:val="00D4001E"/>
    <w:rsid w:val="00D40244"/>
    <w:rsid w:val="00D40269"/>
    <w:rsid w:val="00D403BD"/>
    <w:rsid w:val="00D405BC"/>
    <w:rsid w:val="00D40898"/>
    <w:rsid w:val="00D40959"/>
    <w:rsid w:val="00D40960"/>
    <w:rsid w:val="00D41030"/>
    <w:rsid w:val="00D410F3"/>
    <w:rsid w:val="00D415C5"/>
    <w:rsid w:val="00D416AF"/>
    <w:rsid w:val="00D41909"/>
    <w:rsid w:val="00D41B14"/>
    <w:rsid w:val="00D41C6B"/>
    <w:rsid w:val="00D41C75"/>
    <w:rsid w:val="00D41DDD"/>
    <w:rsid w:val="00D424BE"/>
    <w:rsid w:val="00D4274D"/>
    <w:rsid w:val="00D4279B"/>
    <w:rsid w:val="00D42853"/>
    <w:rsid w:val="00D428CB"/>
    <w:rsid w:val="00D429ED"/>
    <w:rsid w:val="00D42A58"/>
    <w:rsid w:val="00D42B8D"/>
    <w:rsid w:val="00D42B99"/>
    <w:rsid w:val="00D430E8"/>
    <w:rsid w:val="00D43420"/>
    <w:rsid w:val="00D434A9"/>
    <w:rsid w:val="00D434D2"/>
    <w:rsid w:val="00D43527"/>
    <w:rsid w:val="00D435D5"/>
    <w:rsid w:val="00D43664"/>
    <w:rsid w:val="00D4376B"/>
    <w:rsid w:val="00D438EF"/>
    <w:rsid w:val="00D439C9"/>
    <w:rsid w:val="00D439DB"/>
    <w:rsid w:val="00D43BB4"/>
    <w:rsid w:val="00D43BD9"/>
    <w:rsid w:val="00D43BDF"/>
    <w:rsid w:val="00D43C79"/>
    <w:rsid w:val="00D43D22"/>
    <w:rsid w:val="00D43D4A"/>
    <w:rsid w:val="00D43EA6"/>
    <w:rsid w:val="00D44034"/>
    <w:rsid w:val="00D44160"/>
    <w:rsid w:val="00D441B3"/>
    <w:rsid w:val="00D4431F"/>
    <w:rsid w:val="00D443FC"/>
    <w:rsid w:val="00D4455D"/>
    <w:rsid w:val="00D4470B"/>
    <w:rsid w:val="00D448C6"/>
    <w:rsid w:val="00D44B26"/>
    <w:rsid w:val="00D44D96"/>
    <w:rsid w:val="00D44FA7"/>
    <w:rsid w:val="00D45354"/>
    <w:rsid w:val="00D45884"/>
    <w:rsid w:val="00D45938"/>
    <w:rsid w:val="00D45AA3"/>
    <w:rsid w:val="00D45CB4"/>
    <w:rsid w:val="00D45D06"/>
    <w:rsid w:val="00D45D75"/>
    <w:rsid w:val="00D45DB4"/>
    <w:rsid w:val="00D460F8"/>
    <w:rsid w:val="00D461C9"/>
    <w:rsid w:val="00D46244"/>
    <w:rsid w:val="00D46249"/>
    <w:rsid w:val="00D4626D"/>
    <w:rsid w:val="00D46306"/>
    <w:rsid w:val="00D463F9"/>
    <w:rsid w:val="00D46442"/>
    <w:rsid w:val="00D4644C"/>
    <w:rsid w:val="00D4664F"/>
    <w:rsid w:val="00D46A40"/>
    <w:rsid w:val="00D46B59"/>
    <w:rsid w:val="00D46BDB"/>
    <w:rsid w:val="00D46CD8"/>
    <w:rsid w:val="00D46F06"/>
    <w:rsid w:val="00D47365"/>
    <w:rsid w:val="00D4737D"/>
    <w:rsid w:val="00D4765E"/>
    <w:rsid w:val="00D476B6"/>
    <w:rsid w:val="00D47735"/>
    <w:rsid w:val="00D477BE"/>
    <w:rsid w:val="00D47936"/>
    <w:rsid w:val="00D47946"/>
    <w:rsid w:val="00D47B08"/>
    <w:rsid w:val="00D47C09"/>
    <w:rsid w:val="00D47CD0"/>
    <w:rsid w:val="00D47EED"/>
    <w:rsid w:val="00D502A9"/>
    <w:rsid w:val="00D503A5"/>
    <w:rsid w:val="00D503DE"/>
    <w:rsid w:val="00D504E3"/>
    <w:rsid w:val="00D505CB"/>
    <w:rsid w:val="00D50699"/>
    <w:rsid w:val="00D50A6A"/>
    <w:rsid w:val="00D50C18"/>
    <w:rsid w:val="00D50C5A"/>
    <w:rsid w:val="00D50C91"/>
    <w:rsid w:val="00D50F03"/>
    <w:rsid w:val="00D5123D"/>
    <w:rsid w:val="00D51352"/>
    <w:rsid w:val="00D51466"/>
    <w:rsid w:val="00D514B6"/>
    <w:rsid w:val="00D516EE"/>
    <w:rsid w:val="00D518CE"/>
    <w:rsid w:val="00D5193C"/>
    <w:rsid w:val="00D51BAC"/>
    <w:rsid w:val="00D51C05"/>
    <w:rsid w:val="00D520A1"/>
    <w:rsid w:val="00D520EE"/>
    <w:rsid w:val="00D52222"/>
    <w:rsid w:val="00D52986"/>
    <w:rsid w:val="00D52BE9"/>
    <w:rsid w:val="00D52CB4"/>
    <w:rsid w:val="00D52DDC"/>
    <w:rsid w:val="00D530D9"/>
    <w:rsid w:val="00D5312B"/>
    <w:rsid w:val="00D532A6"/>
    <w:rsid w:val="00D533FE"/>
    <w:rsid w:val="00D5343B"/>
    <w:rsid w:val="00D53703"/>
    <w:rsid w:val="00D53964"/>
    <w:rsid w:val="00D53BB8"/>
    <w:rsid w:val="00D53D4F"/>
    <w:rsid w:val="00D53D84"/>
    <w:rsid w:val="00D53E08"/>
    <w:rsid w:val="00D54098"/>
    <w:rsid w:val="00D5441A"/>
    <w:rsid w:val="00D54461"/>
    <w:rsid w:val="00D547E3"/>
    <w:rsid w:val="00D548B8"/>
    <w:rsid w:val="00D548E3"/>
    <w:rsid w:val="00D5495C"/>
    <w:rsid w:val="00D54A5F"/>
    <w:rsid w:val="00D54B41"/>
    <w:rsid w:val="00D54F3B"/>
    <w:rsid w:val="00D54F4E"/>
    <w:rsid w:val="00D55908"/>
    <w:rsid w:val="00D55940"/>
    <w:rsid w:val="00D559C3"/>
    <w:rsid w:val="00D55A53"/>
    <w:rsid w:val="00D55AE6"/>
    <w:rsid w:val="00D55EB9"/>
    <w:rsid w:val="00D55F29"/>
    <w:rsid w:val="00D56337"/>
    <w:rsid w:val="00D56360"/>
    <w:rsid w:val="00D56367"/>
    <w:rsid w:val="00D56391"/>
    <w:rsid w:val="00D56722"/>
    <w:rsid w:val="00D5678F"/>
    <w:rsid w:val="00D5697D"/>
    <w:rsid w:val="00D569D9"/>
    <w:rsid w:val="00D569EB"/>
    <w:rsid w:val="00D56D4B"/>
    <w:rsid w:val="00D56DAC"/>
    <w:rsid w:val="00D56DF0"/>
    <w:rsid w:val="00D56FE8"/>
    <w:rsid w:val="00D57029"/>
    <w:rsid w:val="00D570E4"/>
    <w:rsid w:val="00D572F6"/>
    <w:rsid w:val="00D57526"/>
    <w:rsid w:val="00D5754A"/>
    <w:rsid w:val="00D576BC"/>
    <w:rsid w:val="00D57824"/>
    <w:rsid w:val="00D57BE7"/>
    <w:rsid w:val="00D57CB4"/>
    <w:rsid w:val="00D57CD6"/>
    <w:rsid w:val="00D57DB7"/>
    <w:rsid w:val="00D57F56"/>
    <w:rsid w:val="00D602BD"/>
    <w:rsid w:val="00D60325"/>
    <w:rsid w:val="00D60387"/>
    <w:rsid w:val="00D60812"/>
    <w:rsid w:val="00D60986"/>
    <w:rsid w:val="00D60A08"/>
    <w:rsid w:val="00D60A4D"/>
    <w:rsid w:val="00D60B3C"/>
    <w:rsid w:val="00D60B4A"/>
    <w:rsid w:val="00D60B4B"/>
    <w:rsid w:val="00D60B70"/>
    <w:rsid w:val="00D60C35"/>
    <w:rsid w:val="00D60DEA"/>
    <w:rsid w:val="00D60F84"/>
    <w:rsid w:val="00D61125"/>
    <w:rsid w:val="00D61453"/>
    <w:rsid w:val="00D615AE"/>
    <w:rsid w:val="00D61679"/>
    <w:rsid w:val="00D617EA"/>
    <w:rsid w:val="00D6180D"/>
    <w:rsid w:val="00D61958"/>
    <w:rsid w:val="00D6203B"/>
    <w:rsid w:val="00D62208"/>
    <w:rsid w:val="00D622E0"/>
    <w:rsid w:val="00D6250B"/>
    <w:rsid w:val="00D6256B"/>
    <w:rsid w:val="00D6265F"/>
    <w:rsid w:val="00D6277A"/>
    <w:rsid w:val="00D62789"/>
    <w:rsid w:val="00D62C63"/>
    <w:rsid w:val="00D62FE1"/>
    <w:rsid w:val="00D631D4"/>
    <w:rsid w:val="00D6374C"/>
    <w:rsid w:val="00D63924"/>
    <w:rsid w:val="00D63A7F"/>
    <w:rsid w:val="00D63A8F"/>
    <w:rsid w:val="00D63B6B"/>
    <w:rsid w:val="00D63CFE"/>
    <w:rsid w:val="00D63DF1"/>
    <w:rsid w:val="00D63E6D"/>
    <w:rsid w:val="00D63FF3"/>
    <w:rsid w:val="00D64002"/>
    <w:rsid w:val="00D640D1"/>
    <w:rsid w:val="00D64113"/>
    <w:rsid w:val="00D6416C"/>
    <w:rsid w:val="00D64239"/>
    <w:rsid w:val="00D6429A"/>
    <w:rsid w:val="00D64481"/>
    <w:rsid w:val="00D64597"/>
    <w:rsid w:val="00D645C6"/>
    <w:rsid w:val="00D646BA"/>
    <w:rsid w:val="00D648C9"/>
    <w:rsid w:val="00D649A1"/>
    <w:rsid w:val="00D649C0"/>
    <w:rsid w:val="00D64EC9"/>
    <w:rsid w:val="00D651FF"/>
    <w:rsid w:val="00D6523A"/>
    <w:rsid w:val="00D65381"/>
    <w:rsid w:val="00D658BA"/>
    <w:rsid w:val="00D658CF"/>
    <w:rsid w:val="00D65955"/>
    <w:rsid w:val="00D65AF9"/>
    <w:rsid w:val="00D65B55"/>
    <w:rsid w:val="00D65E15"/>
    <w:rsid w:val="00D65EBB"/>
    <w:rsid w:val="00D65FEB"/>
    <w:rsid w:val="00D662CA"/>
    <w:rsid w:val="00D66360"/>
    <w:rsid w:val="00D66492"/>
    <w:rsid w:val="00D664C2"/>
    <w:rsid w:val="00D666E5"/>
    <w:rsid w:val="00D66883"/>
    <w:rsid w:val="00D668ED"/>
    <w:rsid w:val="00D66BF1"/>
    <w:rsid w:val="00D6705D"/>
    <w:rsid w:val="00D67085"/>
    <w:rsid w:val="00D67198"/>
    <w:rsid w:val="00D671EA"/>
    <w:rsid w:val="00D6726A"/>
    <w:rsid w:val="00D6729E"/>
    <w:rsid w:val="00D67368"/>
    <w:rsid w:val="00D67370"/>
    <w:rsid w:val="00D674EE"/>
    <w:rsid w:val="00D6755B"/>
    <w:rsid w:val="00D676AD"/>
    <w:rsid w:val="00D6776A"/>
    <w:rsid w:val="00D6782D"/>
    <w:rsid w:val="00D678DF"/>
    <w:rsid w:val="00D67A00"/>
    <w:rsid w:val="00D67B74"/>
    <w:rsid w:val="00D67F1A"/>
    <w:rsid w:val="00D700CE"/>
    <w:rsid w:val="00D7050D"/>
    <w:rsid w:val="00D70677"/>
    <w:rsid w:val="00D70793"/>
    <w:rsid w:val="00D707B4"/>
    <w:rsid w:val="00D70889"/>
    <w:rsid w:val="00D7089B"/>
    <w:rsid w:val="00D7096A"/>
    <w:rsid w:val="00D70D2E"/>
    <w:rsid w:val="00D70DFD"/>
    <w:rsid w:val="00D70E45"/>
    <w:rsid w:val="00D710D8"/>
    <w:rsid w:val="00D7128B"/>
    <w:rsid w:val="00D712D6"/>
    <w:rsid w:val="00D71476"/>
    <w:rsid w:val="00D714E2"/>
    <w:rsid w:val="00D717A0"/>
    <w:rsid w:val="00D71829"/>
    <w:rsid w:val="00D71942"/>
    <w:rsid w:val="00D719C9"/>
    <w:rsid w:val="00D71A63"/>
    <w:rsid w:val="00D71AAE"/>
    <w:rsid w:val="00D71C16"/>
    <w:rsid w:val="00D71DDF"/>
    <w:rsid w:val="00D72127"/>
    <w:rsid w:val="00D7225C"/>
    <w:rsid w:val="00D724E2"/>
    <w:rsid w:val="00D726F0"/>
    <w:rsid w:val="00D727AA"/>
    <w:rsid w:val="00D727F8"/>
    <w:rsid w:val="00D72943"/>
    <w:rsid w:val="00D7297B"/>
    <w:rsid w:val="00D72D30"/>
    <w:rsid w:val="00D72D9B"/>
    <w:rsid w:val="00D72DF0"/>
    <w:rsid w:val="00D72DF6"/>
    <w:rsid w:val="00D72E43"/>
    <w:rsid w:val="00D73349"/>
    <w:rsid w:val="00D734FE"/>
    <w:rsid w:val="00D73553"/>
    <w:rsid w:val="00D736CC"/>
    <w:rsid w:val="00D73703"/>
    <w:rsid w:val="00D73790"/>
    <w:rsid w:val="00D741E2"/>
    <w:rsid w:val="00D742E4"/>
    <w:rsid w:val="00D742F6"/>
    <w:rsid w:val="00D7430E"/>
    <w:rsid w:val="00D74397"/>
    <w:rsid w:val="00D743EF"/>
    <w:rsid w:val="00D74405"/>
    <w:rsid w:val="00D74637"/>
    <w:rsid w:val="00D7465E"/>
    <w:rsid w:val="00D74698"/>
    <w:rsid w:val="00D74B72"/>
    <w:rsid w:val="00D74C0E"/>
    <w:rsid w:val="00D74EE9"/>
    <w:rsid w:val="00D74FA9"/>
    <w:rsid w:val="00D74FD2"/>
    <w:rsid w:val="00D7516E"/>
    <w:rsid w:val="00D75175"/>
    <w:rsid w:val="00D757A6"/>
    <w:rsid w:val="00D757E3"/>
    <w:rsid w:val="00D7591B"/>
    <w:rsid w:val="00D75B92"/>
    <w:rsid w:val="00D75BF9"/>
    <w:rsid w:val="00D75BFF"/>
    <w:rsid w:val="00D75C4F"/>
    <w:rsid w:val="00D75CC9"/>
    <w:rsid w:val="00D75E37"/>
    <w:rsid w:val="00D75E73"/>
    <w:rsid w:val="00D76145"/>
    <w:rsid w:val="00D761C0"/>
    <w:rsid w:val="00D76474"/>
    <w:rsid w:val="00D765A0"/>
    <w:rsid w:val="00D76682"/>
    <w:rsid w:val="00D768D7"/>
    <w:rsid w:val="00D769F5"/>
    <w:rsid w:val="00D76A9E"/>
    <w:rsid w:val="00D76BA9"/>
    <w:rsid w:val="00D76EDF"/>
    <w:rsid w:val="00D77228"/>
    <w:rsid w:val="00D773CE"/>
    <w:rsid w:val="00D773DC"/>
    <w:rsid w:val="00D776C7"/>
    <w:rsid w:val="00D77703"/>
    <w:rsid w:val="00D77805"/>
    <w:rsid w:val="00D7782B"/>
    <w:rsid w:val="00D77884"/>
    <w:rsid w:val="00D77B08"/>
    <w:rsid w:val="00D77C7B"/>
    <w:rsid w:val="00D77D3D"/>
    <w:rsid w:val="00D77DAF"/>
    <w:rsid w:val="00D77E65"/>
    <w:rsid w:val="00D77F98"/>
    <w:rsid w:val="00D8015F"/>
    <w:rsid w:val="00D80167"/>
    <w:rsid w:val="00D8018C"/>
    <w:rsid w:val="00D803B4"/>
    <w:rsid w:val="00D80514"/>
    <w:rsid w:val="00D8058B"/>
    <w:rsid w:val="00D80A9C"/>
    <w:rsid w:val="00D80B14"/>
    <w:rsid w:val="00D80BD6"/>
    <w:rsid w:val="00D80D7A"/>
    <w:rsid w:val="00D80F89"/>
    <w:rsid w:val="00D80FE0"/>
    <w:rsid w:val="00D8122A"/>
    <w:rsid w:val="00D812DF"/>
    <w:rsid w:val="00D8133C"/>
    <w:rsid w:val="00D813DB"/>
    <w:rsid w:val="00D81450"/>
    <w:rsid w:val="00D81792"/>
    <w:rsid w:val="00D817B1"/>
    <w:rsid w:val="00D81943"/>
    <w:rsid w:val="00D81BFB"/>
    <w:rsid w:val="00D81CC9"/>
    <w:rsid w:val="00D81CF5"/>
    <w:rsid w:val="00D81E2C"/>
    <w:rsid w:val="00D81E4C"/>
    <w:rsid w:val="00D81EC2"/>
    <w:rsid w:val="00D81EDD"/>
    <w:rsid w:val="00D81EE0"/>
    <w:rsid w:val="00D8205D"/>
    <w:rsid w:val="00D822FD"/>
    <w:rsid w:val="00D8240A"/>
    <w:rsid w:val="00D8248F"/>
    <w:rsid w:val="00D825B2"/>
    <w:rsid w:val="00D82B9F"/>
    <w:rsid w:val="00D82BDD"/>
    <w:rsid w:val="00D82D0B"/>
    <w:rsid w:val="00D82DD9"/>
    <w:rsid w:val="00D82EB5"/>
    <w:rsid w:val="00D82F37"/>
    <w:rsid w:val="00D832D1"/>
    <w:rsid w:val="00D833B6"/>
    <w:rsid w:val="00D834FD"/>
    <w:rsid w:val="00D83512"/>
    <w:rsid w:val="00D8354E"/>
    <w:rsid w:val="00D836F0"/>
    <w:rsid w:val="00D8370E"/>
    <w:rsid w:val="00D83789"/>
    <w:rsid w:val="00D83853"/>
    <w:rsid w:val="00D838D7"/>
    <w:rsid w:val="00D83913"/>
    <w:rsid w:val="00D83BA0"/>
    <w:rsid w:val="00D83D64"/>
    <w:rsid w:val="00D83FE5"/>
    <w:rsid w:val="00D840BB"/>
    <w:rsid w:val="00D846BB"/>
    <w:rsid w:val="00D847AA"/>
    <w:rsid w:val="00D8497E"/>
    <w:rsid w:val="00D84B32"/>
    <w:rsid w:val="00D84E41"/>
    <w:rsid w:val="00D84FC6"/>
    <w:rsid w:val="00D85085"/>
    <w:rsid w:val="00D852B9"/>
    <w:rsid w:val="00D853A3"/>
    <w:rsid w:val="00D854CC"/>
    <w:rsid w:val="00D85584"/>
    <w:rsid w:val="00D855B1"/>
    <w:rsid w:val="00D85882"/>
    <w:rsid w:val="00D85964"/>
    <w:rsid w:val="00D85A3F"/>
    <w:rsid w:val="00D85CA2"/>
    <w:rsid w:val="00D85DDA"/>
    <w:rsid w:val="00D85EE3"/>
    <w:rsid w:val="00D8600D"/>
    <w:rsid w:val="00D86135"/>
    <w:rsid w:val="00D8629A"/>
    <w:rsid w:val="00D863E6"/>
    <w:rsid w:val="00D86405"/>
    <w:rsid w:val="00D86626"/>
    <w:rsid w:val="00D86A61"/>
    <w:rsid w:val="00D86C13"/>
    <w:rsid w:val="00D86F19"/>
    <w:rsid w:val="00D86FEE"/>
    <w:rsid w:val="00D87087"/>
    <w:rsid w:val="00D870A4"/>
    <w:rsid w:val="00D871C9"/>
    <w:rsid w:val="00D874C8"/>
    <w:rsid w:val="00D875A9"/>
    <w:rsid w:val="00D877C3"/>
    <w:rsid w:val="00D877E7"/>
    <w:rsid w:val="00D879AF"/>
    <w:rsid w:val="00D879F5"/>
    <w:rsid w:val="00D87E6C"/>
    <w:rsid w:val="00D87F89"/>
    <w:rsid w:val="00D90176"/>
    <w:rsid w:val="00D903D2"/>
    <w:rsid w:val="00D904A0"/>
    <w:rsid w:val="00D906F9"/>
    <w:rsid w:val="00D908B0"/>
    <w:rsid w:val="00D90907"/>
    <w:rsid w:val="00D909F2"/>
    <w:rsid w:val="00D90AB3"/>
    <w:rsid w:val="00D90BD1"/>
    <w:rsid w:val="00D90DDA"/>
    <w:rsid w:val="00D90E00"/>
    <w:rsid w:val="00D9102C"/>
    <w:rsid w:val="00D910B4"/>
    <w:rsid w:val="00D91138"/>
    <w:rsid w:val="00D912F3"/>
    <w:rsid w:val="00D9191B"/>
    <w:rsid w:val="00D91B37"/>
    <w:rsid w:val="00D91C21"/>
    <w:rsid w:val="00D91DF8"/>
    <w:rsid w:val="00D91F06"/>
    <w:rsid w:val="00D91FF2"/>
    <w:rsid w:val="00D9201E"/>
    <w:rsid w:val="00D920C2"/>
    <w:rsid w:val="00D92314"/>
    <w:rsid w:val="00D925E9"/>
    <w:rsid w:val="00D92757"/>
    <w:rsid w:val="00D9283A"/>
    <w:rsid w:val="00D92960"/>
    <w:rsid w:val="00D929E9"/>
    <w:rsid w:val="00D92B12"/>
    <w:rsid w:val="00D92B24"/>
    <w:rsid w:val="00D92BA7"/>
    <w:rsid w:val="00D92BD1"/>
    <w:rsid w:val="00D92BE0"/>
    <w:rsid w:val="00D92CC9"/>
    <w:rsid w:val="00D92ED7"/>
    <w:rsid w:val="00D92F3F"/>
    <w:rsid w:val="00D92F6B"/>
    <w:rsid w:val="00D92F86"/>
    <w:rsid w:val="00D92FFC"/>
    <w:rsid w:val="00D93023"/>
    <w:rsid w:val="00D93228"/>
    <w:rsid w:val="00D933ED"/>
    <w:rsid w:val="00D9342F"/>
    <w:rsid w:val="00D93443"/>
    <w:rsid w:val="00D9345F"/>
    <w:rsid w:val="00D938E6"/>
    <w:rsid w:val="00D93958"/>
    <w:rsid w:val="00D9398B"/>
    <w:rsid w:val="00D93C6F"/>
    <w:rsid w:val="00D93C7B"/>
    <w:rsid w:val="00D93CA4"/>
    <w:rsid w:val="00D93DA2"/>
    <w:rsid w:val="00D94201"/>
    <w:rsid w:val="00D942A8"/>
    <w:rsid w:val="00D947AF"/>
    <w:rsid w:val="00D94C24"/>
    <w:rsid w:val="00D94E94"/>
    <w:rsid w:val="00D94FA6"/>
    <w:rsid w:val="00D95224"/>
    <w:rsid w:val="00D952DA"/>
    <w:rsid w:val="00D955A2"/>
    <w:rsid w:val="00D95848"/>
    <w:rsid w:val="00D959EC"/>
    <w:rsid w:val="00D95A47"/>
    <w:rsid w:val="00D95CB7"/>
    <w:rsid w:val="00D95E76"/>
    <w:rsid w:val="00D95F8E"/>
    <w:rsid w:val="00D9603D"/>
    <w:rsid w:val="00D9611A"/>
    <w:rsid w:val="00D961B2"/>
    <w:rsid w:val="00D961D1"/>
    <w:rsid w:val="00D967C5"/>
    <w:rsid w:val="00D968F7"/>
    <w:rsid w:val="00D96A0E"/>
    <w:rsid w:val="00D96C46"/>
    <w:rsid w:val="00D96CD5"/>
    <w:rsid w:val="00D96CFB"/>
    <w:rsid w:val="00D96D08"/>
    <w:rsid w:val="00D96DFC"/>
    <w:rsid w:val="00D96E26"/>
    <w:rsid w:val="00D96E55"/>
    <w:rsid w:val="00D96FDE"/>
    <w:rsid w:val="00D97108"/>
    <w:rsid w:val="00D9749B"/>
    <w:rsid w:val="00D978A7"/>
    <w:rsid w:val="00D979F2"/>
    <w:rsid w:val="00D97B91"/>
    <w:rsid w:val="00D97CB3"/>
    <w:rsid w:val="00D97E15"/>
    <w:rsid w:val="00D97F0A"/>
    <w:rsid w:val="00DA000A"/>
    <w:rsid w:val="00DA01A3"/>
    <w:rsid w:val="00DA01D0"/>
    <w:rsid w:val="00DA01FE"/>
    <w:rsid w:val="00DA0275"/>
    <w:rsid w:val="00DA03C2"/>
    <w:rsid w:val="00DA0447"/>
    <w:rsid w:val="00DA0449"/>
    <w:rsid w:val="00DA05C1"/>
    <w:rsid w:val="00DA0683"/>
    <w:rsid w:val="00DA0824"/>
    <w:rsid w:val="00DA0993"/>
    <w:rsid w:val="00DA09E9"/>
    <w:rsid w:val="00DA0CF9"/>
    <w:rsid w:val="00DA1013"/>
    <w:rsid w:val="00DA12FA"/>
    <w:rsid w:val="00DA13C6"/>
    <w:rsid w:val="00DA1434"/>
    <w:rsid w:val="00DA145B"/>
    <w:rsid w:val="00DA15CF"/>
    <w:rsid w:val="00DA18CC"/>
    <w:rsid w:val="00DA18DB"/>
    <w:rsid w:val="00DA218C"/>
    <w:rsid w:val="00DA2220"/>
    <w:rsid w:val="00DA22C9"/>
    <w:rsid w:val="00DA2446"/>
    <w:rsid w:val="00DA2497"/>
    <w:rsid w:val="00DA2778"/>
    <w:rsid w:val="00DA27FD"/>
    <w:rsid w:val="00DA2A5F"/>
    <w:rsid w:val="00DA2B0D"/>
    <w:rsid w:val="00DA2BAC"/>
    <w:rsid w:val="00DA2BC2"/>
    <w:rsid w:val="00DA2BE2"/>
    <w:rsid w:val="00DA2EFB"/>
    <w:rsid w:val="00DA30B3"/>
    <w:rsid w:val="00DA31D1"/>
    <w:rsid w:val="00DA32C1"/>
    <w:rsid w:val="00DA3734"/>
    <w:rsid w:val="00DA378F"/>
    <w:rsid w:val="00DA37F4"/>
    <w:rsid w:val="00DA383B"/>
    <w:rsid w:val="00DA38A7"/>
    <w:rsid w:val="00DA396F"/>
    <w:rsid w:val="00DA3C4E"/>
    <w:rsid w:val="00DA3C9D"/>
    <w:rsid w:val="00DA3D36"/>
    <w:rsid w:val="00DA3E22"/>
    <w:rsid w:val="00DA3FAD"/>
    <w:rsid w:val="00DA42AA"/>
    <w:rsid w:val="00DA43D2"/>
    <w:rsid w:val="00DA4524"/>
    <w:rsid w:val="00DA4570"/>
    <w:rsid w:val="00DA4739"/>
    <w:rsid w:val="00DA47BC"/>
    <w:rsid w:val="00DA4911"/>
    <w:rsid w:val="00DA492A"/>
    <w:rsid w:val="00DA4A8A"/>
    <w:rsid w:val="00DA4D36"/>
    <w:rsid w:val="00DA4FD6"/>
    <w:rsid w:val="00DA50E2"/>
    <w:rsid w:val="00DA5272"/>
    <w:rsid w:val="00DA5575"/>
    <w:rsid w:val="00DA59CB"/>
    <w:rsid w:val="00DA5B71"/>
    <w:rsid w:val="00DA5FD7"/>
    <w:rsid w:val="00DA602E"/>
    <w:rsid w:val="00DA6192"/>
    <w:rsid w:val="00DA6194"/>
    <w:rsid w:val="00DA61D8"/>
    <w:rsid w:val="00DA61DD"/>
    <w:rsid w:val="00DA6234"/>
    <w:rsid w:val="00DA623E"/>
    <w:rsid w:val="00DA630F"/>
    <w:rsid w:val="00DA63EE"/>
    <w:rsid w:val="00DA6572"/>
    <w:rsid w:val="00DA6681"/>
    <w:rsid w:val="00DA672E"/>
    <w:rsid w:val="00DA675B"/>
    <w:rsid w:val="00DA696A"/>
    <w:rsid w:val="00DA6984"/>
    <w:rsid w:val="00DA69D7"/>
    <w:rsid w:val="00DA6BFB"/>
    <w:rsid w:val="00DA6C35"/>
    <w:rsid w:val="00DA6DDA"/>
    <w:rsid w:val="00DA6EF6"/>
    <w:rsid w:val="00DA6F23"/>
    <w:rsid w:val="00DA71F8"/>
    <w:rsid w:val="00DA723C"/>
    <w:rsid w:val="00DA773E"/>
    <w:rsid w:val="00DA779F"/>
    <w:rsid w:val="00DA7873"/>
    <w:rsid w:val="00DA7AAC"/>
    <w:rsid w:val="00DA7BDB"/>
    <w:rsid w:val="00DA7C24"/>
    <w:rsid w:val="00DA7D80"/>
    <w:rsid w:val="00DA7DF3"/>
    <w:rsid w:val="00DA7E23"/>
    <w:rsid w:val="00DA7EEB"/>
    <w:rsid w:val="00DA7FAE"/>
    <w:rsid w:val="00DB007D"/>
    <w:rsid w:val="00DB010D"/>
    <w:rsid w:val="00DB0231"/>
    <w:rsid w:val="00DB0366"/>
    <w:rsid w:val="00DB0587"/>
    <w:rsid w:val="00DB0721"/>
    <w:rsid w:val="00DB0AC9"/>
    <w:rsid w:val="00DB0B22"/>
    <w:rsid w:val="00DB0B66"/>
    <w:rsid w:val="00DB0C41"/>
    <w:rsid w:val="00DB0EEF"/>
    <w:rsid w:val="00DB10B0"/>
    <w:rsid w:val="00DB1366"/>
    <w:rsid w:val="00DB13B7"/>
    <w:rsid w:val="00DB13BB"/>
    <w:rsid w:val="00DB14BD"/>
    <w:rsid w:val="00DB15FE"/>
    <w:rsid w:val="00DB1612"/>
    <w:rsid w:val="00DB16C3"/>
    <w:rsid w:val="00DB17DC"/>
    <w:rsid w:val="00DB18CF"/>
    <w:rsid w:val="00DB18D9"/>
    <w:rsid w:val="00DB1A29"/>
    <w:rsid w:val="00DB1B63"/>
    <w:rsid w:val="00DB1C14"/>
    <w:rsid w:val="00DB1D00"/>
    <w:rsid w:val="00DB1D9F"/>
    <w:rsid w:val="00DB1DAD"/>
    <w:rsid w:val="00DB21E9"/>
    <w:rsid w:val="00DB2270"/>
    <w:rsid w:val="00DB2273"/>
    <w:rsid w:val="00DB24D0"/>
    <w:rsid w:val="00DB25B3"/>
    <w:rsid w:val="00DB25F1"/>
    <w:rsid w:val="00DB26A1"/>
    <w:rsid w:val="00DB26B3"/>
    <w:rsid w:val="00DB275A"/>
    <w:rsid w:val="00DB2808"/>
    <w:rsid w:val="00DB28A5"/>
    <w:rsid w:val="00DB28BB"/>
    <w:rsid w:val="00DB29E4"/>
    <w:rsid w:val="00DB2B1A"/>
    <w:rsid w:val="00DB2CD3"/>
    <w:rsid w:val="00DB2CD5"/>
    <w:rsid w:val="00DB2ECA"/>
    <w:rsid w:val="00DB2F0F"/>
    <w:rsid w:val="00DB2F11"/>
    <w:rsid w:val="00DB306D"/>
    <w:rsid w:val="00DB3079"/>
    <w:rsid w:val="00DB30BF"/>
    <w:rsid w:val="00DB3358"/>
    <w:rsid w:val="00DB374C"/>
    <w:rsid w:val="00DB3BE5"/>
    <w:rsid w:val="00DB3E1E"/>
    <w:rsid w:val="00DB4196"/>
    <w:rsid w:val="00DB424E"/>
    <w:rsid w:val="00DB4707"/>
    <w:rsid w:val="00DB48AC"/>
    <w:rsid w:val="00DB4A54"/>
    <w:rsid w:val="00DB4CCD"/>
    <w:rsid w:val="00DB4E23"/>
    <w:rsid w:val="00DB4E7B"/>
    <w:rsid w:val="00DB502D"/>
    <w:rsid w:val="00DB54B6"/>
    <w:rsid w:val="00DB5922"/>
    <w:rsid w:val="00DB5BFB"/>
    <w:rsid w:val="00DB5C14"/>
    <w:rsid w:val="00DB5C58"/>
    <w:rsid w:val="00DB5CB1"/>
    <w:rsid w:val="00DB5D57"/>
    <w:rsid w:val="00DB5D9D"/>
    <w:rsid w:val="00DB5E04"/>
    <w:rsid w:val="00DB5E35"/>
    <w:rsid w:val="00DB5E74"/>
    <w:rsid w:val="00DB5EA2"/>
    <w:rsid w:val="00DB5F38"/>
    <w:rsid w:val="00DB6093"/>
    <w:rsid w:val="00DB609B"/>
    <w:rsid w:val="00DB60B0"/>
    <w:rsid w:val="00DB64CA"/>
    <w:rsid w:val="00DB65AC"/>
    <w:rsid w:val="00DB66E4"/>
    <w:rsid w:val="00DB69A7"/>
    <w:rsid w:val="00DB69B5"/>
    <w:rsid w:val="00DB6B85"/>
    <w:rsid w:val="00DB6C30"/>
    <w:rsid w:val="00DB6CEE"/>
    <w:rsid w:val="00DB6E06"/>
    <w:rsid w:val="00DB70FA"/>
    <w:rsid w:val="00DB72EC"/>
    <w:rsid w:val="00DB740C"/>
    <w:rsid w:val="00DB7535"/>
    <w:rsid w:val="00DB765E"/>
    <w:rsid w:val="00DB7697"/>
    <w:rsid w:val="00DB77CC"/>
    <w:rsid w:val="00DB7836"/>
    <w:rsid w:val="00DB7A27"/>
    <w:rsid w:val="00DB7B06"/>
    <w:rsid w:val="00DB7B77"/>
    <w:rsid w:val="00DB7D1C"/>
    <w:rsid w:val="00DB7DB7"/>
    <w:rsid w:val="00DB7ED6"/>
    <w:rsid w:val="00DC0198"/>
    <w:rsid w:val="00DC0233"/>
    <w:rsid w:val="00DC02AE"/>
    <w:rsid w:val="00DC02C1"/>
    <w:rsid w:val="00DC0475"/>
    <w:rsid w:val="00DC04C8"/>
    <w:rsid w:val="00DC0963"/>
    <w:rsid w:val="00DC09D1"/>
    <w:rsid w:val="00DC0B2E"/>
    <w:rsid w:val="00DC0B3B"/>
    <w:rsid w:val="00DC0B6D"/>
    <w:rsid w:val="00DC0DC3"/>
    <w:rsid w:val="00DC0EC9"/>
    <w:rsid w:val="00DC0F0E"/>
    <w:rsid w:val="00DC0FD5"/>
    <w:rsid w:val="00DC0FE9"/>
    <w:rsid w:val="00DC114E"/>
    <w:rsid w:val="00DC1299"/>
    <w:rsid w:val="00DC13FD"/>
    <w:rsid w:val="00DC14E9"/>
    <w:rsid w:val="00DC15F7"/>
    <w:rsid w:val="00DC181A"/>
    <w:rsid w:val="00DC1C30"/>
    <w:rsid w:val="00DC1D96"/>
    <w:rsid w:val="00DC1EC0"/>
    <w:rsid w:val="00DC1F0B"/>
    <w:rsid w:val="00DC1F54"/>
    <w:rsid w:val="00DC20C0"/>
    <w:rsid w:val="00DC2206"/>
    <w:rsid w:val="00DC2326"/>
    <w:rsid w:val="00DC2567"/>
    <w:rsid w:val="00DC259E"/>
    <w:rsid w:val="00DC26AA"/>
    <w:rsid w:val="00DC26AF"/>
    <w:rsid w:val="00DC2732"/>
    <w:rsid w:val="00DC2772"/>
    <w:rsid w:val="00DC2985"/>
    <w:rsid w:val="00DC2A87"/>
    <w:rsid w:val="00DC2C90"/>
    <w:rsid w:val="00DC2D05"/>
    <w:rsid w:val="00DC2D3D"/>
    <w:rsid w:val="00DC2D63"/>
    <w:rsid w:val="00DC2DCD"/>
    <w:rsid w:val="00DC2EEE"/>
    <w:rsid w:val="00DC2FD2"/>
    <w:rsid w:val="00DC3299"/>
    <w:rsid w:val="00DC3725"/>
    <w:rsid w:val="00DC373F"/>
    <w:rsid w:val="00DC37AE"/>
    <w:rsid w:val="00DC3CCC"/>
    <w:rsid w:val="00DC4026"/>
    <w:rsid w:val="00DC4202"/>
    <w:rsid w:val="00DC4386"/>
    <w:rsid w:val="00DC438A"/>
    <w:rsid w:val="00DC4438"/>
    <w:rsid w:val="00DC46CB"/>
    <w:rsid w:val="00DC47F2"/>
    <w:rsid w:val="00DC4EA5"/>
    <w:rsid w:val="00DC4EC8"/>
    <w:rsid w:val="00DC519E"/>
    <w:rsid w:val="00DC51AD"/>
    <w:rsid w:val="00DC5237"/>
    <w:rsid w:val="00DC5298"/>
    <w:rsid w:val="00DC5681"/>
    <w:rsid w:val="00DC57A4"/>
    <w:rsid w:val="00DC5922"/>
    <w:rsid w:val="00DC5BEB"/>
    <w:rsid w:val="00DC5DE4"/>
    <w:rsid w:val="00DC609C"/>
    <w:rsid w:val="00DC6286"/>
    <w:rsid w:val="00DC64AA"/>
    <w:rsid w:val="00DC6690"/>
    <w:rsid w:val="00DC679B"/>
    <w:rsid w:val="00DC6A5F"/>
    <w:rsid w:val="00DC6D97"/>
    <w:rsid w:val="00DC6D9C"/>
    <w:rsid w:val="00DC6E9F"/>
    <w:rsid w:val="00DC6F69"/>
    <w:rsid w:val="00DC70C1"/>
    <w:rsid w:val="00DC712E"/>
    <w:rsid w:val="00DC7165"/>
    <w:rsid w:val="00DC720F"/>
    <w:rsid w:val="00DC72ED"/>
    <w:rsid w:val="00DC73E8"/>
    <w:rsid w:val="00DC74D5"/>
    <w:rsid w:val="00DC7568"/>
    <w:rsid w:val="00DC767A"/>
    <w:rsid w:val="00DC7704"/>
    <w:rsid w:val="00DC7801"/>
    <w:rsid w:val="00DC7913"/>
    <w:rsid w:val="00DC7962"/>
    <w:rsid w:val="00DC7B87"/>
    <w:rsid w:val="00DC7C1E"/>
    <w:rsid w:val="00DC7C86"/>
    <w:rsid w:val="00DC7D39"/>
    <w:rsid w:val="00DC7D84"/>
    <w:rsid w:val="00DC7E01"/>
    <w:rsid w:val="00DC7EBC"/>
    <w:rsid w:val="00DC7F74"/>
    <w:rsid w:val="00DD0235"/>
    <w:rsid w:val="00DD025F"/>
    <w:rsid w:val="00DD048D"/>
    <w:rsid w:val="00DD055B"/>
    <w:rsid w:val="00DD0BE9"/>
    <w:rsid w:val="00DD0BF8"/>
    <w:rsid w:val="00DD0E33"/>
    <w:rsid w:val="00DD0F4D"/>
    <w:rsid w:val="00DD10A6"/>
    <w:rsid w:val="00DD1245"/>
    <w:rsid w:val="00DD12BC"/>
    <w:rsid w:val="00DD131E"/>
    <w:rsid w:val="00DD1414"/>
    <w:rsid w:val="00DD1681"/>
    <w:rsid w:val="00DD1715"/>
    <w:rsid w:val="00DD17D5"/>
    <w:rsid w:val="00DD19EF"/>
    <w:rsid w:val="00DD1C5F"/>
    <w:rsid w:val="00DD1D68"/>
    <w:rsid w:val="00DD1D98"/>
    <w:rsid w:val="00DD1E42"/>
    <w:rsid w:val="00DD1E47"/>
    <w:rsid w:val="00DD1F31"/>
    <w:rsid w:val="00DD1F44"/>
    <w:rsid w:val="00DD219D"/>
    <w:rsid w:val="00DD22DD"/>
    <w:rsid w:val="00DD2555"/>
    <w:rsid w:val="00DD2679"/>
    <w:rsid w:val="00DD274A"/>
    <w:rsid w:val="00DD2751"/>
    <w:rsid w:val="00DD2769"/>
    <w:rsid w:val="00DD27F7"/>
    <w:rsid w:val="00DD28E9"/>
    <w:rsid w:val="00DD30DC"/>
    <w:rsid w:val="00DD312C"/>
    <w:rsid w:val="00DD322C"/>
    <w:rsid w:val="00DD3256"/>
    <w:rsid w:val="00DD343A"/>
    <w:rsid w:val="00DD35B4"/>
    <w:rsid w:val="00DD38D2"/>
    <w:rsid w:val="00DD393D"/>
    <w:rsid w:val="00DD3A7C"/>
    <w:rsid w:val="00DD3A86"/>
    <w:rsid w:val="00DD3A91"/>
    <w:rsid w:val="00DD3E5F"/>
    <w:rsid w:val="00DD4031"/>
    <w:rsid w:val="00DD4121"/>
    <w:rsid w:val="00DD4355"/>
    <w:rsid w:val="00DD4515"/>
    <w:rsid w:val="00DD4605"/>
    <w:rsid w:val="00DD4742"/>
    <w:rsid w:val="00DD474C"/>
    <w:rsid w:val="00DD4A6D"/>
    <w:rsid w:val="00DD4B38"/>
    <w:rsid w:val="00DD4DB9"/>
    <w:rsid w:val="00DD5202"/>
    <w:rsid w:val="00DD54A2"/>
    <w:rsid w:val="00DD54D1"/>
    <w:rsid w:val="00DD54FE"/>
    <w:rsid w:val="00DD5577"/>
    <w:rsid w:val="00DD5A2A"/>
    <w:rsid w:val="00DD5B49"/>
    <w:rsid w:val="00DD5BFF"/>
    <w:rsid w:val="00DD5E71"/>
    <w:rsid w:val="00DD6638"/>
    <w:rsid w:val="00DD67C7"/>
    <w:rsid w:val="00DD6956"/>
    <w:rsid w:val="00DD6A2B"/>
    <w:rsid w:val="00DD6A8C"/>
    <w:rsid w:val="00DD6A99"/>
    <w:rsid w:val="00DD7131"/>
    <w:rsid w:val="00DD71AF"/>
    <w:rsid w:val="00DD71E0"/>
    <w:rsid w:val="00DD7436"/>
    <w:rsid w:val="00DD74C7"/>
    <w:rsid w:val="00DD74FF"/>
    <w:rsid w:val="00DD75B0"/>
    <w:rsid w:val="00DD75CB"/>
    <w:rsid w:val="00DD765A"/>
    <w:rsid w:val="00DD7673"/>
    <w:rsid w:val="00DD7712"/>
    <w:rsid w:val="00DD7B11"/>
    <w:rsid w:val="00DD7CFC"/>
    <w:rsid w:val="00DD7F50"/>
    <w:rsid w:val="00DE0151"/>
    <w:rsid w:val="00DE0436"/>
    <w:rsid w:val="00DE05A7"/>
    <w:rsid w:val="00DE067E"/>
    <w:rsid w:val="00DE071B"/>
    <w:rsid w:val="00DE07CC"/>
    <w:rsid w:val="00DE083F"/>
    <w:rsid w:val="00DE085A"/>
    <w:rsid w:val="00DE0953"/>
    <w:rsid w:val="00DE0A36"/>
    <w:rsid w:val="00DE0A53"/>
    <w:rsid w:val="00DE0AA7"/>
    <w:rsid w:val="00DE0C90"/>
    <w:rsid w:val="00DE0CC6"/>
    <w:rsid w:val="00DE0E3F"/>
    <w:rsid w:val="00DE1019"/>
    <w:rsid w:val="00DE102C"/>
    <w:rsid w:val="00DE1373"/>
    <w:rsid w:val="00DE164A"/>
    <w:rsid w:val="00DE18FA"/>
    <w:rsid w:val="00DE1AF0"/>
    <w:rsid w:val="00DE1EA5"/>
    <w:rsid w:val="00DE2043"/>
    <w:rsid w:val="00DE20CE"/>
    <w:rsid w:val="00DE23D0"/>
    <w:rsid w:val="00DE2440"/>
    <w:rsid w:val="00DE26D4"/>
    <w:rsid w:val="00DE2756"/>
    <w:rsid w:val="00DE2872"/>
    <w:rsid w:val="00DE288B"/>
    <w:rsid w:val="00DE28FB"/>
    <w:rsid w:val="00DE291A"/>
    <w:rsid w:val="00DE2920"/>
    <w:rsid w:val="00DE298D"/>
    <w:rsid w:val="00DE2BE5"/>
    <w:rsid w:val="00DE2D0A"/>
    <w:rsid w:val="00DE30C8"/>
    <w:rsid w:val="00DE30F1"/>
    <w:rsid w:val="00DE310A"/>
    <w:rsid w:val="00DE32F0"/>
    <w:rsid w:val="00DE35AC"/>
    <w:rsid w:val="00DE3613"/>
    <w:rsid w:val="00DE3768"/>
    <w:rsid w:val="00DE3BB1"/>
    <w:rsid w:val="00DE3E5A"/>
    <w:rsid w:val="00DE3EF3"/>
    <w:rsid w:val="00DE3F41"/>
    <w:rsid w:val="00DE40E2"/>
    <w:rsid w:val="00DE40F4"/>
    <w:rsid w:val="00DE4163"/>
    <w:rsid w:val="00DE43B0"/>
    <w:rsid w:val="00DE4473"/>
    <w:rsid w:val="00DE44CA"/>
    <w:rsid w:val="00DE44E7"/>
    <w:rsid w:val="00DE472B"/>
    <w:rsid w:val="00DE484C"/>
    <w:rsid w:val="00DE4947"/>
    <w:rsid w:val="00DE4C56"/>
    <w:rsid w:val="00DE4DC9"/>
    <w:rsid w:val="00DE4FD4"/>
    <w:rsid w:val="00DE4FF4"/>
    <w:rsid w:val="00DE5131"/>
    <w:rsid w:val="00DE516C"/>
    <w:rsid w:val="00DE51CA"/>
    <w:rsid w:val="00DE52C0"/>
    <w:rsid w:val="00DE53EA"/>
    <w:rsid w:val="00DE54F9"/>
    <w:rsid w:val="00DE56FE"/>
    <w:rsid w:val="00DE578C"/>
    <w:rsid w:val="00DE5856"/>
    <w:rsid w:val="00DE5A5F"/>
    <w:rsid w:val="00DE5D3F"/>
    <w:rsid w:val="00DE5F35"/>
    <w:rsid w:val="00DE610E"/>
    <w:rsid w:val="00DE618C"/>
    <w:rsid w:val="00DE62AA"/>
    <w:rsid w:val="00DE63F4"/>
    <w:rsid w:val="00DE64A9"/>
    <w:rsid w:val="00DE64EB"/>
    <w:rsid w:val="00DE6688"/>
    <w:rsid w:val="00DE689B"/>
    <w:rsid w:val="00DE6B7A"/>
    <w:rsid w:val="00DE6D20"/>
    <w:rsid w:val="00DE6E73"/>
    <w:rsid w:val="00DE7489"/>
    <w:rsid w:val="00DE7559"/>
    <w:rsid w:val="00DE7780"/>
    <w:rsid w:val="00DE78F6"/>
    <w:rsid w:val="00DE7B5F"/>
    <w:rsid w:val="00DE7DFA"/>
    <w:rsid w:val="00DE7EF7"/>
    <w:rsid w:val="00DE7F1D"/>
    <w:rsid w:val="00DE7FB4"/>
    <w:rsid w:val="00DF009E"/>
    <w:rsid w:val="00DF04B2"/>
    <w:rsid w:val="00DF0540"/>
    <w:rsid w:val="00DF05ED"/>
    <w:rsid w:val="00DF072C"/>
    <w:rsid w:val="00DF0744"/>
    <w:rsid w:val="00DF0984"/>
    <w:rsid w:val="00DF0A89"/>
    <w:rsid w:val="00DF0C4D"/>
    <w:rsid w:val="00DF0C5A"/>
    <w:rsid w:val="00DF0CF8"/>
    <w:rsid w:val="00DF0F3F"/>
    <w:rsid w:val="00DF1553"/>
    <w:rsid w:val="00DF15BC"/>
    <w:rsid w:val="00DF168B"/>
    <w:rsid w:val="00DF1836"/>
    <w:rsid w:val="00DF18A4"/>
    <w:rsid w:val="00DF1F97"/>
    <w:rsid w:val="00DF2173"/>
    <w:rsid w:val="00DF23F3"/>
    <w:rsid w:val="00DF252D"/>
    <w:rsid w:val="00DF2706"/>
    <w:rsid w:val="00DF2923"/>
    <w:rsid w:val="00DF2AF1"/>
    <w:rsid w:val="00DF2B33"/>
    <w:rsid w:val="00DF2F06"/>
    <w:rsid w:val="00DF3107"/>
    <w:rsid w:val="00DF3138"/>
    <w:rsid w:val="00DF3278"/>
    <w:rsid w:val="00DF337E"/>
    <w:rsid w:val="00DF3390"/>
    <w:rsid w:val="00DF3485"/>
    <w:rsid w:val="00DF356D"/>
    <w:rsid w:val="00DF3919"/>
    <w:rsid w:val="00DF3BA9"/>
    <w:rsid w:val="00DF3F14"/>
    <w:rsid w:val="00DF3F40"/>
    <w:rsid w:val="00DF4048"/>
    <w:rsid w:val="00DF42D2"/>
    <w:rsid w:val="00DF4506"/>
    <w:rsid w:val="00DF4595"/>
    <w:rsid w:val="00DF4677"/>
    <w:rsid w:val="00DF4788"/>
    <w:rsid w:val="00DF4800"/>
    <w:rsid w:val="00DF4947"/>
    <w:rsid w:val="00DF4A05"/>
    <w:rsid w:val="00DF4AA1"/>
    <w:rsid w:val="00DF4E68"/>
    <w:rsid w:val="00DF4EE1"/>
    <w:rsid w:val="00DF50F1"/>
    <w:rsid w:val="00DF52D9"/>
    <w:rsid w:val="00DF5516"/>
    <w:rsid w:val="00DF58BF"/>
    <w:rsid w:val="00DF5AE0"/>
    <w:rsid w:val="00DF5CDB"/>
    <w:rsid w:val="00DF5E85"/>
    <w:rsid w:val="00DF6141"/>
    <w:rsid w:val="00DF61E0"/>
    <w:rsid w:val="00DF6230"/>
    <w:rsid w:val="00DF6257"/>
    <w:rsid w:val="00DF677E"/>
    <w:rsid w:val="00DF6A1E"/>
    <w:rsid w:val="00DF6AA2"/>
    <w:rsid w:val="00DF6C49"/>
    <w:rsid w:val="00DF6C86"/>
    <w:rsid w:val="00DF6D1C"/>
    <w:rsid w:val="00DF6D20"/>
    <w:rsid w:val="00DF705B"/>
    <w:rsid w:val="00DF708C"/>
    <w:rsid w:val="00DF7129"/>
    <w:rsid w:val="00DF722A"/>
    <w:rsid w:val="00DF7333"/>
    <w:rsid w:val="00DF7659"/>
    <w:rsid w:val="00DF77D2"/>
    <w:rsid w:val="00DF7928"/>
    <w:rsid w:val="00DF7BFA"/>
    <w:rsid w:val="00DF7EF7"/>
    <w:rsid w:val="00DF7F09"/>
    <w:rsid w:val="00E0000D"/>
    <w:rsid w:val="00E00304"/>
    <w:rsid w:val="00E0037E"/>
    <w:rsid w:val="00E006F7"/>
    <w:rsid w:val="00E0097E"/>
    <w:rsid w:val="00E00ABB"/>
    <w:rsid w:val="00E00FB5"/>
    <w:rsid w:val="00E011C9"/>
    <w:rsid w:val="00E0125A"/>
    <w:rsid w:val="00E01308"/>
    <w:rsid w:val="00E01621"/>
    <w:rsid w:val="00E01639"/>
    <w:rsid w:val="00E01A25"/>
    <w:rsid w:val="00E01C80"/>
    <w:rsid w:val="00E01F02"/>
    <w:rsid w:val="00E021D9"/>
    <w:rsid w:val="00E022AB"/>
    <w:rsid w:val="00E022ED"/>
    <w:rsid w:val="00E0230B"/>
    <w:rsid w:val="00E025A7"/>
    <w:rsid w:val="00E028E9"/>
    <w:rsid w:val="00E02985"/>
    <w:rsid w:val="00E02A5A"/>
    <w:rsid w:val="00E02A83"/>
    <w:rsid w:val="00E02AA2"/>
    <w:rsid w:val="00E02CDB"/>
    <w:rsid w:val="00E02E09"/>
    <w:rsid w:val="00E02F86"/>
    <w:rsid w:val="00E0321B"/>
    <w:rsid w:val="00E032DE"/>
    <w:rsid w:val="00E0334D"/>
    <w:rsid w:val="00E0346A"/>
    <w:rsid w:val="00E036A0"/>
    <w:rsid w:val="00E036C3"/>
    <w:rsid w:val="00E037F9"/>
    <w:rsid w:val="00E0386F"/>
    <w:rsid w:val="00E03915"/>
    <w:rsid w:val="00E03993"/>
    <w:rsid w:val="00E03C81"/>
    <w:rsid w:val="00E03ED3"/>
    <w:rsid w:val="00E04116"/>
    <w:rsid w:val="00E04160"/>
    <w:rsid w:val="00E041A2"/>
    <w:rsid w:val="00E0436A"/>
    <w:rsid w:val="00E043B4"/>
    <w:rsid w:val="00E04494"/>
    <w:rsid w:val="00E044FB"/>
    <w:rsid w:val="00E04551"/>
    <w:rsid w:val="00E046D4"/>
    <w:rsid w:val="00E04704"/>
    <w:rsid w:val="00E048B0"/>
    <w:rsid w:val="00E04922"/>
    <w:rsid w:val="00E04AB6"/>
    <w:rsid w:val="00E04BB9"/>
    <w:rsid w:val="00E04C13"/>
    <w:rsid w:val="00E04E7E"/>
    <w:rsid w:val="00E04F46"/>
    <w:rsid w:val="00E0506D"/>
    <w:rsid w:val="00E05222"/>
    <w:rsid w:val="00E053EC"/>
    <w:rsid w:val="00E0552F"/>
    <w:rsid w:val="00E05A65"/>
    <w:rsid w:val="00E05C33"/>
    <w:rsid w:val="00E05D7B"/>
    <w:rsid w:val="00E05EF9"/>
    <w:rsid w:val="00E060C7"/>
    <w:rsid w:val="00E062A5"/>
    <w:rsid w:val="00E06514"/>
    <w:rsid w:val="00E06657"/>
    <w:rsid w:val="00E067CD"/>
    <w:rsid w:val="00E0691B"/>
    <w:rsid w:val="00E06922"/>
    <w:rsid w:val="00E0697E"/>
    <w:rsid w:val="00E06AFF"/>
    <w:rsid w:val="00E06CA6"/>
    <w:rsid w:val="00E06F80"/>
    <w:rsid w:val="00E070EA"/>
    <w:rsid w:val="00E07104"/>
    <w:rsid w:val="00E07142"/>
    <w:rsid w:val="00E073D5"/>
    <w:rsid w:val="00E074D4"/>
    <w:rsid w:val="00E075E8"/>
    <w:rsid w:val="00E07D75"/>
    <w:rsid w:val="00E07F1C"/>
    <w:rsid w:val="00E10052"/>
    <w:rsid w:val="00E101E9"/>
    <w:rsid w:val="00E102B5"/>
    <w:rsid w:val="00E1055F"/>
    <w:rsid w:val="00E10597"/>
    <w:rsid w:val="00E109EA"/>
    <w:rsid w:val="00E10B07"/>
    <w:rsid w:val="00E10E0E"/>
    <w:rsid w:val="00E10F4E"/>
    <w:rsid w:val="00E114BF"/>
    <w:rsid w:val="00E11529"/>
    <w:rsid w:val="00E1160A"/>
    <w:rsid w:val="00E11619"/>
    <w:rsid w:val="00E116F7"/>
    <w:rsid w:val="00E11A18"/>
    <w:rsid w:val="00E11AAC"/>
    <w:rsid w:val="00E11BBE"/>
    <w:rsid w:val="00E11BC6"/>
    <w:rsid w:val="00E11C10"/>
    <w:rsid w:val="00E11C7B"/>
    <w:rsid w:val="00E11E12"/>
    <w:rsid w:val="00E11F61"/>
    <w:rsid w:val="00E11F9C"/>
    <w:rsid w:val="00E12080"/>
    <w:rsid w:val="00E12091"/>
    <w:rsid w:val="00E1212A"/>
    <w:rsid w:val="00E12218"/>
    <w:rsid w:val="00E122F4"/>
    <w:rsid w:val="00E12349"/>
    <w:rsid w:val="00E1244D"/>
    <w:rsid w:val="00E12561"/>
    <w:rsid w:val="00E125BB"/>
    <w:rsid w:val="00E12BAC"/>
    <w:rsid w:val="00E12DFA"/>
    <w:rsid w:val="00E12E19"/>
    <w:rsid w:val="00E12EE1"/>
    <w:rsid w:val="00E12F37"/>
    <w:rsid w:val="00E1305D"/>
    <w:rsid w:val="00E132F6"/>
    <w:rsid w:val="00E1330B"/>
    <w:rsid w:val="00E1358A"/>
    <w:rsid w:val="00E13843"/>
    <w:rsid w:val="00E1384D"/>
    <w:rsid w:val="00E139CA"/>
    <w:rsid w:val="00E139F1"/>
    <w:rsid w:val="00E13ADC"/>
    <w:rsid w:val="00E13F9D"/>
    <w:rsid w:val="00E1409A"/>
    <w:rsid w:val="00E141D3"/>
    <w:rsid w:val="00E1461A"/>
    <w:rsid w:val="00E14662"/>
    <w:rsid w:val="00E147A9"/>
    <w:rsid w:val="00E147C9"/>
    <w:rsid w:val="00E14881"/>
    <w:rsid w:val="00E148E1"/>
    <w:rsid w:val="00E14A01"/>
    <w:rsid w:val="00E14C3E"/>
    <w:rsid w:val="00E14D3C"/>
    <w:rsid w:val="00E14D8F"/>
    <w:rsid w:val="00E14EB7"/>
    <w:rsid w:val="00E14EFE"/>
    <w:rsid w:val="00E14FAD"/>
    <w:rsid w:val="00E14FD4"/>
    <w:rsid w:val="00E1526B"/>
    <w:rsid w:val="00E153E6"/>
    <w:rsid w:val="00E153F3"/>
    <w:rsid w:val="00E1578C"/>
    <w:rsid w:val="00E158D4"/>
    <w:rsid w:val="00E1599C"/>
    <w:rsid w:val="00E15A08"/>
    <w:rsid w:val="00E15A19"/>
    <w:rsid w:val="00E15C21"/>
    <w:rsid w:val="00E161F1"/>
    <w:rsid w:val="00E16391"/>
    <w:rsid w:val="00E16694"/>
    <w:rsid w:val="00E16719"/>
    <w:rsid w:val="00E1677A"/>
    <w:rsid w:val="00E1683F"/>
    <w:rsid w:val="00E16B85"/>
    <w:rsid w:val="00E16BBF"/>
    <w:rsid w:val="00E16CFB"/>
    <w:rsid w:val="00E17042"/>
    <w:rsid w:val="00E17050"/>
    <w:rsid w:val="00E1708A"/>
    <w:rsid w:val="00E170AF"/>
    <w:rsid w:val="00E1718E"/>
    <w:rsid w:val="00E172AB"/>
    <w:rsid w:val="00E172D3"/>
    <w:rsid w:val="00E1737E"/>
    <w:rsid w:val="00E177C0"/>
    <w:rsid w:val="00E177E2"/>
    <w:rsid w:val="00E17843"/>
    <w:rsid w:val="00E17972"/>
    <w:rsid w:val="00E17991"/>
    <w:rsid w:val="00E179A1"/>
    <w:rsid w:val="00E17ABB"/>
    <w:rsid w:val="00E17FC0"/>
    <w:rsid w:val="00E17FFD"/>
    <w:rsid w:val="00E20014"/>
    <w:rsid w:val="00E202D2"/>
    <w:rsid w:val="00E202F0"/>
    <w:rsid w:val="00E20322"/>
    <w:rsid w:val="00E206EF"/>
    <w:rsid w:val="00E208A6"/>
    <w:rsid w:val="00E208F5"/>
    <w:rsid w:val="00E20B2A"/>
    <w:rsid w:val="00E20C43"/>
    <w:rsid w:val="00E20E4D"/>
    <w:rsid w:val="00E20EBB"/>
    <w:rsid w:val="00E21028"/>
    <w:rsid w:val="00E21285"/>
    <w:rsid w:val="00E21355"/>
    <w:rsid w:val="00E21461"/>
    <w:rsid w:val="00E2147B"/>
    <w:rsid w:val="00E2161A"/>
    <w:rsid w:val="00E219F4"/>
    <w:rsid w:val="00E21B9D"/>
    <w:rsid w:val="00E21BD2"/>
    <w:rsid w:val="00E21BE7"/>
    <w:rsid w:val="00E21DE1"/>
    <w:rsid w:val="00E22070"/>
    <w:rsid w:val="00E22096"/>
    <w:rsid w:val="00E220D2"/>
    <w:rsid w:val="00E221E6"/>
    <w:rsid w:val="00E221EA"/>
    <w:rsid w:val="00E221F2"/>
    <w:rsid w:val="00E224DF"/>
    <w:rsid w:val="00E225C1"/>
    <w:rsid w:val="00E2262C"/>
    <w:rsid w:val="00E227D7"/>
    <w:rsid w:val="00E22ABE"/>
    <w:rsid w:val="00E22AF9"/>
    <w:rsid w:val="00E22CB7"/>
    <w:rsid w:val="00E22CFA"/>
    <w:rsid w:val="00E22D2A"/>
    <w:rsid w:val="00E22E19"/>
    <w:rsid w:val="00E22E5C"/>
    <w:rsid w:val="00E22FEF"/>
    <w:rsid w:val="00E23169"/>
    <w:rsid w:val="00E23204"/>
    <w:rsid w:val="00E232C8"/>
    <w:rsid w:val="00E2372F"/>
    <w:rsid w:val="00E239D7"/>
    <w:rsid w:val="00E239E1"/>
    <w:rsid w:val="00E23C0A"/>
    <w:rsid w:val="00E23ED5"/>
    <w:rsid w:val="00E24090"/>
    <w:rsid w:val="00E24170"/>
    <w:rsid w:val="00E24293"/>
    <w:rsid w:val="00E24333"/>
    <w:rsid w:val="00E2460C"/>
    <w:rsid w:val="00E246CB"/>
    <w:rsid w:val="00E2474E"/>
    <w:rsid w:val="00E24786"/>
    <w:rsid w:val="00E24ABA"/>
    <w:rsid w:val="00E24AC9"/>
    <w:rsid w:val="00E251E7"/>
    <w:rsid w:val="00E252CA"/>
    <w:rsid w:val="00E25326"/>
    <w:rsid w:val="00E25411"/>
    <w:rsid w:val="00E2545C"/>
    <w:rsid w:val="00E25668"/>
    <w:rsid w:val="00E256D6"/>
    <w:rsid w:val="00E25760"/>
    <w:rsid w:val="00E25A4B"/>
    <w:rsid w:val="00E25C24"/>
    <w:rsid w:val="00E25D9B"/>
    <w:rsid w:val="00E25DE0"/>
    <w:rsid w:val="00E26055"/>
    <w:rsid w:val="00E262AB"/>
    <w:rsid w:val="00E2639E"/>
    <w:rsid w:val="00E263BE"/>
    <w:rsid w:val="00E2647B"/>
    <w:rsid w:val="00E2647F"/>
    <w:rsid w:val="00E2688F"/>
    <w:rsid w:val="00E26BC5"/>
    <w:rsid w:val="00E26BFD"/>
    <w:rsid w:val="00E26CA6"/>
    <w:rsid w:val="00E26D93"/>
    <w:rsid w:val="00E2706A"/>
    <w:rsid w:val="00E274DA"/>
    <w:rsid w:val="00E27ACB"/>
    <w:rsid w:val="00E27CD7"/>
    <w:rsid w:val="00E27E39"/>
    <w:rsid w:val="00E301B9"/>
    <w:rsid w:val="00E3029C"/>
    <w:rsid w:val="00E3033B"/>
    <w:rsid w:val="00E30427"/>
    <w:rsid w:val="00E30846"/>
    <w:rsid w:val="00E30951"/>
    <w:rsid w:val="00E30A38"/>
    <w:rsid w:val="00E30DE2"/>
    <w:rsid w:val="00E30E6C"/>
    <w:rsid w:val="00E30E9C"/>
    <w:rsid w:val="00E31050"/>
    <w:rsid w:val="00E3135B"/>
    <w:rsid w:val="00E31448"/>
    <w:rsid w:val="00E31596"/>
    <w:rsid w:val="00E315A3"/>
    <w:rsid w:val="00E31635"/>
    <w:rsid w:val="00E31727"/>
    <w:rsid w:val="00E3179A"/>
    <w:rsid w:val="00E31919"/>
    <w:rsid w:val="00E31924"/>
    <w:rsid w:val="00E31ADC"/>
    <w:rsid w:val="00E31DDD"/>
    <w:rsid w:val="00E31E09"/>
    <w:rsid w:val="00E31FB3"/>
    <w:rsid w:val="00E32142"/>
    <w:rsid w:val="00E322FB"/>
    <w:rsid w:val="00E32554"/>
    <w:rsid w:val="00E32AEE"/>
    <w:rsid w:val="00E32B54"/>
    <w:rsid w:val="00E32B5B"/>
    <w:rsid w:val="00E32BBF"/>
    <w:rsid w:val="00E32CF5"/>
    <w:rsid w:val="00E32D9B"/>
    <w:rsid w:val="00E32DA0"/>
    <w:rsid w:val="00E32E9B"/>
    <w:rsid w:val="00E32ED7"/>
    <w:rsid w:val="00E32EE0"/>
    <w:rsid w:val="00E33380"/>
    <w:rsid w:val="00E33386"/>
    <w:rsid w:val="00E333AB"/>
    <w:rsid w:val="00E334E3"/>
    <w:rsid w:val="00E336A9"/>
    <w:rsid w:val="00E336BF"/>
    <w:rsid w:val="00E336DE"/>
    <w:rsid w:val="00E337B0"/>
    <w:rsid w:val="00E33889"/>
    <w:rsid w:val="00E33BFB"/>
    <w:rsid w:val="00E33D41"/>
    <w:rsid w:val="00E33E29"/>
    <w:rsid w:val="00E33F33"/>
    <w:rsid w:val="00E34030"/>
    <w:rsid w:val="00E34064"/>
    <w:rsid w:val="00E341F4"/>
    <w:rsid w:val="00E3420F"/>
    <w:rsid w:val="00E3489F"/>
    <w:rsid w:val="00E34959"/>
    <w:rsid w:val="00E351CD"/>
    <w:rsid w:val="00E35363"/>
    <w:rsid w:val="00E3557A"/>
    <w:rsid w:val="00E35826"/>
    <w:rsid w:val="00E358EA"/>
    <w:rsid w:val="00E35965"/>
    <w:rsid w:val="00E3598B"/>
    <w:rsid w:val="00E35A64"/>
    <w:rsid w:val="00E35ABF"/>
    <w:rsid w:val="00E35C58"/>
    <w:rsid w:val="00E35ED0"/>
    <w:rsid w:val="00E362FE"/>
    <w:rsid w:val="00E36379"/>
    <w:rsid w:val="00E3642B"/>
    <w:rsid w:val="00E3649A"/>
    <w:rsid w:val="00E36769"/>
    <w:rsid w:val="00E3682D"/>
    <w:rsid w:val="00E36910"/>
    <w:rsid w:val="00E3693E"/>
    <w:rsid w:val="00E36CF9"/>
    <w:rsid w:val="00E36D67"/>
    <w:rsid w:val="00E36FE3"/>
    <w:rsid w:val="00E3764F"/>
    <w:rsid w:val="00E377EA"/>
    <w:rsid w:val="00E37B7F"/>
    <w:rsid w:val="00E37EEF"/>
    <w:rsid w:val="00E40212"/>
    <w:rsid w:val="00E4023E"/>
    <w:rsid w:val="00E402CD"/>
    <w:rsid w:val="00E402D2"/>
    <w:rsid w:val="00E40321"/>
    <w:rsid w:val="00E403C7"/>
    <w:rsid w:val="00E4064B"/>
    <w:rsid w:val="00E406B1"/>
    <w:rsid w:val="00E40813"/>
    <w:rsid w:val="00E4095E"/>
    <w:rsid w:val="00E40B49"/>
    <w:rsid w:val="00E40B9D"/>
    <w:rsid w:val="00E40CA2"/>
    <w:rsid w:val="00E41378"/>
    <w:rsid w:val="00E41516"/>
    <w:rsid w:val="00E41517"/>
    <w:rsid w:val="00E41580"/>
    <w:rsid w:val="00E4161D"/>
    <w:rsid w:val="00E416AD"/>
    <w:rsid w:val="00E41C32"/>
    <w:rsid w:val="00E420C7"/>
    <w:rsid w:val="00E4231F"/>
    <w:rsid w:val="00E42353"/>
    <w:rsid w:val="00E423ED"/>
    <w:rsid w:val="00E42676"/>
    <w:rsid w:val="00E426C7"/>
    <w:rsid w:val="00E42E42"/>
    <w:rsid w:val="00E42E9D"/>
    <w:rsid w:val="00E42F85"/>
    <w:rsid w:val="00E42FA4"/>
    <w:rsid w:val="00E42FE8"/>
    <w:rsid w:val="00E43041"/>
    <w:rsid w:val="00E43048"/>
    <w:rsid w:val="00E430EA"/>
    <w:rsid w:val="00E435E1"/>
    <w:rsid w:val="00E4362D"/>
    <w:rsid w:val="00E43970"/>
    <w:rsid w:val="00E439C5"/>
    <w:rsid w:val="00E43AE3"/>
    <w:rsid w:val="00E43C04"/>
    <w:rsid w:val="00E43CB3"/>
    <w:rsid w:val="00E43E44"/>
    <w:rsid w:val="00E44009"/>
    <w:rsid w:val="00E44018"/>
    <w:rsid w:val="00E4422F"/>
    <w:rsid w:val="00E44286"/>
    <w:rsid w:val="00E44428"/>
    <w:rsid w:val="00E44577"/>
    <w:rsid w:val="00E44C69"/>
    <w:rsid w:val="00E44D4F"/>
    <w:rsid w:val="00E44E34"/>
    <w:rsid w:val="00E44F75"/>
    <w:rsid w:val="00E45018"/>
    <w:rsid w:val="00E4534E"/>
    <w:rsid w:val="00E45371"/>
    <w:rsid w:val="00E453E7"/>
    <w:rsid w:val="00E454D7"/>
    <w:rsid w:val="00E456C6"/>
    <w:rsid w:val="00E45DD9"/>
    <w:rsid w:val="00E46057"/>
    <w:rsid w:val="00E4617D"/>
    <w:rsid w:val="00E461A1"/>
    <w:rsid w:val="00E46655"/>
    <w:rsid w:val="00E466DC"/>
    <w:rsid w:val="00E467BF"/>
    <w:rsid w:val="00E46A33"/>
    <w:rsid w:val="00E46A99"/>
    <w:rsid w:val="00E46B81"/>
    <w:rsid w:val="00E46EF9"/>
    <w:rsid w:val="00E47318"/>
    <w:rsid w:val="00E473A7"/>
    <w:rsid w:val="00E474AA"/>
    <w:rsid w:val="00E47534"/>
    <w:rsid w:val="00E4761E"/>
    <w:rsid w:val="00E476C7"/>
    <w:rsid w:val="00E4778A"/>
    <w:rsid w:val="00E47834"/>
    <w:rsid w:val="00E4799A"/>
    <w:rsid w:val="00E47B8E"/>
    <w:rsid w:val="00E47BA0"/>
    <w:rsid w:val="00E47BB1"/>
    <w:rsid w:val="00E47E17"/>
    <w:rsid w:val="00E47F11"/>
    <w:rsid w:val="00E47F61"/>
    <w:rsid w:val="00E5016E"/>
    <w:rsid w:val="00E5028F"/>
    <w:rsid w:val="00E5031D"/>
    <w:rsid w:val="00E507C3"/>
    <w:rsid w:val="00E50B56"/>
    <w:rsid w:val="00E50C90"/>
    <w:rsid w:val="00E50C92"/>
    <w:rsid w:val="00E50D39"/>
    <w:rsid w:val="00E50E71"/>
    <w:rsid w:val="00E50EE1"/>
    <w:rsid w:val="00E51025"/>
    <w:rsid w:val="00E511E3"/>
    <w:rsid w:val="00E514C3"/>
    <w:rsid w:val="00E51591"/>
    <w:rsid w:val="00E51914"/>
    <w:rsid w:val="00E51BDC"/>
    <w:rsid w:val="00E51E38"/>
    <w:rsid w:val="00E51E50"/>
    <w:rsid w:val="00E51FC5"/>
    <w:rsid w:val="00E51FE9"/>
    <w:rsid w:val="00E52036"/>
    <w:rsid w:val="00E5211D"/>
    <w:rsid w:val="00E522B0"/>
    <w:rsid w:val="00E522EC"/>
    <w:rsid w:val="00E5234B"/>
    <w:rsid w:val="00E52553"/>
    <w:rsid w:val="00E525C4"/>
    <w:rsid w:val="00E528E9"/>
    <w:rsid w:val="00E52A12"/>
    <w:rsid w:val="00E52A24"/>
    <w:rsid w:val="00E52BB0"/>
    <w:rsid w:val="00E52E8E"/>
    <w:rsid w:val="00E52F19"/>
    <w:rsid w:val="00E52F4B"/>
    <w:rsid w:val="00E53041"/>
    <w:rsid w:val="00E53049"/>
    <w:rsid w:val="00E531B8"/>
    <w:rsid w:val="00E531CF"/>
    <w:rsid w:val="00E53278"/>
    <w:rsid w:val="00E53314"/>
    <w:rsid w:val="00E53346"/>
    <w:rsid w:val="00E53600"/>
    <w:rsid w:val="00E53C2B"/>
    <w:rsid w:val="00E53D49"/>
    <w:rsid w:val="00E53EEC"/>
    <w:rsid w:val="00E54177"/>
    <w:rsid w:val="00E544B0"/>
    <w:rsid w:val="00E545DD"/>
    <w:rsid w:val="00E54750"/>
    <w:rsid w:val="00E54868"/>
    <w:rsid w:val="00E54872"/>
    <w:rsid w:val="00E54899"/>
    <w:rsid w:val="00E549B3"/>
    <w:rsid w:val="00E54C68"/>
    <w:rsid w:val="00E54ED9"/>
    <w:rsid w:val="00E55130"/>
    <w:rsid w:val="00E5538A"/>
    <w:rsid w:val="00E553B0"/>
    <w:rsid w:val="00E555B3"/>
    <w:rsid w:val="00E55620"/>
    <w:rsid w:val="00E557DF"/>
    <w:rsid w:val="00E55910"/>
    <w:rsid w:val="00E5591B"/>
    <w:rsid w:val="00E55B8D"/>
    <w:rsid w:val="00E55BD6"/>
    <w:rsid w:val="00E55C73"/>
    <w:rsid w:val="00E55EAE"/>
    <w:rsid w:val="00E55F27"/>
    <w:rsid w:val="00E55F96"/>
    <w:rsid w:val="00E561E1"/>
    <w:rsid w:val="00E56245"/>
    <w:rsid w:val="00E562EF"/>
    <w:rsid w:val="00E564D7"/>
    <w:rsid w:val="00E56504"/>
    <w:rsid w:val="00E565A3"/>
    <w:rsid w:val="00E56C46"/>
    <w:rsid w:val="00E56D59"/>
    <w:rsid w:val="00E56EEF"/>
    <w:rsid w:val="00E56F02"/>
    <w:rsid w:val="00E5720B"/>
    <w:rsid w:val="00E573DE"/>
    <w:rsid w:val="00E573E8"/>
    <w:rsid w:val="00E573FB"/>
    <w:rsid w:val="00E577A3"/>
    <w:rsid w:val="00E57815"/>
    <w:rsid w:val="00E57932"/>
    <w:rsid w:val="00E57CFE"/>
    <w:rsid w:val="00E57F68"/>
    <w:rsid w:val="00E600C5"/>
    <w:rsid w:val="00E60292"/>
    <w:rsid w:val="00E60417"/>
    <w:rsid w:val="00E60424"/>
    <w:rsid w:val="00E60437"/>
    <w:rsid w:val="00E604CC"/>
    <w:rsid w:val="00E604F4"/>
    <w:rsid w:val="00E605D3"/>
    <w:rsid w:val="00E60655"/>
    <w:rsid w:val="00E607D3"/>
    <w:rsid w:val="00E60883"/>
    <w:rsid w:val="00E6089A"/>
    <w:rsid w:val="00E60955"/>
    <w:rsid w:val="00E60A71"/>
    <w:rsid w:val="00E60AAC"/>
    <w:rsid w:val="00E60BB7"/>
    <w:rsid w:val="00E60BE5"/>
    <w:rsid w:val="00E60DAF"/>
    <w:rsid w:val="00E610C4"/>
    <w:rsid w:val="00E61139"/>
    <w:rsid w:val="00E61149"/>
    <w:rsid w:val="00E611FA"/>
    <w:rsid w:val="00E6123F"/>
    <w:rsid w:val="00E61357"/>
    <w:rsid w:val="00E61509"/>
    <w:rsid w:val="00E6182D"/>
    <w:rsid w:val="00E61BA9"/>
    <w:rsid w:val="00E61BDD"/>
    <w:rsid w:val="00E61D06"/>
    <w:rsid w:val="00E61DDB"/>
    <w:rsid w:val="00E61E55"/>
    <w:rsid w:val="00E61FFA"/>
    <w:rsid w:val="00E62092"/>
    <w:rsid w:val="00E62193"/>
    <w:rsid w:val="00E62214"/>
    <w:rsid w:val="00E6244C"/>
    <w:rsid w:val="00E624C6"/>
    <w:rsid w:val="00E625AD"/>
    <w:rsid w:val="00E6274B"/>
    <w:rsid w:val="00E62A38"/>
    <w:rsid w:val="00E62CE1"/>
    <w:rsid w:val="00E62D7B"/>
    <w:rsid w:val="00E62DD3"/>
    <w:rsid w:val="00E62DE1"/>
    <w:rsid w:val="00E62DEF"/>
    <w:rsid w:val="00E62EA2"/>
    <w:rsid w:val="00E63017"/>
    <w:rsid w:val="00E6321A"/>
    <w:rsid w:val="00E63290"/>
    <w:rsid w:val="00E633AB"/>
    <w:rsid w:val="00E6345C"/>
    <w:rsid w:val="00E637E8"/>
    <w:rsid w:val="00E638D9"/>
    <w:rsid w:val="00E639E6"/>
    <w:rsid w:val="00E63A53"/>
    <w:rsid w:val="00E63B08"/>
    <w:rsid w:val="00E63C77"/>
    <w:rsid w:val="00E63CA3"/>
    <w:rsid w:val="00E63CE0"/>
    <w:rsid w:val="00E63F9E"/>
    <w:rsid w:val="00E64259"/>
    <w:rsid w:val="00E6433F"/>
    <w:rsid w:val="00E64401"/>
    <w:rsid w:val="00E644D6"/>
    <w:rsid w:val="00E6456E"/>
    <w:rsid w:val="00E64637"/>
    <w:rsid w:val="00E64797"/>
    <w:rsid w:val="00E64940"/>
    <w:rsid w:val="00E649A8"/>
    <w:rsid w:val="00E64A28"/>
    <w:rsid w:val="00E64C38"/>
    <w:rsid w:val="00E64C81"/>
    <w:rsid w:val="00E64D95"/>
    <w:rsid w:val="00E64F20"/>
    <w:rsid w:val="00E64F3A"/>
    <w:rsid w:val="00E65024"/>
    <w:rsid w:val="00E650F6"/>
    <w:rsid w:val="00E651D7"/>
    <w:rsid w:val="00E65205"/>
    <w:rsid w:val="00E65250"/>
    <w:rsid w:val="00E652EF"/>
    <w:rsid w:val="00E654DA"/>
    <w:rsid w:val="00E65668"/>
    <w:rsid w:val="00E65818"/>
    <w:rsid w:val="00E65949"/>
    <w:rsid w:val="00E65BD4"/>
    <w:rsid w:val="00E65C23"/>
    <w:rsid w:val="00E65C91"/>
    <w:rsid w:val="00E65EB4"/>
    <w:rsid w:val="00E6628F"/>
    <w:rsid w:val="00E6652D"/>
    <w:rsid w:val="00E66609"/>
    <w:rsid w:val="00E6679A"/>
    <w:rsid w:val="00E668D7"/>
    <w:rsid w:val="00E66989"/>
    <w:rsid w:val="00E66A81"/>
    <w:rsid w:val="00E66C40"/>
    <w:rsid w:val="00E66DC8"/>
    <w:rsid w:val="00E67094"/>
    <w:rsid w:val="00E670D8"/>
    <w:rsid w:val="00E670FD"/>
    <w:rsid w:val="00E67299"/>
    <w:rsid w:val="00E6741D"/>
    <w:rsid w:val="00E675E1"/>
    <w:rsid w:val="00E6771E"/>
    <w:rsid w:val="00E6795B"/>
    <w:rsid w:val="00E67B53"/>
    <w:rsid w:val="00E67C99"/>
    <w:rsid w:val="00E67F10"/>
    <w:rsid w:val="00E67F97"/>
    <w:rsid w:val="00E67FFB"/>
    <w:rsid w:val="00E7040E"/>
    <w:rsid w:val="00E70590"/>
    <w:rsid w:val="00E706DA"/>
    <w:rsid w:val="00E70994"/>
    <w:rsid w:val="00E70A23"/>
    <w:rsid w:val="00E70AAA"/>
    <w:rsid w:val="00E70AD6"/>
    <w:rsid w:val="00E711BE"/>
    <w:rsid w:val="00E71491"/>
    <w:rsid w:val="00E7151C"/>
    <w:rsid w:val="00E71817"/>
    <w:rsid w:val="00E71911"/>
    <w:rsid w:val="00E71A2A"/>
    <w:rsid w:val="00E71B84"/>
    <w:rsid w:val="00E71D51"/>
    <w:rsid w:val="00E71DCD"/>
    <w:rsid w:val="00E71DE8"/>
    <w:rsid w:val="00E7201A"/>
    <w:rsid w:val="00E720C3"/>
    <w:rsid w:val="00E7236F"/>
    <w:rsid w:val="00E72395"/>
    <w:rsid w:val="00E728AB"/>
    <w:rsid w:val="00E72AA4"/>
    <w:rsid w:val="00E72AA9"/>
    <w:rsid w:val="00E72AB7"/>
    <w:rsid w:val="00E72C1B"/>
    <w:rsid w:val="00E72DE5"/>
    <w:rsid w:val="00E72E4C"/>
    <w:rsid w:val="00E72F47"/>
    <w:rsid w:val="00E72FD0"/>
    <w:rsid w:val="00E730E4"/>
    <w:rsid w:val="00E73166"/>
    <w:rsid w:val="00E731A8"/>
    <w:rsid w:val="00E73262"/>
    <w:rsid w:val="00E732A7"/>
    <w:rsid w:val="00E73383"/>
    <w:rsid w:val="00E733B2"/>
    <w:rsid w:val="00E7349C"/>
    <w:rsid w:val="00E7352F"/>
    <w:rsid w:val="00E73902"/>
    <w:rsid w:val="00E7408B"/>
    <w:rsid w:val="00E747C6"/>
    <w:rsid w:val="00E749CB"/>
    <w:rsid w:val="00E74A11"/>
    <w:rsid w:val="00E74ADF"/>
    <w:rsid w:val="00E74C6B"/>
    <w:rsid w:val="00E74D6B"/>
    <w:rsid w:val="00E74ECC"/>
    <w:rsid w:val="00E74F93"/>
    <w:rsid w:val="00E7512A"/>
    <w:rsid w:val="00E751A7"/>
    <w:rsid w:val="00E751D3"/>
    <w:rsid w:val="00E75204"/>
    <w:rsid w:val="00E752D4"/>
    <w:rsid w:val="00E7540E"/>
    <w:rsid w:val="00E75754"/>
    <w:rsid w:val="00E75773"/>
    <w:rsid w:val="00E757C1"/>
    <w:rsid w:val="00E7599C"/>
    <w:rsid w:val="00E75B35"/>
    <w:rsid w:val="00E75CC2"/>
    <w:rsid w:val="00E75D78"/>
    <w:rsid w:val="00E75DAD"/>
    <w:rsid w:val="00E7607D"/>
    <w:rsid w:val="00E760A4"/>
    <w:rsid w:val="00E7621F"/>
    <w:rsid w:val="00E76415"/>
    <w:rsid w:val="00E7657B"/>
    <w:rsid w:val="00E7659D"/>
    <w:rsid w:val="00E766D2"/>
    <w:rsid w:val="00E766E5"/>
    <w:rsid w:val="00E769F3"/>
    <w:rsid w:val="00E76CFD"/>
    <w:rsid w:val="00E76F79"/>
    <w:rsid w:val="00E76F9F"/>
    <w:rsid w:val="00E77367"/>
    <w:rsid w:val="00E7738B"/>
    <w:rsid w:val="00E773D9"/>
    <w:rsid w:val="00E77532"/>
    <w:rsid w:val="00E77535"/>
    <w:rsid w:val="00E775DD"/>
    <w:rsid w:val="00E7760F"/>
    <w:rsid w:val="00E77613"/>
    <w:rsid w:val="00E77624"/>
    <w:rsid w:val="00E77649"/>
    <w:rsid w:val="00E77727"/>
    <w:rsid w:val="00E7785B"/>
    <w:rsid w:val="00E7790E"/>
    <w:rsid w:val="00E77C2A"/>
    <w:rsid w:val="00E77C7C"/>
    <w:rsid w:val="00E77F84"/>
    <w:rsid w:val="00E80238"/>
    <w:rsid w:val="00E8027B"/>
    <w:rsid w:val="00E8033B"/>
    <w:rsid w:val="00E8067B"/>
    <w:rsid w:val="00E808E6"/>
    <w:rsid w:val="00E80998"/>
    <w:rsid w:val="00E80E56"/>
    <w:rsid w:val="00E80EDE"/>
    <w:rsid w:val="00E8111D"/>
    <w:rsid w:val="00E8122D"/>
    <w:rsid w:val="00E813C1"/>
    <w:rsid w:val="00E814ED"/>
    <w:rsid w:val="00E815E7"/>
    <w:rsid w:val="00E816DF"/>
    <w:rsid w:val="00E8170F"/>
    <w:rsid w:val="00E817D2"/>
    <w:rsid w:val="00E8194F"/>
    <w:rsid w:val="00E819AD"/>
    <w:rsid w:val="00E81A16"/>
    <w:rsid w:val="00E81DB9"/>
    <w:rsid w:val="00E81EA2"/>
    <w:rsid w:val="00E8208E"/>
    <w:rsid w:val="00E820B1"/>
    <w:rsid w:val="00E8217D"/>
    <w:rsid w:val="00E821C4"/>
    <w:rsid w:val="00E82543"/>
    <w:rsid w:val="00E82681"/>
    <w:rsid w:val="00E826A8"/>
    <w:rsid w:val="00E8296F"/>
    <w:rsid w:val="00E829A8"/>
    <w:rsid w:val="00E830C3"/>
    <w:rsid w:val="00E83531"/>
    <w:rsid w:val="00E8370E"/>
    <w:rsid w:val="00E83B5E"/>
    <w:rsid w:val="00E83DD9"/>
    <w:rsid w:val="00E83E7B"/>
    <w:rsid w:val="00E83F51"/>
    <w:rsid w:val="00E83FB2"/>
    <w:rsid w:val="00E8426C"/>
    <w:rsid w:val="00E84531"/>
    <w:rsid w:val="00E8472F"/>
    <w:rsid w:val="00E847E2"/>
    <w:rsid w:val="00E84A93"/>
    <w:rsid w:val="00E84ADA"/>
    <w:rsid w:val="00E84C98"/>
    <w:rsid w:val="00E84D2C"/>
    <w:rsid w:val="00E84E47"/>
    <w:rsid w:val="00E84F71"/>
    <w:rsid w:val="00E84FE9"/>
    <w:rsid w:val="00E84FEE"/>
    <w:rsid w:val="00E850E9"/>
    <w:rsid w:val="00E857F0"/>
    <w:rsid w:val="00E857F6"/>
    <w:rsid w:val="00E859D5"/>
    <w:rsid w:val="00E859E2"/>
    <w:rsid w:val="00E85D3E"/>
    <w:rsid w:val="00E85F3D"/>
    <w:rsid w:val="00E86062"/>
    <w:rsid w:val="00E86262"/>
    <w:rsid w:val="00E867F9"/>
    <w:rsid w:val="00E86968"/>
    <w:rsid w:val="00E8696B"/>
    <w:rsid w:val="00E86A38"/>
    <w:rsid w:val="00E86E9A"/>
    <w:rsid w:val="00E871C4"/>
    <w:rsid w:val="00E872D4"/>
    <w:rsid w:val="00E872FD"/>
    <w:rsid w:val="00E874D4"/>
    <w:rsid w:val="00E87AAE"/>
    <w:rsid w:val="00E87D35"/>
    <w:rsid w:val="00E87D95"/>
    <w:rsid w:val="00E87FFE"/>
    <w:rsid w:val="00E90119"/>
    <w:rsid w:val="00E90143"/>
    <w:rsid w:val="00E90148"/>
    <w:rsid w:val="00E90219"/>
    <w:rsid w:val="00E9035B"/>
    <w:rsid w:val="00E90626"/>
    <w:rsid w:val="00E907E6"/>
    <w:rsid w:val="00E90813"/>
    <w:rsid w:val="00E908F3"/>
    <w:rsid w:val="00E909AD"/>
    <w:rsid w:val="00E90ACC"/>
    <w:rsid w:val="00E90BA6"/>
    <w:rsid w:val="00E90BB5"/>
    <w:rsid w:val="00E90BCC"/>
    <w:rsid w:val="00E90D44"/>
    <w:rsid w:val="00E90DA7"/>
    <w:rsid w:val="00E90ED8"/>
    <w:rsid w:val="00E912B8"/>
    <w:rsid w:val="00E91310"/>
    <w:rsid w:val="00E91461"/>
    <w:rsid w:val="00E914DB"/>
    <w:rsid w:val="00E915A6"/>
    <w:rsid w:val="00E91612"/>
    <w:rsid w:val="00E916BC"/>
    <w:rsid w:val="00E91725"/>
    <w:rsid w:val="00E917D3"/>
    <w:rsid w:val="00E91890"/>
    <w:rsid w:val="00E918BB"/>
    <w:rsid w:val="00E918FA"/>
    <w:rsid w:val="00E91B40"/>
    <w:rsid w:val="00E91BE5"/>
    <w:rsid w:val="00E91D4C"/>
    <w:rsid w:val="00E91DD0"/>
    <w:rsid w:val="00E91E0E"/>
    <w:rsid w:val="00E91E1C"/>
    <w:rsid w:val="00E91EB9"/>
    <w:rsid w:val="00E91F15"/>
    <w:rsid w:val="00E91F29"/>
    <w:rsid w:val="00E91F4C"/>
    <w:rsid w:val="00E91FC2"/>
    <w:rsid w:val="00E9215C"/>
    <w:rsid w:val="00E92173"/>
    <w:rsid w:val="00E924D8"/>
    <w:rsid w:val="00E925F7"/>
    <w:rsid w:val="00E926E3"/>
    <w:rsid w:val="00E928F5"/>
    <w:rsid w:val="00E92A84"/>
    <w:rsid w:val="00E92BF1"/>
    <w:rsid w:val="00E930B9"/>
    <w:rsid w:val="00E93192"/>
    <w:rsid w:val="00E933E4"/>
    <w:rsid w:val="00E93846"/>
    <w:rsid w:val="00E93893"/>
    <w:rsid w:val="00E938C2"/>
    <w:rsid w:val="00E93D33"/>
    <w:rsid w:val="00E93E2E"/>
    <w:rsid w:val="00E93F06"/>
    <w:rsid w:val="00E93F84"/>
    <w:rsid w:val="00E94100"/>
    <w:rsid w:val="00E94147"/>
    <w:rsid w:val="00E94216"/>
    <w:rsid w:val="00E942F4"/>
    <w:rsid w:val="00E943C1"/>
    <w:rsid w:val="00E945A0"/>
    <w:rsid w:val="00E9462A"/>
    <w:rsid w:val="00E94652"/>
    <w:rsid w:val="00E9484C"/>
    <w:rsid w:val="00E94A14"/>
    <w:rsid w:val="00E94A24"/>
    <w:rsid w:val="00E94AC0"/>
    <w:rsid w:val="00E94E2A"/>
    <w:rsid w:val="00E94ECB"/>
    <w:rsid w:val="00E94FF5"/>
    <w:rsid w:val="00E95016"/>
    <w:rsid w:val="00E952BF"/>
    <w:rsid w:val="00E9540D"/>
    <w:rsid w:val="00E9547A"/>
    <w:rsid w:val="00E954DF"/>
    <w:rsid w:val="00E955DC"/>
    <w:rsid w:val="00E9572F"/>
    <w:rsid w:val="00E95739"/>
    <w:rsid w:val="00E957B4"/>
    <w:rsid w:val="00E95902"/>
    <w:rsid w:val="00E9593B"/>
    <w:rsid w:val="00E95A63"/>
    <w:rsid w:val="00E95FDC"/>
    <w:rsid w:val="00E96073"/>
    <w:rsid w:val="00E9618B"/>
    <w:rsid w:val="00E96265"/>
    <w:rsid w:val="00E96337"/>
    <w:rsid w:val="00E96487"/>
    <w:rsid w:val="00E96BB8"/>
    <w:rsid w:val="00E96E59"/>
    <w:rsid w:val="00E96F69"/>
    <w:rsid w:val="00E97353"/>
    <w:rsid w:val="00E97700"/>
    <w:rsid w:val="00E97791"/>
    <w:rsid w:val="00E977D6"/>
    <w:rsid w:val="00E977DB"/>
    <w:rsid w:val="00E978A5"/>
    <w:rsid w:val="00E9791A"/>
    <w:rsid w:val="00E97A3C"/>
    <w:rsid w:val="00E97C7A"/>
    <w:rsid w:val="00E97EE2"/>
    <w:rsid w:val="00EA015D"/>
    <w:rsid w:val="00EA01B6"/>
    <w:rsid w:val="00EA03BD"/>
    <w:rsid w:val="00EA055A"/>
    <w:rsid w:val="00EA0586"/>
    <w:rsid w:val="00EA05FB"/>
    <w:rsid w:val="00EA079A"/>
    <w:rsid w:val="00EA084C"/>
    <w:rsid w:val="00EA0968"/>
    <w:rsid w:val="00EA0C7E"/>
    <w:rsid w:val="00EA0D4F"/>
    <w:rsid w:val="00EA0E10"/>
    <w:rsid w:val="00EA0E61"/>
    <w:rsid w:val="00EA0F3E"/>
    <w:rsid w:val="00EA0FB4"/>
    <w:rsid w:val="00EA0FC0"/>
    <w:rsid w:val="00EA1085"/>
    <w:rsid w:val="00EA10C6"/>
    <w:rsid w:val="00EA1144"/>
    <w:rsid w:val="00EA1441"/>
    <w:rsid w:val="00EA150C"/>
    <w:rsid w:val="00EA15F9"/>
    <w:rsid w:val="00EA16C0"/>
    <w:rsid w:val="00EA1776"/>
    <w:rsid w:val="00EA177F"/>
    <w:rsid w:val="00EA1856"/>
    <w:rsid w:val="00EA1884"/>
    <w:rsid w:val="00EA198D"/>
    <w:rsid w:val="00EA1A5E"/>
    <w:rsid w:val="00EA1BD8"/>
    <w:rsid w:val="00EA1C64"/>
    <w:rsid w:val="00EA2225"/>
    <w:rsid w:val="00EA2557"/>
    <w:rsid w:val="00EA268D"/>
    <w:rsid w:val="00EA26B6"/>
    <w:rsid w:val="00EA2785"/>
    <w:rsid w:val="00EA28CF"/>
    <w:rsid w:val="00EA29E1"/>
    <w:rsid w:val="00EA2A12"/>
    <w:rsid w:val="00EA2AD9"/>
    <w:rsid w:val="00EA2B3A"/>
    <w:rsid w:val="00EA2CB3"/>
    <w:rsid w:val="00EA2E5D"/>
    <w:rsid w:val="00EA3087"/>
    <w:rsid w:val="00EA318F"/>
    <w:rsid w:val="00EA3194"/>
    <w:rsid w:val="00EA3317"/>
    <w:rsid w:val="00EA3484"/>
    <w:rsid w:val="00EA351C"/>
    <w:rsid w:val="00EA361A"/>
    <w:rsid w:val="00EA3644"/>
    <w:rsid w:val="00EA36B5"/>
    <w:rsid w:val="00EA3700"/>
    <w:rsid w:val="00EA3895"/>
    <w:rsid w:val="00EA3A95"/>
    <w:rsid w:val="00EA3CF4"/>
    <w:rsid w:val="00EA3D03"/>
    <w:rsid w:val="00EA3EC1"/>
    <w:rsid w:val="00EA45EE"/>
    <w:rsid w:val="00EA4716"/>
    <w:rsid w:val="00EA4723"/>
    <w:rsid w:val="00EA4774"/>
    <w:rsid w:val="00EA47DA"/>
    <w:rsid w:val="00EA4878"/>
    <w:rsid w:val="00EA4AD2"/>
    <w:rsid w:val="00EA4C55"/>
    <w:rsid w:val="00EA4E52"/>
    <w:rsid w:val="00EA4E88"/>
    <w:rsid w:val="00EA4FCB"/>
    <w:rsid w:val="00EA5110"/>
    <w:rsid w:val="00EA511C"/>
    <w:rsid w:val="00EA51AF"/>
    <w:rsid w:val="00EA5209"/>
    <w:rsid w:val="00EA5210"/>
    <w:rsid w:val="00EA524B"/>
    <w:rsid w:val="00EA55E3"/>
    <w:rsid w:val="00EA58B2"/>
    <w:rsid w:val="00EA599A"/>
    <w:rsid w:val="00EA5B09"/>
    <w:rsid w:val="00EA5C3B"/>
    <w:rsid w:val="00EA5CB8"/>
    <w:rsid w:val="00EA5E21"/>
    <w:rsid w:val="00EA5FC9"/>
    <w:rsid w:val="00EA608F"/>
    <w:rsid w:val="00EA60C3"/>
    <w:rsid w:val="00EA6166"/>
    <w:rsid w:val="00EA61EC"/>
    <w:rsid w:val="00EA634A"/>
    <w:rsid w:val="00EA64E0"/>
    <w:rsid w:val="00EA64F5"/>
    <w:rsid w:val="00EA66DE"/>
    <w:rsid w:val="00EA6B98"/>
    <w:rsid w:val="00EA6C41"/>
    <w:rsid w:val="00EA6D22"/>
    <w:rsid w:val="00EA6D79"/>
    <w:rsid w:val="00EA6DD6"/>
    <w:rsid w:val="00EA6DFA"/>
    <w:rsid w:val="00EA6E32"/>
    <w:rsid w:val="00EA6E5C"/>
    <w:rsid w:val="00EA6FBF"/>
    <w:rsid w:val="00EA7094"/>
    <w:rsid w:val="00EA728E"/>
    <w:rsid w:val="00EA740C"/>
    <w:rsid w:val="00EA77B6"/>
    <w:rsid w:val="00EA785E"/>
    <w:rsid w:val="00EA79AA"/>
    <w:rsid w:val="00EA7AED"/>
    <w:rsid w:val="00EB0002"/>
    <w:rsid w:val="00EB0136"/>
    <w:rsid w:val="00EB0459"/>
    <w:rsid w:val="00EB0561"/>
    <w:rsid w:val="00EB0563"/>
    <w:rsid w:val="00EB0865"/>
    <w:rsid w:val="00EB0B3E"/>
    <w:rsid w:val="00EB0CE4"/>
    <w:rsid w:val="00EB0E53"/>
    <w:rsid w:val="00EB117A"/>
    <w:rsid w:val="00EB11A1"/>
    <w:rsid w:val="00EB1271"/>
    <w:rsid w:val="00EB12FE"/>
    <w:rsid w:val="00EB16E1"/>
    <w:rsid w:val="00EB17C3"/>
    <w:rsid w:val="00EB19A6"/>
    <w:rsid w:val="00EB1B66"/>
    <w:rsid w:val="00EB1DB6"/>
    <w:rsid w:val="00EB1DBA"/>
    <w:rsid w:val="00EB1EE9"/>
    <w:rsid w:val="00EB1F22"/>
    <w:rsid w:val="00EB1F2D"/>
    <w:rsid w:val="00EB2052"/>
    <w:rsid w:val="00EB24E9"/>
    <w:rsid w:val="00EB2540"/>
    <w:rsid w:val="00EB2599"/>
    <w:rsid w:val="00EB259E"/>
    <w:rsid w:val="00EB27FC"/>
    <w:rsid w:val="00EB2B8B"/>
    <w:rsid w:val="00EB2C5E"/>
    <w:rsid w:val="00EB2D1E"/>
    <w:rsid w:val="00EB2EE0"/>
    <w:rsid w:val="00EB2EEC"/>
    <w:rsid w:val="00EB2F3A"/>
    <w:rsid w:val="00EB3219"/>
    <w:rsid w:val="00EB344E"/>
    <w:rsid w:val="00EB34A3"/>
    <w:rsid w:val="00EB34EE"/>
    <w:rsid w:val="00EB35A3"/>
    <w:rsid w:val="00EB3638"/>
    <w:rsid w:val="00EB36CD"/>
    <w:rsid w:val="00EB36DB"/>
    <w:rsid w:val="00EB3711"/>
    <w:rsid w:val="00EB37A7"/>
    <w:rsid w:val="00EB39E8"/>
    <w:rsid w:val="00EB3BC7"/>
    <w:rsid w:val="00EB3F20"/>
    <w:rsid w:val="00EB4164"/>
    <w:rsid w:val="00EB4192"/>
    <w:rsid w:val="00EB4399"/>
    <w:rsid w:val="00EB43EC"/>
    <w:rsid w:val="00EB448B"/>
    <w:rsid w:val="00EB48A3"/>
    <w:rsid w:val="00EB495B"/>
    <w:rsid w:val="00EB49BD"/>
    <w:rsid w:val="00EB4F22"/>
    <w:rsid w:val="00EB506E"/>
    <w:rsid w:val="00EB5088"/>
    <w:rsid w:val="00EB509D"/>
    <w:rsid w:val="00EB51E2"/>
    <w:rsid w:val="00EB52B0"/>
    <w:rsid w:val="00EB52B6"/>
    <w:rsid w:val="00EB563E"/>
    <w:rsid w:val="00EB5674"/>
    <w:rsid w:val="00EB5726"/>
    <w:rsid w:val="00EB5796"/>
    <w:rsid w:val="00EB5D42"/>
    <w:rsid w:val="00EB60D4"/>
    <w:rsid w:val="00EB6140"/>
    <w:rsid w:val="00EB6349"/>
    <w:rsid w:val="00EB63CD"/>
    <w:rsid w:val="00EB6489"/>
    <w:rsid w:val="00EB65C4"/>
    <w:rsid w:val="00EB66A3"/>
    <w:rsid w:val="00EB66AC"/>
    <w:rsid w:val="00EB6710"/>
    <w:rsid w:val="00EB676F"/>
    <w:rsid w:val="00EB688A"/>
    <w:rsid w:val="00EB6932"/>
    <w:rsid w:val="00EB697C"/>
    <w:rsid w:val="00EB6993"/>
    <w:rsid w:val="00EB6B19"/>
    <w:rsid w:val="00EB6C5B"/>
    <w:rsid w:val="00EB6C85"/>
    <w:rsid w:val="00EB6C95"/>
    <w:rsid w:val="00EB6CD0"/>
    <w:rsid w:val="00EB6E1F"/>
    <w:rsid w:val="00EB6F7B"/>
    <w:rsid w:val="00EB6F8F"/>
    <w:rsid w:val="00EB7394"/>
    <w:rsid w:val="00EB73F6"/>
    <w:rsid w:val="00EB7586"/>
    <w:rsid w:val="00EB769F"/>
    <w:rsid w:val="00EB7731"/>
    <w:rsid w:val="00EB7993"/>
    <w:rsid w:val="00EB79A2"/>
    <w:rsid w:val="00EB7A48"/>
    <w:rsid w:val="00EB7C4F"/>
    <w:rsid w:val="00EB7C85"/>
    <w:rsid w:val="00EB7CF2"/>
    <w:rsid w:val="00EB7CFC"/>
    <w:rsid w:val="00EC00BF"/>
    <w:rsid w:val="00EC01FF"/>
    <w:rsid w:val="00EC0546"/>
    <w:rsid w:val="00EC05FB"/>
    <w:rsid w:val="00EC0619"/>
    <w:rsid w:val="00EC0780"/>
    <w:rsid w:val="00EC0814"/>
    <w:rsid w:val="00EC0B28"/>
    <w:rsid w:val="00EC0B43"/>
    <w:rsid w:val="00EC0CAE"/>
    <w:rsid w:val="00EC0CD6"/>
    <w:rsid w:val="00EC0D80"/>
    <w:rsid w:val="00EC10BC"/>
    <w:rsid w:val="00EC13C5"/>
    <w:rsid w:val="00EC13CF"/>
    <w:rsid w:val="00EC146D"/>
    <w:rsid w:val="00EC157C"/>
    <w:rsid w:val="00EC1655"/>
    <w:rsid w:val="00EC186B"/>
    <w:rsid w:val="00EC18A7"/>
    <w:rsid w:val="00EC1900"/>
    <w:rsid w:val="00EC19D6"/>
    <w:rsid w:val="00EC1B67"/>
    <w:rsid w:val="00EC1B80"/>
    <w:rsid w:val="00EC1E4C"/>
    <w:rsid w:val="00EC207C"/>
    <w:rsid w:val="00EC21D1"/>
    <w:rsid w:val="00EC22CF"/>
    <w:rsid w:val="00EC240B"/>
    <w:rsid w:val="00EC259D"/>
    <w:rsid w:val="00EC2892"/>
    <w:rsid w:val="00EC29A0"/>
    <w:rsid w:val="00EC29FA"/>
    <w:rsid w:val="00EC2B08"/>
    <w:rsid w:val="00EC2BEA"/>
    <w:rsid w:val="00EC2BEF"/>
    <w:rsid w:val="00EC2F84"/>
    <w:rsid w:val="00EC2FB8"/>
    <w:rsid w:val="00EC306E"/>
    <w:rsid w:val="00EC30B6"/>
    <w:rsid w:val="00EC30CB"/>
    <w:rsid w:val="00EC30F5"/>
    <w:rsid w:val="00EC31C6"/>
    <w:rsid w:val="00EC3231"/>
    <w:rsid w:val="00EC333F"/>
    <w:rsid w:val="00EC33A9"/>
    <w:rsid w:val="00EC34BB"/>
    <w:rsid w:val="00EC34E2"/>
    <w:rsid w:val="00EC36C4"/>
    <w:rsid w:val="00EC3920"/>
    <w:rsid w:val="00EC3A44"/>
    <w:rsid w:val="00EC3AB6"/>
    <w:rsid w:val="00EC3C4B"/>
    <w:rsid w:val="00EC3D69"/>
    <w:rsid w:val="00EC3DEA"/>
    <w:rsid w:val="00EC3E07"/>
    <w:rsid w:val="00EC3E32"/>
    <w:rsid w:val="00EC421D"/>
    <w:rsid w:val="00EC431C"/>
    <w:rsid w:val="00EC4571"/>
    <w:rsid w:val="00EC469D"/>
    <w:rsid w:val="00EC46E7"/>
    <w:rsid w:val="00EC46FD"/>
    <w:rsid w:val="00EC49A2"/>
    <w:rsid w:val="00EC4A36"/>
    <w:rsid w:val="00EC4B1C"/>
    <w:rsid w:val="00EC4E5C"/>
    <w:rsid w:val="00EC4F9C"/>
    <w:rsid w:val="00EC524C"/>
    <w:rsid w:val="00EC558C"/>
    <w:rsid w:val="00EC5609"/>
    <w:rsid w:val="00EC560C"/>
    <w:rsid w:val="00EC56D3"/>
    <w:rsid w:val="00EC5836"/>
    <w:rsid w:val="00EC59A3"/>
    <w:rsid w:val="00EC5A46"/>
    <w:rsid w:val="00EC5C6C"/>
    <w:rsid w:val="00EC5C6E"/>
    <w:rsid w:val="00EC5CFC"/>
    <w:rsid w:val="00EC5D48"/>
    <w:rsid w:val="00EC5D63"/>
    <w:rsid w:val="00EC5D9B"/>
    <w:rsid w:val="00EC5DD0"/>
    <w:rsid w:val="00EC5E53"/>
    <w:rsid w:val="00EC604B"/>
    <w:rsid w:val="00EC6552"/>
    <w:rsid w:val="00EC6585"/>
    <w:rsid w:val="00EC6610"/>
    <w:rsid w:val="00EC661E"/>
    <w:rsid w:val="00EC66ED"/>
    <w:rsid w:val="00EC6731"/>
    <w:rsid w:val="00EC67E1"/>
    <w:rsid w:val="00EC6C8A"/>
    <w:rsid w:val="00EC6D39"/>
    <w:rsid w:val="00EC6F76"/>
    <w:rsid w:val="00EC6F7D"/>
    <w:rsid w:val="00EC737D"/>
    <w:rsid w:val="00EC73E4"/>
    <w:rsid w:val="00EC74AE"/>
    <w:rsid w:val="00EC7506"/>
    <w:rsid w:val="00EC753F"/>
    <w:rsid w:val="00EC7777"/>
    <w:rsid w:val="00EC79DD"/>
    <w:rsid w:val="00EC7AAE"/>
    <w:rsid w:val="00EC7C4A"/>
    <w:rsid w:val="00EC7D54"/>
    <w:rsid w:val="00EC7F57"/>
    <w:rsid w:val="00ED00A3"/>
    <w:rsid w:val="00ED01C1"/>
    <w:rsid w:val="00ED0401"/>
    <w:rsid w:val="00ED04DB"/>
    <w:rsid w:val="00ED0AA9"/>
    <w:rsid w:val="00ED0DCC"/>
    <w:rsid w:val="00ED0F68"/>
    <w:rsid w:val="00ED10DB"/>
    <w:rsid w:val="00ED116D"/>
    <w:rsid w:val="00ED13F5"/>
    <w:rsid w:val="00ED13FE"/>
    <w:rsid w:val="00ED187E"/>
    <w:rsid w:val="00ED18C5"/>
    <w:rsid w:val="00ED18F0"/>
    <w:rsid w:val="00ED18F7"/>
    <w:rsid w:val="00ED1D8B"/>
    <w:rsid w:val="00ED1E42"/>
    <w:rsid w:val="00ED2010"/>
    <w:rsid w:val="00ED23C5"/>
    <w:rsid w:val="00ED258A"/>
    <w:rsid w:val="00ED26CA"/>
    <w:rsid w:val="00ED2827"/>
    <w:rsid w:val="00ED294C"/>
    <w:rsid w:val="00ED2B3D"/>
    <w:rsid w:val="00ED2BAF"/>
    <w:rsid w:val="00ED2E4B"/>
    <w:rsid w:val="00ED303F"/>
    <w:rsid w:val="00ED30C5"/>
    <w:rsid w:val="00ED329A"/>
    <w:rsid w:val="00ED338C"/>
    <w:rsid w:val="00ED338E"/>
    <w:rsid w:val="00ED36A9"/>
    <w:rsid w:val="00ED39C9"/>
    <w:rsid w:val="00ED3B81"/>
    <w:rsid w:val="00ED3BCD"/>
    <w:rsid w:val="00ED3D23"/>
    <w:rsid w:val="00ED3F0C"/>
    <w:rsid w:val="00ED4090"/>
    <w:rsid w:val="00ED4182"/>
    <w:rsid w:val="00ED42CD"/>
    <w:rsid w:val="00ED4364"/>
    <w:rsid w:val="00ED4456"/>
    <w:rsid w:val="00ED4535"/>
    <w:rsid w:val="00ED476B"/>
    <w:rsid w:val="00ED480D"/>
    <w:rsid w:val="00ED4AD7"/>
    <w:rsid w:val="00ED4B47"/>
    <w:rsid w:val="00ED4BFE"/>
    <w:rsid w:val="00ED4C84"/>
    <w:rsid w:val="00ED4D20"/>
    <w:rsid w:val="00ED4D2F"/>
    <w:rsid w:val="00ED4D4F"/>
    <w:rsid w:val="00ED4D59"/>
    <w:rsid w:val="00ED4DF1"/>
    <w:rsid w:val="00ED53D5"/>
    <w:rsid w:val="00ED55DD"/>
    <w:rsid w:val="00ED586B"/>
    <w:rsid w:val="00ED591D"/>
    <w:rsid w:val="00ED5A67"/>
    <w:rsid w:val="00ED5C2F"/>
    <w:rsid w:val="00ED5CEE"/>
    <w:rsid w:val="00ED5D63"/>
    <w:rsid w:val="00ED5E57"/>
    <w:rsid w:val="00ED62B8"/>
    <w:rsid w:val="00ED62F6"/>
    <w:rsid w:val="00ED63FE"/>
    <w:rsid w:val="00ED68D5"/>
    <w:rsid w:val="00ED68D7"/>
    <w:rsid w:val="00ED68FF"/>
    <w:rsid w:val="00ED6A60"/>
    <w:rsid w:val="00ED6DB1"/>
    <w:rsid w:val="00ED6E13"/>
    <w:rsid w:val="00ED6EF7"/>
    <w:rsid w:val="00ED7276"/>
    <w:rsid w:val="00ED73AF"/>
    <w:rsid w:val="00ED73E5"/>
    <w:rsid w:val="00ED73E6"/>
    <w:rsid w:val="00ED7611"/>
    <w:rsid w:val="00ED762B"/>
    <w:rsid w:val="00ED7718"/>
    <w:rsid w:val="00ED7959"/>
    <w:rsid w:val="00ED79B9"/>
    <w:rsid w:val="00ED7B85"/>
    <w:rsid w:val="00ED7E90"/>
    <w:rsid w:val="00ED7EAA"/>
    <w:rsid w:val="00ED7F5C"/>
    <w:rsid w:val="00EE006F"/>
    <w:rsid w:val="00EE03DA"/>
    <w:rsid w:val="00EE042C"/>
    <w:rsid w:val="00EE0655"/>
    <w:rsid w:val="00EE0735"/>
    <w:rsid w:val="00EE0978"/>
    <w:rsid w:val="00EE09C3"/>
    <w:rsid w:val="00EE0B9A"/>
    <w:rsid w:val="00EE0E33"/>
    <w:rsid w:val="00EE1217"/>
    <w:rsid w:val="00EE12B5"/>
    <w:rsid w:val="00EE15FD"/>
    <w:rsid w:val="00EE1758"/>
    <w:rsid w:val="00EE17B1"/>
    <w:rsid w:val="00EE199A"/>
    <w:rsid w:val="00EE1C2E"/>
    <w:rsid w:val="00EE1C62"/>
    <w:rsid w:val="00EE1CAE"/>
    <w:rsid w:val="00EE1D84"/>
    <w:rsid w:val="00EE1E5D"/>
    <w:rsid w:val="00EE1F8D"/>
    <w:rsid w:val="00EE228B"/>
    <w:rsid w:val="00EE22F5"/>
    <w:rsid w:val="00EE2358"/>
    <w:rsid w:val="00EE23E2"/>
    <w:rsid w:val="00EE26B7"/>
    <w:rsid w:val="00EE2877"/>
    <w:rsid w:val="00EE2882"/>
    <w:rsid w:val="00EE2BA3"/>
    <w:rsid w:val="00EE306E"/>
    <w:rsid w:val="00EE32FA"/>
    <w:rsid w:val="00EE339F"/>
    <w:rsid w:val="00EE344B"/>
    <w:rsid w:val="00EE35A7"/>
    <w:rsid w:val="00EE35CF"/>
    <w:rsid w:val="00EE3B7A"/>
    <w:rsid w:val="00EE3BCC"/>
    <w:rsid w:val="00EE3CF5"/>
    <w:rsid w:val="00EE3D53"/>
    <w:rsid w:val="00EE3E8C"/>
    <w:rsid w:val="00EE466B"/>
    <w:rsid w:val="00EE48AE"/>
    <w:rsid w:val="00EE48F7"/>
    <w:rsid w:val="00EE49E3"/>
    <w:rsid w:val="00EE4AA5"/>
    <w:rsid w:val="00EE4B9E"/>
    <w:rsid w:val="00EE4C77"/>
    <w:rsid w:val="00EE5064"/>
    <w:rsid w:val="00EE51D0"/>
    <w:rsid w:val="00EE5277"/>
    <w:rsid w:val="00EE532B"/>
    <w:rsid w:val="00EE5448"/>
    <w:rsid w:val="00EE54A5"/>
    <w:rsid w:val="00EE56F6"/>
    <w:rsid w:val="00EE5796"/>
    <w:rsid w:val="00EE596B"/>
    <w:rsid w:val="00EE5C6E"/>
    <w:rsid w:val="00EE5C7B"/>
    <w:rsid w:val="00EE5CF8"/>
    <w:rsid w:val="00EE5D69"/>
    <w:rsid w:val="00EE5D75"/>
    <w:rsid w:val="00EE5DCB"/>
    <w:rsid w:val="00EE6211"/>
    <w:rsid w:val="00EE6267"/>
    <w:rsid w:val="00EE67EF"/>
    <w:rsid w:val="00EE68C2"/>
    <w:rsid w:val="00EE694C"/>
    <w:rsid w:val="00EE6A26"/>
    <w:rsid w:val="00EE6A27"/>
    <w:rsid w:val="00EE6DF4"/>
    <w:rsid w:val="00EE6F2E"/>
    <w:rsid w:val="00EE6FA5"/>
    <w:rsid w:val="00EE7041"/>
    <w:rsid w:val="00EE70E9"/>
    <w:rsid w:val="00EE7204"/>
    <w:rsid w:val="00EE721D"/>
    <w:rsid w:val="00EE7302"/>
    <w:rsid w:val="00EE76D4"/>
    <w:rsid w:val="00EE783B"/>
    <w:rsid w:val="00EE78A9"/>
    <w:rsid w:val="00EE7A3E"/>
    <w:rsid w:val="00EE7C1E"/>
    <w:rsid w:val="00EE7CA5"/>
    <w:rsid w:val="00EE7EDC"/>
    <w:rsid w:val="00EF00C6"/>
    <w:rsid w:val="00EF00E4"/>
    <w:rsid w:val="00EF01DC"/>
    <w:rsid w:val="00EF028E"/>
    <w:rsid w:val="00EF0398"/>
    <w:rsid w:val="00EF0406"/>
    <w:rsid w:val="00EF088F"/>
    <w:rsid w:val="00EF09CA"/>
    <w:rsid w:val="00EF0AD5"/>
    <w:rsid w:val="00EF0CFC"/>
    <w:rsid w:val="00EF0D24"/>
    <w:rsid w:val="00EF10F4"/>
    <w:rsid w:val="00EF12AA"/>
    <w:rsid w:val="00EF134B"/>
    <w:rsid w:val="00EF148A"/>
    <w:rsid w:val="00EF14A1"/>
    <w:rsid w:val="00EF161E"/>
    <w:rsid w:val="00EF1628"/>
    <w:rsid w:val="00EF1770"/>
    <w:rsid w:val="00EF1819"/>
    <w:rsid w:val="00EF18BC"/>
    <w:rsid w:val="00EF19AE"/>
    <w:rsid w:val="00EF1A88"/>
    <w:rsid w:val="00EF1B2B"/>
    <w:rsid w:val="00EF1D8E"/>
    <w:rsid w:val="00EF249D"/>
    <w:rsid w:val="00EF25B3"/>
    <w:rsid w:val="00EF2BD0"/>
    <w:rsid w:val="00EF313A"/>
    <w:rsid w:val="00EF314E"/>
    <w:rsid w:val="00EF3191"/>
    <w:rsid w:val="00EF3221"/>
    <w:rsid w:val="00EF3379"/>
    <w:rsid w:val="00EF34AC"/>
    <w:rsid w:val="00EF3502"/>
    <w:rsid w:val="00EF356F"/>
    <w:rsid w:val="00EF357B"/>
    <w:rsid w:val="00EF35B6"/>
    <w:rsid w:val="00EF35F1"/>
    <w:rsid w:val="00EF38A8"/>
    <w:rsid w:val="00EF3C31"/>
    <w:rsid w:val="00EF3EF9"/>
    <w:rsid w:val="00EF3F03"/>
    <w:rsid w:val="00EF3F2F"/>
    <w:rsid w:val="00EF3F85"/>
    <w:rsid w:val="00EF4238"/>
    <w:rsid w:val="00EF4273"/>
    <w:rsid w:val="00EF4292"/>
    <w:rsid w:val="00EF4378"/>
    <w:rsid w:val="00EF44ED"/>
    <w:rsid w:val="00EF462F"/>
    <w:rsid w:val="00EF4752"/>
    <w:rsid w:val="00EF4879"/>
    <w:rsid w:val="00EF491D"/>
    <w:rsid w:val="00EF4A2F"/>
    <w:rsid w:val="00EF4AEA"/>
    <w:rsid w:val="00EF4B5D"/>
    <w:rsid w:val="00EF4B7B"/>
    <w:rsid w:val="00EF5214"/>
    <w:rsid w:val="00EF5220"/>
    <w:rsid w:val="00EF54BD"/>
    <w:rsid w:val="00EF55B3"/>
    <w:rsid w:val="00EF5734"/>
    <w:rsid w:val="00EF57D8"/>
    <w:rsid w:val="00EF583D"/>
    <w:rsid w:val="00EF5843"/>
    <w:rsid w:val="00EF5942"/>
    <w:rsid w:val="00EF598A"/>
    <w:rsid w:val="00EF5A03"/>
    <w:rsid w:val="00EF5A50"/>
    <w:rsid w:val="00EF5AE5"/>
    <w:rsid w:val="00EF5CAD"/>
    <w:rsid w:val="00EF5EAF"/>
    <w:rsid w:val="00EF62A3"/>
    <w:rsid w:val="00EF633C"/>
    <w:rsid w:val="00EF6426"/>
    <w:rsid w:val="00EF6807"/>
    <w:rsid w:val="00EF68DD"/>
    <w:rsid w:val="00EF6A7D"/>
    <w:rsid w:val="00EF6AFE"/>
    <w:rsid w:val="00EF6BAE"/>
    <w:rsid w:val="00EF6C60"/>
    <w:rsid w:val="00EF6D39"/>
    <w:rsid w:val="00EF6E26"/>
    <w:rsid w:val="00EF6EE5"/>
    <w:rsid w:val="00EF72B8"/>
    <w:rsid w:val="00EF73AE"/>
    <w:rsid w:val="00EF74AC"/>
    <w:rsid w:val="00EF762C"/>
    <w:rsid w:val="00EF7761"/>
    <w:rsid w:val="00EF77F5"/>
    <w:rsid w:val="00EF7998"/>
    <w:rsid w:val="00EF7D29"/>
    <w:rsid w:val="00EF7DB3"/>
    <w:rsid w:val="00F00362"/>
    <w:rsid w:val="00F0071F"/>
    <w:rsid w:val="00F00853"/>
    <w:rsid w:val="00F0085F"/>
    <w:rsid w:val="00F008D8"/>
    <w:rsid w:val="00F00C40"/>
    <w:rsid w:val="00F00DB4"/>
    <w:rsid w:val="00F00DBD"/>
    <w:rsid w:val="00F00E43"/>
    <w:rsid w:val="00F010DD"/>
    <w:rsid w:val="00F01524"/>
    <w:rsid w:val="00F015DB"/>
    <w:rsid w:val="00F0175F"/>
    <w:rsid w:val="00F01B05"/>
    <w:rsid w:val="00F01C84"/>
    <w:rsid w:val="00F01C9A"/>
    <w:rsid w:val="00F01CA0"/>
    <w:rsid w:val="00F02028"/>
    <w:rsid w:val="00F02097"/>
    <w:rsid w:val="00F022ED"/>
    <w:rsid w:val="00F02367"/>
    <w:rsid w:val="00F024C3"/>
    <w:rsid w:val="00F0261E"/>
    <w:rsid w:val="00F026FA"/>
    <w:rsid w:val="00F029F5"/>
    <w:rsid w:val="00F02C0A"/>
    <w:rsid w:val="00F02C35"/>
    <w:rsid w:val="00F02E2A"/>
    <w:rsid w:val="00F02E7C"/>
    <w:rsid w:val="00F02F11"/>
    <w:rsid w:val="00F03116"/>
    <w:rsid w:val="00F032F2"/>
    <w:rsid w:val="00F0334B"/>
    <w:rsid w:val="00F036D6"/>
    <w:rsid w:val="00F03732"/>
    <w:rsid w:val="00F03C5A"/>
    <w:rsid w:val="00F03CB9"/>
    <w:rsid w:val="00F03D17"/>
    <w:rsid w:val="00F03D1D"/>
    <w:rsid w:val="00F03E1E"/>
    <w:rsid w:val="00F03FFF"/>
    <w:rsid w:val="00F040E7"/>
    <w:rsid w:val="00F04103"/>
    <w:rsid w:val="00F04289"/>
    <w:rsid w:val="00F04351"/>
    <w:rsid w:val="00F048D5"/>
    <w:rsid w:val="00F04AD3"/>
    <w:rsid w:val="00F04C3B"/>
    <w:rsid w:val="00F04DDA"/>
    <w:rsid w:val="00F050DE"/>
    <w:rsid w:val="00F05229"/>
    <w:rsid w:val="00F055C1"/>
    <w:rsid w:val="00F05755"/>
    <w:rsid w:val="00F05AE0"/>
    <w:rsid w:val="00F060F9"/>
    <w:rsid w:val="00F062C0"/>
    <w:rsid w:val="00F062EC"/>
    <w:rsid w:val="00F06394"/>
    <w:rsid w:val="00F064DF"/>
    <w:rsid w:val="00F065D7"/>
    <w:rsid w:val="00F066A1"/>
    <w:rsid w:val="00F0681C"/>
    <w:rsid w:val="00F06935"/>
    <w:rsid w:val="00F06D2F"/>
    <w:rsid w:val="00F06E01"/>
    <w:rsid w:val="00F06ED2"/>
    <w:rsid w:val="00F071FB"/>
    <w:rsid w:val="00F07289"/>
    <w:rsid w:val="00F0734B"/>
    <w:rsid w:val="00F0756F"/>
    <w:rsid w:val="00F07A1F"/>
    <w:rsid w:val="00F07A7F"/>
    <w:rsid w:val="00F07A9F"/>
    <w:rsid w:val="00F07C46"/>
    <w:rsid w:val="00F07C8A"/>
    <w:rsid w:val="00F07CF3"/>
    <w:rsid w:val="00F07FC3"/>
    <w:rsid w:val="00F101E5"/>
    <w:rsid w:val="00F10507"/>
    <w:rsid w:val="00F105E4"/>
    <w:rsid w:val="00F107B0"/>
    <w:rsid w:val="00F107DD"/>
    <w:rsid w:val="00F10912"/>
    <w:rsid w:val="00F109E4"/>
    <w:rsid w:val="00F10D0A"/>
    <w:rsid w:val="00F110EC"/>
    <w:rsid w:val="00F113D3"/>
    <w:rsid w:val="00F114E7"/>
    <w:rsid w:val="00F116B0"/>
    <w:rsid w:val="00F11748"/>
    <w:rsid w:val="00F118B0"/>
    <w:rsid w:val="00F119B5"/>
    <w:rsid w:val="00F11A8B"/>
    <w:rsid w:val="00F11B0A"/>
    <w:rsid w:val="00F11CC4"/>
    <w:rsid w:val="00F11D66"/>
    <w:rsid w:val="00F11DAB"/>
    <w:rsid w:val="00F11E66"/>
    <w:rsid w:val="00F12829"/>
    <w:rsid w:val="00F1283E"/>
    <w:rsid w:val="00F129F0"/>
    <w:rsid w:val="00F12A5C"/>
    <w:rsid w:val="00F12A6E"/>
    <w:rsid w:val="00F12B18"/>
    <w:rsid w:val="00F12B73"/>
    <w:rsid w:val="00F12B7C"/>
    <w:rsid w:val="00F12C44"/>
    <w:rsid w:val="00F12C67"/>
    <w:rsid w:val="00F13056"/>
    <w:rsid w:val="00F130C6"/>
    <w:rsid w:val="00F1314F"/>
    <w:rsid w:val="00F13405"/>
    <w:rsid w:val="00F13436"/>
    <w:rsid w:val="00F1362A"/>
    <w:rsid w:val="00F136B8"/>
    <w:rsid w:val="00F13854"/>
    <w:rsid w:val="00F13937"/>
    <w:rsid w:val="00F13BD3"/>
    <w:rsid w:val="00F13C89"/>
    <w:rsid w:val="00F13E70"/>
    <w:rsid w:val="00F13E95"/>
    <w:rsid w:val="00F13EE4"/>
    <w:rsid w:val="00F140B1"/>
    <w:rsid w:val="00F14115"/>
    <w:rsid w:val="00F14285"/>
    <w:rsid w:val="00F1431D"/>
    <w:rsid w:val="00F1436E"/>
    <w:rsid w:val="00F1440D"/>
    <w:rsid w:val="00F14490"/>
    <w:rsid w:val="00F1465B"/>
    <w:rsid w:val="00F1465F"/>
    <w:rsid w:val="00F1479C"/>
    <w:rsid w:val="00F14845"/>
    <w:rsid w:val="00F14B87"/>
    <w:rsid w:val="00F14F97"/>
    <w:rsid w:val="00F15057"/>
    <w:rsid w:val="00F15239"/>
    <w:rsid w:val="00F1557D"/>
    <w:rsid w:val="00F15590"/>
    <w:rsid w:val="00F1571E"/>
    <w:rsid w:val="00F158B8"/>
    <w:rsid w:val="00F1598A"/>
    <w:rsid w:val="00F15D3A"/>
    <w:rsid w:val="00F15D84"/>
    <w:rsid w:val="00F15DDB"/>
    <w:rsid w:val="00F15F98"/>
    <w:rsid w:val="00F1653E"/>
    <w:rsid w:val="00F166E3"/>
    <w:rsid w:val="00F16C3A"/>
    <w:rsid w:val="00F16E44"/>
    <w:rsid w:val="00F170B2"/>
    <w:rsid w:val="00F17110"/>
    <w:rsid w:val="00F172C6"/>
    <w:rsid w:val="00F172E2"/>
    <w:rsid w:val="00F174E6"/>
    <w:rsid w:val="00F177BB"/>
    <w:rsid w:val="00F1790F"/>
    <w:rsid w:val="00F17B0B"/>
    <w:rsid w:val="00F17B1D"/>
    <w:rsid w:val="00F17BA0"/>
    <w:rsid w:val="00F17D4F"/>
    <w:rsid w:val="00F2008B"/>
    <w:rsid w:val="00F20091"/>
    <w:rsid w:val="00F200A3"/>
    <w:rsid w:val="00F20201"/>
    <w:rsid w:val="00F2027A"/>
    <w:rsid w:val="00F206BB"/>
    <w:rsid w:val="00F2097D"/>
    <w:rsid w:val="00F20D88"/>
    <w:rsid w:val="00F20DD2"/>
    <w:rsid w:val="00F20DE5"/>
    <w:rsid w:val="00F20E6C"/>
    <w:rsid w:val="00F2111D"/>
    <w:rsid w:val="00F211BE"/>
    <w:rsid w:val="00F211E4"/>
    <w:rsid w:val="00F212F4"/>
    <w:rsid w:val="00F2149F"/>
    <w:rsid w:val="00F219C7"/>
    <w:rsid w:val="00F21AFB"/>
    <w:rsid w:val="00F21F0C"/>
    <w:rsid w:val="00F22428"/>
    <w:rsid w:val="00F22617"/>
    <w:rsid w:val="00F2281B"/>
    <w:rsid w:val="00F228C3"/>
    <w:rsid w:val="00F22956"/>
    <w:rsid w:val="00F2295C"/>
    <w:rsid w:val="00F229AD"/>
    <w:rsid w:val="00F229E5"/>
    <w:rsid w:val="00F22B31"/>
    <w:rsid w:val="00F22C5D"/>
    <w:rsid w:val="00F22E7F"/>
    <w:rsid w:val="00F2358F"/>
    <w:rsid w:val="00F23601"/>
    <w:rsid w:val="00F23800"/>
    <w:rsid w:val="00F23973"/>
    <w:rsid w:val="00F23A30"/>
    <w:rsid w:val="00F23BA8"/>
    <w:rsid w:val="00F23C4B"/>
    <w:rsid w:val="00F240A5"/>
    <w:rsid w:val="00F2422D"/>
    <w:rsid w:val="00F242C6"/>
    <w:rsid w:val="00F24541"/>
    <w:rsid w:val="00F246E3"/>
    <w:rsid w:val="00F2482D"/>
    <w:rsid w:val="00F248E4"/>
    <w:rsid w:val="00F24ABD"/>
    <w:rsid w:val="00F24AE1"/>
    <w:rsid w:val="00F24BEC"/>
    <w:rsid w:val="00F24D9D"/>
    <w:rsid w:val="00F2500E"/>
    <w:rsid w:val="00F25245"/>
    <w:rsid w:val="00F25515"/>
    <w:rsid w:val="00F25A5F"/>
    <w:rsid w:val="00F25BE9"/>
    <w:rsid w:val="00F25C18"/>
    <w:rsid w:val="00F25DC2"/>
    <w:rsid w:val="00F25EEE"/>
    <w:rsid w:val="00F25F60"/>
    <w:rsid w:val="00F25FFA"/>
    <w:rsid w:val="00F26141"/>
    <w:rsid w:val="00F26378"/>
    <w:rsid w:val="00F264D7"/>
    <w:rsid w:val="00F26502"/>
    <w:rsid w:val="00F26557"/>
    <w:rsid w:val="00F265E1"/>
    <w:rsid w:val="00F2681E"/>
    <w:rsid w:val="00F26822"/>
    <w:rsid w:val="00F26894"/>
    <w:rsid w:val="00F2689F"/>
    <w:rsid w:val="00F2703E"/>
    <w:rsid w:val="00F27042"/>
    <w:rsid w:val="00F27164"/>
    <w:rsid w:val="00F2745E"/>
    <w:rsid w:val="00F27535"/>
    <w:rsid w:val="00F27567"/>
    <w:rsid w:val="00F2767C"/>
    <w:rsid w:val="00F27A0A"/>
    <w:rsid w:val="00F27B6C"/>
    <w:rsid w:val="00F27BAD"/>
    <w:rsid w:val="00F27CB0"/>
    <w:rsid w:val="00F27D1C"/>
    <w:rsid w:val="00F27D7D"/>
    <w:rsid w:val="00F27DDE"/>
    <w:rsid w:val="00F27E43"/>
    <w:rsid w:val="00F3002A"/>
    <w:rsid w:val="00F30031"/>
    <w:rsid w:val="00F30046"/>
    <w:rsid w:val="00F30104"/>
    <w:rsid w:val="00F3020C"/>
    <w:rsid w:val="00F3023B"/>
    <w:rsid w:val="00F3053D"/>
    <w:rsid w:val="00F307D8"/>
    <w:rsid w:val="00F3098C"/>
    <w:rsid w:val="00F30A31"/>
    <w:rsid w:val="00F30AB1"/>
    <w:rsid w:val="00F30B86"/>
    <w:rsid w:val="00F30C7C"/>
    <w:rsid w:val="00F31164"/>
    <w:rsid w:val="00F3139D"/>
    <w:rsid w:val="00F3169F"/>
    <w:rsid w:val="00F318BD"/>
    <w:rsid w:val="00F31A84"/>
    <w:rsid w:val="00F31DE2"/>
    <w:rsid w:val="00F32007"/>
    <w:rsid w:val="00F321DA"/>
    <w:rsid w:val="00F326E1"/>
    <w:rsid w:val="00F32771"/>
    <w:rsid w:val="00F328E9"/>
    <w:rsid w:val="00F3299E"/>
    <w:rsid w:val="00F32A0D"/>
    <w:rsid w:val="00F32A49"/>
    <w:rsid w:val="00F32D07"/>
    <w:rsid w:val="00F32D47"/>
    <w:rsid w:val="00F32FDC"/>
    <w:rsid w:val="00F330D6"/>
    <w:rsid w:val="00F33174"/>
    <w:rsid w:val="00F3343A"/>
    <w:rsid w:val="00F335A4"/>
    <w:rsid w:val="00F3369B"/>
    <w:rsid w:val="00F3379B"/>
    <w:rsid w:val="00F338EB"/>
    <w:rsid w:val="00F33B19"/>
    <w:rsid w:val="00F33B90"/>
    <w:rsid w:val="00F33D2E"/>
    <w:rsid w:val="00F33E3C"/>
    <w:rsid w:val="00F33EDC"/>
    <w:rsid w:val="00F341B6"/>
    <w:rsid w:val="00F34395"/>
    <w:rsid w:val="00F3445B"/>
    <w:rsid w:val="00F34598"/>
    <w:rsid w:val="00F34697"/>
    <w:rsid w:val="00F34701"/>
    <w:rsid w:val="00F3477D"/>
    <w:rsid w:val="00F34B82"/>
    <w:rsid w:val="00F34BCE"/>
    <w:rsid w:val="00F34C81"/>
    <w:rsid w:val="00F34CC7"/>
    <w:rsid w:val="00F34F07"/>
    <w:rsid w:val="00F34FEA"/>
    <w:rsid w:val="00F35151"/>
    <w:rsid w:val="00F3528C"/>
    <w:rsid w:val="00F35329"/>
    <w:rsid w:val="00F35362"/>
    <w:rsid w:val="00F3547F"/>
    <w:rsid w:val="00F35541"/>
    <w:rsid w:val="00F355CB"/>
    <w:rsid w:val="00F35640"/>
    <w:rsid w:val="00F356BE"/>
    <w:rsid w:val="00F358ED"/>
    <w:rsid w:val="00F35BE1"/>
    <w:rsid w:val="00F35C37"/>
    <w:rsid w:val="00F35C3D"/>
    <w:rsid w:val="00F35E0D"/>
    <w:rsid w:val="00F35E68"/>
    <w:rsid w:val="00F35F38"/>
    <w:rsid w:val="00F3604F"/>
    <w:rsid w:val="00F36298"/>
    <w:rsid w:val="00F36349"/>
    <w:rsid w:val="00F3661A"/>
    <w:rsid w:val="00F36682"/>
    <w:rsid w:val="00F366E1"/>
    <w:rsid w:val="00F36920"/>
    <w:rsid w:val="00F36C8C"/>
    <w:rsid w:val="00F36CA3"/>
    <w:rsid w:val="00F36D40"/>
    <w:rsid w:val="00F37055"/>
    <w:rsid w:val="00F370F0"/>
    <w:rsid w:val="00F374A8"/>
    <w:rsid w:val="00F37564"/>
    <w:rsid w:val="00F37587"/>
    <w:rsid w:val="00F376C0"/>
    <w:rsid w:val="00F37960"/>
    <w:rsid w:val="00F37AA0"/>
    <w:rsid w:val="00F37CAE"/>
    <w:rsid w:val="00F37CD2"/>
    <w:rsid w:val="00F400BE"/>
    <w:rsid w:val="00F40163"/>
    <w:rsid w:val="00F403AB"/>
    <w:rsid w:val="00F40416"/>
    <w:rsid w:val="00F40563"/>
    <w:rsid w:val="00F40782"/>
    <w:rsid w:val="00F409E6"/>
    <w:rsid w:val="00F40B73"/>
    <w:rsid w:val="00F40BA0"/>
    <w:rsid w:val="00F40C06"/>
    <w:rsid w:val="00F40D14"/>
    <w:rsid w:val="00F40E32"/>
    <w:rsid w:val="00F415C7"/>
    <w:rsid w:val="00F416B3"/>
    <w:rsid w:val="00F41723"/>
    <w:rsid w:val="00F41808"/>
    <w:rsid w:val="00F41863"/>
    <w:rsid w:val="00F4194A"/>
    <w:rsid w:val="00F41D81"/>
    <w:rsid w:val="00F42231"/>
    <w:rsid w:val="00F42455"/>
    <w:rsid w:val="00F42459"/>
    <w:rsid w:val="00F4267F"/>
    <w:rsid w:val="00F42956"/>
    <w:rsid w:val="00F42D71"/>
    <w:rsid w:val="00F42D95"/>
    <w:rsid w:val="00F42DA1"/>
    <w:rsid w:val="00F42EB6"/>
    <w:rsid w:val="00F42ED3"/>
    <w:rsid w:val="00F4319F"/>
    <w:rsid w:val="00F43217"/>
    <w:rsid w:val="00F4364A"/>
    <w:rsid w:val="00F43731"/>
    <w:rsid w:val="00F4379B"/>
    <w:rsid w:val="00F43883"/>
    <w:rsid w:val="00F438E4"/>
    <w:rsid w:val="00F43967"/>
    <w:rsid w:val="00F43A11"/>
    <w:rsid w:val="00F43ABE"/>
    <w:rsid w:val="00F43B15"/>
    <w:rsid w:val="00F43E4E"/>
    <w:rsid w:val="00F43E58"/>
    <w:rsid w:val="00F43E79"/>
    <w:rsid w:val="00F43F70"/>
    <w:rsid w:val="00F43F7F"/>
    <w:rsid w:val="00F440DF"/>
    <w:rsid w:val="00F44140"/>
    <w:rsid w:val="00F44268"/>
    <w:rsid w:val="00F4434A"/>
    <w:rsid w:val="00F443CC"/>
    <w:rsid w:val="00F444DE"/>
    <w:rsid w:val="00F445C1"/>
    <w:rsid w:val="00F447BA"/>
    <w:rsid w:val="00F448D3"/>
    <w:rsid w:val="00F448D6"/>
    <w:rsid w:val="00F44A01"/>
    <w:rsid w:val="00F44B0E"/>
    <w:rsid w:val="00F44B45"/>
    <w:rsid w:val="00F44CE0"/>
    <w:rsid w:val="00F44F4F"/>
    <w:rsid w:val="00F44FF2"/>
    <w:rsid w:val="00F4503F"/>
    <w:rsid w:val="00F4517F"/>
    <w:rsid w:val="00F452CB"/>
    <w:rsid w:val="00F45333"/>
    <w:rsid w:val="00F455F4"/>
    <w:rsid w:val="00F457E6"/>
    <w:rsid w:val="00F45830"/>
    <w:rsid w:val="00F4595A"/>
    <w:rsid w:val="00F45C11"/>
    <w:rsid w:val="00F45CAA"/>
    <w:rsid w:val="00F45D8B"/>
    <w:rsid w:val="00F463B3"/>
    <w:rsid w:val="00F464B0"/>
    <w:rsid w:val="00F466AB"/>
    <w:rsid w:val="00F466EC"/>
    <w:rsid w:val="00F46745"/>
    <w:rsid w:val="00F467E2"/>
    <w:rsid w:val="00F4688A"/>
    <w:rsid w:val="00F46963"/>
    <w:rsid w:val="00F46ACE"/>
    <w:rsid w:val="00F46CF6"/>
    <w:rsid w:val="00F46DE5"/>
    <w:rsid w:val="00F46FCC"/>
    <w:rsid w:val="00F4728D"/>
    <w:rsid w:val="00F4753F"/>
    <w:rsid w:val="00F4766B"/>
    <w:rsid w:val="00F4773F"/>
    <w:rsid w:val="00F47782"/>
    <w:rsid w:val="00F477ED"/>
    <w:rsid w:val="00F4781A"/>
    <w:rsid w:val="00F47876"/>
    <w:rsid w:val="00F47A87"/>
    <w:rsid w:val="00F47C5E"/>
    <w:rsid w:val="00F47D23"/>
    <w:rsid w:val="00F47D6E"/>
    <w:rsid w:val="00F47DDB"/>
    <w:rsid w:val="00F47F9B"/>
    <w:rsid w:val="00F47F9D"/>
    <w:rsid w:val="00F47FAC"/>
    <w:rsid w:val="00F5006E"/>
    <w:rsid w:val="00F50182"/>
    <w:rsid w:val="00F501DE"/>
    <w:rsid w:val="00F50376"/>
    <w:rsid w:val="00F504D8"/>
    <w:rsid w:val="00F5051B"/>
    <w:rsid w:val="00F5060D"/>
    <w:rsid w:val="00F50696"/>
    <w:rsid w:val="00F50763"/>
    <w:rsid w:val="00F50862"/>
    <w:rsid w:val="00F50933"/>
    <w:rsid w:val="00F50CD5"/>
    <w:rsid w:val="00F50D51"/>
    <w:rsid w:val="00F50D75"/>
    <w:rsid w:val="00F51027"/>
    <w:rsid w:val="00F511B3"/>
    <w:rsid w:val="00F51270"/>
    <w:rsid w:val="00F51399"/>
    <w:rsid w:val="00F513BD"/>
    <w:rsid w:val="00F514D1"/>
    <w:rsid w:val="00F5158E"/>
    <w:rsid w:val="00F51821"/>
    <w:rsid w:val="00F51BAB"/>
    <w:rsid w:val="00F51C88"/>
    <w:rsid w:val="00F51CED"/>
    <w:rsid w:val="00F51DAE"/>
    <w:rsid w:val="00F52018"/>
    <w:rsid w:val="00F52079"/>
    <w:rsid w:val="00F520D1"/>
    <w:rsid w:val="00F521F7"/>
    <w:rsid w:val="00F5236E"/>
    <w:rsid w:val="00F52482"/>
    <w:rsid w:val="00F52534"/>
    <w:rsid w:val="00F528E3"/>
    <w:rsid w:val="00F528EA"/>
    <w:rsid w:val="00F528F7"/>
    <w:rsid w:val="00F529F1"/>
    <w:rsid w:val="00F52B72"/>
    <w:rsid w:val="00F52CFF"/>
    <w:rsid w:val="00F52D8C"/>
    <w:rsid w:val="00F52DAD"/>
    <w:rsid w:val="00F5327D"/>
    <w:rsid w:val="00F53434"/>
    <w:rsid w:val="00F5344F"/>
    <w:rsid w:val="00F534F0"/>
    <w:rsid w:val="00F53579"/>
    <w:rsid w:val="00F53628"/>
    <w:rsid w:val="00F53663"/>
    <w:rsid w:val="00F536A4"/>
    <w:rsid w:val="00F53B6C"/>
    <w:rsid w:val="00F53C84"/>
    <w:rsid w:val="00F53F64"/>
    <w:rsid w:val="00F548B0"/>
    <w:rsid w:val="00F549AA"/>
    <w:rsid w:val="00F549ED"/>
    <w:rsid w:val="00F54A8C"/>
    <w:rsid w:val="00F54A9B"/>
    <w:rsid w:val="00F54B9A"/>
    <w:rsid w:val="00F55021"/>
    <w:rsid w:val="00F5503A"/>
    <w:rsid w:val="00F5539F"/>
    <w:rsid w:val="00F5541D"/>
    <w:rsid w:val="00F5567D"/>
    <w:rsid w:val="00F556DE"/>
    <w:rsid w:val="00F55AE5"/>
    <w:rsid w:val="00F55AF7"/>
    <w:rsid w:val="00F55B0F"/>
    <w:rsid w:val="00F55DE8"/>
    <w:rsid w:val="00F55E16"/>
    <w:rsid w:val="00F55EC9"/>
    <w:rsid w:val="00F5616A"/>
    <w:rsid w:val="00F561BF"/>
    <w:rsid w:val="00F56269"/>
    <w:rsid w:val="00F56323"/>
    <w:rsid w:val="00F565AA"/>
    <w:rsid w:val="00F56630"/>
    <w:rsid w:val="00F566AE"/>
    <w:rsid w:val="00F5671F"/>
    <w:rsid w:val="00F5675F"/>
    <w:rsid w:val="00F56761"/>
    <w:rsid w:val="00F5677B"/>
    <w:rsid w:val="00F56852"/>
    <w:rsid w:val="00F56869"/>
    <w:rsid w:val="00F56992"/>
    <w:rsid w:val="00F56C1D"/>
    <w:rsid w:val="00F56CF1"/>
    <w:rsid w:val="00F56EBC"/>
    <w:rsid w:val="00F56EBD"/>
    <w:rsid w:val="00F56F5D"/>
    <w:rsid w:val="00F57020"/>
    <w:rsid w:val="00F570A8"/>
    <w:rsid w:val="00F5719E"/>
    <w:rsid w:val="00F57273"/>
    <w:rsid w:val="00F572FF"/>
    <w:rsid w:val="00F57348"/>
    <w:rsid w:val="00F5735F"/>
    <w:rsid w:val="00F57394"/>
    <w:rsid w:val="00F5752D"/>
    <w:rsid w:val="00F57637"/>
    <w:rsid w:val="00F5764E"/>
    <w:rsid w:val="00F5784E"/>
    <w:rsid w:val="00F5798B"/>
    <w:rsid w:val="00F57B9F"/>
    <w:rsid w:val="00F57C28"/>
    <w:rsid w:val="00F57E66"/>
    <w:rsid w:val="00F57F88"/>
    <w:rsid w:val="00F57FDF"/>
    <w:rsid w:val="00F6001D"/>
    <w:rsid w:val="00F60059"/>
    <w:rsid w:val="00F603CE"/>
    <w:rsid w:val="00F603EF"/>
    <w:rsid w:val="00F60550"/>
    <w:rsid w:val="00F60A71"/>
    <w:rsid w:val="00F60C0B"/>
    <w:rsid w:val="00F60EE5"/>
    <w:rsid w:val="00F61001"/>
    <w:rsid w:val="00F613ED"/>
    <w:rsid w:val="00F61716"/>
    <w:rsid w:val="00F61748"/>
    <w:rsid w:val="00F619AE"/>
    <w:rsid w:val="00F619D4"/>
    <w:rsid w:val="00F61C4E"/>
    <w:rsid w:val="00F61DAA"/>
    <w:rsid w:val="00F61E4C"/>
    <w:rsid w:val="00F62155"/>
    <w:rsid w:val="00F62247"/>
    <w:rsid w:val="00F6245B"/>
    <w:rsid w:val="00F62463"/>
    <w:rsid w:val="00F624F9"/>
    <w:rsid w:val="00F625C8"/>
    <w:rsid w:val="00F626AA"/>
    <w:rsid w:val="00F62888"/>
    <w:rsid w:val="00F62F28"/>
    <w:rsid w:val="00F63108"/>
    <w:rsid w:val="00F6310B"/>
    <w:rsid w:val="00F6310D"/>
    <w:rsid w:val="00F6348A"/>
    <w:rsid w:val="00F63885"/>
    <w:rsid w:val="00F63945"/>
    <w:rsid w:val="00F6395B"/>
    <w:rsid w:val="00F639AA"/>
    <w:rsid w:val="00F63A3B"/>
    <w:rsid w:val="00F63A9E"/>
    <w:rsid w:val="00F63AB9"/>
    <w:rsid w:val="00F63BAC"/>
    <w:rsid w:val="00F63BE5"/>
    <w:rsid w:val="00F63BFD"/>
    <w:rsid w:val="00F6409A"/>
    <w:rsid w:val="00F6430D"/>
    <w:rsid w:val="00F6449B"/>
    <w:rsid w:val="00F64605"/>
    <w:rsid w:val="00F6477E"/>
    <w:rsid w:val="00F647E0"/>
    <w:rsid w:val="00F6484D"/>
    <w:rsid w:val="00F64947"/>
    <w:rsid w:val="00F64B1B"/>
    <w:rsid w:val="00F64BE2"/>
    <w:rsid w:val="00F64D65"/>
    <w:rsid w:val="00F64DB9"/>
    <w:rsid w:val="00F64DED"/>
    <w:rsid w:val="00F64E0B"/>
    <w:rsid w:val="00F6505F"/>
    <w:rsid w:val="00F65235"/>
    <w:rsid w:val="00F65491"/>
    <w:rsid w:val="00F65831"/>
    <w:rsid w:val="00F658D3"/>
    <w:rsid w:val="00F6599C"/>
    <w:rsid w:val="00F659B1"/>
    <w:rsid w:val="00F65ABE"/>
    <w:rsid w:val="00F65B9B"/>
    <w:rsid w:val="00F65DD3"/>
    <w:rsid w:val="00F65EFB"/>
    <w:rsid w:val="00F65F7D"/>
    <w:rsid w:val="00F66000"/>
    <w:rsid w:val="00F6602B"/>
    <w:rsid w:val="00F6627B"/>
    <w:rsid w:val="00F663E3"/>
    <w:rsid w:val="00F6657A"/>
    <w:rsid w:val="00F66669"/>
    <w:rsid w:val="00F6673F"/>
    <w:rsid w:val="00F667C8"/>
    <w:rsid w:val="00F66875"/>
    <w:rsid w:val="00F66878"/>
    <w:rsid w:val="00F66A81"/>
    <w:rsid w:val="00F66B31"/>
    <w:rsid w:val="00F66F30"/>
    <w:rsid w:val="00F672B6"/>
    <w:rsid w:val="00F67351"/>
    <w:rsid w:val="00F677BF"/>
    <w:rsid w:val="00F678E4"/>
    <w:rsid w:val="00F67B1A"/>
    <w:rsid w:val="00F67CEA"/>
    <w:rsid w:val="00F67D56"/>
    <w:rsid w:val="00F70514"/>
    <w:rsid w:val="00F70655"/>
    <w:rsid w:val="00F70760"/>
    <w:rsid w:val="00F7079B"/>
    <w:rsid w:val="00F707BE"/>
    <w:rsid w:val="00F707F1"/>
    <w:rsid w:val="00F70A2B"/>
    <w:rsid w:val="00F70CAE"/>
    <w:rsid w:val="00F70D9B"/>
    <w:rsid w:val="00F70DC1"/>
    <w:rsid w:val="00F70E57"/>
    <w:rsid w:val="00F70EBA"/>
    <w:rsid w:val="00F70EF0"/>
    <w:rsid w:val="00F70F47"/>
    <w:rsid w:val="00F70F61"/>
    <w:rsid w:val="00F70FCF"/>
    <w:rsid w:val="00F7106B"/>
    <w:rsid w:val="00F71095"/>
    <w:rsid w:val="00F71152"/>
    <w:rsid w:val="00F712F9"/>
    <w:rsid w:val="00F71388"/>
    <w:rsid w:val="00F71522"/>
    <w:rsid w:val="00F71640"/>
    <w:rsid w:val="00F718C7"/>
    <w:rsid w:val="00F7190F"/>
    <w:rsid w:val="00F71A92"/>
    <w:rsid w:val="00F71A94"/>
    <w:rsid w:val="00F71BF6"/>
    <w:rsid w:val="00F71E0C"/>
    <w:rsid w:val="00F71FA6"/>
    <w:rsid w:val="00F71FF7"/>
    <w:rsid w:val="00F720B0"/>
    <w:rsid w:val="00F7213E"/>
    <w:rsid w:val="00F72174"/>
    <w:rsid w:val="00F72208"/>
    <w:rsid w:val="00F723A7"/>
    <w:rsid w:val="00F72464"/>
    <w:rsid w:val="00F72674"/>
    <w:rsid w:val="00F726E9"/>
    <w:rsid w:val="00F7291F"/>
    <w:rsid w:val="00F72AB1"/>
    <w:rsid w:val="00F72D5F"/>
    <w:rsid w:val="00F72DBC"/>
    <w:rsid w:val="00F72F94"/>
    <w:rsid w:val="00F7337A"/>
    <w:rsid w:val="00F733BA"/>
    <w:rsid w:val="00F7350B"/>
    <w:rsid w:val="00F73769"/>
    <w:rsid w:val="00F73874"/>
    <w:rsid w:val="00F739C2"/>
    <w:rsid w:val="00F73AE1"/>
    <w:rsid w:val="00F73C46"/>
    <w:rsid w:val="00F73CF8"/>
    <w:rsid w:val="00F73D2B"/>
    <w:rsid w:val="00F73D6E"/>
    <w:rsid w:val="00F73D7D"/>
    <w:rsid w:val="00F73DDE"/>
    <w:rsid w:val="00F73E5F"/>
    <w:rsid w:val="00F74000"/>
    <w:rsid w:val="00F741A2"/>
    <w:rsid w:val="00F74483"/>
    <w:rsid w:val="00F74645"/>
    <w:rsid w:val="00F7470F"/>
    <w:rsid w:val="00F7477E"/>
    <w:rsid w:val="00F74869"/>
    <w:rsid w:val="00F74B24"/>
    <w:rsid w:val="00F74C43"/>
    <w:rsid w:val="00F74EAD"/>
    <w:rsid w:val="00F74F2B"/>
    <w:rsid w:val="00F7503D"/>
    <w:rsid w:val="00F7510D"/>
    <w:rsid w:val="00F7510E"/>
    <w:rsid w:val="00F75217"/>
    <w:rsid w:val="00F75301"/>
    <w:rsid w:val="00F75A0C"/>
    <w:rsid w:val="00F75B19"/>
    <w:rsid w:val="00F75B62"/>
    <w:rsid w:val="00F75D27"/>
    <w:rsid w:val="00F75E5C"/>
    <w:rsid w:val="00F75E88"/>
    <w:rsid w:val="00F760EB"/>
    <w:rsid w:val="00F7617E"/>
    <w:rsid w:val="00F7650F"/>
    <w:rsid w:val="00F7655D"/>
    <w:rsid w:val="00F76694"/>
    <w:rsid w:val="00F76702"/>
    <w:rsid w:val="00F76A72"/>
    <w:rsid w:val="00F76AE3"/>
    <w:rsid w:val="00F77540"/>
    <w:rsid w:val="00F7764E"/>
    <w:rsid w:val="00F777E5"/>
    <w:rsid w:val="00F778B0"/>
    <w:rsid w:val="00F77B48"/>
    <w:rsid w:val="00F77C8E"/>
    <w:rsid w:val="00F77DA6"/>
    <w:rsid w:val="00F77DC7"/>
    <w:rsid w:val="00F77F2C"/>
    <w:rsid w:val="00F77FBD"/>
    <w:rsid w:val="00F80077"/>
    <w:rsid w:val="00F80171"/>
    <w:rsid w:val="00F80238"/>
    <w:rsid w:val="00F80338"/>
    <w:rsid w:val="00F8040B"/>
    <w:rsid w:val="00F806F3"/>
    <w:rsid w:val="00F80717"/>
    <w:rsid w:val="00F80808"/>
    <w:rsid w:val="00F808D9"/>
    <w:rsid w:val="00F808F0"/>
    <w:rsid w:val="00F80A56"/>
    <w:rsid w:val="00F80AF5"/>
    <w:rsid w:val="00F80BBD"/>
    <w:rsid w:val="00F80C03"/>
    <w:rsid w:val="00F80D73"/>
    <w:rsid w:val="00F81317"/>
    <w:rsid w:val="00F81499"/>
    <w:rsid w:val="00F816D7"/>
    <w:rsid w:val="00F81702"/>
    <w:rsid w:val="00F817A7"/>
    <w:rsid w:val="00F81862"/>
    <w:rsid w:val="00F818E4"/>
    <w:rsid w:val="00F818F9"/>
    <w:rsid w:val="00F81909"/>
    <w:rsid w:val="00F81A96"/>
    <w:rsid w:val="00F81D6A"/>
    <w:rsid w:val="00F81D74"/>
    <w:rsid w:val="00F81F93"/>
    <w:rsid w:val="00F82370"/>
    <w:rsid w:val="00F823E3"/>
    <w:rsid w:val="00F82521"/>
    <w:rsid w:val="00F8253E"/>
    <w:rsid w:val="00F825B6"/>
    <w:rsid w:val="00F825EA"/>
    <w:rsid w:val="00F826FE"/>
    <w:rsid w:val="00F8281E"/>
    <w:rsid w:val="00F82A57"/>
    <w:rsid w:val="00F82AC3"/>
    <w:rsid w:val="00F82C56"/>
    <w:rsid w:val="00F82C86"/>
    <w:rsid w:val="00F82E08"/>
    <w:rsid w:val="00F830F7"/>
    <w:rsid w:val="00F8318E"/>
    <w:rsid w:val="00F8337D"/>
    <w:rsid w:val="00F834D6"/>
    <w:rsid w:val="00F836B1"/>
    <w:rsid w:val="00F83A1D"/>
    <w:rsid w:val="00F83A26"/>
    <w:rsid w:val="00F83C41"/>
    <w:rsid w:val="00F83D4B"/>
    <w:rsid w:val="00F83E4F"/>
    <w:rsid w:val="00F83F44"/>
    <w:rsid w:val="00F84394"/>
    <w:rsid w:val="00F8444B"/>
    <w:rsid w:val="00F844DF"/>
    <w:rsid w:val="00F8464B"/>
    <w:rsid w:val="00F84812"/>
    <w:rsid w:val="00F84862"/>
    <w:rsid w:val="00F849B2"/>
    <w:rsid w:val="00F84A3C"/>
    <w:rsid w:val="00F84ABB"/>
    <w:rsid w:val="00F84C6E"/>
    <w:rsid w:val="00F84D64"/>
    <w:rsid w:val="00F84DA2"/>
    <w:rsid w:val="00F84E54"/>
    <w:rsid w:val="00F84F28"/>
    <w:rsid w:val="00F84FEF"/>
    <w:rsid w:val="00F85014"/>
    <w:rsid w:val="00F851BE"/>
    <w:rsid w:val="00F85389"/>
    <w:rsid w:val="00F853BD"/>
    <w:rsid w:val="00F85B69"/>
    <w:rsid w:val="00F85B98"/>
    <w:rsid w:val="00F85CAA"/>
    <w:rsid w:val="00F85D26"/>
    <w:rsid w:val="00F85DB6"/>
    <w:rsid w:val="00F85DBA"/>
    <w:rsid w:val="00F8615E"/>
    <w:rsid w:val="00F863C0"/>
    <w:rsid w:val="00F863C6"/>
    <w:rsid w:val="00F8661F"/>
    <w:rsid w:val="00F866D4"/>
    <w:rsid w:val="00F86883"/>
    <w:rsid w:val="00F8688F"/>
    <w:rsid w:val="00F868B9"/>
    <w:rsid w:val="00F86C40"/>
    <w:rsid w:val="00F86D98"/>
    <w:rsid w:val="00F86E1F"/>
    <w:rsid w:val="00F8702E"/>
    <w:rsid w:val="00F870A1"/>
    <w:rsid w:val="00F87312"/>
    <w:rsid w:val="00F876F6"/>
    <w:rsid w:val="00F87728"/>
    <w:rsid w:val="00F87854"/>
    <w:rsid w:val="00F87B08"/>
    <w:rsid w:val="00F87B3A"/>
    <w:rsid w:val="00F87BFA"/>
    <w:rsid w:val="00F87F5E"/>
    <w:rsid w:val="00F90511"/>
    <w:rsid w:val="00F90666"/>
    <w:rsid w:val="00F907BB"/>
    <w:rsid w:val="00F9090A"/>
    <w:rsid w:val="00F90E60"/>
    <w:rsid w:val="00F90F87"/>
    <w:rsid w:val="00F91271"/>
    <w:rsid w:val="00F912B2"/>
    <w:rsid w:val="00F913CA"/>
    <w:rsid w:val="00F91460"/>
    <w:rsid w:val="00F91537"/>
    <w:rsid w:val="00F918EB"/>
    <w:rsid w:val="00F919C4"/>
    <w:rsid w:val="00F91C0F"/>
    <w:rsid w:val="00F91EF3"/>
    <w:rsid w:val="00F920EC"/>
    <w:rsid w:val="00F921A3"/>
    <w:rsid w:val="00F922BD"/>
    <w:rsid w:val="00F9237A"/>
    <w:rsid w:val="00F92401"/>
    <w:rsid w:val="00F926B8"/>
    <w:rsid w:val="00F927E7"/>
    <w:rsid w:val="00F92834"/>
    <w:rsid w:val="00F9288F"/>
    <w:rsid w:val="00F92944"/>
    <w:rsid w:val="00F92BB2"/>
    <w:rsid w:val="00F92C59"/>
    <w:rsid w:val="00F92CC5"/>
    <w:rsid w:val="00F92D54"/>
    <w:rsid w:val="00F92D5D"/>
    <w:rsid w:val="00F92D80"/>
    <w:rsid w:val="00F92FF2"/>
    <w:rsid w:val="00F93044"/>
    <w:rsid w:val="00F93134"/>
    <w:rsid w:val="00F933D6"/>
    <w:rsid w:val="00F9347B"/>
    <w:rsid w:val="00F9377D"/>
    <w:rsid w:val="00F937AE"/>
    <w:rsid w:val="00F938F7"/>
    <w:rsid w:val="00F93B37"/>
    <w:rsid w:val="00F93DFF"/>
    <w:rsid w:val="00F93E6D"/>
    <w:rsid w:val="00F93FAD"/>
    <w:rsid w:val="00F94092"/>
    <w:rsid w:val="00F9415A"/>
    <w:rsid w:val="00F94209"/>
    <w:rsid w:val="00F94278"/>
    <w:rsid w:val="00F94354"/>
    <w:rsid w:val="00F9452B"/>
    <w:rsid w:val="00F94B0B"/>
    <w:rsid w:val="00F94B14"/>
    <w:rsid w:val="00F94D06"/>
    <w:rsid w:val="00F94D25"/>
    <w:rsid w:val="00F94DFA"/>
    <w:rsid w:val="00F94E76"/>
    <w:rsid w:val="00F94ECE"/>
    <w:rsid w:val="00F95077"/>
    <w:rsid w:val="00F95114"/>
    <w:rsid w:val="00F9517B"/>
    <w:rsid w:val="00F951FF"/>
    <w:rsid w:val="00F953CD"/>
    <w:rsid w:val="00F9545C"/>
    <w:rsid w:val="00F954BB"/>
    <w:rsid w:val="00F95548"/>
    <w:rsid w:val="00F9558C"/>
    <w:rsid w:val="00F955B9"/>
    <w:rsid w:val="00F95897"/>
    <w:rsid w:val="00F9591E"/>
    <w:rsid w:val="00F959FA"/>
    <w:rsid w:val="00F95B95"/>
    <w:rsid w:val="00F95BC2"/>
    <w:rsid w:val="00F95C18"/>
    <w:rsid w:val="00F95E08"/>
    <w:rsid w:val="00F95E23"/>
    <w:rsid w:val="00F95EE6"/>
    <w:rsid w:val="00F95EF5"/>
    <w:rsid w:val="00F9674A"/>
    <w:rsid w:val="00F969CF"/>
    <w:rsid w:val="00F96C3D"/>
    <w:rsid w:val="00F96CBA"/>
    <w:rsid w:val="00F96DA5"/>
    <w:rsid w:val="00F96EE1"/>
    <w:rsid w:val="00F96F92"/>
    <w:rsid w:val="00F97155"/>
    <w:rsid w:val="00F97293"/>
    <w:rsid w:val="00F9739D"/>
    <w:rsid w:val="00F9743C"/>
    <w:rsid w:val="00F97466"/>
    <w:rsid w:val="00F97589"/>
    <w:rsid w:val="00FA007D"/>
    <w:rsid w:val="00FA00C4"/>
    <w:rsid w:val="00FA0282"/>
    <w:rsid w:val="00FA031F"/>
    <w:rsid w:val="00FA035B"/>
    <w:rsid w:val="00FA0451"/>
    <w:rsid w:val="00FA06D2"/>
    <w:rsid w:val="00FA07F4"/>
    <w:rsid w:val="00FA08BD"/>
    <w:rsid w:val="00FA0A09"/>
    <w:rsid w:val="00FA0BAE"/>
    <w:rsid w:val="00FA0BDB"/>
    <w:rsid w:val="00FA0C4B"/>
    <w:rsid w:val="00FA0CA7"/>
    <w:rsid w:val="00FA0D65"/>
    <w:rsid w:val="00FA109B"/>
    <w:rsid w:val="00FA10B0"/>
    <w:rsid w:val="00FA11B6"/>
    <w:rsid w:val="00FA11C0"/>
    <w:rsid w:val="00FA1274"/>
    <w:rsid w:val="00FA147F"/>
    <w:rsid w:val="00FA164A"/>
    <w:rsid w:val="00FA16A0"/>
    <w:rsid w:val="00FA181D"/>
    <w:rsid w:val="00FA1BB0"/>
    <w:rsid w:val="00FA1C35"/>
    <w:rsid w:val="00FA1DA0"/>
    <w:rsid w:val="00FA1DB6"/>
    <w:rsid w:val="00FA237A"/>
    <w:rsid w:val="00FA24FC"/>
    <w:rsid w:val="00FA279B"/>
    <w:rsid w:val="00FA2B52"/>
    <w:rsid w:val="00FA2B5C"/>
    <w:rsid w:val="00FA2CD7"/>
    <w:rsid w:val="00FA3090"/>
    <w:rsid w:val="00FA3671"/>
    <w:rsid w:val="00FA3753"/>
    <w:rsid w:val="00FA37D5"/>
    <w:rsid w:val="00FA3AF4"/>
    <w:rsid w:val="00FA3B3A"/>
    <w:rsid w:val="00FA3B41"/>
    <w:rsid w:val="00FA3DC3"/>
    <w:rsid w:val="00FA3DD9"/>
    <w:rsid w:val="00FA3DE2"/>
    <w:rsid w:val="00FA3E39"/>
    <w:rsid w:val="00FA3E51"/>
    <w:rsid w:val="00FA3EC7"/>
    <w:rsid w:val="00FA3EFB"/>
    <w:rsid w:val="00FA3F6C"/>
    <w:rsid w:val="00FA4291"/>
    <w:rsid w:val="00FA4313"/>
    <w:rsid w:val="00FA4462"/>
    <w:rsid w:val="00FA4490"/>
    <w:rsid w:val="00FA44E5"/>
    <w:rsid w:val="00FA46E3"/>
    <w:rsid w:val="00FA471A"/>
    <w:rsid w:val="00FA4B97"/>
    <w:rsid w:val="00FA4E4F"/>
    <w:rsid w:val="00FA4EC8"/>
    <w:rsid w:val="00FA50A1"/>
    <w:rsid w:val="00FA5398"/>
    <w:rsid w:val="00FA5443"/>
    <w:rsid w:val="00FA546E"/>
    <w:rsid w:val="00FA5554"/>
    <w:rsid w:val="00FA57A1"/>
    <w:rsid w:val="00FA5A59"/>
    <w:rsid w:val="00FA5B79"/>
    <w:rsid w:val="00FA5B84"/>
    <w:rsid w:val="00FA5E3E"/>
    <w:rsid w:val="00FA5E6C"/>
    <w:rsid w:val="00FA5F60"/>
    <w:rsid w:val="00FA5FEA"/>
    <w:rsid w:val="00FA60ED"/>
    <w:rsid w:val="00FA6273"/>
    <w:rsid w:val="00FA63C8"/>
    <w:rsid w:val="00FA63EB"/>
    <w:rsid w:val="00FA6402"/>
    <w:rsid w:val="00FA6667"/>
    <w:rsid w:val="00FA6809"/>
    <w:rsid w:val="00FA6817"/>
    <w:rsid w:val="00FA6965"/>
    <w:rsid w:val="00FA6CA8"/>
    <w:rsid w:val="00FA6D65"/>
    <w:rsid w:val="00FA6D7D"/>
    <w:rsid w:val="00FA6FEC"/>
    <w:rsid w:val="00FA7004"/>
    <w:rsid w:val="00FA7038"/>
    <w:rsid w:val="00FA70DE"/>
    <w:rsid w:val="00FA71A5"/>
    <w:rsid w:val="00FA72AD"/>
    <w:rsid w:val="00FA73AE"/>
    <w:rsid w:val="00FA74B0"/>
    <w:rsid w:val="00FA75C0"/>
    <w:rsid w:val="00FA7878"/>
    <w:rsid w:val="00FA787A"/>
    <w:rsid w:val="00FA78C4"/>
    <w:rsid w:val="00FA799F"/>
    <w:rsid w:val="00FA7B02"/>
    <w:rsid w:val="00FA7B82"/>
    <w:rsid w:val="00FA7EDF"/>
    <w:rsid w:val="00FB0199"/>
    <w:rsid w:val="00FB051C"/>
    <w:rsid w:val="00FB05D0"/>
    <w:rsid w:val="00FB0835"/>
    <w:rsid w:val="00FB0B00"/>
    <w:rsid w:val="00FB0B9E"/>
    <w:rsid w:val="00FB0DE9"/>
    <w:rsid w:val="00FB0E2D"/>
    <w:rsid w:val="00FB0ED9"/>
    <w:rsid w:val="00FB0FAF"/>
    <w:rsid w:val="00FB1313"/>
    <w:rsid w:val="00FB1446"/>
    <w:rsid w:val="00FB1470"/>
    <w:rsid w:val="00FB162D"/>
    <w:rsid w:val="00FB1631"/>
    <w:rsid w:val="00FB1A42"/>
    <w:rsid w:val="00FB1F61"/>
    <w:rsid w:val="00FB20D4"/>
    <w:rsid w:val="00FB25CE"/>
    <w:rsid w:val="00FB275A"/>
    <w:rsid w:val="00FB282C"/>
    <w:rsid w:val="00FB287A"/>
    <w:rsid w:val="00FB2C60"/>
    <w:rsid w:val="00FB2C79"/>
    <w:rsid w:val="00FB2CA1"/>
    <w:rsid w:val="00FB2E29"/>
    <w:rsid w:val="00FB2FF8"/>
    <w:rsid w:val="00FB3012"/>
    <w:rsid w:val="00FB3028"/>
    <w:rsid w:val="00FB346C"/>
    <w:rsid w:val="00FB34DE"/>
    <w:rsid w:val="00FB354B"/>
    <w:rsid w:val="00FB356A"/>
    <w:rsid w:val="00FB3732"/>
    <w:rsid w:val="00FB3736"/>
    <w:rsid w:val="00FB39EC"/>
    <w:rsid w:val="00FB3A35"/>
    <w:rsid w:val="00FB3C65"/>
    <w:rsid w:val="00FB3DF2"/>
    <w:rsid w:val="00FB3FDC"/>
    <w:rsid w:val="00FB41BA"/>
    <w:rsid w:val="00FB42C3"/>
    <w:rsid w:val="00FB42C9"/>
    <w:rsid w:val="00FB443B"/>
    <w:rsid w:val="00FB45E7"/>
    <w:rsid w:val="00FB4802"/>
    <w:rsid w:val="00FB490A"/>
    <w:rsid w:val="00FB4AEB"/>
    <w:rsid w:val="00FB4CC2"/>
    <w:rsid w:val="00FB4D22"/>
    <w:rsid w:val="00FB4D4A"/>
    <w:rsid w:val="00FB500F"/>
    <w:rsid w:val="00FB5067"/>
    <w:rsid w:val="00FB5552"/>
    <w:rsid w:val="00FB55C9"/>
    <w:rsid w:val="00FB57CD"/>
    <w:rsid w:val="00FB5934"/>
    <w:rsid w:val="00FB596D"/>
    <w:rsid w:val="00FB5A7A"/>
    <w:rsid w:val="00FB5BEC"/>
    <w:rsid w:val="00FB5BF0"/>
    <w:rsid w:val="00FB5DF9"/>
    <w:rsid w:val="00FB6074"/>
    <w:rsid w:val="00FB61AE"/>
    <w:rsid w:val="00FB64A3"/>
    <w:rsid w:val="00FB65D3"/>
    <w:rsid w:val="00FB6897"/>
    <w:rsid w:val="00FB689F"/>
    <w:rsid w:val="00FB6964"/>
    <w:rsid w:val="00FB6B9A"/>
    <w:rsid w:val="00FB6C31"/>
    <w:rsid w:val="00FB6DA5"/>
    <w:rsid w:val="00FB6F35"/>
    <w:rsid w:val="00FB704A"/>
    <w:rsid w:val="00FB73F9"/>
    <w:rsid w:val="00FB7672"/>
    <w:rsid w:val="00FB7889"/>
    <w:rsid w:val="00FB7894"/>
    <w:rsid w:val="00FB78F9"/>
    <w:rsid w:val="00FB79EC"/>
    <w:rsid w:val="00FB7C91"/>
    <w:rsid w:val="00FB7FA2"/>
    <w:rsid w:val="00FC0395"/>
    <w:rsid w:val="00FC06D8"/>
    <w:rsid w:val="00FC091A"/>
    <w:rsid w:val="00FC0AF7"/>
    <w:rsid w:val="00FC0C33"/>
    <w:rsid w:val="00FC0C96"/>
    <w:rsid w:val="00FC0D0B"/>
    <w:rsid w:val="00FC0E9A"/>
    <w:rsid w:val="00FC101F"/>
    <w:rsid w:val="00FC11AB"/>
    <w:rsid w:val="00FC11F7"/>
    <w:rsid w:val="00FC1273"/>
    <w:rsid w:val="00FC1339"/>
    <w:rsid w:val="00FC1614"/>
    <w:rsid w:val="00FC1702"/>
    <w:rsid w:val="00FC186C"/>
    <w:rsid w:val="00FC189A"/>
    <w:rsid w:val="00FC1969"/>
    <w:rsid w:val="00FC1A54"/>
    <w:rsid w:val="00FC1BC2"/>
    <w:rsid w:val="00FC1C5E"/>
    <w:rsid w:val="00FC1D40"/>
    <w:rsid w:val="00FC1D42"/>
    <w:rsid w:val="00FC205A"/>
    <w:rsid w:val="00FC21B9"/>
    <w:rsid w:val="00FC21DE"/>
    <w:rsid w:val="00FC2466"/>
    <w:rsid w:val="00FC27D7"/>
    <w:rsid w:val="00FC27EC"/>
    <w:rsid w:val="00FC2811"/>
    <w:rsid w:val="00FC2A30"/>
    <w:rsid w:val="00FC2B82"/>
    <w:rsid w:val="00FC2C79"/>
    <w:rsid w:val="00FC2CF9"/>
    <w:rsid w:val="00FC2D24"/>
    <w:rsid w:val="00FC2E71"/>
    <w:rsid w:val="00FC302A"/>
    <w:rsid w:val="00FC32CA"/>
    <w:rsid w:val="00FC32E5"/>
    <w:rsid w:val="00FC3355"/>
    <w:rsid w:val="00FC35CD"/>
    <w:rsid w:val="00FC36CC"/>
    <w:rsid w:val="00FC3AFA"/>
    <w:rsid w:val="00FC3C21"/>
    <w:rsid w:val="00FC3D03"/>
    <w:rsid w:val="00FC3E01"/>
    <w:rsid w:val="00FC3E5B"/>
    <w:rsid w:val="00FC3EFE"/>
    <w:rsid w:val="00FC3F65"/>
    <w:rsid w:val="00FC40B8"/>
    <w:rsid w:val="00FC422B"/>
    <w:rsid w:val="00FC4230"/>
    <w:rsid w:val="00FC44B3"/>
    <w:rsid w:val="00FC46DF"/>
    <w:rsid w:val="00FC4855"/>
    <w:rsid w:val="00FC4C38"/>
    <w:rsid w:val="00FC4E9A"/>
    <w:rsid w:val="00FC4EE9"/>
    <w:rsid w:val="00FC50A4"/>
    <w:rsid w:val="00FC5425"/>
    <w:rsid w:val="00FC545B"/>
    <w:rsid w:val="00FC5515"/>
    <w:rsid w:val="00FC5841"/>
    <w:rsid w:val="00FC58D8"/>
    <w:rsid w:val="00FC5A3C"/>
    <w:rsid w:val="00FC5AA3"/>
    <w:rsid w:val="00FC5D06"/>
    <w:rsid w:val="00FC5F59"/>
    <w:rsid w:val="00FC5F9C"/>
    <w:rsid w:val="00FC6123"/>
    <w:rsid w:val="00FC6127"/>
    <w:rsid w:val="00FC6204"/>
    <w:rsid w:val="00FC6239"/>
    <w:rsid w:val="00FC634D"/>
    <w:rsid w:val="00FC6358"/>
    <w:rsid w:val="00FC6448"/>
    <w:rsid w:val="00FC649A"/>
    <w:rsid w:val="00FC6589"/>
    <w:rsid w:val="00FC66C4"/>
    <w:rsid w:val="00FC67AA"/>
    <w:rsid w:val="00FC680D"/>
    <w:rsid w:val="00FC685C"/>
    <w:rsid w:val="00FC6933"/>
    <w:rsid w:val="00FC698D"/>
    <w:rsid w:val="00FC6A58"/>
    <w:rsid w:val="00FC6A87"/>
    <w:rsid w:val="00FC6A93"/>
    <w:rsid w:val="00FC6BF1"/>
    <w:rsid w:val="00FC6C0F"/>
    <w:rsid w:val="00FC6C1E"/>
    <w:rsid w:val="00FC6D13"/>
    <w:rsid w:val="00FC6DE3"/>
    <w:rsid w:val="00FC703F"/>
    <w:rsid w:val="00FC708B"/>
    <w:rsid w:val="00FC71AE"/>
    <w:rsid w:val="00FC7284"/>
    <w:rsid w:val="00FC739F"/>
    <w:rsid w:val="00FC744B"/>
    <w:rsid w:val="00FC7511"/>
    <w:rsid w:val="00FC7536"/>
    <w:rsid w:val="00FC7592"/>
    <w:rsid w:val="00FC761B"/>
    <w:rsid w:val="00FC76B6"/>
    <w:rsid w:val="00FC76E0"/>
    <w:rsid w:val="00FC773C"/>
    <w:rsid w:val="00FC77A8"/>
    <w:rsid w:val="00FC7800"/>
    <w:rsid w:val="00FC79AF"/>
    <w:rsid w:val="00FC7AFE"/>
    <w:rsid w:val="00FC7F03"/>
    <w:rsid w:val="00FC7FA7"/>
    <w:rsid w:val="00FD00B2"/>
    <w:rsid w:val="00FD00EE"/>
    <w:rsid w:val="00FD01AD"/>
    <w:rsid w:val="00FD025A"/>
    <w:rsid w:val="00FD04FF"/>
    <w:rsid w:val="00FD09F5"/>
    <w:rsid w:val="00FD0B69"/>
    <w:rsid w:val="00FD0E89"/>
    <w:rsid w:val="00FD119D"/>
    <w:rsid w:val="00FD12BC"/>
    <w:rsid w:val="00FD1313"/>
    <w:rsid w:val="00FD1410"/>
    <w:rsid w:val="00FD1745"/>
    <w:rsid w:val="00FD18B4"/>
    <w:rsid w:val="00FD18F2"/>
    <w:rsid w:val="00FD1C3E"/>
    <w:rsid w:val="00FD1D98"/>
    <w:rsid w:val="00FD1E86"/>
    <w:rsid w:val="00FD1EF5"/>
    <w:rsid w:val="00FD2121"/>
    <w:rsid w:val="00FD21E2"/>
    <w:rsid w:val="00FD23CA"/>
    <w:rsid w:val="00FD2404"/>
    <w:rsid w:val="00FD243A"/>
    <w:rsid w:val="00FD26DF"/>
    <w:rsid w:val="00FD27FD"/>
    <w:rsid w:val="00FD284F"/>
    <w:rsid w:val="00FD2A44"/>
    <w:rsid w:val="00FD2B81"/>
    <w:rsid w:val="00FD2C2A"/>
    <w:rsid w:val="00FD2D61"/>
    <w:rsid w:val="00FD2D71"/>
    <w:rsid w:val="00FD2D7D"/>
    <w:rsid w:val="00FD2DDA"/>
    <w:rsid w:val="00FD2FB7"/>
    <w:rsid w:val="00FD3207"/>
    <w:rsid w:val="00FD32DB"/>
    <w:rsid w:val="00FD3A17"/>
    <w:rsid w:val="00FD3A5D"/>
    <w:rsid w:val="00FD3A69"/>
    <w:rsid w:val="00FD3CB2"/>
    <w:rsid w:val="00FD3DF4"/>
    <w:rsid w:val="00FD3E28"/>
    <w:rsid w:val="00FD3EAA"/>
    <w:rsid w:val="00FD3F38"/>
    <w:rsid w:val="00FD4222"/>
    <w:rsid w:val="00FD423B"/>
    <w:rsid w:val="00FD426E"/>
    <w:rsid w:val="00FD4591"/>
    <w:rsid w:val="00FD4982"/>
    <w:rsid w:val="00FD4AFB"/>
    <w:rsid w:val="00FD4B74"/>
    <w:rsid w:val="00FD4F51"/>
    <w:rsid w:val="00FD4FB3"/>
    <w:rsid w:val="00FD5504"/>
    <w:rsid w:val="00FD5609"/>
    <w:rsid w:val="00FD575A"/>
    <w:rsid w:val="00FD585C"/>
    <w:rsid w:val="00FD59F8"/>
    <w:rsid w:val="00FD5A9B"/>
    <w:rsid w:val="00FD5AC4"/>
    <w:rsid w:val="00FD5B61"/>
    <w:rsid w:val="00FD5CFE"/>
    <w:rsid w:val="00FD5D3A"/>
    <w:rsid w:val="00FD611D"/>
    <w:rsid w:val="00FD612B"/>
    <w:rsid w:val="00FD61B2"/>
    <w:rsid w:val="00FD62CC"/>
    <w:rsid w:val="00FD63F1"/>
    <w:rsid w:val="00FD6452"/>
    <w:rsid w:val="00FD6555"/>
    <w:rsid w:val="00FD65D8"/>
    <w:rsid w:val="00FD669C"/>
    <w:rsid w:val="00FD66FC"/>
    <w:rsid w:val="00FD6713"/>
    <w:rsid w:val="00FD67A6"/>
    <w:rsid w:val="00FD6ACD"/>
    <w:rsid w:val="00FD6BD4"/>
    <w:rsid w:val="00FD6CCF"/>
    <w:rsid w:val="00FD6E53"/>
    <w:rsid w:val="00FD7001"/>
    <w:rsid w:val="00FD70C8"/>
    <w:rsid w:val="00FD71FE"/>
    <w:rsid w:val="00FD7289"/>
    <w:rsid w:val="00FD743D"/>
    <w:rsid w:val="00FD7530"/>
    <w:rsid w:val="00FD755E"/>
    <w:rsid w:val="00FD762B"/>
    <w:rsid w:val="00FD7639"/>
    <w:rsid w:val="00FD76B0"/>
    <w:rsid w:val="00FD7844"/>
    <w:rsid w:val="00FD78AB"/>
    <w:rsid w:val="00FD7D91"/>
    <w:rsid w:val="00FD7DA1"/>
    <w:rsid w:val="00FD7EDA"/>
    <w:rsid w:val="00FD7F25"/>
    <w:rsid w:val="00FD7FF0"/>
    <w:rsid w:val="00FE0047"/>
    <w:rsid w:val="00FE0197"/>
    <w:rsid w:val="00FE036C"/>
    <w:rsid w:val="00FE03F5"/>
    <w:rsid w:val="00FE0562"/>
    <w:rsid w:val="00FE0645"/>
    <w:rsid w:val="00FE08A9"/>
    <w:rsid w:val="00FE098A"/>
    <w:rsid w:val="00FE0BF3"/>
    <w:rsid w:val="00FE0FB7"/>
    <w:rsid w:val="00FE12D0"/>
    <w:rsid w:val="00FE15FE"/>
    <w:rsid w:val="00FE167F"/>
    <w:rsid w:val="00FE1F4F"/>
    <w:rsid w:val="00FE1F8B"/>
    <w:rsid w:val="00FE2398"/>
    <w:rsid w:val="00FE2831"/>
    <w:rsid w:val="00FE288B"/>
    <w:rsid w:val="00FE28B7"/>
    <w:rsid w:val="00FE29BB"/>
    <w:rsid w:val="00FE2A93"/>
    <w:rsid w:val="00FE2AD2"/>
    <w:rsid w:val="00FE2D96"/>
    <w:rsid w:val="00FE2DE5"/>
    <w:rsid w:val="00FE2EEF"/>
    <w:rsid w:val="00FE313E"/>
    <w:rsid w:val="00FE3224"/>
    <w:rsid w:val="00FE32D3"/>
    <w:rsid w:val="00FE3614"/>
    <w:rsid w:val="00FE36C4"/>
    <w:rsid w:val="00FE389F"/>
    <w:rsid w:val="00FE3B3B"/>
    <w:rsid w:val="00FE3B65"/>
    <w:rsid w:val="00FE3D57"/>
    <w:rsid w:val="00FE3F72"/>
    <w:rsid w:val="00FE3F77"/>
    <w:rsid w:val="00FE4490"/>
    <w:rsid w:val="00FE44B9"/>
    <w:rsid w:val="00FE4502"/>
    <w:rsid w:val="00FE4575"/>
    <w:rsid w:val="00FE473E"/>
    <w:rsid w:val="00FE48BC"/>
    <w:rsid w:val="00FE4903"/>
    <w:rsid w:val="00FE498A"/>
    <w:rsid w:val="00FE49F5"/>
    <w:rsid w:val="00FE4A1F"/>
    <w:rsid w:val="00FE4A5E"/>
    <w:rsid w:val="00FE4B91"/>
    <w:rsid w:val="00FE4C58"/>
    <w:rsid w:val="00FE4EB6"/>
    <w:rsid w:val="00FE502C"/>
    <w:rsid w:val="00FE5318"/>
    <w:rsid w:val="00FE538D"/>
    <w:rsid w:val="00FE54B5"/>
    <w:rsid w:val="00FE54C5"/>
    <w:rsid w:val="00FE5539"/>
    <w:rsid w:val="00FE5672"/>
    <w:rsid w:val="00FE56E6"/>
    <w:rsid w:val="00FE5790"/>
    <w:rsid w:val="00FE57D2"/>
    <w:rsid w:val="00FE59AD"/>
    <w:rsid w:val="00FE5D18"/>
    <w:rsid w:val="00FE5E5A"/>
    <w:rsid w:val="00FE61BF"/>
    <w:rsid w:val="00FE62D1"/>
    <w:rsid w:val="00FE6501"/>
    <w:rsid w:val="00FE6735"/>
    <w:rsid w:val="00FE6876"/>
    <w:rsid w:val="00FE69C8"/>
    <w:rsid w:val="00FE6A0A"/>
    <w:rsid w:val="00FE6A61"/>
    <w:rsid w:val="00FE6E22"/>
    <w:rsid w:val="00FE6E77"/>
    <w:rsid w:val="00FE6EF6"/>
    <w:rsid w:val="00FE6FB4"/>
    <w:rsid w:val="00FE724E"/>
    <w:rsid w:val="00FE73DD"/>
    <w:rsid w:val="00FE7412"/>
    <w:rsid w:val="00FE75CC"/>
    <w:rsid w:val="00FE7669"/>
    <w:rsid w:val="00FE77C0"/>
    <w:rsid w:val="00FE77EB"/>
    <w:rsid w:val="00FE7908"/>
    <w:rsid w:val="00FE7A24"/>
    <w:rsid w:val="00FE7AC3"/>
    <w:rsid w:val="00FE7AE0"/>
    <w:rsid w:val="00FE7AE1"/>
    <w:rsid w:val="00FE7BC3"/>
    <w:rsid w:val="00FF02A8"/>
    <w:rsid w:val="00FF0703"/>
    <w:rsid w:val="00FF0A11"/>
    <w:rsid w:val="00FF0B5B"/>
    <w:rsid w:val="00FF0C23"/>
    <w:rsid w:val="00FF0EAE"/>
    <w:rsid w:val="00FF0FE9"/>
    <w:rsid w:val="00FF10F6"/>
    <w:rsid w:val="00FF13EF"/>
    <w:rsid w:val="00FF16D1"/>
    <w:rsid w:val="00FF16F7"/>
    <w:rsid w:val="00FF1953"/>
    <w:rsid w:val="00FF19E4"/>
    <w:rsid w:val="00FF1A82"/>
    <w:rsid w:val="00FF1A93"/>
    <w:rsid w:val="00FF1CA1"/>
    <w:rsid w:val="00FF1D3C"/>
    <w:rsid w:val="00FF2112"/>
    <w:rsid w:val="00FF21A6"/>
    <w:rsid w:val="00FF2243"/>
    <w:rsid w:val="00FF2327"/>
    <w:rsid w:val="00FF23A0"/>
    <w:rsid w:val="00FF251B"/>
    <w:rsid w:val="00FF25D1"/>
    <w:rsid w:val="00FF26D4"/>
    <w:rsid w:val="00FF26DA"/>
    <w:rsid w:val="00FF29A4"/>
    <w:rsid w:val="00FF2B54"/>
    <w:rsid w:val="00FF2B64"/>
    <w:rsid w:val="00FF2BD2"/>
    <w:rsid w:val="00FF2C36"/>
    <w:rsid w:val="00FF2DE9"/>
    <w:rsid w:val="00FF2F78"/>
    <w:rsid w:val="00FF3030"/>
    <w:rsid w:val="00FF324A"/>
    <w:rsid w:val="00FF33FA"/>
    <w:rsid w:val="00FF34D7"/>
    <w:rsid w:val="00FF35C6"/>
    <w:rsid w:val="00FF3818"/>
    <w:rsid w:val="00FF39F4"/>
    <w:rsid w:val="00FF3B8C"/>
    <w:rsid w:val="00FF3C35"/>
    <w:rsid w:val="00FF3EEC"/>
    <w:rsid w:val="00FF3F84"/>
    <w:rsid w:val="00FF4159"/>
    <w:rsid w:val="00FF41DE"/>
    <w:rsid w:val="00FF42D1"/>
    <w:rsid w:val="00FF4453"/>
    <w:rsid w:val="00FF4465"/>
    <w:rsid w:val="00FF4716"/>
    <w:rsid w:val="00FF4A67"/>
    <w:rsid w:val="00FF4E76"/>
    <w:rsid w:val="00FF5174"/>
    <w:rsid w:val="00FF57EB"/>
    <w:rsid w:val="00FF595B"/>
    <w:rsid w:val="00FF5B58"/>
    <w:rsid w:val="00FF5D44"/>
    <w:rsid w:val="00FF5DD6"/>
    <w:rsid w:val="00FF5DE3"/>
    <w:rsid w:val="00FF5DF8"/>
    <w:rsid w:val="00FF5E2D"/>
    <w:rsid w:val="00FF5F1F"/>
    <w:rsid w:val="00FF5F52"/>
    <w:rsid w:val="00FF61EB"/>
    <w:rsid w:val="00FF64D3"/>
    <w:rsid w:val="00FF658F"/>
    <w:rsid w:val="00FF6634"/>
    <w:rsid w:val="00FF682B"/>
    <w:rsid w:val="00FF68A2"/>
    <w:rsid w:val="00FF68D7"/>
    <w:rsid w:val="00FF69EA"/>
    <w:rsid w:val="00FF6B35"/>
    <w:rsid w:val="00FF6C35"/>
    <w:rsid w:val="00FF6CB9"/>
    <w:rsid w:val="00FF6D9D"/>
    <w:rsid w:val="00FF6F82"/>
    <w:rsid w:val="00FF70D0"/>
    <w:rsid w:val="00FF71D0"/>
    <w:rsid w:val="00FF7377"/>
    <w:rsid w:val="00FF75FB"/>
    <w:rsid w:val="00FF780D"/>
    <w:rsid w:val="00FF78A7"/>
    <w:rsid w:val="00FF78F1"/>
    <w:rsid w:val="00FF7A25"/>
    <w:rsid w:val="00FF7C09"/>
    <w:rsid w:val="00FF7DA5"/>
    <w:rsid w:val="00FF7E2B"/>
    <w:rsid w:val="00FF7F23"/>
    <w:rsid w:val="011531BF"/>
    <w:rsid w:val="0121E451"/>
    <w:rsid w:val="013A7172"/>
    <w:rsid w:val="014D9DE2"/>
    <w:rsid w:val="0168B1B4"/>
    <w:rsid w:val="016ECC40"/>
    <w:rsid w:val="017B160F"/>
    <w:rsid w:val="01EA7351"/>
    <w:rsid w:val="01F34EBB"/>
    <w:rsid w:val="0293CA55"/>
    <w:rsid w:val="02A49AF1"/>
    <w:rsid w:val="02BD26FB"/>
    <w:rsid w:val="02C5339C"/>
    <w:rsid w:val="0301BE7D"/>
    <w:rsid w:val="031E1870"/>
    <w:rsid w:val="035C23CF"/>
    <w:rsid w:val="039511AB"/>
    <w:rsid w:val="03A71AB0"/>
    <w:rsid w:val="04190534"/>
    <w:rsid w:val="042889B1"/>
    <w:rsid w:val="04734D7F"/>
    <w:rsid w:val="049B8AB6"/>
    <w:rsid w:val="04F6C65A"/>
    <w:rsid w:val="0520B170"/>
    <w:rsid w:val="053FBE22"/>
    <w:rsid w:val="054249AC"/>
    <w:rsid w:val="055836F7"/>
    <w:rsid w:val="055CF894"/>
    <w:rsid w:val="0583E549"/>
    <w:rsid w:val="0585BFDF"/>
    <w:rsid w:val="05B527DA"/>
    <w:rsid w:val="05DD017F"/>
    <w:rsid w:val="062A94B3"/>
    <w:rsid w:val="06375CFF"/>
    <w:rsid w:val="064CF098"/>
    <w:rsid w:val="06AEF10F"/>
    <w:rsid w:val="06B24EA5"/>
    <w:rsid w:val="06CF8827"/>
    <w:rsid w:val="0727C10D"/>
    <w:rsid w:val="072ED381"/>
    <w:rsid w:val="074FDCA1"/>
    <w:rsid w:val="07602EA6"/>
    <w:rsid w:val="0778C209"/>
    <w:rsid w:val="07C91C8A"/>
    <w:rsid w:val="07D59BEF"/>
    <w:rsid w:val="07E3F878"/>
    <w:rsid w:val="07FE4951"/>
    <w:rsid w:val="086094CC"/>
    <w:rsid w:val="088D1893"/>
    <w:rsid w:val="08A50B94"/>
    <w:rsid w:val="08D13634"/>
    <w:rsid w:val="093B998F"/>
    <w:rsid w:val="09841C2F"/>
    <w:rsid w:val="09E0DA67"/>
    <w:rsid w:val="09F0887E"/>
    <w:rsid w:val="0A035EC7"/>
    <w:rsid w:val="0A14D82C"/>
    <w:rsid w:val="0A1F6BD9"/>
    <w:rsid w:val="0A6FF379"/>
    <w:rsid w:val="0A71C475"/>
    <w:rsid w:val="0A904DBA"/>
    <w:rsid w:val="0A953D4D"/>
    <w:rsid w:val="0ACEBE84"/>
    <w:rsid w:val="0AE6D274"/>
    <w:rsid w:val="0B4B7620"/>
    <w:rsid w:val="0B5BF127"/>
    <w:rsid w:val="0B690E63"/>
    <w:rsid w:val="0B94BE50"/>
    <w:rsid w:val="0BE2E963"/>
    <w:rsid w:val="0BFB93C9"/>
    <w:rsid w:val="0C0C027D"/>
    <w:rsid w:val="0C23E9F6"/>
    <w:rsid w:val="0C536F94"/>
    <w:rsid w:val="0C5B93F5"/>
    <w:rsid w:val="0D51FE63"/>
    <w:rsid w:val="0D6912EC"/>
    <w:rsid w:val="0DBE9263"/>
    <w:rsid w:val="0DC1C24C"/>
    <w:rsid w:val="0DC20F1B"/>
    <w:rsid w:val="0DE76961"/>
    <w:rsid w:val="0DF0F383"/>
    <w:rsid w:val="0E108FE8"/>
    <w:rsid w:val="0E12D9B8"/>
    <w:rsid w:val="0E217C35"/>
    <w:rsid w:val="0E314CBE"/>
    <w:rsid w:val="0E33957C"/>
    <w:rsid w:val="0E4C9E5D"/>
    <w:rsid w:val="0E69FBF5"/>
    <w:rsid w:val="0E86DABD"/>
    <w:rsid w:val="0EA708E2"/>
    <w:rsid w:val="0EC9F3CA"/>
    <w:rsid w:val="0ECABE13"/>
    <w:rsid w:val="0EEEB57B"/>
    <w:rsid w:val="0F15EDFC"/>
    <w:rsid w:val="0F1A4EA7"/>
    <w:rsid w:val="0F248710"/>
    <w:rsid w:val="0F5C0A20"/>
    <w:rsid w:val="0FBD254E"/>
    <w:rsid w:val="0FD715AC"/>
    <w:rsid w:val="0FDF27C5"/>
    <w:rsid w:val="10110F37"/>
    <w:rsid w:val="103E2DE9"/>
    <w:rsid w:val="10559820"/>
    <w:rsid w:val="10882A67"/>
    <w:rsid w:val="10A5B91F"/>
    <w:rsid w:val="10CB1278"/>
    <w:rsid w:val="110A5157"/>
    <w:rsid w:val="111564E1"/>
    <w:rsid w:val="1140960B"/>
    <w:rsid w:val="115F9676"/>
    <w:rsid w:val="11759552"/>
    <w:rsid w:val="1183B9DC"/>
    <w:rsid w:val="119EB894"/>
    <w:rsid w:val="11C2724E"/>
    <w:rsid w:val="11E04437"/>
    <w:rsid w:val="11E349A7"/>
    <w:rsid w:val="1238C94B"/>
    <w:rsid w:val="1249D40B"/>
    <w:rsid w:val="126245E9"/>
    <w:rsid w:val="1292F4B6"/>
    <w:rsid w:val="12D35C7C"/>
    <w:rsid w:val="13208560"/>
    <w:rsid w:val="132B6622"/>
    <w:rsid w:val="13301F2D"/>
    <w:rsid w:val="13A49B0B"/>
    <w:rsid w:val="13A8ACB3"/>
    <w:rsid w:val="13B6C3DC"/>
    <w:rsid w:val="13C44698"/>
    <w:rsid w:val="13D736B4"/>
    <w:rsid w:val="13F176B4"/>
    <w:rsid w:val="14760169"/>
    <w:rsid w:val="1486C9F3"/>
    <w:rsid w:val="14A55E18"/>
    <w:rsid w:val="14C00C27"/>
    <w:rsid w:val="14E6937C"/>
    <w:rsid w:val="1537F7EC"/>
    <w:rsid w:val="155F3D77"/>
    <w:rsid w:val="1575EFCF"/>
    <w:rsid w:val="157E54CA"/>
    <w:rsid w:val="157FBFD4"/>
    <w:rsid w:val="1584762C"/>
    <w:rsid w:val="158857D5"/>
    <w:rsid w:val="15AC2497"/>
    <w:rsid w:val="15B7B107"/>
    <w:rsid w:val="15F8C51C"/>
    <w:rsid w:val="1610D4D7"/>
    <w:rsid w:val="166AE153"/>
    <w:rsid w:val="16757013"/>
    <w:rsid w:val="167F56CF"/>
    <w:rsid w:val="16E6C2BA"/>
    <w:rsid w:val="17151B6B"/>
    <w:rsid w:val="17234E4D"/>
    <w:rsid w:val="1742CC8F"/>
    <w:rsid w:val="177CFC4E"/>
    <w:rsid w:val="179D88AC"/>
    <w:rsid w:val="18161909"/>
    <w:rsid w:val="183C46E9"/>
    <w:rsid w:val="187B542D"/>
    <w:rsid w:val="18965B3F"/>
    <w:rsid w:val="18975041"/>
    <w:rsid w:val="18D18FDB"/>
    <w:rsid w:val="18DEE288"/>
    <w:rsid w:val="19075498"/>
    <w:rsid w:val="190A9D3A"/>
    <w:rsid w:val="193F9F94"/>
    <w:rsid w:val="1950C79F"/>
    <w:rsid w:val="1957F6D0"/>
    <w:rsid w:val="196A74CE"/>
    <w:rsid w:val="198A085B"/>
    <w:rsid w:val="19AA56DA"/>
    <w:rsid w:val="19BD1B81"/>
    <w:rsid w:val="19C36ED0"/>
    <w:rsid w:val="19CFCEDE"/>
    <w:rsid w:val="19D7BBD1"/>
    <w:rsid w:val="19E71287"/>
    <w:rsid w:val="1A1428C4"/>
    <w:rsid w:val="1A641835"/>
    <w:rsid w:val="1A80D36F"/>
    <w:rsid w:val="1AB466B0"/>
    <w:rsid w:val="1B3187E5"/>
    <w:rsid w:val="1B9C8FA4"/>
    <w:rsid w:val="1BAFF0CA"/>
    <w:rsid w:val="1BB4AB19"/>
    <w:rsid w:val="1BCED84E"/>
    <w:rsid w:val="1BE8B0C3"/>
    <w:rsid w:val="1BF569A1"/>
    <w:rsid w:val="1C30785D"/>
    <w:rsid w:val="1C3DCF46"/>
    <w:rsid w:val="1C549294"/>
    <w:rsid w:val="1C5B773A"/>
    <w:rsid w:val="1C602736"/>
    <w:rsid w:val="1C8B364A"/>
    <w:rsid w:val="1CC99BEE"/>
    <w:rsid w:val="1D0BE12C"/>
    <w:rsid w:val="1D46624B"/>
    <w:rsid w:val="1D4E4391"/>
    <w:rsid w:val="1DBA2F76"/>
    <w:rsid w:val="1DC0E087"/>
    <w:rsid w:val="1DFF16E2"/>
    <w:rsid w:val="1E834344"/>
    <w:rsid w:val="1EABF930"/>
    <w:rsid w:val="1ECB9005"/>
    <w:rsid w:val="1EDE4277"/>
    <w:rsid w:val="1EE0706A"/>
    <w:rsid w:val="1EE3AF35"/>
    <w:rsid w:val="1EFE5FD6"/>
    <w:rsid w:val="1F115978"/>
    <w:rsid w:val="1F20A16D"/>
    <w:rsid w:val="1F43FA06"/>
    <w:rsid w:val="1F50E134"/>
    <w:rsid w:val="1FD846D0"/>
    <w:rsid w:val="1FDB3468"/>
    <w:rsid w:val="2005D20C"/>
    <w:rsid w:val="200F4150"/>
    <w:rsid w:val="201B0141"/>
    <w:rsid w:val="20244E92"/>
    <w:rsid w:val="20350BB7"/>
    <w:rsid w:val="2035C91F"/>
    <w:rsid w:val="2099F457"/>
    <w:rsid w:val="20A5E55A"/>
    <w:rsid w:val="20BCE474"/>
    <w:rsid w:val="20D40B43"/>
    <w:rsid w:val="2164F8C2"/>
    <w:rsid w:val="217C8212"/>
    <w:rsid w:val="21A93316"/>
    <w:rsid w:val="21C8ACF1"/>
    <w:rsid w:val="21E3AE1A"/>
    <w:rsid w:val="21FBA77E"/>
    <w:rsid w:val="2203DC5A"/>
    <w:rsid w:val="220BC567"/>
    <w:rsid w:val="2217647D"/>
    <w:rsid w:val="22242133"/>
    <w:rsid w:val="2261BF4B"/>
    <w:rsid w:val="22A45C39"/>
    <w:rsid w:val="22DCF2E5"/>
    <w:rsid w:val="22E10403"/>
    <w:rsid w:val="22E1B866"/>
    <w:rsid w:val="23303701"/>
    <w:rsid w:val="233821C1"/>
    <w:rsid w:val="23A09FBE"/>
    <w:rsid w:val="23BE14D1"/>
    <w:rsid w:val="23EF8914"/>
    <w:rsid w:val="23F93217"/>
    <w:rsid w:val="2429A837"/>
    <w:rsid w:val="242B1B0D"/>
    <w:rsid w:val="2438A2AD"/>
    <w:rsid w:val="24586119"/>
    <w:rsid w:val="2463F8C7"/>
    <w:rsid w:val="2477D5A3"/>
    <w:rsid w:val="247E0EBE"/>
    <w:rsid w:val="2495E8D4"/>
    <w:rsid w:val="24AE7BE1"/>
    <w:rsid w:val="24B6E0DD"/>
    <w:rsid w:val="24C16B89"/>
    <w:rsid w:val="24ECA755"/>
    <w:rsid w:val="25082EF3"/>
    <w:rsid w:val="2570FE1D"/>
    <w:rsid w:val="25AADD5B"/>
    <w:rsid w:val="25AC18FE"/>
    <w:rsid w:val="25DDB0EA"/>
    <w:rsid w:val="25F4004A"/>
    <w:rsid w:val="25F96CB4"/>
    <w:rsid w:val="261F02C5"/>
    <w:rsid w:val="26387D6F"/>
    <w:rsid w:val="263DDB0E"/>
    <w:rsid w:val="26639EA7"/>
    <w:rsid w:val="266CF26E"/>
    <w:rsid w:val="26796021"/>
    <w:rsid w:val="267B9353"/>
    <w:rsid w:val="2684CCAD"/>
    <w:rsid w:val="268603E2"/>
    <w:rsid w:val="26A462E7"/>
    <w:rsid w:val="26B97DE5"/>
    <w:rsid w:val="27438072"/>
    <w:rsid w:val="2747E95F"/>
    <w:rsid w:val="275A9129"/>
    <w:rsid w:val="27B74EE3"/>
    <w:rsid w:val="27CCC524"/>
    <w:rsid w:val="2826CF6D"/>
    <w:rsid w:val="283756FD"/>
    <w:rsid w:val="28ADCA62"/>
    <w:rsid w:val="28AF2040"/>
    <w:rsid w:val="28C900E5"/>
    <w:rsid w:val="28E5B191"/>
    <w:rsid w:val="28FDA531"/>
    <w:rsid w:val="29070BC9"/>
    <w:rsid w:val="297CD413"/>
    <w:rsid w:val="297CF1B0"/>
    <w:rsid w:val="299FC2D2"/>
    <w:rsid w:val="29A29695"/>
    <w:rsid w:val="29BB56EA"/>
    <w:rsid w:val="29CC74AE"/>
    <w:rsid w:val="29D65D22"/>
    <w:rsid w:val="29E05D26"/>
    <w:rsid w:val="2A2D8947"/>
    <w:rsid w:val="2ABA22F0"/>
    <w:rsid w:val="2ACBD3C0"/>
    <w:rsid w:val="2B0E8C4D"/>
    <w:rsid w:val="2B19B6B7"/>
    <w:rsid w:val="2B34B17A"/>
    <w:rsid w:val="2B5FDBB3"/>
    <w:rsid w:val="2B998AA0"/>
    <w:rsid w:val="2BA45F5B"/>
    <w:rsid w:val="2BC80EED"/>
    <w:rsid w:val="2BD7ACA8"/>
    <w:rsid w:val="2BE55774"/>
    <w:rsid w:val="2BE6E8EC"/>
    <w:rsid w:val="2BFE01B8"/>
    <w:rsid w:val="2C36C85D"/>
    <w:rsid w:val="2CC856BE"/>
    <w:rsid w:val="2D13A787"/>
    <w:rsid w:val="2D472A52"/>
    <w:rsid w:val="2D4CC059"/>
    <w:rsid w:val="2D4DA7A6"/>
    <w:rsid w:val="2D93C937"/>
    <w:rsid w:val="2DA766FF"/>
    <w:rsid w:val="2DD88C49"/>
    <w:rsid w:val="2DDBBD24"/>
    <w:rsid w:val="2DF04EDF"/>
    <w:rsid w:val="2DF11629"/>
    <w:rsid w:val="2DFCBA99"/>
    <w:rsid w:val="2E0C68BD"/>
    <w:rsid w:val="2E126433"/>
    <w:rsid w:val="2E2A66F7"/>
    <w:rsid w:val="2E6C1830"/>
    <w:rsid w:val="2EED1A07"/>
    <w:rsid w:val="2EF2DC63"/>
    <w:rsid w:val="2EF39EDC"/>
    <w:rsid w:val="2F1779FC"/>
    <w:rsid w:val="2F701D55"/>
    <w:rsid w:val="2F86DFF8"/>
    <w:rsid w:val="2F9264EE"/>
    <w:rsid w:val="2F99CB39"/>
    <w:rsid w:val="2FE20BC9"/>
    <w:rsid w:val="2FE3EA4A"/>
    <w:rsid w:val="2FE418EE"/>
    <w:rsid w:val="2FEC6141"/>
    <w:rsid w:val="2FFAAD9E"/>
    <w:rsid w:val="3008DB3D"/>
    <w:rsid w:val="301D1625"/>
    <w:rsid w:val="3026C484"/>
    <w:rsid w:val="3059303B"/>
    <w:rsid w:val="30674FC3"/>
    <w:rsid w:val="3077E69F"/>
    <w:rsid w:val="30839278"/>
    <w:rsid w:val="30B8B509"/>
    <w:rsid w:val="30EA2A6B"/>
    <w:rsid w:val="30F9ED52"/>
    <w:rsid w:val="3120CD87"/>
    <w:rsid w:val="31352792"/>
    <w:rsid w:val="31661B8B"/>
    <w:rsid w:val="31AB64EE"/>
    <w:rsid w:val="31B17EBB"/>
    <w:rsid w:val="31CBA27F"/>
    <w:rsid w:val="31E42D90"/>
    <w:rsid w:val="3201226B"/>
    <w:rsid w:val="3206B5BC"/>
    <w:rsid w:val="3207F325"/>
    <w:rsid w:val="3208CC24"/>
    <w:rsid w:val="3224B36A"/>
    <w:rsid w:val="323523B3"/>
    <w:rsid w:val="3276930F"/>
    <w:rsid w:val="32DBFF7B"/>
    <w:rsid w:val="3317B866"/>
    <w:rsid w:val="3328B64B"/>
    <w:rsid w:val="333139E2"/>
    <w:rsid w:val="3350E41D"/>
    <w:rsid w:val="336B5E83"/>
    <w:rsid w:val="336C55F8"/>
    <w:rsid w:val="337251E1"/>
    <w:rsid w:val="3390DF82"/>
    <w:rsid w:val="33A190D5"/>
    <w:rsid w:val="33ADBE21"/>
    <w:rsid w:val="33D27E57"/>
    <w:rsid w:val="33D4BC1D"/>
    <w:rsid w:val="33DEECD8"/>
    <w:rsid w:val="33ED5B13"/>
    <w:rsid w:val="3486598C"/>
    <w:rsid w:val="34FDBEE7"/>
    <w:rsid w:val="35316423"/>
    <w:rsid w:val="354C8944"/>
    <w:rsid w:val="358874AE"/>
    <w:rsid w:val="358A19C5"/>
    <w:rsid w:val="358A7822"/>
    <w:rsid w:val="3594492E"/>
    <w:rsid w:val="35B5A962"/>
    <w:rsid w:val="35BA86C3"/>
    <w:rsid w:val="35D4A8F0"/>
    <w:rsid w:val="35F74E58"/>
    <w:rsid w:val="3619EA3E"/>
    <w:rsid w:val="3678D4F6"/>
    <w:rsid w:val="3698B4DA"/>
    <w:rsid w:val="3698E1F7"/>
    <w:rsid w:val="36EFC14F"/>
    <w:rsid w:val="36F06B42"/>
    <w:rsid w:val="371CD6CB"/>
    <w:rsid w:val="372529B4"/>
    <w:rsid w:val="37370C1D"/>
    <w:rsid w:val="3750F4F7"/>
    <w:rsid w:val="3755BEA8"/>
    <w:rsid w:val="3759D5AA"/>
    <w:rsid w:val="3786C0DA"/>
    <w:rsid w:val="37A9D6B4"/>
    <w:rsid w:val="37D56233"/>
    <w:rsid w:val="37EB929B"/>
    <w:rsid w:val="37F674DB"/>
    <w:rsid w:val="38929EFA"/>
    <w:rsid w:val="38987527"/>
    <w:rsid w:val="38BD8BD6"/>
    <w:rsid w:val="38C2A7E2"/>
    <w:rsid w:val="38FDA929"/>
    <w:rsid w:val="3901CB10"/>
    <w:rsid w:val="39140A43"/>
    <w:rsid w:val="391CF233"/>
    <w:rsid w:val="393DF278"/>
    <w:rsid w:val="3951FE5D"/>
    <w:rsid w:val="398FD022"/>
    <w:rsid w:val="3992D915"/>
    <w:rsid w:val="39A4BC22"/>
    <w:rsid w:val="39B4E299"/>
    <w:rsid w:val="39D170F3"/>
    <w:rsid w:val="39EB4D05"/>
    <w:rsid w:val="39F63AB8"/>
    <w:rsid w:val="3A05B121"/>
    <w:rsid w:val="3A136BBB"/>
    <w:rsid w:val="3A14DB44"/>
    <w:rsid w:val="3A1D8B8A"/>
    <w:rsid w:val="3A2070AF"/>
    <w:rsid w:val="3A3914BB"/>
    <w:rsid w:val="3A481A48"/>
    <w:rsid w:val="3A6B3501"/>
    <w:rsid w:val="3AB00D75"/>
    <w:rsid w:val="3AB8DB46"/>
    <w:rsid w:val="3AC9BEFE"/>
    <w:rsid w:val="3AE3D3F8"/>
    <w:rsid w:val="3AFFE998"/>
    <w:rsid w:val="3B0642CA"/>
    <w:rsid w:val="3B251EE8"/>
    <w:rsid w:val="3B2B6809"/>
    <w:rsid w:val="3B367B84"/>
    <w:rsid w:val="3B6CEF66"/>
    <w:rsid w:val="3B78111D"/>
    <w:rsid w:val="3B933DEC"/>
    <w:rsid w:val="3BEB4074"/>
    <w:rsid w:val="3C1D1D10"/>
    <w:rsid w:val="3C2E5E9C"/>
    <w:rsid w:val="3C3A7352"/>
    <w:rsid w:val="3C5D0BBB"/>
    <w:rsid w:val="3C797B51"/>
    <w:rsid w:val="3C983EA9"/>
    <w:rsid w:val="3CE59DAC"/>
    <w:rsid w:val="3CEC4785"/>
    <w:rsid w:val="3D51092C"/>
    <w:rsid w:val="3D6A395A"/>
    <w:rsid w:val="3DC5CA8B"/>
    <w:rsid w:val="3DDB0010"/>
    <w:rsid w:val="3E0EFC17"/>
    <w:rsid w:val="3E15F98A"/>
    <w:rsid w:val="3E1CBE62"/>
    <w:rsid w:val="3E30AC8E"/>
    <w:rsid w:val="3E31C762"/>
    <w:rsid w:val="3E3D7B9E"/>
    <w:rsid w:val="3E64187B"/>
    <w:rsid w:val="3E737F20"/>
    <w:rsid w:val="3F2C0205"/>
    <w:rsid w:val="3F3CF736"/>
    <w:rsid w:val="3F4E87BF"/>
    <w:rsid w:val="3FBAF3FC"/>
    <w:rsid w:val="3FD839D7"/>
    <w:rsid w:val="3FEB43C8"/>
    <w:rsid w:val="4050A0EC"/>
    <w:rsid w:val="405A3348"/>
    <w:rsid w:val="4071FBD5"/>
    <w:rsid w:val="40855858"/>
    <w:rsid w:val="40BA60CB"/>
    <w:rsid w:val="41092AFD"/>
    <w:rsid w:val="411B9092"/>
    <w:rsid w:val="413986C7"/>
    <w:rsid w:val="414BC685"/>
    <w:rsid w:val="41BCFE21"/>
    <w:rsid w:val="41CF1A44"/>
    <w:rsid w:val="41D35094"/>
    <w:rsid w:val="41F5E24B"/>
    <w:rsid w:val="41F6A002"/>
    <w:rsid w:val="420182EF"/>
    <w:rsid w:val="4206E174"/>
    <w:rsid w:val="42177C37"/>
    <w:rsid w:val="422DF4BE"/>
    <w:rsid w:val="423D1F0A"/>
    <w:rsid w:val="4257A339"/>
    <w:rsid w:val="428E98B2"/>
    <w:rsid w:val="433545EA"/>
    <w:rsid w:val="433752CB"/>
    <w:rsid w:val="436695D8"/>
    <w:rsid w:val="437FB75C"/>
    <w:rsid w:val="43AF46C7"/>
    <w:rsid w:val="43B45A33"/>
    <w:rsid w:val="43BC29C3"/>
    <w:rsid w:val="43C7EA01"/>
    <w:rsid w:val="43E9EEBD"/>
    <w:rsid w:val="4402DD6F"/>
    <w:rsid w:val="441AE271"/>
    <w:rsid w:val="44228B09"/>
    <w:rsid w:val="4435422D"/>
    <w:rsid w:val="4471077F"/>
    <w:rsid w:val="4473A168"/>
    <w:rsid w:val="44E056E4"/>
    <w:rsid w:val="45122FB8"/>
    <w:rsid w:val="4521A7CB"/>
    <w:rsid w:val="45572A9B"/>
    <w:rsid w:val="45935CAE"/>
    <w:rsid w:val="45C30337"/>
    <w:rsid w:val="45C71D7C"/>
    <w:rsid w:val="45E95151"/>
    <w:rsid w:val="460B205E"/>
    <w:rsid w:val="461342EE"/>
    <w:rsid w:val="4635E626"/>
    <w:rsid w:val="463C013B"/>
    <w:rsid w:val="46692967"/>
    <w:rsid w:val="46936A3C"/>
    <w:rsid w:val="46B4F97D"/>
    <w:rsid w:val="4712D6F9"/>
    <w:rsid w:val="4727D124"/>
    <w:rsid w:val="4748E12E"/>
    <w:rsid w:val="475DB4CC"/>
    <w:rsid w:val="47940C40"/>
    <w:rsid w:val="4796722C"/>
    <w:rsid w:val="47CD7B8F"/>
    <w:rsid w:val="47FA57B1"/>
    <w:rsid w:val="47FDBDE9"/>
    <w:rsid w:val="4811DBE6"/>
    <w:rsid w:val="482D21F5"/>
    <w:rsid w:val="483BC242"/>
    <w:rsid w:val="4854660F"/>
    <w:rsid w:val="485D50D6"/>
    <w:rsid w:val="486CA283"/>
    <w:rsid w:val="4885A702"/>
    <w:rsid w:val="48999130"/>
    <w:rsid w:val="48E3A65E"/>
    <w:rsid w:val="49382A20"/>
    <w:rsid w:val="49395636"/>
    <w:rsid w:val="49494C6E"/>
    <w:rsid w:val="494D3D07"/>
    <w:rsid w:val="497B438B"/>
    <w:rsid w:val="49D331A8"/>
    <w:rsid w:val="49DC85C2"/>
    <w:rsid w:val="49EA34D1"/>
    <w:rsid w:val="49FF6B5E"/>
    <w:rsid w:val="4A61EBDA"/>
    <w:rsid w:val="4AAB6967"/>
    <w:rsid w:val="4AD9F030"/>
    <w:rsid w:val="4B001F1B"/>
    <w:rsid w:val="4B1B3BFC"/>
    <w:rsid w:val="4BEDF5C3"/>
    <w:rsid w:val="4BFD5DBC"/>
    <w:rsid w:val="4C316089"/>
    <w:rsid w:val="4C38F78A"/>
    <w:rsid w:val="4C5F15EF"/>
    <w:rsid w:val="4C633D8E"/>
    <w:rsid w:val="4C88CC33"/>
    <w:rsid w:val="4CA9A353"/>
    <w:rsid w:val="4CB40674"/>
    <w:rsid w:val="4CEB76AE"/>
    <w:rsid w:val="4D01ECA0"/>
    <w:rsid w:val="4D086BE5"/>
    <w:rsid w:val="4D0F6BB6"/>
    <w:rsid w:val="4D2DBBAC"/>
    <w:rsid w:val="4D397A59"/>
    <w:rsid w:val="4D3DF4B0"/>
    <w:rsid w:val="4D51A2FE"/>
    <w:rsid w:val="4D9E9EF6"/>
    <w:rsid w:val="4DF79EBD"/>
    <w:rsid w:val="4E19755A"/>
    <w:rsid w:val="4E7B0934"/>
    <w:rsid w:val="4EB8A1C9"/>
    <w:rsid w:val="4F2312AF"/>
    <w:rsid w:val="4F63E4BE"/>
    <w:rsid w:val="4F6C34A0"/>
    <w:rsid w:val="4F7DFE5E"/>
    <w:rsid w:val="4FC07695"/>
    <w:rsid w:val="4FC1995A"/>
    <w:rsid w:val="4FEBD3F7"/>
    <w:rsid w:val="4FF692BE"/>
    <w:rsid w:val="506D7870"/>
    <w:rsid w:val="5082A4D4"/>
    <w:rsid w:val="50A25460"/>
    <w:rsid w:val="50A3E186"/>
    <w:rsid w:val="511436FD"/>
    <w:rsid w:val="511540AC"/>
    <w:rsid w:val="511C805B"/>
    <w:rsid w:val="515250FD"/>
    <w:rsid w:val="51AA5565"/>
    <w:rsid w:val="51B5D253"/>
    <w:rsid w:val="51F08263"/>
    <w:rsid w:val="51F17FA4"/>
    <w:rsid w:val="5227E028"/>
    <w:rsid w:val="5255CB22"/>
    <w:rsid w:val="52A66568"/>
    <w:rsid w:val="52ACFBA6"/>
    <w:rsid w:val="52C95A54"/>
    <w:rsid w:val="52CCCE54"/>
    <w:rsid w:val="52D51EFF"/>
    <w:rsid w:val="52E60B7B"/>
    <w:rsid w:val="531F6AA8"/>
    <w:rsid w:val="53541281"/>
    <w:rsid w:val="538D10F2"/>
    <w:rsid w:val="539CC99E"/>
    <w:rsid w:val="53A0C617"/>
    <w:rsid w:val="53AC03C1"/>
    <w:rsid w:val="53FCFD81"/>
    <w:rsid w:val="541BE8C9"/>
    <w:rsid w:val="546150AD"/>
    <w:rsid w:val="5470A1B5"/>
    <w:rsid w:val="547732A3"/>
    <w:rsid w:val="54C55EE8"/>
    <w:rsid w:val="54D65446"/>
    <w:rsid w:val="5505B76D"/>
    <w:rsid w:val="5522523A"/>
    <w:rsid w:val="5544E5B8"/>
    <w:rsid w:val="556DF545"/>
    <w:rsid w:val="5607AC5A"/>
    <w:rsid w:val="5645CB21"/>
    <w:rsid w:val="5649AF8E"/>
    <w:rsid w:val="564FF8BC"/>
    <w:rsid w:val="5659F099"/>
    <w:rsid w:val="568FA920"/>
    <w:rsid w:val="56930BB7"/>
    <w:rsid w:val="56A0118E"/>
    <w:rsid w:val="56CD3D0A"/>
    <w:rsid w:val="56DA0087"/>
    <w:rsid w:val="56EF9C88"/>
    <w:rsid w:val="56F42697"/>
    <w:rsid w:val="571C3B98"/>
    <w:rsid w:val="5746568B"/>
    <w:rsid w:val="5764B95F"/>
    <w:rsid w:val="5769AEE1"/>
    <w:rsid w:val="57802453"/>
    <w:rsid w:val="57BFD942"/>
    <w:rsid w:val="57D7BAE0"/>
    <w:rsid w:val="580C9442"/>
    <w:rsid w:val="586C1015"/>
    <w:rsid w:val="587E9519"/>
    <w:rsid w:val="5897284A"/>
    <w:rsid w:val="58AB5B33"/>
    <w:rsid w:val="58AD8587"/>
    <w:rsid w:val="58B8F331"/>
    <w:rsid w:val="590502E2"/>
    <w:rsid w:val="590671BC"/>
    <w:rsid w:val="59080FCE"/>
    <w:rsid w:val="595CDC8F"/>
    <w:rsid w:val="597CCDDF"/>
    <w:rsid w:val="59D168DF"/>
    <w:rsid w:val="5A08AD3A"/>
    <w:rsid w:val="5A4761E7"/>
    <w:rsid w:val="5A5A507C"/>
    <w:rsid w:val="5A89E6A5"/>
    <w:rsid w:val="5AA2E3E2"/>
    <w:rsid w:val="5ABE6C0B"/>
    <w:rsid w:val="5AC0DEDD"/>
    <w:rsid w:val="5AC9513D"/>
    <w:rsid w:val="5ACA6EE2"/>
    <w:rsid w:val="5AF9C077"/>
    <w:rsid w:val="5B03D910"/>
    <w:rsid w:val="5B3960E4"/>
    <w:rsid w:val="5B429772"/>
    <w:rsid w:val="5BA96C0B"/>
    <w:rsid w:val="5BAC6FB7"/>
    <w:rsid w:val="5BB3D40E"/>
    <w:rsid w:val="5BD0C3B7"/>
    <w:rsid w:val="5BED45EC"/>
    <w:rsid w:val="5BEE588D"/>
    <w:rsid w:val="5C116532"/>
    <w:rsid w:val="5C39348D"/>
    <w:rsid w:val="5C4A342F"/>
    <w:rsid w:val="5C8F81CF"/>
    <w:rsid w:val="5CB40402"/>
    <w:rsid w:val="5CC37E5B"/>
    <w:rsid w:val="5CE742F6"/>
    <w:rsid w:val="5D19CCD5"/>
    <w:rsid w:val="5D2A7BB0"/>
    <w:rsid w:val="5D394686"/>
    <w:rsid w:val="5D668F49"/>
    <w:rsid w:val="5D66EF07"/>
    <w:rsid w:val="5DB38A10"/>
    <w:rsid w:val="5DBC9E78"/>
    <w:rsid w:val="5DE796C4"/>
    <w:rsid w:val="5DF2F46D"/>
    <w:rsid w:val="5E0B9FFF"/>
    <w:rsid w:val="5E2634D7"/>
    <w:rsid w:val="5E2FB15C"/>
    <w:rsid w:val="5E41EB22"/>
    <w:rsid w:val="5E4754B0"/>
    <w:rsid w:val="5E4F5FCC"/>
    <w:rsid w:val="5E7D0097"/>
    <w:rsid w:val="5EB949CE"/>
    <w:rsid w:val="5EC97229"/>
    <w:rsid w:val="5ECF2A1C"/>
    <w:rsid w:val="5ED65766"/>
    <w:rsid w:val="5EF39C25"/>
    <w:rsid w:val="5F025FAA"/>
    <w:rsid w:val="5F0548C1"/>
    <w:rsid w:val="5F2E967F"/>
    <w:rsid w:val="5F5798F4"/>
    <w:rsid w:val="5F786082"/>
    <w:rsid w:val="5FA4D77D"/>
    <w:rsid w:val="5FE5ED2D"/>
    <w:rsid w:val="5FFBD745"/>
    <w:rsid w:val="60006610"/>
    <w:rsid w:val="6008188B"/>
    <w:rsid w:val="601CF969"/>
    <w:rsid w:val="6026454A"/>
    <w:rsid w:val="6035FA31"/>
    <w:rsid w:val="604A6873"/>
    <w:rsid w:val="6082D8DE"/>
    <w:rsid w:val="6088B690"/>
    <w:rsid w:val="60B4DF4A"/>
    <w:rsid w:val="60B78CB1"/>
    <w:rsid w:val="60B78F96"/>
    <w:rsid w:val="6113D5D0"/>
    <w:rsid w:val="615FA79C"/>
    <w:rsid w:val="61663918"/>
    <w:rsid w:val="6180D23C"/>
    <w:rsid w:val="61AFFF45"/>
    <w:rsid w:val="61D3CA4D"/>
    <w:rsid w:val="6205E556"/>
    <w:rsid w:val="6214A536"/>
    <w:rsid w:val="6220D44E"/>
    <w:rsid w:val="623A006C"/>
    <w:rsid w:val="6267D582"/>
    <w:rsid w:val="627918BF"/>
    <w:rsid w:val="62E35F04"/>
    <w:rsid w:val="62F34F55"/>
    <w:rsid w:val="6301B115"/>
    <w:rsid w:val="632BBE7F"/>
    <w:rsid w:val="6331709F"/>
    <w:rsid w:val="633993E2"/>
    <w:rsid w:val="63677824"/>
    <w:rsid w:val="636F4796"/>
    <w:rsid w:val="638BA903"/>
    <w:rsid w:val="63A0E774"/>
    <w:rsid w:val="63A4175E"/>
    <w:rsid w:val="63B8FB3F"/>
    <w:rsid w:val="63C1AA27"/>
    <w:rsid w:val="63D5C635"/>
    <w:rsid w:val="63FA6769"/>
    <w:rsid w:val="643C5BAC"/>
    <w:rsid w:val="645E9A7C"/>
    <w:rsid w:val="6476E40A"/>
    <w:rsid w:val="64860955"/>
    <w:rsid w:val="64AC5230"/>
    <w:rsid w:val="64C3870E"/>
    <w:rsid w:val="64CADAD3"/>
    <w:rsid w:val="64CC5647"/>
    <w:rsid w:val="64CC5B98"/>
    <w:rsid w:val="64E5F51D"/>
    <w:rsid w:val="64F1F985"/>
    <w:rsid w:val="650F6043"/>
    <w:rsid w:val="6530680A"/>
    <w:rsid w:val="6541DD64"/>
    <w:rsid w:val="656A6362"/>
    <w:rsid w:val="657BB2D3"/>
    <w:rsid w:val="657F551A"/>
    <w:rsid w:val="659EB243"/>
    <w:rsid w:val="65D99A86"/>
    <w:rsid w:val="661AFA8C"/>
    <w:rsid w:val="6635959C"/>
    <w:rsid w:val="6665258E"/>
    <w:rsid w:val="667380EB"/>
    <w:rsid w:val="66742293"/>
    <w:rsid w:val="66E48D3D"/>
    <w:rsid w:val="66FD0B43"/>
    <w:rsid w:val="673FBC77"/>
    <w:rsid w:val="674BCC02"/>
    <w:rsid w:val="67A49620"/>
    <w:rsid w:val="67AD3197"/>
    <w:rsid w:val="67D1E0B0"/>
    <w:rsid w:val="6819AA37"/>
    <w:rsid w:val="68271C61"/>
    <w:rsid w:val="68A3B207"/>
    <w:rsid w:val="68C3F42D"/>
    <w:rsid w:val="68D47808"/>
    <w:rsid w:val="6906D574"/>
    <w:rsid w:val="691EE7B5"/>
    <w:rsid w:val="69414C10"/>
    <w:rsid w:val="695D9B39"/>
    <w:rsid w:val="6962CFF5"/>
    <w:rsid w:val="69740BA4"/>
    <w:rsid w:val="69915F6A"/>
    <w:rsid w:val="6996A903"/>
    <w:rsid w:val="69A3F3CD"/>
    <w:rsid w:val="69A7B641"/>
    <w:rsid w:val="6A3D7332"/>
    <w:rsid w:val="6A4727F2"/>
    <w:rsid w:val="6A73D59A"/>
    <w:rsid w:val="6AB0ACD9"/>
    <w:rsid w:val="6AD7CC10"/>
    <w:rsid w:val="6ADF962D"/>
    <w:rsid w:val="6AE6CF77"/>
    <w:rsid w:val="6AE83BF6"/>
    <w:rsid w:val="6B534B06"/>
    <w:rsid w:val="6B591059"/>
    <w:rsid w:val="6B67A975"/>
    <w:rsid w:val="6BDFA292"/>
    <w:rsid w:val="6BFECC6D"/>
    <w:rsid w:val="6C00AE70"/>
    <w:rsid w:val="6C051890"/>
    <w:rsid w:val="6C1825A8"/>
    <w:rsid w:val="6C64A0DC"/>
    <w:rsid w:val="6C7B22A4"/>
    <w:rsid w:val="6C88E149"/>
    <w:rsid w:val="6C90193C"/>
    <w:rsid w:val="6CB42F0C"/>
    <w:rsid w:val="6CBAEAF0"/>
    <w:rsid w:val="6CEE03D7"/>
    <w:rsid w:val="6D369406"/>
    <w:rsid w:val="6D38FC60"/>
    <w:rsid w:val="6D577622"/>
    <w:rsid w:val="6D5AE468"/>
    <w:rsid w:val="6D65F489"/>
    <w:rsid w:val="6D6AA2CE"/>
    <w:rsid w:val="6D853716"/>
    <w:rsid w:val="6DA0E8F1"/>
    <w:rsid w:val="6DD38F2C"/>
    <w:rsid w:val="6DEF3464"/>
    <w:rsid w:val="6E317364"/>
    <w:rsid w:val="6E3E69A8"/>
    <w:rsid w:val="6E706B6E"/>
    <w:rsid w:val="6E7A2BEF"/>
    <w:rsid w:val="6EA86190"/>
    <w:rsid w:val="6EABCD06"/>
    <w:rsid w:val="6EC46A3F"/>
    <w:rsid w:val="6EF473E6"/>
    <w:rsid w:val="6F165F31"/>
    <w:rsid w:val="6F63E546"/>
    <w:rsid w:val="6F66C403"/>
    <w:rsid w:val="6F7A28A0"/>
    <w:rsid w:val="6F7A320F"/>
    <w:rsid w:val="6F88D2FB"/>
    <w:rsid w:val="6FC3308B"/>
    <w:rsid w:val="6FFE27DC"/>
    <w:rsid w:val="70064B7E"/>
    <w:rsid w:val="703A9D21"/>
    <w:rsid w:val="704CE27C"/>
    <w:rsid w:val="70753DED"/>
    <w:rsid w:val="70760DF0"/>
    <w:rsid w:val="7098218C"/>
    <w:rsid w:val="70BC0BBC"/>
    <w:rsid w:val="70F89776"/>
    <w:rsid w:val="71368307"/>
    <w:rsid w:val="71385561"/>
    <w:rsid w:val="7146783A"/>
    <w:rsid w:val="71E30AEF"/>
    <w:rsid w:val="72030902"/>
    <w:rsid w:val="7206DB1A"/>
    <w:rsid w:val="721541A2"/>
    <w:rsid w:val="722E7BE4"/>
    <w:rsid w:val="7236296C"/>
    <w:rsid w:val="72476B30"/>
    <w:rsid w:val="72736EC5"/>
    <w:rsid w:val="72B153E6"/>
    <w:rsid w:val="731E36FC"/>
    <w:rsid w:val="7325F1BD"/>
    <w:rsid w:val="732B07EF"/>
    <w:rsid w:val="73329B4E"/>
    <w:rsid w:val="73394DF1"/>
    <w:rsid w:val="734AC3A4"/>
    <w:rsid w:val="73E6B131"/>
    <w:rsid w:val="73FB6FDD"/>
    <w:rsid w:val="740AE424"/>
    <w:rsid w:val="74132BC0"/>
    <w:rsid w:val="741532D6"/>
    <w:rsid w:val="7428144B"/>
    <w:rsid w:val="74B3F8EB"/>
    <w:rsid w:val="74BB1180"/>
    <w:rsid w:val="74C8849D"/>
    <w:rsid w:val="74D56204"/>
    <w:rsid w:val="74DF5D91"/>
    <w:rsid w:val="74FF2FFA"/>
    <w:rsid w:val="751B2B75"/>
    <w:rsid w:val="756500EE"/>
    <w:rsid w:val="758BD8C4"/>
    <w:rsid w:val="759D3340"/>
    <w:rsid w:val="75D40EFE"/>
    <w:rsid w:val="76161D8E"/>
    <w:rsid w:val="769013BD"/>
    <w:rsid w:val="76D4153C"/>
    <w:rsid w:val="76EF14A6"/>
    <w:rsid w:val="76EF7A36"/>
    <w:rsid w:val="770FA618"/>
    <w:rsid w:val="7722A1EB"/>
    <w:rsid w:val="7731E20B"/>
    <w:rsid w:val="779449F1"/>
    <w:rsid w:val="77A128A4"/>
    <w:rsid w:val="77A616B2"/>
    <w:rsid w:val="77BFC666"/>
    <w:rsid w:val="7803579E"/>
    <w:rsid w:val="783CCB89"/>
    <w:rsid w:val="786C93CF"/>
    <w:rsid w:val="78778A7F"/>
    <w:rsid w:val="7885A31D"/>
    <w:rsid w:val="7896D778"/>
    <w:rsid w:val="78A33873"/>
    <w:rsid w:val="78B1E394"/>
    <w:rsid w:val="78C2D89D"/>
    <w:rsid w:val="78C75340"/>
    <w:rsid w:val="78CE1FF7"/>
    <w:rsid w:val="78CFE583"/>
    <w:rsid w:val="78E1F997"/>
    <w:rsid w:val="7932CF9A"/>
    <w:rsid w:val="7944889C"/>
    <w:rsid w:val="795E7682"/>
    <w:rsid w:val="796978B7"/>
    <w:rsid w:val="79966F39"/>
    <w:rsid w:val="79A9F85B"/>
    <w:rsid w:val="79D72E20"/>
    <w:rsid w:val="7A6870AF"/>
    <w:rsid w:val="7A8AF9D4"/>
    <w:rsid w:val="7A9D634D"/>
    <w:rsid w:val="7ABAC091"/>
    <w:rsid w:val="7ABB6EA2"/>
    <w:rsid w:val="7B123A97"/>
    <w:rsid w:val="7B1A82A0"/>
    <w:rsid w:val="7B27041C"/>
    <w:rsid w:val="7B2C8360"/>
    <w:rsid w:val="7B3183E0"/>
    <w:rsid w:val="7B7EF2B0"/>
    <w:rsid w:val="7B8CB8E3"/>
    <w:rsid w:val="7B9CB5C9"/>
    <w:rsid w:val="7BCE51D5"/>
    <w:rsid w:val="7BE22153"/>
    <w:rsid w:val="7C19F5B2"/>
    <w:rsid w:val="7C3FC991"/>
    <w:rsid w:val="7C58AAA3"/>
    <w:rsid w:val="7C61C6DF"/>
    <w:rsid w:val="7C95A8CF"/>
    <w:rsid w:val="7CBD1B35"/>
    <w:rsid w:val="7CC74212"/>
    <w:rsid w:val="7CDC3D9C"/>
    <w:rsid w:val="7D03218E"/>
    <w:rsid w:val="7D227CDA"/>
    <w:rsid w:val="7D3DA602"/>
    <w:rsid w:val="7DA2D7D3"/>
    <w:rsid w:val="7DE4F211"/>
    <w:rsid w:val="7E06B40B"/>
    <w:rsid w:val="7E2EE887"/>
    <w:rsid w:val="7E549E2B"/>
    <w:rsid w:val="7E5C0AA2"/>
    <w:rsid w:val="7E67DBD8"/>
    <w:rsid w:val="7E9425AE"/>
    <w:rsid w:val="7EB12EDA"/>
    <w:rsid w:val="7EB69286"/>
    <w:rsid w:val="7EC05E2E"/>
    <w:rsid w:val="7EC86991"/>
    <w:rsid w:val="7ED78AC8"/>
    <w:rsid w:val="7EDBCF31"/>
    <w:rsid w:val="7EFE148B"/>
    <w:rsid w:val="7F035CE7"/>
    <w:rsid w:val="7F1DDE3F"/>
    <w:rsid w:val="7F2DCD18"/>
    <w:rsid w:val="7F4F31CE"/>
    <w:rsid w:val="7F607F2E"/>
    <w:rsid w:val="7FACCD6E"/>
    <w:rsid w:val="7FBE7880"/>
    <w:rsid w:val="7FC99BBD"/>
    <w:rsid w:val="7FE9E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00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u-HU" w:eastAsia="en-IE" w:bidi="ar-SA"/>
      </w:rPr>
    </w:rPrDefault>
    <w:pPrDefault/>
  </w:docDefaults>
  <w:latentStyles w:defLockedState="1" w:defUIPriority="0" w:defSemiHidden="0" w:defUnhideWhenUsed="0" w:defQFormat="0" w:count="371">
    <w:lsdException w:name="Normal" w:uiPriority="1" w:qFormat="1"/>
    <w:lsdException w:name="heading 1" w:qFormat="1"/>
    <w:lsdException w:name="heading 2" w:uiPriority="1"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qFormat="1"/>
    <w:lsdException w:name="Closing" w:uiPriority="2"/>
    <w:lsdException w:name="Signature" w:uiPriority="2"/>
    <w:lsdException w:name="Default Paragraph Font" w:semiHidden="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rsid w:val="00265382"/>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link w:val="Heading3Char"/>
    <w:uiPriority w:val="1"/>
    <w:qFormat/>
    <w:pPr>
      <w:keepNext/>
      <w:numPr>
        <w:ilvl w:val="2"/>
        <w:numId w:val="16"/>
      </w:numPr>
      <w:outlineLvl w:val="2"/>
    </w:pPr>
    <w:rPr>
      <w:i/>
    </w:rPr>
  </w:style>
  <w:style w:type="paragraph" w:styleId="Heading4">
    <w:name w:val="heading 4"/>
    <w:basedOn w:val="Normal"/>
    <w:next w:val="Text4"/>
    <w:link w:val="Heading4Char"/>
    <w:uiPriority w:val="1"/>
    <w:qFormat/>
    <w:pPr>
      <w:keepNext/>
      <w:numPr>
        <w:ilvl w:val="3"/>
        <w:numId w:val="16"/>
      </w:numPr>
      <w:outlineLvl w:val="3"/>
    </w:pPr>
  </w:style>
  <w:style w:type="paragraph" w:styleId="Heading5">
    <w:name w:val="heading 5"/>
    <w:basedOn w:val="Normal"/>
    <w:next w:val="Normal"/>
    <w:semiHidden/>
    <w:qFormat/>
    <w:rsid w:val="00150F77"/>
    <w:pPr>
      <w:keepNext/>
      <w:numPr>
        <w:ilvl w:val="4"/>
        <w:numId w:val="16"/>
      </w:numPr>
      <w:outlineLvl w:val="4"/>
    </w:pPr>
  </w:style>
  <w:style w:type="paragraph" w:styleId="Heading6">
    <w:name w:val="heading 6"/>
    <w:basedOn w:val="Normal"/>
    <w:next w:val="Normal"/>
    <w:semiHidden/>
    <w:qFormat/>
    <w:rsid w:val="00150F77"/>
    <w:pPr>
      <w:keepNext/>
      <w:numPr>
        <w:ilvl w:val="5"/>
        <w:numId w:val="16"/>
      </w:numPr>
      <w:outlineLvl w:val="5"/>
    </w:pPr>
  </w:style>
  <w:style w:type="paragraph" w:styleId="Heading7">
    <w:name w:val="heading 7"/>
    <w:basedOn w:val="Normal"/>
    <w:next w:val="Normal"/>
    <w:semiHidden/>
    <w:qFormat/>
    <w:rsid w:val="00150F77"/>
    <w:pPr>
      <w:keepNext/>
      <w:numPr>
        <w:ilvl w:val="6"/>
        <w:numId w:val="16"/>
      </w:numPr>
      <w:outlineLvl w:val="6"/>
    </w:pPr>
  </w:style>
  <w:style w:type="paragraph" w:styleId="Heading8">
    <w:name w:val="heading 8"/>
    <w:basedOn w:val="Normal"/>
    <w:next w:val="Normal"/>
    <w:semiHidden/>
    <w:qFormat/>
    <w:rsid w:val="00150F77"/>
    <w:pPr>
      <w:keepNext/>
      <w:numPr>
        <w:ilvl w:val="7"/>
        <w:numId w:val="16"/>
      </w:numPr>
      <w:outlineLvl w:val="7"/>
    </w:pPr>
  </w:style>
  <w:style w:type="paragraph" w:styleId="Heading9">
    <w:name w:val="heading 9"/>
    <w:basedOn w:val="Normal"/>
    <w:next w:val="Normal"/>
    <w:semiHidden/>
    <w:qFormat/>
    <w:rsid w:val="00150F77"/>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68AE"/>
    <w:pPr>
      <w:spacing w:before="100" w:beforeAutospacing="1" w:after="100" w:afterAutospacing="1"/>
      <w:jc w:val="left"/>
    </w:pPr>
    <w:rPr>
      <w:szCs w:val="24"/>
      <w:lang w:eastAsia="en-GB"/>
    </w:rPr>
  </w:style>
  <w:style w:type="character" w:customStyle="1" w:styleId="normaltextrun">
    <w:name w:val="normaltextrun"/>
    <w:basedOn w:val="DefaultParagraphFont"/>
    <w:rsid w:val="00AA68AE"/>
  </w:style>
  <w:style w:type="character" w:customStyle="1" w:styleId="eop">
    <w:name w:val="eop"/>
    <w:basedOn w:val="DefaultParagraphFont"/>
    <w:rsid w:val="00AA68AE"/>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2,3"/>
    <w:basedOn w:val="Normal"/>
    <w:link w:val="ListParagraphChar"/>
    <w:uiPriority w:val="34"/>
    <w:qFormat/>
    <w:locked/>
    <w:rsid w:val="00AA68AE"/>
    <w:pPr>
      <w:spacing w:after="160" w:line="259" w:lineRule="auto"/>
      <w:ind w:left="720"/>
      <w:contextualSpacing/>
      <w:jc w:val="left"/>
    </w:pPr>
    <w:rPr>
      <w:rFonts w:ascii="Calibri" w:eastAsia="Calibri" w:hAnsi="Calibri"/>
      <w:sz w:val="22"/>
      <w:szCs w:val="22"/>
      <w:lang w:eastAsia="en-GB"/>
    </w:rPr>
  </w:style>
  <w:style w:type="character" w:styleId="CommentReference">
    <w:name w:val="annotation reference"/>
    <w:uiPriority w:val="99"/>
    <w:locked/>
    <w:rsid w:val="00AA68AE"/>
    <w:rPr>
      <w:sz w:val="16"/>
      <w:szCs w:val="16"/>
    </w:rPr>
  </w:style>
  <w:style w:type="paragraph" w:styleId="CommentText">
    <w:name w:val="annotation text"/>
    <w:basedOn w:val="Normal"/>
    <w:link w:val="CommentTextChar"/>
    <w:uiPriority w:val="99"/>
    <w:locked/>
    <w:rsid w:val="00AA68AE"/>
    <w:pPr>
      <w:spacing w:after="160"/>
      <w:jc w:val="left"/>
    </w:pPr>
    <w:rPr>
      <w:rFonts w:ascii="Calibri" w:eastAsia="Calibri" w:hAnsi="Calibri"/>
      <w:sz w:val="20"/>
      <w:lang w:eastAsia="en-GB"/>
    </w:rPr>
  </w:style>
  <w:style w:type="character" w:customStyle="1" w:styleId="CommentTextChar">
    <w:name w:val="Comment Text Char"/>
    <w:basedOn w:val="DefaultParagraphFont"/>
    <w:link w:val="CommentText"/>
    <w:uiPriority w:val="99"/>
    <w:rsid w:val="00AA68AE"/>
    <w:rPr>
      <w:rFonts w:ascii="Calibri" w:eastAsia="Calibri" w:hAnsi="Calibri"/>
      <w:sz w:val="20"/>
      <w:lang w:val="hu-HU" w:eastAsia="en-GB"/>
    </w:rPr>
  </w:style>
  <w:style w:type="character" w:customStyle="1" w:styleId="TitleChar">
    <w:name w:val="Title Char"/>
    <w:rsid w:val="00AA68AE"/>
    <w:rPr>
      <w:b/>
      <w:kern w:val="28"/>
      <w:sz w:val="48"/>
    </w:rPr>
  </w:style>
  <w:style w:type="character" w:customStyle="1" w:styleId="Heading1Char">
    <w:name w:val="Heading 1 Char"/>
    <w:uiPriority w:val="1"/>
    <w:rsid w:val="00AA68AE"/>
    <w:rPr>
      <w:b/>
      <w:smallCaps/>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t,Reference,f"/>
    <w:basedOn w:val="Normal"/>
    <w:link w:val="FootnoteTextChar"/>
    <w:uiPriority w:val="99"/>
    <w:unhideWhenUsed/>
    <w:qFormat/>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
      </w:numPr>
    </w:pPr>
  </w:style>
  <w:style w:type="paragraph" w:customStyle="1" w:styleId="ListBullet1Level2">
    <w:name w:val="List Bullet 1 (Level 2)"/>
    <w:basedOn w:val="Text1"/>
    <w:uiPriority w:val="1"/>
    <w:pPr>
      <w:numPr>
        <w:ilvl w:val="1"/>
        <w:numId w:val="1"/>
      </w:numPr>
    </w:pPr>
  </w:style>
  <w:style w:type="paragraph" w:customStyle="1" w:styleId="ListBullet1Level3">
    <w:name w:val="List Bullet 1 (Level 3)"/>
    <w:basedOn w:val="Text1"/>
    <w:uiPriority w:val="1"/>
    <w:unhideWhenUsed/>
    <w:pPr>
      <w:numPr>
        <w:ilvl w:val="2"/>
        <w:numId w:val="1"/>
      </w:numPr>
    </w:pPr>
  </w:style>
  <w:style w:type="paragraph" w:customStyle="1" w:styleId="ListBullet1Level4">
    <w:name w:val="List Bullet 1 (Level 4)"/>
    <w:basedOn w:val="Text1"/>
    <w:uiPriority w:val="1"/>
    <w:unhideWhenUsed/>
    <w:pPr>
      <w:numPr>
        <w:ilvl w:val="3"/>
        <w:numId w:val="1"/>
      </w:numPr>
    </w:pPr>
  </w:style>
  <w:style w:type="paragraph" w:styleId="ListBullet2">
    <w:name w:val="List Bullet 2"/>
    <w:basedOn w:val="Text2"/>
    <w:uiPriority w:val="1"/>
    <w:pPr>
      <w:numPr>
        <w:numId w:val="23"/>
      </w:numPr>
      <w:tabs>
        <w:tab w:val="num" w:pos="1361"/>
      </w:tabs>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unhideWhenUsed/>
    <w:pPr>
      <w:numPr>
        <w:ilvl w:val="2"/>
        <w:numId w:val="14"/>
      </w:numPr>
    </w:pPr>
  </w:style>
  <w:style w:type="paragraph" w:customStyle="1" w:styleId="ListBullet2Level4">
    <w:name w:val="List Bullet 2 (Level 4)"/>
    <w:basedOn w:val="Text2"/>
    <w:uiPriority w:val="1"/>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unhideWhenUsed/>
    <w:pPr>
      <w:numPr>
        <w:ilvl w:val="2"/>
        <w:numId w:val="4"/>
      </w:numPr>
    </w:pPr>
  </w:style>
  <w:style w:type="paragraph" w:customStyle="1" w:styleId="ListDash2Level4">
    <w:name w:val="List Dash 2 (Level 4)"/>
    <w:basedOn w:val="Text2"/>
    <w:uiPriority w:val="1"/>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CommentSubject">
    <w:name w:val="annotation subject"/>
    <w:basedOn w:val="CommentText"/>
    <w:next w:val="CommentText"/>
    <w:link w:val="CommentSubjectChar"/>
    <w:semiHidden/>
    <w:locked/>
    <w:rsid w:val="00AE43F5"/>
    <w:pPr>
      <w:spacing w:after="240"/>
      <w:jc w:val="both"/>
    </w:pPr>
    <w:rPr>
      <w:rFonts w:ascii="Times New Roman" w:eastAsia="Times New Roman" w:hAnsi="Times New Roman"/>
      <w:b/>
      <w:bCs/>
      <w:lang w:eastAsia="en-IE"/>
    </w:rPr>
  </w:style>
  <w:style w:type="character" w:customStyle="1" w:styleId="CommentSubjectChar">
    <w:name w:val="Comment Subject Char"/>
    <w:basedOn w:val="CommentTextChar"/>
    <w:link w:val="CommentSubject"/>
    <w:semiHidden/>
    <w:rsid w:val="00AE43F5"/>
    <w:rPr>
      <w:rFonts w:ascii="Calibri" w:eastAsia="Calibri" w:hAnsi="Calibri"/>
      <w:b/>
      <w:bCs/>
      <w:sz w:val="20"/>
      <w:lang w:val="hu-HU" w:eastAsia="en-GB"/>
    </w:rPr>
  </w:style>
  <w:style w:type="character" w:customStyle="1" w:styleId="Heading2Char">
    <w:name w:val="Heading 2 Char"/>
    <w:basedOn w:val="DefaultParagraphFont"/>
    <w:link w:val="Heading2"/>
    <w:uiPriority w:val="1"/>
    <w:rsid w:val="00177CAF"/>
    <w:rPr>
      <w:b/>
    </w:rPr>
  </w:style>
  <w:style w:type="paragraph" w:styleId="Revision">
    <w:name w:val="Revision"/>
    <w:hidden/>
    <w:semiHidden/>
    <w:locked/>
    <w:rsid w:val="003C67A7"/>
  </w:style>
  <w:style w:type="character" w:styleId="Hyperlink">
    <w:name w:val="Hyperlink"/>
    <w:basedOn w:val="DefaultParagraphFont"/>
    <w:uiPriority w:val="99"/>
    <w:unhideWhenUsed/>
    <w:locked/>
    <w:rsid w:val="004F6426"/>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C00A1C"/>
    <w:rPr>
      <w:rFonts w:ascii="Calibri" w:eastAsia="Calibri" w:hAnsi="Calibri"/>
      <w:sz w:val="22"/>
      <w:szCs w:val="22"/>
      <w:lang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Ref"/>
    <w:basedOn w:val="DefaultParagraphFont"/>
    <w:uiPriority w:val="99"/>
    <w:qFormat/>
    <w:locked/>
    <w:rsid w:val="005A19DA"/>
    <w:rPr>
      <w:vertAlign w:val="superscript"/>
    </w:rPr>
  </w:style>
  <w:style w:type="character" w:customStyle="1" w:styleId="highlight">
    <w:name w:val="highlight"/>
    <w:basedOn w:val="DefaultParagraphFont"/>
    <w:rsid w:val="00EE4C77"/>
  </w:style>
  <w:style w:type="paragraph" w:styleId="NormalWeb">
    <w:name w:val="Normal (Web)"/>
    <w:basedOn w:val="Normal"/>
    <w:uiPriority w:val="99"/>
    <w:unhideWhenUsed/>
    <w:locked/>
    <w:rsid w:val="002A7C21"/>
    <w:pPr>
      <w:spacing w:before="100" w:beforeAutospacing="1" w:after="100" w:afterAutospacing="1"/>
      <w:jc w:val="left"/>
    </w:pPr>
    <w:rPr>
      <w:szCs w:val="24"/>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rsid w:val="002A7C21"/>
    <w:rPr>
      <w:sz w:val="20"/>
    </w:rPr>
  </w:style>
  <w:style w:type="character" w:customStyle="1" w:styleId="markedcontent">
    <w:name w:val="markedcontent"/>
    <w:basedOn w:val="DefaultParagraphFont"/>
    <w:rsid w:val="00491D14"/>
  </w:style>
  <w:style w:type="paragraph" w:customStyle="1" w:styleId="Point0number">
    <w:name w:val="Point 0 (number)"/>
    <w:basedOn w:val="Normal"/>
    <w:rsid w:val="008F15F0"/>
    <w:pPr>
      <w:numPr>
        <w:numId w:val="25"/>
      </w:numPr>
      <w:spacing w:before="120" w:after="120"/>
    </w:pPr>
    <w:rPr>
      <w:rFonts w:eastAsiaTheme="minorHAnsi"/>
      <w:szCs w:val="22"/>
      <w:lang w:eastAsia="en-US"/>
    </w:rPr>
  </w:style>
  <w:style w:type="paragraph" w:customStyle="1" w:styleId="Point1number">
    <w:name w:val="Point 1 (number)"/>
    <w:basedOn w:val="Normal"/>
    <w:rsid w:val="008F15F0"/>
    <w:pPr>
      <w:numPr>
        <w:ilvl w:val="2"/>
        <w:numId w:val="25"/>
      </w:numPr>
      <w:spacing w:before="120" w:after="120"/>
    </w:pPr>
    <w:rPr>
      <w:rFonts w:eastAsiaTheme="minorHAnsi"/>
      <w:szCs w:val="22"/>
      <w:lang w:eastAsia="en-US"/>
    </w:rPr>
  </w:style>
  <w:style w:type="paragraph" w:customStyle="1" w:styleId="Point2number">
    <w:name w:val="Point 2 (number)"/>
    <w:basedOn w:val="Normal"/>
    <w:rsid w:val="008F15F0"/>
    <w:pPr>
      <w:numPr>
        <w:ilvl w:val="4"/>
        <w:numId w:val="25"/>
      </w:numPr>
      <w:spacing w:before="120" w:after="120"/>
    </w:pPr>
    <w:rPr>
      <w:rFonts w:eastAsiaTheme="minorHAnsi"/>
      <w:szCs w:val="22"/>
      <w:lang w:eastAsia="en-US"/>
    </w:rPr>
  </w:style>
  <w:style w:type="paragraph" w:customStyle="1" w:styleId="Point3number">
    <w:name w:val="Point 3 (number)"/>
    <w:basedOn w:val="Normal"/>
    <w:rsid w:val="008F15F0"/>
    <w:pPr>
      <w:numPr>
        <w:ilvl w:val="6"/>
        <w:numId w:val="25"/>
      </w:numPr>
      <w:spacing w:before="120" w:after="120"/>
    </w:pPr>
    <w:rPr>
      <w:rFonts w:eastAsiaTheme="minorHAnsi"/>
      <w:szCs w:val="22"/>
      <w:lang w:eastAsia="en-US"/>
    </w:rPr>
  </w:style>
  <w:style w:type="paragraph" w:customStyle="1" w:styleId="Point0letter">
    <w:name w:val="Point 0 (letter)"/>
    <w:basedOn w:val="Normal"/>
    <w:rsid w:val="008F15F0"/>
    <w:pPr>
      <w:numPr>
        <w:ilvl w:val="1"/>
        <w:numId w:val="25"/>
      </w:numPr>
      <w:spacing w:before="120" w:after="120"/>
    </w:pPr>
    <w:rPr>
      <w:rFonts w:eastAsiaTheme="minorHAnsi"/>
      <w:szCs w:val="22"/>
      <w:lang w:eastAsia="en-US"/>
    </w:rPr>
  </w:style>
  <w:style w:type="paragraph" w:customStyle="1" w:styleId="Point1letter">
    <w:name w:val="Point 1 (letter)"/>
    <w:basedOn w:val="Normal"/>
    <w:rsid w:val="008F15F0"/>
    <w:pPr>
      <w:numPr>
        <w:ilvl w:val="3"/>
        <w:numId w:val="25"/>
      </w:numPr>
      <w:spacing w:before="120" w:after="120"/>
    </w:pPr>
    <w:rPr>
      <w:rFonts w:eastAsiaTheme="minorHAnsi"/>
      <w:szCs w:val="22"/>
      <w:lang w:eastAsia="en-US"/>
    </w:rPr>
  </w:style>
  <w:style w:type="paragraph" w:customStyle="1" w:styleId="Point2letter">
    <w:name w:val="Point 2 (letter)"/>
    <w:basedOn w:val="Normal"/>
    <w:rsid w:val="008F15F0"/>
    <w:pPr>
      <w:numPr>
        <w:ilvl w:val="5"/>
        <w:numId w:val="25"/>
      </w:numPr>
      <w:spacing w:before="120" w:after="120"/>
    </w:pPr>
    <w:rPr>
      <w:rFonts w:eastAsiaTheme="minorHAnsi"/>
      <w:szCs w:val="22"/>
      <w:lang w:eastAsia="en-US"/>
    </w:rPr>
  </w:style>
  <w:style w:type="paragraph" w:customStyle="1" w:styleId="Point3letter">
    <w:name w:val="Point 3 (letter)"/>
    <w:basedOn w:val="Normal"/>
    <w:rsid w:val="008F15F0"/>
    <w:pPr>
      <w:numPr>
        <w:ilvl w:val="7"/>
        <w:numId w:val="25"/>
      </w:numPr>
      <w:spacing w:before="120" w:after="120"/>
    </w:pPr>
    <w:rPr>
      <w:rFonts w:eastAsiaTheme="minorHAnsi"/>
      <w:szCs w:val="22"/>
      <w:lang w:eastAsia="en-US"/>
    </w:rPr>
  </w:style>
  <w:style w:type="paragraph" w:customStyle="1" w:styleId="Point4letter">
    <w:name w:val="Point 4 (letter)"/>
    <w:basedOn w:val="Normal"/>
    <w:rsid w:val="008F15F0"/>
    <w:pPr>
      <w:numPr>
        <w:ilvl w:val="8"/>
        <w:numId w:val="25"/>
      </w:numPr>
      <w:spacing w:before="120" w:after="120"/>
    </w:pPr>
    <w:rPr>
      <w:rFonts w:eastAsiaTheme="minorHAnsi"/>
      <w:szCs w:val="22"/>
      <w:lang w:eastAsia="en-US"/>
    </w:rPr>
  </w:style>
  <w:style w:type="character" w:customStyle="1" w:styleId="ui-provider">
    <w:name w:val="ui-provider"/>
    <w:basedOn w:val="DefaultParagraphFont"/>
    <w:rsid w:val="008E7E3B"/>
  </w:style>
  <w:style w:type="character" w:customStyle="1" w:styleId="cf01">
    <w:name w:val="cf01"/>
    <w:basedOn w:val="DefaultParagraphFont"/>
    <w:rsid w:val="002F4680"/>
    <w:rPr>
      <w:rFonts w:ascii="Segoe UI" w:hAnsi="Segoe UI" w:cs="Segoe UI" w:hint="default"/>
      <w:sz w:val="18"/>
      <w:szCs w:val="18"/>
    </w:rPr>
  </w:style>
  <w:style w:type="character" w:customStyle="1" w:styleId="Heading3Char">
    <w:name w:val="Heading 3 Char"/>
    <w:basedOn w:val="DefaultParagraphFont"/>
    <w:link w:val="Heading3"/>
    <w:uiPriority w:val="1"/>
    <w:rsid w:val="00683A3E"/>
    <w:rPr>
      <w:i/>
    </w:rPr>
  </w:style>
  <w:style w:type="character" w:customStyle="1" w:styleId="Heading4Char">
    <w:name w:val="Heading 4 Char"/>
    <w:basedOn w:val="DefaultParagraphFont"/>
    <w:link w:val="Heading4"/>
    <w:uiPriority w:val="1"/>
    <w:rsid w:val="00683A3E"/>
  </w:style>
  <w:style w:type="character" w:customStyle="1" w:styleId="UnresolvedMention">
    <w:name w:val="Unresolved Mention"/>
    <w:basedOn w:val="DefaultParagraphFont"/>
    <w:semiHidden/>
    <w:locked/>
    <w:rsid w:val="002B2D96"/>
    <w:rPr>
      <w:color w:val="605E5C"/>
      <w:shd w:val="clear" w:color="auto" w:fill="E1DFDD"/>
    </w:rPr>
  </w:style>
  <w:style w:type="paragraph" w:customStyle="1" w:styleId="pf0">
    <w:name w:val="pf0"/>
    <w:basedOn w:val="Normal"/>
    <w:rsid w:val="00211013"/>
    <w:pPr>
      <w:spacing w:before="100" w:beforeAutospacing="1" w:after="100" w:afterAutospacing="1"/>
      <w:jc w:val="left"/>
    </w:pPr>
    <w:rPr>
      <w:szCs w:val="24"/>
    </w:rPr>
  </w:style>
  <w:style w:type="paragraph" w:customStyle="1" w:styleId="pf2">
    <w:name w:val="pf2"/>
    <w:basedOn w:val="Normal"/>
    <w:rsid w:val="00211013"/>
    <w:pPr>
      <w:spacing w:before="100" w:beforeAutospacing="1" w:after="100" w:afterAutospacing="1"/>
      <w:jc w:val="left"/>
    </w:pPr>
    <w:rPr>
      <w:szCs w:val="24"/>
    </w:rPr>
  </w:style>
  <w:style w:type="character" w:customStyle="1" w:styleId="cf11">
    <w:name w:val="cf11"/>
    <w:basedOn w:val="DefaultParagraphFont"/>
    <w:rsid w:val="00211013"/>
    <w:rPr>
      <w:rFonts w:ascii="Segoe UI" w:hAnsi="Segoe UI" w:cs="Segoe UI" w:hint="default"/>
      <w:sz w:val="18"/>
      <w:szCs w:val="18"/>
    </w:rPr>
  </w:style>
  <w:style w:type="paragraph" w:customStyle="1" w:styleId="pf1">
    <w:name w:val="pf1"/>
    <w:basedOn w:val="Normal"/>
    <w:rsid w:val="00211013"/>
    <w:pPr>
      <w:spacing w:before="100" w:beforeAutospacing="1" w:after="100" w:afterAutospacing="1"/>
      <w:jc w:val="left"/>
    </w:pPr>
    <w:rPr>
      <w:szCs w:val="24"/>
    </w:rPr>
  </w:style>
  <w:style w:type="character" w:customStyle="1" w:styleId="cf31">
    <w:name w:val="cf31"/>
    <w:basedOn w:val="DefaultParagraphFont"/>
    <w:rsid w:val="00211013"/>
    <w:rPr>
      <w:rFonts w:ascii="Segoe UI" w:hAnsi="Segoe UI" w:cs="Segoe UI" w:hint="default"/>
      <w:color w:val="00B050"/>
      <w:sz w:val="18"/>
      <w:szCs w:val="18"/>
      <w:shd w:val="clear" w:color="auto" w:fill="FFFF00"/>
    </w:rPr>
  </w:style>
  <w:style w:type="character" w:customStyle="1" w:styleId="scxw60786780">
    <w:name w:val="scxw60786780"/>
    <w:basedOn w:val="DefaultParagraphFont"/>
    <w:rsid w:val="005D2CAB"/>
  </w:style>
  <w:style w:type="character" w:customStyle="1" w:styleId="tabchar">
    <w:name w:val="tabchar"/>
    <w:basedOn w:val="DefaultParagraphFont"/>
    <w:rsid w:val="005D2CAB"/>
  </w:style>
  <w:style w:type="character" w:customStyle="1" w:styleId="scxw261213091">
    <w:name w:val="scxw261213091"/>
    <w:basedOn w:val="DefaultParagraphFont"/>
    <w:rsid w:val="00D97E15"/>
  </w:style>
  <w:style w:type="character" w:customStyle="1" w:styleId="scxw155313215">
    <w:name w:val="scxw155313215"/>
    <w:basedOn w:val="DefaultParagraphFont"/>
    <w:rsid w:val="00386E31"/>
  </w:style>
  <w:style w:type="character" w:customStyle="1" w:styleId="Mention">
    <w:name w:val="Mention"/>
    <w:basedOn w:val="DefaultParagraphFont"/>
    <w:semiHidden/>
    <w:locked/>
    <w:rsid w:val="006503F8"/>
    <w:rPr>
      <w:color w:val="2B579A"/>
      <w:shd w:val="clear" w:color="auto" w:fill="E1DFDD"/>
    </w:rPr>
  </w:style>
  <w:style w:type="character" w:styleId="FollowedHyperlink">
    <w:name w:val="FollowedHyperlink"/>
    <w:basedOn w:val="DefaultParagraphFont"/>
    <w:semiHidden/>
    <w:locked/>
    <w:rsid w:val="006B5C12"/>
    <w:rPr>
      <w:color w:val="954F72" w:themeColor="followedHyperlink"/>
      <w:u w:val="single"/>
    </w:rPr>
  </w:style>
  <w:style w:type="character" w:styleId="Strong">
    <w:name w:val="Strong"/>
    <w:basedOn w:val="DefaultParagraphFont"/>
    <w:uiPriority w:val="22"/>
    <w:qFormat/>
    <w:locked/>
    <w:rsid w:val="00C30DCE"/>
    <w:rPr>
      <w:b/>
      <w:bCs/>
    </w:rPr>
  </w:style>
  <w:style w:type="character" w:customStyle="1" w:styleId="superscript">
    <w:name w:val="superscript"/>
    <w:basedOn w:val="DefaultParagraphFont"/>
    <w:rsid w:val="001E2ABD"/>
  </w:style>
  <w:style w:type="character" w:customStyle="1" w:styleId="Marker">
    <w:name w:val="Marker"/>
    <w:basedOn w:val="DefaultParagraphFont"/>
    <w:rsid w:val="000576D9"/>
    <w:rPr>
      <w:color w:val="0000FF"/>
      <w:shd w:val="clear" w:color="auto" w:fill="auto"/>
    </w:rPr>
  </w:style>
  <w:style w:type="paragraph" w:customStyle="1" w:styleId="Pagedecouverture">
    <w:name w:val="Page de couverture"/>
    <w:basedOn w:val="Normal"/>
    <w:next w:val="Normal"/>
    <w:link w:val="PagedecouvertureChar"/>
    <w:rsid w:val="000576D9"/>
    <w:pPr>
      <w:spacing w:after="0"/>
    </w:pPr>
    <w:rPr>
      <w:rFonts w:eastAsiaTheme="minorHAnsi"/>
      <w:szCs w:val="22"/>
      <w:lang w:eastAsia="en-US"/>
    </w:rPr>
  </w:style>
  <w:style w:type="paragraph" w:customStyle="1" w:styleId="FooterCoverPage">
    <w:name w:val="Footer Cover Page"/>
    <w:basedOn w:val="Normal"/>
    <w:link w:val="FooterCoverPageChar"/>
    <w:rsid w:val="000576D9"/>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0576D9"/>
    <w:rPr>
      <w:rFonts w:eastAsiaTheme="minorHAnsi"/>
      <w:szCs w:val="22"/>
      <w:lang w:eastAsia="en-US"/>
    </w:rPr>
  </w:style>
  <w:style w:type="character" w:customStyle="1" w:styleId="FooterCoverPageChar">
    <w:name w:val="Footer Cover Page Char"/>
    <w:basedOn w:val="PagedecouvertureChar"/>
    <w:link w:val="FooterCoverPage"/>
    <w:rsid w:val="000576D9"/>
    <w:rPr>
      <w:rFonts w:eastAsiaTheme="minorHAnsi"/>
      <w:szCs w:val="22"/>
      <w:lang w:eastAsia="en-US"/>
    </w:rPr>
  </w:style>
  <w:style w:type="paragraph" w:customStyle="1" w:styleId="FooterSensitivity">
    <w:name w:val="Footer Sensitivity"/>
    <w:basedOn w:val="Normal"/>
    <w:link w:val="FooterSensitivityChar"/>
    <w:rsid w:val="000576D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0576D9"/>
    <w:rPr>
      <w:rFonts w:eastAsiaTheme="minorHAnsi"/>
      <w:b/>
      <w:sz w:val="32"/>
      <w:szCs w:val="22"/>
      <w:lang w:eastAsia="en-US"/>
    </w:rPr>
  </w:style>
  <w:style w:type="paragraph" w:customStyle="1" w:styleId="HeaderCoverPage">
    <w:name w:val="Header Cover Page"/>
    <w:basedOn w:val="Normal"/>
    <w:link w:val="HeaderCoverPageChar"/>
    <w:rsid w:val="000576D9"/>
    <w:pPr>
      <w:tabs>
        <w:tab w:val="center" w:pos="4535"/>
        <w:tab w:val="right" w:pos="9071"/>
      </w:tabs>
      <w:spacing w:after="120"/>
    </w:pPr>
  </w:style>
  <w:style w:type="character" w:customStyle="1" w:styleId="HeaderCoverPageChar">
    <w:name w:val="Header Cover Page Char"/>
    <w:basedOn w:val="PagedecouvertureChar"/>
    <w:link w:val="HeaderCoverPage"/>
    <w:rsid w:val="000576D9"/>
    <w:rPr>
      <w:rFonts w:eastAsiaTheme="minorHAnsi"/>
      <w:szCs w:val="22"/>
      <w:lang w:eastAsia="en-US"/>
    </w:rPr>
  </w:style>
  <w:style w:type="paragraph" w:customStyle="1" w:styleId="HeaderSensitivity">
    <w:name w:val="Header Sensitivity"/>
    <w:basedOn w:val="Normal"/>
    <w:link w:val="HeaderSensitivityChar"/>
    <w:rsid w:val="000576D9"/>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0576D9"/>
    <w:rPr>
      <w:rFonts w:eastAsiaTheme="minorHAnsi"/>
      <w:b/>
      <w:sz w:val="32"/>
      <w:szCs w:val="22"/>
      <w:lang w:eastAsia="en-US"/>
    </w:rPr>
  </w:style>
  <w:style w:type="paragraph" w:customStyle="1" w:styleId="HeaderSensitivityRight">
    <w:name w:val="Header Sensitivity Right"/>
    <w:basedOn w:val="Normal"/>
    <w:link w:val="HeaderSensitivityRightChar"/>
    <w:rsid w:val="004F5474"/>
    <w:pPr>
      <w:spacing w:after="120"/>
      <w:jc w:val="right"/>
    </w:pPr>
    <w:rPr>
      <w:sz w:val="28"/>
    </w:rPr>
  </w:style>
  <w:style w:type="character" w:customStyle="1" w:styleId="HeaderSensitivityRightChar">
    <w:name w:val="Header Sensitivity Right Char"/>
    <w:basedOn w:val="PagedecouvertureChar"/>
    <w:link w:val="HeaderSensitivityRight"/>
    <w:rsid w:val="000576D9"/>
    <w:rPr>
      <w:rFonts w:eastAsiaTheme="minorHAnsi"/>
      <w:sz w:val="28"/>
      <w:szCs w:val="22"/>
      <w:lang w:eastAsia="en-US"/>
    </w:rPr>
  </w:style>
  <w:style w:type="paragraph" w:customStyle="1" w:styleId="Disclaimer">
    <w:name w:val="Disclaimer"/>
    <w:basedOn w:val="Normal"/>
    <w:rsid w:val="005D13D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4F5474"/>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4F5474"/>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4F5474"/>
    <w:pPr>
      <w:spacing w:after="0" w:line="276" w:lineRule="auto"/>
      <w:ind w:left="5103"/>
      <w:jc w:val="left"/>
    </w:pPr>
    <w:rPr>
      <w:rFonts w:eastAsiaTheme="minorHAnsi"/>
      <w:i/>
      <w:sz w:val="28"/>
      <w:szCs w:val="22"/>
      <w:lang w:eastAsia="en-US"/>
    </w:rPr>
  </w:style>
  <w:style w:type="character" w:styleId="EndnoteReference">
    <w:name w:val="endnote reference"/>
    <w:basedOn w:val="DefaultParagraphFont"/>
    <w:semiHidden/>
    <w:locked/>
    <w:rsid w:val="002844FB"/>
    <w:rPr>
      <w:vertAlign w:val="superscript"/>
    </w:rPr>
  </w:style>
  <w:style w:type="paragraph" w:styleId="BodyText">
    <w:name w:val="Body Text"/>
    <w:basedOn w:val="Normal"/>
    <w:link w:val="BodyTextChar"/>
    <w:qFormat/>
    <w:locked/>
    <w:rsid w:val="00BD6BD4"/>
    <w:pPr>
      <w:keepLines/>
      <w:spacing w:after="360" w:line="360" w:lineRule="auto"/>
    </w:pPr>
    <w:rPr>
      <w:rFonts w:asciiTheme="minorHAnsi" w:hAnsiTheme="minorHAnsi" w:cstheme="minorHAnsi"/>
      <w:sz w:val="32"/>
      <w:szCs w:val="32"/>
      <w:lang w:eastAsia="en-US"/>
    </w:rPr>
  </w:style>
  <w:style w:type="character" w:customStyle="1" w:styleId="BodyTextChar">
    <w:name w:val="Body Text Char"/>
    <w:basedOn w:val="DefaultParagraphFont"/>
    <w:link w:val="BodyText"/>
    <w:rsid w:val="00BD6BD4"/>
    <w:rPr>
      <w:rFonts w:asciiTheme="minorHAnsi" w:hAnsiTheme="minorHAnsi" w:cstheme="minorHAnsi"/>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032">
      <w:bodyDiv w:val="1"/>
      <w:marLeft w:val="0"/>
      <w:marRight w:val="0"/>
      <w:marTop w:val="0"/>
      <w:marBottom w:val="0"/>
      <w:divBdr>
        <w:top w:val="none" w:sz="0" w:space="0" w:color="auto"/>
        <w:left w:val="none" w:sz="0" w:space="0" w:color="auto"/>
        <w:bottom w:val="none" w:sz="0" w:space="0" w:color="auto"/>
        <w:right w:val="none" w:sz="0" w:space="0" w:color="auto"/>
      </w:divBdr>
    </w:div>
    <w:div w:id="41027597">
      <w:bodyDiv w:val="1"/>
      <w:marLeft w:val="0"/>
      <w:marRight w:val="0"/>
      <w:marTop w:val="0"/>
      <w:marBottom w:val="0"/>
      <w:divBdr>
        <w:top w:val="none" w:sz="0" w:space="0" w:color="auto"/>
        <w:left w:val="none" w:sz="0" w:space="0" w:color="auto"/>
        <w:bottom w:val="none" w:sz="0" w:space="0" w:color="auto"/>
        <w:right w:val="none" w:sz="0" w:space="0" w:color="auto"/>
      </w:divBdr>
    </w:div>
    <w:div w:id="41633796">
      <w:bodyDiv w:val="1"/>
      <w:marLeft w:val="0"/>
      <w:marRight w:val="0"/>
      <w:marTop w:val="0"/>
      <w:marBottom w:val="0"/>
      <w:divBdr>
        <w:top w:val="none" w:sz="0" w:space="0" w:color="auto"/>
        <w:left w:val="none" w:sz="0" w:space="0" w:color="auto"/>
        <w:bottom w:val="none" w:sz="0" w:space="0" w:color="auto"/>
        <w:right w:val="none" w:sz="0" w:space="0" w:color="auto"/>
      </w:divBdr>
    </w:div>
    <w:div w:id="52506816">
      <w:bodyDiv w:val="1"/>
      <w:marLeft w:val="0"/>
      <w:marRight w:val="0"/>
      <w:marTop w:val="0"/>
      <w:marBottom w:val="0"/>
      <w:divBdr>
        <w:top w:val="none" w:sz="0" w:space="0" w:color="auto"/>
        <w:left w:val="none" w:sz="0" w:space="0" w:color="auto"/>
        <w:bottom w:val="none" w:sz="0" w:space="0" w:color="auto"/>
        <w:right w:val="none" w:sz="0" w:space="0" w:color="auto"/>
      </w:divBdr>
    </w:div>
    <w:div w:id="175075694">
      <w:bodyDiv w:val="1"/>
      <w:marLeft w:val="0"/>
      <w:marRight w:val="0"/>
      <w:marTop w:val="0"/>
      <w:marBottom w:val="0"/>
      <w:divBdr>
        <w:top w:val="none" w:sz="0" w:space="0" w:color="auto"/>
        <w:left w:val="none" w:sz="0" w:space="0" w:color="auto"/>
        <w:bottom w:val="none" w:sz="0" w:space="0" w:color="auto"/>
        <w:right w:val="none" w:sz="0" w:space="0" w:color="auto"/>
      </w:divBdr>
    </w:div>
    <w:div w:id="226185127">
      <w:bodyDiv w:val="1"/>
      <w:marLeft w:val="0"/>
      <w:marRight w:val="0"/>
      <w:marTop w:val="0"/>
      <w:marBottom w:val="0"/>
      <w:divBdr>
        <w:top w:val="none" w:sz="0" w:space="0" w:color="auto"/>
        <w:left w:val="none" w:sz="0" w:space="0" w:color="auto"/>
        <w:bottom w:val="none" w:sz="0" w:space="0" w:color="auto"/>
        <w:right w:val="none" w:sz="0" w:space="0" w:color="auto"/>
      </w:divBdr>
    </w:div>
    <w:div w:id="382825357">
      <w:bodyDiv w:val="1"/>
      <w:marLeft w:val="0"/>
      <w:marRight w:val="0"/>
      <w:marTop w:val="0"/>
      <w:marBottom w:val="0"/>
      <w:divBdr>
        <w:top w:val="none" w:sz="0" w:space="0" w:color="auto"/>
        <w:left w:val="none" w:sz="0" w:space="0" w:color="auto"/>
        <w:bottom w:val="none" w:sz="0" w:space="0" w:color="auto"/>
        <w:right w:val="none" w:sz="0" w:space="0" w:color="auto"/>
      </w:divBdr>
    </w:div>
    <w:div w:id="415054538">
      <w:bodyDiv w:val="1"/>
      <w:marLeft w:val="0"/>
      <w:marRight w:val="0"/>
      <w:marTop w:val="0"/>
      <w:marBottom w:val="0"/>
      <w:divBdr>
        <w:top w:val="none" w:sz="0" w:space="0" w:color="auto"/>
        <w:left w:val="none" w:sz="0" w:space="0" w:color="auto"/>
        <w:bottom w:val="none" w:sz="0" w:space="0" w:color="auto"/>
        <w:right w:val="none" w:sz="0" w:space="0" w:color="auto"/>
      </w:divBdr>
    </w:div>
    <w:div w:id="433985664">
      <w:bodyDiv w:val="1"/>
      <w:marLeft w:val="0"/>
      <w:marRight w:val="0"/>
      <w:marTop w:val="0"/>
      <w:marBottom w:val="0"/>
      <w:divBdr>
        <w:top w:val="none" w:sz="0" w:space="0" w:color="auto"/>
        <w:left w:val="none" w:sz="0" w:space="0" w:color="auto"/>
        <w:bottom w:val="none" w:sz="0" w:space="0" w:color="auto"/>
        <w:right w:val="none" w:sz="0" w:space="0" w:color="auto"/>
      </w:divBdr>
    </w:div>
    <w:div w:id="480729209">
      <w:bodyDiv w:val="1"/>
      <w:marLeft w:val="0"/>
      <w:marRight w:val="0"/>
      <w:marTop w:val="0"/>
      <w:marBottom w:val="0"/>
      <w:divBdr>
        <w:top w:val="none" w:sz="0" w:space="0" w:color="auto"/>
        <w:left w:val="none" w:sz="0" w:space="0" w:color="auto"/>
        <w:bottom w:val="none" w:sz="0" w:space="0" w:color="auto"/>
        <w:right w:val="none" w:sz="0" w:space="0" w:color="auto"/>
      </w:divBdr>
    </w:div>
    <w:div w:id="506990045">
      <w:bodyDiv w:val="1"/>
      <w:marLeft w:val="0"/>
      <w:marRight w:val="0"/>
      <w:marTop w:val="0"/>
      <w:marBottom w:val="0"/>
      <w:divBdr>
        <w:top w:val="none" w:sz="0" w:space="0" w:color="auto"/>
        <w:left w:val="none" w:sz="0" w:space="0" w:color="auto"/>
        <w:bottom w:val="none" w:sz="0" w:space="0" w:color="auto"/>
        <w:right w:val="none" w:sz="0" w:space="0" w:color="auto"/>
      </w:divBdr>
    </w:div>
    <w:div w:id="599341117">
      <w:bodyDiv w:val="1"/>
      <w:marLeft w:val="0"/>
      <w:marRight w:val="0"/>
      <w:marTop w:val="0"/>
      <w:marBottom w:val="0"/>
      <w:divBdr>
        <w:top w:val="none" w:sz="0" w:space="0" w:color="auto"/>
        <w:left w:val="none" w:sz="0" w:space="0" w:color="auto"/>
        <w:bottom w:val="none" w:sz="0" w:space="0" w:color="auto"/>
        <w:right w:val="none" w:sz="0" w:space="0" w:color="auto"/>
      </w:divBdr>
    </w:div>
    <w:div w:id="602416108">
      <w:bodyDiv w:val="1"/>
      <w:marLeft w:val="0"/>
      <w:marRight w:val="0"/>
      <w:marTop w:val="0"/>
      <w:marBottom w:val="0"/>
      <w:divBdr>
        <w:top w:val="none" w:sz="0" w:space="0" w:color="auto"/>
        <w:left w:val="none" w:sz="0" w:space="0" w:color="auto"/>
        <w:bottom w:val="none" w:sz="0" w:space="0" w:color="auto"/>
        <w:right w:val="none" w:sz="0" w:space="0" w:color="auto"/>
      </w:divBdr>
    </w:div>
    <w:div w:id="657422043">
      <w:bodyDiv w:val="1"/>
      <w:marLeft w:val="0"/>
      <w:marRight w:val="0"/>
      <w:marTop w:val="0"/>
      <w:marBottom w:val="0"/>
      <w:divBdr>
        <w:top w:val="none" w:sz="0" w:space="0" w:color="auto"/>
        <w:left w:val="none" w:sz="0" w:space="0" w:color="auto"/>
        <w:bottom w:val="none" w:sz="0" w:space="0" w:color="auto"/>
        <w:right w:val="none" w:sz="0" w:space="0" w:color="auto"/>
      </w:divBdr>
    </w:div>
    <w:div w:id="663169974">
      <w:bodyDiv w:val="1"/>
      <w:marLeft w:val="0"/>
      <w:marRight w:val="0"/>
      <w:marTop w:val="0"/>
      <w:marBottom w:val="0"/>
      <w:divBdr>
        <w:top w:val="none" w:sz="0" w:space="0" w:color="auto"/>
        <w:left w:val="none" w:sz="0" w:space="0" w:color="auto"/>
        <w:bottom w:val="none" w:sz="0" w:space="0" w:color="auto"/>
        <w:right w:val="none" w:sz="0" w:space="0" w:color="auto"/>
      </w:divBdr>
    </w:div>
    <w:div w:id="693534672">
      <w:bodyDiv w:val="1"/>
      <w:marLeft w:val="0"/>
      <w:marRight w:val="0"/>
      <w:marTop w:val="0"/>
      <w:marBottom w:val="0"/>
      <w:divBdr>
        <w:top w:val="none" w:sz="0" w:space="0" w:color="auto"/>
        <w:left w:val="none" w:sz="0" w:space="0" w:color="auto"/>
        <w:bottom w:val="none" w:sz="0" w:space="0" w:color="auto"/>
        <w:right w:val="none" w:sz="0" w:space="0" w:color="auto"/>
      </w:divBdr>
    </w:div>
    <w:div w:id="720322841">
      <w:bodyDiv w:val="1"/>
      <w:marLeft w:val="0"/>
      <w:marRight w:val="0"/>
      <w:marTop w:val="0"/>
      <w:marBottom w:val="0"/>
      <w:divBdr>
        <w:top w:val="none" w:sz="0" w:space="0" w:color="auto"/>
        <w:left w:val="none" w:sz="0" w:space="0" w:color="auto"/>
        <w:bottom w:val="none" w:sz="0" w:space="0" w:color="auto"/>
        <w:right w:val="none" w:sz="0" w:space="0" w:color="auto"/>
      </w:divBdr>
    </w:div>
    <w:div w:id="726732352">
      <w:bodyDiv w:val="1"/>
      <w:marLeft w:val="0"/>
      <w:marRight w:val="0"/>
      <w:marTop w:val="0"/>
      <w:marBottom w:val="0"/>
      <w:divBdr>
        <w:top w:val="none" w:sz="0" w:space="0" w:color="auto"/>
        <w:left w:val="none" w:sz="0" w:space="0" w:color="auto"/>
        <w:bottom w:val="none" w:sz="0" w:space="0" w:color="auto"/>
        <w:right w:val="none" w:sz="0" w:space="0" w:color="auto"/>
      </w:divBdr>
    </w:div>
    <w:div w:id="807010829">
      <w:bodyDiv w:val="1"/>
      <w:marLeft w:val="0"/>
      <w:marRight w:val="0"/>
      <w:marTop w:val="0"/>
      <w:marBottom w:val="0"/>
      <w:divBdr>
        <w:top w:val="none" w:sz="0" w:space="0" w:color="auto"/>
        <w:left w:val="none" w:sz="0" w:space="0" w:color="auto"/>
        <w:bottom w:val="none" w:sz="0" w:space="0" w:color="auto"/>
        <w:right w:val="none" w:sz="0" w:space="0" w:color="auto"/>
      </w:divBdr>
    </w:div>
    <w:div w:id="809707856">
      <w:bodyDiv w:val="1"/>
      <w:marLeft w:val="0"/>
      <w:marRight w:val="0"/>
      <w:marTop w:val="0"/>
      <w:marBottom w:val="0"/>
      <w:divBdr>
        <w:top w:val="none" w:sz="0" w:space="0" w:color="auto"/>
        <w:left w:val="none" w:sz="0" w:space="0" w:color="auto"/>
        <w:bottom w:val="none" w:sz="0" w:space="0" w:color="auto"/>
        <w:right w:val="none" w:sz="0" w:space="0" w:color="auto"/>
      </w:divBdr>
    </w:div>
    <w:div w:id="822239105">
      <w:bodyDiv w:val="1"/>
      <w:marLeft w:val="0"/>
      <w:marRight w:val="0"/>
      <w:marTop w:val="0"/>
      <w:marBottom w:val="0"/>
      <w:divBdr>
        <w:top w:val="none" w:sz="0" w:space="0" w:color="auto"/>
        <w:left w:val="none" w:sz="0" w:space="0" w:color="auto"/>
        <w:bottom w:val="none" w:sz="0" w:space="0" w:color="auto"/>
        <w:right w:val="none" w:sz="0" w:space="0" w:color="auto"/>
      </w:divBdr>
    </w:div>
    <w:div w:id="823009213">
      <w:bodyDiv w:val="1"/>
      <w:marLeft w:val="0"/>
      <w:marRight w:val="0"/>
      <w:marTop w:val="0"/>
      <w:marBottom w:val="0"/>
      <w:divBdr>
        <w:top w:val="none" w:sz="0" w:space="0" w:color="auto"/>
        <w:left w:val="none" w:sz="0" w:space="0" w:color="auto"/>
        <w:bottom w:val="none" w:sz="0" w:space="0" w:color="auto"/>
        <w:right w:val="none" w:sz="0" w:space="0" w:color="auto"/>
      </w:divBdr>
    </w:div>
    <w:div w:id="841551927">
      <w:bodyDiv w:val="1"/>
      <w:marLeft w:val="0"/>
      <w:marRight w:val="0"/>
      <w:marTop w:val="0"/>
      <w:marBottom w:val="0"/>
      <w:divBdr>
        <w:top w:val="none" w:sz="0" w:space="0" w:color="auto"/>
        <w:left w:val="none" w:sz="0" w:space="0" w:color="auto"/>
        <w:bottom w:val="none" w:sz="0" w:space="0" w:color="auto"/>
        <w:right w:val="none" w:sz="0" w:space="0" w:color="auto"/>
      </w:divBdr>
    </w:div>
    <w:div w:id="865019040">
      <w:bodyDiv w:val="1"/>
      <w:marLeft w:val="0"/>
      <w:marRight w:val="0"/>
      <w:marTop w:val="0"/>
      <w:marBottom w:val="0"/>
      <w:divBdr>
        <w:top w:val="none" w:sz="0" w:space="0" w:color="auto"/>
        <w:left w:val="none" w:sz="0" w:space="0" w:color="auto"/>
        <w:bottom w:val="none" w:sz="0" w:space="0" w:color="auto"/>
        <w:right w:val="none" w:sz="0" w:space="0" w:color="auto"/>
      </w:divBdr>
    </w:div>
    <w:div w:id="869341636">
      <w:bodyDiv w:val="1"/>
      <w:marLeft w:val="0"/>
      <w:marRight w:val="0"/>
      <w:marTop w:val="0"/>
      <w:marBottom w:val="0"/>
      <w:divBdr>
        <w:top w:val="none" w:sz="0" w:space="0" w:color="auto"/>
        <w:left w:val="none" w:sz="0" w:space="0" w:color="auto"/>
        <w:bottom w:val="none" w:sz="0" w:space="0" w:color="auto"/>
        <w:right w:val="none" w:sz="0" w:space="0" w:color="auto"/>
      </w:divBdr>
      <w:divsChild>
        <w:div w:id="336352982">
          <w:marLeft w:val="0"/>
          <w:marRight w:val="0"/>
          <w:marTop w:val="0"/>
          <w:marBottom w:val="0"/>
          <w:divBdr>
            <w:top w:val="none" w:sz="0" w:space="0" w:color="auto"/>
            <w:left w:val="none" w:sz="0" w:space="0" w:color="auto"/>
            <w:bottom w:val="none" w:sz="0" w:space="0" w:color="auto"/>
            <w:right w:val="none" w:sz="0" w:space="0" w:color="auto"/>
          </w:divBdr>
        </w:div>
        <w:div w:id="1015576623">
          <w:marLeft w:val="0"/>
          <w:marRight w:val="0"/>
          <w:marTop w:val="0"/>
          <w:marBottom w:val="0"/>
          <w:divBdr>
            <w:top w:val="none" w:sz="0" w:space="0" w:color="auto"/>
            <w:left w:val="none" w:sz="0" w:space="0" w:color="auto"/>
            <w:bottom w:val="none" w:sz="0" w:space="0" w:color="auto"/>
            <w:right w:val="none" w:sz="0" w:space="0" w:color="auto"/>
          </w:divBdr>
        </w:div>
        <w:div w:id="1486579803">
          <w:marLeft w:val="0"/>
          <w:marRight w:val="0"/>
          <w:marTop w:val="0"/>
          <w:marBottom w:val="0"/>
          <w:divBdr>
            <w:top w:val="none" w:sz="0" w:space="0" w:color="auto"/>
            <w:left w:val="none" w:sz="0" w:space="0" w:color="auto"/>
            <w:bottom w:val="none" w:sz="0" w:space="0" w:color="auto"/>
            <w:right w:val="none" w:sz="0" w:space="0" w:color="auto"/>
          </w:divBdr>
        </w:div>
        <w:div w:id="1518498652">
          <w:marLeft w:val="0"/>
          <w:marRight w:val="0"/>
          <w:marTop w:val="0"/>
          <w:marBottom w:val="0"/>
          <w:divBdr>
            <w:top w:val="none" w:sz="0" w:space="0" w:color="auto"/>
            <w:left w:val="none" w:sz="0" w:space="0" w:color="auto"/>
            <w:bottom w:val="none" w:sz="0" w:space="0" w:color="auto"/>
            <w:right w:val="none" w:sz="0" w:space="0" w:color="auto"/>
          </w:divBdr>
          <w:divsChild>
            <w:div w:id="264657364">
              <w:marLeft w:val="0"/>
              <w:marRight w:val="0"/>
              <w:marTop w:val="0"/>
              <w:marBottom w:val="0"/>
              <w:divBdr>
                <w:top w:val="none" w:sz="0" w:space="0" w:color="auto"/>
                <w:left w:val="none" w:sz="0" w:space="0" w:color="auto"/>
                <w:bottom w:val="none" w:sz="0" w:space="0" w:color="auto"/>
                <w:right w:val="none" w:sz="0" w:space="0" w:color="auto"/>
              </w:divBdr>
            </w:div>
            <w:div w:id="310840081">
              <w:marLeft w:val="0"/>
              <w:marRight w:val="0"/>
              <w:marTop w:val="0"/>
              <w:marBottom w:val="0"/>
              <w:divBdr>
                <w:top w:val="none" w:sz="0" w:space="0" w:color="auto"/>
                <w:left w:val="none" w:sz="0" w:space="0" w:color="auto"/>
                <w:bottom w:val="none" w:sz="0" w:space="0" w:color="auto"/>
                <w:right w:val="none" w:sz="0" w:space="0" w:color="auto"/>
              </w:divBdr>
            </w:div>
            <w:div w:id="427383825">
              <w:marLeft w:val="0"/>
              <w:marRight w:val="0"/>
              <w:marTop w:val="0"/>
              <w:marBottom w:val="0"/>
              <w:divBdr>
                <w:top w:val="none" w:sz="0" w:space="0" w:color="auto"/>
                <w:left w:val="none" w:sz="0" w:space="0" w:color="auto"/>
                <w:bottom w:val="none" w:sz="0" w:space="0" w:color="auto"/>
                <w:right w:val="none" w:sz="0" w:space="0" w:color="auto"/>
              </w:divBdr>
            </w:div>
            <w:div w:id="944920267">
              <w:marLeft w:val="0"/>
              <w:marRight w:val="0"/>
              <w:marTop w:val="0"/>
              <w:marBottom w:val="0"/>
              <w:divBdr>
                <w:top w:val="none" w:sz="0" w:space="0" w:color="auto"/>
                <w:left w:val="none" w:sz="0" w:space="0" w:color="auto"/>
                <w:bottom w:val="none" w:sz="0" w:space="0" w:color="auto"/>
                <w:right w:val="none" w:sz="0" w:space="0" w:color="auto"/>
              </w:divBdr>
            </w:div>
            <w:div w:id="1600330637">
              <w:marLeft w:val="0"/>
              <w:marRight w:val="0"/>
              <w:marTop w:val="0"/>
              <w:marBottom w:val="0"/>
              <w:divBdr>
                <w:top w:val="none" w:sz="0" w:space="0" w:color="auto"/>
                <w:left w:val="none" w:sz="0" w:space="0" w:color="auto"/>
                <w:bottom w:val="none" w:sz="0" w:space="0" w:color="auto"/>
                <w:right w:val="none" w:sz="0" w:space="0" w:color="auto"/>
              </w:divBdr>
            </w:div>
          </w:divsChild>
        </w:div>
        <w:div w:id="1877159550">
          <w:marLeft w:val="0"/>
          <w:marRight w:val="0"/>
          <w:marTop w:val="0"/>
          <w:marBottom w:val="0"/>
          <w:divBdr>
            <w:top w:val="none" w:sz="0" w:space="0" w:color="auto"/>
            <w:left w:val="none" w:sz="0" w:space="0" w:color="auto"/>
            <w:bottom w:val="none" w:sz="0" w:space="0" w:color="auto"/>
            <w:right w:val="none" w:sz="0" w:space="0" w:color="auto"/>
          </w:divBdr>
        </w:div>
        <w:div w:id="2070181225">
          <w:marLeft w:val="0"/>
          <w:marRight w:val="0"/>
          <w:marTop w:val="0"/>
          <w:marBottom w:val="0"/>
          <w:divBdr>
            <w:top w:val="none" w:sz="0" w:space="0" w:color="auto"/>
            <w:left w:val="none" w:sz="0" w:space="0" w:color="auto"/>
            <w:bottom w:val="none" w:sz="0" w:space="0" w:color="auto"/>
            <w:right w:val="none" w:sz="0" w:space="0" w:color="auto"/>
          </w:divBdr>
        </w:div>
      </w:divsChild>
    </w:div>
    <w:div w:id="909265520">
      <w:bodyDiv w:val="1"/>
      <w:marLeft w:val="0"/>
      <w:marRight w:val="0"/>
      <w:marTop w:val="0"/>
      <w:marBottom w:val="0"/>
      <w:divBdr>
        <w:top w:val="none" w:sz="0" w:space="0" w:color="auto"/>
        <w:left w:val="none" w:sz="0" w:space="0" w:color="auto"/>
        <w:bottom w:val="none" w:sz="0" w:space="0" w:color="auto"/>
        <w:right w:val="none" w:sz="0" w:space="0" w:color="auto"/>
      </w:divBdr>
    </w:div>
    <w:div w:id="914902204">
      <w:bodyDiv w:val="1"/>
      <w:marLeft w:val="0"/>
      <w:marRight w:val="0"/>
      <w:marTop w:val="0"/>
      <w:marBottom w:val="0"/>
      <w:divBdr>
        <w:top w:val="none" w:sz="0" w:space="0" w:color="auto"/>
        <w:left w:val="none" w:sz="0" w:space="0" w:color="auto"/>
        <w:bottom w:val="none" w:sz="0" w:space="0" w:color="auto"/>
        <w:right w:val="none" w:sz="0" w:space="0" w:color="auto"/>
      </w:divBdr>
    </w:div>
    <w:div w:id="946933486">
      <w:bodyDiv w:val="1"/>
      <w:marLeft w:val="0"/>
      <w:marRight w:val="0"/>
      <w:marTop w:val="0"/>
      <w:marBottom w:val="0"/>
      <w:divBdr>
        <w:top w:val="none" w:sz="0" w:space="0" w:color="auto"/>
        <w:left w:val="none" w:sz="0" w:space="0" w:color="auto"/>
        <w:bottom w:val="none" w:sz="0" w:space="0" w:color="auto"/>
        <w:right w:val="none" w:sz="0" w:space="0" w:color="auto"/>
      </w:divBdr>
    </w:div>
    <w:div w:id="956528618">
      <w:bodyDiv w:val="1"/>
      <w:marLeft w:val="0"/>
      <w:marRight w:val="0"/>
      <w:marTop w:val="0"/>
      <w:marBottom w:val="0"/>
      <w:divBdr>
        <w:top w:val="none" w:sz="0" w:space="0" w:color="auto"/>
        <w:left w:val="none" w:sz="0" w:space="0" w:color="auto"/>
        <w:bottom w:val="none" w:sz="0" w:space="0" w:color="auto"/>
        <w:right w:val="none" w:sz="0" w:space="0" w:color="auto"/>
      </w:divBdr>
    </w:div>
    <w:div w:id="1069041269">
      <w:bodyDiv w:val="1"/>
      <w:marLeft w:val="0"/>
      <w:marRight w:val="0"/>
      <w:marTop w:val="0"/>
      <w:marBottom w:val="0"/>
      <w:divBdr>
        <w:top w:val="none" w:sz="0" w:space="0" w:color="auto"/>
        <w:left w:val="none" w:sz="0" w:space="0" w:color="auto"/>
        <w:bottom w:val="none" w:sz="0" w:space="0" w:color="auto"/>
        <w:right w:val="none" w:sz="0" w:space="0" w:color="auto"/>
      </w:divBdr>
    </w:div>
    <w:div w:id="1112020443">
      <w:bodyDiv w:val="1"/>
      <w:marLeft w:val="0"/>
      <w:marRight w:val="0"/>
      <w:marTop w:val="0"/>
      <w:marBottom w:val="0"/>
      <w:divBdr>
        <w:top w:val="none" w:sz="0" w:space="0" w:color="auto"/>
        <w:left w:val="none" w:sz="0" w:space="0" w:color="auto"/>
        <w:bottom w:val="none" w:sz="0" w:space="0" w:color="auto"/>
        <w:right w:val="none" w:sz="0" w:space="0" w:color="auto"/>
      </w:divBdr>
    </w:div>
    <w:div w:id="1122655149">
      <w:bodyDiv w:val="1"/>
      <w:marLeft w:val="0"/>
      <w:marRight w:val="0"/>
      <w:marTop w:val="0"/>
      <w:marBottom w:val="0"/>
      <w:divBdr>
        <w:top w:val="none" w:sz="0" w:space="0" w:color="auto"/>
        <w:left w:val="none" w:sz="0" w:space="0" w:color="auto"/>
        <w:bottom w:val="none" w:sz="0" w:space="0" w:color="auto"/>
        <w:right w:val="none" w:sz="0" w:space="0" w:color="auto"/>
      </w:divBdr>
    </w:div>
    <w:div w:id="1186863908">
      <w:bodyDiv w:val="1"/>
      <w:marLeft w:val="0"/>
      <w:marRight w:val="0"/>
      <w:marTop w:val="0"/>
      <w:marBottom w:val="0"/>
      <w:divBdr>
        <w:top w:val="none" w:sz="0" w:space="0" w:color="auto"/>
        <w:left w:val="none" w:sz="0" w:space="0" w:color="auto"/>
        <w:bottom w:val="none" w:sz="0" w:space="0" w:color="auto"/>
        <w:right w:val="none" w:sz="0" w:space="0" w:color="auto"/>
      </w:divBdr>
    </w:div>
    <w:div w:id="1202204765">
      <w:bodyDiv w:val="1"/>
      <w:marLeft w:val="0"/>
      <w:marRight w:val="0"/>
      <w:marTop w:val="0"/>
      <w:marBottom w:val="0"/>
      <w:divBdr>
        <w:top w:val="none" w:sz="0" w:space="0" w:color="auto"/>
        <w:left w:val="none" w:sz="0" w:space="0" w:color="auto"/>
        <w:bottom w:val="none" w:sz="0" w:space="0" w:color="auto"/>
        <w:right w:val="none" w:sz="0" w:space="0" w:color="auto"/>
      </w:divBdr>
    </w:div>
    <w:div w:id="1241912201">
      <w:bodyDiv w:val="1"/>
      <w:marLeft w:val="0"/>
      <w:marRight w:val="0"/>
      <w:marTop w:val="0"/>
      <w:marBottom w:val="0"/>
      <w:divBdr>
        <w:top w:val="none" w:sz="0" w:space="0" w:color="auto"/>
        <w:left w:val="none" w:sz="0" w:space="0" w:color="auto"/>
        <w:bottom w:val="none" w:sz="0" w:space="0" w:color="auto"/>
        <w:right w:val="none" w:sz="0" w:space="0" w:color="auto"/>
      </w:divBdr>
    </w:div>
    <w:div w:id="1292705759">
      <w:bodyDiv w:val="1"/>
      <w:marLeft w:val="0"/>
      <w:marRight w:val="0"/>
      <w:marTop w:val="0"/>
      <w:marBottom w:val="0"/>
      <w:divBdr>
        <w:top w:val="none" w:sz="0" w:space="0" w:color="auto"/>
        <w:left w:val="none" w:sz="0" w:space="0" w:color="auto"/>
        <w:bottom w:val="none" w:sz="0" w:space="0" w:color="auto"/>
        <w:right w:val="none" w:sz="0" w:space="0" w:color="auto"/>
      </w:divBdr>
    </w:div>
    <w:div w:id="1393113975">
      <w:bodyDiv w:val="1"/>
      <w:marLeft w:val="0"/>
      <w:marRight w:val="0"/>
      <w:marTop w:val="0"/>
      <w:marBottom w:val="0"/>
      <w:divBdr>
        <w:top w:val="none" w:sz="0" w:space="0" w:color="auto"/>
        <w:left w:val="none" w:sz="0" w:space="0" w:color="auto"/>
        <w:bottom w:val="none" w:sz="0" w:space="0" w:color="auto"/>
        <w:right w:val="none" w:sz="0" w:space="0" w:color="auto"/>
      </w:divBdr>
    </w:div>
    <w:div w:id="1419593209">
      <w:bodyDiv w:val="1"/>
      <w:marLeft w:val="0"/>
      <w:marRight w:val="0"/>
      <w:marTop w:val="0"/>
      <w:marBottom w:val="0"/>
      <w:divBdr>
        <w:top w:val="none" w:sz="0" w:space="0" w:color="auto"/>
        <w:left w:val="none" w:sz="0" w:space="0" w:color="auto"/>
        <w:bottom w:val="none" w:sz="0" w:space="0" w:color="auto"/>
        <w:right w:val="none" w:sz="0" w:space="0" w:color="auto"/>
      </w:divBdr>
    </w:div>
    <w:div w:id="1426457863">
      <w:bodyDiv w:val="1"/>
      <w:marLeft w:val="0"/>
      <w:marRight w:val="0"/>
      <w:marTop w:val="0"/>
      <w:marBottom w:val="0"/>
      <w:divBdr>
        <w:top w:val="none" w:sz="0" w:space="0" w:color="auto"/>
        <w:left w:val="none" w:sz="0" w:space="0" w:color="auto"/>
        <w:bottom w:val="none" w:sz="0" w:space="0" w:color="auto"/>
        <w:right w:val="none" w:sz="0" w:space="0" w:color="auto"/>
      </w:divBdr>
    </w:div>
    <w:div w:id="1464810907">
      <w:bodyDiv w:val="1"/>
      <w:marLeft w:val="0"/>
      <w:marRight w:val="0"/>
      <w:marTop w:val="0"/>
      <w:marBottom w:val="0"/>
      <w:divBdr>
        <w:top w:val="none" w:sz="0" w:space="0" w:color="auto"/>
        <w:left w:val="none" w:sz="0" w:space="0" w:color="auto"/>
        <w:bottom w:val="none" w:sz="0" w:space="0" w:color="auto"/>
        <w:right w:val="none" w:sz="0" w:space="0" w:color="auto"/>
      </w:divBdr>
    </w:div>
    <w:div w:id="1481774298">
      <w:bodyDiv w:val="1"/>
      <w:marLeft w:val="0"/>
      <w:marRight w:val="0"/>
      <w:marTop w:val="0"/>
      <w:marBottom w:val="0"/>
      <w:divBdr>
        <w:top w:val="none" w:sz="0" w:space="0" w:color="auto"/>
        <w:left w:val="none" w:sz="0" w:space="0" w:color="auto"/>
        <w:bottom w:val="none" w:sz="0" w:space="0" w:color="auto"/>
        <w:right w:val="none" w:sz="0" w:space="0" w:color="auto"/>
      </w:divBdr>
    </w:div>
    <w:div w:id="1502502222">
      <w:bodyDiv w:val="1"/>
      <w:marLeft w:val="0"/>
      <w:marRight w:val="0"/>
      <w:marTop w:val="0"/>
      <w:marBottom w:val="0"/>
      <w:divBdr>
        <w:top w:val="none" w:sz="0" w:space="0" w:color="auto"/>
        <w:left w:val="none" w:sz="0" w:space="0" w:color="auto"/>
        <w:bottom w:val="none" w:sz="0" w:space="0" w:color="auto"/>
        <w:right w:val="none" w:sz="0" w:space="0" w:color="auto"/>
      </w:divBdr>
      <w:divsChild>
        <w:div w:id="312175079">
          <w:marLeft w:val="0"/>
          <w:marRight w:val="0"/>
          <w:marTop w:val="0"/>
          <w:marBottom w:val="0"/>
          <w:divBdr>
            <w:top w:val="none" w:sz="0" w:space="0" w:color="auto"/>
            <w:left w:val="none" w:sz="0" w:space="0" w:color="auto"/>
            <w:bottom w:val="none" w:sz="0" w:space="0" w:color="auto"/>
            <w:right w:val="none" w:sz="0" w:space="0" w:color="auto"/>
          </w:divBdr>
        </w:div>
        <w:div w:id="446201554">
          <w:marLeft w:val="0"/>
          <w:marRight w:val="0"/>
          <w:marTop w:val="0"/>
          <w:marBottom w:val="0"/>
          <w:divBdr>
            <w:top w:val="none" w:sz="0" w:space="0" w:color="auto"/>
            <w:left w:val="none" w:sz="0" w:space="0" w:color="auto"/>
            <w:bottom w:val="none" w:sz="0" w:space="0" w:color="auto"/>
            <w:right w:val="none" w:sz="0" w:space="0" w:color="auto"/>
          </w:divBdr>
        </w:div>
        <w:div w:id="1339194818">
          <w:marLeft w:val="0"/>
          <w:marRight w:val="0"/>
          <w:marTop w:val="0"/>
          <w:marBottom w:val="0"/>
          <w:divBdr>
            <w:top w:val="none" w:sz="0" w:space="0" w:color="auto"/>
            <w:left w:val="none" w:sz="0" w:space="0" w:color="auto"/>
            <w:bottom w:val="none" w:sz="0" w:space="0" w:color="auto"/>
            <w:right w:val="none" w:sz="0" w:space="0" w:color="auto"/>
          </w:divBdr>
        </w:div>
        <w:div w:id="1588415265">
          <w:marLeft w:val="0"/>
          <w:marRight w:val="0"/>
          <w:marTop w:val="0"/>
          <w:marBottom w:val="0"/>
          <w:divBdr>
            <w:top w:val="none" w:sz="0" w:space="0" w:color="auto"/>
            <w:left w:val="none" w:sz="0" w:space="0" w:color="auto"/>
            <w:bottom w:val="none" w:sz="0" w:space="0" w:color="auto"/>
            <w:right w:val="none" w:sz="0" w:space="0" w:color="auto"/>
          </w:divBdr>
        </w:div>
        <w:div w:id="1780449109">
          <w:marLeft w:val="0"/>
          <w:marRight w:val="0"/>
          <w:marTop w:val="0"/>
          <w:marBottom w:val="0"/>
          <w:divBdr>
            <w:top w:val="none" w:sz="0" w:space="0" w:color="auto"/>
            <w:left w:val="none" w:sz="0" w:space="0" w:color="auto"/>
            <w:bottom w:val="none" w:sz="0" w:space="0" w:color="auto"/>
            <w:right w:val="none" w:sz="0" w:space="0" w:color="auto"/>
          </w:divBdr>
        </w:div>
        <w:div w:id="1828395292">
          <w:marLeft w:val="0"/>
          <w:marRight w:val="0"/>
          <w:marTop w:val="0"/>
          <w:marBottom w:val="0"/>
          <w:divBdr>
            <w:top w:val="none" w:sz="0" w:space="0" w:color="auto"/>
            <w:left w:val="none" w:sz="0" w:space="0" w:color="auto"/>
            <w:bottom w:val="none" w:sz="0" w:space="0" w:color="auto"/>
            <w:right w:val="none" w:sz="0" w:space="0" w:color="auto"/>
          </w:divBdr>
          <w:divsChild>
            <w:div w:id="247229659">
              <w:marLeft w:val="0"/>
              <w:marRight w:val="0"/>
              <w:marTop w:val="0"/>
              <w:marBottom w:val="0"/>
              <w:divBdr>
                <w:top w:val="none" w:sz="0" w:space="0" w:color="auto"/>
                <w:left w:val="none" w:sz="0" w:space="0" w:color="auto"/>
                <w:bottom w:val="none" w:sz="0" w:space="0" w:color="auto"/>
                <w:right w:val="none" w:sz="0" w:space="0" w:color="auto"/>
              </w:divBdr>
            </w:div>
            <w:div w:id="1101221116">
              <w:marLeft w:val="0"/>
              <w:marRight w:val="0"/>
              <w:marTop w:val="0"/>
              <w:marBottom w:val="0"/>
              <w:divBdr>
                <w:top w:val="none" w:sz="0" w:space="0" w:color="auto"/>
                <w:left w:val="none" w:sz="0" w:space="0" w:color="auto"/>
                <w:bottom w:val="none" w:sz="0" w:space="0" w:color="auto"/>
                <w:right w:val="none" w:sz="0" w:space="0" w:color="auto"/>
              </w:divBdr>
            </w:div>
            <w:div w:id="1580673735">
              <w:marLeft w:val="0"/>
              <w:marRight w:val="0"/>
              <w:marTop w:val="0"/>
              <w:marBottom w:val="0"/>
              <w:divBdr>
                <w:top w:val="none" w:sz="0" w:space="0" w:color="auto"/>
                <w:left w:val="none" w:sz="0" w:space="0" w:color="auto"/>
                <w:bottom w:val="none" w:sz="0" w:space="0" w:color="auto"/>
                <w:right w:val="none" w:sz="0" w:space="0" w:color="auto"/>
              </w:divBdr>
            </w:div>
            <w:div w:id="18951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6678">
      <w:bodyDiv w:val="1"/>
      <w:marLeft w:val="0"/>
      <w:marRight w:val="0"/>
      <w:marTop w:val="0"/>
      <w:marBottom w:val="0"/>
      <w:divBdr>
        <w:top w:val="none" w:sz="0" w:space="0" w:color="auto"/>
        <w:left w:val="none" w:sz="0" w:space="0" w:color="auto"/>
        <w:bottom w:val="none" w:sz="0" w:space="0" w:color="auto"/>
        <w:right w:val="none" w:sz="0" w:space="0" w:color="auto"/>
      </w:divBdr>
    </w:div>
    <w:div w:id="1513950933">
      <w:bodyDiv w:val="1"/>
      <w:marLeft w:val="0"/>
      <w:marRight w:val="0"/>
      <w:marTop w:val="0"/>
      <w:marBottom w:val="0"/>
      <w:divBdr>
        <w:top w:val="none" w:sz="0" w:space="0" w:color="auto"/>
        <w:left w:val="none" w:sz="0" w:space="0" w:color="auto"/>
        <w:bottom w:val="none" w:sz="0" w:space="0" w:color="auto"/>
        <w:right w:val="none" w:sz="0" w:space="0" w:color="auto"/>
      </w:divBdr>
    </w:div>
    <w:div w:id="1517963883">
      <w:bodyDiv w:val="1"/>
      <w:marLeft w:val="0"/>
      <w:marRight w:val="0"/>
      <w:marTop w:val="0"/>
      <w:marBottom w:val="0"/>
      <w:divBdr>
        <w:top w:val="none" w:sz="0" w:space="0" w:color="auto"/>
        <w:left w:val="none" w:sz="0" w:space="0" w:color="auto"/>
        <w:bottom w:val="none" w:sz="0" w:space="0" w:color="auto"/>
        <w:right w:val="none" w:sz="0" w:space="0" w:color="auto"/>
      </w:divBdr>
      <w:divsChild>
        <w:div w:id="270012102">
          <w:marLeft w:val="446"/>
          <w:marRight w:val="0"/>
          <w:marTop w:val="0"/>
          <w:marBottom w:val="120"/>
          <w:divBdr>
            <w:top w:val="none" w:sz="0" w:space="0" w:color="auto"/>
            <w:left w:val="none" w:sz="0" w:space="0" w:color="auto"/>
            <w:bottom w:val="none" w:sz="0" w:space="0" w:color="auto"/>
            <w:right w:val="none" w:sz="0" w:space="0" w:color="auto"/>
          </w:divBdr>
        </w:div>
        <w:div w:id="1250651943">
          <w:marLeft w:val="446"/>
          <w:marRight w:val="0"/>
          <w:marTop w:val="0"/>
          <w:marBottom w:val="120"/>
          <w:divBdr>
            <w:top w:val="none" w:sz="0" w:space="0" w:color="auto"/>
            <w:left w:val="none" w:sz="0" w:space="0" w:color="auto"/>
            <w:bottom w:val="none" w:sz="0" w:space="0" w:color="auto"/>
            <w:right w:val="none" w:sz="0" w:space="0" w:color="auto"/>
          </w:divBdr>
        </w:div>
      </w:divsChild>
    </w:div>
    <w:div w:id="1533957010">
      <w:bodyDiv w:val="1"/>
      <w:marLeft w:val="0"/>
      <w:marRight w:val="0"/>
      <w:marTop w:val="0"/>
      <w:marBottom w:val="0"/>
      <w:divBdr>
        <w:top w:val="none" w:sz="0" w:space="0" w:color="auto"/>
        <w:left w:val="none" w:sz="0" w:space="0" w:color="auto"/>
        <w:bottom w:val="none" w:sz="0" w:space="0" w:color="auto"/>
        <w:right w:val="none" w:sz="0" w:space="0" w:color="auto"/>
      </w:divBdr>
    </w:div>
    <w:div w:id="1543710427">
      <w:bodyDiv w:val="1"/>
      <w:marLeft w:val="0"/>
      <w:marRight w:val="0"/>
      <w:marTop w:val="0"/>
      <w:marBottom w:val="0"/>
      <w:divBdr>
        <w:top w:val="none" w:sz="0" w:space="0" w:color="auto"/>
        <w:left w:val="none" w:sz="0" w:space="0" w:color="auto"/>
        <w:bottom w:val="none" w:sz="0" w:space="0" w:color="auto"/>
        <w:right w:val="none" w:sz="0" w:space="0" w:color="auto"/>
      </w:divBdr>
    </w:div>
    <w:div w:id="1554005669">
      <w:bodyDiv w:val="1"/>
      <w:marLeft w:val="0"/>
      <w:marRight w:val="0"/>
      <w:marTop w:val="0"/>
      <w:marBottom w:val="0"/>
      <w:divBdr>
        <w:top w:val="none" w:sz="0" w:space="0" w:color="auto"/>
        <w:left w:val="none" w:sz="0" w:space="0" w:color="auto"/>
        <w:bottom w:val="none" w:sz="0" w:space="0" w:color="auto"/>
        <w:right w:val="none" w:sz="0" w:space="0" w:color="auto"/>
      </w:divBdr>
    </w:div>
    <w:div w:id="1593734259">
      <w:bodyDiv w:val="1"/>
      <w:marLeft w:val="0"/>
      <w:marRight w:val="0"/>
      <w:marTop w:val="0"/>
      <w:marBottom w:val="0"/>
      <w:divBdr>
        <w:top w:val="none" w:sz="0" w:space="0" w:color="auto"/>
        <w:left w:val="none" w:sz="0" w:space="0" w:color="auto"/>
        <w:bottom w:val="none" w:sz="0" w:space="0" w:color="auto"/>
        <w:right w:val="none" w:sz="0" w:space="0" w:color="auto"/>
      </w:divBdr>
    </w:div>
    <w:div w:id="1603339881">
      <w:bodyDiv w:val="1"/>
      <w:marLeft w:val="0"/>
      <w:marRight w:val="0"/>
      <w:marTop w:val="0"/>
      <w:marBottom w:val="0"/>
      <w:divBdr>
        <w:top w:val="none" w:sz="0" w:space="0" w:color="auto"/>
        <w:left w:val="none" w:sz="0" w:space="0" w:color="auto"/>
        <w:bottom w:val="none" w:sz="0" w:space="0" w:color="auto"/>
        <w:right w:val="none" w:sz="0" w:space="0" w:color="auto"/>
      </w:divBdr>
    </w:div>
    <w:div w:id="1635327700">
      <w:bodyDiv w:val="1"/>
      <w:marLeft w:val="0"/>
      <w:marRight w:val="0"/>
      <w:marTop w:val="0"/>
      <w:marBottom w:val="0"/>
      <w:divBdr>
        <w:top w:val="none" w:sz="0" w:space="0" w:color="auto"/>
        <w:left w:val="none" w:sz="0" w:space="0" w:color="auto"/>
        <w:bottom w:val="none" w:sz="0" w:space="0" w:color="auto"/>
        <w:right w:val="none" w:sz="0" w:space="0" w:color="auto"/>
      </w:divBdr>
    </w:div>
    <w:div w:id="1658994194">
      <w:bodyDiv w:val="1"/>
      <w:marLeft w:val="0"/>
      <w:marRight w:val="0"/>
      <w:marTop w:val="0"/>
      <w:marBottom w:val="0"/>
      <w:divBdr>
        <w:top w:val="none" w:sz="0" w:space="0" w:color="auto"/>
        <w:left w:val="none" w:sz="0" w:space="0" w:color="auto"/>
        <w:bottom w:val="none" w:sz="0" w:space="0" w:color="auto"/>
        <w:right w:val="none" w:sz="0" w:space="0" w:color="auto"/>
      </w:divBdr>
    </w:div>
    <w:div w:id="1695032074">
      <w:bodyDiv w:val="1"/>
      <w:marLeft w:val="0"/>
      <w:marRight w:val="0"/>
      <w:marTop w:val="0"/>
      <w:marBottom w:val="0"/>
      <w:divBdr>
        <w:top w:val="none" w:sz="0" w:space="0" w:color="auto"/>
        <w:left w:val="none" w:sz="0" w:space="0" w:color="auto"/>
        <w:bottom w:val="none" w:sz="0" w:space="0" w:color="auto"/>
        <w:right w:val="none" w:sz="0" w:space="0" w:color="auto"/>
      </w:divBdr>
    </w:div>
    <w:div w:id="1717658774">
      <w:bodyDiv w:val="1"/>
      <w:marLeft w:val="0"/>
      <w:marRight w:val="0"/>
      <w:marTop w:val="0"/>
      <w:marBottom w:val="0"/>
      <w:divBdr>
        <w:top w:val="none" w:sz="0" w:space="0" w:color="auto"/>
        <w:left w:val="none" w:sz="0" w:space="0" w:color="auto"/>
        <w:bottom w:val="none" w:sz="0" w:space="0" w:color="auto"/>
        <w:right w:val="none" w:sz="0" w:space="0" w:color="auto"/>
      </w:divBdr>
    </w:div>
    <w:div w:id="1734811898">
      <w:bodyDiv w:val="1"/>
      <w:marLeft w:val="0"/>
      <w:marRight w:val="0"/>
      <w:marTop w:val="0"/>
      <w:marBottom w:val="0"/>
      <w:divBdr>
        <w:top w:val="none" w:sz="0" w:space="0" w:color="auto"/>
        <w:left w:val="none" w:sz="0" w:space="0" w:color="auto"/>
        <w:bottom w:val="none" w:sz="0" w:space="0" w:color="auto"/>
        <w:right w:val="none" w:sz="0" w:space="0" w:color="auto"/>
      </w:divBdr>
    </w:div>
    <w:div w:id="1762679878">
      <w:bodyDiv w:val="1"/>
      <w:marLeft w:val="0"/>
      <w:marRight w:val="0"/>
      <w:marTop w:val="0"/>
      <w:marBottom w:val="0"/>
      <w:divBdr>
        <w:top w:val="none" w:sz="0" w:space="0" w:color="auto"/>
        <w:left w:val="none" w:sz="0" w:space="0" w:color="auto"/>
        <w:bottom w:val="none" w:sz="0" w:space="0" w:color="auto"/>
        <w:right w:val="none" w:sz="0" w:space="0" w:color="auto"/>
      </w:divBdr>
      <w:divsChild>
        <w:div w:id="338242040">
          <w:marLeft w:val="0"/>
          <w:marRight w:val="0"/>
          <w:marTop w:val="0"/>
          <w:marBottom w:val="0"/>
          <w:divBdr>
            <w:top w:val="none" w:sz="0" w:space="0" w:color="auto"/>
            <w:left w:val="none" w:sz="0" w:space="0" w:color="auto"/>
            <w:bottom w:val="none" w:sz="0" w:space="0" w:color="auto"/>
            <w:right w:val="none" w:sz="0" w:space="0" w:color="auto"/>
          </w:divBdr>
        </w:div>
        <w:div w:id="359858394">
          <w:marLeft w:val="0"/>
          <w:marRight w:val="0"/>
          <w:marTop w:val="0"/>
          <w:marBottom w:val="0"/>
          <w:divBdr>
            <w:top w:val="none" w:sz="0" w:space="0" w:color="auto"/>
            <w:left w:val="none" w:sz="0" w:space="0" w:color="auto"/>
            <w:bottom w:val="none" w:sz="0" w:space="0" w:color="auto"/>
            <w:right w:val="none" w:sz="0" w:space="0" w:color="auto"/>
          </w:divBdr>
        </w:div>
        <w:div w:id="756707163">
          <w:marLeft w:val="0"/>
          <w:marRight w:val="0"/>
          <w:marTop w:val="0"/>
          <w:marBottom w:val="0"/>
          <w:divBdr>
            <w:top w:val="none" w:sz="0" w:space="0" w:color="auto"/>
            <w:left w:val="none" w:sz="0" w:space="0" w:color="auto"/>
            <w:bottom w:val="none" w:sz="0" w:space="0" w:color="auto"/>
            <w:right w:val="none" w:sz="0" w:space="0" w:color="auto"/>
          </w:divBdr>
        </w:div>
        <w:div w:id="841241947">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sChild>
            <w:div w:id="8527532">
              <w:marLeft w:val="0"/>
              <w:marRight w:val="0"/>
              <w:marTop w:val="0"/>
              <w:marBottom w:val="0"/>
              <w:divBdr>
                <w:top w:val="none" w:sz="0" w:space="0" w:color="auto"/>
                <w:left w:val="none" w:sz="0" w:space="0" w:color="auto"/>
                <w:bottom w:val="none" w:sz="0" w:space="0" w:color="auto"/>
                <w:right w:val="none" w:sz="0" w:space="0" w:color="auto"/>
              </w:divBdr>
            </w:div>
            <w:div w:id="690422816">
              <w:marLeft w:val="0"/>
              <w:marRight w:val="0"/>
              <w:marTop w:val="0"/>
              <w:marBottom w:val="0"/>
              <w:divBdr>
                <w:top w:val="none" w:sz="0" w:space="0" w:color="auto"/>
                <w:left w:val="none" w:sz="0" w:space="0" w:color="auto"/>
                <w:bottom w:val="none" w:sz="0" w:space="0" w:color="auto"/>
                <w:right w:val="none" w:sz="0" w:space="0" w:color="auto"/>
              </w:divBdr>
            </w:div>
            <w:div w:id="862787717">
              <w:marLeft w:val="0"/>
              <w:marRight w:val="0"/>
              <w:marTop w:val="0"/>
              <w:marBottom w:val="0"/>
              <w:divBdr>
                <w:top w:val="none" w:sz="0" w:space="0" w:color="auto"/>
                <w:left w:val="none" w:sz="0" w:space="0" w:color="auto"/>
                <w:bottom w:val="none" w:sz="0" w:space="0" w:color="auto"/>
                <w:right w:val="none" w:sz="0" w:space="0" w:color="auto"/>
              </w:divBdr>
            </w:div>
            <w:div w:id="1027222868">
              <w:marLeft w:val="0"/>
              <w:marRight w:val="0"/>
              <w:marTop w:val="0"/>
              <w:marBottom w:val="0"/>
              <w:divBdr>
                <w:top w:val="none" w:sz="0" w:space="0" w:color="auto"/>
                <w:left w:val="none" w:sz="0" w:space="0" w:color="auto"/>
                <w:bottom w:val="none" w:sz="0" w:space="0" w:color="auto"/>
                <w:right w:val="none" w:sz="0" w:space="0" w:color="auto"/>
              </w:divBdr>
            </w:div>
          </w:divsChild>
        </w:div>
        <w:div w:id="1880895468">
          <w:marLeft w:val="0"/>
          <w:marRight w:val="0"/>
          <w:marTop w:val="0"/>
          <w:marBottom w:val="0"/>
          <w:divBdr>
            <w:top w:val="none" w:sz="0" w:space="0" w:color="auto"/>
            <w:left w:val="none" w:sz="0" w:space="0" w:color="auto"/>
            <w:bottom w:val="none" w:sz="0" w:space="0" w:color="auto"/>
            <w:right w:val="none" w:sz="0" w:space="0" w:color="auto"/>
          </w:divBdr>
        </w:div>
      </w:divsChild>
    </w:div>
    <w:div w:id="1791245290">
      <w:bodyDiv w:val="1"/>
      <w:marLeft w:val="0"/>
      <w:marRight w:val="0"/>
      <w:marTop w:val="0"/>
      <w:marBottom w:val="0"/>
      <w:divBdr>
        <w:top w:val="none" w:sz="0" w:space="0" w:color="auto"/>
        <w:left w:val="none" w:sz="0" w:space="0" w:color="auto"/>
        <w:bottom w:val="none" w:sz="0" w:space="0" w:color="auto"/>
        <w:right w:val="none" w:sz="0" w:space="0" w:color="auto"/>
      </w:divBdr>
    </w:div>
    <w:div w:id="1793595524">
      <w:bodyDiv w:val="1"/>
      <w:marLeft w:val="0"/>
      <w:marRight w:val="0"/>
      <w:marTop w:val="0"/>
      <w:marBottom w:val="0"/>
      <w:divBdr>
        <w:top w:val="none" w:sz="0" w:space="0" w:color="auto"/>
        <w:left w:val="none" w:sz="0" w:space="0" w:color="auto"/>
        <w:bottom w:val="none" w:sz="0" w:space="0" w:color="auto"/>
        <w:right w:val="none" w:sz="0" w:space="0" w:color="auto"/>
      </w:divBdr>
    </w:div>
    <w:div w:id="1829444194">
      <w:bodyDiv w:val="1"/>
      <w:marLeft w:val="0"/>
      <w:marRight w:val="0"/>
      <w:marTop w:val="0"/>
      <w:marBottom w:val="0"/>
      <w:divBdr>
        <w:top w:val="none" w:sz="0" w:space="0" w:color="auto"/>
        <w:left w:val="none" w:sz="0" w:space="0" w:color="auto"/>
        <w:bottom w:val="none" w:sz="0" w:space="0" w:color="auto"/>
        <w:right w:val="none" w:sz="0" w:space="0" w:color="auto"/>
      </w:divBdr>
    </w:div>
    <w:div w:id="1942687003">
      <w:bodyDiv w:val="1"/>
      <w:marLeft w:val="0"/>
      <w:marRight w:val="0"/>
      <w:marTop w:val="0"/>
      <w:marBottom w:val="0"/>
      <w:divBdr>
        <w:top w:val="none" w:sz="0" w:space="0" w:color="auto"/>
        <w:left w:val="none" w:sz="0" w:space="0" w:color="auto"/>
        <w:bottom w:val="none" w:sz="0" w:space="0" w:color="auto"/>
        <w:right w:val="none" w:sz="0" w:space="0" w:color="auto"/>
      </w:divBdr>
    </w:div>
    <w:div w:id="1966348094">
      <w:bodyDiv w:val="1"/>
      <w:marLeft w:val="0"/>
      <w:marRight w:val="0"/>
      <w:marTop w:val="0"/>
      <w:marBottom w:val="0"/>
      <w:divBdr>
        <w:top w:val="none" w:sz="0" w:space="0" w:color="auto"/>
        <w:left w:val="none" w:sz="0" w:space="0" w:color="auto"/>
        <w:bottom w:val="none" w:sz="0" w:space="0" w:color="auto"/>
        <w:right w:val="none" w:sz="0" w:space="0" w:color="auto"/>
      </w:divBdr>
    </w:div>
    <w:div w:id="1984574682">
      <w:bodyDiv w:val="1"/>
      <w:marLeft w:val="0"/>
      <w:marRight w:val="0"/>
      <w:marTop w:val="0"/>
      <w:marBottom w:val="0"/>
      <w:divBdr>
        <w:top w:val="none" w:sz="0" w:space="0" w:color="auto"/>
        <w:left w:val="none" w:sz="0" w:space="0" w:color="auto"/>
        <w:bottom w:val="none" w:sz="0" w:space="0" w:color="auto"/>
        <w:right w:val="none" w:sz="0" w:space="0" w:color="auto"/>
      </w:divBdr>
    </w:div>
    <w:div w:id="2058696954">
      <w:bodyDiv w:val="1"/>
      <w:marLeft w:val="0"/>
      <w:marRight w:val="0"/>
      <w:marTop w:val="0"/>
      <w:marBottom w:val="0"/>
      <w:divBdr>
        <w:top w:val="none" w:sz="0" w:space="0" w:color="auto"/>
        <w:left w:val="none" w:sz="0" w:space="0" w:color="auto"/>
        <w:bottom w:val="none" w:sz="0" w:space="0" w:color="auto"/>
        <w:right w:val="none" w:sz="0" w:space="0" w:color="auto"/>
      </w:divBdr>
    </w:div>
    <w:div w:id="2064713072">
      <w:bodyDiv w:val="1"/>
      <w:marLeft w:val="0"/>
      <w:marRight w:val="0"/>
      <w:marTop w:val="0"/>
      <w:marBottom w:val="0"/>
      <w:divBdr>
        <w:top w:val="none" w:sz="0" w:space="0" w:color="auto"/>
        <w:left w:val="none" w:sz="0" w:space="0" w:color="auto"/>
        <w:bottom w:val="none" w:sz="0" w:space="0" w:color="auto"/>
        <w:right w:val="none" w:sz="0" w:space="0" w:color="auto"/>
      </w:divBdr>
    </w:div>
    <w:div w:id="2093623151">
      <w:bodyDiv w:val="1"/>
      <w:marLeft w:val="0"/>
      <w:marRight w:val="0"/>
      <w:marTop w:val="0"/>
      <w:marBottom w:val="0"/>
      <w:divBdr>
        <w:top w:val="none" w:sz="0" w:space="0" w:color="auto"/>
        <w:left w:val="none" w:sz="0" w:space="0" w:color="auto"/>
        <w:bottom w:val="none" w:sz="0" w:space="0" w:color="auto"/>
        <w:right w:val="none" w:sz="0" w:space="0" w:color="auto"/>
      </w:divBdr>
    </w:div>
    <w:div w:id="209859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ma.europa.eu/en/glossary/mutual-recognition-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ma.europa.eu/en/documents/other/good-practice-guidance-patient-healthcare-professional-organisations-prevention-shortages-medicines_en.pdf" TargetMode="External"/><Relationship Id="rId3" Type="http://schemas.openxmlformats.org/officeDocument/2006/relationships/hyperlink" Target="https://eur-lex.europa.eu/legal-content/HU/TXT/PDF/?uri=CELEX:52020DC0724" TargetMode="External"/><Relationship Id="rId7" Type="http://schemas.openxmlformats.org/officeDocument/2006/relationships/hyperlink" Target="file:///C:/Users/balutbi/Downloads/ENISA%20Threat%20Landscape%202022.pdf" TargetMode="External"/><Relationship Id="rId12" Type="http://schemas.openxmlformats.org/officeDocument/2006/relationships/hyperlink" Target="https://health.ec.europa.eu/system/files/2023-03/international_ghs-report-2022_en.pdf" TargetMode="External"/><Relationship Id="rId2" Type="http://schemas.openxmlformats.org/officeDocument/2006/relationships/hyperlink" Target="https://eur-lex.europa.eu/legal-content/HU/TXT/PDF/?uri=CELEX:52020DC0724" TargetMode="External"/><Relationship Id="rId1" Type="http://schemas.openxmlformats.org/officeDocument/2006/relationships/hyperlink" Target="https://www.consilium.europa.eu/hu/press/press-releases/2023/10/06/granada-declaration/" TargetMode="External"/><Relationship Id="rId6" Type="http://schemas.openxmlformats.org/officeDocument/2006/relationships/hyperlink" Target="https://www.ema.europa.eu/en/documents/other/reflection-paper-forecasting-demand-medicinal-products-eu/eea_en.pdf" TargetMode="External"/><Relationship Id="rId11" Type="http://schemas.openxmlformats.org/officeDocument/2006/relationships/hyperlink" Target="https://commission.europa.eu/strategy-and-policy/eu-budget/strategic-technologies-europe-platform_hu" TargetMode="External"/><Relationship Id="rId5" Type="http://schemas.openxmlformats.org/officeDocument/2006/relationships/hyperlink" Target="https://health.ec.europa.eu/publications/hera-work-plan-2022_hu" TargetMode="External"/><Relationship Id="rId10" Type="http://schemas.openxmlformats.org/officeDocument/2006/relationships/hyperlink" Target="https://dserver.bundestag.de/btd/20/068/2006871.pdf" TargetMode="External"/><Relationship Id="rId4" Type="http://schemas.openxmlformats.org/officeDocument/2006/relationships/hyperlink" Target="https://www.ema.europa.eu/en/documents/other/mssg-solidarity-mechanism_en.pdf" TargetMode="External"/><Relationship Id="rId9" Type="http://schemas.openxmlformats.org/officeDocument/2006/relationships/hyperlink" Target="https://www.ema.europa.eu/en/documents/regulatory-procedural-guideline/good-practices-industry-prevention-human-medicinal-product-shortag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6" ma:contentTypeDescription="Create a new document." ma:contentTypeScope="" ma:versionID="544a6451b61b47519a7c4dd3194982f6">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b0c97f1ad15360793915f5b6a33503d"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2983581-87cd-4b3a-a77a-777bbb751c49">
      <UserInfo>
        <DisplayName/>
        <AccountId xsi:nil="true"/>
        <AccountType/>
      </UserInfo>
    </SharedWithUsers>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9995-BAA7-4598-A52B-FE744C9BF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CE949-EE59-40A3-9934-058B77C6CE2B}">
  <ds:schemaRefs>
    <ds:schemaRef ds:uri="http://schemas.microsoft.com/office/2006/metadata/properties"/>
    <ds:schemaRef ds:uri="http://schemas.microsoft.com/office/infopath/2007/PartnerControls"/>
    <ds:schemaRef ds:uri="f2983581-87cd-4b3a-a77a-777bbb751c49"/>
    <ds:schemaRef ds:uri="590d3f1b-a5be-4600-95ba-480499bda195"/>
  </ds:schemaRefs>
</ds:datastoreItem>
</file>

<file path=customXml/itemProps3.xml><?xml version="1.0" encoding="utf-8"?>
<ds:datastoreItem xmlns:ds="http://schemas.openxmlformats.org/officeDocument/2006/customXml" ds:itemID="{4E2AF90C-3D1E-4708-8866-B7744330CC62}">
  <ds:schemaRefs>
    <ds:schemaRef ds:uri="http://schemas.microsoft.com/sharepoint/v3/contenttype/forms"/>
  </ds:schemaRefs>
</ds:datastoreItem>
</file>

<file path=customXml/itemProps4.xml><?xml version="1.0" encoding="utf-8"?>
<ds:datastoreItem xmlns:ds="http://schemas.openxmlformats.org/officeDocument/2006/customXml" ds:itemID="{8F39922A-6C9C-4A47-BD8F-9EA40116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6931</Words>
  <Characters>51223</Characters>
  <Application>Microsoft Office Word</Application>
  <DocSecurity>0</DocSecurity>
  <PresentationFormat>Microsoft Word 14.0</PresentationFormat>
  <Lines>800</Lines>
  <Paragraphs>182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57972</CharactersWithSpaces>
  <SharedDoc>false</SharedDoc>
  <HLinks>
    <vt:vector size="66" baseType="variant">
      <vt:variant>
        <vt:i4>6357043</vt:i4>
      </vt:variant>
      <vt:variant>
        <vt:i4>0</vt:i4>
      </vt:variant>
      <vt:variant>
        <vt:i4>0</vt:i4>
      </vt:variant>
      <vt:variant>
        <vt:i4>5</vt:i4>
      </vt:variant>
      <vt:variant>
        <vt:lpwstr>https://www.ema.europa.eu/en/glossary/mutual-recognition-agreement</vt:lpwstr>
      </vt:variant>
      <vt:variant>
        <vt:lpwstr/>
      </vt:variant>
      <vt:variant>
        <vt:i4>786435</vt:i4>
      </vt:variant>
      <vt:variant>
        <vt:i4>39</vt:i4>
      </vt:variant>
      <vt:variant>
        <vt:i4>0</vt:i4>
      </vt:variant>
      <vt:variant>
        <vt:i4>5</vt:i4>
      </vt:variant>
      <vt:variant>
        <vt:lpwstr>https://health.ec.europa.eu/system/files/2023-03/international_ghs-report-2022_en.pdf</vt:lpwstr>
      </vt:variant>
      <vt:variant>
        <vt:lpwstr/>
      </vt:variant>
      <vt:variant>
        <vt:i4>7733335</vt:i4>
      </vt:variant>
      <vt:variant>
        <vt:i4>36</vt:i4>
      </vt:variant>
      <vt:variant>
        <vt:i4>0</vt:i4>
      </vt:variant>
      <vt:variant>
        <vt:i4>5</vt:i4>
      </vt:variant>
      <vt:variant>
        <vt:lpwstr>https://commission.europa.eu/strategy-and-policy/eu-budget/strategic-technologies-europe-platform_en</vt:lpwstr>
      </vt:variant>
      <vt:variant>
        <vt:lpwstr/>
      </vt:variant>
      <vt:variant>
        <vt:i4>6946924</vt:i4>
      </vt:variant>
      <vt:variant>
        <vt:i4>33</vt:i4>
      </vt:variant>
      <vt:variant>
        <vt:i4>0</vt:i4>
      </vt:variant>
      <vt:variant>
        <vt:i4>5</vt:i4>
      </vt:variant>
      <vt:variant>
        <vt:lpwstr>https://dserver.bundestag.de/btd/20/068/2006871.pdf</vt:lpwstr>
      </vt:variant>
      <vt:variant>
        <vt:lpwstr/>
      </vt:variant>
      <vt:variant>
        <vt:i4>4784242</vt:i4>
      </vt:variant>
      <vt:variant>
        <vt:i4>30</vt:i4>
      </vt:variant>
      <vt:variant>
        <vt:i4>0</vt:i4>
      </vt:variant>
      <vt:variant>
        <vt:i4>5</vt:i4>
      </vt:variant>
      <vt:variant>
        <vt:lpwstr>https://www.ema.europa.eu/en/documents/regulatory-procedural-guideline/good-practices-industry-prevention-human-medicinal-product-shortages_en.pdf</vt:lpwstr>
      </vt:variant>
      <vt:variant>
        <vt:lpwstr/>
      </vt:variant>
      <vt:variant>
        <vt:i4>3342339</vt:i4>
      </vt:variant>
      <vt:variant>
        <vt:i4>27</vt:i4>
      </vt:variant>
      <vt:variant>
        <vt:i4>0</vt:i4>
      </vt:variant>
      <vt:variant>
        <vt:i4>5</vt:i4>
      </vt:variant>
      <vt:variant>
        <vt:lpwstr>https://www.ema.europa.eu/en/documents/other/good-practice-guidance-patient-healthcare-professional-organisations-prevention-shortages-medicines_en.pdf</vt:lpwstr>
      </vt:variant>
      <vt:variant>
        <vt:lpwstr/>
      </vt:variant>
      <vt:variant>
        <vt:i4>3080293</vt:i4>
      </vt:variant>
      <vt:variant>
        <vt:i4>24</vt:i4>
      </vt:variant>
      <vt:variant>
        <vt:i4>0</vt:i4>
      </vt:variant>
      <vt:variant>
        <vt:i4>5</vt:i4>
      </vt:variant>
      <vt:variant>
        <vt:lpwstr>C:\Users\balutbi\Downloads\ENISA Threat Landscape 2022.pdf</vt:lpwstr>
      </vt:variant>
      <vt:variant>
        <vt:lpwstr/>
      </vt:variant>
      <vt:variant>
        <vt:i4>65590</vt:i4>
      </vt:variant>
      <vt:variant>
        <vt:i4>21</vt:i4>
      </vt:variant>
      <vt:variant>
        <vt:i4>0</vt:i4>
      </vt:variant>
      <vt:variant>
        <vt:i4>5</vt:i4>
      </vt:variant>
      <vt:variant>
        <vt:lpwstr>https://www.ema.europa.eu/en/documents/other/reflection-paper-forecasting-demand-medicinal-products-eu/eea_en.pdf</vt:lpwstr>
      </vt:variant>
      <vt:variant>
        <vt:lpwstr/>
      </vt:variant>
      <vt:variant>
        <vt:i4>7340047</vt:i4>
      </vt:variant>
      <vt:variant>
        <vt:i4>18</vt:i4>
      </vt:variant>
      <vt:variant>
        <vt:i4>0</vt:i4>
      </vt:variant>
      <vt:variant>
        <vt:i4>5</vt:i4>
      </vt:variant>
      <vt:variant>
        <vt:lpwstr>https://health.ec.europa.eu/publications/hera-work-plan-2022_en</vt:lpwstr>
      </vt:variant>
      <vt:variant>
        <vt:lpwstr/>
      </vt:variant>
      <vt:variant>
        <vt:i4>1310808</vt:i4>
      </vt:variant>
      <vt:variant>
        <vt:i4>6</vt:i4>
      </vt:variant>
      <vt:variant>
        <vt:i4>0</vt:i4>
      </vt:variant>
      <vt:variant>
        <vt:i4>5</vt:i4>
      </vt:variant>
      <vt:variant>
        <vt:lpwstr>https://eur-lex.europa.eu/legal-content/EN/TXT/PDF/?uri=CELEX:52020DC0724</vt:lpwstr>
      </vt:variant>
      <vt:variant>
        <vt:lpwstr/>
      </vt:variant>
      <vt:variant>
        <vt:i4>2359393</vt:i4>
      </vt:variant>
      <vt:variant>
        <vt:i4>0</vt:i4>
      </vt:variant>
      <vt:variant>
        <vt:i4>0</vt:i4>
      </vt:variant>
      <vt:variant>
        <vt:i4>5</vt:i4>
      </vt:variant>
      <vt:variant>
        <vt:lpwstr>https://www.consilium.europa.eu/en/press/press-releases/2023/10/06/granada-declaration/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2023-10-26T15:36:00Z</dcterms:created>
  <dcterms:modified xsi:type="dcterms:W3CDTF">2023-11-10T18:37:00Z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2023-10-20T08:41:47Z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ef45be8c-c63c-4db9-a8bc-e7037c887341</vt:lpwstr>
  </property>
  <property fmtid="{D5CDD505-2E9C-101B-9397-08002B2CF9AE}" pid="10" name="MSIP_Label_6bd9ddd1-4d20-43f6-abfa-fc3c07406f94_ContentBits">
    <vt:lpwstr>0</vt:lpwstr>
  </property>
  <property fmtid="{D5CDD505-2E9C-101B-9397-08002B2CF9AE}" pid="11" name="MediaServiceImageTags">
    <vt:lpwstr/>
  </property>
  <property fmtid="{D5CDD505-2E9C-101B-9397-08002B2CF9AE}" pid="12" name="ContentTypeId">
    <vt:lpwstr>0x010100DAD48F1434A9434C98DA00CC7DA69B89</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CP-009</vt:lpwstr>
  </property>
</Properties>
</file>