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47FFD" w14:textId="5FE50F91" w:rsidR="002F6873" w:rsidRPr="003165B4" w:rsidRDefault="005F2AA7" w:rsidP="005F2AA7">
      <w:pPr>
        <w:pStyle w:val="Pagedecouverture"/>
        <w:rPr>
          <w:noProof/>
          <w:lang w:val="en-GB"/>
        </w:rPr>
      </w:pPr>
      <w:bookmarkStart w:id="0" w:name="LW_BM_COVERPAGE"/>
      <w:r>
        <w:rPr>
          <w:noProof/>
          <w:lang w:val="en-GB"/>
        </w:rPr>
        <w:pict w14:anchorId="7A87B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5E545E12-F726-4190-96A1-34BEB1D263E5" style="width:455.25pt;height:393pt">
            <v:imagedata r:id="rId11" o:title=""/>
          </v:shape>
        </w:pict>
      </w:r>
    </w:p>
    <w:bookmarkEnd w:id="0"/>
    <w:p w14:paraId="7B047FFE" w14:textId="77777777" w:rsidR="002F6873" w:rsidRPr="003165B4" w:rsidRDefault="002F6873" w:rsidP="002F6873">
      <w:pPr>
        <w:rPr>
          <w:noProof/>
          <w:lang w:val="en-GB"/>
        </w:rPr>
        <w:sectPr w:rsidR="002F6873" w:rsidRPr="003165B4" w:rsidSect="005F2AA7">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63D7ABBC" w14:textId="6951EDC0" w:rsidR="0050249C" w:rsidRPr="003165B4" w:rsidRDefault="0050249C" w:rsidP="0050249C">
      <w:pPr>
        <w:keepNext/>
        <w:keepLines/>
        <w:spacing w:before="40" w:after="120"/>
        <w:outlineLvl w:val="1"/>
        <w:rPr>
          <w:b/>
          <w:caps/>
          <w:noProof/>
          <w:sz w:val="28"/>
          <w:lang w:val="en-GB"/>
        </w:rPr>
      </w:pPr>
      <w:bookmarkStart w:id="1" w:name="_GoBack"/>
      <w:bookmarkEnd w:id="1"/>
    </w:p>
    <w:sdt>
      <w:sdtPr>
        <w:rPr>
          <w:rFonts w:asciiTheme="minorHAnsi" w:eastAsiaTheme="minorEastAsia" w:hAnsiTheme="minorHAnsi" w:cstheme="minorBidi"/>
          <w:b w:val="0"/>
          <w:caps w:val="0"/>
          <w:noProof/>
          <w:color w:val="auto"/>
          <w:sz w:val="28"/>
          <w:szCs w:val="22"/>
          <w:lang w:val="en-GB"/>
        </w:rPr>
        <w:id w:val="204304270"/>
        <w:docPartObj>
          <w:docPartGallery w:val="Table of Contents"/>
          <w:docPartUnique/>
        </w:docPartObj>
      </w:sdtPr>
      <w:sdtEndPr/>
      <w:sdtContent>
        <w:p w14:paraId="6C715912" w14:textId="4A4C153D" w:rsidR="0050249C" w:rsidRPr="003165B4" w:rsidRDefault="0050249C" w:rsidP="0050249C">
          <w:pPr>
            <w:pStyle w:val="TOCHeading"/>
            <w:rPr>
              <w:noProof/>
              <w:color w:val="auto"/>
              <w:sz w:val="28"/>
              <w:lang w:val="en-GB"/>
            </w:rPr>
          </w:pPr>
          <w:r w:rsidRPr="003165B4">
            <w:rPr>
              <w:caps w:val="0"/>
              <w:noProof/>
              <w:color w:val="auto"/>
              <w:sz w:val="28"/>
              <w:lang w:val="en-GB"/>
            </w:rPr>
            <w:t>CONTENTS</w:t>
          </w:r>
        </w:p>
        <w:p w14:paraId="679A060D" w14:textId="55EE0261" w:rsidR="00101C5D" w:rsidRPr="003165B4" w:rsidRDefault="0050249C" w:rsidP="008020CB">
          <w:pPr>
            <w:pStyle w:val="TOC1"/>
            <w:rPr>
              <w:noProof/>
              <w:lang w:val="en-GB"/>
            </w:rPr>
          </w:pPr>
          <w:r w:rsidRPr="003165B4">
            <w:rPr>
              <w:noProof/>
              <w:sz w:val="28"/>
              <w:lang w:val="en-GB"/>
            </w:rPr>
            <w:fldChar w:fldCharType="begin"/>
          </w:r>
          <w:r w:rsidRPr="00533415">
            <w:rPr>
              <w:noProof/>
              <w:sz w:val="28"/>
              <w:szCs w:val="28"/>
              <w:lang w:val="en-GB"/>
            </w:rPr>
            <w:instrText xml:space="preserve"> TOC \o "1-3" \h \z \u </w:instrText>
          </w:r>
          <w:r w:rsidRPr="003165B4">
            <w:rPr>
              <w:noProof/>
              <w:sz w:val="28"/>
              <w:lang w:val="en-GB"/>
            </w:rPr>
            <w:fldChar w:fldCharType="separate"/>
          </w:r>
          <w:hyperlink w:anchor="_Toc139985012" w:history="1">
            <w:r w:rsidR="00101C5D" w:rsidRPr="003165B4">
              <w:rPr>
                <w:rStyle w:val="Hyperlink"/>
                <w:rFonts w:ascii="Times New Roman" w:hAnsi="Times New Roman"/>
                <w:b/>
                <w:noProof/>
                <w:lang w:val="en-GB"/>
              </w:rPr>
              <w:t>I.</w:t>
            </w:r>
            <w:r w:rsidR="00101C5D" w:rsidRPr="003165B4">
              <w:rPr>
                <w:noProof/>
                <w:lang w:val="en-GB"/>
              </w:rPr>
              <w:tab/>
            </w:r>
            <w:r w:rsidR="00101C5D" w:rsidRPr="003165B4">
              <w:rPr>
                <w:rStyle w:val="Hyperlink"/>
                <w:rFonts w:ascii="Times New Roman" w:hAnsi="Times New Roman"/>
                <w:b/>
                <w:noProof/>
                <w:lang w:val="en-GB"/>
              </w:rPr>
              <w:t>Introduction</w:t>
            </w:r>
            <w:r w:rsidR="00101C5D" w:rsidRPr="003165B4">
              <w:rPr>
                <w:noProof/>
                <w:webHidden/>
                <w:lang w:val="en-GB"/>
              </w:rPr>
              <w:tab/>
            </w:r>
            <w:r w:rsidR="00101C5D" w:rsidRPr="003165B4">
              <w:rPr>
                <w:noProof/>
                <w:webHidden/>
                <w:lang w:val="en-GB"/>
              </w:rPr>
              <w:fldChar w:fldCharType="begin"/>
            </w:r>
            <w:r w:rsidR="00101C5D" w:rsidRPr="003165B4">
              <w:rPr>
                <w:noProof/>
                <w:webHidden/>
                <w:lang w:val="en-GB"/>
              </w:rPr>
              <w:instrText xml:space="preserve"> PAGEREF _Toc139985012 \h </w:instrText>
            </w:r>
            <w:r w:rsidR="00101C5D" w:rsidRPr="003165B4">
              <w:rPr>
                <w:noProof/>
                <w:webHidden/>
                <w:lang w:val="en-GB"/>
              </w:rPr>
            </w:r>
            <w:r w:rsidR="00101C5D" w:rsidRPr="003165B4">
              <w:rPr>
                <w:noProof/>
                <w:webHidden/>
                <w:lang w:val="en-GB"/>
              </w:rPr>
              <w:fldChar w:fldCharType="separate"/>
            </w:r>
            <w:r w:rsidR="003D43F2">
              <w:rPr>
                <w:noProof/>
                <w:webHidden/>
                <w:lang w:val="en-GB"/>
              </w:rPr>
              <w:t>2</w:t>
            </w:r>
            <w:r w:rsidR="00101C5D" w:rsidRPr="003165B4">
              <w:rPr>
                <w:noProof/>
                <w:webHidden/>
                <w:lang w:val="en-GB"/>
              </w:rPr>
              <w:fldChar w:fldCharType="end"/>
            </w:r>
          </w:hyperlink>
        </w:p>
        <w:p w14:paraId="1AE714F0" w14:textId="033FE421" w:rsidR="00101C5D" w:rsidRPr="003165B4" w:rsidRDefault="005F2AA7" w:rsidP="003165B4">
          <w:pPr>
            <w:pStyle w:val="TOC2"/>
            <w:rPr>
              <w:noProof/>
              <w:lang w:val="en-GB"/>
            </w:rPr>
          </w:pPr>
          <w:hyperlink w:anchor="_Toc139985013" w:history="1">
            <w:r w:rsidR="00101C5D" w:rsidRPr="003165B4">
              <w:rPr>
                <w:rStyle w:val="Hyperlink"/>
                <w:rFonts w:ascii="Times New Roman" w:hAnsi="Times New Roman"/>
                <w:b/>
                <w:noProof/>
                <w:lang w:val="en-GB"/>
              </w:rPr>
              <w:t xml:space="preserve">I.1 </w:t>
            </w:r>
            <w:r w:rsidR="00CC43B7" w:rsidRPr="003165B4">
              <w:rPr>
                <w:noProof/>
                <w:lang w:val="en-GB"/>
              </w:rPr>
              <w:t xml:space="preserve">  </w:t>
            </w:r>
            <w:r w:rsidR="00101C5D" w:rsidRPr="003165B4">
              <w:rPr>
                <w:rStyle w:val="Hyperlink"/>
                <w:rFonts w:ascii="Times New Roman" w:hAnsi="Times New Roman"/>
                <w:b/>
                <w:noProof/>
                <w:lang w:val="en-GB"/>
              </w:rPr>
              <w:t xml:space="preserve">Executive </w:t>
            </w:r>
            <w:r w:rsidR="00533415">
              <w:rPr>
                <w:rStyle w:val="Hyperlink"/>
                <w:rFonts w:ascii="Times New Roman" w:eastAsiaTheme="majorEastAsia" w:hAnsi="Times New Roman"/>
                <w:b/>
                <w:noProof/>
                <w:lang w:val="en-GB"/>
              </w:rPr>
              <w:t>s</w:t>
            </w:r>
            <w:r w:rsidR="00101C5D" w:rsidRPr="00533415">
              <w:rPr>
                <w:rStyle w:val="Hyperlink"/>
                <w:rFonts w:ascii="Times New Roman" w:eastAsiaTheme="majorEastAsia" w:hAnsi="Times New Roman"/>
                <w:b/>
                <w:noProof/>
                <w:lang w:val="en-GB"/>
              </w:rPr>
              <w:t>ummary</w:t>
            </w:r>
            <w:r w:rsidR="00101C5D" w:rsidRPr="003165B4">
              <w:rPr>
                <w:noProof/>
                <w:webHidden/>
                <w:lang w:val="en-GB"/>
              </w:rPr>
              <w:tab/>
            </w:r>
            <w:r w:rsidR="00101C5D" w:rsidRPr="003165B4">
              <w:rPr>
                <w:noProof/>
                <w:webHidden/>
                <w:lang w:val="en-GB"/>
              </w:rPr>
              <w:fldChar w:fldCharType="begin"/>
            </w:r>
            <w:r w:rsidR="00101C5D" w:rsidRPr="003165B4">
              <w:rPr>
                <w:noProof/>
                <w:webHidden/>
                <w:lang w:val="en-GB"/>
              </w:rPr>
              <w:instrText xml:space="preserve"> PAGEREF _Toc139985013 \h </w:instrText>
            </w:r>
            <w:r w:rsidR="00101C5D" w:rsidRPr="003165B4">
              <w:rPr>
                <w:noProof/>
                <w:webHidden/>
                <w:lang w:val="en-GB"/>
              </w:rPr>
            </w:r>
            <w:r w:rsidR="00101C5D" w:rsidRPr="003165B4">
              <w:rPr>
                <w:noProof/>
                <w:webHidden/>
                <w:lang w:val="en-GB"/>
              </w:rPr>
              <w:fldChar w:fldCharType="separate"/>
            </w:r>
            <w:r w:rsidR="003D43F2">
              <w:rPr>
                <w:noProof/>
                <w:webHidden/>
                <w:lang w:val="en-GB"/>
              </w:rPr>
              <w:t>2</w:t>
            </w:r>
            <w:r w:rsidR="00101C5D" w:rsidRPr="003165B4">
              <w:rPr>
                <w:noProof/>
                <w:webHidden/>
                <w:lang w:val="en-GB"/>
              </w:rPr>
              <w:fldChar w:fldCharType="end"/>
            </w:r>
          </w:hyperlink>
        </w:p>
        <w:p w14:paraId="2E1B0A77" w14:textId="6D659280" w:rsidR="00101C5D" w:rsidRPr="003165B4" w:rsidRDefault="005F2AA7" w:rsidP="003165B4">
          <w:pPr>
            <w:pStyle w:val="TOC2"/>
            <w:rPr>
              <w:noProof/>
              <w:lang w:val="en-GB"/>
            </w:rPr>
          </w:pPr>
          <w:hyperlink w:anchor="_Toc139985014" w:history="1">
            <w:r w:rsidR="00101C5D" w:rsidRPr="003165B4">
              <w:rPr>
                <w:rStyle w:val="Hyperlink"/>
                <w:rFonts w:ascii="Times New Roman" w:hAnsi="Times New Roman"/>
                <w:b/>
                <w:noProof/>
                <w:lang w:val="en-GB"/>
              </w:rPr>
              <w:t>I.2</w:t>
            </w:r>
            <w:r w:rsidR="00CC43B7" w:rsidRPr="003165B4">
              <w:rPr>
                <w:noProof/>
                <w:lang w:val="en-GB"/>
              </w:rPr>
              <w:t xml:space="preserve">   </w:t>
            </w:r>
            <w:r w:rsidR="00101C5D" w:rsidRPr="003165B4">
              <w:rPr>
                <w:rStyle w:val="Hyperlink"/>
                <w:rFonts w:ascii="Times New Roman" w:hAnsi="Times New Roman"/>
                <w:b/>
                <w:noProof/>
                <w:lang w:val="en-GB"/>
              </w:rPr>
              <w:t>Scope of this report</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_Toc139985014 \h </w:instrText>
            </w:r>
            <w:r w:rsidR="00101C5D" w:rsidRPr="003165B4">
              <w:rPr>
                <w:noProof/>
                <w:webHidden/>
                <w:lang w:val="en-GB"/>
              </w:rPr>
            </w:r>
            <w:r w:rsidR="00101C5D" w:rsidRPr="003165B4">
              <w:rPr>
                <w:noProof/>
                <w:webHidden/>
                <w:lang w:val="en-GB"/>
              </w:rPr>
              <w:fldChar w:fldCharType="separate"/>
            </w:r>
            <w:r w:rsidR="003D43F2">
              <w:rPr>
                <w:noProof/>
                <w:webHidden/>
                <w:lang w:val="en-GB"/>
              </w:rPr>
              <w:t>8</w:t>
            </w:r>
            <w:r w:rsidR="00101C5D" w:rsidRPr="003165B4">
              <w:rPr>
                <w:noProof/>
                <w:webHidden/>
                <w:lang w:val="en-GB"/>
              </w:rPr>
              <w:fldChar w:fldCharType="end"/>
            </w:r>
          </w:hyperlink>
        </w:p>
        <w:p w14:paraId="5E6D3173" w14:textId="2BCA5784" w:rsidR="00101C5D" w:rsidRPr="003165B4" w:rsidRDefault="005F2AA7" w:rsidP="008020CB">
          <w:pPr>
            <w:pStyle w:val="TOC1"/>
            <w:rPr>
              <w:noProof/>
              <w:lang w:val="en-GB"/>
            </w:rPr>
          </w:pPr>
          <w:hyperlink w:anchor="_Toc139985015" w:history="1">
            <w:r w:rsidR="00101C5D" w:rsidRPr="003165B4">
              <w:rPr>
                <w:rStyle w:val="Hyperlink"/>
                <w:rFonts w:ascii="Times New Roman" w:hAnsi="Times New Roman"/>
                <w:b/>
                <w:noProof/>
                <w:lang w:val="en-GB"/>
              </w:rPr>
              <w:t>II.</w:t>
            </w:r>
            <w:r w:rsidR="00101C5D" w:rsidRPr="003165B4">
              <w:rPr>
                <w:noProof/>
                <w:lang w:val="en-GB"/>
              </w:rPr>
              <w:tab/>
            </w:r>
            <w:r w:rsidR="00101C5D" w:rsidRPr="003165B4">
              <w:rPr>
                <w:rStyle w:val="Hyperlink"/>
                <w:rFonts w:ascii="Times New Roman" w:hAnsi="Times New Roman"/>
                <w:b/>
                <w:noProof/>
                <w:lang w:val="en-GB"/>
              </w:rPr>
              <w:t>Making full use of the opportunities provided by EU trade agreements</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_Toc139985015 \h </w:instrText>
            </w:r>
            <w:r w:rsidR="00101C5D" w:rsidRPr="003165B4">
              <w:rPr>
                <w:noProof/>
                <w:webHidden/>
                <w:lang w:val="en-GB"/>
              </w:rPr>
            </w:r>
            <w:r w:rsidR="00101C5D" w:rsidRPr="003165B4">
              <w:rPr>
                <w:noProof/>
                <w:webHidden/>
                <w:lang w:val="en-GB"/>
              </w:rPr>
              <w:fldChar w:fldCharType="separate"/>
            </w:r>
            <w:r w:rsidR="003D43F2">
              <w:rPr>
                <w:noProof/>
                <w:webHidden/>
                <w:lang w:val="en-GB"/>
              </w:rPr>
              <w:t>10</w:t>
            </w:r>
            <w:r w:rsidR="00101C5D" w:rsidRPr="003165B4">
              <w:rPr>
                <w:noProof/>
                <w:webHidden/>
                <w:lang w:val="en-GB"/>
              </w:rPr>
              <w:fldChar w:fldCharType="end"/>
            </w:r>
          </w:hyperlink>
        </w:p>
        <w:p w14:paraId="1E0EE7CA" w14:textId="650B96FE" w:rsidR="00101C5D" w:rsidRPr="003165B4" w:rsidRDefault="005F2AA7" w:rsidP="003165B4">
          <w:pPr>
            <w:pStyle w:val="TOC2"/>
            <w:rPr>
              <w:noProof/>
              <w:lang w:val="en-GB"/>
            </w:rPr>
          </w:pPr>
          <w:hyperlink w:anchor="_Toc139985016" w:history="1">
            <w:r w:rsidR="00101C5D" w:rsidRPr="003165B4">
              <w:rPr>
                <w:rStyle w:val="Hyperlink"/>
                <w:rFonts w:ascii="Times New Roman" w:hAnsi="Times New Roman"/>
                <w:b/>
                <w:noProof/>
                <w:lang w:val="en-GB"/>
              </w:rPr>
              <w:t>II.1</w:t>
            </w:r>
            <w:r w:rsidR="00CC43B7" w:rsidRPr="003165B4">
              <w:rPr>
                <w:noProof/>
                <w:lang w:val="en-GB"/>
              </w:rPr>
              <w:t xml:space="preserve">   </w:t>
            </w:r>
            <w:r w:rsidR="00101C5D" w:rsidRPr="003165B4">
              <w:rPr>
                <w:rStyle w:val="Hyperlink"/>
                <w:rFonts w:ascii="Times New Roman" w:hAnsi="Times New Roman"/>
                <w:b/>
                <w:noProof/>
                <w:lang w:val="en-GB"/>
              </w:rPr>
              <w:t>Trade with preferential partners - main developments in 2022</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_Toc139985016 \h </w:instrText>
            </w:r>
            <w:r w:rsidR="00101C5D" w:rsidRPr="003165B4">
              <w:rPr>
                <w:noProof/>
                <w:webHidden/>
                <w:lang w:val="en-GB"/>
              </w:rPr>
            </w:r>
            <w:r w:rsidR="00101C5D" w:rsidRPr="003165B4">
              <w:rPr>
                <w:noProof/>
                <w:webHidden/>
                <w:lang w:val="en-GB"/>
              </w:rPr>
              <w:fldChar w:fldCharType="separate"/>
            </w:r>
            <w:r w:rsidR="003D43F2">
              <w:rPr>
                <w:noProof/>
                <w:webHidden/>
                <w:lang w:val="en-GB"/>
              </w:rPr>
              <w:t>10</w:t>
            </w:r>
            <w:r w:rsidR="00101C5D" w:rsidRPr="003165B4">
              <w:rPr>
                <w:noProof/>
                <w:webHidden/>
                <w:lang w:val="en-GB"/>
              </w:rPr>
              <w:fldChar w:fldCharType="end"/>
            </w:r>
          </w:hyperlink>
        </w:p>
        <w:p w14:paraId="3CDEF026" w14:textId="422F517F" w:rsidR="00101C5D" w:rsidRPr="003165B4" w:rsidRDefault="005F2AA7" w:rsidP="003165B4">
          <w:pPr>
            <w:pStyle w:val="TOC2"/>
            <w:rPr>
              <w:noProof/>
              <w:lang w:val="en-GB"/>
            </w:rPr>
          </w:pPr>
          <w:hyperlink w:anchor="_Toc139985017" w:history="1">
            <w:r w:rsidR="00101C5D" w:rsidRPr="003165B4">
              <w:rPr>
                <w:rStyle w:val="Hyperlink"/>
                <w:rFonts w:ascii="Times New Roman" w:hAnsi="Times New Roman"/>
                <w:b/>
                <w:noProof/>
                <w:lang w:val="en-GB"/>
              </w:rPr>
              <w:t>II.2 Advancing implementation of EU trade agreements in Asia, The Americas, the Neighbourhood and the African, Caribbean and Pacific countries</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_Toc139985017 \h </w:instrText>
            </w:r>
            <w:r w:rsidR="00101C5D" w:rsidRPr="003165B4">
              <w:rPr>
                <w:noProof/>
                <w:webHidden/>
                <w:lang w:val="en-GB"/>
              </w:rPr>
            </w:r>
            <w:r w:rsidR="00101C5D" w:rsidRPr="003165B4">
              <w:rPr>
                <w:noProof/>
                <w:webHidden/>
                <w:lang w:val="en-GB"/>
              </w:rPr>
              <w:fldChar w:fldCharType="separate"/>
            </w:r>
            <w:r w:rsidR="003D43F2">
              <w:rPr>
                <w:noProof/>
                <w:webHidden/>
                <w:lang w:val="en-GB"/>
              </w:rPr>
              <w:t>16</w:t>
            </w:r>
            <w:r w:rsidR="00101C5D" w:rsidRPr="003165B4">
              <w:rPr>
                <w:noProof/>
                <w:webHidden/>
                <w:lang w:val="en-GB"/>
              </w:rPr>
              <w:fldChar w:fldCharType="end"/>
            </w:r>
          </w:hyperlink>
        </w:p>
        <w:p w14:paraId="4FAFAB62" w14:textId="181CA1C5" w:rsidR="00101C5D" w:rsidRPr="003165B4" w:rsidRDefault="005F2AA7" w:rsidP="008020CB">
          <w:pPr>
            <w:pStyle w:val="TOC1"/>
            <w:rPr>
              <w:noProof/>
              <w:lang w:val="en-GB"/>
            </w:rPr>
          </w:pPr>
          <w:hyperlink w:anchor="_Toc139985018" w:history="1">
            <w:r w:rsidR="00101C5D" w:rsidRPr="003165B4">
              <w:rPr>
                <w:rStyle w:val="Hyperlink"/>
                <w:rFonts w:ascii="Times New Roman" w:hAnsi="Times New Roman"/>
                <w:b/>
                <w:noProof/>
                <w:lang w:val="en-GB"/>
              </w:rPr>
              <w:t>III.</w:t>
            </w:r>
            <w:r w:rsidR="00101C5D" w:rsidRPr="003165B4">
              <w:rPr>
                <w:noProof/>
                <w:lang w:val="en-GB"/>
              </w:rPr>
              <w:tab/>
            </w:r>
            <w:r w:rsidR="00CC43B7" w:rsidRPr="003165B4">
              <w:rPr>
                <w:noProof/>
                <w:lang w:val="en-GB"/>
              </w:rPr>
              <w:t xml:space="preserve"> </w:t>
            </w:r>
            <w:r w:rsidR="00101C5D" w:rsidRPr="003165B4">
              <w:rPr>
                <w:rStyle w:val="Hyperlink"/>
                <w:rFonts w:ascii="Times New Roman" w:hAnsi="Times New Roman"/>
                <w:b/>
                <w:noProof/>
                <w:lang w:val="en-GB"/>
              </w:rPr>
              <w:t>Helping small and medium-sized enterprises to find their place in global trade</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_Toc139985018 \h </w:instrText>
            </w:r>
            <w:r w:rsidR="00101C5D" w:rsidRPr="003165B4">
              <w:rPr>
                <w:noProof/>
                <w:webHidden/>
                <w:lang w:val="en-GB"/>
              </w:rPr>
            </w:r>
            <w:r w:rsidR="00101C5D" w:rsidRPr="003165B4">
              <w:rPr>
                <w:noProof/>
                <w:webHidden/>
                <w:lang w:val="en-GB"/>
              </w:rPr>
              <w:fldChar w:fldCharType="separate"/>
            </w:r>
            <w:r w:rsidR="003D43F2">
              <w:rPr>
                <w:noProof/>
                <w:webHidden/>
                <w:lang w:val="en-GB"/>
              </w:rPr>
              <w:t>28</w:t>
            </w:r>
            <w:r w:rsidR="00101C5D" w:rsidRPr="003165B4">
              <w:rPr>
                <w:noProof/>
                <w:webHidden/>
                <w:lang w:val="en-GB"/>
              </w:rPr>
              <w:fldChar w:fldCharType="end"/>
            </w:r>
          </w:hyperlink>
        </w:p>
        <w:p w14:paraId="214EB6AE" w14:textId="5EFC5C28" w:rsidR="00101C5D" w:rsidRPr="003165B4" w:rsidRDefault="005F2AA7" w:rsidP="008020CB">
          <w:pPr>
            <w:pStyle w:val="TOC1"/>
            <w:rPr>
              <w:noProof/>
              <w:lang w:val="en-GB"/>
            </w:rPr>
          </w:pPr>
          <w:hyperlink w:anchor="_Toc139985019" w:history="1">
            <w:r w:rsidR="00101C5D" w:rsidRPr="003165B4">
              <w:rPr>
                <w:rStyle w:val="Hyperlink"/>
                <w:rFonts w:ascii="Times New Roman" w:hAnsi="Times New Roman"/>
                <w:b/>
                <w:noProof/>
                <w:lang w:val="en-GB"/>
              </w:rPr>
              <w:t>IV.</w:t>
            </w:r>
            <w:r w:rsidR="00101C5D" w:rsidRPr="003165B4">
              <w:rPr>
                <w:noProof/>
                <w:lang w:val="en-GB"/>
              </w:rPr>
              <w:tab/>
            </w:r>
            <w:r w:rsidR="00CC43B7" w:rsidRPr="003165B4">
              <w:rPr>
                <w:noProof/>
                <w:lang w:val="en-GB"/>
              </w:rPr>
              <w:t xml:space="preserve"> </w:t>
            </w:r>
            <w:r w:rsidR="00101C5D" w:rsidRPr="003165B4">
              <w:rPr>
                <w:rStyle w:val="Hyperlink"/>
                <w:rFonts w:ascii="Times New Roman" w:hAnsi="Times New Roman"/>
                <w:b/>
                <w:noProof/>
                <w:lang w:val="en-GB"/>
              </w:rPr>
              <w:t>Addressing barriers and finding solutions</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_Toc139985019 \h </w:instrText>
            </w:r>
            <w:r w:rsidR="00101C5D" w:rsidRPr="003165B4">
              <w:rPr>
                <w:noProof/>
                <w:webHidden/>
                <w:lang w:val="en-GB"/>
              </w:rPr>
            </w:r>
            <w:r w:rsidR="00101C5D" w:rsidRPr="003165B4">
              <w:rPr>
                <w:noProof/>
                <w:webHidden/>
                <w:lang w:val="en-GB"/>
              </w:rPr>
              <w:fldChar w:fldCharType="separate"/>
            </w:r>
            <w:r w:rsidR="003D43F2">
              <w:rPr>
                <w:noProof/>
                <w:webHidden/>
                <w:lang w:val="en-GB"/>
              </w:rPr>
              <w:t>33</w:t>
            </w:r>
            <w:r w:rsidR="00101C5D" w:rsidRPr="003165B4">
              <w:rPr>
                <w:noProof/>
                <w:webHidden/>
                <w:lang w:val="en-GB"/>
              </w:rPr>
              <w:fldChar w:fldCharType="end"/>
            </w:r>
          </w:hyperlink>
        </w:p>
        <w:p w14:paraId="63C2F026" w14:textId="2379F463" w:rsidR="00101C5D" w:rsidRPr="003165B4" w:rsidRDefault="005F2AA7" w:rsidP="003165B4">
          <w:pPr>
            <w:pStyle w:val="TOC2"/>
            <w:rPr>
              <w:noProof/>
              <w:lang w:val="en-GB"/>
            </w:rPr>
          </w:pPr>
          <w:hyperlink w:anchor="_Toc139985020" w:history="1">
            <w:r w:rsidR="00101C5D" w:rsidRPr="003165B4">
              <w:rPr>
                <w:rStyle w:val="Hyperlink"/>
                <w:rFonts w:ascii="Times New Roman" w:hAnsi="Times New Roman"/>
                <w:b/>
                <w:noProof/>
                <w:lang w:val="en-GB"/>
              </w:rPr>
              <w:t xml:space="preserve">IV.1 </w:t>
            </w:r>
            <w:r w:rsidR="00CC43B7" w:rsidRPr="003165B4">
              <w:rPr>
                <w:noProof/>
                <w:lang w:val="en-GB"/>
              </w:rPr>
              <w:t xml:space="preserve"> </w:t>
            </w:r>
            <w:r w:rsidR="00101C5D" w:rsidRPr="003165B4">
              <w:rPr>
                <w:rStyle w:val="Hyperlink"/>
                <w:rFonts w:ascii="Times New Roman" w:hAnsi="Times New Roman"/>
                <w:b/>
                <w:noProof/>
                <w:lang w:val="en-GB"/>
              </w:rPr>
              <w:t>State of play and removal of trade barriers</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_Toc139985020 \h </w:instrText>
            </w:r>
            <w:r w:rsidR="00101C5D" w:rsidRPr="003165B4">
              <w:rPr>
                <w:noProof/>
                <w:webHidden/>
                <w:lang w:val="en-GB"/>
              </w:rPr>
            </w:r>
            <w:r w:rsidR="00101C5D" w:rsidRPr="003165B4">
              <w:rPr>
                <w:noProof/>
                <w:webHidden/>
                <w:lang w:val="en-GB"/>
              </w:rPr>
              <w:fldChar w:fldCharType="separate"/>
            </w:r>
            <w:r w:rsidR="003D43F2">
              <w:rPr>
                <w:noProof/>
                <w:webHidden/>
                <w:lang w:val="en-GB"/>
              </w:rPr>
              <w:t>33</w:t>
            </w:r>
            <w:r w:rsidR="00101C5D" w:rsidRPr="003165B4">
              <w:rPr>
                <w:noProof/>
                <w:webHidden/>
                <w:lang w:val="en-GB"/>
              </w:rPr>
              <w:fldChar w:fldCharType="end"/>
            </w:r>
          </w:hyperlink>
        </w:p>
        <w:p w14:paraId="4883D1D3" w14:textId="1B8F3720" w:rsidR="00101C5D" w:rsidRPr="003165B4" w:rsidRDefault="005F2AA7" w:rsidP="003165B4">
          <w:pPr>
            <w:pStyle w:val="TOC2"/>
            <w:rPr>
              <w:noProof/>
              <w:lang w:val="en-GB"/>
            </w:rPr>
          </w:pPr>
          <w:hyperlink w:anchor="_Toc139985021" w:history="1">
            <w:r w:rsidR="00101C5D" w:rsidRPr="003165B4">
              <w:rPr>
                <w:rStyle w:val="Hyperlink"/>
                <w:rFonts w:ascii="Times New Roman" w:hAnsi="Times New Roman"/>
                <w:b/>
                <w:noProof/>
                <w:lang w:val="en-GB"/>
              </w:rPr>
              <w:t xml:space="preserve">IV.2 </w:t>
            </w:r>
            <w:r w:rsidR="00CC43B7" w:rsidRPr="003165B4">
              <w:rPr>
                <w:noProof/>
                <w:lang w:val="en-GB"/>
              </w:rPr>
              <w:t xml:space="preserve"> </w:t>
            </w:r>
            <w:r w:rsidR="00101C5D" w:rsidRPr="003165B4">
              <w:rPr>
                <w:rStyle w:val="Hyperlink"/>
                <w:rFonts w:ascii="Times New Roman" w:hAnsi="Times New Roman"/>
                <w:b/>
                <w:noProof/>
                <w:lang w:val="en-GB"/>
              </w:rPr>
              <w:t>The Single Entry Point</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_Toc139985021 \h </w:instrText>
            </w:r>
            <w:r w:rsidR="00101C5D" w:rsidRPr="003165B4">
              <w:rPr>
                <w:noProof/>
                <w:webHidden/>
                <w:lang w:val="en-GB"/>
              </w:rPr>
            </w:r>
            <w:r w:rsidR="00101C5D" w:rsidRPr="003165B4">
              <w:rPr>
                <w:noProof/>
                <w:webHidden/>
                <w:lang w:val="en-GB"/>
              </w:rPr>
              <w:fldChar w:fldCharType="separate"/>
            </w:r>
            <w:r w:rsidR="003D43F2">
              <w:rPr>
                <w:noProof/>
                <w:webHidden/>
                <w:lang w:val="en-GB"/>
              </w:rPr>
              <w:t>41</w:t>
            </w:r>
            <w:r w:rsidR="00101C5D" w:rsidRPr="003165B4">
              <w:rPr>
                <w:noProof/>
                <w:webHidden/>
                <w:lang w:val="en-GB"/>
              </w:rPr>
              <w:fldChar w:fldCharType="end"/>
            </w:r>
          </w:hyperlink>
        </w:p>
        <w:p w14:paraId="04155456" w14:textId="33C4A127" w:rsidR="00101C5D" w:rsidRPr="003165B4" w:rsidRDefault="005F2AA7" w:rsidP="008020CB">
          <w:pPr>
            <w:pStyle w:val="TOC1"/>
            <w:rPr>
              <w:noProof/>
              <w:lang w:val="en-GB"/>
            </w:rPr>
          </w:pPr>
          <w:hyperlink w:anchor="_Toc139985022" w:history="1">
            <w:r w:rsidR="00101C5D" w:rsidRPr="003165B4">
              <w:rPr>
                <w:rStyle w:val="Hyperlink"/>
                <w:rFonts w:ascii="Times New Roman" w:hAnsi="Times New Roman"/>
                <w:b/>
                <w:noProof/>
                <w:lang w:val="en-GB"/>
              </w:rPr>
              <w:t>V.</w:t>
            </w:r>
            <w:r w:rsidR="00101C5D" w:rsidRPr="003165B4">
              <w:rPr>
                <w:noProof/>
                <w:lang w:val="en-GB"/>
              </w:rPr>
              <w:tab/>
            </w:r>
            <w:r w:rsidR="00CC43B7" w:rsidRPr="003165B4">
              <w:rPr>
                <w:noProof/>
                <w:lang w:val="en-GB"/>
              </w:rPr>
              <w:t xml:space="preserve"> </w:t>
            </w:r>
            <w:r w:rsidR="00101C5D" w:rsidRPr="003165B4">
              <w:rPr>
                <w:rStyle w:val="Hyperlink"/>
                <w:rFonts w:ascii="Times New Roman" w:hAnsi="Times New Roman"/>
                <w:b/>
                <w:noProof/>
                <w:lang w:val="en-GB"/>
              </w:rPr>
              <w:t>Bilateral and multilateral enforcement of trade commitments: resolving disputes</w:t>
            </w:r>
            <w:r w:rsidR="00101C5D" w:rsidRPr="003165B4">
              <w:rPr>
                <w:noProof/>
                <w:webHidden/>
                <w:lang w:val="en-GB"/>
              </w:rPr>
              <w:tab/>
            </w:r>
            <w:r w:rsidR="00101C5D" w:rsidRPr="003165B4">
              <w:rPr>
                <w:noProof/>
                <w:webHidden/>
                <w:lang w:val="en-GB"/>
              </w:rPr>
              <w:fldChar w:fldCharType="begin"/>
            </w:r>
            <w:r w:rsidR="00101C5D" w:rsidRPr="00533415">
              <w:rPr>
                <w:noProof/>
                <w:webHidden/>
                <w:lang w:val="en-GB"/>
              </w:rPr>
              <w:instrText xml:space="preserve"> PAGEREF _Toc139985022 \h </w:instrText>
            </w:r>
            <w:r w:rsidR="00101C5D" w:rsidRPr="003165B4">
              <w:rPr>
                <w:noProof/>
                <w:webHidden/>
                <w:lang w:val="en-GB"/>
              </w:rPr>
            </w:r>
            <w:r w:rsidR="00101C5D" w:rsidRPr="003165B4">
              <w:rPr>
                <w:noProof/>
                <w:webHidden/>
                <w:lang w:val="en-GB"/>
              </w:rPr>
              <w:fldChar w:fldCharType="separate"/>
            </w:r>
            <w:r w:rsidR="003D43F2">
              <w:rPr>
                <w:noProof/>
                <w:webHidden/>
                <w:lang w:val="en-GB"/>
              </w:rPr>
              <w:t>43</w:t>
            </w:r>
            <w:r w:rsidR="00101C5D" w:rsidRPr="003165B4">
              <w:rPr>
                <w:noProof/>
                <w:webHidden/>
                <w:lang w:val="en-GB"/>
              </w:rPr>
              <w:fldChar w:fldCharType="end"/>
            </w:r>
          </w:hyperlink>
        </w:p>
        <w:p w14:paraId="41512210" w14:textId="5FFD5962" w:rsidR="00101C5D" w:rsidRPr="003165B4" w:rsidRDefault="005F2AA7" w:rsidP="003165B4">
          <w:pPr>
            <w:pStyle w:val="TOC2"/>
            <w:rPr>
              <w:noProof/>
              <w:lang w:val="en-GB"/>
            </w:rPr>
          </w:pPr>
          <w:hyperlink w:anchor="_Toc139985023" w:history="1">
            <w:r w:rsidR="00101C5D" w:rsidRPr="003165B4">
              <w:rPr>
                <w:rStyle w:val="Hyperlink"/>
                <w:rFonts w:ascii="Times New Roman" w:hAnsi="Times New Roman"/>
                <w:b/>
                <w:noProof/>
                <w:lang w:val="en-GB"/>
              </w:rPr>
              <w:t>V.1</w:t>
            </w:r>
            <w:r w:rsidR="00CC43B7" w:rsidRPr="003165B4">
              <w:rPr>
                <w:noProof/>
                <w:lang w:val="en-GB"/>
              </w:rPr>
              <w:t xml:space="preserve">    </w:t>
            </w:r>
            <w:r w:rsidR="00101C5D" w:rsidRPr="003165B4">
              <w:rPr>
                <w:rStyle w:val="Hyperlink"/>
                <w:rFonts w:ascii="Times New Roman" w:hAnsi="Times New Roman"/>
                <w:b/>
                <w:noProof/>
                <w:lang w:val="en-GB"/>
              </w:rPr>
              <w:t>Use of dispute settlement</w:t>
            </w:r>
            <w:r w:rsidR="00101C5D" w:rsidRPr="003165B4">
              <w:rPr>
                <w:noProof/>
                <w:webHidden/>
                <w:lang w:val="en-GB"/>
              </w:rPr>
              <w:tab/>
            </w:r>
            <w:r w:rsidR="00101C5D" w:rsidRPr="003165B4">
              <w:rPr>
                <w:noProof/>
                <w:webHidden/>
                <w:lang w:val="en-GB"/>
              </w:rPr>
              <w:fldChar w:fldCharType="begin"/>
            </w:r>
            <w:r w:rsidR="00101C5D" w:rsidRPr="003165B4">
              <w:rPr>
                <w:noProof/>
                <w:webHidden/>
                <w:lang w:val="en-GB"/>
              </w:rPr>
              <w:instrText xml:space="preserve"> PAGEREF _Toc139985023 \h </w:instrText>
            </w:r>
            <w:r w:rsidR="00101C5D" w:rsidRPr="003165B4">
              <w:rPr>
                <w:noProof/>
                <w:webHidden/>
                <w:lang w:val="en-GB"/>
              </w:rPr>
            </w:r>
            <w:r w:rsidR="00101C5D" w:rsidRPr="003165B4">
              <w:rPr>
                <w:noProof/>
                <w:webHidden/>
                <w:lang w:val="en-GB"/>
              </w:rPr>
              <w:fldChar w:fldCharType="separate"/>
            </w:r>
            <w:r w:rsidR="003D43F2">
              <w:rPr>
                <w:noProof/>
                <w:webHidden/>
                <w:lang w:val="en-GB"/>
              </w:rPr>
              <w:t>43</w:t>
            </w:r>
            <w:r w:rsidR="00101C5D" w:rsidRPr="003165B4">
              <w:rPr>
                <w:noProof/>
                <w:webHidden/>
                <w:lang w:val="en-GB"/>
              </w:rPr>
              <w:fldChar w:fldCharType="end"/>
            </w:r>
          </w:hyperlink>
        </w:p>
        <w:p w14:paraId="616E218B" w14:textId="56F81309" w:rsidR="0050249C" w:rsidRPr="003165B4" w:rsidRDefault="0050249C" w:rsidP="0050249C">
          <w:pPr>
            <w:rPr>
              <w:rFonts w:ascii="Times New Roman" w:hAnsi="Times New Roman"/>
              <w:noProof/>
              <w:sz w:val="28"/>
              <w:lang w:val="en-GB"/>
            </w:rPr>
          </w:pPr>
          <w:r w:rsidRPr="003165B4">
            <w:rPr>
              <w:rFonts w:ascii="Times New Roman" w:hAnsi="Times New Roman"/>
              <w:noProof/>
              <w:sz w:val="28"/>
              <w:lang w:val="en-GB"/>
            </w:rPr>
            <w:fldChar w:fldCharType="end"/>
          </w:r>
        </w:p>
      </w:sdtContent>
    </w:sdt>
    <w:p w14:paraId="5909C70F" w14:textId="77777777" w:rsidR="0050249C" w:rsidRPr="003165B4" w:rsidRDefault="0050249C" w:rsidP="0050249C">
      <w:pPr>
        <w:jc w:val="center"/>
        <w:rPr>
          <w:rFonts w:ascii="Times New Roman" w:hAnsi="Times New Roman"/>
          <w:b/>
          <w:noProof/>
          <w:sz w:val="28"/>
          <w:lang w:val="en-GB"/>
        </w:rPr>
      </w:pPr>
    </w:p>
    <w:p w14:paraId="67267B10" w14:textId="77777777" w:rsidR="0050249C" w:rsidRPr="003165B4" w:rsidRDefault="0050249C" w:rsidP="0050249C">
      <w:pPr>
        <w:rPr>
          <w:rFonts w:ascii="Times New Roman" w:hAnsi="Times New Roman"/>
          <w:b/>
          <w:noProof/>
          <w:sz w:val="28"/>
          <w:lang w:val="en-GB"/>
        </w:rPr>
      </w:pPr>
      <w:r w:rsidRPr="003165B4">
        <w:rPr>
          <w:rFonts w:ascii="Times New Roman" w:hAnsi="Times New Roman"/>
          <w:b/>
          <w:noProof/>
          <w:sz w:val="28"/>
          <w:lang w:val="en-GB"/>
        </w:rPr>
        <w:br w:type="page"/>
      </w:r>
    </w:p>
    <w:p w14:paraId="193EACEC" w14:textId="77777777" w:rsidR="003556FF" w:rsidRPr="003165B4" w:rsidRDefault="003556FF" w:rsidP="003556FF">
      <w:pPr>
        <w:keepNext/>
        <w:keepLines/>
        <w:numPr>
          <w:ilvl w:val="0"/>
          <w:numId w:val="2"/>
        </w:numPr>
        <w:spacing w:before="240" w:after="0"/>
        <w:outlineLvl w:val="0"/>
        <w:rPr>
          <w:rFonts w:ascii="Times New Roman" w:hAnsi="Times New Roman"/>
          <w:noProof/>
          <w:sz w:val="32"/>
          <w:lang w:val="en-GB"/>
        </w:rPr>
      </w:pPr>
      <w:bookmarkStart w:id="2" w:name="_Toc139985012"/>
      <w:r w:rsidRPr="003165B4">
        <w:rPr>
          <w:rFonts w:ascii="Times New Roman" w:hAnsi="Times New Roman"/>
          <w:b/>
          <w:noProof/>
          <w:sz w:val="32"/>
          <w:lang w:val="en-GB"/>
        </w:rPr>
        <w:t>Introduction</w:t>
      </w:r>
      <w:bookmarkEnd w:id="2"/>
    </w:p>
    <w:p w14:paraId="147C89B1" w14:textId="77777777" w:rsidR="003556FF" w:rsidRPr="003165B4" w:rsidRDefault="003556FF" w:rsidP="00D22670">
      <w:pPr>
        <w:keepNext/>
        <w:keepLines/>
        <w:spacing w:after="0"/>
        <w:outlineLvl w:val="1"/>
        <w:rPr>
          <w:rFonts w:ascii="Times New Roman" w:hAnsi="Times New Roman"/>
          <w:b/>
          <w:noProof/>
          <w:sz w:val="26"/>
          <w:lang w:val="en-GB"/>
        </w:rPr>
      </w:pPr>
    </w:p>
    <w:p w14:paraId="08BB085F" w14:textId="02ED0A27" w:rsidR="003556FF" w:rsidRPr="003165B4" w:rsidRDefault="003556FF" w:rsidP="003556FF">
      <w:pPr>
        <w:keepNext/>
        <w:keepLines/>
        <w:spacing w:before="40" w:after="0"/>
        <w:outlineLvl w:val="1"/>
        <w:rPr>
          <w:rFonts w:ascii="Times New Roman" w:hAnsi="Times New Roman"/>
          <w:b/>
          <w:noProof/>
          <w:sz w:val="26"/>
          <w:lang w:val="en-GB"/>
        </w:rPr>
      </w:pPr>
      <w:bookmarkStart w:id="3" w:name="_Toc139985013"/>
      <w:r w:rsidRPr="003165B4">
        <w:rPr>
          <w:rFonts w:ascii="Times New Roman" w:hAnsi="Times New Roman"/>
          <w:b/>
          <w:noProof/>
          <w:sz w:val="26"/>
          <w:lang w:val="en-GB"/>
        </w:rPr>
        <w:t xml:space="preserve">I.1 </w:t>
      </w:r>
      <w:r w:rsidRPr="003165B4">
        <w:rPr>
          <w:rFonts w:ascii="Times New Roman" w:hAnsi="Times New Roman"/>
          <w:b/>
          <w:noProof/>
          <w:sz w:val="26"/>
          <w:lang w:val="en-GB"/>
        </w:rPr>
        <w:tab/>
        <w:t xml:space="preserve">Executive </w:t>
      </w:r>
      <w:r w:rsidR="00533415">
        <w:rPr>
          <w:rFonts w:ascii="Times New Roman" w:eastAsiaTheme="majorEastAsia" w:hAnsi="Times New Roman" w:cs="Times New Roman"/>
          <w:b/>
          <w:noProof/>
          <w:sz w:val="26"/>
          <w:szCs w:val="26"/>
          <w:lang w:val="en-GB"/>
        </w:rPr>
        <w:t>s</w:t>
      </w:r>
      <w:r w:rsidRPr="00533415">
        <w:rPr>
          <w:rFonts w:ascii="Times New Roman" w:eastAsiaTheme="majorEastAsia" w:hAnsi="Times New Roman" w:cs="Times New Roman"/>
          <w:b/>
          <w:noProof/>
          <w:sz w:val="26"/>
          <w:szCs w:val="26"/>
          <w:lang w:val="en-GB"/>
        </w:rPr>
        <w:t>ummary</w:t>
      </w:r>
      <w:bookmarkEnd w:id="3"/>
    </w:p>
    <w:p w14:paraId="0A3CD96A" w14:textId="77777777" w:rsidR="003556FF" w:rsidRPr="003165B4" w:rsidRDefault="003556FF" w:rsidP="003556FF">
      <w:pPr>
        <w:spacing w:after="0"/>
        <w:jc w:val="both"/>
        <w:rPr>
          <w:rFonts w:ascii="Times New Roman" w:hAnsi="Times New Roman"/>
          <w:noProof/>
          <w:sz w:val="24"/>
          <w:lang w:val="en-GB"/>
        </w:rPr>
      </w:pPr>
    </w:p>
    <w:p w14:paraId="5B6D7420" w14:textId="6E22542E"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 xml:space="preserve">The </w:t>
      </w:r>
      <w:r w:rsidRPr="003165B4">
        <w:rPr>
          <w:rFonts w:ascii="Times New Roman" w:hAnsi="Times New Roman"/>
          <w:b/>
          <w:noProof/>
          <w:sz w:val="24"/>
          <w:lang w:val="en-GB"/>
        </w:rPr>
        <w:t>EU’s network of 42 preferential trade agreements</w:t>
      </w:r>
      <w:r w:rsidRPr="003165B4">
        <w:rPr>
          <w:rFonts w:ascii="Times New Roman" w:hAnsi="Times New Roman"/>
          <w:noProof/>
          <w:sz w:val="24"/>
          <w:lang w:val="en-GB"/>
        </w:rPr>
        <w:t xml:space="preserve"> opens markets and opportunities for EU business, </w:t>
      </w:r>
      <w:r w:rsidR="00B37367">
        <w:rPr>
          <w:rFonts w:ascii="Times New Roman" w:eastAsia="Times New Roman" w:hAnsi="Times New Roman" w:cs="Times New Roman"/>
          <w:noProof/>
          <w:sz w:val="24"/>
          <w:szCs w:val="24"/>
          <w:lang w:val="en-GB"/>
        </w:rPr>
        <w:t>particularly</w:t>
      </w:r>
      <w:r w:rsidR="00B37367" w:rsidRPr="003165B4">
        <w:rPr>
          <w:rFonts w:ascii="Times New Roman" w:hAnsi="Times New Roman"/>
          <w:noProof/>
          <w:sz w:val="24"/>
          <w:lang w:val="en-GB"/>
        </w:rPr>
        <w:t xml:space="preserve"> </w:t>
      </w:r>
      <w:r w:rsidRPr="003165B4">
        <w:rPr>
          <w:rFonts w:ascii="Times New Roman" w:hAnsi="Times New Roman"/>
          <w:noProof/>
          <w:sz w:val="24"/>
          <w:lang w:val="en-GB"/>
        </w:rPr>
        <w:t>the 6</w:t>
      </w:r>
      <w:r w:rsidR="00E057DC">
        <w:rPr>
          <w:rFonts w:ascii="Times New Roman" w:hAnsi="Times New Roman"/>
          <w:noProof/>
          <w:sz w:val="24"/>
          <w:lang w:val="en-GB"/>
        </w:rPr>
        <w:t>7</w:t>
      </w:r>
      <w:r w:rsidRPr="003165B4">
        <w:rPr>
          <w:rFonts w:ascii="Times New Roman" w:hAnsi="Times New Roman"/>
          <w:noProof/>
          <w:sz w:val="24"/>
          <w:lang w:val="en-GB"/>
        </w:rPr>
        <w:t>0</w:t>
      </w:r>
      <w:r w:rsidR="00CB7D0A">
        <w:rPr>
          <w:rFonts w:ascii="Times New Roman" w:eastAsia="Times New Roman" w:hAnsi="Times New Roman" w:cs="Times New Roman"/>
          <w:noProof/>
          <w:sz w:val="24"/>
          <w:szCs w:val="24"/>
          <w:lang w:val="en-GB"/>
        </w:rPr>
        <w:t> </w:t>
      </w:r>
      <w:r w:rsidRPr="003165B4">
        <w:rPr>
          <w:rFonts w:ascii="Times New Roman" w:hAnsi="Times New Roman"/>
          <w:noProof/>
          <w:sz w:val="24"/>
          <w:lang w:val="en-GB"/>
        </w:rPr>
        <w:t>000 small and medium</w:t>
      </w:r>
      <w:r w:rsidR="00CB7D0A">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sized enterprises (SMEs)</w:t>
      </w:r>
      <w:r w:rsidR="00E057DC">
        <w:rPr>
          <w:rFonts w:ascii="Times New Roman" w:hAnsi="Times New Roman"/>
          <w:noProof/>
          <w:sz w:val="24"/>
          <w:lang w:val="en-GB"/>
        </w:rPr>
        <w:t xml:space="preserve"> that export outside the EU</w:t>
      </w:r>
      <w:r w:rsidRPr="003165B4">
        <w:rPr>
          <w:rFonts w:ascii="Times New Roman" w:hAnsi="Times New Roman"/>
          <w:noProof/>
          <w:sz w:val="24"/>
          <w:lang w:val="en-GB"/>
        </w:rPr>
        <w:t xml:space="preserve">, to trade and invest under more predictable and transparent commercial conditions. The agreements connect Europe to growth poles outside the Union where 85% of growth is expected to come from in 2024. </w:t>
      </w:r>
      <w:r w:rsidRPr="003165B4">
        <w:rPr>
          <w:rFonts w:ascii="Times New Roman" w:hAnsi="Times New Roman"/>
          <w:b/>
          <w:noProof/>
          <w:sz w:val="24"/>
          <w:lang w:val="en-GB"/>
        </w:rPr>
        <w:t xml:space="preserve">EU </w:t>
      </w:r>
      <w:r w:rsidRPr="00533415">
        <w:rPr>
          <w:rFonts w:ascii="Times New Roman" w:eastAsia="Times New Roman" w:hAnsi="Times New Roman" w:cs="Times New Roman"/>
          <w:b/>
          <w:noProof/>
          <w:sz w:val="24"/>
          <w:szCs w:val="24"/>
          <w:lang w:val="en-GB"/>
        </w:rPr>
        <w:t>goods</w:t>
      </w:r>
      <w:r w:rsidRPr="003165B4">
        <w:rPr>
          <w:rFonts w:ascii="Times New Roman" w:hAnsi="Times New Roman"/>
          <w:b/>
          <w:noProof/>
          <w:sz w:val="24"/>
          <w:lang w:val="en-GB"/>
        </w:rPr>
        <w:t xml:space="preserve"> trade with its 74 preferential partners</w:t>
      </w:r>
      <w:r w:rsidR="00E85998">
        <w:rPr>
          <w:rStyle w:val="FootnoteReference"/>
          <w:rFonts w:ascii="Times New Roman" w:hAnsi="Times New Roman"/>
          <w:b/>
          <w:noProof/>
          <w:sz w:val="24"/>
          <w:lang w:val="en-GB"/>
        </w:rPr>
        <w:footnoteReference w:id="2"/>
      </w:r>
      <w:r w:rsidRPr="003165B4">
        <w:rPr>
          <w:rFonts w:ascii="Times New Roman" w:hAnsi="Times New Roman"/>
          <w:noProof/>
          <w:sz w:val="24"/>
          <w:lang w:val="en-GB"/>
        </w:rPr>
        <w:t xml:space="preserve"> represents 44% of EU external trade </w:t>
      </w:r>
      <w:r w:rsidRPr="00533415">
        <w:rPr>
          <w:rFonts w:ascii="Times New Roman" w:eastAsia="Times New Roman" w:hAnsi="Times New Roman" w:cs="Times New Roman"/>
          <w:noProof/>
          <w:sz w:val="24"/>
          <w:szCs w:val="24"/>
          <w:lang w:val="en-GB"/>
        </w:rPr>
        <w:t>(</w:t>
      </w:r>
      <w:r w:rsidR="00A51B8B">
        <w:rPr>
          <w:rFonts w:ascii="Times New Roman" w:eastAsia="Calibri" w:hAnsi="Times New Roman" w:cs="Times New Roman"/>
          <w:noProof/>
          <w:sz w:val="24"/>
          <w:szCs w:val="24"/>
          <w:lang w:val="en-GB"/>
        </w:rPr>
        <w:t xml:space="preserve">EUR </w:t>
      </w:r>
      <w:r w:rsidRPr="003165B4">
        <w:rPr>
          <w:rFonts w:ascii="Times New Roman" w:hAnsi="Times New Roman"/>
          <w:noProof/>
          <w:sz w:val="24"/>
          <w:lang w:val="en-GB"/>
        </w:rPr>
        <w:t>2</w:t>
      </w:r>
      <w:r w:rsidR="00CB7D0A">
        <w:rPr>
          <w:rFonts w:ascii="Times New Roman" w:eastAsia="Calibri" w:hAnsi="Times New Roman" w:cs="Times New Roman"/>
          <w:noProof/>
          <w:sz w:val="24"/>
          <w:szCs w:val="24"/>
          <w:lang w:val="en-GB"/>
        </w:rPr>
        <w:t> </w:t>
      </w:r>
      <w:r w:rsidRPr="003165B4">
        <w:rPr>
          <w:rFonts w:ascii="Times New Roman" w:hAnsi="Times New Roman"/>
          <w:noProof/>
          <w:sz w:val="24"/>
          <w:lang w:val="en-GB"/>
        </w:rPr>
        <w:t>434 billion</w:t>
      </w:r>
      <w:r w:rsidR="00A51B8B" w:rsidRPr="003165B4">
        <w:rPr>
          <w:rFonts w:ascii="Times New Roman" w:hAnsi="Times New Roman"/>
          <w:noProof/>
          <w:sz w:val="24"/>
          <w:lang w:val="en-GB"/>
        </w:rPr>
        <w:t xml:space="preserve"> in 2022</w:t>
      </w:r>
      <w:r w:rsidR="00B37367">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up from </w:t>
      </w:r>
      <w:r w:rsidR="00A51B8B">
        <w:rPr>
          <w:rFonts w:ascii="Times New Roman" w:eastAsia="Calibri" w:hAnsi="Times New Roman" w:cs="Times New Roman"/>
          <w:noProof/>
          <w:sz w:val="24"/>
          <w:szCs w:val="24"/>
          <w:lang w:val="en-GB"/>
        </w:rPr>
        <w:t xml:space="preserve">EUR </w:t>
      </w:r>
      <w:r w:rsidRPr="003165B4">
        <w:rPr>
          <w:rFonts w:ascii="Times New Roman" w:hAnsi="Times New Roman"/>
          <w:noProof/>
          <w:sz w:val="24"/>
          <w:lang w:val="en-GB"/>
        </w:rPr>
        <w:t>1</w:t>
      </w:r>
      <w:r w:rsidR="00CB7D0A">
        <w:rPr>
          <w:rFonts w:ascii="Times New Roman" w:eastAsia="Times New Roman" w:hAnsi="Times New Roman" w:cs="Times New Roman"/>
          <w:noProof/>
          <w:sz w:val="24"/>
          <w:szCs w:val="24"/>
          <w:lang w:val="en-GB"/>
        </w:rPr>
        <w:t> </w:t>
      </w:r>
      <w:r w:rsidRPr="003165B4">
        <w:rPr>
          <w:rFonts w:ascii="Times New Roman" w:hAnsi="Times New Roman"/>
          <w:noProof/>
          <w:sz w:val="24"/>
          <w:lang w:val="en-GB"/>
        </w:rPr>
        <w:t>891 billion the year before</w:t>
      </w:r>
      <w:r w:rsidR="006C6CE2">
        <w:rPr>
          <w:rFonts w:ascii="Times New Roman" w:hAnsi="Times New Roman"/>
          <w:noProof/>
          <w:sz w:val="24"/>
          <w:lang w:val="en-GB"/>
        </w:rPr>
        <w:t>)</w:t>
      </w:r>
      <w:r w:rsidRPr="003165B4">
        <w:rPr>
          <w:rFonts w:ascii="Times New Roman" w:hAnsi="Times New Roman"/>
          <w:noProof/>
          <w:sz w:val="24"/>
          <w:lang w:val="en-GB"/>
        </w:rPr>
        <w:t>. EU services trade with</w:t>
      </w:r>
      <w:r w:rsidR="00A51B8B" w:rsidRPr="003165B4">
        <w:rPr>
          <w:rFonts w:ascii="Times New Roman" w:hAnsi="Times New Roman"/>
          <w:noProof/>
          <w:sz w:val="24"/>
          <w:lang w:val="en-GB"/>
        </w:rPr>
        <w:t xml:space="preserve"> preferential partners reached </w:t>
      </w:r>
      <w:r w:rsidR="00A51B8B">
        <w:rPr>
          <w:rFonts w:ascii="Times New Roman" w:eastAsia="Times New Roman" w:hAnsi="Times New Roman" w:cs="Times New Roman"/>
          <w:noProof/>
          <w:sz w:val="24"/>
          <w:szCs w:val="24"/>
          <w:lang w:val="en-GB"/>
        </w:rPr>
        <w:t xml:space="preserve">EUR </w:t>
      </w:r>
      <w:r w:rsidRPr="003165B4">
        <w:rPr>
          <w:rFonts w:ascii="Times New Roman" w:hAnsi="Times New Roman"/>
          <w:noProof/>
          <w:sz w:val="24"/>
          <w:lang w:val="en-GB"/>
        </w:rPr>
        <w:t>901 billion in 2021, representing 4</w:t>
      </w:r>
      <w:r w:rsidR="00D173FF">
        <w:rPr>
          <w:rFonts w:ascii="Times New Roman" w:hAnsi="Times New Roman"/>
          <w:noProof/>
          <w:sz w:val="24"/>
          <w:lang w:val="en-GB"/>
        </w:rPr>
        <w:t>6</w:t>
      </w:r>
      <w:r w:rsidR="00A51B8B" w:rsidRPr="003165B4">
        <w:rPr>
          <w:rFonts w:ascii="Times New Roman" w:hAnsi="Times New Roman"/>
          <w:noProof/>
          <w:sz w:val="24"/>
          <w:lang w:val="en-GB"/>
        </w:rPr>
        <w:t xml:space="preserve">% of total EU services trade </w:t>
      </w:r>
      <w:r w:rsidR="00A51B8B">
        <w:rPr>
          <w:rFonts w:ascii="Times New Roman" w:eastAsia="Times New Roman" w:hAnsi="Times New Roman" w:cs="Times New Roman"/>
          <w:noProof/>
          <w:sz w:val="24"/>
          <w:szCs w:val="24"/>
          <w:lang w:val="en-GB"/>
        </w:rPr>
        <w:t xml:space="preserve">(EUR </w:t>
      </w:r>
      <w:r w:rsidRPr="003165B4">
        <w:rPr>
          <w:rFonts w:ascii="Times New Roman" w:hAnsi="Times New Roman"/>
          <w:noProof/>
          <w:sz w:val="24"/>
          <w:lang w:val="en-GB"/>
        </w:rPr>
        <w:t>2</w:t>
      </w:r>
      <w:r w:rsidR="00CB7D0A">
        <w:rPr>
          <w:rFonts w:ascii="Times New Roman" w:eastAsia="Times New Roman" w:hAnsi="Times New Roman" w:cs="Times New Roman"/>
          <w:noProof/>
          <w:sz w:val="24"/>
          <w:szCs w:val="24"/>
          <w:lang w:val="en-GB"/>
        </w:rPr>
        <w:t> </w:t>
      </w:r>
      <w:r w:rsidRPr="003165B4">
        <w:rPr>
          <w:rFonts w:ascii="Times New Roman" w:hAnsi="Times New Roman"/>
          <w:noProof/>
          <w:sz w:val="24"/>
          <w:lang w:val="en-GB"/>
        </w:rPr>
        <w:t>012 billion).</w:t>
      </w:r>
    </w:p>
    <w:p w14:paraId="110CC772" w14:textId="2402A523" w:rsidR="003556FF" w:rsidRPr="003165B4" w:rsidRDefault="003556FF" w:rsidP="003556FF">
      <w:pPr>
        <w:jc w:val="both"/>
        <w:rPr>
          <w:rFonts w:ascii="Times New Roman" w:hAnsi="Times New Roman"/>
          <w:noProof/>
          <w:sz w:val="24"/>
          <w:lang w:val="en-GB"/>
        </w:rPr>
      </w:pPr>
      <w:r w:rsidRPr="003165B4">
        <w:rPr>
          <w:rFonts w:ascii="Times New Roman" w:hAnsi="Times New Roman"/>
          <w:b/>
          <w:noProof/>
          <w:sz w:val="24"/>
          <w:lang w:val="en-GB"/>
        </w:rPr>
        <w:t>EU trade agreements have a positive long-term impact</w:t>
      </w:r>
      <w:r w:rsidR="00B37367">
        <w:rPr>
          <w:rFonts w:ascii="Times New Roman" w:eastAsia="Times New Roman" w:hAnsi="Times New Roman" w:cs="Times New Roman"/>
          <w:noProof/>
          <w:sz w:val="24"/>
          <w:szCs w:val="24"/>
          <w:lang w:val="en-GB"/>
        </w:rPr>
        <w:t>:</w:t>
      </w:r>
      <w:r w:rsidRPr="00533415">
        <w:rPr>
          <w:rFonts w:ascii="Times New Roman" w:eastAsia="Times New Roman" w:hAnsi="Times New Roman" w:cs="Times New Roman"/>
          <w:noProof/>
          <w:sz w:val="24"/>
          <w:szCs w:val="24"/>
          <w:lang w:val="en-GB"/>
        </w:rPr>
        <w:t xml:space="preserve"> </w:t>
      </w:r>
      <w:r w:rsidR="00B37367" w:rsidRPr="00533415">
        <w:rPr>
          <w:rFonts w:ascii="Times New Roman" w:eastAsia="Times New Roman" w:hAnsi="Times New Roman" w:cs="Times New Roman"/>
          <w:noProof/>
          <w:sz w:val="24"/>
          <w:szCs w:val="24"/>
          <w:lang w:val="en-GB"/>
        </w:rPr>
        <w:t xml:space="preserve">over the past decade </w:t>
      </w:r>
      <w:r w:rsidRPr="003165B4">
        <w:rPr>
          <w:rFonts w:ascii="Times New Roman" w:hAnsi="Times New Roman"/>
          <w:noProof/>
          <w:sz w:val="24"/>
          <w:lang w:val="en-GB"/>
        </w:rPr>
        <w:t>they have helped the bloc maintain a relatively stable share of 16-17</w:t>
      </w:r>
      <w:r w:rsidR="0091675B" w:rsidRPr="003165B4">
        <w:rPr>
          <w:rFonts w:ascii="Times New Roman" w:hAnsi="Times New Roman"/>
          <w:noProof/>
          <w:sz w:val="24"/>
          <w:lang w:val="en-GB"/>
        </w:rPr>
        <w:t>% of</w:t>
      </w:r>
      <w:r w:rsidRPr="003165B4">
        <w:rPr>
          <w:rFonts w:ascii="Times New Roman" w:hAnsi="Times New Roman"/>
          <w:noProof/>
          <w:sz w:val="24"/>
          <w:lang w:val="en-GB"/>
        </w:rPr>
        <w:t xml:space="preserve"> world trade </w:t>
      </w:r>
      <w:r w:rsidR="00B37367">
        <w:rPr>
          <w:rFonts w:ascii="Times New Roman" w:eastAsia="Times New Roman" w:hAnsi="Times New Roman" w:cs="Times New Roman"/>
          <w:noProof/>
          <w:sz w:val="24"/>
          <w:szCs w:val="24"/>
          <w:lang w:val="en-GB"/>
        </w:rPr>
        <w:t>in</w:t>
      </w:r>
      <w:r w:rsidR="00B37367" w:rsidRPr="003165B4">
        <w:rPr>
          <w:rFonts w:ascii="Times New Roman" w:hAnsi="Times New Roman"/>
          <w:noProof/>
          <w:sz w:val="24"/>
          <w:lang w:val="en-GB"/>
        </w:rPr>
        <w:t xml:space="preserve"> </w:t>
      </w:r>
      <w:r w:rsidRPr="003165B4">
        <w:rPr>
          <w:rFonts w:ascii="Times New Roman" w:hAnsi="Times New Roman"/>
          <w:noProof/>
          <w:sz w:val="24"/>
          <w:lang w:val="en-GB"/>
        </w:rPr>
        <w:t xml:space="preserve">goods and services. The EU remains the largest trading bloc, </w:t>
      </w:r>
      <w:r w:rsidR="00B37367">
        <w:rPr>
          <w:rFonts w:ascii="Times New Roman" w:eastAsia="Times New Roman" w:hAnsi="Times New Roman" w:cs="Times New Roman"/>
          <w:noProof/>
          <w:sz w:val="24"/>
          <w:szCs w:val="24"/>
          <w:lang w:val="en-GB"/>
        </w:rPr>
        <w:t>despite</w:t>
      </w:r>
      <w:r w:rsidR="00B37367" w:rsidRPr="003165B4">
        <w:rPr>
          <w:rFonts w:ascii="Times New Roman" w:hAnsi="Times New Roman"/>
          <w:noProof/>
          <w:sz w:val="24"/>
          <w:lang w:val="en-GB"/>
        </w:rPr>
        <w:t xml:space="preserve"> </w:t>
      </w:r>
      <w:r w:rsidRPr="003165B4">
        <w:rPr>
          <w:rFonts w:ascii="Times New Roman" w:hAnsi="Times New Roman"/>
          <w:noProof/>
          <w:sz w:val="24"/>
          <w:lang w:val="en-GB"/>
        </w:rPr>
        <w:t>a changing global economy and the rise of China</w:t>
      </w:r>
      <w:r w:rsidR="006C6CE2">
        <w:rPr>
          <w:rFonts w:ascii="Times New Roman" w:hAnsi="Times New Roman"/>
          <w:noProof/>
          <w:sz w:val="24"/>
          <w:lang w:val="en-GB"/>
        </w:rPr>
        <w:t>,</w:t>
      </w:r>
      <w:r w:rsidR="006C6CE2" w:rsidRPr="006C6CE2">
        <w:rPr>
          <w:rFonts w:ascii="Times New Roman" w:hAnsi="Times New Roman"/>
          <w:noProof/>
          <w:sz w:val="24"/>
          <w:szCs w:val="24"/>
          <w:lang w:val="en-GB"/>
        </w:rPr>
        <w:t xml:space="preserve"> </w:t>
      </w:r>
      <w:r w:rsidR="006C6CE2" w:rsidRPr="479915DA">
        <w:rPr>
          <w:rFonts w:ascii="Times New Roman" w:hAnsi="Times New Roman"/>
          <w:noProof/>
          <w:sz w:val="24"/>
          <w:szCs w:val="24"/>
          <w:lang w:val="en-GB"/>
        </w:rPr>
        <w:t xml:space="preserve">with an unprecedented network of </w:t>
      </w:r>
      <w:r w:rsidR="006C6CE2">
        <w:rPr>
          <w:rFonts w:ascii="Times New Roman" w:hAnsi="Times New Roman"/>
          <w:noProof/>
          <w:sz w:val="24"/>
          <w:szCs w:val="24"/>
          <w:lang w:val="en-GB"/>
        </w:rPr>
        <w:t>agreements not replicated</w:t>
      </w:r>
      <w:r w:rsidR="006C6CE2" w:rsidRPr="479915DA">
        <w:rPr>
          <w:rFonts w:ascii="Times New Roman" w:hAnsi="Times New Roman"/>
          <w:noProof/>
          <w:sz w:val="24"/>
          <w:szCs w:val="24"/>
          <w:lang w:val="en-GB"/>
        </w:rPr>
        <w:t xml:space="preserve"> by</w:t>
      </w:r>
      <w:r w:rsidR="006C6CE2">
        <w:rPr>
          <w:rFonts w:ascii="Times New Roman" w:hAnsi="Times New Roman"/>
          <w:noProof/>
          <w:sz w:val="24"/>
          <w:lang w:val="en-GB"/>
        </w:rPr>
        <w:t xml:space="preserve"> o</w:t>
      </w:r>
      <w:r w:rsidRPr="003165B4">
        <w:rPr>
          <w:rFonts w:ascii="Times New Roman" w:hAnsi="Times New Roman"/>
          <w:noProof/>
          <w:sz w:val="24"/>
          <w:lang w:val="en-GB"/>
        </w:rPr>
        <w:t xml:space="preserve">ther developed economies. The difference trade agreements make can also be seen from examples in the </w:t>
      </w:r>
      <w:r w:rsidRPr="003165B4">
        <w:rPr>
          <w:rFonts w:ascii="Times New Roman" w:hAnsi="Times New Roman"/>
          <w:b/>
          <w:noProof/>
          <w:sz w:val="24"/>
          <w:lang w:val="en-GB"/>
        </w:rPr>
        <w:t>Far East</w:t>
      </w:r>
      <w:r w:rsidRPr="003165B4">
        <w:rPr>
          <w:rFonts w:ascii="Times New Roman" w:hAnsi="Times New Roman"/>
          <w:noProof/>
          <w:sz w:val="24"/>
          <w:lang w:val="en-GB"/>
        </w:rPr>
        <w:t xml:space="preserve"> and </w:t>
      </w:r>
      <w:r w:rsidRPr="003165B4">
        <w:rPr>
          <w:rFonts w:ascii="Times New Roman" w:hAnsi="Times New Roman"/>
          <w:b/>
          <w:noProof/>
          <w:sz w:val="24"/>
          <w:lang w:val="en-GB"/>
        </w:rPr>
        <w:t>Latin America</w:t>
      </w:r>
      <w:r w:rsidRPr="003165B4">
        <w:rPr>
          <w:rFonts w:ascii="Times New Roman" w:hAnsi="Times New Roman"/>
          <w:noProof/>
          <w:sz w:val="24"/>
          <w:lang w:val="en-GB"/>
        </w:rPr>
        <w:t xml:space="preserve">. </w:t>
      </w:r>
    </w:p>
    <w:p w14:paraId="324C0F65" w14:textId="0ECAAB57" w:rsidR="003556FF" w:rsidRPr="003165B4" w:rsidRDefault="003556FF" w:rsidP="003556FF">
      <w:pPr>
        <w:numPr>
          <w:ilvl w:val="0"/>
          <w:numId w:val="28"/>
        </w:numPr>
        <w:contextualSpacing/>
        <w:jc w:val="both"/>
        <w:rPr>
          <w:rFonts w:ascii="Times New Roman" w:hAnsi="Times New Roman"/>
          <w:noProof/>
          <w:sz w:val="24"/>
          <w:lang w:val="en-GB"/>
        </w:rPr>
      </w:pPr>
      <w:r w:rsidRPr="003165B4">
        <w:rPr>
          <w:rFonts w:ascii="Times New Roman" w:hAnsi="Times New Roman"/>
          <w:noProof/>
          <w:sz w:val="24"/>
          <w:lang w:val="en-GB"/>
        </w:rPr>
        <w:t>While the EU w</w:t>
      </w:r>
      <w:r w:rsidR="00A84B71">
        <w:rPr>
          <w:rFonts w:ascii="Times New Roman" w:hAnsi="Times New Roman"/>
          <w:noProof/>
          <w:sz w:val="24"/>
          <w:lang w:val="en-GB"/>
        </w:rPr>
        <w:t>as</w:t>
      </w:r>
      <w:r w:rsidRPr="003165B4">
        <w:rPr>
          <w:rFonts w:ascii="Times New Roman" w:hAnsi="Times New Roman"/>
          <w:noProof/>
          <w:sz w:val="24"/>
          <w:lang w:val="en-GB"/>
        </w:rPr>
        <w:t xml:space="preserve"> able to increase </w:t>
      </w:r>
      <w:r w:rsidR="00A84B71">
        <w:rPr>
          <w:rFonts w:ascii="Times New Roman" w:hAnsi="Times New Roman"/>
          <w:noProof/>
          <w:sz w:val="24"/>
          <w:lang w:val="en-GB"/>
        </w:rPr>
        <w:t>its</w:t>
      </w:r>
      <w:r w:rsidRPr="003165B4">
        <w:rPr>
          <w:rFonts w:ascii="Times New Roman" w:hAnsi="Times New Roman"/>
          <w:noProof/>
          <w:sz w:val="24"/>
          <w:lang w:val="en-GB"/>
        </w:rPr>
        <w:t xml:space="preserve"> share in </w:t>
      </w:r>
      <w:r w:rsidRPr="003165B4">
        <w:rPr>
          <w:rFonts w:ascii="Times New Roman" w:hAnsi="Times New Roman"/>
          <w:i/>
          <w:noProof/>
          <w:sz w:val="24"/>
          <w:lang w:val="en-GB"/>
        </w:rPr>
        <w:t>South Korean</w:t>
      </w:r>
      <w:r w:rsidRPr="003165B4">
        <w:rPr>
          <w:rFonts w:ascii="Times New Roman" w:hAnsi="Times New Roman"/>
          <w:noProof/>
          <w:sz w:val="24"/>
          <w:lang w:val="en-GB"/>
        </w:rPr>
        <w:t xml:space="preserve"> imports as a result of their trade agreements, Japan continued trading under WTO conditions and has seen its trade with South Korea decline by 8% over the past decade. </w:t>
      </w:r>
    </w:p>
    <w:p w14:paraId="2AF76B43" w14:textId="77777777" w:rsidR="003556FF" w:rsidRPr="003165B4" w:rsidRDefault="003556FF" w:rsidP="003556FF">
      <w:pPr>
        <w:ind w:left="720"/>
        <w:contextualSpacing/>
        <w:jc w:val="both"/>
        <w:rPr>
          <w:rFonts w:ascii="Times New Roman" w:hAnsi="Times New Roman"/>
          <w:noProof/>
          <w:sz w:val="24"/>
          <w:lang w:val="en-GB"/>
        </w:rPr>
      </w:pPr>
    </w:p>
    <w:p w14:paraId="70DAAD72" w14:textId="47236242" w:rsidR="003556FF" w:rsidRPr="00533415" w:rsidRDefault="003556FF" w:rsidP="003556FF">
      <w:pPr>
        <w:numPr>
          <w:ilvl w:val="0"/>
          <w:numId w:val="28"/>
        </w:numPr>
        <w:contextualSpacing/>
        <w:jc w:val="both"/>
        <w:rPr>
          <w:rFonts w:ascii="Times New Roman" w:eastAsia="Times New Roman" w:hAnsi="Times New Roman" w:cs="Times New Roman"/>
          <w:noProof/>
          <w:sz w:val="24"/>
          <w:szCs w:val="24"/>
          <w:lang w:val="en-GB"/>
        </w:rPr>
      </w:pPr>
      <w:r w:rsidRPr="00533415">
        <w:rPr>
          <w:rFonts w:ascii="Times New Roman" w:eastAsia="Times New Roman" w:hAnsi="Times New Roman" w:cs="Times New Roman"/>
          <w:noProof/>
          <w:sz w:val="24"/>
          <w:szCs w:val="24"/>
          <w:lang w:val="en-GB"/>
        </w:rPr>
        <w:t xml:space="preserve">In </w:t>
      </w:r>
      <w:r w:rsidRPr="00533415">
        <w:rPr>
          <w:rFonts w:ascii="Times New Roman" w:eastAsia="Times New Roman" w:hAnsi="Times New Roman" w:cs="Times New Roman"/>
          <w:i/>
          <w:noProof/>
          <w:sz w:val="24"/>
          <w:szCs w:val="24"/>
          <w:lang w:val="en-GB"/>
        </w:rPr>
        <w:t>Latin America</w:t>
      </w:r>
      <w:r w:rsidRPr="00533415">
        <w:rPr>
          <w:rFonts w:ascii="Times New Roman" w:eastAsia="Times New Roman" w:hAnsi="Times New Roman" w:cs="Times New Roman"/>
          <w:noProof/>
          <w:sz w:val="24"/>
          <w:szCs w:val="24"/>
          <w:lang w:val="en-GB"/>
        </w:rPr>
        <w:t>, the EU’s share in imports of its preferential partners remained relatively stable (around 11%) between 1994 and 2021</w:t>
      </w:r>
      <w:r w:rsidR="00B37367">
        <w:rPr>
          <w:rFonts w:ascii="Times New Roman" w:eastAsia="Times New Roman" w:hAnsi="Times New Roman" w:cs="Times New Roman"/>
          <w:noProof/>
          <w:sz w:val="24"/>
          <w:szCs w:val="24"/>
          <w:lang w:val="en-GB"/>
        </w:rPr>
        <w:t>.</w:t>
      </w:r>
      <w:r w:rsidR="00B37367" w:rsidRPr="00533415">
        <w:rPr>
          <w:rFonts w:ascii="Times New Roman" w:eastAsia="Times New Roman" w:hAnsi="Times New Roman" w:cs="Times New Roman"/>
          <w:noProof/>
          <w:sz w:val="24"/>
          <w:szCs w:val="24"/>
          <w:lang w:val="en-GB"/>
        </w:rPr>
        <w:t xml:space="preserve"> </w:t>
      </w:r>
      <w:r w:rsidR="00B37367">
        <w:rPr>
          <w:rFonts w:ascii="Times New Roman" w:eastAsia="Times New Roman" w:hAnsi="Times New Roman" w:cs="Times New Roman"/>
          <w:noProof/>
          <w:sz w:val="24"/>
          <w:szCs w:val="24"/>
          <w:lang w:val="en-GB"/>
        </w:rPr>
        <w:t>T</w:t>
      </w:r>
      <w:r w:rsidR="005255F6" w:rsidRPr="00533415">
        <w:rPr>
          <w:rFonts w:ascii="Times New Roman" w:eastAsia="Times New Roman" w:hAnsi="Times New Roman" w:cs="Times New Roman"/>
          <w:noProof/>
          <w:sz w:val="24"/>
          <w:szCs w:val="24"/>
          <w:lang w:val="en-GB"/>
        </w:rPr>
        <w:t>his</w:t>
      </w:r>
      <w:r w:rsidRPr="00533415">
        <w:rPr>
          <w:rFonts w:ascii="Times New Roman" w:eastAsia="Times New Roman" w:hAnsi="Times New Roman" w:cs="Times New Roman"/>
          <w:noProof/>
          <w:sz w:val="24"/>
          <w:szCs w:val="24"/>
          <w:lang w:val="en-GB"/>
        </w:rPr>
        <w:t xml:space="preserve"> was </w:t>
      </w:r>
      <w:r w:rsidRPr="00533415">
        <w:rPr>
          <w:rFonts w:ascii="Times New Roman" w:eastAsia="Times New Roman" w:hAnsi="Times New Roman" w:cs="Times New Roman"/>
          <w:noProof/>
          <w:sz w:val="24"/>
          <w:szCs w:val="24"/>
          <w:u w:val="single"/>
          <w:lang w:val="en-GB"/>
        </w:rPr>
        <w:t>not</w:t>
      </w:r>
      <w:r w:rsidRPr="00533415">
        <w:rPr>
          <w:rFonts w:ascii="Times New Roman" w:eastAsia="Times New Roman" w:hAnsi="Times New Roman" w:cs="Times New Roman"/>
          <w:noProof/>
          <w:sz w:val="24"/>
          <w:szCs w:val="24"/>
          <w:lang w:val="en-GB"/>
        </w:rPr>
        <w:t xml:space="preserve"> the case for non-preferential partners, with whom the EU’s share fell from 35% to 20%. </w:t>
      </w:r>
    </w:p>
    <w:p w14:paraId="0823B4B6" w14:textId="77777777" w:rsidR="00AB2A44" w:rsidRPr="003165B4" w:rsidRDefault="00AB2A44" w:rsidP="003556FF">
      <w:pPr>
        <w:spacing w:after="0"/>
        <w:rPr>
          <w:rFonts w:ascii="Times New Roman" w:hAnsi="Times New Roman"/>
          <w:noProof/>
          <w:sz w:val="24"/>
          <w:lang w:val="en-GB"/>
        </w:rPr>
      </w:pPr>
    </w:p>
    <w:p w14:paraId="103CF2E4" w14:textId="6BACF270" w:rsidR="003556FF" w:rsidRPr="003165B4" w:rsidRDefault="003556FF" w:rsidP="000928FC">
      <w:pPr>
        <w:spacing w:after="120"/>
        <w:jc w:val="both"/>
        <w:rPr>
          <w:rFonts w:ascii="Times New Roman" w:hAnsi="Times New Roman"/>
          <w:noProof/>
          <w:sz w:val="24"/>
          <w:lang w:val="en-GB"/>
        </w:rPr>
      </w:pPr>
      <w:r w:rsidRPr="003165B4">
        <w:rPr>
          <w:rFonts w:ascii="Times New Roman" w:hAnsi="Times New Roman"/>
          <w:noProof/>
          <w:sz w:val="24"/>
          <w:lang w:val="en-GB"/>
        </w:rPr>
        <w:t xml:space="preserve">Some of the </w:t>
      </w:r>
      <w:r w:rsidRPr="003165B4">
        <w:rPr>
          <w:rFonts w:ascii="Times New Roman" w:hAnsi="Times New Roman"/>
          <w:b/>
          <w:noProof/>
          <w:sz w:val="24"/>
          <w:lang w:val="en-GB"/>
        </w:rPr>
        <w:t>more recent EU trade agreements</w:t>
      </w:r>
      <w:r w:rsidRPr="003165B4">
        <w:rPr>
          <w:rFonts w:ascii="Times New Roman" w:hAnsi="Times New Roman"/>
          <w:noProof/>
          <w:sz w:val="24"/>
          <w:lang w:val="en-GB"/>
        </w:rPr>
        <w:t xml:space="preserve">, such as </w:t>
      </w:r>
      <w:r w:rsidRPr="00533415">
        <w:rPr>
          <w:rFonts w:ascii="Times New Roman" w:eastAsia="Times New Roman" w:hAnsi="Times New Roman" w:cs="Times New Roman"/>
          <w:noProof/>
          <w:sz w:val="24"/>
          <w:szCs w:val="24"/>
          <w:lang w:val="en-GB"/>
        </w:rPr>
        <w:t>th</w:t>
      </w:r>
      <w:r w:rsidR="00B37367">
        <w:rPr>
          <w:rFonts w:ascii="Times New Roman" w:eastAsia="Times New Roman" w:hAnsi="Times New Roman" w:cs="Times New Roman"/>
          <w:noProof/>
          <w:sz w:val="24"/>
          <w:szCs w:val="24"/>
          <w:lang w:val="en-GB"/>
        </w:rPr>
        <w:t>ose</w:t>
      </w:r>
      <w:r w:rsidRPr="003165B4">
        <w:rPr>
          <w:rFonts w:ascii="Times New Roman" w:hAnsi="Times New Roman"/>
          <w:noProof/>
          <w:sz w:val="24"/>
          <w:lang w:val="en-GB"/>
        </w:rPr>
        <w:t xml:space="preserve"> with South Korea, Canada </w:t>
      </w:r>
      <w:r w:rsidR="00CB7D0A">
        <w:rPr>
          <w:rFonts w:ascii="Times New Roman" w:eastAsia="Times New Roman" w:hAnsi="Times New Roman" w:cs="Times New Roman"/>
          <w:noProof/>
          <w:sz w:val="24"/>
          <w:szCs w:val="24"/>
          <w:lang w:val="en-GB"/>
        </w:rPr>
        <w:t>and</w:t>
      </w:r>
      <w:r w:rsidR="00CB7D0A" w:rsidRPr="003165B4">
        <w:rPr>
          <w:rFonts w:ascii="Times New Roman" w:hAnsi="Times New Roman"/>
          <w:noProof/>
          <w:sz w:val="24"/>
          <w:lang w:val="en-GB"/>
        </w:rPr>
        <w:t xml:space="preserve"> </w:t>
      </w:r>
      <w:r w:rsidRPr="003165B4">
        <w:rPr>
          <w:rFonts w:ascii="Times New Roman" w:hAnsi="Times New Roman"/>
          <w:noProof/>
          <w:sz w:val="24"/>
          <w:lang w:val="en-GB"/>
        </w:rPr>
        <w:t xml:space="preserve">Vietnam, have been supporting EU export growth, with sizeable growth for </w:t>
      </w:r>
      <w:r w:rsidR="003C4117" w:rsidRPr="003165B4">
        <w:rPr>
          <w:rFonts w:ascii="Times New Roman" w:hAnsi="Times New Roman"/>
          <w:noProof/>
          <w:sz w:val="24"/>
          <w:lang w:val="en-GB"/>
        </w:rPr>
        <w:t>some of the most</w:t>
      </w:r>
      <w:r w:rsidRPr="003165B4">
        <w:rPr>
          <w:rFonts w:ascii="Times New Roman" w:hAnsi="Times New Roman"/>
          <w:noProof/>
          <w:sz w:val="24"/>
          <w:lang w:val="en-GB"/>
        </w:rPr>
        <w:t xml:space="preserve"> successful sectors during their life span</w:t>
      </w:r>
      <w:r w:rsidR="00AD15FA" w:rsidRPr="003165B4">
        <w:rPr>
          <w:rFonts w:ascii="Times New Roman" w:hAnsi="Times New Roman"/>
          <w:noProof/>
          <w:sz w:val="24"/>
          <w:lang w:val="en-GB"/>
        </w:rPr>
        <w:t>:</w:t>
      </w:r>
      <w:r w:rsidRPr="003165B4">
        <w:rPr>
          <w:rFonts w:ascii="Times New Roman" w:hAnsi="Times New Roman"/>
          <w:noProof/>
          <w:sz w:val="24"/>
          <w:lang w:val="en-GB"/>
        </w:rPr>
        <w:t xml:space="preserve">  </w:t>
      </w:r>
    </w:p>
    <w:p w14:paraId="0D3ECDB4" w14:textId="77777777" w:rsidR="003556FF" w:rsidRPr="003165B4" w:rsidRDefault="003556FF" w:rsidP="004B2B0F">
      <w:pPr>
        <w:spacing w:after="0"/>
        <w:ind w:left="720"/>
        <w:contextualSpacing/>
        <w:rPr>
          <w:rFonts w:ascii="Times New Roman" w:hAnsi="Times New Roman"/>
          <w:noProof/>
          <w:sz w:val="24"/>
          <w:lang w:val="en-GB"/>
        </w:rPr>
      </w:pPr>
    </w:p>
    <w:p w14:paraId="1201303F" w14:textId="64DDAEB1" w:rsidR="003556FF" w:rsidRPr="003165B4" w:rsidRDefault="003556FF" w:rsidP="003C4117">
      <w:pPr>
        <w:numPr>
          <w:ilvl w:val="0"/>
          <w:numId w:val="26"/>
        </w:numPr>
        <w:contextualSpacing/>
        <w:jc w:val="both"/>
        <w:rPr>
          <w:rFonts w:ascii="Times New Roman" w:hAnsi="Times New Roman"/>
          <w:noProof/>
          <w:sz w:val="24"/>
          <w:lang w:val="en-GB"/>
        </w:rPr>
      </w:pPr>
      <w:r w:rsidRPr="003165B4">
        <w:rPr>
          <w:rFonts w:ascii="Times New Roman" w:hAnsi="Times New Roman"/>
          <w:noProof/>
          <w:sz w:val="24"/>
          <w:lang w:val="en-GB"/>
        </w:rPr>
        <w:t xml:space="preserve">EU </w:t>
      </w:r>
      <w:r w:rsidR="003C4117" w:rsidRPr="00533415">
        <w:rPr>
          <w:rFonts w:ascii="Times New Roman" w:eastAsia="Times New Roman" w:hAnsi="Times New Roman" w:cs="Times New Roman"/>
          <w:noProof/>
          <w:sz w:val="24"/>
          <w:szCs w:val="24"/>
          <w:lang w:val="en-GB"/>
        </w:rPr>
        <w:t>goods</w:t>
      </w:r>
      <w:r w:rsidR="003C4117" w:rsidRPr="003165B4">
        <w:rPr>
          <w:rFonts w:ascii="Times New Roman" w:hAnsi="Times New Roman"/>
          <w:noProof/>
          <w:sz w:val="24"/>
          <w:lang w:val="en-GB"/>
        </w:rPr>
        <w:t xml:space="preserve"> </w:t>
      </w:r>
      <w:r w:rsidRPr="003165B4">
        <w:rPr>
          <w:rFonts w:ascii="Times New Roman" w:hAnsi="Times New Roman"/>
          <w:noProof/>
          <w:sz w:val="24"/>
          <w:lang w:val="en-GB"/>
        </w:rPr>
        <w:t xml:space="preserve">exports to </w:t>
      </w:r>
      <w:r w:rsidRPr="003165B4">
        <w:rPr>
          <w:rFonts w:ascii="Times New Roman" w:hAnsi="Times New Roman"/>
          <w:i/>
          <w:noProof/>
          <w:sz w:val="24"/>
          <w:lang w:val="en-GB"/>
        </w:rPr>
        <w:t>South Korea</w:t>
      </w:r>
      <w:r w:rsidR="003C4117" w:rsidRPr="003165B4">
        <w:rPr>
          <w:rFonts w:ascii="Times New Roman" w:hAnsi="Times New Roman"/>
          <w:noProof/>
          <w:sz w:val="24"/>
          <w:lang w:val="en-GB"/>
        </w:rPr>
        <w:t xml:space="preserve"> have grown at a </w:t>
      </w:r>
      <w:r w:rsidR="000D007E" w:rsidRPr="003165B4">
        <w:rPr>
          <w:rFonts w:ascii="Times New Roman" w:hAnsi="Times New Roman"/>
          <w:noProof/>
          <w:sz w:val="24"/>
          <w:lang w:val="en-GB"/>
        </w:rPr>
        <w:t>yearly average of 6% since 2012 and</w:t>
      </w:r>
      <w:r w:rsidR="003C4117" w:rsidRPr="003165B4">
        <w:rPr>
          <w:rFonts w:ascii="Times New Roman" w:hAnsi="Times New Roman"/>
          <w:noProof/>
          <w:sz w:val="24"/>
          <w:lang w:val="en-GB"/>
        </w:rPr>
        <w:t xml:space="preserve"> </w:t>
      </w:r>
      <w:r w:rsidRPr="003165B4">
        <w:rPr>
          <w:rFonts w:ascii="Times New Roman" w:hAnsi="Times New Roman"/>
          <w:noProof/>
          <w:sz w:val="24"/>
          <w:lang w:val="en-GB"/>
        </w:rPr>
        <w:t>cars and parts</w:t>
      </w:r>
      <w:r w:rsidR="003C4117" w:rsidRPr="003165B4">
        <w:rPr>
          <w:rFonts w:ascii="Times New Roman" w:hAnsi="Times New Roman"/>
          <w:noProof/>
          <w:sz w:val="24"/>
          <w:lang w:val="en-GB"/>
        </w:rPr>
        <w:t xml:space="preserve"> by 217% over the </w:t>
      </w:r>
      <w:r w:rsidR="003B732B" w:rsidRPr="003165B4">
        <w:rPr>
          <w:rFonts w:ascii="Times New Roman" w:hAnsi="Times New Roman"/>
          <w:noProof/>
          <w:sz w:val="24"/>
          <w:lang w:val="en-GB"/>
        </w:rPr>
        <w:t xml:space="preserve">whole </w:t>
      </w:r>
      <w:r w:rsidR="003C4117" w:rsidRPr="003165B4">
        <w:rPr>
          <w:rFonts w:ascii="Times New Roman" w:hAnsi="Times New Roman"/>
          <w:noProof/>
          <w:sz w:val="24"/>
          <w:lang w:val="en-GB"/>
        </w:rPr>
        <w:t>period;</w:t>
      </w:r>
    </w:p>
    <w:p w14:paraId="1129CAF3" w14:textId="2783ADD2" w:rsidR="003556FF" w:rsidRPr="003165B4" w:rsidRDefault="003556FF" w:rsidP="000D007E">
      <w:pPr>
        <w:numPr>
          <w:ilvl w:val="0"/>
          <w:numId w:val="26"/>
        </w:numPr>
        <w:contextualSpacing/>
        <w:jc w:val="both"/>
        <w:rPr>
          <w:rFonts w:ascii="Times New Roman" w:hAnsi="Times New Roman"/>
          <w:noProof/>
          <w:sz w:val="24"/>
          <w:lang w:val="en-GB"/>
        </w:rPr>
      </w:pPr>
      <w:r w:rsidRPr="003165B4">
        <w:rPr>
          <w:rFonts w:ascii="Times New Roman" w:hAnsi="Times New Roman"/>
          <w:noProof/>
          <w:sz w:val="24"/>
          <w:lang w:val="en-GB"/>
        </w:rPr>
        <w:t xml:space="preserve">EU </w:t>
      </w:r>
      <w:r w:rsidR="003C4117" w:rsidRPr="00533415">
        <w:rPr>
          <w:rFonts w:ascii="Times New Roman" w:eastAsia="Times New Roman" w:hAnsi="Times New Roman" w:cs="Times New Roman"/>
          <w:noProof/>
          <w:sz w:val="24"/>
          <w:szCs w:val="24"/>
          <w:lang w:val="en-GB"/>
        </w:rPr>
        <w:t>goods</w:t>
      </w:r>
      <w:r w:rsidR="003C4117" w:rsidRPr="003165B4">
        <w:rPr>
          <w:rFonts w:ascii="Times New Roman" w:hAnsi="Times New Roman"/>
          <w:noProof/>
          <w:sz w:val="24"/>
          <w:lang w:val="en-GB"/>
        </w:rPr>
        <w:t xml:space="preserve"> </w:t>
      </w:r>
      <w:r w:rsidRPr="003165B4">
        <w:rPr>
          <w:rFonts w:ascii="Times New Roman" w:hAnsi="Times New Roman"/>
          <w:noProof/>
          <w:sz w:val="24"/>
          <w:lang w:val="en-GB"/>
        </w:rPr>
        <w:t xml:space="preserve">exports to </w:t>
      </w:r>
      <w:r w:rsidRPr="003165B4">
        <w:rPr>
          <w:rFonts w:ascii="Times New Roman" w:hAnsi="Times New Roman"/>
          <w:i/>
          <w:noProof/>
          <w:sz w:val="24"/>
          <w:lang w:val="en-GB"/>
        </w:rPr>
        <w:t>Canada</w:t>
      </w:r>
      <w:r w:rsidRPr="003165B4">
        <w:rPr>
          <w:rFonts w:ascii="Times New Roman" w:hAnsi="Times New Roman"/>
          <w:noProof/>
          <w:sz w:val="24"/>
          <w:lang w:val="en-GB"/>
        </w:rPr>
        <w:t xml:space="preserve"> </w:t>
      </w:r>
      <w:r w:rsidR="003C4117" w:rsidRPr="003165B4">
        <w:rPr>
          <w:rFonts w:ascii="Times New Roman" w:hAnsi="Times New Roman"/>
          <w:noProof/>
          <w:sz w:val="24"/>
          <w:lang w:val="en-GB"/>
        </w:rPr>
        <w:t xml:space="preserve">have grown at a yearly average </w:t>
      </w:r>
      <w:r w:rsidR="000D007E" w:rsidRPr="003165B4">
        <w:rPr>
          <w:rFonts w:ascii="Times New Roman" w:hAnsi="Times New Roman"/>
          <w:noProof/>
          <w:sz w:val="24"/>
          <w:lang w:val="en-GB"/>
        </w:rPr>
        <w:t xml:space="preserve">of 7.7% since 2018 and </w:t>
      </w:r>
      <w:r w:rsidRPr="003165B4">
        <w:rPr>
          <w:rFonts w:ascii="Times New Roman" w:hAnsi="Times New Roman"/>
          <w:noProof/>
          <w:sz w:val="24"/>
          <w:lang w:val="en-GB"/>
        </w:rPr>
        <w:t>dairy products</w:t>
      </w:r>
      <w:r w:rsidR="003C4117" w:rsidRPr="003165B4">
        <w:rPr>
          <w:rFonts w:ascii="Times New Roman" w:hAnsi="Times New Roman"/>
          <w:noProof/>
          <w:sz w:val="24"/>
          <w:lang w:val="en-GB"/>
        </w:rPr>
        <w:t xml:space="preserve"> </w:t>
      </w:r>
      <w:r w:rsidR="000D007E" w:rsidRPr="003165B4">
        <w:rPr>
          <w:rFonts w:ascii="Times New Roman" w:hAnsi="Times New Roman"/>
          <w:noProof/>
          <w:sz w:val="24"/>
          <w:lang w:val="en-GB"/>
        </w:rPr>
        <w:t xml:space="preserve">by 54% </w:t>
      </w:r>
      <w:r w:rsidR="003C4117" w:rsidRPr="003165B4">
        <w:rPr>
          <w:rFonts w:ascii="Times New Roman" w:hAnsi="Times New Roman"/>
          <w:noProof/>
          <w:sz w:val="24"/>
          <w:lang w:val="en-GB"/>
        </w:rPr>
        <w:t xml:space="preserve">over the </w:t>
      </w:r>
      <w:r w:rsidR="003B732B" w:rsidRPr="003165B4">
        <w:rPr>
          <w:rFonts w:ascii="Times New Roman" w:hAnsi="Times New Roman"/>
          <w:noProof/>
          <w:sz w:val="24"/>
          <w:lang w:val="en-GB"/>
        </w:rPr>
        <w:t xml:space="preserve">whole </w:t>
      </w:r>
      <w:r w:rsidR="003C4117" w:rsidRPr="003165B4">
        <w:rPr>
          <w:rFonts w:ascii="Times New Roman" w:hAnsi="Times New Roman"/>
          <w:noProof/>
          <w:sz w:val="24"/>
          <w:lang w:val="en-GB"/>
        </w:rPr>
        <w:t xml:space="preserve">period; </w:t>
      </w:r>
    </w:p>
    <w:p w14:paraId="501002FC" w14:textId="01B00BE3" w:rsidR="003556FF" w:rsidRPr="003165B4" w:rsidRDefault="003556FF" w:rsidP="000D007E">
      <w:pPr>
        <w:numPr>
          <w:ilvl w:val="0"/>
          <w:numId w:val="26"/>
        </w:numPr>
        <w:contextualSpacing/>
        <w:jc w:val="both"/>
        <w:rPr>
          <w:rFonts w:ascii="Times New Roman" w:hAnsi="Times New Roman"/>
          <w:noProof/>
          <w:sz w:val="24"/>
          <w:lang w:val="en-GB"/>
        </w:rPr>
      </w:pPr>
      <w:r w:rsidRPr="003165B4">
        <w:rPr>
          <w:rFonts w:ascii="Times New Roman" w:hAnsi="Times New Roman"/>
          <w:noProof/>
          <w:sz w:val="24"/>
          <w:lang w:val="en-GB"/>
        </w:rPr>
        <w:t xml:space="preserve">EU </w:t>
      </w:r>
      <w:r w:rsidR="000D007E" w:rsidRPr="00533415">
        <w:rPr>
          <w:rFonts w:ascii="Times New Roman" w:eastAsia="Times New Roman" w:hAnsi="Times New Roman" w:cs="Times New Roman"/>
          <w:noProof/>
          <w:sz w:val="24"/>
          <w:szCs w:val="24"/>
          <w:lang w:val="en-GB"/>
        </w:rPr>
        <w:t>goods</w:t>
      </w:r>
      <w:r w:rsidR="00AD15FA" w:rsidRPr="003165B4">
        <w:rPr>
          <w:rFonts w:ascii="Times New Roman" w:hAnsi="Times New Roman"/>
          <w:noProof/>
          <w:sz w:val="24"/>
          <w:lang w:val="en-GB"/>
        </w:rPr>
        <w:t xml:space="preserve"> </w:t>
      </w:r>
      <w:r w:rsidRPr="003165B4">
        <w:rPr>
          <w:rFonts w:ascii="Times New Roman" w:hAnsi="Times New Roman"/>
          <w:noProof/>
          <w:sz w:val="24"/>
          <w:lang w:val="en-GB"/>
        </w:rPr>
        <w:t xml:space="preserve">exports to </w:t>
      </w:r>
      <w:r w:rsidRPr="003165B4">
        <w:rPr>
          <w:rFonts w:ascii="Times New Roman" w:hAnsi="Times New Roman"/>
          <w:i/>
          <w:noProof/>
          <w:sz w:val="24"/>
          <w:lang w:val="en-GB"/>
        </w:rPr>
        <w:t>Vietnam</w:t>
      </w:r>
      <w:r w:rsidRPr="003165B4">
        <w:rPr>
          <w:rFonts w:ascii="Times New Roman" w:hAnsi="Times New Roman"/>
          <w:noProof/>
          <w:sz w:val="24"/>
          <w:lang w:val="en-GB"/>
        </w:rPr>
        <w:t xml:space="preserve"> </w:t>
      </w:r>
      <w:r w:rsidR="0091675B" w:rsidRPr="003165B4">
        <w:rPr>
          <w:rFonts w:ascii="Times New Roman" w:hAnsi="Times New Roman"/>
          <w:noProof/>
          <w:sz w:val="24"/>
          <w:lang w:val="en-GB"/>
        </w:rPr>
        <w:t>have</w:t>
      </w:r>
      <w:r w:rsidR="000D007E" w:rsidRPr="003165B4">
        <w:rPr>
          <w:rFonts w:ascii="Times New Roman" w:hAnsi="Times New Roman"/>
          <w:noProof/>
          <w:sz w:val="24"/>
          <w:lang w:val="en-GB"/>
        </w:rPr>
        <w:t xml:space="preserve"> grown at a yearly average of 20% since 2020 and </w:t>
      </w:r>
      <w:r w:rsidRPr="003165B4">
        <w:rPr>
          <w:rFonts w:ascii="Times New Roman" w:hAnsi="Times New Roman"/>
          <w:noProof/>
          <w:sz w:val="24"/>
          <w:lang w:val="en-GB"/>
        </w:rPr>
        <w:t>pharmaceuticals</w:t>
      </w:r>
      <w:r w:rsidR="000D007E" w:rsidRPr="003165B4">
        <w:rPr>
          <w:rFonts w:ascii="Times New Roman" w:hAnsi="Times New Roman"/>
          <w:noProof/>
          <w:sz w:val="24"/>
          <w:lang w:val="en-GB"/>
        </w:rPr>
        <w:t xml:space="preserve"> by 152% over the </w:t>
      </w:r>
      <w:r w:rsidR="003B732B" w:rsidRPr="003165B4">
        <w:rPr>
          <w:rFonts w:ascii="Times New Roman" w:hAnsi="Times New Roman"/>
          <w:noProof/>
          <w:sz w:val="24"/>
          <w:lang w:val="en-GB"/>
        </w:rPr>
        <w:t xml:space="preserve">whole </w:t>
      </w:r>
      <w:r w:rsidR="000D007E" w:rsidRPr="003165B4">
        <w:rPr>
          <w:rFonts w:ascii="Times New Roman" w:hAnsi="Times New Roman"/>
          <w:noProof/>
          <w:sz w:val="24"/>
          <w:lang w:val="en-GB"/>
        </w:rPr>
        <w:t>period</w:t>
      </w:r>
      <w:r w:rsidRPr="003165B4">
        <w:rPr>
          <w:rFonts w:ascii="Times New Roman" w:hAnsi="Times New Roman"/>
          <w:noProof/>
          <w:sz w:val="24"/>
          <w:lang w:val="en-GB"/>
        </w:rPr>
        <w:t xml:space="preserve">. </w:t>
      </w:r>
    </w:p>
    <w:p w14:paraId="114F5045" w14:textId="77777777" w:rsidR="003556FF" w:rsidRPr="003165B4" w:rsidRDefault="003556FF" w:rsidP="003556FF">
      <w:pPr>
        <w:spacing w:after="0"/>
        <w:jc w:val="both"/>
        <w:rPr>
          <w:rFonts w:ascii="Times New Roman" w:hAnsi="Times New Roman"/>
          <w:noProof/>
          <w:sz w:val="24"/>
          <w:lang w:val="en-GB"/>
        </w:rPr>
      </w:pPr>
    </w:p>
    <w:p w14:paraId="2AC72EED" w14:textId="4E71DEBE" w:rsidR="003556FF" w:rsidRPr="003165B4" w:rsidRDefault="003556FF" w:rsidP="003556FF">
      <w:pPr>
        <w:spacing w:after="0"/>
        <w:jc w:val="both"/>
        <w:rPr>
          <w:rFonts w:ascii="Times New Roman" w:hAnsi="Times New Roman"/>
          <w:noProof/>
          <w:sz w:val="24"/>
          <w:lang w:val="en-GB"/>
        </w:rPr>
      </w:pPr>
      <w:r w:rsidRPr="003165B4">
        <w:rPr>
          <w:rFonts w:ascii="Times New Roman" w:hAnsi="Times New Roman"/>
          <w:noProof/>
          <w:sz w:val="24"/>
          <w:lang w:val="en-GB"/>
        </w:rPr>
        <w:t xml:space="preserve">In 2022, </w:t>
      </w:r>
      <w:r w:rsidRPr="003165B4">
        <w:rPr>
          <w:rFonts w:ascii="Times New Roman" w:hAnsi="Times New Roman"/>
          <w:b/>
          <w:noProof/>
          <w:sz w:val="24"/>
          <w:lang w:val="en-GB"/>
        </w:rPr>
        <w:t>trade between the EU and its preferential partners</w:t>
      </w:r>
      <w:r w:rsidRPr="003165B4">
        <w:rPr>
          <w:rFonts w:ascii="Times New Roman" w:hAnsi="Times New Roman"/>
          <w:noProof/>
          <w:sz w:val="24"/>
          <w:lang w:val="en-GB"/>
        </w:rPr>
        <w:t xml:space="preserve"> (</w:t>
      </w:r>
      <w:r w:rsidRPr="003165B4">
        <w:rPr>
          <w:rFonts w:ascii="Times New Roman" w:hAnsi="Times New Roman"/>
          <w:i/>
          <w:noProof/>
          <w:sz w:val="24"/>
          <w:lang w:val="en-GB"/>
        </w:rPr>
        <w:t>excluding trade in energy products</w:t>
      </w:r>
      <w:r w:rsidRPr="003165B4">
        <w:rPr>
          <w:rFonts w:ascii="Times New Roman" w:hAnsi="Times New Roman"/>
          <w:noProof/>
          <w:sz w:val="24"/>
          <w:lang w:val="en-GB"/>
        </w:rPr>
        <w:t xml:space="preserve">) </w:t>
      </w:r>
      <w:r w:rsidRPr="00533415">
        <w:rPr>
          <w:rFonts w:ascii="Times New Roman" w:eastAsia="Times New Roman" w:hAnsi="Times New Roman" w:cs="Times New Roman"/>
          <w:b/>
          <w:noProof/>
          <w:sz w:val="24"/>
          <w:szCs w:val="24"/>
          <w:lang w:val="en-GB"/>
        </w:rPr>
        <w:t>gr</w:t>
      </w:r>
      <w:r w:rsidR="00B37367">
        <w:rPr>
          <w:rFonts w:ascii="Times New Roman" w:eastAsia="Times New Roman" w:hAnsi="Times New Roman" w:cs="Times New Roman"/>
          <w:b/>
          <w:noProof/>
          <w:sz w:val="24"/>
          <w:szCs w:val="24"/>
          <w:lang w:val="en-GB"/>
        </w:rPr>
        <w:t>e</w:t>
      </w:r>
      <w:r w:rsidRPr="00533415">
        <w:rPr>
          <w:rFonts w:ascii="Times New Roman" w:eastAsia="Times New Roman" w:hAnsi="Times New Roman" w:cs="Times New Roman"/>
          <w:b/>
          <w:noProof/>
          <w:sz w:val="24"/>
          <w:szCs w:val="24"/>
          <w:lang w:val="en-GB"/>
        </w:rPr>
        <w:t>w</w:t>
      </w:r>
      <w:r w:rsidRPr="003165B4">
        <w:rPr>
          <w:rFonts w:ascii="Times New Roman" w:hAnsi="Times New Roman"/>
          <w:b/>
          <w:noProof/>
          <w:sz w:val="24"/>
          <w:lang w:val="en-GB"/>
        </w:rPr>
        <w:t xml:space="preserve"> faster</w:t>
      </w:r>
      <w:r w:rsidRPr="003165B4">
        <w:rPr>
          <w:rFonts w:ascii="Times New Roman" w:hAnsi="Times New Roman"/>
          <w:noProof/>
          <w:sz w:val="24"/>
          <w:lang w:val="en-GB"/>
        </w:rPr>
        <w:t xml:space="preserve"> i.e. by 21.2 % or </w:t>
      </w:r>
      <w:r w:rsidR="00A51B8B">
        <w:rPr>
          <w:rFonts w:ascii="Times New Roman" w:eastAsia="Calibri" w:hAnsi="Times New Roman" w:cs="Times New Roman"/>
          <w:noProof/>
          <w:sz w:val="24"/>
          <w:szCs w:val="24"/>
          <w:lang w:val="en-GB"/>
        </w:rPr>
        <w:t>EUR</w:t>
      </w:r>
      <w:r w:rsidR="00E32CF2">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 xml:space="preserve">366 billion, than EU trade with partners without an agreement, which grew by 18.9%. Total trade with the top 20 EU preferential partners grew by almost 30% on average in 2022, </w:t>
      </w:r>
      <w:r w:rsidR="00CB7D0A">
        <w:rPr>
          <w:rFonts w:ascii="Times New Roman" w:eastAsia="Times New Roman" w:hAnsi="Times New Roman" w:cs="Times New Roman"/>
          <w:noProof/>
          <w:sz w:val="24"/>
          <w:szCs w:val="24"/>
          <w:lang w:val="en-GB"/>
        </w:rPr>
        <w:t>despite</w:t>
      </w:r>
      <w:r w:rsidR="00CB7D0A" w:rsidRPr="003165B4">
        <w:rPr>
          <w:rFonts w:ascii="Times New Roman" w:hAnsi="Times New Roman"/>
          <w:noProof/>
          <w:sz w:val="24"/>
          <w:lang w:val="en-GB"/>
        </w:rPr>
        <w:t xml:space="preserve"> </w:t>
      </w:r>
      <w:r w:rsidRPr="003165B4">
        <w:rPr>
          <w:rFonts w:ascii="Times New Roman" w:hAnsi="Times New Roman"/>
          <w:noProof/>
          <w:sz w:val="24"/>
          <w:lang w:val="en-GB"/>
        </w:rPr>
        <w:t xml:space="preserve">the economic and geopolitical challenges. </w:t>
      </w:r>
      <w:r w:rsidR="00B37367">
        <w:rPr>
          <w:rFonts w:ascii="Times New Roman" w:eastAsia="Times New Roman" w:hAnsi="Times New Roman" w:cs="Times New Roman"/>
          <w:noProof/>
          <w:sz w:val="24"/>
          <w:szCs w:val="24"/>
          <w:lang w:val="en-GB"/>
        </w:rPr>
        <w:t>Preferential trade</w:t>
      </w:r>
      <w:r w:rsidR="00B37367" w:rsidRPr="003165B4">
        <w:rPr>
          <w:rFonts w:ascii="Times New Roman" w:hAnsi="Times New Roman"/>
          <w:noProof/>
          <w:sz w:val="24"/>
          <w:lang w:val="en-GB"/>
        </w:rPr>
        <w:t xml:space="preserve"> agreements</w:t>
      </w:r>
      <w:r w:rsidRPr="003165B4">
        <w:rPr>
          <w:rFonts w:ascii="Times New Roman" w:hAnsi="Times New Roman"/>
          <w:noProof/>
          <w:sz w:val="24"/>
          <w:lang w:val="en-GB"/>
        </w:rPr>
        <w:t xml:space="preserve"> are helping EU business access foreign markets.</w:t>
      </w:r>
    </w:p>
    <w:p w14:paraId="365FF4FE" w14:textId="77777777" w:rsidR="003556FF" w:rsidRPr="003165B4" w:rsidRDefault="003556FF" w:rsidP="003556FF">
      <w:pPr>
        <w:spacing w:after="0"/>
        <w:jc w:val="both"/>
        <w:rPr>
          <w:rFonts w:ascii="Times New Roman" w:hAnsi="Times New Roman"/>
          <w:noProof/>
          <w:sz w:val="24"/>
          <w:lang w:val="en-GB"/>
        </w:rPr>
      </w:pPr>
    </w:p>
    <w:p w14:paraId="427D9AA1" w14:textId="304017E0" w:rsidR="00445FFD" w:rsidRPr="003165B4" w:rsidRDefault="00B92AF8" w:rsidP="00445FFD">
      <w:pPr>
        <w:jc w:val="both"/>
        <w:rPr>
          <w:rFonts w:ascii="Times New Roman" w:hAnsi="Times New Roman"/>
          <w:noProof/>
          <w:sz w:val="24"/>
          <w:lang w:val="en-GB"/>
        </w:rPr>
      </w:pPr>
      <w:r w:rsidRPr="003165B4">
        <w:rPr>
          <w:rFonts w:ascii="Times New Roman" w:hAnsi="Times New Roman"/>
          <w:noProof/>
          <w:sz w:val="24"/>
          <w:lang w:val="en-GB"/>
        </w:rPr>
        <w:t>At the same time, EU trade agreements also help</w:t>
      </w:r>
      <w:r w:rsidRPr="003165B4">
        <w:rPr>
          <w:rFonts w:ascii="Times New Roman" w:hAnsi="Times New Roman"/>
          <w:b/>
          <w:noProof/>
          <w:sz w:val="24"/>
          <w:lang w:val="en-GB"/>
        </w:rPr>
        <w:t xml:space="preserve"> EU exports become more resilient </w:t>
      </w:r>
      <w:r w:rsidRPr="003165B4">
        <w:rPr>
          <w:rFonts w:ascii="Times New Roman" w:hAnsi="Times New Roman"/>
          <w:noProof/>
          <w:sz w:val="24"/>
          <w:lang w:val="en-GB"/>
        </w:rPr>
        <w:t xml:space="preserve">to </w:t>
      </w:r>
      <w:r w:rsidR="006C6CE2">
        <w:rPr>
          <w:rFonts w:ascii="Times New Roman" w:hAnsi="Times New Roman"/>
          <w:noProof/>
          <w:sz w:val="24"/>
          <w:lang w:val="en-GB"/>
        </w:rPr>
        <w:t xml:space="preserve">geopolitical </w:t>
      </w:r>
      <w:r w:rsidRPr="003165B4">
        <w:rPr>
          <w:rFonts w:ascii="Times New Roman" w:hAnsi="Times New Roman"/>
          <w:noProof/>
          <w:sz w:val="24"/>
          <w:lang w:val="en-GB"/>
        </w:rPr>
        <w:t xml:space="preserve">shocks (such as </w:t>
      </w:r>
      <w:r w:rsidR="006C6CE2" w:rsidRPr="479915DA">
        <w:rPr>
          <w:rFonts w:ascii="Times New Roman" w:hAnsi="Times New Roman"/>
          <w:noProof/>
          <w:sz w:val="24"/>
          <w:szCs w:val="24"/>
          <w:lang w:val="en-GB"/>
        </w:rPr>
        <w:t xml:space="preserve">Russia’s unprovoked and unjustified war of aggression against Ukraine and resulting decision to terminate EU dependencies </w:t>
      </w:r>
      <w:r w:rsidR="006C6CE2">
        <w:rPr>
          <w:rFonts w:ascii="Times New Roman" w:hAnsi="Times New Roman"/>
          <w:noProof/>
          <w:sz w:val="24"/>
          <w:szCs w:val="24"/>
          <w:lang w:val="en-GB"/>
        </w:rPr>
        <w:t xml:space="preserve">from Russia) </w:t>
      </w:r>
      <w:r w:rsidRPr="003165B4">
        <w:rPr>
          <w:rFonts w:ascii="Times New Roman" w:hAnsi="Times New Roman"/>
          <w:noProof/>
          <w:sz w:val="24"/>
          <w:lang w:val="en-GB"/>
        </w:rPr>
        <w:t>by</w:t>
      </w:r>
      <w:r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helping businesses </w:t>
      </w:r>
      <w:r w:rsidR="006C6CE2">
        <w:rPr>
          <w:rFonts w:ascii="Times New Roman" w:hAnsi="Times New Roman"/>
          <w:noProof/>
          <w:sz w:val="24"/>
          <w:lang w:val="en-GB"/>
        </w:rPr>
        <w:t>to diversify and</w:t>
      </w:r>
      <w:r w:rsidRPr="003165B4">
        <w:rPr>
          <w:rFonts w:ascii="Times New Roman" w:hAnsi="Times New Roman"/>
          <w:noProof/>
          <w:sz w:val="24"/>
          <w:lang w:val="en-GB"/>
        </w:rPr>
        <w:t xml:space="preserve"> find new markets</w:t>
      </w:r>
      <w:r w:rsidR="00B37367">
        <w:rPr>
          <w:rFonts w:ascii="Times New Roman" w:hAnsi="Times New Roman" w:cs="Times New Roman"/>
          <w:noProof/>
          <w:sz w:val="24"/>
          <w:szCs w:val="24"/>
          <w:lang w:val="en-GB"/>
        </w:rPr>
        <w:t xml:space="preserve">. </w:t>
      </w:r>
      <w:r w:rsidR="00445FFD" w:rsidRPr="003165B4">
        <w:rPr>
          <w:rFonts w:ascii="Times New Roman" w:hAnsi="Times New Roman"/>
          <w:noProof/>
          <w:sz w:val="24"/>
          <w:lang w:val="en-GB"/>
        </w:rPr>
        <w:t xml:space="preserve">Between 2021 and 2022, EU exports of sanctioned goods to Russia decreased by </w:t>
      </w:r>
      <w:r w:rsidR="00A51B8B">
        <w:rPr>
          <w:rFonts w:ascii="Times New Roman" w:hAnsi="Times New Roman" w:cs="Times New Roman"/>
          <w:noProof/>
          <w:sz w:val="24"/>
          <w:szCs w:val="24"/>
          <w:lang w:val="en-GB"/>
        </w:rPr>
        <w:t xml:space="preserve">EUR </w:t>
      </w:r>
      <w:r w:rsidR="00445FFD" w:rsidRPr="003165B4">
        <w:rPr>
          <w:rFonts w:ascii="Times New Roman" w:hAnsi="Times New Roman"/>
          <w:noProof/>
          <w:sz w:val="24"/>
          <w:lang w:val="en-GB"/>
        </w:rPr>
        <w:t xml:space="preserve">27 billion, </w:t>
      </w:r>
      <w:r w:rsidR="00F16FE0" w:rsidRPr="00533415">
        <w:rPr>
          <w:rFonts w:ascii="Times New Roman" w:hAnsi="Times New Roman" w:cs="Times New Roman"/>
          <w:noProof/>
          <w:sz w:val="24"/>
          <w:szCs w:val="24"/>
          <w:lang w:val="en-GB"/>
        </w:rPr>
        <w:t xml:space="preserve">while </w:t>
      </w:r>
      <w:r w:rsidR="00445FFD" w:rsidRPr="003165B4">
        <w:rPr>
          <w:rFonts w:ascii="Times New Roman" w:hAnsi="Times New Roman"/>
          <w:noProof/>
          <w:sz w:val="24"/>
          <w:lang w:val="en-GB"/>
        </w:rPr>
        <w:t xml:space="preserve">EU exports of the same goods to preferential partners </w:t>
      </w:r>
      <w:r w:rsidR="005255F6" w:rsidRPr="003165B4">
        <w:rPr>
          <w:rFonts w:ascii="Times New Roman" w:hAnsi="Times New Roman"/>
          <w:noProof/>
          <w:sz w:val="24"/>
          <w:lang w:val="en-GB"/>
        </w:rPr>
        <w:t>increased by</w:t>
      </w:r>
      <w:r w:rsidR="00445FFD" w:rsidRPr="003165B4">
        <w:rPr>
          <w:rFonts w:ascii="Times New Roman" w:hAnsi="Times New Roman"/>
          <w:noProof/>
          <w:sz w:val="24"/>
          <w:lang w:val="en-GB"/>
        </w:rPr>
        <w:t xml:space="preserve"> </w:t>
      </w:r>
      <w:r w:rsidR="00A51B8B">
        <w:rPr>
          <w:rFonts w:ascii="Times New Roman" w:hAnsi="Times New Roman" w:cs="Times New Roman"/>
          <w:noProof/>
          <w:sz w:val="24"/>
          <w:szCs w:val="24"/>
          <w:lang w:val="en-GB"/>
        </w:rPr>
        <w:t xml:space="preserve">EUR </w:t>
      </w:r>
      <w:r w:rsidR="00445FFD" w:rsidRPr="003165B4">
        <w:rPr>
          <w:rFonts w:ascii="Times New Roman" w:hAnsi="Times New Roman"/>
          <w:noProof/>
          <w:sz w:val="24"/>
          <w:lang w:val="en-GB"/>
        </w:rPr>
        <w:t>174 billion. A concrete example is the sector of machines and mechanical appliances</w:t>
      </w:r>
      <w:r w:rsidR="00F16FE0">
        <w:rPr>
          <w:rFonts w:ascii="Times New Roman" w:hAnsi="Times New Roman" w:cs="Times New Roman"/>
          <w:noProof/>
          <w:sz w:val="24"/>
          <w:szCs w:val="24"/>
          <w:lang w:val="en-GB"/>
        </w:rPr>
        <w:t>,</w:t>
      </w:r>
      <w:r w:rsidR="00445FFD" w:rsidRPr="003165B4">
        <w:rPr>
          <w:rFonts w:ascii="Times New Roman" w:hAnsi="Times New Roman"/>
          <w:noProof/>
          <w:sz w:val="24"/>
          <w:lang w:val="en-GB"/>
        </w:rPr>
        <w:t xml:space="preserve"> where EU exports to Russia decreased by 53% or </w:t>
      </w:r>
      <w:r w:rsidR="00A51B8B">
        <w:rPr>
          <w:rFonts w:ascii="Times New Roman" w:hAnsi="Times New Roman" w:cs="Times New Roman"/>
          <w:noProof/>
          <w:sz w:val="24"/>
          <w:szCs w:val="24"/>
          <w:lang w:val="en-GB"/>
        </w:rPr>
        <w:t xml:space="preserve">EUR </w:t>
      </w:r>
      <w:r w:rsidR="00445FFD" w:rsidRPr="003165B4">
        <w:rPr>
          <w:rFonts w:ascii="Times New Roman" w:hAnsi="Times New Roman"/>
          <w:noProof/>
          <w:sz w:val="24"/>
          <w:lang w:val="en-GB"/>
        </w:rPr>
        <w:t>14 billion in 2022</w:t>
      </w:r>
      <w:r w:rsidR="00F16FE0">
        <w:rPr>
          <w:rFonts w:ascii="Times New Roman" w:hAnsi="Times New Roman" w:cs="Times New Roman"/>
          <w:noProof/>
          <w:sz w:val="24"/>
          <w:szCs w:val="24"/>
          <w:lang w:val="en-GB"/>
        </w:rPr>
        <w:t>.</w:t>
      </w:r>
      <w:r w:rsidR="00445FFD" w:rsidRPr="00533415">
        <w:rPr>
          <w:rFonts w:ascii="Times New Roman" w:hAnsi="Times New Roman" w:cs="Times New Roman"/>
          <w:noProof/>
          <w:sz w:val="24"/>
          <w:szCs w:val="24"/>
          <w:lang w:val="en-GB"/>
        </w:rPr>
        <w:t xml:space="preserve"> </w:t>
      </w:r>
      <w:r w:rsidR="00F16FE0">
        <w:rPr>
          <w:rFonts w:ascii="Times New Roman" w:hAnsi="Times New Roman" w:cs="Times New Roman"/>
          <w:noProof/>
          <w:sz w:val="24"/>
          <w:szCs w:val="24"/>
          <w:lang w:val="en-GB"/>
        </w:rPr>
        <w:t>T</w:t>
      </w:r>
      <w:r w:rsidR="00F16FE0" w:rsidRPr="00533415">
        <w:rPr>
          <w:rFonts w:ascii="Times New Roman" w:hAnsi="Times New Roman" w:cs="Times New Roman"/>
          <w:noProof/>
          <w:sz w:val="24"/>
          <w:szCs w:val="24"/>
          <w:lang w:val="en-GB"/>
        </w:rPr>
        <w:t>he</w:t>
      </w:r>
      <w:r w:rsidR="00F16FE0" w:rsidRPr="003165B4">
        <w:rPr>
          <w:rFonts w:ascii="Times New Roman" w:hAnsi="Times New Roman"/>
          <w:noProof/>
          <w:sz w:val="24"/>
          <w:lang w:val="en-GB"/>
        </w:rPr>
        <w:t xml:space="preserve"> </w:t>
      </w:r>
      <w:r w:rsidR="00445FFD" w:rsidRPr="003165B4">
        <w:rPr>
          <w:rFonts w:ascii="Times New Roman" w:hAnsi="Times New Roman"/>
          <w:noProof/>
          <w:sz w:val="24"/>
          <w:lang w:val="en-GB"/>
        </w:rPr>
        <w:t xml:space="preserve">loss of the market was absorbed by an increase of EU exports to preferential partners (15% or </w:t>
      </w:r>
      <w:r w:rsidR="00A51B8B">
        <w:rPr>
          <w:rFonts w:ascii="Times New Roman" w:hAnsi="Times New Roman" w:cs="Times New Roman"/>
          <w:noProof/>
          <w:sz w:val="24"/>
          <w:szCs w:val="24"/>
          <w:lang w:val="en-GB"/>
        </w:rPr>
        <w:t xml:space="preserve">EUR </w:t>
      </w:r>
      <w:r w:rsidR="00445FFD" w:rsidRPr="003165B4">
        <w:rPr>
          <w:rFonts w:ascii="Times New Roman" w:hAnsi="Times New Roman"/>
          <w:noProof/>
          <w:sz w:val="24"/>
          <w:lang w:val="en-GB"/>
        </w:rPr>
        <w:t>34 billion), in particular Mexico (+32%), Türk</w:t>
      </w:r>
      <w:r w:rsidR="00467B3E">
        <w:rPr>
          <w:rFonts w:ascii="Times New Roman" w:hAnsi="Times New Roman"/>
          <w:noProof/>
          <w:sz w:val="24"/>
          <w:lang w:val="en-GB"/>
        </w:rPr>
        <w:t xml:space="preserve">iye (+27%) and Canada (+28%).  </w:t>
      </w:r>
      <w:r w:rsidR="006C6CE2" w:rsidRPr="479915DA">
        <w:rPr>
          <w:rFonts w:ascii="Times New Roman" w:hAnsi="Times New Roman"/>
          <w:noProof/>
          <w:sz w:val="24"/>
          <w:szCs w:val="24"/>
          <w:lang w:val="en-GB"/>
        </w:rPr>
        <w:t xml:space="preserve">Trade agreements also reduce </w:t>
      </w:r>
      <w:r w:rsidR="006C6CE2">
        <w:rPr>
          <w:rFonts w:ascii="Times New Roman" w:hAnsi="Times New Roman"/>
          <w:noProof/>
          <w:sz w:val="24"/>
          <w:szCs w:val="24"/>
          <w:lang w:val="en-GB"/>
        </w:rPr>
        <w:t xml:space="preserve">over-dependencies in strategic and </w:t>
      </w:r>
      <w:r w:rsidR="006C6CE2" w:rsidRPr="479915DA">
        <w:rPr>
          <w:rFonts w:ascii="Times New Roman" w:hAnsi="Times New Roman"/>
          <w:noProof/>
          <w:sz w:val="24"/>
          <w:szCs w:val="24"/>
          <w:lang w:val="en-GB"/>
        </w:rPr>
        <w:t>critical products on any single destination</w:t>
      </w:r>
      <w:r w:rsidR="00C93C7B">
        <w:rPr>
          <w:rFonts w:ascii="Times New Roman" w:hAnsi="Times New Roman"/>
          <w:noProof/>
          <w:sz w:val="24"/>
          <w:szCs w:val="24"/>
          <w:lang w:val="en-GB"/>
        </w:rPr>
        <w:t>.</w:t>
      </w:r>
    </w:p>
    <w:p w14:paraId="1E738F78" w14:textId="0F03DA0B" w:rsidR="003556FF" w:rsidRPr="003165B4" w:rsidRDefault="003556FF" w:rsidP="00786463">
      <w:pPr>
        <w:jc w:val="both"/>
        <w:rPr>
          <w:rFonts w:ascii="Times New Roman" w:hAnsi="Times New Roman"/>
          <w:noProof/>
          <w:sz w:val="24"/>
          <w:lang w:val="en-GB"/>
        </w:rPr>
      </w:pPr>
      <w:r w:rsidRPr="003165B4">
        <w:rPr>
          <w:rFonts w:ascii="Times New Roman" w:hAnsi="Times New Roman"/>
          <w:noProof/>
          <w:sz w:val="24"/>
          <w:lang w:val="en-GB"/>
        </w:rPr>
        <w:t xml:space="preserve">In addition, </w:t>
      </w:r>
      <w:r w:rsidRPr="003165B4">
        <w:rPr>
          <w:rFonts w:ascii="Times New Roman" w:hAnsi="Times New Roman"/>
          <w:b/>
          <w:noProof/>
          <w:sz w:val="24"/>
          <w:lang w:val="en-GB"/>
        </w:rPr>
        <w:t>EU trade agreements also play an important role for imports,</w:t>
      </w:r>
      <w:r w:rsidRPr="003165B4">
        <w:rPr>
          <w:rFonts w:ascii="Times New Roman" w:hAnsi="Times New Roman"/>
          <w:noProof/>
          <w:sz w:val="24"/>
          <w:lang w:val="en-GB"/>
        </w:rPr>
        <w:t xml:space="preserve"> by providing reliable access to inputs that the EU needs for its economic growth. The implementation of negotiated commitments and partnerships developed with source countries help </w:t>
      </w:r>
      <w:r w:rsidRPr="003165B4">
        <w:rPr>
          <w:rFonts w:ascii="Times New Roman" w:hAnsi="Times New Roman"/>
          <w:b/>
          <w:noProof/>
          <w:sz w:val="24"/>
          <w:lang w:val="en-GB"/>
        </w:rPr>
        <w:t>solidify supply chains</w:t>
      </w:r>
      <w:r w:rsidRPr="003165B4">
        <w:rPr>
          <w:rFonts w:ascii="Times New Roman" w:hAnsi="Times New Roman"/>
          <w:noProof/>
          <w:sz w:val="24"/>
          <w:lang w:val="en-GB"/>
        </w:rPr>
        <w:t xml:space="preserve"> and </w:t>
      </w:r>
      <w:r w:rsidRPr="003165B4">
        <w:rPr>
          <w:rFonts w:ascii="Times New Roman" w:hAnsi="Times New Roman"/>
          <w:b/>
          <w:noProof/>
          <w:sz w:val="24"/>
          <w:lang w:val="en-GB"/>
        </w:rPr>
        <w:t>diversify sources of imports</w:t>
      </w:r>
      <w:r w:rsidR="001E6D1A">
        <w:rPr>
          <w:rFonts w:ascii="Times New Roman" w:eastAsia="Times New Roman" w:hAnsi="Times New Roman" w:cs="Times New Roman"/>
          <w:b/>
          <w:bCs/>
          <w:noProof/>
          <w:sz w:val="24"/>
          <w:szCs w:val="24"/>
          <w:lang w:val="en-GB"/>
        </w:rPr>
        <w:t>,</w:t>
      </w:r>
      <w:r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thus reducing the EU’s overall dependencies on third countries, as is the case for </w:t>
      </w:r>
      <w:r w:rsidR="006C6CE2">
        <w:rPr>
          <w:rFonts w:ascii="Times New Roman" w:hAnsi="Times New Roman"/>
          <w:noProof/>
          <w:sz w:val="24"/>
          <w:lang w:val="en-GB"/>
        </w:rPr>
        <w:t xml:space="preserve">critical </w:t>
      </w:r>
      <w:r w:rsidRPr="003165B4">
        <w:rPr>
          <w:rFonts w:ascii="Times New Roman" w:hAnsi="Times New Roman"/>
          <w:noProof/>
          <w:sz w:val="24"/>
          <w:lang w:val="en-GB"/>
        </w:rPr>
        <w:t xml:space="preserve">raw materials and energy products. For example, </w:t>
      </w:r>
      <w:r w:rsidR="00F16FE0" w:rsidRPr="00533415">
        <w:rPr>
          <w:rFonts w:ascii="Times New Roman" w:eastAsia="Times New Roman" w:hAnsi="Times New Roman" w:cs="Times New Roman"/>
          <w:noProof/>
          <w:sz w:val="24"/>
          <w:szCs w:val="24"/>
          <w:lang w:val="en-GB"/>
        </w:rPr>
        <w:t xml:space="preserve">EU imports from </w:t>
      </w:r>
      <w:r w:rsidR="00F16FE0" w:rsidRPr="00533415">
        <w:rPr>
          <w:rFonts w:ascii="Times New Roman" w:eastAsia="Times New Roman" w:hAnsi="Times New Roman" w:cs="Times New Roman"/>
          <w:bCs/>
          <w:noProof/>
          <w:sz w:val="24"/>
          <w:szCs w:val="24"/>
          <w:lang w:val="en-GB"/>
        </w:rPr>
        <w:t xml:space="preserve">Canada </w:t>
      </w:r>
      <w:r w:rsidR="00F16FE0" w:rsidRPr="00533415">
        <w:rPr>
          <w:rFonts w:ascii="Times New Roman" w:eastAsia="Times New Roman" w:hAnsi="Times New Roman" w:cs="Times New Roman"/>
          <w:noProof/>
          <w:sz w:val="24"/>
          <w:szCs w:val="24"/>
          <w:lang w:val="en-GB"/>
        </w:rPr>
        <w:t>increased by 25%</w:t>
      </w:r>
      <w:r w:rsidR="00F16FE0">
        <w:rPr>
          <w:rFonts w:ascii="Times New Roman" w:eastAsia="Times New Roman" w:hAnsi="Times New Roman" w:cs="Times New Roman"/>
          <w:noProof/>
          <w:sz w:val="24"/>
          <w:szCs w:val="24"/>
          <w:lang w:val="en-GB"/>
        </w:rPr>
        <w:t xml:space="preserve"> </w:t>
      </w:r>
      <w:r w:rsidRPr="003165B4">
        <w:rPr>
          <w:rFonts w:ascii="Times New Roman" w:hAnsi="Times New Roman"/>
          <w:noProof/>
          <w:sz w:val="24"/>
          <w:lang w:val="en-GB"/>
        </w:rPr>
        <w:t xml:space="preserve">over the past year, facilitated by the </w:t>
      </w:r>
      <w:r w:rsidR="00A51B8B" w:rsidRPr="00A51B8B">
        <w:rPr>
          <w:rFonts w:ascii="Times New Roman" w:eastAsia="Times New Roman" w:hAnsi="Times New Roman" w:cs="Times New Roman"/>
          <w:noProof/>
          <w:sz w:val="24"/>
          <w:szCs w:val="24"/>
          <w:lang w:val="en-GB"/>
        </w:rPr>
        <w:t>Comprehensive Economic and Trade Agreement (</w:t>
      </w:r>
      <w:r w:rsidR="00F16FE0" w:rsidRPr="00533415">
        <w:rPr>
          <w:rFonts w:ascii="Times New Roman" w:eastAsia="Times New Roman" w:hAnsi="Times New Roman" w:cs="Times New Roman"/>
          <w:b/>
          <w:noProof/>
          <w:sz w:val="24"/>
          <w:szCs w:val="24"/>
          <w:lang w:val="en-GB"/>
        </w:rPr>
        <w:t>CETA</w:t>
      </w:r>
      <w:r w:rsidR="00A51B8B">
        <w:rPr>
          <w:rFonts w:ascii="Times New Roman" w:eastAsia="Times New Roman" w:hAnsi="Times New Roman" w:cs="Times New Roman"/>
          <w:b/>
          <w:noProof/>
          <w:sz w:val="24"/>
          <w:szCs w:val="24"/>
          <w:lang w:val="en-GB"/>
        </w:rPr>
        <w:t>)</w:t>
      </w:r>
      <w:r w:rsidRPr="003165B4">
        <w:rPr>
          <w:rFonts w:ascii="Times New Roman" w:hAnsi="Times New Roman"/>
          <w:noProof/>
          <w:sz w:val="24"/>
          <w:lang w:val="en-GB"/>
        </w:rPr>
        <w:t xml:space="preserve"> with</w:t>
      </w:r>
      <w:r w:rsidR="00F16FE0" w:rsidRPr="003165B4">
        <w:rPr>
          <w:rFonts w:ascii="Times New Roman" w:hAnsi="Times New Roman"/>
          <w:noProof/>
          <w:sz w:val="24"/>
          <w:lang w:val="en-GB"/>
        </w:rPr>
        <w:t xml:space="preserve"> </w:t>
      </w:r>
      <w:r w:rsidR="00F16FE0">
        <w:rPr>
          <w:rFonts w:ascii="Times New Roman" w:eastAsia="Times New Roman" w:hAnsi="Times New Roman" w:cs="Times New Roman"/>
          <w:noProof/>
          <w:sz w:val="24"/>
          <w:szCs w:val="24"/>
          <w:lang w:val="en-GB"/>
        </w:rPr>
        <w:t>the country</w:t>
      </w:r>
      <w:r w:rsidRPr="00533415">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mostly covering raw materials and energy products that have helped the EU diversify away from Russia.</w:t>
      </w:r>
      <w:r w:rsidR="00140D3B" w:rsidRPr="003165B4">
        <w:rPr>
          <w:rFonts w:ascii="Times New Roman" w:hAnsi="Times New Roman"/>
          <w:noProof/>
          <w:sz w:val="24"/>
          <w:lang w:val="en-GB"/>
        </w:rPr>
        <w:t xml:space="preserve"> </w:t>
      </w:r>
      <w:r w:rsidRPr="003165B4">
        <w:rPr>
          <w:rFonts w:ascii="Times New Roman" w:hAnsi="Times New Roman"/>
          <w:noProof/>
          <w:sz w:val="24"/>
          <w:lang w:val="en-GB"/>
        </w:rPr>
        <w:t xml:space="preserve">EU imports of critical raw materials essential for the green transition </w:t>
      </w:r>
      <w:r w:rsidR="00F726FE" w:rsidRPr="003165B4">
        <w:rPr>
          <w:rFonts w:ascii="Times New Roman" w:hAnsi="Times New Roman"/>
          <w:noProof/>
          <w:sz w:val="24"/>
          <w:lang w:val="en-GB"/>
        </w:rPr>
        <w:t>and European production</w:t>
      </w:r>
      <w:r w:rsidRPr="003165B4">
        <w:rPr>
          <w:rFonts w:ascii="Times New Roman" w:hAnsi="Times New Roman"/>
          <w:noProof/>
          <w:sz w:val="24"/>
          <w:lang w:val="en-GB"/>
        </w:rPr>
        <w:t xml:space="preserve"> rose on average by 56%</w:t>
      </w:r>
      <w:r w:rsidRPr="003165B4">
        <w:rPr>
          <w:rFonts w:ascii="Times New Roman" w:hAnsi="Times New Roman"/>
          <w:noProof/>
          <w:sz w:val="24"/>
          <w:vertAlign w:val="superscript"/>
          <w:lang w:val="en-GB"/>
        </w:rPr>
        <w:footnoteReference w:id="3"/>
      </w:r>
      <w:r w:rsidR="00F16FE0">
        <w:rPr>
          <w:rFonts w:ascii="Times New Roman" w:hAnsi="Times New Roman" w:cs="Times New Roman"/>
          <w:noProof/>
          <w:sz w:val="24"/>
          <w:szCs w:val="24"/>
          <w:lang w:val="en-GB"/>
        </w:rPr>
        <w:t>,</w:t>
      </w:r>
      <w:r w:rsidR="00F16FE0" w:rsidRPr="003165B4">
        <w:rPr>
          <w:rFonts w:ascii="Times New Roman" w:hAnsi="Times New Roman"/>
          <w:noProof/>
          <w:sz w:val="24"/>
          <w:lang w:val="en-GB"/>
        </w:rPr>
        <w:t xml:space="preserve"> </w:t>
      </w:r>
      <w:r w:rsidRPr="003165B4">
        <w:rPr>
          <w:rFonts w:ascii="Times New Roman" w:hAnsi="Times New Roman"/>
          <w:noProof/>
          <w:sz w:val="24"/>
          <w:lang w:val="en-GB"/>
        </w:rPr>
        <w:t xml:space="preserve">compared to </w:t>
      </w:r>
      <w:r w:rsidR="005763B8" w:rsidRPr="003165B4">
        <w:rPr>
          <w:rFonts w:ascii="Times New Roman" w:hAnsi="Times New Roman"/>
          <w:noProof/>
          <w:sz w:val="24"/>
          <w:lang w:val="en-GB"/>
        </w:rPr>
        <w:t>growth</w:t>
      </w:r>
      <w:r w:rsidRPr="003165B4">
        <w:rPr>
          <w:rFonts w:ascii="Times New Roman" w:hAnsi="Times New Roman"/>
          <w:noProof/>
          <w:sz w:val="24"/>
          <w:lang w:val="en-GB"/>
        </w:rPr>
        <w:t xml:space="preserve"> of only 25% of these materials from </w:t>
      </w:r>
      <w:r w:rsidR="00EB172E">
        <w:rPr>
          <w:rFonts w:ascii="Times New Roman" w:hAnsi="Times New Roman" w:cs="Times New Roman"/>
          <w:noProof/>
          <w:sz w:val="24"/>
          <w:szCs w:val="24"/>
          <w:lang w:val="en-GB"/>
        </w:rPr>
        <w:t xml:space="preserve">outside the </w:t>
      </w:r>
      <w:r w:rsidRPr="003165B4">
        <w:rPr>
          <w:rFonts w:ascii="Times New Roman" w:hAnsi="Times New Roman"/>
          <w:noProof/>
          <w:sz w:val="24"/>
          <w:lang w:val="en-GB"/>
        </w:rPr>
        <w:t>EU.</w:t>
      </w:r>
      <w:r w:rsidR="0066325A" w:rsidRPr="003165B4">
        <w:rPr>
          <w:rFonts w:ascii="Times New Roman" w:hAnsi="Times New Roman"/>
          <w:noProof/>
          <w:sz w:val="24"/>
          <w:lang w:val="en-GB"/>
        </w:rPr>
        <w:t xml:space="preserve"> EU imports from Canada of petroleum oils (HS 27) almost doubled from </w:t>
      </w:r>
      <w:r w:rsidR="00A51B8B">
        <w:rPr>
          <w:rFonts w:ascii="Times New Roman" w:eastAsia="Times New Roman" w:hAnsi="Times New Roman" w:cs="Times New Roman"/>
          <w:noProof/>
          <w:sz w:val="24"/>
          <w:szCs w:val="24"/>
          <w:lang w:val="en-GB"/>
        </w:rPr>
        <w:t>EUR</w:t>
      </w:r>
      <w:r w:rsidR="008405C6">
        <w:rPr>
          <w:rFonts w:ascii="Times New Roman" w:eastAsia="Times New Roman" w:hAnsi="Times New Roman" w:cs="Times New Roman"/>
          <w:noProof/>
          <w:sz w:val="24"/>
          <w:szCs w:val="24"/>
          <w:lang w:val="en-GB"/>
        </w:rPr>
        <w:t xml:space="preserve"> </w:t>
      </w:r>
      <w:r w:rsidR="0066325A" w:rsidRPr="003165B4">
        <w:rPr>
          <w:rFonts w:ascii="Times New Roman" w:hAnsi="Times New Roman"/>
          <w:noProof/>
          <w:sz w:val="24"/>
          <w:lang w:val="en-GB"/>
        </w:rPr>
        <w:t xml:space="preserve">2.0 billion in 2021 to </w:t>
      </w:r>
      <w:r w:rsidR="00A51B8B">
        <w:rPr>
          <w:rFonts w:ascii="Times New Roman" w:eastAsia="Times New Roman" w:hAnsi="Times New Roman" w:cs="Times New Roman"/>
          <w:noProof/>
          <w:sz w:val="24"/>
          <w:szCs w:val="24"/>
          <w:lang w:val="en-GB"/>
        </w:rPr>
        <w:t>EUR</w:t>
      </w:r>
      <w:r w:rsidR="008405C6">
        <w:rPr>
          <w:rFonts w:ascii="Times New Roman" w:eastAsia="Times New Roman" w:hAnsi="Times New Roman" w:cs="Times New Roman"/>
          <w:noProof/>
          <w:sz w:val="24"/>
          <w:szCs w:val="24"/>
          <w:lang w:val="en-GB"/>
        </w:rPr>
        <w:t xml:space="preserve"> </w:t>
      </w:r>
      <w:r w:rsidR="0066325A" w:rsidRPr="003165B4">
        <w:rPr>
          <w:rFonts w:ascii="Times New Roman" w:hAnsi="Times New Roman"/>
          <w:noProof/>
          <w:sz w:val="24"/>
          <w:lang w:val="en-GB"/>
        </w:rPr>
        <w:t xml:space="preserve">3.8 billion in 2022. </w:t>
      </w:r>
    </w:p>
    <w:p w14:paraId="5253BB8B" w14:textId="33DDC3B8" w:rsidR="003556FF" w:rsidRPr="003165B4" w:rsidRDefault="003556FF" w:rsidP="003556FF">
      <w:pPr>
        <w:jc w:val="both"/>
        <w:rPr>
          <w:rFonts w:ascii="Times New Roman" w:hAnsi="Times New Roman"/>
          <w:noProof/>
          <w:sz w:val="24"/>
          <w:lang w:val="en-GB"/>
        </w:rPr>
      </w:pPr>
      <w:bookmarkStart w:id="4" w:name="_Hlk138951314"/>
      <w:r w:rsidRPr="003165B4">
        <w:rPr>
          <w:rFonts w:ascii="Times New Roman" w:hAnsi="Times New Roman"/>
          <w:noProof/>
          <w:sz w:val="24"/>
          <w:lang w:val="en-GB"/>
        </w:rPr>
        <w:t xml:space="preserve">The effectiveness of EU trade agreements depends in large part on their </w:t>
      </w:r>
      <w:r w:rsidRPr="003165B4">
        <w:rPr>
          <w:rFonts w:ascii="Times New Roman" w:hAnsi="Times New Roman"/>
          <w:b/>
          <w:noProof/>
          <w:sz w:val="24"/>
          <w:lang w:val="en-GB"/>
        </w:rPr>
        <w:t>implementation and enforcement</w:t>
      </w:r>
      <w:r w:rsidRPr="003165B4">
        <w:rPr>
          <w:rFonts w:ascii="Times New Roman" w:hAnsi="Times New Roman"/>
          <w:noProof/>
          <w:sz w:val="24"/>
          <w:lang w:val="en-GB"/>
        </w:rPr>
        <w:t xml:space="preserve">, and </w:t>
      </w:r>
      <w:r w:rsidR="00F16FE0">
        <w:rPr>
          <w:rFonts w:ascii="Times New Roman" w:eastAsia="Times New Roman" w:hAnsi="Times New Roman" w:cs="Times New Roman"/>
          <w:bCs/>
          <w:noProof/>
          <w:sz w:val="24"/>
          <w:szCs w:val="24"/>
          <w:lang w:val="en-GB"/>
        </w:rPr>
        <w:t xml:space="preserve">on </w:t>
      </w:r>
      <w:r w:rsidRPr="003165B4">
        <w:rPr>
          <w:rFonts w:ascii="Times New Roman" w:hAnsi="Times New Roman"/>
          <w:noProof/>
          <w:sz w:val="24"/>
          <w:lang w:val="en-GB"/>
        </w:rPr>
        <w:t xml:space="preserve">ensuring trading partners respect their commitments. Preventing both new obstacles </w:t>
      </w:r>
      <w:r w:rsidR="006C6CE2">
        <w:rPr>
          <w:rFonts w:ascii="Times New Roman" w:hAnsi="Times New Roman"/>
          <w:noProof/>
          <w:sz w:val="24"/>
          <w:lang w:val="en-GB"/>
        </w:rPr>
        <w:t xml:space="preserve">to trade and investment </w:t>
      </w:r>
      <w:r w:rsidRPr="003165B4">
        <w:rPr>
          <w:rFonts w:ascii="Times New Roman" w:hAnsi="Times New Roman"/>
          <w:noProof/>
          <w:sz w:val="24"/>
          <w:lang w:val="en-GB"/>
        </w:rPr>
        <w:t xml:space="preserve">and removing existing ones remains a priority. </w:t>
      </w:r>
    </w:p>
    <w:p w14:paraId="7318B9D4" w14:textId="2EB55B54" w:rsidR="003556FF" w:rsidRPr="003165B4" w:rsidRDefault="003556FF" w:rsidP="00603AE3">
      <w:pPr>
        <w:jc w:val="both"/>
        <w:rPr>
          <w:rFonts w:ascii="Times New Roman" w:hAnsi="Times New Roman"/>
          <w:noProof/>
          <w:sz w:val="24"/>
          <w:lang w:val="en-GB"/>
        </w:rPr>
      </w:pPr>
      <w:r w:rsidRPr="003165B4">
        <w:rPr>
          <w:rFonts w:ascii="Times New Roman" w:hAnsi="Times New Roman"/>
          <w:noProof/>
          <w:sz w:val="24"/>
          <w:lang w:val="en-GB"/>
        </w:rPr>
        <w:t xml:space="preserve">In this regard, </w:t>
      </w:r>
      <w:r w:rsidRPr="003165B4">
        <w:rPr>
          <w:rFonts w:ascii="Times New Roman" w:hAnsi="Times New Roman"/>
          <w:b/>
          <w:noProof/>
          <w:sz w:val="24"/>
          <w:lang w:val="en-GB"/>
        </w:rPr>
        <w:t xml:space="preserve">early identification </w:t>
      </w:r>
      <w:r w:rsidRPr="003165B4">
        <w:rPr>
          <w:rFonts w:ascii="Times New Roman" w:hAnsi="Times New Roman"/>
          <w:noProof/>
          <w:sz w:val="24"/>
          <w:lang w:val="en-GB"/>
        </w:rPr>
        <w:t>of</w:t>
      </w:r>
      <w:r w:rsidRPr="003165B4">
        <w:rPr>
          <w:rFonts w:ascii="Times New Roman" w:hAnsi="Times New Roman"/>
          <w:b/>
          <w:noProof/>
          <w:sz w:val="24"/>
          <w:lang w:val="en-GB"/>
        </w:rPr>
        <w:t xml:space="preserve"> </w:t>
      </w:r>
      <w:r w:rsidRPr="003165B4">
        <w:rPr>
          <w:rFonts w:ascii="Times New Roman" w:hAnsi="Times New Roman"/>
          <w:noProof/>
          <w:sz w:val="24"/>
          <w:lang w:val="en-GB"/>
        </w:rPr>
        <w:t>the problems stakeholders encounter in third</w:t>
      </w:r>
      <w:r w:rsidR="00F16FE0">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country markets is </w:t>
      </w:r>
      <w:r w:rsidR="006C6CE2">
        <w:rPr>
          <w:rFonts w:ascii="Times New Roman" w:hAnsi="Times New Roman"/>
          <w:noProof/>
          <w:sz w:val="24"/>
          <w:lang w:val="en-GB"/>
        </w:rPr>
        <w:t>essential</w:t>
      </w:r>
      <w:r w:rsidRPr="003165B4">
        <w:rPr>
          <w:rFonts w:ascii="Times New Roman" w:hAnsi="Times New Roman"/>
          <w:noProof/>
          <w:sz w:val="24"/>
          <w:lang w:val="en-GB"/>
        </w:rPr>
        <w:t xml:space="preserve">. The creation in 2020 of the </w:t>
      </w:r>
      <w:r w:rsidRPr="003165B4">
        <w:rPr>
          <w:rFonts w:ascii="Times New Roman" w:hAnsi="Times New Roman"/>
          <w:b/>
          <w:noProof/>
          <w:sz w:val="24"/>
          <w:lang w:val="en-GB"/>
        </w:rPr>
        <w:t>Single Entry Point</w:t>
      </w:r>
      <w:r w:rsidRPr="003165B4">
        <w:rPr>
          <w:rFonts w:ascii="Times New Roman" w:hAnsi="Times New Roman"/>
          <w:b/>
          <w:noProof/>
          <w:sz w:val="24"/>
          <w:vertAlign w:val="superscript"/>
          <w:lang w:val="en-GB"/>
        </w:rPr>
        <w:footnoteReference w:id="4"/>
      </w:r>
      <w:r w:rsidRPr="003165B4">
        <w:rPr>
          <w:rFonts w:ascii="Times New Roman" w:hAnsi="Times New Roman"/>
          <w:noProof/>
          <w:sz w:val="24"/>
          <w:lang w:val="en-GB"/>
        </w:rPr>
        <w:t xml:space="preserve"> is helping businesses </w:t>
      </w:r>
      <w:r w:rsidR="006C6CE2">
        <w:rPr>
          <w:rFonts w:ascii="Times New Roman" w:hAnsi="Times New Roman"/>
          <w:noProof/>
          <w:sz w:val="24"/>
          <w:lang w:val="en-GB"/>
        </w:rPr>
        <w:t>report to the</w:t>
      </w:r>
      <w:r w:rsidRPr="003165B4">
        <w:rPr>
          <w:rFonts w:ascii="Times New Roman" w:hAnsi="Times New Roman"/>
          <w:noProof/>
          <w:sz w:val="24"/>
          <w:lang w:val="en-GB"/>
        </w:rPr>
        <w:t xml:space="preserve"> Commission </w:t>
      </w:r>
      <w:r w:rsidR="006C6CE2">
        <w:rPr>
          <w:rFonts w:ascii="Times New Roman" w:hAnsi="Times New Roman"/>
          <w:noProof/>
          <w:sz w:val="24"/>
          <w:lang w:val="en-GB"/>
        </w:rPr>
        <w:t xml:space="preserve">(alleged) barriers to market access or infringements of trade and sustainable development </w:t>
      </w:r>
      <w:r w:rsidR="00B6675A">
        <w:rPr>
          <w:rFonts w:ascii="Times New Roman" w:hAnsi="Times New Roman"/>
          <w:noProof/>
          <w:sz w:val="24"/>
          <w:lang w:val="en-GB"/>
        </w:rPr>
        <w:t>commitments</w:t>
      </w:r>
      <w:r w:rsidR="006C6CE2">
        <w:rPr>
          <w:rFonts w:ascii="Times New Roman" w:hAnsi="Times New Roman"/>
          <w:noProof/>
          <w:sz w:val="24"/>
          <w:lang w:val="en-GB"/>
        </w:rPr>
        <w:t xml:space="preserve">. This </w:t>
      </w:r>
      <w:r w:rsidR="00F16FE0">
        <w:rPr>
          <w:rFonts w:ascii="Times New Roman" w:hAnsi="Times New Roman"/>
          <w:noProof/>
          <w:sz w:val="24"/>
          <w:szCs w:val="24"/>
          <w:lang w:val="en-GB"/>
        </w:rPr>
        <w:t xml:space="preserve">helps </w:t>
      </w:r>
      <w:r w:rsidR="006C6CE2">
        <w:rPr>
          <w:rFonts w:ascii="Times New Roman" w:hAnsi="Times New Roman"/>
          <w:noProof/>
          <w:sz w:val="24"/>
          <w:szCs w:val="24"/>
          <w:lang w:val="en-GB"/>
        </w:rPr>
        <w:t>the Commission to</w:t>
      </w:r>
      <w:r w:rsidR="006C6CE2" w:rsidRPr="00533415">
        <w:rPr>
          <w:rFonts w:ascii="Times New Roman" w:hAnsi="Times New Roman"/>
          <w:noProof/>
          <w:sz w:val="24"/>
          <w:szCs w:val="24"/>
          <w:lang w:val="en-GB"/>
        </w:rPr>
        <w:t xml:space="preserve"> </w:t>
      </w:r>
      <w:r w:rsidRPr="00533415">
        <w:rPr>
          <w:rFonts w:ascii="Times New Roman" w:hAnsi="Times New Roman"/>
          <w:noProof/>
          <w:sz w:val="24"/>
          <w:szCs w:val="24"/>
          <w:lang w:val="en-GB"/>
        </w:rPr>
        <w:t>assess</w:t>
      </w:r>
      <w:r w:rsidRPr="003165B4">
        <w:rPr>
          <w:rFonts w:ascii="Times New Roman" w:hAnsi="Times New Roman"/>
          <w:noProof/>
          <w:sz w:val="24"/>
          <w:lang w:val="en-GB"/>
        </w:rPr>
        <w:t xml:space="preserve"> and, where justified, </w:t>
      </w:r>
      <w:r w:rsidR="006C6CE2">
        <w:rPr>
          <w:rFonts w:ascii="Times New Roman" w:hAnsi="Times New Roman"/>
          <w:noProof/>
          <w:sz w:val="24"/>
          <w:szCs w:val="24"/>
          <w:lang w:val="en-GB"/>
        </w:rPr>
        <w:t>follow-up with the respective partner countries accordingly</w:t>
      </w:r>
      <w:r w:rsidR="005763B8" w:rsidRPr="003165B4">
        <w:rPr>
          <w:rFonts w:ascii="Times New Roman" w:hAnsi="Times New Roman"/>
          <w:noProof/>
          <w:sz w:val="24"/>
          <w:lang w:val="en-GB"/>
        </w:rPr>
        <w:t>.</w:t>
      </w:r>
      <w:r w:rsidRPr="003165B4">
        <w:rPr>
          <w:rFonts w:ascii="Times New Roman" w:hAnsi="Times New Roman"/>
          <w:noProof/>
          <w:sz w:val="24"/>
          <w:lang w:val="en-GB"/>
        </w:rPr>
        <w:t xml:space="preserve"> EU stakeholders reporting an </w:t>
      </w:r>
      <w:r w:rsidR="002559A0">
        <w:rPr>
          <w:rFonts w:ascii="Times New Roman" w:hAnsi="Times New Roman"/>
          <w:noProof/>
          <w:sz w:val="24"/>
          <w:lang w:val="en-GB"/>
        </w:rPr>
        <w:t xml:space="preserve">(alleged) market access barrier </w:t>
      </w:r>
      <w:r w:rsidR="002559A0" w:rsidRPr="479915DA">
        <w:rPr>
          <w:rFonts w:ascii="Times New Roman" w:hAnsi="Times New Roman"/>
          <w:noProof/>
          <w:sz w:val="24"/>
          <w:szCs w:val="24"/>
          <w:lang w:val="en-GB"/>
        </w:rPr>
        <w:t>in a third country market</w:t>
      </w:r>
      <w:r w:rsidR="002559A0">
        <w:rPr>
          <w:rFonts w:ascii="Times New Roman" w:hAnsi="Times New Roman"/>
          <w:noProof/>
          <w:sz w:val="24"/>
          <w:lang w:val="en-GB"/>
        </w:rPr>
        <w:t xml:space="preserve"> or </w:t>
      </w:r>
      <w:r w:rsidRPr="003165B4">
        <w:rPr>
          <w:rFonts w:ascii="Times New Roman" w:hAnsi="Times New Roman"/>
          <w:noProof/>
          <w:sz w:val="24"/>
          <w:lang w:val="en-GB"/>
        </w:rPr>
        <w:t xml:space="preserve"> </w:t>
      </w:r>
      <w:r w:rsidR="002559A0">
        <w:rPr>
          <w:rFonts w:ascii="Times New Roman" w:hAnsi="Times New Roman"/>
          <w:noProof/>
          <w:sz w:val="24"/>
          <w:lang w:val="en-GB"/>
        </w:rPr>
        <w:t xml:space="preserve">an </w:t>
      </w:r>
      <w:r w:rsidRPr="003165B4">
        <w:rPr>
          <w:rFonts w:ascii="Times New Roman" w:hAnsi="Times New Roman"/>
          <w:noProof/>
          <w:sz w:val="24"/>
          <w:lang w:val="en-GB"/>
        </w:rPr>
        <w:t xml:space="preserve">infringement of </w:t>
      </w:r>
      <w:r w:rsidR="002559A0">
        <w:rPr>
          <w:rFonts w:ascii="Times New Roman" w:hAnsi="Times New Roman"/>
          <w:noProof/>
          <w:sz w:val="24"/>
          <w:lang w:val="en-GB"/>
        </w:rPr>
        <w:t xml:space="preserve">sustainability rules related to </w:t>
      </w:r>
      <w:r w:rsidRPr="00533415">
        <w:rPr>
          <w:rFonts w:ascii="Times New Roman" w:hAnsi="Times New Roman"/>
          <w:noProof/>
          <w:sz w:val="24"/>
          <w:szCs w:val="24"/>
          <w:lang w:val="en-GB"/>
        </w:rPr>
        <w:t>T</w:t>
      </w:r>
      <w:r w:rsidR="002976D8">
        <w:rPr>
          <w:rFonts w:ascii="Times New Roman" w:hAnsi="Times New Roman"/>
          <w:noProof/>
          <w:sz w:val="24"/>
          <w:szCs w:val="24"/>
          <w:lang w:val="en-GB"/>
        </w:rPr>
        <w:t xml:space="preserve">rade and Sustainable Development </w:t>
      </w:r>
      <w:r w:rsidR="002559A0">
        <w:rPr>
          <w:rFonts w:ascii="Times New Roman" w:hAnsi="Times New Roman"/>
          <w:noProof/>
          <w:sz w:val="24"/>
          <w:szCs w:val="24"/>
          <w:lang w:val="en-GB"/>
        </w:rPr>
        <w:t xml:space="preserve">or the </w:t>
      </w:r>
      <w:r w:rsidR="002976D8">
        <w:rPr>
          <w:rFonts w:ascii="Times New Roman" w:hAnsi="Times New Roman"/>
          <w:noProof/>
          <w:sz w:val="24"/>
          <w:szCs w:val="24"/>
          <w:lang w:val="en-GB"/>
        </w:rPr>
        <w:t xml:space="preserve">General System of Preferences </w:t>
      </w:r>
      <w:r w:rsidRPr="003165B4">
        <w:rPr>
          <w:rFonts w:ascii="Times New Roman" w:hAnsi="Times New Roman"/>
          <w:noProof/>
          <w:sz w:val="24"/>
          <w:lang w:val="en-GB"/>
        </w:rPr>
        <w:t xml:space="preserve">benefit from a </w:t>
      </w:r>
      <w:r w:rsidRPr="003165B4">
        <w:rPr>
          <w:rFonts w:ascii="Times New Roman" w:hAnsi="Times New Roman"/>
          <w:b/>
          <w:noProof/>
          <w:sz w:val="24"/>
          <w:lang w:val="en-GB"/>
        </w:rPr>
        <w:t>one</w:t>
      </w:r>
      <w:r w:rsidR="00F16FE0">
        <w:rPr>
          <w:rFonts w:ascii="Times New Roman" w:hAnsi="Times New Roman"/>
          <w:b/>
          <w:noProof/>
          <w:sz w:val="24"/>
          <w:szCs w:val="24"/>
          <w:lang w:val="en-GB"/>
        </w:rPr>
        <w:t>-</w:t>
      </w:r>
      <w:r w:rsidRPr="003165B4">
        <w:rPr>
          <w:rFonts w:ascii="Times New Roman" w:hAnsi="Times New Roman"/>
          <w:b/>
          <w:noProof/>
          <w:sz w:val="24"/>
          <w:lang w:val="en-GB"/>
        </w:rPr>
        <w:t>stop shop</w:t>
      </w:r>
      <w:r w:rsidRPr="003165B4">
        <w:rPr>
          <w:rFonts w:ascii="Times New Roman" w:hAnsi="Times New Roman"/>
          <w:noProof/>
          <w:sz w:val="24"/>
          <w:lang w:val="en-GB"/>
        </w:rPr>
        <w:t xml:space="preserve">. </w:t>
      </w:r>
      <w:r w:rsidR="00E06F74" w:rsidRPr="003165B4">
        <w:rPr>
          <w:rFonts w:ascii="Times New Roman" w:hAnsi="Times New Roman"/>
          <w:noProof/>
          <w:sz w:val="24"/>
          <w:lang w:val="en-GB"/>
        </w:rPr>
        <w:t>Since its launch in November 2020</w:t>
      </w:r>
      <w:r w:rsidR="00F16FE0">
        <w:rPr>
          <w:rFonts w:ascii="Times New Roman" w:hAnsi="Times New Roman" w:cs="Times New Roman"/>
          <w:noProof/>
          <w:sz w:val="24"/>
          <w:szCs w:val="24"/>
          <w:lang w:val="en-GB"/>
        </w:rPr>
        <w:t>,</w:t>
      </w:r>
      <w:r w:rsidR="00E06F74" w:rsidRPr="003165B4">
        <w:rPr>
          <w:rFonts w:ascii="Times New Roman" w:hAnsi="Times New Roman"/>
          <w:noProof/>
          <w:sz w:val="24"/>
          <w:lang w:val="en-GB"/>
        </w:rPr>
        <w:t xml:space="preserve"> this has led to over 90 external complaints, of which </w:t>
      </w:r>
      <w:r w:rsidR="00522D72">
        <w:rPr>
          <w:rFonts w:ascii="Times New Roman" w:hAnsi="Times New Roman" w:cs="Times New Roman"/>
          <w:noProof/>
          <w:sz w:val="24"/>
          <w:szCs w:val="24"/>
          <w:lang w:val="en-GB"/>
        </w:rPr>
        <w:t>more than 30</w:t>
      </w:r>
      <w:r w:rsidR="00E06F74" w:rsidRPr="003165B4">
        <w:rPr>
          <w:rFonts w:ascii="Times New Roman" w:hAnsi="Times New Roman"/>
          <w:noProof/>
          <w:sz w:val="24"/>
          <w:lang w:val="en-GB"/>
        </w:rPr>
        <w:t xml:space="preserve"> concerned new trade barriers, which have since been registered </w:t>
      </w:r>
      <w:r w:rsidR="00EB172E">
        <w:rPr>
          <w:rFonts w:ascii="Times New Roman" w:hAnsi="Times New Roman" w:cs="Times New Roman"/>
          <w:noProof/>
          <w:sz w:val="24"/>
          <w:szCs w:val="24"/>
          <w:lang w:val="en-GB"/>
        </w:rPr>
        <w:t>and published on Access2Markets</w:t>
      </w:r>
      <w:r w:rsidR="00EB172E">
        <w:rPr>
          <w:rStyle w:val="FootnoteReference"/>
          <w:rFonts w:ascii="Times New Roman" w:hAnsi="Times New Roman" w:cs="Times New Roman"/>
          <w:noProof/>
          <w:sz w:val="24"/>
          <w:szCs w:val="24"/>
          <w:lang w:val="en-GB"/>
        </w:rPr>
        <w:footnoteReference w:id="5"/>
      </w:r>
      <w:r w:rsidR="00E06F74" w:rsidRPr="003165B4">
        <w:rPr>
          <w:rFonts w:ascii="Times New Roman" w:hAnsi="Times New Roman"/>
          <w:noProof/>
          <w:sz w:val="24"/>
          <w:lang w:val="en-GB"/>
        </w:rPr>
        <w:t xml:space="preserve"> and are being followed up by the Commission with partner countries concerned</w:t>
      </w:r>
      <w:r w:rsidR="00F726FE" w:rsidRPr="003165B4">
        <w:rPr>
          <w:rFonts w:ascii="Times New Roman" w:hAnsi="Times New Roman"/>
          <w:noProof/>
          <w:sz w:val="24"/>
          <w:lang w:val="en-GB"/>
        </w:rPr>
        <w:t xml:space="preserve">. </w:t>
      </w:r>
      <w:r w:rsidR="00F726FE">
        <w:rPr>
          <w:rFonts w:ascii="Times New Roman" w:hAnsi="Times New Roman" w:cs="Times New Roman"/>
          <w:noProof/>
          <w:sz w:val="24"/>
          <w:szCs w:val="24"/>
          <w:lang w:val="en-GB"/>
        </w:rPr>
        <w:t>Two</w:t>
      </w:r>
      <w:r w:rsidRPr="003165B4">
        <w:rPr>
          <w:rFonts w:ascii="Times New Roman" w:hAnsi="Times New Roman"/>
          <w:noProof/>
          <w:sz w:val="24"/>
          <w:lang w:val="en-GB"/>
        </w:rPr>
        <w:t xml:space="preserve"> </w:t>
      </w:r>
      <w:r w:rsidR="007B125A" w:rsidRPr="003165B4">
        <w:rPr>
          <w:rFonts w:ascii="Times New Roman" w:hAnsi="Times New Roman"/>
          <w:noProof/>
          <w:sz w:val="24"/>
          <w:lang w:val="en-GB"/>
        </w:rPr>
        <w:t>complaints</w:t>
      </w:r>
      <w:r w:rsidRPr="003165B4">
        <w:rPr>
          <w:rFonts w:ascii="Times New Roman" w:hAnsi="Times New Roman"/>
          <w:noProof/>
          <w:sz w:val="24"/>
          <w:lang w:val="en-GB"/>
        </w:rPr>
        <w:t xml:space="preserve"> covered alleged infringements of trade and sustainable development provisions, where the Commission also updated its guidance to</w:t>
      </w:r>
      <w:r w:rsidR="002559A0" w:rsidRPr="479915DA">
        <w:rPr>
          <w:rFonts w:ascii="Times New Roman" w:hAnsi="Times New Roman"/>
          <w:noProof/>
          <w:sz w:val="24"/>
          <w:szCs w:val="24"/>
          <w:lang w:val="en-GB"/>
        </w:rPr>
        <w:t xml:space="preserve"> increase transparency and predictability for stakeholders</w:t>
      </w:r>
      <w:r w:rsidR="002559A0">
        <w:rPr>
          <w:rFonts w:ascii="Times New Roman" w:hAnsi="Times New Roman"/>
          <w:noProof/>
          <w:sz w:val="24"/>
          <w:szCs w:val="24"/>
          <w:lang w:val="en-GB"/>
        </w:rPr>
        <w:t xml:space="preserve">, </w:t>
      </w:r>
      <w:r w:rsidRPr="003165B4">
        <w:rPr>
          <w:rFonts w:ascii="Times New Roman" w:hAnsi="Times New Roman"/>
          <w:noProof/>
          <w:sz w:val="24"/>
          <w:lang w:val="en-GB"/>
        </w:rPr>
        <w:t>set</w:t>
      </w:r>
      <w:r w:rsidR="002559A0">
        <w:rPr>
          <w:rFonts w:ascii="Times New Roman" w:hAnsi="Times New Roman"/>
          <w:noProof/>
          <w:sz w:val="24"/>
          <w:lang w:val="en-GB"/>
        </w:rPr>
        <w:t>ting</w:t>
      </w:r>
      <w:r w:rsidRPr="003165B4">
        <w:rPr>
          <w:rFonts w:ascii="Times New Roman" w:hAnsi="Times New Roman"/>
          <w:noProof/>
          <w:sz w:val="24"/>
          <w:lang w:val="en-GB"/>
        </w:rPr>
        <w:t xml:space="preserve"> out the specific timelines </w:t>
      </w:r>
      <w:r w:rsidRPr="00533415">
        <w:rPr>
          <w:rFonts w:ascii="Times New Roman" w:hAnsi="Times New Roman" w:cs="Times New Roman"/>
          <w:noProof/>
          <w:sz w:val="24"/>
          <w:szCs w:val="24"/>
          <w:lang w:val="en-GB"/>
        </w:rPr>
        <w:t>it</w:t>
      </w:r>
      <w:r w:rsidRPr="003165B4">
        <w:rPr>
          <w:rFonts w:ascii="Times New Roman" w:hAnsi="Times New Roman"/>
          <w:noProof/>
          <w:sz w:val="24"/>
          <w:lang w:val="en-GB"/>
        </w:rPr>
        <w:t xml:space="preserve"> works with – up</w:t>
      </w:r>
      <w:r w:rsidR="005763B8" w:rsidRPr="003165B4">
        <w:rPr>
          <w:rFonts w:ascii="Times New Roman" w:hAnsi="Times New Roman"/>
          <w:noProof/>
          <w:sz w:val="24"/>
          <w:lang w:val="en-GB"/>
        </w:rPr>
        <w:t xml:space="preserve"> </w:t>
      </w:r>
      <w:r w:rsidRPr="003165B4">
        <w:rPr>
          <w:rFonts w:ascii="Times New Roman" w:hAnsi="Times New Roman"/>
          <w:noProof/>
          <w:sz w:val="24"/>
          <w:lang w:val="en-GB"/>
        </w:rPr>
        <w:t>to 120 days – to make an initial assessment and to identify</w:t>
      </w:r>
      <w:r w:rsidR="00603AE3" w:rsidRPr="003165B4">
        <w:rPr>
          <w:rFonts w:ascii="Times New Roman" w:hAnsi="Times New Roman"/>
          <w:noProof/>
          <w:sz w:val="24"/>
          <w:lang w:val="en-GB"/>
        </w:rPr>
        <w:t xml:space="preserve"> and pursue appropriate steps</w:t>
      </w:r>
      <w:r w:rsidR="002559A0">
        <w:rPr>
          <w:rFonts w:ascii="Times New Roman" w:hAnsi="Times New Roman"/>
          <w:noProof/>
          <w:sz w:val="24"/>
          <w:lang w:val="en-GB"/>
        </w:rPr>
        <w:t>, with further clarifications</w:t>
      </w:r>
      <w:r w:rsidR="002559A0" w:rsidRPr="002559A0">
        <w:rPr>
          <w:rFonts w:ascii="Times New Roman" w:hAnsi="Times New Roman"/>
          <w:noProof/>
          <w:sz w:val="24"/>
          <w:lang w:val="en-GB"/>
        </w:rPr>
        <w:t xml:space="preserve"> who can bring complaints</w:t>
      </w:r>
      <w:r w:rsidR="00603AE3" w:rsidRPr="003165B4">
        <w:rPr>
          <w:rFonts w:ascii="Times New Roman" w:hAnsi="Times New Roman"/>
          <w:noProof/>
          <w:sz w:val="24"/>
          <w:lang w:val="en-GB"/>
        </w:rPr>
        <w:t xml:space="preserve">. </w:t>
      </w:r>
    </w:p>
    <w:p w14:paraId="169DFAF8" w14:textId="272DA369" w:rsidR="003556FF" w:rsidRPr="00533415" w:rsidRDefault="003556FF" w:rsidP="003556FF">
      <w:pPr>
        <w:jc w:val="both"/>
        <w:rPr>
          <w:rFonts w:ascii="Times New Roman" w:eastAsia="Times New Roman" w:hAnsi="Times New Roman" w:cs="Times New Roman"/>
          <w:noProof/>
          <w:sz w:val="24"/>
          <w:szCs w:val="24"/>
          <w:lang w:val="en-GB"/>
        </w:rPr>
      </w:pPr>
      <w:r w:rsidRPr="003165B4">
        <w:rPr>
          <w:rFonts w:ascii="Times New Roman" w:hAnsi="Times New Roman"/>
          <w:noProof/>
          <w:sz w:val="24"/>
          <w:lang w:val="en-GB"/>
        </w:rPr>
        <w:t xml:space="preserve">When </w:t>
      </w:r>
      <w:r w:rsidRPr="003165B4">
        <w:rPr>
          <w:rFonts w:ascii="Times New Roman" w:hAnsi="Times New Roman"/>
          <w:b/>
          <w:noProof/>
          <w:sz w:val="24"/>
          <w:lang w:val="en-GB"/>
        </w:rPr>
        <w:t>tackling obstacles to trade</w:t>
      </w:r>
      <w:r w:rsidRPr="003165B4">
        <w:rPr>
          <w:rFonts w:ascii="Times New Roman" w:hAnsi="Times New Roman"/>
          <w:noProof/>
          <w:sz w:val="24"/>
          <w:lang w:val="en-GB"/>
        </w:rPr>
        <w:t>, the Commission relies on continuous engagement</w:t>
      </w:r>
      <w:r w:rsidRPr="003165B4">
        <w:rPr>
          <w:rFonts w:ascii="Times New Roman" w:hAnsi="Times New Roman"/>
          <w:b/>
          <w:noProof/>
          <w:sz w:val="24"/>
          <w:lang w:val="en-GB"/>
        </w:rPr>
        <w:t xml:space="preserve"> </w:t>
      </w:r>
      <w:r w:rsidRPr="003165B4">
        <w:rPr>
          <w:rFonts w:ascii="Times New Roman" w:hAnsi="Times New Roman"/>
          <w:noProof/>
          <w:sz w:val="24"/>
          <w:lang w:val="en-GB"/>
        </w:rPr>
        <w:t>with trading partners</w:t>
      </w:r>
      <w:r w:rsidRPr="003165B4">
        <w:rPr>
          <w:rFonts w:ascii="Times New Roman" w:hAnsi="Times New Roman"/>
          <w:b/>
          <w:noProof/>
          <w:sz w:val="24"/>
          <w:lang w:val="en-GB"/>
        </w:rPr>
        <w:t xml:space="preserve"> within the structures </w:t>
      </w:r>
      <w:r w:rsidRPr="003165B4">
        <w:rPr>
          <w:rFonts w:ascii="Times New Roman" w:hAnsi="Times New Roman"/>
          <w:noProof/>
          <w:sz w:val="24"/>
          <w:lang w:val="en-GB"/>
        </w:rPr>
        <w:t xml:space="preserve">(e.g. committees and working groups) established under EU bilateral trade agreements and at the WTO. </w:t>
      </w:r>
      <w:r w:rsidRPr="00533415">
        <w:rPr>
          <w:rFonts w:ascii="Times New Roman" w:eastAsia="Times New Roman" w:hAnsi="Times New Roman" w:cs="Times New Roman"/>
          <w:noProof/>
          <w:sz w:val="24"/>
          <w:szCs w:val="24"/>
          <w:lang w:val="en-GB"/>
        </w:rPr>
        <w:t xml:space="preserve">A recent example </w:t>
      </w:r>
      <w:r w:rsidR="00F16FE0">
        <w:rPr>
          <w:rFonts w:ascii="Times New Roman" w:eastAsia="Times New Roman" w:hAnsi="Times New Roman" w:cs="Times New Roman"/>
          <w:noProof/>
          <w:sz w:val="24"/>
          <w:szCs w:val="24"/>
          <w:lang w:val="en-GB"/>
        </w:rPr>
        <w:t>of</w:t>
      </w:r>
      <w:r w:rsidR="00F16FE0" w:rsidRPr="00533415">
        <w:rPr>
          <w:rFonts w:ascii="Times New Roman" w:eastAsia="Times New Roman" w:hAnsi="Times New Roman" w:cs="Times New Roman"/>
          <w:noProof/>
          <w:sz w:val="24"/>
          <w:szCs w:val="24"/>
          <w:lang w:val="en-GB"/>
        </w:rPr>
        <w:t xml:space="preserve"> </w:t>
      </w:r>
      <w:r w:rsidR="00F16FE0">
        <w:rPr>
          <w:rFonts w:ascii="Times New Roman" w:eastAsia="Times New Roman" w:hAnsi="Times New Roman" w:cs="Times New Roman"/>
          <w:noProof/>
          <w:sz w:val="24"/>
          <w:szCs w:val="24"/>
          <w:lang w:val="en-GB"/>
        </w:rPr>
        <w:t xml:space="preserve">the </w:t>
      </w:r>
      <w:r w:rsidR="00F16FE0" w:rsidRPr="00533415">
        <w:rPr>
          <w:rFonts w:ascii="Times New Roman" w:eastAsia="Times New Roman" w:hAnsi="Times New Roman" w:cs="Times New Roman"/>
          <w:noProof/>
          <w:sz w:val="24"/>
          <w:szCs w:val="24"/>
          <w:lang w:val="en-GB"/>
        </w:rPr>
        <w:t>mobilis</w:t>
      </w:r>
      <w:r w:rsidR="00F16FE0">
        <w:rPr>
          <w:rFonts w:ascii="Times New Roman" w:eastAsia="Times New Roman" w:hAnsi="Times New Roman" w:cs="Times New Roman"/>
          <w:noProof/>
          <w:sz w:val="24"/>
          <w:szCs w:val="24"/>
          <w:lang w:val="en-GB"/>
        </w:rPr>
        <w:t>ation of</w:t>
      </w:r>
      <w:r w:rsidR="00F16FE0" w:rsidRPr="00533415">
        <w:rPr>
          <w:rFonts w:ascii="Times New Roman" w:eastAsia="Times New Roman" w:hAnsi="Times New Roman" w:cs="Times New Roman"/>
          <w:noProof/>
          <w:sz w:val="24"/>
          <w:szCs w:val="24"/>
          <w:lang w:val="en-GB"/>
        </w:rPr>
        <w:t xml:space="preserve"> </w:t>
      </w:r>
      <w:r w:rsidR="001F3CD0" w:rsidRPr="00533415">
        <w:rPr>
          <w:rFonts w:ascii="Times New Roman" w:eastAsia="Times New Roman" w:hAnsi="Times New Roman" w:cs="Times New Roman"/>
          <w:noProof/>
          <w:sz w:val="24"/>
          <w:szCs w:val="24"/>
          <w:lang w:val="en-GB"/>
        </w:rPr>
        <w:t>bilateral structures</w:t>
      </w:r>
      <w:r w:rsidRPr="00533415">
        <w:rPr>
          <w:rFonts w:ascii="Times New Roman" w:eastAsia="Times New Roman" w:hAnsi="Times New Roman" w:cs="Times New Roman"/>
          <w:noProof/>
          <w:sz w:val="24"/>
          <w:szCs w:val="24"/>
          <w:lang w:val="en-GB"/>
        </w:rPr>
        <w:t xml:space="preserve"> was the elimination in 2022 of barriers to the import of </w:t>
      </w:r>
      <w:r w:rsidRPr="00533415">
        <w:rPr>
          <w:rFonts w:ascii="Times New Roman" w:eastAsia="Times New Roman" w:hAnsi="Times New Roman" w:cs="Times New Roman"/>
          <w:b/>
          <w:noProof/>
          <w:sz w:val="24"/>
          <w:szCs w:val="24"/>
          <w:lang w:val="en-GB"/>
        </w:rPr>
        <w:t>EU pharmaceuticals to Vietnam</w:t>
      </w:r>
      <w:r w:rsidRPr="00533415">
        <w:rPr>
          <w:rFonts w:ascii="Times New Roman" w:eastAsia="Times New Roman" w:hAnsi="Times New Roman" w:cs="Times New Roman"/>
          <w:noProof/>
          <w:sz w:val="24"/>
          <w:szCs w:val="24"/>
          <w:lang w:val="en-GB"/>
        </w:rPr>
        <w:t xml:space="preserve">, worth </w:t>
      </w:r>
      <w:r w:rsidR="00A51B8B">
        <w:rPr>
          <w:rFonts w:ascii="Times New Roman" w:eastAsia="Calibri" w:hAnsi="Times New Roman" w:cs="Times New Roman"/>
          <w:noProof/>
          <w:sz w:val="24"/>
          <w:szCs w:val="24"/>
          <w:lang w:val="en-GB"/>
        </w:rPr>
        <w:t>EUR</w:t>
      </w:r>
      <w:r w:rsidR="00E32CF2">
        <w:rPr>
          <w:rFonts w:ascii="Times New Roman" w:eastAsia="Calibri" w:hAnsi="Times New Roman" w:cs="Times New Roman"/>
          <w:noProof/>
          <w:sz w:val="24"/>
          <w:szCs w:val="24"/>
          <w:lang w:val="en-GB"/>
        </w:rPr>
        <w:t xml:space="preserve"> </w:t>
      </w:r>
      <w:r w:rsidRPr="00533415">
        <w:rPr>
          <w:rFonts w:ascii="Times New Roman" w:eastAsia="Times New Roman" w:hAnsi="Times New Roman" w:cs="Times New Roman"/>
          <w:noProof/>
          <w:sz w:val="24"/>
          <w:szCs w:val="24"/>
          <w:lang w:val="en-GB"/>
        </w:rPr>
        <w:t xml:space="preserve">1.5 billion a year, achieved in close cooperation with Member States and EU industry. This built on bilateral engagement in the relevant committees set up </w:t>
      </w:r>
      <w:r w:rsidR="005763B8" w:rsidRPr="00533415">
        <w:rPr>
          <w:rFonts w:ascii="Times New Roman" w:eastAsia="Times New Roman" w:hAnsi="Times New Roman" w:cs="Times New Roman"/>
          <w:noProof/>
          <w:sz w:val="24"/>
          <w:szCs w:val="24"/>
          <w:lang w:val="en-GB"/>
        </w:rPr>
        <w:t>in the EU-</w:t>
      </w:r>
      <w:r w:rsidRPr="00533415">
        <w:rPr>
          <w:rFonts w:ascii="Times New Roman" w:eastAsia="Times New Roman" w:hAnsi="Times New Roman" w:cs="Times New Roman"/>
          <w:noProof/>
          <w:sz w:val="24"/>
          <w:szCs w:val="24"/>
          <w:lang w:val="en-GB"/>
        </w:rPr>
        <w:t xml:space="preserve">Vietnam trade agreement. A recent example of </w:t>
      </w:r>
      <w:r w:rsidRPr="00533415">
        <w:rPr>
          <w:rFonts w:ascii="Times New Roman" w:eastAsia="Times New Roman" w:hAnsi="Times New Roman" w:cs="Times New Roman"/>
          <w:i/>
          <w:noProof/>
          <w:sz w:val="24"/>
          <w:szCs w:val="24"/>
          <w:lang w:val="en-GB"/>
        </w:rPr>
        <w:t>barrier prevention</w:t>
      </w:r>
      <w:r w:rsidRPr="00533415">
        <w:rPr>
          <w:rFonts w:ascii="Times New Roman" w:eastAsia="Times New Roman" w:hAnsi="Times New Roman" w:cs="Times New Roman"/>
          <w:noProof/>
          <w:sz w:val="24"/>
          <w:szCs w:val="24"/>
          <w:lang w:val="en-GB"/>
        </w:rPr>
        <w:t xml:space="preserve"> </w:t>
      </w:r>
      <w:r w:rsidR="001F3CD0" w:rsidRPr="00533415">
        <w:rPr>
          <w:rFonts w:ascii="Times New Roman" w:eastAsia="Times New Roman" w:hAnsi="Times New Roman" w:cs="Times New Roman"/>
          <w:noProof/>
          <w:sz w:val="24"/>
          <w:szCs w:val="24"/>
          <w:lang w:val="en-GB"/>
        </w:rPr>
        <w:t xml:space="preserve">by mobilising the </w:t>
      </w:r>
      <w:r w:rsidR="001F3CD0" w:rsidRPr="00533415">
        <w:rPr>
          <w:rFonts w:ascii="Times New Roman" w:eastAsia="Times New Roman" w:hAnsi="Times New Roman" w:cs="Times New Roman"/>
          <w:i/>
          <w:noProof/>
          <w:sz w:val="24"/>
          <w:szCs w:val="24"/>
          <w:lang w:val="en-GB"/>
        </w:rPr>
        <w:t>WTO structures</w:t>
      </w:r>
      <w:r w:rsidR="001F3CD0" w:rsidRPr="00533415">
        <w:rPr>
          <w:rFonts w:ascii="Times New Roman" w:eastAsia="Times New Roman" w:hAnsi="Times New Roman" w:cs="Times New Roman"/>
          <w:noProof/>
          <w:sz w:val="24"/>
          <w:szCs w:val="24"/>
          <w:lang w:val="en-GB"/>
        </w:rPr>
        <w:t xml:space="preserve"> </w:t>
      </w:r>
      <w:r w:rsidRPr="00533415">
        <w:rPr>
          <w:rFonts w:ascii="Times New Roman" w:eastAsia="Times New Roman" w:hAnsi="Times New Roman" w:cs="Times New Roman"/>
          <w:noProof/>
          <w:sz w:val="24"/>
          <w:szCs w:val="24"/>
          <w:lang w:val="en-GB"/>
        </w:rPr>
        <w:t xml:space="preserve">was </w:t>
      </w:r>
      <w:r w:rsidR="00D630D6" w:rsidRPr="00533415">
        <w:rPr>
          <w:rFonts w:ascii="Times New Roman" w:eastAsia="Times New Roman" w:hAnsi="Times New Roman" w:cs="Times New Roman"/>
          <w:noProof/>
          <w:sz w:val="24"/>
          <w:szCs w:val="24"/>
          <w:lang w:val="en-GB"/>
        </w:rPr>
        <w:t>Egypt</w:t>
      </w:r>
      <w:r w:rsidR="00D630D6">
        <w:rPr>
          <w:rFonts w:ascii="Times New Roman" w:eastAsia="Times New Roman" w:hAnsi="Times New Roman" w:cs="Times New Roman"/>
          <w:noProof/>
          <w:sz w:val="24"/>
          <w:szCs w:val="24"/>
          <w:lang w:val="en-GB"/>
        </w:rPr>
        <w:t>’s</w:t>
      </w:r>
      <w:r w:rsidRPr="00533415">
        <w:rPr>
          <w:rFonts w:ascii="Times New Roman" w:eastAsia="Times New Roman" w:hAnsi="Times New Roman" w:cs="Times New Roman"/>
          <w:noProof/>
          <w:sz w:val="24"/>
          <w:szCs w:val="24"/>
          <w:lang w:val="en-GB"/>
        </w:rPr>
        <w:t xml:space="preserve"> adjustmen</w:t>
      </w:r>
      <w:r w:rsidR="000A75FC">
        <w:rPr>
          <w:rFonts w:ascii="Times New Roman" w:eastAsia="Times New Roman" w:hAnsi="Times New Roman" w:cs="Times New Roman"/>
          <w:noProof/>
          <w:sz w:val="24"/>
          <w:szCs w:val="24"/>
          <w:lang w:val="en-GB"/>
        </w:rPr>
        <w:t xml:space="preserve">t – following discussions with </w:t>
      </w:r>
      <w:r w:rsidRPr="00533415">
        <w:rPr>
          <w:rFonts w:ascii="Times New Roman" w:eastAsia="Times New Roman" w:hAnsi="Times New Roman" w:cs="Times New Roman"/>
          <w:noProof/>
          <w:sz w:val="24"/>
          <w:szCs w:val="24"/>
          <w:lang w:val="en-GB"/>
        </w:rPr>
        <w:t>EU  industry associations</w:t>
      </w:r>
      <w:r w:rsidR="002559A0">
        <w:rPr>
          <w:rFonts w:ascii="Times New Roman" w:eastAsia="Times New Roman" w:hAnsi="Times New Roman" w:cs="Times New Roman"/>
          <w:noProof/>
          <w:sz w:val="24"/>
          <w:szCs w:val="24"/>
          <w:lang w:val="en-GB"/>
        </w:rPr>
        <w:t xml:space="preserve"> and</w:t>
      </w:r>
      <w:r w:rsidRPr="00533415">
        <w:rPr>
          <w:rFonts w:ascii="Times New Roman" w:eastAsia="Times New Roman" w:hAnsi="Times New Roman" w:cs="Times New Roman"/>
          <w:noProof/>
          <w:sz w:val="24"/>
          <w:szCs w:val="24"/>
          <w:lang w:val="en-GB"/>
        </w:rPr>
        <w:t xml:space="preserve"> at the WTO T</w:t>
      </w:r>
      <w:r w:rsidR="006F3EC6">
        <w:rPr>
          <w:rFonts w:ascii="Times New Roman" w:eastAsia="Times New Roman" w:hAnsi="Times New Roman" w:cs="Times New Roman"/>
          <w:noProof/>
          <w:sz w:val="24"/>
          <w:szCs w:val="24"/>
          <w:lang w:val="en-GB"/>
        </w:rPr>
        <w:t xml:space="preserve">echnical </w:t>
      </w:r>
      <w:r w:rsidR="00A3046A">
        <w:rPr>
          <w:rFonts w:ascii="Times New Roman" w:eastAsia="Times New Roman" w:hAnsi="Times New Roman" w:cs="Times New Roman"/>
          <w:noProof/>
          <w:sz w:val="24"/>
          <w:szCs w:val="24"/>
          <w:lang w:val="en-GB"/>
        </w:rPr>
        <w:t>B</w:t>
      </w:r>
      <w:r w:rsidR="006F3EC6">
        <w:rPr>
          <w:rFonts w:ascii="Times New Roman" w:eastAsia="Times New Roman" w:hAnsi="Times New Roman" w:cs="Times New Roman"/>
          <w:noProof/>
          <w:sz w:val="24"/>
          <w:szCs w:val="24"/>
          <w:lang w:val="en-GB"/>
        </w:rPr>
        <w:t>arriers to Trade (TBT)</w:t>
      </w:r>
      <w:r w:rsidRPr="00533415">
        <w:rPr>
          <w:rFonts w:ascii="Times New Roman" w:eastAsia="Times New Roman" w:hAnsi="Times New Roman" w:cs="Times New Roman"/>
          <w:noProof/>
          <w:sz w:val="24"/>
          <w:szCs w:val="24"/>
          <w:lang w:val="en-GB"/>
        </w:rPr>
        <w:t xml:space="preserve"> </w:t>
      </w:r>
      <w:r w:rsidR="006F3EC6">
        <w:rPr>
          <w:rFonts w:ascii="Times New Roman" w:eastAsia="Times New Roman" w:hAnsi="Times New Roman" w:cs="Times New Roman"/>
          <w:noProof/>
          <w:sz w:val="24"/>
          <w:szCs w:val="24"/>
          <w:lang w:val="en-GB"/>
        </w:rPr>
        <w:t>C</w:t>
      </w:r>
      <w:r w:rsidR="006F3EC6" w:rsidRPr="00533415">
        <w:rPr>
          <w:rFonts w:ascii="Times New Roman" w:eastAsia="Times New Roman" w:hAnsi="Times New Roman" w:cs="Times New Roman"/>
          <w:noProof/>
          <w:sz w:val="24"/>
          <w:szCs w:val="24"/>
          <w:lang w:val="en-GB"/>
        </w:rPr>
        <w:t>ommittee</w:t>
      </w:r>
      <w:r w:rsidR="006F3EC6">
        <w:rPr>
          <w:rFonts w:ascii="Times New Roman" w:eastAsia="Times New Roman" w:hAnsi="Times New Roman" w:cs="Times New Roman"/>
          <w:noProof/>
          <w:sz w:val="24"/>
          <w:szCs w:val="24"/>
          <w:lang w:val="en-GB"/>
        </w:rPr>
        <w:t xml:space="preserve"> </w:t>
      </w:r>
      <w:r w:rsidR="00F16FE0" w:rsidRPr="00533415">
        <w:rPr>
          <w:rFonts w:ascii="Times New Roman" w:eastAsia="Times New Roman" w:hAnsi="Times New Roman" w:cs="Times New Roman"/>
          <w:noProof/>
          <w:sz w:val="24"/>
          <w:szCs w:val="24"/>
          <w:lang w:val="en-GB"/>
        </w:rPr>
        <w:t>–</w:t>
      </w:r>
      <w:r w:rsidRPr="00533415">
        <w:rPr>
          <w:rFonts w:ascii="Times New Roman" w:eastAsia="Times New Roman" w:hAnsi="Times New Roman" w:cs="Times New Roman"/>
          <w:noProof/>
          <w:sz w:val="24"/>
          <w:szCs w:val="24"/>
          <w:lang w:val="en-GB"/>
        </w:rPr>
        <w:t xml:space="preserve"> of planned rules for cosmetics, which would have created unnecessary complications for EU companies to enter the Egyptian market. </w:t>
      </w:r>
    </w:p>
    <w:p w14:paraId="45B1C6CC" w14:textId="7B41394F" w:rsidR="003556FF" w:rsidRPr="00533415" w:rsidRDefault="003556FF" w:rsidP="003556FF">
      <w:pPr>
        <w:jc w:val="both"/>
        <w:rPr>
          <w:rFonts w:ascii="Times New Roman" w:eastAsia="Times New Roman" w:hAnsi="Times New Roman" w:cs="Times New Roman"/>
          <w:noProof/>
          <w:sz w:val="24"/>
          <w:szCs w:val="24"/>
          <w:lang w:val="en-GB"/>
        </w:rPr>
      </w:pPr>
      <w:r w:rsidRPr="003165B4">
        <w:rPr>
          <w:rFonts w:ascii="Times New Roman" w:hAnsi="Times New Roman"/>
          <w:noProof/>
          <w:sz w:val="24"/>
          <w:lang w:val="en-GB"/>
        </w:rPr>
        <w:t xml:space="preserve">While most problems are removed by </w:t>
      </w:r>
      <w:r w:rsidR="00BA552C" w:rsidRPr="003165B4">
        <w:rPr>
          <w:rFonts w:ascii="Times New Roman" w:hAnsi="Times New Roman"/>
          <w:noProof/>
          <w:sz w:val="24"/>
          <w:lang w:val="en-GB"/>
        </w:rPr>
        <w:t>bilateral engagement with the partners</w:t>
      </w:r>
      <w:r w:rsidRPr="003165B4">
        <w:rPr>
          <w:rFonts w:ascii="Times New Roman" w:hAnsi="Times New Roman"/>
          <w:noProof/>
          <w:sz w:val="24"/>
          <w:lang w:val="en-GB"/>
        </w:rPr>
        <w:t xml:space="preserve">, 2022 once again saw the EU initiate </w:t>
      </w:r>
      <w:r w:rsidRPr="003165B4">
        <w:rPr>
          <w:rFonts w:ascii="Times New Roman" w:hAnsi="Times New Roman"/>
          <w:b/>
          <w:noProof/>
          <w:sz w:val="24"/>
          <w:lang w:val="en-GB"/>
        </w:rPr>
        <w:t>legal enforcement</w:t>
      </w:r>
      <w:r w:rsidRPr="003165B4">
        <w:rPr>
          <w:rFonts w:ascii="Times New Roman" w:hAnsi="Times New Roman"/>
          <w:noProof/>
          <w:sz w:val="24"/>
          <w:lang w:val="en-GB"/>
        </w:rPr>
        <w:t xml:space="preserve"> actions, </w:t>
      </w:r>
      <w:r w:rsidR="00EB172E">
        <w:rPr>
          <w:rFonts w:ascii="Times New Roman" w:eastAsia="Times New Roman" w:hAnsi="Times New Roman" w:cs="Times New Roman"/>
          <w:noProof/>
          <w:sz w:val="24"/>
          <w:szCs w:val="24"/>
        </w:rPr>
        <w:t>in cases where other e</w:t>
      </w:r>
      <w:r w:rsidR="00882100">
        <w:rPr>
          <w:rFonts w:ascii="Times New Roman" w:eastAsia="Times New Roman" w:hAnsi="Times New Roman" w:cs="Times New Roman"/>
          <w:noProof/>
          <w:sz w:val="24"/>
          <w:szCs w:val="24"/>
        </w:rPr>
        <w:t>fforts had not yielded satisfactory results</w:t>
      </w:r>
      <w:r w:rsidRPr="00533415">
        <w:rPr>
          <w:rFonts w:ascii="Times New Roman" w:eastAsia="Times New Roman" w:hAnsi="Times New Roman" w:cs="Times New Roman"/>
          <w:noProof/>
          <w:sz w:val="24"/>
          <w:szCs w:val="24"/>
          <w:lang w:val="en-GB"/>
        </w:rPr>
        <w:t xml:space="preserve">. Sometimes, taking the first steps in WTO dispute settlement suffices to focus minds </w:t>
      </w:r>
      <w:r w:rsidR="00882100">
        <w:rPr>
          <w:rFonts w:ascii="Times New Roman" w:eastAsia="Times New Roman" w:hAnsi="Times New Roman" w:cs="Times New Roman"/>
          <w:noProof/>
          <w:sz w:val="24"/>
          <w:szCs w:val="24"/>
          <w:lang w:val="en-GB"/>
        </w:rPr>
        <w:t xml:space="preserve"> </w:t>
      </w:r>
      <w:r w:rsidRPr="00533415">
        <w:rPr>
          <w:rFonts w:ascii="Times New Roman" w:eastAsia="Times New Roman" w:hAnsi="Times New Roman" w:cs="Times New Roman"/>
          <w:noProof/>
          <w:sz w:val="24"/>
          <w:szCs w:val="24"/>
          <w:lang w:val="en-GB"/>
        </w:rPr>
        <w:t>towards a mutually satisfactory solution. This was the case for the legal dispute the EU launched in early 2022 against the United Kingdom, challenging the latter’s</w:t>
      </w:r>
      <w:r w:rsidRPr="003165B4">
        <w:rPr>
          <w:rFonts w:ascii="Times New Roman" w:hAnsi="Times New Roman"/>
          <w:noProof/>
          <w:sz w:val="24"/>
          <w:lang w:val="en-GB"/>
        </w:rPr>
        <w:t xml:space="preserve"> discriminatory </w:t>
      </w:r>
      <w:r w:rsidRPr="003165B4">
        <w:rPr>
          <w:rFonts w:ascii="Times New Roman" w:hAnsi="Times New Roman"/>
          <w:b/>
          <w:noProof/>
          <w:sz w:val="24"/>
          <w:lang w:val="en-GB"/>
        </w:rPr>
        <w:t>domestic subsidy scheme for wind energy</w:t>
      </w:r>
      <w:r w:rsidRPr="003165B4">
        <w:rPr>
          <w:rFonts w:ascii="Times New Roman" w:hAnsi="Times New Roman"/>
          <w:noProof/>
          <w:sz w:val="24"/>
          <w:lang w:val="en-GB"/>
        </w:rPr>
        <w:t xml:space="preserve">. The scheme contained a local content criterion favouring products originating in the United Kingdom over imported </w:t>
      </w:r>
      <w:r w:rsidR="00882100">
        <w:rPr>
          <w:rFonts w:ascii="Times New Roman" w:eastAsia="Times New Roman" w:hAnsi="Times New Roman" w:cs="Times New Roman"/>
          <w:noProof/>
          <w:sz w:val="24"/>
          <w:szCs w:val="24"/>
          <w:lang w:val="en-GB"/>
        </w:rPr>
        <w:t>products</w:t>
      </w:r>
      <w:r w:rsidR="00882100" w:rsidRPr="003165B4">
        <w:rPr>
          <w:rFonts w:ascii="Times New Roman" w:hAnsi="Times New Roman"/>
          <w:noProof/>
          <w:sz w:val="24"/>
          <w:lang w:val="en-GB"/>
        </w:rPr>
        <w:t xml:space="preserve"> </w:t>
      </w:r>
      <w:r w:rsidRPr="003165B4">
        <w:rPr>
          <w:rFonts w:ascii="Times New Roman" w:hAnsi="Times New Roman"/>
          <w:noProof/>
          <w:sz w:val="24"/>
          <w:lang w:val="en-GB"/>
        </w:rPr>
        <w:t>and hence incenti</w:t>
      </w:r>
      <w:r w:rsidR="0091675B" w:rsidRPr="003165B4">
        <w:rPr>
          <w:rFonts w:ascii="Times New Roman" w:hAnsi="Times New Roman"/>
          <w:noProof/>
          <w:sz w:val="24"/>
          <w:lang w:val="en-GB"/>
        </w:rPr>
        <w:t>vi</w:t>
      </w:r>
      <w:r w:rsidRPr="003165B4">
        <w:rPr>
          <w:rFonts w:ascii="Times New Roman" w:hAnsi="Times New Roman"/>
          <w:noProof/>
          <w:sz w:val="24"/>
          <w:lang w:val="en-GB"/>
        </w:rPr>
        <w:t xml:space="preserve">sing EU and </w:t>
      </w:r>
      <w:r w:rsidRPr="00533415">
        <w:rPr>
          <w:rFonts w:ascii="Times New Roman" w:eastAsia="Times New Roman" w:hAnsi="Times New Roman" w:cs="Times New Roman"/>
          <w:noProof/>
          <w:sz w:val="24"/>
          <w:szCs w:val="24"/>
          <w:lang w:val="en-GB"/>
        </w:rPr>
        <w:t>UK</w:t>
      </w:r>
      <w:r w:rsidRPr="003165B4">
        <w:rPr>
          <w:rFonts w:ascii="Times New Roman" w:hAnsi="Times New Roman"/>
          <w:noProof/>
          <w:sz w:val="24"/>
          <w:lang w:val="en-GB"/>
        </w:rPr>
        <w:t xml:space="preserve"> businesses either to source or invest locally. Only </w:t>
      </w:r>
      <w:r w:rsidR="0052519A">
        <w:rPr>
          <w:rFonts w:ascii="Times New Roman" w:eastAsia="Times New Roman" w:hAnsi="Times New Roman" w:cs="Times New Roman"/>
          <w:noProof/>
          <w:sz w:val="24"/>
          <w:szCs w:val="24"/>
          <w:lang w:val="en-GB"/>
        </w:rPr>
        <w:t>4</w:t>
      </w:r>
      <w:r w:rsidR="0052519A" w:rsidRPr="003165B4">
        <w:rPr>
          <w:rFonts w:ascii="Times New Roman" w:hAnsi="Times New Roman"/>
          <w:noProof/>
          <w:sz w:val="24"/>
          <w:lang w:val="en-GB"/>
        </w:rPr>
        <w:t xml:space="preserve"> </w:t>
      </w:r>
      <w:r w:rsidRPr="003165B4">
        <w:rPr>
          <w:rFonts w:ascii="Times New Roman" w:hAnsi="Times New Roman"/>
          <w:noProof/>
          <w:sz w:val="24"/>
          <w:lang w:val="en-GB"/>
        </w:rPr>
        <w:t>months after the EU asked for consultations at the WTO, the parties struck an agreement settling the dispute, securing a level playing field for EU suppliers.</w:t>
      </w:r>
      <w:r w:rsidRPr="003165B4">
        <w:rPr>
          <w:noProof/>
          <w:lang w:val="en-GB"/>
        </w:rPr>
        <w:t xml:space="preserve"> </w:t>
      </w:r>
    </w:p>
    <w:bookmarkEnd w:id="4"/>
    <w:p w14:paraId="50245D9F" w14:textId="0C711556" w:rsidR="003556FF" w:rsidRPr="003165B4" w:rsidRDefault="003556FF" w:rsidP="003556FF">
      <w:pPr>
        <w:jc w:val="both"/>
        <w:rPr>
          <w:rFonts w:ascii="Times New Roman" w:hAnsi="Times New Roman"/>
          <w:noProof/>
          <w:sz w:val="24"/>
          <w:highlight w:val="yellow"/>
          <w:lang w:val="en-GB"/>
        </w:rPr>
      </w:pPr>
      <w:r w:rsidRPr="00533415">
        <w:rPr>
          <w:rFonts w:ascii="Times New Roman" w:eastAsia="Times New Roman" w:hAnsi="Times New Roman" w:cs="Times New Roman"/>
          <w:noProof/>
          <w:sz w:val="24"/>
          <w:szCs w:val="24"/>
          <w:lang w:val="en-GB"/>
        </w:rPr>
        <w:t xml:space="preserve">At the </w:t>
      </w:r>
      <w:r w:rsidRPr="00533415">
        <w:rPr>
          <w:rFonts w:ascii="Times New Roman" w:eastAsia="Times New Roman" w:hAnsi="Times New Roman" w:cs="Times New Roman"/>
          <w:b/>
          <w:noProof/>
          <w:sz w:val="24"/>
          <w:szCs w:val="24"/>
          <w:lang w:val="en-GB"/>
        </w:rPr>
        <w:t>WTO</w:t>
      </w:r>
      <w:r w:rsidRPr="00533415">
        <w:rPr>
          <w:rFonts w:ascii="Times New Roman" w:eastAsia="Times New Roman" w:hAnsi="Times New Roman" w:cs="Times New Roman"/>
          <w:noProof/>
          <w:sz w:val="24"/>
          <w:szCs w:val="24"/>
          <w:lang w:val="en-GB"/>
        </w:rPr>
        <w:t xml:space="preserve">, </w:t>
      </w:r>
      <w:r w:rsidRPr="003165B4">
        <w:rPr>
          <w:rFonts w:ascii="Times New Roman" w:hAnsi="Times New Roman"/>
          <w:noProof/>
          <w:sz w:val="24"/>
          <w:lang w:val="en-GB"/>
        </w:rPr>
        <w:t xml:space="preserve">apart from the dispute </w:t>
      </w:r>
      <w:r w:rsidR="005763B8" w:rsidRPr="003165B4">
        <w:rPr>
          <w:rFonts w:ascii="Times New Roman" w:hAnsi="Times New Roman"/>
          <w:noProof/>
          <w:sz w:val="24"/>
          <w:lang w:val="en-GB"/>
        </w:rPr>
        <w:t xml:space="preserve">mentioned </w:t>
      </w:r>
      <w:r w:rsidRPr="003165B4">
        <w:rPr>
          <w:rFonts w:ascii="Times New Roman" w:hAnsi="Times New Roman"/>
          <w:noProof/>
          <w:sz w:val="24"/>
          <w:lang w:val="en-GB"/>
        </w:rPr>
        <w:t xml:space="preserve">above with the United Kingdom, the </w:t>
      </w:r>
      <w:r w:rsidRPr="003165B4">
        <w:rPr>
          <w:rFonts w:ascii="Times New Roman" w:hAnsi="Times New Roman"/>
          <w:b/>
          <w:noProof/>
          <w:sz w:val="24"/>
          <w:lang w:val="en-GB"/>
        </w:rPr>
        <w:t>EU</w:t>
      </w:r>
      <w:r w:rsidRPr="003165B4">
        <w:rPr>
          <w:rFonts w:ascii="Times New Roman" w:hAnsi="Times New Roman"/>
          <w:noProof/>
          <w:sz w:val="24"/>
          <w:lang w:val="en-GB"/>
        </w:rPr>
        <w:t xml:space="preserve"> </w:t>
      </w:r>
      <w:r w:rsidRPr="003165B4">
        <w:rPr>
          <w:rFonts w:ascii="Times New Roman" w:hAnsi="Times New Roman"/>
          <w:b/>
          <w:noProof/>
          <w:sz w:val="24"/>
          <w:lang w:val="en-GB"/>
        </w:rPr>
        <w:t xml:space="preserve">launched </w:t>
      </w:r>
      <w:r w:rsidRPr="003165B4">
        <w:rPr>
          <w:rFonts w:ascii="Times New Roman" w:hAnsi="Times New Roman"/>
          <w:noProof/>
          <w:sz w:val="24"/>
          <w:lang w:val="en-GB"/>
        </w:rPr>
        <w:t xml:space="preserve">three other </w:t>
      </w:r>
      <w:r w:rsidRPr="003165B4">
        <w:rPr>
          <w:rFonts w:ascii="Times New Roman" w:hAnsi="Times New Roman"/>
          <w:b/>
          <w:noProof/>
          <w:sz w:val="24"/>
          <w:lang w:val="en-GB"/>
        </w:rPr>
        <w:t xml:space="preserve">WTO disputes, </w:t>
      </w:r>
      <w:r w:rsidRPr="003165B4">
        <w:rPr>
          <w:rFonts w:ascii="Times New Roman" w:hAnsi="Times New Roman"/>
          <w:noProof/>
          <w:sz w:val="24"/>
          <w:lang w:val="en-GB"/>
        </w:rPr>
        <w:t xml:space="preserve">two against </w:t>
      </w:r>
      <w:r w:rsidR="00555FF2" w:rsidRPr="003165B4">
        <w:rPr>
          <w:rFonts w:ascii="Times New Roman" w:hAnsi="Times New Roman"/>
          <w:i/>
          <w:noProof/>
          <w:sz w:val="24"/>
          <w:lang w:val="en-GB"/>
        </w:rPr>
        <w:t>China</w:t>
      </w:r>
      <w:r w:rsidR="00555FF2">
        <w:rPr>
          <w:rFonts w:ascii="Times New Roman" w:hAnsi="Times New Roman"/>
          <w:noProof/>
          <w:sz w:val="24"/>
          <w:lang w:val="en-GB"/>
        </w:rPr>
        <w:t>,</w:t>
      </w:r>
      <w:r w:rsidR="00555FF2" w:rsidRPr="003165B4">
        <w:rPr>
          <w:rFonts w:ascii="Times New Roman" w:hAnsi="Times New Roman"/>
          <w:noProof/>
          <w:sz w:val="24"/>
          <w:lang w:val="en-GB"/>
        </w:rPr>
        <w:t xml:space="preserve"> related</w:t>
      </w:r>
      <w:r w:rsidRPr="003165B4">
        <w:rPr>
          <w:rFonts w:ascii="Times New Roman" w:hAnsi="Times New Roman"/>
          <w:noProof/>
          <w:sz w:val="24"/>
          <w:lang w:val="en-GB"/>
        </w:rPr>
        <w:t xml:space="preserve"> to discriminatory trade practices for goods and services from Lithuania and measures affecting the protection and enforcement of </w:t>
      </w:r>
      <w:r w:rsidR="0052519A" w:rsidRPr="00203F39">
        <w:rPr>
          <w:rFonts w:ascii="Times New Roman" w:hAnsi="Times New Roman" w:cs="Times New Roman"/>
          <w:noProof/>
          <w:sz w:val="24"/>
          <w:szCs w:val="24"/>
          <w:lang w:val="en-GB"/>
        </w:rPr>
        <w:t>intellectual property rights</w:t>
      </w:r>
      <w:r w:rsidR="00044CD2">
        <w:rPr>
          <w:rFonts w:ascii="Times New Roman" w:hAnsi="Times New Roman" w:cs="Times New Roman"/>
          <w:noProof/>
          <w:sz w:val="24"/>
          <w:szCs w:val="24"/>
          <w:lang w:val="en-GB"/>
        </w:rPr>
        <w:t xml:space="preserve"> (</w:t>
      </w:r>
      <w:r w:rsidR="00044CD2" w:rsidRPr="003165B4">
        <w:rPr>
          <w:rFonts w:ascii="Times New Roman" w:hAnsi="Times New Roman"/>
          <w:noProof/>
          <w:sz w:val="24"/>
          <w:lang w:val="en-GB"/>
        </w:rPr>
        <w:t>IPR</w:t>
      </w:r>
      <w:r w:rsidRPr="003165B4">
        <w:rPr>
          <w:rFonts w:ascii="Times New Roman" w:hAnsi="Times New Roman"/>
          <w:noProof/>
          <w:sz w:val="24"/>
          <w:lang w:val="en-GB"/>
        </w:rPr>
        <w:t>)</w:t>
      </w:r>
      <w:r w:rsidR="002559A0">
        <w:rPr>
          <w:rFonts w:ascii="Times New Roman" w:hAnsi="Times New Roman"/>
          <w:noProof/>
          <w:sz w:val="24"/>
          <w:lang w:val="en-GB"/>
        </w:rPr>
        <w:t>, respectively,</w:t>
      </w:r>
      <w:r w:rsidRPr="003165B4">
        <w:rPr>
          <w:rFonts w:ascii="Times New Roman" w:hAnsi="Times New Roman"/>
          <w:noProof/>
          <w:sz w:val="24"/>
          <w:lang w:val="en-GB"/>
        </w:rPr>
        <w:t xml:space="preserve"> and one against </w:t>
      </w:r>
      <w:r w:rsidRPr="003165B4">
        <w:rPr>
          <w:rFonts w:ascii="Times New Roman" w:hAnsi="Times New Roman"/>
          <w:i/>
          <w:noProof/>
          <w:sz w:val="24"/>
          <w:lang w:val="en-GB"/>
        </w:rPr>
        <w:t>Egypt</w:t>
      </w:r>
      <w:r w:rsidRPr="003165B4">
        <w:rPr>
          <w:rFonts w:ascii="Times New Roman" w:hAnsi="Times New Roman"/>
          <w:noProof/>
          <w:sz w:val="24"/>
          <w:lang w:val="en-GB"/>
        </w:rPr>
        <w:t xml:space="preserve">. </w:t>
      </w:r>
      <w:bookmarkStart w:id="5" w:name="_Hlk139035345"/>
      <w:r w:rsidRPr="003165B4">
        <w:rPr>
          <w:rFonts w:ascii="Times New Roman" w:hAnsi="Times New Roman"/>
          <w:noProof/>
          <w:sz w:val="24"/>
          <w:lang w:val="en-GB"/>
        </w:rPr>
        <w:t xml:space="preserve">In the latter case, partial progress was made as </w:t>
      </w:r>
      <w:r w:rsidRPr="003165B4">
        <w:rPr>
          <w:rFonts w:ascii="Times New Roman" w:hAnsi="Times New Roman"/>
          <w:i/>
          <w:noProof/>
          <w:sz w:val="24"/>
          <w:lang w:val="en-GB"/>
        </w:rPr>
        <w:t>Egypt</w:t>
      </w:r>
      <w:r w:rsidRPr="003165B4">
        <w:rPr>
          <w:rFonts w:ascii="Times New Roman" w:hAnsi="Times New Roman"/>
          <w:noProof/>
          <w:sz w:val="24"/>
          <w:lang w:val="en-GB"/>
        </w:rPr>
        <w:t xml:space="preserve"> committed to </w:t>
      </w:r>
      <w:r w:rsidR="0052519A" w:rsidRPr="00533415">
        <w:rPr>
          <w:rFonts w:ascii="Times New Roman" w:hAnsi="Times New Roman" w:cs="Times New Roman"/>
          <w:noProof/>
          <w:sz w:val="24"/>
          <w:szCs w:val="24"/>
          <w:lang w:val="en-GB"/>
        </w:rPr>
        <w:t>improv</w:t>
      </w:r>
      <w:r w:rsidR="0052519A">
        <w:rPr>
          <w:rFonts w:ascii="Times New Roman" w:hAnsi="Times New Roman" w:cs="Times New Roman"/>
          <w:noProof/>
          <w:sz w:val="24"/>
          <w:szCs w:val="24"/>
          <w:lang w:val="en-GB"/>
        </w:rPr>
        <w:t>ing</w:t>
      </w:r>
      <w:r w:rsidR="0052519A" w:rsidRPr="003165B4">
        <w:rPr>
          <w:rFonts w:ascii="Times New Roman" w:hAnsi="Times New Roman"/>
          <w:noProof/>
          <w:sz w:val="24"/>
          <w:lang w:val="en-GB"/>
        </w:rPr>
        <w:t xml:space="preserve"> </w:t>
      </w:r>
      <w:r w:rsidRPr="003165B4">
        <w:rPr>
          <w:rFonts w:ascii="Times New Roman" w:hAnsi="Times New Roman"/>
          <w:noProof/>
          <w:sz w:val="24"/>
          <w:lang w:val="en-GB"/>
        </w:rPr>
        <w:t xml:space="preserve">the import registration process. The Commission is currently monitoring the situation. In addition, the EU </w:t>
      </w:r>
      <w:r w:rsidRPr="003165B4">
        <w:rPr>
          <w:rFonts w:ascii="Times New Roman" w:hAnsi="Times New Roman"/>
          <w:b/>
          <w:noProof/>
          <w:sz w:val="24"/>
          <w:lang w:val="en-GB"/>
        </w:rPr>
        <w:t xml:space="preserve">prevailed in four </w:t>
      </w:r>
      <w:r w:rsidRPr="00533415">
        <w:rPr>
          <w:rFonts w:ascii="Times New Roman" w:eastAsia="Times New Roman" w:hAnsi="Times New Roman" w:cs="Times New Roman"/>
          <w:b/>
          <w:bCs/>
          <w:noProof/>
          <w:sz w:val="24"/>
          <w:szCs w:val="24"/>
          <w:lang w:val="en-GB"/>
        </w:rPr>
        <w:t>ongoing</w:t>
      </w:r>
      <w:r w:rsidRPr="003165B4">
        <w:rPr>
          <w:rFonts w:ascii="Times New Roman" w:hAnsi="Times New Roman"/>
          <w:b/>
          <w:noProof/>
          <w:sz w:val="24"/>
          <w:lang w:val="en-GB"/>
        </w:rPr>
        <w:t xml:space="preserve"> WTO disputes</w:t>
      </w:r>
      <w:r w:rsidRPr="003165B4">
        <w:rPr>
          <w:rFonts w:ascii="Times New Roman" w:hAnsi="Times New Roman"/>
          <w:noProof/>
          <w:sz w:val="24"/>
          <w:lang w:val="en-GB"/>
        </w:rPr>
        <w:t>:</w:t>
      </w:r>
      <w:r w:rsidRPr="003165B4">
        <w:rPr>
          <w:rFonts w:ascii="Times New Roman" w:hAnsi="Times New Roman"/>
          <w:b/>
          <w:noProof/>
          <w:sz w:val="24"/>
          <w:lang w:val="en-GB"/>
        </w:rPr>
        <w:t xml:space="preserve"> </w:t>
      </w:r>
      <w:r w:rsidR="0052519A">
        <w:rPr>
          <w:rFonts w:ascii="Times New Roman" w:eastAsia="Times New Roman" w:hAnsi="Times New Roman" w:cs="Times New Roman"/>
          <w:bCs/>
          <w:noProof/>
          <w:sz w:val="24"/>
          <w:szCs w:val="24"/>
          <w:lang w:val="en-GB"/>
        </w:rPr>
        <w:t>t</w:t>
      </w:r>
      <w:r w:rsidRPr="00533415">
        <w:rPr>
          <w:rFonts w:ascii="Times New Roman" w:eastAsia="Times New Roman" w:hAnsi="Times New Roman" w:cs="Times New Roman"/>
          <w:bCs/>
          <w:noProof/>
          <w:sz w:val="24"/>
          <w:szCs w:val="24"/>
          <w:lang w:val="en-GB"/>
        </w:rPr>
        <w:t>he</w:t>
      </w:r>
      <w:r w:rsidRPr="003165B4">
        <w:rPr>
          <w:rFonts w:ascii="Times New Roman" w:hAnsi="Times New Roman"/>
          <w:noProof/>
          <w:sz w:val="24"/>
          <w:lang w:val="en-GB"/>
        </w:rPr>
        <w:t xml:space="preserve"> binding and final awards in</w:t>
      </w:r>
      <w:r w:rsidRPr="003165B4">
        <w:rPr>
          <w:rFonts w:ascii="Times New Roman" w:hAnsi="Times New Roman"/>
          <w:b/>
          <w:noProof/>
          <w:sz w:val="24"/>
          <w:lang w:val="en-GB"/>
        </w:rPr>
        <w:t xml:space="preserve"> </w:t>
      </w:r>
      <w:r w:rsidRPr="003165B4">
        <w:rPr>
          <w:rFonts w:ascii="Times New Roman" w:hAnsi="Times New Roman"/>
          <w:i/>
          <w:noProof/>
          <w:sz w:val="24"/>
          <w:lang w:val="en-GB"/>
        </w:rPr>
        <w:t>Turkey</w:t>
      </w:r>
      <w:r w:rsidR="00D630D6">
        <w:rPr>
          <w:rFonts w:ascii="Times New Roman" w:hAnsi="Times New Roman" w:cs="Times New Roman"/>
          <w:i/>
          <w:iCs/>
          <w:noProof/>
          <w:sz w:val="24"/>
          <w:szCs w:val="24"/>
          <w:lang w:val="en-GB"/>
        </w:rPr>
        <w:t xml:space="preserve"> </w:t>
      </w:r>
      <w:r w:rsidRPr="00533415">
        <w:rPr>
          <w:rFonts w:ascii="Times New Roman" w:hAnsi="Times New Roman" w:cs="Times New Roman"/>
          <w:noProof/>
          <w:sz w:val="24"/>
          <w:szCs w:val="24"/>
          <w:lang w:val="en-GB"/>
        </w:rPr>
        <w:t>–</w:t>
      </w:r>
      <w:r w:rsidR="00D630D6">
        <w:rPr>
          <w:rFonts w:ascii="Times New Roman" w:hAnsi="Times New Roman" w:cs="Times New Roman"/>
          <w:noProof/>
          <w:sz w:val="24"/>
          <w:szCs w:val="24"/>
          <w:lang w:val="en-GB"/>
        </w:rPr>
        <w:t xml:space="preserve"> </w:t>
      </w:r>
      <w:r w:rsidRPr="003165B4">
        <w:rPr>
          <w:rFonts w:ascii="Times New Roman" w:hAnsi="Times New Roman"/>
          <w:i/>
          <w:noProof/>
          <w:sz w:val="24"/>
          <w:lang w:val="en-GB"/>
        </w:rPr>
        <w:t>pharma</w:t>
      </w:r>
      <w:r w:rsidRPr="003165B4">
        <w:rPr>
          <w:rFonts w:ascii="Times New Roman" w:hAnsi="Times New Roman"/>
          <w:noProof/>
          <w:sz w:val="24"/>
          <w:lang w:val="en-GB"/>
        </w:rPr>
        <w:t xml:space="preserve"> and </w:t>
      </w:r>
      <w:r w:rsidRPr="003165B4">
        <w:rPr>
          <w:rFonts w:ascii="Times New Roman" w:hAnsi="Times New Roman"/>
          <w:i/>
          <w:noProof/>
          <w:sz w:val="24"/>
          <w:lang w:val="en-GB"/>
        </w:rPr>
        <w:t xml:space="preserve">Colombia – frozen fries </w:t>
      </w:r>
      <w:r w:rsidRPr="003165B4">
        <w:rPr>
          <w:rFonts w:ascii="Times New Roman" w:hAnsi="Times New Roman"/>
          <w:noProof/>
          <w:sz w:val="24"/>
          <w:lang w:val="en-GB"/>
        </w:rPr>
        <w:t xml:space="preserve">represented a broad victory for the EU. The Commission is now monitoring </w:t>
      </w:r>
      <w:r w:rsidR="0052519A" w:rsidRPr="00533415">
        <w:rPr>
          <w:rFonts w:ascii="Times New Roman" w:hAnsi="Times New Roman" w:cs="Times New Roman"/>
          <w:noProof/>
          <w:sz w:val="24"/>
          <w:szCs w:val="24"/>
          <w:lang w:val="en-GB"/>
        </w:rPr>
        <w:t>the losing parties</w:t>
      </w:r>
      <w:r w:rsidR="00D630D6">
        <w:rPr>
          <w:rFonts w:ascii="Times New Roman" w:hAnsi="Times New Roman" w:cs="Times New Roman"/>
          <w:noProof/>
          <w:sz w:val="24"/>
          <w:szCs w:val="24"/>
          <w:lang w:val="en-GB"/>
        </w:rPr>
        <w:t>’</w:t>
      </w:r>
      <w:r w:rsidR="0052519A" w:rsidRPr="00533415">
        <w:rPr>
          <w:rFonts w:ascii="Times New Roman" w:hAnsi="Times New Roman" w:cs="Times New Roman"/>
          <w:noProof/>
          <w:sz w:val="24"/>
          <w:szCs w:val="24"/>
          <w:lang w:val="en-GB"/>
        </w:rPr>
        <w:t xml:space="preserve"> </w:t>
      </w:r>
      <w:r w:rsidRPr="003165B4">
        <w:rPr>
          <w:rFonts w:ascii="Times New Roman" w:hAnsi="Times New Roman"/>
          <w:noProof/>
          <w:sz w:val="24"/>
          <w:lang w:val="en-GB"/>
        </w:rPr>
        <w:t xml:space="preserve">compliance with the panel rulings. In </w:t>
      </w:r>
      <w:r w:rsidRPr="003165B4">
        <w:rPr>
          <w:rFonts w:ascii="Times New Roman" w:hAnsi="Times New Roman"/>
          <w:i/>
          <w:noProof/>
          <w:sz w:val="24"/>
          <w:lang w:val="en-GB"/>
        </w:rPr>
        <w:t>India</w:t>
      </w:r>
      <w:r w:rsidR="002559A0">
        <w:rPr>
          <w:rFonts w:ascii="Times New Roman" w:hAnsi="Times New Roman"/>
          <w:i/>
          <w:noProof/>
          <w:sz w:val="24"/>
          <w:lang w:val="en-GB"/>
        </w:rPr>
        <w:t xml:space="preserve"> </w:t>
      </w:r>
      <w:r w:rsidRPr="003165B4">
        <w:rPr>
          <w:rFonts w:ascii="Times New Roman" w:hAnsi="Times New Roman"/>
          <w:i/>
          <w:noProof/>
          <w:sz w:val="24"/>
          <w:lang w:val="en-GB"/>
        </w:rPr>
        <w:t>-</w:t>
      </w:r>
      <w:r w:rsidR="002559A0">
        <w:rPr>
          <w:rFonts w:ascii="Times New Roman" w:hAnsi="Times New Roman"/>
          <w:i/>
          <w:noProof/>
          <w:sz w:val="24"/>
          <w:lang w:val="en-GB"/>
        </w:rPr>
        <w:t xml:space="preserve"> </w:t>
      </w:r>
      <w:r w:rsidRPr="003165B4">
        <w:rPr>
          <w:rFonts w:ascii="Times New Roman" w:hAnsi="Times New Roman"/>
          <w:i/>
          <w:noProof/>
          <w:sz w:val="24"/>
          <w:lang w:val="en-GB"/>
        </w:rPr>
        <w:t xml:space="preserve">ICT products </w:t>
      </w:r>
      <w:r w:rsidRPr="003165B4">
        <w:rPr>
          <w:rFonts w:ascii="Times New Roman" w:hAnsi="Times New Roman"/>
          <w:noProof/>
          <w:sz w:val="24"/>
          <w:lang w:val="en-GB"/>
        </w:rPr>
        <w:t xml:space="preserve">and </w:t>
      </w:r>
      <w:r w:rsidRPr="003165B4">
        <w:rPr>
          <w:rFonts w:ascii="Times New Roman" w:hAnsi="Times New Roman"/>
          <w:i/>
          <w:noProof/>
          <w:sz w:val="24"/>
          <w:lang w:val="en-GB"/>
        </w:rPr>
        <w:t xml:space="preserve">Indonesia </w:t>
      </w:r>
      <w:r w:rsidR="00D630D6" w:rsidRPr="00533415">
        <w:rPr>
          <w:rFonts w:ascii="Times New Roman" w:hAnsi="Times New Roman" w:cs="Times New Roman"/>
          <w:i/>
          <w:iCs/>
          <w:noProof/>
          <w:sz w:val="24"/>
          <w:szCs w:val="24"/>
          <w:lang w:val="en-GB"/>
        </w:rPr>
        <w:t>–</w:t>
      </w:r>
      <w:r w:rsidRPr="003165B4">
        <w:rPr>
          <w:rFonts w:ascii="Times New Roman" w:hAnsi="Times New Roman"/>
          <w:i/>
          <w:noProof/>
          <w:sz w:val="24"/>
          <w:lang w:val="en-GB"/>
        </w:rPr>
        <w:t xml:space="preserve"> nickel ore export restrictions</w:t>
      </w:r>
      <w:r w:rsidRPr="003165B4">
        <w:rPr>
          <w:rFonts w:ascii="Times New Roman" w:hAnsi="Times New Roman"/>
          <w:noProof/>
          <w:sz w:val="24"/>
          <w:lang w:val="en-GB"/>
        </w:rPr>
        <w:t xml:space="preserve"> the EU prevailed</w:t>
      </w:r>
      <w:r w:rsidR="005763B8" w:rsidRPr="003165B4">
        <w:rPr>
          <w:rFonts w:ascii="Times New Roman" w:hAnsi="Times New Roman"/>
          <w:noProof/>
          <w:sz w:val="24"/>
          <w:lang w:val="en-GB"/>
        </w:rPr>
        <w:t>,</w:t>
      </w:r>
      <w:r w:rsidRPr="003165B4">
        <w:rPr>
          <w:rFonts w:ascii="Times New Roman" w:hAnsi="Times New Roman"/>
          <w:noProof/>
          <w:sz w:val="24"/>
          <w:lang w:val="en-GB"/>
        </w:rPr>
        <w:t xml:space="preserve"> leading Indonesia to appeal </w:t>
      </w:r>
      <w:r w:rsidR="00DC6F3B" w:rsidRPr="003165B4">
        <w:rPr>
          <w:rFonts w:ascii="Times New Roman" w:hAnsi="Times New Roman"/>
          <w:noProof/>
          <w:sz w:val="24"/>
          <w:lang w:val="en-GB"/>
        </w:rPr>
        <w:t>the panel report to</w:t>
      </w:r>
      <w:r w:rsidRPr="003165B4">
        <w:rPr>
          <w:rFonts w:ascii="Times New Roman" w:hAnsi="Times New Roman"/>
          <w:noProof/>
          <w:sz w:val="24"/>
          <w:lang w:val="en-GB"/>
        </w:rPr>
        <w:t xml:space="preserve"> the </w:t>
      </w:r>
      <w:r w:rsidR="00DC6F3B" w:rsidRPr="003165B4">
        <w:rPr>
          <w:rFonts w:ascii="Times New Roman" w:hAnsi="Times New Roman"/>
          <w:noProof/>
          <w:sz w:val="24"/>
          <w:lang w:val="en-GB"/>
        </w:rPr>
        <w:t>non-functioning</w:t>
      </w:r>
      <w:r w:rsidRPr="003165B4">
        <w:rPr>
          <w:rFonts w:ascii="Times New Roman" w:hAnsi="Times New Roman"/>
          <w:noProof/>
          <w:sz w:val="24"/>
          <w:lang w:val="en-GB"/>
        </w:rPr>
        <w:t xml:space="preserve"> WTO </w:t>
      </w:r>
      <w:r w:rsidR="0091675B" w:rsidRPr="003165B4">
        <w:rPr>
          <w:rFonts w:ascii="Times New Roman" w:hAnsi="Times New Roman"/>
          <w:noProof/>
          <w:sz w:val="24"/>
          <w:lang w:val="en-GB"/>
        </w:rPr>
        <w:t>Appellate</w:t>
      </w:r>
      <w:r w:rsidRPr="003165B4">
        <w:rPr>
          <w:rFonts w:ascii="Times New Roman" w:hAnsi="Times New Roman"/>
          <w:noProof/>
          <w:sz w:val="24"/>
          <w:lang w:val="en-GB"/>
        </w:rPr>
        <w:t xml:space="preserve"> Body (</w:t>
      </w:r>
      <w:r w:rsidR="00203F39" w:rsidRPr="004D47C1">
        <w:rPr>
          <w:rFonts w:ascii="Times New Roman" w:hAnsi="Times New Roman" w:cs="Times New Roman"/>
          <w:noProof/>
          <w:sz w:val="24"/>
          <w:szCs w:val="24"/>
          <w:lang w:val="en-GB"/>
        </w:rPr>
        <w:t xml:space="preserve">an approach known as an </w:t>
      </w:r>
      <w:r w:rsidR="0052519A" w:rsidRPr="004D47C1">
        <w:rPr>
          <w:rFonts w:ascii="Times New Roman" w:hAnsi="Times New Roman" w:cs="Times New Roman"/>
          <w:noProof/>
          <w:sz w:val="24"/>
          <w:szCs w:val="24"/>
          <w:lang w:val="en-GB"/>
        </w:rPr>
        <w:t>‘</w:t>
      </w:r>
      <w:r w:rsidRPr="003165B4">
        <w:rPr>
          <w:rFonts w:ascii="Times New Roman" w:hAnsi="Times New Roman"/>
          <w:noProof/>
          <w:sz w:val="24"/>
          <w:lang w:val="en-GB"/>
        </w:rPr>
        <w:t xml:space="preserve">appeal into the </w:t>
      </w:r>
      <w:r w:rsidRPr="004D47C1">
        <w:rPr>
          <w:rFonts w:ascii="Times New Roman" w:hAnsi="Times New Roman" w:cs="Times New Roman"/>
          <w:noProof/>
          <w:sz w:val="24"/>
          <w:szCs w:val="24"/>
          <w:lang w:val="en-GB"/>
        </w:rPr>
        <w:t>void</w:t>
      </w:r>
      <w:r w:rsidR="0052519A" w:rsidRPr="004D47C1">
        <w:rPr>
          <w:rFonts w:ascii="Times New Roman" w:hAnsi="Times New Roman" w:cs="Times New Roman"/>
          <w:noProof/>
          <w:sz w:val="24"/>
          <w:szCs w:val="24"/>
          <w:lang w:val="en-GB"/>
        </w:rPr>
        <w:t>’</w:t>
      </w:r>
      <w:r w:rsidRPr="004D47C1">
        <w:rPr>
          <w:rFonts w:ascii="Times New Roman" w:hAnsi="Times New Roman" w:cs="Times New Roman"/>
          <w:noProof/>
          <w:sz w:val="24"/>
          <w:szCs w:val="24"/>
          <w:lang w:val="en-GB"/>
        </w:rPr>
        <w:t>)</w:t>
      </w:r>
      <w:r w:rsidRPr="003165B4">
        <w:rPr>
          <w:rFonts w:ascii="Times New Roman" w:hAnsi="Times New Roman"/>
          <w:noProof/>
          <w:sz w:val="24"/>
          <w:lang w:val="en-GB"/>
        </w:rPr>
        <w:t>. The EU’s Enforcement Regulation was amended at the beginning of 2022 to address precisely this type of situation</w:t>
      </w:r>
      <w:r w:rsidR="0052519A">
        <w:rPr>
          <w:rFonts w:ascii="Times New Roman" w:hAnsi="Times New Roman" w:cs="Times New Roman"/>
          <w:noProof/>
          <w:sz w:val="24"/>
          <w:szCs w:val="24"/>
          <w:lang w:val="en-GB"/>
        </w:rPr>
        <w:t>. It now</w:t>
      </w:r>
      <w:r w:rsidR="00DC6F3B" w:rsidRPr="00533415">
        <w:rPr>
          <w:rFonts w:ascii="Times New Roman" w:hAnsi="Times New Roman" w:cs="Times New Roman"/>
          <w:noProof/>
          <w:sz w:val="24"/>
          <w:szCs w:val="24"/>
          <w:lang w:val="en-GB"/>
        </w:rPr>
        <w:t xml:space="preserve"> </w:t>
      </w:r>
      <w:r w:rsidR="0052519A" w:rsidRPr="00533415">
        <w:rPr>
          <w:rFonts w:ascii="Times New Roman" w:hAnsi="Times New Roman" w:cs="Times New Roman"/>
          <w:noProof/>
          <w:sz w:val="24"/>
          <w:szCs w:val="24"/>
          <w:lang w:val="en-GB"/>
        </w:rPr>
        <w:t>enabl</w:t>
      </w:r>
      <w:r w:rsidR="0052519A">
        <w:rPr>
          <w:rFonts w:ascii="Times New Roman" w:hAnsi="Times New Roman" w:cs="Times New Roman"/>
          <w:noProof/>
          <w:sz w:val="24"/>
          <w:szCs w:val="24"/>
          <w:lang w:val="en-GB"/>
        </w:rPr>
        <w:t>es</w:t>
      </w:r>
      <w:r w:rsidR="0052519A" w:rsidRPr="003165B4">
        <w:rPr>
          <w:rFonts w:ascii="Times New Roman" w:hAnsi="Times New Roman"/>
          <w:noProof/>
          <w:sz w:val="24"/>
          <w:lang w:val="en-GB"/>
        </w:rPr>
        <w:t xml:space="preserve"> </w:t>
      </w:r>
      <w:r w:rsidR="00DC6F3B" w:rsidRPr="003165B4">
        <w:rPr>
          <w:rFonts w:ascii="Times New Roman" w:hAnsi="Times New Roman"/>
          <w:noProof/>
          <w:sz w:val="24"/>
          <w:lang w:val="en-GB"/>
        </w:rPr>
        <w:t xml:space="preserve">the EU to enforce international obligations to which fellow WTO </w:t>
      </w:r>
      <w:r w:rsidR="004D4830" w:rsidRPr="003165B4">
        <w:rPr>
          <w:rFonts w:ascii="Times New Roman" w:hAnsi="Times New Roman"/>
          <w:noProof/>
          <w:sz w:val="24"/>
          <w:lang w:val="en-GB"/>
        </w:rPr>
        <w:t>m</w:t>
      </w:r>
      <w:r w:rsidR="00DC6F3B" w:rsidRPr="003165B4">
        <w:rPr>
          <w:rFonts w:ascii="Times New Roman" w:hAnsi="Times New Roman"/>
          <w:noProof/>
          <w:sz w:val="24"/>
          <w:lang w:val="en-GB"/>
        </w:rPr>
        <w:t xml:space="preserve">embers such as Indonesia and India have agreed when a trade dispute is blocked despite the </w:t>
      </w:r>
      <w:r w:rsidR="00DC6F3B" w:rsidRPr="00533415">
        <w:rPr>
          <w:rFonts w:ascii="Times New Roman" w:hAnsi="Times New Roman" w:cs="Times New Roman"/>
          <w:noProof/>
          <w:sz w:val="24"/>
          <w:szCs w:val="24"/>
          <w:lang w:val="en-GB"/>
        </w:rPr>
        <w:t>EU</w:t>
      </w:r>
      <w:r w:rsidR="0052519A">
        <w:rPr>
          <w:rFonts w:ascii="Times New Roman" w:hAnsi="Times New Roman" w:cs="Times New Roman"/>
          <w:noProof/>
          <w:sz w:val="24"/>
          <w:szCs w:val="24"/>
          <w:lang w:val="en-GB"/>
        </w:rPr>
        <w:t>’</w:t>
      </w:r>
      <w:r w:rsidR="00DC6F3B" w:rsidRPr="00533415">
        <w:rPr>
          <w:rFonts w:ascii="Times New Roman" w:hAnsi="Times New Roman" w:cs="Times New Roman"/>
          <w:noProof/>
          <w:sz w:val="24"/>
          <w:szCs w:val="24"/>
          <w:lang w:val="en-GB"/>
        </w:rPr>
        <w:t>s</w:t>
      </w:r>
      <w:r w:rsidR="00DC6F3B" w:rsidRPr="003165B4">
        <w:rPr>
          <w:rFonts w:ascii="Times New Roman" w:hAnsi="Times New Roman"/>
          <w:noProof/>
          <w:sz w:val="24"/>
          <w:lang w:val="en-GB"/>
        </w:rPr>
        <w:t xml:space="preserve"> efforts to follow dispute settlement procedures in good faith</w:t>
      </w:r>
      <w:r w:rsidRPr="003165B4">
        <w:rPr>
          <w:rFonts w:ascii="Times New Roman" w:hAnsi="Times New Roman"/>
          <w:noProof/>
          <w:sz w:val="24"/>
          <w:lang w:val="en-GB"/>
        </w:rPr>
        <w:t>.</w:t>
      </w:r>
      <w:r w:rsidRPr="003165B4">
        <w:rPr>
          <w:rFonts w:ascii="Times New Roman" w:hAnsi="Times New Roman"/>
          <w:noProof/>
          <w:sz w:val="24"/>
          <w:highlight w:val="yellow"/>
          <w:lang w:val="en-GB"/>
        </w:rPr>
        <w:t xml:space="preserve">  </w:t>
      </w:r>
      <w:r w:rsidR="00DC6F3B" w:rsidRPr="003165B4">
        <w:rPr>
          <w:rFonts w:ascii="Times New Roman" w:hAnsi="Times New Roman"/>
          <w:noProof/>
          <w:sz w:val="24"/>
          <w:highlight w:val="yellow"/>
          <w:lang w:val="en-GB"/>
        </w:rPr>
        <w:t xml:space="preserve"> </w:t>
      </w:r>
    </w:p>
    <w:p w14:paraId="1E286A9D" w14:textId="31453B60"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In 2022, the EU also prevailed in its</w:t>
      </w:r>
      <w:r w:rsidRPr="003165B4">
        <w:rPr>
          <w:rFonts w:ascii="Times New Roman" w:hAnsi="Times New Roman"/>
          <w:b/>
          <w:noProof/>
          <w:sz w:val="24"/>
          <w:lang w:val="en-GB"/>
        </w:rPr>
        <w:t xml:space="preserve"> bilateral dispute</w:t>
      </w:r>
      <w:r w:rsidRPr="003165B4">
        <w:rPr>
          <w:rFonts w:ascii="Times New Roman" w:hAnsi="Times New Roman"/>
          <w:noProof/>
          <w:sz w:val="24"/>
          <w:lang w:val="en-GB"/>
        </w:rPr>
        <w:t xml:space="preserve"> against the </w:t>
      </w:r>
      <w:r w:rsidRPr="003165B4">
        <w:rPr>
          <w:rFonts w:ascii="Times New Roman" w:hAnsi="Times New Roman"/>
          <w:i/>
          <w:noProof/>
          <w:sz w:val="24"/>
          <w:lang w:val="en-GB"/>
        </w:rPr>
        <w:t>Southern African Customs Union</w:t>
      </w:r>
      <w:r w:rsidRPr="003165B4">
        <w:rPr>
          <w:rFonts w:ascii="Times New Roman" w:hAnsi="Times New Roman"/>
          <w:noProof/>
          <w:sz w:val="24"/>
          <w:lang w:val="en-GB"/>
        </w:rPr>
        <w:t xml:space="preserve"> concerning restrictions </w:t>
      </w:r>
      <w:r w:rsidR="00D630D6" w:rsidRPr="00533415">
        <w:rPr>
          <w:rFonts w:ascii="Times New Roman" w:eastAsia="Times New Roman" w:hAnsi="Times New Roman" w:cs="Times New Roman"/>
          <w:noProof/>
          <w:sz w:val="24"/>
          <w:szCs w:val="24"/>
          <w:lang w:val="en-GB"/>
        </w:rPr>
        <w:t>o</w:t>
      </w:r>
      <w:r w:rsidR="00D630D6">
        <w:rPr>
          <w:rFonts w:ascii="Times New Roman" w:eastAsia="Times New Roman" w:hAnsi="Times New Roman" w:cs="Times New Roman"/>
          <w:noProof/>
          <w:sz w:val="24"/>
          <w:szCs w:val="24"/>
          <w:lang w:val="en-GB"/>
        </w:rPr>
        <w:t>n</w:t>
      </w:r>
      <w:r w:rsidR="00D630D6" w:rsidRPr="003165B4">
        <w:rPr>
          <w:rFonts w:ascii="Times New Roman" w:hAnsi="Times New Roman"/>
          <w:noProof/>
          <w:sz w:val="24"/>
          <w:lang w:val="en-GB"/>
        </w:rPr>
        <w:t xml:space="preserve"> </w:t>
      </w:r>
      <w:r w:rsidRPr="003165B4">
        <w:rPr>
          <w:rFonts w:ascii="Times New Roman" w:hAnsi="Times New Roman"/>
          <w:noProof/>
          <w:sz w:val="24"/>
          <w:lang w:val="en-GB"/>
        </w:rPr>
        <w:t>exports of frozen poultry</w:t>
      </w:r>
      <w:r w:rsidR="0052519A">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and made progress in settling certain aspects </w:t>
      </w:r>
      <w:r w:rsidR="005763B8" w:rsidRPr="003165B4">
        <w:rPr>
          <w:rFonts w:ascii="Times New Roman" w:hAnsi="Times New Roman"/>
          <w:noProof/>
          <w:sz w:val="24"/>
          <w:lang w:val="en-GB"/>
        </w:rPr>
        <w:t xml:space="preserve">raised </w:t>
      </w:r>
      <w:r w:rsidRPr="003165B4">
        <w:rPr>
          <w:rFonts w:ascii="Times New Roman" w:hAnsi="Times New Roman"/>
          <w:noProof/>
          <w:sz w:val="24"/>
          <w:lang w:val="en-GB"/>
        </w:rPr>
        <w:t xml:space="preserve">in its pending bilateral dispute against </w:t>
      </w:r>
      <w:r w:rsidRPr="003165B4">
        <w:rPr>
          <w:rFonts w:ascii="Times New Roman" w:hAnsi="Times New Roman"/>
          <w:i/>
          <w:noProof/>
          <w:sz w:val="24"/>
          <w:lang w:val="en-GB"/>
        </w:rPr>
        <w:t xml:space="preserve">Algeria </w:t>
      </w:r>
      <w:r w:rsidRPr="003165B4">
        <w:rPr>
          <w:rFonts w:ascii="Times New Roman" w:hAnsi="Times New Roman"/>
          <w:noProof/>
          <w:sz w:val="24"/>
          <w:lang w:val="en-GB"/>
        </w:rPr>
        <w:t>on</w:t>
      </w:r>
      <w:r w:rsidR="00033C8C" w:rsidRPr="003165B4">
        <w:rPr>
          <w:rFonts w:ascii="Times New Roman" w:hAnsi="Times New Roman"/>
          <w:noProof/>
          <w:sz w:val="24"/>
          <w:lang w:val="en-GB"/>
        </w:rPr>
        <w:t xml:space="preserve"> import restrictions.</w:t>
      </w:r>
    </w:p>
    <w:p w14:paraId="0F8ED850" w14:textId="1D3F512B"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 xml:space="preserve">To preserve the adjudication and settlement of disputes at the WTO while the WTO </w:t>
      </w:r>
      <w:r w:rsidRPr="00533415">
        <w:rPr>
          <w:rFonts w:ascii="Times New Roman" w:hAnsi="Times New Roman" w:cs="Times New Roman"/>
          <w:noProof/>
          <w:sz w:val="24"/>
          <w:szCs w:val="24"/>
          <w:lang w:val="en-GB"/>
        </w:rPr>
        <w:t>Appel</w:t>
      </w:r>
      <w:r w:rsidR="006F3EC6">
        <w:rPr>
          <w:rFonts w:ascii="Times New Roman" w:hAnsi="Times New Roman" w:cs="Times New Roman"/>
          <w:noProof/>
          <w:sz w:val="24"/>
          <w:szCs w:val="24"/>
          <w:lang w:val="en-GB"/>
        </w:rPr>
        <w:t>late</w:t>
      </w:r>
      <w:r w:rsidRPr="003165B4">
        <w:rPr>
          <w:rFonts w:ascii="Times New Roman" w:hAnsi="Times New Roman"/>
          <w:noProof/>
          <w:sz w:val="24"/>
          <w:lang w:val="en-GB"/>
        </w:rPr>
        <w:t xml:space="preserve"> Body remains dysfunctional, the EU successfully promoted </w:t>
      </w:r>
      <w:r w:rsidR="00D630D6" w:rsidRPr="00AB7245">
        <w:rPr>
          <w:rFonts w:ascii="Times New Roman" w:eastAsia="Times New Roman" w:hAnsi="Times New Roman" w:cs="Times New Roman"/>
          <w:noProof/>
          <w:sz w:val="24"/>
          <w:szCs w:val="24"/>
          <w:lang w:val="en-GB"/>
        </w:rPr>
        <w:t xml:space="preserve">WTO </w:t>
      </w:r>
      <w:r w:rsidR="004D4830">
        <w:rPr>
          <w:rFonts w:ascii="Times New Roman" w:eastAsia="Times New Roman" w:hAnsi="Times New Roman" w:cs="Times New Roman"/>
          <w:noProof/>
          <w:sz w:val="24"/>
          <w:szCs w:val="24"/>
          <w:lang w:val="en-GB"/>
        </w:rPr>
        <w:t>m</w:t>
      </w:r>
      <w:r w:rsidR="0054375F">
        <w:rPr>
          <w:rFonts w:ascii="Times New Roman" w:eastAsia="Times New Roman" w:hAnsi="Times New Roman" w:cs="Times New Roman"/>
          <w:noProof/>
          <w:sz w:val="24"/>
          <w:szCs w:val="24"/>
          <w:lang w:val="en-GB"/>
        </w:rPr>
        <w:t>embers</w:t>
      </w:r>
      <w:r w:rsidR="00D630D6" w:rsidRPr="00AB7245">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participation in the </w:t>
      </w:r>
      <w:r w:rsidR="00AB7245" w:rsidRPr="00044CD2">
        <w:rPr>
          <w:rFonts w:ascii="Times New Roman" w:eastAsia="Times New Roman" w:hAnsi="Times New Roman" w:cs="Times New Roman"/>
          <w:b/>
          <w:bCs/>
          <w:noProof/>
          <w:sz w:val="24"/>
          <w:szCs w:val="24"/>
          <w:lang w:val="en-GB"/>
        </w:rPr>
        <w:t>M</w:t>
      </w:r>
      <w:r w:rsidRPr="00AB7245">
        <w:rPr>
          <w:rFonts w:ascii="Times New Roman" w:eastAsia="Times New Roman" w:hAnsi="Times New Roman" w:cs="Times New Roman"/>
          <w:b/>
          <w:noProof/>
          <w:sz w:val="24"/>
          <w:szCs w:val="24"/>
          <w:lang w:val="en-GB"/>
        </w:rPr>
        <w:t>ulti-</w:t>
      </w:r>
      <w:r w:rsidR="00AB7245" w:rsidRPr="00044CD2">
        <w:rPr>
          <w:rFonts w:ascii="Times New Roman" w:eastAsia="Times New Roman" w:hAnsi="Times New Roman" w:cs="Times New Roman"/>
          <w:b/>
          <w:noProof/>
          <w:sz w:val="24"/>
          <w:szCs w:val="24"/>
          <w:lang w:val="en-GB"/>
        </w:rPr>
        <w:t>P</w:t>
      </w:r>
      <w:r w:rsidRPr="00AB7245">
        <w:rPr>
          <w:rFonts w:ascii="Times New Roman" w:eastAsia="Times New Roman" w:hAnsi="Times New Roman" w:cs="Times New Roman"/>
          <w:b/>
          <w:noProof/>
          <w:sz w:val="24"/>
          <w:szCs w:val="24"/>
          <w:lang w:val="en-GB"/>
        </w:rPr>
        <w:t xml:space="preserve">arty </w:t>
      </w:r>
      <w:r w:rsidR="00AB7245" w:rsidRPr="00044CD2">
        <w:rPr>
          <w:rFonts w:ascii="Times New Roman" w:eastAsia="Times New Roman" w:hAnsi="Times New Roman" w:cs="Times New Roman"/>
          <w:b/>
          <w:noProof/>
          <w:sz w:val="24"/>
          <w:szCs w:val="24"/>
          <w:lang w:val="en-GB"/>
        </w:rPr>
        <w:t>I</w:t>
      </w:r>
      <w:r w:rsidRPr="00AB7245">
        <w:rPr>
          <w:rFonts w:ascii="Times New Roman" w:eastAsia="Times New Roman" w:hAnsi="Times New Roman" w:cs="Times New Roman"/>
          <w:b/>
          <w:noProof/>
          <w:sz w:val="24"/>
          <w:szCs w:val="24"/>
          <w:lang w:val="en-GB"/>
        </w:rPr>
        <w:t xml:space="preserve">nterim </w:t>
      </w:r>
      <w:r w:rsidR="00AB7245" w:rsidRPr="00044CD2">
        <w:rPr>
          <w:rFonts w:ascii="Times New Roman" w:eastAsia="Times New Roman" w:hAnsi="Times New Roman" w:cs="Times New Roman"/>
          <w:b/>
          <w:noProof/>
          <w:sz w:val="24"/>
          <w:szCs w:val="24"/>
          <w:lang w:val="en-GB"/>
        </w:rPr>
        <w:t>A</w:t>
      </w:r>
      <w:r w:rsidRPr="00AB7245">
        <w:rPr>
          <w:rFonts w:ascii="Times New Roman" w:eastAsia="Times New Roman" w:hAnsi="Times New Roman" w:cs="Times New Roman"/>
          <w:b/>
          <w:noProof/>
          <w:sz w:val="24"/>
          <w:szCs w:val="24"/>
          <w:lang w:val="en-GB"/>
        </w:rPr>
        <w:t xml:space="preserve">ppeal </w:t>
      </w:r>
      <w:r w:rsidR="00AB7245" w:rsidRPr="00044CD2">
        <w:rPr>
          <w:rFonts w:ascii="Times New Roman" w:eastAsia="Times New Roman" w:hAnsi="Times New Roman" w:cs="Times New Roman"/>
          <w:b/>
          <w:noProof/>
          <w:sz w:val="24"/>
          <w:szCs w:val="24"/>
          <w:lang w:val="en-GB"/>
        </w:rPr>
        <w:t>A</w:t>
      </w:r>
      <w:r w:rsidRPr="00AB7245">
        <w:rPr>
          <w:rFonts w:ascii="Times New Roman" w:eastAsia="Times New Roman" w:hAnsi="Times New Roman" w:cs="Times New Roman"/>
          <w:b/>
          <w:noProof/>
          <w:sz w:val="24"/>
          <w:szCs w:val="24"/>
          <w:lang w:val="en-GB"/>
        </w:rPr>
        <w:t xml:space="preserve">rbitration </w:t>
      </w:r>
      <w:r w:rsidR="00AB7245" w:rsidRPr="00044CD2">
        <w:rPr>
          <w:rFonts w:ascii="Times New Roman" w:eastAsia="Times New Roman" w:hAnsi="Times New Roman" w:cs="Times New Roman"/>
          <w:b/>
          <w:noProof/>
          <w:sz w:val="24"/>
          <w:szCs w:val="24"/>
          <w:lang w:val="en-GB"/>
        </w:rPr>
        <w:t>A</w:t>
      </w:r>
      <w:r w:rsidRPr="00AB7245">
        <w:rPr>
          <w:rFonts w:ascii="Times New Roman" w:eastAsia="Times New Roman" w:hAnsi="Times New Roman" w:cs="Times New Roman"/>
          <w:b/>
          <w:noProof/>
          <w:sz w:val="24"/>
          <w:szCs w:val="24"/>
          <w:lang w:val="en-GB"/>
        </w:rPr>
        <w:t>rrangement</w:t>
      </w:r>
      <w:r w:rsidRPr="003165B4">
        <w:rPr>
          <w:rFonts w:ascii="Times New Roman" w:hAnsi="Times New Roman"/>
          <w:noProof/>
          <w:sz w:val="24"/>
          <w:lang w:val="en-GB"/>
        </w:rPr>
        <w:t xml:space="preserve"> (MPIA), set up as an interim solution until the WTO </w:t>
      </w:r>
      <w:r w:rsidR="0054375F">
        <w:rPr>
          <w:rFonts w:ascii="Times New Roman" w:eastAsia="Times New Roman" w:hAnsi="Times New Roman" w:cs="Times New Roman"/>
          <w:noProof/>
          <w:sz w:val="24"/>
          <w:szCs w:val="24"/>
          <w:lang w:val="en-GB"/>
        </w:rPr>
        <w:t>A</w:t>
      </w:r>
      <w:r w:rsidRPr="00533415">
        <w:rPr>
          <w:rFonts w:ascii="Times New Roman" w:eastAsia="Times New Roman" w:hAnsi="Times New Roman" w:cs="Times New Roman"/>
          <w:noProof/>
          <w:sz w:val="24"/>
          <w:szCs w:val="24"/>
          <w:lang w:val="en-GB"/>
        </w:rPr>
        <w:t xml:space="preserve">ppellate </w:t>
      </w:r>
      <w:r w:rsidR="0054375F">
        <w:rPr>
          <w:rFonts w:ascii="Times New Roman" w:eastAsia="Times New Roman" w:hAnsi="Times New Roman" w:cs="Times New Roman"/>
          <w:noProof/>
          <w:sz w:val="24"/>
          <w:szCs w:val="24"/>
          <w:lang w:val="en-GB"/>
        </w:rPr>
        <w:t>B</w:t>
      </w:r>
      <w:r w:rsidRPr="00533415">
        <w:rPr>
          <w:rFonts w:ascii="Times New Roman" w:eastAsia="Times New Roman" w:hAnsi="Times New Roman" w:cs="Times New Roman"/>
          <w:noProof/>
          <w:sz w:val="24"/>
          <w:szCs w:val="24"/>
          <w:lang w:val="en-GB"/>
        </w:rPr>
        <w:t>ody</w:t>
      </w:r>
      <w:r w:rsidRPr="003165B4">
        <w:rPr>
          <w:rFonts w:ascii="Times New Roman" w:hAnsi="Times New Roman"/>
          <w:noProof/>
          <w:sz w:val="24"/>
          <w:lang w:val="en-GB"/>
        </w:rPr>
        <w:t xml:space="preserve"> is functional again. Japan is the most recent participant and joined in March 2023</w:t>
      </w:r>
      <w:r w:rsidR="002559A0">
        <w:rPr>
          <w:rFonts w:ascii="Times New Roman" w:hAnsi="Times New Roman"/>
          <w:noProof/>
          <w:sz w:val="24"/>
          <w:lang w:val="en-GB"/>
        </w:rPr>
        <w:t>,</w:t>
      </w:r>
      <w:r w:rsidR="002559A0" w:rsidRPr="002559A0">
        <w:rPr>
          <w:rFonts w:ascii="Times New Roman" w:hAnsi="Times New Roman"/>
          <w:noProof/>
          <w:sz w:val="24"/>
          <w:szCs w:val="24"/>
          <w:lang w:val="en-GB"/>
        </w:rPr>
        <w:t xml:space="preserve"> </w:t>
      </w:r>
      <w:r w:rsidR="002559A0" w:rsidRPr="479915DA">
        <w:rPr>
          <w:rFonts w:ascii="Times New Roman" w:hAnsi="Times New Roman"/>
          <w:noProof/>
          <w:sz w:val="24"/>
          <w:szCs w:val="24"/>
          <w:lang w:val="en-GB"/>
        </w:rPr>
        <w:t>with the Philippines also in the process of becoming a member</w:t>
      </w:r>
      <w:r w:rsidRPr="003165B4">
        <w:rPr>
          <w:rFonts w:ascii="Times New Roman" w:hAnsi="Times New Roman"/>
          <w:noProof/>
          <w:sz w:val="24"/>
          <w:lang w:val="en-GB"/>
        </w:rPr>
        <w:t xml:space="preserve">. The instrument was put to the test for the first time in the above-mentioned dispute against </w:t>
      </w:r>
      <w:r w:rsidRPr="003165B4">
        <w:rPr>
          <w:rFonts w:ascii="Times New Roman" w:hAnsi="Times New Roman"/>
          <w:i/>
          <w:noProof/>
          <w:sz w:val="24"/>
          <w:lang w:val="en-GB"/>
        </w:rPr>
        <w:t>Colombia</w:t>
      </w:r>
      <w:r w:rsidRPr="003165B4">
        <w:rPr>
          <w:rFonts w:ascii="Times New Roman" w:hAnsi="Times New Roman"/>
          <w:noProof/>
          <w:sz w:val="24"/>
          <w:lang w:val="en-GB"/>
        </w:rPr>
        <w:t xml:space="preserve"> over the imposition of trade defence duties on frozen fries from Belgium, Netherlands and Germany. </w:t>
      </w:r>
    </w:p>
    <w:p w14:paraId="760D2F47" w14:textId="56E8A00E"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 xml:space="preserve">The EU’s efforts in tackling market access barriers in partner countries have proven to pay off: </w:t>
      </w:r>
      <w:r w:rsidR="00185B4C">
        <w:rPr>
          <w:rFonts w:ascii="Times New Roman" w:hAnsi="Times New Roman" w:cs="Times New Roman"/>
          <w:noProof/>
          <w:sz w:val="24"/>
          <w:szCs w:val="24"/>
          <w:lang w:val="en-GB"/>
        </w:rPr>
        <w:t>i</w:t>
      </w:r>
      <w:r w:rsidRPr="00533415">
        <w:rPr>
          <w:rFonts w:ascii="Times New Roman" w:hAnsi="Times New Roman" w:cs="Times New Roman"/>
          <w:noProof/>
          <w:sz w:val="24"/>
          <w:szCs w:val="24"/>
          <w:lang w:val="en-GB"/>
        </w:rPr>
        <w:t>n</w:t>
      </w:r>
      <w:r w:rsidRPr="003165B4">
        <w:rPr>
          <w:rFonts w:ascii="Times New Roman" w:hAnsi="Times New Roman"/>
          <w:noProof/>
          <w:sz w:val="24"/>
          <w:lang w:val="en-GB"/>
        </w:rPr>
        <w:t xml:space="preserve"> 2022, EU exports to third countries were </w:t>
      </w:r>
      <w:r w:rsidR="00A51B8B">
        <w:rPr>
          <w:rFonts w:ascii="Times New Roman" w:eastAsia="Calibri" w:hAnsi="Times New Roman" w:cs="Times New Roman"/>
          <w:noProof/>
          <w:sz w:val="24"/>
          <w:szCs w:val="24"/>
          <w:lang w:val="en-GB"/>
        </w:rPr>
        <w:t>EUR</w:t>
      </w:r>
      <w:r w:rsidR="00E32CF2">
        <w:rPr>
          <w:rFonts w:ascii="Times New Roman" w:eastAsia="Calibri" w:hAnsi="Times New Roman" w:cs="Times New Roman"/>
          <w:noProof/>
          <w:sz w:val="24"/>
          <w:szCs w:val="24"/>
          <w:lang w:val="en-GB"/>
        </w:rPr>
        <w:t xml:space="preserve"> </w:t>
      </w:r>
      <w:r w:rsidR="00C20149" w:rsidRPr="003165B4">
        <w:rPr>
          <w:rFonts w:ascii="Times New Roman" w:hAnsi="Times New Roman"/>
          <w:noProof/>
          <w:sz w:val="24"/>
          <w:lang w:val="en-GB"/>
        </w:rPr>
        <w:t>7 billion</w:t>
      </w:r>
      <w:r w:rsidR="00090B1C" w:rsidRPr="003165B4">
        <w:rPr>
          <w:rFonts w:ascii="Times New Roman" w:hAnsi="Times New Roman"/>
          <w:noProof/>
          <w:sz w:val="24"/>
          <w:lang w:val="en-GB"/>
        </w:rPr>
        <w:t xml:space="preserve"> higher thanks to</w:t>
      </w:r>
      <w:r w:rsidRPr="003165B4">
        <w:rPr>
          <w:rFonts w:ascii="Times New Roman" w:hAnsi="Times New Roman"/>
          <w:noProof/>
          <w:sz w:val="24"/>
          <w:lang w:val="en-GB"/>
        </w:rPr>
        <w:t xml:space="preserve"> </w:t>
      </w:r>
      <w:r w:rsidR="00090B1C" w:rsidRPr="003165B4">
        <w:rPr>
          <w:rFonts w:ascii="Times New Roman" w:hAnsi="Times New Roman"/>
          <w:noProof/>
          <w:sz w:val="24"/>
          <w:lang w:val="en-GB"/>
        </w:rPr>
        <w:t>barrier- elimination work conducted between 2017</w:t>
      </w:r>
      <w:r w:rsidRPr="003165B4">
        <w:rPr>
          <w:rFonts w:ascii="Times New Roman" w:hAnsi="Times New Roman"/>
          <w:noProof/>
          <w:sz w:val="24"/>
          <w:lang w:val="en-GB"/>
        </w:rPr>
        <w:t xml:space="preserve"> and 2021. The Commission succeeded in removing </w:t>
      </w:r>
      <w:r w:rsidRPr="003165B4">
        <w:rPr>
          <w:rFonts w:ascii="Times New Roman" w:hAnsi="Times New Roman"/>
          <w:b/>
          <w:noProof/>
          <w:sz w:val="24"/>
          <w:lang w:val="en-GB"/>
        </w:rPr>
        <w:t>31 trade barriers in 19 partner countries</w:t>
      </w:r>
      <w:r w:rsidRPr="003165B4">
        <w:rPr>
          <w:rFonts w:ascii="Times New Roman" w:hAnsi="Times New Roman"/>
          <w:noProof/>
          <w:sz w:val="24"/>
          <w:lang w:val="en-GB"/>
        </w:rPr>
        <w:t xml:space="preserve"> </w:t>
      </w:r>
      <w:r w:rsidRPr="00533415">
        <w:rPr>
          <w:rFonts w:ascii="Times New Roman" w:eastAsia="Times New Roman" w:hAnsi="Times New Roman" w:cs="Times New Roman"/>
          <w:noProof/>
          <w:sz w:val="24"/>
          <w:szCs w:val="24"/>
          <w:lang w:val="en-GB"/>
        </w:rPr>
        <w:t>world</w:t>
      </w:r>
      <w:r w:rsidR="006F3EC6">
        <w:rPr>
          <w:rFonts w:ascii="Times New Roman" w:eastAsia="Times New Roman" w:hAnsi="Times New Roman" w:cs="Times New Roman"/>
          <w:noProof/>
          <w:sz w:val="24"/>
          <w:szCs w:val="24"/>
          <w:lang w:val="en-GB"/>
        </w:rPr>
        <w:t>wide</w:t>
      </w:r>
      <w:r w:rsidR="004301FB" w:rsidRPr="003165B4">
        <w:rPr>
          <w:rFonts w:ascii="Times New Roman" w:hAnsi="Times New Roman"/>
          <w:noProof/>
          <w:sz w:val="24"/>
          <w:lang w:val="en-GB"/>
        </w:rPr>
        <w:t>, supported by</w:t>
      </w:r>
      <w:r w:rsidRPr="003165B4">
        <w:rPr>
          <w:rFonts w:ascii="Times New Roman" w:hAnsi="Times New Roman"/>
          <w:b/>
          <w:noProof/>
          <w:sz w:val="24"/>
          <w:lang w:val="en-GB"/>
        </w:rPr>
        <w:t xml:space="preserve"> </w:t>
      </w:r>
      <w:r w:rsidRPr="003165B4">
        <w:rPr>
          <w:rFonts w:ascii="Times New Roman" w:hAnsi="Times New Roman"/>
          <w:noProof/>
          <w:sz w:val="24"/>
          <w:lang w:val="en-GB"/>
        </w:rPr>
        <w:t>Member States and stakeholders.</w:t>
      </w:r>
      <w:bookmarkEnd w:id="5"/>
    </w:p>
    <w:p w14:paraId="72DBBC2A" w14:textId="582D7357" w:rsidR="003556FF" w:rsidRPr="003165B4" w:rsidRDefault="003556FF" w:rsidP="003556FF">
      <w:pPr>
        <w:spacing w:after="0"/>
        <w:jc w:val="both"/>
        <w:rPr>
          <w:rFonts w:ascii="Times New Roman" w:hAnsi="Times New Roman"/>
          <w:noProof/>
          <w:sz w:val="24"/>
          <w:lang w:val="en-GB"/>
        </w:rPr>
      </w:pPr>
      <w:r w:rsidRPr="003165B4">
        <w:rPr>
          <w:rFonts w:ascii="Times New Roman" w:hAnsi="Times New Roman"/>
          <w:noProof/>
          <w:sz w:val="24"/>
          <w:lang w:val="en-GB"/>
        </w:rPr>
        <w:t xml:space="preserve">The Commission also continued to make business aware of the advantages trade agreements offer and how to use them, with particular focus on SMEs. The </w:t>
      </w:r>
      <w:r w:rsidRPr="003165B4">
        <w:rPr>
          <w:rFonts w:ascii="Times New Roman" w:hAnsi="Times New Roman"/>
          <w:b/>
          <w:noProof/>
          <w:sz w:val="24"/>
          <w:lang w:val="en-GB"/>
        </w:rPr>
        <w:t>Access2Markets</w:t>
      </w:r>
      <w:r w:rsidRPr="00533415">
        <w:rPr>
          <w:rFonts w:ascii="Times New Roman" w:hAnsi="Times New Roman" w:cs="Times New Roman"/>
          <w:b/>
          <w:bCs/>
          <w:noProof/>
          <w:sz w:val="24"/>
          <w:szCs w:val="24"/>
          <w:lang w:val="en-GB"/>
        </w:rPr>
        <w:t xml:space="preserve"> </w:t>
      </w:r>
      <w:r w:rsidR="00710184" w:rsidRPr="00533415">
        <w:rPr>
          <w:rFonts w:ascii="Times New Roman" w:hAnsi="Times New Roman" w:cs="Times New Roman"/>
          <w:noProof/>
          <w:sz w:val="24"/>
          <w:szCs w:val="24"/>
          <w:lang w:val="en-GB"/>
        </w:rPr>
        <w:t>platform</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 xml:space="preserve">has attracted over five million unique visitors since its launch in October 2020. 70% of the users are based in the EU. Access2Markets has developed into a broader platform integrating several trade tools – in addition to information on importing and exporting goods, it also contains the new </w:t>
      </w:r>
      <w:r w:rsidR="003C0541">
        <w:rPr>
          <w:rFonts w:ascii="Times New Roman" w:hAnsi="Times New Roman" w:cs="Times New Roman"/>
          <w:noProof/>
          <w:sz w:val="24"/>
          <w:szCs w:val="24"/>
          <w:lang w:val="en-GB"/>
        </w:rPr>
        <w:t>‘</w:t>
      </w:r>
      <w:r w:rsidRPr="003165B4">
        <w:rPr>
          <w:rFonts w:ascii="Times New Roman" w:hAnsi="Times New Roman"/>
          <w:noProof/>
          <w:sz w:val="24"/>
          <w:lang w:val="en-GB"/>
        </w:rPr>
        <w:t xml:space="preserve">trade </w:t>
      </w:r>
      <w:r w:rsidRPr="00533415">
        <w:rPr>
          <w:rFonts w:ascii="Times New Roman" w:hAnsi="Times New Roman" w:cs="Times New Roman"/>
          <w:noProof/>
          <w:sz w:val="24"/>
          <w:szCs w:val="24"/>
          <w:lang w:val="en-GB"/>
        </w:rPr>
        <w:t>assistant</w:t>
      </w:r>
      <w:r w:rsidR="003C0541">
        <w:rPr>
          <w:rFonts w:ascii="Times New Roman" w:hAnsi="Times New Roman" w:cs="Times New Roman"/>
          <w:noProof/>
          <w:sz w:val="24"/>
          <w:szCs w:val="24"/>
          <w:lang w:val="en-GB"/>
        </w:rPr>
        <w:t>’</w:t>
      </w:r>
      <w:r w:rsidRPr="003165B4">
        <w:rPr>
          <w:rFonts w:ascii="Times New Roman" w:hAnsi="Times New Roman"/>
          <w:noProof/>
          <w:sz w:val="24"/>
          <w:lang w:val="en-GB"/>
        </w:rPr>
        <w:t xml:space="preserve"> tool dedicated to services and investment for Canada and the United Kingdom. This has been consulted </w:t>
      </w:r>
      <w:r w:rsidRPr="00533415">
        <w:rPr>
          <w:rFonts w:ascii="Times New Roman" w:hAnsi="Times New Roman" w:cs="Times New Roman"/>
          <w:noProof/>
          <w:sz w:val="24"/>
          <w:szCs w:val="24"/>
          <w:lang w:val="en-GB"/>
        </w:rPr>
        <w:t>9</w:t>
      </w:r>
      <w:r w:rsidR="003C0541">
        <w:rPr>
          <w:rFonts w:ascii="Times New Roman" w:hAnsi="Times New Roman" w:cs="Times New Roman"/>
          <w:noProof/>
          <w:sz w:val="24"/>
          <w:szCs w:val="24"/>
          <w:lang w:val="en-GB"/>
        </w:rPr>
        <w:t> </w:t>
      </w:r>
      <w:r w:rsidRPr="00533415">
        <w:rPr>
          <w:rFonts w:ascii="Times New Roman" w:hAnsi="Times New Roman" w:cs="Times New Roman"/>
          <w:noProof/>
          <w:sz w:val="24"/>
          <w:szCs w:val="24"/>
          <w:lang w:val="en-GB"/>
        </w:rPr>
        <w:t>000</w:t>
      </w:r>
      <w:r w:rsidRPr="003165B4">
        <w:rPr>
          <w:rFonts w:ascii="Times New Roman" w:hAnsi="Times New Roman"/>
          <w:noProof/>
          <w:sz w:val="24"/>
          <w:lang w:val="en-GB"/>
        </w:rPr>
        <w:t xml:space="preserve"> times since</w:t>
      </w:r>
      <w:r w:rsidR="00B1073E">
        <w:rPr>
          <w:rFonts w:ascii="Times New Roman" w:hAnsi="Times New Roman" w:cs="Times New Roman"/>
          <w:noProof/>
          <w:sz w:val="24"/>
          <w:szCs w:val="24"/>
          <w:lang w:val="en-GB"/>
        </w:rPr>
        <w:t xml:space="preserve"> its</w:t>
      </w:r>
      <w:r w:rsidRPr="003165B4">
        <w:rPr>
          <w:rFonts w:ascii="Times New Roman" w:hAnsi="Times New Roman"/>
          <w:noProof/>
          <w:sz w:val="24"/>
          <w:lang w:val="en-GB"/>
        </w:rPr>
        <w:t xml:space="preserve"> launch. </w:t>
      </w:r>
    </w:p>
    <w:p w14:paraId="72CE7D62" w14:textId="77777777" w:rsidR="003556FF" w:rsidRPr="003165B4" w:rsidRDefault="003556FF" w:rsidP="003556FF">
      <w:pPr>
        <w:spacing w:after="0"/>
        <w:jc w:val="both"/>
        <w:rPr>
          <w:rFonts w:ascii="Times New Roman" w:hAnsi="Times New Roman"/>
          <w:noProof/>
          <w:sz w:val="24"/>
          <w:lang w:val="en-GB"/>
        </w:rPr>
      </w:pPr>
    </w:p>
    <w:p w14:paraId="76AD089E" w14:textId="661D776C" w:rsidR="003556FF" w:rsidRPr="003165B4" w:rsidRDefault="00E32CF2" w:rsidP="003556FF">
      <w:pPr>
        <w:spacing w:after="0"/>
        <w:jc w:val="both"/>
        <w:rPr>
          <w:rFonts w:ascii="Times New Roman" w:hAnsi="Times New Roman"/>
          <w:noProof/>
          <w:sz w:val="24"/>
          <w:lang w:val="en-GB"/>
        </w:rPr>
      </w:pPr>
      <w:r>
        <w:rPr>
          <w:rFonts w:ascii="Times New Roman" w:eastAsia="Times New Roman" w:hAnsi="Times New Roman" w:cs="Times New Roman"/>
          <w:noProof/>
          <w:sz w:val="24"/>
          <w:szCs w:val="24"/>
          <w:lang w:val="en-GB"/>
        </w:rPr>
        <w:t>The</w:t>
      </w:r>
      <w:r w:rsidR="003556FF" w:rsidRPr="003165B4">
        <w:rPr>
          <w:rFonts w:ascii="Times New Roman" w:hAnsi="Times New Roman"/>
          <w:noProof/>
          <w:sz w:val="24"/>
          <w:lang w:val="en-GB"/>
        </w:rPr>
        <w:t xml:space="preserve"> Commission works in close partnership with other</w:t>
      </w:r>
      <w:r w:rsidR="003556FF" w:rsidRPr="003165B4">
        <w:rPr>
          <w:rFonts w:ascii="Times New Roman" w:hAnsi="Times New Roman"/>
          <w:b/>
          <w:noProof/>
          <w:sz w:val="24"/>
          <w:lang w:val="en-GB"/>
        </w:rPr>
        <w:t xml:space="preserve"> EU institutions</w:t>
      </w:r>
      <w:r w:rsidR="003556FF" w:rsidRPr="003165B4">
        <w:rPr>
          <w:rFonts w:ascii="Times New Roman" w:hAnsi="Times New Roman"/>
          <w:noProof/>
          <w:sz w:val="24"/>
          <w:lang w:val="en-GB"/>
        </w:rPr>
        <w:t xml:space="preserve"> to raise awar</w:t>
      </w:r>
      <w:r w:rsidR="00186287" w:rsidRPr="003165B4">
        <w:rPr>
          <w:rFonts w:ascii="Times New Roman" w:hAnsi="Times New Roman"/>
          <w:noProof/>
          <w:sz w:val="24"/>
          <w:lang w:val="en-GB"/>
        </w:rPr>
        <w:t>eness of trade agreements and</w:t>
      </w:r>
      <w:r w:rsidR="003556FF" w:rsidRPr="003165B4">
        <w:rPr>
          <w:rFonts w:ascii="Times New Roman" w:hAnsi="Times New Roman"/>
          <w:noProof/>
          <w:sz w:val="24"/>
          <w:lang w:val="en-GB"/>
        </w:rPr>
        <w:t xml:space="preserve"> the actions taken to support their implementation and enforcement. In addition to the regular briefing to </w:t>
      </w:r>
      <w:r w:rsidR="00BD5965">
        <w:rPr>
          <w:rFonts w:ascii="Times New Roman" w:hAnsi="Times New Roman" w:cs="Times New Roman"/>
          <w:noProof/>
          <w:sz w:val="24"/>
          <w:szCs w:val="24"/>
          <w:lang w:val="en-GB"/>
        </w:rPr>
        <w:t>the</w:t>
      </w:r>
      <w:r w:rsidR="00A47D1A">
        <w:rPr>
          <w:rFonts w:ascii="Times New Roman" w:hAnsi="Times New Roman" w:cs="Times New Roman"/>
          <w:noProof/>
          <w:sz w:val="24"/>
          <w:szCs w:val="24"/>
          <w:lang w:val="en-GB"/>
        </w:rPr>
        <w:t xml:space="preserve"> </w:t>
      </w:r>
      <w:r w:rsidR="00A47D1A" w:rsidRPr="00044CD2">
        <w:rPr>
          <w:rFonts w:ascii="Times New Roman" w:hAnsi="Times New Roman" w:cs="Times New Roman"/>
          <w:b/>
          <w:bCs/>
          <w:noProof/>
          <w:sz w:val="24"/>
          <w:szCs w:val="24"/>
          <w:lang w:val="en-GB"/>
        </w:rPr>
        <w:t>European Parliament</w:t>
      </w:r>
      <w:r w:rsidR="00A47D1A" w:rsidRPr="003165B4">
        <w:rPr>
          <w:rFonts w:ascii="Times New Roman" w:hAnsi="Times New Roman"/>
          <w:b/>
          <w:noProof/>
          <w:sz w:val="24"/>
          <w:lang w:val="en-GB"/>
        </w:rPr>
        <w:t xml:space="preserve"> </w:t>
      </w:r>
      <w:r w:rsidR="003556FF" w:rsidRPr="003165B4">
        <w:rPr>
          <w:rFonts w:ascii="Times New Roman" w:hAnsi="Times New Roman"/>
          <w:noProof/>
          <w:sz w:val="24"/>
          <w:lang w:val="en-GB"/>
        </w:rPr>
        <w:t xml:space="preserve">on different aspects of enforcement and implementation (such as the work between the Commission and </w:t>
      </w:r>
      <w:r w:rsidR="00882100">
        <w:rPr>
          <w:rFonts w:ascii="Times New Roman" w:hAnsi="Times New Roman" w:cs="Times New Roman"/>
          <w:noProof/>
          <w:sz w:val="24"/>
          <w:szCs w:val="24"/>
          <w:lang w:val="en-GB"/>
        </w:rPr>
        <w:t>EU</w:t>
      </w:r>
      <w:r w:rsidR="003556FF" w:rsidRPr="003165B4">
        <w:rPr>
          <w:rFonts w:ascii="Times New Roman" w:hAnsi="Times New Roman"/>
          <w:noProof/>
          <w:sz w:val="24"/>
          <w:lang w:val="en-GB"/>
        </w:rPr>
        <w:t xml:space="preserve"> Delegations in third coun</w:t>
      </w:r>
      <w:r w:rsidR="00186287" w:rsidRPr="003165B4">
        <w:rPr>
          <w:rFonts w:ascii="Times New Roman" w:hAnsi="Times New Roman"/>
          <w:noProof/>
          <w:sz w:val="24"/>
          <w:lang w:val="en-GB"/>
        </w:rPr>
        <w:t>tries or the integration of the TSD review conclusions into implementation of existing agreements</w:t>
      </w:r>
      <w:r w:rsidR="003556FF" w:rsidRPr="003165B4">
        <w:rPr>
          <w:rFonts w:ascii="Times New Roman" w:hAnsi="Times New Roman"/>
          <w:noProof/>
          <w:sz w:val="24"/>
          <w:lang w:val="en-GB"/>
        </w:rPr>
        <w:t>), several MEPs have taken steps to promote market access work back in their home countries. Furthermore, the Commission increased concerted action</w:t>
      </w:r>
      <w:r w:rsidR="003556FF" w:rsidRPr="003165B4">
        <w:rPr>
          <w:rFonts w:ascii="Times New Roman" w:hAnsi="Times New Roman"/>
          <w:b/>
          <w:noProof/>
          <w:sz w:val="24"/>
          <w:lang w:val="en-GB"/>
        </w:rPr>
        <w:t xml:space="preserve"> with</w:t>
      </w:r>
      <w:r w:rsidR="003556FF" w:rsidRPr="003165B4">
        <w:rPr>
          <w:rFonts w:ascii="Times New Roman" w:hAnsi="Times New Roman"/>
          <w:noProof/>
          <w:sz w:val="24"/>
          <w:lang w:val="en-GB"/>
        </w:rPr>
        <w:t xml:space="preserve"> </w:t>
      </w:r>
      <w:r w:rsidR="003556FF" w:rsidRPr="003165B4">
        <w:rPr>
          <w:rFonts w:ascii="Times New Roman" w:hAnsi="Times New Roman"/>
          <w:b/>
          <w:noProof/>
          <w:sz w:val="24"/>
          <w:lang w:val="en-GB"/>
        </w:rPr>
        <w:t xml:space="preserve">Member States </w:t>
      </w:r>
      <w:r w:rsidR="003556FF" w:rsidRPr="003165B4">
        <w:rPr>
          <w:rFonts w:ascii="Times New Roman" w:hAnsi="Times New Roman"/>
          <w:noProof/>
          <w:sz w:val="24"/>
          <w:lang w:val="en-GB"/>
        </w:rPr>
        <w:t xml:space="preserve">to reach stakeholders on the ground, both in the EU and in partner countries (through a closer connection of EU Delegations with Member </w:t>
      </w:r>
      <w:r w:rsidR="003556FF" w:rsidRPr="00533415">
        <w:rPr>
          <w:rFonts w:ascii="Times New Roman" w:eastAsia="Times New Roman" w:hAnsi="Times New Roman" w:cs="Times New Roman"/>
          <w:noProof/>
          <w:sz w:val="24"/>
          <w:szCs w:val="24"/>
          <w:lang w:val="en-GB"/>
        </w:rPr>
        <w:t>State</w:t>
      </w:r>
      <w:r w:rsidR="003556FF" w:rsidRPr="003165B4">
        <w:rPr>
          <w:rFonts w:ascii="Times New Roman" w:hAnsi="Times New Roman"/>
          <w:noProof/>
          <w:sz w:val="24"/>
          <w:lang w:val="en-GB"/>
        </w:rPr>
        <w:t xml:space="preserve"> embassies). As this report will show, collective efforts between the Commission, </w:t>
      </w:r>
      <w:r w:rsidR="00882100">
        <w:rPr>
          <w:rFonts w:ascii="Times New Roman" w:hAnsi="Times New Roman" w:cs="Times New Roman"/>
          <w:noProof/>
          <w:sz w:val="24"/>
          <w:szCs w:val="24"/>
          <w:lang w:val="en-GB"/>
        </w:rPr>
        <w:t>EU Delegations,</w:t>
      </w:r>
      <w:r w:rsidR="00882100" w:rsidRPr="003165B4">
        <w:rPr>
          <w:rFonts w:ascii="Times New Roman" w:hAnsi="Times New Roman"/>
          <w:noProof/>
          <w:sz w:val="24"/>
          <w:lang w:val="en-GB"/>
        </w:rPr>
        <w:t xml:space="preserve"> </w:t>
      </w:r>
      <w:r w:rsidR="003556FF" w:rsidRPr="003165B4">
        <w:rPr>
          <w:rFonts w:ascii="Times New Roman" w:hAnsi="Times New Roman"/>
          <w:noProof/>
          <w:sz w:val="24"/>
          <w:lang w:val="en-GB"/>
        </w:rPr>
        <w:t>Parliament and</w:t>
      </w:r>
      <w:r w:rsidR="00186287" w:rsidRPr="003165B4">
        <w:rPr>
          <w:rFonts w:ascii="Times New Roman" w:hAnsi="Times New Roman"/>
          <w:noProof/>
          <w:sz w:val="24"/>
          <w:lang w:val="en-GB"/>
        </w:rPr>
        <w:t xml:space="preserve"> Member States not only improve</w:t>
      </w:r>
      <w:r w:rsidR="003556FF" w:rsidRPr="003165B4">
        <w:rPr>
          <w:rFonts w:ascii="Times New Roman" w:hAnsi="Times New Roman"/>
          <w:noProof/>
          <w:sz w:val="24"/>
          <w:lang w:val="en-GB"/>
        </w:rPr>
        <w:t xml:space="preserve"> the chances of removing market access barriers, but als</w:t>
      </w:r>
      <w:r w:rsidR="00186287" w:rsidRPr="003165B4">
        <w:rPr>
          <w:rFonts w:ascii="Times New Roman" w:hAnsi="Times New Roman"/>
          <w:noProof/>
          <w:sz w:val="24"/>
          <w:lang w:val="en-GB"/>
        </w:rPr>
        <w:t>o prevent</w:t>
      </w:r>
      <w:r w:rsidR="003556FF" w:rsidRPr="003165B4">
        <w:rPr>
          <w:rFonts w:ascii="Times New Roman" w:hAnsi="Times New Roman"/>
          <w:noProof/>
          <w:sz w:val="24"/>
          <w:lang w:val="en-GB"/>
        </w:rPr>
        <w:t xml:space="preserve"> new ones from emerging. These joint efforts also helped to reach more stakeholders (in particular SMEs) and inform them on the opportunities EU trade agreements bring</w:t>
      </w:r>
      <w:r w:rsidR="0068600A">
        <w:rPr>
          <w:rFonts w:ascii="Times New Roman" w:hAnsi="Times New Roman" w:cs="Times New Roman"/>
          <w:noProof/>
          <w:sz w:val="24"/>
          <w:szCs w:val="24"/>
          <w:lang w:val="en-GB"/>
        </w:rPr>
        <w:t>. Such opportunities relate to</w:t>
      </w:r>
      <w:r w:rsidR="003556FF" w:rsidRPr="003165B4">
        <w:rPr>
          <w:rFonts w:ascii="Times New Roman" w:hAnsi="Times New Roman"/>
          <w:noProof/>
          <w:sz w:val="24"/>
          <w:lang w:val="en-GB"/>
        </w:rPr>
        <w:t xml:space="preserve"> export</w:t>
      </w:r>
      <w:r w:rsidR="002559A0">
        <w:rPr>
          <w:rFonts w:ascii="Times New Roman" w:hAnsi="Times New Roman"/>
          <w:noProof/>
          <w:sz w:val="24"/>
          <w:lang w:val="en-GB"/>
        </w:rPr>
        <w:t>s</w:t>
      </w:r>
      <w:r w:rsidR="003556FF" w:rsidRPr="003165B4">
        <w:rPr>
          <w:rFonts w:ascii="Times New Roman" w:hAnsi="Times New Roman"/>
          <w:noProof/>
          <w:sz w:val="24"/>
          <w:lang w:val="en-GB"/>
        </w:rPr>
        <w:t xml:space="preserve"> and import</w:t>
      </w:r>
      <w:r w:rsidR="002559A0">
        <w:rPr>
          <w:rFonts w:ascii="Times New Roman" w:hAnsi="Times New Roman"/>
          <w:noProof/>
          <w:sz w:val="24"/>
          <w:lang w:val="en-GB"/>
        </w:rPr>
        <w:t>s</w:t>
      </w:r>
      <w:r w:rsidR="003556FF" w:rsidRPr="003165B4">
        <w:rPr>
          <w:rFonts w:ascii="Times New Roman" w:hAnsi="Times New Roman"/>
          <w:noProof/>
          <w:sz w:val="24"/>
          <w:lang w:val="en-GB"/>
        </w:rPr>
        <w:t xml:space="preserve"> at zero duty rate and with preferential access to sectors otherwise off bounds, </w:t>
      </w:r>
      <w:r w:rsidR="0068600A">
        <w:rPr>
          <w:rFonts w:ascii="Times New Roman" w:hAnsi="Times New Roman" w:cs="Times New Roman"/>
          <w:noProof/>
          <w:sz w:val="24"/>
          <w:szCs w:val="24"/>
          <w:lang w:val="en-GB"/>
        </w:rPr>
        <w:t>and</w:t>
      </w:r>
      <w:r w:rsidR="0068600A" w:rsidRPr="003165B4">
        <w:rPr>
          <w:rFonts w:ascii="Times New Roman" w:hAnsi="Times New Roman"/>
          <w:noProof/>
          <w:sz w:val="24"/>
          <w:lang w:val="en-GB"/>
        </w:rPr>
        <w:t xml:space="preserve"> </w:t>
      </w:r>
      <w:r w:rsidR="003556FF" w:rsidRPr="003165B4">
        <w:rPr>
          <w:rFonts w:ascii="Times New Roman" w:hAnsi="Times New Roman"/>
          <w:noProof/>
          <w:sz w:val="24"/>
          <w:lang w:val="en-GB"/>
        </w:rPr>
        <w:t>also</w:t>
      </w:r>
      <w:r w:rsidR="003556FF" w:rsidRPr="00533415">
        <w:rPr>
          <w:rFonts w:ascii="Times New Roman" w:hAnsi="Times New Roman" w:cs="Times New Roman"/>
          <w:noProof/>
          <w:sz w:val="24"/>
          <w:szCs w:val="24"/>
          <w:lang w:val="en-GB"/>
        </w:rPr>
        <w:t xml:space="preserve"> </w:t>
      </w:r>
      <w:r w:rsidR="007D32E1">
        <w:rPr>
          <w:rFonts w:ascii="Times New Roman" w:hAnsi="Times New Roman" w:cs="Times New Roman"/>
          <w:noProof/>
          <w:sz w:val="24"/>
          <w:szCs w:val="24"/>
          <w:lang w:val="en-GB"/>
        </w:rPr>
        <w:t>to</w:t>
      </w:r>
      <w:r w:rsidR="007D32E1" w:rsidRPr="003165B4">
        <w:rPr>
          <w:rFonts w:ascii="Times New Roman" w:hAnsi="Times New Roman"/>
          <w:noProof/>
          <w:sz w:val="24"/>
          <w:lang w:val="en-GB"/>
        </w:rPr>
        <w:t xml:space="preserve"> </w:t>
      </w:r>
      <w:r w:rsidR="003556FF" w:rsidRPr="003165B4">
        <w:rPr>
          <w:rFonts w:ascii="Times New Roman" w:hAnsi="Times New Roman"/>
          <w:noProof/>
          <w:sz w:val="24"/>
          <w:lang w:val="en-GB"/>
        </w:rPr>
        <w:t xml:space="preserve">the opening of services and public procurement markets. Joint </w:t>
      </w:r>
      <w:r w:rsidR="003556FF" w:rsidRPr="003165B4">
        <w:rPr>
          <w:rFonts w:ascii="Times New Roman" w:hAnsi="Times New Roman"/>
          <w:b/>
          <w:noProof/>
          <w:sz w:val="24"/>
          <w:lang w:val="en-GB"/>
        </w:rPr>
        <w:t>Market Access Day</w:t>
      </w:r>
      <w:r w:rsidR="003556FF" w:rsidRPr="003165B4">
        <w:rPr>
          <w:rFonts w:ascii="Times New Roman" w:hAnsi="Times New Roman"/>
          <w:noProof/>
          <w:sz w:val="24"/>
          <w:lang w:val="en-GB"/>
        </w:rPr>
        <w:t xml:space="preserve"> events in 2022 and the first half of 2023 took place in Hungary, Latvia, Sweden, France, Croatia, </w:t>
      </w:r>
      <w:r w:rsidR="003556FF" w:rsidRPr="00533415">
        <w:rPr>
          <w:rFonts w:ascii="Times New Roman" w:hAnsi="Times New Roman" w:cs="Times New Roman"/>
          <w:noProof/>
          <w:sz w:val="24"/>
          <w:szCs w:val="24"/>
          <w:lang w:val="en-GB"/>
        </w:rPr>
        <w:t>Czech</w:t>
      </w:r>
      <w:r w:rsidR="0068600A">
        <w:rPr>
          <w:rFonts w:ascii="Times New Roman" w:hAnsi="Times New Roman" w:cs="Times New Roman"/>
          <w:noProof/>
          <w:sz w:val="24"/>
          <w:szCs w:val="24"/>
          <w:lang w:val="en-GB"/>
        </w:rPr>
        <w:t>ia</w:t>
      </w:r>
      <w:r w:rsidR="003556FF" w:rsidRPr="003165B4">
        <w:rPr>
          <w:rFonts w:ascii="Times New Roman" w:hAnsi="Times New Roman"/>
          <w:noProof/>
          <w:sz w:val="24"/>
          <w:lang w:val="en-GB"/>
        </w:rPr>
        <w:t xml:space="preserve"> and Italy. </w:t>
      </w:r>
    </w:p>
    <w:p w14:paraId="67308484" w14:textId="77777777" w:rsidR="003556FF" w:rsidRPr="003165B4" w:rsidRDefault="003556FF" w:rsidP="003556FF">
      <w:pPr>
        <w:shd w:val="clear" w:color="auto" w:fill="FFFFFF"/>
        <w:spacing w:after="0" w:line="240" w:lineRule="auto"/>
        <w:jc w:val="both"/>
        <w:rPr>
          <w:rFonts w:ascii="Times New Roman" w:hAnsi="Times New Roman"/>
          <w:noProof/>
          <w:sz w:val="24"/>
          <w:lang w:val="en-GB"/>
        </w:rPr>
      </w:pPr>
    </w:p>
    <w:p w14:paraId="4B58A42E" w14:textId="5DC70473" w:rsidR="003556FF" w:rsidRPr="00555FF2" w:rsidRDefault="003556FF" w:rsidP="003556FF">
      <w:pPr>
        <w:jc w:val="both"/>
        <w:rPr>
          <w:rFonts w:ascii="Times New Roman" w:hAnsi="Times New Roman" w:cs="Times New Roman"/>
          <w:noProof/>
          <w:sz w:val="24"/>
          <w:szCs w:val="24"/>
          <w:lang w:val="en-GB"/>
        </w:rPr>
      </w:pPr>
      <w:r w:rsidRPr="003165B4">
        <w:rPr>
          <w:rFonts w:ascii="Times New Roman" w:hAnsi="Times New Roman"/>
          <w:noProof/>
          <w:sz w:val="24"/>
          <w:lang w:val="en-GB"/>
        </w:rPr>
        <w:t xml:space="preserve">In June 2022, the Commission concluded its </w:t>
      </w:r>
      <w:r w:rsidRPr="003165B4">
        <w:rPr>
          <w:rFonts w:ascii="Times New Roman" w:hAnsi="Times New Roman"/>
          <w:b/>
          <w:noProof/>
          <w:sz w:val="24"/>
          <w:lang w:val="en-GB"/>
        </w:rPr>
        <w:t>Trade and Sustainable Development (TSD) review</w:t>
      </w:r>
      <w:r w:rsidRPr="003165B4">
        <w:rPr>
          <w:rFonts w:ascii="Times New Roman" w:hAnsi="Times New Roman"/>
          <w:noProof/>
          <w:sz w:val="24"/>
          <w:vertAlign w:val="superscript"/>
          <w:lang w:val="en-GB"/>
        </w:rPr>
        <w:footnoteReference w:id="6"/>
      </w:r>
      <w:r w:rsidRPr="003165B4">
        <w:rPr>
          <w:rFonts w:ascii="Times New Roman" w:hAnsi="Times New Roman"/>
          <w:noProof/>
          <w:sz w:val="24"/>
          <w:lang w:val="en-GB"/>
        </w:rPr>
        <w:t xml:space="preserve">, which brings </w:t>
      </w:r>
      <w:r w:rsidR="002559A0">
        <w:rPr>
          <w:rFonts w:ascii="Times New Roman" w:hAnsi="Times New Roman"/>
          <w:noProof/>
          <w:sz w:val="24"/>
          <w:lang w:val="en-GB"/>
        </w:rPr>
        <w:t>strengthened</w:t>
      </w:r>
      <w:r w:rsidRPr="003165B4">
        <w:rPr>
          <w:rFonts w:ascii="Times New Roman" w:hAnsi="Times New Roman"/>
          <w:noProof/>
          <w:sz w:val="24"/>
          <w:lang w:val="en-GB"/>
        </w:rPr>
        <w:t xml:space="preserve"> implementation </w:t>
      </w:r>
      <w:r w:rsidR="002559A0">
        <w:rPr>
          <w:rFonts w:ascii="Times New Roman" w:hAnsi="Times New Roman"/>
          <w:noProof/>
          <w:sz w:val="24"/>
          <w:lang w:val="en-GB"/>
        </w:rPr>
        <w:t xml:space="preserve">and enforcement </w:t>
      </w:r>
      <w:r w:rsidRPr="003165B4">
        <w:rPr>
          <w:rFonts w:ascii="Times New Roman" w:hAnsi="Times New Roman"/>
          <w:noProof/>
          <w:sz w:val="24"/>
          <w:lang w:val="en-GB"/>
        </w:rPr>
        <w:t xml:space="preserve">of TSD provisions in 11 EU trade agreements </w:t>
      </w:r>
      <w:r w:rsidR="002559A0">
        <w:rPr>
          <w:rFonts w:ascii="Times New Roman" w:hAnsi="Times New Roman"/>
          <w:noProof/>
          <w:sz w:val="24"/>
          <w:lang w:val="en-GB"/>
        </w:rPr>
        <w:t>with</w:t>
      </w:r>
      <w:r w:rsidR="002559A0" w:rsidRPr="003165B4">
        <w:rPr>
          <w:rFonts w:ascii="Times New Roman" w:hAnsi="Times New Roman"/>
          <w:noProof/>
          <w:sz w:val="24"/>
          <w:lang w:val="en-GB"/>
        </w:rPr>
        <w:t xml:space="preserve"> </w:t>
      </w:r>
      <w:r w:rsidRPr="003165B4">
        <w:rPr>
          <w:rFonts w:ascii="Times New Roman" w:hAnsi="Times New Roman"/>
          <w:noProof/>
          <w:sz w:val="24"/>
          <w:lang w:val="en-GB"/>
        </w:rPr>
        <w:t>18 partner countries</w:t>
      </w:r>
      <w:r w:rsidR="002559A0">
        <w:rPr>
          <w:rFonts w:ascii="Times New Roman" w:hAnsi="Times New Roman"/>
          <w:noProof/>
          <w:sz w:val="24"/>
          <w:lang w:val="en-GB"/>
        </w:rPr>
        <w:t>,</w:t>
      </w:r>
      <w:r w:rsidR="002559A0" w:rsidRPr="002559A0">
        <w:rPr>
          <w:rFonts w:ascii="Times New Roman" w:hAnsi="Times New Roman"/>
          <w:noProof/>
          <w:sz w:val="24"/>
          <w:szCs w:val="24"/>
          <w:lang w:val="en-GB"/>
        </w:rPr>
        <w:t xml:space="preserve"> </w:t>
      </w:r>
      <w:r w:rsidR="002559A0" w:rsidRPr="479915DA">
        <w:rPr>
          <w:rFonts w:ascii="Times New Roman" w:hAnsi="Times New Roman"/>
          <w:noProof/>
          <w:sz w:val="24"/>
          <w:szCs w:val="24"/>
          <w:lang w:val="en-GB"/>
        </w:rPr>
        <w:t>which have a TSD chapter.</w:t>
      </w:r>
      <w:r w:rsidRPr="003165B4">
        <w:rPr>
          <w:rFonts w:ascii="Times New Roman" w:hAnsi="Times New Roman"/>
          <w:noProof/>
          <w:sz w:val="24"/>
          <w:lang w:val="en-GB"/>
        </w:rPr>
        <w:t xml:space="preserve">. </w:t>
      </w:r>
      <w:r w:rsidRPr="00533415">
        <w:rPr>
          <w:rFonts w:ascii="Times New Roman" w:hAnsi="Times New Roman" w:cs="Times New Roman"/>
          <w:noProof/>
          <w:sz w:val="24"/>
          <w:szCs w:val="24"/>
          <w:lang w:val="en-GB"/>
        </w:rPr>
        <w:t xml:space="preserve">The TSD Communication </w:t>
      </w:r>
      <w:r w:rsidR="002559A0" w:rsidRPr="00555FF2">
        <w:rPr>
          <w:rFonts w:ascii="Times New Roman" w:hAnsi="Times New Roman" w:cs="Times New Roman"/>
          <w:noProof/>
          <w:sz w:val="24"/>
          <w:szCs w:val="24"/>
          <w:lang w:val="en-GB"/>
        </w:rPr>
        <w:t>identifies policy priorities and key action points to further enhance the effectiveness of the current engagement-based approach to TSD, grounded in the international framework and standards, with stronger implementation and enforcement. In particular, the new approach includes the use of trade sanctions for breaches of core TSD provisions. This will be applied to future negotiations and to ongo</w:t>
      </w:r>
      <w:r w:rsidR="00555FF2">
        <w:rPr>
          <w:rFonts w:ascii="Times New Roman" w:hAnsi="Times New Roman" w:cs="Times New Roman"/>
          <w:noProof/>
          <w:sz w:val="24"/>
          <w:szCs w:val="24"/>
          <w:lang w:val="en-GB"/>
        </w:rPr>
        <w:t>ing negotiations as appropriate.</w:t>
      </w:r>
    </w:p>
    <w:p w14:paraId="229F4597" w14:textId="410EE7E6" w:rsidR="003556FF" w:rsidRPr="00533415" w:rsidRDefault="003556FF" w:rsidP="003556FF">
      <w:pPr>
        <w:jc w:val="both"/>
        <w:rPr>
          <w:rFonts w:ascii="Times New Roman" w:hAnsi="Times New Roman" w:cs="Times New Roman"/>
          <w:noProof/>
          <w:sz w:val="24"/>
          <w:szCs w:val="24"/>
          <w:lang w:val="en-GB"/>
        </w:rPr>
      </w:pPr>
      <w:r w:rsidRPr="00D63269">
        <w:rPr>
          <w:rFonts w:ascii="Times New Roman" w:hAnsi="Times New Roman" w:cs="Times New Roman"/>
          <w:noProof/>
          <w:sz w:val="24"/>
          <w:szCs w:val="24"/>
          <w:lang w:val="en-GB"/>
        </w:rPr>
        <w:t xml:space="preserve">In </w:t>
      </w:r>
      <w:r w:rsidRPr="00D63269">
        <w:rPr>
          <w:rFonts w:ascii="Times New Roman" w:hAnsi="Times New Roman" w:cs="Times New Roman"/>
          <w:b/>
          <w:noProof/>
          <w:sz w:val="24"/>
          <w:szCs w:val="24"/>
          <w:lang w:val="en-GB"/>
        </w:rPr>
        <w:t>Latin</w:t>
      </w:r>
      <w:r w:rsidRPr="00533415">
        <w:rPr>
          <w:rFonts w:ascii="Times New Roman" w:hAnsi="Times New Roman" w:cs="Times New Roman"/>
          <w:b/>
          <w:noProof/>
          <w:sz w:val="24"/>
          <w:szCs w:val="24"/>
          <w:lang w:val="en-GB"/>
        </w:rPr>
        <w:t xml:space="preserve"> America</w:t>
      </w:r>
      <w:r w:rsidRPr="00533415">
        <w:rPr>
          <w:rFonts w:ascii="Times New Roman" w:hAnsi="Times New Roman" w:cs="Times New Roman"/>
          <w:noProof/>
          <w:sz w:val="24"/>
          <w:szCs w:val="24"/>
          <w:lang w:val="en-GB"/>
        </w:rPr>
        <w:t xml:space="preserve">, for example, </w:t>
      </w:r>
      <w:r w:rsidRPr="003165B4">
        <w:rPr>
          <w:rFonts w:ascii="Times New Roman" w:hAnsi="Times New Roman"/>
          <w:noProof/>
          <w:sz w:val="24"/>
          <w:lang w:val="en-GB"/>
        </w:rPr>
        <w:t xml:space="preserve">this new approach, together with a series of missions to the </w:t>
      </w:r>
      <w:r w:rsidR="005255F6" w:rsidRPr="00533415">
        <w:rPr>
          <w:rFonts w:ascii="Times New Roman" w:eastAsia="Times New Roman" w:hAnsi="Times New Roman" w:cs="Times New Roman"/>
          <w:noProof/>
          <w:sz w:val="24"/>
          <w:szCs w:val="24"/>
          <w:lang w:val="en-GB" w:eastAsia="en-GB"/>
        </w:rPr>
        <w:t>partner</w:t>
      </w:r>
      <w:r w:rsidRPr="003165B4">
        <w:rPr>
          <w:rFonts w:ascii="Times New Roman" w:hAnsi="Times New Roman"/>
          <w:noProof/>
          <w:sz w:val="24"/>
          <w:lang w:val="en-GB"/>
        </w:rPr>
        <w:t xml:space="preserve"> countries and regions</w:t>
      </w:r>
      <w:r w:rsidR="00D63269">
        <w:rPr>
          <w:rFonts w:ascii="Times New Roman" w:eastAsia="Times New Roman" w:hAnsi="Times New Roman" w:cs="Times New Roman"/>
          <w:noProof/>
          <w:sz w:val="24"/>
          <w:szCs w:val="24"/>
          <w:lang w:val="en-GB" w:eastAsia="en-GB"/>
        </w:rPr>
        <w:t>,</w:t>
      </w:r>
      <w:r w:rsidRPr="003165B4">
        <w:rPr>
          <w:rFonts w:ascii="Times New Roman" w:hAnsi="Times New Roman"/>
          <w:noProof/>
          <w:sz w:val="24"/>
          <w:lang w:val="en-GB"/>
        </w:rPr>
        <w:t xml:space="preserve"> has enabled deeper and more direct engagement with the partners concerned and led </w:t>
      </w:r>
      <w:r w:rsidRPr="00533415">
        <w:rPr>
          <w:rFonts w:ascii="Times New Roman" w:hAnsi="Times New Roman" w:cs="Times New Roman"/>
          <w:noProof/>
          <w:sz w:val="24"/>
          <w:szCs w:val="24"/>
          <w:lang w:val="en-GB"/>
        </w:rPr>
        <w:t>Colombia and Peru to revis</w:t>
      </w:r>
      <w:r w:rsidR="00D63269">
        <w:rPr>
          <w:rFonts w:ascii="Times New Roman" w:hAnsi="Times New Roman" w:cs="Times New Roman"/>
          <w:noProof/>
          <w:sz w:val="24"/>
          <w:szCs w:val="24"/>
          <w:lang w:val="en-GB"/>
        </w:rPr>
        <w:t>e</w:t>
      </w:r>
      <w:r w:rsidRPr="00533415">
        <w:rPr>
          <w:rFonts w:ascii="Times New Roman" w:hAnsi="Times New Roman" w:cs="Times New Roman"/>
          <w:noProof/>
          <w:sz w:val="24"/>
          <w:szCs w:val="24"/>
          <w:lang w:val="en-GB"/>
        </w:rPr>
        <w:t xml:space="preserve"> their respective labour codes. </w:t>
      </w:r>
    </w:p>
    <w:p w14:paraId="533D7344" w14:textId="40DBEE83" w:rsidR="003556FF" w:rsidRPr="00533415" w:rsidRDefault="003556FF" w:rsidP="003556FF">
      <w:pPr>
        <w:jc w:val="both"/>
        <w:rPr>
          <w:rFonts w:ascii="Times New Roman" w:hAnsi="Times New Roman" w:cs="Times New Roman"/>
          <w:noProof/>
          <w:sz w:val="24"/>
          <w:szCs w:val="24"/>
          <w:lang w:val="en-GB"/>
        </w:rPr>
      </w:pPr>
      <w:r w:rsidRPr="000A3FD0">
        <w:rPr>
          <w:rFonts w:ascii="Times New Roman" w:hAnsi="Times New Roman" w:cs="Times New Roman"/>
          <w:noProof/>
          <w:sz w:val="24"/>
          <w:szCs w:val="24"/>
          <w:lang w:val="en-GB"/>
        </w:rPr>
        <w:t>Over the</w:t>
      </w:r>
      <w:r w:rsidRPr="00533415">
        <w:rPr>
          <w:rFonts w:ascii="Times New Roman" w:hAnsi="Times New Roman" w:cs="Times New Roman"/>
          <w:noProof/>
          <w:sz w:val="24"/>
          <w:szCs w:val="24"/>
          <w:lang w:val="en-GB"/>
        </w:rPr>
        <w:t xml:space="preserve"> reporting period, among others, </w:t>
      </w:r>
      <w:r w:rsidRPr="00533415">
        <w:rPr>
          <w:rFonts w:ascii="Times New Roman" w:hAnsi="Times New Roman" w:cs="Times New Roman"/>
          <w:b/>
          <w:noProof/>
          <w:sz w:val="24"/>
          <w:szCs w:val="24"/>
          <w:lang w:val="en-GB"/>
        </w:rPr>
        <w:t xml:space="preserve">core </w:t>
      </w:r>
      <w:r w:rsidR="00190CC2" w:rsidRPr="00533415">
        <w:rPr>
          <w:rFonts w:ascii="Times New Roman" w:hAnsi="Times New Roman" w:cs="Times New Roman"/>
          <w:b/>
          <w:noProof/>
          <w:sz w:val="24"/>
          <w:szCs w:val="24"/>
          <w:lang w:val="en-GB"/>
        </w:rPr>
        <w:t>International Labour Organi</w:t>
      </w:r>
      <w:r w:rsidR="00C567BF">
        <w:rPr>
          <w:rFonts w:ascii="Times New Roman" w:hAnsi="Times New Roman" w:cs="Times New Roman"/>
          <w:b/>
          <w:noProof/>
          <w:sz w:val="24"/>
          <w:szCs w:val="24"/>
          <w:lang w:val="en-GB"/>
        </w:rPr>
        <w:t>z</w:t>
      </w:r>
      <w:r w:rsidR="00190CC2" w:rsidRPr="00533415">
        <w:rPr>
          <w:rFonts w:ascii="Times New Roman" w:hAnsi="Times New Roman" w:cs="Times New Roman"/>
          <w:b/>
          <w:noProof/>
          <w:sz w:val="24"/>
          <w:szCs w:val="24"/>
          <w:lang w:val="en-GB"/>
        </w:rPr>
        <w:t>ation</w:t>
      </w:r>
      <w:r w:rsidR="007D32E1">
        <w:rPr>
          <w:rFonts w:ascii="Times New Roman" w:hAnsi="Times New Roman" w:cs="Times New Roman"/>
          <w:b/>
          <w:noProof/>
          <w:sz w:val="24"/>
          <w:szCs w:val="24"/>
          <w:lang w:val="en-GB"/>
        </w:rPr>
        <w:t xml:space="preserve"> (ILO)</w:t>
      </w:r>
      <w:r w:rsidRPr="00533415">
        <w:rPr>
          <w:rFonts w:ascii="Times New Roman" w:hAnsi="Times New Roman" w:cs="Times New Roman"/>
          <w:b/>
          <w:noProof/>
          <w:sz w:val="24"/>
          <w:szCs w:val="24"/>
          <w:lang w:val="en-GB"/>
        </w:rPr>
        <w:t xml:space="preserve"> conventions</w:t>
      </w:r>
      <w:r w:rsidRPr="00533415">
        <w:rPr>
          <w:rFonts w:ascii="Times New Roman" w:hAnsi="Times New Roman" w:cs="Times New Roman"/>
          <w:noProof/>
          <w:sz w:val="24"/>
          <w:szCs w:val="24"/>
          <w:lang w:val="en-GB"/>
        </w:rPr>
        <w:t xml:space="preserve"> were ratified and entered into force in </w:t>
      </w:r>
      <w:r w:rsidRPr="00533415">
        <w:rPr>
          <w:rFonts w:ascii="Times New Roman" w:hAnsi="Times New Roman" w:cs="Times New Roman"/>
          <w:b/>
          <w:noProof/>
          <w:sz w:val="24"/>
          <w:szCs w:val="24"/>
          <w:lang w:val="en-GB"/>
        </w:rPr>
        <w:t>Japan</w:t>
      </w:r>
      <w:r w:rsidRPr="00533415">
        <w:rPr>
          <w:rFonts w:ascii="Times New Roman" w:hAnsi="Times New Roman" w:cs="Times New Roman"/>
          <w:noProof/>
          <w:sz w:val="24"/>
          <w:szCs w:val="24"/>
          <w:lang w:val="en-GB"/>
        </w:rPr>
        <w:t xml:space="preserve"> </w:t>
      </w:r>
      <w:r w:rsidRPr="003165B4">
        <w:rPr>
          <w:rFonts w:ascii="Times New Roman" w:hAnsi="Times New Roman"/>
          <w:noProof/>
          <w:color w:val="222222"/>
          <w:sz w:val="24"/>
          <w:lang w:val="en-GB"/>
        </w:rPr>
        <w:t>on the Abolition of Forced Labour</w:t>
      </w:r>
      <w:r w:rsidR="0090509E">
        <w:rPr>
          <w:rFonts w:ascii="Times New Roman" w:eastAsia="Times New Roman" w:hAnsi="Times New Roman" w:cs="Times New Roman"/>
          <w:noProof/>
          <w:color w:val="222222"/>
          <w:sz w:val="24"/>
          <w:szCs w:val="24"/>
          <w:lang w:val="en-GB"/>
        </w:rPr>
        <w:t xml:space="preserve"> (No 105</w:t>
      </w:r>
      <w:r w:rsidRPr="003165B4">
        <w:rPr>
          <w:rFonts w:ascii="Times New Roman" w:hAnsi="Times New Roman"/>
          <w:noProof/>
          <w:color w:val="222222"/>
          <w:sz w:val="24"/>
          <w:lang w:val="en-GB"/>
        </w:rPr>
        <w:t xml:space="preserve">) and </w:t>
      </w:r>
      <w:r w:rsidRPr="003165B4">
        <w:rPr>
          <w:rFonts w:ascii="Times New Roman" w:hAnsi="Times New Roman"/>
          <w:b/>
          <w:noProof/>
          <w:color w:val="222222"/>
          <w:sz w:val="24"/>
          <w:lang w:val="en-GB"/>
        </w:rPr>
        <w:t>South Korea</w:t>
      </w:r>
      <w:r w:rsidRPr="003165B4">
        <w:rPr>
          <w:rFonts w:ascii="Times New Roman" w:hAnsi="Times New Roman"/>
          <w:noProof/>
          <w:color w:val="222222"/>
          <w:sz w:val="24"/>
          <w:lang w:val="en-GB"/>
        </w:rPr>
        <w:t xml:space="preserve"> (on Freedom of Association and Protection of the Right to Organise (No 87), the Right to Organise and Collective Bargaining (No 98) and on Forced Labour (No 29). </w:t>
      </w:r>
    </w:p>
    <w:p w14:paraId="777BE77E" w14:textId="766FD3E2" w:rsidR="003556FF" w:rsidRPr="00533415" w:rsidRDefault="003556FF" w:rsidP="003556FF">
      <w:pPr>
        <w:jc w:val="both"/>
        <w:rPr>
          <w:rFonts w:ascii="Times New Roman" w:hAnsi="Times New Roman" w:cs="Times New Roman"/>
          <w:noProof/>
          <w:sz w:val="24"/>
          <w:szCs w:val="24"/>
          <w:lang w:val="en-GB"/>
        </w:rPr>
      </w:pPr>
      <w:r w:rsidRPr="00533415">
        <w:rPr>
          <w:rFonts w:ascii="Times New Roman" w:hAnsi="Times New Roman" w:cs="Times New Roman"/>
          <w:noProof/>
          <w:sz w:val="24"/>
          <w:szCs w:val="24"/>
          <w:lang w:val="en-GB"/>
        </w:rPr>
        <w:t xml:space="preserve">Implementation of TSD commitments also meant further alignment of </w:t>
      </w:r>
      <w:r w:rsidRPr="00533415">
        <w:rPr>
          <w:rFonts w:ascii="Times New Roman" w:hAnsi="Times New Roman" w:cs="Times New Roman"/>
          <w:b/>
          <w:noProof/>
          <w:sz w:val="24"/>
          <w:szCs w:val="24"/>
          <w:lang w:val="en-GB"/>
        </w:rPr>
        <w:t>domestic legislation</w:t>
      </w:r>
      <w:r w:rsidRPr="00533415">
        <w:rPr>
          <w:rFonts w:ascii="Times New Roman" w:hAnsi="Times New Roman" w:cs="Times New Roman"/>
          <w:noProof/>
          <w:sz w:val="24"/>
          <w:szCs w:val="24"/>
          <w:lang w:val="en-GB"/>
        </w:rPr>
        <w:t xml:space="preserve"> in partner countries with international norms. Here, the EU’s work with </w:t>
      </w:r>
      <w:r w:rsidRPr="00533415">
        <w:rPr>
          <w:rFonts w:ascii="Times New Roman" w:hAnsi="Times New Roman" w:cs="Times New Roman"/>
          <w:b/>
          <w:noProof/>
          <w:sz w:val="24"/>
          <w:szCs w:val="24"/>
          <w:lang w:val="en-GB"/>
        </w:rPr>
        <w:t>Vietnam</w:t>
      </w:r>
      <w:r w:rsidRPr="00533415">
        <w:rPr>
          <w:rFonts w:ascii="Times New Roman" w:hAnsi="Times New Roman" w:cs="Times New Roman"/>
          <w:noProof/>
          <w:sz w:val="24"/>
          <w:szCs w:val="24"/>
          <w:lang w:val="en-GB"/>
        </w:rPr>
        <w:t xml:space="preserve"> triggered a</w:t>
      </w:r>
      <w:r w:rsidR="006266EA">
        <w:rPr>
          <w:rFonts w:ascii="Times New Roman" w:hAnsi="Times New Roman" w:cs="Times New Roman"/>
          <w:noProof/>
          <w:sz w:val="24"/>
          <w:szCs w:val="24"/>
          <w:lang w:val="en-GB"/>
        </w:rPr>
        <w:t>n ongoing</w:t>
      </w:r>
      <w:r w:rsidRPr="00533415">
        <w:rPr>
          <w:rFonts w:ascii="Times New Roman" w:hAnsi="Times New Roman" w:cs="Times New Roman"/>
          <w:noProof/>
          <w:sz w:val="24"/>
          <w:szCs w:val="24"/>
          <w:lang w:val="en-GB"/>
        </w:rPr>
        <w:t xml:space="preserve"> </w:t>
      </w:r>
      <w:r w:rsidRPr="00533415">
        <w:rPr>
          <w:rFonts w:ascii="Times New Roman" w:hAnsi="Times New Roman" w:cs="Times New Roman"/>
          <w:b/>
          <w:noProof/>
          <w:sz w:val="24"/>
          <w:szCs w:val="24"/>
          <w:lang w:val="en-GB"/>
        </w:rPr>
        <w:t xml:space="preserve">broader reform of the </w:t>
      </w:r>
      <w:r w:rsidR="007D32E1">
        <w:rPr>
          <w:rFonts w:ascii="Times New Roman" w:hAnsi="Times New Roman" w:cs="Times New Roman"/>
          <w:b/>
          <w:noProof/>
          <w:sz w:val="24"/>
          <w:szCs w:val="24"/>
          <w:lang w:val="en-GB"/>
        </w:rPr>
        <w:t>L</w:t>
      </w:r>
      <w:r w:rsidR="007D32E1" w:rsidRPr="00533415">
        <w:rPr>
          <w:rFonts w:ascii="Times New Roman" w:hAnsi="Times New Roman" w:cs="Times New Roman"/>
          <w:b/>
          <w:noProof/>
          <w:sz w:val="24"/>
          <w:szCs w:val="24"/>
          <w:lang w:val="en-GB"/>
        </w:rPr>
        <w:t xml:space="preserve">abour </w:t>
      </w:r>
      <w:r w:rsidR="007D32E1">
        <w:rPr>
          <w:rFonts w:ascii="Times New Roman" w:hAnsi="Times New Roman" w:cs="Times New Roman"/>
          <w:b/>
          <w:noProof/>
          <w:sz w:val="24"/>
          <w:szCs w:val="24"/>
          <w:lang w:val="en-GB"/>
        </w:rPr>
        <w:t>C</w:t>
      </w:r>
      <w:r w:rsidR="007D32E1" w:rsidRPr="00533415">
        <w:rPr>
          <w:rFonts w:ascii="Times New Roman" w:hAnsi="Times New Roman" w:cs="Times New Roman"/>
          <w:b/>
          <w:noProof/>
          <w:sz w:val="24"/>
          <w:szCs w:val="24"/>
          <w:lang w:val="en-GB"/>
        </w:rPr>
        <w:t>ode</w:t>
      </w:r>
      <w:r w:rsidR="007D32E1" w:rsidRPr="00533415">
        <w:rPr>
          <w:rFonts w:ascii="Times New Roman" w:hAnsi="Times New Roman" w:cs="Times New Roman"/>
          <w:noProof/>
          <w:sz w:val="24"/>
          <w:szCs w:val="24"/>
          <w:lang w:val="en-GB"/>
        </w:rPr>
        <w:t xml:space="preserve"> </w:t>
      </w:r>
      <w:r w:rsidRPr="00533415">
        <w:rPr>
          <w:rFonts w:ascii="Times New Roman" w:hAnsi="Times New Roman" w:cs="Times New Roman"/>
          <w:noProof/>
          <w:sz w:val="24"/>
          <w:szCs w:val="24"/>
          <w:lang w:val="en-GB"/>
        </w:rPr>
        <w:t>to allow the setting-up of independent trade unions</w:t>
      </w:r>
      <w:r w:rsidR="000A3FD0">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while the EU’s work with </w:t>
      </w:r>
      <w:r w:rsidRPr="00533415">
        <w:rPr>
          <w:rFonts w:ascii="Times New Roman" w:hAnsi="Times New Roman" w:cs="Times New Roman"/>
          <w:b/>
          <w:noProof/>
          <w:sz w:val="24"/>
          <w:szCs w:val="24"/>
          <w:lang w:val="en-GB"/>
        </w:rPr>
        <w:t>Japan</w:t>
      </w:r>
      <w:r w:rsidRPr="00533415">
        <w:rPr>
          <w:rFonts w:ascii="Times New Roman" w:hAnsi="Times New Roman" w:cs="Times New Roman"/>
          <w:noProof/>
          <w:sz w:val="24"/>
          <w:szCs w:val="24"/>
          <w:lang w:val="en-GB"/>
        </w:rPr>
        <w:t xml:space="preserve"> helped shape Japan’s guidelines on </w:t>
      </w:r>
      <w:r w:rsidR="000A3FD0">
        <w:rPr>
          <w:rFonts w:ascii="Times New Roman" w:hAnsi="Times New Roman" w:cs="Times New Roman"/>
          <w:noProof/>
          <w:sz w:val="24"/>
          <w:szCs w:val="24"/>
          <w:lang w:val="en-GB"/>
        </w:rPr>
        <w:t>h</w:t>
      </w:r>
      <w:r w:rsidRPr="00533415">
        <w:rPr>
          <w:rFonts w:ascii="Times New Roman" w:hAnsi="Times New Roman" w:cs="Times New Roman"/>
          <w:noProof/>
          <w:sz w:val="24"/>
          <w:szCs w:val="24"/>
          <w:lang w:val="en-GB"/>
        </w:rPr>
        <w:t xml:space="preserve">uman </w:t>
      </w:r>
      <w:r w:rsidR="000A3FD0">
        <w:rPr>
          <w:rFonts w:ascii="Times New Roman" w:hAnsi="Times New Roman" w:cs="Times New Roman"/>
          <w:noProof/>
          <w:sz w:val="24"/>
          <w:szCs w:val="24"/>
          <w:lang w:val="en-GB"/>
        </w:rPr>
        <w:t>r</w:t>
      </w:r>
      <w:r w:rsidRPr="00533415">
        <w:rPr>
          <w:rFonts w:ascii="Times New Roman" w:hAnsi="Times New Roman" w:cs="Times New Roman"/>
          <w:noProof/>
          <w:sz w:val="24"/>
          <w:szCs w:val="24"/>
          <w:lang w:val="en-GB"/>
        </w:rPr>
        <w:t xml:space="preserve">ights </w:t>
      </w:r>
      <w:r w:rsidR="000A3FD0">
        <w:rPr>
          <w:rFonts w:ascii="Times New Roman" w:hAnsi="Times New Roman" w:cs="Times New Roman"/>
          <w:noProof/>
          <w:sz w:val="24"/>
          <w:szCs w:val="24"/>
          <w:lang w:val="en-GB"/>
        </w:rPr>
        <w:t>d</w:t>
      </w:r>
      <w:r w:rsidRPr="00533415">
        <w:rPr>
          <w:rFonts w:ascii="Times New Roman" w:hAnsi="Times New Roman" w:cs="Times New Roman"/>
          <w:noProof/>
          <w:sz w:val="24"/>
          <w:szCs w:val="24"/>
          <w:lang w:val="en-GB"/>
        </w:rPr>
        <w:t xml:space="preserve">ue </w:t>
      </w:r>
      <w:r w:rsidR="000A3FD0">
        <w:rPr>
          <w:rFonts w:ascii="Times New Roman" w:hAnsi="Times New Roman" w:cs="Times New Roman"/>
          <w:noProof/>
          <w:sz w:val="24"/>
          <w:szCs w:val="24"/>
          <w:lang w:val="en-GB"/>
        </w:rPr>
        <w:t>d</w:t>
      </w:r>
      <w:r w:rsidRPr="00533415">
        <w:rPr>
          <w:rFonts w:ascii="Times New Roman" w:hAnsi="Times New Roman" w:cs="Times New Roman"/>
          <w:noProof/>
          <w:sz w:val="24"/>
          <w:szCs w:val="24"/>
          <w:lang w:val="en-GB"/>
        </w:rPr>
        <w:t xml:space="preserve">iligence, notably increasing </w:t>
      </w:r>
      <w:r w:rsidR="00710184">
        <w:rPr>
          <w:rFonts w:ascii="Times New Roman" w:hAnsi="Times New Roman" w:cs="Times New Roman"/>
          <w:noProof/>
          <w:sz w:val="24"/>
          <w:szCs w:val="24"/>
          <w:lang w:val="en-GB"/>
        </w:rPr>
        <w:t xml:space="preserve">the extent to which </w:t>
      </w:r>
      <w:r w:rsidRPr="00533415">
        <w:rPr>
          <w:rFonts w:ascii="Times New Roman" w:hAnsi="Times New Roman" w:cs="Times New Roman"/>
          <w:noProof/>
          <w:sz w:val="24"/>
          <w:szCs w:val="24"/>
          <w:lang w:val="en-GB"/>
        </w:rPr>
        <w:t xml:space="preserve">Japanese companies </w:t>
      </w:r>
      <w:r w:rsidR="00710184" w:rsidRPr="00533415">
        <w:rPr>
          <w:rFonts w:ascii="Times New Roman" w:hAnsi="Times New Roman" w:cs="Times New Roman"/>
          <w:noProof/>
          <w:sz w:val="24"/>
          <w:szCs w:val="24"/>
          <w:lang w:val="en-GB"/>
        </w:rPr>
        <w:t>sourc</w:t>
      </w:r>
      <w:r w:rsidR="00710184">
        <w:rPr>
          <w:rFonts w:ascii="Times New Roman" w:hAnsi="Times New Roman" w:cs="Times New Roman"/>
          <w:noProof/>
          <w:sz w:val="24"/>
          <w:szCs w:val="24"/>
          <w:lang w:val="en-GB"/>
        </w:rPr>
        <w:t>e</w:t>
      </w:r>
      <w:r w:rsidR="00710184" w:rsidRPr="00533415">
        <w:rPr>
          <w:rFonts w:ascii="Times New Roman" w:hAnsi="Times New Roman" w:cs="Times New Roman"/>
          <w:noProof/>
          <w:sz w:val="24"/>
          <w:szCs w:val="24"/>
          <w:lang w:val="en-GB"/>
        </w:rPr>
        <w:t xml:space="preserve"> </w:t>
      </w:r>
      <w:r w:rsidRPr="00533415">
        <w:rPr>
          <w:rFonts w:ascii="Times New Roman" w:hAnsi="Times New Roman" w:cs="Times New Roman"/>
          <w:noProof/>
          <w:sz w:val="24"/>
          <w:szCs w:val="24"/>
          <w:lang w:val="en-GB"/>
        </w:rPr>
        <w:t xml:space="preserve">responsibly and in line with international standards. </w:t>
      </w:r>
    </w:p>
    <w:p w14:paraId="676CCD46" w14:textId="660D45C8" w:rsidR="003556FF" w:rsidRPr="003165B4" w:rsidRDefault="003556FF" w:rsidP="003556FF">
      <w:pPr>
        <w:jc w:val="both"/>
        <w:rPr>
          <w:rFonts w:ascii="Times New Roman" w:hAnsi="Times New Roman"/>
          <w:noProof/>
          <w:sz w:val="24"/>
          <w:lang w:val="en-GB"/>
        </w:rPr>
      </w:pPr>
      <w:r w:rsidRPr="003165B4">
        <w:rPr>
          <w:rFonts w:ascii="Times New Roman" w:hAnsi="Times New Roman"/>
          <w:b/>
          <w:noProof/>
          <w:sz w:val="24"/>
          <w:lang w:val="en-GB"/>
        </w:rPr>
        <w:t xml:space="preserve">Domestic </w:t>
      </w:r>
      <w:r w:rsidR="00044CD2" w:rsidRPr="003165B4">
        <w:rPr>
          <w:rFonts w:ascii="Times New Roman" w:hAnsi="Times New Roman"/>
          <w:b/>
          <w:noProof/>
          <w:sz w:val="24"/>
          <w:lang w:val="en-GB"/>
        </w:rPr>
        <w:t>A</w:t>
      </w:r>
      <w:r w:rsidRPr="003165B4">
        <w:rPr>
          <w:rFonts w:ascii="Times New Roman" w:hAnsi="Times New Roman"/>
          <w:b/>
          <w:noProof/>
          <w:sz w:val="24"/>
          <w:lang w:val="en-GB"/>
        </w:rPr>
        <w:t xml:space="preserve">dvisory </w:t>
      </w:r>
      <w:r w:rsidR="00044CD2" w:rsidRPr="003165B4">
        <w:rPr>
          <w:rFonts w:ascii="Times New Roman" w:hAnsi="Times New Roman"/>
          <w:b/>
          <w:noProof/>
          <w:sz w:val="24"/>
          <w:lang w:val="en-GB"/>
        </w:rPr>
        <w:t>G</w:t>
      </w:r>
      <w:r w:rsidRPr="003165B4">
        <w:rPr>
          <w:rFonts w:ascii="Times New Roman" w:hAnsi="Times New Roman"/>
          <w:b/>
          <w:noProof/>
          <w:sz w:val="24"/>
          <w:lang w:val="en-GB"/>
        </w:rPr>
        <w:t>roups (DAGs)</w:t>
      </w:r>
      <w:r w:rsidRPr="003165B4">
        <w:rPr>
          <w:rFonts w:ascii="Times New Roman" w:hAnsi="Times New Roman"/>
          <w:noProof/>
          <w:sz w:val="24"/>
          <w:lang w:val="en-GB"/>
        </w:rPr>
        <w:t xml:space="preserve"> es</w:t>
      </w:r>
      <w:r w:rsidR="00186287" w:rsidRPr="003165B4">
        <w:rPr>
          <w:rFonts w:ascii="Times New Roman" w:hAnsi="Times New Roman"/>
          <w:noProof/>
          <w:sz w:val="24"/>
          <w:lang w:val="en-GB"/>
        </w:rPr>
        <w:t>tablished under the more recent</w:t>
      </w:r>
      <w:r w:rsidRPr="003165B4">
        <w:rPr>
          <w:rFonts w:ascii="Times New Roman" w:hAnsi="Times New Roman"/>
          <w:noProof/>
          <w:sz w:val="24"/>
          <w:lang w:val="en-GB"/>
        </w:rPr>
        <w:t xml:space="preserve"> EU trade agreements continued advising the Commission on the situation on the ground in partner countries. This </w:t>
      </w:r>
      <w:r w:rsidR="000A3FD0">
        <w:rPr>
          <w:rFonts w:ascii="Times New Roman" w:hAnsi="Times New Roman" w:cs="Times New Roman"/>
          <w:noProof/>
          <w:sz w:val="24"/>
          <w:szCs w:val="24"/>
          <w:lang w:val="en-GB"/>
        </w:rPr>
        <w:t>enabled</w:t>
      </w:r>
      <w:r w:rsidR="000A3FD0" w:rsidRPr="003165B4">
        <w:rPr>
          <w:rFonts w:ascii="Times New Roman" w:hAnsi="Times New Roman"/>
          <w:noProof/>
          <w:sz w:val="24"/>
          <w:lang w:val="en-GB"/>
        </w:rPr>
        <w:t xml:space="preserve"> </w:t>
      </w:r>
      <w:r w:rsidRPr="003165B4">
        <w:rPr>
          <w:rFonts w:ascii="Times New Roman" w:hAnsi="Times New Roman"/>
          <w:noProof/>
          <w:sz w:val="24"/>
          <w:lang w:val="en-GB"/>
        </w:rPr>
        <w:t xml:space="preserve">the Commission </w:t>
      </w:r>
      <w:r w:rsidRPr="003165B4">
        <w:rPr>
          <w:rFonts w:ascii="Times New Roman" w:hAnsi="Times New Roman"/>
          <w:i/>
          <w:noProof/>
          <w:sz w:val="24"/>
          <w:lang w:val="en-GB"/>
        </w:rPr>
        <w:t xml:space="preserve">inter alia </w:t>
      </w:r>
      <w:r w:rsidRPr="003165B4">
        <w:rPr>
          <w:rFonts w:ascii="Times New Roman" w:hAnsi="Times New Roman"/>
          <w:noProof/>
          <w:sz w:val="24"/>
          <w:lang w:val="en-GB"/>
        </w:rPr>
        <w:t xml:space="preserve">to </w:t>
      </w:r>
      <w:r w:rsidR="00710184">
        <w:rPr>
          <w:rFonts w:ascii="Times New Roman" w:hAnsi="Times New Roman" w:cs="Times New Roman"/>
          <w:noProof/>
          <w:sz w:val="24"/>
          <w:szCs w:val="24"/>
          <w:lang w:val="en-GB"/>
        </w:rPr>
        <w:t>flag</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and follow</w:t>
      </w:r>
      <w:r w:rsidR="000A3FD0">
        <w:rPr>
          <w:rFonts w:ascii="Times New Roman" w:eastAsia="Times New Roman" w:hAnsi="Times New Roman" w:cs="Times New Roman"/>
          <w:noProof/>
          <w:sz w:val="24"/>
          <w:szCs w:val="24"/>
          <w:lang w:val="en-GB" w:eastAsia="en-GB"/>
        </w:rPr>
        <w:t xml:space="preserve"> </w:t>
      </w:r>
      <w:r w:rsidRPr="003165B4">
        <w:rPr>
          <w:rFonts w:ascii="Times New Roman" w:hAnsi="Times New Roman"/>
          <w:noProof/>
          <w:sz w:val="24"/>
          <w:lang w:val="en-GB"/>
        </w:rPr>
        <w:t xml:space="preserve">up </w:t>
      </w:r>
      <w:r w:rsidR="000A3FD0">
        <w:rPr>
          <w:rFonts w:ascii="Times New Roman" w:eastAsia="Times New Roman" w:hAnsi="Times New Roman" w:cs="Times New Roman"/>
          <w:noProof/>
          <w:sz w:val="24"/>
          <w:szCs w:val="24"/>
          <w:lang w:val="en-GB" w:eastAsia="en-GB"/>
        </w:rPr>
        <w:t>on</w:t>
      </w:r>
      <w:r w:rsidR="000A3FD0" w:rsidRPr="003165B4">
        <w:rPr>
          <w:rFonts w:ascii="Times New Roman" w:hAnsi="Times New Roman"/>
          <w:noProof/>
          <w:sz w:val="24"/>
          <w:lang w:val="en-GB"/>
        </w:rPr>
        <w:t xml:space="preserve"> </w:t>
      </w:r>
      <w:r w:rsidRPr="003165B4">
        <w:rPr>
          <w:rFonts w:ascii="Times New Roman" w:hAnsi="Times New Roman"/>
          <w:i/>
          <w:noProof/>
          <w:sz w:val="24"/>
          <w:lang w:val="en-GB"/>
        </w:rPr>
        <w:t>Ecuador</w:t>
      </w:r>
      <w:r w:rsidRPr="003165B4">
        <w:rPr>
          <w:rFonts w:ascii="Times New Roman" w:hAnsi="Times New Roman"/>
          <w:noProof/>
          <w:sz w:val="24"/>
          <w:lang w:val="en-GB"/>
        </w:rPr>
        <w:t xml:space="preserve"> restrictions hindering the work of trade unions in the banana sector. In the case of </w:t>
      </w:r>
      <w:r w:rsidR="00044CD2" w:rsidRPr="00044CD2">
        <w:rPr>
          <w:rFonts w:ascii="Times New Roman" w:eastAsia="Times New Roman" w:hAnsi="Times New Roman" w:cs="Times New Roman"/>
          <w:i/>
          <w:noProof/>
          <w:sz w:val="24"/>
          <w:szCs w:val="24"/>
          <w:lang w:val="en-GB" w:eastAsia="en-GB"/>
        </w:rPr>
        <w:t>South</w:t>
      </w:r>
      <w:r w:rsidR="00044CD2">
        <w:rPr>
          <w:rFonts w:ascii="Times New Roman" w:eastAsia="Times New Roman" w:hAnsi="Times New Roman" w:cs="Times New Roman"/>
          <w:noProof/>
          <w:sz w:val="24"/>
          <w:szCs w:val="24"/>
          <w:lang w:val="en-GB" w:eastAsia="en-GB"/>
        </w:rPr>
        <w:t xml:space="preserve"> </w:t>
      </w:r>
      <w:r w:rsidRPr="003165B4">
        <w:rPr>
          <w:rFonts w:ascii="Times New Roman" w:hAnsi="Times New Roman"/>
          <w:i/>
          <w:noProof/>
          <w:sz w:val="24"/>
          <w:lang w:val="en-GB"/>
        </w:rPr>
        <w:t>Korea</w:t>
      </w:r>
      <w:r w:rsidRPr="003165B4">
        <w:rPr>
          <w:rFonts w:ascii="Times New Roman" w:hAnsi="Times New Roman"/>
          <w:noProof/>
          <w:sz w:val="24"/>
          <w:lang w:val="en-GB"/>
        </w:rPr>
        <w:t xml:space="preserve">, the DAG brought the </w:t>
      </w:r>
      <w:r w:rsidR="00710184">
        <w:rPr>
          <w:rFonts w:ascii="Times New Roman" w:eastAsia="Times New Roman" w:hAnsi="Times New Roman" w:cs="Times New Roman"/>
          <w:noProof/>
          <w:sz w:val="24"/>
          <w:szCs w:val="24"/>
          <w:lang w:val="en-GB" w:eastAsia="en-GB"/>
        </w:rPr>
        <w:t xml:space="preserve">Commission’s </w:t>
      </w:r>
      <w:r w:rsidRPr="003165B4">
        <w:rPr>
          <w:rFonts w:ascii="Times New Roman" w:hAnsi="Times New Roman"/>
          <w:noProof/>
          <w:sz w:val="24"/>
          <w:lang w:val="en-GB"/>
        </w:rPr>
        <w:t xml:space="preserve">attention </w:t>
      </w:r>
      <w:r w:rsidR="00710184">
        <w:rPr>
          <w:rFonts w:ascii="Times New Roman" w:eastAsia="Times New Roman" w:hAnsi="Times New Roman" w:cs="Times New Roman"/>
          <w:noProof/>
          <w:sz w:val="24"/>
          <w:szCs w:val="24"/>
          <w:lang w:val="en-GB" w:eastAsia="en-GB"/>
        </w:rPr>
        <w:t>to</w:t>
      </w:r>
      <w:r w:rsidRPr="00533415">
        <w:rPr>
          <w:rFonts w:ascii="Times New Roman" w:eastAsia="Times New Roman" w:hAnsi="Times New Roman" w:cs="Times New Roman"/>
          <w:noProof/>
          <w:sz w:val="24"/>
          <w:szCs w:val="24"/>
          <w:lang w:val="en-GB" w:eastAsia="en-GB"/>
        </w:rPr>
        <w:t xml:space="preserve"> </w:t>
      </w:r>
      <w:r w:rsidRPr="003165B4">
        <w:rPr>
          <w:rFonts w:ascii="Times New Roman" w:hAnsi="Times New Roman"/>
          <w:noProof/>
          <w:sz w:val="24"/>
          <w:lang w:val="en-GB"/>
        </w:rPr>
        <w:t xml:space="preserve">alleged discrimination in </w:t>
      </w:r>
      <w:r w:rsidR="00044CD2">
        <w:rPr>
          <w:rFonts w:ascii="Times New Roman" w:eastAsia="Times New Roman" w:hAnsi="Times New Roman" w:cs="Times New Roman"/>
          <w:noProof/>
          <w:sz w:val="24"/>
          <w:szCs w:val="24"/>
          <w:lang w:val="en-GB" w:eastAsia="en-GB"/>
        </w:rPr>
        <w:t xml:space="preserve">South </w:t>
      </w:r>
      <w:r w:rsidRPr="003165B4">
        <w:rPr>
          <w:rFonts w:ascii="Times New Roman" w:hAnsi="Times New Roman"/>
          <w:noProof/>
          <w:sz w:val="24"/>
          <w:lang w:val="en-GB"/>
        </w:rPr>
        <w:t>Korea against delivery workers</w:t>
      </w:r>
      <w:r w:rsidR="00710184">
        <w:rPr>
          <w:rFonts w:ascii="Times New Roman" w:eastAsia="Times New Roman" w:hAnsi="Times New Roman" w:cs="Times New Roman"/>
          <w:noProof/>
          <w:sz w:val="24"/>
          <w:szCs w:val="24"/>
          <w:lang w:val="en-GB" w:eastAsia="en-GB"/>
        </w:rPr>
        <w:t>.</w:t>
      </w:r>
      <w:r w:rsidR="00710184" w:rsidRPr="00533415">
        <w:rPr>
          <w:rFonts w:ascii="Times New Roman" w:eastAsia="Times New Roman" w:hAnsi="Times New Roman" w:cs="Times New Roman"/>
          <w:noProof/>
          <w:sz w:val="24"/>
          <w:szCs w:val="24"/>
          <w:lang w:val="en-GB" w:eastAsia="en-GB"/>
        </w:rPr>
        <w:t xml:space="preserve"> </w:t>
      </w:r>
      <w:r w:rsidR="00710184">
        <w:rPr>
          <w:rFonts w:ascii="Times New Roman" w:eastAsia="Times New Roman" w:hAnsi="Times New Roman" w:cs="Times New Roman"/>
          <w:noProof/>
          <w:sz w:val="24"/>
          <w:szCs w:val="24"/>
          <w:lang w:val="en-GB" w:eastAsia="en-GB"/>
        </w:rPr>
        <w:t>T</w:t>
      </w:r>
      <w:r w:rsidRPr="00533415">
        <w:rPr>
          <w:rFonts w:ascii="Times New Roman" w:eastAsia="Times New Roman" w:hAnsi="Times New Roman" w:cs="Times New Roman"/>
          <w:noProof/>
          <w:sz w:val="24"/>
          <w:szCs w:val="24"/>
          <w:lang w:val="en-GB" w:eastAsia="en-GB"/>
        </w:rPr>
        <w:t>he</w:t>
      </w:r>
      <w:r w:rsidRPr="003165B4">
        <w:rPr>
          <w:rFonts w:ascii="Times New Roman" w:hAnsi="Times New Roman"/>
          <w:noProof/>
          <w:sz w:val="24"/>
          <w:lang w:val="en-GB"/>
        </w:rPr>
        <w:t xml:space="preserve"> Commission</w:t>
      </w:r>
      <w:r w:rsidRPr="00533415">
        <w:rPr>
          <w:rFonts w:ascii="Times New Roman" w:eastAsia="Times New Roman" w:hAnsi="Times New Roman" w:cs="Times New Roman"/>
          <w:noProof/>
          <w:sz w:val="24"/>
          <w:szCs w:val="24"/>
          <w:lang w:val="en-GB" w:eastAsia="en-GB"/>
        </w:rPr>
        <w:t xml:space="preserve"> </w:t>
      </w:r>
      <w:r w:rsidR="00710184">
        <w:rPr>
          <w:rFonts w:ascii="Times New Roman" w:eastAsia="Times New Roman" w:hAnsi="Times New Roman" w:cs="Times New Roman"/>
          <w:noProof/>
          <w:sz w:val="24"/>
          <w:szCs w:val="24"/>
          <w:lang w:val="en-GB" w:eastAsia="en-GB"/>
        </w:rPr>
        <w:t>then</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 xml:space="preserve">raised </w:t>
      </w:r>
      <w:r w:rsidR="00710184">
        <w:rPr>
          <w:rFonts w:ascii="Times New Roman" w:eastAsia="Times New Roman" w:hAnsi="Times New Roman" w:cs="Times New Roman"/>
          <w:noProof/>
          <w:sz w:val="24"/>
          <w:szCs w:val="24"/>
          <w:lang w:val="en-GB" w:eastAsia="en-GB"/>
        </w:rPr>
        <w:t xml:space="preserve">this issue </w:t>
      </w:r>
      <w:r w:rsidRPr="003165B4">
        <w:rPr>
          <w:rFonts w:ascii="Times New Roman" w:hAnsi="Times New Roman"/>
          <w:noProof/>
          <w:sz w:val="24"/>
          <w:lang w:val="en-GB"/>
        </w:rPr>
        <w:t>with</w:t>
      </w:r>
      <w:r w:rsidRPr="00533415">
        <w:rPr>
          <w:rFonts w:ascii="Times New Roman" w:eastAsia="Times New Roman" w:hAnsi="Times New Roman" w:cs="Times New Roman"/>
          <w:noProof/>
          <w:sz w:val="24"/>
          <w:szCs w:val="24"/>
          <w:lang w:val="en-GB" w:eastAsia="en-GB"/>
        </w:rPr>
        <w:t xml:space="preserve"> </w:t>
      </w:r>
      <w:r w:rsidR="00044CD2">
        <w:rPr>
          <w:rFonts w:ascii="Times New Roman" w:eastAsia="Times New Roman" w:hAnsi="Times New Roman" w:cs="Times New Roman"/>
          <w:noProof/>
          <w:sz w:val="24"/>
          <w:szCs w:val="24"/>
          <w:lang w:val="en-GB" w:eastAsia="en-GB"/>
        </w:rPr>
        <w:t>South</w:t>
      </w:r>
      <w:r w:rsidR="00044CD2" w:rsidRPr="003165B4">
        <w:rPr>
          <w:rFonts w:ascii="Times New Roman" w:hAnsi="Times New Roman"/>
          <w:noProof/>
          <w:sz w:val="24"/>
          <w:lang w:val="en-GB"/>
        </w:rPr>
        <w:t xml:space="preserve"> </w:t>
      </w:r>
      <w:r w:rsidRPr="003165B4">
        <w:rPr>
          <w:rFonts w:ascii="Times New Roman" w:hAnsi="Times New Roman"/>
          <w:noProof/>
          <w:sz w:val="24"/>
          <w:lang w:val="en-GB"/>
        </w:rPr>
        <w:t xml:space="preserve">Korea in the context of the implementation of the </w:t>
      </w:r>
      <w:r w:rsidR="006266EA">
        <w:rPr>
          <w:rFonts w:ascii="Times New Roman" w:eastAsia="Times New Roman" w:hAnsi="Times New Roman" w:cs="Times New Roman"/>
          <w:noProof/>
          <w:sz w:val="24"/>
          <w:szCs w:val="24"/>
          <w:lang w:val="en-GB" w:eastAsia="en-GB"/>
        </w:rPr>
        <w:t>e</w:t>
      </w:r>
      <w:r w:rsidRPr="00533415">
        <w:rPr>
          <w:rFonts w:ascii="Times New Roman" w:eastAsia="Times New Roman" w:hAnsi="Times New Roman" w:cs="Times New Roman"/>
          <w:noProof/>
          <w:sz w:val="24"/>
          <w:szCs w:val="24"/>
          <w:lang w:val="en-GB" w:eastAsia="en-GB"/>
        </w:rPr>
        <w:t xml:space="preserve">xpert </w:t>
      </w:r>
      <w:r w:rsidR="006266EA">
        <w:rPr>
          <w:rFonts w:ascii="Times New Roman" w:eastAsia="Times New Roman" w:hAnsi="Times New Roman" w:cs="Times New Roman"/>
          <w:noProof/>
          <w:sz w:val="24"/>
          <w:szCs w:val="24"/>
          <w:lang w:val="en-GB" w:eastAsia="en-GB"/>
        </w:rPr>
        <w:t>p</w:t>
      </w:r>
      <w:r w:rsidRPr="00533415">
        <w:rPr>
          <w:rFonts w:ascii="Times New Roman" w:eastAsia="Times New Roman" w:hAnsi="Times New Roman" w:cs="Times New Roman"/>
          <w:noProof/>
          <w:sz w:val="24"/>
          <w:szCs w:val="24"/>
          <w:lang w:val="en-GB" w:eastAsia="en-GB"/>
        </w:rPr>
        <w:t>anel</w:t>
      </w:r>
      <w:r w:rsidR="006266EA">
        <w:rPr>
          <w:rFonts w:ascii="Times New Roman" w:eastAsia="Times New Roman" w:hAnsi="Times New Roman" w:cs="Times New Roman"/>
          <w:noProof/>
          <w:sz w:val="24"/>
          <w:szCs w:val="24"/>
          <w:lang w:val="en-GB" w:eastAsia="en-GB"/>
        </w:rPr>
        <w:t>’s</w:t>
      </w:r>
      <w:r w:rsidRPr="003165B4">
        <w:rPr>
          <w:rFonts w:ascii="Times New Roman" w:hAnsi="Times New Roman"/>
          <w:noProof/>
          <w:sz w:val="24"/>
          <w:lang w:val="en-GB"/>
        </w:rPr>
        <w:t xml:space="preserve"> report in its bilateral dispute on labour.</w:t>
      </w:r>
    </w:p>
    <w:p w14:paraId="540BE40D" w14:textId="263B055D" w:rsidR="003556FF" w:rsidRPr="003165B4" w:rsidRDefault="003556FF" w:rsidP="003556FF">
      <w:p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Over the reporting period, DAGs continued to provide input to inform implementation work through </w:t>
      </w:r>
      <w:r w:rsidRPr="003165B4">
        <w:rPr>
          <w:rFonts w:ascii="Times New Roman" w:hAnsi="Times New Roman"/>
          <w:b/>
          <w:noProof/>
          <w:color w:val="222222"/>
          <w:sz w:val="24"/>
          <w:lang w:val="en-GB"/>
        </w:rPr>
        <w:t>desk studies</w:t>
      </w:r>
      <w:r w:rsidRPr="003165B4">
        <w:rPr>
          <w:rFonts w:ascii="Times New Roman" w:hAnsi="Times New Roman"/>
          <w:noProof/>
          <w:color w:val="222222"/>
          <w:sz w:val="24"/>
          <w:lang w:val="en-GB"/>
        </w:rPr>
        <w:t xml:space="preserve">, researching issues of fair trade in the Andean region and </w:t>
      </w:r>
      <w:r w:rsidR="00710184">
        <w:rPr>
          <w:rFonts w:ascii="Times New Roman" w:eastAsia="Times New Roman" w:hAnsi="Times New Roman" w:cs="Times New Roman"/>
          <w:noProof/>
          <w:color w:val="222222"/>
          <w:sz w:val="24"/>
          <w:szCs w:val="24"/>
          <w:lang w:val="en-GB"/>
        </w:rPr>
        <w:t xml:space="preserve">the </w:t>
      </w:r>
      <w:r w:rsidRPr="003165B4">
        <w:rPr>
          <w:rFonts w:ascii="Times New Roman" w:hAnsi="Times New Roman"/>
          <w:noProof/>
          <w:color w:val="222222"/>
          <w:sz w:val="24"/>
          <w:lang w:val="en-GB"/>
        </w:rPr>
        <w:t xml:space="preserve">institutional protection of platform work in South Korea. </w:t>
      </w:r>
    </w:p>
    <w:p w14:paraId="67389698" w14:textId="77777777" w:rsidR="003556FF" w:rsidRPr="003165B4" w:rsidRDefault="003556FF" w:rsidP="003556FF">
      <w:pPr>
        <w:shd w:val="clear" w:color="auto" w:fill="FFFFFF"/>
        <w:spacing w:after="0" w:line="240" w:lineRule="auto"/>
        <w:jc w:val="both"/>
        <w:rPr>
          <w:rFonts w:ascii="Times New Roman" w:hAnsi="Times New Roman"/>
          <w:noProof/>
          <w:color w:val="222222"/>
          <w:sz w:val="24"/>
          <w:lang w:val="en-GB"/>
        </w:rPr>
      </w:pPr>
    </w:p>
    <w:p w14:paraId="00F63730" w14:textId="3F19E52B" w:rsidR="003556FF" w:rsidRPr="00533415" w:rsidRDefault="003556FF" w:rsidP="003556FF">
      <w:pPr>
        <w:jc w:val="both"/>
        <w:rPr>
          <w:rFonts w:ascii="Times New Roman" w:hAnsi="Times New Roman" w:cs="Times New Roman"/>
          <w:noProof/>
          <w:sz w:val="24"/>
          <w:szCs w:val="24"/>
          <w:lang w:val="en-GB"/>
        </w:rPr>
      </w:pPr>
      <w:r w:rsidRPr="00533415">
        <w:rPr>
          <w:rFonts w:ascii="Times New Roman" w:hAnsi="Times New Roman" w:cs="Times New Roman"/>
          <w:noProof/>
          <w:sz w:val="24"/>
          <w:szCs w:val="24"/>
          <w:lang w:val="en-GB"/>
        </w:rPr>
        <w:t xml:space="preserve">The Commission finalised its preliminary analysis of the </w:t>
      </w:r>
      <w:r w:rsidRPr="00533415">
        <w:rPr>
          <w:rFonts w:ascii="Times New Roman" w:hAnsi="Times New Roman" w:cs="Times New Roman"/>
          <w:b/>
          <w:noProof/>
          <w:sz w:val="24"/>
          <w:szCs w:val="24"/>
          <w:lang w:val="en-GB"/>
        </w:rPr>
        <w:t xml:space="preserve">first formal complaint on </w:t>
      </w:r>
      <w:r w:rsidR="00710184">
        <w:rPr>
          <w:rFonts w:ascii="Times New Roman" w:hAnsi="Times New Roman" w:cs="Times New Roman"/>
          <w:b/>
          <w:noProof/>
          <w:sz w:val="24"/>
          <w:szCs w:val="24"/>
          <w:lang w:val="en-GB"/>
        </w:rPr>
        <w:t>trade and sustainable development</w:t>
      </w:r>
      <w:r w:rsidR="00710184" w:rsidRPr="00533415">
        <w:rPr>
          <w:rFonts w:ascii="Times New Roman" w:hAnsi="Times New Roman" w:cs="Times New Roman"/>
          <w:noProof/>
          <w:sz w:val="24"/>
          <w:szCs w:val="24"/>
          <w:lang w:val="en-GB"/>
        </w:rPr>
        <w:t xml:space="preserve"> </w:t>
      </w:r>
      <w:r w:rsidRPr="00533415">
        <w:rPr>
          <w:rFonts w:ascii="Times New Roman" w:hAnsi="Times New Roman" w:cs="Times New Roman"/>
          <w:noProof/>
          <w:sz w:val="24"/>
          <w:szCs w:val="24"/>
          <w:lang w:val="en-GB"/>
        </w:rPr>
        <w:t xml:space="preserve">received by the </w:t>
      </w:r>
      <w:r w:rsidRPr="00533415">
        <w:rPr>
          <w:rFonts w:ascii="Times New Roman" w:hAnsi="Times New Roman" w:cs="Times New Roman"/>
          <w:b/>
          <w:noProof/>
          <w:sz w:val="24"/>
          <w:szCs w:val="24"/>
          <w:lang w:val="en-GB"/>
        </w:rPr>
        <w:t>Single Entry Point</w:t>
      </w:r>
      <w:r w:rsidR="000A3FD0">
        <w:rPr>
          <w:rFonts w:ascii="Times New Roman" w:hAnsi="Times New Roman" w:cs="Times New Roman"/>
          <w:noProof/>
          <w:sz w:val="24"/>
          <w:szCs w:val="24"/>
          <w:lang w:val="en-GB"/>
        </w:rPr>
        <w:t>. The complaint was</w:t>
      </w:r>
      <w:r w:rsidR="000A3FD0" w:rsidRPr="00533415">
        <w:rPr>
          <w:rFonts w:ascii="Times New Roman" w:hAnsi="Times New Roman" w:cs="Times New Roman"/>
          <w:noProof/>
          <w:sz w:val="24"/>
          <w:szCs w:val="24"/>
          <w:lang w:val="en-GB"/>
        </w:rPr>
        <w:t xml:space="preserve"> </w:t>
      </w:r>
      <w:r w:rsidRPr="00533415">
        <w:rPr>
          <w:rFonts w:ascii="Times New Roman" w:hAnsi="Times New Roman" w:cs="Times New Roman"/>
          <w:noProof/>
          <w:sz w:val="24"/>
          <w:szCs w:val="24"/>
          <w:lang w:val="en-GB"/>
        </w:rPr>
        <w:t>filed by the Dutch NGO CNV Internationaal on behalf of trade union organisations in Colombia and Peru. The complaint concerns labour rights in the mining sector in Peru and Colombia.</w:t>
      </w:r>
    </w:p>
    <w:p w14:paraId="7A863149" w14:textId="1551B474" w:rsidR="00186287" w:rsidRPr="003165B4" w:rsidRDefault="003556FF" w:rsidP="000267B1">
      <w:pPr>
        <w:spacing w:after="0"/>
        <w:contextualSpacing/>
        <w:jc w:val="both"/>
        <w:rPr>
          <w:rFonts w:ascii="Times New Roman" w:hAnsi="Times New Roman"/>
          <w:noProof/>
          <w:sz w:val="24"/>
          <w:lang w:val="en-GB"/>
        </w:rPr>
      </w:pPr>
      <w:r w:rsidRPr="00533415">
        <w:rPr>
          <w:rFonts w:ascii="Times New Roman" w:hAnsi="Times New Roman" w:cs="Times New Roman"/>
          <w:noProof/>
          <w:sz w:val="24"/>
          <w:szCs w:val="24"/>
          <w:lang w:val="en-GB"/>
        </w:rPr>
        <w:t xml:space="preserve">As is the case for market access, the Commission, in the implementation and enforcement of </w:t>
      </w:r>
      <w:r w:rsidRPr="00533415">
        <w:rPr>
          <w:rFonts w:ascii="Times New Roman" w:hAnsi="Times New Roman" w:cs="Times New Roman"/>
          <w:i/>
          <w:noProof/>
          <w:sz w:val="24"/>
          <w:szCs w:val="24"/>
          <w:lang w:val="en-GB"/>
        </w:rPr>
        <w:t xml:space="preserve">sustainability </w:t>
      </w:r>
      <w:r w:rsidRPr="00555FF2">
        <w:rPr>
          <w:rFonts w:ascii="Times New Roman" w:hAnsi="Times New Roman" w:cs="Times New Roman"/>
          <w:i/>
          <w:noProof/>
          <w:sz w:val="24"/>
          <w:szCs w:val="24"/>
          <w:lang w:val="en-GB"/>
        </w:rPr>
        <w:t>commitments</w:t>
      </w:r>
      <w:r w:rsidRPr="00555FF2">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maintains a fruitful dialogue with the </w:t>
      </w:r>
      <w:r w:rsidRPr="00555FF2">
        <w:rPr>
          <w:rFonts w:ascii="Times New Roman" w:hAnsi="Times New Roman" w:cs="Times New Roman"/>
          <w:noProof/>
          <w:sz w:val="24"/>
          <w:szCs w:val="24"/>
          <w:lang w:val="en-GB"/>
        </w:rPr>
        <w:t>EU institutions</w:t>
      </w:r>
      <w:r w:rsidRPr="00533415">
        <w:rPr>
          <w:rFonts w:ascii="Times New Roman" w:hAnsi="Times New Roman" w:cs="Times New Roman"/>
          <w:noProof/>
          <w:sz w:val="24"/>
          <w:szCs w:val="24"/>
          <w:lang w:val="en-GB"/>
        </w:rPr>
        <w:t xml:space="preserve"> and </w:t>
      </w:r>
      <w:r w:rsidRPr="00555FF2">
        <w:rPr>
          <w:rFonts w:ascii="Times New Roman" w:hAnsi="Times New Roman" w:cs="Times New Roman"/>
          <w:noProof/>
          <w:sz w:val="24"/>
          <w:szCs w:val="24"/>
          <w:lang w:val="en-GB"/>
        </w:rPr>
        <w:t>Member States.</w:t>
      </w:r>
      <w:r w:rsidRPr="00533415">
        <w:rPr>
          <w:rFonts w:ascii="Times New Roman" w:hAnsi="Times New Roman" w:cs="Times New Roman"/>
          <w:noProof/>
          <w:sz w:val="24"/>
          <w:szCs w:val="24"/>
          <w:lang w:val="en-GB"/>
        </w:rPr>
        <w:t xml:space="preserve"> </w:t>
      </w:r>
      <w:r w:rsidR="00B8267A" w:rsidRPr="00555FF2">
        <w:rPr>
          <w:rFonts w:ascii="Times New Roman" w:hAnsi="Times New Roman" w:cs="Times New Roman"/>
          <w:noProof/>
          <w:sz w:val="24"/>
          <w:szCs w:val="24"/>
          <w:lang w:val="en-GB"/>
        </w:rPr>
        <w:t xml:space="preserve">In October 2022 the </w:t>
      </w:r>
      <w:r w:rsidR="00B8267A">
        <w:rPr>
          <w:rFonts w:ascii="Times New Roman" w:hAnsi="Times New Roman" w:cs="Times New Roman"/>
          <w:noProof/>
          <w:sz w:val="24"/>
          <w:szCs w:val="24"/>
          <w:lang w:val="en-GB"/>
        </w:rPr>
        <w:t>European Parliament adopted a</w:t>
      </w:r>
      <w:r w:rsidRPr="00533415">
        <w:rPr>
          <w:rFonts w:ascii="Times New Roman" w:hAnsi="Times New Roman" w:cs="Times New Roman"/>
          <w:noProof/>
          <w:sz w:val="24"/>
          <w:szCs w:val="24"/>
          <w:lang w:val="en-GB"/>
        </w:rPr>
        <w:t xml:space="preserve"> Resolution</w:t>
      </w:r>
      <w:r w:rsidRPr="00555FF2">
        <w:rPr>
          <w:rFonts w:ascii="Times New Roman" w:hAnsi="Times New Roman" w:cs="Times New Roman"/>
          <w:noProof/>
          <w:sz w:val="24"/>
          <w:szCs w:val="24"/>
          <w:lang w:val="en-GB"/>
        </w:rPr>
        <w:footnoteReference w:id="7"/>
      </w:r>
      <w:r w:rsidRPr="00533415">
        <w:rPr>
          <w:rFonts w:ascii="Times New Roman" w:hAnsi="Times New Roman" w:cs="Times New Roman"/>
          <w:noProof/>
          <w:sz w:val="24"/>
          <w:szCs w:val="24"/>
          <w:lang w:val="en-GB"/>
        </w:rPr>
        <w:t xml:space="preserve"> on the TSD </w:t>
      </w:r>
      <w:r w:rsidR="00B8267A" w:rsidRPr="00533415">
        <w:rPr>
          <w:rFonts w:ascii="Times New Roman" w:hAnsi="Times New Roman" w:cs="Times New Roman"/>
          <w:noProof/>
          <w:sz w:val="24"/>
          <w:szCs w:val="24"/>
          <w:lang w:val="en-GB"/>
        </w:rPr>
        <w:t xml:space="preserve">review, </w:t>
      </w:r>
      <w:r w:rsidR="00B8267A" w:rsidRPr="00555FF2">
        <w:rPr>
          <w:rFonts w:ascii="Times New Roman" w:hAnsi="Times New Roman" w:cs="Times New Roman"/>
          <w:noProof/>
          <w:sz w:val="24"/>
          <w:szCs w:val="24"/>
          <w:lang w:val="en-GB"/>
        </w:rPr>
        <w:t xml:space="preserve">which welcomes the Commission Communication and takes note with satisfaction of the Commission’s intention to reinforce TSD chapters of EU trade agreements. </w:t>
      </w:r>
      <w:r w:rsidR="00B8267A">
        <w:rPr>
          <w:rFonts w:ascii="Times New Roman" w:hAnsi="Times New Roman" w:cs="Times New Roman"/>
          <w:noProof/>
          <w:sz w:val="24"/>
          <w:szCs w:val="24"/>
          <w:lang w:val="en-GB"/>
        </w:rPr>
        <w:t>T</w:t>
      </w:r>
      <w:r w:rsidRPr="00533415">
        <w:rPr>
          <w:rFonts w:ascii="Times New Roman" w:hAnsi="Times New Roman" w:cs="Times New Roman"/>
          <w:noProof/>
          <w:sz w:val="24"/>
          <w:szCs w:val="24"/>
          <w:lang w:val="en-GB"/>
        </w:rPr>
        <w:t>he Commission</w:t>
      </w:r>
      <w:r w:rsidR="00B8267A">
        <w:rPr>
          <w:rFonts w:ascii="Times New Roman" w:hAnsi="Times New Roman" w:cs="Times New Roman"/>
          <w:noProof/>
          <w:sz w:val="24"/>
          <w:szCs w:val="24"/>
          <w:lang w:val="en-GB"/>
        </w:rPr>
        <w:t xml:space="preserve"> is also</w:t>
      </w:r>
      <w:r w:rsidRPr="00533415">
        <w:rPr>
          <w:rFonts w:ascii="Times New Roman" w:hAnsi="Times New Roman" w:cs="Times New Roman"/>
          <w:noProof/>
          <w:sz w:val="24"/>
          <w:szCs w:val="24"/>
          <w:lang w:val="en-GB"/>
        </w:rPr>
        <w:t xml:space="preserve"> stepping up its engagement </w:t>
      </w:r>
      <w:r w:rsidR="009416C9" w:rsidRPr="003165B4">
        <w:rPr>
          <w:rFonts w:ascii="Times New Roman" w:hAnsi="Times New Roman"/>
          <w:noProof/>
          <w:sz w:val="24"/>
          <w:lang w:val="en-GB"/>
        </w:rPr>
        <w:t>with its</w:t>
      </w:r>
      <w:r w:rsidRPr="003165B4">
        <w:rPr>
          <w:rFonts w:ascii="Times New Roman" w:hAnsi="Times New Roman"/>
          <w:noProof/>
          <w:sz w:val="24"/>
          <w:lang w:val="en-GB"/>
        </w:rPr>
        <w:t xml:space="preserve"> </w:t>
      </w:r>
      <w:r w:rsidR="00186287" w:rsidRPr="003165B4">
        <w:rPr>
          <w:rFonts w:ascii="Times New Roman" w:hAnsi="Times New Roman"/>
          <w:noProof/>
          <w:sz w:val="24"/>
          <w:lang w:val="en-GB"/>
        </w:rPr>
        <w:t>TSD Expert Group</w:t>
      </w:r>
      <w:r w:rsidR="00044CD2">
        <w:rPr>
          <w:rFonts w:ascii="Times New Roman" w:hAnsi="Times New Roman" w:cs="Times New Roman"/>
          <w:noProof/>
          <w:sz w:val="24"/>
          <w:szCs w:val="24"/>
          <w:lang w:val="en-GB"/>
        </w:rPr>
        <w:t xml:space="preserve"> with </w:t>
      </w:r>
      <w:r w:rsidR="006266EA">
        <w:rPr>
          <w:rFonts w:ascii="Times New Roman" w:hAnsi="Times New Roman" w:cs="Times New Roman"/>
          <w:noProof/>
          <w:sz w:val="24"/>
          <w:szCs w:val="24"/>
          <w:lang w:val="en-GB"/>
        </w:rPr>
        <w:t>Member States</w:t>
      </w:r>
      <w:r w:rsidR="00186287" w:rsidRPr="003165B4">
        <w:rPr>
          <w:rFonts w:ascii="Times New Roman" w:hAnsi="Times New Roman"/>
          <w:noProof/>
          <w:sz w:val="24"/>
          <w:lang w:val="en-GB"/>
        </w:rPr>
        <w:t>.</w:t>
      </w:r>
      <w:r w:rsidR="00B8267A">
        <w:rPr>
          <w:rFonts w:ascii="Times New Roman" w:hAnsi="Times New Roman"/>
          <w:noProof/>
          <w:sz w:val="24"/>
          <w:lang w:val="en-GB"/>
        </w:rPr>
        <w:t xml:space="preserve"> </w:t>
      </w:r>
    </w:p>
    <w:p w14:paraId="05AB3E1B" w14:textId="77777777" w:rsidR="00186287" w:rsidRPr="003165B4" w:rsidRDefault="00186287" w:rsidP="00186287">
      <w:pPr>
        <w:spacing w:after="0"/>
        <w:contextualSpacing/>
        <w:rPr>
          <w:rFonts w:ascii="Times New Roman" w:hAnsi="Times New Roman"/>
          <w:noProof/>
          <w:sz w:val="24"/>
          <w:lang w:val="en-GB"/>
        </w:rPr>
      </w:pPr>
    </w:p>
    <w:p w14:paraId="7E163906" w14:textId="534C652B" w:rsidR="009416C9" w:rsidRPr="003165B4" w:rsidRDefault="009416C9" w:rsidP="009416C9">
      <w:pPr>
        <w:spacing w:after="0"/>
        <w:contextualSpacing/>
        <w:jc w:val="both"/>
        <w:rPr>
          <w:rFonts w:ascii="Times New Roman" w:hAnsi="Times New Roman"/>
          <w:noProof/>
          <w:sz w:val="24"/>
          <w:lang w:val="en-GB"/>
        </w:rPr>
      </w:pPr>
      <w:r w:rsidRPr="003165B4">
        <w:rPr>
          <w:rFonts w:ascii="Times New Roman" w:hAnsi="Times New Roman"/>
          <w:noProof/>
          <w:sz w:val="24"/>
          <w:lang w:val="en-GB"/>
        </w:rPr>
        <w:t xml:space="preserve">The Commission also continued, at a senior level, to engage with the </w:t>
      </w:r>
      <w:r w:rsidRPr="003165B4">
        <w:rPr>
          <w:rFonts w:ascii="Times New Roman" w:hAnsi="Times New Roman"/>
          <w:b/>
          <w:noProof/>
          <w:sz w:val="24"/>
          <w:lang w:val="en-GB"/>
        </w:rPr>
        <w:t>Economic and Social Committee</w:t>
      </w:r>
      <w:r w:rsidRPr="003165B4">
        <w:rPr>
          <w:rFonts w:ascii="Times New Roman" w:hAnsi="Times New Roman"/>
          <w:noProof/>
          <w:sz w:val="24"/>
          <w:lang w:val="en-GB"/>
        </w:rPr>
        <w:t xml:space="preserve">, particularly given the latter’s role in supporting the DAGs. The third </w:t>
      </w:r>
      <w:r w:rsidR="000A3FD0">
        <w:rPr>
          <w:rFonts w:ascii="Times New Roman" w:hAnsi="Times New Roman" w:cs="Times New Roman"/>
          <w:noProof/>
          <w:sz w:val="24"/>
          <w:szCs w:val="24"/>
          <w:lang w:val="en-GB"/>
        </w:rPr>
        <w:t>a</w:t>
      </w:r>
      <w:r w:rsidRPr="00533415">
        <w:rPr>
          <w:rFonts w:ascii="Times New Roman" w:hAnsi="Times New Roman" w:cs="Times New Roman"/>
          <w:noProof/>
          <w:sz w:val="24"/>
          <w:szCs w:val="24"/>
          <w:lang w:val="en-GB"/>
        </w:rPr>
        <w:t>ll</w:t>
      </w:r>
      <w:r w:rsidR="000A3FD0">
        <w:rPr>
          <w:rFonts w:ascii="Times New Roman" w:hAnsi="Times New Roman" w:cs="Times New Roman"/>
          <w:noProof/>
          <w:sz w:val="24"/>
          <w:szCs w:val="24"/>
          <w:lang w:val="en-GB"/>
        </w:rPr>
        <w:t>-</w:t>
      </w:r>
      <w:r w:rsidRPr="003165B4">
        <w:rPr>
          <w:rFonts w:ascii="Times New Roman" w:hAnsi="Times New Roman"/>
          <w:noProof/>
          <w:sz w:val="24"/>
          <w:lang w:val="en-GB"/>
        </w:rPr>
        <w:t>EU DAG meeting of 17 April 2023 involved 130 participants from 11 EU DAGs.</w:t>
      </w:r>
    </w:p>
    <w:p w14:paraId="77C33371" w14:textId="77777777" w:rsidR="003556FF" w:rsidRPr="003165B4" w:rsidRDefault="003556FF" w:rsidP="003556FF">
      <w:pPr>
        <w:spacing w:after="0"/>
        <w:jc w:val="both"/>
        <w:rPr>
          <w:rFonts w:ascii="Times New Roman" w:hAnsi="Times New Roman"/>
          <w:noProof/>
          <w:sz w:val="24"/>
          <w:lang w:val="en-GB"/>
        </w:rPr>
      </w:pPr>
    </w:p>
    <w:p w14:paraId="16997BB0" w14:textId="0913C728"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 xml:space="preserve">Last by not least, there were important developments in the </w:t>
      </w:r>
      <w:r w:rsidR="00710184" w:rsidRPr="00533415">
        <w:rPr>
          <w:rFonts w:ascii="Times New Roman" w:hAnsi="Times New Roman" w:cs="Times New Roman"/>
          <w:noProof/>
          <w:sz w:val="24"/>
          <w:szCs w:val="24"/>
          <w:lang w:val="en-GB"/>
        </w:rPr>
        <w:t>completi</w:t>
      </w:r>
      <w:r w:rsidR="00710184">
        <w:rPr>
          <w:rFonts w:ascii="Times New Roman" w:hAnsi="Times New Roman" w:cs="Times New Roman"/>
          <w:noProof/>
          <w:sz w:val="24"/>
          <w:szCs w:val="24"/>
          <w:lang w:val="en-GB"/>
        </w:rPr>
        <w:t>on</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 xml:space="preserve">of </w:t>
      </w:r>
      <w:r w:rsidR="00710184">
        <w:rPr>
          <w:rFonts w:ascii="Times New Roman" w:hAnsi="Times New Roman" w:cs="Times New Roman"/>
          <w:noProof/>
          <w:sz w:val="24"/>
          <w:szCs w:val="24"/>
          <w:lang w:val="en-GB"/>
        </w:rPr>
        <w:t>the EU’s</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 xml:space="preserve">legislative toolbox. The EU in 2022 </w:t>
      </w:r>
      <w:r w:rsidRPr="003165B4">
        <w:rPr>
          <w:rFonts w:ascii="Times New Roman" w:hAnsi="Times New Roman"/>
          <w:b/>
          <w:noProof/>
          <w:sz w:val="24"/>
          <w:lang w:val="en-GB"/>
        </w:rPr>
        <w:t>adopted three</w:t>
      </w:r>
      <w:r w:rsidRPr="003165B4">
        <w:rPr>
          <w:rFonts w:ascii="Times New Roman" w:hAnsi="Times New Roman"/>
          <w:noProof/>
          <w:sz w:val="24"/>
          <w:lang w:val="en-GB"/>
        </w:rPr>
        <w:t xml:space="preserve"> </w:t>
      </w:r>
      <w:r w:rsidRPr="003165B4">
        <w:rPr>
          <w:rFonts w:ascii="Times New Roman" w:hAnsi="Times New Roman"/>
          <w:b/>
          <w:noProof/>
          <w:sz w:val="24"/>
          <w:lang w:val="en-GB"/>
        </w:rPr>
        <w:t xml:space="preserve">new autonomous instruments </w:t>
      </w:r>
      <w:r w:rsidRPr="003165B4">
        <w:rPr>
          <w:rFonts w:ascii="Times New Roman" w:hAnsi="Times New Roman"/>
          <w:noProof/>
          <w:sz w:val="24"/>
          <w:lang w:val="en-GB"/>
        </w:rPr>
        <w:t xml:space="preserve">with an impact on trade. While these are not themselves tools </w:t>
      </w:r>
      <w:r w:rsidR="00710184">
        <w:rPr>
          <w:rFonts w:ascii="Times New Roman" w:hAnsi="Times New Roman" w:cs="Times New Roman"/>
          <w:noProof/>
          <w:sz w:val="24"/>
          <w:szCs w:val="24"/>
          <w:lang w:val="en-GB"/>
        </w:rPr>
        <w:t>to</w:t>
      </w:r>
      <w:r w:rsidR="00710184" w:rsidRPr="00533415">
        <w:rPr>
          <w:rFonts w:ascii="Times New Roman" w:hAnsi="Times New Roman" w:cs="Times New Roman"/>
          <w:noProof/>
          <w:sz w:val="24"/>
          <w:szCs w:val="24"/>
          <w:lang w:val="en-GB"/>
        </w:rPr>
        <w:t xml:space="preserve"> enforc</w:t>
      </w:r>
      <w:r w:rsidR="00710184">
        <w:rPr>
          <w:rFonts w:ascii="Times New Roman" w:hAnsi="Times New Roman" w:cs="Times New Roman"/>
          <w:noProof/>
          <w:sz w:val="24"/>
          <w:szCs w:val="24"/>
          <w:lang w:val="en-GB"/>
        </w:rPr>
        <w:t>e</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negotiated commitments on trade, they allow the Union to act more effectively against economic coercion (</w:t>
      </w:r>
      <w:r w:rsidR="00710184">
        <w:rPr>
          <w:rFonts w:ascii="Times New Roman" w:hAnsi="Times New Roman" w:cs="Times New Roman"/>
          <w:noProof/>
          <w:sz w:val="24"/>
          <w:szCs w:val="24"/>
          <w:lang w:val="en-GB"/>
        </w:rPr>
        <w:t xml:space="preserve">the </w:t>
      </w:r>
      <w:r w:rsidRPr="003165B4">
        <w:rPr>
          <w:rFonts w:ascii="Times New Roman" w:hAnsi="Times New Roman"/>
          <w:noProof/>
          <w:sz w:val="24"/>
          <w:lang w:val="en-GB"/>
        </w:rPr>
        <w:t>anti-</w:t>
      </w:r>
      <w:r w:rsidR="00B8267A">
        <w:rPr>
          <w:rFonts w:ascii="Times New Roman" w:hAnsi="Times New Roman"/>
          <w:noProof/>
          <w:sz w:val="24"/>
          <w:lang w:val="en-GB"/>
        </w:rPr>
        <w:t>coercion</w:t>
      </w:r>
      <w:r w:rsidRPr="003165B4">
        <w:rPr>
          <w:rFonts w:ascii="Times New Roman" w:hAnsi="Times New Roman"/>
          <w:noProof/>
          <w:sz w:val="24"/>
          <w:lang w:val="en-GB"/>
        </w:rPr>
        <w:t xml:space="preserve"> instrument) and to ensure or restore a level playing field (</w:t>
      </w:r>
      <w:r w:rsidR="00710184">
        <w:rPr>
          <w:rFonts w:ascii="Times New Roman" w:hAnsi="Times New Roman" w:cs="Times New Roman"/>
          <w:noProof/>
          <w:sz w:val="24"/>
          <w:szCs w:val="24"/>
          <w:lang w:val="en-GB"/>
        </w:rPr>
        <w:t xml:space="preserve">the </w:t>
      </w:r>
      <w:r w:rsidR="008020CB" w:rsidRPr="00044CD2">
        <w:rPr>
          <w:rFonts w:ascii="Times New Roman" w:hAnsi="Times New Roman" w:cs="Times New Roman"/>
          <w:noProof/>
          <w:sz w:val="24"/>
          <w:szCs w:val="24"/>
          <w:lang w:val="en-GB"/>
        </w:rPr>
        <w:t>I</w:t>
      </w:r>
      <w:r w:rsidRPr="008020CB">
        <w:rPr>
          <w:rFonts w:ascii="Times New Roman" w:hAnsi="Times New Roman" w:cs="Times New Roman"/>
          <w:noProof/>
          <w:sz w:val="24"/>
          <w:szCs w:val="24"/>
          <w:lang w:val="en-GB"/>
        </w:rPr>
        <w:t xml:space="preserve">nternational </w:t>
      </w:r>
      <w:r w:rsidR="008020CB" w:rsidRPr="00044CD2">
        <w:rPr>
          <w:rFonts w:ascii="Times New Roman" w:hAnsi="Times New Roman" w:cs="Times New Roman"/>
          <w:noProof/>
          <w:sz w:val="24"/>
          <w:szCs w:val="24"/>
          <w:lang w:val="en-GB"/>
        </w:rPr>
        <w:t>P</w:t>
      </w:r>
      <w:r w:rsidRPr="008020CB">
        <w:rPr>
          <w:rFonts w:ascii="Times New Roman" w:hAnsi="Times New Roman" w:cs="Times New Roman"/>
          <w:noProof/>
          <w:sz w:val="24"/>
          <w:szCs w:val="24"/>
          <w:lang w:val="en-GB"/>
        </w:rPr>
        <w:t xml:space="preserve">rocurement </w:t>
      </w:r>
      <w:r w:rsidR="008020CB" w:rsidRPr="00044CD2">
        <w:rPr>
          <w:rFonts w:ascii="Times New Roman" w:hAnsi="Times New Roman" w:cs="Times New Roman"/>
          <w:noProof/>
          <w:sz w:val="24"/>
          <w:szCs w:val="24"/>
          <w:lang w:val="en-GB"/>
        </w:rPr>
        <w:t>I</w:t>
      </w:r>
      <w:r w:rsidRPr="008020CB">
        <w:rPr>
          <w:rFonts w:ascii="Times New Roman" w:hAnsi="Times New Roman" w:cs="Times New Roman"/>
          <w:noProof/>
          <w:sz w:val="24"/>
          <w:szCs w:val="24"/>
          <w:lang w:val="en-GB"/>
        </w:rPr>
        <w:t>nstrument</w:t>
      </w:r>
      <w:r w:rsidRPr="003165B4">
        <w:rPr>
          <w:rFonts w:ascii="Times New Roman" w:hAnsi="Times New Roman"/>
          <w:noProof/>
          <w:sz w:val="24"/>
          <w:lang w:val="en-GB"/>
        </w:rPr>
        <w:t xml:space="preserve"> and </w:t>
      </w:r>
      <w:r w:rsidR="008020CB" w:rsidRPr="00044CD2">
        <w:rPr>
          <w:rFonts w:ascii="Times New Roman" w:hAnsi="Times New Roman" w:cs="Times New Roman"/>
          <w:noProof/>
          <w:sz w:val="24"/>
          <w:szCs w:val="24"/>
          <w:lang w:val="en-GB"/>
        </w:rPr>
        <w:t>F</w:t>
      </w:r>
      <w:r w:rsidRPr="008020CB">
        <w:rPr>
          <w:rFonts w:ascii="Times New Roman" w:hAnsi="Times New Roman" w:cs="Times New Roman"/>
          <w:noProof/>
          <w:sz w:val="24"/>
          <w:szCs w:val="24"/>
          <w:lang w:val="en-GB"/>
        </w:rPr>
        <w:t xml:space="preserve">oreign </w:t>
      </w:r>
      <w:r w:rsidR="008020CB" w:rsidRPr="00044CD2">
        <w:rPr>
          <w:rFonts w:ascii="Times New Roman" w:hAnsi="Times New Roman" w:cs="Times New Roman"/>
          <w:noProof/>
          <w:sz w:val="24"/>
          <w:szCs w:val="24"/>
          <w:lang w:val="en-GB"/>
        </w:rPr>
        <w:t>S</w:t>
      </w:r>
      <w:r w:rsidRPr="008020CB">
        <w:rPr>
          <w:rFonts w:ascii="Times New Roman" w:hAnsi="Times New Roman" w:cs="Times New Roman"/>
          <w:noProof/>
          <w:sz w:val="24"/>
          <w:szCs w:val="24"/>
          <w:lang w:val="en-GB"/>
        </w:rPr>
        <w:t xml:space="preserve">ubsidies </w:t>
      </w:r>
      <w:r w:rsidR="008020CB" w:rsidRPr="00044CD2">
        <w:rPr>
          <w:rFonts w:ascii="Times New Roman" w:hAnsi="Times New Roman" w:cs="Times New Roman"/>
          <w:noProof/>
          <w:sz w:val="24"/>
          <w:szCs w:val="24"/>
          <w:lang w:val="en-GB"/>
        </w:rPr>
        <w:t>R</w:t>
      </w:r>
      <w:r w:rsidRPr="008020CB">
        <w:rPr>
          <w:rFonts w:ascii="Times New Roman" w:hAnsi="Times New Roman" w:cs="Times New Roman"/>
          <w:noProof/>
          <w:sz w:val="24"/>
          <w:szCs w:val="24"/>
          <w:lang w:val="en-GB"/>
        </w:rPr>
        <w:t>egulation</w:t>
      </w:r>
      <w:r w:rsidRPr="003165B4">
        <w:rPr>
          <w:rFonts w:ascii="Times New Roman" w:hAnsi="Times New Roman"/>
          <w:noProof/>
          <w:sz w:val="24"/>
          <w:lang w:val="en-GB"/>
        </w:rPr>
        <w:t xml:space="preserve">), filling a gap in the international rulebook. </w:t>
      </w:r>
    </w:p>
    <w:p w14:paraId="192ABD05" w14:textId="6C380C3C" w:rsidR="003556FF" w:rsidRPr="003165B4" w:rsidRDefault="003556FF" w:rsidP="00302A39">
      <w:pPr>
        <w:numPr>
          <w:ilvl w:val="0"/>
          <w:numId w:val="25"/>
        </w:numPr>
        <w:spacing w:after="0"/>
        <w:contextualSpacing/>
        <w:jc w:val="both"/>
        <w:rPr>
          <w:rFonts w:ascii="Times New Roman" w:hAnsi="Times New Roman"/>
          <w:noProof/>
          <w:sz w:val="24"/>
          <w:lang w:val="en-GB"/>
        </w:rPr>
      </w:pPr>
      <w:r w:rsidRPr="003165B4">
        <w:rPr>
          <w:rFonts w:ascii="Times New Roman" w:hAnsi="Times New Roman"/>
          <w:noProof/>
          <w:sz w:val="24"/>
          <w:lang w:val="en-GB"/>
        </w:rPr>
        <w:t>On 6 June 2023, Parliament and the Council reached an agreement on a</w:t>
      </w:r>
      <w:r w:rsidR="00B8267A">
        <w:rPr>
          <w:rFonts w:ascii="Times New Roman" w:hAnsi="Times New Roman"/>
          <w:noProof/>
          <w:sz w:val="24"/>
          <w:lang w:val="en-GB"/>
        </w:rPr>
        <w:t>n</w:t>
      </w:r>
      <w:r w:rsidRPr="003165B4">
        <w:rPr>
          <w:rFonts w:ascii="Times New Roman" w:hAnsi="Times New Roman"/>
          <w:noProof/>
          <w:sz w:val="24"/>
          <w:lang w:val="en-GB"/>
        </w:rPr>
        <w:t xml:space="preserve"> </w:t>
      </w:r>
      <w:r w:rsidRPr="003165B4">
        <w:rPr>
          <w:rFonts w:ascii="Times New Roman" w:hAnsi="Times New Roman"/>
          <w:b/>
          <w:noProof/>
          <w:sz w:val="24"/>
          <w:lang w:val="en-GB"/>
        </w:rPr>
        <w:t>anti-coercion instrument</w:t>
      </w:r>
      <w:r w:rsidRPr="003165B4">
        <w:rPr>
          <w:rFonts w:ascii="Times New Roman" w:hAnsi="Times New Roman"/>
          <w:b/>
          <w:noProof/>
          <w:sz w:val="24"/>
          <w:vertAlign w:val="superscript"/>
          <w:lang w:val="en-GB"/>
        </w:rPr>
        <w:footnoteReference w:id="8"/>
      </w:r>
      <w:r w:rsidRPr="003165B4">
        <w:rPr>
          <w:rFonts w:ascii="Times New Roman" w:hAnsi="Times New Roman"/>
          <w:noProof/>
          <w:sz w:val="24"/>
          <w:lang w:val="en-GB"/>
        </w:rPr>
        <w:t xml:space="preserve">. The new regulation will protect the interests of the EU and Member States in case of economic coercion – namely when a third country pressures the EU or a Member State into a particular choice, in any areas of their competence, through measures affecting trade or investment. </w:t>
      </w:r>
      <w:r w:rsidR="00302A39">
        <w:rPr>
          <w:rFonts w:ascii="Times New Roman" w:hAnsi="Times New Roman" w:cs="Times New Roman"/>
          <w:noProof/>
          <w:sz w:val="24"/>
          <w:szCs w:val="24"/>
          <w:lang w:val="en-GB"/>
        </w:rPr>
        <w:t>A</w:t>
      </w:r>
      <w:r w:rsidR="00302A39" w:rsidRPr="00302A39">
        <w:rPr>
          <w:rFonts w:ascii="Times New Roman" w:hAnsi="Times New Roman" w:cs="Times New Roman"/>
          <w:noProof/>
          <w:sz w:val="24"/>
          <w:szCs w:val="24"/>
          <w:lang w:val="en-GB"/>
        </w:rPr>
        <w:t xml:space="preserve"> major objective of the r</w:t>
      </w:r>
      <w:r w:rsidR="00302A39">
        <w:rPr>
          <w:rFonts w:ascii="Times New Roman" w:hAnsi="Times New Roman" w:cs="Times New Roman"/>
          <w:noProof/>
          <w:sz w:val="24"/>
          <w:szCs w:val="24"/>
          <w:lang w:val="en-GB"/>
        </w:rPr>
        <w:t xml:space="preserve">egulation actually is to deter and prevent economic co-ercion. </w:t>
      </w:r>
      <w:r w:rsidRPr="003165B4">
        <w:rPr>
          <w:rFonts w:ascii="Times New Roman" w:hAnsi="Times New Roman"/>
          <w:noProof/>
          <w:sz w:val="24"/>
          <w:lang w:val="en-GB"/>
        </w:rPr>
        <w:t xml:space="preserve">The new regulation also provides for international cooperation with regard to economic coercion. </w:t>
      </w:r>
      <w:r w:rsidR="00D032D4">
        <w:rPr>
          <w:rFonts w:ascii="Times New Roman" w:hAnsi="Times New Roman" w:cs="Times New Roman"/>
          <w:noProof/>
          <w:sz w:val="24"/>
          <w:szCs w:val="24"/>
          <w:lang w:val="en-GB"/>
        </w:rPr>
        <w:t>T</w:t>
      </w:r>
      <w:r w:rsidRPr="00533415">
        <w:rPr>
          <w:rFonts w:ascii="Times New Roman" w:hAnsi="Times New Roman" w:cs="Times New Roman"/>
          <w:noProof/>
          <w:sz w:val="24"/>
          <w:szCs w:val="24"/>
          <w:lang w:val="en-GB"/>
        </w:rPr>
        <w:t>he</w:t>
      </w:r>
      <w:r w:rsidRPr="003165B4">
        <w:rPr>
          <w:rFonts w:ascii="Times New Roman" w:hAnsi="Times New Roman"/>
          <w:noProof/>
          <w:sz w:val="24"/>
          <w:lang w:val="en-GB"/>
        </w:rPr>
        <w:t xml:space="preserve"> new regulation is expected to enter into force in </w:t>
      </w:r>
      <w:r w:rsidR="00CA6240">
        <w:rPr>
          <w:rFonts w:ascii="Times New Roman" w:hAnsi="Times New Roman"/>
          <w:noProof/>
          <w:sz w:val="24"/>
          <w:lang w:val="en-GB"/>
        </w:rPr>
        <w:t xml:space="preserve">the fourth quarter of </w:t>
      </w:r>
      <w:r w:rsidRPr="003165B4">
        <w:rPr>
          <w:rFonts w:ascii="Times New Roman" w:hAnsi="Times New Roman"/>
          <w:noProof/>
          <w:sz w:val="24"/>
          <w:lang w:val="en-GB"/>
        </w:rPr>
        <w:t>2023.</w:t>
      </w:r>
    </w:p>
    <w:p w14:paraId="17A2377E" w14:textId="77777777" w:rsidR="003556FF" w:rsidRPr="003165B4" w:rsidRDefault="003556FF" w:rsidP="003556FF">
      <w:pPr>
        <w:spacing w:after="0"/>
        <w:ind w:left="360"/>
        <w:jc w:val="both"/>
        <w:rPr>
          <w:rFonts w:ascii="Times New Roman" w:hAnsi="Times New Roman"/>
          <w:noProof/>
          <w:sz w:val="24"/>
          <w:lang w:val="en-GB"/>
        </w:rPr>
      </w:pPr>
    </w:p>
    <w:p w14:paraId="4537ABF9" w14:textId="2169D7CB" w:rsidR="003556FF" w:rsidRPr="003165B4" w:rsidRDefault="003556FF" w:rsidP="003556FF">
      <w:pPr>
        <w:numPr>
          <w:ilvl w:val="0"/>
          <w:numId w:val="24"/>
        </w:numPr>
        <w:spacing w:after="0"/>
        <w:contextualSpacing/>
        <w:jc w:val="both"/>
        <w:rPr>
          <w:rFonts w:ascii="Times New Roman" w:hAnsi="Times New Roman"/>
          <w:noProof/>
          <w:sz w:val="24"/>
          <w:lang w:val="en-GB"/>
        </w:rPr>
      </w:pPr>
      <w:r w:rsidRPr="003165B4">
        <w:rPr>
          <w:rFonts w:ascii="Times New Roman" w:hAnsi="Times New Roman"/>
          <w:noProof/>
          <w:sz w:val="24"/>
          <w:lang w:val="en-GB"/>
        </w:rPr>
        <w:t xml:space="preserve">The </w:t>
      </w:r>
      <w:r w:rsidR="004D4830">
        <w:rPr>
          <w:rFonts w:ascii="Times New Roman" w:hAnsi="Times New Roman" w:cs="Times New Roman"/>
          <w:noProof/>
          <w:sz w:val="24"/>
          <w:szCs w:val="24"/>
          <w:lang w:val="en-GB"/>
        </w:rPr>
        <w:t>R</w:t>
      </w:r>
      <w:r w:rsidRPr="00533415">
        <w:rPr>
          <w:rFonts w:ascii="Times New Roman" w:hAnsi="Times New Roman" w:cs="Times New Roman"/>
          <w:noProof/>
          <w:sz w:val="24"/>
          <w:szCs w:val="24"/>
          <w:lang w:val="en-GB"/>
        </w:rPr>
        <w:t>egulation</w:t>
      </w:r>
      <w:r w:rsidRPr="003165B4">
        <w:rPr>
          <w:rFonts w:ascii="Times New Roman" w:hAnsi="Times New Roman"/>
          <w:noProof/>
          <w:sz w:val="24"/>
          <w:lang w:val="en-GB"/>
        </w:rPr>
        <w:t xml:space="preserve"> on the </w:t>
      </w:r>
      <w:r w:rsidRPr="003165B4">
        <w:rPr>
          <w:rFonts w:ascii="Times New Roman" w:hAnsi="Times New Roman"/>
          <w:b/>
          <w:noProof/>
          <w:sz w:val="24"/>
          <w:lang w:val="en-GB"/>
        </w:rPr>
        <w:t>International Procurement Instrument</w:t>
      </w:r>
      <w:r w:rsidRPr="003165B4">
        <w:rPr>
          <w:rFonts w:ascii="Times New Roman" w:hAnsi="Times New Roman"/>
          <w:b/>
          <w:noProof/>
          <w:sz w:val="24"/>
          <w:vertAlign w:val="superscript"/>
          <w:lang w:val="en-GB"/>
        </w:rPr>
        <w:footnoteReference w:id="9"/>
      </w:r>
      <w:r w:rsidRPr="003165B4">
        <w:rPr>
          <w:rFonts w:ascii="Times New Roman" w:hAnsi="Times New Roman"/>
          <w:b/>
          <w:noProof/>
          <w:sz w:val="24"/>
          <w:lang w:val="en-GB"/>
        </w:rPr>
        <w:t xml:space="preserve"> </w:t>
      </w:r>
      <w:r w:rsidRPr="003165B4">
        <w:rPr>
          <w:rFonts w:ascii="Times New Roman" w:hAnsi="Times New Roman"/>
          <w:noProof/>
          <w:sz w:val="24"/>
          <w:lang w:val="en-GB"/>
        </w:rPr>
        <w:t>entered into force on 29 August 2022 and will</w:t>
      </w:r>
      <w:r w:rsidR="009416C9" w:rsidRPr="003165B4">
        <w:rPr>
          <w:rFonts w:ascii="Times New Roman" w:hAnsi="Times New Roman"/>
          <w:noProof/>
          <w:sz w:val="24"/>
          <w:lang w:val="en-GB"/>
        </w:rPr>
        <w:t>,</w:t>
      </w:r>
      <w:r w:rsidRPr="003165B4">
        <w:rPr>
          <w:rFonts w:ascii="Times New Roman" w:hAnsi="Times New Roman"/>
          <w:noProof/>
          <w:sz w:val="24"/>
          <w:lang w:val="en-GB"/>
        </w:rPr>
        <w:t xml:space="preserve"> after an investigative stage</w:t>
      </w:r>
      <w:r w:rsidR="009416C9" w:rsidRPr="003165B4">
        <w:rPr>
          <w:rFonts w:ascii="Times New Roman" w:hAnsi="Times New Roman"/>
          <w:noProof/>
          <w:sz w:val="24"/>
          <w:lang w:val="en-GB"/>
        </w:rPr>
        <w:t>,</w:t>
      </w:r>
      <w:r w:rsidRPr="003165B4">
        <w:rPr>
          <w:rFonts w:ascii="Times New Roman" w:hAnsi="Times New Roman"/>
          <w:noProof/>
          <w:sz w:val="24"/>
          <w:lang w:val="en-GB"/>
        </w:rPr>
        <w:t xml:space="preserve"> enable the EU to restrict access to the </w:t>
      </w:r>
      <w:r w:rsidRPr="00533415">
        <w:rPr>
          <w:rFonts w:ascii="Times New Roman" w:hAnsi="Times New Roman" w:cs="Times New Roman"/>
          <w:noProof/>
          <w:sz w:val="24"/>
          <w:szCs w:val="24"/>
          <w:lang w:val="en-GB"/>
        </w:rPr>
        <w:t>EU</w:t>
      </w:r>
      <w:r w:rsidR="00D032D4">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s</w:t>
      </w:r>
      <w:r w:rsidRPr="003165B4">
        <w:rPr>
          <w:rFonts w:ascii="Times New Roman" w:hAnsi="Times New Roman"/>
          <w:noProof/>
          <w:sz w:val="24"/>
          <w:lang w:val="en-GB"/>
        </w:rPr>
        <w:t xml:space="preserve"> procurement markets of suppliers from countries where similar access to their procurement does not exist. The Commission has published on </w:t>
      </w:r>
      <w:r w:rsidR="00710184">
        <w:rPr>
          <w:rFonts w:ascii="Times New Roman" w:hAnsi="Times New Roman" w:cs="Times New Roman"/>
          <w:noProof/>
          <w:sz w:val="24"/>
          <w:szCs w:val="24"/>
          <w:lang w:val="en-GB"/>
        </w:rPr>
        <w:t xml:space="preserve">the </w:t>
      </w:r>
      <w:r w:rsidRPr="003165B4">
        <w:rPr>
          <w:rFonts w:ascii="Times New Roman" w:hAnsi="Times New Roman"/>
          <w:noProof/>
          <w:sz w:val="24"/>
          <w:lang w:val="en-GB"/>
        </w:rPr>
        <w:t xml:space="preserve">Access2Markets </w:t>
      </w:r>
      <w:r w:rsidR="00710184">
        <w:rPr>
          <w:rFonts w:ascii="Times New Roman" w:hAnsi="Times New Roman" w:cs="Times New Roman"/>
          <w:noProof/>
          <w:sz w:val="24"/>
          <w:szCs w:val="24"/>
          <w:lang w:val="en-GB"/>
        </w:rPr>
        <w:t xml:space="preserve">platform </w:t>
      </w:r>
      <w:r w:rsidR="004301FB" w:rsidRPr="003165B4">
        <w:rPr>
          <w:rFonts w:ascii="Times New Roman" w:hAnsi="Times New Roman"/>
          <w:noProof/>
          <w:sz w:val="24"/>
          <w:lang w:val="en-GB"/>
        </w:rPr>
        <w:t>an online form</w:t>
      </w:r>
      <w:r w:rsidR="009416C9" w:rsidRPr="003165B4">
        <w:rPr>
          <w:rFonts w:ascii="Times New Roman" w:hAnsi="Times New Roman"/>
          <w:noProof/>
          <w:sz w:val="24"/>
          <w:lang w:val="en-GB"/>
        </w:rPr>
        <w:t xml:space="preserve"> </w:t>
      </w:r>
      <w:r w:rsidRPr="003165B4">
        <w:rPr>
          <w:rFonts w:ascii="Times New Roman" w:hAnsi="Times New Roman"/>
          <w:noProof/>
          <w:sz w:val="24"/>
          <w:lang w:val="en-GB"/>
        </w:rPr>
        <w:t>Member States and industry</w:t>
      </w:r>
      <w:r w:rsidRPr="00533415">
        <w:rPr>
          <w:rFonts w:ascii="Times New Roman" w:hAnsi="Times New Roman" w:cs="Times New Roman"/>
          <w:noProof/>
          <w:sz w:val="24"/>
          <w:szCs w:val="24"/>
          <w:lang w:val="en-GB"/>
        </w:rPr>
        <w:t xml:space="preserve"> </w:t>
      </w:r>
      <w:r w:rsidR="00710184">
        <w:rPr>
          <w:rFonts w:ascii="Times New Roman" w:hAnsi="Times New Roman" w:cs="Times New Roman"/>
          <w:noProof/>
          <w:sz w:val="24"/>
          <w:szCs w:val="24"/>
          <w:lang w:val="en-GB"/>
        </w:rPr>
        <w:t>can use</w:t>
      </w:r>
      <w:r w:rsidR="00710184" w:rsidRPr="003165B4">
        <w:rPr>
          <w:rFonts w:ascii="Times New Roman" w:hAnsi="Times New Roman"/>
          <w:noProof/>
          <w:sz w:val="24"/>
          <w:lang w:val="en-GB"/>
        </w:rPr>
        <w:t xml:space="preserve"> </w:t>
      </w:r>
      <w:r w:rsidRPr="003165B4">
        <w:rPr>
          <w:rFonts w:ascii="Times New Roman" w:hAnsi="Times New Roman"/>
          <w:noProof/>
          <w:sz w:val="24"/>
          <w:lang w:val="en-GB"/>
        </w:rPr>
        <w:t xml:space="preserve">to lodge complaints and, in the Official Journal, guidelines for contracting authorities and contracting entities on how to apply International Procurement Instrument measures.   </w:t>
      </w:r>
    </w:p>
    <w:p w14:paraId="03CD4913" w14:textId="77777777" w:rsidR="003556FF" w:rsidRPr="003165B4" w:rsidRDefault="003556FF" w:rsidP="003556FF">
      <w:pPr>
        <w:spacing w:after="0"/>
        <w:ind w:left="360"/>
        <w:jc w:val="both"/>
        <w:rPr>
          <w:rFonts w:ascii="Times New Roman" w:hAnsi="Times New Roman"/>
          <w:noProof/>
          <w:sz w:val="24"/>
          <w:lang w:val="en-GB"/>
        </w:rPr>
      </w:pPr>
    </w:p>
    <w:p w14:paraId="75791AAB" w14:textId="748852A5" w:rsidR="003556FF" w:rsidRPr="003165B4" w:rsidRDefault="003556FF" w:rsidP="003556FF">
      <w:pPr>
        <w:numPr>
          <w:ilvl w:val="0"/>
          <w:numId w:val="24"/>
        </w:numPr>
        <w:contextualSpacing/>
        <w:jc w:val="both"/>
        <w:rPr>
          <w:rFonts w:ascii="Times New Roman" w:hAnsi="Times New Roman"/>
          <w:noProof/>
          <w:sz w:val="24"/>
          <w:lang w:val="en-GB"/>
        </w:rPr>
      </w:pPr>
      <w:r w:rsidRPr="003165B4">
        <w:rPr>
          <w:rFonts w:ascii="Times New Roman" w:hAnsi="Times New Roman"/>
          <w:noProof/>
          <w:sz w:val="24"/>
          <w:lang w:val="en-GB"/>
        </w:rPr>
        <w:t xml:space="preserve">The </w:t>
      </w:r>
      <w:r w:rsidRPr="003165B4">
        <w:rPr>
          <w:rFonts w:ascii="Times New Roman" w:hAnsi="Times New Roman"/>
          <w:b/>
          <w:noProof/>
          <w:sz w:val="24"/>
          <w:lang w:val="en-GB"/>
        </w:rPr>
        <w:t>Foreign Subsidies Regulation</w:t>
      </w:r>
      <w:r w:rsidRPr="003165B4">
        <w:rPr>
          <w:rFonts w:ascii="Times New Roman" w:hAnsi="Times New Roman"/>
          <w:noProof/>
          <w:sz w:val="24"/>
          <w:vertAlign w:val="superscript"/>
          <w:lang w:val="en-GB"/>
        </w:rPr>
        <w:footnoteReference w:id="10"/>
      </w:r>
      <w:r w:rsidRPr="003165B4">
        <w:rPr>
          <w:rFonts w:ascii="Times New Roman" w:hAnsi="Times New Roman"/>
          <w:noProof/>
          <w:sz w:val="24"/>
          <w:lang w:val="en-GB"/>
        </w:rPr>
        <w:t xml:space="preserve"> entered into force on 12 July 2023, putting in place a new and comprehensive set of rules to address distortions generated by foreign subsidies granted to companies competing in the internal market or bidding for public sector tenders</w:t>
      </w:r>
      <w:r w:rsidR="00D032D4">
        <w:rPr>
          <w:rFonts w:ascii="Times New Roman" w:hAnsi="Times New Roman" w:cs="Times New Roman"/>
          <w:noProof/>
          <w:sz w:val="24"/>
          <w:szCs w:val="24"/>
          <w:lang w:val="en-GB"/>
        </w:rPr>
        <w:t>.</w:t>
      </w:r>
      <w:r w:rsidR="00D032D4" w:rsidRPr="00533415">
        <w:rPr>
          <w:rFonts w:ascii="Times New Roman" w:hAnsi="Times New Roman" w:cs="Times New Roman"/>
          <w:noProof/>
          <w:sz w:val="24"/>
          <w:szCs w:val="24"/>
          <w:lang w:val="en-GB"/>
        </w:rPr>
        <w:t xml:space="preserve"> </w:t>
      </w:r>
      <w:r w:rsidR="00D032D4">
        <w:rPr>
          <w:rFonts w:ascii="Times New Roman" w:hAnsi="Times New Roman" w:cs="Times New Roman"/>
          <w:noProof/>
          <w:sz w:val="24"/>
          <w:szCs w:val="24"/>
          <w:lang w:val="en-GB"/>
        </w:rPr>
        <w:t>T</w:t>
      </w:r>
      <w:r w:rsidR="00D032D4" w:rsidRPr="00533415">
        <w:rPr>
          <w:rFonts w:ascii="Times New Roman" w:hAnsi="Times New Roman" w:cs="Times New Roman"/>
          <w:noProof/>
          <w:sz w:val="24"/>
          <w:szCs w:val="24"/>
          <w:lang w:val="en-GB"/>
        </w:rPr>
        <w:t>h</w:t>
      </w:r>
      <w:r w:rsidR="00D032D4">
        <w:rPr>
          <w:rFonts w:ascii="Times New Roman" w:hAnsi="Times New Roman" w:cs="Times New Roman"/>
          <w:noProof/>
          <w:sz w:val="24"/>
          <w:szCs w:val="24"/>
          <w:lang w:val="en-GB"/>
        </w:rPr>
        <w:t>i</w:t>
      </w:r>
      <w:r w:rsidR="00D032D4" w:rsidRPr="00533415">
        <w:rPr>
          <w:rFonts w:ascii="Times New Roman" w:hAnsi="Times New Roman" w:cs="Times New Roman"/>
          <w:noProof/>
          <w:sz w:val="24"/>
          <w:szCs w:val="24"/>
          <w:lang w:val="en-GB"/>
        </w:rPr>
        <w:t>s clos</w:t>
      </w:r>
      <w:r w:rsidR="00D032D4">
        <w:rPr>
          <w:rFonts w:ascii="Times New Roman" w:hAnsi="Times New Roman" w:cs="Times New Roman"/>
          <w:noProof/>
          <w:sz w:val="24"/>
          <w:szCs w:val="24"/>
          <w:lang w:val="en-GB"/>
        </w:rPr>
        <w:t>es</w:t>
      </w:r>
      <w:r w:rsidR="00D032D4" w:rsidRPr="003165B4">
        <w:rPr>
          <w:rFonts w:ascii="Times New Roman" w:hAnsi="Times New Roman"/>
          <w:noProof/>
          <w:sz w:val="24"/>
          <w:lang w:val="en-GB"/>
        </w:rPr>
        <w:t xml:space="preserve"> </w:t>
      </w:r>
      <w:r w:rsidRPr="003165B4">
        <w:rPr>
          <w:rFonts w:ascii="Times New Roman" w:hAnsi="Times New Roman"/>
          <w:noProof/>
          <w:sz w:val="24"/>
          <w:lang w:val="en-GB"/>
        </w:rPr>
        <w:t xml:space="preserve">a regulatory gap in the EU’s competition, public procurement and trade rules. </w:t>
      </w:r>
    </w:p>
    <w:p w14:paraId="4200F7E0" w14:textId="77777777" w:rsidR="003556FF" w:rsidRPr="003165B4" w:rsidRDefault="003556FF" w:rsidP="003556FF">
      <w:pPr>
        <w:ind w:left="720"/>
        <w:contextualSpacing/>
        <w:rPr>
          <w:rFonts w:ascii="Times New Roman" w:hAnsi="Times New Roman"/>
          <w:noProof/>
          <w:sz w:val="24"/>
          <w:lang w:val="en-GB"/>
        </w:rPr>
      </w:pPr>
    </w:p>
    <w:p w14:paraId="3A3219A0" w14:textId="2CD78438" w:rsidR="003556FF" w:rsidRPr="003165B4" w:rsidRDefault="003556FF" w:rsidP="003165B4">
      <w:pPr>
        <w:keepNext/>
        <w:keepLines/>
        <w:spacing w:before="40" w:after="0"/>
        <w:outlineLvl w:val="1"/>
        <w:rPr>
          <w:rFonts w:ascii="Times New Roman" w:hAnsi="Times New Roman"/>
          <w:b/>
          <w:noProof/>
          <w:sz w:val="26"/>
          <w:lang w:val="en-GB"/>
        </w:rPr>
      </w:pPr>
      <w:bookmarkStart w:id="6" w:name="_Toc114739273"/>
      <w:bookmarkStart w:id="7" w:name="_Toc139985014"/>
      <w:r w:rsidRPr="003165B4">
        <w:rPr>
          <w:rFonts w:ascii="Times New Roman" w:hAnsi="Times New Roman"/>
          <w:b/>
          <w:noProof/>
          <w:sz w:val="26"/>
          <w:lang w:val="en-GB"/>
        </w:rPr>
        <w:t>I.2</w:t>
      </w:r>
      <w:r w:rsidRPr="003165B4">
        <w:rPr>
          <w:rFonts w:ascii="Times New Roman" w:hAnsi="Times New Roman"/>
          <w:b/>
          <w:noProof/>
          <w:sz w:val="26"/>
          <w:lang w:val="en-GB"/>
        </w:rPr>
        <w:tab/>
        <w:t>Scope of this report</w:t>
      </w:r>
      <w:bookmarkEnd w:id="6"/>
      <w:bookmarkEnd w:id="7"/>
    </w:p>
    <w:p w14:paraId="2F0DF361" w14:textId="77777777" w:rsidR="003556FF" w:rsidRPr="003165B4" w:rsidRDefault="003556FF" w:rsidP="003556FF">
      <w:pPr>
        <w:spacing w:after="0"/>
        <w:jc w:val="both"/>
        <w:rPr>
          <w:rFonts w:ascii="Times New Roman" w:hAnsi="Times New Roman"/>
          <w:noProof/>
          <w:sz w:val="24"/>
          <w:lang w:val="en-GB"/>
        </w:rPr>
      </w:pPr>
    </w:p>
    <w:p w14:paraId="453EAB6D" w14:textId="6826BAA0"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 xml:space="preserve">This is the third consolidated </w:t>
      </w:r>
      <w:r w:rsidRPr="003165B4">
        <w:rPr>
          <w:rFonts w:ascii="Times New Roman" w:hAnsi="Times New Roman"/>
          <w:b/>
          <w:noProof/>
          <w:sz w:val="24"/>
          <w:lang w:val="en-GB"/>
        </w:rPr>
        <w:t>annual report</w:t>
      </w:r>
      <w:r w:rsidRPr="003165B4">
        <w:rPr>
          <w:rFonts w:ascii="Times New Roman" w:hAnsi="Times New Roman"/>
          <w:noProof/>
          <w:sz w:val="24"/>
          <w:vertAlign w:val="superscript"/>
          <w:lang w:val="en-GB"/>
        </w:rPr>
        <w:footnoteReference w:id="11"/>
      </w:r>
      <w:r w:rsidRPr="003165B4">
        <w:rPr>
          <w:rFonts w:ascii="Times New Roman" w:hAnsi="Times New Roman"/>
          <w:noProof/>
          <w:sz w:val="24"/>
          <w:lang w:val="en-GB"/>
        </w:rPr>
        <w:t xml:space="preserve"> on trade implementation and enforcement actions to ensure implementation and enforcement of multilateral commitments (WTO) and </w:t>
      </w:r>
      <w:r w:rsidR="00044CD2">
        <w:rPr>
          <w:rFonts w:ascii="Times New Roman" w:hAnsi="Times New Roman" w:cs="Times New Roman"/>
          <w:noProof/>
          <w:sz w:val="24"/>
          <w:szCs w:val="24"/>
          <w:lang w:val="en-GB"/>
        </w:rPr>
        <w:t>commitments</w:t>
      </w:r>
      <w:r w:rsidRPr="003165B4">
        <w:rPr>
          <w:rFonts w:ascii="Times New Roman" w:hAnsi="Times New Roman"/>
          <w:noProof/>
          <w:sz w:val="24"/>
          <w:lang w:val="en-GB"/>
        </w:rPr>
        <w:t xml:space="preserve"> enshrined in preferential bilateral trade agreements. It provides an overview of the main activities and achievements, steered by the Commission’s Chief Trade Enforcement Officer (CTEO)</w:t>
      </w:r>
      <w:r w:rsidRPr="003165B4">
        <w:rPr>
          <w:rFonts w:ascii="Times New Roman" w:hAnsi="Times New Roman"/>
          <w:noProof/>
          <w:sz w:val="24"/>
          <w:vertAlign w:val="superscript"/>
          <w:lang w:val="en-GB"/>
        </w:rPr>
        <w:footnoteReference w:id="12"/>
      </w:r>
      <w:r w:rsidRPr="003165B4">
        <w:rPr>
          <w:rFonts w:ascii="Times New Roman" w:hAnsi="Times New Roman"/>
          <w:noProof/>
          <w:sz w:val="24"/>
          <w:lang w:val="en-GB"/>
        </w:rPr>
        <w:t xml:space="preserve"> in 2022 and the first quarter of 2023. </w:t>
      </w:r>
    </w:p>
    <w:p w14:paraId="01784C9D" w14:textId="0D9E8D06" w:rsidR="003556FF" w:rsidRPr="003165B4" w:rsidRDefault="003556FF" w:rsidP="00786463">
      <w:pPr>
        <w:jc w:val="both"/>
        <w:rPr>
          <w:rFonts w:ascii="Times New Roman" w:hAnsi="Times New Roman"/>
          <w:noProof/>
          <w:sz w:val="24"/>
          <w:lang w:val="en-GB"/>
        </w:rPr>
      </w:pPr>
      <w:r w:rsidRPr="003165B4">
        <w:rPr>
          <w:rFonts w:ascii="Times New Roman" w:hAnsi="Times New Roman"/>
          <w:noProof/>
          <w:sz w:val="24"/>
          <w:lang w:val="en-GB"/>
        </w:rPr>
        <w:t xml:space="preserve">The </w:t>
      </w:r>
      <w:r w:rsidRPr="003165B4">
        <w:rPr>
          <w:rFonts w:ascii="Times New Roman" w:hAnsi="Times New Roman"/>
          <w:b/>
          <w:noProof/>
          <w:sz w:val="24"/>
          <w:lang w:val="en-GB"/>
        </w:rPr>
        <w:t xml:space="preserve">accompanying </w:t>
      </w:r>
      <w:r w:rsidR="00B10AB0">
        <w:rPr>
          <w:rFonts w:ascii="Times New Roman" w:hAnsi="Times New Roman" w:cs="Times New Roman"/>
          <w:b/>
          <w:noProof/>
          <w:sz w:val="24"/>
          <w:szCs w:val="24"/>
          <w:lang w:val="en-GB"/>
        </w:rPr>
        <w:t>s</w:t>
      </w:r>
      <w:r w:rsidRPr="00533415">
        <w:rPr>
          <w:rFonts w:ascii="Times New Roman" w:hAnsi="Times New Roman" w:cs="Times New Roman"/>
          <w:b/>
          <w:noProof/>
          <w:sz w:val="24"/>
          <w:szCs w:val="24"/>
          <w:lang w:val="en-GB"/>
        </w:rPr>
        <w:t xml:space="preserve">taff </w:t>
      </w:r>
      <w:r w:rsidR="00B10AB0">
        <w:rPr>
          <w:rFonts w:ascii="Times New Roman" w:hAnsi="Times New Roman" w:cs="Times New Roman"/>
          <w:b/>
          <w:noProof/>
          <w:sz w:val="24"/>
          <w:szCs w:val="24"/>
          <w:lang w:val="en-GB"/>
        </w:rPr>
        <w:t>w</w:t>
      </w:r>
      <w:r w:rsidRPr="00533415">
        <w:rPr>
          <w:rFonts w:ascii="Times New Roman" w:hAnsi="Times New Roman" w:cs="Times New Roman"/>
          <w:b/>
          <w:noProof/>
          <w:sz w:val="24"/>
          <w:szCs w:val="24"/>
          <w:lang w:val="en-GB"/>
        </w:rPr>
        <w:t xml:space="preserve">orking </w:t>
      </w:r>
      <w:r w:rsidR="00B10AB0">
        <w:rPr>
          <w:rFonts w:ascii="Times New Roman" w:hAnsi="Times New Roman" w:cs="Times New Roman"/>
          <w:b/>
          <w:noProof/>
          <w:sz w:val="24"/>
          <w:szCs w:val="24"/>
          <w:lang w:val="en-GB"/>
        </w:rPr>
        <w:t>d</w:t>
      </w:r>
      <w:r w:rsidRPr="00533415">
        <w:rPr>
          <w:rFonts w:ascii="Times New Roman" w:hAnsi="Times New Roman" w:cs="Times New Roman"/>
          <w:b/>
          <w:noProof/>
          <w:sz w:val="24"/>
          <w:szCs w:val="24"/>
          <w:lang w:val="en-GB"/>
        </w:rPr>
        <w:t>ocument</w:t>
      </w:r>
      <w:r w:rsidRPr="003165B4">
        <w:rPr>
          <w:rFonts w:ascii="Times New Roman" w:hAnsi="Times New Roman"/>
          <w:noProof/>
          <w:sz w:val="24"/>
          <w:vertAlign w:val="superscript"/>
          <w:lang w:val="en-GB"/>
        </w:rPr>
        <w:footnoteReference w:id="13"/>
      </w:r>
      <w:r w:rsidRPr="003165B4">
        <w:rPr>
          <w:rFonts w:ascii="Times New Roman" w:hAnsi="Times New Roman"/>
          <w:noProof/>
          <w:sz w:val="24"/>
          <w:lang w:val="en-GB"/>
        </w:rPr>
        <w:t xml:space="preserve"> contains additional information completing </w:t>
      </w:r>
      <w:r w:rsidR="00710184">
        <w:rPr>
          <w:rFonts w:ascii="Times New Roman" w:hAnsi="Times New Roman" w:cs="Times New Roman"/>
          <w:noProof/>
          <w:sz w:val="24"/>
          <w:szCs w:val="24"/>
          <w:lang w:val="en-GB"/>
        </w:rPr>
        <w:t>S</w:t>
      </w:r>
      <w:r w:rsidR="0068341F" w:rsidRPr="00533415">
        <w:rPr>
          <w:rFonts w:ascii="Times New Roman" w:hAnsi="Times New Roman" w:cs="Times New Roman"/>
          <w:noProof/>
          <w:sz w:val="24"/>
          <w:szCs w:val="24"/>
          <w:lang w:val="en-GB"/>
        </w:rPr>
        <w:t>ection</w:t>
      </w:r>
      <w:r w:rsidR="0068341F" w:rsidRPr="003165B4">
        <w:rPr>
          <w:rFonts w:ascii="Times New Roman" w:hAnsi="Times New Roman"/>
          <w:noProof/>
          <w:sz w:val="24"/>
          <w:lang w:val="en-GB"/>
        </w:rPr>
        <w:t xml:space="preserve"> II.2 of the </w:t>
      </w:r>
      <w:r w:rsidR="00710184">
        <w:rPr>
          <w:rFonts w:ascii="Times New Roman" w:hAnsi="Times New Roman" w:cs="Times New Roman"/>
          <w:noProof/>
          <w:sz w:val="24"/>
          <w:szCs w:val="24"/>
          <w:lang w:val="en-GB"/>
        </w:rPr>
        <w:t>r</w:t>
      </w:r>
      <w:r w:rsidR="0068341F" w:rsidRPr="00533415">
        <w:rPr>
          <w:rFonts w:ascii="Times New Roman" w:hAnsi="Times New Roman" w:cs="Times New Roman"/>
          <w:noProof/>
          <w:sz w:val="24"/>
          <w:szCs w:val="24"/>
          <w:lang w:val="en-GB"/>
        </w:rPr>
        <w:t>eport</w:t>
      </w:r>
      <w:r w:rsidR="0068341F" w:rsidRPr="003165B4">
        <w:rPr>
          <w:rFonts w:ascii="Times New Roman" w:hAnsi="Times New Roman"/>
          <w:noProof/>
          <w:sz w:val="24"/>
          <w:lang w:val="en-GB"/>
        </w:rPr>
        <w:t xml:space="preserve"> on 39</w:t>
      </w:r>
      <w:r w:rsidR="00044CD2" w:rsidRPr="003165B4">
        <w:rPr>
          <w:rFonts w:ascii="Times New Roman" w:hAnsi="Times New Roman"/>
          <w:noProof/>
          <w:sz w:val="24"/>
          <w:lang w:val="en-GB"/>
        </w:rPr>
        <w:t xml:space="preserve"> of the EU’s major </w:t>
      </w:r>
      <w:r w:rsidRPr="003165B4">
        <w:rPr>
          <w:rFonts w:ascii="Times New Roman" w:hAnsi="Times New Roman"/>
          <w:noProof/>
          <w:sz w:val="24"/>
          <w:lang w:val="en-GB"/>
        </w:rPr>
        <w:t xml:space="preserve">preferential bilateral agreements. </w:t>
      </w:r>
    </w:p>
    <w:p w14:paraId="7F1FD1A3" w14:textId="7A494B4B" w:rsidR="003556FF" w:rsidRPr="003165B4" w:rsidRDefault="003556FF" w:rsidP="003556FF">
      <w:pPr>
        <w:jc w:val="both"/>
        <w:rPr>
          <w:rFonts w:ascii="Times New Roman" w:hAnsi="Times New Roman"/>
          <w:noProof/>
          <w:sz w:val="24"/>
          <w:lang w:val="en-GB"/>
        </w:rPr>
      </w:pPr>
      <w:r w:rsidRPr="003165B4">
        <w:rPr>
          <w:rFonts w:ascii="Times New Roman" w:hAnsi="Times New Roman"/>
          <w:noProof/>
          <w:sz w:val="24"/>
          <w:lang w:val="en-GB"/>
        </w:rPr>
        <w:t xml:space="preserve">The </w:t>
      </w:r>
      <w:r w:rsidRPr="00533415">
        <w:rPr>
          <w:rFonts w:ascii="Times New Roman" w:eastAsia="Calibri" w:hAnsi="Times New Roman" w:cs="Times New Roman"/>
          <w:b/>
          <w:bCs/>
          <w:noProof/>
          <w:sz w:val="24"/>
          <w:szCs w:val="24"/>
          <w:lang w:val="en-GB"/>
        </w:rPr>
        <w:t>Commission</w:t>
      </w:r>
      <w:r w:rsidRPr="003165B4">
        <w:rPr>
          <w:rFonts w:ascii="Times New Roman" w:hAnsi="Times New Roman"/>
          <w:b/>
          <w:noProof/>
          <w:sz w:val="24"/>
          <w:lang w:val="en-GB"/>
        </w:rPr>
        <w:t xml:space="preserve"> website</w:t>
      </w:r>
      <w:r w:rsidRPr="003165B4">
        <w:rPr>
          <w:rFonts w:ascii="Times New Roman" w:hAnsi="Times New Roman"/>
          <w:noProof/>
          <w:sz w:val="24"/>
          <w:vertAlign w:val="superscript"/>
          <w:lang w:val="en-GB"/>
        </w:rPr>
        <w:footnoteReference w:id="14"/>
      </w:r>
      <w:r w:rsidRPr="003165B4">
        <w:rPr>
          <w:rFonts w:ascii="Times New Roman" w:hAnsi="Times New Roman"/>
          <w:noProof/>
          <w:sz w:val="24"/>
          <w:lang w:val="en-GB"/>
        </w:rPr>
        <w:t xml:space="preserve"> has </w:t>
      </w:r>
      <w:r w:rsidRPr="00533415">
        <w:rPr>
          <w:rFonts w:ascii="Times New Roman" w:eastAsia="Calibri" w:hAnsi="Times New Roman" w:cs="Times New Roman"/>
          <w:noProof/>
          <w:sz w:val="24"/>
          <w:szCs w:val="24"/>
          <w:lang w:val="en-GB"/>
        </w:rPr>
        <w:t xml:space="preserve">information </w:t>
      </w:r>
      <w:r w:rsidR="00B10AB0" w:rsidRPr="003165B4">
        <w:rPr>
          <w:rFonts w:ascii="Times New Roman" w:hAnsi="Times New Roman"/>
          <w:noProof/>
          <w:sz w:val="24"/>
          <w:lang w:val="en-GB"/>
        </w:rPr>
        <w:t xml:space="preserve">complementary </w:t>
      </w:r>
      <w:r w:rsidRPr="003165B4">
        <w:rPr>
          <w:rFonts w:ascii="Times New Roman" w:hAnsi="Times New Roman"/>
          <w:noProof/>
          <w:sz w:val="24"/>
          <w:lang w:val="en-GB"/>
        </w:rPr>
        <w:t>to this report on</w:t>
      </w:r>
      <w:r w:rsidR="00B10AB0">
        <w:rPr>
          <w:rFonts w:ascii="Times New Roman" w:eastAsia="Calibri" w:hAnsi="Times New Roman" w:cs="Times New Roman"/>
          <w:noProof/>
          <w:sz w:val="24"/>
          <w:szCs w:val="24"/>
          <w:lang w:val="en-GB"/>
        </w:rPr>
        <w:t>: (i)</w:t>
      </w:r>
      <w:r w:rsidRPr="003165B4">
        <w:rPr>
          <w:rFonts w:ascii="Times New Roman" w:hAnsi="Times New Roman"/>
          <w:noProof/>
          <w:sz w:val="24"/>
          <w:lang w:val="en-GB"/>
        </w:rPr>
        <w:t xml:space="preserve"> the evolution of EU trade with preferential partners in 2022</w:t>
      </w:r>
      <w:r w:rsidR="00B10AB0">
        <w:rPr>
          <w:rFonts w:ascii="Times New Roman" w:eastAsia="Calibri" w:hAnsi="Times New Roman" w:cs="Times New Roman"/>
          <w:noProof/>
          <w:sz w:val="24"/>
          <w:szCs w:val="24"/>
          <w:lang w:val="en-GB"/>
        </w:rPr>
        <w:t>; (ii)</w:t>
      </w:r>
      <w:r w:rsidR="00B10AB0" w:rsidRPr="003165B4">
        <w:rPr>
          <w:rFonts w:ascii="Times New Roman" w:hAnsi="Times New Roman"/>
          <w:noProof/>
          <w:sz w:val="24"/>
          <w:lang w:val="en-GB"/>
        </w:rPr>
        <w:t xml:space="preserve"> </w:t>
      </w:r>
      <w:r w:rsidRPr="003165B4">
        <w:rPr>
          <w:rFonts w:ascii="Times New Roman" w:hAnsi="Times New Roman"/>
          <w:noProof/>
          <w:sz w:val="24"/>
          <w:lang w:val="en-GB"/>
        </w:rPr>
        <w:t>the use of tariff preferences by EU exports and imports per preferential trading partner, both for the EU and Member States</w:t>
      </w:r>
      <w:r w:rsidR="00B10AB0">
        <w:rPr>
          <w:rFonts w:ascii="Times New Roman" w:eastAsia="Calibri" w:hAnsi="Times New Roman" w:cs="Times New Roman"/>
          <w:noProof/>
          <w:sz w:val="24"/>
          <w:szCs w:val="24"/>
          <w:lang w:val="en-GB"/>
        </w:rPr>
        <w:t>;</w:t>
      </w:r>
      <w:r w:rsidRPr="003165B4">
        <w:rPr>
          <w:rFonts w:ascii="Times New Roman" w:hAnsi="Times New Roman"/>
          <w:noProof/>
          <w:sz w:val="24"/>
          <w:lang w:val="en-GB"/>
        </w:rPr>
        <w:t xml:space="preserve"> and </w:t>
      </w:r>
      <w:r w:rsidR="00B10AB0">
        <w:rPr>
          <w:rFonts w:ascii="Times New Roman" w:eastAsia="Calibri" w:hAnsi="Times New Roman" w:cs="Times New Roman"/>
          <w:noProof/>
          <w:sz w:val="24"/>
          <w:szCs w:val="24"/>
          <w:lang w:val="en-GB"/>
        </w:rPr>
        <w:t>(iii)</w:t>
      </w:r>
      <w:r w:rsidR="00B10AB0" w:rsidRPr="003165B4">
        <w:rPr>
          <w:rFonts w:ascii="Times New Roman" w:hAnsi="Times New Roman"/>
          <w:noProof/>
          <w:sz w:val="24"/>
          <w:lang w:val="en-GB"/>
        </w:rPr>
        <w:t xml:space="preserve"> </w:t>
      </w:r>
      <w:r w:rsidRPr="003165B4">
        <w:rPr>
          <w:rFonts w:ascii="Times New Roman" w:hAnsi="Times New Roman"/>
          <w:noProof/>
          <w:sz w:val="24"/>
          <w:lang w:val="en-GB"/>
        </w:rPr>
        <w:t>the fill rates of tariff rate quotas.</w:t>
      </w:r>
    </w:p>
    <w:p w14:paraId="02BA59AC" w14:textId="77777777" w:rsidR="003556FF" w:rsidRPr="003165B4" w:rsidRDefault="003556FF" w:rsidP="00786463">
      <w:pPr>
        <w:jc w:val="both"/>
        <w:rPr>
          <w:rFonts w:ascii="Times New Roman" w:hAnsi="Times New Roman"/>
          <w:noProof/>
          <w:sz w:val="24"/>
          <w:lang w:val="en-GB"/>
        </w:rPr>
      </w:pPr>
      <w:r w:rsidRPr="003165B4">
        <w:rPr>
          <w:rFonts w:ascii="Times New Roman" w:hAnsi="Times New Roman"/>
          <w:noProof/>
          <w:sz w:val="24"/>
          <w:lang w:val="en-GB"/>
        </w:rPr>
        <w:t xml:space="preserve">While this report focuses on implementation and enforcement under EU trade agreements, it should also be seen in a broader context of economic security and enforcement activities in specific areas on which the </w:t>
      </w:r>
      <w:r w:rsidRPr="003165B4">
        <w:rPr>
          <w:rFonts w:ascii="Times New Roman" w:hAnsi="Times New Roman"/>
          <w:b/>
          <w:noProof/>
          <w:sz w:val="24"/>
          <w:lang w:val="en-GB"/>
        </w:rPr>
        <w:t>Commission reports separately</w:t>
      </w:r>
      <w:r w:rsidRPr="003165B4">
        <w:rPr>
          <w:rFonts w:ascii="Times New Roman" w:hAnsi="Times New Roman"/>
          <w:noProof/>
          <w:sz w:val="24"/>
          <w:lang w:val="en-GB"/>
        </w:rPr>
        <w:t xml:space="preserve">: </w:t>
      </w:r>
    </w:p>
    <w:p w14:paraId="4EB8F2EF" w14:textId="52EB6022" w:rsidR="003556FF" w:rsidRPr="003165B4" w:rsidRDefault="00B10AB0" w:rsidP="003556FF">
      <w:pPr>
        <w:numPr>
          <w:ilvl w:val="0"/>
          <w:numId w:val="7"/>
        </w:numPr>
        <w:spacing w:after="0"/>
        <w:contextualSpacing/>
        <w:jc w:val="both"/>
        <w:rPr>
          <w:rFonts w:ascii="Times New Roman" w:hAnsi="Times New Roman"/>
          <w:noProof/>
          <w:sz w:val="24"/>
          <w:lang w:val="en-GB"/>
        </w:rPr>
      </w:pPr>
      <w:r>
        <w:rPr>
          <w:rFonts w:ascii="Times New Roman" w:hAnsi="Times New Roman" w:cs="Times New Roman"/>
          <w:noProof/>
          <w:sz w:val="24"/>
          <w:szCs w:val="24"/>
          <w:lang w:val="en-GB"/>
        </w:rPr>
        <w:t>t</w:t>
      </w:r>
      <w:r w:rsidR="003556FF" w:rsidRPr="00533415">
        <w:rPr>
          <w:rFonts w:ascii="Times New Roman" w:hAnsi="Times New Roman" w:cs="Times New Roman"/>
          <w:noProof/>
          <w:sz w:val="24"/>
          <w:szCs w:val="24"/>
          <w:lang w:val="en-GB"/>
        </w:rPr>
        <w:t>he</w:t>
      </w:r>
      <w:r w:rsidR="003556FF" w:rsidRPr="003165B4">
        <w:rPr>
          <w:rFonts w:ascii="Times New Roman" w:hAnsi="Times New Roman"/>
          <w:noProof/>
          <w:sz w:val="24"/>
          <w:lang w:val="en-GB"/>
        </w:rPr>
        <w:t xml:space="preserve"> use of </w:t>
      </w:r>
      <w:r w:rsidR="003556FF" w:rsidRPr="003165B4">
        <w:rPr>
          <w:rFonts w:ascii="Times New Roman" w:hAnsi="Times New Roman"/>
          <w:b/>
          <w:noProof/>
          <w:sz w:val="24"/>
          <w:lang w:val="en-GB"/>
        </w:rPr>
        <w:t>trade defence instruments</w:t>
      </w:r>
      <w:r w:rsidR="003556FF" w:rsidRPr="003165B4">
        <w:rPr>
          <w:rFonts w:ascii="Times New Roman" w:hAnsi="Times New Roman"/>
          <w:noProof/>
          <w:sz w:val="24"/>
          <w:lang w:val="en-GB"/>
        </w:rPr>
        <w:t xml:space="preserve"> (anti-dumping, anti-subsidies and safeguards</w:t>
      </w:r>
      <w:r w:rsidR="003556FF" w:rsidRPr="00533415">
        <w:rPr>
          <w:rFonts w:ascii="Times New Roman" w:hAnsi="Times New Roman" w:cs="Times New Roman"/>
          <w:noProof/>
          <w:sz w:val="24"/>
          <w:szCs w:val="24"/>
          <w:lang w:val="en-GB"/>
        </w:rPr>
        <w:t>)</w:t>
      </w:r>
      <w:r>
        <w:rPr>
          <w:rFonts w:ascii="Times New Roman" w:hAnsi="Times New Roman" w:cs="Times New Roman"/>
          <w:noProof/>
          <w:sz w:val="24"/>
          <w:szCs w:val="24"/>
          <w:lang w:val="en-GB"/>
        </w:rPr>
        <w:t>,</w:t>
      </w:r>
      <w:r w:rsidR="003556FF" w:rsidRPr="003165B4">
        <w:rPr>
          <w:rFonts w:ascii="Times New Roman" w:hAnsi="Times New Roman"/>
          <w:noProof/>
          <w:sz w:val="24"/>
          <w:lang w:val="en-GB"/>
        </w:rPr>
        <w:t xml:space="preserve"> covered by the Commission’s annual </w:t>
      </w:r>
      <w:r>
        <w:rPr>
          <w:rFonts w:ascii="Times New Roman" w:hAnsi="Times New Roman" w:cs="Times New Roman"/>
          <w:noProof/>
          <w:sz w:val="24"/>
          <w:szCs w:val="24"/>
          <w:lang w:val="en-GB"/>
        </w:rPr>
        <w:t>t</w:t>
      </w:r>
      <w:r w:rsidR="003556FF" w:rsidRPr="00533415">
        <w:rPr>
          <w:rFonts w:ascii="Times New Roman" w:hAnsi="Times New Roman" w:cs="Times New Roman"/>
          <w:noProof/>
          <w:sz w:val="24"/>
          <w:szCs w:val="24"/>
          <w:lang w:val="en-GB"/>
        </w:rPr>
        <w:t xml:space="preserve">rade </w:t>
      </w:r>
      <w:r>
        <w:rPr>
          <w:rFonts w:ascii="Times New Roman" w:hAnsi="Times New Roman" w:cs="Times New Roman"/>
          <w:noProof/>
          <w:sz w:val="24"/>
          <w:szCs w:val="24"/>
          <w:lang w:val="en-GB"/>
        </w:rPr>
        <w:t>d</w:t>
      </w:r>
      <w:r w:rsidR="003556FF" w:rsidRPr="00533415">
        <w:rPr>
          <w:rFonts w:ascii="Times New Roman" w:hAnsi="Times New Roman" w:cs="Times New Roman"/>
          <w:noProof/>
          <w:sz w:val="24"/>
          <w:szCs w:val="24"/>
          <w:lang w:val="en-GB"/>
        </w:rPr>
        <w:t xml:space="preserve">efence </w:t>
      </w:r>
      <w:r>
        <w:rPr>
          <w:rFonts w:ascii="Times New Roman" w:hAnsi="Times New Roman" w:cs="Times New Roman"/>
          <w:noProof/>
          <w:sz w:val="24"/>
          <w:szCs w:val="24"/>
          <w:lang w:val="en-GB"/>
        </w:rPr>
        <w:t>r</w:t>
      </w:r>
      <w:r w:rsidR="003556FF" w:rsidRPr="00533415">
        <w:rPr>
          <w:rFonts w:ascii="Times New Roman" w:hAnsi="Times New Roman" w:cs="Times New Roman"/>
          <w:noProof/>
          <w:sz w:val="24"/>
          <w:szCs w:val="24"/>
          <w:lang w:val="en-GB"/>
        </w:rPr>
        <w:t>eports</w:t>
      </w:r>
      <w:r w:rsidR="003556FF" w:rsidRPr="003165B4">
        <w:rPr>
          <w:rFonts w:ascii="Times New Roman" w:hAnsi="Times New Roman"/>
          <w:noProof/>
          <w:sz w:val="24"/>
          <w:vertAlign w:val="superscript"/>
          <w:lang w:val="en-GB"/>
        </w:rPr>
        <w:footnoteReference w:id="15"/>
      </w:r>
      <w:r w:rsidR="003556FF" w:rsidRPr="003165B4">
        <w:rPr>
          <w:rFonts w:ascii="Times New Roman" w:hAnsi="Times New Roman"/>
          <w:noProof/>
          <w:sz w:val="24"/>
          <w:lang w:val="en-GB"/>
        </w:rPr>
        <w:t>;</w:t>
      </w:r>
    </w:p>
    <w:p w14:paraId="284CA9B8" w14:textId="77777777" w:rsidR="003556FF" w:rsidRPr="003165B4" w:rsidRDefault="003556FF" w:rsidP="003556FF">
      <w:pPr>
        <w:spacing w:after="0"/>
        <w:jc w:val="both"/>
        <w:rPr>
          <w:rFonts w:ascii="Times New Roman" w:hAnsi="Times New Roman"/>
          <w:noProof/>
          <w:sz w:val="24"/>
          <w:lang w:val="en-GB"/>
        </w:rPr>
      </w:pPr>
    </w:p>
    <w:p w14:paraId="2017CB17" w14:textId="1BDFEBB7" w:rsidR="003556FF" w:rsidRPr="003165B4" w:rsidRDefault="00B10AB0" w:rsidP="003556FF">
      <w:pPr>
        <w:numPr>
          <w:ilvl w:val="0"/>
          <w:numId w:val="7"/>
        </w:numPr>
        <w:spacing w:after="0"/>
        <w:jc w:val="both"/>
        <w:rPr>
          <w:rFonts w:ascii="Times New Roman" w:hAnsi="Times New Roman"/>
          <w:noProof/>
          <w:sz w:val="24"/>
          <w:lang w:val="en-GB"/>
        </w:rPr>
      </w:pPr>
      <w:r>
        <w:rPr>
          <w:rFonts w:ascii="Times New Roman" w:hAnsi="Times New Roman" w:cs="Times New Roman"/>
          <w:noProof/>
          <w:sz w:val="24"/>
          <w:szCs w:val="24"/>
          <w:lang w:val="en-GB"/>
        </w:rPr>
        <w:t>m</w:t>
      </w:r>
      <w:r w:rsidR="003556FF" w:rsidRPr="00533415">
        <w:rPr>
          <w:rFonts w:ascii="Times New Roman" w:hAnsi="Times New Roman" w:cs="Times New Roman"/>
          <w:noProof/>
          <w:sz w:val="24"/>
          <w:szCs w:val="24"/>
          <w:lang w:val="en-GB"/>
        </w:rPr>
        <w:t>onitoring</w:t>
      </w:r>
      <w:r w:rsidR="003556FF" w:rsidRPr="003165B4">
        <w:rPr>
          <w:rFonts w:ascii="Times New Roman" w:hAnsi="Times New Roman"/>
          <w:noProof/>
          <w:sz w:val="24"/>
          <w:lang w:val="en-GB"/>
        </w:rPr>
        <w:t xml:space="preserve"> and tackling of</w:t>
      </w:r>
      <w:r w:rsidR="00482EEA" w:rsidRPr="003165B4">
        <w:rPr>
          <w:rFonts w:ascii="Times New Roman" w:hAnsi="Times New Roman"/>
          <w:noProof/>
          <w:sz w:val="24"/>
          <w:lang w:val="en-GB"/>
        </w:rPr>
        <w:t xml:space="preserve"> </w:t>
      </w:r>
      <w:r w:rsidR="003556FF" w:rsidRPr="003165B4">
        <w:rPr>
          <w:rFonts w:ascii="Times New Roman" w:hAnsi="Times New Roman"/>
          <w:noProof/>
          <w:sz w:val="24"/>
          <w:lang w:val="en-GB"/>
        </w:rPr>
        <w:t xml:space="preserve">counterfeiting, piracy and other infringements of </w:t>
      </w:r>
      <w:r w:rsidR="003556FF" w:rsidRPr="003165B4">
        <w:rPr>
          <w:rFonts w:ascii="Times New Roman" w:hAnsi="Times New Roman"/>
          <w:b/>
          <w:noProof/>
          <w:sz w:val="24"/>
          <w:lang w:val="en-GB"/>
        </w:rPr>
        <w:t>intellectual property rights</w:t>
      </w:r>
      <w:r w:rsidR="003556FF" w:rsidRPr="003165B4">
        <w:rPr>
          <w:rFonts w:ascii="Times New Roman" w:hAnsi="Times New Roman"/>
          <w:noProof/>
          <w:sz w:val="24"/>
          <w:lang w:val="en-GB"/>
        </w:rPr>
        <w:t xml:space="preserve"> (IPR</w:t>
      </w:r>
      <w:r w:rsidR="003556FF" w:rsidRPr="00533415">
        <w:rPr>
          <w:rFonts w:ascii="Times New Roman" w:hAnsi="Times New Roman" w:cs="Times New Roman"/>
          <w:noProof/>
          <w:sz w:val="24"/>
          <w:szCs w:val="24"/>
          <w:lang w:val="en-GB"/>
        </w:rPr>
        <w:t>)</w:t>
      </w:r>
      <w:r>
        <w:rPr>
          <w:rFonts w:ascii="Times New Roman" w:hAnsi="Times New Roman" w:cs="Times New Roman"/>
          <w:noProof/>
          <w:sz w:val="24"/>
          <w:szCs w:val="24"/>
          <w:lang w:val="en-GB"/>
        </w:rPr>
        <w:t>,</w:t>
      </w:r>
      <w:r w:rsidR="003556FF" w:rsidRPr="003165B4">
        <w:rPr>
          <w:rFonts w:ascii="Times New Roman" w:hAnsi="Times New Roman"/>
          <w:noProof/>
          <w:sz w:val="24"/>
          <w:lang w:val="en-GB"/>
        </w:rPr>
        <w:t xml:space="preserve"> covered by the Commission’s alternating biennial publications of the </w:t>
      </w:r>
      <w:bookmarkStart w:id="8" w:name="_Hlk135668886"/>
      <w:r w:rsidR="003556FF" w:rsidRPr="003165B4">
        <w:rPr>
          <w:rFonts w:ascii="Times New Roman" w:hAnsi="Times New Roman"/>
          <w:noProof/>
          <w:sz w:val="24"/>
          <w:lang w:val="en-GB"/>
        </w:rPr>
        <w:t>IPR Report</w:t>
      </w:r>
      <w:bookmarkEnd w:id="8"/>
      <w:r w:rsidR="003556FF" w:rsidRPr="003165B4">
        <w:rPr>
          <w:rFonts w:ascii="Times New Roman" w:hAnsi="Times New Roman"/>
          <w:noProof/>
          <w:sz w:val="24"/>
          <w:vertAlign w:val="superscript"/>
          <w:lang w:val="en-GB"/>
        </w:rPr>
        <w:footnoteReference w:id="16"/>
      </w:r>
      <w:r w:rsidR="003556FF" w:rsidRPr="003165B4">
        <w:rPr>
          <w:rFonts w:ascii="Times New Roman" w:hAnsi="Times New Roman"/>
          <w:noProof/>
          <w:sz w:val="24"/>
          <w:lang w:val="en-GB"/>
        </w:rPr>
        <w:t xml:space="preserve"> </w:t>
      </w:r>
      <w:bookmarkStart w:id="9" w:name="_Hlk135668983"/>
      <w:r w:rsidR="003556FF" w:rsidRPr="003165B4">
        <w:rPr>
          <w:rFonts w:ascii="Times New Roman" w:hAnsi="Times New Roman"/>
          <w:noProof/>
          <w:sz w:val="24"/>
          <w:lang w:val="en-GB"/>
        </w:rPr>
        <w:t>and the Piracy Watchlist</w:t>
      </w:r>
      <w:bookmarkEnd w:id="9"/>
      <w:r w:rsidR="003556FF" w:rsidRPr="003165B4">
        <w:rPr>
          <w:rFonts w:ascii="Times New Roman" w:hAnsi="Times New Roman"/>
          <w:noProof/>
          <w:sz w:val="24"/>
          <w:vertAlign w:val="superscript"/>
          <w:lang w:val="en-GB"/>
        </w:rPr>
        <w:footnoteReference w:id="17"/>
      </w:r>
      <w:r w:rsidR="003556FF" w:rsidRPr="003165B4">
        <w:rPr>
          <w:rFonts w:ascii="Times New Roman" w:hAnsi="Times New Roman"/>
          <w:noProof/>
          <w:sz w:val="24"/>
          <w:lang w:val="en-GB"/>
        </w:rPr>
        <w:t>;</w:t>
      </w:r>
    </w:p>
    <w:p w14:paraId="4BD703A0" w14:textId="23ACBE2E" w:rsidR="003556FF" w:rsidRPr="003165B4" w:rsidRDefault="003556FF" w:rsidP="003556FF">
      <w:pPr>
        <w:spacing w:after="0"/>
        <w:jc w:val="both"/>
        <w:rPr>
          <w:rFonts w:ascii="Times New Roman" w:hAnsi="Times New Roman"/>
          <w:noProof/>
          <w:sz w:val="24"/>
          <w:lang w:val="en-GB"/>
        </w:rPr>
      </w:pPr>
    </w:p>
    <w:p w14:paraId="12B2FBE7" w14:textId="03C5EF7C" w:rsidR="003556FF" w:rsidRPr="003165B4" w:rsidRDefault="00B10AB0" w:rsidP="003556FF">
      <w:pPr>
        <w:numPr>
          <w:ilvl w:val="0"/>
          <w:numId w:val="7"/>
        </w:numPr>
        <w:spacing w:after="0"/>
        <w:contextualSpacing/>
        <w:jc w:val="both"/>
        <w:rPr>
          <w:rFonts w:ascii="Times New Roman" w:hAnsi="Times New Roman"/>
          <w:noProof/>
          <w:sz w:val="24"/>
          <w:lang w:val="en-GB"/>
        </w:rPr>
      </w:pPr>
      <w:r>
        <w:rPr>
          <w:rFonts w:ascii="Times New Roman" w:hAnsi="Times New Roman" w:cs="Times New Roman"/>
          <w:noProof/>
          <w:sz w:val="24"/>
          <w:szCs w:val="24"/>
          <w:lang w:val="en-GB"/>
        </w:rPr>
        <w:t>t</w:t>
      </w:r>
      <w:r w:rsidR="003556FF" w:rsidRPr="00533415">
        <w:rPr>
          <w:rFonts w:ascii="Times New Roman" w:hAnsi="Times New Roman" w:cs="Times New Roman"/>
          <w:noProof/>
          <w:sz w:val="24"/>
          <w:szCs w:val="24"/>
          <w:lang w:val="en-GB"/>
        </w:rPr>
        <w:t>he</w:t>
      </w:r>
      <w:r w:rsidR="003556FF" w:rsidRPr="003165B4">
        <w:rPr>
          <w:rFonts w:ascii="Times New Roman" w:hAnsi="Times New Roman"/>
          <w:noProof/>
          <w:sz w:val="24"/>
          <w:lang w:val="en-GB"/>
        </w:rPr>
        <w:t xml:space="preserve"> </w:t>
      </w:r>
      <w:r w:rsidR="003556FF" w:rsidRPr="003165B4">
        <w:rPr>
          <w:rFonts w:ascii="Times New Roman" w:hAnsi="Times New Roman"/>
          <w:b/>
          <w:noProof/>
          <w:sz w:val="24"/>
          <w:lang w:val="en-GB"/>
        </w:rPr>
        <w:t>screening of foreign direct investments</w:t>
      </w:r>
      <w:r w:rsidR="003556FF" w:rsidRPr="003165B4">
        <w:rPr>
          <w:rFonts w:ascii="Times New Roman" w:hAnsi="Times New Roman"/>
          <w:noProof/>
          <w:sz w:val="24"/>
          <w:lang w:val="en-GB"/>
        </w:rPr>
        <w:t xml:space="preserve"> and the </w:t>
      </w:r>
      <w:r w:rsidR="003556FF" w:rsidRPr="003165B4">
        <w:rPr>
          <w:rFonts w:ascii="Times New Roman" w:hAnsi="Times New Roman"/>
          <w:b/>
          <w:noProof/>
          <w:sz w:val="24"/>
          <w:lang w:val="en-GB"/>
        </w:rPr>
        <w:t>control of dual use exports</w:t>
      </w:r>
      <w:r w:rsidR="003556FF" w:rsidRPr="003165B4">
        <w:rPr>
          <w:rFonts w:ascii="Times New Roman" w:hAnsi="Times New Roman"/>
          <w:noProof/>
          <w:sz w:val="24"/>
          <w:lang w:val="en-GB"/>
        </w:rPr>
        <w:t xml:space="preserve">, which constitute the EU’s strategic trade and investment controls for security (STICS), </w:t>
      </w:r>
      <w:r>
        <w:rPr>
          <w:rFonts w:ascii="Times New Roman" w:hAnsi="Times New Roman" w:cs="Times New Roman"/>
          <w:noProof/>
          <w:sz w:val="24"/>
          <w:szCs w:val="24"/>
          <w:lang w:val="en-GB"/>
        </w:rPr>
        <w:t xml:space="preserve">and which </w:t>
      </w:r>
      <w:r w:rsidR="003556FF" w:rsidRPr="003165B4">
        <w:rPr>
          <w:rFonts w:ascii="Times New Roman" w:hAnsi="Times New Roman"/>
          <w:noProof/>
          <w:sz w:val="24"/>
          <w:lang w:val="en-GB"/>
        </w:rPr>
        <w:t>are covered by the Commission’s annual reports on FDI screening</w:t>
      </w:r>
      <w:r w:rsidR="003556FF" w:rsidRPr="003165B4">
        <w:rPr>
          <w:rFonts w:ascii="Times New Roman" w:hAnsi="Times New Roman"/>
          <w:noProof/>
          <w:sz w:val="24"/>
          <w:vertAlign w:val="superscript"/>
          <w:lang w:val="en-GB"/>
        </w:rPr>
        <w:footnoteReference w:id="18"/>
      </w:r>
      <w:r w:rsidR="003556FF" w:rsidRPr="003165B4">
        <w:rPr>
          <w:rFonts w:ascii="Times New Roman" w:hAnsi="Times New Roman"/>
          <w:noProof/>
          <w:sz w:val="24"/>
          <w:lang w:val="en-GB"/>
        </w:rPr>
        <w:t xml:space="preserve"> and on the </w:t>
      </w:r>
      <w:r w:rsidR="00EF30CB">
        <w:rPr>
          <w:rFonts w:ascii="Times New Roman" w:hAnsi="Times New Roman" w:cs="Times New Roman"/>
          <w:noProof/>
          <w:sz w:val="24"/>
          <w:szCs w:val="24"/>
          <w:lang w:val="en-GB"/>
        </w:rPr>
        <w:t>E</w:t>
      </w:r>
      <w:r w:rsidR="003556FF" w:rsidRPr="00533415">
        <w:rPr>
          <w:rFonts w:ascii="Times New Roman" w:hAnsi="Times New Roman" w:cs="Times New Roman"/>
          <w:noProof/>
          <w:sz w:val="24"/>
          <w:szCs w:val="24"/>
          <w:lang w:val="en-GB"/>
        </w:rPr>
        <w:t>x</w:t>
      </w:r>
      <w:r w:rsidR="00EF30CB">
        <w:rPr>
          <w:rFonts w:ascii="Times New Roman" w:hAnsi="Times New Roman" w:cs="Times New Roman"/>
          <w:noProof/>
          <w:sz w:val="24"/>
          <w:szCs w:val="24"/>
          <w:lang w:val="en-GB"/>
        </w:rPr>
        <w:t>port Control R</w:t>
      </w:r>
      <w:r w:rsidR="003556FF" w:rsidRPr="00533415">
        <w:rPr>
          <w:rFonts w:ascii="Times New Roman" w:hAnsi="Times New Roman" w:cs="Times New Roman"/>
          <w:noProof/>
          <w:sz w:val="24"/>
          <w:szCs w:val="24"/>
          <w:lang w:val="en-GB"/>
        </w:rPr>
        <w:t>egulation</w:t>
      </w:r>
      <w:r w:rsidR="00EF30CB">
        <w:rPr>
          <w:rFonts w:ascii="Times New Roman" w:hAnsi="Times New Roman" w:cs="Times New Roman"/>
          <w:noProof/>
          <w:sz w:val="24"/>
          <w:szCs w:val="24"/>
          <w:lang w:val="en-GB"/>
        </w:rPr>
        <w:t xml:space="preserve"> (EU) 2021/821</w:t>
      </w:r>
      <w:r w:rsidR="003556FF" w:rsidRPr="003165B4">
        <w:rPr>
          <w:rFonts w:ascii="Times New Roman" w:hAnsi="Times New Roman"/>
          <w:noProof/>
          <w:sz w:val="24"/>
          <w:vertAlign w:val="superscript"/>
          <w:lang w:val="en-GB"/>
        </w:rPr>
        <w:footnoteReference w:id="19"/>
      </w:r>
      <w:r w:rsidR="003556FF" w:rsidRPr="003165B4">
        <w:rPr>
          <w:rFonts w:ascii="Times New Roman" w:hAnsi="Times New Roman"/>
          <w:noProof/>
          <w:sz w:val="24"/>
          <w:lang w:val="en-GB"/>
        </w:rPr>
        <w:t xml:space="preserve">; </w:t>
      </w:r>
    </w:p>
    <w:p w14:paraId="77767A2C" w14:textId="392E621E" w:rsidR="003556FF" w:rsidRPr="003165B4" w:rsidRDefault="003556FF" w:rsidP="003556FF">
      <w:pPr>
        <w:spacing w:after="0"/>
        <w:jc w:val="both"/>
        <w:rPr>
          <w:rFonts w:ascii="Times New Roman" w:hAnsi="Times New Roman"/>
          <w:noProof/>
          <w:sz w:val="24"/>
          <w:lang w:val="en-GB"/>
        </w:rPr>
      </w:pPr>
    </w:p>
    <w:p w14:paraId="1739DF1A" w14:textId="00CACF39" w:rsidR="003556FF" w:rsidRPr="003165B4" w:rsidRDefault="00B10AB0" w:rsidP="003556FF">
      <w:pPr>
        <w:numPr>
          <w:ilvl w:val="0"/>
          <w:numId w:val="7"/>
        </w:numPr>
        <w:spacing w:after="0"/>
        <w:contextualSpacing/>
        <w:jc w:val="both"/>
        <w:rPr>
          <w:rFonts w:ascii="Times New Roman" w:hAnsi="Times New Roman"/>
          <w:noProof/>
          <w:sz w:val="24"/>
          <w:lang w:val="en-GB"/>
        </w:rPr>
      </w:pPr>
      <w:r>
        <w:rPr>
          <w:rFonts w:ascii="Times New Roman" w:hAnsi="Times New Roman" w:cs="Times New Roman"/>
          <w:noProof/>
          <w:sz w:val="24"/>
          <w:szCs w:val="24"/>
          <w:lang w:val="en-GB"/>
        </w:rPr>
        <w:t>t</w:t>
      </w:r>
      <w:r w:rsidR="003556FF" w:rsidRPr="00533415">
        <w:rPr>
          <w:rFonts w:ascii="Times New Roman" w:hAnsi="Times New Roman" w:cs="Times New Roman"/>
          <w:noProof/>
          <w:sz w:val="24"/>
          <w:szCs w:val="24"/>
          <w:lang w:val="en-GB"/>
        </w:rPr>
        <w:t>he</w:t>
      </w:r>
      <w:r w:rsidR="003556FF" w:rsidRPr="003165B4">
        <w:rPr>
          <w:rFonts w:ascii="Times New Roman" w:hAnsi="Times New Roman"/>
          <w:noProof/>
          <w:sz w:val="24"/>
          <w:lang w:val="en-GB"/>
        </w:rPr>
        <w:t xml:space="preserve"> application of the </w:t>
      </w:r>
      <w:r w:rsidR="003556FF" w:rsidRPr="003165B4">
        <w:rPr>
          <w:rFonts w:ascii="Times New Roman" w:hAnsi="Times New Roman"/>
          <w:b/>
          <w:noProof/>
          <w:sz w:val="24"/>
          <w:lang w:val="en-GB"/>
        </w:rPr>
        <w:t>EU General Scheme of Preferences</w:t>
      </w:r>
      <w:r w:rsidR="003556FF" w:rsidRPr="003165B4">
        <w:rPr>
          <w:rFonts w:ascii="Times New Roman" w:hAnsi="Times New Roman"/>
          <w:noProof/>
          <w:sz w:val="24"/>
          <w:lang w:val="en-GB"/>
        </w:rPr>
        <w:t xml:space="preserve"> (GSP) regime</w:t>
      </w:r>
      <w:r w:rsidR="003556FF" w:rsidRPr="003165B4">
        <w:rPr>
          <w:rFonts w:ascii="Times New Roman" w:hAnsi="Times New Roman"/>
          <w:noProof/>
          <w:sz w:val="24"/>
          <w:vertAlign w:val="superscript"/>
          <w:lang w:val="en-GB"/>
        </w:rPr>
        <w:footnoteReference w:id="20"/>
      </w:r>
      <w:r>
        <w:rPr>
          <w:rFonts w:ascii="Times New Roman" w:hAnsi="Times New Roman" w:cs="Times New Roman"/>
          <w:noProof/>
          <w:sz w:val="24"/>
          <w:szCs w:val="24"/>
          <w:lang w:val="en-GB"/>
        </w:rPr>
        <w:t xml:space="preserve">, </w:t>
      </w:r>
      <w:r w:rsidR="003556FF" w:rsidRPr="003165B4">
        <w:rPr>
          <w:rFonts w:ascii="Times New Roman" w:hAnsi="Times New Roman"/>
          <w:noProof/>
          <w:sz w:val="24"/>
          <w:lang w:val="en-GB"/>
        </w:rPr>
        <w:t xml:space="preserve"> covered by the Commission’s GSP reports.</w:t>
      </w:r>
      <w:bookmarkStart w:id="11" w:name="_Toc114739274"/>
    </w:p>
    <w:p w14:paraId="22309854" w14:textId="77777777" w:rsidR="003556FF" w:rsidRPr="003165B4" w:rsidRDefault="003556FF" w:rsidP="003556FF">
      <w:pPr>
        <w:ind w:left="720"/>
        <w:contextualSpacing/>
        <w:rPr>
          <w:rFonts w:ascii="Times New Roman" w:hAnsi="Times New Roman"/>
          <w:noProof/>
          <w:sz w:val="24"/>
          <w:lang w:val="en-GB"/>
        </w:rPr>
      </w:pPr>
    </w:p>
    <w:p w14:paraId="482CF583" w14:textId="5B1C712B" w:rsidR="003556FF" w:rsidRPr="003165B4" w:rsidRDefault="003556FF" w:rsidP="003556FF">
      <w:pPr>
        <w:rPr>
          <w:rFonts w:ascii="Times New Roman" w:hAnsi="Times New Roman"/>
          <w:noProof/>
          <w:sz w:val="24"/>
          <w:lang w:val="en-GB"/>
        </w:rPr>
      </w:pPr>
      <w:r w:rsidRPr="003165B4">
        <w:rPr>
          <w:rFonts w:ascii="Times New Roman" w:hAnsi="Times New Roman"/>
          <w:noProof/>
          <w:sz w:val="24"/>
          <w:lang w:val="en-GB"/>
        </w:rPr>
        <w:br w:type="page"/>
      </w:r>
    </w:p>
    <w:p w14:paraId="7B04805E" w14:textId="2984C907" w:rsidR="002F6873" w:rsidRPr="003165B4" w:rsidRDefault="002F6873" w:rsidP="002F6873">
      <w:pPr>
        <w:pStyle w:val="Heading1"/>
        <w:numPr>
          <w:ilvl w:val="0"/>
          <w:numId w:val="2"/>
        </w:numPr>
        <w:jc w:val="both"/>
        <w:rPr>
          <w:rFonts w:ascii="Times New Roman" w:hAnsi="Times New Roman"/>
          <w:b/>
          <w:noProof/>
          <w:color w:val="auto"/>
          <w:lang w:val="en-GB"/>
        </w:rPr>
      </w:pPr>
      <w:bookmarkStart w:id="12" w:name="_Toc139985015"/>
      <w:bookmarkEnd w:id="11"/>
      <w:r w:rsidRPr="003165B4">
        <w:rPr>
          <w:rFonts w:ascii="Times New Roman" w:hAnsi="Times New Roman"/>
          <w:b/>
          <w:noProof/>
          <w:color w:val="auto"/>
          <w:lang w:val="en-GB"/>
        </w:rPr>
        <w:t>Making full use of the opportunities provided by EU trade agreements</w:t>
      </w:r>
      <w:bookmarkEnd w:id="12"/>
    </w:p>
    <w:p w14:paraId="7B04805F" w14:textId="77777777" w:rsidR="002F6873" w:rsidRPr="003165B4" w:rsidRDefault="002F6873" w:rsidP="002F6873">
      <w:pPr>
        <w:spacing w:after="0"/>
        <w:rPr>
          <w:rFonts w:ascii="Times New Roman" w:hAnsi="Times New Roman"/>
          <w:noProof/>
          <w:lang w:val="en-GB"/>
        </w:rPr>
      </w:pPr>
    </w:p>
    <w:p w14:paraId="7B048060" w14:textId="21B3B970" w:rsidR="002F6873" w:rsidRPr="003165B4" w:rsidRDefault="002F6873" w:rsidP="002F6873">
      <w:pPr>
        <w:keepNext/>
        <w:keepLines/>
        <w:spacing w:before="40" w:after="120"/>
        <w:outlineLvl w:val="1"/>
        <w:rPr>
          <w:rFonts w:ascii="Times New Roman" w:hAnsi="Times New Roman"/>
          <w:b/>
          <w:noProof/>
          <w:sz w:val="26"/>
          <w:lang w:val="en-GB"/>
        </w:rPr>
      </w:pPr>
      <w:bookmarkStart w:id="13" w:name="_Toc139985016"/>
      <w:r w:rsidRPr="003165B4">
        <w:rPr>
          <w:rFonts w:ascii="Times New Roman" w:hAnsi="Times New Roman"/>
          <w:b/>
          <w:noProof/>
          <w:sz w:val="26"/>
          <w:lang w:val="en-GB"/>
        </w:rPr>
        <w:t>II.1</w:t>
      </w:r>
      <w:r w:rsidRPr="003165B4">
        <w:rPr>
          <w:rFonts w:ascii="Times New Roman" w:hAnsi="Times New Roman"/>
          <w:b/>
          <w:noProof/>
          <w:sz w:val="26"/>
          <w:lang w:val="en-GB"/>
        </w:rPr>
        <w:tab/>
        <w:t xml:space="preserve">Trade with preferential partners </w:t>
      </w:r>
      <w:r w:rsidR="00710184" w:rsidRPr="00533415">
        <w:rPr>
          <w:rFonts w:ascii="Times New Roman" w:hAnsi="Times New Roman" w:cs="Times New Roman"/>
          <w:noProof/>
          <w:sz w:val="24"/>
          <w:szCs w:val="24"/>
          <w:lang w:val="en-GB"/>
        </w:rPr>
        <w:t>–</w:t>
      </w:r>
      <w:r w:rsidRPr="003165B4">
        <w:rPr>
          <w:rFonts w:ascii="Times New Roman" w:hAnsi="Times New Roman"/>
          <w:b/>
          <w:noProof/>
          <w:sz w:val="26"/>
          <w:lang w:val="en-GB"/>
        </w:rPr>
        <w:t xml:space="preserve"> main developments in 2022</w:t>
      </w:r>
      <w:bookmarkEnd w:id="13"/>
    </w:p>
    <w:p w14:paraId="7B048061" w14:textId="77777777" w:rsidR="002F6873" w:rsidRPr="003165B4" w:rsidRDefault="002F6873" w:rsidP="002F6873">
      <w:pPr>
        <w:spacing w:after="0" w:line="240" w:lineRule="auto"/>
        <w:jc w:val="both"/>
        <w:rPr>
          <w:rFonts w:ascii="Times New Roman" w:hAnsi="Times New Roman"/>
          <w:b/>
          <w:i/>
          <w:noProof/>
          <w:sz w:val="24"/>
          <w:lang w:val="en-GB"/>
        </w:rPr>
      </w:pPr>
    </w:p>
    <w:p w14:paraId="7B048062" w14:textId="70823AA9" w:rsidR="002F6873" w:rsidRPr="003165B4" w:rsidRDefault="002F6873" w:rsidP="002F6873">
      <w:pPr>
        <w:spacing w:line="240" w:lineRule="auto"/>
        <w:jc w:val="both"/>
        <w:rPr>
          <w:rFonts w:ascii="Times New Roman" w:hAnsi="Times New Roman"/>
          <w:b/>
          <w:i/>
          <w:noProof/>
          <w:sz w:val="24"/>
          <w:lang w:val="en-GB"/>
        </w:rPr>
      </w:pPr>
      <w:r w:rsidRPr="003165B4">
        <w:rPr>
          <w:rFonts w:ascii="Times New Roman" w:hAnsi="Times New Roman"/>
          <w:b/>
          <w:i/>
          <w:noProof/>
          <w:sz w:val="24"/>
          <w:lang w:val="en-GB"/>
        </w:rPr>
        <w:t>In 2022, 44% of EU trade took place under preferential trade agreements</w:t>
      </w:r>
      <w:r w:rsidR="006F3EC6">
        <w:rPr>
          <w:rFonts w:ascii="Times New Roman" w:eastAsia="Calibri" w:hAnsi="Times New Roman" w:cs="Times New Roman"/>
          <w:b/>
          <w:i/>
          <w:iCs/>
          <w:noProof/>
          <w:sz w:val="24"/>
          <w:szCs w:val="24"/>
          <w:lang w:val="en-GB"/>
        </w:rPr>
        <w:t>…</w:t>
      </w:r>
    </w:p>
    <w:p w14:paraId="7B048063" w14:textId="31BAFF08" w:rsidR="002F6873" w:rsidRPr="003165B4" w:rsidRDefault="002F6873" w:rsidP="002F6873">
      <w:pPr>
        <w:jc w:val="both"/>
        <w:rPr>
          <w:rFonts w:ascii="Times New Roman" w:hAnsi="Times New Roman"/>
          <w:noProof/>
          <w:sz w:val="24"/>
          <w:lang w:val="en-GB"/>
        </w:rPr>
      </w:pPr>
      <w:r w:rsidRPr="003165B4">
        <w:rPr>
          <w:rFonts w:ascii="Times New Roman" w:hAnsi="Times New Roman"/>
          <w:noProof/>
          <w:sz w:val="24"/>
          <w:lang w:val="en-GB"/>
        </w:rPr>
        <w:t xml:space="preserve">EU trade </w:t>
      </w:r>
      <w:r w:rsidR="008B2F26" w:rsidRPr="003165B4">
        <w:rPr>
          <w:rFonts w:ascii="Times New Roman" w:hAnsi="Times New Roman"/>
          <w:noProof/>
          <w:sz w:val="24"/>
          <w:lang w:val="en-GB"/>
        </w:rPr>
        <w:t xml:space="preserve">in goods </w:t>
      </w:r>
      <w:r w:rsidRPr="003165B4">
        <w:rPr>
          <w:rFonts w:ascii="Times New Roman" w:hAnsi="Times New Roman"/>
          <w:noProof/>
          <w:sz w:val="24"/>
          <w:lang w:val="en-GB"/>
        </w:rPr>
        <w:t xml:space="preserve">with its 74 preferential partners amounted to </w:t>
      </w:r>
      <w:r w:rsidR="00A51B8B">
        <w:rPr>
          <w:rFonts w:ascii="Times New Roman" w:eastAsia="Calibri" w:hAnsi="Times New Roman" w:cs="Times New Roman"/>
          <w:noProof/>
          <w:sz w:val="24"/>
          <w:szCs w:val="24"/>
          <w:lang w:val="en-GB"/>
        </w:rPr>
        <w:t>EUR</w:t>
      </w:r>
      <w:r w:rsidR="00EF30CB">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2</w:t>
      </w:r>
      <w:r w:rsidR="00B10AB0">
        <w:rPr>
          <w:rFonts w:ascii="Times New Roman" w:eastAsia="Calibri" w:hAnsi="Times New Roman" w:cs="Times New Roman"/>
          <w:noProof/>
          <w:sz w:val="24"/>
          <w:szCs w:val="24"/>
          <w:lang w:val="en-GB"/>
        </w:rPr>
        <w:t> </w:t>
      </w:r>
      <w:r w:rsidRPr="003165B4">
        <w:rPr>
          <w:rFonts w:ascii="Times New Roman" w:hAnsi="Times New Roman"/>
          <w:noProof/>
          <w:sz w:val="24"/>
          <w:lang w:val="en-GB"/>
        </w:rPr>
        <w:t xml:space="preserve">434 billion in 2022, covering 44% of </w:t>
      </w:r>
      <w:r w:rsidR="00BF28DB" w:rsidRPr="003165B4">
        <w:rPr>
          <w:rFonts w:ascii="Times New Roman" w:hAnsi="Times New Roman"/>
          <w:noProof/>
          <w:sz w:val="24"/>
          <w:lang w:val="en-GB"/>
        </w:rPr>
        <w:t xml:space="preserve">total EU </w:t>
      </w:r>
      <w:r w:rsidRPr="003165B4">
        <w:rPr>
          <w:rFonts w:ascii="Times New Roman" w:hAnsi="Times New Roman"/>
          <w:noProof/>
          <w:sz w:val="24"/>
          <w:lang w:val="en-GB"/>
        </w:rPr>
        <w:t xml:space="preserve">external </w:t>
      </w:r>
      <w:r w:rsidR="00666F43" w:rsidRPr="003165B4">
        <w:rPr>
          <w:rFonts w:ascii="Times New Roman" w:hAnsi="Times New Roman"/>
          <w:noProof/>
          <w:sz w:val="24"/>
          <w:lang w:val="en-GB"/>
        </w:rPr>
        <w:t>trade</w:t>
      </w:r>
      <w:r w:rsidRPr="003165B4">
        <w:rPr>
          <w:rStyle w:val="FootnoteReference"/>
          <w:rFonts w:ascii="Times New Roman" w:hAnsi="Times New Roman"/>
          <w:noProof/>
          <w:sz w:val="24"/>
          <w:lang w:val="en-GB"/>
        </w:rPr>
        <w:footnoteReference w:id="21"/>
      </w:r>
      <w:r w:rsidRPr="003165B4">
        <w:rPr>
          <w:rFonts w:ascii="Times New Roman" w:hAnsi="Times New Roman"/>
          <w:noProof/>
          <w:sz w:val="24"/>
          <w:lang w:val="en-GB"/>
        </w:rPr>
        <w:t xml:space="preserve">. EU exports to preferential partners reached </w:t>
      </w:r>
      <w:r w:rsidR="00A51B8B">
        <w:rPr>
          <w:rFonts w:ascii="Times New Roman" w:eastAsia="Calibri" w:hAnsi="Times New Roman" w:cs="Times New Roman"/>
          <w:noProof/>
          <w:sz w:val="24"/>
          <w:szCs w:val="24"/>
          <w:lang w:val="en-GB"/>
        </w:rPr>
        <w:t>EUR</w:t>
      </w:r>
      <w:r w:rsidR="00EF30CB">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1</w:t>
      </w:r>
      <w:r w:rsidR="00B10AB0">
        <w:rPr>
          <w:rFonts w:ascii="Times New Roman" w:eastAsia="Calibri" w:hAnsi="Times New Roman" w:cs="Times New Roman"/>
          <w:noProof/>
          <w:sz w:val="24"/>
          <w:szCs w:val="24"/>
          <w:lang w:val="en-GB"/>
        </w:rPr>
        <w:t> </w:t>
      </w:r>
      <w:r w:rsidRPr="003165B4">
        <w:rPr>
          <w:rFonts w:ascii="Times New Roman" w:hAnsi="Times New Roman"/>
          <w:noProof/>
          <w:sz w:val="24"/>
          <w:lang w:val="en-GB"/>
        </w:rPr>
        <w:t xml:space="preserve">254 billion and EU imports from the same set of countries amounted to </w:t>
      </w:r>
      <w:r w:rsidR="00A51B8B">
        <w:rPr>
          <w:rFonts w:ascii="Times New Roman" w:eastAsia="Calibri" w:hAnsi="Times New Roman" w:cs="Times New Roman"/>
          <w:noProof/>
          <w:sz w:val="24"/>
          <w:szCs w:val="24"/>
          <w:lang w:val="en-GB"/>
        </w:rPr>
        <w:t>EUR</w:t>
      </w:r>
      <w:r w:rsidR="00EF30CB">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1</w:t>
      </w:r>
      <w:r w:rsidR="00B10AB0">
        <w:rPr>
          <w:rFonts w:ascii="Times New Roman" w:eastAsia="Calibri" w:hAnsi="Times New Roman" w:cs="Times New Roman"/>
          <w:noProof/>
          <w:sz w:val="24"/>
          <w:szCs w:val="24"/>
          <w:lang w:val="en-GB"/>
        </w:rPr>
        <w:t> </w:t>
      </w:r>
      <w:r w:rsidRPr="003165B4">
        <w:rPr>
          <w:rFonts w:ascii="Times New Roman" w:hAnsi="Times New Roman"/>
          <w:noProof/>
          <w:sz w:val="24"/>
          <w:lang w:val="en-GB"/>
        </w:rPr>
        <w:t>180 billion. Adding agreements in the process of being adopted or ratified (3.6</w:t>
      </w:r>
      <w:r w:rsidRPr="00533415">
        <w:rPr>
          <w:rFonts w:ascii="Times New Roman" w:eastAsia="Calibri" w:hAnsi="Times New Roman" w:cs="Times New Roman"/>
          <w:noProof/>
          <w:sz w:val="24"/>
          <w:szCs w:val="24"/>
          <w:lang w:val="en-GB"/>
        </w:rPr>
        <w:t>%)</w:t>
      </w:r>
      <w:r w:rsidRPr="003165B4">
        <w:rPr>
          <w:rStyle w:val="FootnoteReference"/>
          <w:rFonts w:ascii="Times New Roman" w:hAnsi="Times New Roman"/>
          <w:noProof/>
          <w:sz w:val="24"/>
          <w:lang w:val="en-GB"/>
        </w:rPr>
        <w:footnoteReference w:id="22"/>
      </w:r>
      <w:r w:rsidR="00B10AB0">
        <w:rPr>
          <w:rFonts w:ascii="Times New Roman" w:eastAsia="Calibri" w:hAnsi="Times New Roman" w:cs="Times New Roman"/>
          <w:noProof/>
          <w:sz w:val="24"/>
          <w:szCs w:val="24"/>
          <w:lang w:val="en-GB"/>
        </w:rPr>
        <w:t>,</w:t>
      </w:r>
      <w:r w:rsidRPr="003165B4">
        <w:rPr>
          <w:rFonts w:ascii="Times New Roman" w:hAnsi="Times New Roman"/>
          <w:noProof/>
          <w:sz w:val="24"/>
          <w:lang w:val="en-GB"/>
        </w:rPr>
        <w:t xml:space="preserve"> the share of EU preferential trade would rise to more than 47%.</w:t>
      </w:r>
    </w:p>
    <w:p w14:paraId="7B048064" w14:textId="77777777" w:rsidR="002F6873" w:rsidRPr="003165B4" w:rsidRDefault="002F6873" w:rsidP="002F6873">
      <w:pPr>
        <w:jc w:val="both"/>
        <w:rPr>
          <w:rFonts w:ascii="Times New Roman" w:hAnsi="Times New Roman"/>
          <w:b/>
          <w:noProof/>
          <w:lang w:val="en-GB"/>
        </w:rPr>
      </w:pPr>
      <w:r w:rsidRPr="003165B4">
        <w:rPr>
          <w:rFonts w:ascii="Times New Roman" w:hAnsi="Times New Roman"/>
          <w:b/>
          <w:noProof/>
          <w:lang w:val="en-GB"/>
        </w:rPr>
        <w:t xml:space="preserve">Figure 1: EU external trade (2022) </w:t>
      </w:r>
    </w:p>
    <w:p w14:paraId="7B048065" w14:textId="77777777" w:rsidR="002F6873" w:rsidRPr="003165B4" w:rsidRDefault="002F6873" w:rsidP="002F6873">
      <w:pPr>
        <w:spacing w:after="0"/>
        <w:jc w:val="both"/>
        <w:rPr>
          <w:rFonts w:ascii="Times New Roman" w:hAnsi="Times New Roman"/>
          <w:i/>
          <w:noProof/>
          <w:sz w:val="20"/>
          <w:lang w:val="en-GB"/>
        </w:rPr>
      </w:pPr>
      <w:r w:rsidRPr="00533415">
        <w:rPr>
          <w:noProof/>
          <w:lang w:val="en-GB" w:eastAsia="en-GB"/>
        </w:rPr>
        <w:drawing>
          <wp:inline distT="0" distB="0" distL="0" distR="0" wp14:anchorId="7B0482C7" wp14:editId="7B0482C8">
            <wp:extent cx="5760720" cy="3562350"/>
            <wp:effectExtent l="0" t="0" r="11430" b="0"/>
            <wp:docPr id="15" name="Chart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048066" w14:textId="77777777" w:rsidR="002F6873" w:rsidRPr="003165B4" w:rsidRDefault="002F6873" w:rsidP="002F6873">
      <w:pPr>
        <w:jc w:val="both"/>
        <w:rPr>
          <w:rFonts w:ascii="Times New Roman" w:hAnsi="Times New Roman"/>
          <w:noProof/>
          <w:sz w:val="20"/>
          <w:lang w:val="en-GB"/>
        </w:rPr>
      </w:pPr>
      <w:r w:rsidRPr="003165B4">
        <w:rPr>
          <w:rFonts w:ascii="Times New Roman" w:hAnsi="Times New Roman"/>
          <w:i/>
          <w:noProof/>
          <w:sz w:val="20"/>
          <w:lang w:val="en-GB"/>
        </w:rPr>
        <w:t xml:space="preserve">Source: </w:t>
      </w:r>
      <w:r w:rsidRPr="003165B4">
        <w:rPr>
          <w:rFonts w:ascii="Times New Roman" w:hAnsi="Times New Roman"/>
          <w:noProof/>
          <w:sz w:val="20"/>
          <w:lang w:val="en-GB"/>
        </w:rPr>
        <w:t xml:space="preserve">Eurostat, Comext (extraction made in April 2023). </w:t>
      </w:r>
    </w:p>
    <w:p w14:paraId="7B048067" w14:textId="7299BD17" w:rsidR="00874C5E" w:rsidRPr="003165B4" w:rsidRDefault="002F6873" w:rsidP="002F6873">
      <w:pPr>
        <w:jc w:val="both"/>
        <w:rPr>
          <w:rFonts w:ascii="Times New Roman" w:hAnsi="Times New Roman"/>
          <w:noProof/>
          <w:sz w:val="24"/>
          <w:lang w:val="en-GB"/>
        </w:rPr>
      </w:pPr>
      <w:r w:rsidRPr="003165B4">
        <w:rPr>
          <w:rFonts w:ascii="Times New Roman" w:hAnsi="Times New Roman"/>
          <w:noProof/>
          <w:sz w:val="24"/>
          <w:lang w:val="en-GB"/>
        </w:rPr>
        <w:t>As shown by Figure 2 below, the United Kingdom</w:t>
      </w:r>
      <w:r w:rsidR="006D43FA" w:rsidRPr="003165B4">
        <w:rPr>
          <w:rFonts w:ascii="Times New Roman" w:hAnsi="Times New Roman"/>
          <w:noProof/>
          <w:sz w:val="24"/>
          <w:lang w:val="en-GB"/>
        </w:rPr>
        <w:t xml:space="preserve"> </w:t>
      </w:r>
      <w:r w:rsidRPr="003165B4">
        <w:rPr>
          <w:rFonts w:ascii="Times New Roman" w:hAnsi="Times New Roman"/>
          <w:noProof/>
          <w:sz w:val="24"/>
          <w:lang w:val="en-GB"/>
        </w:rPr>
        <w:t>remains the EU’s largest preferential partner, accounting for 22.5% of EU trade with the 74 preferential partners, followed by Switzerland (13.7%), Norway (9.4%), Türkiye</w:t>
      </w:r>
      <w:r w:rsidR="00EA46A2" w:rsidRPr="003165B4">
        <w:rPr>
          <w:rFonts w:ascii="Times New Roman" w:hAnsi="Times New Roman"/>
          <w:noProof/>
          <w:sz w:val="24"/>
          <w:lang w:val="en-GB"/>
        </w:rPr>
        <w:t xml:space="preserve"> </w:t>
      </w:r>
      <w:r w:rsidRPr="003165B4">
        <w:rPr>
          <w:rFonts w:ascii="Times New Roman" w:hAnsi="Times New Roman"/>
          <w:noProof/>
          <w:sz w:val="24"/>
          <w:lang w:val="en-GB"/>
        </w:rPr>
        <w:t xml:space="preserve">(8.1%) and Japan (5.8%). Together, these five partners accounted for close to 60% of EU preferential trade in 2022. </w:t>
      </w:r>
    </w:p>
    <w:p w14:paraId="7B04806A" w14:textId="071C2E17" w:rsidR="002E3A68" w:rsidRPr="003165B4" w:rsidRDefault="002F6873" w:rsidP="00A04E7B">
      <w:pPr>
        <w:jc w:val="both"/>
        <w:rPr>
          <w:rFonts w:ascii="Times New Roman" w:hAnsi="Times New Roman"/>
          <w:b/>
          <w:noProof/>
          <w:lang w:val="en-GB"/>
        </w:rPr>
      </w:pPr>
      <w:r w:rsidRPr="003165B4">
        <w:rPr>
          <w:rFonts w:ascii="Times New Roman" w:hAnsi="Times New Roman"/>
          <w:b/>
          <w:noProof/>
          <w:lang w:val="en-GB"/>
        </w:rPr>
        <w:t>Figure 2: EU trade in goods by preferential partner (2022)</w:t>
      </w:r>
    </w:p>
    <w:p w14:paraId="7B04806B" w14:textId="24C0C2DD" w:rsidR="002F6873" w:rsidRPr="003165B4" w:rsidRDefault="00E86E50" w:rsidP="002F6873">
      <w:pPr>
        <w:spacing w:after="0"/>
        <w:rPr>
          <w:rFonts w:ascii="Times New Roman" w:hAnsi="Times New Roman"/>
          <w:b/>
          <w:noProof/>
          <w:sz w:val="20"/>
          <w:lang w:val="en-GB"/>
        </w:rPr>
      </w:pPr>
      <w:r w:rsidRPr="00533415">
        <w:rPr>
          <w:noProof/>
          <w:lang w:val="en-GB" w:eastAsia="en-GB"/>
        </w:rPr>
        <w:drawing>
          <wp:inline distT="0" distB="0" distL="0" distR="0" wp14:anchorId="120057E7" wp14:editId="282139AB">
            <wp:extent cx="5664530" cy="5153891"/>
            <wp:effectExtent l="0" t="0" r="12700" b="8890"/>
            <wp:docPr id="16" name="Chart 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F6873" w:rsidRPr="003165B4">
        <w:rPr>
          <w:rFonts w:ascii="Times New Roman" w:hAnsi="Times New Roman"/>
          <w:i/>
          <w:noProof/>
          <w:sz w:val="20"/>
          <w:lang w:val="en-GB"/>
        </w:rPr>
        <w:t xml:space="preserve">Source: </w:t>
      </w:r>
      <w:r w:rsidR="002F6873" w:rsidRPr="003165B4">
        <w:rPr>
          <w:rFonts w:ascii="Times New Roman" w:hAnsi="Times New Roman"/>
          <w:noProof/>
          <w:sz w:val="20"/>
          <w:lang w:val="en-GB"/>
        </w:rPr>
        <w:t xml:space="preserve">Eurostat, Comext (extraction made in April 2023). </w:t>
      </w:r>
    </w:p>
    <w:p w14:paraId="7B04806C" w14:textId="77777777" w:rsidR="002F6873" w:rsidRPr="003165B4" w:rsidRDefault="002F6873" w:rsidP="002F6873">
      <w:pPr>
        <w:spacing w:after="0" w:line="240" w:lineRule="auto"/>
        <w:jc w:val="both"/>
        <w:rPr>
          <w:rFonts w:ascii="Times New Roman" w:hAnsi="Times New Roman"/>
          <w:b/>
          <w:i/>
          <w:noProof/>
          <w:lang w:val="en-GB"/>
        </w:rPr>
      </w:pPr>
    </w:p>
    <w:p w14:paraId="7B04806D" w14:textId="77777777" w:rsidR="002F6873" w:rsidRPr="003165B4" w:rsidRDefault="002F6873" w:rsidP="002F6873">
      <w:pPr>
        <w:spacing w:after="0" w:line="240" w:lineRule="auto"/>
        <w:jc w:val="both"/>
        <w:rPr>
          <w:rFonts w:ascii="Times New Roman" w:hAnsi="Times New Roman"/>
          <w:b/>
          <w:i/>
          <w:noProof/>
          <w:sz w:val="24"/>
          <w:lang w:val="en-GB"/>
        </w:rPr>
      </w:pPr>
    </w:p>
    <w:p w14:paraId="7B04806E" w14:textId="66867129" w:rsidR="007D1E3C" w:rsidRPr="003165B4" w:rsidRDefault="00812BB8" w:rsidP="00874C5E">
      <w:pPr>
        <w:jc w:val="both"/>
        <w:rPr>
          <w:rFonts w:ascii="Times New Roman" w:hAnsi="Times New Roman"/>
          <w:noProof/>
          <w:sz w:val="24"/>
          <w:lang w:val="en-GB"/>
        </w:rPr>
      </w:pPr>
      <w:r w:rsidRPr="003165B4">
        <w:rPr>
          <w:rFonts w:ascii="Times New Roman" w:hAnsi="Times New Roman"/>
          <w:noProof/>
          <w:sz w:val="24"/>
          <w:lang w:val="en-GB"/>
        </w:rPr>
        <w:t>Looking at EU trade with the rest of the world</w:t>
      </w:r>
      <w:r w:rsidR="00302A39">
        <w:rPr>
          <w:rFonts w:ascii="Times New Roman" w:eastAsia="Calibri" w:hAnsi="Times New Roman" w:cs="Times New Roman"/>
          <w:noProof/>
          <w:sz w:val="24"/>
          <w:szCs w:val="24"/>
          <w:lang w:val="en-GB"/>
        </w:rPr>
        <w:t xml:space="preserve"> in 2022</w:t>
      </w:r>
      <w:r w:rsidRPr="003165B4">
        <w:rPr>
          <w:rFonts w:ascii="Times New Roman" w:hAnsi="Times New Roman"/>
          <w:noProof/>
          <w:sz w:val="24"/>
          <w:lang w:val="en-GB"/>
        </w:rPr>
        <w:t>, t</w:t>
      </w:r>
      <w:r w:rsidR="00874C5E" w:rsidRPr="003165B4">
        <w:rPr>
          <w:rFonts w:ascii="Times New Roman" w:hAnsi="Times New Roman"/>
          <w:noProof/>
          <w:sz w:val="24"/>
          <w:lang w:val="en-GB"/>
        </w:rPr>
        <w:t xml:space="preserve">he United Kingdom </w:t>
      </w:r>
      <w:r w:rsidRPr="00533415">
        <w:rPr>
          <w:rFonts w:ascii="Times New Roman" w:eastAsia="Calibri" w:hAnsi="Times New Roman" w:cs="Times New Roman"/>
          <w:noProof/>
          <w:sz w:val="24"/>
          <w:szCs w:val="24"/>
          <w:lang w:val="en-GB"/>
        </w:rPr>
        <w:t>remain</w:t>
      </w:r>
      <w:r w:rsidR="00302A39">
        <w:rPr>
          <w:rFonts w:ascii="Times New Roman" w:eastAsia="Calibri" w:hAnsi="Times New Roman" w:cs="Times New Roman"/>
          <w:noProof/>
          <w:sz w:val="24"/>
          <w:szCs w:val="24"/>
          <w:lang w:val="en-GB"/>
        </w:rPr>
        <w:t>ed</w:t>
      </w:r>
      <w:r w:rsidRPr="003165B4">
        <w:rPr>
          <w:rFonts w:ascii="Times New Roman" w:hAnsi="Times New Roman"/>
          <w:noProof/>
          <w:sz w:val="24"/>
          <w:lang w:val="en-GB"/>
        </w:rPr>
        <w:t xml:space="preserve"> the third largest</w:t>
      </w:r>
      <w:r w:rsidR="00874C5E" w:rsidRPr="003165B4">
        <w:rPr>
          <w:rFonts w:ascii="Times New Roman" w:hAnsi="Times New Roman"/>
          <w:noProof/>
          <w:sz w:val="24"/>
          <w:lang w:val="en-GB"/>
        </w:rPr>
        <w:t xml:space="preserve"> trading partner overall, behind the </w:t>
      </w:r>
      <w:r w:rsidR="00A51B8B">
        <w:rPr>
          <w:rFonts w:ascii="Times New Roman" w:eastAsia="Calibri" w:hAnsi="Times New Roman" w:cs="Times New Roman"/>
          <w:noProof/>
          <w:sz w:val="24"/>
          <w:szCs w:val="24"/>
          <w:lang w:val="en-GB"/>
        </w:rPr>
        <w:t>US</w:t>
      </w:r>
      <w:r w:rsidR="00874C5E" w:rsidRPr="003165B4">
        <w:rPr>
          <w:rFonts w:ascii="Times New Roman" w:hAnsi="Times New Roman"/>
          <w:noProof/>
          <w:sz w:val="24"/>
          <w:lang w:val="en-GB"/>
        </w:rPr>
        <w:t xml:space="preserve"> and China, while Switzerland comes fourth</w:t>
      </w:r>
      <w:r w:rsidR="008144F3" w:rsidRPr="003165B4">
        <w:rPr>
          <w:rFonts w:ascii="Times New Roman" w:hAnsi="Times New Roman"/>
          <w:noProof/>
          <w:sz w:val="24"/>
          <w:lang w:val="en-GB"/>
        </w:rPr>
        <w:t>, followed by Russia</w:t>
      </w:r>
      <w:r w:rsidR="00874C5E" w:rsidRPr="003165B4">
        <w:rPr>
          <w:rFonts w:ascii="Times New Roman" w:hAnsi="Times New Roman"/>
          <w:noProof/>
          <w:sz w:val="24"/>
          <w:lang w:val="en-GB"/>
        </w:rPr>
        <w:t xml:space="preserve">. Norway, Türkiye, Japan, South Korea and </w:t>
      </w:r>
      <w:r w:rsidR="00A75064" w:rsidRPr="003165B4">
        <w:rPr>
          <w:rFonts w:ascii="Times New Roman" w:hAnsi="Times New Roman"/>
          <w:noProof/>
          <w:sz w:val="24"/>
          <w:lang w:val="en-GB"/>
        </w:rPr>
        <w:t xml:space="preserve">India </w:t>
      </w:r>
      <w:r w:rsidR="00874C5E" w:rsidRPr="003165B4">
        <w:rPr>
          <w:rFonts w:ascii="Times New Roman" w:hAnsi="Times New Roman"/>
          <w:noProof/>
          <w:sz w:val="24"/>
          <w:lang w:val="en-GB"/>
        </w:rPr>
        <w:t>are in sixth to tenth place</w:t>
      </w:r>
      <w:r w:rsidR="00B10AB0">
        <w:rPr>
          <w:rFonts w:ascii="Times New Roman" w:eastAsia="Calibri" w:hAnsi="Times New Roman" w:cs="Times New Roman"/>
          <w:noProof/>
          <w:sz w:val="24"/>
          <w:szCs w:val="24"/>
          <w:lang w:val="en-GB"/>
        </w:rPr>
        <w:t>,</w:t>
      </w:r>
      <w:r w:rsidR="00874C5E" w:rsidRPr="003165B4">
        <w:rPr>
          <w:rFonts w:ascii="Times New Roman" w:hAnsi="Times New Roman"/>
          <w:noProof/>
          <w:sz w:val="24"/>
          <w:lang w:val="en-GB"/>
        </w:rPr>
        <w:t xml:space="preserve"> ahead of </w:t>
      </w:r>
      <w:r w:rsidR="00A75064" w:rsidRPr="003165B4">
        <w:rPr>
          <w:rFonts w:ascii="Times New Roman" w:hAnsi="Times New Roman"/>
          <w:noProof/>
          <w:sz w:val="24"/>
          <w:lang w:val="en-GB"/>
        </w:rPr>
        <w:t>Ukraine</w:t>
      </w:r>
      <w:r w:rsidR="00963D01" w:rsidRPr="003165B4">
        <w:rPr>
          <w:rFonts w:ascii="Times New Roman" w:hAnsi="Times New Roman"/>
          <w:noProof/>
          <w:sz w:val="24"/>
          <w:lang w:val="en-GB"/>
        </w:rPr>
        <w:t xml:space="preserve"> (the EU’s 15</w:t>
      </w:r>
      <w:r w:rsidR="00B10AB0" w:rsidRPr="003165B4">
        <w:rPr>
          <w:rFonts w:ascii="Times New Roman" w:hAnsi="Times New Roman"/>
          <w:noProof/>
          <w:sz w:val="24"/>
          <w:lang w:val="en-GB"/>
        </w:rPr>
        <w:t>th</w:t>
      </w:r>
      <w:r w:rsidR="00963D01" w:rsidRPr="003165B4">
        <w:rPr>
          <w:rFonts w:ascii="Times New Roman" w:hAnsi="Times New Roman"/>
          <w:noProof/>
          <w:sz w:val="24"/>
          <w:lang w:val="en-GB"/>
        </w:rPr>
        <w:t xml:space="preserve"> largest trading partner overall)</w:t>
      </w:r>
      <w:r w:rsidR="00A75064" w:rsidRPr="003165B4">
        <w:rPr>
          <w:rFonts w:ascii="Times New Roman" w:hAnsi="Times New Roman"/>
          <w:noProof/>
          <w:sz w:val="24"/>
          <w:lang w:val="en-GB"/>
        </w:rPr>
        <w:t xml:space="preserve">. </w:t>
      </w:r>
    </w:p>
    <w:p w14:paraId="1A2354CD" w14:textId="51772615" w:rsidR="00B96157" w:rsidRPr="003165B4" w:rsidRDefault="000D7EE1" w:rsidP="00140D3B">
      <w:pPr>
        <w:jc w:val="both"/>
        <w:rPr>
          <w:rFonts w:ascii="Times New Roman" w:hAnsi="Times New Roman"/>
          <w:noProof/>
          <w:sz w:val="24"/>
          <w:lang w:val="en-GB"/>
        </w:rPr>
      </w:pPr>
      <w:r w:rsidRPr="003165B4">
        <w:rPr>
          <w:rFonts w:ascii="Times New Roman" w:hAnsi="Times New Roman"/>
          <w:b/>
          <w:noProof/>
          <w:sz w:val="24"/>
          <w:lang w:val="en-GB"/>
        </w:rPr>
        <w:t>EU exports to Russia</w:t>
      </w:r>
      <w:r w:rsidRPr="003165B4">
        <w:rPr>
          <w:rFonts w:ascii="Times New Roman" w:hAnsi="Times New Roman"/>
          <w:noProof/>
          <w:sz w:val="24"/>
          <w:lang w:val="en-GB"/>
        </w:rPr>
        <w:t xml:space="preserve"> </w:t>
      </w:r>
      <w:r w:rsidR="001329F4">
        <w:rPr>
          <w:rFonts w:ascii="Times New Roman" w:hAnsi="Times New Roman" w:cs="Times New Roman"/>
          <w:noProof/>
          <w:sz w:val="24"/>
          <w:szCs w:val="24"/>
          <w:lang w:val="en-GB"/>
        </w:rPr>
        <w:t xml:space="preserve">between </w:t>
      </w:r>
      <w:r w:rsidR="00A11EFD">
        <w:rPr>
          <w:rFonts w:ascii="Times New Roman" w:hAnsi="Times New Roman" w:cs="Times New Roman"/>
          <w:noProof/>
          <w:sz w:val="24"/>
          <w:szCs w:val="24"/>
          <w:lang w:val="en-GB"/>
        </w:rPr>
        <w:t xml:space="preserve">2021 and </w:t>
      </w:r>
      <w:r w:rsidR="001329F4">
        <w:rPr>
          <w:rFonts w:ascii="Times New Roman" w:hAnsi="Times New Roman" w:cs="Times New Roman"/>
          <w:noProof/>
          <w:sz w:val="24"/>
          <w:szCs w:val="24"/>
          <w:lang w:val="en-GB"/>
        </w:rPr>
        <w:t xml:space="preserve">2022 </w:t>
      </w:r>
      <w:r w:rsidR="00A11EFD">
        <w:rPr>
          <w:rFonts w:ascii="Times New Roman" w:hAnsi="Times New Roman" w:cs="Times New Roman"/>
          <w:noProof/>
          <w:sz w:val="24"/>
          <w:szCs w:val="24"/>
          <w:lang w:val="en-GB"/>
        </w:rPr>
        <w:t xml:space="preserve">dropped by 38% in value terms (down from </w:t>
      </w:r>
      <w:r w:rsidR="00A51B8B">
        <w:rPr>
          <w:rFonts w:ascii="Times New Roman" w:eastAsia="Calibri" w:hAnsi="Times New Roman" w:cs="Times New Roman"/>
          <w:noProof/>
          <w:sz w:val="24"/>
          <w:szCs w:val="24"/>
          <w:lang w:val="en-GB"/>
        </w:rPr>
        <w:t>EUR</w:t>
      </w:r>
      <w:r w:rsidR="008405C6">
        <w:rPr>
          <w:rFonts w:ascii="Times New Roman" w:eastAsia="Calibri" w:hAnsi="Times New Roman" w:cs="Times New Roman"/>
          <w:noProof/>
          <w:sz w:val="24"/>
          <w:szCs w:val="24"/>
          <w:lang w:val="en-GB"/>
        </w:rPr>
        <w:t xml:space="preserve"> </w:t>
      </w:r>
      <w:r w:rsidR="00A11EFD">
        <w:rPr>
          <w:rFonts w:ascii="Times New Roman" w:hAnsi="Times New Roman" w:cs="Times New Roman"/>
          <w:noProof/>
          <w:sz w:val="24"/>
          <w:szCs w:val="24"/>
          <w:lang w:val="en-GB"/>
        </w:rPr>
        <w:t>89</w:t>
      </w:r>
      <w:r w:rsidR="00A11EFD" w:rsidRPr="00533415">
        <w:rPr>
          <w:rFonts w:ascii="Times New Roman" w:hAnsi="Times New Roman" w:cs="Times New Roman"/>
          <w:noProof/>
          <w:sz w:val="24"/>
          <w:szCs w:val="24"/>
          <w:lang w:val="en-GB"/>
        </w:rPr>
        <w:t xml:space="preserve"> </w:t>
      </w:r>
      <w:r w:rsidR="00A11EFD">
        <w:rPr>
          <w:rFonts w:ascii="Times New Roman" w:hAnsi="Times New Roman" w:cs="Times New Roman"/>
          <w:noProof/>
          <w:sz w:val="24"/>
          <w:szCs w:val="24"/>
          <w:lang w:val="en-GB"/>
        </w:rPr>
        <w:t xml:space="preserve">billion to </w:t>
      </w:r>
      <w:r w:rsidR="00A51B8B">
        <w:rPr>
          <w:rFonts w:ascii="Times New Roman" w:eastAsia="Calibri" w:hAnsi="Times New Roman" w:cs="Times New Roman"/>
          <w:noProof/>
          <w:sz w:val="24"/>
          <w:szCs w:val="24"/>
          <w:lang w:val="en-GB"/>
        </w:rPr>
        <w:t>EUR</w:t>
      </w:r>
      <w:r w:rsidR="008405C6">
        <w:rPr>
          <w:rFonts w:ascii="Times New Roman" w:eastAsia="Calibri" w:hAnsi="Times New Roman" w:cs="Times New Roman"/>
          <w:noProof/>
          <w:sz w:val="24"/>
          <w:szCs w:val="24"/>
          <w:lang w:val="en-GB"/>
        </w:rPr>
        <w:t xml:space="preserve"> </w:t>
      </w:r>
      <w:r w:rsidR="00A11EFD">
        <w:rPr>
          <w:rFonts w:ascii="Times New Roman" w:hAnsi="Times New Roman" w:cs="Times New Roman"/>
          <w:noProof/>
          <w:sz w:val="24"/>
          <w:szCs w:val="24"/>
          <w:lang w:val="en-GB"/>
        </w:rPr>
        <w:t xml:space="preserve">55 billion) </w:t>
      </w:r>
      <w:r w:rsidR="008405C6">
        <w:rPr>
          <w:rFonts w:ascii="Times New Roman" w:hAnsi="Times New Roman" w:cs="Times New Roman"/>
          <w:noProof/>
          <w:sz w:val="24"/>
          <w:szCs w:val="24"/>
          <w:lang w:val="en-GB"/>
        </w:rPr>
        <w:t xml:space="preserve">but </w:t>
      </w:r>
      <w:r w:rsidR="008405C6" w:rsidRPr="003165B4">
        <w:rPr>
          <w:rFonts w:ascii="Times New Roman" w:hAnsi="Times New Roman"/>
          <w:noProof/>
          <w:sz w:val="24"/>
          <w:lang w:val="en-GB"/>
        </w:rPr>
        <w:t xml:space="preserve">were halved </w:t>
      </w:r>
      <w:r w:rsidR="008405C6">
        <w:rPr>
          <w:rFonts w:ascii="Times New Roman" w:hAnsi="Times New Roman" w:cs="Times New Roman"/>
          <w:noProof/>
          <w:sz w:val="24"/>
          <w:szCs w:val="24"/>
          <w:lang w:val="en-GB"/>
        </w:rPr>
        <w:t xml:space="preserve">in terms </w:t>
      </w:r>
      <w:r w:rsidR="008405C6" w:rsidRPr="00E32CF2">
        <w:rPr>
          <w:rFonts w:ascii="Times New Roman" w:hAnsi="Times New Roman" w:cs="Times New Roman"/>
          <w:noProof/>
          <w:sz w:val="24"/>
          <w:szCs w:val="24"/>
          <w:lang w:val="en-GB"/>
        </w:rPr>
        <w:t>of volume</w:t>
      </w:r>
      <w:r w:rsidR="00A11EFD" w:rsidRPr="00E32CF2">
        <w:rPr>
          <w:rFonts w:ascii="Times New Roman" w:hAnsi="Times New Roman" w:cs="Times New Roman"/>
          <w:noProof/>
          <w:sz w:val="24"/>
          <w:szCs w:val="24"/>
          <w:lang w:val="en-GB"/>
        </w:rPr>
        <w:t xml:space="preserve"> (down from </w:t>
      </w:r>
      <w:r w:rsidR="00E32CF2" w:rsidRPr="00E32CF2">
        <w:rPr>
          <w:rFonts w:ascii="Times New Roman" w:hAnsi="Times New Roman" w:cs="Times New Roman"/>
          <w:noProof/>
          <w:sz w:val="24"/>
          <w:szCs w:val="24"/>
          <w:lang w:val="en-GB"/>
        </w:rPr>
        <w:t xml:space="preserve">16 to 8 </w:t>
      </w:r>
      <w:r w:rsidR="00E32CF2">
        <w:rPr>
          <w:rFonts w:ascii="Times New Roman" w:hAnsi="Times New Roman" w:cs="Times New Roman"/>
          <w:noProof/>
          <w:sz w:val="24"/>
          <w:szCs w:val="24"/>
          <w:lang w:val="en-GB"/>
        </w:rPr>
        <w:t xml:space="preserve">million </w:t>
      </w:r>
      <w:r w:rsidR="00E32CF2" w:rsidRPr="00E32CF2">
        <w:rPr>
          <w:rFonts w:ascii="Times New Roman" w:hAnsi="Times New Roman" w:cs="Times New Roman"/>
          <w:noProof/>
          <w:sz w:val="24"/>
          <w:szCs w:val="24"/>
          <w:lang w:val="en-GB"/>
        </w:rPr>
        <w:t>tonnes</w:t>
      </w:r>
      <w:r w:rsidR="00A11EFD" w:rsidRPr="00E32CF2">
        <w:rPr>
          <w:rFonts w:ascii="Times New Roman" w:hAnsi="Times New Roman" w:cs="Times New Roman"/>
          <w:noProof/>
          <w:sz w:val="24"/>
          <w:szCs w:val="24"/>
          <w:lang w:val="en-GB"/>
        </w:rPr>
        <w:t>). Over the same period, EU imports from Russia i</w:t>
      </w:r>
      <w:r w:rsidR="00E32CF2">
        <w:rPr>
          <w:rFonts w:ascii="Times New Roman" w:hAnsi="Times New Roman" w:cs="Times New Roman"/>
          <w:noProof/>
          <w:sz w:val="24"/>
          <w:szCs w:val="24"/>
          <w:lang w:val="en-GB"/>
        </w:rPr>
        <w:t xml:space="preserve">ncreased by 24% in value terms </w:t>
      </w:r>
      <w:r w:rsidR="00A11EFD" w:rsidRPr="00E32CF2">
        <w:rPr>
          <w:rFonts w:ascii="Times New Roman" w:hAnsi="Times New Roman" w:cs="Times New Roman"/>
          <w:noProof/>
          <w:sz w:val="24"/>
          <w:szCs w:val="24"/>
          <w:lang w:val="en-GB"/>
        </w:rPr>
        <w:t>due to the s</w:t>
      </w:r>
      <w:r w:rsidR="00E32CF2">
        <w:rPr>
          <w:rFonts w:ascii="Times New Roman" w:hAnsi="Times New Roman" w:cs="Times New Roman"/>
          <w:noProof/>
          <w:sz w:val="24"/>
          <w:szCs w:val="24"/>
          <w:lang w:val="en-GB"/>
        </w:rPr>
        <w:t>trong increase in energy prices</w:t>
      </w:r>
      <w:r w:rsidR="00A11EFD" w:rsidRPr="00E32CF2">
        <w:rPr>
          <w:rFonts w:ascii="Times New Roman" w:hAnsi="Times New Roman" w:cs="Times New Roman"/>
          <w:noProof/>
          <w:sz w:val="24"/>
          <w:szCs w:val="24"/>
          <w:lang w:val="en-GB"/>
        </w:rPr>
        <w:t xml:space="preserve">, while </w:t>
      </w:r>
      <w:r w:rsidR="00A11EFD" w:rsidRPr="003165B4">
        <w:rPr>
          <w:rFonts w:ascii="Times New Roman" w:hAnsi="Times New Roman"/>
          <w:noProof/>
          <w:sz w:val="24"/>
          <w:lang w:val="en-GB"/>
        </w:rPr>
        <w:t xml:space="preserve">dropping by </w:t>
      </w:r>
      <w:r w:rsidR="00A11EFD" w:rsidRPr="00E32CF2">
        <w:rPr>
          <w:rFonts w:ascii="Times New Roman" w:hAnsi="Times New Roman" w:cs="Times New Roman"/>
          <w:noProof/>
          <w:sz w:val="24"/>
          <w:szCs w:val="24"/>
          <w:lang w:val="en-GB"/>
        </w:rPr>
        <w:t>33% in</w:t>
      </w:r>
      <w:r w:rsidR="00A11EFD">
        <w:rPr>
          <w:rFonts w:ascii="Times New Roman" w:hAnsi="Times New Roman" w:cs="Times New Roman"/>
          <w:noProof/>
          <w:sz w:val="24"/>
          <w:szCs w:val="24"/>
          <w:lang w:val="en-GB"/>
        </w:rPr>
        <w:t xml:space="preserve"> terms of volume</w:t>
      </w:r>
      <w:r w:rsidR="008405C6">
        <w:rPr>
          <w:rFonts w:ascii="Times New Roman" w:hAnsi="Times New Roman" w:cs="Times New Roman"/>
          <w:noProof/>
          <w:sz w:val="24"/>
          <w:szCs w:val="24"/>
          <w:lang w:val="en-GB"/>
        </w:rPr>
        <w:t xml:space="preserve">s (down from </w:t>
      </w:r>
      <w:r w:rsidR="00E32CF2" w:rsidRPr="00E32CF2">
        <w:rPr>
          <w:rFonts w:ascii="Times New Roman" w:hAnsi="Times New Roman" w:cs="Times New Roman"/>
          <w:noProof/>
          <w:sz w:val="24"/>
          <w:szCs w:val="24"/>
          <w:lang w:val="en-GB"/>
        </w:rPr>
        <w:t>386 to 258 million to</w:t>
      </w:r>
      <w:r w:rsidR="00E32CF2">
        <w:rPr>
          <w:rFonts w:ascii="Times New Roman" w:hAnsi="Times New Roman" w:cs="Times New Roman"/>
          <w:noProof/>
          <w:sz w:val="24"/>
          <w:szCs w:val="24"/>
          <w:lang w:val="en-GB"/>
        </w:rPr>
        <w:t>n</w:t>
      </w:r>
      <w:r w:rsidR="00E32CF2" w:rsidRPr="00E32CF2">
        <w:rPr>
          <w:rFonts w:ascii="Times New Roman" w:hAnsi="Times New Roman" w:cs="Times New Roman"/>
          <w:noProof/>
          <w:sz w:val="24"/>
          <w:szCs w:val="24"/>
          <w:lang w:val="en-GB"/>
        </w:rPr>
        <w:t>n</w:t>
      </w:r>
      <w:r w:rsidR="00E32CF2">
        <w:rPr>
          <w:rFonts w:ascii="Times New Roman" w:hAnsi="Times New Roman" w:cs="Times New Roman"/>
          <w:noProof/>
          <w:sz w:val="24"/>
          <w:szCs w:val="24"/>
          <w:lang w:val="en-GB"/>
        </w:rPr>
        <w:t>es</w:t>
      </w:r>
      <w:r w:rsidR="008405C6">
        <w:rPr>
          <w:rFonts w:ascii="Times New Roman" w:hAnsi="Times New Roman" w:cs="Times New Roman"/>
          <w:noProof/>
          <w:sz w:val="24"/>
          <w:szCs w:val="24"/>
          <w:lang w:val="en-GB"/>
        </w:rPr>
        <w:t>).</w:t>
      </w:r>
      <w:r w:rsidR="008405C6" w:rsidRPr="003165B4">
        <w:rPr>
          <w:rFonts w:ascii="Times New Roman" w:hAnsi="Times New Roman"/>
          <w:noProof/>
          <w:sz w:val="24"/>
          <w:lang w:val="en-GB"/>
        </w:rPr>
        <w:t xml:space="preserve"> </w:t>
      </w:r>
      <w:r w:rsidR="00140D3B" w:rsidRPr="003165B4">
        <w:rPr>
          <w:rFonts w:ascii="Times New Roman" w:hAnsi="Times New Roman"/>
          <w:noProof/>
          <w:sz w:val="24"/>
          <w:lang w:val="en-GB"/>
        </w:rPr>
        <w:t xml:space="preserve">At the same time, imports of important inputs such as energy products </w:t>
      </w:r>
      <w:r w:rsidR="00A02D7B">
        <w:rPr>
          <w:rFonts w:ascii="Times New Roman" w:hAnsi="Times New Roman" w:cs="Times New Roman"/>
          <w:noProof/>
          <w:sz w:val="24"/>
          <w:szCs w:val="24"/>
          <w:lang w:val="en-GB"/>
        </w:rPr>
        <w:t>and</w:t>
      </w:r>
      <w:r w:rsidR="00A02D7B" w:rsidRPr="003165B4">
        <w:rPr>
          <w:rFonts w:ascii="Times New Roman" w:hAnsi="Times New Roman"/>
          <w:noProof/>
          <w:sz w:val="24"/>
          <w:lang w:val="en-GB"/>
        </w:rPr>
        <w:t xml:space="preserve"> </w:t>
      </w:r>
      <w:r w:rsidR="00140D3B" w:rsidRPr="003165B4">
        <w:rPr>
          <w:rFonts w:ascii="Times New Roman" w:hAnsi="Times New Roman"/>
          <w:noProof/>
          <w:sz w:val="24"/>
          <w:lang w:val="en-GB"/>
        </w:rPr>
        <w:t xml:space="preserve">raw materials from EU preferential and other trading partners increased. For example, in the first quarter of 2023, Russia’s share in EU imports of energy products was less than a quarter of the combined share of Norway, the United Kingdom and the </w:t>
      </w:r>
      <w:r w:rsidR="00A51B8B">
        <w:rPr>
          <w:rFonts w:ascii="Times New Roman" w:hAnsi="Times New Roman" w:cs="Times New Roman"/>
          <w:noProof/>
          <w:sz w:val="24"/>
          <w:szCs w:val="24"/>
          <w:lang w:val="en-GB"/>
        </w:rPr>
        <w:t>US</w:t>
      </w:r>
      <w:r w:rsidR="008405C6" w:rsidRPr="003165B4">
        <w:rPr>
          <w:rFonts w:ascii="Times New Roman" w:hAnsi="Times New Roman"/>
          <w:noProof/>
          <w:sz w:val="24"/>
          <w:lang w:val="en-GB"/>
        </w:rPr>
        <w:t>.</w:t>
      </w:r>
    </w:p>
    <w:p w14:paraId="565EC094" w14:textId="689C25C6" w:rsidR="000D7EE1" w:rsidRPr="003165B4" w:rsidRDefault="000D7EE1" w:rsidP="001A5F8E">
      <w:pPr>
        <w:spacing w:after="0" w:line="240" w:lineRule="auto"/>
        <w:jc w:val="both"/>
        <w:rPr>
          <w:rFonts w:ascii="Times New Roman" w:hAnsi="Times New Roman"/>
          <w:b/>
          <w:i/>
          <w:noProof/>
          <w:sz w:val="24"/>
          <w:lang w:val="en-GB"/>
        </w:rPr>
      </w:pPr>
    </w:p>
    <w:p w14:paraId="4962108B" w14:textId="77777777" w:rsidR="00140D3B" w:rsidRPr="003165B4" w:rsidRDefault="00140D3B" w:rsidP="001A5F8E">
      <w:pPr>
        <w:spacing w:after="0" w:line="240" w:lineRule="auto"/>
        <w:jc w:val="both"/>
        <w:rPr>
          <w:rFonts w:ascii="Times New Roman" w:hAnsi="Times New Roman"/>
          <w:b/>
          <w:i/>
          <w:noProof/>
          <w:sz w:val="24"/>
          <w:lang w:val="en-GB"/>
        </w:rPr>
      </w:pPr>
    </w:p>
    <w:p w14:paraId="7B048074" w14:textId="728255F3" w:rsidR="002F6873" w:rsidRPr="003165B4" w:rsidRDefault="002F6873" w:rsidP="002F6873">
      <w:pPr>
        <w:spacing w:line="240" w:lineRule="auto"/>
        <w:jc w:val="both"/>
        <w:rPr>
          <w:rFonts w:ascii="Times New Roman" w:hAnsi="Times New Roman"/>
          <w:b/>
          <w:i/>
          <w:noProof/>
          <w:sz w:val="24"/>
          <w:lang w:val="en-GB"/>
        </w:rPr>
      </w:pPr>
      <w:r w:rsidRPr="003165B4">
        <w:rPr>
          <w:rFonts w:ascii="Times New Roman" w:hAnsi="Times New Roman"/>
          <w:b/>
          <w:i/>
          <w:noProof/>
          <w:sz w:val="24"/>
          <w:lang w:val="en-GB"/>
        </w:rPr>
        <w:t>EU goods trade with preferential partners continued to gr</w:t>
      </w:r>
      <w:r w:rsidR="00A840C0" w:rsidRPr="003165B4">
        <w:rPr>
          <w:rFonts w:ascii="Times New Roman" w:hAnsi="Times New Roman"/>
          <w:b/>
          <w:i/>
          <w:noProof/>
          <w:sz w:val="24"/>
          <w:lang w:val="en-GB"/>
        </w:rPr>
        <w:t>o</w:t>
      </w:r>
      <w:r w:rsidRPr="003165B4">
        <w:rPr>
          <w:rFonts w:ascii="Times New Roman" w:hAnsi="Times New Roman"/>
          <w:b/>
          <w:i/>
          <w:noProof/>
          <w:sz w:val="24"/>
          <w:lang w:val="en-GB"/>
        </w:rPr>
        <w:t>w more strongly than EU trade overall,</w:t>
      </w:r>
      <w:r w:rsidR="006337BA" w:rsidRPr="003165B4">
        <w:rPr>
          <w:rFonts w:ascii="Times New Roman" w:hAnsi="Times New Roman"/>
          <w:b/>
          <w:i/>
          <w:noProof/>
          <w:sz w:val="24"/>
          <w:lang w:val="en-GB"/>
        </w:rPr>
        <w:t xml:space="preserve"> when excluding energy products</w:t>
      </w:r>
    </w:p>
    <w:p w14:paraId="7B048075" w14:textId="040222A2" w:rsidR="002F6873" w:rsidRPr="003165B4" w:rsidRDefault="002F6873" w:rsidP="00781BED">
      <w:pPr>
        <w:jc w:val="both"/>
        <w:rPr>
          <w:rFonts w:ascii="Times New Roman" w:hAnsi="Times New Roman"/>
          <w:noProof/>
          <w:sz w:val="24"/>
          <w:lang w:val="en-GB"/>
        </w:rPr>
      </w:pPr>
      <w:r w:rsidRPr="003165B4">
        <w:rPr>
          <w:rFonts w:ascii="Times New Roman" w:hAnsi="Times New Roman"/>
          <w:noProof/>
          <w:sz w:val="24"/>
          <w:lang w:val="en-GB"/>
        </w:rPr>
        <w:t>As was the case for the period 2020</w:t>
      </w:r>
      <w:r w:rsidR="00A02D7B">
        <w:rPr>
          <w:rFonts w:ascii="Times New Roman" w:eastAsia="Calibri" w:hAnsi="Times New Roman" w:cs="Times New Roman"/>
          <w:noProof/>
          <w:sz w:val="24"/>
          <w:szCs w:val="24"/>
          <w:lang w:val="en-GB"/>
        </w:rPr>
        <w:t>-</w:t>
      </w:r>
      <w:r w:rsidRPr="00533415">
        <w:rPr>
          <w:rFonts w:ascii="Times New Roman" w:eastAsia="Calibri" w:hAnsi="Times New Roman" w:cs="Times New Roman"/>
          <w:noProof/>
          <w:sz w:val="24"/>
          <w:szCs w:val="24"/>
          <w:lang w:val="en-GB"/>
        </w:rPr>
        <w:t xml:space="preserve">2021, </w:t>
      </w:r>
      <w:r w:rsidR="004A5217" w:rsidRPr="00533415">
        <w:rPr>
          <w:rFonts w:ascii="Times New Roman" w:eastAsia="Calibri" w:hAnsi="Times New Roman" w:cs="Times New Roman"/>
          <w:noProof/>
          <w:sz w:val="24"/>
          <w:szCs w:val="24"/>
          <w:lang w:val="en-GB"/>
        </w:rPr>
        <w:t>between 2021</w:t>
      </w:r>
      <w:r w:rsidR="004A5217" w:rsidRPr="003165B4">
        <w:rPr>
          <w:rFonts w:ascii="Times New Roman" w:hAnsi="Times New Roman"/>
          <w:noProof/>
          <w:sz w:val="24"/>
          <w:lang w:val="en-GB"/>
        </w:rPr>
        <w:t xml:space="preserve"> and </w:t>
      </w:r>
      <w:r w:rsidR="004A5217" w:rsidRPr="00533415">
        <w:rPr>
          <w:rFonts w:ascii="Times New Roman" w:eastAsia="Calibri" w:hAnsi="Times New Roman" w:cs="Times New Roman"/>
          <w:noProof/>
          <w:sz w:val="24"/>
          <w:szCs w:val="24"/>
          <w:lang w:val="en-GB"/>
        </w:rPr>
        <w:t>2022</w:t>
      </w:r>
      <w:r w:rsidR="004A5217" w:rsidRPr="003165B4">
        <w:rPr>
          <w:rFonts w:ascii="Times New Roman" w:hAnsi="Times New Roman"/>
          <w:noProof/>
          <w:sz w:val="24"/>
          <w:lang w:val="en-GB"/>
        </w:rPr>
        <w:t xml:space="preserve"> </w:t>
      </w:r>
      <w:r w:rsidRPr="003165B4">
        <w:rPr>
          <w:rFonts w:ascii="Times New Roman" w:hAnsi="Times New Roman"/>
          <w:noProof/>
          <w:sz w:val="24"/>
          <w:lang w:val="en-GB"/>
        </w:rPr>
        <w:t xml:space="preserve">trade between the EU and preferential partners grew more strongly </w:t>
      </w:r>
      <w:r w:rsidR="00781BED" w:rsidRPr="003165B4">
        <w:rPr>
          <w:rFonts w:ascii="Times New Roman" w:hAnsi="Times New Roman"/>
          <w:noProof/>
          <w:sz w:val="24"/>
          <w:lang w:val="en-GB"/>
        </w:rPr>
        <w:t xml:space="preserve">by value </w:t>
      </w:r>
      <w:r w:rsidRPr="003165B4">
        <w:rPr>
          <w:rFonts w:ascii="Times New Roman" w:hAnsi="Times New Roman"/>
          <w:noProof/>
          <w:sz w:val="24"/>
          <w:lang w:val="en-GB"/>
        </w:rPr>
        <w:t xml:space="preserve">(by 21.2%) than </w:t>
      </w:r>
      <w:r w:rsidR="006337BA" w:rsidRPr="003165B4">
        <w:rPr>
          <w:rFonts w:ascii="Times New Roman" w:hAnsi="Times New Roman"/>
          <w:noProof/>
          <w:sz w:val="24"/>
          <w:lang w:val="en-GB"/>
        </w:rPr>
        <w:t>EU</w:t>
      </w:r>
      <w:r w:rsidRPr="003165B4">
        <w:rPr>
          <w:rFonts w:ascii="Times New Roman" w:hAnsi="Times New Roman"/>
          <w:noProof/>
          <w:sz w:val="24"/>
          <w:lang w:val="en-GB"/>
        </w:rPr>
        <w:t xml:space="preserve"> trade </w:t>
      </w:r>
      <w:r w:rsidR="006337BA" w:rsidRPr="003165B4">
        <w:rPr>
          <w:rFonts w:ascii="Times New Roman" w:hAnsi="Times New Roman"/>
          <w:noProof/>
          <w:sz w:val="24"/>
          <w:lang w:val="en-GB"/>
        </w:rPr>
        <w:t>with</w:t>
      </w:r>
      <w:r w:rsidR="00BA552C" w:rsidRPr="003165B4">
        <w:rPr>
          <w:rFonts w:ascii="Times New Roman" w:hAnsi="Times New Roman"/>
          <w:noProof/>
          <w:sz w:val="24"/>
          <w:lang w:val="en-GB"/>
        </w:rPr>
        <w:t xml:space="preserve"> non-preferential</w:t>
      </w:r>
      <w:r w:rsidRPr="003165B4">
        <w:rPr>
          <w:rFonts w:ascii="Times New Roman" w:hAnsi="Times New Roman"/>
          <w:noProof/>
          <w:sz w:val="24"/>
          <w:lang w:val="en-GB"/>
        </w:rPr>
        <w:t xml:space="preserve"> partners </w:t>
      </w:r>
      <w:r w:rsidR="006337BA" w:rsidRPr="003165B4">
        <w:rPr>
          <w:rFonts w:ascii="Times New Roman" w:hAnsi="Times New Roman"/>
          <w:noProof/>
          <w:sz w:val="24"/>
          <w:lang w:val="en-GB"/>
        </w:rPr>
        <w:t>(</w:t>
      </w:r>
      <w:r w:rsidRPr="003165B4">
        <w:rPr>
          <w:rFonts w:ascii="Times New Roman" w:hAnsi="Times New Roman"/>
          <w:noProof/>
          <w:sz w:val="24"/>
          <w:lang w:val="en-GB"/>
        </w:rPr>
        <w:t>18.9%</w:t>
      </w:r>
      <w:r w:rsidR="006337BA" w:rsidRPr="003165B4">
        <w:rPr>
          <w:rFonts w:ascii="Times New Roman" w:hAnsi="Times New Roman"/>
          <w:noProof/>
          <w:sz w:val="24"/>
          <w:lang w:val="en-GB"/>
        </w:rPr>
        <w:t xml:space="preserve">) and with all trading partners (19.9%), when energy products are excluded. </w:t>
      </w:r>
    </w:p>
    <w:p w14:paraId="7B048076" w14:textId="60F7669C" w:rsidR="002F6873" w:rsidRPr="003165B4" w:rsidRDefault="002F6873" w:rsidP="002F6873">
      <w:pPr>
        <w:rPr>
          <w:rFonts w:ascii="Times New Roman" w:hAnsi="Times New Roman"/>
          <w:b/>
          <w:noProof/>
          <w:lang w:val="en-GB"/>
        </w:rPr>
      </w:pPr>
      <w:r w:rsidRPr="003165B4">
        <w:rPr>
          <w:rFonts w:ascii="Times New Roman" w:hAnsi="Times New Roman"/>
          <w:b/>
          <w:noProof/>
          <w:lang w:val="en-GB"/>
        </w:rPr>
        <w:t xml:space="preserve">Figure 3: Annual growth </w:t>
      </w:r>
      <w:r w:rsidR="006337BA" w:rsidRPr="003165B4">
        <w:rPr>
          <w:rFonts w:ascii="Times New Roman" w:hAnsi="Times New Roman"/>
          <w:b/>
          <w:noProof/>
          <w:lang w:val="en-GB"/>
        </w:rPr>
        <w:t xml:space="preserve">of EU </w:t>
      </w:r>
      <w:r w:rsidR="006337BA" w:rsidRPr="00533415">
        <w:rPr>
          <w:rFonts w:ascii="Times New Roman" w:eastAsia="Calibri" w:hAnsi="Times New Roman" w:cs="Times New Roman"/>
          <w:b/>
          <w:bCs/>
          <w:noProof/>
          <w:lang w:val="en-GB"/>
        </w:rPr>
        <w:t>goods</w:t>
      </w:r>
      <w:r w:rsidR="006337BA" w:rsidRPr="003165B4">
        <w:rPr>
          <w:rFonts w:ascii="Times New Roman" w:hAnsi="Times New Roman"/>
          <w:b/>
          <w:noProof/>
          <w:lang w:val="en-GB"/>
        </w:rPr>
        <w:t xml:space="preserve"> trade </w:t>
      </w:r>
      <w:r w:rsidRPr="003165B4">
        <w:rPr>
          <w:rFonts w:ascii="Times New Roman" w:hAnsi="Times New Roman"/>
          <w:b/>
          <w:noProof/>
          <w:lang w:val="en-GB"/>
        </w:rPr>
        <w:t>by type of partner (2021-2022)</w:t>
      </w:r>
      <w:r w:rsidR="006337BA" w:rsidRPr="003165B4">
        <w:rPr>
          <w:rFonts w:ascii="Times New Roman" w:hAnsi="Times New Roman"/>
          <w:b/>
          <w:noProof/>
          <w:lang w:val="en-GB"/>
        </w:rPr>
        <w:t>, excluding energy</w:t>
      </w:r>
    </w:p>
    <w:p w14:paraId="7B048077" w14:textId="77777777" w:rsidR="002F6873" w:rsidRPr="003165B4" w:rsidRDefault="002F6873" w:rsidP="002F6873">
      <w:pPr>
        <w:spacing w:after="0"/>
        <w:jc w:val="both"/>
        <w:rPr>
          <w:rFonts w:ascii="Times New Roman" w:hAnsi="Times New Roman"/>
          <w:noProof/>
          <w:sz w:val="20"/>
          <w:lang w:val="en-GB"/>
        </w:rPr>
      </w:pPr>
      <w:r w:rsidRPr="00533415">
        <w:rPr>
          <w:noProof/>
          <w:lang w:val="en-GB" w:eastAsia="en-GB"/>
        </w:rPr>
        <w:drawing>
          <wp:inline distT="0" distB="0" distL="0" distR="0" wp14:anchorId="7B0482CB" wp14:editId="7B0482CC">
            <wp:extent cx="5760720" cy="2476500"/>
            <wp:effectExtent l="0" t="0" r="11430" b="0"/>
            <wp:docPr id="18" name="Chart 18">
              <a:extLst xmlns:a="http://schemas.openxmlformats.org/drawingml/2006/main">
                <a:ext uri="{FF2B5EF4-FFF2-40B4-BE49-F238E27FC236}">
                  <a16:creationId xmlns:a16="http://schemas.microsoft.com/office/drawing/2014/main" id="{536495A1-331F-453E-AEF4-C54D40DB2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048078" w14:textId="77777777" w:rsidR="002F6873" w:rsidRPr="003165B4" w:rsidRDefault="002F6873" w:rsidP="002F6873">
      <w:pPr>
        <w:spacing w:after="0"/>
        <w:jc w:val="both"/>
        <w:rPr>
          <w:rFonts w:ascii="Times New Roman" w:hAnsi="Times New Roman"/>
          <w:noProof/>
          <w:sz w:val="20"/>
          <w:lang w:val="en-GB"/>
        </w:rPr>
      </w:pPr>
      <w:r w:rsidRPr="003165B4">
        <w:rPr>
          <w:rFonts w:ascii="Times New Roman" w:hAnsi="Times New Roman"/>
          <w:i/>
          <w:noProof/>
          <w:sz w:val="20"/>
          <w:lang w:val="en-GB"/>
        </w:rPr>
        <w:t xml:space="preserve">Source: </w:t>
      </w:r>
      <w:r w:rsidRPr="003165B4">
        <w:rPr>
          <w:rFonts w:ascii="Times New Roman" w:hAnsi="Times New Roman"/>
          <w:noProof/>
          <w:sz w:val="20"/>
          <w:lang w:val="en-GB"/>
        </w:rPr>
        <w:t xml:space="preserve">Eurostat, Comext (extraction made in April 2023). </w:t>
      </w:r>
    </w:p>
    <w:p w14:paraId="7B048079" w14:textId="77777777" w:rsidR="002F6873" w:rsidRPr="003165B4" w:rsidRDefault="002F6873" w:rsidP="002F6873">
      <w:pPr>
        <w:spacing w:after="120"/>
        <w:jc w:val="both"/>
        <w:rPr>
          <w:rFonts w:ascii="Times New Roman" w:hAnsi="Times New Roman"/>
          <w:b/>
          <w:noProof/>
          <w:sz w:val="24"/>
          <w:lang w:val="en-GB"/>
        </w:rPr>
      </w:pPr>
    </w:p>
    <w:p w14:paraId="7B04807A" w14:textId="0ADBF2B8" w:rsidR="00CD19A9" w:rsidRPr="003165B4" w:rsidRDefault="00AF263E" w:rsidP="002F6873">
      <w:pPr>
        <w:spacing w:after="120"/>
        <w:jc w:val="both"/>
        <w:rPr>
          <w:rFonts w:ascii="Times New Roman" w:hAnsi="Times New Roman"/>
          <w:b/>
          <w:i/>
          <w:noProof/>
          <w:sz w:val="24"/>
          <w:lang w:val="en-GB"/>
        </w:rPr>
      </w:pPr>
      <w:r w:rsidRPr="00533415">
        <w:rPr>
          <w:rFonts w:ascii="Times New Roman" w:eastAsia="Calibri" w:hAnsi="Times New Roman" w:cs="Times New Roman"/>
          <w:b/>
          <w:bCs/>
          <w:i/>
          <w:iCs/>
          <w:noProof/>
          <w:sz w:val="24"/>
          <w:szCs w:val="24"/>
          <w:lang w:val="en-GB"/>
        </w:rPr>
        <w:t>A</w:t>
      </w:r>
      <w:r w:rsidR="00CD19A9" w:rsidRPr="00533415">
        <w:rPr>
          <w:rFonts w:ascii="Times New Roman" w:eastAsia="Calibri" w:hAnsi="Times New Roman" w:cs="Times New Roman"/>
          <w:b/>
          <w:bCs/>
          <w:i/>
          <w:iCs/>
          <w:noProof/>
          <w:sz w:val="24"/>
          <w:szCs w:val="24"/>
          <w:lang w:val="en-GB"/>
        </w:rPr>
        <w:t>gri</w:t>
      </w:r>
      <w:r w:rsidR="004D4830">
        <w:rPr>
          <w:rFonts w:ascii="Times New Roman" w:eastAsia="Calibri" w:hAnsi="Times New Roman" w:cs="Times New Roman"/>
          <w:b/>
          <w:bCs/>
          <w:i/>
          <w:iCs/>
          <w:noProof/>
          <w:sz w:val="24"/>
          <w:szCs w:val="24"/>
          <w:lang w:val="en-GB"/>
        </w:rPr>
        <w:t>-</w:t>
      </w:r>
      <w:r w:rsidR="00CD19A9" w:rsidRPr="00533415">
        <w:rPr>
          <w:rFonts w:ascii="Times New Roman" w:eastAsia="Calibri" w:hAnsi="Times New Roman" w:cs="Times New Roman"/>
          <w:b/>
          <w:bCs/>
          <w:i/>
          <w:iCs/>
          <w:noProof/>
          <w:sz w:val="24"/>
          <w:szCs w:val="24"/>
          <w:lang w:val="en-GB"/>
        </w:rPr>
        <w:t>food</w:t>
      </w:r>
      <w:r w:rsidR="00CD19A9" w:rsidRPr="003165B4">
        <w:rPr>
          <w:rFonts w:ascii="Times New Roman" w:hAnsi="Times New Roman"/>
          <w:b/>
          <w:i/>
          <w:noProof/>
          <w:sz w:val="24"/>
          <w:lang w:val="en-GB"/>
        </w:rPr>
        <w:t xml:space="preserve"> trade with preferential partners remain</w:t>
      </w:r>
      <w:r w:rsidR="00B16D4E" w:rsidRPr="003165B4">
        <w:rPr>
          <w:rFonts w:ascii="Times New Roman" w:hAnsi="Times New Roman"/>
          <w:b/>
          <w:i/>
          <w:noProof/>
          <w:sz w:val="24"/>
          <w:lang w:val="en-GB"/>
        </w:rPr>
        <w:t>s</w:t>
      </w:r>
      <w:r w:rsidR="00CD19A9" w:rsidRPr="003165B4">
        <w:rPr>
          <w:rFonts w:ascii="Times New Roman" w:hAnsi="Times New Roman"/>
          <w:b/>
          <w:i/>
          <w:noProof/>
          <w:sz w:val="24"/>
          <w:lang w:val="en-GB"/>
        </w:rPr>
        <w:t xml:space="preserve"> a strong pillar of the </w:t>
      </w:r>
      <w:r w:rsidRPr="00533415">
        <w:rPr>
          <w:rFonts w:ascii="Times New Roman" w:eastAsia="Calibri" w:hAnsi="Times New Roman" w:cs="Times New Roman"/>
          <w:b/>
          <w:bCs/>
          <w:i/>
          <w:iCs/>
          <w:noProof/>
          <w:sz w:val="24"/>
          <w:szCs w:val="24"/>
          <w:lang w:val="en-GB"/>
        </w:rPr>
        <w:t>bloc’s</w:t>
      </w:r>
      <w:r w:rsidR="00CD19A9" w:rsidRPr="003165B4">
        <w:rPr>
          <w:rFonts w:ascii="Times New Roman" w:hAnsi="Times New Roman"/>
          <w:b/>
          <w:i/>
          <w:noProof/>
          <w:sz w:val="24"/>
          <w:lang w:val="en-GB"/>
        </w:rPr>
        <w:t xml:space="preserve"> gl</w:t>
      </w:r>
      <w:r w:rsidR="00263355" w:rsidRPr="003165B4">
        <w:rPr>
          <w:rFonts w:ascii="Times New Roman" w:hAnsi="Times New Roman"/>
          <w:b/>
          <w:i/>
          <w:noProof/>
          <w:sz w:val="24"/>
          <w:lang w:val="en-GB"/>
        </w:rPr>
        <w:t xml:space="preserve">obal position as </w:t>
      </w:r>
      <w:r w:rsidR="00812BB8" w:rsidRPr="003165B4">
        <w:rPr>
          <w:rFonts w:ascii="Times New Roman" w:hAnsi="Times New Roman"/>
          <w:b/>
          <w:i/>
          <w:noProof/>
          <w:sz w:val="24"/>
          <w:lang w:val="en-GB"/>
        </w:rPr>
        <w:t xml:space="preserve">a </w:t>
      </w:r>
      <w:r w:rsidR="00263355" w:rsidRPr="003165B4">
        <w:rPr>
          <w:rFonts w:ascii="Times New Roman" w:hAnsi="Times New Roman"/>
          <w:b/>
          <w:i/>
          <w:noProof/>
          <w:sz w:val="24"/>
          <w:lang w:val="en-GB"/>
        </w:rPr>
        <w:t xml:space="preserve">top trader </w:t>
      </w:r>
    </w:p>
    <w:p w14:paraId="7B04807B" w14:textId="653DC2FD" w:rsidR="00EC49FB" w:rsidRPr="003165B4" w:rsidRDefault="00CD19A9">
      <w:pPr>
        <w:spacing w:after="120"/>
        <w:jc w:val="both"/>
        <w:rPr>
          <w:rFonts w:ascii="Times New Roman" w:hAnsi="Times New Roman"/>
          <w:noProof/>
          <w:sz w:val="24"/>
          <w:lang w:val="en-GB"/>
        </w:rPr>
      </w:pPr>
      <w:r w:rsidRPr="003165B4">
        <w:rPr>
          <w:rFonts w:ascii="Times New Roman" w:hAnsi="Times New Roman"/>
          <w:noProof/>
          <w:sz w:val="24"/>
          <w:lang w:val="en-GB"/>
        </w:rPr>
        <w:t xml:space="preserve">The EU remains the number one trader </w:t>
      </w:r>
      <w:r w:rsidRPr="00533415">
        <w:rPr>
          <w:rFonts w:ascii="Times New Roman" w:eastAsia="Calibri" w:hAnsi="Times New Roman" w:cs="Times New Roman"/>
          <w:noProof/>
          <w:sz w:val="24"/>
          <w:szCs w:val="24"/>
          <w:lang w:val="en-GB"/>
        </w:rPr>
        <w:t xml:space="preserve">worldwide </w:t>
      </w:r>
      <w:r w:rsidR="004A5217">
        <w:rPr>
          <w:rFonts w:ascii="Times New Roman" w:eastAsia="Calibri" w:hAnsi="Times New Roman" w:cs="Times New Roman"/>
          <w:noProof/>
          <w:sz w:val="24"/>
          <w:szCs w:val="24"/>
          <w:lang w:val="en-GB"/>
        </w:rPr>
        <w:t>in</w:t>
      </w:r>
      <w:r w:rsidR="004A5217" w:rsidRPr="003165B4">
        <w:rPr>
          <w:rFonts w:ascii="Times New Roman" w:hAnsi="Times New Roman"/>
          <w:noProof/>
          <w:sz w:val="24"/>
          <w:lang w:val="en-GB"/>
        </w:rPr>
        <w:t xml:space="preserve"> </w:t>
      </w:r>
      <w:r w:rsidRPr="003165B4">
        <w:rPr>
          <w:rFonts w:ascii="Times New Roman" w:hAnsi="Times New Roman"/>
          <w:noProof/>
          <w:sz w:val="24"/>
          <w:lang w:val="en-GB"/>
        </w:rPr>
        <w:t xml:space="preserve">agri-food products, with </w:t>
      </w:r>
      <w:r w:rsidR="00A51B8B">
        <w:rPr>
          <w:rFonts w:ascii="Times New Roman" w:eastAsia="Calibri" w:hAnsi="Times New Roman" w:cs="Times New Roman"/>
          <w:noProof/>
          <w:sz w:val="24"/>
          <w:szCs w:val="24"/>
          <w:lang w:val="en-GB"/>
        </w:rPr>
        <w:t>EUR</w:t>
      </w:r>
      <w:r w:rsidR="00EF30CB">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 xml:space="preserve">171 billion of imports and </w:t>
      </w:r>
      <w:r w:rsidR="00A51B8B">
        <w:rPr>
          <w:rFonts w:ascii="Times New Roman" w:eastAsia="Calibri" w:hAnsi="Times New Roman" w:cs="Times New Roman"/>
          <w:noProof/>
          <w:sz w:val="24"/>
          <w:szCs w:val="24"/>
          <w:lang w:val="en-GB"/>
        </w:rPr>
        <w:t>EUR</w:t>
      </w:r>
      <w:r w:rsidR="00EF30CB">
        <w:rPr>
          <w:rFonts w:ascii="Times New Roman" w:eastAsia="Calibri" w:hAnsi="Times New Roman" w:cs="Times New Roman"/>
          <w:noProof/>
          <w:sz w:val="24"/>
          <w:szCs w:val="24"/>
          <w:lang w:val="en-GB"/>
        </w:rPr>
        <w:t xml:space="preserve"> </w:t>
      </w:r>
      <w:r w:rsidR="00D12231" w:rsidRPr="003165B4">
        <w:rPr>
          <w:rFonts w:ascii="Times New Roman" w:hAnsi="Times New Roman"/>
          <w:noProof/>
          <w:sz w:val="24"/>
          <w:lang w:val="en-GB"/>
        </w:rPr>
        <w:t>229 billion</w:t>
      </w:r>
      <w:r w:rsidRPr="003165B4">
        <w:rPr>
          <w:rFonts w:ascii="Times New Roman" w:hAnsi="Times New Roman"/>
          <w:noProof/>
          <w:sz w:val="24"/>
          <w:lang w:val="en-GB"/>
        </w:rPr>
        <w:t xml:space="preserve"> of exports</w:t>
      </w:r>
      <w:r w:rsidR="00AF263E" w:rsidRPr="003165B4">
        <w:rPr>
          <w:rFonts w:ascii="Times New Roman" w:hAnsi="Times New Roman"/>
          <w:noProof/>
          <w:sz w:val="24"/>
          <w:lang w:val="en-GB"/>
        </w:rPr>
        <w:t xml:space="preserve"> in 2022</w:t>
      </w:r>
      <w:r w:rsidRPr="003165B4">
        <w:rPr>
          <w:rFonts w:ascii="Times New Roman" w:hAnsi="Times New Roman"/>
          <w:noProof/>
          <w:sz w:val="24"/>
          <w:lang w:val="en-GB"/>
        </w:rPr>
        <w:t xml:space="preserve">. Despite global price increases, volumes of agri-food products traded </w:t>
      </w:r>
      <w:r w:rsidR="008A61F7" w:rsidRPr="003165B4">
        <w:rPr>
          <w:rFonts w:ascii="Times New Roman" w:hAnsi="Times New Roman"/>
          <w:noProof/>
          <w:sz w:val="24"/>
          <w:lang w:val="en-GB"/>
        </w:rPr>
        <w:t xml:space="preserve">generally </w:t>
      </w:r>
      <w:r w:rsidR="00E615D9">
        <w:rPr>
          <w:rFonts w:ascii="Times New Roman" w:eastAsia="Calibri" w:hAnsi="Times New Roman" w:cs="Times New Roman"/>
          <w:noProof/>
          <w:sz w:val="24"/>
          <w:szCs w:val="24"/>
          <w:lang w:val="en-GB"/>
        </w:rPr>
        <w:t xml:space="preserve">did </w:t>
      </w:r>
      <w:r w:rsidRPr="003165B4">
        <w:rPr>
          <w:rFonts w:ascii="Times New Roman" w:hAnsi="Times New Roman"/>
          <w:noProof/>
          <w:sz w:val="24"/>
          <w:u w:val="single"/>
          <w:lang w:val="en-GB"/>
        </w:rPr>
        <w:t>not</w:t>
      </w:r>
      <w:r w:rsidRPr="003165B4">
        <w:rPr>
          <w:rFonts w:ascii="Times New Roman" w:hAnsi="Times New Roman"/>
          <w:noProof/>
          <w:sz w:val="24"/>
          <w:lang w:val="en-GB"/>
        </w:rPr>
        <w:t xml:space="preserve"> </w:t>
      </w:r>
      <w:r w:rsidRPr="00533415">
        <w:rPr>
          <w:rFonts w:ascii="Times New Roman" w:eastAsia="Calibri" w:hAnsi="Times New Roman" w:cs="Times New Roman"/>
          <w:noProof/>
          <w:sz w:val="24"/>
          <w:szCs w:val="24"/>
          <w:lang w:val="en-GB"/>
        </w:rPr>
        <w:t>decrease</w:t>
      </w:r>
      <w:r w:rsidRPr="003165B4">
        <w:rPr>
          <w:rFonts w:ascii="Times New Roman" w:hAnsi="Times New Roman"/>
          <w:noProof/>
          <w:sz w:val="24"/>
          <w:lang w:val="en-GB"/>
        </w:rPr>
        <w:t xml:space="preserve"> in 2022 and occasionally even increased. The EU’s </w:t>
      </w:r>
      <w:r w:rsidRPr="003165B4">
        <w:rPr>
          <w:rFonts w:ascii="Times New Roman" w:hAnsi="Times New Roman"/>
          <w:b/>
          <w:noProof/>
          <w:sz w:val="24"/>
          <w:lang w:val="en-GB"/>
        </w:rPr>
        <w:t>broad network of trade agreements</w:t>
      </w:r>
      <w:r w:rsidRPr="003165B4">
        <w:rPr>
          <w:rFonts w:ascii="Times New Roman" w:hAnsi="Times New Roman"/>
          <w:noProof/>
          <w:sz w:val="24"/>
          <w:lang w:val="en-GB"/>
        </w:rPr>
        <w:t xml:space="preserve"> contributed to this development. </w:t>
      </w:r>
      <w:r w:rsidR="00D12231" w:rsidRPr="003165B4">
        <w:rPr>
          <w:rFonts w:ascii="Times New Roman" w:hAnsi="Times New Roman"/>
          <w:noProof/>
          <w:sz w:val="24"/>
          <w:lang w:val="en-GB"/>
        </w:rPr>
        <w:t xml:space="preserve"> </w:t>
      </w:r>
      <w:r w:rsidR="00AF263E" w:rsidRPr="003165B4">
        <w:rPr>
          <w:rFonts w:ascii="Times New Roman" w:hAnsi="Times New Roman"/>
          <w:noProof/>
          <w:sz w:val="24"/>
          <w:lang w:val="en-GB"/>
        </w:rPr>
        <w:t xml:space="preserve"> </w:t>
      </w:r>
    </w:p>
    <w:p w14:paraId="7B04807C" w14:textId="5534C6AC" w:rsidR="00015045" w:rsidRPr="003165B4" w:rsidRDefault="004A5217" w:rsidP="002F6873">
      <w:pPr>
        <w:spacing w:after="120"/>
        <w:jc w:val="both"/>
        <w:rPr>
          <w:rFonts w:ascii="Times New Roman" w:hAnsi="Times New Roman"/>
          <w:noProof/>
          <w:sz w:val="24"/>
          <w:lang w:val="en-GB"/>
        </w:rPr>
      </w:pPr>
      <w:r>
        <w:rPr>
          <w:rFonts w:ascii="Times New Roman" w:eastAsia="Calibri" w:hAnsi="Times New Roman" w:cs="Times New Roman"/>
          <w:noProof/>
          <w:sz w:val="24"/>
          <w:szCs w:val="24"/>
          <w:lang w:val="en-GB"/>
        </w:rPr>
        <w:t>I</w:t>
      </w:r>
      <w:r w:rsidRPr="00533415">
        <w:rPr>
          <w:rFonts w:ascii="Times New Roman" w:eastAsia="Calibri" w:hAnsi="Times New Roman" w:cs="Times New Roman"/>
          <w:noProof/>
          <w:sz w:val="24"/>
          <w:szCs w:val="24"/>
          <w:lang w:val="en-GB"/>
        </w:rPr>
        <w:t>n 2022</w:t>
      </w:r>
      <w:r>
        <w:rPr>
          <w:rFonts w:ascii="Times New Roman" w:eastAsia="Calibri" w:hAnsi="Times New Roman" w:cs="Times New Roman"/>
          <w:noProof/>
          <w:sz w:val="24"/>
          <w:szCs w:val="24"/>
          <w:lang w:val="en-GB"/>
        </w:rPr>
        <w:t xml:space="preserve">, </w:t>
      </w:r>
      <w:r w:rsidR="002F6873" w:rsidRPr="003165B4">
        <w:rPr>
          <w:rFonts w:ascii="Times New Roman" w:hAnsi="Times New Roman"/>
          <w:noProof/>
          <w:sz w:val="24"/>
          <w:lang w:val="en-GB"/>
        </w:rPr>
        <w:t xml:space="preserve">EU </w:t>
      </w:r>
      <w:r w:rsidR="002F6873" w:rsidRPr="003165B4">
        <w:rPr>
          <w:rFonts w:ascii="Times New Roman" w:hAnsi="Times New Roman"/>
          <w:b/>
          <w:noProof/>
          <w:sz w:val="24"/>
          <w:lang w:val="en-GB"/>
        </w:rPr>
        <w:t>agri-food trade</w:t>
      </w:r>
      <w:r w:rsidR="00B16D4E" w:rsidRPr="003165B4">
        <w:rPr>
          <w:rFonts w:ascii="Times New Roman" w:hAnsi="Times New Roman"/>
          <w:b/>
          <w:noProof/>
          <w:sz w:val="24"/>
          <w:lang w:val="en-GB"/>
        </w:rPr>
        <w:t xml:space="preserve"> </w:t>
      </w:r>
      <w:r w:rsidR="002F6873" w:rsidRPr="003165B4">
        <w:rPr>
          <w:rFonts w:ascii="Times New Roman" w:hAnsi="Times New Roman"/>
          <w:noProof/>
          <w:sz w:val="24"/>
          <w:lang w:val="en-GB"/>
        </w:rPr>
        <w:t>with the 74 prefere</w:t>
      </w:r>
      <w:r w:rsidR="00ED313E" w:rsidRPr="003165B4">
        <w:rPr>
          <w:rFonts w:ascii="Times New Roman" w:hAnsi="Times New Roman"/>
          <w:noProof/>
          <w:sz w:val="24"/>
          <w:lang w:val="en-GB"/>
        </w:rPr>
        <w:t xml:space="preserve">ntial partners grew by </w:t>
      </w:r>
      <w:r w:rsidR="00D8574A" w:rsidRPr="003165B4">
        <w:rPr>
          <w:rFonts w:ascii="Times New Roman" w:hAnsi="Times New Roman"/>
          <w:noProof/>
          <w:sz w:val="24"/>
          <w:lang w:val="en-GB"/>
        </w:rPr>
        <w:t>21.2</w:t>
      </w:r>
      <w:r w:rsidRPr="00533415">
        <w:rPr>
          <w:rFonts w:ascii="Times New Roman" w:eastAsia="Calibri" w:hAnsi="Times New Roman" w:cs="Times New Roman"/>
          <w:noProof/>
          <w:sz w:val="24"/>
          <w:szCs w:val="24"/>
          <w:lang w:val="en-GB"/>
        </w:rPr>
        <w:t>%</w:t>
      </w:r>
      <w:r>
        <w:rPr>
          <w:rFonts w:ascii="Times New Roman" w:eastAsia="Calibri" w:hAnsi="Times New Roman" w:cs="Times New Roman"/>
          <w:noProof/>
          <w:sz w:val="24"/>
          <w:szCs w:val="24"/>
          <w:lang w:val="en-GB"/>
        </w:rPr>
        <w:t>.</w:t>
      </w:r>
      <w:r w:rsidRPr="00533415">
        <w:rPr>
          <w:rFonts w:ascii="Times New Roman" w:eastAsia="Calibri" w:hAnsi="Times New Roman" w:cs="Times New Roman"/>
          <w:noProof/>
          <w:sz w:val="24"/>
          <w:szCs w:val="24"/>
          <w:lang w:val="en-GB"/>
        </w:rPr>
        <w:t xml:space="preserve"> </w:t>
      </w:r>
      <w:r>
        <w:rPr>
          <w:rFonts w:ascii="Times New Roman" w:eastAsia="Calibri" w:hAnsi="Times New Roman" w:cs="Times New Roman"/>
          <w:noProof/>
          <w:sz w:val="24"/>
          <w:szCs w:val="24"/>
          <w:lang w:val="en-GB"/>
        </w:rPr>
        <w:t>This was</w:t>
      </w:r>
      <w:r w:rsidR="00D8574A" w:rsidRPr="003165B4">
        <w:rPr>
          <w:rFonts w:ascii="Times New Roman" w:hAnsi="Times New Roman"/>
          <w:noProof/>
          <w:sz w:val="24"/>
          <w:lang w:val="en-GB"/>
        </w:rPr>
        <w:t xml:space="preserve"> at </w:t>
      </w:r>
      <w:r w:rsidR="00ED313E" w:rsidRPr="003165B4">
        <w:rPr>
          <w:rFonts w:ascii="Times New Roman" w:hAnsi="Times New Roman"/>
          <w:noProof/>
          <w:sz w:val="24"/>
          <w:lang w:val="en-GB"/>
        </w:rPr>
        <w:t xml:space="preserve">the same rate </w:t>
      </w:r>
      <w:r>
        <w:rPr>
          <w:rFonts w:ascii="Times New Roman" w:eastAsia="Calibri" w:hAnsi="Times New Roman" w:cs="Times New Roman"/>
          <w:noProof/>
          <w:sz w:val="24"/>
          <w:szCs w:val="24"/>
          <w:lang w:val="en-GB"/>
        </w:rPr>
        <w:t>as</w:t>
      </w:r>
      <w:r w:rsidRPr="003165B4">
        <w:rPr>
          <w:rFonts w:ascii="Times New Roman" w:hAnsi="Times New Roman"/>
          <w:noProof/>
          <w:sz w:val="24"/>
          <w:lang w:val="en-GB"/>
        </w:rPr>
        <w:t xml:space="preserve"> </w:t>
      </w:r>
      <w:r w:rsidR="00AF263E" w:rsidRPr="003165B4">
        <w:rPr>
          <w:rFonts w:ascii="Times New Roman" w:hAnsi="Times New Roman"/>
          <w:noProof/>
          <w:sz w:val="24"/>
          <w:lang w:val="en-GB"/>
        </w:rPr>
        <w:t>EU overall trade in goods (energy excluded</w:t>
      </w:r>
      <w:r w:rsidR="00AF263E" w:rsidRPr="00533415">
        <w:rPr>
          <w:rFonts w:ascii="Times New Roman" w:eastAsia="Calibri" w:hAnsi="Times New Roman" w:cs="Times New Roman"/>
          <w:noProof/>
          <w:sz w:val="24"/>
          <w:szCs w:val="24"/>
          <w:lang w:val="en-GB"/>
        </w:rPr>
        <w:t>)</w:t>
      </w:r>
      <w:r>
        <w:rPr>
          <w:rFonts w:ascii="Times New Roman" w:eastAsia="Calibri" w:hAnsi="Times New Roman" w:cs="Times New Roman"/>
          <w:noProof/>
          <w:sz w:val="24"/>
          <w:szCs w:val="24"/>
          <w:lang w:val="en-GB"/>
        </w:rPr>
        <w:t>,</w:t>
      </w:r>
      <w:r w:rsidR="009B2395" w:rsidRPr="003165B4">
        <w:rPr>
          <w:rFonts w:ascii="Times New Roman" w:hAnsi="Times New Roman"/>
          <w:noProof/>
          <w:sz w:val="24"/>
          <w:lang w:val="en-GB"/>
        </w:rPr>
        <w:t xml:space="preserve"> at a similar rate </w:t>
      </w:r>
      <w:r>
        <w:rPr>
          <w:rFonts w:ascii="Times New Roman" w:eastAsia="Calibri" w:hAnsi="Times New Roman" w:cs="Times New Roman"/>
          <w:noProof/>
          <w:sz w:val="24"/>
          <w:szCs w:val="24"/>
          <w:lang w:val="en-GB"/>
        </w:rPr>
        <w:t>to</w:t>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agri-food trade between the EU and all trading partners</w:t>
      </w:r>
      <w:r w:rsidR="00ED313E" w:rsidRPr="003165B4">
        <w:rPr>
          <w:rFonts w:ascii="Times New Roman" w:hAnsi="Times New Roman"/>
          <w:noProof/>
          <w:sz w:val="24"/>
          <w:lang w:val="en-GB"/>
        </w:rPr>
        <w:t>, which grew by 22.2</w:t>
      </w:r>
      <w:r w:rsidR="00ED313E" w:rsidRPr="00533415">
        <w:rPr>
          <w:rFonts w:ascii="Times New Roman" w:eastAsia="Calibri" w:hAnsi="Times New Roman" w:cs="Times New Roman"/>
          <w:noProof/>
          <w:sz w:val="24"/>
          <w:szCs w:val="24"/>
          <w:lang w:val="en-GB"/>
        </w:rPr>
        <w:t>%</w:t>
      </w:r>
      <w:r>
        <w:rPr>
          <w:rFonts w:ascii="Times New Roman" w:eastAsia="Calibri" w:hAnsi="Times New Roman" w:cs="Times New Roman"/>
          <w:noProof/>
          <w:sz w:val="24"/>
          <w:szCs w:val="24"/>
          <w:lang w:val="en-GB"/>
        </w:rPr>
        <w:t>,</w:t>
      </w:r>
      <w:r w:rsidR="00F023DC" w:rsidRPr="003165B4">
        <w:rPr>
          <w:rFonts w:ascii="Times New Roman" w:hAnsi="Times New Roman"/>
          <w:noProof/>
          <w:sz w:val="24"/>
          <w:lang w:val="en-GB"/>
        </w:rPr>
        <w:t xml:space="preserve"> and at </w:t>
      </w:r>
      <w:r w:rsidR="00D83DE5" w:rsidRPr="003165B4">
        <w:rPr>
          <w:rFonts w:ascii="Times New Roman" w:hAnsi="Times New Roman"/>
          <w:noProof/>
          <w:sz w:val="24"/>
          <w:lang w:val="en-GB"/>
        </w:rPr>
        <w:t>a lower rate than agri-food trade between the EU and non-</w:t>
      </w:r>
      <w:r w:rsidR="00190CC2" w:rsidRPr="003165B4">
        <w:rPr>
          <w:rFonts w:ascii="Times New Roman" w:hAnsi="Times New Roman"/>
          <w:noProof/>
          <w:sz w:val="24"/>
          <w:lang w:val="en-GB"/>
        </w:rPr>
        <w:t>trade agreement</w:t>
      </w:r>
      <w:r w:rsidR="00D83DE5" w:rsidRPr="003165B4">
        <w:rPr>
          <w:rFonts w:ascii="Times New Roman" w:hAnsi="Times New Roman"/>
          <w:noProof/>
          <w:sz w:val="24"/>
          <w:lang w:val="en-GB"/>
        </w:rPr>
        <w:t xml:space="preserve"> partners (23.3%).</w:t>
      </w:r>
    </w:p>
    <w:p w14:paraId="7B04807D" w14:textId="4CAF5E9B" w:rsidR="007811F0" w:rsidRPr="003165B4" w:rsidRDefault="00015045" w:rsidP="007811F0">
      <w:pPr>
        <w:spacing w:after="120"/>
        <w:jc w:val="both"/>
        <w:rPr>
          <w:rFonts w:ascii="Times New Roman" w:hAnsi="Times New Roman"/>
          <w:noProof/>
          <w:sz w:val="24"/>
          <w:lang w:val="en-GB"/>
        </w:rPr>
      </w:pPr>
      <w:r w:rsidRPr="003165B4">
        <w:rPr>
          <w:rFonts w:ascii="Times New Roman" w:hAnsi="Times New Roman"/>
          <w:b/>
          <w:noProof/>
          <w:sz w:val="24"/>
          <w:lang w:val="en-GB"/>
        </w:rPr>
        <w:t xml:space="preserve">Exports </w:t>
      </w:r>
      <w:r w:rsidR="003A31A2" w:rsidRPr="003165B4">
        <w:rPr>
          <w:rFonts w:ascii="Times New Roman" w:hAnsi="Times New Roman"/>
          <w:b/>
          <w:noProof/>
          <w:sz w:val="24"/>
          <w:lang w:val="en-GB"/>
        </w:rPr>
        <w:t xml:space="preserve">of </w:t>
      </w:r>
      <w:r w:rsidRPr="003165B4">
        <w:rPr>
          <w:rFonts w:ascii="Times New Roman" w:hAnsi="Times New Roman"/>
          <w:b/>
          <w:noProof/>
          <w:sz w:val="24"/>
          <w:lang w:val="en-GB"/>
        </w:rPr>
        <w:t>agri-food products</w:t>
      </w:r>
      <w:r w:rsidR="00963D01" w:rsidRPr="003165B4">
        <w:rPr>
          <w:rFonts w:ascii="Times New Roman" w:hAnsi="Times New Roman"/>
          <w:b/>
          <w:noProof/>
          <w:sz w:val="24"/>
          <w:lang w:val="en-GB"/>
        </w:rPr>
        <w:t xml:space="preserve"> </w:t>
      </w:r>
      <w:r w:rsidR="00BA552C" w:rsidRPr="003165B4">
        <w:rPr>
          <w:rFonts w:ascii="Times New Roman" w:hAnsi="Times New Roman"/>
          <w:b/>
          <w:noProof/>
          <w:sz w:val="24"/>
          <w:lang w:val="en-GB"/>
        </w:rPr>
        <w:t>to preferential</w:t>
      </w:r>
      <w:r w:rsidR="003A31A2" w:rsidRPr="003165B4">
        <w:rPr>
          <w:rFonts w:ascii="Times New Roman" w:hAnsi="Times New Roman"/>
          <w:b/>
          <w:noProof/>
          <w:sz w:val="24"/>
          <w:lang w:val="en-GB"/>
        </w:rPr>
        <w:t xml:space="preserve"> partners </w:t>
      </w:r>
      <w:r w:rsidRPr="003165B4">
        <w:rPr>
          <w:rFonts w:ascii="Times New Roman" w:hAnsi="Times New Roman"/>
          <w:noProof/>
          <w:sz w:val="24"/>
          <w:lang w:val="en-GB"/>
        </w:rPr>
        <w:t>rose more strongly (by 17.5%) than exports of EU agricultural food products to all trading partners, which rose by 15.8% over the same period</w:t>
      </w:r>
      <w:r w:rsidR="004A5217">
        <w:rPr>
          <w:rFonts w:ascii="Times New Roman" w:eastAsia="Calibri" w:hAnsi="Times New Roman" w:cs="Times New Roman"/>
          <w:noProof/>
          <w:sz w:val="24"/>
          <w:szCs w:val="24"/>
          <w:lang w:val="en-GB"/>
        </w:rPr>
        <w:t>,</w:t>
      </w:r>
      <w:r w:rsidR="00F023DC" w:rsidRPr="003165B4">
        <w:rPr>
          <w:rFonts w:ascii="Times New Roman" w:hAnsi="Times New Roman"/>
          <w:noProof/>
          <w:sz w:val="24"/>
          <w:lang w:val="en-GB"/>
        </w:rPr>
        <w:t xml:space="preserve"> and </w:t>
      </w:r>
      <w:r w:rsidR="00D83DE5" w:rsidRPr="003165B4">
        <w:rPr>
          <w:rFonts w:ascii="Times New Roman" w:hAnsi="Times New Roman"/>
          <w:noProof/>
          <w:sz w:val="24"/>
          <w:lang w:val="en-GB"/>
        </w:rPr>
        <w:t>at a higher rate than</w:t>
      </w:r>
      <w:r w:rsidR="00F023DC" w:rsidRPr="003165B4">
        <w:rPr>
          <w:rFonts w:ascii="Times New Roman" w:hAnsi="Times New Roman"/>
          <w:noProof/>
          <w:sz w:val="24"/>
          <w:lang w:val="en-GB"/>
        </w:rPr>
        <w:t xml:space="preserve"> exports to non-preferential</w:t>
      </w:r>
      <w:r w:rsidR="0008371A" w:rsidRPr="003165B4">
        <w:rPr>
          <w:rFonts w:ascii="Times New Roman" w:hAnsi="Times New Roman"/>
          <w:noProof/>
          <w:sz w:val="24"/>
          <w:lang w:val="en-GB"/>
        </w:rPr>
        <w:t xml:space="preserve"> partners, which </w:t>
      </w:r>
      <w:r w:rsidR="001C7028">
        <w:rPr>
          <w:rFonts w:ascii="Times New Roman" w:eastAsia="Calibri" w:hAnsi="Times New Roman" w:cs="Times New Roman"/>
          <w:noProof/>
          <w:sz w:val="24"/>
          <w:szCs w:val="24"/>
          <w:lang w:val="en-GB"/>
        </w:rPr>
        <w:t>also increased substantially, but</w:t>
      </w:r>
      <w:r w:rsidR="001C7028" w:rsidRPr="003165B4">
        <w:rPr>
          <w:rFonts w:ascii="Times New Roman" w:hAnsi="Times New Roman"/>
          <w:noProof/>
          <w:sz w:val="24"/>
          <w:lang w:val="en-GB"/>
        </w:rPr>
        <w:t xml:space="preserve"> </w:t>
      </w:r>
      <w:r w:rsidR="0008371A" w:rsidRPr="003165B4">
        <w:rPr>
          <w:rFonts w:ascii="Times New Roman" w:hAnsi="Times New Roman"/>
          <w:noProof/>
          <w:sz w:val="24"/>
          <w:lang w:val="en-GB"/>
        </w:rPr>
        <w:t xml:space="preserve">by </w:t>
      </w:r>
      <w:r w:rsidR="00D83DE5" w:rsidRPr="003165B4">
        <w:rPr>
          <w:rFonts w:ascii="Times New Roman" w:hAnsi="Times New Roman"/>
          <w:noProof/>
          <w:sz w:val="24"/>
          <w:lang w:val="en-GB"/>
        </w:rPr>
        <w:t>13.5%.</w:t>
      </w:r>
      <w:r w:rsidRPr="003165B4">
        <w:rPr>
          <w:rFonts w:ascii="Times New Roman" w:hAnsi="Times New Roman"/>
          <w:noProof/>
          <w:sz w:val="24"/>
          <w:lang w:val="en-GB"/>
        </w:rPr>
        <w:t xml:space="preserve"> </w:t>
      </w:r>
      <w:r w:rsidR="007811F0" w:rsidRPr="003165B4">
        <w:rPr>
          <w:rFonts w:ascii="Times New Roman" w:hAnsi="Times New Roman"/>
          <w:noProof/>
          <w:sz w:val="24"/>
          <w:lang w:val="en-GB"/>
        </w:rPr>
        <w:t>The agri-food sectors driving this trend were cereals and cereals preparations, followed by dairy products.</w:t>
      </w:r>
    </w:p>
    <w:p w14:paraId="7B04807F" w14:textId="197E265D" w:rsidR="00EC49FB" w:rsidRPr="003165B4" w:rsidRDefault="007811F0">
      <w:pPr>
        <w:spacing w:after="120"/>
        <w:jc w:val="both"/>
        <w:rPr>
          <w:rFonts w:ascii="Times New Roman" w:hAnsi="Times New Roman"/>
          <w:noProof/>
          <w:sz w:val="24"/>
          <w:lang w:val="en-GB"/>
        </w:rPr>
      </w:pPr>
      <w:r w:rsidRPr="003165B4">
        <w:rPr>
          <w:rFonts w:ascii="Times New Roman" w:hAnsi="Times New Roman"/>
          <w:noProof/>
          <w:sz w:val="24"/>
          <w:lang w:val="en-GB"/>
        </w:rPr>
        <w:t xml:space="preserve">The </w:t>
      </w:r>
      <w:r w:rsidRPr="003165B4">
        <w:rPr>
          <w:rFonts w:ascii="Times New Roman" w:hAnsi="Times New Roman"/>
          <w:b/>
          <w:noProof/>
          <w:sz w:val="24"/>
          <w:lang w:val="en-GB"/>
        </w:rPr>
        <w:t>United Kingdom</w:t>
      </w:r>
      <w:r w:rsidRPr="003165B4">
        <w:rPr>
          <w:rFonts w:ascii="Times New Roman" w:hAnsi="Times New Roman"/>
          <w:noProof/>
          <w:sz w:val="24"/>
          <w:lang w:val="en-GB"/>
        </w:rPr>
        <w:t xml:space="preserve"> remained the number one destination for EU agri-food exports among </w:t>
      </w:r>
      <w:r w:rsidR="00F023DC" w:rsidRPr="003165B4">
        <w:rPr>
          <w:rFonts w:ascii="Times New Roman" w:hAnsi="Times New Roman"/>
          <w:noProof/>
          <w:sz w:val="24"/>
          <w:lang w:val="en-GB"/>
        </w:rPr>
        <w:t>preferential</w:t>
      </w:r>
      <w:r w:rsidRPr="003165B4">
        <w:rPr>
          <w:rFonts w:ascii="Times New Roman" w:hAnsi="Times New Roman"/>
          <w:noProof/>
          <w:sz w:val="24"/>
          <w:lang w:val="en-GB"/>
        </w:rPr>
        <w:t xml:space="preserve"> partners</w:t>
      </w:r>
      <w:r w:rsidRPr="003165B4">
        <w:rPr>
          <w:rStyle w:val="FootnoteReference"/>
          <w:rFonts w:ascii="Times New Roman" w:hAnsi="Times New Roman"/>
          <w:noProof/>
          <w:sz w:val="24"/>
          <w:lang w:val="en-GB"/>
        </w:rPr>
        <w:footnoteReference w:id="23"/>
      </w:r>
      <w:r w:rsidRPr="003165B4">
        <w:rPr>
          <w:rFonts w:ascii="Times New Roman" w:hAnsi="Times New Roman"/>
          <w:noProof/>
          <w:sz w:val="24"/>
          <w:lang w:val="en-GB"/>
        </w:rPr>
        <w:t xml:space="preserve"> as well as overall</w:t>
      </w:r>
      <w:r w:rsidRPr="003165B4">
        <w:rPr>
          <w:rStyle w:val="FootnoteReference"/>
          <w:rFonts w:ascii="Times New Roman" w:hAnsi="Times New Roman"/>
          <w:noProof/>
          <w:sz w:val="24"/>
          <w:lang w:val="en-GB"/>
        </w:rPr>
        <w:footnoteReference w:id="24"/>
      </w:r>
      <w:r w:rsidRPr="003165B4">
        <w:rPr>
          <w:rFonts w:ascii="Times New Roman" w:hAnsi="Times New Roman"/>
          <w:noProof/>
          <w:sz w:val="24"/>
          <w:lang w:val="en-GB"/>
        </w:rPr>
        <w:t>, representing over one fifth (21%) of total EU exports.</w:t>
      </w:r>
      <w:r w:rsidR="001F2D88" w:rsidRPr="003165B4">
        <w:rPr>
          <w:rFonts w:ascii="Times New Roman" w:hAnsi="Times New Roman"/>
          <w:noProof/>
          <w:sz w:val="24"/>
          <w:lang w:val="en-GB"/>
        </w:rPr>
        <w:t xml:space="preserve"> </w:t>
      </w:r>
      <w:r w:rsidRPr="003165B4">
        <w:rPr>
          <w:rFonts w:ascii="Times New Roman" w:hAnsi="Times New Roman"/>
          <w:noProof/>
          <w:sz w:val="24"/>
          <w:lang w:val="en-GB"/>
        </w:rPr>
        <w:t xml:space="preserve">The </w:t>
      </w:r>
      <w:r w:rsidR="00963D01" w:rsidRPr="003165B4">
        <w:rPr>
          <w:rFonts w:ascii="Times New Roman" w:hAnsi="Times New Roman"/>
          <w:noProof/>
          <w:sz w:val="24"/>
          <w:lang w:val="en-GB"/>
        </w:rPr>
        <w:t>United Kingdom</w:t>
      </w:r>
      <w:r w:rsidR="00EF30CB" w:rsidRPr="003165B4">
        <w:rPr>
          <w:rFonts w:ascii="Times New Roman" w:hAnsi="Times New Roman"/>
          <w:noProof/>
          <w:sz w:val="24"/>
          <w:lang w:val="en-GB"/>
        </w:rPr>
        <w:t xml:space="preserve"> </w:t>
      </w:r>
      <w:r w:rsidR="00963D01" w:rsidRPr="003165B4">
        <w:rPr>
          <w:rFonts w:ascii="Times New Roman" w:hAnsi="Times New Roman"/>
          <w:noProof/>
          <w:sz w:val="24"/>
          <w:lang w:val="en-GB"/>
        </w:rPr>
        <w:t xml:space="preserve">was </w:t>
      </w:r>
      <w:r w:rsidRPr="003165B4">
        <w:rPr>
          <w:rFonts w:ascii="Times New Roman" w:hAnsi="Times New Roman"/>
          <w:noProof/>
          <w:sz w:val="24"/>
          <w:lang w:val="en-GB"/>
        </w:rPr>
        <w:t xml:space="preserve">also </w:t>
      </w:r>
      <w:r w:rsidR="00963D01" w:rsidRPr="003165B4">
        <w:rPr>
          <w:rFonts w:ascii="Times New Roman" w:hAnsi="Times New Roman"/>
          <w:noProof/>
          <w:sz w:val="24"/>
          <w:lang w:val="en-GB"/>
        </w:rPr>
        <w:t xml:space="preserve">the </w:t>
      </w:r>
      <w:r w:rsidR="006E5472" w:rsidRPr="003165B4">
        <w:rPr>
          <w:rFonts w:ascii="Times New Roman" w:hAnsi="Times New Roman"/>
          <w:noProof/>
          <w:sz w:val="24"/>
          <w:lang w:val="en-GB"/>
        </w:rPr>
        <w:t>export destination where EU exports experienced the</w:t>
      </w:r>
      <w:r w:rsidR="00963D01" w:rsidRPr="003165B4">
        <w:rPr>
          <w:rFonts w:ascii="Times New Roman" w:hAnsi="Times New Roman"/>
          <w:noProof/>
          <w:sz w:val="24"/>
          <w:lang w:val="en-GB"/>
        </w:rPr>
        <w:t xml:space="preserve"> strongest growth in 2022</w:t>
      </w:r>
      <w:r w:rsidRPr="003165B4">
        <w:rPr>
          <w:rFonts w:ascii="Times New Roman" w:hAnsi="Times New Roman"/>
          <w:noProof/>
          <w:sz w:val="24"/>
          <w:lang w:val="en-GB"/>
        </w:rPr>
        <w:t xml:space="preserve"> (</w:t>
      </w:r>
      <w:r w:rsidR="001F2D88" w:rsidRPr="003165B4">
        <w:rPr>
          <w:rFonts w:ascii="Times New Roman" w:hAnsi="Times New Roman"/>
          <w:noProof/>
          <w:sz w:val="24"/>
          <w:lang w:val="en-GB"/>
        </w:rPr>
        <w:t xml:space="preserve">i.e. </w:t>
      </w:r>
      <w:r w:rsidR="001F2D88" w:rsidRPr="00533415">
        <w:rPr>
          <w:rFonts w:ascii="Times New Roman" w:eastAsia="Calibri" w:hAnsi="Times New Roman" w:cs="Times New Roman"/>
          <w:noProof/>
          <w:sz w:val="24"/>
          <w:szCs w:val="24"/>
          <w:lang w:val="en-GB"/>
        </w:rPr>
        <w:t>+</w:t>
      </w:r>
      <w:r w:rsidR="00A51B8B">
        <w:rPr>
          <w:rFonts w:ascii="Times New Roman" w:eastAsia="Calibri" w:hAnsi="Times New Roman" w:cs="Times New Roman"/>
          <w:noProof/>
          <w:sz w:val="24"/>
          <w:szCs w:val="24"/>
          <w:lang w:val="en-GB"/>
        </w:rPr>
        <w:t>EUR</w:t>
      </w:r>
      <w:r w:rsidR="00EF30CB">
        <w:rPr>
          <w:rFonts w:ascii="Times New Roman" w:eastAsia="Calibri" w:hAnsi="Times New Roman" w:cs="Times New Roman"/>
          <w:noProof/>
          <w:sz w:val="24"/>
          <w:szCs w:val="24"/>
          <w:lang w:val="en-GB"/>
        </w:rPr>
        <w:t xml:space="preserve"> </w:t>
      </w:r>
      <w:r w:rsidR="00D12231" w:rsidRPr="003165B4">
        <w:rPr>
          <w:rFonts w:ascii="Times New Roman" w:hAnsi="Times New Roman"/>
          <w:noProof/>
          <w:sz w:val="24"/>
          <w:lang w:val="en-GB"/>
        </w:rPr>
        <w:t>5.9 billion</w:t>
      </w:r>
      <w:r w:rsidR="001F2D88" w:rsidRPr="003165B4">
        <w:rPr>
          <w:rFonts w:ascii="Times New Roman" w:hAnsi="Times New Roman"/>
          <w:noProof/>
          <w:sz w:val="24"/>
          <w:lang w:val="en-GB"/>
        </w:rPr>
        <w:t xml:space="preserve"> by value, or +14 </w:t>
      </w:r>
      <w:r w:rsidR="001F2D88" w:rsidRPr="00533415">
        <w:rPr>
          <w:rFonts w:ascii="Times New Roman" w:eastAsia="Calibri" w:hAnsi="Times New Roman" w:cs="Times New Roman"/>
          <w:noProof/>
          <w:sz w:val="24"/>
          <w:szCs w:val="24"/>
          <w:lang w:val="en-GB"/>
        </w:rPr>
        <w:t>%)</w:t>
      </w:r>
      <w:r w:rsidR="00E615D9">
        <w:rPr>
          <w:rFonts w:ascii="Times New Roman" w:eastAsia="Calibri" w:hAnsi="Times New Roman" w:cs="Times New Roman"/>
          <w:noProof/>
          <w:sz w:val="24"/>
          <w:szCs w:val="24"/>
          <w:lang w:val="en-GB"/>
        </w:rPr>
        <w:t>,</w:t>
      </w:r>
      <w:r w:rsidR="001F2D88" w:rsidRPr="003165B4">
        <w:rPr>
          <w:rFonts w:ascii="Times New Roman" w:hAnsi="Times New Roman"/>
          <w:noProof/>
          <w:sz w:val="24"/>
          <w:lang w:val="en-GB"/>
        </w:rPr>
        <w:t xml:space="preserve"> followed by the United States and Morocco. The United States remained the number two</w:t>
      </w:r>
      <w:r w:rsidRPr="003165B4">
        <w:rPr>
          <w:rFonts w:ascii="Times New Roman" w:hAnsi="Times New Roman"/>
          <w:noProof/>
          <w:sz w:val="24"/>
          <w:lang w:val="en-GB"/>
        </w:rPr>
        <w:t xml:space="preserve"> export destination for EU agri-food products overall by value, </w:t>
      </w:r>
      <w:r w:rsidR="001F2D88" w:rsidRPr="003165B4">
        <w:rPr>
          <w:rFonts w:ascii="Times New Roman" w:hAnsi="Times New Roman"/>
          <w:noProof/>
          <w:sz w:val="24"/>
          <w:lang w:val="en-GB"/>
        </w:rPr>
        <w:t xml:space="preserve">after the United Kingdom, </w:t>
      </w:r>
      <w:r w:rsidRPr="003165B4">
        <w:rPr>
          <w:rFonts w:ascii="Times New Roman" w:hAnsi="Times New Roman"/>
          <w:noProof/>
          <w:sz w:val="24"/>
          <w:lang w:val="en-GB"/>
        </w:rPr>
        <w:t xml:space="preserve">followed by </w:t>
      </w:r>
      <w:r w:rsidR="001F2D88" w:rsidRPr="003165B4">
        <w:rPr>
          <w:rFonts w:ascii="Times New Roman" w:hAnsi="Times New Roman"/>
          <w:noProof/>
          <w:sz w:val="24"/>
          <w:lang w:val="en-GB"/>
        </w:rPr>
        <w:t>China and Switzerland</w:t>
      </w:r>
      <w:r w:rsidR="002E510A" w:rsidRPr="003165B4">
        <w:rPr>
          <w:rFonts w:ascii="Times New Roman" w:hAnsi="Times New Roman"/>
          <w:noProof/>
          <w:sz w:val="24"/>
          <w:lang w:val="en-GB"/>
        </w:rPr>
        <w:t xml:space="preserve">. </w:t>
      </w:r>
    </w:p>
    <w:p w14:paraId="20A79750" w14:textId="2F671ED1" w:rsidR="00D83DE5" w:rsidRPr="003165B4" w:rsidRDefault="00D378D8" w:rsidP="006E5472">
      <w:pPr>
        <w:spacing w:after="120"/>
        <w:jc w:val="both"/>
        <w:rPr>
          <w:rFonts w:ascii="Times New Roman" w:hAnsi="Times New Roman"/>
          <w:noProof/>
          <w:sz w:val="24"/>
          <w:lang w:val="en-GB"/>
        </w:rPr>
      </w:pPr>
      <w:r w:rsidRPr="003165B4">
        <w:rPr>
          <w:rFonts w:ascii="Times New Roman" w:hAnsi="Times New Roman"/>
          <w:noProof/>
          <w:sz w:val="24"/>
          <w:lang w:val="en-GB"/>
        </w:rPr>
        <w:t>In 2022,</w:t>
      </w:r>
      <w:r w:rsidR="00CD19A9" w:rsidRPr="003165B4">
        <w:rPr>
          <w:rFonts w:ascii="Times New Roman" w:hAnsi="Times New Roman"/>
          <w:noProof/>
          <w:sz w:val="24"/>
          <w:lang w:val="en-GB"/>
        </w:rPr>
        <w:t> </w:t>
      </w:r>
      <w:r w:rsidR="00D83DE5" w:rsidRPr="003165B4">
        <w:rPr>
          <w:rFonts w:ascii="Times New Roman" w:hAnsi="Times New Roman"/>
          <w:noProof/>
          <w:sz w:val="24"/>
          <w:lang w:val="en-GB"/>
        </w:rPr>
        <w:t>t</w:t>
      </w:r>
      <w:r w:rsidR="005861E0" w:rsidRPr="003165B4">
        <w:rPr>
          <w:rFonts w:ascii="Times New Roman" w:hAnsi="Times New Roman"/>
          <w:noProof/>
          <w:sz w:val="24"/>
          <w:lang w:val="en-GB"/>
        </w:rPr>
        <w:t xml:space="preserve">he percentage rise in </w:t>
      </w:r>
      <w:r w:rsidR="00D83DE5" w:rsidRPr="003165B4">
        <w:rPr>
          <w:rFonts w:ascii="Times New Roman" w:hAnsi="Times New Roman"/>
          <w:b/>
          <w:noProof/>
          <w:sz w:val="24"/>
          <w:lang w:val="en-GB"/>
        </w:rPr>
        <w:t xml:space="preserve">EU </w:t>
      </w:r>
      <w:r w:rsidR="005861E0" w:rsidRPr="003165B4">
        <w:rPr>
          <w:rFonts w:ascii="Times New Roman" w:hAnsi="Times New Roman"/>
          <w:b/>
          <w:noProof/>
          <w:sz w:val="24"/>
          <w:lang w:val="en-GB"/>
        </w:rPr>
        <w:t xml:space="preserve">imports </w:t>
      </w:r>
      <w:r w:rsidR="00D83DE5" w:rsidRPr="003165B4">
        <w:rPr>
          <w:rFonts w:ascii="Times New Roman" w:hAnsi="Times New Roman"/>
          <w:b/>
          <w:noProof/>
          <w:sz w:val="24"/>
          <w:lang w:val="en-GB"/>
        </w:rPr>
        <w:t xml:space="preserve">of agri-food products </w:t>
      </w:r>
      <w:r w:rsidR="00D83DE5" w:rsidRPr="003165B4">
        <w:rPr>
          <w:rFonts w:ascii="Times New Roman" w:hAnsi="Times New Roman"/>
          <w:noProof/>
          <w:sz w:val="24"/>
          <w:lang w:val="en-GB"/>
        </w:rPr>
        <w:t xml:space="preserve">from preferential partners </w:t>
      </w:r>
      <w:r w:rsidR="005861E0" w:rsidRPr="003165B4">
        <w:rPr>
          <w:rFonts w:ascii="Times New Roman" w:hAnsi="Times New Roman"/>
          <w:noProof/>
          <w:sz w:val="24"/>
          <w:lang w:val="en-GB"/>
        </w:rPr>
        <w:t xml:space="preserve">was slightly lower for </w:t>
      </w:r>
      <w:r w:rsidR="00F023DC" w:rsidRPr="003165B4">
        <w:rPr>
          <w:rFonts w:ascii="Times New Roman" w:hAnsi="Times New Roman"/>
          <w:noProof/>
          <w:sz w:val="24"/>
          <w:lang w:val="en-GB"/>
        </w:rPr>
        <w:t>preferential</w:t>
      </w:r>
      <w:r w:rsidR="005861E0" w:rsidRPr="003165B4">
        <w:rPr>
          <w:rFonts w:ascii="Times New Roman" w:hAnsi="Times New Roman"/>
          <w:noProof/>
          <w:sz w:val="24"/>
          <w:lang w:val="en-GB"/>
        </w:rPr>
        <w:t xml:space="preserve"> partners (i.e. 28%) when compared to the rise</w:t>
      </w:r>
      <w:r w:rsidR="00D83DE5" w:rsidRPr="003165B4">
        <w:rPr>
          <w:rFonts w:ascii="Times New Roman" w:hAnsi="Times New Roman"/>
          <w:noProof/>
          <w:sz w:val="24"/>
          <w:lang w:val="en-GB"/>
        </w:rPr>
        <w:t xml:space="preserve"> in imports from all partners </w:t>
      </w:r>
      <w:r w:rsidR="005861E0" w:rsidRPr="003165B4">
        <w:rPr>
          <w:rFonts w:ascii="Times New Roman" w:hAnsi="Times New Roman"/>
          <w:noProof/>
          <w:sz w:val="24"/>
          <w:lang w:val="en-GB"/>
        </w:rPr>
        <w:t>(32%</w:t>
      </w:r>
      <w:r w:rsidR="001F2D88" w:rsidRPr="003165B4">
        <w:rPr>
          <w:rFonts w:ascii="Times New Roman" w:hAnsi="Times New Roman"/>
          <w:noProof/>
          <w:sz w:val="24"/>
          <w:lang w:val="en-GB"/>
        </w:rPr>
        <w:t>)</w:t>
      </w:r>
      <w:r w:rsidR="00D83DE5" w:rsidRPr="003165B4">
        <w:rPr>
          <w:rFonts w:ascii="Times New Roman" w:hAnsi="Times New Roman"/>
          <w:noProof/>
          <w:sz w:val="24"/>
          <w:lang w:val="en-GB"/>
        </w:rPr>
        <w:t xml:space="preserve"> and when compared</w:t>
      </w:r>
      <w:r w:rsidR="00F023DC" w:rsidRPr="003165B4">
        <w:rPr>
          <w:rFonts w:ascii="Times New Roman" w:hAnsi="Times New Roman"/>
          <w:noProof/>
          <w:sz w:val="24"/>
          <w:lang w:val="en-GB"/>
        </w:rPr>
        <w:t xml:space="preserve"> </w:t>
      </w:r>
      <w:r w:rsidR="00D83DE5" w:rsidRPr="003165B4">
        <w:rPr>
          <w:rFonts w:ascii="Times New Roman" w:hAnsi="Times New Roman"/>
          <w:noProof/>
          <w:sz w:val="24"/>
          <w:lang w:val="en-GB"/>
        </w:rPr>
        <w:t>to the rise in imports from non-</w:t>
      </w:r>
      <w:r w:rsidR="00190CC2" w:rsidRPr="003165B4">
        <w:rPr>
          <w:rFonts w:ascii="Times New Roman" w:hAnsi="Times New Roman"/>
          <w:noProof/>
          <w:sz w:val="24"/>
          <w:lang w:val="en-GB"/>
        </w:rPr>
        <w:t>trade agreement</w:t>
      </w:r>
      <w:r w:rsidR="00D83DE5" w:rsidRPr="003165B4">
        <w:rPr>
          <w:rFonts w:ascii="Times New Roman" w:hAnsi="Times New Roman"/>
          <w:noProof/>
          <w:sz w:val="24"/>
          <w:lang w:val="en-GB"/>
        </w:rPr>
        <w:t xml:space="preserve"> partners (37.1%). </w:t>
      </w:r>
      <w:r w:rsidR="00EC49FB" w:rsidRPr="003165B4">
        <w:rPr>
          <w:rFonts w:ascii="Times New Roman" w:hAnsi="Times New Roman"/>
          <w:noProof/>
          <w:sz w:val="24"/>
          <w:lang w:val="en-GB"/>
        </w:rPr>
        <w:t xml:space="preserve">The lower increase for </w:t>
      </w:r>
      <w:r w:rsidR="00F023DC" w:rsidRPr="003165B4">
        <w:rPr>
          <w:rFonts w:ascii="Times New Roman" w:hAnsi="Times New Roman"/>
          <w:noProof/>
          <w:sz w:val="24"/>
          <w:lang w:val="en-GB"/>
        </w:rPr>
        <w:t xml:space="preserve">preferential partners </w:t>
      </w:r>
      <w:r w:rsidR="00D83DE5" w:rsidRPr="003165B4">
        <w:rPr>
          <w:rFonts w:ascii="Times New Roman" w:hAnsi="Times New Roman"/>
          <w:noProof/>
          <w:sz w:val="24"/>
          <w:lang w:val="en-GB"/>
        </w:rPr>
        <w:t xml:space="preserve">is likely </w:t>
      </w:r>
      <w:r w:rsidR="00F023DC" w:rsidRPr="003165B4">
        <w:rPr>
          <w:rFonts w:ascii="Times New Roman" w:hAnsi="Times New Roman"/>
          <w:noProof/>
          <w:sz w:val="24"/>
          <w:lang w:val="en-GB"/>
        </w:rPr>
        <w:t>linked to the</w:t>
      </w:r>
      <w:r w:rsidR="00EC49FB" w:rsidRPr="003165B4">
        <w:rPr>
          <w:rFonts w:ascii="Times New Roman" w:hAnsi="Times New Roman"/>
          <w:noProof/>
          <w:sz w:val="24"/>
          <w:lang w:val="en-GB"/>
        </w:rPr>
        <w:t xml:space="preserve"> </w:t>
      </w:r>
      <w:r w:rsidR="00F023DC" w:rsidRPr="003165B4">
        <w:rPr>
          <w:rFonts w:ascii="Times New Roman" w:hAnsi="Times New Roman"/>
          <w:noProof/>
          <w:sz w:val="24"/>
          <w:lang w:val="en-GB"/>
        </w:rPr>
        <w:t xml:space="preserve">respective </w:t>
      </w:r>
      <w:r w:rsidR="00EC49FB" w:rsidRPr="003165B4">
        <w:rPr>
          <w:rFonts w:ascii="Times New Roman" w:hAnsi="Times New Roman"/>
          <w:noProof/>
          <w:sz w:val="24"/>
          <w:lang w:val="en-GB"/>
        </w:rPr>
        <w:t xml:space="preserve">composition of imports. For example, </w:t>
      </w:r>
      <w:r w:rsidR="00F023DC" w:rsidRPr="003165B4">
        <w:rPr>
          <w:rFonts w:ascii="Times New Roman" w:hAnsi="Times New Roman"/>
          <w:noProof/>
          <w:sz w:val="24"/>
          <w:lang w:val="en-GB"/>
        </w:rPr>
        <w:t xml:space="preserve">EU imports of </w:t>
      </w:r>
      <w:r w:rsidR="00EC49FB" w:rsidRPr="003165B4">
        <w:rPr>
          <w:rFonts w:ascii="Times New Roman" w:hAnsi="Times New Roman"/>
          <w:noProof/>
          <w:sz w:val="24"/>
          <w:lang w:val="en-GB"/>
        </w:rPr>
        <w:t xml:space="preserve">oilseed (e.g. soybeans) products and coffee, two key import commodities for which prices (and thus import values) have increased the most, </w:t>
      </w:r>
      <w:r w:rsidR="004A5217" w:rsidRPr="00533415">
        <w:rPr>
          <w:rFonts w:ascii="Times New Roman" w:eastAsia="Calibri" w:hAnsi="Times New Roman" w:cs="Times New Roman"/>
          <w:noProof/>
          <w:sz w:val="24"/>
          <w:szCs w:val="24"/>
          <w:lang w:val="en-GB"/>
        </w:rPr>
        <w:t xml:space="preserve">come </w:t>
      </w:r>
      <w:r w:rsidR="00EC49FB" w:rsidRPr="003165B4">
        <w:rPr>
          <w:rFonts w:ascii="Times New Roman" w:hAnsi="Times New Roman"/>
          <w:noProof/>
          <w:sz w:val="24"/>
          <w:lang w:val="en-GB"/>
        </w:rPr>
        <w:t xml:space="preserve">almost entirely from </w:t>
      </w:r>
      <w:r w:rsidR="00F023DC" w:rsidRPr="003165B4">
        <w:rPr>
          <w:rFonts w:ascii="Times New Roman" w:hAnsi="Times New Roman"/>
          <w:noProof/>
          <w:sz w:val="24"/>
          <w:lang w:val="en-GB"/>
        </w:rPr>
        <w:t>non-preferential</w:t>
      </w:r>
      <w:r w:rsidR="00EC49FB" w:rsidRPr="003165B4">
        <w:rPr>
          <w:rFonts w:ascii="Times New Roman" w:hAnsi="Times New Roman"/>
          <w:noProof/>
          <w:sz w:val="24"/>
          <w:lang w:val="en-GB"/>
        </w:rPr>
        <w:t xml:space="preserve"> countries (i.e. Brazil, Argentina and the U</w:t>
      </w:r>
      <w:r w:rsidR="00F023DC" w:rsidRPr="003165B4">
        <w:rPr>
          <w:rFonts w:ascii="Times New Roman" w:hAnsi="Times New Roman"/>
          <w:noProof/>
          <w:sz w:val="24"/>
          <w:lang w:val="en-GB"/>
        </w:rPr>
        <w:t xml:space="preserve">nited </w:t>
      </w:r>
      <w:r w:rsidR="00EC49FB" w:rsidRPr="003165B4">
        <w:rPr>
          <w:rFonts w:ascii="Times New Roman" w:hAnsi="Times New Roman"/>
          <w:noProof/>
          <w:sz w:val="24"/>
          <w:lang w:val="en-GB"/>
        </w:rPr>
        <w:t>S</w:t>
      </w:r>
      <w:r w:rsidR="00F023DC" w:rsidRPr="003165B4">
        <w:rPr>
          <w:rFonts w:ascii="Times New Roman" w:hAnsi="Times New Roman"/>
          <w:noProof/>
          <w:sz w:val="24"/>
          <w:lang w:val="en-GB"/>
        </w:rPr>
        <w:t>tates</w:t>
      </w:r>
      <w:r w:rsidR="00EC49FB" w:rsidRPr="003165B4">
        <w:rPr>
          <w:rFonts w:ascii="Times New Roman" w:hAnsi="Times New Roman"/>
          <w:noProof/>
          <w:sz w:val="24"/>
          <w:lang w:val="en-GB"/>
        </w:rPr>
        <w:t>).</w:t>
      </w:r>
      <w:r w:rsidR="00D83DE5" w:rsidRPr="003165B4">
        <w:rPr>
          <w:rFonts w:ascii="Times New Roman" w:hAnsi="Times New Roman"/>
          <w:noProof/>
          <w:sz w:val="24"/>
          <w:lang w:val="en-GB"/>
        </w:rPr>
        <w:t xml:space="preserve"> </w:t>
      </w:r>
    </w:p>
    <w:p w14:paraId="7B048082" w14:textId="4A952F5A" w:rsidR="00D8574A" w:rsidRPr="003165B4" w:rsidRDefault="001614E2" w:rsidP="002F6873">
      <w:pPr>
        <w:spacing w:after="120"/>
        <w:jc w:val="both"/>
        <w:rPr>
          <w:rFonts w:ascii="Times New Roman" w:hAnsi="Times New Roman"/>
          <w:noProof/>
          <w:sz w:val="24"/>
          <w:lang w:val="en-GB"/>
        </w:rPr>
      </w:pPr>
      <w:r>
        <w:rPr>
          <w:rFonts w:ascii="Times New Roman" w:eastAsia="Calibri" w:hAnsi="Times New Roman" w:cs="Times New Roman"/>
          <w:noProof/>
          <w:sz w:val="24"/>
          <w:szCs w:val="24"/>
          <w:lang w:val="en-GB"/>
        </w:rPr>
        <w:t>The</w:t>
      </w:r>
      <w:r w:rsidR="00F023DC" w:rsidRPr="003165B4">
        <w:rPr>
          <w:rFonts w:ascii="Times New Roman" w:hAnsi="Times New Roman"/>
          <w:b/>
          <w:noProof/>
          <w:sz w:val="24"/>
          <w:lang w:val="en-GB"/>
        </w:rPr>
        <w:t xml:space="preserve"> United Kingdom</w:t>
      </w:r>
      <w:r w:rsidR="00C012D1" w:rsidRPr="003165B4">
        <w:rPr>
          <w:rFonts w:ascii="Times New Roman" w:hAnsi="Times New Roman"/>
          <w:b/>
          <w:noProof/>
          <w:sz w:val="24"/>
          <w:lang w:val="en-GB"/>
        </w:rPr>
        <w:t xml:space="preserve"> </w:t>
      </w:r>
      <w:r w:rsidR="00D378D8" w:rsidRPr="003165B4">
        <w:rPr>
          <w:rFonts w:ascii="Times New Roman" w:hAnsi="Times New Roman"/>
          <w:b/>
          <w:noProof/>
          <w:sz w:val="24"/>
          <w:lang w:val="en-GB"/>
        </w:rPr>
        <w:t>wa</w:t>
      </w:r>
      <w:r w:rsidR="00C012D1" w:rsidRPr="003165B4">
        <w:rPr>
          <w:rFonts w:ascii="Times New Roman" w:hAnsi="Times New Roman"/>
          <w:b/>
          <w:noProof/>
          <w:sz w:val="24"/>
          <w:lang w:val="en-GB"/>
        </w:rPr>
        <w:t xml:space="preserve">s </w:t>
      </w:r>
      <w:r>
        <w:rPr>
          <w:rFonts w:ascii="Times New Roman" w:eastAsia="Calibri" w:hAnsi="Times New Roman" w:cs="Times New Roman"/>
          <w:b/>
          <w:noProof/>
          <w:sz w:val="24"/>
          <w:szCs w:val="24"/>
          <w:lang w:val="en-GB"/>
        </w:rPr>
        <w:t xml:space="preserve">also </w:t>
      </w:r>
      <w:r w:rsidR="00C012D1" w:rsidRPr="003165B4">
        <w:rPr>
          <w:rFonts w:ascii="Times New Roman" w:hAnsi="Times New Roman"/>
          <w:b/>
          <w:noProof/>
          <w:sz w:val="24"/>
          <w:lang w:val="en-GB"/>
        </w:rPr>
        <w:t xml:space="preserve">the number one source of </w:t>
      </w:r>
      <w:r>
        <w:rPr>
          <w:rFonts w:ascii="Times New Roman" w:eastAsia="Calibri" w:hAnsi="Times New Roman" w:cs="Times New Roman"/>
          <w:b/>
          <w:noProof/>
          <w:sz w:val="24"/>
          <w:szCs w:val="24"/>
          <w:lang w:val="en-GB"/>
        </w:rPr>
        <w:t xml:space="preserve">EU </w:t>
      </w:r>
      <w:r w:rsidR="00C012D1" w:rsidRPr="003165B4">
        <w:rPr>
          <w:rFonts w:ascii="Times New Roman" w:hAnsi="Times New Roman"/>
          <w:b/>
          <w:noProof/>
          <w:sz w:val="24"/>
          <w:lang w:val="en-GB"/>
        </w:rPr>
        <w:t>agri-food imports</w:t>
      </w:r>
      <w:r w:rsidR="00B16D4E" w:rsidRPr="00533415">
        <w:rPr>
          <w:rFonts w:ascii="Times New Roman" w:eastAsia="Calibri" w:hAnsi="Times New Roman" w:cs="Times New Roman"/>
          <w:b/>
          <w:noProof/>
          <w:sz w:val="24"/>
          <w:szCs w:val="24"/>
          <w:lang w:val="en-GB"/>
        </w:rPr>
        <w:t xml:space="preserve"> </w:t>
      </w:r>
      <w:r>
        <w:rPr>
          <w:rFonts w:ascii="Times New Roman" w:eastAsia="Calibri" w:hAnsi="Times New Roman" w:cs="Times New Roman"/>
          <w:b/>
          <w:noProof/>
          <w:sz w:val="24"/>
          <w:szCs w:val="24"/>
          <w:lang w:val="en-GB"/>
        </w:rPr>
        <w:t>overall</w:t>
      </w:r>
      <w:r w:rsidRPr="003165B4">
        <w:rPr>
          <w:rFonts w:ascii="Times New Roman" w:hAnsi="Times New Roman"/>
          <w:b/>
          <w:noProof/>
          <w:sz w:val="24"/>
          <w:lang w:val="en-GB"/>
        </w:rPr>
        <w:t xml:space="preserve"> </w:t>
      </w:r>
      <w:r w:rsidR="001F2D88" w:rsidRPr="003165B4">
        <w:rPr>
          <w:rFonts w:ascii="Times New Roman" w:hAnsi="Times New Roman"/>
          <w:noProof/>
          <w:sz w:val="24"/>
          <w:lang w:val="en-GB"/>
        </w:rPr>
        <w:t xml:space="preserve">(9% of total </w:t>
      </w:r>
      <w:r w:rsidR="00B16D4E" w:rsidRPr="003165B4">
        <w:rPr>
          <w:rFonts w:ascii="Times New Roman" w:hAnsi="Times New Roman"/>
          <w:noProof/>
          <w:sz w:val="24"/>
          <w:lang w:val="en-GB"/>
        </w:rPr>
        <w:t>imports)</w:t>
      </w:r>
      <w:r w:rsidR="00D378D8" w:rsidRPr="003165B4">
        <w:rPr>
          <w:rFonts w:ascii="Times New Roman" w:hAnsi="Times New Roman"/>
          <w:noProof/>
          <w:sz w:val="24"/>
          <w:lang w:val="en-GB"/>
        </w:rPr>
        <w:t xml:space="preserve">, with an increase by 28.4% (in line with </w:t>
      </w:r>
      <w:r w:rsidR="00B16D4E" w:rsidRPr="003165B4">
        <w:rPr>
          <w:rFonts w:ascii="Times New Roman" w:hAnsi="Times New Roman"/>
          <w:noProof/>
          <w:sz w:val="24"/>
          <w:lang w:val="en-GB"/>
        </w:rPr>
        <w:t>average</w:t>
      </w:r>
      <w:r w:rsidR="00F023DC" w:rsidRPr="003165B4">
        <w:rPr>
          <w:rFonts w:ascii="Times New Roman" w:hAnsi="Times New Roman"/>
          <w:noProof/>
          <w:sz w:val="24"/>
          <w:lang w:val="en-GB"/>
        </w:rPr>
        <w:t xml:space="preserve"> growth from all preferential</w:t>
      </w:r>
      <w:r w:rsidR="00D378D8" w:rsidRPr="003165B4">
        <w:rPr>
          <w:rFonts w:ascii="Times New Roman" w:hAnsi="Times New Roman"/>
          <w:noProof/>
          <w:sz w:val="24"/>
          <w:lang w:val="en-GB"/>
        </w:rPr>
        <w:t xml:space="preserve"> partners</w:t>
      </w:r>
      <w:r w:rsidR="00E615D9" w:rsidRPr="00533415">
        <w:rPr>
          <w:rFonts w:ascii="Times New Roman" w:eastAsia="Calibri" w:hAnsi="Times New Roman" w:cs="Times New Roman"/>
          <w:noProof/>
          <w:sz w:val="24"/>
          <w:szCs w:val="24"/>
          <w:lang w:val="en-GB"/>
        </w:rPr>
        <w:t>)</w:t>
      </w:r>
      <w:r w:rsidR="00E615D9">
        <w:rPr>
          <w:rFonts w:ascii="Times New Roman" w:eastAsia="Calibri" w:hAnsi="Times New Roman" w:cs="Times New Roman"/>
          <w:noProof/>
          <w:sz w:val="24"/>
          <w:szCs w:val="24"/>
          <w:lang w:val="en-GB"/>
        </w:rPr>
        <w:t>. This was a</w:t>
      </w:r>
      <w:r w:rsidR="00E615D9" w:rsidRPr="00533415">
        <w:rPr>
          <w:rFonts w:ascii="Times New Roman" w:eastAsia="Calibri" w:hAnsi="Times New Roman" w:cs="Times New Roman"/>
          <w:noProof/>
          <w:sz w:val="24"/>
          <w:szCs w:val="24"/>
          <w:lang w:val="en-GB"/>
        </w:rPr>
        <w:t xml:space="preserve"> revers</w:t>
      </w:r>
      <w:r w:rsidR="00E615D9">
        <w:rPr>
          <w:rFonts w:ascii="Times New Roman" w:eastAsia="Calibri" w:hAnsi="Times New Roman" w:cs="Times New Roman"/>
          <w:noProof/>
          <w:sz w:val="24"/>
          <w:szCs w:val="24"/>
          <w:lang w:val="en-GB"/>
        </w:rPr>
        <w:t>e of</w:t>
      </w:r>
      <w:r w:rsidR="00E615D9" w:rsidRPr="003165B4">
        <w:rPr>
          <w:rFonts w:ascii="Times New Roman" w:hAnsi="Times New Roman"/>
          <w:noProof/>
          <w:sz w:val="24"/>
          <w:lang w:val="en-GB"/>
        </w:rPr>
        <w:t xml:space="preserve"> </w:t>
      </w:r>
      <w:r w:rsidR="00D378D8" w:rsidRPr="003165B4">
        <w:rPr>
          <w:rFonts w:ascii="Times New Roman" w:hAnsi="Times New Roman"/>
          <w:noProof/>
          <w:sz w:val="24"/>
          <w:lang w:val="en-GB"/>
        </w:rPr>
        <w:t xml:space="preserve">the situation in 2021, when imports </w:t>
      </w:r>
      <w:r w:rsidR="00146E38" w:rsidRPr="003165B4">
        <w:rPr>
          <w:rFonts w:ascii="Times New Roman" w:hAnsi="Times New Roman"/>
          <w:noProof/>
          <w:sz w:val="24"/>
          <w:lang w:val="en-GB"/>
        </w:rPr>
        <w:t>suffered a decrease by 24.5%</w:t>
      </w:r>
      <w:r w:rsidR="00E742F0" w:rsidRPr="003165B4">
        <w:rPr>
          <w:rFonts w:ascii="Times New Roman" w:hAnsi="Times New Roman"/>
          <w:noProof/>
          <w:sz w:val="24"/>
          <w:lang w:val="en-GB"/>
        </w:rPr>
        <w:t xml:space="preserve">. This is </w:t>
      </w:r>
      <w:r w:rsidR="00146E38" w:rsidRPr="003165B4">
        <w:rPr>
          <w:rFonts w:ascii="Times New Roman" w:hAnsi="Times New Roman"/>
          <w:noProof/>
          <w:sz w:val="24"/>
          <w:lang w:val="en-GB"/>
        </w:rPr>
        <w:t xml:space="preserve">also </w:t>
      </w:r>
      <w:r w:rsidR="00F023DC" w:rsidRPr="003165B4">
        <w:rPr>
          <w:rFonts w:ascii="Times New Roman" w:hAnsi="Times New Roman"/>
          <w:noProof/>
          <w:sz w:val="24"/>
          <w:lang w:val="en-GB"/>
        </w:rPr>
        <w:t xml:space="preserve">an indication that </w:t>
      </w:r>
      <w:r w:rsidR="00E615D9">
        <w:rPr>
          <w:rFonts w:ascii="Times New Roman" w:eastAsia="Calibri" w:hAnsi="Times New Roman" w:cs="Times New Roman"/>
          <w:bCs/>
          <w:noProof/>
          <w:sz w:val="24"/>
          <w:szCs w:val="24"/>
          <w:lang w:val="en-GB"/>
        </w:rPr>
        <w:t>UK</w:t>
      </w:r>
      <w:r w:rsidR="00E742F0" w:rsidRPr="003165B4">
        <w:rPr>
          <w:rFonts w:ascii="Times New Roman" w:hAnsi="Times New Roman"/>
          <w:noProof/>
          <w:sz w:val="24"/>
          <w:lang w:val="en-GB"/>
        </w:rPr>
        <w:t xml:space="preserve"> traders have become accu</w:t>
      </w:r>
      <w:r w:rsidR="00F023DC" w:rsidRPr="003165B4">
        <w:rPr>
          <w:rFonts w:ascii="Times New Roman" w:hAnsi="Times New Roman"/>
          <w:noProof/>
          <w:sz w:val="24"/>
          <w:lang w:val="en-GB"/>
        </w:rPr>
        <w:t xml:space="preserve">stomed to the </w:t>
      </w:r>
      <w:r w:rsidR="00812BB8" w:rsidRPr="003165B4">
        <w:rPr>
          <w:rFonts w:ascii="Times New Roman" w:hAnsi="Times New Roman"/>
          <w:noProof/>
          <w:sz w:val="24"/>
          <w:lang w:val="en-GB"/>
        </w:rPr>
        <w:t>plant and animal health (</w:t>
      </w:r>
      <w:r w:rsidR="00F023DC" w:rsidRPr="003165B4">
        <w:rPr>
          <w:rFonts w:ascii="Times New Roman" w:hAnsi="Times New Roman"/>
          <w:noProof/>
          <w:sz w:val="24"/>
          <w:lang w:val="en-GB"/>
        </w:rPr>
        <w:t>SPS</w:t>
      </w:r>
      <w:r w:rsidR="00812BB8" w:rsidRPr="003165B4">
        <w:rPr>
          <w:rFonts w:ascii="Times New Roman" w:hAnsi="Times New Roman"/>
          <w:noProof/>
          <w:sz w:val="24"/>
          <w:lang w:val="en-GB"/>
        </w:rPr>
        <w:t>)</w:t>
      </w:r>
      <w:r w:rsidR="00F023DC" w:rsidRPr="003165B4">
        <w:rPr>
          <w:rFonts w:ascii="Times New Roman" w:hAnsi="Times New Roman"/>
          <w:noProof/>
          <w:sz w:val="24"/>
          <w:lang w:val="en-GB"/>
        </w:rPr>
        <w:t xml:space="preserve"> checks and</w:t>
      </w:r>
      <w:r w:rsidR="00E742F0" w:rsidRPr="003165B4">
        <w:rPr>
          <w:rFonts w:ascii="Times New Roman" w:hAnsi="Times New Roman"/>
          <w:noProof/>
          <w:sz w:val="24"/>
          <w:lang w:val="en-GB"/>
        </w:rPr>
        <w:t xml:space="preserve"> inspect</w:t>
      </w:r>
      <w:r w:rsidR="00B70587" w:rsidRPr="003165B4">
        <w:rPr>
          <w:rFonts w:ascii="Times New Roman" w:hAnsi="Times New Roman"/>
          <w:noProof/>
          <w:sz w:val="24"/>
          <w:lang w:val="en-GB"/>
        </w:rPr>
        <w:t>i</w:t>
      </w:r>
      <w:r w:rsidR="00E742F0" w:rsidRPr="003165B4">
        <w:rPr>
          <w:rFonts w:ascii="Times New Roman" w:hAnsi="Times New Roman"/>
          <w:noProof/>
          <w:sz w:val="24"/>
          <w:lang w:val="en-GB"/>
        </w:rPr>
        <w:t>ons applied by the EU</w:t>
      </w:r>
      <w:r w:rsidR="00812BB8" w:rsidRPr="003165B4">
        <w:rPr>
          <w:rFonts w:ascii="Times New Roman" w:hAnsi="Times New Roman"/>
          <w:noProof/>
          <w:sz w:val="24"/>
          <w:lang w:val="en-GB"/>
        </w:rPr>
        <w:t xml:space="preserve"> including on agri-food consign</w:t>
      </w:r>
      <w:r w:rsidR="00E742F0" w:rsidRPr="003165B4">
        <w:rPr>
          <w:rFonts w:ascii="Times New Roman" w:hAnsi="Times New Roman"/>
          <w:noProof/>
          <w:sz w:val="24"/>
          <w:lang w:val="en-GB"/>
        </w:rPr>
        <w:t>ments since January 2021.</w:t>
      </w:r>
    </w:p>
    <w:p w14:paraId="7B048083" w14:textId="4885BB66" w:rsidR="00D378D8" w:rsidRPr="003165B4" w:rsidRDefault="00B16D4E" w:rsidP="003165B4">
      <w:pPr>
        <w:spacing w:after="0"/>
        <w:jc w:val="both"/>
        <w:rPr>
          <w:rFonts w:ascii="Times New Roman" w:hAnsi="Times New Roman"/>
          <w:noProof/>
          <w:sz w:val="24"/>
          <w:lang w:val="en-GB"/>
        </w:rPr>
      </w:pPr>
      <w:r w:rsidRPr="003165B4">
        <w:rPr>
          <w:rFonts w:ascii="Times New Roman" w:hAnsi="Times New Roman"/>
          <w:noProof/>
          <w:sz w:val="24"/>
          <w:lang w:val="en-GB"/>
        </w:rPr>
        <w:t xml:space="preserve">In 2022, </w:t>
      </w:r>
      <w:r w:rsidR="00D378D8" w:rsidRPr="003165B4">
        <w:rPr>
          <w:rFonts w:ascii="Times New Roman" w:hAnsi="Times New Roman"/>
          <w:b/>
          <w:noProof/>
          <w:sz w:val="24"/>
          <w:lang w:val="en-GB"/>
        </w:rPr>
        <w:t>Ukraine</w:t>
      </w:r>
      <w:r w:rsidR="00D378D8" w:rsidRPr="003165B4">
        <w:rPr>
          <w:rFonts w:ascii="Times New Roman" w:hAnsi="Times New Roman"/>
          <w:noProof/>
          <w:sz w:val="24"/>
          <w:lang w:val="en-GB"/>
        </w:rPr>
        <w:t xml:space="preserve"> was the second largest source of EU agri-food impo</w:t>
      </w:r>
      <w:r w:rsidR="00DB36A1" w:rsidRPr="003165B4">
        <w:rPr>
          <w:rFonts w:ascii="Times New Roman" w:hAnsi="Times New Roman"/>
          <w:noProof/>
          <w:sz w:val="24"/>
          <w:lang w:val="en-GB"/>
        </w:rPr>
        <w:t>r</w:t>
      </w:r>
      <w:r w:rsidR="00D378D8" w:rsidRPr="003165B4">
        <w:rPr>
          <w:rFonts w:ascii="Times New Roman" w:hAnsi="Times New Roman"/>
          <w:noProof/>
          <w:sz w:val="24"/>
          <w:lang w:val="en-GB"/>
        </w:rPr>
        <w:t xml:space="preserve">ts </w:t>
      </w:r>
      <w:r w:rsidR="00BA552C" w:rsidRPr="003165B4">
        <w:rPr>
          <w:rFonts w:ascii="Times New Roman" w:hAnsi="Times New Roman"/>
          <w:noProof/>
          <w:sz w:val="24"/>
          <w:lang w:val="en-GB"/>
        </w:rPr>
        <w:t xml:space="preserve">among preferential </w:t>
      </w:r>
      <w:r w:rsidRPr="003165B4">
        <w:rPr>
          <w:rFonts w:ascii="Times New Roman" w:hAnsi="Times New Roman"/>
          <w:noProof/>
          <w:sz w:val="24"/>
          <w:lang w:val="en-GB"/>
        </w:rPr>
        <w:t xml:space="preserve">partners (with </w:t>
      </w:r>
      <w:r w:rsidR="001F2D88" w:rsidRPr="003165B4">
        <w:rPr>
          <w:rFonts w:ascii="Times New Roman" w:hAnsi="Times New Roman"/>
          <w:noProof/>
          <w:sz w:val="24"/>
          <w:lang w:val="en-GB"/>
        </w:rPr>
        <w:t>8</w:t>
      </w:r>
      <w:r w:rsidRPr="003165B4">
        <w:rPr>
          <w:rFonts w:ascii="Times New Roman" w:hAnsi="Times New Roman"/>
          <w:noProof/>
          <w:sz w:val="24"/>
          <w:lang w:val="en-GB"/>
        </w:rPr>
        <w:t>% of imports).</w:t>
      </w:r>
    </w:p>
    <w:p w14:paraId="6807ED54" w14:textId="77777777" w:rsidR="00F023DC" w:rsidRPr="003165B4" w:rsidRDefault="00F023DC" w:rsidP="00F023DC">
      <w:pPr>
        <w:spacing w:after="0"/>
        <w:jc w:val="both"/>
        <w:rPr>
          <w:rFonts w:ascii="Times New Roman" w:hAnsi="Times New Roman"/>
          <w:b/>
          <w:i/>
          <w:noProof/>
          <w:sz w:val="24"/>
          <w:lang w:val="en-GB"/>
        </w:rPr>
      </w:pPr>
    </w:p>
    <w:p w14:paraId="7B048084" w14:textId="19E56E24" w:rsidR="00CD19A9" w:rsidRPr="003165B4" w:rsidRDefault="00CD19A9" w:rsidP="002F6873">
      <w:pPr>
        <w:spacing w:after="120"/>
        <w:jc w:val="both"/>
        <w:rPr>
          <w:rFonts w:ascii="Times New Roman" w:hAnsi="Times New Roman"/>
          <w:b/>
          <w:i/>
          <w:noProof/>
          <w:sz w:val="24"/>
          <w:lang w:val="en-GB"/>
        </w:rPr>
      </w:pPr>
      <w:r w:rsidRPr="003165B4">
        <w:rPr>
          <w:rFonts w:ascii="Times New Roman" w:hAnsi="Times New Roman"/>
          <w:b/>
          <w:i/>
          <w:noProof/>
          <w:sz w:val="24"/>
          <w:lang w:val="en-GB"/>
        </w:rPr>
        <w:t>EU trade agreements also facili</w:t>
      </w:r>
      <w:r w:rsidR="00EA46A2" w:rsidRPr="003165B4">
        <w:rPr>
          <w:rFonts w:ascii="Times New Roman" w:hAnsi="Times New Roman"/>
          <w:b/>
          <w:i/>
          <w:noProof/>
          <w:sz w:val="24"/>
          <w:lang w:val="en-GB"/>
        </w:rPr>
        <w:t>t</w:t>
      </w:r>
      <w:r w:rsidR="00F023DC" w:rsidRPr="003165B4">
        <w:rPr>
          <w:rFonts w:ascii="Times New Roman" w:hAnsi="Times New Roman"/>
          <w:b/>
          <w:i/>
          <w:noProof/>
          <w:sz w:val="24"/>
          <w:lang w:val="en-GB"/>
        </w:rPr>
        <w:t>ate</w:t>
      </w:r>
      <w:r w:rsidRPr="003165B4">
        <w:rPr>
          <w:rFonts w:ascii="Times New Roman" w:hAnsi="Times New Roman"/>
          <w:b/>
          <w:i/>
          <w:noProof/>
          <w:sz w:val="24"/>
          <w:lang w:val="en-GB"/>
        </w:rPr>
        <w:t xml:space="preserve"> diversification and </w:t>
      </w:r>
      <w:r w:rsidR="00666F43" w:rsidRPr="003165B4">
        <w:rPr>
          <w:rFonts w:ascii="Times New Roman" w:hAnsi="Times New Roman"/>
          <w:b/>
          <w:i/>
          <w:noProof/>
          <w:sz w:val="24"/>
          <w:lang w:val="en-GB"/>
        </w:rPr>
        <w:t>help</w:t>
      </w:r>
      <w:r w:rsidR="00812BB8" w:rsidRPr="003165B4">
        <w:rPr>
          <w:rFonts w:ascii="Times New Roman" w:hAnsi="Times New Roman"/>
          <w:b/>
          <w:i/>
          <w:noProof/>
          <w:sz w:val="24"/>
          <w:lang w:val="en-GB"/>
        </w:rPr>
        <w:t>ed</w:t>
      </w:r>
      <w:r w:rsidR="00666F43" w:rsidRPr="003165B4">
        <w:rPr>
          <w:rFonts w:ascii="Times New Roman" w:hAnsi="Times New Roman"/>
          <w:b/>
          <w:i/>
          <w:noProof/>
          <w:sz w:val="24"/>
          <w:lang w:val="en-GB"/>
        </w:rPr>
        <w:t xml:space="preserve"> to improve </w:t>
      </w:r>
      <w:r w:rsidRPr="003165B4">
        <w:rPr>
          <w:rFonts w:ascii="Times New Roman" w:hAnsi="Times New Roman"/>
          <w:b/>
          <w:i/>
          <w:noProof/>
          <w:sz w:val="24"/>
          <w:lang w:val="en-GB"/>
        </w:rPr>
        <w:t xml:space="preserve">food security </w:t>
      </w:r>
    </w:p>
    <w:p w14:paraId="7B048085" w14:textId="58905D27" w:rsidR="005861E0" w:rsidRPr="003165B4" w:rsidRDefault="00666F43" w:rsidP="002F6873">
      <w:pPr>
        <w:spacing w:after="120"/>
        <w:jc w:val="both"/>
        <w:rPr>
          <w:rFonts w:ascii="Times New Roman" w:hAnsi="Times New Roman"/>
          <w:noProof/>
          <w:sz w:val="24"/>
          <w:lang w:val="en-GB"/>
        </w:rPr>
      </w:pPr>
      <w:r w:rsidRPr="003165B4">
        <w:rPr>
          <w:rFonts w:ascii="Times New Roman" w:hAnsi="Times New Roman"/>
          <w:noProof/>
          <w:sz w:val="24"/>
          <w:lang w:val="en-GB"/>
        </w:rPr>
        <w:t>I</w:t>
      </w:r>
      <w:r w:rsidR="00636B5C" w:rsidRPr="003165B4">
        <w:rPr>
          <w:rFonts w:ascii="Times New Roman" w:hAnsi="Times New Roman"/>
          <w:noProof/>
          <w:sz w:val="24"/>
          <w:lang w:val="en-GB"/>
        </w:rPr>
        <w:t>n 2022</w:t>
      </w:r>
      <w:r w:rsidR="00F023DC" w:rsidRPr="003165B4">
        <w:rPr>
          <w:rFonts w:ascii="Times New Roman" w:hAnsi="Times New Roman"/>
          <w:noProof/>
          <w:sz w:val="24"/>
          <w:lang w:val="en-GB"/>
        </w:rPr>
        <w:t>,</w:t>
      </w:r>
      <w:r w:rsidR="00636B5C" w:rsidRPr="003165B4">
        <w:rPr>
          <w:rFonts w:ascii="Times New Roman" w:hAnsi="Times New Roman"/>
          <w:noProof/>
          <w:sz w:val="24"/>
          <w:lang w:val="en-GB"/>
        </w:rPr>
        <w:t xml:space="preserve"> </w:t>
      </w:r>
      <w:r w:rsidR="00CA59E5" w:rsidRPr="003165B4">
        <w:rPr>
          <w:rFonts w:ascii="Times New Roman" w:hAnsi="Times New Roman"/>
          <w:noProof/>
          <w:sz w:val="24"/>
          <w:lang w:val="en-GB"/>
        </w:rPr>
        <w:t xml:space="preserve">EU trade agreements supported diversification of EU agri-food trade away from Russia towards other trading partners and helped overcome </w:t>
      </w:r>
      <w:r w:rsidR="001C7028" w:rsidRPr="003165B4">
        <w:rPr>
          <w:rFonts w:ascii="Times New Roman" w:hAnsi="Times New Roman"/>
          <w:noProof/>
          <w:sz w:val="24"/>
          <w:lang w:val="en-GB"/>
        </w:rPr>
        <w:t xml:space="preserve">food security </w:t>
      </w:r>
      <w:r w:rsidR="00CA59E5" w:rsidRPr="00533415">
        <w:rPr>
          <w:rFonts w:ascii="Times New Roman" w:eastAsia="Calibri" w:hAnsi="Times New Roman" w:cs="Times New Roman"/>
          <w:bCs/>
          <w:noProof/>
          <w:sz w:val="24"/>
          <w:szCs w:val="24"/>
          <w:lang w:val="en-GB"/>
        </w:rPr>
        <w:t xml:space="preserve">challenges </w:t>
      </w:r>
      <w:r w:rsidR="001C7028">
        <w:rPr>
          <w:rFonts w:ascii="Times New Roman" w:eastAsia="Calibri" w:hAnsi="Times New Roman" w:cs="Times New Roman"/>
          <w:bCs/>
          <w:noProof/>
          <w:sz w:val="24"/>
          <w:szCs w:val="24"/>
          <w:lang w:val="en-GB"/>
        </w:rPr>
        <w:t xml:space="preserve">both in the EU and partner countries </w:t>
      </w:r>
      <w:r w:rsidR="001C7028" w:rsidRPr="003165B4">
        <w:rPr>
          <w:rFonts w:ascii="Times New Roman" w:hAnsi="Times New Roman"/>
          <w:noProof/>
          <w:sz w:val="24"/>
          <w:lang w:val="en-GB"/>
        </w:rPr>
        <w:t xml:space="preserve">following </w:t>
      </w:r>
      <w:r w:rsidR="001C7028">
        <w:rPr>
          <w:rFonts w:ascii="Times New Roman" w:eastAsia="Calibri" w:hAnsi="Times New Roman" w:cs="Times New Roman"/>
          <w:bCs/>
          <w:noProof/>
          <w:sz w:val="24"/>
          <w:szCs w:val="24"/>
          <w:lang w:val="en-GB"/>
        </w:rPr>
        <w:t>Russia’s</w:t>
      </w:r>
      <w:r w:rsidR="00CA59E5" w:rsidRPr="003165B4">
        <w:rPr>
          <w:rFonts w:ascii="Times New Roman" w:hAnsi="Times New Roman"/>
          <w:noProof/>
          <w:sz w:val="24"/>
          <w:lang w:val="en-GB"/>
        </w:rPr>
        <w:t xml:space="preserve"> </w:t>
      </w:r>
      <w:r w:rsidR="00B8267A" w:rsidRPr="479915DA">
        <w:rPr>
          <w:rFonts w:ascii="Times New Roman" w:hAnsi="Times New Roman"/>
          <w:noProof/>
          <w:sz w:val="24"/>
          <w:szCs w:val="24"/>
          <w:lang w:val="en-GB"/>
        </w:rPr>
        <w:t xml:space="preserve">unprovoked and unjustified </w:t>
      </w:r>
      <w:r w:rsidR="00CA59E5" w:rsidRPr="003165B4">
        <w:rPr>
          <w:rFonts w:ascii="Times New Roman" w:hAnsi="Times New Roman"/>
          <w:noProof/>
          <w:sz w:val="24"/>
          <w:lang w:val="en-GB"/>
        </w:rPr>
        <w:t xml:space="preserve">war </w:t>
      </w:r>
      <w:r w:rsidR="001C7028">
        <w:rPr>
          <w:rFonts w:ascii="Times New Roman" w:eastAsia="Calibri" w:hAnsi="Times New Roman" w:cs="Times New Roman"/>
          <w:bCs/>
          <w:noProof/>
          <w:sz w:val="24"/>
          <w:szCs w:val="24"/>
          <w:lang w:val="en-GB"/>
        </w:rPr>
        <w:t>of ag</w:t>
      </w:r>
      <w:r w:rsidR="00B8267A">
        <w:rPr>
          <w:rFonts w:ascii="Times New Roman" w:eastAsia="Calibri" w:hAnsi="Times New Roman" w:cs="Times New Roman"/>
          <w:bCs/>
          <w:noProof/>
          <w:sz w:val="24"/>
          <w:szCs w:val="24"/>
          <w:lang w:val="en-GB"/>
        </w:rPr>
        <w:t>g</w:t>
      </w:r>
      <w:r w:rsidR="001C7028">
        <w:rPr>
          <w:rFonts w:ascii="Times New Roman" w:eastAsia="Calibri" w:hAnsi="Times New Roman" w:cs="Times New Roman"/>
          <w:bCs/>
          <w:noProof/>
          <w:sz w:val="24"/>
          <w:szCs w:val="24"/>
          <w:lang w:val="en-GB"/>
        </w:rPr>
        <w:t>ression against</w:t>
      </w:r>
      <w:r w:rsidR="001C7028" w:rsidRPr="003165B4">
        <w:rPr>
          <w:rFonts w:ascii="Times New Roman" w:hAnsi="Times New Roman"/>
          <w:noProof/>
          <w:sz w:val="24"/>
          <w:lang w:val="en-GB"/>
        </w:rPr>
        <w:t xml:space="preserve"> </w:t>
      </w:r>
      <w:r w:rsidR="00CA59E5" w:rsidRPr="003165B4">
        <w:rPr>
          <w:rFonts w:ascii="Times New Roman" w:hAnsi="Times New Roman"/>
          <w:noProof/>
          <w:sz w:val="24"/>
          <w:lang w:val="en-GB"/>
        </w:rPr>
        <w:t>Ukraine</w:t>
      </w:r>
      <w:r w:rsidR="00B16D4E" w:rsidRPr="003165B4">
        <w:rPr>
          <w:rFonts w:ascii="Times New Roman" w:hAnsi="Times New Roman"/>
          <w:noProof/>
          <w:sz w:val="24"/>
          <w:lang w:val="en-GB"/>
        </w:rPr>
        <w:t>:</w:t>
      </w:r>
    </w:p>
    <w:p w14:paraId="48C6BD12" w14:textId="77777777" w:rsidR="00A45FF0" w:rsidRPr="003165B4" w:rsidRDefault="005861E0" w:rsidP="003165B4">
      <w:pPr>
        <w:pStyle w:val="ListParagraph"/>
        <w:numPr>
          <w:ilvl w:val="0"/>
          <w:numId w:val="45"/>
        </w:numPr>
        <w:spacing w:after="0"/>
        <w:jc w:val="both"/>
        <w:rPr>
          <w:rFonts w:ascii="Times New Roman" w:hAnsi="Times New Roman"/>
          <w:noProof/>
          <w:sz w:val="24"/>
          <w:lang w:val="en-GB"/>
        </w:rPr>
      </w:pPr>
      <w:r w:rsidRPr="003165B4">
        <w:rPr>
          <w:rFonts w:ascii="Times New Roman" w:hAnsi="Times New Roman"/>
          <w:noProof/>
          <w:sz w:val="24"/>
          <w:lang w:val="en-GB"/>
        </w:rPr>
        <w:t>Ukraine has overtaken the U</w:t>
      </w:r>
      <w:r w:rsidR="00F023DC" w:rsidRPr="003165B4">
        <w:rPr>
          <w:rFonts w:ascii="Times New Roman" w:hAnsi="Times New Roman"/>
          <w:noProof/>
          <w:sz w:val="24"/>
          <w:lang w:val="en-GB"/>
        </w:rPr>
        <w:t>nited States</w:t>
      </w:r>
      <w:r w:rsidRPr="003165B4">
        <w:rPr>
          <w:rFonts w:ascii="Times New Roman" w:hAnsi="Times New Roman"/>
          <w:noProof/>
          <w:sz w:val="24"/>
          <w:lang w:val="en-GB"/>
        </w:rPr>
        <w:t xml:space="preserve"> in 2022 as the third</w:t>
      </w:r>
      <w:r w:rsidRPr="003D0927">
        <w:rPr>
          <w:rFonts w:ascii="Times New Roman" w:eastAsia="Calibri" w:hAnsi="Times New Roman" w:cs="Times New Roman"/>
          <w:noProof/>
          <w:sz w:val="24"/>
          <w:szCs w:val="24"/>
          <w:lang w:val="en-GB"/>
        </w:rPr>
        <w:t xml:space="preserve"> </w:t>
      </w:r>
      <w:r w:rsidR="00E615D9" w:rsidRPr="003D0927">
        <w:rPr>
          <w:rFonts w:ascii="Times New Roman" w:eastAsia="Calibri" w:hAnsi="Times New Roman" w:cs="Times New Roman"/>
          <w:noProof/>
          <w:sz w:val="24"/>
          <w:szCs w:val="24"/>
          <w:lang w:val="en-GB"/>
        </w:rPr>
        <w:t>largest</w:t>
      </w:r>
      <w:r w:rsidR="00E615D9" w:rsidRPr="003165B4">
        <w:rPr>
          <w:rFonts w:ascii="Times New Roman" w:hAnsi="Times New Roman"/>
          <w:noProof/>
          <w:sz w:val="24"/>
          <w:lang w:val="en-GB"/>
        </w:rPr>
        <w:t xml:space="preserve"> </w:t>
      </w:r>
      <w:r w:rsidRPr="003165B4">
        <w:rPr>
          <w:rFonts w:ascii="Times New Roman" w:hAnsi="Times New Roman"/>
          <w:noProof/>
          <w:sz w:val="24"/>
          <w:lang w:val="en-GB"/>
        </w:rPr>
        <w:t>import source for agri-food products overall (after Brazil and the United Kingdom).</w:t>
      </w:r>
    </w:p>
    <w:p w14:paraId="0B1782CF" w14:textId="77777777" w:rsidR="00A45FF0" w:rsidRPr="003165B4" w:rsidRDefault="00A45FF0" w:rsidP="00A45FF0">
      <w:pPr>
        <w:spacing w:after="0"/>
        <w:ind w:left="360"/>
        <w:jc w:val="both"/>
        <w:rPr>
          <w:rFonts w:ascii="Times New Roman" w:hAnsi="Times New Roman"/>
          <w:noProof/>
          <w:sz w:val="24"/>
          <w:lang w:val="en-GB"/>
        </w:rPr>
      </w:pPr>
    </w:p>
    <w:p w14:paraId="5CA4DCA0" w14:textId="6946CDE8" w:rsidR="006F3EC6" w:rsidRPr="003165B4" w:rsidRDefault="00324EDC" w:rsidP="003165B4">
      <w:pPr>
        <w:pStyle w:val="ListParagraph"/>
        <w:numPr>
          <w:ilvl w:val="0"/>
          <w:numId w:val="45"/>
        </w:numPr>
        <w:spacing w:after="0"/>
        <w:jc w:val="both"/>
        <w:rPr>
          <w:rFonts w:ascii="Times New Roman" w:hAnsi="Times New Roman"/>
          <w:noProof/>
          <w:sz w:val="24"/>
          <w:lang w:val="en-GB"/>
        </w:rPr>
      </w:pPr>
      <w:r w:rsidRPr="003165B4">
        <w:rPr>
          <w:rFonts w:ascii="Times New Roman" w:hAnsi="Times New Roman"/>
          <w:noProof/>
          <w:sz w:val="24"/>
          <w:lang w:val="en-GB"/>
        </w:rPr>
        <w:t>In line with its commitment to global food security</w:t>
      </w:r>
      <w:r w:rsidR="00812BB8" w:rsidRPr="003165B4">
        <w:rPr>
          <w:rFonts w:ascii="Times New Roman" w:hAnsi="Times New Roman"/>
          <w:noProof/>
          <w:sz w:val="24"/>
          <w:lang w:val="en-GB"/>
        </w:rPr>
        <w:t>, which has been</w:t>
      </w:r>
      <w:r w:rsidRPr="003165B4">
        <w:rPr>
          <w:rFonts w:ascii="Times New Roman" w:hAnsi="Times New Roman"/>
          <w:noProof/>
          <w:sz w:val="24"/>
          <w:lang w:val="en-GB"/>
        </w:rPr>
        <w:t xml:space="preserve"> </w:t>
      </w:r>
      <w:r w:rsidR="0048616C" w:rsidRPr="003165B4">
        <w:rPr>
          <w:rFonts w:ascii="Times New Roman" w:hAnsi="Times New Roman"/>
          <w:noProof/>
          <w:sz w:val="24"/>
          <w:lang w:val="en-GB"/>
        </w:rPr>
        <w:t xml:space="preserve">affected by </w:t>
      </w:r>
      <w:r w:rsidR="00B8267A">
        <w:rPr>
          <w:rFonts w:ascii="Times New Roman" w:hAnsi="Times New Roman"/>
          <w:noProof/>
          <w:sz w:val="24"/>
          <w:lang w:val="en-GB"/>
        </w:rPr>
        <w:t xml:space="preserve">Russia’s </w:t>
      </w:r>
      <w:r w:rsidR="00B8267A" w:rsidRPr="479915DA">
        <w:rPr>
          <w:rFonts w:ascii="Times New Roman" w:hAnsi="Times New Roman"/>
          <w:noProof/>
          <w:sz w:val="24"/>
          <w:szCs w:val="24"/>
          <w:lang w:val="en-GB"/>
        </w:rPr>
        <w:t xml:space="preserve">unprovoked and unjustified </w:t>
      </w:r>
      <w:r w:rsidR="0048616C" w:rsidRPr="003165B4">
        <w:rPr>
          <w:rFonts w:ascii="Times New Roman" w:hAnsi="Times New Roman"/>
          <w:noProof/>
          <w:sz w:val="24"/>
          <w:lang w:val="en-GB"/>
        </w:rPr>
        <w:t xml:space="preserve">the war </w:t>
      </w:r>
      <w:r w:rsidR="00B8267A">
        <w:rPr>
          <w:rFonts w:ascii="Times New Roman" w:hAnsi="Times New Roman"/>
          <w:noProof/>
          <w:sz w:val="24"/>
          <w:lang w:val="en-GB"/>
        </w:rPr>
        <w:t xml:space="preserve">of aggression </w:t>
      </w:r>
      <w:r w:rsidR="001C7028">
        <w:rPr>
          <w:rFonts w:ascii="Times New Roman" w:eastAsia="Calibri" w:hAnsi="Times New Roman" w:cs="Times New Roman"/>
          <w:noProof/>
          <w:sz w:val="24"/>
          <w:szCs w:val="24"/>
          <w:lang w:val="en-GB"/>
        </w:rPr>
        <w:t>against</w:t>
      </w:r>
      <w:r w:rsidR="0048616C" w:rsidRPr="003165B4">
        <w:rPr>
          <w:rFonts w:ascii="Times New Roman" w:hAnsi="Times New Roman"/>
          <w:noProof/>
          <w:sz w:val="24"/>
          <w:lang w:val="en-GB"/>
        </w:rPr>
        <w:t xml:space="preserve"> Ukraine, the EU in 2022 increased </w:t>
      </w:r>
      <w:r w:rsidR="00F023DC" w:rsidRPr="003165B4">
        <w:rPr>
          <w:rFonts w:ascii="Times New Roman" w:hAnsi="Times New Roman"/>
          <w:noProof/>
          <w:sz w:val="24"/>
          <w:lang w:val="en-GB"/>
        </w:rPr>
        <w:t xml:space="preserve">its </w:t>
      </w:r>
      <w:r w:rsidR="0048616C" w:rsidRPr="003165B4">
        <w:rPr>
          <w:rFonts w:ascii="Times New Roman" w:hAnsi="Times New Roman"/>
          <w:noProof/>
          <w:sz w:val="24"/>
          <w:lang w:val="en-GB"/>
        </w:rPr>
        <w:t xml:space="preserve">wheat exports to the Southern </w:t>
      </w:r>
      <w:r w:rsidR="0048616C" w:rsidRPr="001614E2">
        <w:rPr>
          <w:rFonts w:ascii="Times New Roman" w:eastAsia="Calibri" w:hAnsi="Times New Roman" w:cs="Times New Roman"/>
          <w:noProof/>
          <w:sz w:val="24"/>
          <w:szCs w:val="24"/>
          <w:lang w:val="en-GB"/>
        </w:rPr>
        <w:t>Neighbo</w:t>
      </w:r>
      <w:r w:rsidR="00FF530D" w:rsidRPr="001614E2">
        <w:rPr>
          <w:rFonts w:ascii="Times New Roman" w:eastAsia="Calibri" w:hAnsi="Times New Roman" w:cs="Times New Roman"/>
          <w:noProof/>
          <w:sz w:val="24"/>
          <w:szCs w:val="24"/>
          <w:lang w:val="en-GB"/>
        </w:rPr>
        <w:t>u</w:t>
      </w:r>
      <w:r w:rsidR="0048616C" w:rsidRPr="001614E2">
        <w:rPr>
          <w:rFonts w:ascii="Times New Roman" w:eastAsia="Calibri" w:hAnsi="Times New Roman" w:cs="Times New Roman"/>
          <w:noProof/>
          <w:sz w:val="24"/>
          <w:szCs w:val="24"/>
          <w:lang w:val="en-GB"/>
        </w:rPr>
        <w:t>rhood</w:t>
      </w:r>
      <w:r w:rsidR="0048616C" w:rsidRPr="003165B4">
        <w:rPr>
          <w:rFonts w:ascii="Times New Roman" w:hAnsi="Times New Roman"/>
          <w:noProof/>
          <w:sz w:val="24"/>
          <w:lang w:val="en-GB"/>
        </w:rPr>
        <w:t xml:space="preserve">, notably to Algeria (4.9 </w:t>
      </w:r>
      <w:r w:rsidR="00BC1509" w:rsidRPr="003165B4">
        <w:rPr>
          <w:rFonts w:ascii="Times New Roman" w:hAnsi="Times New Roman"/>
          <w:noProof/>
          <w:sz w:val="24"/>
          <w:lang w:val="en-GB"/>
        </w:rPr>
        <w:t xml:space="preserve">million </w:t>
      </w:r>
      <w:r w:rsidR="00F023DC" w:rsidRPr="001614E2">
        <w:rPr>
          <w:rFonts w:ascii="Times New Roman" w:eastAsia="Calibri" w:hAnsi="Times New Roman" w:cs="Times New Roman"/>
          <w:noProof/>
          <w:sz w:val="24"/>
          <w:szCs w:val="24"/>
          <w:lang w:val="en-GB"/>
        </w:rPr>
        <w:t>ton</w:t>
      </w:r>
      <w:r w:rsidR="00E615D9" w:rsidRPr="001614E2">
        <w:rPr>
          <w:rFonts w:ascii="Times New Roman" w:eastAsia="Calibri" w:hAnsi="Times New Roman" w:cs="Times New Roman"/>
          <w:noProof/>
          <w:sz w:val="24"/>
          <w:szCs w:val="24"/>
          <w:lang w:val="en-GB"/>
        </w:rPr>
        <w:t>ne</w:t>
      </w:r>
      <w:r w:rsidR="00F023DC" w:rsidRPr="001614E2">
        <w:rPr>
          <w:rFonts w:ascii="Times New Roman" w:eastAsia="Calibri" w:hAnsi="Times New Roman" w:cs="Times New Roman"/>
          <w:noProof/>
          <w:sz w:val="24"/>
          <w:szCs w:val="24"/>
          <w:lang w:val="en-GB"/>
        </w:rPr>
        <w:t>s</w:t>
      </w:r>
      <w:r w:rsidR="00F023DC" w:rsidRPr="003165B4">
        <w:rPr>
          <w:rFonts w:ascii="Times New Roman" w:hAnsi="Times New Roman"/>
          <w:noProof/>
          <w:sz w:val="24"/>
          <w:lang w:val="en-GB"/>
        </w:rPr>
        <w:t>), Morocco</w:t>
      </w:r>
      <w:r w:rsidR="0048616C" w:rsidRPr="003165B4">
        <w:rPr>
          <w:rFonts w:ascii="Times New Roman" w:hAnsi="Times New Roman"/>
          <w:noProof/>
          <w:sz w:val="24"/>
          <w:lang w:val="en-GB"/>
        </w:rPr>
        <w:t xml:space="preserve"> (4.1 </w:t>
      </w:r>
      <w:r w:rsidR="00BC1509" w:rsidRPr="003165B4">
        <w:rPr>
          <w:rFonts w:ascii="Times New Roman" w:hAnsi="Times New Roman"/>
          <w:noProof/>
          <w:sz w:val="24"/>
          <w:lang w:val="en-GB"/>
        </w:rPr>
        <w:t xml:space="preserve">million </w:t>
      </w:r>
      <w:r w:rsidR="00CA59E5" w:rsidRPr="001614E2">
        <w:rPr>
          <w:rFonts w:ascii="Times New Roman" w:eastAsia="Calibri" w:hAnsi="Times New Roman" w:cs="Times New Roman"/>
          <w:noProof/>
          <w:sz w:val="24"/>
          <w:szCs w:val="24"/>
          <w:lang w:val="en-GB"/>
        </w:rPr>
        <w:t>t</w:t>
      </w:r>
      <w:r w:rsidR="0048616C" w:rsidRPr="001614E2">
        <w:rPr>
          <w:rFonts w:ascii="Times New Roman" w:eastAsia="Calibri" w:hAnsi="Times New Roman" w:cs="Times New Roman"/>
          <w:noProof/>
          <w:sz w:val="24"/>
          <w:szCs w:val="24"/>
          <w:lang w:val="en-GB"/>
        </w:rPr>
        <w:t>on</w:t>
      </w:r>
      <w:r w:rsidR="00E615D9" w:rsidRPr="001614E2">
        <w:rPr>
          <w:rFonts w:ascii="Times New Roman" w:eastAsia="Calibri" w:hAnsi="Times New Roman" w:cs="Times New Roman"/>
          <w:noProof/>
          <w:sz w:val="24"/>
          <w:szCs w:val="24"/>
          <w:lang w:val="en-GB"/>
        </w:rPr>
        <w:t>ne</w:t>
      </w:r>
      <w:r w:rsidR="0048616C" w:rsidRPr="001614E2">
        <w:rPr>
          <w:rFonts w:ascii="Times New Roman" w:eastAsia="Calibri" w:hAnsi="Times New Roman" w:cs="Times New Roman"/>
          <w:noProof/>
          <w:sz w:val="24"/>
          <w:szCs w:val="24"/>
          <w:lang w:val="en-GB"/>
        </w:rPr>
        <w:t>s</w:t>
      </w:r>
      <w:r w:rsidR="0048616C" w:rsidRPr="003165B4">
        <w:rPr>
          <w:rFonts w:ascii="Times New Roman" w:hAnsi="Times New Roman"/>
          <w:noProof/>
          <w:sz w:val="24"/>
          <w:lang w:val="en-GB"/>
        </w:rPr>
        <w:t xml:space="preserve">) and Egypt (2.9 </w:t>
      </w:r>
      <w:r w:rsidR="00BC1509" w:rsidRPr="003165B4">
        <w:rPr>
          <w:rFonts w:ascii="Times New Roman" w:hAnsi="Times New Roman"/>
          <w:noProof/>
          <w:sz w:val="24"/>
          <w:lang w:val="en-GB"/>
        </w:rPr>
        <w:t xml:space="preserve">million </w:t>
      </w:r>
      <w:r w:rsidR="0048616C" w:rsidRPr="001614E2">
        <w:rPr>
          <w:rFonts w:ascii="Times New Roman" w:eastAsia="Calibri" w:hAnsi="Times New Roman" w:cs="Times New Roman"/>
          <w:noProof/>
          <w:sz w:val="24"/>
          <w:szCs w:val="24"/>
          <w:lang w:val="en-GB"/>
        </w:rPr>
        <w:t>ton</w:t>
      </w:r>
      <w:r w:rsidR="00E615D9" w:rsidRPr="001614E2">
        <w:rPr>
          <w:rFonts w:ascii="Times New Roman" w:eastAsia="Calibri" w:hAnsi="Times New Roman" w:cs="Times New Roman"/>
          <w:noProof/>
          <w:sz w:val="24"/>
          <w:szCs w:val="24"/>
          <w:lang w:val="en-GB"/>
        </w:rPr>
        <w:t>ne</w:t>
      </w:r>
      <w:r w:rsidR="0048616C" w:rsidRPr="001614E2">
        <w:rPr>
          <w:rFonts w:ascii="Times New Roman" w:eastAsia="Calibri" w:hAnsi="Times New Roman" w:cs="Times New Roman"/>
          <w:noProof/>
          <w:sz w:val="24"/>
          <w:szCs w:val="24"/>
          <w:lang w:val="en-GB"/>
        </w:rPr>
        <w:t>s</w:t>
      </w:r>
      <w:r w:rsidR="0048616C" w:rsidRPr="003165B4">
        <w:rPr>
          <w:rFonts w:ascii="Times New Roman" w:hAnsi="Times New Roman"/>
          <w:noProof/>
          <w:sz w:val="24"/>
          <w:lang w:val="en-GB"/>
        </w:rPr>
        <w:t>)</w:t>
      </w:r>
      <w:r w:rsidR="00F023DC" w:rsidRPr="003165B4">
        <w:rPr>
          <w:rFonts w:ascii="Times New Roman" w:hAnsi="Times New Roman"/>
          <w:noProof/>
          <w:sz w:val="24"/>
          <w:lang w:val="en-GB"/>
        </w:rPr>
        <w:t xml:space="preserve">. This was </w:t>
      </w:r>
      <w:r w:rsidR="00B70587" w:rsidRPr="003165B4">
        <w:rPr>
          <w:rFonts w:ascii="Times New Roman" w:hAnsi="Times New Roman"/>
          <w:noProof/>
          <w:sz w:val="24"/>
          <w:lang w:val="en-GB"/>
        </w:rPr>
        <w:t xml:space="preserve">facilitated by the </w:t>
      </w:r>
      <w:r w:rsidR="00FF530D" w:rsidRPr="001614E2">
        <w:rPr>
          <w:rFonts w:ascii="Times New Roman" w:eastAsia="Calibri" w:hAnsi="Times New Roman" w:cs="Times New Roman"/>
          <w:noProof/>
          <w:sz w:val="24"/>
          <w:szCs w:val="24"/>
          <w:lang w:val="en-GB"/>
        </w:rPr>
        <w:t>a</w:t>
      </w:r>
      <w:r w:rsidR="00B70587" w:rsidRPr="001614E2">
        <w:rPr>
          <w:rFonts w:ascii="Times New Roman" w:eastAsia="Calibri" w:hAnsi="Times New Roman" w:cs="Times New Roman"/>
          <w:noProof/>
          <w:sz w:val="24"/>
          <w:szCs w:val="24"/>
          <w:lang w:val="en-GB"/>
        </w:rPr>
        <w:t xml:space="preserve">ssociation </w:t>
      </w:r>
      <w:r w:rsidR="00FF530D" w:rsidRPr="001614E2">
        <w:rPr>
          <w:rFonts w:ascii="Times New Roman" w:eastAsia="Calibri" w:hAnsi="Times New Roman" w:cs="Times New Roman"/>
          <w:noProof/>
          <w:sz w:val="24"/>
          <w:szCs w:val="24"/>
          <w:lang w:val="en-GB"/>
        </w:rPr>
        <w:t>a</w:t>
      </w:r>
      <w:r w:rsidR="00B70587" w:rsidRPr="001614E2">
        <w:rPr>
          <w:rFonts w:ascii="Times New Roman" w:eastAsia="Calibri" w:hAnsi="Times New Roman" w:cs="Times New Roman"/>
          <w:noProof/>
          <w:sz w:val="24"/>
          <w:szCs w:val="24"/>
          <w:lang w:val="en-GB"/>
        </w:rPr>
        <w:t>greements</w:t>
      </w:r>
      <w:r w:rsidR="00B70587" w:rsidRPr="003165B4">
        <w:rPr>
          <w:rFonts w:ascii="Times New Roman" w:hAnsi="Times New Roman"/>
          <w:noProof/>
          <w:sz w:val="24"/>
          <w:lang w:val="en-GB"/>
        </w:rPr>
        <w:t xml:space="preserve"> between the EU and these partners</w:t>
      </w:r>
      <w:r w:rsidR="00A45FF0" w:rsidRPr="003165B4">
        <w:rPr>
          <w:rFonts w:ascii="Times New Roman" w:hAnsi="Times New Roman"/>
          <w:noProof/>
          <w:sz w:val="24"/>
          <w:lang w:val="en-GB"/>
        </w:rPr>
        <w:t>.</w:t>
      </w:r>
    </w:p>
    <w:p w14:paraId="7B048088" w14:textId="032BE3D1" w:rsidR="002F6873" w:rsidRPr="00A45FF0" w:rsidRDefault="002F6873" w:rsidP="00A45FF0">
      <w:pPr>
        <w:spacing w:after="120"/>
        <w:jc w:val="both"/>
        <w:rPr>
          <w:rFonts w:ascii="Times New Roman" w:eastAsia="Calibri" w:hAnsi="Times New Roman" w:cs="Times New Roman"/>
          <w:noProof/>
          <w:sz w:val="24"/>
          <w:szCs w:val="24"/>
          <w:lang w:val="en-GB"/>
        </w:rPr>
      </w:pPr>
    </w:p>
    <w:p w14:paraId="7B04808A" w14:textId="45CD0648" w:rsidR="002F6873" w:rsidRPr="003165B4" w:rsidRDefault="00DA1C95" w:rsidP="002F6873">
      <w:pPr>
        <w:spacing w:after="120"/>
        <w:jc w:val="both"/>
        <w:rPr>
          <w:rFonts w:ascii="Times New Roman" w:hAnsi="Times New Roman"/>
          <w:b/>
          <w:i/>
          <w:noProof/>
          <w:sz w:val="24"/>
          <w:lang w:val="en-GB"/>
        </w:rPr>
      </w:pPr>
      <w:r w:rsidRPr="003165B4">
        <w:rPr>
          <w:rFonts w:ascii="Times New Roman" w:hAnsi="Times New Roman"/>
          <w:b/>
          <w:i/>
          <w:noProof/>
          <w:sz w:val="24"/>
          <w:lang w:val="en-GB"/>
        </w:rPr>
        <w:t xml:space="preserve">Unlike </w:t>
      </w:r>
      <w:r w:rsidR="00812BB8" w:rsidRPr="003165B4">
        <w:rPr>
          <w:rFonts w:ascii="Times New Roman" w:hAnsi="Times New Roman"/>
          <w:b/>
          <w:i/>
          <w:noProof/>
          <w:sz w:val="24"/>
          <w:lang w:val="en-GB"/>
        </w:rPr>
        <w:t xml:space="preserve">in </w:t>
      </w:r>
      <w:r w:rsidRPr="003165B4">
        <w:rPr>
          <w:rFonts w:ascii="Times New Roman" w:hAnsi="Times New Roman"/>
          <w:b/>
          <w:i/>
          <w:noProof/>
          <w:sz w:val="24"/>
          <w:lang w:val="en-GB"/>
        </w:rPr>
        <w:t>total trade, the</w:t>
      </w:r>
      <w:r w:rsidR="002F6873" w:rsidRPr="003165B4">
        <w:rPr>
          <w:rFonts w:ascii="Times New Roman" w:hAnsi="Times New Roman"/>
          <w:b/>
          <w:i/>
          <w:noProof/>
          <w:sz w:val="24"/>
          <w:lang w:val="en-GB"/>
        </w:rPr>
        <w:t xml:space="preserve"> </w:t>
      </w:r>
      <w:r w:rsidR="00812BB8" w:rsidRPr="003165B4">
        <w:rPr>
          <w:rFonts w:ascii="Times New Roman" w:hAnsi="Times New Roman"/>
          <w:b/>
          <w:i/>
          <w:noProof/>
          <w:sz w:val="24"/>
          <w:lang w:val="en-GB"/>
        </w:rPr>
        <w:t>EU still retained</w:t>
      </w:r>
      <w:r w:rsidR="001F7411" w:rsidRPr="003165B4">
        <w:rPr>
          <w:rFonts w:ascii="Times New Roman" w:hAnsi="Times New Roman"/>
          <w:b/>
          <w:i/>
          <w:noProof/>
          <w:sz w:val="24"/>
          <w:lang w:val="en-GB"/>
        </w:rPr>
        <w:t xml:space="preserve"> a </w:t>
      </w:r>
      <w:r w:rsidR="002F6873" w:rsidRPr="003165B4">
        <w:rPr>
          <w:rFonts w:ascii="Times New Roman" w:hAnsi="Times New Roman"/>
          <w:b/>
          <w:i/>
          <w:noProof/>
          <w:sz w:val="24"/>
          <w:lang w:val="en-GB"/>
        </w:rPr>
        <w:t>surp</w:t>
      </w:r>
      <w:r w:rsidR="00E229A3" w:rsidRPr="003165B4">
        <w:rPr>
          <w:rFonts w:ascii="Times New Roman" w:hAnsi="Times New Roman"/>
          <w:b/>
          <w:i/>
          <w:noProof/>
          <w:sz w:val="24"/>
          <w:lang w:val="en-GB"/>
        </w:rPr>
        <w:t xml:space="preserve">lus </w:t>
      </w:r>
      <w:r w:rsidR="001F7411" w:rsidRPr="003165B4">
        <w:rPr>
          <w:rFonts w:ascii="Times New Roman" w:hAnsi="Times New Roman"/>
          <w:b/>
          <w:i/>
          <w:noProof/>
          <w:sz w:val="24"/>
          <w:lang w:val="en-GB"/>
        </w:rPr>
        <w:t xml:space="preserve">in </w:t>
      </w:r>
      <w:r w:rsidR="001F7411" w:rsidRPr="00533415">
        <w:rPr>
          <w:rFonts w:ascii="Times New Roman" w:eastAsia="Calibri" w:hAnsi="Times New Roman" w:cs="Times New Roman"/>
          <w:b/>
          <w:i/>
          <w:noProof/>
          <w:sz w:val="24"/>
          <w:szCs w:val="24"/>
          <w:lang w:val="en-GB"/>
        </w:rPr>
        <w:t>goods</w:t>
      </w:r>
      <w:r w:rsidR="001F7411" w:rsidRPr="003165B4">
        <w:rPr>
          <w:rFonts w:ascii="Times New Roman" w:hAnsi="Times New Roman"/>
          <w:b/>
          <w:i/>
          <w:noProof/>
          <w:sz w:val="24"/>
          <w:lang w:val="en-GB"/>
        </w:rPr>
        <w:t xml:space="preserve"> trade </w:t>
      </w:r>
      <w:r w:rsidR="00E229A3" w:rsidRPr="003165B4">
        <w:rPr>
          <w:rFonts w:ascii="Times New Roman" w:hAnsi="Times New Roman"/>
          <w:b/>
          <w:i/>
          <w:noProof/>
          <w:sz w:val="24"/>
          <w:lang w:val="en-GB"/>
        </w:rPr>
        <w:t>with preferential partners</w:t>
      </w:r>
      <w:r w:rsidR="00E615D9">
        <w:rPr>
          <w:rFonts w:ascii="Times New Roman" w:eastAsia="Calibri" w:hAnsi="Times New Roman" w:cs="Times New Roman"/>
          <w:b/>
          <w:i/>
          <w:noProof/>
          <w:sz w:val="24"/>
          <w:szCs w:val="24"/>
          <w:lang w:val="en-GB"/>
        </w:rPr>
        <w:t>,</w:t>
      </w:r>
      <w:r w:rsidR="001F7411" w:rsidRPr="00533415">
        <w:rPr>
          <w:rFonts w:ascii="Times New Roman" w:eastAsia="Calibri" w:hAnsi="Times New Roman" w:cs="Times New Roman"/>
          <w:b/>
          <w:i/>
          <w:noProof/>
          <w:sz w:val="24"/>
          <w:szCs w:val="24"/>
          <w:lang w:val="en-GB"/>
        </w:rPr>
        <w:t xml:space="preserve"> al</w:t>
      </w:r>
      <w:r w:rsidR="00FF530D">
        <w:rPr>
          <w:rFonts w:ascii="Times New Roman" w:eastAsia="Calibri" w:hAnsi="Times New Roman" w:cs="Times New Roman"/>
          <w:b/>
          <w:i/>
          <w:noProof/>
          <w:sz w:val="24"/>
          <w:szCs w:val="24"/>
          <w:lang w:val="en-GB"/>
        </w:rPr>
        <w:t>though the surplus is</w:t>
      </w:r>
      <w:r w:rsidR="001F7411" w:rsidRPr="003165B4">
        <w:rPr>
          <w:rFonts w:ascii="Times New Roman" w:hAnsi="Times New Roman"/>
          <w:b/>
          <w:i/>
          <w:noProof/>
          <w:sz w:val="24"/>
          <w:lang w:val="en-GB"/>
        </w:rPr>
        <w:t xml:space="preserve"> decreasing</w:t>
      </w:r>
    </w:p>
    <w:p w14:paraId="7B04808B" w14:textId="226FF8A4" w:rsidR="001F46AC" w:rsidRPr="003165B4" w:rsidRDefault="001F7411" w:rsidP="00786463">
      <w:pPr>
        <w:spacing w:after="120"/>
        <w:jc w:val="both"/>
        <w:rPr>
          <w:rFonts w:ascii="Times New Roman" w:hAnsi="Times New Roman"/>
          <w:noProof/>
          <w:sz w:val="24"/>
          <w:lang w:val="en-GB"/>
        </w:rPr>
      </w:pPr>
      <w:r w:rsidRPr="003165B4">
        <w:rPr>
          <w:rFonts w:ascii="Times New Roman" w:hAnsi="Times New Roman"/>
          <w:noProof/>
          <w:sz w:val="24"/>
          <w:lang w:val="en-GB"/>
        </w:rPr>
        <w:t xml:space="preserve">In 2022, in contrast to total trade, the EU registered a surplus </w:t>
      </w:r>
      <w:r w:rsidR="00E615D9" w:rsidRPr="00533415">
        <w:rPr>
          <w:rFonts w:ascii="Times New Roman" w:hAnsi="Times New Roman" w:cs="Times New Roman"/>
          <w:noProof/>
          <w:sz w:val="24"/>
          <w:szCs w:val="24"/>
          <w:lang w:val="en-GB"/>
        </w:rPr>
        <w:t xml:space="preserve">of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E615D9" w:rsidRPr="00533415">
        <w:rPr>
          <w:rFonts w:ascii="Times New Roman" w:hAnsi="Times New Roman" w:cs="Times New Roman"/>
          <w:noProof/>
          <w:sz w:val="24"/>
          <w:szCs w:val="24"/>
          <w:lang w:val="en-GB"/>
        </w:rPr>
        <w:t xml:space="preserve">73 billion </w:t>
      </w:r>
      <w:r w:rsidRPr="003165B4">
        <w:rPr>
          <w:rFonts w:ascii="Times New Roman" w:hAnsi="Times New Roman"/>
          <w:noProof/>
          <w:sz w:val="24"/>
          <w:lang w:val="en-GB"/>
        </w:rPr>
        <w:t xml:space="preserve">in </w:t>
      </w:r>
      <w:r w:rsidR="005E797E" w:rsidRPr="003165B4">
        <w:rPr>
          <w:rFonts w:ascii="Times New Roman" w:hAnsi="Times New Roman"/>
          <w:noProof/>
          <w:sz w:val="24"/>
          <w:lang w:val="en-GB"/>
        </w:rPr>
        <w:t>its</w:t>
      </w:r>
      <w:r w:rsidRPr="003165B4">
        <w:rPr>
          <w:rFonts w:ascii="Times New Roman" w:hAnsi="Times New Roman"/>
          <w:noProof/>
          <w:sz w:val="24"/>
          <w:lang w:val="en-GB"/>
        </w:rPr>
        <w:t xml:space="preserve"> </w:t>
      </w:r>
      <w:r w:rsidRPr="00533415">
        <w:rPr>
          <w:rFonts w:ascii="Times New Roman" w:hAnsi="Times New Roman" w:cs="Times New Roman"/>
          <w:noProof/>
          <w:sz w:val="24"/>
          <w:szCs w:val="24"/>
          <w:lang w:val="en-GB"/>
        </w:rPr>
        <w:t>goods</w:t>
      </w:r>
      <w:r w:rsidRPr="003165B4">
        <w:rPr>
          <w:rFonts w:ascii="Times New Roman" w:hAnsi="Times New Roman"/>
          <w:noProof/>
          <w:sz w:val="24"/>
          <w:lang w:val="en-GB"/>
        </w:rPr>
        <w:t xml:space="preserve"> trade with preferential partners</w:t>
      </w:r>
      <w:r w:rsidR="005E797E" w:rsidRPr="00533415">
        <w:rPr>
          <w:rFonts w:ascii="Times New Roman" w:hAnsi="Times New Roman" w:cs="Times New Roman"/>
          <w:noProof/>
          <w:sz w:val="24"/>
          <w:szCs w:val="24"/>
          <w:lang w:val="en-GB"/>
        </w:rPr>
        <w:t>.</w:t>
      </w:r>
      <w:r w:rsidR="005E797E" w:rsidRPr="003165B4">
        <w:rPr>
          <w:rFonts w:ascii="Times New Roman" w:hAnsi="Times New Roman"/>
          <w:noProof/>
          <w:sz w:val="24"/>
          <w:lang w:val="en-GB"/>
        </w:rPr>
        <w:t xml:space="preserve"> This </w:t>
      </w:r>
      <w:r w:rsidR="00E615D9">
        <w:rPr>
          <w:rFonts w:ascii="Times New Roman" w:hAnsi="Times New Roman" w:cs="Times New Roman"/>
          <w:noProof/>
          <w:sz w:val="24"/>
          <w:szCs w:val="24"/>
          <w:lang w:val="en-GB"/>
        </w:rPr>
        <w:t>was</w:t>
      </w:r>
      <w:r w:rsidR="00E615D9" w:rsidRPr="003165B4">
        <w:rPr>
          <w:rFonts w:ascii="Times New Roman" w:hAnsi="Times New Roman"/>
          <w:noProof/>
          <w:sz w:val="24"/>
          <w:lang w:val="en-GB"/>
        </w:rPr>
        <w:t xml:space="preserve"> </w:t>
      </w:r>
      <w:r w:rsidRPr="003165B4">
        <w:rPr>
          <w:rFonts w:ascii="Times New Roman" w:hAnsi="Times New Roman"/>
          <w:noProof/>
          <w:sz w:val="24"/>
          <w:lang w:val="en-GB"/>
        </w:rPr>
        <w:t xml:space="preserve">a decrease </w:t>
      </w:r>
      <w:r w:rsidR="00FF530D">
        <w:rPr>
          <w:rFonts w:ascii="Times New Roman" w:hAnsi="Times New Roman" w:cs="Times New Roman"/>
          <w:noProof/>
          <w:sz w:val="24"/>
          <w:szCs w:val="24"/>
          <w:lang w:val="en-GB"/>
        </w:rPr>
        <w:t>of</w:t>
      </w:r>
      <w:r w:rsidR="00FF530D" w:rsidRPr="00533415">
        <w:rPr>
          <w:rFonts w:ascii="Times New Roman" w:hAnsi="Times New Roman" w:cs="Times New Roman"/>
          <w:noProof/>
          <w:sz w:val="24"/>
          <w:szCs w:val="24"/>
          <w:lang w:val="en-GB"/>
        </w:rPr>
        <w:t xml:space="preserve">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131 billion</w:t>
      </w:r>
      <w:r w:rsidR="005E797E" w:rsidRPr="003165B4">
        <w:rPr>
          <w:rFonts w:ascii="Times New Roman" w:hAnsi="Times New Roman"/>
          <w:noProof/>
          <w:sz w:val="24"/>
          <w:lang w:val="en-GB"/>
        </w:rPr>
        <w:t xml:space="preserve"> </w:t>
      </w:r>
      <w:r w:rsidRPr="003165B4">
        <w:rPr>
          <w:rFonts w:ascii="Times New Roman" w:hAnsi="Times New Roman"/>
          <w:noProof/>
          <w:sz w:val="24"/>
          <w:lang w:val="en-GB"/>
        </w:rPr>
        <w:t xml:space="preserve">compared to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 xml:space="preserve">204 billion in 2021. </w:t>
      </w:r>
      <w:r w:rsidR="00E229A3" w:rsidRPr="003165B4">
        <w:rPr>
          <w:rFonts w:ascii="Times New Roman" w:hAnsi="Times New Roman"/>
          <w:noProof/>
          <w:sz w:val="24"/>
          <w:lang w:val="en-GB"/>
        </w:rPr>
        <w:t>Over 6</w:t>
      </w:r>
      <w:r w:rsidR="002F6873" w:rsidRPr="003165B4">
        <w:rPr>
          <w:rFonts w:ascii="Times New Roman" w:hAnsi="Times New Roman"/>
          <w:noProof/>
          <w:sz w:val="24"/>
          <w:lang w:val="en-GB"/>
        </w:rPr>
        <w:t>0% of the EU’s surplus with preferential partners can be attributed to agri-food</w:t>
      </w:r>
      <w:r w:rsidR="00E229A3" w:rsidRPr="003165B4">
        <w:rPr>
          <w:rFonts w:ascii="Times New Roman" w:hAnsi="Times New Roman"/>
          <w:noProof/>
          <w:sz w:val="24"/>
          <w:lang w:val="en-GB"/>
        </w:rPr>
        <w:t xml:space="preserve">. </w:t>
      </w:r>
    </w:p>
    <w:p w14:paraId="7B04808C" w14:textId="2D842D08" w:rsidR="00E229A3" w:rsidRPr="003165B4" w:rsidRDefault="00DA1C95" w:rsidP="00EC49FB">
      <w:pPr>
        <w:spacing w:after="120"/>
        <w:jc w:val="both"/>
        <w:rPr>
          <w:rFonts w:ascii="Times New Roman" w:hAnsi="Times New Roman"/>
          <w:noProof/>
          <w:sz w:val="24"/>
          <w:lang w:val="en-GB"/>
        </w:rPr>
      </w:pPr>
      <w:r w:rsidRPr="003165B4">
        <w:rPr>
          <w:rFonts w:ascii="Times New Roman" w:hAnsi="Times New Roman"/>
          <w:noProof/>
          <w:sz w:val="24"/>
          <w:lang w:val="en-GB"/>
        </w:rPr>
        <w:t xml:space="preserve">By contrast, EU </w:t>
      </w:r>
      <w:r w:rsidRPr="00533415">
        <w:rPr>
          <w:rFonts w:ascii="Times New Roman" w:hAnsi="Times New Roman" w:cs="Times New Roman"/>
          <w:noProof/>
          <w:sz w:val="24"/>
          <w:szCs w:val="24"/>
          <w:lang w:val="en-GB"/>
        </w:rPr>
        <w:t>goods</w:t>
      </w:r>
      <w:r w:rsidR="001F46AC" w:rsidRPr="003165B4">
        <w:rPr>
          <w:rFonts w:ascii="Times New Roman" w:hAnsi="Times New Roman"/>
          <w:noProof/>
          <w:sz w:val="24"/>
          <w:lang w:val="en-GB"/>
        </w:rPr>
        <w:t xml:space="preserve"> trade </w:t>
      </w:r>
      <w:r w:rsidRPr="003165B4">
        <w:rPr>
          <w:rFonts w:ascii="Times New Roman" w:hAnsi="Times New Roman"/>
          <w:noProof/>
          <w:sz w:val="24"/>
          <w:lang w:val="en-GB"/>
        </w:rPr>
        <w:t>with</w:t>
      </w:r>
      <w:r w:rsidR="001F46AC" w:rsidRPr="003165B4">
        <w:rPr>
          <w:rFonts w:ascii="Times New Roman" w:hAnsi="Times New Roman"/>
          <w:noProof/>
          <w:sz w:val="24"/>
          <w:lang w:val="en-GB"/>
        </w:rPr>
        <w:t xml:space="preserve"> the rest of the world saw a deficit of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2A44A2" w:rsidRPr="003165B4">
        <w:rPr>
          <w:rFonts w:ascii="Times New Roman" w:hAnsi="Times New Roman"/>
          <w:noProof/>
          <w:sz w:val="24"/>
          <w:lang w:val="en-GB"/>
        </w:rPr>
        <w:t>432 billion</w:t>
      </w:r>
      <w:r w:rsidR="00812BB8" w:rsidRPr="003165B4">
        <w:rPr>
          <w:rFonts w:ascii="Times New Roman" w:hAnsi="Times New Roman"/>
          <w:noProof/>
          <w:sz w:val="24"/>
          <w:lang w:val="en-GB"/>
        </w:rPr>
        <w:t>,</w:t>
      </w:r>
      <w:r w:rsidR="001F46AC" w:rsidRPr="003165B4">
        <w:rPr>
          <w:rFonts w:ascii="Times New Roman" w:hAnsi="Times New Roman"/>
          <w:noProof/>
          <w:sz w:val="24"/>
          <w:lang w:val="en-GB"/>
        </w:rPr>
        <w:t xml:space="preserve"> down from a su</w:t>
      </w:r>
      <w:r w:rsidR="00C13046" w:rsidRPr="003165B4">
        <w:rPr>
          <w:rFonts w:ascii="Times New Roman" w:hAnsi="Times New Roman"/>
          <w:noProof/>
          <w:sz w:val="24"/>
          <w:lang w:val="en-GB"/>
        </w:rPr>
        <w:t xml:space="preserve">rplus of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2A44A2" w:rsidRPr="003165B4">
        <w:rPr>
          <w:rFonts w:ascii="Times New Roman" w:hAnsi="Times New Roman"/>
          <w:noProof/>
          <w:sz w:val="24"/>
          <w:lang w:val="en-GB"/>
        </w:rPr>
        <w:t>55 billion</w:t>
      </w:r>
      <w:r w:rsidR="00C13046" w:rsidRPr="003165B4">
        <w:rPr>
          <w:rFonts w:ascii="Times New Roman" w:hAnsi="Times New Roman"/>
          <w:noProof/>
          <w:sz w:val="24"/>
          <w:lang w:val="en-GB"/>
        </w:rPr>
        <w:t xml:space="preserve"> in 2021</w:t>
      </w:r>
      <w:r w:rsidR="00E615D9">
        <w:rPr>
          <w:rFonts w:ascii="Times New Roman" w:hAnsi="Times New Roman" w:cs="Times New Roman"/>
          <w:noProof/>
          <w:sz w:val="24"/>
          <w:szCs w:val="24"/>
          <w:lang w:val="en-GB"/>
        </w:rPr>
        <w:t xml:space="preserve"> and</w:t>
      </w:r>
      <w:r w:rsidR="00E615D9" w:rsidRPr="003165B4">
        <w:rPr>
          <w:rFonts w:ascii="Times New Roman" w:hAnsi="Times New Roman"/>
          <w:noProof/>
          <w:sz w:val="24"/>
          <w:lang w:val="en-GB"/>
        </w:rPr>
        <w:t xml:space="preserve"> </w:t>
      </w:r>
      <w:r w:rsidR="008C62A9" w:rsidRPr="003165B4">
        <w:rPr>
          <w:rFonts w:ascii="Times New Roman" w:hAnsi="Times New Roman"/>
          <w:noProof/>
          <w:sz w:val="24"/>
          <w:lang w:val="en-GB"/>
        </w:rPr>
        <w:t>reaching its lowest level si</w:t>
      </w:r>
      <w:r w:rsidR="00C012D1" w:rsidRPr="003165B4">
        <w:rPr>
          <w:rFonts w:ascii="Times New Roman" w:hAnsi="Times New Roman"/>
          <w:noProof/>
          <w:sz w:val="24"/>
          <w:lang w:val="en-GB"/>
        </w:rPr>
        <w:t>n</w:t>
      </w:r>
      <w:r w:rsidRPr="003165B4">
        <w:rPr>
          <w:rFonts w:ascii="Times New Roman" w:hAnsi="Times New Roman"/>
          <w:noProof/>
          <w:sz w:val="24"/>
          <w:lang w:val="en-GB"/>
        </w:rPr>
        <w:t>ce 2002. This was due</w:t>
      </w:r>
      <w:r w:rsidR="008C62A9" w:rsidRPr="003165B4">
        <w:rPr>
          <w:rFonts w:ascii="Times New Roman" w:hAnsi="Times New Roman"/>
          <w:noProof/>
          <w:sz w:val="24"/>
          <w:lang w:val="en-GB"/>
        </w:rPr>
        <w:t xml:space="preserve"> in particular to a steep rise in the value of energy products, which started towards the end of 2021 and continued through 2022.</w:t>
      </w:r>
      <w:r w:rsidR="00EC49FB" w:rsidRPr="003165B4">
        <w:rPr>
          <w:rFonts w:ascii="Times New Roman" w:hAnsi="Times New Roman"/>
          <w:noProof/>
          <w:sz w:val="24"/>
          <w:lang w:val="en-GB"/>
        </w:rPr>
        <w:t xml:space="preserve"> Imports of energy products jumped by 113.5% in value </w:t>
      </w:r>
      <w:r w:rsidRPr="003165B4">
        <w:rPr>
          <w:rFonts w:ascii="Times New Roman" w:hAnsi="Times New Roman"/>
          <w:noProof/>
          <w:sz w:val="24"/>
          <w:lang w:val="en-GB"/>
        </w:rPr>
        <w:t>when compared to 2021</w:t>
      </w:r>
      <w:r w:rsidR="00E615D9">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w:t>
      </w:r>
      <w:r w:rsidR="00E615D9">
        <w:rPr>
          <w:rFonts w:ascii="Times New Roman" w:hAnsi="Times New Roman" w:cs="Times New Roman"/>
          <w:noProof/>
          <w:sz w:val="24"/>
          <w:szCs w:val="24"/>
          <w:lang w:val="en-GB"/>
        </w:rPr>
        <w:t>This</w:t>
      </w:r>
      <w:r w:rsidRPr="00533415">
        <w:rPr>
          <w:rFonts w:ascii="Times New Roman" w:hAnsi="Times New Roman" w:cs="Times New Roman"/>
          <w:noProof/>
          <w:sz w:val="24"/>
          <w:szCs w:val="24"/>
          <w:lang w:val="en-GB"/>
        </w:rPr>
        <w:t xml:space="preserve"> </w:t>
      </w:r>
      <w:r w:rsidR="00E615D9" w:rsidRPr="00533415">
        <w:rPr>
          <w:rFonts w:ascii="Times New Roman" w:hAnsi="Times New Roman" w:cs="Times New Roman"/>
          <w:noProof/>
          <w:sz w:val="24"/>
          <w:szCs w:val="24"/>
          <w:lang w:val="en-GB"/>
        </w:rPr>
        <w:t>represent</w:t>
      </w:r>
      <w:r w:rsidR="00E615D9">
        <w:rPr>
          <w:rFonts w:ascii="Times New Roman" w:hAnsi="Times New Roman" w:cs="Times New Roman"/>
          <w:noProof/>
          <w:sz w:val="24"/>
          <w:szCs w:val="24"/>
          <w:lang w:val="en-GB"/>
        </w:rPr>
        <w:t>ed</w:t>
      </w:r>
      <w:r w:rsidR="00E615D9" w:rsidRPr="003165B4">
        <w:rPr>
          <w:rFonts w:ascii="Times New Roman" w:hAnsi="Times New Roman"/>
          <w:noProof/>
          <w:sz w:val="24"/>
          <w:lang w:val="en-GB"/>
        </w:rPr>
        <w:t xml:space="preserve"> </w:t>
      </w:r>
      <w:r w:rsidR="00EC49FB" w:rsidRPr="003165B4">
        <w:rPr>
          <w:rFonts w:ascii="Times New Roman" w:hAnsi="Times New Roman"/>
          <w:noProof/>
          <w:sz w:val="24"/>
          <w:lang w:val="en-GB"/>
        </w:rPr>
        <w:t xml:space="preserve">an </w:t>
      </w:r>
      <w:r w:rsidR="002A44A2" w:rsidRPr="003165B4">
        <w:rPr>
          <w:rFonts w:ascii="Times New Roman" w:hAnsi="Times New Roman"/>
          <w:noProof/>
          <w:sz w:val="24"/>
          <w:lang w:val="en-GB"/>
        </w:rPr>
        <w:t xml:space="preserve">additional amount of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EC49FB" w:rsidRPr="003165B4">
        <w:rPr>
          <w:rFonts w:ascii="Times New Roman" w:hAnsi="Times New Roman"/>
          <w:noProof/>
          <w:sz w:val="24"/>
          <w:lang w:val="en-GB"/>
        </w:rPr>
        <w:t>443.3 billio</w:t>
      </w:r>
      <w:r w:rsidRPr="003165B4">
        <w:rPr>
          <w:rFonts w:ascii="Times New Roman" w:hAnsi="Times New Roman"/>
          <w:noProof/>
          <w:sz w:val="24"/>
          <w:lang w:val="en-GB"/>
        </w:rPr>
        <w:t>n, half of the total increase in</w:t>
      </w:r>
      <w:r w:rsidR="00EC49FB" w:rsidRPr="003165B4">
        <w:rPr>
          <w:rFonts w:ascii="Times New Roman" w:hAnsi="Times New Roman"/>
          <w:noProof/>
          <w:sz w:val="24"/>
          <w:lang w:val="en-GB"/>
        </w:rPr>
        <w:t xml:space="preserve"> EU imports</w:t>
      </w:r>
      <w:r w:rsidR="00EC49FB" w:rsidRPr="00533415">
        <w:rPr>
          <w:rFonts w:ascii="Times New Roman" w:hAnsi="Times New Roman" w:cs="Times New Roman"/>
          <w:noProof/>
          <w:sz w:val="24"/>
          <w:szCs w:val="24"/>
          <w:lang w:val="en-GB"/>
        </w:rPr>
        <w:t>.</w:t>
      </w:r>
      <w:r w:rsidR="002A44A2" w:rsidRPr="003165B4">
        <w:rPr>
          <w:rFonts w:ascii="Times New Roman" w:hAnsi="Times New Roman"/>
          <w:noProof/>
          <w:sz w:val="24"/>
          <w:lang w:val="en-GB"/>
        </w:rPr>
        <w:t xml:space="preserve"> </w:t>
      </w:r>
    </w:p>
    <w:p w14:paraId="7B04808D" w14:textId="77777777" w:rsidR="00EC49FB" w:rsidRPr="003165B4" w:rsidRDefault="00EC49FB" w:rsidP="00EC49FB">
      <w:pPr>
        <w:spacing w:after="0"/>
        <w:jc w:val="both"/>
        <w:rPr>
          <w:rFonts w:ascii="Times New Roman" w:hAnsi="Times New Roman"/>
          <w:noProof/>
          <w:sz w:val="24"/>
          <w:lang w:val="en-GB"/>
        </w:rPr>
      </w:pPr>
    </w:p>
    <w:p w14:paraId="7B04808E" w14:textId="4043598C" w:rsidR="002F6873" w:rsidRPr="003165B4" w:rsidRDefault="00E615D9" w:rsidP="002F6873">
      <w:pPr>
        <w:spacing w:after="0"/>
        <w:jc w:val="both"/>
        <w:rPr>
          <w:rFonts w:ascii="Times New Roman" w:hAnsi="Times New Roman"/>
          <w:b/>
          <w:i/>
          <w:noProof/>
          <w:sz w:val="24"/>
          <w:lang w:val="en-GB"/>
        </w:rPr>
      </w:pPr>
      <w:r>
        <w:rPr>
          <w:rFonts w:ascii="Times New Roman" w:hAnsi="Times New Roman" w:cs="Times New Roman"/>
          <w:b/>
          <w:i/>
          <w:noProof/>
          <w:sz w:val="24"/>
          <w:szCs w:val="24"/>
          <w:lang w:val="en-GB"/>
        </w:rPr>
        <w:t>I</w:t>
      </w:r>
      <w:r w:rsidRPr="00533415">
        <w:rPr>
          <w:rFonts w:ascii="Times New Roman" w:hAnsi="Times New Roman" w:cs="Times New Roman"/>
          <w:b/>
          <w:i/>
          <w:noProof/>
          <w:sz w:val="24"/>
          <w:szCs w:val="24"/>
          <w:lang w:val="en-GB"/>
        </w:rPr>
        <w:t>n 2022</w:t>
      </w:r>
      <w:r>
        <w:rPr>
          <w:rFonts w:ascii="Times New Roman" w:hAnsi="Times New Roman" w:cs="Times New Roman"/>
          <w:b/>
          <w:i/>
          <w:noProof/>
          <w:sz w:val="24"/>
          <w:szCs w:val="24"/>
          <w:lang w:val="en-GB"/>
        </w:rPr>
        <w:t>, t</w:t>
      </w:r>
      <w:r w:rsidR="002F6873" w:rsidRPr="00533415">
        <w:rPr>
          <w:rFonts w:ascii="Times New Roman" w:hAnsi="Times New Roman" w:cs="Times New Roman"/>
          <w:b/>
          <w:i/>
          <w:noProof/>
          <w:sz w:val="24"/>
          <w:szCs w:val="24"/>
          <w:lang w:val="en-GB"/>
        </w:rPr>
        <w:t>he</w:t>
      </w:r>
      <w:r w:rsidR="002F6873" w:rsidRPr="003165B4">
        <w:rPr>
          <w:rFonts w:ascii="Times New Roman" w:hAnsi="Times New Roman"/>
          <w:b/>
          <w:i/>
          <w:noProof/>
          <w:sz w:val="24"/>
          <w:lang w:val="en-GB"/>
        </w:rPr>
        <w:t xml:space="preserve"> Commission, as required by the respective </w:t>
      </w:r>
      <w:r w:rsidR="001614E2">
        <w:rPr>
          <w:rFonts w:ascii="Times New Roman" w:hAnsi="Times New Roman" w:cs="Times New Roman"/>
          <w:b/>
          <w:i/>
          <w:noProof/>
          <w:sz w:val="24"/>
          <w:szCs w:val="24"/>
          <w:lang w:val="en-GB"/>
        </w:rPr>
        <w:t xml:space="preserve">EU </w:t>
      </w:r>
      <w:r w:rsidR="002F6873" w:rsidRPr="003165B4">
        <w:rPr>
          <w:rFonts w:ascii="Times New Roman" w:hAnsi="Times New Roman"/>
          <w:b/>
          <w:i/>
          <w:noProof/>
          <w:sz w:val="24"/>
          <w:lang w:val="en-GB"/>
        </w:rPr>
        <w:t>regulations, again monitored imports into the EU of certain industrial products and agri-food products</w:t>
      </w:r>
      <w:r w:rsidR="002F6873" w:rsidRPr="00533415">
        <w:rPr>
          <w:rFonts w:ascii="Times New Roman" w:hAnsi="Times New Roman" w:cs="Times New Roman"/>
          <w:b/>
          <w:i/>
          <w:noProof/>
          <w:sz w:val="24"/>
          <w:szCs w:val="24"/>
          <w:lang w:val="en-GB"/>
        </w:rPr>
        <w:t>…</w:t>
      </w:r>
    </w:p>
    <w:p w14:paraId="7B04808F" w14:textId="77777777" w:rsidR="002F6873" w:rsidRPr="003165B4" w:rsidRDefault="002F6873" w:rsidP="002F6873">
      <w:pPr>
        <w:spacing w:after="0"/>
        <w:jc w:val="both"/>
        <w:rPr>
          <w:rFonts w:ascii="Times New Roman" w:hAnsi="Times New Roman"/>
          <w:b/>
          <w:noProof/>
          <w:sz w:val="24"/>
          <w:lang w:val="en-GB"/>
        </w:rPr>
      </w:pPr>
    </w:p>
    <w:p w14:paraId="7B048091" w14:textId="4CD1E5F1" w:rsidR="002F6873" w:rsidRPr="003165B4" w:rsidRDefault="002F6873" w:rsidP="002F6873">
      <w:pPr>
        <w:spacing w:after="0"/>
        <w:jc w:val="both"/>
        <w:rPr>
          <w:rFonts w:ascii="Times New Roman" w:hAnsi="Times New Roman"/>
          <w:b/>
          <w:noProof/>
          <w:sz w:val="24"/>
          <w:lang w:val="en-GB"/>
        </w:rPr>
      </w:pPr>
      <w:r w:rsidRPr="003165B4">
        <w:rPr>
          <w:rFonts w:ascii="Times New Roman" w:hAnsi="Times New Roman"/>
          <w:b/>
          <w:noProof/>
          <w:sz w:val="24"/>
          <w:lang w:val="en-GB"/>
        </w:rPr>
        <w:t xml:space="preserve">Specific </w:t>
      </w:r>
      <w:r w:rsidR="00E615D9">
        <w:rPr>
          <w:rFonts w:ascii="Times New Roman" w:hAnsi="Times New Roman" w:cs="Times New Roman"/>
          <w:b/>
          <w:noProof/>
          <w:sz w:val="24"/>
          <w:szCs w:val="24"/>
          <w:lang w:val="en-GB"/>
        </w:rPr>
        <w:t>m</w:t>
      </w:r>
      <w:r w:rsidRPr="00533415">
        <w:rPr>
          <w:rFonts w:ascii="Times New Roman" w:hAnsi="Times New Roman" w:cs="Times New Roman"/>
          <w:b/>
          <w:noProof/>
          <w:sz w:val="24"/>
          <w:szCs w:val="24"/>
          <w:lang w:val="en-GB"/>
        </w:rPr>
        <w:t xml:space="preserve">onitoring </w:t>
      </w:r>
      <w:r w:rsidR="00E615D9">
        <w:rPr>
          <w:rFonts w:ascii="Times New Roman" w:hAnsi="Times New Roman" w:cs="Times New Roman"/>
          <w:b/>
          <w:noProof/>
          <w:sz w:val="24"/>
          <w:szCs w:val="24"/>
          <w:lang w:val="en-GB"/>
        </w:rPr>
        <w:t>o</w:t>
      </w:r>
      <w:r w:rsidRPr="00533415">
        <w:rPr>
          <w:rFonts w:ascii="Times New Roman" w:hAnsi="Times New Roman" w:cs="Times New Roman"/>
          <w:b/>
          <w:noProof/>
          <w:sz w:val="24"/>
          <w:szCs w:val="24"/>
          <w:lang w:val="en-GB"/>
        </w:rPr>
        <w:t>bligations</w:t>
      </w:r>
      <w:r w:rsidRPr="003165B4">
        <w:rPr>
          <w:rFonts w:ascii="Times New Roman" w:hAnsi="Times New Roman"/>
          <w:b/>
          <w:noProof/>
          <w:sz w:val="24"/>
          <w:lang w:val="en-GB"/>
        </w:rPr>
        <w:t xml:space="preserve"> on goods trade with</w:t>
      </w:r>
      <w:r w:rsidR="0069483E" w:rsidRPr="003165B4">
        <w:rPr>
          <w:rFonts w:ascii="Times New Roman" w:hAnsi="Times New Roman"/>
          <w:b/>
          <w:noProof/>
          <w:sz w:val="24"/>
          <w:lang w:val="en-GB"/>
        </w:rPr>
        <w:t xml:space="preserve"> </w:t>
      </w:r>
      <w:r w:rsidR="00044CD2">
        <w:rPr>
          <w:rFonts w:ascii="Times New Roman" w:hAnsi="Times New Roman" w:cs="Times New Roman"/>
          <w:b/>
          <w:noProof/>
          <w:sz w:val="24"/>
          <w:szCs w:val="24"/>
          <w:lang w:val="en-GB"/>
        </w:rPr>
        <w:t xml:space="preserve">South </w:t>
      </w:r>
      <w:r w:rsidR="0069483E" w:rsidRPr="003165B4">
        <w:rPr>
          <w:rFonts w:ascii="Times New Roman" w:hAnsi="Times New Roman"/>
          <w:b/>
          <w:noProof/>
          <w:sz w:val="24"/>
          <w:lang w:val="en-GB"/>
        </w:rPr>
        <w:t>Korea</w:t>
      </w:r>
      <w:r w:rsidR="00E615D9">
        <w:rPr>
          <w:rFonts w:ascii="Times New Roman" w:hAnsi="Times New Roman" w:cs="Times New Roman"/>
          <w:b/>
          <w:noProof/>
          <w:sz w:val="24"/>
          <w:szCs w:val="24"/>
          <w:lang w:val="en-GB"/>
        </w:rPr>
        <w:t xml:space="preserve"> and</w:t>
      </w:r>
      <w:r w:rsidR="00E615D9" w:rsidRPr="003165B4">
        <w:rPr>
          <w:rFonts w:ascii="Times New Roman" w:hAnsi="Times New Roman"/>
          <w:b/>
          <w:noProof/>
          <w:sz w:val="24"/>
          <w:lang w:val="en-GB"/>
        </w:rPr>
        <w:t xml:space="preserve"> </w:t>
      </w:r>
      <w:r w:rsidR="0069483E" w:rsidRPr="003165B4">
        <w:rPr>
          <w:rFonts w:ascii="Times New Roman" w:hAnsi="Times New Roman"/>
          <w:b/>
          <w:noProof/>
          <w:sz w:val="24"/>
          <w:lang w:val="en-GB"/>
        </w:rPr>
        <w:t xml:space="preserve">Latin American </w:t>
      </w:r>
      <w:r w:rsidR="00E615D9">
        <w:rPr>
          <w:rFonts w:ascii="Times New Roman" w:hAnsi="Times New Roman" w:cs="Times New Roman"/>
          <w:b/>
          <w:noProof/>
          <w:sz w:val="24"/>
          <w:szCs w:val="24"/>
          <w:lang w:val="en-GB"/>
        </w:rPr>
        <w:t>p</w:t>
      </w:r>
      <w:r w:rsidR="0069483E" w:rsidRPr="00533415">
        <w:rPr>
          <w:rFonts w:ascii="Times New Roman" w:hAnsi="Times New Roman" w:cs="Times New Roman"/>
          <w:b/>
          <w:noProof/>
          <w:sz w:val="24"/>
          <w:szCs w:val="24"/>
          <w:lang w:val="en-GB"/>
        </w:rPr>
        <w:t>artners</w:t>
      </w:r>
    </w:p>
    <w:p w14:paraId="7B048092" w14:textId="2B6F1BBA" w:rsidR="002F6873" w:rsidRPr="003165B4" w:rsidRDefault="002F6873" w:rsidP="002F6873">
      <w:pPr>
        <w:pBdr>
          <w:top w:val="single" w:sz="4" w:space="1" w:color="auto"/>
          <w:left w:val="single" w:sz="4" w:space="4" w:color="auto"/>
          <w:bottom w:val="single" w:sz="4" w:space="1" w:color="auto"/>
          <w:right w:val="single" w:sz="4" w:space="4" w:color="auto"/>
        </w:pBdr>
        <w:ind w:left="360"/>
        <w:jc w:val="both"/>
        <w:rPr>
          <w:rFonts w:ascii="Times New Roman" w:hAnsi="Times New Roman"/>
          <w:i/>
          <w:noProof/>
          <w:sz w:val="24"/>
          <w:lang w:val="en-GB"/>
        </w:rPr>
      </w:pPr>
      <w:r w:rsidRPr="003165B4">
        <w:rPr>
          <w:rFonts w:ascii="Times New Roman" w:hAnsi="Times New Roman"/>
          <w:i/>
          <w:noProof/>
          <w:sz w:val="24"/>
          <w:lang w:val="en-GB"/>
        </w:rPr>
        <w:t>The Commission, as required by Regulation (EU) No 511/2011</w:t>
      </w:r>
      <w:r w:rsidRPr="003165B4">
        <w:rPr>
          <w:rStyle w:val="FootnoteReference"/>
          <w:rFonts w:ascii="Times New Roman" w:hAnsi="Times New Roman"/>
          <w:i/>
          <w:noProof/>
          <w:sz w:val="24"/>
          <w:lang w:val="en-GB"/>
        </w:rPr>
        <w:footnoteReference w:id="25"/>
      </w:r>
      <w:r w:rsidRPr="003165B4">
        <w:rPr>
          <w:rFonts w:ascii="Times New Roman" w:hAnsi="Times New Roman"/>
          <w:i/>
          <w:noProof/>
          <w:sz w:val="24"/>
          <w:lang w:val="en-GB"/>
        </w:rPr>
        <w:t xml:space="preserve">, monitored </w:t>
      </w:r>
      <w:r w:rsidRPr="003165B4">
        <w:rPr>
          <w:rFonts w:ascii="Times New Roman" w:hAnsi="Times New Roman"/>
          <w:b/>
          <w:i/>
          <w:noProof/>
          <w:sz w:val="24"/>
          <w:lang w:val="en-GB"/>
        </w:rPr>
        <w:t>South Korea’s imports of key car parts and electronics</w:t>
      </w:r>
      <w:r w:rsidRPr="003165B4">
        <w:rPr>
          <w:rFonts w:ascii="Times New Roman" w:hAnsi="Times New Roman"/>
          <w:i/>
          <w:noProof/>
          <w:sz w:val="24"/>
          <w:lang w:val="en-GB"/>
        </w:rPr>
        <w:t xml:space="preserve"> from the most important s</w:t>
      </w:r>
      <w:r w:rsidR="008C62A9" w:rsidRPr="003165B4">
        <w:rPr>
          <w:rFonts w:ascii="Times New Roman" w:hAnsi="Times New Roman"/>
          <w:i/>
          <w:noProof/>
          <w:sz w:val="24"/>
          <w:lang w:val="en-GB"/>
        </w:rPr>
        <w:t>uppliers outside the EU. In 2022</w:t>
      </w:r>
      <w:r w:rsidRPr="003165B4">
        <w:rPr>
          <w:rFonts w:ascii="Times New Roman" w:hAnsi="Times New Roman"/>
          <w:i/>
          <w:noProof/>
          <w:sz w:val="24"/>
          <w:lang w:val="en-GB"/>
        </w:rPr>
        <w:t xml:space="preserve">, </w:t>
      </w:r>
      <w:r w:rsidR="00044CD2">
        <w:rPr>
          <w:rFonts w:ascii="Times New Roman" w:hAnsi="Times New Roman" w:cs="Times New Roman"/>
          <w:i/>
          <w:iCs/>
          <w:noProof/>
          <w:sz w:val="24"/>
          <w:szCs w:val="24"/>
          <w:lang w:val="en-GB"/>
        </w:rPr>
        <w:t xml:space="preserve">South </w:t>
      </w:r>
      <w:r w:rsidRPr="003165B4">
        <w:rPr>
          <w:rFonts w:ascii="Times New Roman" w:hAnsi="Times New Roman"/>
          <w:i/>
          <w:noProof/>
          <w:sz w:val="24"/>
          <w:lang w:val="en-GB"/>
        </w:rPr>
        <w:t xml:space="preserve">Korea’s imports of combustion </w:t>
      </w:r>
      <w:r w:rsidR="003F1A61" w:rsidRPr="00533415">
        <w:rPr>
          <w:rFonts w:ascii="Times New Roman" w:hAnsi="Times New Roman" w:cs="Times New Roman"/>
          <w:i/>
          <w:iCs/>
          <w:noProof/>
          <w:sz w:val="24"/>
          <w:szCs w:val="24"/>
          <w:lang w:val="en-GB"/>
        </w:rPr>
        <w:t xml:space="preserve">engines </w:t>
      </w:r>
      <w:r w:rsidRPr="003165B4">
        <w:rPr>
          <w:rFonts w:ascii="Times New Roman" w:hAnsi="Times New Roman"/>
          <w:i/>
          <w:noProof/>
          <w:sz w:val="24"/>
          <w:lang w:val="en-GB"/>
        </w:rPr>
        <w:t>(</w:t>
      </w:r>
      <w:r w:rsidR="008C62A9" w:rsidRPr="003165B4">
        <w:rPr>
          <w:rFonts w:ascii="Times New Roman" w:hAnsi="Times New Roman"/>
          <w:i/>
          <w:noProof/>
          <w:sz w:val="24"/>
          <w:lang w:val="en-GB"/>
        </w:rPr>
        <w:t xml:space="preserve">gasoline </w:t>
      </w:r>
      <w:r w:rsidRPr="003165B4">
        <w:rPr>
          <w:rFonts w:ascii="Times New Roman" w:hAnsi="Times New Roman"/>
          <w:i/>
          <w:noProof/>
          <w:sz w:val="24"/>
          <w:lang w:val="en-GB"/>
        </w:rPr>
        <w:t xml:space="preserve">and diesel) and </w:t>
      </w:r>
      <w:r w:rsidR="008C62A9" w:rsidRPr="003165B4">
        <w:rPr>
          <w:rFonts w:ascii="Times New Roman" w:hAnsi="Times New Roman"/>
          <w:i/>
          <w:noProof/>
          <w:sz w:val="24"/>
          <w:lang w:val="en-GB"/>
        </w:rPr>
        <w:t>parts slightly increased compared to 2021</w:t>
      </w:r>
      <w:r w:rsidRPr="003165B4">
        <w:rPr>
          <w:rFonts w:ascii="Times New Roman" w:hAnsi="Times New Roman"/>
          <w:i/>
          <w:noProof/>
          <w:sz w:val="24"/>
          <w:lang w:val="en-GB"/>
        </w:rPr>
        <w:t xml:space="preserve"> (+8%), as did imports of core car parts (+11%).  Based on these trade statistics, it is </w:t>
      </w:r>
      <w:r w:rsidRPr="003165B4">
        <w:rPr>
          <w:rFonts w:ascii="Times New Roman" w:hAnsi="Times New Roman"/>
          <w:i/>
          <w:noProof/>
          <w:sz w:val="24"/>
          <w:u w:val="single"/>
          <w:lang w:val="en-GB"/>
        </w:rPr>
        <w:t>not</w:t>
      </w:r>
      <w:r w:rsidRPr="003165B4">
        <w:rPr>
          <w:rFonts w:ascii="Times New Roman" w:hAnsi="Times New Roman"/>
          <w:i/>
          <w:noProof/>
          <w:sz w:val="24"/>
          <w:lang w:val="en-GB"/>
        </w:rPr>
        <w:t xml:space="preserve"> possible to establish a link between the allowance of duty drawback </w:t>
      </w:r>
      <w:r w:rsidR="00812BB8" w:rsidRPr="003165B4">
        <w:rPr>
          <w:rFonts w:ascii="Times New Roman" w:hAnsi="Times New Roman"/>
          <w:i/>
          <w:noProof/>
          <w:sz w:val="24"/>
          <w:lang w:val="en-GB"/>
        </w:rPr>
        <w:t xml:space="preserve">under the trade agreement with South Korea </w:t>
      </w:r>
      <w:r w:rsidRPr="003165B4">
        <w:rPr>
          <w:rFonts w:ascii="Times New Roman" w:hAnsi="Times New Roman"/>
          <w:i/>
          <w:noProof/>
          <w:sz w:val="24"/>
          <w:lang w:val="en-GB"/>
        </w:rPr>
        <w:t xml:space="preserve">and the increase in EU imports of cars </w:t>
      </w:r>
      <w:r w:rsidR="008C62A9" w:rsidRPr="003165B4">
        <w:rPr>
          <w:rFonts w:ascii="Times New Roman" w:hAnsi="Times New Roman"/>
          <w:i/>
          <w:noProof/>
          <w:sz w:val="24"/>
          <w:lang w:val="en-GB"/>
        </w:rPr>
        <w:t xml:space="preserve">(by 29%) </w:t>
      </w:r>
      <w:r w:rsidRPr="003165B4">
        <w:rPr>
          <w:rFonts w:ascii="Times New Roman" w:hAnsi="Times New Roman"/>
          <w:i/>
          <w:noProof/>
          <w:sz w:val="24"/>
          <w:lang w:val="en-GB"/>
        </w:rPr>
        <w:t>from South Korea.</w:t>
      </w:r>
    </w:p>
    <w:p w14:paraId="7B048093" w14:textId="53F23349" w:rsidR="002F6873" w:rsidRPr="003165B4" w:rsidRDefault="002F6873" w:rsidP="00283840">
      <w:pPr>
        <w:pBdr>
          <w:top w:val="single" w:sz="4" w:space="1" w:color="auto"/>
          <w:left w:val="single" w:sz="4" w:space="4" w:color="auto"/>
          <w:bottom w:val="single" w:sz="4" w:space="1" w:color="auto"/>
          <w:right w:val="single" w:sz="4" w:space="4" w:color="auto"/>
        </w:pBdr>
        <w:ind w:left="360"/>
        <w:jc w:val="both"/>
        <w:rPr>
          <w:rFonts w:ascii="Times New Roman" w:hAnsi="Times New Roman"/>
          <w:i/>
          <w:noProof/>
          <w:sz w:val="24"/>
          <w:lang w:val="en-GB"/>
        </w:rPr>
      </w:pPr>
      <w:r w:rsidRPr="003165B4">
        <w:rPr>
          <w:rFonts w:ascii="Times New Roman" w:hAnsi="Times New Roman"/>
          <w:i/>
          <w:noProof/>
          <w:sz w:val="24"/>
          <w:lang w:val="en-GB"/>
        </w:rPr>
        <w:t xml:space="preserve">Imports into the EU of </w:t>
      </w:r>
      <w:r w:rsidRPr="003165B4">
        <w:rPr>
          <w:rFonts w:ascii="Times New Roman" w:hAnsi="Times New Roman"/>
          <w:b/>
          <w:i/>
          <w:noProof/>
          <w:sz w:val="24"/>
          <w:lang w:val="en-GB"/>
        </w:rPr>
        <w:t xml:space="preserve">fresh bananas from Colombia, Ecuador and Peru </w:t>
      </w:r>
      <w:r w:rsidR="003F1A61">
        <w:rPr>
          <w:rFonts w:ascii="Times New Roman" w:hAnsi="Times New Roman" w:cs="Times New Roman"/>
          <w:b/>
          <w:bCs/>
          <w:i/>
          <w:iCs/>
          <w:noProof/>
          <w:sz w:val="24"/>
          <w:szCs w:val="24"/>
          <w:lang w:val="en-GB"/>
        </w:rPr>
        <w:t>and</w:t>
      </w:r>
      <w:r w:rsidRPr="003165B4">
        <w:rPr>
          <w:rFonts w:ascii="Times New Roman" w:hAnsi="Times New Roman"/>
          <w:b/>
          <w:i/>
          <w:noProof/>
          <w:sz w:val="24"/>
          <w:lang w:val="en-GB"/>
        </w:rPr>
        <w:t xml:space="preserve"> from Central America</w:t>
      </w:r>
      <w:r w:rsidRPr="003165B4">
        <w:rPr>
          <w:rFonts w:ascii="Times New Roman" w:hAnsi="Times New Roman"/>
          <w:i/>
          <w:noProof/>
          <w:sz w:val="24"/>
          <w:lang w:val="en-GB"/>
        </w:rPr>
        <w:t xml:space="preserve"> were also monitored by the Commission, as required by EU Regulation No 19/2013</w:t>
      </w:r>
      <w:r w:rsidRPr="003165B4">
        <w:rPr>
          <w:rStyle w:val="FootnoteReference"/>
          <w:rFonts w:ascii="Times New Roman" w:hAnsi="Times New Roman"/>
          <w:i/>
          <w:noProof/>
          <w:sz w:val="24"/>
          <w:lang w:val="en-GB"/>
        </w:rPr>
        <w:footnoteReference w:id="26"/>
      </w:r>
      <w:r w:rsidRPr="003165B4">
        <w:rPr>
          <w:rFonts w:ascii="Times New Roman" w:hAnsi="Times New Roman"/>
          <w:i/>
          <w:noProof/>
          <w:sz w:val="24"/>
          <w:lang w:val="en-GB"/>
        </w:rPr>
        <w:t xml:space="preserve"> and No 20/2013</w:t>
      </w:r>
      <w:r w:rsidRPr="003165B4">
        <w:rPr>
          <w:rStyle w:val="FootnoteReference"/>
          <w:rFonts w:ascii="Times New Roman" w:hAnsi="Times New Roman"/>
          <w:i/>
          <w:noProof/>
          <w:sz w:val="24"/>
          <w:lang w:val="en-GB"/>
        </w:rPr>
        <w:footnoteReference w:id="27"/>
      </w:r>
      <w:r w:rsidRPr="003165B4">
        <w:rPr>
          <w:rFonts w:ascii="Times New Roman" w:hAnsi="Times New Roman"/>
          <w:i/>
          <w:noProof/>
          <w:sz w:val="24"/>
          <w:lang w:val="en-GB"/>
        </w:rPr>
        <w:t xml:space="preserve">. </w:t>
      </w:r>
      <w:r w:rsidR="00283840" w:rsidRPr="003165B4">
        <w:rPr>
          <w:rFonts w:ascii="Times New Roman" w:hAnsi="Times New Roman"/>
          <w:i/>
          <w:noProof/>
          <w:sz w:val="24"/>
          <w:lang w:val="en-GB"/>
        </w:rPr>
        <w:t>A comprehensive report</w:t>
      </w:r>
      <w:r w:rsidR="00B0190A" w:rsidRPr="003165B4">
        <w:rPr>
          <w:rStyle w:val="FootnoteReference"/>
          <w:rFonts w:ascii="Times New Roman" w:hAnsi="Times New Roman"/>
          <w:i/>
          <w:noProof/>
          <w:sz w:val="24"/>
          <w:lang w:val="en-GB"/>
        </w:rPr>
        <w:footnoteReference w:id="28"/>
      </w:r>
      <w:r w:rsidR="00283840" w:rsidRPr="003165B4">
        <w:rPr>
          <w:rFonts w:ascii="Times New Roman" w:hAnsi="Times New Roman"/>
          <w:i/>
          <w:noProof/>
          <w:sz w:val="24"/>
          <w:lang w:val="en-GB"/>
        </w:rPr>
        <w:t xml:space="preserve"> on the functioning of the EU banana mar</w:t>
      </w:r>
      <w:r w:rsidR="00B0190A" w:rsidRPr="003165B4">
        <w:rPr>
          <w:rFonts w:ascii="Times New Roman" w:hAnsi="Times New Roman"/>
          <w:i/>
          <w:noProof/>
          <w:sz w:val="24"/>
          <w:lang w:val="en-GB"/>
        </w:rPr>
        <w:t>k</w:t>
      </w:r>
      <w:r w:rsidR="00283840" w:rsidRPr="003165B4">
        <w:rPr>
          <w:rFonts w:ascii="Times New Roman" w:hAnsi="Times New Roman"/>
          <w:i/>
          <w:noProof/>
          <w:sz w:val="24"/>
          <w:lang w:val="en-GB"/>
        </w:rPr>
        <w:t>et after the expiry of the banana stabilisation mechanism was presented to the European Commission on 29 August 2022</w:t>
      </w:r>
      <w:r w:rsidR="003F1A61">
        <w:rPr>
          <w:rFonts w:ascii="Times New Roman" w:hAnsi="Times New Roman" w:cs="Times New Roman"/>
          <w:i/>
          <w:iCs/>
          <w:noProof/>
          <w:sz w:val="24"/>
          <w:szCs w:val="24"/>
          <w:lang w:val="en-GB"/>
        </w:rPr>
        <w:t>. The report</w:t>
      </w:r>
      <w:r w:rsidR="003F1A61" w:rsidRPr="00533415">
        <w:rPr>
          <w:rFonts w:ascii="Times New Roman" w:hAnsi="Times New Roman" w:cs="Times New Roman"/>
          <w:i/>
          <w:iCs/>
          <w:noProof/>
          <w:sz w:val="24"/>
          <w:szCs w:val="24"/>
          <w:lang w:val="en-GB"/>
        </w:rPr>
        <w:t xml:space="preserve"> confirm</w:t>
      </w:r>
      <w:r w:rsidR="003F1A61">
        <w:rPr>
          <w:rFonts w:ascii="Times New Roman" w:hAnsi="Times New Roman" w:cs="Times New Roman"/>
          <w:i/>
          <w:iCs/>
          <w:noProof/>
          <w:sz w:val="24"/>
          <w:szCs w:val="24"/>
          <w:lang w:val="en-GB"/>
        </w:rPr>
        <w:t>ed</w:t>
      </w:r>
      <w:r w:rsidR="003F1A61" w:rsidRPr="003165B4">
        <w:rPr>
          <w:rFonts w:ascii="Times New Roman" w:hAnsi="Times New Roman"/>
          <w:i/>
          <w:noProof/>
          <w:sz w:val="24"/>
          <w:lang w:val="en-GB"/>
        </w:rPr>
        <w:t xml:space="preserve"> </w:t>
      </w:r>
      <w:r w:rsidR="00283840" w:rsidRPr="003165B4">
        <w:rPr>
          <w:rFonts w:ascii="Times New Roman" w:hAnsi="Times New Roman"/>
          <w:i/>
          <w:noProof/>
          <w:sz w:val="24"/>
          <w:lang w:val="en-GB"/>
        </w:rPr>
        <w:t>that EU trade policy struck the right balance between different objectives by respecting international obligations while meet</w:t>
      </w:r>
      <w:r w:rsidR="00EA01A9" w:rsidRPr="003165B4">
        <w:rPr>
          <w:rFonts w:ascii="Times New Roman" w:hAnsi="Times New Roman"/>
          <w:i/>
          <w:noProof/>
          <w:sz w:val="24"/>
          <w:lang w:val="en-GB"/>
        </w:rPr>
        <w:t>i</w:t>
      </w:r>
      <w:r w:rsidR="00283840" w:rsidRPr="003165B4">
        <w:rPr>
          <w:rFonts w:ascii="Times New Roman" w:hAnsi="Times New Roman"/>
          <w:i/>
          <w:noProof/>
          <w:sz w:val="24"/>
          <w:lang w:val="en-GB"/>
        </w:rPr>
        <w:t>ng the increased levels of EU consumption. In 2022, EU imports of fre</w:t>
      </w:r>
      <w:r w:rsidR="00EA01A9" w:rsidRPr="003165B4">
        <w:rPr>
          <w:rFonts w:ascii="Times New Roman" w:hAnsi="Times New Roman"/>
          <w:i/>
          <w:noProof/>
          <w:sz w:val="24"/>
          <w:lang w:val="en-GB"/>
        </w:rPr>
        <w:t>s</w:t>
      </w:r>
      <w:r w:rsidR="00283840" w:rsidRPr="003165B4">
        <w:rPr>
          <w:rFonts w:ascii="Times New Roman" w:hAnsi="Times New Roman"/>
          <w:i/>
          <w:noProof/>
          <w:sz w:val="24"/>
          <w:lang w:val="en-GB"/>
        </w:rPr>
        <w:t xml:space="preserve">h bananas from Colombia increased by 1.6%, while imports from Ecuador and Peru declined by 11% and 20% </w:t>
      </w:r>
      <w:r w:rsidR="00812BB8" w:rsidRPr="003165B4">
        <w:rPr>
          <w:rFonts w:ascii="Times New Roman" w:hAnsi="Times New Roman"/>
          <w:i/>
          <w:noProof/>
          <w:sz w:val="24"/>
          <w:lang w:val="en-GB"/>
        </w:rPr>
        <w:t>compared to</w:t>
      </w:r>
      <w:r w:rsidR="00283840" w:rsidRPr="003165B4">
        <w:rPr>
          <w:rFonts w:ascii="Times New Roman" w:hAnsi="Times New Roman"/>
          <w:i/>
          <w:noProof/>
          <w:sz w:val="24"/>
          <w:lang w:val="en-GB"/>
        </w:rPr>
        <w:t xml:space="preserve"> 2021. </w:t>
      </w:r>
      <w:r w:rsidRPr="003165B4">
        <w:rPr>
          <w:rFonts w:ascii="Times New Roman" w:hAnsi="Times New Roman"/>
          <w:i/>
          <w:noProof/>
          <w:sz w:val="24"/>
          <w:lang w:val="en-GB"/>
        </w:rPr>
        <w:t xml:space="preserve">The Commission will continue to carry out its regular analysis of the state of the market and </w:t>
      </w:r>
      <w:r w:rsidR="003F1A61">
        <w:rPr>
          <w:rFonts w:ascii="Times New Roman" w:hAnsi="Times New Roman" w:cs="Times New Roman"/>
          <w:i/>
          <w:iCs/>
          <w:noProof/>
          <w:sz w:val="24"/>
          <w:szCs w:val="24"/>
          <w:lang w:val="en-GB"/>
        </w:rPr>
        <w:t xml:space="preserve">of </w:t>
      </w:r>
      <w:r w:rsidRPr="003165B4">
        <w:rPr>
          <w:rFonts w:ascii="Times New Roman" w:hAnsi="Times New Roman"/>
          <w:i/>
          <w:noProof/>
          <w:sz w:val="24"/>
          <w:lang w:val="en-GB"/>
        </w:rPr>
        <w:t xml:space="preserve">the </w:t>
      </w:r>
      <w:r w:rsidR="001614E2">
        <w:rPr>
          <w:rFonts w:ascii="Times New Roman" w:hAnsi="Times New Roman" w:cs="Times New Roman"/>
          <w:i/>
          <w:iCs/>
          <w:noProof/>
          <w:sz w:val="24"/>
          <w:szCs w:val="24"/>
          <w:lang w:val="en-GB"/>
        </w:rPr>
        <w:t>EU</w:t>
      </w:r>
      <w:r w:rsidRPr="003165B4">
        <w:rPr>
          <w:rFonts w:ascii="Times New Roman" w:hAnsi="Times New Roman"/>
          <w:i/>
          <w:noProof/>
          <w:sz w:val="24"/>
          <w:lang w:val="en-GB"/>
        </w:rPr>
        <w:t xml:space="preserve"> banana producers and, if need be, examine the situation together with Member States and stakeholders.</w:t>
      </w:r>
    </w:p>
    <w:p w14:paraId="723E33B9" w14:textId="77777777" w:rsidR="00E32CF2" w:rsidRPr="00533415" w:rsidRDefault="00E32CF2" w:rsidP="00283840">
      <w:pPr>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noProof/>
          <w:sz w:val="24"/>
          <w:szCs w:val="24"/>
          <w:lang w:val="en-GB"/>
        </w:rPr>
      </w:pPr>
    </w:p>
    <w:p w14:paraId="1D4FFC1C" w14:textId="77777777" w:rsidR="00E32CF2" w:rsidRDefault="00E32CF2" w:rsidP="00E32CF2">
      <w:pPr>
        <w:spacing w:after="0" w:line="240" w:lineRule="auto"/>
        <w:jc w:val="both"/>
        <w:rPr>
          <w:rFonts w:ascii="Times New Roman" w:eastAsia="Calibri" w:hAnsi="Times New Roman" w:cs="Times New Roman"/>
          <w:b/>
          <w:i/>
          <w:iCs/>
          <w:noProof/>
          <w:sz w:val="24"/>
          <w:szCs w:val="24"/>
          <w:lang w:val="en-GB"/>
        </w:rPr>
      </w:pPr>
    </w:p>
    <w:p w14:paraId="7B048095" w14:textId="52157C57" w:rsidR="002F6873" w:rsidRPr="003165B4" w:rsidRDefault="00B0190A" w:rsidP="002F6873">
      <w:pPr>
        <w:spacing w:line="240" w:lineRule="auto"/>
        <w:jc w:val="both"/>
        <w:rPr>
          <w:rFonts w:ascii="Times New Roman" w:hAnsi="Times New Roman"/>
          <w:b/>
          <w:i/>
          <w:noProof/>
          <w:sz w:val="24"/>
          <w:lang w:val="en-GB"/>
        </w:rPr>
      </w:pPr>
      <w:r w:rsidRPr="003165B4">
        <w:rPr>
          <w:rFonts w:ascii="Times New Roman" w:hAnsi="Times New Roman"/>
          <w:b/>
          <w:i/>
          <w:noProof/>
          <w:sz w:val="24"/>
          <w:lang w:val="en-GB"/>
        </w:rPr>
        <w:t>Trade in services increased and t</w:t>
      </w:r>
      <w:r w:rsidR="002F6873" w:rsidRPr="003165B4">
        <w:rPr>
          <w:rFonts w:ascii="Times New Roman" w:hAnsi="Times New Roman"/>
          <w:b/>
          <w:i/>
          <w:noProof/>
          <w:sz w:val="24"/>
          <w:lang w:val="en-GB"/>
        </w:rPr>
        <w:t xml:space="preserve">he EU maintained a surplus </w:t>
      </w:r>
      <w:r w:rsidR="00EE201B" w:rsidRPr="003165B4">
        <w:rPr>
          <w:rFonts w:ascii="Times New Roman" w:hAnsi="Times New Roman"/>
          <w:b/>
          <w:i/>
          <w:noProof/>
          <w:sz w:val="24"/>
          <w:lang w:val="en-GB"/>
        </w:rPr>
        <w:t xml:space="preserve">with both </w:t>
      </w:r>
      <w:r w:rsidR="00426D0C" w:rsidRPr="003165B4">
        <w:rPr>
          <w:rFonts w:ascii="Times New Roman" w:hAnsi="Times New Roman"/>
          <w:b/>
          <w:i/>
          <w:noProof/>
          <w:sz w:val="24"/>
          <w:lang w:val="en-GB"/>
        </w:rPr>
        <w:t>preferential</w:t>
      </w:r>
      <w:r w:rsidR="00EE201B" w:rsidRPr="003165B4">
        <w:rPr>
          <w:rFonts w:ascii="Times New Roman" w:hAnsi="Times New Roman"/>
          <w:b/>
          <w:i/>
          <w:noProof/>
          <w:sz w:val="24"/>
          <w:lang w:val="en-GB"/>
        </w:rPr>
        <w:t xml:space="preserve"> partners and the rest of the world</w:t>
      </w:r>
    </w:p>
    <w:p w14:paraId="7B048097" w14:textId="252CEE1F" w:rsidR="00393513" w:rsidRPr="003165B4" w:rsidRDefault="00841A88" w:rsidP="002F6873">
      <w:pPr>
        <w:jc w:val="both"/>
        <w:rPr>
          <w:rFonts w:ascii="Times New Roman" w:hAnsi="Times New Roman"/>
          <w:noProof/>
          <w:sz w:val="24"/>
          <w:lang w:val="en-GB"/>
        </w:rPr>
      </w:pPr>
      <w:r w:rsidRPr="003165B4">
        <w:rPr>
          <w:rFonts w:ascii="Times New Roman" w:hAnsi="Times New Roman"/>
          <w:noProof/>
          <w:sz w:val="24"/>
          <w:lang w:val="en-GB"/>
        </w:rPr>
        <w:t>Trade in services with</w:t>
      </w:r>
      <w:r w:rsidR="00B0190A" w:rsidRPr="003165B4">
        <w:rPr>
          <w:rFonts w:ascii="Times New Roman" w:hAnsi="Times New Roman"/>
          <w:noProof/>
          <w:sz w:val="24"/>
          <w:lang w:val="en-GB"/>
        </w:rPr>
        <w:t xml:space="preserve"> all 74 preferential partners </w:t>
      </w:r>
      <w:r w:rsidR="009F04C9" w:rsidRPr="003165B4">
        <w:rPr>
          <w:rFonts w:ascii="Times New Roman" w:hAnsi="Times New Roman"/>
          <w:noProof/>
          <w:sz w:val="24"/>
          <w:lang w:val="en-GB"/>
        </w:rPr>
        <w:t xml:space="preserve">in 2021 (latest figures available) </w:t>
      </w:r>
      <w:r w:rsidR="00426D0C" w:rsidRPr="003165B4">
        <w:rPr>
          <w:rFonts w:ascii="Times New Roman" w:hAnsi="Times New Roman"/>
          <w:noProof/>
          <w:sz w:val="24"/>
          <w:lang w:val="en-GB"/>
        </w:rPr>
        <w:t xml:space="preserve">amounted to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B916B1">
        <w:rPr>
          <w:rFonts w:ascii="Times New Roman" w:hAnsi="Times New Roman"/>
          <w:noProof/>
          <w:sz w:val="24"/>
          <w:lang w:val="en-GB"/>
        </w:rPr>
        <w:t xml:space="preserve">925 </w:t>
      </w:r>
      <w:r w:rsidR="009F04C9" w:rsidRPr="003165B4">
        <w:rPr>
          <w:rFonts w:ascii="Times New Roman" w:hAnsi="Times New Roman"/>
          <w:noProof/>
          <w:sz w:val="24"/>
          <w:lang w:val="en-GB"/>
        </w:rPr>
        <w:t>944 million (46% of total EU services trade</w:t>
      </w:r>
      <w:r w:rsidR="009F04C9" w:rsidRPr="00533415">
        <w:rPr>
          <w:rFonts w:ascii="Times New Roman" w:eastAsia="Calibri" w:hAnsi="Times New Roman" w:cs="Times New Roman"/>
          <w:noProof/>
          <w:sz w:val="24"/>
          <w:szCs w:val="24"/>
          <w:lang w:val="en-GB"/>
        </w:rPr>
        <w:t>)</w:t>
      </w:r>
      <w:r w:rsidR="003F1A61">
        <w:rPr>
          <w:rFonts w:ascii="Times New Roman" w:eastAsia="Calibri" w:hAnsi="Times New Roman" w:cs="Times New Roman"/>
          <w:noProof/>
          <w:sz w:val="24"/>
          <w:szCs w:val="24"/>
          <w:lang w:val="en-GB"/>
        </w:rPr>
        <w:t>.</w:t>
      </w:r>
      <w:r w:rsidR="009F04C9" w:rsidRPr="00533415">
        <w:rPr>
          <w:rFonts w:ascii="Times New Roman" w:eastAsia="Calibri" w:hAnsi="Times New Roman" w:cs="Times New Roman"/>
          <w:noProof/>
          <w:sz w:val="24"/>
          <w:szCs w:val="24"/>
          <w:lang w:val="en-GB"/>
        </w:rPr>
        <w:t xml:space="preserve"> </w:t>
      </w:r>
      <w:r w:rsidR="00FF530D">
        <w:rPr>
          <w:rFonts w:ascii="Times New Roman" w:eastAsia="Calibri" w:hAnsi="Times New Roman" w:cs="Times New Roman"/>
          <w:noProof/>
          <w:sz w:val="24"/>
          <w:szCs w:val="24"/>
          <w:lang w:val="en-GB"/>
        </w:rPr>
        <w:t>The figure</w:t>
      </w:r>
      <w:r w:rsidR="003F1A61" w:rsidRPr="003165B4">
        <w:rPr>
          <w:rFonts w:ascii="Times New Roman" w:hAnsi="Times New Roman"/>
          <w:noProof/>
          <w:sz w:val="24"/>
          <w:lang w:val="en-GB"/>
        </w:rPr>
        <w:t xml:space="preserve"> </w:t>
      </w:r>
      <w:r w:rsidR="009F04C9" w:rsidRPr="003165B4">
        <w:rPr>
          <w:rFonts w:ascii="Times New Roman" w:hAnsi="Times New Roman"/>
          <w:noProof/>
          <w:sz w:val="24"/>
          <w:lang w:val="en-GB"/>
        </w:rPr>
        <w:t>increased by 6.7</w:t>
      </w:r>
      <w:r w:rsidR="00B0190A" w:rsidRPr="003165B4">
        <w:rPr>
          <w:rFonts w:ascii="Times New Roman" w:hAnsi="Times New Roman"/>
          <w:noProof/>
          <w:sz w:val="24"/>
          <w:lang w:val="en-GB"/>
        </w:rPr>
        <w:t xml:space="preserve">%, </w:t>
      </w:r>
      <w:r w:rsidR="009F04C9" w:rsidRPr="003165B4">
        <w:rPr>
          <w:rFonts w:ascii="Times New Roman" w:hAnsi="Times New Roman"/>
          <w:noProof/>
          <w:sz w:val="24"/>
          <w:lang w:val="en-GB"/>
        </w:rPr>
        <w:t xml:space="preserve">i.e. </w:t>
      </w:r>
      <w:r w:rsidR="00B0190A" w:rsidRPr="003165B4">
        <w:rPr>
          <w:rFonts w:ascii="Times New Roman" w:hAnsi="Times New Roman"/>
          <w:noProof/>
          <w:sz w:val="24"/>
          <w:lang w:val="en-GB"/>
        </w:rPr>
        <w:t>at a lower level than E</w:t>
      </w:r>
      <w:r w:rsidRPr="003165B4">
        <w:rPr>
          <w:rFonts w:ascii="Times New Roman" w:hAnsi="Times New Roman"/>
          <w:noProof/>
          <w:sz w:val="24"/>
          <w:lang w:val="en-GB"/>
        </w:rPr>
        <w:t>U trade in services with the rest of the world</w:t>
      </w:r>
      <w:r w:rsidR="007951DC" w:rsidRPr="003165B4">
        <w:rPr>
          <w:rFonts w:ascii="Times New Roman" w:hAnsi="Times New Roman"/>
          <w:noProof/>
          <w:sz w:val="24"/>
          <w:lang w:val="en-GB"/>
        </w:rPr>
        <w:t>, which increased by 10</w:t>
      </w:r>
      <w:r w:rsidR="007951DC" w:rsidRPr="00533415">
        <w:rPr>
          <w:rFonts w:ascii="Times New Roman" w:eastAsia="Calibri" w:hAnsi="Times New Roman" w:cs="Times New Roman"/>
          <w:noProof/>
          <w:sz w:val="24"/>
          <w:szCs w:val="24"/>
          <w:lang w:val="en-GB"/>
        </w:rPr>
        <w:t>%</w:t>
      </w:r>
      <w:r w:rsidR="003F1A61">
        <w:rPr>
          <w:rFonts w:ascii="Times New Roman" w:eastAsia="Calibri" w:hAnsi="Times New Roman" w:cs="Times New Roman"/>
          <w:noProof/>
          <w:sz w:val="24"/>
          <w:szCs w:val="24"/>
          <w:lang w:val="en-GB"/>
        </w:rPr>
        <w:t>,</w:t>
      </w:r>
      <w:r w:rsidR="007951DC" w:rsidRPr="003165B4">
        <w:rPr>
          <w:rFonts w:ascii="Times New Roman" w:hAnsi="Times New Roman"/>
          <w:noProof/>
          <w:sz w:val="24"/>
          <w:lang w:val="en-GB"/>
        </w:rPr>
        <w:t xml:space="preserve"> and trade with non-preferential trade partners, which increased by 13%. </w:t>
      </w:r>
    </w:p>
    <w:p w14:paraId="10AAE05A" w14:textId="22310D78" w:rsidR="00C13046" w:rsidRPr="003165B4" w:rsidRDefault="00B0190A" w:rsidP="00983CF1">
      <w:pPr>
        <w:jc w:val="both"/>
        <w:rPr>
          <w:rFonts w:ascii="Times New Roman" w:hAnsi="Times New Roman"/>
          <w:noProof/>
          <w:sz w:val="24"/>
          <w:lang w:val="en-GB"/>
        </w:rPr>
      </w:pPr>
      <w:r w:rsidRPr="003165B4">
        <w:rPr>
          <w:rFonts w:ascii="Times New Roman" w:hAnsi="Times New Roman"/>
          <w:noProof/>
          <w:sz w:val="24"/>
          <w:lang w:val="en-GB"/>
        </w:rPr>
        <w:t xml:space="preserve">The </w:t>
      </w:r>
      <w:r w:rsidRPr="003165B4">
        <w:rPr>
          <w:rFonts w:ascii="Times New Roman" w:hAnsi="Times New Roman"/>
          <w:b/>
          <w:noProof/>
          <w:sz w:val="24"/>
          <w:lang w:val="en-GB"/>
        </w:rPr>
        <w:t>EU</w:t>
      </w:r>
      <w:r w:rsidR="00841A88" w:rsidRPr="003165B4">
        <w:rPr>
          <w:rFonts w:ascii="Times New Roman" w:hAnsi="Times New Roman"/>
          <w:b/>
          <w:noProof/>
          <w:sz w:val="24"/>
          <w:lang w:val="en-GB"/>
        </w:rPr>
        <w:t xml:space="preserve"> surplus in trade in services increased</w:t>
      </w:r>
      <w:r w:rsidR="00841A88" w:rsidRPr="003165B4">
        <w:rPr>
          <w:rFonts w:ascii="Times New Roman" w:hAnsi="Times New Roman"/>
          <w:noProof/>
          <w:sz w:val="24"/>
          <w:lang w:val="en-GB"/>
        </w:rPr>
        <w:t xml:space="preserve"> in 2021, both with </w:t>
      </w:r>
      <w:r w:rsidR="00BA552C" w:rsidRPr="003165B4">
        <w:rPr>
          <w:rFonts w:ascii="Times New Roman" w:hAnsi="Times New Roman"/>
          <w:noProof/>
          <w:sz w:val="24"/>
          <w:lang w:val="en-GB"/>
        </w:rPr>
        <w:t xml:space="preserve">preferential </w:t>
      </w:r>
      <w:r w:rsidRPr="003165B4">
        <w:rPr>
          <w:rFonts w:ascii="Times New Roman" w:hAnsi="Times New Roman"/>
          <w:noProof/>
          <w:sz w:val="24"/>
          <w:lang w:val="en-GB"/>
        </w:rPr>
        <w:t>partners (</w:t>
      </w:r>
      <w:r w:rsidR="00393513" w:rsidRPr="003165B4">
        <w:rPr>
          <w:rFonts w:ascii="Times New Roman" w:hAnsi="Times New Roman"/>
          <w:noProof/>
          <w:sz w:val="24"/>
          <w:lang w:val="en-GB"/>
        </w:rPr>
        <w:t xml:space="preserve">a rise of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393513" w:rsidRPr="003165B4">
        <w:rPr>
          <w:rFonts w:ascii="Times New Roman" w:hAnsi="Times New Roman"/>
          <w:noProof/>
          <w:sz w:val="24"/>
          <w:lang w:val="en-GB"/>
        </w:rPr>
        <w:t xml:space="preserve">57 billion </w:t>
      </w:r>
      <w:r w:rsidRPr="003165B4">
        <w:rPr>
          <w:rFonts w:ascii="Times New Roman" w:hAnsi="Times New Roman"/>
          <w:noProof/>
          <w:sz w:val="24"/>
          <w:lang w:val="en-GB"/>
        </w:rPr>
        <w:t xml:space="preserve">from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2A44A2" w:rsidRPr="003165B4">
        <w:rPr>
          <w:rFonts w:ascii="Times New Roman" w:hAnsi="Times New Roman"/>
          <w:noProof/>
          <w:sz w:val="24"/>
          <w:lang w:val="en-GB"/>
        </w:rPr>
        <w:t>79 billion</w:t>
      </w:r>
      <w:r w:rsidRPr="003165B4">
        <w:rPr>
          <w:rFonts w:ascii="Times New Roman" w:hAnsi="Times New Roman"/>
          <w:noProof/>
          <w:sz w:val="24"/>
          <w:lang w:val="en-GB"/>
        </w:rPr>
        <w:t xml:space="preserve"> </w:t>
      </w:r>
      <w:r w:rsidR="00841A88" w:rsidRPr="003165B4">
        <w:rPr>
          <w:rFonts w:ascii="Times New Roman" w:hAnsi="Times New Roman"/>
          <w:noProof/>
          <w:sz w:val="24"/>
          <w:lang w:val="en-GB"/>
        </w:rPr>
        <w:t xml:space="preserve">in 2020 to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841A88" w:rsidRPr="003165B4">
        <w:rPr>
          <w:rFonts w:ascii="Times New Roman" w:hAnsi="Times New Roman"/>
          <w:noProof/>
          <w:sz w:val="24"/>
          <w:lang w:val="en-GB"/>
        </w:rPr>
        <w:t xml:space="preserve">136 billion in 2021) and all trading </w:t>
      </w:r>
      <w:r w:rsidRPr="003165B4">
        <w:rPr>
          <w:rFonts w:ascii="Times New Roman" w:hAnsi="Times New Roman"/>
          <w:noProof/>
          <w:sz w:val="24"/>
          <w:lang w:val="en-GB"/>
        </w:rPr>
        <w:t>partners</w:t>
      </w:r>
      <w:r w:rsidR="003F1A61">
        <w:rPr>
          <w:rFonts w:ascii="Times New Roman" w:eastAsia="Calibri" w:hAnsi="Times New Roman" w:cs="Times New Roman"/>
          <w:noProof/>
          <w:sz w:val="24"/>
          <w:szCs w:val="24"/>
          <w:lang w:val="en-GB"/>
        </w:rPr>
        <w:t>. For the latter group,</w:t>
      </w:r>
      <w:r w:rsidR="003F1A61" w:rsidRPr="003165B4">
        <w:rPr>
          <w:rFonts w:ascii="Times New Roman" w:hAnsi="Times New Roman"/>
          <w:noProof/>
          <w:sz w:val="24"/>
          <w:lang w:val="en-GB"/>
        </w:rPr>
        <w:t xml:space="preserve"> </w:t>
      </w:r>
      <w:r w:rsidR="00380288" w:rsidRPr="003165B4">
        <w:rPr>
          <w:rFonts w:ascii="Times New Roman" w:hAnsi="Times New Roman"/>
          <w:noProof/>
          <w:sz w:val="24"/>
          <w:lang w:val="en-GB"/>
        </w:rPr>
        <w:t>the jump was even bigger</w:t>
      </w:r>
      <w:r w:rsidR="003F1A61">
        <w:rPr>
          <w:rFonts w:ascii="Times New Roman" w:eastAsia="Calibri" w:hAnsi="Times New Roman" w:cs="Times New Roman"/>
          <w:noProof/>
          <w:sz w:val="24"/>
          <w:szCs w:val="24"/>
          <w:lang w:val="en-GB"/>
        </w:rPr>
        <w:t>,</w:t>
      </w:r>
      <w:r w:rsidR="00380288" w:rsidRPr="00533415">
        <w:rPr>
          <w:rFonts w:ascii="Times New Roman" w:eastAsia="Calibri" w:hAnsi="Times New Roman" w:cs="Times New Roman"/>
          <w:noProof/>
          <w:sz w:val="24"/>
          <w:szCs w:val="24"/>
          <w:lang w:val="en-GB"/>
        </w:rPr>
        <w:t xml:space="preserve"> </w:t>
      </w:r>
      <w:r w:rsidR="003F1A61">
        <w:rPr>
          <w:rFonts w:ascii="Times New Roman" w:eastAsia="Calibri" w:hAnsi="Times New Roman" w:cs="Times New Roman"/>
          <w:noProof/>
          <w:sz w:val="24"/>
          <w:szCs w:val="24"/>
          <w:lang w:val="en-GB"/>
        </w:rPr>
        <w:t>albeit</w:t>
      </w:r>
      <w:r w:rsidR="003F1A61" w:rsidRPr="003165B4">
        <w:rPr>
          <w:rFonts w:ascii="Times New Roman" w:hAnsi="Times New Roman"/>
          <w:noProof/>
          <w:sz w:val="24"/>
          <w:lang w:val="en-GB"/>
        </w:rPr>
        <w:t xml:space="preserve"> </w:t>
      </w:r>
      <w:r w:rsidR="00380288" w:rsidRPr="003165B4">
        <w:rPr>
          <w:rFonts w:ascii="Times New Roman" w:hAnsi="Times New Roman"/>
          <w:noProof/>
          <w:sz w:val="24"/>
          <w:lang w:val="en-GB"/>
        </w:rPr>
        <w:t xml:space="preserve">starting from a lower level (i.e. </w:t>
      </w:r>
      <w:r w:rsidR="00BE4189" w:rsidRPr="003165B4">
        <w:rPr>
          <w:rFonts w:ascii="Times New Roman" w:hAnsi="Times New Roman"/>
          <w:noProof/>
          <w:sz w:val="24"/>
          <w:lang w:val="en-GB"/>
        </w:rPr>
        <w:t xml:space="preserve">a rise of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EE201B" w:rsidRPr="003165B4">
        <w:rPr>
          <w:rFonts w:ascii="Times New Roman" w:hAnsi="Times New Roman"/>
          <w:noProof/>
          <w:sz w:val="24"/>
          <w:lang w:val="en-GB"/>
        </w:rPr>
        <w:t xml:space="preserve">112 billion </w:t>
      </w:r>
      <w:r w:rsidRPr="003165B4">
        <w:rPr>
          <w:rFonts w:ascii="Times New Roman" w:hAnsi="Times New Roman"/>
          <w:noProof/>
          <w:sz w:val="24"/>
          <w:lang w:val="en-GB"/>
        </w:rPr>
        <w:t xml:space="preserve">from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EE201B" w:rsidRPr="003165B4">
        <w:rPr>
          <w:rFonts w:ascii="Times New Roman" w:hAnsi="Times New Roman"/>
          <w:noProof/>
          <w:sz w:val="24"/>
          <w:lang w:val="en-GB"/>
        </w:rPr>
        <w:t xml:space="preserve">9 billion in 2020 to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00595149" w:rsidRPr="003165B4">
        <w:rPr>
          <w:rFonts w:ascii="Times New Roman" w:hAnsi="Times New Roman"/>
          <w:noProof/>
          <w:sz w:val="24"/>
          <w:lang w:val="en-GB"/>
        </w:rPr>
        <w:t>121</w:t>
      </w:r>
      <w:r w:rsidR="00EE201B" w:rsidRPr="003165B4">
        <w:rPr>
          <w:rFonts w:ascii="Times New Roman" w:hAnsi="Times New Roman"/>
          <w:noProof/>
          <w:sz w:val="24"/>
          <w:lang w:val="en-GB"/>
        </w:rPr>
        <w:t xml:space="preserve"> billion in 2021).</w:t>
      </w:r>
      <w:r w:rsidR="002A44A2" w:rsidRPr="003165B4">
        <w:rPr>
          <w:rFonts w:ascii="Times New Roman" w:hAnsi="Times New Roman"/>
          <w:noProof/>
          <w:sz w:val="24"/>
          <w:lang w:val="en-GB"/>
        </w:rPr>
        <w:t xml:space="preserve"> </w:t>
      </w:r>
      <w:r w:rsidR="00595149" w:rsidRPr="003165B4">
        <w:rPr>
          <w:rFonts w:ascii="Times New Roman" w:hAnsi="Times New Roman"/>
          <w:noProof/>
          <w:sz w:val="24"/>
          <w:lang w:val="en-GB"/>
        </w:rPr>
        <w:t xml:space="preserve"> </w:t>
      </w:r>
    </w:p>
    <w:tbl>
      <w:tblPr>
        <w:tblStyle w:val="TableGrid"/>
        <w:tblW w:w="0" w:type="auto"/>
        <w:tblLook w:val="04A0" w:firstRow="1" w:lastRow="0" w:firstColumn="1" w:lastColumn="0" w:noHBand="0" w:noVBand="1"/>
      </w:tblPr>
      <w:tblGrid>
        <w:gridCol w:w="9288"/>
      </w:tblGrid>
      <w:tr w:rsidR="002F6873" w:rsidRPr="00533415" w14:paraId="7B04809A" w14:textId="77777777" w:rsidTr="00EB7621">
        <w:tc>
          <w:tcPr>
            <w:tcW w:w="9288" w:type="dxa"/>
            <w:tcBorders>
              <w:top w:val="nil"/>
              <w:left w:val="nil"/>
              <w:right w:val="nil"/>
            </w:tcBorders>
          </w:tcPr>
          <w:p w14:paraId="7B048099" w14:textId="0539533A" w:rsidR="00393513" w:rsidRPr="003165B4" w:rsidRDefault="002F6873" w:rsidP="00EB7621">
            <w:pPr>
              <w:jc w:val="both"/>
              <w:rPr>
                <w:rFonts w:ascii="Times New Roman" w:hAnsi="Times New Roman"/>
                <w:b/>
                <w:noProof/>
                <w:lang w:val="en-GB"/>
              </w:rPr>
            </w:pPr>
            <w:r w:rsidRPr="003165B4">
              <w:rPr>
                <w:rFonts w:ascii="Times New Roman" w:hAnsi="Times New Roman"/>
                <w:b/>
                <w:noProof/>
                <w:lang w:val="en-GB"/>
              </w:rPr>
              <w:t>Figure 4: EU trade in services by preferential partner,</w:t>
            </w:r>
            <w:r w:rsidR="009A5C95" w:rsidRPr="003165B4">
              <w:rPr>
                <w:rFonts w:ascii="Times New Roman" w:hAnsi="Times New Roman"/>
                <w:b/>
                <w:noProof/>
                <w:lang w:val="en-GB"/>
              </w:rPr>
              <w:t xml:space="preserve"> </w:t>
            </w:r>
            <w:r w:rsidRPr="003165B4">
              <w:rPr>
                <w:rFonts w:ascii="Times New Roman" w:hAnsi="Times New Roman"/>
                <w:b/>
                <w:noProof/>
                <w:lang w:val="en-GB"/>
              </w:rPr>
              <w:t>2021 (top 10 partners)</w:t>
            </w:r>
          </w:p>
        </w:tc>
      </w:tr>
      <w:tr w:rsidR="002F6873" w:rsidRPr="00533415" w14:paraId="7B04809C" w14:textId="77777777" w:rsidTr="00EB7621">
        <w:tc>
          <w:tcPr>
            <w:tcW w:w="9288" w:type="dxa"/>
            <w:tcBorders>
              <w:bottom w:val="single" w:sz="4" w:space="0" w:color="auto"/>
            </w:tcBorders>
          </w:tcPr>
          <w:p w14:paraId="7B04809B" w14:textId="77777777" w:rsidR="002F6873" w:rsidRPr="003165B4" w:rsidRDefault="00EC49FB" w:rsidP="00EB7621">
            <w:pPr>
              <w:jc w:val="both"/>
              <w:rPr>
                <w:rFonts w:ascii="Times New Roman" w:hAnsi="Times New Roman"/>
                <w:noProof/>
                <w:sz w:val="24"/>
                <w:lang w:val="en-GB"/>
              </w:rPr>
            </w:pPr>
            <w:r w:rsidRPr="00533415">
              <w:rPr>
                <w:noProof/>
                <w:lang w:val="en-GB" w:eastAsia="en-GB"/>
              </w:rPr>
              <w:drawing>
                <wp:inline distT="0" distB="0" distL="0" distR="0" wp14:anchorId="7B0482CD" wp14:editId="2E05C6F6">
                  <wp:extent cx="5760720" cy="3483610"/>
                  <wp:effectExtent l="0" t="0" r="11430"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2F6873" w:rsidRPr="00533415" w14:paraId="7B04809E" w14:textId="77777777" w:rsidTr="00EB7621">
        <w:tc>
          <w:tcPr>
            <w:tcW w:w="9288" w:type="dxa"/>
            <w:tcBorders>
              <w:left w:val="nil"/>
              <w:bottom w:val="nil"/>
              <w:right w:val="nil"/>
            </w:tcBorders>
          </w:tcPr>
          <w:p w14:paraId="7B04809D" w14:textId="4EDE6AB1" w:rsidR="002F6873" w:rsidRPr="003165B4" w:rsidRDefault="002F6873" w:rsidP="00EB7621">
            <w:pPr>
              <w:jc w:val="both"/>
              <w:rPr>
                <w:rFonts w:ascii="Times New Roman" w:hAnsi="Times New Roman"/>
                <w:noProof/>
                <w:sz w:val="24"/>
                <w:lang w:val="en-GB"/>
              </w:rPr>
            </w:pPr>
            <w:r w:rsidRPr="003165B4">
              <w:rPr>
                <w:rFonts w:ascii="Times New Roman" w:hAnsi="Times New Roman"/>
                <w:i/>
                <w:noProof/>
                <w:sz w:val="20"/>
                <w:lang w:val="en-GB"/>
              </w:rPr>
              <w:t xml:space="preserve">Source: </w:t>
            </w:r>
            <w:r w:rsidRPr="003165B4">
              <w:rPr>
                <w:rFonts w:ascii="Times New Roman" w:hAnsi="Times New Roman"/>
                <w:noProof/>
                <w:sz w:val="20"/>
                <w:lang w:val="en-GB"/>
              </w:rPr>
              <w:t xml:space="preserve">Eurostat, Balance of </w:t>
            </w:r>
            <w:r w:rsidRPr="00533415">
              <w:rPr>
                <w:rFonts w:ascii="Times New Roman" w:eastAsia="Calibri" w:hAnsi="Times New Roman" w:cs="Times New Roman"/>
                <w:noProof/>
                <w:sz w:val="20"/>
                <w:szCs w:val="20"/>
                <w:lang w:val="en-GB"/>
              </w:rPr>
              <w:t>Payment</w:t>
            </w:r>
            <w:r w:rsidR="00E257DD">
              <w:rPr>
                <w:rFonts w:ascii="Times New Roman" w:eastAsia="Calibri" w:hAnsi="Times New Roman" w:cs="Times New Roman"/>
                <w:noProof/>
                <w:sz w:val="20"/>
                <w:szCs w:val="20"/>
                <w:lang w:val="en-GB"/>
              </w:rPr>
              <w:t>s</w:t>
            </w:r>
            <w:r w:rsidRPr="003165B4">
              <w:rPr>
                <w:rFonts w:ascii="Times New Roman" w:hAnsi="Times New Roman"/>
                <w:noProof/>
                <w:sz w:val="20"/>
                <w:lang w:val="en-GB"/>
              </w:rPr>
              <w:t xml:space="preserve"> (BOP_ITS6_DETextraction made in April 2023).</w:t>
            </w:r>
          </w:p>
        </w:tc>
      </w:tr>
    </w:tbl>
    <w:p w14:paraId="7B04809F" w14:textId="51A0B0DE" w:rsidR="002F6873" w:rsidRPr="003165B4" w:rsidRDefault="002F6873" w:rsidP="002F6873">
      <w:pPr>
        <w:spacing w:after="0"/>
        <w:rPr>
          <w:rFonts w:ascii="Times New Roman" w:hAnsi="Times New Roman"/>
          <w:noProof/>
          <w:sz w:val="24"/>
          <w:lang w:val="en-GB"/>
        </w:rPr>
      </w:pPr>
    </w:p>
    <w:p w14:paraId="1CAE0B7E" w14:textId="63140EA0" w:rsidR="007951DC" w:rsidRPr="003165B4" w:rsidRDefault="007951DC" w:rsidP="002F6873">
      <w:pPr>
        <w:spacing w:after="0"/>
        <w:rPr>
          <w:rFonts w:ascii="Times New Roman" w:hAnsi="Times New Roman"/>
          <w:noProof/>
          <w:sz w:val="24"/>
          <w:lang w:val="en-GB"/>
        </w:rPr>
      </w:pPr>
    </w:p>
    <w:p w14:paraId="1CEE5793" w14:textId="0858072F" w:rsidR="007951DC" w:rsidRPr="003165B4" w:rsidRDefault="007951DC" w:rsidP="007951DC">
      <w:pPr>
        <w:jc w:val="both"/>
        <w:rPr>
          <w:rFonts w:ascii="Times New Roman" w:hAnsi="Times New Roman"/>
          <w:noProof/>
          <w:sz w:val="24"/>
          <w:lang w:val="en-GB"/>
        </w:rPr>
      </w:pPr>
      <w:r w:rsidRPr="003165B4">
        <w:rPr>
          <w:rFonts w:ascii="Times New Roman" w:hAnsi="Times New Roman"/>
          <w:noProof/>
          <w:sz w:val="24"/>
          <w:lang w:val="en-GB"/>
        </w:rPr>
        <w:t xml:space="preserve">Total EU services trade reached </w:t>
      </w:r>
      <w:r w:rsidR="00A51B8B">
        <w:rPr>
          <w:rFonts w:ascii="Times New Roman" w:eastAsia="Calibri" w:hAnsi="Times New Roman" w:cs="Times New Roman"/>
          <w:noProof/>
          <w:sz w:val="24"/>
          <w:szCs w:val="24"/>
          <w:lang w:val="en-GB"/>
        </w:rPr>
        <w:t>EUR</w:t>
      </w:r>
      <w:r w:rsidR="001614E2">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2 trillion in 2021, representing a third of total EU trade in 2022</w:t>
      </w:r>
      <w:r w:rsidRPr="003165B4">
        <w:rPr>
          <w:rStyle w:val="FootnoteReference"/>
          <w:rFonts w:ascii="Times New Roman" w:hAnsi="Times New Roman"/>
          <w:noProof/>
          <w:sz w:val="24"/>
          <w:lang w:val="en-GB"/>
        </w:rPr>
        <w:footnoteReference w:id="29"/>
      </w:r>
      <w:r w:rsidR="003F1A61">
        <w:rPr>
          <w:rFonts w:ascii="Times New Roman" w:eastAsia="Calibri" w:hAnsi="Times New Roman" w:cs="Times New Roman"/>
          <w:noProof/>
          <w:sz w:val="24"/>
          <w:szCs w:val="24"/>
          <w:lang w:val="en-GB"/>
        </w:rPr>
        <w:t>.</w:t>
      </w:r>
      <w:r w:rsidRPr="003165B4">
        <w:rPr>
          <w:rFonts w:ascii="Times New Roman" w:hAnsi="Times New Roman"/>
          <w:noProof/>
          <w:sz w:val="24"/>
          <w:lang w:val="en-GB"/>
        </w:rPr>
        <w:t xml:space="preserve"> The EU is the world’s largest exporter of services</w:t>
      </w:r>
      <w:r w:rsidR="00E257DD">
        <w:rPr>
          <w:rFonts w:ascii="Times New Roman" w:eastAsia="Calibri" w:hAnsi="Times New Roman" w:cs="Times New Roman"/>
          <w:noProof/>
          <w:sz w:val="24"/>
          <w:szCs w:val="24"/>
          <w:lang w:val="en-GB"/>
        </w:rPr>
        <w:t>,</w:t>
      </w:r>
      <w:r w:rsidRPr="003165B4">
        <w:rPr>
          <w:rFonts w:ascii="Times New Roman" w:hAnsi="Times New Roman"/>
          <w:noProof/>
          <w:sz w:val="24"/>
          <w:lang w:val="en-GB"/>
        </w:rPr>
        <w:t xml:space="preserve"> with 26% of global exports. </w:t>
      </w:r>
    </w:p>
    <w:p w14:paraId="64AF1CE3" w14:textId="77777777" w:rsidR="007951DC" w:rsidRPr="003165B4" w:rsidRDefault="007951DC" w:rsidP="00EC49FB">
      <w:pPr>
        <w:keepNext/>
        <w:keepLines/>
        <w:spacing w:before="40" w:after="0"/>
        <w:outlineLvl w:val="1"/>
        <w:rPr>
          <w:rFonts w:ascii="Times New Roman" w:hAnsi="Times New Roman"/>
          <w:b/>
          <w:noProof/>
          <w:sz w:val="26"/>
          <w:lang w:val="en-GB"/>
        </w:rPr>
      </w:pPr>
    </w:p>
    <w:p w14:paraId="7B0480A1" w14:textId="77777777" w:rsidR="00EC49FB" w:rsidRPr="003165B4" w:rsidRDefault="00EC49FB" w:rsidP="00EC49FB">
      <w:pPr>
        <w:pStyle w:val="Heading2"/>
        <w:rPr>
          <w:rFonts w:ascii="Times New Roman" w:hAnsi="Times New Roman"/>
          <w:b/>
          <w:noProof/>
          <w:color w:val="auto"/>
          <w:sz w:val="32"/>
          <w:lang w:val="en-GB"/>
        </w:rPr>
      </w:pPr>
      <w:bookmarkStart w:id="14" w:name="_Toc139985017"/>
      <w:r w:rsidRPr="003165B4">
        <w:rPr>
          <w:rFonts w:ascii="Times New Roman" w:hAnsi="Times New Roman"/>
          <w:b/>
          <w:noProof/>
          <w:color w:val="auto"/>
          <w:sz w:val="32"/>
          <w:lang w:val="en-GB"/>
        </w:rPr>
        <w:t xml:space="preserve">II.2 </w:t>
      </w:r>
      <w:r w:rsidRPr="003165B4">
        <w:rPr>
          <w:rFonts w:ascii="Times New Roman" w:hAnsi="Times New Roman"/>
          <w:b/>
          <w:noProof/>
          <w:color w:val="auto"/>
          <w:sz w:val="32"/>
          <w:lang w:val="en-GB"/>
        </w:rPr>
        <w:tab/>
        <w:t>Advancing implementation of EU trade agreements in Asia, The Americas, the Neighbourhood and the African, Caribbean and Pacific countries</w:t>
      </w:r>
      <w:bookmarkEnd w:id="14"/>
    </w:p>
    <w:p w14:paraId="7B0480A2" w14:textId="77777777" w:rsidR="00EC49FB" w:rsidRPr="003165B4" w:rsidRDefault="00EC49FB" w:rsidP="00EC49FB">
      <w:pPr>
        <w:rPr>
          <w:noProof/>
          <w:lang w:val="en-GB"/>
        </w:rPr>
      </w:pPr>
    </w:p>
    <w:p w14:paraId="0E7162F6" w14:textId="79E57384" w:rsidR="00595149" w:rsidRPr="003165B4" w:rsidRDefault="00595149" w:rsidP="003165B4">
      <w:pPr>
        <w:spacing w:after="0"/>
        <w:jc w:val="both"/>
        <w:rPr>
          <w:rFonts w:ascii="Times New Roman" w:hAnsi="Times New Roman"/>
          <w:noProof/>
          <w:sz w:val="24"/>
          <w:lang w:val="en-GB"/>
        </w:rPr>
      </w:pPr>
      <w:r w:rsidRPr="003165B4">
        <w:rPr>
          <w:rFonts w:ascii="Times New Roman" w:hAnsi="Times New Roman"/>
          <w:noProof/>
          <w:sz w:val="24"/>
          <w:lang w:val="en-GB"/>
        </w:rPr>
        <w:t xml:space="preserve">This </w:t>
      </w:r>
      <w:r w:rsidR="003F1A61">
        <w:rPr>
          <w:rFonts w:ascii="Times New Roman" w:hAnsi="Times New Roman" w:cs="Times New Roman"/>
          <w:noProof/>
          <w:sz w:val="24"/>
          <w:szCs w:val="24"/>
          <w:lang w:val="en-GB"/>
        </w:rPr>
        <w:t>s</w:t>
      </w:r>
      <w:r w:rsidRPr="00533415">
        <w:rPr>
          <w:rFonts w:ascii="Times New Roman" w:hAnsi="Times New Roman" w:cs="Times New Roman"/>
          <w:noProof/>
          <w:sz w:val="24"/>
          <w:szCs w:val="24"/>
          <w:lang w:val="en-GB"/>
        </w:rPr>
        <w:t>ubsection</w:t>
      </w:r>
      <w:r w:rsidRPr="003165B4">
        <w:rPr>
          <w:rFonts w:ascii="Times New Roman" w:hAnsi="Times New Roman"/>
          <w:noProof/>
          <w:sz w:val="24"/>
          <w:lang w:val="en-GB"/>
        </w:rPr>
        <w:t xml:space="preserve"> focuses on </w:t>
      </w:r>
      <w:r w:rsidR="00B8267A">
        <w:rPr>
          <w:rFonts w:ascii="Times New Roman" w:hAnsi="Times New Roman"/>
          <w:noProof/>
          <w:sz w:val="24"/>
          <w:lang w:val="en-GB"/>
        </w:rPr>
        <w:t xml:space="preserve">the implementation and enforcement of </w:t>
      </w:r>
      <w:r w:rsidRPr="003165B4">
        <w:rPr>
          <w:rFonts w:ascii="Times New Roman" w:hAnsi="Times New Roman"/>
          <w:noProof/>
          <w:sz w:val="24"/>
          <w:lang w:val="en-GB"/>
        </w:rPr>
        <w:t xml:space="preserve">bilateral </w:t>
      </w:r>
      <w:r w:rsidR="00B8267A">
        <w:rPr>
          <w:rFonts w:ascii="Times New Roman" w:hAnsi="Times New Roman"/>
          <w:noProof/>
          <w:sz w:val="24"/>
          <w:lang w:val="en-GB"/>
        </w:rPr>
        <w:t xml:space="preserve">EU </w:t>
      </w:r>
      <w:r w:rsidRPr="003165B4">
        <w:rPr>
          <w:rFonts w:ascii="Times New Roman" w:hAnsi="Times New Roman"/>
          <w:noProof/>
          <w:sz w:val="24"/>
          <w:lang w:val="en-GB"/>
        </w:rPr>
        <w:t>trade agreements</w:t>
      </w:r>
      <w:r w:rsidR="00AE26BB">
        <w:rPr>
          <w:rFonts w:ascii="Times New Roman" w:hAnsi="Times New Roman" w:cs="Times New Roman"/>
          <w:noProof/>
          <w:sz w:val="24"/>
          <w:szCs w:val="24"/>
          <w:lang w:val="en-GB"/>
        </w:rPr>
        <w:t>. It illustrates</w:t>
      </w:r>
      <w:r w:rsidR="003F1A61" w:rsidRPr="003165B4">
        <w:rPr>
          <w:rFonts w:ascii="Times New Roman" w:hAnsi="Times New Roman"/>
          <w:noProof/>
          <w:sz w:val="24"/>
          <w:lang w:val="en-GB"/>
        </w:rPr>
        <w:t xml:space="preserve"> </w:t>
      </w:r>
      <w:r w:rsidRPr="003165B4">
        <w:rPr>
          <w:rFonts w:ascii="Times New Roman" w:hAnsi="Times New Roman"/>
          <w:noProof/>
          <w:sz w:val="24"/>
          <w:lang w:val="en-GB"/>
        </w:rPr>
        <w:t>how the Commission has been working</w:t>
      </w:r>
      <w:r w:rsidR="00AE26BB">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w:t>
      </w:r>
      <w:r w:rsidR="00AE26BB">
        <w:rPr>
          <w:rFonts w:ascii="Times New Roman" w:hAnsi="Times New Roman" w:cs="Times New Roman"/>
          <w:noProof/>
          <w:sz w:val="24"/>
          <w:szCs w:val="24"/>
          <w:lang w:val="en-GB"/>
        </w:rPr>
        <w:t>on the one hand,</w:t>
      </w:r>
      <w:r w:rsidR="00AE26BB" w:rsidRPr="003165B4">
        <w:rPr>
          <w:rFonts w:ascii="Times New Roman" w:hAnsi="Times New Roman"/>
          <w:noProof/>
          <w:sz w:val="24"/>
          <w:lang w:val="en-GB"/>
        </w:rPr>
        <w:t xml:space="preserve"> </w:t>
      </w:r>
      <w:r w:rsidRPr="003165B4">
        <w:rPr>
          <w:rFonts w:ascii="Times New Roman" w:hAnsi="Times New Roman"/>
          <w:noProof/>
          <w:sz w:val="24"/>
          <w:lang w:val="en-GB"/>
        </w:rPr>
        <w:t>to ensure companies learn about the opportunities trade agreements offer and</w:t>
      </w:r>
      <w:r w:rsidR="00AE26BB">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w:t>
      </w:r>
      <w:r w:rsidR="00AE26BB">
        <w:rPr>
          <w:rFonts w:ascii="Times New Roman" w:hAnsi="Times New Roman" w:cs="Times New Roman"/>
          <w:noProof/>
          <w:sz w:val="24"/>
          <w:szCs w:val="24"/>
          <w:lang w:val="en-GB"/>
        </w:rPr>
        <w:t>on the other,</w:t>
      </w:r>
      <w:r w:rsidR="00AE26BB" w:rsidRPr="003165B4">
        <w:rPr>
          <w:rFonts w:ascii="Times New Roman" w:hAnsi="Times New Roman"/>
          <w:noProof/>
          <w:sz w:val="24"/>
          <w:lang w:val="en-GB"/>
        </w:rPr>
        <w:t xml:space="preserve"> </w:t>
      </w:r>
      <w:r w:rsidRPr="003165B4">
        <w:rPr>
          <w:rFonts w:ascii="Times New Roman" w:hAnsi="Times New Roman"/>
          <w:noProof/>
          <w:sz w:val="24"/>
          <w:lang w:val="en-GB"/>
        </w:rPr>
        <w:t xml:space="preserve">to monitor </w:t>
      </w:r>
      <w:r w:rsidR="003F1A61" w:rsidRPr="00533415">
        <w:rPr>
          <w:rFonts w:ascii="Times New Roman" w:hAnsi="Times New Roman" w:cs="Times New Roman"/>
          <w:noProof/>
          <w:sz w:val="24"/>
          <w:szCs w:val="24"/>
          <w:lang w:val="en-GB"/>
        </w:rPr>
        <w:t>partner countries</w:t>
      </w:r>
      <w:r w:rsidR="003F1A61">
        <w:rPr>
          <w:rFonts w:ascii="Times New Roman" w:hAnsi="Times New Roman" w:cs="Times New Roman"/>
          <w:noProof/>
          <w:sz w:val="24"/>
          <w:szCs w:val="24"/>
          <w:lang w:val="en-GB"/>
        </w:rPr>
        <w:t>’</w:t>
      </w:r>
      <w:r w:rsidR="003F1A61" w:rsidRPr="003165B4" w:rsidDel="003F1A61">
        <w:rPr>
          <w:rFonts w:ascii="Times New Roman" w:hAnsi="Times New Roman"/>
          <w:noProof/>
          <w:sz w:val="24"/>
          <w:lang w:val="en-GB"/>
        </w:rPr>
        <w:t xml:space="preserve"> </w:t>
      </w:r>
      <w:r w:rsidRPr="003165B4">
        <w:rPr>
          <w:rFonts w:ascii="Times New Roman" w:hAnsi="Times New Roman"/>
          <w:noProof/>
          <w:sz w:val="24"/>
          <w:lang w:val="en-GB"/>
        </w:rPr>
        <w:t>implementation of the respective commitments</w:t>
      </w:r>
      <w:r w:rsidRPr="00533415">
        <w:rPr>
          <w:rFonts w:ascii="Times New Roman" w:hAnsi="Times New Roman" w:cs="Times New Roman"/>
          <w:noProof/>
          <w:sz w:val="24"/>
          <w:szCs w:val="24"/>
          <w:lang w:val="en-GB"/>
        </w:rPr>
        <w:t xml:space="preserve">. </w:t>
      </w:r>
      <w:r w:rsidR="003F1A61">
        <w:rPr>
          <w:rFonts w:ascii="Times New Roman" w:hAnsi="Times New Roman" w:cs="Times New Roman"/>
          <w:noProof/>
          <w:sz w:val="24"/>
          <w:szCs w:val="24"/>
          <w:lang w:val="en-GB"/>
        </w:rPr>
        <w:t>Where</w:t>
      </w:r>
      <w:r w:rsidR="003F1A61" w:rsidRPr="00533415">
        <w:rPr>
          <w:rFonts w:ascii="Times New Roman" w:hAnsi="Times New Roman" w:cs="Times New Roman"/>
          <w:noProof/>
          <w:sz w:val="24"/>
          <w:szCs w:val="24"/>
          <w:lang w:val="en-GB"/>
        </w:rPr>
        <w:t xml:space="preserve"> needed</w:t>
      </w:r>
      <w:r w:rsidR="003F1A61">
        <w:rPr>
          <w:rFonts w:ascii="Times New Roman" w:hAnsi="Times New Roman" w:cs="Times New Roman"/>
          <w:noProof/>
          <w:sz w:val="24"/>
          <w:szCs w:val="24"/>
          <w:lang w:val="en-GB"/>
        </w:rPr>
        <w:t>,</w:t>
      </w:r>
      <w:r w:rsidR="003F1A61" w:rsidRPr="00533415">
        <w:rPr>
          <w:rFonts w:ascii="Times New Roman" w:hAnsi="Times New Roman" w:cs="Times New Roman"/>
          <w:noProof/>
          <w:sz w:val="24"/>
          <w:szCs w:val="24"/>
          <w:lang w:val="en-GB"/>
        </w:rPr>
        <w:t xml:space="preserve"> </w:t>
      </w:r>
      <w:r w:rsidR="003F1A61">
        <w:rPr>
          <w:rFonts w:ascii="Times New Roman" w:hAnsi="Times New Roman" w:cs="Times New Roman"/>
          <w:noProof/>
          <w:sz w:val="24"/>
          <w:szCs w:val="24"/>
          <w:lang w:val="en-GB"/>
        </w:rPr>
        <w:t>the Commission</w:t>
      </w:r>
      <w:r w:rsidR="003F1A61" w:rsidRPr="00533415">
        <w:rPr>
          <w:rFonts w:ascii="Times New Roman" w:hAnsi="Times New Roman" w:cs="Times New Roman"/>
          <w:noProof/>
          <w:sz w:val="24"/>
          <w:szCs w:val="24"/>
          <w:lang w:val="en-GB"/>
        </w:rPr>
        <w:t xml:space="preserve"> </w:t>
      </w:r>
      <w:r w:rsidRPr="003165B4">
        <w:rPr>
          <w:rFonts w:ascii="Times New Roman" w:hAnsi="Times New Roman"/>
          <w:noProof/>
          <w:sz w:val="24"/>
          <w:lang w:val="en-GB"/>
        </w:rPr>
        <w:t xml:space="preserve">has stepped up enforcement. In this context, the early </w:t>
      </w:r>
      <w:r w:rsidR="003F1A61">
        <w:rPr>
          <w:rFonts w:ascii="Times New Roman" w:hAnsi="Times New Roman" w:cs="Times New Roman"/>
          <w:noProof/>
          <w:sz w:val="24"/>
          <w:szCs w:val="24"/>
          <w:lang w:val="en-GB"/>
        </w:rPr>
        <w:t>identification</w:t>
      </w:r>
      <w:r w:rsidRPr="003165B4">
        <w:rPr>
          <w:rFonts w:ascii="Times New Roman" w:hAnsi="Times New Roman"/>
          <w:noProof/>
          <w:sz w:val="24"/>
          <w:lang w:val="en-GB"/>
        </w:rPr>
        <w:t>, prevention and removal of market access barriers and infringements of trade and sustainable development provisions remained a priority and was pur</w:t>
      </w:r>
      <w:r w:rsidR="004301FB" w:rsidRPr="003165B4">
        <w:rPr>
          <w:rFonts w:ascii="Times New Roman" w:hAnsi="Times New Roman"/>
          <w:noProof/>
          <w:sz w:val="24"/>
          <w:lang w:val="en-GB"/>
        </w:rPr>
        <w:t>sed in close cooperation with</w:t>
      </w:r>
      <w:r w:rsidRPr="003165B4">
        <w:rPr>
          <w:rFonts w:ascii="Times New Roman" w:hAnsi="Times New Roman"/>
          <w:noProof/>
          <w:sz w:val="24"/>
          <w:lang w:val="en-GB"/>
        </w:rPr>
        <w:t xml:space="preserve"> Member States and stakeholders. EU Delegations</w:t>
      </w:r>
      <w:r w:rsidRPr="003165B4">
        <w:rPr>
          <w:rStyle w:val="FootnoteReference"/>
          <w:rFonts w:ascii="Times New Roman" w:hAnsi="Times New Roman"/>
          <w:noProof/>
          <w:sz w:val="24"/>
          <w:lang w:val="en-GB"/>
        </w:rPr>
        <w:footnoteReference w:id="30"/>
      </w:r>
      <w:r w:rsidRPr="003165B4">
        <w:rPr>
          <w:rFonts w:ascii="Times New Roman" w:hAnsi="Times New Roman"/>
          <w:noProof/>
          <w:sz w:val="24"/>
          <w:lang w:val="en-GB"/>
        </w:rPr>
        <w:t xml:space="preserve"> play a key role in supporting this effort.  </w:t>
      </w:r>
    </w:p>
    <w:p w14:paraId="5AFC3C75" w14:textId="77777777" w:rsidR="002A44A2" w:rsidRPr="003165B4" w:rsidRDefault="002A44A2" w:rsidP="002A44A2">
      <w:pPr>
        <w:spacing w:after="0"/>
        <w:rPr>
          <w:rFonts w:ascii="Times New Roman" w:hAnsi="Times New Roman"/>
          <w:noProof/>
          <w:sz w:val="24"/>
          <w:lang w:val="en-GB"/>
        </w:rPr>
      </w:pPr>
    </w:p>
    <w:p w14:paraId="7B0480A4" w14:textId="6B864236" w:rsidR="00EC49FB" w:rsidRPr="003165B4" w:rsidRDefault="00EC49FB" w:rsidP="008E3BA4">
      <w:pPr>
        <w:pStyle w:val="ListParagraph"/>
        <w:numPr>
          <w:ilvl w:val="0"/>
          <w:numId w:val="6"/>
        </w:numPr>
        <w:spacing w:after="0"/>
        <w:jc w:val="both"/>
        <w:rPr>
          <w:rFonts w:ascii="Times New Roman" w:hAnsi="Times New Roman"/>
          <w:b/>
          <w:noProof/>
          <w:sz w:val="24"/>
          <w:lang w:val="en-GB"/>
        </w:rPr>
      </w:pPr>
      <w:r w:rsidRPr="003165B4">
        <w:rPr>
          <w:rFonts w:ascii="Times New Roman" w:hAnsi="Times New Roman"/>
          <w:b/>
          <w:noProof/>
          <w:sz w:val="24"/>
          <w:lang w:val="en-GB"/>
        </w:rPr>
        <w:t xml:space="preserve">Communicating  and promoting </w:t>
      </w:r>
      <w:r w:rsidR="003373A2" w:rsidRPr="003165B4">
        <w:rPr>
          <w:rFonts w:ascii="Times New Roman" w:hAnsi="Times New Roman"/>
          <w:b/>
          <w:noProof/>
          <w:sz w:val="24"/>
          <w:lang w:val="en-GB"/>
        </w:rPr>
        <w:t xml:space="preserve">the benefits of </w:t>
      </w:r>
      <w:r w:rsidRPr="003165B4">
        <w:rPr>
          <w:rFonts w:ascii="Times New Roman" w:hAnsi="Times New Roman"/>
          <w:b/>
          <w:noProof/>
          <w:sz w:val="24"/>
          <w:lang w:val="en-GB"/>
        </w:rPr>
        <w:t>trade agreement</w:t>
      </w:r>
      <w:r w:rsidR="003373A2" w:rsidRPr="003165B4">
        <w:rPr>
          <w:rFonts w:ascii="Times New Roman" w:hAnsi="Times New Roman"/>
          <w:b/>
          <w:noProof/>
          <w:sz w:val="24"/>
          <w:lang w:val="en-GB"/>
        </w:rPr>
        <w:t>s</w:t>
      </w:r>
    </w:p>
    <w:p w14:paraId="7B0480A5" w14:textId="77777777" w:rsidR="00EC49FB" w:rsidRPr="003165B4" w:rsidRDefault="00EC49FB" w:rsidP="00EC49FB">
      <w:pPr>
        <w:spacing w:after="0"/>
        <w:jc w:val="both"/>
        <w:rPr>
          <w:rFonts w:ascii="Times New Roman" w:hAnsi="Times New Roman"/>
          <w:i/>
          <w:noProof/>
          <w:sz w:val="24"/>
          <w:lang w:val="en-GB"/>
        </w:rPr>
      </w:pPr>
    </w:p>
    <w:p w14:paraId="7B0480A6" w14:textId="3FDC3C18" w:rsidR="00EC49FB" w:rsidRPr="003165B4" w:rsidRDefault="00EC49FB" w:rsidP="00EC49FB">
      <w:pPr>
        <w:jc w:val="both"/>
        <w:rPr>
          <w:rFonts w:ascii="Times New Roman" w:hAnsi="Times New Roman"/>
          <w:b/>
          <w:i/>
          <w:noProof/>
          <w:sz w:val="24"/>
          <w:lang w:val="en-GB"/>
        </w:rPr>
      </w:pPr>
      <w:r w:rsidRPr="003165B4">
        <w:rPr>
          <w:rFonts w:ascii="Times New Roman" w:hAnsi="Times New Roman"/>
          <w:b/>
          <w:i/>
          <w:noProof/>
          <w:sz w:val="24"/>
          <w:lang w:val="en-GB"/>
        </w:rPr>
        <w:t xml:space="preserve">Helping businesses to learn about trade agreements remains a priority  </w:t>
      </w:r>
    </w:p>
    <w:p w14:paraId="7B0480A7" w14:textId="3417081D" w:rsidR="00EC49FB" w:rsidRPr="003165B4" w:rsidRDefault="00EC49FB" w:rsidP="00EC49FB">
      <w:pPr>
        <w:jc w:val="both"/>
        <w:rPr>
          <w:rFonts w:ascii="Times New Roman" w:hAnsi="Times New Roman"/>
          <w:noProof/>
          <w:sz w:val="24"/>
          <w:lang w:val="en-GB"/>
        </w:rPr>
      </w:pPr>
      <w:r w:rsidRPr="003165B4">
        <w:rPr>
          <w:rFonts w:ascii="Times New Roman" w:hAnsi="Times New Roman"/>
          <w:noProof/>
          <w:sz w:val="24"/>
          <w:lang w:val="en-GB"/>
        </w:rPr>
        <w:t xml:space="preserve">The Commission continued efforts to raise awareness of </w:t>
      </w:r>
      <w:r w:rsidR="003373A2" w:rsidRPr="003165B4">
        <w:rPr>
          <w:rFonts w:ascii="Times New Roman" w:hAnsi="Times New Roman"/>
          <w:noProof/>
          <w:sz w:val="24"/>
          <w:lang w:val="en-GB"/>
        </w:rPr>
        <w:t>EU</w:t>
      </w:r>
      <w:r w:rsidR="002A44A2" w:rsidRPr="003165B4">
        <w:rPr>
          <w:rFonts w:ascii="Times New Roman" w:hAnsi="Times New Roman"/>
          <w:noProof/>
          <w:sz w:val="24"/>
          <w:lang w:val="en-GB"/>
        </w:rPr>
        <w:t xml:space="preserve"> </w:t>
      </w:r>
      <w:r w:rsidRPr="003165B4">
        <w:rPr>
          <w:rFonts w:ascii="Times New Roman" w:hAnsi="Times New Roman"/>
          <w:noProof/>
          <w:sz w:val="24"/>
          <w:lang w:val="en-GB"/>
        </w:rPr>
        <w:t>trade agreements and advantages for EU companies when competing in third</w:t>
      </w:r>
      <w:r w:rsidR="003F1A61">
        <w:rPr>
          <w:rFonts w:ascii="Times New Roman" w:hAnsi="Times New Roman" w:cs="Times New Roman"/>
          <w:iCs/>
          <w:noProof/>
          <w:sz w:val="24"/>
          <w:szCs w:val="24"/>
          <w:lang w:val="en-GB"/>
        </w:rPr>
        <w:t>-</w:t>
      </w:r>
      <w:r w:rsidRPr="003165B4">
        <w:rPr>
          <w:rFonts w:ascii="Times New Roman" w:hAnsi="Times New Roman"/>
          <w:noProof/>
          <w:sz w:val="24"/>
          <w:lang w:val="en-GB"/>
        </w:rPr>
        <w:t>country markets. This is essential i</w:t>
      </w:r>
      <w:r w:rsidR="002E38CA" w:rsidRPr="003165B4">
        <w:rPr>
          <w:rFonts w:ascii="Times New Roman" w:hAnsi="Times New Roman"/>
          <w:noProof/>
          <w:sz w:val="24"/>
          <w:lang w:val="en-GB"/>
        </w:rPr>
        <w:t>n particular for SMEs</w:t>
      </w:r>
      <w:r w:rsidR="003F1A61">
        <w:rPr>
          <w:rFonts w:ascii="Times New Roman" w:hAnsi="Times New Roman" w:cs="Times New Roman"/>
          <w:iCs/>
          <w:noProof/>
          <w:sz w:val="24"/>
          <w:szCs w:val="24"/>
          <w:lang w:val="en-GB"/>
        </w:rPr>
        <w:t>. This</w:t>
      </w:r>
      <w:r w:rsidR="002E38CA" w:rsidRPr="003165B4">
        <w:rPr>
          <w:rFonts w:ascii="Times New Roman" w:hAnsi="Times New Roman"/>
          <w:noProof/>
          <w:sz w:val="24"/>
          <w:lang w:val="en-GB"/>
        </w:rPr>
        <w:t xml:space="preserve"> was pursued </w:t>
      </w:r>
      <w:r w:rsidRPr="003165B4">
        <w:rPr>
          <w:rFonts w:ascii="Times New Roman" w:hAnsi="Times New Roman"/>
          <w:noProof/>
          <w:sz w:val="24"/>
          <w:lang w:val="en-GB"/>
        </w:rPr>
        <w:t xml:space="preserve">via guides on new and existing agreements and their specific elements, </w:t>
      </w:r>
      <w:r w:rsidR="003F1A61">
        <w:rPr>
          <w:rFonts w:ascii="Times New Roman" w:hAnsi="Times New Roman" w:cs="Times New Roman"/>
          <w:iCs/>
          <w:noProof/>
          <w:sz w:val="24"/>
          <w:szCs w:val="24"/>
          <w:lang w:val="en-GB"/>
        </w:rPr>
        <w:t>as well as</w:t>
      </w:r>
      <w:r w:rsidRPr="003165B4">
        <w:rPr>
          <w:rFonts w:ascii="Times New Roman" w:hAnsi="Times New Roman"/>
          <w:noProof/>
          <w:sz w:val="24"/>
          <w:lang w:val="en-GB"/>
        </w:rPr>
        <w:t xml:space="preserve"> </w:t>
      </w:r>
      <w:r w:rsidR="00595149" w:rsidRPr="003165B4">
        <w:rPr>
          <w:rFonts w:ascii="Times New Roman" w:hAnsi="Times New Roman"/>
          <w:noProof/>
          <w:sz w:val="24"/>
          <w:lang w:val="en-GB"/>
        </w:rPr>
        <w:t xml:space="preserve">via </w:t>
      </w:r>
      <w:r w:rsidRPr="003165B4">
        <w:rPr>
          <w:rFonts w:ascii="Times New Roman" w:hAnsi="Times New Roman"/>
          <w:noProof/>
          <w:sz w:val="24"/>
          <w:lang w:val="en-GB"/>
        </w:rPr>
        <w:t>events supported by EU</w:t>
      </w:r>
      <w:r w:rsidR="003F1A61">
        <w:rPr>
          <w:rFonts w:ascii="Times New Roman" w:hAnsi="Times New Roman" w:cs="Times New Roman"/>
          <w:iCs/>
          <w:noProof/>
          <w:sz w:val="24"/>
          <w:szCs w:val="24"/>
          <w:lang w:val="en-GB"/>
        </w:rPr>
        <w:t>-</w:t>
      </w:r>
      <w:r w:rsidR="002E38CA" w:rsidRPr="003165B4">
        <w:rPr>
          <w:rFonts w:ascii="Times New Roman" w:hAnsi="Times New Roman"/>
          <w:noProof/>
          <w:sz w:val="24"/>
          <w:lang w:val="en-GB"/>
        </w:rPr>
        <w:t xml:space="preserve">funded </w:t>
      </w:r>
      <w:r w:rsidRPr="003165B4">
        <w:rPr>
          <w:rFonts w:ascii="Times New Roman" w:hAnsi="Times New Roman"/>
          <w:noProof/>
          <w:sz w:val="24"/>
          <w:lang w:val="en-GB"/>
        </w:rPr>
        <w:t xml:space="preserve">projects. </w:t>
      </w:r>
    </w:p>
    <w:p w14:paraId="67A47358" w14:textId="77777777" w:rsidR="002E38CA" w:rsidRPr="003165B4" w:rsidRDefault="002E38CA" w:rsidP="00EC49FB">
      <w:pPr>
        <w:jc w:val="both"/>
        <w:rPr>
          <w:rFonts w:ascii="Times New Roman" w:hAnsi="Times New Roman"/>
          <w:noProof/>
          <w:sz w:val="24"/>
          <w:lang w:val="en-GB"/>
        </w:rPr>
      </w:pPr>
      <w:r w:rsidRPr="003165B4">
        <w:rPr>
          <w:rFonts w:ascii="Times New Roman" w:hAnsi="Times New Roman"/>
          <w:noProof/>
          <w:sz w:val="24"/>
          <w:lang w:val="en-GB"/>
        </w:rPr>
        <w:t>Examples included:</w:t>
      </w:r>
    </w:p>
    <w:p w14:paraId="6F55728F" w14:textId="3D3A5BF3" w:rsidR="002E38CA" w:rsidRPr="003165B4" w:rsidRDefault="002E38CA" w:rsidP="003165B4">
      <w:pPr>
        <w:pStyle w:val="ListParagraph"/>
        <w:numPr>
          <w:ilvl w:val="0"/>
          <w:numId w:val="46"/>
        </w:numPr>
        <w:jc w:val="both"/>
        <w:rPr>
          <w:rFonts w:ascii="Times New Roman" w:hAnsi="Times New Roman"/>
          <w:noProof/>
          <w:sz w:val="24"/>
          <w:lang w:val="en-GB"/>
        </w:rPr>
      </w:pPr>
      <w:r w:rsidRPr="003165B4">
        <w:rPr>
          <w:rFonts w:ascii="Times New Roman" w:hAnsi="Times New Roman"/>
          <w:noProof/>
          <w:sz w:val="24"/>
          <w:lang w:val="en-GB"/>
        </w:rPr>
        <w:t>A</w:t>
      </w:r>
      <w:r w:rsidR="00B50DA1" w:rsidRPr="003165B4">
        <w:rPr>
          <w:rFonts w:ascii="Times New Roman" w:hAnsi="Times New Roman"/>
          <w:noProof/>
          <w:sz w:val="24"/>
          <w:lang w:val="en-GB"/>
        </w:rPr>
        <w:t xml:space="preserve"> joint</w:t>
      </w:r>
      <w:r w:rsidRPr="003165B4">
        <w:rPr>
          <w:rFonts w:ascii="Times New Roman" w:hAnsi="Times New Roman"/>
          <w:noProof/>
          <w:sz w:val="24"/>
          <w:lang w:val="en-GB"/>
        </w:rPr>
        <w:t xml:space="preserve"> </w:t>
      </w:r>
      <w:r w:rsidRPr="003165B4">
        <w:rPr>
          <w:rFonts w:ascii="Times New Roman" w:hAnsi="Times New Roman"/>
          <w:b/>
          <w:noProof/>
          <w:sz w:val="24"/>
          <w:lang w:val="en-GB"/>
        </w:rPr>
        <w:t>event</w:t>
      </w:r>
      <w:r w:rsidRPr="003165B4">
        <w:rPr>
          <w:rFonts w:ascii="Times New Roman" w:hAnsi="Times New Roman"/>
          <w:noProof/>
          <w:sz w:val="24"/>
          <w:lang w:val="en-GB"/>
        </w:rPr>
        <w:t xml:space="preserve"> in September 2022 to mark </w:t>
      </w:r>
      <w:r w:rsidRPr="003165B4">
        <w:rPr>
          <w:rFonts w:ascii="Times New Roman" w:hAnsi="Times New Roman"/>
          <w:b/>
          <w:noProof/>
          <w:sz w:val="24"/>
          <w:lang w:val="en-GB"/>
        </w:rPr>
        <w:t>CETA’s fifth anniversary</w:t>
      </w:r>
      <w:r w:rsidR="003F1A61">
        <w:rPr>
          <w:rFonts w:ascii="Times New Roman" w:hAnsi="Times New Roman" w:cs="Times New Roman"/>
          <w:iCs/>
          <w:noProof/>
          <w:sz w:val="24"/>
          <w:szCs w:val="24"/>
          <w:lang w:val="en-GB"/>
        </w:rPr>
        <w:t>,</w:t>
      </w:r>
      <w:r w:rsidR="003F1A61" w:rsidRPr="003165B4">
        <w:rPr>
          <w:rFonts w:ascii="Times New Roman" w:hAnsi="Times New Roman"/>
          <w:noProof/>
          <w:sz w:val="24"/>
          <w:lang w:val="en-GB"/>
        </w:rPr>
        <w:t xml:space="preserve"> </w:t>
      </w:r>
      <w:r w:rsidR="00EC49FB" w:rsidRPr="003165B4">
        <w:rPr>
          <w:rFonts w:ascii="Times New Roman" w:hAnsi="Times New Roman"/>
          <w:noProof/>
          <w:sz w:val="24"/>
          <w:lang w:val="en-GB"/>
        </w:rPr>
        <w:t xml:space="preserve">with 90 participants in </w:t>
      </w:r>
      <w:r w:rsidR="00B8267A" w:rsidRPr="003165B4">
        <w:rPr>
          <w:rFonts w:ascii="Times New Roman" w:hAnsi="Times New Roman"/>
          <w:noProof/>
          <w:sz w:val="24"/>
          <w:lang w:val="en-GB"/>
        </w:rPr>
        <w:t>attendance</w:t>
      </w:r>
      <w:r w:rsidR="003F1A61">
        <w:rPr>
          <w:rFonts w:ascii="Times New Roman" w:hAnsi="Times New Roman" w:cs="Times New Roman"/>
          <w:iCs/>
          <w:noProof/>
          <w:sz w:val="24"/>
          <w:szCs w:val="24"/>
          <w:lang w:val="en-GB"/>
        </w:rPr>
        <w:t>. This was</w:t>
      </w:r>
      <w:r w:rsidR="003F1A61" w:rsidRPr="003165B4">
        <w:rPr>
          <w:rFonts w:ascii="Times New Roman" w:hAnsi="Times New Roman"/>
          <w:noProof/>
          <w:sz w:val="24"/>
          <w:lang w:val="en-GB"/>
        </w:rPr>
        <w:t xml:space="preserve"> </w:t>
      </w:r>
      <w:r w:rsidRPr="003165B4">
        <w:rPr>
          <w:rFonts w:ascii="Times New Roman" w:hAnsi="Times New Roman"/>
          <w:noProof/>
          <w:sz w:val="24"/>
          <w:lang w:val="en-GB"/>
        </w:rPr>
        <w:t>co-organised by the Commission and EUCCAN</w:t>
      </w:r>
      <w:r w:rsidR="003F1A61">
        <w:rPr>
          <w:rFonts w:ascii="Times New Roman" w:hAnsi="Times New Roman" w:cs="Times New Roman"/>
          <w:iCs/>
          <w:noProof/>
          <w:sz w:val="24"/>
          <w:szCs w:val="24"/>
          <w:lang w:val="en-GB"/>
        </w:rPr>
        <w:t>,</w:t>
      </w:r>
      <w:r w:rsidRPr="00533415">
        <w:rPr>
          <w:rFonts w:ascii="Times New Roman" w:hAnsi="Times New Roman" w:cs="Times New Roman"/>
          <w:iCs/>
          <w:noProof/>
          <w:sz w:val="24"/>
          <w:szCs w:val="24"/>
          <w:lang w:val="en-GB"/>
        </w:rPr>
        <w:t xml:space="preserve"> </w:t>
      </w:r>
      <w:r w:rsidRPr="003165B4">
        <w:rPr>
          <w:rFonts w:ascii="Times New Roman" w:hAnsi="Times New Roman"/>
          <w:noProof/>
          <w:sz w:val="24"/>
          <w:lang w:val="en-GB"/>
        </w:rPr>
        <w:t>the European Union Chamber of Commerce in Canada</w:t>
      </w:r>
      <w:r w:rsidR="003F1A61">
        <w:rPr>
          <w:rFonts w:ascii="Times New Roman" w:hAnsi="Times New Roman" w:cs="Times New Roman"/>
          <w:iCs/>
          <w:noProof/>
          <w:sz w:val="24"/>
          <w:szCs w:val="24"/>
          <w:lang w:val="en-GB"/>
        </w:rPr>
        <w:t>.</w:t>
      </w:r>
    </w:p>
    <w:p w14:paraId="7EF1277E" w14:textId="77777777" w:rsidR="002E38CA" w:rsidRPr="003165B4" w:rsidRDefault="002E38CA" w:rsidP="002E38CA">
      <w:pPr>
        <w:pStyle w:val="ListParagraph"/>
        <w:jc w:val="both"/>
        <w:rPr>
          <w:rFonts w:ascii="Times New Roman" w:hAnsi="Times New Roman"/>
          <w:noProof/>
          <w:sz w:val="24"/>
          <w:lang w:val="en-GB"/>
        </w:rPr>
      </w:pPr>
    </w:p>
    <w:p w14:paraId="121645F9" w14:textId="0E3D517A" w:rsidR="006F3EC6" w:rsidRPr="003165B4" w:rsidRDefault="00B50DA1" w:rsidP="003165B4">
      <w:pPr>
        <w:pStyle w:val="ListParagraph"/>
        <w:numPr>
          <w:ilvl w:val="0"/>
          <w:numId w:val="46"/>
        </w:numPr>
        <w:spacing w:after="0"/>
        <w:rPr>
          <w:rFonts w:ascii="Times New Roman" w:hAnsi="Times New Roman"/>
          <w:noProof/>
          <w:sz w:val="24"/>
          <w:lang w:val="en-GB"/>
        </w:rPr>
      </w:pPr>
      <w:r w:rsidRPr="003165B4">
        <w:rPr>
          <w:rFonts w:ascii="Times New Roman" w:hAnsi="Times New Roman"/>
          <w:b/>
          <w:noProof/>
          <w:sz w:val="24"/>
          <w:lang w:val="en-GB"/>
        </w:rPr>
        <w:t xml:space="preserve">Detailed </w:t>
      </w:r>
      <w:hyperlink r:id="rId22" w:tgtFrame="_blank" w:history="1">
        <w:r w:rsidRPr="003165B4">
          <w:rPr>
            <w:rFonts w:ascii="Times New Roman" w:hAnsi="Times New Roman"/>
            <w:b/>
            <w:noProof/>
            <w:sz w:val="24"/>
            <w:lang w:val="en-GB"/>
          </w:rPr>
          <w:t>g</w:t>
        </w:r>
        <w:r w:rsidR="00EC49FB" w:rsidRPr="003165B4">
          <w:rPr>
            <w:rFonts w:ascii="Times New Roman" w:hAnsi="Times New Roman"/>
            <w:b/>
            <w:noProof/>
            <w:sz w:val="24"/>
            <w:lang w:val="en-GB"/>
          </w:rPr>
          <w:t>uide</w:t>
        </w:r>
        <w:r w:rsidRPr="003165B4">
          <w:rPr>
            <w:rFonts w:ascii="Times New Roman" w:hAnsi="Times New Roman"/>
            <w:b/>
            <w:noProof/>
            <w:sz w:val="24"/>
            <w:lang w:val="en-GB"/>
          </w:rPr>
          <w:t>s for existing agreements</w:t>
        </w:r>
        <w:r w:rsidRPr="003165B4">
          <w:rPr>
            <w:rFonts w:ascii="Times New Roman" w:hAnsi="Times New Roman"/>
            <w:noProof/>
            <w:sz w:val="24"/>
            <w:lang w:val="en-GB"/>
          </w:rPr>
          <w:t>,</w:t>
        </w:r>
        <w:r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such as the </w:t>
        </w:r>
        <w:r w:rsidR="00AE26BB" w:rsidRPr="001614E2">
          <w:rPr>
            <w:rFonts w:ascii="Times New Roman" w:hAnsi="Times New Roman" w:cs="Times New Roman"/>
            <w:iCs/>
            <w:noProof/>
            <w:sz w:val="24"/>
            <w:szCs w:val="24"/>
            <w:lang w:val="en-GB"/>
          </w:rPr>
          <w:t>guide</w:t>
        </w:r>
        <w:r w:rsidR="00AE26BB" w:rsidRPr="003165B4">
          <w:rPr>
            <w:rFonts w:ascii="Times New Roman" w:hAnsi="Times New Roman"/>
            <w:noProof/>
            <w:sz w:val="24"/>
            <w:lang w:val="en-GB"/>
          </w:rPr>
          <w:t xml:space="preserve"> </w:t>
        </w:r>
        <w:r w:rsidR="00EC49FB" w:rsidRPr="003165B4">
          <w:rPr>
            <w:rFonts w:ascii="Times New Roman" w:hAnsi="Times New Roman"/>
            <w:noProof/>
            <w:sz w:val="24"/>
            <w:lang w:val="en-GB"/>
          </w:rPr>
          <w:t xml:space="preserve">for EU </w:t>
        </w:r>
        <w:r w:rsidR="003F1A61" w:rsidRPr="001614E2">
          <w:rPr>
            <w:rFonts w:ascii="Times New Roman" w:hAnsi="Times New Roman" w:cs="Times New Roman"/>
            <w:iCs/>
            <w:noProof/>
            <w:sz w:val="24"/>
            <w:szCs w:val="24"/>
            <w:lang w:val="en-GB"/>
          </w:rPr>
          <w:t>s</w:t>
        </w:r>
        <w:r w:rsidR="00EC49FB" w:rsidRPr="001614E2">
          <w:rPr>
            <w:rFonts w:ascii="Times New Roman" w:hAnsi="Times New Roman" w:cs="Times New Roman"/>
            <w:iCs/>
            <w:noProof/>
            <w:sz w:val="24"/>
            <w:szCs w:val="24"/>
            <w:lang w:val="en-GB"/>
          </w:rPr>
          <w:t>uppliers</w:t>
        </w:r>
        <w:r w:rsidR="00EC49FB" w:rsidRPr="003165B4">
          <w:rPr>
            <w:rFonts w:ascii="Times New Roman" w:hAnsi="Times New Roman"/>
            <w:noProof/>
            <w:sz w:val="24"/>
            <w:lang w:val="en-GB"/>
          </w:rPr>
          <w:t xml:space="preserve"> on</w:t>
        </w:r>
        <w:r w:rsidR="00EC49FB" w:rsidRPr="003165B4">
          <w:rPr>
            <w:rFonts w:ascii="Times New Roman" w:hAnsi="Times New Roman"/>
            <w:b/>
            <w:noProof/>
            <w:sz w:val="24"/>
            <w:lang w:val="en-GB"/>
          </w:rPr>
          <w:t xml:space="preserve"> </w:t>
        </w:r>
        <w:r w:rsidR="003F1A61" w:rsidRPr="001614E2">
          <w:rPr>
            <w:rFonts w:ascii="Times New Roman" w:hAnsi="Times New Roman" w:cs="Times New Roman"/>
            <w:b/>
            <w:iCs/>
            <w:noProof/>
            <w:sz w:val="24"/>
            <w:szCs w:val="24"/>
            <w:lang w:val="en-GB"/>
          </w:rPr>
          <w:t>g</w:t>
        </w:r>
        <w:r w:rsidR="00EC49FB" w:rsidRPr="001614E2">
          <w:rPr>
            <w:rFonts w:ascii="Times New Roman" w:hAnsi="Times New Roman" w:cs="Times New Roman"/>
            <w:b/>
            <w:iCs/>
            <w:noProof/>
            <w:sz w:val="24"/>
            <w:szCs w:val="24"/>
            <w:lang w:val="en-GB"/>
          </w:rPr>
          <w:t xml:space="preserve">overnment </w:t>
        </w:r>
        <w:r w:rsidR="003F1A61" w:rsidRPr="001614E2">
          <w:rPr>
            <w:rFonts w:ascii="Times New Roman" w:hAnsi="Times New Roman" w:cs="Times New Roman"/>
            <w:b/>
            <w:iCs/>
            <w:noProof/>
            <w:sz w:val="24"/>
            <w:szCs w:val="24"/>
            <w:lang w:val="en-GB"/>
          </w:rPr>
          <w:t>p</w:t>
        </w:r>
        <w:r w:rsidR="00EC49FB" w:rsidRPr="001614E2">
          <w:rPr>
            <w:rFonts w:ascii="Times New Roman" w:hAnsi="Times New Roman" w:cs="Times New Roman"/>
            <w:b/>
            <w:iCs/>
            <w:noProof/>
            <w:sz w:val="24"/>
            <w:szCs w:val="24"/>
            <w:lang w:val="en-GB"/>
          </w:rPr>
          <w:t>rocurement</w:t>
        </w:r>
        <w:r w:rsidR="00EC49FB" w:rsidRPr="003165B4">
          <w:rPr>
            <w:rFonts w:ascii="Times New Roman" w:hAnsi="Times New Roman"/>
            <w:b/>
            <w:noProof/>
            <w:sz w:val="24"/>
            <w:lang w:val="en-GB"/>
          </w:rPr>
          <w:t xml:space="preserve"> in Japan</w:t>
        </w:r>
      </w:hyperlink>
      <w:r w:rsidR="00EC49FB" w:rsidRPr="003165B4">
        <w:rPr>
          <w:rStyle w:val="FootnoteReference"/>
          <w:rFonts w:ascii="Times New Roman" w:hAnsi="Times New Roman"/>
          <w:b/>
          <w:noProof/>
          <w:sz w:val="24"/>
          <w:lang w:val="en-GB"/>
        </w:rPr>
        <w:footnoteReference w:id="31"/>
      </w:r>
      <w:r w:rsidR="003F1A61" w:rsidRPr="001614E2">
        <w:rPr>
          <w:rFonts w:ascii="Times New Roman" w:hAnsi="Times New Roman" w:cs="Times New Roman"/>
          <w:bCs/>
          <w:iCs/>
          <w:noProof/>
          <w:sz w:val="24"/>
          <w:szCs w:val="24"/>
          <w:lang w:val="en-GB"/>
        </w:rPr>
        <w:t xml:space="preserve">. The guide is </w:t>
      </w:r>
      <w:r w:rsidR="00EC49FB" w:rsidRPr="003165B4">
        <w:rPr>
          <w:rFonts w:ascii="Times New Roman" w:hAnsi="Times New Roman"/>
          <w:noProof/>
          <w:sz w:val="24"/>
          <w:lang w:val="en-GB"/>
        </w:rPr>
        <w:t>designed to assist companies in the EU that seek to supply work, goods or services to public entities in Japan through public procurement or similar processes</w:t>
      </w:r>
      <w:r w:rsidR="00FE4D59" w:rsidRPr="003165B4">
        <w:rPr>
          <w:rFonts w:ascii="Times New Roman" w:hAnsi="Times New Roman"/>
          <w:noProof/>
          <w:sz w:val="24"/>
          <w:lang w:val="en-GB"/>
        </w:rPr>
        <w:t>.</w:t>
      </w:r>
    </w:p>
    <w:p w14:paraId="72E18608" w14:textId="01D6404C" w:rsidR="00B50DA1" w:rsidRPr="003165B4" w:rsidRDefault="00B50DA1" w:rsidP="00595149">
      <w:pPr>
        <w:spacing w:after="0"/>
        <w:jc w:val="both"/>
        <w:rPr>
          <w:rFonts w:ascii="Times New Roman" w:hAnsi="Times New Roman"/>
          <w:noProof/>
          <w:sz w:val="24"/>
          <w:lang w:val="en-GB"/>
        </w:rPr>
      </w:pPr>
    </w:p>
    <w:p w14:paraId="4A1C397E" w14:textId="14D74A97" w:rsidR="006F3EC6" w:rsidRPr="003165B4" w:rsidRDefault="00595149" w:rsidP="003165B4">
      <w:pPr>
        <w:pStyle w:val="ListParagraph"/>
        <w:numPr>
          <w:ilvl w:val="0"/>
          <w:numId w:val="46"/>
        </w:numPr>
        <w:rPr>
          <w:rFonts w:ascii="Times New Roman" w:hAnsi="Times New Roman"/>
          <w:noProof/>
          <w:sz w:val="24"/>
          <w:lang w:val="en-GB"/>
        </w:rPr>
      </w:pPr>
      <w:r w:rsidRPr="003165B4">
        <w:rPr>
          <w:rFonts w:ascii="Times New Roman" w:hAnsi="Times New Roman"/>
          <w:noProof/>
          <w:sz w:val="24"/>
          <w:lang w:val="en-GB"/>
        </w:rPr>
        <w:t>A</w:t>
      </w:r>
      <w:r w:rsidR="00B50DA1" w:rsidRPr="003165B4">
        <w:rPr>
          <w:rFonts w:ascii="Times New Roman" w:hAnsi="Times New Roman"/>
          <w:noProof/>
          <w:sz w:val="24"/>
          <w:lang w:val="en-GB"/>
        </w:rPr>
        <w:t xml:space="preserve"> wealth of </w:t>
      </w:r>
      <w:r w:rsidR="00B50DA1" w:rsidRPr="003165B4">
        <w:rPr>
          <w:rFonts w:ascii="Times New Roman" w:hAnsi="Times New Roman"/>
          <w:b/>
          <w:noProof/>
          <w:sz w:val="24"/>
          <w:lang w:val="en-GB"/>
        </w:rPr>
        <w:t xml:space="preserve">material </w:t>
      </w:r>
      <w:r w:rsidRPr="003165B4">
        <w:rPr>
          <w:rFonts w:ascii="Times New Roman" w:hAnsi="Times New Roman"/>
          <w:b/>
          <w:noProof/>
          <w:sz w:val="24"/>
          <w:lang w:val="en-GB"/>
        </w:rPr>
        <w:t>to alert stakeholders and help them prepare ahead of new agreements</w:t>
      </w:r>
      <w:r w:rsidRPr="003165B4">
        <w:rPr>
          <w:rFonts w:ascii="Times New Roman" w:hAnsi="Times New Roman"/>
          <w:noProof/>
          <w:sz w:val="24"/>
          <w:lang w:val="en-GB"/>
        </w:rPr>
        <w:t xml:space="preserve"> pending their entry into force</w:t>
      </w:r>
      <w:r w:rsidR="003F1A61" w:rsidRPr="001614E2">
        <w:rPr>
          <w:rFonts w:ascii="Times New Roman" w:hAnsi="Times New Roman" w:cs="Times New Roman"/>
          <w:iCs/>
          <w:noProof/>
          <w:sz w:val="24"/>
          <w:szCs w:val="24"/>
          <w:lang w:val="en-GB"/>
        </w:rPr>
        <w:t xml:space="preserve">. </w:t>
      </w:r>
      <w:r w:rsidR="001614E2" w:rsidRPr="001614E2">
        <w:rPr>
          <w:rFonts w:ascii="Times New Roman" w:hAnsi="Times New Roman" w:cs="Times New Roman"/>
          <w:iCs/>
          <w:noProof/>
          <w:sz w:val="24"/>
          <w:szCs w:val="24"/>
          <w:lang w:val="en-IE"/>
        </w:rPr>
        <w:t>For example, in December 2022</w:t>
      </w:r>
      <w:r w:rsidR="001614E2" w:rsidRPr="003165B4">
        <w:rPr>
          <w:rFonts w:ascii="Times New Roman" w:hAnsi="Times New Roman"/>
          <w:noProof/>
          <w:sz w:val="24"/>
          <w:lang w:val="en-IE"/>
        </w:rPr>
        <w:t xml:space="preserve">, when </w:t>
      </w:r>
      <w:r w:rsidR="001614E2" w:rsidRPr="001614E2">
        <w:rPr>
          <w:rFonts w:ascii="Times New Roman" w:hAnsi="Times New Roman" w:cs="Times New Roman"/>
          <w:iCs/>
          <w:noProof/>
          <w:sz w:val="24"/>
          <w:szCs w:val="24"/>
          <w:lang w:val="en-IE"/>
        </w:rPr>
        <w:t xml:space="preserve">the EU concluded </w:t>
      </w:r>
      <w:r w:rsidR="001614E2" w:rsidRPr="003165B4">
        <w:rPr>
          <w:rFonts w:ascii="Times New Roman" w:hAnsi="Times New Roman"/>
          <w:noProof/>
          <w:sz w:val="24"/>
          <w:lang w:val="en-IE"/>
        </w:rPr>
        <w:t xml:space="preserve">negotiations </w:t>
      </w:r>
      <w:r w:rsidR="001614E2" w:rsidRPr="001614E2">
        <w:rPr>
          <w:rFonts w:ascii="Times New Roman" w:hAnsi="Times New Roman" w:cs="Times New Roman"/>
          <w:iCs/>
          <w:noProof/>
          <w:sz w:val="24"/>
          <w:szCs w:val="24"/>
          <w:lang w:val="en-IE"/>
        </w:rPr>
        <w:t>with Chile on an advanced framework agreement, it took action of this kind, including</w:t>
      </w:r>
      <w:r w:rsidR="001614E2" w:rsidRPr="003165B4">
        <w:rPr>
          <w:rFonts w:ascii="Times New Roman" w:hAnsi="Times New Roman"/>
          <w:noProof/>
          <w:sz w:val="24"/>
          <w:lang w:val="en-IE"/>
        </w:rPr>
        <w:t xml:space="preserve"> the publication of </w:t>
      </w:r>
      <w:r w:rsidR="001614E2">
        <w:rPr>
          <w:rFonts w:ascii="Times New Roman" w:hAnsi="Times New Roman" w:cs="Times New Roman"/>
          <w:iCs/>
          <w:noProof/>
          <w:sz w:val="24"/>
          <w:szCs w:val="24"/>
          <w:lang w:val="en-IE"/>
        </w:rPr>
        <w:t>factsheets and</w:t>
      </w:r>
      <w:r w:rsidR="001614E2" w:rsidRPr="003165B4">
        <w:rPr>
          <w:rFonts w:ascii="Times New Roman" w:hAnsi="Times New Roman"/>
          <w:noProof/>
          <w:sz w:val="24"/>
          <w:lang w:val="en-IE"/>
        </w:rPr>
        <w:t xml:space="preserve"> infographics</w:t>
      </w:r>
      <w:r w:rsidR="001614E2">
        <w:rPr>
          <w:rFonts w:ascii="Times New Roman" w:hAnsi="Times New Roman" w:cs="Times New Roman"/>
          <w:iCs/>
          <w:noProof/>
          <w:sz w:val="24"/>
          <w:szCs w:val="24"/>
          <w:lang w:val="en-IE"/>
        </w:rPr>
        <w:t>.</w:t>
      </w:r>
      <w:r w:rsidRPr="003165B4">
        <w:rPr>
          <w:rFonts w:ascii="Times New Roman" w:hAnsi="Times New Roman"/>
          <w:noProof/>
          <w:sz w:val="24"/>
          <w:lang w:val="en-GB"/>
        </w:rPr>
        <w:t xml:space="preserve"> A similar effort </w:t>
      </w:r>
      <w:r w:rsidR="00487EB7" w:rsidRPr="003165B4">
        <w:rPr>
          <w:rFonts w:ascii="Times New Roman" w:hAnsi="Times New Roman"/>
          <w:noProof/>
          <w:sz w:val="24"/>
          <w:lang w:val="en-GB"/>
        </w:rPr>
        <w:t xml:space="preserve">was made when the EU concluded negotiations </w:t>
      </w:r>
      <w:r w:rsidRPr="003165B4">
        <w:rPr>
          <w:rFonts w:ascii="Times New Roman" w:hAnsi="Times New Roman"/>
          <w:noProof/>
          <w:sz w:val="24"/>
          <w:lang w:val="en-GB"/>
        </w:rPr>
        <w:t xml:space="preserve">in June 2022 on its future state-of-the art trade agreement with </w:t>
      </w:r>
      <w:r w:rsidRPr="003165B4">
        <w:rPr>
          <w:rFonts w:ascii="Times New Roman" w:hAnsi="Times New Roman"/>
          <w:b/>
          <w:noProof/>
          <w:sz w:val="24"/>
          <w:lang w:val="en-GB"/>
        </w:rPr>
        <w:t>New Zealand</w:t>
      </w:r>
      <w:r w:rsidR="00487EB7" w:rsidRPr="003165B4">
        <w:rPr>
          <w:rFonts w:ascii="Times New Roman" w:hAnsi="Times New Roman"/>
          <w:b/>
          <w:noProof/>
          <w:sz w:val="24"/>
          <w:lang w:val="en-GB"/>
        </w:rPr>
        <w:t>,</w:t>
      </w:r>
      <w:r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and again </w:t>
      </w:r>
      <w:r w:rsidR="003F1A61" w:rsidRPr="001614E2">
        <w:rPr>
          <w:rFonts w:ascii="Times New Roman" w:hAnsi="Times New Roman" w:cs="Times New Roman"/>
          <w:bCs/>
          <w:iCs/>
          <w:noProof/>
          <w:sz w:val="24"/>
          <w:szCs w:val="24"/>
          <w:lang w:val="en-GB"/>
        </w:rPr>
        <w:t xml:space="preserve">for </w:t>
      </w:r>
      <w:r w:rsidR="00AE26BB" w:rsidRPr="001614E2">
        <w:rPr>
          <w:rFonts w:ascii="Times New Roman" w:hAnsi="Times New Roman" w:cs="Times New Roman"/>
          <w:bCs/>
          <w:iCs/>
          <w:noProof/>
          <w:sz w:val="24"/>
          <w:szCs w:val="24"/>
          <w:lang w:val="en-GB"/>
        </w:rPr>
        <w:t>the agreement’s</w:t>
      </w:r>
      <w:r w:rsidR="00AE26BB" w:rsidRPr="003165B4">
        <w:rPr>
          <w:rFonts w:ascii="Times New Roman" w:hAnsi="Times New Roman"/>
          <w:noProof/>
          <w:sz w:val="24"/>
          <w:lang w:val="en-GB"/>
        </w:rPr>
        <w:t xml:space="preserve"> </w:t>
      </w:r>
      <w:r w:rsidRPr="003165B4">
        <w:rPr>
          <w:rFonts w:ascii="Times New Roman" w:hAnsi="Times New Roman"/>
          <w:noProof/>
          <w:sz w:val="24"/>
          <w:lang w:val="en-GB"/>
        </w:rPr>
        <w:t>signatu</w:t>
      </w:r>
      <w:r w:rsidR="00487EB7" w:rsidRPr="003165B4">
        <w:rPr>
          <w:rFonts w:ascii="Times New Roman" w:hAnsi="Times New Roman"/>
          <w:noProof/>
          <w:sz w:val="24"/>
          <w:lang w:val="en-GB"/>
        </w:rPr>
        <w:t>re a year later on 9 July 2023</w:t>
      </w:r>
      <w:r w:rsidR="003F1A61" w:rsidRPr="001614E2">
        <w:rPr>
          <w:rFonts w:ascii="Times New Roman" w:hAnsi="Times New Roman" w:cs="Times New Roman"/>
          <w:bCs/>
          <w:iCs/>
          <w:noProof/>
          <w:sz w:val="24"/>
          <w:szCs w:val="24"/>
          <w:lang w:val="en-GB"/>
        </w:rPr>
        <w:t>. Materials</w:t>
      </w:r>
      <w:r w:rsidR="00487EB7" w:rsidRPr="001614E2">
        <w:rPr>
          <w:rFonts w:ascii="Times New Roman" w:hAnsi="Times New Roman" w:cs="Times New Roman"/>
          <w:bCs/>
          <w:iCs/>
          <w:noProof/>
          <w:sz w:val="24"/>
          <w:szCs w:val="24"/>
          <w:lang w:val="en-GB"/>
        </w:rPr>
        <w:t xml:space="preserve"> </w:t>
      </w:r>
      <w:r w:rsidR="001614E2">
        <w:rPr>
          <w:rFonts w:ascii="Times New Roman" w:hAnsi="Times New Roman" w:cs="Times New Roman"/>
          <w:bCs/>
          <w:iCs/>
          <w:noProof/>
          <w:sz w:val="24"/>
          <w:szCs w:val="24"/>
          <w:lang w:val="en-GB"/>
        </w:rPr>
        <w:t xml:space="preserve">produced for these occasions </w:t>
      </w:r>
      <w:r w:rsidR="00A1236F" w:rsidRPr="001614E2">
        <w:rPr>
          <w:rFonts w:ascii="Times New Roman" w:hAnsi="Times New Roman" w:cs="Times New Roman"/>
          <w:iCs/>
          <w:noProof/>
          <w:sz w:val="24"/>
          <w:szCs w:val="24"/>
          <w:lang w:val="en-GB"/>
        </w:rPr>
        <w:t>includ</w:t>
      </w:r>
      <w:r w:rsidR="003F1A61" w:rsidRPr="001614E2">
        <w:rPr>
          <w:rFonts w:ascii="Times New Roman" w:hAnsi="Times New Roman" w:cs="Times New Roman"/>
          <w:iCs/>
          <w:noProof/>
          <w:sz w:val="24"/>
          <w:szCs w:val="24"/>
          <w:lang w:val="en-GB"/>
        </w:rPr>
        <w:t>ed</w:t>
      </w:r>
      <w:r w:rsidR="00A1236F" w:rsidRPr="003165B4">
        <w:rPr>
          <w:rFonts w:ascii="Times New Roman" w:hAnsi="Times New Roman"/>
          <w:noProof/>
          <w:sz w:val="24"/>
          <w:lang w:val="en-GB"/>
        </w:rPr>
        <w:t xml:space="preserve"> </w:t>
      </w:r>
      <w:r w:rsidR="00EC49FB" w:rsidRPr="003165B4">
        <w:rPr>
          <w:rFonts w:ascii="Times New Roman" w:hAnsi="Times New Roman"/>
          <w:noProof/>
          <w:sz w:val="24"/>
          <w:lang w:val="en-GB"/>
        </w:rPr>
        <w:t xml:space="preserve">a </w:t>
      </w:r>
      <w:r w:rsidR="00B50DA1" w:rsidRPr="003165B4">
        <w:rPr>
          <w:rFonts w:ascii="Times New Roman" w:hAnsi="Times New Roman"/>
          <w:noProof/>
          <w:sz w:val="24"/>
          <w:lang w:val="en-GB"/>
        </w:rPr>
        <w:t>fact sheet, infographics</w:t>
      </w:r>
      <w:r w:rsidR="003F1A61" w:rsidRPr="001614E2">
        <w:rPr>
          <w:rFonts w:ascii="Times New Roman" w:hAnsi="Times New Roman" w:cs="Times New Roman"/>
          <w:iCs/>
          <w:noProof/>
          <w:sz w:val="24"/>
          <w:szCs w:val="24"/>
          <w:lang w:val="en-GB"/>
        </w:rPr>
        <w:t xml:space="preserve"> and an</w:t>
      </w:r>
      <w:r w:rsidR="003F1A61" w:rsidRPr="003165B4">
        <w:rPr>
          <w:rFonts w:ascii="Times New Roman" w:hAnsi="Times New Roman"/>
          <w:noProof/>
          <w:sz w:val="24"/>
          <w:lang w:val="en-GB"/>
        </w:rPr>
        <w:t xml:space="preserve"> </w:t>
      </w:r>
      <w:r w:rsidRPr="003165B4">
        <w:rPr>
          <w:rFonts w:ascii="Times New Roman" w:hAnsi="Times New Roman"/>
          <w:noProof/>
          <w:sz w:val="24"/>
          <w:lang w:val="en-GB"/>
        </w:rPr>
        <w:t>FAQ document</w:t>
      </w:r>
      <w:r w:rsidR="00EC49FB" w:rsidRPr="003165B4">
        <w:rPr>
          <w:rStyle w:val="FootnoteReference"/>
          <w:rFonts w:ascii="Times New Roman" w:hAnsi="Times New Roman"/>
          <w:noProof/>
          <w:sz w:val="24"/>
          <w:lang w:val="en-GB"/>
        </w:rPr>
        <w:footnoteReference w:id="32"/>
      </w:r>
      <w:r w:rsidR="00A45FF0" w:rsidRPr="003165B4">
        <w:rPr>
          <w:rFonts w:ascii="Times New Roman" w:hAnsi="Times New Roman"/>
          <w:noProof/>
          <w:sz w:val="24"/>
          <w:lang w:val="en-GB"/>
        </w:rPr>
        <w:t>.</w:t>
      </w:r>
    </w:p>
    <w:p w14:paraId="7B0480AF" w14:textId="72CFF0EB" w:rsidR="00EC49FB" w:rsidRPr="003165B4" w:rsidRDefault="00EC49FB" w:rsidP="00EC49FB">
      <w:pPr>
        <w:spacing w:after="0"/>
        <w:jc w:val="both"/>
        <w:rPr>
          <w:rFonts w:ascii="Times New Roman" w:hAnsi="Times New Roman"/>
          <w:noProof/>
          <w:sz w:val="24"/>
          <w:lang w:val="en-GB"/>
        </w:rPr>
      </w:pPr>
    </w:p>
    <w:p w14:paraId="7B0480B0" w14:textId="3279208A" w:rsidR="00EC49FB" w:rsidRPr="003165B4" w:rsidRDefault="00487EB7" w:rsidP="008E3BA4">
      <w:pPr>
        <w:pStyle w:val="ListParagraph"/>
        <w:numPr>
          <w:ilvl w:val="0"/>
          <w:numId w:val="6"/>
        </w:numPr>
        <w:spacing w:after="0"/>
        <w:jc w:val="both"/>
        <w:rPr>
          <w:rFonts w:ascii="Times New Roman" w:hAnsi="Times New Roman"/>
          <w:noProof/>
          <w:sz w:val="24"/>
          <w:lang w:val="en-GB"/>
        </w:rPr>
      </w:pPr>
      <w:r w:rsidRPr="003165B4">
        <w:rPr>
          <w:rFonts w:ascii="Times New Roman" w:hAnsi="Times New Roman"/>
          <w:b/>
          <w:noProof/>
          <w:sz w:val="24"/>
          <w:lang w:val="en-GB"/>
        </w:rPr>
        <w:t xml:space="preserve">Implementing EU bilateral </w:t>
      </w:r>
      <w:r w:rsidR="00EC49FB" w:rsidRPr="003165B4">
        <w:rPr>
          <w:rFonts w:ascii="Times New Roman" w:hAnsi="Times New Roman"/>
          <w:b/>
          <w:noProof/>
          <w:sz w:val="24"/>
          <w:lang w:val="en-GB"/>
        </w:rPr>
        <w:t xml:space="preserve">trade agreements </w:t>
      </w:r>
    </w:p>
    <w:p w14:paraId="7B0480B1" w14:textId="77777777" w:rsidR="00EC49FB" w:rsidRPr="003165B4" w:rsidRDefault="00EC49FB" w:rsidP="00EC49FB">
      <w:pPr>
        <w:spacing w:after="0"/>
        <w:jc w:val="both"/>
        <w:rPr>
          <w:rFonts w:ascii="Times New Roman" w:hAnsi="Times New Roman"/>
          <w:b/>
          <w:i/>
          <w:noProof/>
          <w:sz w:val="24"/>
          <w:lang w:val="en-GB"/>
        </w:rPr>
      </w:pPr>
      <w:r w:rsidRPr="003165B4">
        <w:rPr>
          <w:rFonts w:ascii="Times New Roman" w:hAnsi="Times New Roman"/>
          <w:b/>
          <w:i/>
          <w:noProof/>
          <w:sz w:val="24"/>
          <w:lang w:val="en-GB"/>
        </w:rPr>
        <w:t xml:space="preserve"> </w:t>
      </w:r>
    </w:p>
    <w:p w14:paraId="17C4F1D9" w14:textId="3D6DA5E2" w:rsidR="004055F7" w:rsidRPr="003165B4" w:rsidRDefault="00420B62" w:rsidP="00EC49FB">
      <w:pPr>
        <w:jc w:val="both"/>
        <w:rPr>
          <w:rFonts w:ascii="Times New Roman" w:hAnsi="Times New Roman"/>
          <w:noProof/>
          <w:sz w:val="24"/>
          <w:lang w:val="en-GB"/>
        </w:rPr>
      </w:pPr>
      <w:r w:rsidRPr="003165B4">
        <w:rPr>
          <w:rFonts w:ascii="Times New Roman" w:hAnsi="Times New Roman"/>
          <w:noProof/>
          <w:sz w:val="24"/>
          <w:lang w:val="en-GB"/>
        </w:rPr>
        <w:t xml:space="preserve">Throughout the lifecycle of </w:t>
      </w:r>
      <w:r w:rsidR="00627D4E" w:rsidRPr="003165B4">
        <w:rPr>
          <w:rFonts w:ascii="Times New Roman" w:hAnsi="Times New Roman"/>
          <w:noProof/>
          <w:sz w:val="24"/>
          <w:lang w:val="en-GB"/>
        </w:rPr>
        <w:t xml:space="preserve">bilateral </w:t>
      </w:r>
      <w:r w:rsidRPr="003165B4">
        <w:rPr>
          <w:rFonts w:ascii="Times New Roman" w:hAnsi="Times New Roman"/>
          <w:noProof/>
          <w:sz w:val="24"/>
          <w:lang w:val="en-GB"/>
        </w:rPr>
        <w:t xml:space="preserve">EU trade agreements, the Commission uses </w:t>
      </w:r>
      <w:r w:rsidRPr="003165B4">
        <w:rPr>
          <w:rFonts w:ascii="Times New Roman" w:hAnsi="Times New Roman"/>
          <w:b/>
          <w:noProof/>
          <w:sz w:val="24"/>
          <w:lang w:val="en-GB"/>
        </w:rPr>
        <w:t>institutional structures</w:t>
      </w:r>
      <w:r w:rsidRPr="003165B4">
        <w:rPr>
          <w:rFonts w:ascii="Times New Roman" w:hAnsi="Times New Roman"/>
          <w:noProof/>
          <w:sz w:val="24"/>
          <w:lang w:val="en-GB"/>
        </w:rPr>
        <w:t xml:space="preserve"> for a multitude of different objectives, ranging from barrier prevention and removal to cooperation </w:t>
      </w:r>
      <w:r w:rsidR="00487EB7" w:rsidRPr="003165B4">
        <w:rPr>
          <w:rFonts w:ascii="Times New Roman" w:hAnsi="Times New Roman"/>
          <w:noProof/>
          <w:sz w:val="24"/>
          <w:lang w:val="en-GB"/>
        </w:rPr>
        <w:t xml:space="preserve">with partner countries </w:t>
      </w:r>
      <w:r w:rsidRPr="003165B4">
        <w:rPr>
          <w:rFonts w:ascii="Times New Roman" w:hAnsi="Times New Roman"/>
          <w:noProof/>
          <w:sz w:val="24"/>
          <w:lang w:val="en-GB"/>
        </w:rPr>
        <w:t>and negotiations on additional market access. Good progress was achieved over the reporting period</w:t>
      </w:r>
      <w:r w:rsidR="00F122D4">
        <w:rPr>
          <w:rFonts w:ascii="Times New Roman" w:hAnsi="Times New Roman" w:cs="Times New Roman"/>
          <w:iCs/>
          <w:noProof/>
          <w:sz w:val="24"/>
          <w:szCs w:val="24"/>
          <w:lang w:val="en-GB"/>
        </w:rPr>
        <w:t>,</w:t>
      </w:r>
      <w:r w:rsidRPr="003165B4">
        <w:rPr>
          <w:rFonts w:ascii="Times New Roman" w:hAnsi="Times New Roman"/>
          <w:noProof/>
          <w:sz w:val="24"/>
          <w:lang w:val="en-GB"/>
        </w:rPr>
        <w:t xml:space="preserve"> as the following section will show</w:t>
      </w:r>
      <w:r w:rsidR="00487EB7" w:rsidRPr="003165B4">
        <w:rPr>
          <w:rFonts w:ascii="Times New Roman" w:hAnsi="Times New Roman"/>
          <w:noProof/>
          <w:sz w:val="24"/>
          <w:lang w:val="en-GB"/>
        </w:rPr>
        <w:t>, including</w:t>
      </w:r>
      <w:r w:rsidRPr="003165B4">
        <w:rPr>
          <w:rFonts w:ascii="Times New Roman" w:hAnsi="Times New Roman"/>
          <w:noProof/>
          <w:sz w:val="24"/>
          <w:lang w:val="en-GB"/>
        </w:rPr>
        <w:t xml:space="preserve"> with the help of individual examples.</w:t>
      </w:r>
    </w:p>
    <w:p w14:paraId="7B0480B5" w14:textId="6015D9E1" w:rsidR="00EC49FB" w:rsidRPr="003165B4" w:rsidRDefault="00420B62" w:rsidP="00EC49FB">
      <w:pPr>
        <w:jc w:val="both"/>
        <w:rPr>
          <w:rFonts w:ascii="Times New Roman" w:hAnsi="Times New Roman"/>
          <w:b/>
          <w:i/>
          <w:noProof/>
          <w:sz w:val="24"/>
          <w:lang w:val="en-GB"/>
        </w:rPr>
      </w:pPr>
      <w:r w:rsidRPr="003165B4">
        <w:rPr>
          <w:rFonts w:ascii="Times New Roman" w:hAnsi="Times New Roman"/>
          <w:b/>
          <w:i/>
          <w:noProof/>
          <w:sz w:val="24"/>
          <w:lang w:val="en-GB"/>
        </w:rPr>
        <w:t xml:space="preserve">The Commission continued to engage with partner countries in joint trade committees to </w:t>
      </w:r>
      <w:r w:rsidR="00487EB7" w:rsidRPr="003165B4">
        <w:rPr>
          <w:rFonts w:ascii="Times New Roman" w:hAnsi="Times New Roman"/>
          <w:b/>
          <w:i/>
          <w:noProof/>
          <w:sz w:val="24"/>
          <w:lang w:val="en-GB"/>
        </w:rPr>
        <w:t>increase market access for</w:t>
      </w:r>
      <w:r w:rsidRPr="003165B4">
        <w:rPr>
          <w:rFonts w:ascii="Times New Roman" w:hAnsi="Times New Roman"/>
          <w:b/>
          <w:i/>
          <w:noProof/>
          <w:sz w:val="24"/>
          <w:lang w:val="en-GB"/>
        </w:rPr>
        <w:t xml:space="preserve"> EU exports</w:t>
      </w:r>
    </w:p>
    <w:p w14:paraId="7B0480B7" w14:textId="0E870D83" w:rsidR="00EC49FB" w:rsidRPr="003165B4" w:rsidRDefault="00EC49FB" w:rsidP="004E6ED9">
      <w:pPr>
        <w:spacing w:after="0"/>
        <w:jc w:val="both"/>
        <w:rPr>
          <w:rFonts w:ascii="Times New Roman" w:hAnsi="Times New Roman"/>
          <w:noProof/>
          <w:sz w:val="24"/>
          <w:lang w:val="en-GB"/>
        </w:rPr>
      </w:pPr>
      <w:r w:rsidRPr="003165B4">
        <w:rPr>
          <w:rFonts w:ascii="Times New Roman" w:hAnsi="Times New Roman"/>
          <w:noProof/>
          <w:sz w:val="24"/>
          <w:lang w:val="en-GB"/>
        </w:rPr>
        <w:t xml:space="preserve">For example, on 30 November 2022 the </w:t>
      </w:r>
      <w:r w:rsidRPr="003165B4">
        <w:rPr>
          <w:rFonts w:ascii="Times New Roman" w:hAnsi="Times New Roman"/>
          <w:b/>
          <w:noProof/>
          <w:sz w:val="24"/>
          <w:lang w:val="en-GB"/>
        </w:rPr>
        <w:t>EU-</w:t>
      </w:r>
      <w:r w:rsidR="00044CD2">
        <w:rPr>
          <w:rFonts w:ascii="Times New Roman" w:hAnsi="Times New Roman" w:cs="Times New Roman"/>
          <w:b/>
          <w:iCs/>
          <w:noProof/>
          <w:sz w:val="24"/>
          <w:szCs w:val="24"/>
          <w:lang w:val="en-GB"/>
        </w:rPr>
        <w:t xml:space="preserve">South </w:t>
      </w:r>
      <w:r w:rsidRPr="003165B4">
        <w:rPr>
          <w:rFonts w:ascii="Times New Roman" w:hAnsi="Times New Roman"/>
          <w:b/>
          <w:noProof/>
          <w:sz w:val="24"/>
          <w:lang w:val="en-GB"/>
        </w:rPr>
        <w:t>Korea Trade Committee</w:t>
      </w:r>
      <w:r w:rsidRPr="003165B4">
        <w:rPr>
          <w:rFonts w:ascii="Times New Roman" w:hAnsi="Times New Roman"/>
          <w:noProof/>
          <w:sz w:val="24"/>
          <w:lang w:val="en-GB"/>
        </w:rPr>
        <w:t xml:space="preserve"> adopted a decision </w:t>
      </w:r>
      <w:r w:rsidR="004E6ED9" w:rsidRPr="003165B4">
        <w:rPr>
          <w:rFonts w:ascii="Times New Roman" w:hAnsi="Times New Roman"/>
          <w:noProof/>
          <w:sz w:val="24"/>
          <w:lang w:val="en-GB"/>
        </w:rPr>
        <w:t>adding another</w:t>
      </w:r>
      <w:r w:rsidR="00790413" w:rsidRPr="003165B4">
        <w:rPr>
          <w:rFonts w:ascii="Times New Roman" w:hAnsi="Times New Roman"/>
          <w:noProof/>
          <w:sz w:val="24"/>
          <w:lang w:val="en-GB"/>
        </w:rPr>
        <w:t xml:space="preserve"> </w:t>
      </w:r>
      <w:r w:rsidR="004E6ED9" w:rsidRPr="003165B4">
        <w:rPr>
          <w:rFonts w:ascii="Times New Roman" w:hAnsi="Times New Roman"/>
          <w:noProof/>
          <w:sz w:val="24"/>
          <w:lang w:val="en-GB"/>
        </w:rPr>
        <w:t xml:space="preserve">44 EU </w:t>
      </w:r>
      <w:r w:rsidR="00790413" w:rsidRPr="003165B4">
        <w:rPr>
          <w:rFonts w:ascii="Times New Roman" w:hAnsi="Times New Roman"/>
          <w:noProof/>
          <w:sz w:val="24"/>
          <w:lang w:val="en-GB"/>
        </w:rPr>
        <w:t>and 41</w:t>
      </w:r>
      <w:r w:rsidR="00044CD2" w:rsidRPr="003165B4">
        <w:rPr>
          <w:rFonts w:ascii="Times New Roman" w:hAnsi="Times New Roman"/>
          <w:noProof/>
          <w:sz w:val="24"/>
          <w:lang w:val="en-GB"/>
        </w:rPr>
        <w:t xml:space="preserve"> </w:t>
      </w:r>
      <w:r w:rsidR="00044CD2">
        <w:rPr>
          <w:rFonts w:ascii="Times New Roman" w:hAnsi="Times New Roman" w:cs="Times New Roman"/>
          <w:iCs/>
          <w:noProof/>
          <w:sz w:val="24"/>
          <w:szCs w:val="24"/>
          <w:lang w:val="en-GB"/>
        </w:rPr>
        <w:t>South</w:t>
      </w:r>
      <w:r w:rsidR="00790413" w:rsidRPr="00533415">
        <w:rPr>
          <w:rFonts w:ascii="Times New Roman" w:hAnsi="Times New Roman" w:cs="Times New Roman"/>
          <w:iCs/>
          <w:noProof/>
          <w:sz w:val="24"/>
          <w:szCs w:val="24"/>
          <w:lang w:val="en-GB"/>
        </w:rPr>
        <w:t xml:space="preserve"> </w:t>
      </w:r>
      <w:r w:rsidR="00790413" w:rsidRPr="003165B4">
        <w:rPr>
          <w:rFonts w:ascii="Times New Roman" w:hAnsi="Times New Roman"/>
          <w:noProof/>
          <w:sz w:val="24"/>
          <w:lang w:val="en-GB"/>
        </w:rPr>
        <w:t xml:space="preserve">Korean </w:t>
      </w:r>
      <w:r w:rsidR="00F122D4">
        <w:rPr>
          <w:rFonts w:ascii="Times New Roman" w:hAnsi="Times New Roman" w:cs="Times New Roman"/>
          <w:iCs/>
          <w:noProof/>
          <w:sz w:val="24"/>
          <w:szCs w:val="24"/>
          <w:lang w:val="en-GB"/>
        </w:rPr>
        <w:t>g</w:t>
      </w:r>
      <w:r w:rsidR="004E6ED9" w:rsidRPr="00533415">
        <w:rPr>
          <w:rFonts w:ascii="Times New Roman" w:hAnsi="Times New Roman" w:cs="Times New Roman"/>
          <w:iCs/>
          <w:noProof/>
          <w:sz w:val="24"/>
          <w:szCs w:val="24"/>
          <w:lang w:val="en-GB"/>
        </w:rPr>
        <w:t xml:space="preserve">eographical </w:t>
      </w:r>
      <w:r w:rsidR="00F122D4">
        <w:rPr>
          <w:rFonts w:ascii="Times New Roman" w:hAnsi="Times New Roman" w:cs="Times New Roman"/>
          <w:iCs/>
          <w:noProof/>
          <w:sz w:val="24"/>
          <w:szCs w:val="24"/>
          <w:lang w:val="en-GB"/>
        </w:rPr>
        <w:t>i</w:t>
      </w:r>
      <w:r w:rsidR="004E6ED9" w:rsidRPr="00533415">
        <w:rPr>
          <w:rFonts w:ascii="Times New Roman" w:hAnsi="Times New Roman" w:cs="Times New Roman"/>
          <w:iCs/>
          <w:noProof/>
          <w:sz w:val="24"/>
          <w:szCs w:val="24"/>
          <w:lang w:val="en-GB"/>
        </w:rPr>
        <w:t>ndications</w:t>
      </w:r>
      <w:r w:rsidR="004E6ED9" w:rsidRPr="003165B4">
        <w:rPr>
          <w:rFonts w:ascii="Times New Roman" w:hAnsi="Times New Roman"/>
          <w:noProof/>
          <w:sz w:val="24"/>
          <w:lang w:val="en-GB"/>
        </w:rPr>
        <w:t xml:space="preserve"> (</w:t>
      </w:r>
      <w:r w:rsidR="00790413" w:rsidRPr="003165B4">
        <w:rPr>
          <w:rFonts w:ascii="Times New Roman" w:hAnsi="Times New Roman"/>
          <w:noProof/>
          <w:sz w:val="24"/>
          <w:lang w:val="en-GB"/>
        </w:rPr>
        <w:t>GIs</w:t>
      </w:r>
      <w:r w:rsidR="004E6ED9" w:rsidRPr="003165B4">
        <w:rPr>
          <w:rFonts w:ascii="Times New Roman" w:hAnsi="Times New Roman"/>
          <w:noProof/>
          <w:sz w:val="24"/>
          <w:lang w:val="en-GB"/>
        </w:rPr>
        <w:t>) to be covered by the EU-</w:t>
      </w:r>
      <w:r w:rsidR="00044CD2">
        <w:rPr>
          <w:rFonts w:ascii="Times New Roman" w:hAnsi="Times New Roman" w:cs="Times New Roman"/>
          <w:iCs/>
          <w:noProof/>
          <w:sz w:val="24"/>
          <w:szCs w:val="24"/>
          <w:lang w:val="en-GB"/>
        </w:rPr>
        <w:t xml:space="preserve">South </w:t>
      </w:r>
      <w:r w:rsidR="004E6ED9" w:rsidRPr="003165B4">
        <w:rPr>
          <w:rFonts w:ascii="Times New Roman" w:hAnsi="Times New Roman"/>
          <w:noProof/>
          <w:sz w:val="24"/>
          <w:lang w:val="en-GB"/>
        </w:rPr>
        <w:t>Korea trade agreement from</w:t>
      </w:r>
      <w:r w:rsidRPr="003165B4">
        <w:rPr>
          <w:rFonts w:ascii="Times New Roman" w:hAnsi="Times New Roman"/>
          <w:noProof/>
          <w:sz w:val="24"/>
          <w:lang w:val="en-GB"/>
        </w:rPr>
        <w:t xml:space="preserve"> </w:t>
      </w:r>
      <w:r w:rsidRPr="00533415">
        <w:rPr>
          <w:rFonts w:ascii="Times New Roman" w:hAnsi="Times New Roman" w:cs="Times New Roman"/>
          <w:iCs/>
          <w:noProof/>
          <w:sz w:val="24"/>
          <w:szCs w:val="24"/>
          <w:lang w:val="en-GB"/>
        </w:rPr>
        <w:t>1</w:t>
      </w:r>
      <w:r w:rsidR="00F122D4">
        <w:rPr>
          <w:rFonts w:ascii="Times New Roman" w:hAnsi="Times New Roman" w:cs="Times New Roman"/>
          <w:iCs/>
          <w:noProof/>
          <w:sz w:val="24"/>
          <w:szCs w:val="24"/>
          <w:lang w:val="en-GB"/>
        </w:rPr>
        <w:t> </w:t>
      </w:r>
      <w:r w:rsidRPr="003165B4">
        <w:rPr>
          <w:rFonts w:ascii="Times New Roman" w:hAnsi="Times New Roman"/>
          <w:noProof/>
          <w:sz w:val="24"/>
          <w:lang w:val="en-GB"/>
        </w:rPr>
        <w:t>January 202</w:t>
      </w:r>
      <w:r w:rsidR="002B7A30" w:rsidRPr="003165B4">
        <w:rPr>
          <w:rFonts w:ascii="Times New Roman" w:hAnsi="Times New Roman"/>
          <w:noProof/>
          <w:sz w:val="24"/>
          <w:lang w:val="en-GB"/>
        </w:rPr>
        <w:t>3</w:t>
      </w:r>
      <w:r w:rsidR="004E6ED9" w:rsidRPr="003165B4">
        <w:rPr>
          <w:rFonts w:ascii="Times New Roman" w:hAnsi="Times New Roman"/>
          <w:noProof/>
          <w:sz w:val="24"/>
          <w:lang w:val="en-GB"/>
        </w:rPr>
        <w:t>.</w:t>
      </w:r>
      <w:r w:rsidR="004B2B0F" w:rsidRPr="003165B4">
        <w:rPr>
          <w:rFonts w:ascii="Times New Roman" w:hAnsi="Times New Roman"/>
          <w:noProof/>
          <w:sz w:val="24"/>
          <w:lang w:val="en-GB"/>
        </w:rPr>
        <w:t xml:space="preserve"> </w:t>
      </w:r>
    </w:p>
    <w:p w14:paraId="7B0480B8" w14:textId="77777777" w:rsidR="00EC49FB" w:rsidRPr="003165B4" w:rsidRDefault="00EC49FB" w:rsidP="00EC49FB">
      <w:pPr>
        <w:spacing w:after="0"/>
        <w:ind w:left="360"/>
        <w:jc w:val="both"/>
        <w:rPr>
          <w:rFonts w:ascii="Times New Roman" w:hAnsi="Times New Roman"/>
          <w:noProof/>
          <w:sz w:val="24"/>
          <w:lang w:val="en-GB"/>
        </w:rPr>
      </w:pPr>
    </w:p>
    <w:p w14:paraId="7EBBF863" w14:textId="3E234A85" w:rsidR="008F5CB6" w:rsidRPr="003165B4" w:rsidRDefault="00EC49FB" w:rsidP="004E6ED9">
      <w:pPr>
        <w:spacing w:after="0"/>
        <w:jc w:val="both"/>
        <w:rPr>
          <w:rFonts w:ascii="Times New Roman" w:hAnsi="Times New Roman"/>
          <w:noProof/>
          <w:sz w:val="24"/>
          <w:lang w:val="en-GB"/>
        </w:rPr>
      </w:pPr>
      <w:r w:rsidRPr="003165B4">
        <w:rPr>
          <w:rFonts w:ascii="Times New Roman" w:hAnsi="Times New Roman"/>
          <w:noProof/>
          <w:sz w:val="24"/>
          <w:lang w:val="en-GB"/>
        </w:rPr>
        <w:t xml:space="preserve">On 20 December 2022, the first </w:t>
      </w:r>
      <w:r w:rsidRPr="003165B4">
        <w:rPr>
          <w:rFonts w:ascii="Times New Roman" w:hAnsi="Times New Roman"/>
          <w:b/>
          <w:noProof/>
          <w:sz w:val="24"/>
          <w:lang w:val="en-GB"/>
        </w:rPr>
        <w:t xml:space="preserve">EU-Singapore Customs Committee </w:t>
      </w:r>
      <w:r w:rsidR="00AE26BB">
        <w:rPr>
          <w:rFonts w:ascii="Times New Roman" w:hAnsi="Times New Roman" w:cs="Times New Roman"/>
          <w:b/>
          <w:iCs/>
          <w:noProof/>
          <w:sz w:val="24"/>
          <w:szCs w:val="24"/>
          <w:lang w:val="en-GB"/>
        </w:rPr>
        <w:t>m</w:t>
      </w:r>
      <w:r w:rsidRPr="00533415">
        <w:rPr>
          <w:rFonts w:ascii="Times New Roman" w:hAnsi="Times New Roman" w:cs="Times New Roman"/>
          <w:b/>
          <w:iCs/>
          <w:noProof/>
          <w:sz w:val="24"/>
          <w:szCs w:val="24"/>
          <w:lang w:val="en-GB"/>
        </w:rPr>
        <w:t>eeting</w:t>
      </w:r>
      <w:r w:rsidRPr="003165B4">
        <w:rPr>
          <w:rFonts w:ascii="Times New Roman" w:hAnsi="Times New Roman"/>
          <w:noProof/>
          <w:sz w:val="24"/>
          <w:lang w:val="en-GB"/>
        </w:rPr>
        <w:t xml:space="preserve"> </w:t>
      </w:r>
      <w:r w:rsidR="00790413" w:rsidRPr="003165B4">
        <w:rPr>
          <w:rFonts w:ascii="Times New Roman" w:hAnsi="Times New Roman"/>
          <w:noProof/>
          <w:sz w:val="24"/>
          <w:lang w:val="en-GB"/>
        </w:rPr>
        <w:t xml:space="preserve">decided to replace the </w:t>
      </w:r>
      <w:r w:rsidRPr="003165B4">
        <w:rPr>
          <w:rFonts w:ascii="Times New Roman" w:hAnsi="Times New Roman"/>
          <w:noProof/>
          <w:sz w:val="24"/>
          <w:lang w:val="en-GB"/>
        </w:rPr>
        <w:t>system of ‘approved exporters’ by ‘registered exporters’</w:t>
      </w:r>
      <w:r w:rsidR="00790413" w:rsidRPr="003165B4">
        <w:rPr>
          <w:rFonts w:ascii="Times New Roman" w:hAnsi="Times New Roman"/>
          <w:noProof/>
          <w:sz w:val="24"/>
          <w:lang w:val="en-GB"/>
        </w:rPr>
        <w:t xml:space="preserve"> (by </w:t>
      </w:r>
      <w:r w:rsidR="00790413" w:rsidRPr="00533415">
        <w:rPr>
          <w:rFonts w:ascii="Times New Roman" w:hAnsi="Times New Roman" w:cs="Times New Roman"/>
          <w:iCs/>
          <w:noProof/>
          <w:sz w:val="24"/>
          <w:szCs w:val="24"/>
          <w:lang w:val="en-GB"/>
        </w:rPr>
        <w:t>amending</w:t>
      </w:r>
      <w:r w:rsidR="00790413" w:rsidRPr="003165B4">
        <w:rPr>
          <w:rFonts w:ascii="Times New Roman" w:hAnsi="Times New Roman"/>
          <w:noProof/>
          <w:sz w:val="24"/>
          <w:lang w:val="en-GB"/>
        </w:rPr>
        <w:t xml:space="preserve"> the respective </w:t>
      </w:r>
      <w:r w:rsidR="004055F7" w:rsidRPr="003165B4">
        <w:rPr>
          <w:rFonts w:ascii="Times New Roman" w:hAnsi="Times New Roman"/>
          <w:noProof/>
          <w:sz w:val="24"/>
          <w:lang w:val="en-GB"/>
        </w:rPr>
        <w:t>protocol</w:t>
      </w:r>
      <w:r w:rsidR="004E6ED9" w:rsidRPr="00533415">
        <w:rPr>
          <w:rFonts w:ascii="Times New Roman" w:hAnsi="Times New Roman" w:cs="Times New Roman"/>
          <w:iCs/>
          <w:noProof/>
          <w:sz w:val="24"/>
          <w:szCs w:val="24"/>
          <w:lang w:val="en-GB"/>
        </w:rPr>
        <w:t>)</w:t>
      </w:r>
      <w:r w:rsidR="004055F7" w:rsidRPr="003165B4">
        <w:rPr>
          <w:rStyle w:val="FootnoteReference"/>
          <w:rFonts w:ascii="Times New Roman" w:hAnsi="Times New Roman"/>
          <w:noProof/>
          <w:sz w:val="24"/>
          <w:lang w:val="en-GB"/>
        </w:rPr>
        <w:footnoteReference w:id="33"/>
      </w:r>
      <w:r w:rsidR="00F122D4">
        <w:rPr>
          <w:rFonts w:ascii="Times New Roman" w:hAnsi="Times New Roman" w:cs="Times New Roman"/>
          <w:iCs/>
          <w:noProof/>
          <w:sz w:val="24"/>
          <w:szCs w:val="24"/>
          <w:lang w:val="en-GB"/>
        </w:rPr>
        <w:t>.</w:t>
      </w:r>
      <w:r w:rsidRPr="003165B4">
        <w:rPr>
          <w:rFonts w:ascii="Times New Roman" w:hAnsi="Times New Roman"/>
          <w:noProof/>
          <w:sz w:val="24"/>
          <w:lang w:val="en-GB"/>
        </w:rPr>
        <w:t xml:space="preserve"> This change </w:t>
      </w:r>
      <w:r w:rsidR="004055F7" w:rsidRPr="003165B4">
        <w:rPr>
          <w:rFonts w:ascii="Times New Roman" w:hAnsi="Times New Roman"/>
          <w:noProof/>
          <w:sz w:val="24"/>
          <w:lang w:val="en-GB"/>
        </w:rPr>
        <w:t xml:space="preserve">means </w:t>
      </w:r>
      <w:r w:rsidRPr="003165B4">
        <w:rPr>
          <w:rFonts w:ascii="Times New Roman" w:hAnsi="Times New Roman"/>
          <w:noProof/>
          <w:sz w:val="24"/>
          <w:lang w:val="en-GB"/>
        </w:rPr>
        <w:t xml:space="preserve">EU exporters of beer </w:t>
      </w:r>
      <w:r w:rsidR="00790413" w:rsidRPr="003165B4">
        <w:rPr>
          <w:rFonts w:ascii="Times New Roman" w:hAnsi="Times New Roman"/>
          <w:noProof/>
          <w:sz w:val="24"/>
          <w:lang w:val="en-GB"/>
        </w:rPr>
        <w:t>can access</w:t>
      </w:r>
      <w:r w:rsidR="004E6ED9" w:rsidRPr="003165B4">
        <w:rPr>
          <w:rFonts w:ascii="Times New Roman" w:hAnsi="Times New Roman"/>
          <w:noProof/>
          <w:sz w:val="24"/>
          <w:lang w:val="en-GB"/>
        </w:rPr>
        <w:t xml:space="preserve"> </w:t>
      </w:r>
      <w:r w:rsidRPr="003165B4">
        <w:rPr>
          <w:rFonts w:ascii="Times New Roman" w:hAnsi="Times New Roman"/>
          <w:noProof/>
          <w:sz w:val="24"/>
          <w:lang w:val="en-GB"/>
        </w:rPr>
        <w:t>tariff preferences</w:t>
      </w:r>
      <w:r w:rsidR="00790413" w:rsidRPr="003165B4">
        <w:rPr>
          <w:rFonts w:ascii="Times New Roman" w:hAnsi="Times New Roman"/>
          <w:noProof/>
          <w:sz w:val="24"/>
          <w:lang w:val="en-GB"/>
        </w:rPr>
        <w:t xml:space="preserve"> more easily</w:t>
      </w:r>
      <w:r w:rsidR="004E6ED9" w:rsidRPr="003165B4">
        <w:rPr>
          <w:rFonts w:ascii="Times New Roman" w:hAnsi="Times New Roman"/>
          <w:noProof/>
          <w:sz w:val="24"/>
          <w:lang w:val="en-GB"/>
        </w:rPr>
        <w:t xml:space="preserve"> from</w:t>
      </w:r>
      <w:r w:rsidR="00790413" w:rsidRPr="003165B4">
        <w:rPr>
          <w:rFonts w:ascii="Times New Roman" w:hAnsi="Times New Roman"/>
          <w:noProof/>
          <w:sz w:val="24"/>
          <w:lang w:val="en-GB"/>
        </w:rPr>
        <w:t xml:space="preserve"> </w:t>
      </w:r>
      <w:r w:rsidR="00790413" w:rsidRPr="00533415">
        <w:rPr>
          <w:rFonts w:ascii="Times New Roman" w:hAnsi="Times New Roman" w:cs="Times New Roman"/>
          <w:iCs/>
          <w:noProof/>
          <w:sz w:val="24"/>
          <w:szCs w:val="24"/>
          <w:lang w:val="en-GB"/>
        </w:rPr>
        <w:t>1</w:t>
      </w:r>
      <w:r w:rsidR="00790413" w:rsidRPr="003165B4">
        <w:rPr>
          <w:rFonts w:ascii="Times New Roman" w:hAnsi="Times New Roman"/>
          <w:noProof/>
          <w:sz w:val="24"/>
          <w:lang w:val="en-GB"/>
        </w:rPr>
        <w:t xml:space="preserve"> January 2023. </w:t>
      </w:r>
    </w:p>
    <w:p w14:paraId="5C9A01D0" w14:textId="44936DBD" w:rsidR="008F5CB6" w:rsidRPr="003165B4" w:rsidRDefault="00EC49FB" w:rsidP="00983CF1">
      <w:pPr>
        <w:spacing w:after="0"/>
        <w:jc w:val="both"/>
        <w:rPr>
          <w:rFonts w:ascii="Times New Roman" w:hAnsi="Times New Roman"/>
          <w:b/>
          <w:i/>
          <w:noProof/>
          <w:sz w:val="24"/>
          <w:lang w:val="en-GB"/>
        </w:rPr>
      </w:pPr>
      <w:r w:rsidRPr="003165B4">
        <w:rPr>
          <w:rFonts w:ascii="Times New Roman" w:hAnsi="Times New Roman"/>
          <w:b/>
          <w:i/>
          <w:noProof/>
          <w:sz w:val="24"/>
          <w:lang w:val="en-GB"/>
        </w:rPr>
        <w:t> </w:t>
      </w:r>
    </w:p>
    <w:p w14:paraId="7B0480BD" w14:textId="6AEEB5FE" w:rsidR="00EC49FB" w:rsidRPr="003165B4" w:rsidRDefault="004E6ED9" w:rsidP="004E6ED9">
      <w:pPr>
        <w:jc w:val="both"/>
        <w:rPr>
          <w:rFonts w:ascii="Times New Roman" w:hAnsi="Times New Roman"/>
          <w:b/>
          <w:i/>
          <w:noProof/>
          <w:sz w:val="24"/>
          <w:lang w:val="en-GB"/>
        </w:rPr>
      </w:pPr>
      <w:r w:rsidRPr="003165B4">
        <w:rPr>
          <w:rFonts w:ascii="Times New Roman" w:hAnsi="Times New Roman"/>
          <w:b/>
          <w:i/>
          <w:noProof/>
          <w:sz w:val="24"/>
          <w:lang w:val="en-GB"/>
        </w:rPr>
        <w:t>T</w:t>
      </w:r>
      <w:r w:rsidR="004055F7" w:rsidRPr="003165B4">
        <w:rPr>
          <w:rFonts w:ascii="Times New Roman" w:hAnsi="Times New Roman"/>
          <w:b/>
          <w:i/>
          <w:noProof/>
          <w:sz w:val="24"/>
          <w:lang w:val="en-GB"/>
        </w:rPr>
        <w:t>he committee structures</w:t>
      </w:r>
      <w:r w:rsidRPr="003165B4">
        <w:rPr>
          <w:rFonts w:ascii="Times New Roman" w:hAnsi="Times New Roman"/>
          <w:b/>
          <w:i/>
          <w:noProof/>
          <w:sz w:val="24"/>
          <w:lang w:val="en-GB"/>
        </w:rPr>
        <w:t xml:space="preserve"> also helped identify and prevent barriers at an early stage</w:t>
      </w:r>
    </w:p>
    <w:p w14:paraId="74AEA542" w14:textId="02E64063" w:rsidR="00CE1BAC" w:rsidRPr="00CE1BAC" w:rsidRDefault="004055F7" w:rsidP="00CE1BAC">
      <w:pPr>
        <w:numPr>
          <w:ilvl w:val="0"/>
          <w:numId w:val="60"/>
        </w:numPr>
        <w:spacing w:after="0"/>
        <w:jc w:val="both"/>
        <w:rPr>
          <w:rFonts w:ascii="Times New Roman" w:hAnsi="Times New Roman"/>
          <w:noProof/>
          <w:sz w:val="24"/>
          <w:lang w:val="en-IE"/>
        </w:rPr>
      </w:pPr>
      <w:r w:rsidRPr="003165B4">
        <w:rPr>
          <w:rFonts w:ascii="Times New Roman" w:hAnsi="Times New Roman"/>
          <w:noProof/>
          <w:sz w:val="24"/>
          <w:lang w:val="en-GB"/>
        </w:rPr>
        <w:t xml:space="preserve">For example, engagement under the </w:t>
      </w:r>
      <w:r w:rsidRPr="003165B4">
        <w:rPr>
          <w:rFonts w:ascii="Times New Roman" w:hAnsi="Times New Roman"/>
          <w:b/>
          <w:noProof/>
          <w:sz w:val="24"/>
          <w:lang w:val="en-GB"/>
        </w:rPr>
        <w:t xml:space="preserve">EU-Andean </w:t>
      </w:r>
      <w:r w:rsidR="004E6ED9" w:rsidRPr="003165B4">
        <w:rPr>
          <w:rFonts w:ascii="Times New Roman" w:hAnsi="Times New Roman"/>
          <w:noProof/>
          <w:sz w:val="24"/>
          <w:lang w:val="en-GB"/>
        </w:rPr>
        <w:t>trade agreement</w:t>
      </w:r>
      <w:r w:rsidRPr="003165B4">
        <w:rPr>
          <w:rFonts w:ascii="Times New Roman" w:hAnsi="Times New Roman"/>
          <w:noProof/>
          <w:sz w:val="24"/>
          <w:lang w:val="en-GB"/>
        </w:rPr>
        <w:t xml:space="preserve"> helped the Commission to </w:t>
      </w:r>
      <w:r w:rsidRPr="003165B4">
        <w:rPr>
          <w:rFonts w:ascii="Times New Roman" w:hAnsi="Times New Roman"/>
          <w:b/>
          <w:noProof/>
          <w:sz w:val="24"/>
          <w:lang w:val="en-GB"/>
        </w:rPr>
        <w:t>prevent</w:t>
      </w:r>
      <w:r w:rsidR="00EC49FB" w:rsidRPr="003165B4">
        <w:rPr>
          <w:rFonts w:ascii="Times New Roman" w:hAnsi="Times New Roman"/>
          <w:noProof/>
          <w:sz w:val="24"/>
          <w:lang w:val="en-GB"/>
        </w:rPr>
        <w:t xml:space="preserve"> </w:t>
      </w:r>
      <w:r w:rsidRPr="003165B4">
        <w:rPr>
          <w:rFonts w:ascii="Times New Roman" w:hAnsi="Times New Roman"/>
          <w:noProof/>
          <w:sz w:val="24"/>
          <w:lang w:val="en-GB"/>
        </w:rPr>
        <w:t xml:space="preserve">two barriers in </w:t>
      </w:r>
      <w:r w:rsidRPr="003165B4">
        <w:rPr>
          <w:rFonts w:ascii="Times New Roman" w:hAnsi="Times New Roman"/>
          <w:b/>
          <w:noProof/>
          <w:sz w:val="24"/>
          <w:lang w:val="en-GB"/>
        </w:rPr>
        <w:t>Colombia</w:t>
      </w:r>
      <w:r w:rsidRPr="003165B4">
        <w:rPr>
          <w:rFonts w:ascii="Times New Roman" w:hAnsi="Times New Roman"/>
          <w:noProof/>
          <w:sz w:val="24"/>
          <w:lang w:val="en-GB"/>
        </w:rPr>
        <w:t xml:space="preserve">: </w:t>
      </w:r>
      <w:r w:rsidR="00F122D4">
        <w:rPr>
          <w:rFonts w:ascii="Times New Roman" w:hAnsi="Times New Roman" w:cs="Times New Roman"/>
          <w:iCs/>
          <w:noProof/>
          <w:sz w:val="24"/>
          <w:szCs w:val="24"/>
          <w:lang w:val="en-GB"/>
        </w:rPr>
        <w:t>t</w:t>
      </w:r>
      <w:r w:rsidRPr="00533415">
        <w:rPr>
          <w:rFonts w:ascii="Times New Roman" w:hAnsi="Times New Roman" w:cs="Times New Roman"/>
          <w:iCs/>
          <w:noProof/>
          <w:sz w:val="24"/>
          <w:szCs w:val="24"/>
          <w:lang w:val="en-GB"/>
        </w:rPr>
        <w:t>he</w:t>
      </w:r>
      <w:r w:rsidRPr="003165B4">
        <w:rPr>
          <w:rFonts w:ascii="Times New Roman" w:hAnsi="Times New Roman"/>
          <w:noProof/>
          <w:sz w:val="24"/>
          <w:lang w:val="en-GB"/>
        </w:rPr>
        <w:t xml:space="preserve"> first concerned</w:t>
      </w:r>
      <w:r w:rsidR="00EC49FB" w:rsidRPr="003165B4">
        <w:rPr>
          <w:rFonts w:ascii="Times New Roman" w:hAnsi="Times New Roman"/>
          <w:b/>
          <w:noProof/>
          <w:sz w:val="24"/>
          <w:lang w:val="en-GB"/>
        </w:rPr>
        <w:t> alcoholic beverages</w:t>
      </w:r>
      <w:r w:rsidRPr="003165B4">
        <w:rPr>
          <w:rFonts w:ascii="Times New Roman" w:hAnsi="Times New Roman"/>
          <w:noProof/>
          <w:sz w:val="24"/>
          <w:lang w:val="en-GB"/>
        </w:rPr>
        <w:t xml:space="preserve"> </w:t>
      </w:r>
      <w:r w:rsidR="00CE1BAC">
        <w:rPr>
          <w:rFonts w:ascii="Times New Roman" w:hAnsi="Times New Roman"/>
          <w:noProof/>
          <w:sz w:val="24"/>
          <w:lang w:val="en-GB"/>
        </w:rPr>
        <w:t>that</w:t>
      </w:r>
      <w:r w:rsidR="00EC49FB" w:rsidRPr="003165B4">
        <w:rPr>
          <w:rFonts w:ascii="Times New Roman" w:hAnsi="Times New Roman"/>
          <w:noProof/>
          <w:sz w:val="24"/>
          <w:lang w:val="en-GB"/>
        </w:rPr>
        <w:t xml:space="preserve"> would </w:t>
      </w:r>
      <w:r w:rsidR="00CE1BAC">
        <w:rPr>
          <w:rFonts w:ascii="Times New Roman" w:hAnsi="Times New Roman"/>
          <w:noProof/>
          <w:sz w:val="24"/>
          <w:lang w:val="en-GB"/>
        </w:rPr>
        <w:t xml:space="preserve">otherwise </w:t>
      </w:r>
      <w:r w:rsidR="00EC49FB" w:rsidRPr="003165B4">
        <w:rPr>
          <w:rFonts w:ascii="Times New Roman" w:hAnsi="Times New Roman"/>
          <w:noProof/>
          <w:sz w:val="24"/>
          <w:lang w:val="en-GB"/>
        </w:rPr>
        <w:t>have required exporters to provide additional Good Manuf</w:t>
      </w:r>
      <w:r w:rsidRPr="003165B4">
        <w:rPr>
          <w:rFonts w:ascii="Times New Roman" w:hAnsi="Times New Roman"/>
          <w:noProof/>
          <w:sz w:val="24"/>
          <w:lang w:val="en-GB"/>
        </w:rPr>
        <w:t xml:space="preserve">acturing Practices certificates. </w:t>
      </w:r>
      <w:r w:rsidR="00CE1BAC" w:rsidRPr="00CE1BAC">
        <w:rPr>
          <w:rFonts w:ascii="Times New Roman" w:hAnsi="Times New Roman"/>
          <w:noProof/>
          <w:sz w:val="24"/>
        </w:rPr>
        <w:t xml:space="preserve">Colombia agreed to modify its legislation in order to </w:t>
      </w:r>
      <w:r w:rsidR="00CE1BAC">
        <w:rPr>
          <w:rFonts w:ascii="Times New Roman" w:hAnsi="Times New Roman"/>
          <w:noProof/>
          <w:sz w:val="24"/>
        </w:rPr>
        <w:t>remove this requirement and Commission continues monitoring the situation. Pending the adoption of the new law,</w:t>
      </w:r>
      <w:r w:rsidR="00CE1BAC" w:rsidRPr="00CE1BAC">
        <w:rPr>
          <w:rFonts w:ascii="Times New Roman" w:hAnsi="Times New Roman"/>
          <w:noProof/>
          <w:sz w:val="24"/>
        </w:rPr>
        <w:t xml:space="preserve"> </w:t>
      </w:r>
      <w:r w:rsidR="00CE1BAC">
        <w:rPr>
          <w:rFonts w:ascii="Times New Roman" w:hAnsi="Times New Roman"/>
          <w:noProof/>
          <w:sz w:val="24"/>
        </w:rPr>
        <w:t xml:space="preserve">an </w:t>
      </w:r>
      <w:r w:rsidR="00CE1BAC" w:rsidRPr="00CE1BAC">
        <w:rPr>
          <w:rFonts w:ascii="Times New Roman" w:hAnsi="Times New Roman"/>
          <w:noProof/>
          <w:sz w:val="24"/>
        </w:rPr>
        <w:t>interim solution has been found.</w:t>
      </w:r>
      <w:r w:rsidR="00CE1BAC">
        <w:rPr>
          <w:rFonts w:ascii="Times New Roman" w:hAnsi="Times New Roman"/>
          <w:noProof/>
          <w:sz w:val="24"/>
        </w:rPr>
        <w:t xml:space="preserve"> </w:t>
      </w:r>
      <w:r w:rsidRPr="003165B4">
        <w:rPr>
          <w:rFonts w:ascii="Times New Roman" w:hAnsi="Times New Roman"/>
          <w:noProof/>
          <w:sz w:val="24"/>
          <w:lang w:val="en-GB"/>
        </w:rPr>
        <w:t>The</w:t>
      </w:r>
      <w:r w:rsidRPr="00533415">
        <w:rPr>
          <w:rFonts w:ascii="Times New Roman" w:hAnsi="Times New Roman" w:cs="Times New Roman"/>
          <w:iCs/>
          <w:noProof/>
          <w:sz w:val="24"/>
          <w:szCs w:val="24"/>
          <w:lang w:val="en-GB"/>
        </w:rPr>
        <w:t xml:space="preserve"> </w:t>
      </w:r>
      <w:r w:rsidR="000D5621">
        <w:rPr>
          <w:rFonts w:ascii="Times New Roman" w:hAnsi="Times New Roman" w:cs="Times New Roman"/>
          <w:iCs/>
          <w:noProof/>
          <w:sz w:val="24"/>
          <w:szCs w:val="24"/>
          <w:lang w:val="en-GB"/>
        </w:rPr>
        <w:t>second</w:t>
      </w:r>
      <w:r w:rsidR="000D5621" w:rsidRPr="003165B4">
        <w:rPr>
          <w:rFonts w:ascii="Times New Roman" w:hAnsi="Times New Roman"/>
          <w:noProof/>
          <w:sz w:val="24"/>
          <w:lang w:val="en-GB"/>
        </w:rPr>
        <w:t xml:space="preserve"> </w:t>
      </w:r>
      <w:r w:rsidRPr="003165B4">
        <w:rPr>
          <w:rFonts w:ascii="Times New Roman" w:hAnsi="Times New Roman"/>
          <w:noProof/>
          <w:sz w:val="24"/>
          <w:lang w:val="en-GB"/>
        </w:rPr>
        <w:t>concerned</w:t>
      </w:r>
      <w:r w:rsidR="00EC49FB" w:rsidRPr="003165B4">
        <w:rPr>
          <w:rFonts w:ascii="Times New Roman" w:hAnsi="Times New Roman"/>
          <w:b/>
          <w:noProof/>
          <w:sz w:val="24"/>
          <w:lang w:val="en-GB"/>
        </w:rPr>
        <w:t xml:space="preserve"> requirements on the use of fortified flour</w:t>
      </w:r>
      <w:r w:rsidR="00EC49FB" w:rsidRPr="003165B4">
        <w:rPr>
          <w:rFonts w:ascii="Times New Roman" w:hAnsi="Times New Roman"/>
          <w:noProof/>
          <w:sz w:val="24"/>
          <w:lang w:val="en-GB"/>
        </w:rPr>
        <w:t xml:space="preserve">, including for products with </w:t>
      </w:r>
      <w:r w:rsidRPr="003165B4">
        <w:rPr>
          <w:rFonts w:ascii="Times New Roman" w:hAnsi="Times New Roman"/>
          <w:noProof/>
          <w:sz w:val="24"/>
          <w:lang w:val="en-GB"/>
        </w:rPr>
        <w:t>low flour content, which would</w:t>
      </w:r>
      <w:r w:rsidR="00790413" w:rsidRPr="003165B4">
        <w:rPr>
          <w:rFonts w:ascii="Times New Roman" w:hAnsi="Times New Roman"/>
          <w:noProof/>
          <w:sz w:val="24"/>
          <w:lang w:val="en-GB"/>
        </w:rPr>
        <w:t xml:space="preserve"> have</w:t>
      </w:r>
      <w:r w:rsidR="00EC49FB" w:rsidRPr="003165B4">
        <w:rPr>
          <w:rFonts w:ascii="Times New Roman" w:hAnsi="Times New Roman"/>
          <w:noProof/>
          <w:sz w:val="24"/>
          <w:lang w:val="en-GB"/>
        </w:rPr>
        <w:t xml:space="preserve"> hamper</w:t>
      </w:r>
      <w:r w:rsidR="00790413" w:rsidRPr="003165B4">
        <w:rPr>
          <w:rFonts w:ascii="Times New Roman" w:hAnsi="Times New Roman"/>
          <w:noProof/>
          <w:sz w:val="24"/>
          <w:lang w:val="en-GB"/>
        </w:rPr>
        <w:t>ed</w:t>
      </w:r>
      <w:r w:rsidR="00EC49FB" w:rsidRPr="003165B4">
        <w:rPr>
          <w:rFonts w:ascii="Times New Roman" w:hAnsi="Times New Roman"/>
          <w:noProof/>
          <w:sz w:val="24"/>
          <w:lang w:val="en-GB"/>
        </w:rPr>
        <w:t xml:space="preserve"> EU </w:t>
      </w:r>
      <w:r w:rsidRPr="003165B4">
        <w:rPr>
          <w:rFonts w:ascii="Times New Roman" w:hAnsi="Times New Roman"/>
          <w:noProof/>
          <w:sz w:val="24"/>
          <w:lang w:val="en-GB"/>
        </w:rPr>
        <w:t>imports</w:t>
      </w:r>
      <w:r w:rsidR="00EC49FB" w:rsidRPr="003165B4">
        <w:rPr>
          <w:rFonts w:ascii="Times New Roman" w:hAnsi="Times New Roman"/>
          <w:noProof/>
          <w:sz w:val="24"/>
          <w:lang w:val="en-GB"/>
        </w:rPr>
        <w:t>.</w:t>
      </w:r>
      <w:r w:rsidR="00CE1BAC" w:rsidRPr="00CE1BAC">
        <w:rPr>
          <w:rFonts w:ascii="Times New Roman" w:hAnsi="Times New Roman"/>
          <w:noProof/>
          <w:sz w:val="24"/>
        </w:rPr>
        <w:t xml:space="preserve"> </w:t>
      </w:r>
    </w:p>
    <w:p w14:paraId="6B06C67E" w14:textId="77777777" w:rsidR="00CE1BAC" w:rsidRPr="00CE1BAC" w:rsidRDefault="00CE1BAC" w:rsidP="00CE1BAC">
      <w:pPr>
        <w:spacing w:after="0"/>
        <w:jc w:val="both"/>
        <w:rPr>
          <w:rFonts w:ascii="Times New Roman" w:hAnsi="Times New Roman"/>
          <w:noProof/>
          <w:sz w:val="24"/>
        </w:rPr>
      </w:pPr>
    </w:p>
    <w:p w14:paraId="7B0480C0" w14:textId="4A250901" w:rsidR="00EC49FB" w:rsidRPr="00CE1BAC" w:rsidRDefault="00EC49FB" w:rsidP="004055F7">
      <w:pPr>
        <w:spacing w:after="0"/>
        <w:jc w:val="both"/>
        <w:rPr>
          <w:rFonts w:ascii="Times New Roman" w:hAnsi="Times New Roman"/>
          <w:noProof/>
          <w:sz w:val="24"/>
        </w:rPr>
      </w:pPr>
    </w:p>
    <w:p w14:paraId="7B0480C1" w14:textId="77777777" w:rsidR="00EC49FB" w:rsidRPr="003165B4" w:rsidRDefault="00EC49FB" w:rsidP="00EC49FB">
      <w:pPr>
        <w:spacing w:after="0"/>
        <w:jc w:val="both"/>
        <w:rPr>
          <w:rFonts w:ascii="Times New Roman" w:hAnsi="Times New Roman"/>
          <w:noProof/>
          <w:sz w:val="24"/>
          <w:lang w:val="en-GB"/>
        </w:rPr>
      </w:pPr>
    </w:p>
    <w:p w14:paraId="40ABE24E" w14:textId="1F922741" w:rsidR="00983CF1" w:rsidRPr="003165B4" w:rsidRDefault="00EC49FB" w:rsidP="004055F7">
      <w:pPr>
        <w:spacing w:after="0"/>
        <w:jc w:val="both"/>
        <w:rPr>
          <w:rFonts w:ascii="Times New Roman" w:hAnsi="Times New Roman"/>
          <w:b/>
          <w:i/>
          <w:noProof/>
          <w:sz w:val="24"/>
          <w:lang w:val="en-GB"/>
        </w:rPr>
      </w:pPr>
      <w:r w:rsidRPr="003165B4">
        <w:rPr>
          <w:rFonts w:ascii="Times New Roman" w:hAnsi="Times New Roman"/>
          <w:noProof/>
          <w:sz w:val="24"/>
          <w:lang w:val="en-GB"/>
        </w:rPr>
        <w:t xml:space="preserve">Bilateral engagement under the EU Association Agreement with </w:t>
      </w:r>
      <w:r w:rsidRPr="003165B4">
        <w:rPr>
          <w:rFonts w:ascii="Times New Roman" w:hAnsi="Times New Roman"/>
          <w:b/>
          <w:noProof/>
          <w:sz w:val="24"/>
          <w:lang w:val="en-GB"/>
        </w:rPr>
        <w:t>Tunisia</w:t>
      </w:r>
      <w:r w:rsidRPr="003165B4">
        <w:rPr>
          <w:rFonts w:ascii="Times New Roman" w:hAnsi="Times New Roman"/>
          <w:noProof/>
          <w:sz w:val="24"/>
          <w:lang w:val="en-GB"/>
        </w:rPr>
        <w:t xml:space="preserve"> in 2022 helped the EU side </w:t>
      </w:r>
      <w:r w:rsidRPr="003165B4">
        <w:rPr>
          <w:rFonts w:ascii="Times New Roman" w:hAnsi="Times New Roman"/>
          <w:b/>
          <w:noProof/>
          <w:sz w:val="24"/>
          <w:lang w:val="en-GB"/>
        </w:rPr>
        <w:t xml:space="preserve">avert increased </w:t>
      </w:r>
      <w:r w:rsidR="001614E2">
        <w:rPr>
          <w:rFonts w:ascii="Times New Roman" w:hAnsi="Times New Roman" w:cs="Times New Roman"/>
          <w:b/>
          <w:iCs/>
          <w:noProof/>
          <w:sz w:val="24"/>
          <w:szCs w:val="24"/>
          <w:lang w:val="en-GB"/>
        </w:rPr>
        <w:t>most –favoured nation (</w:t>
      </w:r>
      <w:r w:rsidRPr="003165B4">
        <w:rPr>
          <w:rFonts w:ascii="Times New Roman" w:hAnsi="Times New Roman"/>
          <w:b/>
          <w:noProof/>
          <w:sz w:val="24"/>
          <w:lang w:val="en-GB"/>
        </w:rPr>
        <w:t>MFN</w:t>
      </w:r>
      <w:r w:rsidR="001614E2">
        <w:rPr>
          <w:rFonts w:ascii="Times New Roman" w:hAnsi="Times New Roman" w:cs="Times New Roman"/>
          <w:b/>
          <w:iCs/>
          <w:noProof/>
          <w:sz w:val="24"/>
          <w:szCs w:val="24"/>
          <w:lang w:val="en-GB"/>
        </w:rPr>
        <w:t>)</w:t>
      </w:r>
      <w:r w:rsidRPr="003165B4">
        <w:rPr>
          <w:rFonts w:ascii="Times New Roman" w:hAnsi="Times New Roman"/>
          <w:b/>
          <w:noProof/>
          <w:sz w:val="24"/>
          <w:lang w:val="en-GB"/>
        </w:rPr>
        <w:t xml:space="preserve"> customs duties </w:t>
      </w:r>
      <w:r w:rsidR="00F122D4">
        <w:rPr>
          <w:rFonts w:ascii="Times New Roman" w:hAnsi="Times New Roman" w:cs="Times New Roman"/>
          <w:b/>
          <w:iCs/>
          <w:noProof/>
          <w:sz w:val="24"/>
          <w:szCs w:val="24"/>
          <w:lang w:val="en-GB"/>
        </w:rPr>
        <w:t>laid down</w:t>
      </w:r>
      <w:r w:rsidR="00F122D4" w:rsidRPr="003165B4">
        <w:rPr>
          <w:rFonts w:ascii="Times New Roman" w:hAnsi="Times New Roman"/>
          <w:noProof/>
          <w:sz w:val="24"/>
          <w:lang w:val="en-GB"/>
        </w:rPr>
        <w:t xml:space="preserve"> </w:t>
      </w:r>
      <w:r w:rsidRPr="003165B4">
        <w:rPr>
          <w:rFonts w:ascii="Times New Roman" w:hAnsi="Times New Roman"/>
          <w:noProof/>
          <w:sz w:val="24"/>
          <w:lang w:val="en-GB"/>
        </w:rPr>
        <w:t xml:space="preserve">in a new </w:t>
      </w:r>
      <w:r w:rsidR="00F122D4">
        <w:rPr>
          <w:rFonts w:ascii="Times New Roman" w:hAnsi="Times New Roman" w:cs="Times New Roman"/>
          <w:iCs/>
          <w:noProof/>
          <w:sz w:val="24"/>
          <w:szCs w:val="24"/>
          <w:lang w:val="en-GB"/>
        </w:rPr>
        <w:t>f</w:t>
      </w:r>
      <w:r w:rsidRPr="00533415">
        <w:rPr>
          <w:rFonts w:ascii="Times New Roman" w:hAnsi="Times New Roman" w:cs="Times New Roman"/>
          <w:iCs/>
          <w:noProof/>
          <w:sz w:val="24"/>
          <w:szCs w:val="24"/>
          <w:lang w:val="en-GB"/>
        </w:rPr>
        <w:t xml:space="preserve">inance </w:t>
      </w:r>
      <w:r w:rsidR="00F122D4">
        <w:rPr>
          <w:rFonts w:ascii="Times New Roman" w:hAnsi="Times New Roman" w:cs="Times New Roman"/>
          <w:iCs/>
          <w:noProof/>
          <w:sz w:val="24"/>
          <w:szCs w:val="24"/>
          <w:lang w:val="en-GB"/>
        </w:rPr>
        <w:t>l</w:t>
      </w:r>
      <w:r w:rsidRPr="00533415">
        <w:rPr>
          <w:rFonts w:ascii="Times New Roman" w:hAnsi="Times New Roman" w:cs="Times New Roman"/>
          <w:iCs/>
          <w:noProof/>
          <w:sz w:val="24"/>
          <w:szCs w:val="24"/>
          <w:lang w:val="en-GB"/>
        </w:rPr>
        <w:t>aw</w:t>
      </w:r>
      <w:r w:rsidRPr="003165B4">
        <w:rPr>
          <w:rFonts w:ascii="Times New Roman" w:hAnsi="Times New Roman"/>
          <w:noProof/>
          <w:sz w:val="24"/>
          <w:lang w:val="en-GB"/>
        </w:rPr>
        <w:t xml:space="preserve"> of December 2021 that would have affected a number of industrial products from the EU</w:t>
      </w:r>
      <w:r w:rsidR="00790413" w:rsidRPr="003165B4">
        <w:rPr>
          <w:rStyle w:val="FootnoteReference"/>
          <w:rFonts w:ascii="Times New Roman" w:hAnsi="Times New Roman"/>
          <w:noProof/>
          <w:sz w:val="24"/>
          <w:lang w:val="en-GB"/>
        </w:rPr>
        <w:footnoteReference w:id="34"/>
      </w:r>
      <w:r w:rsidRPr="003165B4">
        <w:rPr>
          <w:rFonts w:ascii="Times New Roman" w:hAnsi="Times New Roman"/>
          <w:noProof/>
          <w:sz w:val="24"/>
          <w:lang w:val="en-GB"/>
        </w:rPr>
        <w:t xml:space="preserve">. </w:t>
      </w:r>
    </w:p>
    <w:p w14:paraId="398F96ED" w14:textId="297CCEDF" w:rsidR="004E6ED9" w:rsidRPr="003165B4" w:rsidRDefault="004E6ED9" w:rsidP="00EC49FB">
      <w:pPr>
        <w:spacing w:after="0"/>
        <w:jc w:val="both"/>
        <w:rPr>
          <w:rFonts w:ascii="Times New Roman" w:hAnsi="Times New Roman"/>
          <w:b/>
          <w:i/>
          <w:noProof/>
          <w:sz w:val="24"/>
          <w:lang w:val="en-GB"/>
        </w:rPr>
      </w:pPr>
    </w:p>
    <w:p w14:paraId="57D61057" w14:textId="7B6E8BDA" w:rsidR="002B7A30" w:rsidRPr="003165B4" w:rsidRDefault="002B7A30" w:rsidP="00EC49FB">
      <w:pPr>
        <w:spacing w:after="0"/>
        <w:jc w:val="both"/>
        <w:rPr>
          <w:rFonts w:ascii="Times New Roman" w:hAnsi="Times New Roman"/>
          <w:b/>
          <w:i/>
          <w:noProof/>
          <w:sz w:val="24"/>
          <w:lang w:val="en-GB"/>
        </w:rPr>
      </w:pPr>
    </w:p>
    <w:p w14:paraId="7B0480C5" w14:textId="15B3348A" w:rsidR="00EC49FB" w:rsidRPr="003165B4" w:rsidRDefault="004E6ED9" w:rsidP="00EC49FB">
      <w:pPr>
        <w:spacing w:after="0"/>
        <w:jc w:val="both"/>
        <w:rPr>
          <w:rFonts w:ascii="Times New Roman" w:hAnsi="Times New Roman"/>
          <w:b/>
          <w:i/>
          <w:noProof/>
          <w:sz w:val="24"/>
          <w:lang w:val="en-GB"/>
        </w:rPr>
      </w:pPr>
      <w:r w:rsidRPr="003165B4">
        <w:rPr>
          <w:rFonts w:ascii="Times New Roman" w:hAnsi="Times New Roman"/>
          <w:b/>
          <w:i/>
          <w:noProof/>
          <w:sz w:val="24"/>
          <w:lang w:val="en-GB"/>
        </w:rPr>
        <w:t>C</w:t>
      </w:r>
      <w:r w:rsidR="00627D4E" w:rsidRPr="003165B4">
        <w:rPr>
          <w:rFonts w:ascii="Times New Roman" w:hAnsi="Times New Roman"/>
          <w:b/>
          <w:i/>
          <w:noProof/>
          <w:sz w:val="24"/>
          <w:lang w:val="en-GB"/>
        </w:rPr>
        <w:t xml:space="preserve">ommittees </w:t>
      </w:r>
      <w:r w:rsidR="00C47F91" w:rsidRPr="003165B4">
        <w:rPr>
          <w:rFonts w:ascii="Times New Roman" w:hAnsi="Times New Roman"/>
          <w:b/>
          <w:i/>
          <w:noProof/>
          <w:sz w:val="24"/>
          <w:lang w:val="en-GB"/>
        </w:rPr>
        <w:t xml:space="preserve">were also instrumental </w:t>
      </w:r>
      <w:r w:rsidR="00627D4E" w:rsidRPr="003165B4">
        <w:rPr>
          <w:rFonts w:ascii="Times New Roman" w:hAnsi="Times New Roman"/>
          <w:b/>
          <w:i/>
          <w:noProof/>
          <w:sz w:val="24"/>
          <w:lang w:val="en-GB"/>
        </w:rPr>
        <w:t>in getting bar</w:t>
      </w:r>
      <w:r w:rsidR="00C47F91" w:rsidRPr="003165B4">
        <w:rPr>
          <w:rFonts w:ascii="Times New Roman" w:hAnsi="Times New Roman"/>
          <w:b/>
          <w:i/>
          <w:noProof/>
          <w:sz w:val="24"/>
          <w:lang w:val="en-GB"/>
        </w:rPr>
        <w:t>riers removed,</w:t>
      </w:r>
      <w:r w:rsidR="00EC49FB" w:rsidRPr="003165B4">
        <w:rPr>
          <w:rFonts w:ascii="Times New Roman" w:hAnsi="Times New Roman"/>
          <w:b/>
          <w:i/>
          <w:noProof/>
          <w:sz w:val="24"/>
          <w:lang w:val="en-GB"/>
        </w:rPr>
        <w:t xml:space="preserve"> notably in the </w:t>
      </w:r>
      <w:r w:rsidR="002B7A30" w:rsidRPr="003165B4">
        <w:rPr>
          <w:rFonts w:ascii="Times New Roman" w:hAnsi="Times New Roman"/>
          <w:b/>
          <w:i/>
          <w:noProof/>
          <w:sz w:val="24"/>
          <w:lang w:val="en-GB"/>
        </w:rPr>
        <w:t>sect</w:t>
      </w:r>
      <w:r w:rsidRPr="003165B4">
        <w:rPr>
          <w:rFonts w:ascii="Times New Roman" w:hAnsi="Times New Roman"/>
          <w:b/>
          <w:i/>
          <w:noProof/>
          <w:sz w:val="24"/>
          <w:lang w:val="en-GB"/>
        </w:rPr>
        <w:t>o</w:t>
      </w:r>
      <w:r w:rsidR="002B7A30" w:rsidRPr="003165B4">
        <w:rPr>
          <w:rFonts w:ascii="Times New Roman" w:hAnsi="Times New Roman"/>
          <w:b/>
          <w:i/>
          <w:noProof/>
          <w:sz w:val="24"/>
          <w:lang w:val="en-GB"/>
        </w:rPr>
        <w:t>r</w:t>
      </w:r>
      <w:r w:rsidRPr="003165B4">
        <w:rPr>
          <w:rFonts w:ascii="Times New Roman" w:hAnsi="Times New Roman"/>
          <w:b/>
          <w:i/>
          <w:noProof/>
          <w:sz w:val="24"/>
          <w:lang w:val="en-GB"/>
        </w:rPr>
        <w:t xml:space="preserve"> most affected, </w:t>
      </w:r>
      <w:r w:rsidR="00EC49FB" w:rsidRPr="003165B4">
        <w:rPr>
          <w:rFonts w:ascii="Times New Roman" w:hAnsi="Times New Roman"/>
          <w:b/>
          <w:i/>
          <w:noProof/>
          <w:sz w:val="24"/>
          <w:lang w:val="en-GB"/>
        </w:rPr>
        <w:t>agri</w:t>
      </w:r>
      <w:r w:rsidRPr="003165B4">
        <w:rPr>
          <w:rFonts w:ascii="Times New Roman" w:hAnsi="Times New Roman"/>
          <w:b/>
          <w:i/>
          <w:noProof/>
          <w:sz w:val="24"/>
          <w:lang w:val="en-GB"/>
        </w:rPr>
        <w:t>-food</w:t>
      </w:r>
      <w:r w:rsidR="00F122D4">
        <w:rPr>
          <w:rFonts w:ascii="Times New Roman" w:hAnsi="Times New Roman" w:cs="Times New Roman"/>
          <w:b/>
          <w:i/>
          <w:iCs/>
          <w:noProof/>
          <w:sz w:val="24"/>
          <w:szCs w:val="24"/>
          <w:lang w:val="en-GB"/>
        </w:rPr>
        <w:t>.</w:t>
      </w:r>
      <w:r w:rsidRPr="003165B4">
        <w:rPr>
          <w:rFonts w:ascii="Times New Roman" w:hAnsi="Times New Roman"/>
          <w:b/>
          <w:i/>
          <w:noProof/>
          <w:sz w:val="24"/>
          <w:lang w:val="en-GB"/>
        </w:rPr>
        <w:t xml:space="preserve"> </w:t>
      </w:r>
    </w:p>
    <w:p w14:paraId="002C66C0" w14:textId="77777777" w:rsidR="004E6ED9" w:rsidRPr="003165B4" w:rsidRDefault="004E6ED9" w:rsidP="00EC49FB">
      <w:pPr>
        <w:spacing w:after="0"/>
        <w:jc w:val="both"/>
        <w:rPr>
          <w:rFonts w:ascii="Times New Roman" w:hAnsi="Times New Roman"/>
          <w:noProof/>
          <w:sz w:val="24"/>
          <w:lang w:val="en-GB"/>
        </w:rPr>
      </w:pPr>
    </w:p>
    <w:p w14:paraId="7B0480C6" w14:textId="4C609E98" w:rsidR="00EC49FB" w:rsidRPr="003165B4" w:rsidRDefault="00EC49FB" w:rsidP="00EC49FB">
      <w:pPr>
        <w:spacing w:after="0"/>
        <w:jc w:val="both"/>
        <w:rPr>
          <w:rFonts w:ascii="Times New Roman" w:hAnsi="Times New Roman"/>
          <w:noProof/>
          <w:sz w:val="24"/>
          <w:lang w:val="en-GB"/>
        </w:rPr>
      </w:pPr>
      <w:r w:rsidRPr="003165B4">
        <w:rPr>
          <w:rFonts w:ascii="Times New Roman" w:hAnsi="Times New Roman"/>
          <w:noProof/>
          <w:sz w:val="24"/>
          <w:lang w:val="en-GB"/>
        </w:rPr>
        <w:t>F</w:t>
      </w:r>
      <w:r w:rsidR="00627D4E" w:rsidRPr="003165B4">
        <w:rPr>
          <w:rFonts w:ascii="Times New Roman" w:hAnsi="Times New Roman"/>
          <w:noProof/>
          <w:sz w:val="24"/>
          <w:lang w:val="en-GB"/>
        </w:rPr>
        <w:t>or example, f</w:t>
      </w:r>
      <w:r w:rsidRPr="003165B4">
        <w:rPr>
          <w:rFonts w:ascii="Times New Roman" w:hAnsi="Times New Roman"/>
          <w:noProof/>
          <w:sz w:val="24"/>
          <w:lang w:val="en-GB"/>
        </w:rPr>
        <w:t>ollowing intense discussions in the relevant CETA committees</w:t>
      </w:r>
      <w:r w:rsidR="00F122D4">
        <w:rPr>
          <w:rFonts w:ascii="Times New Roman" w:hAnsi="Times New Roman" w:cs="Times New Roman"/>
          <w:iCs/>
          <w:noProof/>
          <w:sz w:val="24"/>
          <w:szCs w:val="24"/>
          <w:lang w:val="en-GB"/>
        </w:rPr>
        <w:t>,</w:t>
      </w:r>
      <w:r w:rsidRPr="003165B4">
        <w:rPr>
          <w:rFonts w:ascii="Times New Roman" w:hAnsi="Times New Roman"/>
          <w:noProof/>
          <w:sz w:val="24"/>
          <w:lang w:val="en-GB"/>
        </w:rPr>
        <w:t xml:space="preserve"> </w:t>
      </w:r>
      <w:r w:rsidR="00F122D4" w:rsidRPr="003165B4">
        <w:rPr>
          <w:rFonts w:ascii="Times New Roman" w:hAnsi="Times New Roman"/>
          <w:noProof/>
          <w:sz w:val="24"/>
          <w:lang w:val="en-GB"/>
        </w:rPr>
        <w:t>on 30 June 2022</w:t>
      </w:r>
      <w:r w:rsidR="00F122D4" w:rsidRPr="00533415">
        <w:rPr>
          <w:rFonts w:ascii="Times New Roman" w:hAnsi="Times New Roman" w:cs="Times New Roman"/>
          <w:iCs/>
          <w:noProof/>
          <w:sz w:val="24"/>
          <w:szCs w:val="24"/>
          <w:lang w:val="en-GB"/>
        </w:rPr>
        <w:t xml:space="preserve"> </w:t>
      </w:r>
      <w:r w:rsidRPr="00533415">
        <w:rPr>
          <w:rFonts w:ascii="Times New Roman" w:hAnsi="Times New Roman" w:cs="Times New Roman"/>
          <w:b/>
          <w:iCs/>
          <w:noProof/>
          <w:sz w:val="24"/>
          <w:szCs w:val="24"/>
          <w:lang w:val="en-GB"/>
        </w:rPr>
        <w:t>Canada</w:t>
      </w:r>
      <w:r w:rsidRPr="003165B4">
        <w:rPr>
          <w:rFonts w:ascii="Times New Roman" w:hAnsi="Times New Roman"/>
          <w:noProof/>
          <w:sz w:val="24"/>
          <w:lang w:val="en-GB"/>
        </w:rPr>
        <w:t xml:space="preserve"> finally eliminated the federal excise duty exemption for local </w:t>
      </w:r>
      <w:r w:rsidR="00AA5A61" w:rsidRPr="003165B4">
        <w:rPr>
          <w:rFonts w:ascii="Times New Roman" w:hAnsi="Times New Roman"/>
          <w:noProof/>
          <w:sz w:val="24"/>
          <w:lang w:val="en-GB"/>
        </w:rPr>
        <w:t xml:space="preserve">(Canadian) </w:t>
      </w:r>
      <w:r w:rsidRPr="003165B4">
        <w:rPr>
          <w:rFonts w:ascii="Times New Roman" w:hAnsi="Times New Roman"/>
          <w:noProof/>
          <w:sz w:val="24"/>
          <w:lang w:val="en-GB"/>
        </w:rPr>
        <w:t>wines</w:t>
      </w:r>
      <w:r w:rsidR="00C47F91" w:rsidRPr="003165B4">
        <w:rPr>
          <w:rFonts w:ascii="Times New Roman" w:hAnsi="Times New Roman"/>
          <w:noProof/>
          <w:sz w:val="24"/>
          <w:lang w:val="en-GB"/>
        </w:rPr>
        <w:t xml:space="preserve">. In the past, local wines, </w:t>
      </w:r>
      <w:r w:rsidR="00AA5A61" w:rsidRPr="003165B4">
        <w:rPr>
          <w:rFonts w:ascii="Times New Roman" w:hAnsi="Times New Roman"/>
          <w:noProof/>
          <w:sz w:val="24"/>
          <w:lang w:val="en-GB"/>
        </w:rPr>
        <w:t>un</w:t>
      </w:r>
      <w:r w:rsidR="00C47F91" w:rsidRPr="003165B4">
        <w:rPr>
          <w:rFonts w:ascii="Times New Roman" w:hAnsi="Times New Roman"/>
          <w:noProof/>
          <w:sz w:val="24"/>
          <w:lang w:val="en-GB"/>
        </w:rPr>
        <w:t>like wines imported from the EU,</w:t>
      </w:r>
      <w:r w:rsidR="00AA5A61" w:rsidRPr="003165B4">
        <w:rPr>
          <w:rFonts w:ascii="Times New Roman" w:hAnsi="Times New Roman"/>
          <w:noProof/>
          <w:sz w:val="24"/>
          <w:lang w:val="en-GB"/>
        </w:rPr>
        <w:t xml:space="preserve"> </w:t>
      </w:r>
      <w:r w:rsidR="000D5621">
        <w:rPr>
          <w:rFonts w:ascii="Times New Roman" w:hAnsi="Times New Roman" w:cs="Times New Roman"/>
          <w:iCs/>
          <w:noProof/>
          <w:sz w:val="24"/>
          <w:szCs w:val="24"/>
          <w:lang w:val="en-GB"/>
        </w:rPr>
        <w:t>were</w:t>
      </w:r>
      <w:r w:rsidR="00AA5A61" w:rsidRPr="00533415">
        <w:rPr>
          <w:rFonts w:ascii="Times New Roman" w:hAnsi="Times New Roman" w:cs="Times New Roman"/>
          <w:iCs/>
          <w:noProof/>
          <w:sz w:val="24"/>
          <w:szCs w:val="24"/>
          <w:lang w:val="en-GB"/>
        </w:rPr>
        <w:t xml:space="preserve"> exem</w:t>
      </w:r>
      <w:r w:rsidR="004E6ED9" w:rsidRPr="00533415">
        <w:rPr>
          <w:rFonts w:ascii="Times New Roman" w:hAnsi="Times New Roman" w:cs="Times New Roman"/>
          <w:iCs/>
          <w:noProof/>
          <w:sz w:val="24"/>
          <w:szCs w:val="24"/>
          <w:lang w:val="en-GB"/>
        </w:rPr>
        <w:t>p</w:t>
      </w:r>
      <w:r w:rsidR="00AA5A61" w:rsidRPr="00533415">
        <w:rPr>
          <w:rFonts w:ascii="Times New Roman" w:hAnsi="Times New Roman" w:cs="Times New Roman"/>
          <w:iCs/>
          <w:noProof/>
          <w:sz w:val="24"/>
          <w:szCs w:val="24"/>
          <w:lang w:val="en-GB"/>
        </w:rPr>
        <w:t>t</w:t>
      </w:r>
      <w:r w:rsidR="000D5621" w:rsidRPr="003165B4">
        <w:rPr>
          <w:rFonts w:ascii="Times New Roman" w:hAnsi="Times New Roman"/>
          <w:noProof/>
          <w:sz w:val="24"/>
          <w:lang w:val="en-GB"/>
        </w:rPr>
        <w:t xml:space="preserve"> from</w:t>
      </w:r>
      <w:r w:rsidR="00AA5A61" w:rsidRPr="003165B4">
        <w:rPr>
          <w:rFonts w:ascii="Times New Roman" w:hAnsi="Times New Roman"/>
          <w:noProof/>
          <w:sz w:val="24"/>
          <w:lang w:val="en-GB"/>
        </w:rPr>
        <w:t xml:space="preserve"> a measure equivalent to an ad valorem behind the border tax of more than 9%. </w:t>
      </w:r>
    </w:p>
    <w:p w14:paraId="7B0480C9" w14:textId="095E061E" w:rsidR="00EC49FB" w:rsidRPr="003165B4" w:rsidRDefault="00EC49FB" w:rsidP="00EC49FB">
      <w:pPr>
        <w:spacing w:after="0"/>
        <w:jc w:val="both"/>
        <w:rPr>
          <w:rFonts w:ascii="Times New Roman" w:hAnsi="Times New Roman"/>
          <w:noProof/>
          <w:sz w:val="24"/>
          <w:lang w:val="en-GB"/>
        </w:rPr>
      </w:pPr>
    </w:p>
    <w:p w14:paraId="7B0480CA" w14:textId="5898959A" w:rsidR="00EC49FB" w:rsidRPr="003165B4" w:rsidRDefault="00C47F91" w:rsidP="00EC49FB">
      <w:pPr>
        <w:spacing w:after="0"/>
        <w:jc w:val="both"/>
        <w:rPr>
          <w:rFonts w:ascii="Times New Roman" w:hAnsi="Times New Roman"/>
          <w:noProof/>
          <w:sz w:val="24"/>
          <w:lang w:val="en-GB"/>
        </w:rPr>
      </w:pPr>
      <w:r w:rsidRPr="003165B4">
        <w:rPr>
          <w:rFonts w:ascii="Times New Roman" w:hAnsi="Times New Roman"/>
          <w:noProof/>
          <w:sz w:val="24"/>
          <w:lang w:val="en-GB"/>
        </w:rPr>
        <w:t>W</w:t>
      </w:r>
      <w:r w:rsidR="00EC49FB" w:rsidRPr="003165B4">
        <w:rPr>
          <w:rFonts w:ascii="Times New Roman" w:hAnsi="Times New Roman"/>
          <w:noProof/>
          <w:sz w:val="24"/>
          <w:lang w:val="en-GB"/>
        </w:rPr>
        <w:t xml:space="preserve">ith </w:t>
      </w:r>
      <w:r w:rsidR="00EC49FB" w:rsidRPr="003165B4">
        <w:rPr>
          <w:rFonts w:ascii="Times New Roman" w:hAnsi="Times New Roman"/>
          <w:b/>
          <w:noProof/>
          <w:sz w:val="24"/>
          <w:lang w:val="en-GB"/>
        </w:rPr>
        <w:t>Ecuador</w:t>
      </w:r>
      <w:r w:rsidRPr="003165B4">
        <w:rPr>
          <w:rFonts w:ascii="Times New Roman" w:hAnsi="Times New Roman"/>
          <w:noProof/>
          <w:sz w:val="24"/>
          <w:lang w:val="en-GB"/>
        </w:rPr>
        <w:t xml:space="preserve">, </w:t>
      </w:r>
      <w:r w:rsidR="00B8267A" w:rsidRPr="479915DA">
        <w:rPr>
          <w:rFonts w:ascii="Times New Roman" w:hAnsi="Times New Roman"/>
          <w:noProof/>
          <w:sz w:val="24"/>
          <w:szCs w:val="24"/>
          <w:lang w:val="en-GB"/>
        </w:rPr>
        <w:t>in the respective committees of the EU-Andean trade agreement</w:t>
      </w:r>
      <w:r w:rsidR="00B8267A">
        <w:rPr>
          <w:rFonts w:ascii="Times New Roman" w:hAnsi="Times New Roman"/>
          <w:noProof/>
          <w:sz w:val="24"/>
          <w:szCs w:val="24"/>
          <w:lang w:val="en-GB"/>
        </w:rPr>
        <w:t xml:space="preserve">, </w:t>
      </w:r>
      <w:r w:rsidR="00B8267A" w:rsidRPr="003165B4">
        <w:rPr>
          <w:rFonts w:ascii="Times New Roman" w:hAnsi="Times New Roman"/>
          <w:noProof/>
          <w:sz w:val="24"/>
          <w:lang w:val="en-GB"/>
        </w:rPr>
        <w:t xml:space="preserve"> </w:t>
      </w:r>
      <w:r w:rsidR="00EC49FB" w:rsidRPr="003165B4">
        <w:rPr>
          <w:rFonts w:ascii="Times New Roman" w:hAnsi="Times New Roman"/>
          <w:noProof/>
          <w:sz w:val="24"/>
          <w:lang w:val="en-GB"/>
        </w:rPr>
        <w:t>the EU side pushed forward and achieved the removal of two barriers hampering the potential of EU exports in the agricultural sector</w:t>
      </w:r>
      <w:r w:rsidR="00E32CF2" w:rsidRPr="003165B4">
        <w:rPr>
          <w:rFonts w:ascii="Times New Roman" w:hAnsi="Times New Roman"/>
          <w:noProof/>
          <w:sz w:val="24"/>
          <w:lang w:val="en-GB"/>
        </w:rPr>
        <w:t>:</w:t>
      </w:r>
    </w:p>
    <w:p w14:paraId="7B0480CB" w14:textId="77777777" w:rsidR="00EC49FB" w:rsidRPr="003165B4" w:rsidRDefault="00EC49FB" w:rsidP="00EC49FB">
      <w:pPr>
        <w:spacing w:after="0"/>
        <w:jc w:val="both"/>
        <w:rPr>
          <w:rFonts w:ascii="Times New Roman" w:hAnsi="Times New Roman"/>
          <w:noProof/>
          <w:sz w:val="24"/>
          <w:lang w:val="en-GB"/>
        </w:rPr>
      </w:pPr>
    </w:p>
    <w:p w14:paraId="1695F9EE" w14:textId="6320AC65" w:rsidR="00A45FF0" w:rsidRPr="003165B4" w:rsidRDefault="00EC49FB" w:rsidP="003165B4">
      <w:pPr>
        <w:pStyle w:val="ListParagraph"/>
        <w:numPr>
          <w:ilvl w:val="0"/>
          <w:numId w:val="47"/>
        </w:numPr>
        <w:rPr>
          <w:rFonts w:ascii="Times New Roman" w:hAnsi="Times New Roman"/>
          <w:noProof/>
          <w:sz w:val="24"/>
          <w:lang w:val="en-GB"/>
        </w:rPr>
      </w:pPr>
      <w:r w:rsidRPr="003165B4">
        <w:rPr>
          <w:rFonts w:ascii="Times New Roman" w:hAnsi="Times New Roman"/>
          <w:noProof/>
          <w:sz w:val="24"/>
          <w:lang w:val="en-GB"/>
        </w:rPr>
        <w:t xml:space="preserve">One concerned </w:t>
      </w:r>
      <w:r w:rsidRPr="003165B4">
        <w:rPr>
          <w:rFonts w:ascii="Times New Roman" w:hAnsi="Times New Roman"/>
          <w:b/>
          <w:noProof/>
          <w:sz w:val="24"/>
          <w:lang w:val="en-GB"/>
        </w:rPr>
        <w:t xml:space="preserve">Ecuador’s </w:t>
      </w:r>
      <w:r w:rsidR="00271113">
        <w:rPr>
          <w:rFonts w:ascii="Times New Roman" w:hAnsi="Times New Roman" w:cs="Times New Roman"/>
          <w:b/>
          <w:iCs/>
          <w:noProof/>
          <w:sz w:val="24"/>
          <w:szCs w:val="24"/>
          <w:lang w:val="en-GB"/>
        </w:rPr>
        <w:t xml:space="preserve">protectionist </w:t>
      </w:r>
      <w:r w:rsidRPr="003165B4">
        <w:rPr>
          <w:rFonts w:ascii="Times New Roman" w:hAnsi="Times New Roman"/>
          <w:b/>
          <w:noProof/>
          <w:sz w:val="24"/>
          <w:lang w:val="en-GB"/>
        </w:rPr>
        <w:t>import regime for agricultural products</w:t>
      </w:r>
      <w:r w:rsidRPr="003165B4">
        <w:rPr>
          <w:rFonts w:ascii="Times New Roman" w:hAnsi="Times New Roman"/>
          <w:noProof/>
          <w:sz w:val="24"/>
          <w:lang w:val="en-GB"/>
        </w:rPr>
        <w:t xml:space="preserve">, which used non-automatic </w:t>
      </w:r>
      <w:r w:rsidRPr="00A45FF0">
        <w:rPr>
          <w:rFonts w:ascii="Times New Roman" w:hAnsi="Times New Roman" w:cs="Times New Roman"/>
          <w:iCs/>
          <w:noProof/>
          <w:sz w:val="24"/>
          <w:szCs w:val="24"/>
          <w:lang w:val="en-GB"/>
        </w:rPr>
        <w:t>licen</w:t>
      </w:r>
      <w:r w:rsidR="00F122D4" w:rsidRPr="00A45FF0">
        <w:rPr>
          <w:rFonts w:ascii="Times New Roman" w:hAnsi="Times New Roman" w:cs="Times New Roman"/>
          <w:iCs/>
          <w:noProof/>
          <w:sz w:val="24"/>
          <w:szCs w:val="24"/>
          <w:lang w:val="en-GB"/>
        </w:rPr>
        <w:t>c</w:t>
      </w:r>
      <w:r w:rsidRPr="00A45FF0">
        <w:rPr>
          <w:rFonts w:ascii="Times New Roman" w:hAnsi="Times New Roman" w:cs="Times New Roman"/>
          <w:iCs/>
          <w:noProof/>
          <w:sz w:val="24"/>
          <w:szCs w:val="24"/>
          <w:lang w:val="en-GB"/>
        </w:rPr>
        <w:t>es</w:t>
      </w:r>
      <w:r w:rsidR="00271113">
        <w:rPr>
          <w:rFonts w:ascii="Times New Roman" w:hAnsi="Times New Roman" w:cs="Times New Roman"/>
          <w:iCs/>
          <w:noProof/>
          <w:sz w:val="24"/>
          <w:szCs w:val="24"/>
          <w:lang w:val="en-GB"/>
        </w:rPr>
        <w:t xml:space="preserve"> based on the assessment of national production</w:t>
      </w:r>
      <w:r w:rsidR="00271113" w:rsidRPr="003165B4">
        <w:rPr>
          <w:rFonts w:ascii="Times New Roman" w:hAnsi="Times New Roman"/>
          <w:noProof/>
          <w:sz w:val="24"/>
          <w:lang w:val="en-GB"/>
        </w:rPr>
        <w:t xml:space="preserve"> and </w:t>
      </w:r>
      <w:r w:rsidR="00271113">
        <w:rPr>
          <w:rFonts w:ascii="Times New Roman" w:hAnsi="Times New Roman" w:cs="Times New Roman"/>
          <w:iCs/>
          <w:noProof/>
          <w:sz w:val="24"/>
          <w:szCs w:val="24"/>
          <w:lang w:val="en-GB"/>
        </w:rPr>
        <w:t xml:space="preserve">consumption, creating </w:t>
      </w:r>
      <w:r w:rsidR="00271113" w:rsidRPr="00271113">
        <w:rPr>
          <w:rFonts w:ascii="Times New Roman" w:hAnsi="Times New Roman" w:cs="Times New Roman"/>
          <w:iCs/>
          <w:noProof/>
          <w:sz w:val="24"/>
          <w:szCs w:val="24"/>
          <w:lang w:val="en-GB"/>
        </w:rPr>
        <w:t>unnecessary delays</w:t>
      </w:r>
      <w:r w:rsidR="00271113" w:rsidRPr="003165B4">
        <w:rPr>
          <w:rFonts w:ascii="Times New Roman" w:hAnsi="Times New Roman"/>
          <w:noProof/>
          <w:sz w:val="24"/>
          <w:lang w:val="en-GB"/>
        </w:rPr>
        <w:t xml:space="preserve"> and </w:t>
      </w:r>
      <w:r w:rsidR="00271113" w:rsidRPr="00271113">
        <w:rPr>
          <w:rFonts w:ascii="Times New Roman" w:hAnsi="Times New Roman" w:cs="Times New Roman"/>
          <w:iCs/>
          <w:noProof/>
          <w:sz w:val="24"/>
          <w:szCs w:val="24"/>
          <w:lang w:val="en-GB"/>
        </w:rPr>
        <w:t>uncertainty for trade in agriculture</w:t>
      </w:r>
      <w:r w:rsidR="00271113" w:rsidRPr="003165B4">
        <w:rPr>
          <w:rFonts w:ascii="Times New Roman" w:hAnsi="Times New Roman"/>
          <w:noProof/>
          <w:sz w:val="24"/>
          <w:lang w:val="en-GB"/>
        </w:rPr>
        <w:t xml:space="preserve"> products</w:t>
      </w:r>
      <w:r w:rsidR="00271113" w:rsidRPr="00271113">
        <w:rPr>
          <w:rFonts w:ascii="Times New Roman" w:hAnsi="Times New Roman" w:cs="Times New Roman"/>
          <w:iCs/>
          <w:noProof/>
          <w:sz w:val="24"/>
          <w:szCs w:val="24"/>
          <w:lang w:val="en-GB"/>
        </w:rPr>
        <w:t xml:space="preserve"> </w:t>
      </w:r>
      <w:r w:rsidR="00627D4E" w:rsidRPr="00533415">
        <w:rPr>
          <w:rStyle w:val="FootnoteReference"/>
          <w:rFonts w:ascii="Times New Roman" w:eastAsia="Times New Roman" w:hAnsi="Times New Roman" w:cs="Times New Roman"/>
          <w:noProof/>
          <w:color w:val="222222"/>
          <w:sz w:val="24"/>
          <w:szCs w:val="24"/>
          <w:lang w:val="en-GB"/>
        </w:rPr>
        <w:footnoteReference w:id="35"/>
      </w:r>
      <w:r w:rsidR="00F122D4" w:rsidRPr="00A45FF0">
        <w:rPr>
          <w:rFonts w:ascii="Times New Roman" w:eastAsia="Times New Roman" w:hAnsi="Times New Roman" w:cs="Times New Roman"/>
          <w:noProof/>
          <w:color w:val="222222"/>
          <w:sz w:val="24"/>
          <w:szCs w:val="24"/>
          <w:lang w:val="en-GB"/>
        </w:rPr>
        <w:t>.</w:t>
      </w:r>
      <w:r w:rsidRPr="00A45FF0">
        <w:rPr>
          <w:rFonts w:ascii="Times New Roman" w:eastAsia="Times New Roman" w:hAnsi="Times New Roman" w:cs="Times New Roman"/>
          <w:noProof/>
          <w:color w:val="222222"/>
          <w:sz w:val="24"/>
          <w:szCs w:val="24"/>
          <w:lang w:val="en-GB"/>
        </w:rPr>
        <w:t xml:space="preserve"> </w:t>
      </w:r>
      <w:r w:rsidR="00F122D4" w:rsidRPr="00A45FF0">
        <w:rPr>
          <w:rFonts w:ascii="Times New Roman" w:eastAsia="Times New Roman" w:hAnsi="Times New Roman" w:cs="Times New Roman"/>
          <w:noProof/>
          <w:color w:val="222222"/>
          <w:sz w:val="24"/>
          <w:szCs w:val="24"/>
          <w:lang w:val="en-GB"/>
        </w:rPr>
        <w:t>R</w:t>
      </w:r>
      <w:r w:rsidRPr="00A45FF0">
        <w:rPr>
          <w:rFonts w:ascii="Times New Roman" w:eastAsia="Times New Roman" w:hAnsi="Times New Roman" w:cs="Times New Roman"/>
          <w:noProof/>
          <w:color w:val="222222"/>
          <w:sz w:val="24"/>
          <w:szCs w:val="24"/>
          <w:lang w:val="en-GB"/>
        </w:rPr>
        <w:t>epeated</w:t>
      </w:r>
      <w:r w:rsidRPr="003165B4">
        <w:rPr>
          <w:rFonts w:ascii="Times New Roman" w:hAnsi="Times New Roman"/>
          <w:noProof/>
          <w:color w:val="222222"/>
          <w:sz w:val="24"/>
          <w:lang w:val="en-GB"/>
        </w:rPr>
        <w:t xml:space="preserve"> discussions with Ecuador</w:t>
      </w:r>
      <w:r w:rsidR="00F122D4" w:rsidRPr="00A45FF0">
        <w:rPr>
          <w:rFonts w:ascii="Times New Roman" w:eastAsia="Times New Roman" w:hAnsi="Times New Roman" w:cs="Times New Roman"/>
          <w:noProof/>
          <w:color w:val="222222"/>
          <w:sz w:val="24"/>
          <w:szCs w:val="24"/>
          <w:lang w:val="en-GB"/>
        </w:rPr>
        <w:t xml:space="preserve"> and</w:t>
      </w:r>
      <w:r w:rsidR="00F122D4"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th</w:t>
      </w:r>
      <w:r w:rsidR="004301FB" w:rsidRPr="003165B4">
        <w:rPr>
          <w:rFonts w:ascii="Times New Roman" w:hAnsi="Times New Roman"/>
          <w:noProof/>
          <w:color w:val="222222"/>
          <w:sz w:val="24"/>
          <w:lang w:val="en-GB"/>
        </w:rPr>
        <w:t>e EU Delegation, supported by</w:t>
      </w:r>
      <w:r w:rsidRPr="003165B4">
        <w:rPr>
          <w:rFonts w:ascii="Times New Roman" w:hAnsi="Times New Roman"/>
          <w:noProof/>
          <w:color w:val="222222"/>
          <w:sz w:val="24"/>
          <w:lang w:val="en-GB"/>
        </w:rPr>
        <w:t xml:space="preserve"> Member States and business, </w:t>
      </w:r>
      <w:r w:rsidR="00F122D4" w:rsidRPr="00A45FF0">
        <w:rPr>
          <w:rFonts w:ascii="Times New Roman" w:eastAsia="Times New Roman" w:hAnsi="Times New Roman" w:cs="Times New Roman"/>
          <w:noProof/>
          <w:color w:val="222222"/>
          <w:sz w:val="24"/>
          <w:szCs w:val="24"/>
          <w:lang w:val="en-GB"/>
        </w:rPr>
        <w:t xml:space="preserve">led to Ecuador adopting </w:t>
      </w:r>
      <w:r w:rsidRPr="003165B4">
        <w:rPr>
          <w:rFonts w:ascii="Times New Roman" w:hAnsi="Times New Roman"/>
          <w:noProof/>
          <w:color w:val="222222"/>
          <w:sz w:val="24"/>
          <w:lang w:val="en-GB"/>
        </w:rPr>
        <w:t xml:space="preserve">a new system on 22 </w:t>
      </w:r>
      <w:r w:rsidR="000D5621" w:rsidRPr="00A45FF0">
        <w:rPr>
          <w:rFonts w:ascii="Times New Roman" w:eastAsia="Times New Roman" w:hAnsi="Times New Roman" w:cs="Times New Roman"/>
          <w:noProof/>
          <w:color w:val="222222"/>
          <w:sz w:val="24"/>
          <w:szCs w:val="24"/>
          <w:lang w:val="en-GB"/>
        </w:rPr>
        <w:t> </w:t>
      </w:r>
      <w:r w:rsidRPr="003165B4">
        <w:rPr>
          <w:rFonts w:ascii="Times New Roman" w:hAnsi="Times New Roman"/>
          <w:noProof/>
          <w:color w:val="222222"/>
          <w:sz w:val="24"/>
          <w:lang w:val="en-GB"/>
        </w:rPr>
        <w:t>November 2022, establishing a predictable and market-oriented system</w:t>
      </w:r>
      <w:r w:rsidR="000D5621" w:rsidRPr="00A45FF0">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w:t>
      </w:r>
    </w:p>
    <w:p w14:paraId="713D966F" w14:textId="77829AD8" w:rsidR="009D2E67" w:rsidRPr="003165B4" w:rsidRDefault="009D2E67" w:rsidP="003165B4">
      <w:pPr>
        <w:pStyle w:val="ListParagraph"/>
        <w:rPr>
          <w:rFonts w:ascii="Arial" w:hAnsi="Arial"/>
          <w:noProof/>
          <w:lang w:val="en-GB"/>
        </w:rPr>
      </w:pPr>
    </w:p>
    <w:p w14:paraId="7B0480CE" w14:textId="40E16758" w:rsidR="00EC49FB" w:rsidRPr="003165B4" w:rsidRDefault="00EC49FB" w:rsidP="003165B4">
      <w:pPr>
        <w:pStyle w:val="ListParagraph"/>
        <w:numPr>
          <w:ilvl w:val="0"/>
          <w:numId w:val="47"/>
        </w:numPr>
        <w:spacing w:after="0"/>
        <w:rPr>
          <w:rFonts w:ascii="Arial" w:hAnsi="Arial"/>
          <w:noProof/>
          <w:lang w:val="en-GB"/>
        </w:rPr>
      </w:pPr>
      <w:r w:rsidRPr="003165B4">
        <w:rPr>
          <w:rFonts w:ascii="Times New Roman" w:hAnsi="Times New Roman"/>
          <w:noProof/>
          <w:color w:val="222222"/>
          <w:sz w:val="24"/>
          <w:lang w:val="en-GB"/>
        </w:rPr>
        <w:t xml:space="preserve">The second issue concerned a </w:t>
      </w:r>
      <w:r w:rsidRPr="009D2E67">
        <w:rPr>
          <w:rFonts w:ascii="Times New Roman" w:eastAsia="Times New Roman" w:hAnsi="Times New Roman" w:cs="Times New Roman"/>
          <w:noProof/>
          <w:color w:val="222222"/>
          <w:sz w:val="24"/>
          <w:szCs w:val="24"/>
          <w:lang w:val="en-GB"/>
        </w:rPr>
        <w:t>long</w:t>
      </w:r>
      <w:r w:rsidR="006F3EC6" w:rsidRPr="009D2E67">
        <w:rPr>
          <w:rFonts w:ascii="Times New Roman" w:eastAsia="Times New Roman" w:hAnsi="Times New Roman" w:cs="Times New Roman"/>
          <w:noProof/>
          <w:color w:val="222222"/>
          <w:sz w:val="24"/>
          <w:szCs w:val="24"/>
          <w:lang w:val="en-GB"/>
        </w:rPr>
        <w:t>standing</w:t>
      </w:r>
      <w:r w:rsidRPr="003165B4">
        <w:rPr>
          <w:rFonts w:ascii="Times New Roman" w:hAnsi="Times New Roman"/>
          <w:noProof/>
          <w:color w:val="222222"/>
          <w:sz w:val="24"/>
          <w:lang w:val="en-GB"/>
        </w:rPr>
        <w:t xml:space="preserve"> barrier </w:t>
      </w:r>
      <w:r w:rsidRPr="003165B4">
        <w:rPr>
          <w:rFonts w:ascii="Times New Roman" w:hAnsi="Times New Roman"/>
          <w:b/>
          <w:noProof/>
          <w:color w:val="222222"/>
          <w:sz w:val="24"/>
          <w:lang w:val="en-GB"/>
        </w:rPr>
        <w:t>banning the import of powdered milk products from the EU</w:t>
      </w:r>
      <w:r w:rsidRPr="003165B4">
        <w:rPr>
          <w:rFonts w:ascii="Times New Roman" w:hAnsi="Times New Roman"/>
          <w:noProof/>
          <w:color w:val="222222"/>
          <w:sz w:val="24"/>
          <w:lang w:val="en-GB"/>
        </w:rPr>
        <w:t xml:space="preserve"> for a 10-year period, which appeared to be in breach </w:t>
      </w:r>
      <w:r w:rsidR="00BA552C" w:rsidRPr="003165B4">
        <w:rPr>
          <w:rFonts w:ascii="Times New Roman" w:hAnsi="Times New Roman"/>
          <w:noProof/>
          <w:color w:val="222222"/>
          <w:sz w:val="24"/>
          <w:lang w:val="en-GB"/>
        </w:rPr>
        <w:t xml:space="preserve">of the EU-Andean </w:t>
      </w:r>
      <w:r w:rsidR="004E6ED9" w:rsidRPr="003165B4">
        <w:rPr>
          <w:rFonts w:ascii="Times New Roman" w:hAnsi="Times New Roman"/>
          <w:noProof/>
          <w:color w:val="222222"/>
          <w:sz w:val="24"/>
          <w:lang w:val="en-GB"/>
        </w:rPr>
        <w:t>trade agreement</w:t>
      </w:r>
      <w:r w:rsidRPr="003165B4">
        <w:rPr>
          <w:rFonts w:ascii="Times New Roman" w:hAnsi="Times New Roman"/>
          <w:noProof/>
          <w:color w:val="222222"/>
          <w:sz w:val="24"/>
          <w:lang w:val="en-GB"/>
        </w:rPr>
        <w:t>. Here again, the Commission</w:t>
      </w:r>
      <w:r w:rsidR="000D5621" w:rsidRPr="009D2E67">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 through the EU Delegation in Quito</w:t>
      </w:r>
      <w:r w:rsidR="00F122D4" w:rsidRPr="009D2E67">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 closely coordinated its intervention with Member States and industry</w:t>
      </w:r>
      <w:r w:rsidR="000D5621" w:rsidRPr="009D2E67">
        <w:rPr>
          <w:rFonts w:ascii="Times New Roman" w:eastAsia="Times New Roman" w:hAnsi="Times New Roman" w:cs="Times New Roman"/>
          <w:noProof/>
          <w:color w:val="222222"/>
          <w:sz w:val="24"/>
          <w:szCs w:val="24"/>
          <w:lang w:val="en-GB"/>
        </w:rPr>
        <w:t>,</w:t>
      </w:r>
      <w:r w:rsidRPr="009D2E67">
        <w:rPr>
          <w:rFonts w:ascii="Times New Roman" w:eastAsia="Times New Roman" w:hAnsi="Times New Roman" w:cs="Times New Roman"/>
          <w:noProof/>
          <w:color w:val="222222"/>
          <w:sz w:val="24"/>
          <w:szCs w:val="24"/>
          <w:lang w:val="en-GB"/>
        </w:rPr>
        <w:t xml:space="preserve"> le</w:t>
      </w:r>
      <w:r w:rsidR="000D5621" w:rsidRPr="009D2E67">
        <w:rPr>
          <w:rFonts w:ascii="Times New Roman" w:eastAsia="Times New Roman" w:hAnsi="Times New Roman" w:cs="Times New Roman"/>
          <w:noProof/>
          <w:color w:val="222222"/>
          <w:sz w:val="24"/>
          <w:szCs w:val="24"/>
          <w:lang w:val="en-GB"/>
        </w:rPr>
        <w:t>a</w:t>
      </w:r>
      <w:r w:rsidRPr="009D2E67">
        <w:rPr>
          <w:rFonts w:ascii="Times New Roman" w:eastAsia="Times New Roman" w:hAnsi="Times New Roman" w:cs="Times New Roman"/>
          <w:noProof/>
          <w:color w:val="222222"/>
          <w:sz w:val="24"/>
          <w:szCs w:val="24"/>
          <w:lang w:val="en-GB"/>
        </w:rPr>
        <w:t>d</w:t>
      </w:r>
      <w:r w:rsidR="000D5621" w:rsidRPr="009D2E67">
        <w:rPr>
          <w:rFonts w:ascii="Times New Roman" w:eastAsia="Times New Roman" w:hAnsi="Times New Roman" w:cs="Times New Roman"/>
          <w:noProof/>
          <w:color w:val="222222"/>
          <w:sz w:val="24"/>
          <w:szCs w:val="24"/>
          <w:lang w:val="en-GB"/>
        </w:rPr>
        <w:t>ing</w:t>
      </w:r>
      <w:r w:rsidRPr="003165B4">
        <w:rPr>
          <w:rFonts w:ascii="Times New Roman" w:hAnsi="Times New Roman"/>
          <w:noProof/>
          <w:color w:val="222222"/>
          <w:sz w:val="24"/>
          <w:lang w:val="en-GB"/>
        </w:rPr>
        <w:t xml:space="preserve"> the competent authorities to request a legal opinion (from the Attorney General</w:t>
      </w:r>
      <w:r w:rsidRPr="009D2E67">
        <w:rPr>
          <w:rFonts w:ascii="Times New Roman" w:eastAsia="Times New Roman" w:hAnsi="Times New Roman" w:cs="Times New Roman"/>
          <w:noProof/>
          <w:color w:val="222222"/>
          <w:sz w:val="24"/>
          <w:szCs w:val="24"/>
          <w:lang w:val="en-GB"/>
        </w:rPr>
        <w:t>)</w:t>
      </w:r>
      <w:r w:rsidR="00F122D4" w:rsidRPr="009D2E67">
        <w:rPr>
          <w:rFonts w:ascii="Times New Roman" w:eastAsia="Times New Roman" w:hAnsi="Times New Roman" w:cs="Times New Roman"/>
          <w:noProof/>
          <w:color w:val="222222"/>
          <w:sz w:val="24"/>
          <w:szCs w:val="24"/>
          <w:lang w:val="en-GB"/>
        </w:rPr>
        <w:t>. The opinion</w:t>
      </w:r>
      <w:r w:rsidRPr="003165B4">
        <w:rPr>
          <w:rFonts w:ascii="Times New Roman" w:hAnsi="Times New Roman"/>
          <w:noProof/>
          <w:color w:val="222222"/>
          <w:sz w:val="24"/>
          <w:lang w:val="en-GB"/>
        </w:rPr>
        <w:t xml:space="preserve"> confirmed that the ban breached Ecuador’s commitments and led the Agricultural Ministry to </w:t>
      </w:r>
      <w:r w:rsidR="000D5621" w:rsidRPr="009D2E67">
        <w:rPr>
          <w:rFonts w:ascii="Times New Roman" w:eastAsia="Times New Roman" w:hAnsi="Times New Roman" w:cs="Times New Roman"/>
          <w:noProof/>
          <w:color w:val="222222"/>
          <w:sz w:val="24"/>
          <w:szCs w:val="24"/>
          <w:lang w:val="en-GB"/>
        </w:rPr>
        <w:t>issue</w:t>
      </w:r>
      <w:r w:rsidR="000D5621"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new non-automatic import </w:t>
      </w:r>
      <w:r w:rsidRPr="009D2E67">
        <w:rPr>
          <w:rFonts w:ascii="Times New Roman" w:eastAsia="Times New Roman" w:hAnsi="Times New Roman" w:cs="Times New Roman"/>
          <w:noProof/>
          <w:color w:val="222222"/>
          <w:sz w:val="24"/>
          <w:szCs w:val="24"/>
          <w:lang w:val="en-GB"/>
        </w:rPr>
        <w:t>licen</w:t>
      </w:r>
      <w:r w:rsidR="00F122D4" w:rsidRPr="009D2E67">
        <w:rPr>
          <w:rFonts w:ascii="Times New Roman" w:eastAsia="Times New Roman" w:hAnsi="Times New Roman" w:cs="Times New Roman"/>
          <w:noProof/>
          <w:color w:val="222222"/>
          <w:sz w:val="24"/>
          <w:szCs w:val="24"/>
          <w:lang w:val="en-GB"/>
        </w:rPr>
        <w:t>c</w:t>
      </w:r>
      <w:r w:rsidRPr="009D2E67">
        <w:rPr>
          <w:rFonts w:ascii="Times New Roman" w:eastAsia="Times New Roman" w:hAnsi="Times New Roman" w:cs="Times New Roman"/>
          <w:noProof/>
          <w:color w:val="222222"/>
          <w:sz w:val="24"/>
          <w:szCs w:val="24"/>
          <w:lang w:val="en-GB"/>
        </w:rPr>
        <w:t>es</w:t>
      </w:r>
      <w:r w:rsidRPr="003165B4">
        <w:rPr>
          <w:rFonts w:ascii="Times New Roman" w:hAnsi="Times New Roman"/>
          <w:noProof/>
          <w:color w:val="222222"/>
          <w:sz w:val="24"/>
          <w:lang w:val="en-GB"/>
        </w:rPr>
        <w:t xml:space="preserve"> for EU powdered milk product</w:t>
      </w:r>
      <w:r w:rsidRPr="003165B4">
        <w:rPr>
          <w:noProof/>
          <w:lang w:val="en-GB"/>
        </w:rPr>
        <w:t>s.</w:t>
      </w:r>
    </w:p>
    <w:p w14:paraId="1C24F871" w14:textId="4492EE93" w:rsidR="00627D4E" w:rsidRPr="003165B4" w:rsidRDefault="00627D4E" w:rsidP="00EC49FB">
      <w:pPr>
        <w:spacing w:after="0"/>
        <w:jc w:val="both"/>
        <w:rPr>
          <w:rFonts w:ascii="Times New Roman" w:hAnsi="Times New Roman"/>
          <w:noProof/>
          <w:sz w:val="24"/>
          <w:lang w:val="en-GB"/>
        </w:rPr>
      </w:pPr>
    </w:p>
    <w:p w14:paraId="7B0480D0" w14:textId="6FB5D250" w:rsidR="00EC49FB" w:rsidRPr="003165B4" w:rsidRDefault="00F122D4" w:rsidP="00EC49FB">
      <w:pPr>
        <w:spacing w:after="0"/>
        <w:jc w:val="both"/>
        <w:rPr>
          <w:rFonts w:ascii="Times New Roman" w:hAnsi="Times New Roman"/>
          <w:noProof/>
          <w:sz w:val="24"/>
          <w:lang w:val="en-GB"/>
        </w:rPr>
      </w:pPr>
      <w:r>
        <w:rPr>
          <w:rFonts w:ascii="Times New Roman" w:hAnsi="Times New Roman" w:cs="Times New Roman"/>
          <w:iCs/>
          <w:noProof/>
          <w:sz w:val="24"/>
          <w:szCs w:val="24"/>
          <w:lang w:val="en-GB"/>
        </w:rPr>
        <w:t>A</w:t>
      </w:r>
      <w:r w:rsidR="004E6ED9" w:rsidRPr="00533415">
        <w:rPr>
          <w:rFonts w:ascii="Times New Roman" w:hAnsi="Times New Roman" w:cs="Times New Roman"/>
          <w:iCs/>
          <w:noProof/>
          <w:sz w:val="24"/>
          <w:szCs w:val="24"/>
          <w:lang w:val="en-GB"/>
        </w:rPr>
        <w:t>gricultural</w:t>
      </w:r>
      <w:r w:rsidR="004E6ED9" w:rsidRPr="003165B4">
        <w:rPr>
          <w:rFonts w:ascii="Times New Roman" w:hAnsi="Times New Roman"/>
          <w:noProof/>
          <w:sz w:val="24"/>
          <w:lang w:val="en-GB"/>
        </w:rPr>
        <w:t xml:space="preserve"> issues were</w:t>
      </w:r>
      <w:r w:rsidR="00EC49FB" w:rsidRPr="003165B4">
        <w:rPr>
          <w:rFonts w:ascii="Times New Roman" w:hAnsi="Times New Roman"/>
          <w:noProof/>
          <w:sz w:val="24"/>
          <w:lang w:val="en-GB"/>
        </w:rPr>
        <w:t xml:space="preserve"> </w:t>
      </w:r>
      <w:r w:rsidR="004E6ED9" w:rsidRPr="003165B4">
        <w:rPr>
          <w:rFonts w:ascii="Times New Roman" w:hAnsi="Times New Roman"/>
          <w:noProof/>
          <w:sz w:val="24"/>
          <w:lang w:val="en-GB"/>
        </w:rPr>
        <w:t xml:space="preserve">by </w:t>
      </w:r>
      <w:r w:rsidR="000D5621">
        <w:rPr>
          <w:rFonts w:ascii="Times New Roman" w:hAnsi="Times New Roman" w:cs="Times New Roman"/>
          <w:iCs/>
          <w:noProof/>
          <w:sz w:val="24"/>
          <w:szCs w:val="24"/>
          <w:lang w:val="en-GB"/>
        </w:rPr>
        <w:t>no means</w:t>
      </w:r>
      <w:r w:rsidR="00627D4E" w:rsidRPr="003165B4">
        <w:rPr>
          <w:rFonts w:ascii="Times New Roman" w:hAnsi="Times New Roman"/>
          <w:noProof/>
          <w:sz w:val="24"/>
          <w:lang w:val="en-GB"/>
        </w:rPr>
        <w:t xml:space="preserve"> the</w:t>
      </w:r>
      <w:r w:rsidR="004E6ED9" w:rsidRPr="003165B4">
        <w:rPr>
          <w:rFonts w:ascii="Times New Roman" w:hAnsi="Times New Roman"/>
          <w:noProof/>
          <w:sz w:val="24"/>
          <w:lang w:val="en-GB"/>
        </w:rPr>
        <w:t xml:space="preserve"> only ones solved in 2022. </w:t>
      </w:r>
      <w:r w:rsidR="002B7A30" w:rsidRPr="003165B4">
        <w:rPr>
          <w:rFonts w:ascii="Times New Roman" w:hAnsi="Times New Roman"/>
          <w:noProof/>
          <w:sz w:val="24"/>
          <w:lang w:val="en-GB"/>
        </w:rPr>
        <w:t>Other</w:t>
      </w:r>
      <w:r w:rsidR="00345F58" w:rsidRPr="003165B4">
        <w:rPr>
          <w:rFonts w:ascii="Times New Roman" w:hAnsi="Times New Roman"/>
          <w:noProof/>
          <w:sz w:val="24"/>
          <w:lang w:val="en-GB"/>
        </w:rPr>
        <w:t xml:space="preserve"> cases concerned discriminatory regulations imposed on industrial products and services, </w:t>
      </w:r>
      <w:r w:rsidRPr="003165B4">
        <w:rPr>
          <w:rFonts w:ascii="Times New Roman" w:hAnsi="Times New Roman"/>
          <w:noProof/>
          <w:sz w:val="24"/>
          <w:lang w:val="en-GB"/>
        </w:rPr>
        <w:t>e.</w:t>
      </w:r>
      <w:r>
        <w:rPr>
          <w:rFonts w:ascii="Times New Roman" w:hAnsi="Times New Roman" w:cs="Times New Roman"/>
          <w:iCs/>
          <w:noProof/>
          <w:sz w:val="24"/>
          <w:szCs w:val="24"/>
          <w:lang w:val="en-GB"/>
        </w:rPr>
        <w:t>g.</w:t>
      </w:r>
      <w:r w:rsidR="00345F58" w:rsidRPr="003165B4">
        <w:rPr>
          <w:rFonts w:ascii="Times New Roman" w:hAnsi="Times New Roman"/>
          <w:noProof/>
          <w:sz w:val="24"/>
          <w:lang w:val="en-GB"/>
        </w:rPr>
        <w:t xml:space="preserve"> medical </w:t>
      </w:r>
      <w:r w:rsidR="002B7A30" w:rsidRPr="003165B4">
        <w:rPr>
          <w:rFonts w:ascii="Times New Roman" w:hAnsi="Times New Roman"/>
          <w:noProof/>
          <w:sz w:val="24"/>
          <w:lang w:val="en-GB"/>
        </w:rPr>
        <w:t xml:space="preserve">devices in Japan and Israel and </w:t>
      </w:r>
      <w:r w:rsidR="00345F58" w:rsidRPr="003165B4">
        <w:rPr>
          <w:rFonts w:ascii="Times New Roman" w:hAnsi="Times New Roman"/>
          <w:noProof/>
          <w:sz w:val="24"/>
          <w:lang w:val="en-GB"/>
        </w:rPr>
        <w:t>the retail sector in Moldova.</w:t>
      </w:r>
    </w:p>
    <w:p w14:paraId="1A10F85E" w14:textId="77777777" w:rsidR="00345F58" w:rsidRPr="003165B4" w:rsidRDefault="00345F58" w:rsidP="00EC49FB">
      <w:pPr>
        <w:spacing w:after="0"/>
        <w:jc w:val="both"/>
        <w:rPr>
          <w:rFonts w:ascii="Times New Roman" w:hAnsi="Times New Roman"/>
          <w:noProof/>
          <w:sz w:val="24"/>
          <w:lang w:val="en-GB"/>
        </w:rPr>
      </w:pPr>
    </w:p>
    <w:p w14:paraId="7B0480D1" w14:textId="2D11883F" w:rsidR="00EC49FB" w:rsidRPr="003165B4" w:rsidRDefault="00EC49FB" w:rsidP="003165B4">
      <w:pPr>
        <w:pStyle w:val="ListParagraph"/>
        <w:numPr>
          <w:ilvl w:val="0"/>
          <w:numId w:val="48"/>
        </w:numPr>
        <w:spacing w:after="0"/>
        <w:jc w:val="both"/>
        <w:rPr>
          <w:rFonts w:ascii="Times New Roman" w:hAnsi="Times New Roman"/>
          <w:noProof/>
          <w:sz w:val="24"/>
          <w:lang w:val="en-GB"/>
        </w:rPr>
      </w:pPr>
      <w:r w:rsidRPr="003165B4">
        <w:rPr>
          <w:rFonts w:ascii="Times New Roman" w:hAnsi="Times New Roman"/>
          <w:noProof/>
          <w:sz w:val="24"/>
          <w:lang w:val="en-GB"/>
        </w:rPr>
        <w:t xml:space="preserve">In the first case, close teamwork between </w:t>
      </w:r>
      <w:r w:rsidR="00F122D4" w:rsidRPr="00A45FF0">
        <w:rPr>
          <w:rFonts w:ascii="Times New Roman" w:hAnsi="Times New Roman" w:cs="Times New Roman"/>
          <w:iCs/>
          <w:noProof/>
          <w:sz w:val="24"/>
          <w:szCs w:val="24"/>
          <w:lang w:val="en-GB"/>
        </w:rPr>
        <w:t xml:space="preserve">the </w:t>
      </w:r>
      <w:r w:rsidRPr="003165B4">
        <w:rPr>
          <w:rFonts w:ascii="Times New Roman" w:hAnsi="Times New Roman"/>
          <w:noProof/>
          <w:sz w:val="24"/>
          <w:lang w:val="en-GB"/>
        </w:rPr>
        <w:t xml:space="preserve">EU Delegation and Japanese business associations concerned helped improve </w:t>
      </w:r>
      <w:r w:rsidR="00627D4E" w:rsidRPr="003165B4">
        <w:rPr>
          <w:rFonts w:ascii="Times New Roman" w:hAnsi="Times New Roman"/>
          <w:noProof/>
          <w:sz w:val="24"/>
          <w:lang w:val="en-GB"/>
        </w:rPr>
        <w:t>burdensome</w:t>
      </w:r>
      <w:r w:rsidRPr="003165B4">
        <w:rPr>
          <w:rFonts w:ascii="Times New Roman" w:hAnsi="Times New Roman"/>
          <w:noProof/>
          <w:sz w:val="24"/>
          <w:lang w:val="en-GB"/>
        </w:rPr>
        <w:t xml:space="preserve"> </w:t>
      </w:r>
      <w:r w:rsidRPr="003165B4">
        <w:rPr>
          <w:rFonts w:ascii="Times New Roman" w:hAnsi="Times New Roman"/>
          <w:b/>
          <w:noProof/>
          <w:sz w:val="24"/>
          <w:lang w:val="en-GB"/>
        </w:rPr>
        <w:t>Japanese legislation on medical devices with unique labelling requirements</w:t>
      </w:r>
      <w:r w:rsidR="00627D4E" w:rsidRPr="003165B4">
        <w:rPr>
          <w:rFonts w:ascii="Times New Roman" w:hAnsi="Times New Roman"/>
          <w:noProof/>
          <w:sz w:val="24"/>
          <w:lang w:val="en-GB"/>
        </w:rPr>
        <w:t xml:space="preserve">. </w:t>
      </w:r>
      <w:r w:rsidR="00CA6240">
        <w:rPr>
          <w:rFonts w:ascii="Times New Roman" w:hAnsi="Times New Roman"/>
          <w:noProof/>
          <w:sz w:val="24"/>
          <w:lang w:val="en-GB"/>
        </w:rPr>
        <w:t>Since</w:t>
      </w:r>
      <w:r w:rsidR="00CA6240" w:rsidRPr="003165B4">
        <w:rPr>
          <w:rFonts w:ascii="Times New Roman" w:hAnsi="Times New Roman"/>
          <w:noProof/>
          <w:sz w:val="24"/>
          <w:lang w:val="en-GB"/>
        </w:rPr>
        <w:t xml:space="preserve"> </w:t>
      </w:r>
      <w:r w:rsidRPr="003165B4">
        <w:rPr>
          <w:rFonts w:ascii="Times New Roman" w:hAnsi="Times New Roman"/>
          <w:noProof/>
          <w:sz w:val="24"/>
          <w:lang w:val="en-GB"/>
        </w:rPr>
        <w:t>31 July 2023</w:t>
      </w:r>
      <w:r w:rsidR="00F122D4" w:rsidRPr="00A45FF0">
        <w:rPr>
          <w:rFonts w:ascii="Times New Roman" w:hAnsi="Times New Roman" w:cs="Times New Roman"/>
          <w:iCs/>
          <w:noProof/>
          <w:sz w:val="24"/>
          <w:szCs w:val="24"/>
          <w:lang w:val="en-GB"/>
        </w:rPr>
        <w:t>,</w:t>
      </w:r>
      <w:r w:rsidRPr="003165B4">
        <w:rPr>
          <w:rFonts w:ascii="Times New Roman" w:hAnsi="Times New Roman"/>
          <w:noProof/>
          <w:sz w:val="24"/>
          <w:lang w:val="en-GB"/>
        </w:rPr>
        <w:t xml:space="preserve"> the new provisions </w:t>
      </w:r>
      <w:r w:rsidR="00345F58" w:rsidRPr="003165B4">
        <w:rPr>
          <w:rFonts w:ascii="Times New Roman" w:hAnsi="Times New Roman"/>
          <w:noProof/>
          <w:sz w:val="24"/>
          <w:lang w:val="en-GB"/>
        </w:rPr>
        <w:t xml:space="preserve">apply, reducing the costs for EU businesses on an estimated six to nine billion </w:t>
      </w:r>
      <w:r w:rsidR="00A51B8B">
        <w:rPr>
          <w:rFonts w:ascii="Times New Roman" w:eastAsia="Calibri" w:hAnsi="Times New Roman" w:cs="Times New Roman"/>
          <w:noProof/>
          <w:sz w:val="24"/>
          <w:szCs w:val="24"/>
          <w:lang w:val="en-GB"/>
        </w:rPr>
        <w:t>EUR</w:t>
      </w:r>
      <w:r w:rsidR="00F122D4" w:rsidRPr="003165B4">
        <w:rPr>
          <w:rFonts w:ascii="Times New Roman" w:hAnsi="Times New Roman"/>
          <w:noProof/>
          <w:sz w:val="24"/>
          <w:lang w:val="en-GB"/>
        </w:rPr>
        <w:t xml:space="preserve"> </w:t>
      </w:r>
      <w:r w:rsidR="00345F58" w:rsidRPr="003165B4">
        <w:rPr>
          <w:rFonts w:ascii="Times New Roman" w:hAnsi="Times New Roman"/>
          <w:noProof/>
          <w:sz w:val="24"/>
          <w:lang w:val="en-GB"/>
        </w:rPr>
        <w:t>worth of trade.</w:t>
      </w:r>
    </w:p>
    <w:p w14:paraId="7B0480D2" w14:textId="3C0B46DD" w:rsidR="00EC49FB" w:rsidRPr="003165B4" w:rsidRDefault="00EC49FB" w:rsidP="00A45FF0">
      <w:pPr>
        <w:shd w:val="clear" w:color="auto" w:fill="FFFFFF"/>
        <w:spacing w:after="0" w:line="240" w:lineRule="auto"/>
        <w:jc w:val="both"/>
        <w:rPr>
          <w:rFonts w:ascii="Arial" w:hAnsi="Arial"/>
          <w:noProof/>
          <w:color w:val="222222"/>
          <w:sz w:val="24"/>
          <w:lang w:val="en-GB"/>
        </w:rPr>
      </w:pPr>
    </w:p>
    <w:p w14:paraId="3F5F7090" w14:textId="0C306934" w:rsidR="00345F58" w:rsidRPr="003165B4" w:rsidRDefault="00345F58" w:rsidP="00E076B3">
      <w:pPr>
        <w:pStyle w:val="ListParagraph"/>
        <w:numPr>
          <w:ilvl w:val="0"/>
          <w:numId w:val="48"/>
        </w:numPr>
        <w:rPr>
          <w:rFonts w:ascii="Times New Roman" w:hAnsi="Times New Roman"/>
          <w:noProof/>
          <w:sz w:val="24"/>
          <w:lang w:val="en-GB"/>
        </w:rPr>
      </w:pPr>
      <w:r w:rsidRPr="003165B4">
        <w:rPr>
          <w:rFonts w:ascii="Times New Roman" w:hAnsi="Times New Roman"/>
          <w:noProof/>
          <w:sz w:val="24"/>
          <w:lang w:val="en-GB"/>
        </w:rPr>
        <w:t xml:space="preserve">Another case concerned the authorisation of medical devices in </w:t>
      </w:r>
      <w:r w:rsidRPr="003165B4">
        <w:rPr>
          <w:rFonts w:ascii="Times New Roman" w:hAnsi="Times New Roman"/>
          <w:b/>
          <w:noProof/>
          <w:sz w:val="24"/>
          <w:lang w:val="en-GB"/>
        </w:rPr>
        <w:t>Israel</w:t>
      </w:r>
      <w:r w:rsidRPr="003165B4">
        <w:rPr>
          <w:rFonts w:ascii="Times New Roman" w:hAnsi="Times New Roman"/>
          <w:noProof/>
          <w:sz w:val="24"/>
          <w:lang w:val="en-GB"/>
        </w:rPr>
        <w:t>. Following intense discussions with the relevant authorities</w:t>
      </w:r>
      <w:r w:rsidRPr="003165B4">
        <w:rPr>
          <w:rFonts w:ascii="Times New Roman" w:hAnsi="Times New Roman"/>
          <w:b/>
          <w:noProof/>
          <w:sz w:val="24"/>
          <w:lang w:val="en-GB"/>
        </w:rPr>
        <w:t>,</w:t>
      </w:r>
      <w:r w:rsidRPr="003165B4">
        <w:rPr>
          <w:rFonts w:ascii="Times New Roman" w:hAnsi="Times New Roman"/>
          <w:noProof/>
          <w:sz w:val="24"/>
          <w:lang w:val="en-GB"/>
        </w:rPr>
        <w:t>  Israel agreed to also recognise as eligible for the fast-track authorisation procedure</w:t>
      </w:r>
      <w:r w:rsidRPr="003165B4">
        <w:rPr>
          <w:noProof/>
          <w:vertAlign w:val="superscript"/>
          <w:lang w:val="en-GB"/>
        </w:rPr>
        <w:footnoteReference w:id="36"/>
      </w:r>
      <w:r w:rsidR="009D2E67" w:rsidRPr="003165B4">
        <w:rPr>
          <w:rFonts w:ascii="Times New Roman" w:hAnsi="Times New Roman"/>
          <w:noProof/>
          <w:sz w:val="24"/>
          <w:lang w:val="en-GB"/>
        </w:rPr>
        <w:t xml:space="preserve"> products from Luxembourg and </w:t>
      </w:r>
      <w:r w:rsidRPr="003165B4">
        <w:rPr>
          <w:rFonts w:ascii="Times New Roman" w:hAnsi="Times New Roman"/>
          <w:noProof/>
          <w:sz w:val="24"/>
          <w:lang w:val="en-GB"/>
        </w:rPr>
        <w:t xml:space="preserve"> Member States that acceded </w:t>
      </w:r>
      <w:r w:rsidR="005E603A" w:rsidRPr="009D2E67">
        <w:rPr>
          <w:rFonts w:ascii="Times New Roman" w:hAnsi="Times New Roman" w:cs="Times New Roman"/>
          <w:iCs/>
          <w:noProof/>
          <w:sz w:val="24"/>
          <w:szCs w:val="24"/>
          <w:lang w:val="en-GB"/>
        </w:rPr>
        <w:t>to the Union in</w:t>
      </w:r>
      <w:r w:rsidRPr="003165B4">
        <w:rPr>
          <w:rFonts w:ascii="Times New Roman" w:hAnsi="Times New Roman"/>
          <w:noProof/>
          <w:sz w:val="24"/>
          <w:lang w:val="en-GB"/>
        </w:rPr>
        <w:t xml:space="preserve"> 2004. This means that exporters from these countries will now also be able to have their medical devices </w:t>
      </w:r>
      <w:r w:rsidRPr="009D2E67">
        <w:rPr>
          <w:rFonts w:ascii="Times New Roman" w:hAnsi="Times New Roman" w:cs="Times New Roman"/>
          <w:iCs/>
          <w:noProof/>
          <w:sz w:val="24"/>
          <w:szCs w:val="24"/>
          <w:lang w:val="en-GB"/>
        </w:rPr>
        <w:t>authori</w:t>
      </w:r>
      <w:r w:rsidR="00F122D4" w:rsidRPr="009D2E67">
        <w:rPr>
          <w:rFonts w:ascii="Times New Roman" w:hAnsi="Times New Roman" w:cs="Times New Roman"/>
          <w:iCs/>
          <w:noProof/>
          <w:sz w:val="24"/>
          <w:szCs w:val="24"/>
          <w:lang w:val="en-GB"/>
        </w:rPr>
        <w:t>s</w:t>
      </w:r>
      <w:r w:rsidRPr="009D2E67">
        <w:rPr>
          <w:rFonts w:ascii="Times New Roman" w:hAnsi="Times New Roman" w:cs="Times New Roman"/>
          <w:iCs/>
          <w:noProof/>
          <w:sz w:val="24"/>
          <w:szCs w:val="24"/>
          <w:lang w:val="en-GB"/>
        </w:rPr>
        <w:t>ed</w:t>
      </w:r>
      <w:r w:rsidRPr="003165B4">
        <w:rPr>
          <w:rFonts w:ascii="Times New Roman" w:hAnsi="Times New Roman"/>
          <w:noProof/>
          <w:sz w:val="24"/>
          <w:lang w:val="en-GB"/>
        </w:rPr>
        <w:t xml:space="preserve"> much </w:t>
      </w:r>
      <w:r w:rsidR="00F122D4" w:rsidRPr="009D2E67">
        <w:rPr>
          <w:rFonts w:ascii="Times New Roman" w:hAnsi="Times New Roman" w:cs="Times New Roman"/>
          <w:iCs/>
          <w:noProof/>
          <w:sz w:val="24"/>
          <w:szCs w:val="24"/>
          <w:lang w:val="en-GB"/>
        </w:rPr>
        <w:t>quicker</w:t>
      </w:r>
      <w:r w:rsidRPr="003165B4">
        <w:rPr>
          <w:rFonts w:ascii="Times New Roman" w:hAnsi="Times New Roman"/>
          <w:noProof/>
          <w:sz w:val="24"/>
          <w:lang w:val="en-GB"/>
        </w:rPr>
        <w:t xml:space="preserve">, ending discrimination between Member States. </w:t>
      </w:r>
      <w:r w:rsidR="00E076B3" w:rsidRPr="00E076B3">
        <w:rPr>
          <w:rFonts w:ascii="Times New Roman" w:hAnsi="Times New Roman"/>
          <w:noProof/>
          <w:sz w:val="24"/>
          <w:lang w:val="en-GB"/>
        </w:rPr>
        <w:t xml:space="preserve">While this is currently ensured via a pilot project, the final legislative amendment is still outstanding. </w:t>
      </w:r>
      <w:r w:rsidRPr="003165B4">
        <w:rPr>
          <w:rFonts w:ascii="Times New Roman" w:hAnsi="Times New Roman"/>
          <w:noProof/>
          <w:sz w:val="24"/>
          <w:lang w:val="en-GB"/>
        </w:rPr>
        <w:t xml:space="preserve">EU exports of medical devices to Israel were in the order of </w:t>
      </w:r>
      <w:r w:rsidR="00A51B8B">
        <w:rPr>
          <w:rFonts w:ascii="Times New Roman" w:hAnsi="Times New Roman" w:cs="Times New Roman"/>
          <w:iCs/>
          <w:noProof/>
          <w:sz w:val="24"/>
          <w:szCs w:val="24"/>
          <w:lang w:val="en-GB"/>
        </w:rPr>
        <w:t>EUR</w:t>
      </w:r>
      <w:r w:rsidR="009D2E67">
        <w:rPr>
          <w:rFonts w:ascii="Times New Roman" w:hAnsi="Times New Roman" w:cs="Times New Roman"/>
          <w:iCs/>
          <w:noProof/>
          <w:sz w:val="24"/>
          <w:szCs w:val="24"/>
          <w:lang w:val="en-GB"/>
        </w:rPr>
        <w:t xml:space="preserve"> </w:t>
      </w:r>
      <w:r w:rsidRPr="003165B4">
        <w:rPr>
          <w:rFonts w:ascii="Times New Roman" w:hAnsi="Times New Roman"/>
          <w:noProof/>
          <w:sz w:val="24"/>
          <w:lang w:val="en-GB"/>
        </w:rPr>
        <w:t xml:space="preserve">409 million in 2022. </w:t>
      </w:r>
    </w:p>
    <w:p w14:paraId="27372028" w14:textId="77777777" w:rsidR="00345F58" w:rsidRPr="003165B4" w:rsidRDefault="00345F58" w:rsidP="00A45FF0">
      <w:pPr>
        <w:pStyle w:val="ListParagraph"/>
        <w:rPr>
          <w:rFonts w:ascii="Times New Roman" w:hAnsi="Times New Roman"/>
          <w:noProof/>
          <w:sz w:val="24"/>
          <w:lang w:val="en-GB"/>
        </w:rPr>
      </w:pPr>
    </w:p>
    <w:p w14:paraId="61DFA0F7" w14:textId="19CE0503" w:rsidR="002B7A30" w:rsidRPr="003165B4" w:rsidRDefault="00EC49FB" w:rsidP="003165B4">
      <w:pPr>
        <w:pStyle w:val="ListParagraph"/>
        <w:numPr>
          <w:ilvl w:val="0"/>
          <w:numId w:val="48"/>
        </w:numPr>
        <w:rPr>
          <w:rFonts w:ascii="Times New Roman" w:hAnsi="Times New Roman"/>
          <w:noProof/>
          <w:sz w:val="24"/>
          <w:lang w:val="en-GB"/>
        </w:rPr>
      </w:pPr>
      <w:r w:rsidRPr="003165B4">
        <w:rPr>
          <w:rFonts w:ascii="Times New Roman" w:hAnsi="Times New Roman"/>
          <w:noProof/>
          <w:sz w:val="24"/>
          <w:lang w:val="en-GB"/>
        </w:rPr>
        <w:t xml:space="preserve">The </w:t>
      </w:r>
      <w:r w:rsidR="00345F58" w:rsidRPr="003165B4">
        <w:rPr>
          <w:rFonts w:ascii="Times New Roman" w:hAnsi="Times New Roman"/>
          <w:noProof/>
          <w:sz w:val="24"/>
          <w:lang w:val="en-GB"/>
        </w:rPr>
        <w:t>third</w:t>
      </w:r>
      <w:r w:rsidRPr="003165B4">
        <w:rPr>
          <w:rFonts w:ascii="Times New Roman" w:hAnsi="Times New Roman"/>
          <w:noProof/>
          <w:sz w:val="24"/>
          <w:lang w:val="en-GB"/>
        </w:rPr>
        <w:t xml:space="preserve"> example concerned </w:t>
      </w:r>
      <w:r w:rsidRPr="003165B4">
        <w:rPr>
          <w:rFonts w:ascii="Times New Roman" w:hAnsi="Times New Roman"/>
          <w:b/>
          <w:noProof/>
          <w:sz w:val="24"/>
          <w:lang w:val="en-GB"/>
        </w:rPr>
        <w:t>Moldova’s Domestic Trade Law</w:t>
      </w:r>
      <w:r w:rsidR="00F122D4" w:rsidRPr="009D2E67">
        <w:rPr>
          <w:rFonts w:ascii="Times New Roman" w:hAnsi="Times New Roman" w:cs="Times New Roman"/>
          <w:iCs/>
          <w:noProof/>
          <w:sz w:val="24"/>
          <w:szCs w:val="24"/>
          <w:lang w:val="en-GB"/>
        </w:rPr>
        <w:t>, which</w:t>
      </w:r>
      <w:r w:rsidRPr="003165B4">
        <w:rPr>
          <w:rFonts w:ascii="Times New Roman" w:hAnsi="Times New Roman"/>
          <w:noProof/>
          <w:sz w:val="24"/>
          <w:lang w:val="en-GB"/>
        </w:rPr>
        <w:t xml:space="preserve"> required retailers to display at least 50% of Moldovan origin food products in stores</w:t>
      </w:r>
      <w:r w:rsidR="00627D4E" w:rsidRPr="003165B4">
        <w:rPr>
          <w:rFonts w:ascii="Times New Roman" w:hAnsi="Times New Roman"/>
          <w:noProof/>
          <w:sz w:val="24"/>
          <w:lang w:val="en-GB"/>
        </w:rPr>
        <w:t>, i</w:t>
      </w:r>
      <w:r w:rsidRPr="003165B4">
        <w:rPr>
          <w:rFonts w:ascii="Times New Roman" w:hAnsi="Times New Roman"/>
          <w:noProof/>
          <w:sz w:val="24"/>
          <w:lang w:val="en-GB"/>
        </w:rPr>
        <w:t xml:space="preserve">n contradiction </w:t>
      </w:r>
      <w:r w:rsidR="000D5621" w:rsidRPr="009D2E67">
        <w:rPr>
          <w:rFonts w:ascii="Times New Roman" w:hAnsi="Times New Roman" w:cs="Times New Roman"/>
          <w:iCs/>
          <w:noProof/>
          <w:sz w:val="24"/>
          <w:szCs w:val="24"/>
          <w:lang w:val="en-GB"/>
        </w:rPr>
        <w:t>of</w:t>
      </w:r>
      <w:r w:rsidR="000D5621" w:rsidRPr="003165B4">
        <w:rPr>
          <w:rFonts w:ascii="Times New Roman" w:hAnsi="Times New Roman"/>
          <w:noProof/>
          <w:sz w:val="24"/>
          <w:lang w:val="en-GB"/>
        </w:rPr>
        <w:t xml:space="preserve"> </w:t>
      </w:r>
      <w:r w:rsidRPr="003165B4">
        <w:rPr>
          <w:rFonts w:ascii="Times New Roman" w:hAnsi="Times New Roman"/>
          <w:noProof/>
          <w:sz w:val="24"/>
          <w:lang w:val="en-GB"/>
        </w:rPr>
        <w:t xml:space="preserve">the principle of non-discrimination </w:t>
      </w:r>
      <w:r w:rsidR="000D5621" w:rsidRPr="009D2E67">
        <w:rPr>
          <w:rFonts w:ascii="Times New Roman" w:hAnsi="Times New Roman" w:cs="Times New Roman"/>
          <w:iCs/>
          <w:noProof/>
          <w:sz w:val="24"/>
          <w:szCs w:val="24"/>
          <w:lang w:val="en-GB"/>
        </w:rPr>
        <w:t>for</w:t>
      </w:r>
      <w:r w:rsidR="000D5621" w:rsidRPr="003165B4">
        <w:rPr>
          <w:rFonts w:ascii="Times New Roman" w:hAnsi="Times New Roman"/>
          <w:noProof/>
          <w:sz w:val="24"/>
          <w:lang w:val="en-GB"/>
        </w:rPr>
        <w:t xml:space="preserve"> </w:t>
      </w:r>
      <w:r w:rsidRPr="003165B4">
        <w:rPr>
          <w:rFonts w:ascii="Times New Roman" w:hAnsi="Times New Roman"/>
          <w:noProof/>
          <w:sz w:val="24"/>
          <w:lang w:val="en-GB"/>
        </w:rPr>
        <w:t>imported products</w:t>
      </w:r>
      <w:r w:rsidR="00F122D4" w:rsidRPr="009D2E67">
        <w:rPr>
          <w:rFonts w:ascii="Times New Roman" w:hAnsi="Times New Roman" w:cs="Times New Roman"/>
          <w:iCs/>
          <w:noProof/>
          <w:sz w:val="24"/>
          <w:szCs w:val="24"/>
          <w:lang w:val="en-GB"/>
        </w:rPr>
        <w:t>,</w:t>
      </w:r>
      <w:r w:rsidRPr="009D2E67">
        <w:rPr>
          <w:rFonts w:ascii="Times New Roman" w:hAnsi="Times New Roman" w:cs="Times New Roman"/>
          <w:iCs/>
          <w:noProof/>
          <w:sz w:val="24"/>
          <w:szCs w:val="24"/>
          <w:lang w:val="en-GB"/>
        </w:rPr>
        <w:t xml:space="preserve"> </w:t>
      </w:r>
      <w:r w:rsidR="00627D4E" w:rsidRPr="003165B4">
        <w:rPr>
          <w:rFonts w:ascii="Times New Roman" w:hAnsi="Times New Roman"/>
          <w:noProof/>
          <w:sz w:val="24"/>
          <w:lang w:val="en-GB"/>
        </w:rPr>
        <w:t>both under the</w:t>
      </w:r>
      <w:r w:rsidRPr="003165B4">
        <w:rPr>
          <w:rFonts w:ascii="Times New Roman" w:hAnsi="Times New Roman"/>
          <w:noProof/>
          <w:sz w:val="24"/>
          <w:lang w:val="en-GB"/>
        </w:rPr>
        <w:t xml:space="preserve"> EU-Moldova </w:t>
      </w:r>
      <w:r w:rsidR="00345F58" w:rsidRPr="003165B4">
        <w:rPr>
          <w:rFonts w:ascii="Times New Roman" w:hAnsi="Times New Roman"/>
          <w:noProof/>
          <w:sz w:val="24"/>
          <w:lang w:val="en-GB"/>
        </w:rPr>
        <w:t>Deep and Comprehensive Trade Area (</w:t>
      </w:r>
      <w:r w:rsidR="002B7A30" w:rsidRPr="003165B4">
        <w:rPr>
          <w:rFonts w:ascii="Times New Roman" w:hAnsi="Times New Roman"/>
          <w:noProof/>
          <w:sz w:val="24"/>
          <w:lang w:val="en-GB"/>
        </w:rPr>
        <w:t>DCFTA</w:t>
      </w:r>
      <w:r w:rsidR="00F122D4" w:rsidRPr="009D2E67">
        <w:rPr>
          <w:rFonts w:ascii="Times New Roman" w:hAnsi="Times New Roman" w:cs="Times New Roman"/>
          <w:iCs/>
          <w:noProof/>
          <w:sz w:val="24"/>
          <w:szCs w:val="24"/>
          <w:lang w:val="en-GB"/>
        </w:rPr>
        <w:t>) and under the</w:t>
      </w:r>
      <w:r w:rsidR="00345F58" w:rsidRPr="009D2E67">
        <w:rPr>
          <w:rFonts w:ascii="Times New Roman" w:hAnsi="Times New Roman" w:cs="Times New Roman"/>
          <w:iCs/>
          <w:noProof/>
          <w:sz w:val="24"/>
          <w:szCs w:val="24"/>
          <w:lang w:val="en-GB"/>
        </w:rPr>
        <w:t xml:space="preserve"> </w:t>
      </w:r>
      <w:r w:rsidR="00345F58" w:rsidRPr="003165B4">
        <w:rPr>
          <w:rFonts w:ascii="Times New Roman" w:hAnsi="Times New Roman"/>
          <w:noProof/>
          <w:sz w:val="24"/>
          <w:lang w:val="en-GB"/>
        </w:rPr>
        <w:t>WTO regime</w:t>
      </w:r>
      <w:r w:rsidRPr="003165B4">
        <w:rPr>
          <w:rFonts w:ascii="Times New Roman" w:hAnsi="Times New Roman"/>
          <w:noProof/>
          <w:sz w:val="24"/>
          <w:lang w:val="en-GB"/>
        </w:rPr>
        <w:t xml:space="preserve">. </w:t>
      </w:r>
      <w:r w:rsidR="00345F58" w:rsidRPr="003165B4">
        <w:rPr>
          <w:rFonts w:ascii="Times New Roman" w:hAnsi="Times New Roman"/>
          <w:noProof/>
          <w:sz w:val="24"/>
          <w:lang w:val="en-GB"/>
        </w:rPr>
        <w:t>Following high-</w:t>
      </w:r>
      <w:r w:rsidR="00627D4E" w:rsidRPr="003165B4">
        <w:rPr>
          <w:rFonts w:ascii="Times New Roman" w:hAnsi="Times New Roman"/>
          <w:noProof/>
          <w:sz w:val="24"/>
          <w:lang w:val="en-GB"/>
        </w:rPr>
        <w:t>level engagement through the DC</w:t>
      </w:r>
      <w:r w:rsidR="002B7A30" w:rsidRPr="003165B4">
        <w:rPr>
          <w:rFonts w:ascii="Times New Roman" w:hAnsi="Times New Roman"/>
          <w:noProof/>
          <w:sz w:val="24"/>
          <w:lang w:val="en-GB"/>
        </w:rPr>
        <w:t>FTA</w:t>
      </w:r>
      <w:r w:rsidRPr="003165B4">
        <w:rPr>
          <w:rFonts w:ascii="Times New Roman" w:hAnsi="Times New Roman"/>
          <w:noProof/>
          <w:sz w:val="24"/>
          <w:lang w:val="en-GB"/>
        </w:rPr>
        <w:t xml:space="preserve">, in August 2022 </w:t>
      </w:r>
      <w:r w:rsidR="00F122D4" w:rsidRPr="009D2E67">
        <w:rPr>
          <w:rFonts w:ascii="Times New Roman" w:hAnsi="Times New Roman" w:cs="Times New Roman"/>
          <w:iCs/>
          <w:noProof/>
          <w:sz w:val="24"/>
          <w:szCs w:val="24"/>
          <w:lang w:val="en-GB"/>
        </w:rPr>
        <w:t xml:space="preserve">Moldova </w:t>
      </w:r>
      <w:r w:rsidRPr="003165B4">
        <w:rPr>
          <w:rFonts w:ascii="Times New Roman" w:hAnsi="Times New Roman"/>
          <w:noProof/>
          <w:sz w:val="24"/>
          <w:lang w:val="en-GB"/>
        </w:rPr>
        <w:t>removed the above-men</w:t>
      </w:r>
      <w:r w:rsidR="00345F58" w:rsidRPr="003165B4">
        <w:rPr>
          <w:rFonts w:ascii="Times New Roman" w:hAnsi="Times New Roman"/>
          <w:noProof/>
          <w:sz w:val="24"/>
          <w:lang w:val="en-GB"/>
        </w:rPr>
        <w:t>tioned obligation on retailers</w:t>
      </w:r>
      <w:r w:rsidR="00F122D4" w:rsidRPr="009D2E67">
        <w:rPr>
          <w:rFonts w:ascii="Times New Roman" w:hAnsi="Times New Roman" w:cs="Times New Roman"/>
          <w:iCs/>
          <w:noProof/>
          <w:sz w:val="24"/>
          <w:szCs w:val="24"/>
          <w:lang w:val="en-GB"/>
        </w:rPr>
        <w:t>,</w:t>
      </w:r>
      <w:r w:rsidR="00345F58" w:rsidRPr="003165B4">
        <w:rPr>
          <w:rFonts w:ascii="Times New Roman" w:hAnsi="Times New Roman"/>
          <w:noProof/>
          <w:sz w:val="24"/>
          <w:lang w:val="en-GB"/>
        </w:rPr>
        <w:t xml:space="preserve"> </w:t>
      </w:r>
      <w:r w:rsidRPr="003165B4">
        <w:rPr>
          <w:rFonts w:ascii="Times New Roman" w:hAnsi="Times New Roman"/>
          <w:noProof/>
          <w:sz w:val="24"/>
          <w:lang w:val="en-GB"/>
        </w:rPr>
        <w:t>with effect from 26</w:t>
      </w:r>
      <w:r w:rsidR="000D5621" w:rsidRPr="009D2E67">
        <w:rPr>
          <w:rFonts w:ascii="Times New Roman" w:hAnsi="Times New Roman" w:cs="Times New Roman"/>
          <w:iCs/>
          <w:noProof/>
          <w:sz w:val="24"/>
          <w:szCs w:val="24"/>
          <w:lang w:val="en-GB"/>
        </w:rPr>
        <w:t> </w:t>
      </w:r>
      <w:r w:rsidRPr="003165B4">
        <w:rPr>
          <w:rFonts w:ascii="Times New Roman" w:hAnsi="Times New Roman"/>
          <w:noProof/>
          <w:sz w:val="24"/>
          <w:lang w:val="en-GB"/>
        </w:rPr>
        <w:t xml:space="preserve">February 2023. </w:t>
      </w:r>
    </w:p>
    <w:p w14:paraId="2986EE30" w14:textId="10A93219" w:rsidR="00E06F74" w:rsidRPr="003165B4" w:rsidRDefault="00E06F74" w:rsidP="00A45FF0">
      <w:pPr>
        <w:pStyle w:val="ListParagraph"/>
        <w:rPr>
          <w:rFonts w:ascii="Times New Roman" w:hAnsi="Times New Roman"/>
          <w:b/>
          <w:i/>
          <w:noProof/>
          <w:sz w:val="24"/>
          <w:lang w:val="en-GB"/>
        </w:rPr>
      </w:pPr>
    </w:p>
    <w:p w14:paraId="1A8E6774" w14:textId="0C396ED9" w:rsidR="00E06F74" w:rsidRPr="003165B4" w:rsidRDefault="00E06F74" w:rsidP="003165B4">
      <w:pPr>
        <w:pStyle w:val="ListParagraph"/>
        <w:numPr>
          <w:ilvl w:val="0"/>
          <w:numId w:val="48"/>
        </w:numPr>
        <w:rPr>
          <w:rFonts w:ascii="Times New Roman" w:hAnsi="Times New Roman"/>
          <w:noProof/>
          <w:sz w:val="24"/>
          <w:lang w:val="en-GB"/>
        </w:rPr>
      </w:pPr>
      <w:r w:rsidRPr="003165B4">
        <w:rPr>
          <w:rFonts w:ascii="Times New Roman" w:hAnsi="Times New Roman"/>
          <w:noProof/>
          <w:sz w:val="24"/>
          <w:lang w:val="en-GB"/>
        </w:rPr>
        <w:t xml:space="preserve">The fourth case concerned </w:t>
      </w:r>
      <w:r w:rsidRPr="003165B4">
        <w:rPr>
          <w:rFonts w:ascii="Times New Roman" w:hAnsi="Times New Roman"/>
          <w:b/>
          <w:noProof/>
          <w:sz w:val="24"/>
          <w:lang w:val="en-GB"/>
        </w:rPr>
        <w:t xml:space="preserve">Peruvian </w:t>
      </w:r>
      <w:r w:rsidRPr="009D2E67">
        <w:rPr>
          <w:rFonts w:ascii="Times New Roman" w:hAnsi="Times New Roman" w:cs="Times New Roman"/>
          <w:b/>
          <w:bCs/>
          <w:noProof/>
          <w:sz w:val="24"/>
          <w:szCs w:val="24"/>
          <w:lang w:val="en-GB"/>
        </w:rPr>
        <w:t>licen</w:t>
      </w:r>
      <w:r w:rsidR="006F3EC6" w:rsidRPr="009D2E67">
        <w:rPr>
          <w:rFonts w:ascii="Times New Roman" w:hAnsi="Times New Roman" w:cs="Times New Roman"/>
          <w:b/>
          <w:bCs/>
          <w:noProof/>
          <w:sz w:val="24"/>
          <w:szCs w:val="24"/>
          <w:lang w:val="en-GB"/>
        </w:rPr>
        <w:t>s</w:t>
      </w:r>
      <w:r w:rsidRPr="009D2E67">
        <w:rPr>
          <w:rFonts w:ascii="Times New Roman" w:hAnsi="Times New Roman" w:cs="Times New Roman"/>
          <w:b/>
          <w:bCs/>
          <w:noProof/>
          <w:sz w:val="24"/>
          <w:szCs w:val="24"/>
          <w:lang w:val="en-GB"/>
        </w:rPr>
        <w:t>ing</w:t>
      </w:r>
      <w:r w:rsidRPr="003165B4">
        <w:rPr>
          <w:rFonts w:ascii="Times New Roman" w:hAnsi="Times New Roman"/>
          <w:b/>
          <w:noProof/>
          <w:sz w:val="24"/>
          <w:lang w:val="en-GB"/>
        </w:rPr>
        <w:t xml:space="preserve"> </w:t>
      </w:r>
      <w:r w:rsidRPr="003165B4">
        <w:rPr>
          <w:rFonts w:ascii="Times New Roman" w:hAnsi="Times New Roman"/>
          <w:noProof/>
          <w:sz w:val="24"/>
          <w:lang w:val="en-GB"/>
        </w:rPr>
        <w:t>and qualification requirements in the field of services</w:t>
      </w:r>
      <w:r w:rsidR="00F122D4" w:rsidRPr="009D2E67">
        <w:rPr>
          <w:rFonts w:ascii="Times New Roman" w:hAnsi="Times New Roman" w:cs="Times New Roman"/>
          <w:noProof/>
          <w:sz w:val="24"/>
          <w:szCs w:val="24"/>
          <w:lang w:val="en-GB"/>
        </w:rPr>
        <w:t>. The requirements</w:t>
      </w:r>
      <w:r w:rsidRPr="009D2E67">
        <w:rPr>
          <w:rFonts w:ascii="Times New Roman" w:hAnsi="Times New Roman" w:cs="Times New Roman"/>
          <w:noProof/>
          <w:sz w:val="24"/>
          <w:szCs w:val="24"/>
          <w:lang w:val="en-GB"/>
        </w:rPr>
        <w:t xml:space="preserve"> </w:t>
      </w:r>
      <w:r w:rsidR="00F122D4" w:rsidRPr="009D2E67">
        <w:rPr>
          <w:rFonts w:ascii="Times New Roman" w:hAnsi="Times New Roman" w:cs="Times New Roman"/>
          <w:noProof/>
          <w:sz w:val="24"/>
          <w:szCs w:val="24"/>
          <w:lang w:val="en-GB"/>
        </w:rPr>
        <w:t>consisted</w:t>
      </w:r>
      <w:r w:rsidR="00F122D4" w:rsidRPr="003165B4">
        <w:rPr>
          <w:rFonts w:ascii="Times New Roman" w:hAnsi="Times New Roman"/>
          <w:noProof/>
          <w:sz w:val="24"/>
          <w:lang w:val="en-GB"/>
        </w:rPr>
        <w:t xml:space="preserve"> </w:t>
      </w:r>
      <w:r w:rsidRPr="003165B4">
        <w:rPr>
          <w:rFonts w:ascii="Times New Roman" w:hAnsi="Times New Roman"/>
          <w:noProof/>
          <w:sz w:val="24"/>
          <w:lang w:val="en-GB"/>
        </w:rPr>
        <w:t xml:space="preserve">in technical analysis and </w:t>
      </w:r>
      <w:r w:rsidRPr="003165B4">
        <w:rPr>
          <w:rFonts w:ascii="Times New Roman" w:hAnsi="Times New Roman"/>
          <w:b/>
          <w:noProof/>
          <w:sz w:val="24"/>
          <w:lang w:val="en-GB"/>
        </w:rPr>
        <w:t>testing of food and feed</w:t>
      </w:r>
      <w:r w:rsidRPr="003165B4">
        <w:rPr>
          <w:rFonts w:ascii="Times New Roman" w:hAnsi="Times New Roman"/>
          <w:noProof/>
          <w:sz w:val="24"/>
          <w:lang w:val="en-GB"/>
        </w:rPr>
        <w:t xml:space="preserve"> for export, which were not objective, transparent, and discriminated against foreign non-established companies. Following </w:t>
      </w:r>
      <w:r w:rsidR="00F122D4" w:rsidRPr="009D2E67">
        <w:rPr>
          <w:rFonts w:ascii="Times New Roman" w:hAnsi="Times New Roman" w:cs="Times New Roman"/>
          <w:noProof/>
          <w:sz w:val="24"/>
          <w:szCs w:val="24"/>
          <w:lang w:val="en-GB"/>
        </w:rPr>
        <w:t xml:space="preserve">the EU side’s </w:t>
      </w:r>
      <w:r w:rsidRPr="003165B4">
        <w:rPr>
          <w:rFonts w:ascii="Times New Roman" w:hAnsi="Times New Roman"/>
          <w:noProof/>
          <w:sz w:val="24"/>
          <w:lang w:val="en-GB"/>
        </w:rPr>
        <w:t xml:space="preserve">engagement with the Peruvian authorities concerned in the relevant </w:t>
      </w:r>
      <w:r w:rsidR="004C72EA" w:rsidRPr="003165B4">
        <w:rPr>
          <w:rFonts w:ascii="Times New Roman" w:hAnsi="Times New Roman"/>
          <w:noProof/>
          <w:sz w:val="24"/>
          <w:lang w:val="en-GB"/>
        </w:rPr>
        <w:t>committees</w:t>
      </w:r>
      <w:r w:rsidRPr="003165B4">
        <w:rPr>
          <w:rFonts w:ascii="Times New Roman" w:hAnsi="Times New Roman"/>
          <w:noProof/>
          <w:sz w:val="24"/>
          <w:lang w:val="en-GB"/>
        </w:rPr>
        <w:t xml:space="preserve"> of the EU-Peru Trade Agreement, Peru amended its legislation and now </w:t>
      </w:r>
      <w:r w:rsidR="00F122D4" w:rsidRPr="009D2E67">
        <w:rPr>
          <w:rFonts w:ascii="Times New Roman" w:hAnsi="Times New Roman" w:cs="Times New Roman"/>
          <w:noProof/>
          <w:sz w:val="24"/>
          <w:szCs w:val="24"/>
          <w:lang w:val="en-GB"/>
        </w:rPr>
        <w:t>has</w:t>
      </w:r>
      <w:r w:rsidRPr="003165B4">
        <w:rPr>
          <w:rFonts w:ascii="Times New Roman" w:hAnsi="Times New Roman"/>
          <w:noProof/>
          <w:sz w:val="24"/>
          <w:lang w:val="en-GB"/>
        </w:rPr>
        <w:t xml:space="preserve"> objective and non-discriminatory </w:t>
      </w:r>
      <w:r w:rsidRPr="009D2E67">
        <w:rPr>
          <w:rFonts w:ascii="Times New Roman" w:hAnsi="Times New Roman" w:cs="Times New Roman"/>
          <w:noProof/>
          <w:sz w:val="24"/>
          <w:szCs w:val="24"/>
          <w:lang w:val="en-GB"/>
        </w:rPr>
        <w:t>licen</w:t>
      </w:r>
      <w:r w:rsidR="006F3EC6" w:rsidRPr="009D2E67">
        <w:rPr>
          <w:rFonts w:ascii="Times New Roman" w:hAnsi="Times New Roman" w:cs="Times New Roman"/>
          <w:noProof/>
          <w:sz w:val="24"/>
          <w:szCs w:val="24"/>
          <w:lang w:val="en-GB"/>
        </w:rPr>
        <w:t>s</w:t>
      </w:r>
      <w:r w:rsidRPr="009D2E67">
        <w:rPr>
          <w:rFonts w:ascii="Times New Roman" w:hAnsi="Times New Roman" w:cs="Times New Roman"/>
          <w:noProof/>
          <w:sz w:val="24"/>
          <w:szCs w:val="24"/>
          <w:lang w:val="en-GB"/>
        </w:rPr>
        <w:t>ing</w:t>
      </w:r>
      <w:r w:rsidRPr="003165B4">
        <w:rPr>
          <w:rFonts w:ascii="Times New Roman" w:hAnsi="Times New Roman"/>
          <w:noProof/>
          <w:sz w:val="24"/>
          <w:lang w:val="en-GB"/>
        </w:rPr>
        <w:t xml:space="preserve"> and qualification requirements.</w:t>
      </w:r>
    </w:p>
    <w:p w14:paraId="423D88CB" w14:textId="77D36744" w:rsidR="002B7A30" w:rsidRPr="003165B4" w:rsidRDefault="002B7A30" w:rsidP="002B7A30">
      <w:pPr>
        <w:spacing w:after="0"/>
        <w:jc w:val="both"/>
        <w:rPr>
          <w:rFonts w:ascii="Times New Roman" w:hAnsi="Times New Roman"/>
          <w:b/>
          <w:i/>
          <w:noProof/>
          <w:sz w:val="24"/>
          <w:lang w:val="en-GB"/>
        </w:rPr>
      </w:pPr>
    </w:p>
    <w:p w14:paraId="7B0480D5" w14:textId="125E22EC" w:rsidR="00EC49FB" w:rsidRPr="003165B4" w:rsidRDefault="00345F58" w:rsidP="00EC49FB">
      <w:pPr>
        <w:rPr>
          <w:rFonts w:ascii="Times New Roman" w:hAnsi="Times New Roman"/>
          <w:b/>
          <w:i/>
          <w:noProof/>
          <w:sz w:val="24"/>
          <w:lang w:val="en-GB"/>
        </w:rPr>
      </w:pPr>
      <w:r w:rsidRPr="003165B4">
        <w:rPr>
          <w:rFonts w:ascii="Times New Roman" w:hAnsi="Times New Roman"/>
          <w:b/>
          <w:i/>
          <w:noProof/>
          <w:sz w:val="24"/>
          <w:lang w:val="en-GB"/>
        </w:rPr>
        <w:t>The EU’s</w:t>
      </w:r>
      <w:r w:rsidR="00EC49FB" w:rsidRPr="003165B4">
        <w:rPr>
          <w:rFonts w:ascii="Times New Roman" w:hAnsi="Times New Roman"/>
          <w:b/>
          <w:i/>
          <w:noProof/>
          <w:sz w:val="24"/>
          <w:lang w:val="en-GB"/>
        </w:rPr>
        <w:t xml:space="preserve"> network of trade agreements also </w:t>
      </w:r>
      <w:r w:rsidR="00627D4E" w:rsidRPr="003165B4">
        <w:rPr>
          <w:rFonts w:ascii="Times New Roman" w:hAnsi="Times New Roman"/>
          <w:b/>
          <w:i/>
          <w:noProof/>
          <w:sz w:val="24"/>
          <w:lang w:val="en-GB"/>
        </w:rPr>
        <w:t>enhanced cooperation</w:t>
      </w:r>
      <w:r w:rsidR="00EC49FB" w:rsidRPr="003165B4">
        <w:rPr>
          <w:rFonts w:ascii="Times New Roman" w:hAnsi="Times New Roman"/>
          <w:b/>
          <w:i/>
          <w:noProof/>
          <w:sz w:val="24"/>
          <w:lang w:val="en-GB"/>
        </w:rPr>
        <w:t xml:space="preserve"> on a multitude of issues, ranging from regulatory and </w:t>
      </w:r>
      <w:r w:rsidR="00EC49FB" w:rsidRPr="00533415">
        <w:rPr>
          <w:rFonts w:ascii="Times New Roman" w:hAnsi="Times New Roman" w:cs="Times New Roman"/>
          <w:b/>
          <w:i/>
          <w:noProof/>
          <w:sz w:val="24"/>
          <w:szCs w:val="24"/>
          <w:lang w:val="en-GB"/>
        </w:rPr>
        <w:t>standards</w:t>
      </w:r>
      <w:r w:rsidR="00EC49FB" w:rsidRPr="003165B4">
        <w:rPr>
          <w:rFonts w:ascii="Times New Roman" w:hAnsi="Times New Roman"/>
          <w:b/>
          <w:i/>
          <w:noProof/>
          <w:sz w:val="24"/>
          <w:lang w:val="en-GB"/>
        </w:rPr>
        <w:t xml:space="preserve"> issues to raw materials</w:t>
      </w:r>
    </w:p>
    <w:p w14:paraId="02BF5390" w14:textId="14A49728" w:rsidR="00A45FF0" w:rsidRPr="003165B4" w:rsidRDefault="00EC49FB" w:rsidP="00A45FF0">
      <w:pPr>
        <w:spacing w:before="240" w:after="240"/>
        <w:jc w:val="both"/>
        <w:rPr>
          <w:rFonts w:ascii="Times New Roman" w:hAnsi="Times New Roman"/>
          <w:noProof/>
          <w:sz w:val="24"/>
          <w:lang w:val="en-GB"/>
        </w:rPr>
      </w:pPr>
      <w:r w:rsidRPr="003165B4">
        <w:rPr>
          <w:rFonts w:ascii="Times New Roman" w:hAnsi="Times New Roman"/>
          <w:noProof/>
          <w:sz w:val="24"/>
          <w:lang w:val="en-GB"/>
        </w:rPr>
        <w:t xml:space="preserve">Using the institutional structures of EU trade agreements as a </w:t>
      </w:r>
      <w:r w:rsidR="00B8267A">
        <w:rPr>
          <w:rFonts w:ascii="Times New Roman" w:hAnsi="Times New Roman"/>
          <w:noProof/>
          <w:sz w:val="24"/>
          <w:lang w:val="en-GB"/>
        </w:rPr>
        <w:t>platform</w:t>
      </w:r>
      <w:r w:rsidR="00F122D4">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the Commission in 2022 continued i</w:t>
      </w:r>
      <w:r w:rsidR="00345F58" w:rsidRPr="003165B4">
        <w:rPr>
          <w:rFonts w:ascii="Times New Roman" w:hAnsi="Times New Roman"/>
          <w:noProof/>
          <w:sz w:val="24"/>
          <w:lang w:val="en-GB"/>
        </w:rPr>
        <w:t>t</w:t>
      </w:r>
      <w:r w:rsidRPr="003165B4">
        <w:rPr>
          <w:rFonts w:ascii="Times New Roman" w:hAnsi="Times New Roman"/>
          <w:noProof/>
          <w:sz w:val="24"/>
          <w:lang w:val="en-GB"/>
        </w:rPr>
        <w:t xml:space="preserve">s </w:t>
      </w:r>
      <w:r w:rsidRPr="003165B4">
        <w:rPr>
          <w:rFonts w:ascii="Times New Roman" w:hAnsi="Times New Roman"/>
          <w:b/>
          <w:noProof/>
          <w:sz w:val="24"/>
          <w:lang w:val="en-GB"/>
        </w:rPr>
        <w:t>cooperation with developed partners</w:t>
      </w:r>
      <w:r w:rsidRPr="003165B4">
        <w:rPr>
          <w:rFonts w:ascii="Times New Roman" w:hAnsi="Times New Roman"/>
          <w:noProof/>
          <w:sz w:val="24"/>
          <w:lang w:val="en-GB"/>
        </w:rPr>
        <w:t xml:space="preserve"> across the geographical spectrum on </w:t>
      </w:r>
      <w:r w:rsidR="007A4E95">
        <w:rPr>
          <w:rFonts w:ascii="Times New Roman" w:eastAsia="Times New Roman" w:hAnsi="Times New Roman" w:cs="Times New Roman"/>
          <w:noProof/>
          <w:sz w:val="24"/>
          <w:szCs w:val="24"/>
          <w:lang w:val="en-GB"/>
        </w:rPr>
        <w:t xml:space="preserve">a </w:t>
      </w:r>
      <w:r w:rsidR="00345F58" w:rsidRPr="003165B4">
        <w:rPr>
          <w:rFonts w:ascii="Times New Roman" w:hAnsi="Times New Roman"/>
          <w:noProof/>
          <w:sz w:val="24"/>
          <w:lang w:val="en-GB"/>
        </w:rPr>
        <w:t>wide range</w:t>
      </w:r>
      <w:r w:rsidRPr="003165B4">
        <w:rPr>
          <w:rFonts w:ascii="Times New Roman" w:hAnsi="Times New Roman"/>
          <w:noProof/>
          <w:sz w:val="24"/>
          <w:lang w:val="en-GB"/>
        </w:rPr>
        <w:t xml:space="preserve"> of issues of mutual interest, facilitated by the respective trade agreements. </w:t>
      </w:r>
      <w:r w:rsidR="00F122D4">
        <w:rPr>
          <w:rFonts w:ascii="Times New Roman" w:eastAsia="Times New Roman" w:hAnsi="Times New Roman" w:cs="Times New Roman"/>
          <w:noProof/>
          <w:sz w:val="24"/>
          <w:szCs w:val="24"/>
          <w:lang w:val="en-GB"/>
        </w:rPr>
        <w:t>Examples of this are set out below.</w:t>
      </w:r>
    </w:p>
    <w:p w14:paraId="75BB34B2" w14:textId="0233EEC6" w:rsidR="00882100" w:rsidRPr="003165B4" w:rsidRDefault="00AE26DF" w:rsidP="003165B4">
      <w:pPr>
        <w:pStyle w:val="ListParagraph"/>
        <w:numPr>
          <w:ilvl w:val="0"/>
          <w:numId w:val="48"/>
        </w:numPr>
        <w:rPr>
          <w:rFonts w:ascii="Times New Roman" w:hAnsi="Times New Roman"/>
          <w:noProof/>
          <w:sz w:val="24"/>
          <w:lang w:val="en-GB"/>
        </w:rPr>
      </w:pPr>
      <w:r w:rsidRPr="003165B4">
        <w:rPr>
          <w:rFonts w:ascii="Times New Roman" w:hAnsi="Times New Roman"/>
          <w:b/>
          <w:noProof/>
          <w:sz w:val="24"/>
          <w:lang w:val="en-GB"/>
        </w:rPr>
        <w:t>Digital partnerships</w:t>
      </w:r>
      <w:r w:rsidR="003041E1" w:rsidRPr="00A45FF0">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concluded in 2022 with Japan and South Korea and in early 2023 with Singapore, to enhance cooperation on digital infrastructure, skills, digital transformation of businesses and digitisation of public services. Building on these digit</w:t>
      </w:r>
      <w:r w:rsidR="007B125A" w:rsidRPr="003165B4">
        <w:rPr>
          <w:rFonts w:ascii="Times New Roman" w:hAnsi="Times New Roman"/>
          <w:noProof/>
          <w:sz w:val="24"/>
          <w:lang w:val="en-GB"/>
        </w:rPr>
        <w:t>al trade principles</w:t>
      </w:r>
      <w:r w:rsidR="007A4E95" w:rsidRPr="00A45FF0">
        <w:rPr>
          <w:rFonts w:ascii="Times New Roman" w:eastAsia="Times New Roman" w:hAnsi="Times New Roman" w:cs="Times New Roman"/>
          <w:noProof/>
          <w:sz w:val="24"/>
          <w:szCs w:val="24"/>
          <w:lang w:val="en-GB"/>
        </w:rPr>
        <w:t>,</w:t>
      </w:r>
      <w:r w:rsidR="007B125A" w:rsidRPr="003165B4">
        <w:rPr>
          <w:rFonts w:ascii="Times New Roman" w:hAnsi="Times New Roman"/>
          <w:noProof/>
          <w:sz w:val="24"/>
          <w:lang w:val="en-GB"/>
        </w:rPr>
        <w:t xml:space="preserve"> the EU</w:t>
      </w:r>
      <w:r w:rsidRPr="003165B4">
        <w:rPr>
          <w:rFonts w:ascii="Times New Roman" w:hAnsi="Times New Roman"/>
          <w:noProof/>
          <w:sz w:val="24"/>
          <w:lang w:val="en-GB"/>
        </w:rPr>
        <w:t xml:space="preserve"> launched negotiations on binding rules on digital trade with Singapore </w:t>
      </w:r>
      <w:r w:rsidR="007B125A" w:rsidRPr="003165B4">
        <w:rPr>
          <w:rFonts w:ascii="Times New Roman" w:hAnsi="Times New Roman"/>
          <w:noProof/>
          <w:sz w:val="24"/>
          <w:lang w:val="en-GB"/>
        </w:rPr>
        <w:t>on 20 July 2023</w:t>
      </w:r>
      <w:r w:rsidR="007B125A" w:rsidRPr="003165B4">
        <w:rPr>
          <w:rStyle w:val="FootnoteReference"/>
          <w:rFonts w:ascii="Times New Roman" w:hAnsi="Times New Roman"/>
          <w:noProof/>
          <w:sz w:val="24"/>
          <w:lang w:val="en-GB"/>
        </w:rPr>
        <w:footnoteReference w:id="37"/>
      </w:r>
      <w:r w:rsidR="009D2E67" w:rsidRPr="003165B4">
        <w:rPr>
          <w:rFonts w:ascii="Times New Roman" w:hAnsi="Times New Roman"/>
          <w:noProof/>
          <w:sz w:val="24"/>
          <w:lang w:val="en-GB"/>
        </w:rPr>
        <w:t>.</w:t>
      </w:r>
    </w:p>
    <w:p w14:paraId="0D016794" w14:textId="77777777" w:rsidR="009D2E67" w:rsidRPr="003165B4" w:rsidRDefault="009D2E67" w:rsidP="003165B4">
      <w:pPr>
        <w:pStyle w:val="ListParagraph"/>
        <w:spacing w:before="240" w:after="240"/>
        <w:jc w:val="both"/>
        <w:rPr>
          <w:rFonts w:ascii="Times New Roman" w:hAnsi="Times New Roman"/>
          <w:noProof/>
          <w:sz w:val="24"/>
          <w:lang w:val="en-GB"/>
        </w:rPr>
      </w:pPr>
    </w:p>
    <w:p w14:paraId="3CE42DAC" w14:textId="1D5BD123" w:rsidR="00882100" w:rsidRPr="009D2E67" w:rsidRDefault="00882100" w:rsidP="00A45FF0">
      <w:pPr>
        <w:pStyle w:val="ListParagraph"/>
        <w:numPr>
          <w:ilvl w:val="0"/>
          <w:numId w:val="49"/>
        </w:numPr>
        <w:spacing w:before="240" w:after="240"/>
        <w:jc w:val="both"/>
        <w:rPr>
          <w:rFonts w:ascii="Times New Roman" w:eastAsia="Times New Roman" w:hAnsi="Times New Roman" w:cs="Times New Roman"/>
          <w:noProof/>
          <w:sz w:val="24"/>
          <w:szCs w:val="24"/>
          <w:lang w:val="en-GB"/>
        </w:rPr>
      </w:pPr>
      <w:bookmarkStart w:id="15" w:name="_Hlk143080584"/>
      <w:r>
        <w:rPr>
          <w:rFonts w:ascii="Times New Roman" w:eastAsia="Times New Roman" w:hAnsi="Times New Roman" w:cs="Times New Roman"/>
          <w:noProof/>
          <w:sz w:val="24"/>
          <w:szCs w:val="24"/>
        </w:rPr>
        <w:t xml:space="preserve">Cooperation with </w:t>
      </w:r>
      <w:r w:rsidRPr="009D2E67">
        <w:rPr>
          <w:rFonts w:ascii="Times New Roman" w:eastAsia="Times New Roman" w:hAnsi="Times New Roman" w:cs="Times New Roman"/>
          <w:b/>
          <w:noProof/>
          <w:sz w:val="24"/>
          <w:szCs w:val="24"/>
        </w:rPr>
        <w:t>South Korea</w:t>
      </w:r>
    </w:p>
    <w:p w14:paraId="477DC866" w14:textId="77777777" w:rsidR="009D2E67" w:rsidRPr="009D2E67" w:rsidRDefault="009D2E67" w:rsidP="009D2E67">
      <w:pPr>
        <w:pStyle w:val="ListParagraph"/>
        <w:spacing w:before="240" w:after="240"/>
        <w:jc w:val="both"/>
        <w:rPr>
          <w:rFonts w:ascii="Times New Roman" w:eastAsia="Times New Roman" w:hAnsi="Times New Roman" w:cs="Times New Roman"/>
          <w:noProof/>
          <w:sz w:val="24"/>
          <w:szCs w:val="24"/>
          <w:lang w:val="en-GB"/>
        </w:rPr>
      </w:pPr>
    </w:p>
    <w:p w14:paraId="1F416540" w14:textId="4E0BCEF8" w:rsidR="00882100" w:rsidRPr="009D2E67" w:rsidRDefault="00882100" w:rsidP="009D2E67">
      <w:pPr>
        <w:pStyle w:val="ListParagraph"/>
        <w:numPr>
          <w:ilvl w:val="1"/>
          <w:numId w:val="49"/>
        </w:numPr>
        <w:spacing w:before="240" w:after="240"/>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rPr>
        <w:t xml:space="preserve">On a </w:t>
      </w:r>
      <w:r w:rsidRPr="009D2E67">
        <w:rPr>
          <w:rFonts w:ascii="Times New Roman" w:eastAsia="Times New Roman" w:hAnsi="Times New Roman" w:cs="Times New Roman"/>
          <w:b/>
          <w:noProof/>
          <w:sz w:val="24"/>
          <w:szCs w:val="24"/>
        </w:rPr>
        <w:t>Green Partnership</w:t>
      </w:r>
      <w:r>
        <w:rPr>
          <w:rFonts w:ascii="Times New Roman" w:eastAsia="Times New Roman" w:hAnsi="Times New Roman" w:cs="Times New Roman"/>
          <w:noProof/>
          <w:sz w:val="24"/>
          <w:szCs w:val="24"/>
        </w:rPr>
        <w:t xml:space="preserve">, </w:t>
      </w:r>
      <w:r w:rsidRPr="00746CAF">
        <w:rPr>
          <w:rFonts w:ascii="Times New Roman" w:eastAsia="Times New Roman" w:hAnsi="Times New Roman" w:cs="Times New Roman"/>
          <w:noProof/>
          <w:sz w:val="24"/>
          <w:szCs w:val="24"/>
        </w:rPr>
        <w:t xml:space="preserve">established </w:t>
      </w:r>
      <w:r>
        <w:rPr>
          <w:rFonts w:ascii="Times New Roman" w:eastAsia="Times New Roman" w:hAnsi="Times New Roman" w:cs="Times New Roman"/>
          <w:noProof/>
          <w:sz w:val="24"/>
          <w:szCs w:val="24"/>
        </w:rPr>
        <w:t xml:space="preserve">on 22 May 2023, </w:t>
      </w:r>
      <w:r w:rsidRPr="00746CAF">
        <w:rPr>
          <w:rFonts w:ascii="Times New Roman" w:eastAsia="Times New Roman" w:hAnsi="Times New Roman" w:cs="Times New Roman"/>
          <w:noProof/>
          <w:sz w:val="24"/>
          <w:szCs w:val="24"/>
        </w:rPr>
        <w:t xml:space="preserve">with the aim to strengthen bilateral </w:t>
      </w:r>
      <w:r>
        <w:rPr>
          <w:rFonts w:ascii="Times New Roman" w:eastAsia="Times New Roman" w:hAnsi="Times New Roman" w:cs="Times New Roman"/>
          <w:noProof/>
          <w:sz w:val="24"/>
          <w:szCs w:val="24"/>
        </w:rPr>
        <w:t>cooperation</w:t>
      </w:r>
      <w:r w:rsidRPr="00746CAF">
        <w:rPr>
          <w:rFonts w:ascii="Times New Roman" w:eastAsia="Times New Roman" w:hAnsi="Times New Roman" w:cs="Times New Roman"/>
          <w:noProof/>
          <w:sz w:val="24"/>
          <w:szCs w:val="24"/>
        </w:rPr>
        <w:t xml:space="preserve"> and exchanging best practices on climate action, clean and fair energy transition, protection of the environment, and other fields of the green transition</w:t>
      </w:r>
      <w:bookmarkEnd w:id="15"/>
      <w:r w:rsidR="009D2E67">
        <w:rPr>
          <w:rFonts w:ascii="Times New Roman" w:eastAsia="Times New Roman" w:hAnsi="Times New Roman" w:cs="Times New Roman"/>
          <w:noProof/>
          <w:sz w:val="24"/>
          <w:szCs w:val="24"/>
        </w:rPr>
        <w:t>;</w:t>
      </w:r>
    </w:p>
    <w:p w14:paraId="360FD49D" w14:textId="77777777" w:rsidR="009D2E67" w:rsidRPr="009D2E67" w:rsidRDefault="009D2E67" w:rsidP="009D2E67">
      <w:pPr>
        <w:pStyle w:val="ListParagraph"/>
        <w:spacing w:before="240" w:after="240"/>
        <w:ind w:left="1440"/>
        <w:jc w:val="both"/>
        <w:rPr>
          <w:rFonts w:ascii="Times New Roman" w:eastAsia="Times New Roman" w:hAnsi="Times New Roman" w:cs="Times New Roman"/>
          <w:noProof/>
          <w:sz w:val="24"/>
          <w:szCs w:val="24"/>
          <w:lang w:val="en-GB"/>
        </w:rPr>
      </w:pPr>
    </w:p>
    <w:p w14:paraId="7B0480D7" w14:textId="6D245330" w:rsidR="00EC49FB" w:rsidRPr="003165B4" w:rsidRDefault="00345F58" w:rsidP="003165B4">
      <w:pPr>
        <w:pStyle w:val="ListParagraph"/>
        <w:numPr>
          <w:ilvl w:val="1"/>
          <w:numId w:val="49"/>
        </w:numPr>
        <w:spacing w:before="240" w:after="240"/>
        <w:jc w:val="both"/>
        <w:rPr>
          <w:rFonts w:ascii="Times New Roman" w:hAnsi="Times New Roman"/>
          <w:noProof/>
          <w:sz w:val="24"/>
          <w:lang w:val="en-GB"/>
        </w:rPr>
      </w:pPr>
      <w:r w:rsidRPr="003165B4">
        <w:rPr>
          <w:rFonts w:ascii="Times New Roman" w:hAnsi="Times New Roman"/>
          <w:b/>
          <w:noProof/>
          <w:sz w:val="24"/>
          <w:lang w:val="en-GB"/>
        </w:rPr>
        <w:t>on e-certification</w:t>
      </w:r>
      <w:r w:rsidRPr="003165B4">
        <w:rPr>
          <w:rFonts w:ascii="Times New Roman" w:hAnsi="Times New Roman"/>
          <w:noProof/>
          <w:sz w:val="24"/>
          <w:lang w:val="en-GB"/>
        </w:rPr>
        <w:t xml:space="preserve"> and harmonisation of health certificates to further facilitate trade of several processed agri-food products. Discussions on updating the </w:t>
      </w:r>
      <w:r w:rsidR="00190CC2" w:rsidRPr="003165B4">
        <w:rPr>
          <w:rFonts w:ascii="Times New Roman" w:hAnsi="Times New Roman"/>
          <w:noProof/>
          <w:sz w:val="24"/>
          <w:lang w:val="en-GB"/>
        </w:rPr>
        <w:t>trade agreement</w:t>
      </w:r>
      <w:r w:rsidRPr="003165B4">
        <w:rPr>
          <w:rFonts w:ascii="Times New Roman" w:hAnsi="Times New Roman"/>
          <w:noProof/>
          <w:sz w:val="24"/>
          <w:lang w:val="en-GB"/>
        </w:rPr>
        <w:t xml:space="preserve"> annexes on cars and electronics also continued</w:t>
      </w:r>
      <w:r w:rsidR="003041E1" w:rsidRPr="009D2E67">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and the EU and South Korea also discussed how to ensure a level playing field for manufacturers in the sector irrespective of their origin, as both sides introduce policies related to </w:t>
      </w:r>
      <w:r w:rsidRPr="009D2E67">
        <w:rPr>
          <w:rFonts w:ascii="Times New Roman" w:eastAsia="Times New Roman" w:hAnsi="Times New Roman" w:cs="Times New Roman"/>
          <w:noProof/>
          <w:sz w:val="24"/>
          <w:szCs w:val="24"/>
          <w:lang w:val="en-GB"/>
        </w:rPr>
        <w:t>subsidis</w:t>
      </w:r>
      <w:r w:rsidR="003041E1" w:rsidRPr="009D2E67">
        <w:rPr>
          <w:rFonts w:ascii="Times New Roman" w:eastAsia="Times New Roman" w:hAnsi="Times New Roman" w:cs="Times New Roman"/>
          <w:noProof/>
          <w:sz w:val="24"/>
          <w:szCs w:val="24"/>
          <w:lang w:val="en-GB"/>
        </w:rPr>
        <w:t>ing</w:t>
      </w:r>
      <w:r w:rsidRPr="003165B4">
        <w:rPr>
          <w:rFonts w:ascii="Times New Roman" w:hAnsi="Times New Roman"/>
          <w:noProof/>
          <w:sz w:val="24"/>
          <w:lang w:val="en-GB"/>
        </w:rPr>
        <w:t xml:space="preserve"> electronic vehicles</w:t>
      </w:r>
      <w:r w:rsidR="003041E1" w:rsidRPr="00A45FF0">
        <w:rPr>
          <w:rFonts w:ascii="Times New Roman" w:eastAsia="Times New Roman" w:hAnsi="Times New Roman" w:cs="Times New Roman"/>
          <w:noProof/>
          <w:sz w:val="24"/>
          <w:szCs w:val="24"/>
          <w:lang w:val="en-GB"/>
        </w:rPr>
        <w:t>.</w:t>
      </w:r>
    </w:p>
    <w:p w14:paraId="4D3DEE19" w14:textId="77777777" w:rsidR="009D2E67" w:rsidRPr="003165B4" w:rsidRDefault="009D2E67" w:rsidP="003165B4">
      <w:pPr>
        <w:pStyle w:val="ListParagraph"/>
        <w:spacing w:before="240" w:after="240"/>
        <w:ind w:left="1440"/>
        <w:jc w:val="both"/>
        <w:rPr>
          <w:rFonts w:ascii="Times New Roman" w:hAnsi="Times New Roman"/>
          <w:noProof/>
          <w:sz w:val="24"/>
          <w:lang w:val="en-GB"/>
        </w:rPr>
      </w:pPr>
    </w:p>
    <w:p w14:paraId="7B0480D9" w14:textId="2A8053BA" w:rsidR="00EC49FB" w:rsidRPr="003165B4" w:rsidRDefault="00345F58" w:rsidP="003165B4">
      <w:pPr>
        <w:pStyle w:val="ListParagraph"/>
        <w:numPr>
          <w:ilvl w:val="0"/>
          <w:numId w:val="49"/>
        </w:numPr>
        <w:rPr>
          <w:rFonts w:ascii="Times New Roman" w:hAnsi="Times New Roman"/>
          <w:noProof/>
          <w:sz w:val="24"/>
          <w:lang w:val="en-GB"/>
        </w:rPr>
      </w:pPr>
      <w:r w:rsidRPr="003165B4">
        <w:rPr>
          <w:rFonts w:ascii="Times New Roman" w:hAnsi="Times New Roman"/>
          <w:noProof/>
          <w:sz w:val="24"/>
          <w:lang w:val="en-GB"/>
        </w:rPr>
        <w:t xml:space="preserve">Cooperation with </w:t>
      </w:r>
      <w:r w:rsidRPr="003165B4">
        <w:rPr>
          <w:rFonts w:ascii="Times New Roman" w:hAnsi="Times New Roman"/>
          <w:b/>
          <w:noProof/>
          <w:sz w:val="24"/>
          <w:lang w:val="en-GB"/>
        </w:rPr>
        <w:t>Japan</w:t>
      </w:r>
      <w:r w:rsidRPr="003165B4">
        <w:rPr>
          <w:rFonts w:ascii="Times New Roman" w:hAnsi="Times New Roman"/>
          <w:noProof/>
          <w:sz w:val="24"/>
          <w:lang w:val="en-GB"/>
        </w:rPr>
        <w:t xml:space="preserve"> on standardisation and certification requirements and rules related to offshore wind energy tendering, with the help of three studies</w:t>
      </w:r>
      <w:r w:rsidRPr="003165B4">
        <w:rPr>
          <w:noProof/>
          <w:vertAlign w:val="superscript"/>
          <w:lang w:val="en-GB"/>
        </w:rPr>
        <w:footnoteReference w:id="38"/>
      </w:r>
      <w:r w:rsidRPr="003165B4">
        <w:rPr>
          <w:rFonts w:ascii="Times New Roman" w:hAnsi="Times New Roman"/>
          <w:noProof/>
          <w:sz w:val="24"/>
          <w:lang w:val="en-GB"/>
        </w:rPr>
        <w:t xml:space="preserve"> </w:t>
      </w:r>
      <w:r w:rsidR="003041E1" w:rsidRPr="009D2E67">
        <w:rPr>
          <w:rFonts w:ascii="Times New Roman" w:hAnsi="Times New Roman" w:cs="Times New Roman"/>
          <w:noProof/>
          <w:sz w:val="24"/>
          <w:szCs w:val="24"/>
          <w:lang w:val="en-GB"/>
        </w:rPr>
        <w:t>making</w:t>
      </w:r>
      <w:r w:rsidR="003041E1" w:rsidRPr="003165B4">
        <w:rPr>
          <w:rFonts w:ascii="Times New Roman" w:hAnsi="Times New Roman"/>
          <w:noProof/>
          <w:sz w:val="24"/>
          <w:lang w:val="en-GB"/>
        </w:rPr>
        <w:t xml:space="preserve"> </w:t>
      </w:r>
      <w:r w:rsidRPr="003165B4">
        <w:rPr>
          <w:rFonts w:ascii="Times New Roman" w:hAnsi="Times New Roman"/>
          <w:noProof/>
          <w:sz w:val="24"/>
          <w:lang w:val="en-GB"/>
        </w:rPr>
        <w:t xml:space="preserve">recommendations on how to alleviate restrictions on foreign vessels’ access to offshore wind energy projects. These studies support Japan </w:t>
      </w:r>
      <w:r w:rsidR="003041E1" w:rsidRPr="009D2E67">
        <w:rPr>
          <w:rFonts w:ascii="Times New Roman" w:hAnsi="Times New Roman" w:cs="Times New Roman"/>
          <w:noProof/>
          <w:sz w:val="24"/>
          <w:szCs w:val="24"/>
          <w:lang w:val="en-GB"/>
        </w:rPr>
        <w:t>as it seeks</w:t>
      </w:r>
      <w:r w:rsidRPr="003165B4">
        <w:rPr>
          <w:rFonts w:ascii="Times New Roman" w:hAnsi="Times New Roman"/>
          <w:noProof/>
          <w:sz w:val="24"/>
          <w:lang w:val="en-GB"/>
        </w:rPr>
        <w:t xml:space="preserve"> to reach its goals to increase the proportion of renewables in its energy mix and achieve climate neutrality by 2050</w:t>
      </w:r>
      <w:r w:rsidR="003041E1" w:rsidRPr="00A45FF0">
        <w:rPr>
          <w:rFonts w:ascii="Times New Roman" w:hAnsi="Times New Roman" w:cs="Times New Roman"/>
          <w:noProof/>
          <w:sz w:val="24"/>
          <w:szCs w:val="24"/>
          <w:lang w:val="en-GB"/>
        </w:rPr>
        <w:t>.</w:t>
      </w:r>
    </w:p>
    <w:p w14:paraId="6C471570" w14:textId="77777777" w:rsidR="009D2E67" w:rsidRPr="003165B4" w:rsidRDefault="009D2E67" w:rsidP="003165B4">
      <w:pPr>
        <w:pStyle w:val="ListParagraph"/>
        <w:rPr>
          <w:rFonts w:ascii="Times New Roman" w:hAnsi="Times New Roman"/>
          <w:noProof/>
          <w:sz w:val="24"/>
          <w:lang w:val="en-GB"/>
        </w:rPr>
      </w:pPr>
    </w:p>
    <w:p w14:paraId="456E947B" w14:textId="24C99F17" w:rsidR="00E32CF2" w:rsidRPr="003165B4" w:rsidRDefault="00EC49FB" w:rsidP="003165B4">
      <w:pPr>
        <w:pStyle w:val="ListParagraph"/>
        <w:numPr>
          <w:ilvl w:val="0"/>
          <w:numId w:val="49"/>
        </w:numPr>
        <w:rPr>
          <w:rFonts w:ascii="Times New Roman" w:hAnsi="Times New Roman"/>
          <w:noProof/>
          <w:sz w:val="24"/>
          <w:lang w:val="en-GB"/>
        </w:rPr>
      </w:pPr>
      <w:r w:rsidRPr="003165B4">
        <w:rPr>
          <w:rFonts w:ascii="Times New Roman" w:hAnsi="Times New Roman"/>
          <w:noProof/>
          <w:sz w:val="24"/>
          <w:lang w:val="en-GB"/>
        </w:rPr>
        <w:t xml:space="preserve">Cooperation with </w:t>
      </w:r>
      <w:r w:rsidRPr="003165B4">
        <w:rPr>
          <w:rFonts w:ascii="Times New Roman" w:hAnsi="Times New Roman"/>
          <w:b/>
          <w:noProof/>
          <w:sz w:val="24"/>
          <w:lang w:val="en-GB"/>
        </w:rPr>
        <w:t>Canada</w:t>
      </w:r>
      <w:r w:rsidRPr="003165B4">
        <w:rPr>
          <w:rFonts w:ascii="Times New Roman" w:hAnsi="Times New Roman"/>
          <w:noProof/>
          <w:sz w:val="24"/>
          <w:lang w:val="en-GB"/>
        </w:rPr>
        <w:t xml:space="preserve"> on the environment </w:t>
      </w:r>
      <w:r w:rsidR="00E11964" w:rsidRPr="003165B4">
        <w:rPr>
          <w:rFonts w:ascii="Times New Roman" w:hAnsi="Times New Roman"/>
          <w:noProof/>
          <w:sz w:val="24"/>
          <w:lang w:val="en-GB"/>
        </w:rPr>
        <w:t>and</w:t>
      </w:r>
      <w:r w:rsidRPr="003165B4">
        <w:rPr>
          <w:rFonts w:ascii="Times New Roman" w:hAnsi="Times New Roman"/>
          <w:noProof/>
          <w:sz w:val="24"/>
          <w:lang w:val="en-GB"/>
        </w:rPr>
        <w:t xml:space="preserve"> raw materials, through the continuation in 2022 and early 2023 of a series of joint events launched at the 2021 EU</w:t>
      </w:r>
      <w:r w:rsidRPr="009D2E67">
        <w:rPr>
          <w:rFonts w:ascii="Times New Roman" w:eastAsia="Times New Roman" w:hAnsi="Times New Roman" w:cs="Times New Roman"/>
          <w:noProof/>
          <w:sz w:val="24"/>
          <w:szCs w:val="24"/>
          <w:lang w:val="en-GB" w:eastAsia="en-GB"/>
        </w:rPr>
        <w:t>-</w:t>
      </w:r>
      <w:r w:rsidRPr="003165B4">
        <w:rPr>
          <w:rFonts w:ascii="Times New Roman" w:hAnsi="Times New Roman"/>
          <w:noProof/>
          <w:sz w:val="24"/>
          <w:lang w:val="en-GB"/>
        </w:rPr>
        <w:t>Canada summit</w:t>
      </w:r>
      <w:r w:rsidR="009D2E67" w:rsidRPr="003165B4">
        <w:rPr>
          <w:rStyle w:val="FootnoteReference"/>
          <w:rFonts w:ascii="Times New Roman" w:hAnsi="Times New Roman"/>
          <w:noProof/>
          <w:sz w:val="24"/>
          <w:lang w:val="en-GB"/>
        </w:rPr>
        <w:footnoteReference w:id="39"/>
      </w:r>
      <w:r w:rsidR="00882100">
        <w:rPr>
          <w:rFonts w:ascii="Times New Roman" w:eastAsia="Times New Roman" w:hAnsi="Times New Roman" w:cs="Times New Roman"/>
          <w:noProof/>
          <w:sz w:val="24"/>
          <w:szCs w:val="24"/>
          <w:lang w:val="en-GB" w:eastAsia="en-GB"/>
        </w:rPr>
        <w:t>,</w:t>
      </w:r>
      <w:r w:rsidR="00882100" w:rsidRPr="00882100">
        <w:rPr>
          <w:rFonts w:ascii="Times New Roman" w:eastAsia="Times New Roman" w:hAnsi="Times New Roman" w:cs="Times New Roman"/>
          <w:noProof/>
          <w:sz w:val="24"/>
          <w:szCs w:val="24"/>
          <w:lang w:val="en-IE" w:eastAsia="en-GB"/>
        </w:rPr>
        <w:t xml:space="preserve"> </w:t>
      </w:r>
      <w:r w:rsidR="00882100">
        <w:rPr>
          <w:rFonts w:ascii="Times New Roman" w:eastAsia="Times New Roman" w:hAnsi="Times New Roman" w:cs="Times New Roman"/>
          <w:noProof/>
          <w:sz w:val="24"/>
          <w:szCs w:val="24"/>
          <w:lang w:val="en-IE" w:eastAsia="en-GB"/>
        </w:rPr>
        <w:t xml:space="preserve">including </w:t>
      </w:r>
      <w:r w:rsidR="00882100" w:rsidRPr="00611437">
        <w:rPr>
          <w:rFonts w:ascii="Times New Roman" w:eastAsia="Times New Roman" w:hAnsi="Times New Roman" w:cs="Times New Roman"/>
          <w:noProof/>
          <w:sz w:val="24"/>
          <w:szCs w:val="24"/>
          <w:lang w:eastAsia="en-GB"/>
        </w:rPr>
        <w:t>a strong exchange on trade and climate with the civil society representatives</w:t>
      </w:r>
      <w:r w:rsidRPr="003165B4">
        <w:rPr>
          <w:rFonts w:ascii="Times New Roman" w:hAnsi="Times New Roman"/>
          <w:noProof/>
          <w:sz w:val="24"/>
          <w:lang w:val="en-GB"/>
        </w:rPr>
        <w:t xml:space="preserve">. Among those joint ventures were four workshops to promote sustainability, environmental stewardship and climate action in agriculture. Another summit outcome, the </w:t>
      </w:r>
      <w:r w:rsidRPr="003165B4">
        <w:rPr>
          <w:rFonts w:ascii="Times New Roman" w:hAnsi="Times New Roman"/>
          <w:i/>
          <w:noProof/>
          <w:sz w:val="24"/>
          <w:lang w:val="en-GB"/>
        </w:rPr>
        <w:t>EU-Canada Strategic Partnership on Raw Materials</w:t>
      </w:r>
      <w:r w:rsidRPr="003165B4">
        <w:rPr>
          <w:rFonts w:ascii="Times New Roman" w:hAnsi="Times New Roman"/>
          <w:noProof/>
          <w:sz w:val="24"/>
          <w:lang w:val="en-GB"/>
        </w:rPr>
        <w:t>, complementing the annual bilateral dialogue on raw materials, aims at diversifying sources of important green and digital economy inputs away from less like-minded producers to foster competitive EU-Canada supply chains</w:t>
      </w:r>
      <w:r w:rsidR="003041E1" w:rsidRPr="00A45FF0">
        <w:rPr>
          <w:rFonts w:ascii="Times New Roman" w:eastAsia="Times New Roman" w:hAnsi="Times New Roman" w:cs="Times New Roman"/>
          <w:noProof/>
          <w:sz w:val="24"/>
          <w:szCs w:val="24"/>
          <w:lang w:val="en-GB" w:eastAsia="en-GB"/>
        </w:rPr>
        <w:t>.</w:t>
      </w:r>
    </w:p>
    <w:p w14:paraId="6876639A" w14:textId="77777777" w:rsidR="00E32CF2" w:rsidRPr="003165B4" w:rsidRDefault="00E32CF2" w:rsidP="003165B4">
      <w:pPr>
        <w:pStyle w:val="ListParagraph"/>
        <w:rPr>
          <w:rFonts w:ascii="Times New Roman" w:hAnsi="Times New Roman"/>
          <w:noProof/>
          <w:sz w:val="24"/>
          <w:lang w:val="en-GB"/>
        </w:rPr>
      </w:pPr>
    </w:p>
    <w:p w14:paraId="408841F8" w14:textId="368BDEC5" w:rsidR="00A3755F" w:rsidRPr="003165B4" w:rsidRDefault="00EC49FB" w:rsidP="003165B4">
      <w:pPr>
        <w:pStyle w:val="ListParagraph"/>
        <w:numPr>
          <w:ilvl w:val="0"/>
          <w:numId w:val="49"/>
        </w:numPr>
        <w:rPr>
          <w:rFonts w:ascii="Times New Roman" w:hAnsi="Times New Roman"/>
          <w:noProof/>
          <w:sz w:val="24"/>
          <w:lang w:val="en-GB"/>
        </w:rPr>
      </w:pPr>
      <w:r w:rsidRPr="003165B4">
        <w:rPr>
          <w:rFonts w:ascii="Times New Roman" w:hAnsi="Times New Roman"/>
          <w:noProof/>
          <w:sz w:val="24"/>
          <w:lang w:val="en-GB"/>
        </w:rPr>
        <w:t>Cooperation</w:t>
      </w:r>
      <w:r w:rsidRPr="003165B4">
        <w:rPr>
          <w:rFonts w:ascii="Times New Roman" w:hAnsi="Times New Roman"/>
          <w:b/>
          <w:noProof/>
          <w:sz w:val="24"/>
          <w:lang w:val="en-GB"/>
        </w:rPr>
        <w:t xml:space="preserve"> </w:t>
      </w:r>
      <w:r w:rsidRPr="003165B4">
        <w:rPr>
          <w:rFonts w:ascii="Times New Roman" w:hAnsi="Times New Roman"/>
          <w:noProof/>
          <w:sz w:val="24"/>
          <w:lang w:val="en-GB"/>
        </w:rPr>
        <w:t>with</w:t>
      </w:r>
      <w:r w:rsidRPr="003165B4">
        <w:rPr>
          <w:rFonts w:ascii="Times New Roman" w:hAnsi="Times New Roman"/>
          <w:b/>
          <w:noProof/>
          <w:sz w:val="24"/>
          <w:lang w:val="en-GB"/>
        </w:rPr>
        <w:t xml:space="preserve"> Switzerland</w:t>
      </w:r>
      <w:r w:rsidRPr="003165B4">
        <w:rPr>
          <w:rFonts w:ascii="Times New Roman" w:hAnsi="Times New Roman"/>
          <w:noProof/>
          <w:sz w:val="24"/>
          <w:lang w:val="en-GB"/>
        </w:rPr>
        <w:t xml:space="preserve"> on utilisation of trade agreements, comparing notes on trade statistics, preference utilisation rates of trade agreements and rules of origin</w:t>
      </w:r>
      <w:r w:rsidR="003041E1" w:rsidRPr="00A3755F">
        <w:rPr>
          <w:rFonts w:ascii="Times New Roman" w:eastAsia="Times New Roman" w:hAnsi="Times New Roman" w:cs="Times New Roman"/>
          <w:noProof/>
          <w:sz w:val="24"/>
          <w:szCs w:val="24"/>
          <w:lang w:val="en-GB" w:eastAsia="en-GB"/>
        </w:rPr>
        <w:t>. Cooperation was</w:t>
      </w:r>
      <w:r w:rsidR="003041E1" w:rsidRPr="003165B4">
        <w:rPr>
          <w:rFonts w:ascii="Times New Roman" w:hAnsi="Times New Roman"/>
          <w:noProof/>
          <w:sz w:val="24"/>
          <w:lang w:val="en-GB"/>
        </w:rPr>
        <w:t xml:space="preserve"> </w:t>
      </w:r>
      <w:r w:rsidRPr="003165B4">
        <w:rPr>
          <w:rFonts w:ascii="Times New Roman" w:hAnsi="Times New Roman"/>
          <w:noProof/>
          <w:sz w:val="24"/>
          <w:lang w:val="en-GB"/>
        </w:rPr>
        <w:t>informed by EU research and a study</w:t>
      </w:r>
      <w:r w:rsidRPr="003165B4">
        <w:rPr>
          <w:rStyle w:val="FootnoteReference"/>
          <w:rFonts w:ascii="Times New Roman" w:hAnsi="Times New Roman"/>
          <w:noProof/>
          <w:sz w:val="24"/>
          <w:lang w:val="en-GB"/>
        </w:rPr>
        <w:footnoteReference w:id="40"/>
      </w:r>
      <w:r w:rsidRPr="003165B4">
        <w:rPr>
          <w:rFonts w:ascii="Times New Roman" w:hAnsi="Times New Roman"/>
          <w:noProof/>
          <w:sz w:val="24"/>
          <w:lang w:val="en-GB"/>
        </w:rPr>
        <w:t xml:space="preserve"> by the Swiss State Secretariat for Economic Affairs (SECO), which aims to estimate the economic potential from </w:t>
      </w:r>
      <w:r w:rsidRPr="00A3755F">
        <w:rPr>
          <w:rFonts w:ascii="Times New Roman" w:eastAsia="Times New Roman" w:hAnsi="Times New Roman" w:cs="Times New Roman"/>
          <w:noProof/>
          <w:sz w:val="24"/>
          <w:szCs w:val="24"/>
          <w:lang w:val="en-GB" w:eastAsia="en-GB"/>
        </w:rPr>
        <w:t>creati</w:t>
      </w:r>
      <w:r w:rsidR="003041E1" w:rsidRPr="00A3755F">
        <w:rPr>
          <w:rFonts w:ascii="Times New Roman" w:eastAsia="Times New Roman" w:hAnsi="Times New Roman" w:cs="Times New Roman"/>
          <w:noProof/>
          <w:sz w:val="24"/>
          <w:szCs w:val="24"/>
          <w:lang w:val="en-GB" w:eastAsia="en-GB"/>
        </w:rPr>
        <w:t>ng</w:t>
      </w:r>
      <w:r w:rsidRPr="003165B4">
        <w:rPr>
          <w:rFonts w:ascii="Times New Roman" w:hAnsi="Times New Roman"/>
          <w:noProof/>
          <w:sz w:val="24"/>
          <w:lang w:val="en-GB"/>
        </w:rPr>
        <w:t xml:space="preserve"> a cumulat</w:t>
      </w:r>
      <w:r w:rsidR="00345F58" w:rsidRPr="003165B4">
        <w:rPr>
          <w:rFonts w:ascii="Times New Roman" w:hAnsi="Times New Roman"/>
          <w:noProof/>
          <w:sz w:val="24"/>
          <w:lang w:val="en-GB"/>
        </w:rPr>
        <w:t xml:space="preserve">ion zone between preferential </w:t>
      </w:r>
      <w:r w:rsidRPr="003165B4">
        <w:rPr>
          <w:rFonts w:ascii="Times New Roman" w:hAnsi="Times New Roman"/>
          <w:noProof/>
          <w:sz w:val="24"/>
          <w:lang w:val="en-GB"/>
        </w:rPr>
        <w:t>trade partners</w:t>
      </w:r>
      <w:r w:rsidR="00345F58" w:rsidRPr="003165B4">
        <w:rPr>
          <w:rFonts w:ascii="Times New Roman" w:hAnsi="Times New Roman"/>
          <w:noProof/>
          <w:sz w:val="24"/>
          <w:lang w:val="en-GB"/>
        </w:rPr>
        <w:t xml:space="preserve"> of both Switzerland and the EU</w:t>
      </w:r>
      <w:r w:rsidRPr="00A3755F">
        <w:rPr>
          <w:rFonts w:ascii="Times New Roman" w:eastAsia="Times New Roman" w:hAnsi="Times New Roman" w:cs="Times New Roman"/>
          <w:noProof/>
          <w:sz w:val="24"/>
          <w:szCs w:val="24"/>
          <w:lang w:val="en-GB" w:eastAsia="en-GB"/>
        </w:rPr>
        <w:t>.</w:t>
      </w:r>
      <w:r w:rsidR="00A3755F" w:rsidRPr="00A3755F">
        <w:rPr>
          <w:rFonts w:ascii="Times New Roman" w:eastAsia="Times New Roman" w:hAnsi="Times New Roman" w:cs="Times New Roman"/>
          <w:noProof/>
          <w:sz w:val="24"/>
          <w:szCs w:val="24"/>
          <w:lang w:val="en-GB" w:eastAsia="en-GB"/>
        </w:rPr>
        <w:t xml:space="preserve"> Moreover Switzerland applies the same security and safety measures as those in force in the EU. As active participant in the EU's Import Control System 2 since the amendment of the customs security agreement in March 2021, legitimate trade flows even more smoothly and a high level of security is applied to the supply chain</w:t>
      </w:r>
      <w:r w:rsidR="00A3755F" w:rsidRPr="003165B4">
        <w:rPr>
          <w:rFonts w:ascii="Times New Roman" w:hAnsi="Times New Roman"/>
          <w:noProof/>
          <w:sz w:val="24"/>
          <w:lang w:val="en-GB"/>
        </w:rPr>
        <w:t>.</w:t>
      </w:r>
    </w:p>
    <w:p w14:paraId="7B0480DC" w14:textId="489A91C4" w:rsidR="00EC49FB" w:rsidRPr="003165B4" w:rsidRDefault="00EC49FB" w:rsidP="003165B4">
      <w:pPr>
        <w:pStyle w:val="ListParagraph"/>
        <w:spacing w:after="0"/>
        <w:rPr>
          <w:rFonts w:ascii="Times New Roman" w:hAnsi="Times New Roman"/>
          <w:noProof/>
          <w:sz w:val="24"/>
          <w:lang w:val="en-GB"/>
        </w:rPr>
      </w:pPr>
    </w:p>
    <w:p w14:paraId="7B0480DE" w14:textId="692E62DC" w:rsidR="00EC49FB" w:rsidRPr="003165B4" w:rsidRDefault="00EC49FB" w:rsidP="00EC49FB">
      <w:pPr>
        <w:rPr>
          <w:rFonts w:ascii="Times New Roman" w:hAnsi="Times New Roman"/>
          <w:b/>
          <w:i/>
          <w:noProof/>
          <w:sz w:val="24"/>
          <w:lang w:val="en-GB"/>
        </w:rPr>
      </w:pPr>
      <w:r w:rsidRPr="003165B4">
        <w:rPr>
          <w:rFonts w:ascii="Times New Roman" w:hAnsi="Times New Roman"/>
          <w:b/>
          <w:i/>
          <w:noProof/>
          <w:sz w:val="24"/>
          <w:lang w:val="en-GB"/>
        </w:rPr>
        <w:t xml:space="preserve">EU trade agreements also continued to offer a forum for development cooperation in Latin America and </w:t>
      </w:r>
      <w:r w:rsidR="00FB5BD3" w:rsidRPr="003165B4">
        <w:rPr>
          <w:rFonts w:ascii="Times New Roman" w:hAnsi="Times New Roman"/>
          <w:b/>
          <w:i/>
          <w:noProof/>
          <w:sz w:val="24"/>
          <w:lang w:val="en-GB"/>
        </w:rPr>
        <w:t xml:space="preserve">in </w:t>
      </w:r>
      <w:r w:rsidRPr="003165B4">
        <w:rPr>
          <w:rFonts w:ascii="Times New Roman" w:hAnsi="Times New Roman"/>
          <w:b/>
          <w:i/>
          <w:noProof/>
          <w:sz w:val="24"/>
          <w:lang w:val="en-GB"/>
        </w:rPr>
        <w:t>Africa</w:t>
      </w:r>
    </w:p>
    <w:p w14:paraId="7B0480DF" w14:textId="30411CD1" w:rsidR="00EC49FB" w:rsidRPr="003165B4" w:rsidRDefault="00EC49FB" w:rsidP="00EC49FB">
      <w:pPr>
        <w:pStyle w:val="NormalWeb"/>
        <w:jc w:val="both"/>
        <w:rPr>
          <w:noProof/>
          <w:lang w:val="en-GB"/>
        </w:rPr>
      </w:pPr>
      <w:r w:rsidRPr="003165B4">
        <w:rPr>
          <w:noProof/>
          <w:lang w:val="en-GB"/>
        </w:rPr>
        <w:t xml:space="preserve">In 2022, supported by its regional cooperation programmes, the EU continued its cooperation with partners in Latin America and </w:t>
      </w:r>
      <w:r w:rsidR="00FB5BD3" w:rsidRPr="003165B4">
        <w:rPr>
          <w:noProof/>
          <w:lang w:val="en-GB"/>
        </w:rPr>
        <w:t xml:space="preserve">in </w:t>
      </w:r>
      <w:r w:rsidRPr="003165B4">
        <w:rPr>
          <w:noProof/>
          <w:lang w:val="en-GB"/>
        </w:rPr>
        <w:t xml:space="preserve">Sub-Saharan Africa on sustainability issues and good governance. This cooperation also comes with strong </w:t>
      </w:r>
      <w:r w:rsidR="003041E1">
        <w:rPr>
          <w:noProof/>
          <w:lang w:val="en-GB"/>
        </w:rPr>
        <w:t xml:space="preserve">civil society </w:t>
      </w:r>
      <w:r w:rsidRPr="003165B4">
        <w:rPr>
          <w:noProof/>
          <w:lang w:val="en-GB"/>
        </w:rPr>
        <w:t>involvement and participation</w:t>
      </w:r>
      <w:r w:rsidR="003041E1">
        <w:rPr>
          <w:noProof/>
          <w:lang w:val="en-GB"/>
        </w:rPr>
        <w:t>,</w:t>
      </w:r>
      <w:r w:rsidRPr="003165B4">
        <w:rPr>
          <w:noProof/>
          <w:lang w:val="en-GB"/>
        </w:rPr>
        <w:t xml:space="preserve"> including at local level in partner countries. Recent examples include:  </w:t>
      </w:r>
    </w:p>
    <w:p w14:paraId="1E1F5337" w14:textId="32A0BE9E" w:rsidR="00A45FF0" w:rsidRPr="003165B4" w:rsidRDefault="00EC49FB" w:rsidP="003165B4">
      <w:pPr>
        <w:pStyle w:val="ListParagraph"/>
        <w:numPr>
          <w:ilvl w:val="0"/>
          <w:numId w:val="49"/>
        </w:numPr>
        <w:rPr>
          <w:rFonts w:ascii="Times New Roman" w:hAnsi="Times New Roman"/>
          <w:noProof/>
          <w:sz w:val="24"/>
          <w:lang w:val="en-GB"/>
        </w:rPr>
      </w:pPr>
      <w:r w:rsidRPr="003165B4">
        <w:rPr>
          <w:rFonts w:ascii="Times New Roman" w:hAnsi="Times New Roman"/>
          <w:noProof/>
          <w:sz w:val="24"/>
          <w:lang w:val="en-GB"/>
        </w:rPr>
        <w:t xml:space="preserve">Cooperation with </w:t>
      </w:r>
      <w:r w:rsidRPr="003165B4">
        <w:rPr>
          <w:rFonts w:ascii="Times New Roman" w:hAnsi="Times New Roman"/>
          <w:b/>
          <w:noProof/>
          <w:sz w:val="24"/>
          <w:lang w:val="en-GB"/>
        </w:rPr>
        <w:t>Chile</w:t>
      </w:r>
      <w:r w:rsidRPr="003165B4">
        <w:rPr>
          <w:rFonts w:ascii="Times New Roman" w:hAnsi="Times New Roman"/>
          <w:noProof/>
          <w:sz w:val="24"/>
          <w:lang w:val="en-GB"/>
        </w:rPr>
        <w:t>, support</w:t>
      </w:r>
      <w:r w:rsidR="00E057DC">
        <w:rPr>
          <w:rFonts w:ascii="Times New Roman" w:hAnsi="Times New Roman"/>
          <w:noProof/>
          <w:sz w:val="24"/>
          <w:lang w:val="en-GB"/>
        </w:rPr>
        <w:t>ed</w:t>
      </w:r>
      <w:r w:rsidRPr="003165B4">
        <w:rPr>
          <w:rFonts w:ascii="Times New Roman" w:hAnsi="Times New Roman"/>
          <w:noProof/>
          <w:sz w:val="24"/>
          <w:lang w:val="en-GB"/>
        </w:rPr>
        <w:t xml:space="preserve"> </w:t>
      </w:r>
      <w:r w:rsidR="00E057DC">
        <w:rPr>
          <w:rFonts w:ascii="Times New Roman" w:hAnsi="Times New Roman"/>
          <w:noProof/>
          <w:sz w:val="24"/>
          <w:lang w:val="en-GB"/>
        </w:rPr>
        <w:t xml:space="preserve">by the EU’s regional programmes to assist </w:t>
      </w:r>
      <w:r w:rsidRPr="003165B4">
        <w:rPr>
          <w:rFonts w:ascii="Times New Roman" w:hAnsi="Times New Roman"/>
          <w:noProof/>
          <w:sz w:val="24"/>
          <w:lang w:val="en-GB"/>
        </w:rPr>
        <w:t xml:space="preserve">the country’s move towards a more </w:t>
      </w:r>
      <w:r w:rsidRPr="003165B4">
        <w:rPr>
          <w:rFonts w:ascii="Times New Roman" w:hAnsi="Times New Roman"/>
          <w:b/>
          <w:noProof/>
          <w:sz w:val="24"/>
          <w:lang w:val="en-GB"/>
        </w:rPr>
        <w:t xml:space="preserve">sustainable and </w:t>
      </w:r>
      <w:r w:rsidRPr="003165B4">
        <w:rPr>
          <w:rFonts w:ascii="Times New Roman" w:hAnsi="Times New Roman"/>
          <w:noProof/>
          <w:sz w:val="24"/>
          <w:lang w:val="en-GB"/>
        </w:rPr>
        <w:t>environmentally</w:t>
      </w:r>
      <w:r w:rsidRPr="003165B4">
        <w:rPr>
          <w:rFonts w:ascii="Times New Roman" w:hAnsi="Times New Roman"/>
          <w:b/>
          <w:noProof/>
          <w:sz w:val="24"/>
          <w:lang w:val="en-GB"/>
        </w:rPr>
        <w:t xml:space="preserve"> friendly economy</w:t>
      </w:r>
      <w:r w:rsidRPr="003165B4">
        <w:rPr>
          <w:rFonts w:ascii="Times New Roman" w:hAnsi="Times New Roman"/>
          <w:noProof/>
          <w:sz w:val="24"/>
          <w:lang w:val="en-GB"/>
        </w:rPr>
        <w:t xml:space="preserve">, including topics such as sustainable mining, the fight against </w:t>
      </w:r>
      <w:r w:rsidR="00D42B04">
        <w:rPr>
          <w:rFonts w:ascii="Times New Roman" w:hAnsi="Times New Roman" w:cs="Times New Roman"/>
          <w:noProof/>
          <w:sz w:val="24"/>
          <w:szCs w:val="24"/>
          <w:lang w:val="en-GB"/>
        </w:rPr>
        <w:t>a</w:t>
      </w:r>
      <w:r w:rsidRPr="00533415">
        <w:rPr>
          <w:rFonts w:ascii="Times New Roman" w:hAnsi="Times New Roman" w:cs="Times New Roman"/>
          <w:noProof/>
          <w:sz w:val="24"/>
          <w:szCs w:val="24"/>
          <w:lang w:val="en-GB"/>
        </w:rPr>
        <w:t xml:space="preserve">ntimicrobial </w:t>
      </w:r>
      <w:r w:rsidR="00D42B04">
        <w:rPr>
          <w:rFonts w:ascii="Times New Roman" w:hAnsi="Times New Roman" w:cs="Times New Roman"/>
          <w:noProof/>
          <w:sz w:val="24"/>
          <w:szCs w:val="24"/>
          <w:lang w:val="en-GB"/>
        </w:rPr>
        <w:t>r</w:t>
      </w:r>
      <w:r w:rsidRPr="00533415">
        <w:rPr>
          <w:rFonts w:ascii="Times New Roman" w:hAnsi="Times New Roman" w:cs="Times New Roman"/>
          <w:noProof/>
          <w:sz w:val="24"/>
          <w:szCs w:val="24"/>
          <w:lang w:val="en-GB"/>
        </w:rPr>
        <w:t>esistance</w:t>
      </w:r>
      <w:r w:rsidRPr="003165B4">
        <w:rPr>
          <w:rFonts w:ascii="Times New Roman" w:hAnsi="Times New Roman"/>
          <w:noProof/>
          <w:sz w:val="24"/>
          <w:lang w:val="en-GB"/>
        </w:rPr>
        <w:t xml:space="preserve">, the promotion of </w:t>
      </w:r>
      <w:r w:rsidR="00D42B04">
        <w:rPr>
          <w:rFonts w:ascii="Times New Roman" w:hAnsi="Times New Roman" w:cs="Times New Roman"/>
          <w:noProof/>
          <w:sz w:val="24"/>
          <w:szCs w:val="24"/>
          <w:lang w:val="en-GB"/>
        </w:rPr>
        <w:t>r</w:t>
      </w:r>
      <w:r w:rsidRPr="00533415">
        <w:rPr>
          <w:rFonts w:ascii="Times New Roman" w:hAnsi="Times New Roman" w:cs="Times New Roman"/>
          <w:noProof/>
          <w:sz w:val="24"/>
          <w:szCs w:val="24"/>
          <w:lang w:val="en-GB"/>
        </w:rPr>
        <w:t xml:space="preserve">esponsible </w:t>
      </w:r>
      <w:r w:rsidR="00D42B04">
        <w:rPr>
          <w:rFonts w:ascii="Times New Roman" w:hAnsi="Times New Roman" w:cs="Times New Roman"/>
          <w:noProof/>
          <w:sz w:val="24"/>
          <w:szCs w:val="24"/>
          <w:lang w:val="en-GB"/>
        </w:rPr>
        <w:t>b</w:t>
      </w:r>
      <w:r w:rsidRPr="00533415">
        <w:rPr>
          <w:rFonts w:ascii="Times New Roman" w:hAnsi="Times New Roman" w:cs="Times New Roman"/>
          <w:noProof/>
          <w:sz w:val="24"/>
          <w:szCs w:val="24"/>
          <w:lang w:val="en-GB"/>
        </w:rPr>
        <w:t xml:space="preserve">usiness </w:t>
      </w:r>
      <w:r w:rsidR="00D42B04">
        <w:rPr>
          <w:rFonts w:ascii="Times New Roman" w:hAnsi="Times New Roman" w:cs="Times New Roman"/>
          <w:noProof/>
          <w:sz w:val="24"/>
          <w:szCs w:val="24"/>
          <w:lang w:val="en-GB"/>
        </w:rPr>
        <w:t>c</w:t>
      </w:r>
      <w:r w:rsidRPr="00533415">
        <w:rPr>
          <w:rFonts w:ascii="Times New Roman" w:hAnsi="Times New Roman" w:cs="Times New Roman"/>
          <w:noProof/>
          <w:sz w:val="24"/>
          <w:szCs w:val="24"/>
          <w:lang w:val="en-GB"/>
        </w:rPr>
        <w:t>onduct</w:t>
      </w:r>
      <w:r w:rsidRPr="003165B4">
        <w:rPr>
          <w:rFonts w:ascii="Times New Roman" w:hAnsi="Times New Roman"/>
          <w:noProof/>
          <w:sz w:val="24"/>
          <w:lang w:val="en-GB"/>
        </w:rPr>
        <w:t xml:space="preserve"> and the adoption of </w:t>
      </w:r>
      <w:r w:rsidR="00D42B04">
        <w:rPr>
          <w:rFonts w:ascii="Times New Roman" w:hAnsi="Times New Roman" w:cs="Times New Roman"/>
          <w:noProof/>
          <w:sz w:val="24"/>
          <w:szCs w:val="24"/>
          <w:lang w:val="en-GB"/>
        </w:rPr>
        <w:t>l</w:t>
      </w:r>
      <w:r w:rsidRPr="00533415">
        <w:rPr>
          <w:rFonts w:ascii="Times New Roman" w:hAnsi="Times New Roman" w:cs="Times New Roman"/>
          <w:noProof/>
          <w:sz w:val="24"/>
          <w:szCs w:val="24"/>
          <w:lang w:val="en-GB"/>
        </w:rPr>
        <w:t xml:space="preserve">ow </w:t>
      </w:r>
      <w:r w:rsidR="00D42B04">
        <w:rPr>
          <w:rFonts w:ascii="Times New Roman" w:hAnsi="Times New Roman" w:cs="Times New Roman"/>
          <w:noProof/>
          <w:sz w:val="24"/>
          <w:szCs w:val="24"/>
          <w:lang w:val="en-GB"/>
        </w:rPr>
        <w:t>c</w:t>
      </w:r>
      <w:r w:rsidRPr="00533415">
        <w:rPr>
          <w:rFonts w:ascii="Times New Roman" w:hAnsi="Times New Roman" w:cs="Times New Roman"/>
          <w:noProof/>
          <w:sz w:val="24"/>
          <w:szCs w:val="24"/>
          <w:lang w:val="en-GB"/>
        </w:rPr>
        <w:t>arbon</w:t>
      </w:r>
      <w:r w:rsidRPr="003165B4">
        <w:rPr>
          <w:rFonts w:ascii="Times New Roman" w:hAnsi="Times New Roman"/>
          <w:noProof/>
          <w:sz w:val="24"/>
          <w:lang w:val="en-GB"/>
        </w:rPr>
        <w:t xml:space="preserve"> and </w:t>
      </w:r>
      <w:r w:rsidR="00D42B04">
        <w:rPr>
          <w:rFonts w:ascii="Times New Roman" w:hAnsi="Times New Roman" w:cs="Times New Roman"/>
          <w:noProof/>
          <w:sz w:val="24"/>
          <w:szCs w:val="24"/>
          <w:lang w:val="en-GB"/>
        </w:rPr>
        <w:t>c</w:t>
      </w:r>
      <w:r w:rsidRPr="00533415">
        <w:rPr>
          <w:rFonts w:ascii="Times New Roman" w:hAnsi="Times New Roman" w:cs="Times New Roman"/>
          <w:noProof/>
          <w:sz w:val="24"/>
          <w:szCs w:val="24"/>
          <w:lang w:val="en-GB"/>
        </w:rPr>
        <w:t xml:space="preserve">ircular </w:t>
      </w:r>
      <w:r w:rsidR="00D42B04">
        <w:rPr>
          <w:rFonts w:ascii="Times New Roman" w:hAnsi="Times New Roman" w:cs="Times New Roman"/>
          <w:noProof/>
          <w:sz w:val="24"/>
          <w:szCs w:val="24"/>
          <w:lang w:val="en-GB"/>
        </w:rPr>
        <w:t>e</w:t>
      </w:r>
      <w:r w:rsidRPr="00533415">
        <w:rPr>
          <w:rFonts w:ascii="Times New Roman" w:hAnsi="Times New Roman" w:cs="Times New Roman"/>
          <w:noProof/>
          <w:sz w:val="24"/>
          <w:szCs w:val="24"/>
          <w:lang w:val="en-GB"/>
        </w:rPr>
        <w:t>conomy</w:t>
      </w:r>
      <w:r w:rsidRPr="003165B4">
        <w:rPr>
          <w:rFonts w:ascii="Times New Roman" w:hAnsi="Times New Roman"/>
          <w:noProof/>
          <w:sz w:val="24"/>
          <w:lang w:val="en-GB"/>
        </w:rPr>
        <w:t xml:space="preserve"> business actions. Furthermore, a new Chile-only project was launched by the Commission in 2022</w:t>
      </w:r>
      <w:r w:rsidRPr="003165B4">
        <w:rPr>
          <w:rStyle w:val="FootnoteReference"/>
          <w:rFonts w:ascii="Times New Roman" w:hAnsi="Times New Roman"/>
          <w:noProof/>
          <w:sz w:val="24"/>
          <w:lang w:val="en-GB"/>
        </w:rPr>
        <w:footnoteReference w:id="41"/>
      </w:r>
      <w:r w:rsidRPr="003165B4">
        <w:rPr>
          <w:rFonts w:ascii="Times New Roman" w:hAnsi="Times New Roman"/>
          <w:noProof/>
          <w:sz w:val="24"/>
          <w:lang w:val="en-GB"/>
        </w:rPr>
        <w:t>, aimed at supporting fair and sustainable trade between the EU and Chile, which helps to highlight the role of trade to support environmental and social goals.</w:t>
      </w:r>
      <w:r w:rsidR="00EF63F7" w:rsidRPr="003165B4">
        <w:rPr>
          <w:rFonts w:ascii="Times New Roman" w:hAnsi="Times New Roman"/>
          <w:noProof/>
          <w:sz w:val="24"/>
          <w:lang w:val="en-GB"/>
        </w:rPr>
        <w:t xml:space="preserve"> The project produced </w:t>
      </w:r>
      <w:r w:rsidR="00882100">
        <w:rPr>
          <w:rFonts w:ascii="Times New Roman" w:hAnsi="Times New Roman" w:cs="Times New Roman"/>
          <w:noProof/>
          <w:sz w:val="24"/>
          <w:szCs w:val="24"/>
          <w:lang w:val="en-GB"/>
        </w:rPr>
        <w:t xml:space="preserve">inter alia </w:t>
      </w:r>
      <w:r w:rsidR="00EF63F7" w:rsidRPr="003165B4">
        <w:rPr>
          <w:rFonts w:ascii="Times New Roman" w:hAnsi="Times New Roman"/>
          <w:noProof/>
          <w:sz w:val="24"/>
          <w:lang w:val="en-GB"/>
        </w:rPr>
        <w:t xml:space="preserve">studies on organic production in Chile and on </w:t>
      </w:r>
      <w:r w:rsidR="00D42B04">
        <w:rPr>
          <w:rFonts w:ascii="Times New Roman" w:hAnsi="Times New Roman" w:cs="Times New Roman"/>
          <w:noProof/>
          <w:sz w:val="24"/>
          <w:szCs w:val="24"/>
          <w:lang w:val="en-GB"/>
        </w:rPr>
        <w:t>f</w:t>
      </w:r>
      <w:r w:rsidR="00EF63F7" w:rsidRPr="00533415">
        <w:rPr>
          <w:rFonts w:ascii="Times New Roman" w:hAnsi="Times New Roman" w:cs="Times New Roman"/>
          <w:noProof/>
          <w:sz w:val="24"/>
          <w:szCs w:val="24"/>
          <w:lang w:val="en-GB"/>
        </w:rPr>
        <w:t xml:space="preserve">air </w:t>
      </w:r>
      <w:r w:rsidR="00D42B04">
        <w:rPr>
          <w:rFonts w:ascii="Times New Roman" w:hAnsi="Times New Roman" w:cs="Times New Roman"/>
          <w:noProof/>
          <w:sz w:val="24"/>
          <w:szCs w:val="24"/>
          <w:lang w:val="en-GB"/>
        </w:rPr>
        <w:t>t</w:t>
      </w:r>
      <w:r w:rsidR="00EF63F7" w:rsidRPr="00533415">
        <w:rPr>
          <w:rFonts w:ascii="Times New Roman" w:hAnsi="Times New Roman" w:cs="Times New Roman"/>
          <w:noProof/>
          <w:sz w:val="24"/>
          <w:szCs w:val="24"/>
          <w:lang w:val="en-GB"/>
        </w:rPr>
        <w:t xml:space="preserve">rade </w:t>
      </w:r>
      <w:r w:rsidR="00BA4628">
        <w:rPr>
          <w:rFonts w:ascii="Times New Roman" w:hAnsi="Times New Roman" w:cs="Times New Roman"/>
          <w:noProof/>
          <w:sz w:val="24"/>
          <w:szCs w:val="24"/>
          <w:lang w:val="en-GB"/>
        </w:rPr>
        <w:t>and included</w:t>
      </w:r>
      <w:r w:rsidR="00EF63F7" w:rsidRPr="003165B4">
        <w:rPr>
          <w:rFonts w:ascii="Times New Roman" w:hAnsi="Times New Roman"/>
          <w:noProof/>
          <w:sz w:val="24"/>
          <w:lang w:val="en-GB"/>
        </w:rPr>
        <w:t xml:space="preserve"> regional workshops in all 16 regions, a high-level conference with international exp</w:t>
      </w:r>
      <w:r w:rsidR="00E057DC">
        <w:rPr>
          <w:rFonts w:ascii="Times New Roman" w:hAnsi="Times New Roman"/>
          <w:noProof/>
          <w:sz w:val="24"/>
          <w:lang w:val="en-GB"/>
        </w:rPr>
        <w:t>e</w:t>
      </w:r>
      <w:r w:rsidR="00EF63F7" w:rsidRPr="003165B4">
        <w:rPr>
          <w:rFonts w:ascii="Times New Roman" w:hAnsi="Times New Roman"/>
          <w:noProof/>
          <w:sz w:val="24"/>
          <w:lang w:val="en-GB"/>
        </w:rPr>
        <w:t xml:space="preserve">rts and an online </w:t>
      </w:r>
      <w:r w:rsidR="00EF63F7" w:rsidRPr="00533415">
        <w:rPr>
          <w:rFonts w:ascii="Times New Roman" w:hAnsi="Times New Roman" w:cs="Times New Roman"/>
          <w:noProof/>
          <w:sz w:val="24"/>
          <w:szCs w:val="24"/>
          <w:lang w:val="en-GB"/>
        </w:rPr>
        <w:t>B2B</w:t>
      </w:r>
      <w:r w:rsidR="00EF63F7" w:rsidRPr="003165B4">
        <w:rPr>
          <w:rFonts w:ascii="Times New Roman" w:hAnsi="Times New Roman"/>
          <w:noProof/>
          <w:sz w:val="24"/>
          <w:lang w:val="en-GB"/>
        </w:rPr>
        <w:t xml:space="preserve"> platform</w:t>
      </w:r>
      <w:r w:rsidR="00EF63F7" w:rsidRPr="003165B4">
        <w:rPr>
          <w:rStyle w:val="FootnoteReference"/>
          <w:rFonts w:ascii="Times New Roman" w:hAnsi="Times New Roman"/>
          <w:noProof/>
          <w:sz w:val="24"/>
          <w:lang w:val="en-GB"/>
        </w:rPr>
        <w:footnoteReference w:id="42"/>
      </w:r>
      <w:r w:rsidR="00EF63F7" w:rsidRPr="003165B4">
        <w:rPr>
          <w:rFonts w:ascii="Times New Roman" w:hAnsi="Times New Roman"/>
          <w:noProof/>
          <w:sz w:val="24"/>
          <w:lang w:val="en-GB"/>
        </w:rPr>
        <w:t xml:space="preserve"> to match Chilean producers with EU buyers.</w:t>
      </w:r>
    </w:p>
    <w:p w14:paraId="6D431613" w14:textId="77777777" w:rsidR="009D2E67" w:rsidRPr="003165B4" w:rsidRDefault="009D2E67" w:rsidP="003165B4">
      <w:pPr>
        <w:pStyle w:val="ListParagraph"/>
        <w:spacing w:after="0"/>
        <w:ind w:left="360"/>
        <w:jc w:val="both"/>
        <w:rPr>
          <w:rFonts w:ascii="Times New Roman" w:hAnsi="Times New Roman"/>
          <w:noProof/>
          <w:sz w:val="24"/>
          <w:lang w:val="en-GB"/>
        </w:rPr>
      </w:pPr>
    </w:p>
    <w:p w14:paraId="566A955E" w14:textId="4870A998" w:rsidR="00704F2F" w:rsidRPr="003165B4" w:rsidRDefault="00FB5BD3" w:rsidP="003165B4">
      <w:pPr>
        <w:pStyle w:val="ListParagraph"/>
        <w:numPr>
          <w:ilvl w:val="0"/>
          <w:numId w:val="49"/>
        </w:numPr>
        <w:rPr>
          <w:rFonts w:ascii="Times New Roman" w:hAnsi="Times New Roman"/>
          <w:noProof/>
          <w:sz w:val="24"/>
          <w:lang w:val="en-GB"/>
        </w:rPr>
      </w:pPr>
      <w:r w:rsidRPr="003165B4">
        <w:rPr>
          <w:rFonts w:ascii="Times New Roman" w:hAnsi="Times New Roman"/>
          <w:noProof/>
          <w:sz w:val="24"/>
          <w:lang w:val="en-GB"/>
        </w:rPr>
        <w:t xml:space="preserve">Cooperation with </w:t>
      </w:r>
      <w:r w:rsidRPr="003165B4">
        <w:rPr>
          <w:rFonts w:ascii="Times New Roman" w:hAnsi="Times New Roman"/>
          <w:b/>
          <w:noProof/>
          <w:sz w:val="24"/>
          <w:lang w:val="en-GB"/>
        </w:rPr>
        <w:t>Ghana</w:t>
      </w:r>
      <w:r w:rsidRPr="003165B4">
        <w:rPr>
          <w:rFonts w:ascii="Times New Roman" w:hAnsi="Times New Roman"/>
          <w:noProof/>
          <w:sz w:val="24"/>
          <w:lang w:val="en-GB"/>
        </w:rPr>
        <w:t xml:space="preserve"> under the ‘Compete Ghana’</w:t>
      </w:r>
      <w:r w:rsidR="00D42B04" w:rsidRPr="009D2E67">
        <w:rPr>
          <w:rFonts w:ascii="Times New Roman" w:hAnsi="Times New Roman" w:cs="Times New Roman"/>
          <w:noProof/>
          <w:sz w:val="24"/>
          <w:szCs w:val="24"/>
          <w:lang w:val="en-GB" w:eastAsia="en-IE"/>
        </w:rPr>
        <w:t xml:space="preserve"> project</w:t>
      </w:r>
      <w:r w:rsidR="00D42B04" w:rsidRPr="009D2E67">
        <w:rPr>
          <w:rFonts w:ascii="Times New Roman" w:hAnsi="Times New Roman" w:cs="Times New Roman"/>
          <w:bCs/>
          <w:noProof/>
          <w:sz w:val="24"/>
          <w:szCs w:val="24"/>
          <w:vertAlign w:val="superscript"/>
          <w:lang w:val="en-GB" w:eastAsia="en-IE"/>
        </w:rPr>
        <w:t xml:space="preserve"> </w:t>
      </w:r>
      <w:r w:rsidRPr="003165B4">
        <w:rPr>
          <w:noProof/>
          <w:vertAlign w:val="superscript"/>
          <w:lang w:val="en-GB"/>
        </w:rPr>
        <w:footnoteReference w:id="43"/>
      </w:r>
      <w:r w:rsidRPr="003165B4">
        <w:rPr>
          <w:rFonts w:ascii="Times New Roman" w:hAnsi="Times New Roman"/>
          <w:b/>
          <w:noProof/>
          <w:sz w:val="24"/>
          <w:lang w:val="en-GB"/>
        </w:rPr>
        <w:t xml:space="preserve"> </w:t>
      </w:r>
      <w:r w:rsidR="009D2E67" w:rsidRPr="009D2E67">
        <w:rPr>
          <w:rFonts w:ascii="Times New Roman" w:hAnsi="Times New Roman" w:cs="Times New Roman"/>
          <w:b/>
          <w:bCs/>
          <w:noProof/>
          <w:sz w:val="24"/>
          <w:szCs w:val="24"/>
          <w:lang w:val="en-IE" w:eastAsia="en-IE"/>
        </w:rPr>
        <w:t>'to</w:t>
      </w:r>
      <w:r w:rsidR="009D2E67" w:rsidRPr="003165B4">
        <w:rPr>
          <w:rFonts w:ascii="Times New Roman" w:hAnsi="Times New Roman"/>
          <w:b/>
          <w:noProof/>
          <w:sz w:val="24"/>
          <w:lang w:val="en-IE"/>
        </w:rPr>
        <w:t xml:space="preserve"> support implementation </w:t>
      </w:r>
      <w:r w:rsidR="009D2E67" w:rsidRPr="009D2E67">
        <w:rPr>
          <w:rFonts w:ascii="Times New Roman" w:hAnsi="Times New Roman" w:cs="Times New Roman"/>
          <w:b/>
          <w:bCs/>
          <w:noProof/>
          <w:sz w:val="24"/>
          <w:szCs w:val="24"/>
          <w:lang w:val="en-IE" w:eastAsia="en-IE"/>
        </w:rPr>
        <w:t xml:space="preserve">of the interim economic partnership agreement (EPA) </w:t>
      </w:r>
      <w:r w:rsidR="009D2E67" w:rsidRPr="003165B4">
        <w:rPr>
          <w:rFonts w:ascii="Times New Roman" w:hAnsi="Times New Roman"/>
          <w:b/>
          <w:noProof/>
          <w:sz w:val="24"/>
          <w:lang w:val="en-IE"/>
        </w:rPr>
        <w:t xml:space="preserve">between the EU and </w:t>
      </w:r>
      <w:r w:rsidR="009D2E67" w:rsidRPr="009D2E67">
        <w:rPr>
          <w:rFonts w:ascii="Times New Roman" w:hAnsi="Times New Roman" w:cs="Times New Roman"/>
          <w:b/>
          <w:bCs/>
          <w:noProof/>
          <w:sz w:val="24"/>
          <w:szCs w:val="24"/>
          <w:lang w:val="en-IE" w:eastAsia="en-IE"/>
        </w:rPr>
        <w:t>Ghana'</w:t>
      </w:r>
      <w:r w:rsidRPr="009D2E67">
        <w:rPr>
          <w:rFonts w:ascii="Times New Roman" w:hAnsi="Times New Roman" w:cs="Times New Roman"/>
          <w:noProof/>
          <w:sz w:val="24"/>
          <w:szCs w:val="24"/>
          <w:lang w:val="en-GB" w:eastAsia="en-IE"/>
        </w:rPr>
        <w:t xml:space="preserve"> (</w:t>
      </w:r>
      <w:r w:rsidR="00A51B8B">
        <w:rPr>
          <w:rFonts w:ascii="Times New Roman" w:hAnsi="Times New Roman" w:cs="Times New Roman"/>
          <w:noProof/>
          <w:sz w:val="24"/>
          <w:szCs w:val="24"/>
          <w:lang w:val="en-GB" w:eastAsia="en-IE"/>
        </w:rPr>
        <w:t>EUR</w:t>
      </w:r>
      <w:r w:rsidR="009D2E67">
        <w:rPr>
          <w:rFonts w:ascii="Times New Roman" w:hAnsi="Times New Roman" w:cs="Times New Roman"/>
          <w:noProof/>
          <w:sz w:val="24"/>
          <w:szCs w:val="24"/>
          <w:lang w:val="en-GB" w:eastAsia="en-IE"/>
        </w:rPr>
        <w:t xml:space="preserve"> </w:t>
      </w:r>
      <w:r w:rsidRPr="003165B4">
        <w:rPr>
          <w:rFonts w:ascii="Times New Roman" w:hAnsi="Times New Roman"/>
          <w:noProof/>
          <w:sz w:val="24"/>
          <w:lang w:val="en-GB"/>
        </w:rPr>
        <w:t>4</w:t>
      </w:r>
      <w:r w:rsidR="00D42B04" w:rsidRPr="009D2E67">
        <w:rPr>
          <w:rFonts w:ascii="Times New Roman" w:hAnsi="Times New Roman" w:cs="Times New Roman"/>
          <w:noProof/>
          <w:sz w:val="24"/>
          <w:szCs w:val="24"/>
          <w:lang w:val="en-GB" w:eastAsia="en-IE"/>
        </w:rPr>
        <w:t>.</w:t>
      </w:r>
      <w:r w:rsidRPr="003165B4">
        <w:rPr>
          <w:rFonts w:ascii="Times New Roman" w:hAnsi="Times New Roman"/>
          <w:noProof/>
          <w:sz w:val="24"/>
          <w:lang w:val="en-GB"/>
        </w:rPr>
        <w:t xml:space="preserve">1 million, 2020-2024). The project aims </w:t>
      </w:r>
      <w:r w:rsidR="00D42B04" w:rsidRPr="009D2E67">
        <w:rPr>
          <w:rFonts w:ascii="Times New Roman" w:hAnsi="Times New Roman" w:cs="Times New Roman"/>
          <w:noProof/>
          <w:sz w:val="24"/>
          <w:szCs w:val="24"/>
          <w:lang w:val="en-GB" w:eastAsia="en-IE"/>
        </w:rPr>
        <w:t>to improve</w:t>
      </w:r>
      <w:r w:rsidR="00D42B04" w:rsidRPr="003165B4">
        <w:rPr>
          <w:rFonts w:ascii="Times New Roman" w:hAnsi="Times New Roman"/>
          <w:noProof/>
          <w:sz w:val="24"/>
          <w:lang w:val="en-GB"/>
        </w:rPr>
        <w:t xml:space="preserve"> </w:t>
      </w:r>
      <w:r w:rsidRPr="003165B4">
        <w:rPr>
          <w:rFonts w:ascii="Times New Roman" w:hAnsi="Times New Roman"/>
          <w:noProof/>
          <w:sz w:val="24"/>
          <w:lang w:val="en-GB"/>
        </w:rPr>
        <w:t>economic governance and</w:t>
      </w:r>
      <w:r w:rsidRPr="009D2E67">
        <w:rPr>
          <w:rFonts w:ascii="Times New Roman" w:hAnsi="Times New Roman" w:cs="Times New Roman"/>
          <w:noProof/>
          <w:sz w:val="24"/>
          <w:szCs w:val="24"/>
          <w:lang w:val="en-GB" w:eastAsia="en-IE"/>
        </w:rPr>
        <w:t xml:space="preserve"> </w:t>
      </w:r>
      <w:r w:rsidR="00BA4628" w:rsidRPr="009D2E67">
        <w:rPr>
          <w:rFonts w:ascii="Times New Roman" w:hAnsi="Times New Roman" w:cs="Times New Roman"/>
          <w:noProof/>
          <w:sz w:val="24"/>
          <w:szCs w:val="24"/>
          <w:lang w:val="en-GB" w:eastAsia="en-IE"/>
        </w:rPr>
        <w:t>the</w:t>
      </w:r>
      <w:r w:rsidR="00BA4628" w:rsidRPr="003165B4">
        <w:rPr>
          <w:rFonts w:ascii="Times New Roman" w:hAnsi="Times New Roman"/>
          <w:noProof/>
          <w:sz w:val="24"/>
          <w:lang w:val="en-GB"/>
        </w:rPr>
        <w:t xml:space="preserve"> </w:t>
      </w:r>
      <w:r w:rsidRPr="003165B4">
        <w:rPr>
          <w:rFonts w:ascii="Times New Roman" w:hAnsi="Times New Roman"/>
          <w:noProof/>
          <w:sz w:val="24"/>
          <w:lang w:val="en-GB"/>
        </w:rPr>
        <w:t>business environment and to maximise the ben</w:t>
      </w:r>
      <w:r w:rsidR="008B4EA9">
        <w:rPr>
          <w:rFonts w:ascii="Times New Roman" w:hAnsi="Times New Roman"/>
          <w:noProof/>
          <w:sz w:val="24"/>
          <w:lang w:val="en-GB"/>
        </w:rPr>
        <w:t>e</w:t>
      </w:r>
      <w:r w:rsidRPr="003165B4">
        <w:rPr>
          <w:rFonts w:ascii="Times New Roman" w:hAnsi="Times New Roman"/>
          <w:noProof/>
          <w:sz w:val="24"/>
          <w:lang w:val="en-GB"/>
        </w:rPr>
        <w:t>fits of the EPA for Ghana. Among the most relevant outcomes in 2022 are the completion of communic</w:t>
      </w:r>
      <w:r w:rsidR="003E372B" w:rsidRPr="003165B4">
        <w:rPr>
          <w:rFonts w:ascii="Times New Roman" w:hAnsi="Times New Roman"/>
          <w:noProof/>
          <w:sz w:val="24"/>
          <w:lang w:val="en-GB"/>
        </w:rPr>
        <w:t>ation material (</w:t>
      </w:r>
      <w:r w:rsidR="003E372B">
        <w:rPr>
          <w:rFonts w:ascii="Times New Roman" w:hAnsi="Times New Roman" w:cs="Times New Roman"/>
          <w:noProof/>
          <w:sz w:val="24"/>
          <w:szCs w:val="24"/>
          <w:lang w:val="en-GB" w:eastAsia="en-IE"/>
        </w:rPr>
        <w:t xml:space="preserve">e.g. an </w:t>
      </w:r>
      <w:r w:rsidR="003E372B" w:rsidRPr="003165B4">
        <w:rPr>
          <w:rFonts w:ascii="Times New Roman" w:hAnsi="Times New Roman"/>
          <w:noProof/>
          <w:sz w:val="24"/>
          <w:lang w:val="en-GB"/>
        </w:rPr>
        <w:t>interim EPA handbook</w:t>
      </w:r>
      <w:r w:rsidR="003E372B">
        <w:rPr>
          <w:rFonts w:ascii="Times New Roman" w:hAnsi="Times New Roman" w:cs="Times New Roman"/>
          <w:noProof/>
          <w:sz w:val="24"/>
          <w:szCs w:val="24"/>
          <w:lang w:val="en-GB" w:eastAsia="en-IE"/>
        </w:rPr>
        <w:t xml:space="preserve"> </w:t>
      </w:r>
      <w:r w:rsidR="00BA4628" w:rsidRPr="009D2E67">
        <w:rPr>
          <w:rFonts w:ascii="Times New Roman" w:hAnsi="Times New Roman" w:cs="Times New Roman"/>
          <w:noProof/>
          <w:sz w:val="24"/>
          <w:szCs w:val="24"/>
          <w:lang w:val="en-GB" w:eastAsia="en-IE"/>
        </w:rPr>
        <w:t>and</w:t>
      </w:r>
      <w:r w:rsidR="003A4FA4">
        <w:rPr>
          <w:rFonts w:ascii="Times New Roman" w:hAnsi="Times New Roman"/>
          <w:noProof/>
          <w:sz w:val="24"/>
          <w:lang w:val="en-GB"/>
        </w:rPr>
        <w:t xml:space="preserve"> a two-page leaflet o</w:t>
      </w:r>
      <w:r w:rsidRPr="003165B4">
        <w:rPr>
          <w:rFonts w:ascii="Times New Roman" w:hAnsi="Times New Roman"/>
          <w:noProof/>
          <w:sz w:val="24"/>
          <w:lang w:val="en-GB"/>
        </w:rPr>
        <w:t>n the interim EPA for public</w:t>
      </w:r>
      <w:r w:rsidR="00BA4628" w:rsidRPr="009D2E67">
        <w:rPr>
          <w:rFonts w:ascii="Times New Roman" w:hAnsi="Times New Roman" w:cs="Times New Roman"/>
          <w:noProof/>
          <w:sz w:val="24"/>
          <w:szCs w:val="24"/>
          <w:lang w:val="en-GB" w:eastAsia="en-IE"/>
        </w:rPr>
        <w:t>-</w:t>
      </w:r>
      <w:r w:rsidRPr="003165B4">
        <w:rPr>
          <w:rFonts w:ascii="Times New Roman" w:hAnsi="Times New Roman"/>
          <w:noProof/>
          <w:sz w:val="24"/>
          <w:lang w:val="en-GB"/>
        </w:rPr>
        <w:t xml:space="preserve"> and private</w:t>
      </w:r>
      <w:r w:rsidR="00D42B04" w:rsidRPr="009D2E67">
        <w:rPr>
          <w:rFonts w:ascii="Times New Roman" w:hAnsi="Times New Roman" w:cs="Times New Roman"/>
          <w:noProof/>
          <w:sz w:val="24"/>
          <w:szCs w:val="24"/>
          <w:lang w:val="en-GB" w:eastAsia="en-IE"/>
        </w:rPr>
        <w:t>-</w:t>
      </w:r>
      <w:r w:rsidRPr="003165B4">
        <w:rPr>
          <w:rFonts w:ascii="Times New Roman" w:hAnsi="Times New Roman"/>
          <w:noProof/>
          <w:sz w:val="24"/>
          <w:lang w:val="en-GB"/>
        </w:rPr>
        <w:t xml:space="preserve">sector awareness), </w:t>
      </w:r>
      <w:r w:rsidR="00D42B04" w:rsidRPr="009D2E67">
        <w:rPr>
          <w:rFonts w:ascii="Times New Roman" w:hAnsi="Times New Roman" w:cs="Times New Roman"/>
          <w:noProof/>
          <w:sz w:val="24"/>
          <w:szCs w:val="24"/>
          <w:lang w:val="en-GB" w:eastAsia="en-IE"/>
        </w:rPr>
        <w:t>training sessions</w:t>
      </w:r>
      <w:r w:rsidR="00D42B04" w:rsidRPr="003165B4">
        <w:rPr>
          <w:rFonts w:ascii="Times New Roman" w:hAnsi="Times New Roman"/>
          <w:noProof/>
          <w:sz w:val="24"/>
          <w:lang w:val="en-GB"/>
        </w:rPr>
        <w:t xml:space="preserve"> </w:t>
      </w:r>
      <w:r w:rsidRPr="003165B4">
        <w:rPr>
          <w:rFonts w:ascii="Times New Roman" w:hAnsi="Times New Roman"/>
          <w:noProof/>
          <w:sz w:val="24"/>
          <w:lang w:val="en-GB"/>
        </w:rPr>
        <w:t>offere</w:t>
      </w:r>
      <w:r w:rsidR="003E372B" w:rsidRPr="003165B4">
        <w:rPr>
          <w:rFonts w:ascii="Times New Roman" w:hAnsi="Times New Roman"/>
          <w:noProof/>
          <w:sz w:val="24"/>
          <w:lang w:val="en-GB"/>
        </w:rPr>
        <w:t>d to the EPA Secretariat Staff,</w:t>
      </w:r>
      <w:r w:rsidR="003E372B">
        <w:rPr>
          <w:rFonts w:ascii="Times New Roman" w:hAnsi="Times New Roman" w:cs="Times New Roman"/>
          <w:noProof/>
          <w:sz w:val="24"/>
          <w:szCs w:val="24"/>
          <w:lang w:eastAsia="en-IE"/>
        </w:rPr>
        <w:t xml:space="preserve"> the logistical support to the Commission/DG TAXUD for the capacity building training on offered to 40 Ghanaian customs officials,</w:t>
      </w:r>
      <w:r w:rsidR="003E372B" w:rsidRPr="009D2E67">
        <w:rPr>
          <w:rFonts w:ascii="Times New Roman" w:hAnsi="Times New Roman" w:cs="Times New Roman"/>
          <w:noProof/>
          <w:sz w:val="24"/>
          <w:szCs w:val="24"/>
          <w:lang w:val="en-GB" w:eastAsia="en-IE"/>
        </w:rPr>
        <w:t xml:space="preserve"> </w:t>
      </w:r>
      <w:r w:rsidRPr="009D2E67">
        <w:rPr>
          <w:rFonts w:ascii="Times New Roman" w:hAnsi="Times New Roman" w:cs="Times New Roman"/>
          <w:noProof/>
          <w:sz w:val="24"/>
          <w:szCs w:val="24"/>
          <w:lang w:val="en-GB" w:eastAsia="en-IE"/>
        </w:rPr>
        <w:t>a</w:t>
      </w:r>
      <w:r w:rsidR="003E372B">
        <w:rPr>
          <w:rFonts w:ascii="Times New Roman" w:hAnsi="Times New Roman" w:cs="Times New Roman"/>
          <w:noProof/>
          <w:sz w:val="24"/>
          <w:szCs w:val="24"/>
          <w:lang w:val="en-GB" w:eastAsia="en-IE"/>
        </w:rPr>
        <w:t>s well as a</w:t>
      </w:r>
      <w:r w:rsidRPr="009D2E67">
        <w:rPr>
          <w:rFonts w:ascii="Times New Roman" w:hAnsi="Times New Roman" w:cs="Times New Roman"/>
          <w:noProof/>
          <w:sz w:val="24"/>
          <w:szCs w:val="24"/>
          <w:lang w:val="en-GB" w:eastAsia="en-IE"/>
        </w:rPr>
        <w:t xml:space="preserve"> </w:t>
      </w:r>
      <w:r w:rsidRPr="003165B4">
        <w:rPr>
          <w:rFonts w:ascii="Times New Roman" w:hAnsi="Times New Roman"/>
          <w:noProof/>
          <w:sz w:val="24"/>
          <w:lang w:val="en-GB"/>
        </w:rPr>
        <w:t>report on trade reforms derived from the interim EPA.</w:t>
      </w:r>
      <w:r w:rsidR="003E372B">
        <w:rPr>
          <w:rFonts w:ascii="Times New Roman" w:hAnsi="Times New Roman" w:cs="Times New Roman"/>
          <w:noProof/>
          <w:sz w:val="24"/>
          <w:szCs w:val="24"/>
          <w:lang w:val="en-GB" w:eastAsia="en-IE"/>
        </w:rPr>
        <w:t xml:space="preserve"> </w:t>
      </w:r>
    </w:p>
    <w:p w14:paraId="0223B3F5" w14:textId="03A61A9F" w:rsidR="00704F2F" w:rsidRPr="009D2E67" w:rsidRDefault="009C7337" w:rsidP="00E32CF2">
      <w:pPr>
        <w:spacing w:after="0"/>
        <w:rPr>
          <w:rFonts w:ascii="Times New Roman" w:hAnsi="Times New Roman" w:cs="Times New Roman"/>
          <w:iCs/>
          <w:noProof/>
          <w:sz w:val="24"/>
          <w:szCs w:val="24"/>
        </w:rPr>
      </w:pPr>
      <w:r w:rsidRPr="009D2E67">
        <w:rPr>
          <w:rFonts w:ascii="Times New Roman" w:hAnsi="Times New Roman" w:cs="Times New Roman"/>
          <w:iCs/>
          <w:noProof/>
          <w:sz w:val="24"/>
          <w:szCs w:val="24"/>
        </w:rPr>
        <w:t xml:space="preserve">Many agreements with developing countries, such as the EPAs with ACP countries, have a strong development dimension and provide incentives for reform which development cooperation and in particular </w:t>
      </w:r>
      <w:r w:rsidRPr="00E32CF2">
        <w:rPr>
          <w:rFonts w:ascii="Times New Roman" w:hAnsi="Times New Roman" w:cs="Times New Roman"/>
          <w:b/>
          <w:iCs/>
          <w:noProof/>
          <w:sz w:val="24"/>
          <w:szCs w:val="24"/>
        </w:rPr>
        <w:t>Aid for Trade</w:t>
      </w:r>
      <w:r w:rsidRPr="009D2E67">
        <w:rPr>
          <w:rFonts w:ascii="Times New Roman" w:hAnsi="Times New Roman" w:cs="Times New Roman"/>
          <w:iCs/>
          <w:noProof/>
          <w:sz w:val="24"/>
          <w:szCs w:val="24"/>
        </w:rPr>
        <w:t xml:space="preserve"> (AfT) can leverage to support a more open trading environment, promote the utilisation of the agreements and advance on Trade and Sustainable Development (TSD) priorities. The EU Aid for Trade Progress Report 2022</w:t>
      </w:r>
      <w:r>
        <w:rPr>
          <w:rStyle w:val="FootnoteReference"/>
          <w:rFonts w:ascii="Times New Roman" w:hAnsi="Times New Roman" w:cs="Times New Roman"/>
          <w:iCs/>
          <w:noProof/>
          <w:sz w:val="24"/>
          <w:szCs w:val="24"/>
        </w:rPr>
        <w:footnoteReference w:id="44"/>
      </w:r>
      <w:r w:rsidRPr="009D2E67">
        <w:rPr>
          <w:rFonts w:ascii="Times New Roman" w:hAnsi="Times New Roman" w:cs="Times New Roman"/>
          <w:iCs/>
          <w:noProof/>
          <w:sz w:val="24"/>
          <w:szCs w:val="24"/>
        </w:rPr>
        <w:t xml:space="preserve"> shows that the EU with its Member States was the world’s largest provider of AfT, accounting for over 40 percent of global flows in 2020, corresponding to </w:t>
      </w:r>
      <w:r w:rsidR="00A51B8B">
        <w:rPr>
          <w:rFonts w:ascii="Times New Roman" w:eastAsia="Calibri" w:hAnsi="Times New Roman" w:cs="Times New Roman"/>
          <w:noProof/>
          <w:sz w:val="24"/>
          <w:szCs w:val="24"/>
          <w:lang w:val="en-GB"/>
        </w:rPr>
        <w:t>EUR</w:t>
      </w:r>
      <w:r w:rsidR="009D2E67">
        <w:rPr>
          <w:rFonts w:ascii="Times New Roman" w:eastAsia="Calibri" w:hAnsi="Times New Roman" w:cs="Times New Roman"/>
          <w:noProof/>
          <w:sz w:val="24"/>
          <w:szCs w:val="24"/>
          <w:lang w:val="en-GB"/>
        </w:rPr>
        <w:t xml:space="preserve"> </w:t>
      </w:r>
      <w:r w:rsidR="009D2E67">
        <w:rPr>
          <w:rFonts w:ascii="Times New Roman" w:hAnsi="Times New Roman" w:cs="Times New Roman"/>
          <w:iCs/>
          <w:noProof/>
          <w:sz w:val="24"/>
          <w:szCs w:val="24"/>
        </w:rPr>
        <w:t>22.</w:t>
      </w:r>
      <w:r w:rsidRPr="009D2E67">
        <w:rPr>
          <w:rFonts w:ascii="Times New Roman" w:hAnsi="Times New Roman" w:cs="Times New Roman"/>
          <w:iCs/>
          <w:noProof/>
          <w:sz w:val="24"/>
          <w:szCs w:val="24"/>
        </w:rPr>
        <w:t xml:space="preserve">9 billion. A large share of this went to countries that have preferential access to the EU market. For example, EU AfT to ACP countries </w:t>
      </w:r>
      <w:r w:rsidR="00FC5825" w:rsidRPr="00FC5825">
        <w:rPr>
          <w:rFonts w:ascii="Times New Roman" w:hAnsi="Times New Roman" w:cs="Times New Roman"/>
          <w:iCs/>
          <w:noProof/>
          <w:sz w:val="24"/>
          <w:szCs w:val="24"/>
        </w:rPr>
        <w:t>totaled</w:t>
      </w:r>
      <w:r w:rsidRPr="009D2E67">
        <w:rPr>
          <w:rFonts w:ascii="Times New Roman" w:hAnsi="Times New Roman" w:cs="Times New Roman"/>
          <w:iCs/>
          <w:noProof/>
          <w:sz w:val="24"/>
          <w:szCs w:val="24"/>
        </w:rPr>
        <w:t xml:space="preserve"> </w:t>
      </w:r>
      <w:r w:rsidR="00A51B8B">
        <w:rPr>
          <w:rFonts w:ascii="Times New Roman" w:eastAsia="Calibri" w:hAnsi="Times New Roman" w:cs="Times New Roman"/>
          <w:noProof/>
          <w:sz w:val="24"/>
          <w:szCs w:val="24"/>
          <w:lang w:val="en-GB"/>
        </w:rPr>
        <w:t>EUR</w:t>
      </w:r>
      <w:r w:rsidR="009D2E67">
        <w:rPr>
          <w:rFonts w:ascii="Times New Roman" w:eastAsia="Calibri" w:hAnsi="Times New Roman" w:cs="Times New Roman"/>
          <w:noProof/>
          <w:sz w:val="24"/>
          <w:szCs w:val="24"/>
          <w:lang w:val="en-GB"/>
        </w:rPr>
        <w:t xml:space="preserve"> </w:t>
      </w:r>
      <w:r w:rsidR="00FC5825" w:rsidRPr="00FC5825">
        <w:rPr>
          <w:rFonts w:ascii="Times New Roman" w:hAnsi="Times New Roman" w:cs="Times New Roman"/>
          <w:iCs/>
          <w:noProof/>
          <w:sz w:val="24"/>
          <w:szCs w:val="24"/>
        </w:rPr>
        <w:t>7</w:t>
      </w:r>
      <w:r w:rsidR="009D2E67">
        <w:rPr>
          <w:rFonts w:ascii="Times New Roman" w:hAnsi="Times New Roman" w:cs="Times New Roman"/>
          <w:iCs/>
          <w:noProof/>
          <w:sz w:val="24"/>
          <w:szCs w:val="24"/>
        </w:rPr>
        <w:t>.</w:t>
      </w:r>
      <w:r w:rsidRPr="009D2E67">
        <w:rPr>
          <w:rFonts w:ascii="Times New Roman" w:hAnsi="Times New Roman" w:cs="Times New Roman"/>
          <w:iCs/>
          <w:noProof/>
          <w:sz w:val="24"/>
          <w:szCs w:val="24"/>
        </w:rPr>
        <w:t xml:space="preserve">2 billion in 2020. The report also contains further information and examples on the Commission’s and Member States’ AfT, e.g. in supporting SMEs’ uptake of trade agreement opportunities and the improvement of TSD issues. The website on EU </w:t>
      </w:r>
      <w:r w:rsidR="009D2E67">
        <w:rPr>
          <w:rFonts w:ascii="Times New Roman" w:hAnsi="Times New Roman" w:cs="Times New Roman"/>
          <w:iCs/>
          <w:noProof/>
          <w:sz w:val="24"/>
          <w:szCs w:val="24"/>
        </w:rPr>
        <w:t>AfT has an interactive mapping </w:t>
      </w:r>
      <w:r w:rsidRPr="009D2E67">
        <w:rPr>
          <w:rStyle w:val="FootnoteReference"/>
          <w:rFonts w:ascii="Times New Roman" w:hAnsi="Times New Roman" w:cs="Times New Roman"/>
          <w:iCs/>
          <w:noProof/>
          <w:sz w:val="24"/>
          <w:szCs w:val="24"/>
        </w:rPr>
        <w:footnoteReference w:id="45"/>
      </w:r>
      <w:r w:rsidRPr="009D2E67">
        <w:rPr>
          <w:rFonts w:ascii="Times New Roman" w:hAnsi="Times New Roman" w:cs="Times New Roman"/>
          <w:iCs/>
          <w:noProof/>
          <w:sz w:val="24"/>
          <w:szCs w:val="24"/>
        </w:rPr>
        <w:t xml:space="preserve"> on beneficiary countries with context-specific examples of AfT projects.</w:t>
      </w:r>
      <w:r w:rsidR="00FC5825">
        <w:rPr>
          <w:rFonts w:ascii="Times New Roman" w:hAnsi="Times New Roman" w:cs="Times New Roman"/>
          <w:iCs/>
          <w:noProof/>
          <w:sz w:val="24"/>
          <w:szCs w:val="24"/>
        </w:rPr>
        <w:t xml:space="preserve"> </w:t>
      </w:r>
    </w:p>
    <w:p w14:paraId="66E1D789" w14:textId="4DC29C39" w:rsidR="00C47F91" w:rsidRPr="003165B4" w:rsidRDefault="00C47F91" w:rsidP="00EC49FB">
      <w:pPr>
        <w:pStyle w:val="NormalWeb"/>
        <w:spacing w:after="0"/>
        <w:jc w:val="both"/>
        <w:rPr>
          <w:noProof/>
          <w:lang w:val="en-GB"/>
        </w:rPr>
      </w:pPr>
    </w:p>
    <w:p w14:paraId="64104DBA" w14:textId="77777777" w:rsidR="00C47F91" w:rsidRPr="003165B4" w:rsidRDefault="00C47F91" w:rsidP="00C47F91">
      <w:pPr>
        <w:jc w:val="both"/>
        <w:rPr>
          <w:rFonts w:ascii="Times New Roman" w:hAnsi="Times New Roman"/>
          <w:b/>
          <w:i/>
          <w:noProof/>
          <w:sz w:val="24"/>
          <w:lang w:val="en-GB"/>
        </w:rPr>
      </w:pPr>
      <w:r w:rsidRPr="003165B4">
        <w:rPr>
          <w:rFonts w:ascii="Times New Roman" w:hAnsi="Times New Roman"/>
          <w:b/>
          <w:i/>
          <w:noProof/>
          <w:sz w:val="24"/>
          <w:lang w:val="en-GB"/>
        </w:rPr>
        <w:t xml:space="preserve">The EU continues to advance technical cooperation with preferential partners to improve conditions for doing business </w:t>
      </w:r>
    </w:p>
    <w:p w14:paraId="6082CC2F" w14:textId="775C47F8" w:rsidR="00C47F91" w:rsidRPr="003165B4" w:rsidRDefault="00C47F91" w:rsidP="00786463">
      <w:pPr>
        <w:spacing w:after="120"/>
        <w:jc w:val="both"/>
        <w:rPr>
          <w:rFonts w:ascii="Times New Roman" w:hAnsi="Times New Roman"/>
          <w:noProof/>
          <w:sz w:val="24"/>
          <w:lang w:val="en-GB"/>
        </w:rPr>
      </w:pPr>
      <w:r w:rsidRPr="003165B4">
        <w:rPr>
          <w:rFonts w:ascii="Times New Roman" w:hAnsi="Times New Roman"/>
          <w:noProof/>
          <w:sz w:val="24"/>
          <w:lang w:val="en-GB"/>
        </w:rPr>
        <w:t>For example, the Commission advanced the roll</w:t>
      </w:r>
      <w:r w:rsidR="00D42B04">
        <w:rPr>
          <w:rFonts w:ascii="Times New Roman" w:hAnsi="Times New Roman" w:cs="Times New Roman"/>
          <w:iCs/>
          <w:noProof/>
          <w:sz w:val="24"/>
          <w:szCs w:val="24"/>
          <w:lang w:val="en-GB"/>
        </w:rPr>
        <w:t>-</w:t>
      </w:r>
      <w:r w:rsidRPr="003165B4">
        <w:rPr>
          <w:rFonts w:ascii="Times New Roman" w:hAnsi="Times New Roman"/>
          <w:noProof/>
          <w:sz w:val="24"/>
          <w:lang w:val="en-GB"/>
        </w:rPr>
        <w:t xml:space="preserve">out of its </w:t>
      </w:r>
      <w:r w:rsidRPr="003165B4">
        <w:rPr>
          <w:rFonts w:ascii="Times New Roman" w:hAnsi="Times New Roman"/>
          <w:b/>
          <w:noProof/>
          <w:sz w:val="24"/>
          <w:lang w:val="en-GB"/>
        </w:rPr>
        <w:t>IP Key South East Asia project</w:t>
      </w:r>
      <w:r w:rsidRPr="003165B4">
        <w:rPr>
          <w:rFonts w:ascii="Times New Roman" w:hAnsi="Times New Roman"/>
          <w:noProof/>
          <w:sz w:val="24"/>
          <w:lang w:val="en-GB"/>
        </w:rPr>
        <w:t xml:space="preserve">, which started on </w:t>
      </w:r>
      <w:r w:rsidRPr="00533415">
        <w:rPr>
          <w:rFonts w:ascii="Times New Roman" w:hAnsi="Times New Roman" w:cs="Times New Roman"/>
          <w:iCs/>
          <w:noProof/>
          <w:sz w:val="24"/>
          <w:szCs w:val="24"/>
          <w:lang w:val="en-GB"/>
        </w:rPr>
        <w:t>1</w:t>
      </w:r>
      <w:r w:rsidR="00BA4628">
        <w:rPr>
          <w:rFonts w:ascii="Times New Roman" w:hAnsi="Times New Roman" w:cs="Times New Roman"/>
          <w:iCs/>
          <w:noProof/>
          <w:sz w:val="24"/>
          <w:szCs w:val="24"/>
          <w:lang w:val="en-GB"/>
        </w:rPr>
        <w:t> </w:t>
      </w:r>
      <w:r w:rsidRPr="003165B4">
        <w:rPr>
          <w:rFonts w:ascii="Times New Roman" w:hAnsi="Times New Roman"/>
          <w:noProof/>
          <w:sz w:val="24"/>
          <w:lang w:val="en-GB"/>
        </w:rPr>
        <w:t>April 2022</w:t>
      </w:r>
      <w:r w:rsidR="00D42B04">
        <w:rPr>
          <w:rFonts w:ascii="Times New Roman" w:hAnsi="Times New Roman" w:cs="Times New Roman"/>
          <w:iCs/>
          <w:noProof/>
          <w:sz w:val="24"/>
          <w:szCs w:val="24"/>
          <w:lang w:val="en-GB"/>
        </w:rPr>
        <w:t xml:space="preserve">, </w:t>
      </w:r>
      <w:r w:rsidR="00D42B04" w:rsidRPr="00533415">
        <w:rPr>
          <w:rFonts w:ascii="Times New Roman" w:hAnsi="Times New Roman" w:cs="Times New Roman"/>
          <w:iCs/>
          <w:noProof/>
          <w:sz w:val="24"/>
          <w:szCs w:val="24"/>
          <w:lang w:val="en-GB"/>
        </w:rPr>
        <w:t>establish</w:t>
      </w:r>
      <w:r w:rsidR="00D42B04">
        <w:rPr>
          <w:rFonts w:ascii="Times New Roman" w:hAnsi="Times New Roman" w:cs="Times New Roman"/>
          <w:iCs/>
          <w:noProof/>
          <w:sz w:val="24"/>
          <w:szCs w:val="24"/>
          <w:lang w:val="en-GB"/>
        </w:rPr>
        <w:t>ing</w:t>
      </w:r>
      <w:r w:rsidR="00D42B04" w:rsidRPr="003165B4">
        <w:rPr>
          <w:rFonts w:ascii="Times New Roman" w:hAnsi="Times New Roman"/>
          <w:noProof/>
          <w:sz w:val="24"/>
          <w:lang w:val="en-GB"/>
        </w:rPr>
        <w:t xml:space="preserve"> </w:t>
      </w:r>
      <w:r w:rsidRPr="003165B4">
        <w:rPr>
          <w:rFonts w:ascii="Times New Roman" w:hAnsi="Times New Roman"/>
          <w:noProof/>
          <w:sz w:val="24"/>
          <w:lang w:val="en-GB"/>
        </w:rPr>
        <w:t>systems to facilitate high</w:t>
      </w:r>
      <w:r w:rsidR="00D42B04">
        <w:rPr>
          <w:rFonts w:ascii="Times New Roman" w:hAnsi="Times New Roman" w:cs="Times New Roman"/>
          <w:iCs/>
          <w:noProof/>
          <w:sz w:val="24"/>
          <w:szCs w:val="24"/>
          <w:lang w:val="en-GB"/>
        </w:rPr>
        <w:t>-</w:t>
      </w:r>
      <w:r w:rsidRPr="003165B4">
        <w:rPr>
          <w:rFonts w:ascii="Times New Roman" w:hAnsi="Times New Roman"/>
          <w:noProof/>
          <w:sz w:val="24"/>
          <w:lang w:val="en-GB"/>
        </w:rPr>
        <w:t xml:space="preserve">quality and expeditious processes for registering and effectively enforcing </w:t>
      </w:r>
      <w:r w:rsidR="00D42B04">
        <w:rPr>
          <w:rFonts w:ascii="Times New Roman" w:hAnsi="Times New Roman" w:cs="Times New Roman"/>
          <w:iCs/>
          <w:noProof/>
          <w:sz w:val="24"/>
          <w:szCs w:val="24"/>
          <w:lang w:val="en-GB"/>
        </w:rPr>
        <w:t>i</w:t>
      </w:r>
      <w:r w:rsidR="00487EB7" w:rsidRPr="00533415">
        <w:rPr>
          <w:rFonts w:ascii="Times New Roman" w:hAnsi="Times New Roman" w:cs="Times New Roman"/>
          <w:iCs/>
          <w:noProof/>
          <w:sz w:val="24"/>
          <w:szCs w:val="24"/>
          <w:lang w:val="en-GB"/>
        </w:rPr>
        <w:t xml:space="preserve">ntellectual </w:t>
      </w:r>
      <w:r w:rsidR="00D42B04">
        <w:rPr>
          <w:rFonts w:ascii="Times New Roman" w:hAnsi="Times New Roman" w:cs="Times New Roman"/>
          <w:iCs/>
          <w:noProof/>
          <w:sz w:val="24"/>
          <w:szCs w:val="24"/>
          <w:lang w:val="en-GB"/>
        </w:rPr>
        <w:t>p</w:t>
      </w:r>
      <w:r w:rsidR="00487EB7" w:rsidRPr="00533415">
        <w:rPr>
          <w:rFonts w:ascii="Times New Roman" w:hAnsi="Times New Roman" w:cs="Times New Roman"/>
          <w:iCs/>
          <w:noProof/>
          <w:sz w:val="24"/>
          <w:szCs w:val="24"/>
          <w:lang w:val="en-GB"/>
        </w:rPr>
        <w:t xml:space="preserve">roperty </w:t>
      </w:r>
      <w:r w:rsidR="00D42B04">
        <w:rPr>
          <w:rFonts w:ascii="Times New Roman" w:hAnsi="Times New Roman" w:cs="Times New Roman"/>
          <w:iCs/>
          <w:noProof/>
          <w:sz w:val="24"/>
          <w:szCs w:val="24"/>
          <w:lang w:val="en-GB"/>
        </w:rPr>
        <w:t>r</w:t>
      </w:r>
      <w:r w:rsidR="00487EB7" w:rsidRPr="00533415">
        <w:rPr>
          <w:rFonts w:ascii="Times New Roman" w:hAnsi="Times New Roman" w:cs="Times New Roman"/>
          <w:iCs/>
          <w:noProof/>
          <w:sz w:val="24"/>
          <w:szCs w:val="24"/>
          <w:lang w:val="en-GB"/>
        </w:rPr>
        <w:t>ight</w:t>
      </w:r>
      <w:r w:rsidRPr="00533415">
        <w:rPr>
          <w:rFonts w:ascii="Times New Roman" w:hAnsi="Times New Roman" w:cs="Times New Roman"/>
          <w:iCs/>
          <w:noProof/>
          <w:sz w:val="24"/>
          <w:szCs w:val="24"/>
          <w:lang w:val="en-GB"/>
        </w:rPr>
        <w:t>s</w:t>
      </w:r>
      <w:r w:rsidR="00487EB7" w:rsidRPr="00533415">
        <w:rPr>
          <w:rFonts w:ascii="Times New Roman" w:hAnsi="Times New Roman" w:cs="Times New Roman"/>
          <w:iCs/>
          <w:noProof/>
          <w:sz w:val="24"/>
          <w:szCs w:val="24"/>
          <w:lang w:val="en-GB"/>
        </w:rPr>
        <w:t xml:space="preserve"> (IPR</w:t>
      </w:r>
      <w:r w:rsidR="00487EB7" w:rsidRPr="003165B4">
        <w:rPr>
          <w:rFonts w:ascii="Times New Roman" w:hAnsi="Times New Roman"/>
          <w:noProof/>
          <w:sz w:val="24"/>
          <w:lang w:val="en-GB"/>
        </w:rPr>
        <w:t>). The project</w:t>
      </w:r>
      <w:r w:rsidRPr="003165B4">
        <w:rPr>
          <w:rFonts w:ascii="Times New Roman" w:hAnsi="Times New Roman"/>
          <w:noProof/>
          <w:sz w:val="24"/>
          <w:lang w:val="en-GB"/>
        </w:rPr>
        <w:t xml:space="preserve"> </w:t>
      </w:r>
      <w:r w:rsidR="00487EB7" w:rsidRPr="003165B4">
        <w:rPr>
          <w:rFonts w:ascii="Times New Roman" w:hAnsi="Times New Roman"/>
          <w:noProof/>
          <w:sz w:val="24"/>
          <w:lang w:val="en-GB"/>
        </w:rPr>
        <w:t>supports the</w:t>
      </w:r>
      <w:r w:rsidRPr="003165B4">
        <w:rPr>
          <w:rFonts w:ascii="Times New Roman" w:hAnsi="Times New Roman"/>
          <w:noProof/>
          <w:sz w:val="24"/>
          <w:lang w:val="en-GB"/>
        </w:rPr>
        <w:t xml:space="preserve"> implementation of IPR provisions with preferential partners in the ASEAN region, notably </w:t>
      </w:r>
      <w:r w:rsidRPr="003165B4">
        <w:rPr>
          <w:rFonts w:ascii="Times New Roman" w:hAnsi="Times New Roman"/>
          <w:b/>
          <w:noProof/>
          <w:sz w:val="24"/>
          <w:lang w:val="en-GB"/>
        </w:rPr>
        <w:t>Singapore and Vietnam</w:t>
      </w:r>
      <w:r w:rsidR="00D42B04">
        <w:rPr>
          <w:rFonts w:ascii="Times New Roman" w:hAnsi="Times New Roman" w:cs="Times New Roman"/>
          <w:iCs/>
          <w:noProof/>
          <w:sz w:val="24"/>
          <w:szCs w:val="24"/>
          <w:lang w:val="en-GB"/>
        </w:rPr>
        <w:t>,</w:t>
      </w:r>
      <w:r w:rsidR="00D42B04" w:rsidRPr="003165B4">
        <w:rPr>
          <w:rFonts w:ascii="Times New Roman" w:hAnsi="Times New Roman"/>
          <w:noProof/>
          <w:sz w:val="24"/>
          <w:lang w:val="en-GB"/>
        </w:rPr>
        <w:t xml:space="preserve"> </w:t>
      </w:r>
      <w:r w:rsidR="00487EB7" w:rsidRPr="003165B4">
        <w:rPr>
          <w:rFonts w:ascii="Times New Roman" w:hAnsi="Times New Roman"/>
          <w:noProof/>
          <w:sz w:val="24"/>
          <w:lang w:val="en-GB"/>
        </w:rPr>
        <w:t xml:space="preserve">and assists them in their </w:t>
      </w:r>
      <w:r w:rsidR="00487EB7" w:rsidRPr="00533415">
        <w:rPr>
          <w:rFonts w:ascii="Times New Roman" w:hAnsi="Times New Roman" w:cs="Times New Roman"/>
          <w:iCs/>
          <w:noProof/>
          <w:sz w:val="24"/>
          <w:szCs w:val="24"/>
          <w:lang w:val="en-GB"/>
        </w:rPr>
        <w:t>accession</w:t>
      </w:r>
      <w:r w:rsidR="00487EB7" w:rsidRPr="003165B4">
        <w:rPr>
          <w:rFonts w:ascii="Times New Roman" w:hAnsi="Times New Roman"/>
          <w:noProof/>
          <w:sz w:val="24"/>
          <w:lang w:val="en-GB"/>
        </w:rPr>
        <w:t xml:space="preserve"> to relevant international agreements</w:t>
      </w:r>
      <w:r w:rsidRPr="003165B4">
        <w:rPr>
          <w:rFonts w:ascii="Times New Roman" w:hAnsi="Times New Roman"/>
          <w:noProof/>
          <w:sz w:val="24"/>
          <w:lang w:val="en-GB"/>
        </w:rPr>
        <w:t>.</w:t>
      </w:r>
    </w:p>
    <w:p w14:paraId="14E00B55" w14:textId="26CFB989" w:rsidR="00C47F91" w:rsidRPr="003165B4" w:rsidRDefault="00C47F91" w:rsidP="00786463">
      <w:pPr>
        <w:spacing w:after="120"/>
        <w:jc w:val="both"/>
        <w:rPr>
          <w:rFonts w:ascii="Times New Roman" w:hAnsi="Times New Roman"/>
          <w:noProof/>
          <w:sz w:val="24"/>
          <w:lang w:val="en-GB"/>
        </w:rPr>
      </w:pPr>
      <w:r w:rsidRPr="003165B4">
        <w:rPr>
          <w:rFonts w:ascii="Times New Roman" w:hAnsi="Times New Roman"/>
          <w:noProof/>
          <w:sz w:val="24"/>
          <w:lang w:val="en-GB"/>
        </w:rPr>
        <w:t>The Commission</w:t>
      </w:r>
      <w:r w:rsidR="003E372B">
        <w:rPr>
          <w:rFonts w:ascii="Times New Roman" w:hAnsi="Times New Roman" w:cs="Times New Roman"/>
          <w:iCs/>
          <w:noProof/>
          <w:sz w:val="24"/>
          <w:szCs w:val="24"/>
          <w:lang w:val="en-GB"/>
        </w:rPr>
        <w:t>/DG TAXUD</w:t>
      </w:r>
      <w:r w:rsidRPr="003165B4">
        <w:rPr>
          <w:rFonts w:ascii="Times New Roman" w:hAnsi="Times New Roman"/>
          <w:noProof/>
          <w:sz w:val="24"/>
          <w:lang w:val="en-GB"/>
        </w:rPr>
        <w:t xml:space="preserve"> also provided technical assistance to the </w:t>
      </w:r>
      <w:r w:rsidRPr="003165B4">
        <w:rPr>
          <w:rFonts w:ascii="Times New Roman" w:hAnsi="Times New Roman"/>
          <w:b/>
          <w:noProof/>
          <w:sz w:val="24"/>
          <w:lang w:val="en-GB"/>
        </w:rPr>
        <w:t>S</w:t>
      </w:r>
      <w:r w:rsidR="00487EB7" w:rsidRPr="003165B4">
        <w:rPr>
          <w:rFonts w:ascii="Times New Roman" w:hAnsi="Times New Roman"/>
          <w:b/>
          <w:noProof/>
          <w:sz w:val="24"/>
          <w:lang w:val="en-GB"/>
        </w:rPr>
        <w:t xml:space="preserve">outhern </w:t>
      </w:r>
      <w:r w:rsidRPr="003165B4">
        <w:rPr>
          <w:rFonts w:ascii="Times New Roman" w:hAnsi="Times New Roman"/>
          <w:b/>
          <w:noProof/>
          <w:sz w:val="24"/>
          <w:lang w:val="en-GB"/>
        </w:rPr>
        <w:t>A</w:t>
      </w:r>
      <w:r w:rsidR="00487EB7" w:rsidRPr="003165B4">
        <w:rPr>
          <w:rFonts w:ascii="Times New Roman" w:hAnsi="Times New Roman"/>
          <w:b/>
          <w:noProof/>
          <w:sz w:val="24"/>
          <w:lang w:val="en-GB"/>
        </w:rPr>
        <w:t xml:space="preserve">frican </w:t>
      </w:r>
      <w:r w:rsidRPr="003165B4">
        <w:rPr>
          <w:rFonts w:ascii="Times New Roman" w:hAnsi="Times New Roman"/>
          <w:b/>
          <w:noProof/>
          <w:sz w:val="24"/>
          <w:lang w:val="en-GB"/>
        </w:rPr>
        <w:t>D</w:t>
      </w:r>
      <w:r w:rsidR="00487EB7" w:rsidRPr="003165B4">
        <w:rPr>
          <w:rFonts w:ascii="Times New Roman" w:hAnsi="Times New Roman"/>
          <w:b/>
          <w:noProof/>
          <w:sz w:val="24"/>
          <w:lang w:val="en-GB"/>
        </w:rPr>
        <w:t xml:space="preserve">evelopment </w:t>
      </w:r>
      <w:r w:rsidRPr="003165B4">
        <w:rPr>
          <w:rFonts w:ascii="Times New Roman" w:hAnsi="Times New Roman"/>
          <w:b/>
          <w:noProof/>
          <w:sz w:val="24"/>
          <w:lang w:val="en-GB"/>
        </w:rPr>
        <w:t>C</w:t>
      </w:r>
      <w:r w:rsidR="00487EB7" w:rsidRPr="003165B4">
        <w:rPr>
          <w:rFonts w:ascii="Times New Roman" w:hAnsi="Times New Roman"/>
          <w:b/>
          <w:noProof/>
          <w:sz w:val="24"/>
          <w:lang w:val="en-GB"/>
        </w:rPr>
        <w:t>ommunity</w:t>
      </w:r>
      <w:r w:rsidRPr="003165B4">
        <w:rPr>
          <w:rFonts w:ascii="Times New Roman" w:hAnsi="Times New Roman"/>
          <w:b/>
          <w:noProof/>
          <w:sz w:val="24"/>
          <w:lang w:val="en-GB"/>
        </w:rPr>
        <w:t xml:space="preserve"> </w:t>
      </w:r>
      <w:r w:rsidR="00487EB7" w:rsidRPr="003165B4">
        <w:rPr>
          <w:rFonts w:ascii="Times New Roman" w:hAnsi="Times New Roman"/>
          <w:b/>
          <w:noProof/>
          <w:sz w:val="24"/>
          <w:lang w:val="en-GB"/>
        </w:rPr>
        <w:t xml:space="preserve">(SADC) </w:t>
      </w:r>
      <w:r w:rsidRPr="003165B4">
        <w:rPr>
          <w:rFonts w:ascii="Times New Roman" w:hAnsi="Times New Roman"/>
          <w:b/>
          <w:noProof/>
          <w:sz w:val="24"/>
          <w:lang w:val="en-GB"/>
        </w:rPr>
        <w:t>E</w:t>
      </w:r>
      <w:r w:rsidR="00487EB7" w:rsidRPr="003165B4">
        <w:rPr>
          <w:rFonts w:ascii="Times New Roman" w:hAnsi="Times New Roman"/>
          <w:b/>
          <w:noProof/>
          <w:sz w:val="24"/>
          <w:lang w:val="en-GB"/>
        </w:rPr>
        <w:t xml:space="preserve">conomic </w:t>
      </w:r>
      <w:r w:rsidRPr="003165B4">
        <w:rPr>
          <w:rFonts w:ascii="Times New Roman" w:hAnsi="Times New Roman"/>
          <w:b/>
          <w:noProof/>
          <w:sz w:val="24"/>
          <w:lang w:val="en-GB"/>
        </w:rPr>
        <w:t>P</w:t>
      </w:r>
      <w:r w:rsidR="00487EB7" w:rsidRPr="003165B4">
        <w:rPr>
          <w:rFonts w:ascii="Times New Roman" w:hAnsi="Times New Roman"/>
          <w:b/>
          <w:noProof/>
          <w:sz w:val="24"/>
          <w:lang w:val="en-GB"/>
        </w:rPr>
        <w:t xml:space="preserve">artnership </w:t>
      </w:r>
      <w:r w:rsidRPr="003165B4">
        <w:rPr>
          <w:rFonts w:ascii="Times New Roman" w:hAnsi="Times New Roman"/>
          <w:b/>
          <w:noProof/>
          <w:sz w:val="24"/>
          <w:lang w:val="en-GB"/>
        </w:rPr>
        <w:t>A</w:t>
      </w:r>
      <w:r w:rsidR="00487EB7" w:rsidRPr="003165B4">
        <w:rPr>
          <w:rFonts w:ascii="Times New Roman" w:hAnsi="Times New Roman"/>
          <w:b/>
          <w:noProof/>
          <w:sz w:val="24"/>
          <w:lang w:val="en-GB"/>
        </w:rPr>
        <w:t>greement</w:t>
      </w:r>
      <w:r w:rsidR="00422693">
        <w:rPr>
          <w:rFonts w:ascii="Times New Roman" w:hAnsi="Times New Roman" w:cs="Times New Roman"/>
          <w:b/>
          <w:iCs/>
          <w:noProof/>
          <w:sz w:val="24"/>
          <w:szCs w:val="24"/>
          <w:lang w:val="en-GB"/>
        </w:rPr>
        <w:t xml:space="preserve"> </w:t>
      </w:r>
      <w:r w:rsidRPr="003165B4">
        <w:rPr>
          <w:rFonts w:ascii="Times New Roman" w:hAnsi="Times New Roman"/>
          <w:b/>
          <w:noProof/>
          <w:sz w:val="24"/>
          <w:lang w:val="en-GB"/>
        </w:rPr>
        <w:t>States</w:t>
      </w:r>
      <w:r w:rsidRPr="003165B4">
        <w:rPr>
          <w:rFonts w:ascii="Times New Roman" w:hAnsi="Times New Roman"/>
          <w:noProof/>
          <w:sz w:val="24"/>
          <w:lang w:val="en-GB"/>
        </w:rPr>
        <w:t xml:space="preserve"> to help speed up the implementation of the EPA </w:t>
      </w:r>
      <w:r w:rsidRPr="003165B4">
        <w:rPr>
          <w:rFonts w:ascii="Times New Roman" w:hAnsi="Times New Roman"/>
          <w:b/>
          <w:noProof/>
          <w:sz w:val="24"/>
          <w:lang w:val="en-GB"/>
        </w:rPr>
        <w:t>rules of origin</w:t>
      </w:r>
      <w:r w:rsidRPr="003165B4">
        <w:rPr>
          <w:rFonts w:ascii="Times New Roman" w:hAnsi="Times New Roman"/>
          <w:noProof/>
          <w:sz w:val="24"/>
          <w:lang w:val="en-GB"/>
        </w:rPr>
        <w:t xml:space="preserve">. Topics </w:t>
      </w:r>
      <w:r w:rsidRPr="00533415">
        <w:rPr>
          <w:rFonts w:ascii="Times New Roman" w:hAnsi="Times New Roman" w:cs="Times New Roman"/>
          <w:iCs/>
          <w:noProof/>
          <w:sz w:val="24"/>
          <w:szCs w:val="24"/>
          <w:lang w:val="en-GB"/>
        </w:rPr>
        <w:t>address</w:t>
      </w:r>
      <w:r w:rsidR="00A3755F">
        <w:rPr>
          <w:rFonts w:ascii="Times New Roman" w:hAnsi="Times New Roman" w:cs="Times New Roman"/>
          <w:iCs/>
          <w:noProof/>
          <w:sz w:val="24"/>
          <w:szCs w:val="24"/>
          <w:lang w:val="en-GB"/>
        </w:rPr>
        <w:t>e</w:t>
      </w:r>
      <w:r w:rsidRPr="00533415">
        <w:rPr>
          <w:rFonts w:ascii="Times New Roman" w:hAnsi="Times New Roman" w:cs="Times New Roman"/>
          <w:iCs/>
          <w:noProof/>
          <w:sz w:val="24"/>
          <w:szCs w:val="24"/>
          <w:lang w:val="en-GB"/>
        </w:rPr>
        <w:t>d</w:t>
      </w:r>
      <w:r w:rsidRPr="003165B4">
        <w:rPr>
          <w:rFonts w:ascii="Times New Roman" w:hAnsi="Times New Roman"/>
          <w:noProof/>
          <w:sz w:val="24"/>
          <w:lang w:val="en-GB"/>
        </w:rPr>
        <w:t xml:space="preserve"> in 2022 included capacity training on diagonal cumulation between the SADC EPA States</w:t>
      </w:r>
      <w:r w:rsidR="00A3755F" w:rsidRPr="00A3755F">
        <w:rPr>
          <w:rFonts w:ascii="Times New Roman" w:hAnsi="Times New Roman" w:cs="Times New Roman"/>
          <w:iCs/>
          <w:noProof/>
          <w:sz w:val="24"/>
          <w:szCs w:val="24"/>
        </w:rPr>
        <w:t xml:space="preserve"> </w:t>
      </w:r>
      <w:r w:rsidR="00A3755F">
        <w:rPr>
          <w:rFonts w:ascii="Times New Roman" w:hAnsi="Times New Roman" w:cs="Times New Roman"/>
          <w:iCs/>
          <w:noProof/>
          <w:sz w:val="24"/>
          <w:szCs w:val="24"/>
        </w:rPr>
        <w:t>to speed up the implementation of diagonal cumulation between the SADC EPA States and</w:t>
      </w:r>
      <w:r w:rsidRPr="003165B4">
        <w:rPr>
          <w:rFonts w:ascii="Times New Roman" w:hAnsi="Times New Roman"/>
          <w:noProof/>
          <w:sz w:val="24"/>
          <w:lang w:val="en-GB"/>
        </w:rPr>
        <w:t xml:space="preserve"> </w:t>
      </w:r>
      <w:r w:rsidR="00487EB7" w:rsidRPr="003165B4">
        <w:rPr>
          <w:rFonts w:ascii="Times New Roman" w:hAnsi="Times New Roman"/>
          <w:noProof/>
          <w:sz w:val="24"/>
          <w:lang w:val="en-GB"/>
        </w:rPr>
        <w:t>enhance</w:t>
      </w:r>
      <w:r w:rsidRPr="003165B4">
        <w:rPr>
          <w:rFonts w:ascii="Times New Roman" w:hAnsi="Times New Roman"/>
          <w:noProof/>
          <w:sz w:val="24"/>
          <w:lang w:val="en-GB"/>
        </w:rPr>
        <w:t xml:space="preserve"> regional integration within the SADC region.</w:t>
      </w:r>
      <w:r w:rsidRPr="00533415">
        <w:rPr>
          <w:rFonts w:ascii="Times New Roman" w:hAnsi="Times New Roman" w:cs="Times New Roman"/>
          <w:iCs/>
          <w:noProof/>
          <w:sz w:val="24"/>
          <w:szCs w:val="24"/>
          <w:lang w:val="en-GB"/>
        </w:rPr>
        <w:t xml:space="preserve"> </w:t>
      </w:r>
      <w:r w:rsidR="00A3755F" w:rsidRPr="003165B4">
        <w:rPr>
          <w:rFonts w:ascii="Times New Roman" w:hAnsi="Times New Roman"/>
          <w:noProof/>
          <w:sz w:val="24"/>
          <w:lang w:val="en-GB"/>
        </w:rPr>
        <w:t xml:space="preserve"> </w:t>
      </w:r>
    </w:p>
    <w:p w14:paraId="5DC3F58C" w14:textId="4387BA91" w:rsidR="009D2E67" w:rsidRPr="003165B4" w:rsidRDefault="00C47F91" w:rsidP="003165B4">
      <w:pPr>
        <w:spacing w:after="0"/>
        <w:jc w:val="both"/>
        <w:rPr>
          <w:rFonts w:ascii="Times New Roman" w:hAnsi="Times New Roman"/>
          <w:noProof/>
          <w:sz w:val="24"/>
          <w:lang w:val="en-GB"/>
        </w:rPr>
      </w:pPr>
      <w:r w:rsidRPr="003165B4">
        <w:rPr>
          <w:rFonts w:ascii="Times New Roman" w:hAnsi="Times New Roman"/>
          <w:noProof/>
          <w:sz w:val="24"/>
          <w:lang w:val="en-GB"/>
        </w:rPr>
        <w:t>In 2022</w:t>
      </w:r>
      <w:r w:rsidR="00422693">
        <w:rPr>
          <w:rFonts w:ascii="Times New Roman" w:hAnsi="Times New Roman" w:cs="Times New Roman"/>
          <w:iCs/>
          <w:noProof/>
          <w:sz w:val="24"/>
          <w:szCs w:val="24"/>
          <w:lang w:val="en-GB"/>
        </w:rPr>
        <w:t>,</w:t>
      </w:r>
      <w:r w:rsidRPr="003165B4">
        <w:rPr>
          <w:rFonts w:ascii="Times New Roman" w:hAnsi="Times New Roman"/>
          <w:noProof/>
          <w:sz w:val="24"/>
          <w:lang w:val="en-GB"/>
        </w:rPr>
        <w:t xml:space="preserve"> the EU also continued  </w:t>
      </w:r>
      <w:r w:rsidR="000148E4" w:rsidRPr="00533415">
        <w:rPr>
          <w:rFonts w:ascii="Times New Roman" w:hAnsi="Times New Roman" w:cs="Times New Roman"/>
          <w:iCs/>
          <w:noProof/>
          <w:sz w:val="24"/>
          <w:szCs w:val="24"/>
          <w:lang w:val="en-GB"/>
        </w:rPr>
        <w:t>deploy</w:t>
      </w:r>
      <w:r w:rsidR="000148E4">
        <w:rPr>
          <w:rFonts w:ascii="Times New Roman" w:hAnsi="Times New Roman" w:cs="Times New Roman"/>
          <w:iCs/>
          <w:noProof/>
          <w:sz w:val="24"/>
          <w:szCs w:val="24"/>
          <w:lang w:val="en-GB"/>
        </w:rPr>
        <w:t>ment of</w:t>
      </w:r>
      <w:r w:rsidR="000148E4" w:rsidRPr="003165B4">
        <w:rPr>
          <w:rFonts w:ascii="Times New Roman" w:hAnsi="Times New Roman"/>
          <w:noProof/>
          <w:sz w:val="24"/>
          <w:lang w:val="en-GB"/>
        </w:rPr>
        <w:t xml:space="preserve"> </w:t>
      </w:r>
      <w:r w:rsidRPr="003165B4">
        <w:rPr>
          <w:rFonts w:ascii="Times New Roman" w:hAnsi="Times New Roman"/>
          <w:noProof/>
          <w:sz w:val="24"/>
          <w:lang w:val="en-GB"/>
        </w:rPr>
        <w:t>the  </w:t>
      </w:r>
      <w:r w:rsidRPr="003165B4">
        <w:rPr>
          <w:rFonts w:ascii="Times New Roman" w:hAnsi="Times New Roman"/>
          <w:b/>
          <w:noProof/>
          <w:sz w:val="24"/>
          <w:lang w:val="en-GB"/>
        </w:rPr>
        <w:t>EU-South Africa Partners for Growth programme</w:t>
      </w:r>
      <w:r w:rsidRPr="00533415">
        <w:rPr>
          <w:rFonts w:ascii="Times New Roman" w:hAnsi="Times New Roman" w:cs="Times New Roman"/>
          <w:iCs/>
          <w:noProof/>
          <w:sz w:val="24"/>
          <w:szCs w:val="24"/>
          <w:lang w:val="en-GB"/>
        </w:rPr>
        <w:t xml:space="preserve"> </w:t>
      </w:r>
      <w:r w:rsidR="000148E4">
        <w:rPr>
          <w:rFonts w:ascii="Times New Roman" w:hAnsi="Times New Roman" w:cs="Times New Roman"/>
          <w:iCs/>
          <w:noProof/>
          <w:sz w:val="24"/>
          <w:szCs w:val="24"/>
          <w:lang w:val="en-GB"/>
        </w:rPr>
        <w:t>to</w:t>
      </w:r>
      <w:r w:rsidRPr="00533415">
        <w:rPr>
          <w:rFonts w:ascii="Times New Roman" w:hAnsi="Times New Roman" w:cs="Times New Roman"/>
          <w:iCs/>
          <w:noProof/>
          <w:sz w:val="24"/>
          <w:szCs w:val="24"/>
          <w:lang w:val="en-GB"/>
        </w:rPr>
        <w:t xml:space="preserve"> maximis</w:t>
      </w:r>
      <w:r w:rsidR="000148E4">
        <w:rPr>
          <w:rFonts w:ascii="Times New Roman" w:hAnsi="Times New Roman" w:cs="Times New Roman"/>
          <w:iCs/>
          <w:noProof/>
          <w:sz w:val="24"/>
          <w:szCs w:val="24"/>
          <w:lang w:val="en-GB"/>
        </w:rPr>
        <w:t>e</w:t>
      </w:r>
      <w:r w:rsidRPr="003165B4">
        <w:rPr>
          <w:rFonts w:ascii="Times New Roman" w:hAnsi="Times New Roman"/>
          <w:noProof/>
          <w:sz w:val="24"/>
          <w:lang w:val="en-GB"/>
        </w:rPr>
        <w:t xml:space="preserve"> bilateral trade under the </w:t>
      </w:r>
      <w:r w:rsidR="00487EB7" w:rsidRPr="003165B4">
        <w:rPr>
          <w:rFonts w:ascii="Times New Roman" w:hAnsi="Times New Roman"/>
          <w:noProof/>
          <w:sz w:val="24"/>
          <w:lang w:val="en-GB"/>
        </w:rPr>
        <w:t xml:space="preserve">SADC </w:t>
      </w:r>
      <w:r w:rsidRPr="003165B4">
        <w:rPr>
          <w:rFonts w:ascii="Times New Roman" w:hAnsi="Times New Roman"/>
          <w:noProof/>
          <w:sz w:val="24"/>
          <w:lang w:val="en-GB"/>
        </w:rPr>
        <w:t xml:space="preserve">EPA, by removing technical barriers  to trade and fostering global value chains. </w:t>
      </w:r>
      <w:r w:rsidRPr="00533415">
        <w:rPr>
          <w:rFonts w:ascii="Times New Roman" w:hAnsi="Times New Roman" w:cs="Times New Roman"/>
          <w:iCs/>
          <w:noProof/>
          <w:sz w:val="24"/>
          <w:szCs w:val="24"/>
          <w:lang w:val="en-GB"/>
        </w:rPr>
        <w:t>In</w:t>
      </w:r>
      <w:r w:rsidRPr="003165B4">
        <w:rPr>
          <w:rFonts w:ascii="Times New Roman" w:hAnsi="Times New Roman"/>
          <w:noProof/>
          <w:sz w:val="24"/>
          <w:lang w:val="en-GB"/>
        </w:rPr>
        <w:t xml:space="preserve"> this context</w:t>
      </w:r>
      <w:r w:rsidR="00487EB7" w:rsidRPr="003165B4">
        <w:rPr>
          <w:rFonts w:ascii="Times New Roman" w:hAnsi="Times New Roman"/>
          <w:noProof/>
          <w:sz w:val="24"/>
          <w:lang w:val="en-GB"/>
        </w:rPr>
        <w:t xml:space="preserve">, </w:t>
      </w:r>
      <w:r w:rsidRPr="003165B4">
        <w:rPr>
          <w:rFonts w:ascii="Times New Roman" w:hAnsi="Times New Roman"/>
          <w:noProof/>
          <w:sz w:val="24"/>
          <w:lang w:val="en-GB"/>
        </w:rPr>
        <w:t xml:space="preserve">the EU continued collaboration with the South </w:t>
      </w:r>
      <w:r w:rsidRPr="00533415">
        <w:rPr>
          <w:rFonts w:ascii="Times New Roman" w:hAnsi="Times New Roman" w:cs="Times New Roman"/>
          <w:iCs/>
          <w:noProof/>
          <w:sz w:val="24"/>
          <w:szCs w:val="24"/>
          <w:lang w:val="en-GB"/>
        </w:rPr>
        <w:t>Africa</w:t>
      </w:r>
      <w:r w:rsidR="00FA0D66">
        <w:rPr>
          <w:rFonts w:ascii="Times New Roman" w:hAnsi="Times New Roman" w:cs="Times New Roman"/>
          <w:iCs/>
          <w:noProof/>
          <w:sz w:val="24"/>
          <w:szCs w:val="24"/>
          <w:lang w:val="en-GB"/>
        </w:rPr>
        <w:t>n</w:t>
      </w:r>
      <w:r w:rsidRPr="00533415">
        <w:rPr>
          <w:rFonts w:ascii="Times New Roman" w:hAnsi="Times New Roman" w:cs="Times New Roman"/>
          <w:iCs/>
          <w:noProof/>
          <w:sz w:val="24"/>
          <w:szCs w:val="24"/>
          <w:lang w:val="en-GB"/>
        </w:rPr>
        <w:t xml:space="preserve"> </w:t>
      </w:r>
      <w:r w:rsidR="00422693">
        <w:rPr>
          <w:rFonts w:ascii="Times New Roman" w:hAnsi="Times New Roman" w:cs="Times New Roman"/>
          <w:iCs/>
          <w:noProof/>
          <w:sz w:val="24"/>
          <w:szCs w:val="24"/>
          <w:lang w:val="en-GB"/>
        </w:rPr>
        <w:t>A</w:t>
      </w:r>
      <w:r w:rsidR="00422693" w:rsidRPr="00533415">
        <w:rPr>
          <w:rFonts w:ascii="Times New Roman" w:hAnsi="Times New Roman" w:cs="Times New Roman"/>
          <w:iCs/>
          <w:noProof/>
          <w:sz w:val="24"/>
          <w:szCs w:val="24"/>
          <w:lang w:val="en-GB"/>
        </w:rPr>
        <w:t>ssociation</w:t>
      </w:r>
      <w:r w:rsidR="00422693" w:rsidRPr="003165B4">
        <w:rPr>
          <w:rFonts w:ascii="Times New Roman" w:hAnsi="Times New Roman"/>
          <w:noProof/>
          <w:sz w:val="24"/>
          <w:lang w:val="en-GB"/>
        </w:rPr>
        <w:t xml:space="preserve"> </w:t>
      </w:r>
      <w:r w:rsidRPr="003165B4">
        <w:rPr>
          <w:rFonts w:ascii="Times New Roman" w:hAnsi="Times New Roman"/>
          <w:noProof/>
          <w:sz w:val="24"/>
          <w:lang w:val="en-GB"/>
        </w:rPr>
        <w:t xml:space="preserve">of </w:t>
      </w:r>
      <w:r w:rsidR="00422693">
        <w:rPr>
          <w:rFonts w:ascii="Times New Roman" w:hAnsi="Times New Roman" w:cs="Times New Roman"/>
          <w:iCs/>
          <w:noProof/>
          <w:sz w:val="24"/>
          <w:szCs w:val="24"/>
          <w:lang w:val="en-GB"/>
        </w:rPr>
        <w:t>C</w:t>
      </w:r>
      <w:r w:rsidR="00422693" w:rsidRPr="00533415">
        <w:rPr>
          <w:rFonts w:ascii="Times New Roman" w:hAnsi="Times New Roman" w:cs="Times New Roman"/>
          <w:iCs/>
          <w:noProof/>
          <w:sz w:val="24"/>
          <w:szCs w:val="24"/>
          <w:lang w:val="en-GB"/>
        </w:rPr>
        <w:t>otton</w:t>
      </w:r>
      <w:r w:rsidRPr="00533415">
        <w:rPr>
          <w:rFonts w:ascii="Times New Roman" w:hAnsi="Times New Roman" w:cs="Times New Roman"/>
          <w:iCs/>
          <w:noProof/>
          <w:sz w:val="24"/>
          <w:szCs w:val="24"/>
          <w:lang w:val="en-GB"/>
        </w:rPr>
        <w:t xml:space="preserve">, </w:t>
      </w:r>
      <w:r w:rsidR="00422693">
        <w:rPr>
          <w:rFonts w:ascii="Times New Roman" w:hAnsi="Times New Roman" w:cs="Times New Roman"/>
          <w:iCs/>
          <w:noProof/>
          <w:sz w:val="24"/>
          <w:szCs w:val="24"/>
          <w:lang w:val="en-GB"/>
        </w:rPr>
        <w:t>W</w:t>
      </w:r>
      <w:r w:rsidR="00422693" w:rsidRPr="00533415">
        <w:rPr>
          <w:rFonts w:ascii="Times New Roman" w:hAnsi="Times New Roman" w:cs="Times New Roman"/>
          <w:iCs/>
          <w:noProof/>
          <w:sz w:val="24"/>
          <w:szCs w:val="24"/>
          <w:lang w:val="en-GB"/>
        </w:rPr>
        <w:t>ool</w:t>
      </w:r>
      <w:r w:rsidR="00422693" w:rsidRPr="003165B4">
        <w:rPr>
          <w:rFonts w:ascii="Times New Roman" w:hAnsi="Times New Roman"/>
          <w:noProof/>
          <w:sz w:val="24"/>
          <w:lang w:val="en-GB"/>
        </w:rPr>
        <w:t xml:space="preserve"> </w:t>
      </w:r>
      <w:r w:rsidRPr="003165B4">
        <w:rPr>
          <w:rFonts w:ascii="Times New Roman" w:hAnsi="Times New Roman"/>
          <w:noProof/>
          <w:sz w:val="24"/>
          <w:lang w:val="en-GB"/>
        </w:rPr>
        <w:t xml:space="preserve">and </w:t>
      </w:r>
      <w:r w:rsidR="00422693">
        <w:rPr>
          <w:rFonts w:ascii="Times New Roman" w:hAnsi="Times New Roman" w:cs="Times New Roman"/>
          <w:iCs/>
          <w:noProof/>
          <w:sz w:val="24"/>
          <w:szCs w:val="24"/>
          <w:lang w:val="en-GB"/>
        </w:rPr>
        <w:t>M</w:t>
      </w:r>
      <w:r w:rsidR="00422693" w:rsidRPr="00533415">
        <w:rPr>
          <w:rFonts w:ascii="Times New Roman" w:hAnsi="Times New Roman" w:cs="Times New Roman"/>
          <w:iCs/>
          <w:noProof/>
          <w:sz w:val="24"/>
          <w:szCs w:val="24"/>
          <w:lang w:val="en-GB"/>
        </w:rPr>
        <w:t>ohair</w:t>
      </w:r>
      <w:r w:rsidR="000148E4">
        <w:rPr>
          <w:rFonts w:ascii="Times New Roman" w:hAnsi="Times New Roman" w:cs="Times New Roman"/>
          <w:iCs/>
          <w:noProof/>
          <w:sz w:val="24"/>
          <w:szCs w:val="24"/>
          <w:lang w:val="en-GB"/>
        </w:rPr>
        <w:t>,</w:t>
      </w:r>
      <w:r w:rsidRPr="003165B4">
        <w:rPr>
          <w:rFonts w:ascii="Times New Roman" w:hAnsi="Times New Roman"/>
          <w:noProof/>
          <w:sz w:val="24"/>
          <w:lang w:val="en-GB"/>
        </w:rPr>
        <w:t xml:space="preserve"> bringing together growers, buyers, equipment suppliers and commodity associations throughout the sustainable textile value chain to explore possibilities for knowledge sharing, technical exchanges and trade.</w:t>
      </w:r>
    </w:p>
    <w:p w14:paraId="2ECE3AC2" w14:textId="534F96E3" w:rsidR="004D47C1" w:rsidRPr="003165B4" w:rsidRDefault="004D47C1" w:rsidP="003165B4">
      <w:pPr>
        <w:spacing w:after="0"/>
        <w:jc w:val="both"/>
        <w:rPr>
          <w:rFonts w:ascii="Times New Roman" w:hAnsi="Times New Roman"/>
          <w:noProof/>
          <w:sz w:val="24"/>
          <w:lang w:val="en-GB"/>
        </w:rPr>
      </w:pPr>
    </w:p>
    <w:p w14:paraId="2F5C6F30" w14:textId="269E6E3B" w:rsidR="004D47C1" w:rsidRPr="004D47C1" w:rsidRDefault="004D47C1" w:rsidP="004D47C1">
      <w:pPr>
        <w:spacing w:after="120"/>
        <w:jc w:val="both"/>
        <w:rPr>
          <w:rFonts w:ascii="Times New Roman" w:hAnsi="Times New Roman" w:cs="Times New Roman"/>
          <w:iCs/>
          <w:noProof/>
          <w:sz w:val="24"/>
          <w:szCs w:val="24"/>
        </w:rPr>
      </w:pPr>
      <w:r>
        <w:rPr>
          <w:rFonts w:ascii="Times New Roman" w:hAnsi="Times New Roman" w:cs="Times New Roman"/>
          <w:iCs/>
          <w:noProof/>
          <w:sz w:val="24"/>
          <w:szCs w:val="24"/>
        </w:rPr>
        <w:t xml:space="preserve">Another example is the </w:t>
      </w:r>
      <w:r w:rsidRPr="00DC7712">
        <w:rPr>
          <w:rFonts w:ascii="Times New Roman" w:hAnsi="Times New Roman" w:cs="Times New Roman"/>
          <w:iCs/>
          <w:noProof/>
          <w:sz w:val="24"/>
          <w:szCs w:val="24"/>
        </w:rPr>
        <w:t>E</w:t>
      </w:r>
      <w:r>
        <w:rPr>
          <w:rFonts w:ascii="Times New Roman" w:hAnsi="Times New Roman" w:cs="Times New Roman"/>
          <w:iCs/>
          <w:noProof/>
          <w:sz w:val="24"/>
          <w:szCs w:val="24"/>
        </w:rPr>
        <w:t xml:space="preserve">U’s </w:t>
      </w:r>
      <w:r w:rsidRPr="00DC7712">
        <w:rPr>
          <w:rFonts w:ascii="Times New Roman" w:hAnsi="Times New Roman" w:cs="Times New Roman"/>
          <w:iCs/>
          <w:noProof/>
          <w:sz w:val="24"/>
          <w:szCs w:val="24"/>
        </w:rPr>
        <w:t>close cooperation with all its partners</w:t>
      </w:r>
      <w:r w:rsidRPr="004D47C1">
        <w:rPr>
          <w:rFonts w:ascii="Helvetica" w:hAnsi="Helvetica" w:cs="Helvetica"/>
          <w:noProof/>
          <w:color w:val="111111"/>
          <w:shd w:val="clear" w:color="auto" w:fill="FFFFFF"/>
        </w:rPr>
        <w:t xml:space="preserve"> </w:t>
      </w:r>
      <w:r w:rsidRPr="004D47C1">
        <w:rPr>
          <w:rFonts w:ascii="Times New Roman" w:hAnsi="Times New Roman" w:cs="Times New Roman"/>
          <w:iCs/>
          <w:noProof/>
          <w:sz w:val="24"/>
          <w:szCs w:val="24"/>
        </w:rPr>
        <w:t>within the</w:t>
      </w:r>
      <w:r w:rsidRPr="004D47C1">
        <w:rPr>
          <w:rFonts w:ascii="Times New Roman" w:hAnsi="Times New Roman" w:cs="Times New Roman"/>
          <w:b/>
          <w:bCs/>
          <w:iCs/>
          <w:noProof/>
          <w:sz w:val="24"/>
          <w:szCs w:val="24"/>
        </w:rPr>
        <w:t> pan-Euro-Mediterranean (PEM) area,</w:t>
      </w:r>
      <w:r>
        <w:rPr>
          <w:rFonts w:ascii="Times New Roman" w:hAnsi="Times New Roman" w:cs="Times New Roman"/>
          <w:iCs/>
          <w:noProof/>
          <w:sz w:val="24"/>
          <w:szCs w:val="24"/>
        </w:rPr>
        <w:t xml:space="preserve"> in developing a common platform dedicated to the use of electronic proofs of origin and electronic means of administrative cooperation </w:t>
      </w:r>
      <w:r w:rsidRPr="004D47C1">
        <w:rPr>
          <w:rFonts w:ascii="Times New Roman" w:hAnsi="Times New Roman" w:cs="Times New Roman"/>
          <w:i/>
          <w:iCs/>
          <w:noProof/>
          <w:sz w:val="24"/>
          <w:szCs w:val="24"/>
        </w:rPr>
        <w:t>(e-PoC initiative</w:t>
      </w:r>
      <w:r>
        <w:rPr>
          <w:rFonts w:ascii="Times New Roman" w:hAnsi="Times New Roman" w:cs="Times New Roman"/>
          <w:iCs/>
          <w:noProof/>
          <w:sz w:val="24"/>
          <w:szCs w:val="24"/>
        </w:rPr>
        <w:t xml:space="preserve">). </w:t>
      </w:r>
    </w:p>
    <w:p w14:paraId="0BD2399F" w14:textId="3854FB99" w:rsidR="00E11964" w:rsidRPr="00533415" w:rsidRDefault="00E11964" w:rsidP="007F6626">
      <w:pPr>
        <w:spacing w:after="0"/>
        <w:rPr>
          <w:rFonts w:ascii="Times New Roman" w:hAnsi="Times New Roman" w:cs="Times New Roman"/>
          <w:iCs/>
          <w:noProof/>
          <w:sz w:val="24"/>
          <w:szCs w:val="24"/>
          <w:lang w:val="en-GB"/>
        </w:rPr>
      </w:pPr>
    </w:p>
    <w:p w14:paraId="7B0480E5" w14:textId="2D90CA32" w:rsidR="00EC49FB" w:rsidRPr="003165B4" w:rsidRDefault="00EC49FB" w:rsidP="008E3BA4">
      <w:pPr>
        <w:pStyle w:val="ListParagraph"/>
        <w:numPr>
          <w:ilvl w:val="0"/>
          <w:numId w:val="6"/>
        </w:numPr>
        <w:spacing w:after="0"/>
        <w:jc w:val="both"/>
        <w:rPr>
          <w:rFonts w:ascii="Times New Roman" w:hAnsi="Times New Roman"/>
          <w:b/>
          <w:noProof/>
          <w:sz w:val="24"/>
          <w:lang w:val="en-GB"/>
        </w:rPr>
      </w:pPr>
      <w:r w:rsidRPr="003165B4">
        <w:rPr>
          <w:rFonts w:ascii="Times New Roman" w:hAnsi="Times New Roman"/>
          <w:b/>
          <w:noProof/>
          <w:sz w:val="24"/>
          <w:lang w:val="en-GB"/>
        </w:rPr>
        <w:t xml:space="preserve"> Trade and </w:t>
      </w:r>
      <w:r w:rsidR="000148E4">
        <w:rPr>
          <w:rFonts w:ascii="Times New Roman" w:hAnsi="Times New Roman" w:cs="Times New Roman"/>
          <w:b/>
          <w:iCs/>
          <w:noProof/>
          <w:sz w:val="24"/>
          <w:szCs w:val="24"/>
          <w:lang w:val="en-GB"/>
        </w:rPr>
        <w:t>s</w:t>
      </w:r>
      <w:r w:rsidRPr="00533415">
        <w:rPr>
          <w:rFonts w:ascii="Times New Roman" w:hAnsi="Times New Roman" w:cs="Times New Roman"/>
          <w:b/>
          <w:iCs/>
          <w:noProof/>
          <w:sz w:val="24"/>
          <w:szCs w:val="24"/>
          <w:lang w:val="en-GB"/>
        </w:rPr>
        <w:t xml:space="preserve">ustainable </w:t>
      </w:r>
      <w:r w:rsidR="000148E4">
        <w:rPr>
          <w:rFonts w:ascii="Times New Roman" w:hAnsi="Times New Roman" w:cs="Times New Roman"/>
          <w:b/>
          <w:iCs/>
          <w:noProof/>
          <w:sz w:val="24"/>
          <w:szCs w:val="24"/>
          <w:lang w:val="en-GB"/>
        </w:rPr>
        <w:t>d</w:t>
      </w:r>
      <w:r w:rsidRPr="00533415">
        <w:rPr>
          <w:rFonts w:ascii="Times New Roman" w:hAnsi="Times New Roman" w:cs="Times New Roman"/>
          <w:b/>
          <w:iCs/>
          <w:noProof/>
          <w:sz w:val="24"/>
          <w:szCs w:val="24"/>
          <w:lang w:val="en-GB"/>
        </w:rPr>
        <w:t>evelopment</w:t>
      </w:r>
      <w:r w:rsidRPr="003165B4">
        <w:rPr>
          <w:rFonts w:ascii="Times New Roman" w:hAnsi="Times New Roman"/>
          <w:b/>
          <w:noProof/>
          <w:sz w:val="24"/>
          <w:lang w:val="en-GB"/>
        </w:rPr>
        <w:t xml:space="preserve"> in </w:t>
      </w:r>
      <w:r w:rsidR="000148E4">
        <w:rPr>
          <w:rFonts w:ascii="Times New Roman" w:hAnsi="Times New Roman" w:cs="Times New Roman"/>
          <w:b/>
          <w:iCs/>
          <w:noProof/>
          <w:sz w:val="24"/>
          <w:szCs w:val="24"/>
          <w:lang w:val="en-GB"/>
        </w:rPr>
        <w:t>f</w:t>
      </w:r>
      <w:r w:rsidRPr="00533415">
        <w:rPr>
          <w:rFonts w:ascii="Times New Roman" w:hAnsi="Times New Roman" w:cs="Times New Roman"/>
          <w:b/>
          <w:iCs/>
          <w:noProof/>
          <w:sz w:val="24"/>
          <w:szCs w:val="24"/>
          <w:lang w:val="en-GB"/>
        </w:rPr>
        <w:t>ocus</w:t>
      </w:r>
    </w:p>
    <w:p w14:paraId="5246924E" w14:textId="77777777" w:rsidR="00707621" w:rsidRPr="003165B4" w:rsidRDefault="00707621" w:rsidP="00707621">
      <w:pPr>
        <w:spacing w:after="0"/>
        <w:jc w:val="both"/>
        <w:rPr>
          <w:rFonts w:ascii="Times New Roman" w:hAnsi="Times New Roman"/>
          <w:b/>
          <w:i/>
          <w:noProof/>
          <w:sz w:val="24"/>
          <w:lang w:val="en-GB"/>
        </w:rPr>
      </w:pPr>
    </w:p>
    <w:p w14:paraId="54527724" w14:textId="2CB387D7" w:rsidR="008438A7" w:rsidRPr="003165B4" w:rsidRDefault="000148E4" w:rsidP="00372285">
      <w:pPr>
        <w:pStyle w:val="NormalWeb"/>
        <w:spacing w:after="0"/>
        <w:jc w:val="both"/>
        <w:rPr>
          <w:i/>
          <w:noProof/>
          <w:lang w:val="en-GB"/>
        </w:rPr>
      </w:pPr>
      <w:r>
        <w:rPr>
          <w:noProof/>
          <w:lang w:val="en-GB" w:eastAsia="en-IE"/>
        </w:rPr>
        <w:t>O</w:t>
      </w:r>
      <w:r w:rsidRPr="00533415">
        <w:rPr>
          <w:noProof/>
          <w:lang w:val="en-GB" w:eastAsia="en-IE"/>
        </w:rPr>
        <w:t>n</w:t>
      </w:r>
      <w:r w:rsidRPr="003165B4">
        <w:rPr>
          <w:noProof/>
          <w:lang w:val="en-GB"/>
        </w:rPr>
        <w:t xml:space="preserve"> 22 June 2022</w:t>
      </w:r>
      <w:r>
        <w:rPr>
          <w:noProof/>
          <w:lang w:val="en-GB" w:eastAsia="en-IE"/>
        </w:rPr>
        <w:t>, t</w:t>
      </w:r>
      <w:r w:rsidR="008438A7" w:rsidRPr="00533415">
        <w:rPr>
          <w:noProof/>
          <w:lang w:val="en-GB" w:eastAsia="en-IE"/>
        </w:rPr>
        <w:t xml:space="preserve">he Commission </w:t>
      </w:r>
      <w:r w:rsidR="008438A7" w:rsidRPr="003165B4">
        <w:rPr>
          <w:noProof/>
          <w:lang w:val="en-GB"/>
        </w:rPr>
        <w:t xml:space="preserve">concluded its review of its </w:t>
      </w:r>
      <w:r>
        <w:rPr>
          <w:noProof/>
          <w:lang w:val="en-GB" w:eastAsia="en-IE"/>
        </w:rPr>
        <w:t>t</w:t>
      </w:r>
      <w:r w:rsidR="008438A7" w:rsidRPr="00533415">
        <w:rPr>
          <w:noProof/>
          <w:lang w:val="en-GB" w:eastAsia="en-IE"/>
        </w:rPr>
        <w:t xml:space="preserve">rade and </w:t>
      </w:r>
      <w:r>
        <w:rPr>
          <w:noProof/>
          <w:lang w:val="en-GB" w:eastAsia="en-IE"/>
        </w:rPr>
        <w:t>s</w:t>
      </w:r>
      <w:r w:rsidR="008438A7" w:rsidRPr="00533415">
        <w:rPr>
          <w:noProof/>
          <w:lang w:val="en-GB" w:eastAsia="en-IE"/>
        </w:rPr>
        <w:t xml:space="preserve">ustainable </w:t>
      </w:r>
      <w:r>
        <w:rPr>
          <w:noProof/>
          <w:lang w:val="en-GB" w:eastAsia="en-IE"/>
        </w:rPr>
        <w:t>d</w:t>
      </w:r>
      <w:r w:rsidR="008438A7" w:rsidRPr="00533415">
        <w:rPr>
          <w:noProof/>
          <w:lang w:val="en-GB" w:eastAsia="en-IE"/>
        </w:rPr>
        <w:t xml:space="preserve">evelopment </w:t>
      </w:r>
      <w:r>
        <w:rPr>
          <w:noProof/>
          <w:lang w:val="en-GB" w:eastAsia="en-IE"/>
        </w:rPr>
        <w:t>p</w:t>
      </w:r>
      <w:r w:rsidR="008438A7" w:rsidRPr="00533415">
        <w:rPr>
          <w:noProof/>
          <w:lang w:val="en-GB" w:eastAsia="en-IE"/>
        </w:rPr>
        <w:t>olicy</w:t>
      </w:r>
      <w:r w:rsidR="008438A7" w:rsidRPr="003165B4">
        <w:rPr>
          <w:noProof/>
          <w:lang w:val="en-GB"/>
        </w:rPr>
        <w:t xml:space="preserve">, which culminated in the publication of </w:t>
      </w:r>
      <w:r w:rsidR="00422693">
        <w:rPr>
          <w:noProof/>
          <w:lang w:val="en-GB" w:eastAsia="en-IE"/>
        </w:rPr>
        <w:t>a</w:t>
      </w:r>
      <w:r w:rsidR="00422693" w:rsidRPr="00533415">
        <w:rPr>
          <w:noProof/>
          <w:lang w:val="en-GB" w:eastAsia="en-IE"/>
        </w:rPr>
        <w:t xml:space="preserve"> </w:t>
      </w:r>
      <w:r w:rsidR="00422693">
        <w:rPr>
          <w:b/>
          <w:noProof/>
          <w:lang w:val="en-GB" w:eastAsia="en-IE"/>
        </w:rPr>
        <w:t>c</w:t>
      </w:r>
      <w:r w:rsidR="008438A7" w:rsidRPr="00533415">
        <w:rPr>
          <w:b/>
          <w:noProof/>
          <w:lang w:val="en-GB" w:eastAsia="en-IE"/>
        </w:rPr>
        <w:t>ommunication</w:t>
      </w:r>
      <w:r w:rsidR="008438A7" w:rsidRPr="00533415">
        <w:rPr>
          <w:rStyle w:val="FootnoteReference"/>
          <w:noProof/>
          <w:lang w:val="en-GB" w:eastAsia="en-IE"/>
        </w:rPr>
        <w:footnoteReference w:id="46"/>
      </w:r>
      <w:r w:rsidR="008438A7" w:rsidRPr="00533415">
        <w:rPr>
          <w:noProof/>
          <w:lang w:val="en-GB" w:eastAsia="en-IE"/>
        </w:rPr>
        <w:t xml:space="preserve"> </w:t>
      </w:r>
      <w:r>
        <w:rPr>
          <w:noProof/>
          <w:lang w:val="en-GB" w:eastAsia="en-IE"/>
        </w:rPr>
        <w:t xml:space="preserve">entitled </w:t>
      </w:r>
      <w:r w:rsidR="008438A7" w:rsidRPr="003165B4">
        <w:rPr>
          <w:i/>
          <w:noProof/>
          <w:lang w:val="en-GB"/>
        </w:rPr>
        <w:t>The power of trade partnerships: together for green and just economic growth</w:t>
      </w:r>
      <w:r w:rsidR="008438A7" w:rsidRPr="00533415">
        <w:rPr>
          <w:rStyle w:val="FootnoteReference"/>
          <w:noProof/>
          <w:lang w:val="en-GB" w:eastAsia="en-IE"/>
        </w:rPr>
        <w:footnoteReference w:id="47"/>
      </w:r>
      <w:r w:rsidRPr="00854E38">
        <w:rPr>
          <w:iCs/>
          <w:noProof/>
          <w:lang w:val="en-GB" w:eastAsia="en-IE"/>
        </w:rPr>
        <w:t>.</w:t>
      </w:r>
      <w:r>
        <w:rPr>
          <w:i/>
          <w:noProof/>
          <w:lang w:val="en-GB" w:eastAsia="en-IE"/>
        </w:rPr>
        <w:t xml:space="preserve"> </w:t>
      </w:r>
      <w:r>
        <w:rPr>
          <w:rFonts w:eastAsia="Times New Roman"/>
          <w:noProof/>
          <w:szCs w:val="20"/>
          <w:lang w:val="en-GB" w:eastAsia="en-GB"/>
        </w:rPr>
        <w:t>The communication</w:t>
      </w:r>
      <w:r w:rsidRPr="00533415">
        <w:rPr>
          <w:rFonts w:eastAsia="Times New Roman"/>
          <w:noProof/>
          <w:szCs w:val="20"/>
          <w:lang w:val="en-GB" w:eastAsia="en-GB"/>
        </w:rPr>
        <w:t xml:space="preserve"> </w:t>
      </w:r>
      <w:r w:rsidR="006D65F3" w:rsidRPr="00533415">
        <w:rPr>
          <w:rFonts w:eastAsia="Times New Roman"/>
          <w:noProof/>
          <w:szCs w:val="20"/>
          <w:lang w:val="en-GB" w:eastAsia="en-GB"/>
        </w:rPr>
        <w:t xml:space="preserve">is providing fresh impetus to the implementation of </w:t>
      </w:r>
      <w:r w:rsidR="00E11964" w:rsidRPr="00533415">
        <w:rPr>
          <w:rFonts w:eastAsia="Times New Roman"/>
          <w:noProof/>
          <w:szCs w:val="20"/>
          <w:lang w:val="en-GB" w:eastAsia="en-GB"/>
        </w:rPr>
        <w:t>existing EU trade agreements</w:t>
      </w:r>
      <w:r w:rsidR="006D65F3" w:rsidRPr="00533415">
        <w:rPr>
          <w:rFonts w:eastAsia="Times New Roman"/>
          <w:noProof/>
          <w:szCs w:val="20"/>
          <w:lang w:val="en-GB" w:eastAsia="en-GB"/>
        </w:rPr>
        <w:t xml:space="preserve"> with TSD chapters, </w:t>
      </w:r>
      <w:r>
        <w:rPr>
          <w:rFonts w:eastAsia="Times New Roman"/>
          <w:noProof/>
          <w:szCs w:val="20"/>
          <w:lang w:val="en-GB" w:eastAsia="en-GB"/>
        </w:rPr>
        <w:t>specifically</w:t>
      </w:r>
      <w:r w:rsidR="006D65F3" w:rsidRPr="00533415">
        <w:rPr>
          <w:rFonts w:eastAsia="Times New Roman"/>
          <w:noProof/>
          <w:szCs w:val="20"/>
          <w:lang w:val="en-GB" w:eastAsia="en-GB"/>
        </w:rPr>
        <w:t xml:space="preserve"> 11 </w:t>
      </w:r>
      <w:r w:rsidR="006E7B03" w:rsidRPr="00533415">
        <w:rPr>
          <w:rFonts w:eastAsia="Times New Roman"/>
          <w:noProof/>
          <w:szCs w:val="20"/>
          <w:lang w:val="en-GB" w:eastAsia="en-GB"/>
        </w:rPr>
        <w:t>trade agreements</w:t>
      </w:r>
      <w:r w:rsidR="006D65F3" w:rsidRPr="00533415">
        <w:rPr>
          <w:rFonts w:eastAsia="Times New Roman"/>
          <w:noProof/>
          <w:szCs w:val="20"/>
          <w:lang w:val="en-GB" w:eastAsia="en-GB"/>
        </w:rPr>
        <w:t xml:space="preserve"> covering 18 partner countries.</w:t>
      </w:r>
    </w:p>
    <w:p w14:paraId="5C1B26DC" w14:textId="77777777" w:rsidR="00A8457B" w:rsidRPr="003165B4" w:rsidRDefault="00A8457B" w:rsidP="00A8457B">
      <w:pPr>
        <w:pStyle w:val="NormalWeb"/>
        <w:spacing w:after="0"/>
        <w:jc w:val="both"/>
        <w:rPr>
          <w:b/>
          <w:i/>
          <w:noProof/>
          <w:lang w:val="en-GB"/>
        </w:rPr>
      </w:pPr>
    </w:p>
    <w:p w14:paraId="0DF3A41D" w14:textId="7E6F19B8" w:rsidR="004B7715" w:rsidRPr="003165B4" w:rsidRDefault="008438A7" w:rsidP="008438A7">
      <w:pPr>
        <w:pStyle w:val="NormalWeb"/>
        <w:jc w:val="both"/>
        <w:rPr>
          <w:b/>
          <w:i/>
          <w:noProof/>
          <w:lang w:val="en-GB"/>
        </w:rPr>
      </w:pPr>
      <w:r w:rsidRPr="003165B4">
        <w:rPr>
          <w:b/>
          <w:i/>
          <w:noProof/>
          <w:lang w:val="en-GB"/>
        </w:rPr>
        <w:t>The</w:t>
      </w:r>
      <w:r w:rsidR="004B7715" w:rsidRPr="003165B4">
        <w:rPr>
          <w:b/>
          <w:i/>
          <w:noProof/>
          <w:lang w:val="en-GB"/>
        </w:rPr>
        <w:t xml:space="preserve"> Commission </w:t>
      </w:r>
      <w:r w:rsidRPr="003165B4">
        <w:rPr>
          <w:b/>
          <w:i/>
          <w:noProof/>
          <w:lang w:val="en-GB"/>
        </w:rPr>
        <w:t>stepped up</w:t>
      </w:r>
      <w:r w:rsidR="00E11964" w:rsidRPr="003165B4">
        <w:rPr>
          <w:b/>
          <w:i/>
          <w:noProof/>
          <w:lang w:val="en-GB"/>
        </w:rPr>
        <w:t xml:space="preserve"> action,</w:t>
      </w:r>
      <w:r w:rsidRPr="003165B4">
        <w:rPr>
          <w:b/>
          <w:i/>
          <w:noProof/>
          <w:lang w:val="en-GB"/>
        </w:rPr>
        <w:t xml:space="preserve"> making its 2022 TSD </w:t>
      </w:r>
      <w:r w:rsidR="00490860">
        <w:rPr>
          <w:b/>
          <w:i/>
          <w:iCs/>
          <w:noProof/>
          <w:lang w:val="en-GB"/>
        </w:rPr>
        <w:t>r</w:t>
      </w:r>
      <w:r w:rsidRPr="00533415">
        <w:rPr>
          <w:b/>
          <w:i/>
          <w:iCs/>
          <w:noProof/>
          <w:lang w:val="en-GB"/>
        </w:rPr>
        <w:t>eview</w:t>
      </w:r>
      <w:r w:rsidRPr="003165B4">
        <w:rPr>
          <w:b/>
          <w:i/>
          <w:noProof/>
          <w:lang w:val="en-GB"/>
        </w:rPr>
        <w:t xml:space="preserve"> operational</w:t>
      </w:r>
    </w:p>
    <w:p w14:paraId="6D00C04E" w14:textId="702B27A8" w:rsidR="00E11964" w:rsidRPr="003165B4" w:rsidRDefault="005A0F3C" w:rsidP="00A8457B">
      <w:pPr>
        <w:pStyle w:val="NormalWeb"/>
        <w:jc w:val="both"/>
        <w:rPr>
          <w:noProof/>
          <w:lang w:val="en-GB"/>
        </w:rPr>
      </w:pPr>
      <w:r w:rsidRPr="003165B4">
        <w:rPr>
          <w:noProof/>
          <w:lang w:val="en-GB"/>
        </w:rPr>
        <w:t xml:space="preserve">In line with the conclusions of the </w:t>
      </w:r>
      <w:r w:rsidR="00422693">
        <w:rPr>
          <w:noProof/>
          <w:lang w:val="en-GB" w:eastAsia="en-IE"/>
        </w:rPr>
        <w:t>trade and sustainabale development</w:t>
      </w:r>
      <w:r w:rsidR="00422693" w:rsidRPr="00533415">
        <w:rPr>
          <w:noProof/>
          <w:lang w:val="en-GB" w:eastAsia="en-IE"/>
        </w:rPr>
        <w:t xml:space="preserve"> </w:t>
      </w:r>
      <w:r w:rsidR="00490860">
        <w:rPr>
          <w:noProof/>
          <w:lang w:val="en-GB" w:eastAsia="en-IE"/>
        </w:rPr>
        <w:t>r</w:t>
      </w:r>
      <w:r w:rsidRPr="00533415">
        <w:rPr>
          <w:noProof/>
          <w:lang w:val="en-GB" w:eastAsia="en-IE"/>
        </w:rPr>
        <w:t>eview</w:t>
      </w:r>
      <w:r w:rsidRPr="003165B4">
        <w:rPr>
          <w:noProof/>
          <w:lang w:val="en-GB"/>
        </w:rPr>
        <w:t>, t</w:t>
      </w:r>
      <w:r w:rsidR="008438A7" w:rsidRPr="003165B4">
        <w:rPr>
          <w:noProof/>
          <w:lang w:val="en-GB"/>
        </w:rPr>
        <w:t>he Commission</w:t>
      </w:r>
      <w:r w:rsidR="00A8457B" w:rsidRPr="003165B4">
        <w:rPr>
          <w:noProof/>
          <w:lang w:val="en-GB"/>
        </w:rPr>
        <w:t xml:space="preserve"> made good on its promise to </w:t>
      </w:r>
      <w:r w:rsidR="00A8457B" w:rsidRPr="003165B4">
        <w:rPr>
          <w:b/>
          <w:noProof/>
          <w:lang w:val="en-GB"/>
        </w:rPr>
        <w:t>better involve</w:t>
      </w:r>
      <w:r w:rsidR="00A8457B" w:rsidRPr="003165B4">
        <w:rPr>
          <w:noProof/>
          <w:lang w:val="en-GB"/>
        </w:rPr>
        <w:t xml:space="preserve"> </w:t>
      </w:r>
      <w:r w:rsidR="00A8457B" w:rsidRPr="003165B4">
        <w:rPr>
          <w:b/>
          <w:noProof/>
          <w:lang w:val="en-GB"/>
        </w:rPr>
        <w:t>civil society</w:t>
      </w:r>
      <w:r w:rsidR="00A8457B" w:rsidRPr="003165B4">
        <w:rPr>
          <w:noProof/>
          <w:lang w:val="en-GB"/>
        </w:rPr>
        <w:t xml:space="preserve"> in implementation</w:t>
      </w:r>
      <w:r w:rsidR="00E11964" w:rsidRPr="003165B4">
        <w:rPr>
          <w:noProof/>
          <w:lang w:val="en-GB"/>
        </w:rPr>
        <w:t xml:space="preserve"> and enforcement</w:t>
      </w:r>
      <w:r w:rsidR="00EA4CF1">
        <w:rPr>
          <w:noProof/>
          <w:lang w:val="en-GB" w:eastAsia="en-IE"/>
        </w:rPr>
        <w:t>.</w:t>
      </w:r>
    </w:p>
    <w:p w14:paraId="7F1D042B" w14:textId="5A92A324" w:rsidR="00E11964" w:rsidRPr="003165B4" w:rsidRDefault="00E11964" w:rsidP="00A056AD">
      <w:pPr>
        <w:pStyle w:val="NormalWeb"/>
        <w:numPr>
          <w:ilvl w:val="0"/>
          <w:numId w:val="33"/>
        </w:numPr>
        <w:jc w:val="both"/>
        <w:rPr>
          <w:noProof/>
          <w:lang w:val="en-GB"/>
        </w:rPr>
      </w:pPr>
      <w:r w:rsidRPr="003165B4">
        <w:rPr>
          <w:noProof/>
          <w:lang w:val="en-GB"/>
        </w:rPr>
        <w:t>The</w:t>
      </w:r>
      <w:r w:rsidR="00A8457B" w:rsidRPr="003165B4">
        <w:rPr>
          <w:noProof/>
          <w:lang w:val="en-GB"/>
        </w:rPr>
        <w:t xml:space="preserve"> </w:t>
      </w:r>
      <w:r w:rsidR="00A8457B" w:rsidRPr="003165B4">
        <w:rPr>
          <w:b/>
          <w:noProof/>
          <w:lang w:val="en-GB"/>
        </w:rPr>
        <w:t>improved complaints mechanism</w:t>
      </w:r>
      <w:r w:rsidR="00A8457B" w:rsidRPr="003165B4">
        <w:rPr>
          <w:noProof/>
          <w:lang w:val="en-GB"/>
        </w:rPr>
        <w:t xml:space="preserve"> </w:t>
      </w:r>
      <w:r w:rsidRPr="003165B4">
        <w:rPr>
          <w:noProof/>
          <w:lang w:val="en-GB"/>
        </w:rPr>
        <w:t xml:space="preserve">regarding </w:t>
      </w:r>
      <w:r w:rsidR="006266EA">
        <w:rPr>
          <w:noProof/>
          <w:lang w:val="en-GB" w:eastAsia="en-IE"/>
        </w:rPr>
        <w:t xml:space="preserve">alleged </w:t>
      </w:r>
      <w:r w:rsidRPr="003165B4">
        <w:rPr>
          <w:noProof/>
          <w:lang w:val="en-GB"/>
        </w:rPr>
        <w:t xml:space="preserve">TSD </w:t>
      </w:r>
      <w:r w:rsidR="006266EA">
        <w:rPr>
          <w:noProof/>
          <w:lang w:val="en-GB" w:eastAsia="en-IE"/>
        </w:rPr>
        <w:t>violations</w:t>
      </w:r>
      <w:r w:rsidR="006266EA" w:rsidRPr="003165B4">
        <w:rPr>
          <w:noProof/>
          <w:lang w:val="en-GB"/>
        </w:rPr>
        <w:t xml:space="preserve"> </w:t>
      </w:r>
      <w:r w:rsidRPr="003165B4">
        <w:rPr>
          <w:noProof/>
          <w:lang w:val="en-GB"/>
        </w:rPr>
        <w:t xml:space="preserve">submitted to the </w:t>
      </w:r>
      <w:r w:rsidR="00FB5BD3" w:rsidRPr="003165B4">
        <w:rPr>
          <w:noProof/>
          <w:lang w:val="en-GB"/>
        </w:rPr>
        <w:t xml:space="preserve">Commission’s </w:t>
      </w:r>
      <w:r w:rsidRPr="003165B4">
        <w:rPr>
          <w:noProof/>
          <w:lang w:val="en-GB"/>
        </w:rPr>
        <w:t xml:space="preserve">Single Entry Point </w:t>
      </w:r>
      <w:r w:rsidR="00FA0D66">
        <w:rPr>
          <w:noProof/>
          <w:lang w:val="en-GB" w:eastAsia="en-IE"/>
        </w:rPr>
        <w:t>(</w:t>
      </w:r>
      <w:r w:rsidR="00FA0D66" w:rsidRPr="00972CF5">
        <w:rPr>
          <w:b/>
          <w:noProof/>
          <w:lang w:val="en-GB" w:eastAsia="en-IE"/>
        </w:rPr>
        <w:t>SEP</w:t>
      </w:r>
      <w:r w:rsidR="00FA0D66">
        <w:rPr>
          <w:noProof/>
          <w:lang w:val="en-GB" w:eastAsia="en-IE"/>
        </w:rPr>
        <w:t xml:space="preserve">) </w:t>
      </w:r>
      <w:r w:rsidR="00422693">
        <w:rPr>
          <w:noProof/>
          <w:lang w:val="en-GB" w:eastAsia="en-IE"/>
        </w:rPr>
        <w:t>includes</w:t>
      </w:r>
      <w:r w:rsidR="00490860" w:rsidRPr="003165B4">
        <w:rPr>
          <w:noProof/>
          <w:lang w:val="en-GB"/>
        </w:rPr>
        <w:t xml:space="preserve"> </w:t>
      </w:r>
      <w:r w:rsidRPr="003165B4">
        <w:rPr>
          <w:noProof/>
          <w:lang w:val="en-GB"/>
        </w:rPr>
        <w:t>specific timelines for the Commission to react</w:t>
      </w:r>
      <w:r w:rsidR="00EA4CF1">
        <w:rPr>
          <w:noProof/>
          <w:lang w:val="en-GB" w:eastAsia="en-IE"/>
        </w:rPr>
        <w:t xml:space="preserve"> (see further below)</w:t>
      </w:r>
      <w:r w:rsidRPr="00533415">
        <w:rPr>
          <w:noProof/>
          <w:lang w:val="en-GB" w:eastAsia="en-IE"/>
        </w:rPr>
        <w:t xml:space="preserve">. </w:t>
      </w:r>
    </w:p>
    <w:p w14:paraId="03F575A7" w14:textId="2492EA4A" w:rsidR="00A8457B" w:rsidRPr="003165B4" w:rsidRDefault="00E11964" w:rsidP="00E11964">
      <w:pPr>
        <w:pStyle w:val="NormalWeb"/>
        <w:numPr>
          <w:ilvl w:val="0"/>
          <w:numId w:val="33"/>
        </w:numPr>
        <w:jc w:val="both"/>
        <w:rPr>
          <w:noProof/>
          <w:lang w:val="en-GB"/>
        </w:rPr>
      </w:pPr>
      <w:r w:rsidRPr="003165B4">
        <w:rPr>
          <w:noProof/>
          <w:lang w:val="en-GB"/>
        </w:rPr>
        <w:t>T</w:t>
      </w:r>
      <w:r w:rsidR="00A8457B" w:rsidRPr="003165B4">
        <w:rPr>
          <w:noProof/>
          <w:lang w:val="en-GB"/>
        </w:rPr>
        <w:t xml:space="preserve">he Commission has  also launched work on </w:t>
      </w:r>
      <w:r w:rsidR="00A8457B" w:rsidRPr="003165B4">
        <w:rPr>
          <w:b/>
          <w:noProof/>
          <w:lang w:val="en-GB"/>
        </w:rPr>
        <w:t>identifying country-specific priorities</w:t>
      </w:r>
      <w:r w:rsidR="00A8457B" w:rsidRPr="003165B4">
        <w:rPr>
          <w:noProof/>
          <w:lang w:val="en-GB"/>
        </w:rPr>
        <w:t xml:space="preserve">, with </w:t>
      </w:r>
      <w:r w:rsidR="00A8457B" w:rsidRPr="003165B4">
        <w:rPr>
          <w:b/>
          <w:noProof/>
          <w:lang w:val="en-GB"/>
        </w:rPr>
        <w:t xml:space="preserve">close involvement of </w:t>
      </w:r>
      <w:r w:rsidR="00FB5BD3" w:rsidRPr="003165B4">
        <w:rPr>
          <w:b/>
          <w:noProof/>
          <w:lang w:val="en-GB"/>
        </w:rPr>
        <w:t xml:space="preserve">EU </w:t>
      </w:r>
      <w:r w:rsidR="00422693">
        <w:rPr>
          <w:b/>
          <w:noProof/>
          <w:lang w:val="en-GB" w:eastAsia="en-IE"/>
        </w:rPr>
        <w:t>d</w:t>
      </w:r>
      <w:r w:rsidR="00FB5BD3" w:rsidRPr="00533415">
        <w:rPr>
          <w:b/>
          <w:noProof/>
          <w:lang w:val="en-GB" w:eastAsia="en-IE"/>
        </w:rPr>
        <w:t xml:space="preserve">omestic </w:t>
      </w:r>
      <w:r w:rsidR="00422693">
        <w:rPr>
          <w:b/>
          <w:noProof/>
          <w:lang w:val="en-GB" w:eastAsia="en-IE"/>
        </w:rPr>
        <w:t>a</w:t>
      </w:r>
      <w:r w:rsidR="00FB5BD3" w:rsidRPr="00533415">
        <w:rPr>
          <w:b/>
          <w:noProof/>
          <w:lang w:val="en-GB" w:eastAsia="en-IE"/>
        </w:rPr>
        <w:t xml:space="preserve">dvisory </w:t>
      </w:r>
      <w:r w:rsidR="00422693">
        <w:rPr>
          <w:b/>
          <w:noProof/>
          <w:lang w:val="en-GB" w:eastAsia="en-IE"/>
        </w:rPr>
        <w:t>g</w:t>
      </w:r>
      <w:r w:rsidR="00FB5BD3" w:rsidRPr="00533415">
        <w:rPr>
          <w:b/>
          <w:noProof/>
          <w:lang w:val="en-GB" w:eastAsia="en-IE"/>
        </w:rPr>
        <w:t>roup</w:t>
      </w:r>
      <w:r w:rsidR="00A8457B" w:rsidRPr="00533415">
        <w:rPr>
          <w:b/>
          <w:noProof/>
          <w:lang w:val="en-GB" w:eastAsia="en-IE"/>
        </w:rPr>
        <w:t>s</w:t>
      </w:r>
      <w:r w:rsidR="00FB5BD3" w:rsidRPr="003165B4">
        <w:rPr>
          <w:b/>
          <w:noProof/>
          <w:lang w:val="en-GB"/>
        </w:rPr>
        <w:t xml:space="preserve"> (DAGs</w:t>
      </w:r>
      <w:r w:rsidR="00490860" w:rsidRPr="00533415">
        <w:rPr>
          <w:b/>
          <w:noProof/>
          <w:lang w:val="en-GB" w:eastAsia="en-IE"/>
        </w:rPr>
        <w:t>)</w:t>
      </w:r>
      <w:r w:rsidR="00490860">
        <w:rPr>
          <w:noProof/>
          <w:lang w:val="en-GB" w:eastAsia="en-IE"/>
        </w:rPr>
        <w:t>. The aim is</w:t>
      </w:r>
      <w:r w:rsidR="00A8457B" w:rsidRPr="003165B4">
        <w:rPr>
          <w:noProof/>
          <w:lang w:val="en-GB"/>
        </w:rPr>
        <w:t xml:space="preserve"> to </w:t>
      </w:r>
      <w:r w:rsidRPr="003165B4">
        <w:rPr>
          <w:noProof/>
          <w:lang w:val="en-GB"/>
        </w:rPr>
        <w:t>make</w:t>
      </w:r>
      <w:r w:rsidR="00A8457B" w:rsidRPr="003165B4">
        <w:rPr>
          <w:noProof/>
          <w:lang w:val="en-GB"/>
        </w:rPr>
        <w:t xml:space="preserve"> implementation of TSD commitments</w:t>
      </w:r>
      <w:r w:rsidRPr="003165B4">
        <w:rPr>
          <w:noProof/>
          <w:lang w:val="en-GB"/>
        </w:rPr>
        <w:t xml:space="preserve"> more effective</w:t>
      </w:r>
      <w:r w:rsidR="00A8457B" w:rsidRPr="003165B4">
        <w:rPr>
          <w:noProof/>
          <w:lang w:val="en-GB"/>
        </w:rPr>
        <w:t xml:space="preserve">. </w:t>
      </w:r>
    </w:p>
    <w:p w14:paraId="3C920366" w14:textId="3F4F7D2A" w:rsidR="00A8457B" w:rsidRPr="003165B4" w:rsidRDefault="006D65F3" w:rsidP="00A8457B">
      <w:pPr>
        <w:pStyle w:val="NormalWeb"/>
        <w:jc w:val="both"/>
        <w:rPr>
          <w:noProof/>
          <w:lang w:val="en-GB"/>
        </w:rPr>
      </w:pPr>
      <w:r w:rsidRPr="003165B4">
        <w:rPr>
          <w:noProof/>
          <w:lang w:val="en-GB"/>
        </w:rPr>
        <w:t>The</w:t>
      </w:r>
      <w:r w:rsidR="00A8457B" w:rsidRPr="003165B4">
        <w:rPr>
          <w:noProof/>
          <w:lang w:val="en-GB"/>
        </w:rPr>
        <w:t xml:space="preserve"> Commission</w:t>
      </w:r>
      <w:r w:rsidR="008438A7" w:rsidRPr="003165B4">
        <w:rPr>
          <w:noProof/>
          <w:lang w:val="en-GB"/>
        </w:rPr>
        <w:t xml:space="preserve"> </w:t>
      </w:r>
      <w:r w:rsidRPr="003165B4">
        <w:rPr>
          <w:noProof/>
          <w:lang w:val="en-GB"/>
        </w:rPr>
        <w:t xml:space="preserve">also </w:t>
      </w:r>
      <w:r w:rsidR="008438A7" w:rsidRPr="003165B4">
        <w:rPr>
          <w:noProof/>
          <w:lang w:val="en-GB"/>
        </w:rPr>
        <w:t>took</w:t>
      </w:r>
      <w:r w:rsidR="00A8457B" w:rsidRPr="003165B4">
        <w:rPr>
          <w:noProof/>
          <w:lang w:val="en-GB"/>
        </w:rPr>
        <w:t xml:space="preserve"> concrete</w:t>
      </w:r>
      <w:r w:rsidR="008438A7" w:rsidRPr="003165B4">
        <w:rPr>
          <w:noProof/>
          <w:lang w:val="en-GB"/>
        </w:rPr>
        <w:t xml:space="preserve"> steps</w:t>
      </w:r>
      <w:r w:rsidR="007C4ADC" w:rsidRPr="003165B4">
        <w:rPr>
          <w:noProof/>
          <w:lang w:val="en-GB"/>
        </w:rPr>
        <w:t xml:space="preserve"> to </w:t>
      </w:r>
      <w:r w:rsidR="007C4ADC" w:rsidRPr="003165B4">
        <w:rPr>
          <w:b/>
          <w:noProof/>
          <w:lang w:val="en-GB"/>
        </w:rPr>
        <w:t xml:space="preserve">engage </w:t>
      </w:r>
      <w:r w:rsidR="00A8457B" w:rsidRPr="003165B4">
        <w:rPr>
          <w:b/>
          <w:noProof/>
          <w:lang w:val="en-GB"/>
        </w:rPr>
        <w:t>partner countries</w:t>
      </w:r>
      <w:r w:rsidR="00A8457B" w:rsidRPr="003165B4">
        <w:rPr>
          <w:noProof/>
          <w:lang w:val="en-GB"/>
        </w:rPr>
        <w:t xml:space="preserve"> </w:t>
      </w:r>
      <w:r w:rsidR="007C4ADC" w:rsidRPr="003165B4">
        <w:rPr>
          <w:noProof/>
          <w:lang w:val="en-GB"/>
        </w:rPr>
        <w:t xml:space="preserve">who subscribed to TSD commitments. </w:t>
      </w:r>
      <w:r w:rsidR="00E11964" w:rsidRPr="003165B4">
        <w:rPr>
          <w:noProof/>
          <w:lang w:val="en-GB"/>
        </w:rPr>
        <w:t>In 2022,</w:t>
      </w:r>
      <w:r w:rsidR="007C4ADC" w:rsidRPr="003165B4">
        <w:rPr>
          <w:noProof/>
          <w:lang w:val="en-GB"/>
        </w:rPr>
        <w:t xml:space="preserve"> the TSD committees </w:t>
      </w:r>
      <w:r w:rsidR="00FB5BD3" w:rsidRPr="003165B4">
        <w:rPr>
          <w:noProof/>
          <w:lang w:val="en-GB"/>
        </w:rPr>
        <w:t xml:space="preserve">within EU trade agreements </w:t>
      </w:r>
      <w:r w:rsidR="007C4ADC" w:rsidRPr="003165B4">
        <w:rPr>
          <w:noProof/>
          <w:lang w:val="en-GB"/>
        </w:rPr>
        <w:t>were used to:</w:t>
      </w:r>
    </w:p>
    <w:p w14:paraId="2AF83E9D" w14:textId="22254AFB" w:rsidR="00A8457B" w:rsidRPr="003165B4" w:rsidRDefault="00490860" w:rsidP="00482EEA">
      <w:pPr>
        <w:pStyle w:val="ListParagraph"/>
        <w:numPr>
          <w:ilvl w:val="0"/>
          <w:numId w:val="27"/>
        </w:numPr>
        <w:jc w:val="both"/>
        <w:rPr>
          <w:rFonts w:ascii="Times New Roman" w:hAnsi="Times New Roman"/>
          <w:noProof/>
          <w:sz w:val="24"/>
          <w:lang w:val="en-GB"/>
        </w:rPr>
      </w:pPr>
      <w:r>
        <w:rPr>
          <w:rFonts w:ascii="Times New Roman" w:hAnsi="Times New Roman" w:cs="Times New Roman"/>
          <w:noProof/>
          <w:sz w:val="24"/>
          <w:szCs w:val="24"/>
          <w:lang w:val="en-GB" w:eastAsia="en-IE"/>
        </w:rPr>
        <w:t>e</w:t>
      </w:r>
      <w:r w:rsidR="00866D1A" w:rsidRPr="00533415">
        <w:rPr>
          <w:rFonts w:ascii="Times New Roman" w:hAnsi="Times New Roman" w:cs="Times New Roman"/>
          <w:noProof/>
          <w:sz w:val="24"/>
          <w:szCs w:val="24"/>
          <w:lang w:val="en-GB" w:eastAsia="en-IE"/>
        </w:rPr>
        <w:t>ngage</w:t>
      </w:r>
      <w:r w:rsidR="00866D1A" w:rsidRPr="003165B4">
        <w:rPr>
          <w:rFonts w:ascii="Times New Roman" w:hAnsi="Times New Roman"/>
          <w:noProof/>
          <w:sz w:val="24"/>
          <w:lang w:val="en-GB"/>
        </w:rPr>
        <w:t xml:space="preserve"> partners on key substantial elements of the TSD review, notably on the implementation of </w:t>
      </w:r>
      <w:r w:rsidR="00866D1A" w:rsidRPr="003165B4">
        <w:rPr>
          <w:rFonts w:ascii="Times New Roman" w:hAnsi="Times New Roman"/>
          <w:i/>
          <w:noProof/>
          <w:sz w:val="24"/>
          <w:lang w:val="en-GB"/>
        </w:rPr>
        <w:t>occupational safety and health (OSH) standards</w:t>
      </w:r>
      <w:r w:rsidR="00866D1A" w:rsidRPr="003165B4">
        <w:rPr>
          <w:rFonts w:ascii="Times New Roman" w:hAnsi="Times New Roman"/>
          <w:noProof/>
          <w:sz w:val="24"/>
          <w:lang w:val="en-GB"/>
        </w:rPr>
        <w:t xml:space="preserve"> </w:t>
      </w:r>
      <w:r w:rsidR="006266EA" w:rsidRPr="006266EA">
        <w:rPr>
          <w:rFonts w:ascii="Times New Roman" w:hAnsi="Times New Roman" w:cs="Times New Roman"/>
          <w:noProof/>
          <w:sz w:val="24"/>
          <w:szCs w:val="24"/>
          <w:lang w:eastAsia="en-IE"/>
        </w:rPr>
        <w:t xml:space="preserve"> </w:t>
      </w:r>
      <w:r w:rsidR="006266EA">
        <w:rPr>
          <w:rFonts w:ascii="Times New Roman" w:hAnsi="Times New Roman" w:cs="Times New Roman"/>
          <w:noProof/>
          <w:sz w:val="24"/>
          <w:szCs w:val="24"/>
          <w:lang w:eastAsia="en-IE"/>
        </w:rPr>
        <w:t xml:space="preserve">in view of a </w:t>
      </w:r>
      <w:r w:rsidR="006266EA" w:rsidRPr="00386898">
        <w:rPr>
          <w:rFonts w:ascii="Times New Roman" w:hAnsi="Times New Roman" w:cs="Times New Roman"/>
          <w:noProof/>
          <w:sz w:val="24"/>
          <w:szCs w:val="24"/>
          <w:lang w:eastAsia="en-IE"/>
        </w:rPr>
        <w:t>safe and healthy working environmen</w:t>
      </w:r>
      <w:r w:rsidR="006266EA">
        <w:rPr>
          <w:rFonts w:ascii="Times New Roman" w:hAnsi="Times New Roman" w:cs="Times New Roman"/>
          <w:noProof/>
          <w:sz w:val="24"/>
          <w:szCs w:val="24"/>
          <w:lang w:eastAsia="en-IE"/>
        </w:rPr>
        <w:t>t</w:t>
      </w:r>
      <w:r w:rsidR="006266EA" w:rsidRPr="00866D1A">
        <w:rPr>
          <w:rFonts w:ascii="Times New Roman" w:hAnsi="Times New Roman" w:cs="Times New Roman"/>
          <w:noProof/>
          <w:sz w:val="24"/>
          <w:szCs w:val="24"/>
          <w:lang w:eastAsia="en-IE"/>
        </w:rPr>
        <w:t xml:space="preserve"> </w:t>
      </w:r>
      <w:r w:rsidR="006266EA">
        <w:rPr>
          <w:rFonts w:ascii="Times New Roman" w:hAnsi="Times New Roman" w:cs="Times New Roman"/>
          <w:noProof/>
          <w:sz w:val="24"/>
          <w:szCs w:val="24"/>
          <w:lang w:eastAsia="en-IE"/>
        </w:rPr>
        <w:t xml:space="preserve">becoming </w:t>
      </w:r>
      <w:r w:rsidR="006266EA">
        <w:rPr>
          <w:rFonts w:ascii="Times New Roman" w:hAnsi="Times New Roman" w:cs="Times New Roman"/>
          <w:noProof/>
          <w:sz w:val="24"/>
          <w:szCs w:val="24"/>
          <w:lang w:val="en-GB" w:eastAsia="en-IE"/>
        </w:rPr>
        <w:t>a</w:t>
      </w:r>
      <w:r w:rsidR="00866D1A" w:rsidRPr="003165B4">
        <w:rPr>
          <w:rFonts w:ascii="Times New Roman" w:hAnsi="Times New Roman"/>
          <w:noProof/>
          <w:sz w:val="24"/>
          <w:lang w:val="en-GB"/>
        </w:rPr>
        <w:t xml:space="preserve"> new </w:t>
      </w:r>
      <w:r w:rsidR="006266EA">
        <w:rPr>
          <w:rFonts w:ascii="Times New Roman" w:hAnsi="Times New Roman" w:cs="Times New Roman"/>
          <w:noProof/>
          <w:sz w:val="24"/>
          <w:szCs w:val="24"/>
          <w:lang w:val="en-GB" w:eastAsia="en-IE"/>
        </w:rPr>
        <w:t>f</w:t>
      </w:r>
      <w:r w:rsidR="00866D1A" w:rsidRPr="00533415">
        <w:rPr>
          <w:rFonts w:ascii="Times New Roman" w:hAnsi="Times New Roman" w:cs="Times New Roman"/>
          <w:noProof/>
          <w:sz w:val="24"/>
          <w:szCs w:val="24"/>
          <w:lang w:val="en-GB" w:eastAsia="en-IE"/>
        </w:rPr>
        <w:t xml:space="preserve">undamental </w:t>
      </w:r>
      <w:r w:rsidR="006266EA">
        <w:rPr>
          <w:rFonts w:ascii="Times New Roman" w:hAnsi="Times New Roman" w:cs="Times New Roman"/>
          <w:noProof/>
          <w:sz w:val="24"/>
          <w:szCs w:val="24"/>
          <w:lang w:val="en-GB" w:eastAsia="en-IE"/>
        </w:rPr>
        <w:t>p</w:t>
      </w:r>
      <w:r w:rsidR="00866D1A" w:rsidRPr="00533415">
        <w:rPr>
          <w:rFonts w:ascii="Times New Roman" w:hAnsi="Times New Roman" w:cs="Times New Roman"/>
          <w:noProof/>
          <w:sz w:val="24"/>
          <w:szCs w:val="24"/>
          <w:lang w:val="en-GB" w:eastAsia="en-IE"/>
        </w:rPr>
        <w:t>rinciple</w:t>
      </w:r>
      <w:r w:rsidR="00866D1A" w:rsidRPr="003165B4">
        <w:rPr>
          <w:rFonts w:ascii="Times New Roman" w:hAnsi="Times New Roman"/>
          <w:noProof/>
          <w:sz w:val="24"/>
          <w:lang w:val="en-GB"/>
        </w:rPr>
        <w:t xml:space="preserve"> and </w:t>
      </w:r>
      <w:r w:rsidR="006266EA">
        <w:rPr>
          <w:rFonts w:ascii="Times New Roman" w:hAnsi="Times New Roman" w:cs="Times New Roman"/>
          <w:noProof/>
          <w:sz w:val="24"/>
          <w:szCs w:val="24"/>
          <w:lang w:val="en-GB" w:eastAsia="en-IE"/>
        </w:rPr>
        <w:t>r</w:t>
      </w:r>
      <w:r w:rsidR="00866D1A" w:rsidRPr="00533415">
        <w:rPr>
          <w:rFonts w:ascii="Times New Roman" w:hAnsi="Times New Roman" w:cs="Times New Roman"/>
          <w:noProof/>
          <w:sz w:val="24"/>
          <w:szCs w:val="24"/>
          <w:lang w:val="en-GB" w:eastAsia="en-IE"/>
        </w:rPr>
        <w:t>ight</w:t>
      </w:r>
      <w:r w:rsidR="00866D1A" w:rsidRPr="003165B4">
        <w:rPr>
          <w:rFonts w:ascii="Times New Roman" w:hAnsi="Times New Roman"/>
          <w:noProof/>
          <w:sz w:val="24"/>
          <w:lang w:val="en-GB"/>
        </w:rPr>
        <w:t xml:space="preserve"> at </w:t>
      </w:r>
      <w:r w:rsidR="006266EA">
        <w:rPr>
          <w:rFonts w:ascii="Times New Roman" w:hAnsi="Times New Roman" w:cs="Times New Roman"/>
          <w:noProof/>
          <w:sz w:val="24"/>
          <w:szCs w:val="24"/>
          <w:lang w:val="en-GB" w:eastAsia="en-IE"/>
        </w:rPr>
        <w:t>w</w:t>
      </w:r>
      <w:r w:rsidR="00866D1A" w:rsidRPr="00533415">
        <w:rPr>
          <w:rFonts w:ascii="Times New Roman" w:hAnsi="Times New Roman" w:cs="Times New Roman"/>
          <w:noProof/>
          <w:sz w:val="24"/>
          <w:szCs w:val="24"/>
          <w:lang w:val="en-GB" w:eastAsia="en-IE"/>
        </w:rPr>
        <w:t>ork</w:t>
      </w:r>
      <w:r>
        <w:rPr>
          <w:rFonts w:ascii="Times New Roman" w:hAnsi="Times New Roman" w:cs="Times New Roman"/>
          <w:noProof/>
          <w:sz w:val="24"/>
          <w:szCs w:val="24"/>
          <w:lang w:val="en-GB" w:eastAsia="en-IE"/>
        </w:rPr>
        <w:t>,</w:t>
      </w:r>
      <w:r w:rsidR="00866D1A" w:rsidRPr="003165B4">
        <w:rPr>
          <w:rFonts w:ascii="Times New Roman" w:hAnsi="Times New Roman"/>
          <w:noProof/>
          <w:sz w:val="24"/>
          <w:lang w:val="en-GB"/>
        </w:rPr>
        <w:t xml:space="preserve"> and open a dialogue with </w:t>
      </w:r>
      <w:r>
        <w:rPr>
          <w:rFonts w:ascii="Times New Roman" w:hAnsi="Times New Roman" w:cs="Times New Roman"/>
          <w:noProof/>
          <w:sz w:val="24"/>
          <w:szCs w:val="24"/>
          <w:lang w:val="en-GB" w:eastAsia="en-IE"/>
        </w:rPr>
        <w:t>certain</w:t>
      </w:r>
      <w:r w:rsidRPr="003165B4">
        <w:rPr>
          <w:rFonts w:ascii="Times New Roman" w:hAnsi="Times New Roman"/>
          <w:noProof/>
          <w:sz w:val="24"/>
          <w:lang w:val="en-GB"/>
        </w:rPr>
        <w:t xml:space="preserve"> </w:t>
      </w:r>
      <w:r w:rsidR="00866D1A" w:rsidRPr="003165B4">
        <w:rPr>
          <w:rFonts w:ascii="Times New Roman" w:hAnsi="Times New Roman"/>
          <w:noProof/>
          <w:sz w:val="24"/>
          <w:lang w:val="en-GB"/>
        </w:rPr>
        <w:t xml:space="preserve">partners on the corresponding </w:t>
      </w:r>
      <w:r w:rsidR="00190CC2" w:rsidRPr="003165B4">
        <w:rPr>
          <w:rFonts w:ascii="Times New Roman" w:hAnsi="Times New Roman"/>
          <w:noProof/>
          <w:sz w:val="24"/>
          <w:lang w:val="en-GB"/>
        </w:rPr>
        <w:t xml:space="preserve">International Labour </w:t>
      </w:r>
      <w:r w:rsidR="00190CC2" w:rsidRPr="00533415">
        <w:rPr>
          <w:rFonts w:ascii="Times New Roman" w:hAnsi="Times New Roman" w:cs="Times New Roman"/>
          <w:noProof/>
          <w:sz w:val="24"/>
          <w:szCs w:val="24"/>
          <w:lang w:val="en-GB" w:eastAsia="en-IE"/>
        </w:rPr>
        <w:t>Organi</w:t>
      </w:r>
      <w:r w:rsidR="00F41E06">
        <w:rPr>
          <w:rFonts w:ascii="Times New Roman" w:hAnsi="Times New Roman" w:cs="Times New Roman"/>
          <w:noProof/>
          <w:sz w:val="24"/>
          <w:szCs w:val="24"/>
          <w:lang w:val="en-GB" w:eastAsia="en-IE"/>
        </w:rPr>
        <w:t>z</w:t>
      </w:r>
      <w:r w:rsidR="00190CC2" w:rsidRPr="00533415">
        <w:rPr>
          <w:rFonts w:ascii="Times New Roman" w:hAnsi="Times New Roman" w:cs="Times New Roman"/>
          <w:noProof/>
          <w:sz w:val="24"/>
          <w:szCs w:val="24"/>
          <w:lang w:val="en-GB" w:eastAsia="en-IE"/>
        </w:rPr>
        <w:t>ation</w:t>
      </w:r>
      <w:r w:rsidR="00866D1A" w:rsidRPr="00533415">
        <w:rPr>
          <w:rFonts w:ascii="Times New Roman" w:hAnsi="Times New Roman" w:cs="Times New Roman"/>
          <w:noProof/>
          <w:sz w:val="24"/>
          <w:szCs w:val="24"/>
          <w:lang w:val="en-GB" w:eastAsia="en-IE"/>
        </w:rPr>
        <w:t xml:space="preserve"> </w:t>
      </w:r>
      <w:r w:rsidR="00F41E06">
        <w:rPr>
          <w:rFonts w:ascii="Times New Roman" w:hAnsi="Times New Roman" w:cs="Times New Roman"/>
          <w:noProof/>
          <w:sz w:val="24"/>
          <w:szCs w:val="24"/>
          <w:lang w:val="en-GB" w:eastAsia="en-IE"/>
        </w:rPr>
        <w:t>(ILO)</w:t>
      </w:r>
      <w:r w:rsidR="00F41E06" w:rsidRPr="003165B4">
        <w:rPr>
          <w:rFonts w:ascii="Times New Roman" w:hAnsi="Times New Roman"/>
          <w:noProof/>
          <w:sz w:val="24"/>
          <w:lang w:val="en-GB"/>
        </w:rPr>
        <w:t xml:space="preserve"> </w:t>
      </w:r>
      <w:r w:rsidR="00866D1A" w:rsidRPr="003165B4">
        <w:rPr>
          <w:rFonts w:ascii="Times New Roman" w:hAnsi="Times New Roman"/>
          <w:noProof/>
          <w:sz w:val="24"/>
          <w:lang w:val="en-GB"/>
        </w:rPr>
        <w:t>Conventions (C155 and C187);</w:t>
      </w:r>
      <w:r w:rsidR="006266EA">
        <w:rPr>
          <w:rFonts w:ascii="Times New Roman" w:hAnsi="Times New Roman" w:cs="Times New Roman"/>
          <w:noProof/>
          <w:sz w:val="24"/>
          <w:szCs w:val="24"/>
          <w:lang w:val="en-GB" w:eastAsia="en-IE"/>
        </w:rPr>
        <w:t xml:space="preserve"> </w:t>
      </w:r>
    </w:p>
    <w:p w14:paraId="1086DF4F" w14:textId="03165979" w:rsidR="00A8457B" w:rsidRPr="003165B4" w:rsidRDefault="00490860" w:rsidP="008E3BA4">
      <w:pPr>
        <w:pStyle w:val="NormalWeb"/>
        <w:numPr>
          <w:ilvl w:val="0"/>
          <w:numId w:val="27"/>
        </w:numPr>
        <w:jc w:val="both"/>
        <w:rPr>
          <w:noProof/>
          <w:lang w:val="en-GB"/>
        </w:rPr>
      </w:pPr>
      <w:r>
        <w:rPr>
          <w:noProof/>
          <w:lang w:val="en-GB" w:eastAsia="en-IE"/>
        </w:rPr>
        <w:t>a</w:t>
      </w:r>
      <w:r w:rsidR="00A8457B" w:rsidRPr="00533415">
        <w:rPr>
          <w:noProof/>
          <w:lang w:val="en-GB" w:eastAsia="en-IE"/>
        </w:rPr>
        <w:t>dvocate</w:t>
      </w:r>
      <w:r w:rsidR="00A8457B" w:rsidRPr="003165B4">
        <w:rPr>
          <w:noProof/>
          <w:lang w:val="en-GB"/>
        </w:rPr>
        <w:t xml:space="preserve"> for more </w:t>
      </w:r>
      <w:r w:rsidR="00A8457B" w:rsidRPr="003165B4">
        <w:rPr>
          <w:i/>
          <w:noProof/>
          <w:lang w:val="en-GB"/>
        </w:rPr>
        <w:t>transparency in regard to process</w:t>
      </w:r>
      <w:r w:rsidR="00A8457B" w:rsidRPr="003165B4">
        <w:rPr>
          <w:noProof/>
          <w:lang w:val="en-GB"/>
        </w:rPr>
        <w:t xml:space="preserve">, in particular the composition of </w:t>
      </w:r>
      <w:r w:rsidR="00866D1A" w:rsidRPr="003165B4">
        <w:rPr>
          <w:noProof/>
          <w:lang w:val="en-GB"/>
        </w:rPr>
        <w:t xml:space="preserve">partner countries’ </w:t>
      </w:r>
      <w:r w:rsidR="00422693">
        <w:rPr>
          <w:noProof/>
          <w:lang w:val="en-GB" w:eastAsia="en-IE"/>
        </w:rPr>
        <w:t>d</w:t>
      </w:r>
      <w:r w:rsidR="00A8457B" w:rsidRPr="00533415">
        <w:rPr>
          <w:noProof/>
          <w:lang w:val="en-GB" w:eastAsia="en-IE"/>
        </w:rPr>
        <w:t xml:space="preserve">omestic </w:t>
      </w:r>
      <w:r w:rsidR="00422693">
        <w:rPr>
          <w:noProof/>
          <w:lang w:val="en-GB" w:eastAsia="en-IE"/>
        </w:rPr>
        <w:t>a</w:t>
      </w:r>
      <w:r w:rsidR="00A8457B" w:rsidRPr="00533415">
        <w:rPr>
          <w:noProof/>
          <w:lang w:val="en-GB" w:eastAsia="en-IE"/>
        </w:rPr>
        <w:t xml:space="preserve">dvisory </w:t>
      </w:r>
      <w:r w:rsidR="00422693">
        <w:rPr>
          <w:noProof/>
          <w:lang w:val="en-GB" w:eastAsia="en-IE"/>
        </w:rPr>
        <w:t>g</w:t>
      </w:r>
      <w:r w:rsidR="00A8457B" w:rsidRPr="00533415">
        <w:rPr>
          <w:noProof/>
          <w:lang w:val="en-GB" w:eastAsia="en-IE"/>
        </w:rPr>
        <w:t>roups</w:t>
      </w:r>
      <w:r w:rsidR="00A8457B" w:rsidRPr="003165B4">
        <w:rPr>
          <w:noProof/>
          <w:lang w:val="en-GB"/>
        </w:rPr>
        <w:t xml:space="preserve"> (DAGs), supporting contacts</w:t>
      </w:r>
      <w:r w:rsidR="00866D1A" w:rsidRPr="003165B4">
        <w:rPr>
          <w:noProof/>
          <w:lang w:val="en-GB"/>
        </w:rPr>
        <w:t xml:space="preserve"> between </w:t>
      </w:r>
      <w:r w:rsidR="007C4ADC" w:rsidRPr="003165B4">
        <w:rPr>
          <w:noProof/>
          <w:lang w:val="en-GB"/>
        </w:rPr>
        <w:t xml:space="preserve">DAGs and </w:t>
      </w:r>
      <w:r w:rsidR="00866D1A" w:rsidRPr="003165B4">
        <w:rPr>
          <w:noProof/>
          <w:lang w:val="en-GB"/>
        </w:rPr>
        <w:t xml:space="preserve">with </w:t>
      </w:r>
      <w:r w:rsidR="007C4ADC" w:rsidRPr="003165B4">
        <w:rPr>
          <w:noProof/>
          <w:lang w:val="en-GB"/>
        </w:rPr>
        <w:t>civil society at large;</w:t>
      </w:r>
    </w:p>
    <w:p w14:paraId="7B0480EF" w14:textId="1328BFCB" w:rsidR="00EC49FB" w:rsidRPr="003165B4" w:rsidRDefault="00490860" w:rsidP="008E3BA4">
      <w:pPr>
        <w:pStyle w:val="NormalWeb"/>
        <w:numPr>
          <w:ilvl w:val="0"/>
          <w:numId w:val="22"/>
        </w:numPr>
        <w:spacing w:after="0"/>
        <w:jc w:val="both"/>
        <w:rPr>
          <w:noProof/>
          <w:lang w:val="en-GB"/>
        </w:rPr>
      </w:pPr>
      <w:r>
        <w:rPr>
          <w:noProof/>
          <w:lang w:val="en-GB" w:eastAsia="en-IE"/>
        </w:rPr>
        <w:t>i</w:t>
      </w:r>
      <w:r w:rsidR="00A8457B" w:rsidRPr="00533415">
        <w:rPr>
          <w:noProof/>
          <w:lang w:val="en-GB" w:eastAsia="en-IE"/>
        </w:rPr>
        <w:t>ncrease</w:t>
      </w:r>
      <w:r w:rsidR="00A8457B" w:rsidRPr="003165B4">
        <w:rPr>
          <w:noProof/>
          <w:lang w:val="en-GB"/>
        </w:rPr>
        <w:t xml:space="preserve"> partners’ understanding of </w:t>
      </w:r>
      <w:r w:rsidR="007C4ADC" w:rsidRPr="00533415">
        <w:rPr>
          <w:i/>
          <w:noProof/>
          <w:lang w:val="en-GB" w:eastAsia="en-IE"/>
        </w:rPr>
        <w:t xml:space="preserve"> </w:t>
      </w:r>
      <w:r w:rsidR="001C7028">
        <w:rPr>
          <w:i/>
          <w:noProof/>
          <w:lang w:val="en-GB" w:eastAsia="en-IE"/>
        </w:rPr>
        <w:t>recently enacted or proposed</w:t>
      </w:r>
      <w:r w:rsidR="001C7028" w:rsidRPr="003165B4">
        <w:rPr>
          <w:i/>
          <w:noProof/>
          <w:lang w:val="en-GB"/>
        </w:rPr>
        <w:t xml:space="preserve"> EU legislation </w:t>
      </w:r>
      <w:r w:rsidR="00A8457B" w:rsidRPr="003165B4">
        <w:rPr>
          <w:i/>
          <w:noProof/>
          <w:lang w:val="en-GB"/>
        </w:rPr>
        <w:t>on sustainability</w:t>
      </w:r>
      <w:r w:rsidR="00A8457B" w:rsidRPr="003165B4">
        <w:rPr>
          <w:noProof/>
          <w:lang w:val="en-GB"/>
        </w:rPr>
        <w:t xml:space="preserve"> </w:t>
      </w:r>
      <w:r w:rsidR="007C4ADC" w:rsidRPr="003165B4">
        <w:rPr>
          <w:noProof/>
          <w:lang w:val="en-GB"/>
        </w:rPr>
        <w:t xml:space="preserve">(e.g. EU </w:t>
      </w:r>
      <w:r w:rsidR="006266EA" w:rsidRPr="003165B4">
        <w:rPr>
          <w:noProof/>
          <w:lang w:val="en-GB"/>
        </w:rPr>
        <w:t>R</w:t>
      </w:r>
      <w:r w:rsidR="007C4ADC" w:rsidRPr="003165B4">
        <w:rPr>
          <w:noProof/>
          <w:lang w:val="en-GB"/>
        </w:rPr>
        <w:t>egulations on deforestation and carbon border adjustment</w:t>
      </w:r>
      <w:r w:rsidR="00F41E06">
        <w:rPr>
          <w:noProof/>
          <w:lang w:val="en-GB" w:eastAsia="en-IE"/>
        </w:rPr>
        <w:t>,</w:t>
      </w:r>
      <w:r w:rsidR="007C4ADC" w:rsidRPr="00533415">
        <w:rPr>
          <w:noProof/>
          <w:lang w:val="en-GB" w:eastAsia="en-IE"/>
        </w:rPr>
        <w:t xml:space="preserve"> </w:t>
      </w:r>
      <w:r w:rsidR="00F41E06">
        <w:rPr>
          <w:noProof/>
          <w:lang w:val="en-GB" w:eastAsia="en-IE"/>
        </w:rPr>
        <w:t>and</w:t>
      </w:r>
      <w:r w:rsidR="00F41E06" w:rsidRPr="003165B4">
        <w:rPr>
          <w:noProof/>
          <w:lang w:val="en-GB"/>
        </w:rPr>
        <w:t xml:space="preserve"> </w:t>
      </w:r>
      <w:r w:rsidR="007C4ADC" w:rsidRPr="003165B4">
        <w:rPr>
          <w:noProof/>
          <w:lang w:val="en-GB"/>
        </w:rPr>
        <w:t xml:space="preserve">also the </w:t>
      </w:r>
      <w:r w:rsidR="006266EA">
        <w:rPr>
          <w:noProof/>
          <w:lang w:val="en-GB" w:eastAsia="en-IE"/>
        </w:rPr>
        <w:t>proposal for a</w:t>
      </w:r>
      <w:r w:rsidR="00422693">
        <w:rPr>
          <w:noProof/>
          <w:lang w:val="en-GB" w:eastAsia="en-IE"/>
        </w:rPr>
        <w:t>F</w:t>
      </w:r>
      <w:r w:rsidR="00422693" w:rsidRPr="00533415">
        <w:rPr>
          <w:noProof/>
          <w:lang w:val="en-GB" w:eastAsia="en-IE"/>
        </w:rPr>
        <w:t xml:space="preserve">orced </w:t>
      </w:r>
      <w:r w:rsidR="00422693">
        <w:rPr>
          <w:noProof/>
          <w:lang w:val="en-GB" w:eastAsia="en-IE"/>
        </w:rPr>
        <w:t>L</w:t>
      </w:r>
      <w:r w:rsidR="00422693" w:rsidRPr="00533415">
        <w:rPr>
          <w:noProof/>
          <w:lang w:val="en-GB" w:eastAsia="en-IE"/>
        </w:rPr>
        <w:t xml:space="preserve">abour </w:t>
      </w:r>
      <w:r w:rsidR="00422693">
        <w:rPr>
          <w:noProof/>
          <w:lang w:val="en-GB" w:eastAsia="en-IE"/>
        </w:rPr>
        <w:t>R</w:t>
      </w:r>
      <w:r w:rsidR="00422693" w:rsidRPr="00533415">
        <w:rPr>
          <w:noProof/>
          <w:lang w:val="en-GB" w:eastAsia="en-IE"/>
        </w:rPr>
        <w:t>egulation</w:t>
      </w:r>
      <w:r w:rsidR="007C4ADC" w:rsidRPr="003165B4">
        <w:rPr>
          <w:noProof/>
          <w:lang w:val="en-GB"/>
        </w:rPr>
        <w:t xml:space="preserve">) </w:t>
      </w:r>
      <w:r w:rsidR="00A8457B" w:rsidRPr="003165B4">
        <w:rPr>
          <w:noProof/>
          <w:lang w:val="en-GB"/>
        </w:rPr>
        <w:t xml:space="preserve">and address </w:t>
      </w:r>
      <w:r w:rsidR="00F41E06">
        <w:rPr>
          <w:noProof/>
          <w:lang w:val="en-GB" w:eastAsia="en-IE"/>
        </w:rPr>
        <w:t xml:space="preserve">partners’ </w:t>
      </w:r>
      <w:r w:rsidR="00A8457B" w:rsidRPr="003165B4">
        <w:rPr>
          <w:noProof/>
          <w:lang w:val="en-GB"/>
        </w:rPr>
        <w:t xml:space="preserve">concerns </w:t>
      </w:r>
      <w:r w:rsidR="00F41E06">
        <w:rPr>
          <w:noProof/>
          <w:lang w:val="en-GB" w:eastAsia="en-IE"/>
        </w:rPr>
        <w:t>about</w:t>
      </w:r>
      <w:r w:rsidR="007C4ADC" w:rsidRPr="003165B4">
        <w:rPr>
          <w:noProof/>
          <w:lang w:val="en-GB"/>
        </w:rPr>
        <w:t xml:space="preserve"> </w:t>
      </w:r>
      <w:r w:rsidR="00A8457B" w:rsidRPr="003165B4">
        <w:rPr>
          <w:noProof/>
          <w:lang w:val="en-GB"/>
        </w:rPr>
        <w:t xml:space="preserve">the impact </w:t>
      </w:r>
      <w:r w:rsidR="007C4ADC" w:rsidRPr="003165B4">
        <w:rPr>
          <w:noProof/>
          <w:lang w:val="en-GB"/>
        </w:rPr>
        <w:t>on trade</w:t>
      </w:r>
      <w:r w:rsidR="00A8457B" w:rsidRPr="003165B4">
        <w:rPr>
          <w:noProof/>
          <w:lang w:val="en-GB"/>
        </w:rPr>
        <w:t xml:space="preserve"> relations with the EU</w:t>
      </w:r>
      <w:r w:rsidR="00EC49FB" w:rsidRPr="003165B4">
        <w:rPr>
          <w:noProof/>
          <w:lang w:val="en-GB"/>
        </w:rPr>
        <w:t xml:space="preserve">. </w:t>
      </w:r>
      <w:r w:rsidR="00A8457B" w:rsidRPr="003165B4">
        <w:rPr>
          <w:noProof/>
          <w:lang w:val="en-GB"/>
        </w:rPr>
        <w:t xml:space="preserve"> </w:t>
      </w:r>
    </w:p>
    <w:p w14:paraId="562957A1" w14:textId="5BDE67AC" w:rsidR="00866D1A" w:rsidRPr="003165B4" w:rsidRDefault="00866D1A" w:rsidP="0090512F">
      <w:pPr>
        <w:spacing w:after="0"/>
        <w:jc w:val="both"/>
        <w:rPr>
          <w:rFonts w:ascii="Times New Roman" w:hAnsi="Times New Roman"/>
          <w:b/>
          <w:i/>
          <w:noProof/>
          <w:sz w:val="24"/>
          <w:lang w:val="en-GB"/>
        </w:rPr>
      </w:pPr>
    </w:p>
    <w:p w14:paraId="7B0480F0" w14:textId="1D5286F2" w:rsidR="00EC49FB" w:rsidRPr="003165B4" w:rsidRDefault="00EC49FB" w:rsidP="00EC49FB">
      <w:pPr>
        <w:jc w:val="both"/>
        <w:rPr>
          <w:rFonts w:ascii="Times New Roman" w:hAnsi="Times New Roman"/>
          <w:b/>
          <w:i/>
          <w:noProof/>
          <w:sz w:val="24"/>
          <w:lang w:val="en-GB"/>
        </w:rPr>
      </w:pPr>
      <w:r w:rsidRPr="003165B4">
        <w:rPr>
          <w:rFonts w:ascii="Times New Roman" w:hAnsi="Times New Roman"/>
          <w:b/>
          <w:i/>
          <w:noProof/>
          <w:sz w:val="24"/>
          <w:lang w:val="en-GB"/>
        </w:rPr>
        <w:t>The first formal co</w:t>
      </w:r>
      <w:r w:rsidR="00112B99" w:rsidRPr="003165B4">
        <w:rPr>
          <w:rFonts w:ascii="Times New Roman" w:hAnsi="Times New Roman"/>
          <w:b/>
          <w:i/>
          <w:noProof/>
          <w:sz w:val="24"/>
          <w:lang w:val="en-GB"/>
        </w:rPr>
        <w:t xml:space="preserve">mplaint on TSD was received and </w:t>
      </w:r>
      <w:r w:rsidR="001C7028">
        <w:rPr>
          <w:rFonts w:ascii="Times New Roman" w:hAnsi="Times New Roman" w:cs="Times New Roman"/>
          <w:b/>
          <w:i/>
          <w:iCs/>
          <w:noProof/>
          <w:sz w:val="24"/>
          <w:szCs w:val="24"/>
          <w:lang w:val="en-GB"/>
        </w:rPr>
        <w:t>the</w:t>
      </w:r>
      <w:r w:rsidR="009A7B71" w:rsidRPr="003165B4">
        <w:rPr>
          <w:rFonts w:ascii="Times New Roman" w:hAnsi="Times New Roman"/>
          <w:b/>
          <w:i/>
          <w:noProof/>
          <w:sz w:val="24"/>
          <w:lang w:val="en-GB"/>
        </w:rPr>
        <w:t xml:space="preserve"> preliminary assessment concluded</w:t>
      </w:r>
      <w:r w:rsidR="009A7B71" w:rsidRPr="003165B4">
        <w:rPr>
          <w:rStyle w:val="FootnoteReference"/>
          <w:rFonts w:ascii="Times New Roman" w:hAnsi="Times New Roman"/>
          <w:b/>
          <w:i/>
          <w:noProof/>
          <w:sz w:val="24"/>
          <w:lang w:val="en-GB"/>
        </w:rPr>
        <w:footnoteReference w:id="48"/>
      </w:r>
    </w:p>
    <w:p w14:paraId="53AD473D" w14:textId="5DC7A621" w:rsidR="00866D1A" w:rsidRPr="003165B4" w:rsidRDefault="00866D1A" w:rsidP="00866D1A">
      <w:pPr>
        <w:pStyle w:val="NormalWeb"/>
        <w:jc w:val="both"/>
        <w:rPr>
          <w:noProof/>
          <w:lang w:val="en-GB"/>
        </w:rPr>
      </w:pPr>
      <w:r w:rsidRPr="003165B4">
        <w:rPr>
          <w:noProof/>
          <w:lang w:val="en-GB"/>
        </w:rPr>
        <w:t>The complaint concerns labour rights in the mining sector in Peru and Colombia</w:t>
      </w:r>
      <w:r w:rsidR="00F41E06">
        <w:rPr>
          <w:noProof/>
          <w:lang w:val="en-GB" w:eastAsia="en-IE"/>
        </w:rPr>
        <w:t>.</w:t>
      </w:r>
      <w:r w:rsidRPr="00533415">
        <w:rPr>
          <w:noProof/>
          <w:lang w:val="en-GB" w:eastAsia="en-IE"/>
        </w:rPr>
        <w:t xml:space="preserve"> </w:t>
      </w:r>
      <w:r w:rsidR="00F41E06">
        <w:rPr>
          <w:noProof/>
          <w:lang w:val="en-GB" w:eastAsia="en-IE"/>
        </w:rPr>
        <w:t>T</w:t>
      </w:r>
      <w:r w:rsidRPr="00533415">
        <w:rPr>
          <w:noProof/>
          <w:lang w:val="en-GB" w:eastAsia="en-IE"/>
        </w:rPr>
        <w:t>he</w:t>
      </w:r>
      <w:r w:rsidRPr="003165B4">
        <w:rPr>
          <w:noProof/>
          <w:lang w:val="en-GB"/>
        </w:rPr>
        <w:t xml:space="preserve"> Commission informed</w:t>
      </w:r>
      <w:r w:rsidR="004A00EE" w:rsidRPr="003165B4">
        <w:rPr>
          <w:noProof/>
          <w:lang w:val="en-GB"/>
        </w:rPr>
        <w:t xml:space="preserve"> </w:t>
      </w:r>
      <w:r w:rsidR="006266EA">
        <w:rPr>
          <w:noProof/>
          <w:lang w:val="en-GB" w:eastAsia="en-IE"/>
        </w:rPr>
        <w:t xml:space="preserve">the </w:t>
      </w:r>
      <w:r w:rsidR="00B8267A">
        <w:rPr>
          <w:noProof/>
          <w:lang w:val="en-GB" w:eastAsia="en-IE"/>
        </w:rPr>
        <w:t xml:space="preserve">complainant, </w:t>
      </w:r>
      <w:r w:rsidR="004A00EE">
        <w:rPr>
          <w:noProof/>
          <w:lang w:val="en-GB" w:eastAsia="en-IE"/>
        </w:rPr>
        <w:t>Dutch NGO</w:t>
      </w:r>
      <w:r w:rsidRPr="00533415">
        <w:rPr>
          <w:noProof/>
          <w:lang w:val="en-GB" w:eastAsia="en-IE"/>
        </w:rPr>
        <w:t xml:space="preserve"> CNV </w:t>
      </w:r>
      <w:r w:rsidR="004A00EE">
        <w:rPr>
          <w:noProof/>
          <w:lang w:val="en-GB" w:eastAsia="en-IE"/>
        </w:rPr>
        <w:t>International</w:t>
      </w:r>
      <w:r w:rsidR="00B8267A">
        <w:rPr>
          <w:noProof/>
          <w:lang w:val="en-GB" w:eastAsia="en-IE"/>
        </w:rPr>
        <w:t>,</w:t>
      </w:r>
      <w:r w:rsidR="004A00EE" w:rsidRPr="003165B4">
        <w:rPr>
          <w:noProof/>
          <w:lang w:val="en-GB"/>
        </w:rPr>
        <w:t xml:space="preserve"> </w:t>
      </w:r>
      <w:r w:rsidRPr="003165B4">
        <w:rPr>
          <w:noProof/>
          <w:lang w:val="en-GB"/>
        </w:rPr>
        <w:t>on 13 January 2023 of the results of its preliminary assessment. The Commission also informed Peru and Colombia and published information about this alleged situation on its websit</w:t>
      </w:r>
      <w:r w:rsidR="00422693" w:rsidRPr="003165B4">
        <w:rPr>
          <w:noProof/>
          <w:lang w:val="en-GB"/>
        </w:rPr>
        <w:t>e</w:t>
      </w:r>
      <w:r w:rsidRPr="003165B4">
        <w:rPr>
          <w:rStyle w:val="FootnoteReference"/>
          <w:noProof/>
          <w:lang w:val="en-GB"/>
        </w:rPr>
        <w:footnoteReference w:id="49"/>
      </w:r>
      <w:r w:rsidRPr="003165B4">
        <w:rPr>
          <w:noProof/>
          <w:lang w:val="en-GB"/>
        </w:rPr>
        <w:t>. The preliminary assessment identified potential shortcomings in the enforcement of labour laws in both countries. The Commission is now engaging with them further to follow</w:t>
      </w:r>
      <w:r w:rsidR="000358F9">
        <w:rPr>
          <w:noProof/>
          <w:lang w:val="en-GB" w:eastAsia="en-IE"/>
        </w:rPr>
        <w:t xml:space="preserve"> </w:t>
      </w:r>
      <w:r w:rsidRPr="003165B4">
        <w:rPr>
          <w:noProof/>
          <w:lang w:val="en-GB"/>
        </w:rPr>
        <w:t xml:space="preserve">up on the identified potential shortcomings. </w:t>
      </w:r>
    </w:p>
    <w:p w14:paraId="3992DB22" w14:textId="0D8F8F93" w:rsidR="00866D1A" w:rsidRPr="003165B4" w:rsidRDefault="00866D1A" w:rsidP="00866D1A">
      <w:pPr>
        <w:pStyle w:val="NormalWeb"/>
        <w:jc w:val="both"/>
        <w:rPr>
          <w:noProof/>
          <w:lang w:val="en-GB"/>
        </w:rPr>
      </w:pPr>
      <w:r w:rsidRPr="003165B4">
        <w:rPr>
          <w:noProof/>
          <w:lang w:val="en-GB"/>
        </w:rPr>
        <w:t xml:space="preserve">The Commission made full use of the trade agreement, in particular </w:t>
      </w:r>
      <w:r w:rsidR="00422693">
        <w:rPr>
          <w:noProof/>
          <w:lang w:val="en-GB" w:eastAsia="en-IE"/>
        </w:rPr>
        <w:t xml:space="preserve">the provisions </w:t>
      </w:r>
      <w:r w:rsidRPr="003165B4">
        <w:rPr>
          <w:noProof/>
          <w:lang w:val="en-GB"/>
        </w:rPr>
        <w:t xml:space="preserve">on dialogue and cooperation on trade and sustainable development matters, </w:t>
      </w:r>
      <w:r w:rsidR="00422693">
        <w:rPr>
          <w:noProof/>
          <w:lang w:val="en-GB" w:eastAsia="en-IE"/>
        </w:rPr>
        <w:t>and</w:t>
      </w:r>
      <w:r w:rsidRPr="003165B4">
        <w:rPr>
          <w:noProof/>
          <w:lang w:val="en-GB"/>
        </w:rPr>
        <w:t xml:space="preserve"> of other available channels. The Commission is also engaging with the </w:t>
      </w:r>
      <w:r w:rsidR="00C17B79">
        <w:rPr>
          <w:noProof/>
          <w:lang w:val="en-GB" w:eastAsia="en-IE"/>
        </w:rPr>
        <w:t>ILO</w:t>
      </w:r>
      <w:r w:rsidRPr="003165B4">
        <w:rPr>
          <w:noProof/>
          <w:lang w:val="en-GB"/>
        </w:rPr>
        <w:t xml:space="preserve"> on this matter. </w:t>
      </w:r>
    </w:p>
    <w:p w14:paraId="4C250DB9" w14:textId="04A337A3" w:rsidR="00866D1A" w:rsidRPr="003165B4" w:rsidRDefault="00C17B79" w:rsidP="00190CC2">
      <w:pPr>
        <w:spacing w:after="0"/>
        <w:jc w:val="both"/>
        <w:rPr>
          <w:rFonts w:ascii="Times New Roman" w:hAnsi="Times New Roman"/>
          <w:noProof/>
          <w:sz w:val="24"/>
          <w:lang w:val="en-GB"/>
        </w:rPr>
      </w:pPr>
      <w:r>
        <w:rPr>
          <w:rFonts w:ascii="Times New Roman" w:eastAsia="Times New Roman" w:hAnsi="Times New Roman" w:cs="Times New Roman"/>
          <w:noProof/>
          <w:sz w:val="24"/>
          <w:szCs w:val="24"/>
          <w:lang w:val="en-GB" w:eastAsia="en-IE"/>
        </w:rPr>
        <w:t>I</w:t>
      </w:r>
      <w:r w:rsidRPr="00533415">
        <w:rPr>
          <w:rFonts w:ascii="Times New Roman" w:eastAsia="Times New Roman" w:hAnsi="Times New Roman" w:cs="Times New Roman"/>
          <w:noProof/>
          <w:sz w:val="24"/>
          <w:szCs w:val="24"/>
          <w:lang w:val="en-GB" w:eastAsia="en-IE"/>
        </w:rPr>
        <w:t>n June 2022</w:t>
      </w:r>
      <w:r>
        <w:rPr>
          <w:rFonts w:ascii="Times New Roman" w:eastAsia="Times New Roman" w:hAnsi="Times New Roman" w:cs="Times New Roman"/>
          <w:noProof/>
          <w:sz w:val="24"/>
          <w:szCs w:val="24"/>
          <w:lang w:val="en-GB" w:eastAsia="en-IE"/>
        </w:rPr>
        <w:t>, t</w:t>
      </w:r>
      <w:r w:rsidR="00866D1A" w:rsidRPr="00533415">
        <w:rPr>
          <w:rFonts w:ascii="Times New Roman" w:eastAsia="Times New Roman" w:hAnsi="Times New Roman" w:cs="Times New Roman"/>
          <w:noProof/>
          <w:sz w:val="24"/>
          <w:szCs w:val="24"/>
          <w:lang w:val="en-GB" w:eastAsia="en-IE"/>
        </w:rPr>
        <w:t xml:space="preserve">he </w:t>
      </w:r>
      <w:r w:rsidR="00866D1A" w:rsidRPr="003165B4">
        <w:rPr>
          <w:rFonts w:ascii="Times New Roman" w:hAnsi="Times New Roman"/>
          <w:noProof/>
          <w:sz w:val="24"/>
          <w:lang w:val="en-GB"/>
        </w:rPr>
        <w:t>Commissi</w:t>
      </w:r>
      <w:r w:rsidR="004C72EA" w:rsidRPr="003165B4">
        <w:rPr>
          <w:rFonts w:ascii="Times New Roman" w:hAnsi="Times New Roman"/>
          <w:noProof/>
          <w:sz w:val="24"/>
          <w:lang w:val="en-GB"/>
        </w:rPr>
        <w:t xml:space="preserve">on published </w:t>
      </w:r>
      <w:r w:rsidR="004C72EA" w:rsidRPr="003165B4">
        <w:rPr>
          <w:rFonts w:ascii="Times New Roman" w:hAnsi="Times New Roman"/>
          <w:noProof/>
          <w:color w:val="222222"/>
          <w:sz w:val="24"/>
          <w:lang w:val="en-GB"/>
        </w:rPr>
        <w:t>revised</w:t>
      </w:r>
      <w:r w:rsidR="00866D1A" w:rsidRPr="003165B4">
        <w:rPr>
          <w:rFonts w:ascii="Times New Roman" w:hAnsi="Times New Roman"/>
          <w:noProof/>
          <w:color w:val="222222"/>
          <w:sz w:val="24"/>
          <w:lang w:val="en-GB"/>
        </w:rPr>
        <w:t xml:space="preserve"> </w:t>
      </w:r>
      <w:r>
        <w:rPr>
          <w:rFonts w:ascii="Times New Roman" w:eastAsia="Times New Roman" w:hAnsi="Times New Roman" w:cs="Times New Roman"/>
          <w:b/>
          <w:noProof/>
          <w:color w:val="222222"/>
          <w:sz w:val="24"/>
          <w:szCs w:val="24"/>
          <w:lang w:val="en-GB"/>
        </w:rPr>
        <w:t>o</w:t>
      </w:r>
      <w:r w:rsidR="00866D1A" w:rsidRPr="00533415">
        <w:rPr>
          <w:rFonts w:ascii="Times New Roman" w:eastAsia="Times New Roman" w:hAnsi="Times New Roman" w:cs="Times New Roman"/>
          <w:b/>
          <w:noProof/>
          <w:color w:val="222222"/>
          <w:sz w:val="24"/>
          <w:szCs w:val="24"/>
          <w:lang w:val="en-GB"/>
        </w:rPr>
        <w:t xml:space="preserve">perating </w:t>
      </w:r>
      <w:r>
        <w:rPr>
          <w:rFonts w:ascii="Times New Roman" w:eastAsia="Times New Roman" w:hAnsi="Times New Roman" w:cs="Times New Roman"/>
          <w:b/>
          <w:noProof/>
          <w:color w:val="222222"/>
          <w:sz w:val="24"/>
          <w:szCs w:val="24"/>
          <w:lang w:val="en-GB"/>
        </w:rPr>
        <w:t>g</w:t>
      </w:r>
      <w:r w:rsidR="00866D1A" w:rsidRPr="00533415">
        <w:rPr>
          <w:rFonts w:ascii="Times New Roman" w:eastAsia="Times New Roman" w:hAnsi="Times New Roman" w:cs="Times New Roman"/>
          <w:b/>
          <w:noProof/>
          <w:color w:val="222222"/>
          <w:sz w:val="24"/>
          <w:szCs w:val="24"/>
          <w:lang w:val="en-GB"/>
        </w:rPr>
        <w:t>uidelines</w:t>
      </w:r>
      <w:r w:rsidR="00866D1A" w:rsidRPr="003165B4">
        <w:rPr>
          <w:rFonts w:ascii="Times New Roman" w:hAnsi="Times New Roman"/>
          <w:noProof/>
          <w:color w:val="222222"/>
          <w:sz w:val="24"/>
          <w:lang w:val="en-GB"/>
        </w:rPr>
        <w:t xml:space="preserve"> for the </w:t>
      </w:r>
      <w:r w:rsidR="00866D1A" w:rsidRPr="003165B4">
        <w:rPr>
          <w:rFonts w:ascii="Times New Roman" w:hAnsi="Times New Roman"/>
          <w:b/>
          <w:noProof/>
          <w:color w:val="222222"/>
          <w:sz w:val="24"/>
          <w:lang w:val="en-GB"/>
        </w:rPr>
        <w:t>Single Entry Point</w:t>
      </w:r>
      <w:r w:rsidR="00854E38" w:rsidRPr="003165B4">
        <w:rPr>
          <w:rFonts w:ascii="Times New Roman" w:hAnsi="Times New Roman"/>
          <w:noProof/>
          <w:color w:val="222222"/>
          <w:sz w:val="24"/>
          <w:lang w:val="en-GB"/>
        </w:rPr>
        <w:t xml:space="preserve">. </w:t>
      </w:r>
      <w:r w:rsidR="00866D1A" w:rsidRPr="003165B4">
        <w:rPr>
          <w:rFonts w:ascii="Times New Roman" w:hAnsi="Times New Roman"/>
          <w:noProof/>
          <w:color w:val="222222"/>
          <w:sz w:val="24"/>
          <w:lang w:val="en-GB"/>
        </w:rPr>
        <w:t xml:space="preserve">The revised guidelines provide increased transparency and predictability for stakeholders reporting alleged TSD infringements, while also setting out </w:t>
      </w:r>
      <w:r w:rsidR="00866D1A" w:rsidRPr="003165B4">
        <w:rPr>
          <w:rFonts w:ascii="Times New Roman" w:hAnsi="Times New Roman"/>
          <w:b/>
          <w:noProof/>
          <w:color w:val="222222"/>
          <w:sz w:val="24"/>
          <w:lang w:val="en-GB"/>
        </w:rPr>
        <w:t>timelines</w:t>
      </w:r>
      <w:r w:rsidR="00866D1A" w:rsidRPr="003165B4">
        <w:rPr>
          <w:rFonts w:ascii="Times New Roman" w:hAnsi="Times New Roman"/>
          <w:noProof/>
          <w:color w:val="222222"/>
          <w:sz w:val="24"/>
          <w:lang w:val="en-GB"/>
        </w:rPr>
        <w:t xml:space="preserve"> with which the Commission works when handling TSD complaints: </w:t>
      </w:r>
      <w:r>
        <w:rPr>
          <w:rFonts w:ascii="Times New Roman" w:eastAsia="Times New Roman" w:hAnsi="Times New Roman" w:cs="Times New Roman"/>
          <w:noProof/>
          <w:color w:val="222222"/>
          <w:sz w:val="24"/>
          <w:szCs w:val="24"/>
          <w:lang w:val="en-GB"/>
        </w:rPr>
        <w:t>10</w:t>
      </w:r>
      <w:r w:rsidRPr="003165B4">
        <w:rPr>
          <w:rFonts w:ascii="Times New Roman" w:hAnsi="Times New Roman"/>
          <w:noProof/>
          <w:color w:val="222222"/>
          <w:sz w:val="24"/>
          <w:lang w:val="en-GB"/>
        </w:rPr>
        <w:t xml:space="preserve"> </w:t>
      </w:r>
      <w:r w:rsidR="00866D1A" w:rsidRPr="003165B4">
        <w:rPr>
          <w:rFonts w:ascii="Times New Roman" w:hAnsi="Times New Roman"/>
          <w:noProof/>
          <w:color w:val="222222"/>
          <w:sz w:val="24"/>
          <w:lang w:val="en-GB"/>
        </w:rPr>
        <w:t>working days to acknowledge receipt of a complaint</w:t>
      </w:r>
      <w:r w:rsidR="00C567BF">
        <w:rPr>
          <w:rFonts w:ascii="Times New Roman" w:eastAsia="Times New Roman" w:hAnsi="Times New Roman" w:cs="Times New Roman"/>
          <w:noProof/>
          <w:color w:val="222222"/>
          <w:sz w:val="24"/>
          <w:szCs w:val="24"/>
          <w:lang w:val="en-GB"/>
        </w:rPr>
        <w:t>,</w:t>
      </w:r>
      <w:r w:rsidR="00866D1A" w:rsidRPr="003165B4">
        <w:rPr>
          <w:rFonts w:ascii="Times New Roman" w:hAnsi="Times New Roman"/>
          <w:noProof/>
          <w:color w:val="222222"/>
          <w:sz w:val="24"/>
          <w:lang w:val="en-GB"/>
        </w:rPr>
        <w:t xml:space="preserve"> 20 for a first follow-up with the complainant</w:t>
      </w:r>
      <w:r w:rsidR="00C567BF">
        <w:rPr>
          <w:rFonts w:ascii="Times New Roman" w:eastAsia="Times New Roman" w:hAnsi="Times New Roman" w:cs="Times New Roman"/>
          <w:noProof/>
          <w:color w:val="222222"/>
          <w:sz w:val="24"/>
          <w:szCs w:val="24"/>
          <w:lang w:val="en-GB"/>
        </w:rPr>
        <w:t>,</w:t>
      </w:r>
      <w:r w:rsidR="00866D1A" w:rsidRPr="003165B4">
        <w:rPr>
          <w:rFonts w:ascii="Times New Roman" w:hAnsi="Times New Roman"/>
          <w:noProof/>
          <w:color w:val="222222"/>
          <w:sz w:val="24"/>
          <w:lang w:val="en-GB"/>
        </w:rPr>
        <w:t xml:space="preserve"> and up to 120 working days to finalise the preliminary assessment </w:t>
      </w:r>
      <w:r w:rsidR="00C567BF">
        <w:rPr>
          <w:rFonts w:ascii="Times New Roman" w:eastAsia="Times New Roman" w:hAnsi="Times New Roman" w:cs="Times New Roman"/>
          <w:noProof/>
          <w:color w:val="222222"/>
          <w:sz w:val="24"/>
          <w:szCs w:val="24"/>
          <w:lang w:val="en-GB"/>
        </w:rPr>
        <w:t>(</w:t>
      </w:r>
      <w:r w:rsidR="00866D1A" w:rsidRPr="003165B4">
        <w:rPr>
          <w:rFonts w:ascii="Times New Roman" w:hAnsi="Times New Roman"/>
          <w:noProof/>
          <w:color w:val="222222"/>
          <w:sz w:val="24"/>
          <w:lang w:val="en-GB"/>
        </w:rPr>
        <w:t>depending on the complexity of the case</w:t>
      </w:r>
      <w:r w:rsidR="00C567BF">
        <w:rPr>
          <w:rFonts w:ascii="Times New Roman" w:eastAsia="Times New Roman" w:hAnsi="Times New Roman" w:cs="Times New Roman"/>
          <w:noProof/>
          <w:color w:val="222222"/>
          <w:sz w:val="24"/>
          <w:szCs w:val="24"/>
          <w:lang w:val="en-GB"/>
        </w:rPr>
        <w:t>)</w:t>
      </w:r>
      <w:r w:rsidR="00866D1A" w:rsidRPr="00533415">
        <w:rPr>
          <w:rFonts w:ascii="Times New Roman" w:eastAsia="Times New Roman" w:hAnsi="Times New Roman" w:cs="Times New Roman"/>
          <w:noProof/>
          <w:color w:val="222222"/>
          <w:sz w:val="24"/>
          <w:szCs w:val="24"/>
          <w:lang w:val="en-GB"/>
        </w:rPr>
        <w:t>.</w:t>
      </w:r>
      <w:r w:rsidR="00866D1A" w:rsidRPr="003165B4">
        <w:rPr>
          <w:rFonts w:ascii="Times New Roman" w:hAnsi="Times New Roman"/>
          <w:noProof/>
          <w:sz w:val="24"/>
          <w:lang w:val="en-GB"/>
        </w:rPr>
        <w:t xml:space="preserve">  </w:t>
      </w:r>
    </w:p>
    <w:p w14:paraId="6F3E0E49" w14:textId="6A721BB5" w:rsidR="00167BB1" w:rsidRPr="003165B4" w:rsidRDefault="00167BB1" w:rsidP="00167BB1">
      <w:pPr>
        <w:spacing w:after="0"/>
        <w:jc w:val="both"/>
        <w:rPr>
          <w:rFonts w:ascii="Times New Roman" w:hAnsi="Times New Roman"/>
          <w:b/>
          <w:i/>
          <w:noProof/>
          <w:sz w:val="24"/>
          <w:lang w:val="en-GB"/>
        </w:rPr>
      </w:pPr>
    </w:p>
    <w:p w14:paraId="7B0480F7" w14:textId="049A1C5E" w:rsidR="00EC49FB" w:rsidRPr="003165B4" w:rsidRDefault="006D65F3" w:rsidP="00EC49FB">
      <w:pPr>
        <w:jc w:val="both"/>
        <w:rPr>
          <w:rFonts w:ascii="Times New Roman" w:hAnsi="Times New Roman"/>
          <w:b/>
          <w:i/>
          <w:noProof/>
          <w:sz w:val="24"/>
          <w:lang w:val="en-GB"/>
        </w:rPr>
      </w:pPr>
      <w:r w:rsidRPr="003165B4">
        <w:rPr>
          <w:rFonts w:ascii="Times New Roman" w:hAnsi="Times New Roman"/>
          <w:b/>
          <w:i/>
          <w:noProof/>
          <w:sz w:val="24"/>
          <w:lang w:val="en-GB"/>
        </w:rPr>
        <w:t>Solid</w:t>
      </w:r>
      <w:r w:rsidR="00EC49FB" w:rsidRPr="003165B4">
        <w:rPr>
          <w:rFonts w:ascii="Times New Roman" w:hAnsi="Times New Roman"/>
          <w:b/>
          <w:i/>
          <w:noProof/>
          <w:sz w:val="24"/>
          <w:lang w:val="en-GB"/>
        </w:rPr>
        <w:t xml:space="preserve"> progress was made over the reporting period </w:t>
      </w:r>
      <w:r w:rsidR="00C567BF">
        <w:rPr>
          <w:rFonts w:ascii="Times New Roman" w:hAnsi="Times New Roman" w:cs="Times New Roman"/>
          <w:b/>
          <w:i/>
          <w:iCs/>
          <w:noProof/>
          <w:sz w:val="24"/>
          <w:szCs w:val="24"/>
          <w:lang w:val="en-GB"/>
        </w:rPr>
        <w:t>on</w:t>
      </w:r>
      <w:r w:rsidR="00EC49FB" w:rsidRPr="00533415">
        <w:rPr>
          <w:rFonts w:ascii="Times New Roman" w:hAnsi="Times New Roman" w:cs="Times New Roman"/>
          <w:b/>
          <w:i/>
          <w:iCs/>
          <w:noProof/>
          <w:sz w:val="24"/>
          <w:szCs w:val="24"/>
          <w:lang w:val="en-GB"/>
        </w:rPr>
        <w:t xml:space="preserve"> implement</w:t>
      </w:r>
      <w:r w:rsidR="00C567BF">
        <w:rPr>
          <w:rFonts w:ascii="Times New Roman" w:hAnsi="Times New Roman" w:cs="Times New Roman"/>
          <w:b/>
          <w:i/>
          <w:iCs/>
          <w:noProof/>
          <w:sz w:val="24"/>
          <w:szCs w:val="24"/>
          <w:lang w:val="en-GB"/>
        </w:rPr>
        <w:t>ing</w:t>
      </w:r>
      <w:r w:rsidR="00EC49FB" w:rsidRPr="003165B4">
        <w:rPr>
          <w:rFonts w:ascii="Times New Roman" w:hAnsi="Times New Roman"/>
          <w:b/>
          <w:i/>
          <w:noProof/>
          <w:sz w:val="24"/>
          <w:lang w:val="en-GB"/>
        </w:rPr>
        <w:t xml:space="preserve"> TSD commitments on labour </w:t>
      </w:r>
    </w:p>
    <w:p w14:paraId="485D19F7" w14:textId="37CEB0DD" w:rsidR="00A45FF0" w:rsidRPr="003165B4" w:rsidRDefault="00190CC2" w:rsidP="00A45FF0">
      <w:p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In the area of </w:t>
      </w:r>
      <w:r w:rsidRPr="003165B4">
        <w:rPr>
          <w:rFonts w:ascii="Times New Roman" w:hAnsi="Times New Roman"/>
          <w:b/>
          <w:noProof/>
          <w:color w:val="222222"/>
          <w:sz w:val="24"/>
          <w:lang w:val="en-GB"/>
        </w:rPr>
        <w:t>labour</w:t>
      </w:r>
      <w:r w:rsidR="00C567BF">
        <w:rPr>
          <w:rFonts w:ascii="Times New Roman" w:eastAsia="Times New Roman" w:hAnsi="Times New Roman" w:cs="Times New Roman"/>
          <w:noProof/>
          <w:color w:val="222222"/>
          <w:sz w:val="24"/>
          <w:szCs w:val="24"/>
          <w:lang w:val="en-GB"/>
        </w:rPr>
        <w:t xml:space="preserve">, </w:t>
      </w:r>
      <w:r w:rsidRPr="003165B4">
        <w:rPr>
          <w:rFonts w:ascii="Times New Roman" w:hAnsi="Times New Roman"/>
          <w:noProof/>
          <w:color w:val="222222"/>
          <w:sz w:val="24"/>
          <w:lang w:val="en-GB"/>
        </w:rPr>
        <w:t>progress was registered in the </w:t>
      </w:r>
      <w:r w:rsidRPr="003165B4">
        <w:rPr>
          <w:rFonts w:ascii="Times New Roman" w:hAnsi="Times New Roman"/>
          <w:b/>
          <w:noProof/>
          <w:color w:val="222222"/>
          <w:sz w:val="24"/>
          <w:lang w:val="en-GB"/>
        </w:rPr>
        <w:t xml:space="preserve">ratification and entry into force of core </w:t>
      </w:r>
      <w:r w:rsidR="00C567BF">
        <w:rPr>
          <w:rFonts w:ascii="Times New Roman" w:eastAsia="Times New Roman" w:hAnsi="Times New Roman" w:cs="Times New Roman"/>
          <w:b/>
          <w:bCs/>
          <w:noProof/>
          <w:color w:val="222222"/>
          <w:sz w:val="24"/>
          <w:szCs w:val="24"/>
          <w:lang w:val="en-GB"/>
        </w:rPr>
        <w:t>ILO</w:t>
      </w:r>
      <w:r w:rsidRPr="003165B4">
        <w:rPr>
          <w:rFonts w:ascii="Times New Roman" w:hAnsi="Times New Roman"/>
          <w:b/>
          <w:noProof/>
          <w:color w:val="222222"/>
          <w:sz w:val="24"/>
          <w:lang w:val="en-GB"/>
        </w:rPr>
        <w:t xml:space="preserve"> conventions</w:t>
      </w:r>
      <w:r w:rsidRPr="003165B4">
        <w:rPr>
          <w:rFonts w:ascii="Times New Roman" w:hAnsi="Times New Roman"/>
          <w:noProof/>
          <w:color w:val="222222"/>
          <w:sz w:val="24"/>
          <w:lang w:val="en-GB"/>
        </w:rPr>
        <w:t> in several partner countries:</w:t>
      </w:r>
    </w:p>
    <w:p w14:paraId="28F9E313" w14:textId="77777777" w:rsidR="00854E38" w:rsidRPr="003165B4" w:rsidRDefault="00854E38" w:rsidP="003165B4">
      <w:pPr>
        <w:shd w:val="clear" w:color="auto" w:fill="FFFFFF"/>
        <w:spacing w:after="0" w:line="240" w:lineRule="auto"/>
        <w:jc w:val="both"/>
        <w:rPr>
          <w:rFonts w:ascii="Times New Roman" w:hAnsi="Times New Roman"/>
          <w:b/>
          <w:noProof/>
          <w:color w:val="222222"/>
          <w:sz w:val="24"/>
          <w:lang w:val="en-GB"/>
        </w:rPr>
      </w:pPr>
    </w:p>
    <w:p w14:paraId="5DE2FDB9" w14:textId="6107CA7D" w:rsidR="00A45FF0" w:rsidRPr="003165B4" w:rsidRDefault="00EC49FB" w:rsidP="003165B4">
      <w:pPr>
        <w:pStyle w:val="ListParagraph"/>
        <w:numPr>
          <w:ilvl w:val="0"/>
          <w:numId w:val="50"/>
        </w:num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b/>
          <w:noProof/>
          <w:color w:val="222222"/>
          <w:sz w:val="24"/>
          <w:lang w:val="en-GB"/>
        </w:rPr>
        <w:t>Japan</w:t>
      </w:r>
      <w:r w:rsidRPr="003165B4">
        <w:rPr>
          <w:rFonts w:ascii="Times New Roman" w:hAnsi="Times New Roman"/>
          <w:noProof/>
          <w:color w:val="222222"/>
          <w:sz w:val="24"/>
          <w:lang w:val="en-GB"/>
        </w:rPr>
        <w:t xml:space="preserve"> ratified </w:t>
      </w:r>
      <w:r w:rsidR="00C567BF" w:rsidRPr="00662821">
        <w:rPr>
          <w:rFonts w:ascii="Times New Roman" w:eastAsia="Times New Roman" w:hAnsi="Times New Roman" w:cs="Times New Roman"/>
          <w:noProof/>
          <w:color w:val="222222"/>
          <w:sz w:val="24"/>
          <w:szCs w:val="24"/>
          <w:lang w:val="en-GB"/>
        </w:rPr>
        <w:t>ILO</w:t>
      </w:r>
      <w:r w:rsidRPr="00662821">
        <w:rPr>
          <w:rFonts w:ascii="Times New Roman" w:eastAsia="Times New Roman" w:hAnsi="Times New Roman" w:cs="Times New Roman"/>
          <w:noProof/>
          <w:color w:val="222222"/>
          <w:sz w:val="24"/>
          <w:szCs w:val="24"/>
          <w:lang w:val="en-GB"/>
        </w:rPr>
        <w:t xml:space="preserve"> </w:t>
      </w:r>
      <w:r w:rsidR="00C567BF" w:rsidRPr="00662821">
        <w:rPr>
          <w:rFonts w:ascii="Times New Roman" w:eastAsia="Times New Roman" w:hAnsi="Times New Roman" w:cs="Times New Roman"/>
          <w:noProof/>
          <w:color w:val="222222"/>
          <w:sz w:val="24"/>
          <w:szCs w:val="24"/>
          <w:lang w:val="en-GB"/>
        </w:rPr>
        <w:t>C</w:t>
      </w:r>
      <w:r w:rsidRPr="00662821">
        <w:rPr>
          <w:rFonts w:ascii="Times New Roman" w:eastAsia="Times New Roman" w:hAnsi="Times New Roman" w:cs="Times New Roman"/>
          <w:noProof/>
          <w:color w:val="222222"/>
          <w:sz w:val="24"/>
          <w:szCs w:val="24"/>
          <w:lang w:val="en-GB"/>
        </w:rPr>
        <w:t>onvention</w:t>
      </w:r>
      <w:r w:rsidRPr="003165B4">
        <w:rPr>
          <w:rFonts w:ascii="Times New Roman" w:hAnsi="Times New Roman"/>
          <w:noProof/>
          <w:color w:val="222222"/>
          <w:sz w:val="24"/>
          <w:lang w:val="en-GB"/>
        </w:rPr>
        <w:t xml:space="preserve"> </w:t>
      </w:r>
      <w:r w:rsidR="00FF2AD0" w:rsidRPr="003165B4">
        <w:rPr>
          <w:rFonts w:ascii="Times New Roman" w:hAnsi="Times New Roman"/>
          <w:noProof/>
          <w:color w:val="222222"/>
          <w:sz w:val="24"/>
          <w:lang w:val="en-GB"/>
        </w:rPr>
        <w:t xml:space="preserve">(No) </w:t>
      </w:r>
      <w:r w:rsidRPr="003165B4">
        <w:rPr>
          <w:rFonts w:ascii="Times New Roman" w:hAnsi="Times New Roman"/>
          <w:noProof/>
          <w:color w:val="222222"/>
          <w:sz w:val="24"/>
          <w:lang w:val="en-GB"/>
        </w:rPr>
        <w:t>C105 on the Abolition of Forced Labour</w:t>
      </w:r>
      <w:r w:rsidR="005A0F3C" w:rsidRPr="003165B4">
        <w:rPr>
          <w:rFonts w:ascii="Times New Roman" w:hAnsi="Times New Roman"/>
          <w:noProof/>
          <w:color w:val="222222"/>
          <w:sz w:val="24"/>
          <w:lang w:val="en-GB"/>
        </w:rPr>
        <w:t>. The c</w:t>
      </w:r>
      <w:r w:rsidR="00FA753A" w:rsidRPr="003165B4">
        <w:rPr>
          <w:rFonts w:ascii="Times New Roman" w:hAnsi="Times New Roman"/>
          <w:noProof/>
          <w:color w:val="222222"/>
          <w:sz w:val="24"/>
          <w:lang w:val="en-GB"/>
        </w:rPr>
        <w:t>onvention entered into force in July 2023</w:t>
      </w:r>
      <w:r w:rsidR="00422693" w:rsidRPr="00662821">
        <w:rPr>
          <w:rFonts w:ascii="Times New Roman" w:eastAsia="Times New Roman" w:hAnsi="Times New Roman" w:cs="Times New Roman"/>
          <w:noProof/>
          <w:color w:val="222222"/>
          <w:sz w:val="24"/>
          <w:szCs w:val="24"/>
          <w:lang w:val="en-GB"/>
        </w:rPr>
        <w:t>.</w:t>
      </w:r>
      <w:r w:rsidR="00A45FF0" w:rsidRPr="00662821">
        <w:rPr>
          <w:rFonts w:ascii="Times New Roman" w:eastAsia="Times New Roman" w:hAnsi="Times New Roman" w:cs="Times New Roman"/>
          <w:noProof/>
          <w:color w:val="222222"/>
          <w:sz w:val="24"/>
          <w:szCs w:val="24"/>
          <w:lang w:val="en-GB"/>
        </w:rPr>
        <w:t xml:space="preserve"> </w:t>
      </w:r>
      <w:r w:rsidR="006266EA" w:rsidRPr="006266EA">
        <w:rPr>
          <w:rFonts w:ascii="Times New Roman" w:eastAsia="Times New Roman" w:hAnsi="Times New Roman" w:cs="Times New Roman"/>
          <w:noProof/>
          <w:color w:val="222222"/>
          <w:sz w:val="24"/>
          <w:szCs w:val="24"/>
          <w:lang w:val="en-GB"/>
        </w:rPr>
        <w:t xml:space="preserve">Japan remains committed to make continued progress with ratification of </w:t>
      </w:r>
      <w:r w:rsidR="00854E38">
        <w:rPr>
          <w:rFonts w:ascii="Times New Roman" w:eastAsia="Times New Roman" w:hAnsi="Times New Roman" w:cs="Times New Roman"/>
          <w:noProof/>
          <w:color w:val="222222"/>
          <w:sz w:val="24"/>
          <w:szCs w:val="24"/>
          <w:lang w:val="en-GB"/>
        </w:rPr>
        <w:t xml:space="preserve">the </w:t>
      </w:r>
      <w:r w:rsidR="006266EA" w:rsidRPr="006266EA">
        <w:rPr>
          <w:rFonts w:ascii="Times New Roman" w:eastAsia="Times New Roman" w:hAnsi="Times New Roman" w:cs="Times New Roman"/>
          <w:noProof/>
          <w:color w:val="222222"/>
          <w:sz w:val="24"/>
          <w:szCs w:val="24"/>
          <w:lang w:val="en-GB"/>
        </w:rPr>
        <w:t xml:space="preserve">outstanding ILO </w:t>
      </w:r>
      <w:r w:rsidR="00854E38">
        <w:rPr>
          <w:rFonts w:ascii="Times New Roman" w:eastAsia="Times New Roman" w:hAnsi="Times New Roman" w:cs="Times New Roman"/>
          <w:noProof/>
          <w:color w:val="222222"/>
          <w:sz w:val="24"/>
          <w:szCs w:val="24"/>
          <w:lang w:val="en-GB"/>
        </w:rPr>
        <w:t>C</w:t>
      </w:r>
      <w:r w:rsidR="006266EA" w:rsidRPr="006266EA">
        <w:rPr>
          <w:rFonts w:ascii="Times New Roman" w:eastAsia="Times New Roman" w:hAnsi="Times New Roman" w:cs="Times New Roman"/>
          <w:noProof/>
          <w:color w:val="222222"/>
          <w:sz w:val="24"/>
          <w:szCs w:val="24"/>
          <w:lang w:val="en-GB"/>
        </w:rPr>
        <w:t>onvention on discrimination (C111) though more concrete actions and timeline need to be still spelled out</w:t>
      </w:r>
      <w:r w:rsidR="006266EA">
        <w:rPr>
          <w:rFonts w:ascii="Times New Roman" w:eastAsia="Times New Roman" w:hAnsi="Times New Roman" w:cs="Times New Roman"/>
          <w:noProof/>
          <w:color w:val="222222"/>
          <w:sz w:val="24"/>
          <w:szCs w:val="24"/>
          <w:lang w:val="en-GB"/>
        </w:rPr>
        <w:t>.</w:t>
      </w:r>
    </w:p>
    <w:p w14:paraId="72324657" w14:textId="77777777" w:rsidR="00854E38" w:rsidRPr="003165B4" w:rsidRDefault="00854E38" w:rsidP="003165B4">
      <w:pPr>
        <w:pStyle w:val="ListParagraph"/>
        <w:shd w:val="clear" w:color="auto" w:fill="FFFFFF"/>
        <w:spacing w:after="0" w:line="240" w:lineRule="auto"/>
        <w:jc w:val="both"/>
        <w:rPr>
          <w:rFonts w:ascii="Times New Roman" w:hAnsi="Times New Roman"/>
          <w:noProof/>
          <w:color w:val="222222"/>
          <w:sz w:val="24"/>
          <w:lang w:val="en-GB"/>
        </w:rPr>
      </w:pPr>
    </w:p>
    <w:p w14:paraId="7197CF90" w14:textId="02F002CB" w:rsidR="00E32CF2" w:rsidRPr="003165B4" w:rsidRDefault="00EC49FB" w:rsidP="003165B4">
      <w:pPr>
        <w:pStyle w:val="ListParagraph"/>
        <w:numPr>
          <w:ilvl w:val="0"/>
          <w:numId w:val="50"/>
        </w:num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In </w:t>
      </w:r>
      <w:r w:rsidRPr="003165B4">
        <w:rPr>
          <w:rFonts w:ascii="Times New Roman" w:hAnsi="Times New Roman"/>
          <w:b/>
          <w:noProof/>
          <w:color w:val="222222"/>
          <w:sz w:val="24"/>
          <w:lang w:val="en-GB"/>
        </w:rPr>
        <w:t>Central America</w:t>
      </w:r>
      <w:r w:rsidRPr="003165B4">
        <w:rPr>
          <w:rFonts w:ascii="Times New Roman" w:hAnsi="Times New Roman"/>
          <w:noProof/>
          <w:color w:val="222222"/>
          <w:sz w:val="24"/>
          <w:lang w:val="en-GB"/>
        </w:rPr>
        <w:t xml:space="preserve">, Panama ratified core </w:t>
      </w:r>
      <w:r w:rsidR="00190CC2" w:rsidRPr="003165B4">
        <w:rPr>
          <w:rFonts w:ascii="Times New Roman" w:hAnsi="Times New Roman"/>
          <w:noProof/>
          <w:color w:val="222222"/>
          <w:sz w:val="24"/>
          <w:lang w:val="en-GB"/>
        </w:rPr>
        <w:t>International Labour C</w:t>
      </w:r>
      <w:r w:rsidRPr="003165B4">
        <w:rPr>
          <w:rFonts w:ascii="Times New Roman" w:hAnsi="Times New Roman"/>
          <w:noProof/>
          <w:color w:val="222222"/>
          <w:sz w:val="24"/>
          <w:lang w:val="en-GB"/>
        </w:rPr>
        <w:t xml:space="preserve">onventions on labour inspections and maternity and the 2014 protocol </w:t>
      </w:r>
      <w:r w:rsidR="006838AB" w:rsidRPr="003165B4">
        <w:rPr>
          <w:rFonts w:ascii="Times New Roman" w:hAnsi="Times New Roman"/>
          <w:noProof/>
          <w:color w:val="222222"/>
          <w:sz w:val="24"/>
          <w:lang w:val="en-GB"/>
        </w:rPr>
        <w:t>to the Forced Labour Convention</w:t>
      </w:r>
      <w:r w:rsidR="00422693" w:rsidRPr="00854E38">
        <w:rPr>
          <w:rFonts w:ascii="Times New Roman" w:eastAsia="Times New Roman" w:hAnsi="Times New Roman" w:cs="Times New Roman"/>
          <w:noProof/>
          <w:color w:val="222222"/>
          <w:sz w:val="24"/>
          <w:szCs w:val="24"/>
          <w:lang w:val="en-GB"/>
        </w:rPr>
        <w:t>.</w:t>
      </w:r>
      <w:r w:rsidR="00A45FF0" w:rsidRPr="003165B4">
        <w:rPr>
          <w:rFonts w:ascii="Times New Roman" w:hAnsi="Times New Roman"/>
          <w:noProof/>
          <w:color w:val="222222"/>
          <w:sz w:val="24"/>
          <w:lang w:val="en-GB"/>
        </w:rPr>
        <w:t xml:space="preserve"> </w:t>
      </w:r>
    </w:p>
    <w:p w14:paraId="10B7C841" w14:textId="77777777" w:rsidR="00E32CF2" w:rsidRPr="003165B4" w:rsidRDefault="00E32CF2" w:rsidP="003165B4">
      <w:pPr>
        <w:pStyle w:val="ListParagraph"/>
        <w:shd w:val="clear" w:color="auto" w:fill="FFFFFF"/>
        <w:spacing w:after="0" w:line="240" w:lineRule="auto"/>
        <w:jc w:val="both"/>
        <w:rPr>
          <w:rFonts w:ascii="Times New Roman" w:hAnsi="Times New Roman"/>
          <w:noProof/>
          <w:color w:val="222222"/>
          <w:sz w:val="24"/>
          <w:lang w:val="en-GB"/>
        </w:rPr>
      </w:pPr>
    </w:p>
    <w:p w14:paraId="5857772F" w14:textId="1F3C8219" w:rsidR="006838AB" w:rsidRPr="003165B4" w:rsidRDefault="006838AB" w:rsidP="003165B4">
      <w:pPr>
        <w:pStyle w:val="ListParagraph"/>
        <w:numPr>
          <w:ilvl w:val="0"/>
          <w:numId w:val="50"/>
        </w:numPr>
        <w:shd w:val="clear" w:color="auto" w:fill="FFFFFF"/>
        <w:spacing w:after="0" w:line="240" w:lineRule="auto"/>
        <w:jc w:val="both"/>
        <w:rPr>
          <w:rFonts w:ascii="Times New Roman" w:hAnsi="Times New Roman"/>
          <w:b/>
          <w:noProof/>
          <w:color w:val="222222"/>
          <w:sz w:val="24"/>
          <w:lang w:val="en-GB"/>
        </w:rPr>
      </w:pPr>
      <w:r w:rsidRPr="003165B4">
        <w:rPr>
          <w:rFonts w:ascii="Times New Roman" w:hAnsi="Times New Roman"/>
          <w:noProof/>
          <w:color w:val="222222"/>
          <w:sz w:val="24"/>
          <w:lang w:val="en-GB"/>
        </w:rPr>
        <w:t xml:space="preserve">In </w:t>
      </w:r>
      <w:r w:rsidRPr="003165B4">
        <w:rPr>
          <w:rFonts w:ascii="Times New Roman" w:hAnsi="Times New Roman"/>
          <w:b/>
          <w:noProof/>
          <w:color w:val="222222"/>
          <w:sz w:val="24"/>
          <w:lang w:val="en-GB"/>
        </w:rPr>
        <w:t>South Korea,</w:t>
      </w:r>
      <w:r w:rsidRPr="003165B4">
        <w:rPr>
          <w:rFonts w:ascii="Times New Roman" w:hAnsi="Times New Roman"/>
          <w:noProof/>
          <w:color w:val="222222"/>
          <w:sz w:val="24"/>
          <w:lang w:val="en-GB"/>
        </w:rPr>
        <w:t xml:space="preserve"> three core conventions entered into force in April 2022, notably the convention the Freedom of Association and Protection of the Right to Organise (No 87), on the Right to Organise and Collective Bargaining (No 98) and on Forced Labour (No 29). Some progress was also registered towards </w:t>
      </w:r>
      <w:r w:rsidR="00A056AD" w:rsidRPr="003165B4">
        <w:rPr>
          <w:rFonts w:ascii="Times New Roman" w:hAnsi="Times New Roman"/>
          <w:noProof/>
          <w:color w:val="222222"/>
          <w:sz w:val="24"/>
          <w:lang w:val="en-GB"/>
        </w:rPr>
        <w:t xml:space="preserve">the </w:t>
      </w:r>
      <w:r w:rsidRPr="003165B4">
        <w:rPr>
          <w:rFonts w:ascii="Times New Roman" w:hAnsi="Times New Roman"/>
          <w:noProof/>
          <w:color w:val="222222"/>
          <w:sz w:val="24"/>
          <w:lang w:val="en-GB"/>
        </w:rPr>
        <w:t xml:space="preserve">ratification of convention (No) 105 on the Abolition of Forced Labour: </w:t>
      </w:r>
      <w:r w:rsidR="00C567BF" w:rsidRPr="003165B4">
        <w:rPr>
          <w:rFonts w:ascii="Times New Roman" w:hAnsi="Times New Roman"/>
          <w:noProof/>
          <w:color w:val="222222"/>
          <w:sz w:val="24"/>
          <w:lang w:val="en-GB"/>
        </w:rPr>
        <w:t>in 2022</w:t>
      </w:r>
      <w:r w:rsidR="00C567BF" w:rsidRPr="00854E38">
        <w:rPr>
          <w:rFonts w:ascii="Times New Roman" w:eastAsia="Times New Roman" w:hAnsi="Times New Roman" w:cs="Times New Roman"/>
          <w:noProof/>
          <w:color w:val="222222"/>
          <w:sz w:val="24"/>
          <w:szCs w:val="24"/>
          <w:lang w:val="en-GB"/>
        </w:rPr>
        <w:t xml:space="preserve">, </w:t>
      </w:r>
      <w:r w:rsidR="00044CD2">
        <w:rPr>
          <w:rFonts w:ascii="Times New Roman" w:eastAsia="Times New Roman" w:hAnsi="Times New Roman" w:cs="Times New Roman"/>
          <w:noProof/>
          <w:color w:val="222222"/>
          <w:sz w:val="24"/>
          <w:szCs w:val="24"/>
          <w:lang w:val="en-GB"/>
        </w:rPr>
        <w:t xml:space="preserve">South </w:t>
      </w:r>
      <w:r w:rsidRPr="00854E38">
        <w:rPr>
          <w:rFonts w:ascii="Times New Roman" w:eastAsia="Times New Roman" w:hAnsi="Times New Roman" w:cs="Times New Roman"/>
          <w:noProof/>
          <w:color w:val="222222"/>
          <w:sz w:val="24"/>
          <w:szCs w:val="24"/>
          <w:lang w:val="en-GB"/>
        </w:rPr>
        <w:t>Korea</w:t>
      </w:r>
      <w:r w:rsidRPr="003165B4">
        <w:rPr>
          <w:rFonts w:ascii="Times New Roman" w:hAnsi="Times New Roman"/>
          <w:noProof/>
          <w:color w:val="222222"/>
          <w:sz w:val="24"/>
          <w:lang w:val="en-GB"/>
        </w:rPr>
        <w:t xml:space="preserve"> published a study that identified the domestic provisions that need to be amended in order to </w:t>
      </w:r>
      <w:r w:rsidR="00C567BF" w:rsidRPr="00854E38">
        <w:rPr>
          <w:rFonts w:ascii="Times New Roman" w:eastAsia="Times New Roman" w:hAnsi="Times New Roman" w:cs="Times New Roman"/>
          <w:noProof/>
          <w:color w:val="222222"/>
          <w:sz w:val="24"/>
          <w:szCs w:val="24"/>
          <w:lang w:val="en-GB"/>
        </w:rPr>
        <w:t>comply</w:t>
      </w:r>
      <w:r w:rsidRPr="003165B4">
        <w:rPr>
          <w:rFonts w:ascii="Times New Roman" w:hAnsi="Times New Roman"/>
          <w:noProof/>
          <w:color w:val="222222"/>
          <w:sz w:val="24"/>
          <w:lang w:val="en-GB"/>
        </w:rPr>
        <w:t xml:space="preserve"> with the </w:t>
      </w:r>
      <w:r w:rsidR="00C567BF" w:rsidRPr="00854E38">
        <w:rPr>
          <w:rFonts w:ascii="Times New Roman" w:eastAsia="Times New Roman" w:hAnsi="Times New Roman" w:cs="Times New Roman"/>
          <w:noProof/>
          <w:color w:val="222222"/>
          <w:sz w:val="24"/>
          <w:szCs w:val="24"/>
          <w:lang w:val="en-GB"/>
        </w:rPr>
        <w:t>ILO</w:t>
      </w:r>
      <w:r w:rsidRPr="003165B4">
        <w:rPr>
          <w:rFonts w:ascii="Times New Roman" w:hAnsi="Times New Roman"/>
          <w:noProof/>
          <w:color w:val="222222"/>
          <w:sz w:val="24"/>
          <w:lang w:val="en-GB"/>
        </w:rPr>
        <w:t xml:space="preserve"> Convention. </w:t>
      </w:r>
      <w:r w:rsidR="00C567BF" w:rsidRPr="00854E38">
        <w:rPr>
          <w:rFonts w:ascii="Times New Roman" w:eastAsia="Times New Roman" w:hAnsi="Times New Roman" w:cs="Times New Roman"/>
          <w:noProof/>
          <w:color w:val="222222"/>
          <w:sz w:val="24"/>
          <w:szCs w:val="24"/>
          <w:lang w:val="en-GB"/>
        </w:rPr>
        <w:t>In</w:t>
      </w:r>
      <w:r w:rsidR="00C567BF" w:rsidRPr="003165B4">
        <w:rPr>
          <w:rFonts w:ascii="Times New Roman" w:hAnsi="Times New Roman"/>
          <w:noProof/>
          <w:color w:val="222222"/>
          <w:sz w:val="24"/>
          <w:lang w:val="en-GB"/>
        </w:rPr>
        <w:t xml:space="preserve"> September 2022</w:t>
      </w:r>
      <w:r w:rsidR="00C567BF" w:rsidRPr="00854E38">
        <w:rPr>
          <w:rFonts w:ascii="Times New Roman" w:eastAsia="Times New Roman" w:hAnsi="Times New Roman" w:cs="Times New Roman"/>
          <w:noProof/>
          <w:color w:val="222222"/>
          <w:sz w:val="24"/>
          <w:szCs w:val="24"/>
          <w:lang w:val="en-GB"/>
        </w:rPr>
        <w:t>, t</w:t>
      </w:r>
      <w:r w:rsidRPr="00854E38">
        <w:rPr>
          <w:rFonts w:ascii="Times New Roman" w:eastAsia="Times New Roman" w:hAnsi="Times New Roman" w:cs="Times New Roman"/>
          <w:noProof/>
          <w:color w:val="222222"/>
          <w:sz w:val="24"/>
          <w:szCs w:val="24"/>
          <w:lang w:val="en-GB"/>
        </w:rPr>
        <w:t xml:space="preserve">he Commission </w:t>
      </w:r>
      <w:r w:rsidRPr="003165B4">
        <w:rPr>
          <w:rFonts w:ascii="Times New Roman" w:hAnsi="Times New Roman"/>
          <w:noProof/>
          <w:color w:val="222222"/>
          <w:sz w:val="24"/>
          <w:lang w:val="en-GB"/>
        </w:rPr>
        <w:t xml:space="preserve">hosted a stakeholder meeting with </w:t>
      </w:r>
      <w:r w:rsidR="00044CD2">
        <w:rPr>
          <w:rFonts w:ascii="Times New Roman" w:eastAsia="Times New Roman" w:hAnsi="Times New Roman" w:cs="Times New Roman"/>
          <w:noProof/>
          <w:color w:val="222222"/>
          <w:sz w:val="24"/>
          <w:szCs w:val="24"/>
          <w:lang w:val="en-GB"/>
        </w:rPr>
        <w:t xml:space="preserve">South </w:t>
      </w:r>
      <w:r w:rsidRPr="003165B4">
        <w:rPr>
          <w:rFonts w:ascii="Times New Roman" w:hAnsi="Times New Roman"/>
          <w:noProof/>
          <w:color w:val="222222"/>
          <w:sz w:val="24"/>
          <w:lang w:val="en-GB"/>
        </w:rPr>
        <w:t xml:space="preserve">Korean civil society and is conducting a separate study to validate the </w:t>
      </w:r>
      <w:r w:rsidR="00044CD2">
        <w:rPr>
          <w:rFonts w:ascii="Times New Roman" w:eastAsia="Times New Roman" w:hAnsi="Times New Roman" w:cs="Times New Roman"/>
          <w:noProof/>
          <w:color w:val="222222"/>
          <w:sz w:val="24"/>
          <w:szCs w:val="24"/>
          <w:lang w:val="en-GB"/>
        </w:rPr>
        <w:t xml:space="preserve">South </w:t>
      </w:r>
      <w:r w:rsidRPr="003165B4">
        <w:rPr>
          <w:rFonts w:ascii="Times New Roman" w:hAnsi="Times New Roman"/>
          <w:noProof/>
          <w:color w:val="222222"/>
          <w:sz w:val="24"/>
          <w:lang w:val="en-GB"/>
        </w:rPr>
        <w:t>Korean study. The EU side continued to raise this issue with</w:t>
      </w:r>
      <w:r w:rsidRPr="00854E38">
        <w:rPr>
          <w:rFonts w:ascii="Times New Roman" w:eastAsia="Times New Roman" w:hAnsi="Times New Roman" w:cs="Times New Roman"/>
          <w:noProof/>
          <w:color w:val="222222"/>
          <w:sz w:val="24"/>
          <w:szCs w:val="24"/>
          <w:lang w:val="en-GB"/>
        </w:rPr>
        <w:t xml:space="preserve"> </w:t>
      </w:r>
      <w:r w:rsidR="00044CD2">
        <w:rPr>
          <w:rFonts w:ascii="Times New Roman" w:eastAsia="Times New Roman" w:hAnsi="Times New Roman" w:cs="Times New Roman"/>
          <w:noProof/>
          <w:color w:val="222222"/>
          <w:sz w:val="24"/>
          <w:szCs w:val="24"/>
          <w:lang w:val="en-GB"/>
        </w:rPr>
        <w:t>South</w:t>
      </w:r>
      <w:r w:rsidR="00044CD2"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Korea at all levels.</w:t>
      </w:r>
    </w:p>
    <w:p w14:paraId="1A0FD1DF" w14:textId="77777777" w:rsidR="00662821" w:rsidRDefault="00662821" w:rsidP="007748F7">
      <w:pPr>
        <w:shd w:val="clear" w:color="auto" w:fill="FFFFFF"/>
        <w:spacing w:after="0" w:line="161" w:lineRule="atLeast"/>
        <w:jc w:val="both"/>
        <w:rPr>
          <w:rFonts w:ascii="Times New Roman" w:eastAsia="Times New Roman" w:hAnsi="Times New Roman" w:cs="Times New Roman"/>
          <w:noProof/>
          <w:color w:val="222222"/>
          <w:sz w:val="24"/>
          <w:szCs w:val="24"/>
          <w:lang w:val="en-GB"/>
        </w:rPr>
      </w:pPr>
    </w:p>
    <w:p w14:paraId="7B048100" w14:textId="19A69EE1" w:rsidR="00EC49FB" w:rsidRPr="003165B4" w:rsidRDefault="00714E50" w:rsidP="007748F7">
      <w:pPr>
        <w:shd w:val="clear" w:color="auto" w:fill="FFFFFF"/>
        <w:spacing w:after="0" w:line="161" w:lineRule="atLeast"/>
        <w:jc w:val="both"/>
        <w:rPr>
          <w:rFonts w:ascii="Calibri" w:hAnsi="Calibri"/>
          <w:noProof/>
          <w:color w:val="222222"/>
          <w:lang w:val="en-GB"/>
        </w:rPr>
      </w:pPr>
      <w:r w:rsidRPr="003165B4">
        <w:rPr>
          <w:rFonts w:ascii="Times New Roman" w:hAnsi="Times New Roman"/>
          <w:noProof/>
          <w:color w:val="222222"/>
          <w:sz w:val="24"/>
          <w:lang w:val="en-GB"/>
        </w:rPr>
        <w:t>With the first step (ratification) completed, t</w:t>
      </w:r>
      <w:r w:rsidR="00EC49FB" w:rsidRPr="003165B4">
        <w:rPr>
          <w:rFonts w:ascii="Times New Roman" w:hAnsi="Times New Roman"/>
          <w:noProof/>
          <w:color w:val="222222"/>
          <w:sz w:val="24"/>
          <w:lang w:val="en-GB"/>
        </w:rPr>
        <w:t xml:space="preserve">he focus </w:t>
      </w:r>
      <w:r w:rsidRPr="003165B4">
        <w:rPr>
          <w:rFonts w:ascii="Times New Roman" w:hAnsi="Times New Roman"/>
          <w:noProof/>
          <w:color w:val="222222"/>
          <w:sz w:val="24"/>
          <w:lang w:val="en-GB"/>
        </w:rPr>
        <w:t>of implementation has shifted</w:t>
      </w:r>
      <w:r w:rsidR="00EC49FB" w:rsidRPr="003165B4">
        <w:rPr>
          <w:rFonts w:ascii="Times New Roman" w:hAnsi="Times New Roman"/>
          <w:noProof/>
          <w:color w:val="222222"/>
          <w:sz w:val="24"/>
          <w:lang w:val="en-GB"/>
        </w:rPr>
        <w:t xml:space="preserve"> </w:t>
      </w:r>
      <w:r w:rsidR="00FA753A" w:rsidRPr="003165B4">
        <w:rPr>
          <w:rFonts w:ascii="Times New Roman" w:hAnsi="Times New Roman"/>
          <w:noProof/>
          <w:color w:val="222222"/>
          <w:sz w:val="24"/>
          <w:lang w:val="en-GB"/>
        </w:rPr>
        <w:t xml:space="preserve">from ratification </w:t>
      </w:r>
      <w:r w:rsidR="00EC49FB" w:rsidRPr="003165B4">
        <w:rPr>
          <w:rFonts w:ascii="Times New Roman" w:hAnsi="Times New Roman"/>
          <w:noProof/>
          <w:color w:val="222222"/>
          <w:sz w:val="24"/>
          <w:lang w:val="en-GB"/>
        </w:rPr>
        <w:t>towards </w:t>
      </w:r>
      <w:r w:rsidR="00C567BF">
        <w:rPr>
          <w:rFonts w:ascii="Times New Roman" w:eastAsia="Times New Roman" w:hAnsi="Times New Roman" w:cs="Times New Roman"/>
          <w:noProof/>
          <w:color w:val="222222"/>
          <w:sz w:val="24"/>
          <w:szCs w:val="24"/>
          <w:lang w:val="en-GB"/>
        </w:rPr>
        <w:t>trading partners’</w:t>
      </w:r>
      <w:r w:rsidRPr="003165B4">
        <w:rPr>
          <w:rFonts w:ascii="Times New Roman" w:hAnsi="Times New Roman"/>
          <w:b/>
          <w:noProof/>
          <w:color w:val="222222"/>
          <w:sz w:val="24"/>
          <w:lang w:val="en-GB"/>
        </w:rPr>
        <w:t xml:space="preserve"> </w:t>
      </w:r>
      <w:r w:rsidR="00EC49FB" w:rsidRPr="003165B4">
        <w:rPr>
          <w:rFonts w:ascii="Times New Roman" w:hAnsi="Times New Roman"/>
          <w:b/>
          <w:noProof/>
          <w:color w:val="222222"/>
          <w:sz w:val="24"/>
          <w:lang w:val="en-GB"/>
        </w:rPr>
        <w:t xml:space="preserve">implementation and application of </w:t>
      </w:r>
      <w:r w:rsidR="00A056AD" w:rsidRPr="003165B4">
        <w:rPr>
          <w:rFonts w:ascii="Times New Roman" w:hAnsi="Times New Roman"/>
          <w:b/>
          <w:noProof/>
          <w:color w:val="222222"/>
          <w:sz w:val="24"/>
          <w:lang w:val="en-GB"/>
        </w:rPr>
        <w:t xml:space="preserve">core </w:t>
      </w:r>
      <w:r w:rsidR="00C567BF">
        <w:rPr>
          <w:rFonts w:ascii="Times New Roman" w:eastAsia="Times New Roman" w:hAnsi="Times New Roman" w:cs="Times New Roman"/>
          <w:b/>
          <w:bCs/>
          <w:noProof/>
          <w:color w:val="222222"/>
          <w:sz w:val="24"/>
          <w:szCs w:val="24"/>
          <w:lang w:val="en-GB"/>
        </w:rPr>
        <w:t>ILO</w:t>
      </w:r>
      <w:r w:rsidR="00EC49FB" w:rsidRPr="003165B4">
        <w:rPr>
          <w:rFonts w:ascii="Times New Roman" w:hAnsi="Times New Roman"/>
          <w:b/>
          <w:noProof/>
          <w:color w:val="222222"/>
          <w:sz w:val="24"/>
          <w:lang w:val="en-GB"/>
        </w:rPr>
        <w:t xml:space="preserve"> conventions</w:t>
      </w:r>
      <w:r w:rsidR="00FA753A" w:rsidRPr="00533415">
        <w:rPr>
          <w:rFonts w:ascii="Times New Roman" w:eastAsia="Times New Roman" w:hAnsi="Times New Roman" w:cs="Times New Roman"/>
          <w:bCs/>
          <w:noProof/>
          <w:color w:val="222222"/>
          <w:sz w:val="24"/>
          <w:szCs w:val="24"/>
          <w:lang w:val="en-GB"/>
        </w:rPr>
        <w:t xml:space="preserve">, </w:t>
      </w:r>
      <w:r w:rsidR="00C567BF">
        <w:rPr>
          <w:rFonts w:ascii="Times New Roman" w:eastAsia="Times New Roman" w:hAnsi="Times New Roman" w:cs="Times New Roman"/>
          <w:bCs/>
          <w:noProof/>
          <w:color w:val="222222"/>
          <w:sz w:val="24"/>
          <w:szCs w:val="24"/>
          <w:lang w:val="en-GB"/>
        </w:rPr>
        <w:t>with</w:t>
      </w:r>
      <w:r w:rsidR="00C567BF" w:rsidRPr="003165B4">
        <w:rPr>
          <w:rFonts w:ascii="Times New Roman" w:hAnsi="Times New Roman"/>
          <w:noProof/>
          <w:color w:val="222222"/>
          <w:sz w:val="24"/>
          <w:lang w:val="en-GB"/>
        </w:rPr>
        <w:t xml:space="preserve"> </w:t>
      </w:r>
      <w:r w:rsidR="00FA753A" w:rsidRPr="003165B4">
        <w:rPr>
          <w:rFonts w:ascii="Times New Roman" w:hAnsi="Times New Roman"/>
          <w:noProof/>
          <w:color w:val="222222"/>
          <w:sz w:val="24"/>
          <w:lang w:val="en-GB"/>
        </w:rPr>
        <w:t xml:space="preserve">the Commission </w:t>
      </w:r>
      <w:r w:rsidR="00C567BF" w:rsidRPr="00533415">
        <w:rPr>
          <w:rFonts w:ascii="Times New Roman" w:eastAsia="Times New Roman" w:hAnsi="Times New Roman" w:cs="Times New Roman"/>
          <w:bCs/>
          <w:noProof/>
          <w:color w:val="222222"/>
          <w:sz w:val="24"/>
          <w:szCs w:val="24"/>
          <w:lang w:val="en-GB"/>
        </w:rPr>
        <w:t>continu</w:t>
      </w:r>
      <w:r w:rsidR="00C567BF">
        <w:rPr>
          <w:rFonts w:ascii="Times New Roman" w:eastAsia="Times New Roman" w:hAnsi="Times New Roman" w:cs="Times New Roman"/>
          <w:bCs/>
          <w:noProof/>
          <w:color w:val="222222"/>
          <w:sz w:val="24"/>
          <w:szCs w:val="24"/>
          <w:lang w:val="en-GB"/>
        </w:rPr>
        <w:t>ing</w:t>
      </w:r>
      <w:r w:rsidR="00C567BF" w:rsidRPr="003165B4">
        <w:rPr>
          <w:rFonts w:ascii="Times New Roman" w:hAnsi="Times New Roman"/>
          <w:noProof/>
          <w:color w:val="222222"/>
          <w:sz w:val="24"/>
          <w:lang w:val="en-GB"/>
        </w:rPr>
        <w:t xml:space="preserve"> </w:t>
      </w:r>
      <w:r w:rsidR="00FA753A" w:rsidRPr="003165B4">
        <w:rPr>
          <w:rFonts w:ascii="Times New Roman" w:hAnsi="Times New Roman"/>
          <w:noProof/>
          <w:color w:val="222222"/>
          <w:sz w:val="24"/>
          <w:lang w:val="en-GB"/>
        </w:rPr>
        <w:t>to monitor</w:t>
      </w:r>
      <w:r w:rsidR="00FA753A" w:rsidRPr="00533415">
        <w:rPr>
          <w:rFonts w:ascii="Times New Roman" w:eastAsia="Times New Roman" w:hAnsi="Times New Roman" w:cs="Times New Roman"/>
          <w:bCs/>
          <w:noProof/>
          <w:color w:val="222222"/>
          <w:sz w:val="24"/>
          <w:szCs w:val="24"/>
          <w:lang w:val="en-GB"/>
        </w:rPr>
        <w:t xml:space="preserve"> </w:t>
      </w:r>
      <w:r w:rsidR="00C567BF">
        <w:rPr>
          <w:rFonts w:ascii="Times New Roman" w:eastAsia="Times New Roman" w:hAnsi="Times New Roman" w:cs="Times New Roman"/>
          <w:bCs/>
          <w:noProof/>
          <w:color w:val="222222"/>
          <w:sz w:val="24"/>
          <w:szCs w:val="24"/>
          <w:lang w:val="en-GB"/>
        </w:rPr>
        <w:t>this</w:t>
      </w:r>
      <w:r w:rsidR="00C567BF" w:rsidRPr="003165B4">
        <w:rPr>
          <w:rFonts w:ascii="Times New Roman" w:hAnsi="Times New Roman"/>
          <w:noProof/>
          <w:color w:val="222222"/>
          <w:sz w:val="24"/>
          <w:lang w:val="en-GB"/>
        </w:rPr>
        <w:t xml:space="preserve"> </w:t>
      </w:r>
      <w:r w:rsidR="00FA753A" w:rsidRPr="003165B4">
        <w:rPr>
          <w:rFonts w:ascii="Times New Roman" w:hAnsi="Times New Roman"/>
          <w:noProof/>
          <w:color w:val="222222"/>
          <w:sz w:val="24"/>
          <w:lang w:val="en-GB"/>
        </w:rPr>
        <w:t>carefully</w:t>
      </w:r>
      <w:r w:rsidR="00EC49FB" w:rsidRPr="003165B4">
        <w:rPr>
          <w:rFonts w:ascii="Times New Roman" w:hAnsi="Times New Roman"/>
          <w:noProof/>
          <w:color w:val="222222"/>
          <w:sz w:val="24"/>
          <w:lang w:val="en-GB"/>
        </w:rPr>
        <w:t>.</w:t>
      </w:r>
      <w:r w:rsidR="00EC49FB" w:rsidRPr="003165B4">
        <w:rPr>
          <w:rFonts w:ascii="Calibri" w:hAnsi="Calibri"/>
          <w:noProof/>
          <w:color w:val="222222"/>
          <w:lang w:val="en-GB"/>
        </w:rPr>
        <w:t> </w:t>
      </w:r>
    </w:p>
    <w:p w14:paraId="7B048101" w14:textId="77777777" w:rsidR="00EC49FB" w:rsidRPr="003165B4" w:rsidRDefault="00EC49FB" w:rsidP="007748F7">
      <w:pPr>
        <w:shd w:val="clear" w:color="auto" w:fill="FFFFFF"/>
        <w:spacing w:after="0" w:line="161" w:lineRule="atLeast"/>
        <w:jc w:val="both"/>
        <w:rPr>
          <w:rFonts w:ascii="Calibri" w:hAnsi="Calibri"/>
          <w:noProof/>
          <w:color w:val="222222"/>
          <w:lang w:val="en-GB"/>
        </w:rPr>
      </w:pPr>
    </w:p>
    <w:p w14:paraId="7B048102" w14:textId="6B932B60" w:rsidR="00EC49FB" w:rsidRPr="003165B4" w:rsidRDefault="00FA753A" w:rsidP="007748F7">
      <w:pPr>
        <w:shd w:val="clear" w:color="auto" w:fill="FFFFFF"/>
        <w:spacing w:after="0" w:line="161" w:lineRule="atLeast"/>
        <w:jc w:val="both"/>
        <w:rPr>
          <w:rFonts w:ascii="Calibri" w:hAnsi="Calibri"/>
          <w:noProof/>
          <w:color w:val="222222"/>
          <w:lang w:val="en-GB"/>
        </w:rPr>
      </w:pPr>
      <w:r w:rsidRPr="003165B4">
        <w:rPr>
          <w:rFonts w:ascii="Times New Roman" w:hAnsi="Times New Roman"/>
          <w:noProof/>
          <w:color w:val="222222"/>
          <w:sz w:val="24"/>
          <w:lang w:val="en-GB"/>
        </w:rPr>
        <w:t>In this context, some reassuring trends and developments were observed in 2022</w:t>
      </w:r>
      <w:r w:rsidR="00EC49FB" w:rsidRPr="003165B4">
        <w:rPr>
          <w:rFonts w:ascii="Times New Roman" w:hAnsi="Times New Roman"/>
          <w:noProof/>
          <w:color w:val="222222"/>
          <w:sz w:val="24"/>
          <w:lang w:val="en-GB"/>
        </w:rPr>
        <w:t>,</w:t>
      </w:r>
      <w:r w:rsidRPr="003165B4">
        <w:rPr>
          <w:rFonts w:ascii="Times New Roman" w:hAnsi="Times New Roman"/>
          <w:noProof/>
          <w:color w:val="222222"/>
          <w:sz w:val="24"/>
          <w:lang w:val="en-GB"/>
        </w:rPr>
        <w:t xml:space="preserve"> as</w:t>
      </w:r>
      <w:r w:rsidR="00EC49FB" w:rsidRPr="003165B4">
        <w:rPr>
          <w:rFonts w:ascii="Times New Roman" w:hAnsi="Times New Roman"/>
          <w:noProof/>
          <w:color w:val="222222"/>
          <w:sz w:val="24"/>
          <w:lang w:val="en-GB"/>
        </w:rPr>
        <w:t xml:space="preserve"> the </w:t>
      </w:r>
      <w:r w:rsidR="00EC49FB" w:rsidRPr="003165B4">
        <w:rPr>
          <w:rFonts w:ascii="Times New Roman" w:hAnsi="Times New Roman"/>
          <w:b/>
          <w:noProof/>
          <w:color w:val="222222"/>
          <w:sz w:val="24"/>
          <w:lang w:val="en-GB"/>
        </w:rPr>
        <w:t>domestic framework for labour</w:t>
      </w:r>
      <w:r w:rsidR="00EC49FB" w:rsidRPr="003165B4">
        <w:rPr>
          <w:rFonts w:ascii="Times New Roman" w:hAnsi="Times New Roman"/>
          <w:noProof/>
          <w:color w:val="222222"/>
          <w:sz w:val="24"/>
          <w:lang w:val="en-GB"/>
        </w:rPr>
        <w:t> </w:t>
      </w:r>
      <w:r w:rsidRPr="003165B4">
        <w:rPr>
          <w:rFonts w:ascii="Times New Roman" w:hAnsi="Times New Roman"/>
          <w:noProof/>
          <w:color w:val="222222"/>
          <w:sz w:val="24"/>
          <w:lang w:val="en-GB"/>
        </w:rPr>
        <w:t xml:space="preserve">is being reviewed and improved </w:t>
      </w:r>
      <w:r w:rsidR="00EC49FB" w:rsidRPr="003165B4">
        <w:rPr>
          <w:rFonts w:ascii="Times New Roman" w:hAnsi="Times New Roman"/>
          <w:noProof/>
          <w:color w:val="222222"/>
          <w:sz w:val="24"/>
          <w:lang w:val="en-GB"/>
        </w:rPr>
        <w:t xml:space="preserve">in a number of partner countries </w:t>
      </w:r>
      <w:r w:rsidR="00C567BF">
        <w:rPr>
          <w:rFonts w:ascii="Times New Roman" w:eastAsia="Times New Roman" w:hAnsi="Times New Roman" w:cs="Times New Roman"/>
          <w:noProof/>
          <w:color w:val="222222"/>
          <w:sz w:val="24"/>
          <w:szCs w:val="24"/>
          <w:lang w:val="en-GB"/>
        </w:rPr>
        <w:t>as they</w:t>
      </w:r>
      <w:r w:rsidR="00EC49FB" w:rsidRPr="00533415">
        <w:rPr>
          <w:rFonts w:ascii="Times New Roman" w:eastAsia="Times New Roman" w:hAnsi="Times New Roman" w:cs="Times New Roman"/>
          <w:noProof/>
          <w:color w:val="222222"/>
          <w:sz w:val="24"/>
          <w:szCs w:val="24"/>
          <w:lang w:val="en-GB"/>
        </w:rPr>
        <w:t xml:space="preserve"> implement</w:t>
      </w:r>
      <w:r w:rsidR="00C567BF">
        <w:rPr>
          <w:rFonts w:ascii="Times New Roman" w:eastAsia="Times New Roman" w:hAnsi="Times New Roman" w:cs="Times New Roman"/>
          <w:noProof/>
          <w:color w:val="222222"/>
          <w:sz w:val="24"/>
          <w:szCs w:val="24"/>
          <w:lang w:val="en-GB"/>
        </w:rPr>
        <w:t>ed</w:t>
      </w:r>
      <w:r w:rsidR="00EC49FB" w:rsidRPr="003165B4">
        <w:rPr>
          <w:rFonts w:ascii="Times New Roman" w:hAnsi="Times New Roman"/>
          <w:noProof/>
          <w:color w:val="222222"/>
          <w:sz w:val="24"/>
          <w:lang w:val="en-GB"/>
        </w:rPr>
        <w:t xml:space="preserve"> the</w:t>
      </w:r>
      <w:r w:rsidRPr="003165B4">
        <w:rPr>
          <w:rFonts w:ascii="Times New Roman" w:hAnsi="Times New Roman"/>
          <w:noProof/>
          <w:color w:val="222222"/>
          <w:sz w:val="24"/>
          <w:lang w:val="en-GB"/>
        </w:rPr>
        <w:t>ir</w:t>
      </w:r>
      <w:r w:rsidR="00EC49FB" w:rsidRPr="003165B4">
        <w:rPr>
          <w:rFonts w:ascii="Times New Roman" w:hAnsi="Times New Roman"/>
          <w:noProof/>
          <w:color w:val="222222"/>
          <w:sz w:val="24"/>
          <w:lang w:val="en-GB"/>
        </w:rPr>
        <w:t xml:space="preserve"> TSD commitments</w:t>
      </w:r>
      <w:r w:rsidR="00422693">
        <w:rPr>
          <w:rFonts w:ascii="Times New Roman" w:eastAsia="Times New Roman" w:hAnsi="Times New Roman" w:cs="Times New Roman"/>
          <w:noProof/>
          <w:color w:val="222222"/>
          <w:sz w:val="24"/>
          <w:szCs w:val="24"/>
          <w:lang w:val="en-GB"/>
        </w:rPr>
        <w:t>.</w:t>
      </w:r>
    </w:p>
    <w:p w14:paraId="7B048103" w14:textId="77777777" w:rsidR="00EC49FB" w:rsidRPr="003165B4" w:rsidRDefault="00EC49FB" w:rsidP="007748F7">
      <w:pPr>
        <w:shd w:val="clear" w:color="auto" w:fill="FFFFFF"/>
        <w:spacing w:after="0" w:line="161" w:lineRule="atLeast"/>
        <w:ind w:left="720"/>
        <w:jc w:val="both"/>
        <w:rPr>
          <w:rFonts w:ascii="Calibri" w:hAnsi="Calibri"/>
          <w:noProof/>
          <w:color w:val="222222"/>
          <w:lang w:val="en-GB"/>
        </w:rPr>
      </w:pPr>
      <w:r w:rsidRPr="003165B4">
        <w:rPr>
          <w:rFonts w:ascii="Times New Roman" w:hAnsi="Times New Roman"/>
          <w:noProof/>
          <w:color w:val="222222"/>
          <w:sz w:val="24"/>
          <w:lang w:val="en-GB"/>
        </w:rPr>
        <w:t> </w:t>
      </w:r>
    </w:p>
    <w:p w14:paraId="7B048104" w14:textId="14650BEE" w:rsidR="00EC49FB" w:rsidRPr="00D22670" w:rsidRDefault="00FA753A" w:rsidP="003165B4">
      <w:pPr>
        <w:pStyle w:val="ListParagraph"/>
        <w:numPr>
          <w:ilvl w:val="0"/>
          <w:numId w:val="51"/>
        </w:numPr>
        <w:shd w:val="clear" w:color="auto" w:fill="FFFFFF"/>
        <w:spacing w:after="0" w:line="161" w:lineRule="atLeast"/>
        <w:jc w:val="both"/>
        <w:rPr>
          <w:rFonts w:ascii="Calibri" w:hAnsi="Calibri"/>
          <w:noProof/>
          <w:color w:val="222222"/>
          <w:lang w:val="en-GB"/>
        </w:rPr>
      </w:pPr>
      <w:r w:rsidRPr="00D22670">
        <w:rPr>
          <w:rFonts w:ascii="Times New Roman" w:hAnsi="Times New Roman"/>
          <w:noProof/>
          <w:color w:val="222222"/>
          <w:sz w:val="24"/>
          <w:lang w:val="en-GB"/>
        </w:rPr>
        <w:t>For example, a</w:t>
      </w:r>
      <w:r w:rsidR="00EC49FB" w:rsidRPr="00D22670">
        <w:rPr>
          <w:rFonts w:ascii="Times New Roman" w:hAnsi="Times New Roman"/>
          <w:noProof/>
          <w:color w:val="222222"/>
          <w:sz w:val="24"/>
          <w:lang w:val="en-GB"/>
        </w:rPr>
        <w:t xml:space="preserve"> broader reform of the labour code is underway in </w:t>
      </w:r>
      <w:r w:rsidR="00EC49FB" w:rsidRPr="00D22670">
        <w:rPr>
          <w:rFonts w:ascii="Times New Roman" w:hAnsi="Times New Roman"/>
          <w:b/>
          <w:noProof/>
          <w:color w:val="222222"/>
          <w:sz w:val="24"/>
          <w:lang w:val="en-GB"/>
        </w:rPr>
        <w:t>Vietnam</w:t>
      </w:r>
      <w:r w:rsidR="00EC49FB" w:rsidRPr="00D22670">
        <w:rPr>
          <w:rFonts w:ascii="Times New Roman" w:hAnsi="Times New Roman"/>
          <w:noProof/>
          <w:color w:val="222222"/>
          <w:sz w:val="24"/>
          <w:lang w:val="en-GB"/>
        </w:rPr>
        <w:t xml:space="preserve"> (including work on a </w:t>
      </w:r>
      <w:r w:rsidR="00C567BF" w:rsidRPr="00D22670">
        <w:rPr>
          <w:rFonts w:ascii="Times New Roman" w:eastAsia="Times New Roman" w:hAnsi="Times New Roman" w:cs="Times New Roman"/>
          <w:noProof/>
          <w:color w:val="222222"/>
          <w:sz w:val="24"/>
          <w:szCs w:val="24"/>
          <w:lang w:val="en-GB"/>
        </w:rPr>
        <w:t>d</w:t>
      </w:r>
      <w:r w:rsidR="00EC49FB" w:rsidRPr="00D22670">
        <w:rPr>
          <w:rFonts w:ascii="Times New Roman" w:eastAsia="Times New Roman" w:hAnsi="Times New Roman" w:cs="Times New Roman"/>
          <w:noProof/>
          <w:color w:val="222222"/>
          <w:sz w:val="24"/>
          <w:szCs w:val="24"/>
          <w:lang w:val="en-GB"/>
        </w:rPr>
        <w:t>ecree</w:t>
      </w:r>
      <w:r w:rsidR="00EC49FB" w:rsidRPr="00D22670">
        <w:rPr>
          <w:rFonts w:ascii="Times New Roman" w:hAnsi="Times New Roman"/>
          <w:noProof/>
          <w:color w:val="222222"/>
          <w:sz w:val="24"/>
          <w:lang w:val="en-GB"/>
        </w:rPr>
        <w:t xml:space="preserve"> to allow the </w:t>
      </w:r>
      <w:r w:rsidR="00C567BF" w:rsidRPr="00D22670">
        <w:rPr>
          <w:rFonts w:ascii="Times New Roman" w:eastAsia="Times New Roman" w:hAnsi="Times New Roman" w:cs="Times New Roman"/>
          <w:noProof/>
          <w:color w:val="222222"/>
          <w:sz w:val="24"/>
          <w:szCs w:val="24"/>
          <w:lang w:val="en-GB"/>
        </w:rPr>
        <w:t>establishment</w:t>
      </w:r>
      <w:r w:rsidR="00EC49FB" w:rsidRPr="00D22670">
        <w:rPr>
          <w:rFonts w:ascii="Times New Roman" w:hAnsi="Times New Roman"/>
          <w:noProof/>
          <w:color w:val="222222"/>
          <w:sz w:val="24"/>
          <w:lang w:val="en-GB"/>
        </w:rPr>
        <w:t xml:space="preserve"> of </w:t>
      </w:r>
      <w:r w:rsidR="00EC49FB" w:rsidRPr="00D22670">
        <w:rPr>
          <w:rFonts w:ascii="Times New Roman" w:hAnsi="Times New Roman"/>
          <w:b/>
          <w:noProof/>
          <w:color w:val="222222"/>
          <w:sz w:val="24"/>
          <w:lang w:val="en-GB"/>
        </w:rPr>
        <w:t>independent trade unions</w:t>
      </w:r>
      <w:r w:rsidR="00EC49FB" w:rsidRPr="00D22670">
        <w:rPr>
          <w:rFonts w:ascii="Times New Roman" w:hAnsi="Times New Roman"/>
          <w:noProof/>
          <w:color w:val="222222"/>
          <w:sz w:val="24"/>
          <w:lang w:val="en-GB"/>
        </w:rPr>
        <w:t xml:space="preserve">). </w:t>
      </w:r>
      <w:r w:rsidR="00D22670">
        <w:rPr>
          <w:rFonts w:ascii="Times New Roman" w:hAnsi="Times New Roman"/>
          <w:noProof/>
          <w:color w:val="222222"/>
          <w:sz w:val="24"/>
          <w:lang w:val="en-GB"/>
        </w:rPr>
        <w:t>Once completed, t</w:t>
      </w:r>
      <w:r w:rsidR="00EC49FB" w:rsidRPr="00D22670">
        <w:rPr>
          <w:rFonts w:ascii="Times New Roman" w:hAnsi="Times New Roman"/>
          <w:noProof/>
          <w:color w:val="222222"/>
          <w:sz w:val="24"/>
          <w:lang w:val="en-GB"/>
        </w:rPr>
        <w:t>his is likely to also have a positive impact on the </w:t>
      </w:r>
      <w:r w:rsidR="00EC49FB" w:rsidRPr="00D22670">
        <w:rPr>
          <w:rFonts w:ascii="Times New Roman" w:hAnsi="Times New Roman"/>
          <w:b/>
          <w:noProof/>
          <w:color w:val="222222"/>
          <w:sz w:val="24"/>
          <w:lang w:val="en-GB"/>
        </w:rPr>
        <w:t>Vietnam DAG</w:t>
      </w:r>
      <w:r w:rsidR="00EC49FB" w:rsidRPr="00D22670">
        <w:rPr>
          <w:rFonts w:ascii="Times New Roman" w:hAnsi="Times New Roman"/>
          <w:noProof/>
          <w:color w:val="222222"/>
          <w:sz w:val="24"/>
          <w:lang w:val="en-GB"/>
        </w:rPr>
        <w:t>, which should be extended to include independent workers’ organisations.</w:t>
      </w:r>
    </w:p>
    <w:p w14:paraId="31ABBA5E" w14:textId="77777777" w:rsidR="005A0F3C" w:rsidRPr="003165B4" w:rsidRDefault="005A0F3C" w:rsidP="007748F7">
      <w:pPr>
        <w:pStyle w:val="ListParagraph"/>
        <w:shd w:val="clear" w:color="auto" w:fill="FFFFFF"/>
        <w:spacing w:after="0" w:line="161" w:lineRule="atLeast"/>
        <w:jc w:val="both"/>
        <w:rPr>
          <w:rFonts w:ascii="Calibri" w:hAnsi="Calibri"/>
          <w:noProof/>
          <w:color w:val="222222"/>
          <w:lang w:val="en-GB"/>
        </w:rPr>
      </w:pPr>
    </w:p>
    <w:p w14:paraId="6B1A17BA" w14:textId="78EB86F5" w:rsidR="005A0F3C" w:rsidRPr="003165B4" w:rsidRDefault="005A0F3C" w:rsidP="003165B4">
      <w:pPr>
        <w:pStyle w:val="ListParagraph"/>
        <w:numPr>
          <w:ilvl w:val="0"/>
          <w:numId w:val="51"/>
        </w:numPr>
        <w:rPr>
          <w:rFonts w:ascii="Times New Roman" w:hAnsi="Times New Roman"/>
          <w:noProof/>
          <w:color w:val="222222"/>
          <w:sz w:val="24"/>
          <w:lang w:val="en-GB"/>
        </w:rPr>
      </w:pPr>
      <w:r w:rsidRPr="003165B4">
        <w:rPr>
          <w:rFonts w:ascii="Times New Roman" w:hAnsi="Times New Roman"/>
          <w:noProof/>
          <w:color w:val="222222"/>
          <w:sz w:val="24"/>
          <w:lang w:val="en-GB"/>
        </w:rPr>
        <w:t xml:space="preserve">The EU’s work with </w:t>
      </w:r>
      <w:r w:rsidRPr="003165B4">
        <w:rPr>
          <w:rFonts w:ascii="Times New Roman" w:hAnsi="Times New Roman"/>
          <w:b/>
          <w:noProof/>
          <w:color w:val="222222"/>
          <w:sz w:val="24"/>
          <w:lang w:val="en-GB"/>
        </w:rPr>
        <w:t>Japan</w:t>
      </w:r>
      <w:r w:rsidRPr="003165B4">
        <w:rPr>
          <w:rFonts w:ascii="Times New Roman" w:hAnsi="Times New Roman"/>
          <w:noProof/>
          <w:color w:val="222222"/>
          <w:sz w:val="24"/>
          <w:lang w:val="en-GB"/>
        </w:rPr>
        <w:t xml:space="preserve"> on due diligence legislation carried forward at TSD committees and inter-sessional technical meetings helped to shape Japan’s </w:t>
      </w:r>
      <w:r w:rsidRPr="003165B4">
        <w:rPr>
          <w:rFonts w:ascii="Times New Roman" w:hAnsi="Times New Roman"/>
          <w:b/>
          <w:noProof/>
          <w:color w:val="222222"/>
          <w:sz w:val="24"/>
          <w:lang w:val="en-GB"/>
        </w:rPr>
        <w:t xml:space="preserve">guidelines on </w:t>
      </w:r>
      <w:r w:rsidR="00C567BF" w:rsidRPr="00854E38">
        <w:rPr>
          <w:rFonts w:ascii="Times New Roman" w:eastAsia="Times New Roman" w:hAnsi="Times New Roman" w:cs="Times New Roman"/>
          <w:b/>
          <w:noProof/>
          <w:color w:val="222222"/>
          <w:sz w:val="24"/>
          <w:szCs w:val="24"/>
          <w:lang w:val="en-GB"/>
        </w:rPr>
        <w:t>h</w:t>
      </w:r>
      <w:r w:rsidRPr="00854E38">
        <w:rPr>
          <w:rFonts w:ascii="Times New Roman" w:eastAsia="Times New Roman" w:hAnsi="Times New Roman" w:cs="Times New Roman"/>
          <w:b/>
          <w:noProof/>
          <w:color w:val="222222"/>
          <w:sz w:val="24"/>
          <w:szCs w:val="24"/>
          <w:lang w:val="en-GB"/>
        </w:rPr>
        <w:t xml:space="preserve">uman </w:t>
      </w:r>
      <w:r w:rsidR="00C567BF" w:rsidRPr="00854E38">
        <w:rPr>
          <w:rFonts w:ascii="Times New Roman" w:eastAsia="Times New Roman" w:hAnsi="Times New Roman" w:cs="Times New Roman"/>
          <w:b/>
          <w:noProof/>
          <w:color w:val="222222"/>
          <w:sz w:val="24"/>
          <w:szCs w:val="24"/>
          <w:lang w:val="en-GB"/>
        </w:rPr>
        <w:t>r</w:t>
      </w:r>
      <w:r w:rsidRPr="00854E38">
        <w:rPr>
          <w:rFonts w:ascii="Times New Roman" w:eastAsia="Times New Roman" w:hAnsi="Times New Roman" w:cs="Times New Roman"/>
          <w:b/>
          <w:noProof/>
          <w:color w:val="222222"/>
          <w:sz w:val="24"/>
          <w:szCs w:val="24"/>
          <w:lang w:val="en-GB"/>
        </w:rPr>
        <w:t xml:space="preserve">ights </w:t>
      </w:r>
      <w:r w:rsidR="00C567BF" w:rsidRPr="00854E38">
        <w:rPr>
          <w:rFonts w:ascii="Times New Roman" w:eastAsia="Times New Roman" w:hAnsi="Times New Roman" w:cs="Times New Roman"/>
          <w:b/>
          <w:noProof/>
          <w:color w:val="222222"/>
          <w:sz w:val="24"/>
          <w:szCs w:val="24"/>
          <w:lang w:val="en-GB"/>
        </w:rPr>
        <w:t>d</w:t>
      </w:r>
      <w:r w:rsidRPr="00854E38">
        <w:rPr>
          <w:rFonts w:ascii="Times New Roman" w:eastAsia="Times New Roman" w:hAnsi="Times New Roman" w:cs="Times New Roman"/>
          <w:b/>
          <w:noProof/>
          <w:color w:val="222222"/>
          <w:sz w:val="24"/>
          <w:szCs w:val="24"/>
          <w:lang w:val="en-GB"/>
        </w:rPr>
        <w:t xml:space="preserve">ue </w:t>
      </w:r>
      <w:r w:rsidR="00C567BF" w:rsidRPr="00854E38">
        <w:rPr>
          <w:rFonts w:ascii="Times New Roman" w:eastAsia="Times New Roman" w:hAnsi="Times New Roman" w:cs="Times New Roman"/>
          <w:b/>
          <w:noProof/>
          <w:color w:val="222222"/>
          <w:sz w:val="24"/>
          <w:szCs w:val="24"/>
          <w:lang w:val="en-GB"/>
        </w:rPr>
        <w:t>d</w:t>
      </w:r>
      <w:r w:rsidRPr="00854E38">
        <w:rPr>
          <w:rFonts w:ascii="Times New Roman" w:eastAsia="Times New Roman" w:hAnsi="Times New Roman" w:cs="Times New Roman"/>
          <w:b/>
          <w:noProof/>
          <w:color w:val="222222"/>
          <w:sz w:val="24"/>
          <w:szCs w:val="24"/>
          <w:lang w:val="en-GB"/>
        </w:rPr>
        <w:t>iligence</w:t>
      </w:r>
      <w:r w:rsidRPr="003165B4">
        <w:rPr>
          <w:rFonts w:ascii="Times New Roman" w:hAnsi="Times New Roman"/>
          <w:noProof/>
          <w:color w:val="222222"/>
          <w:sz w:val="24"/>
          <w:lang w:val="en-GB"/>
        </w:rPr>
        <w:t xml:space="preserve">, published in September 2022. The </w:t>
      </w:r>
      <w:r w:rsidR="00C567BF" w:rsidRPr="00854E38">
        <w:rPr>
          <w:rFonts w:ascii="Times New Roman" w:eastAsia="Times New Roman" w:hAnsi="Times New Roman" w:cs="Times New Roman"/>
          <w:noProof/>
          <w:color w:val="222222"/>
          <w:sz w:val="24"/>
          <w:szCs w:val="24"/>
          <w:lang w:val="en-GB"/>
        </w:rPr>
        <w:t>g</w:t>
      </w:r>
      <w:r w:rsidRPr="00854E38">
        <w:rPr>
          <w:rFonts w:ascii="Times New Roman" w:eastAsia="Times New Roman" w:hAnsi="Times New Roman" w:cs="Times New Roman"/>
          <w:noProof/>
          <w:color w:val="222222"/>
          <w:sz w:val="24"/>
          <w:szCs w:val="24"/>
          <w:lang w:val="en-GB"/>
        </w:rPr>
        <w:t>uidelines</w:t>
      </w:r>
      <w:r w:rsidRPr="003165B4">
        <w:rPr>
          <w:rFonts w:ascii="Times New Roman" w:hAnsi="Times New Roman"/>
          <w:noProof/>
          <w:color w:val="222222"/>
          <w:sz w:val="24"/>
          <w:lang w:val="en-GB"/>
        </w:rPr>
        <w:t xml:space="preserve"> address the same labour standards as in the EPA’s TSD chapter and aim, </w:t>
      </w:r>
      <w:r w:rsidRPr="00854E38">
        <w:rPr>
          <w:rFonts w:ascii="Times New Roman" w:eastAsia="Times New Roman" w:hAnsi="Times New Roman" w:cs="Times New Roman"/>
          <w:noProof/>
          <w:color w:val="222222"/>
          <w:sz w:val="24"/>
          <w:szCs w:val="24"/>
          <w:lang w:val="en-GB"/>
        </w:rPr>
        <w:t>among</w:t>
      </w:r>
      <w:r w:rsidRPr="003165B4">
        <w:rPr>
          <w:rFonts w:ascii="Times New Roman" w:hAnsi="Times New Roman"/>
          <w:noProof/>
          <w:color w:val="222222"/>
          <w:sz w:val="24"/>
          <w:lang w:val="en-GB"/>
        </w:rPr>
        <w:t xml:space="preserve"> others, </w:t>
      </w:r>
      <w:r w:rsidR="00C567BF" w:rsidRPr="00854E38">
        <w:rPr>
          <w:rFonts w:ascii="Times New Roman" w:eastAsia="Times New Roman" w:hAnsi="Times New Roman" w:cs="Times New Roman"/>
          <w:noProof/>
          <w:color w:val="222222"/>
          <w:sz w:val="24"/>
          <w:szCs w:val="24"/>
          <w:lang w:val="en-GB"/>
        </w:rPr>
        <w:t>to increase the degree to which</w:t>
      </w:r>
      <w:r w:rsidR="00C567BF"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Japanese </w:t>
      </w:r>
      <w:r w:rsidRPr="00854E38">
        <w:rPr>
          <w:rFonts w:ascii="Times New Roman" w:eastAsia="Times New Roman" w:hAnsi="Times New Roman" w:cs="Times New Roman"/>
          <w:noProof/>
          <w:color w:val="222222"/>
          <w:sz w:val="24"/>
          <w:szCs w:val="24"/>
          <w:lang w:val="en-GB"/>
        </w:rPr>
        <w:t xml:space="preserve">companies </w:t>
      </w:r>
      <w:r w:rsidR="00C567BF" w:rsidRPr="00854E38">
        <w:rPr>
          <w:rFonts w:ascii="Times New Roman" w:eastAsia="Times New Roman" w:hAnsi="Times New Roman" w:cs="Times New Roman"/>
          <w:noProof/>
          <w:color w:val="222222"/>
          <w:sz w:val="24"/>
          <w:szCs w:val="24"/>
          <w:lang w:val="en-GB"/>
        </w:rPr>
        <w:t>source</w:t>
      </w:r>
      <w:r w:rsidR="00C567BF"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responsibly and in line with </w:t>
      </w:r>
      <w:r w:rsidR="00FA753A" w:rsidRPr="003165B4">
        <w:rPr>
          <w:rFonts w:ascii="Times New Roman" w:hAnsi="Times New Roman"/>
          <w:noProof/>
          <w:color w:val="222222"/>
          <w:sz w:val="24"/>
          <w:lang w:val="en-GB"/>
        </w:rPr>
        <w:t>international</w:t>
      </w:r>
      <w:r w:rsidRPr="003165B4">
        <w:rPr>
          <w:rFonts w:ascii="Times New Roman" w:hAnsi="Times New Roman"/>
          <w:noProof/>
          <w:color w:val="222222"/>
          <w:sz w:val="24"/>
          <w:lang w:val="en-GB"/>
        </w:rPr>
        <w:t xml:space="preserve"> </w:t>
      </w:r>
      <w:r w:rsidR="00FA753A" w:rsidRPr="003165B4">
        <w:rPr>
          <w:rFonts w:ascii="Times New Roman" w:hAnsi="Times New Roman"/>
          <w:noProof/>
          <w:color w:val="222222"/>
          <w:sz w:val="24"/>
          <w:lang w:val="en-GB"/>
        </w:rPr>
        <w:t>standards.</w:t>
      </w:r>
    </w:p>
    <w:p w14:paraId="7B048105" w14:textId="7EA557DE" w:rsidR="00EC49FB" w:rsidRPr="003165B4" w:rsidRDefault="00EC49FB" w:rsidP="003165B4">
      <w:pPr>
        <w:pStyle w:val="ListParagraph"/>
        <w:shd w:val="clear" w:color="auto" w:fill="FFFFFF"/>
        <w:spacing w:after="0" w:line="161" w:lineRule="atLeast"/>
        <w:jc w:val="both"/>
        <w:rPr>
          <w:rFonts w:ascii="Times New Roman" w:hAnsi="Times New Roman"/>
          <w:noProof/>
          <w:color w:val="222222"/>
          <w:sz w:val="24"/>
          <w:lang w:val="en-GB"/>
        </w:rPr>
      </w:pPr>
    </w:p>
    <w:p w14:paraId="7B048106" w14:textId="1062234F" w:rsidR="00EC49FB" w:rsidRPr="003165B4" w:rsidRDefault="00EC49FB" w:rsidP="003165B4">
      <w:pPr>
        <w:pStyle w:val="ListParagraph"/>
        <w:numPr>
          <w:ilvl w:val="0"/>
          <w:numId w:val="51"/>
        </w:numPr>
        <w:rPr>
          <w:rFonts w:ascii="Times New Roman" w:hAnsi="Times New Roman"/>
          <w:noProof/>
          <w:color w:val="222222"/>
          <w:sz w:val="24"/>
          <w:lang w:val="en-GB"/>
        </w:rPr>
      </w:pPr>
      <w:r w:rsidRPr="003165B4">
        <w:rPr>
          <w:rFonts w:ascii="Times New Roman" w:hAnsi="Times New Roman"/>
          <w:b/>
          <w:noProof/>
          <w:color w:val="222222"/>
          <w:sz w:val="24"/>
          <w:lang w:val="en-GB"/>
        </w:rPr>
        <w:t>Singapore</w:t>
      </w:r>
      <w:r w:rsidRPr="003165B4">
        <w:rPr>
          <w:rFonts w:ascii="Times New Roman" w:hAnsi="Times New Roman"/>
          <w:noProof/>
          <w:color w:val="222222"/>
          <w:sz w:val="24"/>
          <w:lang w:val="en-GB"/>
        </w:rPr>
        <w:t> </w:t>
      </w:r>
      <w:r w:rsidR="006266EA">
        <w:rPr>
          <w:rFonts w:ascii="Times New Roman" w:eastAsia="Times New Roman" w:hAnsi="Times New Roman" w:cs="Times New Roman"/>
          <w:noProof/>
          <w:color w:val="222222"/>
          <w:sz w:val="24"/>
          <w:szCs w:val="24"/>
          <w:lang w:val="en-GB"/>
        </w:rPr>
        <w:t>indicated it i</w:t>
      </w:r>
      <w:r w:rsidR="006266EA" w:rsidRPr="00854E38">
        <w:rPr>
          <w:rFonts w:ascii="Times New Roman" w:eastAsia="Times New Roman" w:hAnsi="Times New Roman" w:cs="Times New Roman"/>
          <w:noProof/>
          <w:color w:val="222222"/>
          <w:sz w:val="24"/>
          <w:szCs w:val="24"/>
          <w:lang w:val="en-GB"/>
        </w:rPr>
        <w:t>s</w:t>
      </w:r>
      <w:r w:rsidR="006266EA"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taking steps to enact legislation to </w:t>
      </w:r>
      <w:r w:rsidRPr="003165B4">
        <w:rPr>
          <w:rFonts w:ascii="Times New Roman" w:hAnsi="Times New Roman"/>
          <w:b/>
          <w:noProof/>
          <w:color w:val="222222"/>
          <w:sz w:val="24"/>
          <w:lang w:val="en-GB"/>
        </w:rPr>
        <w:t xml:space="preserve">prohibit discrimination </w:t>
      </w:r>
      <w:r w:rsidR="00C567BF" w:rsidRPr="00854E38">
        <w:rPr>
          <w:rFonts w:ascii="Times New Roman" w:eastAsia="Times New Roman" w:hAnsi="Times New Roman" w:cs="Times New Roman"/>
          <w:b/>
          <w:bCs/>
          <w:noProof/>
          <w:color w:val="222222"/>
          <w:sz w:val="24"/>
          <w:szCs w:val="24"/>
          <w:lang w:val="en-GB"/>
        </w:rPr>
        <w:t>in</w:t>
      </w:r>
      <w:r w:rsidR="00C567BF" w:rsidRPr="003165B4">
        <w:rPr>
          <w:rFonts w:ascii="Times New Roman" w:hAnsi="Times New Roman"/>
          <w:b/>
          <w:noProof/>
          <w:color w:val="222222"/>
          <w:sz w:val="24"/>
          <w:lang w:val="en-GB"/>
        </w:rPr>
        <w:t xml:space="preserve"> </w:t>
      </w:r>
      <w:r w:rsidRPr="003165B4">
        <w:rPr>
          <w:rFonts w:ascii="Times New Roman" w:hAnsi="Times New Roman"/>
          <w:b/>
          <w:noProof/>
          <w:color w:val="222222"/>
          <w:sz w:val="24"/>
          <w:lang w:val="en-GB"/>
        </w:rPr>
        <w:t>the workplace</w:t>
      </w:r>
      <w:r w:rsidRPr="003165B4">
        <w:rPr>
          <w:rFonts w:ascii="Times New Roman" w:hAnsi="Times New Roman"/>
          <w:noProof/>
          <w:color w:val="222222"/>
          <w:sz w:val="24"/>
          <w:lang w:val="en-GB"/>
        </w:rPr>
        <w:t> (</w:t>
      </w:r>
      <w:r w:rsidR="00FA753A" w:rsidRPr="003165B4">
        <w:rPr>
          <w:rFonts w:ascii="Times New Roman" w:hAnsi="Times New Roman"/>
          <w:noProof/>
          <w:color w:val="222222"/>
          <w:sz w:val="24"/>
          <w:lang w:val="en-GB"/>
        </w:rPr>
        <w:t>so far only addressed by voluntary frameworks</w:t>
      </w:r>
      <w:r w:rsidRPr="003165B4">
        <w:rPr>
          <w:rFonts w:ascii="Times New Roman" w:hAnsi="Times New Roman"/>
          <w:noProof/>
          <w:color w:val="222222"/>
          <w:sz w:val="24"/>
          <w:lang w:val="en-GB"/>
        </w:rPr>
        <w:t>).</w:t>
      </w:r>
    </w:p>
    <w:p w14:paraId="7B048107" w14:textId="1FF13C62" w:rsidR="00EC49FB" w:rsidRPr="003165B4" w:rsidRDefault="00EC49FB" w:rsidP="003165B4">
      <w:pPr>
        <w:pStyle w:val="ListParagraph"/>
        <w:shd w:val="clear" w:color="auto" w:fill="FFFFFF"/>
        <w:spacing w:after="0" w:line="161" w:lineRule="atLeast"/>
        <w:jc w:val="both"/>
        <w:rPr>
          <w:rFonts w:ascii="Times New Roman" w:hAnsi="Times New Roman"/>
          <w:noProof/>
          <w:color w:val="222222"/>
          <w:sz w:val="24"/>
          <w:lang w:val="en-GB"/>
        </w:rPr>
      </w:pPr>
    </w:p>
    <w:p w14:paraId="637DFA9E" w14:textId="04A6354D" w:rsidR="00EA4CF1" w:rsidRPr="003165B4" w:rsidRDefault="00EC49FB" w:rsidP="003165B4">
      <w:pPr>
        <w:pStyle w:val="ListParagraph"/>
        <w:numPr>
          <w:ilvl w:val="0"/>
          <w:numId w:val="51"/>
        </w:numPr>
        <w:spacing w:after="0"/>
        <w:rPr>
          <w:rFonts w:ascii="Times New Roman" w:hAnsi="Times New Roman"/>
          <w:noProof/>
          <w:color w:val="222222"/>
          <w:sz w:val="24"/>
          <w:lang w:val="en-GB"/>
        </w:rPr>
      </w:pPr>
      <w:r w:rsidRPr="003165B4">
        <w:rPr>
          <w:rFonts w:ascii="Times New Roman" w:hAnsi="Times New Roman"/>
          <w:b/>
          <w:noProof/>
          <w:color w:val="222222"/>
          <w:sz w:val="24"/>
          <w:lang w:val="en-GB"/>
        </w:rPr>
        <w:t xml:space="preserve">Georgia </w:t>
      </w:r>
      <w:r w:rsidRPr="003165B4">
        <w:rPr>
          <w:rFonts w:ascii="Times New Roman" w:hAnsi="Times New Roman"/>
          <w:noProof/>
          <w:color w:val="222222"/>
          <w:sz w:val="24"/>
          <w:lang w:val="en-GB"/>
        </w:rPr>
        <w:t xml:space="preserve">has established a </w:t>
      </w:r>
      <w:r w:rsidRPr="00854E38">
        <w:rPr>
          <w:rFonts w:ascii="Times New Roman" w:eastAsia="Times New Roman" w:hAnsi="Times New Roman" w:cs="Times New Roman"/>
          <w:noProof/>
          <w:color w:val="222222"/>
          <w:sz w:val="24"/>
          <w:szCs w:val="24"/>
          <w:lang w:val="en-GB"/>
        </w:rPr>
        <w:t>full</w:t>
      </w:r>
      <w:r w:rsidR="00422693" w:rsidRPr="00854E38">
        <w:rPr>
          <w:rFonts w:ascii="Times New Roman" w:eastAsia="Times New Roman" w:hAnsi="Times New Roman" w:cs="Times New Roman"/>
          <w:noProof/>
          <w:color w:val="222222"/>
          <w:sz w:val="24"/>
          <w:szCs w:val="24"/>
          <w:lang w:val="en-GB"/>
        </w:rPr>
        <w:t>y</w:t>
      </w:r>
      <w:r w:rsidRPr="003165B4">
        <w:rPr>
          <w:rFonts w:ascii="Times New Roman" w:hAnsi="Times New Roman"/>
          <w:noProof/>
          <w:color w:val="222222"/>
          <w:sz w:val="24"/>
          <w:lang w:val="en-GB"/>
        </w:rPr>
        <w:t xml:space="preserve">-fledged labour inspection service with </w:t>
      </w:r>
      <w:r w:rsidR="00FA753A" w:rsidRPr="003165B4">
        <w:rPr>
          <w:rFonts w:ascii="Times New Roman" w:hAnsi="Times New Roman"/>
          <w:noProof/>
          <w:color w:val="222222"/>
          <w:sz w:val="24"/>
          <w:lang w:val="en-GB"/>
        </w:rPr>
        <w:t xml:space="preserve">an </w:t>
      </w:r>
      <w:r w:rsidRPr="003165B4">
        <w:rPr>
          <w:rFonts w:ascii="Times New Roman" w:hAnsi="Times New Roman"/>
          <w:noProof/>
          <w:color w:val="222222"/>
          <w:sz w:val="24"/>
          <w:lang w:val="en-GB"/>
        </w:rPr>
        <w:t>extended mandate.</w:t>
      </w:r>
    </w:p>
    <w:p w14:paraId="4B5AA462" w14:textId="77777777" w:rsidR="00EA4CF1" w:rsidRPr="003165B4" w:rsidRDefault="00EA4CF1" w:rsidP="003165B4">
      <w:pPr>
        <w:pStyle w:val="ListParagraph"/>
        <w:shd w:val="clear" w:color="auto" w:fill="FFFFFF"/>
        <w:spacing w:after="0" w:line="161" w:lineRule="atLeast"/>
        <w:jc w:val="both"/>
        <w:rPr>
          <w:rFonts w:ascii="Times New Roman" w:hAnsi="Times New Roman"/>
          <w:noProof/>
          <w:color w:val="222222"/>
          <w:sz w:val="24"/>
          <w:lang w:val="en-GB"/>
        </w:rPr>
      </w:pPr>
    </w:p>
    <w:p w14:paraId="7B048109" w14:textId="61B297E8" w:rsidR="00EC49FB" w:rsidRPr="003165B4" w:rsidRDefault="00C567BF" w:rsidP="003165B4">
      <w:pPr>
        <w:pStyle w:val="ListParagraph"/>
        <w:numPr>
          <w:ilvl w:val="0"/>
          <w:numId w:val="51"/>
        </w:numPr>
        <w:spacing w:after="0"/>
        <w:rPr>
          <w:rFonts w:ascii="Times New Roman" w:hAnsi="Times New Roman"/>
          <w:noProof/>
          <w:sz w:val="24"/>
          <w:lang w:val="en-GB"/>
        </w:rPr>
      </w:pPr>
      <w:r w:rsidRPr="00854E38">
        <w:rPr>
          <w:rFonts w:ascii="Times New Roman" w:eastAsia="Times New Roman" w:hAnsi="Times New Roman" w:cs="Times New Roman"/>
          <w:noProof/>
          <w:sz w:val="24"/>
          <w:szCs w:val="20"/>
          <w:lang w:val="en-GB" w:eastAsia="en-GB"/>
        </w:rPr>
        <w:t>Following discussions in the TSD committees and with stakeholders on the ground</w:t>
      </w:r>
      <w:r w:rsidR="00422693" w:rsidRPr="00854E38">
        <w:rPr>
          <w:rFonts w:ascii="Times New Roman" w:eastAsia="Times New Roman" w:hAnsi="Times New Roman" w:cs="Times New Roman"/>
          <w:noProof/>
          <w:sz w:val="24"/>
          <w:szCs w:val="20"/>
          <w:lang w:val="en-GB" w:eastAsia="en-GB"/>
        </w:rPr>
        <w:t>,</w:t>
      </w:r>
      <w:r w:rsidRPr="00854E38">
        <w:rPr>
          <w:rFonts w:ascii="Times New Roman" w:eastAsia="Times New Roman" w:hAnsi="Times New Roman" w:cs="Times New Roman"/>
          <w:b/>
          <w:noProof/>
          <w:sz w:val="24"/>
          <w:szCs w:val="20"/>
          <w:lang w:val="en-GB" w:eastAsia="en-GB"/>
        </w:rPr>
        <w:t xml:space="preserve"> </w:t>
      </w:r>
      <w:r w:rsidR="006838AB" w:rsidRPr="00854E38">
        <w:rPr>
          <w:rFonts w:ascii="Times New Roman" w:eastAsia="Times New Roman" w:hAnsi="Times New Roman" w:cs="Times New Roman"/>
          <w:b/>
          <w:noProof/>
          <w:sz w:val="24"/>
          <w:szCs w:val="20"/>
          <w:lang w:val="en-GB" w:eastAsia="en-GB"/>
        </w:rPr>
        <w:t>Colombia and Peru</w:t>
      </w:r>
      <w:r w:rsidR="006838AB" w:rsidRPr="00854E38">
        <w:rPr>
          <w:rFonts w:ascii="Times New Roman" w:eastAsia="Times New Roman" w:hAnsi="Times New Roman" w:cs="Times New Roman"/>
          <w:noProof/>
          <w:sz w:val="24"/>
          <w:szCs w:val="20"/>
          <w:lang w:val="en-GB" w:eastAsia="en-GB"/>
        </w:rPr>
        <w:t xml:space="preserve"> </w:t>
      </w:r>
      <w:r w:rsidR="00FA753A" w:rsidRPr="00854E38">
        <w:rPr>
          <w:rFonts w:ascii="Times New Roman" w:eastAsia="Times New Roman" w:hAnsi="Times New Roman" w:cs="Times New Roman"/>
          <w:noProof/>
          <w:sz w:val="24"/>
          <w:szCs w:val="20"/>
          <w:lang w:val="en-GB" w:eastAsia="en-GB"/>
        </w:rPr>
        <w:t>identified gaps in the labour framework and</w:t>
      </w:r>
      <w:r w:rsidR="006838AB" w:rsidRPr="00854E38">
        <w:rPr>
          <w:rFonts w:ascii="Times New Roman" w:eastAsia="Times New Roman" w:hAnsi="Times New Roman" w:cs="Times New Roman"/>
          <w:noProof/>
          <w:sz w:val="24"/>
          <w:szCs w:val="20"/>
          <w:lang w:val="en-GB" w:eastAsia="en-GB"/>
        </w:rPr>
        <w:t xml:space="preserve"> </w:t>
      </w:r>
      <w:r w:rsidR="00FA753A" w:rsidRPr="00854E38">
        <w:rPr>
          <w:rFonts w:ascii="Times New Roman" w:eastAsia="Times New Roman" w:hAnsi="Times New Roman" w:cs="Times New Roman"/>
          <w:noProof/>
          <w:sz w:val="24"/>
          <w:szCs w:val="20"/>
          <w:lang w:val="en-GB" w:eastAsia="en-GB"/>
        </w:rPr>
        <w:t>decided to</w:t>
      </w:r>
      <w:r w:rsidR="006838AB" w:rsidRPr="00854E38">
        <w:rPr>
          <w:rFonts w:ascii="Times New Roman" w:eastAsia="Times New Roman" w:hAnsi="Times New Roman" w:cs="Times New Roman"/>
          <w:noProof/>
          <w:sz w:val="24"/>
          <w:szCs w:val="20"/>
          <w:lang w:val="en-GB" w:eastAsia="en-GB"/>
        </w:rPr>
        <w:t xml:space="preserve"> </w:t>
      </w:r>
      <w:r w:rsidRPr="00854E38">
        <w:rPr>
          <w:rFonts w:ascii="Times New Roman" w:eastAsia="Times New Roman" w:hAnsi="Times New Roman" w:cs="Times New Roman"/>
          <w:noProof/>
          <w:sz w:val="24"/>
          <w:szCs w:val="20"/>
          <w:lang w:val="en-GB" w:eastAsia="en-GB"/>
        </w:rPr>
        <w:t>launch</w:t>
      </w:r>
      <w:r w:rsidR="00FA753A" w:rsidRPr="00854E38">
        <w:rPr>
          <w:rFonts w:ascii="Times New Roman" w:eastAsia="Times New Roman" w:hAnsi="Times New Roman" w:cs="Times New Roman"/>
          <w:noProof/>
          <w:sz w:val="24"/>
          <w:szCs w:val="20"/>
          <w:lang w:val="en-GB" w:eastAsia="en-GB"/>
        </w:rPr>
        <w:t xml:space="preserve"> revision</w:t>
      </w:r>
      <w:r w:rsidR="006838AB" w:rsidRPr="00854E38">
        <w:rPr>
          <w:rFonts w:ascii="Times New Roman" w:eastAsia="Times New Roman" w:hAnsi="Times New Roman" w:cs="Times New Roman"/>
          <w:noProof/>
          <w:sz w:val="24"/>
          <w:szCs w:val="20"/>
          <w:lang w:val="en-GB" w:eastAsia="en-GB"/>
        </w:rPr>
        <w:t xml:space="preserve"> of their respective labour code</w:t>
      </w:r>
      <w:r w:rsidR="00FF2AD0" w:rsidRPr="00662821">
        <w:rPr>
          <w:rFonts w:ascii="Times New Roman" w:eastAsia="Times New Roman" w:hAnsi="Times New Roman" w:cs="Times New Roman"/>
          <w:noProof/>
          <w:sz w:val="24"/>
          <w:szCs w:val="20"/>
          <w:lang w:val="en-GB" w:eastAsia="en-GB"/>
        </w:rPr>
        <w:t>s</w:t>
      </w:r>
      <w:r w:rsidR="006838AB" w:rsidRPr="00662821">
        <w:rPr>
          <w:rFonts w:ascii="Times New Roman" w:eastAsia="Times New Roman" w:hAnsi="Times New Roman" w:cs="Times New Roman"/>
          <w:noProof/>
          <w:sz w:val="24"/>
          <w:szCs w:val="20"/>
          <w:lang w:val="en-GB" w:eastAsia="en-GB"/>
        </w:rPr>
        <w:t>.</w:t>
      </w:r>
    </w:p>
    <w:p w14:paraId="60B97C33" w14:textId="483BAA06" w:rsidR="00FA753A" w:rsidRPr="003165B4" w:rsidRDefault="00FA753A" w:rsidP="00FA753A">
      <w:pPr>
        <w:shd w:val="clear" w:color="auto" w:fill="FFFFFF"/>
        <w:spacing w:after="0" w:line="161" w:lineRule="atLeast"/>
        <w:jc w:val="both"/>
        <w:rPr>
          <w:rFonts w:ascii="Times New Roman" w:hAnsi="Times New Roman"/>
          <w:b/>
          <w:i/>
          <w:noProof/>
          <w:color w:val="222222"/>
          <w:sz w:val="24"/>
          <w:lang w:val="en-GB"/>
        </w:rPr>
      </w:pPr>
    </w:p>
    <w:p w14:paraId="7B04810A" w14:textId="50BCBFCE" w:rsidR="00EC49FB" w:rsidRPr="003165B4" w:rsidRDefault="00FF2AD0" w:rsidP="009A7B71">
      <w:pPr>
        <w:shd w:val="clear" w:color="auto" w:fill="FFFFFF"/>
        <w:spacing w:after="0" w:line="161" w:lineRule="atLeast"/>
        <w:jc w:val="both"/>
        <w:rPr>
          <w:rFonts w:ascii="Times New Roman" w:hAnsi="Times New Roman"/>
          <w:b/>
          <w:i/>
          <w:noProof/>
          <w:color w:val="222222"/>
          <w:sz w:val="24"/>
          <w:lang w:val="en-GB"/>
        </w:rPr>
      </w:pPr>
      <w:r w:rsidRPr="003165B4">
        <w:rPr>
          <w:rFonts w:ascii="Times New Roman" w:hAnsi="Times New Roman"/>
          <w:b/>
          <w:i/>
          <w:noProof/>
          <w:color w:val="222222"/>
          <w:sz w:val="24"/>
          <w:lang w:val="en-GB"/>
        </w:rPr>
        <w:t>TSD p</w:t>
      </w:r>
      <w:r w:rsidR="00EC49FB" w:rsidRPr="003165B4">
        <w:rPr>
          <w:rFonts w:ascii="Times New Roman" w:hAnsi="Times New Roman"/>
          <w:b/>
          <w:i/>
          <w:noProof/>
          <w:color w:val="222222"/>
          <w:sz w:val="24"/>
          <w:lang w:val="en-GB"/>
        </w:rPr>
        <w:t xml:space="preserve">rovisions in </w:t>
      </w:r>
      <w:r w:rsidR="00FA753A" w:rsidRPr="003165B4">
        <w:rPr>
          <w:rFonts w:ascii="Times New Roman" w:hAnsi="Times New Roman"/>
          <w:b/>
          <w:i/>
          <w:noProof/>
          <w:color w:val="222222"/>
          <w:sz w:val="24"/>
          <w:lang w:val="en-GB"/>
        </w:rPr>
        <w:t xml:space="preserve">preferential trade agreements </w:t>
      </w:r>
      <w:r w:rsidR="0091675B" w:rsidRPr="003165B4">
        <w:rPr>
          <w:rFonts w:ascii="Times New Roman" w:hAnsi="Times New Roman"/>
          <w:b/>
          <w:i/>
          <w:noProof/>
          <w:color w:val="222222"/>
          <w:sz w:val="24"/>
          <w:lang w:val="en-GB"/>
        </w:rPr>
        <w:t xml:space="preserve">on the environment </w:t>
      </w:r>
      <w:r w:rsidRPr="003165B4">
        <w:rPr>
          <w:rFonts w:ascii="Times New Roman" w:hAnsi="Times New Roman"/>
          <w:b/>
          <w:i/>
          <w:noProof/>
          <w:color w:val="222222"/>
          <w:sz w:val="24"/>
          <w:lang w:val="en-GB"/>
        </w:rPr>
        <w:t xml:space="preserve">and labour </w:t>
      </w:r>
      <w:r w:rsidR="00EC49FB" w:rsidRPr="003165B4">
        <w:rPr>
          <w:rFonts w:ascii="Times New Roman" w:hAnsi="Times New Roman"/>
          <w:b/>
          <w:i/>
          <w:noProof/>
          <w:color w:val="222222"/>
          <w:sz w:val="24"/>
          <w:lang w:val="en-GB"/>
        </w:rPr>
        <w:t>gave rise to more targeted cooperation between parties</w:t>
      </w:r>
    </w:p>
    <w:p w14:paraId="7B04810B" w14:textId="77777777" w:rsidR="00EC49FB" w:rsidRPr="003165B4" w:rsidRDefault="00EC49FB" w:rsidP="00EC49FB">
      <w:pPr>
        <w:shd w:val="clear" w:color="auto" w:fill="FFFFFF"/>
        <w:spacing w:after="0" w:line="240" w:lineRule="auto"/>
        <w:rPr>
          <w:rFonts w:ascii="Times New Roman" w:hAnsi="Times New Roman"/>
          <w:b/>
          <w:i/>
          <w:noProof/>
          <w:color w:val="222222"/>
          <w:sz w:val="24"/>
          <w:lang w:val="en-GB"/>
        </w:rPr>
      </w:pPr>
    </w:p>
    <w:p w14:paraId="7B04810C" w14:textId="25ED6392" w:rsidR="00EC49FB" w:rsidRPr="003165B4" w:rsidRDefault="00C567BF" w:rsidP="007748F7">
      <w:pPr>
        <w:shd w:val="clear" w:color="auto" w:fill="FFFFFF"/>
        <w:spacing w:after="0" w:line="161" w:lineRule="atLeast"/>
        <w:jc w:val="both"/>
        <w:rPr>
          <w:rFonts w:ascii="Times New Roman" w:hAnsi="Times New Roman"/>
          <w:noProof/>
          <w:color w:val="222222"/>
          <w:sz w:val="24"/>
          <w:lang w:val="en-GB"/>
        </w:rPr>
      </w:pPr>
      <w:r w:rsidRPr="00D912FC">
        <w:rPr>
          <w:rFonts w:ascii="Times New Roman" w:eastAsia="Times New Roman" w:hAnsi="Times New Roman" w:cs="Times New Roman"/>
          <w:noProof/>
          <w:color w:val="222222"/>
          <w:sz w:val="24"/>
          <w:szCs w:val="24"/>
          <w:lang w:val="en-GB"/>
        </w:rPr>
        <w:t>On</w:t>
      </w:r>
      <w:r w:rsidR="00EC49FB" w:rsidRPr="003165B4">
        <w:rPr>
          <w:rFonts w:ascii="Times New Roman" w:hAnsi="Times New Roman"/>
          <w:noProof/>
          <w:color w:val="222222"/>
          <w:sz w:val="24"/>
          <w:lang w:val="en-GB"/>
        </w:rPr>
        <w:t> </w:t>
      </w:r>
      <w:r w:rsidR="00EC49FB" w:rsidRPr="003165B4">
        <w:rPr>
          <w:rFonts w:ascii="Times New Roman" w:hAnsi="Times New Roman"/>
          <w:b/>
          <w:noProof/>
          <w:color w:val="222222"/>
          <w:sz w:val="24"/>
          <w:lang w:val="en-GB"/>
        </w:rPr>
        <w:t>environmental protection</w:t>
      </w:r>
      <w:r>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 the reporting period </w:t>
      </w:r>
      <w:r>
        <w:rPr>
          <w:rFonts w:ascii="Times New Roman" w:eastAsia="Times New Roman" w:hAnsi="Times New Roman" w:cs="Times New Roman"/>
          <w:noProof/>
          <w:color w:val="222222"/>
          <w:sz w:val="24"/>
          <w:szCs w:val="24"/>
          <w:lang w:val="en-GB"/>
        </w:rPr>
        <w:t xml:space="preserve">saw </w:t>
      </w:r>
      <w:r w:rsidR="00EC49FB" w:rsidRPr="00533415">
        <w:rPr>
          <w:rFonts w:ascii="Times New Roman" w:eastAsia="Times New Roman" w:hAnsi="Times New Roman" w:cs="Times New Roman"/>
          <w:noProof/>
          <w:color w:val="222222"/>
          <w:sz w:val="24"/>
          <w:szCs w:val="24"/>
          <w:lang w:val="en-GB"/>
        </w:rPr>
        <w:t xml:space="preserve">gradual progress </w:t>
      </w:r>
      <w:r>
        <w:rPr>
          <w:rFonts w:ascii="Times New Roman" w:eastAsia="Times New Roman" w:hAnsi="Times New Roman" w:cs="Times New Roman"/>
          <w:noProof/>
          <w:color w:val="222222"/>
          <w:sz w:val="24"/>
          <w:szCs w:val="24"/>
          <w:lang w:val="en-GB"/>
        </w:rPr>
        <w:t>on</w:t>
      </w:r>
      <w:r w:rsidRPr="003165B4">
        <w:rPr>
          <w:rFonts w:ascii="Times New Roman" w:hAnsi="Times New Roman"/>
          <w:noProof/>
          <w:color w:val="222222"/>
          <w:sz w:val="24"/>
          <w:lang w:val="en-GB"/>
        </w:rPr>
        <w:t xml:space="preserve"> </w:t>
      </w:r>
      <w:r w:rsidR="00EC49FB" w:rsidRPr="003165B4">
        <w:rPr>
          <w:rFonts w:ascii="Times New Roman" w:hAnsi="Times New Roman"/>
          <w:noProof/>
          <w:color w:val="222222"/>
          <w:sz w:val="24"/>
          <w:lang w:val="en-GB"/>
        </w:rPr>
        <w:t>the </w:t>
      </w:r>
      <w:r w:rsidR="00EC49FB" w:rsidRPr="003165B4">
        <w:rPr>
          <w:rFonts w:ascii="Times New Roman" w:hAnsi="Times New Roman"/>
          <w:b/>
          <w:noProof/>
          <w:color w:val="222222"/>
          <w:sz w:val="24"/>
          <w:lang w:val="en-GB"/>
        </w:rPr>
        <w:t xml:space="preserve">implementation of </w:t>
      </w:r>
      <w:r>
        <w:rPr>
          <w:rFonts w:ascii="Times New Roman" w:eastAsia="Times New Roman" w:hAnsi="Times New Roman" w:cs="Times New Roman"/>
          <w:b/>
          <w:bCs/>
          <w:noProof/>
          <w:color w:val="222222"/>
          <w:sz w:val="24"/>
          <w:szCs w:val="24"/>
          <w:lang w:val="en-GB"/>
        </w:rPr>
        <w:t>m</w:t>
      </w:r>
      <w:r w:rsidR="00EC49FB" w:rsidRPr="00533415">
        <w:rPr>
          <w:rFonts w:ascii="Times New Roman" w:eastAsia="Times New Roman" w:hAnsi="Times New Roman" w:cs="Times New Roman"/>
          <w:b/>
          <w:bCs/>
          <w:noProof/>
          <w:color w:val="222222"/>
          <w:sz w:val="24"/>
          <w:szCs w:val="24"/>
          <w:lang w:val="en-GB"/>
        </w:rPr>
        <w:t xml:space="preserve">ultilateral </w:t>
      </w:r>
      <w:r>
        <w:rPr>
          <w:rFonts w:ascii="Times New Roman" w:eastAsia="Times New Roman" w:hAnsi="Times New Roman" w:cs="Times New Roman"/>
          <w:b/>
          <w:bCs/>
          <w:noProof/>
          <w:color w:val="222222"/>
          <w:sz w:val="24"/>
          <w:szCs w:val="24"/>
          <w:lang w:val="en-GB"/>
        </w:rPr>
        <w:t>e</w:t>
      </w:r>
      <w:r w:rsidR="00EC49FB" w:rsidRPr="00533415">
        <w:rPr>
          <w:rFonts w:ascii="Times New Roman" w:eastAsia="Times New Roman" w:hAnsi="Times New Roman" w:cs="Times New Roman"/>
          <w:b/>
          <w:bCs/>
          <w:noProof/>
          <w:color w:val="222222"/>
          <w:sz w:val="24"/>
          <w:szCs w:val="24"/>
          <w:lang w:val="en-GB"/>
        </w:rPr>
        <w:t xml:space="preserve">nvironmental </w:t>
      </w:r>
      <w:r>
        <w:rPr>
          <w:rFonts w:ascii="Times New Roman" w:eastAsia="Times New Roman" w:hAnsi="Times New Roman" w:cs="Times New Roman"/>
          <w:b/>
          <w:bCs/>
          <w:noProof/>
          <w:color w:val="222222"/>
          <w:sz w:val="24"/>
          <w:szCs w:val="24"/>
          <w:lang w:val="en-GB"/>
        </w:rPr>
        <w:t>a</w:t>
      </w:r>
      <w:r w:rsidR="00EC49FB" w:rsidRPr="00533415">
        <w:rPr>
          <w:rFonts w:ascii="Times New Roman" w:eastAsia="Times New Roman" w:hAnsi="Times New Roman" w:cs="Times New Roman"/>
          <w:b/>
          <w:bCs/>
          <w:noProof/>
          <w:color w:val="222222"/>
          <w:sz w:val="24"/>
          <w:szCs w:val="24"/>
          <w:lang w:val="en-GB"/>
        </w:rPr>
        <w:t>greements</w:t>
      </w:r>
      <w:r w:rsidR="00EC49FB" w:rsidRPr="003165B4">
        <w:rPr>
          <w:rFonts w:ascii="Times New Roman" w:hAnsi="Times New Roman"/>
          <w:noProof/>
          <w:color w:val="222222"/>
          <w:sz w:val="24"/>
          <w:lang w:val="en-GB"/>
        </w:rPr>
        <w:t> and in the ecological transition through circular economy approaches</w:t>
      </w:r>
      <w:r>
        <w:rPr>
          <w:rFonts w:ascii="Times New Roman" w:eastAsia="Times New Roman" w:hAnsi="Times New Roman" w:cs="Times New Roman"/>
          <w:noProof/>
          <w:color w:val="222222"/>
          <w:sz w:val="24"/>
          <w:szCs w:val="24"/>
          <w:lang w:val="en-GB"/>
        </w:rPr>
        <w:t>.</w:t>
      </w:r>
      <w:r w:rsidRPr="00533415">
        <w:rPr>
          <w:rFonts w:ascii="Times New Roman" w:eastAsia="Times New Roman" w:hAnsi="Times New Roman" w:cs="Times New Roman"/>
          <w:noProof/>
          <w:color w:val="222222"/>
          <w:sz w:val="24"/>
          <w:szCs w:val="24"/>
          <w:lang w:val="en-GB"/>
        </w:rPr>
        <w:t xml:space="preserve"> </w:t>
      </w:r>
      <w:r>
        <w:rPr>
          <w:rFonts w:ascii="Times New Roman" w:eastAsia="Times New Roman" w:hAnsi="Times New Roman" w:cs="Times New Roman"/>
          <w:noProof/>
          <w:color w:val="222222"/>
          <w:sz w:val="24"/>
          <w:szCs w:val="24"/>
          <w:lang w:val="en-GB"/>
        </w:rPr>
        <w:t>F</w:t>
      </w:r>
      <w:r w:rsidRPr="00533415">
        <w:rPr>
          <w:rFonts w:ascii="Times New Roman" w:eastAsia="Times New Roman" w:hAnsi="Times New Roman" w:cs="Times New Roman"/>
          <w:noProof/>
          <w:color w:val="222222"/>
          <w:sz w:val="24"/>
          <w:szCs w:val="24"/>
          <w:lang w:val="en-GB"/>
        </w:rPr>
        <w:t>or</w:t>
      </w:r>
      <w:r w:rsidRPr="003165B4">
        <w:rPr>
          <w:rFonts w:ascii="Times New Roman" w:hAnsi="Times New Roman"/>
          <w:noProof/>
          <w:color w:val="222222"/>
          <w:sz w:val="24"/>
          <w:lang w:val="en-GB"/>
        </w:rPr>
        <w:t xml:space="preserve"> </w:t>
      </w:r>
      <w:r w:rsidR="00EC49FB" w:rsidRPr="003165B4">
        <w:rPr>
          <w:rFonts w:ascii="Times New Roman" w:hAnsi="Times New Roman"/>
          <w:noProof/>
          <w:color w:val="222222"/>
          <w:sz w:val="24"/>
          <w:lang w:val="en-GB"/>
        </w:rPr>
        <w:t>example, </w:t>
      </w:r>
      <w:r w:rsidR="00EC49FB" w:rsidRPr="003165B4">
        <w:rPr>
          <w:rFonts w:ascii="Times New Roman" w:hAnsi="Times New Roman"/>
          <w:b/>
          <w:noProof/>
          <w:color w:val="222222"/>
          <w:sz w:val="24"/>
          <w:lang w:val="en-GB"/>
        </w:rPr>
        <w:t>Vietnam </w:t>
      </w:r>
      <w:r w:rsidR="00EC49FB" w:rsidRPr="003165B4">
        <w:rPr>
          <w:rFonts w:ascii="Times New Roman" w:hAnsi="Times New Roman"/>
          <w:noProof/>
          <w:color w:val="222222"/>
          <w:sz w:val="24"/>
          <w:lang w:val="en-GB"/>
        </w:rPr>
        <w:t xml:space="preserve">has been engaging </w:t>
      </w:r>
      <w:r w:rsidR="00B8267A" w:rsidRPr="479915DA">
        <w:rPr>
          <w:rFonts w:ascii="Times New Roman" w:hAnsi="Times New Roman"/>
          <w:noProof/>
          <w:color w:val="222222"/>
          <w:sz w:val="24"/>
          <w:szCs w:val="24"/>
          <w:lang w:val="en-GB"/>
        </w:rPr>
        <w:t xml:space="preserve">in a dialogue with the EU </w:t>
      </w:r>
      <w:r w:rsidR="00B8267A">
        <w:rPr>
          <w:rFonts w:ascii="Times New Roman" w:eastAsia="Times New Roman" w:hAnsi="Times New Roman" w:cs="Times New Roman"/>
          <w:noProof/>
          <w:color w:val="222222"/>
          <w:sz w:val="24"/>
          <w:szCs w:val="24"/>
          <w:lang w:val="en-GB"/>
        </w:rPr>
        <w:t>on</w:t>
      </w:r>
      <w:r w:rsidRPr="003165B4">
        <w:rPr>
          <w:rFonts w:ascii="Times New Roman" w:hAnsi="Times New Roman"/>
          <w:noProof/>
          <w:color w:val="222222"/>
          <w:sz w:val="24"/>
          <w:lang w:val="en-GB"/>
        </w:rPr>
        <w:t xml:space="preserve"> </w:t>
      </w:r>
      <w:r w:rsidR="00EC49FB" w:rsidRPr="003165B4">
        <w:rPr>
          <w:rFonts w:ascii="Times New Roman" w:hAnsi="Times New Roman"/>
          <w:noProof/>
          <w:color w:val="222222"/>
          <w:sz w:val="24"/>
          <w:lang w:val="en-GB"/>
        </w:rPr>
        <w:t xml:space="preserve"> circular economy , with the TSD chapter and the </w:t>
      </w:r>
      <w:r w:rsidR="00BA552C" w:rsidRPr="003165B4">
        <w:rPr>
          <w:rFonts w:ascii="Times New Roman" w:hAnsi="Times New Roman"/>
          <w:noProof/>
          <w:color w:val="222222"/>
          <w:sz w:val="24"/>
          <w:lang w:val="en-GB"/>
        </w:rPr>
        <w:t xml:space="preserve">EU- Vietnam </w:t>
      </w:r>
      <w:r w:rsidR="00190CC2" w:rsidRPr="003165B4">
        <w:rPr>
          <w:rFonts w:ascii="Times New Roman" w:hAnsi="Times New Roman"/>
          <w:noProof/>
          <w:color w:val="222222"/>
          <w:sz w:val="24"/>
          <w:lang w:val="en-GB"/>
        </w:rPr>
        <w:t>trade agreement</w:t>
      </w:r>
      <w:r w:rsidR="00EC49FB" w:rsidRPr="003165B4">
        <w:rPr>
          <w:rFonts w:ascii="Times New Roman" w:hAnsi="Times New Roman"/>
          <w:noProof/>
          <w:color w:val="222222"/>
          <w:sz w:val="24"/>
          <w:lang w:val="en-GB"/>
        </w:rPr>
        <w:t xml:space="preserve"> as a whole playing an instrumental role in </w:t>
      </w:r>
      <w:r w:rsidR="00EC49FB" w:rsidRPr="00533415">
        <w:rPr>
          <w:rFonts w:ascii="Times New Roman" w:eastAsia="Times New Roman" w:hAnsi="Times New Roman" w:cs="Times New Roman"/>
          <w:noProof/>
          <w:color w:val="222222"/>
          <w:sz w:val="24"/>
          <w:szCs w:val="24"/>
          <w:lang w:val="en-GB"/>
        </w:rPr>
        <w:t>th</w:t>
      </w:r>
      <w:r w:rsidR="00D912FC">
        <w:rPr>
          <w:rFonts w:ascii="Times New Roman" w:eastAsia="Times New Roman" w:hAnsi="Times New Roman" w:cs="Times New Roman"/>
          <w:noProof/>
          <w:color w:val="222222"/>
          <w:sz w:val="24"/>
          <w:szCs w:val="24"/>
          <w:lang w:val="en-GB"/>
        </w:rPr>
        <w:t>is</w:t>
      </w:r>
      <w:r w:rsidR="00EC49FB" w:rsidRPr="003165B4">
        <w:rPr>
          <w:rFonts w:ascii="Times New Roman" w:hAnsi="Times New Roman"/>
          <w:noProof/>
          <w:color w:val="222222"/>
          <w:sz w:val="24"/>
          <w:lang w:val="en-GB"/>
        </w:rPr>
        <w:t xml:space="preserve">. </w:t>
      </w:r>
    </w:p>
    <w:p w14:paraId="7B04810D" w14:textId="77777777" w:rsidR="00EC49FB" w:rsidRPr="003165B4" w:rsidRDefault="00EC49FB" w:rsidP="007748F7">
      <w:pPr>
        <w:shd w:val="clear" w:color="auto" w:fill="FFFFFF"/>
        <w:spacing w:after="0" w:line="161" w:lineRule="atLeast"/>
        <w:jc w:val="both"/>
        <w:rPr>
          <w:rFonts w:ascii="Times New Roman" w:hAnsi="Times New Roman"/>
          <w:noProof/>
          <w:color w:val="222222"/>
          <w:sz w:val="24"/>
          <w:lang w:val="en-GB"/>
        </w:rPr>
      </w:pPr>
    </w:p>
    <w:p w14:paraId="7C7908EC" w14:textId="1F11A8F7" w:rsidR="00FA753A" w:rsidRPr="003165B4" w:rsidRDefault="00EC49FB" w:rsidP="007748F7">
      <w:pPr>
        <w:shd w:val="clear" w:color="auto" w:fill="FFFFFF"/>
        <w:spacing w:after="0" w:line="161" w:lineRule="atLeast"/>
        <w:jc w:val="both"/>
        <w:rPr>
          <w:rFonts w:ascii="Times New Roman" w:hAnsi="Times New Roman"/>
          <w:noProof/>
          <w:color w:val="222222"/>
          <w:sz w:val="24"/>
          <w:lang w:val="en-GB"/>
        </w:rPr>
      </w:pPr>
      <w:r w:rsidRPr="003165B4">
        <w:rPr>
          <w:rFonts w:ascii="Times New Roman" w:hAnsi="Times New Roman"/>
          <w:noProof/>
          <w:color w:val="222222"/>
          <w:sz w:val="24"/>
          <w:lang w:val="en-GB"/>
        </w:rPr>
        <w:t>The Commission</w:t>
      </w:r>
      <w:r w:rsidR="0048262E" w:rsidRPr="0048262E">
        <w:rPr>
          <w:rFonts w:ascii="Times New Roman" w:eastAsia="Times New Roman" w:hAnsi="Times New Roman" w:cs="Times New Roman"/>
          <w:noProof/>
          <w:color w:val="222222"/>
          <w:sz w:val="24"/>
          <w:szCs w:val="24"/>
          <w:lang w:val="en-GB"/>
        </w:rPr>
        <w:t xml:space="preserve"> </w:t>
      </w:r>
      <w:r w:rsidR="0048262E" w:rsidRPr="00533415">
        <w:rPr>
          <w:rFonts w:ascii="Times New Roman" w:eastAsia="Times New Roman" w:hAnsi="Times New Roman" w:cs="Times New Roman"/>
          <w:noProof/>
          <w:color w:val="222222"/>
          <w:sz w:val="24"/>
          <w:szCs w:val="24"/>
          <w:lang w:val="en-GB"/>
        </w:rPr>
        <w:t>remains heavily invested in </w:t>
      </w:r>
      <w:r w:rsidR="0048262E" w:rsidRPr="00533415">
        <w:rPr>
          <w:rFonts w:ascii="Times New Roman" w:eastAsia="Times New Roman" w:hAnsi="Times New Roman" w:cs="Times New Roman"/>
          <w:b/>
          <w:bCs/>
          <w:noProof/>
          <w:color w:val="222222"/>
          <w:sz w:val="24"/>
          <w:szCs w:val="24"/>
          <w:lang w:val="en-GB"/>
        </w:rPr>
        <w:t>cooperation</w:t>
      </w:r>
      <w:r w:rsidRPr="003165B4">
        <w:rPr>
          <w:rFonts w:ascii="Times New Roman" w:hAnsi="Times New Roman"/>
          <w:noProof/>
          <w:color w:val="222222"/>
          <w:sz w:val="24"/>
          <w:lang w:val="en-GB"/>
        </w:rPr>
        <w:t xml:space="preserve"> to implement environmental </w:t>
      </w:r>
      <w:r w:rsidR="00BA552C" w:rsidRPr="003165B4">
        <w:rPr>
          <w:rFonts w:ascii="Times New Roman" w:hAnsi="Times New Roman"/>
          <w:noProof/>
          <w:color w:val="222222"/>
          <w:sz w:val="24"/>
          <w:lang w:val="en-GB"/>
        </w:rPr>
        <w:t>provisions in its trade agreements</w:t>
      </w:r>
      <w:r w:rsidRPr="003165B4">
        <w:rPr>
          <w:rFonts w:ascii="Times New Roman" w:hAnsi="Times New Roman"/>
          <w:noProof/>
          <w:color w:val="222222"/>
          <w:sz w:val="24"/>
          <w:lang w:val="en-GB"/>
        </w:rPr>
        <w:t xml:space="preserve">, </w:t>
      </w:r>
      <w:r w:rsidRPr="00533415">
        <w:rPr>
          <w:rFonts w:ascii="Times New Roman" w:eastAsia="Times New Roman" w:hAnsi="Times New Roman" w:cs="Times New Roman"/>
          <w:bCs/>
          <w:noProof/>
          <w:color w:val="222222"/>
          <w:sz w:val="24"/>
          <w:szCs w:val="24"/>
          <w:lang w:val="en-GB"/>
        </w:rPr>
        <w:t>in</w:t>
      </w:r>
      <w:r w:rsidR="0048262E">
        <w:rPr>
          <w:rFonts w:ascii="Times New Roman" w:eastAsia="Times New Roman" w:hAnsi="Times New Roman" w:cs="Times New Roman"/>
          <w:bCs/>
          <w:noProof/>
          <w:color w:val="222222"/>
          <w:sz w:val="24"/>
          <w:szCs w:val="24"/>
          <w:lang w:val="en-GB"/>
        </w:rPr>
        <w:t>cluding</w:t>
      </w:r>
      <w:r w:rsidRPr="003165B4">
        <w:rPr>
          <w:rFonts w:ascii="Times New Roman" w:hAnsi="Times New Roman"/>
          <w:noProof/>
          <w:color w:val="222222"/>
          <w:sz w:val="24"/>
          <w:lang w:val="en-GB"/>
        </w:rPr>
        <w:t xml:space="preserve"> with developed trading partners in South East Asia</w:t>
      </w:r>
      <w:r w:rsidR="0048262E">
        <w:rPr>
          <w:rFonts w:ascii="Times New Roman" w:eastAsia="Times New Roman" w:hAnsi="Times New Roman" w:cs="Times New Roman"/>
          <w:noProof/>
          <w:color w:val="222222"/>
          <w:sz w:val="24"/>
          <w:szCs w:val="24"/>
          <w:lang w:val="en-GB"/>
        </w:rPr>
        <w:t>.</w:t>
      </w:r>
      <w:r w:rsidR="0048262E" w:rsidRPr="00533415">
        <w:rPr>
          <w:rFonts w:ascii="Times New Roman" w:eastAsia="Times New Roman" w:hAnsi="Times New Roman" w:cs="Times New Roman"/>
          <w:noProof/>
          <w:color w:val="222222"/>
          <w:sz w:val="24"/>
          <w:szCs w:val="24"/>
          <w:lang w:val="en-GB"/>
        </w:rPr>
        <w:t xml:space="preserve"> </w:t>
      </w:r>
      <w:r w:rsidR="0048262E">
        <w:rPr>
          <w:rFonts w:ascii="Times New Roman" w:eastAsia="Times New Roman" w:hAnsi="Times New Roman" w:cs="Times New Roman"/>
          <w:noProof/>
          <w:color w:val="222222"/>
          <w:sz w:val="24"/>
          <w:szCs w:val="24"/>
          <w:lang w:val="en-GB"/>
        </w:rPr>
        <w:t>This included</w:t>
      </w:r>
      <w:r w:rsidRPr="003165B4">
        <w:rPr>
          <w:rFonts w:ascii="Times New Roman" w:hAnsi="Times New Roman"/>
          <w:noProof/>
          <w:color w:val="222222"/>
          <w:sz w:val="24"/>
          <w:lang w:val="en-GB"/>
        </w:rPr>
        <w:t xml:space="preserve"> the Commission </w:t>
      </w:r>
      <w:r w:rsidR="0048262E" w:rsidRPr="00533415">
        <w:rPr>
          <w:rFonts w:ascii="Times New Roman" w:eastAsia="Times New Roman" w:hAnsi="Times New Roman" w:cs="Times New Roman"/>
          <w:noProof/>
          <w:color w:val="222222"/>
          <w:sz w:val="24"/>
          <w:szCs w:val="24"/>
          <w:lang w:val="en-GB"/>
        </w:rPr>
        <w:t>advanc</w:t>
      </w:r>
      <w:r w:rsidR="0048262E">
        <w:rPr>
          <w:rFonts w:ascii="Times New Roman" w:eastAsia="Times New Roman" w:hAnsi="Times New Roman" w:cs="Times New Roman"/>
          <w:noProof/>
          <w:color w:val="222222"/>
          <w:sz w:val="24"/>
          <w:szCs w:val="24"/>
          <w:lang w:val="en-GB"/>
        </w:rPr>
        <w:t>ing</w:t>
      </w:r>
      <w:r w:rsidR="0048262E"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cooperation with </w:t>
      </w:r>
      <w:r w:rsidRPr="003165B4">
        <w:rPr>
          <w:rFonts w:ascii="Times New Roman" w:hAnsi="Times New Roman"/>
          <w:b/>
          <w:noProof/>
          <w:color w:val="222222"/>
          <w:sz w:val="24"/>
          <w:lang w:val="en-GB"/>
        </w:rPr>
        <w:t>Singapore</w:t>
      </w:r>
      <w:r w:rsidRPr="003165B4">
        <w:rPr>
          <w:rFonts w:ascii="Times New Roman" w:hAnsi="Times New Roman"/>
          <w:noProof/>
          <w:color w:val="222222"/>
          <w:sz w:val="24"/>
          <w:lang w:val="en-GB"/>
        </w:rPr>
        <w:t> on technologies to support the green and digital transition (informed by the DAGs’ joint workshop</w:t>
      </w:r>
      <w:r w:rsidRPr="003165B4">
        <w:rPr>
          <w:rFonts w:ascii="Times New Roman" w:hAnsi="Times New Roman"/>
          <w:i/>
          <w:noProof/>
          <w:color w:val="222222"/>
          <w:sz w:val="24"/>
          <w:lang w:val="en-GB"/>
        </w:rPr>
        <w:t> </w:t>
      </w:r>
      <w:r w:rsidRPr="003165B4">
        <w:rPr>
          <w:rFonts w:ascii="Times New Roman" w:hAnsi="Times New Roman"/>
          <w:noProof/>
          <w:color w:val="222222"/>
          <w:sz w:val="24"/>
          <w:lang w:val="en-GB"/>
        </w:rPr>
        <w:t xml:space="preserve">on </w:t>
      </w:r>
      <w:r w:rsidR="002631B3">
        <w:rPr>
          <w:rFonts w:ascii="Times New Roman" w:hAnsi="Times New Roman"/>
          <w:noProof/>
          <w:color w:val="222222"/>
          <w:sz w:val="24"/>
          <w:lang w:val="en-GB"/>
        </w:rPr>
        <w:t>“</w:t>
      </w:r>
      <w:r w:rsidR="002631B3" w:rsidRPr="002631B3">
        <w:rPr>
          <w:rFonts w:ascii="Times New Roman" w:hAnsi="Times New Roman"/>
          <w:noProof/>
          <w:color w:val="222222"/>
          <w:sz w:val="24"/>
        </w:rPr>
        <w:t>Digital economy and its connections to Sustainability</w:t>
      </w:r>
      <w:r w:rsidR="002631B3">
        <w:rPr>
          <w:rFonts w:ascii="Times New Roman" w:hAnsi="Times New Roman"/>
          <w:noProof/>
          <w:color w:val="222222"/>
          <w:sz w:val="24"/>
        </w:rPr>
        <w:t xml:space="preserve">” </w:t>
      </w:r>
      <w:r w:rsidRPr="003165B4">
        <w:rPr>
          <w:rFonts w:ascii="Times New Roman" w:hAnsi="Times New Roman"/>
          <w:noProof/>
          <w:color w:val="222222"/>
          <w:sz w:val="24"/>
          <w:lang w:val="en-GB"/>
        </w:rPr>
        <w:t>of 24 March).</w:t>
      </w:r>
    </w:p>
    <w:p w14:paraId="7B04810F" w14:textId="5384BF0B" w:rsidR="00EC49FB" w:rsidRPr="003165B4" w:rsidRDefault="00EC49FB" w:rsidP="007748F7">
      <w:pPr>
        <w:shd w:val="clear" w:color="auto" w:fill="FFFFFF"/>
        <w:spacing w:after="0" w:line="161" w:lineRule="atLeast"/>
        <w:jc w:val="both"/>
        <w:rPr>
          <w:rFonts w:ascii="Times New Roman" w:hAnsi="Times New Roman"/>
          <w:noProof/>
          <w:color w:val="222222"/>
          <w:sz w:val="24"/>
          <w:lang w:val="en-GB"/>
        </w:rPr>
      </w:pPr>
    </w:p>
    <w:p w14:paraId="497EE3F2" w14:textId="783BC84A" w:rsidR="00FA753A" w:rsidRPr="003165B4" w:rsidRDefault="0048262E" w:rsidP="00FA753A">
      <w:pPr>
        <w:shd w:val="clear" w:color="auto" w:fill="FFFFFF"/>
        <w:spacing w:after="0" w:line="161" w:lineRule="atLeast"/>
        <w:jc w:val="both"/>
        <w:rPr>
          <w:rFonts w:ascii="Times New Roman" w:hAnsi="Times New Roman"/>
          <w:b/>
          <w:i/>
          <w:noProof/>
          <w:color w:val="222222"/>
          <w:sz w:val="24"/>
          <w:lang w:val="en-GB"/>
        </w:rPr>
      </w:pPr>
      <w:r>
        <w:rPr>
          <w:rFonts w:ascii="Times New Roman" w:eastAsia="Times New Roman" w:hAnsi="Times New Roman" w:cs="Times New Roman"/>
          <w:b/>
          <w:i/>
          <w:noProof/>
          <w:color w:val="222222"/>
          <w:sz w:val="24"/>
          <w:szCs w:val="24"/>
          <w:lang w:val="en-GB"/>
        </w:rPr>
        <w:t>The</w:t>
      </w:r>
      <w:r w:rsidR="00FA753A" w:rsidRPr="003165B4">
        <w:rPr>
          <w:rFonts w:ascii="Times New Roman" w:hAnsi="Times New Roman"/>
          <w:b/>
          <w:i/>
          <w:noProof/>
          <w:color w:val="222222"/>
          <w:sz w:val="24"/>
          <w:lang w:val="en-GB"/>
        </w:rPr>
        <w:t xml:space="preserve"> EU funded technical cooperation </w:t>
      </w:r>
      <w:r w:rsidR="00D912FC" w:rsidRPr="00533415">
        <w:rPr>
          <w:rFonts w:ascii="Times New Roman" w:eastAsia="Times New Roman" w:hAnsi="Times New Roman" w:cs="Times New Roman"/>
          <w:b/>
          <w:i/>
          <w:noProof/>
          <w:color w:val="222222"/>
          <w:sz w:val="24"/>
          <w:szCs w:val="24"/>
          <w:lang w:val="en-GB"/>
        </w:rPr>
        <w:t>support</w:t>
      </w:r>
      <w:r w:rsidR="00D912FC">
        <w:rPr>
          <w:rFonts w:ascii="Times New Roman" w:eastAsia="Times New Roman" w:hAnsi="Times New Roman" w:cs="Times New Roman"/>
          <w:b/>
          <w:i/>
          <w:noProof/>
          <w:color w:val="222222"/>
          <w:sz w:val="24"/>
          <w:szCs w:val="24"/>
          <w:lang w:val="en-GB"/>
        </w:rPr>
        <w:t>ing</w:t>
      </w:r>
      <w:r w:rsidR="00D912FC" w:rsidRPr="003165B4">
        <w:rPr>
          <w:rFonts w:ascii="Times New Roman" w:hAnsi="Times New Roman"/>
          <w:b/>
          <w:i/>
          <w:noProof/>
          <w:color w:val="222222"/>
          <w:sz w:val="24"/>
          <w:lang w:val="en-GB"/>
        </w:rPr>
        <w:t xml:space="preserve"> </w:t>
      </w:r>
      <w:r w:rsidR="00FA753A" w:rsidRPr="003165B4">
        <w:rPr>
          <w:rFonts w:ascii="Times New Roman" w:hAnsi="Times New Roman"/>
          <w:b/>
          <w:i/>
          <w:noProof/>
          <w:color w:val="222222"/>
          <w:sz w:val="24"/>
          <w:lang w:val="en-GB"/>
        </w:rPr>
        <w:t>sustainability objectives in 2022</w:t>
      </w:r>
    </w:p>
    <w:p w14:paraId="23FBA397" w14:textId="77777777" w:rsidR="00FA753A" w:rsidRPr="003165B4" w:rsidRDefault="00FA753A" w:rsidP="00FA753A">
      <w:pPr>
        <w:shd w:val="clear" w:color="auto" w:fill="FFFFFF"/>
        <w:spacing w:after="0" w:line="161" w:lineRule="atLeast"/>
        <w:jc w:val="both"/>
        <w:rPr>
          <w:rFonts w:ascii="Times New Roman" w:hAnsi="Times New Roman"/>
          <w:noProof/>
          <w:color w:val="222222"/>
          <w:sz w:val="24"/>
          <w:lang w:val="en-GB"/>
        </w:rPr>
      </w:pPr>
    </w:p>
    <w:p w14:paraId="07BFA82F" w14:textId="764D9733" w:rsidR="00FA753A" w:rsidRPr="003165B4" w:rsidRDefault="00FA753A" w:rsidP="003165B4">
      <w:pPr>
        <w:pStyle w:val="ListParagraph"/>
        <w:numPr>
          <w:ilvl w:val="0"/>
          <w:numId w:val="52"/>
        </w:numPr>
        <w:shd w:val="clear" w:color="auto" w:fill="FFFFFF"/>
        <w:spacing w:after="0" w:line="161" w:lineRule="atLeast"/>
        <w:jc w:val="both"/>
        <w:rPr>
          <w:rFonts w:ascii="Times New Roman" w:hAnsi="Times New Roman"/>
          <w:noProof/>
          <w:color w:val="222222"/>
          <w:sz w:val="24"/>
          <w:lang w:val="en-GB"/>
        </w:rPr>
      </w:pPr>
      <w:r w:rsidRPr="003165B4">
        <w:rPr>
          <w:rFonts w:ascii="Times New Roman" w:hAnsi="Times New Roman"/>
          <w:noProof/>
          <w:color w:val="222222"/>
          <w:sz w:val="24"/>
          <w:lang w:val="en-GB"/>
        </w:rPr>
        <w:t xml:space="preserve">In </w:t>
      </w:r>
      <w:r w:rsidRPr="003165B4">
        <w:rPr>
          <w:rFonts w:ascii="Times New Roman" w:hAnsi="Times New Roman"/>
          <w:b/>
          <w:noProof/>
          <w:color w:val="222222"/>
          <w:sz w:val="24"/>
          <w:lang w:val="en-GB"/>
        </w:rPr>
        <w:t>Central America</w:t>
      </w:r>
      <w:r w:rsidRPr="003165B4">
        <w:rPr>
          <w:rFonts w:ascii="Times New Roman" w:hAnsi="Times New Roman"/>
          <w:noProof/>
          <w:color w:val="222222"/>
          <w:sz w:val="24"/>
          <w:lang w:val="en-GB"/>
        </w:rPr>
        <w:t xml:space="preserve">, cooperation projects are supporting reform processes and capacity building to help partners implement their commitments on labour. </w:t>
      </w:r>
      <w:r w:rsidR="00D912FC" w:rsidRPr="00D358E8">
        <w:rPr>
          <w:rFonts w:ascii="Times New Roman" w:eastAsia="Times New Roman" w:hAnsi="Times New Roman" w:cs="Times New Roman"/>
          <w:noProof/>
          <w:color w:val="222222"/>
          <w:sz w:val="24"/>
          <w:szCs w:val="24"/>
          <w:lang w:val="en-GB"/>
        </w:rPr>
        <w:t>One such</w:t>
      </w:r>
      <w:r w:rsidR="00D912FC"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example</w:t>
      </w:r>
      <w:r w:rsidR="00D912FC" w:rsidRPr="00D358E8">
        <w:rPr>
          <w:rFonts w:ascii="Times New Roman" w:eastAsia="Times New Roman" w:hAnsi="Times New Roman" w:cs="Times New Roman"/>
          <w:noProof/>
          <w:color w:val="222222"/>
          <w:sz w:val="24"/>
          <w:szCs w:val="24"/>
          <w:lang w:val="en-GB"/>
        </w:rPr>
        <w:t xml:space="preserve"> is</w:t>
      </w:r>
      <w:r w:rsidR="00D912FC"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an EU-funded </w:t>
      </w:r>
      <w:r w:rsidR="001B46FE" w:rsidRPr="00D358E8">
        <w:rPr>
          <w:rFonts w:ascii="Times New Roman" w:eastAsia="Times New Roman" w:hAnsi="Times New Roman" w:cs="Times New Roman"/>
          <w:noProof/>
          <w:color w:val="222222"/>
          <w:sz w:val="24"/>
          <w:szCs w:val="24"/>
          <w:lang w:val="en-GB"/>
        </w:rPr>
        <w:t>ILO</w:t>
      </w:r>
      <w:r w:rsidRPr="003165B4">
        <w:rPr>
          <w:rFonts w:ascii="Times New Roman" w:hAnsi="Times New Roman"/>
          <w:noProof/>
          <w:color w:val="222222"/>
          <w:sz w:val="24"/>
          <w:lang w:val="en-GB"/>
        </w:rPr>
        <w:t xml:space="preserve"> programme for Guatemala implementing an </w:t>
      </w:r>
      <w:r w:rsidR="001B46FE" w:rsidRPr="00D358E8">
        <w:rPr>
          <w:rFonts w:ascii="Times New Roman" w:eastAsia="Times New Roman" w:hAnsi="Times New Roman" w:cs="Times New Roman"/>
          <w:noProof/>
          <w:color w:val="222222"/>
          <w:sz w:val="24"/>
          <w:szCs w:val="24"/>
          <w:lang w:val="en-GB"/>
        </w:rPr>
        <w:t>ILO</w:t>
      </w:r>
      <w:r w:rsidRPr="003165B4">
        <w:rPr>
          <w:rFonts w:ascii="Times New Roman" w:hAnsi="Times New Roman"/>
          <w:noProof/>
          <w:color w:val="222222"/>
          <w:sz w:val="24"/>
          <w:lang w:val="en-GB"/>
        </w:rPr>
        <w:t xml:space="preserve"> roadmap on freedom of association and collective bargaining. </w:t>
      </w:r>
    </w:p>
    <w:p w14:paraId="5EA3BBC2" w14:textId="77777777" w:rsidR="00FA753A" w:rsidRPr="003165B4" w:rsidRDefault="00FA753A" w:rsidP="00FA753A">
      <w:pPr>
        <w:pStyle w:val="ListParagraph"/>
        <w:shd w:val="clear" w:color="auto" w:fill="FFFFFF"/>
        <w:spacing w:after="0" w:line="161" w:lineRule="atLeast"/>
        <w:jc w:val="both"/>
        <w:rPr>
          <w:rFonts w:ascii="Times New Roman" w:hAnsi="Times New Roman"/>
          <w:noProof/>
          <w:color w:val="222222"/>
          <w:sz w:val="24"/>
          <w:lang w:val="en-GB"/>
        </w:rPr>
      </w:pPr>
    </w:p>
    <w:p w14:paraId="6A98FA53" w14:textId="2FB7FE04" w:rsidR="00FA753A" w:rsidRPr="003165B4" w:rsidRDefault="00FA753A" w:rsidP="003165B4">
      <w:pPr>
        <w:pStyle w:val="ListParagraph"/>
        <w:numPr>
          <w:ilvl w:val="0"/>
          <w:numId w:val="52"/>
        </w:numPr>
        <w:spacing w:after="0"/>
        <w:rPr>
          <w:rFonts w:ascii="Times New Roman" w:hAnsi="Times New Roman"/>
          <w:noProof/>
          <w:color w:val="222222"/>
          <w:sz w:val="24"/>
          <w:lang w:val="en-GB"/>
        </w:rPr>
      </w:pPr>
      <w:r w:rsidRPr="003165B4">
        <w:rPr>
          <w:rFonts w:ascii="Times New Roman" w:hAnsi="Times New Roman"/>
          <w:noProof/>
          <w:color w:val="222222"/>
          <w:sz w:val="24"/>
          <w:lang w:val="en-GB"/>
        </w:rPr>
        <w:t xml:space="preserve">In </w:t>
      </w:r>
      <w:r w:rsidRPr="003165B4">
        <w:rPr>
          <w:rFonts w:ascii="Times New Roman" w:hAnsi="Times New Roman"/>
          <w:b/>
          <w:noProof/>
          <w:color w:val="222222"/>
          <w:sz w:val="24"/>
          <w:lang w:val="en-GB"/>
        </w:rPr>
        <w:t>Vietnam,</w:t>
      </w:r>
      <w:r w:rsidRPr="003165B4">
        <w:rPr>
          <w:rFonts w:ascii="Times New Roman" w:hAnsi="Times New Roman"/>
          <w:noProof/>
          <w:color w:val="222222"/>
          <w:sz w:val="24"/>
          <w:lang w:val="en-GB"/>
        </w:rPr>
        <w:t xml:space="preserve"> the EU-Vietnam Decent Work Promotion </w:t>
      </w:r>
      <w:r w:rsidRPr="00854E38">
        <w:rPr>
          <w:rFonts w:ascii="Times New Roman" w:eastAsia="Times New Roman" w:hAnsi="Times New Roman" w:cs="Times New Roman"/>
          <w:noProof/>
          <w:color w:val="222222"/>
          <w:sz w:val="24"/>
          <w:szCs w:val="24"/>
          <w:lang w:val="en-GB"/>
        </w:rPr>
        <w:t>Program</w:t>
      </w:r>
      <w:r w:rsidR="001B46FE" w:rsidRPr="00854E38">
        <w:rPr>
          <w:rFonts w:ascii="Times New Roman" w:eastAsia="Times New Roman" w:hAnsi="Times New Roman" w:cs="Times New Roman"/>
          <w:noProof/>
          <w:color w:val="222222"/>
          <w:sz w:val="24"/>
          <w:szCs w:val="24"/>
          <w:lang w:val="en-GB"/>
        </w:rPr>
        <w:t>me</w:t>
      </w:r>
      <w:r w:rsidRPr="003165B4">
        <w:rPr>
          <w:rFonts w:ascii="Times New Roman" w:hAnsi="Times New Roman"/>
          <w:noProof/>
          <w:color w:val="222222"/>
          <w:sz w:val="24"/>
          <w:lang w:val="en-GB"/>
        </w:rPr>
        <w:t xml:space="preserve">, with a budget of </w:t>
      </w:r>
      <w:r w:rsidR="00A51B8B">
        <w:rPr>
          <w:rFonts w:ascii="Times New Roman" w:eastAsia="Times New Roman" w:hAnsi="Times New Roman" w:cs="Times New Roman"/>
          <w:noProof/>
          <w:color w:val="222222"/>
          <w:sz w:val="24"/>
          <w:szCs w:val="24"/>
          <w:lang w:val="en-GB"/>
        </w:rPr>
        <w:t>EUR</w:t>
      </w:r>
      <w:r w:rsidRPr="00854E38">
        <w:rPr>
          <w:rFonts w:ascii="Times New Roman" w:eastAsia="Times New Roman" w:hAnsi="Times New Roman" w:cs="Times New Roman"/>
          <w:noProof/>
          <w:color w:val="222222"/>
          <w:sz w:val="24"/>
          <w:szCs w:val="24"/>
          <w:lang w:val="en-GB"/>
        </w:rPr>
        <w:t>13</w:t>
      </w:r>
      <w:r w:rsidRPr="003165B4">
        <w:rPr>
          <w:rFonts w:ascii="Times New Roman" w:hAnsi="Times New Roman"/>
          <w:noProof/>
          <w:color w:val="222222"/>
          <w:sz w:val="24"/>
          <w:lang w:val="en-GB"/>
        </w:rPr>
        <w:t xml:space="preserve">.5 million over </w:t>
      </w:r>
      <w:r w:rsidR="001B46FE" w:rsidRPr="00854E38">
        <w:rPr>
          <w:rFonts w:ascii="Times New Roman" w:eastAsia="Times New Roman" w:hAnsi="Times New Roman" w:cs="Times New Roman"/>
          <w:noProof/>
          <w:color w:val="222222"/>
          <w:sz w:val="24"/>
          <w:szCs w:val="24"/>
          <w:lang w:val="en-GB"/>
        </w:rPr>
        <w:t>6</w:t>
      </w:r>
      <w:r w:rsidR="001B46FE"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years, helps address industrial relations, freedom of association and collective bargaining, as well as</w:t>
      </w:r>
      <w:r w:rsidRPr="00854E38">
        <w:rPr>
          <w:rFonts w:ascii="Times New Roman" w:eastAsia="Times New Roman" w:hAnsi="Times New Roman" w:cs="Times New Roman"/>
          <w:noProof/>
          <w:color w:val="222222"/>
          <w:sz w:val="24"/>
          <w:szCs w:val="24"/>
          <w:lang w:val="en-GB"/>
        </w:rPr>
        <w:t xml:space="preserve"> </w:t>
      </w:r>
      <w:r w:rsidR="001B46FE" w:rsidRPr="00854E38">
        <w:rPr>
          <w:rFonts w:ascii="Times New Roman" w:eastAsia="Times New Roman" w:hAnsi="Times New Roman" w:cs="Times New Roman"/>
          <w:noProof/>
          <w:color w:val="222222"/>
          <w:sz w:val="24"/>
          <w:szCs w:val="24"/>
          <w:lang w:val="en-GB"/>
        </w:rPr>
        <w:t>the</w:t>
      </w:r>
      <w:r w:rsidR="001B46FE"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establishment and operation of independent trade unions and labour inspections.</w:t>
      </w:r>
    </w:p>
    <w:p w14:paraId="62A27F22" w14:textId="3241A45B" w:rsidR="00FA753A" w:rsidRPr="003165B4" w:rsidRDefault="00FA753A" w:rsidP="007748F7">
      <w:pPr>
        <w:shd w:val="clear" w:color="auto" w:fill="FFFFFF"/>
        <w:spacing w:after="0" w:line="161" w:lineRule="atLeast"/>
        <w:jc w:val="both"/>
        <w:rPr>
          <w:rFonts w:ascii="Times New Roman" w:hAnsi="Times New Roman"/>
          <w:b/>
          <w:i/>
          <w:noProof/>
          <w:sz w:val="24"/>
          <w:lang w:val="en-GB"/>
        </w:rPr>
      </w:pPr>
    </w:p>
    <w:p w14:paraId="7B048110" w14:textId="038BC5CE" w:rsidR="00EC49FB" w:rsidRPr="003165B4" w:rsidRDefault="00EC49FB" w:rsidP="007748F7">
      <w:pPr>
        <w:shd w:val="clear" w:color="auto" w:fill="FFFFFF"/>
        <w:spacing w:after="0" w:line="161" w:lineRule="atLeast"/>
        <w:jc w:val="both"/>
        <w:rPr>
          <w:rFonts w:ascii="Times New Roman" w:hAnsi="Times New Roman"/>
          <w:noProof/>
          <w:color w:val="222222"/>
          <w:sz w:val="24"/>
          <w:lang w:val="en-GB"/>
        </w:rPr>
      </w:pPr>
      <w:r w:rsidRPr="003165B4">
        <w:rPr>
          <w:rFonts w:ascii="Times New Roman" w:hAnsi="Times New Roman"/>
          <w:b/>
          <w:i/>
          <w:noProof/>
          <w:sz w:val="24"/>
          <w:lang w:val="en-GB"/>
        </w:rPr>
        <w:t xml:space="preserve">Domestic </w:t>
      </w:r>
      <w:r w:rsidR="001B46FE">
        <w:rPr>
          <w:rFonts w:ascii="Times New Roman" w:hAnsi="Times New Roman" w:cs="Times New Roman"/>
          <w:b/>
          <w:i/>
          <w:iCs/>
          <w:noProof/>
          <w:sz w:val="24"/>
          <w:szCs w:val="24"/>
          <w:lang w:val="en-GB"/>
        </w:rPr>
        <w:t>a</w:t>
      </w:r>
      <w:r w:rsidRPr="00533415">
        <w:rPr>
          <w:rFonts w:ascii="Times New Roman" w:hAnsi="Times New Roman" w:cs="Times New Roman"/>
          <w:b/>
          <w:i/>
          <w:iCs/>
          <w:noProof/>
          <w:sz w:val="24"/>
          <w:szCs w:val="24"/>
          <w:lang w:val="en-GB"/>
        </w:rPr>
        <w:t xml:space="preserve">dvisory </w:t>
      </w:r>
      <w:r w:rsidR="001B46FE">
        <w:rPr>
          <w:rFonts w:ascii="Times New Roman" w:hAnsi="Times New Roman" w:cs="Times New Roman"/>
          <w:b/>
          <w:i/>
          <w:iCs/>
          <w:noProof/>
          <w:sz w:val="24"/>
          <w:szCs w:val="24"/>
          <w:lang w:val="en-GB"/>
        </w:rPr>
        <w:t>g</w:t>
      </w:r>
      <w:r w:rsidRPr="00533415">
        <w:rPr>
          <w:rFonts w:ascii="Times New Roman" w:hAnsi="Times New Roman" w:cs="Times New Roman"/>
          <w:b/>
          <w:i/>
          <w:iCs/>
          <w:noProof/>
          <w:sz w:val="24"/>
          <w:szCs w:val="24"/>
          <w:lang w:val="en-GB"/>
        </w:rPr>
        <w:t>roups</w:t>
      </w:r>
      <w:r w:rsidRPr="003165B4">
        <w:rPr>
          <w:rFonts w:ascii="Times New Roman" w:hAnsi="Times New Roman"/>
          <w:b/>
          <w:i/>
          <w:noProof/>
          <w:sz w:val="24"/>
          <w:lang w:val="en-GB"/>
        </w:rPr>
        <w:t xml:space="preserve"> have again contributed </w:t>
      </w:r>
      <w:r w:rsidR="00B8267A">
        <w:rPr>
          <w:rFonts w:ascii="Times New Roman" w:hAnsi="Times New Roman"/>
          <w:b/>
          <w:i/>
          <w:noProof/>
          <w:sz w:val="24"/>
          <w:lang w:val="en-GB"/>
        </w:rPr>
        <w:t>significantly</w:t>
      </w:r>
      <w:r w:rsidRPr="003165B4">
        <w:rPr>
          <w:rFonts w:ascii="Times New Roman" w:hAnsi="Times New Roman"/>
          <w:b/>
          <w:i/>
          <w:noProof/>
          <w:sz w:val="24"/>
          <w:lang w:val="en-GB"/>
        </w:rPr>
        <w:t xml:space="preserve"> to </w:t>
      </w:r>
      <w:r w:rsidR="00D912FC" w:rsidRPr="00533415">
        <w:rPr>
          <w:rFonts w:ascii="Times New Roman" w:hAnsi="Times New Roman" w:cs="Times New Roman"/>
          <w:b/>
          <w:i/>
          <w:iCs/>
          <w:noProof/>
          <w:sz w:val="24"/>
          <w:szCs w:val="24"/>
          <w:lang w:val="en-GB"/>
        </w:rPr>
        <w:t>advanc</w:t>
      </w:r>
      <w:r w:rsidR="00D912FC">
        <w:rPr>
          <w:rFonts w:ascii="Times New Roman" w:hAnsi="Times New Roman" w:cs="Times New Roman"/>
          <w:b/>
          <w:i/>
          <w:iCs/>
          <w:noProof/>
          <w:sz w:val="24"/>
          <w:szCs w:val="24"/>
          <w:lang w:val="en-GB"/>
        </w:rPr>
        <w:t>ing</w:t>
      </w:r>
      <w:r w:rsidR="00D912FC" w:rsidRPr="003165B4">
        <w:rPr>
          <w:rFonts w:ascii="Times New Roman" w:hAnsi="Times New Roman"/>
          <w:b/>
          <w:i/>
          <w:noProof/>
          <w:sz w:val="24"/>
          <w:lang w:val="en-GB"/>
        </w:rPr>
        <w:t xml:space="preserve"> </w:t>
      </w:r>
      <w:r w:rsidRPr="003165B4">
        <w:rPr>
          <w:rFonts w:ascii="Times New Roman" w:hAnsi="Times New Roman"/>
          <w:b/>
          <w:i/>
          <w:noProof/>
          <w:sz w:val="24"/>
          <w:lang w:val="en-GB"/>
        </w:rPr>
        <w:t>TSD o</w:t>
      </w:r>
      <w:r w:rsidR="00D12231" w:rsidRPr="003165B4">
        <w:rPr>
          <w:rFonts w:ascii="Times New Roman" w:hAnsi="Times New Roman"/>
          <w:b/>
          <w:i/>
          <w:noProof/>
          <w:sz w:val="24"/>
          <w:lang w:val="en-GB"/>
        </w:rPr>
        <w:t>bjectives under 11</w:t>
      </w:r>
      <w:r w:rsidRPr="003165B4">
        <w:rPr>
          <w:rFonts w:ascii="Times New Roman" w:hAnsi="Times New Roman"/>
          <w:b/>
          <w:i/>
          <w:noProof/>
          <w:sz w:val="24"/>
          <w:lang w:val="en-GB"/>
        </w:rPr>
        <w:t xml:space="preserve"> EU trade agreements</w:t>
      </w:r>
      <w:r w:rsidR="00D12231" w:rsidRPr="00533415">
        <w:rPr>
          <w:rFonts w:ascii="Times New Roman" w:eastAsia="Times New Roman" w:hAnsi="Times New Roman" w:cs="Times New Roman"/>
          <w:noProof/>
          <w:sz w:val="24"/>
          <w:szCs w:val="20"/>
          <w:lang w:val="en-GB" w:eastAsia="en-GB"/>
        </w:rPr>
        <w:t xml:space="preserve"> </w:t>
      </w:r>
      <w:r w:rsidR="00D12231" w:rsidRPr="00533415">
        <w:rPr>
          <w:rFonts w:ascii="Times New Roman" w:hAnsi="Times New Roman" w:cs="Times New Roman"/>
          <w:b/>
          <w:i/>
          <w:iCs/>
          <w:noProof/>
          <w:sz w:val="24"/>
          <w:szCs w:val="24"/>
          <w:lang w:val="en-GB"/>
        </w:rPr>
        <w:t>covering 18 countries</w:t>
      </w:r>
    </w:p>
    <w:p w14:paraId="7B048111" w14:textId="77777777" w:rsidR="00EC49FB" w:rsidRPr="003165B4" w:rsidRDefault="00EC49FB" w:rsidP="007748F7">
      <w:pPr>
        <w:shd w:val="clear" w:color="auto" w:fill="FFFFFF"/>
        <w:spacing w:after="0" w:line="161" w:lineRule="atLeast"/>
        <w:jc w:val="both"/>
        <w:rPr>
          <w:rFonts w:ascii="Times New Roman" w:hAnsi="Times New Roman"/>
          <w:noProof/>
          <w:color w:val="222222"/>
          <w:sz w:val="24"/>
          <w:lang w:val="en-GB"/>
        </w:rPr>
      </w:pPr>
    </w:p>
    <w:p w14:paraId="7B048112" w14:textId="79383BD6" w:rsidR="00EC49FB" w:rsidRPr="003165B4" w:rsidRDefault="00714E50" w:rsidP="007748F7">
      <w:p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Contributions by DAGs</w:t>
      </w:r>
      <w:r w:rsidR="00FA753A" w:rsidRPr="003165B4">
        <w:rPr>
          <w:rFonts w:ascii="Times New Roman" w:hAnsi="Times New Roman"/>
          <w:noProof/>
          <w:color w:val="222222"/>
          <w:sz w:val="24"/>
          <w:lang w:val="en-GB"/>
        </w:rPr>
        <w:t>,</w:t>
      </w:r>
      <w:r w:rsidRPr="003165B4">
        <w:rPr>
          <w:rFonts w:ascii="Times New Roman" w:hAnsi="Times New Roman"/>
          <w:noProof/>
          <w:color w:val="222222"/>
          <w:sz w:val="24"/>
          <w:lang w:val="en-GB"/>
        </w:rPr>
        <w:t xml:space="preserve"> who </w:t>
      </w:r>
      <w:r w:rsidRPr="003165B4">
        <w:rPr>
          <w:rFonts w:ascii="Times New Roman" w:hAnsi="Times New Roman"/>
          <w:b/>
          <w:noProof/>
          <w:color w:val="222222"/>
          <w:sz w:val="24"/>
          <w:lang w:val="en-GB"/>
        </w:rPr>
        <w:t>monitor the situation</w:t>
      </w:r>
      <w:r w:rsidRPr="003165B4">
        <w:rPr>
          <w:rFonts w:ascii="Times New Roman" w:hAnsi="Times New Roman"/>
          <w:noProof/>
          <w:color w:val="222222"/>
          <w:sz w:val="24"/>
          <w:lang w:val="en-GB"/>
        </w:rPr>
        <w:t xml:space="preserve"> on the ground</w:t>
      </w:r>
      <w:r w:rsidR="00953B66" w:rsidRPr="003165B4">
        <w:rPr>
          <w:rFonts w:ascii="Times New Roman" w:hAnsi="Times New Roman"/>
          <w:noProof/>
          <w:color w:val="222222"/>
          <w:sz w:val="24"/>
          <w:lang w:val="en-GB"/>
        </w:rPr>
        <w:t xml:space="preserve"> in partner countries</w:t>
      </w:r>
      <w:r w:rsidR="00FA753A" w:rsidRPr="003165B4">
        <w:rPr>
          <w:rFonts w:ascii="Times New Roman" w:hAnsi="Times New Roman"/>
          <w:noProof/>
          <w:color w:val="222222"/>
          <w:sz w:val="24"/>
          <w:lang w:val="en-GB"/>
        </w:rPr>
        <w:t>,</w:t>
      </w:r>
      <w:r w:rsidRPr="003165B4">
        <w:rPr>
          <w:rFonts w:ascii="Times New Roman" w:hAnsi="Times New Roman"/>
          <w:noProof/>
          <w:color w:val="222222"/>
          <w:sz w:val="24"/>
          <w:lang w:val="en-GB"/>
        </w:rPr>
        <w:t xml:space="preserve"> </w:t>
      </w:r>
      <w:r w:rsidR="00953B66" w:rsidRPr="003165B4">
        <w:rPr>
          <w:rFonts w:ascii="Times New Roman" w:hAnsi="Times New Roman"/>
          <w:noProof/>
          <w:color w:val="222222"/>
          <w:sz w:val="24"/>
          <w:lang w:val="en-GB"/>
        </w:rPr>
        <w:t>reinforce the Commission’s position when following</w:t>
      </w:r>
      <w:r w:rsidR="001B46FE">
        <w:rPr>
          <w:rFonts w:ascii="Times New Roman" w:eastAsia="Times New Roman" w:hAnsi="Times New Roman" w:cs="Times New Roman"/>
          <w:noProof/>
          <w:color w:val="222222"/>
          <w:sz w:val="24"/>
          <w:szCs w:val="24"/>
          <w:lang w:val="en-GB"/>
        </w:rPr>
        <w:t xml:space="preserve"> </w:t>
      </w:r>
      <w:r w:rsidR="00953B66" w:rsidRPr="003165B4">
        <w:rPr>
          <w:rFonts w:ascii="Times New Roman" w:hAnsi="Times New Roman"/>
          <w:noProof/>
          <w:color w:val="222222"/>
          <w:sz w:val="24"/>
          <w:lang w:val="en-GB"/>
        </w:rPr>
        <w:t>up on</w:t>
      </w:r>
      <w:r w:rsidR="00E32CE8" w:rsidRPr="003165B4">
        <w:rPr>
          <w:rFonts w:ascii="Times New Roman" w:hAnsi="Times New Roman"/>
          <w:noProof/>
          <w:color w:val="222222"/>
          <w:sz w:val="24"/>
          <w:lang w:val="en-GB"/>
        </w:rPr>
        <w:t xml:space="preserve"> TSD commitments:</w:t>
      </w:r>
      <w:r w:rsidR="00D12231" w:rsidRPr="003165B4">
        <w:rPr>
          <w:rFonts w:ascii="Times New Roman" w:hAnsi="Times New Roman"/>
          <w:noProof/>
          <w:color w:val="222222"/>
          <w:sz w:val="24"/>
          <w:lang w:val="en-GB"/>
        </w:rPr>
        <w:t xml:space="preserve"> </w:t>
      </w:r>
    </w:p>
    <w:p w14:paraId="7B048113" w14:textId="77777777" w:rsidR="00EC49FB" w:rsidRPr="003165B4" w:rsidRDefault="00EC49FB" w:rsidP="00EC49FB">
      <w:pPr>
        <w:shd w:val="clear" w:color="auto" w:fill="FFFFFF"/>
        <w:spacing w:after="0" w:line="240" w:lineRule="auto"/>
        <w:rPr>
          <w:rFonts w:ascii="Arial" w:hAnsi="Arial"/>
          <w:noProof/>
          <w:color w:val="222222"/>
          <w:sz w:val="24"/>
          <w:lang w:val="en-GB"/>
        </w:rPr>
      </w:pPr>
    </w:p>
    <w:p w14:paraId="5F8ED75E" w14:textId="24301A8C" w:rsidR="00B55350" w:rsidRPr="003165B4" w:rsidRDefault="00B55350" w:rsidP="003165B4">
      <w:pPr>
        <w:pStyle w:val="ListParagraph"/>
        <w:numPr>
          <w:ilvl w:val="0"/>
          <w:numId w:val="53"/>
        </w:num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For instance, in </w:t>
      </w:r>
      <w:r w:rsidRPr="003165B4">
        <w:rPr>
          <w:rFonts w:ascii="Times New Roman" w:hAnsi="Times New Roman"/>
          <w:b/>
          <w:noProof/>
          <w:color w:val="222222"/>
          <w:sz w:val="24"/>
          <w:lang w:val="en-GB"/>
        </w:rPr>
        <w:t>Ecuador</w:t>
      </w:r>
      <w:r w:rsidRPr="003165B4">
        <w:rPr>
          <w:rFonts w:ascii="Times New Roman" w:hAnsi="Times New Roman"/>
          <w:noProof/>
          <w:color w:val="222222"/>
          <w:sz w:val="24"/>
          <w:lang w:val="en-GB"/>
        </w:rPr>
        <w:t xml:space="preserve">, joint submissions from </w:t>
      </w:r>
      <w:r w:rsidR="001B46FE" w:rsidRPr="00D358E8">
        <w:rPr>
          <w:rFonts w:ascii="Times New Roman" w:eastAsia="Times New Roman" w:hAnsi="Times New Roman" w:cs="Times New Roman"/>
          <w:noProof/>
          <w:color w:val="222222"/>
          <w:sz w:val="24"/>
          <w:szCs w:val="24"/>
          <w:lang w:val="en-GB"/>
        </w:rPr>
        <w:t>c</w:t>
      </w:r>
      <w:r w:rsidRPr="00D358E8">
        <w:rPr>
          <w:rFonts w:ascii="Times New Roman" w:eastAsia="Times New Roman" w:hAnsi="Times New Roman" w:cs="Times New Roman"/>
          <w:noProof/>
          <w:color w:val="222222"/>
          <w:sz w:val="24"/>
          <w:szCs w:val="24"/>
          <w:lang w:val="en-GB"/>
        </w:rPr>
        <w:t xml:space="preserve">ivil </w:t>
      </w:r>
      <w:r w:rsidR="001B46FE" w:rsidRPr="00D358E8">
        <w:rPr>
          <w:rFonts w:ascii="Times New Roman" w:eastAsia="Times New Roman" w:hAnsi="Times New Roman" w:cs="Times New Roman"/>
          <w:noProof/>
          <w:color w:val="222222"/>
          <w:sz w:val="24"/>
          <w:szCs w:val="24"/>
          <w:lang w:val="en-GB"/>
        </w:rPr>
        <w:t>s</w:t>
      </w:r>
      <w:r w:rsidRPr="00D358E8">
        <w:rPr>
          <w:rFonts w:ascii="Times New Roman" w:eastAsia="Times New Roman" w:hAnsi="Times New Roman" w:cs="Times New Roman"/>
          <w:noProof/>
          <w:color w:val="222222"/>
          <w:sz w:val="24"/>
          <w:szCs w:val="24"/>
          <w:lang w:val="en-GB"/>
        </w:rPr>
        <w:t>ociety</w:t>
      </w:r>
      <w:r w:rsidRPr="003165B4">
        <w:rPr>
          <w:rFonts w:ascii="Times New Roman" w:hAnsi="Times New Roman"/>
          <w:noProof/>
          <w:color w:val="222222"/>
          <w:sz w:val="24"/>
          <w:lang w:val="en-GB"/>
        </w:rPr>
        <w:t xml:space="preserve"> representatives in 2021 highlighted </w:t>
      </w:r>
      <w:r w:rsidRPr="003165B4">
        <w:rPr>
          <w:rFonts w:ascii="Times New Roman" w:hAnsi="Times New Roman"/>
          <w:b/>
          <w:noProof/>
          <w:color w:val="222222"/>
          <w:sz w:val="24"/>
          <w:lang w:val="en-GB"/>
        </w:rPr>
        <w:t>difficulties in the registration as a trade union</w:t>
      </w:r>
      <w:r w:rsidRPr="003165B4">
        <w:rPr>
          <w:rFonts w:ascii="Times New Roman" w:hAnsi="Times New Roman"/>
          <w:noProof/>
          <w:color w:val="222222"/>
          <w:sz w:val="24"/>
          <w:lang w:val="en-GB"/>
        </w:rPr>
        <w:t> of one of the workers’ organisations in the </w:t>
      </w:r>
      <w:r w:rsidRPr="003165B4">
        <w:rPr>
          <w:rFonts w:ascii="Times New Roman" w:hAnsi="Times New Roman"/>
          <w:b/>
          <w:noProof/>
          <w:color w:val="222222"/>
          <w:sz w:val="24"/>
          <w:lang w:val="en-GB"/>
        </w:rPr>
        <w:t>banana sector</w:t>
      </w:r>
      <w:r w:rsidR="001B46FE" w:rsidRPr="00D358E8">
        <w:rPr>
          <w:rFonts w:ascii="Times New Roman" w:eastAsia="Times New Roman" w:hAnsi="Times New Roman" w:cs="Times New Roman"/>
          <w:noProof/>
          <w:color w:val="222222"/>
          <w:sz w:val="24"/>
          <w:szCs w:val="24"/>
          <w:lang w:val="en-GB"/>
        </w:rPr>
        <w:t>; this</w:t>
      </w:r>
      <w:r w:rsidRPr="003165B4">
        <w:rPr>
          <w:rFonts w:ascii="Times New Roman" w:hAnsi="Times New Roman"/>
          <w:noProof/>
          <w:color w:val="222222"/>
          <w:sz w:val="24"/>
          <w:lang w:val="en-GB"/>
        </w:rPr>
        <w:t xml:space="preserve"> triggered enforcement action. The Commission took the issue up and voiced concerns about the violation of core labour commitments and recalled the recommendations issued by </w:t>
      </w:r>
      <w:r w:rsidR="00D912FC" w:rsidRPr="00D358E8">
        <w:rPr>
          <w:rFonts w:ascii="Times New Roman" w:eastAsia="Times New Roman" w:hAnsi="Times New Roman" w:cs="Times New Roman"/>
          <w:noProof/>
          <w:color w:val="222222"/>
          <w:sz w:val="24"/>
          <w:szCs w:val="24"/>
          <w:lang w:val="en-GB"/>
        </w:rPr>
        <w:t xml:space="preserve">the </w:t>
      </w:r>
      <w:r w:rsidR="001B46FE" w:rsidRPr="00D358E8">
        <w:rPr>
          <w:rFonts w:ascii="Times New Roman" w:eastAsia="Times New Roman" w:hAnsi="Times New Roman" w:cs="Times New Roman"/>
          <w:noProof/>
          <w:color w:val="222222"/>
          <w:sz w:val="24"/>
          <w:szCs w:val="24"/>
          <w:lang w:val="en-GB"/>
        </w:rPr>
        <w:t>ILO</w:t>
      </w:r>
      <w:r w:rsidRPr="00D358E8">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 The Commission </w:t>
      </w:r>
      <w:r w:rsidR="00EC52D9">
        <w:rPr>
          <w:rFonts w:ascii="Times New Roman" w:hAnsi="Times New Roman"/>
          <w:noProof/>
          <w:color w:val="222222"/>
          <w:sz w:val="24"/>
          <w:lang w:val="en-GB"/>
        </w:rPr>
        <w:t xml:space="preserve">has </w:t>
      </w:r>
      <w:r w:rsidR="00D912FC" w:rsidRPr="00D358E8">
        <w:rPr>
          <w:rFonts w:ascii="Times New Roman" w:eastAsia="Times New Roman" w:hAnsi="Times New Roman" w:cs="Times New Roman"/>
          <w:noProof/>
          <w:color w:val="222222"/>
          <w:sz w:val="24"/>
          <w:szCs w:val="24"/>
          <w:lang w:val="en-GB"/>
        </w:rPr>
        <w:t>continued</w:t>
      </w:r>
      <w:r w:rsidR="00D912FC"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to engage with the unions in Ecuador, notably in the banana sector, and support their case in discussions with the Ecuadorian government.</w:t>
      </w:r>
    </w:p>
    <w:p w14:paraId="05E92032" w14:textId="6472B64D" w:rsidR="00B55350" w:rsidRPr="003165B4" w:rsidRDefault="00B55350" w:rsidP="003165B4">
      <w:pPr>
        <w:shd w:val="clear" w:color="auto" w:fill="FFFFFF"/>
        <w:spacing w:after="0" w:line="240" w:lineRule="auto"/>
        <w:ind w:left="360" w:firstLine="60"/>
        <w:jc w:val="both"/>
        <w:rPr>
          <w:rFonts w:ascii="Times New Roman" w:hAnsi="Times New Roman"/>
          <w:noProof/>
          <w:color w:val="222222"/>
          <w:sz w:val="24"/>
          <w:lang w:val="en-GB"/>
        </w:rPr>
      </w:pPr>
    </w:p>
    <w:p w14:paraId="5B84D8FB" w14:textId="1453E4D7" w:rsidR="00B55350" w:rsidRPr="003165B4" w:rsidRDefault="00B55350" w:rsidP="003165B4">
      <w:pPr>
        <w:pStyle w:val="ListParagraph"/>
        <w:numPr>
          <w:ilvl w:val="0"/>
          <w:numId w:val="53"/>
        </w:numPr>
        <w:spacing w:after="0"/>
        <w:rPr>
          <w:rFonts w:ascii="Times New Roman" w:hAnsi="Times New Roman"/>
          <w:i/>
          <w:noProof/>
          <w:color w:val="222222"/>
          <w:sz w:val="24"/>
          <w:lang w:val="en-GB"/>
        </w:rPr>
      </w:pPr>
      <w:r w:rsidRPr="003165B4">
        <w:rPr>
          <w:rFonts w:ascii="Times New Roman" w:hAnsi="Times New Roman"/>
          <w:noProof/>
          <w:color w:val="222222"/>
          <w:sz w:val="24"/>
          <w:lang w:val="en-GB"/>
        </w:rPr>
        <w:t>The </w:t>
      </w:r>
      <w:r w:rsidRPr="003165B4">
        <w:rPr>
          <w:rFonts w:ascii="Times New Roman" w:hAnsi="Times New Roman"/>
          <w:b/>
          <w:noProof/>
          <w:color w:val="222222"/>
          <w:sz w:val="24"/>
          <w:lang w:val="en-GB"/>
        </w:rPr>
        <w:t>EU</w:t>
      </w:r>
      <w:r w:rsidR="00D912FC" w:rsidRPr="00D358E8">
        <w:rPr>
          <w:rFonts w:ascii="Times New Roman" w:eastAsia="Times New Roman" w:hAnsi="Times New Roman" w:cs="Times New Roman"/>
          <w:b/>
          <w:bCs/>
          <w:noProof/>
          <w:color w:val="222222"/>
          <w:sz w:val="24"/>
          <w:szCs w:val="24"/>
          <w:lang w:val="en-GB"/>
        </w:rPr>
        <w:t xml:space="preserve"> </w:t>
      </w:r>
      <w:r w:rsidR="00044CD2">
        <w:rPr>
          <w:rFonts w:ascii="Times New Roman" w:eastAsia="Times New Roman" w:hAnsi="Times New Roman" w:cs="Times New Roman"/>
          <w:b/>
          <w:bCs/>
          <w:noProof/>
          <w:color w:val="222222"/>
          <w:sz w:val="24"/>
          <w:szCs w:val="24"/>
          <w:lang w:val="en-GB"/>
        </w:rPr>
        <w:t>South</w:t>
      </w:r>
      <w:r w:rsidR="00044CD2" w:rsidRPr="003165B4">
        <w:rPr>
          <w:rFonts w:ascii="Times New Roman" w:hAnsi="Times New Roman"/>
          <w:b/>
          <w:noProof/>
          <w:color w:val="222222"/>
          <w:sz w:val="24"/>
          <w:lang w:val="en-GB"/>
        </w:rPr>
        <w:t xml:space="preserve"> </w:t>
      </w:r>
      <w:r w:rsidRPr="003165B4">
        <w:rPr>
          <w:rFonts w:ascii="Times New Roman" w:hAnsi="Times New Roman"/>
          <w:b/>
          <w:noProof/>
          <w:color w:val="222222"/>
          <w:sz w:val="24"/>
          <w:lang w:val="en-GB"/>
        </w:rPr>
        <w:t>Korea DAG</w:t>
      </w:r>
      <w:r w:rsidRPr="003165B4">
        <w:rPr>
          <w:rFonts w:ascii="Times New Roman" w:hAnsi="Times New Roman"/>
          <w:noProof/>
          <w:color w:val="222222"/>
          <w:sz w:val="24"/>
          <w:lang w:val="en-GB"/>
        </w:rPr>
        <w:t> in 2021 brought to the Commission’s attention a case of alleged </w:t>
      </w:r>
      <w:r w:rsidRPr="003165B4">
        <w:rPr>
          <w:rFonts w:ascii="Times New Roman" w:hAnsi="Times New Roman"/>
          <w:b/>
          <w:noProof/>
          <w:color w:val="222222"/>
          <w:sz w:val="24"/>
          <w:lang w:val="en-GB"/>
        </w:rPr>
        <w:t xml:space="preserve">discrimination in </w:t>
      </w:r>
      <w:r w:rsidR="00044CD2">
        <w:rPr>
          <w:rFonts w:ascii="Times New Roman" w:eastAsia="Times New Roman" w:hAnsi="Times New Roman" w:cs="Times New Roman"/>
          <w:b/>
          <w:bCs/>
          <w:noProof/>
          <w:color w:val="222222"/>
          <w:sz w:val="24"/>
          <w:szCs w:val="24"/>
          <w:lang w:val="en-GB"/>
        </w:rPr>
        <w:t xml:space="preserve">South </w:t>
      </w:r>
      <w:r w:rsidRPr="003165B4">
        <w:rPr>
          <w:rFonts w:ascii="Times New Roman" w:hAnsi="Times New Roman"/>
          <w:b/>
          <w:noProof/>
          <w:color w:val="222222"/>
          <w:sz w:val="24"/>
          <w:lang w:val="en-GB"/>
        </w:rPr>
        <w:t>Korea against delivery workers</w:t>
      </w:r>
      <w:r w:rsidR="00EC52D9">
        <w:rPr>
          <w:rFonts w:ascii="Times New Roman" w:hAnsi="Times New Roman"/>
          <w:b/>
          <w:noProof/>
          <w:color w:val="222222"/>
          <w:sz w:val="24"/>
          <w:lang w:val="en-GB"/>
        </w:rPr>
        <w:t>,</w:t>
      </w:r>
      <w:r w:rsidR="00EC52D9" w:rsidRPr="00D22670">
        <w:rPr>
          <w:rFonts w:ascii="Times New Roman" w:hAnsi="Times New Roman"/>
          <w:noProof/>
          <w:color w:val="222222"/>
          <w:sz w:val="24"/>
          <w:lang w:val="en-GB"/>
        </w:rPr>
        <w:t xml:space="preserve"> concerning  the recognition of their right to collective bargaining</w:t>
      </w:r>
      <w:r w:rsidR="00D912FC" w:rsidRPr="00D22670">
        <w:rPr>
          <w:rFonts w:ascii="Times New Roman" w:hAnsi="Times New Roman"/>
          <w:noProof/>
          <w:color w:val="222222"/>
          <w:sz w:val="24"/>
          <w:lang w:val="en-GB"/>
        </w:rPr>
        <w:t>. T</w:t>
      </w:r>
      <w:r w:rsidRPr="00D22670">
        <w:rPr>
          <w:rFonts w:ascii="Times New Roman" w:hAnsi="Times New Roman"/>
          <w:noProof/>
          <w:color w:val="222222"/>
          <w:sz w:val="24"/>
          <w:lang w:val="en-GB"/>
        </w:rPr>
        <w:t>he</w:t>
      </w:r>
      <w:r w:rsidRPr="003165B4">
        <w:rPr>
          <w:rFonts w:ascii="Times New Roman" w:hAnsi="Times New Roman"/>
          <w:noProof/>
          <w:color w:val="222222"/>
          <w:sz w:val="24"/>
          <w:lang w:val="en-GB"/>
        </w:rPr>
        <w:t xml:space="preserve"> Commission </w:t>
      </w:r>
      <w:r w:rsidR="00EC52D9">
        <w:rPr>
          <w:rFonts w:ascii="Times New Roman" w:hAnsi="Times New Roman"/>
          <w:noProof/>
          <w:color w:val="222222"/>
          <w:sz w:val="24"/>
          <w:lang w:val="en-GB"/>
        </w:rPr>
        <w:t xml:space="preserve">has </w:t>
      </w:r>
      <w:r w:rsidRPr="003165B4">
        <w:rPr>
          <w:rFonts w:ascii="Times New Roman" w:hAnsi="Times New Roman"/>
          <w:noProof/>
          <w:color w:val="222222"/>
          <w:sz w:val="24"/>
          <w:lang w:val="en-GB"/>
        </w:rPr>
        <w:t>continued to follow</w:t>
      </w:r>
      <w:r w:rsidR="001B46FE" w:rsidRPr="00D358E8">
        <w:rPr>
          <w:rFonts w:ascii="Times New Roman" w:eastAsia="Times New Roman" w:hAnsi="Times New Roman" w:cs="Times New Roman"/>
          <w:noProof/>
          <w:color w:val="222222"/>
          <w:sz w:val="24"/>
          <w:szCs w:val="24"/>
          <w:lang w:val="en-GB"/>
        </w:rPr>
        <w:t xml:space="preserve"> </w:t>
      </w:r>
      <w:r w:rsidRPr="003165B4">
        <w:rPr>
          <w:rFonts w:ascii="Times New Roman" w:hAnsi="Times New Roman"/>
          <w:noProof/>
          <w:color w:val="222222"/>
          <w:sz w:val="24"/>
          <w:lang w:val="en-GB"/>
        </w:rPr>
        <w:t xml:space="preserve">up on </w:t>
      </w:r>
      <w:r w:rsidR="00D912FC" w:rsidRPr="00D358E8">
        <w:rPr>
          <w:rFonts w:ascii="Times New Roman" w:eastAsia="Times New Roman" w:hAnsi="Times New Roman" w:cs="Times New Roman"/>
          <w:noProof/>
          <w:color w:val="222222"/>
          <w:sz w:val="24"/>
          <w:szCs w:val="24"/>
          <w:lang w:val="en-GB"/>
        </w:rPr>
        <w:t xml:space="preserve">this </w:t>
      </w:r>
      <w:r w:rsidR="00EC52D9">
        <w:rPr>
          <w:rFonts w:ascii="Times New Roman" w:eastAsia="Times New Roman" w:hAnsi="Times New Roman" w:cs="Times New Roman"/>
          <w:noProof/>
          <w:color w:val="222222"/>
          <w:sz w:val="24"/>
          <w:szCs w:val="24"/>
          <w:lang w:val="en-GB"/>
        </w:rPr>
        <w:t>issue</w:t>
      </w:r>
      <w:r w:rsidR="00EC52D9" w:rsidRPr="00D358E8">
        <w:rPr>
          <w:rFonts w:ascii="Times New Roman" w:eastAsia="Times New Roman" w:hAnsi="Times New Roman" w:cs="Times New Roman"/>
          <w:noProof/>
          <w:color w:val="222222"/>
          <w:sz w:val="24"/>
          <w:szCs w:val="24"/>
          <w:lang w:val="en-GB"/>
        </w:rPr>
        <w:t xml:space="preserve"> </w:t>
      </w:r>
      <w:r w:rsidRPr="003165B4">
        <w:rPr>
          <w:rFonts w:ascii="Times New Roman" w:hAnsi="Times New Roman"/>
          <w:noProof/>
          <w:color w:val="222222"/>
          <w:sz w:val="24"/>
          <w:lang w:val="en-GB"/>
        </w:rPr>
        <w:t xml:space="preserve">with </w:t>
      </w:r>
      <w:r w:rsidR="00044CD2">
        <w:rPr>
          <w:rFonts w:ascii="Times New Roman" w:eastAsia="Times New Roman" w:hAnsi="Times New Roman" w:cs="Times New Roman"/>
          <w:noProof/>
          <w:color w:val="222222"/>
          <w:sz w:val="24"/>
          <w:szCs w:val="24"/>
          <w:lang w:val="en-GB"/>
        </w:rPr>
        <w:t xml:space="preserve">South </w:t>
      </w:r>
      <w:r w:rsidRPr="003165B4">
        <w:rPr>
          <w:rFonts w:ascii="Times New Roman" w:hAnsi="Times New Roman"/>
          <w:noProof/>
          <w:color w:val="222222"/>
          <w:sz w:val="24"/>
          <w:lang w:val="en-GB"/>
        </w:rPr>
        <w:t xml:space="preserve">Korea </w:t>
      </w:r>
      <w:r w:rsidR="00D912FC" w:rsidRPr="00D358E8">
        <w:rPr>
          <w:rFonts w:ascii="Times New Roman" w:eastAsia="Times New Roman" w:hAnsi="Times New Roman" w:cs="Times New Roman"/>
          <w:noProof/>
          <w:color w:val="222222"/>
          <w:sz w:val="24"/>
          <w:szCs w:val="24"/>
          <w:lang w:val="en-GB"/>
        </w:rPr>
        <w:t xml:space="preserve"> </w:t>
      </w:r>
      <w:r w:rsidRPr="00D358E8">
        <w:rPr>
          <w:rFonts w:ascii="Times New Roman" w:eastAsia="Times New Roman" w:hAnsi="Times New Roman" w:cs="Times New Roman"/>
          <w:noProof/>
          <w:color w:val="222222"/>
          <w:sz w:val="24"/>
          <w:szCs w:val="24"/>
          <w:lang w:val="en-GB"/>
        </w:rPr>
        <w:t xml:space="preserve">in </w:t>
      </w:r>
      <w:r w:rsidRPr="003165B4">
        <w:rPr>
          <w:rFonts w:ascii="Times New Roman" w:hAnsi="Times New Roman"/>
          <w:noProof/>
          <w:color w:val="222222"/>
          <w:sz w:val="24"/>
          <w:lang w:val="en-GB"/>
        </w:rPr>
        <w:t xml:space="preserve">the context of the implementation of the </w:t>
      </w:r>
      <w:r w:rsidR="00DF4696" w:rsidRPr="00D358E8">
        <w:rPr>
          <w:rFonts w:ascii="Times New Roman" w:eastAsia="Times New Roman" w:hAnsi="Times New Roman" w:cs="Times New Roman"/>
          <w:noProof/>
          <w:color w:val="222222"/>
          <w:sz w:val="24"/>
          <w:szCs w:val="24"/>
          <w:lang w:val="en-GB"/>
        </w:rPr>
        <w:t>e</w:t>
      </w:r>
      <w:r w:rsidRPr="00D358E8">
        <w:rPr>
          <w:rFonts w:ascii="Times New Roman" w:eastAsia="Times New Roman" w:hAnsi="Times New Roman" w:cs="Times New Roman"/>
          <w:noProof/>
          <w:color w:val="222222"/>
          <w:sz w:val="24"/>
          <w:szCs w:val="24"/>
          <w:lang w:val="en-GB"/>
        </w:rPr>
        <w:t xml:space="preserve">xpert </w:t>
      </w:r>
      <w:r w:rsidR="00DF4696" w:rsidRPr="00D358E8">
        <w:rPr>
          <w:rFonts w:ascii="Times New Roman" w:eastAsia="Times New Roman" w:hAnsi="Times New Roman" w:cs="Times New Roman"/>
          <w:noProof/>
          <w:color w:val="222222"/>
          <w:sz w:val="24"/>
          <w:szCs w:val="24"/>
          <w:lang w:val="en-GB"/>
        </w:rPr>
        <w:t>p</w:t>
      </w:r>
      <w:r w:rsidRPr="00D358E8">
        <w:rPr>
          <w:rFonts w:ascii="Times New Roman" w:eastAsia="Times New Roman" w:hAnsi="Times New Roman" w:cs="Times New Roman"/>
          <w:noProof/>
          <w:color w:val="222222"/>
          <w:sz w:val="24"/>
          <w:szCs w:val="24"/>
          <w:lang w:val="en-GB"/>
        </w:rPr>
        <w:t>anel</w:t>
      </w:r>
      <w:r w:rsidRPr="003165B4">
        <w:rPr>
          <w:rFonts w:ascii="Times New Roman" w:hAnsi="Times New Roman"/>
          <w:noProof/>
          <w:color w:val="222222"/>
          <w:sz w:val="24"/>
          <w:lang w:val="en-GB"/>
        </w:rPr>
        <w:t xml:space="preserve"> report .</w:t>
      </w:r>
    </w:p>
    <w:p w14:paraId="12850594" w14:textId="77777777" w:rsidR="00B55350" w:rsidRPr="003165B4" w:rsidRDefault="00B55350" w:rsidP="003165B4">
      <w:pPr>
        <w:shd w:val="clear" w:color="auto" w:fill="FFFFFF"/>
        <w:spacing w:after="0" w:line="240" w:lineRule="auto"/>
        <w:ind w:left="360" w:firstLine="60"/>
        <w:jc w:val="both"/>
        <w:rPr>
          <w:rFonts w:ascii="Times New Roman" w:hAnsi="Times New Roman"/>
          <w:noProof/>
          <w:color w:val="222222"/>
          <w:sz w:val="24"/>
          <w:lang w:val="en-GB"/>
        </w:rPr>
      </w:pPr>
    </w:p>
    <w:p w14:paraId="1433C3ED" w14:textId="3CBBEF36" w:rsidR="00B55350" w:rsidRPr="003165B4" w:rsidRDefault="00B55350" w:rsidP="003165B4">
      <w:pPr>
        <w:pStyle w:val="ListParagraph"/>
        <w:numPr>
          <w:ilvl w:val="0"/>
          <w:numId w:val="53"/>
        </w:numPr>
        <w:rPr>
          <w:rFonts w:ascii="Times New Roman" w:hAnsi="Times New Roman"/>
          <w:noProof/>
          <w:color w:val="222222"/>
          <w:sz w:val="24"/>
          <w:lang w:val="en-GB"/>
        </w:rPr>
      </w:pPr>
      <w:r w:rsidRPr="003165B4">
        <w:rPr>
          <w:rFonts w:ascii="Times New Roman" w:hAnsi="Times New Roman"/>
          <w:noProof/>
          <w:color w:val="222222"/>
          <w:sz w:val="24"/>
          <w:lang w:val="en-GB"/>
        </w:rPr>
        <w:t>More recently, the </w:t>
      </w:r>
      <w:r w:rsidRPr="003165B4">
        <w:rPr>
          <w:rFonts w:ascii="Times New Roman" w:hAnsi="Times New Roman"/>
          <w:b/>
          <w:noProof/>
          <w:color w:val="222222"/>
          <w:sz w:val="24"/>
          <w:lang w:val="en-GB"/>
        </w:rPr>
        <w:t>EU United Kingdom DAG</w:t>
      </w:r>
      <w:r w:rsidRPr="00D358E8">
        <w:rPr>
          <w:rFonts w:ascii="Times New Roman" w:eastAsia="Times New Roman" w:hAnsi="Times New Roman" w:cs="Times New Roman"/>
          <w:noProof/>
          <w:color w:val="222222"/>
          <w:sz w:val="24"/>
          <w:szCs w:val="24"/>
          <w:lang w:val="en-GB"/>
        </w:rPr>
        <w:t xml:space="preserve"> </w:t>
      </w:r>
      <w:r w:rsidR="001B46FE" w:rsidRPr="00D358E8">
        <w:rPr>
          <w:rFonts w:ascii="Times New Roman" w:eastAsia="Times New Roman" w:hAnsi="Times New Roman" w:cs="Times New Roman"/>
          <w:noProof/>
          <w:color w:val="222222"/>
          <w:sz w:val="24"/>
          <w:szCs w:val="24"/>
          <w:lang w:val="en-GB"/>
        </w:rPr>
        <w:t>drew</w:t>
      </w:r>
      <w:r w:rsidRPr="003165B4">
        <w:rPr>
          <w:rFonts w:ascii="Times New Roman" w:hAnsi="Times New Roman"/>
          <w:noProof/>
          <w:color w:val="222222"/>
          <w:sz w:val="24"/>
          <w:lang w:val="en-GB"/>
        </w:rPr>
        <w:t xml:space="preserve"> the </w:t>
      </w:r>
      <w:r w:rsidR="001B46FE" w:rsidRPr="00D358E8">
        <w:rPr>
          <w:rFonts w:ascii="Times New Roman" w:eastAsia="Times New Roman" w:hAnsi="Times New Roman" w:cs="Times New Roman"/>
          <w:noProof/>
          <w:color w:val="222222"/>
          <w:sz w:val="24"/>
          <w:szCs w:val="24"/>
          <w:lang w:val="en-GB"/>
        </w:rPr>
        <w:t xml:space="preserve">Commission’s </w:t>
      </w:r>
      <w:r w:rsidRPr="003165B4">
        <w:rPr>
          <w:rFonts w:ascii="Times New Roman" w:hAnsi="Times New Roman"/>
          <w:noProof/>
          <w:color w:val="222222"/>
          <w:sz w:val="24"/>
          <w:lang w:val="en-GB"/>
        </w:rPr>
        <w:t xml:space="preserve">attention to a number </w:t>
      </w:r>
      <w:r w:rsidR="00D912FC" w:rsidRPr="00D358E8">
        <w:rPr>
          <w:rFonts w:ascii="Times New Roman" w:eastAsia="Times New Roman" w:hAnsi="Times New Roman" w:cs="Times New Roman"/>
          <w:noProof/>
          <w:color w:val="222222"/>
          <w:sz w:val="24"/>
          <w:szCs w:val="24"/>
          <w:lang w:val="en-GB"/>
        </w:rPr>
        <w:t xml:space="preserve">of </w:t>
      </w:r>
      <w:r w:rsidRPr="003165B4">
        <w:rPr>
          <w:rFonts w:ascii="Times New Roman" w:hAnsi="Times New Roman"/>
          <w:noProof/>
          <w:color w:val="222222"/>
          <w:sz w:val="24"/>
          <w:lang w:val="en-GB"/>
        </w:rPr>
        <w:t>compliance</w:t>
      </w:r>
      <w:r w:rsidR="00D912FC" w:rsidRPr="00D358E8">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related issues, which have been raised in discussions with the UK in the relevant institutional bodies. These included a reduction in </w:t>
      </w:r>
      <w:r w:rsidRPr="003165B4">
        <w:rPr>
          <w:rFonts w:ascii="Times New Roman" w:hAnsi="Times New Roman"/>
          <w:b/>
          <w:i/>
          <w:noProof/>
          <w:color w:val="222222"/>
          <w:sz w:val="24"/>
          <w:lang w:val="en-GB"/>
        </w:rPr>
        <w:t>labour inspections</w:t>
      </w:r>
      <w:r w:rsidRPr="003165B4">
        <w:rPr>
          <w:rFonts w:ascii="Times New Roman" w:hAnsi="Times New Roman"/>
          <w:noProof/>
          <w:color w:val="222222"/>
          <w:sz w:val="24"/>
          <w:lang w:val="en-GB"/>
        </w:rPr>
        <w:t xml:space="preserve"> in the UK related to the </w:t>
      </w:r>
      <w:r w:rsidR="001B46FE" w:rsidRPr="00D358E8">
        <w:rPr>
          <w:rFonts w:ascii="Times New Roman" w:eastAsia="Times New Roman" w:hAnsi="Times New Roman" w:cs="Times New Roman"/>
          <w:noProof/>
          <w:color w:val="222222"/>
          <w:sz w:val="24"/>
          <w:szCs w:val="24"/>
          <w:lang w:val="en-GB"/>
        </w:rPr>
        <w:t xml:space="preserve">UK’s </w:t>
      </w:r>
      <w:r w:rsidRPr="003165B4">
        <w:rPr>
          <w:rFonts w:ascii="Times New Roman" w:hAnsi="Times New Roman"/>
          <w:noProof/>
          <w:color w:val="222222"/>
          <w:sz w:val="24"/>
          <w:lang w:val="en-GB"/>
        </w:rPr>
        <w:t xml:space="preserve">commitment to maintain an effective system of domestic enforcement. This point was raised in the </w:t>
      </w:r>
      <w:r w:rsidR="00D912FC" w:rsidRPr="00D358E8">
        <w:rPr>
          <w:rFonts w:ascii="Times New Roman" w:eastAsia="Times New Roman" w:hAnsi="Times New Roman" w:cs="Times New Roman"/>
          <w:noProof/>
          <w:color w:val="222222"/>
          <w:sz w:val="24"/>
          <w:szCs w:val="24"/>
          <w:lang w:val="en-GB"/>
        </w:rPr>
        <w:t>Trade Specialised Committee (</w:t>
      </w:r>
      <w:r w:rsidR="00D912FC" w:rsidRPr="003165B4">
        <w:rPr>
          <w:rFonts w:ascii="Times New Roman" w:hAnsi="Times New Roman"/>
          <w:noProof/>
          <w:color w:val="222222"/>
          <w:sz w:val="24"/>
          <w:lang w:val="en-GB"/>
        </w:rPr>
        <w:t>TSC</w:t>
      </w:r>
      <w:r w:rsidR="00D912FC" w:rsidRPr="00D358E8">
        <w:rPr>
          <w:rFonts w:ascii="Times New Roman" w:eastAsia="Times New Roman" w:hAnsi="Times New Roman" w:cs="Times New Roman"/>
          <w:noProof/>
          <w:color w:val="222222"/>
          <w:sz w:val="24"/>
          <w:szCs w:val="24"/>
          <w:lang w:val="en-GB"/>
        </w:rPr>
        <w:t>)</w:t>
      </w:r>
      <w:r w:rsidR="00D912FC"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on </w:t>
      </w:r>
      <w:r w:rsidR="001B46FE" w:rsidRPr="00D358E8">
        <w:rPr>
          <w:rFonts w:ascii="Times New Roman" w:eastAsia="Times New Roman" w:hAnsi="Times New Roman" w:cs="Times New Roman"/>
          <w:noProof/>
          <w:color w:val="222222"/>
          <w:sz w:val="24"/>
          <w:szCs w:val="24"/>
          <w:lang w:val="en-GB"/>
        </w:rPr>
        <w:t xml:space="preserve">the </w:t>
      </w:r>
      <w:r w:rsidRPr="003165B4">
        <w:rPr>
          <w:rFonts w:ascii="Times New Roman" w:hAnsi="Times New Roman"/>
          <w:noProof/>
          <w:color w:val="222222"/>
          <w:sz w:val="24"/>
          <w:lang w:val="en-GB"/>
        </w:rPr>
        <w:t>level playing field</w:t>
      </w:r>
      <w:r w:rsidR="001B46FE" w:rsidRPr="00D358E8">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 based on the EU DAG’s concerns.</w:t>
      </w:r>
    </w:p>
    <w:p w14:paraId="7B04811B" w14:textId="77777777" w:rsidR="00EC49FB" w:rsidRPr="003165B4" w:rsidRDefault="00EC49FB" w:rsidP="007748F7">
      <w:pPr>
        <w:shd w:val="clear" w:color="auto" w:fill="FFFFFF"/>
        <w:spacing w:after="0" w:line="240" w:lineRule="auto"/>
        <w:ind w:left="360"/>
        <w:jc w:val="both"/>
        <w:rPr>
          <w:rFonts w:ascii="Arial" w:hAnsi="Arial"/>
          <w:noProof/>
          <w:color w:val="222222"/>
          <w:sz w:val="24"/>
          <w:lang w:val="en-GB"/>
        </w:rPr>
      </w:pPr>
      <w:r w:rsidRPr="003165B4">
        <w:rPr>
          <w:rFonts w:ascii="Times New Roman" w:hAnsi="Times New Roman"/>
          <w:noProof/>
          <w:color w:val="222222"/>
          <w:sz w:val="24"/>
          <w:lang w:val="en-GB"/>
        </w:rPr>
        <w:t> </w:t>
      </w:r>
    </w:p>
    <w:p w14:paraId="7736601C" w14:textId="24C56402" w:rsidR="00B55350" w:rsidRPr="003165B4" w:rsidRDefault="00B55350" w:rsidP="00B55350">
      <w:p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 xml:space="preserve">DAGs also continued to provide input on topics of mutual interest and concern to the parties of EU trade agreements through </w:t>
      </w:r>
      <w:r w:rsidRPr="003165B4">
        <w:rPr>
          <w:rFonts w:ascii="Times New Roman" w:hAnsi="Times New Roman"/>
          <w:b/>
          <w:noProof/>
          <w:color w:val="222222"/>
          <w:sz w:val="24"/>
          <w:lang w:val="en-GB"/>
        </w:rPr>
        <w:t>research on trade and sustainable development</w:t>
      </w:r>
      <w:r w:rsidRPr="003165B4">
        <w:rPr>
          <w:rFonts w:ascii="Times New Roman" w:hAnsi="Times New Roman"/>
          <w:noProof/>
          <w:color w:val="222222"/>
          <w:sz w:val="24"/>
          <w:lang w:val="en-GB"/>
        </w:rPr>
        <w:t> themes</w:t>
      </w:r>
      <w:r w:rsidR="001B46FE">
        <w:rPr>
          <w:rFonts w:ascii="Times New Roman" w:eastAsia="Times New Roman" w:hAnsi="Times New Roman" w:cs="Times New Roman"/>
          <w:noProof/>
          <w:color w:val="222222"/>
          <w:sz w:val="24"/>
          <w:szCs w:val="24"/>
          <w:lang w:val="en-GB"/>
        </w:rPr>
        <w:t>. These include</w:t>
      </w:r>
      <w:r w:rsidRPr="00533415">
        <w:rPr>
          <w:rFonts w:ascii="Times New Roman" w:eastAsia="Times New Roman" w:hAnsi="Times New Roman" w:cs="Times New Roman"/>
          <w:noProof/>
          <w:color w:val="222222"/>
          <w:sz w:val="24"/>
          <w:szCs w:val="24"/>
          <w:lang w:val="en-GB"/>
        </w:rPr>
        <w:t> </w:t>
      </w:r>
      <w:r w:rsidRPr="003165B4">
        <w:rPr>
          <w:rFonts w:ascii="Times New Roman" w:hAnsi="Times New Roman"/>
          <w:b/>
          <w:noProof/>
          <w:color w:val="222222"/>
          <w:sz w:val="24"/>
          <w:lang w:val="en-GB"/>
        </w:rPr>
        <w:t xml:space="preserve"> studies</w:t>
      </w:r>
      <w:r w:rsidRPr="003165B4">
        <w:rPr>
          <w:rFonts w:ascii="Times New Roman" w:hAnsi="Times New Roman"/>
          <w:noProof/>
          <w:color w:val="222222"/>
          <w:sz w:val="24"/>
          <w:lang w:val="en-GB"/>
        </w:rPr>
        <w:t xml:space="preserve"> commissioned by EU- and partner country DAGs, which inform cooperation and mutual understanding between the parties on sustainability issues. Examples include a study</w:t>
      </w:r>
      <w:r w:rsidR="005255F6" w:rsidRPr="003165B4">
        <w:rPr>
          <w:rFonts w:ascii="Times New Roman" w:hAnsi="Times New Roman"/>
          <w:noProof/>
          <w:color w:val="222222"/>
          <w:sz w:val="24"/>
          <w:lang w:val="en-GB"/>
        </w:rPr>
        <w:t> on</w:t>
      </w:r>
      <w:r w:rsidRPr="003165B4">
        <w:rPr>
          <w:rFonts w:ascii="Times New Roman" w:hAnsi="Times New Roman"/>
          <w:noProof/>
          <w:color w:val="222222"/>
          <w:sz w:val="24"/>
          <w:lang w:val="en-GB"/>
        </w:rPr>
        <w:t> </w:t>
      </w:r>
      <w:r w:rsidR="001B46FE" w:rsidRPr="001B46FE">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Fair trade between EU and Andean </w:t>
      </w:r>
      <w:r w:rsidRPr="00854E38">
        <w:rPr>
          <w:rFonts w:ascii="Times New Roman" w:eastAsia="Times New Roman" w:hAnsi="Times New Roman" w:cs="Times New Roman"/>
          <w:noProof/>
          <w:color w:val="222222"/>
          <w:sz w:val="24"/>
          <w:szCs w:val="24"/>
          <w:lang w:val="en-GB"/>
        </w:rPr>
        <w:t>region</w:t>
      </w:r>
      <w:r w:rsidR="001B46FE">
        <w:rPr>
          <w:rFonts w:ascii="Times New Roman" w:eastAsia="Times New Roman" w:hAnsi="Times New Roman" w:cs="Times New Roman"/>
          <w:noProof/>
          <w:color w:val="222222"/>
          <w:sz w:val="24"/>
          <w:szCs w:val="24"/>
          <w:lang w:val="en-GB"/>
        </w:rPr>
        <w:t>’</w:t>
      </w:r>
      <w:r w:rsidRPr="003165B4">
        <w:rPr>
          <w:rFonts w:ascii="Times New Roman" w:hAnsi="Times New Roman"/>
          <w:noProof/>
          <w:color w:val="222222"/>
          <w:sz w:val="24"/>
          <w:lang w:val="en-GB"/>
        </w:rPr>
        <w:t xml:space="preserve"> and </w:t>
      </w:r>
      <w:r w:rsidR="00D912FC" w:rsidRPr="003165B4">
        <w:rPr>
          <w:rFonts w:ascii="Times New Roman" w:hAnsi="Times New Roman"/>
          <w:noProof/>
          <w:color w:val="222222"/>
          <w:sz w:val="24"/>
          <w:lang w:val="en-GB"/>
        </w:rPr>
        <w:t xml:space="preserve">a </w:t>
      </w:r>
      <w:r w:rsidRPr="003165B4">
        <w:rPr>
          <w:rFonts w:ascii="Times New Roman" w:hAnsi="Times New Roman"/>
          <w:noProof/>
          <w:color w:val="222222"/>
          <w:sz w:val="24"/>
          <w:lang w:val="en-GB"/>
        </w:rPr>
        <w:t>desk study on </w:t>
      </w:r>
      <w:r w:rsidR="001B46FE" w:rsidRPr="001B46FE">
        <w:rPr>
          <w:rFonts w:ascii="Times New Roman" w:eastAsia="Times New Roman" w:hAnsi="Times New Roman" w:cs="Times New Roman"/>
          <w:bCs/>
          <w:noProof/>
          <w:color w:val="222222"/>
          <w:sz w:val="24"/>
          <w:szCs w:val="24"/>
          <w:lang w:val="en-GB"/>
        </w:rPr>
        <w:t>‘</w:t>
      </w:r>
      <w:r w:rsidRPr="003165B4">
        <w:rPr>
          <w:rFonts w:ascii="Times New Roman" w:hAnsi="Times New Roman"/>
          <w:noProof/>
          <w:color w:val="222222"/>
          <w:sz w:val="24"/>
          <w:lang w:val="en-GB"/>
        </w:rPr>
        <w:t xml:space="preserve">Platform work and Institutional Protection with a Specific focus on South Korea and the </w:t>
      </w:r>
      <w:r w:rsidRPr="00854E38">
        <w:rPr>
          <w:rFonts w:ascii="Times New Roman" w:eastAsia="Times New Roman" w:hAnsi="Times New Roman" w:cs="Times New Roman"/>
          <w:bCs/>
          <w:noProof/>
          <w:color w:val="222222"/>
          <w:sz w:val="24"/>
          <w:szCs w:val="24"/>
          <w:lang w:val="en-GB"/>
        </w:rPr>
        <w:t>EU</w:t>
      </w:r>
      <w:r w:rsidR="001B46FE" w:rsidRPr="001B46FE">
        <w:rPr>
          <w:rFonts w:ascii="Times New Roman" w:eastAsia="Times New Roman" w:hAnsi="Times New Roman" w:cs="Times New Roman"/>
          <w:bCs/>
          <w:noProof/>
          <w:color w:val="222222"/>
          <w:sz w:val="24"/>
          <w:szCs w:val="24"/>
          <w:lang w:val="en-GB"/>
        </w:rPr>
        <w:t>’</w:t>
      </w:r>
      <w:r w:rsidRPr="00533415">
        <w:rPr>
          <w:rFonts w:ascii="Times New Roman" w:eastAsia="Times New Roman" w:hAnsi="Times New Roman" w:cs="Times New Roman"/>
          <w:bCs/>
          <w:noProof/>
          <w:color w:val="222222"/>
          <w:sz w:val="24"/>
          <w:szCs w:val="24"/>
          <w:lang w:val="en-GB"/>
        </w:rPr>
        <w:t>,</w:t>
      </w:r>
      <w:r w:rsidRPr="003165B4">
        <w:rPr>
          <w:rFonts w:ascii="Times New Roman" w:hAnsi="Times New Roman"/>
          <w:noProof/>
          <w:color w:val="222222"/>
          <w:sz w:val="24"/>
          <w:lang w:val="en-GB"/>
        </w:rPr>
        <w:t xml:space="preserve"> which was </w:t>
      </w:r>
      <w:r w:rsidR="00854E38">
        <w:rPr>
          <w:rFonts w:ascii="Times New Roman" w:eastAsia="Times New Roman" w:hAnsi="Times New Roman" w:cs="Times New Roman"/>
          <w:noProof/>
          <w:color w:val="222222"/>
          <w:sz w:val="24"/>
          <w:szCs w:val="24"/>
          <w:lang w:val="en-GB"/>
        </w:rPr>
        <w:t>published</w:t>
      </w:r>
      <w:r w:rsidR="00854E38"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mid-March 2022. </w:t>
      </w:r>
    </w:p>
    <w:p w14:paraId="7B04811D" w14:textId="3F258C0B" w:rsidR="00EC49FB" w:rsidRPr="003165B4" w:rsidRDefault="00EC49FB" w:rsidP="007748F7">
      <w:pPr>
        <w:shd w:val="clear" w:color="auto" w:fill="FFFFFF"/>
        <w:spacing w:after="0" w:line="240" w:lineRule="auto"/>
        <w:jc w:val="both"/>
        <w:rPr>
          <w:rFonts w:ascii="Times New Roman" w:hAnsi="Times New Roman"/>
          <w:noProof/>
          <w:color w:val="222222"/>
          <w:sz w:val="24"/>
          <w:lang w:val="en-GB"/>
        </w:rPr>
      </w:pPr>
    </w:p>
    <w:p w14:paraId="7EC3FC6C" w14:textId="69101071" w:rsidR="00953B66" w:rsidRPr="003165B4" w:rsidRDefault="00EC49FB" w:rsidP="00953B66">
      <w:pPr>
        <w:shd w:val="clear" w:color="auto" w:fill="FFFFFF"/>
        <w:spacing w:after="0" w:line="240" w:lineRule="auto"/>
        <w:jc w:val="both"/>
        <w:rPr>
          <w:rFonts w:ascii="Times New Roman" w:hAnsi="Times New Roman"/>
          <w:noProof/>
          <w:color w:val="222222"/>
          <w:sz w:val="24"/>
          <w:lang w:val="en-GB"/>
        </w:rPr>
      </w:pPr>
      <w:r w:rsidRPr="003165B4">
        <w:rPr>
          <w:rFonts w:ascii="Times New Roman" w:hAnsi="Times New Roman"/>
          <w:noProof/>
          <w:color w:val="222222"/>
          <w:sz w:val="24"/>
          <w:lang w:val="en-GB"/>
        </w:rPr>
        <w:t xml:space="preserve">In addition, EU DAGs in 2022 continued their </w:t>
      </w:r>
      <w:r w:rsidRPr="003165B4">
        <w:rPr>
          <w:rFonts w:ascii="Times New Roman" w:hAnsi="Times New Roman"/>
          <w:b/>
          <w:noProof/>
          <w:color w:val="222222"/>
          <w:sz w:val="24"/>
          <w:lang w:val="en-GB"/>
        </w:rPr>
        <w:t>active engagement with civil society in partner countries</w:t>
      </w:r>
      <w:r w:rsidRPr="003165B4">
        <w:rPr>
          <w:rFonts w:ascii="Times New Roman" w:hAnsi="Times New Roman"/>
          <w:noProof/>
          <w:color w:val="222222"/>
          <w:sz w:val="24"/>
          <w:lang w:val="en-GB"/>
        </w:rPr>
        <w:t>.</w:t>
      </w:r>
      <w:r w:rsidRPr="003165B4">
        <w:rPr>
          <w:rFonts w:ascii="Arial" w:hAnsi="Arial"/>
          <w:noProof/>
          <w:color w:val="222222"/>
          <w:sz w:val="24"/>
          <w:lang w:val="en-GB"/>
        </w:rPr>
        <w:t xml:space="preserve"> </w:t>
      </w:r>
      <w:r w:rsidR="00B55350" w:rsidRPr="003165B4">
        <w:rPr>
          <w:rFonts w:ascii="Times New Roman" w:hAnsi="Times New Roman"/>
          <w:noProof/>
          <w:color w:val="222222"/>
          <w:sz w:val="24"/>
          <w:lang w:val="en-GB"/>
        </w:rPr>
        <w:t xml:space="preserve">Engagement by EU DAGs with civil society on the ground (including through civil society forums or other similar settings established under EU trade agreements) also helped advance trade and sustainability issues, even in cases where shortcomings </w:t>
      </w:r>
      <w:r w:rsidR="001B46FE" w:rsidRPr="00533415">
        <w:rPr>
          <w:rFonts w:ascii="Times New Roman" w:eastAsia="Times New Roman" w:hAnsi="Times New Roman" w:cs="Times New Roman"/>
          <w:noProof/>
          <w:color w:val="222222"/>
          <w:sz w:val="24"/>
          <w:szCs w:val="24"/>
          <w:lang w:val="en-GB"/>
        </w:rPr>
        <w:t xml:space="preserve">remained </w:t>
      </w:r>
      <w:r w:rsidR="00B55350" w:rsidRPr="003165B4">
        <w:rPr>
          <w:rFonts w:ascii="Times New Roman" w:hAnsi="Times New Roman"/>
          <w:noProof/>
          <w:color w:val="222222"/>
          <w:sz w:val="24"/>
          <w:lang w:val="en-GB"/>
        </w:rPr>
        <w:t>in the practical set</w:t>
      </w:r>
      <w:r w:rsidR="001B46FE">
        <w:rPr>
          <w:rFonts w:ascii="Times New Roman" w:eastAsia="Times New Roman" w:hAnsi="Times New Roman" w:cs="Times New Roman"/>
          <w:noProof/>
          <w:color w:val="222222"/>
          <w:sz w:val="24"/>
          <w:szCs w:val="24"/>
          <w:lang w:val="en-GB"/>
        </w:rPr>
        <w:t>-</w:t>
      </w:r>
      <w:r w:rsidR="00B55350" w:rsidRPr="003165B4">
        <w:rPr>
          <w:rFonts w:ascii="Times New Roman" w:hAnsi="Times New Roman"/>
          <w:noProof/>
          <w:color w:val="222222"/>
          <w:sz w:val="24"/>
          <w:lang w:val="en-GB"/>
        </w:rPr>
        <w:t>up of third</w:t>
      </w:r>
      <w:r w:rsidR="006F3EC6">
        <w:rPr>
          <w:rFonts w:ascii="Times New Roman" w:eastAsia="Times New Roman" w:hAnsi="Times New Roman" w:cs="Times New Roman"/>
          <w:noProof/>
          <w:color w:val="222222"/>
          <w:sz w:val="24"/>
          <w:szCs w:val="24"/>
          <w:lang w:val="en-GB"/>
        </w:rPr>
        <w:t>-</w:t>
      </w:r>
      <w:r w:rsidR="00B55350" w:rsidRPr="003165B4">
        <w:rPr>
          <w:rFonts w:ascii="Times New Roman" w:hAnsi="Times New Roman"/>
          <w:noProof/>
          <w:color w:val="222222"/>
          <w:sz w:val="24"/>
          <w:lang w:val="en-GB"/>
        </w:rPr>
        <w:t>country DAGs</w:t>
      </w:r>
      <w:r w:rsidR="00D912FC">
        <w:rPr>
          <w:rFonts w:ascii="Times New Roman" w:eastAsia="Times New Roman" w:hAnsi="Times New Roman" w:cs="Times New Roman"/>
          <w:noProof/>
          <w:color w:val="222222"/>
          <w:sz w:val="24"/>
          <w:szCs w:val="24"/>
          <w:lang w:val="en-GB"/>
        </w:rPr>
        <w:t>.</w:t>
      </w:r>
      <w:r w:rsidR="00EC52D9">
        <w:rPr>
          <w:rFonts w:ascii="Times New Roman" w:eastAsia="Times New Roman" w:hAnsi="Times New Roman" w:cs="Times New Roman"/>
          <w:noProof/>
          <w:color w:val="222222"/>
          <w:sz w:val="24"/>
          <w:szCs w:val="24"/>
          <w:lang w:val="en-GB"/>
        </w:rPr>
        <w:t xml:space="preserve"> For example:</w:t>
      </w:r>
    </w:p>
    <w:p w14:paraId="612709F0" w14:textId="77777777" w:rsidR="00B55350" w:rsidRPr="003165B4" w:rsidRDefault="00B55350" w:rsidP="00953B66">
      <w:pPr>
        <w:shd w:val="clear" w:color="auto" w:fill="FFFFFF"/>
        <w:spacing w:after="0" w:line="240" w:lineRule="auto"/>
        <w:jc w:val="both"/>
        <w:rPr>
          <w:rFonts w:ascii="Times New Roman" w:hAnsi="Times New Roman"/>
          <w:noProof/>
          <w:color w:val="222222"/>
          <w:sz w:val="24"/>
          <w:lang w:val="en-GB"/>
        </w:rPr>
      </w:pPr>
    </w:p>
    <w:p w14:paraId="7B04811E" w14:textId="65DED567" w:rsidR="00EC49FB" w:rsidRPr="003165B4" w:rsidRDefault="00953B66" w:rsidP="003165B4">
      <w:pPr>
        <w:pStyle w:val="ListParagraph"/>
        <w:numPr>
          <w:ilvl w:val="0"/>
          <w:numId w:val="54"/>
        </w:numPr>
        <w:shd w:val="clear" w:color="auto" w:fill="FFFFFF"/>
        <w:spacing w:after="0" w:line="240" w:lineRule="auto"/>
        <w:jc w:val="both"/>
        <w:rPr>
          <w:rFonts w:ascii="Arial" w:hAnsi="Arial"/>
          <w:noProof/>
          <w:color w:val="222222"/>
          <w:sz w:val="24"/>
          <w:lang w:val="en-GB"/>
        </w:rPr>
      </w:pPr>
      <w:r w:rsidRPr="003165B4">
        <w:rPr>
          <w:rFonts w:ascii="Times New Roman" w:hAnsi="Times New Roman"/>
          <w:noProof/>
          <w:color w:val="222222"/>
          <w:sz w:val="24"/>
          <w:lang w:val="en-GB"/>
        </w:rPr>
        <w:t xml:space="preserve">In </w:t>
      </w:r>
      <w:r w:rsidRPr="003165B4">
        <w:rPr>
          <w:rFonts w:ascii="Times New Roman" w:hAnsi="Times New Roman"/>
          <w:b/>
          <w:noProof/>
          <w:color w:val="222222"/>
          <w:sz w:val="24"/>
          <w:lang w:val="en-GB"/>
        </w:rPr>
        <w:t>Vietnam,</w:t>
      </w:r>
      <w:r w:rsidRPr="003165B4">
        <w:rPr>
          <w:rFonts w:ascii="Times New Roman" w:hAnsi="Times New Roman"/>
          <w:noProof/>
          <w:color w:val="222222"/>
          <w:sz w:val="24"/>
          <w:lang w:val="en-GB"/>
        </w:rPr>
        <w:t xml:space="preserve"> </w:t>
      </w:r>
      <w:r w:rsidR="00EC49FB" w:rsidRPr="003165B4">
        <w:rPr>
          <w:rFonts w:ascii="Times New Roman" w:hAnsi="Times New Roman"/>
          <w:noProof/>
          <w:color w:val="222222"/>
          <w:sz w:val="24"/>
          <w:lang w:val="en-GB"/>
        </w:rPr>
        <w:t xml:space="preserve">engagement on the ground by the EU Vietnam DAG and the EU Delegation  helped to set </w:t>
      </w:r>
      <w:r w:rsidR="001B46FE" w:rsidRPr="00D358E8">
        <w:rPr>
          <w:rFonts w:ascii="Times New Roman" w:eastAsia="Times New Roman" w:hAnsi="Times New Roman" w:cs="Times New Roman"/>
          <w:noProof/>
          <w:color w:val="222222"/>
          <w:sz w:val="24"/>
          <w:szCs w:val="24"/>
          <w:lang w:val="en-GB"/>
        </w:rPr>
        <w:t xml:space="preserve">in motion </w:t>
      </w:r>
      <w:r w:rsidR="00EC49FB" w:rsidRPr="003165B4">
        <w:rPr>
          <w:rFonts w:ascii="Times New Roman" w:hAnsi="Times New Roman"/>
          <w:noProof/>
          <w:color w:val="222222"/>
          <w:sz w:val="24"/>
          <w:lang w:val="en-GB"/>
        </w:rPr>
        <w:t xml:space="preserve">a process </w:t>
      </w:r>
      <w:r w:rsidR="00EC49FB" w:rsidRPr="00D358E8">
        <w:rPr>
          <w:rFonts w:ascii="Times New Roman" w:eastAsia="Times New Roman" w:hAnsi="Times New Roman" w:cs="Times New Roman"/>
          <w:noProof/>
          <w:color w:val="222222"/>
          <w:sz w:val="24"/>
          <w:szCs w:val="24"/>
          <w:lang w:val="en-GB"/>
        </w:rPr>
        <w:t>le</w:t>
      </w:r>
      <w:r w:rsidR="001B46FE" w:rsidRPr="00D358E8">
        <w:rPr>
          <w:rFonts w:ascii="Times New Roman" w:eastAsia="Times New Roman" w:hAnsi="Times New Roman" w:cs="Times New Roman"/>
          <w:noProof/>
          <w:color w:val="222222"/>
          <w:sz w:val="24"/>
          <w:szCs w:val="24"/>
          <w:lang w:val="en-GB"/>
        </w:rPr>
        <w:t>a</w:t>
      </w:r>
      <w:r w:rsidR="00EC49FB" w:rsidRPr="00D358E8">
        <w:rPr>
          <w:rFonts w:ascii="Times New Roman" w:eastAsia="Times New Roman" w:hAnsi="Times New Roman" w:cs="Times New Roman"/>
          <w:noProof/>
          <w:color w:val="222222"/>
          <w:sz w:val="24"/>
          <w:szCs w:val="24"/>
          <w:lang w:val="en-GB"/>
        </w:rPr>
        <w:t>d</w:t>
      </w:r>
      <w:r w:rsidR="001B46FE" w:rsidRPr="00D358E8">
        <w:rPr>
          <w:rFonts w:ascii="Times New Roman" w:eastAsia="Times New Roman" w:hAnsi="Times New Roman" w:cs="Times New Roman"/>
          <w:noProof/>
          <w:color w:val="222222"/>
          <w:sz w:val="24"/>
          <w:szCs w:val="24"/>
          <w:lang w:val="en-GB"/>
        </w:rPr>
        <w:t>ing</w:t>
      </w:r>
      <w:r w:rsidR="00EC49FB" w:rsidRPr="003165B4">
        <w:rPr>
          <w:rFonts w:ascii="Times New Roman" w:hAnsi="Times New Roman"/>
          <w:noProof/>
          <w:color w:val="222222"/>
          <w:sz w:val="24"/>
          <w:lang w:val="en-GB"/>
        </w:rPr>
        <w:t xml:space="preserve"> to </w:t>
      </w:r>
      <w:r w:rsidR="001B46FE" w:rsidRPr="00D358E8">
        <w:rPr>
          <w:rFonts w:ascii="Times New Roman" w:eastAsia="Times New Roman" w:hAnsi="Times New Roman" w:cs="Times New Roman"/>
          <w:noProof/>
          <w:color w:val="222222"/>
          <w:sz w:val="24"/>
          <w:szCs w:val="24"/>
          <w:lang w:val="en-GB"/>
        </w:rPr>
        <w:t>Vietnam’s</w:t>
      </w:r>
      <w:r w:rsidR="001B46FE" w:rsidRPr="003165B4">
        <w:rPr>
          <w:rFonts w:ascii="Times New Roman" w:hAnsi="Times New Roman"/>
          <w:noProof/>
          <w:color w:val="222222"/>
          <w:sz w:val="24"/>
          <w:lang w:val="en-GB"/>
        </w:rPr>
        <w:t xml:space="preserve"> </w:t>
      </w:r>
      <w:r w:rsidR="00EC49FB" w:rsidRPr="003165B4">
        <w:rPr>
          <w:rFonts w:ascii="Times New Roman" w:hAnsi="Times New Roman"/>
          <w:noProof/>
          <w:color w:val="222222"/>
          <w:sz w:val="24"/>
          <w:lang w:val="en-GB"/>
        </w:rPr>
        <w:t xml:space="preserve">establishment of a </w:t>
      </w:r>
      <w:r w:rsidR="001B46FE" w:rsidRPr="00D358E8">
        <w:rPr>
          <w:rFonts w:ascii="Times New Roman" w:eastAsia="Times New Roman" w:hAnsi="Times New Roman" w:cs="Times New Roman"/>
          <w:noProof/>
          <w:color w:val="222222"/>
          <w:sz w:val="24"/>
          <w:szCs w:val="24"/>
          <w:lang w:val="en-GB"/>
        </w:rPr>
        <w:t>d</w:t>
      </w:r>
      <w:r w:rsidR="00EC49FB" w:rsidRPr="00D358E8">
        <w:rPr>
          <w:rFonts w:ascii="Times New Roman" w:eastAsia="Times New Roman" w:hAnsi="Times New Roman" w:cs="Times New Roman"/>
          <w:noProof/>
          <w:color w:val="222222"/>
          <w:sz w:val="24"/>
          <w:szCs w:val="24"/>
          <w:lang w:val="en-GB"/>
        </w:rPr>
        <w:t xml:space="preserve">omestic </w:t>
      </w:r>
      <w:r w:rsidR="001B46FE" w:rsidRPr="00D358E8">
        <w:rPr>
          <w:rFonts w:ascii="Times New Roman" w:eastAsia="Times New Roman" w:hAnsi="Times New Roman" w:cs="Times New Roman"/>
          <w:noProof/>
          <w:color w:val="222222"/>
          <w:sz w:val="24"/>
          <w:szCs w:val="24"/>
          <w:lang w:val="en-GB"/>
        </w:rPr>
        <w:t>a</w:t>
      </w:r>
      <w:r w:rsidR="00EC49FB" w:rsidRPr="00D358E8">
        <w:rPr>
          <w:rFonts w:ascii="Times New Roman" w:eastAsia="Times New Roman" w:hAnsi="Times New Roman" w:cs="Times New Roman"/>
          <w:noProof/>
          <w:color w:val="222222"/>
          <w:sz w:val="24"/>
          <w:szCs w:val="24"/>
          <w:lang w:val="en-GB"/>
        </w:rPr>
        <w:t xml:space="preserve">dvisory </w:t>
      </w:r>
      <w:r w:rsidR="001B46FE" w:rsidRPr="00D358E8">
        <w:rPr>
          <w:rFonts w:ascii="Times New Roman" w:eastAsia="Times New Roman" w:hAnsi="Times New Roman" w:cs="Times New Roman"/>
          <w:noProof/>
          <w:color w:val="222222"/>
          <w:sz w:val="24"/>
          <w:szCs w:val="24"/>
          <w:lang w:val="en-GB"/>
        </w:rPr>
        <w:t>g</w:t>
      </w:r>
      <w:r w:rsidR="00EC49FB" w:rsidRPr="00D358E8">
        <w:rPr>
          <w:rFonts w:ascii="Times New Roman" w:eastAsia="Times New Roman" w:hAnsi="Times New Roman" w:cs="Times New Roman"/>
          <w:noProof/>
          <w:color w:val="222222"/>
          <w:sz w:val="24"/>
          <w:szCs w:val="24"/>
          <w:lang w:val="en-GB"/>
        </w:rPr>
        <w:t>roup</w:t>
      </w:r>
      <w:r w:rsidR="00EC49FB" w:rsidRPr="003165B4">
        <w:rPr>
          <w:rFonts w:ascii="Times New Roman" w:hAnsi="Times New Roman"/>
          <w:noProof/>
          <w:color w:val="222222"/>
          <w:sz w:val="24"/>
          <w:lang w:val="en-GB"/>
        </w:rPr>
        <w:t xml:space="preserve"> (DAG) in the autumn of 2021, and </w:t>
      </w:r>
      <w:r w:rsidR="001B46FE" w:rsidRPr="00D358E8">
        <w:rPr>
          <w:rFonts w:ascii="Times New Roman" w:eastAsia="Times New Roman" w:hAnsi="Times New Roman" w:cs="Times New Roman"/>
          <w:noProof/>
          <w:color w:val="222222"/>
          <w:sz w:val="24"/>
          <w:szCs w:val="24"/>
          <w:lang w:val="en-GB"/>
        </w:rPr>
        <w:t xml:space="preserve">the </w:t>
      </w:r>
      <w:r w:rsidR="00EC49FB" w:rsidRPr="003165B4">
        <w:rPr>
          <w:rFonts w:ascii="Times New Roman" w:hAnsi="Times New Roman"/>
          <w:noProof/>
          <w:color w:val="222222"/>
          <w:sz w:val="24"/>
          <w:lang w:val="en-GB"/>
        </w:rPr>
        <w:t xml:space="preserve">increase in its membership and from three to seven in </w:t>
      </w:r>
      <w:r w:rsidR="0054375F" w:rsidRPr="003165B4">
        <w:rPr>
          <w:rFonts w:ascii="Times New Roman" w:hAnsi="Times New Roman"/>
          <w:noProof/>
          <w:color w:val="222222"/>
          <w:sz w:val="24"/>
          <w:lang w:val="en-GB"/>
        </w:rPr>
        <w:t>2022.</w:t>
      </w:r>
      <w:r w:rsidR="00EC49FB" w:rsidRPr="003165B4">
        <w:rPr>
          <w:rFonts w:ascii="Times New Roman" w:hAnsi="Times New Roman"/>
          <w:noProof/>
          <w:color w:val="222222"/>
          <w:sz w:val="24"/>
          <w:lang w:val="en-GB"/>
        </w:rPr>
        <w:t xml:space="preserve"> </w:t>
      </w:r>
    </w:p>
    <w:p w14:paraId="7B04811F" w14:textId="30ADBB7E" w:rsidR="00EC49FB" w:rsidRPr="003165B4" w:rsidRDefault="00EC49FB" w:rsidP="003165B4">
      <w:pPr>
        <w:shd w:val="clear" w:color="auto" w:fill="FFFFFF"/>
        <w:spacing w:after="0" w:line="240" w:lineRule="auto"/>
        <w:ind w:left="720" w:firstLine="60"/>
        <w:jc w:val="both"/>
        <w:rPr>
          <w:rFonts w:ascii="Arial" w:hAnsi="Arial"/>
          <w:noProof/>
          <w:color w:val="222222"/>
          <w:sz w:val="24"/>
          <w:lang w:val="en-GB"/>
        </w:rPr>
      </w:pPr>
    </w:p>
    <w:p w14:paraId="7B048120" w14:textId="12CEDF36" w:rsidR="00EC49FB" w:rsidRPr="003165B4" w:rsidRDefault="00EC49FB" w:rsidP="003165B4">
      <w:pPr>
        <w:pStyle w:val="ListParagraph"/>
        <w:numPr>
          <w:ilvl w:val="0"/>
          <w:numId w:val="54"/>
        </w:numPr>
        <w:rPr>
          <w:rFonts w:ascii="Times New Roman" w:hAnsi="Times New Roman"/>
          <w:noProof/>
          <w:color w:val="222222"/>
          <w:sz w:val="24"/>
          <w:lang w:val="en-GB"/>
        </w:rPr>
      </w:pPr>
      <w:r w:rsidRPr="003165B4">
        <w:rPr>
          <w:rFonts w:ascii="Times New Roman" w:hAnsi="Times New Roman"/>
          <w:noProof/>
          <w:color w:val="222222"/>
          <w:sz w:val="24"/>
          <w:lang w:val="en-GB"/>
        </w:rPr>
        <w:t xml:space="preserve">In </w:t>
      </w:r>
      <w:r w:rsidRPr="003165B4">
        <w:rPr>
          <w:rFonts w:ascii="Times New Roman" w:hAnsi="Times New Roman"/>
          <w:b/>
          <w:noProof/>
          <w:color w:val="222222"/>
          <w:sz w:val="24"/>
          <w:lang w:val="en-GB"/>
        </w:rPr>
        <w:t>Japan</w:t>
      </w:r>
      <w:r w:rsidRPr="003165B4">
        <w:rPr>
          <w:rFonts w:ascii="Times New Roman" w:hAnsi="Times New Roman"/>
          <w:noProof/>
          <w:color w:val="222222"/>
          <w:sz w:val="24"/>
          <w:lang w:val="en-GB"/>
        </w:rPr>
        <w:t>, </w:t>
      </w:r>
      <w:r w:rsidR="001B46FE" w:rsidRPr="00854E38">
        <w:rPr>
          <w:rFonts w:ascii="Times New Roman" w:eastAsia="Times New Roman" w:hAnsi="Times New Roman" w:cs="Times New Roman"/>
          <w:noProof/>
          <w:color w:val="222222"/>
          <w:sz w:val="24"/>
          <w:szCs w:val="24"/>
          <w:lang w:val="en-GB"/>
        </w:rPr>
        <w:t xml:space="preserve">the EU DAG’s </w:t>
      </w:r>
      <w:r w:rsidRPr="003165B4">
        <w:rPr>
          <w:rFonts w:ascii="Times New Roman" w:hAnsi="Times New Roman"/>
          <w:noProof/>
          <w:color w:val="222222"/>
          <w:sz w:val="24"/>
          <w:lang w:val="en-GB"/>
        </w:rPr>
        <w:t xml:space="preserve">engagement with some of the Japanese participants </w:t>
      </w:r>
      <w:r w:rsidR="001B46FE" w:rsidRPr="00854E38">
        <w:rPr>
          <w:rFonts w:ascii="Times New Roman" w:eastAsia="Times New Roman" w:hAnsi="Times New Roman" w:cs="Times New Roman"/>
          <w:noProof/>
          <w:color w:val="222222"/>
          <w:sz w:val="24"/>
          <w:szCs w:val="24"/>
          <w:lang w:val="en-GB"/>
        </w:rPr>
        <w:t>in</w:t>
      </w:r>
      <w:r w:rsidR="001B46FE"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the Joint Dialogue with Civil Society resulted in a number of key cooperation topics</w:t>
      </w:r>
      <w:r w:rsidR="001B46FE" w:rsidRPr="00854E38">
        <w:rPr>
          <w:rFonts w:ascii="Times New Roman" w:eastAsia="Times New Roman" w:hAnsi="Times New Roman" w:cs="Times New Roman"/>
          <w:noProof/>
          <w:color w:val="222222"/>
          <w:sz w:val="24"/>
          <w:szCs w:val="24"/>
          <w:lang w:val="en-GB"/>
        </w:rPr>
        <w:t xml:space="preserve"> being identified</w:t>
      </w:r>
      <w:r w:rsidRPr="003165B4">
        <w:rPr>
          <w:rFonts w:ascii="Times New Roman" w:hAnsi="Times New Roman"/>
          <w:noProof/>
          <w:color w:val="222222"/>
          <w:sz w:val="24"/>
          <w:lang w:val="en-GB"/>
        </w:rPr>
        <w:t xml:space="preserve">, namely responsible business conduct, due diligence and ratification of </w:t>
      </w:r>
      <w:r w:rsidR="001B46FE" w:rsidRPr="00854E38">
        <w:rPr>
          <w:rFonts w:ascii="Times New Roman" w:eastAsia="Times New Roman" w:hAnsi="Times New Roman" w:cs="Times New Roman"/>
          <w:noProof/>
          <w:color w:val="222222"/>
          <w:sz w:val="24"/>
          <w:szCs w:val="24"/>
          <w:lang w:val="en-GB"/>
        </w:rPr>
        <w:t>ILO</w:t>
      </w:r>
      <w:r w:rsidRPr="003165B4">
        <w:rPr>
          <w:rFonts w:ascii="Times New Roman" w:hAnsi="Times New Roman"/>
          <w:noProof/>
          <w:color w:val="222222"/>
          <w:sz w:val="24"/>
          <w:lang w:val="en-GB"/>
        </w:rPr>
        <w:t xml:space="preserve"> conventions</w:t>
      </w:r>
      <w:r w:rsidR="001B46FE" w:rsidRPr="00854E38">
        <w:rPr>
          <w:rFonts w:ascii="Times New Roman" w:eastAsia="Times New Roman" w:hAnsi="Times New Roman" w:cs="Times New Roman"/>
          <w:noProof/>
          <w:color w:val="222222"/>
          <w:sz w:val="24"/>
          <w:szCs w:val="24"/>
          <w:lang w:val="en-GB"/>
        </w:rPr>
        <w:t>. This</w:t>
      </w:r>
      <w:r w:rsidRPr="00854E38">
        <w:rPr>
          <w:rFonts w:ascii="Times New Roman" w:eastAsia="Times New Roman" w:hAnsi="Times New Roman" w:cs="Times New Roman"/>
          <w:noProof/>
          <w:color w:val="222222"/>
          <w:sz w:val="24"/>
          <w:szCs w:val="24"/>
          <w:lang w:val="en-GB"/>
        </w:rPr>
        <w:t xml:space="preserve"> </w:t>
      </w:r>
      <w:r w:rsidR="001B46FE" w:rsidRPr="00854E38">
        <w:rPr>
          <w:rFonts w:ascii="Times New Roman" w:eastAsia="Times New Roman" w:hAnsi="Times New Roman" w:cs="Times New Roman"/>
          <w:noProof/>
          <w:color w:val="222222"/>
          <w:sz w:val="24"/>
          <w:szCs w:val="24"/>
          <w:lang w:val="en-GB"/>
        </w:rPr>
        <w:t>created</w:t>
      </w:r>
      <w:r w:rsidR="001B46FE"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 xml:space="preserve">positive dynamics. </w:t>
      </w:r>
    </w:p>
    <w:p w14:paraId="35C61F1C" w14:textId="77777777" w:rsidR="00854E38" w:rsidRPr="003165B4" w:rsidRDefault="00854E38" w:rsidP="00854E38">
      <w:pPr>
        <w:pStyle w:val="ListParagraph"/>
        <w:rPr>
          <w:rFonts w:ascii="Times New Roman" w:hAnsi="Times New Roman"/>
          <w:noProof/>
          <w:color w:val="222222"/>
          <w:sz w:val="24"/>
          <w:lang w:val="en-GB"/>
        </w:rPr>
      </w:pPr>
    </w:p>
    <w:p w14:paraId="61A1C095" w14:textId="6A17C623" w:rsidR="00953B66" w:rsidRPr="003165B4" w:rsidRDefault="001F589A" w:rsidP="003165B4">
      <w:pPr>
        <w:pStyle w:val="ListParagraph"/>
        <w:numPr>
          <w:ilvl w:val="0"/>
          <w:numId w:val="54"/>
        </w:numPr>
        <w:rPr>
          <w:rFonts w:ascii="Times New Roman" w:hAnsi="Times New Roman"/>
          <w:noProof/>
          <w:color w:val="222222"/>
          <w:sz w:val="24"/>
          <w:lang w:val="en-GB"/>
        </w:rPr>
      </w:pPr>
      <w:r w:rsidRPr="003165B4">
        <w:rPr>
          <w:rFonts w:ascii="Times New Roman" w:hAnsi="Times New Roman"/>
          <w:noProof/>
          <w:color w:val="222222"/>
          <w:sz w:val="24"/>
          <w:lang w:val="en-GB"/>
        </w:rPr>
        <w:t>Pro-active engagement by the</w:t>
      </w:r>
      <w:r w:rsidR="00953B66" w:rsidRPr="003165B4">
        <w:rPr>
          <w:rFonts w:ascii="Times New Roman" w:hAnsi="Times New Roman"/>
          <w:b/>
          <w:noProof/>
          <w:color w:val="222222"/>
          <w:sz w:val="24"/>
          <w:lang w:val="en-GB"/>
        </w:rPr>
        <w:t xml:space="preserve"> EU</w:t>
      </w:r>
      <w:r w:rsidR="00953B66" w:rsidRPr="003165B4">
        <w:rPr>
          <w:rFonts w:ascii="Times New Roman" w:hAnsi="Times New Roman"/>
          <w:noProof/>
          <w:color w:val="222222"/>
          <w:sz w:val="24"/>
          <w:lang w:val="en-GB"/>
        </w:rPr>
        <w:t xml:space="preserve"> </w:t>
      </w:r>
      <w:r w:rsidR="00953B66" w:rsidRPr="003165B4">
        <w:rPr>
          <w:rFonts w:ascii="Times New Roman" w:hAnsi="Times New Roman"/>
          <w:b/>
          <w:noProof/>
          <w:color w:val="222222"/>
          <w:sz w:val="24"/>
          <w:lang w:val="en-GB"/>
        </w:rPr>
        <w:t>Andean DAG</w:t>
      </w:r>
      <w:r w:rsidR="00953B66" w:rsidRPr="003165B4">
        <w:rPr>
          <w:rFonts w:ascii="Times New Roman" w:hAnsi="Times New Roman"/>
          <w:noProof/>
          <w:color w:val="222222"/>
          <w:sz w:val="24"/>
          <w:lang w:val="en-GB"/>
        </w:rPr>
        <w:t xml:space="preserve"> </w:t>
      </w:r>
      <w:r w:rsidRPr="003165B4">
        <w:rPr>
          <w:rFonts w:ascii="Times New Roman" w:hAnsi="Times New Roman"/>
          <w:noProof/>
          <w:color w:val="222222"/>
          <w:sz w:val="24"/>
          <w:lang w:val="en-GB"/>
        </w:rPr>
        <w:t>succeeded in</w:t>
      </w:r>
      <w:r w:rsidR="00953B66" w:rsidRPr="003165B4">
        <w:rPr>
          <w:rFonts w:ascii="Times New Roman" w:hAnsi="Times New Roman"/>
          <w:noProof/>
          <w:color w:val="222222"/>
          <w:sz w:val="24"/>
          <w:lang w:val="en-GB"/>
        </w:rPr>
        <w:t xml:space="preserve"> mutually supported individual declarations by the Colombian DAG, Ecuadorian DAG and Peruvian shadow DAG at the Civil Society Forum</w:t>
      </w:r>
      <w:r w:rsidR="00A6156C" w:rsidRPr="003165B4">
        <w:rPr>
          <w:rFonts w:ascii="Times New Roman" w:hAnsi="Times New Roman"/>
          <w:noProof/>
          <w:color w:val="222222"/>
          <w:sz w:val="24"/>
          <w:lang w:val="en-GB"/>
        </w:rPr>
        <w:t xml:space="preserve"> on 28 October 2022</w:t>
      </w:r>
      <w:r w:rsidR="00953B66" w:rsidRPr="003165B4">
        <w:rPr>
          <w:rFonts w:ascii="Times New Roman" w:hAnsi="Times New Roman"/>
          <w:noProof/>
          <w:color w:val="222222"/>
          <w:sz w:val="24"/>
          <w:lang w:val="en-GB"/>
        </w:rPr>
        <w:t>.</w:t>
      </w:r>
    </w:p>
    <w:p w14:paraId="7B048124" w14:textId="4710EF28"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p>
    <w:p w14:paraId="7B048125" w14:textId="592B392C" w:rsidR="00EC49FB" w:rsidRDefault="001F589A" w:rsidP="007748F7">
      <w:pPr>
        <w:shd w:val="clear" w:color="auto" w:fill="FFFFFF"/>
        <w:spacing w:after="0" w:line="161" w:lineRule="atLeast"/>
        <w:jc w:val="both"/>
        <w:rPr>
          <w:rFonts w:ascii="Times New Roman" w:hAnsi="Times New Roman"/>
          <w:noProof/>
          <w:color w:val="222222"/>
          <w:sz w:val="24"/>
          <w:shd w:val="clear" w:color="auto" w:fill="FFFFFF"/>
          <w:lang w:val="en-GB"/>
        </w:rPr>
      </w:pPr>
      <w:r w:rsidRPr="003165B4">
        <w:rPr>
          <w:rFonts w:ascii="Times New Roman" w:hAnsi="Times New Roman"/>
          <w:noProof/>
          <w:color w:val="222222"/>
          <w:sz w:val="24"/>
          <w:shd w:val="clear" w:color="auto" w:fill="FFFFFF"/>
          <w:lang w:val="en-GB"/>
        </w:rPr>
        <w:t>Th</w:t>
      </w:r>
      <w:r w:rsidR="00EC49FB" w:rsidRPr="003165B4">
        <w:rPr>
          <w:rFonts w:ascii="Times New Roman" w:hAnsi="Times New Roman"/>
          <w:noProof/>
          <w:color w:val="222222"/>
          <w:sz w:val="24"/>
          <w:shd w:val="clear" w:color="auto" w:fill="FFFFFF"/>
          <w:lang w:val="en-GB"/>
        </w:rPr>
        <w:t>e Commission</w:t>
      </w:r>
      <w:r w:rsidR="003C3298" w:rsidRPr="003165B4">
        <w:rPr>
          <w:rFonts w:ascii="Times New Roman" w:hAnsi="Times New Roman"/>
          <w:noProof/>
          <w:color w:val="222222"/>
          <w:sz w:val="24"/>
          <w:shd w:val="clear" w:color="auto" w:fill="FFFFFF"/>
          <w:lang w:val="en-GB"/>
        </w:rPr>
        <w:t xml:space="preserve"> in 2022</w:t>
      </w:r>
      <w:r w:rsidR="00EC49FB" w:rsidRPr="003165B4">
        <w:rPr>
          <w:rFonts w:ascii="Times New Roman" w:hAnsi="Times New Roman"/>
          <w:b/>
          <w:noProof/>
          <w:color w:val="222222"/>
          <w:sz w:val="24"/>
          <w:shd w:val="clear" w:color="auto" w:fill="FFFFFF"/>
          <w:lang w:val="en-GB"/>
        </w:rPr>
        <w:t xml:space="preserve"> </w:t>
      </w:r>
      <w:r w:rsidR="003C3298" w:rsidRPr="003165B4">
        <w:rPr>
          <w:rFonts w:ascii="Times New Roman" w:hAnsi="Times New Roman"/>
          <w:noProof/>
          <w:color w:val="222222"/>
          <w:sz w:val="24"/>
          <w:shd w:val="clear" w:color="auto" w:fill="FFFFFF"/>
          <w:lang w:val="en-GB"/>
        </w:rPr>
        <w:t xml:space="preserve">secured ongoing </w:t>
      </w:r>
      <w:r w:rsidR="003C3298" w:rsidRPr="003165B4">
        <w:rPr>
          <w:rFonts w:ascii="Times New Roman" w:hAnsi="Times New Roman"/>
          <w:b/>
          <w:noProof/>
          <w:color w:val="222222"/>
          <w:sz w:val="24"/>
          <w:shd w:val="clear" w:color="auto" w:fill="FFFFFF"/>
          <w:lang w:val="en-GB"/>
        </w:rPr>
        <w:t>financial support for</w:t>
      </w:r>
      <w:r w:rsidR="00EC49FB" w:rsidRPr="003165B4">
        <w:rPr>
          <w:rFonts w:ascii="Times New Roman" w:hAnsi="Times New Roman"/>
          <w:b/>
          <w:noProof/>
          <w:color w:val="222222"/>
          <w:sz w:val="24"/>
          <w:shd w:val="clear" w:color="auto" w:fill="FFFFFF"/>
          <w:lang w:val="en-GB"/>
        </w:rPr>
        <w:t xml:space="preserve"> the work of DAGs</w:t>
      </w:r>
      <w:r w:rsidR="00EC49FB" w:rsidRPr="003165B4">
        <w:rPr>
          <w:rFonts w:ascii="Times New Roman" w:hAnsi="Times New Roman"/>
          <w:noProof/>
          <w:color w:val="222222"/>
          <w:sz w:val="24"/>
          <w:shd w:val="clear" w:color="auto" w:fill="FFFFFF"/>
          <w:lang w:val="en-GB"/>
        </w:rPr>
        <w:t xml:space="preserve">: </w:t>
      </w:r>
      <w:r w:rsidR="003C3298" w:rsidRPr="003165B4">
        <w:rPr>
          <w:rFonts w:ascii="Times New Roman" w:hAnsi="Times New Roman"/>
          <w:noProof/>
          <w:color w:val="222222"/>
          <w:sz w:val="24"/>
          <w:shd w:val="clear" w:color="auto" w:fill="FFFFFF"/>
          <w:lang w:val="en-GB"/>
        </w:rPr>
        <w:t>The</w:t>
      </w:r>
      <w:r w:rsidR="00EC49FB" w:rsidRPr="003165B4">
        <w:rPr>
          <w:rFonts w:ascii="Times New Roman" w:hAnsi="Times New Roman"/>
          <w:noProof/>
          <w:color w:val="222222"/>
          <w:sz w:val="24"/>
          <w:shd w:val="clear" w:color="auto" w:fill="FFFFFF"/>
          <w:lang w:val="en-GB"/>
        </w:rPr>
        <w:t> </w:t>
      </w:r>
      <w:r w:rsidR="00A51B8B" w:rsidRPr="00854E38">
        <w:rPr>
          <w:rFonts w:ascii="Times New Roman" w:hAnsi="Times New Roman" w:cs="Times New Roman"/>
          <w:noProof/>
          <w:color w:val="222222"/>
          <w:sz w:val="24"/>
          <w:szCs w:val="24"/>
          <w:shd w:val="clear" w:color="auto" w:fill="FFFFFF"/>
          <w:lang w:val="en-GB"/>
        </w:rPr>
        <w:t>EUR</w:t>
      </w:r>
      <w:r w:rsidR="00854E38">
        <w:rPr>
          <w:rFonts w:ascii="Times New Roman" w:hAnsi="Times New Roman" w:cs="Times New Roman"/>
          <w:noProof/>
          <w:color w:val="222222"/>
          <w:sz w:val="24"/>
          <w:szCs w:val="24"/>
          <w:shd w:val="clear" w:color="auto" w:fill="FFFFFF"/>
          <w:lang w:val="en-GB"/>
        </w:rPr>
        <w:t xml:space="preserve"> </w:t>
      </w:r>
      <w:r w:rsidR="00EC49FB" w:rsidRPr="003165B4">
        <w:rPr>
          <w:rFonts w:ascii="Times New Roman" w:hAnsi="Times New Roman"/>
          <w:b/>
          <w:noProof/>
          <w:color w:val="222222"/>
          <w:sz w:val="24"/>
          <w:shd w:val="clear" w:color="auto" w:fill="FFFFFF"/>
          <w:lang w:val="en-GB"/>
        </w:rPr>
        <w:t>3 million project</w:t>
      </w:r>
      <w:r w:rsidR="00EC49FB" w:rsidRPr="003165B4">
        <w:rPr>
          <w:rFonts w:ascii="Times New Roman" w:hAnsi="Times New Roman"/>
          <w:noProof/>
          <w:color w:val="222222"/>
          <w:sz w:val="24"/>
          <w:shd w:val="clear" w:color="auto" w:fill="FFFFFF"/>
          <w:lang w:val="en-GB"/>
        </w:rPr>
        <w:t> </w:t>
      </w:r>
      <w:r w:rsidR="003C3298" w:rsidRPr="003165B4">
        <w:rPr>
          <w:rFonts w:ascii="Times New Roman" w:hAnsi="Times New Roman"/>
          <w:noProof/>
          <w:color w:val="222222"/>
          <w:sz w:val="24"/>
          <w:shd w:val="clear" w:color="auto" w:fill="FFFFFF"/>
          <w:lang w:val="en-GB"/>
        </w:rPr>
        <w:t xml:space="preserve">contracted by the Commission in 2018 </w:t>
      </w:r>
      <w:r w:rsidR="00EC49FB" w:rsidRPr="003165B4">
        <w:rPr>
          <w:rFonts w:ascii="Times New Roman" w:hAnsi="Times New Roman"/>
          <w:noProof/>
          <w:color w:val="222222"/>
          <w:sz w:val="24"/>
          <w:shd w:val="clear" w:color="auto" w:fill="FFFFFF"/>
          <w:lang w:val="en-GB"/>
        </w:rPr>
        <w:t>to support civil society in the</w:t>
      </w:r>
      <w:r w:rsidR="003C3298" w:rsidRPr="003165B4">
        <w:rPr>
          <w:rFonts w:ascii="Times New Roman" w:hAnsi="Times New Roman"/>
          <w:noProof/>
          <w:color w:val="222222"/>
          <w:sz w:val="24"/>
          <w:shd w:val="clear" w:color="auto" w:fill="FFFFFF"/>
          <w:lang w:val="en-GB"/>
        </w:rPr>
        <w:t xml:space="preserve"> framework of trade agreements </w:t>
      </w:r>
      <w:r w:rsidR="00EC49FB" w:rsidRPr="003165B4">
        <w:rPr>
          <w:rFonts w:ascii="Times New Roman" w:hAnsi="Times New Roman"/>
          <w:noProof/>
          <w:color w:val="222222"/>
          <w:sz w:val="24"/>
          <w:shd w:val="clear" w:color="auto" w:fill="FFFFFF"/>
          <w:lang w:val="en-GB"/>
        </w:rPr>
        <w:t>has been extended to</w:t>
      </w:r>
      <w:r w:rsidR="003C3298" w:rsidRPr="003165B4">
        <w:rPr>
          <w:rFonts w:ascii="Times New Roman" w:hAnsi="Times New Roman"/>
          <w:noProof/>
          <w:color w:val="222222"/>
          <w:sz w:val="24"/>
          <w:shd w:val="clear" w:color="auto" w:fill="FFFFFF"/>
          <w:lang w:val="en-GB"/>
        </w:rPr>
        <w:t xml:space="preserve"> the</w:t>
      </w:r>
      <w:r w:rsidR="00EC49FB" w:rsidRPr="003165B4">
        <w:rPr>
          <w:rFonts w:ascii="Times New Roman" w:hAnsi="Times New Roman"/>
          <w:noProof/>
          <w:color w:val="222222"/>
          <w:sz w:val="24"/>
          <w:shd w:val="clear" w:color="auto" w:fill="FFFFFF"/>
          <w:lang w:val="en-GB"/>
        </w:rPr>
        <w:t xml:space="preserve"> end of 2024 and is in the process of being extended until end</w:t>
      </w:r>
      <w:r w:rsidR="001B46FE">
        <w:rPr>
          <w:rFonts w:ascii="Times New Roman" w:hAnsi="Times New Roman" w:cs="Times New Roman"/>
          <w:noProof/>
          <w:color w:val="222222"/>
          <w:sz w:val="24"/>
          <w:szCs w:val="24"/>
          <w:shd w:val="clear" w:color="auto" w:fill="FFFFFF"/>
          <w:lang w:val="en-GB"/>
        </w:rPr>
        <w:t>-</w:t>
      </w:r>
      <w:r w:rsidR="00EC49FB" w:rsidRPr="003165B4">
        <w:rPr>
          <w:rFonts w:ascii="Times New Roman" w:hAnsi="Times New Roman"/>
          <w:noProof/>
          <w:color w:val="222222"/>
          <w:sz w:val="24"/>
          <w:shd w:val="clear" w:color="auto" w:fill="FFFFFF"/>
          <w:lang w:val="en-GB"/>
        </w:rPr>
        <w:t>2026.</w:t>
      </w:r>
    </w:p>
    <w:p w14:paraId="6A3D283F" w14:textId="77777777" w:rsidR="003165B4" w:rsidRPr="003165B4" w:rsidRDefault="003165B4" w:rsidP="007748F7">
      <w:pPr>
        <w:shd w:val="clear" w:color="auto" w:fill="FFFFFF"/>
        <w:spacing w:after="0" w:line="161" w:lineRule="atLeast"/>
        <w:jc w:val="both"/>
        <w:rPr>
          <w:rFonts w:ascii="Times New Roman" w:hAnsi="Times New Roman"/>
          <w:noProof/>
          <w:color w:val="222222"/>
          <w:sz w:val="24"/>
          <w:shd w:val="clear" w:color="auto" w:fill="FFFFFF"/>
          <w:lang w:val="en-GB"/>
        </w:rPr>
      </w:pPr>
    </w:p>
    <w:p w14:paraId="4F580A40" w14:textId="7B835CAD" w:rsidR="00D912FC" w:rsidRDefault="00D912FC" w:rsidP="007748F7">
      <w:pPr>
        <w:shd w:val="clear" w:color="auto" w:fill="FFFFFF"/>
        <w:spacing w:after="0" w:line="161" w:lineRule="atLeast"/>
        <w:jc w:val="both"/>
        <w:rPr>
          <w:rFonts w:ascii="Times New Roman" w:hAnsi="Times New Roman" w:cs="Times New Roman"/>
          <w:noProof/>
          <w:color w:val="222222"/>
          <w:sz w:val="24"/>
          <w:szCs w:val="24"/>
          <w:shd w:val="clear" w:color="auto" w:fill="FFFFFF"/>
          <w:lang w:val="en-GB"/>
        </w:rPr>
      </w:pPr>
    </w:p>
    <w:p w14:paraId="79874B1C" w14:textId="1364AA12" w:rsidR="00EC52D9" w:rsidRDefault="00EC52D9" w:rsidP="007748F7">
      <w:pPr>
        <w:shd w:val="clear" w:color="auto" w:fill="FFFFFF"/>
        <w:spacing w:after="0" w:line="161" w:lineRule="atLeast"/>
        <w:jc w:val="both"/>
        <w:rPr>
          <w:rFonts w:ascii="Times New Roman" w:hAnsi="Times New Roman" w:cs="Times New Roman"/>
          <w:noProof/>
          <w:color w:val="222222"/>
          <w:sz w:val="24"/>
          <w:szCs w:val="24"/>
          <w:shd w:val="clear" w:color="auto" w:fill="FFFFFF"/>
          <w:lang w:val="en-GB"/>
        </w:rPr>
      </w:pPr>
    </w:p>
    <w:p w14:paraId="17DD32A8" w14:textId="77777777" w:rsidR="00EC52D9" w:rsidRPr="00533415" w:rsidRDefault="00EC52D9" w:rsidP="007748F7">
      <w:pPr>
        <w:shd w:val="clear" w:color="auto" w:fill="FFFFFF"/>
        <w:spacing w:after="0" w:line="161" w:lineRule="atLeast"/>
        <w:jc w:val="both"/>
        <w:rPr>
          <w:rFonts w:ascii="Times New Roman" w:hAnsi="Times New Roman" w:cs="Times New Roman"/>
          <w:noProof/>
          <w:color w:val="222222"/>
          <w:sz w:val="24"/>
          <w:szCs w:val="24"/>
          <w:shd w:val="clear" w:color="auto" w:fill="FFFFFF"/>
          <w:lang w:val="en-GB"/>
        </w:rPr>
      </w:pPr>
    </w:p>
    <w:p w14:paraId="7B048127" w14:textId="638F5D34" w:rsidR="00EC49FB" w:rsidRPr="003165B4" w:rsidRDefault="00EC49FB" w:rsidP="008E3BA4">
      <w:pPr>
        <w:pStyle w:val="ListParagraph"/>
        <w:numPr>
          <w:ilvl w:val="0"/>
          <w:numId w:val="6"/>
        </w:numPr>
        <w:jc w:val="both"/>
        <w:rPr>
          <w:rFonts w:ascii="Times New Roman" w:hAnsi="Times New Roman"/>
          <w:b/>
          <w:noProof/>
          <w:sz w:val="24"/>
          <w:lang w:val="en-GB"/>
        </w:rPr>
      </w:pPr>
      <w:r w:rsidRPr="003165B4">
        <w:rPr>
          <w:rFonts w:ascii="Times New Roman" w:hAnsi="Times New Roman"/>
          <w:b/>
          <w:noProof/>
          <w:sz w:val="24"/>
          <w:lang w:val="en-GB"/>
        </w:rPr>
        <w:t>Evaluation</w:t>
      </w:r>
      <w:r w:rsidRPr="00533415">
        <w:rPr>
          <w:rFonts w:ascii="Times New Roman" w:hAnsi="Times New Roman" w:cs="Times New Roman"/>
          <w:b/>
          <w:iCs/>
          <w:noProof/>
          <w:sz w:val="24"/>
          <w:szCs w:val="24"/>
          <w:lang w:val="en-GB"/>
        </w:rPr>
        <w:t xml:space="preserve"> </w:t>
      </w:r>
      <w:r w:rsidR="004D70CE">
        <w:rPr>
          <w:rFonts w:ascii="Times New Roman" w:hAnsi="Times New Roman" w:cs="Times New Roman"/>
          <w:b/>
          <w:iCs/>
          <w:noProof/>
          <w:sz w:val="24"/>
          <w:szCs w:val="24"/>
          <w:lang w:val="en-GB"/>
        </w:rPr>
        <w:t>of</w:t>
      </w:r>
      <w:r w:rsidR="004D70CE" w:rsidRPr="003165B4">
        <w:rPr>
          <w:rFonts w:ascii="Times New Roman" w:hAnsi="Times New Roman"/>
          <w:b/>
          <w:noProof/>
          <w:sz w:val="24"/>
          <w:lang w:val="en-GB"/>
        </w:rPr>
        <w:t xml:space="preserve"> </w:t>
      </w:r>
      <w:r w:rsidRPr="003165B4">
        <w:rPr>
          <w:rFonts w:ascii="Times New Roman" w:hAnsi="Times New Roman"/>
          <w:b/>
          <w:noProof/>
          <w:sz w:val="24"/>
          <w:lang w:val="en-GB"/>
        </w:rPr>
        <w:t>the impact of trade agreements to inform implementation work</w:t>
      </w:r>
      <w:r w:rsidR="00B55350" w:rsidRPr="003165B4">
        <w:rPr>
          <w:rStyle w:val="FootnoteReference"/>
          <w:rFonts w:ascii="Times New Roman" w:hAnsi="Times New Roman"/>
          <w:noProof/>
          <w:color w:val="222222"/>
          <w:sz w:val="24"/>
          <w:shd w:val="clear" w:color="auto" w:fill="FFFFFF"/>
          <w:lang w:val="en-GB"/>
        </w:rPr>
        <w:footnoteReference w:id="50"/>
      </w:r>
    </w:p>
    <w:p w14:paraId="7B048128" w14:textId="77777777" w:rsidR="00EC49FB" w:rsidRPr="003165B4" w:rsidRDefault="00EC49FB" w:rsidP="00FC30CB">
      <w:pPr>
        <w:pStyle w:val="ListParagraph"/>
        <w:spacing w:after="0"/>
        <w:jc w:val="both"/>
        <w:rPr>
          <w:rFonts w:ascii="Times New Roman" w:hAnsi="Times New Roman"/>
          <w:b/>
          <w:noProof/>
          <w:sz w:val="24"/>
          <w:lang w:val="en-GB"/>
        </w:rPr>
      </w:pPr>
    </w:p>
    <w:p w14:paraId="3A10599C" w14:textId="068C6F3C" w:rsidR="00B55350" w:rsidRPr="003165B4" w:rsidRDefault="00B55350" w:rsidP="00B55350">
      <w:pPr>
        <w:shd w:val="clear" w:color="auto" w:fill="FFFFFF"/>
        <w:spacing w:after="0" w:line="161" w:lineRule="atLeast"/>
        <w:jc w:val="both"/>
        <w:rPr>
          <w:rFonts w:ascii="Times New Roman" w:hAnsi="Times New Roman"/>
          <w:noProof/>
          <w:color w:val="222222"/>
          <w:sz w:val="24"/>
          <w:shd w:val="clear" w:color="auto" w:fill="FFFFFF"/>
          <w:lang w:val="en-GB"/>
        </w:rPr>
      </w:pPr>
      <w:r w:rsidRPr="003165B4">
        <w:rPr>
          <w:rFonts w:ascii="Times New Roman" w:hAnsi="Times New Roman"/>
          <w:noProof/>
          <w:color w:val="222222"/>
          <w:sz w:val="24"/>
          <w:shd w:val="clear" w:color="auto" w:fill="FFFFFF"/>
          <w:lang w:val="en-GB"/>
        </w:rPr>
        <w:t xml:space="preserve">The Commission continued over the reporting period to consider the findings of the study in support of the </w:t>
      </w:r>
      <w:r w:rsidRPr="003165B4">
        <w:rPr>
          <w:rFonts w:ascii="Times New Roman" w:hAnsi="Times New Roman"/>
          <w:i/>
          <w:noProof/>
          <w:color w:val="222222"/>
          <w:sz w:val="24"/>
          <w:shd w:val="clear" w:color="auto" w:fill="FFFFFF"/>
          <w:lang w:val="en-GB"/>
        </w:rPr>
        <w:t>ex post</w:t>
      </w:r>
      <w:r w:rsidRPr="003165B4">
        <w:rPr>
          <w:rFonts w:ascii="Times New Roman" w:hAnsi="Times New Roman"/>
          <w:noProof/>
          <w:color w:val="222222"/>
          <w:sz w:val="24"/>
          <w:shd w:val="clear" w:color="auto" w:fill="FFFFFF"/>
          <w:lang w:val="en-GB"/>
        </w:rPr>
        <w:t xml:space="preserve"> evaluation of the </w:t>
      </w:r>
      <w:r w:rsidRPr="003165B4">
        <w:rPr>
          <w:rFonts w:ascii="Times New Roman" w:hAnsi="Times New Roman"/>
          <w:b/>
          <w:noProof/>
          <w:color w:val="222222"/>
          <w:sz w:val="24"/>
          <w:shd w:val="clear" w:color="auto" w:fill="FFFFFF"/>
          <w:lang w:val="en-GB"/>
        </w:rPr>
        <w:t>EU-Andean trade agreement</w:t>
      </w:r>
      <w:r w:rsidR="00A6156C" w:rsidRPr="003165B4">
        <w:rPr>
          <w:rStyle w:val="FootnoteReference"/>
          <w:rFonts w:ascii="Times New Roman" w:hAnsi="Times New Roman"/>
          <w:noProof/>
          <w:color w:val="222222"/>
          <w:sz w:val="24"/>
          <w:shd w:val="clear" w:color="auto" w:fill="FFFFFF"/>
          <w:lang w:val="en-GB"/>
        </w:rPr>
        <w:footnoteReference w:id="51"/>
      </w:r>
      <w:r w:rsidR="001B46FE">
        <w:rPr>
          <w:rFonts w:ascii="Times New Roman" w:hAnsi="Times New Roman" w:cs="Times New Roman"/>
          <w:noProof/>
          <w:color w:val="222222"/>
          <w:sz w:val="24"/>
          <w:szCs w:val="24"/>
          <w:shd w:val="clear" w:color="auto" w:fill="FFFFFF"/>
          <w:lang w:val="en-GB"/>
        </w:rPr>
        <w:t>.</w:t>
      </w:r>
      <w:r w:rsidR="004B2B0F" w:rsidRPr="003165B4">
        <w:rPr>
          <w:rFonts w:ascii="Times New Roman" w:hAnsi="Times New Roman"/>
          <w:noProof/>
          <w:color w:val="222222"/>
          <w:sz w:val="24"/>
          <w:shd w:val="clear" w:color="auto" w:fill="FFFFFF"/>
          <w:lang w:val="en-GB"/>
        </w:rPr>
        <w:t xml:space="preserve"> </w:t>
      </w:r>
    </w:p>
    <w:p w14:paraId="7B04812A" w14:textId="77777777"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p>
    <w:p w14:paraId="7B04812B" w14:textId="2F146322"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r w:rsidRPr="003165B4">
        <w:rPr>
          <w:rFonts w:ascii="Times New Roman" w:hAnsi="Times New Roman"/>
          <w:noProof/>
          <w:color w:val="222222"/>
          <w:sz w:val="24"/>
          <w:shd w:val="clear" w:color="auto" w:fill="FFFFFF"/>
          <w:lang w:val="en-GB"/>
        </w:rPr>
        <w:t>September 2022</w:t>
      </w:r>
      <w:r w:rsidR="001B46FE">
        <w:rPr>
          <w:rFonts w:ascii="Times New Roman" w:hAnsi="Times New Roman" w:cs="Times New Roman"/>
          <w:noProof/>
          <w:color w:val="222222"/>
          <w:sz w:val="24"/>
          <w:szCs w:val="24"/>
          <w:shd w:val="clear" w:color="auto" w:fill="FFFFFF"/>
          <w:lang w:val="en-GB"/>
        </w:rPr>
        <w:t xml:space="preserve"> saw the publication of</w:t>
      </w:r>
      <w:r w:rsidRPr="003165B4">
        <w:rPr>
          <w:rFonts w:ascii="Times New Roman" w:hAnsi="Times New Roman"/>
          <w:noProof/>
          <w:color w:val="222222"/>
          <w:sz w:val="24"/>
          <w:shd w:val="clear" w:color="auto" w:fill="FFFFFF"/>
          <w:lang w:val="en-GB"/>
        </w:rPr>
        <w:t xml:space="preserve"> the final report of the study in support of the </w:t>
      </w:r>
      <w:r w:rsidRPr="003165B4">
        <w:rPr>
          <w:rFonts w:ascii="Times New Roman" w:hAnsi="Times New Roman"/>
          <w:i/>
          <w:noProof/>
          <w:color w:val="222222"/>
          <w:sz w:val="24"/>
          <w:shd w:val="clear" w:color="auto" w:fill="FFFFFF"/>
          <w:lang w:val="en-GB"/>
        </w:rPr>
        <w:t>ex post</w:t>
      </w:r>
      <w:r w:rsidRPr="003165B4">
        <w:rPr>
          <w:rFonts w:ascii="Times New Roman" w:hAnsi="Times New Roman"/>
          <w:noProof/>
          <w:color w:val="222222"/>
          <w:sz w:val="24"/>
          <w:shd w:val="clear" w:color="auto" w:fill="FFFFFF"/>
          <w:lang w:val="en-GB"/>
        </w:rPr>
        <w:t xml:space="preserve"> evaluation of the </w:t>
      </w:r>
      <w:r w:rsidRPr="00D22670">
        <w:rPr>
          <w:rFonts w:ascii="Times New Roman" w:hAnsi="Times New Roman"/>
          <w:b/>
          <w:noProof/>
          <w:color w:val="222222"/>
          <w:sz w:val="24"/>
          <w:shd w:val="clear" w:color="auto" w:fill="FFFFFF"/>
          <w:lang w:val="en-GB"/>
        </w:rPr>
        <w:t>EU-</w:t>
      </w:r>
      <w:r w:rsidRPr="003165B4">
        <w:rPr>
          <w:rFonts w:ascii="Times New Roman" w:hAnsi="Times New Roman"/>
          <w:b/>
          <w:noProof/>
          <w:color w:val="222222"/>
          <w:sz w:val="24"/>
          <w:shd w:val="clear" w:color="auto" w:fill="FFFFFF"/>
          <w:lang w:val="en-GB"/>
        </w:rPr>
        <w:t xml:space="preserve">Central America </w:t>
      </w:r>
      <w:r w:rsidR="00190CC2" w:rsidRPr="003165B4">
        <w:rPr>
          <w:rFonts w:ascii="Times New Roman" w:hAnsi="Times New Roman"/>
          <w:b/>
          <w:noProof/>
          <w:color w:val="222222"/>
          <w:sz w:val="24"/>
          <w:shd w:val="clear" w:color="auto" w:fill="FFFFFF"/>
          <w:lang w:val="en-GB"/>
        </w:rPr>
        <w:t>trade agreement</w:t>
      </w:r>
      <w:r w:rsidR="001352DC" w:rsidRPr="00533415">
        <w:rPr>
          <w:rFonts w:ascii="Times New Roman" w:hAnsi="Times New Roman" w:cs="Times New Roman"/>
          <w:noProof/>
          <w:color w:val="222222"/>
          <w:sz w:val="24"/>
          <w:szCs w:val="24"/>
          <w:shd w:val="clear" w:color="auto" w:fill="FFFFFF"/>
          <w:lang w:val="en-GB"/>
        </w:rPr>
        <w:t xml:space="preserve">, </w:t>
      </w:r>
      <w:r w:rsidR="001B46FE">
        <w:rPr>
          <w:rFonts w:ascii="Times New Roman" w:hAnsi="Times New Roman" w:cs="Times New Roman"/>
          <w:noProof/>
          <w:color w:val="222222"/>
          <w:sz w:val="24"/>
          <w:szCs w:val="24"/>
          <w:shd w:val="clear" w:color="auto" w:fill="FFFFFF"/>
          <w:lang w:val="en-GB"/>
        </w:rPr>
        <w:t>with</w:t>
      </w:r>
      <w:r w:rsidR="001B46FE" w:rsidRPr="003165B4">
        <w:rPr>
          <w:rFonts w:ascii="Times New Roman" w:hAnsi="Times New Roman"/>
          <w:noProof/>
          <w:color w:val="222222"/>
          <w:sz w:val="24"/>
          <w:shd w:val="clear" w:color="auto" w:fill="FFFFFF"/>
          <w:lang w:val="en-GB"/>
        </w:rPr>
        <w:t xml:space="preserve"> </w:t>
      </w:r>
      <w:r w:rsidR="001352DC" w:rsidRPr="003165B4">
        <w:rPr>
          <w:rFonts w:ascii="Times New Roman" w:hAnsi="Times New Roman"/>
          <w:noProof/>
          <w:color w:val="222222"/>
          <w:sz w:val="24"/>
          <w:shd w:val="clear" w:color="auto" w:fill="FFFFFF"/>
          <w:lang w:val="en-GB"/>
        </w:rPr>
        <w:t xml:space="preserve">the Commission </w:t>
      </w:r>
      <w:r w:rsidR="001B46FE" w:rsidRPr="00533415">
        <w:rPr>
          <w:rFonts w:ascii="Times New Roman" w:hAnsi="Times New Roman" w:cs="Times New Roman"/>
          <w:noProof/>
          <w:color w:val="222222"/>
          <w:sz w:val="24"/>
          <w:szCs w:val="24"/>
          <w:shd w:val="clear" w:color="auto" w:fill="FFFFFF"/>
          <w:lang w:val="en-GB"/>
        </w:rPr>
        <w:t>issu</w:t>
      </w:r>
      <w:r w:rsidR="001B46FE">
        <w:rPr>
          <w:rFonts w:ascii="Times New Roman" w:hAnsi="Times New Roman" w:cs="Times New Roman"/>
          <w:noProof/>
          <w:color w:val="222222"/>
          <w:sz w:val="24"/>
          <w:szCs w:val="24"/>
          <w:shd w:val="clear" w:color="auto" w:fill="FFFFFF"/>
          <w:lang w:val="en-GB"/>
        </w:rPr>
        <w:t>ing</w:t>
      </w:r>
      <w:r w:rsidR="001B46FE" w:rsidRPr="003165B4">
        <w:rPr>
          <w:rFonts w:ascii="Times New Roman" w:hAnsi="Times New Roman"/>
          <w:noProof/>
          <w:color w:val="222222"/>
          <w:sz w:val="24"/>
          <w:shd w:val="clear" w:color="auto" w:fill="FFFFFF"/>
          <w:lang w:val="en-GB"/>
        </w:rPr>
        <w:t xml:space="preserve"> </w:t>
      </w:r>
      <w:r w:rsidR="001352DC" w:rsidRPr="003165B4">
        <w:rPr>
          <w:rFonts w:ascii="Times New Roman" w:hAnsi="Times New Roman"/>
          <w:noProof/>
          <w:color w:val="222222"/>
          <w:sz w:val="24"/>
          <w:shd w:val="clear" w:color="auto" w:fill="FFFFFF"/>
          <w:lang w:val="en-GB"/>
        </w:rPr>
        <w:t>its main report (staff working document) in June 2023</w:t>
      </w:r>
      <w:r w:rsidRPr="003165B4">
        <w:rPr>
          <w:rFonts w:ascii="Times New Roman" w:hAnsi="Times New Roman"/>
          <w:noProof/>
          <w:color w:val="222222"/>
          <w:sz w:val="24"/>
          <w:shd w:val="clear" w:color="auto" w:fill="FFFFFF"/>
          <w:lang w:val="en-GB"/>
        </w:rPr>
        <w:t xml:space="preserve">. The Commission is now assessing the report and preparing its staff working document to conclude the </w:t>
      </w:r>
      <w:r w:rsidRPr="003165B4">
        <w:rPr>
          <w:rFonts w:ascii="Times New Roman" w:hAnsi="Times New Roman"/>
          <w:i/>
          <w:noProof/>
          <w:color w:val="222222"/>
          <w:sz w:val="24"/>
          <w:shd w:val="clear" w:color="auto" w:fill="FFFFFF"/>
          <w:lang w:val="en-GB"/>
        </w:rPr>
        <w:t>ex</w:t>
      </w:r>
      <w:r w:rsidR="001B46FE" w:rsidRPr="00854E38">
        <w:rPr>
          <w:rFonts w:ascii="Times New Roman" w:hAnsi="Times New Roman" w:cs="Times New Roman"/>
          <w:i/>
          <w:iCs/>
          <w:noProof/>
          <w:color w:val="222222"/>
          <w:sz w:val="24"/>
          <w:szCs w:val="24"/>
          <w:shd w:val="clear" w:color="auto" w:fill="FFFFFF"/>
          <w:lang w:val="en-GB"/>
        </w:rPr>
        <w:t xml:space="preserve"> </w:t>
      </w:r>
      <w:r w:rsidRPr="003165B4">
        <w:rPr>
          <w:rFonts w:ascii="Times New Roman" w:hAnsi="Times New Roman"/>
          <w:i/>
          <w:noProof/>
          <w:color w:val="222222"/>
          <w:sz w:val="24"/>
          <w:shd w:val="clear" w:color="auto" w:fill="FFFFFF"/>
          <w:lang w:val="en-GB"/>
        </w:rPr>
        <w:t>post</w:t>
      </w:r>
      <w:r w:rsidRPr="003165B4">
        <w:rPr>
          <w:rFonts w:ascii="Times New Roman" w:hAnsi="Times New Roman"/>
          <w:noProof/>
          <w:color w:val="222222"/>
          <w:sz w:val="24"/>
          <w:shd w:val="clear" w:color="auto" w:fill="FFFFFF"/>
          <w:lang w:val="en-GB"/>
        </w:rPr>
        <w:t xml:space="preserve"> evaluation.</w:t>
      </w:r>
      <w:r w:rsidR="00B55350" w:rsidRPr="003165B4">
        <w:rPr>
          <w:rFonts w:ascii="Times New Roman" w:hAnsi="Times New Roman"/>
          <w:noProof/>
          <w:color w:val="222222"/>
          <w:sz w:val="24"/>
          <w:shd w:val="clear" w:color="auto" w:fill="FFFFFF"/>
          <w:lang w:val="en-GB"/>
        </w:rPr>
        <w:t xml:space="preserve"> </w:t>
      </w:r>
    </w:p>
    <w:p w14:paraId="7B04812C" w14:textId="77777777"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p>
    <w:p w14:paraId="7B04812D" w14:textId="7975E74D"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r w:rsidRPr="003165B4">
        <w:rPr>
          <w:rFonts w:ascii="Times New Roman" w:hAnsi="Times New Roman"/>
          <w:noProof/>
          <w:color w:val="222222"/>
          <w:sz w:val="24"/>
          <w:shd w:val="clear" w:color="auto" w:fill="FFFFFF"/>
          <w:lang w:val="en-GB"/>
        </w:rPr>
        <w:t xml:space="preserve">Both evaluations shed light on the situation in terms of </w:t>
      </w:r>
      <w:r w:rsidR="00D912FC">
        <w:rPr>
          <w:rFonts w:ascii="Times New Roman" w:hAnsi="Times New Roman" w:cs="Times New Roman"/>
          <w:noProof/>
          <w:color w:val="222222"/>
          <w:sz w:val="24"/>
          <w:szCs w:val="24"/>
          <w:shd w:val="clear" w:color="auto" w:fill="FFFFFF"/>
          <w:lang w:val="en-GB"/>
        </w:rPr>
        <w:t xml:space="preserve">the agreements’ </w:t>
      </w:r>
      <w:r w:rsidRPr="003165B4">
        <w:rPr>
          <w:rFonts w:ascii="Times New Roman" w:hAnsi="Times New Roman"/>
          <w:noProof/>
          <w:color w:val="222222"/>
          <w:sz w:val="24"/>
          <w:shd w:val="clear" w:color="auto" w:fill="FFFFFF"/>
          <w:lang w:val="en-GB"/>
        </w:rPr>
        <w:t xml:space="preserve">implementation and their impact on the EU and </w:t>
      </w:r>
      <w:r w:rsidRPr="00533415">
        <w:rPr>
          <w:rFonts w:ascii="Times New Roman" w:hAnsi="Times New Roman" w:cs="Times New Roman"/>
          <w:noProof/>
          <w:color w:val="222222"/>
          <w:sz w:val="24"/>
          <w:szCs w:val="24"/>
          <w:shd w:val="clear" w:color="auto" w:fill="FFFFFF"/>
          <w:lang w:val="en-GB"/>
        </w:rPr>
        <w:t>partner</w:t>
      </w:r>
      <w:r w:rsidRPr="003165B4">
        <w:rPr>
          <w:rFonts w:ascii="Times New Roman" w:hAnsi="Times New Roman"/>
          <w:noProof/>
          <w:color w:val="222222"/>
          <w:sz w:val="24"/>
          <w:shd w:val="clear" w:color="auto" w:fill="FFFFFF"/>
          <w:lang w:val="en-GB"/>
        </w:rPr>
        <w:t xml:space="preserve"> countries, looking at economic, social and environmental aspects. They confirm the Commission’s approach to implementation with Latin and Central American partners and provide further input to further refine its implementation and enforcement strategy.</w:t>
      </w:r>
    </w:p>
    <w:p w14:paraId="7B04812E" w14:textId="77777777"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p>
    <w:p w14:paraId="7B04812F" w14:textId="575DEAB3" w:rsidR="00EC49FB" w:rsidRPr="003165B4" w:rsidRDefault="00EC49FB" w:rsidP="007748F7">
      <w:pPr>
        <w:shd w:val="clear" w:color="auto" w:fill="FFFFFF"/>
        <w:spacing w:after="0" w:line="161" w:lineRule="atLeast"/>
        <w:jc w:val="both"/>
        <w:rPr>
          <w:rFonts w:ascii="Times New Roman" w:hAnsi="Times New Roman"/>
          <w:noProof/>
          <w:color w:val="222222"/>
          <w:sz w:val="24"/>
          <w:shd w:val="clear" w:color="auto" w:fill="FFFFFF"/>
          <w:lang w:val="en-GB"/>
        </w:rPr>
      </w:pPr>
      <w:r w:rsidRPr="003165B4">
        <w:rPr>
          <w:rFonts w:ascii="Times New Roman" w:hAnsi="Times New Roman"/>
          <w:noProof/>
          <w:color w:val="222222"/>
          <w:sz w:val="24"/>
          <w:shd w:val="clear" w:color="auto" w:fill="FFFFFF"/>
          <w:lang w:val="en-GB"/>
        </w:rPr>
        <w:t xml:space="preserve">In parallel, work on the </w:t>
      </w:r>
      <w:r w:rsidRPr="003165B4">
        <w:rPr>
          <w:rFonts w:ascii="Times New Roman" w:hAnsi="Times New Roman"/>
          <w:i/>
          <w:noProof/>
          <w:color w:val="222222"/>
          <w:sz w:val="24"/>
          <w:shd w:val="clear" w:color="auto" w:fill="FFFFFF"/>
          <w:lang w:val="en-GB"/>
        </w:rPr>
        <w:t>ex post</w:t>
      </w:r>
      <w:r w:rsidRPr="003165B4">
        <w:rPr>
          <w:rFonts w:ascii="Times New Roman" w:hAnsi="Times New Roman"/>
          <w:noProof/>
          <w:color w:val="222222"/>
          <w:sz w:val="24"/>
          <w:shd w:val="clear" w:color="auto" w:fill="FFFFFF"/>
          <w:lang w:val="en-GB"/>
        </w:rPr>
        <w:t xml:space="preserve"> evaluation of the </w:t>
      </w:r>
      <w:r w:rsidR="001B46FE">
        <w:rPr>
          <w:rFonts w:ascii="Times New Roman" w:hAnsi="Times New Roman" w:cs="Times New Roman"/>
          <w:noProof/>
          <w:color w:val="222222"/>
          <w:sz w:val="24"/>
          <w:szCs w:val="24"/>
          <w:shd w:val="clear" w:color="auto" w:fill="FFFFFF"/>
          <w:lang w:val="en-GB"/>
        </w:rPr>
        <w:t>d</w:t>
      </w:r>
      <w:r w:rsidRPr="00533415">
        <w:rPr>
          <w:rFonts w:ascii="Times New Roman" w:hAnsi="Times New Roman" w:cs="Times New Roman"/>
          <w:noProof/>
          <w:color w:val="222222"/>
          <w:sz w:val="24"/>
          <w:szCs w:val="24"/>
          <w:shd w:val="clear" w:color="auto" w:fill="FFFFFF"/>
          <w:lang w:val="en-GB"/>
        </w:rPr>
        <w:t>eep</w:t>
      </w:r>
      <w:r w:rsidRPr="003165B4">
        <w:rPr>
          <w:rFonts w:ascii="Times New Roman" w:hAnsi="Times New Roman"/>
          <w:noProof/>
          <w:color w:val="222222"/>
          <w:sz w:val="24"/>
          <w:shd w:val="clear" w:color="auto" w:fill="FFFFFF"/>
          <w:lang w:val="en-GB"/>
        </w:rPr>
        <w:t xml:space="preserve"> and </w:t>
      </w:r>
      <w:r w:rsidR="001B46FE">
        <w:rPr>
          <w:rFonts w:ascii="Times New Roman" w:hAnsi="Times New Roman" w:cs="Times New Roman"/>
          <w:noProof/>
          <w:color w:val="222222"/>
          <w:sz w:val="24"/>
          <w:szCs w:val="24"/>
          <w:shd w:val="clear" w:color="auto" w:fill="FFFFFF"/>
          <w:lang w:val="en-GB"/>
        </w:rPr>
        <w:t>c</w:t>
      </w:r>
      <w:r w:rsidRPr="00533415">
        <w:rPr>
          <w:rFonts w:ascii="Times New Roman" w:hAnsi="Times New Roman" w:cs="Times New Roman"/>
          <w:noProof/>
          <w:color w:val="222222"/>
          <w:sz w:val="24"/>
          <w:szCs w:val="24"/>
          <w:shd w:val="clear" w:color="auto" w:fill="FFFFFF"/>
          <w:lang w:val="en-GB"/>
        </w:rPr>
        <w:t xml:space="preserve">omprehensive </w:t>
      </w:r>
      <w:r w:rsidR="001B46FE">
        <w:rPr>
          <w:rFonts w:ascii="Times New Roman" w:hAnsi="Times New Roman" w:cs="Times New Roman"/>
          <w:noProof/>
          <w:color w:val="222222"/>
          <w:sz w:val="24"/>
          <w:szCs w:val="24"/>
          <w:shd w:val="clear" w:color="auto" w:fill="FFFFFF"/>
          <w:lang w:val="en-GB"/>
        </w:rPr>
        <w:t>f</w:t>
      </w:r>
      <w:r w:rsidRPr="00533415">
        <w:rPr>
          <w:rFonts w:ascii="Times New Roman" w:hAnsi="Times New Roman" w:cs="Times New Roman"/>
          <w:noProof/>
          <w:color w:val="222222"/>
          <w:sz w:val="24"/>
          <w:szCs w:val="24"/>
          <w:shd w:val="clear" w:color="auto" w:fill="FFFFFF"/>
          <w:lang w:val="en-GB"/>
        </w:rPr>
        <w:t xml:space="preserve">ree </w:t>
      </w:r>
      <w:r w:rsidR="001B46FE">
        <w:rPr>
          <w:rFonts w:ascii="Times New Roman" w:hAnsi="Times New Roman" w:cs="Times New Roman"/>
          <w:noProof/>
          <w:color w:val="222222"/>
          <w:sz w:val="24"/>
          <w:szCs w:val="24"/>
          <w:shd w:val="clear" w:color="auto" w:fill="FFFFFF"/>
          <w:lang w:val="en-GB"/>
        </w:rPr>
        <w:t>t</w:t>
      </w:r>
      <w:r w:rsidRPr="00533415">
        <w:rPr>
          <w:rFonts w:ascii="Times New Roman" w:hAnsi="Times New Roman" w:cs="Times New Roman"/>
          <w:noProof/>
          <w:color w:val="222222"/>
          <w:sz w:val="24"/>
          <w:szCs w:val="24"/>
          <w:shd w:val="clear" w:color="auto" w:fill="FFFFFF"/>
          <w:lang w:val="en-GB"/>
        </w:rPr>
        <w:t xml:space="preserve">rade </w:t>
      </w:r>
      <w:r w:rsidR="001B46FE">
        <w:rPr>
          <w:rFonts w:ascii="Times New Roman" w:hAnsi="Times New Roman" w:cs="Times New Roman"/>
          <w:noProof/>
          <w:color w:val="222222"/>
          <w:sz w:val="24"/>
          <w:szCs w:val="24"/>
          <w:shd w:val="clear" w:color="auto" w:fill="FFFFFF"/>
          <w:lang w:val="en-GB"/>
        </w:rPr>
        <w:t>a</w:t>
      </w:r>
      <w:r w:rsidRPr="00533415">
        <w:rPr>
          <w:rFonts w:ascii="Times New Roman" w:hAnsi="Times New Roman" w:cs="Times New Roman"/>
          <w:noProof/>
          <w:color w:val="222222"/>
          <w:sz w:val="24"/>
          <w:szCs w:val="24"/>
          <w:shd w:val="clear" w:color="auto" w:fill="FFFFFF"/>
          <w:lang w:val="en-GB"/>
        </w:rPr>
        <w:t>reas</w:t>
      </w:r>
      <w:r w:rsidRPr="003165B4">
        <w:rPr>
          <w:rFonts w:ascii="Times New Roman" w:hAnsi="Times New Roman"/>
          <w:noProof/>
          <w:color w:val="222222"/>
          <w:sz w:val="24"/>
          <w:shd w:val="clear" w:color="auto" w:fill="FFFFFF"/>
          <w:lang w:val="en-GB"/>
        </w:rPr>
        <w:t xml:space="preserve"> with </w:t>
      </w:r>
      <w:r w:rsidRPr="003165B4">
        <w:rPr>
          <w:rFonts w:ascii="Times New Roman" w:hAnsi="Times New Roman"/>
          <w:b/>
          <w:noProof/>
          <w:color w:val="222222"/>
          <w:sz w:val="24"/>
          <w:shd w:val="clear" w:color="auto" w:fill="FFFFFF"/>
          <w:lang w:val="en-GB"/>
        </w:rPr>
        <w:t>Georgia and Moldova</w:t>
      </w:r>
      <w:r w:rsidRPr="003165B4">
        <w:rPr>
          <w:rFonts w:ascii="Times New Roman" w:hAnsi="Times New Roman"/>
          <w:noProof/>
          <w:color w:val="222222"/>
          <w:sz w:val="24"/>
          <w:shd w:val="clear" w:color="auto" w:fill="FFFFFF"/>
          <w:lang w:val="en-GB"/>
        </w:rPr>
        <w:t> continues</w:t>
      </w:r>
      <w:r w:rsidR="001B46FE">
        <w:rPr>
          <w:rFonts w:ascii="Times New Roman" w:hAnsi="Times New Roman" w:cs="Times New Roman"/>
          <w:noProof/>
          <w:color w:val="222222"/>
          <w:sz w:val="24"/>
          <w:szCs w:val="24"/>
          <w:shd w:val="clear" w:color="auto" w:fill="FFFFFF"/>
          <w:lang w:val="en-GB"/>
        </w:rPr>
        <w:t>,</w:t>
      </w:r>
      <w:r w:rsidRPr="003165B4">
        <w:rPr>
          <w:rFonts w:ascii="Times New Roman" w:hAnsi="Times New Roman"/>
          <w:noProof/>
          <w:color w:val="222222"/>
          <w:sz w:val="24"/>
          <w:shd w:val="clear" w:color="auto" w:fill="FFFFFF"/>
          <w:lang w:val="en-GB"/>
        </w:rPr>
        <w:t xml:space="preserve"> with the staff working document currently under preparation. </w:t>
      </w:r>
    </w:p>
    <w:p w14:paraId="5405B32B" w14:textId="77777777" w:rsidR="00D358E8" w:rsidRPr="003165B4" w:rsidRDefault="00D358E8" w:rsidP="007748F7">
      <w:pPr>
        <w:shd w:val="clear" w:color="auto" w:fill="FFFFFF"/>
        <w:spacing w:after="0" w:line="161" w:lineRule="atLeast"/>
        <w:jc w:val="both"/>
        <w:rPr>
          <w:rFonts w:ascii="Times New Roman" w:hAnsi="Times New Roman"/>
          <w:noProof/>
          <w:color w:val="222222"/>
          <w:sz w:val="24"/>
          <w:shd w:val="clear" w:color="auto" w:fill="FFFFFF"/>
          <w:lang w:val="en-GB"/>
        </w:rPr>
      </w:pPr>
    </w:p>
    <w:p w14:paraId="7B048133" w14:textId="63250F38" w:rsidR="00EC49FB" w:rsidRPr="003165B4" w:rsidRDefault="00EC49FB" w:rsidP="00D358E8">
      <w:pPr>
        <w:shd w:val="clear" w:color="auto" w:fill="FFFFFF"/>
        <w:spacing w:after="0" w:line="161" w:lineRule="atLeast"/>
        <w:jc w:val="both"/>
        <w:rPr>
          <w:rFonts w:ascii="Times New Roman" w:hAnsi="Times New Roman"/>
          <w:b/>
          <w:noProof/>
          <w:color w:val="222222"/>
          <w:sz w:val="24"/>
          <w:shd w:val="clear" w:color="auto" w:fill="FFFFFF"/>
          <w:lang w:val="en-GB"/>
        </w:rPr>
      </w:pPr>
      <w:r w:rsidRPr="003165B4">
        <w:rPr>
          <w:rFonts w:ascii="Times New Roman" w:hAnsi="Times New Roman"/>
          <w:noProof/>
          <w:color w:val="222222"/>
          <w:sz w:val="24"/>
          <w:shd w:val="clear" w:color="auto" w:fill="FFFFFF"/>
          <w:lang w:val="en-GB"/>
        </w:rPr>
        <w:t xml:space="preserve">Finally, work has </w:t>
      </w:r>
      <w:r w:rsidR="0091675B" w:rsidRPr="003165B4">
        <w:rPr>
          <w:rFonts w:ascii="Times New Roman" w:hAnsi="Times New Roman"/>
          <w:noProof/>
          <w:color w:val="222222"/>
          <w:sz w:val="24"/>
          <w:shd w:val="clear" w:color="auto" w:fill="FFFFFF"/>
          <w:lang w:val="en-GB"/>
        </w:rPr>
        <w:t>begun</w:t>
      </w:r>
      <w:r w:rsidRPr="003165B4">
        <w:rPr>
          <w:rFonts w:ascii="Times New Roman" w:hAnsi="Times New Roman"/>
          <w:noProof/>
          <w:color w:val="222222"/>
          <w:sz w:val="24"/>
          <w:shd w:val="clear" w:color="auto" w:fill="FFFFFF"/>
          <w:lang w:val="en-GB"/>
        </w:rPr>
        <w:t xml:space="preserve"> on an </w:t>
      </w:r>
      <w:r w:rsidRPr="003165B4">
        <w:rPr>
          <w:rFonts w:ascii="Times New Roman" w:hAnsi="Times New Roman"/>
          <w:i/>
          <w:noProof/>
          <w:color w:val="222222"/>
          <w:sz w:val="24"/>
          <w:shd w:val="clear" w:color="auto" w:fill="FFFFFF"/>
          <w:lang w:val="en-GB"/>
        </w:rPr>
        <w:t>ex</w:t>
      </w:r>
      <w:r w:rsidR="001B46FE" w:rsidRPr="00854E38">
        <w:rPr>
          <w:rFonts w:ascii="Times New Roman" w:hAnsi="Times New Roman" w:cs="Times New Roman"/>
          <w:i/>
          <w:iCs/>
          <w:noProof/>
          <w:color w:val="222222"/>
          <w:sz w:val="24"/>
          <w:szCs w:val="24"/>
          <w:shd w:val="clear" w:color="auto" w:fill="FFFFFF"/>
          <w:lang w:val="en-GB"/>
        </w:rPr>
        <w:t xml:space="preserve"> </w:t>
      </w:r>
      <w:r w:rsidRPr="003165B4">
        <w:rPr>
          <w:rFonts w:ascii="Times New Roman" w:hAnsi="Times New Roman"/>
          <w:i/>
          <w:noProof/>
          <w:color w:val="222222"/>
          <w:sz w:val="24"/>
          <w:shd w:val="clear" w:color="auto" w:fill="FFFFFF"/>
          <w:lang w:val="en-GB"/>
        </w:rPr>
        <w:t>post</w:t>
      </w:r>
      <w:r w:rsidRPr="003165B4">
        <w:rPr>
          <w:rFonts w:ascii="Times New Roman" w:hAnsi="Times New Roman"/>
          <w:noProof/>
          <w:color w:val="222222"/>
          <w:sz w:val="24"/>
          <w:shd w:val="clear" w:color="auto" w:fill="FFFFFF"/>
          <w:lang w:val="en-GB"/>
        </w:rPr>
        <w:t xml:space="preserve"> evaluation of the </w:t>
      </w:r>
      <w:r w:rsidR="003C3298" w:rsidRPr="003165B4">
        <w:rPr>
          <w:rFonts w:ascii="Times New Roman" w:hAnsi="Times New Roman"/>
          <w:b/>
          <w:noProof/>
          <w:color w:val="222222"/>
          <w:sz w:val="24"/>
          <w:shd w:val="clear" w:color="auto" w:fill="FFFFFF"/>
          <w:lang w:val="en-GB"/>
        </w:rPr>
        <w:t xml:space="preserve">EU-SADC </w:t>
      </w:r>
      <w:r w:rsidR="003C3298" w:rsidRPr="00533415">
        <w:rPr>
          <w:rFonts w:ascii="Times New Roman" w:hAnsi="Times New Roman" w:cs="Times New Roman"/>
          <w:b/>
          <w:noProof/>
          <w:color w:val="222222"/>
          <w:sz w:val="24"/>
          <w:szCs w:val="24"/>
          <w:shd w:val="clear" w:color="auto" w:fill="FFFFFF"/>
          <w:lang w:val="en-GB"/>
        </w:rPr>
        <w:t>E</w:t>
      </w:r>
      <w:r w:rsidR="00D358E8">
        <w:rPr>
          <w:rFonts w:ascii="Times New Roman" w:hAnsi="Times New Roman" w:cs="Times New Roman"/>
          <w:b/>
          <w:noProof/>
          <w:color w:val="222222"/>
          <w:sz w:val="24"/>
          <w:szCs w:val="24"/>
          <w:shd w:val="clear" w:color="auto" w:fill="FFFFFF"/>
          <w:lang w:val="en-GB"/>
        </w:rPr>
        <w:t xml:space="preserve">conomic </w:t>
      </w:r>
      <w:r w:rsidR="003C3298" w:rsidRPr="00533415">
        <w:rPr>
          <w:rFonts w:ascii="Times New Roman" w:hAnsi="Times New Roman" w:cs="Times New Roman"/>
          <w:b/>
          <w:noProof/>
          <w:color w:val="222222"/>
          <w:sz w:val="24"/>
          <w:szCs w:val="24"/>
          <w:shd w:val="clear" w:color="auto" w:fill="FFFFFF"/>
          <w:lang w:val="en-GB"/>
        </w:rPr>
        <w:t>P</w:t>
      </w:r>
      <w:r w:rsidR="00D358E8">
        <w:rPr>
          <w:rFonts w:ascii="Times New Roman" w:hAnsi="Times New Roman" w:cs="Times New Roman"/>
          <w:b/>
          <w:noProof/>
          <w:color w:val="222222"/>
          <w:sz w:val="24"/>
          <w:szCs w:val="24"/>
          <w:shd w:val="clear" w:color="auto" w:fill="FFFFFF"/>
          <w:lang w:val="en-GB"/>
        </w:rPr>
        <w:t xml:space="preserve">artnership </w:t>
      </w:r>
      <w:r w:rsidR="003C3298" w:rsidRPr="00533415">
        <w:rPr>
          <w:rFonts w:ascii="Times New Roman" w:hAnsi="Times New Roman" w:cs="Times New Roman"/>
          <w:b/>
          <w:noProof/>
          <w:color w:val="222222"/>
          <w:sz w:val="24"/>
          <w:szCs w:val="24"/>
          <w:shd w:val="clear" w:color="auto" w:fill="FFFFFF"/>
          <w:lang w:val="en-GB"/>
        </w:rPr>
        <w:t>A</w:t>
      </w:r>
      <w:r w:rsidR="00D358E8">
        <w:rPr>
          <w:rFonts w:ascii="Times New Roman" w:hAnsi="Times New Roman" w:cs="Times New Roman"/>
          <w:b/>
          <w:noProof/>
          <w:color w:val="222222"/>
          <w:sz w:val="24"/>
          <w:szCs w:val="24"/>
          <w:shd w:val="clear" w:color="auto" w:fill="FFFFFF"/>
          <w:lang w:val="en-GB"/>
        </w:rPr>
        <w:t>greement</w:t>
      </w:r>
      <w:r w:rsidR="003C3298" w:rsidRPr="003165B4">
        <w:rPr>
          <w:rFonts w:ascii="Times New Roman" w:hAnsi="Times New Roman"/>
          <w:b/>
          <w:noProof/>
          <w:color w:val="222222"/>
          <w:sz w:val="24"/>
          <w:shd w:val="clear" w:color="auto" w:fill="FFFFFF"/>
          <w:lang w:val="en-GB"/>
        </w:rPr>
        <w:t>.</w:t>
      </w:r>
    </w:p>
    <w:p w14:paraId="57ADEB9A" w14:textId="4698DDFB" w:rsidR="00372285" w:rsidRPr="003165B4" w:rsidRDefault="00372285" w:rsidP="00D358E8">
      <w:pPr>
        <w:shd w:val="clear" w:color="auto" w:fill="FFFFFF"/>
        <w:spacing w:after="0" w:line="161" w:lineRule="atLeast"/>
        <w:rPr>
          <w:rFonts w:ascii="Times New Roman" w:hAnsi="Times New Roman"/>
          <w:b/>
          <w:noProof/>
          <w:color w:val="222222"/>
          <w:sz w:val="24"/>
          <w:shd w:val="clear" w:color="auto" w:fill="FFFFFF"/>
          <w:lang w:val="en-GB"/>
        </w:rPr>
      </w:pPr>
    </w:p>
    <w:p w14:paraId="52BD1978" w14:textId="7188CA96" w:rsidR="00372285" w:rsidRPr="003165B4" w:rsidRDefault="00372285" w:rsidP="00D358E8">
      <w:pPr>
        <w:shd w:val="clear" w:color="auto" w:fill="FFFFFF"/>
        <w:spacing w:after="0" w:line="161" w:lineRule="atLeast"/>
        <w:rPr>
          <w:rFonts w:ascii="Times New Roman" w:hAnsi="Times New Roman"/>
          <w:b/>
          <w:noProof/>
          <w:color w:val="222222"/>
          <w:sz w:val="24"/>
          <w:shd w:val="clear" w:color="auto" w:fill="FFFFFF"/>
          <w:lang w:val="en-GB"/>
        </w:rPr>
      </w:pPr>
    </w:p>
    <w:p w14:paraId="7B048135" w14:textId="1FC5D094" w:rsidR="002F6873" w:rsidRPr="003165B4" w:rsidRDefault="002F6873" w:rsidP="00D358E8">
      <w:pPr>
        <w:pStyle w:val="Heading1"/>
        <w:jc w:val="both"/>
        <w:rPr>
          <w:rFonts w:ascii="Times New Roman" w:hAnsi="Times New Roman"/>
          <w:b/>
          <w:noProof/>
          <w:color w:val="auto"/>
          <w:lang w:val="en-GB"/>
        </w:rPr>
      </w:pPr>
      <w:bookmarkStart w:id="16" w:name="_Toc139985018"/>
      <w:r w:rsidRPr="003165B4">
        <w:rPr>
          <w:rFonts w:ascii="Times New Roman" w:hAnsi="Times New Roman"/>
          <w:b/>
          <w:noProof/>
          <w:color w:val="auto"/>
          <w:lang w:val="en-GB"/>
        </w:rPr>
        <w:t>III.</w:t>
      </w:r>
      <w:r w:rsidRPr="003165B4">
        <w:rPr>
          <w:rFonts w:ascii="Times New Roman" w:hAnsi="Times New Roman"/>
          <w:b/>
          <w:noProof/>
          <w:color w:val="auto"/>
          <w:lang w:val="en-GB"/>
        </w:rPr>
        <w:tab/>
        <w:t>Helping small and medium-sized enterprises find their place in global trade</w:t>
      </w:r>
      <w:bookmarkEnd w:id="16"/>
    </w:p>
    <w:p w14:paraId="7B048136" w14:textId="77777777" w:rsidR="002F6873" w:rsidRPr="003165B4" w:rsidRDefault="002F6873" w:rsidP="002F6873">
      <w:pPr>
        <w:spacing w:after="0"/>
        <w:jc w:val="both"/>
        <w:rPr>
          <w:rFonts w:ascii="Times New Roman" w:hAnsi="Times New Roman"/>
          <w:b/>
          <w:noProof/>
          <w:lang w:val="en-GB"/>
        </w:rPr>
      </w:pPr>
    </w:p>
    <w:p w14:paraId="68A86BBC" w14:textId="717ED229" w:rsidR="00167BB1" w:rsidRPr="003165B4" w:rsidRDefault="007664F9" w:rsidP="002F6873">
      <w:pPr>
        <w:spacing w:after="0"/>
        <w:jc w:val="both"/>
        <w:rPr>
          <w:rFonts w:ascii="Times New Roman" w:hAnsi="Times New Roman"/>
          <w:noProof/>
          <w:sz w:val="24"/>
          <w:lang w:val="en-GB"/>
        </w:rPr>
      </w:pPr>
      <w:r w:rsidRPr="003165B4">
        <w:rPr>
          <w:rFonts w:ascii="Times New Roman" w:hAnsi="Times New Roman"/>
          <w:noProof/>
          <w:sz w:val="24"/>
          <w:lang w:val="en-GB"/>
        </w:rPr>
        <w:t>The</w:t>
      </w:r>
      <w:r w:rsidR="00091E9C" w:rsidRPr="003165B4">
        <w:rPr>
          <w:rFonts w:ascii="Times New Roman" w:hAnsi="Times New Roman"/>
          <w:noProof/>
          <w:sz w:val="24"/>
          <w:lang w:val="en-GB"/>
        </w:rPr>
        <w:t xml:space="preserve"> advantages </w:t>
      </w:r>
      <w:r w:rsidR="00945AD9">
        <w:rPr>
          <w:rFonts w:ascii="Times New Roman" w:hAnsi="Times New Roman" w:cs="Times New Roman"/>
          <w:noProof/>
          <w:sz w:val="24"/>
          <w:szCs w:val="24"/>
          <w:lang w:val="en-GB"/>
        </w:rPr>
        <w:t xml:space="preserve">of </w:t>
      </w:r>
      <w:r w:rsidRPr="003165B4">
        <w:rPr>
          <w:rFonts w:ascii="Times New Roman" w:hAnsi="Times New Roman"/>
          <w:noProof/>
          <w:sz w:val="24"/>
          <w:lang w:val="en-GB"/>
        </w:rPr>
        <w:t xml:space="preserve">EU trade agreements are </w:t>
      </w:r>
      <w:r w:rsidR="00EC52D9" w:rsidRPr="003165B4">
        <w:rPr>
          <w:rFonts w:ascii="Times New Roman" w:hAnsi="Times New Roman"/>
          <w:noProof/>
          <w:sz w:val="24"/>
          <w:lang w:val="en-GB"/>
        </w:rPr>
        <w:t>particularly</w:t>
      </w:r>
      <w:r w:rsidRPr="003165B4">
        <w:rPr>
          <w:rFonts w:ascii="Times New Roman" w:hAnsi="Times New Roman"/>
          <w:noProof/>
          <w:sz w:val="24"/>
          <w:lang w:val="en-GB"/>
        </w:rPr>
        <w:t xml:space="preserve"> relevant for</w:t>
      </w:r>
      <w:r w:rsidR="00091E9C" w:rsidRPr="003165B4">
        <w:rPr>
          <w:rFonts w:ascii="Times New Roman" w:hAnsi="Times New Roman"/>
          <w:noProof/>
          <w:sz w:val="24"/>
          <w:lang w:val="en-GB"/>
        </w:rPr>
        <w:t xml:space="preserve"> SMEs</w:t>
      </w:r>
      <w:r w:rsidR="00945AD9">
        <w:rPr>
          <w:rFonts w:ascii="Times New Roman" w:hAnsi="Times New Roman" w:cs="Times New Roman"/>
          <w:noProof/>
          <w:sz w:val="24"/>
          <w:szCs w:val="24"/>
          <w:lang w:val="en-GB"/>
        </w:rPr>
        <w:t xml:space="preserve"> (which</w:t>
      </w:r>
      <w:r w:rsidR="00945AD9" w:rsidRPr="00533415">
        <w:rPr>
          <w:rFonts w:ascii="Times New Roman" w:hAnsi="Times New Roman" w:cs="Times New Roman"/>
          <w:noProof/>
          <w:sz w:val="24"/>
          <w:szCs w:val="24"/>
          <w:lang w:val="en-GB"/>
        </w:rPr>
        <w:t xml:space="preserve"> </w:t>
      </w:r>
      <w:r w:rsidR="00091E9C" w:rsidRPr="00533415">
        <w:rPr>
          <w:rFonts w:ascii="Times New Roman" w:hAnsi="Times New Roman" w:cs="Times New Roman"/>
          <w:noProof/>
          <w:sz w:val="24"/>
          <w:szCs w:val="24"/>
          <w:lang w:val="en-GB"/>
        </w:rPr>
        <w:t>represent</w:t>
      </w:r>
      <w:r w:rsidR="00091E9C" w:rsidRPr="003165B4">
        <w:rPr>
          <w:rFonts w:ascii="Times New Roman" w:hAnsi="Times New Roman"/>
          <w:noProof/>
          <w:sz w:val="24"/>
          <w:lang w:val="en-GB"/>
        </w:rPr>
        <w:t xml:space="preserve"> 93% of EU exporters</w:t>
      </w:r>
      <w:r w:rsidR="00945AD9">
        <w:rPr>
          <w:rFonts w:ascii="Times New Roman" w:hAnsi="Times New Roman" w:cs="Times New Roman"/>
          <w:noProof/>
          <w:sz w:val="24"/>
          <w:szCs w:val="24"/>
          <w:lang w:val="en-GB"/>
        </w:rPr>
        <w:t>)</w:t>
      </w:r>
      <w:r w:rsidR="00945AD9" w:rsidRPr="003165B4">
        <w:rPr>
          <w:rFonts w:ascii="Times New Roman" w:hAnsi="Times New Roman"/>
          <w:noProof/>
          <w:sz w:val="24"/>
          <w:lang w:val="en-GB"/>
        </w:rPr>
        <w:t xml:space="preserve"> </w:t>
      </w:r>
      <w:r w:rsidR="00091E9C" w:rsidRPr="003165B4">
        <w:rPr>
          <w:rFonts w:ascii="Times New Roman" w:hAnsi="Times New Roman"/>
          <w:noProof/>
          <w:sz w:val="24"/>
          <w:lang w:val="en-GB"/>
        </w:rPr>
        <w:t>when looking for</w:t>
      </w:r>
      <w:r w:rsidR="002F6873" w:rsidRPr="003165B4">
        <w:rPr>
          <w:rFonts w:ascii="Times New Roman" w:hAnsi="Times New Roman"/>
          <w:noProof/>
          <w:sz w:val="24"/>
          <w:lang w:val="en-GB"/>
        </w:rPr>
        <w:t xml:space="preserve"> new business opportunities </w:t>
      </w:r>
      <w:r w:rsidR="00091E9C" w:rsidRPr="003165B4">
        <w:rPr>
          <w:rFonts w:ascii="Times New Roman" w:hAnsi="Times New Roman"/>
          <w:noProof/>
          <w:sz w:val="24"/>
          <w:lang w:val="en-GB"/>
        </w:rPr>
        <w:t>abroad</w:t>
      </w:r>
      <w:r w:rsidR="002F6873" w:rsidRPr="003165B4">
        <w:rPr>
          <w:rFonts w:ascii="Times New Roman" w:hAnsi="Times New Roman"/>
          <w:noProof/>
          <w:sz w:val="24"/>
          <w:lang w:val="en-GB"/>
        </w:rPr>
        <w:t>. Even whe</w:t>
      </w:r>
      <w:r w:rsidR="00091E9C" w:rsidRPr="003165B4">
        <w:rPr>
          <w:rFonts w:ascii="Times New Roman" w:hAnsi="Times New Roman"/>
          <w:noProof/>
          <w:sz w:val="24"/>
          <w:lang w:val="en-GB"/>
        </w:rPr>
        <w:t xml:space="preserve">re </w:t>
      </w:r>
      <w:r w:rsidRPr="003165B4">
        <w:rPr>
          <w:rFonts w:ascii="Times New Roman" w:hAnsi="Times New Roman"/>
          <w:noProof/>
          <w:sz w:val="24"/>
          <w:lang w:val="en-GB"/>
        </w:rPr>
        <w:t>they</w:t>
      </w:r>
      <w:r w:rsidR="00091E9C" w:rsidRPr="003165B4">
        <w:rPr>
          <w:rFonts w:ascii="Times New Roman" w:hAnsi="Times New Roman"/>
          <w:noProof/>
          <w:sz w:val="24"/>
          <w:lang w:val="en-GB"/>
        </w:rPr>
        <w:t xml:space="preserve"> do not trade with third</w:t>
      </w:r>
      <w:r w:rsidR="00945AD9">
        <w:rPr>
          <w:rFonts w:ascii="Times New Roman" w:hAnsi="Times New Roman" w:cs="Times New Roman"/>
          <w:noProof/>
          <w:sz w:val="24"/>
          <w:szCs w:val="24"/>
          <w:lang w:val="en-GB"/>
        </w:rPr>
        <w:t>-</w:t>
      </w:r>
      <w:r w:rsidR="00091E9C" w:rsidRPr="003165B4">
        <w:rPr>
          <w:rFonts w:ascii="Times New Roman" w:hAnsi="Times New Roman"/>
          <w:noProof/>
          <w:sz w:val="24"/>
          <w:lang w:val="en-GB"/>
        </w:rPr>
        <w:t>country markets directly</w:t>
      </w:r>
      <w:r w:rsidR="002F6873" w:rsidRPr="003165B4">
        <w:rPr>
          <w:rFonts w:ascii="Times New Roman" w:hAnsi="Times New Roman"/>
          <w:noProof/>
          <w:sz w:val="24"/>
          <w:lang w:val="en-GB"/>
        </w:rPr>
        <w:t xml:space="preserve">, </w:t>
      </w:r>
      <w:r w:rsidR="00091E9C" w:rsidRPr="003165B4">
        <w:rPr>
          <w:rFonts w:ascii="Times New Roman" w:hAnsi="Times New Roman"/>
          <w:noProof/>
          <w:sz w:val="24"/>
          <w:lang w:val="en-GB"/>
        </w:rPr>
        <w:t>the negotiated commitments</w:t>
      </w:r>
      <w:r w:rsidR="002F6873" w:rsidRPr="003165B4">
        <w:rPr>
          <w:rFonts w:ascii="Times New Roman" w:hAnsi="Times New Roman"/>
          <w:noProof/>
          <w:sz w:val="24"/>
          <w:lang w:val="en-GB"/>
        </w:rPr>
        <w:t xml:space="preserve"> </w:t>
      </w:r>
      <w:r w:rsidR="00091E9C" w:rsidRPr="003165B4">
        <w:rPr>
          <w:rFonts w:ascii="Times New Roman" w:hAnsi="Times New Roman"/>
          <w:noProof/>
          <w:sz w:val="24"/>
          <w:lang w:val="en-GB"/>
        </w:rPr>
        <w:t>also benefit</w:t>
      </w:r>
      <w:r w:rsidR="002F6873" w:rsidRPr="003165B4">
        <w:rPr>
          <w:rFonts w:ascii="Times New Roman" w:hAnsi="Times New Roman"/>
          <w:noProof/>
          <w:sz w:val="24"/>
          <w:lang w:val="en-GB"/>
        </w:rPr>
        <w:t xml:space="preserve"> </w:t>
      </w:r>
      <w:r w:rsidRPr="003165B4">
        <w:rPr>
          <w:rFonts w:ascii="Times New Roman" w:hAnsi="Times New Roman"/>
          <w:noProof/>
          <w:sz w:val="24"/>
          <w:lang w:val="en-GB"/>
        </w:rPr>
        <w:t>SMEs due to their role in</w:t>
      </w:r>
      <w:r w:rsidR="00091E9C" w:rsidRPr="003165B4">
        <w:rPr>
          <w:rFonts w:ascii="Times New Roman" w:hAnsi="Times New Roman"/>
          <w:noProof/>
          <w:sz w:val="24"/>
          <w:lang w:val="en-GB"/>
        </w:rPr>
        <w:t xml:space="preserve"> the global supply chain</w:t>
      </w:r>
      <w:r w:rsidRPr="003165B4">
        <w:rPr>
          <w:rFonts w:ascii="Times New Roman" w:hAnsi="Times New Roman"/>
          <w:noProof/>
          <w:sz w:val="24"/>
          <w:lang w:val="en-GB"/>
        </w:rPr>
        <w:t xml:space="preserve">, e.g. when </w:t>
      </w:r>
      <w:r w:rsidR="00945AD9">
        <w:rPr>
          <w:rFonts w:ascii="Times New Roman" w:hAnsi="Times New Roman" w:cs="Times New Roman"/>
          <w:noProof/>
          <w:sz w:val="24"/>
          <w:szCs w:val="24"/>
          <w:lang w:val="en-GB"/>
        </w:rPr>
        <w:t>acting</w:t>
      </w:r>
      <w:r w:rsidR="00945AD9" w:rsidRPr="003165B4">
        <w:rPr>
          <w:rFonts w:ascii="Times New Roman" w:hAnsi="Times New Roman"/>
          <w:noProof/>
          <w:sz w:val="24"/>
          <w:lang w:val="en-GB"/>
        </w:rPr>
        <w:t xml:space="preserve"> </w:t>
      </w:r>
      <w:r w:rsidRPr="003165B4">
        <w:rPr>
          <w:rFonts w:ascii="Times New Roman" w:hAnsi="Times New Roman"/>
          <w:noProof/>
          <w:sz w:val="24"/>
          <w:lang w:val="en-GB"/>
        </w:rPr>
        <w:t>as suppliers to larger firms</w:t>
      </w:r>
      <w:r w:rsidR="00091E9C" w:rsidRPr="003165B4">
        <w:rPr>
          <w:rFonts w:ascii="Times New Roman" w:hAnsi="Times New Roman"/>
          <w:noProof/>
          <w:sz w:val="24"/>
          <w:lang w:val="en-GB"/>
        </w:rPr>
        <w:t>.</w:t>
      </w:r>
      <w:r w:rsidR="002F6873" w:rsidRPr="003165B4">
        <w:rPr>
          <w:rFonts w:ascii="Times New Roman" w:hAnsi="Times New Roman"/>
          <w:noProof/>
          <w:sz w:val="24"/>
          <w:lang w:val="en-GB"/>
        </w:rPr>
        <w:t xml:space="preserve"> In 2022, the Commission continued its efforts to help SMEs </w:t>
      </w:r>
      <w:r w:rsidR="00091E9C" w:rsidRPr="003165B4">
        <w:rPr>
          <w:rFonts w:ascii="Times New Roman" w:hAnsi="Times New Roman"/>
          <w:noProof/>
          <w:sz w:val="24"/>
          <w:lang w:val="en-GB"/>
        </w:rPr>
        <w:t>become aware</w:t>
      </w:r>
      <w:r w:rsidR="00091E9C" w:rsidRPr="00533415">
        <w:rPr>
          <w:rFonts w:ascii="Times New Roman" w:hAnsi="Times New Roman" w:cs="Times New Roman"/>
          <w:noProof/>
          <w:sz w:val="24"/>
          <w:szCs w:val="24"/>
          <w:lang w:val="en-GB"/>
        </w:rPr>
        <w:t xml:space="preserve"> </w:t>
      </w:r>
      <w:r w:rsidR="00945AD9">
        <w:rPr>
          <w:rFonts w:ascii="Times New Roman" w:hAnsi="Times New Roman" w:cs="Times New Roman"/>
          <w:noProof/>
          <w:sz w:val="24"/>
          <w:szCs w:val="24"/>
          <w:lang w:val="en-GB"/>
        </w:rPr>
        <w:t>of</w:t>
      </w:r>
      <w:r w:rsidR="00945AD9" w:rsidRPr="003165B4">
        <w:rPr>
          <w:rFonts w:ascii="Times New Roman" w:hAnsi="Times New Roman"/>
          <w:noProof/>
          <w:sz w:val="24"/>
          <w:lang w:val="en-GB"/>
        </w:rPr>
        <w:t xml:space="preserve"> </w:t>
      </w:r>
      <w:r w:rsidRPr="003165B4">
        <w:rPr>
          <w:rFonts w:ascii="Times New Roman" w:hAnsi="Times New Roman"/>
          <w:noProof/>
          <w:sz w:val="24"/>
          <w:lang w:val="en-GB"/>
        </w:rPr>
        <w:t>and use the advantages of EU</w:t>
      </w:r>
      <w:r w:rsidR="002F6873" w:rsidRPr="003165B4">
        <w:rPr>
          <w:rFonts w:ascii="Times New Roman" w:hAnsi="Times New Roman"/>
          <w:noProof/>
          <w:sz w:val="24"/>
          <w:lang w:val="en-GB"/>
        </w:rPr>
        <w:t xml:space="preserve"> trade agreements. </w:t>
      </w:r>
      <w:r w:rsidRPr="003165B4">
        <w:rPr>
          <w:rFonts w:ascii="Times New Roman" w:hAnsi="Times New Roman"/>
          <w:noProof/>
          <w:sz w:val="24"/>
          <w:lang w:val="en-GB"/>
        </w:rPr>
        <w:t xml:space="preserve"> </w:t>
      </w:r>
    </w:p>
    <w:p w14:paraId="7B048139" w14:textId="7F2F7CED" w:rsidR="002F6873" w:rsidRPr="003165B4" w:rsidRDefault="002F6873" w:rsidP="002F6873">
      <w:pPr>
        <w:spacing w:after="0"/>
        <w:ind w:left="417"/>
        <w:jc w:val="both"/>
        <w:rPr>
          <w:rFonts w:ascii="Times New Roman" w:hAnsi="Times New Roman"/>
          <w:noProof/>
          <w:sz w:val="24"/>
          <w:lang w:val="en-GB"/>
        </w:rPr>
      </w:pPr>
    </w:p>
    <w:p w14:paraId="7B04813A" w14:textId="20DF049E" w:rsidR="002F6873" w:rsidRPr="003165B4" w:rsidRDefault="002F6873" w:rsidP="002F6873">
      <w:pPr>
        <w:numPr>
          <w:ilvl w:val="0"/>
          <w:numId w:val="3"/>
        </w:numPr>
        <w:jc w:val="both"/>
        <w:rPr>
          <w:rFonts w:ascii="Times New Roman" w:hAnsi="Times New Roman"/>
          <w:b/>
          <w:noProof/>
          <w:sz w:val="24"/>
          <w:lang w:val="en-GB"/>
        </w:rPr>
      </w:pPr>
      <w:r w:rsidRPr="003165B4">
        <w:rPr>
          <w:rFonts w:ascii="Times New Roman" w:hAnsi="Times New Roman"/>
          <w:b/>
          <w:noProof/>
          <w:sz w:val="24"/>
          <w:lang w:val="en-GB"/>
        </w:rPr>
        <w:t xml:space="preserve">Upgrading </w:t>
      </w:r>
      <w:r w:rsidR="00482EEA" w:rsidRPr="003165B4">
        <w:rPr>
          <w:rFonts w:ascii="Times New Roman" w:hAnsi="Times New Roman"/>
          <w:b/>
          <w:noProof/>
          <w:sz w:val="24"/>
          <w:lang w:val="en-GB"/>
        </w:rPr>
        <w:t>and</w:t>
      </w:r>
      <w:r w:rsidRPr="003165B4">
        <w:rPr>
          <w:rFonts w:ascii="Times New Roman" w:hAnsi="Times New Roman"/>
          <w:b/>
          <w:noProof/>
          <w:sz w:val="24"/>
          <w:lang w:val="en-GB"/>
        </w:rPr>
        <w:t xml:space="preserve"> promoting Access2Markets</w:t>
      </w:r>
    </w:p>
    <w:p w14:paraId="0CC11169" w14:textId="295168BB" w:rsidR="006028A6" w:rsidRPr="003165B4" w:rsidRDefault="00841A88" w:rsidP="002F6873">
      <w:pPr>
        <w:spacing w:after="0"/>
        <w:jc w:val="both"/>
        <w:rPr>
          <w:rFonts w:ascii="Times New Roman" w:hAnsi="Times New Roman"/>
          <w:noProof/>
          <w:sz w:val="24"/>
          <w:lang w:val="en-GB"/>
        </w:rPr>
      </w:pPr>
      <w:r w:rsidRPr="003165B4">
        <w:rPr>
          <w:rFonts w:ascii="Times New Roman" w:hAnsi="Times New Roman"/>
          <w:noProof/>
          <w:sz w:val="24"/>
          <w:lang w:val="en-GB"/>
        </w:rPr>
        <w:t>The Ac</w:t>
      </w:r>
      <w:r w:rsidR="00CE09C3" w:rsidRPr="003165B4">
        <w:rPr>
          <w:rFonts w:ascii="Times New Roman" w:hAnsi="Times New Roman"/>
          <w:noProof/>
          <w:sz w:val="24"/>
          <w:lang w:val="en-GB"/>
        </w:rPr>
        <w:t>c</w:t>
      </w:r>
      <w:r w:rsidRPr="003165B4">
        <w:rPr>
          <w:rFonts w:ascii="Times New Roman" w:hAnsi="Times New Roman"/>
          <w:noProof/>
          <w:sz w:val="24"/>
          <w:lang w:val="en-GB"/>
        </w:rPr>
        <w:t xml:space="preserve">ess2Markets platform launched in October 2020 includes </w:t>
      </w:r>
      <w:r w:rsidR="006028A6" w:rsidRPr="003165B4">
        <w:rPr>
          <w:rFonts w:ascii="Times New Roman" w:hAnsi="Times New Roman"/>
          <w:noProof/>
          <w:sz w:val="24"/>
          <w:lang w:val="en-GB"/>
        </w:rPr>
        <w:t>comprehensive practical</w:t>
      </w:r>
      <w:r w:rsidRPr="003165B4">
        <w:rPr>
          <w:rFonts w:ascii="Times New Roman" w:hAnsi="Times New Roman"/>
          <w:noProof/>
          <w:sz w:val="24"/>
          <w:lang w:val="en-GB"/>
        </w:rPr>
        <w:t xml:space="preserve"> information business</w:t>
      </w:r>
      <w:r w:rsidR="006028A6" w:rsidRPr="003165B4">
        <w:rPr>
          <w:rFonts w:ascii="Times New Roman" w:hAnsi="Times New Roman"/>
          <w:noProof/>
          <w:sz w:val="24"/>
          <w:lang w:val="en-GB"/>
        </w:rPr>
        <w:t>es</w:t>
      </w:r>
      <w:r w:rsidRPr="003165B4">
        <w:rPr>
          <w:rFonts w:ascii="Times New Roman" w:hAnsi="Times New Roman"/>
          <w:noProof/>
          <w:sz w:val="24"/>
          <w:lang w:val="en-GB"/>
        </w:rPr>
        <w:t xml:space="preserve"> need </w:t>
      </w:r>
      <w:r w:rsidR="006028A6" w:rsidRPr="003165B4">
        <w:rPr>
          <w:rFonts w:ascii="Times New Roman" w:hAnsi="Times New Roman"/>
          <w:noProof/>
          <w:sz w:val="24"/>
          <w:lang w:val="en-GB"/>
        </w:rPr>
        <w:t>when doing business abroad</w:t>
      </w:r>
      <w:r w:rsidR="00C138E0" w:rsidRPr="003165B4">
        <w:rPr>
          <w:rFonts w:ascii="Times New Roman" w:hAnsi="Times New Roman"/>
          <w:noProof/>
          <w:sz w:val="24"/>
          <w:lang w:val="en-GB"/>
        </w:rPr>
        <w:t xml:space="preserve">, </w:t>
      </w:r>
      <w:r w:rsidR="00EC52D9" w:rsidRPr="003165B4">
        <w:rPr>
          <w:rFonts w:ascii="Times New Roman" w:hAnsi="Times New Roman"/>
          <w:noProof/>
          <w:sz w:val="24"/>
          <w:lang w:val="en-GB"/>
        </w:rPr>
        <w:t>including</w:t>
      </w:r>
      <w:r w:rsidR="00C138E0" w:rsidRPr="003165B4">
        <w:rPr>
          <w:rFonts w:ascii="Times New Roman" w:hAnsi="Times New Roman"/>
          <w:noProof/>
          <w:sz w:val="24"/>
          <w:lang w:val="en-GB"/>
        </w:rPr>
        <w:t xml:space="preserve"> tariffs, taxes and procedures for 135 export </w:t>
      </w:r>
      <w:r w:rsidR="006028A6" w:rsidRPr="003165B4">
        <w:rPr>
          <w:rFonts w:ascii="Times New Roman" w:hAnsi="Times New Roman"/>
          <w:noProof/>
          <w:sz w:val="24"/>
          <w:lang w:val="en-GB"/>
        </w:rPr>
        <w:t xml:space="preserve">and all source </w:t>
      </w:r>
      <w:r w:rsidR="00C138E0" w:rsidRPr="003165B4">
        <w:rPr>
          <w:rFonts w:ascii="Times New Roman" w:hAnsi="Times New Roman"/>
          <w:noProof/>
          <w:sz w:val="24"/>
          <w:lang w:val="en-GB"/>
        </w:rPr>
        <w:t xml:space="preserve">markets. </w:t>
      </w:r>
      <w:r w:rsidR="00CE09C3" w:rsidRPr="003165B4">
        <w:rPr>
          <w:rFonts w:ascii="Times New Roman" w:hAnsi="Times New Roman"/>
          <w:noProof/>
          <w:sz w:val="24"/>
          <w:lang w:val="en-GB"/>
        </w:rPr>
        <w:t xml:space="preserve">The platform </w:t>
      </w:r>
      <w:r w:rsidR="006028A6" w:rsidRPr="003165B4">
        <w:rPr>
          <w:rFonts w:ascii="Times New Roman" w:hAnsi="Times New Roman"/>
          <w:noProof/>
          <w:sz w:val="24"/>
          <w:lang w:val="en-GB"/>
        </w:rPr>
        <w:t xml:space="preserve">has had </w:t>
      </w:r>
      <w:r w:rsidR="00CE09C3" w:rsidRPr="003165B4">
        <w:rPr>
          <w:rFonts w:ascii="Times New Roman" w:hAnsi="Times New Roman"/>
          <w:noProof/>
          <w:sz w:val="24"/>
          <w:lang w:val="en-GB"/>
        </w:rPr>
        <w:t>over</w:t>
      </w:r>
      <w:r w:rsidR="001352DC" w:rsidRPr="003165B4">
        <w:rPr>
          <w:rFonts w:ascii="Times New Roman" w:hAnsi="Times New Roman"/>
          <w:noProof/>
          <w:sz w:val="24"/>
          <w:lang w:val="en-GB"/>
        </w:rPr>
        <w:t xml:space="preserve"> </w:t>
      </w:r>
      <w:r w:rsidR="00316176" w:rsidRPr="003165B4">
        <w:rPr>
          <w:rFonts w:ascii="Times New Roman" w:hAnsi="Times New Roman"/>
          <w:noProof/>
          <w:sz w:val="24"/>
          <w:lang w:val="en-GB"/>
        </w:rPr>
        <w:t xml:space="preserve">5 </w:t>
      </w:r>
      <w:r w:rsidR="00C138E0" w:rsidRPr="003165B4">
        <w:rPr>
          <w:rFonts w:ascii="Times New Roman" w:hAnsi="Times New Roman"/>
          <w:noProof/>
          <w:sz w:val="24"/>
          <w:lang w:val="en-GB"/>
        </w:rPr>
        <w:t>million users</w:t>
      </w:r>
      <w:r w:rsidR="009A7B71" w:rsidRPr="003165B4">
        <w:rPr>
          <w:rStyle w:val="FootnoteReference"/>
          <w:rFonts w:ascii="Times New Roman" w:hAnsi="Times New Roman"/>
          <w:noProof/>
          <w:sz w:val="24"/>
          <w:lang w:val="en-GB"/>
        </w:rPr>
        <w:footnoteReference w:id="52"/>
      </w:r>
      <w:r w:rsidR="00A954DE">
        <w:rPr>
          <w:rFonts w:ascii="Times New Roman" w:hAnsi="Times New Roman" w:cs="Times New Roman"/>
          <w:noProof/>
          <w:sz w:val="24"/>
          <w:szCs w:val="24"/>
          <w:lang w:val="en-GB"/>
        </w:rPr>
        <w:t>, and</w:t>
      </w:r>
      <w:r w:rsidR="001352DC" w:rsidRPr="00533415">
        <w:rPr>
          <w:rFonts w:ascii="Times New Roman" w:hAnsi="Times New Roman" w:cs="Times New Roman"/>
          <w:noProof/>
          <w:sz w:val="24"/>
          <w:szCs w:val="24"/>
          <w:lang w:val="en-GB"/>
        </w:rPr>
        <w:t xml:space="preserve"> </w:t>
      </w:r>
      <w:r w:rsidR="00A954DE">
        <w:rPr>
          <w:rFonts w:ascii="Times New Roman" w:hAnsi="Times New Roman" w:cs="Times New Roman"/>
          <w:noProof/>
          <w:sz w:val="24"/>
          <w:szCs w:val="24"/>
          <w:lang w:val="en-GB"/>
        </w:rPr>
        <w:t>t</w:t>
      </w:r>
      <w:r w:rsidR="00C138E0" w:rsidRPr="00533415">
        <w:rPr>
          <w:rFonts w:ascii="Times New Roman" w:hAnsi="Times New Roman" w:cs="Times New Roman"/>
          <w:noProof/>
          <w:sz w:val="24"/>
          <w:szCs w:val="24"/>
          <w:lang w:val="en-GB"/>
        </w:rPr>
        <w:t>he</w:t>
      </w:r>
      <w:r w:rsidR="00C138E0" w:rsidRPr="003165B4">
        <w:rPr>
          <w:rFonts w:ascii="Times New Roman" w:hAnsi="Times New Roman"/>
          <w:noProof/>
          <w:sz w:val="24"/>
          <w:lang w:val="en-GB"/>
        </w:rPr>
        <w:t xml:space="preserve"> Commission has trained more than </w:t>
      </w:r>
      <w:r w:rsidR="00316176" w:rsidRPr="00533415">
        <w:rPr>
          <w:rFonts w:ascii="Times New Roman" w:hAnsi="Times New Roman" w:cs="Times New Roman"/>
          <w:noProof/>
          <w:sz w:val="24"/>
          <w:szCs w:val="24"/>
          <w:lang w:val="en-GB"/>
        </w:rPr>
        <w:t>9</w:t>
      </w:r>
      <w:r w:rsidR="00703CC2">
        <w:rPr>
          <w:rFonts w:ascii="Times New Roman" w:hAnsi="Times New Roman" w:cs="Times New Roman"/>
          <w:noProof/>
          <w:sz w:val="24"/>
          <w:szCs w:val="24"/>
          <w:lang w:val="en-GB"/>
        </w:rPr>
        <w:t> </w:t>
      </w:r>
      <w:r w:rsidR="00316176" w:rsidRPr="00533415">
        <w:rPr>
          <w:rFonts w:ascii="Times New Roman" w:hAnsi="Times New Roman" w:cs="Times New Roman"/>
          <w:noProof/>
          <w:sz w:val="24"/>
          <w:szCs w:val="24"/>
          <w:lang w:val="en-GB"/>
        </w:rPr>
        <w:t xml:space="preserve">000 </w:t>
      </w:r>
      <w:r w:rsidR="00703CC2">
        <w:rPr>
          <w:rFonts w:ascii="Times New Roman" w:hAnsi="Times New Roman" w:cs="Times New Roman"/>
          <w:noProof/>
          <w:sz w:val="24"/>
          <w:szCs w:val="24"/>
          <w:lang w:val="en-GB"/>
        </w:rPr>
        <w:t>SMEs</w:t>
      </w:r>
      <w:r w:rsidR="00C138E0" w:rsidRPr="003165B4">
        <w:rPr>
          <w:rFonts w:ascii="Times New Roman" w:hAnsi="Times New Roman"/>
          <w:noProof/>
          <w:sz w:val="24"/>
          <w:lang w:val="en-GB"/>
        </w:rPr>
        <w:t xml:space="preserve"> on </w:t>
      </w:r>
      <w:r w:rsidR="006028A6" w:rsidRPr="003165B4">
        <w:rPr>
          <w:rFonts w:ascii="Times New Roman" w:hAnsi="Times New Roman"/>
          <w:noProof/>
          <w:sz w:val="24"/>
          <w:lang w:val="en-GB"/>
        </w:rPr>
        <w:t>the platform.</w:t>
      </w:r>
      <w:r w:rsidR="0037715D" w:rsidRPr="003165B4">
        <w:rPr>
          <w:rFonts w:ascii="Times New Roman" w:hAnsi="Times New Roman"/>
          <w:noProof/>
          <w:sz w:val="24"/>
          <w:lang w:val="en-GB"/>
        </w:rPr>
        <w:t xml:space="preserve"> </w:t>
      </w:r>
      <w:r w:rsidR="006028A6" w:rsidRPr="003165B4">
        <w:rPr>
          <w:rFonts w:ascii="Times New Roman" w:hAnsi="Times New Roman"/>
          <w:noProof/>
          <w:sz w:val="24"/>
          <w:lang w:val="en-GB"/>
        </w:rPr>
        <w:t>In addition to organising virtual training seminars on a quarterly basis, with interpretation from E</w:t>
      </w:r>
      <w:r w:rsidR="000267B1" w:rsidRPr="003165B4">
        <w:rPr>
          <w:rFonts w:ascii="Times New Roman" w:hAnsi="Times New Roman"/>
          <w:noProof/>
          <w:sz w:val="24"/>
          <w:lang w:val="en-GB"/>
        </w:rPr>
        <w:t>nglish</w:t>
      </w:r>
      <w:r w:rsidR="006028A6" w:rsidRPr="003165B4">
        <w:rPr>
          <w:rFonts w:ascii="Times New Roman" w:hAnsi="Times New Roman"/>
          <w:noProof/>
          <w:sz w:val="24"/>
          <w:lang w:val="en-GB"/>
        </w:rPr>
        <w:t xml:space="preserve"> to EU languages,</w:t>
      </w:r>
      <w:r w:rsidR="0037715D" w:rsidRPr="003165B4">
        <w:rPr>
          <w:rFonts w:ascii="Times New Roman" w:hAnsi="Times New Roman"/>
          <w:noProof/>
          <w:sz w:val="24"/>
          <w:lang w:val="en-GB"/>
        </w:rPr>
        <w:t xml:space="preserve"> </w:t>
      </w:r>
      <w:r w:rsidR="006028A6" w:rsidRPr="003165B4">
        <w:rPr>
          <w:rFonts w:ascii="Times New Roman" w:hAnsi="Times New Roman"/>
          <w:noProof/>
          <w:sz w:val="24"/>
          <w:lang w:val="en-GB"/>
        </w:rPr>
        <w:t>the Commission/DG TRADE</w:t>
      </w:r>
      <w:r w:rsidR="0037715D" w:rsidRPr="003165B4">
        <w:rPr>
          <w:rFonts w:ascii="Times New Roman" w:hAnsi="Times New Roman"/>
          <w:noProof/>
          <w:sz w:val="24"/>
          <w:lang w:val="en-GB"/>
        </w:rPr>
        <w:t xml:space="preserve"> </w:t>
      </w:r>
      <w:r w:rsidR="007664F9" w:rsidRPr="003165B4">
        <w:rPr>
          <w:rFonts w:ascii="Times New Roman" w:hAnsi="Times New Roman"/>
          <w:noProof/>
          <w:sz w:val="24"/>
          <w:lang w:val="en-GB"/>
        </w:rPr>
        <w:t xml:space="preserve">supported </w:t>
      </w:r>
      <w:r w:rsidR="0037715D" w:rsidRPr="003165B4">
        <w:rPr>
          <w:rFonts w:ascii="Times New Roman" w:hAnsi="Times New Roman"/>
          <w:noProof/>
          <w:sz w:val="24"/>
          <w:lang w:val="en-GB"/>
        </w:rPr>
        <w:t>30 training events</w:t>
      </w:r>
      <w:r w:rsidR="006028A6" w:rsidRPr="003165B4">
        <w:rPr>
          <w:rFonts w:ascii="Times New Roman" w:hAnsi="Times New Roman"/>
          <w:noProof/>
          <w:sz w:val="24"/>
          <w:lang w:val="en-GB"/>
        </w:rPr>
        <w:t xml:space="preserve"> organised by Member States and industry</w:t>
      </w:r>
      <w:r w:rsidR="00703CC2">
        <w:rPr>
          <w:rFonts w:ascii="Times New Roman" w:hAnsi="Times New Roman" w:cs="Times New Roman"/>
          <w:noProof/>
          <w:sz w:val="24"/>
          <w:szCs w:val="24"/>
          <w:lang w:val="en-GB"/>
        </w:rPr>
        <w:t>. These include</w:t>
      </w:r>
      <w:r w:rsidR="0037715D" w:rsidRPr="003165B4">
        <w:rPr>
          <w:rFonts w:ascii="Times New Roman" w:hAnsi="Times New Roman"/>
          <w:noProof/>
          <w:sz w:val="24"/>
          <w:lang w:val="en-GB"/>
        </w:rPr>
        <w:t xml:space="preserve"> the 2022 EU Africa Summit, the Access2Markets training organised in collaboration with the French Presidency of the Council, training with the EU-Japan Centre for Industrial Cooperation, </w:t>
      </w:r>
      <w:r w:rsidR="006028A6" w:rsidRPr="003165B4">
        <w:rPr>
          <w:rFonts w:ascii="Times New Roman" w:hAnsi="Times New Roman"/>
          <w:noProof/>
          <w:sz w:val="24"/>
          <w:lang w:val="en-GB"/>
        </w:rPr>
        <w:t xml:space="preserve">the EU Canadian Chamber of Commerce, </w:t>
      </w:r>
      <w:r w:rsidR="00703CC2">
        <w:rPr>
          <w:rFonts w:ascii="Times New Roman" w:hAnsi="Times New Roman" w:cs="Times New Roman"/>
          <w:noProof/>
          <w:sz w:val="24"/>
          <w:szCs w:val="24"/>
          <w:lang w:val="en-GB"/>
        </w:rPr>
        <w:t>and</w:t>
      </w:r>
      <w:r w:rsidR="006028A6" w:rsidRPr="003165B4">
        <w:rPr>
          <w:rFonts w:ascii="Times New Roman" w:hAnsi="Times New Roman"/>
          <w:noProof/>
          <w:sz w:val="24"/>
          <w:lang w:val="en-GB"/>
        </w:rPr>
        <w:t xml:space="preserve"> training </w:t>
      </w:r>
      <w:r w:rsidR="0037715D" w:rsidRPr="003165B4">
        <w:rPr>
          <w:rFonts w:ascii="Times New Roman" w:hAnsi="Times New Roman"/>
          <w:noProof/>
          <w:sz w:val="24"/>
          <w:lang w:val="en-GB"/>
        </w:rPr>
        <w:t>at the 2022 Enterprise E</w:t>
      </w:r>
      <w:r w:rsidR="006028A6" w:rsidRPr="003165B4">
        <w:rPr>
          <w:rFonts w:ascii="Times New Roman" w:hAnsi="Times New Roman"/>
          <w:noProof/>
          <w:sz w:val="24"/>
          <w:lang w:val="en-GB"/>
        </w:rPr>
        <w:t>urope Network Annual Conference</w:t>
      </w:r>
      <w:r w:rsidR="0037715D" w:rsidRPr="003165B4">
        <w:rPr>
          <w:rFonts w:ascii="Times New Roman" w:hAnsi="Times New Roman"/>
          <w:noProof/>
          <w:sz w:val="24"/>
          <w:lang w:val="en-GB"/>
        </w:rPr>
        <w:t>.</w:t>
      </w:r>
      <w:r w:rsidR="00D6702A" w:rsidRPr="003165B4">
        <w:rPr>
          <w:rFonts w:ascii="Times New Roman" w:hAnsi="Times New Roman"/>
          <w:noProof/>
          <w:sz w:val="24"/>
          <w:lang w:val="en-GB"/>
        </w:rPr>
        <w:t xml:space="preserve"> </w:t>
      </w:r>
    </w:p>
    <w:p w14:paraId="517D1635" w14:textId="77777777" w:rsidR="006028A6" w:rsidRPr="003165B4" w:rsidRDefault="006028A6" w:rsidP="002F6873">
      <w:pPr>
        <w:spacing w:after="0"/>
        <w:jc w:val="both"/>
        <w:rPr>
          <w:rFonts w:ascii="Times New Roman" w:hAnsi="Times New Roman"/>
          <w:noProof/>
          <w:sz w:val="24"/>
          <w:lang w:val="en-GB"/>
        </w:rPr>
      </w:pPr>
    </w:p>
    <w:p w14:paraId="7B04813B" w14:textId="538E196E" w:rsidR="00EC6369" w:rsidRPr="003165B4" w:rsidRDefault="006028A6" w:rsidP="002F6873">
      <w:pPr>
        <w:spacing w:after="0"/>
        <w:jc w:val="both"/>
        <w:rPr>
          <w:rFonts w:ascii="Times New Roman" w:hAnsi="Times New Roman"/>
          <w:noProof/>
          <w:sz w:val="24"/>
          <w:lang w:val="en-GB"/>
        </w:rPr>
      </w:pPr>
      <w:r w:rsidRPr="003165B4">
        <w:rPr>
          <w:rFonts w:ascii="Times New Roman" w:hAnsi="Times New Roman"/>
          <w:noProof/>
          <w:sz w:val="24"/>
          <w:lang w:val="en-GB"/>
        </w:rPr>
        <w:t xml:space="preserve">Access2Markets and its </w:t>
      </w:r>
      <w:r w:rsidRPr="003165B4">
        <w:rPr>
          <w:rFonts w:ascii="Times New Roman" w:hAnsi="Times New Roman"/>
          <w:b/>
          <w:noProof/>
          <w:sz w:val="24"/>
          <w:lang w:val="en-GB"/>
        </w:rPr>
        <w:t>main tools</w:t>
      </w:r>
      <w:r w:rsidRPr="003165B4">
        <w:rPr>
          <w:rFonts w:ascii="Times New Roman" w:hAnsi="Times New Roman"/>
          <w:noProof/>
          <w:sz w:val="24"/>
          <w:lang w:val="en-GB"/>
        </w:rPr>
        <w:t xml:space="preserve"> </w:t>
      </w:r>
      <w:r w:rsidR="00CE09C3" w:rsidRPr="003165B4">
        <w:rPr>
          <w:rFonts w:ascii="Times New Roman" w:hAnsi="Times New Roman"/>
          <w:noProof/>
          <w:sz w:val="24"/>
          <w:lang w:val="en-GB"/>
        </w:rPr>
        <w:t xml:space="preserve">were again </w:t>
      </w:r>
      <w:r w:rsidR="00CE09C3" w:rsidRPr="003165B4">
        <w:rPr>
          <w:rFonts w:ascii="Times New Roman" w:hAnsi="Times New Roman"/>
          <w:b/>
          <w:noProof/>
          <w:sz w:val="24"/>
          <w:lang w:val="en-GB"/>
        </w:rPr>
        <w:t xml:space="preserve">upgraded </w:t>
      </w:r>
      <w:r w:rsidR="00CE09C3" w:rsidRPr="003165B4">
        <w:rPr>
          <w:rFonts w:ascii="Times New Roman" w:hAnsi="Times New Roman"/>
          <w:noProof/>
          <w:sz w:val="24"/>
          <w:lang w:val="en-GB"/>
        </w:rPr>
        <w:t>in 2022</w:t>
      </w:r>
      <w:r w:rsidR="00EC6369" w:rsidRPr="003165B4">
        <w:rPr>
          <w:rFonts w:ascii="Times New Roman" w:hAnsi="Times New Roman"/>
          <w:noProof/>
          <w:sz w:val="24"/>
          <w:lang w:val="en-GB"/>
        </w:rPr>
        <w:t>:</w:t>
      </w:r>
    </w:p>
    <w:p w14:paraId="7B04813C" w14:textId="77777777" w:rsidR="00EC6369" w:rsidRPr="003165B4" w:rsidRDefault="00EC6369" w:rsidP="002F6873">
      <w:pPr>
        <w:spacing w:after="0"/>
        <w:jc w:val="both"/>
        <w:rPr>
          <w:rFonts w:ascii="Times New Roman" w:hAnsi="Times New Roman"/>
          <w:noProof/>
          <w:sz w:val="24"/>
          <w:lang w:val="en-GB"/>
        </w:rPr>
      </w:pPr>
    </w:p>
    <w:p w14:paraId="7BD664CA" w14:textId="09A2A0B9" w:rsidR="00A30C27" w:rsidRPr="003165B4" w:rsidRDefault="00EC6369" w:rsidP="003165B4">
      <w:pPr>
        <w:pStyle w:val="ListParagraph"/>
        <w:numPr>
          <w:ilvl w:val="0"/>
          <w:numId w:val="55"/>
        </w:numPr>
        <w:spacing w:after="0"/>
        <w:jc w:val="both"/>
        <w:rPr>
          <w:rFonts w:ascii="Times New Roman" w:hAnsi="Times New Roman"/>
          <w:noProof/>
          <w:sz w:val="24"/>
          <w:lang w:val="en-GB"/>
        </w:rPr>
      </w:pPr>
      <w:r w:rsidRPr="003165B4">
        <w:rPr>
          <w:rFonts w:ascii="Times New Roman" w:hAnsi="Times New Roman"/>
          <w:b/>
          <w:i/>
          <w:noProof/>
          <w:sz w:val="24"/>
          <w:lang w:val="en-GB"/>
        </w:rPr>
        <w:t>The Rules of Origin self</w:t>
      </w:r>
      <w:r w:rsidR="00A954DE" w:rsidRPr="00D358E8">
        <w:rPr>
          <w:rFonts w:ascii="Times New Roman" w:hAnsi="Times New Roman" w:cs="Times New Roman"/>
          <w:b/>
          <w:i/>
          <w:noProof/>
          <w:sz w:val="24"/>
          <w:szCs w:val="24"/>
          <w:lang w:val="en-GB"/>
        </w:rPr>
        <w:t>-a</w:t>
      </w:r>
      <w:r w:rsidRPr="00D358E8">
        <w:rPr>
          <w:rFonts w:ascii="Times New Roman" w:hAnsi="Times New Roman" w:cs="Times New Roman"/>
          <w:b/>
          <w:i/>
          <w:noProof/>
          <w:sz w:val="24"/>
          <w:szCs w:val="24"/>
          <w:lang w:val="en-GB"/>
        </w:rPr>
        <w:t>ssessment</w:t>
      </w:r>
      <w:r w:rsidRPr="003165B4">
        <w:rPr>
          <w:rFonts w:ascii="Times New Roman" w:hAnsi="Times New Roman"/>
          <w:b/>
          <w:i/>
          <w:noProof/>
          <w:sz w:val="24"/>
          <w:lang w:val="en-GB"/>
        </w:rPr>
        <w:t xml:space="preserve"> tool</w:t>
      </w:r>
      <w:r w:rsidRPr="003165B4">
        <w:rPr>
          <w:rFonts w:ascii="Times New Roman" w:hAnsi="Times New Roman"/>
          <w:b/>
          <w:noProof/>
          <w:sz w:val="24"/>
          <w:lang w:val="en-GB"/>
        </w:rPr>
        <w:t xml:space="preserve"> </w:t>
      </w:r>
      <w:r w:rsidRPr="003165B4">
        <w:rPr>
          <w:rFonts w:ascii="Times New Roman" w:hAnsi="Times New Roman"/>
          <w:b/>
          <w:i/>
          <w:noProof/>
          <w:sz w:val="24"/>
          <w:lang w:val="en-GB"/>
        </w:rPr>
        <w:t>(ROSA)</w:t>
      </w:r>
      <w:r w:rsidRPr="003165B4">
        <w:rPr>
          <w:rFonts w:ascii="Times New Roman" w:hAnsi="Times New Roman"/>
          <w:noProof/>
          <w:sz w:val="24"/>
          <w:lang w:val="en-GB"/>
        </w:rPr>
        <w:t xml:space="preserve"> </w:t>
      </w:r>
      <w:r w:rsidR="006028A6" w:rsidRPr="003165B4">
        <w:rPr>
          <w:rFonts w:ascii="Times New Roman" w:hAnsi="Times New Roman"/>
          <w:noProof/>
          <w:sz w:val="24"/>
          <w:lang w:val="en-GB"/>
        </w:rPr>
        <w:t xml:space="preserve">is being </w:t>
      </w:r>
      <w:r w:rsidR="00A30C27" w:rsidRPr="003165B4">
        <w:rPr>
          <w:rFonts w:ascii="Times New Roman" w:hAnsi="Times New Roman"/>
          <w:noProof/>
          <w:sz w:val="24"/>
          <w:lang w:val="en-GB"/>
        </w:rPr>
        <w:t>use</w:t>
      </w:r>
      <w:r w:rsidR="006028A6" w:rsidRPr="003165B4">
        <w:rPr>
          <w:rFonts w:ascii="Times New Roman" w:hAnsi="Times New Roman"/>
          <w:noProof/>
          <w:sz w:val="24"/>
          <w:lang w:val="en-GB"/>
        </w:rPr>
        <w:t xml:space="preserve">d around 470 times a day. Its coverage </w:t>
      </w:r>
      <w:r w:rsidR="00703CC2" w:rsidRPr="00D358E8">
        <w:rPr>
          <w:rFonts w:ascii="Times New Roman" w:hAnsi="Times New Roman" w:cs="Times New Roman"/>
          <w:noProof/>
          <w:sz w:val="24"/>
          <w:szCs w:val="24"/>
          <w:lang w:val="en-GB"/>
        </w:rPr>
        <w:t>was</w:t>
      </w:r>
      <w:r w:rsidR="006028A6" w:rsidRPr="00D358E8">
        <w:rPr>
          <w:rFonts w:ascii="Times New Roman" w:hAnsi="Times New Roman" w:cs="Times New Roman"/>
          <w:noProof/>
          <w:sz w:val="24"/>
          <w:szCs w:val="24"/>
          <w:lang w:val="en-GB"/>
        </w:rPr>
        <w:t xml:space="preserve"> further expanded in 2022: ROSA </w:t>
      </w:r>
      <w:r w:rsidR="00A30C27" w:rsidRPr="00D358E8">
        <w:rPr>
          <w:rFonts w:ascii="Times New Roman" w:hAnsi="Times New Roman" w:cs="Times New Roman"/>
          <w:noProof/>
          <w:sz w:val="24"/>
          <w:szCs w:val="24"/>
          <w:lang w:val="en-GB"/>
        </w:rPr>
        <w:t>now</w:t>
      </w:r>
      <w:r w:rsidR="006028A6" w:rsidRPr="00D358E8">
        <w:rPr>
          <w:rFonts w:ascii="Times New Roman" w:hAnsi="Times New Roman" w:cs="Times New Roman"/>
          <w:noProof/>
          <w:sz w:val="24"/>
          <w:szCs w:val="24"/>
          <w:lang w:val="en-GB"/>
        </w:rPr>
        <w:t xml:space="preserve"> includes</w:t>
      </w:r>
      <w:r w:rsidR="00A30C27" w:rsidRPr="00D358E8">
        <w:rPr>
          <w:rFonts w:ascii="Times New Roman" w:hAnsi="Times New Roman" w:cs="Times New Roman"/>
          <w:noProof/>
          <w:sz w:val="24"/>
          <w:szCs w:val="24"/>
          <w:lang w:val="en-GB"/>
        </w:rPr>
        <w:t xml:space="preserve"> </w:t>
      </w:r>
      <w:r w:rsidR="00A30C27" w:rsidRPr="003165B4">
        <w:rPr>
          <w:rFonts w:ascii="Times New Roman" w:hAnsi="Times New Roman"/>
          <w:noProof/>
          <w:sz w:val="24"/>
          <w:lang w:val="en-GB"/>
        </w:rPr>
        <w:t xml:space="preserve">31 </w:t>
      </w:r>
      <w:r w:rsidR="006028A6" w:rsidRPr="003165B4">
        <w:rPr>
          <w:rFonts w:ascii="Times New Roman" w:hAnsi="Times New Roman"/>
          <w:noProof/>
          <w:sz w:val="24"/>
          <w:lang w:val="en-GB"/>
        </w:rPr>
        <w:t>EU trade agreements, covering in total 119 partner countries (</w:t>
      </w:r>
      <w:r w:rsidR="00A30C27" w:rsidRPr="003165B4">
        <w:rPr>
          <w:rFonts w:ascii="Times New Roman" w:hAnsi="Times New Roman"/>
          <w:noProof/>
          <w:sz w:val="24"/>
          <w:lang w:val="en-GB"/>
        </w:rPr>
        <w:t xml:space="preserve">including the </w:t>
      </w:r>
      <w:r w:rsidR="00A30C27" w:rsidRPr="00D358E8">
        <w:rPr>
          <w:rFonts w:ascii="Times New Roman" w:hAnsi="Times New Roman" w:cs="Times New Roman"/>
          <w:noProof/>
          <w:sz w:val="24"/>
          <w:szCs w:val="24"/>
          <w:lang w:val="en-GB"/>
        </w:rPr>
        <w:t>65 developing countries benefitting from the Generalised Scheme of Preferences for their exports to the EU</w:t>
      </w:r>
      <w:r w:rsidR="006028A6" w:rsidRPr="00D358E8">
        <w:rPr>
          <w:rFonts w:ascii="Times New Roman" w:hAnsi="Times New Roman" w:cs="Times New Roman"/>
          <w:noProof/>
          <w:sz w:val="24"/>
          <w:szCs w:val="24"/>
          <w:lang w:val="en-GB"/>
        </w:rPr>
        <w:t>)</w:t>
      </w:r>
      <w:r w:rsidR="00A30C27" w:rsidRPr="00D358E8">
        <w:rPr>
          <w:rFonts w:ascii="Times New Roman" w:hAnsi="Times New Roman" w:cs="Times New Roman"/>
          <w:noProof/>
          <w:sz w:val="24"/>
          <w:szCs w:val="24"/>
          <w:lang w:val="en-GB"/>
        </w:rPr>
        <w:t xml:space="preserve">.  Moreover, as of June 2023, the EU-Canada </w:t>
      </w:r>
      <w:r w:rsidR="006028A6" w:rsidRPr="00D358E8">
        <w:rPr>
          <w:rFonts w:ascii="Times New Roman" w:hAnsi="Times New Roman" w:cs="Times New Roman"/>
          <w:noProof/>
          <w:sz w:val="24"/>
          <w:szCs w:val="24"/>
          <w:lang w:val="en-GB"/>
        </w:rPr>
        <w:t>Comprehensive Economic and Trade Agreement</w:t>
      </w:r>
      <w:r w:rsidR="00A30C27" w:rsidRPr="00D358E8">
        <w:rPr>
          <w:rFonts w:ascii="Times New Roman" w:hAnsi="Times New Roman" w:cs="Times New Roman"/>
          <w:noProof/>
          <w:sz w:val="24"/>
          <w:szCs w:val="24"/>
          <w:lang w:val="en-GB"/>
        </w:rPr>
        <w:t xml:space="preserve"> (CETA), </w:t>
      </w:r>
      <w:r w:rsidR="006028A6" w:rsidRPr="00D358E8">
        <w:rPr>
          <w:rFonts w:ascii="Times New Roman" w:hAnsi="Times New Roman" w:cs="Times New Roman"/>
          <w:noProof/>
          <w:sz w:val="24"/>
          <w:szCs w:val="24"/>
          <w:lang w:val="en-GB"/>
        </w:rPr>
        <w:t xml:space="preserve">the EU-United Kingdom </w:t>
      </w:r>
      <w:r w:rsidR="00A30C27" w:rsidRPr="00D358E8">
        <w:rPr>
          <w:rFonts w:ascii="Times New Roman" w:hAnsi="Times New Roman" w:cs="Times New Roman"/>
          <w:noProof/>
          <w:sz w:val="24"/>
          <w:szCs w:val="24"/>
          <w:lang w:val="en-GB"/>
        </w:rPr>
        <w:t>T</w:t>
      </w:r>
      <w:r w:rsidR="006028A6" w:rsidRPr="00D358E8">
        <w:rPr>
          <w:rFonts w:ascii="Times New Roman" w:hAnsi="Times New Roman" w:cs="Times New Roman"/>
          <w:noProof/>
          <w:sz w:val="24"/>
          <w:szCs w:val="24"/>
          <w:lang w:val="en-GB"/>
        </w:rPr>
        <w:t>rade and Cooperation Agreement (T</w:t>
      </w:r>
      <w:r w:rsidR="00A30C27" w:rsidRPr="00D358E8">
        <w:rPr>
          <w:rFonts w:ascii="Times New Roman" w:hAnsi="Times New Roman" w:cs="Times New Roman"/>
          <w:noProof/>
          <w:sz w:val="24"/>
          <w:szCs w:val="24"/>
          <w:lang w:val="en-GB"/>
        </w:rPr>
        <w:t>CA</w:t>
      </w:r>
      <w:r w:rsidR="006028A6" w:rsidRPr="00D358E8">
        <w:rPr>
          <w:rFonts w:ascii="Times New Roman" w:hAnsi="Times New Roman" w:cs="Times New Roman"/>
          <w:noProof/>
          <w:sz w:val="24"/>
          <w:szCs w:val="24"/>
          <w:lang w:val="en-GB"/>
        </w:rPr>
        <w:t>)</w:t>
      </w:r>
      <w:r w:rsidR="00A30C27" w:rsidRPr="00D358E8">
        <w:rPr>
          <w:rFonts w:ascii="Times New Roman" w:hAnsi="Times New Roman" w:cs="Times New Roman"/>
          <w:noProof/>
          <w:sz w:val="24"/>
          <w:szCs w:val="24"/>
          <w:lang w:val="en-GB"/>
        </w:rPr>
        <w:t xml:space="preserve">, </w:t>
      </w:r>
      <w:r w:rsidR="006028A6" w:rsidRPr="00D358E8">
        <w:rPr>
          <w:rFonts w:ascii="Times New Roman" w:hAnsi="Times New Roman" w:cs="Times New Roman"/>
          <w:noProof/>
          <w:sz w:val="24"/>
          <w:szCs w:val="24"/>
          <w:lang w:val="en-GB"/>
        </w:rPr>
        <w:t xml:space="preserve">the </w:t>
      </w:r>
      <w:r w:rsidR="00A30C27" w:rsidRPr="00D358E8">
        <w:rPr>
          <w:rFonts w:ascii="Times New Roman" w:hAnsi="Times New Roman" w:cs="Times New Roman"/>
          <w:noProof/>
          <w:sz w:val="24"/>
          <w:szCs w:val="24"/>
          <w:lang w:val="en-GB"/>
        </w:rPr>
        <w:t xml:space="preserve">EU-Japan </w:t>
      </w:r>
      <w:r w:rsidR="006028A6" w:rsidRPr="00D358E8">
        <w:rPr>
          <w:rFonts w:ascii="Times New Roman" w:hAnsi="Times New Roman" w:cs="Times New Roman"/>
          <w:noProof/>
          <w:sz w:val="24"/>
          <w:szCs w:val="24"/>
          <w:lang w:val="en-GB"/>
        </w:rPr>
        <w:t xml:space="preserve">Economic Partnership Agreement </w:t>
      </w:r>
      <w:r w:rsidR="00703CC2" w:rsidRPr="00D358E8">
        <w:rPr>
          <w:rFonts w:ascii="Times New Roman" w:hAnsi="Times New Roman" w:cs="Times New Roman"/>
          <w:noProof/>
          <w:sz w:val="24"/>
          <w:szCs w:val="24"/>
          <w:lang w:val="en-GB"/>
        </w:rPr>
        <w:t>and</w:t>
      </w:r>
      <w:r w:rsidR="00A30C27" w:rsidRPr="00D358E8">
        <w:rPr>
          <w:rFonts w:ascii="Times New Roman" w:hAnsi="Times New Roman" w:cs="Times New Roman"/>
          <w:noProof/>
          <w:sz w:val="24"/>
          <w:szCs w:val="24"/>
          <w:lang w:val="en-GB"/>
        </w:rPr>
        <w:t xml:space="preserve"> the Generalised Scheme of Preferences are available in </w:t>
      </w:r>
      <w:r w:rsidR="00A30C27" w:rsidRPr="00D358E8">
        <w:rPr>
          <w:rFonts w:ascii="Times New Roman" w:hAnsi="Times New Roman" w:cs="Times New Roman"/>
          <w:i/>
          <w:noProof/>
          <w:sz w:val="24"/>
          <w:szCs w:val="24"/>
          <w:lang w:val="en-GB"/>
        </w:rPr>
        <w:t xml:space="preserve">all </w:t>
      </w:r>
      <w:r w:rsidR="00A30C27" w:rsidRPr="00D358E8">
        <w:rPr>
          <w:rFonts w:ascii="Times New Roman" w:hAnsi="Times New Roman" w:cs="Times New Roman"/>
          <w:noProof/>
          <w:sz w:val="24"/>
          <w:szCs w:val="24"/>
          <w:lang w:val="en-GB"/>
        </w:rPr>
        <w:t>EU la</w:t>
      </w:r>
      <w:r w:rsidR="00CD7C85" w:rsidRPr="00D358E8">
        <w:rPr>
          <w:rFonts w:ascii="Times New Roman" w:hAnsi="Times New Roman" w:cs="Times New Roman"/>
          <w:noProof/>
          <w:sz w:val="24"/>
          <w:szCs w:val="24"/>
          <w:lang w:val="en-GB"/>
        </w:rPr>
        <w:t>nguages.</w:t>
      </w:r>
      <w:r w:rsidR="00CD7C85" w:rsidRPr="003165B4">
        <w:rPr>
          <w:rFonts w:ascii="Times New Roman" w:hAnsi="Times New Roman"/>
          <w:noProof/>
          <w:sz w:val="24"/>
          <w:lang w:val="en-GB"/>
        </w:rPr>
        <w:t xml:space="preserve"> </w:t>
      </w:r>
      <w:r w:rsidR="00A30C27" w:rsidRPr="003165B4">
        <w:rPr>
          <w:rFonts w:ascii="Times New Roman" w:hAnsi="Times New Roman"/>
          <w:noProof/>
          <w:sz w:val="24"/>
          <w:lang w:val="en-GB"/>
        </w:rPr>
        <w:t>T</w:t>
      </w:r>
      <w:r w:rsidR="009A7B71" w:rsidRPr="003165B4">
        <w:rPr>
          <w:rFonts w:ascii="Times New Roman" w:hAnsi="Times New Roman"/>
          <w:noProof/>
          <w:sz w:val="24"/>
          <w:lang w:val="en-GB"/>
        </w:rPr>
        <w:t xml:space="preserve">he new version of the Rules of Origin </w:t>
      </w:r>
      <w:r w:rsidR="00703CC2" w:rsidRPr="00D358E8">
        <w:rPr>
          <w:rFonts w:ascii="Times New Roman" w:hAnsi="Times New Roman" w:cs="Times New Roman"/>
          <w:noProof/>
          <w:sz w:val="24"/>
          <w:szCs w:val="24"/>
          <w:lang w:val="en-GB"/>
        </w:rPr>
        <w:t>s</w:t>
      </w:r>
      <w:r w:rsidR="009A7B71" w:rsidRPr="00D358E8">
        <w:rPr>
          <w:rFonts w:ascii="Times New Roman" w:hAnsi="Times New Roman" w:cs="Times New Roman"/>
          <w:noProof/>
          <w:sz w:val="24"/>
          <w:szCs w:val="24"/>
          <w:lang w:val="en-GB"/>
        </w:rPr>
        <w:t>elf-</w:t>
      </w:r>
      <w:r w:rsidR="00703CC2" w:rsidRPr="00D358E8">
        <w:rPr>
          <w:rFonts w:ascii="Times New Roman" w:hAnsi="Times New Roman" w:cs="Times New Roman"/>
          <w:noProof/>
          <w:sz w:val="24"/>
          <w:szCs w:val="24"/>
          <w:lang w:val="en-GB"/>
        </w:rPr>
        <w:t>a</w:t>
      </w:r>
      <w:r w:rsidR="009A7B71" w:rsidRPr="00D358E8">
        <w:rPr>
          <w:rFonts w:ascii="Times New Roman" w:hAnsi="Times New Roman" w:cs="Times New Roman"/>
          <w:noProof/>
          <w:sz w:val="24"/>
          <w:szCs w:val="24"/>
          <w:lang w:val="en-GB"/>
        </w:rPr>
        <w:t>ssessment</w:t>
      </w:r>
      <w:r w:rsidR="009A7B71" w:rsidRPr="003165B4">
        <w:rPr>
          <w:rFonts w:ascii="Times New Roman" w:hAnsi="Times New Roman"/>
          <w:noProof/>
          <w:sz w:val="24"/>
          <w:lang w:val="en-GB"/>
        </w:rPr>
        <w:t xml:space="preserve"> tool was launched for most EU free trade agreements. ROSA has been completely revamped with a new interface</w:t>
      </w:r>
      <w:r w:rsidR="00CD7C85" w:rsidRPr="003165B4">
        <w:rPr>
          <w:rStyle w:val="FootnoteReference"/>
          <w:rFonts w:ascii="Times New Roman" w:hAnsi="Times New Roman"/>
          <w:noProof/>
          <w:sz w:val="24"/>
          <w:lang w:val="en-GB"/>
        </w:rPr>
        <w:footnoteReference w:id="53"/>
      </w:r>
      <w:r w:rsidR="009A7B71" w:rsidRPr="003165B4">
        <w:rPr>
          <w:rFonts w:ascii="Times New Roman" w:hAnsi="Times New Roman"/>
          <w:noProof/>
          <w:sz w:val="24"/>
          <w:lang w:val="en-GB"/>
        </w:rPr>
        <w:t xml:space="preserve"> </w:t>
      </w:r>
      <w:r w:rsidR="00CD7C85" w:rsidRPr="003165B4">
        <w:rPr>
          <w:rFonts w:ascii="Times New Roman" w:hAnsi="Times New Roman"/>
          <w:noProof/>
          <w:sz w:val="24"/>
          <w:lang w:val="en-GB"/>
        </w:rPr>
        <w:t xml:space="preserve">(ROSA 2) </w:t>
      </w:r>
      <w:r w:rsidR="009A7B71" w:rsidRPr="003165B4">
        <w:rPr>
          <w:rFonts w:ascii="Times New Roman" w:hAnsi="Times New Roman"/>
          <w:noProof/>
          <w:sz w:val="24"/>
          <w:lang w:val="en-GB"/>
        </w:rPr>
        <w:t>and more streamlined questions</w:t>
      </w:r>
      <w:r w:rsidR="00703CC2" w:rsidRPr="00D358E8">
        <w:rPr>
          <w:rFonts w:ascii="Times New Roman" w:hAnsi="Times New Roman" w:cs="Times New Roman"/>
          <w:noProof/>
          <w:sz w:val="24"/>
          <w:szCs w:val="24"/>
          <w:lang w:val="en-GB"/>
        </w:rPr>
        <w:t>,</w:t>
      </w:r>
      <w:r w:rsidR="009A7B71" w:rsidRPr="003165B4">
        <w:rPr>
          <w:rFonts w:ascii="Times New Roman" w:hAnsi="Times New Roman"/>
          <w:noProof/>
          <w:sz w:val="24"/>
          <w:lang w:val="en-GB"/>
        </w:rPr>
        <w:t xml:space="preserve"> shortening the time companies need to complete their self-assessment and further simplifying the process for users.</w:t>
      </w:r>
    </w:p>
    <w:p w14:paraId="4091F202" w14:textId="2EEF62F3" w:rsidR="00A30C27" w:rsidRPr="003165B4" w:rsidRDefault="00A30C27" w:rsidP="00A30C27">
      <w:pPr>
        <w:spacing w:after="0"/>
        <w:jc w:val="both"/>
        <w:rPr>
          <w:rFonts w:ascii="Times New Roman" w:hAnsi="Times New Roman"/>
          <w:i/>
          <w:noProof/>
          <w:sz w:val="24"/>
          <w:lang w:val="en-GB"/>
        </w:rPr>
      </w:pPr>
    </w:p>
    <w:p w14:paraId="7B04813F" w14:textId="652D0524" w:rsidR="00EC6369" w:rsidRPr="003165B4" w:rsidRDefault="00EC6369" w:rsidP="003165B4">
      <w:pPr>
        <w:pStyle w:val="ListParagraph"/>
        <w:numPr>
          <w:ilvl w:val="0"/>
          <w:numId w:val="55"/>
        </w:numPr>
        <w:rPr>
          <w:rFonts w:ascii="Times New Roman" w:hAnsi="Times New Roman"/>
          <w:noProof/>
          <w:sz w:val="24"/>
          <w:lang w:val="en-GB"/>
        </w:rPr>
      </w:pPr>
      <w:r w:rsidRPr="003165B4">
        <w:rPr>
          <w:rFonts w:ascii="Times New Roman" w:hAnsi="Times New Roman"/>
          <w:b/>
          <w:i/>
          <w:noProof/>
          <w:sz w:val="24"/>
          <w:lang w:val="en-GB"/>
        </w:rPr>
        <w:t>The Access2Procurement tool</w:t>
      </w:r>
      <w:r w:rsidR="00640E17" w:rsidRPr="003165B4">
        <w:rPr>
          <w:rFonts w:ascii="Times New Roman" w:hAnsi="Times New Roman"/>
          <w:b/>
          <w:i/>
          <w:noProof/>
          <w:sz w:val="24"/>
          <w:lang w:val="en-GB"/>
        </w:rPr>
        <w:t xml:space="preserve"> </w:t>
      </w:r>
      <w:r w:rsidRPr="003165B4">
        <w:rPr>
          <w:rFonts w:ascii="Times New Roman" w:hAnsi="Times New Roman"/>
          <w:b/>
          <w:i/>
          <w:noProof/>
          <w:sz w:val="24"/>
          <w:lang w:val="en-GB"/>
        </w:rPr>
        <w:t>(A2P)</w:t>
      </w:r>
      <w:r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launched in September 2021 </w:t>
      </w:r>
      <w:r w:rsidR="00703CC2" w:rsidRPr="00854E38">
        <w:rPr>
          <w:rFonts w:ascii="Times New Roman" w:hAnsi="Times New Roman" w:cs="Times New Roman"/>
          <w:noProof/>
          <w:sz w:val="24"/>
          <w:szCs w:val="24"/>
          <w:lang w:val="en-GB"/>
        </w:rPr>
        <w:t>helps</w:t>
      </w:r>
      <w:r w:rsidR="00703CC2" w:rsidRPr="003165B4">
        <w:rPr>
          <w:rFonts w:ascii="Times New Roman" w:hAnsi="Times New Roman"/>
          <w:noProof/>
          <w:sz w:val="24"/>
          <w:lang w:val="en-GB"/>
        </w:rPr>
        <w:t xml:space="preserve"> </w:t>
      </w:r>
      <w:r w:rsidRPr="003165B4">
        <w:rPr>
          <w:rFonts w:ascii="Times New Roman" w:hAnsi="Times New Roman"/>
          <w:noProof/>
          <w:sz w:val="24"/>
          <w:lang w:val="en-GB"/>
        </w:rPr>
        <w:t xml:space="preserve">business establish whether a specific procurement is covered by international commitments taken by </w:t>
      </w:r>
      <w:r w:rsidRPr="003165B4">
        <w:rPr>
          <w:rFonts w:ascii="Times New Roman" w:hAnsi="Times New Roman"/>
          <w:b/>
          <w:noProof/>
          <w:sz w:val="24"/>
          <w:lang w:val="en-GB"/>
        </w:rPr>
        <w:t>Canada and Japan</w:t>
      </w:r>
      <w:r w:rsidRPr="003165B4">
        <w:rPr>
          <w:rFonts w:ascii="Times New Roman" w:hAnsi="Times New Roman"/>
          <w:noProof/>
          <w:sz w:val="24"/>
          <w:lang w:val="en-GB"/>
        </w:rPr>
        <w:t xml:space="preserve"> in their bilateral trade agreements with the EU. Since </w:t>
      </w:r>
      <w:r w:rsidR="00703CC2" w:rsidRPr="00854E38">
        <w:rPr>
          <w:rFonts w:ascii="Times New Roman" w:hAnsi="Times New Roman" w:cs="Times New Roman"/>
          <w:noProof/>
          <w:sz w:val="24"/>
          <w:szCs w:val="24"/>
          <w:lang w:val="en-GB"/>
        </w:rPr>
        <w:t xml:space="preserve">the tool’s </w:t>
      </w:r>
      <w:r w:rsidRPr="003165B4">
        <w:rPr>
          <w:rFonts w:ascii="Times New Roman" w:hAnsi="Times New Roman"/>
          <w:noProof/>
          <w:sz w:val="24"/>
          <w:lang w:val="en-GB"/>
        </w:rPr>
        <w:t>launch</w:t>
      </w:r>
      <w:r w:rsidR="00703CC2" w:rsidRPr="00854E38">
        <w:rPr>
          <w:rFonts w:ascii="Times New Roman" w:hAnsi="Times New Roman" w:cs="Times New Roman"/>
          <w:noProof/>
          <w:sz w:val="24"/>
          <w:szCs w:val="24"/>
          <w:lang w:val="en-GB"/>
        </w:rPr>
        <w:t>,</w:t>
      </w:r>
      <w:r w:rsidRPr="00854E38">
        <w:rPr>
          <w:rFonts w:ascii="Times New Roman" w:hAnsi="Times New Roman" w:cs="Times New Roman"/>
          <w:noProof/>
          <w:sz w:val="24"/>
          <w:szCs w:val="24"/>
          <w:lang w:val="en-GB"/>
        </w:rPr>
        <w:t xml:space="preserve"> </w:t>
      </w:r>
      <w:r w:rsidR="00380DAA" w:rsidRPr="00854E38">
        <w:rPr>
          <w:rFonts w:ascii="Times New Roman" w:hAnsi="Times New Roman" w:cs="Times New Roman"/>
          <w:noProof/>
          <w:sz w:val="24"/>
          <w:szCs w:val="24"/>
          <w:lang w:val="en-GB"/>
        </w:rPr>
        <w:t>5</w:t>
      </w:r>
      <w:r w:rsidR="00703CC2" w:rsidRPr="00854E38">
        <w:rPr>
          <w:rFonts w:ascii="Times New Roman" w:hAnsi="Times New Roman" w:cs="Times New Roman"/>
          <w:noProof/>
          <w:sz w:val="24"/>
          <w:szCs w:val="24"/>
          <w:lang w:val="en-GB"/>
        </w:rPr>
        <w:t> </w:t>
      </w:r>
      <w:r w:rsidR="00380DAA" w:rsidRPr="00854E38">
        <w:rPr>
          <w:rFonts w:ascii="Times New Roman" w:hAnsi="Times New Roman" w:cs="Times New Roman"/>
          <w:noProof/>
          <w:sz w:val="24"/>
          <w:szCs w:val="24"/>
          <w:lang w:val="en-GB"/>
        </w:rPr>
        <w:t>395</w:t>
      </w:r>
      <w:r w:rsidR="00380DAA" w:rsidRPr="003165B4">
        <w:rPr>
          <w:rFonts w:ascii="Times New Roman" w:hAnsi="Times New Roman"/>
          <w:noProof/>
          <w:sz w:val="24"/>
          <w:lang w:val="en-GB"/>
        </w:rPr>
        <w:t xml:space="preserve"> </w:t>
      </w:r>
      <w:r w:rsidRPr="003165B4">
        <w:rPr>
          <w:rFonts w:ascii="Times New Roman" w:hAnsi="Times New Roman"/>
          <w:noProof/>
          <w:sz w:val="24"/>
          <w:lang w:val="en-GB"/>
        </w:rPr>
        <w:t xml:space="preserve">assessments </w:t>
      </w:r>
      <w:r w:rsidR="00A954DE" w:rsidRPr="00854E38">
        <w:rPr>
          <w:rFonts w:ascii="Times New Roman" w:hAnsi="Times New Roman" w:cs="Times New Roman"/>
          <w:noProof/>
          <w:sz w:val="24"/>
          <w:szCs w:val="24"/>
          <w:lang w:val="en-GB"/>
        </w:rPr>
        <w:t>have been</w:t>
      </w:r>
      <w:r w:rsidR="00A954DE" w:rsidRPr="003165B4">
        <w:rPr>
          <w:rFonts w:ascii="Times New Roman" w:hAnsi="Times New Roman"/>
          <w:noProof/>
          <w:sz w:val="24"/>
          <w:lang w:val="en-GB"/>
        </w:rPr>
        <w:t xml:space="preserve"> </w:t>
      </w:r>
      <w:r w:rsidRPr="003165B4">
        <w:rPr>
          <w:rFonts w:ascii="Times New Roman" w:hAnsi="Times New Roman"/>
          <w:noProof/>
          <w:sz w:val="24"/>
          <w:lang w:val="en-GB"/>
        </w:rPr>
        <w:t xml:space="preserve">carried out by users, </w:t>
      </w:r>
      <w:r w:rsidR="00380DAA" w:rsidRPr="003165B4">
        <w:rPr>
          <w:rFonts w:ascii="Times New Roman" w:hAnsi="Times New Roman"/>
          <w:noProof/>
          <w:sz w:val="24"/>
          <w:lang w:val="en-GB"/>
        </w:rPr>
        <w:t>with around 270 monthly</w:t>
      </w:r>
      <w:r w:rsidRPr="003165B4">
        <w:rPr>
          <w:rFonts w:ascii="Times New Roman" w:hAnsi="Times New Roman"/>
          <w:noProof/>
          <w:sz w:val="24"/>
          <w:lang w:val="en-GB"/>
        </w:rPr>
        <w:t xml:space="preserve"> assessments </w:t>
      </w:r>
      <w:r w:rsidR="00CD7C85" w:rsidRPr="003165B4">
        <w:rPr>
          <w:rFonts w:ascii="Times New Roman" w:hAnsi="Times New Roman"/>
          <w:noProof/>
          <w:sz w:val="24"/>
          <w:lang w:val="en-GB"/>
        </w:rPr>
        <w:t>in 2022</w:t>
      </w:r>
      <w:r w:rsidRPr="003165B4">
        <w:rPr>
          <w:rFonts w:ascii="Times New Roman" w:hAnsi="Times New Roman"/>
          <w:noProof/>
          <w:sz w:val="24"/>
          <w:lang w:val="en-GB"/>
        </w:rPr>
        <w:t xml:space="preserve">. </w:t>
      </w:r>
      <w:r w:rsidR="00E06F74" w:rsidRPr="003165B4">
        <w:rPr>
          <w:rFonts w:ascii="Times New Roman" w:hAnsi="Times New Roman"/>
          <w:noProof/>
          <w:sz w:val="24"/>
          <w:lang w:val="en-GB"/>
        </w:rPr>
        <w:t xml:space="preserve">The addition of the </w:t>
      </w:r>
      <w:r w:rsidR="00E06F74" w:rsidRPr="003165B4">
        <w:rPr>
          <w:rFonts w:ascii="Times New Roman" w:hAnsi="Times New Roman"/>
          <w:b/>
          <w:noProof/>
          <w:sz w:val="24"/>
          <w:lang w:val="en-GB"/>
        </w:rPr>
        <w:t>United States</w:t>
      </w:r>
      <w:r w:rsidR="00E06F74" w:rsidRPr="003165B4">
        <w:rPr>
          <w:rFonts w:ascii="Times New Roman" w:hAnsi="Times New Roman"/>
          <w:noProof/>
          <w:sz w:val="24"/>
          <w:lang w:val="en-GB"/>
        </w:rPr>
        <w:t xml:space="preserve"> to Access2Procurement was completed and officially launched on 4 July 2023. Next</w:t>
      </w:r>
      <w:r w:rsidR="00703CC2" w:rsidRPr="00854E38">
        <w:rPr>
          <w:rFonts w:ascii="Times New Roman" w:hAnsi="Times New Roman" w:cs="Times New Roman"/>
          <w:noProof/>
          <w:sz w:val="24"/>
          <w:szCs w:val="24"/>
          <w:lang w:val="en-GB"/>
        </w:rPr>
        <w:t xml:space="preserve"> to be added is the</w:t>
      </w:r>
      <w:r w:rsidR="00703CC2" w:rsidRPr="003165B4">
        <w:rPr>
          <w:rFonts w:ascii="Times New Roman" w:hAnsi="Times New Roman"/>
          <w:noProof/>
          <w:sz w:val="24"/>
          <w:lang w:val="en-GB"/>
        </w:rPr>
        <w:t xml:space="preserve"> </w:t>
      </w:r>
      <w:r w:rsidR="00E06F74" w:rsidRPr="003165B4">
        <w:rPr>
          <w:rFonts w:ascii="Times New Roman" w:hAnsi="Times New Roman"/>
          <w:noProof/>
          <w:sz w:val="24"/>
          <w:lang w:val="en-GB"/>
        </w:rPr>
        <w:t>United Kingdom.</w:t>
      </w:r>
    </w:p>
    <w:p w14:paraId="7B048140" w14:textId="77777777" w:rsidR="00C138E0" w:rsidRPr="003165B4" w:rsidRDefault="00C138E0" w:rsidP="00E06F74">
      <w:pPr>
        <w:pStyle w:val="ListParagraph"/>
        <w:spacing w:after="0"/>
        <w:jc w:val="both"/>
        <w:rPr>
          <w:rFonts w:ascii="Times New Roman" w:hAnsi="Times New Roman"/>
          <w:noProof/>
          <w:sz w:val="24"/>
          <w:lang w:val="en-GB"/>
        </w:rPr>
      </w:pPr>
    </w:p>
    <w:p w14:paraId="7B048141" w14:textId="5CF3A11B" w:rsidR="002F6873" w:rsidRPr="003165B4" w:rsidRDefault="0077338E" w:rsidP="003165B4">
      <w:pPr>
        <w:pStyle w:val="ListParagraph"/>
        <w:numPr>
          <w:ilvl w:val="0"/>
          <w:numId w:val="55"/>
        </w:numPr>
        <w:rPr>
          <w:rFonts w:ascii="Times New Roman" w:hAnsi="Times New Roman"/>
          <w:noProof/>
          <w:sz w:val="24"/>
          <w:lang w:val="en-GB"/>
        </w:rPr>
      </w:pPr>
      <w:bookmarkStart w:id="17" w:name="_Hlk138151636"/>
      <w:r w:rsidRPr="003165B4">
        <w:rPr>
          <w:rFonts w:ascii="Times New Roman" w:hAnsi="Times New Roman"/>
          <w:b/>
          <w:i/>
          <w:noProof/>
          <w:sz w:val="24"/>
          <w:lang w:val="en-GB"/>
        </w:rPr>
        <w:t xml:space="preserve">A </w:t>
      </w:r>
      <w:r w:rsidR="002F6873" w:rsidRPr="003165B4">
        <w:rPr>
          <w:rFonts w:ascii="Times New Roman" w:hAnsi="Times New Roman"/>
          <w:b/>
          <w:i/>
          <w:noProof/>
          <w:sz w:val="24"/>
          <w:lang w:val="en-GB"/>
        </w:rPr>
        <w:t xml:space="preserve">trade assistant tool </w:t>
      </w:r>
      <w:r w:rsidRPr="003165B4">
        <w:rPr>
          <w:rFonts w:ascii="Times New Roman" w:hAnsi="Times New Roman"/>
          <w:b/>
          <w:i/>
          <w:noProof/>
          <w:sz w:val="24"/>
          <w:lang w:val="en-GB"/>
        </w:rPr>
        <w:t>dedicated to services and investment</w:t>
      </w:r>
      <w:r w:rsidR="0026273F" w:rsidRPr="003165B4">
        <w:rPr>
          <w:rFonts w:ascii="Times New Roman" w:hAnsi="Times New Roman"/>
          <w:noProof/>
          <w:sz w:val="24"/>
          <w:lang w:val="en-GB"/>
        </w:rPr>
        <w:t xml:space="preserve"> </w:t>
      </w:r>
      <w:r w:rsidR="0026273F" w:rsidRPr="00854E38">
        <w:rPr>
          <w:rFonts w:ascii="Times New Roman" w:hAnsi="Times New Roman" w:cs="Times New Roman"/>
          <w:i/>
          <w:noProof/>
          <w:sz w:val="24"/>
          <w:szCs w:val="24"/>
          <w:lang w:val="en-GB"/>
        </w:rPr>
        <w:t>(</w:t>
      </w:r>
      <w:r w:rsidR="00703CC2" w:rsidRPr="00854E38">
        <w:rPr>
          <w:rFonts w:ascii="Times New Roman" w:hAnsi="Times New Roman" w:cs="Times New Roman"/>
          <w:i/>
          <w:noProof/>
          <w:sz w:val="24"/>
          <w:szCs w:val="24"/>
          <w:lang w:val="en-GB"/>
        </w:rPr>
        <w:t>‘</w:t>
      </w:r>
      <w:r w:rsidR="0026273F" w:rsidRPr="003165B4">
        <w:rPr>
          <w:rFonts w:ascii="Times New Roman" w:hAnsi="Times New Roman"/>
          <w:b/>
          <w:i/>
          <w:noProof/>
          <w:sz w:val="24"/>
          <w:lang w:val="en-GB"/>
        </w:rPr>
        <w:t>My Trade Assistant</w:t>
      </w:r>
      <w:r w:rsidRPr="003165B4">
        <w:rPr>
          <w:rFonts w:ascii="Times New Roman" w:hAnsi="Times New Roman"/>
          <w:b/>
          <w:i/>
          <w:noProof/>
          <w:sz w:val="24"/>
          <w:lang w:val="en-GB"/>
        </w:rPr>
        <w:t xml:space="preserve"> for Services and </w:t>
      </w:r>
      <w:r w:rsidRPr="00854E38">
        <w:rPr>
          <w:rFonts w:ascii="Times New Roman" w:hAnsi="Times New Roman" w:cs="Times New Roman"/>
          <w:b/>
          <w:i/>
          <w:noProof/>
          <w:sz w:val="24"/>
          <w:szCs w:val="24"/>
          <w:lang w:val="en-GB"/>
        </w:rPr>
        <w:t>Investment</w:t>
      </w:r>
      <w:r w:rsidR="00703CC2" w:rsidRPr="00854E38">
        <w:rPr>
          <w:rFonts w:ascii="Times New Roman" w:hAnsi="Times New Roman" w:cs="Times New Roman"/>
          <w:i/>
          <w:noProof/>
          <w:sz w:val="24"/>
          <w:szCs w:val="24"/>
          <w:lang w:val="en-GB"/>
        </w:rPr>
        <w:t>’</w:t>
      </w:r>
      <w:r w:rsidRPr="00854E38">
        <w:rPr>
          <w:rFonts w:ascii="Times New Roman" w:hAnsi="Times New Roman" w:cs="Times New Roman"/>
          <w:i/>
          <w:noProof/>
          <w:sz w:val="24"/>
          <w:szCs w:val="24"/>
          <w:lang w:val="en-GB"/>
        </w:rPr>
        <w:t>)</w:t>
      </w:r>
      <w:r w:rsidRPr="003165B4">
        <w:rPr>
          <w:rFonts w:ascii="Times New Roman" w:hAnsi="Times New Roman"/>
          <w:i/>
          <w:noProof/>
          <w:sz w:val="24"/>
          <w:lang w:val="en-GB"/>
        </w:rPr>
        <w:t xml:space="preserve"> </w:t>
      </w:r>
      <w:r w:rsidRPr="003165B4">
        <w:rPr>
          <w:rFonts w:ascii="Times New Roman" w:hAnsi="Times New Roman"/>
          <w:noProof/>
          <w:sz w:val="24"/>
          <w:lang w:val="en-GB"/>
        </w:rPr>
        <w:t>was added to the platform in 2022</w:t>
      </w:r>
      <w:r w:rsidR="002F6873" w:rsidRPr="003165B4">
        <w:rPr>
          <w:rFonts w:ascii="Times New Roman" w:hAnsi="Times New Roman"/>
          <w:noProof/>
          <w:sz w:val="24"/>
          <w:lang w:val="en-GB"/>
        </w:rPr>
        <w:t xml:space="preserve">, </w:t>
      </w:r>
      <w:r w:rsidR="00703CC2" w:rsidRPr="00854E38">
        <w:rPr>
          <w:rFonts w:ascii="Times New Roman" w:hAnsi="Times New Roman" w:cs="Times New Roman"/>
          <w:noProof/>
          <w:sz w:val="24"/>
          <w:szCs w:val="24"/>
          <w:lang w:val="en-GB"/>
        </w:rPr>
        <w:t xml:space="preserve">so far </w:t>
      </w:r>
      <w:r w:rsidR="002F6873" w:rsidRPr="003165B4">
        <w:rPr>
          <w:rFonts w:ascii="Times New Roman" w:hAnsi="Times New Roman"/>
          <w:noProof/>
          <w:sz w:val="24"/>
          <w:lang w:val="en-GB"/>
        </w:rPr>
        <w:t>covering two countries, Canada and the Un</w:t>
      </w:r>
      <w:r w:rsidR="00CD7C85" w:rsidRPr="003165B4">
        <w:rPr>
          <w:rFonts w:ascii="Times New Roman" w:hAnsi="Times New Roman"/>
          <w:noProof/>
          <w:sz w:val="24"/>
          <w:lang w:val="en-GB"/>
        </w:rPr>
        <w:t xml:space="preserve">ited Kingdom, and three sectors, </w:t>
      </w:r>
      <w:r w:rsidR="002F6873" w:rsidRPr="003165B4">
        <w:rPr>
          <w:rFonts w:ascii="Times New Roman" w:hAnsi="Times New Roman"/>
          <w:noProof/>
          <w:sz w:val="24"/>
          <w:lang w:val="en-GB"/>
        </w:rPr>
        <w:t>legal, accounting an</w:t>
      </w:r>
      <w:r w:rsidR="00CD7C85" w:rsidRPr="003165B4">
        <w:rPr>
          <w:rFonts w:ascii="Times New Roman" w:hAnsi="Times New Roman"/>
          <w:noProof/>
          <w:sz w:val="24"/>
          <w:lang w:val="en-GB"/>
        </w:rPr>
        <w:t>d maritime transport services. The tool has been consulted</w:t>
      </w:r>
      <w:r w:rsidR="002F6873" w:rsidRPr="003165B4">
        <w:rPr>
          <w:rFonts w:ascii="Times New Roman" w:hAnsi="Times New Roman"/>
          <w:noProof/>
          <w:sz w:val="24"/>
          <w:lang w:val="en-GB"/>
        </w:rPr>
        <w:t xml:space="preserve"> </w:t>
      </w:r>
      <w:r w:rsidR="002F6873" w:rsidRPr="00854E38">
        <w:rPr>
          <w:rFonts w:ascii="Times New Roman" w:hAnsi="Times New Roman" w:cs="Times New Roman"/>
          <w:noProof/>
          <w:sz w:val="24"/>
          <w:szCs w:val="24"/>
          <w:lang w:val="en-GB"/>
        </w:rPr>
        <w:t>9</w:t>
      </w:r>
      <w:r w:rsidR="00703CC2" w:rsidRPr="00854E38">
        <w:rPr>
          <w:rFonts w:ascii="Times New Roman" w:hAnsi="Times New Roman" w:cs="Times New Roman"/>
          <w:noProof/>
          <w:sz w:val="24"/>
          <w:szCs w:val="24"/>
          <w:lang w:val="en-GB"/>
        </w:rPr>
        <w:t> </w:t>
      </w:r>
      <w:r w:rsidR="002F6873" w:rsidRPr="00854E38">
        <w:rPr>
          <w:rFonts w:ascii="Times New Roman" w:hAnsi="Times New Roman" w:cs="Times New Roman"/>
          <w:noProof/>
          <w:sz w:val="24"/>
          <w:szCs w:val="24"/>
          <w:lang w:val="en-GB"/>
        </w:rPr>
        <w:t xml:space="preserve">000 </w:t>
      </w:r>
      <w:r w:rsidR="00703CC2" w:rsidRPr="00854E38">
        <w:rPr>
          <w:rFonts w:ascii="Times New Roman" w:hAnsi="Times New Roman" w:cs="Times New Roman"/>
          <w:noProof/>
          <w:sz w:val="24"/>
          <w:szCs w:val="24"/>
          <w:lang w:val="en-GB"/>
        </w:rPr>
        <w:t>times</w:t>
      </w:r>
      <w:r w:rsidR="00703CC2" w:rsidRPr="003165B4">
        <w:rPr>
          <w:rFonts w:ascii="Times New Roman" w:hAnsi="Times New Roman"/>
          <w:noProof/>
          <w:sz w:val="24"/>
          <w:lang w:val="en-GB"/>
        </w:rPr>
        <w:t xml:space="preserve"> </w:t>
      </w:r>
      <w:r w:rsidRPr="003165B4">
        <w:rPr>
          <w:rFonts w:ascii="Times New Roman" w:hAnsi="Times New Roman"/>
          <w:noProof/>
          <w:sz w:val="24"/>
          <w:lang w:val="en-GB"/>
        </w:rPr>
        <w:t>since launch</w:t>
      </w:r>
      <w:r w:rsidR="002F6873" w:rsidRPr="003165B4">
        <w:rPr>
          <w:rFonts w:ascii="Times New Roman" w:hAnsi="Times New Roman"/>
          <w:noProof/>
          <w:sz w:val="24"/>
          <w:lang w:val="en-GB"/>
        </w:rPr>
        <w:t xml:space="preserve">. </w:t>
      </w:r>
      <w:r w:rsidR="00CD7C85" w:rsidRPr="003165B4">
        <w:rPr>
          <w:rFonts w:ascii="Times New Roman" w:hAnsi="Times New Roman"/>
          <w:noProof/>
          <w:sz w:val="24"/>
          <w:lang w:val="en-GB"/>
        </w:rPr>
        <w:t>Information is gradually being added for more than</w:t>
      </w:r>
      <w:r w:rsidR="002F6873" w:rsidRPr="003165B4">
        <w:rPr>
          <w:rFonts w:ascii="Times New Roman" w:hAnsi="Times New Roman"/>
          <w:noProof/>
          <w:sz w:val="24"/>
          <w:lang w:val="en-GB"/>
        </w:rPr>
        <w:t xml:space="preserve"> 90 services sectors in four export markets </w:t>
      </w:r>
      <w:r w:rsidR="00703CC2" w:rsidRPr="00854E38">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Canad</w:t>
      </w:r>
      <w:r w:rsidRPr="003165B4">
        <w:rPr>
          <w:rFonts w:ascii="Times New Roman" w:hAnsi="Times New Roman"/>
          <w:noProof/>
          <w:sz w:val="24"/>
          <w:lang w:val="en-GB"/>
        </w:rPr>
        <w:t xml:space="preserve">a, Japan, Switzerland and the </w:t>
      </w:r>
      <w:r w:rsidRPr="00854E38">
        <w:rPr>
          <w:rFonts w:ascii="Times New Roman" w:hAnsi="Times New Roman" w:cs="Times New Roman"/>
          <w:noProof/>
          <w:sz w:val="24"/>
          <w:szCs w:val="24"/>
          <w:lang w:val="en-GB"/>
        </w:rPr>
        <w:t>U</w:t>
      </w:r>
      <w:r w:rsidR="00703CC2" w:rsidRPr="00854E38">
        <w:rPr>
          <w:rFonts w:ascii="Times New Roman" w:hAnsi="Times New Roman" w:cs="Times New Roman"/>
          <w:noProof/>
          <w:sz w:val="24"/>
          <w:szCs w:val="24"/>
          <w:lang w:val="en-GB"/>
        </w:rPr>
        <w:t>K</w:t>
      </w:r>
      <w:r w:rsidR="002F6873" w:rsidRPr="003165B4">
        <w:rPr>
          <w:rFonts w:ascii="Times New Roman" w:hAnsi="Times New Roman"/>
          <w:noProof/>
          <w:sz w:val="24"/>
          <w:lang w:val="en-GB"/>
        </w:rPr>
        <w:t>.</w:t>
      </w:r>
      <w:r w:rsidR="00640E17" w:rsidRPr="00D358E8">
        <w:rPr>
          <w:rFonts w:ascii="Times New Roman" w:eastAsia="Times New Roman" w:hAnsi="Times New Roman" w:cs="Times New Roman"/>
          <w:noProof/>
          <w:sz w:val="24"/>
          <w:szCs w:val="24"/>
          <w:lang w:val="en-GB" w:eastAsia="en-GB"/>
        </w:rPr>
        <w:t xml:space="preserve"> </w:t>
      </w:r>
    </w:p>
    <w:p w14:paraId="7710DA10" w14:textId="77777777" w:rsidR="007664F9" w:rsidRPr="003165B4" w:rsidRDefault="007664F9" w:rsidP="007664F9">
      <w:pPr>
        <w:spacing w:after="0"/>
        <w:jc w:val="both"/>
        <w:rPr>
          <w:rFonts w:ascii="Times New Roman" w:hAnsi="Times New Roman"/>
          <w:noProof/>
          <w:sz w:val="24"/>
          <w:lang w:val="en-GB"/>
        </w:rPr>
      </w:pPr>
    </w:p>
    <w:p w14:paraId="1B32E1D7" w14:textId="0C997A9A" w:rsidR="00A557B8" w:rsidRPr="00D358E8" w:rsidRDefault="00640E17" w:rsidP="003165B4">
      <w:pPr>
        <w:pStyle w:val="ListParagraph"/>
        <w:numPr>
          <w:ilvl w:val="0"/>
          <w:numId w:val="55"/>
        </w:numPr>
        <w:rPr>
          <w:rFonts w:ascii="Times New Roman" w:hAnsi="Times New Roman" w:cs="Times New Roman"/>
          <w:iCs/>
          <w:noProof/>
          <w:sz w:val="24"/>
          <w:szCs w:val="24"/>
          <w:lang w:val="en-GB"/>
        </w:rPr>
      </w:pPr>
      <w:r w:rsidRPr="003165B4">
        <w:rPr>
          <w:rFonts w:ascii="Times New Roman" w:hAnsi="Times New Roman"/>
          <w:b/>
          <w:i/>
          <w:noProof/>
          <w:sz w:val="24"/>
          <w:lang w:val="en-GB"/>
        </w:rPr>
        <w:t>Services statistics</w:t>
      </w:r>
      <w:r w:rsidRPr="003165B4">
        <w:rPr>
          <w:rFonts w:ascii="Times New Roman" w:hAnsi="Times New Roman"/>
          <w:noProof/>
          <w:sz w:val="24"/>
          <w:lang w:val="en-GB"/>
        </w:rPr>
        <w:t xml:space="preserve"> are being gradually integrated into Access2Markets:</w:t>
      </w:r>
      <w:r w:rsidRPr="00854E38">
        <w:rPr>
          <w:rFonts w:ascii="Times New Roman" w:hAnsi="Times New Roman" w:cs="Times New Roman"/>
          <w:noProof/>
          <w:sz w:val="24"/>
          <w:szCs w:val="24"/>
          <w:lang w:val="en-GB"/>
        </w:rPr>
        <w:t xml:space="preserve"> </w:t>
      </w:r>
      <w:r w:rsidR="00A954DE" w:rsidRPr="00854E38">
        <w:rPr>
          <w:rFonts w:ascii="Times New Roman" w:hAnsi="Times New Roman" w:cs="Times New Roman"/>
          <w:noProof/>
          <w:sz w:val="24"/>
          <w:szCs w:val="24"/>
          <w:lang w:val="en-GB"/>
        </w:rPr>
        <w:t>t</w:t>
      </w:r>
      <w:r w:rsidRPr="00854E38">
        <w:rPr>
          <w:rFonts w:ascii="Times New Roman" w:hAnsi="Times New Roman" w:cs="Times New Roman"/>
          <w:noProof/>
          <w:sz w:val="24"/>
          <w:szCs w:val="24"/>
          <w:lang w:val="en-GB"/>
        </w:rPr>
        <w:t xml:space="preserve">hese are based on the Eurostat </w:t>
      </w:r>
      <w:r w:rsidR="00703CC2" w:rsidRPr="00854E38">
        <w:rPr>
          <w:rFonts w:ascii="Times New Roman" w:hAnsi="Times New Roman" w:cs="Times New Roman"/>
          <w:noProof/>
          <w:sz w:val="24"/>
          <w:szCs w:val="24"/>
          <w:lang w:val="en-GB"/>
        </w:rPr>
        <w:t>‘</w:t>
      </w:r>
      <w:r w:rsidRPr="00854E38">
        <w:rPr>
          <w:rFonts w:ascii="Times New Roman" w:hAnsi="Times New Roman" w:cs="Times New Roman"/>
          <w:noProof/>
          <w:sz w:val="24"/>
          <w:szCs w:val="24"/>
          <w:lang w:val="en-GB"/>
        </w:rPr>
        <w:t>Bop-Its6</w:t>
      </w:r>
      <w:r w:rsidR="00703CC2" w:rsidRPr="00854E38">
        <w:rPr>
          <w:rFonts w:ascii="Times New Roman" w:hAnsi="Times New Roman" w:cs="Times New Roman"/>
          <w:noProof/>
          <w:sz w:val="24"/>
          <w:szCs w:val="24"/>
          <w:lang w:val="en-GB"/>
        </w:rPr>
        <w:t>’</w:t>
      </w:r>
      <w:r w:rsidRPr="00854E38">
        <w:rPr>
          <w:rFonts w:ascii="Times New Roman" w:hAnsi="Times New Roman" w:cs="Times New Roman"/>
          <w:noProof/>
          <w:sz w:val="24"/>
          <w:szCs w:val="24"/>
          <w:lang w:val="en-GB"/>
        </w:rPr>
        <w:t xml:space="preserve"> datasets and cover the following sectors: </w:t>
      </w:r>
      <w:r w:rsidRPr="00854E38">
        <w:rPr>
          <w:rFonts w:ascii="Times New Roman" w:hAnsi="Times New Roman" w:cs="Times New Roman"/>
          <w:iCs/>
          <w:noProof/>
          <w:sz w:val="24"/>
          <w:szCs w:val="24"/>
          <w:lang w:val="en-GB"/>
        </w:rPr>
        <w:t>manufacturing services, maintenance and repair services, transport, travel, construction, insurance and pension</w:t>
      </w:r>
      <w:r w:rsidR="00A954DE" w:rsidRPr="00854E38">
        <w:rPr>
          <w:rFonts w:ascii="Times New Roman" w:hAnsi="Times New Roman" w:cs="Times New Roman"/>
          <w:iCs/>
          <w:noProof/>
          <w:sz w:val="24"/>
          <w:szCs w:val="24"/>
          <w:lang w:val="en-GB"/>
        </w:rPr>
        <w:t>s</w:t>
      </w:r>
      <w:r w:rsidRPr="00854E38">
        <w:rPr>
          <w:rFonts w:ascii="Times New Roman" w:hAnsi="Times New Roman" w:cs="Times New Roman"/>
          <w:iCs/>
          <w:noProof/>
          <w:sz w:val="24"/>
          <w:szCs w:val="24"/>
          <w:lang w:val="en-GB"/>
        </w:rPr>
        <w:t xml:space="preserve">, financial services, telecoms, computer and information services, other business services, </w:t>
      </w:r>
      <w:r w:rsidR="00A954DE" w:rsidRPr="00854E38">
        <w:rPr>
          <w:rFonts w:ascii="Times New Roman" w:hAnsi="Times New Roman" w:cs="Times New Roman"/>
          <w:iCs/>
          <w:noProof/>
          <w:sz w:val="24"/>
          <w:szCs w:val="24"/>
          <w:lang w:val="en-GB"/>
        </w:rPr>
        <w:t xml:space="preserve">and </w:t>
      </w:r>
      <w:r w:rsidRPr="00854E38">
        <w:rPr>
          <w:rFonts w:ascii="Times New Roman" w:hAnsi="Times New Roman" w:cs="Times New Roman"/>
          <w:iCs/>
          <w:noProof/>
          <w:sz w:val="24"/>
          <w:szCs w:val="24"/>
          <w:lang w:val="en-GB"/>
        </w:rPr>
        <w:t>personal</w:t>
      </w:r>
      <w:r w:rsidR="00A954DE" w:rsidRPr="00854E38">
        <w:rPr>
          <w:rFonts w:ascii="Times New Roman" w:hAnsi="Times New Roman" w:cs="Times New Roman"/>
          <w:iCs/>
          <w:noProof/>
          <w:sz w:val="24"/>
          <w:szCs w:val="24"/>
          <w:lang w:val="en-GB"/>
        </w:rPr>
        <w:t>,</w:t>
      </w:r>
      <w:r w:rsidRPr="00854E38">
        <w:rPr>
          <w:rFonts w:ascii="Times New Roman" w:hAnsi="Times New Roman" w:cs="Times New Roman"/>
          <w:iCs/>
          <w:noProof/>
          <w:sz w:val="24"/>
          <w:szCs w:val="24"/>
          <w:lang w:val="en-GB"/>
        </w:rPr>
        <w:t xml:space="preserve"> cultural and recreational services</w:t>
      </w:r>
      <w:r w:rsidRPr="00D358E8">
        <w:rPr>
          <w:rFonts w:ascii="Times New Roman" w:hAnsi="Times New Roman" w:cs="Times New Roman"/>
          <w:noProof/>
          <w:sz w:val="24"/>
          <w:szCs w:val="24"/>
          <w:lang w:val="en-GB"/>
        </w:rPr>
        <w:t>.</w:t>
      </w:r>
      <w:bookmarkEnd w:id="17"/>
    </w:p>
    <w:p w14:paraId="480D98DC" w14:textId="5B5DE808" w:rsidR="003B732B" w:rsidRDefault="003B732B" w:rsidP="002F6873">
      <w:pPr>
        <w:spacing w:after="0"/>
        <w:jc w:val="both"/>
        <w:rPr>
          <w:rFonts w:ascii="Times New Roman" w:hAnsi="Times New Roman"/>
          <w:noProof/>
          <w:sz w:val="24"/>
          <w:lang w:val="en-GB"/>
        </w:rPr>
      </w:pPr>
    </w:p>
    <w:p w14:paraId="1A305BE5" w14:textId="77777777" w:rsidR="003165B4" w:rsidRPr="003165B4" w:rsidRDefault="003165B4" w:rsidP="002F6873">
      <w:pPr>
        <w:spacing w:after="0"/>
        <w:jc w:val="both"/>
        <w:rPr>
          <w:rFonts w:ascii="Times New Roman" w:hAnsi="Times New Roman"/>
          <w:noProof/>
          <w:sz w:val="24"/>
          <w:lang w:val="en-GB"/>
        </w:rPr>
      </w:pPr>
    </w:p>
    <w:p w14:paraId="7B048144" w14:textId="5A0F430A" w:rsidR="002F6873" w:rsidRPr="003165B4" w:rsidRDefault="00D409E9" w:rsidP="00145E44">
      <w:pPr>
        <w:numPr>
          <w:ilvl w:val="0"/>
          <w:numId w:val="3"/>
        </w:numPr>
        <w:spacing w:after="0"/>
        <w:jc w:val="both"/>
        <w:rPr>
          <w:rFonts w:ascii="Times New Roman" w:hAnsi="Times New Roman"/>
          <w:b/>
          <w:noProof/>
          <w:sz w:val="24"/>
          <w:lang w:val="en-GB"/>
        </w:rPr>
      </w:pPr>
      <w:r w:rsidRPr="003165B4">
        <w:rPr>
          <w:rFonts w:ascii="Times New Roman" w:hAnsi="Times New Roman"/>
          <w:b/>
          <w:noProof/>
          <w:sz w:val="24"/>
          <w:lang w:val="en-GB"/>
        </w:rPr>
        <w:t>Catering to specific needs of SMEs: SME chapters in trade agreements and centres in Japan and China</w:t>
      </w:r>
    </w:p>
    <w:p w14:paraId="1293320D" w14:textId="77777777" w:rsidR="00D409E9" w:rsidRPr="003165B4" w:rsidRDefault="00D409E9" w:rsidP="00D409E9">
      <w:pPr>
        <w:spacing w:after="0"/>
        <w:ind w:left="720"/>
        <w:jc w:val="both"/>
        <w:rPr>
          <w:rFonts w:ascii="Times New Roman" w:hAnsi="Times New Roman"/>
          <w:b/>
          <w:noProof/>
          <w:sz w:val="24"/>
          <w:lang w:val="en-GB"/>
        </w:rPr>
      </w:pPr>
    </w:p>
    <w:p w14:paraId="26F1955E" w14:textId="7B34B177" w:rsidR="006677F8" w:rsidRPr="003165B4" w:rsidRDefault="002F6873" w:rsidP="00B768DC">
      <w:pPr>
        <w:spacing w:after="0"/>
        <w:jc w:val="both"/>
        <w:rPr>
          <w:rFonts w:ascii="Times New Roman" w:hAnsi="Times New Roman"/>
          <w:noProof/>
          <w:sz w:val="24"/>
          <w:lang w:val="en-GB"/>
        </w:rPr>
      </w:pPr>
      <w:r w:rsidRPr="003165B4">
        <w:rPr>
          <w:rFonts w:ascii="Times New Roman" w:hAnsi="Times New Roman"/>
          <w:noProof/>
          <w:sz w:val="24"/>
          <w:lang w:val="en-GB"/>
        </w:rPr>
        <w:t xml:space="preserve">A number of </w:t>
      </w:r>
      <w:r w:rsidRPr="003165B4">
        <w:rPr>
          <w:rFonts w:ascii="Times New Roman" w:hAnsi="Times New Roman"/>
          <w:b/>
          <w:noProof/>
          <w:sz w:val="24"/>
          <w:lang w:val="en-GB"/>
        </w:rPr>
        <w:t>EU trade agreements</w:t>
      </w:r>
      <w:r w:rsidRPr="003165B4">
        <w:rPr>
          <w:rFonts w:ascii="Times New Roman" w:hAnsi="Times New Roman"/>
          <w:noProof/>
          <w:sz w:val="24"/>
          <w:lang w:val="en-GB"/>
        </w:rPr>
        <w:t xml:space="preserve"> </w:t>
      </w:r>
      <w:r w:rsidR="007664F9" w:rsidRPr="003165B4">
        <w:rPr>
          <w:rFonts w:ascii="Times New Roman" w:hAnsi="Times New Roman"/>
          <w:noProof/>
          <w:sz w:val="24"/>
          <w:lang w:val="en-GB"/>
        </w:rPr>
        <w:t xml:space="preserve">in place </w:t>
      </w:r>
      <w:r w:rsidRPr="003165B4">
        <w:rPr>
          <w:rFonts w:ascii="Times New Roman" w:hAnsi="Times New Roman"/>
          <w:noProof/>
          <w:sz w:val="24"/>
          <w:lang w:val="en-GB"/>
        </w:rPr>
        <w:t xml:space="preserve">have </w:t>
      </w:r>
      <w:r w:rsidRPr="003165B4">
        <w:rPr>
          <w:rFonts w:ascii="Times New Roman" w:hAnsi="Times New Roman"/>
          <w:b/>
          <w:noProof/>
          <w:sz w:val="24"/>
          <w:lang w:val="en-GB"/>
        </w:rPr>
        <w:t>dedicated SME provisions</w:t>
      </w:r>
      <w:r w:rsidRPr="003165B4">
        <w:rPr>
          <w:rStyle w:val="FootnoteReference"/>
          <w:rFonts w:ascii="Times New Roman" w:hAnsi="Times New Roman"/>
          <w:noProof/>
          <w:sz w:val="24"/>
          <w:lang w:val="en-GB"/>
        </w:rPr>
        <w:footnoteReference w:id="54"/>
      </w:r>
      <w:r w:rsidR="007664F9" w:rsidRPr="003165B4">
        <w:rPr>
          <w:rFonts w:ascii="Times New Roman" w:hAnsi="Times New Roman"/>
          <w:b/>
          <w:noProof/>
          <w:sz w:val="24"/>
          <w:lang w:val="en-GB"/>
        </w:rPr>
        <w:t xml:space="preserve"> </w:t>
      </w:r>
      <w:r w:rsidR="007664F9" w:rsidRPr="003165B4">
        <w:rPr>
          <w:rFonts w:ascii="Times New Roman" w:hAnsi="Times New Roman"/>
          <w:noProof/>
          <w:sz w:val="24"/>
          <w:lang w:val="en-GB"/>
        </w:rPr>
        <w:t>to help SMEs access key information needed when accessing each other’s markets.</w:t>
      </w:r>
      <w:r w:rsidR="00CD7C85" w:rsidRPr="003165B4">
        <w:rPr>
          <w:rFonts w:ascii="Times New Roman" w:hAnsi="Times New Roman"/>
          <w:b/>
          <w:noProof/>
          <w:sz w:val="24"/>
          <w:lang w:val="en-GB"/>
        </w:rPr>
        <w:t xml:space="preserve"> </w:t>
      </w:r>
      <w:r w:rsidR="007664F9" w:rsidRPr="003165B4">
        <w:rPr>
          <w:rFonts w:ascii="Times New Roman" w:hAnsi="Times New Roman"/>
          <w:noProof/>
          <w:sz w:val="24"/>
          <w:lang w:val="en-GB"/>
        </w:rPr>
        <w:t>T</w:t>
      </w:r>
      <w:r w:rsidRPr="003165B4">
        <w:rPr>
          <w:rFonts w:ascii="Times New Roman" w:hAnsi="Times New Roman"/>
          <w:noProof/>
          <w:sz w:val="24"/>
          <w:lang w:val="en-GB"/>
        </w:rPr>
        <w:t>he EU-Canada Comprehensive Economic and Trade Agreement (CETA</w:t>
      </w:r>
      <w:r w:rsidR="007664F9" w:rsidRPr="003165B4">
        <w:rPr>
          <w:rFonts w:ascii="Times New Roman" w:hAnsi="Times New Roman"/>
          <w:noProof/>
          <w:sz w:val="24"/>
          <w:lang w:val="en-GB"/>
        </w:rPr>
        <w:t xml:space="preserve">) </w:t>
      </w:r>
      <w:r w:rsidRPr="003165B4">
        <w:rPr>
          <w:rFonts w:ascii="Times New Roman" w:hAnsi="Times New Roman"/>
          <w:noProof/>
          <w:sz w:val="24"/>
          <w:lang w:val="en-GB"/>
        </w:rPr>
        <w:t xml:space="preserve">has a </w:t>
      </w:r>
      <w:r w:rsidRPr="003165B4">
        <w:rPr>
          <w:rFonts w:ascii="Times New Roman" w:hAnsi="Times New Roman"/>
          <w:i/>
          <w:noProof/>
          <w:sz w:val="24"/>
          <w:lang w:val="en-GB"/>
        </w:rPr>
        <w:t xml:space="preserve">recommendation </w:t>
      </w:r>
      <w:r w:rsidRPr="003165B4">
        <w:rPr>
          <w:rFonts w:ascii="Times New Roman" w:hAnsi="Times New Roman"/>
          <w:noProof/>
          <w:sz w:val="24"/>
          <w:lang w:val="en-GB"/>
        </w:rPr>
        <w:t>on SMEs</w:t>
      </w:r>
      <w:r w:rsidRPr="003165B4">
        <w:rPr>
          <w:rStyle w:val="FootnoteReference"/>
          <w:rFonts w:ascii="Times New Roman" w:hAnsi="Times New Roman"/>
          <w:noProof/>
          <w:sz w:val="24"/>
          <w:lang w:val="en-GB"/>
        </w:rPr>
        <w:footnoteReference w:id="55"/>
      </w:r>
      <w:r w:rsidRPr="003165B4">
        <w:rPr>
          <w:rFonts w:ascii="Times New Roman" w:hAnsi="Times New Roman"/>
          <w:noProof/>
          <w:sz w:val="24"/>
          <w:lang w:val="en-GB"/>
        </w:rPr>
        <w:t>, while the EU-Japan Economic Partnership Agreement (EU-Japan EPA) and the EU-</w:t>
      </w:r>
      <w:r w:rsidR="00CD7C85" w:rsidRPr="003165B4">
        <w:rPr>
          <w:rFonts w:ascii="Times New Roman" w:hAnsi="Times New Roman"/>
          <w:noProof/>
          <w:sz w:val="24"/>
          <w:lang w:val="en-GB"/>
        </w:rPr>
        <w:t>United Kingdom</w:t>
      </w:r>
      <w:r w:rsidRPr="003165B4">
        <w:rPr>
          <w:rFonts w:ascii="Times New Roman" w:hAnsi="Times New Roman"/>
          <w:noProof/>
          <w:sz w:val="24"/>
          <w:lang w:val="en-GB"/>
        </w:rPr>
        <w:t xml:space="preserve"> TCA have </w:t>
      </w:r>
      <w:r w:rsidRPr="003165B4">
        <w:rPr>
          <w:rFonts w:ascii="Times New Roman" w:hAnsi="Times New Roman"/>
          <w:i/>
          <w:noProof/>
          <w:sz w:val="24"/>
          <w:lang w:val="en-GB"/>
        </w:rPr>
        <w:t>SME chapters</w:t>
      </w:r>
      <w:r w:rsidRPr="003165B4">
        <w:rPr>
          <w:rFonts w:ascii="Times New Roman" w:hAnsi="Times New Roman"/>
          <w:noProof/>
          <w:sz w:val="24"/>
          <w:lang w:val="en-GB"/>
        </w:rPr>
        <w:t xml:space="preserve">. </w:t>
      </w:r>
      <w:r w:rsidR="007664F9" w:rsidRPr="003165B4">
        <w:rPr>
          <w:rFonts w:ascii="Times New Roman" w:hAnsi="Times New Roman"/>
          <w:noProof/>
          <w:sz w:val="24"/>
          <w:lang w:val="en-GB"/>
        </w:rPr>
        <w:t>C</w:t>
      </w:r>
      <w:r w:rsidRPr="003165B4">
        <w:rPr>
          <w:rFonts w:ascii="Times New Roman" w:hAnsi="Times New Roman"/>
          <w:noProof/>
          <w:sz w:val="24"/>
          <w:lang w:val="en-GB"/>
        </w:rPr>
        <w:t xml:space="preserve">ontact points </w:t>
      </w:r>
      <w:r w:rsidR="007664F9" w:rsidRPr="003165B4">
        <w:rPr>
          <w:rFonts w:ascii="Times New Roman" w:hAnsi="Times New Roman"/>
          <w:noProof/>
          <w:sz w:val="24"/>
          <w:lang w:val="en-GB"/>
        </w:rPr>
        <w:t>on each side ensure</w:t>
      </w:r>
      <w:r w:rsidRPr="003165B4">
        <w:rPr>
          <w:rFonts w:ascii="Times New Roman" w:hAnsi="Times New Roman"/>
          <w:noProof/>
          <w:sz w:val="24"/>
          <w:lang w:val="en-GB"/>
        </w:rPr>
        <w:t xml:space="preserve"> </w:t>
      </w:r>
      <w:r w:rsidR="007664F9" w:rsidRPr="003165B4">
        <w:rPr>
          <w:rFonts w:ascii="Times New Roman" w:hAnsi="Times New Roman"/>
          <w:noProof/>
          <w:sz w:val="24"/>
          <w:lang w:val="en-GB"/>
        </w:rPr>
        <w:t xml:space="preserve">that </w:t>
      </w:r>
      <w:r w:rsidRPr="003165B4">
        <w:rPr>
          <w:rFonts w:ascii="Times New Roman" w:hAnsi="Times New Roman"/>
          <w:noProof/>
          <w:sz w:val="24"/>
          <w:lang w:val="en-GB"/>
        </w:rPr>
        <w:t xml:space="preserve">SMEs’ interests are taken into account during the </w:t>
      </w:r>
      <w:r w:rsidR="00A954DE">
        <w:rPr>
          <w:rFonts w:ascii="Times New Roman" w:hAnsi="Times New Roman" w:cs="Times New Roman"/>
          <w:noProof/>
          <w:sz w:val="24"/>
          <w:szCs w:val="24"/>
          <w:lang w:val="en-GB"/>
        </w:rPr>
        <w:t xml:space="preserve">agreement’s </w:t>
      </w:r>
      <w:r w:rsidRPr="003165B4">
        <w:rPr>
          <w:rFonts w:ascii="Times New Roman" w:hAnsi="Times New Roman"/>
          <w:noProof/>
          <w:sz w:val="24"/>
          <w:lang w:val="en-GB"/>
        </w:rPr>
        <w:t xml:space="preserve">implementation </w:t>
      </w:r>
      <w:r w:rsidR="007664F9" w:rsidRPr="003165B4">
        <w:rPr>
          <w:rFonts w:ascii="Times New Roman" w:hAnsi="Times New Roman"/>
          <w:noProof/>
          <w:sz w:val="24"/>
          <w:lang w:val="en-GB"/>
        </w:rPr>
        <w:t>and that SMEs have access to the latest information</w:t>
      </w:r>
      <w:r w:rsidR="00B768DC" w:rsidRPr="003165B4">
        <w:rPr>
          <w:rFonts w:ascii="Times New Roman" w:hAnsi="Times New Roman"/>
          <w:noProof/>
          <w:sz w:val="24"/>
          <w:lang w:val="en-GB"/>
        </w:rPr>
        <w:t xml:space="preserve">. In this context, </w:t>
      </w:r>
      <w:r w:rsidRPr="003165B4">
        <w:rPr>
          <w:rFonts w:ascii="Times New Roman" w:hAnsi="Times New Roman"/>
          <w:noProof/>
          <w:sz w:val="24"/>
          <w:lang w:val="en-GB"/>
        </w:rPr>
        <w:t xml:space="preserve">SME contact points established under </w:t>
      </w:r>
      <w:r w:rsidRPr="003165B4">
        <w:rPr>
          <w:rFonts w:ascii="Times New Roman" w:hAnsi="Times New Roman"/>
          <w:noProof/>
          <w:sz w:val="24"/>
          <w:u w:val="single"/>
          <w:lang w:val="en-GB"/>
        </w:rPr>
        <w:t>CETA</w:t>
      </w:r>
      <w:r w:rsidRPr="003165B4">
        <w:rPr>
          <w:rFonts w:ascii="Times New Roman" w:hAnsi="Times New Roman"/>
          <w:noProof/>
          <w:sz w:val="24"/>
          <w:lang w:val="en-GB"/>
        </w:rPr>
        <w:t xml:space="preserve"> </w:t>
      </w:r>
      <w:r w:rsidR="00EA1CE5" w:rsidRPr="003165B4">
        <w:rPr>
          <w:rFonts w:ascii="Times New Roman" w:hAnsi="Times New Roman"/>
          <w:noProof/>
          <w:sz w:val="24"/>
          <w:lang w:val="en-GB"/>
        </w:rPr>
        <w:t>in March 2023 organised</w:t>
      </w:r>
      <w:r w:rsidRPr="003165B4">
        <w:rPr>
          <w:rFonts w:ascii="Times New Roman" w:hAnsi="Times New Roman"/>
          <w:noProof/>
          <w:sz w:val="24"/>
          <w:lang w:val="en-GB"/>
        </w:rPr>
        <w:t xml:space="preserve"> a dedicated webinar to exchange experience and information on each other’s policy initiatives and programmes helping SMEs internationalise. </w:t>
      </w:r>
      <w:r w:rsidR="000D007E" w:rsidRPr="003165B4">
        <w:rPr>
          <w:rFonts w:ascii="Times New Roman" w:hAnsi="Times New Roman"/>
          <w:noProof/>
          <w:sz w:val="24"/>
          <w:lang w:val="en-GB"/>
        </w:rPr>
        <w:t xml:space="preserve">Over the life span of CETA, the number of SMEs exporting to Canada has increased by 43%. </w:t>
      </w:r>
      <w:r w:rsidRPr="003165B4">
        <w:rPr>
          <w:rFonts w:ascii="Times New Roman" w:hAnsi="Times New Roman"/>
          <w:noProof/>
          <w:sz w:val="24"/>
          <w:lang w:val="en-GB"/>
        </w:rPr>
        <w:t xml:space="preserve">SME </w:t>
      </w:r>
      <w:r w:rsidR="00703CC2">
        <w:rPr>
          <w:rFonts w:ascii="Times New Roman" w:hAnsi="Times New Roman" w:cs="Times New Roman"/>
          <w:noProof/>
          <w:sz w:val="24"/>
          <w:szCs w:val="24"/>
          <w:lang w:val="en-GB"/>
        </w:rPr>
        <w:t>c</w:t>
      </w:r>
      <w:r w:rsidRPr="00533415">
        <w:rPr>
          <w:rFonts w:ascii="Times New Roman" w:hAnsi="Times New Roman" w:cs="Times New Roman"/>
          <w:noProof/>
          <w:sz w:val="24"/>
          <w:szCs w:val="24"/>
          <w:lang w:val="en-GB"/>
        </w:rPr>
        <w:t xml:space="preserve">ontact </w:t>
      </w:r>
      <w:r w:rsidR="00703CC2">
        <w:rPr>
          <w:rFonts w:ascii="Times New Roman" w:hAnsi="Times New Roman" w:cs="Times New Roman"/>
          <w:noProof/>
          <w:sz w:val="24"/>
          <w:szCs w:val="24"/>
          <w:lang w:val="en-GB"/>
        </w:rPr>
        <w:t>p</w:t>
      </w:r>
      <w:r w:rsidRPr="00533415">
        <w:rPr>
          <w:rFonts w:ascii="Times New Roman" w:hAnsi="Times New Roman" w:cs="Times New Roman"/>
          <w:noProof/>
          <w:sz w:val="24"/>
          <w:szCs w:val="24"/>
          <w:lang w:val="en-GB"/>
        </w:rPr>
        <w:t>oints</w:t>
      </w:r>
      <w:r w:rsidRPr="003165B4">
        <w:rPr>
          <w:rFonts w:ascii="Times New Roman" w:hAnsi="Times New Roman"/>
          <w:noProof/>
          <w:sz w:val="24"/>
          <w:lang w:val="en-GB"/>
        </w:rPr>
        <w:t xml:space="preserve"> established under the </w:t>
      </w:r>
      <w:r w:rsidRPr="003165B4">
        <w:rPr>
          <w:rFonts w:ascii="Times New Roman" w:hAnsi="Times New Roman"/>
          <w:noProof/>
          <w:sz w:val="24"/>
          <w:u w:val="single"/>
          <w:lang w:val="en-GB"/>
        </w:rPr>
        <w:t>EU</w:t>
      </w:r>
      <w:r w:rsidRPr="00533415">
        <w:rPr>
          <w:rFonts w:ascii="Times New Roman" w:hAnsi="Times New Roman" w:cs="Times New Roman"/>
          <w:noProof/>
          <w:sz w:val="24"/>
          <w:szCs w:val="24"/>
          <w:u w:val="single"/>
          <w:lang w:val="en-GB"/>
        </w:rPr>
        <w:t>-</w:t>
      </w:r>
      <w:r w:rsidRPr="003165B4">
        <w:rPr>
          <w:rFonts w:ascii="Times New Roman" w:hAnsi="Times New Roman"/>
          <w:noProof/>
          <w:sz w:val="24"/>
          <w:u w:val="single"/>
          <w:lang w:val="en-GB"/>
        </w:rPr>
        <w:t>Japan EPA</w:t>
      </w:r>
      <w:r w:rsidR="0026273F" w:rsidRPr="003165B4">
        <w:rPr>
          <w:rFonts w:ascii="Times New Roman" w:hAnsi="Times New Roman"/>
          <w:noProof/>
          <w:sz w:val="24"/>
          <w:u w:val="single"/>
          <w:lang w:val="en-GB"/>
        </w:rPr>
        <w:t xml:space="preserve"> </w:t>
      </w:r>
      <w:r w:rsidRPr="003165B4">
        <w:rPr>
          <w:rFonts w:ascii="Times New Roman" w:hAnsi="Times New Roman"/>
          <w:noProof/>
          <w:sz w:val="24"/>
          <w:lang w:val="en-GB"/>
        </w:rPr>
        <w:t xml:space="preserve">met in June 2022 to outline the activities taken by each side to implement the SME </w:t>
      </w:r>
      <w:r w:rsidR="00703CC2">
        <w:rPr>
          <w:rFonts w:ascii="Times New Roman" w:hAnsi="Times New Roman" w:cs="Times New Roman"/>
          <w:noProof/>
          <w:sz w:val="24"/>
          <w:szCs w:val="24"/>
          <w:lang w:val="en-GB"/>
        </w:rPr>
        <w:t>c</w:t>
      </w:r>
      <w:r w:rsidRPr="00533415">
        <w:rPr>
          <w:rFonts w:ascii="Times New Roman" w:hAnsi="Times New Roman" w:cs="Times New Roman"/>
          <w:noProof/>
          <w:sz w:val="24"/>
          <w:szCs w:val="24"/>
          <w:lang w:val="en-GB"/>
        </w:rPr>
        <w:t>hapter</w:t>
      </w:r>
      <w:r w:rsidRPr="003165B4">
        <w:rPr>
          <w:rFonts w:ascii="Times New Roman" w:hAnsi="Times New Roman"/>
          <w:noProof/>
          <w:sz w:val="24"/>
          <w:lang w:val="en-GB"/>
        </w:rPr>
        <w:t xml:space="preserve"> and published their latest </w:t>
      </w:r>
      <w:r w:rsidR="00703CC2">
        <w:rPr>
          <w:rFonts w:ascii="Times New Roman" w:hAnsi="Times New Roman" w:cs="Times New Roman"/>
          <w:b/>
          <w:noProof/>
          <w:sz w:val="24"/>
          <w:szCs w:val="24"/>
          <w:lang w:val="en-GB"/>
        </w:rPr>
        <w:t>j</w:t>
      </w:r>
      <w:r w:rsidRPr="00533415">
        <w:rPr>
          <w:rFonts w:ascii="Times New Roman" w:hAnsi="Times New Roman" w:cs="Times New Roman"/>
          <w:b/>
          <w:noProof/>
          <w:sz w:val="24"/>
          <w:szCs w:val="24"/>
          <w:lang w:val="en-GB"/>
        </w:rPr>
        <w:t xml:space="preserve">oint </w:t>
      </w:r>
      <w:r w:rsidR="00703CC2">
        <w:rPr>
          <w:rFonts w:ascii="Times New Roman" w:hAnsi="Times New Roman" w:cs="Times New Roman"/>
          <w:b/>
          <w:noProof/>
          <w:sz w:val="24"/>
          <w:szCs w:val="24"/>
          <w:lang w:val="en-GB"/>
        </w:rPr>
        <w:t>a</w:t>
      </w:r>
      <w:r w:rsidRPr="00533415">
        <w:rPr>
          <w:rFonts w:ascii="Times New Roman" w:hAnsi="Times New Roman" w:cs="Times New Roman"/>
          <w:b/>
          <w:noProof/>
          <w:sz w:val="24"/>
          <w:szCs w:val="24"/>
          <w:lang w:val="en-GB"/>
        </w:rPr>
        <w:t xml:space="preserve">ctivity </w:t>
      </w:r>
      <w:r w:rsidR="00703CC2">
        <w:rPr>
          <w:rFonts w:ascii="Times New Roman" w:hAnsi="Times New Roman" w:cs="Times New Roman"/>
          <w:b/>
          <w:noProof/>
          <w:sz w:val="24"/>
          <w:szCs w:val="24"/>
          <w:lang w:val="en-GB"/>
        </w:rPr>
        <w:t>r</w:t>
      </w:r>
      <w:r w:rsidRPr="00533415">
        <w:rPr>
          <w:rFonts w:ascii="Times New Roman" w:hAnsi="Times New Roman" w:cs="Times New Roman"/>
          <w:b/>
          <w:noProof/>
          <w:sz w:val="24"/>
          <w:szCs w:val="24"/>
          <w:lang w:val="en-GB"/>
        </w:rPr>
        <w:t>eport</w:t>
      </w:r>
      <w:r w:rsidRPr="003165B4">
        <w:rPr>
          <w:rStyle w:val="FootnoteReference"/>
          <w:rFonts w:ascii="Times New Roman" w:hAnsi="Times New Roman"/>
          <w:noProof/>
          <w:sz w:val="24"/>
          <w:lang w:val="en-GB"/>
        </w:rPr>
        <w:footnoteReference w:id="56"/>
      </w:r>
      <w:r w:rsidRPr="003165B4">
        <w:rPr>
          <w:rFonts w:ascii="Times New Roman" w:hAnsi="Times New Roman"/>
          <w:noProof/>
          <w:sz w:val="24"/>
          <w:lang w:val="en-GB"/>
        </w:rPr>
        <w:t xml:space="preserve"> in March 2023. </w:t>
      </w:r>
    </w:p>
    <w:p w14:paraId="0A8D8A9A" w14:textId="36A83369" w:rsidR="006677F8" w:rsidRPr="003165B4" w:rsidRDefault="000D007E" w:rsidP="002F6873">
      <w:pPr>
        <w:spacing w:after="0"/>
        <w:jc w:val="both"/>
        <w:rPr>
          <w:rFonts w:ascii="Times New Roman" w:hAnsi="Times New Roman"/>
          <w:noProof/>
          <w:sz w:val="24"/>
          <w:u w:val="single"/>
          <w:lang w:val="en-GB"/>
        </w:rPr>
      </w:pPr>
      <w:r w:rsidRPr="003165B4">
        <w:rPr>
          <w:rFonts w:ascii="Times New Roman" w:hAnsi="Times New Roman"/>
          <w:noProof/>
          <w:sz w:val="24"/>
          <w:u w:val="single"/>
          <w:lang w:val="en-GB"/>
        </w:rPr>
        <w:t xml:space="preserve"> </w:t>
      </w:r>
    </w:p>
    <w:p w14:paraId="7B04814B" w14:textId="0A19E3E8" w:rsidR="002F6873" w:rsidRPr="003165B4" w:rsidRDefault="006677F8" w:rsidP="00D409E9">
      <w:pPr>
        <w:spacing w:after="0"/>
        <w:jc w:val="both"/>
        <w:rPr>
          <w:rFonts w:ascii="Times New Roman" w:hAnsi="Times New Roman"/>
          <w:noProof/>
          <w:sz w:val="24"/>
          <w:u w:val="single"/>
          <w:lang w:val="en-GB"/>
        </w:rPr>
      </w:pPr>
      <w:r w:rsidRPr="003165B4">
        <w:rPr>
          <w:rFonts w:ascii="Times New Roman" w:hAnsi="Times New Roman"/>
          <w:noProof/>
          <w:sz w:val="24"/>
          <w:lang w:val="en-GB"/>
        </w:rPr>
        <w:t>In 2022, the C</w:t>
      </w:r>
      <w:r w:rsidR="00D409E9" w:rsidRPr="003165B4">
        <w:rPr>
          <w:rFonts w:ascii="Times New Roman" w:hAnsi="Times New Roman"/>
          <w:noProof/>
          <w:sz w:val="24"/>
          <w:lang w:val="en-GB"/>
        </w:rPr>
        <w:t>ommission continued</w:t>
      </w:r>
      <w:r w:rsidRPr="003165B4">
        <w:rPr>
          <w:rFonts w:ascii="Times New Roman" w:hAnsi="Times New Roman"/>
          <w:noProof/>
          <w:sz w:val="24"/>
          <w:lang w:val="en-GB"/>
        </w:rPr>
        <w:t xml:space="preserve"> to assist SME</w:t>
      </w:r>
      <w:r w:rsidR="00D409E9" w:rsidRPr="003165B4">
        <w:rPr>
          <w:rFonts w:ascii="Times New Roman" w:hAnsi="Times New Roman"/>
          <w:noProof/>
          <w:sz w:val="24"/>
          <w:lang w:val="en-GB"/>
        </w:rPr>
        <w:t xml:space="preserve">s through </w:t>
      </w:r>
      <w:r w:rsidRPr="003165B4">
        <w:rPr>
          <w:rFonts w:ascii="Times New Roman" w:hAnsi="Times New Roman"/>
          <w:noProof/>
          <w:sz w:val="24"/>
          <w:lang w:val="en-GB"/>
        </w:rPr>
        <w:t xml:space="preserve">dedicated </w:t>
      </w:r>
      <w:r w:rsidR="002F6873" w:rsidRPr="003165B4">
        <w:rPr>
          <w:rFonts w:ascii="Times New Roman" w:hAnsi="Times New Roman"/>
          <w:noProof/>
          <w:sz w:val="24"/>
          <w:u w:val="single"/>
          <w:lang w:val="en-GB"/>
        </w:rPr>
        <w:t>SME centres in Japan and China</w:t>
      </w:r>
      <w:r w:rsidR="002F6873" w:rsidRPr="003165B4">
        <w:rPr>
          <w:rFonts w:ascii="Times New Roman" w:hAnsi="Times New Roman"/>
          <w:noProof/>
          <w:sz w:val="24"/>
          <w:lang w:val="en-GB"/>
        </w:rPr>
        <w:t>, helping SMEs to navigate these markets.</w:t>
      </w:r>
    </w:p>
    <w:p w14:paraId="7B04814C" w14:textId="77777777" w:rsidR="002F6873" w:rsidRPr="003165B4" w:rsidRDefault="002F6873" w:rsidP="002F6873">
      <w:pPr>
        <w:spacing w:after="0"/>
        <w:ind w:left="360"/>
        <w:jc w:val="both"/>
        <w:rPr>
          <w:rFonts w:ascii="Times New Roman" w:hAnsi="Times New Roman"/>
          <w:noProof/>
          <w:sz w:val="24"/>
          <w:lang w:val="en-GB"/>
        </w:rPr>
      </w:pPr>
    </w:p>
    <w:p w14:paraId="7B04814E" w14:textId="54EA5FDF" w:rsidR="002F6873" w:rsidRPr="003165B4" w:rsidRDefault="006677F8" w:rsidP="00A30C27">
      <w:pPr>
        <w:spacing w:after="0"/>
        <w:jc w:val="both"/>
        <w:rPr>
          <w:rFonts w:ascii="Times New Roman" w:hAnsi="Times New Roman"/>
          <w:noProof/>
          <w:sz w:val="24"/>
          <w:lang w:val="en-GB"/>
        </w:rPr>
      </w:pPr>
      <w:r w:rsidRPr="003165B4">
        <w:rPr>
          <w:rFonts w:ascii="Times New Roman" w:hAnsi="Times New Roman"/>
          <w:noProof/>
          <w:sz w:val="24"/>
          <w:lang w:val="en-GB"/>
        </w:rPr>
        <w:t>T</w:t>
      </w:r>
      <w:r w:rsidR="002F6873" w:rsidRPr="003165B4">
        <w:rPr>
          <w:rFonts w:ascii="Times New Roman" w:hAnsi="Times New Roman"/>
          <w:noProof/>
          <w:sz w:val="24"/>
          <w:lang w:val="en-GB"/>
        </w:rPr>
        <w:t xml:space="preserve">he </w:t>
      </w:r>
      <w:r w:rsidR="002F6873" w:rsidRPr="003165B4">
        <w:rPr>
          <w:rFonts w:ascii="Times New Roman" w:hAnsi="Times New Roman"/>
          <w:i/>
          <w:noProof/>
          <w:sz w:val="24"/>
          <w:lang w:val="en-GB"/>
        </w:rPr>
        <w:t>EU-Japan Centre for Industrial Cooperation</w:t>
      </w:r>
      <w:r w:rsidR="00D4027E" w:rsidRPr="003165B4">
        <w:rPr>
          <w:rStyle w:val="FootnoteReference"/>
          <w:rFonts w:ascii="Times New Roman" w:hAnsi="Times New Roman"/>
          <w:i/>
          <w:noProof/>
          <w:sz w:val="24"/>
          <w:lang w:val="en-GB"/>
        </w:rPr>
        <w:footnoteReference w:id="57"/>
      </w:r>
      <w:r w:rsidR="00703CC2" w:rsidRPr="00854E38">
        <w:rPr>
          <w:rFonts w:ascii="Times New Roman" w:hAnsi="Times New Roman" w:cs="Times New Roman"/>
          <w:bCs/>
          <w:noProof/>
          <w:sz w:val="24"/>
          <w:szCs w:val="24"/>
          <w:lang w:val="en-GB"/>
        </w:rPr>
        <w:t>,</w:t>
      </w:r>
      <w:r w:rsidR="00703CC2" w:rsidRPr="003165B4">
        <w:rPr>
          <w:rFonts w:ascii="Times New Roman" w:hAnsi="Times New Roman"/>
          <w:noProof/>
          <w:sz w:val="24"/>
          <w:lang w:val="en-GB"/>
        </w:rPr>
        <w:t xml:space="preserve"> </w:t>
      </w:r>
      <w:r w:rsidR="00D4027E" w:rsidRPr="003165B4">
        <w:rPr>
          <w:rFonts w:ascii="Times New Roman" w:hAnsi="Times New Roman"/>
          <w:noProof/>
          <w:sz w:val="24"/>
          <w:lang w:val="en-GB"/>
        </w:rPr>
        <w:t xml:space="preserve">with the help of its dedicated EPA </w:t>
      </w:r>
      <w:r w:rsidR="00D4027E" w:rsidRPr="00533415">
        <w:rPr>
          <w:rFonts w:ascii="Times New Roman" w:hAnsi="Times New Roman" w:cs="Times New Roman"/>
          <w:noProof/>
          <w:sz w:val="24"/>
          <w:szCs w:val="24"/>
          <w:lang w:val="en-GB"/>
        </w:rPr>
        <w:t>Hel</w:t>
      </w:r>
      <w:r w:rsidR="00A954DE">
        <w:rPr>
          <w:rFonts w:ascii="Times New Roman" w:hAnsi="Times New Roman" w:cs="Times New Roman"/>
          <w:noProof/>
          <w:sz w:val="24"/>
          <w:szCs w:val="24"/>
          <w:lang w:val="en-GB"/>
        </w:rPr>
        <w:t>p</w:t>
      </w:r>
      <w:r w:rsidR="00D4027E" w:rsidRPr="00533415">
        <w:rPr>
          <w:rFonts w:ascii="Times New Roman" w:hAnsi="Times New Roman" w:cs="Times New Roman"/>
          <w:noProof/>
          <w:sz w:val="24"/>
          <w:szCs w:val="24"/>
          <w:lang w:val="en-GB"/>
        </w:rPr>
        <w:t>desk</w:t>
      </w:r>
      <w:r w:rsidR="00D4027E" w:rsidRPr="003165B4">
        <w:rPr>
          <w:rStyle w:val="FootnoteReference"/>
          <w:rFonts w:ascii="Times New Roman" w:hAnsi="Times New Roman"/>
          <w:noProof/>
          <w:sz w:val="24"/>
          <w:lang w:val="en-GB"/>
        </w:rPr>
        <w:footnoteReference w:id="58"/>
      </w:r>
      <w:r w:rsidR="00A954DE">
        <w:rPr>
          <w:rFonts w:ascii="Times New Roman" w:hAnsi="Times New Roman" w:cs="Times New Roman"/>
          <w:noProof/>
          <w:sz w:val="24"/>
          <w:szCs w:val="24"/>
          <w:lang w:val="en-GB"/>
        </w:rPr>
        <w:t>,</w:t>
      </w:r>
      <w:r w:rsidR="00A954DE" w:rsidRPr="003165B4">
        <w:rPr>
          <w:rFonts w:ascii="Times New Roman" w:hAnsi="Times New Roman"/>
          <w:noProof/>
          <w:sz w:val="24"/>
          <w:lang w:val="en-GB"/>
        </w:rPr>
        <w:t xml:space="preserve"> </w:t>
      </w:r>
      <w:r w:rsidR="002F6873" w:rsidRPr="003165B4">
        <w:rPr>
          <w:rFonts w:ascii="Times New Roman" w:hAnsi="Times New Roman"/>
          <w:noProof/>
          <w:sz w:val="24"/>
          <w:lang w:val="en-GB"/>
        </w:rPr>
        <w:t>carried out activities</w:t>
      </w:r>
      <w:r w:rsidR="00A954DE">
        <w:rPr>
          <w:rFonts w:ascii="Times New Roman" w:hAnsi="Times New Roman" w:cs="Times New Roman"/>
          <w:noProof/>
          <w:sz w:val="24"/>
          <w:szCs w:val="24"/>
          <w:lang w:val="en-GB"/>
        </w:rPr>
        <w:t xml:space="preserve"> including</w:t>
      </w:r>
      <w:r w:rsidR="002F6873" w:rsidRPr="003165B4">
        <w:rPr>
          <w:rFonts w:ascii="Times New Roman" w:hAnsi="Times New Roman"/>
          <w:noProof/>
          <w:sz w:val="24"/>
          <w:lang w:val="en-GB"/>
        </w:rPr>
        <w:t>:</w:t>
      </w:r>
    </w:p>
    <w:p w14:paraId="5BD985FF" w14:textId="77777777" w:rsidR="00EA1CE5" w:rsidRPr="003165B4" w:rsidRDefault="00EA1CE5" w:rsidP="00A30C27">
      <w:pPr>
        <w:spacing w:after="0"/>
        <w:jc w:val="both"/>
        <w:rPr>
          <w:rFonts w:ascii="Times New Roman" w:hAnsi="Times New Roman"/>
          <w:noProof/>
          <w:sz w:val="24"/>
          <w:lang w:val="en-GB"/>
        </w:rPr>
      </w:pPr>
    </w:p>
    <w:p w14:paraId="7B04814F" w14:textId="3E6CCCDF" w:rsidR="002F6873" w:rsidRPr="003165B4" w:rsidRDefault="00703CC2" w:rsidP="000267B1">
      <w:pPr>
        <w:pStyle w:val="ListParagraph"/>
        <w:numPr>
          <w:ilvl w:val="0"/>
          <w:numId w:val="9"/>
        </w:numPr>
        <w:spacing w:after="0"/>
        <w:jc w:val="both"/>
        <w:rPr>
          <w:rFonts w:ascii="Times New Roman" w:hAnsi="Times New Roman"/>
          <w:noProof/>
          <w:sz w:val="24"/>
          <w:lang w:val="en-GB"/>
        </w:rPr>
      </w:pPr>
      <w:r>
        <w:rPr>
          <w:rFonts w:ascii="Times New Roman" w:hAnsi="Times New Roman" w:cs="Times New Roman"/>
          <w:bCs/>
          <w:noProof/>
          <w:sz w:val="24"/>
          <w:szCs w:val="24"/>
          <w:lang w:val="en-GB"/>
        </w:rPr>
        <w:t>t</w:t>
      </w:r>
      <w:r w:rsidR="002F6873" w:rsidRPr="00533415">
        <w:rPr>
          <w:rFonts w:ascii="Times New Roman" w:hAnsi="Times New Roman" w:cs="Times New Roman"/>
          <w:bCs/>
          <w:noProof/>
          <w:sz w:val="24"/>
          <w:szCs w:val="24"/>
          <w:lang w:val="en-GB"/>
        </w:rPr>
        <w:t>raining</w:t>
      </w:r>
      <w:r w:rsidR="002F6873" w:rsidRPr="003165B4">
        <w:rPr>
          <w:rFonts w:ascii="Times New Roman" w:hAnsi="Times New Roman"/>
          <w:noProof/>
          <w:sz w:val="24"/>
          <w:lang w:val="en-GB"/>
        </w:rPr>
        <w:t xml:space="preserve"> for 77 EU managers (‘Get Ready for Japan’, World Class Manufacturing’);</w:t>
      </w:r>
    </w:p>
    <w:p w14:paraId="7B048150" w14:textId="6EFC5F33" w:rsidR="002F6873" w:rsidRPr="003165B4" w:rsidRDefault="002F6873" w:rsidP="000267B1">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lang w:val="en-GB"/>
        </w:rPr>
        <w:t xml:space="preserve">41 webinars or podcasts about doing business in Japan, with over </w:t>
      </w:r>
      <w:r w:rsidRPr="00533415">
        <w:rPr>
          <w:rFonts w:ascii="Times New Roman" w:hAnsi="Times New Roman" w:cs="Times New Roman"/>
          <w:noProof/>
          <w:sz w:val="24"/>
          <w:szCs w:val="24"/>
          <w:lang w:val="en-GB"/>
        </w:rPr>
        <w:t>1</w:t>
      </w:r>
      <w:r w:rsidR="00A954DE">
        <w:rPr>
          <w:rFonts w:ascii="Times New Roman" w:hAnsi="Times New Roman" w:cs="Times New Roman"/>
          <w:noProof/>
          <w:sz w:val="24"/>
          <w:szCs w:val="24"/>
          <w:lang w:val="en-GB"/>
        </w:rPr>
        <w:t> </w:t>
      </w:r>
      <w:r w:rsidRPr="00533415">
        <w:rPr>
          <w:rFonts w:ascii="Times New Roman" w:hAnsi="Times New Roman" w:cs="Times New Roman"/>
          <w:noProof/>
          <w:sz w:val="24"/>
          <w:szCs w:val="24"/>
          <w:lang w:val="en-GB"/>
        </w:rPr>
        <w:t>200</w:t>
      </w:r>
      <w:r w:rsidRPr="003165B4">
        <w:rPr>
          <w:rFonts w:ascii="Times New Roman" w:hAnsi="Times New Roman"/>
          <w:noProof/>
          <w:sz w:val="24"/>
          <w:lang w:val="en-GB"/>
        </w:rPr>
        <w:t xml:space="preserve"> participants;</w:t>
      </w:r>
    </w:p>
    <w:p w14:paraId="7B048151" w14:textId="77777777" w:rsidR="002F6873" w:rsidRPr="003165B4" w:rsidRDefault="002F6873" w:rsidP="000267B1">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lang w:val="en-GB"/>
        </w:rPr>
        <w:t xml:space="preserve">20 market intelligence reports accessible free of charge for European businesses; </w:t>
      </w:r>
    </w:p>
    <w:p w14:paraId="7B048152" w14:textId="58167071" w:rsidR="002F6873" w:rsidRPr="003165B4" w:rsidRDefault="00D409E9" w:rsidP="000267B1">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lang w:val="en-GB"/>
        </w:rPr>
        <w:t>28 B2B events that f</w:t>
      </w:r>
      <w:r w:rsidR="002F6873" w:rsidRPr="003165B4">
        <w:rPr>
          <w:rFonts w:ascii="Times New Roman" w:hAnsi="Times New Roman"/>
          <w:noProof/>
          <w:sz w:val="24"/>
          <w:lang w:val="en-GB"/>
        </w:rPr>
        <w:t>acilitated over 830 meetings between European and Japanese companies</w:t>
      </w:r>
      <w:r w:rsidR="002F6873" w:rsidRPr="003165B4">
        <w:rPr>
          <w:rStyle w:val="FootnoteReference"/>
          <w:rFonts w:ascii="Times New Roman" w:hAnsi="Times New Roman"/>
          <w:noProof/>
          <w:sz w:val="24"/>
          <w:lang w:val="en-GB"/>
        </w:rPr>
        <w:footnoteReference w:id="59"/>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producing</w:t>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15 partnership agreements</w:t>
      </w:r>
      <w:r w:rsidR="002F6873" w:rsidRPr="00533415">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w:t>
      </w:r>
    </w:p>
    <w:p w14:paraId="4AF0D2DA" w14:textId="77777777" w:rsidR="00340486" w:rsidRPr="003165B4" w:rsidRDefault="00340486" w:rsidP="00340486">
      <w:pPr>
        <w:spacing w:after="0"/>
        <w:ind w:left="360"/>
        <w:jc w:val="both"/>
        <w:rPr>
          <w:rFonts w:ascii="Times New Roman" w:hAnsi="Times New Roman"/>
          <w:noProof/>
          <w:sz w:val="24"/>
          <w:lang w:val="en-GB"/>
        </w:rPr>
      </w:pPr>
    </w:p>
    <w:p w14:paraId="0685EE00" w14:textId="3EAD93A9" w:rsidR="006677F8" w:rsidRDefault="00D4027E" w:rsidP="006677F8">
      <w:pPr>
        <w:spacing w:after="0"/>
        <w:jc w:val="both"/>
        <w:rPr>
          <w:rFonts w:ascii="Times New Roman" w:hAnsi="Times New Roman"/>
          <w:noProof/>
          <w:sz w:val="24"/>
          <w:lang w:val="en-GB"/>
        </w:rPr>
      </w:pPr>
      <w:r w:rsidRPr="003165B4">
        <w:rPr>
          <w:rFonts w:ascii="Times New Roman" w:hAnsi="Times New Roman"/>
          <w:noProof/>
          <w:sz w:val="24"/>
          <w:lang w:val="en-GB"/>
        </w:rPr>
        <w:t xml:space="preserve">The </w:t>
      </w:r>
      <w:r w:rsidR="002F6873" w:rsidRPr="003165B4">
        <w:rPr>
          <w:rFonts w:ascii="Times New Roman" w:hAnsi="Times New Roman"/>
          <w:i/>
          <w:noProof/>
          <w:sz w:val="24"/>
          <w:lang w:val="en-GB"/>
        </w:rPr>
        <w:t>EU SME Centre in China</w:t>
      </w:r>
      <w:r w:rsidR="002F6873" w:rsidRPr="003165B4">
        <w:rPr>
          <w:rStyle w:val="FootnoteReference"/>
          <w:rFonts w:ascii="Times New Roman" w:hAnsi="Times New Roman"/>
          <w:noProof/>
          <w:sz w:val="24"/>
          <w:lang w:val="en-GB"/>
        </w:rPr>
        <w:footnoteReference w:id="60"/>
      </w:r>
      <w:r w:rsidR="006677F8" w:rsidRPr="003165B4">
        <w:rPr>
          <w:rFonts w:ascii="Times New Roman" w:hAnsi="Times New Roman"/>
          <w:i/>
          <w:noProof/>
          <w:sz w:val="24"/>
          <w:lang w:val="en-GB"/>
        </w:rPr>
        <w:t xml:space="preserve"> </w:t>
      </w:r>
      <w:r w:rsidR="006677F8" w:rsidRPr="003165B4">
        <w:rPr>
          <w:rFonts w:ascii="Times New Roman" w:hAnsi="Times New Roman"/>
          <w:noProof/>
          <w:sz w:val="24"/>
          <w:lang w:val="en-GB"/>
        </w:rPr>
        <w:t>advises business stakeholders on developing a commercial presence on the Chinese market and supports the exchange of best practices. In 2022</w:t>
      </w:r>
      <w:r w:rsidR="00703CC2">
        <w:rPr>
          <w:rFonts w:ascii="Times New Roman" w:hAnsi="Times New Roman" w:cs="Times New Roman"/>
          <w:noProof/>
          <w:sz w:val="24"/>
          <w:szCs w:val="24"/>
          <w:lang w:val="en-GB"/>
        </w:rPr>
        <w:t>,</w:t>
      </w:r>
      <w:r w:rsidR="006677F8" w:rsidRPr="003165B4">
        <w:rPr>
          <w:rFonts w:ascii="Times New Roman" w:hAnsi="Times New Roman"/>
          <w:noProof/>
          <w:sz w:val="24"/>
          <w:lang w:val="en-GB"/>
        </w:rPr>
        <w:t xml:space="preserve"> its activities included:</w:t>
      </w:r>
    </w:p>
    <w:p w14:paraId="7B048155" w14:textId="55B48019" w:rsidR="002F6873" w:rsidRPr="003165B4" w:rsidRDefault="002F6873" w:rsidP="002F6873">
      <w:pPr>
        <w:spacing w:after="0"/>
        <w:jc w:val="both"/>
        <w:rPr>
          <w:rFonts w:ascii="Times New Roman" w:hAnsi="Times New Roman"/>
          <w:noProof/>
          <w:sz w:val="24"/>
          <w:lang w:val="en-GB"/>
        </w:rPr>
      </w:pPr>
    </w:p>
    <w:p w14:paraId="7B048156" w14:textId="6FE48B65" w:rsidR="002F6873" w:rsidRPr="003165B4" w:rsidRDefault="002F6873" w:rsidP="008E3BA4">
      <w:pPr>
        <w:pStyle w:val="ListParagraph"/>
        <w:numPr>
          <w:ilvl w:val="0"/>
          <w:numId w:val="10"/>
        </w:numPr>
        <w:spacing w:after="0"/>
        <w:jc w:val="both"/>
        <w:rPr>
          <w:rFonts w:ascii="Times New Roman" w:hAnsi="Times New Roman"/>
          <w:noProof/>
          <w:sz w:val="24"/>
          <w:lang w:val="en-GB"/>
        </w:rPr>
      </w:pPr>
      <w:r w:rsidRPr="003165B4">
        <w:rPr>
          <w:rFonts w:ascii="Times New Roman" w:hAnsi="Times New Roman"/>
          <w:noProof/>
          <w:sz w:val="24"/>
          <w:lang w:val="en-GB"/>
        </w:rPr>
        <w:t xml:space="preserve">37 training sessions/webinars in China and the EU for over </w:t>
      </w:r>
      <w:r w:rsidRPr="00533415">
        <w:rPr>
          <w:rFonts w:ascii="Times New Roman" w:hAnsi="Times New Roman" w:cs="Times New Roman"/>
          <w:noProof/>
          <w:sz w:val="24"/>
          <w:szCs w:val="24"/>
          <w:lang w:val="en-GB"/>
        </w:rPr>
        <w:t>3</w:t>
      </w:r>
      <w:r w:rsidR="00703CC2">
        <w:rPr>
          <w:rFonts w:ascii="Times New Roman" w:hAnsi="Times New Roman" w:cs="Times New Roman"/>
          <w:noProof/>
          <w:sz w:val="24"/>
          <w:szCs w:val="24"/>
          <w:lang w:val="en-GB"/>
        </w:rPr>
        <w:t> </w:t>
      </w:r>
      <w:r w:rsidRPr="00533415">
        <w:rPr>
          <w:rFonts w:ascii="Times New Roman" w:hAnsi="Times New Roman" w:cs="Times New Roman"/>
          <w:noProof/>
          <w:sz w:val="24"/>
          <w:szCs w:val="24"/>
          <w:lang w:val="en-GB"/>
        </w:rPr>
        <w:t>000</w:t>
      </w:r>
      <w:r w:rsidRPr="003165B4">
        <w:rPr>
          <w:rFonts w:ascii="Times New Roman" w:hAnsi="Times New Roman"/>
          <w:noProof/>
          <w:sz w:val="24"/>
          <w:lang w:val="en-GB"/>
        </w:rPr>
        <w:t xml:space="preserve"> EU SMEs;</w:t>
      </w:r>
    </w:p>
    <w:p w14:paraId="7B048157" w14:textId="2DC4948F" w:rsidR="002F6873" w:rsidRPr="003165B4" w:rsidRDefault="002F6873" w:rsidP="008E3BA4">
      <w:pPr>
        <w:pStyle w:val="ListParagraph"/>
        <w:numPr>
          <w:ilvl w:val="0"/>
          <w:numId w:val="10"/>
        </w:numPr>
        <w:spacing w:after="0"/>
        <w:jc w:val="both"/>
        <w:rPr>
          <w:rFonts w:ascii="Times New Roman" w:hAnsi="Times New Roman"/>
          <w:noProof/>
          <w:sz w:val="24"/>
          <w:lang w:val="en-GB"/>
        </w:rPr>
      </w:pPr>
      <w:r w:rsidRPr="003165B4">
        <w:rPr>
          <w:rFonts w:ascii="Times New Roman" w:hAnsi="Times New Roman"/>
          <w:noProof/>
          <w:sz w:val="24"/>
          <w:lang w:val="en-GB"/>
        </w:rPr>
        <w:t>22 advocacy activities</w:t>
      </w:r>
      <w:r w:rsidR="00703CC2">
        <w:rPr>
          <w:rFonts w:ascii="Times New Roman" w:hAnsi="Times New Roman" w:cs="Times New Roman"/>
          <w:noProof/>
          <w:sz w:val="24"/>
          <w:szCs w:val="24"/>
          <w:lang w:val="en-GB"/>
        </w:rPr>
        <w:t>,</w:t>
      </w:r>
      <w:r w:rsidRPr="003165B4">
        <w:rPr>
          <w:rFonts w:ascii="Times New Roman" w:hAnsi="Times New Roman"/>
          <w:noProof/>
          <w:sz w:val="24"/>
          <w:lang w:val="en-GB"/>
        </w:rPr>
        <w:t xml:space="preserve"> including policy meetings and lobbying actions with Chinese </w:t>
      </w:r>
      <w:r w:rsidR="00A954DE">
        <w:rPr>
          <w:rFonts w:ascii="Times New Roman" w:hAnsi="Times New Roman" w:cs="Times New Roman"/>
          <w:noProof/>
          <w:sz w:val="24"/>
          <w:szCs w:val="24"/>
          <w:lang w:val="en-GB"/>
        </w:rPr>
        <w:t>and</w:t>
      </w:r>
      <w:r w:rsidRPr="003165B4">
        <w:rPr>
          <w:rFonts w:ascii="Times New Roman" w:hAnsi="Times New Roman"/>
          <w:noProof/>
          <w:sz w:val="24"/>
          <w:lang w:val="en-GB"/>
        </w:rPr>
        <w:t xml:space="preserve"> </w:t>
      </w:r>
      <w:r w:rsidRPr="00533415">
        <w:rPr>
          <w:rFonts w:ascii="Times New Roman" w:hAnsi="Times New Roman" w:cs="Times New Roman"/>
          <w:noProof/>
          <w:sz w:val="24"/>
          <w:szCs w:val="24"/>
          <w:lang w:val="en-GB"/>
        </w:rPr>
        <w:t>Eur</w:t>
      </w:r>
      <w:r w:rsidRPr="003165B4">
        <w:rPr>
          <w:rFonts w:ascii="Times New Roman" w:hAnsi="Times New Roman"/>
          <w:noProof/>
          <w:sz w:val="24"/>
          <w:lang w:val="en-GB"/>
        </w:rPr>
        <w:t>opean government officials, think-tanks and business associations;</w:t>
      </w:r>
    </w:p>
    <w:p w14:paraId="7B048158" w14:textId="77777777" w:rsidR="002F6873" w:rsidRPr="003165B4" w:rsidRDefault="002F6873" w:rsidP="008E3BA4">
      <w:pPr>
        <w:pStyle w:val="ListParagraph"/>
        <w:numPr>
          <w:ilvl w:val="0"/>
          <w:numId w:val="10"/>
        </w:numPr>
        <w:spacing w:after="0"/>
        <w:jc w:val="both"/>
        <w:rPr>
          <w:rFonts w:ascii="Times New Roman" w:hAnsi="Times New Roman"/>
          <w:noProof/>
          <w:sz w:val="24"/>
          <w:lang w:val="en-GB"/>
        </w:rPr>
      </w:pPr>
      <w:r w:rsidRPr="003165B4">
        <w:rPr>
          <w:rFonts w:ascii="Times New Roman" w:hAnsi="Times New Roman"/>
          <w:noProof/>
          <w:sz w:val="24"/>
          <w:lang w:val="en-GB"/>
        </w:rPr>
        <w:t>10 export guidelines, sector report and business articles;</w:t>
      </w:r>
    </w:p>
    <w:p w14:paraId="7B048159" w14:textId="77777777" w:rsidR="002F6873" w:rsidRPr="003165B4" w:rsidRDefault="002F6873" w:rsidP="008E3BA4">
      <w:pPr>
        <w:pStyle w:val="ListParagraph"/>
        <w:numPr>
          <w:ilvl w:val="0"/>
          <w:numId w:val="10"/>
        </w:numPr>
        <w:spacing w:after="0"/>
        <w:jc w:val="both"/>
        <w:rPr>
          <w:rFonts w:ascii="Times New Roman" w:hAnsi="Times New Roman"/>
          <w:noProof/>
          <w:sz w:val="24"/>
          <w:lang w:val="en-GB"/>
        </w:rPr>
      </w:pPr>
      <w:r w:rsidRPr="003165B4">
        <w:rPr>
          <w:rFonts w:ascii="Times New Roman" w:hAnsi="Times New Roman"/>
          <w:noProof/>
          <w:sz w:val="24"/>
          <w:lang w:val="en-GB"/>
        </w:rPr>
        <w:t>specific technical assistance to EU SMEs in more than 300 cases.</w:t>
      </w:r>
    </w:p>
    <w:p w14:paraId="18E703D9" w14:textId="35B59D87" w:rsidR="009F7FC3" w:rsidRDefault="009F7FC3" w:rsidP="002F6873">
      <w:pPr>
        <w:spacing w:after="0"/>
        <w:jc w:val="both"/>
        <w:rPr>
          <w:rFonts w:ascii="Times New Roman" w:hAnsi="Times New Roman"/>
          <w:noProof/>
          <w:sz w:val="24"/>
          <w:lang w:val="en-GB"/>
        </w:rPr>
      </w:pPr>
    </w:p>
    <w:p w14:paraId="5EAB4ADE" w14:textId="77777777" w:rsidR="009F7FC3" w:rsidRPr="00533415" w:rsidRDefault="009F7FC3" w:rsidP="002F6873">
      <w:pPr>
        <w:spacing w:after="0"/>
        <w:jc w:val="both"/>
        <w:rPr>
          <w:rFonts w:ascii="Times New Roman" w:hAnsi="Times New Roman"/>
          <w:noProof/>
          <w:sz w:val="24"/>
          <w:lang w:val="en-GB"/>
        </w:rPr>
      </w:pPr>
    </w:p>
    <w:p w14:paraId="7B048161" w14:textId="7CA07FBC" w:rsidR="002F6873" w:rsidRPr="003165B4" w:rsidRDefault="002F6873" w:rsidP="002F6873">
      <w:pPr>
        <w:pStyle w:val="ListParagraph"/>
        <w:numPr>
          <w:ilvl w:val="0"/>
          <w:numId w:val="3"/>
        </w:numPr>
        <w:spacing w:after="0"/>
        <w:jc w:val="both"/>
        <w:rPr>
          <w:rFonts w:ascii="Times New Roman" w:hAnsi="Times New Roman"/>
          <w:b/>
          <w:noProof/>
          <w:sz w:val="24"/>
          <w:lang w:val="en-GB"/>
        </w:rPr>
      </w:pPr>
      <w:r w:rsidRPr="003165B4">
        <w:rPr>
          <w:rFonts w:ascii="Times New Roman" w:hAnsi="Times New Roman"/>
          <w:b/>
          <w:noProof/>
          <w:sz w:val="24"/>
          <w:lang w:val="en-GB"/>
        </w:rPr>
        <w:t>Cooperation with the Enterprise Europe Network</w:t>
      </w:r>
      <w:r w:rsidR="006677F8" w:rsidRPr="003165B4">
        <w:rPr>
          <w:rFonts w:ascii="Times New Roman" w:hAnsi="Times New Roman"/>
          <w:b/>
          <w:noProof/>
          <w:sz w:val="24"/>
          <w:lang w:val="en-GB"/>
        </w:rPr>
        <w:t xml:space="preserve"> (EEN)</w:t>
      </w:r>
      <w:r w:rsidR="00CC5936" w:rsidRPr="003165B4">
        <w:rPr>
          <w:rFonts w:ascii="Times New Roman" w:hAnsi="Times New Roman"/>
          <w:b/>
          <w:noProof/>
          <w:sz w:val="24"/>
          <w:lang w:val="en-GB"/>
        </w:rPr>
        <w:t xml:space="preserve"> to assist SMEs</w:t>
      </w:r>
    </w:p>
    <w:p w14:paraId="7B048162" w14:textId="77777777" w:rsidR="002F6873" w:rsidRPr="003165B4" w:rsidRDefault="002F6873" w:rsidP="002F6873">
      <w:pPr>
        <w:spacing w:after="0"/>
        <w:jc w:val="both"/>
        <w:rPr>
          <w:rFonts w:ascii="Times New Roman" w:hAnsi="Times New Roman"/>
          <w:noProof/>
          <w:sz w:val="24"/>
          <w:lang w:val="en-GB"/>
        </w:rPr>
      </w:pPr>
    </w:p>
    <w:p w14:paraId="7200A635" w14:textId="7D62BDDA" w:rsidR="0069766C" w:rsidRPr="003165B4" w:rsidRDefault="00C07E82" w:rsidP="0069766C">
      <w:pPr>
        <w:spacing w:after="0"/>
        <w:jc w:val="both"/>
        <w:rPr>
          <w:rFonts w:ascii="Times New Roman" w:hAnsi="Times New Roman"/>
          <w:noProof/>
          <w:sz w:val="24"/>
          <w:lang w:val="en-GB"/>
        </w:rPr>
      </w:pPr>
      <w:r w:rsidRPr="003165B4">
        <w:rPr>
          <w:rFonts w:ascii="Times New Roman" w:hAnsi="Times New Roman"/>
          <w:noProof/>
          <w:sz w:val="24"/>
          <w:lang w:val="en-GB"/>
        </w:rPr>
        <w:t>The Commission/DG TRADE continues to deepen its engagement with the Enterprise Europe Network</w:t>
      </w:r>
      <w:r w:rsidRPr="003165B4">
        <w:rPr>
          <w:rStyle w:val="FootnoteReference"/>
          <w:rFonts w:ascii="Times New Roman" w:hAnsi="Times New Roman"/>
          <w:noProof/>
          <w:sz w:val="24"/>
          <w:lang w:val="en-GB"/>
        </w:rPr>
        <w:footnoteReference w:id="61"/>
      </w:r>
      <w:r w:rsidRPr="003165B4">
        <w:rPr>
          <w:rFonts w:ascii="Times New Roman" w:hAnsi="Times New Roman"/>
          <w:noProof/>
          <w:sz w:val="24"/>
          <w:lang w:val="en-GB"/>
        </w:rPr>
        <w:t xml:space="preserve"> (‘the </w:t>
      </w:r>
      <w:r w:rsidR="00854E38">
        <w:rPr>
          <w:rFonts w:ascii="Times New Roman" w:hAnsi="Times New Roman" w:cs="Times New Roman"/>
          <w:noProof/>
          <w:sz w:val="24"/>
          <w:szCs w:val="24"/>
          <w:lang w:val="en-GB"/>
        </w:rPr>
        <w:t>n</w:t>
      </w:r>
      <w:r w:rsidRPr="00533415">
        <w:rPr>
          <w:rFonts w:ascii="Times New Roman" w:hAnsi="Times New Roman" w:cs="Times New Roman"/>
          <w:noProof/>
          <w:sz w:val="24"/>
          <w:szCs w:val="24"/>
          <w:lang w:val="en-GB"/>
        </w:rPr>
        <w:t>etwork’)</w:t>
      </w:r>
      <w:r w:rsidR="00F25C3A">
        <w:rPr>
          <w:rFonts w:ascii="Times New Roman" w:hAnsi="Times New Roman" w:cs="Times New Roman"/>
          <w:noProof/>
          <w:sz w:val="24"/>
          <w:szCs w:val="24"/>
          <w:lang w:val="en-GB"/>
        </w:rPr>
        <w:t>,</w:t>
      </w:r>
      <w:r w:rsidRPr="003165B4">
        <w:rPr>
          <w:rFonts w:ascii="Times New Roman" w:hAnsi="Times New Roman"/>
          <w:noProof/>
          <w:sz w:val="24"/>
          <w:lang w:val="en-GB"/>
        </w:rPr>
        <w:t xml:space="preserve"> as relaunched under the EU’s Single Market Programme. Network partners have a specific mandate to promote EU trade agreements. The terms of reference of the latest call for proposals </w:t>
      </w:r>
      <w:r w:rsidR="00854E38" w:rsidRPr="003165B4">
        <w:rPr>
          <w:rFonts w:ascii="Times New Roman" w:hAnsi="Times New Roman"/>
          <w:noProof/>
          <w:sz w:val="24"/>
          <w:lang w:val="en-GB"/>
        </w:rPr>
        <w:t xml:space="preserve">for the </w:t>
      </w:r>
      <w:r w:rsidR="00854E38">
        <w:rPr>
          <w:rFonts w:ascii="Times New Roman" w:hAnsi="Times New Roman" w:cs="Times New Roman"/>
          <w:noProof/>
          <w:sz w:val="24"/>
          <w:szCs w:val="24"/>
          <w:lang w:val="en-GB"/>
        </w:rPr>
        <w:t>network</w:t>
      </w:r>
      <w:r w:rsidR="00854E38" w:rsidRPr="003165B4">
        <w:rPr>
          <w:rFonts w:ascii="Times New Roman" w:hAnsi="Times New Roman"/>
          <w:noProof/>
          <w:sz w:val="24"/>
          <w:lang w:val="en-GB"/>
        </w:rPr>
        <w:t xml:space="preserve"> specifies that </w:t>
      </w:r>
      <w:r w:rsidR="00854E38">
        <w:rPr>
          <w:rFonts w:ascii="Times New Roman" w:hAnsi="Times New Roman" w:cs="Times New Roman"/>
          <w:noProof/>
          <w:sz w:val="24"/>
          <w:szCs w:val="24"/>
          <w:lang w:val="en-GB"/>
        </w:rPr>
        <w:t>n</w:t>
      </w:r>
      <w:r w:rsidRPr="00533415">
        <w:rPr>
          <w:rFonts w:ascii="Times New Roman" w:hAnsi="Times New Roman" w:cs="Times New Roman"/>
          <w:noProof/>
          <w:sz w:val="24"/>
          <w:szCs w:val="24"/>
          <w:lang w:val="en-GB"/>
        </w:rPr>
        <w:t>etwork</w:t>
      </w:r>
      <w:r w:rsidRPr="003165B4">
        <w:rPr>
          <w:rFonts w:ascii="Times New Roman" w:hAnsi="Times New Roman"/>
          <w:noProof/>
          <w:sz w:val="24"/>
          <w:lang w:val="en-GB"/>
        </w:rPr>
        <w:t xml:space="preserve"> partners have to</w:t>
      </w:r>
      <w:r w:rsidRPr="003165B4">
        <w:rPr>
          <w:rFonts w:ascii="Times New Roman" w:hAnsi="Times New Roman"/>
          <w:i/>
          <w:noProof/>
          <w:sz w:val="24"/>
          <w:lang w:val="en-GB"/>
        </w:rPr>
        <w:t xml:space="preserve"> </w:t>
      </w:r>
      <w:r w:rsidRPr="003165B4">
        <w:rPr>
          <w:rFonts w:ascii="Times New Roman" w:hAnsi="Times New Roman"/>
          <w:noProof/>
          <w:sz w:val="24"/>
          <w:lang w:val="en-GB"/>
        </w:rPr>
        <w:t>‘help SMEs make the most out of EU Free Trade Agreements (</w:t>
      </w:r>
      <w:r w:rsidR="00190CC2" w:rsidRPr="003165B4">
        <w:rPr>
          <w:rFonts w:ascii="Times New Roman" w:hAnsi="Times New Roman"/>
          <w:noProof/>
          <w:sz w:val="24"/>
          <w:lang w:val="en-GB"/>
        </w:rPr>
        <w:t>trade agreement</w:t>
      </w:r>
      <w:r w:rsidRPr="003165B4">
        <w:rPr>
          <w:rFonts w:ascii="Times New Roman" w:hAnsi="Times New Roman"/>
          <w:noProof/>
          <w:sz w:val="24"/>
          <w:lang w:val="en-GB"/>
        </w:rPr>
        <w:t xml:space="preserve">s) in force with third countries’. The available budget of the call </w:t>
      </w:r>
      <w:r w:rsidR="003F093D">
        <w:rPr>
          <w:rFonts w:ascii="Times New Roman" w:hAnsi="Times New Roman" w:cs="Times New Roman"/>
          <w:noProof/>
          <w:sz w:val="24"/>
          <w:szCs w:val="24"/>
          <w:lang w:val="en-GB"/>
        </w:rPr>
        <w:t>is</w:t>
      </w:r>
      <w:r w:rsidRPr="003165B4">
        <w:rPr>
          <w:rFonts w:ascii="Times New Roman" w:hAnsi="Times New Roman"/>
          <w:noProof/>
          <w:sz w:val="24"/>
          <w:lang w:val="en-GB"/>
        </w:rPr>
        <w:t xml:space="preserve"> an impressive </w:t>
      </w:r>
      <w:r w:rsidR="00A51B8B">
        <w:rPr>
          <w:rFonts w:ascii="Times New Roman" w:eastAsia="Calibri" w:hAnsi="Times New Roman" w:cs="Times New Roman"/>
          <w:noProof/>
          <w:sz w:val="24"/>
          <w:szCs w:val="24"/>
          <w:lang w:val="en-GB"/>
        </w:rPr>
        <w:t>EUR</w:t>
      </w:r>
      <w:r w:rsidR="00854E38">
        <w:rPr>
          <w:rFonts w:ascii="Times New Roman" w:eastAsia="Calibri" w:hAnsi="Times New Roman" w:cs="Times New Roman"/>
          <w:noProof/>
          <w:sz w:val="24"/>
          <w:szCs w:val="24"/>
          <w:lang w:val="en-GB"/>
        </w:rPr>
        <w:t xml:space="preserve"> </w:t>
      </w:r>
      <w:r w:rsidRPr="003165B4">
        <w:rPr>
          <w:rFonts w:ascii="Times New Roman" w:hAnsi="Times New Roman"/>
          <w:noProof/>
          <w:sz w:val="24"/>
          <w:lang w:val="en-GB"/>
        </w:rPr>
        <w:t>164.5 million for the period 1</w:t>
      </w:r>
      <w:r w:rsidR="003F093D">
        <w:rPr>
          <w:rFonts w:ascii="Times New Roman" w:hAnsi="Times New Roman" w:cs="Times New Roman"/>
          <w:noProof/>
          <w:sz w:val="24"/>
          <w:szCs w:val="24"/>
          <w:lang w:val="en-GB"/>
        </w:rPr>
        <w:t> </w:t>
      </w:r>
      <w:r w:rsidRPr="003165B4">
        <w:rPr>
          <w:rFonts w:ascii="Times New Roman" w:hAnsi="Times New Roman"/>
          <w:noProof/>
          <w:sz w:val="24"/>
          <w:lang w:val="en-GB"/>
        </w:rPr>
        <w:t>January 2022 to 30 June 2025.</w:t>
      </w:r>
      <w:r w:rsidR="0069766C" w:rsidRPr="003165B4">
        <w:rPr>
          <w:rFonts w:ascii="Times New Roman" w:hAnsi="Times New Roman"/>
          <w:noProof/>
          <w:sz w:val="24"/>
          <w:lang w:val="en-GB"/>
        </w:rPr>
        <w:t xml:space="preserve"> Network advisers are also expected to report the impact generated for European businesses following the delivery of trade advisory services (i.e. advisory achievements). </w:t>
      </w:r>
      <w:r w:rsidR="0091675B" w:rsidRPr="003165B4">
        <w:rPr>
          <w:rFonts w:ascii="Times New Roman" w:hAnsi="Times New Roman"/>
          <w:noProof/>
          <w:sz w:val="24"/>
          <w:lang w:val="en-GB"/>
        </w:rPr>
        <w:t xml:space="preserve"> </w:t>
      </w:r>
    </w:p>
    <w:p w14:paraId="0E17E98E" w14:textId="02354E36" w:rsidR="00C07E82" w:rsidRPr="003165B4" w:rsidRDefault="00C07E82" w:rsidP="00CC5936">
      <w:pPr>
        <w:spacing w:after="0"/>
        <w:jc w:val="both"/>
        <w:rPr>
          <w:rFonts w:ascii="Times New Roman" w:hAnsi="Times New Roman"/>
          <w:b/>
          <w:i/>
          <w:noProof/>
          <w:sz w:val="24"/>
          <w:lang w:val="en-GB"/>
        </w:rPr>
      </w:pPr>
    </w:p>
    <w:p w14:paraId="5F286F5E" w14:textId="5C42EA00" w:rsidR="00C07E82" w:rsidRPr="003165B4" w:rsidRDefault="00C07E82" w:rsidP="00CC5936">
      <w:pPr>
        <w:spacing w:after="0"/>
        <w:jc w:val="both"/>
        <w:rPr>
          <w:rFonts w:ascii="Times New Roman" w:hAnsi="Times New Roman"/>
          <w:b/>
          <w:i/>
          <w:noProof/>
          <w:sz w:val="24"/>
          <w:lang w:val="en-GB"/>
        </w:rPr>
      </w:pPr>
      <w:r w:rsidRPr="003165B4">
        <w:rPr>
          <w:rFonts w:ascii="Times New Roman" w:hAnsi="Times New Roman"/>
          <w:b/>
          <w:i/>
          <w:noProof/>
          <w:sz w:val="24"/>
          <w:lang w:val="en-GB"/>
        </w:rPr>
        <w:t xml:space="preserve">EEN structures are increasingly catering to promote EU trade agreements </w:t>
      </w:r>
    </w:p>
    <w:p w14:paraId="0281155B" w14:textId="6146FC0A" w:rsidR="00CC5936" w:rsidRPr="003165B4" w:rsidRDefault="00CC5936" w:rsidP="00CC5936">
      <w:pPr>
        <w:spacing w:after="0"/>
        <w:jc w:val="both"/>
        <w:rPr>
          <w:rFonts w:ascii="Times New Roman" w:hAnsi="Times New Roman"/>
          <w:noProof/>
          <w:sz w:val="24"/>
          <w:lang w:val="en-GB"/>
        </w:rPr>
      </w:pPr>
    </w:p>
    <w:p w14:paraId="213FFF6A" w14:textId="354AE0B3" w:rsidR="00CC5936" w:rsidRPr="003165B4" w:rsidRDefault="00C07E82" w:rsidP="00CC5936">
      <w:pPr>
        <w:spacing w:after="0"/>
        <w:jc w:val="both"/>
        <w:rPr>
          <w:rFonts w:ascii="Times New Roman" w:hAnsi="Times New Roman"/>
          <w:noProof/>
          <w:sz w:val="24"/>
          <w:lang w:val="en-GB"/>
        </w:rPr>
      </w:pPr>
      <w:r w:rsidRPr="003165B4">
        <w:rPr>
          <w:rFonts w:ascii="Times New Roman" w:hAnsi="Times New Roman"/>
          <w:noProof/>
          <w:sz w:val="24"/>
          <w:lang w:val="en-GB"/>
        </w:rPr>
        <w:t xml:space="preserve">In </w:t>
      </w:r>
      <w:r w:rsidR="00CC5936" w:rsidRPr="003165B4">
        <w:rPr>
          <w:rFonts w:ascii="Times New Roman" w:hAnsi="Times New Roman"/>
          <w:noProof/>
          <w:sz w:val="24"/>
          <w:lang w:val="en-GB"/>
        </w:rPr>
        <w:t>2022</w:t>
      </w:r>
      <w:r w:rsidRPr="003165B4">
        <w:rPr>
          <w:rFonts w:ascii="Times New Roman" w:hAnsi="Times New Roman"/>
          <w:noProof/>
          <w:sz w:val="24"/>
          <w:lang w:val="en-GB"/>
        </w:rPr>
        <w:t xml:space="preserve">, the </w:t>
      </w:r>
      <w:r w:rsidR="00854E38">
        <w:rPr>
          <w:rFonts w:ascii="Times New Roman" w:hAnsi="Times New Roman" w:cs="Times New Roman"/>
          <w:noProof/>
          <w:sz w:val="24"/>
          <w:szCs w:val="24"/>
          <w:lang w:val="en-GB"/>
        </w:rPr>
        <w:t>n</w:t>
      </w:r>
      <w:r w:rsidR="0091675B" w:rsidRPr="00533415">
        <w:rPr>
          <w:rFonts w:ascii="Times New Roman" w:hAnsi="Times New Roman" w:cs="Times New Roman"/>
          <w:noProof/>
          <w:sz w:val="24"/>
          <w:szCs w:val="24"/>
          <w:lang w:val="en-GB"/>
        </w:rPr>
        <w:t>etwork</w:t>
      </w:r>
      <w:r w:rsidR="00CC5936" w:rsidRPr="003165B4">
        <w:rPr>
          <w:rFonts w:ascii="Times New Roman" w:hAnsi="Times New Roman"/>
          <w:noProof/>
          <w:sz w:val="24"/>
          <w:lang w:val="en-GB"/>
        </w:rPr>
        <w:t xml:space="preserve"> established a dedicated expert group </w:t>
      </w:r>
      <w:r w:rsidR="00CC5936" w:rsidRPr="00533415">
        <w:rPr>
          <w:rFonts w:ascii="Times New Roman" w:hAnsi="Times New Roman" w:cs="Times New Roman"/>
          <w:noProof/>
          <w:sz w:val="24"/>
          <w:szCs w:val="24"/>
          <w:lang w:val="en-GB"/>
        </w:rPr>
        <w:t>(</w:t>
      </w:r>
      <w:r w:rsidR="003F093D" w:rsidRPr="003F093D">
        <w:rPr>
          <w:rFonts w:ascii="Times New Roman" w:hAnsi="Times New Roman" w:cs="Times New Roman"/>
          <w:noProof/>
          <w:sz w:val="24"/>
          <w:szCs w:val="24"/>
          <w:lang w:val="en-GB"/>
        </w:rPr>
        <w:t>‘</w:t>
      </w:r>
      <w:r w:rsidR="00CC5936" w:rsidRPr="003165B4">
        <w:rPr>
          <w:rFonts w:ascii="Times New Roman" w:hAnsi="Times New Roman"/>
          <w:noProof/>
          <w:sz w:val="24"/>
          <w:lang w:val="en-GB"/>
        </w:rPr>
        <w:t xml:space="preserve">Thematic Group </w:t>
      </w:r>
      <w:r w:rsidR="00CC5936" w:rsidRPr="00854E38">
        <w:rPr>
          <w:rFonts w:ascii="Times New Roman" w:hAnsi="Times New Roman" w:cs="Times New Roman"/>
          <w:noProof/>
          <w:sz w:val="24"/>
          <w:szCs w:val="24"/>
          <w:lang w:val="en-GB"/>
        </w:rPr>
        <w:t>Internationalisation</w:t>
      </w:r>
      <w:r w:rsidR="003F093D" w:rsidRPr="00854E38">
        <w:rPr>
          <w:rFonts w:ascii="Times New Roman" w:hAnsi="Times New Roman" w:cs="Times New Roman"/>
          <w:noProof/>
          <w:sz w:val="24"/>
          <w:szCs w:val="24"/>
          <w:lang w:val="en-GB"/>
        </w:rPr>
        <w:t>’</w:t>
      </w:r>
      <w:r w:rsidR="00CC5936" w:rsidRPr="00533415">
        <w:rPr>
          <w:rFonts w:ascii="Times New Roman" w:hAnsi="Times New Roman" w:cs="Times New Roman"/>
          <w:noProof/>
          <w:sz w:val="24"/>
          <w:szCs w:val="24"/>
          <w:lang w:val="en-GB"/>
        </w:rPr>
        <w:t>)</w:t>
      </w:r>
      <w:r w:rsidR="00CC5936" w:rsidRPr="003165B4">
        <w:rPr>
          <w:rFonts w:ascii="Times New Roman" w:hAnsi="Times New Roman"/>
          <w:noProof/>
          <w:sz w:val="24"/>
          <w:lang w:val="en-GB"/>
        </w:rPr>
        <w:t xml:space="preserve"> concerned with topics related to SME </w:t>
      </w:r>
      <w:r w:rsidR="00CC5936" w:rsidRPr="00533415">
        <w:rPr>
          <w:rFonts w:ascii="Times New Roman" w:hAnsi="Times New Roman" w:cs="Times New Roman"/>
          <w:noProof/>
          <w:sz w:val="24"/>
          <w:szCs w:val="24"/>
          <w:lang w:val="en-GB"/>
        </w:rPr>
        <w:t>internationali</w:t>
      </w:r>
      <w:r w:rsidR="003F093D">
        <w:rPr>
          <w:rFonts w:ascii="Times New Roman" w:hAnsi="Times New Roman" w:cs="Times New Roman"/>
          <w:noProof/>
          <w:sz w:val="24"/>
          <w:szCs w:val="24"/>
          <w:lang w:val="en-GB"/>
        </w:rPr>
        <w:t>s</w:t>
      </w:r>
      <w:r w:rsidR="00CC5936" w:rsidRPr="00533415">
        <w:rPr>
          <w:rFonts w:ascii="Times New Roman" w:hAnsi="Times New Roman" w:cs="Times New Roman"/>
          <w:noProof/>
          <w:sz w:val="24"/>
          <w:szCs w:val="24"/>
          <w:lang w:val="en-GB"/>
        </w:rPr>
        <w:t>ation</w:t>
      </w:r>
      <w:r w:rsidR="00CC5936" w:rsidRPr="003165B4">
        <w:rPr>
          <w:rFonts w:ascii="Times New Roman" w:hAnsi="Times New Roman"/>
          <w:noProof/>
          <w:sz w:val="24"/>
          <w:lang w:val="en-GB"/>
        </w:rPr>
        <w:t xml:space="preserve">, </w:t>
      </w:r>
      <w:r w:rsidR="002631B3">
        <w:rPr>
          <w:rFonts w:ascii="Times New Roman" w:hAnsi="Times New Roman"/>
          <w:noProof/>
          <w:sz w:val="24"/>
          <w:lang w:val="en-GB"/>
        </w:rPr>
        <w:t xml:space="preserve">its work being </w:t>
      </w:r>
      <w:r w:rsidR="00CC5936" w:rsidRPr="003165B4">
        <w:rPr>
          <w:rFonts w:ascii="Times New Roman" w:hAnsi="Times New Roman"/>
          <w:noProof/>
          <w:sz w:val="24"/>
          <w:lang w:val="en-GB"/>
        </w:rPr>
        <w:t xml:space="preserve">followed by 290 </w:t>
      </w:r>
      <w:r w:rsidR="00F25C3A">
        <w:rPr>
          <w:rFonts w:ascii="Times New Roman" w:hAnsi="Times New Roman" w:cs="Times New Roman"/>
          <w:noProof/>
          <w:sz w:val="24"/>
          <w:szCs w:val="24"/>
          <w:lang w:val="en-GB"/>
        </w:rPr>
        <w:t>n</w:t>
      </w:r>
      <w:r w:rsidR="00CC5936" w:rsidRPr="00533415">
        <w:rPr>
          <w:rFonts w:ascii="Times New Roman" w:hAnsi="Times New Roman" w:cs="Times New Roman"/>
          <w:noProof/>
          <w:sz w:val="24"/>
          <w:szCs w:val="24"/>
          <w:lang w:val="en-GB"/>
        </w:rPr>
        <w:t>etwork</w:t>
      </w:r>
      <w:r w:rsidR="00CC5936" w:rsidRPr="003165B4">
        <w:rPr>
          <w:rFonts w:ascii="Times New Roman" w:hAnsi="Times New Roman"/>
          <w:noProof/>
          <w:sz w:val="24"/>
          <w:lang w:val="en-GB"/>
        </w:rPr>
        <w:t xml:space="preserve"> advisers. </w:t>
      </w:r>
      <w:r w:rsidRPr="003165B4">
        <w:rPr>
          <w:rFonts w:ascii="Times New Roman" w:hAnsi="Times New Roman"/>
          <w:noProof/>
          <w:sz w:val="24"/>
          <w:lang w:val="en-GB"/>
        </w:rPr>
        <w:t>A</w:t>
      </w:r>
      <w:r w:rsidR="00CC5936" w:rsidRPr="003165B4">
        <w:rPr>
          <w:rFonts w:ascii="Times New Roman" w:hAnsi="Times New Roman"/>
          <w:noProof/>
          <w:sz w:val="24"/>
          <w:lang w:val="en-GB"/>
        </w:rPr>
        <w:t xml:space="preserve"> dedicated contact person </w:t>
      </w:r>
      <w:r w:rsidRPr="003165B4">
        <w:rPr>
          <w:rFonts w:ascii="Times New Roman" w:hAnsi="Times New Roman"/>
          <w:noProof/>
          <w:sz w:val="24"/>
          <w:lang w:val="en-GB"/>
        </w:rPr>
        <w:t xml:space="preserve">was put </w:t>
      </w:r>
      <w:r w:rsidR="00CC5936" w:rsidRPr="003165B4">
        <w:rPr>
          <w:rFonts w:ascii="Times New Roman" w:hAnsi="Times New Roman"/>
          <w:noProof/>
          <w:sz w:val="24"/>
          <w:lang w:val="en-GB"/>
        </w:rPr>
        <w:t xml:space="preserve">in charge of raising </w:t>
      </w:r>
      <w:r w:rsidR="00F25C3A">
        <w:rPr>
          <w:rFonts w:ascii="Times New Roman" w:hAnsi="Times New Roman" w:cs="Times New Roman"/>
          <w:noProof/>
          <w:sz w:val="24"/>
          <w:szCs w:val="24"/>
          <w:lang w:val="en-GB"/>
        </w:rPr>
        <w:t>n</w:t>
      </w:r>
      <w:r w:rsidR="003F093D" w:rsidRPr="00533415">
        <w:rPr>
          <w:rFonts w:ascii="Times New Roman" w:hAnsi="Times New Roman" w:cs="Times New Roman"/>
          <w:noProof/>
          <w:sz w:val="24"/>
          <w:szCs w:val="24"/>
          <w:lang w:val="en-GB"/>
        </w:rPr>
        <w:t>etwork advisers</w:t>
      </w:r>
      <w:r w:rsidR="003F093D">
        <w:rPr>
          <w:rFonts w:ascii="Times New Roman" w:hAnsi="Times New Roman" w:cs="Times New Roman"/>
          <w:noProof/>
          <w:sz w:val="24"/>
          <w:szCs w:val="24"/>
          <w:lang w:val="en-GB"/>
        </w:rPr>
        <w:t>’</w:t>
      </w:r>
      <w:r w:rsidR="00CC5936" w:rsidRPr="003165B4">
        <w:rPr>
          <w:rFonts w:ascii="Times New Roman" w:hAnsi="Times New Roman"/>
          <w:noProof/>
          <w:sz w:val="24"/>
          <w:lang w:val="en-GB"/>
        </w:rPr>
        <w:t xml:space="preserve"> capacity to help their business clients exploit the opportunities of EU trade agreements. </w:t>
      </w:r>
    </w:p>
    <w:p w14:paraId="4374EE81" w14:textId="1C96F780" w:rsidR="00CC5936" w:rsidRPr="003165B4" w:rsidRDefault="00CC5936" w:rsidP="006677F8">
      <w:pPr>
        <w:spacing w:after="0"/>
        <w:jc w:val="both"/>
        <w:rPr>
          <w:rFonts w:ascii="Times New Roman" w:hAnsi="Times New Roman"/>
          <w:noProof/>
          <w:sz w:val="24"/>
          <w:lang w:val="en-GB"/>
        </w:rPr>
      </w:pPr>
    </w:p>
    <w:p w14:paraId="0BFC3C07" w14:textId="1BB6AA67" w:rsidR="0069766C" w:rsidRPr="003165B4" w:rsidRDefault="0069766C" w:rsidP="00E32CF2">
      <w:pPr>
        <w:spacing w:after="0"/>
        <w:jc w:val="both"/>
        <w:rPr>
          <w:rFonts w:ascii="Times New Roman" w:hAnsi="Times New Roman"/>
          <w:noProof/>
          <w:sz w:val="24"/>
          <w:lang w:val="en-GB"/>
        </w:rPr>
      </w:pPr>
      <w:r w:rsidRPr="003165B4">
        <w:rPr>
          <w:rFonts w:ascii="Times New Roman" w:hAnsi="Times New Roman"/>
          <w:noProof/>
          <w:sz w:val="24"/>
          <w:lang w:val="en-GB"/>
        </w:rPr>
        <w:t xml:space="preserve">With fresh calls for proposals and expressions of interest launched in 2022, </w:t>
      </w:r>
      <w:r w:rsidR="00854E38" w:rsidRPr="003165B4">
        <w:rPr>
          <w:rFonts w:ascii="Times New Roman" w:hAnsi="Times New Roman"/>
          <w:noProof/>
          <w:sz w:val="24"/>
          <w:lang w:val="en-GB"/>
        </w:rPr>
        <w:t xml:space="preserve">the </w:t>
      </w:r>
      <w:r w:rsidR="00854E38">
        <w:rPr>
          <w:rFonts w:ascii="Times New Roman" w:hAnsi="Times New Roman" w:cs="Times New Roman"/>
          <w:noProof/>
          <w:sz w:val="24"/>
          <w:szCs w:val="24"/>
          <w:lang w:val="en-GB"/>
        </w:rPr>
        <w:t>n</w:t>
      </w:r>
      <w:r w:rsidR="00C07E82" w:rsidRPr="00533415">
        <w:rPr>
          <w:rFonts w:ascii="Times New Roman" w:hAnsi="Times New Roman" w:cs="Times New Roman"/>
          <w:noProof/>
          <w:sz w:val="24"/>
          <w:szCs w:val="24"/>
          <w:lang w:val="en-GB"/>
        </w:rPr>
        <w:t>etwork</w:t>
      </w:r>
      <w:r w:rsidR="00C07E82" w:rsidRPr="003165B4">
        <w:rPr>
          <w:rFonts w:ascii="Times New Roman" w:hAnsi="Times New Roman"/>
          <w:noProof/>
          <w:sz w:val="24"/>
          <w:lang w:val="en-GB"/>
        </w:rPr>
        <w:t xml:space="preserve"> has been expanding outside the EU’s borders, adding </w:t>
      </w:r>
      <w:r w:rsidR="00F25C3A">
        <w:rPr>
          <w:rFonts w:ascii="Times New Roman" w:hAnsi="Times New Roman" w:cs="Times New Roman"/>
          <w:i/>
          <w:noProof/>
          <w:sz w:val="24"/>
          <w:szCs w:val="24"/>
          <w:lang w:val="en-GB"/>
        </w:rPr>
        <w:t>n</w:t>
      </w:r>
      <w:r w:rsidR="00C07E82" w:rsidRPr="00533415">
        <w:rPr>
          <w:rFonts w:ascii="Times New Roman" w:hAnsi="Times New Roman" w:cs="Times New Roman"/>
          <w:i/>
          <w:noProof/>
          <w:sz w:val="24"/>
          <w:szCs w:val="24"/>
          <w:lang w:val="en-GB"/>
        </w:rPr>
        <w:t>etwork</w:t>
      </w:r>
      <w:r w:rsidR="00C07E82" w:rsidRPr="003165B4">
        <w:rPr>
          <w:rFonts w:ascii="Times New Roman" w:hAnsi="Times New Roman"/>
          <w:i/>
          <w:noProof/>
          <w:sz w:val="24"/>
          <w:lang w:val="en-GB"/>
        </w:rPr>
        <w:t xml:space="preserve"> nodes</w:t>
      </w:r>
      <w:r w:rsidR="00C07E82" w:rsidRPr="003165B4">
        <w:rPr>
          <w:rFonts w:ascii="Times New Roman" w:hAnsi="Times New Roman"/>
          <w:noProof/>
          <w:sz w:val="24"/>
          <w:lang w:val="en-GB"/>
        </w:rPr>
        <w:t xml:space="preserve"> in EU trading partner countries </w:t>
      </w:r>
      <w:r w:rsidRPr="003165B4">
        <w:rPr>
          <w:rFonts w:ascii="Times New Roman" w:hAnsi="Times New Roman"/>
          <w:noProof/>
          <w:sz w:val="24"/>
          <w:lang w:val="en-GB"/>
        </w:rPr>
        <w:t xml:space="preserve">with whom the EU has a bilateral trade agreement or customs union in place </w:t>
      </w:r>
      <w:r w:rsidR="00C07E82" w:rsidRPr="003165B4">
        <w:rPr>
          <w:rFonts w:ascii="Times New Roman" w:hAnsi="Times New Roman"/>
          <w:noProof/>
          <w:sz w:val="24"/>
          <w:lang w:val="en-GB"/>
        </w:rPr>
        <w:t>(e.g. Türkiye, Singapore, South Korea</w:t>
      </w:r>
      <w:r w:rsidR="00C07E82" w:rsidRPr="00533415">
        <w:rPr>
          <w:rFonts w:ascii="Times New Roman" w:hAnsi="Times New Roman" w:cs="Times New Roman"/>
          <w:noProof/>
          <w:sz w:val="24"/>
          <w:szCs w:val="24"/>
          <w:lang w:val="en-GB"/>
        </w:rPr>
        <w:t>).</w:t>
      </w:r>
      <w:r w:rsidR="00C07E82" w:rsidRPr="003165B4">
        <w:rPr>
          <w:rFonts w:ascii="Times New Roman" w:hAnsi="Times New Roman"/>
          <w:noProof/>
          <w:sz w:val="24"/>
          <w:lang w:val="en-GB"/>
        </w:rPr>
        <w:t xml:space="preserve"> </w:t>
      </w:r>
    </w:p>
    <w:p w14:paraId="782F801F" w14:textId="0BC1C3C2" w:rsidR="00E32CF2" w:rsidRDefault="00E32CF2" w:rsidP="003165B4">
      <w:pPr>
        <w:spacing w:after="0"/>
        <w:jc w:val="both"/>
        <w:rPr>
          <w:rFonts w:ascii="Times New Roman" w:hAnsi="Times New Roman"/>
          <w:b/>
          <w:i/>
          <w:noProof/>
          <w:sz w:val="24"/>
          <w:lang w:val="en-GB"/>
        </w:rPr>
      </w:pPr>
    </w:p>
    <w:p w14:paraId="237F9337" w14:textId="53427B81" w:rsidR="00E076B3" w:rsidRDefault="00E076B3" w:rsidP="003165B4">
      <w:pPr>
        <w:spacing w:after="0"/>
        <w:jc w:val="both"/>
        <w:rPr>
          <w:rFonts w:ascii="Times New Roman" w:hAnsi="Times New Roman"/>
          <w:b/>
          <w:i/>
          <w:noProof/>
          <w:sz w:val="24"/>
          <w:lang w:val="en-GB"/>
        </w:rPr>
      </w:pPr>
    </w:p>
    <w:p w14:paraId="3888EF03" w14:textId="20E92AB5" w:rsidR="00E076B3" w:rsidRDefault="00E076B3" w:rsidP="003165B4">
      <w:pPr>
        <w:spacing w:after="0"/>
        <w:jc w:val="both"/>
        <w:rPr>
          <w:rFonts w:ascii="Times New Roman" w:hAnsi="Times New Roman"/>
          <w:b/>
          <w:i/>
          <w:noProof/>
          <w:sz w:val="24"/>
          <w:lang w:val="en-GB"/>
        </w:rPr>
      </w:pPr>
    </w:p>
    <w:p w14:paraId="2C18335A" w14:textId="77777777" w:rsidR="00E076B3" w:rsidRPr="003165B4" w:rsidRDefault="00E076B3" w:rsidP="003165B4">
      <w:pPr>
        <w:spacing w:after="0"/>
        <w:jc w:val="both"/>
        <w:rPr>
          <w:rFonts w:ascii="Times New Roman" w:hAnsi="Times New Roman"/>
          <w:b/>
          <w:i/>
          <w:noProof/>
          <w:sz w:val="24"/>
          <w:lang w:val="en-GB"/>
        </w:rPr>
      </w:pPr>
    </w:p>
    <w:p w14:paraId="34977E19" w14:textId="6AAFD597" w:rsidR="0069766C" w:rsidRPr="003165B4" w:rsidRDefault="00E32CF2" w:rsidP="00CC5936">
      <w:pPr>
        <w:spacing w:after="0"/>
        <w:jc w:val="both"/>
        <w:rPr>
          <w:rFonts w:ascii="Times New Roman" w:hAnsi="Times New Roman"/>
          <w:b/>
          <w:i/>
          <w:noProof/>
          <w:sz w:val="24"/>
          <w:lang w:val="en-GB"/>
        </w:rPr>
      </w:pPr>
      <w:r w:rsidRPr="003165B4">
        <w:rPr>
          <w:rFonts w:ascii="Times New Roman" w:hAnsi="Times New Roman"/>
          <w:b/>
          <w:i/>
          <w:noProof/>
          <w:sz w:val="24"/>
          <w:lang w:val="en-GB"/>
        </w:rPr>
        <w:t xml:space="preserve">A wealth of </w:t>
      </w:r>
      <w:r>
        <w:rPr>
          <w:rFonts w:ascii="Times New Roman" w:hAnsi="Times New Roman" w:cs="Times New Roman"/>
          <w:b/>
          <w:i/>
          <w:noProof/>
          <w:sz w:val="24"/>
          <w:szCs w:val="24"/>
          <w:lang w:val="en-GB"/>
        </w:rPr>
        <w:t>n</w:t>
      </w:r>
      <w:r w:rsidR="0069766C" w:rsidRPr="00533415">
        <w:rPr>
          <w:rFonts w:ascii="Times New Roman" w:hAnsi="Times New Roman" w:cs="Times New Roman"/>
          <w:b/>
          <w:i/>
          <w:noProof/>
          <w:sz w:val="24"/>
          <w:szCs w:val="24"/>
          <w:lang w:val="en-GB"/>
        </w:rPr>
        <w:t>etwork</w:t>
      </w:r>
      <w:r w:rsidR="0069766C" w:rsidRPr="003165B4">
        <w:rPr>
          <w:rFonts w:ascii="Times New Roman" w:hAnsi="Times New Roman"/>
          <w:b/>
          <w:i/>
          <w:noProof/>
          <w:sz w:val="24"/>
          <w:lang w:val="en-GB"/>
        </w:rPr>
        <w:t xml:space="preserve"> activities target </w:t>
      </w:r>
      <w:r w:rsidR="0069766C" w:rsidRPr="00533415">
        <w:rPr>
          <w:rFonts w:ascii="Times New Roman" w:hAnsi="Times New Roman" w:cs="Times New Roman"/>
          <w:b/>
          <w:i/>
          <w:noProof/>
          <w:sz w:val="24"/>
          <w:szCs w:val="24"/>
          <w:lang w:val="en-GB"/>
        </w:rPr>
        <w:t>SME</w:t>
      </w:r>
      <w:r w:rsidR="0069766C" w:rsidRPr="003165B4">
        <w:rPr>
          <w:rFonts w:ascii="Times New Roman" w:hAnsi="Times New Roman"/>
          <w:b/>
          <w:i/>
          <w:noProof/>
          <w:sz w:val="24"/>
          <w:lang w:val="en-GB"/>
        </w:rPr>
        <w:t xml:space="preserve"> access to the advantages trade agreements offer</w:t>
      </w:r>
    </w:p>
    <w:p w14:paraId="06DD562A" w14:textId="77777777" w:rsidR="00C07E82" w:rsidRPr="003165B4" w:rsidRDefault="00C07E82" w:rsidP="00CC5936">
      <w:pPr>
        <w:spacing w:after="0"/>
        <w:jc w:val="both"/>
        <w:rPr>
          <w:rFonts w:ascii="Times New Roman" w:hAnsi="Times New Roman"/>
          <w:noProof/>
          <w:sz w:val="24"/>
          <w:lang w:val="en-GB"/>
        </w:rPr>
      </w:pPr>
    </w:p>
    <w:p w14:paraId="605C0FC3" w14:textId="76A1FEFC" w:rsidR="00CC5936" w:rsidRPr="003165B4" w:rsidRDefault="00C07E82" w:rsidP="00CC5936">
      <w:pPr>
        <w:spacing w:after="0"/>
        <w:jc w:val="both"/>
        <w:rPr>
          <w:rFonts w:ascii="Times New Roman" w:hAnsi="Times New Roman"/>
          <w:noProof/>
          <w:sz w:val="24"/>
          <w:lang w:val="en-GB"/>
        </w:rPr>
      </w:pPr>
      <w:r w:rsidRPr="003165B4">
        <w:rPr>
          <w:rFonts w:ascii="Times New Roman" w:hAnsi="Times New Roman"/>
          <w:noProof/>
          <w:sz w:val="24"/>
          <w:lang w:val="en-GB"/>
        </w:rPr>
        <w:t xml:space="preserve">Via its outreach to 500 leading business support organisations in Europe, the Network </w:t>
      </w:r>
      <w:r w:rsidR="0069766C" w:rsidRPr="003165B4">
        <w:rPr>
          <w:rFonts w:ascii="Times New Roman" w:hAnsi="Times New Roman"/>
          <w:noProof/>
          <w:sz w:val="24"/>
          <w:lang w:val="en-GB"/>
        </w:rPr>
        <w:t xml:space="preserve">continues to </w:t>
      </w:r>
      <w:r w:rsidR="0091675B" w:rsidRPr="003165B4">
        <w:rPr>
          <w:rFonts w:ascii="Times New Roman" w:hAnsi="Times New Roman"/>
          <w:noProof/>
          <w:sz w:val="24"/>
          <w:lang w:val="en-GB"/>
        </w:rPr>
        <w:t>multiply</w:t>
      </w:r>
      <w:r w:rsidRPr="003165B4">
        <w:rPr>
          <w:rFonts w:ascii="Times New Roman" w:hAnsi="Times New Roman"/>
          <w:noProof/>
          <w:sz w:val="24"/>
          <w:lang w:val="en-GB"/>
        </w:rPr>
        <w:t xml:space="preserve"> DG TRADE’s training efforts on EU trade agreements </w:t>
      </w:r>
      <w:r w:rsidR="0069766C" w:rsidRPr="003165B4">
        <w:rPr>
          <w:rFonts w:ascii="Times New Roman" w:hAnsi="Times New Roman"/>
          <w:noProof/>
          <w:sz w:val="24"/>
          <w:lang w:val="en-GB"/>
        </w:rPr>
        <w:t xml:space="preserve">and </w:t>
      </w:r>
      <w:r w:rsidRPr="003165B4">
        <w:rPr>
          <w:rFonts w:ascii="Times New Roman" w:hAnsi="Times New Roman"/>
          <w:noProof/>
          <w:sz w:val="24"/>
          <w:lang w:val="en-GB"/>
        </w:rPr>
        <w:t xml:space="preserve">Access2Markets. </w:t>
      </w:r>
      <w:r w:rsidR="00CC5936" w:rsidRPr="003165B4">
        <w:rPr>
          <w:rFonts w:ascii="Times New Roman" w:hAnsi="Times New Roman"/>
          <w:noProof/>
          <w:sz w:val="24"/>
          <w:lang w:val="en-GB"/>
        </w:rPr>
        <w:t xml:space="preserve">In 2022, the Network again carried out a wealth of </w:t>
      </w:r>
      <w:r w:rsidR="0069766C" w:rsidRPr="003165B4">
        <w:rPr>
          <w:rFonts w:ascii="Times New Roman" w:hAnsi="Times New Roman"/>
          <w:noProof/>
          <w:sz w:val="24"/>
          <w:lang w:val="en-GB"/>
        </w:rPr>
        <w:t xml:space="preserve">additional promotion </w:t>
      </w:r>
      <w:r w:rsidR="00CC5936" w:rsidRPr="003165B4">
        <w:rPr>
          <w:rFonts w:ascii="Times New Roman" w:hAnsi="Times New Roman"/>
          <w:noProof/>
          <w:sz w:val="24"/>
          <w:lang w:val="en-GB"/>
        </w:rPr>
        <w:t>activities</w:t>
      </w:r>
      <w:r w:rsidR="0069766C" w:rsidRPr="003165B4">
        <w:rPr>
          <w:rFonts w:ascii="Times New Roman" w:hAnsi="Times New Roman"/>
          <w:noProof/>
          <w:sz w:val="24"/>
          <w:lang w:val="en-GB"/>
        </w:rPr>
        <w:t>,</w:t>
      </w:r>
      <w:r w:rsidR="00CC5936" w:rsidRPr="003165B4">
        <w:rPr>
          <w:rFonts w:ascii="Times New Roman" w:hAnsi="Times New Roman"/>
          <w:noProof/>
          <w:sz w:val="24"/>
          <w:lang w:val="en-GB"/>
        </w:rPr>
        <w:t xml:space="preserve"> helping SMEs to learn about, navigate and compete in foreign markets</w:t>
      </w:r>
      <w:r w:rsidR="003F093D">
        <w:rPr>
          <w:rFonts w:ascii="Times New Roman" w:hAnsi="Times New Roman" w:cs="Times New Roman"/>
          <w:noProof/>
          <w:sz w:val="24"/>
          <w:szCs w:val="24"/>
          <w:lang w:val="en-GB"/>
        </w:rPr>
        <w:t>.</w:t>
      </w:r>
      <w:r w:rsidR="0069766C" w:rsidRPr="00533415">
        <w:rPr>
          <w:rFonts w:ascii="Times New Roman" w:hAnsi="Times New Roman" w:cs="Times New Roman"/>
          <w:noProof/>
          <w:sz w:val="24"/>
          <w:szCs w:val="24"/>
          <w:lang w:val="en-GB"/>
        </w:rPr>
        <w:t xml:space="preserve"> </w:t>
      </w:r>
      <w:r w:rsidR="003F093D">
        <w:rPr>
          <w:rFonts w:ascii="Times New Roman" w:hAnsi="Times New Roman" w:cs="Times New Roman"/>
          <w:noProof/>
          <w:sz w:val="24"/>
          <w:szCs w:val="24"/>
          <w:lang w:val="en-GB"/>
        </w:rPr>
        <w:t>These activit</w:t>
      </w:r>
      <w:r w:rsidR="00DF4696">
        <w:rPr>
          <w:rFonts w:ascii="Times New Roman" w:hAnsi="Times New Roman" w:cs="Times New Roman"/>
          <w:noProof/>
          <w:sz w:val="24"/>
          <w:szCs w:val="24"/>
          <w:lang w:val="en-GB"/>
        </w:rPr>
        <w:t>i</w:t>
      </w:r>
      <w:r w:rsidR="003F093D">
        <w:rPr>
          <w:rFonts w:ascii="Times New Roman" w:hAnsi="Times New Roman" w:cs="Times New Roman"/>
          <w:noProof/>
          <w:sz w:val="24"/>
          <w:szCs w:val="24"/>
          <w:lang w:val="en-GB"/>
        </w:rPr>
        <w:t>es include</w:t>
      </w:r>
      <w:r w:rsidR="0069766C" w:rsidRPr="003165B4">
        <w:rPr>
          <w:rFonts w:ascii="Times New Roman" w:hAnsi="Times New Roman"/>
          <w:noProof/>
          <w:sz w:val="24"/>
          <w:lang w:val="en-GB"/>
        </w:rPr>
        <w:t>:</w:t>
      </w:r>
    </w:p>
    <w:p w14:paraId="7B048167" w14:textId="29F9B633" w:rsidR="0024573F" w:rsidRPr="003165B4" w:rsidRDefault="00C07E82" w:rsidP="0024573F">
      <w:pPr>
        <w:spacing w:after="0"/>
        <w:jc w:val="both"/>
        <w:rPr>
          <w:rFonts w:ascii="Times New Roman" w:hAnsi="Times New Roman"/>
          <w:noProof/>
          <w:sz w:val="24"/>
          <w:lang w:val="en-GB"/>
        </w:rPr>
      </w:pPr>
      <w:r w:rsidRPr="003165B4">
        <w:rPr>
          <w:rFonts w:ascii="Times New Roman" w:hAnsi="Times New Roman"/>
          <w:noProof/>
          <w:sz w:val="24"/>
          <w:lang w:val="en-GB"/>
        </w:rPr>
        <w:t xml:space="preserve"> </w:t>
      </w:r>
    </w:p>
    <w:p w14:paraId="7B048169" w14:textId="181A0574" w:rsidR="002F6873" w:rsidRPr="003165B4" w:rsidRDefault="00F25C3A" w:rsidP="003165B4">
      <w:pPr>
        <w:pStyle w:val="ListParagraph"/>
        <w:numPr>
          <w:ilvl w:val="0"/>
          <w:numId w:val="56"/>
        </w:numPr>
        <w:spacing w:after="0"/>
        <w:jc w:val="both"/>
        <w:rPr>
          <w:rFonts w:ascii="Times New Roman" w:hAnsi="Times New Roman"/>
          <w:noProof/>
          <w:sz w:val="24"/>
          <w:lang w:val="en-GB"/>
        </w:rPr>
      </w:pPr>
      <w:r w:rsidRPr="00854E38">
        <w:rPr>
          <w:rFonts w:ascii="Times New Roman" w:hAnsi="Times New Roman" w:cs="Times New Roman"/>
          <w:noProof/>
          <w:sz w:val="24"/>
          <w:szCs w:val="24"/>
          <w:lang w:val="en-GB"/>
        </w:rPr>
        <w:t>a</w:t>
      </w:r>
      <w:r w:rsidR="0069766C" w:rsidRPr="003165B4">
        <w:rPr>
          <w:rFonts w:ascii="Times New Roman" w:hAnsi="Times New Roman"/>
          <w:noProof/>
          <w:sz w:val="24"/>
          <w:lang w:val="en-GB"/>
        </w:rPr>
        <w:t xml:space="preserve"> </w:t>
      </w:r>
      <w:r w:rsidR="0069766C" w:rsidRPr="003165B4">
        <w:rPr>
          <w:rFonts w:ascii="Times New Roman" w:hAnsi="Times New Roman"/>
          <w:i/>
          <w:noProof/>
          <w:sz w:val="24"/>
          <w:lang w:val="en-GB"/>
        </w:rPr>
        <w:t>w</w:t>
      </w:r>
      <w:r w:rsidR="002F6873" w:rsidRPr="003165B4">
        <w:rPr>
          <w:rFonts w:ascii="Times New Roman" w:hAnsi="Times New Roman"/>
          <w:i/>
          <w:noProof/>
          <w:sz w:val="24"/>
          <w:lang w:val="en-GB"/>
        </w:rPr>
        <w:t xml:space="preserve">orkshop </w:t>
      </w:r>
      <w:r w:rsidR="00CC5936" w:rsidRPr="003165B4">
        <w:rPr>
          <w:rFonts w:ascii="Times New Roman" w:hAnsi="Times New Roman"/>
          <w:i/>
          <w:noProof/>
          <w:sz w:val="24"/>
          <w:lang w:val="en-GB"/>
        </w:rPr>
        <w:t>on EU trade agreements</w:t>
      </w:r>
      <w:r w:rsidR="00CC5936" w:rsidRPr="003165B4">
        <w:rPr>
          <w:rFonts w:ascii="Times New Roman" w:hAnsi="Times New Roman"/>
          <w:noProof/>
          <w:sz w:val="24"/>
          <w:lang w:val="en-GB"/>
        </w:rPr>
        <w:t xml:space="preserve"> </w:t>
      </w:r>
      <w:r w:rsidR="00C07E82" w:rsidRPr="003165B4">
        <w:rPr>
          <w:rFonts w:ascii="Times New Roman" w:hAnsi="Times New Roman"/>
          <w:noProof/>
          <w:sz w:val="24"/>
          <w:lang w:val="en-GB"/>
        </w:rPr>
        <w:t xml:space="preserve">and Access2Markets </w:t>
      </w:r>
      <w:r w:rsidR="002F6873" w:rsidRPr="003165B4">
        <w:rPr>
          <w:rFonts w:ascii="Times New Roman" w:hAnsi="Times New Roman"/>
          <w:noProof/>
          <w:sz w:val="24"/>
          <w:lang w:val="en-GB"/>
        </w:rPr>
        <w:t xml:space="preserve">at the Annual </w:t>
      </w:r>
      <w:r w:rsidR="00CC5936" w:rsidRPr="003165B4">
        <w:rPr>
          <w:rFonts w:ascii="Times New Roman" w:hAnsi="Times New Roman"/>
          <w:noProof/>
          <w:sz w:val="24"/>
          <w:lang w:val="en-GB"/>
        </w:rPr>
        <w:t xml:space="preserve">EEN </w:t>
      </w:r>
      <w:r w:rsidR="002F6873" w:rsidRPr="003165B4">
        <w:rPr>
          <w:rFonts w:ascii="Times New Roman" w:hAnsi="Times New Roman"/>
          <w:noProof/>
          <w:sz w:val="24"/>
          <w:lang w:val="en-GB"/>
        </w:rPr>
        <w:t xml:space="preserve">conference in Prague </w:t>
      </w:r>
      <w:r w:rsidR="00CC5936" w:rsidRPr="003165B4">
        <w:rPr>
          <w:rFonts w:ascii="Times New Roman" w:hAnsi="Times New Roman"/>
          <w:noProof/>
          <w:sz w:val="24"/>
          <w:lang w:val="en-GB"/>
        </w:rPr>
        <w:t>in October 2022</w:t>
      </w:r>
      <w:r w:rsidR="003F093D" w:rsidRPr="00854E38">
        <w:rPr>
          <w:rFonts w:ascii="Times New Roman" w:hAnsi="Times New Roman" w:cs="Times New Roman"/>
          <w:noProof/>
          <w:sz w:val="24"/>
          <w:szCs w:val="24"/>
          <w:lang w:val="en-GB"/>
        </w:rPr>
        <w:t>,</w:t>
      </w:r>
      <w:r w:rsidR="00CC5936" w:rsidRPr="003165B4">
        <w:rPr>
          <w:rFonts w:ascii="Times New Roman" w:hAnsi="Times New Roman"/>
          <w:noProof/>
          <w:sz w:val="24"/>
          <w:lang w:val="en-GB"/>
        </w:rPr>
        <w:t xml:space="preserve"> with </w:t>
      </w:r>
      <w:r w:rsidR="003F093D" w:rsidRPr="00854E38">
        <w:rPr>
          <w:rFonts w:ascii="Times New Roman" w:hAnsi="Times New Roman" w:cs="Times New Roman"/>
          <w:noProof/>
          <w:sz w:val="24"/>
          <w:szCs w:val="24"/>
          <w:lang w:val="en-GB"/>
        </w:rPr>
        <w:t xml:space="preserve">the </w:t>
      </w:r>
      <w:r w:rsidR="00CC5936" w:rsidRPr="003165B4">
        <w:rPr>
          <w:rFonts w:ascii="Times New Roman" w:hAnsi="Times New Roman"/>
          <w:noProof/>
          <w:sz w:val="24"/>
          <w:lang w:val="en-GB"/>
        </w:rPr>
        <w:t xml:space="preserve">participation of </w:t>
      </w:r>
      <w:r w:rsidR="002F6873" w:rsidRPr="003165B4">
        <w:rPr>
          <w:rFonts w:ascii="Times New Roman" w:hAnsi="Times New Roman"/>
          <w:noProof/>
          <w:sz w:val="24"/>
          <w:lang w:val="en-GB"/>
        </w:rPr>
        <w:t xml:space="preserve">40 </w:t>
      </w:r>
      <w:r w:rsidRPr="00854E38">
        <w:rPr>
          <w:rFonts w:ascii="Times New Roman" w:hAnsi="Times New Roman" w:cs="Times New Roman"/>
          <w:noProof/>
          <w:sz w:val="24"/>
          <w:szCs w:val="24"/>
          <w:lang w:val="en-GB"/>
        </w:rPr>
        <w:t>n</w:t>
      </w:r>
      <w:r w:rsidR="002F6873" w:rsidRPr="00854E38">
        <w:rPr>
          <w:rFonts w:ascii="Times New Roman" w:hAnsi="Times New Roman" w:cs="Times New Roman"/>
          <w:noProof/>
          <w:sz w:val="24"/>
          <w:szCs w:val="24"/>
          <w:lang w:val="en-GB"/>
        </w:rPr>
        <w:t>etwork advis</w:t>
      </w:r>
      <w:r w:rsidR="003F093D" w:rsidRPr="00854E38">
        <w:rPr>
          <w:rFonts w:ascii="Times New Roman" w:hAnsi="Times New Roman" w:cs="Times New Roman"/>
          <w:noProof/>
          <w:sz w:val="24"/>
          <w:szCs w:val="24"/>
          <w:lang w:val="en-GB"/>
        </w:rPr>
        <w:t>e</w:t>
      </w:r>
      <w:r w:rsidR="002F6873" w:rsidRPr="00854E38">
        <w:rPr>
          <w:rFonts w:ascii="Times New Roman" w:hAnsi="Times New Roman" w:cs="Times New Roman"/>
          <w:noProof/>
          <w:sz w:val="24"/>
          <w:szCs w:val="24"/>
          <w:lang w:val="en-GB"/>
        </w:rPr>
        <w:t>rs</w:t>
      </w:r>
      <w:r w:rsidR="002F6873" w:rsidRPr="003165B4">
        <w:rPr>
          <w:rFonts w:ascii="Times New Roman" w:hAnsi="Times New Roman"/>
          <w:noProof/>
          <w:sz w:val="24"/>
          <w:lang w:val="en-GB"/>
        </w:rPr>
        <w:t xml:space="preserve"> </w:t>
      </w:r>
      <w:r w:rsidR="0024573F" w:rsidRPr="003165B4">
        <w:rPr>
          <w:rFonts w:ascii="Times New Roman" w:hAnsi="Times New Roman"/>
          <w:noProof/>
          <w:sz w:val="24"/>
          <w:lang w:val="en-GB"/>
        </w:rPr>
        <w:t>onsite and about 60</w:t>
      </w:r>
      <w:r w:rsidR="0069766C" w:rsidRPr="003165B4">
        <w:rPr>
          <w:rFonts w:ascii="Times New Roman" w:hAnsi="Times New Roman"/>
          <w:noProof/>
          <w:sz w:val="24"/>
          <w:lang w:val="en-GB"/>
        </w:rPr>
        <w:t xml:space="preserve"> online;</w:t>
      </w:r>
    </w:p>
    <w:p w14:paraId="7B04816A" w14:textId="77777777" w:rsidR="0024573F" w:rsidRPr="003165B4" w:rsidRDefault="0024573F" w:rsidP="0024573F">
      <w:pPr>
        <w:spacing w:after="0"/>
        <w:jc w:val="both"/>
        <w:rPr>
          <w:rFonts w:ascii="Times New Roman" w:hAnsi="Times New Roman"/>
          <w:noProof/>
          <w:sz w:val="24"/>
          <w:lang w:val="en-GB"/>
        </w:rPr>
      </w:pPr>
    </w:p>
    <w:p w14:paraId="7B04816E" w14:textId="45408AB2" w:rsidR="00E24818" w:rsidRPr="003165B4" w:rsidRDefault="00F25C3A" w:rsidP="003165B4">
      <w:pPr>
        <w:pStyle w:val="ListParagraph"/>
        <w:numPr>
          <w:ilvl w:val="0"/>
          <w:numId w:val="56"/>
        </w:numPr>
        <w:rPr>
          <w:noProof/>
          <w:lang w:val="en-GB"/>
        </w:rPr>
      </w:pPr>
      <w:r w:rsidRPr="00255DFC">
        <w:rPr>
          <w:rFonts w:ascii="Times New Roman" w:hAnsi="Times New Roman" w:cs="Times New Roman"/>
          <w:bCs/>
          <w:iCs/>
          <w:noProof/>
          <w:sz w:val="24"/>
          <w:szCs w:val="24"/>
          <w:lang w:val="en-GB"/>
        </w:rPr>
        <w:t>a</w:t>
      </w:r>
      <w:r w:rsidR="0069766C" w:rsidRPr="003165B4">
        <w:rPr>
          <w:rFonts w:ascii="Times New Roman" w:hAnsi="Times New Roman"/>
          <w:noProof/>
          <w:sz w:val="24"/>
          <w:lang w:val="en-GB"/>
        </w:rPr>
        <w:t xml:space="preserve"> </w:t>
      </w:r>
      <w:r w:rsidR="0069766C" w:rsidRPr="003165B4">
        <w:rPr>
          <w:rFonts w:ascii="Times New Roman" w:hAnsi="Times New Roman"/>
          <w:i/>
          <w:noProof/>
          <w:sz w:val="24"/>
          <w:lang w:val="en-GB"/>
        </w:rPr>
        <w:t>t</w:t>
      </w:r>
      <w:r w:rsidR="00CC5936" w:rsidRPr="003165B4">
        <w:rPr>
          <w:rFonts w:ascii="Times New Roman" w:hAnsi="Times New Roman"/>
          <w:i/>
          <w:noProof/>
          <w:sz w:val="24"/>
          <w:lang w:val="en-GB"/>
        </w:rPr>
        <w:t>rain-the-trainer</w:t>
      </w:r>
      <w:r w:rsidR="00CC5936"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session </w:t>
      </w:r>
      <w:r w:rsidR="00CC5936" w:rsidRPr="003165B4">
        <w:rPr>
          <w:rFonts w:ascii="Times New Roman" w:hAnsi="Times New Roman"/>
          <w:noProof/>
          <w:sz w:val="24"/>
          <w:lang w:val="en-GB"/>
        </w:rPr>
        <w:t xml:space="preserve">in November </w:t>
      </w:r>
      <w:r w:rsidR="00CC5936" w:rsidRPr="00255DFC">
        <w:rPr>
          <w:rFonts w:ascii="Times New Roman" w:hAnsi="Times New Roman" w:cs="Times New Roman"/>
          <w:bCs/>
          <w:iCs/>
          <w:noProof/>
          <w:sz w:val="24"/>
          <w:szCs w:val="24"/>
          <w:lang w:val="en-GB"/>
        </w:rPr>
        <w:t>2022</w:t>
      </w:r>
      <w:r w:rsidR="00CC5936" w:rsidRPr="003165B4">
        <w:rPr>
          <w:rFonts w:ascii="Times New Roman" w:hAnsi="Times New Roman"/>
          <w:noProof/>
          <w:sz w:val="24"/>
          <w:lang w:val="en-GB"/>
        </w:rPr>
        <w:t xml:space="preserve"> with external consultants</w:t>
      </w:r>
      <w:r w:rsidR="003F093D" w:rsidRPr="00255DFC">
        <w:rPr>
          <w:rFonts w:ascii="Times New Roman" w:hAnsi="Times New Roman" w:cs="Times New Roman"/>
          <w:noProof/>
          <w:sz w:val="24"/>
          <w:szCs w:val="24"/>
          <w:lang w:val="en-GB"/>
        </w:rPr>
        <w:t>,</w:t>
      </w:r>
      <w:r w:rsidR="00CC5936" w:rsidRPr="003165B4">
        <w:rPr>
          <w:rFonts w:ascii="Times New Roman" w:hAnsi="Times New Roman"/>
          <w:noProof/>
          <w:sz w:val="24"/>
          <w:lang w:val="en-GB"/>
        </w:rPr>
        <w:t xml:space="preserve"> with the help of </w:t>
      </w:r>
      <w:r w:rsidR="002F6873" w:rsidRPr="003165B4">
        <w:rPr>
          <w:rFonts w:ascii="Times New Roman" w:hAnsi="Times New Roman"/>
          <w:noProof/>
          <w:sz w:val="24"/>
          <w:lang w:val="en-GB"/>
        </w:rPr>
        <w:t>hands-</w:t>
      </w:r>
      <w:r w:rsidR="0069766C" w:rsidRPr="003165B4">
        <w:rPr>
          <w:rFonts w:ascii="Times New Roman" w:hAnsi="Times New Roman"/>
          <w:noProof/>
          <w:sz w:val="24"/>
          <w:lang w:val="en-GB"/>
        </w:rPr>
        <w:t>on case</w:t>
      </w:r>
      <w:r w:rsidR="003F093D" w:rsidRPr="00255DFC">
        <w:rPr>
          <w:rFonts w:ascii="Times New Roman" w:hAnsi="Times New Roman" w:cs="Times New Roman"/>
          <w:noProof/>
          <w:sz w:val="24"/>
          <w:szCs w:val="24"/>
          <w:lang w:val="en-GB"/>
        </w:rPr>
        <w:t xml:space="preserve"> </w:t>
      </w:r>
      <w:r w:rsidR="0069766C" w:rsidRPr="003165B4">
        <w:rPr>
          <w:rFonts w:ascii="Times New Roman" w:hAnsi="Times New Roman"/>
          <w:noProof/>
          <w:sz w:val="24"/>
          <w:lang w:val="en-GB"/>
        </w:rPr>
        <w:t xml:space="preserve">studies. </w:t>
      </w:r>
      <w:r w:rsidR="00CC5936" w:rsidRPr="003165B4">
        <w:rPr>
          <w:rFonts w:ascii="Times New Roman" w:hAnsi="Times New Roman"/>
          <w:noProof/>
          <w:sz w:val="24"/>
          <w:lang w:val="en-GB"/>
        </w:rPr>
        <w:t>P</w:t>
      </w:r>
      <w:r w:rsidR="002F6873" w:rsidRPr="003165B4">
        <w:rPr>
          <w:rFonts w:ascii="Times New Roman" w:hAnsi="Times New Roman"/>
          <w:noProof/>
          <w:sz w:val="24"/>
          <w:lang w:val="en-GB"/>
        </w:rPr>
        <w:t xml:space="preserve">articipants </w:t>
      </w:r>
      <w:r w:rsidR="0069766C" w:rsidRPr="003165B4">
        <w:rPr>
          <w:rFonts w:ascii="Times New Roman" w:hAnsi="Times New Roman"/>
          <w:noProof/>
          <w:sz w:val="24"/>
          <w:lang w:val="en-GB"/>
        </w:rPr>
        <w:t xml:space="preserve">have been asked to </w:t>
      </w:r>
      <w:r w:rsidR="002F6873" w:rsidRPr="003165B4">
        <w:rPr>
          <w:rFonts w:ascii="Times New Roman" w:hAnsi="Times New Roman"/>
          <w:noProof/>
          <w:sz w:val="24"/>
          <w:lang w:val="en-GB"/>
        </w:rPr>
        <w:t xml:space="preserve">replicate the session </w:t>
      </w:r>
      <w:r w:rsidR="00CC5936" w:rsidRPr="003165B4">
        <w:rPr>
          <w:rFonts w:ascii="Times New Roman" w:hAnsi="Times New Roman"/>
          <w:noProof/>
          <w:sz w:val="24"/>
          <w:lang w:val="en-GB"/>
        </w:rPr>
        <w:t>and</w:t>
      </w:r>
      <w:r w:rsidR="002F6873" w:rsidRPr="003165B4">
        <w:rPr>
          <w:rFonts w:ascii="Times New Roman" w:hAnsi="Times New Roman"/>
          <w:noProof/>
          <w:sz w:val="24"/>
          <w:lang w:val="en-GB"/>
        </w:rPr>
        <w:t xml:space="preserve"> disseminate the content to their national networks within 6 months</w:t>
      </w:r>
      <w:r w:rsidR="0069766C" w:rsidRPr="003165B4">
        <w:rPr>
          <w:noProof/>
          <w:lang w:val="en-GB"/>
        </w:rPr>
        <w:t>;</w:t>
      </w:r>
      <w:r w:rsidR="002F6873" w:rsidRPr="003165B4">
        <w:rPr>
          <w:noProof/>
          <w:lang w:val="en-GB"/>
        </w:rPr>
        <w:t xml:space="preserve"> </w:t>
      </w:r>
    </w:p>
    <w:p w14:paraId="43A009AC" w14:textId="77777777" w:rsidR="0069766C" w:rsidRPr="003165B4" w:rsidRDefault="0069766C" w:rsidP="0069766C">
      <w:pPr>
        <w:pStyle w:val="ListParagraph"/>
        <w:spacing w:after="0"/>
        <w:jc w:val="both"/>
        <w:rPr>
          <w:rFonts w:ascii="Times New Roman" w:hAnsi="Times New Roman"/>
          <w:noProof/>
          <w:sz w:val="24"/>
          <w:lang w:val="en-GB"/>
        </w:rPr>
      </w:pPr>
    </w:p>
    <w:p w14:paraId="0A35D35F" w14:textId="7CE032E4" w:rsidR="00E32CF2" w:rsidRPr="003165B4" w:rsidRDefault="00F25C3A" w:rsidP="003165B4">
      <w:pPr>
        <w:pStyle w:val="ListParagraph"/>
        <w:numPr>
          <w:ilvl w:val="0"/>
          <w:numId w:val="56"/>
        </w:numPr>
        <w:spacing w:after="0"/>
        <w:rPr>
          <w:rFonts w:ascii="Times New Roman" w:hAnsi="Times New Roman"/>
          <w:noProof/>
          <w:sz w:val="24"/>
          <w:lang w:val="en-GB"/>
        </w:rPr>
      </w:pPr>
      <w:r w:rsidRPr="00255DFC">
        <w:rPr>
          <w:rFonts w:ascii="Times New Roman" w:hAnsi="Times New Roman" w:cs="Times New Roman"/>
          <w:noProof/>
          <w:sz w:val="24"/>
          <w:szCs w:val="24"/>
          <w:lang w:val="en-GB"/>
        </w:rPr>
        <w:t>a</w:t>
      </w:r>
      <w:r w:rsidR="0069766C" w:rsidRPr="003165B4">
        <w:rPr>
          <w:rFonts w:ascii="Times New Roman" w:hAnsi="Times New Roman"/>
          <w:noProof/>
          <w:sz w:val="24"/>
          <w:lang w:val="en-GB"/>
        </w:rPr>
        <w:t xml:space="preserve"> b</w:t>
      </w:r>
      <w:r w:rsidR="00CC5936" w:rsidRPr="003165B4">
        <w:rPr>
          <w:rFonts w:ascii="Times New Roman" w:hAnsi="Times New Roman"/>
          <w:noProof/>
          <w:sz w:val="24"/>
          <w:lang w:val="en-GB"/>
        </w:rPr>
        <w:t>i-monthly</w:t>
      </w:r>
      <w:r w:rsidR="002F6873" w:rsidRPr="003165B4">
        <w:rPr>
          <w:rFonts w:ascii="Times New Roman" w:hAnsi="Times New Roman"/>
          <w:noProof/>
          <w:sz w:val="24"/>
          <w:lang w:val="en-GB"/>
        </w:rPr>
        <w:t xml:space="preserve"> </w:t>
      </w:r>
      <w:r w:rsidR="00190CC2" w:rsidRPr="003165B4">
        <w:rPr>
          <w:rFonts w:ascii="Times New Roman" w:hAnsi="Times New Roman"/>
          <w:i/>
          <w:noProof/>
          <w:sz w:val="24"/>
          <w:lang w:val="en-GB"/>
        </w:rPr>
        <w:t>trade agreement</w:t>
      </w:r>
      <w:r w:rsidR="002F6873" w:rsidRPr="003165B4">
        <w:rPr>
          <w:rFonts w:ascii="Times New Roman" w:hAnsi="Times New Roman"/>
          <w:i/>
          <w:noProof/>
          <w:sz w:val="24"/>
          <w:lang w:val="en-GB"/>
        </w:rPr>
        <w:t xml:space="preserve"> regul</w:t>
      </w:r>
      <w:r w:rsidR="00E24818" w:rsidRPr="003165B4">
        <w:rPr>
          <w:rFonts w:ascii="Times New Roman" w:hAnsi="Times New Roman"/>
          <w:i/>
          <w:noProof/>
          <w:sz w:val="24"/>
          <w:lang w:val="en-GB"/>
        </w:rPr>
        <w:t xml:space="preserve">ars’ </w:t>
      </w:r>
      <w:r w:rsidR="00E24818" w:rsidRPr="00255DFC">
        <w:rPr>
          <w:rFonts w:ascii="Times New Roman" w:hAnsi="Times New Roman" w:cs="Times New Roman"/>
          <w:i/>
          <w:noProof/>
          <w:sz w:val="24"/>
          <w:szCs w:val="24"/>
          <w:lang w:val="en-GB"/>
        </w:rPr>
        <w:t>table</w:t>
      </w:r>
      <w:r w:rsidR="00CC5936" w:rsidRPr="003165B4">
        <w:rPr>
          <w:rFonts w:ascii="Times New Roman" w:hAnsi="Times New Roman"/>
          <w:noProof/>
          <w:sz w:val="24"/>
          <w:lang w:val="en-GB"/>
        </w:rPr>
        <w:t xml:space="preserve"> kicked off </w:t>
      </w:r>
      <w:r w:rsidR="00C07E82" w:rsidRPr="003165B4">
        <w:rPr>
          <w:rFonts w:ascii="Times New Roman" w:hAnsi="Times New Roman"/>
          <w:noProof/>
          <w:sz w:val="24"/>
          <w:lang w:val="en-GB"/>
        </w:rPr>
        <w:t>in early 2023</w:t>
      </w:r>
      <w:r w:rsidRPr="00255DFC">
        <w:rPr>
          <w:rFonts w:ascii="Times New Roman" w:hAnsi="Times New Roman" w:cs="Times New Roman"/>
          <w:noProof/>
          <w:sz w:val="24"/>
          <w:szCs w:val="24"/>
          <w:lang w:val="en-GB"/>
        </w:rPr>
        <w:t>; here,</w:t>
      </w:r>
      <w:r w:rsidR="00C07E82" w:rsidRPr="003165B4">
        <w:rPr>
          <w:rFonts w:ascii="Times New Roman" w:hAnsi="Times New Roman"/>
          <w:noProof/>
          <w:sz w:val="24"/>
          <w:lang w:val="en-GB"/>
        </w:rPr>
        <w:t xml:space="preserve"> </w:t>
      </w:r>
      <w:r w:rsidR="00CC5936" w:rsidRPr="003165B4">
        <w:rPr>
          <w:rFonts w:ascii="Times New Roman" w:hAnsi="Times New Roman"/>
          <w:noProof/>
          <w:sz w:val="24"/>
          <w:lang w:val="en-GB"/>
        </w:rPr>
        <w:t xml:space="preserve">external trade experts advise </w:t>
      </w:r>
      <w:r w:rsidRPr="00255DFC">
        <w:rPr>
          <w:rFonts w:ascii="Times New Roman" w:hAnsi="Times New Roman" w:cs="Times New Roman"/>
          <w:noProof/>
          <w:sz w:val="24"/>
          <w:szCs w:val="24"/>
          <w:lang w:val="en-GB"/>
        </w:rPr>
        <w:t>n</w:t>
      </w:r>
      <w:r w:rsidR="00CC5936" w:rsidRPr="00255DFC">
        <w:rPr>
          <w:rFonts w:ascii="Times New Roman" w:hAnsi="Times New Roman" w:cs="Times New Roman"/>
          <w:noProof/>
          <w:sz w:val="24"/>
          <w:szCs w:val="24"/>
          <w:lang w:val="en-GB"/>
        </w:rPr>
        <w:t>etwork</w:t>
      </w:r>
      <w:r w:rsidR="00CC5936" w:rsidRPr="003165B4">
        <w:rPr>
          <w:rFonts w:ascii="Times New Roman" w:hAnsi="Times New Roman"/>
          <w:noProof/>
          <w:sz w:val="24"/>
          <w:lang w:val="en-GB"/>
        </w:rPr>
        <w:t xml:space="preserve"> advisers </w:t>
      </w:r>
      <w:r w:rsidR="00C07E82" w:rsidRPr="003165B4">
        <w:rPr>
          <w:rFonts w:ascii="Times New Roman" w:hAnsi="Times New Roman"/>
          <w:noProof/>
          <w:sz w:val="24"/>
          <w:lang w:val="en-GB"/>
        </w:rPr>
        <w:t xml:space="preserve">on </w:t>
      </w:r>
      <w:r w:rsidRPr="00255DFC">
        <w:rPr>
          <w:rFonts w:ascii="Times New Roman" w:hAnsi="Times New Roman" w:cs="Times New Roman"/>
          <w:noProof/>
          <w:sz w:val="24"/>
          <w:szCs w:val="24"/>
          <w:lang w:val="en-GB"/>
        </w:rPr>
        <w:t>how to solve</w:t>
      </w:r>
      <w:r w:rsidRPr="003165B4">
        <w:rPr>
          <w:rFonts w:ascii="Times New Roman" w:hAnsi="Times New Roman"/>
          <w:noProof/>
          <w:sz w:val="24"/>
          <w:lang w:val="en-GB"/>
        </w:rPr>
        <w:t xml:space="preserve"> </w:t>
      </w:r>
      <w:r w:rsidR="00CC5936" w:rsidRPr="003165B4">
        <w:rPr>
          <w:rFonts w:ascii="Times New Roman" w:hAnsi="Times New Roman"/>
          <w:noProof/>
          <w:sz w:val="24"/>
          <w:lang w:val="en-GB"/>
        </w:rPr>
        <w:t xml:space="preserve">concrete problems their clients </w:t>
      </w:r>
      <w:r w:rsidR="00C07E82" w:rsidRPr="00255DFC">
        <w:rPr>
          <w:rFonts w:ascii="Times New Roman" w:hAnsi="Times New Roman" w:cs="Times New Roman"/>
          <w:noProof/>
          <w:sz w:val="24"/>
          <w:szCs w:val="24"/>
          <w:lang w:val="en-GB"/>
        </w:rPr>
        <w:t>fac</w:t>
      </w:r>
      <w:r w:rsidR="00E152ED" w:rsidRPr="00255DFC">
        <w:rPr>
          <w:rFonts w:ascii="Times New Roman" w:hAnsi="Times New Roman" w:cs="Times New Roman"/>
          <w:noProof/>
          <w:sz w:val="24"/>
          <w:szCs w:val="24"/>
          <w:lang w:val="en-GB"/>
        </w:rPr>
        <w:t>e</w:t>
      </w:r>
      <w:r w:rsidR="00C07E82" w:rsidRPr="003165B4">
        <w:rPr>
          <w:rFonts w:ascii="Times New Roman" w:hAnsi="Times New Roman"/>
          <w:noProof/>
          <w:sz w:val="24"/>
          <w:lang w:val="en-GB"/>
        </w:rPr>
        <w:t xml:space="preserve"> when importing and/or exporting outside the EU.</w:t>
      </w:r>
    </w:p>
    <w:p w14:paraId="50FCB80E" w14:textId="77777777" w:rsidR="00E32CF2" w:rsidRPr="003165B4" w:rsidRDefault="00E32CF2" w:rsidP="002F6873">
      <w:pPr>
        <w:spacing w:after="0"/>
        <w:jc w:val="both"/>
        <w:rPr>
          <w:rFonts w:ascii="Times New Roman" w:hAnsi="Times New Roman"/>
          <w:noProof/>
          <w:color w:val="2F5496"/>
          <w:sz w:val="24"/>
          <w:lang w:val="en-GB"/>
        </w:rPr>
      </w:pPr>
    </w:p>
    <w:p w14:paraId="7B04817A" w14:textId="400D509C" w:rsidR="00B72317" w:rsidRPr="003165B4" w:rsidRDefault="00826496" w:rsidP="00B72317">
      <w:pPr>
        <w:numPr>
          <w:ilvl w:val="0"/>
          <w:numId w:val="3"/>
        </w:numPr>
        <w:spacing w:after="0"/>
        <w:jc w:val="both"/>
        <w:rPr>
          <w:rFonts w:ascii="Times New Roman" w:hAnsi="Times New Roman"/>
          <w:b/>
          <w:noProof/>
          <w:sz w:val="24"/>
          <w:lang w:val="en-GB"/>
        </w:rPr>
      </w:pPr>
      <w:r w:rsidRPr="003165B4">
        <w:rPr>
          <w:rFonts w:ascii="Times New Roman" w:hAnsi="Times New Roman"/>
          <w:b/>
          <w:noProof/>
          <w:sz w:val="24"/>
          <w:lang w:val="en-GB"/>
        </w:rPr>
        <w:t xml:space="preserve">Cooperation with </w:t>
      </w:r>
      <w:r w:rsidR="003F093D">
        <w:rPr>
          <w:rFonts w:ascii="Times New Roman" w:hAnsi="Times New Roman" w:cs="Times New Roman"/>
          <w:b/>
          <w:bCs/>
          <w:noProof/>
          <w:sz w:val="24"/>
          <w:szCs w:val="24"/>
          <w:lang w:val="en-GB"/>
        </w:rPr>
        <w:t>t</w:t>
      </w:r>
      <w:r w:rsidRPr="00533415">
        <w:rPr>
          <w:rFonts w:ascii="Times New Roman" w:hAnsi="Times New Roman" w:cs="Times New Roman"/>
          <w:b/>
          <w:bCs/>
          <w:noProof/>
          <w:sz w:val="24"/>
          <w:szCs w:val="24"/>
          <w:lang w:val="en-GB"/>
        </w:rPr>
        <w:t xml:space="preserve">rade </w:t>
      </w:r>
      <w:r w:rsidR="003F093D">
        <w:rPr>
          <w:rFonts w:ascii="Times New Roman" w:hAnsi="Times New Roman" w:cs="Times New Roman"/>
          <w:b/>
          <w:bCs/>
          <w:noProof/>
          <w:sz w:val="24"/>
          <w:szCs w:val="24"/>
          <w:lang w:val="en-GB"/>
        </w:rPr>
        <w:t>p</w:t>
      </w:r>
      <w:r w:rsidRPr="00533415">
        <w:rPr>
          <w:rFonts w:ascii="Times New Roman" w:hAnsi="Times New Roman" w:cs="Times New Roman"/>
          <w:b/>
          <w:bCs/>
          <w:noProof/>
          <w:sz w:val="24"/>
          <w:szCs w:val="24"/>
          <w:lang w:val="en-GB"/>
        </w:rPr>
        <w:t xml:space="preserve">romotion </w:t>
      </w:r>
      <w:r w:rsidR="003F093D">
        <w:rPr>
          <w:rFonts w:ascii="Times New Roman" w:hAnsi="Times New Roman" w:cs="Times New Roman"/>
          <w:b/>
          <w:bCs/>
          <w:noProof/>
          <w:sz w:val="24"/>
          <w:szCs w:val="24"/>
          <w:lang w:val="en-GB"/>
        </w:rPr>
        <w:t>o</w:t>
      </w:r>
      <w:r w:rsidRPr="00533415">
        <w:rPr>
          <w:rFonts w:ascii="Times New Roman" w:hAnsi="Times New Roman" w:cs="Times New Roman"/>
          <w:b/>
          <w:bCs/>
          <w:noProof/>
          <w:sz w:val="24"/>
          <w:szCs w:val="24"/>
          <w:lang w:val="en-GB"/>
        </w:rPr>
        <w:t>rganisations</w:t>
      </w:r>
      <w:r w:rsidRPr="003165B4">
        <w:rPr>
          <w:rFonts w:ascii="Times New Roman" w:hAnsi="Times New Roman"/>
          <w:b/>
          <w:noProof/>
          <w:sz w:val="24"/>
          <w:lang w:val="en-GB"/>
        </w:rPr>
        <w:t xml:space="preserve"> </w:t>
      </w:r>
    </w:p>
    <w:p w14:paraId="7B04817B" w14:textId="77777777" w:rsidR="00B72317" w:rsidRPr="003165B4" w:rsidRDefault="00B72317" w:rsidP="00B72317">
      <w:pPr>
        <w:spacing w:after="0"/>
        <w:jc w:val="both"/>
        <w:rPr>
          <w:rFonts w:ascii="Times New Roman" w:hAnsi="Times New Roman"/>
          <w:b/>
          <w:noProof/>
          <w:sz w:val="24"/>
          <w:lang w:val="en-GB"/>
        </w:rPr>
      </w:pPr>
    </w:p>
    <w:p w14:paraId="4EA2A363" w14:textId="5CE3F0AB" w:rsidR="00E97B54" w:rsidRPr="003165B4" w:rsidRDefault="0069766C" w:rsidP="004A637A">
      <w:pPr>
        <w:jc w:val="both"/>
        <w:rPr>
          <w:rFonts w:ascii="Times New Roman" w:hAnsi="Times New Roman"/>
          <w:noProof/>
          <w:sz w:val="24"/>
          <w:lang w:val="en-GB"/>
        </w:rPr>
      </w:pPr>
      <w:r w:rsidRPr="003165B4">
        <w:rPr>
          <w:rFonts w:ascii="Times New Roman" w:hAnsi="Times New Roman"/>
          <w:noProof/>
          <w:sz w:val="24"/>
          <w:lang w:val="en-GB"/>
        </w:rPr>
        <w:t>The Commission</w:t>
      </w:r>
      <w:r w:rsidR="00F3762B" w:rsidRPr="003165B4">
        <w:rPr>
          <w:rFonts w:ascii="Times New Roman" w:hAnsi="Times New Roman"/>
          <w:noProof/>
          <w:sz w:val="24"/>
          <w:lang w:val="en-GB"/>
        </w:rPr>
        <w:t xml:space="preserve"> </w:t>
      </w:r>
      <w:r w:rsidRPr="003165B4">
        <w:rPr>
          <w:rFonts w:ascii="Times New Roman" w:hAnsi="Times New Roman"/>
          <w:noProof/>
          <w:sz w:val="24"/>
          <w:lang w:val="en-GB"/>
        </w:rPr>
        <w:t>continues to engage with Member States’ TPOs to update them on EU trade agreements and</w:t>
      </w:r>
      <w:r w:rsidR="00F3762B" w:rsidRPr="003165B4">
        <w:rPr>
          <w:rFonts w:ascii="Times New Roman" w:hAnsi="Times New Roman"/>
          <w:noProof/>
          <w:sz w:val="24"/>
          <w:lang w:val="en-GB"/>
        </w:rPr>
        <w:t xml:space="preserve"> Access2</w:t>
      </w:r>
      <w:r w:rsidR="00D409E9" w:rsidRPr="003165B4">
        <w:rPr>
          <w:rFonts w:ascii="Times New Roman" w:hAnsi="Times New Roman"/>
          <w:noProof/>
          <w:sz w:val="24"/>
          <w:lang w:val="en-GB"/>
        </w:rPr>
        <w:t xml:space="preserve">Markets. </w:t>
      </w:r>
      <w:r w:rsidR="00F3762B" w:rsidRPr="003165B4">
        <w:rPr>
          <w:rFonts w:ascii="Times New Roman" w:hAnsi="Times New Roman"/>
          <w:noProof/>
          <w:sz w:val="24"/>
          <w:lang w:val="en-GB"/>
        </w:rPr>
        <w:t xml:space="preserve">In 2022, </w:t>
      </w:r>
      <w:r w:rsidR="004A637A" w:rsidRPr="003165B4">
        <w:rPr>
          <w:rFonts w:ascii="Times New Roman" w:hAnsi="Times New Roman"/>
          <w:noProof/>
          <w:sz w:val="24"/>
          <w:lang w:val="en-GB"/>
        </w:rPr>
        <w:t>t</w:t>
      </w:r>
      <w:r w:rsidR="00826496" w:rsidRPr="003165B4">
        <w:rPr>
          <w:rFonts w:ascii="Times New Roman" w:hAnsi="Times New Roman"/>
          <w:noProof/>
          <w:sz w:val="24"/>
          <w:lang w:val="en-GB"/>
        </w:rPr>
        <w:t xml:space="preserve">he Commission </w:t>
      </w:r>
      <w:r w:rsidR="00F3762B" w:rsidRPr="003165B4">
        <w:rPr>
          <w:rFonts w:ascii="Times New Roman" w:hAnsi="Times New Roman"/>
          <w:noProof/>
          <w:sz w:val="24"/>
          <w:lang w:val="en-GB"/>
        </w:rPr>
        <w:t xml:space="preserve">also </w:t>
      </w:r>
      <w:r w:rsidR="00826496" w:rsidRPr="003165B4">
        <w:rPr>
          <w:rFonts w:ascii="Times New Roman" w:hAnsi="Times New Roman"/>
          <w:noProof/>
          <w:sz w:val="24"/>
          <w:lang w:val="en-GB"/>
        </w:rPr>
        <w:t xml:space="preserve">continued </w:t>
      </w:r>
      <w:r w:rsidR="00F3762B" w:rsidRPr="003165B4">
        <w:rPr>
          <w:rFonts w:ascii="Times New Roman" w:hAnsi="Times New Roman"/>
          <w:noProof/>
          <w:sz w:val="24"/>
          <w:lang w:val="en-GB"/>
        </w:rPr>
        <w:t>its exchange</w:t>
      </w:r>
      <w:r w:rsidR="00826496" w:rsidRPr="003165B4">
        <w:rPr>
          <w:rFonts w:ascii="Times New Roman" w:hAnsi="Times New Roman"/>
          <w:noProof/>
          <w:sz w:val="24"/>
          <w:lang w:val="en-GB"/>
        </w:rPr>
        <w:t xml:space="preserve"> with Trade Promotion Europe</w:t>
      </w:r>
      <w:r w:rsidR="00EA6043" w:rsidRPr="003165B4">
        <w:rPr>
          <w:rFonts w:ascii="Times New Roman" w:hAnsi="Times New Roman"/>
          <w:noProof/>
          <w:sz w:val="24"/>
          <w:lang w:val="en-GB"/>
        </w:rPr>
        <w:t xml:space="preserve"> (‘TPE’)</w:t>
      </w:r>
      <w:r w:rsidR="00EA6043" w:rsidRPr="003165B4">
        <w:rPr>
          <w:rStyle w:val="FootnoteReference"/>
          <w:rFonts w:ascii="Times New Roman" w:hAnsi="Times New Roman"/>
          <w:noProof/>
          <w:sz w:val="24"/>
          <w:lang w:val="en-GB"/>
        </w:rPr>
        <w:footnoteReference w:id="62"/>
      </w:r>
      <w:r w:rsidR="004A637A" w:rsidRPr="003165B4">
        <w:rPr>
          <w:rFonts w:ascii="Times New Roman" w:hAnsi="Times New Roman"/>
          <w:noProof/>
          <w:sz w:val="24"/>
          <w:lang w:val="en-GB"/>
        </w:rPr>
        <w:t xml:space="preserve">, </w:t>
      </w:r>
      <w:r w:rsidR="00F3762B" w:rsidRPr="003165B4">
        <w:rPr>
          <w:rFonts w:ascii="Times New Roman" w:hAnsi="Times New Roman"/>
          <w:noProof/>
          <w:sz w:val="24"/>
          <w:lang w:val="en-GB"/>
        </w:rPr>
        <w:t>which brings together 27 TPOs from 17 Member States</w:t>
      </w:r>
      <w:r w:rsidR="003F093D">
        <w:rPr>
          <w:rFonts w:ascii="Times New Roman" w:hAnsi="Times New Roman" w:cs="Times New Roman"/>
          <w:noProof/>
          <w:sz w:val="24"/>
          <w:szCs w:val="24"/>
          <w:lang w:val="en-GB"/>
        </w:rPr>
        <w:t xml:space="preserve">. </w:t>
      </w:r>
      <w:r w:rsidR="00F3762B" w:rsidRPr="00533415">
        <w:rPr>
          <w:rFonts w:ascii="Times New Roman" w:hAnsi="Times New Roman" w:cs="Times New Roman"/>
          <w:noProof/>
          <w:sz w:val="24"/>
          <w:szCs w:val="24"/>
          <w:lang w:val="en-GB"/>
        </w:rPr>
        <w:t xml:space="preserve"> </w:t>
      </w:r>
      <w:r w:rsidR="009002AE">
        <w:rPr>
          <w:rFonts w:ascii="Times New Roman" w:hAnsi="Times New Roman" w:cs="Times New Roman"/>
          <w:noProof/>
          <w:sz w:val="24"/>
          <w:szCs w:val="24"/>
          <w:lang w:val="en-GB"/>
        </w:rPr>
        <w:t>W</w:t>
      </w:r>
      <w:r w:rsidR="00826496" w:rsidRPr="00533415">
        <w:rPr>
          <w:rFonts w:ascii="Times New Roman" w:hAnsi="Times New Roman" w:cs="Times New Roman"/>
          <w:noProof/>
          <w:sz w:val="24"/>
          <w:szCs w:val="24"/>
          <w:lang w:val="en-GB"/>
        </w:rPr>
        <w:t>ith</w:t>
      </w:r>
      <w:r w:rsidR="00826496" w:rsidRPr="003165B4">
        <w:rPr>
          <w:rFonts w:ascii="Times New Roman" w:hAnsi="Times New Roman"/>
          <w:noProof/>
          <w:sz w:val="24"/>
          <w:lang w:val="en-GB"/>
        </w:rPr>
        <w:t xml:space="preserve"> its br</w:t>
      </w:r>
      <w:r w:rsidR="00EA6043" w:rsidRPr="003165B4">
        <w:rPr>
          <w:rFonts w:ascii="Times New Roman" w:hAnsi="Times New Roman"/>
          <w:noProof/>
          <w:sz w:val="24"/>
          <w:lang w:val="en-GB"/>
        </w:rPr>
        <w:t>o</w:t>
      </w:r>
      <w:r w:rsidR="00826496" w:rsidRPr="003165B4">
        <w:rPr>
          <w:rFonts w:ascii="Times New Roman" w:hAnsi="Times New Roman"/>
          <w:noProof/>
          <w:sz w:val="24"/>
          <w:lang w:val="en-GB"/>
        </w:rPr>
        <w:t>ad network of over 170 offices in the</w:t>
      </w:r>
      <w:r w:rsidR="00CE7C6D" w:rsidRPr="003165B4">
        <w:rPr>
          <w:rFonts w:ascii="Times New Roman" w:hAnsi="Times New Roman"/>
          <w:noProof/>
          <w:sz w:val="24"/>
          <w:lang w:val="en-GB"/>
        </w:rPr>
        <w:t xml:space="preserve"> EU and over 400 outside the EU</w:t>
      </w:r>
      <w:r w:rsidR="009002AE">
        <w:rPr>
          <w:rFonts w:ascii="Times New Roman" w:hAnsi="Times New Roman" w:cs="Times New Roman"/>
          <w:noProof/>
          <w:sz w:val="24"/>
          <w:szCs w:val="24"/>
          <w:lang w:val="en-GB"/>
        </w:rPr>
        <w:t>,</w:t>
      </w:r>
      <w:r w:rsidR="009002AE" w:rsidRPr="009002AE">
        <w:rPr>
          <w:rFonts w:ascii="Times New Roman" w:hAnsi="Times New Roman" w:cs="Times New Roman"/>
          <w:noProof/>
          <w:sz w:val="24"/>
          <w:szCs w:val="24"/>
          <w:lang w:val="en-GB"/>
        </w:rPr>
        <w:t xml:space="preserve"> </w:t>
      </w:r>
      <w:r w:rsidR="009002AE">
        <w:rPr>
          <w:rFonts w:ascii="Times New Roman" w:hAnsi="Times New Roman" w:cs="Times New Roman"/>
          <w:noProof/>
          <w:sz w:val="24"/>
          <w:szCs w:val="24"/>
          <w:lang w:val="en-GB"/>
        </w:rPr>
        <w:t>TPE</w:t>
      </w:r>
      <w:r w:rsidR="009002AE" w:rsidRPr="00533415">
        <w:rPr>
          <w:rFonts w:ascii="Times New Roman" w:hAnsi="Times New Roman" w:cs="Times New Roman"/>
          <w:noProof/>
          <w:sz w:val="24"/>
          <w:szCs w:val="24"/>
          <w:lang w:val="en-GB"/>
        </w:rPr>
        <w:t xml:space="preserve"> has an important multiplier role</w:t>
      </w:r>
      <w:r w:rsidR="00CE7C6D" w:rsidRPr="00533415">
        <w:rPr>
          <w:rFonts w:ascii="Times New Roman" w:hAnsi="Times New Roman" w:cs="Times New Roman"/>
          <w:noProof/>
          <w:sz w:val="24"/>
          <w:szCs w:val="24"/>
          <w:lang w:val="en-GB"/>
        </w:rPr>
        <w:t>.</w:t>
      </w:r>
      <w:r w:rsidR="00091E9C" w:rsidRPr="00533415">
        <w:rPr>
          <w:rFonts w:ascii="Times New Roman" w:hAnsi="Times New Roman" w:cs="Times New Roman"/>
          <w:noProof/>
          <w:sz w:val="24"/>
          <w:szCs w:val="24"/>
          <w:lang w:val="en-GB"/>
        </w:rPr>
        <w:t xml:space="preserve"> </w:t>
      </w:r>
      <w:r w:rsidR="003F093D">
        <w:rPr>
          <w:rFonts w:ascii="Times New Roman" w:hAnsi="Times New Roman" w:cs="Times New Roman"/>
          <w:noProof/>
          <w:sz w:val="24"/>
          <w:szCs w:val="24"/>
          <w:lang w:val="en-GB"/>
        </w:rPr>
        <w:t>T</w:t>
      </w:r>
      <w:r w:rsidR="00F3762B" w:rsidRPr="00533415">
        <w:rPr>
          <w:rFonts w:ascii="Times New Roman" w:hAnsi="Times New Roman" w:cs="Times New Roman"/>
          <w:noProof/>
          <w:sz w:val="24"/>
          <w:szCs w:val="24"/>
          <w:lang w:val="en-GB"/>
        </w:rPr>
        <w:t>he</w:t>
      </w:r>
      <w:r w:rsidR="00F3762B" w:rsidRPr="003165B4">
        <w:rPr>
          <w:rFonts w:ascii="Times New Roman" w:hAnsi="Times New Roman"/>
          <w:noProof/>
          <w:sz w:val="24"/>
          <w:lang w:val="en-GB"/>
        </w:rPr>
        <w:t xml:space="preserve"> Commission has been supporting TPE’s efforts to raise </w:t>
      </w:r>
      <w:r w:rsidR="003F093D" w:rsidRPr="00533415">
        <w:rPr>
          <w:rFonts w:ascii="Times New Roman" w:hAnsi="Times New Roman" w:cs="Times New Roman"/>
          <w:noProof/>
          <w:sz w:val="24"/>
          <w:szCs w:val="24"/>
          <w:lang w:val="en-GB"/>
        </w:rPr>
        <w:t>its members</w:t>
      </w:r>
      <w:r w:rsidR="003F093D">
        <w:rPr>
          <w:rFonts w:ascii="Times New Roman" w:hAnsi="Times New Roman" w:cs="Times New Roman"/>
          <w:noProof/>
          <w:sz w:val="24"/>
          <w:szCs w:val="24"/>
          <w:lang w:val="en-GB"/>
        </w:rPr>
        <w:t>’</w:t>
      </w:r>
      <w:r w:rsidR="003F093D" w:rsidRPr="00533415">
        <w:rPr>
          <w:rFonts w:ascii="Times New Roman" w:hAnsi="Times New Roman" w:cs="Times New Roman"/>
          <w:noProof/>
          <w:sz w:val="24"/>
          <w:szCs w:val="24"/>
          <w:lang w:val="en-GB"/>
        </w:rPr>
        <w:t xml:space="preserve"> </w:t>
      </w:r>
      <w:r w:rsidR="00F3762B" w:rsidRPr="003165B4">
        <w:rPr>
          <w:rFonts w:ascii="Times New Roman" w:hAnsi="Times New Roman"/>
          <w:noProof/>
          <w:sz w:val="24"/>
          <w:lang w:val="en-GB"/>
        </w:rPr>
        <w:t xml:space="preserve">awareness of </w:t>
      </w:r>
      <w:r w:rsidRPr="003165B4">
        <w:rPr>
          <w:rFonts w:ascii="Times New Roman" w:hAnsi="Times New Roman"/>
          <w:noProof/>
          <w:sz w:val="24"/>
          <w:lang w:val="en-GB"/>
        </w:rPr>
        <w:t>EU preferential trade agreements</w:t>
      </w:r>
      <w:r w:rsidR="00F3762B" w:rsidRPr="003165B4">
        <w:rPr>
          <w:rFonts w:ascii="Times New Roman" w:hAnsi="Times New Roman"/>
          <w:noProof/>
          <w:sz w:val="24"/>
          <w:lang w:val="en-GB"/>
        </w:rPr>
        <w:t xml:space="preserve"> and their advantages</w:t>
      </w:r>
      <w:r w:rsidR="003F093D">
        <w:rPr>
          <w:rFonts w:ascii="Times New Roman" w:hAnsi="Times New Roman" w:cs="Times New Roman"/>
          <w:noProof/>
          <w:sz w:val="24"/>
          <w:szCs w:val="24"/>
          <w:lang w:val="en-GB"/>
        </w:rPr>
        <w:t>. This support included</w:t>
      </w:r>
      <w:r w:rsidR="00F3762B" w:rsidRPr="003165B4">
        <w:rPr>
          <w:rFonts w:ascii="Times New Roman" w:hAnsi="Times New Roman"/>
          <w:noProof/>
          <w:sz w:val="24"/>
          <w:lang w:val="en-GB"/>
        </w:rPr>
        <w:t xml:space="preserve"> organising a series of </w:t>
      </w:r>
      <w:r w:rsidR="0091675B" w:rsidRPr="00533415">
        <w:rPr>
          <w:rFonts w:ascii="Times New Roman" w:hAnsi="Times New Roman" w:cs="Times New Roman"/>
          <w:noProof/>
          <w:sz w:val="24"/>
          <w:szCs w:val="24"/>
          <w:lang w:val="en-GB"/>
        </w:rPr>
        <w:t>speciali</w:t>
      </w:r>
      <w:r w:rsidR="003F093D">
        <w:rPr>
          <w:rFonts w:ascii="Times New Roman" w:hAnsi="Times New Roman" w:cs="Times New Roman"/>
          <w:noProof/>
          <w:sz w:val="24"/>
          <w:szCs w:val="24"/>
          <w:lang w:val="en-GB"/>
        </w:rPr>
        <w:t>s</w:t>
      </w:r>
      <w:r w:rsidR="0091675B" w:rsidRPr="00533415">
        <w:rPr>
          <w:rFonts w:ascii="Times New Roman" w:hAnsi="Times New Roman" w:cs="Times New Roman"/>
          <w:noProof/>
          <w:sz w:val="24"/>
          <w:szCs w:val="24"/>
          <w:lang w:val="en-GB"/>
        </w:rPr>
        <w:t>ed</w:t>
      </w:r>
      <w:r w:rsidR="00F3762B" w:rsidRPr="00533415">
        <w:rPr>
          <w:rFonts w:ascii="Times New Roman" w:hAnsi="Times New Roman" w:cs="Times New Roman"/>
          <w:noProof/>
          <w:sz w:val="24"/>
          <w:szCs w:val="24"/>
          <w:lang w:val="en-GB"/>
        </w:rPr>
        <w:t xml:space="preserve"> training</w:t>
      </w:r>
      <w:r w:rsidR="003F093D">
        <w:rPr>
          <w:rFonts w:ascii="Times New Roman" w:hAnsi="Times New Roman" w:cs="Times New Roman"/>
          <w:noProof/>
          <w:sz w:val="24"/>
          <w:szCs w:val="24"/>
          <w:lang w:val="en-GB"/>
        </w:rPr>
        <w:t xml:space="preserve"> </w:t>
      </w:r>
      <w:r w:rsidR="00F3762B" w:rsidRPr="00533415">
        <w:rPr>
          <w:rFonts w:ascii="Times New Roman" w:hAnsi="Times New Roman" w:cs="Times New Roman"/>
          <w:noProof/>
          <w:sz w:val="24"/>
          <w:szCs w:val="24"/>
          <w:lang w:val="en-GB"/>
        </w:rPr>
        <w:t>s</w:t>
      </w:r>
      <w:r w:rsidR="003F093D">
        <w:rPr>
          <w:rFonts w:ascii="Times New Roman" w:hAnsi="Times New Roman" w:cs="Times New Roman"/>
          <w:noProof/>
          <w:sz w:val="24"/>
          <w:szCs w:val="24"/>
          <w:lang w:val="en-GB"/>
        </w:rPr>
        <w:t>essions</w:t>
      </w:r>
      <w:r w:rsidR="00BD4076" w:rsidRPr="003165B4">
        <w:rPr>
          <w:rFonts w:ascii="Times New Roman" w:hAnsi="Times New Roman"/>
          <w:noProof/>
          <w:sz w:val="24"/>
          <w:lang w:val="en-GB"/>
        </w:rPr>
        <w:t xml:space="preserve"> such as the export management masterclass </w:t>
      </w:r>
      <w:r w:rsidR="00BD4076" w:rsidRPr="00533415">
        <w:rPr>
          <w:rFonts w:ascii="Times New Roman" w:hAnsi="Times New Roman" w:cs="Times New Roman"/>
          <w:noProof/>
          <w:sz w:val="24"/>
          <w:szCs w:val="24"/>
          <w:lang w:val="en-GB"/>
        </w:rPr>
        <w:t>program</w:t>
      </w:r>
      <w:r w:rsidR="003F093D">
        <w:rPr>
          <w:rFonts w:ascii="Times New Roman" w:hAnsi="Times New Roman" w:cs="Times New Roman"/>
          <w:noProof/>
          <w:sz w:val="24"/>
          <w:szCs w:val="24"/>
          <w:lang w:val="en-GB"/>
        </w:rPr>
        <w:t>me</w:t>
      </w:r>
      <w:r w:rsidR="00BD4076" w:rsidRPr="003165B4">
        <w:rPr>
          <w:rFonts w:ascii="Times New Roman" w:hAnsi="Times New Roman"/>
          <w:noProof/>
          <w:sz w:val="24"/>
          <w:lang w:val="en-GB"/>
        </w:rPr>
        <w:t xml:space="preserve"> launched in March 2023</w:t>
      </w:r>
      <w:r w:rsidR="00BD4076" w:rsidRPr="003165B4">
        <w:rPr>
          <w:rStyle w:val="FootnoteReference"/>
          <w:rFonts w:ascii="Times New Roman" w:hAnsi="Times New Roman"/>
          <w:noProof/>
          <w:sz w:val="24"/>
          <w:lang w:val="en-GB"/>
        </w:rPr>
        <w:footnoteReference w:id="63"/>
      </w:r>
      <w:r w:rsidR="00091E9C" w:rsidRPr="003165B4">
        <w:rPr>
          <w:rFonts w:ascii="Times New Roman" w:hAnsi="Times New Roman"/>
          <w:noProof/>
          <w:sz w:val="24"/>
          <w:lang w:val="en-GB"/>
        </w:rPr>
        <w:t>.</w:t>
      </w:r>
    </w:p>
    <w:p w14:paraId="7B04817D" w14:textId="77777777" w:rsidR="002F6873" w:rsidRPr="003165B4" w:rsidRDefault="002F6873" w:rsidP="002F6873">
      <w:pPr>
        <w:spacing w:after="0"/>
        <w:jc w:val="both"/>
        <w:rPr>
          <w:rFonts w:ascii="Times New Roman" w:hAnsi="Times New Roman"/>
          <w:b/>
          <w:noProof/>
          <w:sz w:val="24"/>
          <w:lang w:val="en-GB"/>
        </w:rPr>
      </w:pPr>
    </w:p>
    <w:p w14:paraId="7B04817E" w14:textId="77777777" w:rsidR="002F6873" w:rsidRPr="003165B4" w:rsidRDefault="002F6873" w:rsidP="002F6873">
      <w:pPr>
        <w:numPr>
          <w:ilvl w:val="0"/>
          <w:numId w:val="3"/>
        </w:numPr>
        <w:spacing w:after="0"/>
        <w:jc w:val="both"/>
        <w:rPr>
          <w:rFonts w:ascii="Times New Roman" w:hAnsi="Times New Roman"/>
          <w:b/>
          <w:noProof/>
          <w:sz w:val="24"/>
          <w:lang w:val="en-GB"/>
        </w:rPr>
      </w:pPr>
      <w:r w:rsidRPr="003165B4">
        <w:rPr>
          <w:rFonts w:ascii="Times New Roman" w:hAnsi="Times New Roman"/>
          <w:b/>
          <w:noProof/>
          <w:sz w:val="24"/>
          <w:lang w:val="en-GB"/>
        </w:rPr>
        <w:t>Activities to support SMEs at multilateral level (WTO)</w:t>
      </w:r>
    </w:p>
    <w:p w14:paraId="7B04817F" w14:textId="77777777" w:rsidR="002F6873" w:rsidRPr="003165B4" w:rsidRDefault="002F6873" w:rsidP="002F6873">
      <w:pPr>
        <w:spacing w:after="0"/>
        <w:jc w:val="both"/>
        <w:rPr>
          <w:rFonts w:ascii="Times New Roman" w:hAnsi="Times New Roman"/>
          <w:b/>
          <w:i/>
          <w:noProof/>
          <w:lang w:val="en-GB"/>
        </w:rPr>
      </w:pPr>
    </w:p>
    <w:p w14:paraId="7B048181" w14:textId="7528D81B" w:rsidR="002F6873" w:rsidRPr="003165B4" w:rsidRDefault="00091E9C" w:rsidP="00E710DC">
      <w:pPr>
        <w:spacing w:after="0"/>
        <w:jc w:val="both"/>
        <w:rPr>
          <w:rFonts w:ascii="Times New Roman" w:hAnsi="Times New Roman"/>
          <w:noProof/>
          <w:sz w:val="24"/>
          <w:lang w:val="en-GB"/>
        </w:rPr>
      </w:pPr>
      <w:r w:rsidRPr="003165B4">
        <w:rPr>
          <w:rFonts w:ascii="Times New Roman" w:hAnsi="Times New Roman"/>
          <w:noProof/>
          <w:sz w:val="24"/>
          <w:lang w:val="en-GB"/>
        </w:rPr>
        <w:t>T</w:t>
      </w:r>
      <w:r w:rsidR="002F6873" w:rsidRPr="003165B4">
        <w:rPr>
          <w:rFonts w:ascii="Times New Roman" w:hAnsi="Times New Roman"/>
          <w:noProof/>
          <w:sz w:val="24"/>
          <w:lang w:val="en-GB"/>
        </w:rPr>
        <w:t xml:space="preserve">he EU in 2022 continued its support for the implementation of the </w:t>
      </w:r>
      <w:r w:rsidRPr="003165B4">
        <w:rPr>
          <w:rFonts w:ascii="Times New Roman" w:hAnsi="Times New Roman"/>
          <w:noProof/>
          <w:sz w:val="24"/>
          <w:lang w:val="en-GB"/>
        </w:rPr>
        <w:t xml:space="preserve">2020 </w:t>
      </w:r>
      <w:r w:rsidR="002F6873" w:rsidRPr="003165B4">
        <w:rPr>
          <w:rFonts w:ascii="Times New Roman" w:hAnsi="Times New Roman"/>
          <w:b/>
          <w:noProof/>
          <w:sz w:val="24"/>
          <w:lang w:val="en-GB"/>
        </w:rPr>
        <w:t>MSME Package</w:t>
      </w:r>
      <w:r w:rsidRPr="003165B4">
        <w:rPr>
          <w:rStyle w:val="FootnoteReference"/>
          <w:rFonts w:ascii="Times New Roman" w:hAnsi="Times New Roman"/>
          <w:noProof/>
          <w:sz w:val="24"/>
          <w:lang w:val="en-GB"/>
        </w:rPr>
        <w:footnoteReference w:id="64"/>
      </w:r>
      <w:r w:rsidRPr="003165B4">
        <w:rPr>
          <w:rFonts w:ascii="Times New Roman" w:hAnsi="Times New Roman"/>
          <w:noProof/>
          <w:sz w:val="24"/>
          <w:lang w:val="en-GB"/>
        </w:rPr>
        <w:t>, reporting</w:t>
      </w:r>
      <w:r w:rsidR="002F6873" w:rsidRPr="003165B4">
        <w:rPr>
          <w:rFonts w:ascii="Times New Roman" w:hAnsi="Times New Roman"/>
          <w:noProof/>
          <w:sz w:val="24"/>
          <w:lang w:val="en-GB"/>
        </w:rPr>
        <w:t xml:space="preserve"> to the WTO Secretariat on the status of </w:t>
      </w:r>
      <w:r w:rsidR="003F093D">
        <w:rPr>
          <w:rFonts w:ascii="Times New Roman" w:hAnsi="Times New Roman"/>
          <w:noProof/>
          <w:sz w:val="24"/>
          <w:szCs w:val="24"/>
          <w:lang w:val="en-GB"/>
        </w:rPr>
        <w:t xml:space="preserve">the EU’s </w:t>
      </w:r>
      <w:r w:rsidR="002F6873" w:rsidRPr="003165B4">
        <w:rPr>
          <w:rFonts w:ascii="Times New Roman" w:hAnsi="Times New Roman"/>
          <w:noProof/>
          <w:sz w:val="24"/>
          <w:lang w:val="en-GB"/>
        </w:rPr>
        <w:t xml:space="preserve">implementation of the </w:t>
      </w:r>
      <w:r w:rsidR="003F093D">
        <w:rPr>
          <w:rFonts w:ascii="Times New Roman" w:hAnsi="Times New Roman"/>
          <w:bCs/>
          <w:noProof/>
          <w:sz w:val="24"/>
          <w:szCs w:val="24"/>
          <w:lang w:val="en-GB"/>
        </w:rPr>
        <w:t>p</w:t>
      </w:r>
      <w:r w:rsidR="002F6873" w:rsidRPr="00533415">
        <w:rPr>
          <w:rFonts w:ascii="Times New Roman" w:hAnsi="Times New Roman"/>
          <w:bCs/>
          <w:noProof/>
          <w:sz w:val="24"/>
          <w:szCs w:val="24"/>
          <w:lang w:val="en-GB"/>
        </w:rPr>
        <w:t>ackage</w:t>
      </w:r>
      <w:r w:rsidR="002F6873" w:rsidRPr="003165B4">
        <w:rPr>
          <w:rFonts w:ascii="Times New Roman" w:hAnsi="Times New Roman"/>
          <w:noProof/>
          <w:sz w:val="24"/>
          <w:lang w:val="en-GB"/>
        </w:rPr>
        <w:t xml:space="preserve">. </w:t>
      </w:r>
      <w:r w:rsidRPr="003165B4">
        <w:rPr>
          <w:rFonts w:ascii="Times New Roman" w:hAnsi="Times New Roman"/>
          <w:noProof/>
          <w:sz w:val="24"/>
          <w:lang w:val="en-GB"/>
        </w:rPr>
        <w:t>In this context</w:t>
      </w:r>
      <w:r w:rsidR="00E24818" w:rsidRPr="003165B4">
        <w:rPr>
          <w:rFonts w:ascii="Times New Roman" w:hAnsi="Times New Roman"/>
          <w:noProof/>
          <w:sz w:val="24"/>
          <w:lang w:val="en-GB"/>
        </w:rPr>
        <w:t>, t</w:t>
      </w:r>
      <w:r w:rsidR="002F6873" w:rsidRPr="003165B4">
        <w:rPr>
          <w:rFonts w:ascii="Times New Roman" w:hAnsi="Times New Roman"/>
          <w:noProof/>
          <w:sz w:val="24"/>
          <w:lang w:val="en-GB"/>
        </w:rPr>
        <w:t xml:space="preserve">he EU regularly sends tariff and </w:t>
      </w:r>
      <w:r w:rsidR="0091675B" w:rsidRPr="003165B4">
        <w:rPr>
          <w:rFonts w:ascii="Times New Roman" w:hAnsi="Times New Roman"/>
          <w:noProof/>
          <w:sz w:val="24"/>
          <w:lang w:val="en-GB"/>
        </w:rPr>
        <w:t>non-tariff</w:t>
      </w:r>
      <w:r w:rsidR="002F6873" w:rsidRPr="003165B4">
        <w:rPr>
          <w:rFonts w:ascii="Times New Roman" w:hAnsi="Times New Roman"/>
          <w:noProof/>
          <w:sz w:val="24"/>
          <w:lang w:val="en-GB"/>
        </w:rPr>
        <w:t xml:space="preserve"> data feeding into the two information platforms under the </w:t>
      </w:r>
      <w:r w:rsidR="003F093D">
        <w:rPr>
          <w:rFonts w:ascii="Times New Roman" w:hAnsi="Times New Roman"/>
          <w:noProof/>
          <w:sz w:val="24"/>
          <w:szCs w:val="24"/>
          <w:lang w:val="en-GB"/>
        </w:rPr>
        <w:t>p</w:t>
      </w:r>
      <w:r w:rsidR="002F6873" w:rsidRPr="00533415">
        <w:rPr>
          <w:rFonts w:ascii="Times New Roman" w:hAnsi="Times New Roman"/>
          <w:noProof/>
          <w:sz w:val="24"/>
          <w:szCs w:val="24"/>
          <w:lang w:val="en-GB"/>
        </w:rPr>
        <w:t>ackage (</w:t>
      </w:r>
      <w:r w:rsidR="009002AE">
        <w:rPr>
          <w:rFonts w:ascii="Times New Roman" w:hAnsi="Times New Roman"/>
          <w:noProof/>
          <w:sz w:val="24"/>
          <w:szCs w:val="24"/>
          <w:lang w:val="en-GB"/>
        </w:rPr>
        <w:t xml:space="preserve">the </w:t>
      </w:r>
      <w:r w:rsidR="002F6873" w:rsidRPr="003165B4">
        <w:rPr>
          <w:rFonts w:ascii="Times New Roman" w:hAnsi="Times New Roman"/>
          <w:noProof/>
          <w:sz w:val="24"/>
          <w:lang w:val="en-GB"/>
        </w:rPr>
        <w:t xml:space="preserve">Global Trade Helpdesk and WTO Integrated Database). The EU also provided feedback and support </w:t>
      </w:r>
      <w:r w:rsidR="003F093D" w:rsidRPr="00533415">
        <w:rPr>
          <w:rFonts w:ascii="Times New Roman" w:hAnsi="Times New Roman"/>
          <w:noProof/>
          <w:sz w:val="24"/>
          <w:szCs w:val="24"/>
          <w:lang w:val="en-GB"/>
        </w:rPr>
        <w:t xml:space="preserve">on several occasions </w:t>
      </w:r>
      <w:r w:rsidR="002F6873" w:rsidRPr="003165B4">
        <w:rPr>
          <w:rFonts w:ascii="Times New Roman" w:hAnsi="Times New Roman"/>
          <w:noProof/>
          <w:sz w:val="24"/>
          <w:lang w:val="en-GB"/>
        </w:rPr>
        <w:t>for information</w:t>
      </w:r>
      <w:r w:rsidR="003F093D">
        <w:rPr>
          <w:rFonts w:ascii="Times New Roman" w:hAnsi="Times New Roman"/>
          <w:noProof/>
          <w:sz w:val="24"/>
          <w:szCs w:val="24"/>
          <w:lang w:val="en-GB"/>
        </w:rPr>
        <w:t>-</w:t>
      </w:r>
      <w:r w:rsidR="002F6873" w:rsidRPr="003165B4">
        <w:rPr>
          <w:rFonts w:ascii="Times New Roman" w:hAnsi="Times New Roman"/>
          <w:noProof/>
          <w:sz w:val="24"/>
          <w:lang w:val="en-GB"/>
        </w:rPr>
        <w:t xml:space="preserve">sharing initiatives by the WTO Secretariat, </w:t>
      </w:r>
      <w:r w:rsidR="003F093D">
        <w:rPr>
          <w:rFonts w:ascii="Times New Roman" w:hAnsi="Times New Roman"/>
          <w:noProof/>
          <w:sz w:val="24"/>
          <w:szCs w:val="24"/>
          <w:lang w:val="en-GB"/>
        </w:rPr>
        <w:t>including on</w:t>
      </w:r>
      <w:r w:rsidR="002F6873" w:rsidRPr="00533415">
        <w:rPr>
          <w:rFonts w:ascii="Times New Roman" w:hAnsi="Times New Roman"/>
          <w:noProof/>
          <w:sz w:val="24"/>
          <w:szCs w:val="24"/>
          <w:lang w:val="en-GB"/>
        </w:rPr>
        <w:t xml:space="preserve"> </w:t>
      </w:r>
      <w:r w:rsidR="003F093D">
        <w:rPr>
          <w:rFonts w:ascii="Times New Roman" w:hAnsi="Times New Roman"/>
          <w:noProof/>
          <w:sz w:val="24"/>
          <w:szCs w:val="24"/>
          <w:lang w:val="en-GB"/>
        </w:rPr>
        <w:t>how to improve</w:t>
      </w:r>
      <w:r w:rsidR="002F6873" w:rsidRPr="00533415">
        <w:rPr>
          <w:rFonts w:ascii="Times New Roman" w:hAnsi="Times New Roman"/>
          <w:noProof/>
          <w:sz w:val="24"/>
          <w:szCs w:val="24"/>
          <w:lang w:val="en-GB"/>
        </w:rPr>
        <w:t xml:space="preserve"> MSME</w:t>
      </w:r>
      <w:r w:rsidR="002F6873" w:rsidRPr="003165B4">
        <w:rPr>
          <w:rFonts w:ascii="Times New Roman" w:hAnsi="Times New Roman"/>
          <w:noProof/>
          <w:sz w:val="24"/>
          <w:lang w:val="en-GB"/>
        </w:rPr>
        <w:t xml:space="preserve"> provisions in</w:t>
      </w:r>
      <w:r w:rsidR="002F6873" w:rsidRPr="00533415">
        <w:rPr>
          <w:rFonts w:ascii="Times New Roman" w:hAnsi="Times New Roman"/>
          <w:noProof/>
          <w:sz w:val="24"/>
          <w:szCs w:val="24"/>
          <w:lang w:val="en-GB"/>
        </w:rPr>
        <w:t xml:space="preserve"> </w:t>
      </w:r>
      <w:r w:rsidR="003F093D">
        <w:rPr>
          <w:rFonts w:ascii="Times New Roman" w:hAnsi="Times New Roman"/>
          <w:noProof/>
          <w:sz w:val="24"/>
          <w:szCs w:val="24"/>
          <w:lang w:val="en-GB"/>
        </w:rPr>
        <w:t>the</w:t>
      </w:r>
      <w:r w:rsidR="003F093D" w:rsidRPr="003165B4">
        <w:rPr>
          <w:rFonts w:ascii="Times New Roman" w:hAnsi="Times New Roman"/>
          <w:noProof/>
          <w:sz w:val="24"/>
          <w:lang w:val="en-GB"/>
        </w:rPr>
        <w:t xml:space="preserve"> </w:t>
      </w:r>
      <w:r w:rsidR="002F6873" w:rsidRPr="003165B4">
        <w:rPr>
          <w:rFonts w:ascii="Times New Roman" w:hAnsi="Times New Roman"/>
          <w:noProof/>
          <w:sz w:val="24"/>
          <w:lang w:val="en-GB"/>
        </w:rPr>
        <w:t>Regional Trade Agreements database</w:t>
      </w:r>
      <w:r w:rsidR="002F6873" w:rsidRPr="003165B4">
        <w:rPr>
          <w:rStyle w:val="FootnoteReference"/>
          <w:rFonts w:ascii="Times New Roman" w:hAnsi="Times New Roman"/>
          <w:noProof/>
          <w:sz w:val="24"/>
          <w:lang w:val="en-GB"/>
        </w:rPr>
        <w:footnoteReference w:id="65"/>
      </w:r>
      <w:r w:rsidR="002F6873" w:rsidRPr="003165B4">
        <w:rPr>
          <w:rFonts w:ascii="Times New Roman" w:hAnsi="Times New Roman"/>
          <w:noProof/>
          <w:sz w:val="24"/>
          <w:lang w:val="en-GB"/>
        </w:rPr>
        <w:t xml:space="preserve">. </w:t>
      </w:r>
    </w:p>
    <w:p w14:paraId="7B048183" w14:textId="57E92CDC" w:rsidR="00E24818" w:rsidRPr="003165B4" w:rsidRDefault="00E24818" w:rsidP="00FB740D">
      <w:pPr>
        <w:spacing w:after="0"/>
        <w:jc w:val="both"/>
        <w:rPr>
          <w:rFonts w:ascii="Times New Roman" w:hAnsi="Times New Roman"/>
          <w:noProof/>
          <w:sz w:val="24"/>
          <w:lang w:val="en-GB"/>
        </w:rPr>
      </w:pPr>
    </w:p>
    <w:p w14:paraId="7B048184" w14:textId="276ADEFF" w:rsidR="002F6873" w:rsidRPr="003165B4" w:rsidRDefault="002F6873" w:rsidP="00D22670">
      <w:pPr>
        <w:pStyle w:val="Heading1"/>
        <w:spacing w:before="0"/>
        <w:jc w:val="both"/>
        <w:rPr>
          <w:rFonts w:ascii="Times New Roman" w:hAnsi="Times New Roman"/>
          <w:b/>
          <w:noProof/>
          <w:color w:val="auto"/>
          <w:lang w:val="en-GB"/>
        </w:rPr>
      </w:pPr>
      <w:bookmarkStart w:id="18" w:name="_Toc139985019"/>
      <w:r w:rsidRPr="003165B4">
        <w:rPr>
          <w:rFonts w:ascii="Times New Roman" w:hAnsi="Times New Roman"/>
          <w:b/>
          <w:noProof/>
          <w:color w:val="auto"/>
          <w:lang w:val="en-GB"/>
        </w:rPr>
        <w:t>IV.</w:t>
      </w:r>
      <w:r w:rsidRPr="003165B4">
        <w:rPr>
          <w:rFonts w:ascii="Times New Roman" w:hAnsi="Times New Roman"/>
          <w:b/>
          <w:noProof/>
          <w:color w:val="auto"/>
          <w:lang w:val="en-GB"/>
        </w:rPr>
        <w:tab/>
      </w:r>
      <w:r w:rsidR="00B768DC" w:rsidRPr="003165B4">
        <w:rPr>
          <w:rFonts w:ascii="Times New Roman" w:hAnsi="Times New Roman"/>
          <w:b/>
          <w:noProof/>
          <w:color w:val="auto"/>
          <w:lang w:val="en-GB"/>
        </w:rPr>
        <w:t xml:space="preserve">Addressing </w:t>
      </w:r>
      <w:r w:rsidRPr="003165B4">
        <w:rPr>
          <w:rFonts w:ascii="Times New Roman" w:hAnsi="Times New Roman"/>
          <w:b/>
          <w:noProof/>
          <w:color w:val="auto"/>
          <w:lang w:val="en-GB"/>
        </w:rPr>
        <w:t>barriers and finding solutions</w:t>
      </w:r>
      <w:bookmarkEnd w:id="18"/>
    </w:p>
    <w:p w14:paraId="7B048185" w14:textId="77777777" w:rsidR="002F6873" w:rsidRPr="003165B4" w:rsidRDefault="002F6873" w:rsidP="002F6873">
      <w:pPr>
        <w:keepNext/>
        <w:keepLines/>
        <w:spacing w:after="0"/>
        <w:ind w:left="720" w:hanging="720"/>
        <w:outlineLvl w:val="1"/>
        <w:rPr>
          <w:rFonts w:ascii="Times New Roman" w:hAnsi="Times New Roman"/>
          <w:b/>
          <w:noProof/>
          <w:sz w:val="32"/>
          <w:lang w:val="en-GB"/>
        </w:rPr>
      </w:pPr>
    </w:p>
    <w:p w14:paraId="7B048186" w14:textId="4110C372" w:rsidR="00EC49FB" w:rsidRPr="003165B4" w:rsidRDefault="002F6873">
      <w:pPr>
        <w:pStyle w:val="Heading2"/>
        <w:spacing w:after="240"/>
        <w:rPr>
          <w:rFonts w:ascii="Times New Roman" w:hAnsi="Times New Roman"/>
          <w:b/>
          <w:noProof/>
          <w:color w:val="auto"/>
          <w:sz w:val="24"/>
          <w:lang w:val="en-GB"/>
        </w:rPr>
      </w:pPr>
      <w:bookmarkStart w:id="19" w:name="_Hlk131436008"/>
      <w:bookmarkStart w:id="20" w:name="_Toc139985020"/>
      <w:bookmarkEnd w:id="19"/>
      <w:r w:rsidRPr="003165B4">
        <w:rPr>
          <w:rFonts w:ascii="Times New Roman" w:hAnsi="Times New Roman"/>
          <w:b/>
          <w:noProof/>
          <w:color w:val="auto"/>
          <w:sz w:val="24"/>
          <w:lang w:val="en-GB"/>
        </w:rPr>
        <w:t xml:space="preserve">IV.1 </w:t>
      </w:r>
      <w:r w:rsidRPr="003165B4">
        <w:rPr>
          <w:rFonts w:ascii="Times New Roman" w:hAnsi="Times New Roman"/>
          <w:b/>
          <w:noProof/>
          <w:color w:val="auto"/>
          <w:sz w:val="24"/>
          <w:lang w:val="en-GB"/>
        </w:rPr>
        <w:tab/>
        <w:t xml:space="preserve">State of play </w:t>
      </w:r>
      <w:r w:rsidR="00482EEA" w:rsidRPr="003165B4">
        <w:rPr>
          <w:rFonts w:ascii="Times New Roman" w:hAnsi="Times New Roman"/>
          <w:b/>
          <w:noProof/>
          <w:color w:val="auto"/>
          <w:sz w:val="24"/>
          <w:lang w:val="en-GB"/>
        </w:rPr>
        <w:t xml:space="preserve">and removal </w:t>
      </w:r>
      <w:r w:rsidRPr="003165B4">
        <w:rPr>
          <w:rFonts w:ascii="Times New Roman" w:hAnsi="Times New Roman"/>
          <w:b/>
          <w:noProof/>
          <w:color w:val="auto"/>
          <w:sz w:val="24"/>
          <w:lang w:val="en-GB"/>
        </w:rPr>
        <w:t>of trade barriers</w:t>
      </w:r>
      <w:bookmarkEnd w:id="20"/>
      <w:r w:rsidRPr="003165B4">
        <w:rPr>
          <w:rFonts w:ascii="Times New Roman" w:hAnsi="Times New Roman"/>
          <w:b/>
          <w:noProof/>
          <w:color w:val="auto"/>
          <w:sz w:val="24"/>
          <w:lang w:val="en-GB"/>
        </w:rPr>
        <w:t xml:space="preserve"> </w:t>
      </w:r>
    </w:p>
    <w:p w14:paraId="217EFA58" w14:textId="149425CE" w:rsidR="00B768DC" w:rsidRPr="003165B4" w:rsidRDefault="002F6873" w:rsidP="00D358E8">
      <w:pPr>
        <w:spacing w:after="0"/>
        <w:jc w:val="both"/>
        <w:rPr>
          <w:rFonts w:ascii="Times New Roman" w:hAnsi="Times New Roman"/>
          <w:noProof/>
          <w:sz w:val="24"/>
          <w:lang w:val="en-GB"/>
        </w:rPr>
      </w:pPr>
      <w:r w:rsidRPr="003165B4">
        <w:rPr>
          <w:rFonts w:ascii="Times New Roman" w:hAnsi="Times New Roman"/>
          <w:noProof/>
          <w:sz w:val="24"/>
          <w:lang w:val="en-GB"/>
        </w:rPr>
        <w:t>In 2022, the global trade environment remained complex</w:t>
      </w:r>
      <w:r w:rsidR="003F093D">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w:t>
      </w:r>
      <w:r w:rsidR="00E97B54">
        <w:rPr>
          <w:rFonts w:ascii="Times New Roman" w:hAnsi="Times New Roman" w:cs="Times New Roman"/>
          <w:noProof/>
          <w:sz w:val="24"/>
          <w:szCs w:val="24"/>
          <w:lang w:val="en-GB"/>
        </w:rPr>
        <w:t xml:space="preserve">Russia’s </w:t>
      </w:r>
      <w:r w:rsidR="00EC52D9">
        <w:rPr>
          <w:rFonts w:ascii="Times New Roman" w:hAnsi="Times New Roman" w:cs="Times New Roman"/>
          <w:noProof/>
          <w:sz w:val="24"/>
          <w:szCs w:val="24"/>
          <w:lang w:val="en-GB"/>
        </w:rPr>
        <w:t xml:space="preserve">unprovoked and unjustified </w:t>
      </w:r>
      <w:r w:rsidR="00E97B54">
        <w:rPr>
          <w:rFonts w:ascii="Times New Roman" w:hAnsi="Times New Roman" w:cs="Times New Roman"/>
          <w:noProof/>
          <w:sz w:val="24"/>
          <w:szCs w:val="24"/>
          <w:lang w:val="en-GB"/>
        </w:rPr>
        <w:t xml:space="preserve">war </w:t>
      </w:r>
      <w:r w:rsidR="00EC52D9">
        <w:rPr>
          <w:rFonts w:ascii="Times New Roman" w:hAnsi="Times New Roman" w:cs="Times New Roman"/>
          <w:noProof/>
          <w:sz w:val="24"/>
          <w:szCs w:val="24"/>
          <w:lang w:val="en-GB"/>
        </w:rPr>
        <w:t xml:space="preserve">of aggression </w:t>
      </w:r>
      <w:r w:rsidR="00E97B54">
        <w:rPr>
          <w:rFonts w:ascii="Times New Roman" w:hAnsi="Times New Roman" w:cs="Times New Roman"/>
          <w:noProof/>
          <w:sz w:val="24"/>
          <w:szCs w:val="24"/>
          <w:lang w:val="en-GB"/>
        </w:rPr>
        <w:t>against</w:t>
      </w:r>
      <w:r w:rsidRPr="003165B4">
        <w:rPr>
          <w:rFonts w:ascii="Times New Roman" w:hAnsi="Times New Roman"/>
          <w:noProof/>
          <w:sz w:val="24"/>
          <w:lang w:val="en-GB"/>
        </w:rPr>
        <w:t xml:space="preserve"> Ukraine </w:t>
      </w:r>
      <w:r w:rsidR="003F093D">
        <w:rPr>
          <w:rFonts w:ascii="Times New Roman" w:hAnsi="Times New Roman" w:cs="Times New Roman"/>
          <w:noProof/>
          <w:sz w:val="24"/>
          <w:szCs w:val="24"/>
          <w:lang w:val="en-GB"/>
        </w:rPr>
        <w:t>had</w:t>
      </w:r>
      <w:r w:rsidR="003F093D" w:rsidRPr="003165B4">
        <w:rPr>
          <w:rFonts w:ascii="Times New Roman" w:hAnsi="Times New Roman"/>
          <w:noProof/>
          <w:sz w:val="24"/>
          <w:lang w:val="en-GB"/>
        </w:rPr>
        <w:t xml:space="preserve"> </w:t>
      </w:r>
      <w:r w:rsidRPr="003165B4">
        <w:rPr>
          <w:rFonts w:ascii="Times New Roman" w:hAnsi="Times New Roman"/>
          <w:noProof/>
          <w:sz w:val="24"/>
          <w:lang w:val="en-GB"/>
        </w:rPr>
        <w:t xml:space="preserve">a significant impact on international trade, following concerted pressure from allied countries and others to restrict Russia’s capacity to pursue its aggression, while others took steps </w:t>
      </w:r>
      <w:r w:rsidR="0091675B" w:rsidRPr="003165B4">
        <w:rPr>
          <w:rFonts w:ascii="Times New Roman" w:hAnsi="Times New Roman"/>
          <w:noProof/>
          <w:sz w:val="24"/>
          <w:lang w:val="en-GB"/>
        </w:rPr>
        <w:t>to protect</w:t>
      </w:r>
      <w:r w:rsidRPr="003165B4">
        <w:rPr>
          <w:rFonts w:ascii="Times New Roman" w:hAnsi="Times New Roman"/>
          <w:noProof/>
          <w:sz w:val="24"/>
          <w:lang w:val="en-GB"/>
        </w:rPr>
        <w:t xml:space="preserve"> their domestic markets. Protectionist policies and practices that peaked during the </w:t>
      </w:r>
      <w:r w:rsidR="003F093D" w:rsidRPr="00533415">
        <w:rPr>
          <w:rFonts w:ascii="Times New Roman" w:hAnsi="Times New Roman" w:cs="Times New Roman"/>
          <w:noProof/>
          <w:sz w:val="24"/>
          <w:szCs w:val="24"/>
          <w:lang w:val="en-GB"/>
        </w:rPr>
        <w:t>C</w:t>
      </w:r>
      <w:r w:rsidR="003F093D">
        <w:rPr>
          <w:rFonts w:ascii="Times New Roman" w:hAnsi="Times New Roman" w:cs="Times New Roman"/>
          <w:noProof/>
          <w:sz w:val="24"/>
          <w:szCs w:val="24"/>
          <w:lang w:val="en-GB"/>
        </w:rPr>
        <w:t>OVID</w:t>
      </w:r>
      <w:r w:rsidR="003F093D" w:rsidRPr="003165B4">
        <w:rPr>
          <w:rFonts w:ascii="Times New Roman" w:hAnsi="Times New Roman"/>
          <w:noProof/>
          <w:sz w:val="24"/>
          <w:lang w:val="en-GB"/>
        </w:rPr>
        <w:t xml:space="preserve"> </w:t>
      </w:r>
      <w:r w:rsidRPr="003165B4">
        <w:rPr>
          <w:rFonts w:ascii="Times New Roman" w:hAnsi="Times New Roman"/>
          <w:noProof/>
          <w:sz w:val="24"/>
          <w:lang w:val="en-GB"/>
        </w:rPr>
        <w:t xml:space="preserve">period also persisted in some regions, creating challenges for businesses operating in those markets. </w:t>
      </w:r>
      <w:r w:rsidR="00A102DD" w:rsidRPr="003165B4">
        <w:rPr>
          <w:rFonts w:ascii="Times New Roman" w:hAnsi="Times New Roman"/>
          <w:noProof/>
          <w:sz w:val="24"/>
          <w:lang w:val="en-GB"/>
        </w:rPr>
        <w:t>Hence</w:t>
      </w:r>
      <w:r w:rsidRPr="003165B4">
        <w:rPr>
          <w:rFonts w:ascii="Times New Roman" w:hAnsi="Times New Roman"/>
          <w:noProof/>
          <w:sz w:val="24"/>
          <w:lang w:val="en-GB"/>
        </w:rPr>
        <w:t xml:space="preserve"> the importance of continuing efforts to detect, raise and resolve trade barriers. </w:t>
      </w:r>
    </w:p>
    <w:p w14:paraId="130EC014" w14:textId="51AD0A74" w:rsidR="00B768DC" w:rsidRPr="003165B4" w:rsidRDefault="00B768DC" w:rsidP="00D358E8">
      <w:pPr>
        <w:spacing w:after="0"/>
        <w:jc w:val="both"/>
        <w:rPr>
          <w:rFonts w:ascii="Times New Roman" w:hAnsi="Times New Roman"/>
          <w:noProof/>
          <w:sz w:val="24"/>
          <w:lang w:val="en-GB"/>
        </w:rPr>
      </w:pPr>
    </w:p>
    <w:p w14:paraId="7B04818B" w14:textId="77777777" w:rsidR="002F6873" w:rsidRPr="003165B4" w:rsidRDefault="0044726D" w:rsidP="003165B4">
      <w:pPr>
        <w:rPr>
          <w:rFonts w:ascii="Times New Roman" w:hAnsi="Times New Roman"/>
          <w:b/>
          <w:noProof/>
          <w:sz w:val="24"/>
          <w:lang w:val="en-GB"/>
        </w:rPr>
      </w:pPr>
      <w:r w:rsidRPr="003165B4">
        <w:rPr>
          <w:rFonts w:ascii="Times New Roman" w:hAnsi="Times New Roman"/>
          <w:b/>
          <w:noProof/>
          <w:sz w:val="24"/>
          <w:lang w:val="en-GB"/>
        </w:rPr>
        <w:t>A. Stock of registered</w:t>
      </w:r>
      <w:r w:rsidR="002F6873" w:rsidRPr="003165B4">
        <w:rPr>
          <w:rFonts w:ascii="Times New Roman" w:hAnsi="Times New Roman"/>
          <w:b/>
          <w:noProof/>
          <w:sz w:val="24"/>
          <w:lang w:val="en-GB"/>
        </w:rPr>
        <w:t xml:space="preserve"> trade &amp; investment barriers as of 31 December 2022</w:t>
      </w:r>
    </w:p>
    <w:p w14:paraId="7B04818C" w14:textId="4C2CFF60" w:rsidR="002F6873" w:rsidRPr="003165B4" w:rsidRDefault="0044726D" w:rsidP="002F6873">
      <w:pPr>
        <w:jc w:val="both"/>
        <w:rPr>
          <w:rFonts w:ascii="Times New Roman" w:hAnsi="Times New Roman"/>
          <w:noProof/>
          <w:sz w:val="24"/>
          <w:lang w:val="en-GB"/>
        </w:rPr>
      </w:pPr>
      <w:r w:rsidRPr="003165B4">
        <w:rPr>
          <w:rFonts w:ascii="Times New Roman" w:hAnsi="Times New Roman"/>
          <w:noProof/>
          <w:sz w:val="24"/>
          <w:lang w:val="en-GB"/>
        </w:rPr>
        <w:t xml:space="preserve">As the below table shows, </w:t>
      </w:r>
      <w:r w:rsidR="00E97B54">
        <w:rPr>
          <w:rFonts w:ascii="Times New Roman" w:hAnsi="Times New Roman" w:cs="Times New Roman"/>
          <w:noProof/>
          <w:sz w:val="24"/>
          <w:szCs w:val="24"/>
          <w:lang w:val="en-GB"/>
        </w:rPr>
        <w:t xml:space="preserve">by the end of 2022 </w:t>
      </w:r>
      <w:r w:rsidRPr="003165B4">
        <w:rPr>
          <w:rFonts w:ascii="Times New Roman" w:hAnsi="Times New Roman"/>
          <w:noProof/>
          <w:sz w:val="24"/>
          <w:lang w:val="en-GB"/>
        </w:rPr>
        <w:t xml:space="preserve">a total of </w:t>
      </w:r>
      <w:r w:rsidR="002F6873" w:rsidRPr="003165B4">
        <w:rPr>
          <w:rFonts w:ascii="Times New Roman" w:hAnsi="Times New Roman"/>
          <w:b/>
          <w:noProof/>
          <w:sz w:val="24"/>
          <w:lang w:val="en-GB"/>
        </w:rPr>
        <w:t>448</w:t>
      </w:r>
      <w:r w:rsidR="002F6873" w:rsidRPr="003165B4">
        <w:rPr>
          <w:rFonts w:ascii="Times New Roman" w:hAnsi="Times New Roman"/>
          <w:noProof/>
          <w:sz w:val="24"/>
          <w:lang w:val="en-GB"/>
        </w:rPr>
        <w:t xml:space="preserve"> active trade and investment barriers in 64</w:t>
      </w:r>
      <w:r w:rsidR="00FC30CB" w:rsidRPr="003165B4">
        <w:rPr>
          <w:rFonts w:ascii="Times New Roman" w:hAnsi="Times New Roman"/>
          <w:noProof/>
          <w:sz w:val="24"/>
          <w:lang w:val="en-GB"/>
        </w:rPr>
        <w:t xml:space="preserve"> </w:t>
      </w:r>
      <w:r w:rsidRPr="003165B4">
        <w:rPr>
          <w:rFonts w:ascii="Times New Roman" w:hAnsi="Times New Roman"/>
          <w:noProof/>
          <w:sz w:val="24"/>
          <w:lang w:val="en-GB"/>
        </w:rPr>
        <w:t xml:space="preserve">third </w:t>
      </w:r>
      <w:r w:rsidR="002F6873" w:rsidRPr="003165B4">
        <w:rPr>
          <w:rFonts w:ascii="Times New Roman" w:hAnsi="Times New Roman"/>
          <w:noProof/>
          <w:sz w:val="24"/>
          <w:lang w:val="en-GB"/>
        </w:rPr>
        <w:t xml:space="preserve">countries were </w:t>
      </w:r>
      <w:r w:rsidR="00E97B54">
        <w:rPr>
          <w:rFonts w:ascii="Times New Roman" w:hAnsi="Times New Roman" w:cs="Times New Roman"/>
          <w:noProof/>
          <w:sz w:val="24"/>
          <w:szCs w:val="24"/>
          <w:lang w:val="en-GB"/>
        </w:rPr>
        <w:t>included</w:t>
      </w:r>
      <w:r w:rsidR="00E97B54" w:rsidRPr="003165B4">
        <w:rPr>
          <w:rFonts w:ascii="Times New Roman" w:hAnsi="Times New Roman"/>
          <w:noProof/>
          <w:sz w:val="24"/>
          <w:lang w:val="en-GB"/>
        </w:rPr>
        <w:t xml:space="preserve"> </w:t>
      </w:r>
      <w:r w:rsidR="002F6873" w:rsidRPr="003165B4">
        <w:rPr>
          <w:rFonts w:ascii="Times New Roman" w:hAnsi="Times New Roman"/>
          <w:noProof/>
          <w:sz w:val="24"/>
          <w:lang w:val="en-GB"/>
        </w:rPr>
        <w:t>in the Commission’s Access2Markets database.</w:t>
      </w:r>
    </w:p>
    <w:tbl>
      <w:tblPr>
        <w:tblStyle w:val="TableGrid"/>
        <w:tblW w:w="0" w:type="auto"/>
        <w:tblLook w:val="04A0" w:firstRow="1" w:lastRow="0" w:firstColumn="1" w:lastColumn="0" w:noHBand="0" w:noVBand="1"/>
      </w:tblPr>
      <w:tblGrid>
        <w:gridCol w:w="7054"/>
        <w:gridCol w:w="2158"/>
      </w:tblGrid>
      <w:tr w:rsidR="002F6873" w:rsidRPr="00533415" w14:paraId="7B04818F" w14:textId="77777777" w:rsidTr="4F870121">
        <w:tc>
          <w:tcPr>
            <w:tcW w:w="7054" w:type="dxa"/>
            <w:shd w:val="clear" w:color="auto" w:fill="DEEAF6" w:themeFill="accent1" w:themeFillTint="33"/>
          </w:tcPr>
          <w:p w14:paraId="7B04818D" w14:textId="77777777" w:rsidR="002F6873" w:rsidRPr="003165B4" w:rsidRDefault="002F6873">
            <w:pPr>
              <w:spacing w:after="200" w:line="276" w:lineRule="auto"/>
              <w:jc w:val="center"/>
              <w:rPr>
                <w:rFonts w:ascii="Times New Roman" w:hAnsi="Times New Roman"/>
                <w:b/>
                <w:noProof/>
                <w:sz w:val="24"/>
                <w:lang w:val="en-GB"/>
              </w:rPr>
            </w:pPr>
            <w:r w:rsidRPr="003165B4">
              <w:rPr>
                <w:rFonts w:ascii="Times New Roman" w:hAnsi="Times New Roman"/>
                <w:b/>
                <w:noProof/>
                <w:sz w:val="24"/>
                <w:lang w:val="en-GB"/>
              </w:rPr>
              <w:t>Type of measure</w:t>
            </w:r>
          </w:p>
        </w:tc>
        <w:tc>
          <w:tcPr>
            <w:tcW w:w="2158" w:type="dxa"/>
            <w:shd w:val="clear" w:color="auto" w:fill="DEEAF6" w:themeFill="accent1" w:themeFillTint="33"/>
          </w:tcPr>
          <w:p w14:paraId="7B04818E" w14:textId="77777777" w:rsidR="002F6873" w:rsidRPr="003165B4" w:rsidRDefault="002F6873">
            <w:pPr>
              <w:spacing w:after="200" w:line="276" w:lineRule="auto"/>
              <w:rPr>
                <w:rFonts w:ascii="Times New Roman" w:hAnsi="Times New Roman"/>
                <w:b/>
                <w:noProof/>
                <w:sz w:val="24"/>
                <w:lang w:val="en-GB"/>
              </w:rPr>
            </w:pPr>
            <w:r w:rsidRPr="003165B4">
              <w:rPr>
                <w:rFonts w:ascii="Times New Roman" w:hAnsi="Times New Roman"/>
                <w:b/>
                <w:noProof/>
                <w:sz w:val="24"/>
                <w:lang w:val="en-GB"/>
              </w:rPr>
              <w:t>Number of barriers</w:t>
            </w:r>
          </w:p>
        </w:tc>
      </w:tr>
      <w:tr w:rsidR="002F6873" w:rsidRPr="00533415" w14:paraId="7B048192" w14:textId="77777777" w:rsidTr="4F870121">
        <w:tc>
          <w:tcPr>
            <w:tcW w:w="7054" w:type="dxa"/>
          </w:tcPr>
          <w:p w14:paraId="7B048190"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Sanitary and phytosanitary measures (SPS)</w:t>
            </w:r>
          </w:p>
        </w:tc>
        <w:tc>
          <w:tcPr>
            <w:tcW w:w="2158" w:type="dxa"/>
          </w:tcPr>
          <w:p w14:paraId="7B048191"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99</w:t>
            </w:r>
          </w:p>
        </w:tc>
      </w:tr>
      <w:tr w:rsidR="002F6873" w:rsidRPr="00533415" w14:paraId="7B048195" w14:textId="77777777" w:rsidTr="4F870121">
        <w:tc>
          <w:tcPr>
            <w:tcW w:w="7054" w:type="dxa"/>
          </w:tcPr>
          <w:p w14:paraId="7B048193"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Technical barriers to trade (TBT)</w:t>
            </w:r>
          </w:p>
        </w:tc>
        <w:tc>
          <w:tcPr>
            <w:tcW w:w="2158" w:type="dxa"/>
          </w:tcPr>
          <w:p w14:paraId="7B048194"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79</w:t>
            </w:r>
          </w:p>
        </w:tc>
      </w:tr>
      <w:tr w:rsidR="002F6873" w:rsidRPr="00533415" w14:paraId="7B048198" w14:textId="77777777" w:rsidTr="4F870121">
        <w:tc>
          <w:tcPr>
            <w:tcW w:w="7054" w:type="dxa"/>
          </w:tcPr>
          <w:p w14:paraId="7B048196"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Tariffs and equivalents and quantitative restrictions</w:t>
            </w:r>
          </w:p>
        </w:tc>
        <w:tc>
          <w:tcPr>
            <w:tcW w:w="2158" w:type="dxa"/>
          </w:tcPr>
          <w:p w14:paraId="7B048197"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79</w:t>
            </w:r>
          </w:p>
        </w:tc>
      </w:tr>
      <w:tr w:rsidR="002F6873" w:rsidRPr="00533415" w14:paraId="7B04819B" w14:textId="77777777" w:rsidTr="4F870121">
        <w:tc>
          <w:tcPr>
            <w:tcW w:w="7054" w:type="dxa"/>
          </w:tcPr>
          <w:p w14:paraId="7B048199"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Administrative procedures</w:t>
            </w:r>
          </w:p>
        </w:tc>
        <w:tc>
          <w:tcPr>
            <w:tcW w:w="2158" w:type="dxa"/>
          </w:tcPr>
          <w:p w14:paraId="7B04819A"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37</w:t>
            </w:r>
          </w:p>
        </w:tc>
      </w:tr>
      <w:tr w:rsidR="002F6873" w:rsidRPr="00533415" w14:paraId="7B04819E" w14:textId="77777777" w:rsidTr="4F870121">
        <w:tc>
          <w:tcPr>
            <w:tcW w:w="7054" w:type="dxa"/>
          </w:tcPr>
          <w:p w14:paraId="7B04819C"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Other measures*</w:t>
            </w:r>
          </w:p>
        </w:tc>
        <w:tc>
          <w:tcPr>
            <w:tcW w:w="2158" w:type="dxa"/>
          </w:tcPr>
          <w:p w14:paraId="7B04819D"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37</w:t>
            </w:r>
          </w:p>
        </w:tc>
      </w:tr>
      <w:tr w:rsidR="002F6873" w:rsidRPr="00533415" w14:paraId="7B0481A1" w14:textId="77777777" w:rsidTr="4F870121">
        <w:tc>
          <w:tcPr>
            <w:tcW w:w="7054" w:type="dxa"/>
          </w:tcPr>
          <w:p w14:paraId="7B04819F"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Services &amp; investment</w:t>
            </w:r>
          </w:p>
        </w:tc>
        <w:tc>
          <w:tcPr>
            <w:tcW w:w="2158" w:type="dxa"/>
          </w:tcPr>
          <w:p w14:paraId="7B0481A0"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36</w:t>
            </w:r>
          </w:p>
        </w:tc>
      </w:tr>
      <w:tr w:rsidR="002F6873" w:rsidRPr="00533415" w14:paraId="7B0481A4" w14:textId="77777777" w:rsidTr="4F870121">
        <w:tc>
          <w:tcPr>
            <w:tcW w:w="7054" w:type="dxa"/>
          </w:tcPr>
          <w:p w14:paraId="7B0481A2" w14:textId="754DF6A4" w:rsidR="002F6873" w:rsidRPr="003165B4" w:rsidRDefault="002F6873" w:rsidP="00EB7621">
            <w:pPr>
              <w:rPr>
                <w:rFonts w:ascii="Times New Roman" w:hAnsi="Times New Roman"/>
                <w:noProof/>
                <w:sz w:val="24"/>
                <w:lang w:val="en-GB"/>
              </w:rPr>
            </w:pPr>
            <w:r w:rsidRPr="00533415">
              <w:rPr>
                <w:rFonts w:ascii="Times New Roman" w:hAnsi="Times New Roman" w:cs="Times New Roman"/>
                <w:noProof/>
                <w:sz w:val="24"/>
                <w:szCs w:val="24"/>
                <w:lang w:val="en-GB"/>
              </w:rPr>
              <w:t>I</w:t>
            </w:r>
            <w:r w:rsidR="009002AE">
              <w:rPr>
                <w:rFonts w:ascii="Times New Roman" w:hAnsi="Times New Roman" w:cs="Times New Roman"/>
                <w:noProof/>
                <w:sz w:val="24"/>
                <w:szCs w:val="24"/>
                <w:lang w:val="en-GB"/>
              </w:rPr>
              <w:t>ntellectual property rights</w:t>
            </w:r>
            <w:r w:rsidR="00BF5D98">
              <w:rPr>
                <w:rFonts w:ascii="Times New Roman" w:hAnsi="Times New Roman" w:cs="Times New Roman"/>
                <w:noProof/>
                <w:sz w:val="24"/>
                <w:szCs w:val="24"/>
                <w:lang w:val="en-GB"/>
              </w:rPr>
              <w:t xml:space="preserve"> (IPR)</w:t>
            </w:r>
          </w:p>
        </w:tc>
        <w:tc>
          <w:tcPr>
            <w:tcW w:w="2158" w:type="dxa"/>
          </w:tcPr>
          <w:p w14:paraId="7B0481A3"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36</w:t>
            </w:r>
          </w:p>
        </w:tc>
      </w:tr>
      <w:tr w:rsidR="002F6873" w:rsidRPr="00533415" w14:paraId="7B0481A7" w14:textId="77777777" w:rsidTr="4F870121">
        <w:tc>
          <w:tcPr>
            <w:tcW w:w="7054" w:type="dxa"/>
          </w:tcPr>
          <w:p w14:paraId="7B0481A5"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Public procurement</w:t>
            </w:r>
          </w:p>
        </w:tc>
        <w:tc>
          <w:tcPr>
            <w:tcW w:w="2158" w:type="dxa"/>
          </w:tcPr>
          <w:p w14:paraId="7B0481A6"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29</w:t>
            </w:r>
          </w:p>
        </w:tc>
      </w:tr>
      <w:tr w:rsidR="002F6873" w:rsidRPr="00533415" w14:paraId="7B0481AA" w14:textId="77777777" w:rsidTr="4F870121">
        <w:tc>
          <w:tcPr>
            <w:tcW w:w="7054" w:type="dxa"/>
          </w:tcPr>
          <w:p w14:paraId="7B0481A8"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Exports taxes and restrictions</w:t>
            </w:r>
          </w:p>
        </w:tc>
        <w:tc>
          <w:tcPr>
            <w:tcW w:w="2158" w:type="dxa"/>
          </w:tcPr>
          <w:p w14:paraId="7B0481A9"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16</w:t>
            </w:r>
          </w:p>
        </w:tc>
      </w:tr>
      <w:tr w:rsidR="002F6873" w:rsidRPr="00533415" w14:paraId="7B0481AD" w14:textId="77777777" w:rsidTr="4F870121">
        <w:tc>
          <w:tcPr>
            <w:tcW w:w="7054" w:type="dxa"/>
          </w:tcPr>
          <w:p w14:paraId="7B0481AB" w14:textId="77777777" w:rsidR="002F6873" w:rsidRPr="003165B4" w:rsidRDefault="002F6873">
            <w:pPr>
              <w:spacing w:after="200" w:line="276" w:lineRule="auto"/>
              <w:rPr>
                <w:rFonts w:ascii="Times New Roman" w:hAnsi="Times New Roman"/>
                <w:b/>
                <w:noProof/>
                <w:sz w:val="24"/>
                <w:lang w:val="en-GB"/>
              </w:rPr>
            </w:pPr>
            <w:r w:rsidRPr="003165B4">
              <w:rPr>
                <w:rFonts w:ascii="Times New Roman" w:hAnsi="Times New Roman"/>
                <w:b/>
                <w:noProof/>
                <w:sz w:val="24"/>
                <w:lang w:val="en-GB"/>
              </w:rPr>
              <w:t>Total</w:t>
            </w:r>
          </w:p>
        </w:tc>
        <w:tc>
          <w:tcPr>
            <w:tcW w:w="2158" w:type="dxa"/>
          </w:tcPr>
          <w:p w14:paraId="7B0481AC"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448</w:t>
            </w:r>
          </w:p>
        </w:tc>
      </w:tr>
    </w:tbl>
    <w:p w14:paraId="7B0481AE" w14:textId="77777777" w:rsidR="002F6873" w:rsidRPr="00D22670" w:rsidRDefault="002F6873" w:rsidP="002F6873">
      <w:pPr>
        <w:rPr>
          <w:rFonts w:ascii="Times New Roman" w:hAnsi="Times New Roman"/>
          <w:noProof/>
          <w:sz w:val="20"/>
          <w:szCs w:val="20"/>
          <w:lang w:val="en-GB"/>
        </w:rPr>
      </w:pPr>
      <w:r w:rsidRPr="00D22670">
        <w:rPr>
          <w:rFonts w:ascii="Times New Roman" w:hAnsi="Times New Roman"/>
          <w:noProof/>
          <w:sz w:val="20"/>
          <w:szCs w:val="20"/>
          <w:lang w:val="en-GB"/>
        </w:rPr>
        <w:t>* Other measures include barriers related to trade defence instruments (TDIs) and to subsidies and measures affecting competition.</w:t>
      </w:r>
    </w:p>
    <w:p w14:paraId="7B0481AF" w14:textId="3AD6E11A" w:rsidR="00BD4076" w:rsidRPr="003165B4" w:rsidRDefault="002F6873" w:rsidP="00FB138E">
      <w:pPr>
        <w:jc w:val="both"/>
        <w:rPr>
          <w:rFonts w:ascii="Times New Roman" w:hAnsi="Times New Roman"/>
          <w:noProof/>
          <w:sz w:val="24"/>
          <w:lang w:val="en-GB"/>
        </w:rPr>
      </w:pPr>
      <w:r w:rsidRPr="003165B4">
        <w:rPr>
          <w:rFonts w:ascii="Times New Roman" w:hAnsi="Times New Roman"/>
          <w:noProof/>
          <w:sz w:val="24"/>
          <w:lang w:val="en-GB"/>
        </w:rPr>
        <w:t xml:space="preserve">The </w:t>
      </w:r>
      <w:r w:rsidRPr="003165B4">
        <w:rPr>
          <w:rFonts w:ascii="Times New Roman" w:hAnsi="Times New Roman"/>
          <w:b/>
          <w:noProof/>
          <w:sz w:val="24"/>
          <w:lang w:val="en-GB"/>
        </w:rPr>
        <w:t>number</w:t>
      </w:r>
      <w:r w:rsidRPr="003165B4">
        <w:rPr>
          <w:rFonts w:ascii="Times New Roman" w:hAnsi="Times New Roman"/>
          <w:noProof/>
          <w:sz w:val="24"/>
          <w:lang w:val="en-GB"/>
        </w:rPr>
        <w:t xml:space="preserve"> of trade and investment barriers EU companies </w:t>
      </w:r>
      <w:r w:rsidR="00B768DC" w:rsidRPr="003165B4">
        <w:rPr>
          <w:rFonts w:ascii="Times New Roman" w:hAnsi="Times New Roman"/>
          <w:noProof/>
          <w:sz w:val="24"/>
          <w:lang w:val="en-GB"/>
        </w:rPr>
        <w:t xml:space="preserve">face </w:t>
      </w:r>
      <w:r w:rsidRPr="003165B4">
        <w:rPr>
          <w:rFonts w:ascii="Times New Roman" w:hAnsi="Times New Roman"/>
          <w:noProof/>
          <w:sz w:val="24"/>
          <w:lang w:val="en-GB"/>
        </w:rPr>
        <w:t xml:space="preserve">when exporting outside the Union has </w:t>
      </w:r>
      <w:r w:rsidR="00B768DC" w:rsidRPr="003165B4">
        <w:rPr>
          <w:rFonts w:ascii="Times New Roman" w:hAnsi="Times New Roman"/>
          <w:noProof/>
          <w:sz w:val="24"/>
          <w:lang w:val="en-GB"/>
        </w:rPr>
        <w:t xml:space="preserve">thus </w:t>
      </w:r>
      <w:r w:rsidRPr="003165B4">
        <w:rPr>
          <w:rFonts w:ascii="Times New Roman" w:hAnsi="Times New Roman"/>
          <w:noProof/>
          <w:sz w:val="24"/>
          <w:lang w:val="en-GB"/>
        </w:rPr>
        <w:t xml:space="preserve">remained stable </w:t>
      </w:r>
      <w:r w:rsidR="00B768DC" w:rsidRPr="003165B4">
        <w:rPr>
          <w:rFonts w:ascii="Times New Roman" w:hAnsi="Times New Roman"/>
          <w:noProof/>
          <w:sz w:val="24"/>
          <w:lang w:val="en-GB"/>
        </w:rPr>
        <w:t>compared to 2021</w:t>
      </w:r>
      <w:r w:rsidR="003C747D">
        <w:rPr>
          <w:rFonts w:ascii="Times New Roman" w:hAnsi="Times New Roman" w:cs="Times New Roman"/>
          <w:noProof/>
          <w:sz w:val="24"/>
          <w:szCs w:val="24"/>
          <w:lang w:val="en-GB"/>
        </w:rPr>
        <w:t>,</w:t>
      </w:r>
      <w:r w:rsidR="00B768DC" w:rsidRPr="003165B4">
        <w:rPr>
          <w:rFonts w:ascii="Times New Roman" w:hAnsi="Times New Roman"/>
          <w:noProof/>
          <w:sz w:val="24"/>
          <w:lang w:val="en-GB"/>
        </w:rPr>
        <w:t xml:space="preserve"> </w:t>
      </w:r>
      <w:r w:rsidR="0044726D" w:rsidRPr="003165B4">
        <w:rPr>
          <w:rFonts w:ascii="Times New Roman" w:hAnsi="Times New Roman"/>
          <w:noProof/>
          <w:sz w:val="24"/>
          <w:lang w:val="en-GB"/>
        </w:rPr>
        <w:t xml:space="preserve">when </w:t>
      </w:r>
      <w:r w:rsidRPr="003165B4">
        <w:rPr>
          <w:rFonts w:ascii="Times New Roman" w:hAnsi="Times New Roman"/>
          <w:noProof/>
          <w:sz w:val="24"/>
          <w:lang w:val="en-GB"/>
        </w:rPr>
        <w:t>455 barriers</w:t>
      </w:r>
      <w:r w:rsidR="00B768DC" w:rsidRPr="003165B4">
        <w:rPr>
          <w:rFonts w:ascii="Times New Roman" w:hAnsi="Times New Roman"/>
          <w:noProof/>
          <w:sz w:val="24"/>
          <w:lang w:val="en-GB"/>
        </w:rPr>
        <w:t xml:space="preserve"> were</w:t>
      </w:r>
      <w:r w:rsidR="0044726D" w:rsidRPr="003165B4">
        <w:rPr>
          <w:rFonts w:ascii="Times New Roman" w:hAnsi="Times New Roman"/>
          <w:noProof/>
          <w:sz w:val="24"/>
          <w:lang w:val="en-GB"/>
        </w:rPr>
        <w:t xml:space="preserve"> </w:t>
      </w:r>
      <w:r w:rsidR="00E97B54">
        <w:rPr>
          <w:rFonts w:ascii="Times New Roman" w:hAnsi="Times New Roman" w:cs="Times New Roman"/>
          <w:noProof/>
          <w:sz w:val="24"/>
          <w:szCs w:val="24"/>
          <w:lang w:val="en-GB"/>
        </w:rPr>
        <w:t>on the books</w:t>
      </w:r>
      <w:r w:rsidRPr="003165B4">
        <w:rPr>
          <w:rFonts w:ascii="Times New Roman" w:hAnsi="Times New Roman"/>
          <w:noProof/>
          <w:sz w:val="24"/>
          <w:lang w:val="en-GB"/>
        </w:rPr>
        <w:t>.</w:t>
      </w:r>
    </w:p>
    <w:p w14:paraId="7B0481B0" w14:textId="33D0A282" w:rsidR="004B6237" w:rsidRPr="003165B4" w:rsidRDefault="002F6873" w:rsidP="00FB138E">
      <w:pPr>
        <w:pStyle w:val="CommentText"/>
        <w:jc w:val="both"/>
        <w:rPr>
          <w:rFonts w:ascii="Times New Roman" w:hAnsi="Times New Roman"/>
          <w:noProof/>
          <w:sz w:val="24"/>
          <w:lang w:val="en-GB"/>
        </w:rPr>
      </w:pPr>
      <w:r w:rsidRPr="003165B4">
        <w:rPr>
          <w:rFonts w:ascii="Times New Roman" w:hAnsi="Times New Roman"/>
          <w:noProof/>
          <w:sz w:val="24"/>
          <w:lang w:val="en-GB"/>
        </w:rPr>
        <w:t xml:space="preserve">Looking at the </w:t>
      </w:r>
      <w:r w:rsidR="004B6237" w:rsidRPr="003165B4">
        <w:rPr>
          <w:rFonts w:ascii="Times New Roman" w:hAnsi="Times New Roman"/>
          <w:b/>
          <w:noProof/>
          <w:sz w:val="24"/>
          <w:lang w:val="en-GB"/>
        </w:rPr>
        <w:t>registration date</w:t>
      </w:r>
      <w:r w:rsidR="004B6237" w:rsidRPr="003165B4">
        <w:rPr>
          <w:rFonts w:ascii="Times New Roman" w:hAnsi="Times New Roman"/>
          <w:noProof/>
          <w:sz w:val="24"/>
          <w:lang w:val="en-GB"/>
        </w:rPr>
        <w:t xml:space="preserve"> of </w:t>
      </w:r>
      <w:r w:rsidRPr="003165B4">
        <w:rPr>
          <w:rFonts w:ascii="Times New Roman" w:hAnsi="Times New Roman"/>
          <w:noProof/>
          <w:sz w:val="24"/>
          <w:lang w:val="en-GB"/>
        </w:rPr>
        <w:t xml:space="preserve">trade barriers registered </w:t>
      </w:r>
      <w:r w:rsidR="004B6237" w:rsidRPr="003165B4">
        <w:rPr>
          <w:rFonts w:ascii="Times New Roman" w:hAnsi="Times New Roman"/>
          <w:noProof/>
          <w:sz w:val="24"/>
          <w:lang w:val="en-GB"/>
        </w:rPr>
        <w:t xml:space="preserve">by the end of </w:t>
      </w:r>
      <w:r w:rsidRPr="003165B4">
        <w:rPr>
          <w:rFonts w:ascii="Times New Roman" w:hAnsi="Times New Roman"/>
          <w:noProof/>
          <w:sz w:val="24"/>
          <w:lang w:val="en-GB"/>
        </w:rPr>
        <w:t xml:space="preserve">2022, </w:t>
      </w:r>
      <w:r w:rsidR="003C747D" w:rsidRPr="00533415">
        <w:rPr>
          <w:rFonts w:ascii="Times New Roman" w:hAnsi="Times New Roman" w:cs="Times New Roman"/>
          <w:noProof/>
          <w:sz w:val="24"/>
          <w:szCs w:val="24"/>
          <w:lang w:val="en-GB"/>
        </w:rPr>
        <w:t xml:space="preserve">34% were registered </w:t>
      </w:r>
      <w:r w:rsidR="009002AE">
        <w:rPr>
          <w:rFonts w:ascii="Times New Roman" w:hAnsi="Times New Roman" w:cs="Times New Roman"/>
          <w:noProof/>
          <w:sz w:val="24"/>
          <w:szCs w:val="24"/>
          <w:lang w:val="en-GB"/>
        </w:rPr>
        <w:t>in</w:t>
      </w:r>
      <w:r w:rsidR="003C747D" w:rsidRPr="00533415">
        <w:rPr>
          <w:rFonts w:ascii="Times New Roman" w:hAnsi="Times New Roman" w:cs="Times New Roman"/>
          <w:noProof/>
          <w:sz w:val="24"/>
          <w:szCs w:val="24"/>
          <w:lang w:val="en-GB"/>
        </w:rPr>
        <w:t xml:space="preserve"> the past </w:t>
      </w:r>
      <w:r w:rsidR="003C747D">
        <w:rPr>
          <w:rFonts w:ascii="Times New Roman" w:hAnsi="Times New Roman" w:cs="Times New Roman"/>
          <w:noProof/>
          <w:sz w:val="24"/>
          <w:szCs w:val="24"/>
          <w:lang w:val="en-GB"/>
        </w:rPr>
        <w:t>5</w:t>
      </w:r>
      <w:r w:rsidR="003C747D" w:rsidRPr="00533415">
        <w:rPr>
          <w:rFonts w:ascii="Times New Roman" w:hAnsi="Times New Roman" w:cs="Times New Roman"/>
          <w:noProof/>
          <w:sz w:val="24"/>
          <w:szCs w:val="24"/>
          <w:lang w:val="en-GB"/>
        </w:rPr>
        <w:t xml:space="preserve"> years </w:t>
      </w:r>
      <w:r w:rsidR="003C747D">
        <w:rPr>
          <w:rFonts w:ascii="Times New Roman" w:hAnsi="Times New Roman" w:cs="Times New Roman"/>
          <w:noProof/>
          <w:sz w:val="24"/>
          <w:szCs w:val="24"/>
          <w:lang w:val="en-GB"/>
        </w:rPr>
        <w:t>(</w:t>
      </w:r>
      <w:r w:rsidR="004B6237" w:rsidRPr="003165B4">
        <w:rPr>
          <w:rFonts w:ascii="Times New Roman" w:hAnsi="Times New Roman"/>
          <w:noProof/>
          <w:sz w:val="24"/>
          <w:lang w:val="en-GB"/>
        </w:rPr>
        <w:t xml:space="preserve">as can be seen from </w:t>
      </w:r>
      <w:r w:rsidR="003C747D">
        <w:rPr>
          <w:rFonts w:ascii="Times New Roman" w:hAnsi="Times New Roman" w:cs="Times New Roman"/>
          <w:noProof/>
          <w:sz w:val="24"/>
          <w:szCs w:val="24"/>
          <w:lang w:val="en-GB"/>
        </w:rPr>
        <w:t>F</w:t>
      </w:r>
      <w:r w:rsidR="003C747D" w:rsidRPr="00533415">
        <w:rPr>
          <w:rFonts w:ascii="Times New Roman" w:hAnsi="Times New Roman" w:cs="Times New Roman"/>
          <w:noProof/>
          <w:sz w:val="24"/>
          <w:szCs w:val="24"/>
          <w:lang w:val="en-GB"/>
        </w:rPr>
        <w:t>igure</w:t>
      </w:r>
      <w:r w:rsidR="003C747D" w:rsidRPr="003165B4">
        <w:rPr>
          <w:rFonts w:ascii="Times New Roman" w:hAnsi="Times New Roman"/>
          <w:noProof/>
          <w:sz w:val="24"/>
          <w:lang w:val="en-GB"/>
        </w:rPr>
        <w:t xml:space="preserve"> </w:t>
      </w:r>
      <w:r w:rsidR="004B6237" w:rsidRPr="003165B4">
        <w:rPr>
          <w:rFonts w:ascii="Times New Roman" w:hAnsi="Times New Roman"/>
          <w:noProof/>
          <w:sz w:val="24"/>
          <w:lang w:val="en-GB"/>
        </w:rPr>
        <w:t>5 below</w:t>
      </w:r>
      <w:r w:rsidR="003C747D">
        <w:rPr>
          <w:rFonts w:ascii="Times New Roman" w:hAnsi="Times New Roman" w:cs="Times New Roman"/>
          <w:noProof/>
          <w:sz w:val="24"/>
          <w:szCs w:val="24"/>
          <w:lang w:val="en-GB"/>
        </w:rPr>
        <w:t>)</w:t>
      </w:r>
      <w:r w:rsidR="0044726D" w:rsidRPr="00533415">
        <w:rPr>
          <w:rFonts w:ascii="Times New Roman" w:hAnsi="Times New Roman" w:cs="Times New Roman"/>
          <w:noProof/>
          <w:sz w:val="24"/>
          <w:szCs w:val="24"/>
          <w:lang w:val="en-GB"/>
        </w:rPr>
        <w:t>,</w:t>
      </w:r>
      <w:r w:rsidR="0044726D" w:rsidRPr="003165B4">
        <w:rPr>
          <w:rFonts w:ascii="Times New Roman" w:hAnsi="Times New Roman"/>
          <w:noProof/>
          <w:sz w:val="24"/>
          <w:lang w:val="en-GB"/>
        </w:rPr>
        <w:t xml:space="preserve"> 38% are between </w:t>
      </w:r>
      <w:r w:rsidR="003C747D">
        <w:rPr>
          <w:rFonts w:ascii="Times New Roman" w:hAnsi="Times New Roman" w:cs="Times New Roman"/>
          <w:noProof/>
          <w:sz w:val="24"/>
          <w:szCs w:val="24"/>
          <w:lang w:val="en-GB"/>
        </w:rPr>
        <w:t>6</w:t>
      </w:r>
      <w:r w:rsidR="003C747D" w:rsidRPr="003165B4">
        <w:rPr>
          <w:rFonts w:ascii="Times New Roman" w:hAnsi="Times New Roman"/>
          <w:noProof/>
          <w:sz w:val="24"/>
          <w:lang w:val="en-GB"/>
        </w:rPr>
        <w:t xml:space="preserve"> </w:t>
      </w:r>
      <w:r w:rsidR="0044726D" w:rsidRPr="003165B4">
        <w:rPr>
          <w:rFonts w:ascii="Times New Roman" w:hAnsi="Times New Roman"/>
          <w:noProof/>
          <w:sz w:val="24"/>
          <w:lang w:val="en-GB"/>
        </w:rPr>
        <w:t xml:space="preserve">to </w:t>
      </w:r>
      <w:r w:rsidR="003C747D">
        <w:rPr>
          <w:rFonts w:ascii="Times New Roman" w:hAnsi="Times New Roman" w:cs="Times New Roman"/>
          <w:noProof/>
          <w:sz w:val="24"/>
          <w:szCs w:val="24"/>
          <w:lang w:val="en-GB"/>
        </w:rPr>
        <w:t>10</w:t>
      </w:r>
      <w:r w:rsidR="003C747D" w:rsidRPr="003165B4">
        <w:rPr>
          <w:rFonts w:ascii="Times New Roman" w:hAnsi="Times New Roman"/>
          <w:noProof/>
          <w:sz w:val="24"/>
          <w:lang w:val="en-GB"/>
        </w:rPr>
        <w:t xml:space="preserve"> </w:t>
      </w:r>
      <w:r w:rsidR="0044726D" w:rsidRPr="003165B4">
        <w:rPr>
          <w:rFonts w:ascii="Times New Roman" w:hAnsi="Times New Roman"/>
          <w:noProof/>
          <w:sz w:val="24"/>
          <w:lang w:val="en-GB"/>
        </w:rPr>
        <w:t xml:space="preserve">years old, </w:t>
      </w:r>
      <w:r w:rsidRPr="003165B4">
        <w:rPr>
          <w:rFonts w:ascii="Times New Roman" w:hAnsi="Times New Roman"/>
          <w:noProof/>
          <w:sz w:val="24"/>
          <w:lang w:val="en-GB"/>
        </w:rPr>
        <w:t xml:space="preserve">while 27% of all barriers have been </w:t>
      </w:r>
      <w:r w:rsidR="003C747D">
        <w:rPr>
          <w:rFonts w:ascii="Times New Roman" w:hAnsi="Times New Roman" w:cs="Times New Roman"/>
          <w:noProof/>
          <w:sz w:val="24"/>
          <w:szCs w:val="24"/>
          <w:lang w:val="en-GB"/>
        </w:rPr>
        <w:t>on</w:t>
      </w:r>
      <w:r w:rsidRPr="003165B4">
        <w:rPr>
          <w:rFonts w:ascii="Times New Roman" w:hAnsi="Times New Roman"/>
          <w:noProof/>
          <w:sz w:val="24"/>
          <w:lang w:val="en-GB"/>
        </w:rPr>
        <w:t xml:space="preserve"> the list for more than a decade. </w:t>
      </w:r>
    </w:p>
    <w:p w14:paraId="7B0481B1" w14:textId="77777777" w:rsidR="004B6237" w:rsidRPr="003165B4" w:rsidRDefault="004B6237" w:rsidP="004B6237">
      <w:pPr>
        <w:rPr>
          <w:rFonts w:ascii="Times New Roman" w:hAnsi="Times New Roman"/>
          <w:b/>
          <w:noProof/>
          <w:lang w:val="en-GB"/>
        </w:rPr>
      </w:pPr>
      <w:r w:rsidRPr="003165B4">
        <w:rPr>
          <w:rFonts w:ascii="Times New Roman" w:hAnsi="Times New Roman"/>
          <w:b/>
          <w:noProof/>
          <w:lang w:val="en-GB"/>
        </w:rPr>
        <w:t>Figure 5: Number of barriers as per registration date</w:t>
      </w:r>
    </w:p>
    <w:p w14:paraId="7B0481B2" w14:textId="77777777" w:rsidR="004B6237" w:rsidRPr="003165B4" w:rsidRDefault="004B6237" w:rsidP="004B6237">
      <w:pPr>
        <w:jc w:val="both"/>
        <w:rPr>
          <w:rFonts w:ascii="Times New Roman" w:hAnsi="Times New Roman"/>
          <w:noProof/>
          <w:highlight w:val="yellow"/>
          <w:lang w:val="en-GB"/>
        </w:rPr>
      </w:pPr>
      <w:r w:rsidRPr="00533415">
        <w:rPr>
          <w:noProof/>
          <w:lang w:val="en-GB" w:eastAsia="en-GB"/>
        </w:rPr>
        <w:drawing>
          <wp:inline distT="0" distB="0" distL="0" distR="0" wp14:anchorId="7B0482CF" wp14:editId="7B0482D0">
            <wp:extent cx="5688419" cy="1892595"/>
            <wp:effectExtent l="0" t="0" r="0" b="0"/>
            <wp:docPr id="4" name="Chart 32">
              <a:extLst xmlns:a="http://schemas.openxmlformats.org/drawingml/2006/main">
                <a:ext uri="{FF2B5EF4-FFF2-40B4-BE49-F238E27FC236}">
                  <a16:creationId xmlns:a16="http://schemas.microsoft.com/office/drawing/2014/main" id="{78B68223-091D-412A-B0C1-9E281B115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0481B3" w14:textId="77777777" w:rsidR="004B6237" w:rsidRPr="003165B4" w:rsidRDefault="004B6237" w:rsidP="004B6237">
      <w:pPr>
        <w:pStyle w:val="CommentText"/>
        <w:spacing w:after="0"/>
        <w:rPr>
          <w:rFonts w:ascii="Times New Roman" w:hAnsi="Times New Roman"/>
          <w:noProof/>
          <w:sz w:val="24"/>
          <w:lang w:val="en-GB"/>
        </w:rPr>
      </w:pPr>
    </w:p>
    <w:p w14:paraId="7B0481B4" w14:textId="6B3BC3C7" w:rsidR="004B6237" w:rsidRPr="003165B4" w:rsidRDefault="004B6237" w:rsidP="00532522">
      <w:pPr>
        <w:jc w:val="both"/>
        <w:rPr>
          <w:rFonts w:ascii="Times New Roman" w:hAnsi="Times New Roman"/>
          <w:noProof/>
          <w:sz w:val="24"/>
          <w:lang w:val="en-GB"/>
        </w:rPr>
      </w:pPr>
      <w:r w:rsidRPr="003165B4">
        <w:rPr>
          <w:rFonts w:ascii="Times New Roman" w:hAnsi="Times New Roman"/>
          <w:noProof/>
          <w:sz w:val="24"/>
          <w:lang w:val="en-GB"/>
        </w:rPr>
        <w:t xml:space="preserve">The average </w:t>
      </w:r>
      <w:r w:rsidR="00E97B54">
        <w:rPr>
          <w:rFonts w:ascii="Times New Roman" w:hAnsi="Times New Roman" w:cs="Times New Roman"/>
          <w:noProof/>
          <w:sz w:val="24"/>
          <w:szCs w:val="24"/>
          <w:lang w:val="en-GB"/>
        </w:rPr>
        <w:t>“</w:t>
      </w:r>
      <w:r w:rsidR="00B768DC" w:rsidRPr="003165B4">
        <w:rPr>
          <w:rFonts w:ascii="Times New Roman" w:hAnsi="Times New Roman"/>
          <w:noProof/>
          <w:sz w:val="24"/>
          <w:lang w:val="en-GB"/>
        </w:rPr>
        <w:t>age</w:t>
      </w:r>
      <w:r w:rsidR="00E97B54">
        <w:rPr>
          <w:rFonts w:ascii="Times New Roman" w:hAnsi="Times New Roman" w:cs="Times New Roman"/>
          <w:noProof/>
          <w:sz w:val="24"/>
          <w:szCs w:val="24"/>
          <w:lang w:val="en-GB"/>
        </w:rPr>
        <w:t>”</w:t>
      </w:r>
      <w:r w:rsidR="00B768DC" w:rsidRPr="003165B4">
        <w:rPr>
          <w:rFonts w:ascii="Times New Roman" w:hAnsi="Times New Roman"/>
          <w:noProof/>
          <w:sz w:val="24"/>
          <w:lang w:val="en-GB"/>
        </w:rPr>
        <w:t xml:space="preserve"> of </w:t>
      </w:r>
      <w:r w:rsidRPr="00533415">
        <w:rPr>
          <w:rFonts w:ascii="Times New Roman" w:hAnsi="Times New Roman" w:cs="Times New Roman"/>
          <w:noProof/>
          <w:sz w:val="24"/>
          <w:szCs w:val="24"/>
          <w:lang w:val="en-GB"/>
        </w:rPr>
        <w:t>barrier</w:t>
      </w:r>
      <w:r w:rsidR="003C747D">
        <w:rPr>
          <w:rFonts w:ascii="Times New Roman" w:hAnsi="Times New Roman" w:cs="Times New Roman"/>
          <w:noProof/>
          <w:sz w:val="24"/>
          <w:szCs w:val="24"/>
          <w:lang w:val="en-GB"/>
        </w:rPr>
        <w:t>s</w:t>
      </w:r>
      <w:r w:rsidRPr="003165B4">
        <w:rPr>
          <w:rFonts w:ascii="Times New Roman" w:hAnsi="Times New Roman"/>
          <w:noProof/>
          <w:sz w:val="24"/>
          <w:lang w:val="en-GB"/>
        </w:rPr>
        <w:t xml:space="preserve"> with China, Russia, India and the United States (i.e.</w:t>
      </w:r>
      <w:r w:rsidRPr="00533415">
        <w:rPr>
          <w:rFonts w:ascii="Times New Roman" w:hAnsi="Times New Roman" w:cs="Times New Roman"/>
          <w:noProof/>
          <w:sz w:val="24"/>
          <w:szCs w:val="24"/>
          <w:lang w:val="en-GB"/>
        </w:rPr>
        <w:t xml:space="preserve"> </w:t>
      </w:r>
      <w:r w:rsidR="009002AE">
        <w:rPr>
          <w:rFonts w:ascii="Times New Roman" w:hAnsi="Times New Roman" w:cs="Times New Roman"/>
          <w:noProof/>
          <w:sz w:val="24"/>
          <w:szCs w:val="24"/>
          <w:lang w:val="en-GB"/>
        </w:rPr>
        <w:t>the</w:t>
      </w:r>
      <w:r w:rsidR="009002AE" w:rsidRPr="003165B4">
        <w:rPr>
          <w:rFonts w:ascii="Times New Roman" w:hAnsi="Times New Roman"/>
          <w:noProof/>
          <w:sz w:val="24"/>
          <w:lang w:val="en-GB"/>
        </w:rPr>
        <w:t xml:space="preserve"> </w:t>
      </w:r>
      <w:r w:rsidRPr="003165B4">
        <w:rPr>
          <w:rFonts w:ascii="Times New Roman" w:hAnsi="Times New Roman"/>
          <w:noProof/>
          <w:sz w:val="24"/>
          <w:lang w:val="en-GB"/>
        </w:rPr>
        <w:t>largest non-</w:t>
      </w:r>
      <w:r w:rsidR="00B768DC" w:rsidRPr="003165B4">
        <w:rPr>
          <w:rFonts w:ascii="Times New Roman" w:hAnsi="Times New Roman"/>
          <w:noProof/>
          <w:sz w:val="24"/>
          <w:lang w:val="en-GB"/>
        </w:rPr>
        <w:t>preferential</w:t>
      </w:r>
      <w:r w:rsidRPr="003165B4">
        <w:rPr>
          <w:rFonts w:ascii="Times New Roman" w:hAnsi="Times New Roman"/>
          <w:noProof/>
          <w:sz w:val="24"/>
          <w:lang w:val="en-GB"/>
        </w:rPr>
        <w:t xml:space="preserve"> partners) is 10 years: 103 out of 117 barriers for these countries were registered before 2019. By contrast, for </w:t>
      </w:r>
      <w:r w:rsidR="00B768DC" w:rsidRPr="003165B4">
        <w:rPr>
          <w:rFonts w:ascii="Times New Roman" w:hAnsi="Times New Roman"/>
          <w:noProof/>
          <w:sz w:val="24"/>
          <w:lang w:val="en-GB"/>
        </w:rPr>
        <w:t xml:space="preserve">barriers </w:t>
      </w:r>
      <w:r w:rsidRPr="003165B4">
        <w:rPr>
          <w:rFonts w:ascii="Times New Roman" w:hAnsi="Times New Roman"/>
          <w:noProof/>
          <w:sz w:val="24"/>
          <w:lang w:val="en-GB"/>
        </w:rPr>
        <w:t>registered in other countries, the average age is approximately 8</w:t>
      </w:r>
      <w:r w:rsidR="003C747D">
        <w:rPr>
          <w:rFonts w:ascii="Times New Roman" w:hAnsi="Times New Roman" w:cs="Times New Roman"/>
          <w:noProof/>
          <w:sz w:val="24"/>
          <w:szCs w:val="24"/>
          <w:lang w:val="en-GB"/>
        </w:rPr>
        <w:t>.</w:t>
      </w:r>
      <w:r w:rsidR="005255F6" w:rsidRPr="003165B4">
        <w:rPr>
          <w:rFonts w:ascii="Times New Roman" w:hAnsi="Times New Roman"/>
          <w:noProof/>
          <w:sz w:val="24"/>
          <w:lang w:val="en-GB"/>
        </w:rPr>
        <w:t>7</w:t>
      </w:r>
      <w:r w:rsidRPr="003165B4">
        <w:rPr>
          <w:rFonts w:ascii="Times New Roman" w:hAnsi="Times New Roman"/>
          <w:noProof/>
          <w:sz w:val="24"/>
          <w:lang w:val="en-GB"/>
        </w:rPr>
        <w:t xml:space="preserve"> years</w:t>
      </w:r>
      <w:r w:rsidR="00532522" w:rsidRPr="003165B4">
        <w:rPr>
          <w:rFonts w:ascii="Times New Roman" w:hAnsi="Times New Roman"/>
          <w:noProof/>
          <w:sz w:val="24"/>
          <w:lang w:val="en-GB"/>
        </w:rPr>
        <w:t xml:space="preserve">. </w:t>
      </w:r>
    </w:p>
    <w:p w14:paraId="7B0481B5" w14:textId="7F673464" w:rsidR="004B6237" w:rsidRPr="003165B4" w:rsidRDefault="002F6873" w:rsidP="004B6237">
      <w:pPr>
        <w:jc w:val="both"/>
        <w:rPr>
          <w:rFonts w:ascii="Times New Roman" w:hAnsi="Times New Roman"/>
          <w:noProof/>
          <w:sz w:val="24"/>
          <w:lang w:val="en-GB"/>
        </w:rPr>
      </w:pPr>
      <w:r w:rsidRPr="003165B4">
        <w:rPr>
          <w:rFonts w:ascii="Times New Roman" w:hAnsi="Times New Roman"/>
          <w:noProof/>
          <w:sz w:val="24"/>
          <w:lang w:val="en-GB"/>
        </w:rPr>
        <w:t xml:space="preserve">In </w:t>
      </w:r>
      <w:r w:rsidR="00DE0EAC" w:rsidRPr="003165B4">
        <w:rPr>
          <w:rFonts w:ascii="Times New Roman" w:hAnsi="Times New Roman"/>
          <w:noProof/>
          <w:sz w:val="24"/>
          <w:lang w:val="en-GB"/>
        </w:rPr>
        <w:t xml:space="preserve">some of </w:t>
      </w:r>
      <w:r w:rsidRPr="003165B4">
        <w:rPr>
          <w:rFonts w:ascii="Times New Roman" w:hAnsi="Times New Roman"/>
          <w:noProof/>
          <w:sz w:val="24"/>
          <w:lang w:val="en-GB"/>
        </w:rPr>
        <w:t>th</w:t>
      </w:r>
      <w:r w:rsidR="0044726D" w:rsidRPr="003165B4">
        <w:rPr>
          <w:rFonts w:ascii="Times New Roman" w:hAnsi="Times New Roman"/>
          <w:noProof/>
          <w:sz w:val="24"/>
          <w:lang w:val="en-GB"/>
        </w:rPr>
        <w:t>e</w:t>
      </w:r>
      <w:r w:rsidRPr="003165B4">
        <w:rPr>
          <w:rFonts w:ascii="Times New Roman" w:hAnsi="Times New Roman"/>
          <w:noProof/>
          <w:sz w:val="24"/>
          <w:lang w:val="en-GB"/>
        </w:rPr>
        <w:t>se cases</w:t>
      </w:r>
      <w:r w:rsidR="003C747D">
        <w:rPr>
          <w:rFonts w:ascii="Times New Roman" w:hAnsi="Times New Roman" w:cs="Times New Roman"/>
          <w:noProof/>
          <w:sz w:val="24"/>
          <w:szCs w:val="24"/>
          <w:lang w:val="en-GB"/>
        </w:rPr>
        <w:t>,</w:t>
      </w:r>
      <w:r w:rsidRPr="003165B4">
        <w:rPr>
          <w:rFonts w:ascii="Times New Roman" w:hAnsi="Times New Roman"/>
          <w:noProof/>
          <w:sz w:val="24"/>
          <w:lang w:val="en-GB"/>
        </w:rPr>
        <w:t xml:space="preserve"> business found alternative routes </w:t>
      </w:r>
      <w:r w:rsidR="00DE0EAC" w:rsidRPr="003165B4">
        <w:rPr>
          <w:rFonts w:ascii="Times New Roman" w:hAnsi="Times New Roman"/>
          <w:noProof/>
          <w:sz w:val="24"/>
          <w:lang w:val="en-GB"/>
        </w:rPr>
        <w:t>to navigate</w:t>
      </w:r>
      <w:r w:rsidRPr="003165B4">
        <w:rPr>
          <w:rFonts w:ascii="Times New Roman" w:hAnsi="Times New Roman"/>
          <w:noProof/>
          <w:sz w:val="24"/>
          <w:lang w:val="en-GB"/>
        </w:rPr>
        <w:t xml:space="preserve"> </w:t>
      </w:r>
      <w:r w:rsidRPr="00533415">
        <w:rPr>
          <w:rFonts w:ascii="Times New Roman" w:hAnsi="Times New Roman" w:cs="Times New Roman"/>
          <w:noProof/>
          <w:sz w:val="24"/>
          <w:szCs w:val="24"/>
          <w:lang w:val="en-GB"/>
        </w:rPr>
        <w:t>the</w:t>
      </w:r>
      <w:r w:rsidRPr="003165B4">
        <w:rPr>
          <w:rFonts w:ascii="Times New Roman" w:hAnsi="Times New Roman"/>
          <w:noProof/>
          <w:sz w:val="24"/>
          <w:lang w:val="en-GB"/>
        </w:rPr>
        <w:t xml:space="preserve"> barriers, or simply decide</w:t>
      </w:r>
      <w:r w:rsidR="00DE0EAC" w:rsidRPr="003165B4">
        <w:rPr>
          <w:rFonts w:ascii="Times New Roman" w:hAnsi="Times New Roman"/>
          <w:noProof/>
          <w:sz w:val="24"/>
          <w:lang w:val="en-GB"/>
        </w:rPr>
        <w:t>d</w:t>
      </w:r>
      <w:r w:rsidRPr="003165B4">
        <w:rPr>
          <w:rFonts w:ascii="Times New Roman" w:hAnsi="Times New Roman"/>
          <w:noProof/>
          <w:sz w:val="24"/>
          <w:lang w:val="en-GB"/>
        </w:rPr>
        <w:t xml:space="preserve"> to focus on other markets. </w:t>
      </w:r>
      <w:r w:rsidR="004B6237" w:rsidRPr="003165B4">
        <w:rPr>
          <w:rFonts w:ascii="Times New Roman" w:hAnsi="Times New Roman"/>
          <w:noProof/>
          <w:sz w:val="24"/>
          <w:lang w:val="en-GB"/>
        </w:rPr>
        <w:t>At the same time, t</w:t>
      </w:r>
      <w:r w:rsidR="00DE0EAC" w:rsidRPr="003165B4">
        <w:rPr>
          <w:rFonts w:ascii="Times New Roman" w:hAnsi="Times New Roman"/>
          <w:noProof/>
          <w:sz w:val="24"/>
          <w:lang w:val="en-GB"/>
        </w:rPr>
        <w:t xml:space="preserve">he information </w:t>
      </w:r>
      <w:r w:rsidR="003C747D" w:rsidRPr="003165B4">
        <w:rPr>
          <w:rFonts w:ascii="Times New Roman" w:hAnsi="Times New Roman"/>
          <w:noProof/>
          <w:sz w:val="24"/>
          <w:lang w:val="en-GB"/>
        </w:rPr>
        <w:t xml:space="preserve">on </w:t>
      </w:r>
      <w:r w:rsidR="003C747D" w:rsidRPr="00533415">
        <w:rPr>
          <w:rFonts w:ascii="Times New Roman" w:hAnsi="Times New Roman" w:cs="Times New Roman"/>
          <w:noProof/>
          <w:sz w:val="24"/>
          <w:szCs w:val="24"/>
          <w:lang w:val="en-GB"/>
        </w:rPr>
        <w:t xml:space="preserve">Access2Markets </w:t>
      </w:r>
      <w:r w:rsidR="00DE0EAC" w:rsidRPr="00533415">
        <w:rPr>
          <w:rFonts w:ascii="Times New Roman" w:hAnsi="Times New Roman" w:cs="Times New Roman"/>
          <w:noProof/>
          <w:sz w:val="24"/>
          <w:szCs w:val="24"/>
          <w:lang w:val="en-GB"/>
        </w:rPr>
        <w:t xml:space="preserve">on </w:t>
      </w:r>
      <w:r w:rsidR="00DE0EAC" w:rsidRPr="003165B4">
        <w:rPr>
          <w:rFonts w:ascii="Times New Roman" w:hAnsi="Times New Roman"/>
          <w:noProof/>
          <w:sz w:val="24"/>
          <w:lang w:val="en-GB"/>
        </w:rPr>
        <w:t>the</w:t>
      </w:r>
      <w:r w:rsidR="004B6237" w:rsidRPr="003165B4">
        <w:rPr>
          <w:rFonts w:ascii="Times New Roman" w:hAnsi="Times New Roman"/>
          <w:noProof/>
          <w:sz w:val="24"/>
          <w:lang w:val="en-GB"/>
        </w:rPr>
        <w:t xml:space="preserve"> existence of these</w:t>
      </w:r>
      <w:r w:rsidR="00DE0EAC" w:rsidRPr="003165B4">
        <w:rPr>
          <w:rFonts w:ascii="Times New Roman" w:hAnsi="Times New Roman"/>
          <w:noProof/>
          <w:sz w:val="24"/>
          <w:lang w:val="en-GB"/>
        </w:rPr>
        <w:t xml:space="preserve"> barriers is still valuable to companies when doing business in the countries concerned. </w:t>
      </w:r>
      <w:r w:rsidR="00532522" w:rsidRPr="003165B4">
        <w:rPr>
          <w:rFonts w:ascii="Times New Roman" w:hAnsi="Times New Roman"/>
          <w:noProof/>
          <w:sz w:val="24"/>
          <w:lang w:val="en-GB"/>
        </w:rPr>
        <w:t xml:space="preserve">The Commission is gradually revisiting </w:t>
      </w:r>
      <w:r w:rsidR="00B768DC" w:rsidRPr="003165B4">
        <w:rPr>
          <w:rFonts w:ascii="Times New Roman" w:hAnsi="Times New Roman"/>
          <w:noProof/>
          <w:sz w:val="24"/>
          <w:lang w:val="en-GB"/>
        </w:rPr>
        <w:t xml:space="preserve">the stock of </w:t>
      </w:r>
      <w:r w:rsidR="00996E00" w:rsidRPr="003165B4">
        <w:rPr>
          <w:rFonts w:ascii="Times New Roman" w:hAnsi="Times New Roman"/>
          <w:noProof/>
          <w:sz w:val="24"/>
          <w:lang w:val="en-GB"/>
        </w:rPr>
        <w:t>older barriers per country and</w:t>
      </w:r>
      <w:r w:rsidR="004301FB" w:rsidRPr="003165B4">
        <w:rPr>
          <w:rFonts w:ascii="Times New Roman" w:hAnsi="Times New Roman"/>
          <w:noProof/>
          <w:sz w:val="24"/>
          <w:lang w:val="en-GB"/>
        </w:rPr>
        <w:t xml:space="preserve"> sector, in cooperation with </w:t>
      </w:r>
      <w:r w:rsidR="00996E00" w:rsidRPr="003165B4">
        <w:rPr>
          <w:rFonts w:ascii="Times New Roman" w:hAnsi="Times New Roman"/>
          <w:noProof/>
          <w:sz w:val="24"/>
          <w:lang w:val="en-GB"/>
        </w:rPr>
        <w:t xml:space="preserve">Member States and stakeholders concerned. Section C below has some recent examples </w:t>
      </w:r>
      <w:r w:rsidR="00BF5D98">
        <w:rPr>
          <w:rFonts w:ascii="Times New Roman" w:hAnsi="Times New Roman" w:cs="Times New Roman"/>
          <w:noProof/>
          <w:sz w:val="24"/>
          <w:szCs w:val="24"/>
          <w:lang w:val="en-GB"/>
        </w:rPr>
        <w:t xml:space="preserve">of </w:t>
      </w:r>
      <w:r w:rsidR="00996E00" w:rsidRPr="003165B4">
        <w:rPr>
          <w:rFonts w:ascii="Times New Roman" w:hAnsi="Times New Roman"/>
          <w:noProof/>
          <w:sz w:val="24"/>
          <w:lang w:val="en-GB"/>
        </w:rPr>
        <w:t>how the Commission</w:t>
      </w:r>
      <w:r w:rsidR="003C747D" w:rsidRPr="003165B4">
        <w:rPr>
          <w:rFonts w:ascii="Times New Roman" w:hAnsi="Times New Roman"/>
          <w:noProof/>
          <w:sz w:val="24"/>
          <w:lang w:val="en-GB"/>
        </w:rPr>
        <w:t xml:space="preserve"> </w:t>
      </w:r>
      <w:r w:rsidR="003C747D" w:rsidRPr="00533415">
        <w:rPr>
          <w:rFonts w:ascii="Times New Roman" w:hAnsi="Times New Roman" w:cs="Times New Roman"/>
          <w:noProof/>
          <w:sz w:val="24"/>
          <w:szCs w:val="24"/>
          <w:lang w:val="en-GB"/>
        </w:rPr>
        <w:t>managed</w:t>
      </w:r>
      <w:r w:rsidR="003C747D">
        <w:rPr>
          <w:rFonts w:ascii="Times New Roman" w:hAnsi="Times New Roman" w:cs="Times New Roman"/>
          <w:noProof/>
          <w:sz w:val="24"/>
          <w:szCs w:val="24"/>
          <w:lang w:val="en-GB"/>
        </w:rPr>
        <w:t>,</w:t>
      </w:r>
      <w:r w:rsidR="004301FB">
        <w:rPr>
          <w:rFonts w:ascii="Times New Roman" w:hAnsi="Times New Roman" w:cs="Times New Roman"/>
          <w:noProof/>
          <w:sz w:val="24"/>
          <w:szCs w:val="24"/>
          <w:lang w:val="en-GB"/>
        </w:rPr>
        <w:t xml:space="preserve"> </w:t>
      </w:r>
      <w:r w:rsidR="004301FB" w:rsidRPr="003165B4">
        <w:rPr>
          <w:rFonts w:ascii="Times New Roman" w:hAnsi="Times New Roman"/>
          <w:noProof/>
          <w:sz w:val="24"/>
          <w:lang w:val="en-GB"/>
        </w:rPr>
        <w:t>in tandem with</w:t>
      </w:r>
      <w:r w:rsidR="00996E00" w:rsidRPr="003165B4">
        <w:rPr>
          <w:rFonts w:ascii="Times New Roman" w:hAnsi="Times New Roman"/>
          <w:noProof/>
          <w:sz w:val="24"/>
          <w:lang w:val="en-GB"/>
        </w:rPr>
        <w:t xml:space="preserve"> Member States and business</w:t>
      </w:r>
      <w:r w:rsidR="003C747D">
        <w:rPr>
          <w:rFonts w:ascii="Times New Roman" w:hAnsi="Times New Roman" w:cs="Times New Roman"/>
          <w:noProof/>
          <w:sz w:val="24"/>
          <w:szCs w:val="24"/>
          <w:lang w:val="en-GB"/>
        </w:rPr>
        <w:t>,</w:t>
      </w:r>
      <w:r w:rsidR="00996E00" w:rsidRPr="003165B4">
        <w:rPr>
          <w:rFonts w:ascii="Times New Roman" w:hAnsi="Times New Roman"/>
          <w:noProof/>
          <w:sz w:val="24"/>
          <w:lang w:val="en-GB"/>
        </w:rPr>
        <w:t xml:space="preserve"> to resolve barriers that had been affecting EU exports for more than 10 years.</w:t>
      </w:r>
    </w:p>
    <w:p w14:paraId="24758510" w14:textId="3551E1F4" w:rsidR="004C0080" w:rsidRPr="003165B4" w:rsidRDefault="004B6237" w:rsidP="002F6873">
      <w:pPr>
        <w:jc w:val="both"/>
        <w:rPr>
          <w:rFonts w:ascii="Times New Roman" w:hAnsi="Times New Roman"/>
          <w:noProof/>
          <w:sz w:val="24"/>
          <w:lang w:val="en-GB"/>
        </w:rPr>
      </w:pPr>
      <w:r w:rsidRPr="003165B4">
        <w:rPr>
          <w:rFonts w:ascii="Times New Roman" w:hAnsi="Times New Roman"/>
          <w:noProof/>
          <w:sz w:val="24"/>
          <w:lang w:val="en-GB"/>
        </w:rPr>
        <w:t xml:space="preserve">Looking at the </w:t>
      </w:r>
      <w:r w:rsidRPr="003165B4">
        <w:rPr>
          <w:rFonts w:ascii="Times New Roman" w:hAnsi="Times New Roman"/>
          <w:b/>
          <w:noProof/>
          <w:sz w:val="24"/>
          <w:lang w:val="en-GB"/>
        </w:rPr>
        <w:t>types of barriers</w:t>
      </w:r>
      <w:r w:rsidRPr="003165B4">
        <w:rPr>
          <w:rFonts w:ascii="Times New Roman" w:hAnsi="Times New Roman"/>
          <w:noProof/>
          <w:sz w:val="24"/>
          <w:lang w:val="en-GB"/>
        </w:rPr>
        <w:t xml:space="preserve"> prevalent in 2022, as can be seen from </w:t>
      </w:r>
      <w:r w:rsidR="003C747D">
        <w:rPr>
          <w:rFonts w:ascii="Times New Roman" w:hAnsi="Times New Roman" w:cs="Times New Roman"/>
          <w:noProof/>
          <w:sz w:val="24"/>
          <w:szCs w:val="24"/>
          <w:lang w:val="en-GB"/>
        </w:rPr>
        <w:t>F</w:t>
      </w:r>
      <w:r w:rsidRPr="00533415">
        <w:rPr>
          <w:rFonts w:ascii="Times New Roman" w:hAnsi="Times New Roman" w:cs="Times New Roman"/>
          <w:noProof/>
          <w:sz w:val="24"/>
          <w:szCs w:val="24"/>
          <w:lang w:val="en-GB"/>
        </w:rPr>
        <w:t>igure</w:t>
      </w:r>
      <w:r w:rsidRPr="003165B4">
        <w:rPr>
          <w:rFonts w:ascii="Times New Roman" w:hAnsi="Times New Roman"/>
          <w:noProof/>
          <w:sz w:val="24"/>
          <w:lang w:val="en-GB"/>
        </w:rPr>
        <w:t xml:space="preserve"> </w:t>
      </w:r>
      <w:r w:rsidR="00541F83" w:rsidRPr="003165B4">
        <w:rPr>
          <w:rFonts w:ascii="Times New Roman" w:hAnsi="Times New Roman"/>
          <w:noProof/>
          <w:sz w:val="24"/>
          <w:lang w:val="en-GB"/>
        </w:rPr>
        <w:t xml:space="preserve">6 </w:t>
      </w:r>
      <w:r w:rsidRPr="003165B4">
        <w:rPr>
          <w:rFonts w:ascii="Times New Roman" w:hAnsi="Times New Roman"/>
          <w:noProof/>
          <w:sz w:val="24"/>
          <w:lang w:val="en-GB"/>
        </w:rPr>
        <w:t xml:space="preserve">below, </w:t>
      </w:r>
      <w:r w:rsidRPr="003165B4">
        <w:rPr>
          <w:rFonts w:ascii="Times New Roman" w:hAnsi="Times New Roman"/>
          <w:i/>
          <w:noProof/>
          <w:sz w:val="24"/>
          <w:lang w:val="en-GB"/>
        </w:rPr>
        <w:t>SPS measures</w:t>
      </w:r>
      <w:r w:rsidRPr="003165B4">
        <w:rPr>
          <w:rFonts w:ascii="Times New Roman" w:hAnsi="Times New Roman"/>
          <w:noProof/>
          <w:sz w:val="24"/>
          <w:lang w:val="en-GB"/>
        </w:rPr>
        <w:t xml:space="preserve"> remained the lar</w:t>
      </w:r>
      <w:r w:rsidR="00B768DC" w:rsidRPr="003165B4">
        <w:rPr>
          <w:rFonts w:ascii="Times New Roman" w:hAnsi="Times New Roman"/>
          <w:noProof/>
          <w:sz w:val="24"/>
          <w:lang w:val="en-GB"/>
        </w:rPr>
        <w:t>gest category of trade barriers</w:t>
      </w:r>
      <w:r w:rsidRPr="003165B4">
        <w:rPr>
          <w:rFonts w:ascii="Times New Roman" w:hAnsi="Times New Roman"/>
          <w:noProof/>
          <w:sz w:val="24"/>
          <w:lang w:val="en-GB"/>
        </w:rPr>
        <w:t xml:space="preserve"> (99), accounting for almost a quarter of all recorded barriers. This was followed by TBT measures (79 barriers) and tariff measures and quantitative restrictions (79 barriers). Together, these three categories of trade</w:t>
      </w:r>
      <w:r w:rsidR="004C0080" w:rsidRPr="003165B4">
        <w:rPr>
          <w:rFonts w:ascii="Times New Roman" w:hAnsi="Times New Roman"/>
          <w:noProof/>
          <w:sz w:val="24"/>
          <w:lang w:val="en-GB"/>
        </w:rPr>
        <w:t xml:space="preserve"> </w:t>
      </w:r>
      <w:r w:rsidRPr="003165B4">
        <w:rPr>
          <w:rFonts w:ascii="Times New Roman" w:hAnsi="Times New Roman"/>
          <w:noProof/>
          <w:sz w:val="24"/>
          <w:lang w:val="en-GB"/>
        </w:rPr>
        <w:t>barriers accounted for almost 60</w:t>
      </w:r>
      <w:r w:rsidR="00B768DC" w:rsidRPr="003165B4">
        <w:rPr>
          <w:rFonts w:ascii="Times New Roman" w:hAnsi="Times New Roman"/>
          <w:noProof/>
          <w:sz w:val="24"/>
          <w:lang w:val="en-GB"/>
        </w:rPr>
        <w:t>% of all active barriers, mirroring the trend observed between 2020 and 2021</w:t>
      </w:r>
      <w:r w:rsidRPr="003165B4">
        <w:rPr>
          <w:rFonts w:ascii="Times New Roman" w:hAnsi="Times New Roman"/>
          <w:noProof/>
          <w:sz w:val="24"/>
          <w:lang w:val="en-GB"/>
        </w:rPr>
        <w:t xml:space="preserve">.  </w:t>
      </w:r>
    </w:p>
    <w:p w14:paraId="3D5DA82F" w14:textId="1F6A1F94" w:rsidR="00786463" w:rsidRDefault="004C0080" w:rsidP="00B768DC">
      <w:pPr>
        <w:jc w:val="both"/>
        <w:rPr>
          <w:rFonts w:ascii="Times New Roman" w:hAnsi="Times New Roman"/>
          <w:noProof/>
          <w:sz w:val="24"/>
          <w:lang w:val="en-GB"/>
        </w:rPr>
      </w:pPr>
      <w:r w:rsidRPr="003165B4">
        <w:rPr>
          <w:rFonts w:ascii="Times New Roman" w:hAnsi="Times New Roman"/>
          <w:noProof/>
          <w:sz w:val="24"/>
          <w:lang w:val="en-GB"/>
        </w:rPr>
        <w:t xml:space="preserve">36 barriers registered are in the area of </w:t>
      </w:r>
      <w:r w:rsidRPr="003165B4">
        <w:rPr>
          <w:rFonts w:ascii="Times New Roman" w:hAnsi="Times New Roman"/>
          <w:i/>
          <w:noProof/>
          <w:sz w:val="24"/>
          <w:lang w:val="en-GB"/>
        </w:rPr>
        <w:t>services,</w:t>
      </w:r>
      <w:r w:rsidRPr="003165B4">
        <w:rPr>
          <w:rFonts w:ascii="Times New Roman" w:hAnsi="Times New Roman"/>
          <w:noProof/>
          <w:sz w:val="24"/>
          <w:lang w:val="en-GB"/>
        </w:rPr>
        <w:t xml:space="preserve"> concerning 20 different third countries. The biggest services sector affected is transport – with 10 barriers registered, followed by financial services, energy, postal services, business, construction, recreational, distribution and other services.</w:t>
      </w:r>
    </w:p>
    <w:p w14:paraId="173B9FD3" w14:textId="77777777" w:rsidR="003165B4" w:rsidRPr="003165B4" w:rsidRDefault="003165B4" w:rsidP="00B768DC">
      <w:pPr>
        <w:jc w:val="both"/>
        <w:rPr>
          <w:rFonts w:ascii="Times New Roman" w:hAnsi="Times New Roman"/>
          <w:noProof/>
          <w:sz w:val="24"/>
          <w:lang w:val="en-GB"/>
        </w:rPr>
      </w:pPr>
    </w:p>
    <w:p w14:paraId="7B0481B8" w14:textId="03E22211" w:rsidR="002F6873" w:rsidRPr="003165B4" w:rsidRDefault="00F75BF5">
      <w:pPr>
        <w:rPr>
          <w:rFonts w:ascii="Times New Roman" w:hAnsi="Times New Roman"/>
          <w:b/>
          <w:noProof/>
          <w:lang w:val="en-GB"/>
        </w:rPr>
      </w:pPr>
      <w:r w:rsidRPr="003165B4">
        <w:rPr>
          <w:rFonts w:ascii="Times New Roman" w:hAnsi="Times New Roman"/>
          <w:b/>
          <w:noProof/>
          <w:lang w:val="en-GB"/>
        </w:rPr>
        <w:t>Figure 6</w:t>
      </w:r>
      <w:r w:rsidR="002F6873" w:rsidRPr="003165B4">
        <w:rPr>
          <w:rFonts w:ascii="Times New Roman" w:hAnsi="Times New Roman"/>
          <w:b/>
          <w:noProof/>
          <w:lang w:val="en-GB"/>
        </w:rPr>
        <w:t>: Types of barriers in 2022</w:t>
      </w:r>
    </w:p>
    <w:p w14:paraId="7B0481B9" w14:textId="77777777" w:rsidR="002F6873" w:rsidRPr="003165B4" w:rsidRDefault="002F6873" w:rsidP="002F6873">
      <w:pPr>
        <w:rPr>
          <w:rFonts w:ascii="Times New Roman" w:hAnsi="Times New Roman"/>
          <w:b/>
          <w:noProof/>
          <w:color w:val="FF0000"/>
          <w:highlight w:val="yellow"/>
          <w:lang w:val="en-GB"/>
        </w:rPr>
      </w:pPr>
      <w:r w:rsidRPr="00533415">
        <w:rPr>
          <w:noProof/>
          <w:lang w:val="en-GB" w:eastAsia="en-GB"/>
        </w:rPr>
        <w:drawing>
          <wp:inline distT="0" distB="0" distL="0" distR="0" wp14:anchorId="7B0482D1" wp14:editId="7B0482D2">
            <wp:extent cx="5569527" cy="3287306"/>
            <wp:effectExtent l="19050" t="0" r="12123" b="8344"/>
            <wp:docPr id="6" name="Chart 6">
              <a:extLst xmlns:a="http://schemas.openxmlformats.org/drawingml/2006/main">
                <a:ext uri="{FF2B5EF4-FFF2-40B4-BE49-F238E27FC236}">
                  <a16:creationId xmlns:a16="http://schemas.microsoft.com/office/drawing/2014/main" id="{269C7A79-8B3D-5AF2-5E05-A9DED9D56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0481BA" w14:textId="77777777" w:rsidR="00F75BF5" w:rsidRPr="003165B4" w:rsidRDefault="00F75BF5" w:rsidP="00F75BF5">
      <w:pPr>
        <w:spacing w:after="0"/>
        <w:jc w:val="both"/>
        <w:rPr>
          <w:rFonts w:ascii="Times New Roman" w:hAnsi="Times New Roman"/>
          <w:noProof/>
          <w:sz w:val="24"/>
          <w:lang w:val="en-GB"/>
        </w:rPr>
      </w:pPr>
    </w:p>
    <w:p w14:paraId="7B0481BB" w14:textId="6C556FDF" w:rsidR="00541F83" w:rsidRPr="003165B4" w:rsidRDefault="00541F83" w:rsidP="00F75BF5">
      <w:pPr>
        <w:spacing w:after="0"/>
        <w:jc w:val="both"/>
        <w:rPr>
          <w:rFonts w:ascii="Times New Roman" w:hAnsi="Times New Roman"/>
          <w:noProof/>
          <w:sz w:val="24"/>
          <w:lang w:val="en-GB"/>
        </w:rPr>
      </w:pPr>
      <w:r w:rsidRPr="003165B4">
        <w:rPr>
          <w:rFonts w:ascii="Times New Roman" w:hAnsi="Times New Roman"/>
          <w:noProof/>
          <w:sz w:val="24"/>
          <w:lang w:val="en-GB"/>
        </w:rPr>
        <w:t xml:space="preserve">Figure 7 below shows the trading partners where most barriers were registered in 2022: </w:t>
      </w:r>
      <w:r w:rsidR="002F6873" w:rsidRPr="003165B4">
        <w:rPr>
          <w:rFonts w:ascii="Times New Roman" w:hAnsi="Times New Roman"/>
          <w:b/>
          <w:noProof/>
          <w:sz w:val="24"/>
          <w:lang w:val="en-GB"/>
        </w:rPr>
        <w:t>China</w:t>
      </w:r>
      <w:r w:rsidR="002F6873" w:rsidRPr="003165B4">
        <w:rPr>
          <w:rFonts w:ascii="Times New Roman" w:hAnsi="Times New Roman"/>
          <w:noProof/>
          <w:sz w:val="24"/>
          <w:lang w:val="en-GB"/>
        </w:rPr>
        <w:t xml:space="preserve"> </w:t>
      </w:r>
      <w:r w:rsidR="003C747D">
        <w:rPr>
          <w:rFonts w:ascii="Times New Roman" w:hAnsi="Times New Roman" w:cs="Times New Roman"/>
          <w:noProof/>
          <w:sz w:val="24"/>
          <w:szCs w:val="24"/>
          <w:lang w:val="en-GB"/>
        </w:rPr>
        <w:t>continued to</w:t>
      </w:r>
      <w:r w:rsidR="003C747D" w:rsidRPr="00533415">
        <w:rPr>
          <w:rFonts w:ascii="Times New Roman" w:hAnsi="Times New Roman" w:cs="Times New Roman"/>
          <w:noProof/>
          <w:sz w:val="24"/>
          <w:szCs w:val="24"/>
          <w:lang w:val="en-GB"/>
        </w:rPr>
        <w:t xml:space="preserve"> </w:t>
      </w:r>
      <w:r w:rsidR="003C747D">
        <w:rPr>
          <w:rFonts w:ascii="Times New Roman" w:hAnsi="Times New Roman" w:cs="Times New Roman"/>
          <w:noProof/>
          <w:sz w:val="24"/>
          <w:szCs w:val="24"/>
          <w:lang w:val="en-GB"/>
        </w:rPr>
        <w:t>have</w:t>
      </w:r>
      <w:r w:rsidR="003C747D" w:rsidRPr="003165B4">
        <w:rPr>
          <w:rFonts w:ascii="Times New Roman" w:hAnsi="Times New Roman"/>
          <w:noProof/>
          <w:sz w:val="24"/>
          <w:lang w:val="en-GB"/>
        </w:rPr>
        <w:t xml:space="preserve"> the </w:t>
      </w:r>
      <w:r w:rsidR="003C747D">
        <w:rPr>
          <w:rFonts w:ascii="Times New Roman" w:hAnsi="Times New Roman" w:cs="Times New Roman"/>
          <w:noProof/>
          <w:sz w:val="24"/>
          <w:szCs w:val="24"/>
          <w:lang w:val="en-GB"/>
        </w:rPr>
        <w:t>most</w:t>
      </w:r>
      <w:r w:rsidR="002F6873" w:rsidRPr="003165B4">
        <w:rPr>
          <w:rFonts w:ascii="Times New Roman" w:hAnsi="Times New Roman"/>
          <w:noProof/>
          <w:sz w:val="24"/>
          <w:lang w:val="en-GB"/>
        </w:rPr>
        <w:t xml:space="preserve"> registe</w:t>
      </w:r>
      <w:r w:rsidR="00F75BF5" w:rsidRPr="003165B4">
        <w:rPr>
          <w:rFonts w:ascii="Times New Roman" w:hAnsi="Times New Roman"/>
          <w:noProof/>
          <w:sz w:val="24"/>
          <w:lang w:val="en-GB"/>
        </w:rPr>
        <w:t>red barriers</w:t>
      </w:r>
      <w:r w:rsidR="003C747D">
        <w:rPr>
          <w:rFonts w:ascii="Times New Roman" w:hAnsi="Times New Roman" w:cs="Times New Roman"/>
          <w:noProof/>
          <w:sz w:val="24"/>
          <w:szCs w:val="24"/>
          <w:lang w:val="en-GB"/>
        </w:rPr>
        <w:t xml:space="preserve"> at </w:t>
      </w:r>
      <w:r w:rsidR="003C747D" w:rsidRPr="00533415">
        <w:rPr>
          <w:rFonts w:ascii="Times New Roman" w:hAnsi="Times New Roman" w:cs="Times New Roman"/>
          <w:noProof/>
          <w:sz w:val="24"/>
          <w:szCs w:val="24"/>
          <w:lang w:val="en-GB"/>
        </w:rPr>
        <w:t>38</w:t>
      </w:r>
      <w:r w:rsidR="003C747D">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w:t>
      </w:r>
      <w:r w:rsidR="00B768DC" w:rsidRPr="003165B4">
        <w:rPr>
          <w:rFonts w:ascii="Times New Roman" w:hAnsi="Times New Roman"/>
          <w:noProof/>
          <w:sz w:val="24"/>
          <w:lang w:val="en-GB"/>
        </w:rPr>
        <w:t>followed by</w:t>
      </w:r>
      <w:r w:rsidR="002F6873" w:rsidRPr="003165B4">
        <w:rPr>
          <w:rFonts w:ascii="Times New Roman" w:hAnsi="Times New Roman"/>
          <w:noProof/>
          <w:sz w:val="24"/>
          <w:lang w:val="en-GB"/>
        </w:rPr>
        <w:t xml:space="preserve"> </w:t>
      </w:r>
      <w:r w:rsidR="002F6873" w:rsidRPr="003165B4">
        <w:rPr>
          <w:rFonts w:ascii="Times New Roman" w:hAnsi="Times New Roman"/>
          <w:b/>
          <w:noProof/>
          <w:sz w:val="24"/>
          <w:lang w:val="en-GB"/>
        </w:rPr>
        <w:t xml:space="preserve">Russia </w:t>
      </w:r>
      <w:r w:rsidR="002F6873" w:rsidRPr="003165B4">
        <w:rPr>
          <w:rFonts w:ascii="Times New Roman" w:hAnsi="Times New Roman"/>
          <w:noProof/>
          <w:sz w:val="24"/>
          <w:lang w:val="en-GB"/>
        </w:rPr>
        <w:t>(32</w:t>
      </w:r>
      <w:r w:rsidR="00B768DC" w:rsidRPr="003165B4">
        <w:rPr>
          <w:rFonts w:ascii="Times New Roman" w:hAnsi="Times New Roman"/>
          <w:noProof/>
          <w:sz w:val="24"/>
          <w:lang w:val="en-GB"/>
        </w:rPr>
        <w:t xml:space="preserve">), </w:t>
      </w:r>
      <w:r w:rsidR="002F6873" w:rsidRPr="003165B4">
        <w:rPr>
          <w:rFonts w:ascii="Times New Roman" w:hAnsi="Times New Roman"/>
          <w:b/>
          <w:noProof/>
          <w:sz w:val="24"/>
          <w:lang w:val="en-GB"/>
        </w:rPr>
        <w:t>India</w:t>
      </w:r>
      <w:r w:rsidR="002F6873" w:rsidRPr="003165B4">
        <w:rPr>
          <w:rFonts w:ascii="Times New Roman" w:hAnsi="Times New Roman"/>
          <w:noProof/>
          <w:sz w:val="24"/>
          <w:lang w:val="en-GB"/>
        </w:rPr>
        <w:t xml:space="preserve"> (29),</w:t>
      </w:r>
      <w:r w:rsidR="002F6873" w:rsidRPr="00533415">
        <w:rPr>
          <w:rFonts w:ascii="Times New Roman" w:hAnsi="Times New Roman" w:cs="Times New Roman"/>
          <w:noProof/>
          <w:sz w:val="24"/>
          <w:szCs w:val="24"/>
          <w:lang w:val="en-GB"/>
        </w:rPr>
        <w:t xml:space="preserve"> </w:t>
      </w:r>
      <w:r w:rsidR="003C747D">
        <w:rPr>
          <w:rFonts w:ascii="Times New Roman" w:hAnsi="Times New Roman" w:cs="Times New Roman"/>
          <w:noProof/>
          <w:sz w:val="24"/>
          <w:szCs w:val="24"/>
          <w:lang w:val="en-GB"/>
        </w:rPr>
        <w:t>the</w:t>
      </w:r>
      <w:r w:rsidR="003C747D" w:rsidRPr="003165B4">
        <w:rPr>
          <w:rFonts w:ascii="Times New Roman" w:hAnsi="Times New Roman"/>
          <w:noProof/>
          <w:sz w:val="24"/>
          <w:lang w:val="en-GB"/>
        </w:rPr>
        <w:t xml:space="preserve"> </w:t>
      </w:r>
      <w:r w:rsidR="002F6873" w:rsidRPr="003165B4">
        <w:rPr>
          <w:rFonts w:ascii="Times New Roman" w:hAnsi="Times New Roman"/>
          <w:b/>
          <w:noProof/>
          <w:sz w:val="24"/>
          <w:lang w:val="en-GB"/>
        </w:rPr>
        <w:t>United States</w:t>
      </w:r>
      <w:r w:rsidR="002F6873" w:rsidRPr="003165B4">
        <w:rPr>
          <w:rFonts w:ascii="Times New Roman" w:hAnsi="Times New Roman"/>
          <w:noProof/>
          <w:sz w:val="24"/>
          <w:lang w:val="en-GB"/>
        </w:rPr>
        <w:t xml:space="preserve"> (24)</w:t>
      </w:r>
      <w:r w:rsidR="00B768DC" w:rsidRPr="003165B4">
        <w:rPr>
          <w:rFonts w:ascii="Times New Roman" w:hAnsi="Times New Roman"/>
          <w:noProof/>
          <w:sz w:val="24"/>
          <w:lang w:val="en-GB"/>
        </w:rPr>
        <w:t xml:space="preserve"> and </w:t>
      </w:r>
      <w:r w:rsidR="00B768DC" w:rsidRPr="003165B4">
        <w:rPr>
          <w:rFonts w:ascii="Times New Roman" w:hAnsi="Times New Roman"/>
          <w:b/>
          <w:noProof/>
          <w:sz w:val="24"/>
          <w:lang w:val="en-GB"/>
        </w:rPr>
        <w:t>Indonesia</w:t>
      </w:r>
      <w:r w:rsidR="002F6873" w:rsidRPr="003165B4">
        <w:rPr>
          <w:rFonts w:ascii="Times New Roman" w:hAnsi="Times New Roman"/>
          <w:noProof/>
          <w:sz w:val="24"/>
          <w:lang w:val="en-GB"/>
        </w:rPr>
        <w:t xml:space="preserve"> (2</w:t>
      </w:r>
      <w:r w:rsidR="00B768DC" w:rsidRPr="003165B4">
        <w:rPr>
          <w:rFonts w:ascii="Times New Roman" w:hAnsi="Times New Roman"/>
          <w:noProof/>
          <w:sz w:val="24"/>
          <w:lang w:val="en-GB"/>
        </w:rPr>
        <w:t>1)</w:t>
      </w:r>
      <w:r w:rsidR="002F6873" w:rsidRPr="003165B4">
        <w:rPr>
          <w:rFonts w:ascii="Times New Roman" w:hAnsi="Times New Roman"/>
          <w:noProof/>
          <w:sz w:val="24"/>
          <w:lang w:val="en-GB"/>
        </w:rPr>
        <w:t xml:space="preserve">. </w:t>
      </w:r>
    </w:p>
    <w:p w14:paraId="7B0481BC" w14:textId="4E84B271" w:rsidR="00541F83" w:rsidRPr="003165B4" w:rsidRDefault="00541F83" w:rsidP="00F75BF5">
      <w:pPr>
        <w:spacing w:after="0"/>
        <w:jc w:val="both"/>
        <w:rPr>
          <w:rFonts w:ascii="Times New Roman" w:hAnsi="Times New Roman"/>
          <w:noProof/>
          <w:sz w:val="24"/>
          <w:lang w:val="en-GB"/>
        </w:rPr>
      </w:pPr>
    </w:p>
    <w:p w14:paraId="7B0481BD" w14:textId="69896B99" w:rsidR="002F6873" w:rsidRPr="003165B4" w:rsidRDefault="00541F83" w:rsidP="00541F83">
      <w:pPr>
        <w:rPr>
          <w:rFonts w:ascii="Times New Roman" w:hAnsi="Times New Roman"/>
          <w:noProof/>
          <w:color w:val="00B050"/>
          <w:lang w:val="en-GB"/>
        </w:rPr>
      </w:pPr>
      <w:r w:rsidRPr="003165B4">
        <w:rPr>
          <w:rFonts w:ascii="Times New Roman" w:hAnsi="Times New Roman"/>
          <w:b/>
          <w:noProof/>
          <w:lang w:val="en-GB"/>
        </w:rPr>
        <w:t>Figure 7: Stock of barriers per trading partner in 2022</w:t>
      </w:r>
      <w:r w:rsidR="0031378E" w:rsidRPr="00533415">
        <w:rPr>
          <w:noProof/>
          <w:lang w:val="en-GB" w:eastAsia="en-GB"/>
        </w:rPr>
        <w:drawing>
          <wp:inline distT="0" distB="0" distL="0" distR="0" wp14:anchorId="3032C373" wp14:editId="7F83420A">
            <wp:extent cx="7007860" cy="3816350"/>
            <wp:effectExtent l="0" t="0" r="0" b="0"/>
            <wp:docPr id="8" name="Chart 20"/>
            <wp:cNvGraphicFramePr>
              <a:graphicFrameLocks xmlns:a="http://schemas.openxmlformats.org/drawingml/2006/main" noGrp="1" noDrilldown="1" noSelect="1" noChangeAspect="1" noMove="1" noResize="1">
                <a:extLst/>
              </a:graphicFrameLocks>
            </wp:cNvGraphicFramePr>
            <a:graphic xmlns:a="http://schemas.openxmlformats.org/drawingml/2006/main">
              <a:graphicData uri="http://schemas.openxmlformats.org/drawingml/2006/picture">
                <pic:pic xmlns:pic="http://schemas.openxmlformats.org/drawingml/2006/picture">
                  <pic:nvPicPr>
                    <pic:cNvPr id="8" name="Chart 20"/>
                    <pic:cNvPicPr>
                      <a:picLocks noGrp="1" noRot="1" noChangeAspect="1" noMove="1" noResize="1" noEditPoints="1" noAdjustHandles="1" noChangeArrowheads="1" noChangeShapeType="1"/>
                    </pic:cNvPicPr>
                  </pic:nvPicPr>
                  <pic:blipFill>
                    <a:blip r:embed="rId25"/>
                    <a:stretch>
                      <a:fillRect/>
                    </a:stretch>
                  </pic:blipFill>
                  <pic:spPr>
                    <a:xfrm>
                      <a:off x="0" y="0"/>
                      <a:ext cx="7007860" cy="3816350"/>
                    </a:xfrm>
                    <a:prstGeom prst="rect">
                      <a:avLst/>
                    </a:prstGeom>
                  </pic:spPr>
                </pic:pic>
              </a:graphicData>
            </a:graphic>
          </wp:inline>
        </w:drawing>
      </w:r>
    </w:p>
    <w:p w14:paraId="7B0481BE" w14:textId="6984A3A7" w:rsidR="00541F83" w:rsidRPr="003165B4" w:rsidRDefault="008A43D4" w:rsidP="00541F83">
      <w:pPr>
        <w:spacing w:after="0"/>
        <w:jc w:val="both"/>
        <w:rPr>
          <w:rFonts w:ascii="Times New Roman" w:hAnsi="Times New Roman"/>
          <w:noProof/>
          <w:sz w:val="24"/>
          <w:lang w:val="en-GB"/>
        </w:rPr>
      </w:pPr>
      <w:r w:rsidRPr="003165B4">
        <w:rPr>
          <w:rFonts w:ascii="Times New Roman" w:hAnsi="Times New Roman"/>
          <w:noProof/>
          <w:sz w:val="24"/>
          <w:lang w:val="en-GB"/>
        </w:rPr>
        <w:t>This mirrors the situation in</w:t>
      </w:r>
      <w:r w:rsidR="00541F83" w:rsidRPr="003165B4">
        <w:rPr>
          <w:rFonts w:ascii="Times New Roman" w:hAnsi="Times New Roman"/>
          <w:noProof/>
          <w:sz w:val="24"/>
          <w:lang w:val="en-GB"/>
        </w:rPr>
        <w:t xml:space="preserve"> 2021, except that India has switched place with the United States. </w:t>
      </w:r>
    </w:p>
    <w:p w14:paraId="7B0481BF" w14:textId="028F3B3F" w:rsidR="00541F83" w:rsidRPr="003165B4" w:rsidRDefault="00541F83" w:rsidP="00541F83">
      <w:pPr>
        <w:spacing w:after="0"/>
        <w:jc w:val="both"/>
        <w:rPr>
          <w:rFonts w:ascii="Times New Roman" w:hAnsi="Times New Roman"/>
          <w:noProof/>
          <w:sz w:val="24"/>
          <w:lang w:val="en-GB"/>
        </w:rPr>
      </w:pPr>
      <w:r w:rsidRPr="003165B4">
        <w:rPr>
          <w:rFonts w:ascii="Times New Roman" w:hAnsi="Times New Roman"/>
          <w:noProof/>
          <w:sz w:val="24"/>
          <w:lang w:val="en-GB"/>
        </w:rPr>
        <w:t xml:space="preserve">With China, one trade barrier </w:t>
      </w:r>
      <w:r w:rsidR="00255DFC">
        <w:rPr>
          <w:rFonts w:ascii="Times New Roman" w:hAnsi="Times New Roman" w:cs="Times New Roman"/>
          <w:noProof/>
          <w:sz w:val="24"/>
          <w:szCs w:val="24"/>
          <w:lang w:val="en-GB"/>
        </w:rPr>
        <w:t>was</w:t>
      </w:r>
      <w:r w:rsidR="00255DFC" w:rsidRPr="003165B4">
        <w:rPr>
          <w:rFonts w:ascii="Times New Roman" w:hAnsi="Times New Roman"/>
          <w:noProof/>
          <w:sz w:val="24"/>
          <w:lang w:val="en-GB"/>
        </w:rPr>
        <w:t xml:space="preserve"> removed</w:t>
      </w:r>
      <w:r w:rsidRPr="00533415">
        <w:rPr>
          <w:rFonts w:ascii="Times New Roman" w:hAnsi="Times New Roman" w:cs="Times New Roman"/>
          <w:noProof/>
          <w:sz w:val="24"/>
          <w:szCs w:val="24"/>
          <w:lang w:val="en-GB"/>
        </w:rPr>
        <w:t>.</w:t>
      </w:r>
    </w:p>
    <w:p w14:paraId="7B0481C0" w14:textId="77777777" w:rsidR="00541F83" w:rsidRPr="003165B4" w:rsidRDefault="00541F83" w:rsidP="00541F83">
      <w:pPr>
        <w:spacing w:after="0"/>
        <w:jc w:val="both"/>
        <w:rPr>
          <w:rFonts w:ascii="Times New Roman" w:hAnsi="Times New Roman"/>
          <w:noProof/>
          <w:sz w:val="24"/>
          <w:lang w:val="en-GB"/>
        </w:rPr>
      </w:pPr>
    </w:p>
    <w:p w14:paraId="0135B5CB" w14:textId="5B40EEBE" w:rsidR="00541F83" w:rsidRDefault="0092159B" w:rsidP="003165B4">
      <w:pPr>
        <w:spacing w:after="0"/>
        <w:jc w:val="both"/>
        <w:rPr>
          <w:rFonts w:ascii="Times New Roman" w:hAnsi="Times New Roman"/>
          <w:noProof/>
          <w:sz w:val="24"/>
          <w:lang w:val="en-GB"/>
        </w:rPr>
      </w:pPr>
      <w:r w:rsidRPr="003165B4">
        <w:rPr>
          <w:rFonts w:ascii="Times New Roman" w:hAnsi="Times New Roman"/>
          <w:noProof/>
          <w:sz w:val="24"/>
          <w:lang w:val="en-GB"/>
        </w:rPr>
        <w:t xml:space="preserve">The map in </w:t>
      </w:r>
      <w:r w:rsidR="00541F83" w:rsidRPr="003165B4">
        <w:rPr>
          <w:rFonts w:ascii="Times New Roman" w:hAnsi="Times New Roman"/>
          <w:noProof/>
          <w:sz w:val="24"/>
          <w:lang w:val="en-GB"/>
        </w:rPr>
        <w:t xml:space="preserve">Figure 8 below </w:t>
      </w:r>
      <w:r w:rsidRPr="003165B4">
        <w:rPr>
          <w:rFonts w:ascii="Times New Roman" w:hAnsi="Times New Roman"/>
          <w:noProof/>
          <w:sz w:val="24"/>
          <w:lang w:val="en-GB"/>
        </w:rPr>
        <w:t xml:space="preserve">illustrates the geographical spread of </w:t>
      </w:r>
      <w:r w:rsidRPr="00533415">
        <w:rPr>
          <w:rFonts w:ascii="Times New Roman" w:hAnsi="Times New Roman" w:cs="Times New Roman"/>
          <w:noProof/>
          <w:sz w:val="24"/>
          <w:szCs w:val="24"/>
          <w:lang w:val="en-GB"/>
        </w:rPr>
        <w:t>barrier</w:t>
      </w:r>
      <w:r w:rsidR="003C747D">
        <w:rPr>
          <w:rFonts w:ascii="Times New Roman" w:hAnsi="Times New Roman" w:cs="Times New Roman"/>
          <w:noProof/>
          <w:sz w:val="24"/>
          <w:szCs w:val="24"/>
          <w:lang w:val="en-GB"/>
        </w:rPr>
        <w:t>s</w:t>
      </w:r>
      <w:r w:rsidRPr="003165B4">
        <w:rPr>
          <w:rFonts w:ascii="Times New Roman" w:hAnsi="Times New Roman"/>
          <w:noProof/>
          <w:sz w:val="24"/>
          <w:lang w:val="en-GB"/>
        </w:rPr>
        <w:t xml:space="preserve"> by the end of 2022. Except for </w:t>
      </w:r>
      <w:r w:rsidR="003C747D">
        <w:rPr>
          <w:rFonts w:ascii="Times New Roman" w:hAnsi="Times New Roman" w:cs="Times New Roman"/>
          <w:noProof/>
          <w:sz w:val="24"/>
          <w:szCs w:val="24"/>
          <w:lang w:val="en-GB"/>
        </w:rPr>
        <w:t>those</w:t>
      </w:r>
      <w:r w:rsidRPr="003165B4">
        <w:rPr>
          <w:rFonts w:ascii="Times New Roman" w:hAnsi="Times New Roman"/>
          <w:noProof/>
          <w:sz w:val="24"/>
          <w:lang w:val="en-GB"/>
        </w:rPr>
        <w:t xml:space="preserve"> mentioned above,</w:t>
      </w:r>
      <w:r w:rsidR="00541F83" w:rsidRPr="003165B4">
        <w:rPr>
          <w:rFonts w:ascii="Times New Roman" w:hAnsi="Times New Roman"/>
          <w:noProof/>
          <w:sz w:val="24"/>
          <w:lang w:val="en-GB"/>
        </w:rPr>
        <w:t xml:space="preserve"> </w:t>
      </w:r>
      <w:r w:rsidRPr="003165B4">
        <w:rPr>
          <w:rFonts w:ascii="Times New Roman" w:hAnsi="Times New Roman"/>
          <w:noProof/>
          <w:sz w:val="24"/>
          <w:lang w:val="en-GB"/>
        </w:rPr>
        <w:t xml:space="preserve">third </w:t>
      </w:r>
      <w:r w:rsidR="00541F83" w:rsidRPr="003165B4">
        <w:rPr>
          <w:rFonts w:ascii="Times New Roman" w:hAnsi="Times New Roman"/>
          <w:noProof/>
          <w:sz w:val="24"/>
          <w:lang w:val="en-GB"/>
        </w:rPr>
        <w:t xml:space="preserve">countries with </w:t>
      </w:r>
      <w:r w:rsidR="003C747D">
        <w:rPr>
          <w:rFonts w:ascii="Times New Roman" w:hAnsi="Times New Roman" w:cs="Times New Roman"/>
          <w:noProof/>
          <w:sz w:val="24"/>
          <w:szCs w:val="24"/>
          <w:lang w:val="en-GB"/>
        </w:rPr>
        <w:t>10</w:t>
      </w:r>
      <w:r w:rsidR="003C747D" w:rsidRPr="003165B4">
        <w:rPr>
          <w:rFonts w:ascii="Times New Roman" w:hAnsi="Times New Roman"/>
          <w:noProof/>
          <w:sz w:val="24"/>
          <w:lang w:val="en-GB"/>
        </w:rPr>
        <w:t xml:space="preserve"> </w:t>
      </w:r>
      <w:r w:rsidR="00541F83" w:rsidRPr="003165B4">
        <w:rPr>
          <w:rFonts w:ascii="Times New Roman" w:hAnsi="Times New Roman"/>
          <w:noProof/>
          <w:sz w:val="24"/>
          <w:lang w:val="en-GB"/>
        </w:rPr>
        <w:t>or more barriers in 2022 included Brazil (19), South Korea (18), Australia (16), Algeria (13), Mexico (12), Egypt (11), Malaysia (</w:t>
      </w:r>
      <w:r w:rsidR="0091675B" w:rsidRPr="003165B4">
        <w:rPr>
          <w:rFonts w:ascii="Times New Roman" w:hAnsi="Times New Roman"/>
          <w:noProof/>
          <w:sz w:val="24"/>
          <w:lang w:val="en-GB"/>
        </w:rPr>
        <w:t>10)</w:t>
      </w:r>
      <w:r w:rsidR="00541F83" w:rsidRPr="003165B4">
        <w:rPr>
          <w:rFonts w:ascii="Times New Roman" w:hAnsi="Times New Roman"/>
          <w:noProof/>
          <w:sz w:val="24"/>
          <w:lang w:val="en-GB"/>
        </w:rPr>
        <w:t xml:space="preserve"> and Vietnam (10). This mirrors the situation in 2021, except </w:t>
      </w:r>
      <w:r w:rsidR="008A43D4" w:rsidRPr="003165B4">
        <w:rPr>
          <w:rFonts w:ascii="Times New Roman" w:hAnsi="Times New Roman"/>
          <w:noProof/>
          <w:sz w:val="24"/>
          <w:lang w:val="en-GB"/>
        </w:rPr>
        <w:t xml:space="preserve">that </w:t>
      </w:r>
      <w:r w:rsidR="00541F83" w:rsidRPr="003165B4">
        <w:rPr>
          <w:rFonts w:ascii="Times New Roman" w:hAnsi="Times New Roman"/>
          <w:noProof/>
          <w:sz w:val="24"/>
          <w:lang w:val="en-GB"/>
        </w:rPr>
        <w:t xml:space="preserve">Australia and Algeria have one </w:t>
      </w:r>
      <w:r w:rsidR="003C747D" w:rsidRPr="00533415">
        <w:rPr>
          <w:rFonts w:ascii="Times New Roman" w:hAnsi="Times New Roman" w:cs="Times New Roman"/>
          <w:noProof/>
          <w:sz w:val="24"/>
          <w:szCs w:val="24"/>
          <w:lang w:val="en-GB"/>
        </w:rPr>
        <w:t xml:space="preserve">more </w:t>
      </w:r>
      <w:r w:rsidR="00541F83" w:rsidRPr="003165B4">
        <w:rPr>
          <w:rFonts w:ascii="Times New Roman" w:hAnsi="Times New Roman"/>
          <w:noProof/>
          <w:sz w:val="24"/>
          <w:lang w:val="en-GB"/>
        </w:rPr>
        <w:t>barrier each.</w:t>
      </w:r>
    </w:p>
    <w:p w14:paraId="6513E8B4" w14:textId="77777777" w:rsidR="00D22670" w:rsidRPr="003165B4" w:rsidRDefault="00D22670" w:rsidP="003165B4">
      <w:pPr>
        <w:spacing w:after="0"/>
        <w:jc w:val="both"/>
        <w:rPr>
          <w:rFonts w:ascii="Times New Roman" w:hAnsi="Times New Roman"/>
          <w:noProof/>
          <w:sz w:val="24"/>
          <w:lang w:val="en-GB"/>
        </w:rPr>
      </w:pPr>
    </w:p>
    <w:p w14:paraId="3AD73048" w14:textId="5729E57F" w:rsidR="004B41FE" w:rsidRDefault="00E2527A" w:rsidP="00E057DC">
      <w:pPr>
        <w:rPr>
          <w:rFonts w:ascii="Times New Roman" w:hAnsi="Times New Roman"/>
          <w:b/>
          <w:noProof/>
          <w:lang w:val="en-GB"/>
        </w:rPr>
      </w:pPr>
      <w:r w:rsidRPr="003165B4">
        <w:rPr>
          <w:rFonts w:ascii="Times New Roman" w:hAnsi="Times New Roman"/>
          <w:b/>
          <w:noProof/>
          <w:lang w:val="en-GB"/>
        </w:rPr>
        <w:t>Figure 8</w:t>
      </w:r>
      <w:r w:rsidR="002F6873" w:rsidRPr="003165B4">
        <w:rPr>
          <w:rFonts w:ascii="Times New Roman" w:hAnsi="Times New Roman"/>
          <w:b/>
          <w:noProof/>
          <w:lang w:val="en-GB"/>
        </w:rPr>
        <w:t>: Geographic spread of barriers per trading partner (end of 2022)</w:t>
      </w:r>
    </w:p>
    <w:p w14:paraId="7B0481C4" w14:textId="065DFBFC" w:rsidR="002F6873" w:rsidRPr="003165B4" w:rsidRDefault="00B74BC5" w:rsidP="002F6873">
      <w:pPr>
        <w:jc w:val="both"/>
        <w:rPr>
          <w:rFonts w:ascii="Times New Roman" w:hAnsi="Times New Roman"/>
          <w:noProof/>
          <w:color w:val="FF0000"/>
          <w:lang w:val="en-GB"/>
        </w:rPr>
      </w:pPr>
      <w:r>
        <w:rPr>
          <w:noProof/>
          <w:lang w:val="en-GB" w:eastAsia="en-GB"/>
        </w:rPr>
        <w:drawing>
          <wp:inline distT="0" distB="0" distL="0" distR="0" wp14:anchorId="64843A0F" wp14:editId="1B433F73">
            <wp:extent cx="5760720" cy="2839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839720"/>
                    </a:xfrm>
                    <a:prstGeom prst="rect">
                      <a:avLst/>
                    </a:prstGeom>
                    <a:noFill/>
                    <a:ln>
                      <a:noFill/>
                    </a:ln>
                  </pic:spPr>
                </pic:pic>
              </a:graphicData>
            </a:graphic>
          </wp:inline>
        </w:drawing>
      </w:r>
    </w:p>
    <w:p w14:paraId="2333828C" w14:textId="77777777" w:rsidR="00D22670" w:rsidRDefault="00D22670">
      <w:pPr>
        <w:ind w:firstLine="720"/>
        <w:rPr>
          <w:rFonts w:ascii="Times New Roman" w:hAnsi="Times New Roman"/>
          <w:b/>
          <w:noProof/>
          <w:sz w:val="24"/>
          <w:lang w:val="en-GB"/>
        </w:rPr>
      </w:pPr>
    </w:p>
    <w:p w14:paraId="7B0481D1" w14:textId="3C36F3CB" w:rsidR="002F6873" w:rsidRPr="003165B4" w:rsidRDefault="002F6873">
      <w:pPr>
        <w:ind w:firstLine="720"/>
        <w:rPr>
          <w:rFonts w:ascii="Times New Roman" w:hAnsi="Times New Roman"/>
          <w:b/>
          <w:noProof/>
          <w:sz w:val="24"/>
          <w:lang w:val="en-GB"/>
        </w:rPr>
      </w:pPr>
      <w:r w:rsidRPr="003165B4">
        <w:rPr>
          <w:rFonts w:ascii="Times New Roman" w:hAnsi="Times New Roman"/>
          <w:b/>
          <w:noProof/>
          <w:sz w:val="24"/>
          <w:lang w:val="en-GB"/>
        </w:rPr>
        <w:t>B. The evolution of trade &amp; investment barriers in 2022</w:t>
      </w:r>
    </w:p>
    <w:p w14:paraId="68BECFB7" w14:textId="073B8DAD" w:rsidR="002C18F2" w:rsidRPr="003165B4" w:rsidRDefault="00E2527A" w:rsidP="007748F7">
      <w:pPr>
        <w:jc w:val="both"/>
        <w:rPr>
          <w:rFonts w:ascii="Times New Roman" w:hAnsi="Times New Roman"/>
          <w:noProof/>
          <w:sz w:val="24"/>
          <w:lang w:val="en-GB"/>
        </w:rPr>
      </w:pPr>
      <w:r w:rsidRPr="003165B4">
        <w:rPr>
          <w:rFonts w:ascii="Times New Roman" w:hAnsi="Times New Roman"/>
          <w:noProof/>
          <w:sz w:val="24"/>
          <w:lang w:val="en-GB"/>
        </w:rPr>
        <w:t>The prevailing types among new b</w:t>
      </w:r>
      <w:r w:rsidR="00746663" w:rsidRPr="003165B4">
        <w:rPr>
          <w:rFonts w:ascii="Times New Roman" w:hAnsi="Times New Roman"/>
          <w:noProof/>
          <w:sz w:val="24"/>
          <w:lang w:val="en-GB"/>
        </w:rPr>
        <w:t>arriers were</w:t>
      </w:r>
      <w:r w:rsidR="00B55EED" w:rsidRPr="003165B4">
        <w:rPr>
          <w:rFonts w:ascii="Times New Roman" w:hAnsi="Times New Roman"/>
          <w:noProof/>
          <w:sz w:val="24"/>
          <w:lang w:val="en-GB"/>
        </w:rPr>
        <w:t xml:space="preserve"> </w:t>
      </w:r>
      <w:r w:rsidR="002F6873" w:rsidRPr="003165B4">
        <w:rPr>
          <w:rFonts w:ascii="Times New Roman" w:hAnsi="Times New Roman"/>
          <w:b/>
          <w:noProof/>
          <w:sz w:val="24"/>
          <w:lang w:val="en-GB"/>
        </w:rPr>
        <w:t>sanitary and phytosanitary</w:t>
      </w:r>
      <w:r w:rsidR="002F6873" w:rsidRPr="003165B4">
        <w:rPr>
          <w:rFonts w:ascii="Times New Roman" w:hAnsi="Times New Roman"/>
          <w:noProof/>
          <w:sz w:val="24"/>
          <w:lang w:val="en-GB"/>
        </w:rPr>
        <w:t xml:space="preserve"> (SPS) </w:t>
      </w:r>
      <w:r w:rsidR="008A43D4" w:rsidRPr="003165B4">
        <w:rPr>
          <w:rFonts w:ascii="Times New Roman" w:hAnsi="Times New Roman"/>
          <w:noProof/>
          <w:sz w:val="24"/>
          <w:lang w:val="en-GB"/>
        </w:rPr>
        <w:t xml:space="preserve">barriers </w:t>
      </w:r>
      <w:r w:rsidR="002F6873" w:rsidRPr="003165B4">
        <w:rPr>
          <w:rFonts w:ascii="Times New Roman" w:hAnsi="Times New Roman"/>
          <w:noProof/>
          <w:sz w:val="24"/>
          <w:lang w:val="en-GB"/>
        </w:rPr>
        <w:t xml:space="preserve">and </w:t>
      </w:r>
      <w:r w:rsidR="002F6873" w:rsidRPr="003165B4">
        <w:rPr>
          <w:rFonts w:ascii="Times New Roman" w:hAnsi="Times New Roman"/>
          <w:b/>
          <w:noProof/>
          <w:sz w:val="24"/>
          <w:lang w:val="en-GB"/>
        </w:rPr>
        <w:t xml:space="preserve">tariffs and </w:t>
      </w:r>
      <w:r w:rsidR="002F6873" w:rsidRPr="00533415">
        <w:rPr>
          <w:rFonts w:ascii="Times New Roman" w:hAnsi="Times New Roman" w:cs="Times New Roman"/>
          <w:b/>
          <w:bCs/>
          <w:noProof/>
          <w:sz w:val="24"/>
          <w:szCs w:val="24"/>
          <w:lang w:val="en-GB"/>
        </w:rPr>
        <w:t>equivalent</w:t>
      </w:r>
      <w:r w:rsidR="00600FBF">
        <w:rPr>
          <w:rFonts w:ascii="Times New Roman" w:hAnsi="Times New Roman" w:cs="Times New Roman"/>
          <w:b/>
          <w:bCs/>
          <w:noProof/>
          <w:sz w:val="24"/>
          <w:szCs w:val="24"/>
          <w:lang w:val="en-GB"/>
        </w:rPr>
        <w:t>s</w:t>
      </w:r>
      <w:r w:rsidR="002F6873" w:rsidRPr="003165B4">
        <w:rPr>
          <w:rFonts w:ascii="Times New Roman" w:hAnsi="Times New Roman"/>
          <w:b/>
          <w:noProof/>
          <w:sz w:val="24"/>
          <w:lang w:val="en-GB"/>
        </w:rPr>
        <w:t xml:space="preserve"> and quantitative restrictions</w:t>
      </w:r>
      <w:r w:rsidR="008A43D4" w:rsidRPr="003165B4">
        <w:rPr>
          <w:rFonts w:ascii="Times New Roman" w:hAnsi="Times New Roman"/>
          <w:b/>
          <w:noProof/>
          <w:sz w:val="24"/>
          <w:lang w:val="en-GB"/>
        </w:rPr>
        <w:t xml:space="preserve"> </w:t>
      </w:r>
      <w:r w:rsidR="002F6873" w:rsidRPr="003165B4">
        <w:rPr>
          <w:rFonts w:ascii="Times New Roman" w:hAnsi="Times New Roman"/>
          <w:noProof/>
          <w:sz w:val="24"/>
          <w:lang w:val="en-GB"/>
        </w:rPr>
        <w:t>(three new registered barri</w:t>
      </w:r>
      <w:r w:rsidRPr="003165B4">
        <w:rPr>
          <w:rFonts w:ascii="Times New Roman" w:hAnsi="Times New Roman"/>
          <w:noProof/>
          <w:sz w:val="24"/>
          <w:lang w:val="en-GB"/>
        </w:rPr>
        <w:t>ers for each type), followed by</w:t>
      </w:r>
      <w:r w:rsidR="008A43D4" w:rsidRPr="003165B4">
        <w:rPr>
          <w:rFonts w:ascii="Times New Roman" w:hAnsi="Times New Roman"/>
          <w:noProof/>
          <w:sz w:val="24"/>
          <w:lang w:val="en-GB"/>
        </w:rPr>
        <w:t xml:space="preserve"> </w:t>
      </w:r>
      <w:r w:rsidR="003C747D">
        <w:rPr>
          <w:rFonts w:ascii="Times New Roman" w:hAnsi="Times New Roman" w:cs="Times New Roman"/>
          <w:b/>
          <w:bCs/>
          <w:noProof/>
          <w:sz w:val="24"/>
          <w:szCs w:val="24"/>
          <w:lang w:val="en-GB"/>
        </w:rPr>
        <w:t>t</w:t>
      </w:r>
      <w:r w:rsidR="002F6873" w:rsidRPr="00533415">
        <w:rPr>
          <w:rFonts w:ascii="Times New Roman" w:hAnsi="Times New Roman" w:cs="Times New Roman"/>
          <w:b/>
          <w:bCs/>
          <w:noProof/>
          <w:sz w:val="24"/>
          <w:szCs w:val="24"/>
          <w:lang w:val="en-GB"/>
        </w:rPr>
        <w:t xml:space="preserve">echnical </w:t>
      </w:r>
      <w:r w:rsidR="003C747D">
        <w:rPr>
          <w:rFonts w:ascii="Times New Roman" w:hAnsi="Times New Roman" w:cs="Times New Roman"/>
          <w:b/>
          <w:bCs/>
          <w:noProof/>
          <w:sz w:val="24"/>
          <w:szCs w:val="24"/>
          <w:lang w:val="en-GB"/>
        </w:rPr>
        <w:t>b</w:t>
      </w:r>
      <w:r w:rsidR="002F6873" w:rsidRPr="00533415">
        <w:rPr>
          <w:rFonts w:ascii="Times New Roman" w:hAnsi="Times New Roman" w:cs="Times New Roman"/>
          <w:b/>
          <w:bCs/>
          <w:noProof/>
          <w:sz w:val="24"/>
          <w:szCs w:val="24"/>
          <w:lang w:val="en-GB"/>
        </w:rPr>
        <w:t>arriers</w:t>
      </w:r>
      <w:r w:rsidR="002F6873" w:rsidRPr="003165B4">
        <w:rPr>
          <w:rFonts w:ascii="Times New Roman" w:hAnsi="Times New Roman"/>
          <w:b/>
          <w:noProof/>
          <w:sz w:val="24"/>
          <w:lang w:val="en-GB"/>
        </w:rPr>
        <w:t xml:space="preserve"> to </w:t>
      </w:r>
      <w:r w:rsidR="003C747D">
        <w:rPr>
          <w:rFonts w:ascii="Times New Roman" w:hAnsi="Times New Roman" w:cs="Times New Roman"/>
          <w:b/>
          <w:bCs/>
          <w:noProof/>
          <w:sz w:val="24"/>
          <w:szCs w:val="24"/>
          <w:lang w:val="en-GB"/>
        </w:rPr>
        <w:t>t</w:t>
      </w:r>
      <w:r w:rsidR="002F6873" w:rsidRPr="00533415">
        <w:rPr>
          <w:rFonts w:ascii="Times New Roman" w:hAnsi="Times New Roman" w:cs="Times New Roman"/>
          <w:b/>
          <w:bCs/>
          <w:noProof/>
          <w:sz w:val="24"/>
          <w:szCs w:val="24"/>
          <w:lang w:val="en-GB"/>
        </w:rPr>
        <w:t>rade</w:t>
      </w:r>
      <w:r w:rsidR="002F6873" w:rsidRPr="003165B4">
        <w:rPr>
          <w:rFonts w:ascii="Times New Roman" w:hAnsi="Times New Roman"/>
          <w:noProof/>
          <w:sz w:val="24"/>
          <w:lang w:val="en-GB"/>
        </w:rPr>
        <w:t xml:space="preserve"> (TBT) and</w:t>
      </w:r>
      <w:r w:rsidR="002F6873" w:rsidRPr="003165B4">
        <w:rPr>
          <w:rFonts w:ascii="Times New Roman" w:hAnsi="Times New Roman"/>
          <w:b/>
          <w:noProof/>
          <w:sz w:val="24"/>
          <w:lang w:val="en-GB"/>
        </w:rPr>
        <w:t xml:space="preserve"> IPR measures</w:t>
      </w:r>
      <w:r w:rsidR="002C054C" w:rsidRPr="003165B4">
        <w:rPr>
          <w:rFonts w:ascii="Times New Roman" w:hAnsi="Times New Roman"/>
          <w:noProof/>
          <w:sz w:val="24"/>
          <w:lang w:val="en-GB"/>
        </w:rPr>
        <w:t xml:space="preserve">. </w:t>
      </w:r>
      <w:r w:rsidR="00CD3E2C">
        <w:rPr>
          <w:rFonts w:ascii="Times New Roman" w:hAnsi="Times New Roman"/>
          <w:noProof/>
          <w:sz w:val="24"/>
          <w:lang w:val="en-GB"/>
        </w:rPr>
        <w:t>In 2022, t</w:t>
      </w:r>
      <w:r w:rsidR="008A43D4" w:rsidRPr="003165B4">
        <w:rPr>
          <w:rFonts w:ascii="Times New Roman" w:hAnsi="Times New Roman"/>
          <w:noProof/>
          <w:sz w:val="24"/>
          <w:lang w:val="en-GB"/>
        </w:rPr>
        <w:t xml:space="preserve">he number of new SPS barriers </w:t>
      </w:r>
      <w:r w:rsidR="00746663" w:rsidRPr="003165B4">
        <w:rPr>
          <w:rFonts w:ascii="Times New Roman" w:hAnsi="Times New Roman"/>
          <w:noProof/>
          <w:sz w:val="24"/>
          <w:lang w:val="en-GB"/>
        </w:rPr>
        <w:t xml:space="preserve">remained at a relatively low level </w:t>
      </w:r>
      <w:r w:rsidR="004060EA">
        <w:rPr>
          <w:rFonts w:ascii="Times New Roman" w:hAnsi="Times New Roman"/>
          <w:noProof/>
          <w:sz w:val="24"/>
          <w:lang w:val="en-GB"/>
        </w:rPr>
        <w:t xml:space="preserve">(3), similarly as was the case in </w:t>
      </w:r>
      <w:r w:rsidR="004060EA" w:rsidRPr="003165B4">
        <w:rPr>
          <w:rFonts w:ascii="Times New Roman" w:hAnsi="Times New Roman"/>
          <w:noProof/>
          <w:sz w:val="24"/>
          <w:lang w:val="en-GB"/>
        </w:rPr>
        <w:t>2021</w:t>
      </w:r>
      <w:r w:rsidR="004060EA" w:rsidRPr="003165B4">
        <w:rPr>
          <w:rStyle w:val="FootnoteReference"/>
          <w:rFonts w:ascii="Times New Roman" w:hAnsi="Times New Roman"/>
          <w:noProof/>
          <w:sz w:val="24"/>
          <w:lang w:val="en-GB"/>
        </w:rPr>
        <w:footnoteReference w:id="66"/>
      </w:r>
      <w:r w:rsidR="004060EA" w:rsidRPr="003165B4">
        <w:rPr>
          <w:rFonts w:ascii="Times New Roman" w:hAnsi="Times New Roman"/>
          <w:noProof/>
          <w:sz w:val="24"/>
          <w:lang w:val="en-GB"/>
        </w:rPr>
        <w:t xml:space="preserve"> </w:t>
      </w:r>
      <w:r w:rsidR="004060EA">
        <w:rPr>
          <w:rFonts w:ascii="Times New Roman" w:hAnsi="Times New Roman"/>
          <w:noProof/>
          <w:sz w:val="24"/>
          <w:lang w:val="en-GB"/>
        </w:rPr>
        <w:t>(2)</w:t>
      </w:r>
      <w:r w:rsidR="00CD3E2C">
        <w:rPr>
          <w:rFonts w:ascii="Times New Roman" w:hAnsi="Times New Roman"/>
          <w:noProof/>
          <w:sz w:val="24"/>
          <w:lang w:val="en-GB"/>
        </w:rPr>
        <w:t xml:space="preserve">, when </w:t>
      </w:r>
      <w:r w:rsidR="00746663" w:rsidRPr="003165B4">
        <w:rPr>
          <w:rFonts w:ascii="Times New Roman" w:hAnsi="Times New Roman"/>
          <w:noProof/>
          <w:sz w:val="24"/>
          <w:lang w:val="en-GB"/>
        </w:rPr>
        <w:t xml:space="preserve">compared to </w:t>
      </w:r>
      <w:r w:rsidR="004060EA">
        <w:rPr>
          <w:rFonts w:ascii="Times New Roman" w:hAnsi="Times New Roman"/>
          <w:noProof/>
          <w:sz w:val="24"/>
          <w:lang w:val="en-GB"/>
        </w:rPr>
        <w:t xml:space="preserve">new SPS </w:t>
      </w:r>
      <w:r w:rsidR="004060EA">
        <w:rPr>
          <w:rFonts w:ascii="Times New Roman" w:hAnsi="Times New Roman" w:cs="Times New Roman"/>
          <w:noProof/>
          <w:sz w:val="24"/>
          <w:szCs w:val="24"/>
          <w:lang w:val="en-GB"/>
        </w:rPr>
        <w:t>barriers registered in</w:t>
      </w:r>
      <w:r w:rsidR="008A43D4" w:rsidRPr="003165B4">
        <w:rPr>
          <w:rFonts w:ascii="Times New Roman" w:hAnsi="Times New Roman"/>
          <w:noProof/>
          <w:sz w:val="24"/>
          <w:lang w:val="en-GB"/>
        </w:rPr>
        <w:t xml:space="preserve"> </w:t>
      </w:r>
      <w:r w:rsidR="00746663" w:rsidRPr="003165B4">
        <w:rPr>
          <w:rFonts w:ascii="Times New Roman" w:hAnsi="Times New Roman"/>
          <w:noProof/>
          <w:sz w:val="24"/>
          <w:lang w:val="en-GB"/>
        </w:rPr>
        <w:t xml:space="preserve">2020 </w:t>
      </w:r>
      <w:r w:rsidR="00716DBE">
        <w:rPr>
          <w:rFonts w:ascii="Times New Roman" w:hAnsi="Times New Roman"/>
          <w:noProof/>
          <w:sz w:val="24"/>
          <w:lang w:val="en-GB"/>
        </w:rPr>
        <w:t>(</w:t>
      </w:r>
      <w:r w:rsidR="00746663" w:rsidRPr="003165B4">
        <w:rPr>
          <w:rFonts w:ascii="Times New Roman" w:hAnsi="Times New Roman"/>
          <w:noProof/>
          <w:sz w:val="24"/>
          <w:lang w:val="en-GB"/>
        </w:rPr>
        <w:t>13</w:t>
      </w:r>
      <w:r w:rsidR="00716DBE">
        <w:rPr>
          <w:rFonts w:ascii="Times New Roman" w:hAnsi="Times New Roman"/>
          <w:noProof/>
          <w:sz w:val="24"/>
          <w:lang w:val="en-GB"/>
        </w:rPr>
        <w:t>)</w:t>
      </w:r>
      <w:r w:rsidR="00746663" w:rsidRPr="003165B4">
        <w:rPr>
          <w:rFonts w:ascii="Times New Roman" w:hAnsi="Times New Roman"/>
          <w:noProof/>
          <w:sz w:val="24"/>
          <w:lang w:val="en-GB"/>
        </w:rPr>
        <w:t>.</w:t>
      </w:r>
    </w:p>
    <w:p w14:paraId="39C57253" w14:textId="4B91A728" w:rsidR="00D801EF" w:rsidRDefault="002C18F2" w:rsidP="00EA3AD0">
      <w:pPr>
        <w:jc w:val="both"/>
        <w:rPr>
          <w:rFonts w:ascii="Times New Roman" w:hAnsi="Times New Roman" w:cs="Times New Roman"/>
          <w:noProof/>
          <w:sz w:val="24"/>
          <w:szCs w:val="24"/>
          <w:lang w:val="en-GB"/>
        </w:rPr>
      </w:pPr>
      <w:r w:rsidRPr="003165B4">
        <w:rPr>
          <w:rFonts w:ascii="Times New Roman" w:hAnsi="Times New Roman"/>
          <w:noProof/>
          <w:sz w:val="24"/>
          <w:lang w:val="en-GB"/>
        </w:rPr>
        <w:t xml:space="preserve">In terms of </w:t>
      </w:r>
      <w:r w:rsidRPr="003165B4">
        <w:rPr>
          <w:rFonts w:ascii="Times New Roman" w:hAnsi="Times New Roman"/>
          <w:b/>
          <w:noProof/>
          <w:sz w:val="24"/>
          <w:lang w:val="en-GB"/>
        </w:rPr>
        <w:t>numbers of new barriers</w:t>
      </w:r>
      <w:r w:rsidRPr="003165B4">
        <w:rPr>
          <w:rFonts w:ascii="Times New Roman" w:hAnsi="Times New Roman"/>
          <w:noProof/>
          <w:sz w:val="24"/>
          <w:lang w:val="en-GB"/>
        </w:rPr>
        <w:t xml:space="preserve">, 10 barriers were registered in 2022, 6 fewer than in 2021. </w:t>
      </w:r>
      <w:r w:rsidRPr="00533415">
        <w:rPr>
          <w:rFonts w:ascii="Times New Roman" w:hAnsi="Times New Roman" w:cs="Times New Roman"/>
          <w:noProof/>
          <w:sz w:val="24"/>
          <w:szCs w:val="24"/>
          <w:lang w:val="en-GB"/>
        </w:rPr>
        <w:t>The declining trend thus continued</w:t>
      </w:r>
      <w:r>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albeit at a less dramatic level than between 2020</w:t>
      </w:r>
      <w:r w:rsidRPr="00685B44">
        <w:rPr>
          <w:rFonts w:ascii="Times New Roman" w:hAnsi="Times New Roman" w:cs="Times New Roman"/>
          <w:iCs/>
          <w:noProof/>
          <w:sz w:val="24"/>
          <w:szCs w:val="24"/>
          <w:lang w:val="en-GB"/>
        </w:rPr>
        <w:t xml:space="preserve"> </w:t>
      </w:r>
      <w:r w:rsidRPr="00533415">
        <w:rPr>
          <w:rFonts w:ascii="Times New Roman" w:hAnsi="Times New Roman" w:cs="Times New Roman"/>
          <w:iCs/>
          <w:noProof/>
          <w:sz w:val="24"/>
          <w:szCs w:val="24"/>
          <w:lang w:val="en-GB"/>
        </w:rPr>
        <w:t xml:space="preserve">and 2021 </w:t>
      </w:r>
      <w:r>
        <w:rPr>
          <w:rFonts w:ascii="Times New Roman" w:hAnsi="Times New Roman" w:cs="Times New Roman"/>
          <w:iCs/>
          <w:noProof/>
          <w:sz w:val="24"/>
          <w:szCs w:val="24"/>
          <w:lang w:val="en-GB"/>
        </w:rPr>
        <w:t>(</w:t>
      </w:r>
      <w:r>
        <w:rPr>
          <w:rFonts w:ascii="Times New Roman" w:hAnsi="Times New Roman" w:cs="Times New Roman"/>
          <w:noProof/>
          <w:sz w:val="24"/>
          <w:szCs w:val="24"/>
          <w:lang w:val="en-GB"/>
        </w:rPr>
        <w:t xml:space="preserve">from </w:t>
      </w:r>
      <w:r w:rsidRPr="00533415">
        <w:rPr>
          <w:rFonts w:ascii="Times New Roman" w:hAnsi="Times New Roman" w:cs="Times New Roman"/>
          <w:iCs/>
          <w:noProof/>
          <w:sz w:val="24"/>
          <w:szCs w:val="24"/>
          <w:lang w:val="en-GB"/>
        </w:rPr>
        <w:t>41</w:t>
      </w:r>
      <w:r>
        <w:rPr>
          <w:rFonts w:ascii="Times New Roman" w:hAnsi="Times New Roman" w:cs="Times New Roman"/>
          <w:iCs/>
          <w:noProof/>
          <w:sz w:val="24"/>
          <w:szCs w:val="24"/>
          <w:lang w:val="en-GB"/>
        </w:rPr>
        <w:t xml:space="preserve"> to </w:t>
      </w:r>
      <w:r w:rsidRPr="00533415">
        <w:rPr>
          <w:rFonts w:ascii="Times New Roman" w:hAnsi="Times New Roman" w:cs="Times New Roman"/>
          <w:iCs/>
          <w:noProof/>
          <w:sz w:val="24"/>
          <w:szCs w:val="24"/>
          <w:lang w:val="en-GB"/>
        </w:rPr>
        <w:t xml:space="preserve">16). </w:t>
      </w:r>
      <w:r w:rsidRPr="00533415">
        <w:rPr>
          <w:rFonts w:ascii="Times New Roman" w:hAnsi="Times New Roman" w:cs="Times New Roman"/>
          <w:noProof/>
          <w:sz w:val="24"/>
          <w:szCs w:val="24"/>
          <w:lang w:val="en-GB"/>
        </w:rPr>
        <w:t>This decrease started in 2021</w:t>
      </w:r>
      <w:r>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partly due to the consequences of the C</w:t>
      </w:r>
      <w:r>
        <w:rPr>
          <w:rFonts w:ascii="Times New Roman" w:hAnsi="Times New Roman" w:cs="Times New Roman"/>
          <w:noProof/>
          <w:sz w:val="24"/>
          <w:szCs w:val="24"/>
          <w:lang w:val="en-GB"/>
        </w:rPr>
        <w:t>OVID</w:t>
      </w:r>
      <w:r w:rsidRPr="00533415">
        <w:rPr>
          <w:rFonts w:ascii="Times New Roman" w:hAnsi="Times New Roman" w:cs="Times New Roman"/>
          <w:noProof/>
          <w:sz w:val="24"/>
          <w:szCs w:val="24"/>
          <w:lang w:val="en-GB"/>
        </w:rPr>
        <w:t xml:space="preserve"> pandemic. The decrease in registration of new barriers may also be connected to increased scrutiny since the launch of the Single Entry Point in 2020 of issues </w:t>
      </w:r>
      <w:r w:rsidRPr="00533415">
        <w:rPr>
          <w:rFonts w:ascii="Times New Roman" w:hAnsi="Times New Roman" w:cs="Times New Roman"/>
          <w:i/>
          <w:noProof/>
          <w:sz w:val="24"/>
          <w:szCs w:val="24"/>
          <w:lang w:val="en-GB"/>
        </w:rPr>
        <w:t>before</w:t>
      </w:r>
      <w:r w:rsidRPr="00533415">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they are</w:t>
      </w:r>
      <w:r w:rsidRPr="00533415">
        <w:rPr>
          <w:rFonts w:ascii="Times New Roman" w:hAnsi="Times New Roman" w:cs="Times New Roman"/>
          <w:noProof/>
          <w:sz w:val="24"/>
          <w:szCs w:val="24"/>
          <w:lang w:val="en-GB"/>
        </w:rPr>
        <w:t xml:space="preserve"> registered (</w:t>
      </w:r>
      <w:r w:rsidRPr="00255DFC">
        <w:rPr>
          <w:rFonts w:ascii="Times New Roman" w:hAnsi="Times New Roman" w:cs="Times New Roman"/>
          <w:iCs/>
          <w:noProof/>
          <w:sz w:val="24"/>
          <w:szCs w:val="24"/>
          <w:lang w:val="en-GB"/>
        </w:rPr>
        <w:t>see Section IV.2 below</w:t>
      </w:r>
      <w:r w:rsidRPr="00533415">
        <w:rPr>
          <w:rFonts w:ascii="Times New Roman" w:hAnsi="Times New Roman" w:cs="Times New Roman"/>
          <w:noProof/>
          <w:sz w:val="24"/>
          <w:szCs w:val="24"/>
          <w:lang w:val="en-GB"/>
        </w:rPr>
        <w:t>).</w:t>
      </w:r>
      <w:r w:rsidR="00D801EF">
        <w:rPr>
          <w:rFonts w:ascii="Times New Roman" w:hAnsi="Times New Roman" w:cs="Times New Roman"/>
          <w:noProof/>
          <w:sz w:val="24"/>
          <w:szCs w:val="24"/>
          <w:lang w:val="en-GB"/>
        </w:rPr>
        <w:br w:type="page"/>
      </w:r>
    </w:p>
    <w:p w14:paraId="06B6C2B1" w14:textId="07C2084F" w:rsidR="002C18F2" w:rsidRPr="00533415" w:rsidRDefault="002C18F2" w:rsidP="002C18F2">
      <w:pPr>
        <w:jc w:val="both"/>
        <w:rPr>
          <w:rFonts w:ascii="Times New Roman" w:hAnsi="Times New Roman" w:cs="Times New Roman"/>
          <w:noProof/>
          <w:sz w:val="24"/>
          <w:szCs w:val="24"/>
          <w:lang w:val="en-GB"/>
        </w:rPr>
      </w:pPr>
      <w:r w:rsidRPr="00533415">
        <w:rPr>
          <w:rFonts w:ascii="Times New Roman" w:hAnsi="Times New Roman" w:cs="Times New Roman"/>
          <w:noProof/>
          <w:sz w:val="24"/>
          <w:szCs w:val="24"/>
          <w:lang w:val="en-GB"/>
        </w:rPr>
        <w:t xml:space="preserve">The table below shows </w:t>
      </w:r>
      <w:r>
        <w:rPr>
          <w:rFonts w:ascii="Times New Roman" w:hAnsi="Times New Roman" w:cs="Times New Roman"/>
          <w:noProof/>
          <w:sz w:val="24"/>
          <w:szCs w:val="24"/>
          <w:lang w:val="en-GB"/>
        </w:rPr>
        <w:t>2022 compares to the</w:t>
      </w:r>
      <w:r w:rsidRPr="00533415">
        <w:rPr>
          <w:rFonts w:ascii="Times New Roman" w:hAnsi="Times New Roman" w:cs="Times New Roman"/>
          <w:noProof/>
          <w:sz w:val="24"/>
          <w:szCs w:val="24"/>
          <w:lang w:val="en-GB"/>
        </w:rPr>
        <w:t xml:space="preserve"> situation in 2021.</w:t>
      </w:r>
    </w:p>
    <w:tbl>
      <w:tblPr>
        <w:tblStyle w:val="TableGrid"/>
        <w:tblW w:w="0" w:type="auto"/>
        <w:tblLook w:val="04A0" w:firstRow="1" w:lastRow="0" w:firstColumn="1" w:lastColumn="0" w:noHBand="0" w:noVBand="1"/>
      </w:tblPr>
      <w:tblGrid>
        <w:gridCol w:w="4632"/>
        <w:gridCol w:w="1563"/>
        <w:gridCol w:w="1435"/>
        <w:gridCol w:w="1658"/>
      </w:tblGrid>
      <w:tr w:rsidR="007748F7" w:rsidRPr="00533415" w14:paraId="7B0481D7" w14:textId="77777777" w:rsidTr="007748F7">
        <w:tc>
          <w:tcPr>
            <w:tcW w:w="4632" w:type="dxa"/>
            <w:shd w:val="clear" w:color="auto" w:fill="DEEAF6" w:themeFill="accent1" w:themeFillTint="33"/>
          </w:tcPr>
          <w:p w14:paraId="7B0481D3" w14:textId="77777777" w:rsidR="007748F7" w:rsidRPr="003165B4" w:rsidRDefault="007748F7">
            <w:pPr>
              <w:spacing w:after="200" w:line="276" w:lineRule="auto"/>
              <w:jc w:val="center"/>
              <w:rPr>
                <w:rFonts w:ascii="Times New Roman" w:hAnsi="Times New Roman"/>
                <w:b/>
                <w:noProof/>
                <w:sz w:val="24"/>
                <w:lang w:val="en-GB"/>
              </w:rPr>
            </w:pPr>
            <w:r w:rsidRPr="003165B4">
              <w:rPr>
                <w:rFonts w:ascii="Times New Roman" w:hAnsi="Times New Roman"/>
                <w:b/>
                <w:noProof/>
                <w:sz w:val="24"/>
                <w:lang w:val="en-GB"/>
              </w:rPr>
              <w:t>Type of measure</w:t>
            </w:r>
          </w:p>
        </w:tc>
        <w:tc>
          <w:tcPr>
            <w:tcW w:w="1563" w:type="dxa"/>
            <w:shd w:val="clear" w:color="auto" w:fill="DEEAF6" w:themeFill="accent1" w:themeFillTint="33"/>
          </w:tcPr>
          <w:p w14:paraId="7B0481D4" w14:textId="77777777" w:rsidR="007748F7" w:rsidRPr="003165B4" w:rsidRDefault="007748F7">
            <w:pPr>
              <w:spacing w:after="200" w:line="276" w:lineRule="auto"/>
              <w:rPr>
                <w:rFonts w:ascii="Times New Roman" w:hAnsi="Times New Roman"/>
                <w:b/>
                <w:noProof/>
                <w:sz w:val="24"/>
                <w:lang w:val="en-GB"/>
              </w:rPr>
            </w:pPr>
            <w:r w:rsidRPr="003165B4">
              <w:rPr>
                <w:rFonts w:ascii="Times New Roman" w:hAnsi="Times New Roman"/>
                <w:b/>
                <w:noProof/>
                <w:sz w:val="24"/>
                <w:lang w:val="en-GB"/>
              </w:rPr>
              <w:t>New barriers</w:t>
            </w:r>
            <w:r w:rsidRPr="003165B4">
              <w:rPr>
                <w:rStyle w:val="FootnoteReference"/>
                <w:rFonts w:ascii="Times New Roman" w:hAnsi="Times New Roman"/>
                <w:b/>
                <w:noProof/>
                <w:sz w:val="24"/>
                <w:lang w:val="en-GB"/>
              </w:rPr>
              <w:footnoteReference w:id="67"/>
            </w:r>
          </w:p>
          <w:p w14:paraId="7B0481D5" w14:textId="77777777" w:rsidR="007748F7" w:rsidRPr="003165B4" w:rsidRDefault="007748F7">
            <w:pPr>
              <w:spacing w:after="200" w:line="276" w:lineRule="auto"/>
              <w:rPr>
                <w:rFonts w:ascii="Times New Roman" w:hAnsi="Times New Roman"/>
                <w:b/>
                <w:noProof/>
                <w:sz w:val="24"/>
                <w:lang w:val="en-GB"/>
              </w:rPr>
            </w:pPr>
            <w:r w:rsidRPr="003165B4">
              <w:rPr>
                <w:rFonts w:ascii="Times New Roman" w:hAnsi="Times New Roman"/>
                <w:b/>
                <w:noProof/>
                <w:sz w:val="24"/>
                <w:lang w:val="en-GB"/>
              </w:rPr>
              <w:t>2022</w:t>
            </w:r>
          </w:p>
        </w:tc>
        <w:tc>
          <w:tcPr>
            <w:tcW w:w="1435" w:type="dxa"/>
            <w:shd w:val="clear" w:color="auto" w:fill="DEEAF6" w:themeFill="accent1" w:themeFillTint="33"/>
          </w:tcPr>
          <w:p w14:paraId="0AFE64B9" w14:textId="77777777" w:rsidR="007748F7" w:rsidRPr="003165B4" w:rsidRDefault="007748F7">
            <w:pPr>
              <w:rPr>
                <w:rFonts w:ascii="Times New Roman" w:hAnsi="Times New Roman"/>
                <w:b/>
                <w:noProof/>
                <w:sz w:val="24"/>
                <w:lang w:val="en-GB"/>
              </w:rPr>
            </w:pPr>
          </w:p>
        </w:tc>
        <w:tc>
          <w:tcPr>
            <w:tcW w:w="1658" w:type="dxa"/>
            <w:shd w:val="clear" w:color="auto" w:fill="DEEAF6" w:themeFill="accent1" w:themeFillTint="33"/>
          </w:tcPr>
          <w:p w14:paraId="7B0481D6" w14:textId="6A8853A9" w:rsidR="007748F7" w:rsidRPr="003165B4" w:rsidRDefault="007748F7">
            <w:pPr>
              <w:spacing w:after="200" w:line="276" w:lineRule="auto"/>
              <w:rPr>
                <w:rFonts w:ascii="Times New Roman" w:hAnsi="Times New Roman"/>
                <w:b/>
                <w:noProof/>
                <w:sz w:val="24"/>
                <w:lang w:val="en-GB"/>
              </w:rPr>
            </w:pPr>
            <w:r w:rsidRPr="003165B4">
              <w:rPr>
                <w:rFonts w:ascii="Times New Roman" w:hAnsi="Times New Roman"/>
                <w:b/>
                <w:noProof/>
                <w:sz w:val="24"/>
                <w:lang w:val="en-GB"/>
              </w:rPr>
              <w:t>New barriers 2021</w:t>
            </w:r>
          </w:p>
        </w:tc>
      </w:tr>
      <w:tr w:rsidR="007748F7" w:rsidRPr="00533415" w14:paraId="7B0481DB" w14:textId="77777777" w:rsidTr="007748F7">
        <w:tc>
          <w:tcPr>
            <w:tcW w:w="4632" w:type="dxa"/>
          </w:tcPr>
          <w:p w14:paraId="7B0481D8"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SPS</w:t>
            </w:r>
          </w:p>
        </w:tc>
        <w:tc>
          <w:tcPr>
            <w:tcW w:w="1563" w:type="dxa"/>
          </w:tcPr>
          <w:p w14:paraId="7B0481D9"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3</w:t>
            </w:r>
          </w:p>
        </w:tc>
        <w:tc>
          <w:tcPr>
            <w:tcW w:w="1435" w:type="dxa"/>
          </w:tcPr>
          <w:p w14:paraId="5A187B1C" w14:textId="77777777" w:rsidR="007748F7" w:rsidRPr="003165B4" w:rsidRDefault="007748F7" w:rsidP="00EB7621">
            <w:pPr>
              <w:jc w:val="right"/>
              <w:rPr>
                <w:rFonts w:ascii="Times New Roman" w:hAnsi="Times New Roman"/>
                <w:noProof/>
                <w:sz w:val="24"/>
                <w:lang w:val="en-GB"/>
              </w:rPr>
            </w:pPr>
          </w:p>
        </w:tc>
        <w:tc>
          <w:tcPr>
            <w:tcW w:w="1658" w:type="dxa"/>
          </w:tcPr>
          <w:p w14:paraId="7B0481DA" w14:textId="106DA9D1"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2</w:t>
            </w:r>
          </w:p>
        </w:tc>
      </w:tr>
      <w:tr w:rsidR="007748F7" w:rsidRPr="00533415" w14:paraId="7B0481DF" w14:textId="77777777" w:rsidTr="007748F7">
        <w:tc>
          <w:tcPr>
            <w:tcW w:w="4632" w:type="dxa"/>
          </w:tcPr>
          <w:p w14:paraId="7B0481DC"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TBT</w:t>
            </w:r>
          </w:p>
        </w:tc>
        <w:tc>
          <w:tcPr>
            <w:tcW w:w="1563" w:type="dxa"/>
          </w:tcPr>
          <w:p w14:paraId="7B0481DD"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2</w:t>
            </w:r>
          </w:p>
        </w:tc>
        <w:tc>
          <w:tcPr>
            <w:tcW w:w="1435" w:type="dxa"/>
          </w:tcPr>
          <w:p w14:paraId="6F8E3912" w14:textId="77777777" w:rsidR="007748F7" w:rsidRPr="003165B4" w:rsidRDefault="007748F7" w:rsidP="00EB7621">
            <w:pPr>
              <w:jc w:val="right"/>
              <w:rPr>
                <w:rFonts w:ascii="Times New Roman" w:hAnsi="Times New Roman"/>
                <w:noProof/>
                <w:sz w:val="24"/>
                <w:lang w:val="en-GB"/>
              </w:rPr>
            </w:pPr>
          </w:p>
        </w:tc>
        <w:tc>
          <w:tcPr>
            <w:tcW w:w="1658" w:type="dxa"/>
          </w:tcPr>
          <w:p w14:paraId="7B0481DE" w14:textId="1226A4D5"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6</w:t>
            </w:r>
          </w:p>
        </w:tc>
      </w:tr>
      <w:tr w:rsidR="007748F7" w:rsidRPr="00533415" w14:paraId="7B0481E3" w14:textId="77777777" w:rsidTr="007748F7">
        <w:tc>
          <w:tcPr>
            <w:tcW w:w="4632" w:type="dxa"/>
          </w:tcPr>
          <w:p w14:paraId="7B0481E0"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Tariffs and equivalents and quantitative restrictions</w:t>
            </w:r>
          </w:p>
        </w:tc>
        <w:tc>
          <w:tcPr>
            <w:tcW w:w="1563" w:type="dxa"/>
          </w:tcPr>
          <w:p w14:paraId="7B0481E1"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3</w:t>
            </w:r>
          </w:p>
        </w:tc>
        <w:tc>
          <w:tcPr>
            <w:tcW w:w="1435" w:type="dxa"/>
          </w:tcPr>
          <w:p w14:paraId="4F2E2E02" w14:textId="77777777" w:rsidR="007748F7" w:rsidRPr="003165B4" w:rsidRDefault="007748F7" w:rsidP="00EB7621">
            <w:pPr>
              <w:jc w:val="right"/>
              <w:rPr>
                <w:rFonts w:ascii="Times New Roman" w:hAnsi="Times New Roman"/>
                <w:noProof/>
                <w:sz w:val="24"/>
                <w:lang w:val="en-GB"/>
              </w:rPr>
            </w:pPr>
          </w:p>
        </w:tc>
        <w:tc>
          <w:tcPr>
            <w:tcW w:w="1658" w:type="dxa"/>
          </w:tcPr>
          <w:p w14:paraId="7B0481E2" w14:textId="5BF13294"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2</w:t>
            </w:r>
          </w:p>
        </w:tc>
      </w:tr>
      <w:tr w:rsidR="007748F7" w:rsidRPr="00533415" w14:paraId="7B0481E7" w14:textId="77777777" w:rsidTr="007748F7">
        <w:tc>
          <w:tcPr>
            <w:tcW w:w="4632" w:type="dxa"/>
          </w:tcPr>
          <w:p w14:paraId="7B0481E4"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Administrative procedures</w:t>
            </w:r>
          </w:p>
        </w:tc>
        <w:tc>
          <w:tcPr>
            <w:tcW w:w="1563" w:type="dxa"/>
          </w:tcPr>
          <w:p w14:paraId="7B0481E5"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0</w:t>
            </w:r>
          </w:p>
        </w:tc>
        <w:tc>
          <w:tcPr>
            <w:tcW w:w="1435" w:type="dxa"/>
          </w:tcPr>
          <w:p w14:paraId="25B7C988" w14:textId="77777777" w:rsidR="007748F7" w:rsidRPr="003165B4" w:rsidRDefault="007748F7" w:rsidP="00EB7621">
            <w:pPr>
              <w:jc w:val="right"/>
              <w:rPr>
                <w:rFonts w:ascii="Times New Roman" w:hAnsi="Times New Roman"/>
                <w:noProof/>
                <w:sz w:val="24"/>
                <w:lang w:val="en-GB"/>
              </w:rPr>
            </w:pPr>
          </w:p>
        </w:tc>
        <w:tc>
          <w:tcPr>
            <w:tcW w:w="1658" w:type="dxa"/>
          </w:tcPr>
          <w:p w14:paraId="7B0481E6" w14:textId="014741E6"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 xml:space="preserve"> 1</w:t>
            </w:r>
          </w:p>
        </w:tc>
      </w:tr>
      <w:tr w:rsidR="007748F7" w:rsidRPr="00533415" w14:paraId="7B0481EB" w14:textId="77777777" w:rsidTr="007748F7">
        <w:tc>
          <w:tcPr>
            <w:tcW w:w="4632" w:type="dxa"/>
          </w:tcPr>
          <w:p w14:paraId="7B0481E8"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Services &amp; investment</w:t>
            </w:r>
          </w:p>
        </w:tc>
        <w:tc>
          <w:tcPr>
            <w:tcW w:w="1563" w:type="dxa"/>
          </w:tcPr>
          <w:p w14:paraId="7B0481E9"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0</w:t>
            </w:r>
          </w:p>
        </w:tc>
        <w:tc>
          <w:tcPr>
            <w:tcW w:w="1435" w:type="dxa"/>
          </w:tcPr>
          <w:p w14:paraId="45A326D3" w14:textId="77777777" w:rsidR="007748F7" w:rsidRPr="003165B4" w:rsidRDefault="007748F7" w:rsidP="00EB7621">
            <w:pPr>
              <w:jc w:val="right"/>
              <w:rPr>
                <w:rFonts w:ascii="Times New Roman" w:hAnsi="Times New Roman"/>
                <w:noProof/>
                <w:sz w:val="24"/>
                <w:lang w:val="en-GB"/>
              </w:rPr>
            </w:pPr>
          </w:p>
        </w:tc>
        <w:tc>
          <w:tcPr>
            <w:tcW w:w="1658" w:type="dxa"/>
          </w:tcPr>
          <w:p w14:paraId="7B0481EA" w14:textId="2951E3F6"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1</w:t>
            </w:r>
          </w:p>
        </w:tc>
      </w:tr>
      <w:tr w:rsidR="007748F7" w:rsidRPr="00533415" w14:paraId="7B0481EF" w14:textId="77777777" w:rsidTr="007748F7">
        <w:tc>
          <w:tcPr>
            <w:tcW w:w="4632" w:type="dxa"/>
          </w:tcPr>
          <w:p w14:paraId="7B0481EC"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Other measures</w:t>
            </w:r>
            <w:r w:rsidRPr="003165B4">
              <w:rPr>
                <w:rStyle w:val="FootnoteReference"/>
                <w:rFonts w:ascii="Times New Roman" w:hAnsi="Times New Roman"/>
                <w:noProof/>
                <w:sz w:val="24"/>
                <w:lang w:val="en-GB"/>
              </w:rPr>
              <w:footnoteReference w:id="68"/>
            </w:r>
          </w:p>
        </w:tc>
        <w:tc>
          <w:tcPr>
            <w:tcW w:w="1563" w:type="dxa"/>
          </w:tcPr>
          <w:p w14:paraId="7B0481ED"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 xml:space="preserve"> 0</w:t>
            </w:r>
          </w:p>
        </w:tc>
        <w:tc>
          <w:tcPr>
            <w:tcW w:w="1435" w:type="dxa"/>
          </w:tcPr>
          <w:p w14:paraId="373E482D" w14:textId="77777777" w:rsidR="007748F7" w:rsidRPr="003165B4" w:rsidRDefault="007748F7" w:rsidP="00EB7621">
            <w:pPr>
              <w:jc w:val="right"/>
              <w:rPr>
                <w:rFonts w:ascii="Times New Roman" w:hAnsi="Times New Roman"/>
                <w:noProof/>
                <w:sz w:val="24"/>
                <w:lang w:val="en-GB"/>
              </w:rPr>
            </w:pPr>
          </w:p>
        </w:tc>
        <w:tc>
          <w:tcPr>
            <w:tcW w:w="1658" w:type="dxa"/>
          </w:tcPr>
          <w:p w14:paraId="7B0481EE" w14:textId="3B473EBA"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 xml:space="preserve"> 2</w:t>
            </w:r>
          </w:p>
        </w:tc>
      </w:tr>
      <w:tr w:rsidR="007748F7" w:rsidRPr="00533415" w14:paraId="7B0481F3" w14:textId="77777777" w:rsidTr="007748F7">
        <w:tc>
          <w:tcPr>
            <w:tcW w:w="4632" w:type="dxa"/>
          </w:tcPr>
          <w:p w14:paraId="7B0481F0"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IPR</w:t>
            </w:r>
          </w:p>
        </w:tc>
        <w:tc>
          <w:tcPr>
            <w:tcW w:w="1563" w:type="dxa"/>
          </w:tcPr>
          <w:p w14:paraId="7B0481F1"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2</w:t>
            </w:r>
          </w:p>
        </w:tc>
        <w:tc>
          <w:tcPr>
            <w:tcW w:w="1435" w:type="dxa"/>
          </w:tcPr>
          <w:p w14:paraId="46D18069" w14:textId="77777777" w:rsidR="007748F7" w:rsidRPr="003165B4" w:rsidRDefault="007748F7" w:rsidP="00EB7621">
            <w:pPr>
              <w:jc w:val="right"/>
              <w:rPr>
                <w:rFonts w:ascii="Times New Roman" w:hAnsi="Times New Roman"/>
                <w:noProof/>
                <w:sz w:val="24"/>
                <w:lang w:val="en-GB"/>
              </w:rPr>
            </w:pPr>
          </w:p>
        </w:tc>
        <w:tc>
          <w:tcPr>
            <w:tcW w:w="1658" w:type="dxa"/>
          </w:tcPr>
          <w:p w14:paraId="7B0481F2" w14:textId="3D5A2886"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0</w:t>
            </w:r>
          </w:p>
        </w:tc>
      </w:tr>
      <w:tr w:rsidR="007748F7" w:rsidRPr="00533415" w14:paraId="7B0481F7" w14:textId="77777777" w:rsidTr="007748F7">
        <w:tc>
          <w:tcPr>
            <w:tcW w:w="4632" w:type="dxa"/>
          </w:tcPr>
          <w:p w14:paraId="7B0481F4"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Public procurement</w:t>
            </w:r>
          </w:p>
        </w:tc>
        <w:tc>
          <w:tcPr>
            <w:tcW w:w="1563" w:type="dxa"/>
          </w:tcPr>
          <w:p w14:paraId="7B0481F5"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0</w:t>
            </w:r>
          </w:p>
        </w:tc>
        <w:tc>
          <w:tcPr>
            <w:tcW w:w="1435" w:type="dxa"/>
          </w:tcPr>
          <w:p w14:paraId="2E1780EF" w14:textId="77777777" w:rsidR="007748F7" w:rsidRPr="003165B4" w:rsidRDefault="007748F7" w:rsidP="00EB7621">
            <w:pPr>
              <w:jc w:val="right"/>
              <w:rPr>
                <w:rFonts w:ascii="Times New Roman" w:hAnsi="Times New Roman"/>
                <w:noProof/>
                <w:sz w:val="24"/>
                <w:lang w:val="en-GB"/>
              </w:rPr>
            </w:pPr>
          </w:p>
        </w:tc>
        <w:tc>
          <w:tcPr>
            <w:tcW w:w="1658" w:type="dxa"/>
          </w:tcPr>
          <w:p w14:paraId="7B0481F6" w14:textId="7BD4CF09"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2</w:t>
            </w:r>
          </w:p>
        </w:tc>
      </w:tr>
      <w:tr w:rsidR="007748F7" w:rsidRPr="00533415" w14:paraId="7B0481FB" w14:textId="77777777" w:rsidTr="007748F7">
        <w:tc>
          <w:tcPr>
            <w:tcW w:w="4632" w:type="dxa"/>
          </w:tcPr>
          <w:p w14:paraId="7B0481F8" w14:textId="77777777" w:rsidR="007748F7" w:rsidRPr="003165B4" w:rsidRDefault="007748F7" w:rsidP="00EB7621">
            <w:pPr>
              <w:rPr>
                <w:rFonts w:ascii="Times New Roman" w:hAnsi="Times New Roman"/>
                <w:noProof/>
                <w:sz w:val="24"/>
                <w:lang w:val="en-GB"/>
              </w:rPr>
            </w:pPr>
            <w:r w:rsidRPr="003165B4">
              <w:rPr>
                <w:rFonts w:ascii="Times New Roman" w:hAnsi="Times New Roman"/>
                <w:noProof/>
                <w:sz w:val="24"/>
                <w:lang w:val="en-GB"/>
              </w:rPr>
              <w:t>Exports taxes and restrictions</w:t>
            </w:r>
          </w:p>
        </w:tc>
        <w:tc>
          <w:tcPr>
            <w:tcW w:w="1563" w:type="dxa"/>
          </w:tcPr>
          <w:p w14:paraId="7B0481F9" w14:textId="77777777"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0</w:t>
            </w:r>
          </w:p>
        </w:tc>
        <w:tc>
          <w:tcPr>
            <w:tcW w:w="1435" w:type="dxa"/>
          </w:tcPr>
          <w:p w14:paraId="653D6DDC" w14:textId="77777777" w:rsidR="007748F7" w:rsidRPr="003165B4" w:rsidRDefault="007748F7" w:rsidP="00EB7621">
            <w:pPr>
              <w:jc w:val="right"/>
              <w:rPr>
                <w:rFonts w:ascii="Times New Roman" w:hAnsi="Times New Roman"/>
                <w:noProof/>
                <w:sz w:val="24"/>
                <w:lang w:val="en-GB"/>
              </w:rPr>
            </w:pPr>
          </w:p>
        </w:tc>
        <w:tc>
          <w:tcPr>
            <w:tcW w:w="1658" w:type="dxa"/>
          </w:tcPr>
          <w:p w14:paraId="7B0481FA" w14:textId="087AACA2" w:rsidR="007748F7" w:rsidRPr="003165B4" w:rsidRDefault="007748F7" w:rsidP="00EB7621">
            <w:pPr>
              <w:jc w:val="right"/>
              <w:rPr>
                <w:rFonts w:ascii="Times New Roman" w:hAnsi="Times New Roman"/>
                <w:noProof/>
                <w:sz w:val="24"/>
                <w:lang w:val="en-GB"/>
              </w:rPr>
            </w:pPr>
            <w:r w:rsidRPr="003165B4">
              <w:rPr>
                <w:rFonts w:ascii="Times New Roman" w:hAnsi="Times New Roman"/>
                <w:noProof/>
                <w:sz w:val="24"/>
                <w:lang w:val="en-GB"/>
              </w:rPr>
              <w:t>0</w:t>
            </w:r>
          </w:p>
        </w:tc>
      </w:tr>
      <w:tr w:rsidR="007748F7" w:rsidRPr="00533415" w14:paraId="7B0481FF" w14:textId="77777777" w:rsidTr="007748F7">
        <w:tc>
          <w:tcPr>
            <w:tcW w:w="4632" w:type="dxa"/>
          </w:tcPr>
          <w:p w14:paraId="7B0481FC" w14:textId="33D055C6" w:rsidR="007748F7" w:rsidRPr="003165B4" w:rsidRDefault="007748F7">
            <w:pPr>
              <w:spacing w:after="200" w:line="276" w:lineRule="auto"/>
              <w:rPr>
                <w:rFonts w:ascii="Times New Roman" w:hAnsi="Times New Roman"/>
                <w:b/>
                <w:noProof/>
                <w:sz w:val="24"/>
                <w:lang w:val="en-GB"/>
              </w:rPr>
            </w:pPr>
            <w:r w:rsidRPr="003165B4">
              <w:rPr>
                <w:rFonts w:ascii="Times New Roman" w:hAnsi="Times New Roman"/>
                <w:b/>
                <w:noProof/>
                <w:sz w:val="24"/>
                <w:lang w:val="en-GB"/>
              </w:rPr>
              <w:t xml:space="preserve">Grand </w:t>
            </w:r>
            <w:r w:rsidR="00685B44">
              <w:rPr>
                <w:rFonts w:ascii="Times New Roman" w:hAnsi="Times New Roman" w:cs="Times New Roman"/>
                <w:b/>
                <w:bCs/>
                <w:noProof/>
                <w:sz w:val="24"/>
                <w:szCs w:val="24"/>
                <w:lang w:val="en-GB"/>
              </w:rPr>
              <w:t>t</w:t>
            </w:r>
            <w:r w:rsidRPr="00533415">
              <w:rPr>
                <w:rFonts w:ascii="Times New Roman" w:hAnsi="Times New Roman" w:cs="Times New Roman"/>
                <w:b/>
                <w:bCs/>
                <w:noProof/>
                <w:sz w:val="24"/>
                <w:szCs w:val="24"/>
                <w:lang w:val="en-GB"/>
              </w:rPr>
              <w:t>otal</w:t>
            </w:r>
          </w:p>
        </w:tc>
        <w:tc>
          <w:tcPr>
            <w:tcW w:w="1563" w:type="dxa"/>
          </w:tcPr>
          <w:p w14:paraId="7B0481FD" w14:textId="77777777" w:rsidR="007748F7" w:rsidRPr="003165B4" w:rsidRDefault="007748F7">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10</w:t>
            </w:r>
          </w:p>
        </w:tc>
        <w:tc>
          <w:tcPr>
            <w:tcW w:w="1435" w:type="dxa"/>
          </w:tcPr>
          <w:p w14:paraId="699EB031" w14:textId="77777777" w:rsidR="007748F7" w:rsidRPr="003165B4" w:rsidRDefault="007748F7">
            <w:pPr>
              <w:jc w:val="right"/>
              <w:rPr>
                <w:rFonts w:ascii="Times New Roman" w:hAnsi="Times New Roman"/>
                <w:b/>
                <w:noProof/>
                <w:sz w:val="24"/>
                <w:lang w:val="en-GB"/>
              </w:rPr>
            </w:pPr>
          </w:p>
        </w:tc>
        <w:tc>
          <w:tcPr>
            <w:tcW w:w="1658" w:type="dxa"/>
          </w:tcPr>
          <w:p w14:paraId="7B0481FE" w14:textId="575EC454" w:rsidR="007748F7" w:rsidRPr="003165B4" w:rsidRDefault="007748F7">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16</w:t>
            </w:r>
          </w:p>
        </w:tc>
      </w:tr>
    </w:tbl>
    <w:p w14:paraId="7B048200" w14:textId="77777777" w:rsidR="002F6873" w:rsidRPr="003165B4" w:rsidRDefault="002F6873" w:rsidP="002F6873">
      <w:pPr>
        <w:jc w:val="both"/>
        <w:rPr>
          <w:rFonts w:ascii="Times New Roman" w:hAnsi="Times New Roman"/>
          <w:noProof/>
          <w:sz w:val="24"/>
          <w:lang w:val="en-GB"/>
        </w:rPr>
      </w:pPr>
    </w:p>
    <w:p w14:paraId="2A49D28B" w14:textId="5C5BBD29" w:rsidR="00145E44" w:rsidRPr="003165B4" w:rsidRDefault="000F226F" w:rsidP="002F6873">
      <w:pPr>
        <w:jc w:val="both"/>
        <w:rPr>
          <w:rFonts w:ascii="Times New Roman" w:hAnsi="Times New Roman"/>
          <w:noProof/>
          <w:sz w:val="24"/>
          <w:lang w:val="en-GB"/>
        </w:rPr>
      </w:pPr>
      <w:r w:rsidRPr="003165B4">
        <w:rPr>
          <w:rFonts w:ascii="Times New Roman" w:hAnsi="Times New Roman"/>
          <w:noProof/>
          <w:sz w:val="24"/>
          <w:lang w:val="en-GB"/>
        </w:rPr>
        <w:t xml:space="preserve">In terms of the </w:t>
      </w:r>
      <w:r w:rsidRPr="003165B4">
        <w:rPr>
          <w:rFonts w:ascii="Times New Roman" w:hAnsi="Times New Roman"/>
          <w:b/>
          <w:noProof/>
          <w:sz w:val="24"/>
          <w:lang w:val="en-GB"/>
        </w:rPr>
        <w:t>main sectors affected</w:t>
      </w:r>
      <w:r w:rsidRPr="003165B4">
        <w:rPr>
          <w:rFonts w:ascii="Times New Roman" w:hAnsi="Times New Roman"/>
          <w:noProof/>
          <w:sz w:val="24"/>
          <w:lang w:val="en-GB"/>
        </w:rPr>
        <w:t xml:space="preserve"> by new barriers, the situation in 2022 mirrors 2021: </w:t>
      </w:r>
      <w:r w:rsidR="002F6873" w:rsidRPr="003165B4">
        <w:rPr>
          <w:rFonts w:ascii="Times New Roman" w:hAnsi="Times New Roman"/>
          <w:noProof/>
          <w:sz w:val="24"/>
          <w:lang w:val="en-GB"/>
        </w:rPr>
        <w:t>agriculture and fisheries came out again as the largest category</w:t>
      </w:r>
      <w:r w:rsidR="00685B44">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with five new barriers. </w:t>
      </w:r>
    </w:p>
    <w:tbl>
      <w:tblPr>
        <w:tblStyle w:val="TableGrid"/>
        <w:tblW w:w="9039" w:type="dxa"/>
        <w:tblLook w:val="04A0" w:firstRow="1" w:lastRow="0" w:firstColumn="1" w:lastColumn="0" w:noHBand="0" w:noVBand="1"/>
      </w:tblPr>
      <w:tblGrid>
        <w:gridCol w:w="5778"/>
        <w:gridCol w:w="3261"/>
      </w:tblGrid>
      <w:tr w:rsidR="002F6873" w:rsidRPr="00533415" w14:paraId="7B048205" w14:textId="77777777" w:rsidTr="4F870121">
        <w:trPr>
          <w:trHeight w:val="300"/>
        </w:trPr>
        <w:tc>
          <w:tcPr>
            <w:tcW w:w="5778" w:type="dxa"/>
            <w:shd w:val="clear" w:color="auto" w:fill="DEEAF6" w:themeFill="accent1" w:themeFillTint="33"/>
            <w:noWrap/>
          </w:tcPr>
          <w:p w14:paraId="7B048203" w14:textId="336F2981" w:rsidR="002F6873" w:rsidRPr="00533415" w:rsidRDefault="002F6873">
            <w:pPr>
              <w:spacing w:after="200" w:line="276" w:lineRule="auto"/>
              <w:jc w:val="center"/>
              <w:rPr>
                <w:rFonts w:ascii="Times New Roman" w:hAnsi="Times New Roman" w:cs="Times New Roman"/>
                <w:b/>
                <w:bCs/>
                <w:noProof/>
                <w:sz w:val="24"/>
                <w:szCs w:val="24"/>
                <w:lang w:val="en-GB"/>
              </w:rPr>
            </w:pPr>
            <w:r w:rsidRPr="00533415">
              <w:rPr>
                <w:rFonts w:ascii="Times New Roman" w:hAnsi="Times New Roman" w:cs="Times New Roman"/>
                <w:b/>
                <w:bCs/>
                <w:noProof/>
                <w:sz w:val="24"/>
                <w:szCs w:val="24"/>
                <w:lang w:val="en-GB"/>
              </w:rPr>
              <w:t xml:space="preserve">Type of </w:t>
            </w:r>
            <w:r w:rsidR="00685B44">
              <w:rPr>
                <w:rFonts w:ascii="Times New Roman" w:hAnsi="Times New Roman" w:cs="Times New Roman"/>
                <w:b/>
                <w:bCs/>
                <w:noProof/>
                <w:sz w:val="24"/>
                <w:szCs w:val="24"/>
                <w:lang w:val="en-GB"/>
              </w:rPr>
              <w:t>s</w:t>
            </w:r>
            <w:r w:rsidRPr="00533415">
              <w:rPr>
                <w:rFonts w:ascii="Times New Roman" w:hAnsi="Times New Roman" w:cs="Times New Roman"/>
                <w:b/>
                <w:bCs/>
                <w:noProof/>
                <w:sz w:val="24"/>
                <w:szCs w:val="24"/>
                <w:lang w:val="en-GB"/>
              </w:rPr>
              <w:t>ector</w:t>
            </w:r>
          </w:p>
        </w:tc>
        <w:tc>
          <w:tcPr>
            <w:tcW w:w="3261" w:type="dxa"/>
            <w:shd w:val="clear" w:color="auto" w:fill="DEEAF6" w:themeFill="accent1" w:themeFillTint="33"/>
            <w:noWrap/>
          </w:tcPr>
          <w:p w14:paraId="7B048204" w14:textId="77777777" w:rsidR="002F6873" w:rsidRPr="00533415" w:rsidRDefault="002F6873">
            <w:pPr>
              <w:spacing w:after="200" w:line="276" w:lineRule="auto"/>
              <w:jc w:val="center"/>
              <w:rPr>
                <w:rFonts w:ascii="Times New Roman" w:hAnsi="Times New Roman" w:cs="Times New Roman"/>
                <w:b/>
                <w:bCs/>
                <w:noProof/>
                <w:sz w:val="24"/>
                <w:szCs w:val="24"/>
                <w:lang w:val="en-GB"/>
              </w:rPr>
            </w:pPr>
            <w:r w:rsidRPr="00533415">
              <w:rPr>
                <w:rFonts w:ascii="Times New Roman" w:hAnsi="Times New Roman" w:cs="Times New Roman"/>
                <w:b/>
                <w:bCs/>
                <w:noProof/>
                <w:sz w:val="24"/>
                <w:szCs w:val="24"/>
                <w:lang w:val="en-GB"/>
              </w:rPr>
              <w:t>Number of new barriers</w:t>
            </w:r>
          </w:p>
        </w:tc>
      </w:tr>
      <w:tr w:rsidR="002F6873" w:rsidRPr="00533415" w14:paraId="7B048208" w14:textId="77777777" w:rsidTr="4F870121">
        <w:trPr>
          <w:trHeight w:val="300"/>
        </w:trPr>
        <w:tc>
          <w:tcPr>
            <w:tcW w:w="5778" w:type="dxa"/>
            <w:noWrap/>
            <w:hideMark/>
          </w:tcPr>
          <w:p w14:paraId="7B048206" w14:textId="4A981A39" w:rsidR="002F6873" w:rsidRPr="00533415" w:rsidRDefault="002F6873" w:rsidP="00EB7621">
            <w:pPr>
              <w:rPr>
                <w:rFonts w:ascii="Times New Roman" w:hAnsi="Times New Roman" w:cs="Times New Roman"/>
                <w:noProof/>
                <w:sz w:val="24"/>
                <w:szCs w:val="24"/>
                <w:lang w:val="en-GB"/>
              </w:rPr>
            </w:pPr>
            <w:r w:rsidRPr="00533415">
              <w:rPr>
                <w:rFonts w:ascii="Times New Roman" w:hAnsi="Times New Roman" w:cs="Times New Roman"/>
                <w:noProof/>
                <w:sz w:val="24"/>
                <w:szCs w:val="24"/>
                <w:lang w:val="en-GB"/>
              </w:rPr>
              <w:t xml:space="preserve">Agriculture and </w:t>
            </w:r>
            <w:r w:rsidR="003C747D">
              <w:rPr>
                <w:rFonts w:ascii="Times New Roman" w:hAnsi="Times New Roman" w:cs="Times New Roman"/>
                <w:noProof/>
                <w:sz w:val="24"/>
                <w:szCs w:val="24"/>
                <w:lang w:val="en-GB"/>
              </w:rPr>
              <w:t>f</w:t>
            </w:r>
            <w:r w:rsidRPr="00533415">
              <w:rPr>
                <w:rFonts w:ascii="Times New Roman" w:hAnsi="Times New Roman" w:cs="Times New Roman"/>
                <w:noProof/>
                <w:sz w:val="24"/>
                <w:szCs w:val="24"/>
                <w:lang w:val="en-GB"/>
              </w:rPr>
              <w:t>isheries</w:t>
            </w:r>
          </w:p>
        </w:tc>
        <w:tc>
          <w:tcPr>
            <w:tcW w:w="3261" w:type="dxa"/>
            <w:noWrap/>
            <w:hideMark/>
          </w:tcPr>
          <w:p w14:paraId="7B048207" w14:textId="77777777" w:rsidR="002F6873" w:rsidRPr="00533415" w:rsidRDefault="002F6873" w:rsidP="00EB7621">
            <w:pPr>
              <w:jc w:val="right"/>
              <w:rPr>
                <w:rFonts w:ascii="Times New Roman" w:hAnsi="Times New Roman" w:cs="Times New Roman"/>
                <w:noProof/>
                <w:sz w:val="24"/>
                <w:szCs w:val="24"/>
                <w:lang w:val="en-GB"/>
              </w:rPr>
            </w:pPr>
            <w:r w:rsidRPr="00533415">
              <w:rPr>
                <w:rFonts w:ascii="Times New Roman" w:hAnsi="Times New Roman" w:cs="Times New Roman"/>
                <w:noProof/>
                <w:sz w:val="24"/>
                <w:szCs w:val="24"/>
                <w:lang w:val="en-GB"/>
              </w:rPr>
              <w:t>5</w:t>
            </w:r>
          </w:p>
        </w:tc>
      </w:tr>
      <w:tr w:rsidR="002F6873" w:rsidRPr="00533415" w14:paraId="7B04820B" w14:textId="77777777" w:rsidTr="4F870121">
        <w:trPr>
          <w:trHeight w:val="300"/>
        </w:trPr>
        <w:tc>
          <w:tcPr>
            <w:tcW w:w="5778" w:type="dxa"/>
            <w:noWrap/>
            <w:hideMark/>
          </w:tcPr>
          <w:p w14:paraId="7B048209"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Horizontal</w:t>
            </w:r>
          </w:p>
        </w:tc>
        <w:tc>
          <w:tcPr>
            <w:tcW w:w="3261" w:type="dxa"/>
            <w:noWrap/>
            <w:hideMark/>
          </w:tcPr>
          <w:p w14:paraId="7B04820A"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3</w:t>
            </w:r>
          </w:p>
        </w:tc>
      </w:tr>
      <w:tr w:rsidR="002F6873" w:rsidRPr="00533415" w14:paraId="7B04820E" w14:textId="77777777" w:rsidTr="4F870121">
        <w:trPr>
          <w:trHeight w:val="300"/>
        </w:trPr>
        <w:tc>
          <w:tcPr>
            <w:tcW w:w="5778" w:type="dxa"/>
            <w:noWrap/>
            <w:hideMark/>
          </w:tcPr>
          <w:p w14:paraId="7B04820C" w14:textId="4674A569"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 xml:space="preserve">Wines and </w:t>
            </w:r>
            <w:r w:rsidR="003C747D">
              <w:rPr>
                <w:rFonts w:ascii="Times New Roman" w:hAnsi="Times New Roman" w:cs="Times New Roman"/>
                <w:noProof/>
                <w:sz w:val="24"/>
                <w:szCs w:val="24"/>
                <w:lang w:val="en-GB"/>
              </w:rPr>
              <w:t>s</w:t>
            </w:r>
            <w:r w:rsidRPr="00533415">
              <w:rPr>
                <w:rFonts w:ascii="Times New Roman" w:hAnsi="Times New Roman" w:cs="Times New Roman"/>
                <w:noProof/>
                <w:sz w:val="24"/>
                <w:szCs w:val="24"/>
                <w:lang w:val="en-GB"/>
              </w:rPr>
              <w:t>pirits</w:t>
            </w:r>
          </w:p>
        </w:tc>
        <w:tc>
          <w:tcPr>
            <w:tcW w:w="3261" w:type="dxa"/>
            <w:noWrap/>
            <w:hideMark/>
          </w:tcPr>
          <w:p w14:paraId="7B04820D"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r>
      <w:tr w:rsidR="002F6873" w:rsidRPr="00533415" w14:paraId="7B048211" w14:textId="77777777" w:rsidTr="4F870121">
        <w:trPr>
          <w:trHeight w:val="300"/>
        </w:trPr>
        <w:tc>
          <w:tcPr>
            <w:tcW w:w="5778" w:type="dxa"/>
            <w:noWrap/>
            <w:hideMark/>
          </w:tcPr>
          <w:p w14:paraId="7B04820F"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Other industries</w:t>
            </w:r>
          </w:p>
        </w:tc>
        <w:tc>
          <w:tcPr>
            <w:tcW w:w="3261" w:type="dxa"/>
            <w:noWrap/>
            <w:hideMark/>
          </w:tcPr>
          <w:p w14:paraId="7B048210"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r>
      <w:tr w:rsidR="002F6873" w:rsidRPr="00533415" w14:paraId="7B048214" w14:textId="77777777" w:rsidTr="4F870121">
        <w:trPr>
          <w:trHeight w:val="300"/>
        </w:trPr>
        <w:tc>
          <w:tcPr>
            <w:tcW w:w="5778" w:type="dxa"/>
            <w:noWrap/>
            <w:hideMark/>
          </w:tcPr>
          <w:p w14:paraId="7B048212" w14:textId="77777777" w:rsidR="002F6873" w:rsidRPr="003165B4" w:rsidRDefault="002F6873" w:rsidP="00EB7621">
            <w:pPr>
              <w:rPr>
                <w:rFonts w:ascii="Times New Roman" w:hAnsi="Times New Roman"/>
                <w:noProof/>
                <w:sz w:val="24"/>
                <w:lang w:val="en-GB"/>
              </w:rPr>
            </w:pPr>
            <w:r w:rsidRPr="003165B4">
              <w:rPr>
                <w:rFonts w:ascii="Times New Roman" w:hAnsi="Times New Roman"/>
                <w:b/>
                <w:noProof/>
                <w:sz w:val="24"/>
                <w:lang w:val="en-GB"/>
              </w:rPr>
              <w:t>Total</w:t>
            </w:r>
          </w:p>
        </w:tc>
        <w:tc>
          <w:tcPr>
            <w:tcW w:w="3261" w:type="dxa"/>
            <w:noWrap/>
            <w:hideMark/>
          </w:tcPr>
          <w:p w14:paraId="7B048213"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b/>
                <w:noProof/>
                <w:sz w:val="24"/>
                <w:lang w:val="en-GB"/>
              </w:rPr>
              <w:t>10</w:t>
            </w:r>
          </w:p>
        </w:tc>
      </w:tr>
    </w:tbl>
    <w:p w14:paraId="7B048215" w14:textId="77777777" w:rsidR="002F6873" w:rsidRPr="003165B4" w:rsidRDefault="002F6873" w:rsidP="002F6873">
      <w:pPr>
        <w:jc w:val="both"/>
        <w:rPr>
          <w:rFonts w:ascii="Times New Roman" w:hAnsi="Times New Roman"/>
          <w:noProof/>
          <w:sz w:val="24"/>
          <w:lang w:val="en-GB"/>
        </w:rPr>
      </w:pPr>
    </w:p>
    <w:p w14:paraId="7B048216" w14:textId="0335ABFE" w:rsidR="00662897" w:rsidRPr="003165B4" w:rsidRDefault="00662897" w:rsidP="002F6873">
      <w:pPr>
        <w:jc w:val="both"/>
        <w:rPr>
          <w:rFonts w:ascii="Times New Roman" w:hAnsi="Times New Roman"/>
          <w:noProof/>
          <w:sz w:val="24"/>
          <w:lang w:val="en-GB"/>
        </w:rPr>
      </w:pPr>
      <w:r w:rsidRPr="003165B4">
        <w:rPr>
          <w:rFonts w:ascii="Times New Roman" w:hAnsi="Times New Roman"/>
          <w:noProof/>
          <w:sz w:val="24"/>
          <w:lang w:val="en-GB"/>
        </w:rPr>
        <w:t xml:space="preserve">In terms of the </w:t>
      </w:r>
      <w:r w:rsidRPr="003165B4">
        <w:rPr>
          <w:rFonts w:ascii="Times New Roman" w:hAnsi="Times New Roman"/>
          <w:b/>
          <w:noProof/>
          <w:sz w:val="24"/>
          <w:lang w:val="en-GB"/>
        </w:rPr>
        <w:t>geographical spread of new barriers</w:t>
      </w:r>
      <w:r w:rsidRPr="003165B4">
        <w:rPr>
          <w:rFonts w:ascii="Times New Roman" w:hAnsi="Times New Roman"/>
          <w:noProof/>
          <w:sz w:val="24"/>
          <w:lang w:val="en-GB"/>
        </w:rPr>
        <w:t>,</w:t>
      </w:r>
      <w:r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the </w:t>
      </w:r>
      <w:r w:rsidR="00685B44">
        <w:rPr>
          <w:rFonts w:ascii="Times New Roman" w:hAnsi="Times New Roman" w:cs="Times New Roman"/>
          <w:noProof/>
          <w:sz w:val="24"/>
          <w:szCs w:val="24"/>
          <w:lang w:val="en-GB"/>
        </w:rPr>
        <w:t xml:space="preserve">largest number were in the </w:t>
      </w:r>
      <w:r w:rsidRPr="003165B4">
        <w:rPr>
          <w:rFonts w:ascii="Times New Roman" w:hAnsi="Times New Roman"/>
          <w:noProof/>
          <w:sz w:val="24"/>
          <w:lang w:val="en-GB"/>
        </w:rPr>
        <w:t xml:space="preserve">Southern </w:t>
      </w:r>
      <w:r w:rsidRPr="00533415">
        <w:rPr>
          <w:rFonts w:ascii="Times New Roman" w:hAnsi="Times New Roman" w:cs="Times New Roman"/>
          <w:noProof/>
          <w:sz w:val="24"/>
          <w:szCs w:val="24"/>
          <w:lang w:val="en-GB"/>
        </w:rPr>
        <w:t>Neighbo</w:t>
      </w:r>
      <w:r w:rsidR="009E3A2F">
        <w:rPr>
          <w:rFonts w:ascii="Times New Roman" w:hAnsi="Times New Roman" w:cs="Times New Roman"/>
          <w:noProof/>
          <w:sz w:val="24"/>
          <w:szCs w:val="24"/>
          <w:lang w:val="en-GB"/>
        </w:rPr>
        <w:t>u</w:t>
      </w:r>
      <w:r w:rsidRPr="00533415">
        <w:rPr>
          <w:rFonts w:ascii="Times New Roman" w:hAnsi="Times New Roman" w:cs="Times New Roman"/>
          <w:noProof/>
          <w:sz w:val="24"/>
          <w:szCs w:val="24"/>
          <w:lang w:val="en-GB"/>
        </w:rPr>
        <w:t>rhood</w:t>
      </w:r>
      <w:r w:rsidRPr="003165B4">
        <w:rPr>
          <w:rFonts w:ascii="Times New Roman" w:hAnsi="Times New Roman"/>
          <w:noProof/>
          <w:sz w:val="24"/>
          <w:lang w:val="en-GB"/>
        </w:rPr>
        <w:t xml:space="preserve"> (4), followed by Latin America (2), South and South East As</w:t>
      </w:r>
      <w:r w:rsidR="00600FBF" w:rsidRPr="003165B4">
        <w:rPr>
          <w:rFonts w:ascii="Times New Roman" w:hAnsi="Times New Roman"/>
          <w:noProof/>
          <w:sz w:val="24"/>
          <w:lang w:val="en-GB"/>
        </w:rPr>
        <w:t xml:space="preserve">ia (3) and </w:t>
      </w:r>
      <w:r w:rsidR="00600FBF">
        <w:rPr>
          <w:rFonts w:ascii="Times New Roman" w:hAnsi="Times New Roman" w:cs="Times New Roman"/>
          <w:noProof/>
          <w:sz w:val="24"/>
          <w:szCs w:val="24"/>
          <w:lang w:val="en-GB"/>
        </w:rPr>
        <w:t>North</w:t>
      </w:r>
      <w:r w:rsidR="00145E44" w:rsidRPr="003165B4">
        <w:rPr>
          <w:rFonts w:ascii="Times New Roman" w:hAnsi="Times New Roman"/>
          <w:noProof/>
          <w:sz w:val="24"/>
          <w:lang w:val="en-GB"/>
        </w:rPr>
        <w:t xml:space="preserve"> America (1)</w:t>
      </w:r>
      <w:r w:rsidRPr="003165B4">
        <w:rPr>
          <w:rFonts w:ascii="Times New Roman" w:hAnsi="Times New Roman"/>
          <w:noProof/>
          <w:sz w:val="24"/>
          <w:lang w:val="en-GB"/>
        </w:rPr>
        <w:t>.</w:t>
      </w:r>
    </w:p>
    <w:p w14:paraId="7B048217" w14:textId="77777777" w:rsidR="00662897" w:rsidRPr="003165B4" w:rsidRDefault="00662897" w:rsidP="00662897">
      <w:pPr>
        <w:spacing w:after="0"/>
        <w:jc w:val="both"/>
        <w:rPr>
          <w:rFonts w:ascii="Times New Roman" w:hAnsi="Times New Roman"/>
          <w:noProof/>
          <w:sz w:val="24"/>
          <w:lang w:val="en-GB"/>
        </w:rPr>
      </w:pPr>
    </w:p>
    <w:p w14:paraId="7B048218" w14:textId="77777777" w:rsidR="002F6873" w:rsidRPr="003165B4" w:rsidRDefault="002F6873">
      <w:pPr>
        <w:ind w:firstLine="720"/>
        <w:rPr>
          <w:rFonts w:ascii="Times New Roman" w:hAnsi="Times New Roman"/>
          <w:b/>
          <w:noProof/>
          <w:sz w:val="24"/>
          <w:lang w:val="en-GB"/>
        </w:rPr>
      </w:pPr>
      <w:r w:rsidRPr="003165B4">
        <w:rPr>
          <w:rFonts w:ascii="Times New Roman" w:hAnsi="Times New Roman"/>
          <w:b/>
          <w:noProof/>
          <w:sz w:val="24"/>
          <w:lang w:val="en-GB"/>
        </w:rPr>
        <w:t>C. Barriers resolved in 2022</w:t>
      </w:r>
    </w:p>
    <w:p w14:paraId="061DF56A" w14:textId="3A542F26" w:rsidR="007408CF" w:rsidRPr="003165B4" w:rsidRDefault="007408CF" w:rsidP="002F6873">
      <w:pPr>
        <w:jc w:val="both"/>
        <w:rPr>
          <w:rFonts w:ascii="Times New Roman" w:hAnsi="Times New Roman"/>
          <w:noProof/>
          <w:sz w:val="24"/>
          <w:lang w:val="en-GB"/>
        </w:rPr>
      </w:pPr>
      <w:r w:rsidRPr="003165B4">
        <w:rPr>
          <w:rFonts w:ascii="Times New Roman" w:hAnsi="Times New Roman"/>
          <w:noProof/>
          <w:sz w:val="24"/>
          <w:lang w:val="en-GB"/>
        </w:rPr>
        <w:t xml:space="preserve">In 2022, </w:t>
      </w:r>
      <w:r w:rsidRPr="003165B4">
        <w:rPr>
          <w:rFonts w:ascii="Times New Roman" w:hAnsi="Times New Roman"/>
          <w:b/>
          <w:noProof/>
          <w:sz w:val="24"/>
          <w:lang w:val="en-GB"/>
        </w:rPr>
        <w:t>31</w:t>
      </w:r>
      <w:r w:rsidRPr="003165B4">
        <w:rPr>
          <w:rFonts w:ascii="Times New Roman" w:hAnsi="Times New Roman"/>
          <w:noProof/>
          <w:sz w:val="24"/>
          <w:lang w:val="en-GB"/>
        </w:rPr>
        <w:t xml:space="preserve"> barriers were removed in </w:t>
      </w:r>
      <w:r w:rsidRPr="003165B4">
        <w:rPr>
          <w:rFonts w:ascii="Times New Roman" w:hAnsi="Times New Roman"/>
          <w:b/>
          <w:noProof/>
          <w:sz w:val="24"/>
          <w:lang w:val="en-GB"/>
        </w:rPr>
        <w:t>19 partner countries</w:t>
      </w:r>
      <w:r w:rsidR="002631B3">
        <w:rPr>
          <w:rFonts w:ascii="Times New Roman" w:hAnsi="Times New Roman"/>
          <w:b/>
          <w:noProof/>
          <w:sz w:val="24"/>
          <w:lang w:val="en-GB"/>
        </w:rPr>
        <w:t xml:space="preserve"> </w:t>
      </w:r>
      <w:r w:rsidR="002631B3" w:rsidRPr="003165B4">
        <w:rPr>
          <w:rFonts w:ascii="Times New Roman" w:hAnsi="Times New Roman"/>
          <w:noProof/>
          <w:sz w:val="24"/>
          <w:lang w:val="en-GB"/>
        </w:rPr>
        <w:t>(eight fewer than in 2021)</w:t>
      </w:r>
      <w:r w:rsidR="003C747D">
        <w:rPr>
          <w:rFonts w:ascii="Times New Roman" w:hAnsi="Times New Roman" w:cs="Times New Roman"/>
          <w:noProof/>
          <w:sz w:val="24"/>
          <w:szCs w:val="24"/>
          <w:lang w:val="en-GB"/>
        </w:rPr>
        <w:t>.</w:t>
      </w:r>
      <w:r w:rsidR="003C747D" w:rsidRPr="00533415">
        <w:rPr>
          <w:rFonts w:ascii="Times New Roman" w:hAnsi="Times New Roman" w:cs="Times New Roman"/>
          <w:noProof/>
          <w:sz w:val="24"/>
          <w:szCs w:val="24"/>
          <w:lang w:val="en-GB"/>
        </w:rPr>
        <w:t xml:space="preserve"> </w:t>
      </w:r>
      <w:r w:rsidR="003C747D">
        <w:rPr>
          <w:rFonts w:ascii="Times New Roman" w:hAnsi="Times New Roman" w:cs="Times New Roman"/>
          <w:noProof/>
          <w:sz w:val="24"/>
          <w:szCs w:val="24"/>
          <w:lang w:val="en-GB"/>
        </w:rPr>
        <w:t>A</w:t>
      </w:r>
      <w:r w:rsidRPr="003165B4">
        <w:rPr>
          <w:rFonts w:ascii="Times New Roman" w:hAnsi="Times New Roman"/>
          <w:noProof/>
          <w:sz w:val="24"/>
          <w:lang w:val="en-GB"/>
        </w:rPr>
        <w:t xml:space="preserve"> combination of different strategies and instruments </w:t>
      </w:r>
      <w:r w:rsidR="003C747D">
        <w:rPr>
          <w:rFonts w:ascii="Times New Roman" w:hAnsi="Times New Roman" w:cs="Times New Roman"/>
          <w:noProof/>
          <w:sz w:val="24"/>
          <w:szCs w:val="24"/>
          <w:lang w:val="en-GB"/>
        </w:rPr>
        <w:t xml:space="preserve">were </w:t>
      </w:r>
      <w:r w:rsidR="003C747D" w:rsidRPr="00533415">
        <w:rPr>
          <w:rFonts w:ascii="Times New Roman" w:hAnsi="Times New Roman" w:cs="Times New Roman"/>
          <w:noProof/>
          <w:sz w:val="24"/>
          <w:szCs w:val="24"/>
          <w:lang w:val="en-GB"/>
        </w:rPr>
        <w:t>us</w:t>
      </w:r>
      <w:r w:rsidR="003C747D">
        <w:rPr>
          <w:rFonts w:ascii="Times New Roman" w:hAnsi="Times New Roman" w:cs="Times New Roman"/>
          <w:noProof/>
          <w:sz w:val="24"/>
          <w:szCs w:val="24"/>
          <w:lang w:val="en-GB"/>
        </w:rPr>
        <w:t>ed,</w:t>
      </w:r>
      <w:r w:rsidR="003C747D" w:rsidRPr="00533415">
        <w:rPr>
          <w:rFonts w:ascii="Times New Roman" w:hAnsi="Times New Roman" w:cs="Times New Roman"/>
          <w:noProof/>
          <w:sz w:val="24"/>
          <w:szCs w:val="24"/>
          <w:lang w:val="en-GB"/>
        </w:rPr>
        <w:t xml:space="preserve"> </w:t>
      </w:r>
      <w:r w:rsidRPr="003165B4">
        <w:rPr>
          <w:rFonts w:ascii="Times New Roman" w:hAnsi="Times New Roman"/>
          <w:noProof/>
          <w:sz w:val="24"/>
          <w:lang w:val="en-GB"/>
        </w:rPr>
        <w:t xml:space="preserve">including diplomatic engagement </w:t>
      </w:r>
      <w:r w:rsidR="003C747D">
        <w:rPr>
          <w:rFonts w:ascii="Times New Roman" w:hAnsi="Times New Roman" w:cs="Times New Roman"/>
          <w:noProof/>
          <w:sz w:val="24"/>
          <w:szCs w:val="24"/>
          <w:lang w:val="en-GB"/>
        </w:rPr>
        <w:t>and</w:t>
      </w:r>
      <w:r w:rsidRPr="003165B4">
        <w:rPr>
          <w:rFonts w:ascii="Times New Roman" w:hAnsi="Times New Roman"/>
          <w:noProof/>
          <w:sz w:val="24"/>
          <w:lang w:val="en-GB"/>
        </w:rPr>
        <w:t xml:space="preserve"> the institutional framework under </w:t>
      </w:r>
      <w:r w:rsidRPr="003165B4">
        <w:rPr>
          <w:rFonts w:ascii="Times New Roman" w:hAnsi="Times New Roman"/>
          <w:b/>
          <w:noProof/>
          <w:sz w:val="24"/>
          <w:lang w:val="en-GB"/>
        </w:rPr>
        <w:t>bilateral trade agreements and the WTO</w:t>
      </w:r>
      <w:r w:rsidR="002631B3">
        <w:rPr>
          <w:rFonts w:ascii="Times New Roman" w:hAnsi="Times New Roman"/>
          <w:b/>
          <w:noProof/>
          <w:sz w:val="24"/>
          <w:lang w:val="en-GB"/>
        </w:rPr>
        <w:t>.</w:t>
      </w:r>
      <w:r w:rsidRPr="003165B4">
        <w:rPr>
          <w:rFonts w:ascii="Times New Roman" w:hAnsi="Times New Roman"/>
          <w:noProof/>
          <w:sz w:val="24"/>
          <w:lang w:val="en-GB"/>
        </w:rPr>
        <w:t xml:space="preserve"> </w:t>
      </w:r>
    </w:p>
    <w:tbl>
      <w:tblPr>
        <w:tblStyle w:val="TableGrid"/>
        <w:tblW w:w="0" w:type="auto"/>
        <w:tblLook w:val="04A0" w:firstRow="1" w:lastRow="0" w:firstColumn="1" w:lastColumn="0" w:noHBand="0" w:noVBand="1"/>
      </w:tblPr>
      <w:tblGrid>
        <w:gridCol w:w="5720"/>
        <w:gridCol w:w="1690"/>
        <w:gridCol w:w="1878"/>
      </w:tblGrid>
      <w:tr w:rsidR="002F6873" w:rsidRPr="00533415" w14:paraId="7B04821D" w14:textId="77777777" w:rsidTr="4F870121">
        <w:tc>
          <w:tcPr>
            <w:tcW w:w="5720" w:type="dxa"/>
            <w:shd w:val="clear" w:color="auto" w:fill="DEEAF6" w:themeFill="accent1" w:themeFillTint="33"/>
          </w:tcPr>
          <w:p w14:paraId="7B04821A" w14:textId="77777777" w:rsidR="002F6873" w:rsidRPr="003165B4" w:rsidRDefault="002F6873">
            <w:pPr>
              <w:spacing w:after="200" w:line="276" w:lineRule="auto"/>
              <w:jc w:val="center"/>
              <w:rPr>
                <w:rFonts w:ascii="Times New Roman" w:hAnsi="Times New Roman"/>
                <w:b/>
                <w:noProof/>
                <w:sz w:val="24"/>
                <w:lang w:val="en-GB"/>
              </w:rPr>
            </w:pPr>
            <w:r w:rsidRPr="003165B4">
              <w:rPr>
                <w:rFonts w:ascii="Times New Roman" w:hAnsi="Times New Roman"/>
                <w:b/>
                <w:noProof/>
                <w:sz w:val="24"/>
                <w:lang w:val="en-GB"/>
              </w:rPr>
              <w:t>Type of measure</w:t>
            </w:r>
          </w:p>
        </w:tc>
        <w:tc>
          <w:tcPr>
            <w:tcW w:w="1690" w:type="dxa"/>
            <w:shd w:val="clear" w:color="auto" w:fill="DEEAF6" w:themeFill="accent1" w:themeFillTint="33"/>
          </w:tcPr>
          <w:p w14:paraId="7B04821B" w14:textId="77777777" w:rsidR="002F6873" w:rsidRPr="003165B4" w:rsidRDefault="002F6873">
            <w:pPr>
              <w:spacing w:after="200" w:line="276" w:lineRule="auto"/>
              <w:rPr>
                <w:rFonts w:ascii="Times New Roman" w:hAnsi="Times New Roman"/>
                <w:b/>
                <w:noProof/>
                <w:sz w:val="24"/>
                <w:lang w:val="en-GB"/>
              </w:rPr>
            </w:pPr>
            <w:r w:rsidRPr="003165B4">
              <w:rPr>
                <w:rFonts w:ascii="Times New Roman" w:hAnsi="Times New Roman"/>
                <w:b/>
                <w:noProof/>
                <w:sz w:val="24"/>
                <w:lang w:val="en-GB"/>
              </w:rPr>
              <w:t>Resolved barriers 2022</w:t>
            </w:r>
          </w:p>
        </w:tc>
        <w:tc>
          <w:tcPr>
            <w:tcW w:w="1878" w:type="dxa"/>
            <w:shd w:val="clear" w:color="auto" w:fill="DEEAF6" w:themeFill="accent1" w:themeFillTint="33"/>
          </w:tcPr>
          <w:p w14:paraId="7B04821C" w14:textId="77777777" w:rsidR="002F6873" w:rsidRPr="003165B4" w:rsidRDefault="002F6873">
            <w:pPr>
              <w:spacing w:after="200" w:line="276" w:lineRule="auto"/>
              <w:rPr>
                <w:rFonts w:ascii="Times New Roman" w:hAnsi="Times New Roman"/>
                <w:b/>
                <w:noProof/>
                <w:sz w:val="24"/>
                <w:lang w:val="en-GB"/>
              </w:rPr>
            </w:pPr>
            <w:r w:rsidRPr="003165B4">
              <w:rPr>
                <w:rFonts w:ascii="Times New Roman" w:hAnsi="Times New Roman"/>
                <w:b/>
                <w:noProof/>
                <w:sz w:val="24"/>
                <w:lang w:val="en-GB"/>
              </w:rPr>
              <w:t>Resolved barriers 2021</w:t>
            </w:r>
          </w:p>
        </w:tc>
      </w:tr>
      <w:tr w:rsidR="002F6873" w:rsidRPr="00533415" w14:paraId="7B048221" w14:textId="77777777" w:rsidTr="4F870121">
        <w:tc>
          <w:tcPr>
            <w:tcW w:w="5720" w:type="dxa"/>
          </w:tcPr>
          <w:p w14:paraId="7B04821E"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SPS</w:t>
            </w:r>
          </w:p>
        </w:tc>
        <w:tc>
          <w:tcPr>
            <w:tcW w:w="1690" w:type="dxa"/>
          </w:tcPr>
          <w:p w14:paraId="7B04821F"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14</w:t>
            </w:r>
          </w:p>
        </w:tc>
        <w:tc>
          <w:tcPr>
            <w:tcW w:w="1878" w:type="dxa"/>
          </w:tcPr>
          <w:p w14:paraId="7B048220"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15</w:t>
            </w:r>
          </w:p>
        </w:tc>
      </w:tr>
      <w:tr w:rsidR="002F6873" w:rsidRPr="00533415" w14:paraId="7B048225" w14:textId="77777777" w:rsidTr="4F870121">
        <w:tc>
          <w:tcPr>
            <w:tcW w:w="5720" w:type="dxa"/>
          </w:tcPr>
          <w:p w14:paraId="7B048222"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TBT</w:t>
            </w:r>
          </w:p>
        </w:tc>
        <w:tc>
          <w:tcPr>
            <w:tcW w:w="1690" w:type="dxa"/>
          </w:tcPr>
          <w:p w14:paraId="7B048223"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4</w:t>
            </w:r>
          </w:p>
        </w:tc>
        <w:tc>
          <w:tcPr>
            <w:tcW w:w="1878" w:type="dxa"/>
          </w:tcPr>
          <w:p w14:paraId="7B048224"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6</w:t>
            </w:r>
          </w:p>
        </w:tc>
      </w:tr>
      <w:tr w:rsidR="002F6873" w:rsidRPr="00533415" w14:paraId="7B048229" w14:textId="77777777" w:rsidTr="4F870121">
        <w:tc>
          <w:tcPr>
            <w:tcW w:w="5720" w:type="dxa"/>
          </w:tcPr>
          <w:p w14:paraId="7B048226"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Tariffs and equivalents and quantitative restrictions</w:t>
            </w:r>
          </w:p>
        </w:tc>
        <w:tc>
          <w:tcPr>
            <w:tcW w:w="1690" w:type="dxa"/>
          </w:tcPr>
          <w:p w14:paraId="7B048227"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4</w:t>
            </w:r>
          </w:p>
        </w:tc>
        <w:tc>
          <w:tcPr>
            <w:tcW w:w="1878" w:type="dxa"/>
          </w:tcPr>
          <w:p w14:paraId="7B048228"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6</w:t>
            </w:r>
          </w:p>
        </w:tc>
      </w:tr>
      <w:tr w:rsidR="002F6873" w:rsidRPr="00533415" w14:paraId="7B04822D" w14:textId="77777777" w:rsidTr="4F870121">
        <w:tc>
          <w:tcPr>
            <w:tcW w:w="5720" w:type="dxa"/>
          </w:tcPr>
          <w:p w14:paraId="7B04822A"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Administrative procedures</w:t>
            </w:r>
          </w:p>
        </w:tc>
        <w:tc>
          <w:tcPr>
            <w:tcW w:w="1690" w:type="dxa"/>
          </w:tcPr>
          <w:p w14:paraId="7B04822B"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c>
          <w:tcPr>
            <w:tcW w:w="1878" w:type="dxa"/>
          </w:tcPr>
          <w:p w14:paraId="7B04822C"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3</w:t>
            </w:r>
          </w:p>
        </w:tc>
      </w:tr>
      <w:tr w:rsidR="002F6873" w:rsidRPr="00533415" w14:paraId="7B048231" w14:textId="77777777" w:rsidTr="4F870121">
        <w:tc>
          <w:tcPr>
            <w:tcW w:w="5720" w:type="dxa"/>
          </w:tcPr>
          <w:p w14:paraId="7B04822E"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Services &amp; investment</w:t>
            </w:r>
          </w:p>
        </w:tc>
        <w:tc>
          <w:tcPr>
            <w:tcW w:w="1690" w:type="dxa"/>
          </w:tcPr>
          <w:p w14:paraId="7B04822F"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3</w:t>
            </w:r>
          </w:p>
        </w:tc>
        <w:tc>
          <w:tcPr>
            <w:tcW w:w="1878" w:type="dxa"/>
          </w:tcPr>
          <w:p w14:paraId="7B048230"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2</w:t>
            </w:r>
          </w:p>
        </w:tc>
      </w:tr>
      <w:tr w:rsidR="002F6873" w:rsidRPr="00533415" w14:paraId="7B048235" w14:textId="77777777" w:rsidTr="4F870121">
        <w:tc>
          <w:tcPr>
            <w:tcW w:w="5720" w:type="dxa"/>
          </w:tcPr>
          <w:p w14:paraId="7B048232"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Other measures*</w:t>
            </w:r>
          </w:p>
        </w:tc>
        <w:tc>
          <w:tcPr>
            <w:tcW w:w="1690" w:type="dxa"/>
          </w:tcPr>
          <w:p w14:paraId="7B048233"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3</w:t>
            </w:r>
          </w:p>
        </w:tc>
        <w:tc>
          <w:tcPr>
            <w:tcW w:w="1878" w:type="dxa"/>
          </w:tcPr>
          <w:p w14:paraId="7B048234"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r>
      <w:tr w:rsidR="002F6873" w:rsidRPr="00533415" w14:paraId="7B048239" w14:textId="77777777" w:rsidTr="4F870121">
        <w:tc>
          <w:tcPr>
            <w:tcW w:w="5720" w:type="dxa"/>
          </w:tcPr>
          <w:p w14:paraId="7B048236"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IPR</w:t>
            </w:r>
          </w:p>
        </w:tc>
        <w:tc>
          <w:tcPr>
            <w:tcW w:w="1690" w:type="dxa"/>
          </w:tcPr>
          <w:p w14:paraId="7B048237"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0</w:t>
            </w:r>
          </w:p>
        </w:tc>
        <w:tc>
          <w:tcPr>
            <w:tcW w:w="1878" w:type="dxa"/>
          </w:tcPr>
          <w:p w14:paraId="7B048238"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3</w:t>
            </w:r>
          </w:p>
        </w:tc>
      </w:tr>
      <w:tr w:rsidR="002F6873" w:rsidRPr="00533415" w14:paraId="7B04823D" w14:textId="77777777" w:rsidTr="4F870121">
        <w:tc>
          <w:tcPr>
            <w:tcW w:w="5720" w:type="dxa"/>
          </w:tcPr>
          <w:p w14:paraId="7B04823A"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Public procurement</w:t>
            </w:r>
          </w:p>
        </w:tc>
        <w:tc>
          <w:tcPr>
            <w:tcW w:w="1690" w:type="dxa"/>
          </w:tcPr>
          <w:p w14:paraId="7B04823B"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c>
          <w:tcPr>
            <w:tcW w:w="1878" w:type="dxa"/>
          </w:tcPr>
          <w:p w14:paraId="7B04823C"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r>
      <w:tr w:rsidR="002F6873" w:rsidRPr="00533415" w14:paraId="7B048241" w14:textId="77777777" w:rsidTr="4F870121">
        <w:tc>
          <w:tcPr>
            <w:tcW w:w="5720" w:type="dxa"/>
          </w:tcPr>
          <w:p w14:paraId="7B04823E" w14:textId="77777777" w:rsidR="002F6873" w:rsidRPr="003165B4" w:rsidRDefault="002F6873" w:rsidP="00EB7621">
            <w:pPr>
              <w:rPr>
                <w:rFonts w:ascii="Times New Roman" w:hAnsi="Times New Roman"/>
                <w:noProof/>
                <w:sz w:val="24"/>
                <w:lang w:val="en-GB"/>
              </w:rPr>
            </w:pPr>
            <w:r w:rsidRPr="003165B4">
              <w:rPr>
                <w:rFonts w:ascii="Times New Roman" w:hAnsi="Times New Roman"/>
                <w:noProof/>
                <w:sz w:val="24"/>
                <w:lang w:val="en-GB"/>
              </w:rPr>
              <w:t>Exports taxes and restrictions</w:t>
            </w:r>
          </w:p>
        </w:tc>
        <w:tc>
          <w:tcPr>
            <w:tcW w:w="1690" w:type="dxa"/>
          </w:tcPr>
          <w:p w14:paraId="7B04823F"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1</w:t>
            </w:r>
          </w:p>
        </w:tc>
        <w:tc>
          <w:tcPr>
            <w:tcW w:w="1878" w:type="dxa"/>
          </w:tcPr>
          <w:p w14:paraId="7B048240" w14:textId="77777777" w:rsidR="002F6873" w:rsidRPr="003165B4" w:rsidRDefault="002F6873" w:rsidP="00EB7621">
            <w:pPr>
              <w:jc w:val="right"/>
              <w:rPr>
                <w:rFonts w:ascii="Times New Roman" w:hAnsi="Times New Roman"/>
                <w:noProof/>
                <w:sz w:val="24"/>
                <w:lang w:val="en-GB"/>
              </w:rPr>
            </w:pPr>
            <w:r w:rsidRPr="003165B4">
              <w:rPr>
                <w:rFonts w:ascii="Times New Roman" w:hAnsi="Times New Roman"/>
                <w:noProof/>
                <w:sz w:val="24"/>
                <w:lang w:val="en-GB"/>
              </w:rPr>
              <w:t>2</w:t>
            </w:r>
          </w:p>
        </w:tc>
      </w:tr>
      <w:tr w:rsidR="002F6873" w:rsidRPr="00533415" w14:paraId="7B048245" w14:textId="77777777" w:rsidTr="4F870121">
        <w:tc>
          <w:tcPr>
            <w:tcW w:w="5720" w:type="dxa"/>
          </w:tcPr>
          <w:p w14:paraId="7B048242" w14:textId="77777777" w:rsidR="002F6873" w:rsidRPr="003165B4" w:rsidRDefault="002F6873">
            <w:pPr>
              <w:spacing w:after="200" w:line="276" w:lineRule="auto"/>
              <w:rPr>
                <w:rFonts w:ascii="Times New Roman" w:hAnsi="Times New Roman"/>
                <w:b/>
                <w:noProof/>
                <w:sz w:val="24"/>
                <w:lang w:val="en-GB"/>
              </w:rPr>
            </w:pPr>
            <w:r w:rsidRPr="003165B4">
              <w:rPr>
                <w:rFonts w:ascii="Times New Roman" w:hAnsi="Times New Roman"/>
                <w:b/>
                <w:noProof/>
                <w:sz w:val="24"/>
                <w:lang w:val="en-GB"/>
              </w:rPr>
              <w:t>Total</w:t>
            </w:r>
          </w:p>
        </w:tc>
        <w:tc>
          <w:tcPr>
            <w:tcW w:w="1690" w:type="dxa"/>
          </w:tcPr>
          <w:p w14:paraId="7B048243"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31</w:t>
            </w:r>
          </w:p>
        </w:tc>
        <w:tc>
          <w:tcPr>
            <w:tcW w:w="1878" w:type="dxa"/>
          </w:tcPr>
          <w:p w14:paraId="7B048244" w14:textId="77777777" w:rsidR="002F6873" w:rsidRPr="003165B4" w:rsidRDefault="002F6873">
            <w:pPr>
              <w:spacing w:after="200" w:line="276" w:lineRule="auto"/>
              <w:jc w:val="right"/>
              <w:rPr>
                <w:rFonts w:ascii="Times New Roman" w:hAnsi="Times New Roman"/>
                <w:b/>
                <w:noProof/>
                <w:sz w:val="24"/>
                <w:lang w:val="en-GB"/>
              </w:rPr>
            </w:pPr>
            <w:r w:rsidRPr="003165B4">
              <w:rPr>
                <w:rFonts w:ascii="Times New Roman" w:hAnsi="Times New Roman"/>
                <w:b/>
                <w:noProof/>
                <w:sz w:val="24"/>
                <w:lang w:val="en-GB"/>
              </w:rPr>
              <w:t>39</w:t>
            </w:r>
          </w:p>
        </w:tc>
      </w:tr>
    </w:tbl>
    <w:p w14:paraId="7B048246" w14:textId="77777777" w:rsidR="002F6873" w:rsidRPr="003165B4" w:rsidRDefault="002F6873" w:rsidP="00AF733D">
      <w:pPr>
        <w:spacing w:after="0"/>
        <w:jc w:val="right"/>
        <w:rPr>
          <w:rFonts w:ascii="Times New Roman" w:hAnsi="Times New Roman"/>
          <w:noProof/>
          <w:sz w:val="24"/>
          <w:lang w:val="en-GB"/>
        </w:rPr>
      </w:pPr>
    </w:p>
    <w:p w14:paraId="7B048247" w14:textId="3F816A45" w:rsidR="00C747C1" w:rsidRPr="003165B4" w:rsidRDefault="00C747C1" w:rsidP="002F6873">
      <w:pPr>
        <w:jc w:val="both"/>
        <w:rPr>
          <w:rFonts w:ascii="Times New Roman" w:hAnsi="Times New Roman"/>
          <w:noProof/>
          <w:sz w:val="24"/>
          <w:lang w:val="en-GB"/>
        </w:rPr>
      </w:pPr>
      <w:r w:rsidRPr="003165B4">
        <w:rPr>
          <w:rFonts w:ascii="Times New Roman" w:hAnsi="Times New Roman"/>
          <w:noProof/>
          <w:sz w:val="24"/>
          <w:lang w:val="en-GB"/>
        </w:rPr>
        <w:t>In 2022</w:t>
      </w:r>
      <w:r w:rsidR="002F6873" w:rsidRPr="003165B4">
        <w:rPr>
          <w:rFonts w:ascii="Times New Roman" w:hAnsi="Times New Roman"/>
          <w:noProof/>
          <w:sz w:val="24"/>
          <w:lang w:val="en-GB"/>
        </w:rPr>
        <w:t xml:space="preserve">, </w:t>
      </w:r>
      <w:r w:rsidR="002F6873" w:rsidRPr="003165B4">
        <w:rPr>
          <w:rFonts w:ascii="Times New Roman" w:hAnsi="Times New Roman"/>
          <w:b/>
          <w:noProof/>
          <w:sz w:val="24"/>
          <w:lang w:val="en-GB"/>
        </w:rPr>
        <w:t>SPS barriers</w:t>
      </w:r>
      <w:r w:rsidR="00B55EED" w:rsidRPr="003165B4">
        <w:rPr>
          <w:rFonts w:ascii="Times New Roman" w:hAnsi="Times New Roman"/>
          <w:b/>
          <w:noProof/>
          <w:sz w:val="24"/>
          <w:lang w:val="en-GB"/>
        </w:rPr>
        <w:t xml:space="preserve"> </w:t>
      </w:r>
      <w:r w:rsidRPr="003165B4">
        <w:rPr>
          <w:rFonts w:ascii="Times New Roman" w:hAnsi="Times New Roman"/>
          <w:noProof/>
          <w:sz w:val="24"/>
          <w:lang w:val="en-GB"/>
        </w:rPr>
        <w:t xml:space="preserve">again </w:t>
      </w:r>
      <w:r w:rsidR="002F6873" w:rsidRPr="003165B4">
        <w:rPr>
          <w:rFonts w:ascii="Times New Roman" w:hAnsi="Times New Roman"/>
          <w:noProof/>
          <w:sz w:val="24"/>
          <w:lang w:val="en-GB"/>
        </w:rPr>
        <w:t>accounted for the biggest category with 14 barriers</w:t>
      </w:r>
      <w:r w:rsidR="003C747D" w:rsidRPr="003C747D">
        <w:rPr>
          <w:rFonts w:ascii="Times New Roman" w:hAnsi="Times New Roman" w:cs="Times New Roman"/>
          <w:noProof/>
          <w:sz w:val="24"/>
          <w:szCs w:val="24"/>
          <w:lang w:val="en-GB"/>
        </w:rPr>
        <w:t xml:space="preserve"> </w:t>
      </w:r>
      <w:r w:rsidR="003C747D" w:rsidRPr="00533415">
        <w:rPr>
          <w:rFonts w:ascii="Times New Roman" w:hAnsi="Times New Roman" w:cs="Times New Roman"/>
          <w:noProof/>
          <w:sz w:val="24"/>
          <w:szCs w:val="24"/>
          <w:lang w:val="en-GB"/>
        </w:rPr>
        <w:t>solved</w:t>
      </w:r>
      <w:r w:rsidR="002F6873" w:rsidRPr="003165B4">
        <w:rPr>
          <w:rFonts w:ascii="Times New Roman" w:hAnsi="Times New Roman"/>
          <w:noProof/>
          <w:sz w:val="24"/>
          <w:lang w:val="en-GB"/>
        </w:rPr>
        <w:t xml:space="preserve">. </w:t>
      </w:r>
    </w:p>
    <w:p w14:paraId="7B048248" w14:textId="77777777" w:rsidR="00211A70" w:rsidRPr="003165B4" w:rsidRDefault="002F6873" w:rsidP="00211A70">
      <w:pPr>
        <w:jc w:val="both"/>
        <w:rPr>
          <w:rFonts w:ascii="Times New Roman" w:hAnsi="Times New Roman"/>
          <w:noProof/>
          <w:sz w:val="24"/>
          <w:lang w:val="en-GB"/>
        </w:rPr>
      </w:pPr>
      <w:r w:rsidRPr="003165B4">
        <w:rPr>
          <w:rFonts w:ascii="Times New Roman" w:hAnsi="Times New Roman"/>
          <w:noProof/>
          <w:sz w:val="24"/>
          <w:lang w:val="en-GB"/>
        </w:rPr>
        <w:t xml:space="preserve">These solved barriers had a direct positive effect for EU exporters in many sectors, notably the </w:t>
      </w:r>
      <w:r w:rsidRPr="003165B4">
        <w:rPr>
          <w:rFonts w:ascii="Times New Roman" w:hAnsi="Times New Roman"/>
          <w:b/>
          <w:noProof/>
          <w:sz w:val="24"/>
          <w:lang w:val="en-GB"/>
        </w:rPr>
        <w:t>food sector</w:t>
      </w:r>
      <w:r w:rsidRPr="003165B4">
        <w:rPr>
          <w:rFonts w:ascii="Times New Roman" w:hAnsi="Times New Roman"/>
          <w:noProof/>
          <w:sz w:val="24"/>
          <w:lang w:val="en-GB"/>
        </w:rPr>
        <w:t xml:space="preserve">. </w:t>
      </w:r>
    </w:p>
    <w:p w14:paraId="7B048249" w14:textId="0A7C0A5D" w:rsidR="00211A70" w:rsidRPr="003165B4" w:rsidRDefault="002F6873" w:rsidP="003165B4">
      <w:pPr>
        <w:pStyle w:val="ListParagraph"/>
        <w:numPr>
          <w:ilvl w:val="0"/>
          <w:numId w:val="57"/>
        </w:numPr>
        <w:spacing w:after="0"/>
        <w:jc w:val="both"/>
        <w:rPr>
          <w:rFonts w:ascii="Times New Roman" w:hAnsi="Times New Roman"/>
          <w:noProof/>
          <w:sz w:val="24"/>
          <w:lang w:val="en-GB"/>
        </w:rPr>
      </w:pPr>
      <w:r w:rsidRPr="003165B4">
        <w:rPr>
          <w:rFonts w:ascii="Times New Roman" w:hAnsi="Times New Roman"/>
          <w:noProof/>
          <w:sz w:val="24"/>
          <w:lang w:val="en-GB"/>
        </w:rPr>
        <w:t xml:space="preserve">For example, after having been closed for </w:t>
      </w:r>
      <w:r w:rsidRPr="003165B4">
        <w:rPr>
          <w:rFonts w:ascii="Times New Roman" w:hAnsi="Times New Roman"/>
          <w:noProof/>
          <w:sz w:val="24"/>
          <w:u w:val="single"/>
          <w:lang w:val="en-GB"/>
        </w:rPr>
        <w:t>24 years</w:t>
      </w:r>
      <w:r w:rsidRPr="003165B4">
        <w:rPr>
          <w:rFonts w:ascii="Times New Roman" w:hAnsi="Times New Roman"/>
          <w:noProof/>
          <w:sz w:val="24"/>
          <w:lang w:val="en-GB"/>
        </w:rPr>
        <w:t xml:space="preserve"> </w:t>
      </w:r>
      <w:r w:rsidR="003C747D" w:rsidRPr="00BE2055">
        <w:rPr>
          <w:rFonts w:ascii="Times New Roman" w:hAnsi="Times New Roman" w:cs="Times New Roman"/>
          <w:noProof/>
          <w:sz w:val="24"/>
          <w:szCs w:val="24"/>
          <w:lang w:val="en-GB"/>
        </w:rPr>
        <w:t>to</w:t>
      </w:r>
      <w:r w:rsidR="003C747D" w:rsidRPr="003165B4">
        <w:rPr>
          <w:rFonts w:ascii="Times New Roman" w:hAnsi="Times New Roman"/>
          <w:noProof/>
          <w:sz w:val="24"/>
          <w:lang w:val="en-GB"/>
        </w:rPr>
        <w:t xml:space="preserve"> </w:t>
      </w:r>
      <w:r w:rsidRPr="003165B4">
        <w:rPr>
          <w:rFonts w:ascii="Times New Roman" w:hAnsi="Times New Roman"/>
          <w:noProof/>
          <w:sz w:val="24"/>
          <w:lang w:val="en-GB"/>
        </w:rPr>
        <w:t xml:space="preserve">imports of EU sheep and goat meat, the </w:t>
      </w:r>
      <w:r w:rsidRPr="003165B4">
        <w:rPr>
          <w:rFonts w:ascii="Times New Roman" w:hAnsi="Times New Roman"/>
          <w:b/>
          <w:noProof/>
          <w:sz w:val="24"/>
          <w:lang w:val="en-GB"/>
        </w:rPr>
        <w:t xml:space="preserve">USA </w:t>
      </w:r>
      <w:r w:rsidRPr="003165B4">
        <w:rPr>
          <w:rFonts w:ascii="Times New Roman" w:hAnsi="Times New Roman"/>
          <w:noProof/>
          <w:sz w:val="24"/>
          <w:lang w:val="en-GB"/>
        </w:rPr>
        <w:t xml:space="preserve">finally amended the import conditions for sheep and goat products to bring them in line with international standards. This allowed a gradual restart of EU exports. </w:t>
      </w:r>
    </w:p>
    <w:p w14:paraId="7B04824C" w14:textId="2E8FDFFB" w:rsidR="00211A70" w:rsidRPr="003165B4" w:rsidRDefault="00211A70" w:rsidP="001F3CD0">
      <w:pPr>
        <w:spacing w:after="0"/>
        <w:jc w:val="both"/>
        <w:rPr>
          <w:rFonts w:ascii="Times New Roman" w:hAnsi="Times New Roman"/>
          <w:noProof/>
          <w:sz w:val="24"/>
          <w:lang w:val="en-GB"/>
        </w:rPr>
      </w:pPr>
    </w:p>
    <w:p w14:paraId="7B04824D" w14:textId="28D3E8F7" w:rsidR="00C448AC" w:rsidRPr="003165B4" w:rsidRDefault="001F3CD0" w:rsidP="003165B4">
      <w:pPr>
        <w:pStyle w:val="ListParagraph"/>
        <w:numPr>
          <w:ilvl w:val="0"/>
          <w:numId w:val="57"/>
        </w:numPr>
        <w:rPr>
          <w:rFonts w:ascii="Times New Roman" w:hAnsi="Times New Roman"/>
          <w:noProof/>
          <w:sz w:val="24"/>
          <w:lang w:val="en-GB"/>
        </w:rPr>
      </w:pPr>
      <w:r w:rsidRPr="003165B4">
        <w:rPr>
          <w:rFonts w:ascii="Times New Roman" w:hAnsi="Times New Roman"/>
          <w:noProof/>
          <w:sz w:val="24"/>
          <w:lang w:val="en-GB"/>
        </w:rPr>
        <w:t>A 10% tax</w:t>
      </w:r>
      <w:r w:rsidR="00211A70" w:rsidRPr="003165B4">
        <w:rPr>
          <w:rFonts w:ascii="Times New Roman" w:hAnsi="Times New Roman"/>
          <w:noProof/>
          <w:sz w:val="24"/>
          <w:lang w:val="en-GB"/>
        </w:rPr>
        <w:t xml:space="preserve"> </w:t>
      </w:r>
      <w:r w:rsidR="006067C0" w:rsidRPr="003165B4">
        <w:rPr>
          <w:rFonts w:ascii="Times New Roman" w:hAnsi="Times New Roman"/>
          <w:noProof/>
          <w:sz w:val="24"/>
          <w:lang w:val="en-GB"/>
        </w:rPr>
        <w:t>affecting EU beverages</w:t>
      </w:r>
      <w:r w:rsidRPr="003165B4">
        <w:rPr>
          <w:rFonts w:ascii="Times New Roman" w:hAnsi="Times New Roman"/>
          <w:noProof/>
          <w:sz w:val="24"/>
          <w:lang w:val="en-GB"/>
        </w:rPr>
        <w:t xml:space="preserve"> (in particular beer)</w:t>
      </w:r>
      <w:r w:rsidR="00211A70" w:rsidRPr="003165B4">
        <w:rPr>
          <w:rFonts w:ascii="Times New Roman" w:hAnsi="Times New Roman"/>
          <w:noProof/>
          <w:sz w:val="24"/>
          <w:lang w:val="en-GB"/>
        </w:rPr>
        <w:t xml:space="preserve"> </w:t>
      </w:r>
      <w:r w:rsidRPr="003165B4">
        <w:rPr>
          <w:rFonts w:ascii="Times New Roman" w:hAnsi="Times New Roman"/>
          <w:noProof/>
          <w:sz w:val="24"/>
          <w:lang w:val="en-GB"/>
        </w:rPr>
        <w:t xml:space="preserve">in </w:t>
      </w:r>
      <w:r w:rsidRPr="003165B4">
        <w:rPr>
          <w:rFonts w:ascii="Times New Roman" w:hAnsi="Times New Roman"/>
          <w:b/>
          <w:noProof/>
          <w:sz w:val="24"/>
          <w:lang w:val="en-GB"/>
        </w:rPr>
        <w:t>Costa Rica</w:t>
      </w:r>
      <w:r w:rsidRPr="003165B4">
        <w:rPr>
          <w:rFonts w:ascii="Times New Roman" w:hAnsi="Times New Roman"/>
          <w:noProof/>
          <w:sz w:val="24"/>
          <w:lang w:val="en-GB"/>
        </w:rPr>
        <w:t xml:space="preserve"> was removed by the latter in February 2023, following continuous</w:t>
      </w:r>
      <w:r w:rsidR="00211A70" w:rsidRPr="003165B4">
        <w:rPr>
          <w:rFonts w:ascii="Times New Roman" w:hAnsi="Times New Roman"/>
          <w:noProof/>
          <w:sz w:val="24"/>
          <w:lang w:val="en-GB"/>
        </w:rPr>
        <w:t xml:space="preserve"> bilateral engagement in the institutional bodies established under the EU-Central </w:t>
      </w:r>
      <w:r w:rsidR="006067C0" w:rsidRPr="003165B4">
        <w:rPr>
          <w:rFonts w:ascii="Times New Roman" w:hAnsi="Times New Roman"/>
          <w:noProof/>
          <w:sz w:val="24"/>
          <w:lang w:val="en-GB"/>
        </w:rPr>
        <w:t xml:space="preserve">America </w:t>
      </w:r>
      <w:r w:rsidR="00211A70" w:rsidRPr="003165B4">
        <w:rPr>
          <w:rFonts w:ascii="Times New Roman" w:hAnsi="Times New Roman"/>
          <w:noProof/>
          <w:sz w:val="24"/>
          <w:lang w:val="en-GB"/>
        </w:rPr>
        <w:t>Association</w:t>
      </w:r>
      <w:r w:rsidRPr="003165B4">
        <w:rPr>
          <w:rFonts w:ascii="Times New Roman" w:hAnsi="Times New Roman"/>
          <w:noProof/>
          <w:sz w:val="24"/>
          <w:lang w:val="en-GB"/>
        </w:rPr>
        <w:t>.</w:t>
      </w:r>
      <w:r w:rsidR="00211A70" w:rsidRPr="003165B4">
        <w:rPr>
          <w:rFonts w:ascii="Times New Roman" w:hAnsi="Times New Roman"/>
          <w:noProof/>
          <w:sz w:val="24"/>
          <w:lang w:val="en-GB"/>
        </w:rPr>
        <w:t xml:space="preserve"> </w:t>
      </w:r>
      <w:r w:rsidR="00525063" w:rsidRPr="003165B4">
        <w:rPr>
          <w:rFonts w:ascii="Times New Roman" w:hAnsi="Times New Roman"/>
          <w:noProof/>
          <w:sz w:val="24"/>
          <w:lang w:val="en-GB"/>
        </w:rPr>
        <w:t xml:space="preserve">EU beer exports to Costa Rica </w:t>
      </w:r>
      <w:r w:rsidR="003C747D" w:rsidRPr="00255DFC">
        <w:rPr>
          <w:rFonts w:ascii="Times New Roman" w:hAnsi="Times New Roman" w:cs="Times New Roman"/>
          <w:noProof/>
          <w:sz w:val="24"/>
          <w:szCs w:val="24"/>
          <w:lang w:val="en-GB"/>
        </w:rPr>
        <w:t xml:space="preserve">were </w:t>
      </w:r>
      <w:r w:rsidR="00A51B8B">
        <w:rPr>
          <w:rFonts w:ascii="Times New Roman" w:hAnsi="Times New Roman" w:cs="Times New Roman"/>
          <w:noProof/>
          <w:sz w:val="24"/>
          <w:szCs w:val="24"/>
          <w:lang w:val="en-GB"/>
        </w:rPr>
        <w:t>EUR</w:t>
      </w:r>
      <w:r w:rsidR="00833E72" w:rsidRPr="00255DFC">
        <w:rPr>
          <w:rFonts w:ascii="Times New Roman" w:hAnsi="Times New Roman" w:cs="Times New Roman"/>
          <w:noProof/>
          <w:sz w:val="24"/>
          <w:szCs w:val="24"/>
          <w:lang w:val="en-GB"/>
        </w:rPr>
        <w:t>7</w:t>
      </w:r>
      <w:r w:rsidR="00833E72" w:rsidRPr="003165B4">
        <w:rPr>
          <w:rFonts w:ascii="Times New Roman" w:hAnsi="Times New Roman"/>
          <w:noProof/>
          <w:sz w:val="24"/>
          <w:lang w:val="en-GB"/>
        </w:rPr>
        <w:t xml:space="preserve"> million</w:t>
      </w:r>
      <w:r w:rsidR="00525063" w:rsidRPr="003165B4">
        <w:rPr>
          <w:rFonts w:ascii="Times New Roman" w:hAnsi="Times New Roman"/>
          <w:noProof/>
          <w:sz w:val="24"/>
          <w:lang w:val="en-GB"/>
        </w:rPr>
        <w:t xml:space="preserve"> in 2020, </w:t>
      </w:r>
      <w:r w:rsidR="009725D4" w:rsidRPr="003165B4">
        <w:rPr>
          <w:rFonts w:ascii="Times New Roman" w:hAnsi="Times New Roman"/>
          <w:noProof/>
          <w:sz w:val="24"/>
          <w:lang w:val="en-GB"/>
        </w:rPr>
        <w:t>the 10% potentially represent</w:t>
      </w:r>
      <w:r w:rsidR="00525063" w:rsidRPr="003165B4">
        <w:rPr>
          <w:rFonts w:ascii="Times New Roman" w:hAnsi="Times New Roman"/>
          <w:noProof/>
          <w:sz w:val="24"/>
          <w:lang w:val="en-GB"/>
        </w:rPr>
        <w:t>ing</w:t>
      </w:r>
      <w:r w:rsidR="009725D4" w:rsidRPr="003165B4">
        <w:rPr>
          <w:rFonts w:ascii="Times New Roman" w:hAnsi="Times New Roman"/>
          <w:noProof/>
          <w:sz w:val="24"/>
          <w:lang w:val="en-GB"/>
        </w:rPr>
        <w:t xml:space="preserve"> </w:t>
      </w:r>
      <w:r w:rsidR="00A51B8B">
        <w:rPr>
          <w:rFonts w:ascii="Times New Roman" w:hAnsi="Times New Roman" w:cs="Times New Roman"/>
          <w:noProof/>
          <w:sz w:val="24"/>
          <w:szCs w:val="24"/>
          <w:lang w:val="en-GB"/>
        </w:rPr>
        <w:t>EUR</w:t>
      </w:r>
      <w:r w:rsidR="00833E72" w:rsidRPr="00255DFC">
        <w:rPr>
          <w:rFonts w:ascii="Times New Roman" w:hAnsi="Times New Roman" w:cs="Times New Roman"/>
          <w:noProof/>
          <w:sz w:val="24"/>
          <w:szCs w:val="24"/>
          <w:lang w:val="en-GB"/>
        </w:rPr>
        <w:t>0</w:t>
      </w:r>
      <w:r w:rsidR="00833E72" w:rsidRPr="003165B4">
        <w:rPr>
          <w:rFonts w:ascii="Times New Roman" w:hAnsi="Times New Roman"/>
          <w:noProof/>
          <w:sz w:val="24"/>
          <w:lang w:val="en-GB"/>
        </w:rPr>
        <w:t>.7 million</w:t>
      </w:r>
      <w:r w:rsidR="00525063" w:rsidRPr="003165B4">
        <w:rPr>
          <w:rStyle w:val="FootnoteReference"/>
          <w:rFonts w:ascii="Times New Roman" w:hAnsi="Times New Roman"/>
          <w:noProof/>
          <w:sz w:val="24"/>
          <w:lang w:val="en-GB"/>
        </w:rPr>
        <w:footnoteReference w:id="69"/>
      </w:r>
      <w:r w:rsidR="009725D4" w:rsidRPr="003165B4">
        <w:rPr>
          <w:rFonts w:ascii="Times New Roman" w:hAnsi="Times New Roman"/>
          <w:noProof/>
          <w:sz w:val="24"/>
          <w:lang w:val="en-GB"/>
        </w:rPr>
        <w:t>.</w:t>
      </w:r>
      <w:r w:rsidRPr="003165B4">
        <w:rPr>
          <w:rFonts w:ascii="Times New Roman" w:hAnsi="Times New Roman"/>
          <w:noProof/>
          <w:sz w:val="24"/>
          <w:lang w:val="en-GB"/>
        </w:rPr>
        <w:t xml:space="preserve"> </w:t>
      </w:r>
    </w:p>
    <w:p w14:paraId="7B04824E" w14:textId="77777777" w:rsidR="00B55EED" w:rsidRPr="003165B4" w:rsidRDefault="00B55EED" w:rsidP="00B55EED">
      <w:pPr>
        <w:spacing w:after="0"/>
        <w:jc w:val="both"/>
        <w:rPr>
          <w:rFonts w:ascii="Times New Roman" w:hAnsi="Times New Roman"/>
          <w:noProof/>
          <w:sz w:val="24"/>
          <w:lang w:val="en-GB"/>
        </w:rPr>
      </w:pPr>
    </w:p>
    <w:p w14:paraId="7B04824F" w14:textId="7B4428E1" w:rsidR="00211A70" w:rsidRPr="003165B4" w:rsidRDefault="002F6873" w:rsidP="002F6873">
      <w:pPr>
        <w:jc w:val="both"/>
        <w:rPr>
          <w:rFonts w:ascii="Times New Roman" w:hAnsi="Times New Roman"/>
          <w:noProof/>
          <w:sz w:val="24"/>
          <w:lang w:val="en-GB"/>
        </w:rPr>
      </w:pPr>
      <w:r w:rsidRPr="003165B4">
        <w:rPr>
          <w:rFonts w:ascii="Times New Roman" w:hAnsi="Times New Roman"/>
          <w:noProof/>
          <w:sz w:val="24"/>
          <w:lang w:val="en-GB"/>
        </w:rPr>
        <w:t xml:space="preserve">The second most common types of trade barriers </w:t>
      </w:r>
      <w:r w:rsidR="00145E44" w:rsidRPr="003165B4">
        <w:rPr>
          <w:rFonts w:ascii="Times New Roman" w:hAnsi="Times New Roman"/>
          <w:noProof/>
          <w:sz w:val="24"/>
          <w:lang w:val="en-GB"/>
        </w:rPr>
        <w:t xml:space="preserve">resolved </w:t>
      </w:r>
      <w:r w:rsidRPr="003165B4">
        <w:rPr>
          <w:rFonts w:ascii="Times New Roman" w:hAnsi="Times New Roman"/>
          <w:noProof/>
          <w:sz w:val="24"/>
          <w:lang w:val="en-GB"/>
        </w:rPr>
        <w:t xml:space="preserve">in 2022 were those related to </w:t>
      </w:r>
      <w:r w:rsidR="00685B44" w:rsidRPr="00255DFC">
        <w:rPr>
          <w:rFonts w:ascii="Times New Roman" w:hAnsi="Times New Roman" w:cs="Times New Roman"/>
          <w:b/>
          <w:bCs/>
          <w:noProof/>
          <w:sz w:val="24"/>
          <w:szCs w:val="24"/>
          <w:lang w:val="en-GB"/>
        </w:rPr>
        <w:t>technical barriers to trade</w:t>
      </w:r>
      <w:r w:rsidR="00685B44">
        <w:rPr>
          <w:rFonts w:ascii="Times New Roman" w:hAnsi="Times New Roman" w:cs="Times New Roman"/>
          <w:noProof/>
          <w:sz w:val="24"/>
          <w:szCs w:val="24"/>
          <w:lang w:val="en-GB"/>
        </w:rPr>
        <w:t xml:space="preserve"> (</w:t>
      </w:r>
      <w:r w:rsidRPr="00533415">
        <w:rPr>
          <w:rFonts w:ascii="Times New Roman" w:hAnsi="Times New Roman" w:cs="Times New Roman"/>
          <w:b/>
          <w:bCs/>
          <w:noProof/>
          <w:sz w:val="24"/>
          <w:szCs w:val="24"/>
          <w:lang w:val="en-GB"/>
        </w:rPr>
        <w:t>TBT</w:t>
      </w:r>
      <w:r w:rsidR="00685B44">
        <w:rPr>
          <w:rFonts w:ascii="Times New Roman" w:hAnsi="Times New Roman" w:cs="Times New Roman"/>
          <w:b/>
          <w:bCs/>
          <w:noProof/>
          <w:sz w:val="24"/>
          <w:szCs w:val="24"/>
          <w:lang w:val="en-GB"/>
        </w:rPr>
        <w:t>)</w:t>
      </w:r>
      <w:r w:rsidRPr="00533415">
        <w:rPr>
          <w:rFonts w:ascii="Times New Roman" w:hAnsi="Times New Roman" w:cs="Times New Roman"/>
          <w:noProof/>
          <w:sz w:val="24"/>
          <w:szCs w:val="24"/>
          <w:lang w:val="en-GB"/>
        </w:rPr>
        <w:t xml:space="preserve"> </w:t>
      </w:r>
      <w:r w:rsidR="003C747D">
        <w:rPr>
          <w:rFonts w:ascii="Times New Roman" w:hAnsi="Times New Roman" w:cs="Times New Roman"/>
          <w:noProof/>
          <w:sz w:val="24"/>
          <w:szCs w:val="24"/>
          <w:lang w:val="en-GB"/>
        </w:rPr>
        <w:t>and</w:t>
      </w:r>
      <w:r w:rsidRPr="003165B4">
        <w:rPr>
          <w:rFonts w:ascii="Times New Roman" w:hAnsi="Times New Roman"/>
          <w:noProof/>
          <w:sz w:val="24"/>
          <w:lang w:val="en-GB"/>
        </w:rPr>
        <w:t xml:space="preserve"> </w:t>
      </w:r>
      <w:r w:rsidRPr="003165B4">
        <w:rPr>
          <w:rFonts w:ascii="Times New Roman" w:hAnsi="Times New Roman"/>
          <w:b/>
          <w:noProof/>
          <w:sz w:val="24"/>
          <w:lang w:val="en-GB"/>
        </w:rPr>
        <w:t>tariffs and equivalents and quantitative restrictions</w:t>
      </w:r>
      <w:r w:rsidRPr="003165B4">
        <w:rPr>
          <w:rFonts w:ascii="Times New Roman" w:hAnsi="Times New Roman"/>
          <w:noProof/>
          <w:sz w:val="24"/>
          <w:lang w:val="en-GB"/>
        </w:rPr>
        <w:t xml:space="preserve">. </w:t>
      </w:r>
    </w:p>
    <w:p w14:paraId="7B048250" w14:textId="57384820" w:rsidR="00211A70" w:rsidRDefault="002F6873" w:rsidP="003165B4">
      <w:pPr>
        <w:pStyle w:val="ListParagraph"/>
        <w:numPr>
          <w:ilvl w:val="0"/>
          <w:numId w:val="58"/>
        </w:numPr>
        <w:spacing w:after="0"/>
        <w:jc w:val="both"/>
        <w:rPr>
          <w:rFonts w:ascii="Times New Roman" w:hAnsi="Times New Roman"/>
          <w:noProof/>
          <w:sz w:val="24"/>
          <w:lang w:val="en-GB"/>
        </w:rPr>
      </w:pPr>
      <w:r w:rsidRPr="003165B4">
        <w:rPr>
          <w:rFonts w:ascii="Times New Roman" w:hAnsi="Times New Roman"/>
          <w:noProof/>
          <w:sz w:val="24"/>
          <w:lang w:val="en-GB"/>
        </w:rPr>
        <w:t xml:space="preserve">Among the resolved barriers in the </w:t>
      </w:r>
      <w:r w:rsidRPr="003165B4">
        <w:rPr>
          <w:rFonts w:ascii="Times New Roman" w:hAnsi="Times New Roman"/>
          <w:b/>
          <w:noProof/>
          <w:sz w:val="24"/>
          <w:lang w:val="en-GB"/>
        </w:rPr>
        <w:t xml:space="preserve">TBT category </w:t>
      </w:r>
      <w:r w:rsidRPr="003165B4">
        <w:rPr>
          <w:rFonts w:ascii="Times New Roman" w:hAnsi="Times New Roman"/>
          <w:noProof/>
          <w:sz w:val="24"/>
          <w:lang w:val="en-GB"/>
        </w:rPr>
        <w:t xml:space="preserve">was the </w:t>
      </w:r>
      <w:r w:rsidR="006067C0" w:rsidRPr="003165B4">
        <w:rPr>
          <w:rFonts w:ascii="Times New Roman" w:hAnsi="Times New Roman"/>
          <w:noProof/>
          <w:sz w:val="24"/>
          <w:u w:val="single"/>
          <w:lang w:val="en-GB"/>
        </w:rPr>
        <w:t>longstanding barrier</w:t>
      </w:r>
      <w:r w:rsidR="006067C0" w:rsidRPr="003165B4">
        <w:rPr>
          <w:rFonts w:ascii="Times New Roman" w:hAnsi="Times New Roman"/>
          <w:noProof/>
          <w:sz w:val="24"/>
          <w:lang w:val="en-GB"/>
        </w:rPr>
        <w:t xml:space="preserve"> linked to</w:t>
      </w:r>
      <w:r w:rsidRPr="003165B4">
        <w:rPr>
          <w:rFonts w:ascii="Times New Roman" w:hAnsi="Times New Roman"/>
          <w:noProof/>
          <w:sz w:val="24"/>
          <w:lang w:val="en-GB"/>
        </w:rPr>
        <w:t xml:space="preserve"> technical specifications </w:t>
      </w:r>
      <w:r w:rsidR="006067C0" w:rsidRPr="003165B4">
        <w:rPr>
          <w:rFonts w:ascii="Times New Roman" w:hAnsi="Times New Roman"/>
          <w:noProof/>
          <w:sz w:val="24"/>
          <w:lang w:val="en-GB"/>
        </w:rPr>
        <w:t>applied to public light buses by</w:t>
      </w:r>
      <w:r w:rsidR="00D8040B" w:rsidRPr="003165B4">
        <w:rPr>
          <w:rFonts w:ascii="Times New Roman" w:hAnsi="Times New Roman"/>
          <w:noProof/>
          <w:sz w:val="24"/>
          <w:lang w:val="en-GB"/>
        </w:rPr>
        <w:t xml:space="preserve"> </w:t>
      </w:r>
      <w:r w:rsidRPr="003165B4">
        <w:rPr>
          <w:rFonts w:ascii="Times New Roman" w:hAnsi="Times New Roman"/>
          <w:b/>
          <w:i/>
          <w:noProof/>
          <w:sz w:val="24"/>
          <w:lang w:val="en-GB"/>
        </w:rPr>
        <w:t>Hong Kong</w:t>
      </w:r>
      <w:r w:rsidR="006067C0" w:rsidRPr="003165B4">
        <w:rPr>
          <w:rFonts w:ascii="Times New Roman" w:hAnsi="Times New Roman"/>
          <w:noProof/>
          <w:sz w:val="24"/>
          <w:lang w:val="en-GB"/>
        </w:rPr>
        <w:t xml:space="preserve"> </w:t>
      </w:r>
      <w:r w:rsidR="00386683" w:rsidRPr="00BE2055">
        <w:rPr>
          <w:rFonts w:ascii="Times New Roman" w:hAnsi="Times New Roman" w:cs="Times New Roman"/>
          <w:noProof/>
          <w:sz w:val="24"/>
          <w:szCs w:val="24"/>
          <w:lang w:val="en-GB"/>
        </w:rPr>
        <w:t xml:space="preserve">starting from </w:t>
      </w:r>
      <w:r w:rsidR="006067C0" w:rsidRPr="003165B4">
        <w:rPr>
          <w:rFonts w:ascii="Times New Roman" w:hAnsi="Times New Roman"/>
          <w:noProof/>
          <w:sz w:val="24"/>
          <w:lang w:val="en-GB"/>
        </w:rPr>
        <w:t>2015</w:t>
      </w:r>
      <w:r w:rsidR="00211A70" w:rsidRPr="003165B4">
        <w:rPr>
          <w:rFonts w:ascii="Times New Roman" w:hAnsi="Times New Roman"/>
          <w:i/>
          <w:noProof/>
          <w:sz w:val="24"/>
          <w:lang w:val="en-GB"/>
        </w:rPr>
        <w:t>,</w:t>
      </w:r>
      <w:r w:rsidR="001F3CD0" w:rsidRPr="003165B4">
        <w:rPr>
          <w:rFonts w:ascii="Times New Roman" w:hAnsi="Times New Roman"/>
          <w:b/>
          <w:i/>
          <w:noProof/>
          <w:sz w:val="24"/>
          <w:lang w:val="en-GB"/>
        </w:rPr>
        <w:t xml:space="preserve"> </w:t>
      </w:r>
      <w:r w:rsidR="00833E72" w:rsidRPr="003165B4">
        <w:rPr>
          <w:rFonts w:ascii="Times New Roman" w:hAnsi="Times New Roman"/>
          <w:noProof/>
          <w:sz w:val="24"/>
          <w:lang w:val="en-GB"/>
        </w:rPr>
        <w:t xml:space="preserve">de </w:t>
      </w:r>
      <w:r w:rsidR="00600FBF">
        <w:rPr>
          <w:rFonts w:ascii="Times New Roman" w:hAnsi="Times New Roman" w:cs="Times New Roman"/>
          <w:noProof/>
          <w:sz w:val="24"/>
          <w:szCs w:val="24"/>
          <w:lang w:val="en-GB"/>
        </w:rPr>
        <w:t xml:space="preserve">facto </w:t>
      </w:r>
      <w:r w:rsidRPr="003165B4">
        <w:rPr>
          <w:rFonts w:ascii="Times New Roman" w:hAnsi="Times New Roman"/>
          <w:noProof/>
          <w:sz w:val="24"/>
          <w:lang w:val="en-GB"/>
        </w:rPr>
        <w:t xml:space="preserve">blocking exports of Euro VI light </w:t>
      </w:r>
      <w:r w:rsidRPr="00BE2055">
        <w:rPr>
          <w:rFonts w:ascii="Times New Roman" w:hAnsi="Times New Roman" w:cs="Times New Roman"/>
          <w:noProof/>
          <w:sz w:val="24"/>
          <w:szCs w:val="24"/>
          <w:lang w:val="en-GB"/>
        </w:rPr>
        <w:t>buses</w:t>
      </w:r>
      <w:r w:rsidRPr="003165B4">
        <w:rPr>
          <w:rFonts w:ascii="Times New Roman" w:hAnsi="Times New Roman"/>
          <w:noProof/>
          <w:sz w:val="24"/>
          <w:lang w:val="en-GB"/>
        </w:rPr>
        <w:t xml:space="preserve"> from the EU. Following intensive bilateral </w:t>
      </w:r>
      <w:r w:rsidR="00833E72" w:rsidRPr="003165B4">
        <w:rPr>
          <w:rFonts w:ascii="Times New Roman" w:hAnsi="Times New Roman"/>
          <w:noProof/>
          <w:sz w:val="24"/>
          <w:lang w:val="en-GB"/>
        </w:rPr>
        <w:t>contacts, including in the EU-Hong Kong</w:t>
      </w:r>
      <w:r w:rsidRPr="003165B4">
        <w:rPr>
          <w:rFonts w:ascii="Times New Roman" w:hAnsi="Times New Roman"/>
          <w:noProof/>
          <w:sz w:val="24"/>
          <w:lang w:val="en-GB"/>
        </w:rPr>
        <w:t xml:space="preserve"> Structured Dialogue meetings, the Road Traffic Regulation </w:t>
      </w:r>
      <w:r w:rsidR="00833E72" w:rsidRPr="003165B4">
        <w:rPr>
          <w:rFonts w:ascii="Times New Roman" w:hAnsi="Times New Roman"/>
          <w:noProof/>
          <w:sz w:val="24"/>
          <w:lang w:val="en-GB"/>
        </w:rPr>
        <w:t xml:space="preserve">was amended in September 2022, opening </w:t>
      </w:r>
      <w:r w:rsidR="006067C0" w:rsidRPr="003165B4">
        <w:rPr>
          <w:rFonts w:ascii="Times New Roman" w:hAnsi="Times New Roman"/>
          <w:noProof/>
          <w:sz w:val="24"/>
          <w:lang w:val="en-GB"/>
        </w:rPr>
        <w:t xml:space="preserve">a market for EU manufacturers in the order of </w:t>
      </w:r>
      <w:r w:rsidR="00A51B8B">
        <w:rPr>
          <w:rFonts w:ascii="Times New Roman" w:hAnsi="Times New Roman" w:cs="Times New Roman"/>
          <w:noProof/>
          <w:sz w:val="24"/>
          <w:szCs w:val="24"/>
          <w:lang w:val="en-GB"/>
        </w:rPr>
        <w:t>EUR</w:t>
      </w:r>
      <w:r w:rsidR="00833E72" w:rsidRPr="00BE2055">
        <w:rPr>
          <w:rFonts w:ascii="Times New Roman" w:hAnsi="Times New Roman" w:cs="Times New Roman"/>
          <w:noProof/>
          <w:sz w:val="24"/>
          <w:szCs w:val="24"/>
          <w:lang w:val="en-GB"/>
        </w:rPr>
        <w:t>200</w:t>
      </w:r>
      <w:r w:rsidR="00833E72" w:rsidRPr="003165B4">
        <w:rPr>
          <w:rFonts w:ascii="Times New Roman" w:hAnsi="Times New Roman"/>
          <w:noProof/>
          <w:sz w:val="24"/>
          <w:lang w:val="en-GB"/>
        </w:rPr>
        <w:t xml:space="preserve"> million</w:t>
      </w:r>
      <w:r w:rsidR="006067C0" w:rsidRPr="003165B4">
        <w:rPr>
          <w:rFonts w:ascii="Times New Roman" w:hAnsi="Times New Roman"/>
          <w:noProof/>
          <w:sz w:val="24"/>
          <w:lang w:val="en-GB"/>
        </w:rPr>
        <w:t>.</w:t>
      </w:r>
    </w:p>
    <w:p w14:paraId="2533CC1E" w14:textId="77777777" w:rsidR="003019F3" w:rsidRPr="003165B4" w:rsidRDefault="003019F3" w:rsidP="003019F3">
      <w:pPr>
        <w:pStyle w:val="ListParagraph"/>
        <w:spacing w:after="0"/>
        <w:jc w:val="both"/>
        <w:rPr>
          <w:rFonts w:ascii="Times New Roman" w:hAnsi="Times New Roman"/>
          <w:noProof/>
          <w:sz w:val="24"/>
          <w:lang w:val="en-GB"/>
        </w:rPr>
      </w:pPr>
    </w:p>
    <w:p w14:paraId="7B048252" w14:textId="7CD2DF42" w:rsidR="002F6873" w:rsidRPr="003165B4" w:rsidRDefault="006067C0" w:rsidP="003165B4">
      <w:pPr>
        <w:pStyle w:val="ListParagraph"/>
        <w:numPr>
          <w:ilvl w:val="0"/>
          <w:numId w:val="58"/>
        </w:numPr>
        <w:rPr>
          <w:rFonts w:ascii="Times New Roman" w:hAnsi="Times New Roman"/>
          <w:noProof/>
          <w:sz w:val="24"/>
          <w:lang w:val="en-GB"/>
        </w:rPr>
      </w:pPr>
      <w:r w:rsidRPr="003165B4">
        <w:rPr>
          <w:rFonts w:ascii="Times New Roman" w:hAnsi="Times New Roman"/>
          <w:noProof/>
          <w:sz w:val="24"/>
          <w:lang w:val="en-GB"/>
        </w:rPr>
        <w:t xml:space="preserve">In the category of </w:t>
      </w:r>
      <w:r w:rsidRPr="003165B4">
        <w:rPr>
          <w:rFonts w:ascii="Times New Roman" w:hAnsi="Times New Roman"/>
          <w:b/>
          <w:noProof/>
          <w:sz w:val="24"/>
          <w:lang w:val="en-GB"/>
        </w:rPr>
        <w:t>t</w:t>
      </w:r>
      <w:r w:rsidR="00600FBF" w:rsidRPr="003165B4">
        <w:rPr>
          <w:rFonts w:ascii="Times New Roman" w:hAnsi="Times New Roman"/>
          <w:b/>
          <w:noProof/>
          <w:sz w:val="24"/>
          <w:lang w:val="en-GB"/>
        </w:rPr>
        <w:t xml:space="preserve">ariffs and </w:t>
      </w:r>
      <w:r w:rsidR="00600FBF">
        <w:rPr>
          <w:rFonts w:ascii="Times New Roman" w:hAnsi="Times New Roman" w:cs="Times New Roman"/>
          <w:b/>
          <w:bCs/>
          <w:noProof/>
          <w:sz w:val="24"/>
          <w:szCs w:val="24"/>
          <w:lang w:val="en-GB"/>
        </w:rPr>
        <w:t>equivalent</w:t>
      </w:r>
      <w:r w:rsidR="002F6873" w:rsidRPr="003165B4">
        <w:rPr>
          <w:rFonts w:ascii="Times New Roman" w:hAnsi="Times New Roman"/>
          <w:b/>
          <w:noProof/>
          <w:sz w:val="24"/>
          <w:lang w:val="en-GB"/>
        </w:rPr>
        <w:t xml:space="preserve"> barriers</w:t>
      </w:r>
      <w:r w:rsidR="002F6873" w:rsidRPr="003165B4">
        <w:rPr>
          <w:rFonts w:ascii="Times New Roman" w:hAnsi="Times New Roman"/>
          <w:noProof/>
          <w:sz w:val="24"/>
          <w:lang w:val="en-GB"/>
        </w:rPr>
        <w:t xml:space="preserve"> </w:t>
      </w:r>
      <w:r w:rsidR="00270FD1" w:rsidRPr="00255DFC">
        <w:rPr>
          <w:rFonts w:ascii="Times New Roman" w:hAnsi="Times New Roman" w:cs="Times New Roman"/>
          <w:noProof/>
          <w:sz w:val="24"/>
          <w:szCs w:val="24"/>
          <w:lang w:val="en-GB"/>
        </w:rPr>
        <w:t>were</w:t>
      </w:r>
      <w:r w:rsidR="00270FD1"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the discriminatory practices faced by the EU wines and spirits sector in </w:t>
      </w:r>
      <w:r w:rsidR="002F6873" w:rsidRPr="003165B4">
        <w:rPr>
          <w:rFonts w:ascii="Times New Roman" w:hAnsi="Times New Roman"/>
          <w:b/>
          <w:i/>
          <w:noProof/>
          <w:sz w:val="24"/>
          <w:lang w:val="en-GB"/>
        </w:rPr>
        <w:t>Mozambique</w:t>
      </w:r>
      <w:r w:rsidR="002F6873" w:rsidRPr="003165B4">
        <w:rPr>
          <w:rFonts w:ascii="Times New Roman" w:hAnsi="Times New Roman"/>
          <w:i/>
          <w:noProof/>
          <w:sz w:val="24"/>
          <w:lang w:val="en-GB"/>
        </w:rPr>
        <w:t>.</w:t>
      </w:r>
      <w:r w:rsidR="002F6873" w:rsidRPr="003165B4">
        <w:rPr>
          <w:rFonts w:ascii="Times New Roman" w:hAnsi="Times New Roman"/>
          <w:noProof/>
          <w:sz w:val="24"/>
          <w:lang w:val="en-GB"/>
        </w:rPr>
        <w:t xml:space="preserve"> Mozambique had introduced </w:t>
      </w:r>
      <w:r w:rsidR="009725D4" w:rsidRPr="003165B4">
        <w:rPr>
          <w:rFonts w:ascii="Times New Roman" w:hAnsi="Times New Roman"/>
          <w:noProof/>
          <w:sz w:val="24"/>
          <w:lang w:val="en-GB"/>
        </w:rPr>
        <w:t xml:space="preserve">in 2022 </w:t>
      </w:r>
      <w:r w:rsidR="002F6873" w:rsidRPr="003165B4">
        <w:rPr>
          <w:rFonts w:ascii="Times New Roman" w:hAnsi="Times New Roman"/>
          <w:noProof/>
          <w:sz w:val="24"/>
          <w:lang w:val="en-GB"/>
        </w:rPr>
        <w:t>an obligatory control stamp regime</w:t>
      </w:r>
      <w:r w:rsidR="00A106DF" w:rsidRPr="00255DFC">
        <w:rPr>
          <w:rFonts w:ascii="Times New Roman" w:hAnsi="Times New Roman" w:cs="Times New Roman"/>
          <w:noProof/>
          <w:sz w:val="24"/>
          <w:szCs w:val="24"/>
          <w:lang w:val="en-GB"/>
        </w:rPr>
        <w:t>, with</w:t>
      </w:r>
      <w:r w:rsidR="002F6873" w:rsidRPr="003165B4">
        <w:rPr>
          <w:rFonts w:ascii="Times New Roman" w:hAnsi="Times New Roman"/>
          <w:noProof/>
          <w:sz w:val="24"/>
          <w:lang w:val="en-GB"/>
        </w:rPr>
        <w:t xml:space="preserve"> imported alcoholic products </w:t>
      </w:r>
      <w:r w:rsidR="00A106DF" w:rsidRPr="00255DFC">
        <w:rPr>
          <w:rFonts w:ascii="Times New Roman" w:hAnsi="Times New Roman" w:cs="Times New Roman"/>
          <w:noProof/>
          <w:sz w:val="24"/>
          <w:szCs w:val="24"/>
          <w:lang w:val="en-GB"/>
        </w:rPr>
        <w:t>having</w:t>
      </w:r>
      <w:r w:rsidR="00A106DF" w:rsidRPr="003165B4">
        <w:rPr>
          <w:rFonts w:ascii="Times New Roman" w:hAnsi="Times New Roman"/>
          <w:noProof/>
          <w:sz w:val="24"/>
          <w:lang w:val="en-GB"/>
        </w:rPr>
        <w:t xml:space="preserve"> to</w:t>
      </w:r>
      <w:r w:rsidR="00A106DF" w:rsidRPr="00255DFC">
        <w:rPr>
          <w:rFonts w:ascii="Times New Roman" w:hAnsi="Times New Roman" w:cs="Times New Roman"/>
          <w:noProof/>
          <w:sz w:val="24"/>
          <w:szCs w:val="24"/>
          <w:lang w:val="en-GB"/>
        </w:rPr>
        <w:t xml:space="preserve"> pay</w:t>
      </w:r>
      <w:r w:rsidR="002F6873" w:rsidRPr="003165B4">
        <w:rPr>
          <w:rFonts w:ascii="Times New Roman" w:hAnsi="Times New Roman"/>
          <w:noProof/>
          <w:sz w:val="24"/>
          <w:lang w:val="en-GB"/>
        </w:rPr>
        <w:t xml:space="preserve"> a higher cost for the stamp than domestic products. After </w:t>
      </w:r>
      <w:r w:rsidR="0091675B" w:rsidRPr="003165B4">
        <w:rPr>
          <w:rFonts w:ascii="Times New Roman" w:hAnsi="Times New Roman"/>
          <w:noProof/>
          <w:sz w:val="24"/>
          <w:lang w:val="en-GB"/>
        </w:rPr>
        <w:t>intense</w:t>
      </w:r>
      <w:r w:rsidR="002F6873" w:rsidRPr="003165B4">
        <w:rPr>
          <w:rFonts w:ascii="Times New Roman" w:hAnsi="Times New Roman"/>
          <w:noProof/>
          <w:sz w:val="24"/>
          <w:lang w:val="en-GB"/>
        </w:rPr>
        <w:t xml:space="preserve"> advocacy work by the Commission </w:t>
      </w:r>
      <w:r w:rsidR="002E23B2" w:rsidRPr="003165B4">
        <w:rPr>
          <w:rFonts w:ascii="Times New Roman" w:hAnsi="Times New Roman"/>
          <w:noProof/>
          <w:sz w:val="24"/>
          <w:lang w:val="en-GB"/>
        </w:rPr>
        <w:t xml:space="preserve">(in coordination with Member States and business) </w:t>
      </w:r>
      <w:r w:rsidR="002F6873" w:rsidRPr="003165B4">
        <w:rPr>
          <w:rFonts w:ascii="Times New Roman" w:hAnsi="Times New Roman"/>
          <w:noProof/>
          <w:sz w:val="24"/>
          <w:lang w:val="en-GB"/>
        </w:rPr>
        <w:t xml:space="preserve">the prices for the stamps were set in May 2022 at the same level for both domestic and imported products.  </w:t>
      </w:r>
    </w:p>
    <w:p w14:paraId="73992D31" w14:textId="13E5EA63" w:rsidR="003F57F9" w:rsidRPr="003165B4" w:rsidRDefault="002F6873" w:rsidP="003F57F9">
      <w:pPr>
        <w:jc w:val="both"/>
        <w:rPr>
          <w:rFonts w:ascii="Times New Roman" w:hAnsi="Times New Roman"/>
          <w:noProof/>
          <w:sz w:val="24"/>
          <w:lang w:val="en-GB"/>
        </w:rPr>
      </w:pPr>
      <w:r w:rsidRPr="003165B4">
        <w:rPr>
          <w:rFonts w:ascii="Times New Roman" w:hAnsi="Times New Roman"/>
          <w:noProof/>
          <w:sz w:val="24"/>
          <w:lang w:val="en-GB"/>
        </w:rPr>
        <w:t xml:space="preserve">In terms of </w:t>
      </w:r>
      <w:r w:rsidRPr="003165B4">
        <w:rPr>
          <w:rFonts w:ascii="Times New Roman" w:hAnsi="Times New Roman"/>
          <w:b/>
          <w:noProof/>
          <w:sz w:val="24"/>
          <w:lang w:val="en-GB"/>
        </w:rPr>
        <w:t>geographical coverage</w:t>
      </w:r>
      <w:r w:rsidR="002E23B2" w:rsidRPr="003165B4">
        <w:rPr>
          <w:rFonts w:ascii="Times New Roman" w:hAnsi="Times New Roman"/>
          <w:noProof/>
          <w:sz w:val="24"/>
          <w:lang w:val="en-GB"/>
        </w:rPr>
        <w:t xml:space="preserve"> (i.e. the number of barriers resolved per trading partner)</w:t>
      </w:r>
      <w:r w:rsidRPr="003165B4">
        <w:rPr>
          <w:rFonts w:ascii="Times New Roman" w:hAnsi="Times New Roman"/>
          <w:noProof/>
          <w:sz w:val="24"/>
          <w:lang w:val="en-GB"/>
        </w:rPr>
        <w:t xml:space="preserve">, </w:t>
      </w:r>
      <w:r w:rsidR="00A106DF">
        <w:rPr>
          <w:rFonts w:ascii="Times New Roman" w:hAnsi="Times New Roman" w:cs="Times New Roman"/>
          <w:noProof/>
          <w:sz w:val="24"/>
          <w:szCs w:val="24"/>
          <w:lang w:val="en-GB"/>
        </w:rPr>
        <w:t>F</w:t>
      </w:r>
      <w:r w:rsidR="002E23B2" w:rsidRPr="00533415">
        <w:rPr>
          <w:rFonts w:ascii="Times New Roman" w:hAnsi="Times New Roman" w:cs="Times New Roman"/>
          <w:noProof/>
          <w:sz w:val="24"/>
          <w:szCs w:val="24"/>
          <w:lang w:val="en-GB"/>
        </w:rPr>
        <w:t>igure</w:t>
      </w:r>
      <w:r w:rsidR="002E23B2" w:rsidRPr="003165B4">
        <w:rPr>
          <w:rFonts w:ascii="Times New Roman" w:hAnsi="Times New Roman"/>
          <w:noProof/>
          <w:sz w:val="24"/>
          <w:lang w:val="en-GB"/>
        </w:rPr>
        <w:t xml:space="preserve"> 9</w:t>
      </w:r>
      <w:r w:rsidR="00145E44" w:rsidRPr="003165B4">
        <w:rPr>
          <w:rFonts w:ascii="Times New Roman" w:hAnsi="Times New Roman"/>
          <w:noProof/>
          <w:sz w:val="24"/>
          <w:lang w:val="en-GB"/>
        </w:rPr>
        <w:t xml:space="preserve"> below </w:t>
      </w:r>
      <w:r w:rsidR="0091675B" w:rsidRPr="003165B4">
        <w:rPr>
          <w:rFonts w:ascii="Times New Roman" w:hAnsi="Times New Roman"/>
          <w:noProof/>
          <w:sz w:val="24"/>
          <w:lang w:val="en-GB"/>
        </w:rPr>
        <w:t>shows</w:t>
      </w:r>
      <w:r w:rsidR="00145E44" w:rsidRPr="003165B4">
        <w:rPr>
          <w:rFonts w:ascii="Times New Roman" w:hAnsi="Times New Roman"/>
          <w:noProof/>
          <w:sz w:val="24"/>
          <w:lang w:val="en-GB"/>
        </w:rPr>
        <w:t xml:space="preserve"> that</w:t>
      </w:r>
      <w:r w:rsidRPr="003165B4">
        <w:rPr>
          <w:rFonts w:ascii="Times New Roman" w:hAnsi="Times New Roman"/>
          <w:noProof/>
          <w:sz w:val="24"/>
          <w:lang w:val="en-GB"/>
        </w:rPr>
        <w:t xml:space="preserve"> full or partial solutions covered 19 of the EU’s trading partners.</w:t>
      </w:r>
      <w:r w:rsidR="006F5C9F" w:rsidRPr="003165B4">
        <w:rPr>
          <w:rFonts w:ascii="Times New Roman" w:hAnsi="Times New Roman"/>
          <w:noProof/>
          <w:sz w:val="24"/>
          <w:lang w:val="en-GB"/>
        </w:rPr>
        <w:t xml:space="preserve"> In contrast to the situation in 2021, when South Korea, Egypt and Canada were the top three countries with most barriers resolved (</w:t>
      </w:r>
      <w:r w:rsidR="00190CC2" w:rsidRPr="003165B4">
        <w:rPr>
          <w:rFonts w:ascii="Times New Roman" w:hAnsi="Times New Roman"/>
          <w:noProof/>
          <w:sz w:val="24"/>
          <w:lang w:val="en-GB"/>
        </w:rPr>
        <w:t>trade agreement</w:t>
      </w:r>
      <w:r w:rsidR="006F5C9F" w:rsidRPr="003165B4">
        <w:rPr>
          <w:rFonts w:ascii="Times New Roman" w:hAnsi="Times New Roman"/>
          <w:noProof/>
          <w:sz w:val="24"/>
          <w:lang w:val="en-GB"/>
        </w:rPr>
        <w:t xml:space="preserve"> partners),</w:t>
      </w:r>
      <w:r w:rsidR="001263B8" w:rsidRPr="003165B4">
        <w:rPr>
          <w:rFonts w:ascii="Times New Roman" w:hAnsi="Times New Roman"/>
          <w:noProof/>
          <w:sz w:val="24"/>
          <w:lang w:val="en-GB"/>
        </w:rPr>
        <w:t xml:space="preserve"> in 2022 India, the </w:t>
      </w:r>
      <w:r w:rsidR="006F5C9F" w:rsidRPr="003165B4">
        <w:rPr>
          <w:rFonts w:ascii="Times New Roman" w:hAnsi="Times New Roman"/>
          <w:noProof/>
          <w:sz w:val="24"/>
          <w:lang w:val="en-GB"/>
        </w:rPr>
        <w:t>United States and Venezuela (countries with whom the</w:t>
      </w:r>
      <w:r w:rsidR="001263B8" w:rsidRPr="003165B4">
        <w:rPr>
          <w:rFonts w:ascii="Times New Roman" w:hAnsi="Times New Roman"/>
          <w:noProof/>
          <w:sz w:val="24"/>
          <w:lang w:val="en-GB"/>
        </w:rPr>
        <w:t xml:space="preserve"> EU has not concluded </w:t>
      </w:r>
      <w:r w:rsidR="003F57F9" w:rsidRPr="003165B4">
        <w:rPr>
          <w:rFonts w:ascii="Times New Roman" w:hAnsi="Times New Roman"/>
          <w:noProof/>
          <w:sz w:val="24"/>
          <w:lang w:val="en-GB"/>
        </w:rPr>
        <w:t>a preferential trade agreement</w:t>
      </w:r>
      <w:r w:rsidR="006F5C9F" w:rsidRPr="00533415">
        <w:rPr>
          <w:rFonts w:ascii="Times New Roman" w:hAnsi="Times New Roman" w:cs="Times New Roman"/>
          <w:noProof/>
          <w:sz w:val="24"/>
          <w:szCs w:val="24"/>
          <w:lang w:val="en-GB"/>
        </w:rPr>
        <w:t>)</w:t>
      </w:r>
      <w:r w:rsidR="00270FD1">
        <w:rPr>
          <w:rFonts w:ascii="Times New Roman" w:hAnsi="Times New Roman" w:cs="Times New Roman"/>
          <w:noProof/>
          <w:sz w:val="24"/>
          <w:szCs w:val="24"/>
          <w:lang w:val="en-GB"/>
        </w:rPr>
        <w:t xml:space="preserve"> were at the top of the list</w:t>
      </w:r>
      <w:r w:rsidR="006F5C9F" w:rsidRPr="00533415">
        <w:rPr>
          <w:rFonts w:ascii="Times New Roman" w:hAnsi="Times New Roman" w:cs="Times New Roman"/>
          <w:noProof/>
          <w:sz w:val="24"/>
          <w:szCs w:val="24"/>
          <w:lang w:val="en-GB"/>
        </w:rPr>
        <w:t>.</w:t>
      </w:r>
      <w:r w:rsidR="006F5C9F" w:rsidRPr="003165B4">
        <w:rPr>
          <w:rFonts w:ascii="Times New Roman" w:hAnsi="Times New Roman"/>
          <w:noProof/>
          <w:sz w:val="24"/>
          <w:lang w:val="en-GB"/>
        </w:rPr>
        <w:t xml:space="preserve"> </w:t>
      </w:r>
    </w:p>
    <w:p w14:paraId="7B048255" w14:textId="77777777" w:rsidR="002F6873" w:rsidRPr="003165B4" w:rsidRDefault="002F6873">
      <w:pPr>
        <w:jc w:val="both"/>
        <w:rPr>
          <w:rFonts w:ascii="Times New Roman" w:hAnsi="Times New Roman"/>
          <w:b/>
          <w:noProof/>
          <w:lang w:val="en-GB"/>
        </w:rPr>
      </w:pPr>
      <w:r w:rsidRPr="003165B4">
        <w:rPr>
          <w:rFonts w:ascii="Times New Roman" w:hAnsi="Times New Roman"/>
          <w:b/>
          <w:noProof/>
          <w:lang w:val="en-GB"/>
        </w:rPr>
        <w:t xml:space="preserve">Figure </w:t>
      </w:r>
      <w:r w:rsidR="002E23B2" w:rsidRPr="003165B4">
        <w:rPr>
          <w:rFonts w:ascii="Times New Roman" w:hAnsi="Times New Roman"/>
          <w:b/>
          <w:noProof/>
          <w:lang w:val="en-GB"/>
        </w:rPr>
        <w:t>9</w:t>
      </w:r>
      <w:r w:rsidRPr="003165B4">
        <w:rPr>
          <w:rFonts w:ascii="Times New Roman" w:hAnsi="Times New Roman"/>
          <w:b/>
          <w:noProof/>
          <w:lang w:val="en-GB"/>
        </w:rPr>
        <w:t>: Number of barriers resolved by partner (2022)</w:t>
      </w:r>
    </w:p>
    <w:p w14:paraId="7B048256" w14:textId="77777777" w:rsidR="002F6873" w:rsidRPr="003165B4" w:rsidRDefault="002F6873" w:rsidP="002F6873">
      <w:pPr>
        <w:jc w:val="both"/>
        <w:rPr>
          <w:rFonts w:ascii="Times New Roman" w:hAnsi="Times New Roman"/>
          <w:b/>
          <w:noProof/>
          <w:lang w:val="en-GB"/>
        </w:rPr>
      </w:pPr>
      <w:r w:rsidRPr="00533415">
        <w:rPr>
          <w:noProof/>
          <w:lang w:val="en-GB" w:eastAsia="en-GB"/>
        </w:rPr>
        <w:drawing>
          <wp:inline distT="0" distB="0" distL="0" distR="0" wp14:anchorId="7B0482D7" wp14:editId="7B0482D8">
            <wp:extent cx="5760720" cy="1612265"/>
            <wp:effectExtent l="0" t="0" r="0" b="0"/>
            <wp:docPr id="7" name="Chart 7">
              <a:extLst xmlns:a="http://schemas.openxmlformats.org/drawingml/2006/main">
                <a:ext uri="{FF2B5EF4-FFF2-40B4-BE49-F238E27FC236}">
                  <a16:creationId xmlns:a16="http://schemas.microsoft.com/office/drawing/2014/main" id="{705EB561-2D29-DDAA-1566-C42F2D1A2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048257" w14:textId="77777777" w:rsidR="002F6873" w:rsidRPr="003165B4" w:rsidRDefault="002F6873" w:rsidP="002F6873">
      <w:pPr>
        <w:spacing w:after="0"/>
        <w:jc w:val="both"/>
        <w:rPr>
          <w:rFonts w:ascii="Times New Roman" w:hAnsi="Times New Roman"/>
          <w:b/>
          <w:i/>
          <w:noProof/>
          <w:sz w:val="24"/>
          <w:lang w:val="en-GB"/>
        </w:rPr>
      </w:pPr>
    </w:p>
    <w:p w14:paraId="7B048258" w14:textId="58CFB083" w:rsidR="002F6873" w:rsidRPr="003165B4" w:rsidRDefault="002F6873" w:rsidP="00786463">
      <w:pPr>
        <w:spacing w:after="0"/>
        <w:jc w:val="both"/>
        <w:rPr>
          <w:rFonts w:ascii="Times New Roman" w:hAnsi="Times New Roman"/>
          <w:noProof/>
          <w:sz w:val="24"/>
          <w:lang w:val="en-GB"/>
        </w:rPr>
      </w:pPr>
      <w:r w:rsidRPr="003165B4">
        <w:rPr>
          <w:rFonts w:ascii="Times New Roman" w:hAnsi="Times New Roman"/>
          <w:noProof/>
          <w:sz w:val="24"/>
          <w:lang w:val="en-GB"/>
        </w:rPr>
        <w:t xml:space="preserve">Figure </w:t>
      </w:r>
      <w:r w:rsidR="006F5C9F" w:rsidRPr="003165B4">
        <w:rPr>
          <w:rFonts w:ascii="Times New Roman" w:hAnsi="Times New Roman"/>
          <w:noProof/>
          <w:sz w:val="24"/>
          <w:lang w:val="en-GB"/>
        </w:rPr>
        <w:t>10</w:t>
      </w:r>
      <w:r w:rsidRPr="003165B4">
        <w:rPr>
          <w:rFonts w:ascii="Times New Roman" w:hAnsi="Times New Roman"/>
          <w:noProof/>
          <w:sz w:val="24"/>
          <w:lang w:val="en-GB"/>
        </w:rPr>
        <w:t xml:space="preserve"> below shows the wide set of sectors benefitting from the efforts to strengthen market access for EU businesses in third countries. </w:t>
      </w:r>
      <w:r w:rsidR="00C1652B" w:rsidRPr="003165B4">
        <w:rPr>
          <w:rFonts w:ascii="Times New Roman" w:hAnsi="Times New Roman"/>
          <w:noProof/>
          <w:sz w:val="24"/>
          <w:lang w:val="en-GB"/>
        </w:rPr>
        <w:t>The</w:t>
      </w:r>
      <w:r w:rsidRPr="003165B4">
        <w:rPr>
          <w:rFonts w:ascii="Times New Roman" w:hAnsi="Times New Roman"/>
          <w:noProof/>
          <w:sz w:val="24"/>
          <w:lang w:val="en-GB"/>
        </w:rPr>
        <w:t xml:space="preserve"> sector that experienced the most resolved trade barriers was </w:t>
      </w:r>
      <w:r w:rsidRPr="003165B4">
        <w:rPr>
          <w:rFonts w:ascii="Times New Roman" w:hAnsi="Times New Roman"/>
          <w:b/>
          <w:noProof/>
          <w:sz w:val="24"/>
          <w:lang w:val="en-GB"/>
        </w:rPr>
        <w:t>agriculture and fisheries</w:t>
      </w:r>
      <w:r w:rsidRPr="003165B4">
        <w:rPr>
          <w:rFonts w:ascii="Times New Roman" w:hAnsi="Times New Roman"/>
          <w:noProof/>
          <w:sz w:val="24"/>
          <w:lang w:val="en-GB"/>
        </w:rPr>
        <w:t>, accounti</w:t>
      </w:r>
      <w:r w:rsidR="006F5C9F" w:rsidRPr="003165B4">
        <w:rPr>
          <w:rFonts w:ascii="Times New Roman" w:hAnsi="Times New Roman"/>
          <w:noProof/>
          <w:sz w:val="24"/>
          <w:lang w:val="en-GB"/>
        </w:rPr>
        <w:t>ng for 45</w:t>
      </w:r>
      <w:r w:rsidRPr="003165B4">
        <w:rPr>
          <w:rFonts w:ascii="Times New Roman" w:hAnsi="Times New Roman"/>
          <w:noProof/>
          <w:sz w:val="24"/>
          <w:lang w:val="en-GB"/>
        </w:rPr>
        <w:t>% of all resolved barriers.</w:t>
      </w:r>
      <w:r w:rsidR="00145E44" w:rsidRPr="003165B4">
        <w:rPr>
          <w:rFonts w:ascii="Times New Roman" w:hAnsi="Times New Roman"/>
          <w:noProof/>
          <w:sz w:val="24"/>
          <w:lang w:val="en-GB"/>
        </w:rPr>
        <w:t xml:space="preserve"> </w:t>
      </w:r>
      <w:r w:rsidR="006F5C9F" w:rsidRPr="003165B4">
        <w:rPr>
          <w:rFonts w:ascii="Times New Roman" w:hAnsi="Times New Roman"/>
          <w:noProof/>
          <w:sz w:val="24"/>
          <w:lang w:val="en-GB"/>
        </w:rPr>
        <w:t>Six of the solved</w:t>
      </w:r>
      <w:r w:rsidR="00C1652B" w:rsidRPr="003165B4">
        <w:rPr>
          <w:rFonts w:ascii="Times New Roman" w:hAnsi="Times New Roman"/>
          <w:noProof/>
          <w:sz w:val="24"/>
          <w:lang w:val="en-GB"/>
        </w:rPr>
        <w:t xml:space="preserve"> barriers were in the </w:t>
      </w:r>
      <w:r w:rsidR="00270FD1">
        <w:rPr>
          <w:rFonts w:ascii="Times New Roman" w:hAnsi="Times New Roman" w:cs="Times New Roman"/>
          <w:noProof/>
          <w:sz w:val="24"/>
          <w:szCs w:val="24"/>
          <w:lang w:val="en-GB"/>
        </w:rPr>
        <w:t>‘</w:t>
      </w:r>
      <w:r w:rsidR="00270FD1" w:rsidRPr="00533415">
        <w:rPr>
          <w:rFonts w:ascii="Times New Roman" w:hAnsi="Times New Roman" w:cs="Times New Roman"/>
          <w:noProof/>
          <w:sz w:val="24"/>
          <w:szCs w:val="24"/>
          <w:lang w:val="en-GB"/>
        </w:rPr>
        <w:t>horizontal</w:t>
      </w:r>
      <w:r w:rsidR="00270FD1">
        <w:rPr>
          <w:rFonts w:ascii="Times New Roman" w:hAnsi="Times New Roman" w:cs="Times New Roman"/>
          <w:noProof/>
          <w:sz w:val="24"/>
          <w:szCs w:val="24"/>
          <w:lang w:val="en-GB"/>
        </w:rPr>
        <w:t xml:space="preserve">’ </w:t>
      </w:r>
      <w:r w:rsidR="00C1652B" w:rsidRPr="003165B4">
        <w:rPr>
          <w:rFonts w:ascii="Times New Roman" w:hAnsi="Times New Roman"/>
          <w:noProof/>
          <w:sz w:val="24"/>
          <w:lang w:val="en-GB"/>
        </w:rPr>
        <w:t xml:space="preserve">category </w:t>
      </w:r>
      <w:r w:rsidR="006F5C9F" w:rsidRPr="003165B4">
        <w:rPr>
          <w:rFonts w:ascii="Times New Roman" w:hAnsi="Times New Roman"/>
          <w:noProof/>
          <w:sz w:val="24"/>
          <w:lang w:val="en-GB"/>
        </w:rPr>
        <w:t xml:space="preserve">(i.e. </w:t>
      </w:r>
      <w:r w:rsidR="00270FD1" w:rsidRPr="00533415">
        <w:rPr>
          <w:rFonts w:ascii="Times New Roman" w:hAnsi="Times New Roman" w:cs="Times New Roman"/>
          <w:noProof/>
          <w:sz w:val="24"/>
          <w:szCs w:val="24"/>
          <w:lang w:val="en-GB"/>
        </w:rPr>
        <w:t>concern</w:t>
      </w:r>
      <w:r w:rsidR="00270FD1">
        <w:rPr>
          <w:rFonts w:ascii="Times New Roman" w:hAnsi="Times New Roman" w:cs="Times New Roman"/>
          <w:noProof/>
          <w:sz w:val="24"/>
          <w:szCs w:val="24"/>
          <w:lang w:val="en-GB"/>
        </w:rPr>
        <w:t>ing</w:t>
      </w:r>
      <w:r w:rsidR="00270FD1" w:rsidRPr="003165B4">
        <w:rPr>
          <w:rFonts w:ascii="Times New Roman" w:hAnsi="Times New Roman"/>
          <w:noProof/>
          <w:sz w:val="24"/>
          <w:lang w:val="en-GB"/>
        </w:rPr>
        <w:t xml:space="preserve"> </w:t>
      </w:r>
      <w:r w:rsidR="00C1652B" w:rsidRPr="003165B4">
        <w:rPr>
          <w:rFonts w:ascii="Times New Roman" w:hAnsi="Times New Roman"/>
          <w:noProof/>
          <w:sz w:val="24"/>
          <w:lang w:val="en-GB"/>
        </w:rPr>
        <w:t>products across more than one sector</w:t>
      </w:r>
      <w:r w:rsidR="00167BD3">
        <w:rPr>
          <w:rFonts w:ascii="Times New Roman" w:hAnsi="Times New Roman" w:cs="Times New Roman"/>
          <w:noProof/>
          <w:sz w:val="24"/>
          <w:szCs w:val="24"/>
          <w:lang w:val="en-GB"/>
        </w:rPr>
        <w:t>, which</w:t>
      </w:r>
      <w:r w:rsidR="00C1652B" w:rsidRPr="003165B4">
        <w:rPr>
          <w:rFonts w:ascii="Times New Roman" w:hAnsi="Times New Roman"/>
          <w:noProof/>
          <w:sz w:val="24"/>
          <w:lang w:val="en-GB"/>
        </w:rPr>
        <w:t xml:space="preserve"> thus </w:t>
      </w:r>
      <w:r w:rsidR="006F5C9F" w:rsidRPr="003165B4">
        <w:rPr>
          <w:rFonts w:ascii="Times New Roman" w:hAnsi="Times New Roman"/>
          <w:noProof/>
          <w:sz w:val="24"/>
          <w:lang w:val="en-GB"/>
        </w:rPr>
        <w:t>cannot b</w:t>
      </w:r>
      <w:r w:rsidR="00C1652B" w:rsidRPr="003165B4">
        <w:rPr>
          <w:rFonts w:ascii="Times New Roman" w:hAnsi="Times New Roman"/>
          <w:noProof/>
          <w:sz w:val="24"/>
          <w:lang w:val="en-GB"/>
        </w:rPr>
        <w:t>e</w:t>
      </w:r>
      <w:r w:rsidR="006F5C9F" w:rsidRPr="003165B4">
        <w:rPr>
          <w:rFonts w:ascii="Times New Roman" w:hAnsi="Times New Roman"/>
          <w:noProof/>
          <w:sz w:val="24"/>
          <w:lang w:val="en-GB"/>
        </w:rPr>
        <w:t xml:space="preserve"> attributed to one alone),</w:t>
      </w:r>
      <w:r w:rsidR="00482EEA" w:rsidRPr="003165B4">
        <w:rPr>
          <w:rFonts w:ascii="Times New Roman" w:hAnsi="Times New Roman"/>
          <w:noProof/>
          <w:sz w:val="24"/>
          <w:lang w:val="en-GB"/>
        </w:rPr>
        <w:t xml:space="preserve"> </w:t>
      </w:r>
      <w:r w:rsidR="00270FD1" w:rsidRPr="00533415">
        <w:rPr>
          <w:rFonts w:ascii="Times New Roman" w:hAnsi="Times New Roman" w:cs="Times New Roman"/>
          <w:noProof/>
          <w:sz w:val="24"/>
          <w:szCs w:val="24"/>
          <w:lang w:val="en-GB"/>
        </w:rPr>
        <w:t>wh</w:t>
      </w:r>
      <w:r w:rsidR="00270FD1">
        <w:rPr>
          <w:rFonts w:ascii="Times New Roman" w:hAnsi="Times New Roman" w:cs="Times New Roman"/>
          <w:noProof/>
          <w:sz w:val="24"/>
          <w:szCs w:val="24"/>
          <w:lang w:val="en-GB"/>
        </w:rPr>
        <w:t>ile</w:t>
      </w:r>
      <w:r w:rsidR="00270FD1" w:rsidRPr="003165B4">
        <w:rPr>
          <w:rFonts w:ascii="Times New Roman" w:hAnsi="Times New Roman"/>
          <w:noProof/>
          <w:sz w:val="24"/>
          <w:lang w:val="en-GB"/>
        </w:rPr>
        <w:t xml:space="preserve"> </w:t>
      </w:r>
      <w:r w:rsidRPr="003165B4">
        <w:rPr>
          <w:rFonts w:ascii="Times New Roman" w:hAnsi="Times New Roman"/>
          <w:noProof/>
          <w:sz w:val="24"/>
          <w:lang w:val="en-GB"/>
        </w:rPr>
        <w:t xml:space="preserve">three concerned the </w:t>
      </w:r>
      <w:r w:rsidRPr="003165B4">
        <w:rPr>
          <w:rFonts w:ascii="Times New Roman" w:hAnsi="Times New Roman"/>
          <w:b/>
          <w:noProof/>
          <w:sz w:val="24"/>
          <w:lang w:val="en-GB"/>
        </w:rPr>
        <w:t>services sector</w:t>
      </w:r>
      <w:r w:rsidRPr="003165B4">
        <w:rPr>
          <w:rFonts w:ascii="Times New Roman" w:hAnsi="Times New Roman"/>
          <w:noProof/>
          <w:sz w:val="24"/>
          <w:lang w:val="en-GB"/>
        </w:rPr>
        <w:t>.</w:t>
      </w:r>
      <w:r w:rsidR="00C1652B" w:rsidRPr="003165B4">
        <w:rPr>
          <w:rFonts w:ascii="Times New Roman" w:hAnsi="Times New Roman"/>
          <w:noProof/>
          <w:sz w:val="24"/>
          <w:lang w:val="en-GB"/>
        </w:rPr>
        <w:t xml:space="preserve"> This division largely </w:t>
      </w:r>
      <w:r w:rsidR="00167BD3">
        <w:rPr>
          <w:rFonts w:ascii="Times New Roman" w:hAnsi="Times New Roman" w:cs="Times New Roman"/>
          <w:noProof/>
          <w:sz w:val="24"/>
          <w:szCs w:val="24"/>
          <w:lang w:val="en-GB"/>
        </w:rPr>
        <w:t>mirrors</w:t>
      </w:r>
      <w:r w:rsidR="00C1652B" w:rsidRPr="003165B4">
        <w:rPr>
          <w:rFonts w:ascii="Times New Roman" w:hAnsi="Times New Roman"/>
          <w:noProof/>
          <w:sz w:val="24"/>
          <w:lang w:val="en-GB"/>
        </w:rPr>
        <w:t xml:space="preserve"> the situation in 2021</w:t>
      </w:r>
      <w:r w:rsidR="00482EEA" w:rsidRPr="003165B4">
        <w:rPr>
          <w:rFonts w:ascii="Times New Roman" w:hAnsi="Times New Roman"/>
          <w:noProof/>
          <w:sz w:val="24"/>
          <w:lang w:val="en-GB"/>
        </w:rPr>
        <w:t>.</w:t>
      </w:r>
    </w:p>
    <w:p w14:paraId="3EA8F386" w14:textId="660B60BE" w:rsidR="002C18F2" w:rsidRDefault="002C18F2" w:rsidP="002F6873">
      <w:pPr>
        <w:rPr>
          <w:rFonts w:ascii="Times New Roman" w:hAnsi="Times New Roman" w:cs="Times New Roman"/>
          <w:b/>
          <w:bCs/>
          <w:noProof/>
          <w:lang w:val="en-GB"/>
        </w:rPr>
      </w:pPr>
    </w:p>
    <w:p w14:paraId="19F001F2" w14:textId="476CED03" w:rsidR="002C18F2" w:rsidRPr="003165B4" w:rsidRDefault="002C18F2" w:rsidP="002F6873">
      <w:pPr>
        <w:rPr>
          <w:rFonts w:ascii="Times New Roman" w:hAnsi="Times New Roman"/>
          <w:b/>
          <w:noProof/>
          <w:lang w:val="en-GB"/>
        </w:rPr>
      </w:pPr>
    </w:p>
    <w:p w14:paraId="246112B8" w14:textId="77777777" w:rsidR="00341980" w:rsidRDefault="00341980">
      <w:pPr>
        <w:rPr>
          <w:rFonts w:ascii="Times New Roman" w:hAnsi="Times New Roman"/>
          <w:b/>
          <w:noProof/>
          <w:lang w:val="en-GB"/>
        </w:rPr>
      </w:pPr>
      <w:r>
        <w:rPr>
          <w:rFonts w:ascii="Times New Roman" w:hAnsi="Times New Roman"/>
          <w:b/>
          <w:noProof/>
          <w:lang w:val="en-GB"/>
        </w:rPr>
        <w:br w:type="page"/>
      </w:r>
    </w:p>
    <w:p w14:paraId="7B04825A" w14:textId="6ED960BD" w:rsidR="002F6873" w:rsidRPr="003165B4" w:rsidRDefault="002F6873" w:rsidP="002F6873">
      <w:pPr>
        <w:rPr>
          <w:noProof/>
          <w:lang w:val="en-GB"/>
        </w:rPr>
      </w:pPr>
      <w:r w:rsidRPr="003165B4">
        <w:rPr>
          <w:rFonts w:ascii="Times New Roman" w:hAnsi="Times New Roman"/>
          <w:b/>
          <w:noProof/>
          <w:lang w:val="en-GB"/>
        </w:rPr>
        <w:t xml:space="preserve">Figure </w:t>
      </w:r>
      <w:r w:rsidR="006F5C9F" w:rsidRPr="003165B4">
        <w:rPr>
          <w:rFonts w:ascii="Times New Roman" w:hAnsi="Times New Roman"/>
          <w:b/>
          <w:noProof/>
          <w:lang w:val="en-GB"/>
        </w:rPr>
        <w:t>10</w:t>
      </w:r>
      <w:r w:rsidRPr="003165B4">
        <w:rPr>
          <w:rFonts w:ascii="Times New Roman" w:hAnsi="Times New Roman"/>
          <w:b/>
          <w:noProof/>
          <w:lang w:val="en-GB"/>
        </w:rPr>
        <w:t>: Number of barriers resolved per sector (2022)</w:t>
      </w:r>
    </w:p>
    <w:p w14:paraId="7B04825B" w14:textId="77777777" w:rsidR="00C1652B" w:rsidRPr="003165B4" w:rsidRDefault="002F6873" w:rsidP="002F6873">
      <w:pPr>
        <w:jc w:val="both"/>
        <w:rPr>
          <w:rFonts w:ascii="Times New Roman" w:hAnsi="Times New Roman"/>
          <w:noProof/>
          <w:color w:val="00B050"/>
          <w:lang w:val="en-GB"/>
        </w:rPr>
      </w:pPr>
      <w:r w:rsidRPr="00533415">
        <w:rPr>
          <w:rFonts w:ascii="Times New Roman" w:hAnsi="Times New Roman" w:cs="Times New Roman"/>
          <w:noProof/>
          <w:color w:val="00B050"/>
          <w:lang w:val="en-GB" w:eastAsia="en-GB"/>
        </w:rPr>
        <w:drawing>
          <wp:inline distT="0" distB="0" distL="0" distR="0" wp14:anchorId="7B0482D9" wp14:editId="7B0482DA">
            <wp:extent cx="5761990" cy="2741295"/>
            <wp:effectExtent l="0" t="0" r="0" b="0"/>
            <wp:docPr id="1"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7" name="Chart 3"/>
                    <pic:cNvPicPr>
                      <a:picLocks noGrp="1" noRot="1" noChangeAspect="1" noMove="1" noResize="1" noEditPoints="1" noAdjustHandles="1" noChangeArrowheads="1" noChangeShapeType="1"/>
                    </pic:cNvPicPr>
                  </pic:nvPicPr>
                  <pic:blipFill>
                    <a:blip r:embed="rId28"/>
                    <a:stretch>
                      <a:fillRect/>
                    </a:stretch>
                  </pic:blipFill>
                  <pic:spPr>
                    <a:xfrm>
                      <a:off x="0" y="0"/>
                      <a:ext cx="5761990" cy="2741295"/>
                    </a:xfrm>
                    <a:prstGeom prst="rect">
                      <a:avLst/>
                    </a:prstGeom>
                  </pic:spPr>
                </pic:pic>
              </a:graphicData>
            </a:graphic>
          </wp:inline>
        </w:drawing>
      </w:r>
    </w:p>
    <w:p w14:paraId="7B048269" w14:textId="50BF47C4" w:rsidR="00E85258" w:rsidRPr="003165B4" w:rsidRDefault="00E85258" w:rsidP="00996E00">
      <w:pPr>
        <w:spacing w:after="0"/>
        <w:jc w:val="both"/>
        <w:rPr>
          <w:rFonts w:ascii="Times New Roman" w:hAnsi="Times New Roman"/>
          <w:noProof/>
          <w:sz w:val="24"/>
          <w:lang w:val="en-GB"/>
        </w:rPr>
      </w:pPr>
      <w:bookmarkStart w:id="21" w:name="_Hlk133163835"/>
    </w:p>
    <w:bookmarkEnd w:id="21"/>
    <w:p w14:paraId="7B04826A" w14:textId="77777777" w:rsidR="002F6873" w:rsidRPr="003165B4" w:rsidRDefault="002F6873">
      <w:pPr>
        <w:rPr>
          <w:rFonts w:ascii="Times New Roman" w:hAnsi="Times New Roman"/>
          <w:b/>
          <w:i/>
          <w:noProof/>
          <w:sz w:val="24"/>
          <w:lang w:val="en-GB"/>
        </w:rPr>
      </w:pPr>
      <w:r w:rsidRPr="003165B4">
        <w:rPr>
          <w:rFonts w:ascii="Times New Roman" w:hAnsi="Times New Roman"/>
          <w:b/>
          <w:i/>
          <w:noProof/>
          <w:sz w:val="24"/>
          <w:lang w:val="en-GB"/>
        </w:rPr>
        <w:t xml:space="preserve">The Market Access Partnership </w:t>
      </w:r>
      <w:r w:rsidR="00034F91" w:rsidRPr="003165B4">
        <w:rPr>
          <w:rFonts w:ascii="Times New Roman" w:hAnsi="Times New Roman"/>
          <w:b/>
          <w:i/>
          <w:noProof/>
          <w:sz w:val="24"/>
          <w:lang w:val="en-GB"/>
        </w:rPr>
        <w:t>and its impact in 2022</w:t>
      </w:r>
    </w:p>
    <w:p w14:paraId="7B048273" w14:textId="4D7C5B3E" w:rsidR="002F6873" w:rsidRPr="003165B4" w:rsidRDefault="00270FD1" w:rsidP="003F57F9">
      <w:pPr>
        <w:jc w:val="both"/>
        <w:rPr>
          <w:rFonts w:ascii="Times New Roman" w:hAnsi="Times New Roman"/>
          <w:noProof/>
          <w:sz w:val="24"/>
          <w:lang w:val="en-GB"/>
        </w:rPr>
      </w:pPr>
      <w:r>
        <w:rPr>
          <w:rFonts w:ascii="Times New Roman" w:hAnsi="Times New Roman" w:cs="Times New Roman"/>
          <w:noProof/>
          <w:sz w:val="24"/>
          <w:szCs w:val="24"/>
          <w:lang w:val="en-GB"/>
        </w:rPr>
        <w:t>When</w:t>
      </w:r>
      <w:r w:rsidRPr="003165B4">
        <w:rPr>
          <w:rFonts w:ascii="Times New Roman" w:hAnsi="Times New Roman"/>
          <w:noProof/>
          <w:sz w:val="24"/>
          <w:lang w:val="en-GB"/>
        </w:rPr>
        <w:t xml:space="preserve"> </w:t>
      </w:r>
      <w:r w:rsidR="00B742D3" w:rsidRPr="003165B4">
        <w:rPr>
          <w:rFonts w:ascii="Times New Roman" w:hAnsi="Times New Roman"/>
          <w:noProof/>
          <w:sz w:val="24"/>
          <w:lang w:val="en-GB"/>
        </w:rPr>
        <w:t>tackling barriers</w:t>
      </w:r>
      <w:r>
        <w:rPr>
          <w:rFonts w:ascii="Times New Roman" w:hAnsi="Times New Roman" w:cs="Times New Roman"/>
          <w:noProof/>
          <w:sz w:val="24"/>
          <w:szCs w:val="24"/>
          <w:lang w:val="en-GB"/>
        </w:rPr>
        <w:t>,</w:t>
      </w:r>
      <w:r w:rsidR="00B742D3" w:rsidRPr="003165B4">
        <w:rPr>
          <w:rFonts w:ascii="Times New Roman" w:hAnsi="Times New Roman"/>
          <w:noProof/>
          <w:sz w:val="24"/>
          <w:lang w:val="en-GB"/>
        </w:rPr>
        <w:t xml:space="preserve"> the Commission cooperates closely with Member States and EU stakeholders</w:t>
      </w:r>
      <w:r w:rsidR="004B41FE" w:rsidRPr="003165B4">
        <w:rPr>
          <w:rFonts w:ascii="Times New Roman" w:hAnsi="Times New Roman"/>
          <w:noProof/>
          <w:sz w:val="24"/>
          <w:lang w:val="en-GB"/>
        </w:rPr>
        <w:t>. This is done within</w:t>
      </w:r>
      <w:r w:rsidR="00B742D3" w:rsidRPr="003165B4">
        <w:rPr>
          <w:rFonts w:ascii="Times New Roman" w:hAnsi="Times New Roman"/>
          <w:noProof/>
          <w:sz w:val="24"/>
          <w:lang w:val="en-GB"/>
        </w:rPr>
        <w:t xml:space="preserve"> the </w:t>
      </w:r>
      <w:r w:rsidR="00B742D3" w:rsidRPr="003165B4">
        <w:rPr>
          <w:rFonts w:ascii="Times New Roman" w:hAnsi="Times New Roman"/>
          <w:b/>
          <w:noProof/>
          <w:sz w:val="24"/>
          <w:lang w:val="en-GB"/>
        </w:rPr>
        <w:t>Market Access Partnership</w:t>
      </w:r>
      <w:r w:rsidR="00B742D3" w:rsidRPr="003165B4">
        <w:rPr>
          <w:rFonts w:ascii="Times New Roman" w:hAnsi="Times New Roman"/>
          <w:noProof/>
          <w:sz w:val="24"/>
          <w:lang w:val="en-GB"/>
        </w:rPr>
        <w:t xml:space="preserve">, which remains a central </w:t>
      </w:r>
      <w:r w:rsidR="00167BD3">
        <w:rPr>
          <w:rFonts w:ascii="Times New Roman" w:hAnsi="Times New Roman" w:cs="Times New Roman"/>
          <w:noProof/>
          <w:sz w:val="24"/>
          <w:szCs w:val="24"/>
          <w:lang w:val="en-GB"/>
        </w:rPr>
        <w:t>strand of the strategy for</w:t>
      </w:r>
      <w:r w:rsidR="00B742D3" w:rsidRPr="003165B4">
        <w:rPr>
          <w:rFonts w:ascii="Times New Roman" w:hAnsi="Times New Roman"/>
          <w:noProof/>
          <w:sz w:val="24"/>
          <w:lang w:val="en-GB"/>
        </w:rPr>
        <w:t xml:space="preserve"> battling barriers</w:t>
      </w:r>
      <w:r>
        <w:rPr>
          <w:rFonts w:ascii="Times New Roman" w:hAnsi="Times New Roman" w:cs="Times New Roman"/>
          <w:noProof/>
          <w:sz w:val="24"/>
          <w:szCs w:val="24"/>
          <w:lang w:val="en-GB"/>
        </w:rPr>
        <w:t>. The partnership</w:t>
      </w:r>
      <w:r w:rsidRPr="00533415">
        <w:rPr>
          <w:rFonts w:ascii="Times New Roman" w:hAnsi="Times New Roman" w:cs="Times New Roman"/>
          <w:noProof/>
          <w:sz w:val="24"/>
          <w:szCs w:val="24"/>
          <w:lang w:val="en-GB"/>
        </w:rPr>
        <w:t xml:space="preserve"> bring</w:t>
      </w:r>
      <w:r>
        <w:rPr>
          <w:rFonts w:ascii="Times New Roman" w:hAnsi="Times New Roman" w:cs="Times New Roman"/>
          <w:noProof/>
          <w:sz w:val="24"/>
          <w:szCs w:val="24"/>
          <w:lang w:val="en-GB"/>
        </w:rPr>
        <w:t>s</w:t>
      </w:r>
      <w:r w:rsidRPr="003165B4">
        <w:rPr>
          <w:rFonts w:ascii="Times New Roman" w:hAnsi="Times New Roman"/>
          <w:noProof/>
          <w:sz w:val="24"/>
          <w:lang w:val="en-GB"/>
        </w:rPr>
        <w:t xml:space="preserve"> </w:t>
      </w:r>
      <w:r w:rsidR="004301FB" w:rsidRPr="003165B4">
        <w:rPr>
          <w:rFonts w:ascii="Times New Roman" w:hAnsi="Times New Roman"/>
          <w:noProof/>
          <w:sz w:val="24"/>
          <w:lang w:val="en-GB"/>
        </w:rPr>
        <w:t xml:space="preserve">together the Commission, </w:t>
      </w:r>
      <w:r w:rsidR="00B742D3" w:rsidRPr="003165B4">
        <w:rPr>
          <w:rFonts w:ascii="Times New Roman" w:hAnsi="Times New Roman"/>
          <w:noProof/>
          <w:sz w:val="24"/>
          <w:lang w:val="en-GB"/>
        </w:rPr>
        <w:t xml:space="preserve">Member States and EU business associations on a regular basis, in different configurations. The Trade Policy </w:t>
      </w:r>
      <w:r w:rsidR="0091675B" w:rsidRPr="003165B4">
        <w:rPr>
          <w:rFonts w:ascii="Times New Roman" w:hAnsi="Times New Roman"/>
          <w:noProof/>
          <w:sz w:val="24"/>
          <w:lang w:val="en-GB"/>
        </w:rPr>
        <w:t>Committee</w:t>
      </w:r>
      <w:r w:rsidR="00B742D3" w:rsidRPr="003165B4">
        <w:rPr>
          <w:rFonts w:ascii="Times New Roman" w:hAnsi="Times New Roman"/>
          <w:noProof/>
          <w:sz w:val="24"/>
          <w:lang w:val="en-GB"/>
        </w:rPr>
        <w:t xml:space="preserve"> regularly considers implementation and enforcement issues</w:t>
      </w:r>
      <w:r>
        <w:rPr>
          <w:rFonts w:ascii="Times New Roman" w:hAnsi="Times New Roman" w:cs="Times New Roman"/>
          <w:noProof/>
          <w:sz w:val="24"/>
          <w:szCs w:val="24"/>
          <w:lang w:val="en-GB"/>
        </w:rPr>
        <w:t>,</w:t>
      </w:r>
      <w:r w:rsidR="00B742D3" w:rsidRPr="003165B4">
        <w:rPr>
          <w:rFonts w:ascii="Times New Roman" w:hAnsi="Times New Roman"/>
          <w:noProof/>
          <w:sz w:val="24"/>
          <w:lang w:val="en-GB"/>
        </w:rPr>
        <w:t xml:space="preserve"> including on barriers to provide the necessary impulse and </w:t>
      </w:r>
      <w:r w:rsidR="0091675B" w:rsidRPr="003165B4">
        <w:rPr>
          <w:rFonts w:ascii="Times New Roman" w:hAnsi="Times New Roman"/>
          <w:noProof/>
          <w:sz w:val="24"/>
          <w:lang w:val="en-GB"/>
        </w:rPr>
        <w:t>direction</w:t>
      </w:r>
      <w:r w:rsidR="00B742D3" w:rsidRPr="003165B4">
        <w:rPr>
          <w:rFonts w:ascii="Times New Roman" w:hAnsi="Times New Roman"/>
          <w:noProof/>
          <w:sz w:val="24"/>
          <w:lang w:val="en-GB"/>
        </w:rPr>
        <w:t xml:space="preserve"> and a shared understanding between the Commission and Member States of priorities, </w:t>
      </w:r>
      <w:r>
        <w:rPr>
          <w:rFonts w:ascii="Times New Roman" w:hAnsi="Times New Roman" w:cs="Times New Roman"/>
          <w:noProof/>
          <w:sz w:val="24"/>
          <w:szCs w:val="24"/>
          <w:lang w:val="en-GB"/>
        </w:rPr>
        <w:t xml:space="preserve">of </w:t>
      </w:r>
      <w:r w:rsidR="00B742D3" w:rsidRPr="003165B4">
        <w:rPr>
          <w:rFonts w:ascii="Times New Roman" w:hAnsi="Times New Roman"/>
          <w:noProof/>
          <w:sz w:val="24"/>
          <w:lang w:val="en-GB"/>
        </w:rPr>
        <w:t xml:space="preserve">what needs to be done and </w:t>
      </w:r>
      <w:r>
        <w:rPr>
          <w:rFonts w:ascii="Times New Roman" w:hAnsi="Times New Roman" w:cs="Times New Roman"/>
          <w:noProof/>
          <w:sz w:val="24"/>
          <w:szCs w:val="24"/>
          <w:lang w:val="en-GB"/>
        </w:rPr>
        <w:t xml:space="preserve">of </w:t>
      </w:r>
      <w:r w:rsidR="00B742D3" w:rsidRPr="003165B4">
        <w:rPr>
          <w:rFonts w:ascii="Times New Roman" w:hAnsi="Times New Roman"/>
          <w:noProof/>
          <w:sz w:val="24"/>
          <w:lang w:val="en-GB"/>
        </w:rPr>
        <w:t>whe</w:t>
      </w:r>
      <w:r w:rsidR="004B41FE" w:rsidRPr="003165B4">
        <w:rPr>
          <w:rFonts w:ascii="Times New Roman" w:hAnsi="Times New Roman"/>
          <w:noProof/>
          <w:sz w:val="24"/>
          <w:lang w:val="en-GB"/>
        </w:rPr>
        <w:t>re efforts should be focused</w:t>
      </w:r>
      <w:r w:rsidR="00B742D3" w:rsidRPr="003165B4">
        <w:rPr>
          <w:rStyle w:val="FootnoteReference"/>
          <w:rFonts w:ascii="Times New Roman" w:hAnsi="Times New Roman"/>
          <w:noProof/>
          <w:sz w:val="24"/>
          <w:lang w:val="en-GB"/>
        </w:rPr>
        <w:footnoteReference w:id="70"/>
      </w:r>
      <w:r>
        <w:rPr>
          <w:rFonts w:ascii="Times New Roman" w:hAnsi="Times New Roman" w:cs="Times New Roman"/>
          <w:noProof/>
          <w:sz w:val="24"/>
          <w:szCs w:val="24"/>
          <w:lang w:val="en-GB"/>
        </w:rPr>
        <w:t>.</w:t>
      </w:r>
    </w:p>
    <w:p w14:paraId="69373564" w14:textId="09AC4E19" w:rsidR="002C18F2" w:rsidRDefault="00270FD1" w:rsidP="003165B4">
      <w:pPr>
        <w:jc w:val="both"/>
        <w:rPr>
          <w:rFonts w:ascii="Times New Roman" w:hAnsi="Times New Roman"/>
          <w:noProof/>
          <w:sz w:val="24"/>
          <w:lang w:val="en-GB"/>
        </w:rPr>
      </w:pPr>
      <w:r>
        <w:rPr>
          <w:rFonts w:ascii="Times New Roman" w:hAnsi="Times New Roman" w:cs="Times New Roman"/>
          <w:noProof/>
          <w:sz w:val="24"/>
          <w:szCs w:val="24"/>
          <w:lang w:val="en-GB"/>
        </w:rPr>
        <w:t xml:space="preserve">The </w:t>
      </w:r>
      <w:r w:rsidR="00167BD3">
        <w:rPr>
          <w:rFonts w:ascii="Times New Roman" w:hAnsi="Times New Roman" w:cs="Times New Roman"/>
          <w:noProof/>
          <w:sz w:val="24"/>
          <w:szCs w:val="24"/>
          <w:lang w:val="en-GB"/>
        </w:rPr>
        <w:t>p</w:t>
      </w:r>
      <w:r w:rsidR="00167BD3" w:rsidRPr="00533415">
        <w:rPr>
          <w:rFonts w:ascii="Times New Roman" w:hAnsi="Times New Roman" w:cs="Times New Roman"/>
          <w:noProof/>
          <w:sz w:val="24"/>
          <w:szCs w:val="24"/>
          <w:lang w:val="en-GB"/>
        </w:rPr>
        <w:t>artnership</w:t>
      </w:r>
      <w:r w:rsidR="00167BD3">
        <w:rPr>
          <w:rFonts w:ascii="Times New Roman" w:hAnsi="Times New Roman" w:cs="Times New Roman"/>
          <w:noProof/>
          <w:sz w:val="24"/>
          <w:szCs w:val="24"/>
          <w:lang w:val="en-GB"/>
        </w:rPr>
        <w:t>’s</w:t>
      </w:r>
      <w:r w:rsidR="00167BD3" w:rsidRPr="00533415">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w</w:t>
      </w:r>
      <w:r w:rsidR="002F6873" w:rsidRPr="00533415">
        <w:rPr>
          <w:rFonts w:ascii="Times New Roman" w:hAnsi="Times New Roman" w:cs="Times New Roman"/>
          <w:noProof/>
          <w:sz w:val="24"/>
          <w:szCs w:val="24"/>
          <w:lang w:val="en-GB"/>
        </w:rPr>
        <w:t>ork</w:t>
      </w:r>
      <w:r w:rsidR="002F6873" w:rsidRPr="003165B4">
        <w:rPr>
          <w:rFonts w:ascii="Times New Roman" w:hAnsi="Times New Roman"/>
          <w:noProof/>
          <w:sz w:val="24"/>
          <w:lang w:val="en-GB"/>
        </w:rPr>
        <w:t xml:space="preserve"> over the past </w:t>
      </w:r>
      <w:r>
        <w:rPr>
          <w:rFonts w:ascii="Times New Roman" w:hAnsi="Times New Roman" w:cs="Times New Roman"/>
          <w:noProof/>
          <w:sz w:val="24"/>
          <w:szCs w:val="24"/>
          <w:lang w:val="en-GB"/>
        </w:rPr>
        <w:t>5</w:t>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years again resulted in </w:t>
      </w:r>
      <w:r w:rsidR="002F6873" w:rsidRPr="003165B4">
        <w:rPr>
          <w:rFonts w:ascii="Times New Roman" w:hAnsi="Times New Roman"/>
          <w:b/>
          <w:noProof/>
          <w:sz w:val="24"/>
          <w:lang w:val="en-GB"/>
        </w:rPr>
        <w:t>unleashing EU ex</w:t>
      </w:r>
      <w:r w:rsidR="00034F91" w:rsidRPr="003165B4">
        <w:rPr>
          <w:rFonts w:ascii="Times New Roman" w:hAnsi="Times New Roman"/>
          <w:b/>
          <w:noProof/>
          <w:sz w:val="24"/>
          <w:lang w:val="en-GB"/>
        </w:rPr>
        <w:t>ports</w:t>
      </w:r>
      <w:r w:rsidR="00034F91" w:rsidRPr="003165B4">
        <w:rPr>
          <w:rFonts w:ascii="Times New Roman" w:hAnsi="Times New Roman"/>
          <w:noProof/>
          <w:sz w:val="24"/>
          <w:lang w:val="en-GB"/>
        </w:rPr>
        <w:t xml:space="preserve"> in a significant manner. </w:t>
      </w:r>
      <w:r w:rsidR="002F6873" w:rsidRPr="003165B4">
        <w:rPr>
          <w:rFonts w:ascii="Times New Roman" w:hAnsi="Times New Roman"/>
          <w:noProof/>
          <w:sz w:val="24"/>
          <w:lang w:val="en-GB"/>
        </w:rPr>
        <w:t>Overall, econometric analysis carried out by DG TRADE showed that thanks to the removal of a number of barriers between 2</w:t>
      </w:r>
      <w:r w:rsidR="001B6977" w:rsidRPr="003165B4">
        <w:rPr>
          <w:rFonts w:ascii="Times New Roman" w:hAnsi="Times New Roman"/>
          <w:noProof/>
          <w:sz w:val="24"/>
          <w:lang w:val="en-GB"/>
        </w:rPr>
        <w:t>017</w:t>
      </w:r>
      <w:r w:rsidR="002F6873" w:rsidRPr="003165B4">
        <w:rPr>
          <w:rFonts w:ascii="Times New Roman" w:hAnsi="Times New Roman"/>
          <w:noProof/>
          <w:sz w:val="24"/>
          <w:lang w:val="en-GB"/>
        </w:rPr>
        <w:t xml:space="preserve"> and 2021, exports from the EU in 202</w:t>
      </w:r>
      <w:r w:rsidR="000F7E27" w:rsidRPr="003165B4">
        <w:rPr>
          <w:rFonts w:ascii="Times New Roman" w:hAnsi="Times New Roman"/>
          <w:noProof/>
          <w:sz w:val="24"/>
          <w:lang w:val="en-GB"/>
        </w:rPr>
        <w:t xml:space="preserve">2 were </w:t>
      </w:r>
      <w:r w:rsidR="00A51B8B">
        <w:rPr>
          <w:rFonts w:ascii="Times New Roman" w:hAnsi="Times New Roman" w:cs="Times New Roman"/>
          <w:noProof/>
          <w:sz w:val="24"/>
          <w:szCs w:val="24"/>
          <w:lang w:val="en-GB"/>
        </w:rPr>
        <w:t>EUR</w:t>
      </w:r>
      <w:r w:rsidR="001B6977" w:rsidRPr="00533415">
        <w:rPr>
          <w:rFonts w:ascii="Times New Roman" w:hAnsi="Times New Roman" w:cs="Times New Roman"/>
          <w:noProof/>
          <w:sz w:val="24"/>
          <w:szCs w:val="24"/>
          <w:lang w:val="en-GB"/>
        </w:rPr>
        <w:t>7</w:t>
      </w:r>
      <w:r w:rsidR="002F6873" w:rsidRPr="003165B4">
        <w:rPr>
          <w:rFonts w:ascii="Times New Roman" w:hAnsi="Times New Roman"/>
          <w:noProof/>
          <w:sz w:val="24"/>
          <w:lang w:val="en-GB"/>
        </w:rPr>
        <w:t xml:space="preserve"> billion</w:t>
      </w:r>
      <w:r w:rsidR="00AC2DF8" w:rsidRPr="003165B4">
        <w:rPr>
          <w:rFonts w:ascii="Times New Roman" w:hAnsi="Times New Roman"/>
          <w:noProof/>
          <w:sz w:val="24"/>
          <w:lang w:val="en-GB"/>
        </w:rPr>
        <w:t xml:space="preserve"> </w:t>
      </w:r>
      <w:r w:rsidR="002F6873" w:rsidRPr="003165B4">
        <w:rPr>
          <w:rFonts w:ascii="Times New Roman" w:hAnsi="Times New Roman"/>
          <w:noProof/>
          <w:sz w:val="24"/>
          <w:lang w:val="en-GB"/>
        </w:rPr>
        <w:t>higher than they would have been if the bar</w:t>
      </w:r>
      <w:r w:rsidR="003B732B" w:rsidRPr="003165B4">
        <w:rPr>
          <w:rFonts w:ascii="Times New Roman" w:hAnsi="Times New Roman"/>
          <w:noProof/>
          <w:sz w:val="24"/>
          <w:lang w:val="en-GB"/>
        </w:rPr>
        <w:t>riers had st</w:t>
      </w:r>
      <w:r w:rsidR="009F7FC3" w:rsidRPr="003165B4">
        <w:rPr>
          <w:rFonts w:ascii="Times New Roman" w:hAnsi="Times New Roman"/>
          <w:noProof/>
          <w:sz w:val="24"/>
          <w:lang w:val="en-GB"/>
        </w:rPr>
        <w:t>ill been in place.</w:t>
      </w:r>
    </w:p>
    <w:p w14:paraId="323CD54C" w14:textId="642919AC" w:rsidR="003165B4" w:rsidRDefault="003165B4" w:rsidP="003165B4">
      <w:pPr>
        <w:jc w:val="both"/>
        <w:rPr>
          <w:rFonts w:ascii="Times New Roman" w:hAnsi="Times New Roman"/>
          <w:noProof/>
          <w:sz w:val="24"/>
          <w:lang w:val="en-GB"/>
        </w:rPr>
      </w:pPr>
    </w:p>
    <w:p w14:paraId="17CAB840" w14:textId="6E0060FF" w:rsidR="003165B4" w:rsidRDefault="003165B4" w:rsidP="003165B4">
      <w:pPr>
        <w:jc w:val="both"/>
        <w:rPr>
          <w:rFonts w:ascii="Times New Roman" w:hAnsi="Times New Roman"/>
          <w:noProof/>
          <w:sz w:val="24"/>
          <w:lang w:val="en-GB"/>
        </w:rPr>
      </w:pPr>
    </w:p>
    <w:p w14:paraId="1F95FEDD" w14:textId="77777777" w:rsidR="003165B4" w:rsidRPr="003165B4" w:rsidRDefault="003165B4" w:rsidP="003165B4">
      <w:pPr>
        <w:jc w:val="both"/>
        <w:rPr>
          <w:rFonts w:ascii="Times New Roman" w:hAnsi="Times New Roman"/>
          <w:noProof/>
          <w:sz w:val="24"/>
          <w:lang w:val="en-GB"/>
        </w:rPr>
      </w:pPr>
    </w:p>
    <w:p w14:paraId="7B048276" w14:textId="77777777" w:rsidR="00EC49FB" w:rsidRPr="003165B4" w:rsidRDefault="002F6873">
      <w:pPr>
        <w:pStyle w:val="Heading2"/>
        <w:spacing w:after="120"/>
        <w:ind w:firstLine="360"/>
        <w:rPr>
          <w:rFonts w:ascii="Times New Roman" w:hAnsi="Times New Roman"/>
          <w:b/>
          <w:noProof/>
          <w:color w:val="auto"/>
          <w:sz w:val="24"/>
          <w:lang w:val="en-GB"/>
        </w:rPr>
      </w:pPr>
      <w:bookmarkStart w:id="22" w:name="_Toc84435883"/>
      <w:bookmarkStart w:id="23" w:name="_Toc139985021"/>
      <w:r w:rsidRPr="003165B4">
        <w:rPr>
          <w:rFonts w:ascii="Times New Roman" w:hAnsi="Times New Roman"/>
          <w:b/>
          <w:noProof/>
          <w:color w:val="auto"/>
          <w:sz w:val="24"/>
          <w:lang w:val="en-GB"/>
        </w:rPr>
        <w:t xml:space="preserve">IV.2 </w:t>
      </w:r>
      <w:r w:rsidRPr="003165B4">
        <w:rPr>
          <w:rFonts w:ascii="Times New Roman" w:hAnsi="Times New Roman"/>
          <w:b/>
          <w:noProof/>
          <w:color w:val="auto"/>
          <w:sz w:val="24"/>
          <w:lang w:val="en-GB"/>
        </w:rPr>
        <w:tab/>
        <w:t>The Single Entry Point</w:t>
      </w:r>
      <w:bookmarkEnd w:id="22"/>
      <w:bookmarkEnd w:id="23"/>
      <w:r w:rsidRPr="003165B4">
        <w:rPr>
          <w:rFonts w:ascii="Times New Roman" w:hAnsi="Times New Roman"/>
          <w:b/>
          <w:noProof/>
          <w:color w:val="auto"/>
          <w:sz w:val="24"/>
          <w:lang w:val="en-GB"/>
        </w:rPr>
        <w:tab/>
      </w:r>
    </w:p>
    <w:p w14:paraId="586D1A3B" w14:textId="77777777" w:rsidR="003B732B" w:rsidRPr="003165B4" w:rsidRDefault="003B732B" w:rsidP="003B732B">
      <w:pPr>
        <w:spacing w:after="0"/>
        <w:jc w:val="both"/>
        <w:rPr>
          <w:rFonts w:ascii="Times New Roman" w:hAnsi="Times New Roman"/>
          <w:b/>
          <w:i/>
          <w:noProof/>
          <w:sz w:val="24"/>
          <w:lang w:val="en-GB"/>
        </w:rPr>
      </w:pPr>
    </w:p>
    <w:p w14:paraId="18747340" w14:textId="5440E3B9" w:rsidR="001423C2" w:rsidRPr="003165B4" w:rsidRDefault="001423C2" w:rsidP="002F6873">
      <w:pPr>
        <w:jc w:val="both"/>
        <w:rPr>
          <w:rFonts w:ascii="Times New Roman" w:hAnsi="Times New Roman"/>
          <w:b/>
          <w:i/>
          <w:noProof/>
          <w:sz w:val="24"/>
          <w:lang w:val="en-GB"/>
        </w:rPr>
      </w:pPr>
      <w:r w:rsidRPr="003165B4">
        <w:rPr>
          <w:rFonts w:ascii="Times New Roman" w:hAnsi="Times New Roman"/>
          <w:b/>
          <w:i/>
          <w:noProof/>
          <w:sz w:val="24"/>
          <w:lang w:val="en-GB"/>
        </w:rPr>
        <w:t xml:space="preserve">Rationale and process </w:t>
      </w:r>
    </w:p>
    <w:p w14:paraId="7B048278" w14:textId="0D05B1C7" w:rsidR="002F6873" w:rsidRPr="003165B4" w:rsidRDefault="002F6873" w:rsidP="002F6873">
      <w:pPr>
        <w:jc w:val="both"/>
        <w:rPr>
          <w:rFonts w:ascii="Times New Roman" w:hAnsi="Times New Roman"/>
          <w:noProof/>
          <w:sz w:val="24"/>
          <w:lang w:val="en-GB"/>
        </w:rPr>
      </w:pPr>
      <w:r w:rsidRPr="003165B4">
        <w:rPr>
          <w:rFonts w:ascii="Times New Roman" w:hAnsi="Times New Roman"/>
          <w:noProof/>
          <w:sz w:val="24"/>
          <w:lang w:val="en-GB"/>
        </w:rPr>
        <w:t xml:space="preserve">When DG TRADE launched the </w:t>
      </w:r>
      <w:r w:rsidRPr="003165B4">
        <w:rPr>
          <w:rFonts w:ascii="Times New Roman" w:hAnsi="Times New Roman"/>
          <w:b/>
          <w:noProof/>
          <w:sz w:val="24"/>
          <w:lang w:val="en-GB"/>
        </w:rPr>
        <w:t xml:space="preserve">Single Entry Point </w:t>
      </w:r>
      <w:r w:rsidRPr="003165B4">
        <w:rPr>
          <w:rFonts w:ascii="Times New Roman" w:hAnsi="Times New Roman"/>
          <w:noProof/>
          <w:sz w:val="24"/>
          <w:lang w:val="en-GB"/>
        </w:rPr>
        <w:t xml:space="preserve">on 16 November 2020, it was with a twofold purpose. </w:t>
      </w:r>
      <w:r w:rsidR="00167BD3">
        <w:rPr>
          <w:rFonts w:ascii="Times New Roman" w:hAnsi="Times New Roman" w:cs="Times New Roman"/>
          <w:noProof/>
          <w:sz w:val="24"/>
          <w:szCs w:val="24"/>
          <w:lang w:val="en-GB"/>
        </w:rPr>
        <w:t>The f</w:t>
      </w:r>
      <w:r w:rsidRPr="0042288D">
        <w:rPr>
          <w:rFonts w:ascii="Times New Roman" w:hAnsi="Times New Roman" w:cs="Times New Roman"/>
          <w:noProof/>
          <w:sz w:val="24"/>
          <w:szCs w:val="24"/>
          <w:lang w:val="en-GB"/>
        </w:rPr>
        <w:t>irst</w:t>
      </w:r>
      <w:r w:rsidR="00167BD3">
        <w:rPr>
          <w:rFonts w:ascii="Times New Roman" w:hAnsi="Times New Roman" w:cs="Times New Roman"/>
          <w:noProof/>
          <w:sz w:val="24"/>
          <w:szCs w:val="24"/>
          <w:lang w:val="en-GB"/>
        </w:rPr>
        <w:t xml:space="preserve"> aim was</w:t>
      </w:r>
      <w:r w:rsidR="00167BD3" w:rsidRPr="003165B4">
        <w:rPr>
          <w:rFonts w:ascii="Times New Roman" w:hAnsi="Times New Roman"/>
          <w:noProof/>
          <w:sz w:val="24"/>
          <w:lang w:val="en-GB"/>
        </w:rPr>
        <w:t xml:space="preserve"> </w:t>
      </w:r>
      <w:r w:rsidRPr="003165B4">
        <w:rPr>
          <w:rFonts w:ascii="Times New Roman" w:hAnsi="Times New Roman"/>
          <w:noProof/>
          <w:sz w:val="24"/>
          <w:lang w:val="en-GB"/>
        </w:rPr>
        <w:t xml:space="preserve">to make it easier for EU stakeholders to raise new potential trade barriers or breaches of sustainability commitments with the Commission. With the Single Entry Point, there is now </w:t>
      </w:r>
      <w:r w:rsidRPr="003165B4">
        <w:rPr>
          <w:rFonts w:ascii="Times New Roman" w:hAnsi="Times New Roman"/>
          <w:b/>
          <w:noProof/>
          <w:sz w:val="24"/>
          <w:lang w:val="en-GB"/>
        </w:rPr>
        <w:t>one point of contact</w:t>
      </w:r>
      <w:r w:rsidRPr="003165B4">
        <w:rPr>
          <w:rFonts w:ascii="Times New Roman" w:hAnsi="Times New Roman"/>
          <w:noProof/>
          <w:sz w:val="24"/>
          <w:lang w:val="en-GB"/>
        </w:rPr>
        <w:t xml:space="preserve"> for stakeholders to report such </w:t>
      </w:r>
      <w:r w:rsidR="0091675B" w:rsidRPr="003165B4">
        <w:rPr>
          <w:rFonts w:ascii="Times New Roman" w:hAnsi="Times New Roman"/>
          <w:noProof/>
          <w:sz w:val="24"/>
          <w:lang w:val="en-GB"/>
        </w:rPr>
        <w:t>issues to</w:t>
      </w:r>
      <w:r w:rsidR="00822944" w:rsidRPr="003165B4">
        <w:rPr>
          <w:rFonts w:ascii="Times New Roman" w:hAnsi="Times New Roman"/>
          <w:noProof/>
          <w:sz w:val="24"/>
          <w:lang w:val="en-GB"/>
        </w:rPr>
        <w:t xml:space="preserve"> the Commission </w:t>
      </w:r>
      <w:r w:rsidR="00747B91" w:rsidRPr="003165B4">
        <w:rPr>
          <w:rFonts w:ascii="Times New Roman" w:hAnsi="Times New Roman"/>
          <w:noProof/>
          <w:sz w:val="24"/>
          <w:lang w:val="en-GB"/>
        </w:rPr>
        <w:t xml:space="preserve">and guidance on the information needed </w:t>
      </w:r>
      <w:r w:rsidR="00822944" w:rsidRPr="003165B4">
        <w:rPr>
          <w:rFonts w:ascii="Times New Roman" w:hAnsi="Times New Roman"/>
          <w:noProof/>
          <w:sz w:val="24"/>
          <w:lang w:val="en-GB"/>
        </w:rPr>
        <w:t xml:space="preserve">from complainants </w:t>
      </w:r>
      <w:r w:rsidR="00747B91" w:rsidRPr="003165B4">
        <w:rPr>
          <w:rFonts w:ascii="Times New Roman" w:hAnsi="Times New Roman"/>
          <w:noProof/>
          <w:sz w:val="24"/>
          <w:lang w:val="en-GB"/>
        </w:rPr>
        <w:t>to establish whether there is a barrier and decide on the follow-up</w:t>
      </w:r>
      <w:r w:rsidRPr="003165B4">
        <w:rPr>
          <w:rFonts w:ascii="Times New Roman" w:hAnsi="Times New Roman"/>
          <w:noProof/>
          <w:sz w:val="24"/>
          <w:lang w:val="en-GB"/>
        </w:rPr>
        <w:t xml:space="preserve">. </w:t>
      </w:r>
      <w:r w:rsidR="00167BD3">
        <w:rPr>
          <w:rFonts w:ascii="Times New Roman" w:hAnsi="Times New Roman" w:cs="Times New Roman"/>
          <w:noProof/>
          <w:sz w:val="24"/>
          <w:szCs w:val="24"/>
          <w:lang w:val="en-GB"/>
        </w:rPr>
        <w:t>The s</w:t>
      </w:r>
      <w:r w:rsidRPr="00533415">
        <w:rPr>
          <w:rFonts w:ascii="Times New Roman" w:hAnsi="Times New Roman" w:cs="Times New Roman"/>
          <w:noProof/>
          <w:sz w:val="24"/>
          <w:szCs w:val="24"/>
          <w:lang w:val="en-GB"/>
        </w:rPr>
        <w:t>econd</w:t>
      </w:r>
      <w:r w:rsidR="00167BD3">
        <w:rPr>
          <w:rFonts w:ascii="Times New Roman" w:hAnsi="Times New Roman" w:cs="Times New Roman"/>
          <w:noProof/>
          <w:sz w:val="24"/>
          <w:szCs w:val="24"/>
          <w:lang w:val="en-GB"/>
        </w:rPr>
        <w:t xml:space="preserve"> aim was</w:t>
      </w:r>
      <w:r w:rsidR="00167BD3" w:rsidRPr="003165B4">
        <w:rPr>
          <w:rFonts w:ascii="Times New Roman" w:hAnsi="Times New Roman"/>
          <w:noProof/>
          <w:sz w:val="24"/>
          <w:lang w:val="en-GB"/>
        </w:rPr>
        <w:t xml:space="preserve"> </w:t>
      </w:r>
      <w:r w:rsidRPr="003165B4">
        <w:rPr>
          <w:rFonts w:ascii="Times New Roman" w:hAnsi="Times New Roman"/>
          <w:noProof/>
          <w:sz w:val="24"/>
          <w:lang w:val="en-GB"/>
        </w:rPr>
        <w:t xml:space="preserve">to make the assessment of new issues and </w:t>
      </w:r>
      <w:r w:rsidR="0042288D">
        <w:rPr>
          <w:rFonts w:ascii="Times New Roman" w:hAnsi="Times New Roman" w:cs="Times New Roman"/>
          <w:noProof/>
          <w:sz w:val="24"/>
          <w:szCs w:val="24"/>
          <w:lang w:val="en-GB"/>
        </w:rPr>
        <w:t xml:space="preserve">the </w:t>
      </w:r>
      <w:r w:rsidRPr="003165B4">
        <w:rPr>
          <w:rFonts w:ascii="Times New Roman" w:hAnsi="Times New Roman"/>
          <w:noProof/>
          <w:sz w:val="24"/>
          <w:lang w:val="en-GB"/>
        </w:rPr>
        <w:t xml:space="preserve">follow-up process more effective and efficient. Under the guidance of the </w:t>
      </w:r>
      <w:r w:rsidRPr="00533415">
        <w:rPr>
          <w:rFonts w:ascii="Times New Roman" w:hAnsi="Times New Roman" w:cs="Times New Roman"/>
          <w:noProof/>
          <w:sz w:val="24"/>
          <w:szCs w:val="24"/>
          <w:lang w:val="en-GB"/>
        </w:rPr>
        <w:t>C</w:t>
      </w:r>
      <w:r w:rsidR="00386683">
        <w:rPr>
          <w:rFonts w:ascii="Times New Roman" w:hAnsi="Times New Roman" w:cs="Times New Roman"/>
          <w:noProof/>
          <w:sz w:val="24"/>
          <w:szCs w:val="24"/>
          <w:lang w:val="en-GB"/>
        </w:rPr>
        <w:t xml:space="preserve">hief </w:t>
      </w:r>
      <w:r w:rsidRPr="00533415">
        <w:rPr>
          <w:rFonts w:ascii="Times New Roman" w:hAnsi="Times New Roman" w:cs="Times New Roman"/>
          <w:noProof/>
          <w:sz w:val="24"/>
          <w:szCs w:val="24"/>
          <w:lang w:val="en-GB"/>
        </w:rPr>
        <w:t>T</w:t>
      </w:r>
      <w:r w:rsidR="00386683">
        <w:rPr>
          <w:rFonts w:ascii="Times New Roman" w:hAnsi="Times New Roman" w:cs="Times New Roman"/>
          <w:noProof/>
          <w:sz w:val="24"/>
          <w:szCs w:val="24"/>
          <w:lang w:val="en-GB"/>
        </w:rPr>
        <w:t xml:space="preserve">rade </w:t>
      </w:r>
      <w:r w:rsidRPr="00533415">
        <w:rPr>
          <w:rFonts w:ascii="Times New Roman" w:hAnsi="Times New Roman" w:cs="Times New Roman"/>
          <w:noProof/>
          <w:sz w:val="24"/>
          <w:szCs w:val="24"/>
          <w:lang w:val="en-GB"/>
        </w:rPr>
        <w:t>E</w:t>
      </w:r>
      <w:r w:rsidR="00386683">
        <w:rPr>
          <w:rFonts w:ascii="Times New Roman" w:hAnsi="Times New Roman" w:cs="Times New Roman"/>
          <w:noProof/>
          <w:sz w:val="24"/>
          <w:szCs w:val="24"/>
          <w:lang w:val="en-GB"/>
        </w:rPr>
        <w:t xml:space="preserve">nforcement </w:t>
      </w:r>
      <w:r w:rsidRPr="00533415">
        <w:rPr>
          <w:rFonts w:ascii="Times New Roman" w:hAnsi="Times New Roman" w:cs="Times New Roman"/>
          <w:noProof/>
          <w:sz w:val="24"/>
          <w:szCs w:val="24"/>
          <w:lang w:val="en-GB"/>
        </w:rPr>
        <w:t>O</w:t>
      </w:r>
      <w:r w:rsidR="00386683">
        <w:rPr>
          <w:rFonts w:ascii="Times New Roman" w:hAnsi="Times New Roman" w:cs="Times New Roman"/>
          <w:noProof/>
          <w:sz w:val="24"/>
          <w:szCs w:val="24"/>
          <w:lang w:val="en-GB"/>
        </w:rPr>
        <w:t>fficer (</w:t>
      </w:r>
      <w:r w:rsidR="00386683" w:rsidRPr="003165B4">
        <w:rPr>
          <w:rFonts w:ascii="Times New Roman" w:hAnsi="Times New Roman"/>
          <w:noProof/>
          <w:sz w:val="24"/>
          <w:lang w:val="en-GB"/>
        </w:rPr>
        <w:t>CTEO</w:t>
      </w:r>
      <w:r w:rsidR="00386683">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w:t>
      </w:r>
      <w:r w:rsidRPr="003165B4">
        <w:rPr>
          <w:rFonts w:ascii="Times New Roman" w:hAnsi="Times New Roman"/>
          <w:noProof/>
          <w:sz w:val="24"/>
          <w:lang w:val="en-GB"/>
        </w:rPr>
        <w:t xml:space="preserve"> the Single Entry Point</w:t>
      </w:r>
      <w:r w:rsidR="003F57F9" w:rsidRPr="003165B4">
        <w:rPr>
          <w:rFonts w:ascii="Times New Roman" w:hAnsi="Times New Roman"/>
          <w:noProof/>
          <w:sz w:val="24"/>
          <w:lang w:val="en-GB"/>
        </w:rPr>
        <w:t xml:space="preserve"> </w:t>
      </w:r>
      <w:r w:rsidRPr="003165B4">
        <w:rPr>
          <w:rFonts w:ascii="Times New Roman" w:hAnsi="Times New Roman"/>
          <w:noProof/>
          <w:sz w:val="24"/>
          <w:lang w:val="en-GB"/>
        </w:rPr>
        <w:t>coordinates the assessment of complaints and sets up</w:t>
      </w:r>
      <w:r w:rsidR="00822944" w:rsidRPr="003165B4">
        <w:rPr>
          <w:rFonts w:ascii="Times New Roman" w:hAnsi="Times New Roman"/>
          <w:noProof/>
          <w:sz w:val="24"/>
          <w:lang w:val="en-GB"/>
        </w:rPr>
        <w:t xml:space="preserve"> Commission</w:t>
      </w:r>
      <w:r w:rsidRPr="003165B4">
        <w:rPr>
          <w:rFonts w:ascii="Times New Roman" w:hAnsi="Times New Roman"/>
          <w:noProof/>
          <w:sz w:val="24"/>
          <w:lang w:val="en-GB"/>
        </w:rPr>
        <w:t xml:space="preserve"> ‘case teams’</w:t>
      </w:r>
      <w:r w:rsidR="0042288D">
        <w:rPr>
          <w:rFonts w:ascii="Times New Roman" w:hAnsi="Times New Roman" w:cs="Times New Roman"/>
          <w:noProof/>
          <w:sz w:val="24"/>
          <w:szCs w:val="24"/>
          <w:lang w:val="en-GB"/>
        </w:rPr>
        <w:t xml:space="preserve"> made up</w:t>
      </w:r>
      <w:r w:rsidRPr="003165B4">
        <w:rPr>
          <w:rFonts w:ascii="Times New Roman" w:hAnsi="Times New Roman"/>
          <w:noProof/>
          <w:sz w:val="24"/>
          <w:lang w:val="en-GB"/>
        </w:rPr>
        <w:t xml:space="preserve"> of </w:t>
      </w:r>
      <w:r w:rsidR="00167BD3" w:rsidRPr="003165B4">
        <w:rPr>
          <w:rFonts w:ascii="Times New Roman" w:hAnsi="Times New Roman"/>
          <w:noProof/>
          <w:sz w:val="24"/>
          <w:lang w:val="en-GB"/>
        </w:rPr>
        <w:t xml:space="preserve">relevant </w:t>
      </w:r>
      <w:r w:rsidRPr="00533415">
        <w:rPr>
          <w:rFonts w:ascii="Times New Roman" w:hAnsi="Times New Roman" w:cs="Times New Roman"/>
          <w:noProof/>
          <w:sz w:val="24"/>
          <w:szCs w:val="24"/>
          <w:lang w:val="en-GB"/>
        </w:rPr>
        <w:t>experts</w:t>
      </w:r>
      <w:r w:rsidRPr="003165B4">
        <w:rPr>
          <w:rFonts w:ascii="Times New Roman" w:hAnsi="Times New Roman"/>
          <w:noProof/>
          <w:sz w:val="24"/>
          <w:lang w:val="en-GB"/>
        </w:rPr>
        <w:t xml:space="preserve">.    </w:t>
      </w:r>
    </w:p>
    <w:p w14:paraId="7B04827A" w14:textId="6B1E71C6" w:rsidR="00822944" w:rsidRPr="003165B4" w:rsidRDefault="00822944" w:rsidP="002F6873">
      <w:pPr>
        <w:jc w:val="both"/>
        <w:rPr>
          <w:rFonts w:ascii="Times New Roman" w:hAnsi="Times New Roman"/>
          <w:noProof/>
          <w:sz w:val="24"/>
          <w:lang w:val="en-GB"/>
        </w:rPr>
      </w:pPr>
      <w:r w:rsidRPr="003165B4">
        <w:rPr>
          <w:rFonts w:ascii="Times New Roman" w:hAnsi="Times New Roman"/>
          <w:noProof/>
          <w:sz w:val="24"/>
          <w:lang w:val="en-GB"/>
        </w:rPr>
        <w:t>The</w:t>
      </w:r>
      <w:r w:rsidR="00582B2E" w:rsidRPr="003165B4">
        <w:rPr>
          <w:rFonts w:ascii="Times New Roman" w:hAnsi="Times New Roman"/>
          <w:noProof/>
          <w:sz w:val="24"/>
          <w:lang w:val="en-GB"/>
        </w:rPr>
        <w:t xml:space="preserve"> process is illustrat</w:t>
      </w:r>
      <w:r w:rsidR="001423C2" w:rsidRPr="003165B4">
        <w:rPr>
          <w:rFonts w:ascii="Times New Roman" w:hAnsi="Times New Roman"/>
          <w:noProof/>
          <w:sz w:val="24"/>
          <w:lang w:val="en-GB"/>
        </w:rPr>
        <w:t>e</w:t>
      </w:r>
      <w:r w:rsidR="00582B2E" w:rsidRPr="003165B4">
        <w:rPr>
          <w:rFonts w:ascii="Times New Roman" w:hAnsi="Times New Roman"/>
          <w:noProof/>
          <w:sz w:val="24"/>
          <w:lang w:val="en-GB"/>
        </w:rPr>
        <w:t>d by a recent</w:t>
      </w:r>
      <w:r w:rsidR="001423C2" w:rsidRPr="003165B4">
        <w:rPr>
          <w:rFonts w:ascii="Times New Roman" w:hAnsi="Times New Roman"/>
          <w:noProof/>
          <w:sz w:val="24"/>
          <w:lang w:val="en-GB"/>
        </w:rPr>
        <w:t xml:space="preserve"> example of a complaint</w:t>
      </w:r>
      <w:r w:rsidRPr="003165B4">
        <w:rPr>
          <w:rFonts w:ascii="Times New Roman" w:hAnsi="Times New Roman"/>
          <w:noProof/>
          <w:sz w:val="24"/>
          <w:lang w:val="en-GB"/>
        </w:rPr>
        <w:t xml:space="preserve"> on import restrictions applied by Egypt</w:t>
      </w:r>
      <w:r w:rsidR="001423C2" w:rsidRPr="003165B4">
        <w:rPr>
          <w:rFonts w:ascii="Times New Roman" w:hAnsi="Times New Roman"/>
          <w:noProof/>
          <w:sz w:val="24"/>
          <w:lang w:val="en-GB"/>
        </w:rPr>
        <w:t>.</w:t>
      </w:r>
    </w:p>
    <w:tbl>
      <w:tblPr>
        <w:tblStyle w:val="TableGrid"/>
        <w:tblW w:w="0" w:type="auto"/>
        <w:tblLook w:val="04A0" w:firstRow="1" w:lastRow="0" w:firstColumn="1" w:lastColumn="0" w:noHBand="0" w:noVBand="1"/>
      </w:tblPr>
      <w:tblGrid>
        <w:gridCol w:w="9212"/>
      </w:tblGrid>
      <w:tr w:rsidR="002F6873" w:rsidRPr="00533415" w14:paraId="7B048280" w14:textId="77777777" w:rsidTr="4F870121">
        <w:tc>
          <w:tcPr>
            <w:tcW w:w="9212" w:type="dxa"/>
          </w:tcPr>
          <w:p w14:paraId="7B04827B" w14:textId="01364FAA" w:rsidR="00AE0488" w:rsidRPr="00533415" w:rsidRDefault="00AE0488" w:rsidP="00B55EED">
            <w:pPr>
              <w:spacing w:after="200" w:line="276" w:lineRule="auto"/>
              <w:jc w:val="both"/>
              <w:rPr>
                <w:rFonts w:ascii="Times New Roman" w:hAnsi="Times New Roman" w:cs="Times New Roman"/>
                <w:b/>
                <w:bCs/>
                <w:noProof/>
                <w:lang w:val="en-GB"/>
              </w:rPr>
            </w:pPr>
            <w:r w:rsidRPr="00533415">
              <w:rPr>
                <w:rFonts w:ascii="Times New Roman" w:hAnsi="Times New Roman" w:cs="Times New Roman"/>
                <w:b/>
                <w:bCs/>
                <w:noProof/>
                <w:lang w:val="en-GB"/>
              </w:rPr>
              <w:t>SEP complaint regarding Egypt</w:t>
            </w:r>
            <w:r w:rsidR="009E1DC7" w:rsidRPr="00533415">
              <w:rPr>
                <w:rFonts w:ascii="Times New Roman" w:hAnsi="Times New Roman" w:cs="Times New Roman"/>
                <w:b/>
                <w:bCs/>
                <w:noProof/>
                <w:lang w:val="en-GB"/>
              </w:rPr>
              <w:t xml:space="preserve"> </w:t>
            </w:r>
            <w:r w:rsidR="0042288D">
              <w:rPr>
                <w:rFonts w:ascii="Times New Roman" w:hAnsi="Times New Roman" w:cs="Times New Roman"/>
                <w:b/>
                <w:bCs/>
                <w:noProof/>
                <w:lang w:val="en-GB"/>
              </w:rPr>
              <w:t>–</w:t>
            </w:r>
            <w:r w:rsidR="0042288D" w:rsidRPr="00533415">
              <w:rPr>
                <w:rFonts w:ascii="Times New Roman" w:hAnsi="Times New Roman" w:cs="Times New Roman"/>
                <w:b/>
                <w:bCs/>
                <w:noProof/>
                <w:lang w:val="en-GB"/>
              </w:rPr>
              <w:t xml:space="preserve"> </w:t>
            </w:r>
            <w:r w:rsidRPr="00533415">
              <w:rPr>
                <w:rFonts w:ascii="Times New Roman" w:hAnsi="Times New Roman" w:cs="Times New Roman"/>
                <w:b/>
                <w:bCs/>
                <w:noProof/>
                <w:lang w:val="en-GB"/>
              </w:rPr>
              <w:t>Letter of credit</w:t>
            </w:r>
          </w:p>
          <w:p w14:paraId="7B04827C" w14:textId="71B58D1D" w:rsidR="002F6873" w:rsidRPr="00533415" w:rsidRDefault="002F6873" w:rsidP="00EB7621">
            <w:pPr>
              <w:jc w:val="both"/>
              <w:rPr>
                <w:rFonts w:ascii="Times New Roman" w:hAnsi="Times New Roman" w:cs="Times New Roman"/>
                <w:noProof/>
                <w:lang w:val="en-GB"/>
              </w:rPr>
            </w:pPr>
            <w:r w:rsidRPr="00533415">
              <w:rPr>
                <w:rFonts w:ascii="Times New Roman" w:hAnsi="Times New Roman" w:cs="Times New Roman"/>
                <w:noProof/>
                <w:lang w:val="en-GB"/>
              </w:rPr>
              <w:t xml:space="preserve">In March 2022, the Single Entry </w:t>
            </w:r>
            <w:r w:rsidR="0091675B" w:rsidRPr="00533415">
              <w:rPr>
                <w:rFonts w:ascii="Times New Roman" w:hAnsi="Times New Roman" w:cs="Times New Roman"/>
                <w:noProof/>
                <w:lang w:val="en-GB"/>
              </w:rPr>
              <w:t>Point received</w:t>
            </w:r>
            <w:r w:rsidRPr="00533415">
              <w:rPr>
                <w:rFonts w:ascii="Times New Roman" w:hAnsi="Times New Roman" w:cs="Times New Roman"/>
                <w:noProof/>
                <w:lang w:val="en-GB"/>
              </w:rPr>
              <w:t xml:space="preserve"> a complaint on the mandatory use of a </w:t>
            </w:r>
            <w:r w:rsidR="0054375F">
              <w:rPr>
                <w:rFonts w:ascii="Times New Roman" w:hAnsi="Times New Roman" w:cs="Times New Roman"/>
                <w:noProof/>
                <w:lang w:val="en-GB"/>
              </w:rPr>
              <w:t>l</w:t>
            </w:r>
            <w:r w:rsidRPr="00533415">
              <w:rPr>
                <w:rFonts w:ascii="Times New Roman" w:hAnsi="Times New Roman" w:cs="Times New Roman"/>
                <w:noProof/>
                <w:lang w:val="en-GB"/>
              </w:rPr>
              <w:t xml:space="preserve">etter of </w:t>
            </w:r>
            <w:r w:rsidR="0054375F">
              <w:rPr>
                <w:rFonts w:ascii="Times New Roman" w:hAnsi="Times New Roman" w:cs="Times New Roman"/>
                <w:noProof/>
                <w:lang w:val="en-GB"/>
              </w:rPr>
              <w:t>credit</w:t>
            </w:r>
            <w:r w:rsidRPr="00533415">
              <w:rPr>
                <w:rFonts w:ascii="Times New Roman" w:hAnsi="Times New Roman" w:cs="Times New Roman"/>
                <w:noProof/>
                <w:lang w:val="en-GB"/>
              </w:rPr>
              <w:t xml:space="preserve"> (L/C) as </w:t>
            </w:r>
            <w:r w:rsidR="007325F7" w:rsidRPr="00533415">
              <w:rPr>
                <w:rFonts w:ascii="Times New Roman" w:hAnsi="Times New Roman" w:cs="Times New Roman"/>
                <w:noProof/>
                <w:lang w:val="en-GB"/>
              </w:rPr>
              <w:t xml:space="preserve">a prior payment condition </w:t>
            </w:r>
            <w:r w:rsidRPr="00533415">
              <w:rPr>
                <w:rFonts w:ascii="Times New Roman" w:hAnsi="Times New Roman" w:cs="Times New Roman"/>
                <w:noProof/>
                <w:lang w:val="en-GB"/>
              </w:rPr>
              <w:t xml:space="preserve">for imports into Egypt of a wide range of goods. The measure enabled the Central Bank of Egypt to control the </w:t>
            </w:r>
            <w:r w:rsidR="00FC5825">
              <w:rPr>
                <w:rFonts w:ascii="Times New Roman" w:hAnsi="Times New Roman" w:cs="Times New Roman"/>
                <w:noProof/>
                <w:lang w:val="en-GB"/>
              </w:rPr>
              <w:t>supply</w:t>
            </w:r>
            <w:r w:rsidR="00FC5825" w:rsidRPr="00533415">
              <w:rPr>
                <w:rFonts w:ascii="Times New Roman" w:hAnsi="Times New Roman" w:cs="Times New Roman"/>
                <w:noProof/>
                <w:lang w:val="en-GB"/>
              </w:rPr>
              <w:t xml:space="preserve"> </w:t>
            </w:r>
            <w:r w:rsidRPr="00533415">
              <w:rPr>
                <w:rFonts w:ascii="Times New Roman" w:hAnsi="Times New Roman" w:cs="Times New Roman"/>
                <w:noProof/>
                <w:lang w:val="en-GB"/>
              </w:rPr>
              <w:t xml:space="preserve">of </w:t>
            </w:r>
            <w:r w:rsidR="009F1480">
              <w:rPr>
                <w:rFonts w:ascii="Times New Roman" w:hAnsi="Times New Roman" w:cs="Times New Roman"/>
                <w:noProof/>
                <w:lang w:val="en-GB"/>
              </w:rPr>
              <w:t xml:space="preserve">foreign </w:t>
            </w:r>
            <w:r w:rsidRPr="00533415">
              <w:rPr>
                <w:rFonts w:ascii="Times New Roman" w:hAnsi="Times New Roman" w:cs="Times New Roman"/>
                <w:noProof/>
                <w:lang w:val="en-GB"/>
              </w:rPr>
              <w:t xml:space="preserve">currency for imports by delaying the </w:t>
            </w:r>
            <w:r w:rsidR="00DC6C07" w:rsidRPr="00533415">
              <w:rPr>
                <w:rFonts w:ascii="Times New Roman" w:hAnsi="Times New Roman" w:cs="Times New Roman"/>
                <w:noProof/>
                <w:lang w:val="en-GB"/>
              </w:rPr>
              <w:t>issu</w:t>
            </w:r>
            <w:r w:rsidR="00DC6C07">
              <w:rPr>
                <w:rFonts w:ascii="Times New Roman" w:hAnsi="Times New Roman" w:cs="Times New Roman"/>
                <w:noProof/>
                <w:lang w:val="en-GB"/>
              </w:rPr>
              <w:t>ing</w:t>
            </w:r>
            <w:r w:rsidR="00DC6C07" w:rsidRPr="00533415">
              <w:rPr>
                <w:rFonts w:ascii="Times New Roman" w:hAnsi="Times New Roman" w:cs="Times New Roman"/>
                <w:noProof/>
                <w:lang w:val="en-GB"/>
              </w:rPr>
              <w:t xml:space="preserve"> </w:t>
            </w:r>
            <w:r w:rsidRPr="00533415">
              <w:rPr>
                <w:rFonts w:ascii="Times New Roman" w:hAnsi="Times New Roman" w:cs="Times New Roman"/>
                <w:noProof/>
                <w:lang w:val="en-GB"/>
              </w:rPr>
              <w:t xml:space="preserve">of the L/Cs. Accordingly, several economic operators </w:t>
            </w:r>
            <w:r w:rsidR="00DC6C07">
              <w:rPr>
                <w:rFonts w:ascii="Times New Roman" w:hAnsi="Times New Roman" w:cs="Times New Roman"/>
                <w:noProof/>
                <w:lang w:val="en-GB"/>
              </w:rPr>
              <w:t>in different</w:t>
            </w:r>
            <w:r w:rsidR="00DC6C07" w:rsidRPr="00533415">
              <w:rPr>
                <w:rFonts w:ascii="Times New Roman" w:hAnsi="Times New Roman" w:cs="Times New Roman"/>
                <w:noProof/>
                <w:lang w:val="en-GB"/>
              </w:rPr>
              <w:t xml:space="preserve"> </w:t>
            </w:r>
            <w:r w:rsidR="00AE0488" w:rsidRPr="00533415">
              <w:rPr>
                <w:rFonts w:ascii="Times New Roman" w:hAnsi="Times New Roman" w:cs="Times New Roman"/>
                <w:noProof/>
                <w:lang w:val="en-GB"/>
              </w:rPr>
              <w:t>EU</w:t>
            </w:r>
            <w:r w:rsidR="0091675B" w:rsidRPr="00533415">
              <w:rPr>
                <w:rFonts w:ascii="Times New Roman" w:hAnsi="Times New Roman" w:cs="Times New Roman"/>
                <w:noProof/>
                <w:lang w:val="en-GB"/>
              </w:rPr>
              <w:t xml:space="preserve"> </w:t>
            </w:r>
            <w:r w:rsidRPr="00533415">
              <w:rPr>
                <w:rFonts w:ascii="Times New Roman" w:hAnsi="Times New Roman" w:cs="Times New Roman"/>
                <w:noProof/>
                <w:lang w:val="en-GB"/>
              </w:rPr>
              <w:t xml:space="preserve">industry sectors were experiencing </w:t>
            </w:r>
            <w:r w:rsidR="00FC5825">
              <w:rPr>
                <w:rFonts w:ascii="Times New Roman" w:hAnsi="Times New Roman" w:cs="Times New Roman"/>
                <w:noProof/>
                <w:lang w:val="en-GB"/>
              </w:rPr>
              <w:t xml:space="preserve">considerable </w:t>
            </w:r>
            <w:r w:rsidRPr="00533415">
              <w:rPr>
                <w:rFonts w:ascii="Times New Roman" w:hAnsi="Times New Roman" w:cs="Times New Roman"/>
                <w:noProof/>
                <w:lang w:val="en-GB"/>
              </w:rPr>
              <w:t xml:space="preserve">delays in the </w:t>
            </w:r>
            <w:r w:rsidR="00DC6C07" w:rsidRPr="00533415">
              <w:rPr>
                <w:rFonts w:ascii="Times New Roman" w:hAnsi="Times New Roman" w:cs="Times New Roman"/>
                <w:noProof/>
                <w:lang w:val="en-GB"/>
              </w:rPr>
              <w:t>issu</w:t>
            </w:r>
            <w:r w:rsidR="00DC6C07">
              <w:rPr>
                <w:rFonts w:ascii="Times New Roman" w:hAnsi="Times New Roman" w:cs="Times New Roman"/>
                <w:noProof/>
                <w:lang w:val="en-GB"/>
              </w:rPr>
              <w:t>ing</w:t>
            </w:r>
            <w:r w:rsidR="00DC6C07" w:rsidRPr="00533415">
              <w:rPr>
                <w:rFonts w:ascii="Times New Roman" w:hAnsi="Times New Roman" w:cs="Times New Roman"/>
                <w:noProof/>
                <w:lang w:val="en-GB"/>
              </w:rPr>
              <w:t xml:space="preserve"> </w:t>
            </w:r>
            <w:r w:rsidRPr="00533415">
              <w:rPr>
                <w:rFonts w:ascii="Times New Roman" w:hAnsi="Times New Roman" w:cs="Times New Roman"/>
                <w:noProof/>
                <w:lang w:val="en-GB"/>
              </w:rPr>
              <w:t xml:space="preserve">of their L/Cs. This new measure </w:t>
            </w:r>
            <w:r w:rsidR="0091675B" w:rsidRPr="00533415">
              <w:rPr>
                <w:rFonts w:ascii="Times New Roman" w:hAnsi="Times New Roman" w:cs="Times New Roman"/>
                <w:noProof/>
                <w:lang w:val="en-GB"/>
              </w:rPr>
              <w:t>increased</w:t>
            </w:r>
            <w:r w:rsidRPr="00533415">
              <w:rPr>
                <w:rFonts w:ascii="Times New Roman" w:hAnsi="Times New Roman" w:cs="Times New Roman"/>
                <w:noProof/>
                <w:lang w:val="en-GB"/>
              </w:rPr>
              <w:t xml:space="preserve"> administrative burden and costs, delay</w:t>
            </w:r>
            <w:r w:rsidR="00FC5825">
              <w:rPr>
                <w:rFonts w:ascii="Times New Roman" w:hAnsi="Times New Roman" w:cs="Times New Roman"/>
                <w:noProof/>
                <w:lang w:val="en-GB"/>
              </w:rPr>
              <w:t>ed</w:t>
            </w:r>
            <w:r w:rsidRPr="00533415">
              <w:rPr>
                <w:rFonts w:ascii="Times New Roman" w:hAnsi="Times New Roman" w:cs="Times New Roman"/>
                <w:noProof/>
                <w:lang w:val="en-GB"/>
              </w:rPr>
              <w:t xml:space="preserve"> the import process, and de facto limit</w:t>
            </w:r>
            <w:r w:rsidR="00FC5825">
              <w:rPr>
                <w:rFonts w:ascii="Times New Roman" w:hAnsi="Times New Roman" w:cs="Times New Roman"/>
                <w:noProof/>
                <w:lang w:val="en-GB"/>
              </w:rPr>
              <w:t>ed</w:t>
            </w:r>
            <w:r w:rsidRPr="00533415">
              <w:rPr>
                <w:rFonts w:ascii="Times New Roman" w:hAnsi="Times New Roman" w:cs="Times New Roman"/>
                <w:noProof/>
                <w:lang w:val="en-GB"/>
              </w:rPr>
              <w:t xml:space="preserve">  import volume</w:t>
            </w:r>
            <w:r w:rsidR="00FC5825">
              <w:rPr>
                <w:rFonts w:ascii="Times New Roman" w:hAnsi="Times New Roman" w:cs="Times New Roman"/>
                <w:noProof/>
                <w:lang w:val="en-GB"/>
              </w:rPr>
              <w:t>s</w:t>
            </w:r>
            <w:r w:rsidRPr="00533415">
              <w:rPr>
                <w:rFonts w:ascii="Times New Roman" w:hAnsi="Times New Roman" w:cs="Times New Roman"/>
                <w:noProof/>
                <w:lang w:val="en-GB"/>
              </w:rPr>
              <w:t xml:space="preserve"> given the li</w:t>
            </w:r>
            <w:r w:rsidR="00AE0488" w:rsidRPr="00533415">
              <w:rPr>
                <w:rFonts w:ascii="Times New Roman" w:hAnsi="Times New Roman" w:cs="Times New Roman"/>
                <w:noProof/>
                <w:lang w:val="en-GB"/>
              </w:rPr>
              <w:t xml:space="preserve">mited </w:t>
            </w:r>
            <w:r w:rsidR="00FC5825">
              <w:rPr>
                <w:rFonts w:ascii="Times New Roman" w:hAnsi="Times New Roman" w:cs="Times New Roman"/>
                <w:noProof/>
              </w:rPr>
              <w:t xml:space="preserve">foreign currency made available to </w:t>
            </w:r>
            <w:r w:rsidR="00AE0488" w:rsidRPr="00533415">
              <w:rPr>
                <w:rFonts w:ascii="Times New Roman" w:hAnsi="Times New Roman" w:cs="Times New Roman"/>
                <w:noProof/>
                <w:lang w:val="en-GB"/>
              </w:rPr>
              <w:t xml:space="preserve">importers. </w:t>
            </w:r>
          </w:p>
          <w:p w14:paraId="7B04827D" w14:textId="77777777" w:rsidR="002F6873" w:rsidRPr="00533415" w:rsidRDefault="002F6873" w:rsidP="00EB7621">
            <w:pPr>
              <w:jc w:val="both"/>
              <w:rPr>
                <w:rFonts w:ascii="Times New Roman" w:hAnsi="Times New Roman" w:cs="Times New Roman"/>
                <w:noProof/>
                <w:lang w:val="en-GB"/>
              </w:rPr>
            </w:pPr>
          </w:p>
          <w:p w14:paraId="7B04827F" w14:textId="35FF1C35" w:rsidR="002F6873" w:rsidRPr="00533415" w:rsidRDefault="00AE0488" w:rsidP="00FC5825">
            <w:pPr>
              <w:jc w:val="both"/>
              <w:rPr>
                <w:noProof/>
                <w:lang w:val="en-GB"/>
              </w:rPr>
            </w:pPr>
            <w:r w:rsidRPr="00533415">
              <w:rPr>
                <w:rFonts w:ascii="Times New Roman" w:hAnsi="Times New Roman" w:cs="Times New Roman"/>
                <w:noProof/>
                <w:lang w:val="en-GB"/>
              </w:rPr>
              <w:t>Upon receipt of the complaint</w:t>
            </w:r>
            <w:r w:rsidR="002F6873" w:rsidRPr="00533415">
              <w:rPr>
                <w:rFonts w:ascii="Times New Roman" w:hAnsi="Times New Roman" w:cs="Times New Roman"/>
                <w:noProof/>
                <w:lang w:val="en-GB"/>
              </w:rPr>
              <w:t>, the Single Entry Point</w:t>
            </w:r>
            <w:r w:rsidR="005255F6" w:rsidRPr="00533415">
              <w:rPr>
                <w:rFonts w:ascii="Times New Roman" w:hAnsi="Times New Roman" w:cs="Times New Roman"/>
                <w:noProof/>
                <w:lang w:val="en-GB"/>
              </w:rPr>
              <w:t xml:space="preserve"> </w:t>
            </w:r>
            <w:r w:rsidR="002F6873" w:rsidRPr="00533415">
              <w:rPr>
                <w:rFonts w:ascii="Times New Roman" w:hAnsi="Times New Roman" w:cs="Times New Roman"/>
                <w:noProof/>
                <w:lang w:val="en-GB"/>
              </w:rPr>
              <w:t xml:space="preserve">set up a case team of </w:t>
            </w:r>
            <w:r w:rsidR="0091675B" w:rsidRPr="00533415">
              <w:rPr>
                <w:rFonts w:ascii="Times New Roman" w:hAnsi="Times New Roman" w:cs="Times New Roman"/>
                <w:noProof/>
                <w:lang w:val="en-GB"/>
              </w:rPr>
              <w:t>exp</w:t>
            </w:r>
            <w:r w:rsidR="00DC6C07">
              <w:rPr>
                <w:rFonts w:ascii="Times New Roman" w:hAnsi="Times New Roman" w:cs="Times New Roman"/>
                <w:noProof/>
                <w:lang w:val="en-GB"/>
              </w:rPr>
              <w:t>e</w:t>
            </w:r>
            <w:r w:rsidR="0091675B" w:rsidRPr="00533415">
              <w:rPr>
                <w:rFonts w:ascii="Times New Roman" w:hAnsi="Times New Roman" w:cs="Times New Roman"/>
                <w:noProof/>
                <w:lang w:val="en-GB"/>
              </w:rPr>
              <w:t>rts, which</w:t>
            </w:r>
            <w:r w:rsidR="002F6873" w:rsidRPr="00533415">
              <w:rPr>
                <w:rFonts w:ascii="Times New Roman" w:hAnsi="Times New Roman" w:cs="Times New Roman"/>
                <w:noProof/>
                <w:lang w:val="en-GB"/>
              </w:rPr>
              <w:t xml:space="preserve"> also involved</w:t>
            </w:r>
            <w:r w:rsidR="00BE642D" w:rsidRPr="00533415">
              <w:rPr>
                <w:rFonts w:ascii="Times New Roman" w:hAnsi="Times New Roman" w:cs="Times New Roman"/>
                <w:noProof/>
                <w:lang w:val="en-GB"/>
              </w:rPr>
              <w:t xml:space="preserve"> </w:t>
            </w:r>
            <w:r w:rsidRPr="00533415">
              <w:rPr>
                <w:rFonts w:ascii="Times New Roman" w:hAnsi="Times New Roman" w:cs="Times New Roman"/>
                <w:noProof/>
                <w:lang w:val="en-GB"/>
              </w:rPr>
              <w:t xml:space="preserve">the </w:t>
            </w:r>
            <w:r w:rsidR="002F6873" w:rsidRPr="00533415">
              <w:rPr>
                <w:rFonts w:ascii="Times New Roman" w:hAnsi="Times New Roman" w:cs="Times New Roman"/>
                <w:noProof/>
                <w:lang w:val="en-GB"/>
              </w:rPr>
              <w:t>EU Delegation in Cairo</w:t>
            </w:r>
            <w:r w:rsidR="0042288D">
              <w:rPr>
                <w:rFonts w:ascii="Times New Roman" w:hAnsi="Times New Roman" w:cs="Times New Roman"/>
                <w:noProof/>
                <w:lang w:val="en-GB"/>
              </w:rPr>
              <w:t>,</w:t>
            </w:r>
            <w:r w:rsidR="002F6873" w:rsidRPr="00533415">
              <w:rPr>
                <w:rFonts w:ascii="Times New Roman" w:hAnsi="Times New Roman" w:cs="Times New Roman"/>
                <w:noProof/>
                <w:lang w:val="en-GB"/>
              </w:rPr>
              <w:t xml:space="preserve"> to assess the complaint in detail. As the assessment concluded that the measure was</w:t>
            </w:r>
            <w:r w:rsidR="00BE642D" w:rsidRPr="00533415">
              <w:rPr>
                <w:rFonts w:ascii="Times New Roman" w:hAnsi="Times New Roman" w:cs="Times New Roman"/>
                <w:noProof/>
                <w:lang w:val="en-GB"/>
              </w:rPr>
              <w:t xml:space="preserve"> </w:t>
            </w:r>
            <w:r w:rsidR="002F6873" w:rsidRPr="00533415">
              <w:rPr>
                <w:rFonts w:ascii="Times New Roman" w:hAnsi="Times New Roman" w:cs="Times New Roman"/>
                <w:noProof/>
                <w:lang w:val="en-GB"/>
              </w:rPr>
              <w:t xml:space="preserve">incompatible with the GATT 1994 </w:t>
            </w:r>
            <w:r w:rsidR="0042288D">
              <w:rPr>
                <w:rFonts w:ascii="Times New Roman" w:hAnsi="Times New Roman" w:cs="Times New Roman"/>
                <w:noProof/>
                <w:lang w:val="en-GB"/>
              </w:rPr>
              <w:t>and</w:t>
            </w:r>
            <w:r w:rsidR="002F6873" w:rsidRPr="00533415">
              <w:rPr>
                <w:rFonts w:ascii="Times New Roman" w:hAnsi="Times New Roman" w:cs="Times New Roman"/>
                <w:noProof/>
                <w:lang w:val="en-GB"/>
              </w:rPr>
              <w:t xml:space="preserve"> the EU-Egypt Association Agreement, the barrier was registered in Access2Markets. The</w:t>
            </w:r>
            <w:r w:rsidRPr="00533415">
              <w:rPr>
                <w:rFonts w:ascii="Times New Roman" w:hAnsi="Times New Roman" w:cs="Times New Roman"/>
                <w:noProof/>
                <w:lang w:val="en-GB"/>
              </w:rPr>
              <w:t>reafter, the</w:t>
            </w:r>
            <w:r w:rsidR="002F6873" w:rsidRPr="00533415">
              <w:rPr>
                <w:rFonts w:ascii="Times New Roman" w:hAnsi="Times New Roman" w:cs="Times New Roman"/>
                <w:noProof/>
                <w:lang w:val="en-GB"/>
              </w:rPr>
              <w:t xml:space="preserve"> Commission engaged directly with the Egyptian government at various levels (</w:t>
            </w:r>
            <w:r w:rsidRPr="00533415">
              <w:rPr>
                <w:rFonts w:ascii="Times New Roman" w:hAnsi="Times New Roman" w:cs="Times New Roman"/>
                <w:noProof/>
                <w:lang w:val="en-GB"/>
              </w:rPr>
              <w:t xml:space="preserve">e.g. </w:t>
            </w:r>
            <w:r w:rsidR="002F6873" w:rsidRPr="00533415">
              <w:rPr>
                <w:rFonts w:ascii="Times New Roman" w:hAnsi="Times New Roman" w:cs="Times New Roman"/>
                <w:noProof/>
                <w:lang w:val="en-GB"/>
              </w:rPr>
              <w:t xml:space="preserve">WTO </w:t>
            </w:r>
            <w:r w:rsidR="0042288D" w:rsidRPr="00533415">
              <w:rPr>
                <w:rFonts w:ascii="Times New Roman" w:hAnsi="Times New Roman" w:cs="Times New Roman"/>
                <w:noProof/>
                <w:lang w:val="en-GB"/>
              </w:rPr>
              <w:t>for</w:t>
            </w:r>
            <w:r w:rsidR="0042288D">
              <w:rPr>
                <w:rFonts w:ascii="Times New Roman" w:hAnsi="Times New Roman" w:cs="Times New Roman"/>
                <w:noProof/>
                <w:lang w:val="en-GB"/>
              </w:rPr>
              <w:t>ums</w:t>
            </w:r>
            <w:r w:rsidR="0042288D" w:rsidRPr="00533415">
              <w:rPr>
                <w:rFonts w:ascii="Times New Roman" w:hAnsi="Times New Roman" w:cs="Times New Roman"/>
                <w:noProof/>
                <w:lang w:val="en-GB"/>
              </w:rPr>
              <w:t xml:space="preserve"> </w:t>
            </w:r>
            <w:r w:rsidR="002F6873" w:rsidRPr="00533415">
              <w:rPr>
                <w:rFonts w:ascii="Times New Roman" w:hAnsi="Times New Roman" w:cs="Times New Roman"/>
                <w:noProof/>
                <w:lang w:val="en-GB"/>
              </w:rPr>
              <w:t>and bilateral contacts</w:t>
            </w:r>
            <w:r w:rsidRPr="00533415">
              <w:rPr>
                <w:rFonts w:ascii="Times New Roman" w:hAnsi="Times New Roman" w:cs="Times New Roman"/>
                <w:noProof/>
                <w:lang w:val="en-GB"/>
              </w:rPr>
              <w:t xml:space="preserve"> under the Association Agreement</w:t>
            </w:r>
            <w:r w:rsidR="002F6873" w:rsidRPr="00533415">
              <w:rPr>
                <w:rFonts w:ascii="Times New Roman" w:hAnsi="Times New Roman" w:cs="Times New Roman"/>
                <w:noProof/>
                <w:lang w:val="en-GB"/>
              </w:rPr>
              <w:t xml:space="preserve">) to ensure the </w:t>
            </w:r>
            <w:r w:rsidR="0042288D" w:rsidRPr="00533415">
              <w:rPr>
                <w:rFonts w:ascii="Times New Roman" w:hAnsi="Times New Roman" w:cs="Times New Roman"/>
                <w:noProof/>
                <w:lang w:val="en-GB"/>
              </w:rPr>
              <w:t>barrier</w:t>
            </w:r>
            <w:r w:rsidR="0042288D">
              <w:rPr>
                <w:rFonts w:ascii="Times New Roman" w:hAnsi="Times New Roman" w:cs="Times New Roman"/>
                <w:noProof/>
                <w:lang w:val="en-GB"/>
              </w:rPr>
              <w:t>’s</w:t>
            </w:r>
            <w:r w:rsidR="0042288D" w:rsidRPr="00533415">
              <w:rPr>
                <w:rFonts w:ascii="Times New Roman" w:hAnsi="Times New Roman" w:cs="Times New Roman"/>
                <w:noProof/>
                <w:lang w:val="en-GB"/>
              </w:rPr>
              <w:t xml:space="preserve"> </w:t>
            </w:r>
            <w:r w:rsidR="002F6873" w:rsidRPr="00533415">
              <w:rPr>
                <w:rFonts w:ascii="Times New Roman" w:hAnsi="Times New Roman" w:cs="Times New Roman"/>
                <w:noProof/>
                <w:lang w:val="en-GB"/>
              </w:rPr>
              <w:t>swift removal. As a result, in January 2023 Egypt removed the mandatory requirement to use a</w:t>
            </w:r>
            <w:r w:rsidR="00DC6C07">
              <w:rPr>
                <w:rFonts w:ascii="Times New Roman" w:hAnsi="Times New Roman" w:cs="Times New Roman"/>
                <w:noProof/>
                <w:lang w:val="en-GB"/>
              </w:rPr>
              <w:t>n</w:t>
            </w:r>
            <w:r w:rsidR="002F6873" w:rsidRPr="00533415">
              <w:rPr>
                <w:rFonts w:ascii="Times New Roman" w:hAnsi="Times New Roman" w:cs="Times New Roman"/>
                <w:noProof/>
                <w:lang w:val="en-GB"/>
              </w:rPr>
              <w:t xml:space="preserve"> L/C as a </w:t>
            </w:r>
            <w:r w:rsidR="007325F7" w:rsidRPr="00533415">
              <w:rPr>
                <w:rFonts w:ascii="Times New Roman" w:hAnsi="Times New Roman" w:cs="Times New Roman"/>
                <w:noProof/>
                <w:lang w:val="en-GB"/>
              </w:rPr>
              <w:t xml:space="preserve">prior payment condition </w:t>
            </w:r>
            <w:r w:rsidR="002F6873" w:rsidRPr="00533415">
              <w:rPr>
                <w:rFonts w:ascii="Times New Roman" w:hAnsi="Times New Roman" w:cs="Times New Roman"/>
                <w:noProof/>
                <w:lang w:val="en-GB"/>
              </w:rPr>
              <w:t>for imports into the country.</w:t>
            </w:r>
            <w:r w:rsidR="00BE642D" w:rsidRPr="00533415">
              <w:rPr>
                <w:rFonts w:ascii="Times New Roman" w:hAnsi="Times New Roman" w:cs="Times New Roman"/>
                <w:noProof/>
                <w:lang w:val="en-GB"/>
              </w:rPr>
              <w:t xml:space="preserve"> </w:t>
            </w:r>
            <w:r w:rsidR="00826496" w:rsidRPr="00533415">
              <w:rPr>
                <w:rFonts w:ascii="Times New Roman" w:hAnsi="Times New Roman" w:cs="Times New Roman"/>
                <w:noProof/>
                <w:lang w:val="en-GB"/>
              </w:rPr>
              <w:t>The EU is currently monitoring whether the removal of the L/C requirement is fully applied on the ground.</w:t>
            </w:r>
          </w:p>
        </w:tc>
      </w:tr>
    </w:tbl>
    <w:p w14:paraId="7B048281" w14:textId="77777777" w:rsidR="002F6873" w:rsidRPr="00533415" w:rsidRDefault="002F6873" w:rsidP="002F6873">
      <w:pPr>
        <w:jc w:val="both"/>
        <w:rPr>
          <w:rFonts w:ascii="Times New Roman" w:hAnsi="Times New Roman" w:cs="Times New Roman"/>
          <w:noProof/>
          <w:color w:val="FF0000"/>
          <w:lang w:val="en-GB"/>
        </w:rPr>
      </w:pPr>
    </w:p>
    <w:p w14:paraId="79DBB12C" w14:textId="4F939411" w:rsidR="009F7FC3" w:rsidRPr="003165B4" w:rsidRDefault="009F7FC3" w:rsidP="003165B4">
      <w:pPr>
        <w:spacing w:after="0"/>
        <w:jc w:val="both"/>
        <w:rPr>
          <w:rFonts w:ascii="Times New Roman" w:hAnsi="Times New Roman"/>
          <w:noProof/>
          <w:sz w:val="24"/>
          <w:lang w:val="en-GB"/>
        </w:rPr>
      </w:pPr>
      <w:r w:rsidRPr="003165B4">
        <w:rPr>
          <w:rFonts w:ascii="Times New Roman" w:hAnsi="Times New Roman"/>
          <w:noProof/>
          <w:sz w:val="24"/>
          <w:lang w:val="en-GB"/>
        </w:rPr>
        <w:t xml:space="preserve">The Single Entry Point’s work is facilitated by </w:t>
      </w:r>
      <w:r w:rsidRPr="00533415">
        <w:rPr>
          <w:rFonts w:ascii="Times New Roman" w:hAnsi="Times New Roman" w:cs="Times New Roman"/>
          <w:noProof/>
          <w:sz w:val="24"/>
          <w:szCs w:val="24"/>
          <w:lang w:val="en-GB"/>
        </w:rPr>
        <w:t>online</w:t>
      </w:r>
      <w:r w:rsidRPr="003165B4">
        <w:rPr>
          <w:rFonts w:ascii="Times New Roman" w:hAnsi="Times New Roman"/>
          <w:noProof/>
          <w:sz w:val="24"/>
          <w:lang w:val="en-GB"/>
        </w:rPr>
        <w:t xml:space="preserve"> </w:t>
      </w:r>
      <w:r w:rsidRPr="003165B4">
        <w:rPr>
          <w:rFonts w:ascii="Times New Roman" w:hAnsi="Times New Roman"/>
          <w:b/>
          <w:noProof/>
          <w:sz w:val="24"/>
          <w:lang w:val="en-GB"/>
        </w:rPr>
        <w:t>complaint forms</w:t>
      </w:r>
      <w:r w:rsidRPr="003165B4">
        <w:rPr>
          <w:rFonts w:ascii="Times New Roman" w:hAnsi="Times New Roman"/>
          <w:noProof/>
          <w:sz w:val="24"/>
          <w:lang w:val="en-GB"/>
        </w:rPr>
        <w:t xml:space="preserve"> – one </w:t>
      </w:r>
      <w:r>
        <w:rPr>
          <w:rFonts w:ascii="Times New Roman" w:hAnsi="Times New Roman" w:cs="Times New Roman"/>
          <w:noProof/>
          <w:sz w:val="24"/>
          <w:szCs w:val="24"/>
          <w:lang w:val="en-GB"/>
        </w:rPr>
        <w:t>for</w:t>
      </w:r>
      <w:r w:rsidRPr="003165B4">
        <w:rPr>
          <w:rFonts w:ascii="Times New Roman" w:hAnsi="Times New Roman"/>
          <w:noProof/>
          <w:sz w:val="24"/>
          <w:lang w:val="en-GB"/>
        </w:rPr>
        <w:t xml:space="preserve"> market access issues and one on TSD/GSP-related issues</w:t>
      </w:r>
      <w:r>
        <w:rPr>
          <w:rFonts w:ascii="Times New Roman" w:hAnsi="Times New Roman" w:cs="Times New Roman"/>
          <w:noProof/>
          <w:sz w:val="24"/>
          <w:szCs w:val="24"/>
          <w:lang w:val="en-GB"/>
        </w:rPr>
        <w:t>.</w:t>
      </w:r>
      <w:r w:rsidRPr="00533415">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B</w:t>
      </w:r>
      <w:r w:rsidRPr="00533415">
        <w:rPr>
          <w:rFonts w:ascii="Times New Roman" w:hAnsi="Times New Roman" w:cs="Times New Roman"/>
          <w:noProof/>
          <w:sz w:val="24"/>
          <w:szCs w:val="24"/>
          <w:lang w:val="en-GB"/>
        </w:rPr>
        <w:t xml:space="preserve">oth </w:t>
      </w:r>
      <w:r>
        <w:rPr>
          <w:rFonts w:ascii="Times New Roman" w:hAnsi="Times New Roman" w:cs="Times New Roman"/>
          <w:noProof/>
          <w:sz w:val="24"/>
          <w:szCs w:val="24"/>
          <w:lang w:val="en-GB"/>
        </w:rPr>
        <w:t>are</w:t>
      </w:r>
      <w:r w:rsidRPr="003165B4">
        <w:rPr>
          <w:rFonts w:ascii="Times New Roman" w:hAnsi="Times New Roman"/>
          <w:noProof/>
          <w:sz w:val="24"/>
          <w:lang w:val="en-GB"/>
        </w:rPr>
        <w:t xml:space="preserve"> available on Access2Markets</w:t>
      </w:r>
      <w:r w:rsidRPr="003165B4">
        <w:rPr>
          <w:rStyle w:val="FootnoteReference"/>
          <w:rFonts w:ascii="Times New Roman" w:hAnsi="Times New Roman"/>
          <w:noProof/>
          <w:sz w:val="24"/>
          <w:lang w:val="en-GB"/>
        </w:rPr>
        <w:footnoteReference w:id="71"/>
      </w:r>
      <w:r w:rsidRPr="003165B4">
        <w:rPr>
          <w:rFonts w:ascii="Times New Roman" w:hAnsi="Times New Roman"/>
          <w:noProof/>
          <w:sz w:val="24"/>
          <w:lang w:val="en-GB"/>
        </w:rPr>
        <w:t>. These forms are designed to provide DG TRADE with enough information to conduct a first assessment of the issue at stake and consider follow</w:t>
      </w:r>
      <w:r>
        <w:rPr>
          <w:rFonts w:ascii="Times New Roman" w:hAnsi="Times New Roman" w:cs="Times New Roman"/>
          <w:noProof/>
          <w:sz w:val="24"/>
          <w:szCs w:val="24"/>
          <w:lang w:val="en-GB"/>
        </w:rPr>
        <w:t>-</w:t>
      </w:r>
      <w:r w:rsidRPr="003165B4">
        <w:rPr>
          <w:rFonts w:ascii="Times New Roman" w:hAnsi="Times New Roman"/>
          <w:noProof/>
          <w:sz w:val="24"/>
          <w:lang w:val="en-GB"/>
        </w:rPr>
        <w:t>up. Potential complainants may be uncertain about the information required, the process</w:t>
      </w:r>
      <w:r>
        <w:rPr>
          <w:rFonts w:ascii="Times New Roman" w:hAnsi="Times New Roman" w:cs="Times New Roman"/>
          <w:noProof/>
          <w:sz w:val="24"/>
          <w:szCs w:val="24"/>
          <w:lang w:val="en-GB"/>
        </w:rPr>
        <w:t>,</w:t>
      </w:r>
      <w:r w:rsidRPr="003165B4">
        <w:rPr>
          <w:rFonts w:ascii="Times New Roman" w:hAnsi="Times New Roman"/>
          <w:noProof/>
          <w:sz w:val="24"/>
          <w:lang w:val="en-GB"/>
        </w:rPr>
        <w:t xml:space="preserve"> or whether they can complain without </w:t>
      </w:r>
      <w:r>
        <w:rPr>
          <w:rFonts w:ascii="Times New Roman" w:hAnsi="Times New Roman" w:cs="Times New Roman"/>
          <w:noProof/>
          <w:sz w:val="24"/>
          <w:szCs w:val="24"/>
          <w:lang w:val="en-GB"/>
        </w:rPr>
        <w:t xml:space="preserve">providing </w:t>
      </w:r>
      <w:r w:rsidRPr="003165B4">
        <w:rPr>
          <w:rFonts w:ascii="Times New Roman" w:hAnsi="Times New Roman"/>
          <w:noProof/>
          <w:sz w:val="24"/>
          <w:lang w:val="en-GB"/>
        </w:rPr>
        <w:t>full information. To assist them, the SEP operating guidelines</w:t>
      </w:r>
      <w:r w:rsidRPr="003165B4">
        <w:rPr>
          <w:rStyle w:val="FootnoteReference"/>
          <w:rFonts w:ascii="Times New Roman" w:hAnsi="Times New Roman"/>
          <w:noProof/>
          <w:sz w:val="24"/>
          <w:lang w:val="en-GB"/>
        </w:rPr>
        <w:footnoteReference w:id="72"/>
      </w:r>
      <w:r w:rsidRPr="003165B4">
        <w:rPr>
          <w:rFonts w:ascii="Times New Roman" w:hAnsi="Times New Roman"/>
          <w:noProof/>
          <w:sz w:val="24"/>
          <w:lang w:val="en-GB"/>
        </w:rPr>
        <w:t xml:space="preserve"> on DG TRADE’s website </w:t>
      </w:r>
      <w:r>
        <w:rPr>
          <w:rFonts w:ascii="Times New Roman" w:hAnsi="Times New Roman" w:cs="Times New Roman"/>
          <w:noProof/>
          <w:sz w:val="24"/>
          <w:szCs w:val="24"/>
          <w:lang w:val="en-GB"/>
        </w:rPr>
        <w:t>provide</w:t>
      </w:r>
      <w:r w:rsidRPr="003165B4">
        <w:rPr>
          <w:rFonts w:ascii="Times New Roman" w:hAnsi="Times New Roman"/>
          <w:noProof/>
          <w:sz w:val="24"/>
          <w:lang w:val="en-GB"/>
        </w:rPr>
        <w:t xml:space="preserve"> stakeholders </w:t>
      </w:r>
      <w:r>
        <w:rPr>
          <w:rFonts w:ascii="Times New Roman" w:hAnsi="Times New Roman" w:cs="Times New Roman"/>
          <w:noProof/>
          <w:sz w:val="24"/>
          <w:szCs w:val="24"/>
          <w:lang w:val="en-GB"/>
        </w:rPr>
        <w:t>with guidance how to submit</w:t>
      </w:r>
      <w:r w:rsidRPr="003165B4">
        <w:rPr>
          <w:rFonts w:ascii="Times New Roman" w:hAnsi="Times New Roman"/>
          <w:noProof/>
          <w:sz w:val="24"/>
          <w:lang w:val="en-GB"/>
        </w:rPr>
        <w:t xml:space="preserve"> a complaint. In addition, the Commission/TRADE offers pre-submission meetings with potential complainants, and follows up with </w:t>
      </w:r>
      <w:r>
        <w:rPr>
          <w:rFonts w:ascii="Times New Roman" w:hAnsi="Times New Roman" w:cs="Times New Roman"/>
          <w:noProof/>
          <w:sz w:val="24"/>
          <w:szCs w:val="24"/>
          <w:lang w:val="en-GB"/>
        </w:rPr>
        <w:t>them</w:t>
      </w:r>
      <w:r w:rsidRPr="003165B4">
        <w:rPr>
          <w:rFonts w:ascii="Times New Roman" w:hAnsi="Times New Roman"/>
          <w:noProof/>
          <w:sz w:val="24"/>
          <w:lang w:val="en-GB"/>
        </w:rPr>
        <w:t xml:space="preserve"> once the complaint has been submitted, as necessary. Once sufficient information is available, the case team members will assess the complaint and suggest appropriate follow-up to solve the issue. The Commission can also take action </w:t>
      </w:r>
      <w:r>
        <w:rPr>
          <w:rFonts w:ascii="Times New Roman" w:hAnsi="Times New Roman" w:cs="Times New Roman"/>
          <w:noProof/>
          <w:sz w:val="24"/>
          <w:szCs w:val="24"/>
          <w:lang w:val="en-GB"/>
        </w:rPr>
        <w:t>of its own initiative</w:t>
      </w:r>
      <w:r w:rsidRPr="003165B4">
        <w:rPr>
          <w:rFonts w:ascii="Times New Roman" w:hAnsi="Times New Roman"/>
          <w:noProof/>
          <w:sz w:val="24"/>
          <w:lang w:val="en-GB"/>
        </w:rPr>
        <w:t xml:space="preserve"> in situations where </w:t>
      </w:r>
      <w:r>
        <w:rPr>
          <w:rFonts w:ascii="Times New Roman" w:hAnsi="Times New Roman" w:cs="Times New Roman"/>
          <w:noProof/>
          <w:sz w:val="24"/>
          <w:szCs w:val="24"/>
          <w:lang w:val="en-GB"/>
        </w:rPr>
        <w:t xml:space="preserve">no </w:t>
      </w:r>
      <w:r w:rsidRPr="003165B4">
        <w:rPr>
          <w:rFonts w:ascii="Times New Roman" w:hAnsi="Times New Roman"/>
          <w:noProof/>
          <w:sz w:val="24"/>
          <w:lang w:val="en-GB"/>
        </w:rPr>
        <w:t xml:space="preserve">formal complaints </w:t>
      </w:r>
      <w:r>
        <w:rPr>
          <w:rFonts w:ascii="Times New Roman" w:hAnsi="Times New Roman" w:cs="Times New Roman"/>
          <w:noProof/>
          <w:sz w:val="24"/>
          <w:szCs w:val="24"/>
          <w:lang w:val="en-GB"/>
        </w:rPr>
        <w:t xml:space="preserve">are submitted </w:t>
      </w:r>
      <w:r w:rsidRPr="003165B4">
        <w:rPr>
          <w:rFonts w:ascii="Times New Roman" w:hAnsi="Times New Roman"/>
          <w:noProof/>
          <w:sz w:val="24"/>
          <w:lang w:val="en-GB"/>
        </w:rPr>
        <w:t xml:space="preserve">on a given barrier. </w:t>
      </w:r>
    </w:p>
    <w:p w14:paraId="6D50C800" w14:textId="77777777" w:rsidR="009F7FC3" w:rsidRPr="003165B4" w:rsidRDefault="009F7FC3" w:rsidP="003165B4">
      <w:pPr>
        <w:spacing w:after="0"/>
        <w:jc w:val="both"/>
        <w:rPr>
          <w:rFonts w:ascii="Times New Roman" w:hAnsi="Times New Roman"/>
          <w:b/>
          <w:i/>
          <w:noProof/>
          <w:lang w:val="en-GB"/>
        </w:rPr>
      </w:pPr>
    </w:p>
    <w:p w14:paraId="7B048282" w14:textId="630FB99E" w:rsidR="002F6873" w:rsidRPr="003165B4" w:rsidRDefault="002F6873">
      <w:pPr>
        <w:jc w:val="both"/>
        <w:rPr>
          <w:rFonts w:ascii="Times New Roman" w:hAnsi="Times New Roman"/>
          <w:b/>
          <w:i/>
          <w:noProof/>
          <w:sz w:val="24"/>
          <w:lang w:val="en-GB"/>
        </w:rPr>
      </w:pPr>
      <w:r w:rsidRPr="003165B4">
        <w:rPr>
          <w:rFonts w:ascii="Times New Roman" w:hAnsi="Times New Roman"/>
          <w:b/>
          <w:i/>
          <w:noProof/>
          <w:sz w:val="24"/>
          <w:lang w:val="en-GB"/>
        </w:rPr>
        <w:t>The Single Entry Point</w:t>
      </w:r>
      <w:r w:rsidR="00BE642D" w:rsidRPr="003165B4">
        <w:rPr>
          <w:rFonts w:ascii="Times New Roman" w:hAnsi="Times New Roman"/>
          <w:b/>
          <w:i/>
          <w:noProof/>
          <w:sz w:val="24"/>
          <w:lang w:val="en-GB"/>
        </w:rPr>
        <w:t xml:space="preserve"> </w:t>
      </w:r>
      <w:r w:rsidRPr="003165B4">
        <w:rPr>
          <w:rFonts w:ascii="Times New Roman" w:hAnsi="Times New Roman"/>
          <w:b/>
          <w:i/>
          <w:noProof/>
          <w:sz w:val="24"/>
          <w:lang w:val="en-GB"/>
        </w:rPr>
        <w:t>in numbers</w:t>
      </w:r>
    </w:p>
    <w:p w14:paraId="7B048283" w14:textId="2AA2A65E" w:rsidR="005B0038" w:rsidRPr="003165B4" w:rsidRDefault="001423C2" w:rsidP="002F6873">
      <w:pPr>
        <w:jc w:val="both"/>
        <w:rPr>
          <w:rFonts w:ascii="Times New Roman" w:hAnsi="Times New Roman"/>
          <w:noProof/>
          <w:sz w:val="24"/>
          <w:lang w:val="en-GB"/>
        </w:rPr>
      </w:pPr>
      <w:r w:rsidRPr="003165B4">
        <w:rPr>
          <w:rFonts w:ascii="Times New Roman" w:hAnsi="Times New Roman"/>
          <w:noProof/>
          <w:sz w:val="24"/>
          <w:lang w:val="en-GB"/>
        </w:rPr>
        <w:t>In 2022,</w:t>
      </w:r>
      <w:r w:rsidR="002F6873" w:rsidRPr="003165B4">
        <w:rPr>
          <w:rFonts w:ascii="Times New Roman" w:hAnsi="Times New Roman"/>
          <w:noProof/>
          <w:sz w:val="24"/>
          <w:lang w:val="en-GB"/>
        </w:rPr>
        <w:t xml:space="preserve"> </w:t>
      </w:r>
      <w:r w:rsidRPr="003165B4">
        <w:rPr>
          <w:rFonts w:ascii="Times New Roman" w:hAnsi="Times New Roman"/>
          <w:noProof/>
          <w:sz w:val="24"/>
          <w:lang w:val="en-GB"/>
        </w:rPr>
        <w:t>its</w:t>
      </w:r>
      <w:r w:rsidR="002F6873" w:rsidRPr="003165B4">
        <w:rPr>
          <w:rFonts w:ascii="Times New Roman" w:hAnsi="Times New Roman"/>
          <w:noProof/>
          <w:sz w:val="24"/>
          <w:lang w:val="en-GB"/>
        </w:rPr>
        <w:t xml:space="preserve"> </w:t>
      </w:r>
      <w:r w:rsidR="002F6873" w:rsidRPr="003165B4">
        <w:rPr>
          <w:rFonts w:ascii="Times New Roman" w:hAnsi="Times New Roman"/>
          <w:b/>
          <w:noProof/>
          <w:sz w:val="24"/>
          <w:lang w:val="en-GB"/>
        </w:rPr>
        <w:t>second full year</w:t>
      </w:r>
      <w:r w:rsidR="002F6873" w:rsidRPr="003165B4">
        <w:rPr>
          <w:rFonts w:ascii="Times New Roman" w:hAnsi="Times New Roman"/>
          <w:noProof/>
          <w:sz w:val="24"/>
          <w:lang w:val="en-GB"/>
        </w:rPr>
        <w:t xml:space="preserve"> o</w:t>
      </w:r>
      <w:r w:rsidRPr="003165B4">
        <w:rPr>
          <w:rFonts w:ascii="Times New Roman" w:hAnsi="Times New Roman"/>
          <w:noProof/>
          <w:sz w:val="24"/>
          <w:lang w:val="en-GB"/>
        </w:rPr>
        <w:t xml:space="preserve">f operation, </w:t>
      </w:r>
      <w:r w:rsidR="001A07A9" w:rsidRPr="003165B4">
        <w:rPr>
          <w:rFonts w:ascii="Times New Roman" w:hAnsi="Times New Roman"/>
          <w:noProof/>
          <w:sz w:val="24"/>
          <w:lang w:val="en-GB"/>
        </w:rPr>
        <w:t>the Single Entry Point:</w:t>
      </w:r>
    </w:p>
    <w:p w14:paraId="7B048285" w14:textId="538E7D46" w:rsidR="005B0038" w:rsidRPr="003165B4" w:rsidRDefault="0042288D" w:rsidP="00600FBF">
      <w:pPr>
        <w:pStyle w:val="ListParagraph"/>
        <w:numPr>
          <w:ilvl w:val="0"/>
          <w:numId w:val="15"/>
        </w:numPr>
        <w:spacing w:after="0"/>
        <w:jc w:val="both"/>
        <w:rPr>
          <w:rFonts w:ascii="Times New Roman" w:hAnsi="Times New Roman"/>
          <w:noProof/>
          <w:sz w:val="24"/>
          <w:lang w:val="en-GB"/>
        </w:rPr>
      </w:pPr>
      <w:r>
        <w:rPr>
          <w:rFonts w:ascii="Times New Roman" w:hAnsi="Times New Roman" w:cs="Times New Roman"/>
          <w:noProof/>
          <w:sz w:val="24"/>
          <w:szCs w:val="24"/>
          <w:lang w:val="en-GB"/>
        </w:rPr>
        <w:t>w</w:t>
      </w:r>
      <w:r w:rsidR="002F6873" w:rsidRPr="00533415">
        <w:rPr>
          <w:rFonts w:ascii="Times New Roman" w:hAnsi="Times New Roman" w:cs="Times New Roman"/>
          <w:noProof/>
          <w:sz w:val="24"/>
          <w:szCs w:val="24"/>
          <w:lang w:val="en-GB"/>
        </w:rPr>
        <w:t>as</w:t>
      </w:r>
      <w:r w:rsidR="002F6873" w:rsidRPr="003165B4">
        <w:rPr>
          <w:rFonts w:ascii="Times New Roman" w:hAnsi="Times New Roman"/>
          <w:noProof/>
          <w:sz w:val="24"/>
          <w:lang w:val="en-GB"/>
        </w:rPr>
        <w:t xml:space="preserve"> contacted</w:t>
      </w:r>
      <w:r w:rsidR="00B55EED" w:rsidRPr="003165B4">
        <w:rPr>
          <w:rFonts w:ascii="Times New Roman" w:hAnsi="Times New Roman"/>
          <w:noProof/>
          <w:sz w:val="24"/>
          <w:lang w:val="en-GB"/>
        </w:rPr>
        <w:t xml:space="preserve"> </w:t>
      </w:r>
      <w:r w:rsidR="00935A6B" w:rsidRPr="003165B4">
        <w:rPr>
          <w:rFonts w:ascii="Times New Roman" w:hAnsi="Times New Roman"/>
          <w:noProof/>
          <w:sz w:val="24"/>
          <w:lang w:val="en-GB"/>
        </w:rPr>
        <w:t>71</w:t>
      </w:r>
      <w:r w:rsidR="00B55EED" w:rsidRPr="003165B4">
        <w:rPr>
          <w:rFonts w:ascii="Times New Roman" w:hAnsi="Times New Roman"/>
          <w:noProof/>
          <w:sz w:val="24"/>
          <w:lang w:val="en-GB"/>
        </w:rPr>
        <w:t xml:space="preserve"> </w:t>
      </w:r>
      <w:r w:rsidR="002F6873" w:rsidRPr="003165B4">
        <w:rPr>
          <w:rFonts w:ascii="Times New Roman" w:hAnsi="Times New Roman"/>
          <w:noProof/>
          <w:sz w:val="24"/>
          <w:lang w:val="en-GB"/>
        </w:rPr>
        <w:t>times</w:t>
      </w:r>
      <w:r w:rsidR="00C90ECF">
        <w:rPr>
          <w:rFonts w:ascii="Times New Roman" w:hAnsi="Times New Roman" w:cs="Times New Roman"/>
          <w:noProof/>
          <w:sz w:val="24"/>
          <w:szCs w:val="24"/>
          <w:lang w:val="en-GB"/>
        </w:rPr>
        <w:t>,</w:t>
      </w:r>
      <w:r w:rsidR="002F6873" w:rsidRPr="00533415">
        <w:rPr>
          <w:rFonts w:ascii="Times New Roman" w:hAnsi="Times New Roman" w:cs="Times New Roman"/>
          <w:noProof/>
          <w:sz w:val="24"/>
          <w:szCs w:val="24"/>
          <w:lang w:val="en-GB"/>
        </w:rPr>
        <w:t xml:space="preserve"> </w:t>
      </w:r>
      <w:r w:rsidR="00C90ECF">
        <w:rPr>
          <w:rFonts w:ascii="Times New Roman" w:hAnsi="Times New Roman" w:cs="Times New Roman"/>
          <w:noProof/>
          <w:sz w:val="24"/>
          <w:szCs w:val="24"/>
          <w:lang w:val="en-GB"/>
        </w:rPr>
        <w:t>mainly</w:t>
      </w:r>
      <w:r w:rsidR="00C90ECF"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about potential </w:t>
      </w:r>
      <w:r w:rsidR="00935A6B" w:rsidRPr="003165B4">
        <w:rPr>
          <w:rFonts w:ascii="Times New Roman" w:hAnsi="Times New Roman"/>
          <w:noProof/>
          <w:sz w:val="24"/>
          <w:lang w:val="en-GB"/>
        </w:rPr>
        <w:t>market access</w:t>
      </w:r>
      <w:r w:rsidR="00BE642D"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barriers </w:t>
      </w:r>
      <w:r w:rsidR="00935A6B" w:rsidRPr="003165B4">
        <w:rPr>
          <w:rFonts w:ascii="Times New Roman" w:hAnsi="Times New Roman"/>
          <w:noProof/>
          <w:sz w:val="24"/>
          <w:lang w:val="en-GB"/>
        </w:rPr>
        <w:t xml:space="preserve">(66) </w:t>
      </w:r>
      <w:r w:rsidR="00C90ECF">
        <w:rPr>
          <w:rFonts w:ascii="Times New Roman" w:hAnsi="Times New Roman" w:cs="Times New Roman"/>
          <w:noProof/>
          <w:sz w:val="24"/>
          <w:szCs w:val="24"/>
          <w:lang w:val="en-GB"/>
        </w:rPr>
        <w:t>but also</w:t>
      </w:r>
      <w:r w:rsidR="00C90ECF" w:rsidRPr="003165B4">
        <w:rPr>
          <w:rFonts w:ascii="Times New Roman" w:hAnsi="Times New Roman"/>
          <w:noProof/>
          <w:sz w:val="24"/>
          <w:lang w:val="en-GB"/>
        </w:rPr>
        <w:t xml:space="preserve"> </w:t>
      </w:r>
      <w:r w:rsidR="002F6873" w:rsidRPr="003165B4">
        <w:rPr>
          <w:rFonts w:ascii="Times New Roman" w:hAnsi="Times New Roman"/>
          <w:noProof/>
          <w:sz w:val="24"/>
          <w:lang w:val="en-GB"/>
        </w:rPr>
        <w:t>potential breaches of third countries’ sustainability commitments</w:t>
      </w:r>
      <w:r w:rsidR="00935A6B" w:rsidRPr="003165B4">
        <w:rPr>
          <w:rFonts w:ascii="Times New Roman" w:hAnsi="Times New Roman"/>
          <w:noProof/>
          <w:sz w:val="24"/>
          <w:lang w:val="en-GB"/>
        </w:rPr>
        <w:t xml:space="preserve"> (5</w:t>
      </w:r>
      <w:r w:rsidR="00935A6B" w:rsidRPr="00533415">
        <w:rPr>
          <w:rFonts w:ascii="Times New Roman" w:hAnsi="Times New Roman" w:cs="Times New Roman"/>
          <w:noProof/>
          <w:sz w:val="24"/>
          <w:szCs w:val="24"/>
          <w:lang w:val="en-GB"/>
        </w:rPr>
        <w:t>)</w:t>
      </w:r>
      <w:r>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w:t>
      </w:r>
    </w:p>
    <w:p w14:paraId="6D69B388" w14:textId="77777777" w:rsidR="00600FBF" w:rsidRPr="003165B4" w:rsidRDefault="00600FBF" w:rsidP="003165B4">
      <w:pPr>
        <w:pStyle w:val="ListParagraph"/>
        <w:spacing w:after="0"/>
        <w:jc w:val="both"/>
        <w:rPr>
          <w:rFonts w:ascii="Times New Roman" w:hAnsi="Times New Roman"/>
          <w:noProof/>
          <w:sz w:val="24"/>
          <w:lang w:val="en-GB"/>
        </w:rPr>
      </w:pPr>
    </w:p>
    <w:p w14:paraId="7B048286" w14:textId="296B18DC" w:rsidR="005B0038" w:rsidRPr="003165B4" w:rsidRDefault="0042288D" w:rsidP="008E3BA4">
      <w:pPr>
        <w:pStyle w:val="ListParagraph"/>
        <w:numPr>
          <w:ilvl w:val="0"/>
          <w:numId w:val="15"/>
        </w:numPr>
        <w:spacing w:after="0"/>
        <w:jc w:val="both"/>
        <w:rPr>
          <w:rFonts w:ascii="Times New Roman" w:hAnsi="Times New Roman"/>
          <w:noProof/>
          <w:sz w:val="24"/>
          <w:lang w:val="en-GB"/>
        </w:rPr>
      </w:pPr>
      <w:r>
        <w:rPr>
          <w:rFonts w:ascii="Times New Roman" w:hAnsi="Times New Roman" w:cs="Times New Roman"/>
          <w:noProof/>
          <w:sz w:val="24"/>
          <w:szCs w:val="24"/>
          <w:lang w:val="en-GB"/>
        </w:rPr>
        <w:t>r</w:t>
      </w:r>
      <w:r w:rsidR="002F6873" w:rsidRPr="00533415">
        <w:rPr>
          <w:rFonts w:ascii="Times New Roman" w:hAnsi="Times New Roman" w:cs="Times New Roman"/>
          <w:noProof/>
          <w:sz w:val="24"/>
          <w:szCs w:val="24"/>
          <w:lang w:val="en-GB"/>
        </w:rPr>
        <w:t xml:space="preserve">eceived </w:t>
      </w:r>
      <w:r w:rsidR="00C90ECF">
        <w:rPr>
          <w:rFonts w:ascii="Times New Roman" w:hAnsi="Times New Roman" w:cs="Times New Roman"/>
          <w:noProof/>
          <w:sz w:val="24"/>
          <w:szCs w:val="24"/>
          <w:lang w:val="en-GB"/>
        </w:rPr>
        <w:t>a total of</w:t>
      </w:r>
      <w:r w:rsidR="00C90ECF"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48 </w:t>
      </w:r>
      <w:r w:rsidR="005B0038" w:rsidRPr="003165B4">
        <w:rPr>
          <w:rFonts w:ascii="Times New Roman" w:hAnsi="Times New Roman"/>
          <w:noProof/>
          <w:sz w:val="24"/>
          <w:lang w:val="en-GB"/>
        </w:rPr>
        <w:t xml:space="preserve">external </w:t>
      </w:r>
      <w:r w:rsidR="002F6873" w:rsidRPr="003165B4">
        <w:rPr>
          <w:rFonts w:ascii="Times New Roman" w:hAnsi="Times New Roman"/>
          <w:noProof/>
          <w:sz w:val="24"/>
          <w:lang w:val="en-GB"/>
        </w:rPr>
        <w:t xml:space="preserve">complaints </w:t>
      </w:r>
      <w:r w:rsidR="00AE0488" w:rsidRPr="003165B4">
        <w:rPr>
          <w:rFonts w:ascii="Times New Roman" w:hAnsi="Times New Roman"/>
          <w:noProof/>
          <w:sz w:val="24"/>
          <w:lang w:val="en-GB"/>
        </w:rPr>
        <w:t xml:space="preserve">from EU stakeholders </w:t>
      </w:r>
      <w:r w:rsidR="002F6873" w:rsidRPr="003165B4">
        <w:rPr>
          <w:rFonts w:ascii="Times New Roman" w:hAnsi="Times New Roman"/>
          <w:noProof/>
          <w:sz w:val="24"/>
          <w:lang w:val="en-GB"/>
        </w:rPr>
        <w:t>through the Access2Markets portal</w:t>
      </w:r>
      <w:r w:rsidR="00C90ECF">
        <w:rPr>
          <w:rFonts w:ascii="Times New Roman" w:hAnsi="Times New Roman" w:cs="Times New Roman"/>
          <w:noProof/>
          <w:sz w:val="24"/>
          <w:szCs w:val="24"/>
          <w:lang w:val="en-GB"/>
        </w:rPr>
        <w:t xml:space="preserve"> (two on TSD and the remainder on market access issues) and initiated six ex officio complaints (</w:t>
      </w:r>
      <w:r w:rsidR="008140DA">
        <w:rPr>
          <w:rFonts w:ascii="Times New Roman" w:hAnsi="Times New Roman" w:cs="Times New Roman"/>
          <w:noProof/>
          <w:sz w:val="24"/>
          <w:szCs w:val="24"/>
          <w:lang w:val="en-GB"/>
        </w:rPr>
        <w:t>on market access issues)</w:t>
      </w:r>
      <w:r w:rsidR="00600FBF">
        <w:rPr>
          <w:rFonts w:ascii="Times New Roman" w:hAnsi="Times New Roman" w:cs="Times New Roman"/>
          <w:noProof/>
          <w:sz w:val="24"/>
          <w:szCs w:val="24"/>
          <w:lang w:val="en-GB"/>
        </w:rPr>
        <w:t>;</w:t>
      </w:r>
    </w:p>
    <w:p w14:paraId="7B048287" w14:textId="77777777" w:rsidR="005B0038" w:rsidRPr="003165B4" w:rsidRDefault="005B0038" w:rsidP="005B0038">
      <w:pPr>
        <w:spacing w:after="0"/>
        <w:jc w:val="both"/>
        <w:rPr>
          <w:rFonts w:ascii="Times New Roman" w:hAnsi="Times New Roman"/>
          <w:noProof/>
          <w:sz w:val="24"/>
          <w:lang w:val="en-GB"/>
        </w:rPr>
      </w:pPr>
    </w:p>
    <w:p w14:paraId="7B048288" w14:textId="06D48FD0" w:rsidR="005B0038" w:rsidRPr="003165B4" w:rsidRDefault="00600FBF" w:rsidP="008E3BA4">
      <w:pPr>
        <w:pStyle w:val="ListParagraph"/>
        <w:numPr>
          <w:ilvl w:val="0"/>
          <w:numId w:val="15"/>
        </w:numPr>
        <w:spacing w:after="0"/>
        <w:jc w:val="both"/>
        <w:rPr>
          <w:rFonts w:ascii="Times New Roman" w:hAnsi="Times New Roman"/>
          <w:noProof/>
          <w:sz w:val="24"/>
          <w:lang w:val="en-GB"/>
        </w:rPr>
      </w:pPr>
      <w:r>
        <w:rPr>
          <w:rFonts w:ascii="Times New Roman" w:hAnsi="Times New Roman" w:cs="Times New Roman"/>
          <w:noProof/>
          <w:sz w:val="24"/>
          <w:szCs w:val="24"/>
          <w:lang w:val="en-GB"/>
        </w:rPr>
        <w:t>h</w:t>
      </w:r>
      <w:r w:rsidR="002F6873" w:rsidRPr="00533415">
        <w:rPr>
          <w:rFonts w:ascii="Times New Roman" w:hAnsi="Times New Roman" w:cs="Times New Roman"/>
          <w:noProof/>
          <w:sz w:val="24"/>
          <w:szCs w:val="24"/>
          <w:lang w:val="en-GB"/>
        </w:rPr>
        <w:t>as</w:t>
      </w:r>
      <w:r w:rsidR="002F6873" w:rsidRPr="003165B4">
        <w:rPr>
          <w:rFonts w:ascii="Times New Roman" w:hAnsi="Times New Roman"/>
          <w:noProof/>
          <w:sz w:val="24"/>
          <w:lang w:val="en-GB"/>
        </w:rPr>
        <w:t xml:space="preserve"> engaged in a number of pre-notifications related to sustainability</w:t>
      </w:r>
      <w:r w:rsidR="0042288D">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of which three </w:t>
      </w:r>
      <w:r w:rsidR="006F3EC6" w:rsidRPr="00533415">
        <w:rPr>
          <w:rFonts w:ascii="Times New Roman" w:hAnsi="Times New Roman" w:cs="Times New Roman"/>
          <w:noProof/>
          <w:sz w:val="24"/>
          <w:szCs w:val="24"/>
          <w:lang w:val="en-GB"/>
        </w:rPr>
        <w:t xml:space="preserve"> </w:t>
      </w:r>
      <w:r w:rsidR="002F6873" w:rsidRPr="003165B4">
        <w:rPr>
          <w:rFonts w:ascii="Times New Roman" w:hAnsi="Times New Roman"/>
          <w:noProof/>
          <w:sz w:val="24"/>
          <w:lang w:val="en-GB"/>
        </w:rPr>
        <w:t xml:space="preserve">have </w:t>
      </w:r>
      <w:r w:rsidR="0042288D">
        <w:rPr>
          <w:rFonts w:ascii="Times New Roman" w:hAnsi="Times New Roman" w:cs="Times New Roman"/>
          <w:noProof/>
          <w:sz w:val="24"/>
          <w:szCs w:val="24"/>
          <w:lang w:val="en-GB"/>
        </w:rPr>
        <w:t>resulted</w:t>
      </w:r>
      <w:r w:rsidR="002F6873" w:rsidRPr="003165B4">
        <w:rPr>
          <w:rFonts w:ascii="Times New Roman" w:hAnsi="Times New Roman"/>
          <w:noProof/>
          <w:sz w:val="24"/>
          <w:lang w:val="en-GB"/>
        </w:rPr>
        <w:t xml:space="preserve"> in official complaints in 2022.</w:t>
      </w:r>
    </w:p>
    <w:p w14:paraId="7B048289" w14:textId="77777777" w:rsidR="005B0038" w:rsidRPr="003165B4" w:rsidRDefault="005B0038" w:rsidP="005B0038">
      <w:pPr>
        <w:spacing w:after="0"/>
        <w:jc w:val="both"/>
        <w:rPr>
          <w:rFonts w:ascii="Times New Roman" w:hAnsi="Times New Roman"/>
          <w:noProof/>
          <w:sz w:val="24"/>
          <w:lang w:val="en-GB"/>
        </w:rPr>
      </w:pPr>
    </w:p>
    <w:p w14:paraId="7B04828A" w14:textId="22A239E3" w:rsidR="005B0038" w:rsidRPr="003165B4" w:rsidRDefault="00AE0488" w:rsidP="003165B4">
      <w:pPr>
        <w:spacing w:after="0"/>
        <w:jc w:val="both"/>
        <w:rPr>
          <w:rFonts w:ascii="Times New Roman" w:hAnsi="Times New Roman"/>
          <w:noProof/>
          <w:sz w:val="24"/>
          <w:lang w:val="en-GB"/>
        </w:rPr>
      </w:pPr>
      <w:r w:rsidRPr="003165B4">
        <w:rPr>
          <w:rFonts w:ascii="Times New Roman" w:hAnsi="Times New Roman"/>
          <w:noProof/>
          <w:sz w:val="24"/>
          <w:lang w:val="en-GB"/>
        </w:rPr>
        <w:t>Out of</w:t>
      </w:r>
      <w:r w:rsidR="002F6873" w:rsidRPr="003165B4">
        <w:rPr>
          <w:rFonts w:ascii="Times New Roman" w:hAnsi="Times New Roman"/>
          <w:noProof/>
          <w:sz w:val="24"/>
          <w:lang w:val="en-GB"/>
        </w:rPr>
        <w:t xml:space="preserve"> the 48 </w:t>
      </w:r>
      <w:r w:rsidRPr="003165B4">
        <w:rPr>
          <w:rFonts w:ascii="Times New Roman" w:hAnsi="Times New Roman"/>
          <w:noProof/>
          <w:sz w:val="24"/>
          <w:lang w:val="en-GB"/>
        </w:rPr>
        <w:t xml:space="preserve">external </w:t>
      </w:r>
      <w:r w:rsidR="002F6873" w:rsidRPr="003165B4">
        <w:rPr>
          <w:rFonts w:ascii="Times New Roman" w:hAnsi="Times New Roman"/>
          <w:noProof/>
          <w:sz w:val="24"/>
          <w:lang w:val="en-GB"/>
        </w:rPr>
        <w:t>complaints</w:t>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the vast majority </w:t>
      </w:r>
      <w:r w:rsidRPr="003165B4">
        <w:rPr>
          <w:rFonts w:ascii="Times New Roman" w:hAnsi="Times New Roman"/>
          <w:noProof/>
          <w:sz w:val="24"/>
          <w:lang w:val="en-GB"/>
        </w:rPr>
        <w:t>(</w:t>
      </w:r>
      <w:r w:rsidR="002F6873" w:rsidRPr="003165B4">
        <w:rPr>
          <w:rFonts w:ascii="Times New Roman" w:hAnsi="Times New Roman"/>
          <w:noProof/>
          <w:sz w:val="24"/>
          <w:lang w:val="en-GB"/>
        </w:rPr>
        <w:t>42</w:t>
      </w:r>
      <w:r w:rsidRPr="003165B4">
        <w:rPr>
          <w:rFonts w:ascii="Times New Roman" w:hAnsi="Times New Roman"/>
          <w:noProof/>
          <w:sz w:val="24"/>
          <w:lang w:val="en-GB"/>
        </w:rPr>
        <w:t>)</w:t>
      </w:r>
      <w:r w:rsidR="00BE642D" w:rsidRPr="003165B4">
        <w:rPr>
          <w:rFonts w:ascii="Times New Roman" w:hAnsi="Times New Roman"/>
          <w:noProof/>
          <w:sz w:val="24"/>
          <w:lang w:val="en-GB"/>
        </w:rPr>
        <w:t xml:space="preserve"> </w:t>
      </w:r>
      <w:r w:rsidRPr="003165B4">
        <w:rPr>
          <w:rFonts w:ascii="Times New Roman" w:hAnsi="Times New Roman"/>
          <w:noProof/>
          <w:sz w:val="24"/>
          <w:lang w:val="en-GB"/>
        </w:rPr>
        <w:t>were brought by</w:t>
      </w:r>
      <w:r w:rsidR="002F6873" w:rsidRPr="003165B4">
        <w:rPr>
          <w:rFonts w:ascii="Times New Roman" w:hAnsi="Times New Roman"/>
          <w:noProof/>
          <w:sz w:val="24"/>
          <w:lang w:val="en-GB"/>
        </w:rPr>
        <w:t xml:space="preserve"> industry: 23 complaints were launched by EU companies, 16 by European trade associations, and </w:t>
      </w:r>
      <w:r w:rsidR="0042288D" w:rsidRPr="00600FBF">
        <w:rPr>
          <w:rFonts w:ascii="Times New Roman" w:hAnsi="Times New Roman" w:cs="Times New Roman"/>
          <w:noProof/>
          <w:sz w:val="24"/>
          <w:szCs w:val="24"/>
          <w:lang w:val="en-GB"/>
        </w:rPr>
        <w:t>3</w:t>
      </w:r>
      <w:r w:rsidR="0042288D"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by national trade associations. </w:t>
      </w:r>
      <w:r w:rsidRPr="003165B4">
        <w:rPr>
          <w:rFonts w:ascii="Times New Roman" w:hAnsi="Times New Roman"/>
          <w:noProof/>
          <w:sz w:val="24"/>
          <w:lang w:val="en-GB"/>
        </w:rPr>
        <w:t>The</w:t>
      </w:r>
      <w:r w:rsidR="002F6873" w:rsidRPr="003165B4">
        <w:rPr>
          <w:rFonts w:ascii="Times New Roman" w:hAnsi="Times New Roman"/>
          <w:noProof/>
          <w:sz w:val="24"/>
          <w:lang w:val="en-GB"/>
        </w:rPr>
        <w:t xml:space="preserve"> </w:t>
      </w:r>
      <w:r w:rsidR="0042288D" w:rsidRPr="00600FBF">
        <w:rPr>
          <w:rFonts w:ascii="Times New Roman" w:hAnsi="Times New Roman" w:cs="Times New Roman"/>
          <w:noProof/>
          <w:sz w:val="24"/>
          <w:szCs w:val="24"/>
          <w:lang w:val="en-GB"/>
        </w:rPr>
        <w:t>6</w:t>
      </w:r>
      <w:r w:rsidR="0042288D" w:rsidRPr="003165B4">
        <w:rPr>
          <w:rFonts w:ascii="Times New Roman" w:hAnsi="Times New Roman"/>
          <w:noProof/>
          <w:sz w:val="24"/>
          <w:lang w:val="en-GB"/>
        </w:rPr>
        <w:t xml:space="preserve"> </w:t>
      </w:r>
      <w:r w:rsidR="002F6873" w:rsidRPr="003165B4">
        <w:rPr>
          <w:rFonts w:ascii="Times New Roman" w:hAnsi="Times New Roman"/>
          <w:noProof/>
          <w:sz w:val="24"/>
          <w:lang w:val="en-GB"/>
        </w:rPr>
        <w:t>remaining</w:t>
      </w:r>
      <w:r w:rsidR="004301FB" w:rsidRPr="003165B4">
        <w:rPr>
          <w:rFonts w:ascii="Times New Roman" w:hAnsi="Times New Roman"/>
          <w:noProof/>
          <w:sz w:val="24"/>
          <w:lang w:val="en-GB"/>
        </w:rPr>
        <w:t xml:space="preserve"> complaints were launched by </w:t>
      </w:r>
      <w:r w:rsidR="002F6873" w:rsidRPr="003165B4">
        <w:rPr>
          <w:rFonts w:ascii="Times New Roman" w:hAnsi="Times New Roman"/>
          <w:noProof/>
          <w:sz w:val="24"/>
          <w:lang w:val="en-GB"/>
        </w:rPr>
        <w:t xml:space="preserve">Member States. </w:t>
      </w:r>
    </w:p>
    <w:p w14:paraId="7B04828C" w14:textId="44936E4A" w:rsidR="002F6873" w:rsidRPr="003165B4" w:rsidRDefault="002F6873" w:rsidP="003165B4">
      <w:pPr>
        <w:jc w:val="both"/>
        <w:rPr>
          <w:rFonts w:ascii="Times New Roman" w:hAnsi="Times New Roman"/>
          <w:noProof/>
          <w:sz w:val="24"/>
          <w:lang w:val="en-GB"/>
        </w:rPr>
      </w:pPr>
      <w:r w:rsidRPr="003165B4">
        <w:rPr>
          <w:rFonts w:ascii="Times New Roman" w:hAnsi="Times New Roman"/>
          <w:noProof/>
          <w:sz w:val="24"/>
          <w:lang w:val="en-GB"/>
        </w:rPr>
        <w:t>In addition</w:t>
      </w:r>
      <w:r w:rsidR="005B0038" w:rsidRPr="003165B4">
        <w:rPr>
          <w:rFonts w:ascii="Times New Roman" w:hAnsi="Times New Roman"/>
          <w:noProof/>
          <w:sz w:val="24"/>
          <w:lang w:val="en-GB"/>
        </w:rPr>
        <w:t>, the</w:t>
      </w:r>
      <w:r w:rsidRPr="003165B4">
        <w:rPr>
          <w:rFonts w:ascii="Times New Roman" w:hAnsi="Times New Roman"/>
          <w:noProof/>
          <w:sz w:val="24"/>
          <w:lang w:val="en-GB"/>
        </w:rPr>
        <w:t xml:space="preserve"> Commission initiated </w:t>
      </w:r>
      <w:r w:rsidR="0042288D" w:rsidRPr="00600FBF">
        <w:rPr>
          <w:rFonts w:ascii="Times New Roman" w:hAnsi="Times New Roman" w:cs="Times New Roman"/>
          <w:bCs/>
          <w:noProof/>
          <w:sz w:val="24"/>
          <w:szCs w:val="24"/>
          <w:lang w:val="en-GB"/>
        </w:rPr>
        <w:t>6</w:t>
      </w:r>
      <w:r w:rsidRPr="003165B4">
        <w:rPr>
          <w:rFonts w:ascii="Times New Roman" w:hAnsi="Times New Roman"/>
          <w:noProof/>
          <w:sz w:val="24"/>
          <w:lang w:val="en-GB"/>
        </w:rPr>
        <w:t xml:space="preserve"> complaints </w:t>
      </w:r>
      <w:r w:rsidR="0042288D" w:rsidRPr="00600FBF">
        <w:rPr>
          <w:rFonts w:ascii="Times New Roman" w:hAnsi="Times New Roman" w:cs="Times New Roman"/>
          <w:bCs/>
          <w:noProof/>
          <w:sz w:val="24"/>
          <w:szCs w:val="24"/>
          <w:lang w:val="en-GB"/>
        </w:rPr>
        <w:t xml:space="preserve">of its own initiative </w:t>
      </w:r>
      <w:r w:rsidRPr="003165B4">
        <w:rPr>
          <w:rFonts w:ascii="Times New Roman" w:hAnsi="Times New Roman"/>
          <w:noProof/>
          <w:sz w:val="24"/>
          <w:lang w:val="en-GB"/>
        </w:rPr>
        <w:t>on perceived trade barriers.</w:t>
      </w:r>
    </w:p>
    <w:p w14:paraId="7292398D" w14:textId="7A23C476" w:rsidR="001423C2" w:rsidRPr="003165B4" w:rsidRDefault="0042288D" w:rsidP="003B732B">
      <w:pPr>
        <w:jc w:val="both"/>
        <w:rPr>
          <w:rFonts w:ascii="Times New Roman" w:hAnsi="Times New Roman"/>
          <w:noProof/>
          <w:sz w:val="24"/>
          <w:lang w:val="en-GB"/>
        </w:rPr>
      </w:pPr>
      <w:r>
        <w:rPr>
          <w:rFonts w:ascii="Times New Roman" w:hAnsi="Times New Roman" w:cs="Times New Roman"/>
          <w:noProof/>
          <w:sz w:val="24"/>
          <w:szCs w:val="24"/>
          <w:lang w:val="en-GB"/>
        </w:rPr>
        <w:t>With</w:t>
      </w:r>
      <w:r w:rsidRPr="003165B4">
        <w:rPr>
          <w:rFonts w:ascii="Times New Roman" w:hAnsi="Times New Roman"/>
          <w:noProof/>
          <w:sz w:val="24"/>
          <w:lang w:val="en-GB"/>
        </w:rPr>
        <w:t xml:space="preserve"> </w:t>
      </w:r>
      <w:r w:rsidR="00151994" w:rsidRPr="003165B4">
        <w:rPr>
          <w:rFonts w:ascii="Times New Roman" w:hAnsi="Times New Roman"/>
          <w:noProof/>
          <w:sz w:val="24"/>
          <w:lang w:val="en-GB"/>
        </w:rPr>
        <w:t>regard to</w:t>
      </w:r>
      <w:r w:rsidR="00BE642D" w:rsidRPr="003165B4">
        <w:rPr>
          <w:rFonts w:ascii="Times New Roman" w:hAnsi="Times New Roman"/>
          <w:noProof/>
          <w:sz w:val="24"/>
          <w:lang w:val="en-GB"/>
        </w:rPr>
        <w:t xml:space="preserve"> the</w:t>
      </w:r>
      <w:r w:rsidR="00151994" w:rsidRPr="003165B4">
        <w:rPr>
          <w:rFonts w:ascii="Times New Roman" w:hAnsi="Times New Roman"/>
          <w:b/>
          <w:noProof/>
          <w:sz w:val="24"/>
          <w:lang w:val="en-GB"/>
        </w:rPr>
        <w:t xml:space="preserve"> number of contacts and complaints received</w:t>
      </w:r>
      <w:r>
        <w:rPr>
          <w:rFonts w:ascii="Times New Roman" w:hAnsi="Times New Roman" w:cs="Times New Roman"/>
          <w:noProof/>
          <w:sz w:val="24"/>
          <w:szCs w:val="24"/>
          <w:lang w:val="en-GB"/>
        </w:rPr>
        <w:t>,</w:t>
      </w:r>
      <w:r w:rsidR="00151994" w:rsidRPr="00533415">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increases of</w:t>
      </w:r>
      <w:r w:rsidR="00151994" w:rsidRPr="003165B4">
        <w:rPr>
          <w:rFonts w:ascii="Times New Roman" w:hAnsi="Times New Roman"/>
          <w:noProof/>
          <w:sz w:val="24"/>
          <w:lang w:val="en-GB"/>
        </w:rPr>
        <w:t xml:space="preserve"> 5 and</w:t>
      </w:r>
      <w:r w:rsidR="00BE642D" w:rsidRPr="003165B4">
        <w:rPr>
          <w:rFonts w:ascii="Times New Roman" w:hAnsi="Times New Roman"/>
          <w:noProof/>
          <w:sz w:val="24"/>
          <w:lang w:val="en-GB"/>
        </w:rPr>
        <w:t xml:space="preserve"> 15 </w:t>
      </w:r>
      <w:r w:rsidRPr="003165B4">
        <w:rPr>
          <w:rFonts w:ascii="Times New Roman" w:hAnsi="Times New Roman"/>
          <w:noProof/>
          <w:sz w:val="24"/>
          <w:lang w:val="en-GB"/>
        </w:rPr>
        <w:t xml:space="preserve">respectively </w:t>
      </w:r>
      <w:r w:rsidRPr="00533415">
        <w:rPr>
          <w:rFonts w:ascii="Times New Roman" w:hAnsi="Times New Roman" w:cs="Times New Roman"/>
          <w:noProof/>
          <w:sz w:val="24"/>
          <w:szCs w:val="24"/>
          <w:lang w:val="en-GB"/>
        </w:rPr>
        <w:t>w</w:t>
      </w:r>
      <w:r>
        <w:rPr>
          <w:rFonts w:ascii="Times New Roman" w:hAnsi="Times New Roman" w:cs="Times New Roman"/>
          <w:noProof/>
          <w:sz w:val="24"/>
          <w:szCs w:val="24"/>
          <w:lang w:val="en-GB"/>
        </w:rPr>
        <w:t>ere</w:t>
      </w:r>
      <w:r w:rsidRPr="00533415">
        <w:rPr>
          <w:rFonts w:ascii="Times New Roman" w:hAnsi="Times New Roman" w:cs="Times New Roman"/>
          <w:noProof/>
          <w:sz w:val="24"/>
          <w:szCs w:val="24"/>
          <w:lang w:val="en-GB"/>
        </w:rPr>
        <w:t xml:space="preserve"> </w:t>
      </w:r>
      <w:r w:rsidR="00151994" w:rsidRPr="00533415">
        <w:rPr>
          <w:rFonts w:ascii="Times New Roman" w:hAnsi="Times New Roman" w:cs="Times New Roman"/>
          <w:noProof/>
          <w:sz w:val="24"/>
          <w:szCs w:val="24"/>
          <w:lang w:val="en-GB"/>
        </w:rPr>
        <w:t>registered</w:t>
      </w:r>
      <w:r w:rsidR="00151994" w:rsidRPr="003165B4">
        <w:rPr>
          <w:rFonts w:ascii="Times New Roman" w:hAnsi="Times New Roman"/>
          <w:noProof/>
          <w:sz w:val="24"/>
          <w:lang w:val="en-GB"/>
        </w:rPr>
        <w:t xml:space="preserve"> </w:t>
      </w:r>
      <w:r w:rsidR="001423C2" w:rsidRPr="003165B4">
        <w:rPr>
          <w:rFonts w:ascii="Times New Roman" w:hAnsi="Times New Roman"/>
          <w:noProof/>
          <w:sz w:val="24"/>
          <w:lang w:val="en-GB"/>
        </w:rPr>
        <w:t>compared to 2021</w:t>
      </w:r>
      <w:r w:rsidR="00151994" w:rsidRPr="003165B4">
        <w:rPr>
          <w:rFonts w:ascii="Times New Roman" w:hAnsi="Times New Roman"/>
          <w:noProof/>
          <w:sz w:val="24"/>
          <w:lang w:val="en-GB"/>
        </w:rPr>
        <w:t xml:space="preserve">. </w:t>
      </w:r>
      <w:r>
        <w:rPr>
          <w:rFonts w:ascii="Times New Roman" w:hAnsi="Times New Roman" w:cs="Times New Roman"/>
          <w:noProof/>
          <w:sz w:val="24"/>
          <w:szCs w:val="24"/>
          <w:lang w:val="en-GB"/>
        </w:rPr>
        <w:t>As for</w:t>
      </w:r>
      <w:r w:rsidR="00151994" w:rsidRPr="003165B4">
        <w:rPr>
          <w:rFonts w:ascii="Times New Roman" w:hAnsi="Times New Roman"/>
          <w:noProof/>
          <w:sz w:val="24"/>
          <w:lang w:val="en-GB"/>
        </w:rPr>
        <w:t xml:space="preserve"> the </w:t>
      </w:r>
      <w:r w:rsidR="00151994" w:rsidRPr="003165B4">
        <w:rPr>
          <w:rFonts w:ascii="Times New Roman" w:hAnsi="Times New Roman"/>
          <w:b/>
          <w:noProof/>
          <w:sz w:val="24"/>
          <w:lang w:val="en-GB"/>
        </w:rPr>
        <w:t>origin</w:t>
      </w:r>
      <w:r w:rsidR="00151994" w:rsidRPr="003165B4">
        <w:rPr>
          <w:rFonts w:ascii="Times New Roman" w:hAnsi="Times New Roman"/>
          <w:noProof/>
          <w:sz w:val="24"/>
          <w:lang w:val="en-GB"/>
        </w:rPr>
        <w:t xml:space="preserve"> of complaints, the situation in 2022 </w:t>
      </w:r>
      <w:r w:rsidR="001A07A9" w:rsidRPr="003165B4">
        <w:rPr>
          <w:rFonts w:ascii="Times New Roman" w:hAnsi="Times New Roman"/>
          <w:noProof/>
          <w:sz w:val="24"/>
          <w:lang w:val="en-GB"/>
        </w:rPr>
        <w:t>largel</w:t>
      </w:r>
      <w:r w:rsidR="001423C2" w:rsidRPr="003165B4">
        <w:rPr>
          <w:rFonts w:ascii="Times New Roman" w:hAnsi="Times New Roman"/>
          <w:noProof/>
          <w:sz w:val="24"/>
          <w:lang w:val="en-GB"/>
        </w:rPr>
        <w:t xml:space="preserve">y mirrors </w:t>
      </w:r>
      <w:r w:rsidR="001423C2" w:rsidRPr="00533415">
        <w:rPr>
          <w:rFonts w:ascii="Times New Roman" w:hAnsi="Times New Roman" w:cs="Times New Roman"/>
          <w:noProof/>
          <w:sz w:val="24"/>
          <w:szCs w:val="24"/>
          <w:lang w:val="en-GB"/>
        </w:rPr>
        <w:t>th</w:t>
      </w:r>
      <w:r>
        <w:rPr>
          <w:rFonts w:ascii="Times New Roman" w:hAnsi="Times New Roman" w:cs="Times New Roman"/>
          <w:noProof/>
          <w:sz w:val="24"/>
          <w:szCs w:val="24"/>
          <w:lang w:val="en-GB"/>
        </w:rPr>
        <w:t>at</w:t>
      </w:r>
      <w:r w:rsidR="001423C2" w:rsidRPr="003165B4">
        <w:rPr>
          <w:rFonts w:ascii="Times New Roman" w:hAnsi="Times New Roman"/>
          <w:noProof/>
          <w:sz w:val="24"/>
          <w:lang w:val="en-GB"/>
        </w:rPr>
        <w:t xml:space="preserve"> in 2021: </w:t>
      </w:r>
      <w:r w:rsidR="00151994" w:rsidRPr="003165B4">
        <w:rPr>
          <w:rFonts w:ascii="Times New Roman" w:hAnsi="Times New Roman"/>
          <w:noProof/>
          <w:sz w:val="24"/>
          <w:lang w:val="en-GB"/>
        </w:rPr>
        <w:t xml:space="preserve">EU business stakeholders remained the number one category of complainants, while </w:t>
      </w:r>
      <w:r w:rsidR="00151994" w:rsidRPr="003165B4">
        <w:rPr>
          <w:rFonts w:ascii="Times New Roman" w:hAnsi="Times New Roman"/>
          <w:b/>
          <w:noProof/>
          <w:sz w:val="24"/>
          <w:lang w:val="en-GB"/>
        </w:rPr>
        <w:t>complaints launched by Member States doubled</w:t>
      </w:r>
      <w:r w:rsidR="00151994" w:rsidRPr="003165B4">
        <w:rPr>
          <w:rFonts w:ascii="Times New Roman" w:hAnsi="Times New Roman"/>
          <w:noProof/>
          <w:sz w:val="24"/>
          <w:lang w:val="en-GB"/>
        </w:rPr>
        <w:t xml:space="preserve">, albeit from a low level (from </w:t>
      </w:r>
      <w:r>
        <w:rPr>
          <w:rFonts w:ascii="Times New Roman" w:hAnsi="Times New Roman" w:cs="Times New Roman"/>
          <w:noProof/>
          <w:sz w:val="24"/>
          <w:szCs w:val="24"/>
          <w:lang w:val="en-GB"/>
        </w:rPr>
        <w:t>3</w:t>
      </w:r>
      <w:r w:rsidRPr="003165B4">
        <w:rPr>
          <w:rFonts w:ascii="Times New Roman" w:hAnsi="Times New Roman"/>
          <w:noProof/>
          <w:sz w:val="24"/>
          <w:lang w:val="en-GB"/>
        </w:rPr>
        <w:t xml:space="preserve"> </w:t>
      </w:r>
      <w:r w:rsidR="00151994" w:rsidRPr="003165B4">
        <w:rPr>
          <w:rFonts w:ascii="Times New Roman" w:hAnsi="Times New Roman"/>
          <w:noProof/>
          <w:sz w:val="24"/>
          <w:lang w:val="en-GB"/>
        </w:rPr>
        <w:t xml:space="preserve">in 2021 to </w:t>
      </w:r>
      <w:r>
        <w:rPr>
          <w:rFonts w:ascii="Times New Roman" w:hAnsi="Times New Roman" w:cs="Times New Roman"/>
          <w:noProof/>
          <w:sz w:val="24"/>
          <w:szCs w:val="24"/>
          <w:lang w:val="en-GB"/>
        </w:rPr>
        <w:t>6</w:t>
      </w:r>
      <w:r w:rsidRPr="003165B4">
        <w:rPr>
          <w:rFonts w:ascii="Times New Roman" w:hAnsi="Times New Roman"/>
          <w:noProof/>
          <w:sz w:val="24"/>
          <w:lang w:val="en-GB"/>
        </w:rPr>
        <w:t xml:space="preserve"> </w:t>
      </w:r>
      <w:r w:rsidR="00151994" w:rsidRPr="003165B4">
        <w:rPr>
          <w:rFonts w:ascii="Times New Roman" w:hAnsi="Times New Roman"/>
          <w:noProof/>
          <w:sz w:val="24"/>
          <w:lang w:val="en-GB"/>
        </w:rPr>
        <w:t>in 2022).</w:t>
      </w:r>
    </w:p>
    <w:p w14:paraId="095C0CAE" w14:textId="4934E791" w:rsidR="003F57F9" w:rsidRPr="003165B4" w:rsidRDefault="001423C2" w:rsidP="00151994">
      <w:pPr>
        <w:spacing w:after="0"/>
        <w:jc w:val="both"/>
        <w:rPr>
          <w:rFonts w:ascii="Times New Roman" w:hAnsi="Times New Roman"/>
          <w:noProof/>
          <w:sz w:val="24"/>
          <w:lang w:val="en-GB"/>
        </w:rPr>
      </w:pPr>
      <w:r w:rsidRPr="003165B4">
        <w:rPr>
          <w:rFonts w:ascii="Times New Roman" w:hAnsi="Times New Roman"/>
          <w:noProof/>
          <w:sz w:val="24"/>
          <w:lang w:val="en-GB"/>
        </w:rPr>
        <w:t xml:space="preserve">As can be seen from </w:t>
      </w:r>
      <w:r w:rsidR="0042288D">
        <w:rPr>
          <w:rFonts w:ascii="Times New Roman" w:hAnsi="Times New Roman" w:cs="Times New Roman"/>
          <w:noProof/>
          <w:sz w:val="24"/>
          <w:szCs w:val="24"/>
          <w:lang w:val="en-GB"/>
        </w:rPr>
        <w:t>F</w:t>
      </w:r>
      <w:r w:rsidRPr="00533415">
        <w:rPr>
          <w:rFonts w:ascii="Times New Roman" w:hAnsi="Times New Roman" w:cs="Times New Roman"/>
          <w:noProof/>
          <w:sz w:val="24"/>
          <w:szCs w:val="24"/>
          <w:lang w:val="en-GB"/>
        </w:rPr>
        <w:t>igure</w:t>
      </w:r>
      <w:r w:rsidRPr="003165B4">
        <w:rPr>
          <w:rFonts w:ascii="Times New Roman" w:hAnsi="Times New Roman"/>
          <w:noProof/>
          <w:sz w:val="24"/>
          <w:lang w:val="en-GB"/>
        </w:rPr>
        <w:t xml:space="preserve"> 11 below, in terms of </w:t>
      </w:r>
      <w:r w:rsidRPr="003165B4">
        <w:rPr>
          <w:rFonts w:ascii="Times New Roman" w:hAnsi="Times New Roman"/>
          <w:b/>
          <w:noProof/>
          <w:sz w:val="24"/>
          <w:lang w:val="en-GB"/>
        </w:rPr>
        <w:t>third countries</w:t>
      </w:r>
      <w:r w:rsidRPr="003165B4">
        <w:rPr>
          <w:rFonts w:ascii="Times New Roman" w:hAnsi="Times New Roman"/>
          <w:noProof/>
          <w:sz w:val="24"/>
          <w:lang w:val="en-GB"/>
        </w:rPr>
        <w:t xml:space="preserve"> concerned, the Single Entry Point received complaints about barriers encountered in 22 partner countries, covering all geographic regions.</w:t>
      </w:r>
    </w:p>
    <w:p w14:paraId="57760F2A" w14:textId="5656E2BE" w:rsidR="00600FBF" w:rsidRDefault="00600FBF">
      <w:pPr>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p>
    <w:p w14:paraId="7B048290" w14:textId="7E351ED5" w:rsidR="002F6873" w:rsidRPr="003165B4" w:rsidRDefault="00DD1BBB" w:rsidP="00F778F7">
      <w:pPr>
        <w:rPr>
          <w:rFonts w:ascii="Times New Roman" w:hAnsi="Times New Roman"/>
          <w:b/>
          <w:noProof/>
          <w:color w:val="00B050"/>
          <w:lang w:val="en-GB"/>
        </w:rPr>
      </w:pPr>
      <w:r w:rsidRPr="003165B4">
        <w:rPr>
          <w:rFonts w:ascii="Times New Roman" w:hAnsi="Times New Roman"/>
          <w:b/>
          <w:noProof/>
          <w:lang w:val="en-GB"/>
        </w:rPr>
        <w:t>Figure 11</w:t>
      </w:r>
      <w:r w:rsidR="002F6873" w:rsidRPr="003165B4">
        <w:rPr>
          <w:rFonts w:ascii="Times New Roman" w:hAnsi="Times New Roman"/>
          <w:b/>
          <w:noProof/>
          <w:lang w:val="en-GB"/>
        </w:rPr>
        <w:t xml:space="preserve">: Complaints received by </w:t>
      </w:r>
      <w:r w:rsidR="0042288D">
        <w:rPr>
          <w:rFonts w:ascii="Times New Roman" w:hAnsi="Times New Roman" w:cs="Times New Roman"/>
          <w:b/>
          <w:bCs/>
          <w:noProof/>
          <w:lang w:val="en-GB"/>
        </w:rPr>
        <w:t xml:space="preserve">the </w:t>
      </w:r>
      <w:r w:rsidR="002F6873" w:rsidRPr="003165B4">
        <w:rPr>
          <w:rFonts w:ascii="Times New Roman" w:hAnsi="Times New Roman"/>
          <w:b/>
          <w:noProof/>
          <w:sz w:val="24"/>
          <w:lang w:val="en-GB"/>
        </w:rPr>
        <w:t>Single Entry Point</w:t>
      </w:r>
      <w:r w:rsidRPr="003165B4">
        <w:rPr>
          <w:rFonts w:ascii="Times New Roman" w:hAnsi="Times New Roman"/>
          <w:b/>
          <w:noProof/>
          <w:sz w:val="24"/>
          <w:lang w:val="en-GB"/>
        </w:rPr>
        <w:t xml:space="preserve"> in 2022</w:t>
      </w:r>
      <w:r w:rsidR="0042288D">
        <w:rPr>
          <w:rFonts w:ascii="Times New Roman" w:hAnsi="Times New Roman" w:cs="Times New Roman"/>
          <w:b/>
          <w:bCs/>
          <w:noProof/>
          <w:sz w:val="24"/>
          <w:szCs w:val="24"/>
          <w:lang w:val="en-GB"/>
        </w:rPr>
        <w:t>,</w:t>
      </w:r>
      <w:r w:rsidR="00B55EED" w:rsidRPr="003165B4">
        <w:rPr>
          <w:rFonts w:ascii="Times New Roman" w:hAnsi="Times New Roman"/>
          <w:b/>
          <w:noProof/>
          <w:sz w:val="24"/>
          <w:lang w:val="en-GB"/>
        </w:rPr>
        <w:t xml:space="preserve"> </w:t>
      </w:r>
      <w:r w:rsidR="002F6873" w:rsidRPr="003165B4">
        <w:rPr>
          <w:rFonts w:ascii="Times New Roman" w:hAnsi="Times New Roman"/>
          <w:b/>
          <w:noProof/>
          <w:lang w:val="en-GB"/>
        </w:rPr>
        <w:t>per region</w:t>
      </w:r>
    </w:p>
    <w:p w14:paraId="3EDC66E6" w14:textId="6AFC989F" w:rsidR="001423C2" w:rsidRPr="00600FBF" w:rsidRDefault="00600FBF" w:rsidP="00600FBF">
      <w:pPr>
        <w:jc w:val="both"/>
        <w:rPr>
          <w:rFonts w:ascii="Times New Roman" w:hAnsi="Times New Roman" w:cs="Times New Roman"/>
          <w:noProof/>
          <w:color w:val="FF0000"/>
          <w:lang w:val="en-GB"/>
        </w:rPr>
      </w:pPr>
      <w:r>
        <w:rPr>
          <w:noProof/>
          <w:lang w:val="en-GB" w:eastAsia="en-GB"/>
        </w:rPr>
        <w:drawing>
          <wp:inline distT="0" distB="0" distL="0" distR="0" wp14:anchorId="5CCA681B" wp14:editId="47355B1A">
            <wp:extent cx="5760720" cy="2721610"/>
            <wp:effectExtent l="0" t="0" r="11430" b="2540"/>
            <wp:docPr id="2" name="Chart 2">
              <a:extLst xmlns:a="http://schemas.openxmlformats.org/drawingml/2006/main">
                <a:ext uri="{FF2B5EF4-FFF2-40B4-BE49-F238E27FC236}">
                  <a16:creationId xmlns:a16="http://schemas.microsoft.com/office/drawing/2014/main" id="{399EC542-30F2-4F78-2D74-3114D4F83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C11BB1" w14:textId="7F4F0D62" w:rsidR="001423C2" w:rsidRPr="003165B4" w:rsidRDefault="009F1480" w:rsidP="003165B4">
      <w:pPr>
        <w:rPr>
          <w:rFonts w:ascii="Times New Roman" w:hAnsi="Times New Roman"/>
          <w:noProof/>
          <w:sz w:val="24"/>
          <w:lang w:val="en-GB"/>
        </w:rPr>
      </w:pPr>
      <w:r>
        <w:rPr>
          <w:rFonts w:ascii="Times New Roman" w:hAnsi="Times New Roman" w:cs="Times New Roman"/>
          <w:noProof/>
          <w:sz w:val="24"/>
          <w:szCs w:val="24"/>
          <w:lang w:val="en-GB"/>
        </w:rPr>
        <w:t>In line with</w:t>
      </w:r>
      <w:r w:rsidRPr="009F1480">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the</w:t>
      </w:r>
      <w:r w:rsidRPr="009F1480">
        <w:rPr>
          <w:rFonts w:ascii="Times New Roman" w:hAnsi="Times New Roman" w:cs="Times New Roman"/>
          <w:noProof/>
          <w:sz w:val="24"/>
          <w:szCs w:val="24"/>
          <w:lang w:val="en-GB"/>
        </w:rPr>
        <w:t xml:space="preserve"> </w:t>
      </w:r>
      <w:r w:rsidRPr="003165B4">
        <w:rPr>
          <w:rFonts w:ascii="Times New Roman" w:hAnsi="Times New Roman"/>
          <w:noProof/>
          <w:sz w:val="24"/>
          <w:lang w:val="en-GB"/>
        </w:rPr>
        <w:t>trend</w:t>
      </w:r>
      <w:r>
        <w:rPr>
          <w:rFonts w:ascii="Times New Roman" w:hAnsi="Times New Roman" w:cs="Times New Roman"/>
          <w:noProof/>
          <w:sz w:val="24"/>
          <w:szCs w:val="24"/>
          <w:lang w:val="en-GB"/>
        </w:rPr>
        <w:t xml:space="preserve"> observed in 2021</w:t>
      </w:r>
      <w:r w:rsidRPr="009F1480">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in 2022 again the highest number</w:t>
      </w:r>
      <w:r w:rsidRPr="003165B4">
        <w:rPr>
          <w:rFonts w:ascii="Times New Roman" w:hAnsi="Times New Roman"/>
          <w:noProof/>
          <w:sz w:val="24"/>
          <w:lang w:val="en-GB"/>
        </w:rPr>
        <w:t xml:space="preserve"> of complaints concerned trading partners in the Southern and Eastern Neighbourhood</w:t>
      </w:r>
      <w:r w:rsidRPr="009F1480">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(12)</w:t>
      </w:r>
      <w:r w:rsidRPr="009F1480">
        <w:rPr>
          <w:rFonts w:ascii="Times New Roman" w:hAnsi="Times New Roman" w:cs="Times New Roman"/>
          <w:noProof/>
          <w:sz w:val="24"/>
          <w:szCs w:val="24"/>
          <w:lang w:val="en-GB"/>
        </w:rPr>
        <w:t>,</w:t>
      </w:r>
      <w:r w:rsidRPr="003165B4">
        <w:rPr>
          <w:rFonts w:ascii="Times New Roman" w:hAnsi="Times New Roman"/>
          <w:noProof/>
          <w:sz w:val="24"/>
          <w:lang w:val="en-GB"/>
        </w:rPr>
        <w:t xml:space="preserve"> which</w:t>
      </w:r>
      <w:r>
        <w:rPr>
          <w:rFonts w:ascii="Times New Roman" w:hAnsi="Times New Roman" w:cs="Times New Roman"/>
          <w:noProof/>
          <w:sz w:val="24"/>
          <w:szCs w:val="24"/>
          <w:lang w:val="en-GB"/>
        </w:rPr>
        <w:t xml:space="preserve">, together with </w:t>
      </w:r>
      <w:r w:rsidR="00600FBF" w:rsidRPr="00533415">
        <w:rPr>
          <w:rFonts w:ascii="Times New Roman" w:eastAsia="Calibri" w:hAnsi="Times New Roman" w:cs="Times New Roman"/>
          <w:noProof/>
          <w:sz w:val="24"/>
          <w:szCs w:val="24"/>
          <w:lang w:val="en-GB"/>
        </w:rPr>
        <w:t>Türkiye</w:t>
      </w:r>
      <w:r>
        <w:rPr>
          <w:rFonts w:ascii="Times New Roman" w:hAnsi="Times New Roman" w:cs="Times New Roman"/>
          <w:noProof/>
          <w:sz w:val="24"/>
          <w:szCs w:val="24"/>
          <w:lang w:val="en-GB"/>
        </w:rPr>
        <w:t xml:space="preserve"> (3)</w:t>
      </w:r>
      <w:r w:rsidRPr="003165B4">
        <w:rPr>
          <w:rFonts w:ascii="Times New Roman" w:hAnsi="Times New Roman"/>
          <w:noProof/>
          <w:sz w:val="24"/>
          <w:lang w:val="en-GB"/>
        </w:rPr>
        <w:t xml:space="preserve"> made up 33% of </w:t>
      </w:r>
      <w:r>
        <w:rPr>
          <w:rFonts w:ascii="Times New Roman" w:hAnsi="Times New Roman" w:cs="Times New Roman"/>
          <w:noProof/>
          <w:sz w:val="24"/>
          <w:szCs w:val="24"/>
          <w:lang w:val="en-GB"/>
        </w:rPr>
        <w:t>all</w:t>
      </w:r>
      <w:r w:rsidRPr="003165B4">
        <w:rPr>
          <w:rFonts w:ascii="Times New Roman" w:hAnsi="Times New Roman"/>
          <w:noProof/>
          <w:sz w:val="24"/>
          <w:lang w:val="en-GB"/>
        </w:rPr>
        <w:t xml:space="preserve"> complaints (slightly down from 37% in 2021), followed by South and South East Asia (including Australia, India) with </w:t>
      </w:r>
      <w:r>
        <w:rPr>
          <w:rFonts w:ascii="Times New Roman" w:hAnsi="Times New Roman" w:cs="Times New Roman"/>
          <w:noProof/>
          <w:sz w:val="24"/>
          <w:szCs w:val="24"/>
          <w:lang w:val="en-GB"/>
        </w:rPr>
        <w:t>three</w:t>
      </w:r>
      <w:r w:rsidRPr="003165B4">
        <w:rPr>
          <w:rFonts w:ascii="Times New Roman" w:hAnsi="Times New Roman"/>
          <w:noProof/>
          <w:sz w:val="24"/>
          <w:lang w:val="en-GB"/>
        </w:rPr>
        <w:t xml:space="preserve"> complaints and Latin America in </w:t>
      </w:r>
      <w:r>
        <w:rPr>
          <w:rFonts w:ascii="Times New Roman" w:hAnsi="Times New Roman" w:cs="Times New Roman"/>
          <w:noProof/>
          <w:sz w:val="24"/>
          <w:szCs w:val="24"/>
          <w:lang w:val="en-GB"/>
        </w:rPr>
        <w:t xml:space="preserve">the third </w:t>
      </w:r>
      <w:r w:rsidRPr="003165B4">
        <w:rPr>
          <w:rFonts w:ascii="Times New Roman" w:hAnsi="Times New Roman"/>
          <w:noProof/>
          <w:sz w:val="24"/>
          <w:lang w:val="en-GB"/>
        </w:rPr>
        <w:t xml:space="preserve">place with </w:t>
      </w:r>
      <w:r>
        <w:rPr>
          <w:rFonts w:ascii="Times New Roman" w:hAnsi="Times New Roman" w:cs="Times New Roman"/>
          <w:noProof/>
          <w:sz w:val="24"/>
          <w:szCs w:val="24"/>
          <w:lang w:val="en-GB"/>
        </w:rPr>
        <w:t>two</w:t>
      </w:r>
      <w:r w:rsidRPr="003165B4">
        <w:rPr>
          <w:rFonts w:ascii="Times New Roman" w:hAnsi="Times New Roman"/>
          <w:noProof/>
          <w:sz w:val="24"/>
          <w:lang w:val="en-GB"/>
        </w:rPr>
        <w:t xml:space="preserve"> complaints. The SEP only received one complaint on </w:t>
      </w:r>
      <w:r w:rsidRPr="009F1480">
        <w:rPr>
          <w:rFonts w:ascii="Times New Roman" w:hAnsi="Times New Roman" w:cs="Times New Roman"/>
          <w:noProof/>
          <w:sz w:val="24"/>
          <w:szCs w:val="24"/>
          <w:lang w:val="en-GB"/>
        </w:rPr>
        <w:t>North</w:t>
      </w:r>
      <w:r w:rsidRPr="003165B4">
        <w:rPr>
          <w:rFonts w:ascii="Times New Roman" w:hAnsi="Times New Roman"/>
          <w:noProof/>
          <w:sz w:val="24"/>
          <w:lang w:val="en-GB"/>
        </w:rPr>
        <w:t xml:space="preserve"> America.</w:t>
      </w:r>
    </w:p>
    <w:p w14:paraId="7B048293" w14:textId="77777777" w:rsidR="002F6873" w:rsidRPr="003165B4" w:rsidRDefault="002F6873" w:rsidP="002F6873">
      <w:pPr>
        <w:pStyle w:val="Heading1"/>
        <w:jc w:val="both"/>
        <w:rPr>
          <w:rFonts w:ascii="Times New Roman" w:hAnsi="Times New Roman"/>
          <w:b/>
          <w:noProof/>
          <w:color w:val="auto"/>
          <w:lang w:val="en-GB"/>
        </w:rPr>
      </w:pPr>
      <w:bookmarkStart w:id="24" w:name="_Toc139985022"/>
      <w:r w:rsidRPr="003165B4">
        <w:rPr>
          <w:rFonts w:ascii="Times New Roman" w:hAnsi="Times New Roman"/>
          <w:b/>
          <w:noProof/>
          <w:color w:val="auto"/>
          <w:lang w:val="en-GB"/>
        </w:rPr>
        <w:t>V.</w:t>
      </w:r>
      <w:r w:rsidRPr="003165B4">
        <w:rPr>
          <w:rFonts w:ascii="Times New Roman" w:hAnsi="Times New Roman"/>
          <w:b/>
          <w:noProof/>
          <w:color w:val="auto"/>
          <w:lang w:val="en-GB"/>
        </w:rPr>
        <w:tab/>
        <w:t>Bilateral and multilateral enforcement of trade commitments: resolving disputes</w:t>
      </w:r>
      <w:r w:rsidRPr="003165B4">
        <w:rPr>
          <w:rStyle w:val="FootnoteReference"/>
          <w:rFonts w:ascii="Times New Roman" w:hAnsi="Times New Roman"/>
          <w:b/>
          <w:noProof/>
          <w:color w:val="auto"/>
          <w:lang w:val="en-GB"/>
        </w:rPr>
        <w:footnoteReference w:id="73"/>
      </w:r>
      <w:bookmarkEnd w:id="24"/>
    </w:p>
    <w:p w14:paraId="7B048294" w14:textId="77777777" w:rsidR="002F6873" w:rsidRPr="003165B4" w:rsidRDefault="002F6873" w:rsidP="002F6873">
      <w:pPr>
        <w:spacing w:after="0"/>
        <w:rPr>
          <w:rFonts w:ascii="Times New Roman" w:hAnsi="Times New Roman"/>
          <w:b/>
          <w:noProof/>
          <w:sz w:val="24"/>
          <w:lang w:val="en-GB"/>
        </w:rPr>
      </w:pPr>
    </w:p>
    <w:p w14:paraId="7B048295" w14:textId="4ABA8AB0" w:rsidR="002F6873" w:rsidRPr="003165B4" w:rsidRDefault="0042288D" w:rsidP="002F6873">
      <w:pPr>
        <w:spacing w:after="120"/>
        <w:jc w:val="both"/>
        <w:rPr>
          <w:rFonts w:ascii="Times New Roman" w:hAnsi="Times New Roman"/>
          <w:noProof/>
          <w:sz w:val="24"/>
          <w:lang w:val="en-GB"/>
        </w:rPr>
      </w:pPr>
      <w:r>
        <w:rPr>
          <w:rFonts w:ascii="Times New Roman" w:hAnsi="Times New Roman" w:cs="Times New Roman"/>
          <w:noProof/>
          <w:sz w:val="24"/>
          <w:szCs w:val="24"/>
          <w:lang w:val="en-GB"/>
        </w:rPr>
        <w:t>T</w:t>
      </w:r>
      <w:r w:rsidRPr="00533415">
        <w:rPr>
          <w:rFonts w:ascii="Times New Roman" w:hAnsi="Times New Roman" w:cs="Times New Roman"/>
          <w:noProof/>
          <w:sz w:val="24"/>
          <w:szCs w:val="24"/>
          <w:lang w:val="en-GB"/>
        </w:rPr>
        <w:t xml:space="preserve">he Commission’s approach to implementation and enforcement </w:t>
      </w:r>
      <w:r>
        <w:rPr>
          <w:rFonts w:ascii="Times New Roman" w:hAnsi="Times New Roman" w:cs="Times New Roman"/>
          <w:noProof/>
          <w:sz w:val="24"/>
          <w:szCs w:val="24"/>
          <w:lang w:val="en-GB"/>
        </w:rPr>
        <w:t>is focused around w</w:t>
      </w:r>
      <w:r w:rsidR="002F6873" w:rsidRPr="00533415">
        <w:rPr>
          <w:rFonts w:ascii="Times New Roman" w:hAnsi="Times New Roman" w:cs="Times New Roman"/>
          <w:noProof/>
          <w:sz w:val="24"/>
          <w:szCs w:val="24"/>
          <w:lang w:val="en-GB"/>
        </w:rPr>
        <w:t>ork</w:t>
      </w:r>
      <w:r w:rsidR="002F6873" w:rsidRPr="003165B4">
        <w:rPr>
          <w:rFonts w:ascii="Times New Roman" w:hAnsi="Times New Roman"/>
          <w:noProof/>
          <w:sz w:val="24"/>
          <w:lang w:val="en-GB"/>
        </w:rPr>
        <w:t xml:space="preserve"> on implementation, on pre-empting potential barriers and on tackling actual barriers before they become entrenched</w:t>
      </w:r>
      <w:r w:rsidR="002F6873" w:rsidRPr="00533415">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To be at its most effective, this upstream work is backed up by the Commission’s readiness to purse legal disputes, when necessary. </w:t>
      </w:r>
    </w:p>
    <w:p w14:paraId="66CB0BB9" w14:textId="77777777" w:rsidR="00527BE8" w:rsidRPr="00533415" w:rsidRDefault="00527BE8" w:rsidP="002F6873">
      <w:pPr>
        <w:spacing w:after="120"/>
        <w:jc w:val="both"/>
        <w:rPr>
          <w:rFonts w:ascii="Times New Roman" w:hAnsi="Times New Roman" w:cs="Times New Roman"/>
          <w:noProof/>
          <w:sz w:val="24"/>
          <w:szCs w:val="24"/>
          <w:lang w:val="en-GB"/>
        </w:rPr>
      </w:pPr>
    </w:p>
    <w:p w14:paraId="7B048297" w14:textId="77777777" w:rsidR="002F6873" w:rsidRPr="003165B4" w:rsidRDefault="002F6873" w:rsidP="002F6873">
      <w:pPr>
        <w:pStyle w:val="Heading2"/>
        <w:spacing w:after="120"/>
        <w:rPr>
          <w:rFonts w:ascii="Times New Roman" w:hAnsi="Times New Roman"/>
          <w:b/>
          <w:noProof/>
          <w:color w:val="auto"/>
          <w:lang w:val="en-GB"/>
        </w:rPr>
      </w:pPr>
      <w:bookmarkStart w:id="25" w:name="_Toc139985023"/>
      <w:r w:rsidRPr="003165B4">
        <w:rPr>
          <w:rFonts w:ascii="Times New Roman" w:hAnsi="Times New Roman"/>
          <w:b/>
          <w:noProof/>
          <w:color w:val="auto"/>
          <w:lang w:val="en-GB"/>
        </w:rPr>
        <w:t>V.1</w:t>
      </w:r>
      <w:r w:rsidRPr="003165B4">
        <w:rPr>
          <w:rFonts w:ascii="Times New Roman" w:hAnsi="Times New Roman"/>
          <w:b/>
          <w:noProof/>
          <w:color w:val="auto"/>
          <w:lang w:val="en-GB"/>
        </w:rPr>
        <w:tab/>
        <w:t>Use of dispute settlement</w:t>
      </w:r>
      <w:bookmarkEnd w:id="25"/>
    </w:p>
    <w:p w14:paraId="7B048298" w14:textId="77777777" w:rsidR="002F6873" w:rsidRPr="003165B4" w:rsidRDefault="002F6873" w:rsidP="002F6873">
      <w:pPr>
        <w:spacing w:after="0"/>
        <w:rPr>
          <w:noProof/>
          <w:lang w:val="en-GB"/>
        </w:rPr>
      </w:pPr>
    </w:p>
    <w:p w14:paraId="7B048299" w14:textId="77777777" w:rsidR="002F6873" w:rsidRPr="003165B4" w:rsidRDefault="002F6873" w:rsidP="002F6873">
      <w:pPr>
        <w:rPr>
          <w:rFonts w:ascii="Times New Roman" w:hAnsi="Times New Roman"/>
          <w:b/>
          <w:noProof/>
          <w:sz w:val="24"/>
          <w:lang w:val="en-GB"/>
        </w:rPr>
      </w:pPr>
      <w:r w:rsidRPr="003165B4">
        <w:rPr>
          <w:rFonts w:ascii="Times New Roman" w:hAnsi="Times New Roman"/>
          <w:b/>
          <w:noProof/>
          <w:sz w:val="24"/>
          <w:lang w:val="en-GB"/>
        </w:rPr>
        <w:t xml:space="preserve">A. </w:t>
      </w:r>
      <w:r w:rsidRPr="003165B4">
        <w:rPr>
          <w:rFonts w:ascii="Times New Roman" w:hAnsi="Times New Roman"/>
          <w:b/>
          <w:noProof/>
          <w:sz w:val="24"/>
          <w:lang w:val="en-GB"/>
        </w:rPr>
        <w:tab/>
        <w:t xml:space="preserve">WTO dispute settlement </w:t>
      </w:r>
    </w:p>
    <w:p w14:paraId="7B04829A" w14:textId="10EC882D" w:rsidR="002F6873" w:rsidRPr="003165B4" w:rsidRDefault="002F6873" w:rsidP="002F6873">
      <w:pPr>
        <w:rPr>
          <w:rFonts w:ascii="Times New Roman" w:hAnsi="Times New Roman"/>
          <w:b/>
          <w:i/>
          <w:noProof/>
          <w:sz w:val="24"/>
          <w:lang w:val="en-GB"/>
        </w:rPr>
      </w:pPr>
      <w:r w:rsidRPr="003165B4">
        <w:rPr>
          <w:rFonts w:ascii="Times New Roman" w:hAnsi="Times New Roman"/>
          <w:b/>
          <w:i/>
          <w:noProof/>
          <w:sz w:val="24"/>
          <w:lang w:val="en-GB"/>
        </w:rPr>
        <w:t>Even with the WTO’s Appellate Body still blocked, the EU’s WTO dispute settlement activity continued</w:t>
      </w:r>
      <w:r w:rsidRPr="00533415">
        <w:rPr>
          <w:rFonts w:ascii="Times New Roman" w:hAnsi="Times New Roman" w:cs="Times New Roman"/>
          <w:b/>
          <w:bCs/>
          <w:i/>
          <w:noProof/>
          <w:sz w:val="24"/>
          <w:szCs w:val="24"/>
          <w:lang w:val="en-GB"/>
        </w:rPr>
        <w:t>…</w:t>
      </w:r>
    </w:p>
    <w:p w14:paraId="7B04829B" w14:textId="50911B41" w:rsidR="002F6873" w:rsidRPr="003165B4" w:rsidRDefault="0042288D" w:rsidP="002F6873">
      <w:pPr>
        <w:jc w:val="both"/>
        <w:rPr>
          <w:rFonts w:ascii="Times New Roman" w:hAnsi="Times New Roman"/>
          <w:noProof/>
          <w:sz w:val="24"/>
          <w:lang w:val="en-GB"/>
        </w:rPr>
      </w:pPr>
      <w:r>
        <w:rPr>
          <w:rFonts w:ascii="Times New Roman" w:hAnsi="Times New Roman" w:cs="Times New Roman"/>
          <w:noProof/>
          <w:sz w:val="24"/>
          <w:szCs w:val="24"/>
          <w:lang w:val="en-GB"/>
        </w:rPr>
        <w:t>Despite</w:t>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the blockage since 2019 of the WTO Appellate Body</w:t>
      </w:r>
      <w:r>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the EU successfully advanced a growing number of WTO disputes during the reporting period, using the Multi</w:t>
      </w:r>
      <w:r w:rsidR="006F3EC6">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Party Interim </w:t>
      </w:r>
      <w:r w:rsidR="005B0CD5">
        <w:rPr>
          <w:rFonts w:ascii="Times New Roman" w:hAnsi="Times New Roman" w:cs="Times New Roman"/>
          <w:noProof/>
          <w:sz w:val="24"/>
          <w:szCs w:val="24"/>
          <w:lang w:val="en-GB"/>
        </w:rPr>
        <w:t xml:space="preserve">Appeal </w:t>
      </w:r>
      <w:r w:rsidR="002F6873" w:rsidRPr="003165B4">
        <w:rPr>
          <w:rFonts w:ascii="Times New Roman" w:hAnsi="Times New Roman"/>
          <w:noProof/>
          <w:sz w:val="24"/>
          <w:lang w:val="en-GB"/>
        </w:rPr>
        <w:t>A</w:t>
      </w:r>
      <w:r w:rsidR="0067229A">
        <w:rPr>
          <w:rFonts w:ascii="Times New Roman" w:hAnsi="Times New Roman"/>
          <w:noProof/>
          <w:sz w:val="24"/>
          <w:lang w:val="en-GB"/>
        </w:rPr>
        <w:t>r</w:t>
      </w:r>
      <w:r w:rsidR="002F6873" w:rsidRPr="003165B4">
        <w:rPr>
          <w:rFonts w:ascii="Times New Roman" w:hAnsi="Times New Roman"/>
          <w:noProof/>
          <w:sz w:val="24"/>
          <w:lang w:val="en-GB"/>
        </w:rPr>
        <w:t>bitration Agreement (</w:t>
      </w:r>
      <w:r w:rsidR="002F6873" w:rsidRPr="003165B4">
        <w:rPr>
          <w:rFonts w:ascii="Times New Roman" w:hAnsi="Times New Roman"/>
          <w:b/>
          <w:noProof/>
          <w:sz w:val="24"/>
          <w:lang w:val="en-GB"/>
        </w:rPr>
        <w:t>MPIA)</w:t>
      </w:r>
      <w:r w:rsidR="002F6873" w:rsidRPr="003165B4">
        <w:rPr>
          <w:rStyle w:val="FootnoteReference"/>
          <w:rFonts w:ascii="Times New Roman" w:hAnsi="Times New Roman"/>
          <w:noProof/>
          <w:sz w:val="24"/>
          <w:lang w:val="en-GB"/>
        </w:rPr>
        <w:footnoteReference w:id="74"/>
      </w:r>
      <w:r w:rsidR="005B0CD5">
        <w:rPr>
          <w:rFonts w:ascii="Times New Roman" w:hAnsi="Times New Roman" w:cs="Times New Roman"/>
          <w:b/>
          <w:bCs/>
          <w:noProof/>
          <w:sz w:val="24"/>
          <w:szCs w:val="24"/>
          <w:lang w:val="en-GB"/>
        </w:rPr>
        <w:t xml:space="preserve"> </w:t>
      </w:r>
      <w:r w:rsidR="002F6873" w:rsidRPr="003165B4">
        <w:rPr>
          <w:rFonts w:ascii="Times New Roman" w:hAnsi="Times New Roman"/>
          <w:noProof/>
          <w:sz w:val="24"/>
          <w:lang w:val="en-GB"/>
        </w:rPr>
        <w:t>as well as ‘</w:t>
      </w:r>
      <w:r w:rsidR="002F6873" w:rsidRPr="003165B4">
        <w:rPr>
          <w:rFonts w:ascii="Times New Roman" w:hAnsi="Times New Roman"/>
          <w:b/>
          <w:noProof/>
          <w:sz w:val="24"/>
          <w:lang w:val="en-GB"/>
        </w:rPr>
        <w:t>ad hoc’ appeal arbitration agreements</w:t>
      </w:r>
      <w:r w:rsidR="00733402" w:rsidRPr="003165B4">
        <w:rPr>
          <w:rStyle w:val="FootnoteReference"/>
          <w:rFonts w:ascii="Times New Roman" w:hAnsi="Times New Roman"/>
          <w:b/>
          <w:noProof/>
          <w:sz w:val="24"/>
          <w:lang w:val="en-GB"/>
        </w:rPr>
        <w:footnoteReference w:id="75"/>
      </w:r>
      <w:r w:rsidR="002F6873" w:rsidRPr="003165B4">
        <w:rPr>
          <w:rFonts w:ascii="Times New Roman" w:hAnsi="Times New Roman"/>
          <w:noProof/>
          <w:sz w:val="24"/>
          <w:lang w:val="en-GB"/>
        </w:rPr>
        <w:t xml:space="preserve"> based on the MPIA model. </w:t>
      </w:r>
      <w:r w:rsidR="00000446" w:rsidRPr="003165B4">
        <w:rPr>
          <w:rFonts w:ascii="Times New Roman" w:hAnsi="Times New Roman"/>
          <w:noProof/>
          <w:sz w:val="24"/>
          <w:lang w:val="en-GB"/>
        </w:rPr>
        <w:t xml:space="preserve">At the end of April 2023, 53 out of the 164 WTO </w:t>
      </w:r>
      <w:r w:rsidR="004D4830">
        <w:rPr>
          <w:rFonts w:ascii="Times New Roman" w:hAnsi="Times New Roman" w:cs="Times New Roman"/>
          <w:noProof/>
          <w:sz w:val="24"/>
          <w:szCs w:val="24"/>
          <w:lang w:val="en-GB"/>
        </w:rPr>
        <w:t>m</w:t>
      </w:r>
      <w:r w:rsidR="00000446" w:rsidRPr="00533415">
        <w:rPr>
          <w:rFonts w:ascii="Times New Roman" w:hAnsi="Times New Roman" w:cs="Times New Roman"/>
          <w:noProof/>
          <w:sz w:val="24"/>
          <w:szCs w:val="24"/>
          <w:lang w:val="en-GB"/>
        </w:rPr>
        <w:t>embers</w:t>
      </w:r>
      <w:r w:rsidR="00000446" w:rsidRPr="003165B4">
        <w:rPr>
          <w:rFonts w:ascii="Times New Roman" w:hAnsi="Times New Roman"/>
          <w:noProof/>
          <w:sz w:val="24"/>
          <w:lang w:val="en-GB"/>
        </w:rPr>
        <w:t xml:space="preserve"> were covered by the 26 MPIA participants. Japan is the most recent participant</w:t>
      </w:r>
      <w:r>
        <w:rPr>
          <w:rFonts w:ascii="Times New Roman" w:hAnsi="Times New Roman" w:cs="Times New Roman"/>
          <w:noProof/>
          <w:sz w:val="24"/>
          <w:szCs w:val="24"/>
          <w:lang w:val="en-GB"/>
        </w:rPr>
        <w:t>, having</w:t>
      </w:r>
      <w:r w:rsidR="00000446" w:rsidRPr="003165B4">
        <w:rPr>
          <w:rFonts w:ascii="Times New Roman" w:hAnsi="Times New Roman"/>
          <w:noProof/>
          <w:sz w:val="24"/>
          <w:lang w:val="en-GB"/>
        </w:rPr>
        <w:t xml:space="preserve"> joined in March 2023. The first MPIA award was issued in December 2022 in DS591 (</w:t>
      </w:r>
      <w:r w:rsidR="00000446" w:rsidRPr="003165B4">
        <w:rPr>
          <w:rFonts w:ascii="Times New Roman" w:hAnsi="Times New Roman"/>
          <w:i/>
          <w:noProof/>
          <w:sz w:val="24"/>
          <w:lang w:val="en-GB"/>
        </w:rPr>
        <w:t>Colombia – Frozen Fries</w:t>
      </w:r>
      <w:r w:rsidR="00000446" w:rsidRPr="003165B4">
        <w:rPr>
          <w:rFonts w:ascii="Times New Roman" w:hAnsi="Times New Roman"/>
          <w:noProof/>
          <w:sz w:val="24"/>
          <w:lang w:val="en-GB"/>
        </w:rPr>
        <w:t>).</w:t>
      </w:r>
    </w:p>
    <w:p w14:paraId="7B04829D" w14:textId="109DA7E6" w:rsidR="002F6873" w:rsidRPr="003165B4" w:rsidRDefault="002F6873" w:rsidP="002F6873">
      <w:pPr>
        <w:jc w:val="both"/>
        <w:rPr>
          <w:rFonts w:ascii="Times New Roman" w:hAnsi="Times New Roman"/>
          <w:noProof/>
          <w:sz w:val="24"/>
          <w:lang w:val="en-GB"/>
        </w:rPr>
      </w:pPr>
      <w:r w:rsidRPr="003165B4">
        <w:rPr>
          <w:rFonts w:ascii="Times New Roman" w:hAnsi="Times New Roman"/>
          <w:noProof/>
          <w:sz w:val="24"/>
          <w:lang w:val="en-GB"/>
        </w:rPr>
        <w:t>As of mid-</w:t>
      </w:r>
      <w:r w:rsidRPr="00533415">
        <w:rPr>
          <w:rFonts w:ascii="Times New Roman" w:hAnsi="Times New Roman" w:cs="Times New Roman"/>
          <w:noProof/>
          <w:sz w:val="24"/>
          <w:szCs w:val="24"/>
          <w:lang w:val="en-GB"/>
        </w:rPr>
        <w:t>April</w:t>
      </w:r>
      <w:r w:rsidR="00467361">
        <w:rPr>
          <w:rFonts w:ascii="Times New Roman" w:hAnsi="Times New Roman" w:cs="Times New Roman"/>
          <w:noProof/>
          <w:sz w:val="24"/>
          <w:szCs w:val="24"/>
          <w:lang w:val="en-GB"/>
        </w:rPr>
        <w:t xml:space="preserve"> </w:t>
      </w:r>
      <w:r w:rsidRPr="00533415">
        <w:rPr>
          <w:rFonts w:ascii="Times New Roman" w:hAnsi="Times New Roman" w:cs="Times New Roman"/>
          <w:noProof/>
          <w:sz w:val="24"/>
          <w:szCs w:val="24"/>
          <w:lang w:val="en-GB"/>
        </w:rPr>
        <w:t>2023</w:t>
      </w:r>
      <w:r w:rsidRPr="003165B4">
        <w:rPr>
          <w:rFonts w:ascii="Times New Roman" w:hAnsi="Times New Roman"/>
          <w:noProof/>
          <w:sz w:val="24"/>
          <w:lang w:val="en-GB"/>
        </w:rPr>
        <w:t>, the EU had launched 110 of the 616</w:t>
      </w:r>
      <w:r w:rsidRPr="00533415">
        <w:rPr>
          <w:rFonts w:ascii="Times New Roman" w:hAnsi="Times New Roman" w:cs="Times New Roman"/>
          <w:noProof/>
          <w:sz w:val="24"/>
          <w:szCs w:val="24"/>
          <w:lang w:val="en-GB"/>
        </w:rPr>
        <w:t xml:space="preserve"> </w:t>
      </w:r>
      <w:r w:rsidR="00432F3D">
        <w:rPr>
          <w:rFonts w:ascii="Times New Roman" w:hAnsi="Times New Roman" w:cs="Times New Roman"/>
          <w:noProof/>
          <w:sz w:val="24"/>
          <w:szCs w:val="24"/>
          <w:lang w:val="en-GB"/>
        </w:rPr>
        <w:t>disputes</w:t>
      </w:r>
      <w:r w:rsidR="00432F3D" w:rsidRPr="003165B4">
        <w:rPr>
          <w:rFonts w:ascii="Times New Roman" w:hAnsi="Times New Roman"/>
          <w:noProof/>
          <w:sz w:val="24"/>
          <w:lang w:val="en-GB"/>
        </w:rPr>
        <w:t xml:space="preserve"> </w:t>
      </w:r>
      <w:r w:rsidRPr="003165B4">
        <w:rPr>
          <w:rFonts w:ascii="Times New Roman" w:hAnsi="Times New Roman"/>
          <w:noProof/>
          <w:sz w:val="24"/>
          <w:lang w:val="en-GB"/>
        </w:rPr>
        <w:t xml:space="preserve">brought before the WTO since 1995. Among the </w:t>
      </w:r>
      <w:r w:rsidRPr="003165B4">
        <w:rPr>
          <w:rFonts w:ascii="Times New Roman" w:hAnsi="Times New Roman"/>
          <w:b/>
          <w:noProof/>
          <w:sz w:val="24"/>
          <w:lang w:val="en-GB"/>
        </w:rPr>
        <w:t>offensive WTO disputes advanced</w:t>
      </w:r>
      <w:r w:rsidRPr="003165B4">
        <w:rPr>
          <w:rFonts w:ascii="Times New Roman" w:hAnsi="Times New Roman"/>
          <w:noProof/>
          <w:sz w:val="24"/>
          <w:lang w:val="en-GB"/>
        </w:rPr>
        <w:t xml:space="preserve"> by the EU over the reporting period were the following</w:t>
      </w:r>
      <w:r w:rsidRPr="003165B4">
        <w:rPr>
          <w:rStyle w:val="FootnoteReference"/>
          <w:rFonts w:ascii="Times New Roman" w:hAnsi="Times New Roman"/>
          <w:noProof/>
          <w:sz w:val="24"/>
          <w:lang w:val="en-GB"/>
        </w:rPr>
        <w:footnoteReference w:id="76"/>
      </w:r>
      <w:r w:rsidR="00432F3D">
        <w:rPr>
          <w:rFonts w:ascii="Times New Roman" w:hAnsi="Times New Roman" w:cs="Times New Roman"/>
          <w:noProof/>
          <w:sz w:val="24"/>
          <w:szCs w:val="24"/>
          <w:lang w:val="en-GB"/>
        </w:rPr>
        <w:t>:</w:t>
      </w:r>
    </w:p>
    <w:p w14:paraId="7B04829E" w14:textId="57027018" w:rsidR="002F6873" w:rsidRPr="003165B4" w:rsidRDefault="00A51B8B" w:rsidP="008E3BA4">
      <w:pPr>
        <w:pStyle w:val="ListParagraph"/>
        <w:numPr>
          <w:ilvl w:val="0"/>
          <w:numId w:val="11"/>
        </w:numPr>
        <w:spacing w:after="0"/>
        <w:jc w:val="both"/>
        <w:rPr>
          <w:rFonts w:ascii="Times New Roman" w:hAnsi="Times New Roman"/>
          <w:noProof/>
          <w:sz w:val="24"/>
          <w:lang w:val="en-GB"/>
        </w:rPr>
      </w:pPr>
      <w:r>
        <w:rPr>
          <w:rFonts w:ascii="Times New Roman" w:eastAsia="Times New Roman" w:hAnsi="Times New Roman" w:cs="Times New Roman"/>
          <w:noProof/>
          <w:sz w:val="24"/>
          <w:szCs w:val="24"/>
          <w:u w:val="single"/>
          <w:lang w:val="en-GB"/>
        </w:rPr>
        <w:t>US</w:t>
      </w:r>
      <w:r w:rsidR="002F6873" w:rsidRPr="003165B4">
        <w:rPr>
          <w:rFonts w:ascii="Times New Roman" w:hAnsi="Times New Roman"/>
          <w:noProof/>
          <w:sz w:val="24"/>
          <w:u w:val="single"/>
          <w:lang w:val="en-GB"/>
        </w:rPr>
        <w:t xml:space="preserve"> – ripe olives (DS577)</w:t>
      </w:r>
      <w:r w:rsidR="002F6873" w:rsidRPr="003165B4">
        <w:rPr>
          <w:rFonts w:ascii="Times New Roman" w:hAnsi="Times New Roman"/>
          <w:noProof/>
          <w:sz w:val="24"/>
          <w:lang w:val="en-GB"/>
        </w:rPr>
        <w:t xml:space="preserve"> – This dispute concerns countervailing duties applied on imports of ripe olives from Spain put in place during the previous US administration in 2018, considered illegal, the ruling becoming binding in December 2021. The EU believes that the U</w:t>
      </w:r>
      <w:r w:rsidR="00000446" w:rsidRPr="003165B4">
        <w:rPr>
          <w:rFonts w:ascii="Times New Roman" w:hAnsi="Times New Roman"/>
          <w:noProof/>
          <w:sz w:val="24"/>
          <w:lang w:val="en-GB"/>
        </w:rPr>
        <w:t xml:space="preserve">nited States </w:t>
      </w:r>
      <w:r w:rsidR="002F6873" w:rsidRPr="003165B4">
        <w:rPr>
          <w:rFonts w:ascii="Times New Roman" w:hAnsi="Times New Roman"/>
          <w:noProof/>
          <w:sz w:val="24"/>
          <w:lang w:val="en-GB"/>
        </w:rPr>
        <w:t xml:space="preserve">failed to comply </w:t>
      </w:r>
      <w:r w:rsidR="00000446" w:rsidRPr="003165B4">
        <w:rPr>
          <w:rFonts w:ascii="Times New Roman" w:hAnsi="Times New Roman"/>
          <w:noProof/>
          <w:sz w:val="24"/>
          <w:lang w:val="en-GB"/>
        </w:rPr>
        <w:t xml:space="preserve">with the </w:t>
      </w:r>
      <w:r w:rsidR="0054375F">
        <w:rPr>
          <w:rFonts w:ascii="Times New Roman" w:eastAsia="Times New Roman" w:hAnsi="Times New Roman" w:cs="Times New Roman"/>
          <w:noProof/>
          <w:sz w:val="24"/>
          <w:szCs w:val="24"/>
          <w:lang w:val="en-GB"/>
        </w:rPr>
        <w:t>p</w:t>
      </w:r>
      <w:r w:rsidR="00426426" w:rsidRPr="00533415">
        <w:rPr>
          <w:rFonts w:ascii="Times New Roman" w:eastAsia="Times New Roman" w:hAnsi="Times New Roman" w:cs="Times New Roman"/>
          <w:noProof/>
          <w:sz w:val="24"/>
          <w:szCs w:val="24"/>
          <w:lang w:val="en-GB"/>
        </w:rPr>
        <w:t>anel</w:t>
      </w:r>
      <w:r w:rsidR="00426426">
        <w:rPr>
          <w:rFonts w:ascii="Times New Roman" w:eastAsia="Times New Roman" w:hAnsi="Times New Roman" w:cs="Times New Roman"/>
          <w:noProof/>
          <w:sz w:val="24"/>
          <w:szCs w:val="24"/>
          <w:lang w:val="en-GB"/>
        </w:rPr>
        <w:t>’s</w:t>
      </w:r>
      <w:r w:rsidR="00426426" w:rsidRPr="00533415">
        <w:rPr>
          <w:rFonts w:ascii="Times New Roman" w:eastAsia="Times New Roman" w:hAnsi="Times New Roman" w:cs="Times New Roman"/>
          <w:noProof/>
          <w:sz w:val="24"/>
          <w:szCs w:val="24"/>
          <w:lang w:val="en-GB"/>
        </w:rPr>
        <w:t xml:space="preserve"> </w:t>
      </w:r>
      <w:r w:rsidR="00000446" w:rsidRPr="003165B4">
        <w:rPr>
          <w:rFonts w:ascii="Times New Roman" w:hAnsi="Times New Roman"/>
          <w:noProof/>
          <w:sz w:val="24"/>
          <w:lang w:val="en-GB"/>
        </w:rPr>
        <w:t xml:space="preserve">findings </w:t>
      </w:r>
      <w:r w:rsidR="002F6873" w:rsidRPr="003165B4">
        <w:rPr>
          <w:rFonts w:ascii="Times New Roman" w:hAnsi="Times New Roman"/>
          <w:noProof/>
          <w:sz w:val="24"/>
          <w:lang w:val="en-GB"/>
        </w:rPr>
        <w:t xml:space="preserve">by the mutually agreed deadline </w:t>
      </w:r>
      <w:r w:rsidR="00000446" w:rsidRPr="003165B4">
        <w:rPr>
          <w:rFonts w:ascii="Times New Roman" w:hAnsi="Times New Roman"/>
          <w:noProof/>
          <w:sz w:val="24"/>
          <w:lang w:val="en-GB"/>
        </w:rPr>
        <w:t>of 14 January 2023</w:t>
      </w:r>
      <w:r w:rsidR="002F6873" w:rsidRPr="003165B4">
        <w:rPr>
          <w:rFonts w:ascii="Times New Roman" w:hAnsi="Times New Roman"/>
          <w:noProof/>
          <w:sz w:val="24"/>
          <w:lang w:val="en-GB"/>
        </w:rPr>
        <w:t xml:space="preserve">, especially with regard to its finding of pass-through. Lacking progress to reach a mutually agreed solution, on 28 April 2023 the EU requested consultations with the </w:t>
      </w:r>
      <w:r w:rsidR="002F6873" w:rsidRPr="00533415">
        <w:rPr>
          <w:rFonts w:ascii="Times New Roman" w:eastAsia="Times New Roman" w:hAnsi="Times New Roman" w:cs="Times New Roman"/>
          <w:noProof/>
          <w:sz w:val="24"/>
          <w:szCs w:val="24"/>
          <w:lang w:val="en-GB"/>
        </w:rPr>
        <w:t>US</w:t>
      </w:r>
      <w:r w:rsidR="002F6873" w:rsidRPr="003165B4">
        <w:rPr>
          <w:rFonts w:ascii="Times New Roman" w:hAnsi="Times New Roman"/>
          <w:noProof/>
          <w:sz w:val="24"/>
          <w:lang w:val="en-GB"/>
        </w:rPr>
        <w:t xml:space="preserve"> in the </w:t>
      </w:r>
      <w:r w:rsidR="00432F3D">
        <w:rPr>
          <w:rFonts w:ascii="Times New Roman" w:eastAsia="Times New Roman" w:hAnsi="Times New Roman" w:cs="Times New Roman"/>
          <w:noProof/>
          <w:sz w:val="24"/>
          <w:szCs w:val="24"/>
          <w:lang w:val="en-GB"/>
        </w:rPr>
        <w:t>context</w:t>
      </w:r>
      <w:r w:rsidR="002F6873" w:rsidRPr="003165B4">
        <w:rPr>
          <w:rFonts w:ascii="Times New Roman" w:hAnsi="Times New Roman"/>
          <w:noProof/>
          <w:sz w:val="24"/>
          <w:lang w:val="en-GB"/>
        </w:rPr>
        <w:t xml:space="preserve"> of a compliance proceeding under Article 21.5 </w:t>
      </w:r>
      <w:r w:rsidR="005B0CD5">
        <w:rPr>
          <w:rFonts w:ascii="Times New Roman" w:eastAsia="Times New Roman" w:hAnsi="Times New Roman" w:cs="Times New Roman"/>
          <w:noProof/>
          <w:sz w:val="24"/>
          <w:szCs w:val="24"/>
          <w:lang w:val="en-GB"/>
        </w:rPr>
        <w:t xml:space="preserve">of the </w:t>
      </w:r>
      <w:r w:rsidR="002F6873" w:rsidRPr="00533415">
        <w:rPr>
          <w:rFonts w:ascii="Times New Roman" w:eastAsia="Times New Roman" w:hAnsi="Times New Roman" w:cs="Times New Roman"/>
          <w:noProof/>
          <w:sz w:val="24"/>
          <w:szCs w:val="24"/>
          <w:lang w:val="en-GB"/>
        </w:rPr>
        <w:t>D</w:t>
      </w:r>
      <w:r w:rsidR="005B0CD5">
        <w:rPr>
          <w:rFonts w:ascii="Times New Roman" w:eastAsia="Times New Roman" w:hAnsi="Times New Roman" w:cs="Times New Roman"/>
          <w:noProof/>
          <w:sz w:val="24"/>
          <w:szCs w:val="24"/>
          <w:lang w:val="en-GB"/>
        </w:rPr>
        <w:t xml:space="preserve">ispute </w:t>
      </w:r>
      <w:r w:rsidR="002F6873" w:rsidRPr="00533415">
        <w:rPr>
          <w:rFonts w:ascii="Times New Roman" w:eastAsia="Times New Roman" w:hAnsi="Times New Roman" w:cs="Times New Roman"/>
          <w:noProof/>
          <w:sz w:val="24"/>
          <w:szCs w:val="24"/>
          <w:lang w:val="en-GB"/>
        </w:rPr>
        <w:t>S</w:t>
      </w:r>
      <w:r w:rsidR="005B0CD5">
        <w:rPr>
          <w:rFonts w:ascii="Times New Roman" w:eastAsia="Times New Roman" w:hAnsi="Times New Roman" w:cs="Times New Roman"/>
          <w:noProof/>
          <w:sz w:val="24"/>
          <w:szCs w:val="24"/>
          <w:lang w:val="en-GB"/>
        </w:rPr>
        <w:t xml:space="preserve">ettlement </w:t>
      </w:r>
      <w:r w:rsidR="002F6873" w:rsidRPr="00533415">
        <w:rPr>
          <w:rFonts w:ascii="Times New Roman" w:eastAsia="Times New Roman" w:hAnsi="Times New Roman" w:cs="Times New Roman"/>
          <w:noProof/>
          <w:sz w:val="24"/>
          <w:szCs w:val="24"/>
          <w:lang w:val="en-GB"/>
        </w:rPr>
        <w:t>U</w:t>
      </w:r>
      <w:r w:rsidR="005B0CD5">
        <w:rPr>
          <w:rFonts w:ascii="Times New Roman" w:eastAsia="Times New Roman" w:hAnsi="Times New Roman" w:cs="Times New Roman"/>
          <w:noProof/>
          <w:sz w:val="24"/>
          <w:szCs w:val="24"/>
          <w:lang w:val="en-GB"/>
        </w:rPr>
        <w:t>nderstanding</w:t>
      </w:r>
      <w:r w:rsidR="002F6873" w:rsidRPr="00533415">
        <w:rPr>
          <w:rFonts w:ascii="Times New Roman" w:eastAsia="Times New Roman" w:hAnsi="Times New Roman" w:cs="Times New Roman"/>
          <w:noProof/>
          <w:sz w:val="24"/>
          <w:szCs w:val="24"/>
          <w:lang w:val="en-GB"/>
        </w:rPr>
        <w:t>.</w:t>
      </w:r>
      <w:r w:rsidR="00000446" w:rsidRPr="003165B4">
        <w:rPr>
          <w:rFonts w:ascii="Times New Roman" w:hAnsi="Times New Roman"/>
          <w:noProof/>
          <w:sz w:val="24"/>
          <w:lang w:val="en-GB"/>
        </w:rPr>
        <w:t xml:space="preserve"> </w:t>
      </w:r>
      <w:r w:rsidR="00DC6F3B" w:rsidRPr="003165B4">
        <w:rPr>
          <w:rFonts w:ascii="Times New Roman" w:hAnsi="Times New Roman"/>
          <w:noProof/>
          <w:sz w:val="24"/>
          <w:lang w:val="en-GB"/>
        </w:rPr>
        <w:t>As consultations failed to solve the issue, on 14</w:t>
      </w:r>
      <w:r w:rsidR="00432F3D">
        <w:rPr>
          <w:rFonts w:ascii="Times New Roman" w:eastAsia="Times New Roman" w:hAnsi="Times New Roman" w:cs="Times New Roman"/>
          <w:noProof/>
          <w:sz w:val="24"/>
          <w:szCs w:val="24"/>
          <w:lang w:val="en-GB"/>
        </w:rPr>
        <w:t> </w:t>
      </w:r>
      <w:r w:rsidR="00DC6F3B" w:rsidRPr="003165B4">
        <w:rPr>
          <w:rFonts w:ascii="Times New Roman" w:hAnsi="Times New Roman"/>
          <w:noProof/>
          <w:sz w:val="24"/>
          <w:lang w:val="en-GB"/>
        </w:rPr>
        <w:t xml:space="preserve">July 2023 the EU requested </w:t>
      </w:r>
      <w:r w:rsidR="00432F3D">
        <w:rPr>
          <w:rFonts w:ascii="Times New Roman" w:eastAsia="Times New Roman" w:hAnsi="Times New Roman" w:cs="Times New Roman"/>
          <w:noProof/>
          <w:sz w:val="24"/>
          <w:szCs w:val="24"/>
          <w:lang w:val="en-GB"/>
        </w:rPr>
        <w:t xml:space="preserve">that </w:t>
      </w:r>
      <w:r w:rsidR="00DC6F3B" w:rsidRPr="003165B4">
        <w:rPr>
          <w:rFonts w:ascii="Times New Roman" w:hAnsi="Times New Roman"/>
          <w:noProof/>
          <w:sz w:val="24"/>
          <w:lang w:val="en-GB"/>
        </w:rPr>
        <w:t xml:space="preserve">the </w:t>
      </w:r>
      <w:r w:rsidR="00DC6F3B" w:rsidRPr="00533415">
        <w:rPr>
          <w:rFonts w:ascii="Times New Roman" w:eastAsia="Times New Roman" w:hAnsi="Times New Roman" w:cs="Times New Roman"/>
          <w:noProof/>
          <w:sz w:val="24"/>
          <w:szCs w:val="24"/>
          <w:lang w:val="en-GB"/>
        </w:rPr>
        <w:t>D</w:t>
      </w:r>
      <w:r w:rsidR="0078727D">
        <w:rPr>
          <w:rFonts w:ascii="Times New Roman" w:eastAsia="Times New Roman" w:hAnsi="Times New Roman" w:cs="Times New Roman"/>
          <w:noProof/>
          <w:sz w:val="24"/>
          <w:szCs w:val="24"/>
          <w:lang w:val="en-GB"/>
        </w:rPr>
        <w:t xml:space="preserve">ispute </w:t>
      </w:r>
      <w:r w:rsidR="00DC6F3B" w:rsidRPr="00533415">
        <w:rPr>
          <w:rFonts w:ascii="Times New Roman" w:eastAsia="Times New Roman" w:hAnsi="Times New Roman" w:cs="Times New Roman"/>
          <w:noProof/>
          <w:sz w:val="24"/>
          <w:szCs w:val="24"/>
          <w:lang w:val="en-GB"/>
        </w:rPr>
        <w:t>S</w:t>
      </w:r>
      <w:r w:rsidR="0078727D">
        <w:rPr>
          <w:rFonts w:ascii="Times New Roman" w:eastAsia="Times New Roman" w:hAnsi="Times New Roman" w:cs="Times New Roman"/>
          <w:noProof/>
          <w:sz w:val="24"/>
          <w:szCs w:val="24"/>
          <w:lang w:val="en-GB"/>
        </w:rPr>
        <w:t xml:space="preserve">ettlement </w:t>
      </w:r>
      <w:r w:rsidR="00DC6F3B" w:rsidRPr="00533415">
        <w:rPr>
          <w:rFonts w:ascii="Times New Roman" w:eastAsia="Times New Roman" w:hAnsi="Times New Roman" w:cs="Times New Roman"/>
          <w:noProof/>
          <w:sz w:val="24"/>
          <w:szCs w:val="24"/>
          <w:lang w:val="en-GB"/>
        </w:rPr>
        <w:t>B</w:t>
      </w:r>
      <w:r w:rsidR="0078727D">
        <w:rPr>
          <w:rFonts w:ascii="Times New Roman" w:eastAsia="Times New Roman" w:hAnsi="Times New Roman" w:cs="Times New Roman"/>
          <w:noProof/>
          <w:sz w:val="24"/>
          <w:szCs w:val="24"/>
          <w:lang w:val="en-GB"/>
        </w:rPr>
        <w:t>ody</w:t>
      </w:r>
      <w:r w:rsidR="00DC6F3B" w:rsidRPr="003165B4">
        <w:rPr>
          <w:rFonts w:ascii="Times New Roman" w:hAnsi="Times New Roman"/>
          <w:noProof/>
          <w:sz w:val="24"/>
          <w:lang w:val="en-GB"/>
        </w:rPr>
        <w:t xml:space="preserve"> establish a compliance panel to rule on the </w:t>
      </w:r>
      <w:r w:rsidR="00432F3D">
        <w:rPr>
          <w:rFonts w:ascii="Times New Roman" w:eastAsia="Times New Roman" w:hAnsi="Times New Roman" w:cs="Times New Roman"/>
          <w:noProof/>
          <w:sz w:val="24"/>
          <w:szCs w:val="24"/>
          <w:lang w:val="en-GB"/>
        </w:rPr>
        <w:t xml:space="preserve">United States’ </w:t>
      </w:r>
      <w:r w:rsidR="00DC6F3B" w:rsidRPr="003165B4">
        <w:rPr>
          <w:rFonts w:ascii="Times New Roman" w:hAnsi="Times New Roman"/>
          <w:noProof/>
          <w:sz w:val="24"/>
          <w:lang w:val="en-GB"/>
        </w:rPr>
        <w:t xml:space="preserve">implementation of the pass-through finding </w:t>
      </w:r>
      <w:r w:rsidR="00426426">
        <w:rPr>
          <w:rFonts w:ascii="Times New Roman" w:eastAsia="Times New Roman" w:hAnsi="Times New Roman" w:cs="Times New Roman"/>
          <w:noProof/>
          <w:sz w:val="24"/>
          <w:szCs w:val="24"/>
          <w:lang w:val="en-GB"/>
        </w:rPr>
        <w:t>in</w:t>
      </w:r>
      <w:r w:rsidR="00426426" w:rsidRPr="003165B4">
        <w:rPr>
          <w:rFonts w:ascii="Times New Roman" w:hAnsi="Times New Roman"/>
          <w:noProof/>
          <w:sz w:val="24"/>
          <w:lang w:val="en-GB"/>
        </w:rPr>
        <w:t xml:space="preserve"> </w:t>
      </w:r>
      <w:r w:rsidR="00DC6F3B" w:rsidRPr="003165B4">
        <w:rPr>
          <w:rFonts w:ascii="Times New Roman" w:hAnsi="Times New Roman"/>
          <w:noProof/>
          <w:sz w:val="24"/>
          <w:lang w:val="en-GB"/>
        </w:rPr>
        <w:t>the December 2021 ruling.</w:t>
      </w:r>
    </w:p>
    <w:p w14:paraId="7B04829F" w14:textId="77777777" w:rsidR="002F6873" w:rsidRPr="003165B4" w:rsidRDefault="002F6873" w:rsidP="002F6873">
      <w:pPr>
        <w:spacing w:after="0"/>
        <w:ind w:left="360"/>
        <w:jc w:val="both"/>
        <w:rPr>
          <w:rFonts w:ascii="Times New Roman" w:hAnsi="Times New Roman"/>
          <w:noProof/>
          <w:sz w:val="24"/>
          <w:lang w:val="en-GB"/>
        </w:rPr>
      </w:pPr>
    </w:p>
    <w:p w14:paraId="7B0482A0" w14:textId="64C17A06" w:rsidR="002F6873" w:rsidRPr="003165B4" w:rsidRDefault="00576852" w:rsidP="008E3BA4">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u w:val="single"/>
          <w:lang w:val="en-GB"/>
        </w:rPr>
        <w:t>Turkey</w:t>
      </w:r>
      <w:r w:rsidR="00432F3D">
        <w:rPr>
          <w:rFonts w:ascii="Times New Roman" w:eastAsia="Times New Roman" w:hAnsi="Times New Roman" w:cs="Times New Roman"/>
          <w:noProof/>
          <w:sz w:val="24"/>
          <w:szCs w:val="24"/>
          <w:u w:val="single"/>
          <w:lang w:val="en-GB"/>
        </w:rPr>
        <w:t xml:space="preserve"> </w:t>
      </w:r>
      <w:r w:rsidR="002F6873" w:rsidRPr="003165B4">
        <w:rPr>
          <w:rFonts w:ascii="Times New Roman" w:hAnsi="Times New Roman"/>
          <w:noProof/>
          <w:sz w:val="24"/>
          <w:u w:val="single"/>
          <w:lang w:val="en-GB"/>
        </w:rPr>
        <w:t>– pharma (DS583)</w:t>
      </w:r>
      <w:r w:rsidR="002F6873" w:rsidRPr="003165B4">
        <w:rPr>
          <w:rFonts w:ascii="Times New Roman" w:hAnsi="Times New Roman"/>
          <w:noProof/>
          <w:sz w:val="24"/>
          <w:lang w:val="en-GB"/>
        </w:rPr>
        <w:t xml:space="preserve"> – This dispute concerns the EU’s challenge of certain Turkish measures affecting </w:t>
      </w:r>
      <w:r w:rsidR="00594CB8" w:rsidRPr="003165B4">
        <w:rPr>
          <w:rFonts w:ascii="Times New Roman" w:hAnsi="Times New Roman"/>
          <w:noProof/>
          <w:sz w:val="24"/>
          <w:lang w:val="en-GB"/>
        </w:rPr>
        <w:t>imports of</w:t>
      </w:r>
      <w:r w:rsidR="00B55EED"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pharmaceutical products. All claims were decided in the EU’s favour in the panel report of 28 April 2022. </w:t>
      </w:r>
      <w:r w:rsidR="00733402" w:rsidRPr="003165B4">
        <w:rPr>
          <w:rFonts w:ascii="Times New Roman" w:hAnsi="Times New Roman"/>
          <w:noProof/>
          <w:sz w:val="24"/>
          <w:lang w:val="en-GB"/>
        </w:rPr>
        <w:t>Türkiye</w:t>
      </w:r>
      <w:r w:rsidR="002F6873" w:rsidRPr="003165B4">
        <w:rPr>
          <w:rFonts w:ascii="Times New Roman" w:hAnsi="Times New Roman"/>
          <w:noProof/>
          <w:sz w:val="24"/>
          <w:lang w:val="en-GB"/>
        </w:rPr>
        <w:t xml:space="preserve"> appealed on 25 April 2022. The appeal arbitration proceedings pursuant to Article 25 of the DSU were based on an ad hoc appeal arbitration agreement between the EU and </w:t>
      </w:r>
      <w:hyperlink r:id="rId30" w:history="1">
        <w:r w:rsidR="00733402" w:rsidRPr="003165B4">
          <w:rPr>
            <w:rFonts w:ascii="Times New Roman" w:hAnsi="Times New Roman"/>
            <w:noProof/>
            <w:sz w:val="24"/>
            <w:lang w:val="en-GB"/>
          </w:rPr>
          <w:t>Türkiye</w:t>
        </w:r>
      </w:hyperlink>
      <w:r w:rsidR="002F6873" w:rsidRPr="003165B4">
        <w:rPr>
          <w:rFonts w:ascii="Times New Roman" w:hAnsi="Times New Roman"/>
          <w:noProof/>
          <w:sz w:val="24"/>
          <w:lang w:val="en-GB"/>
        </w:rPr>
        <w:t xml:space="preserve">. In July 2022, the </w:t>
      </w:r>
      <w:r w:rsidR="00733402" w:rsidRPr="003165B4">
        <w:rPr>
          <w:rFonts w:ascii="Times New Roman" w:hAnsi="Times New Roman"/>
          <w:noProof/>
          <w:sz w:val="24"/>
          <w:lang w:val="en-GB"/>
        </w:rPr>
        <w:t xml:space="preserve">appeal arbitrators </w:t>
      </w:r>
      <w:r w:rsidR="002F6873" w:rsidRPr="003165B4">
        <w:rPr>
          <w:rFonts w:ascii="Times New Roman" w:hAnsi="Times New Roman"/>
          <w:noProof/>
          <w:sz w:val="24"/>
          <w:lang w:val="en-GB"/>
        </w:rPr>
        <w:t xml:space="preserve">broadly confirmed the </w:t>
      </w:r>
      <w:r w:rsidR="00426426">
        <w:rPr>
          <w:rFonts w:ascii="Times New Roman" w:hAnsi="Times New Roman" w:cs="Times New Roman"/>
          <w:noProof/>
          <w:sz w:val="24"/>
          <w:szCs w:val="24"/>
          <w:lang w:val="en-GB"/>
        </w:rPr>
        <w:t>p</w:t>
      </w:r>
      <w:r w:rsidR="002F6873" w:rsidRPr="00533415">
        <w:rPr>
          <w:rFonts w:ascii="Times New Roman" w:hAnsi="Times New Roman" w:cs="Times New Roman"/>
          <w:noProof/>
          <w:sz w:val="24"/>
          <w:szCs w:val="24"/>
          <w:lang w:val="en-GB"/>
        </w:rPr>
        <w:t>anel’s</w:t>
      </w:r>
      <w:r w:rsidR="002F6873" w:rsidRPr="003165B4">
        <w:rPr>
          <w:rFonts w:ascii="Times New Roman" w:hAnsi="Times New Roman"/>
          <w:noProof/>
          <w:sz w:val="24"/>
          <w:lang w:val="en-GB"/>
        </w:rPr>
        <w:t xml:space="preserve"> ruling, in particular that Türkiye must remove its discriminatory practices (localisation and prioritisation measures) in the pharmaceutical sector. Following the expiry </w:t>
      </w:r>
      <w:r w:rsidR="00733402" w:rsidRPr="003165B4">
        <w:rPr>
          <w:rFonts w:ascii="Times New Roman" w:hAnsi="Times New Roman"/>
          <w:noProof/>
          <w:sz w:val="24"/>
          <w:lang w:val="en-GB"/>
        </w:rPr>
        <w:t xml:space="preserve">on 25 April </w:t>
      </w:r>
      <w:r w:rsidR="001C6CE0" w:rsidRPr="003165B4">
        <w:rPr>
          <w:rFonts w:ascii="Times New Roman" w:hAnsi="Times New Roman"/>
          <w:noProof/>
          <w:sz w:val="24"/>
          <w:lang w:val="en-GB"/>
        </w:rPr>
        <w:t xml:space="preserve">2023 </w:t>
      </w:r>
      <w:r w:rsidR="002F6873" w:rsidRPr="003165B4">
        <w:rPr>
          <w:rFonts w:ascii="Times New Roman" w:hAnsi="Times New Roman"/>
          <w:noProof/>
          <w:sz w:val="24"/>
          <w:lang w:val="en-GB"/>
        </w:rPr>
        <w:t xml:space="preserve">of the </w:t>
      </w:r>
      <w:r w:rsidR="00733402" w:rsidRPr="003165B4">
        <w:rPr>
          <w:rFonts w:ascii="Times New Roman" w:hAnsi="Times New Roman"/>
          <w:noProof/>
          <w:sz w:val="24"/>
          <w:lang w:val="en-GB"/>
        </w:rPr>
        <w:t>reasonable time period</w:t>
      </w:r>
      <w:r w:rsidR="002F6873" w:rsidRPr="003165B4">
        <w:rPr>
          <w:rFonts w:ascii="Times New Roman" w:hAnsi="Times New Roman"/>
          <w:noProof/>
          <w:sz w:val="24"/>
          <w:lang w:val="en-GB"/>
        </w:rPr>
        <w:t xml:space="preserve"> agr</w:t>
      </w:r>
      <w:r w:rsidR="00733402" w:rsidRPr="003165B4">
        <w:rPr>
          <w:rFonts w:ascii="Times New Roman" w:hAnsi="Times New Roman"/>
          <w:noProof/>
          <w:sz w:val="24"/>
          <w:lang w:val="en-GB"/>
        </w:rPr>
        <w:t>eed with Türkiye,</w:t>
      </w:r>
      <w:r w:rsidR="002F6873" w:rsidRPr="003165B4">
        <w:rPr>
          <w:rFonts w:ascii="Times New Roman" w:hAnsi="Times New Roman"/>
          <w:noProof/>
          <w:sz w:val="24"/>
          <w:lang w:val="en-GB"/>
        </w:rPr>
        <w:t xml:space="preserve"> the EU is now </w:t>
      </w:r>
      <w:r w:rsidR="00594CB8" w:rsidRPr="003165B4">
        <w:rPr>
          <w:rFonts w:ascii="Times New Roman" w:hAnsi="Times New Roman"/>
          <w:noProof/>
          <w:sz w:val="24"/>
          <w:lang w:val="en-GB"/>
        </w:rPr>
        <w:t>monitoring</w:t>
      </w:r>
      <w:r w:rsidR="001C6CE0" w:rsidRPr="003165B4">
        <w:rPr>
          <w:rFonts w:ascii="Times New Roman" w:hAnsi="Times New Roman"/>
          <w:noProof/>
          <w:sz w:val="24"/>
          <w:lang w:val="en-GB"/>
        </w:rPr>
        <w:t xml:space="preserve"> </w:t>
      </w:r>
      <w:r w:rsidR="005255F6" w:rsidRPr="00533415">
        <w:rPr>
          <w:rFonts w:ascii="Times New Roman" w:hAnsi="Times New Roman" w:cs="Times New Roman"/>
          <w:noProof/>
          <w:sz w:val="24"/>
          <w:szCs w:val="24"/>
          <w:lang w:val="en-GB"/>
        </w:rPr>
        <w:t>Türkiye’s</w:t>
      </w:r>
      <w:r w:rsidR="00594CB8" w:rsidRPr="003165B4">
        <w:rPr>
          <w:rFonts w:ascii="Times New Roman" w:hAnsi="Times New Roman"/>
          <w:noProof/>
          <w:sz w:val="24"/>
          <w:lang w:val="en-GB"/>
        </w:rPr>
        <w:t xml:space="preserve"> steps to</w:t>
      </w:r>
      <w:r w:rsidR="001C6CE0" w:rsidRPr="003165B4">
        <w:rPr>
          <w:rFonts w:ascii="Times New Roman" w:hAnsi="Times New Roman"/>
          <w:noProof/>
          <w:sz w:val="24"/>
          <w:lang w:val="en-GB"/>
        </w:rPr>
        <w:t xml:space="preserve">wards </w:t>
      </w:r>
      <w:r w:rsidR="002F6873" w:rsidRPr="003165B4">
        <w:rPr>
          <w:rFonts w:ascii="Times New Roman" w:hAnsi="Times New Roman"/>
          <w:noProof/>
          <w:sz w:val="24"/>
          <w:lang w:val="en-GB"/>
        </w:rPr>
        <w:t>compliance.</w:t>
      </w:r>
    </w:p>
    <w:p w14:paraId="7B0482A1" w14:textId="77777777" w:rsidR="002F6873" w:rsidRPr="003165B4" w:rsidRDefault="002F6873" w:rsidP="002F6873">
      <w:pPr>
        <w:spacing w:after="0"/>
        <w:jc w:val="both"/>
        <w:rPr>
          <w:rFonts w:ascii="Times New Roman" w:hAnsi="Times New Roman"/>
          <w:noProof/>
          <w:sz w:val="24"/>
          <w:lang w:val="en-GB"/>
        </w:rPr>
      </w:pPr>
    </w:p>
    <w:p w14:paraId="7B0482A2" w14:textId="7FCFBEAB" w:rsidR="00EC49FB" w:rsidRPr="00255DFC" w:rsidRDefault="002F6873" w:rsidP="00600FBF">
      <w:pPr>
        <w:pStyle w:val="ListParagraph"/>
        <w:numPr>
          <w:ilvl w:val="0"/>
          <w:numId w:val="41"/>
        </w:numPr>
        <w:spacing w:after="0"/>
        <w:jc w:val="both"/>
        <w:rPr>
          <w:rFonts w:ascii="Times New Roman" w:hAnsi="Times New Roman" w:cs="Times New Roman"/>
          <w:noProof/>
          <w:sz w:val="24"/>
          <w:szCs w:val="24"/>
          <w:lang w:val="en-GB"/>
        </w:rPr>
      </w:pPr>
      <w:r w:rsidRPr="003165B4">
        <w:rPr>
          <w:rFonts w:ascii="Times New Roman" w:hAnsi="Times New Roman"/>
          <w:noProof/>
          <w:sz w:val="24"/>
          <w:u w:val="single"/>
          <w:lang w:val="en-GB"/>
        </w:rPr>
        <w:t>Colombia – frozen fries (DS591).</w:t>
      </w:r>
      <w:r w:rsidR="000267B1" w:rsidRPr="003165B4">
        <w:rPr>
          <w:rFonts w:ascii="Times New Roman" w:hAnsi="Times New Roman"/>
          <w:noProof/>
          <w:sz w:val="24"/>
          <w:u w:val="single"/>
          <w:lang w:val="en-GB"/>
        </w:rPr>
        <w:t xml:space="preserve"> </w:t>
      </w:r>
      <w:r w:rsidR="001C6CE0" w:rsidRPr="003165B4">
        <w:rPr>
          <w:rFonts w:ascii="Times New Roman" w:hAnsi="Times New Roman"/>
          <w:noProof/>
          <w:sz w:val="24"/>
          <w:lang w:val="en-GB"/>
        </w:rPr>
        <w:t>This dispute concerned</w:t>
      </w:r>
      <w:r w:rsidRPr="003165B4">
        <w:rPr>
          <w:rFonts w:ascii="Times New Roman" w:hAnsi="Times New Roman"/>
          <w:noProof/>
          <w:sz w:val="24"/>
          <w:lang w:val="en-GB"/>
        </w:rPr>
        <w:t xml:space="preserve"> definitive anti-dumping measures imposed by Colombia in November 2018 on imports of frozen fries from Belgium, Germany and the Netherlands. </w:t>
      </w:r>
      <w:r w:rsidR="001C6CE0" w:rsidRPr="003165B4">
        <w:rPr>
          <w:rFonts w:ascii="Times New Roman" w:hAnsi="Times New Roman"/>
          <w:noProof/>
          <w:sz w:val="24"/>
          <w:lang w:val="en-GB"/>
        </w:rPr>
        <w:t>Following a report in the EU’s favour by the WTO Panel,</w:t>
      </w:r>
      <w:r w:rsidRPr="003165B4">
        <w:rPr>
          <w:rFonts w:ascii="Times New Roman" w:hAnsi="Times New Roman"/>
          <w:noProof/>
          <w:sz w:val="24"/>
          <w:lang w:val="en-GB"/>
        </w:rPr>
        <w:t xml:space="preserve"> Colombia appealed under the Multi-Party Interim Appeal Arbitration Arrangement (MPIA). The final and binding award of the Appeal Arbitrators </w:t>
      </w:r>
      <w:r w:rsidR="001C6CE0" w:rsidRPr="003165B4">
        <w:rPr>
          <w:rFonts w:ascii="Times New Roman" w:hAnsi="Times New Roman"/>
          <w:noProof/>
          <w:sz w:val="24"/>
          <w:lang w:val="en-GB"/>
        </w:rPr>
        <w:t>of</w:t>
      </w:r>
      <w:r w:rsidRPr="003165B4">
        <w:rPr>
          <w:rFonts w:ascii="Times New Roman" w:hAnsi="Times New Roman"/>
          <w:noProof/>
          <w:sz w:val="24"/>
          <w:lang w:val="en-GB"/>
        </w:rPr>
        <w:t xml:space="preserve"> 13</w:t>
      </w:r>
      <w:r w:rsidR="00426426">
        <w:rPr>
          <w:rFonts w:ascii="Times New Roman" w:hAnsi="Times New Roman" w:cs="Times New Roman"/>
          <w:noProof/>
          <w:sz w:val="24"/>
          <w:szCs w:val="24"/>
          <w:lang w:val="en-GB"/>
        </w:rPr>
        <w:t> </w:t>
      </w:r>
      <w:r w:rsidRPr="003165B4">
        <w:rPr>
          <w:rFonts w:ascii="Times New Roman" w:hAnsi="Times New Roman"/>
          <w:noProof/>
          <w:sz w:val="24"/>
          <w:lang w:val="en-GB"/>
        </w:rPr>
        <w:t xml:space="preserve">December 2022 </w:t>
      </w:r>
      <w:r w:rsidR="001C6CE0" w:rsidRPr="003165B4">
        <w:rPr>
          <w:rFonts w:ascii="Times New Roman" w:hAnsi="Times New Roman"/>
          <w:noProof/>
          <w:sz w:val="24"/>
          <w:lang w:val="en-GB"/>
        </w:rPr>
        <w:t>sided with the EU</w:t>
      </w:r>
      <w:r w:rsidRPr="003165B4">
        <w:rPr>
          <w:rFonts w:ascii="Times New Roman" w:hAnsi="Times New Roman"/>
          <w:noProof/>
          <w:sz w:val="24"/>
          <w:lang w:val="en-GB"/>
        </w:rPr>
        <w:t>. On 14</w:t>
      </w:r>
      <w:r w:rsidR="00432F3D" w:rsidRPr="00255DFC">
        <w:rPr>
          <w:rFonts w:ascii="Times New Roman" w:hAnsi="Times New Roman" w:cs="Times New Roman"/>
          <w:noProof/>
          <w:sz w:val="24"/>
          <w:szCs w:val="24"/>
          <w:lang w:val="en-GB"/>
        </w:rPr>
        <w:t> </w:t>
      </w:r>
      <w:r w:rsidRPr="003165B4">
        <w:rPr>
          <w:rFonts w:ascii="Times New Roman" w:hAnsi="Times New Roman"/>
          <w:noProof/>
          <w:sz w:val="24"/>
          <w:lang w:val="en-GB"/>
        </w:rPr>
        <w:t xml:space="preserve">March 2023, the parties agreed </w:t>
      </w:r>
      <w:r w:rsidR="00D22670">
        <w:rPr>
          <w:rFonts w:ascii="Times New Roman" w:hAnsi="Times New Roman"/>
          <w:noProof/>
          <w:sz w:val="24"/>
          <w:lang w:val="en-GB"/>
        </w:rPr>
        <w:t>on a</w:t>
      </w:r>
      <w:r w:rsidRPr="003165B4">
        <w:rPr>
          <w:rFonts w:ascii="Times New Roman" w:hAnsi="Times New Roman"/>
          <w:noProof/>
          <w:sz w:val="24"/>
          <w:lang w:val="en-GB"/>
        </w:rPr>
        <w:t xml:space="preserve"> reasonable period of time for Colombia to implement the recommendations of the Award of t</w:t>
      </w:r>
      <w:r w:rsidR="00D22670">
        <w:rPr>
          <w:rFonts w:ascii="Times New Roman" w:hAnsi="Times New Roman"/>
          <w:noProof/>
          <w:sz w:val="24"/>
          <w:lang w:val="en-GB"/>
        </w:rPr>
        <w:t xml:space="preserve">he Arbitrators, which </w:t>
      </w:r>
      <w:r w:rsidRPr="003165B4">
        <w:rPr>
          <w:rFonts w:ascii="Times New Roman" w:hAnsi="Times New Roman"/>
          <w:noProof/>
          <w:sz w:val="24"/>
          <w:lang w:val="en-GB"/>
        </w:rPr>
        <w:t>expire</w:t>
      </w:r>
      <w:r w:rsidR="0001351A">
        <w:rPr>
          <w:rFonts w:ascii="Times New Roman" w:hAnsi="Times New Roman"/>
          <w:noProof/>
          <w:sz w:val="24"/>
          <w:lang w:val="en-GB"/>
        </w:rPr>
        <w:t>d</w:t>
      </w:r>
      <w:r w:rsidRPr="003165B4">
        <w:rPr>
          <w:rFonts w:ascii="Times New Roman" w:hAnsi="Times New Roman"/>
          <w:noProof/>
          <w:sz w:val="24"/>
          <w:lang w:val="en-GB"/>
        </w:rPr>
        <w:t xml:space="preserve"> on 5</w:t>
      </w:r>
      <w:r w:rsidR="00432F3D" w:rsidRPr="00255DFC">
        <w:rPr>
          <w:rFonts w:ascii="Times New Roman" w:hAnsi="Times New Roman" w:cs="Times New Roman"/>
          <w:noProof/>
          <w:sz w:val="24"/>
          <w:szCs w:val="24"/>
          <w:lang w:val="en-GB"/>
        </w:rPr>
        <w:t> </w:t>
      </w:r>
      <w:r w:rsidRPr="003165B4">
        <w:rPr>
          <w:rFonts w:ascii="Times New Roman" w:hAnsi="Times New Roman"/>
          <w:noProof/>
          <w:sz w:val="24"/>
          <w:lang w:val="en-GB"/>
        </w:rPr>
        <w:t xml:space="preserve">November 2023. </w:t>
      </w:r>
    </w:p>
    <w:p w14:paraId="1A711BBA" w14:textId="77777777" w:rsidR="0078727D" w:rsidRPr="003165B4" w:rsidRDefault="0078727D" w:rsidP="003165B4">
      <w:pPr>
        <w:spacing w:after="0"/>
        <w:jc w:val="both"/>
        <w:rPr>
          <w:b/>
          <w:i/>
          <w:noProof/>
          <w:lang w:val="en-GB"/>
        </w:rPr>
      </w:pPr>
    </w:p>
    <w:p w14:paraId="7B0482A4" w14:textId="3A450B9B" w:rsidR="002F6873" w:rsidRPr="003165B4" w:rsidRDefault="002F6873" w:rsidP="008E3BA4">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u w:val="single"/>
          <w:lang w:val="en-GB"/>
        </w:rPr>
        <w:t>Egypt – import registration (DS609)</w:t>
      </w:r>
      <w:r w:rsidRPr="003165B4">
        <w:rPr>
          <w:rFonts w:ascii="Times New Roman" w:hAnsi="Times New Roman"/>
          <w:noProof/>
          <w:sz w:val="24"/>
          <w:lang w:val="en-GB"/>
        </w:rPr>
        <w:t xml:space="preserve">. </w:t>
      </w:r>
      <w:r w:rsidR="001C6CE0" w:rsidRPr="003165B4">
        <w:rPr>
          <w:rFonts w:ascii="Times New Roman" w:hAnsi="Times New Roman"/>
          <w:noProof/>
          <w:sz w:val="24"/>
          <w:lang w:val="en-GB"/>
        </w:rPr>
        <w:t xml:space="preserve">This dispute concerns registration requirements imposed by Egypt on 29 categories of goods including agricultural and food products, cosmetics, toys, textiles, garments, household appliances, furniture and ceramic tiles. These requirements appear to be inconsistent with Egypt’s commitments under the WTO Agreements on Tariffs and Trade (GATT 1994), on Agriculture and on Import Licensing Procedures. </w:t>
      </w:r>
      <w:r w:rsidRPr="003165B4">
        <w:rPr>
          <w:rFonts w:ascii="Times New Roman" w:hAnsi="Times New Roman"/>
          <w:noProof/>
          <w:sz w:val="24"/>
          <w:lang w:val="en-GB"/>
        </w:rPr>
        <w:t xml:space="preserve">On 26 January 2022, the EU requested </w:t>
      </w:r>
      <w:r w:rsidR="001C6CE0" w:rsidRPr="003165B4">
        <w:rPr>
          <w:rFonts w:ascii="Times New Roman" w:hAnsi="Times New Roman"/>
          <w:noProof/>
          <w:sz w:val="24"/>
          <w:lang w:val="en-GB"/>
        </w:rPr>
        <w:t xml:space="preserve">WTO consultations, following which </w:t>
      </w:r>
      <w:r w:rsidRPr="003165B4">
        <w:rPr>
          <w:rFonts w:ascii="Times New Roman" w:hAnsi="Times New Roman"/>
          <w:noProof/>
          <w:sz w:val="24"/>
          <w:lang w:val="en-GB"/>
        </w:rPr>
        <w:t xml:space="preserve">Egypt committed to </w:t>
      </w:r>
      <w:r w:rsidRPr="00533415">
        <w:rPr>
          <w:rFonts w:ascii="Times New Roman" w:hAnsi="Times New Roman" w:cs="Times New Roman"/>
          <w:noProof/>
          <w:sz w:val="24"/>
          <w:szCs w:val="24"/>
          <w:lang w:val="en-GB"/>
        </w:rPr>
        <w:t>introduc</w:t>
      </w:r>
      <w:r w:rsidR="0078727D">
        <w:rPr>
          <w:rFonts w:ascii="Times New Roman" w:hAnsi="Times New Roman" w:cs="Times New Roman"/>
          <w:noProof/>
          <w:sz w:val="24"/>
          <w:szCs w:val="24"/>
          <w:lang w:val="en-GB"/>
        </w:rPr>
        <w:t>ing</w:t>
      </w:r>
      <w:r w:rsidRPr="003165B4">
        <w:rPr>
          <w:rFonts w:ascii="Times New Roman" w:hAnsi="Times New Roman"/>
          <w:noProof/>
          <w:sz w:val="24"/>
          <w:lang w:val="en-GB"/>
        </w:rPr>
        <w:t xml:space="preserve"> and </w:t>
      </w:r>
      <w:r w:rsidRPr="00533415">
        <w:rPr>
          <w:rFonts w:ascii="Times New Roman" w:hAnsi="Times New Roman" w:cs="Times New Roman"/>
          <w:noProof/>
          <w:sz w:val="24"/>
          <w:szCs w:val="24"/>
          <w:lang w:val="en-GB"/>
        </w:rPr>
        <w:t>apply</w:t>
      </w:r>
      <w:r w:rsidR="0078727D">
        <w:rPr>
          <w:rFonts w:ascii="Times New Roman" w:hAnsi="Times New Roman" w:cs="Times New Roman"/>
          <w:noProof/>
          <w:sz w:val="24"/>
          <w:szCs w:val="24"/>
          <w:lang w:val="en-GB"/>
        </w:rPr>
        <w:t>ing</w:t>
      </w:r>
      <w:r w:rsidRPr="003165B4">
        <w:rPr>
          <w:rFonts w:ascii="Times New Roman" w:hAnsi="Times New Roman"/>
          <w:noProof/>
          <w:sz w:val="24"/>
          <w:lang w:val="en-GB"/>
        </w:rPr>
        <w:t xml:space="preserve"> significant improvements to the registration process. The EU </w:t>
      </w:r>
      <w:r w:rsidR="001C6CE0" w:rsidRPr="003165B4">
        <w:rPr>
          <w:rFonts w:ascii="Times New Roman" w:hAnsi="Times New Roman"/>
          <w:noProof/>
          <w:sz w:val="24"/>
          <w:lang w:val="en-GB"/>
        </w:rPr>
        <w:t xml:space="preserve">side </w:t>
      </w:r>
      <w:r w:rsidRPr="003165B4">
        <w:rPr>
          <w:rFonts w:ascii="Times New Roman" w:hAnsi="Times New Roman"/>
          <w:noProof/>
          <w:sz w:val="24"/>
          <w:lang w:val="en-GB"/>
        </w:rPr>
        <w:t xml:space="preserve">is currently monitoring the functioning of the adjusted registration system </w:t>
      </w:r>
      <w:r w:rsidR="001C6CE0" w:rsidRPr="003165B4">
        <w:rPr>
          <w:rFonts w:ascii="Times New Roman" w:hAnsi="Times New Roman"/>
          <w:noProof/>
          <w:sz w:val="24"/>
          <w:lang w:val="en-GB"/>
        </w:rPr>
        <w:t>to verify whether it will allow</w:t>
      </w:r>
      <w:r w:rsidRPr="003165B4">
        <w:rPr>
          <w:rFonts w:ascii="Times New Roman" w:hAnsi="Times New Roman"/>
          <w:noProof/>
          <w:sz w:val="24"/>
          <w:lang w:val="en-GB"/>
        </w:rPr>
        <w:t xml:space="preserve"> trade flows into Egypt to resume and is </w:t>
      </w:r>
      <w:r w:rsidR="00426426">
        <w:rPr>
          <w:rFonts w:ascii="Times New Roman" w:hAnsi="Times New Roman" w:cs="Times New Roman"/>
          <w:noProof/>
          <w:sz w:val="24"/>
          <w:szCs w:val="24"/>
          <w:lang w:val="en-GB"/>
        </w:rPr>
        <w:t>m</w:t>
      </w:r>
      <w:r w:rsidRPr="00533415">
        <w:rPr>
          <w:rFonts w:ascii="Times New Roman" w:hAnsi="Times New Roman" w:cs="Times New Roman"/>
          <w:noProof/>
          <w:sz w:val="24"/>
          <w:szCs w:val="24"/>
          <w:lang w:val="en-GB"/>
        </w:rPr>
        <w:t>aking</w:t>
      </w:r>
      <w:r w:rsidRPr="003165B4">
        <w:rPr>
          <w:rFonts w:ascii="Times New Roman" w:hAnsi="Times New Roman"/>
          <w:noProof/>
          <w:sz w:val="24"/>
          <w:lang w:val="en-GB"/>
        </w:rPr>
        <w:t xml:space="preserve"> the necessary contacts with Egypt. </w:t>
      </w:r>
      <w:r w:rsidR="001C6CE0" w:rsidRPr="003165B4">
        <w:rPr>
          <w:rFonts w:ascii="Times New Roman" w:hAnsi="Times New Roman"/>
          <w:noProof/>
          <w:sz w:val="24"/>
          <w:lang w:val="en-GB"/>
        </w:rPr>
        <w:t xml:space="preserve"> </w:t>
      </w:r>
    </w:p>
    <w:p w14:paraId="7B0482A5" w14:textId="77777777" w:rsidR="002F6873" w:rsidRPr="003165B4" w:rsidRDefault="002F6873" w:rsidP="002F6873">
      <w:pPr>
        <w:pStyle w:val="ListParagraph"/>
        <w:rPr>
          <w:rFonts w:ascii="Times New Roman" w:hAnsi="Times New Roman"/>
          <w:noProof/>
          <w:sz w:val="24"/>
          <w:lang w:val="en-GB"/>
        </w:rPr>
      </w:pPr>
    </w:p>
    <w:p w14:paraId="7B0482A6" w14:textId="21335794" w:rsidR="002F6873" w:rsidRPr="003165B4" w:rsidRDefault="002F6873" w:rsidP="008E3BA4">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u w:val="single"/>
          <w:lang w:val="en-GB"/>
        </w:rPr>
        <w:t>China – goods and services (DS610)</w:t>
      </w:r>
      <w:r w:rsidRPr="003165B4">
        <w:rPr>
          <w:rFonts w:ascii="Times New Roman" w:hAnsi="Times New Roman"/>
          <w:noProof/>
          <w:sz w:val="24"/>
          <w:lang w:val="en-GB"/>
        </w:rPr>
        <w:t xml:space="preserve">. This dispute concerns discriminatory trade practices which China has been applying against Lithuania since December 2021. The measures at stake </w:t>
      </w:r>
      <w:r w:rsidRPr="00533415">
        <w:rPr>
          <w:rFonts w:ascii="Times New Roman" w:eastAsia="Times New Roman" w:hAnsi="Times New Roman" w:cs="Times New Roman"/>
          <w:noProof/>
          <w:sz w:val="24"/>
          <w:szCs w:val="24"/>
          <w:lang w:val="en-GB"/>
        </w:rPr>
        <w:t>include</w:t>
      </w:r>
      <w:r w:rsidRPr="003165B4">
        <w:rPr>
          <w:rFonts w:ascii="Times New Roman" w:hAnsi="Times New Roman"/>
          <w:noProof/>
          <w:sz w:val="24"/>
          <w:lang w:val="en-GB"/>
        </w:rPr>
        <w:t xml:space="preserve"> rejections of Lithuanian imports by Chinese customs authorities, import restrictions affecting multinational companies that use inputs from Lithuania and a cut in Chinese exports to Lithuania. The EU considers these measures to be discriminatory and illegal under WTO rules. China also put in place complete import bans on alcohol, beef, dairy, logs and peat shipped from Lithuania as part of the same group of measures, allegedly on phytosanitary grounds. The measures affect intra-EU trade and intra-EU supply chains</w:t>
      </w:r>
      <w:r w:rsidR="00426426">
        <w:rPr>
          <w:rFonts w:ascii="Times New Roman" w:eastAsia="Times New Roman" w:hAnsi="Times New Roman" w:cs="Times New Roman"/>
          <w:noProof/>
          <w:sz w:val="24"/>
          <w:szCs w:val="24"/>
          <w:lang w:val="en-GB"/>
        </w:rPr>
        <w:t>,</w:t>
      </w:r>
      <w:r w:rsidRPr="003165B4">
        <w:rPr>
          <w:rFonts w:ascii="Times New Roman" w:hAnsi="Times New Roman"/>
          <w:noProof/>
          <w:sz w:val="24"/>
          <w:lang w:val="en-GB"/>
        </w:rPr>
        <w:t xml:space="preserve"> and impact the functioning of the internal market, including by forcing market adjustments. The EU repeatedly reached out to China to remove the restrictions on Lithuania’s exports to China and restore normal trade flows, but to no avail.</w:t>
      </w:r>
      <w:r w:rsidR="001C6CE0" w:rsidRPr="003165B4">
        <w:rPr>
          <w:rFonts w:ascii="Times New Roman" w:hAnsi="Times New Roman"/>
          <w:noProof/>
          <w:sz w:val="24"/>
          <w:lang w:val="en-GB"/>
        </w:rPr>
        <w:t xml:space="preserve"> </w:t>
      </w:r>
      <w:r w:rsidR="00E34A6F" w:rsidRPr="003165B4">
        <w:rPr>
          <w:rFonts w:ascii="Times New Roman" w:hAnsi="Times New Roman"/>
          <w:noProof/>
          <w:sz w:val="24"/>
          <w:lang w:val="en-GB"/>
        </w:rPr>
        <w:t>Following consultations held on</w:t>
      </w:r>
      <w:r w:rsidRPr="003165B4">
        <w:rPr>
          <w:rFonts w:ascii="Times New Roman" w:hAnsi="Times New Roman"/>
          <w:noProof/>
          <w:sz w:val="24"/>
          <w:lang w:val="en-GB"/>
        </w:rPr>
        <w:t xml:space="preserve"> 15 and 16 March 2022 </w:t>
      </w:r>
      <w:r w:rsidR="00E34A6F" w:rsidRPr="003165B4">
        <w:rPr>
          <w:rFonts w:ascii="Times New Roman" w:hAnsi="Times New Roman"/>
          <w:noProof/>
          <w:sz w:val="24"/>
          <w:lang w:val="en-GB"/>
        </w:rPr>
        <w:t>between the parties, which failed to bring a satisfactory solution, the EU on 7</w:t>
      </w:r>
      <w:r w:rsidR="0078727D">
        <w:rPr>
          <w:rFonts w:ascii="Times New Roman" w:eastAsia="Times New Roman" w:hAnsi="Times New Roman" w:cs="Times New Roman"/>
          <w:noProof/>
          <w:sz w:val="24"/>
          <w:szCs w:val="24"/>
          <w:lang w:val="en-GB"/>
        </w:rPr>
        <w:t> </w:t>
      </w:r>
      <w:r w:rsidR="00E34A6F" w:rsidRPr="003165B4">
        <w:rPr>
          <w:rFonts w:ascii="Times New Roman" w:hAnsi="Times New Roman"/>
          <w:noProof/>
          <w:sz w:val="24"/>
          <w:lang w:val="en-GB"/>
        </w:rPr>
        <w:t xml:space="preserve">December 2022 </w:t>
      </w:r>
      <w:r w:rsidRPr="003165B4">
        <w:rPr>
          <w:rFonts w:ascii="Times New Roman" w:hAnsi="Times New Roman"/>
          <w:noProof/>
          <w:sz w:val="24"/>
          <w:lang w:val="en-GB"/>
        </w:rPr>
        <w:t xml:space="preserve">EU requested </w:t>
      </w:r>
      <w:r w:rsidR="00E34A6F" w:rsidRPr="003165B4">
        <w:rPr>
          <w:rFonts w:ascii="Times New Roman" w:hAnsi="Times New Roman"/>
          <w:noProof/>
          <w:sz w:val="24"/>
          <w:lang w:val="en-GB"/>
        </w:rPr>
        <w:t>a</w:t>
      </w:r>
      <w:r w:rsidR="000267B1" w:rsidRPr="003165B4">
        <w:rPr>
          <w:rFonts w:ascii="Times New Roman" w:hAnsi="Times New Roman"/>
          <w:noProof/>
          <w:sz w:val="24"/>
          <w:lang w:val="en-GB"/>
        </w:rPr>
        <w:t xml:space="preserve"> </w:t>
      </w:r>
      <w:r w:rsidR="00E34A6F" w:rsidRPr="003165B4">
        <w:rPr>
          <w:rFonts w:ascii="Times New Roman" w:hAnsi="Times New Roman"/>
          <w:noProof/>
          <w:sz w:val="24"/>
          <w:lang w:val="en-GB"/>
        </w:rPr>
        <w:t>WTO</w:t>
      </w:r>
      <w:r w:rsidR="004B2B0F" w:rsidRPr="003165B4">
        <w:rPr>
          <w:rFonts w:ascii="Times New Roman" w:hAnsi="Times New Roman"/>
          <w:noProof/>
          <w:sz w:val="24"/>
          <w:lang w:val="en-GB"/>
        </w:rPr>
        <w:t xml:space="preserve"> panel</w:t>
      </w:r>
      <w:r w:rsidR="00E34A6F" w:rsidRPr="003165B4">
        <w:rPr>
          <w:rFonts w:ascii="Times New Roman" w:hAnsi="Times New Roman"/>
          <w:noProof/>
          <w:sz w:val="24"/>
          <w:lang w:val="en-GB"/>
        </w:rPr>
        <w:t xml:space="preserve">, which </w:t>
      </w:r>
      <w:r w:rsidRPr="003165B4">
        <w:rPr>
          <w:rFonts w:ascii="Times New Roman" w:hAnsi="Times New Roman"/>
          <w:noProof/>
          <w:sz w:val="24"/>
          <w:lang w:val="en-GB"/>
        </w:rPr>
        <w:t xml:space="preserve">was established </w:t>
      </w:r>
      <w:r w:rsidR="00E34A6F" w:rsidRPr="003165B4">
        <w:rPr>
          <w:rFonts w:ascii="Times New Roman" w:hAnsi="Times New Roman"/>
          <w:noProof/>
          <w:sz w:val="24"/>
          <w:lang w:val="en-GB"/>
        </w:rPr>
        <w:t>on</w:t>
      </w:r>
      <w:r w:rsidRPr="003165B4">
        <w:rPr>
          <w:rFonts w:ascii="Times New Roman" w:hAnsi="Times New Roman"/>
          <w:noProof/>
          <w:sz w:val="24"/>
          <w:lang w:val="en-GB"/>
        </w:rPr>
        <w:t xml:space="preserve"> 27</w:t>
      </w:r>
      <w:r w:rsidR="0078727D">
        <w:rPr>
          <w:rFonts w:ascii="Times New Roman" w:eastAsia="Times New Roman" w:hAnsi="Times New Roman" w:cs="Times New Roman"/>
          <w:noProof/>
          <w:sz w:val="24"/>
          <w:szCs w:val="24"/>
          <w:lang w:val="en-GB"/>
        </w:rPr>
        <w:t> </w:t>
      </w:r>
      <w:r w:rsidRPr="003165B4">
        <w:rPr>
          <w:rFonts w:ascii="Times New Roman" w:hAnsi="Times New Roman"/>
          <w:noProof/>
          <w:sz w:val="24"/>
          <w:lang w:val="en-GB"/>
        </w:rPr>
        <w:t>January 2023</w:t>
      </w:r>
      <w:r w:rsidR="00E34A6F" w:rsidRPr="003165B4">
        <w:rPr>
          <w:rFonts w:ascii="Times New Roman" w:hAnsi="Times New Roman"/>
          <w:noProof/>
          <w:sz w:val="24"/>
          <w:lang w:val="en-GB"/>
        </w:rPr>
        <w:t>. T</w:t>
      </w:r>
      <w:r w:rsidRPr="003165B4">
        <w:rPr>
          <w:rFonts w:ascii="Times New Roman" w:hAnsi="Times New Roman"/>
          <w:noProof/>
          <w:sz w:val="24"/>
          <w:lang w:val="en-GB"/>
        </w:rPr>
        <w:t>he panel composition process is ongoing.</w:t>
      </w:r>
    </w:p>
    <w:p w14:paraId="7B0482A7" w14:textId="77777777" w:rsidR="002F6873" w:rsidRPr="003165B4" w:rsidRDefault="002F6873" w:rsidP="002F6873">
      <w:pPr>
        <w:spacing w:after="0"/>
        <w:ind w:left="360"/>
        <w:jc w:val="both"/>
        <w:rPr>
          <w:rFonts w:ascii="Times New Roman" w:hAnsi="Times New Roman"/>
          <w:noProof/>
          <w:sz w:val="24"/>
          <w:lang w:val="en-GB"/>
        </w:rPr>
      </w:pPr>
    </w:p>
    <w:p w14:paraId="7B0482A8" w14:textId="49B8882A" w:rsidR="002F6873" w:rsidRPr="003165B4" w:rsidRDefault="002F6873" w:rsidP="008E3BA4">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u w:val="single"/>
          <w:lang w:val="en-GB"/>
        </w:rPr>
        <w:t>China – anti-suit injunctions (DS611)</w:t>
      </w:r>
      <w:r w:rsidRPr="003165B4">
        <w:rPr>
          <w:rFonts w:ascii="Times New Roman" w:hAnsi="Times New Roman"/>
          <w:noProof/>
          <w:sz w:val="24"/>
          <w:lang w:val="en-GB"/>
        </w:rPr>
        <w:t xml:space="preserve">. This dispute </w:t>
      </w:r>
      <w:r w:rsidRPr="00533415">
        <w:rPr>
          <w:rFonts w:ascii="Times New Roman" w:eastAsia="Times New Roman" w:hAnsi="Times New Roman" w:cs="Times New Roman"/>
          <w:noProof/>
          <w:sz w:val="24"/>
          <w:szCs w:val="24"/>
          <w:lang w:val="en-GB"/>
        </w:rPr>
        <w:t xml:space="preserve">mainly </w:t>
      </w:r>
      <w:r w:rsidR="003E0745" w:rsidRPr="003165B4">
        <w:rPr>
          <w:rFonts w:ascii="Times New Roman" w:hAnsi="Times New Roman"/>
          <w:noProof/>
          <w:sz w:val="24"/>
          <w:lang w:val="en-GB"/>
        </w:rPr>
        <w:t xml:space="preserve">concerns </w:t>
      </w:r>
      <w:r w:rsidRPr="003165B4">
        <w:rPr>
          <w:rFonts w:ascii="Times New Roman" w:hAnsi="Times New Roman"/>
          <w:noProof/>
          <w:sz w:val="24"/>
          <w:lang w:val="en-GB"/>
        </w:rPr>
        <w:t xml:space="preserve">Chinese measures adversely affecting the protection and enforcement of intellectual property rights. Since August 2020, Chinese courts have been issuing decisions – known as ‘anti-suit injunctions’ – to prevent </w:t>
      </w:r>
      <w:r w:rsidR="007521F5" w:rsidRPr="003165B4">
        <w:rPr>
          <w:rFonts w:ascii="Times New Roman" w:hAnsi="Times New Roman"/>
          <w:noProof/>
          <w:sz w:val="24"/>
          <w:lang w:val="en-GB"/>
        </w:rPr>
        <w:t xml:space="preserve">EU </w:t>
      </w:r>
      <w:r w:rsidRPr="003165B4">
        <w:rPr>
          <w:rFonts w:ascii="Times New Roman" w:hAnsi="Times New Roman"/>
          <w:noProof/>
          <w:sz w:val="24"/>
          <w:lang w:val="en-GB"/>
        </w:rPr>
        <w:t>companies</w:t>
      </w:r>
      <w:r w:rsidR="00E34A6F" w:rsidRPr="003165B4">
        <w:rPr>
          <w:rFonts w:ascii="Times New Roman" w:hAnsi="Times New Roman"/>
          <w:noProof/>
          <w:sz w:val="24"/>
          <w:lang w:val="en-GB"/>
        </w:rPr>
        <w:t xml:space="preserve"> holding standard</w:t>
      </w:r>
      <w:r w:rsidR="007521F5" w:rsidRPr="003165B4">
        <w:rPr>
          <w:rFonts w:ascii="Times New Roman" w:hAnsi="Times New Roman"/>
          <w:noProof/>
          <w:sz w:val="24"/>
          <w:lang w:val="en-GB"/>
        </w:rPr>
        <w:t xml:space="preserve"> essential patents </w:t>
      </w:r>
      <w:r w:rsidRPr="003165B4">
        <w:rPr>
          <w:rFonts w:ascii="Times New Roman" w:hAnsi="Times New Roman"/>
          <w:noProof/>
          <w:sz w:val="24"/>
          <w:lang w:val="en-GB"/>
        </w:rPr>
        <w:t xml:space="preserve">from rightfully </w:t>
      </w:r>
      <w:r w:rsidR="007521F5" w:rsidRPr="00533415">
        <w:rPr>
          <w:rFonts w:ascii="Times New Roman" w:eastAsia="Times New Roman" w:hAnsi="Times New Roman" w:cs="Times New Roman"/>
          <w:noProof/>
          <w:sz w:val="24"/>
          <w:szCs w:val="24"/>
          <w:lang w:val="en-GB"/>
        </w:rPr>
        <w:t>enforcing</w:t>
      </w:r>
      <w:r w:rsidR="0078727D">
        <w:rPr>
          <w:rFonts w:ascii="Times New Roman" w:eastAsia="Times New Roman" w:hAnsi="Times New Roman" w:cs="Times New Roman"/>
          <w:noProof/>
          <w:sz w:val="24"/>
          <w:szCs w:val="24"/>
          <w:lang w:val="en-GB"/>
        </w:rPr>
        <w:t xml:space="preserve"> </w:t>
      </w:r>
      <w:r w:rsidRPr="00533415">
        <w:rPr>
          <w:rFonts w:ascii="Times New Roman" w:eastAsia="Times New Roman" w:hAnsi="Times New Roman" w:cs="Times New Roman"/>
          <w:noProof/>
          <w:sz w:val="24"/>
          <w:szCs w:val="24"/>
          <w:lang w:val="en-GB"/>
        </w:rPr>
        <w:t>their</w:t>
      </w:r>
      <w:r w:rsidR="007521F5" w:rsidRPr="003165B4">
        <w:rPr>
          <w:rFonts w:ascii="Times New Roman" w:hAnsi="Times New Roman"/>
          <w:noProof/>
          <w:sz w:val="24"/>
          <w:lang w:val="en-GB"/>
        </w:rPr>
        <w:t xml:space="preserve"> rights outside China</w:t>
      </w:r>
      <w:r w:rsidRPr="003165B4">
        <w:rPr>
          <w:rFonts w:ascii="Times New Roman" w:hAnsi="Times New Roman"/>
          <w:noProof/>
          <w:sz w:val="24"/>
          <w:lang w:val="en-GB"/>
        </w:rPr>
        <w:t xml:space="preserve">. Chinese courts also use the threat of heavy fines to deter European companies from going to foreign courts. This has left European high-tech companies at a significant disadvantage when enforcing their rights. Consultations between the EU and China took place in April 2022 but failed to reach a mutually </w:t>
      </w:r>
      <w:r w:rsidR="003E0745" w:rsidRPr="009F7FC3">
        <w:rPr>
          <w:rFonts w:ascii="Times New Roman" w:eastAsia="Times New Roman" w:hAnsi="Times New Roman" w:cs="Times New Roman"/>
          <w:noProof/>
          <w:sz w:val="24"/>
          <w:szCs w:val="24"/>
          <w:lang w:val="en-GB"/>
        </w:rPr>
        <w:t>satisfactory</w:t>
      </w:r>
      <w:r w:rsidR="003E0745" w:rsidRPr="003165B4">
        <w:rPr>
          <w:rFonts w:ascii="Times New Roman" w:hAnsi="Times New Roman"/>
          <w:noProof/>
          <w:sz w:val="24"/>
          <w:lang w:val="en-GB"/>
        </w:rPr>
        <w:t xml:space="preserve"> </w:t>
      </w:r>
      <w:r w:rsidRPr="003165B4">
        <w:rPr>
          <w:rFonts w:ascii="Times New Roman" w:hAnsi="Times New Roman"/>
          <w:noProof/>
          <w:sz w:val="24"/>
          <w:lang w:val="en-GB"/>
        </w:rPr>
        <w:t>solution. A panel was established on 27 January 2023 and composed on 28 March 2023.</w:t>
      </w:r>
    </w:p>
    <w:p w14:paraId="7B0482A9" w14:textId="77777777" w:rsidR="002F6873" w:rsidRPr="003165B4" w:rsidRDefault="002F6873" w:rsidP="002F6873">
      <w:pPr>
        <w:spacing w:after="0"/>
        <w:jc w:val="both"/>
        <w:rPr>
          <w:rFonts w:ascii="Times New Roman" w:hAnsi="Times New Roman"/>
          <w:noProof/>
          <w:sz w:val="24"/>
          <w:lang w:val="en-GB"/>
        </w:rPr>
      </w:pPr>
    </w:p>
    <w:p w14:paraId="7B0482AA" w14:textId="4E94B965" w:rsidR="00EC49FB" w:rsidRPr="003165B4" w:rsidRDefault="002F6873" w:rsidP="008E3BA4">
      <w:pPr>
        <w:pStyle w:val="ListParagraph"/>
        <w:numPr>
          <w:ilvl w:val="0"/>
          <w:numId w:val="9"/>
        </w:numPr>
        <w:spacing w:after="0"/>
        <w:jc w:val="both"/>
        <w:rPr>
          <w:b/>
          <w:i/>
          <w:noProof/>
          <w:lang w:val="en-GB"/>
        </w:rPr>
      </w:pPr>
      <w:r w:rsidRPr="003165B4">
        <w:rPr>
          <w:rFonts w:ascii="Times New Roman" w:hAnsi="Times New Roman"/>
          <w:noProof/>
          <w:sz w:val="24"/>
          <w:u w:val="single"/>
          <w:lang w:val="en-GB"/>
        </w:rPr>
        <w:t xml:space="preserve">India – </w:t>
      </w:r>
      <w:r w:rsidR="008E33F1" w:rsidRPr="003165B4">
        <w:rPr>
          <w:rFonts w:ascii="Times New Roman" w:hAnsi="Times New Roman"/>
          <w:noProof/>
          <w:sz w:val="24"/>
          <w:u w:val="single"/>
          <w:lang w:val="en-GB"/>
        </w:rPr>
        <w:t xml:space="preserve">tariffs on </w:t>
      </w:r>
      <w:r w:rsidRPr="003165B4">
        <w:rPr>
          <w:rFonts w:ascii="Times New Roman" w:hAnsi="Times New Roman"/>
          <w:noProof/>
          <w:sz w:val="24"/>
          <w:u w:val="single"/>
          <w:lang w:val="en-GB"/>
        </w:rPr>
        <w:t xml:space="preserve">ICT </w:t>
      </w:r>
      <w:r w:rsidR="008E33F1" w:rsidRPr="003165B4">
        <w:rPr>
          <w:rFonts w:ascii="Times New Roman" w:hAnsi="Times New Roman"/>
          <w:noProof/>
          <w:sz w:val="24"/>
          <w:u w:val="single"/>
          <w:lang w:val="en-GB"/>
        </w:rPr>
        <w:t>products</w:t>
      </w:r>
      <w:r w:rsidRPr="003165B4">
        <w:rPr>
          <w:rFonts w:ascii="Times New Roman" w:hAnsi="Times New Roman"/>
          <w:noProof/>
          <w:sz w:val="24"/>
          <w:u w:val="single"/>
          <w:lang w:val="en-GB"/>
        </w:rPr>
        <w:t xml:space="preserve"> (DS58</w:t>
      </w:r>
      <w:r w:rsidR="00D85382" w:rsidRPr="003165B4">
        <w:rPr>
          <w:rFonts w:ascii="Times New Roman" w:hAnsi="Times New Roman"/>
          <w:noProof/>
          <w:sz w:val="24"/>
          <w:u w:val="single"/>
          <w:lang w:val="en-GB"/>
        </w:rPr>
        <w:t>2</w:t>
      </w:r>
      <w:r w:rsidRPr="003165B4">
        <w:rPr>
          <w:rFonts w:ascii="Times New Roman" w:hAnsi="Times New Roman"/>
          <w:noProof/>
          <w:sz w:val="24"/>
          <w:u w:val="single"/>
          <w:lang w:val="en-GB"/>
        </w:rPr>
        <w:t>)</w:t>
      </w:r>
      <w:r w:rsidRPr="003165B4">
        <w:rPr>
          <w:rFonts w:ascii="Times New Roman" w:hAnsi="Times New Roman"/>
          <w:noProof/>
          <w:sz w:val="24"/>
          <w:lang w:val="en-GB"/>
        </w:rPr>
        <w:t>.</w:t>
      </w:r>
      <w:r w:rsidR="00600FBF" w:rsidRPr="009F7FC3">
        <w:rPr>
          <w:rFonts w:ascii="Times New Roman" w:hAnsi="Times New Roman" w:cs="Times New Roman"/>
          <w:noProof/>
          <w:sz w:val="24"/>
          <w:szCs w:val="24"/>
          <w:lang w:val="en-GB"/>
        </w:rPr>
        <w:t xml:space="preserve"> </w:t>
      </w:r>
      <w:r w:rsidRPr="003165B4">
        <w:rPr>
          <w:rFonts w:ascii="Times New Roman" w:hAnsi="Times New Roman"/>
          <w:noProof/>
          <w:sz w:val="24"/>
          <w:lang w:val="en-GB"/>
        </w:rPr>
        <w:t xml:space="preserve">This dispute concerns tariffs applied by India on information and communications technology (‘ICT’) </w:t>
      </w:r>
      <w:r w:rsidRPr="009F7FC3">
        <w:rPr>
          <w:rFonts w:ascii="Times New Roman" w:hAnsi="Times New Roman" w:cs="Times New Roman"/>
          <w:noProof/>
          <w:sz w:val="24"/>
          <w:szCs w:val="24"/>
          <w:lang w:val="en-GB"/>
        </w:rPr>
        <w:t>product</w:t>
      </w:r>
      <w:r w:rsidR="0078727D" w:rsidRPr="009F7FC3">
        <w:rPr>
          <w:rFonts w:ascii="Times New Roman" w:hAnsi="Times New Roman" w:cs="Times New Roman"/>
          <w:noProof/>
          <w:sz w:val="24"/>
          <w:szCs w:val="24"/>
          <w:lang w:val="en-GB"/>
        </w:rPr>
        <w:t>s</w:t>
      </w:r>
      <w:r w:rsidR="00426426" w:rsidRPr="009F7FC3">
        <w:rPr>
          <w:rFonts w:ascii="Times New Roman" w:hAnsi="Times New Roman" w:cs="Times New Roman"/>
          <w:noProof/>
          <w:sz w:val="24"/>
          <w:szCs w:val="24"/>
          <w:lang w:val="en-GB"/>
        </w:rPr>
        <w:t>. The tariffs have been</w:t>
      </w:r>
      <w:r w:rsidR="00426426" w:rsidRPr="003165B4">
        <w:rPr>
          <w:rFonts w:ascii="Times New Roman" w:hAnsi="Times New Roman"/>
          <w:noProof/>
          <w:sz w:val="24"/>
          <w:lang w:val="en-GB"/>
        </w:rPr>
        <w:t xml:space="preserve"> </w:t>
      </w:r>
      <w:r w:rsidRPr="003165B4">
        <w:rPr>
          <w:rFonts w:ascii="Times New Roman" w:hAnsi="Times New Roman"/>
          <w:noProof/>
          <w:sz w:val="24"/>
          <w:lang w:val="en-GB"/>
        </w:rPr>
        <w:t xml:space="preserve">progressively established since 2014, although </w:t>
      </w:r>
      <w:r w:rsidR="00426426" w:rsidRPr="009F7FC3">
        <w:rPr>
          <w:rFonts w:ascii="Times New Roman" w:hAnsi="Times New Roman" w:cs="Times New Roman"/>
          <w:noProof/>
          <w:sz w:val="24"/>
          <w:szCs w:val="24"/>
          <w:lang w:val="en-GB"/>
        </w:rPr>
        <w:t>India</w:t>
      </w:r>
      <w:r w:rsidR="00426426" w:rsidRPr="003165B4">
        <w:rPr>
          <w:rFonts w:ascii="Times New Roman" w:hAnsi="Times New Roman"/>
          <w:noProof/>
          <w:sz w:val="24"/>
          <w:lang w:val="en-GB"/>
        </w:rPr>
        <w:t xml:space="preserve"> </w:t>
      </w:r>
      <w:r w:rsidRPr="003165B4">
        <w:rPr>
          <w:rFonts w:ascii="Times New Roman" w:hAnsi="Times New Roman"/>
          <w:noProof/>
          <w:sz w:val="24"/>
          <w:lang w:val="en-GB"/>
        </w:rPr>
        <w:t xml:space="preserve">had </w:t>
      </w:r>
      <w:r w:rsidR="008E33F1" w:rsidRPr="003165B4">
        <w:rPr>
          <w:rFonts w:ascii="Times New Roman" w:hAnsi="Times New Roman"/>
          <w:noProof/>
          <w:sz w:val="24"/>
          <w:lang w:val="en-GB"/>
        </w:rPr>
        <w:t>committed to</w:t>
      </w:r>
      <w:r w:rsidRPr="003165B4">
        <w:rPr>
          <w:rFonts w:ascii="Times New Roman" w:hAnsi="Times New Roman"/>
          <w:noProof/>
          <w:sz w:val="24"/>
          <w:lang w:val="en-GB"/>
        </w:rPr>
        <w:t xml:space="preserve"> a duty-free regime </w:t>
      </w:r>
      <w:r w:rsidR="008E33F1" w:rsidRPr="003165B4">
        <w:rPr>
          <w:rFonts w:ascii="Times New Roman" w:hAnsi="Times New Roman"/>
          <w:noProof/>
          <w:sz w:val="24"/>
          <w:lang w:val="en-GB"/>
        </w:rPr>
        <w:t>with</w:t>
      </w:r>
      <w:r w:rsidRPr="003165B4">
        <w:rPr>
          <w:rFonts w:ascii="Times New Roman" w:hAnsi="Times New Roman"/>
          <w:noProof/>
          <w:sz w:val="24"/>
          <w:lang w:val="en-GB"/>
        </w:rPr>
        <w:t xml:space="preserve"> its WTO bound </w:t>
      </w:r>
      <w:r w:rsidR="00050592" w:rsidRPr="009F7FC3">
        <w:rPr>
          <w:rFonts w:ascii="Times New Roman" w:hAnsi="Times New Roman" w:cs="Times New Roman"/>
          <w:noProof/>
          <w:sz w:val="24"/>
          <w:szCs w:val="24"/>
          <w:lang w:val="en-GB"/>
        </w:rPr>
        <w:t>s</w:t>
      </w:r>
      <w:r w:rsidRPr="009F7FC3">
        <w:rPr>
          <w:rFonts w:ascii="Times New Roman" w:hAnsi="Times New Roman" w:cs="Times New Roman"/>
          <w:noProof/>
          <w:sz w:val="24"/>
          <w:szCs w:val="24"/>
          <w:lang w:val="en-GB"/>
        </w:rPr>
        <w:t>chedule</w:t>
      </w:r>
      <w:r w:rsidRPr="003165B4">
        <w:rPr>
          <w:rFonts w:ascii="Times New Roman" w:hAnsi="Times New Roman"/>
          <w:noProof/>
          <w:sz w:val="24"/>
          <w:lang w:val="en-GB"/>
        </w:rPr>
        <w:t xml:space="preserve"> as a translation of its ITA-1 commitments. The </w:t>
      </w:r>
      <w:r w:rsidR="00426426" w:rsidRPr="009F7FC3">
        <w:rPr>
          <w:rFonts w:ascii="Times New Roman" w:hAnsi="Times New Roman" w:cs="Times New Roman"/>
          <w:noProof/>
          <w:sz w:val="24"/>
          <w:szCs w:val="24"/>
          <w:lang w:val="en-GB"/>
        </w:rPr>
        <w:t>p</w:t>
      </w:r>
      <w:r w:rsidRPr="009F7FC3">
        <w:rPr>
          <w:rFonts w:ascii="Times New Roman" w:hAnsi="Times New Roman" w:cs="Times New Roman"/>
          <w:noProof/>
          <w:sz w:val="24"/>
          <w:szCs w:val="24"/>
          <w:lang w:val="en-GB"/>
        </w:rPr>
        <w:t>anel</w:t>
      </w:r>
      <w:r w:rsidRPr="003165B4">
        <w:rPr>
          <w:rFonts w:ascii="Times New Roman" w:hAnsi="Times New Roman"/>
          <w:noProof/>
          <w:sz w:val="24"/>
          <w:lang w:val="en-GB"/>
        </w:rPr>
        <w:t xml:space="preserve"> report was </w:t>
      </w:r>
      <w:r w:rsidR="008E33F1" w:rsidRPr="003165B4">
        <w:rPr>
          <w:rFonts w:ascii="Times New Roman" w:hAnsi="Times New Roman"/>
          <w:noProof/>
          <w:sz w:val="24"/>
          <w:lang w:val="en-GB"/>
        </w:rPr>
        <w:t xml:space="preserve">circulated to all WTO </w:t>
      </w:r>
      <w:r w:rsidR="004D4830" w:rsidRPr="009F7FC3">
        <w:rPr>
          <w:rFonts w:ascii="Times New Roman" w:hAnsi="Times New Roman" w:cs="Times New Roman"/>
          <w:noProof/>
          <w:sz w:val="24"/>
          <w:szCs w:val="24"/>
          <w:lang w:val="en-GB"/>
        </w:rPr>
        <w:t>m</w:t>
      </w:r>
      <w:r w:rsidR="008E33F1" w:rsidRPr="009F7FC3">
        <w:rPr>
          <w:rFonts w:ascii="Times New Roman" w:hAnsi="Times New Roman" w:cs="Times New Roman"/>
          <w:noProof/>
          <w:sz w:val="24"/>
          <w:szCs w:val="24"/>
          <w:lang w:val="en-GB"/>
        </w:rPr>
        <w:t>embers</w:t>
      </w:r>
      <w:r w:rsidR="008E33F1" w:rsidRPr="003165B4">
        <w:rPr>
          <w:rFonts w:ascii="Times New Roman" w:hAnsi="Times New Roman"/>
          <w:noProof/>
          <w:sz w:val="24"/>
          <w:lang w:val="en-GB"/>
        </w:rPr>
        <w:t xml:space="preserve"> and </w:t>
      </w:r>
      <w:r w:rsidRPr="003165B4">
        <w:rPr>
          <w:rFonts w:ascii="Times New Roman" w:hAnsi="Times New Roman"/>
          <w:noProof/>
          <w:sz w:val="24"/>
          <w:lang w:val="en-GB"/>
        </w:rPr>
        <w:t xml:space="preserve">published on 17 April 2023. In this report, the </w:t>
      </w:r>
      <w:r w:rsidR="00426426" w:rsidRPr="009F7FC3">
        <w:rPr>
          <w:rFonts w:ascii="Times New Roman" w:hAnsi="Times New Roman" w:cs="Times New Roman"/>
          <w:noProof/>
          <w:sz w:val="24"/>
          <w:szCs w:val="24"/>
          <w:lang w:val="en-GB"/>
        </w:rPr>
        <w:t>p</w:t>
      </w:r>
      <w:r w:rsidRPr="009F7FC3">
        <w:rPr>
          <w:rFonts w:ascii="Times New Roman" w:hAnsi="Times New Roman" w:cs="Times New Roman"/>
          <w:noProof/>
          <w:sz w:val="24"/>
          <w:szCs w:val="24"/>
          <w:lang w:val="en-GB"/>
        </w:rPr>
        <w:t>anel</w:t>
      </w:r>
      <w:r w:rsidRPr="003165B4">
        <w:rPr>
          <w:rFonts w:ascii="Times New Roman" w:hAnsi="Times New Roman"/>
          <w:noProof/>
          <w:sz w:val="24"/>
          <w:lang w:val="en-GB"/>
        </w:rPr>
        <w:t xml:space="preserve"> found that India’s tariffs, of up to 20%, violate the most basic rules of the WTO, i.e. India’s tariff commitments, and thus are illegal. The </w:t>
      </w:r>
      <w:r w:rsidR="00426426" w:rsidRPr="009F7FC3">
        <w:rPr>
          <w:rFonts w:ascii="Times New Roman" w:hAnsi="Times New Roman" w:cs="Times New Roman"/>
          <w:noProof/>
          <w:sz w:val="24"/>
          <w:szCs w:val="24"/>
          <w:lang w:val="en-GB"/>
        </w:rPr>
        <w:t>p</w:t>
      </w:r>
      <w:r w:rsidRPr="009F7FC3">
        <w:rPr>
          <w:rFonts w:ascii="Times New Roman" w:hAnsi="Times New Roman" w:cs="Times New Roman"/>
          <w:noProof/>
          <w:sz w:val="24"/>
          <w:szCs w:val="24"/>
          <w:lang w:val="en-GB"/>
        </w:rPr>
        <w:t>anel</w:t>
      </w:r>
      <w:r w:rsidRPr="003165B4">
        <w:rPr>
          <w:rFonts w:ascii="Times New Roman" w:hAnsi="Times New Roman"/>
          <w:noProof/>
          <w:sz w:val="24"/>
          <w:lang w:val="en-GB"/>
        </w:rPr>
        <w:t xml:space="preserve"> report upheld all of the EU’s claims in this dispute and </w:t>
      </w:r>
      <w:r w:rsidR="008E33F1" w:rsidRPr="003165B4">
        <w:rPr>
          <w:rFonts w:ascii="Times New Roman" w:hAnsi="Times New Roman"/>
          <w:noProof/>
          <w:sz w:val="24"/>
          <w:lang w:val="en-GB"/>
        </w:rPr>
        <w:t>should in principle</w:t>
      </w:r>
      <w:r w:rsidRPr="003165B4">
        <w:rPr>
          <w:rFonts w:ascii="Times New Roman" w:hAnsi="Times New Roman"/>
          <w:noProof/>
          <w:sz w:val="24"/>
          <w:lang w:val="en-GB"/>
        </w:rPr>
        <w:t xml:space="preserve"> be adopted by the Dispute Settlement Body </w:t>
      </w:r>
      <w:r w:rsidR="008E33F1" w:rsidRPr="003165B4">
        <w:rPr>
          <w:rFonts w:ascii="Times New Roman" w:hAnsi="Times New Roman"/>
          <w:noProof/>
          <w:sz w:val="24"/>
          <w:lang w:val="en-GB"/>
        </w:rPr>
        <w:t xml:space="preserve">within 60 days from circulation to all WTO </w:t>
      </w:r>
      <w:r w:rsidR="004D4830" w:rsidRPr="009F7FC3">
        <w:rPr>
          <w:rFonts w:ascii="Times New Roman" w:hAnsi="Times New Roman" w:cs="Times New Roman"/>
          <w:noProof/>
          <w:sz w:val="24"/>
          <w:szCs w:val="24"/>
          <w:lang w:val="en-GB"/>
        </w:rPr>
        <w:t>m</w:t>
      </w:r>
      <w:r w:rsidR="008E33F1" w:rsidRPr="009F7FC3">
        <w:rPr>
          <w:rFonts w:ascii="Times New Roman" w:hAnsi="Times New Roman" w:cs="Times New Roman"/>
          <w:noProof/>
          <w:sz w:val="24"/>
          <w:szCs w:val="24"/>
          <w:lang w:val="en-GB"/>
        </w:rPr>
        <w:t>embers</w:t>
      </w:r>
      <w:r w:rsidRPr="009F7FC3">
        <w:rPr>
          <w:rFonts w:ascii="Times New Roman" w:hAnsi="Times New Roman" w:cs="Times New Roman"/>
          <w:noProof/>
          <w:sz w:val="24"/>
          <w:szCs w:val="24"/>
          <w:lang w:val="en-GB"/>
        </w:rPr>
        <w:t>.</w:t>
      </w:r>
      <w:r w:rsidR="00544D3B" w:rsidRPr="009F7FC3">
        <w:rPr>
          <w:rFonts w:ascii="Times New Roman" w:hAnsi="Times New Roman" w:cs="Times New Roman"/>
          <w:noProof/>
          <w:sz w:val="24"/>
          <w:szCs w:val="24"/>
          <w:lang w:val="en-GB"/>
        </w:rPr>
        <w:t xml:space="preserve"> </w:t>
      </w:r>
    </w:p>
    <w:p w14:paraId="7B0482AB" w14:textId="77777777" w:rsidR="002F6873" w:rsidRPr="003165B4" w:rsidRDefault="002F6873" w:rsidP="002F6873">
      <w:pPr>
        <w:spacing w:after="0"/>
        <w:jc w:val="both"/>
        <w:rPr>
          <w:noProof/>
          <w:lang w:val="en-GB"/>
        </w:rPr>
      </w:pPr>
    </w:p>
    <w:p w14:paraId="7B0482AC" w14:textId="7F0F0F4C" w:rsidR="002F6873" w:rsidRPr="003165B4" w:rsidRDefault="002F6873" w:rsidP="00033C8C">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u w:val="single"/>
          <w:lang w:val="en-GB"/>
        </w:rPr>
        <w:t>Indonesia’s nickel ore export ban (DS592)</w:t>
      </w:r>
      <w:bookmarkStart w:id="26" w:name="_Hlk120274975"/>
      <w:r w:rsidRPr="003165B4">
        <w:rPr>
          <w:rFonts w:ascii="Times New Roman" w:hAnsi="Times New Roman"/>
          <w:noProof/>
          <w:sz w:val="24"/>
          <w:lang w:val="en-GB"/>
        </w:rPr>
        <w:t xml:space="preserve">. </w:t>
      </w:r>
      <w:r w:rsidR="00E34A6F" w:rsidRPr="003165B4">
        <w:rPr>
          <w:rFonts w:ascii="Times New Roman" w:hAnsi="Times New Roman"/>
          <w:noProof/>
          <w:sz w:val="24"/>
          <w:lang w:val="en-GB"/>
        </w:rPr>
        <w:t xml:space="preserve">This dispute concerns an export ban imposed by Indonesia on nickel ore </w:t>
      </w:r>
      <w:r w:rsidR="00C230C6" w:rsidRPr="009F7FC3">
        <w:rPr>
          <w:rFonts w:ascii="Times New Roman" w:hAnsi="Times New Roman" w:cs="Times New Roman"/>
          <w:noProof/>
          <w:sz w:val="24"/>
          <w:szCs w:val="24"/>
          <w:lang w:val="en-GB"/>
        </w:rPr>
        <w:t>and</w:t>
      </w:r>
      <w:r w:rsidR="00E34A6F" w:rsidRPr="003165B4">
        <w:rPr>
          <w:rFonts w:ascii="Times New Roman" w:hAnsi="Times New Roman"/>
          <w:noProof/>
          <w:sz w:val="24"/>
          <w:lang w:val="en-GB"/>
        </w:rPr>
        <w:t xml:space="preserve"> domestic processing requirements affecting nickel ore and iron ore. </w:t>
      </w:r>
      <w:r w:rsidRPr="003165B4">
        <w:rPr>
          <w:rFonts w:ascii="Times New Roman" w:hAnsi="Times New Roman"/>
          <w:noProof/>
          <w:sz w:val="24"/>
          <w:lang w:val="en-GB"/>
        </w:rPr>
        <w:t>The EU challenged t</w:t>
      </w:r>
      <w:r w:rsidR="00E34A6F" w:rsidRPr="003165B4">
        <w:rPr>
          <w:rFonts w:ascii="Times New Roman" w:hAnsi="Times New Roman"/>
          <w:noProof/>
          <w:sz w:val="24"/>
          <w:lang w:val="en-GB"/>
        </w:rPr>
        <w:t xml:space="preserve">he measure before the WTO, </w:t>
      </w:r>
      <w:r w:rsidR="0091675B" w:rsidRPr="003165B4">
        <w:rPr>
          <w:rFonts w:ascii="Times New Roman" w:hAnsi="Times New Roman"/>
          <w:noProof/>
          <w:sz w:val="24"/>
          <w:lang w:val="en-GB"/>
        </w:rPr>
        <w:t>requesting</w:t>
      </w:r>
      <w:r w:rsidR="00E34A6F" w:rsidRPr="003165B4">
        <w:rPr>
          <w:rFonts w:ascii="Times New Roman" w:hAnsi="Times New Roman"/>
          <w:noProof/>
          <w:sz w:val="24"/>
          <w:lang w:val="en-GB"/>
        </w:rPr>
        <w:t xml:space="preserve"> the establishment of a panel in January 2021</w:t>
      </w:r>
      <w:r w:rsidR="00C230C6" w:rsidRPr="009F7FC3">
        <w:rPr>
          <w:rFonts w:ascii="Times New Roman" w:hAnsi="Times New Roman" w:cs="Times New Roman"/>
          <w:noProof/>
          <w:sz w:val="24"/>
          <w:szCs w:val="24"/>
          <w:lang w:val="en-GB"/>
        </w:rPr>
        <w:t>. O</w:t>
      </w:r>
      <w:r w:rsidRPr="009F7FC3">
        <w:rPr>
          <w:rFonts w:ascii="Times New Roman" w:hAnsi="Times New Roman" w:cs="Times New Roman"/>
          <w:noProof/>
          <w:sz w:val="24"/>
          <w:szCs w:val="24"/>
          <w:lang w:val="en-GB"/>
        </w:rPr>
        <w:t>n</w:t>
      </w:r>
      <w:r w:rsidRPr="003165B4">
        <w:rPr>
          <w:rFonts w:ascii="Times New Roman" w:hAnsi="Times New Roman"/>
          <w:noProof/>
          <w:sz w:val="24"/>
          <w:lang w:val="en-GB"/>
        </w:rPr>
        <w:t xml:space="preserve"> 30 November 2022,</w:t>
      </w:r>
      <w:r w:rsidRPr="009F7FC3">
        <w:rPr>
          <w:rFonts w:ascii="Times New Roman" w:hAnsi="Times New Roman" w:cs="Times New Roman"/>
          <w:noProof/>
          <w:sz w:val="24"/>
          <w:szCs w:val="24"/>
          <w:lang w:val="en-GB"/>
        </w:rPr>
        <w:t xml:space="preserve"> </w:t>
      </w:r>
      <w:bookmarkEnd w:id="26"/>
      <w:r w:rsidR="00C230C6" w:rsidRPr="009F7FC3">
        <w:rPr>
          <w:rFonts w:ascii="Times New Roman" w:hAnsi="Times New Roman" w:cs="Times New Roman"/>
          <w:noProof/>
          <w:sz w:val="24"/>
          <w:szCs w:val="24"/>
          <w:lang w:val="en-GB"/>
        </w:rPr>
        <w:t>the panel</w:t>
      </w:r>
      <w:r w:rsidR="00C230C6" w:rsidRPr="003165B4">
        <w:rPr>
          <w:rFonts w:ascii="Times New Roman" w:hAnsi="Times New Roman"/>
          <w:noProof/>
          <w:sz w:val="24"/>
          <w:lang w:val="en-GB"/>
        </w:rPr>
        <w:t xml:space="preserve"> </w:t>
      </w:r>
      <w:r w:rsidRPr="003165B4">
        <w:rPr>
          <w:rFonts w:ascii="Times New Roman" w:hAnsi="Times New Roman"/>
          <w:noProof/>
          <w:sz w:val="24"/>
          <w:lang w:val="en-GB"/>
        </w:rPr>
        <w:t xml:space="preserve">found that Indonesia’s export ban and domestic processing requirement on nickel ore violated WTO rules and were not justified by any of the available exceptions, upholding all of the EU’s claims. On 8 December 2022, Indonesia appealed the panel report </w:t>
      </w:r>
      <w:r w:rsidR="00426426" w:rsidRPr="009F7FC3">
        <w:rPr>
          <w:rFonts w:ascii="Times New Roman" w:hAnsi="Times New Roman" w:cs="Times New Roman"/>
          <w:noProof/>
          <w:sz w:val="24"/>
          <w:szCs w:val="24"/>
          <w:lang w:val="en-GB"/>
        </w:rPr>
        <w:t>‘</w:t>
      </w:r>
      <w:r w:rsidRPr="003165B4">
        <w:rPr>
          <w:rFonts w:ascii="Times New Roman" w:hAnsi="Times New Roman"/>
          <w:noProof/>
          <w:sz w:val="24"/>
          <w:lang w:val="en-GB"/>
        </w:rPr>
        <w:t xml:space="preserve">into the </w:t>
      </w:r>
      <w:r w:rsidRPr="009F7FC3">
        <w:rPr>
          <w:rFonts w:ascii="Times New Roman" w:hAnsi="Times New Roman" w:cs="Times New Roman"/>
          <w:noProof/>
          <w:sz w:val="24"/>
          <w:szCs w:val="24"/>
          <w:lang w:val="en-GB"/>
        </w:rPr>
        <w:t>void</w:t>
      </w:r>
      <w:r w:rsidR="00426426" w:rsidRPr="009F7FC3">
        <w:rPr>
          <w:rFonts w:ascii="Times New Roman" w:hAnsi="Times New Roman" w:cs="Times New Roman"/>
          <w:noProof/>
          <w:sz w:val="24"/>
          <w:szCs w:val="24"/>
          <w:lang w:val="en-GB"/>
        </w:rPr>
        <w:t>’</w:t>
      </w:r>
      <w:r w:rsidR="00600FBF" w:rsidRPr="009F7FC3">
        <w:rPr>
          <w:rFonts w:ascii="Times New Roman" w:hAnsi="Times New Roman" w:cs="Times New Roman"/>
          <w:noProof/>
          <w:sz w:val="24"/>
          <w:szCs w:val="24"/>
          <w:lang w:val="en-GB"/>
        </w:rPr>
        <w:t>, i.e. to the non-operational Appellate Body</w:t>
      </w:r>
      <w:r w:rsidRPr="003165B4">
        <w:rPr>
          <w:rFonts w:ascii="Times New Roman" w:hAnsi="Times New Roman"/>
          <w:noProof/>
          <w:sz w:val="24"/>
          <w:lang w:val="en-GB"/>
        </w:rPr>
        <w:t>. Indonesia did not agree to any arrangement for working around the absence of a functioning Appellate Body to hear its appeal, such as joining the MPIA or concluding with the EU an ad hoc appeal arbitration agreement pursuant to Article 25 of the D</w:t>
      </w:r>
      <w:r w:rsidR="00C126CC" w:rsidRPr="003165B4">
        <w:rPr>
          <w:rFonts w:ascii="Times New Roman" w:hAnsi="Times New Roman"/>
          <w:noProof/>
          <w:sz w:val="24"/>
          <w:lang w:val="en-GB"/>
        </w:rPr>
        <w:t xml:space="preserve">ispute </w:t>
      </w:r>
      <w:r w:rsidRPr="003165B4">
        <w:rPr>
          <w:rFonts w:ascii="Times New Roman" w:hAnsi="Times New Roman"/>
          <w:noProof/>
          <w:sz w:val="24"/>
          <w:lang w:val="en-GB"/>
        </w:rPr>
        <w:t>S</w:t>
      </w:r>
      <w:r w:rsidR="00C126CC" w:rsidRPr="003165B4">
        <w:rPr>
          <w:rFonts w:ascii="Times New Roman" w:hAnsi="Times New Roman"/>
          <w:noProof/>
          <w:sz w:val="24"/>
          <w:lang w:val="en-GB"/>
        </w:rPr>
        <w:t xml:space="preserve">ettlement </w:t>
      </w:r>
      <w:r w:rsidRPr="003165B4">
        <w:rPr>
          <w:rFonts w:ascii="Times New Roman" w:hAnsi="Times New Roman"/>
          <w:noProof/>
          <w:sz w:val="24"/>
          <w:lang w:val="en-GB"/>
        </w:rPr>
        <w:t>U</w:t>
      </w:r>
      <w:r w:rsidR="00C126CC" w:rsidRPr="003165B4">
        <w:rPr>
          <w:rFonts w:ascii="Times New Roman" w:hAnsi="Times New Roman"/>
          <w:noProof/>
          <w:sz w:val="24"/>
          <w:lang w:val="en-GB"/>
        </w:rPr>
        <w:t>nderstanding</w:t>
      </w:r>
      <w:r w:rsidR="00EC52D9">
        <w:rPr>
          <w:rFonts w:ascii="Times New Roman" w:hAnsi="Times New Roman"/>
          <w:noProof/>
          <w:sz w:val="24"/>
          <w:lang w:val="en-GB"/>
        </w:rPr>
        <w:t>,</w:t>
      </w:r>
      <w:r w:rsidR="00EC52D9" w:rsidRPr="00EC52D9">
        <w:rPr>
          <w:rFonts w:ascii="Times New Roman" w:hAnsi="Times New Roman"/>
          <w:noProof/>
          <w:sz w:val="24"/>
          <w:szCs w:val="24"/>
          <w:lang w:val="en-GB"/>
        </w:rPr>
        <w:t xml:space="preserve"> </w:t>
      </w:r>
      <w:r w:rsidR="00EC52D9" w:rsidRPr="479915DA">
        <w:rPr>
          <w:rFonts w:ascii="Times New Roman" w:hAnsi="Times New Roman"/>
          <w:noProof/>
          <w:sz w:val="24"/>
          <w:szCs w:val="24"/>
          <w:lang w:val="en-GB"/>
        </w:rPr>
        <w:t xml:space="preserve">despite sustained outreach at all levels over the course of </w:t>
      </w:r>
      <w:r w:rsidR="00EC52D9">
        <w:rPr>
          <w:rFonts w:ascii="Times New Roman" w:hAnsi="Times New Roman"/>
          <w:noProof/>
          <w:sz w:val="24"/>
          <w:szCs w:val="24"/>
          <w:lang w:val="en-GB"/>
        </w:rPr>
        <w:t>2022</w:t>
      </w:r>
      <w:r w:rsidRPr="003165B4">
        <w:rPr>
          <w:rFonts w:ascii="Times New Roman" w:hAnsi="Times New Roman"/>
          <w:noProof/>
          <w:sz w:val="24"/>
          <w:lang w:val="en-GB"/>
        </w:rPr>
        <w:t xml:space="preserve">. Following the findings of the WTO panel and Indonesia’s appeal to the currently non-operational Appellate Body, de facto blocking the final and binding resolution of the dispute, the Commission </w:t>
      </w:r>
      <w:r w:rsidR="00033C8C" w:rsidRPr="003165B4">
        <w:rPr>
          <w:rFonts w:ascii="Times New Roman" w:hAnsi="Times New Roman"/>
          <w:noProof/>
          <w:sz w:val="24"/>
          <w:lang w:val="en-GB"/>
        </w:rPr>
        <w:t xml:space="preserve">is considering </w:t>
      </w:r>
      <w:r w:rsidR="00033C8C" w:rsidRPr="009F7FC3">
        <w:rPr>
          <w:rFonts w:ascii="Times New Roman" w:hAnsi="Times New Roman" w:cs="Times New Roman"/>
          <w:noProof/>
          <w:sz w:val="24"/>
          <w:szCs w:val="24"/>
          <w:lang w:val="en-GB" w:eastAsia="en-GB"/>
        </w:rPr>
        <w:t>appl</w:t>
      </w:r>
      <w:r w:rsidR="00426426" w:rsidRPr="009F7FC3">
        <w:rPr>
          <w:rFonts w:ascii="Times New Roman" w:hAnsi="Times New Roman" w:cs="Times New Roman"/>
          <w:noProof/>
          <w:sz w:val="24"/>
          <w:szCs w:val="24"/>
          <w:lang w:val="en-GB" w:eastAsia="en-GB"/>
        </w:rPr>
        <w:t>ying</w:t>
      </w:r>
      <w:r w:rsidR="00033C8C" w:rsidRPr="003165B4">
        <w:rPr>
          <w:rFonts w:ascii="Times New Roman" w:hAnsi="Times New Roman"/>
          <w:noProof/>
          <w:sz w:val="24"/>
          <w:lang w:val="en-GB"/>
        </w:rPr>
        <w:t xml:space="preserve"> appropriate and proportionate countermeasures in response to Indonesia’s breach</w:t>
      </w:r>
      <w:r w:rsidR="003E0745" w:rsidRPr="009F7FC3">
        <w:rPr>
          <w:rFonts w:ascii="Times New Roman" w:hAnsi="Times New Roman" w:cs="Times New Roman"/>
          <w:noProof/>
          <w:sz w:val="24"/>
          <w:szCs w:val="24"/>
          <w:lang w:val="en-GB" w:eastAsia="en-GB"/>
        </w:rPr>
        <w:t xml:space="preserve"> and</w:t>
      </w:r>
      <w:r w:rsidR="003E0745" w:rsidRPr="003165B4">
        <w:rPr>
          <w:rFonts w:ascii="Times New Roman" w:hAnsi="Times New Roman"/>
          <w:noProof/>
          <w:sz w:val="24"/>
          <w:lang w:val="en-GB"/>
        </w:rPr>
        <w:t xml:space="preserve"> has</w:t>
      </w:r>
      <w:r w:rsidR="00033C8C" w:rsidRPr="003165B4">
        <w:rPr>
          <w:rFonts w:ascii="Times New Roman" w:hAnsi="Times New Roman"/>
          <w:noProof/>
          <w:sz w:val="24"/>
          <w:lang w:val="en-GB"/>
        </w:rPr>
        <w:t xml:space="preserve"> launched a public consultation on the possible use of the Enforcement Regulation to assist it in assessing the necessity and parameters of possible commercial policy measures.</w:t>
      </w:r>
    </w:p>
    <w:p w14:paraId="7B0482AD" w14:textId="435A9286" w:rsidR="002F6873" w:rsidRPr="003165B4" w:rsidRDefault="002F6873" w:rsidP="002F6873">
      <w:pPr>
        <w:pStyle w:val="ltttitle1"/>
        <w:spacing w:before="0" w:beforeAutospacing="0" w:after="0" w:afterAutospacing="0"/>
        <w:jc w:val="both"/>
        <w:rPr>
          <w:rFonts w:ascii="Times New Roman" w:hAnsi="Times New Roman"/>
          <w:noProof/>
          <w:sz w:val="24"/>
          <w:lang w:val="en-GB"/>
        </w:rPr>
      </w:pPr>
    </w:p>
    <w:p w14:paraId="7B0482AE" w14:textId="1045486C" w:rsidR="00EC49FB" w:rsidRPr="003165B4" w:rsidRDefault="002F6873">
      <w:pPr>
        <w:pStyle w:val="ltttitle1"/>
        <w:spacing w:before="0" w:beforeAutospacing="0" w:after="0" w:afterAutospacing="0"/>
        <w:jc w:val="both"/>
        <w:rPr>
          <w:rFonts w:ascii="Times New Roman" w:hAnsi="Times New Roman"/>
          <w:noProof/>
          <w:sz w:val="24"/>
          <w:lang w:val="en-GB"/>
        </w:rPr>
      </w:pPr>
      <w:r w:rsidRPr="003165B4">
        <w:rPr>
          <w:rFonts w:ascii="Times New Roman" w:hAnsi="Times New Roman"/>
          <w:noProof/>
          <w:sz w:val="24"/>
          <w:lang w:val="en-GB"/>
        </w:rPr>
        <w:t xml:space="preserve">Over the reporting period the EU also </w:t>
      </w:r>
      <w:r w:rsidRPr="003165B4">
        <w:rPr>
          <w:rFonts w:ascii="Times New Roman" w:hAnsi="Times New Roman"/>
          <w:b/>
          <w:noProof/>
          <w:sz w:val="24"/>
          <w:lang w:val="en-GB"/>
        </w:rPr>
        <w:t xml:space="preserve">continued to advance on defensive </w:t>
      </w:r>
      <w:r w:rsidR="00C126CC" w:rsidRPr="003165B4">
        <w:rPr>
          <w:rFonts w:ascii="Times New Roman" w:hAnsi="Times New Roman"/>
          <w:b/>
          <w:noProof/>
          <w:sz w:val="24"/>
          <w:lang w:val="en-GB"/>
        </w:rPr>
        <w:t>WTO disputes brought by other parties against the Union</w:t>
      </w:r>
      <w:r w:rsidR="00C126CC" w:rsidRPr="003165B4">
        <w:rPr>
          <w:rFonts w:ascii="Times New Roman" w:hAnsi="Times New Roman"/>
          <w:noProof/>
          <w:sz w:val="24"/>
          <w:lang w:val="en-GB"/>
        </w:rPr>
        <w:t>,</w:t>
      </w:r>
      <w:r w:rsidRPr="003165B4">
        <w:rPr>
          <w:rFonts w:ascii="Times New Roman" w:hAnsi="Times New Roman"/>
          <w:noProof/>
          <w:sz w:val="24"/>
          <w:lang w:val="en-GB"/>
        </w:rPr>
        <w:t xml:space="preserve"> including the following: </w:t>
      </w:r>
    </w:p>
    <w:p w14:paraId="7B0482AF" w14:textId="77777777" w:rsidR="002F6873" w:rsidRPr="003165B4" w:rsidRDefault="002F6873" w:rsidP="002F6873">
      <w:pPr>
        <w:pStyle w:val="ltttitle1"/>
        <w:spacing w:before="0" w:beforeAutospacing="0" w:after="0" w:afterAutospacing="0"/>
        <w:jc w:val="both"/>
        <w:rPr>
          <w:rFonts w:ascii="Times New Roman" w:hAnsi="Times New Roman"/>
          <w:noProof/>
          <w:sz w:val="24"/>
          <w:lang w:val="en-GB"/>
        </w:rPr>
      </w:pPr>
    </w:p>
    <w:p w14:paraId="7B0482B0" w14:textId="5150FF17" w:rsidR="002F6873" w:rsidRPr="003165B4" w:rsidRDefault="00E32CF2" w:rsidP="008E3BA4">
      <w:pPr>
        <w:pStyle w:val="ListParagraph"/>
        <w:numPr>
          <w:ilvl w:val="0"/>
          <w:numId w:val="9"/>
        </w:numPr>
        <w:spacing w:after="0"/>
        <w:jc w:val="both"/>
        <w:rPr>
          <w:rFonts w:ascii="Times New Roman" w:hAnsi="Times New Roman"/>
          <w:noProof/>
          <w:sz w:val="24"/>
          <w:lang w:val="en-GB"/>
        </w:rPr>
      </w:pPr>
      <w:r>
        <w:rPr>
          <w:rFonts w:ascii="Times New Roman" w:eastAsia="Times New Roman" w:hAnsi="Times New Roman" w:cs="Times New Roman"/>
          <w:noProof/>
          <w:sz w:val="24"/>
          <w:szCs w:val="24"/>
          <w:u w:val="single"/>
          <w:lang w:val="en-GB"/>
        </w:rPr>
        <w:t>Turkey</w:t>
      </w:r>
      <w:r w:rsidR="002F6873" w:rsidRPr="003165B4">
        <w:rPr>
          <w:rFonts w:ascii="Times New Roman" w:hAnsi="Times New Roman"/>
          <w:noProof/>
          <w:sz w:val="24"/>
          <w:u w:val="single"/>
          <w:lang w:val="en-GB"/>
        </w:rPr>
        <w:t xml:space="preserve"> – steel safeguards (DS595)</w:t>
      </w:r>
      <w:r w:rsidR="002F6873" w:rsidRPr="003165B4">
        <w:rPr>
          <w:rFonts w:ascii="Times New Roman" w:hAnsi="Times New Roman"/>
          <w:noProof/>
          <w:sz w:val="24"/>
          <w:lang w:val="en-GB"/>
        </w:rPr>
        <w:t>. This dispute concerns the steel safeguard measure imposed by the EU in February 2019. The panel report of 29 April 2022 confirmed the availability of the safeguards instrument as a response to the global steel crisis</w:t>
      </w:r>
      <w:r w:rsidR="00C230C6">
        <w:rPr>
          <w:rFonts w:ascii="Times New Roman" w:hAnsi="Times New Roman" w:cs="Times New Roman"/>
          <w:noProof/>
          <w:sz w:val="24"/>
          <w:szCs w:val="24"/>
          <w:lang w:val="en-GB"/>
        </w:rPr>
        <w:t>,</w:t>
      </w:r>
      <w:r w:rsidR="002F6873" w:rsidRPr="00533415">
        <w:rPr>
          <w:rFonts w:ascii="Times New Roman" w:hAnsi="Times New Roman" w:cs="Times New Roman"/>
          <w:noProof/>
          <w:sz w:val="24"/>
          <w:szCs w:val="24"/>
          <w:lang w:val="en-GB"/>
        </w:rPr>
        <w:t xml:space="preserve"> </w:t>
      </w:r>
      <w:r w:rsidR="00C230C6">
        <w:rPr>
          <w:rFonts w:ascii="Times New Roman" w:hAnsi="Times New Roman" w:cs="Times New Roman"/>
          <w:noProof/>
          <w:sz w:val="24"/>
          <w:szCs w:val="24"/>
          <w:lang w:val="en-GB"/>
        </w:rPr>
        <w:t>but</w:t>
      </w:r>
      <w:r w:rsidR="002F6873" w:rsidRPr="003165B4">
        <w:rPr>
          <w:rFonts w:ascii="Times New Roman" w:hAnsi="Times New Roman"/>
          <w:noProof/>
          <w:sz w:val="24"/>
          <w:lang w:val="en-GB"/>
        </w:rPr>
        <w:t xml:space="preserve"> found that the EU safeguard measure on three points lacked sufficient justification. Following adoption of the final report on 31 May 2022</w:t>
      </w:r>
      <w:r w:rsidR="00BD2047">
        <w:rPr>
          <w:rFonts w:ascii="Times New Roman" w:hAnsi="Times New Roman" w:cs="Times New Roman"/>
          <w:noProof/>
          <w:sz w:val="24"/>
          <w:szCs w:val="24"/>
          <w:lang w:val="en-GB"/>
        </w:rPr>
        <w:t>,</w:t>
      </w:r>
      <w:r w:rsidR="002F6873" w:rsidRPr="003165B4">
        <w:rPr>
          <w:rFonts w:ascii="Times New Roman" w:hAnsi="Times New Roman"/>
          <w:noProof/>
          <w:sz w:val="24"/>
          <w:lang w:val="en-GB"/>
        </w:rPr>
        <w:t xml:space="preserve"> the EU and </w:t>
      </w:r>
      <w:r w:rsidR="00733402" w:rsidRPr="00533415">
        <w:rPr>
          <w:rFonts w:ascii="Times New Roman" w:hAnsi="Times New Roman" w:cs="Times New Roman"/>
          <w:noProof/>
          <w:sz w:val="24"/>
          <w:szCs w:val="24"/>
          <w:lang w:val="en-GB"/>
        </w:rPr>
        <w:t>Türkiye</w:t>
      </w:r>
      <w:r w:rsidR="002F6873" w:rsidRPr="003165B4">
        <w:rPr>
          <w:rFonts w:ascii="Times New Roman" w:hAnsi="Times New Roman"/>
          <w:noProof/>
          <w:sz w:val="24"/>
          <w:lang w:val="en-GB"/>
        </w:rPr>
        <w:t xml:space="preserve"> agreed on a reasonable period time for compliance and on 16 January</w:t>
      </w:r>
      <w:r w:rsidR="002F6873" w:rsidRPr="00533415">
        <w:rPr>
          <w:rFonts w:ascii="Times New Roman" w:hAnsi="Times New Roman" w:cs="Times New Roman"/>
          <w:noProof/>
          <w:sz w:val="24"/>
          <w:szCs w:val="24"/>
          <w:lang w:val="en-GB"/>
        </w:rPr>
        <w:t xml:space="preserve"> </w:t>
      </w:r>
      <w:r w:rsidR="00600FBF">
        <w:rPr>
          <w:rFonts w:ascii="Times New Roman" w:hAnsi="Times New Roman" w:cs="Times New Roman"/>
          <w:noProof/>
          <w:sz w:val="24"/>
          <w:szCs w:val="24"/>
          <w:lang w:val="en-GB"/>
        </w:rPr>
        <w:t>2023 and</w:t>
      </w:r>
      <w:r w:rsidR="00600FBF"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the EU submitted a status report informing the WTO Membership about the adoption of the measure necessary to comply with the recommendations and rulings in this dispute. </w:t>
      </w:r>
    </w:p>
    <w:p w14:paraId="7B0482B1" w14:textId="77777777" w:rsidR="002F6873" w:rsidRPr="003165B4" w:rsidRDefault="002F6873" w:rsidP="002F6873">
      <w:pPr>
        <w:pStyle w:val="ltttitle1"/>
        <w:spacing w:before="0" w:beforeAutospacing="0" w:after="0" w:afterAutospacing="0"/>
        <w:jc w:val="both"/>
        <w:rPr>
          <w:rFonts w:ascii="Times New Roman" w:hAnsi="Times New Roman"/>
          <w:noProof/>
          <w:sz w:val="24"/>
          <w:lang w:val="en-GB"/>
        </w:rPr>
      </w:pPr>
    </w:p>
    <w:p w14:paraId="7B0482B2" w14:textId="24E75842" w:rsidR="002F6873" w:rsidRPr="003165B4" w:rsidRDefault="00DA4FCB" w:rsidP="003165B4">
      <w:pPr>
        <w:pStyle w:val="ListParagraph"/>
        <w:numPr>
          <w:ilvl w:val="0"/>
          <w:numId w:val="9"/>
        </w:numPr>
        <w:rPr>
          <w:noProof/>
          <w:lang w:val="en-GB"/>
        </w:rPr>
      </w:pPr>
      <w:r w:rsidRPr="00DA4FCB">
        <w:rPr>
          <w:rFonts w:ascii="Times New Roman" w:hAnsi="Times New Roman" w:cs="Times New Roman"/>
          <w:noProof/>
          <w:sz w:val="24"/>
          <w:szCs w:val="24"/>
          <w:u w:val="single"/>
          <w:lang w:val="en-GB"/>
        </w:rPr>
        <w:t xml:space="preserve">Indonesia  (DS593 ) – palm oil and </w:t>
      </w:r>
      <w:r w:rsidRPr="003165B4">
        <w:rPr>
          <w:rFonts w:ascii="Times New Roman" w:hAnsi="Times New Roman"/>
          <w:noProof/>
          <w:sz w:val="24"/>
          <w:u w:val="single"/>
          <w:lang w:val="en-GB"/>
        </w:rPr>
        <w:t xml:space="preserve">Malaysia </w:t>
      </w:r>
      <w:r w:rsidRPr="00DA4FCB">
        <w:rPr>
          <w:rFonts w:ascii="Times New Roman" w:hAnsi="Times New Roman" w:cs="Times New Roman"/>
          <w:noProof/>
          <w:sz w:val="24"/>
          <w:szCs w:val="24"/>
          <w:u w:val="single"/>
          <w:lang w:val="en-GB"/>
        </w:rPr>
        <w:t>–</w:t>
      </w:r>
      <w:r w:rsidRPr="003165B4">
        <w:rPr>
          <w:rFonts w:ascii="Times New Roman" w:hAnsi="Times New Roman"/>
          <w:noProof/>
          <w:sz w:val="24"/>
          <w:u w:val="single"/>
          <w:lang w:val="en-GB"/>
        </w:rPr>
        <w:t xml:space="preserve"> palm oil (DS600)</w:t>
      </w:r>
      <w:r w:rsidRPr="003165B4">
        <w:rPr>
          <w:rFonts w:ascii="Times New Roman" w:hAnsi="Times New Roman"/>
          <w:noProof/>
          <w:sz w:val="24"/>
          <w:lang w:val="en-GB"/>
        </w:rPr>
        <w:t xml:space="preserve">: </w:t>
      </w:r>
      <w:r w:rsidRPr="00DA4FCB">
        <w:rPr>
          <w:rFonts w:ascii="Times New Roman" w:hAnsi="Times New Roman" w:cs="Times New Roman"/>
          <w:noProof/>
          <w:sz w:val="24"/>
          <w:szCs w:val="24"/>
          <w:lang w:val="en-GB"/>
        </w:rPr>
        <w:t>Both disputes, which were initiated separately by Indonesia (December 2019) and Malaysia (</w:t>
      </w:r>
      <w:r w:rsidRPr="003165B4">
        <w:rPr>
          <w:rFonts w:ascii="Times New Roman" w:hAnsi="Times New Roman"/>
          <w:noProof/>
          <w:sz w:val="24"/>
          <w:lang w:val="en-GB"/>
        </w:rPr>
        <w:t>January 2021</w:t>
      </w:r>
      <w:r w:rsidRPr="00DA4FCB">
        <w:rPr>
          <w:rFonts w:ascii="Times New Roman" w:hAnsi="Times New Roman" w:cs="Times New Roman"/>
          <w:noProof/>
          <w:sz w:val="24"/>
          <w:szCs w:val="24"/>
          <w:lang w:val="en-GB"/>
        </w:rPr>
        <w:t xml:space="preserve">) respectively, take issue with </w:t>
      </w:r>
      <w:r w:rsidRPr="003165B4">
        <w:rPr>
          <w:rFonts w:ascii="Times New Roman" w:hAnsi="Times New Roman"/>
          <w:noProof/>
          <w:sz w:val="24"/>
          <w:lang w:val="en-GB"/>
        </w:rPr>
        <w:t xml:space="preserve">certain measures adopted by the EU and certain Member States in the </w:t>
      </w:r>
      <w:r w:rsidRPr="00DA4FCB">
        <w:rPr>
          <w:rFonts w:ascii="Times New Roman" w:hAnsi="Times New Roman" w:cs="Times New Roman"/>
          <w:noProof/>
          <w:sz w:val="24"/>
          <w:szCs w:val="24"/>
          <w:lang w:val="en-GB"/>
        </w:rPr>
        <w:t>context</w:t>
      </w:r>
      <w:r w:rsidRPr="003165B4">
        <w:rPr>
          <w:rFonts w:ascii="Times New Roman" w:hAnsi="Times New Roman"/>
          <w:noProof/>
          <w:sz w:val="24"/>
          <w:lang w:val="en-GB"/>
        </w:rPr>
        <w:t xml:space="preserve"> of</w:t>
      </w:r>
      <w:r w:rsidRPr="00DA4FCB">
        <w:rPr>
          <w:rFonts w:ascii="Times New Roman" w:hAnsi="Times New Roman" w:cs="Times New Roman"/>
          <w:noProof/>
          <w:sz w:val="24"/>
          <w:szCs w:val="24"/>
          <w:lang w:val="en-GB"/>
        </w:rPr>
        <w:t> the EU Biofuels directives</w:t>
      </w:r>
      <w:r w:rsidRPr="003165B4">
        <w:rPr>
          <w:rFonts w:ascii="Times New Roman" w:hAnsi="Times New Roman"/>
          <w:noProof/>
          <w:sz w:val="24"/>
          <w:lang w:val="en-GB"/>
        </w:rPr>
        <w:t xml:space="preserve">, as </w:t>
      </w:r>
      <w:r w:rsidRPr="00DA4FCB">
        <w:rPr>
          <w:rFonts w:ascii="Times New Roman" w:hAnsi="Times New Roman" w:cs="Times New Roman"/>
          <w:noProof/>
          <w:sz w:val="24"/>
          <w:szCs w:val="24"/>
          <w:lang w:val="en-GB"/>
        </w:rPr>
        <w:t>the latter</w:t>
      </w:r>
      <w:r w:rsidRPr="003165B4">
        <w:rPr>
          <w:rFonts w:ascii="Times New Roman" w:hAnsi="Times New Roman"/>
          <w:noProof/>
          <w:sz w:val="24"/>
          <w:lang w:val="en-GB"/>
        </w:rPr>
        <w:t xml:space="preserve"> affect palm oil and oil palm crop-based biofuels from </w:t>
      </w:r>
      <w:r w:rsidRPr="00DA4FCB">
        <w:rPr>
          <w:rFonts w:ascii="Times New Roman" w:hAnsi="Times New Roman" w:cs="Times New Roman"/>
          <w:noProof/>
          <w:sz w:val="24"/>
          <w:szCs w:val="24"/>
          <w:lang w:val="en-GB"/>
        </w:rPr>
        <w:t xml:space="preserve">these countries. </w:t>
      </w:r>
      <w:r w:rsidRPr="003165B4">
        <w:rPr>
          <w:rFonts w:ascii="Times New Roman" w:hAnsi="Times New Roman"/>
          <w:noProof/>
          <w:sz w:val="24"/>
          <w:lang w:val="en-GB"/>
        </w:rPr>
        <w:t>Malaysia</w:t>
      </w:r>
      <w:r w:rsidRPr="00DA4FCB">
        <w:rPr>
          <w:rFonts w:ascii="Times New Roman" w:hAnsi="Times New Roman" w:cs="Times New Roman"/>
          <w:noProof/>
          <w:sz w:val="24"/>
          <w:szCs w:val="24"/>
          <w:lang w:val="en-GB"/>
        </w:rPr>
        <w:t xml:space="preserve"> and Indonesia claim</w:t>
      </w:r>
      <w:r w:rsidRPr="003165B4">
        <w:rPr>
          <w:rFonts w:ascii="Times New Roman" w:hAnsi="Times New Roman"/>
          <w:noProof/>
          <w:sz w:val="24"/>
          <w:lang w:val="en-GB"/>
        </w:rPr>
        <w:t xml:space="preserve"> that </w:t>
      </w:r>
      <w:r w:rsidRPr="00DA4FCB">
        <w:rPr>
          <w:rFonts w:ascii="Times New Roman" w:hAnsi="Times New Roman" w:cs="Times New Roman"/>
          <w:noProof/>
          <w:sz w:val="24"/>
          <w:szCs w:val="24"/>
          <w:lang w:val="en-GB"/>
        </w:rPr>
        <w:t>these</w:t>
      </w:r>
      <w:r w:rsidRPr="003165B4">
        <w:rPr>
          <w:rFonts w:ascii="Times New Roman" w:hAnsi="Times New Roman"/>
          <w:noProof/>
          <w:sz w:val="24"/>
          <w:lang w:val="en-GB"/>
        </w:rPr>
        <w:t xml:space="preserve"> measures at issue are inconsistent with the WTO Agreements on Technical Barriers to Trade (TBT), Tariffs and Trade (GATT) and Subsidies and Countervailing Measures (SCM). </w:t>
      </w:r>
      <w:r w:rsidRPr="00DA4FCB">
        <w:rPr>
          <w:rFonts w:ascii="Times New Roman" w:hAnsi="Times New Roman" w:cs="Times New Roman"/>
          <w:noProof/>
          <w:sz w:val="24"/>
          <w:szCs w:val="24"/>
          <w:lang w:val="en-GB"/>
        </w:rPr>
        <w:t>In both cases, panels were</w:t>
      </w:r>
      <w:r w:rsidRPr="003165B4">
        <w:rPr>
          <w:rFonts w:ascii="Times New Roman" w:hAnsi="Times New Roman"/>
          <w:noProof/>
          <w:sz w:val="24"/>
          <w:lang w:val="en-GB"/>
        </w:rPr>
        <w:t xml:space="preserve"> established and proceedings are ongoing.</w:t>
      </w:r>
    </w:p>
    <w:p w14:paraId="7B0482B3" w14:textId="77777777" w:rsidR="00C126CC" w:rsidRPr="003165B4" w:rsidRDefault="00C126CC" w:rsidP="00C126CC">
      <w:pPr>
        <w:pStyle w:val="ListParagraph"/>
        <w:rPr>
          <w:rFonts w:ascii="Times New Roman" w:hAnsi="Times New Roman"/>
          <w:noProof/>
          <w:sz w:val="24"/>
          <w:lang w:val="en-GB"/>
        </w:rPr>
      </w:pPr>
    </w:p>
    <w:p w14:paraId="3E580FEE" w14:textId="333EF0BC" w:rsidR="005A0F3C" w:rsidRPr="003165B4" w:rsidRDefault="00C126CC" w:rsidP="008E3BA4">
      <w:pPr>
        <w:pStyle w:val="ListParagraph"/>
        <w:numPr>
          <w:ilvl w:val="0"/>
          <w:numId w:val="9"/>
        </w:numPr>
        <w:spacing w:after="0"/>
        <w:jc w:val="both"/>
        <w:rPr>
          <w:rFonts w:ascii="Times New Roman" w:hAnsi="Times New Roman"/>
          <w:noProof/>
          <w:sz w:val="24"/>
          <w:lang w:val="en-GB"/>
        </w:rPr>
      </w:pPr>
      <w:r w:rsidRPr="003165B4">
        <w:rPr>
          <w:rFonts w:ascii="Times New Roman" w:hAnsi="Times New Roman"/>
          <w:noProof/>
          <w:sz w:val="24"/>
          <w:u w:val="single"/>
          <w:lang w:val="en-GB"/>
        </w:rPr>
        <w:t>South Africa – citrus fruit (DS613)</w:t>
      </w:r>
      <w:r w:rsidRPr="003165B4">
        <w:rPr>
          <w:rFonts w:ascii="Times New Roman" w:hAnsi="Times New Roman"/>
          <w:noProof/>
          <w:sz w:val="24"/>
          <w:lang w:val="en-GB"/>
        </w:rPr>
        <w:t xml:space="preserve">. This dispute concerns the EU’s phytosanitary regime </w:t>
      </w:r>
      <w:r w:rsidRPr="00533415">
        <w:rPr>
          <w:rFonts w:ascii="Times New Roman" w:hAnsi="Times New Roman" w:cs="Times New Roman"/>
          <w:noProof/>
          <w:sz w:val="24"/>
          <w:szCs w:val="24"/>
          <w:lang w:val="en-GB"/>
        </w:rPr>
        <w:t>governin</w:t>
      </w:r>
      <w:r w:rsidR="00C230C6">
        <w:rPr>
          <w:rFonts w:ascii="Times New Roman" w:hAnsi="Times New Roman" w:cs="Times New Roman"/>
          <w:noProof/>
          <w:sz w:val="24"/>
          <w:szCs w:val="24"/>
          <w:lang w:val="en-GB"/>
        </w:rPr>
        <w:t>g</w:t>
      </w:r>
      <w:r w:rsidRPr="00533415">
        <w:rPr>
          <w:rFonts w:ascii="Times New Roman" w:hAnsi="Times New Roman" w:cs="Times New Roman"/>
          <w:noProof/>
          <w:sz w:val="24"/>
          <w:szCs w:val="24"/>
          <w:lang w:val="en-GB"/>
        </w:rPr>
        <w:t xml:space="preserve"> </w:t>
      </w:r>
      <w:r w:rsidR="00C230C6" w:rsidRPr="00533415">
        <w:rPr>
          <w:rFonts w:ascii="Times New Roman" w:hAnsi="Times New Roman" w:cs="Times New Roman"/>
          <w:noProof/>
          <w:sz w:val="24"/>
          <w:szCs w:val="24"/>
          <w:lang w:val="en-GB"/>
        </w:rPr>
        <w:t>import</w:t>
      </w:r>
      <w:r w:rsidR="00C230C6">
        <w:rPr>
          <w:rFonts w:ascii="Times New Roman" w:hAnsi="Times New Roman" w:cs="Times New Roman"/>
          <w:noProof/>
          <w:sz w:val="24"/>
          <w:szCs w:val="24"/>
          <w:lang w:val="en-GB"/>
        </w:rPr>
        <w:t>s</w:t>
      </w:r>
      <w:r w:rsidR="00C230C6" w:rsidRPr="003165B4">
        <w:rPr>
          <w:rFonts w:ascii="Times New Roman" w:hAnsi="Times New Roman"/>
          <w:noProof/>
          <w:sz w:val="24"/>
          <w:lang w:val="en-GB"/>
        </w:rPr>
        <w:t xml:space="preserve"> </w:t>
      </w:r>
      <w:r w:rsidRPr="003165B4">
        <w:rPr>
          <w:rFonts w:ascii="Times New Roman" w:hAnsi="Times New Roman"/>
          <w:noProof/>
          <w:sz w:val="24"/>
          <w:lang w:val="en-GB"/>
        </w:rPr>
        <w:t xml:space="preserve">of citrus fruit from South Africa. South Africa claims that the EU’s measures appear inconsistent </w:t>
      </w:r>
      <w:r w:rsidRPr="00533415">
        <w:rPr>
          <w:rFonts w:ascii="Times New Roman" w:hAnsi="Times New Roman" w:cs="Times New Roman"/>
          <w:noProof/>
          <w:sz w:val="24"/>
          <w:szCs w:val="24"/>
          <w:lang w:val="en-GB"/>
        </w:rPr>
        <w:t>wit</w:t>
      </w:r>
      <w:r w:rsidR="00C230C6">
        <w:rPr>
          <w:rFonts w:ascii="Times New Roman" w:hAnsi="Times New Roman" w:cs="Times New Roman"/>
          <w:noProof/>
          <w:sz w:val="24"/>
          <w:szCs w:val="24"/>
          <w:lang w:val="en-GB"/>
        </w:rPr>
        <w:t>h</w:t>
      </w:r>
      <w:r w:rsidRPr="003165B4">
        <w:rPr>
          <w:rFonts w:ascii="Times New Roman" w:hAnsi="Times New Roman"/>
          <w:noProof/>
          <w:sz w:val="24"/>
          <w:lang w:val="en-GB"/>
        </w:rPr>
        <w:t xml:space="preserve"> the WTO SPS </w:t>
      </w:r>
      <w:r w:rsidR="00BD2047">
        <w:rPr>
          <w:rFonts w:ascii="Times New Roman" w:hAnsi="Times New Roman" w:cs="Times New Roman"/>
          <w:noProof/>
          <w:sz w:val="24"/>
          <w:szCs w:val="24"/>
          <w:lang w:val="en-GB"/>
        </w:rPr>
        <w:t>A</w:t>
      </w:r>
      <w:r w:rsidRPr="00533415">
        <w:rPr>
          <w:rFonts w:ascii="Times New Roman" w:hAnsi="Times New Roman" w:cs="Times New Roman"/>
          <w:noProof/>
          <w:sz w:val="24"/>
          <w:szCs w:val="24"/>
          <w:lang w:val="en-GB"/>
        </w:rPr>
        <w:t>greement</w:t>
      </w:r>
      <w:r w:rsidRPr="003165B4">
        <w:rPr>
          <w:rFonts w:ascii="Times New Roman" w:hAnsi="Times New Roman"/>
          <w:noProof/>
          <w:sz w:val="24"/>
          <w:lang w:val="en-GB"/>
        </w:rPr>
        <w:t xml:space="preserve"> and some provisions of the GATT 1994. On 22 July 2022, </w:t>
      </w:r>
      <w:r w:rsidR="00BD2047">
        <w:rPr>
          <w:rFonts w:ascii="Times New Roman" w:hAnsi="Times New Roman" w:cs="Times New Roman"/>
          <w:noProof/>
          <w:sz w:val="24"/>
          <w:szCs w:val="24"/>
          <w:lang w:val="en-GB"/>
        </w:rPr>
        <w:t>South Africa</w:t>
      </w:r>
      <w:r w:rsidRPr="003165B4">
        <w:rPr>
          <w:rFonts w:ascii="Times New Roman" w:hAnsi="Times New Roman"/>
          <w:noProof/>
          <w:sz w:val="24"/>
          <w:lang w:val="en-GB"/>
        </w:rPr>
        <w:t xml:space="preserve"> requested consultation with the EU at the WTO</w:t>
      </w:r>
      <w:r w:rsidR="00C230C6">
        <w:rPr>
          <w:rFonts w:ascii="Times New Roman" w:hAnsi="Times New Roman" w:cs="Times New Roman"/>
          <w:noProof/>
          <w:sz w:val="24"/>
          <w:szCs w:val="24"/>
          <w:lang w:val="en-GB"/>
        </w:rPr>
        <w:t>. The consultation</w:t>
      </w:r>
      <w:r w:rsidRPr="003165B4">
        <w:rPr>
          <w:rFonts w:ascii="Times New Roman" w:hAnsi="Times New Roman"/>
          <w:noProof/>
          <w:sz w:val="24"/>
          <w:lang w:val="en-GB"/>
        </w:rPr>
        <w:t xml:space="preserve"> took place on 15 and 16 September 2022 but failed to produce a satisfactory solution. The process is ongoing. </w:t>
      </w:r>
    </w:p>
    <w:p w14:paraId="415DB5BB" w14:textId="77777777" w:rsidR="005A0F3C" w:rsidRPr="003165B4" w:rsidRDefault="005A0F3C" w:rsidP="002F6873">
      <w:pPr>
        <w:spacing w:after="0"/>
        <w:rPr>
          <w:rFonts w:ascii="Times New Roman" w:hAnsi="Times New Roman"/>
          <w:noProof/>
          <w:sz w:val="24"/>
          <w:lang w:val="en-GB"/>
        </w:rPr>
      </w:pPr>
    </w:p>
    <w:p w14:paraId="7B0482B7" w14:textId="77777777" w:rsidR="002F6873" w:rsidRPr="003165B4" w:rsidRDefault="002F6873" w:rsidP="002F6873">
      <w:pPr>
        <w:rPr>
          <w:rFonts w:ascii="Times New Roman" w:hAnsi="Times New Roman"/>
          <w:b/>
          <w:noProof/>
          <w:sz w:val="24"/>
          <w:lang w:val="en-GB"/>
        </w:rPr>
      </w:pPr>
      <w:r w:rsidRPr="003165B4">
        <w:rPr>
          <w:rFonts w:ascii="Times New Roman" w:hAnsi="Times New Roman"/>
          <w:b/>
          <w:noProof/>
          <w:sz w:val="24"/>
          <w:lang w:val="en-GB"/>
        </w:rPr>
        <w:t xml:space="preserve">B. </w:t>
      </w:r>
      <w:r w:rsidRPr="003165B4">
        <w:rPr>
          <w:rFonts w:ascii="Times New Roman" w:hAnsi="Times New Roman"/>
          <w:b/>
          <w:noProof/>
          <w:sz w:val="24"/>
          <w:lang w:val="en-GB"/>
        </w:rPr>
        <w:tab/>
        <w:t xml:space="preserve">Bilateral dispute settlement </w:t>
      </w:r>
    </w:p>
    <w:p w14:paraId="7B0482B8" w14:textId="518944A1" w:rsidR="002F6873" w:rsidRPr="003165B4" w:rsidRDefault="002F6873" w:rsidP="002F6873">
      <w:pPr>
        <w:rPr>
          <w:rFonts w:ascii="Times New Roman" w:hAnsi="Times New Roman"/>
          <w:b/>
          <w:i/>
          <w:noProof/>
          <w:sz w:val="24"/>
          <w:lang w:val="en-GB"/>
        </w:rPr>
      </w:pPr>
      <w:r w:rsidRPr="003165B4">
        <w:rPr>
          <w:rFonts w:ascii="Times New Roman" w:hAnsi="Times New Roman"/>
          <w:b/>
          <w:i/>
          <w:noProof/>
          <w:sz w:val="24"/>
          <w:lang w:val="en-GB"/>
        </w:rPr>
        <w:t xml:space="preserve">The EU did not launch any new bilateral disputes in 2022, but continued to </w:t>
      </w:r>
      <w:r w:rsidR="00E554A6" w:rsidRPr="003165B4">
        <w:rPr>
          <w:rFonts w:ascii="Times New Roman" w:hAnsi="Times New Roman"/>
          <w:b/>
          <w:i/>
          <w:noProof/>
          <w:sz w:val="24"/>
          <w:lang w:val="en-GB"/>
        </w:rPr>
        <w:t xml:space="preserve">monitor </w:t>
      </w:r>
      <w:r w:rsidR="00BD2047" w:rsidRPr="00533415">
        <w:rPr>
          <w:rFonts w:ascii="Times New Roman" w:hAnsi="Times New Roman" w:cs="Times New Roman"/>
          <w:b/>
          <w:bCs/>
          <w:i/>
          <w:noProof/>
          <w:sz w:val="24"/>
          <w:szCs w:val="24"/>
          <w:lang w:val="en-GB"/>
        </w:rPr>
        <w:t>trading partners</w:t>
      </w:r>
      <w:r w:rsidR="00BD2047">
        <w:rPr>
          <w:rFonts w:ascii="Times New Roman" w:hAnsi="Times New Roman" w:cs="Times New Roman"/>
          <w:b/>
          <w:bCs/>
          <w:i/>
          <w:noProof/>
          <w:sz w:val="24"/>
          <w:szCs w:val="24"/>
          <w:lang w:val="en-GB"/>
        </w:rPr>
        <w:t>’</w:t>
      </w:r>
      <w:r w:rsidR="00BD2047" w:rsidRPr="00533415">
        <w:rPr>
          <w:rFonts w:ascii="Times New Roman" w:hAnsi="Times New Roman" w:cs="Times New Roman"/>
          <w:b/>
          <w:bCs/>
          <w:i/>
          <w:noProof/>
          <w:sz w:val="24"/>
          <w:szCs w:val="24"/>
          <w:lang w:val="en-GB"/>
        </w:rPr>
        <w:t xml:space="preserve"> </w:t>
      </w:r>
      <w:r w:rsidR="00E554A6" w:rsidRPr="003165B4">
        <w:rPr>
          <w:rFonts w:ascii="Times New Roman" w:hAnsi="Times New Roman"/>
          <w:b/>
          <w:i/>
          <w:noProof/>
          <w:sz w:val="24"/>
          <w:lang w:val="en-GB"/>
        </w:rPr>
        <w:t xml:space="preserve">compliance </w:t>
      </w:r>
      <w:r w:rsidR="00396AFB" w:rsidRPr="003165B4">
        <w:rPr>
          <w:rFonts w:ascii="Times New Roman" w:hAnsi="Times New Roman"/>
          <w:b/>
          <w:i/>
          <w:noProof/>
          <w:sz w:val="24"/>
          <w:lang w:val="en-GB"/>
        </w:rPr>
        <w:t>with</w:t>
      </w:r>
      <w:r w:rsidR="00396AFB" w:rsidRPr="00533415">
        <w:rPr>
          <w:rFonts w:ascii="Times New Roman" w:hAnsi="Times New Roman" w:cs="Times New Roman"/>
          <w:b/>
          <w:bCs/>
          <w:i/>
          <w:noProof/>
          <w:sz w:val="24"/>
          <w:szCs w:val="24"/>
          <w:lang w:val="en-GB"/>
        </w:rPr>
        <w:t xml:space="preserve"> </w:t>
      </w:r>
      <w:r w:rsidR="0089182A">
        <w:rPr>
          <w:rFonts w:ascii="Times New Roman" w:hAnsi="Times New Roman" w:cs="Times New Roman"/>
          <w:b/>
          <w:bCs/>
          <w:i/>
          <w:noProof/>
          <w:sz w:val="24"/>
          <w:szCs w:val="24"/>
          <w:lang w:val="en-GB"/>
        </w:rPr>
        <w:t>expert</w:t>
      </w:r>
      <w:r w:rsidR="0089182A" w:rsidRPr="003165B4">
        <w:rPr>
          <w:rFonts w:ascii="Times New Roman" w:hAnsi="Times New Roman"/>
          <w:b/>
          <w:i/>
          <w:noProof/>
          <w:sz w:val="24"/>
          <w:lang w:val="en-GB"/>
        </w:rPr>
        <w:t xml:space="preserve"> </w:t>
      </w:r>
      <w:r w:rsidR="00396AFB" w:rsidRPr="003165B4">
        <w:rPr>
          <w:rFonts w:ascii="Times New Roman" w:hAnsi="Times New Roman"/>
          <w:b/>
          <w:i/>
          <w:noProof/>
          <w:sz w:val="24"/>
          <w:lang w:val="en-GB"/>
        </w:rPr>
        <w:t>panel reports and negotiated settlements...</w:t>
      </w:r>
    </w:p>
    <w:p w14:paraId="7B0482B9" w14:textId="6112D37F" w:rsidR="002F6873" w:rsidRPr="003165B4" w:rsidRDefault="000573AD" w:rsidP="008E3BA4">
      <w:pPr>
        <w:pStyle w:val="ListParagraph"/>
        <w:numPr>
          <w:ilvl w:val="0"/>
          <w:numId w:val="12"/>
        </w:numPr>
        <w:spacing w:after="0" w:line="240" w:lineRule="auto"/>
        <w:jc w:val="both"/>
        <w:rPr>
          <w:rFonts w:ascii="Times New Roman" w:hAnsi="Times New Roman"/>
          <w:i/>
          <w:noProof/>
          <w:sz w:val="24"/>
          <w:lang w:val="en-GB"/>
        </w:rPr>
      </w:pPr>
      <w:r w:rsidRPr="003165B4">
        <w:rPr>
          <w:rFonts w:ascii="Times New Roman" w:hAnsi="Times New Roman"/>
          <w:b/>
          <w:noProof/>
          <w:sz w:val="24"/>
          <w:lang w:val="en-GB"/>
        </w:rPr>
        <w:t xml:space="preserve">South </w:t>
      </w:r>
      <w:r w:rsidR="002F6873" w:rsidRPr="003165B4">
        <w:rPr>
          <w:rFonts w:ascii="Times New Roman" w:hAnsi="Times New Roman"/>
          <w:b/>
          <w:noProof/>
          <w:sz w:val="24"/>
          <w:lang w:val="en-GB"/>
        </w:rPr>
        <w:t>Korea – labour commitments</w:t>
      </w:r>
      <w:r w:rsidR="002F6873" w:rsidRPr="003165B4">
        <w:rPr>
          <w:rFonts w:ascii="Times New Roman" w:hAnsi="Times New Roman"/>
          <w:noProof/>
          <w:sz w:val="24"/>
          <w:lang w:val="en-GB"/>
        </w:rPr>
        <w:t xml:space="preserve">. </w:t>
      </w:r>
      <w:r w:rsidRPr="003165B4">
        <w:rPr>
          <w:rFonts w:ascii="Times New Roman" w:hAnsi="Times New Roman"/>
          <w:noProof/>
          <w:sz w:val="24"/>
          <w:lang w:val="en-GB"/>
        </w:rPr>
        <w:t xml:space="preserve">Further progress was made by </w:t>
      </w:r>
      <w:r w:rsidR="00044CD2">
        <w:rPr>
          <w:rFonts w:ascii="Times New Roman" w:eastAsia="Times New Roman" w:hAnsi="Times New Roman" w:cs="Times New Roman"/>
          <w:noProof/>
          <w:sz w:val="24"/>
          <w:szCs w:val="24"/>
          <w:lang w:val="en-GB"/>
        </w:rPr>
        <w:t xml:space="preserve">South </w:t>
      </w:r>
      <w:r w:rsidRPr="003165B4">
        <w:rPr>
          <w:rFonts w:ascii="Times New Roman" w:hAnsi="Times New Roman"/>
          <w:noProof/>
          <w:sz w:val="24"/>
          <w:lang w:val="en-GB"/>
        </w:rPr>
        <w:t>Korea in implementing the January 2021</w:t>
      </w:r>
      <w:r w:rsidR="002F6873" w:rsidRPr="003165B4">
        <w:rPr>
          <w:rFonts w:ascii="Times New Roman" w:hAnsi="Times New Roman"/>
          <w:noProof/>
          <w:sz w:val="24"/>
          <w:lang w:val="en-GB"/>
        </w:rPr>
        <w:t xml:space="preserve"> experts</w:t>
      </w:r>
      <w:r w:rsidRPr="003165B4">
        <w:rPr>
          <w:rFonts w:ascii="Times New Roman" w:hAnsi="Times New Roman"/>
          <w:noProof/>
          <w:sz w:val="24"/>
          <w:lang w:val="en-GB"/>
        </w:rPr>
        <w:t xml:space="preserve"> panel ruling</w:t>
      </w:r>
      <w:r w:rsidR="002F6873" w:rsidRPr="003165B4">
        <w:rPr>
          <w:rStyle w:val="FootnoteReference"/>
          <w:rFonts w:ascii="Times New Roman" w:hAnsi="Times New Roman"/>
          <w:noProof/>
          <w:sz w:val="24"/>
          <w:lang w:val="en-GB"/>
        </w:rPr>
        <w:footnoteReference w:id="77"/>
      </w:r>
      <w:r w:rsidR="002F6873" w:rsidRPr="003165B4">
        <w:rPr>
          <w:rFonts w:ascii="Times New Roman" w:hAnsi="Times New Roman"/>
          <w:noProof/>
          <w:sz w:val="24"/>
          <w:lang w:val="en-GB"/>
        </w:rPr>
        <w:t xml:space="preserve"> issued in accordance with the ‘Trade and Sustainable Development’ chapter of the EU-</w:t>
      </w:r>
      <w:r w:rsidR="00044CD2">
        <w:rPr>
          <w:rFonts w:ascii="Times New Roman" w:eastAsia="Times New Roman" w:hAnsi="Times New Roman" w:cs="Times New Roman"/>
          <w:noProof/>
          <w:sz w:val="24"/>
          <w:szCs w:val="24"/>
          <w:lang w:val="en-GB"/>
        </w:rPr>
        <w:t xml:space="preserve">South </w:t>
      </w:r>
      <w:r w:rsidR="002F6873" w:rsidRPr="003165B4">
        <w:rPr>
          <w:rFonts w:ascii="Times New Roman" w:hAnsi="Times New Roman"/>
          <w:noProof/>
          <w:sz w:val="24"/>
          <w:lang w:val="en-GB"/>
        </w:rPr>
        <w:t xml:space="preserve">Korea </w:t>
      </w:r>
      <w:r w:rsidR="00BD2047">
        <w:rPr>
          <w:rFonts w:ascii="Times New Roman" w:eastAsia="Times New Roman" w:hAnsi="Times New Roman" w:cs="Times New Roman"/>
          <w:noProof/>
          <w:sz w:val="24"/>
          <w:szCs w:val="24"/>
          <w:lang w:val="en-GB"/>
        </w:rPr>
        <w:t>T</w:t>
      </w:r>
      <w:r w:rsidR="00190CC2" w:rsidRPr="00533415">
        <w:rPr>
          <w:rFonts w:ascii="Times New Roman" w:eastAsia="Times New Roman" w:hAnsi="Times New Roman" w:cs="Times New Roman"/>
          <w:noProof/>
          <w:sz w:val="24"/>
          <w:szCs w:val="24"/>
          <w:lang w:val="en-GB"/>
        </w:rPr>
        <w:t xml:space="preserve">rade </w:t>
      </w:r>
      <w:r w:rsidR="00BD2047">
        <w:rPr>
          <w:rFonts w:ascii="Times New Roman" w:eastAsia="Times New Roman" w:hAnsi="Times New Roman" w:cs="Times New Roman"/>
          <w:noProof/>
          <w:sz w:val="24"/>
          <w:szCs w:val="24"/>
          <w:lang w:val="en-GB"/>
        </w:rPr>
        <w:t>A</w:t>
      </w:r>
      <w:r w:rsidR="00190CC2" w:rsidRPr="00533415">
        <w:rPr>
          <w:rFonts w:ascii="Times New Roman" w:eastAsia="Times New Roman" w:hAnsi="Times New Roman" w:cs="Times New Roman"/>
          <w:noProof/>
          <w:sz w:val="24"/>
          <w:szCs w:val="24"/>
          <w:lang w:val="en-GB"/>
        </w:rPr>
        <w:t>greement</w:t>
      </w:r>
      <w:r w:rsidR="005A0F3C" w:rsidRPr="00533415">
        <w:rPr>
          <w:rFonts w:ascii="Times New Roman" w:eastAsia="Times New Roman" w:hAnsi="Times New Roman" w:cs="Times New Roman"/>
          <w:noProof/>
          <w:sz w:val="24"/>
          <w:szCs w:val="24"/>
          <w:lang w:val="en-GB"/>
        </w:rPr>
        <w:t>.</w:t>
      </w:r>
      <w:r w:rsidR="005A0F3C" w:rsidRPr="003165B4">
        <w:rPr>
          <w:rFonts w:ascii="Times New Roman" w:hAnsi="Times New Roman"/>
          <w:noProof/>
          <w:sz w:val="24"/>
          <w:lang w:val="en-GB"/>
        </w:rPr>
        <w:t xml:space="preserve"> </w:t>
      </w:r>
      <w:r w:rsidRPr="003165B4">
        <w:rPr>
          <w:rFonts w:ascii="Times New Roman" w:hAnsi="Times New Roman"/>
          <w:noProof/>
          <w:sz w:val="24"/>
          <w:lang w:val="en-GB"/>
        </w:rPr>
        <w:t xml:space="preserve">Three core conventions entered into force </w:t>
      </w:r>
      <w:r w:rsidR="007E73F7" w:rsidRPr="003165B4">
        <w:rPr>
          <w:rFonts w:ascii="Times New Roman" w:hAnsi="Times New Roman"/>
          <w:noProof/>
          <w:sz w:val="24"/>
          <w:lang w:val="en-GB"/>
        </w:rPr>
        <w:t xml:space="preserve">in </w:t>
      </w:r>
      <w:r w:rsidR="00044CD2">
        <w:rPr>
          <w:rFonts w:ascii="Times New Roman" w:eastAsia="Times New Roman" w:hAnsi="Times New Roman" w:cs="Times New Roman"/>
          <w:noProof/>
          <w:sz w:val="24"/>
          <w:szCs w:val="24"/>
          <w:lang w:val="en-GB"/>
        </w:rPr>
        <w:t xml:space="preserve">South </w:t>
      </w:r>
      <w:r w:rsidR="007E73F7" w:rsidRPr="003165B4">
        <w:rPr>
          <w:rFonts w:ascii="Times New Roman" w:hAnsi="Times New Roman"/>
          <w:noProof/>
          <w:sz w:val="24"/>
          <w:lang w:val="en-GB"/>
        </w:rPr>
        <w:t xml:space="preserve">Korea </w:t>
      </w:r>
      <w:r w:rsidR="00000446" w:rsidRPr="003165B4">
        <w:rPr>
          <w:rFonts w:ascii="Times New Roman" w:hAnsi="Times New Roman"/>
          <w:noProof/>
          <w:sz w:val="24"/>
          <w:lang w:val="en-GB"/>
        </w:rPr>
        <w:t>in 2022, notably</w:t>
      </w:r>
      <w:r w:rsidRPr="003165B4">
        <w:rPr>
          <w:rFonts w:ascii="Times New Roman" w:hAnsi="Times New Roman"/>
          <w:noProof/>
          <w:sz w:val="24"/>
          <w:lang w:val="en-GB"/>
        </w:rPr>
        <w:t xml:space="preserve"> the convention</w:t>
      </w:r>
      <w:r w:rsidR="00C230C6" w:rsidRPr="003165B4">
        <w:rPr>
          <w:rFonts w:ascii="Times New Roman" w:hAnsi="Times New Roman"/>
          <w:noProof/>
          <w:sz w:val="24"/>
          <w:lang w:val="en-GB"/>
        </w:rPr>
        <w:t xml:space="preserve"> </w:t>
      </w:r>
      <w:r w:rsidR="00C230C6">
        <w:rPr>
          <w:rFonts w:ascii="Times New Roman" w:eastAsia="Times New Roman" w:hAnsi="Times New Roman" w:cs="Times New Roman"/>
          <w:noProof/>
          <w:sz w:val="24"/>
          <w:szCs w:val="24"/>
          <w:lang w:val="en-GB"/>
        </w:rPr>
        <w:t>on</w:t>
      </w:r>
      <w:r w:rsidRPr="00533415">
        <w:rPr>
          <w:rFonts w:ascii="Times New Roman" w:eastAsia="Times New Roman" w:hAnsi="Times New Roman" w:cs="Times New Roman"/>
          <w:noProof/>
          <w:sz w:val="24"/>
          <w:szCs w:val="24"/>
          <w:lang w:val="en-GB"/>
        </w:rPr>
        <w:t xml:space="preserve"> </w:t>
      </w:r>
      <w:r w:rsidRPr="003165B4">
        <w:rPr>
          <w:rFonts w:ascii="Times New Roman" w:hAnsi="Times New Roman"/>
          <w:noProof/>
          <w:sz w:val="24"/>
          <w:lang w:val="en-GB"/>
        </w:rPr>
        <w:t>the Freedom of Association and Protection of the Right to Organise (No 87), on the Right to Organise and Collective Bargaining (No 98) and on Forced Labour (No 29).</w:t>
      </w:r>
      <w:r w:rsidR="005A0F3C" w:rsidRPr="003165B4">
        <w:rPr>
          <w:rFonts w:ascii="Times New Roman" w:hAnsi="Times New Roman"/>
          <w:noProof/>
          <w:sz w:val="24"/>
          <w:lang w:val="en-GB"/>
        </w:rPr>
        <w:t xml:space="preserve"> </w:t>
      </w:r>
      <w:r w:rsidR="00000446" w:rsidRPr="003165B4">
        <w:rPr>
          <w:rFonts w:ascii="Times New Roman" w:hAnsi="Times New Roman"/>
          <w:noProof/>
          <w:sz w:val="24"/>
          <w:lang w:val="en-GB"/>
        </w:rPr>
        <w:t xml:space="preserve">For more detail see </w:t>
      </w:r>
      <w:r w:rsidR="00C230C6" w:rsidRPr="00255DFC">
        <w:rPr>
          <w:rFonts w:ascii="Times New Roman" w:eastAsia="Times New Roman" w:hAnsi="Times New Roman" w:cs="Times New Roman"/>
          <w:iCs/>
          <w:noProof/>
          <w:sz w:val="24"/>
          <w:szCs w:val="24"/>
          <w:lang w:val="en-GB"/>
        </w:rPr>
        <w:t>S</w:t>
      </w:r>
      <w:r w:rsidR="00000446" w:rsidRPr="00255DFC">
        <w:rPr>
          <w:rFonts w:ascii="Times New Roman" w:eastAsia="Times New Roman" w:hAnsi="Times New Roman" w:cs="Times New Roman"/>
          <w:iCs/>
          <w:noProof/>
          <w:sz w:val="24"/>
          <w:szCs w:val="24"/>
          <w:lang w:val="en-GB"/>
        </w:rPr>
        <w:t>ection</w:t>
      </w:r>
      <w:r w:rsidR="00000446" w:rsidRPr="003165B4">
        <w:rPr>
          <w:rFonts w:ascii="Times New Roman" w:hAnsi="Times New Roman"/>
          <w:noProof/>
          <w:sz w:val="24"/>
          <w:lang w:val="en-GB"/>
        </w:rPr>
        <w:t xml:space="preserve"> II.2</w:t>
      </w:r>
      <w:r w:rsidR="001C6CE0" w:rsidRPr="003165B4">
        <w:rPr>
          <w:rFonts w:ascii="Times New Roman" w:hAnsi="Times New Roman"/>
          <w:noProof/>
          <w:sz w:val="24"/>
          <w:lang w:val="en-GB"/>
        </w:rPr>
        <w:t>,</w:t>
      </w:r>
      <w:r w:rsidR="00000446" w:rsidRPr="003165B4">
        <w:rPr>
          <w:rFonts w:ascii="Times New Roman" w:hAnsi="Times New Roman"/>
          <w:noProof/>
          <w:sz w:val="24"/>
          <w:lang w:val="en-GB"/>
        </w:rPr>
        <w:t xml:space="preserve"> point C above.</w:t>
      </w:r>
      <w:r w:rsidR="00000446" w:rsidRPr="003165B4">
        <w:rPr>
          <w:rFonts w:ascii="Times New Roman" w:hAnsi="Times New Roman"/>
          <w:i/>
          <w:noProof/>
          <w:sz w:val="24"/>
          <w:lang w:val="en-GB"/>
        </w:rPr>
        <w:t xml:space="preserve"> </w:t>
      </w:r>
    </w:p>
    <w:p w14:paraId="7B0482BA" w14:textId="77777777" w:rsidR="002F6873" w:rsidRPr="003165B4" w:rsidRDefault="002F6873" w:rsidP="002F6873">
      <w:pPr>
        <w:spacing w:after="0"/>
        <w:ind w:left="360"/>
        <w:jc w:val="both"/>
        <w:rPr>
          <w:rFonts w:ascii="Times New Roman" w:hAnsi="Times New Roman"/>
          <w:noProof/>
          <w:sz w:val="24"/>
          <w:lang w:val="en-GB"/>
        </w:rPr>
      </w:pPr>
    </w:p>
    <w:p w14:paraId="7B0482BB" w14:textId="207F29FF" w:rsidR="007364A4" w:rsidRPr="003165B4" w:rsidRDefault="002F6873" w:rsidP="008E3BA4">
      <w:pPr>
        <w:pStyle w:val="ListParagraph"/>
        <w:numPr>
          <w:ilvl w:val="0"/>
          <w:numId w:val="12"/>
        </w:numPr>
        <w:spacing w:after="0" w:line="240" w:lineRule="auto"/>
        <w:jc w:val="both"/>
        <w:rPr>
          <w:rFonts w:ascii="Times New Roman" w:hAnsi="Times New Roman"/>
          <w:b/>
          <w:noProof/>
          <w:sz w:val="24"/>
          <w:lang w:val="en-GB"/>
        </w:rPr>
      </w:pPr>
      <w:bookmarkStart w:id="27" w:name="_Hlk132965828"/>
      <w:r w:rsidRPr="003165B4">
        <w:rPr>
          <w:rFonts w:ascii="Times New Roman" w:hAnsi="Times New Roman"/>
          <w:b/>
          <w:noProof/>
          <w:sz w:val="24"/>
          <w:lang w:val="en-GB"/>
        </w:rPr>
        <w:t>Southern African Customs Union</w:t>
      </w:r>
      <w:r w:rsidRPr="00533415">
        <w:rPr>
          <w:rFonts w:ascii="Times New Roman" w:hAnsi="Times New Roman" w:cs="Times New Roman"/>
          <w:noProof/>
          <w:sz w:val="24"/>
          <w:szCs w:val="24"/>
          <w:lang w:val="en-GB"/>
        </w:rPr>
        <w:t xml:space="preserve"> </w:t>
      </w:r>
      <w:r w:rsidR="00A3046A" w:rsidRPr="00255DFC">
        <w:rPr>
          <w:rFonts w:ascii="Times New Roman" w:hAnsi="Times New Roman" w:cs="Times New Roman"/>
          <w:b/>
          <w:bCs/>
          <w:noProof/>
          <w:sz w:val="24"/>
          <w:szCs w:val="24"/>
          <w:lang w:val="en-GB"/>
        </w:rPr>
        <w:t>(SACU)</w:t>
      </w:r>
      <w:r w:rsidR="00A3046A" w:rsidRPr="003165B4">
        <w:rPr>
          <w:rFonts w:ascii="Times New Roman" w:hAnsi="Times New Roman"/>
          <w:noProof/>
          <w:sz w:val="24"/>
          <w:lang w:val="en-GB"/>
        </w:rPr>
        <w:t xml:space="preserve"> </w:t>
      </w:r>
      <w:r w:rsidRPr="003165B4">
        <w:rPr>
          <w:rFonts w:ascii="Times New Roman" w:hAnsi="Times New Roman"/>
          <w:noProof/>
          <w:sz w:val="24"/>
          <w:lang w:val="en-GB"/>
        </w:rPr>
        <w:t xml:space="preserve">– </w:t>
      </w:r>
      <w:r w:rsidRPr="003165B4">
        <w:rPr>
          <w:rFonts w:ascii="Times New Roman" w:hAnsi="Times New Roman"/>
          <w:b/>
          <w:noProof/>
          <w:sz w:val="24"/>
          <w:lang w:val="en-GB"/>
        </w:rPr>
        <w:t>safeguard measures on poultry</w:t>
      </w:r>
      <w:r w:rsidRPr="003165B4">
        <w:rPr>
          <w:rFonts w:ascii="Times New Roman" w:hAnsi="Times New Roman"/>
          <w:noProof/>
          <w:sz w:val="24"/>
          <w:lang w:val="en-GB"/>
        </w:rPr>
        <w:t xml:space="preserve">. This dispute was governed by the dispute settlement provisions of the bilateral Economic Partnership Agreement between the EU and the </w:t>
      </w:r>
      <w:r w:rsidR="00C35073" w:rsidRPr="003165B4">
        <w:rPr>
          <w:rFonts w:ascii="Times New Roman" w:hAnsi="Times New Roman"/>
          <w:noProof/>
          <w:sz w:val="24"/>
          <w:lang w:val="en-GB"/>
        </w:rPr>
        <w:t>SADC (S</w:t>
      </w:r>
      <w:r w:rsidRPr="003165B4">
        <w:rPr>
          <w:rFonts w:ascii="Times New Roman" w:hAnsi="Times New Roman"/>
          <w:noProof/>
          <w:sz w:val="24"/>
          <w:lang w:val="en-GB"/>
        </w:rPr>
        <w:t>outhern African Development Community</w:t>
      </w:r>
      <w:r w:rsidR="00C35073" w:rsidRPr="003165B4">
        <w:rPr>
          <w:rFonts w:ascii="Times New Roman" w:hAnsi="Times New Roman"/>
          <w:noProof/>
          <w:sz w:val="24"/>
          <w:lang w:val="en-GB"/>
        </w:rPr>
        <w:t>)</w:t>
      </w:r>
      <w:r w:rsidR="005B0CD5" w:rsidRPr="003165B4">
        <w:rPr>
          <w:rFonts w:ascii="Times New Roman" w:hAnsi="Times New Roman"/>
          <w:noProof/>
          <w:sz w:val="24"/>
          <w:lang w:val="en-GB"/>
        </w:rPr>
        <w:t xml:space="preserve"> </w:t>
      </w:r>
      <w:r w:rsidR="005B0CD5" w:rsidRPr="00533415">
        <w:rPr>
          <w:rFonts w:ascii="Times New Roman" w:hAnsi="Times New Roman" w:cs="Times New Roman"/>
          <w:noProof/>
          <w:sz w:val="24"/>
          <w:szCs w:val="24"/>
          <w:lang w:val="en-GB"/>
        </w:rPr>
        <w:t>states</w:t>
      </w:r>
      <w:r w:rsidR="00C230C6">
        <w:rPr>
          <w:rFonts w:ascii="Times New Roman" w:hAnsi="Times New Roman" w:cs="Times New Roman"/>
          <w:noProof/>
          <w:sz w:val="24"/>
          <w:szCs w:val="24"/>
          <w:lang w:val="en-GB"/>
        </w:rPr>
        <w:t>. It</w:t>
      </w:r>
      <w:r w:rsidRPr="003165B4">
        <w:rPr>
          <w:rFonts w:ascii="Times New Roman" w:hAnsi="Times New Roman"/>
          <w:noProof/>
          <w:sz w:val="24"/>
          <w:lang w:val="en-GB"/>
        </w:rPr>
        <w:t xml:space="preserve"> concerned the imposition </w:t>
      </w:r>
      <w:r w:rsidR="00C35073" w:rsidRPr="003165B4">
        <w:rPr>
          <w:rFonts w:ascii="Times New Roman" w:hAnsi="Times New Roman"/>
          <w:noProof/>
          <w:sz w:val="24"/>
          <w:lang w:val="en-GB"/>
        </w:rPr>
        <w:t xml:space="preserve">by SACU (South Africa, Botswana, Namibia, </w:t>
      </w:r>
      <w:r w:rsidR="003326C6">
        <w:rPr>
          <w:rFonts w:ascii="Times New Roman" w:hAnsi="Times New Roman" w:cs="Times New Roman"/>
          <w:noProof/>
          <w:sz w:val="24"/>
          <w:szCs w:val="24"/>
          <w:lang w:val="en-GB"/>
        </w:rPr>
        <w:t>Es</w:t>
      </w:r>
      <w:r w:rsidR="00C35073" w:rsidRPr="00533415">
        <w:rPr>
          <w:rFonts w:ascii="Times New Roman" w:hAnsi="Times New Roman" w:cs="Times New Roman"/>
          <w:noProof/>
          <w:sz w:val="24"/>
          <w:szCs w:val="24"/>
          <w:lang w:val="en-GB"/>
        </w:rPr>
        <w:t>watini</w:t>
      </w:r>
      <w:r w:rsidR="00C35073" w:rsidRPr="003165B4">
        <w:rPr>
          <w:rFonts w:ascii="Times New Roman" w:hAnsi="Times New Roman"/>
          <w:noProof/>
          <w:sz w:val="24"/>
          <w:lang w:val="en-GB"/>
        </w:rPr>
        <w:t xml:space="preserve"> and Lesotho) </w:t>
      </w:r>
      <w:r w:rsidRPr="003165B4">
        <w:rPr>
          <w:rFonts w:ascii="Times New Roman" w:hAnsi="Times New Roman"/>
          <w:noProof/>
          <w:sz w:val="24"/>
          <w:lang w:val="en-GB"/>
        </w:rPr>
        <w:t>in September 2018 of a safeguard measure on exports of frozen bone-in chicken cuts from the EU</w:t>
      </w:r>
      <w:r w:rsidR="0091675B" w:rsidRPr="003165B4">
        <w:rPr>
          <w:rFonts w:ascii="Times New Roman" w:hAnsi="Times New Roman"/>
          <w:noProof/>
          <w:sz w:val="24"/>
          <w:lang w:val="en-GB"/>
        </w:rPr>
        <w:t xml:space="preserve"> </w:t>
      </w:r>
      <w:r w:rsidR="007364A4" w:rsidRPr="003165B4">
        <w:rPr>
          <w:rFonts w:ascii="Times New Roman" w:hAnsi="Times New Roman"/>
          <w:noProof/>
          <w:sz w:val="24"/>
          <w:lang w:val="en-GB"/>
        </w:rPr>
        <w:t>that had led to a significant reduction in the exports of EU poultry to SACU.</w:t>
      </w:r>
      <w:r w:rsidRPr="003165B4">
        <w:rPr>
          <w:rFonts w:ascii="Times New Roman" w:hAnsi="Times New Roman"/>
          <w:noProof/>
          <w:sz w:val="24"/>
          <w:lang w:val="en-GB"/>
        </w:rPr>
        <w:t xml:space="preserve"> The arbitration panel</w:t>
      </w:r>
      <w:r w:rsidR="00C230C6">
        <w:rPr>
          <w:rFonts w:ascii="Times New Roman" w:hAnsi="Times New Roman" w:cs="Times New Roman"/>
          <w:noProof/>
          <w:sz w:val="24"/>
          <w:szCs w:val="24"/>
          <w:lang w:val="en-GB"/>
        </w:rPr>
        <w:t>,</w:t>
      </w:r>
      <w:r w:rsidRPr="003165B4">
        <w:rPr>
          <w:rFonts w:ascii="Times New Roman" w:hAnsi="Times New Roman"/>
          <w:noProof/>
          <w:sz w:val="24"/>
          <w:lang w:val="en-GB"/>
        </w:rPr>
        <w:t xml:space="preserve"> </w:t>
      </w:r>
      <w:r w:rsidR="007E73F7" w:rsidRPr="003165B4">
        <w:rPr>
          <w:rFonts w:ascii="Times New Roman" w:hAnsi="Times New Roman"/>
          <w:noProof/>
          <w:sz w:val="24"/>
          <w:lang w:val="en-GB"/>
        </w:rPr>
        <w:t>in its final report of 4</w:t>
      </w:r>
      <w:r w:rsidR="003326C6">
        <w:rPr>
          <w:rFonts w:ascii="Times New Roman" w:hAnsi="Times New Roman" w:cs="Times New Roman"/>
          <w:noProof/>
          <w:sz w:val="24"/>
          <w:szCs w:val="24"/>
          <w:lang w:val="en-GB"/>
        </w:rPr>
        <w:t> </w:t>
      </w:r>
      <w:r w:rsidR="007E73F7" w:rsidRPr="003165B4">
        <w:rPr>
          <w:rFonts w:ascii="Times New Roman" w:hAnsi="Times New Roman"/>
          <w:noProof/>
          <w:sz w:val="24"/>
          <w:lang w:val="en-GB"/>
        </w:rPr>
        <w:t>August 2022</w:t>
      </w:r>
      <w:r w:rsidR="00C230C6">
        <w:rPr>
          <w:rFonts w:ascii="Times New Roman" w:hAnsi="Times New Roman" w:cs="Times New Roman"/>
          <w:noProof/>
          <w:sz w:val="24"/>
          <w:szCs w:val="24"/>
          <w:lang w:val="en-GB"/>
        </w:rPr>
        <w:t>,</w:t>
      </w:r>
      <w:r w:rsidR="007E73F7" w:rsidRPr="003165B4">
        <w:rPr>
          <w:rFonts w:ascii="Times New Roman" w:hAnsi="Times New Roman"/>
          <w:noProof/>
          <w:sz w:val="24"/>
          <w:lang w:val="en-GB"/>
        </w:rPr>
        <w:t xml:space="preserve"> ruled </w:t>
      </w:r>
      <w:r w:rsidRPr="003165B4">
        <w:rPr>
          <w:rFonts w:ascii="Times New Roman" w:hAnsi="Times New Roman"/>
          <w:noProof/>
          <w:sz w:val="24"/>
          <w:lang w:val="en-GB"/>
        </w:rPr>
        <w:t xml:space="preserve">in favour of the EU and found that the safeguard measure was not proportionate and went beyond what was needed to remedy or prevent any </w:t>
      </w:r>
      <w:r w:rsidR="004C72EA" w:rsidRPr="003165B4">
        <w:rPr>
          <w:rFonts w:ascii="Times New Roman" w:hAnsi="Times New Roman"/>
          <w:noProof/>
          <w:sz w:val="24"/>
          <w:lang w:val="en-GB"/>
        </w:rPr>
        <w:t xml:space="preserve">serious injury or disturbances. </w:t>
      </w:r>
      <w:r w:rsidRPr="003165B4">
        <w:rPr>
          <w:rFonts w:ascii="Times New Roman" w:hAnsi="Times New Roman"/>
          <w:noProof/>
          <w:sz w:val="24"/>
          <w:lang w:val="en-GB"/>
        </w:rPr>
        <w:t>Moreover, the delay between the investigation and the adoption of the safeguard measure was excessive and not in line with the EU-SADC EPA.</w:t>
      </w:r>
      <w:r w:rsidR="001C6CE0" w:rsidRPr="003165B4">
        <w:rPr>
          <w:rFonts w:ascii="Times New Roman" w:hAnsi="Times New Roman"/>
          <w:noProof/>
          <w:sz w:val="24"/>
          <w:lang w:val="en-GB"/>
        </w:rPr>
        <w:t xml:space="preserve"> Although the</w:t>
      </w:r>
      <w:r w:rsidR="007364A4" w:rsidRPr="003165B4">
        <w:rPr>
          <w:rFonts w:ascii="Times New Roman" w:hAnsi="Times New Roman"/>
          <w:noProof/>
          <w:sz w:val="24"/>
          <w:lang w:val="en-GB"/>
        </w:rPr>
        <w:t xml:space="preserve"> safeguar</w:t>
      </w:r>
      <w:r w:rsidR="001C6CE0" w:rsidRPr="003165B4">
        <w:rPr>
          <w:rFonts w:ascii="Times New Roman" w:hAnsi="Times New Roman"/>
          <w:noProof/>
          <w:sz w:val="24"/>
          <w:lang w:val="en-GB"/>
        </w:rPr>
        <w:t>d measure expired in March 2022,</w:t>
      </w:r>
      <w:r w:rsidR="007364A4" w:rsidRPr="003165B4">
        <w:rPr>
          <w:rFonts w:ascii="Times New Roman" w:hAnsi="Times New Roman"/>
          <w:noProof/>
          <w:sz w:val="24"/>
          <w:lang w:val="en-GB"/>
        </w:rPr>
        <w:t xml:space="preserve"> </w:t>
      </w:r>
      <w:r w:rsidR="004C72EA" w:rsidRPr="003165B4">
        <w:rPr>
          <w:rFonts w:ascii="Times New Roman" w:hAnsi="Times New Roman"/>
          <w:noProof/>
          <w:sz w:val="24"/>
          <w:lang w:val="en-GB"/>
        </w:rPr>
        <w:t>the panel report</w:t>
      </w:r>
      <w:r w:rsidR="007364A4" w:rsidRPr="003165B4">
        <w:rPr>
          <w:rFonts w:ascii="Times New Roman" w:hAnsi="Times New Roman"/>
          <w:noProof/>
          <w:sz w:val="24"/>
          <w:lang w:val="en-GB"/>
        </w:rPr>
        <w:t xml:space="preserve"> sets a precedent to be followed by SACU </w:t>
      </w:r>
      <w:r w:rsidR="001C6CE0" w:rsidRPr="003165B4">
        <w:rPr>
          <w:rFonts w:ascii="Times New Roman" w:hAnsi="Times New Roman"/>
          <w:noProof/>
          <w:sz w:val="24"/>
          <w:lang w:val="en-GB"/>
        </w:rPr>
        <w:t>and prevented the latter</w:t>
      </w:r>
      <w:r w:rsidR="007364A4" w:rsidRPr="003165B4">
        <w:rPr>
          <w:rFonts w:ascii="Times New Roman" w:hAnsi="Times New Roman"/>
          <w:noProof/>
          <w:sz w:val="24"/>
          <w:lang w:val="en-GB"/>
        </w:rPr>
        <w:t xml:space="preserve"> from extending the duration of the safeguard at stake. </w:t>
      </w:r>
    </w:p>
    <w:bookmarkEnd w:id="27"/>
    <w:p w14:paraId="7B0482BC" w14:textId="77777777" w:rsidR="002F6873" w:rsidRPr="003165B4" w:rsidRDefault="002F6873" w:rsidP="007364A4">
      <w:pPr>
        <w:spacing w:after="0" w:line="240" w:lineRule="auto"/>
        <w:jc w:val="both"/>
        <w:rPr>
          <w:rFonts w:ascii="Times New Roman" w:hAnsi="Times New Roman"/>
          <w:noProof/>
          <w:sz w:val="24"/>
          <w:lang w:val="en-GB"/>
        </w:rPr>
      </w:pPr>
    </w:p>
    <w:p w14:paraId="7A532CDE" w14:textId="1DA10E4F" w:rsidR="00EC52D9" w:rsidRPr="00E057DC" w:rsidRDefault="002F6873" w:rsidP="00555FF2">
      <w:pPr>
        <w:pStyle w:val="ListParagraph"/>
        <w:numPr>
          <w:ilvl w:val="0"/>
          <w:numId w:val="12"/>
        </w:numPr>
        <w:spacing w:after="0"/>
        <w:rPr>
          <w:rFonts w:ascii="Times New Roman" w:hAnsi="Times New Roman"/>
          <w:noProof/>
          <w:sz w:val="24"/>
          <w:lang w:val="en-GB"/>
        </w:rPr>
      </w:pPr>
      <w:r w:rsidRPr="00EC52D9">
        <w:rPr>
          <w:rFonts w:ascii="Times New Roman" w:hAnsi="Times New Roman"/>
          <w:b/>
          <w:noProof/>
          <w:sz w:val="24"/>
          <w:lang w:val="en-GB"/>
        </w:rPr>
        <w:t>Algeria</w:t>
      </w:r>
      <w:r w:rsidRPr="00EC52D9">
        <w:rPr>
          <w:rFonts w:ascii="Times New Roman" w:hAnsi="Times New Roman"/>
          <w:noProof/>
          <w:sz w:val="24"/>
          <w:lang w:val="en-GB"/>
        </w:rPr>
        <w:t xml:space="preserve"> </w:t>
      </w:r>
      <w:r w:rsidR="0091675B" w:rsidRPr="00555FF2">
        <w:rPr>
          <w:rFonts w:ascii="Times New Roman" w:hAnsi="Times New Roman"/>
          <w:b/>
          <w:noProof/>
          <w:sz w:val="24"/>
          <w:lang w:val="en-GB"/>
        </w:rPr>
        <w:t>– several</w:t>
      </w:r>
      <w:r w:rsidR="00D71F06" w:rsidRPr="00EC52D9">
        <w:rPr>
          <w:rFonts w:ascii="Times New Roman" w:hAnsi="Times New Roman"/>
          <w:b/>
          <w:noProof/>
          <w:sz w:val="24"/>
          <w:lang w:val="en-GB"/>
        </w:rPr>
        <w:t xml:space="preserve"> trade</w:t>
      </w:r>
      <w:r w:rsidR="003326C6" w:rsidRPr="00EC52D9">
        <w:rPr>
          <w:rFonts w:ascii="Times New Roman" w:hAnsi="Times New Roman" w:cs="Times New Roman"/>
          <w:b/>
          <w:noProof/>
          <w:sz w:val="24"/>
          <w:szCs w:val="24"/>
          <w:lang w:val="en-GB"/>
        </w:rPr>
        <w:t>-</w:t>
      </w:r>
      <w:r w:rsidR="00D71F06" w:rsidRPr="00EC52D9">
        <w:rPr>
          <w:rFonts w:ascii="Times New Roman" w:hAnsi="Times New Roman"/>
          <w:b/>
          <w:noProof/>
          <w:sz w:val="24"/>
          <w:lang w:val="en-GB"/>
        </w:rPr>
        <w:t>restrictive measures</w:t>
      </w:r>
      <w:r w:rsidR="00D71F06" w:rsidRPr="00EC52D9">
        <w:rPr>
          <w:rFonts w:ascii="Times New Roman" w:hAnsi="Times New Roman"/>
          <w:noProof/>
          <w:sz w:val="24"/>
          <w:lang w:val="en-GB"/>
        </w:rPr>
        <w:t xml:space="preserve">. </w:t>
      </w:r>
      <w:r w:rsidRPr="00EC52D9">
        <w:rPr>
          <w:rFonts w:ascii="Times New Roman" w:hAnsi="Times New Roman"/>
          <w:noProof/>
          <w:sz w:val="24"/>
          <w:lang w:val="en-GB"/>
        </w:rPr>
        <w:t xml:space="preserve">On 24 June 2020, the EU initiated a dispute settlement case against Algeria under the EU-Algeria Association Agreement challenging five measures (illegal safeguard duties, import ban on cars, import licensing scheme, custom duties on 129 products and payment restrictions in the maritime transport sector). As a result of the EU’s efforts to find a negotiated solution during consultations, three of the five measures challenged have been removed (customs duties, illegal safeguard duties, and payment restrictions). </w:t>
      </w:r>
      <w:r w:rsidR="00FE7F2F" w:rsidRPr="00EC52D9">
        <w:rPr>
          <w:rFonts w:ascii="Times New Roman" w:hAnsi="Times New Roman"/>
          <w:noProof/>
          <w:sz w:val="24"/>
          <w:lang w:val="en-GB"/>
        </w:rPr>
        <w:t xml:space="preserve">In December 2022, Algeria withdrew the illegal import duties (DAPS) for all products covered by the </w:t>
      </w:r>
      <w:r w:rsidR="003326C6" w:rsidRPr="00EC52D9">
        <w:rPr>
          <w:rFonts w:ascii="Times New Roman" w:hAnsi="Times New Roman" w:cs="Times New Roman"/>
          <w:noProof/>
          <w:sz w:val="24"/>
          <w:szCs w:val="24"/>
          <w:lang w:val="en-GB"/>
        </w:rPr>
        <w:t xml:space="preserve">EU-Algeria </w:t>
      </w:r>
      <w:r w:rsidR="00FE7F2F" w:rsidRPr="00EC52D9">
        <w:rPr>
          <w:rFonts w:ascii="Times New Roman" w:hAnsi="Times New Roman"/>
          <w:noProof/>
          <w:sz w:val="24"/>
          <w:lang w:val="en-GB"/>
        </w:rPr>
        <w:t>Association Agreement</w:t>
      </w:r>
      <w:r w:rsidR="00FE7F2F" w:rsidRPr="00EC52D9">
        <w:rPr>
          <w:rFonts w:ascii="Times New Roman" w:hAnsi="Times New Roman" w:cs="Times New Roman"/>
          <w:noProof/>
          <w:sz w:val="24"/>
          <w:szCs w:val="24"/>
          <w:lang w:val="en-GB"/>
        </w:rPr>
        <w:t>.</w:t>
      </w:r>
      <w:r w:rsidR="00FE7F2F" w:rsidRPr="00EC52D9">
        <w:rPr>
          <w:rFonts w:ascii="Times New Roman" w:hAnsi="Times New Roman"/>
          <w:noProof/>
          <w:sz w:val="24"/>
          <w:lang w:val="en-GB"/>
        </w:rPr>
        <w:t xml:space="preserve"> Moreover, in November 2022 Algeria modified the legal framework </w:t>
      </w:r>
      <w:r w:rsidR="00FC047A" w:rsidRPr="00EC52D9">
        <w:rPr>
          <w:rFonts w:ascii="Times New Roman" w:hAnsi="Times New Roman" w:cs="Times New Roman"/>
          <w:noProof/>
          <w:sz w:val="24"/>
          <w:szCs w:val="24"/>
          <w:lang w:val="en-GB"/>
        </w:rPr>
        <w:t>and</w:t>
      </w:r>
      <w:r w:rsidR="00FC047A" w:rsidRPr="00EC52D9">
        <w:rPr>
          <w:rFonts w:ascii="Times New Roman" w:hAnsi="Times New Roman"/>
          <w:noProof/>
          <w:sz w:val="24"/>
          <w:lang w:val="en-GB"/>
        </w:rPr>
        <w:t xml:space="preserve"> </w:t>
      </w:r>
      <w:r w:rsidR="00EC52D9" w:rsidRPr="00EC52D9">
        <w:rPr>
          <w:rFonts w:ascii="Times New Roman" w:hAnsi="Times New Roman"/>
          <w:noProof/>
          <w:sz w:val="24"/>
          <w:lang w:val="en-GB"/>
        </w:rPr>
        <w:t xml:space="preserve">relating to </w:t>
      </w:r>
      <w:r w:rsidR="00FE7F2F" w:rsidRPr="00EC52D9">
        <w:rPr>
          <w:rFonts w:ascii="Times New Roman" w:hAnsi="Times New Roman"/>
          <w:noProof/>
          <w:sz w:val="24"/>
          <w:lang w:val="en-GB"/>
        </w:rPr>
        <w:t>car import</w:t>
      </w:r>
      <w:r w:rsidR="00EC52D9" w:rsidRPr="00EC52D9">
        <w:rPr>
          <w:rFonts w:ascii="Times New Roman" w:hAnsi="Times New Roman"/>
          <w:noProof/>
          <w:sz w:val="24"/>
          <w:lang w:val="en-GB"/>
        </w:rPr>
        <w:t>s</w:t>
      </w:r>
      <w:r w:rsidR="00555FF2">
        <w:rPr>
          <w:rFonts w:ascii="Times New Roman" w:hAnsi="Times New Roman"/>
          <w:noProof/>
          <w:sz w:val="24"/>
          <w:lang w:val="en-GB"/>
        </w:rPr>
        <w:t xml:space="preserve">. </w:t>
      </w:r>
      <w:r w:rsidR="00EC52D9" w:rsidRPr="00E057DC">
        <w:rPr>
          <w:rFonts w:ascii="Times New Roman" w:hAnsi="Times New Roman"/>
          <w:noProof/>
          <w:sz w:val="24"/>
          <w:lang w:val="en-GB"/>
        </w:rPr>
        <w:t>In the meantime, Algeria has also put in place a new authorisation regime for imports, which is designed as a rolling import ban that currently applies to a list of almost half a million products, and other sectoral trade barriers (e.g. new halal requirements for agri</w:t>
      </w:r>
      <w:r w:rsidR="00555FF2">
        <w:rPr>
          <w:rFonts w:ascii="Times New Roman" w:hAnsi="Times New Roman"/>
          <w:noProof/>
          <w:sz w:val="24"/>
          <w:lang w:val="en-GB"/>
        </w:rPr>
        <w:t>-</w:t>
      </w:r>
      <w:r w:rsidR="00EC52D9" w:rsidRPr="00E057DC">
        <w:rPr>
          <w:rFonts w:ascii="Times New Roman" w:hAnsi="Times New Roman"/>
          <w:noProof/>
          <w:sz w:val="24"/>
          <w:lang w:val="en-GB"/>
        </w:rPr>
        <w:t>food products) disrupting trade flows across sectors. Further measures that restrict trade and investment are adopted on a regular basis, rendering the business environment on the ground unpredictable and non-transparent. The Commission is closely monitoring the situation and remains concerned by developments regarding the introduction of new measures during 2022 and the first part of 2023.</w:t>
      </w:r>
    </w:p>
    <w:p w14:paraId="17428471" w14:textId="0414EFA4" w:rsidR="00D71F06" w:rsidRPr="00E057DC" w:rsidRDefault="00EC52D9" w:rsidP="00E057DC">
      <w:pPr>
        <w:spacing w:after="0" w:line="240" w:lineRule="auto"/>
        <w:ind w:left="360"/>
        <w:jc w:val="both"/>
        <w:rPr>
          <w:rFonts w:ascii="Times New Roman" w:hAnsi="Times New Roman"/>
          <w:noProof/>
          <w:sz w:val="24"/>
          <w:lang w:val="en-GB"/>
        </w:rPr>
      </w:pPr>
      <w:r w:rsidRPr="00EC52D9" w:rsidDel="00EC52D9">
        <w:rPr>
          <w:rFonts w:ascii="Times New Roman" w:hAnsi="Times New Roman"/>
          <w:noProof/>
          <w:sz w:val="24"/>
          <w:lang w:val="en-GB"/>
        </w:rPr>
        <w:t xml:space="preserve"> </w:t>
      </w:r>
    </w:p>
    <w:p w14:paraId="7B0482BF" w14:textId="323A06E0" w:rsidR="002F6873" w:rsidRPr="003165B4" w:rsidRDefault="002F6873" w:rsidP="00786463">
      <w:pPr>
        <w:pStyle w:val="ListParagraph"/>
        <w:numPr>
          <w:ilvl w:val="0"/>
          <w:numId w:val="12"/>
        </w:numPr>
        <w:spacing w:after="0" w:line="240" w:lineRule="auto"/>
        <w:jc w:val="both"/>
        <w:rPr>
          <w:rFonts w:ascii="Times New Roman" w:hAnsi="Times New Roman"/>
          <w:noProof/>
          <w:sz w:val="24"/>
          <w:lang w:val="en-GB"/>
        </w:rPr>
      </w:pPr>
      <w:r w:rsidRPr="003165B4">
        <w:rPr>
          <w:rFonts w:ascii="Times New Roman" w:hAnsi="Times New Roman"/>
          <w:noProof/>
          <w:sz w:val="24"/>
          <w:lang w:val="en-GB"/>
        </w:rPr>
        <w:t>Finally, Russia’s</w:t>
      </w:r>
      <w:r w:rsidR="00EC52D9">
        <w:rPr>
          <w:rFonts w:ascii="Times New Roman" w:hAnsi="Times New Roman"/>
          <w:noProof/>
          <w:sz w:val="24"/>
          <w:lang w:val="en-GB"/>
        </w:rPr>
        <w:t xml:space="preserve"> unprovoked and unjustified war of</w:t>
      </w:r>
      <w:r w:rsidRPr="003165B4">
        <w:rPr>
          <w:rFonts w:ascii="Times New Roman" w:hAnsi="Times New Roman"/>
          <w:noProof/>
          <w:sz w:val="24"/>
          <w:lang w:val="en-GB"/>
        </w:rPr>
        <w:t xml:space="preserve"> </w:t>
      </w:r>
      <w:r w:rsidR="003E0745">
        <w:rPr>
          <w:rFonts w:ascii="Times New Roman" w:hAnsi="Times New Roman" w:cs="Times New Roman"/>
          <w:noProof/>
          <w:sz w:val="24"/>
          <w:szCs w:val="24"/>
          <w:lang w:val="en-GB"/>
        </w:rPr>
        <w:t xml:space="preserve">aggression against </w:t>
      </w:r>
      <w:r w:rsidR="003E0745" w:rsidRPr="00696F75">
        <w:rPr>
          <w:rFonts w:ascii="Times New Roman" w:hAnsi="Times New Roman" w:cs="Times New Roman"/>
          <w:b/>
          <w:noProof/>
          <w:sz w:val="24"/>
          <w:szCs w:val="24"/>
          <w:lang w:val="en-GB"/>
        </w:rPr>
        <w:t>Ukraine</w:t>
      </w:r>
      <w:r w:rsidR="003E0745" w:rsidRPr="003165B4">
        <w:rPr>
          <w:rFonts w:ascii="Times New Roman" w:hAnsi="Times New Roman"/>
          <w:noProof/>
          <w:sz w:val="24"/>
          <w:lang w:val="en-GB"/>
        </w:rPr>
        <w:t xml:space="preserve"> affected </w:t>
      </w:r>
      <w:r w:rsidR="003E0745">
        <w:rPr>
          <w:rFonts w:ascii="Times New Roman" w:hAnsi="Times New Roman" w:cs="Times New Roman"/>
          <w:noProof/>
          <w:sz w:val="24"/>
          <w:szCs w:val="24"/>
          <w:lang w:val="en-GB"/>
        </w:rPr>
        <w:t>its</w:t>
      </w:r>
      <w:r w:rsidRPr="00533415">
        <w:rPr>
          <w:rFonts w:ascii="Times New Roman" w:hAnsi="Times New Roman" w:cs="Times New Roman"/>
          <w:noProof/>
          <w:sz w:val="24"/>
          <w:szCs w:val="24"/>
          <w:lang w:val="en-GB"/>
        </w:rPr>
        <w:t xml:space="preserve"> </w:t>
      </w:r>
      <w:r w:rsidRPr="003165B4">
        <w:rPr>
          <w:rFonts w:ascii="Times New Roman" w:hAnsi="Times New Roman"/>
          <w:noProof/>
          <w:sz w:val="24"/>
          <w:lang w:val="en-GB"/>
        </w:rPr>
        <w:t xml:space="preserve"> ability</w:t>
      </w:r>
      <w:r w:rsidR="00C230C6" w:rsidRPr="00C230C6">
        <w:rPr>
          <w:rFonts w:ascii="Times New Roman" w:hAnsi="Times New Roman" w:cs="Times New Roman"/>
          <w:noProof/>
          <w:sz w:val="24"/>
          <w:szCs w:val="24"/>
          <w:lang w:val="en-GB"/>
        </w:rPr>
        <w:t xml:space="preserve"> </w:t>
      </w:r>
      <w:r w:rsidR="00C230C6" w:rsidRPr="00533415">
        <w:rPr>
          <w:rFonts w:ascii="Times New Roman" w:hAnsi="Times New Roman" w:cs="Times New Roman"/>
          <w:noProof/>
          <w:sz w:val="24"/>
          <w:szCs w:val="24"/>
          <w:lang w:val="en-GB"/>
        </w:rPr>
        <w:t>to comply with the arbitration panel’s ruling</w:t>
      </w:r>
      <w:r w:rsidRPr="003165B4">
        <w:rPr>
          <w:rFonts w:ascii="Times New Roman" w:hAnsi="Times New Roman"/>
          <w:noProof/>
          <w:sz w:val="24"/>
          <w:lang w:val="en-GB"/>
        </w:rPr>
        <w:t xml:space="preserve"> in a bilateral dispute under </w:t>
      </w:r>
      <w:r w:rsidR="003326C6">
        <w:rPr>
          <w:rFonts w:ascii="Times New Roman" w:hAnsi="Times New Roman" w:cs="Times New Roman"/>
          <w:noProof/>
          <w:sz w:val="24"/>
          <w:szCs w:val="24"/>
          <w:lang w:val="en-GB"/>
        </w:rPr>
        <w:t>its</w:t>
      </w:r>
      <w:r w:rsidR="003326C6" w:rsidRPr="003165B4">
        <w:rPr>
          <w:rFonts w:ascii="Times New Roman" w:hAnsi="Times New Roman"/>
          <w:noProof/>
          <w:sz w:val="24"/>
          <w:lang w:val="en-GB"/>
        </w:rPr>
        <w:t xml:space="preserve"> </w:t>
      </w:r>
      <w:r w:rsidRPr="003165B4">
        <w:rPr>
          <w:rFonts w:ascii="Times New Roman" w:hAnsi="Times New Roman"/>
          <w:noProof/>
          <w:sz w:val="24"/>
          <w:lang w:val="en-GB"/>
        </w:rPr>
        <w:t xml:space="preserve">Association Agreement with </w:t>
      </w:r>
      <w:r w:rsidR="003326C6">
        <w:rPr>
          <w:rFonts w:ascii="Times New Roman" w:hAnsi="Times New Roman" w:cs="Times New Roman"/>
          <w:noProof/>
          <w:sz w:val="24"/>
          <w:szCs w:val="24"/>
          <w:lang w:val="en-GB"/>
        </w:rPr>
        <w:t>the EU</w:t>
      </w:r>
      <w:r w:rsidRPr="003165B4">
        <w:rPr>
          <w:rFonts w:ascii="Times New Roman" w:hAnsi="Times New Roman"/>
          <w:noProof/>
          <w:sz w:val="24"/>
          <w:lang w:val="en-GB"/>
        </w:rPr>
        <w:t xml:space="preserve"> concerning a Ukrainian ban on the export of certain types of timber. </w:t>
      </w:r>
    </w:p>
    <w:p w14:paraId="7B0482C0" w14:textId="77777777" w:rsidR="002F6873" w:rsidRPr="003165B4" w:rsidRDefault="002F6873" w:rsidP="002F6873">
      <w:pPr>
        <w:spacing w:after="0"/>
        <w:jc w:val="both"/>
        <w:rPr>
          <w:rFonts w:ascii="Times New Roman" w:hAnsi="Times New Roman"/>
          <w:noProof/>
          <w:sz w:val="24"/>
          <w:lang w:val="en-GB"/>
        </w:rPr>
      </w:pPr>
    </w:p>
    <w:p w14:paraId="7B0482C1" w14:textId="77777777" w:rsidR="002F6873" w:rsidRPr="003165B4" w:rsidRDefault="002F6873" w:rsidP="002F6873">
      <w:pPr>
        <w:spacing w:after="0"/>
        <w:rPr>
          <w:rFonts w:ascii="Times New Roman" w:hAnsi="Times New Roman"/>
          <w:noProof/>
          <w:sz w:val="24"/>
          <w:lang w:val="en-GB"/>
        </w:rPr>
      </w:pPr>
      <w:r w:rsidRPr="003165B4">
        <w:rPr>
          <w:rFonts w:ascii="Times New Roman" w:hAnsi="Times New Roman"/>
          <w:b/>
          <w:noProof/>
          <w:sz w:val="24"/>
          <w:lang w:val="en-GB"/>
        </w:rPr>
        <w:t>V.2</w:t>
      </w:r>
      <w:r w:rsidRPr="003165B4">
        <w:rPr>
          <w:rFonts w:ascii="Times New Roman" w:hAnsi="Times New Roman"/>
          <w:b/>
          <w:noProof/>
          <w:sz w:val="24"/>
          <w:lang w:val="en-GB"/>
        </w:rPr>
        <w:tab/>
        <w:t>Renewal of pools of adjudicators for disputes under EU agreements</w:t>
      </w:r>
    </w:p>
    <w:p w14:paraId="7B0482C2" w14:textId="77777777" w:rsidR="002F6873" w:rsidRPr="003165B4" w:rsidRDefault="002F6873" w:rsidP="002F6873">
      <w:pPr>
        <w:spacing w:after="0"/>
        <w:jc w:val="both"/>
        <w:rPr>
          <w:rFonts w:ascii="Times New Roman" w:hAnsi="Times New Roman"/>
          <w:noProof/>
          <w:sz w:val="24"/>
          <w:lang w:val="en-GB"/>
        </w:rPr>
      </w:pPr>
    </w:p>
    <w:p w14:paraId="7B0482C4" w14:textId="26557495" w:rsidR="00037854" w:rsidRPr="003165B4" w:rsidRDefault="002614B3" w:rsidP="004C72EA">
      <w:pPr>
        <w:jc w:val="both"/>
        <w:rPr>
          <w:rFonts w:ascii="Times New Roman" w:hAnsi="Times New Roman"/>
          <w:noProof/>
          <w:sz w:val="24"/>
          <w:lang w:val="en-GB"/>
        </w:rPr>
      </w:pPr>
      <w:r>
        <w:rPr>
          <w:rFonts w:ascii="Times New Roman" w:hAnsi="Times New Roman" w:cs="Times New Roman"/>
          <w:noProof/>
          <w:sz w:val="24"/>
          <w:szCs w:val="24"/>
          <w:lang w:val="en-GB"/>
        </w:rPr>
        <w:t>In</w:t>
      </w:r>
      <w:r w:rsidR="00D85382" w:rsidRPr="003165B4">
        <w:rPr>
          <w:rFonts w:ascii="Times New Roman" w:hAnsi="Times New Roman"/>
          <w:noProof/>
          <w:sz w:val="24"/>
          <w:lang w:val="en-GB"/>
        </w:rPr>
        <w:t xml:space="preserve"> </w:t>
      </w:r>
      <w:r w:rsidR="00D71F06" w:rsidRPr="003165B4">
        <w:rPr>
          <w:rFonts w:ascii="Times New Roman" w:hAnsi="Times New Roman"/>
          <w:noProof/>
          <w:sz w:val="24"/>
          <w:lang w:val="en-GB"/>
        </w:rPr>
        <w:t>December 2020</w:t>
      </w:r>
      <w:r>
        <w:rPr>
          <w:rFonts w:ascii="Times New Roman" w:hAnsi="Times New Roman" w:cs="Times New Roman"/>
          <w:noProof/>
          <w:sz w:val="24"/>
          <w:szCs w:val="24"/>
          <w:lang w:val="en-GB"/>
        </w:rPr>
        <w:t>, there was a</w:t>
      </w:r>
      <w:r w:rsidR="00D71F06" w:rsidRPr="00533415">
        <w:rPr>
          <w:rFonts w:ascii="Times New Roman" w:hAnsi="Times New Roman" w:cs="Times New Roman"/>
          <w:noProof/>
          <w:sz w:val="24"/>
          <w:szCs w:val="24"/>
          <w:lang w:val="en-GB"/>
        </w:rPr>
        <w:t xml:space="preserve"> </w:t>
      </w:r>
      <w:r w:rsidR="00D85382" w:rsidRPr="003165B4">
        <w:rPr>
          <w:rFonts w:ascii="Times New Roman" w:hAnsi="Times New Roman"/>
          <w:noProof/>
          <w:sz w:val="24"/>
          <w:lang w:val="en-GB"/>
        </w:rPr>
        <w:t>public</w:t>
      </w:r>
      <w:r w:rsidR="002F6873" w:rsidRPr="003165B4">
        <w:rPr>
          <w:rFonts w:ascii="Times New Roman" w:hAnsi="Times New Roman"/>
          <w:noProof/>
          <w:sz w:val="24"/>
          <w:lang w:val="en-GB"/>
        </w:rPr>
        <w:t xml:space="preserve"> call for applications </w:t>
      </w:r>
      <w:r w:rsidR="00C230C6">
        <w:rPr>
          <w:rFonts w:ascii="Times New Roman" w:hAnsi="Times New Roman" w:cs="Times New Roman"/>
          <w:noProof/>
          <w:sz w:val="24"/>
          <w:szCs w:val="24"/>
          <w:lang w:val="en-GB"/>
        </w:rPr>
        <w:t>over</w:t>
      </w:r>
      <w:r w:rsidR="002F6873" w:rsidRPr="003165B4">
        <w:rPr>
          <w:rFonts w:ascii="Times New Roman" w:hAnsi="Times New Roman"/>
          <w:noProof/>
          <w:sz w:val="24"/>
          <w:lang w:val="en-GB"/>
        </w:rPr>
        <w:t xml:space="preserve"> the renewal of the pool of arbitrators and separate pool of experts in trade and sustainable development</w:t>
      </w:r>
      <w:r w:rsidR="00D71F06" w:rsidRPr="003165B4">
        <w:rPr>
          <w:rFonts w:ascii="Times New Roman" w:hAnsi="Times New Roman"/>
          <w:noProof/>
          <w:sz w:val="24"/>
          <w:lang w:val="en-GB"/>
        </w:rPr>
        <w:t xml:space="preserve"> </w:t>
      </w:r>
      <w:r w:rsidR="00D85382" w:rsidRPr="003165B4">
        <w:rPr>
          <w:rFonts w:ascii="Times New Roman" w:hAnsi="Times New Roman"/>
          <w:noProof/>
          <w:sz w:val="24"/>
          <w:lang w:val="en-GB"/>
        </w:rPr>
        <w:t>(TSD)</w:t>
      </w:r>
      <w:r w:rsidR="002F6873" w:rsidRPr="003165B4">
        <w:rPr>
          <w:rFonts w:ascii="Times New Roman" w:hAnsi="Times New Roman"/>
          <w:noProof/>
          <w:sz w:val="24"/>
          <w:lang w:val="en-GB"/>
        </w:rPr>
        <w:t xml:space="preserve"> for dispute settlement panels under trade agreements to which the EU is a party</w:t>
      </w:r>
      <w:r>
        <w:rPr>
          <w:rFonts w:ascii="Times New Roman" w:hAnsi="Times New Roman" w:cs="Times New Roman"/>
          <w:noProof/>
          <w:sz w:val="24"/>
          <w:szCs w:val="24"/>
          <w:lang w:val="en-GB"/>
        </w:rPr>
        <w:t>. As part of the call process</w:t>
      </w:r>
      <w:r w:rsidRPr="003165B4">
        <w:rPr>
          <w:rFonts w:ascii="Times New Roman" w:hAnsi="Times New Roman"/>
          <w:noProof/>
          <w:sz w:val="24"/>
          <w:lang w:val="en-GB"/>
        </w:rPr>
        <w:t xml:space="preserve">, </w:t>
      </w:r>
      <w:r w:rsidR="002F6873" w:rsidRPr="003165B4">
        <w:rPr>
          <w:rFonts w:ascii="Times New Roman" w:hAnsi="Times New Roman"/>
          <w:noProof/>
          <w:sz w:val="24"/>
          <w:lang w:val="en-GB"/>
        </w:rPr>
        <w:t xml:space="preserve">a selection panel of experienced international judges and academics examined the candidates to confirm their suitability for appointment. The successful candidates were informed in May 2022 and the </w:t>
      </w:r>
      <w:r w:rsidR="00D85382" w:rsidRPr="003165B4">
        <w:rPr>
          <w:rFonts w:ascii="Times New Roman" w:hAnsi="Times New Roman"/>
          <w:noProof/>
          <w:sz w:val="24"/>
          <w:lang w:val="en-GB"/>
        </w:rPr>
        <w:t>new pools of eligible candidates were published in June 2022</w:t>
      </w:r>
      <w:r w:rsidR="00D85382" w:rsidRPr="003165B4">
        <w:rPr>
          <w:rStyle w:val="FootnoteReference"/>
          <w:rFonts w:ascii="Times New Roman" w:hAnsi="Times New Roman"/>
          <w:noProof/>
          <w:sz w:val="24"/>
          <w:lang w:val="en-GB"/>
        </w:rPr>
        <w:footnoteReference w:id="78"/>
      </w:r>
      <w:r w:rsidR="00D85382" w:rsidRPr="003165B4">
        <w:rPr>
          <w:rFonts w:ascii="Times New Roman" w:hAnsi="Times New Roman"/>
          <w:noProof/>
          <w:sz w:val="24"/>
          <w:lang w:val="en-GB"/>
        </w:rPr>
        <w:t>.</w:t>
      </w:r>
      <w:r w:rsidR="00C13B15" w:rsidRPr="003165B4">
        <w:rPr>
          <w:rFonts w:ascii="Times New Roman" w:hAnsi="Times New Roman"/>
          <w:noProof/>
          <w:sz w:val="24"/>
          <w:lang w:val="en-GB"/>
        </w:rPr>
        <w:t xml:space="preserve"> </w:t>
      </w:r>
      <w:r w:rsidR="00D85382" w:rsidRPr="003165B4">
        <w:rPr>
          <w:rFonts w:ascii="Times New Roman" w:hAnsi="Times New Roman"/>
          <w:noProof/>
          <w:sz w:val="24"/>
          <w:lang w:val="en-GB"/>
        </w:rPr>
        <w:t>The Commission will draw on these new pools to make proposals for the appointment of arbitrators and TSD experts in specific cases, or for pre-agreed lists (rosters) under the relevant bilateral agreements with third countries. The Council will make the final decision on such rosters.</w:t>
      </w:r>
      <w:r w:rsidR="00D71F06" w:rsidRPr="003165B4">
        <w:rPr>
          <w:rFonts w:ascii="Times New Roman" w:hAnsi="Times New Roman"/>
          <w:noProof/>
          <w:sz w:val="24"/>
          <w:lang w:val="en-GB"/>
        </w:rPr>
        <w:t xml:space="preserve"> </w:t>
      </w:r>
      <w:r w:rsidR="00D85382" w:rsidRPr="003165B4">
        <w:rPr>
          <w:rFonts w:ascii="Times New Roman" w:hAnsi="Times New Roman"/>
          <w:noProof/>
          <w:sz w:val="24"/>
          <w:lang w:val="en-GB"/>
        </w:rPr>
        <w:t>In line with the Commission’s adherence to the Equal Representation in Arbitration Pledge, the Commission will seek to ensure gender balance as regards appointments to rosters or specific disputes</w:t>
      </w:r>
      <w:r w:rsidR="00C230C6">
        <w:rPr>
          <w:rFonts w:ascii="Times New Roman" w:hAnsi="Times New Roman" w:cs="Times New Roman"/>
          <w:noProof/>
          <w:sz w:val="24"/>
          <w:szCs w:val="24"/>
          <w:lang w:val="en-GB"/>
        </w:rPr>
        <w:t xml:space="preserve"> and</w:t>
      </w:r>
      <w:r w:rsidR="00D85382" w:rsidRPr="003165B4">
        <w:rPr>
          <w:rFonts w:ascii="Times New Roman" w:hAnsi="Times New Roman"/>
          <w:noProof/>
          <w:sz w:val="24"/>
          <w:lang w:val="en-GB"/>
        </w:rPr>
        <w:t xml:space="preserve"> will encourage its trading partners to do the same.</w:t>
      </w:r>
    </w:p>
    <w:sectPr w:rsidR="00037854" w:rsidRPr="003165B4" w:rsidSect="00D879C3">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606E8" w14:textId="77777777" w:rsidR="00CB6258" w:rsidRDefault="00CB6258" w:rsidP="00F64DF9">
      <w:pPr>
        <w:spacing w:after="0" w:line="240" w:lineRule="auto"/>
      </w:pPr>
      <w:r>
        <w:separator/>
      </w:r>
    </w:p>
  </w:endnote>
  <w:endnote w:type="continuationSeparator" w:id="0">
    <w:p w14:paraId="24AB7B24" w14:textId="77777777" w:rsidR="00CB6258" w:rsidRDefault="00CB6258" w:rsidP="00F64DF9">
      <w:pPr>
        <w:spacing w:after="0" w:line="240" w:lineRule="auto"/>
      </w:pPr>
      <w:r>
        <w:continuationSeparator/>
      </w:r>
    </w:p>
  </w:endnote>
  <w:endnote w:type="continuationNotice" w:id="1">
    <w:p w14:paraId="4AFF1584" w14:textId="77777777" w:rsidR="00CB6258" w:rsidRDefault="00CB6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8003" w14:textId="3766AEDD" w:rsidR="00CB6258" w:rsidRPr="005F2AA7" w:rsidRDefault="00CB6258" w:rsidP="005F2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ED01E" w14:textId="3FB9BD12" w:rsidR="00CB6258" w:rsidRPr="005F2AA7" w:rsidRDefault="005F2AA7" w:rsidP="005F2AA7">
    <w:pPr>
      <w:pStyle w:val="FooterCoverPage"/>
      <w:rPr>
        <w:rFonts w:ascii="Arial" w:hAnsi="Arial" w:cs="Arial"/>
        <w:b/>
        <w:sz w:val="48"/>
      </w:rPr>
    </w:pPr>
    <w:r w:rsidRPr="005F2AA7">
      <w:rPr>
        <w:rFonts w:ascii="Arial" w:hAnsi="Arial" w:cs="Arial"/>
        <w:b/>
        <w:sz w:val="48"/>
      </w:rPr>
      <w:t>EN</w:t>
    </w:r>
    <w:r w:rsidRPr="005F2AA7">
      <w:rPr>
        <w:rFonts w:ascii="Arial" w:hAnsi="Arial" w:cs="Arial"/>
        <w:b/>
        <w:sz w:val="48"/>
      </w:rPr>
      <w:tab/>
    </w:r>
    <w:r w:rsidRPr="005F2AA7">
      <w:rPr>
        <w:rFonts w:ascii="Arial" w:hAnsi="Arial" w:cs="Arial"/>
        <w:b/>
        <w:sz w:val="48"/>
      </w:rPr>
      <w:tab/>
    </w:r>
    <w:r w:rsidRPr="005F2AA7">
      <w:tab/>
    </w:r>
    <w:r w:rsidRPr="005F2AA7">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8A859" w14:textId="77777777" w:rsidR="005F2AA7" w:rsidRPr="005F2AA7" w:rsidRDefault="005F2AA7" w:rsidP="005F2AA7">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82F8" w14:textId="77777777" w:rsidR="00CB6258" w:rsidRDefault="00CB62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201814"/>
      <w:docPartObj>
        <w:docPartGallery w:val="Page Numbers (Bottom of Page)"/>
        <w:docPartUnique/>
      </w:docPartObj>
    </w:sdtPr>
    <w:sdtEndPr>
      <w:rPr>
        <w:noProof/>
      </w:rPr>
    </w:sdtEndPr>
    <w:sdtContent>
      <w:p w14:paraId="0CC0753C" w14:textId="1E6E249E" w:rsidR="00CB6258" w:rsidRDefault="00CB6258">
        <w:pPr>
          <w:pStyle w:val="Footer"/>
          <w:jc w:val="center"/>
        </w:pPr>
        <w:r>
          <w:fldChar w:fldCharType="begin"/>
        </w:r>
        <w:r>
          <w:instrText xml:space="preserve"> PAGE   \* MERGEFORMAT </w:instrText>
        </w:r>
        <w:r>
          <w:fldChar w:fldCharType="separate"/>
        </w:r>
        <w:r w:rsidR="005F2AA7">
          <w:rPr>
            <w:noProof/>
          </w:rPr>
          <w:t>1</w:t>
        </w:r>
        <w:r>
          <w:rPr>
            <w:noProof/>
          </w:rPr>
          <w:fldChar w:fldCharType="end"/>
        </w:r>
      </w:p>
    </w:sdtContent>
  </w:sdt>
  <w:p w14:paraId="7B0482FA" w14:textId="77777777" w:rsidR="00CB6258" w:rsidRDefault="00CB62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82FC" w14:textId="77777777" w:rsidR="00CB6258" w:rsidRDefault="00CB6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5C8E0" w14:textId="77777777" w:rsidR="00CB6258" w:rsidRDefault="00CB6258" w:rsidP="00F64DF9">
      <w:pPr>
        <w:spacing w:after="0" w:line="240" w:lineRule="auto"/>
      </w:pPr>
      <w:r>
        <w:separator/>
      </w:r>
    </w:p>
  </w:footnote>
  <w:footnote w:type="continuationSeparator" w:id="0">
    <w:p w14:paraId="2CC6EB29" w14:textId="77777777" w:rsidR="00CB6258" w:rsidRDefault="00CB6258" w:rsidP="00F64DF9">
      <w:pPr>
        <w:spacing w:after="0" w:line="240" w:lineRule="auto"/>
      </w:pPr>
      <w:r>
        <w:continuationSeparator/>
      </w:r>
    </w:p>
  </w:footnote>
  <w:footnote w:type="continuationNotice" w:id="1">
    <w:p w14:paraId="1926615B" w14:textId="77777777" w:rsidR="00CB6258" w:rsidRDefault="00CB6258">
      <w:pPr>
        <w:spacing w:after="0" w:line="240" w:lineRule="auto"/>
      </w:pPr>
    </w:p>
  </w:footnote>
  <w:footnote w:id="2">
    <w:p w14:paraId="7C0DEE93" w14:textId="7D373AB4" w:rsidR="00CB6258" w:rsidRPr="00D22670" w:rsidRDefault="00CB6258" w:rsidP="00D22670">
      <w:pPr>
        <w:pStyle w:val="FootnoteText"/>
        <w:rPr>
          <w:rFonts w:ascii="Times New Roman" w:hAnsi="Times New Roman" w:cs="Times New Roman"/>
          <w:lang w:val="en-IE"/>
        </w:rPr>
      </w:pPr>
      <w:r w:rsidRPr="00E057DC">
        <w:rPr>
          <w:rStyle w:val="FootnoteReference"/>
          <w:rFonts w:ascii="Times New Roman" w:hAnsi="Times New Roman" w:cs="Times New Roman"/>
        </w:rPr>
        <w:footnoteRef/>
      </w:r>
      <w:r w:rsidRPr="00E057DC">
        <w:rPr>
          <w:rFonts w:ascii="Times New Roman" w:hAnsi="Times New Roman" w:cs="Times New Roman"/>
        </w:rPr>
        <w:t xml:space="preserve"> </w:t>
      </w:r>
      <w:r w:rsidRPr="00E057DC">
        <w:rPr>
          <w:rFonts w:ascii="Times New Roman" w:hAnsi="Times New Roman" w:cs="Times New Roman"/>
          <w:lang w:val="en-IE"/>
        </w:rPr>
        <w:t>The</w:t>
      </w:r>
      <w:r>
        <w:rPr>
          <w:rFonts w:ascii="Times New Roman" w:hAnsi="Times New Roman" w:cs="Times New Roman"/>
          <w:lang w:val="en-IE"/>
        </w:rPr>
        <w:t>re</w:t>
      </w:r>
      <w:r w:rsidRPr="00E057DC">
        <w:rPr>
          <w:rFonts w:ascii="Times New Roman" w:hAnsi="Times New Roman" w:cs="Times New Roman"/>
          <w:lang w:val="en-IE"/>
        </w:rPr>
        <w:t xml:space="preserve"> </w:t>
      </w:r>
      <w:r>
        <w:rPr>
          <w:rFonts w:ascii="Times New Roman" w:hAnsi="Times New Roman" w:cs="Times New Roman"/>
          <w:lang w:val="en-IE"/>
        </w:rPr>
        <w:t>are more</w:t>
      </w:r>
      <w:r w:rsidRPr="00E057DC">
        <w:rPr>
          <w:rFonts w:ascii="Times New Roman" w:hAnsi="Times New Roman" w:cs="Times New Roman"/>
          <w:lang w:val="en-IE"/>
        </w:rPr>
        <w:t xml:space="preserve"> partners </w:t>
      </w:r>
      <w:r>
        <w:rPr>
          <w:rFonts w:ascii="Times New Roman" w:hAnsi="Times New Roman" w:cs="Times New Roman"/>
          <w:lang w:val="en-IE"/>
        </w:rPr>
        <w:t>than agreements</w:t>
      </w:r>
      <w:r w:rsidRPr="00E057DC">
        <w:rPr>
          <w:rFonts w:ascii="Times New Roman" w:hAnsi="Times New Roman" w:cs="Times New Roman"/>
          <w:lang w:val="en-IE"/>
        </w:rPr>
        <w:t xml:space="preserve">, given that many of them are with several countries (e.g. the </w:t>
      </w:r>
      <w:r>
        <w:rPr>
          <w:rFonts w:ascii="Times New Roman" w:hAnsi="Times New Roman" w:cs="Times New Roman"/>
          <w:lang w:val="en-IE"/>
        </w:rPr>
        <w:t xml:space="preserve">EU’s </w:t>
      </w:r>
      <w:r w:rsidRPr="00E057DC">
        <w:rPr>
          <w:rFonts w:ascii="Times New Roman" w:hAnsi="Times New Roman" w:cs="Times New Roman"/>
          <w:lang w:val="en-IE"/>
        </w:rPr>
        <w:t xml:space="preserve">Economic Partnership Agreements (EPAs) </w:t>
      </w:r>
      <w:r>
        <w:rPr>
          <w:rFonts w:ascii="Times New Roman" w:hAnsi="Times New Roman" w:cs="Times New Roman"/>
          <w:lang w:val="en-IE"/>
        </w:rPr>
        <w:t xml:space="preserve">with the African, Caribbean and Pacific partners or </w:t>
      </w:r>
      <w:r w:rsidRPr="00E057DC">
        <w:rPr>
          <w:rFonts w:ascii="Times New Roman" w:hAnsi="Times New Roman" w:cs="Times New Roman"/>
          <w:lang w:val="en-IE"/>
        </w:rPr>
        <w:t>the trade agreement with Central America</w:t>
      </w:r>
      <w:r>
        <w:rPr>
          <w:rFonts w:ascii="Times New Roman" w:hAnsi="Times New Roman" w:cs="Times New Roman"/>
          <w:lang w:val="en-IE"/>
        </w:rPr>
        <w:t xml:space="preserve">; see also </w:t>
      </w:r>
      <w:r w:rsidRPr="00D22670">
        <w:rPr>
          <w:rFonts w:ascii="Times New Roman" w:hAnsi="Times New Roman" w:cs="Times New Roman"/>
          <w:lang w:val="en-IE"/>
        </w:rPr>
        <w:t xml:space="preserve">Commission Staff Working Document - Individual information sheets on implementation of EU Trade Agreements - </w:t>
      </w:r>
      <w:r w:rsidRPr="00D22670">
        <w:rPr>
          <w:rFonts w:ascii="Times New Roman" w:hAnsi="Times New Roman" w:cs="Times New Roman"/>
          <w:b/>
          <w:bCs/>
          <w:i/>
          <w:iCs/>
          <w:lang w:val="en-IE"/>
        </w:rPr>
        <w:t>SWD(2023) 740</w:t>
      </w:r>
      <w:r>
        <w:rPr>
          <w:rFonts w:ascii="Times New Roman" w:hAnsi="Times New Roman" w:cs="Times New Roman"/>
          <w:b/>
          <w:bCs/>
          <w:i/>
          <w:iCs/>
          <w:lang w:val="en-IE"/>
        </w:rPr>
        <w:t>;</w:t>
      </w:r>
      <w:r w:rsidRPr="00D22670">
        <w:rPr>
          <w:rFonts w:ascii="Times New Roman" w:hAnsi="Times New Roman" w:cs="Times New Roman"/>
          <w:b/>
          <w:bCs/>
          <w:i/>
          <w:iCs/>
          <w:lang w:val="en-IE"/>
        </w:rPr>
        <w:t xml:space="preserve"> </w:t>
      </w:r>
      <w:hyperlink r:id="rId1" w:history="1">
        <w:r w:rsidRPr="00D22670">
          <w:rPr>
            <w:rStyle w:val="Hyperlink"/>
            <w:rFonts w:ascii="Times New Roman" w:hAnsi="Times New Roman" w:cs="Times New Roman"/>
            <w:lang w:val="en-IE"/>
          </w:rPr>
          <w:t>https://circabc.europa.eu/ui/group/7fc51410-46a1-4871-8979-20cce8df0896/library/e0e79f42-9797-4d5d-a5c3-f00eb26b8676/details</w:t>
        </w:r>
      </w:hyperlink>
    </w:p>
    <w:p w14:paraId="3D866B53" w14:textId="77777777" w:rsidR="00CB6258" w:rsidRPr="00D22670" w:rsidRDefault="00CB6258" w:rsidP="00D22670">
      <w:pPr>
        <w:pStyle w:val="FootnoteText"/>
        <w:rPr>
          <w:rFonts w:ascii="Times New Roman" w:hAnsi="Times New Roman" w:cs="Times New Roman"/>
          <w:lang w:val="en-IE"/>
        </w:rPr>
      </w:pPr>
    </w:p>
    <w:p w14:paraId="3C406103" w14:textId="749B11FC" w:rsidR="00CB6258" w:rsidRPr="00E057DC" w:rsidRDefault="00CB6258">
      <w:pPr>
        <w:pStyle w:val="FootnoteText"/>
        <w:rPr>
          <w:rFonts w:ascii="Times New Roman" w:hAnsi="Times New Roman" w:cs="Times New Roman"/>
          <w:lang w:val="en-IE"/>
        </w:rPr>
      </w:pPr>
    </w:p>
  </w:footnote>
  <w:footnote w:id="3">
    <w:p w14:paraId="70259D79" w14:textId="6B048D08" w:rsidR="00CB6258" w:rsidRPr="00EB172E" w:rsidRDefault="00CB6258" w:rsidP="003556FF">
      <w:pPr>
        <w:pStyle w:val="FootnoteText"/>
        <w:rPr>
          <w:rFonts w:ascii="Times New Roman" w:hAnsi="Times New Roman" w:cs="Times New Roman"/>
        </w:rPr>
      </w:pPr>
      <w:r w:rsidRPr="005031A1">
        <w:rPr>
          <w:rStyle w:val="FootnoteReference"/>
          <w:rFonts w:ascii="Times New Roman" w:hAnsi="Times New Roman" w:cs="Times New Roman"/>
        </w:rPr>
        <w:footnoteRef/>
      </w:r>
      <w:r w:rsidRPr="005031A1">
        <w:rPr>
          <w:rFonts w:ascii="Times New Roman" w:hAnsi="Times New Roman" w:cs="Times New Roman"/>
        </w:rPr>
        <w:t xml:space="preserve"> </w:t>
      </w:r>
      <w:r w:rsidRPr="00EB172E">
        <w:rPr>
          <w:rFonts w:ascii="Times New Roman" w:hAnsi="Times New Roman" w:cs="Times New Roman"/>
        </w:rPr>
        <w:t>When comparing  pre-CETA (2016) to post-CETA (2022).</w:t>
      </w:r>
    </w:p>
  </w:footnote>
  <w:footnote w:id="4">
    <w:p w14:paraId="6E172CA8" w14:textId="4A3BE80C" w:rsidR="00CB6258" w:rsidRPr="00EB172E" w:rsidRDefault="00CB6258" w:rsidP="003556FF">
      <w:pPr>
        <w:pStyle w:val="FootnoteText"/>
        <w:rPr>
          <w:rFonts w:ascii="Times New Roman" w:hAnsi="Times New Roman" w:cs="Times New Roman"/>
        </w:rPr>
      </w:pPr>
      <w:r w:rsidRPr="00EB172E">
        <w:rPr>
          <w:rStyle w:val="FootnoteReference"/>
          <w:rFonts w:ascii="Times New Roman" w:hAnsi="Times New Roman" w:cs="Times New Roman"/>
        </w:rPr>
        <w:footnoteRef/>
      </w:r>
      <w:r w:rsidRPr="00EB172E">
        <w:rPr>
          <w:rFonts w:ascii="Times New Roman" w:hAnsi="Times New Roman" w:cs="Times New Roman"/>
        </w:rPr>
        <w:t xml:space="preserve"> </w:t>
      </w:r>
      <w:hyperlink r:id="rId2" w:history="1">
        <w:r w:rsidRPr="00EB172E">
          <w:rPr>
            <w:rStyle w:val="Hyperlink"/>
            <w:rFonts w:ascii="Times New Roman" w:hAnsi="Times New Roman" w:cs="Times New Roman"/>
          </w:rPr>
          <w:t>https://trade.ec.europa.eu/access-to-markets/en/content/single-entry-point-0</w:t>
        </w:r>
      </w:hyperlink>
      <w:r w:rsidRPr="00EB172E">
        <w:rPr>
          <w:rStyle w:val="Hyperlink"/>
          <w:rFonts w:ascii="Times New Roman" w:hAnsi="Times New Roman" w:cs="Times New Roman"/>
        </w:rPr>
        <w:t>.</w:t>
      </w:r>
      <w:r w:rsidRPr="00EB172E">
        <w:rPr>
          <w:rFonts w:ascii="Times New Roman" w:hAnsi="Times New Roman" w:cs="Times New Roman"/>
        </w:rPr>
        <w:t xml:space="preserve"> </w:t>
      </w:r>
    </w:p>
  </w:footnote>
  <w:footnote w:id="5">
    <w:p w14:paraId="188684F8" w14:textId="04BB49D7" w:rsidR="00CB6258" w:rsidRPr="00EB172E" w:rsidRDefault="00CB6258">
      <w:pPr>
        <w:pStyle w:val="FootnoteText"/>
        <w:rPr>
          <w:rFonts w:ascii="Times New Roman" w:hAnsi="Times New Roman" w:cs="Times New Roman"/>
        </w:rPr>
      </w:pPr>
      <w:r w:rsidRPr="00EB172E">
        <w:rPr>
          <w:rStyle w:val="FootnoteReference"/>
          <w:rFonts w:ascii="Times New Roman" w:hAnsi="Times New Roman" w:cs="Times New Roman"/>
        </w:rPr>
        <w:footnoteRef/>
      </w:r>
      <w:r w:rsidRPr="00EB172E">
        <w:rPr>
          <w:rFonts w:ascii="Times New Roman" w:hAnsi="Times New Roman" w:cs="Times New Roman"/>
        </w:rPr>
        <w:t xml:space="preserve"> </w:t>
      </w:r>
      <w:hyperlink r:id="rId3" w:history="1">
        <w:r w:rsidRPr="00EB172E">
          <w:rPr>
            <w:rStyle w:val="Hyperlink"/>
            <w:rFonts w:ascii="Times New Roman" w:hAnsi="Times New Roman" w:cs="Times New Roman"/>
          </w:rPr>
          <w:t>https://trade.ec.europa.eu/access-to-markets/en/barriers</w:t>
        </w:r>
      </w:hyperlink>
      <w:r w:rsidRPr="00EB172E">
        <w:rPr>
          <w:rFonts w:ascii="Times New Roman" w:hAnsi="Times New Roman" w:cs="Times New Roman"/>
        </w:rPr>
        <w:t xml:space="preserve"> </w:t>
      </w:r>
    </w:p>
  </w:footnote>
  <w:footnote w:id="6">
    <w:p w14:paraId="0A19130F" w14:textId="77777777" w:rsidR="00CB6258" w:rsidRPr="008659A3" w:rsidRDefault="00CB6258" w:rsidP="003556FF">
      <w:pPr>
        <w:pStyle w:val="FootnoteText"/>
      </w:pPr>
      <w:r>
        <w:rPr>
          <w:rStyle w:val="FootnoteReference"/>
        </w:rPr>
        <w:footnoteRef/>
      </w:r>
      <w:r>
        <w:t xml:space="preserve"> </w:t>
      </w:r>
      <w:hyperlink r:id="rId4" w:history="1">
        <w:r w:rsidRPr="008659A3">
          <w:rPr>
            <w:rStyle w:val="Hyperlink"/>
            <w:rFonts w:ascii="Times New Roman" w:hAnsi="Times New Roman" w:cs="Times New Roman"/>
          </w:rPr>
          <w:t>https://eur-lex.europa.eu/legal-content/EN/TXT/?uri=CELEX%3A52022DC0409</w:t>
        </w:r>
      </w:hyperlink>
      <w:r w:rsidRPr="008659A3">
        <w:rPr>
          <w:rFonts w:ascii="Times New Roman" w:hAnsi="Times New Roman" w:cs="Times New Roman"/>
        </w:rPr>
        <w:t xml:space="preserve"> </w:t>
      </w:r>
    </w:p>
  </w:footnote>
  <w:footnote w:id="7">
    <w:p w14:paraId="7EFCDAD2" w14:textId="45788D4B" w:rsidR="00CB6258" w:rsidRPr="000D7EE1" w:rsidRDefault="00CB6258" w:rsidP="003556FF">
      <w:pPr>
        <w:pStyle w:val="FootnoteText"/>
        <w:rPr>
          <w:rFonts w:ascii="Times New Roman" w:hAnsi="Times New Roman" w:cs="Times New Roman"/>
        </w:rPr>
      </w:pPr>
      <w:r w:rsidRPr="000D7EE1">
        <w:rPr>
          <w:rStyle w:val="FootnoteReference"/>
          <w:rFonts w:ascii="Times New Roman" w:hAnsi="Times New Roman" w:cs="Times New Roman"/>
        </w:rPr>
        <w:footnoteRef/>
      </w:r>
      <w:r w:rsidRPr="000D7EE1">
        <w:rPr>
          <w:rFonts w:ascii="Times New Roman" w:hAnsi="Times New Roman" w:cs="Times New Roman"/>
        </w:rPr>
        <w:t xml:space="preserve">  </w:t>
      </w:r>
      <w:r>
        <w:rPr>
          <w:rFonts w:ascii="Times New Roman" w:hAnsi="Times New Roman" w:cs="Times New Roman"/>
        </w:rPr>
        <w:t xml:space="preserve">Resolution of the European Parliament of 6 October 2022: </w:t>
      </w:r>
      <w:hyperlink r:id="rId5" w:history="1">
        <w:r w:rsidRPr="000D7EE1">
          <w:rPr>
            <w:rStyle w:val="Hyperlink"/>
            <w:rFonts w:ascii="Times New Roman" w:hAnsi="Times New Roman" w:cs="Times New Roman"/>
          </w:rPr>
          <w:t>https://eur-lex.europa.eu/legal-content/EN/TXT/HTML/?uri=CELEX:52022IP0354</w:t>
        </w:r>
      </w:hyperlink>
      <w:r w:rsidRPr="000D7EE1">
        <w:rPr>
          <w:rFonts w:ascii="Times New Roman" w:hAnsi="Times New Roman" w:cs="Times New Roman"/>
        </w:rPr>
        <w:t xml:space="preserve"> </w:t>
      </w:r>
    </w:p>
  </w:footnote>
  <w:footnote w:id="8">
    <w:p w14:paraId="4563A938" w14:textId="77777777" w:rsidR="00CB6258" w:rsidRPr="00076F2B" w:rsidRDefault="00CB6258" w:rsidP="003556FF">
      <w:pPr>
        <w:pStyle w:val="FootnoteText"/>
        <w:rPr>
          <w:rFonts w:ascii="Times New Roman" w:hAnsi="Times New Roman" w:cs="Times New Roman"/>
        </w:rPr>
      </w:pPr>
      <w:r>
        <w:rPr>
          <w:rStyle w:val="FootnoteReference"/>
        </w:rPr>
        <w:footnoteRef/>
      </w:r>
      <w:r>
        <w:t xml:space="preserve"> </w:t>
      </w:r>
      <w:hyperlink r:id="rId6" w:history="1">
        <w:r w:rsidRPr="00076F2B">
          <w:rPr>
            <w:rStyle w:val="Hyperlink"/>
            <w:rFonts w:ascii="Times New Roman" w:hAnsi="Times New Roman" w:cs="Times New Roman"/>
          </w:rPr>
          <w:t>https://policy.trade.ec.europa.eu/enforcement-and-protection/protecting-against-coercion/qa-political-agreement-anti-coercion-instrument_en</w:t>
        </w:r>
      </w:hyperlink>
      <w:r w:rsidRPr="00076F2B">
        <w:rPr>
          <w:rFonts w:ascii="Times New Roman" w:hAnsi="Times New Roman" w:cs="Times New Roman"/>
        </w:rPr>
        <w:t xml:space="preserve"> </w:t>
      </w:r>
    </w:p>
  </w:footnote>
  <w:footnote w:id="9">
    <w:p w14:paraId="1B5F97CC" w14:textId="77777777" w:rsidR="00CB6258" w:rsidRPr="008659A3" w:rsidRDefault="00CB6258" w:rsidP="003556FF">
      <w:pPr>
        <w:pStyle w:val="FootnoteText"/>
        <w:rPr>
          <w:rFonts w:ascii="Times New Roman" w:hAnsi="Times New Roman" w:cs="Times New Roman"/>
        </w:rPr>
      </w:pPr>
      <w:r>
        <w:rPr>
          <w:rStyle w:val="FootnoteReference"/>
        </w:rPr>
        <w:footnoteRef/>
      </w:r>
      <w:r>
        <w:t xml:space="preserve"> </w:t>
      </w:r>
      <w:hyperlink r:id="rId7" w:history="1">
        <w:r w:rsidRPr="004047BE">
          <w:rPr>
            <w:rStyle w:val="Hyperlink"/>
            <w:rFonts w:ascii="Times New Roman" w:hAnsi="Times New Roman" w:cs="Times New Roman"/>
          </w:rPr>
          <w:t>https://eur-lex.europa.eu/legal-content/EN/TXT/?uri=celex%3A32022R1031</w:t>
        </w:r>
      </w:hyperlink>
      <w:r>
        <w:rPr>
          <w:rFonts w:ascii="Times New Roman" w:hAnsi="Times New Roman" w:cs="Times New Roman"/>
        </w:rPr>
        <w:t xml:space="preserve"> </w:t>
      </w:r>
      <w:r w:rsidRPr="008659A3">
        <w:rPr>
          <w:rFonts w:ascii="Times New Roman" w:hAnsi="Times New Roman" w:cs="Times New Roman"/>
        </w:rPr>
        <w:t xml:space="preserve"> </w:t>
      </w:r>
    </w:p>
  </w:footnote>
  <w:footnote w:id="10">
    <w:p w14:paraId="3D4F2767" w14:textId="77777777" w:rsidR="00CB6258" w:rsidRPr="008659A3" w:rsidRDefault="00CB6258" w:rsidP="003556FF">
      <w:pPr>
        <w:pStyle w:val="FootnoteText"/>
        <w:rPr>
          <w:rFonts w:ascii="Times New Roman" w:hAnsi="Times New Roman" w:cs="Times New Roman"/>
        </w:rPr>
      </w:pPr>
      <w:r>
        <w:rPr>
          <w:rStyle w:val="FootnoteReference"/>
        </w:rPr>
        <w:footnoteRef/>
      </w:r>
      <w:r>
        <w:t xml:space="preserve"> </w:t>
      </w:r>
      <w:hyperlink r:id="rId8" w:history="1">
        <w:r w:rsidRPr="008659A3">
          <w:rPr>
            <w:rStyle w:val="Hyperlink"/>
            <w:rFonts w:ascii="Times New Roman" w:hAnsi="Times New Roman" w:cs="Times New Roman"/>
          </w:rPr>
          <w:t>https://eur-lex.europa.eu/legal-content/EN/TXT/?uri=CELEX%3A32022R2560&amp;qid=1673254237527</w:t>
        </w:r>
      </w:hyperlink>
      <w:r w:rsidRPr="008659A3">
        <w:rPr>
          <w:rFonts w:ascii="Times New Roman" w:hAnsi="Times New Roman" w:cs="Times New Roman"/>
        </w:rPr>
        <w:t xml:space="preserve"> </w:t>
      </w:r>
    </w:p>
  </w:footnote>
  <w:footnote w:id="11">
    <w:p w14:paraId="20A78066" w14:textId="2CE62013" w:rsidR="00CB6258" w:rsidRPr="00385783" w:rsidRDefault="00CB6258" w:rsidP="000267B1">
      <w:pPr>
        <w:pStyle w:val="FootnoteText"/>
        <w:jc w:val="both"/>
        <w:rPr>
          <w:rFonts w:ascii="Times New Roman" w:hAnsi="Times New Roman" w:cs="Times New Roman"/>
        </w:rPr>
      </w:pPr>
      <w:r w:rsidRPr="00385783">
        <w:rPr>
          <w:rStyle w:val="FootnoteReference"/>
          <w:rFonts w:ascii="Times New Roman" w:hAnsi="Times New Roman" w:cs="Times New Roman"/>
        </w:rPr>
        <w:footnoteRef/>
      </w:r>
      <w:r w:rsidRPr="00385783">
        <w:rPr>
          <w:rFonts w:ascii="Times New Roman" w:hAnsi="Times New Roman" w:cs="Times New Roman"/>
        </w:rPr>
        <w:t xml:space="preserve">The </w:t>
      </w:r>
      <w:r>
        <w:rPr>
          <w:rFonts w:ascii="Times New Roman" w:hAnsi="Times New Roman" w:cs="Times New Roman"/>
        </w:rPr>
        <w:t>second report was published on 11 October 2022</w:t>
      </w:r>
      <w:r w:rsidRPr="00385783">
        <w:rPr>
          <w:rFonts w:ascii="Times New Roman" w:hAnsi="Times New Roman" w:cs="Times New Roman"/>
        </w:rPr>
        <w:t xml:space="preserve"> and is available here: </w:t>
      </w:r>
      <w:hyperlink r:id="rId9" w:history="1">
        <w:r w:rsidRPr="00CB6258">
          <w:rPr>
            <w:rStyle w:val="Hyperlink"/>
            <w:rFonts w:ascii="Times New Roman" w:hAnsi="Times New Roman" w:cs="Times New Roman"/>
          </w:rPr>
          <w:t>Register of Commission Documents - COM(2022)730 (europa.eu)</w:t>
        </w:r>
      </w:hyperlink>
      <w:r>
        <w:rPr>
          <w:rFonts w:ascii="Times New Roman" w:hAnsi="Times New Roman" w:cs="Times New Roman"/>
        </w:rPr>
        <w:t xml:space="preserve"> </w:t>
      </w:r>
    </w:p>
  </w:footnote>
  <w:footnote w:id="12">
    <w:p w14:paraId="54F584B2" w14:textId="1DC83EC1" w:rsidR="00CB6258" w:rsidRPr="00385783" w:rsidRDefault="00CB6258" w:rsidP="000267B1">
      <w:pPr>
        <w:pStyle w:val="FootnoteText"/>
        <w:jc w:val="both"/>
        <w:rPr>
          <w:rFonts w:ascii="Times New Roman" w:hAnsi="Times New Roman" w:cs="Times New Roman"/>
        </w:rPr>
      </w:pPr>
      <w:r w:rsidRPr="00385783">
        <w:rPr>
          <w:rStyle w:val="FootnoteReference"/>
          <w:rFonts w:ascii="Times New Roman" w:hAnsi="Times New Roman" w:cs="Times New Roman"/>
        </w:rPr>
        <w:footnoteRef/>
      </w:r>
      <w:r>
        <w:rPr>
          <w:rFonts w:ascii="Times New Roman" w:hAnsi="Times New Roman" w:cs="Times New Roman"/>
        </w:rPr>
        <w:t xml:space="preserve"> </w:t>
      </w:r>
      <w:r w:rsidRPr="00385783">
        <w:rPr>
          <w:rFonts w:ascii="Times New Roman" w:hAnsi="Times New Roman" w:cs="Times New Roman"/>
        </w:rPr>
        <w:t xml:space="preserve">Information about the role of the CTEO can be accessed here: </w:t>
      </w:r>
      <w:hyperlink r:id="rId10" w:history="1">
        <w:r w:rsidRPr="00385783">
          <w:rPr>
            <w:rStyle w:val="Hyperlink"/>
            <w:rFonts w:ascii="Times New Roman" w:hAnsi="Times New Roman" w:cs="Times New Roman"/>
          </w:rPr>
          <w:t>https://policy.trade.ec.europa.eu/enforcement-and-protection/chief-trade-enforcement-officer_en</w:t>
        </w:r>
      </w:hyperlink>
    </w:p>
  </w:footnote>
  <w:footnote w:id="13">
    <w:p w14:paraId="69F090FB" w14:textId="576656EE" w:rsidR="00CB6258" w:rsidRPr="00D22670" w:rsidRDefault="00CB6258" w:rsidP="000267B1">
      <w:pPr>
        <w:pStyle w:val="FootnoteText"/>
        <w:jc w:val="both"/>
      </w:pPr>
      <w:r w:rsidRPr="007517B3">
        <w:rPr>
          <w:rStyle w:val="FootnoteReference"/>
          <w:rFonts w:ascii="Times New Roman" w:hAnsi="Times New Roman"/>
        </w:rPr>
        <w:footnoteRef/>
      </w:r>
      <w:r>
        <w:t xml:space="preserve"> </w:t>
      </w:r>
      <w:r w:rsidRPr="00D22670">
        <w:rPr>
          <w:rFonts w:ascii="Times New Roman" w:hAnsi="Times New Roman" w:cs="Times New Roman"/>
          <w:lang w:val="en-IE"/>
        </w:rPr>
        <w:t xml:space="preserve">Commission Staff Working Document - Individual information sheets on implementation of EU Trade Agreements - </w:t>
      </w:r>
      <w:r w:rsidRPr="00D22670">
        <w:rPr>
          <w:rFonts w:ascii="Times New Roman" w:hAnsi="Times New Roman" w:cs="Times New Roman"/>
          <w:b/>
          <w:bCs/>
          <w:i/>
          <w:iCs/>
          <w:lang w:val="en-IE"/>
        </w:rPr>
        <w:t xml:space="preserve">SWD(2023) 740 </w:t>
      </w:r>
      <w:hyperlink r:id="rId11" w:history="1">
        <w:r w:rsidRPr="00D22670">
          <w:rPr>
            <w:rStyle w:val="Hyperlink"/>
            <w:rFonts w:ascii="Times New Roman" w:hAnsi="Times New Roman" w:cs="Times New Roman"/>
            <w:lang w:val="en-IE"/>
          </w:rPr>
          <w:t>https://circabc.europa.eu/ui/group/7fc51410-46a1-4871-8979-20cce8df0896/library/e0e79f42-9797-4d5d-a5c3-f00eb26b8676/details</w:t>
        </w:r>
      </w:hyperlink>
    </w:p>
  </w:footnote>
  <w:footnote w:id="14">
    <w:p w14:paraId="4CF6D1BD" w14:textId="77777777" w:rsidR="00CB6258" w:rsidRPr="009C130A" w:rsidRDefault="00CB6258" w:rsidP="000267B1">
      <w:pPr>
        <w:pStyle w:val="FootnoteText"/>
        <w:jc w:val="both"/>
        <w:rPr>
          <w:rFonts w:ascii="Times New Roman" w:hAnsi="Times New Roman" w:cs="Times New Roman"/>
        </w:rPr>
      </w:pPr>
      <w:r w:rsidRPr="00E945DC">
        <w:rPr>
          <w:rStyle w:val="FootnoteReference"/>
          <w:rFonts w:ascii="Times New Roman" w:hAnsi="Times New Roman"/>
        </w:rPr>
        <w:footnoteRef/>
      </w:r>
      <w:r w:rsidRPr="008565F9">
        <w:rPr>
          <w:rFonts w:ascii="Times New Roman" w:hAnsi="Times New Roman" w:cs="Times New Roman"/>
        </w:rPr>
        <w:t>Comm</w:t>
      </w:r>
      <w:r>
        <w:rPr>
          <w:rFonts w:ascii="Times New Roman" w:hAnsi="Times New Roman" w:cs="Times New Roman"/>
        </w:rPr>
        <w:t xml:space="preserve">ission/DG TRADE; implementation and enforcement page: </w:t>
      </w:r>
      <w:hyperlink r:id="rId12" w:history="1">
        <w:r w:rsidRPr="00466A44">
          <w:rPr>
            <w:rStyle w:val="Hyperlink"/>
            <w:rFonts w:ascii="Times New Roman" w:hAnsi="Times New Roman" w:cs="Times New Roman"/>
          </w:rPr>
          <w:t>https://policy.trade.ec.europa.eu/enforcement-and-protection/implementing-and-enforcing-eu-trade-agreements_en</w:t>
        </w:r>
      </w:hyperlink>
    </w:p>
  </w:footnote>
  <w:footnote w:id="15">
    <w:p w14:paraId="33D9105C" w14:textId="7C1A7626" w:rsidR="00CB6258" w:rsidRPr="00D20740" w:rsidRDefault="00CB6258" w:rsidP="000267B1">
      <w:pPr>
        <w:pStyle w:val="FootnoteText"/>
        <w:jc w:val="both"/>
        <w:rPr>
          <w:rFonts w:ascii="Times New Roman" w:hAnsi="Times New Roman" w:cs="Times New Roman"/>
        </w:rPr>
      </w:pPr>
      <w:r w:rsidRPr="003F6FDF">
        <w:rPr>
          <w:rStyle w:val="FootnoteReference"/>
          <w:rFonts w:ascii="Times New Roman" w:hAnsi="Times New Roman" w:cs="Times New Roman"/>
        </w:rPr>
        <w:footnoteRef/>
      </w:r>
      <w:r w:rsidRPr="003F6FDF">
        <w:rPr>
          <w:rFonts w:ascii="Times New Roman" w:hAnsi="Times New Roman" w:cs="Times New Roman"/>
        </w:rPr>
        <w:t xml:space="preserve"> </w:t>
      </w:r>
      <w:r>
        <w:rPr>
          <w:rFonts w:ascii="Times New Roman" w:hAnsi="Times New Roman"/>
          <w:lang w:val="en-GB"/>
        </w:rPr>
        <w:t>41</w:t>
      </w:r>
      <w:r w:rsidRPr="00D173FF">
        <w:rPr>
          <w:rFonts w:ascii="Times New Roman" w:hAnsi="Times New Roman"/>
          <w:vertAlign w:val="superscript"/>
          <w:lang w:val="en-GB"/>
        </w:rPr>
        <w:t>st</w:t>
      </w:r>
      <w:r>
        <w:rPr>
          <w:rFonts w:ascii="Times New Roman" w:hAnsi="Times New Roman"/>
          <w:lang w:val="en-GB"/>
        </w:rPr>
        <w:t xml:space="preserve"> </w:t>
      </w:r>
      <w:r w:rsidRPr="003F6FDF">
        <w:rPr>
          <w:rFonts w:ascii="Times New Roman" w:hAnsi="Times New Roman"/>
          <w:lang w:val="en-GB"/>
        </w:rPr>
        <w:t xml:space="preserve">Commission report on trade </w:t>
      </w:r>
      <w:r w:rsidRPr="003F6FDF">
        <w:rPr>
          <w:rFonts w:ascii="Times New Roman" w:hAnsi="Times New Roman" w:cs="Times New Roman"/>
          <w:lang w:val="en-GB"/>
        </w:rPr>
        <w:t>defence</w:t>
      </w:r>
      <w:r w:rsidRPr="003F6FDF">
        <w:rPr>
          <w:rFonts w:ascii="Times New Roman" w:hAnsi="Times New Roman"/>
          <w:lang w:val="en-GB"/>
        </w:rPr>
        <w:t>, adopted</w:t>
      </w:r>
      <w:r w:rsidRPr="003F6FDF">
        <w:rPr>
          <w:rFonts w:ascii="Times New Roman" w:hAnsi="Times New Roman" w:cs="Times New Roman"/>
        </w:rPr>
        <w:t xml:space="preserve"> 6 September </w:t>
      </w:r>
      <w:r w:rsidRPr="00C203CC">
        <w:rPr>
          <w:rFonts w:ascii="Times New Roman" w:hAnsi="Times New Roman" w:cs="Times New Roman"/>
        </w:rPr>
        <w:t xml:space="preserve">2023: </w:t>
      </w:r>
      <w:hyperlink r:id="rId13" w:history="1">
        <w:r w:rsidRPr="00C203CC">
          <w:rPr>
            <w:rStyle w:val="Hyperlink"/>
            <w:rFonts w:ascii="Times New Roman" w:hAnsi="Times New Roman" w:cs="Times New Roman"/>
          </w:rPr>
          <w:t>https://eur-lex.europa.eu/legal-content/EN/TXT/?uri=CELEX%3A52023DC0506&amp;qid=1694161661994</w:t>
        </w:r>
      </w:hyperlink>
      <w:r>
        <w:rPr>
          <w:rFonts w:ascii="Times New Roman" w:hAnsi="Times New Roman" w:cs="Times New Roman"/>
        </w:rPr>
        <w:t xml:space="preserve"> </w:t>
      </w:r>
      <w:r w:rsidRPr="00C203CC">
        <w:rPr>
          <w:rFonts w:ascii="Times New Roman" w:hAnsi="Times New Roman" w:cs="Times New Roman"/>
        </w:rPr>
        <w:t xml:space="preserve">and staff working document: </w:t>
      </w:r>
      <w:hyperlink r:id="rId14" w:history="1">
        <w:r w:rsidRPr="007F36E7">
          <w:rPr>
            <w:rStyle w:val="Hyperlink"/>
            <w:rFonts w:ascii="Times New Roman" w:hAnsi="Times New Roman" w:cs="Times New Roman"/>
          </w:rPr>
          <w:t>https://eur-lex.europa.eu/legal-content/EN/TXT/?uri=CELEX%3A52023SC0287&amp;qid=1694161661994</w:t>
        </w:r>
      </w:hyperlink>
      <w:r>
        <w:rPr>
          <w:rFonts w:ascii="Times New Roman" w:hAnsi="Times New Roman" w:cs="Times New Roman"/>
        </w:rPr>
        <w:t xml:space="preserve"> </w:t>
      </w:r>
    </w:p>
  </w:footnote>
  <w:footnote w:id="16">
    <w:p w14:paraId="295564F4" w14:textId="0F95C45F" w:rsidR="00CB6258" w:rsidRPr="00D20740" w:rsidRDefault="00CB6258" w:rsidP="000267B1">
      <w:pPr>
        <w:pStyle w:val="FootnoteText"/>
        <w:jc w:val="both"/>
        <w:rPr>
          <w:rFonts w:ascii="Times New Roman" w:hAnsi="Times New Roman" w:cs="Times New Roman"/>
        </w:rPr>
      </w:pPr>
      <w:r w:rsidRPr="00D20740">
        <w:rPr>
          <w:rStyle w:val="FootnoteReference"/>
          <w:rFonts w:ascii="Times New Roman" w:hAnsi="Times New Roman" w:cs="Times New Roman"/>
        </w:rPr>
        <w:footnoteRef/>
      </w:r>
      <w:r>
        <w:rPr>
          <w:rFonts w:ascii="Times New Roman" w:hAnsi="Times New Roman" w:cs="Times New Roman"/>
        </w:rPr>
        <w:t xml:space="preserve"> The last r</w:t>
      </w:r>
      <w:r w:rsidRPr="00F22C79">
        <w:rPr>
          <w:rFonts w:ascii="Times New Roman" w:hAnsi="Times New Roman" w:cs="Times New Roman"/>
        </w:rPr>
        <w:t>eport on the protection and enforcement of intellectual property rights (IPR) in third countries</w:t>
      </w:r>
      <w:r>
        <w:rPr>
          <w:rFonts w:ascii="Times New Roman" w:hAnsi="Times New Roman" w:cs="Times New Roman"/>
        </w:rPr>
        <w:t xml:space="preserve"> was published on 17 May 2023</w:t>
      </w:r>
      <w:r w:rsidRPr="00D20740">
        <w:rPr>
          <w:rFonts w:ascii="Times New Roman" w:hAnsi="Times New Roman" w:cs="Times New Roman"/>
        </w:rPr>
        <w:t xml:space="preserve"> and is available here: </w:t>
      </w:r>
      <w:hyperlink r:id="rId15" w:history="1">
        <w:r w:rsidRPr="00014A62">
          <w:rPr>
            <w:rStyle w:val="Hyperlink"/>
            <w:rFonts w:ascii="Times New Roman" w:hAnsi="Times New Roman" w:cs="Times New Roman"/>
          </w:rPr>
          <w:t>https://policy.trade.ec.europa.eu/news/commission-releases-its-report-intellectual-property-rights-third-countries-2023-05-17_en</w:t>
        </w:r>
      </w:hyperlink>
    </w:p>
  </w:footnote>
  <w:footnote w:id="17">
    <w:p w14:paraId="4C0E9BB6" w14:textId="7F9B2449" w:rsidR="00CB6258" w:rsidRPr="00D20740" w:rsidRDefault="00CB6258" w:rsidP="000267B1">
      <w:pPr>
        <w:pStyle w:val="FootnoteText"/>
        <w:jc w:val="both"/>
        <w:rPr>
          <w:rFonts w:ascii="Times New Roman" w:hAnsi="Times New Roman" w:cs="Times New Roman"/>
        </w:rPr>
      </w:pPr>
      <w:r w:rsidRPr="00D20740">
        <w:rPr>
          <w:rStyle w:val="FootnoteReference"/>
          <w:rFonts w:ascii="Times New Roman" w:hAnsi="Times New Roman" w:cs="Times New Roman"/>
        </w:rPr>
        <w:footnoteRef/>
      </w:r>
      <w:r w:rsidRPr="00D20740">
        <w:rPr>
          <w:rFonts w:ascii="Times New Roman" w:hAnsi="Times New Roman" w:cs="Times New Roman"/>
        </w:rPr>
        <w:t xml:space="preserve"> The latest </w:t>
      </w:r>
      <w:r w:rsidRPr="00F22C79">
        <w:rPr>
          <w:rFonts w:ascii="Times New Roman" w:hAnsi="Times New Roman" w:cs="Times New Roman"/>
        </w:rPr>
        <w:t>Counterfeit and Piracy Watchlist</w:t>
      </w:r>
      <w:r>
        <w:rPr>
          <w:rFonts w:ascii="Times New Roman" w:hAnsi="Times New Roman" w:cs="Times New Roman"/>
        </w:rPr>
        <w:t xml:space="preserve"> was published on 1 December 2022 and </w:t>
      </w:r>
      <w:r w:rsidRPr="00D20740">
        <w:rPr>
          <w:rFonts w:ascii="Times New Roman" w:hAnsi="Times New Roman" w:cs="Times New Roman"/>
        </w:rPr>
        <w:t xml:space="preserve">is available here: </w:t>
      </w:r>
      <w:hyperlink r:id="rId16" w:history="1">
        <w:r w:rsidRPr="00014A62">
          <w:rPr>
            <w:rStyle w:val="Hyperlink"/>
            <w:rFonts w:ascii="Times New Roman" w:hAnsi="Times New Roman" w:cs="Times New Roman"/>
          </w:rPr>
          <w:t>https://policy.trade.ec.europa.eu/news/commission-publishes-latest-counterfeit-and-piracy-watch-list-2022-12-01_en</w:t>
        </w:r>
      </w:hyperlink>
    </w:p>
  </w:footnote>
  <w:footnote w:id="18">
    <w:p w14:paraId="6778825C" w14:textId="7FBFB6DA" w:rsidR="00CB6258" w:rsidRPr="0001351A" w:rsidRDefault="00CB6258" w:rsidP="003556FF">
      <w:pPr>
        <w:pStyle w:val="FootnoteText"/>
        <w:rPr>
          <w:rFonts w:ascii="Times New Roman" w:hAnsi="Times New Roman" w:cs="Times New Roman"/>
        </w:rPr>
      </w:pPr>
      <w:r w:rsidRPr="00454A44">
        <w:rPr>
          <w:rStyle w:val="FootnoteReference"/>
          <w:rFonts w:ascii="Times New Roman" w:hAnsi="Times New Roman" w:cs="Times New Roman"/>
        </w:rPr>
        <w:footnoteRef/>
      </w:r>
      <w:r w:rsidRPr="00454A44">
        <w:rPr>
          <w:rFonts w:ascii="Times New Roman" w:hAnsi="Times New Roman" w:cs="Times New Roman"/>
        </w:rPr>
        <w:t xml:space="preserve"> Third Annual Report on the screening of foreign direct investments into the Union</w:t>
      </w:r>
      <w:r>
        <w:rPr>
          <w:rFonts w:ascii="Times New Roman" w:hAnsi="Times New Roman" w:cs="Times New Roman"/>
        </w:rPr>
        <w:t xml:space="preserve"> and staff working d</w:t>
      </w:r>
      <w:r w:rsidRPr="00454A44">
        <w:rPr>
          <w:rFonts w:ascii="Times New Roman" w:hAnsi="Times New Roman" w:cs="Times New Roman"/>
        </w:rPr>
        <w:t xml:space="preserve">ocument of 19 October 2023: </w:t>
      </w:r>
      <w:hyperlink r:id="rId17" w:history="1">
        <w:r w:rsidRPr="00454A44">
          <w:rPr>
            <w:rStyle w:val="Hyperlink"/>
            <w:rFonts w:ascii="Times New Roman" w:hAnsi="Times New Roman" w:cs="Times New Roman"/>
          </w:rPr>
          <w:t>https://ec.europa.eu/transparency/documents-register/detail?ref=COM(2023)590&amp;lang=en</w:t>
        </w:r>
      </w:hyperlink>
      <w:r>
        <w:t xml:space="preserve"> </w:t>
      </w:r>
    </w:p>
  </w:footnote>
  <w:footnote w:id="19">
    <w:p w14:paraId="152DFD2F" w14:textId="1C212DC8" w:rsidR="00CB6258" w:rsidRPr="00801FE8" w:rsidRDefault="00CB6258" w:rsidP="003556FF">
      <w:pPr>
        <w:pStyle w:val="FootnoteText"/>
        <w:rPr>
          <w:rFonts w:ascii="Times New Roman" w:hAnsi="Times New Roman" w:cs="Times New Roman"/>
          <w:lang w:val="en-IE"/>
        </w:rPr>
      </w:pPr>
      <w:r w:rsidRPr="009F7FC3">
        <w:rPr>
          <w:rStyle w:val="FootnoteReference"/>
          <w:rFonts w:ascii="Times New Roman" w:hAnsi="Times New Roman" w:cs="Times New Roman"/>
        </w:rPr>
        <w:footnoteRef/>
      </w:r>
      <w:r w:rsidRPr="009F7FC3">
        <w:rPr>
          <w:rFonts w:ascii="Times New Roman" w:hAnsi="Times New Roman" w:cs="Times New Roman"/>
        </w:rPr>
        <w:t xml:space="preserve"> </w:t>
      </w:r>
      <w:r w:rsidRPr="00454A44">
        <w:rPr>
          <w:rFonts w:ascii="Times New Roman" w:hAnsi="Times New Roman" w:cs="Times New Roman"/>
        </w:rPr>
        <w:t xml:space="preserve">Statistical update on dual-use export control (2021): </w:t>
      </w:r>
      <w:hyperlink r:id="rId18" w:history="1">
        <w:r w:rsidRPr="00454A44">
          <w:rPr>
            <w:rStyle w:val="Hyperlink"/>
            <w:rFonts w:ascii="Times New Roman" w:hAnsi="Times New Roman" w:cs="Times New Roman"/>
          </w:rPr>
          <w:t>COMMISSION-STAFF-WORKING-DOCUMENT-Statistical-update-on-dual-use-export-control-2021-2.pdf (europeansanctions.com)</w:t>
        </w:r>
      </w:hyperlink>
      <w:r>
        <w:rPr>
          <w:rFonts w:ascii="Times New Roman" w:hAnsi="Times New Roman" w:cs="Times New Roman"/>
        </w:rPr>
        <w:t xml:space="preserve"> </w:t>
      </w:r>
      <w:r w:rsidRPr="0001351A">
        <w:rPr>
          <w:rFonts w:ascii="Times New Roman" w:hAnsi="Times New Roman" w:cs="Times New Roman"/>
        </w:rPr>
        <w:t xml:space="preserve"> </w:t>
      </w:r>
    </w:p>
  </w:footnote>
  <w:footnote w:id="20">
    <w:p w14:paraId="2056ADEC" w14:textId="77FEA596" w:rsidR="00CB6258" w:rsidRPr="00EF30CB" w:rsidRDefault="00CB6258" w:rsidP="003556FF">
      <w:pPr>
        <w:pStyle w:val="FootnoteText"/>
        <w:rPr>
          <w:rFonts w:ascii="Times New Roman" w:hAnsi="Times New Roman" w:cs="Times New Roman"/>
        </w:rPr>
      </w:pPr>
      <w:r w:rsidRPr="0036275B">
        <w:rPr>
          <w:rStyle w:val="FootnoteReference"/>
          <w:rFonts w:ascii="Times New Roman" w:hAnsi="Times New Roman" w:cs="Times New Roman"/>
        </w:rPr>
        <w:footnoteRef/>
      </w:r>
      <w:r w:rsidRPr="0036275B">
        <w:rPr>
          <w:rFonts w:ascii="Times New Roman" w:hAnsi="Times New Roman" w:cs="Times New Roman"/>
        </w:rPr>
        <w:t xml:space="preserve"> </w:t>
      </w:r>
      <w:bookmarkStart w:id="10" w:name="_Hlk145061119"/>
      <w:r w:rsidRPr="0036275B">
        <w:rPr>
          <w:rFonts w:ascii="Times New Roman" w:hAnsi="Times New Roman" w:cs="Times New Roman"/>
        </w:rPr>
        <w:t xml:space="preserve">The last report on the application of the GSP </w:t>
      </w:r>
      <w:r>
        <w:rPr>
          <w:rFonts w:ascii="Times New Roman" w:hAnsi="Times New Roman" w:cs="Times New Roman"/>
        </w:rPr>
        <w:t>R</w:t>
      </w:r>
      <w:r w:rsidRPr="0036275B">
        <w:rPr>
          <w:rFonts w:ascii="Times New Roman" w:hAnsi="Times New Roman" w:cs="Times New Roman"/>
        </w:rPr>
        <w:t>egulation</w:t>
      </w:r>
      <w:bookmarkEnd w:id="10"/>
      <w:r>
        <w:rPr>
          <w:rFonts w:ascii="Times New Roman" w:hAnsi="Times New Roman" w:cs="Times New Roman"/>
        </w:rPr>
        <w:t>:</w:t>
      </w:r>
      <w:r w:rsidRPr="00C34187">
        <w:rPr>
          <w:color w:val="FF0000"/>
          <w:sz w:val="22"/>
          <w:szCs w:val="22"/>
        </w:rPr>
        <w:t xml:space="preserve"> </w:t>
      </w:r>
      <w:r w:rsidRPr="00C34187">
        <w:rPr>
          <w:rFonts w:ascii="Times New Roman" w:hAnsi="Times New Roman" w:cs="Times New Roman"/>
        </w:rPr>
        <w:t>JOIN(2023) 34</w:t>
      </w:r>
      <w:r>
        <w:rPr>
          <w:rFonts w:ascii="Times New Roman" w:hAnsi="Times New Roman" w:cs="Times New Roman"/>
        </w:rPr>
        <w:t xml:space="preserve">. </w:t>
      </w:r>
    </w:p>
  </w:footnote>
  <w:footnote w:id="21">
    <w:p w14:paraId="7B048322" w14:textId="77777777" w:rsidR="00CB6258" w:rsidRPr="005579A0" w:rsidRDefault="00CB6258" w:rsidP="002F6873">
      <w:pPr>
        <w:pStyle w:val="FootnoteText"/>
        <w:jc w:val="both"/>
        <w:rPr>
          <w:rFonts w:ascii="Times New Roman" w:hAnsi="Times New Roman" w:cs="Times New Roman"/>
        </w:rPr>
      </w:pPr>
      <w:r w:rsidRPr="005579A0">
        <w:rPr>
          <w:rStyle w:val="FootnoteReference"/>
          <w:rFonts w:ascii="Times New Roman" w:hAnsi="Times New Roman" w:cs="Times New Roman"/>
        </w:rPr>
        <w:footnoteRef/>
      </w:r>
      <w:r w:rsidRPr="005579A0">
        <w:rPr>
          <w:rFonts w:ascii="Times New Roman" w:hAnsi="Times New Roman" w:cs="Times New Roman"/>
        </w:rPr>
        <w:t xml:space="preserve"> </w:t>
      </w:r>
      <w:r w:rsidRPr="003165B4">
        <w:rPr>
          <w:rFonts w:ascii="Times New Roman" w:hAnsi="Times New Roman"/>
          <w:lang w:val="en-GB"/>
        </w:rPr>
        <w:t>The 44% (blue slice in the graphic) also includes Mexico and Chile, with whom the EU applies the existing trade agreements, pending the ratification of the modernised agreements.</w:t>
      </w:r>
    </w:p>
  </w:footnote>
  <w:footnote w:id="22">
    <w:p w14:paraId="7B048323" w14:textId="7A891B82" w:rsidR="00CB6258" w:rsidRPr="00FB15A1" w:rsidRDefault="00CB6258" w:rsidP="002F6873">
      <w:pPr>
        <w:pStyle w:val="FootnoteText"/>
        <w:jc w:val="both"/>
        <w:rPr>
          <w:rFonts w:ascii="Times New Roman" w:hAnsi="Times New Roman" w:cs="Times New Roman"/>
        </w:rPr>
      </w:pPr>
      <w:r w:rsidRPr="00FB15A1">
        <w:rPr>
          <w:rStyle w:val="FootnoteReference"/>
          <w:rFonts w:ascii="Times New Roman" w:hAnsi="Times New Roman" w:cs="Times New Roman"/>
        </w:rPr>
        <w:footnoteRef/>
      </w:r>
      <w:r>
        <w:rPr>
          <w:rFonts w:ascii="Times New Roman" w:hAnsi="Times New Roman" w:cs="Times New Roman"/>
        </w:rPr>
        <w:t xml:space="preserve">In addition to New Zealand and the Mercosur partners (Argentina, Brazil, Paraguay and Uruguay) these are: Benin, Burkina Faso, Burundi, Cabo Verde, </w:t>
      </w:r>
      <w:r w:rsidRPr="00A02D7B">
        <w:rPr>
          <w:rFonts w:ascii="Times New Roman" w:hAnsi="Times New Roman" w:cs="Times New Roman"/>
        </w:rPr>
        <w:t>The Gambia</w:t>
      </w:r>
      <w:r>
        <w:rPr>
          <w:rFonts w:ascii="Times New Roman" w:hAnsi="Times New Roman" w:cs="Times New Roman"/>
        </w:rPr>
        <w:t xml:space="preserve">, Guinea, Guinea-Bissau, Haiti, Kenya, Liberia, Mali, Mauritania, Niger, Nigeria, </w:t>
      </w:r>
      <w:r w:rsidRPr="00A02D7B">
        <w:rPr>
          <w:rFonts w:ascii="Times New Roman" w:hAnsi="Times New Roman" w:cs="Times New Roman"/>
        </w:rPr>
        <w:t>R</w:t>
      </w:r>
      <w:r w:rsidRPr="00EF30CB">
        <w:rPr>
          <w:rFonts w:ascii="Times New Roman" w:hAnsi="Times New Roman" w:cs="Times New Roman"/>
        </w:rPr>
        <w:t>w</w:t>
      </w:r>
      <w:r w:rsidRPr="00A02D7B">
        <w:rPr>
          <w:rFonts w:ascii="Times New Roman" w:hAnsi="Times New Roman" w:cs="Times New Roman"/>
        </w:rPr>
        <w:t>anda,</w:t>
      </w:r>
      <w:r>
        <w:rPr>
          <w:rFonts w:ascii="Times New Roman" w:hAnsi="Times New Roman" w:cs="Times New Roman"/>
        </w:rPr>
        <w:t xml:space="preserve"> Senegal, Sierra Leone, Tanzania, Togo and Uganda, see: </w:t>
      </w:r>
      <w:hyperlink r:id="rId19" w:history="1">
        <w:r w:rsidRPr="00181EFF">
          <w:rPr>
            <w:rStyle w:val="Hyperlink"/>
            <w:rFonts w:ascii="Times New Roman" w:hAnsi="Times New Roman" w:cs="Times New Roman"/>
          </w:rPr>
          <w:t>https://policy.trade.ec.europa.eu/eu-trade-relationships-country-and-region/negotiations-and-agreements_en</w:t>
        </w:r>
      </w:hyperlink>
      <w:r>
        <w:rPr>
          <w:rStyle w:val="Hyperlink"/>
          <w:rFonts w:ascii="Times New Roman" w:hAnsi="Times New Roman" w:cs="Times New Roman"/>
        </w:rPr>
        <w:t>.</w:t>
      </w:r>
    </w:p>
  </w:footnote>
  <w:footnote w:id="23">
    <w:p w14:paraId="7B048324" w14:textId="78F14508" w:rsidR="00CB6258" w:rsidRPr="00B70587" w:rsidRDefault="00CB6258" w:rsidP="007811F0">
      <w:pPr>
        <w:pStyle w:val="FootnoteText"/>
        <w:rPr>
          <w:rFonts w:ascii="Times New Roman" w:hAnsi="Times New Roman" w:cs="Times New Roman"/>
        </w:rPr>
      </w:pPr>
      <w:r w:rsidRPr="00B70587">
        <w:rPr>
          <w:rStyle w:val="FootnoteReference"/>
          <w:rFonts w:ascii="Times New Roman" w:hAnsi="Times New Roman" w:cs="Times New Roman"/>
        </w:rPr>
        <w:footnoteRef/>
      </w:r>
      <w:r>
        <w:rPr>
          <w:rFonts w:ascii="Times New Roman" w:hAnsi="Times New Roman" w:cs="Times New Roman"/>
        </w:rPr>
        <w:t xml:space="preserve"> Switzerland, the destination of 5% of EU exports in 2022, and Japan (4%) were second and third respectively among EU preferential partners.</w:t>
      </w:r>
    </w:p>
  </w:footnote>
  <w:footnote w:id="24">
    <w:p w14:paraId="7B048325" w14:textId="1E77473D" w:rsidR="00CB6258" w:rsidRPr="00B70587" w:rsidRDefault="00CB6258" w:rsidP="007811F0">
      <w:pPr>
        <w:pStyle w:val="FootnoteText"/>
        <w:rPr>
          <w:rFonts w:ascii="Times New Roman" w:hAnsi="Times New Roman" w:cs="Times New Roman"/>
        </w:rPr>
      </w:pPr>
      <w:r w:rsidRPr="00B70587">
        <w:rPr>
          <w:rStyle w:val="FootnoteReference"/>
          <w:rFonts w:ascii="Times New Roman" w:hAnsi="Times New Roman" w:cs="Times New Roman"/>
        </w:rPr>
        <w:footnoteRef/>
      </w:r>
      <w:r>
        <w:rPr>
          <w:rFonts w:ascii="Times New Roman" w:hAnsi="Times New Roman" w:cs="Times New Roman"/>
          <w:color w:val="404040"/>
        </w:rPr>
        <w:t xml:space="preserve"> </w:t>
      </w:r>
      <w:r w:rsidRPr="003165B4">
        <w:rPr>
          <w:rFonts w:ascii="Times New Roman" w:hAnsi="Times New Roman"/>
        </w:rPr>
        <w:t>The United States ranked second, with 13% of EU exports in 2022</w:t>
      </w:r>
      <w:r>
        <w:rPr>
          <w:rFonts w:ascii="Times New Roman" w:hAnsi="Times New Roman" w:cs="Times New Roman"/>
        </w:rPr>
        <w:t>,</w:t>
      </w:r>
      <w:r w:rsidRPr="003165B4">
        <w:rPr>
          <w:rFonts w:ascii="Times New Roman" w:hAnsi="Times New Roman"/>
        </w:rPr>
        <w:t xml:space="preserve"> followed by China with 7% of total EU agri-food exports.</w:t>
      </w:r>
    </w:p>
  </w:footnote>
  <w:footnote w:id="25">
    <w:p w14:paraId="7B048326" w14:textId="04A0C560" w:rsidR="00CB6258" w:rsidRPr="00882100" w:rsidRDefault="00CB6258" w:rsidP="002F6873">
      <w:pPr>
        <w:pStyle w:val="FootnoteText"/>
        <w:jc w:val="both"/>
        <w:rPr>
          <w:rFonts w:ascii="Times New Roman" w:hAnsi="Times New Roman" w:cs="Times New Roman"/>
          <w:lang w:val="es-ES"/>
        </w:rPr>
      </w:pPr>
      <w:r w:rsidRPr="003165B4">
        <w:rPr>
          <w:rStyle w:val="FootnoteReference"/>
          <w:rFonts w:ascii="Times New Roman" w:hAnsi="Times New Roman"/>
          <w:lang w:val="en-GB"/>
        </w:rPr>
        <w:footnoteRef/>
      </w:r>
      <w:r w:rsidRPr="00A01C0F">
        <w:rPr>
          <w:rFonts w:ascii="Times New Roman" w:hAnsi="Times New Roman" w:cs="Times New Roman"/>
          <w:lang w:val="es-ES"/>
        </w:rPr>
        <w:t xml:space="preserve"> Regulation (EU) No 511/2011 (OJ L 145, 31.5.2011,</w:t>
      </w:r>
      <w:r w:rsidRPr="001614E2">
        <w:rPr>
          <w:rFonts w:ascii="Times New Roman" w:hAnsi="Times New Roman" w:cs="Times New Roman"/>
          <w:lang w:val="es-ES"/>
        </w:rPr>
        <w:t xml:space="preserve"> </w:t>
      </w:r>
      <w:r w:rsidRPr="00A01C0F">
        <w:rPr>
          <w:rFonts w:ascii="Times New Roman" w:hAnsi="Times New Roman" w:cs="Times New Roman"/>
          <w:lang w:val="es-ES"/>
        </w:rPr>
        <w:t>p. 19)</w:t>
      </w:r>
      <w:r w:rsidRPr="00882100">
        <w:rPr>
          <w:rFonts w:ascii="Times New Roman" w:hAnsi="Times New Roman" w:cs="Times New Roman"/>
          <w:i/>
          <w:iCs/>
          <w:lang w:val="es-ES"/>
        </w:rPr>
        <w:t>;</w:t>
      </w:r>
      <w:r w:rsidRPr="00882100">
        <w:rPr>
          <w:rStyle w:val="Emphasis"/>
          <w:rFonts w:ascii="Times New Roman" w:hAnsi="Times New Roman" w:cs="Times New Roman"/>
          <w:color w:val="444444"/>
          <w:shd w:val="clear" w:color="auto" w:fill="FFFFFF"/>
          <w:lang w:val="es-ES"/>
        </w:rPr>
        <w:t xml:space="preserve">  </w:t>
      </w:r>
      <w:hyperlink r:id="rId20" w:history="1">
        <w:r w:rsidRPr="00A01C0F">
          <w:rPr>
            <w:rStyle w:val="Hyperlink"/>
            <w:rFonts w:ascii="Times New Roman" w:hAnsi="Times New Roman" w:cs="Times New Roman"/>
            <w:lang w:val="es-ES"/>
          </w:rPr>
          <w:t>https://eur-lex.europa.eu/legal-content/en/ALL/?uri=CELEX:32011R0511</w:t>
        </w:r>
      </w:hyperlink>
      <w:r w:rsidRPr="00A01C0F">
        <w:rPr>
          <w:rStyle w:val="Hyperlink"/>
          <w:rFonts w:ascii="Times New Roman" w:hAnsi="Times New Roman" w:cs="Times New Roman"/>
          <w:lang w:val="es-ES"/>
        </w:rPr>
        <w:t>.</w:t>
      </w:r>
    </w:p>
  </w:footnote>
  <w:footnote w:id="26">
    <w:p w14:paraId="7B048327" w14:textId="2B63BA95" w:rsidR="00CB6258" w:rsidRPr="003165B4" w:rsidRDefault="00CB6258" w:rsidP="002F6873">
      <w:pPr>
        <w:pStyle w:val="FootnoteText"/>
        <w:jc w:val="both"/>
        <w:rPr>
          <w:rFonts w:ascii="Times New Roman" w:hAnsi="Times New Roman"/>
          <w:lang w:val="es-ES"/>
        </w:rPr>
      </w:pPr>
      <w:r w:rsidRPr="003165B4">
        <w:rPr>
          <w:rStyle w:val="FootnoteReference"/>
          <w:rFonts w:ascii="Times New Roman" w:hAnsi="Times New Roman"/>
          <w:lang w:val="en-GB"/>
        </w:rPr>
        <w:footnoteRef/>
      </w:r>
      <w:r w:rsidRPr="003165B4">
        <w:rPr>
          <w:rFonts w:ascii="Times New Roman" w:hAnsi="Times New Roman"/>
          <w:lang w:val="es-ES"/>
        </w:rPr>
        <w:t xml:space="preserve"> Regulation (EU) No 19/2013 (OJ L 17, 19.1.2013, p. 1); </w:t>
      </w:r>
      <w:hyperlink r:id="rId21" w:history="1">
        <w:r w:rsidRPr="003165B4">
          <w:rPr>
            <w:rStyle w:val="Hyperlink"/>
            <w:rFonts w:ascii="Times New Roman" w:hAnsi="Times New Roman"/>
            <w:lang w:val="es-ES"/>
          </w:rPr>
          <w:t>https://eur-lex.europa.eu/legal-content/EN/TXT/?uri=CELEX%3A32013R0019</w:t>
        </w:r>
      </w:hyperlink>
      <w:r w:rsidRPr="001614E2">
        <w:rPr>
          <w:rStyle w:val="Hyperlink"/>
          <w:rFonts w:ascii="Times New Roman" w:hAnsi="Times New Roman" w:cs="Times New Roman"/>
          <w:lang w:val="es-ES"/>
        </w:rPr>
        <w:t>.</w:t>
      </w:r>
    </w:p>
  </w:footnote>
  <w:footnote w:id="27">
    <w:p w14:paraId="7B048328" w14:textId="77777777" w:rsidR="00CB6258" w:rsidRPr="00595848" w:rsidRDefault="00CB6258" w:rsidP="002F6873">
      <w:pPr>
        <w:pStyle w:val="FootnoteText"/>
        <w:jc w:val="both"/>
        <w:rPr>
          <w:rFonts w:ascii="Times New Roman" w:hAnsi="Times New Roman" w:cs="Times New Roman"/>
          <w:lang w:val="pt-PT"/>
        </w:rPr>
      </w:pPr>
      <w:r w:rsidRPr="003165B4">
        <w:rPr>
          <w:rStyle w:val="FootnoteReference"/>
          <w:rFonts w:ascii="Times New Roman" w:hAnsi="Times New Roman"/>
          <w:lang w:val="en-GB"/>
        </w:rPr>
        <w:footnoteRef/>
      </w:r>
      <w:r w:rsidRPr="003165B4">
        <w:rPr>
          <w:rFonts w:ascii="Times New Roman" w:hAnsi="Times New Roman"/>
          <w:lang w:val="es-ES"/>
        </w:rPr>
        <w:t xml:space="preserve"> Regulation (EU) No 20/2013 (OJ L 17, 19.1.2013, p. 13);</w:t>
      </w:r>
      <w:r w:rsidRPr="00595848">
        <w:rPr>
          <w:rFonts w:ascii="Times New Roman" w:hAnsi="Times New Roman" w:cs="Times New Roman"/>
          <w:lang w:val="pt-PT"/>
        </w:rPr>
        <w:t xml:space="preserve"> </w:t>
      </w:r>
      <w:hyperlink r:id="rId22" w:history="1">
        <w:r w:rsidRPr="00595848">
          <w:rPr>
            <w:rStyle w:val="Hyperlink"/>
            <w:rFonts w:ascii="Times New Roman" w:hAnsi="Times New Roman" w:cs="Times New Roman"/>
            <w:lang w:val="pt-PT"/>
          </w:rPr>
          <w:t>https://eur-lex.europa.eu/legal-content/EN/TXT/?uri=CELEX%3A32013R0020</w:t>
        </w:r>
      </w:hyperlink>
    </w:p>
  </w:footnote>
  <w:footnote w:id="28">
    <w:p w14:paraId="7B048329" w14:textId="7961A239" w:rsidR="00CB6258" w:rsidRPr="00B0190A" w:rsidRDefault="00CB6258">
      <w:pPr>
        <w:pStyle w:val="FootnoteText"/>
        <w:rPr>
          <w:rFonts w:ascii="Times New Roman" w:hAnsi="Times New Roman" w:cs="Times New Roman"/>
          <w:lang w:val="pt-PT"/>
        </w:rPr>
      </w:pPr>
      <w:r w:rsidRPr="00B0190A">
        <w:rPr>
          <w:rStyle w:val="FootnoteReference"/>
          <w:rFonts w:ascii="Times New Roman" w:hAnsi="Times New Roman" w:cs="Times New Roman"/>
        </w:rPr>
        <w:footnoteRef/>
      </w:r>
      <w:hyperlink r:id="rId23" w:history="1">
        <w:r w:rsidRPr="00B0190A">
          <w:rPr>
            <w:rStyle w:val="Hyperlink"/>
            <w:rFonts w:ascii="Times New Roman" w:hAnsi="Times New Roman" w:cs="Times New Roman"/>
            <w:shd w:val="clear" w:color="auto" w:fill="FFFFFF"/>
            <w:lang w:val="pt-PT"/>
          </w:rPr>
          <w:t>https://data.consilium.europa.eu/doc/document/ST-11960-2022-INIT/en/pdf</w:t>
        </w:r>
      </w:hyperlink>
      <w:r>
        <w:rPr>
          <w:rStyle w:val="Hyperlink"/>
          <w:rFonts w:ascii="Times New Roman" w:hAnsi="Times New Roman" w:cs="Times New Roman"/>
          <w:shd w:val="clear" w:color="auto" w:fill="FFFFFF"/>
          <w:lang w:val="pt-PT"/>
        </w:rPr>
        <w:t>.</w:t>
      </w:r>
    </w:p>
  </w:footnote>
  <w:footnote w:id="29">
    <w:p w14:paraId="1DC77C93" w14:textId="77777777" w:rsidR="00CB6258" w:rsidRPr="006E5472" w:rsidRDefault="00CB6258" w:rsidP="007951DC">
      <w:pPr>
        <w:pStyle w:val="FootnoteText"/>
        <w:rPr>
          <w:rFonts w:ascii="Times New Roman" w:hAnsi="Times New Roman" w:cs="Times New Roman"/>
        </w:rPr>
      </w:pPr>
      <w:r w:rsidRPr="006E5472">
        <w:rPr>
          <w:rStyle w:val="FootnoteReference"/>
          <w:rFonts w:ascii="Times New Roman" w:hAnsi="Times New Roman" w:cs="Times New Roman"/>
        </w:rPr>
        <w:footnoteRef/>
      </w:r>
      <w:r w:rsidRPr="006E5472">
        <w:rPr>
          <w:rFonts w:ascii="Times New Roman" w:hAnsi="Times New Roman" w:cs="Times New Roman"/>
        </w:rPr>
        <w:t xml:space="preserve">  The latest figures for services trade are those for 2021, extracted from Eurostat’s BoP statistics: </w:t>
      </w:r>
      <w:hyperlink r:id="rId24" w:history="1">
        <w:r w:rsidRPr="006E5472">
          <w:rPr>
            <w:rStyle w:val="Hyperlink"/>
            <w:rFonts w:ascii="Times New Roman" w:hAnsi="Times New Roman" w:cs="Times New Roman"/>
          </w:rPr>
          <w:t>https://ec.europa.eu/eurostat/databrowser/view/BOP_ITS6_DET__custom_6174487/default/table</w:t>
        </w:r>
      </w:hyperlink>
      <w:r w:rsidRPr="006E5472">
        <w:rPr>
          <w:rStyle w:val="Hyperlink"/>
          <w:rFonts w:ascii="Times New Roman" w:hAnsi="Times New Roman" w:cs="Times New Roman"/>
          <w:lang w:val="pt-PT"/>
        </w:rPr>
        <w:t xml:space="preserve">; data for </w:t>
      </w:r>
    </w:p>
  </w:footnote>
  <w:footnote w:id="30">
    <w:p w14:paraId="2EEE3A5B" w14:textId="5AF23905" w:rsidR="00CB6258" w:rsidRPr="002A44A2" w:rsidRDefault="00CB6258" w:rsidP="00595149">
      <w:pPr>
        <w:pStyle w:val="FootnoteText"/>
        <w:rPr>
          <w:rFonts w:ascii="Times New Roman" w:hAnsi="Times New Roman" w:cs="Times New Roman"/>
          <w:lang w:val="en-IE"/>
        </w:rPr>
      </w:pPr>
      <w:r w:rsidRPr="002A44A2">
        <w:rPr>
          <w:rStyle w:val="FootnoteReference"/>
          <w:rFonts w:ascii="Times New Roman" w:hAnsi="Times New Roman" w:cs="Times New Roman"/>
        </w:rPr>
        <w:footnoteRef/>
      </w:r>
      <w:r w:rsidRPr="002A44A2">
        <w:rPr>
          <w:rFonts w:ascii="Times New Roman" w:hAnsi="Times New Roman" w:cs="Times New Roman"/>
        </w:rPr>
        <w:t xml:space="preserve"> DG TRADE </w:t>
      </w:r>
      <w:r>
        <w:rPr>
          <w:rFonts w:ascii="Times New Roman" w:hAnsi="Times New Roman" w:cs="Times New Roman"/>
        </w:rPr>
        <w:t xml:space="preserve">has more than 200 staff </w:t>
      </w:r>
      <w:r w:rsidRPr="002A44A2">
        <w:rPr>
          <w:rFonts w:ascii="Times New Roman" w:hAnsi="Times New Roman" w:cs="Times New Roman"/>
        </w:rPr>
        <w:t>in more than 50 EU Delegations working on trade issues.</w:t>
      </w:r>
    </w:p>
  </w:footnote>
  <w:footnote w:id="31">
    <w:p w14:paraId="7B04832D" w14:textId="4CC53E7B" w:rsidR="00CB6258" w:rsidRPr="00A1236F" w:rsidRDefault="00CB6258" w:rsidP="00EC49FB">
      <w:pPr>
        <w:pStyle w:val="FootnoteText"/>
        <w:rPr>
          <w:rFonts w:ascii="Times New Roman" w:hAnsi="Times New Roman" w:cs="Times New Roman"/>
        </w:rPr>
      </w:pPr>
      <w:r w:rsidRPr="00A1236F">
        <w:rPr>
          <w:rStyle w:val="FootnoteReference"/>
          <w:rFonts w:ascii="Times New Roman" w:hAnsi="Times New Roman" w:cs="Times New Roman"/>
        </w:rPr>
        <w:footnoteRef/>
      </w:r>
      <w:r w:rsidRPr="00A1236F">
        <w:rPr>
          <w:rFonts w:ascii="Times New Roman" w:hAnsi="Times New Roman" w:cs="Times New Roman"/>
        </w:rPr>
        <w:t xml:space="preserve"> </w:t>
      </w:r>
      <w:r w:rsidRPr="00595149">
        <w:rPr>
          <w:rFonts w:ascii="Times New Roman" w:hAnsi="Times New Roman" w:cs="Times New Roman"/>
        </w:rPr>
        <w:t>The guide explains the main changes in the scope of the government procurement activities introduced by the EU-Japan Economic Partnership Agreement (EPA) and provides an overview of the strength</w:t>
      </w:r>
      <w:r>
        <w:rPr>
          <w:rFonts w:ascii="Times New Roman" w:hAnsi="Times New Roman" w:cs="Times New Roman"/>
        </w:rPr>
        <w:t xml:space="preserve">ened transparency-related rules: </w:t>
      </w:r>
      <w:hyperlink r:id="rId25" w:history="1">
        <w:r w:rsidRPr="00FA211D">
          <w:rPr>
            <w:rStyle w:val="Hyperlink"/>
            <w:rFonts w:ascii="Times New Roman" w:hAnsi="Times New Roman" w:cs="Times New Roman"/>
          </w:rPr>
          <w:t>https://trade.ec.europa.eu/access-to-markets/en/country-assets/tradoc_159028.pdf</w:t>
        </w:r>
      </w:hyperlink>
      <w:r>
        <w:rPr>
          <w:rFonts w:ascii="Times New Roman" w:hAnsi="Times New Roman" w:cs="Times New Roman"/>
        </w:rPr>
        <w:t xml:space="preserve"> </w:t>
      </w:r>
    </w:p>
  </w:footnote>
  <w:footnote w:id="32">
    <w:p w14:paraId="7B04832E" w14:textId="77777777" w:rsidR="00CB6258" w:rsidRPr="008750B0" w:rsidRDefault="00CB6258" w:rsidP="00EC49FB">
      <w:pPr>
        <w:pStyle w:val="FootnoteText"/>
        <w:rPr>
          <w:rFonts w:ascii="Times New Roman" w:hAnsi="Times New Roman" w:cs="Times New Roman"/>
        </w:rPr>
      </w:pPr>
      <w:r w:rsidRPr="008750B0">
        <w:rPr>
          <w:rStyle w:val="FootnoteReference"/>
          <w:rFonts w:ascii="Times New Roman" w:hAnsi="Times New Roman" w:cs="Times New Roman"/>
        </w:rPr>
        <w:footnoteRef/>
      </w:r>
      <w:r w:rsidRPr="008750B0">
        <w:rPr>
          <w:rFonts w:ascii="Times New Roman" w:hAnsi="Times New Roman" w:cs="Times New Roman"/>
        </w:rPr>
        <w:t xml:space="preserve"> </w:t>
      </w:r>
      <w:hyperlink r:id="rId26" w:history="1">
        <w:r w:rsidRPr="008750B0">
          <w:rPr>
            <w:rStyle w:val="Hyperlink"/>
            <w:rFonts w:ascii="Times New Roman" w:hAnsi="Times New Roman" w:cs="Times New Roman"/>
          </w:rPr>
          <w:t>EU-NZ Trade Agreement: Unlocking sustainable economic growth (europa.eu)</w:t>
        </w:r>
      </w:hyperlink>
      <w:r w:rsidRPr="008750B0">
        <w:rPr>
          <w:rFonts w:ascii="Times New Roman" w:hAnsi="Times New Roman" w:cs="Times New Roman"/>
        </w:rPr>
        <w:t xml:space="preserve"> </w:t>
      </w:r>
    </w:p>
  </w:footnote>
  <w:footnote w:id="33">
    <w:p w14:paraId="5E1C9FD6" w14:textId="19824B10" w:rsidR="00CB6258" w:rsidRPr="004055F7" w:rsidRDefault="00CB6258">
      <w:pPr>
        <w:pStyle w:val="FootnoteText"/>
        <w:rPr>
          <w:rFonts w:ascii="Times New Roman" w:hAnsi="Times New Roman" w:cs="Times New Roman"/>
        </w:rPr>
      </w:pPr>
      <w:r w:rsidRPr="004055F7">
        <w:rPr>
          <w:rStyle w:val="FootnoteReference"/>
          <w:rFonts w:ascii="Times New Roman" w:hAnsi="Times New Roman" w:cs="Times New Roman"/>
        </w:rPr>
        <w:footnoteRef/>
      </w:r>
      <w:r w:rsidRPr="004055F7">
        <w:rPr>
          <w:rFonts w:ascii="Times New Roman" w:hAnsi="Times New Roman" w:cs="Times New Roman"/>
        </w:rPr>
        <w:t xml:space="preserve"> </w:t>
      </w:r>
      <w:r>
        <w:rPr>
          <w:rFonts w:ascii="Times New Roman" w:hAnsi="Times New Roman" w:cs="Times New Roman"/>
        </w:rPr>
        <w:t>Protocol 1 of the EU-Singapore trade agreement concerns</w:t>
      </w:r>
      <w:r w:rsidRPr="004055F7">
        <w:rPr>
          <w:rFonts w:ascii="Times New Roman" w:hAnsi="Times New Roman" w:cs="Times New Roman"/>
        </w:rPr>
        <w:t xml:space="preserve"> the definition of ‘originating products’ and methods of administrative cooperation</w:t>
      </w:r>
      <w:r>
        <w:rPr>
          <w:rFonts w:ascii="Times New Roman" w:hAnsi="Times New Roman" w:cs="Times New Roman"/>
        </w:rPr>
        <w:t>.</w:t>
      </w:r>
    </w:p>
  </w:footnote>
  <w:footnote w:id="34">
    <w:p w14:paraId="2DCC78E5" w14:textId="610FAA55" w:rsidR="00CB6258" w:rsidRPr="00790413" w:rsidRDefault="00CB6258">
      <w:pPr>
        <w:pStyle w:val="FootnoteText"/>
        <w:rPr>
          <w:rFonts w:ascii="Times New Roman" w:hAnsi="Times New Roman" w:cs="Times New Roman"/>
        </w:rPr>
      </w:pPr>
      <w:r w:rsidRPr="00790413">
        <w:rPr>
          <w:rStyle w:val="FootnoteReference"/>
          <w:rFonts w:ascii="Times New Roman" w:hAnsi="Times New Roman" w:cs="Times New Roman"/>
        </w:rPr>
        <w:footnoteRef/>
      </w:r>
      <w:r w:rsidRPr="00790413">
        <w:rPr>
          <w:rFonts w:ascii="Times New Roman" w:hAnsi="Times New Roman" w:cs="Times New Roman"/>
        </w:rPr>
        <w:t xml:space="preserve"> While the overall measure went ahead, some products of strong export interest for the EU were removed from the list.</w:t>
      </w:r>
    </w:p>
  </w:footnote>
  <w:footnote w:id="35">
    <w:p w14:paraId="26E858C7" w14:textId="22591B5E" w:rsidR="00CB6258" w:rsidRPr="00627D4E" w:rsidRDefault="00CB6258">
      <w:pPr>
        <w:pStyle w:val="FootnoteText"/>
        <w:rPr>
          <w:rFonts w:ascii="Times New Roman" w:hAnsi="Times New Roman" w:cs="Times New Roman"/>
        </w:rPr>
      </w:pPr>
      <w:r w:rsidRPr="00627D4E">
        <w:rPr>
          <w:rStyle w:val="FootnoteReference"/>
          <w:rFonts w:ascii="Times New Roman" w:hAnsi="Times New Roman" w:cs="Times New Roman"/>
        </w:rPr>
        <w:footnoteRef/>
      </w:r>
      <w:r w:rsidRPr="00627D4E">
        <w:rPr>
          <w:rFonts w:ascii="Times New Roman" w:hAnsi="Times New Roman" w:cs="Times New Roman"/>
        </w:rPr>
        <w:t xml:space="preserve"> The EU side intervened, as this regime was neither aligned with the EU-Andean </w:t>
      </w:r>
      <w:r>
        <w:rPr>
          <w:rFonts w:ascii="Times New Roman" w:hAnsi="Times New Roman" w:cs="Times New Roman"/>
        </w:rPr>
        <w:t>trade agreement</w:t>
      </w:r>
      <w:r w:rsidRPr="00627D4E">
        <w:rPr>
          <w:rFonts w:ascii="Times New Roman" w:hAnsi="Times New Roman" w:cs="Times New Roman"/>
        </w:rPr>
        <w:t xml:space="preserve"> nor the WTO rules and had affected the use of EU tariff rate quotas.</w:t>
      </w:r>
    </w:p>
  </w:footnote>
  <w:footnote w:id="36">
    <w:p w14:paraId="396E7424" w14:textId="5B5A7C07" w:rsidR="00CB6258" w:rsidRPr="00C47F91" w:rsidRDefault="00CB6258" w:rsidP="00345F58">
      <w:pPr>
        <w:pStyle w:val="FootnoteText"/>
        <w:rPr>
          <w:rFonts w:ascii="Times New Roman" w:hAnsi="Times New Roman" w:cs="Times New Roman"/>
        </w:rPr>
      </w:pPr>
      <w:r w:rsidRPr="00C47F91">
        <w:rPr>
          <w:rStyle w:val="FootnoteReference"/>
          <w:rFonts w:ascii="Times New Roman" w:hAnsi="Times New Roman" w:cs="Times New Roman"/>
        </w:rPr>
        <w:footnoteRef/>
      </w:r>
      <w:r w:rsidRPr="00C47F91">
        <w:rPr>
          <w:rFonts w:ascii="Times New Roman" w:hAnsi="Times New Roman" w:cs="Times New Roman"/>
        </w:rPr>
        <w:t xml:space="preserve"> Recognition is on a pilot project, which will continue until the legislative amendment </w:t>
      </w:r>
      <w:r>
        <w:rPr>
          <w:rFonts w:ascii="Times New Roman" w:hAnsi="Times New Roman" w:cs="Times New Roman"/>
        </w:rPr>
        <w:t xml:space="preserve">is adopted and </w:t>
      </w:r>
      <w:r w:rsidRPr="00C47F91">
        <w:rPr>
          <w:rFonts w:ascii="Times New Roman" w:hAnsi="Times New Roman" w:cs="Times New Roman"/>
        </w:rPr>
        <w:t>enter</w:t>
      </w:r>
      <w:r>
        <w:rPr>
          <w:rFonts w:ascii="Times New Roman" w:hAnsi="Times New Roman" w:cs="Times New Roman"/>
        </w:rPr>
        <w:t>s</w:t>
      </w:r>
      <w:r w:rsidRPr="00C47F91">
        <w:rPr>
          <w:rFonts w:ascii="Times New Roman" w:hAnsi="Times New Roman" w:cs="Times New Roman"/>
        </w:rPr>
        <w:t xml:space="preserve"> into force.</w:t>
      </w:r>
    </w:p>
  </w:footnote>
  <w:footnote w:id="37">
    <w:p w14:paraId="3D8526A7" w14:textId="26D724A1" w:rsidR="00CB6258" w:rsidRPr="007B125A" w:rsidRDefault="00CB6258">
      <w:pPr>
        <w:pStyle w:val="FootnoteText"/>
        <w:rPr>
          <w:rFonts w:ascii="Times New Roman" w:hAnsi="Times New Roman" w:cs="Times New Roman"/>
        </w:rPr>
      </w:pPr>
      <w:r w:rsidRPr="007B125A">
        <w:rPr>
          <w:rStyle w:val="FootnoteReference"/>
          <w:rFonts w:ascii="Times New Roman" w:hAnsi="Times New Roman" w:cs="Times New Roman"/>
        </w:rPr>
        <w:footnoteRef/>
      </w:r>
      <w:r w:rsidRPr="007B125A">
        <w:rPr>
          <w:rFonts w:ascii="Times New Roman" w:hAnsi="Times New Roman" w:cs="Times New Roman"/>
        </w:rPr>
        <w:t xml:space="preserve"> </w:t>
      </w:r>
      <w:hyperlink r:id="rId27" w:history="1">
        <w:r w:rsidRPr="007B125A">
          <w:rPr>
            <w:rStyle w:val="Hyperlink"/>
            <w:rFonts w:ascii="Times New Roman" w:hAnsi="Times New Roman" w:cs="Times New Roman"/>
          </w:rPr>
          <w:t>https://policy.trade.ec.europa.eu/news/joint-statement-launch-negotiations-eu-singapore-digital-trade-agreement-2023-07-20_en</w:t>
        </w:r>
      </w:hyperlink>
      <w:r w:rsidRPr="007B125A">
        <w:rPr>
          <w:rFonts w:ascii="Times New Roman" w:hAnsi="Times New Roman" w:cs="Times New Roman"/>
        </w:rPr>
        <w:t xml:space="preserve"> </w:t>
      </w:r>
    </w:p>
  </w:footnote>
  <w:footnote w:id="38">
    <w:p w14:paraId="3B888F63" w14:textId="77777777" w:rsidR="00CB6258" w:rsidRPr="00024A2A" w:rsidRDefault="00CB6258" w:rsidP="00345F58">
      <w:pPr>
        <w:pStyle w:val="FootnoteText"/>
        <w:rPr>
          <w:rFonts w:ascii="Times New Roman" w:hAnsi="Times New Roman" w:cs="Times New Roman"/>
        </w:rPr>
      </w:pPr>
      <w:r w:rsidRPr="00024A2A">
        <w:rPr>
          <w:rStyle w:val="FootnoteReference"/>
          <w:rFonts w:ascii="Times New Roman" w:hAnsi="Times New Roman" w:cs="Times New Roman"/>
        </w:rPr>
        <w:footnoteRef/>
      </w:r>
      <w:r w:rsidRPr="00024A2A">
        <w:rPr>
          <w:rFonts w:ascii="Times New Roman" w:hAnsi="Times New Roman" w:cs="Times New Roman"/>
        </w:rPr>
        <w:t xml:space="preserve"> Offshore wind: </w:t>
      </w:r>
      <w:hyperlink r:id="rId28" w:history="1">
        <w:r w:rsidRPr="008C4DF2">
          <w:rPr>
            <w:rStyle w:val="Hyperlink"/>
            <w:rFonts w:ascii="Times New Roman" w:hAnsi="Times New Roman" w:cs="Times New Roman"/>
          </w:rPr>
          <w:t>https://www.eeas.europa.eu/sites/default/files/documents/Japanese%20OWP%20Tenders_Aquilo%20Energy%20GmbH_publication102022.pdf</w:t>
        </w:r>
      </w:hyperlink>
      <w:r>
        <w:rPr>
          <w:rFonts w:ascii="Times New Roman" w:hAnsi="Times New Roman" w:cs="Times New Roman"/>
        </w:rPr>
        <w:t xml:space="preserve">; Maritime cabotage: </w:t>
      </w:r>
      <w:hyperlink r:id="rId29" w:history="1">
        <w:r w:rsidRPr="008C4DF2">
          <w:rPr>
            <w:rStyle w:val="Hyperlink"/>
            <w:rFonts w:ascii="Times New Roman" w:hAnsi="Times New Roman" w:cs="Times New Roman"/>
          </w:rPr>
          <w:t>https://www.eeas.europa.eu/sites/default/files/documents/Japanese%20OWP%20Cabotage_Aquilo%20Energy%20GmbH_publication102022.pdf</w:t>
        </w:r>
      </w:hyperlink>
      <w:r w:rsidRPr="00024A2A">
        <w:rPr>
          <w:rFonts w:ascii="Times New Roman" w:hAnsi="Times New Roman" w:cs="Times New Roman"/>
        </w:rPr>
        <w:t>; Standards, technical regulation and conformity assessment in the Japanese and European offshore wind power market:</w:t>
      </w:r>
      <w:hyperlink r:id="rId30" w:history="1">
        <w:r w:rsidRPr="008C4DF2">
          <w:rPr>
            <w:rStyle w:val="Hyperlink"/>
            <w:rFonts w:ascii="Times New Roman" w:hAnsi="Times New Roman" w:cs="Times New Roman"/>
          </w:rPr>
          <w:t>https://www.eeas.europa.eu/sites/default/files/documents/OWP%20Study%20-%20DTU-REI_publication_EN_0.pdf</w:t>
        </w:r>
      </w:hyperlink>
    </w:p>
  </w:footnote>
  <w:footnote w:id="39">
    <w:p w14:paraId="26D122CE" w14:textId="49F9029A" w:rsidR="00CB6258" w:rsidRPr="003165B4" w:rsidRDefault="00CB6258" w:rsidP="003165B4">
      <w:pPr>
        <w:pStyle w:val="FootnoteText"/>
        <w:rPr>
          <w:rFonts w:ascii="Times New Roman" w:hAnsi="Times New Roman"/>
        </w:rPr>
      </w:pPr>
      <w:r w:rsidRPr="009D2E67">
        <w:rPr>
          <w:rStyle w:val="FootnoteReference"/>
          <w:rFonts w:ascii="Times New Roman" w:hAnsi="Times New Roman" w:cs="Times New Roman"/>
        </w:rPr>
        <w:footnoteRef/>
      </w:r>
      <w:r w:rsidRPr="009D2E67">
        <w:rPr>
          <w:rFonts w:ascii="Times New Roman" w:hAnsi="Times New Roman" w:cs="Times New Roman"/>
        </w:rPr>
        <w:t xml:space="preserve"> </w:t>
      </w:r>
      <w:hyperlink r:id="rId31" w:history="1">
        <w:r w:rsidRPr="009D2E67">
          <w:rPr>
            <w:rStyle w:val="Hyperlink"/>
            <w:rFonts w:ascii="Times New Roman" w:hAnsi="Times New Roman" w:cs="Times New Roman"/>
          </w:rPr>
          <w:t>https://www.consilium.europa.eu/en/meetings/international-summit/2021/06/14/</w:t>
        </w:r>
      </w:hyperlink>
      <w:r w:rsidRPr="009D2E67">
        <w:rPr>
          <w:rFonts w:ascii="Times New Roman" w:hAnsi="Times New Roman" w:cs="Times New Roman"/>
        </w:rPr>
        <w:t xml:space="preserve"> </w:t>
      </w:r>
    </w:p>
  </w:footnote>
  <w:footnote w:id="40">
    <w:p w14:paraId="7B048331" w14:textId="0C33BC25" w:rsidR="00CB6258" w:rsidRPr="00077F23" w:rsidRDefault="00CB6258" w:rsidP="00EC49FB">
      <w:pPr>
        <w:pStyle w:val="FootnoteText"/>
        <w:rPr>
          <w:rFonts w:ascii="Times New Roman" w:hAnsi="Times New Roman" w:cs="Times New Roman"/>
        </w:rPr>
      </w:pPr>
      <w:r w:rsidRPr="00852C09">
        <w:rPr>
          <w:rStyle w:val="FootnoteReference"/>
          <w:rFonts w:ascii="Times New Roman" w:hAnsi="Times New Roman" w:cs="Times New Roman"/>
        </w:rPr>
        <w:footnoteRef/>
      </w:r>
      <w:r>
        <w:rPr>
          <w:rFonts w:ascii="Times New Roman" w:hAnsi="Times New Roman" w:cs="Times New Roman"/>
        </w:rPr>
        <w:t xml:space="preserve"> The study and the r</w:t>
      </w:r>
      <w:r w:rsidRPr="00B125C3">
        <w:rPr>
          <w:rFonts w:ascii="Times New Roman" w:hAnsi="Times New Roman" w:cs="Times New Roman"/>
        </w:rPr>
        <w:t>eport on the results of the company survey on the use of free trade agreements by Swiss exporters</w:t>
      </w:r>
      <w:r>
        <w:rPr>
          <w:rFonts w:ascii="Times New Roman" w:hAnsi="Times New Roman" w:cs="Times New Roman"/>
        </w:rPr>
        <w:t xml:space="preserve"> can be found at: </w:t>
      </w:r>
      <w:hyperlink r:id="rId32" w:history="1">
        <w:r w:rsidRPr="00F23AD6">
          <w:rPr>
            <w:rStyle w:val="Hyperlink"/>
            <w:rFonts w:ascii="Times New Roman" w:hAnsi="Times New Roman" w:cs="Times New Roman"/>
          </w:rPr>
          <w:t>https://www.seco.admin.ch/seco/en/home/Aussenwirtschaftspolitik_Wirtschaftliche_Zusammenarbeit/Wirtschaftsbeziehungen/Freihandelsabkommen/nutzung_freihandelsabkommen.html</w:t>
        </w:r>
      </w:hyperlink>
    </w:p>
  </w:footnote>
  <w:footnote w:id="41">
    <w:p w14:paraId="7B048332" w14:textId="23B5DD81" w:rsidR="00CB6258" w:rsidRPr="00F37CC4" w:rsidRDefault="00CB6258" w:rsidP="00EC49FB">
      <w:pPr>
        <w:pStyle w:val="FootnoteText"/>
      </w:pPr>
      <w:r w:rsidRPr="00A75594">
        <w:rPr>
          <w:rStyle w:val="FootnoteReference"/>
          <w:rFonts w:ascii="Times New Roman" w:hAnsi="Times New Roman" w:cs="Times New Roman"/>
        </w:rPr>
        <w:footnoteRef/>
      </w:r>
      <w:r>
        <w:rPr>
          <w:rFonts w:ascii="Times New Roman" w:hAnsi="Times New Roman" w:cs="Times New Roman"/>
        </w:rPr>
        <w:t xml:space="preserve"> </w:t>
      </w:r>
      <w:hyperlink r:id="rId33" w:history="1">
        <w:r w:rsidRPr="00527255">
          <w:rPr>
            <w:rStyle w:val="Hyperlink"/>
            <w:rFonts w:ascii="Times New Roman" w:hAnsi="Times New Roman" w:cs="Times New Roman"/>
          </w:rPr>
          <w:t>https://eurochile.cl/es/documents/proyecto-comercio-justo-y-sostenible-entre-la-union-europea-y-chile/</w:t>
        </w:r>
      </w:hyperlink>
      <w:r>
        <w:rPr>
          <w:rFonts w:ascii="Times New Roman" w:hAnsi="Times New Roman" w:cs="Times New Roman"/>
        </w:rPr>
        <w:t xml:space="preserve"> </w:t>
      </w:r>
    </w:p>
  </w:footnote>
  <w:footnote w:id="42">
    <w:p w14:paraId="28FD0018" w14:textId="56F344AD" w:rsidR="00CB6258" w:rsidRPr="00EF63F7" w:rsidRDefault="00CB6258">
      <w:pPr>
        <w:pStyle w:val="FootnoteText"/>
        <w:rPr>
          <w:rFonts w:ascii="Times New Roman" w:hAnsi="Times New Roman" w:cs="Times New Roman"/>
        </w:rPr>
      </w:pPr>
      <w:r>
        <w:rPr>
          <w:rStyle w:val="FootnoteReference"/>
        </w:rPr>
        <w:footnoteRef/>
      </w:r>
      <w:r>
        <w:t xml:space="preserve"> </w:t>
      </w:r>
      <w:hyperlink r:id="rId34" w:history="1">
        <w:r w:rsidRPr="00EF63F7">
          <w:rPr>
            <w:rStyle w:val="Hyperlink"/>
            <w:rFonts w:ascii="Times New Roman" w:hAnsi="Times New Roman" w:cs="Times New Roman"/>
          </w:rPr>
          <w:t>https://www.eeas.europa.eu/delegations/chile/se-lanza-plataforma-%C2%A1conecta-tu-negocio%E2%80%9D-en-el-marco-del-proyecto-%E2%80%9Capoyo-al_es?s=192</w:t>
        </w:r>
      </w:hyperlink>
      <w:r w:rsidRPr="00EF63F7">
        <w:rPr>
          <w:rFonts w:ascii="Times New Roman" w:hAnsi="Times New Roman" w:cs="Times New Roman"/>
        </w:rPr>
        <w:t xml:space="preserve"> </w:t>
      </w:r>
    </w:p>
  </w:footnote>
  <w:footnote w:id="43">
    <w:p w14:paraId="64877980" w14:textId="32D92F3D" w:rsidR="00CB6258" w:rsidRDefault="00CB6258" w:rsidP="00FB5BD3">
      <w:pPr>
        <w:spacing w:after="0"/>
        <w:jc w:val="both"/>
      </w:pPr>
      <w:r w:rsidRPr="000C4582">
        <w:rPr>
          <w:rStyle w:val="FootnoteReference"/>
          <w:rFonts w:ascii="Times New Roman" w:hAnsi="Times New Roman" w:cs="Times New Roman"/>
          <w:sz w:val="20"/>
          <w:szCs w:val="20"/>
        </w:rPr>
        <w:footnoteRef/>
      </w:r>
      <w:r>
        <w:rPr>
          <w:rFonts w:ascii="Times New Roman" w:eastAsia="Times New Roman" w:hAnsi="Times New Roman" w:cs="Times New Roman"/>
          <w:noProof/>
          <w:sz w:val="20"/>
          <w:szCs w:val="20"/>
          <w:lang w:eastAsia="en-IE"/>
        </w:rPr>
        <w:t>T</w:t>
      </w:r>
      <w:r w:rsidRPr="000C4582">
        <w:rPr>
          <w:rFonts w:ascii="Times New Roman" w:eastAsia="Times New Roman" w:hAnsi="Times New Roman" w:cs="Times New Roman"/>
          <w:noProof/>
          <w:sz w:val="20"/>
          <w:szCs w:val="20"/>
          <w:lang w:eastAsia="en-IE"/>
        </w:rPr>
        <w:t>he project does not target any particular sector</w:t>
      </w:r>
      <w:r>
        <w:rPr>
          <w:rFonts w:ascii="Times New Roman" w:eastAsia="Times New Roman" w:hAnsi="Times New Roman" w:cs="Times New Roman"/>
          <w:noProof/>
          <w:sz w:val="20"/>
          <w:szCs w:val="20"/>
          <w:lang w:eastAsia="en-IE"/>
        </w:rPr>
        <w:t>,</w:t>
      </w:r>
      <w:r w:rsidRPr="000C4582">
        <w:rPr>
          <w:rFonts w:ascii="Times New Roman" w:eastAsia="Times New Roman" w:hAnsi="Times New Roman" w:cs="Times New Roman"/>
          <w:noProof/>
          <w:sz w:val="20"/>
          <w:szCs w:val="20"/>
          <w:lang w:eastAsia="en-IE"/>
        </w:rPr>
        <w:t xml:space="preserve"> </w:t>
      </w:r>
      <w:r>
        <w:rPr>
          <w:rFonts w:ascii="Times New Roman" w:eastAsia="Times New Roman" w:hAnsi="Times New Roman" w:cs="Times New Roman"/>
          <w:noProof/>
          <w:sz w:val="20"/>
          <w:szCs w:val="20"/>
          <w:lang w:eastAsia="en-IE"/>
        </w:rPr>
        <w:t>instead</w:t>
      </w:r>
      <w:r w:rsidRPr="000C4582">
        <w:rPr>
          <w:rFonts w:ascii="Times New Roman" w:eastAsia="Times New Roman" w:hAnsi="Times New Roman" w:cs="Times New Roman"/>
          <w:noProof/>
          <w:sz w:val="20"/>
          <w:szCs w:val="20"/>
          <w:lang w:eastAsia="en-IE"/>
        </w:rPr>
        <w:t xml:space="preserve"> focus</w:t>
      </w:r>
      <w:r>
        <w:rPr>
          <w:rFonts w:ascii="Times New Roman" w:eastAsia="Times New Roman" w:hAnsi="Times New Roman" w:cs="Times New Roman"/>
          <w:noProof/>
          <w:sz w:val="20"/>
          <w:szCs w:val="20"/>
          <w:lang w:eastAsia="en-IE"/>
        </w:rPr>
        <w:t>ing</w:t>
      </w:r>
      <w:r w:rsidRPr="000C4582">
        <w:rPr>
          <w:rFonts w:ascii="Times New Roman" w:eastAsia="Times New Roman" w:hAnsi="Times New Roman" w:cs="Times New Roman"/>
          <w:noProof/>
          <w:sz w:val="20"/>
          <w:szCs w:val="20"/>
          <w:lang w:eastAsia="en-IE"/>
        </w:rPr>
        <w:t xml:space="preserve"> on building up Ghana’s capacity to implement the EPA and to </w:t>
      </w:r>
      <w:r>
        <w:rPr>
          <w:rFonts w:ascii="Times New Roman" w:eastAsia="Times New Roman" w:hAnsi="Times New Roman" w:cs="Times New Roman"/>
          <w:noProof/>
          <w:sz w:val="20"/>
          <w:szCs w:val="20"/>
          <w:lang w:eastAsia="en-IE"/>
        </w:rPr>
        <w:t>work</w:t>
      </w:r>
      <w:r w:rsidRPr="000C4582">
        <w:rPr>
          <w:rFonts w:ascii="Times New Roman" w:eastAsia="Times New Roman" w:hAnsi="Times New Roman" w:cs="Times New Roman"/>
          <w:noProof/>
          <w:sz w:val="20"/>
          <w:szCs w:val="20"/>
          <w:lang w:eastAsia="en-IE"/>
        </w:rPr>
        <w:t xml:space="preserve"> on EPA-related matters, on improving competitiveness at firm level and on mainstream regional policies in favor of industrial competitiveness.</w:t>
      </w:r>
    </w:p>
  </w:footnote>
  <w:footnote w:id="44">
    <w:p w14:paraId="4BA01528" w14:textId="4A8CA6A1" w:rsidR="00CB6258" w:rsidRPr="009D2E67" w:rsidRDefault="00CB6258">
      <w:pPr>
        <w:pStyle w:val="FootnoteText"/>
        <w:rPr>
          <w:rFonts w:ascii="Times New Roman" w:hAnsi="Times New Roman" w:cs="Times New Roman"/>
        </w:rPr>
      </w:pPr>
      <w:r w:rsidRPr="009D2E67">
        <w:rPr>
          <w:rStyle w:val="FootnoteReference"/>
          <w:rFonts w:ascii="Times New Roman" w:hAnsi="Times New Roman" w:cs="Times New Roman"/>
        </w:rPr>
        <w:footnoteRef/>
      </w:r>
      <w:r w:rsidRPr="009D2E67">
        <w:rPr>
          <w:rFonts w:ascii="Times New Roman" w:hAnsi="Times New Roman" w:cs="Times New Roman"/>
        </w:rPr>
        <w:t xml:space="preserve"> </w:t>
      </w:r>
      <w:hyperlink r:id="rId35" w:history="1">
        <w:r w:rsidRPr="009D2E67">
          <w:rPr>
            <w:rStyle w:val="Hyperlink"/>
            <w:rFonts w:ascii="Times New Roman" w:hAnsi="Times New Roman" w:cs="Times New Roman"/>
          </w:rPr>
          <w:t>https://op.europa.eu/en/publication-detail/-/publication/c2814529-8fce-11ed-b508-01aa75ed71a1/language-en</w:t>
        </w:r>
      </w:hyperlink>
      <w:r w:rsidRPr="009D2E67">
        <w:rPr>
          <w:rFonts w:ascii="Times New Roman" w:hAnsi="Times New Roman" w:cs="Times New Roman"/>
        </w:rPr>
        <w:t xml:space="preserve"> </w:t>
      </w:r>
    </w:p>
  </w:footnote>
  <w:footnote w:id="45">
    <w:p w14:paraId="2B6F51C4" w14:textId="6C52EF42" w:rsidR="00CB6258" w:rsidRPr="009D2E67" w:rsidRDefault="00CB6258" w:rsidP="009C7337">
      <w:pPr>
        <w:pStyle w:val="FootnoteText"/>
        <w:rPr>
          <w:rFonts w:ascii="Times New Roman" w:hAnsi="Times New Roman" w:cs="Times New Roman"/>
          <w:lang w:val="en-IE"/>
        </w:rPr>
      </w:pPr>
      <w:r w:rsidRPr="009D2E67">
        <w:rPr>
          <w:rStyle w:val="FootnoteReference"/>
          <w:rFonts w:ascii="Times New Roman" w:hAnsi="Times New Roman" w:cs="Times New Roman"/>
        </w:rPr>
        <w:footnoteRef/>
      </w:r>
      <w:r>
        <w:rPr>
          <w:rFonts w:ascii="Times New Roman" w:hAnsi="Times New Roman" w:cs="Times New Roman"/>
        </w:rPr>
        <w:t xml:space="preserve"> </w:t>
      </w:r>
      <w:hyperlink r:id="rId36" w:anchor="mapping-of-eu-aft-activities-in-partner-countries" w:history="1">
        <w:r w:rsidRPr="009D2E67">
          <w:rPr>
            <w:rStyle w:val="Hyperlink"/>
            <w:rFonts w:ascii="Times New Roman" w:hAnsi="Times New Roman" w:cs="Times New Roman"/>
          </w:rPr>
          <w:t>Economic integration, trade and connectivity (europa.eu)</w:t>
        </w:r>
      </w:hyperlink>
    </w:p>
  </w:footnote>
  <w:footnote w:id="46">
    <w:p w14:paraId="04B068C8" w14:textId="26B1E126" w:rsidR="00CB6258" w:rsidRPr="00854E38" w:rsidRDefault="00CB6258" w:rsidP="008438A7">
      <w:pPr>
        <w:pStyle w:val="FootnoteText"/>
        <w:rPr>
          <w:rFonts w:ascii="Times New Roman" w:hAnsi="Times New Roman" w:cs="Times New Roman"/>
        </w:rPr>
      </w:pPr>
      <w:r w:rsidRPr="00854E38">
        <w:rPr>
          <w:rStyle w:val="FootnoteReference"/>
          <w:rFonts w:ascii="Times New Roman" w:hAnsi="Times New Roman" w:cs="Times New Roman"/>
        </w:rPr>
        <w:footnoteRef/>
      </w:r>
      <w:r w:rsidRPr="00854E38">
        <w:rPr>
          <w:rFonts w:ascii="Times New Roman" w:hAnsi="Times New Roman" w:cs="Times New Roman"/>
        </w:rPr>
        <w:t xml:space="preserve"> </w:t>
      </w:r>
      <w:hyperlink r:id="rId37" w:history="1">
        <w:r w:rsidRPr="00854E38">
          <w:rPr>
            <w:rStyle w:val="Hyperlink"/>
            <w:rFonts w:ascii="Times New Roman" w:hAnsi="Times New Roman" w:cs="Times New Roman"/>
          </w:rPr>
          <w:t>https://circabc.europa.eu/ui/group/8a31feb6-d901-421f-a607-ebbdd7d59ca0/library/8c5821b3-2b18-43a1-b791-2df56b673900/details</w:t>
        </w:r>
      </w:hyperlink>
      <w:r w:rsidRPr="00854E38">
        <w:rPr>
          <w:rStyle w:val="Hyperlink"/>
          <w:rFonts w:ascii="Times New Roman" w:hAnsi="Times New Roman" w:cs="Times New Roman"/>
        </w:rPr>
        <w:t>.</w:t>
      </w:r>
      <w:r w:rsidRPr="00854E38">
        <w:rPr>
          <w:rFonts w:ascii="Times New Roman" w:hAnsi="Times New Roman" w:cs="Times New Roman"/>
        </w:rPr>
        <w:t xml:space="preserve"> </w:t>
      </w:r>
    </w:p>
  </w:footnote>
  <w:footnote w:id="47">
    <w:p w14:paraId="7FAB2AE2" w14:textId="13F06EE8" w:rsidR="00CB6258" w:rsidRPr="00854E38" w:rsidRDefault="00CB6258" w:rsidP="008438A7">
      <w:pPr>
        <w:pStyle w:val="FootnoteText"/>
        <w:rPr>
          <w:rFonts w:ascii="Times New Roman" w:hAnsi="Times New Roman" w:cs="Times New Roman"/>
          <w:lang w:val="en-IE"/>
        </w:rPr>
      </w:pPr>
      <w:r w:rsidRPr="00854E38">
        <w:rPr>
          <w:rStyle w:val="FootnoteReference"/>
          <w:rFonts w:ascii="Times New Roman" w:hAnsi="Times New Roman" w:cs="Times New Roman"/>
        </w:rPr>
        <w:footnoteRef/>
      </w:r>
      <w:r w:rsidRPr="00854E38">
        <w:rPr>
          <w:rFonts w:ascii="Times New Roman" w:hAnsi="Times New Roman" w:cs="Times New Roman"/>
        </w:rPr>
        <w:t xml:space="preserve"> For a summary of the </w:t>
      </w:r>
      <w:r w:rsidRPr="00854E38">
        <w:rPr>
          <w:rFonts w:ascii="Times New Roman" w:hAnsi="Times New Roman" w:cs="Times New Roman"/>
          <w:lang w:val="en-IE"/>
        </w:rPr>
        <w:t>main conclusions of the TSD review see also the 2022 annual report on imple</w:t>
      </w:r>
      <w:r w:rsidR="003A4FA4">
        <w:rPr>
          <w:rFonts w:ascii="Times New Roman" w:hAnsi="Times New Roman" w:cs="Times New Roman"/>
          <w:lang w:val="en-IE"/>
        </w:rPr>
        <w:t>mentation and enforcement</w:t>
      </w:r>
      <w:r w:rsidRPr="00854E38">
        <w:rPr>
          <w:rFonts w:ascii="Times New Roman" w:hAnsi="Times New Roman" w:cs="Times New Roman"/>
          <w:lang w:val="en-IE"/>
        </w:rPr>
        <w:t xml:space="preserve">: </w:t>
      </w:r>
      <w:hyperlink r:id="rId38" w:history="1">
        <w:r w:rsidRPr="00854E38">
          <w:rPr>
            <w:rFonts w:ascii="Times New Roman" w:hAnsi="Times New Roman" w:cs="Times New Roman"/>
            <w:color w:val="0000FF"/>
            <w:u w:val="single"/>
          </w:rPr>
          <w:t>Register of Commission Documents - COM(2022)730 (europa.eu)</w:t>
        </w:r>
      </w:hyperlink>
      <w:r w:rsidRPr="00854E38">
        <w:rPr>
          <w:rFonts w:ascii="Times New Roman" w:hAnsi="Times New Roman" w:cs="Times New Roman"/>
          <w:color w:val="0000FF"/>
          <w:u w:val="single"/>
        </w:rPr>
        <w:t>.</w:t>
      </w:r>
    </w:p>
  </w:footnote>
  <w:footnote w:id="48">
    <w:p w14:paraId="166FC743" w14:textId="0A58E5CA" w:rsidR="00CB6258" w:rsidRPr="009A7B71" w:rsidRDefault="00CB6258">
      <w:pPr>
        <w:pStyle w:val="FootnoteText"/>
        <w:rPr>
          <w:rFonts w:ascii="Times New Roman" w:hAnsi="Times New Roman" w:cs="Times New Roman"/>
        </w:rPr>
      </w:pPr>
      <w:r w:rsidRPr="009A7B71">
        <w:rPr>
          <w:rStyle w:val="FootnoteReference"/>
          <w:rFonts w:ascii="Times New Roman" w:hAnsi="Times New Roman" w:cs="Times New Roman"/>
        </w:rPr>
        <w:footnoteRef/>
      </w:r>
      <w:r w:rsidRPr="009A7B71">
        <w:rPr>
          <w:rFonts w:ascii="Times New Roman" w:hAnsi="Times New Roman" w:cs="Times New Roman"/>
        </w:rPr>
        <w:t xml:space="preserve"> In 2022 </w:t>
      </w:r>
      <w:r w:rsidRPr="00FA0D66">
        <w:rPr>
          <w:rFonts w:ascii="Times New Roman" w:hAnsi="Times New Roman" w:cs="Times New Roman"/>
        </w:rPr>
        <w:t>the S</w:t>
      </w:r>
      <w:r>
        <w:rPr>
          <w:rFonts w:ascii="Times New Roman" w:hAnsi="Times New Roman" w:cs="Times New Roman"/>
        </w:rPr>
        <w:t xml:space="preserve">ingle </w:t>
      </w:r>
      <w:r w:rsidRPr="00FA0D66">
        <w:rPr>
          <w:rFonts w:ascii="Times New Roman" w:hAnsi="Times New Roman" w:cs="Times New Roman"/>
        </w:rPr>
        <w:t>E</w:t>
      </w:r>
      <w:r>
        <w:rPr>
          <w:rFonts w:ascii="Times New Roman" w:hAnsi="Times New Roman" w:cs="Times New Roman"/>
        </w:rPr>
        <w:t xml:space="preserve">ntry </w:t>
      </w:r>
      <w:r w:rsidRPr="00FA0D66">
        <w:rPr>
          <w:rFonts w:ascii="Times New Roman" w:hAnsi="Times New Roman" w:cs="Times New Roman"/>
        </w:rPr>
        <w:t>P</w:t>
      </w:r>
      <w:r>
        <w:rPr>
          <w:rFonts w:ascii="Times New Roman" w:hAnsi="Times New Roman" w:cs="Times New Roman"/>
        </w:rPr>
        <w:t>oint</w:t>
      </w:r>
      <w:r w:rsidRPr="00FA0D66">
        <w:rPr>
          <w:rFonts w:ascii="Times New Roman" w:hAnsi="Times New Roman" w:cs="Times New Roman"/>
        </w:rPr>
        <w:t xml:space="preserve"> received</w:t>
      </w:r>
      <w:r w:rsidRPr="009A7B71">
        <w:rPr>
          <w:rFonts w:ascii="Times New Roman" w:hAnsi="Times New Roman" w:cs="Times New Roman"/>
        </w:rPr>
        <w:t xml:space="preserve"> a second formal complaint on alleged TSD infringements</w:t>
      </w:r>
      <w:r>
        <w:rPr>
          <w:rFonts w:ascii="Times New Roman" w:hAnsi="Times New Roman" w:cs="Times New Roman"/>
        </w:rPr>
        <w:t>; this,</w:t>
      </w:r>
      <w:r w:rsidRPr="009A7B71">
        <w:rPr>
          <w:rFonts w:ascii="Times New Roman" w:hAnsi="Times New Roman" w:cs="Times New Roman"/>
        </w:rPr>
        <w:t xml:space="preserve"> however</w:t>
      </w:r>
      <w:r>
        <w:rPr>
          <w:rFonts w:ascii="Times New Roman" w:hAnsi="Times New Roman" w:cs="Times New Roman"/>
        </w:rPr>
        <w:t>,</w:t>
      </w:r>
      <w:r w:rsidRPr="009A7B71">
        <w:rPr>
          <w:rFonts w:ascii="Times New Roman" w:hAnsi="Times New Roman" w:cs="Times New Roman"/>
        </w:rPr>
        <w:t xml:space="preserve"> could not be processed since the complainant was not an EU entity. </w:t>
      </w:r>
    </w:p>
  </w:footnote>
  <w:footnote w:id="49">
    <w:p w14:paraId="1E09776B" w14:textId="77777777" w:rsidR="00CB6258" w:rsidRPr="00A7291E" w:rsidRDefault="00CB6258" w:rsidP="00866D1A">
      <w:pPr>
        <w:pStyle w:val="FootnoteText"/>
        <w:rPr>
          <w:rFonts w:ascii="Times New Roman" w:hAnsi="Times New Roman" w:cs="Times New Roman"/>
        </w:rPr>
      </w:pPr>
      <w:r w:rsidRPr="00724DBC">
        <w:rPr>
          <w:rStyle w:val="FootnoteReference"/>
          <w:rFonts w:ascii="Times New Roman" w:hAnsi="Times New Roman" w:cs="Times New Roman"/>
        </w:rPr>
        <w:footnoteRef/>
      </w:r>
      <w:r w:rsidRPr="00724DBC">
        <w:rPr>
          <w:rFonts w:ascii="Times New Roman" w:hAnsi="Times New Roman" w:cs="Times New Roman"/>
        </w:rPr>
        <w:t xml:space="preserve"> </w:t>
      </w:r>
      <w:hyperlink r:id="rId39" w:history="1">
        <w:r w:rsidRPr="00724DBC">
          <w:rPr>
            <w:rStyle w:val="Hyperlink"/>
            <w:rFonts w:ascii="Times New Roman" w:hAnsi="Times New Roman" w:cs="Times New Roman"/>
            <w:lang w:val="en-IE" w:eastAsia="fr-BE"/>
          </w:rPr>
          <w:t>https://circabc.europa.eu/rest/download/c872c7cb-a0da-46dc-8b03-8144bf2f0436</w:t>
        </w:r>
      </w:hyperlink>
    </w:p>
  </w:footnote>
  <w:footnote w:id="50">
    <w:p w14:paraId="11BB3C54" w14:textId="77777777" w:rsidR="00CB6258" w:rsidRPr="001352DC" w:rsidRDefault="00CB6258" w:rsidP="00B55350">
      <w:pPr>
        <w:pStyle w:val="FootnoteText"/>
        <w:rPr>
          <w:rFonts w:ascii="Times New Roman" w:hAnsi="Times New Roman" w:cs="Times New Roman"/>
        </w:rPr>
      </w:pPr>
      <w:r w:rsidRPr="001352DC">
        <w:rPr>
          <w:rStyle w:val="FootnoteReference"/>
          <w:rFonts w:ascii="Times New Roman" w:hAnsi="Times New Roman" w:cs="Times New Roman"/>
        </w:rPr>
        <w:footnoteRef/>
      </w:r>
      <w:r w:rsidRPr="001352DC">
        <w:rPr>
          <w:rFonts w:ascii="Times New Roman" w:hAnsi="Times New Roman" w:cs="Times New Roman"/>
        </w:rPr>
        <w:t xml:space="preserve"> </w:t>
      </w:r>
      <w:hyperlink r:id="rId40" w:history="1">
        <w:r w:rsidRPr="001352DC">
          <w:rPr>
            <w:rStyle w:val="Hyperlink"/>
            <w:rFonts w:ascii="Times New Roman" w:hAnsi="Times New Roman" w:cs="Times New Roman"/>
          </w:rPr>
          <w:t>https://policy.trade.ec.europa.eu/analysis-and-assessment/ex-post-evaluations_en</w:t>
        </w:r>
      </w:hyperlink>
      <w:r w:rsidRPr="001352DC">
        <w:rPr>
          <w:rFonts w:ascii="Times New Roman" w:hAnsi="Times New Roman" w:cs="Times New Roman"/>
        </w:rPr>
        <w:t xml:space="preserve"> </w:t>
      </w:r>
    </w:p>
  </w:footnote>
  <w:footnote w:id="51">
    <w:p w14:paraId="3EF56901" w14:textId="1370F33A" w:rsidR="00CB6258" w:rsidRPr="00031881" w:rsidRDefault="00CB6258">
      <w:pPr>
        <w:pStyle w:val="FootnoteText"/>
        <w:rPr>
          <w:rFonts w:ascii="Times New Roman" w:hAnsi="Times New Roman" w:cs="Times New Roman"/>
          <w:lang w:val="en-IE"/>
        </w:rPr>
      </w:pPr>
      <w:r w:rsidRPr="000D029A">
        <w:rPr>
          <w:rStyle w:val="FootnoteReference"/>
        </w:rPr>
        <w:footnoteRef/>
      </w:r>
      <w:r w:rsidRPr="000D029A">
        <w:t xml:space="preserve"> </w:t>
      </w:r>
      <w:r w:rsidRPr="000D029A">
        <w:rPr>
          <w:rFonts w:ascii="Times New Roman" w:hAnsi="Times New Roman" w:cs="Times New Roman"/>
        </w:rPr>
        <w:t>For more detailed findings of the study see</w:t>
      </w:r>
      <w:r>
        <w:rPr>
          <w:rFonts w:ascii="Times New Roman" w:hAnsi="Times New Roman" w:cs="Times New Roman"/>
        </w:rPr>
        <w:t xml:space="preserve"> also</w:t>
      </w:r>
      <w:r w:rsidRPr="000D029A">
        <w:rPr>
          <w:rFonts w:ascii="Times New Roman" w:hAnsi="Times New Roman" w:cs="Times New Roman"/>
        </w:rPr>
        <w:t xml:space="preserve"> country sheet for </w:t>
      </w:r>
      <w:r>
        <w:rPr>
          <w:rFonts w:ascii="Times New Roman" w:hAnsi="Times New Roman" w:cs="Times New Roman"/>
        </w:rPr>
        <w:t xml:space="preserve">the EU-Andean Trade Agreement: </w:t>
      </w:r>
      <w:r>
        <w:rPr>
          <w:rFonts w:ascii="Times New Roman" w:hAnsi="Times New Roman" w:cs="Times New Roman"/>
          <w:lang w:val="en-IE"/>
        </w:rPr>
        <w:t xml:space="preserve">see also </w:t>
      </w:r>
      <w:r w:rsidRPr="00D22670">
        <w:rPr>
          <w:rFonts w:ascii="Times New Roman" w:hAnsi="Times New Roman" w:cs="Times New Roman"/>
          <w:lang w:val="en-IE"/>
        </w:rPr>
        <w:t>Co</w:t>
      </w:r>
      <w:r>
        <w:rPr>
          <w:rFonts w:ascii="Times New Roman" w:hAnsi="Times New Roman" w:cs="Times New Roman"/>
          <w:lang w:val="en-IE"/>
        </w:rPr>
        <w:t xml:space="preserve">mmission Staff Working Document </w:t>
      </w:r>
      <w:r w:rsidRPr="00D22670">
        <w:rPr>
          <w:rFonts w:ascii="Times New Roman" w:hAnsi="Times New Roman" w:cs="Times New Roman"/>
          <w:b/>
          <w:bCs/>
          <w:i/>
          <w:iCs/>
          <w:lang w:val="en-IE"/>
        </w:rPr>
        <w:t>SWD</w:t>
      </w:r>
      <w:r>
        <w:rPr>
          <w:rFonts w:ascii="Times New Roman" w:hAnsi="Times New Roman" w:cs="Times New Roman"/>
          <w:b/>
          <w:bCs/>
          <w:i/>
          <w:iCs/>
          <w:lang w:val="en-IE"/>
        </w:rPr>
        <w:t xml:space="preserve"> </w:t>
      </w:r>
      <w:r w:rsidRPr="00D22670">
        <w:rPr>
          <w:rFonts w:ascii="Times New Roman" w:hAnsi="Times New Roman" w:cs="Times New Roman"/>
          <w:b/>
          <w:bCs/>
          <w:i/>
          <w:iCs/>
          <w:lang w:val="en-IE"/>
        </w:rPr>
        <w:t>(2023) 740</w:t>
      </w:r>
      <w:r>
        <w:rPr>
          <w:rFonts w:ascii="Times New Roman" w:hAnsi="Times New Roman" w:cs="Times New Roman"/>
          <w:b/>
          <w:bCs/>
          <w:i/>
          <w:iCs/>
          <w:lang w:val="en-IE"/>
        </w:rPr>
        <w:t>;</w:t>
      </w:r>
      <w:r w:rsidRPr="00D22670">
        <w:rPr>
          <w:rFonts w:ascii="Times New Roman" w:hAnsi="Times New Roman" w:cs="Times New Roman"/>
          <w:b/>
          <w:bCs/>
          <w:i/>
          <w:iCs/>
          <w:lang w:val="en-IE"/>
        </w:rPr>
        <w:t xml:space="preserve"> </w:t>
      </w:r>
      <w:hyperlink r:id="rId41" w:history="1">
        <w:r w:rsidRPr="00D22670">
          <w:rPr>
            <w:rStyle w:val="Hyperlink"/>
            <w:rFonts w:ascii="Times New Roman" w:hAnsi="Times New Roman" w:cs="Times New Roman"/>
            <w:lang w:val="en-IE"/>
          </w:rPr>
          <w:t>https://circabc.europa.eu/ui/group/7fc51410-46a1-4871-8979-20cce8df0896/library/e0e79f42-9797-4d5d-a5c3-f00eb26b8676/details</w:t>
        </w:r>
      </w:hyperlink>
    </w:p>
  </w:footnote>
  <w:footnote w:id="52">
    <w:p w14:paraId="75AF3B76" w14:textId="12748070" w:rsidR="00CB6258" w:rsidRPr="009A7B71" w:rsidRDefault="00CB6258">
      <w:pPr>
        <w:pStyle w:val="FootnoteText"/>
        <w:rPr>
          <w:rFonts w:ascii="Times New Roman" w:hAnsi="Times New Roman" w:cs="Times New Roman"/>
        </w:rPr>
      </w:pPr>
      <w:r w:rsidRPr="009A7B71">
        <w:rPr>
          <w:rStyle w:val="FootnoteReference"/>
          <w:rFonts w:ascii="Times New Roman" w:hAnsi="Times New Roman" w:cs="Times New Roman"/>
        </w:rPr>
        <w:footnoteRef/>
      </w:r>
      <w:r w:rsidRPr="009A7B71">
        <w:rPr>
          <w:rFonts w:ascii="Times New Roman" w:hAnsi="Times New Roman" w:cs="Times New Roman"/>
        </w:rPr>
        <w:t xml:space="preserve"> Overall searches in MyTradeAssistant only in 2022 were 11</w:t>
      </w:r>
      <w:r>
        <w:rPr>
          <w:rFonts w:ascii="Times New Roman" w:hAnsi="Times New Roman" w:cs="Times New Roman"/>
        </w:rPr>
        <w:t> </w:t>
      </w:r>
      <w:r w:rsidRPr="009A7B71">
        <w:rPr>
          <w:rFonts w:ascii="Times New Roman" w:hAnsi="Times New Roman" w:cs="Times New Roman"/>
        </w:rPr>
        <w:t>336</w:t>
      </w:r>
      <w:r>
        <w:rPr>
          <w:rFonts w:ascii="Times New Roman" w:hAnsi="Times New Roman" w:cs="Times New Roman"/>
        </w:rPr>
        <w:t> </w:t>
      </w:r>
      <w:r w:rsidRPr="009A7B71">
        <w:rPr>
          <w:rFonts w:ascii="Times New Roman" w:hAnsi="Times New Roman" w:cs="Times New Roman"/>
        </w:rPr>
        <w:t>170</w:t>
      </w:r>
      <w:r>
        <w:rPr>
          <w:rFonts w:ascii="Times New Roman" w:hAnsi="Times New Roman" w:cs="Times New Roman"/>
        </w:rPr>
        <w:t>.</w:t>
      </w:r>
      <w:r w:rsidRPr="009A7B71">
        <w:rPr>
          <w:rFonts w:ascii="Times New Roman" w:hAnsi="Times New Roman" w:cs="Times New Roman"/>
        </w:rPr>
        <w:t xml:space="preserve"> 55.6% of </w:t>
      </w:r>
      <w:r>
        <w:rPr>
          <w:rFonts w:ascii="Times New Roman" w:hAnsi="Times New Roman" w:cs="Times New Roman"/>
        </w:rPr>
        <w:t>searches</w:t>
      </w:r>
      <w:r w:rsidRPr="009A7B71">
        <w:rPr>
          <w:rFonts w:ascii="Times New Roman" w:hAnsi="Times New Roman" w:cs="Times New Roman"/>
        </w:rPr>
        <w:t xml:space="preserve"> related to export, 37.5% to import and 6.8% were about the EU market.</w:t>
      </w:r>
    </w:p>
  </w:footnote>
  <w:footnote w:id="53">
    <w:p w14:paraId="1600DDAD" w14:textId="45AA7262" w:rsidR="00CB6258" w:rsidRPr="00CD7C85" w:rsidRDefault="00CB6258">
      <w:pPr>
        <w:pStyle w:val="FootnoteText"/>
        <w:rPr>
          <w:rFonts w:ascii="Times New Roman" w:hAnsi="Times New Roman" w:cs="Times New Roman"/>
        </w:rPr>
      </w:pPr>
      <w:r w:rsidRPr="00CD7C85">
        <w:rPr>
          <w:rStyle w:val="FootnoteReference"/>
          <w:rFonts w:ascii="Times New Roman" w:hAnsi="Times New Roman" w:cs="Times New Roman"/>
        </w:rPr>
        <w:footnoteRef/>
      </w:r>
      <w:r w:rsidRPr="00CD7C85">
        <w:rPr>
          <w:rFonts w:ascii="Times New Roman" w:hAnsi="Times New Roman" w:cs="Times New Roman"/>
        </w:rPr>
        <w:t xml:space="preserve"> </w:t>
      </w:r>
      <w:hyperlink r:id="rId42" w:history="1">
        <w:r w:rsidRPr="00CD7C85">
          <w:rPr>
            <w:rStyle w:val="Hyperlink"/>
            <w:rFonts w:ascii="Times New Roman" w:hAnsi="Times New Roman" w:cs="Times New Roman"/>
          </w:rPr>
          <w:t>https://trade.ec.europa.eu/access-to-markets/en/news/rosa-2-launches-beta-version</w:t>
        </w:r>
      </w:hyperlink>
      <w:r w:rsidRPr="00CD7C85">
        <w:rPr>
          <w:rFonts w:ascii="Times New Roman" w:hAnsi="Times New Roman" w:cs="Times New Roman"/>
        </w:rPr>
        <w:t xml:space="preserve"> </w:t>
      </w:r>
    </w:p>
  </w:footnote>
  <w:footnote w:id="54">
    <w:p w14:paraId="7B048339" w14:textId="1A7003BC" w:rsidR="00CB6258" w:rsidRPr="0077338E" w:rsidRDefault="00CB6258" w:rsidP="002F6873">
      <w:pPr>
        <w:pStyle w:val="FootnoteText"/>
        <w:jc w:val="both"/>
        <w:rPr>
          <w:rFonts w:ascii="Times New Roman" w:hAnsi="Times New Roman" w:cs="Times New Roman"/>
        </w:rPr>
      </w:pPr>
      <w:r w:rsidRPr="0077338E">
        <w:rPr>
          <w:rStyle w:val="FootnoteReference"/>
          <w:rFonts w:ascii="Times New Roman" w:hAnsi="Times New Roman" w:cs="Times New Roman"/>
        </w:rPr>
        <w:footnoteRef/>
      </w:r>
      <w:r w:rsidRPr="0077338E">
        <w:rPr>
          <w:rFonts w:ascii="Times New Roman" w:hAnsi="Times New Roman" w:cs="Times New Roman"/>
        </w:rPr>
        <w:t>A SME recommendation has been agreed with Canada, while the EU-Japan EPA and the EU-UK TCA have SME chapters</w:t>
      </w:r>
      <w:r>
        <w:rPr>
          <w:rFonts w:ascii="Times New Roman" w:hAnsi="Times New Roman" w:cs="Times New Roman"/>
        </w:rPr>
        <w:t>,</w:t>
      </w:r>
      <w:r w:rsidRPr="0077338E">
        <w:rPr>
          <w:rFonts w:ascii="Times New Roman" w:hAnsi="Times New Roman" w:cs="Times New Roman"/>
        </w:rPr>
        <w:t xml:space="preserve"> as do the agreements concluded with New Zealand, Mercosur, Chile and Mexico. An SME </w:t>
      </w:r>
      <w:r>
        <w:rPr>
          <w:rFonts w:ascii="Times New Roman" w:hAnsi="Times New Roman" w:cs="Times New Roman"/>
        </w:rPr>
        <w:t>c</w:t>
      </w:r>
      <w:r w:rsidRPr="0077338E">
        <w:rPr>
          <w:rFonts w:ascii="Times New Roman" w:hAnsi="Times New Roman" w:cs="Times New Roman"/>
        </w:rPr>
        <w:t xml:space="preserve">hapter is also part of ongoing negotiations with India and Indonesia. </w:t>
      </w:r>
    </w:p>
  </w:footnote>
  <w:footnote w:id="55">
    <w:p w14:paraId="7B04833A" w14:textId="564BFBDE" w:rsidR="00CB6258" w:rsidRPr="0077338E" w:rsidRDefault="00CB6258" w:rsidP="002F6873">
      <w:pPr>
        <w:pStyle w:val="FootnoteText"/>
        <w:rPr>
          <w:rFonts w:ascii="Times New Roman" w:hAnsi="Times New Roman" w:cs="Times New Roman"/>
        </w:rPr>
      </w:pPr>
      <w:r w:rsidRPr="0077338E">
        <w:rPr>
          <w:rStyle w:val="FootnoteReference"/>
          <w:rFonts w:ascii="Times New Roman" w:hAnsi="Times New Roman" w:cs="Times New Roman"/>
        </w:rPr>
        <w:footnoteRef/>
      </w:r>
      <w:r w:rsidRPr="0077338E">
        <w:rPr>
          <w:rFonts w:ascii="Times New Roman" w:hAnsi="Times New Roman" w:cs="Times New Roman"/>
        </w:rPr>
        <w:t xml:space="preserve"> </w:t>
      </w:r>
      <w:hyperlink r:id="rId43" w:history="1">
        <w:r w:rsidRPr="004047BE">
          <w:rPr>
            <w:rStyle w:val="Hyperlink"/>
            <w:rFonts w:ascii="Times New Roman" w:hAnsi="Times New Roman" w:cs="Times New Roman"/>
          </w:rPr>
          <w:t>https://trade.ec.europa.eu/access-to-markets/en/country-assets/tradoc_157417.pdf</w:t>
        </w:r>
      </w:hyperlink>
      <w:r>
        <w:rPr>
          <w:rFonts w:ascii="Times New Roman" w:hAnsi="Times New Roman" w:cs="Times New Roman"/>
        </w:rPr>
        <w:t xml:space="preserve"> </w:t>
      </w:r>
    </w:p>
  </w:footnote>
  <w:footnote w:id="56">
    <w:p w14:paraId="7B04833B" w14:textId="7AA263CA" w:rsidR="00CB6258" w:rsidRPr="004B41FE" w:rsidRDefault="00CB6258" w:rsidP="002F6873">
      <w:pPr>
        <w:pStyle w:val="FootnoteText"/>
        <w:rPr>
          <w:rFonts w:ascii="Times New Roman" w:hAnsi="Times New Roman" w:cs="Times New Roman"/>
        </w:rPr>
      </w:pPr>
      <w:r w:rsidRPr="004B41FE">
        <w:rPr>
          <w:rStyle w:val="FootnoteReference"/>
          <w:rFonts w:ascii="Times New Roman" w:hAnsi="Times New Roman" w:cs="Times New Roman"/>
        </w:rPr>
        <w:footnoteRef/>
      </w:r>
      <w:r>
        <w:t xml:space="preserve"> </w:t>
      </w:r>
      <w:hyperlink r:id="rId44" w:history="1">
        <w:r w:rsidRPr="004B41FE">
          <w:rPr>
            <w:rStyle w:val="Hyperlink"/>
            <w:rFonts w:ascii="Times New Roman" w:hAnsi="Times New Roman" w:cs="Times New Roman"/>
          </w:rPr>
          <w:t>relations-negotiations-and-agreements - Library (europa.eu)</w:t>
        </w:r>
      </w:hyperlink>
    </w:p>
  </w:footnote>
  <w:footnote w:id="57">
    <w:p w14:paraId="7B04833C" w14:textId="1F93C103" w:rsidR="00CB6258" w:rsidRPr="004B41FE" w:rsidRDefault="00CB6258">
      <w:pPr>
        <w:pStyle w:val="FootnoteText"/>
        <w:rPr>
          <w:rStyle w:val="FootnoteReference"/>
          <w:rFonts w:ascii="Times New Roman" w:hAnsi="Times New Roman" w:cs="Times New Roman"/>
        </w:rPr>
      </w:pPr>
      <w:r w:rsidRPr="004B41FE">
        <w:rPr>
          <w:rStyle w:val="FootnoteReference"/>
          <w:rFonts w:ascii="Times New Roman" w:hAnsi="Times New Roman" w:cs="Times New Roman"/>
        </w:rPr>
        <w:footnoteRef/>
      </w:r>
      <w:r>
        <w:t xml:space="preserve"> </w:t>
      </w:r>
      <w:hyperlink r:id="rId45" w:history="1">
        <w:r w:rsidRPr="00F25C3A">
          <w:rPr>
            <w:rStyle w:val="Hyperlink"/>
            <w:rFonts w:ascii="Times New Roman" w:hAnsi="Times New Roman" w:cs="Times New Roman"/>
          </w:rPr>
          <w:t>https://www.eu-japan.eu/</w:t>
        </w:r>
      </w:hyperlink>
    </w:p>
  </w:footnote>
  <w:footnote w:id="58">
    <w:p w14:paraId="7B04833D" w14:textId="182E99B7" w:rsidR="00CB6258" w:rsidRPr="004B41FE" w:rsidRDefault="00CB6258">
      <w:pPr>
        <w:pStyle w:val="FootnoteText"/>
        <w:rPr>
          <w:rFonts w:ascii="Times New Roman" w:hAnsi="Times New Roman" w:cs="Times New Roman"/>
        </w:rPr>
      </w:pPr>
      <w:r w:rsidRPr="004B41FE">
        <w:rPr>
          <w:rStyle w:val="FootnoteReference"/>
          <w:rFonts w:ascii="Times New Roman" w:hAnsi="Times New Roman" w:cs="Times New Roman"/>
        </w:rPr>
        <w:footnoteRef/>
      </w:r>
      <w:r>
        <w:t xml:space="preserve"> </w:t>
      </w:r>
      <w:hyperlink r:id="rId46" w:history="1">
        <w:r w:rsidRPr="00F25C3A">
          <w:rPr>
            <w:rStyle w:val="Hyperlink"/>
            <w:rFonts w:ascii="Times New Roman" w:hAnsi="Times New Roman" w:cs="Times New Roman"/>
          </w:rPr>
          <w:t>https://www.eu-japan.eu/epa-helpdesk</w:t>
        </w:r>
      </w:hyperlink>
    </w:p>
  </w:footnote>
  <w:footnote w:id="59">
    <w:p w14:paraId="7B04833E" w14:textId="73179CE6" w:rsidR="00CB6258" w:rsidRPr="004B41FE" w:rsidRDefault="00CB6258" w:rsidP="002F6873">
      <w:pPr>
        <w:pStyle w:val="FootnoteText"/>
        <w:rPr>
          <w:rFonts w:ascii="Times New Roman" w:hAnsi="Times New Roman" w:cs="Times New Roman"/>
        </w:rPr>
      </w:pPr>
      <w:r w:rsidRPr="004B41FE">
        <w:rPr>
          <w:rStyle w:val="FootnoteReference"/>
          <w:rFonts w:ascii="Times New Roman" w:hAnsi="Times New Roman" w:cs="Times New Roman"/>
        </w:rPr>
        <w:footnoteRef/>
      </w:r>
      <w:r w:rsidRPr="004B41FE">
        <w:rPr>
          <w:rFonts w:ascii="Times New Roman" w:hAnsi="Times New Roman" w:cs="Times New Roman"/>
          <w:noProof/>
        </w:rPr>
        <w:t xml:space="preserve"> The </w:t>
      </w:r>
      <w:r>
        <w:rPr>
          <w:rFonts w:ascii="Times New Roman" w:hAnsi="Times New Roman" w:cs="Times New Roman"/>
          <w:noProof/>
        </w:rPr>
        <w:t>c</w:t>
      </w:r>
      <w:r w:rsidRPr="004B41FE">
        <w:rPr>
          <w:rFonts w:ascii="Times New Roman" w:hAnsi="Times New Roman" w:cs="Times New Roman"/>
          <w:noProof/>
        </w:rPr>
        <w:t xml:space="preserve">entre, in its role </w:t>
      </w:r>
      <w:r>
        <w:rPr>
          <w:rFonts w:ascii="Times New Roman" w:hAnsi="Times New Roman" w:cs="Times New Roman"/>
          <w:noProof/>
        </w:rPr>
        <w:t>as</w:t>
      </w:r>
      <w:r w:rsidRPr="004B41FE">
        <w:rPr>
          <w:rFonts w:ascii="Times New Roman" w:hAnsi="Times New Roman" w:cs="Times New Roman"/>
          <w:noProof/>
        </w:rPr>
        <w:t xml:space="preserve"> Enterprise Europe Network contact point for Japan, facilitates matchmaking between European and Japanese SMEs. </w:t>
      </w:r>
    </w:p>
  </w:footnote>
  <w:footnote w:id="60">
    <w:p w14:paraId="7B04833F" w14:textId="447F08A2" w:rsidR="00CB6258" w:rsidRPr="004B41FE" w:rsidRDefault="00CB6258" w:rsidP="002F6873">
      <w:pPr>
        <w:pStyle w:val="FootnoteText"/>
        <w:rPr>
          <w:rFonts w:ascii="Times New Roman" w:hAnsi="Times New Roman" w:cs="Times New Roman"/>
        </w:rPr>
      </w:pPr>
      <w:r w:rsidRPr="004B41FE">
        <w:rPr>
          <w:rStyle w:val="FootnoteReference"/>
          <w:rFonts w:ascii="Times New Roman" w:hAnsi="Times New Roman" w:cs="Times New Roman"/>
        </w:rPr>
        <w:footnoteRef/>
      </w:r>
      <w:r>
        <w:t xml:space="preserve"> </w:t>
      </w:r>
      <w:hyperlink r:id="rId47" w:history="1">
        <w:r w:rsidRPr="00F25C3A">
          <w:rPr>
            <w:rStyle w:val="Hyperlink"/>
            <w:rFonts w:ascii="Times New Roman" w:hAnsi="Times New Roman" w:cs="Times New Roman"/>
          </w:rPr>
          <w:t>https://www.eusmecentre.org.cn/</w:t>
        </w:r>
      </w:hyperlink>
    </w:p>
  </w:footnote>
  <w:footnote w:id="61">
    <w:p w14:paraId="53FC857A" w14:textId="331BA570" w:rsidR="00CB6258" w:rsidRPr="003165B4" w:rsidRDefault="00CB6258" w:rsidP="00C07E82">
      <w:pPr>
        <w:pStyle w:val="FootnoteText"/>
        <w:rPr>
          <w:rFonts w:ascii="Times New Roman" w:hAnsi="Times New Roman"/>
          <w:lang w:val="en-GB"/>
        </w:rPr>
      </w:pPr>
      <w:r w:rsidRPr="003165B4">
        <w:rPr>
          <w:rFonts w:ascii="Times New Roman" w:hAnsi="Times New Roman"/>
          <w:lang w:val="en-GB"/>
        </w:rPr>
        <w:t xml:space="preserve"> </w:t>
      </w:r>
      <w:r w:rsidRPr="003165B4">
        <w:rPr>
          <w:rStyle w:val="FootnoteReference"/>
          <w:rFonts w:ascii="Times New Roman" w:hAnsi="Times New Roman"/>
          <w:lang w:val="en-GB"/>
        </w:rPr>
        <w:footnoteRef/>
      </w:r>
      <w:r w:rsidRPr="00854E38">
        <w:rPr>
          <w:rFonts w:ascii="Times New Roman" w:hAnsi="Times New Roman" w:cs="Times New Roman"/>
          <w:lang w:val="en-GB"/>
        </w:rPr>
        <w:t xml:space="preserve"> </w:t>
      </w:r>
      <w:r w:rsidRPr="003165B4">
        <w:rPr>
          <w:rFonts w:ascii="Times New Roman" w:hAnsi="Times New Roman"/>
          <w:lang w:val="en-GB"/>
        </w:rPr>
        <w:t xml:space="preserve">Information on the EEN is available here: </w:t>
      </w:r>
      <w:hyperlink r:id="rId48" w:history="1">
        <w:r w:rsidRPr="003165B4">
          <w:rPr>
            <w:rStyle w:val="Hyperlink"/>
            <w:rFonts w:ascii="Times New Roman" w:hAnsi="Times New Roman"/>
            <w:lang w:val="en-GB"/>
          </w:rPr>
          <w:t>https://een.ec.europa.eu/</w:t>
        </w:r>
      </w:hyperlink>
      <w:r w:rsidRPr="003165B4">
        <w:rPr>
          <w:rFonts w:ascii="Times New Roman" w:hAnsi="Times New Roman"/>
          <w:lang w:val="en-GB"/>
        </w:rPr>
        <w:t xml:space="preserve">.  The network, co-financed by the EU COSME </w:t>
      </w:r>
      <w:r w:rsidRPr="00854E38">
        <w:rPr>
          <w:rFonts w:ascii="Times New Roman" w:hAnsi="Times New Roman" w:cs="Times New Roman"/>
          <w:lang w:val="en-GB"/>
        </w:rPr>
        <w:t>programme</w:t>
      </w:r>
      <w:r w:rsidRPr="003165B4">
        <w:rPr>
          <w:rFonts w:ascii="Times New Roman" w:hAnsi="Times New Roman"/>
          <w:lang w:val="en-GB"/>
        </w:rPr>
        <w:t xml:space="preserve">, is active in more than 60 countries and brings together </w:t>
      </w:r>
      <w:r w:rsidRPr="00854E38">
        <w:rPr>
          <w:rFonts w:ascii="Times New Roman" w:hAnsi="Times New Roman" w:cs="Times New Roman"/>
          <w:lang w:val="en-GB"/>
        </w:rPr>
        <w:t>3 000</w:t>
      </w:r>
      <w:r w:rsidRPr="003165B4">
        <w:rPr>
          <w:rFonts w:ascii="Times New Roman" w:hAnsi="Times New Roman"/>
          <w:lang w:val="en-GB"/>
        </w:rPr>
        <w:t xml:space="preserve"> experts from 600 member organisations. Its objective is to help small and medium-sized businesses in their international activities</w:t>
      </w:r>
      <w:r w:rsidRPr="00854E38">
        <w:rPr>
          <w:rFonts w:ascii="Times New Roman" w:hAnsi="Times New Roman" w:cs="Times New Roman"/>
          <w:lang w:val="en-GB"/>
        </w:rPr>
        <w:t>.</w:t>
      </w:r>
    </w:p>
  </w:footnote>
  <w:footnote w:id="62">
    <w:p w14:paraId="7B048341" w14:textId="46A69806" w:rsidR="00CB6258" w:rsidRPr="00CE7C6D" w:rsidRDefault="00CB6258">
      <w:pPr>
        <w:pStyle w:val="FootnoteText"/>
        <w:rPr>
          <w:rFonts w:ascii="Times New Roman" w:hAnsi="Times New Roman" w:cs="Times New Roman"/>
        </w:rPr>
      </w:pPr>
      <w:r w:rsidRPr="00CE7C6D">
        <w:rPr>
          <w:rStyle w:val="FootnoteReference"/>
          <w:rFonts w:ascii="Times New Roman" w:hAnsi="Times New Roman" w:cs="Times New Roman"/>
        </w:rPr>
        <w:footnoteRef/>
      </w:r>
      <w:r>
        <w:rPr>
          <w:rFonts w:ascii="Times New Roman" w:hAnsi="Times New Roman" w:cs="Times New Roman"/>
        </w:rPr>
        <w:t xml:space="preserve"> </w:t>
      </w:r>
      <w:hyperlink r:id="rId49" w:history="1">
        <w:r w:rsidRPr="00CE7C6D">
          <w:rPr>
            <w:rStyle w:val="Hyperlink"/>
            <w:rFonts w:ascii="Times New Roman" w:hAnsi="Times New Roman" w:cs="Times New Roman"/>
          </w:rPr>
          <w:t>https://tradepromotioneurope.eu/</w:t>
        </w:r>
      </w:hyperlink>
    </w:p>
  </w:footnote>
  <w:footnote w:id="63">
    <w:p w14:paraId="7B048342" w14:textId="2FEFD0EB" w:rsidR="00CB6258" w:rsidRPr="00BD4076" w:rsidRDefault="00CB6258">
      <w:pPr>
        <w:pStyle w:val="FootnoteText"/>
        <w:rPr>
          <w:rFonts w:ascii="Times New Roman" w:hAnsi="Times New Roman" w:cs="Times New Roman"/>
        </w:rPr>
      </w:pPr>
      <w:r w:rsidRPr="00BD4076">
        <w:rPr>
          <w:rStyle w:val="FootnoteReference"/>
          <w:rFonts w:ascii="Times New Roman" w:hAnsi="Times New Roman" w:cs="Times New Roman"/>
        </w:rPr>
        <w:footnoteRef/>
      </w:r>
      <w:r w:rsidRPr="00BD4076">
        <w:rPr>
          <w:rFonts w:ascii="Times New Roman" w:hAnsi="Times New Roman" w:cs="Times New Roman"/>
        </w:rPr>
        <w:t xml:space="preserve"> </w:t>
      </w:r>
      <w:hyperlink r:id="rId50" w:history="1">
        <w:r w:rsidRPr="00580B62">
          <w:rPr>
            <w:rStyle w:val="Hyperlink"/>
            <w:rFonts w:ascii="Times New Roman" w:hAnsi="Times New Roman" w:cs="Times New Roman"/>
          </w:rPr>
          <w:t>https://tradepromotioneurope.eu/trade-promotion-europes-export-management-masterclass-kicks-off/</w:t>
        </w:r>
      </w:hyperlink>
      <w:r>
        <w:rPr>
          <w:rFonts w:ascii="Times New Roman" w:hAnsi="Times New Roman" w:cs="Times New Roman"/>
        </w:rPr>
        <w:t xml:space="preserve"> </w:t>
      </w:r>
      <w:r w:rsidRPr="00BD4076">
        <w:rPr>
          <w:rFonts w:ascii="Times New Roman" w:hAnsi="Times New Roman" w:cs="Times New Roman"/>
        </w:rPr>
        <w:t xml:space="preserve"> </w:t>
      </w:r>
    </w:p>
  </w:footnote>
  <w:footnote w:id="64">
    <w:p w14:paraId="399EBC7F" w14:textId="77777777" w:rsidR="00CB6258" w:rsidRPr="00E24818" w:rsidRDefault="00CB6258" w:rsidP="00091E9C">
      <w:pPr>
        <w:pStyle w:val="FootnoteText"/>
        <w:rPr>
          <w:rFonts w:ascii="Times New Roman" w:hAnsi="Times New Roman" w:cs="Times New Roman"/>
        </w:rPr>
      </w:pPr>
      <w:r w:rsidRPr="00E24818">
        <w:rPr>
          <w:rStyle w:val="FootnoteReference"/>
          <w:rFonts w:ascii="Times New Roman" w:hAnsi="Times New Roman" w:cs="Times New Roman"/>
        </w:rPr>
        <w:footnoteRef/>
      </w:r>
      <w:hyperlink r:id="rId51" w:history="1">
        <w:r w:rsidRPr="00E24818">
          <w:rPr>
            <w:rStyle w:val="Hyperlink"/>
            <w:rFonts w:ascii="Times New Roman" w:hAnsi="Times New Roman" w:cs="Times New Roman"/>
          </w:rPr>
          <w:t>https://www.wto.org/english/news_e/news20_e/msmes_11dec20_e.htm</w:t>
        </w:r>
      </w:hyperlink>
    </w:p>
  </w:footnote>
  <w:footnote w:id="65">
    <w:p w14:paraId="7B048344" w14:textId="7DAB94D0" w:rsidR="00CB6258" w:rsidRPr="004B41FE" w:rsidRDefault="00CB6258" w:rsidP="002F6873">
      <w:pPr>
        <w:pStyle w:val="FootnoteText"/>
        <w:rPr>
          <w:rFonts w:ascii="Times New Roman" w:hAnsi="Times New Roman" w:cs="Times New Roman"/>
          <w:lang w:val="en-IE"/>
        </w:rPr>
      </w:pPr>
      <w:r w:rsidRPr="009E3341">
        <w:rPr>
          <w:rStyle w:val="FootnoteReference"/>
          <w:rFonts w:ascii="Times New Roman" w:hAnsi="Times New Roman" w:cs="Times New Roman"/>
        </w:rPr>
        <w:footnoteRef/>
      </w:r>
      <w:r>
        <w:t xml:space="preserve"> </w:t>
      </w:r>
      <w:hyperlink r:id="rId52" w:history="1">
        <w:r w:rsidRPr="004B41FE">
          <w:rPr>
            <w:rStyle w:val="Hyperlink"/>
            <w:rFonts w:ascii="Times New Roman" w:hAnsi="Times New Roman" w:cs="Times New Roman"/>
          </w:rPr>
          <w:t>https://www.wto.org/english/tratop_e/msmesandtra_e/msmesandtra_e.htm</w:t>
        </w:r>
      </w:hyperlink>
      <w:r w:rsidRPr="004B41FE">
        <w:rPr>
          <w:rFonts w:ascii="Times New Roman" w:hAnsi="Times New Roman" w:cs="Times New Roman"/>
        </w:rPr>
        <w:t xml:space="preserve"> </w:t>
      </w:r>
    </w:p>
  </w:footnote>
  <w:footnote w:id="66">
    <w:p w14:paraId="7A16AB8D" w14:textId="77777777" w:rsidR="00CB6258" w:rsidRPr="00C747C1" w:rsidRDefault="00CB6258" w:rsidP="004060EA">
      <w:pPr>
        <w:pStyle w:val="FootnoteText"/>
        <w:rPr>
          <w:rFonts w:ascii="Times New Roman" w:hAnsi="Times New Roman" w:cs="Times New Roman"/>
        </w:rPr>
      </w:pPr>
      <w:r w:rsidRPr="00C747C1">
        <w:rPr>
          <w:rStyle w:val="FootnoteReference"/>
          <w:rFonts w:ascii="Times New Roman" w:hAnsi="Times New Roman" w:cs="Times New Roman"/>
        </w:rPr>
        <w:footnoteRef/>
      </w:r>
      <w:r w:rsidRPr="00C747C1">
        <w:rPr>
          <w:rFonts w:ascii="Times New Roman" w:hAnsi="Times New Roman" w:cs="Times New Roman"/>
        </w:rPr>
        <w:t xml:space="preserve"> The decline in 2021 was partly attributed </w:t>
      </w:r>
      <w:r>
        <w:rPr>
          <w:rFonts w:ascii="Times New Roman" w:hAnsi="Times New Roman" w:cs="Times New Roman"/>
        </w:rPr>
        <w:t xml:space="preserve">to a lack of outbreaks of major pests like ASF and more generally to businesses struggling with the consequences of COVID-19. </w:t>
      </w:r>
    </w:p>
  </w:footnote>
  <w:footnote w:id="67">
    <w:p w14:paraId="7B048345" w14:textId="6454C9DB" w:rsidR="00CB6258" w:rsidRPr="004E1390" w:rsidRDefault="00CB6258" w:rsidP="002F6873">
      <w:pPr>
        <w:pStyle w:val="FootnoteText"/>
        <w:jc w:val="both"/>
        <w:rPr>
          <w:rFonts w:ascii="Times New Roman" w:hAnsi="Times New Roman" w:cs="Times New Roman"/>
          <w:color w:val="FF0000"/>
        </w:rPr>
      </w:pPr>
      <w:r w:rsidRPr="00451705">
        <w:rPr>
          <w:rStyle w:val="FootnoteReference"/>
          <w:rFonts w:ascii="Times New Roman" w:hAnsi="Times New Roman" w:cs="Times New Roman"/>
          <w:sz w:val="16"/>
          <w:szCs w:val="16"/>
        </w:rPr>
        <w:footnoteRef/>
      </w:r>
      <w:r>
        <w:rPr>
          <w:rFonts w:ascii="Times New Roman" w:hAnsi="Times New Roman" w:cs="Times New Roman"/>
        </w:rPr>
        <w:t xml:space="preserve">  </w:t>
      </w:r>
      <w:r w:rsidRPr="004E1390">
        <w:rPr>
          <w:rFonts w:ascii="Times New Roman" w:hAnsi="Times New Roman" w:cs="Times New Roman"/>
        </w:rPr>
        <w:t>New barriers are th</w:t>
      </w:r>
      <w:r>
        <w:rPr>
          <w:rFonts w:ascii="Times New Roman" w:hAnsi="Times New Roman" w:cs="Times New Roman"/>
        </w:rPr>
        <w:t>ose</w:t>
      </w:r>
      <w:r w:rsidRPr="004E1390">
        <w:rPr>
          <w:rFonts w:ascii="Times New Roman" w:hAnsi="Times New Roman" w:cs="Times New Roman"/>
        </w:rPr>
        <w:t xml:space="preserve"> registered in Access</w:t>
      </w:r>
      <w:r w:rsidRPr="00883A57">
        <w:rPr>
          <w:rFonts w:ascii="Times New Roman" w:hAnsi="Times New Roman" w:cs="Times New Roman"/>
        </w:rPr>
        <w:t xml:space="preserve">2Markets </w:t>
      </w:r>
      <w:r>
        <w:rPr>
          <w:rFonts w:ascii="Times New Roman" w:hAnsi="Times New Roman" w:cs="Times New Roman"/>
        </w:rPr>
        <w:t>in</w:t>
      </w:r>
      <w:r w:rsidRPr="00883A57">
        <w:rPr>
          <w:rFonts w:ascii="Times New Roman" w:hAnsi="Times New Roman" w:cs="Times New Roman"/>
        </w:rPr>
        <w:t xml:space="preserve"> 2022</w:t>
      </w:r>
      <w:r w:rsidRPr="004E1390">
        <w:rPr>
          <w:rFonts w:ascii="Times New Roman" w:hAnsi="Times New Roman" w:cs="Times New Roman"/>
        </w:rPr>
        <w:t>.</w:t>
      </w:r>
    </w:p>
  </w:footnote>
  <w:footnote w:id="68">
    <w:p w14:paraId="7B048346" w14:textId="230786DA" w:rsidR="00CB6258" w:rsidRPr="004E1390" w:rsidRDefault="00CB6258" w:rsidP="002F6873">
      <w:pPr>
        <w:rPr>
          <w:rFonts w:ascii="Times New Roman" w:hAnsi="Times New Roman" w:cs="Times New Roman"/>
          <w:sz w:val="20"/>
          <w:szCs w:val="20"/>
        </w:rPr>
      </w:pPr>
      <w:r w:rsidRPr="00E710DC">
        <w:rPr>
          <w:rStyle w:val="FootnoteReference"/>
          <w:rFonts w:ascii="Times New Roman" w:hAnsi="Times New Roman" w:cs="Times New Roman"/>
          <w:sz w:val="16"/>
          <w:szCs w:val="16"/>
        </w:rPr>
        <w:footnoteRef/>
      </w:r>
      <w:r w:rsidRPr="00E710DC">
        <w:rPr>
          <w:rStyle w:val="FootnoteReference"/>
          <w:sz w:val="16"/>
          <w:szCs w:val="16"/>
        </w:rPr>
        <w:t xml:space="preserve"> </w:t>
      </w:r>
      <w:r>
        <w:rPr>
          <w:sz w:val="16"/>
          <w:szCs w:val="16"/>
        </w:rPr>
        <w:t xml:space="preserve"> </w:t>
      </w:r>
      <w:r w:rsidRPr="003165B4">
        <w:rPr>
          <w:rFonts w:ascii="Times New Roman" w:hAnsi="Times New Roman"/>
          <w:sz w:val="20"/>
          <w:lang w:val="en-GB"/>
        </w:rPr>
        <w:t>Other measures include barriers related to trade defence instruments (TDIs) and to subsidies, measures affecting competition, and other measures non-classifiable in previous categories.</w:t>
      </w:r>
    </w:p>
    <w:p w14:paraId="7B048347" w14:textId="77777777" w:rsidR="00CB6258" w:rsidRPr="004E1390" w:rsidRDefault="00CB6258" w:rsidP="002F6873">
      <w:pPr>
        <w:pStyle w:val="FootnoteText"/>
      </w:pPr>
    </w:p>
  </w:footnote>
  <w:footnote w:id="69">
    <w:p w14:paraId="6E3F2090" w14:textId="5A7061D9" w:rsidR="00CB6258" w:rsidRPr="00525063" w:rsidRDefault="00CB6258">
      <w:pPr>
        <w:pStyle w:val="FootnoteText"/>
      </w:pPr>
      <w:r>
        <w:rPr>
          <w:rStyle w:val="FootnoteReference"/>
        </w:rPr>
        <w:footnoteRef/>
      </w:r>
      <w:r>
        <w:t xml:space="preserve"> </w:t>
      </w:r>
      <w:r w:rsidRPr="00525063">
        <w:rPr>
          <w:rFonts w:ascii="Times New Roman" w:hAnsi="Times New Roman" w:cs="Times New Roman"/>
        </w:rPr>
        <w:t xml:space="preserve">Source: </w:t>
      </w:r>
      <w:r>
        <w:rPr>
          <w:rFonts w:ascii="Times New Roman" w:hAnsi="Times New Roman" w:cs="Times New Roman"/>
        </w:rPr>
        <w:t>European Commission, DG AGRI.</w:t>
      </w:r>
    </w:p>
  </w:footnote>
  <w:footnote w:id="70">
    <w:p w14:paraId="7B04834D" w14:textId="0533D9EC" w:rsidR="00CB6258" w:rsidRPr="00424D7F" w:rsidRDefault="00CB6258" w:rsidP="00424D7F">
      <w:pPr>
        <w:pStyle w:val="FootnoteText"/>
        <w:rPr>
          <w:rFonts w:ascii="Times New Roman" w:hAnsi="Times New Roman" w:cs="Times New Roman"/>
        </w:rPr>
      </w:pPr>
      <w:r w:rsidRPr="00424D7F">
        <w:rPr>
          <w:rStyle w:val="FootnoteReference"/>
          <w:rFonts w:ascii="Times New Roman" w:hAnsi="Times New Roman" w:cs="Times New Roman"/>
        </w:rPr>
        <w:footnoteRef/>
      </w:r>
      <w:r w:rsidRPr="00424D7F">
        <w:rPr>
          <w:rFonts w:ascii="Times New Roman" w:hAnsi="Times New Roman" w:cs="Times New Roman"/>
        </w:rPr>
        <w:t xml:space="preserve"> See also </w:t>
      </w:r>
      <w:r>
        <w:rPr>
          <w:rFonts w:ascii="Times New Roman" w:hAnsi="Times New Roman" w:cs="Times New Roman"/>
        </w:rPr>
        <w:t xml:space="preserve">the </w:t>
      </w:r>
      <w:r w:rsidRPr="00424D7F">
        <w:rPr>
          <w:rFonts w:ascii="Times New Roman" w:hAnsi="Times New Roman" w:cs="Times New Roman"/>
        </w:rPr>
        <w:t xml:space="preserve">Commission non-paper on the implementation and enforcement of EU trade policy: </w:t>
      </w:r>
      <w:hyperlink r:id="rId53" w:history="1">
        <w:r w:rsidRPr="00424D7F">
          <w:rPr>
            <w:rStyle w:val="Hyperlink"/>
            <w:rFonts w:ascii="Times New Roman" w:hAnsi="Times New Roman" w:cs="Times New Roman"/>
          </w:rPr>
          <w:t>https://circabc.europa.eu/ui/group/7fc51410-46a1-4871-8979-20cce8df0896/library/7103f3c9-2dc5-4bc5-be52-210c133802ca/details?download=true</w:t>
        </w:r>
      </w:hyperlink>
      <w:r>
        <w:rPr>
          <w:rStyle w:val="Hyperlink"/>
          <w:rFonts w:ascii="Times New Roman" w:hAnsi="Times New Roman" w:cs="Times New Roman"/>
        </w:rPr>
        <w:t>.</w:t>
      </w:r>
    </w:p>
    <w:p w14:paraId="7B04834E" w14:textId="77777777" w:rsidR="00CB6258" w:rsidRPr="00424D7F" w:rsidRDefault="00CB6258">
      <w:pPr>
        <w:pStyle w:val="FootnoteText"/>
        <w:rPr>
          <w:rFonts w:ascii="Times New Roman" w:hAnsi="Times New Roman" w:cs="Times New Roman"/>
        </w:rPr>
      </w:pPr>
    </w:p>
  </w:footnote>
  <w:footnote w:id="71">
    <w:p w14:paraId="7C28EA47" w14:textId="7C4CC5B0" w:rsidR="00CB6258" w:rsidRPr="00822944" w:rsidRDefault="00CB6258" w:rsidP="009F7FC3">
      <w:pPr>
        <w:pStyle w:val="FootnoteText"/>
        <w:rPr>
          <w:rFonts w:ascii="Times New Roman" w:hAnsi="Times New Roman" w:cs="Times New Roman"/>
        </w:rPr>
      </w:pPr>
      <w:r w:rsidRPr="00822944">
        <w:rPr>
          <w:rStyle w:val="FootnoteReference"/>
          <w:rFonts w:ascii="Times New Roman" w:hAnsi="Times New Roman" w:cs="Times New Roman"/>
        </w:rPr>
        <w:footnoteRef/>
      </w:r>
      <w:r>
        <w:t xml:space="preserve"> </w:t>
      </w:r>
      <w:hyperlink r:id="rId54" w:history="1">
        <w:r w:rsidRPr="00822944">
          <w:rPr>
            <w:rStyle w:val="Hyperlink"/>
            <w:rFonts w:ascii="Times New Roman" w:hAnsi="Times New Roman" w:cs="Times New Roman"/>
          </w:rPr>
          <w:t>https://trade.ec.europa.eu/access-to-markets/en/contact-form?type=COMPL_MA</w:t>
        </w:r>
      </w:hyperlink>
    </w:p>
  </w:footnote>
  <w:footnote w:id="72">
    <w:p w14:paraId="48B0AB64" w14:textId="77777777" w:rsidR="00CB6258" w:rsidRPr="00582B2E" w:rsidRDefault="00CB6258" w:rsidP="009F7FC3">
      <w:pPr>
        <w:pStyle w:val="FootnoteText"/>
        <w:rPr>
          <w:rFonts w:ascii="Times New Roman" w:hAnsi="Times New Roman" w:cs="Times New Roman"/>
        </w:rPr>
      </w:pPr>
      <w:r w:rsidRPr="00582B2E">
        <w:rPr>
          <w:rStyle w:val="FootnoteReference"/>
          <w:rFonts w:ascii="Times New Roman" w:hAnsi="Times New Roman" w:cs="Times New Roman"/>
        </w:rPr>
        <w:footnoteRef/>
      </w:r>
      <w:r w:rsidRPr="00582B2E">
        <w:rPr>
          <w:rFonts w:ascii="Times New Roman" w:hAnsi="Times New Roman" w:cs="Times New Roman"/>
        </w:rPr>
        <w:t xml:space="preserve"> </w:t>
      </w:r>
      <w:hyperlink r:id="rId55" w:history="1">
        <w:r w:rsidRPr="00582B2E">
          <w:rPr>
            <w:rStyle w:val="Hyperlink"/>
            <w:rFonts w:ascii="Times New Roman" w:hAnsi="Times New Roman" w:cs="Times New Roman"/>
          </w:rPr>
          <w:t>https://trade.ec.europa.eu/access-to-markets/en/form-assets/operational_guidelines.pdf</w:t>
        </w:r>
      </w:hyperlink>
      <w:r w:rsidRPr="00582B2E">
        <w:rPr>
          <w:rFonts w:ascii="Times New Roman" w:hAnsi="Times New Roman" w:cs="Times New Roman"/>
        </w:rPr>
        <w:t xml:space="preserve"> </w:t>
      </w:r>
    </w:p>
  </w:footnote>
  <w:footnote w:id="73">
    <w:p w14:paraId="7B048351" w14:textId="20CB428B" w:rsidR="00CB6258" w:rsidRPr="003165B4" w:rsidRDefault="00CB6258" w:rsidP="002F6873">
      <w:pPr>
        <w:pStyle w:val="FootnoteText"/>
        <w:jc w:val="both"/>
        <w:rPr>
          <w:rFonts w:ascii="Times New Roman" w:hAnsi="Times New Roman"/>
          <w:lang w:val="en-GB"/>
        </w:rPr>
      </w:pPr>
      <w:r w:rsidRPr="003165B4">
        <w:rPr>
          <w:rStyle w:val="FootnoteReference"/>
          <w:rFonts w:ascii="Times New Roman" w:hAnsi="Times New Roman"/>
          <w:lang w:val="en-GB"/>
        </w:rPr>
        <w:footnoteRef/>
      </w:r>
      <w:r w:rsidRPr="003165B4">
        <w:rPr>
          <w:rFonts w:ascii="Times New Roman" w:hAnsi="Times New Roman"/>
          <w:lang w:val="en-GB"/>
        </w:rPr>
        <w:t xml:space="preserve"> For a detailed summary of, in particular, WTO cases involving the EU as complainant or respondent and cases under the EU’s bilateral agreements, see the most up-to-date edition of the ‘Overview of the EU’s active dispute settlement cases’, published on DG </w:t>
      </w:r>
      <w:r w:rsidRPr="00255DFC">
        <w:rPr>
          <w:rFonts w:ascii="Times New Roman" w:hAnsi="Times New Roman" w:cs="Times New Roman"/>
          <w:lang w:val="en-GB"/>
        </w:rPr>
        <w:t>TRADE’s</w:t>
      </w:r>
      <w:r w:rsidRPr="003165B4">
        <w:rPr>
          <w:rFonts w:ascii="Times New Roman" w:hAnsi="Times New Roman"/>
          <w:lang w:val="en-GB"/>
        </w:rPr>
        <w:t xml:space="preserve"> website (</w:t>
      </w:r>
      <w:hyperlink r:id="rId56" w:history="1">
        <w:r w:rsidRPr="003165B4">
          <w:rPr>
            <w:rStyle w:val="Hyperlink"/>
            <w:rFonts w:ascii="Times New Roman" w:hAnsi="Times New Roman"/>
            <w:lang w:val="en-GB"/>
          </w:rPr>
          <w:t>https://ec.europa.eu/trade/policy/accessing-markets/dispute-settlement/</w:t>
        </w:r>
      </w:hyperlink>
      <w:r w:rsidRPr="003165B4">
        <w:rPr>
          <w:rFonts w:ascii="Times New Roman" w:hAnsi="Times New Roman"/>
          <w:lang w:val="en-GB"/>
        </w:rPr>
        <w:t xml:space="preserve"> ).  </w:t>
      </w:r>
    </w:p>
  </w:footnote>
  <w:footnote w:id="74">
    <w:p w14:paraId="7B048352" w14:textId="00899ECD" w:rsidR="00CB6258" w:rsidRPr="00A46A1F" w:rsidRDefault="00CB6258" w:rsidP="002F6873">
      <w:pPr>
        <w:pStyle w:val="FootnoteText"/>
        <w:jc w:val="both"/>
        <w:rPr>
          <w:rFonts w:ascii="Times New Roman" w:hAnsi="Times New Roman" w:cs="Times New Roman"/>
          <w:lang w:val="en-IE"/>
        </w:rPr>
      </w:pPr>
      <w:r w:rsidRPr="00A46A1F">
        <w:rPr>
          <w:rStyle w:val="FootnoteReference"/>
          <w:rFonts w:ascii="Times New Roman" w:hAnsi="Times New Roman" w:cs="Times New Roman"/>
        </w:rPr>
        <w:footnoteRef/>
      </w:r>
      <w:r w:rsidRPr="00A46A1F">
        <w:rPr>
          <w:rFonts w:ascii="Times New Roman" w:hAnsi="Times New Roman" w:cs="Times New Roman"/>
        </w:rPr>
        <w:t xml:space="preserve"> </w:t>
      </w:r>
      <w:r w:rsidRPr="003165B4">
        <w:rPr>
          <w:rFonts w:ascii="Times New Roman" w:hAnsi="Times New Roman"/>
          <w:lang w:val="en-GB"/>
        </w:rPr>
        <w:t xml:space="preserve">This arrangement, notified to the WTO in April 2020, ensures that </w:t>
      </w:r>
      <w:r w:rsidRPr="00255DFC">
        <w:rPr>
          <w:rFonts w:ascii="Times New Roman" w:hAnsi="Times New Roman" w:cs="Times New Roman"/>
          <w:lang w:val="en-GB"/>
        </w:rPr>
        <w:t xml:space="preserve">even though the </w:t>
      </w:r>
      <w:r>
        <w:rPr>
          <w:rFonts w:ascii="Times New Roman" w:hAnsi="Times New Roman" w:cs="Times New Roman"/>
          <w:lang w:val="en-GB"/>
        </w:rPr>
        <w:t xml:space="preserve">work of the </w:t>
      </w:r>
      <w:r w:rsidRPr="00255DFC">
        <w:rPr>
          <w:rFonts w:ascii="Times New Roman" w:hAnsi="Times New Roman" w:cs="Times New Roman"/>
          <w:lang w:val="en-GB"/>
        </w:rPr>
        <w:t xml:space="preserve">Appellate Body is paralysed, </w:t>
      </w:r>
      <w:r w:rsidRPr="003165B4">
        <w:rPr>
          <w:rFonts w:ascii="Times New Roman" w:hAnsi="Times New Roman"/>
          <w:lang w:val="en-GB"/>
        </w:rPr>
        <w:t xml:space="preserve">the WTO members participating in </w:t>
      </w:r>
      <w:r w:rsidRPr="00255DFC">
        <w:rPr>
          <w:rFonts w:ascii="Times New Roman" w:hAnsi="Times New Roman" w:cs="Times New Roman"/>
          <w:lang w:val="en-GB"/>
        </w:rPr>
        <w:t>the arrangement</w:t>
      </w:r>
      <w:r w:rsidRPr="003165B4">
        <w:rPr>
          <w:rFonts w:ascii="Times New Roman" w:hAnsi="Times New Roman"/>
          <w:lang w:val="en-GB"/>
        </w:rPr>
        <w:t xml:space="preserve"> continue to benefit from binding, two-tier and independent adjudication under WTO rules in any disputes between them. Any WTO member may join the MPIA as long as the Appellate Body remains unable to function fully.</w:t>
      </w:r>
      <w:r w:rsidRPr="00A46A1F">
        <w:rPr>
          <w:rFonts w:ascii="Times New Roman" w:hAnsi="Times New Roman" w:cs="Times New Roman"/>
        </w:rPr>
        <w:t xml:space="preserve"> </w:t>
      </w:r>
    </w:p>
  </w:footnote>
  <w:footnote w:id="75">
    <w:p w14:paraId="7B048353" w14:textId="544FA028" w:rsidR="00CB6258" w:rsidRPr="00733402" w:rsidRDefault="00CB6258" w:rsidP="00733402">
      <w:pPr>
        <w:pStyle w:val="FootnoteText"/>
        <w:jc w:val="both"/>
        <w:rPr>
          <w:rFonts w:ascii="Times New Roman" w:hAnsi="Times New Roman" w:cs="Times New Roman"/>
        </w:rPr>
      </w:pPr>
      <w:r w:rsidRPr="00733402">
        <w:rPr>
          <w:rStyle w:val="FootnoteReference"/>
        </w:rPr>
        <w:footnoteRef/>
      </w:r>
      <w:r w:rsidRPr="00733402">
        <w:rPr>
          <w:rFonts w:ascii="Times New Roman" w:hAnsi="Times New Roman" w:cs="Times New Roman"/>
        </w:rPr>
        <w:t xml:space="preserve"> If a WTO member with whom the EU has a WTO dispute chooses not to participate in the MPIA (as was the case</w:t>
      </w:r>
      <w:r>
        <w:rPr>
          <w:rFonts w:ascii="Times New Roman" w:hAnsi="Times New Roman" w:cs="Times New Roman"/>
        </w:rPr>
        <w:t>,</w:t>
      </w:r>
      <w:r w:rsidRPr="00426426">
        <w:rPr>
          <w:rFonts w:ascii="Times New Roman" w:hAnsi="Times New Roman" w:cs="Times New Roman"/>
        </w:rPr>
        <w:t xml:space="preserve"> </w:t>
      </w:r>
      <w:r w:rsidRPr="00733402">
        <w:rPr>
          <w:rFonts w:ascii="Times New Roman" w:hAnsi="Times New Roman" w:cs="Times New Roman"/>
        </w:rPr>
        <w:t>for example</w:t>
      </w:r>
      <w:r>
        <w:rPr>
          <w:rFonts w:ascii="Times New Roman" w:hAnsi="Times New Roman" w:cs="Times New Roman"/>
        </w:rPr>
        <w:t>,</w:t>
      </w:r>
      <w:r w:rsidRPr="00733402">
        <w:rPr>
          <w:rFonts w:ascii="Times New Roman" w:hAnsi="Times New Roman" w:cs="Times New Roman"/>
        </w:rPr>
        <w:t xml:space="preserve"> for </w:t>
      </w:r>
      <w:r>
        <w:rPr>
          <w:rFonts w:ascii="Times New Roman" w:hAnsi="Times New Roman" w:cs="Times New Roman"/>
        </w:rPr>
        <w:t>Türkiye</w:t>
      </w:r>
      <w:r w:rsidRPr="00733402">
        <w:rPr>
          <w:rFonts w:ascii="Times New Roman" w:hAnsi="Times New Roman" w:cs="Times New Roman"/>
        </w:rPr>
        <w:t xml:space="preserve"> in two WTO disputes, DS583 and DS595, see below).</w:t>
      </w:r>
    </w:p>
  </w:footnote>
  <w:footnote w:id="76">
    <w:p w14:paraId="7B048354" w14:textId="342CC86F" w:rsidR="00CB6258" w:rsidRPr="00061EF6" w:rsidRDefault="00CB6258" w:rsidP="002F6873">
      <w:pPr>
        <w:pStyle w:val="FootnoteText"/>
        <w:rPr>
          <w:rFonts w:ascii="Times New Roman" w:hAnsi="Times New Roman" w:cs="Times New Roman"/>
        </w:rPr>
      </w:pPr>
      <w:r w:rsidRPr="00061EF6">
        <w:rPr>
          <w:rStyle w:val="FootnoteReference"/>
          <w:rFonts w:ascii="Times New Roman" w:hAnsi="Times New Roman" w:cs="Times New Roman"/>
        </w:rPr>
        <w:footnoteRef/>
      </w:r>
      <w:r>
        <w:rPr>
          <w:rFonts w:ascii="Times New Roman" w:hAnsi="Times New Roman" w:cs="Times New Roman"/>
        </w:rPr>
        <w:t xml:space="preserve"> </w:t>
      </w:r>
      <w:r w:rsidRPr="00595848">
        <w:rPr>
          <w:rFonts w:ascii="Times New Roman" w:hAnsi="Times New Roman" w:cs="Times New Roman"/>
        </w:rPr>
        <w:t xml:space="preserve">For a detailed summary of, in particular, WTO cases involving the EU as complainant or respondent and cases under the EU’s bilateral agreements, see the most up-to-date edition of the ‘Overview of the EU’s active dispute settlement cases’, published on DG </w:t>
      </w:r>
      <w:r>
        <w:rPr>
          <w:rFonts w:ascii="Times New Roman" w:hAnsi="Times New Roman" w:cs="Times New Roman"/>
        </w:rPr>
        <w:t>TRADE</w:t>
      </w:r>
      <w:r w:rsidRPr="00595848">
        <w:rPr>
          <w:rFonts w:ascii="Times New Roman" w:hAnsi="Times New Roman" w:cs="Times New Roman"/>
        </w:rPr>
        <w:t>’s website</w:t>
      </w:r>
      <w:r>
        <w:rPr>
          <w:rFonts w:ascii="Times New Roman" w:hAnsi="Times New Roman" w:cs="Times New Roman"/>
        </w:rPr>
        <w:t xml:space="preserve">: </w:t>
      </w:r>
      <w:hyperlink r:id="rId57" w:history="1">
        <w:r w:rsidRPr="00CB6258">
          <w:rPr>
            <w:rFonts w:ascii="Times New Roman" w:hAnsi="Times New Roman" w:cs="Times New Roman"/>
            <w:color w:val="0000FF"/>
            <w:u w:val="single"/>
          </w:rPr>
          <w:t>Circabc (europa.eu)</w:t>
        </w:r>
      </w:hyperlink>
    </w:p>
  </w:footnote>
  <w:footnote w:id="77">
    <w:p w14:paraId="7B048355" w14:textId="51BC4CBC" w:rsidR="00CB6258" w:rsidRPr="0044639E" w:rsidRDefault="00CB6258" w:rsidP="002F6873">
      <w:pPr>
        <w:pStyle w:val="FootnoteText"/>
        <w:rPr>
          <w:rFonts w:ascii="Times New Roman" w:hAnsi="Times New Roman" w:cs="Times New Roman"/>
        </w:rPr>
      </w:pPr>
      <w:r w:rsidRPr="0044639E">
        <w:rPr>
          <w:rStyle w:val="FootnoteReference"/>
          <w:rFonts w:ascii="Times New Roman" w:hAnsi="Times New Roman" w:cs="Times New Roman"/>
        </w:rPr>
        <w:footnoteRef/>
      </w:r>
      <w:r>
        <w:rPr>
          <w:rFonts w:ascii="Times New Roman" w:hAnsi="Times New Roman" w:cs="Times New Roman"/>
        </w:rPr>
        <w:t xml:space="preserve"> </w:t>
      </w:r>
      <w:r w:rsidRPr="0044639E">
        <w:rPr>
          <w:rFonts w:ascii="Times New Roman" w:hAnsi="Times New Roman" w:cs="Times New Roman"/>
        </w:rPr>
        <w:t xml:space="preserve">The panel report was issued on 20 January 2021 and is available here: </w:t>
      </w:r>
      <w:hyperlink r:id="rId58" w:history="1">
        <w:r w:rsidRPr="00CB6258">
          <w:rPr>
            <w:rFonts w:ascii="Times New Roman" w:hAnsi="Times New Roman" w:cs="Times New Roman"/>
            <w:color w:val="0000FF"/>
            <w:u w:val="single"/>
          </w:rPr>
          <w:t>Circabc (europa.eu)</w:t>
        </w:r>
      </w:hyperlink>
    </w:p>
    <w:p w14:paraId="7B048356" w14:textId="77777777" w:rsidR="00CB6258" w:rsidRPr="0044639E" w:rsidRDefault="00CB6258" w:rsidP="002F6873">
      <w:pPr>
        <w:pStyle w:val="FootnoteText"/>
        <w:rPr>
          <w:rFonts w:ascii="Times New Roman" w:hAnsi="Times New Roman" w:cs="Times New Roman"/>
        </w:rPr>
      </w:pPr>
    </w:p>
  </w:footnote>
  <w:footnote w:id="78">
    <w:p w14:paraId="7B048357" w14:textId="77777777" w:rsidR="00CB6258" w:rsidRPr="00882039" w:rsidRDefault="00CB6258" w:rsidP="00D85382">
      <w:pPr>
        <w:pStyle w:val="FootnoteText"/>
        <w:rPr>
          <w:rFonts w:ascii="Times New Roman" w:hAnsi="Times New Roman" w:cs="Times New Roman"/>
          <w:lang w:val="en-IE"/>
        </w:rPr>
      </w:pPr>
      <w:r w:rsidRPr="00882039">
        <w:rPr>
          <w:rStyle w:val="FootnoteReference"/>
          <w:rFonts w:ascii="Times New Roman" w:hAnsi="Times New Roman" w:cs="Times New Roman"/>
        </w:rPr>
        <w:footnoteRef/>
      </w:r>
      <w:hyperlink r:id="rId59" w:history="1">
        <w:r w:rsidRPr="0004420D">
          <w:rPr>
            <w:rStyle w:val="Hyperlink"/>
            <w:rFonts w:ascii="Times New Roman" w:hAnsi="Times New Roman" w:cs="Times New Roman"/>
          </w:rPr>
          <w:t>https://circabc.europa.eu/ui/group/7fc51410-46a1-4871-8979-20cce8df0896/library/3b8c3460-b8f5-4bd2-8e32-08b68cf4d834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E6F4A" w14:textId="77777777" w:rsidR="005F2AA7" w:rsidRPr="005F2AA7" w:rsidRDefault="005F2AA7" w:rsidP="005F2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A1281" w14:textId="77777777" w:rsidR="005F2AA7" w:rsidRPr="005F2AA7" w:rsidRDefault="005F2AA7" w:rsidP="005F2AA7">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4A0C" w14:textId="77777777" w:rsidR="005F2AA7" w:rsidRPr="005F2AA7" w:rsidRDefault="005F2AA7" w:rsidP="005F2AA7">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82F6" w14:textId="77777777" w:rsidR="00CB6258" w:rsidRDefault="00CB62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82F7" w14:textId="77777777" w:rsidR="00CB6258" w:rsidRDefault="00CB62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82FB" w14:textId="77777777" w:rsidR="00CB6258" w:rsidRDefault="00CB6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7B57"/>
    <w:multiLevelType w:val="hybridMultilevel"/>
    <w:tmpl w:val="4EBAB76A"/>
    <w:lvl w:ilvl="0" w:tplc="C400EC7E">
      <w:start w:val="2"/>
      <w:numFmt w:val="upperLetter"/>
      <w:lvlText w:val="%1."/>
      <w:lvlJc w:val="left"/>
      <w:pPr>
        <w:ind w:left="720" w:hanging="360"/>
      </w:pPr>
      <w:rPr>
        <w:rFonts w:eastAsiaTheme="minorEastAsia"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2A57BE"/>
    <w:multiLevelType w:val="hybridMultilevel"/>
    <w:tmpl w:val="A7CCD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B46FF2"/>
    <w:multiLevelType w:val="hybridMultilevel"/>
    <w:tmpl w:val="BA8626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73A70D7"/>
    <w:multiLevelType w:val="hybridMultilevel"/>
    <w:tmpl w:val="4D5C36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B715F8"/>
    <w:multiLevelType w:val="hybridMultilevel"/>
    <w:tmpl w:val="ECF62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9F35D1E"/>
    <w:multiLevelType w:val="hybridMultilevel"/>
    <w:tmpl w:val="A95CB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003506"/>
    <w:multiLevelType w:val="hybridMultilevel"/>
    <w:tmpl w:val="D77066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BC65290"/>
    <w:multiLevelType w:val="hybridMultilevel"/>
    <w:tmpl w:val="0BFAB2B4"/>
    <w:lvl w:ilvl="0" w:tplc="080C0015">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0D5B118C"/>
    <w:multiLevelType w:val="hybridMultilevel"/>
    <w:tmpl w:val="94E483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E1313E6"/>
    <w:multiLevelType w:val="hybridMultilevel"/>
    <w:tmpl w:val="1786CEF6"/>
    <w:lvl w:ilvl="0" w:tplc="1809000D">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0" w15:restartNumberingAfterBreak="0">
    <w:nsid w:val="0F084B31"/>
    <w:multiLevelType w:val="hybridMultilevel"/>
    <w:tmpl w:val="BBDA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A569F"/>
    <w:multiLevelType w:val="hybridMultilevel"/>
    <w:tmpl w:val="09044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3797D"/>
    <w:multiLevelType w:val="hybridMultilevel"/>
    <w:tmpl w:val="0862E6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A295EC0"/>
    <w:multiLevelType w:val="hybridMultilevel"/>
    <w:tmpl w:val="5CC6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7F1370"/>
    <w:multiLevelType w:val="hybridMultilevel"/>
    <w:tmpl w:val="BAB6760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1BAA051A"/>
    <w:multiLevelType w:val="hybridMultilevel"/>
    <w:tmpl w:val="C9EC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E2622B"/>
    <w:multiLevelType w:val="hybridMultilevel"/>
    <w:tmpl w:val="9D1E141E"/>
    <w:lvl w:ilvl="0" w:tplc="BC882130">
      <w:start w:val="2"/>
      <w:numFmt w:val="upperLetter"/>
      <w:lvlText w:val="%1."/>
      <w:lvlJc w:val="left"/>
      <w:pPr>
        <w:ind w:left="720" w:hanging="360"/>
      </w:pPr>
      <w:rPr>
        <w:rFonts w:eastAsiaTheme="minorEastAsia"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F246D16"/>
    <w:multiLevelType w:val="hybridMultilevel"/>
    <w:tmpl w:val="8DC425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1FD3203B"/>
    <w:multiLevelType w:val="hybridMultilevel"/>
    <w:tmpl w:val="431630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03D72DA"/>
    <w:multiLevelType w:val="hybridMultilevel"/>
    <w:tmpl w:val="B02A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CA58C2"/>
    <w:multiLevelType w:val="hybridMultilevel"/>
    <w:tmpl w:val="F48C4BF2"/>
    <w:lvl w:ilvl="0" w:tplc="E7461490">
      <w:start w:val="1"/>
      <w:numFmt w:val="upperRoman"/>
      <w:lvlText w:val="%1."/>
      <w:lvlJc w:val="left"/>
      <w:pPr>
        <w:ind w:left="795" w:hanging="720"/>
      </w:pPr>
      <w:rPr>
        <w:rFonts w:hint="default"/>
        <w:b/>
        <w:sz w:val="32"/>
        <w:szCs w:val="32"/>
      </w:rPr>
    </w:lvl>
    <w:lvl w:ilvl="1" w:tplc="080C0019" w:tentative="1">
      <w:start w:val="1"/>
      <w:numFmt w:val="lowerLetter"/>
      <w:lvlText w:val="%2."/>
      <w:lvlJc w:val="left"/>
      <w:pPr>
        <w:ind w:left="1155" w:hanging="360"/>
      </w:pPr>
    </w:lvl>
    <w:lvl w:ilvl="2" w:tplc="080C001B" w:tentative="1">
      <w:start w:val="1"/>
      <w:numFmt w:val="lowerRoman"/>
      <w:lvlText w:val="%3."/>
      <w:lvlJc w:val="right"/>
      <w:pPr>
        <w:ind w:left="1875" w:hanging="180"/>
      </w:pPr>
    </w:lvl>
    <w:lvl w:ilvl="3" w:tplc="080C000F" w:tentative="1">
      <w:start w:val="1"/>
      <w:numFmt w:val="decimal"/>
      <w:lvlText w:val="%4."/>
      <w:lvlJc w:val="left"/>
      <w:pPr>
        <w:ind w:left="2595" w:hanging="360"/>
      </w:pPr>
    </w:lvl>
    <w:lvl w:ilvl="4" w:tplc="080C0019" w:tentative="1">
      <w:start w:val="1"/>
      <w:numFmt w:val="lowerLetter"/>
      <w:lvlText w:val="%5."/>
      <w:lvlJc w:val="left"/>
      <w:pPr>
        <w:ind w:left="3315" w:hanging="360"/>
      </w:pPr>
    </w:lvl>
    <w:lvl w:ilvl="5" w:tplc="080C001B" w:tentative="1">
      <w:start w:val="1"/>
      <w:numFmt w:val="lowerRoman"/>
      <w:lvlText w:val="%6."/>
      <w:lvlJc w:val="right"/>
      <w:pPr>
        <w:ind w:left="4035" w:hanging="180"/>
      </w:pPr>
    </w:lvl>
    <w:lvl w:ilvl="6" w:tplc="080C000F" w:tentative="1">
      <w:start w:val="1"/>
      <w:numFmt w:val="decimal"/>
      <w:lvlText w:val="%7."/>
      <w:lvlJc w:val="left"/>
      <w:pPr>
        <w:ind w:left="4755" w:hanging="360"/>
      </w:pPr>
    </w:lvl>
    <w:lvl w:ilvl="7" w:tplc="080C0019" w:tentative="1">
      <w:start w:val="1"/>
      <w:numFmt w:val="lowerLetter"/>
      <w:lvlText w:val="%8."/>
      <w:lvlJc w:val="left"/>
      <w:pPr>
        <w:ind w:left="5475" w:hanging="360"/>
      </w:pPr>
    </w:lvl>
    <w:lvl w:ilvl="8" w:tplc="080C001B" w:tentative="1">
      <w:start w:val="1"/>
      <w:numFmt w:val="lowerRoman"/>
      <w:lvlText w:val="%9."/>
      <w:lvlJc w:val="right"/>
      <w:pPr>
        <w:ind w:left="6195" w:hanging="180"/>
      </w:pPr>
    </w:lvl>
  </w:abstractNum>
  <w:abstractNum w:abstractNumId="21" w15:restartNumberingAfterBreak="0">
    <w:nsid w:val="22FB4059"/>
    <w:multiLevelType w:val="hybridMultilevel"/>
    <w:tmpl w:val="A9A4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0105EB"/>
    <w:multiLevelType w:val="hybridMultilevel"/>
    <w:tmpl w:val="48DA37BE"/>
    <w:lvl w:ilvl="0" w:tplc="CAC47D5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15:restartNumberingAfterBreak="0">
    <w:nsid w:val="25254006"/>
    <w:multiLevelType w:val="hybridMultilevel"/>
    <w:tmpl w:val="F4AAD2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6C93668"/>
    <w:multiLevelType w:val="hybridMultilevel"/>
    <w:tmpl w:val="0AB64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155514"/>
    <w:multiLevelType w:val="hybridMultilevel"/>
    <w:tmpl w:val="9D2A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2D6CFB"/>
    <w:multiLevelType w:val="hybridMultilevel"/>
    <w:tmpl w:val="3B00DE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4D17B84"/>
    <w:multiLevelType w:val="hybridMultilevel"/>
    <w:tmpl w:val="8994726C"/>
    <w:lvl w:ilvl="0" w:tplc="3516E3B0">
      <w:start w:val="2"/>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9" w15:restartNumberingAfterBreak="0">
    <w:nsid w:val="35DF72BB"/>
    <w:multiLevelType w:val="hybridMultilevel"/>
    <w:tmpl w:val="08B4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7B1B1C"/>
    <w:multiLevelType w:val="hybridMultilevel"/>
    <w:tmpl w:val="B31EFB74"/>
    <w:lvl w:ilvl="0" w:tplc="080C0001">
      <w:start w:val="1"/>
      <w:numFmt w:val="bullet"/>
      <w:lvlText w:val=""/>
      <w:lvlJc w:val="left"/>
      <w:pPr>
        <w:ind w:left="784" w:hanging="360"/>
      </w:pPr>
      <w:rPr>
        <w:rFonts w:ascii="Symbol" w:hAnsi="Symbol" w:hint="default"/>
      </w:rPr>
    </w:lvl>
    <w:lvl w:ilvl="1" w:tplc="080C0003" w:tentative="1">
      <w:start w:val="1"/>
      <w:numFmt w:val="bullet"/>
      <w:lvlText w:val="o"/>
      <w:lvlJc w:val="left"/>
      <w:pPr>
        <w:ind w:left="1504" w:hanging="360"/>
      </w:pPr>
      <w:rPr>
        <w:rFonts w:ascii="Courier New" w:hAnsi="Courier New" w:cs="Courier New" w:hint="default"/>
      </w:rPr>
    </w:lvl>
    <w:lvl w:ilvl="2" w:tplc="080C0005" w:tentative="1">
      <w:start w:val="1"/>
      <w:numFmt w:val="bullet"/>
      <w:lvlText w:val=""/>
      <w:lvlJc w:val="left"/>
      <w:pPr>
        <w:ind w:left="2224" w:hanging="360"/>
      </w:pPr>
      <w:rPr>
        <w:rFonts w:ascii="Wingdings" w:hAnsi="Wingdings" w:hint="default"/>
      </w:rPr>
    </w:lvl>
    <w:lvl w:ilvl="3" w:tplc="080C0001" w:tentative="1">
      <w:start w:val="1"/>
      <w:numFmt w:val="bullet"/>
      <w:lvlText w:val=""/>
      <w:lvlJc w:val="left"/>
      <w:pPr>
        <w:ind w:left="2944" w:hanging="360"/>
      </w:pPr>
      <w:rPr>
        <w:rFonts w:ascii="Symbol" w:hAnsi="Symbol" w:hint="default"/>
      </w:rPr>
    </w:lvl>
    <w:lvl w:ilvl="4" w:tplc="080C0003" w:tentative="1">
      <w:start w:val="1"/>
      <w:numFmt w:val="bullet"/>
      <w:lvlText w:val="o"/>
      <w:lvlJc w:val="left"/>
      <w:pPr>
        <w:ind w:left="3664" w:hanging="360"/>
      </w:pPr>
      <w:rPr>
        <w:rFonts w:ascii="Courier New" w:hAnsi="Courier New" w:cs="Courier New" w:hint="default"/>
      </w:rPr>
    </w:lvl>
    <w:lvl w:ilvl="5" w:tplc="080C0005" w:tentative="1">
      <w:start w:val="1"/>
      <w:numFmt w:val="bullet"/>
      <w:lvlText w:val=""/>
      <w:lvlJc w:val="left"/>
      <w:pPr>
        <w:ind w:left="4384" w:hanging="360"/>
      </w:pPr>
      <w:rPr>
        <w:rFonts w:ascii="Wingdings" w:hAnsi="Wingdings" w:hint="default"/>
      </w:rPr>
    </w:lvl>
    <w:lvl w:ilvl="6" w:tplc="080C0001" w:tentative="1">
      <w:start w:val="1"/>
      <w:numFmt w:val="bullet"/>
      <w:lvlText w:val=""/>
      <w:lvlJc w:val="left"/>
      <w:pPr>
        <w:ind w:left="5104" w:hanging="360"/>
      </w:pPr>
      <w:rPr>
        <w:rFonts w:ascii="Symbol" w:hAnsi="Symbol" w:hint="default"/>
      </w:rPr>
    </w:lvl>
    <w:lvl w:ilvl="7" w:tplc="080C0003" w:tentative="1">
      <w:start w:val="1"/>
      <w:numFmt w:val="bullet"/>
      <w:lvlText w:val="o"/>
      <w:lvlJc w:val="left"/>
      <w:pPr>
        <w:ind w:left="5824" w:hanging="360"/>
      </w:pPr>
      <w:rPr>
        <w:rFonts w:ascii="Courier New" w:hAnsi="Courier New" w:cs="Courier New" w:hint="default"/>
      </w:rPr>
    </w:lvl>
    <w:lvl w:ilvl="8" w:tplc="080C0005" w:tentative="1">
      <w:start w:val="1"/>
      <w:numFmt w:val="bullet"/>
      <w:lvlText w:val=""/>
      <w:lvlJc w:val="left"/>
      <w:pPr>
        <w:ind w:left="6544" w:hanging="360"/>
      </w:pPr>
      <w:rPr>
        <w:rFonts w:ascii="Wingdings" w:hAnsi="Wingdings" w:hint="default"/>
      </w:rPr>
    </w:lvl>
  </w:abstractNum>
  <w:abstractNum w:abstractNumId="31" w15:restartNumberingAfterBreak="0">
    <w:nsid w:val="477177E2"/>
    <w:multiLevelType w:val="hybridMultilevel"/>
    <w:tmpl w:val="C9C8B2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ABE2A5D"/>
    <w:multiLevelType w:val="hybridMultilevel"/>
    <w:tmpl w:val="44B6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475B9"/>
    <w:multiLevelType w:val="hybridMultilevel"/>
    <w:tmpl w:val="355EAED8"/>
    <w:lvl w:ilvl="0" w:tplc="B89CD186">
      <w:start w:val="1"/>
      <w:numFmt w:val="upp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50A10759"/>
    <w:multiLevelType w:val="hybridMultilevel"/>
    <w:tmpl w:val="8DEA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C82CF7"/>
    <w:multiLevelType w:val="hybridMultilevel"/>
    <w:tmpl w:val="9B8842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54243485"/>
    <w:multiLevelType w:val="hybridMultilevel"/>
    <w:tmpl w:val="32A410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4852A98"/>
    <w:multiLevelType w:val="hybridMultilevel"/>
    <w:tmpl w:val="ADBED0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58B0576"/>
    <w:multiLevelType w:val="hybridMultilevel"/>
    <w:tmpl w:val="EF0C50E4"/>
    <w:lvl w:ilvl="0" w:tplc="080C0001">
      <w:start w:val="1"/>
      <w:numFmt w:val="bullet"/>
      <w:lvlText w:val=""/>
      <w:lvlJc w:val="left"/>
      <w:pPr>
        <w:ind w:left="756" w:hanging="360"/>
      </w:pPr>
      <w:rPr>
        <w:rFonts w:ascii="Symbol" w:hAnsi="Symbol" w:hint="default"/>
      </w:rPr>
    </w:lvl>
    <w:lvl w:ilvl="1" w:tplc="080C0003" w:tentative="1">
      <w:start w:val="1"/>
      <w:numFmt w:val="bullet"/>
      <w:lvlText w:val="o"/>
      <w:lvlJc w:val="left"/>
      <w:pPr>
        <w:ind w:left="1476" w:hanging="360"/>
      </w:pPr>
      <w:rPr>
        <w:rFonts w:ascii="Courier New" w:hAnsi="Courier New" w:cs="Courier New" w:hint="default"/>
      </w:rPr>
    </w:lvl>
    <w:lvl w:ilvl="2" w:tplc="080C0005" w:tentative="1">
      <w:start w:val="1"/>
      <w:numFmt w:val="bullet"/>
      <w:lvlText w:val=""/>
      <w:lvlJc w:val="left"/>
      <w:pPr>
        <w:ind w:left="2196" w:hanging="360"/>
      </w:pPr>
      <w:rPr>
        <w:rFonts w:ascii="Wingdings" w:hAnsi="Wingdings" w:hint="default"/>
      </w:rPr>
    </w:lvl>
    <w:lvl w:ilvl="3" w:tplc="080C0001" w:tentative="1">
      <w:start w:val="1"/>
      <w:numFmt w:val="bullet"/>
      <w:lvlText w:val=""/>
      <w:lvlJc w:val="left"/>
      <w:pPr>
        <w:ind w:left="2916" w:hanging="360"/>
      </w:pPr>
      <w:rPr>
        <w:rFonts w:ascii="Symbol" w:hAnsi="Symbol" w:hint="default"/>
      </w:rPr>
    </w:lvl>
    <w:lvl w:ilvl="4" w:tplc="080C0003" w:tentative="1">
      <w:start w:val="1"/>
      <w:numFmt w:val="bullet"/>
      <w:lvlText w:val="o"/>
      <w:lvlJc w:val="left"/>
      <w:pPr>
        <w:ind w:left="3636" w:hanging="360"/>
      </w:pPr>
      <w:rPr>
        <w:rFonts w:ascii="Courier New" w:hAnsi="Courier New" w:cs="Courier New" w:hint="default"/>
      </w:rPr>
    </w:lvl>
    <w:lvl w:ilvl="5" w:tplc="080C0005" w:tentative="1">
      <w:start w:val="1"/>
      <w:numFmt w:val="bullet"/>
      <w:lvlText w:val=""/>
      <w:lvlJc w:val="left"/>
      <w:pPr>
        <w:ind w:left="4356" w:hanging="360"/>
      </w:pPr>
      <w:rPr>
        <w:rFonts w:ascii="Wingdings" w:hAnsi="Wingdings" w:hint="default"/>
      </w:rPr>
    </w:lvl>
    <w:lvl w:ilvl="6" w:tplc="080C0001" w:tentative="1">
      <w:start w:val="1"/>
      <w:numFmt w:val="bullet"/>
      <w:lvlText w:val=""/>
      <w:lvlJc w:val="left"/>
      <w:pPr>
        <w:ind w:left="5076" w:hanging="360"/>
      </w:pPr>
      <w:rPr>
        <w:rFonts w:ascii="Symbol" w:hAnsi="Symbol" w:hint="default"/>
      </w:rPr>
    </w:lvl>
    <w:lvl w:ilvl="7" w:tplc="080C0003" w:tentative="1">
      <w:start w:val="1"/>
      <w:numFmt w:val="bullet"/>
      <w:lvlText w:val="o"/>
      <w:lvlJc w:val="left"/>
      <w:pPr>
        <w:ind w:left="5796" w:hanging="360"/>
      </w:pPr>
      <w:rPr>
        <w:rFonts w:ascii="Courier New" w:hAnsi="Courier New" w:cs="Courier New" w:hint="default"/>
      </w:rPr>
    </w:lvl>
    <w:lvl w:ilvl="8" w:tplc="080C0005" w:tentative="1">
      <w:start w:val="1"/>
      <w:numFmt w:val="bullet"/>
      <w:lvlText w:val=""/>
      <w:lvlJc w:val="left"/>
      <w:pPr>
        <w:ind w:left="6516" w:hanging="360"/>
      </w:pPr>
      <w:rPr>
        <w:rFonts w:ascii="Wingdings" w:hAnsi="Wingdings" w:hint="default"/>
      </w:rPr>
    </w:lvl>
  </w:abstractNum>
  <w:abstractNum w:abstractNumId="39" w15:restartNumberingAfterBreak="0">
    <w:nsid w:val="55BB3A44"/>
    <w:multiLevelType w:val="hybridMultilevel"/>
    <w:tmpl w:val="801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E16C1C"/>
    <w:multiLevelType w:val="hybridMultilevel"/>
    <w:tmpl w:val="8ECCD4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64B4C56"/>
    <w:multiLevelType w:val="hybridMultilevel"/>
    <w:tmpl w:val="64FC8F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7BD3682"/>
    <w:multiLevelType w:val="hybridMultilevel"/>
    <w:tmpl w:val="A80AF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ABB7414"/>
    <w:multiLevelType w:val="hybridMultilevel"/>
    <w:tmpl w:val="DE74C6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D420103"/>
    <w:multiLevelType w:val="hybridMultilevel"/>
    <w:tmpl w:val="D9CAD3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73B2068"/>
    <w:multiLevelType w:val="hybridMultilevel"/>
    <w:tmpl w:val="D92872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7E57BC9"/>
    <w:multiLevelType w:val="hybridMultilevel"/>
    <w:tmpl w:val="43266F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7F57241"/>
    <w:multiLevelType w:val="hybridMultilevel"/>
    <w:tmpl w:val="F7CAA7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9536556"/>
    <w:multiLevelType w:val="hybridMultilevel"/>
    <w:tmpl w:val="E2D8FD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9D2747C"/>
    <w:multiLevelType w:val="hybridMultilevel"/>
    <w:tmpl w:val="2C763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A1D2A8E"/>
    <w:multiLevelType w:val="hybridMultilevel"/>
    <w:tmpl w:val="715A0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D390442"/>
    <w:multiLevelType w:val="hybridMultilevel"/>
    <w:tmpl w:val="18282C1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43D1670"/>
    <w:multiLevelType w:val="hybridMultilevel"/>
    <w:tmpl w:val="F222A2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749A0288"/>
    <w:multiLevelType w:val="hybridMultilevel"/>
    <w:tmpl w:val="9AFC6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7776E98"/>
    <w:multiLevelType w:val="hybridMultilevel"/>
    <w:tmpl w:val="0540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8D4A26"/>
    <w:multiLevelType w:val="hybridMultilevel"/>
    <w:tmpl w:val="BE74F4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7EB6505F"/>
    <w:multiLevelType w:val="hybridMultilevel"/>
    <w:tmpl w:val="78224D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7ECC1FBB"/>
    <w:multiLevelType w:val="hybridMultilevel"/>
    <w:tmpl w:val="0B7C0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20"/>
  </w:num>
  <w:num w:numId="3">
    <w:abstractNumId w:val="7"/>
  </w:num>
  <w:num w:numId="4">
    <w:abstractNumId w:val="45"/>
  </w:num>
  <w:num w:numId="5">
    <w:abstractNumId w:val="57"/>
  </w:num>
  <w:num w:numId="6">
    <w:abstractNumId w:val="33"/>
  </w:num>
  <w:num w:numId="7">
    <w:abstractNumId w:val="18"/>
  </w:num>
  <w:num w:numId="8">
    <w:abstractNumId w:val="9"/>
  </w:num>
  <w:num w:numId="9">
    <w:abstractNumId w:val="32"/>
  </w:num>
  <w:num w:numId="10">
    <w:abstractNumId w:val="54"/>
  </w:num>
  <w:num w:numId="11">
    <w:abstractNumId w:val="10"/>
  </w:num>
  <w:num w:numId="12">
    <w:abstractNumId w:val="19"/>
  </w:num>
  <w:num w:numId="13">
    <w:abstractNumId w:val="25"/>
  </w:num>
  <w:num w:numId="14">
    <w:abstractNumId w:val="39"/>
  </w:num>
  <w:num w:numId="15">
    <w:abstractNumId w:val="11"/>
  </w:num>
  <w:num w:numId="16">
    <w:abstractNumId w:val="24"/>
  </w:num>
  <w:num w:numId="17">
    <w:abstractNumId w:val="15"/>
  </w:num>
  <w:num w:numId="18">
    <w:abstractNumId w:val="34"/>
  </w:num>
  <w:num w:numId="19">
    <w:abstractNumId w:val="21"/>
  </w:num>
  <w:num w:numId="20">
    <w:abstractNumId w:val="13"/>
  </w:num>
  <w:num w:numId="21">
    <w:abstractNumId w:val="29"/>
  </w:num>
  <w:num w:numId="22">
    <w:abstractNumId w:val="35"/>
  </w:num>
  <w:num w:numId="23">
    <w:abstractNumId w:val="38"/>
  </w:num>
  <w:num w:numId="24">
    <w:abstractNumId w:val="5"/>
  </w:num>
  <w:num w:numId="25">
    <w:abstractNumId w:val="53"/>
  </w:num>
  <w:num w:numId="26">
    <w:abstractNumId w:val="51"/>
  </w:num>
  <w:num w:numId="27">
    <w:abstractNumId w:val="2"/>
  </w:num>
  <w:num w:numId="28">
    <w:abstractNumId w:val="12"/>
  </w:num>
  <w:num w:numId="29">
    <w:abstractNumId w:val="31"/>
  </w:num>
  <w:num w:numId="30">
    <w:abstractNumId w:val="41"/>
  </w:num>
  <w:num w:numId="31">
    <w:abstractNumId w:val="56"/>
  </w:num>
  <w:num w:numId="32">
    <w:abstractNumId w:val="23"/>
  </w:num>
  <w:num w:numId="33">
    <w:abstractNumId w:val="55"/>
  </w:num>
  <w:num w:numId="34">
    <w:abstractNumId w:val="40"/>
  </w:num>
  <w:num w:numId="35">
    <w:abstractNumId w:val="30"/>
  </w:num>
  <w:num w:numId="36">
    <w:abstractNumId w:val="26"/>
  </w:num>
  <w:num w:numId="37">
    <w:abstractNumId w:val="52"/>
  </w:num>
  <w:num w:numId="38">
    <w:abstractNumId w:val="6"/>
  </w:num>
  <w:num w:numId="39">
    <w:abstractNumId w:val="22"/>
  </w:num>
  <w:num w:numId="40">
    <w:abstractNumId w:val="15"/>
  </w:num>
  <w:num w:numId="41">
    <w:abstractNumId w:val="43"/>
  </w:num>
  <w:num w:numId="42">
    <w:abstractNumId w:val="16"/>
  </w:num>
  <w:num w:numId="43">
    <w:abstractNumId w:val="0"/>
  </w:num>
  <w:num w:numId="44">
    <w:abstractNumId w:val="28"/>
  </w:num>
  <w:num w:numId="45">
    <w:abstractNumId w:val="14"/>
  </w:num>
  <w:num w:numId="46">
    <w:abstractNumId w:val="36"/>
  </w:num>
  <w:num w:numId="47">
    <w:abstractNumId w:val="4"/>
  </w:num>
  <w:num w:numId="48">
    <w:abstractNumId w:val="47"/>
  </w:num>
  <w:num w:numId="49">
    <w:abstractNumId w:val="48"/>
  </w:num>
  <w:num w:numId="50">
    <w:abstractNumId w:val="42"/>
  </w:num>
  <w:num w:numId="51">
    <w:abstractNumId w:val="1"/>
  </w:num>
  <w:num w:numId="52">
    <w:abstractNumId w:val="8"/>
  </w:num>
  <w:num w:numId="53">
    <w:abstractNumId w:val="46"/>
  </w:num>
  <w:num w:numId="54">
    <w:abstractNumId w:val="3"/>
  </w:num>
  <w:num w:numId="55">
    <w:abstractNumId w:val="50"/>
  </w:num>
  <w:num w:numId="56">
    <w:abstractNumId w:val="44"/>
  </w:num>
  <w:num w:numId="57">
    <w:abstractNumId w:val="49"/>
  </w:num>
  <w:num w:numId="58">
    <w:abstractNumId w:val="37"/>
  </w:num>
  <w:num w:numId="59">
    <w:abstractNumId w:val="19"/>
  </w:num>
  <w:num w:numId="60">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es-AR" w:vendorID="64" w:dllVersion="6" w:nlCheck="1" w:checkStyle="0"/>
  <w:activeWritingStyle w:appName="MSWord" w:lang="pt-PT"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de-DE" w:vendorID="64" w:dllVersion="6" w:nlCheck="1" w:checkStyle="0"/>
  <w:activeWritingStyle w:appName="MSWord" w:lang="es-ES" w:vendorID="64" w:dllVersion="0" w:nlCheck="1" w:checkStyle="0"/>
  <w:activeWritingStyle w:appName="MSWord" w:lang="pt-PT" w:vendorID="64" w:dllVersion="0" w:nlCheck="1" w:checkStyle="0"/>
  <w:activeWritingStyle w:appName="MSWord" w:lang="fr-BE" w:vendorID="64" w:dllVersion="0" w:nlCheck="1" w:checkStyle="0"/>
  <w:activeWritingStyle w:appName="MSWord" w:lang="fr-FR" w:vendorID="64" w:dllVersion="6" w:nlCheck="1" w:checkStyle="1"/>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5E545E12-F726-4190-96A1-34BEB1D263E5"/>
    <w:docVar w:name="LW_COVERPAGE_TYPE" w:val="1"/>
    <w:docVar w:name="LW_CROSSREFERENCE" w:val="{SWD(2023) 740 final}"/>
    <w:docVar w:name="LW_DocType" w:val="NORMAL"/>
    <w:docVar w:name="LW_EMISSION" w:val="15.11.2023"/>
    <w:docVar w:name="LW_EMISSION_ISODATE" w:val="2023-11-15"/>
    <w:docVar w:name="LW_EMISSION_LOCATION" w:val="BRX"/>
    <w:docVar w:name="LW_EMISSION_PREFIX" w:val="Brussels, "/>
    <w:docVar w:name="LW_EMISSION_SUFFIX" w:val=" "/>
    <w:docVar w:name="LW_ID_DOCTYPE_NONLW" w:val="CP-008"/>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3) 740"/>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the Implementation and Enforcement of EU Trade Policy_x000d__x000d__x000b__x000d__x000d__x000d__x000d__x000d__x000d__x000b__x000d__x000d__x000d__x000d__x000d__x000d__x000d__x000d__x000d__x000d__x000d__x000d__x000b__x000d__x000d__x000d__x000d__x000d__x000d__x000d__x000d__x000d__x000d__x000d__x000b_"/>
    <w:docVar w:name="LW_TYPE.DOC.CP" w:val="REPORT FROM THE COMMISSION TO THE EUROPEAN PARLIAMENT, THE COUNCIL, THE EUROPEAN ECONOMIC AND SOCIAL COMMITTEE AND THE COMMITTEE OF THE REGIONS"/>
    <w:docVar w:name="LwApiVersions" w:val="LW4CoDe 1.23.2.0; LW 8.0, Build 20211117"/>
  </w:docVars>
  <w:rsids>
    <w:rsidRoot w:val="00F64DF9"/>
    <w:rsid w:val="00000435"/>
    <w:rsid w:val="00000446"/>
    <w:rsid w:val="00001A3F"/>
    <w:rsid w:val="00002118"/>
    <w:rsid w:val="000026E5"/>
    <w:rsid w:val="00003E97"/>
    <w:rsid w:val="00006318"/>
    <w:rsid w:val="000064B2"/>
    <w:rsid w:val="000073AA"/>
    <w:rsid w:val="00011A41"/>
    <w:rsid w:val="00013341"/>
    <w:rsid w:val="0001351A"/>
    <w:rsid w:val="0001436F"/>
    <w:rsid w:val="000148E4"/>
    <w:rsid w:val="00014D9C"/>
    <w:rsid w:val="00015045"/>
    <w:rsid w:val="000152E9"/>
    <w:rsid w:val="0001587A"/>
    <w:rsid w:val="000158FF"/>
    <w:rsid w:val="00016DC2"/>
    <w:rsid w:val="0002007D"/>
    <w:rsid w:val="00020BB6"/>
    <w:rsid w:val="000213CC"/>
    <w:rsid w:val="000219B0"/>
    <w:rsid w:val="00021B7D"/>
    <w:rsid w:val="00022139"/>
    <w:rsid w:val="00022706"/>
    <w:rsid w:val="00022825"/>
    <w:rsid w:val="00022E5F"/>
    <w:rsid w:val="00023152"/>
    <w:rsid w:val="00023D5F"/>
    <w:rsid w:val="00025D2F"/>
    <w:rsid w:val="00026040"/>
    <w:rsid w:val="000267B1"/>
    <w:rsid w:val="000301F6"/>
    <w:rsid w:val="0003041A"/>
    <w:rsid w:val="00030B30"/>
    <w:rsid w:val="00030D72"/>
    <w:rsid w:val="00031133"/>
    <w:rsid w:val="00031881"/>
    <w:rsid w:val="00033C8C"/>
    <w:rsid w:val="00033FA0"/>
    <w:rsid w:val="00034C2B"/>
    <w:rsid w:val="00034F91"/>
    <w:rsid w:val="000358F9"/>
    <w:rsid w:val="0003679B"/>
    <w:rsid w:val="00036958"/>
    <w:rsid w:val="00037801"/>
    <w:rsid w:val="00037802"/>
    <w:rsid w:val="00037854"/>
    <w:rsid w:val="000400D7"/>
    <w:rsid w:val="00040381"/>
    <w:rsid w:val="0004093D"/>
    <w:rsid w:val="00040C5A"/>
    <w:rsid w:val="00041B35"/>
    <w:rsid w:val="00043CFC"/>
    <w:rsid w:val="00044CD2"/>
    <w:rsid w:val="000451F5"/>
    <w:rsid w:val="00045514"/>
    <w:rsid w:val="0004610F"/>
    <w:rsid w:val="00047224"/>
    <w:rsid w:val="00047E84"/>
    <w:rsid w:val="000504D9"/>
    <w:rsid w:val="00050592"/>
    <w:rsid w:val="00052E8B"/>
    <w:rsid w:val="00053173"/>
    <w:rsid w:val="000534BE"/>
    <w:rsid w:val="000547D5"/>
    <w:rsid w:val="000547EC"/>
    <w:rsid w:val="00055BC5"/>
    <w:rsid w:val="00056777"/>
    <w:rsid w:val="000573AD"/>
    <w:rsid w:val="0006021F"/>
    <w:rsid w:val="0006112E"/>
    <w:rsid w:val="00061AAB"/>
    <w:rsid w:val="00061DAB"/>
    <w:rsid w:val="00061FE6"/>
    <w:rsid w:val="000623CB"/>
    <w:rsid w:val="00064D98"/>
    <w:rsid w:val="00067505"/>
    <w:rsid w:val="000675CA"/>
    <w:rsid w:val="00067EC8"/>
    <w:rsid w:val="00071027"/>
    <w:rsid w:val="000728F1"/>
    <w:rsid w:val="00075E96"/>
    <w:rsid w:val="00076DBB"/>
    <w:rsid w:val="00076F2B"/>
    <w:rsid w:val="0008043A"/>
    <w:rsid w:val="000810B0"/>
    <w:rsid w:val="000822D4"/>
    <w:rsid w:val="0008371A"/>
    <w:rsid w:val="00084929"/>
    <w:rsid w:val="00084B1E"/>
    <w:rsid w:val="00085DEA"/>
    <w:rsid w:val="00086076"/>
    <w:rsid w:val="00086953"/>
    <w:rsid w:val="00090B1C"/>
    <w:rsid w:val="00090C68"/>
    <w:rsid w:val="00090CF5"/>
    <w:rsid w:val="000918D1"/>
    <w:rsid w:val="00091E9C"/>
    <w:rsid w:val="000922FA"/>
    <w:rsid w:val="000928FC"/>
    <w:rsid w:val="00092C4D"/>
    <w:rsid w:val="00092F11"/>
    <w:rsid w:val="00092FC6"/>
    <w:rsid w:val="00094069"/>
    <w:rsid w:val="000944AE"/>
    <w:rsid w:val="0009498D"/>
    <w:rsid w:val="00094DA1"/>
    <w:rsid w:val="000966CB"/>
    <w:rsid w:val="000977F0"/>
    <w:rsid w:val="00097A2F"/>
    <w:rsid w:val="000A125B"/>
    <w:rsid w:val="000A2104"/>
    <w:rsid w:val="000A3479"/>
    <w:rsid w:val="000A3FD0"/>
    <w:rsid w:val="000A4592"/>
    <w:rsid w:val="000A476C"/>
    <w:rsid w:val="000A49D8"/>
    <w:rsid w:val="000A5E24"/>
    <w:rsid w:val="000A7426"/>
    <w:rsid w:val="000A75FC"/>
    <w:rsid w:val="000A7BBC"/>
    <w:rsid w:val="000B093E"/>
    <w:rsid w:val="000B1146"/>
    <w:rsid w:val="000B1D64"/>
    <w:rsid w:val="000B2401"/>
    <w:rsid w:val="000B28C7"/>
    <w:rsid w:val="000B7553"/>
    <w:rsid w:val="000C172F"/>
    <w:rsid w:val="000C53DB"/>
    <w:rsid w:val="000C6295"/>
    <w:rsid w:val="000D007E"/>
    <w:rsid w:val="000D0117"/>
    <w:rsid w:val="000D029A"/>
    <w:rsid w:val="000D1521"/>
    <w:rsid w:val="000D16CC"/>
    <w:rsid w:val="000D27B8"/>
    <w:rsid w:val="000D3903"/>
    <w:rsid w:val="000D5203"/>
    <w:rsid w:val="000D5621"/>
    <w:rsid w:val="000D5AB5"/>
    <w:rsid w:val="000D5AF6"/>
    <w:rsid w:val="000D6592"/>
    <w:rsid w:val="000D660F"/>
    <w:rsid w:val="000D70B6"/>
    <w:rsid w:val="000D7548"/>
    <w:rsid w:val="000D7C02"/>
    <w:rsid w:val="000D7EE1"/>
    <w:rsid w:val="000E0D34"/>
    <w:rsid w:val="000E12C7"/>
    <w:rsid w:val="000E15D2"/>
    <w:rsid w:val="000E191B"/>
    <w:rsid w:val="000E1FC5"/>
    <w:rsid w:val="000E3879"/>
    <w:rsid w:val="000E392B"/>
    <w:rsid w:val="000E3CCA"/>
    <w:rsid w:val="000E4382"/>
    <w:rsid w:val="000E508E"/>
    <w:rsid w:val="000E5FE0"/>
    <w:rsid w:val="000E7CD0"/>
    <w:rsid w:val="000F0495"/>
    <w:rsid w:val="000F226F"/>
    <w:rsid w:val="000F26D7"/>
    <w:rsid w:val="000F2DFF"/>
    <w:rsid w:val="000F37D9"/>
    <w:rsid w:val="000F44B0"/>
    <w:rsid w:val="000F51D8"/>
    <w:rsid w:val="000F6D50"/>
    <w:rsid w:val="000F6F6B"/>
    <w:rsid w:val="000F7E27"/>
    <w:rsid w:val="00100D3F"/>
    <w:rsid w:val="00101082"/>
    <w:rsid w:val="00101C5D"/>
    <w:rsid w:val="00101CC0"/>
    <w:rsid w:val="00102286"/>
    <w:rsid w:val="0010251E"/>
    <w:rsid w:val="0010283F"/>
    <w:rsid w:val="00102E48"/>
    <w:rsid w:val="00102FAA"/>
    <w:rsid w:val="0010362F"/>
    <w:rsid w:val="00103892"/>
    <w:rsid w:val="00104463"/>
    <w:rsid w:val="00107215"/>
    <w:rsid w:val="001074B0"/>
    <w:rsid w:val="00107870"/>
    <w:rsid w:val="00110AA3"/>
    <w:rsid w:val="00110FC3"/>
    <w:rsid w:val="00111657"/>
    <w:rsid w:val="00111DDA"/>
    <w:rsid w:val="001121BE"/>
    <w:rsid w:val="00112B8A"/>
    <w:rsid w:val="00112B99"/>
    <w:rsid w:val="0011318F"/>
    <w:rsid w:val="00113281"/>
    <w:rsid w:val="0011429D"/>
    <w:rsid w:val="0011463C"/>
    <w:rsid w:val="00114700"/>
    <w:rsid w:val="00114B30"/>
    <w:rsid w:val="001168A5"/>
    <w:rsid w:val="00117E40"/>
    <w:rsid w:val="00120F4B"/>
    <w:rsid w:val="00121323"/>
    <w:rsid w:val="00121BEC"/>
    <w:rsid w:val="00121DFD"/>
    <w:rsid w:val="0012275B"/>
    <w:rsid w:val="00122D8C"/>
    <w:rsid w:val="0012475A"/>
    <w:rsid w:val="001263B8"/>
    <w:rsid w:val="001274A4"/>
    <w:rsid w:val="0012753A"/>
    <w:rsid w:val="00130648"/>
    <w:rsid w:val="001311F0"/>
    <w:rsid w:val="001312F6"/>
    <w:rsid w:val="001329F4"/>
    <w:rsid w:val="001330BE"/>
    <w:rsid w:val="001352DC"/>
    <w:rsid w:val="001370FF"/>
    <w:rsid w:val="00137104"/>
    <w:rsid w:val="00140D0D"/>
    <w:rsid w:val="00140D3B"/>
    <w:rsid w:val="001412BC"/>
    <w:rsid w:val="00141A29"/>
    <w:rsid w:val="001423C2"/>
    <w:rsid w:val="001433D3"/>
    <w:rsid w:val="00143DF6"/>
    <w:rsid w:val="001440F6"/>
    <w:rsid w:val="00145E44"/>
    <w:rsid w:val="00146E38"/>
    <w:rsid w:val="00150287"/>
    <w:rsid w:val="00150C3E"/>
    <w:rsid w:val="00150D62"/>
    <w:rsid w:val="00151407"/>
    <w:rsid w:val="00151994"/>
    <w:rsid w:val="00152825"/>
    <w:rsid w:val="00152E44"/>
    <w:rsid w:val="0015542C"/>
    <w:rsid w:val="001562B8"/>
    <w:rsid w:val="00156955"/>
    <w:rsid w:val="00156DC4"/>
    <w:rsid w:val="00157D93"/>
    <w:rsid w:val="0016087C"/>
    <w:rsid w:val="001614E2"/>
    <w:rsid w:val="00162303"/>
    <w:rsid w:val="00162633"/>
    <w:rsid w:val="0016318A"/>
    <w:rsid w:val="00163435"/>
    <w:rsid w:val="0016362C"/>
    <w:rsid w:val="001638F0"/>
    <w:rsid w:val="00163937"/>
    <w:rsid w:val="001643FB"/>
    <w:rsid w:val="00164D0D"/>
    <w:rsid w:val="0016595B"/>
    <w:rsid w:val="0016708E"/>
    <w:rsid w:val="00167BB1"/>
    <w:rsid w:val="00167BD3"/>
    <w:rsid w:val="00170AB9"/>
    <w:rsid w:val="00171C21"/>
    <w:rsid w:val="00172BC3"/>
    <w:rsid w:val="00172F15"/>
    <w:rsid w:val="00173696"/>
    <w:rsid w:val="0017450A"/>
    <w:rsid w:val="001749C0"/>
    <w:rsid w:val="00174E8B"/>
    <w:rsid w:val="00175453"/>
    <w:rsid w:val="00176773"/>
    <w:rsid w:val="001771CC"/>
    <w:rsid w:val="00177E9D"/>
    <w:rsid w:val="00182065"/>
    <w:rsid w:val="00182401"/>
    <w:rsid w:val="00182516"/>
    <w:rsid w:val="0018251D"/>
    <w:rsid w:val="00183259"/>
    <w:rsid w:val="001842D0"/>
    <w:rsid w:val="00185B4C"/>
    <w:rsid w:val="00185BC0"/>
    <w:rsid w:val="00185EFE"/>
    <w:rsid w:val="00186287"/>
    <w:rsid w:val="00190900"/>
    <w:rsid w:val="00190CC2"/>
    <w:rsid w:val="00193D51"/>
    <w:rsid w:val="00193E43"/>
    <w:rsid w:val="00194207"/>
    <w:rsid w:val="00194391"/>
    <w:rsid w:val="00194A98"/>
    <w:rsid w:val="00194F20"/>
    <w:rsid w:val="00195B81"/>
    <w:rsid w:val="001964A2"/>
    <w:rsid w:val="00196D67"/>
    <w:rsid w:val="00197181"/>
    <w:rsid w:val="001971F5"/>
    <w:rsid w:val="001A0550"/>
    <w:rsid w:val="001A07A9"/>
    <w:rsid w:val="001A0976"/>
    <w:rsid w:val="001A17B4"/>
    <w:rsid w:val="001A23EE"/>
    <w:rsid w:val="001A262E"/>
    <w:rsid w:val="001A4610"/>
    <w:rsid w:val="001A539B"/>
    <w:rsid w:val="001A559B"/>
    <w:rsid w:val="001A5F8E"/>
    <w:rsid w:val="001A6B92"/>
    <w:rsid w:val="001A6D3E"/>
    <w:rsid w:val="001A7758"/>
    <w:rsid w:val="001A7C06"/>
    <w:rsid w:val="001B129E"/>
    <w:rsid w:val="001B37EE"/>
    <w:rsid w:val="001B44D7"/>
    <w:rsid w:val="001B46FE"/>
    <w:rsid w:val="001B4981"/>
    <w:rsid w:val="001B4F6D"/>
    <w:rsid w:val="001B5C0E"/>
    <w:rsid w:val="001B5F3E"/>
    <w:rsid w:val="001B6977"/>
    <w:rsid w:val="001B7984"/>
    <w:rsid w:val="001B7B6F"/>
    <w:rsid w:val="001C0022"/>
    <w:rsid w:val="001C02EE"/>
    <w:rsid w:val="001C123A"/>
    <w:rsid w:val="001C348E"/>
    <w:rsid w:val="001C3842"/>
    <w:rsid w:val="001C388C"/>
    <w:rsid w:val="001C496F"/>
    <w:rsid w:val="001C6CE0"/>
    <w:rsid w:val="001C7028"/>
    <w:rsid w:val="001D0B1C"/>
    <w:rsid w:val="001D18CD"/>
    <w:rsid w:val="001D1A03"/>
    <w:rsid w:val="001D2230"/>
    <w:rsid w:val="001D30AC"/>
    <w:rsid w:val="001D32ED"/>
    <w:rsid w:val="001D443E"/>
    <w:rsid w:val="001D54DF"/>
    <w:rsid w:val="001E0D6F"/>
    <w:rsid w:val="001E110C"/>
    <w:rsid w:val="001E14CF"/>
    <w:rsid w:val="001E155D"/>
    <w:rsid w:val="001E2979"/>
    <w:rsid w:val="001E2E4E"/>
    <w:rsid w:val="001E3E66"/>
    <w:rsid w:val="001E4EED"/>
    <w:rsid w:val="001E588B"/>
    <w:rsid w:val="001E5F63"/>
    <w:rsid w:val="001E62B7"/>
    <w:rsid w:val="001E6D1A"/>
    <w:rsid w:val="001F0066"/>
    <w:rsid w:val="001F1627"/>
    <w:rsid w:val="001F2489"/>
    <w:rsid w:val="001F28C7"/>
    <w:rsid w:val="001F2AA4"/>
    <w:rsid w:val="001F2D88"/>
    <w:rsid w:val="001F3067"/>
    <w:rsid w:val="001F34AF"/>
    <w:rsid w:val="001F3CD0"/>
    <w:rsid w:val="001F46AC"/>
    <w:rsid w:val="001F520A"/>
    <w:rsid w:val="001F589A"/>
    <w:rsid w:val="001F5D57"/>
    <w:rsid w:val="001F6DFF"/>
    <w:rsid w:val="001F7411"/>
    <w:rsid w:val="002006FC"/>
    <w:rsid w:val="00200CFA"/>
    <w:rsid w:val="00200DB4"/>
    <w:rsid w:val="00200F5F"/>
    <w:rsid w:val="002013A6"/>
    <w:rsid w:val="00201B7B"/>
    <w:rsid w:val="00202606"/>
    <w:rsid w:val="002032F7"/>
    <w:rsid w:val="00203D95"/>
    <w:rsid w:val="00203F39"/>
    <w:rsid w:val="00204307"/>
    <w:rsid w:val="0020673A"/>
    <w:rsid w:val="00206C72"/>
    <w:rsid w:val="00206FED"/>
    <w:rsid w:val="00207922"/>
    <w:rsid w:val="002108AA"/>
    <w:rsid w:val="00211A70"/>
    <w:rsid w:val="0021373B"/>
    <w:rsid w:val="00213ADF"/>
    <w:rsid w:val="0021412B"/>
    <w:rsid w:val="00215199"/>
    <w:rsid w:val="00215B87"/>
    <w:rsid w:val="0022163E"/>
    <w:rsid w:val="0022182C"/>
    <w:rsid w:val="00221ABF"/>
    <w:rsid w:val="0022516F"/>
    <w:rsid w:val="002251C1"/>
    <w:rsid w:val="00226455"/>
    <w:rsid w:val="00227701"/>
    <w:rsid w:val="00227B34"/>
    <w:rsid w:val="00230292"/>
    <w:rsid w:val="00230908"/>
    <w:rsid w:val="00231581"/>
    <w:rsid w:val="002315CF"/>
    <w:rsid w:val="00234003"/>
    <w:rsid w:val="00235871"/>
    <w:rsid w:val="002367C0"/>
    <w:rsid w:val="002374B5"/>
    <w:rsid w:val="00237882"/>
    <w:rsid w:val="0023798E"/>
    <w:rsid w:val="00240876"/>
    <w:rsid w:val="002419E6"/>
    <w:rsid w:val="00241E5D"/>
    <w:rsid w:val="00242470"/>
    <w:rsid w:val="00242E1F"/>
    <w:rsid w:val="00243D94"/>
    <w:rsid w:val="0024573F"/>
    <w:rsid w:val="00246CFA"/>
    <w:rsid w:val="00246D92"/>
    <w:rsid w:val="00252AB9"/>
    <w:rsid w:val="00253A68"/>
    <w:rsid w:val="00254722"/>
    <w:rsid w:val="002559A0"/>
    <w:rsid w:val="00255DFC"/>
    <w:rsid w:val="00256B5D"/>
    <w:rsid w:val="0025724B"/>
    <w:rsid w:val="00257525"/>
    <w:rsid w:val="00257543"/>
    <w:rsid w:val="002614B3"/>
    <w:rsid w:val="0026273F"/>
    <w:rsid w:val="00262B48"/>
    <w:rsid w:val="002631B3"/>
    <w:rsid w:val="00263355"/>
    <w:rsid w:val="00263F91"/>
    <w:rsid w:val="002654D0"/>
    <w:rsid w:val="00265564"/>
    <w:rsid w:val="00266010"/>
    <w:rsid w:val="00266806"/>
    <w:rsid w:val="0026719A"/>
    <w:rsid w:val="002705B3"/>
    <w:rsid w:val="00270FD1"/>
    <w:rsid w:val="00271113"/>
    <w:rsid w:val="00272A8B"/>
    <w:rsid w:val="00274053"/>
    <w:rsid w:val="002752E1"/>
    <w:rsid w:val="0027565C"/>
    <w:rsid w:val="002762E5"/>
    <w:rsid w:val="00277E2E"/>
    <w:rsid w:val="00280974"/>
    <w:rsid w:val="00281F6D"/>
    <w:rsid w:val="00282DE4"/>
    <w:rsid w:val="0028306E"/>
    <w:rsid w:val="00283840"/>
    <w:rsid w:val="00283944"/>
    <w:rsid w:val="00283F9E"/>
    <w:rsid w:val="00283FAE"/>
    <w:rsid w:val="00284B30"/>
    <w:rsid w:val="00285CF4"/>
    <w:rsid w:val="00286356"/>
    <w:rsid w:val="00287B02"/>
    <w:rsid w:val="00290248"/>
    <w:rsid w:val="00290E36"/>
    <w:rsid w:val="0029333E"/>
    <w:rsid w:val="00293E79"/>
    <w:rsid w:val="002975E1"/>
    <w:rsid w:val="002976D8"/>
    <w:rsid w:val="002978A1"/>
    <w:rsid w:val="002A0452"/>
    <w:rsid w:val="002A10D2"/>
    <w:rsid w:val="002A3187"/>
    <w:rsid w:val="002A3855"/>
    <w:rsid w:val="002A3A90"/>
    <w:rsid w:val="002A44A2"/>
    <w:rsid w:val="002A4DA0"/>
    <w:rsid w:val="002A587D"/>
    <w:rsid w:val="002A70B5"/>
    <w:rsid w:val="002B1641"/>
    <w:rsid w:val="002B1804"/>
    <w:rsid w:val="002B2916"/>
    <w:rsid w:val="002B3CA1"/>
    <w:rsid w:val="002B5014"/>
    <w:rsid w:val="002B5896"/>
    <w:rsid w:val="002B60BF"/>
    <w:rsid w:val="002B7175"/>
    <w:rsid w:val="002B7480"/>
    <w:rsid w:val="002B7A30"/>
    <w:rsid w:val="002B7FD9"/>
    <w:rsid w:val="002C050B"/>
    <w:rsid w:val="002C054C"/>
    <w:rsid w:val="002C0C36"/>
    <w:rsid w:val="002C12F8"/>
    <w:rsid w:val="002C18F2"/>
    <w:rsid w:val="002C2173"/>
    <w:rsid w:val="002C2B74"/>
    <w:rsid w:val="002C35FC"/>
    <w:rsid w:val="002C3E75"/>
    <w:rsid w:val="002C4615"/>
    <w:rsid w:val="002C510D"/>
    <w:rsid w:val="002C62BA"/>
    <w:rsid w:val="002C6719"/>
    <w:rsid w:val="002C6DD6"/>
    <w:rsid w:val="002D089B"/>
    <w:rsid w:val="002D1DED"/>
    <w:rsid w:val="002D210F"/>
    <w:rsid w:val="002D21E7"/>
    <w:rsid w:val="002D3B9A"/>
    <w:rsid w:val="002D4055"/>
    <w:rsid w:val="002D4CD4"/>
    <w:rsid w:val="002D5876"/>
    <w:rsid w:val="002D59F4"/>
    <w:rsid w:val="002D6BB1"/>
    <w:rsid w:val="002D6FD5"/>
    <w:rsid w:val="002E23B2"/>
    <w:rsid w:val="002E332D"/>
    <w:rsid w:val="002E38CA"/>
    <w:rsid w:val="002E3A68"/>
    <w:rsid w:val="002E4693"/>
    <w:rsid w:val="002E46E6"/>
    <w:rsid w:val="002E4836"/>
    <w:rsid w:val="002E510A"/>
    <w:rsid w:val="002E66F7"/>
    <w:rsid w:val="002F0252"/>
    <w:rsid w:val="002F03E2"/>
    <w:rsid w:val="002F141F"/>
    <w:rsid w:val="002F2045"/>
    <w:rsid w:val="002F2124"/>
    <w:rsid w:val="002F21B1"/>
    <w:rsid w:val="002F2CB2"/>
    <w:rsid w:val="002F360A"/>
    <w:rsid w:val="002F36A0"/>
    <w:rsid w:val="002F438A"/>
    <w:rsid w:val="002F50E0"/>
    <w:rsid w:val="002F5FEA"/>
    <w:rsid w:val="002F601C"/>
    <w:rsid w:val="002F6866"/>
    <w:rsid w:val="002F6873"/>
    <w:rsid w:val="002F74E7"/>
    <w:rsid w:val="002F796E"/>
    <w:rsid w:val="00300797"/>
    <w:rsid w:val="003008AF"/>
    <w:rsid w:val="003018DD"/>
    <w:rsid w:val="003019F3"/>
    <w:rsid w:val="00302208"/>
    <w:rsid w:val="003029C9"/>
    <w:rsid w:val="00302A39"/>
    <w:rsid w:val="00302FE4"/>
    <w:rsid w:val="003041E1"/>
    <w:rsid w:val="0030572A"/>
    <w:rsid w:val="00307660"/>
    <w:rsid w:val="003104DE"/>
    <w:rsid w:val="00310644"/>
    <w:rsid w:val="003111AB"/>
    <w:rsid w:val="003113E3"/>
    <w:rsid w:val="00312762"/>
    <w:rsid w:val="0031378E"/>
    <w:rsid w:val="00316176"/>
    <w:rsid w:val="003165B4"/>
    <w:rsid w:val="003170BA"/>
    <w:rsid w:val="003204B2"/>
    <w:rsid w:val="00322EE0"/>
    <w:rsid w:val="003239C6"/>
    <w:rsid w:val="00323C04"/>
    <w:rsid w:val="00323FCC"/>
    <w:rsid w:val="003243F5"/>
    <w:rsid w:val="00324EDC"/>
    <w:rsid w:val="00325ACC"/>
    <w:rsid w:val="00326E78"/>
    <w:rsid w:val="00326EBF"/>
    <w:rsid w:val="0032709A"/>
    <w:rsid w:val="003300B8"/>
    <w:rsid w:val="003314A7"/>
    <w:rsid w:val="00331967"/>
    <w:rsid w:val="003326C6"/>
    <w:rsid w:val="00333443"/>
    <w:rsid w:val="003348E0"/>
    <w:rsid w:val="0033523C"/>
    <w:rsid w:val="003357D2"/>
    <w:rsid w:val="00335B82"/>
    <w:rsid w:val="00336D9E"/>
    <w:rsid w:val="003373A2"/>
    <w:rsid w:val="003373A6"/>
    <w:rsid w:val="00337DC3"/>
    <w:rsid w:val="00340486"/>
    <w:rsid w:val="003409DD"/>
    <w:rsid w:val="00341980"/>
    <w:rsid w:val="0034270D"/>
    <w:rsid w:val="00343692"/>
    <w:rsid w:val="00343BD5"/>
    <w:rsid w:val="00344BA1"/>
    <w:rsid w:val="00345F58"/>
    <w:rsid w:val="00345F66"/>
    <w:rsid w:val="00346456"/>
    <w:rsid w:val="00346C48"/>
    <w:rsid w:val="0034739F"/>
    <w:rsid w:val="003506DD"/>
    <w:rsid w:val="00350B30"/>
    <w:rsid w:val="00350CD3"/>
    <w:rsid w:val="003510D1"/>
    <w:rsid w:val="00351BB6"/>
    <w:rsid w:val="003523EC"/>
    <w:rsid w:val="00353BA2"/>
    <w:rsid w:val="003556FF"/>
    <w:rsid w:val="00355BF1"/>
    <w:rsid w:val="00355E06"/>
    <w:rsid w:val="003569FF"/>
    <w:rsid w:val="00356C8A"/>
    <w:rsid w:val="00357088"/>
    <w:rsid w:val="00357436"/>
    <w:rsid w:val="003600C7"/>
    <w:rsid w:val="00361F67"/>
    <w:rsid w:val="0036275B"/>
    <w:rsid w:val="00363FA2"/>
    <w:rsid w:val="00364663"/>
    <w:rsid w:val="00365254"/>
    <w:rsid w:val="00366AC6"/>
    <w:rsid w:val="00367A5D"/>
    <w:rsid w:val="003708EE"/>
    <w:rsid w:val="00371276"/>
    <w:rsid w:val="00372285"/>
    <w:rsid w:val="00374912"/>
    <w:rsid w:val="00376469"/>
    <w:rsid w:val="0037715D"/>
    <w:rsid w:val="00380288"/>
    <w:rsid w:val="00380DAA"/>
    <w:rsid w:val="00381345"/>
    <w:rsid w:val="00381D94"/>
    <w:rsid w:val="0038287C"/>
    <w:rsid w:val="003829F7"/>
    <w:rsid w:val="003843E1"/>
    <w:rsid w:val="00384E74"/>
    <w:rsid w:val="0038541D"/>
    <w:rsid w:val="00385608"/>
    <w:rsid w:val="00385783"/>
    <w:rsid w:val="00385E0F"/>
    <w:rsid w:val="00386152"/>
    <w:rsid w:val="00386683"/>
    <w:rsid w:val="003866DB"/>
    <w:rsid w:val="003867C4"/>
    <w:rsid w:val="00387628"/>
    <w:rsid w:val="00387A64"/>
    <w:rsid w:val="00387E93"/>
    <w:rsid w:val="00390529"/>
    <w:rsid w:val="00390850"/>
    <w:rsid w:val="00391A80"/>
    <w:rsid w:val="0039215B"/>
    <w:rsid w:val="00392880"/>
    <w:rsid w:val="00393513"/>
    <w:rsid w:val="00394899"/>
    <w:rsid w:val="00396213"/>
    <w:rsid w:val="0039665E"/>
    <w:rsid w:val="00396AFB"/>
    <w:rsid w:val="00396EFF"/>
    <w:rsid w:val="003A1E94"/>
    <w:rsid w:val="003A269A"/>
    <w:rsid w:val="003A31A2"/>
    <w:rsid w:val="003A4FA4"/>
    <w:rsid w:val="003A55BF"/>
    <w:rsid w:val="003A7577"/>
    <w:rsid w:val="003A7FA5"/>
    <w:rsid w:val="003B06E7"/>
    <w:rsid w:val="003B268C"/>
    <w:rsid w:val="003B2890"/>
    <w:rsid w:val="003B2CA8"/>
    <w:rsid w:val="003B4006"/>
    <w:rsid w:val="003B57F2"/>
    <w:rsid w:val="003B5C86"/>
    <w:rsid w:val="003B5D84"/>
    <w:rsid w:val="003B61E4"/>
    <w:rsid w:val="003B732B"/>
    <w:rsid w:val="003B7D4F"/>
    <w:rsid w:val="003C028D"/>
    <w:rsid w:val="003C0541"/>
    <w:rsid w:val="003C0DCB"/>
    <w:rsid w:val="003C1B1E"/>
    <w:rsid w:val="003C3298"/>
    <w:rsid w:val="003C32A9"/>
    <w:rsid w:val="003C4117"/>
    <w:rsid w:val="003C430B"/>
    <w:rsid w:val="003C55EA"/>
    <w:rsid w:val="003C745F"/>
    <w:rsid w:val="003C747D"/>
    <w:rsid w:val="003D0927"/>
    <w:rsid w:val="003D1EB5"/>
    <w:rsid w:val="003D240F"/>
    <w:rsid w:val="003D253F"/>
    <w:rsid w:val="003D3A0E"/>
    <w:rsid w:val="003D3EB3"/>
    <w:rsid w:val="003D43F2"/>
    <w:rsid w:val="003D6DD2"/>
    <w:rsid w:val="003D77E2"/>
    <w:rsid w:val="003E019D"/>
    <w:rsid w:val="003E056E"/>
    <w:rsid w:val="003E0745"/>
    <w:rsid w:val="003E15FC"/>
    <w:rsid w:val="003E372B"/>
    <w:rsid w:val="003E4589"/>
    <w:rsid w:val="003E4E46"/>
    <w:rsid w:val="003E5A3A"/>
    <w:rsid w:val="003F02EF"/>
    <w:rsid w:val="003F093D"/>
    <w:rsid w:val="003F13D0"/>
    <w:rsid w:val="003F1A61"/>
    <w:rsid w:val="003F1E32"/>
    <w:rsid w:val="003F1E66"/>
    <w:rsid w:val="003F2333"/>
    <w:rsid w:val="003F2D69"/>
    <w:rsid w:val="003F2FF3"/>
    <w:rsid w:val="003F569D"/>
    <w:rsid w:val="003F57F9"/>
    <w:rsid w:val="003F5843"/>
    <w:rsid w:val="003F5A89"/>
    <w:rsid w:val="003F6FDF"/>
    <w:rsid w:val="00400824"/>
    <w:rsid w:val="00401D32"/>
    <w:rsid w:val="00402DF8"/>
    <w:rsid w:val="0040490C"/>
    <w:rsid w:val="00404954"/>
    <w:rsid w:val="00405402"/>
    <w:rsid w:val="004055F7"/>
    <w:rsid w:val="00405819"/>
    <w:rsid w:val="00405AE1"/>
    <w:rsid w:val="004060EA"/>
    <w:rsid w:val="0040749A"/>
    <w:rsid w:val="0041013D"/>
    <w:rsid w:val="0041143C"/>
    <w:rsid w:val="00411627"/>
    <w:rsid w:val="00412391"/>
    <w:rsid w:val="00412DCE"/>
    <w:rsid w:val="00413530"/>
    <w:rsid w:val="00413EB3"/>
    <w:rsid w:val="00415F3B"/>
    <w:rsid w:val="00416A30"/>
    <w:rsid w:val="00416C1E"/>
    <w:rsid w:val="00420640"/>
    <w:rsid w:val="00420B62"/>
    <w:rsid w:val="00422693"/>
    <w:rsid w:val="0042288D"/>
    <w:rsid w:val="00422D23"/>
    <w:rsid w:val="004233C9"/>
    <w:rsid w:val="00423683"/>
    <w:rsid w:val="00423E17"/>
    <w:rsid w:val="0042401C"/>
    <w:rsid w:val="00424648"/>
    <w:rsid w:val="00424C24"/>
    <w:rsid w:val="00424D7F"/>
    <w:rsid w:val="00426426"/>
    <w:rsid w:val="00426D0C"/>
    <w:rsid w:val="004273F8"/>
    <w:rsid w:val="004274E4"/>
    <w:rsid w:val="00427F06"/>
    <w:rsid w:val="004301FB"/>
    <w:rsid w:val="004302B0"/>
    <w:rsid w:val="00430370"/>
    <w:rsid w:val="004308E8"/>
    <w:rsid w:val="00431211"/>
    <w:rsid w:val="00431F8A"/>
    <w:rsid w:val="00432DB1"/>
    <w:rsid w:val="00432F3D"/>
    <w:rsid w:val="00434C6D"/>
    <w:rsid w:val="0043519E"/>
    <w:rsid w:val="00435649"/>
    <w:rsid w:val="00436EF8"/>
    <w:rsid w:val="00436F74"/>
    <w:rsid w:val="00437FD9"/>
    <w:rsid w:val="0044094F"/>
    <w:rsid w:val="00440B6B"/>
    <w:rsid w:val="00440C9B"/>
    <w:rsid w:val="0044275C"/>
    <w:rsid w:val="00442F5B"/>
    <w:rsid w:val="00442FD3"/>
    <w:rsid w:val="00445403"/>
    <w:rsid w:val="00445FFD"/>
    <w:rsid w:val="0044726D"/>
    <w:rsid w:val="0044757E"/>
    <w:rsid w:val="00450189"/>
    <w:rsid w:val="004520AA"/>
    <w:rsid w:val="0045224C"/>
    <w:rsid w:val="004546F0"/>
    <w:rsid w:val="00454A44"/>
    <w:rsid w:val="00456A86"/>
    <w:rsid w:val="00456E47"/>
    <w:rsid w:val="004573E2"/>
    <w:rsid w:val="004577D6"/>
    <w:rsid w:val="00460AB6"/>
    <w:rsid w:val="0046131D"/>
    <w:rsid w:val="00461DDE"/>
    <w:rsid w:val="00462158"/>
    <w:rsid w:val="004628B4"/>
    <w:rsid w:val="00462946"/>
    <w:rsid w:val="00462CAC"/>
    <w:rsid w:val="00462EF9"/>
    <w:rsid w:val="004630B7"/>
    <w:rsid w:val="004646C6"/>
    <w:rsid w:val="00464A86"/>
    <w:rsid w:val="00466445"/>
    <w:rsid w:val="00467361"/>
    <w:rsid w:val="00467B3E"/>
    <w:rsid w:val="00470585"/>
    <w:rsid w:val="0047280A"/>
    <w:rsid w:val="004731F6"/>
    <w:rsid w:val="00475912"/>
    <w:rsid w:val="00476B97"/>
    <w:rsid w:val="00477D80"/>
    <w:rsid w:val="00477EE0"/>
    <w:rsid w:val="00481BE7"/>
    <w:rsid w:val="0048244C"/>
    <w:rsid w:val="0048262E"/>
    <w:rsid w:val="00482EEA"/>
    <w:rsid w:val="00483967"/>
    <w:rsid w:val="004841B1"/>
    <w:rsid w:val="004855CD"/>
    <w:rsid w:val="0048616C"/>
    <w:rsid w:val="00487EB7"/>
    <w:rsid w:val="00490860"/>
    <w:rsid w:val="004916AC"/>
    <w:rsid w:val="00491DF4"/>
    <w:rsid w:val="00491E39"/>
    <w:rsid w:val="00492651"/>
    <w:rsid w:val="004941E4"/>
    <w:rsid w:val="0049475B"/>
    <w:rsid w:val="00495B94"/>
    <w:rsid w:val="00495BAF"/>
    <w:rsid w:val="00497F42"/>
    <w:rsid w:val="004A00EE"/>
    <w:rsid w:val="004A1303"/>
    <w:rsid w:val="004A2EFD"/>
    <w:rsid w:val="004A30BE"/>
    <w:rsid w:val="004A3752"/>
    <w:rsid w:val="004A38C5"/>
    <w:rsid w:val="004A3937"/>
    <w:rsid w:val="004A3A11"/>
    <w:rsid w:val="004A45D1"/>
    <w:rsid w:val="004A46AF"/>
    <w:rsid w:val="004A4B9D"/>
    <w:rsid w:val="004A5217"/>
    <w:rsid w:val="004A637A"/>
    <w:rsid w:val="004A7B97"/>
    <w:rsid w:val="004B2B0F"/>
    <w:rsid w:val="004B347D"/>
    <w:rsid w:val="004B41FE"/>
    <w:rsid w:val="004B4BEC"/>
    <w:rsid w:val="004B6237"/>
    <w:rsid w:val="004B7715"/>
    <w:rsid w:val="004B7C9F"/>
    <w:rsid w:val="004C0080"/>
    <w:rsid w:val="004C0170"/>
    <w:rsid w:val="004C0915"/>
    <w:rsid w:val="004C2DE7"/>
    <w:rsid w:val="004C47C8"/>
    <w:rsid w:val="004C4F37"/>
    <w:rsid w:val="004C5A1E"/>
    <w:rsid w:val="004C72EA"/>
    <w:rsid w:val="004C74BE"/>
    <w:rsid w:val="004D093D"/>
    <w:rsid w:val="004D1736"/>
    <w:rsid w:val="004D1833"/>
    <w:rsid w:val="004D3378"/>
    <w:rsid w:val="004D3BC0"/>
    <w:rsid w:val="004D3BC7"/>
    <w:rsid w:val="004D47C1"/>
    <w:rsid w:val="004D4830"/>
    <w:rsid w:val="004D70CE"/>
    <w:rsid w:val="004D7FE7"/>
    <w:rsid w:val="004E0168"/>
    <w:rsid w:val="004E104A"/>
    <w:rsid w:val="004E1390"/>
    <w:rsid w:val="004E1B61"/>
    <w:rsid w:val="004E1E15"/>
    <w:rsid w:val="004E2846"/>
    <w:rsid w:val="004E5287"/>
    <w:rsid w:val="004E572F"/>
    <w:rsid w:val="004E5C95"/>
    <w:rsid w:val="004E6BDE"/>
    <w:rsid w:val="004E6ED9"/>
    <w:rsid w:val="004F04B1"/>
    <w:rsid w:val="004F05F2"/>
    <w:rsid w:val="004F20E1"/>
    <w:rsid w:val="004F216B"/>
    <w:rsid w:val="004F2CB1"/>
    <w:rsid w:val="004F34BB"/>
    <w:rsid w:val="004F3A30"/>
    <w:rsid w:val="004F45B6"/>
    <w:rsid w:val="004F6932"/>
    <w:rsid w:val="004F7397"/>
    <w:rsid w:val="004F74C9"/>
    <w:rsid w:val="004F7C64"/>
    <w:rsid w:val="004F7CCD"/>
    <w:rsid w:val="004F7CD5"/>
    <w:rsid w:val="00500370"/>
    <w:rsid w:val="005018C6"/>
    <w:rsid w:val="0050249C"/>
    <w:rsid w:val="00503DC8"/>
    <w:rsid w:val="00503EF8"/>
    <w:rsid w:val="00504204"/>
    <w:rsid w:val="005045F0"/>
    <w:rsid w:val="00507E0F"/>
    <w:rsid w:val="00511C45"/>
    <w:rsid w:val="005120ED"/>
    <w:rsid w:val="0051284E"/>
    <w:rsid w:val="00515517"/>
    <w:rsid w:val="005160F5"/>
    <w:rsid w:val="005163C7"/>
    <w:rsid w:val="00516891"/>
    <w:rsid w:val="00517635"/>
    <w:rsid w:val="00517C88"/>
    <w:rsid w:val="005202F4"/>
    <w:rsid w:val="005205D1"/>
    <w:rsid w:val="005229E4"/>
    <w:rsid w:val="00522D72"/>
    <w:rsid w:val="00523285"/>
    <w:rsid w:val="0052428E"/>
    <w:rsid w:val="00525063"/>
    <w:rsid w:val="0052519A"/>
    <w:rsid w:val="005255F6"/>
    <w:rsid w:val="00525CE0"/>
    <w:rsid w:val="00527035"/>
    <w:rsid w:val="00527BE8"/>
    <w:rsid w:val="00527EE7"/>
    <w:rsid w:val="00527FAB"/>
    <w:rsid w:val="00532522"/>
    <w:rsid w:val="00533415"/>
    <w:rsid w:val="005339A3"/>
    <w:rsid w:val="0053454C"/>
    <w:rsid w:val="00534782"/>
    <w:rsid w:val="00534AD5"/>
    <w:rsid w:val="00534C1B"/>
    <w:rsid w:val="005363A3"/>
    <w:rsid w:val="00540C21"/>
    <w:rsid w:val="005412B2"/>
    <w:rsid w:val="00541F83"/>
    <w:rsid w:val="00542C6B"/>
    <w:rsid w:val="00542E61"/>
    <w:rsid w:val="00542F88"/>
    <w:rsid w:val="0054375F"/>
    <w:rsid w:val="00543A67"/>
    <w:rsid w:val="00544C8E"/>
    <w:rsid w:val="00544D3B"/>
    <w:rsid w:val="00545A3C"/>
    <w:rsid w:val="00547047"/>
    <w:rsid w:val="0055213A"/>
    <w:rsid w:val="00552569"/>
    <w:rsid w:val="005528EF"/>
    <w:rsid w:val="00552A5F"/>
    <w:rsid w:val="0055420D"/>
    <w:rsid w:val="0055432B"/>
    <w:rsid w:val="00555FF2"/>
    <w:rsid w:val="00557021"/>
    <w:rsid w:val="005571BC"/>
    <w:rsid w:val="00557619"/>
    <w:rsid w:val="005603D7"/>
    <w:rsid w:val="00560BB3"/>
    <w:rsid w:val="0056414A"/>
    <w:rsid w:val="00564749"/>
    <w:rsid w:val="00564780"/>
    <w:rsid w:val="005657AC"/>
    <w:rsid w:val="00566697"/>
    <w:rsid w:val="00566D84"/>
    <w:rsid w:val="00570323"/>
    <w:rsid w:val="00570969"/>
    <w:rsid w:val="0057236C"/>
    <w:rsid w:val="005726D5"/>
    <w:rsid w:val="0057317D"/>
    <w:rsid w:val="00573E4B"/>
    <w:rsid w:val="00574722"/>
    <w:rsid w:val="005758EB"/>
    <w:rsid w:val="005763B8"/>
    <w:rsid w:val="00576513"/>
    <w:rsid w:val="00576852"/>
    <w:rsid w:val="00577EA5"/>
    <w:rsid w:val="0058023A"/>
    <w:rsid w:val="0058120C"/>
    <w:rsid w:val="0058138A"/>
    <w:rsid w:val="00581CF6"/>
    <w:rsid w:val="00582902"/>
    <w:rsid w:val="00582B2E"/>
    <w:rsid w:val="005830A2"/>
    <w:rsid w:val="00584255"/>
    <w:rsid w:val="00585065"/>
    <w:rsid w:val="005850EE"/>
    <w:rsid w:val="00585878"/>
    <w:rsid w:val="00585A28"/>
    <w:rsid w:val="00585F2A"/>
    <w:rsid w:val="005861E0"/>
    <w:rsid w:val="00590256"/>
    <w:rsid w:val="00594CB8"/>
    <w:rsid w:val="00595149"/>
    <w:rsid w:val="00595296"/>
    <w:rsid w:val="00595376"/>
    <w:rsid w:val="0059578A"/>
    <w:rsid w:val="00595848"/>
    <w:rsid w:val="00596C72"/>
    <w:rsid w:val="005A0842"/>
    <w:rsid w:val="005A0F3C"/>
    <w:rsid w:val="005A2B25"/>
    <w:rsid w:val="005A41AB"/>
    <w:rsid w:val="005A5E86"/>
    <w:rsid w:val="005A7994"/>
    <w:rsid w:val="005B0038"/>
    <w:rsid w:val="005B099E"/>
    <w:rsid w:val="005B0C19"/>
    <w:rsid w:val="005B0CD5"/>
    <w:rsid w:val="005B1C3F"/>
    <w:rsid w:val="005B26F5"/>
    <w:rsid w:val="005B3509"/>
    <w:rsid w:val="005B4D99"/>
    <w:rsid w:val="005B5F46"/>
    <w:rsid w:val="005B7167"/>
    <w:rsid w:val="005B776C"/>
    <w:rsid w:val="005C0A20"/>
    <w:rsid w:val="005C16B8"/>
    <w:rsid w:val="005C3847"/>
    <w:rsid w:val="005C5F7F"/>
    <w:rsid w:val="005C7498"/>
    <w:rsid w:val="005D1055"/>
    <w:rsid w:val="005D14AA"/>
    <w:rsid w:val="005D1D13"/>
    <w:rsid w:val="005D2803"/>
    <w:rsid w:val="005D3E6C"/>
    <w:rsid w:val="005D3FA8"/>
    <w:rsid w:val="005D48DD"/>
    <w:rsid w:val="005D4F3C"/>
    <w:rsid w:val="005D52E1"/>
    <w:rsid w:val="005D5EF6"/>
    <w:rsid w:val="005D72EE"/>
    <w:rsid w:val="005E01FF"/>
    <w:rsid w:val="005E0349"/>
    <w:rsid w:val="005E0A84"/>
    <w:rsid w:val="005E0EF7"/>
    <w:rsid w:val="005E25E2"/>
    <w:rsid w:val="005E2BA8"/>
    <w:rsid w:val="005E2C41"/>
    <w:rsid w:val="005E3228"/>
    <w:rsid w:val="005E5AF1"/>
    <w:rsid w:val="005E5C3A"/>
    <w:rsid w:val="005E5E0F"/>
    <w:rsid w:val="005E603A"/>
    <w:rsid w:val="005E71F1"/>
    <w:rsid w:val="005E797E"/>
    <w:rsid w:val="005F09E2"/>
    <w:rsid w:val="005F0CF6"/>
    <w:rsid w:val="005F1DBD"/>
    <w:rsid w:val="005F2381"/>
    <w:rsid w:val="005F2AA7"/>
    <w:rsid w:val="005F63A3"/>
    <w:rsid w:val="005F6469"/>
    <w:rsid w:val="005F66F2"/>
    <w:rsid w:val="005F698B"/>
    <w:rsid w:val="005F6F4E"/>
    <w:rsid w:val="00600FBF"/>
    <w:rsid w:val="00601979"/>
    <w:rsid w:val="006028A6"/>
    <w:rsid w:val="00603AE3"/>
    <w:rsid w:val="006046DE"/>
    <w:rsid w:val="006067C0"/>
    <w:rsid w:val="00606831"/>
    <w:rsid w:val="0060727A"/>
    <w:rsid w:val="0061127E"/>
    <w:rsid w:val="006116DA"/>
    <w:rsid w:val="0061311E"/>
    <w:rsid w:val="006154C4"/>
    <w:rsid w:val="00616378"/>
    <w:rsid w:val="00616627"/>
    <w:rsid w:val="00617A7B"/>
    <w:rsid w:val="00617EFE"/>
    <w:rsid w:val="0062191A"/>
    <w:rsid w:val="006219DF"/>
    <w:rsid w:val="00621B40"/>
    <w:rsid w:val="00621EB5"/>
    <w:rsid w:val="006223A8"/>
    <w:rsid w:val="00622741"/>
    <w:rsid w:val="00623534"/>
    <w:rsid w:val="00623B92"/>
    <w:rsid w:val="006266EA"/>
    <w:rsid w:val="00626E43"/>
    <w:rsid w:val="00627D4E"/>
    <w:rsid w:val="006309BF"/>
    <w:rsid w:val="00630F45"/>
    <w:rsid w:val="00630FBA"/>
    <w:rsid w:val="00631467"/>
    <w:rsid w:val="006330BB"/>
    <w:rsid w:val="0063369E"/>
    <w:rsid w:val="006337BA"/>
    <w:rsid w:val="00634F7F"/>
    <w:rsid w:val="0063669C"/>
    <w:rsid w:val="00636B5C"/>
    <w:rsid w:val="00637610"/>
    <w:rsid w:val="00640E17"/>
    <w:rsid w:val="00641E87"/>
    <w:rsid w:val="00642195"/>
    <w:rsid w:val="00643F19"/>
    <w:rsid w:val="0064499E"/>
    <w:rsid w:val="00645BC3"/>
    <w:rsid w:val="00646A46"/>
    <w:rsid w:val="00646F2B"/>
    <w:rsid w:val="00646FB9"/>
    <w:rsid w:val="00650808"/>
    <w:rsid w:val="006511BF"/>
    <w:rsid w:val="00653913"/>
    <w:rsid w:val="006557DC"/>
    <w:rsid w:val="00657A9E"/>
    <w:rsid w:val="0066093A"/>
    <w:rsid w:val="00661367"/>
    <w:rsid w:val="00662821"/>
    <w:rsid w:val="00662897"/>
    <w:rsid w:val="00662DBD"/>
    <w:rsid w:val="0066325A"/>
    <w:rsid w:val="00663B97"/>
    <w:rsid w:val="006640EE"/>
    <w:rsid w:val="006650F3"/>
    <w:rsid w:val="00665493"/>
    <w:rsid w:val="00665A5E"/>
    <w:rsid w:val="00665FDC"/>
    <w:rsid w:val="00666F43"/>
    <w:rsid w:val="006677F8"/>
    <w:rsid w:val="00667C67"/>
    <w:rsid w:val="0067189E"/>
    <w:rsid w:val="006718C8"/>
    <w:rsid w:val="0067229A"/>
    <w:rsid w:val="006726E6"/>
    <w:rsid w:val="0067307B"/>
    <w:rsid w:val="00673329"/>
    <w:rsid w:val="00673534"/>
    <w:rsid w:val="0067359C"/>
    <w:rsid w:val="00673A91"/>
    <w:rsid w:val="00673F3A"/>
    <w:rsid w:val="00674D67"/>
    <w:rsid w:val="00674D9B"/>
    <w:rsid w:val="00677741"/>
    <w:rsid w:val="00677EC3"/>
    <w:rsid w:val="00680258"/>
    <w:rsid w:val="00682088"/>
    <w:rsid w:val="006828D2"/>
    <w:rsid w:val="00682935"/>
    <w:rsid w:val="00683132"/>
    <w:rsid w:val="0068341F"/>
    <w:rsid w:val="006838AB"/>
    <w:rsid w:val="006849DA"/>
    <w:rsid w:val="00685A2C"/>
    <w:rsid w:val="00685B44"/>
    <w:rsid w:val="00685F71"/>
    <w:rsid w:val="0068600A"/>
    <w:rsid w:val="00687699"/>
    <w:rsid w:val="006878C7"/>
    <w:rsid w:val="00687DA9"/>
    <w:rsid w:val="00690891"/>
    <w:rsid w:val="00693320"/>
    <w:rsid w:val="00693FE1"/>
    <w:rsid w:val="0069483E"/>
    <w:rsid w:val="0069608A"/>
    <w:rsid w:val="006969B9"/>
    <w:rsid w:val="00696AE2"/>
    <w:rsid w:val="00696F75"/>
    <w:rsid w:val="0069766C"/>
    <w:rsid w:val="0069791F"/>
    <w:rsid w:val="006A06AE"/>
    <w:rsid w:val="006A13D8"/>
    <w:rsid w:val="006A20E4"/>
    <w:rsid w:val="006A250A"/>
    <w:rsid w:val="006A3951"/>
    <w:rsid w:val="006A6751"/>
    <w:rsid w:val="006A6CAE"/>
    <w:rsid w:val="006A7885"/>
    <w:rsid w:val="006A7922"/>
    <w:rsid w:val="006B0259"/>
    <w:rsid w:val="006B2568"/>
    <w:rsid w:val="006B3252"/>
    <w:rsid w:val="006B32A4"/>
    <w:rsid w:val="006B34BB"/>
    <w:rsid w:val="006B6F4E"/>
    <w:rsid w:val="006B70D2"/>
    <w:rsid w:val="006C003D"/>
    <w:rsid w:val="006C0927"/>
    <w:rsid w:val="006C0973"/>
    <w:rsid w:val="006C0A3D"/>
    <w:rsid w:val="006C0F46"/>
    <w:rsid w:val="006C15AA"/>
    <w:rsid w:val="006C20DB"/>
    <w:rsid w:val="006C42CF"/>
    <w:rsid w:val="006C4AAF"/>
    <w:rsid w:val="006C5E3A"/>
    <w:rsid w:val="006C6CE2"/>
    <w:rsid w:val="006D235A"/>
    <w:rsid w:val="006D3989"/>
    <w:rsid w:val="006D3D9E"/>
    <w:rsid w:val="006D3FB8"/>
    <w:rsid w:val="006D43FA"/>
    <w:rsid w:val="006D44EA"/>
    <w:rsid w:val="006D65F3"/>
    <w:rsid w:val="006D667E"/>
    <w:rsid w:val="006D70B5"/>
    <w:rsid w:val="006E01A0"/>
    <w:rsid w:val="006E0E20"/>
    <w:rsid w:val="006E2AB4"/>
    <w:rsid w:val="006E3D17"/>
    <w:rsid w:val="006E48A2"/>
    <w:rsid w:val="006E4EA1"/>
    <w:rsid w:val="006E5273"/>
    <w:rsid w:val="006E5472"/>
    <w:rsid w:val="006E7951"/>
    <w:rsid w:val="006E7B03"/>
    <w:rsid w:val="006F18EC"/>
    <w:rsid w:val="006F3EC6"/>
    <w:rsid w:val="006F4321"/>
    <w:rsid w:val="006F5609"/>
    <w:rsid w:val="006F5C9F"/>
    <w:rsid w:val="006F5FB8"/>
    <w:rsid w:val="006F613F"/>
    <w:rsid w:val="006F624F"/>
    <w:rsid w:val="006F7EA9"/>
    <w:rsid w:val="007001F4"/>
    <w:rsid w:val="00700A2F"/>
    <w:rsid w:val="00700E28"/>
    <w:rsid w:val="007032BF"/>
    <w:rsid w:val="00703545"/>
    <w:rsid w:val="00703CC2"/>
    <w:rsid w:val="00703DD3"/>
    <w:rsid w:val="00704039"/>
    <w:rsid w:val="0070439D"/>
    <w:rsid w:val="00704481"/>
    <w:rsid w:val="00704F2F"/>
    <w:rsid w:val="00705510"/>
    <w:rsid w:val="00706B31"/>
    <w:rsid w:val="007072B8"/>
    <w:rsid w:val="007074C8"/>
    <w:rsid w:val="00707621"/>
    <w:rsid w:val="00710184"/>
    <w:rsid w:val="00712588"/>
    <w:rsid w:val="0071314B"/>
    <w:rsid w:val="00713BD9"/>
    <w:rsid w:val="00714E50"/>
    <w:rsid w:val="007156B2"/>
    <w:rsid w:val="00716C5C"/>
    <w:rsid w:val="00716DBE"/>
    <w:rsid w:val="007179DF"/>
    <w:rsid w:val="00720B19"/>
    <w:rsid w:val="00723564"/>
    <w:rsid w:val="00724300"/>
    <w:rsid w:val="00724DBC"/>
    <w:rsid w:val="00725C23"/>
    <w:rsid w:val="00725FB7"/>
    <w:rsid w:val="00726EC2"/>
    <w:rsid w:val="00727133"/>
    <w:rsid w:val="00727AE8"/>
    <w:rsid w:val="007325F7"/>
    <w:rsid w:val="007333F0"/>
    <w:rsid w:val="00733402"/>
    <w:rsid w:val="00733D8F"/>
    <w:rsid w:val="0073570B"/>
    <w:rsid w:val="007364A4"/>
    <w:rsid w:val="00737048"/>
    <w:rsid w:val="00737FCE"/>
    <w:rsid w:val="007408CF"/>
    <w:rsid w:val="0074260E"/>
    <w:rsid w:val="007426CB"/>
    <w:rsid w:val="00746663"/>
    <w:rsid w:val="00746CAA"/>
    <w:rsid w:val="00747A18"/>
    <w:rsid w:val="00747B60"/>
    <w:rsid w:val="00747B91"/>
    <w:rsid w:val="007517B3"/>
    <w:rsid w:val="007521F5"/>
    <w:rsid w:val="00752C07"/>
    <w:rsid w:val="007557B8"/>
    <w:rsid w:val="007560F2"/>
    <w:rsid w:val="0075680D"/>
    <w:rsid w:val="00756E1E"/>
    <w:rsid w:val="007578FA"/>
    <w:rsid w:val="0076023E"/>
    <w:rsid w:val="0076083D"/>
    <w:rsid w:val="00760FB8"/>
    <w:rsid w:val="00761B3E"/>
    <w:rsid w:val="00761DA8"/>
    <w:rsid w:val="007620B1"/>
    <w:rsid w:val="00762FBE"/>
    <w:rsid w:val="007632B1"/>
    <w:rsid w:val="00764AD2"/>
    <w:rsid w:val="00765E8F"/>
    <w:rsid w:val="007664F9"/>
    <w:rsid w:val="00766E7A"/>
    <w:rsid w:val="00767769"/>
    <w:rsid w:val="00767FBF"/>
    <w:rsid w:val="0077029A"/>
    <w:rsid w:val="00770335"/>
    <w:rsid w:val="00771BDC"/>
    <w:rsid w:val="0077338E"/>
    <w:rsid w:val="007734D3"/>
    <w:rsid w:val="007736CE"/>
    <w:rsid w:val="0077435D"/>
    <w:rsid w:val="007748F7"/>
    <w:rsid w:val="00774F53"/>
    <w:rsid w:val="007753BF"/>
    <w:rsid w:val="00776496"/>
    <w:rsid w:val="00777442"/>
    <w:rsid w:val="00777906"/>
    <w:rsid w:val="00777A9E"/>
    <w:rsid w:val="00780122"/>
    <w:rsid w:val="0078086C"/>
    <w:rsid w:val="007811F0"/>
    <w:rsid w:val="00781BED"/>
    <w:rsid w:val="00782577"/>
    <w:rsid w:val="007825DB"/>
    <w:rsid w:val="00782F12"/>
    <w:rsid w:val="00784BF5"/>
    <w:rsid w:val="00784C84"/>
    <w:rsid w:val="00786463"/>
    <w:rsid w:val="007868FE"/>
    <w:rsid w:val="0078727D"/>
    <w:rsid w:val="00790351"/>
    <w:rsid w:val="00790413"/>
    <w:rsid w:val="00792DF7"/>
    <w:rsid w:val="00793689"/>
    <w:rsid w:val="00793F03"/>
    <w:rsid w:val="007943D1"/>
    <w:rsid w:val="00794D92"/>
    <w:rsid w:val="007951DC"/>
    <w:rsid w:val="007955E0"/>
    <w:rsid w:val="00796089"/>
    <w:rsid w:val="00796F27"/>
    <w:rsid w:val="007A1706"/>
    <w:rsid w:val="007A25E3"/>
    <w:rsid w:val="007A4461"/>
    <w:rsid w:val="007A4E95"/>
    <w:rsid w:val="007A6E73"/>
    <w:rsid w:val="007A6FAC"/>
    <w:rsid w:val="007B125A"/>
    <w:rsid w:val="007B1877"/>
    <w:rsid w:val="007B1DCE"/>
    <w:rsid w:val="007B4AA8"/>
    <w:rsid w:val="007B6E71"/>
    <w:rsid w:val="007C0777"/>
    <w:rsid w:val="007C1171"/>
    <w:rsid w:val="007C29A9"/>
    <w:rsid w:val="007C2B4E"/>
    <w:rsid w:val="007C40F4"/>
    <w:rsid w:val="007C4ADC"/>
    <w:rsid w:val="007C5038"/>
    <w:rsid w:val="007C656D"/>
    <w:rsid w:val="007D06F2"/>
    <w:rsid w:val="007D0781"/>
    <w:rsid w:val="007D1E3C"/>
    <w:rsid w:val="007D32E1"/>
    <w:rsid w:val="007D60E3"/>
    <w:rsid w:val="007D630D"/>
    <w:rsid w:val="007D7215"/>
    <w:rsid w:val="007D7B9A"/>
    <w:rsid w:val="007E1ED3"/>
    <w:rsid w:val="007E2AF0"/>
    <w:rsid w:val="007E2CE4"/>
    <w:rsid w:val="007E2F76"/>
    <w:rsid w:val="007E2F8E"/>
    <w:rsid w:val="007E4595"/>
    <w:rsid w:val="007E5F0F"/>
    <w:rsid w:val="007E666C"/>
    <w:rsid w:val="007E73F7"/>
    <w:rsid w:val="007E76B5"/>
    <w:rsid w:val="007E7995"/>
    <w:rsid w:val="007F0731"/>
    <w:rsid w:val="007F0770"/>
    <w:rsid w:val="007F0B0C"/>
    <w:rsid w:val="007F1349"/>
    <w:rsid w:val="007F2168"/>
    <w:rsid w:val="007F3892"/>
    <w:rsid w:val="007F5933"/>
    <w:rsid w:val="007F6072"/>
    <w:rsid w:val="007F6626"/>
    <w:rsid w:val="007F7D76"/>
    <w:rsid w:val="007F7DE6"/>
    <w:rsid w:val="007F7FF0"/>
    <w:rsid w:val="0080104C"/>
    <w:rsid w:val="008014BF"/>
    <w:rsid w:val="00801666"/>
    <w:rsid w:val="00801FE8"/>
    <w:rsid w:val="008020CB"/>
    <w:rsid w:val="008023F2"/>
    <w:rsid w:val="00803440"/>
    <w:rsid w:val="00803962"/>
    <w:rsid w:val="00803F8C"/>
    <w:rsid w:val="00804B69"/>
    <w:rsid w:val="00804E9E"/>
    <w:rsid w:val="008051DA"/>
    <w:rsid w:val="00806948"/>
    <w:rsid w:val="00807BD9"/>
    <w:rsid w:val="00807C2D"/>
    <w:rsid w:val="00810001"/>
    <w:rsid w:val="008101E5"/>
    <w:rsid w:val="00810A03"/>
    <w:rsid w:val="00811A1D"/>
    <w:rsid w:val="00812BB8"/>
    <w:rsid w:val="00812F82"/>
    <w:rsid w:val="008140DA"/>
    <w:rsid w:val="008144F3"/>
    <w:rsid w:val="00814535"/>
    <w:rsid w:val="00814A9A"/>
    <w:rsid w:val="0082040A"/>
    <w:rsid w:val="00820B9B"/>
    <w:rsid w:val="00820BAD"/>
    <w:rsid w:val="00820C0F"/>
    <w:rsid w:val="00821081"/>
    <w:rsid w:val="008214BA"/>
    <w:rsid w:val="00821C9B"/>
    <w:rsid w:val="00822944"/>
    <w:rsid w:val="00823285"/>
    <w:rsid w:val="008240C9"/>
    <w:rsid w:val="0082435B"/>
    <w:rsid w:val="00824F0F"/>
    <w:rsid w:val="00826496"/>
    <w:rsid w:val="00826AA9"/>
    <w:rsid w:val="0082723A"/>
    <w:rsid w:val="008309B9"/>
    <w:rsid w:val="008310D6"/>
    <w:rsid w:val="008321F1"/>
    <w:rsid w:val="008328A5"/>
    <w:rsid w:val="0083365B"/>
    <w:rsid w:val="00833E72"/>
    <w:rsid w:val="008377B2"/>
    <w:rsid w:val="00837D55"/>
    <w:rsid w:val="008405C6"/>
    <w:rsid w:val="00840C5F"/>
    <w:rsid w:val="00841A88"/>
    <w:rsid w:val="00841E63"/>
    <w:rsid w:val="008438A7"/>
    <w:rsid w:val="008452C2"/>
    <w:rsid w:val="00845687"/>
    <w:rsid w:val="008464FF"/>
    <w:rsid w:val="0085318A"/>
    <w:rsid w:val="0085329C"/>
    <w:rsid w:val="008536C4"/>
    <w:rsid w:val="00854E38"/>
    <w:rsid w:val="00855CD1"/>
    <w:rsid w:val="0085649F"/>
    <w:rsid w:val="008565F9"/>
    <w:rsid w:val="0086279B"/>
    <w:rsid w:val="00863B03"/>
    <w:rsid w:val="0086465A"/>
    <w:rsid w:val="00864665"/>
    <w:rsid w:val="00864D4B"/>
    <w:rsid w:val="0086546B"/>
    <w:rsid w:val="00865481"/>
    <w:rsid w:val="008659A3"/>
    <w:rsid w:val="00866D1A"/>
    <w:rsid w:val="00867D02"/>
    <w:rsid w:val="00870013"/>
    <w:rsid w:val="0087075A"/>
    <w:rsid w:val="00872D21"/>
    <w:rsid w:val="00873748"/>
    <w:rsid w:val="00873AB7"/>
    <w:rsid w:val="00874C5E"/>
    <w:rsid w:val="0087509C"/>
    <w:rsid w:val="0087548D"/>
    <w:rsid w:val="00875747"/>
    <w:rsid w:val="00876A11"/>
    <w:rsid w:val="00876DE3"/>
    <w:rsid w:val="00880C30"/>
    <w:rsid w:val="00881898"/>
    <w:rsid w:val="00882020"/>
    <w:rsid w:val="00882039"/>
    <w:rsid w:val="00882100"/>
    <w:rsid w:val="008833AD"/>
    <w:rsid w:val="00883470"/>
    <w:rsid w:val="00883A57"/>
    <w:rsid w:val="00883AFA"/>
    <w:rsid w:val="008857B4"/>
    <w:rsid w:val="00891498"/>
    <w:rsid w:val="0089182A"/>
    <w:rsid w:val="00892913"/>
    <w:rsid w:val="008939EE"/>
    <w:rsid w:val="00894FA8"/>
    <w:rsid w:val="00895F8C"/>
    <w:rsid w:val="00897370"/>
    <w:rsid w:val="008974A2"/>
    <w:rsid w:val="008A14B5"/>
    <w:rsid w:val="008A1D91"/>
    <w:rsid w:val="008A2808"/>
    <w:rsid w:val="008A2D83"/>
    <w:rsid w:val="008A43D4"/>
    <w:rsid w:val="008A61F7"/>
    <w:rsid w:val="008A70A0"/>
    <w:rsid w:val="008A77EB"/>
    <w:rsid w:val="008A7BA5"/>
    <w:rsid w:val="008B06A4"/>
    <w:rsid w:val="008B2B98"/>
    <w:rsid w:val="008B2F26"/>
    <w:rsid w:val="008B3021"/>
    <w:rsid w:val="008B435C"/>
    <w:rsid w:val="008B49CB"/>
    <w:rsid w:val="008B4EA9"/>
    <w:rsid w:val="008B4F21"/>
    <w:rsid w:val="008B6775"/>
    <w:rsid w:val="008B7645"/>
    <w:rsid w:val="008B7781"/>
    <w:rsid w:val="008B77DD"/>
    <w:rsid w:val="008B7DD7"/>
    <w:rsid w:val="008C04B0"/>
    <w:rsid w:val="008C09C7"/>
    <w:rsid w:val="008C19B9"/>
    <w:rsid w:val="008C20D4"/>
    <w:rsid w:val="008C287F"/>
    <w:rsid w:val="008C4072"/>
    <w:rsid w:val="008C4ED8"/>
    <w:rsid w:val="008C62A9"/>
    <w:rsid w:val="008C6B64"/>
    <w:rsid w:val="008C76AB"/>
    <w:rsid w:val="008C7BBF"/>
    <w:rsid w:val="008C7CBE"/>
    <w:rsid w:val="008D0823"/>
    <w:rsid w:val="008D3566"/>
    <w:rsid w:val="008D3686"/>
    <w:rsid w:val="008D3B54"/>
    <w:rsid w:val="008D4B06"/>
    <w:rsid w:val="008D4D90"/>
    <w:rsid w:val="008D572A"/>
    <w:rsid w:val="008D5DCF"/>
    <w:rsid w:val="008D72D6"/>
    <w:rsid w:val="008E01F7"/>
    <w:rsid w:val="008E16C5"/>
    <w:rsid w:val="008E1BCB"/>
    <w:rsid w:val="008E1FBB"/>
    <w:rsid w:val="008E3230"/>
    <w:rsid w:val="008E33F1"/>
    <w:rsid w:val="008E3BA4"/>
    <w:rsid w:val="008E4843"/>
    <w:rsid w:val="008E714B"/>
    <w:rsid w:val="008E753D"/>
    <w:rsid w:val="008F0AB2"/>
    <w:rsid w:val="008F24D8"/>
    <w:rsid w:val="008F3B46"/>
    <w:rsid w:val="008F44FE"/>
    <w:rsid w:val="008F48C2"/>
    <w:rsid w:val="008F5CB6"/>
    <w:rsid w:val="008F65E9"/>
    <w:rsid w:val="008F7137"/>
    <w:rsid w:val="009002AE"/>
    <w:rsid w:val="00900C7C"/>
    <w:rsid w:val="0090144B"/>
    <w:rsid w:val="0090153B"/>
    <w:rsid w:val="0090154A"/>
    <w:rsid w:val="00902077"/>
    <w:rsid w:val="00902F46"/>
    <w:rsid w:val="0090509E"/>
    <w:rsid w:val="0090512F"/>
    <w:rsid w:val="009051B0"/>
    <w:rsid w:val="0090640E"/>
    <w:rsid w:val="00906C0C"/>
    <w:rsid w:val="00913112"/>
    <w:rsid w:val="0091496E"/>
    <w:rsid w:val="009157E4"/>
    <w:rsid w:val="0091675B"/>
    <w:rsid w:val="0091710F"/>
    <w:rsid w:val="00920349"/>
    <w:rsid w:val="0092053E"/>
    <w:rsid w:val="009206AF"/>
    <w:rsid w:val="009210F4"/>
    <w:rsid w:val="009214A6"/>
    <w:rsid w:val="0092159B"/>
    <w:rsid w:val="0092295B"/>
    <w:rsid w:val="009230E4"/>
    <w:rsid w:val="00923B9B"/>
    <w:rsid w:val="00923E5F"/>
    <w:rsid w:val="00925230"/>
    <w:rsid w:val="0092652D"/>
    <w:rsid w:val="009268D2"/>
    <w:rsid w:val="00927B13"/>
    <w:rsid w:val="00927C55"/>
    <w:rsid w:val="00930620"/>
    <w:rsid w:val="0093158B"/>
    <w:rsid w:val="00931D6D"/>
    <w:rsid w:val="0093379F"/>
    <w:rsid w:val="009337F8"/>
    <w:rsid w:val="00933B2D"/>
    <w:rsid w:val="00935A6B"/>
    <w:rsid w:val="00936B53"/>
    <w:rsid w:val="00936F56"/>
    <w:rsid w:val="00937E5F"/>
    <w:rsid w:val="009409AE"/>
    <w:rsid w:val="00940A0B"/>
    <w:rsid w:val="009416C9"/>
    <w:rsid w:val="0094227F"/>
    <w:rsid w:val="009433C1"/>
    <w:rsid w:val="009451CF"/>
    <w:rsid w:val="00945849"/>
    <w:rsid w:val="00945AD9"/>
    <w:rsid w:val="0094662A"/>
    <w:rsid w:val="00946B6F"/>
    <w:rsid w:val="00946D61"/>
    <w:rsid w:val="0094776A"/>
    <w:rsid w:val="00947A0A"/>
    <w:rsid w:val="00951416"/>
    <w:rsid w:val="0095213F"/>
    <w:rsid w:val="009524E9"/>
    <w:rsid w:val="009526BA"/>
    <w:rsid w:val="00953B66"/>
    <w:rsid w:val="0095628D"/>
    <w:rsid w:val="00956BE4"/>
    <w:rsid w:val="00956D8D"/>
    <w:rsid w:val="00956DA9"/>
    <w:rsid w:val="009576FC"/>
    <w:rsid w:val="00957706"/>
    <w:rsid w:val="00963D01"/>
    <w:rsid w:val="0096405C"/>
    <w:rsid w:val="0096543D"/>
    <w:rsid w:val="00966A14"/>
    <w:rsid w:val="00966E2B"/>
    <w:rsid w:val="009677CE"/>
    <w:rsid w:val="0097019A"/>
    <w:rsid w:val="00970D12"/>
    <w:rsid w:val="00970F90"/>
    <w:rsid w:val="009725D4"/>
    <w:rsid w:val="00972CF5"/>
    <w:rsid w:val="00973B2C"/>
    <w:rsid w:val="0097420D"/>
    <w:rsid w:val="009747FF"/>
    <w:rsid w:val="00974EE3"/>
    <w:rsid w:val="00975C4E"/>
    <w:rsid w:val="00981103"/>
    <w:rsid w:val="009814D5"/>
    <w:rsid w:val="009839A7"/>
    <w:rsid w:val="00983CF1"/>
    <w:rsid w:val="00983D80"/>
    <w:rsid w:val="009840CF"/>
    <w:rsid w:val="00986044"/>
    <w:rsid w:val="009867F7"/>
    <w:rsid w:val="00987024"/>
    <w:rsid w:val="00987C52"/>
    <w:rsid w:val="009904A4"/>
    <w:rsid w:val="00990ED6"/>
    <w:rsid w:val="00991B56"/>
    <w:rsid w:val="00992518"/>
    <w:rsid w:val="00994D1C"/>
    <w:rsid w:val="0099537C"/>
    <w:rsid w:val="00995845"/>
    <w:rsid w:val="00995FD1"/>
    <w:rsid w:val="009966B4"/>
    <w:rsid w:val="00996BAF"/>
    <w:rsid w:val="00996E00"/>
    <w:rsid w:val="009973EC"/>
    <w:rsid w:val="009A02AE"/>
    <w:rsid w:val="009A048C"/>
    <w:rsid w:val="009A08B9"/>
    <w:rsid w:val="009A09B2"/>
    <w:rsid w:val="009A0C78"/>
    <w:rsid w:val="009A4AB7"/>
    <w:rsid w:val="009A5963"/>
    <w:rsid w:val="009A5C95"/>
    <w:rsid w:val="009A7990"/>
    <w:rsid w:val="009A7B71"/>
    <w:rsid w:val="009B0A2D"/>
    <w:rsid w:val="009B2395"/>
    <w:rsid w:val="009B282B"/>
    <w:rsid w:val="009B2B14"/>
    <w:rsid w:val="009B3B30"/>
    <w:rsid w:val="009B43A1"/>
    <w:rsid w:val="009B46FC"/>
    <w:rsid w:val="009B65D1"/>
    <w:rsid w:val="009B736C"/>
    <w:rsid w:val="009C04BA"/>
    <w:rsid w:val="009C130A"/>
    <w:rsid w:val="009C1DEC"/>
    <w:rsid w:val="009C27CE"/>
    <w:rsid w:val="009C342B"/>
    <w:rsid w:val="009C5D8F"/>
    <w:rsid w:val="009C7337"/>
    <w:rsid w:val="009C79FE"/>
    <w:rsid w:val="009D0333"/>
    <w:rsid w:val="009D22AE"/>
    <w:rsid w:val="009D2E67"/>
    <w:rsid w:val="009D36CE"/>
    <w:rsid w:val="009D371F"/>
    <w:rsid w:val="009D37E0"/>
    <w:rsid w:val="009D40D2"/>
    <w:rsid w:val="009D4820"/>
    <w:rsid w:val="009D4EAC"/>
    <w:rsid w:val="009D762F"/>
    <w:rsid w:val="009D7F20"/>
    <w:rsid w:val="009E0463"/>
    <w:rsid w:val="009E058E"/>
    <w:rsid w:val="009E0931"/>
    <w:rsid w:val="009E11E8"/>
    <w:rsid w:val="009E1DC7"/>
    <w:rsid w:val="009E212A"/>
    <w:rsid w:val="009E3316"/>
    <w:rsid w:val="009E3341"/>
    <w:rsid w:val="009E3A2F"/>
    <w:rsid w:val="009E5006"/>
    <w:rsid w:val="009E594A"/>
    <w:rsid w:val="009E5FF1"/>
    <w:rsid w:val="009E6463"/>
    <w:rsid w:val="009E69B8"/>
    <w:rsid w:val="009F04C9"/>
    <w:rsid w:val="009F0C89"/>
    <w:rsid w:val="009F1480"/>
    <w:rsid w:val="009F1821"/>
    <w:rsid w:val="009F20E5"/>
    <w:rsid w:val="009F242C"/>
    <w:rsid w:val="009F3EDC"/>
    <w:rsid w:val="009F5484"/>
    <w:rsid w:val="009F5D01"/>
    <w:rsid w:val="009F6F09"/>
    <w:rsid w:val="009F786F"/>
    <w:rsid w:val="009F7FC3"/>
    <w:rsid w:val="00A00207"/>
    <w:rsid w:val="00A0065B"/>
    <w:rsid w:val="00A00945"/>
    <w:rsid w:val="00A00DE0"/>
    <w:rsid w:val="00A012FB"/>
    <w:rsid w:val="00A01C0F"/>
    <w:rsid w:val="00A02D7B"/>
    <w:rsid w:val="00A04E7B"/>
    <w:rsid w:val="00A04EEE"/>
    <w:rsid w:val="00A04F2F"/>
    <w:rsid w:val="00A056AD"/>
    <w:rsid w:val="00A102DD"/>
    <w:rsid w:val="00A1036C"/>
    <w:rsid w:val="00A105F7"/>
    <w:rsid w:val="00A106DF"/>
    <w:rsid w:val="00A11A3A"/>
    <w:rsid w:val="00A11EFD"/>
    <w:rsid w:val="00A1208E"/>
    <w:rsid w:val="00A1236F"/>
    <w:rsid w:val="00A13944"/>
    <w:rsid w:val="00A1569C"/>
    <w:rsid w:val="00A161F4"/>
    <w:rsid w:val="00A1757D"/>
    <w:rsid w:val="00A17D18"/>
    <w:rsid w:val="00A21A2E"/>
    <w:rsid w:val="00A22508"/>
    <w:rsid w:val="00A279A4"/>
    <w:rsid w:val="00A3046A"/>
    <w:rsid w:val="00A30C27"/>
    <w:rsid w:val="00A30C53"/>
    <w:rsid w:val="00A31CB8"/>
    <w:rsid w:val="00A32020"/>
    <w:rsid w:val="00A351AD"/>
    <w:rsid w:val="00A35EB7"/>
    <w:rsid w:val="00A367F9"/>
    <w:rsid w:val="00A3755F"/>
    <w:rsid w:val="00A409A7"/>
    <w:rsid w:val="00A41776"/>
    <w:rsid w:val="00A4195F"/>
    <w:rsid w:val="00A421DF"/>
    <w:rsid w:val="00A42C37"/>
    <w:rsid w:val="00A43080"/>
    <w:rsid w:val="00A433D3"/>
    <w:rsid w:val="00A43980"/>
    <w:rsid w:val="00A44022"/>
    <w:rsid w:val="00A44EA4"/>
    <w:rsid w:val="00A450B2"/>
    <w:rsid w:val="00A45A66"/>
    <w:rsid w:val="00A45FF0"/>
    <w:rsid w:val="00A4616C"/>
    <w:rsid w:val="00A468E5"/>
    <w:rsid w:val="00A46A1F"/>
    <w:rsid w:val="00A47D1A"/>
    <w:rsid w:val="00A5040A"/>
    <w:rsid w:val="00A518C0"/>
    <w:rsid w:val="00A51B8B"/>
    <w:rsid w:val="00A557B8"/>
    <w:rsid w:val="00A560FF"/>
    <w:rsid w:val="00A56E44"/>
    <w:rsid w:val="00A5737F"/>
    <w:rsid w:val="00A573F5"/>
    <w:rsid w:val="00A60CDD"/>
    <w:rsid w:val="00A6156C"/>
    <w:rsid w:val="00A6320E"/>
    <w:rsid w:val="00A633F0"/>
    <w:rsid w:val="00A64FE1"/>
    <w:rsid w:val="00A65B72"/>
    <w:rsid w:val="00A6708F"/>
    <w:rsid w:val="00A70E29"/>
    <w:rsid w:val="00A727AA"/>
    <w:rsid w:val="00A72834"/>
    <w:rsid w:val="00A7291E"/>
    <w:rsid w:val="00A74201"/>
    <w:rsid w:val="00A74392"/>
    <w:rsid w:val="00A75064"/>
    <w:rsid w:val="00A76BA3"/>
    <w:rsid w:val="00A76E4D"/>
    <w:rsid w:val="00A8243E"/>
    <w:rsid w:val="00A82C1F"/>
    <w:rsid w:val="00A82ECC"/>
    <w:rsid w:val="00A840C0"/>
    <w:rsid w:val="00A8457B"/>
    <w:rsid w:val="00A84B71"/>
    <w:rsid w:val="00A861F6"/>
    <w:rsid w:val="00A87080"/>
    <w:rsid w:val="00A90709"/>
    <w:rsid w:val="00A90D72"/>
    <w:rsid w:val="00A92262"/>
    <w:rsid w:val="00A92848"/>
    <w:rsid w:val="00A92A4A"/>
    <w:rsid w:val="00A92DC2"/>
    <w:rsid w:val="00A943AC"/>
    <w:rsid w:val="00A94AFA"/>
    <w:rsid w:val="00A94CDE"/>
    <w:rsid w:val="00A954DE"/>
    <w:rsid w:val="00A95613"/>
    <w:rsid w:val="00A95B1C"/>
    <w:rsid w:val="00A95F46"/>
    <w:rsid w:val="00A9639F"/>
    <w:rsid w:val="00AA1789"/>
    <w:rsid w:val="00AA2B66"/>
    <w:rsid w:val="00AA2C59"/>
    <w:rsid w:val="00AA302A"/>
    <w:rsid w:val="00AA3077"/>
    <w:rsid w:val="00AA389A"/>
    <w:rsid w:val="00AA5A61"/>
    <w:rsid w:val="00AA60D6"/>
    <w:rsid w:val="00AA78AC"/>
    <w:rsid w:val="00AB2A44"/>
    <w:rsid w:val="00AB3E22"/>
    <w:rsid w:val="00AB5B23"/>
    <w:rsid w:val="00AB5CD2"/>
    <w:rsid w:val="00AB5FD2"/>
    <w:rsid w:val="00AB6C1E"/>
    <w:rsid w:val="00AB7245"/>
    <w:rsid w:val="00AB78E6"/>
    <w:rsid w:val="00AB7A8D"/>
    <w:rsid w:val="00AB7E01"/>
    <w:rsid w:val="00AC142F"/>
    <w:rsid w:val="00AC1ABB"/>
    <w:rsid w:val="00AC2516"/>
    <w:rsid w:val="00AC2DF8"/>
    <w:rsid w:val="00AC5D64"/>
    <w:rsid w:val="00AC6748"/>
    <w:rsid w:val="00AC6ABB"/>
    <w:rsid w:val="00AD15FA"/>
    <w:rsid w:val="00AD25A3"/>
    <w:rsid w:val="00AD377E"/>
    <w:rsid w:val="00AD386D"/>
    <w:rsid w:val="00AD3A23"/>
    <w:rsid w:val="00AD4BCE"/>
    <w:rsid w:val="00AD5BA2"/>
    <w:rsid w:val="00AD76E5"/>
    <w:rsid w:val="00AD7FA5"/>
    <w:rsid w:val="00AE0184"/>
    <w:rsid w:val="00AE045F"/>
    <w:rsid w:val="00AE0488"/>
    <w:rsid w:val="00AE0B6D"/>
    <w:rsid w:val="00AE0D81"/>
    <w:rsid w:val="00AE1873"/>
    <w:rsid w:val="00AE2190"/>
    <w:rsid w:val="00AE26BB"/>
    <w:rsid w:val="00AE26DF"/>
    <w:rsid w:val="00AE3264"/>
    <w:rsid w:val="00AF040A"/>
    <w:rsid w:val="00AF092D"/>
    <w:rsid w:val="00AF0E26"/>
    <w:rsid w:val="00AF1E9E"/>
    <w:rsid w:val="00AF263E"/>
    <w:rsid w:val="00AF26B8"/>
    <w:rsid w:val="00AF2AB5"/>
    <w:rsid w:val="00AF2E81"/>
    <w:rsid w:val="00AF3095"/>
    <w:rsid w:val="00AF3F8B"/>
    <w:rsid w:val="00AF4B5E"/>
    <w:rsid w:val="00AF4CF8"/>
    <w:rsid w:val="00AF4DCF"/>
    <w:rsid w:val="00AF65CD"/>
    <w:rsid w:val="00AF733D"/>
    <w:rsid w:val="00B00C5B"/>
    <w:rsid w:val="00B0190A"/>
    <w:rsid w:val="00B021B5"/>
    <w:rsid w:val="00B02B45"/>
    <w:rsid w:val="00B03126"/>
    <w:rsid w:val="00B04475"/>
    <w:rsid w:val="00B0471E"/>
    <w:rsid w:val="00B04B14"/>
    <w:rsid w:val="00B05289"/>
    <w:rsid w:val="00B05CEB"/>
    <w:rsid w:val="00B06D0B"/>
    <w:rsid w:val="00B075B9"/>
    <w:rsid w:val="00B1073E"/>
    <w:rsid w:val="00B10AB0"/>
    <w:rsid w:val="00B10AD4"/>
    <w:rsid w:val="00B11E4B"/>
    <w:rsid w:val="00B12ED9"/>
    <w:rsid w:val="00B132EE"/>
    <w:rsid w:val="00B15090"/>
    <w:rsid w:val="00B1527E"/>
    <w:rsid w:val="00B16D4E"/>
    <w:rsid w:val="00B16DBB"/>
    <w:rsid w:val="00B171C6"/>
    <w:rsid w:val="00B17B46"/>
    <w:rsid w:val="00B20114"/>
    <w:rsid w:val="00B218AF"/>
    <w:rsid w:val="00B224CA"/>
    <w:rsid w:val="00B23A25"/>
    <w:rsid w:val="00B24943"/>
    <w:rsid w:val="00B24F83"/>
    <w:rsid w:val="00B25F31"/>
    <w:rsid w:val="00B25F8E"/>
    <w:rsid w:val="00B2697B"/>
    <w:rsid w:val="00B26FEA"/>
    <w:rsid w:val="00B31F05"/>
    <w:rsid w:val="00B320F4"/>
    <w:rsid w:val="00B322B5"/>
    <w:rsid w:val="00B33519"/>
    <w:rsid w:val="00B33A3E"/>
    <w:rsid w:val="00B3648F"/>
    <w:rsid w:val="00B36FCD"/>
    <w:rsid w:val="00B37367"/>
    <w:rsid w:val="00B40EBB"/>
    <w:rsid w:val="00B416E8"/>
    <w:rsid w:val="00B417F4"/>
    <w:rsid w:val="00B45D31"/>
    <w:rsid w:val="00B45EA0"/>
    <w:rsid w:val="00B4674E"/>
    <w:rsid w:val="00B46993"/>
    <w:rsid w:val="00B47B22"/>
    <w:rsid w:val="00B5020A"/>
    <w:rsid w:val="00B5049C"/>
    <w:rsid w:val="00B505C0"/>
    <w:rsid w:val="00B50DA1"/>
    <w:rsid w:val="00B51EBE"/>
    <w:rsid w:val="00B525EA"/>
    <w:rsid w:val="00B52973"/>
    <w:rsid w:val="00B53EF6"/>
    <w:rsid w:val="00B55350"/>
    <w:rsid w:val="00B5584C"/>
    <w:rsid w:val="00B55C48"/>
    <w:rsid w:val="00B55EED"/>
    <w:rsid w:val="00B561B1"/>
    <w:rsid w:val="00B56ACF"/>
    <w:rsid w:val="00B56AD8"/>
    <w:rsid w:val="00B57275"/>
    <w:rsid w:val="00B5785A"/>
    <w:rsid w:val="00B60D95"/>
    <w:rsid w:val="00B61C41"/>
    <w:rsid w:val="00B61E20"/>
    <w:rsid w:val="00B62A79"/>
    <w:rsid w:val="00B635BF"/>
    <w:rsid w:val="00B63F85"/>
    <w:rsid w:val="00B64149"/>
    <w:rsid w:val="00B64450"/>
    <w:rsid w:val="00B660AC"/>
    <w:rsid w:val="00B666A3"/>
    <w:rsid w:val="00B6675A"/>
    <w:rsid w:val="00B66B20"/>
    <w:rsid w:val="00B66CF6"/>
    <w:rsid w:val="00B67AA5"/>
    <w:rsid w:val="00B70587"/>
    <w:rsid w:val="00B70B7E"/>
    <w:rsid w:val="00B70C33"/>
    <w:rsid w:val="00B71F65"/>
    <w:rsid w:val="00B72317"/>
    <w:rsid w:val="00B72CD8"/>
    <w:rsid w:val="00B72DDB"/>
    <w:rsid w:val="00B73340"/>
    <w:rsid w:val="00B73EA6"/>
    <w:rsid w:val="00B74120"/>
    <w:rsid w:val="00B742D3"/>
    <w:rsid w:val="00B747D6"/>
    <w:rsid w:val="00B74BC5"/>
    <w:rsid w:val="00B76500"/>
    <w:rsid w:val="00B768DC"/>
    <w:rsid w:val="00B775B9"/>
    <w:rsid w:val="00B8045F"/>
    <w:rsid w:val="00B813D7"/>
    <w:rsid w:val="00B82354"/>
    <w:rsid w:val="00B8242D"/>
    <w:rsid w:val="00B8267A"/>
    <w:rsid w:val="00B82793"/>
    <w:rsid w:val="00B83D06"/>
    <w:rsid w:val="00B845A9"/>
    <w:rsid w:val="00B853F6"/>
    <w:rsid w:val="00B8581A"/>
    <w:rsid w:val="00B85EC6"/>
    <w:rsid w:val="00B860E2"/>
    <w:rsid w:val="00B862F7"/>
    <w:rsid w:val="00B86A6B"/>
    <w:rsid w:val="00B9027A"/>
    <w:rsid w:val="00B9089C"/>
    <w:rsid w:val="00B90B77"/>
    <w:rsid w:val="00B916B1"/>
    <w:rsid w:val="00B9176D"/>
    <w:rsid w:val="00B91C81"/>
    <w:rsid w:val="00B92AF8"/>
    <w:rsid w:val="00B92DA5"/>
    <w:rsid w:val="00B92F13"/>
    <w:rsid w:val="00B9319A"/>
    <w:rsid w:val="00B939A0"/>
    <w:rsid w:val="00B94759"/>
    <w:rsid w:val="00B96157"/>
    <w:rsid w:val="00B9643F"/>
    <w:rsid w:val="00B9648C"/>
    <w:rsid w:val="00B97840"/>
    <w:rsid w:val="00BA111D"/>
    <w:rsid w:val="00BA1463"/>
    <w:rsid w:val="00BA1B1B"/>
    <w:rsid w:val="00BA2647"/>
    <w:rsid w:val="00BA33E3"/>
    <w:rsid w:val="00BA4628"/>
    <w:rsid w:val="00BA487D"/>
    <w:rsid w:val="00BA552C"/>
    <w:rsid w:val="00BA6930"/>
    <w:rsid w:val="00BA6B6A"/>
    <w:rsid w:val="00BB0D7F"/>
    <w:rsid w:val="00BB2D5E"/>
    <w:rsid w:val="00BB3D3F"/>
    <w:rsid w:val="00BB4A30"/>
    <w:rsid w:val="00BB5B09"/>
    <w:rsid w:val="00BB68B4"/>
    <w:rsid w:val="00BB7857"/>
    <w:rsid w:val="00BC026A"/>
    <w:rsid w:val="00BC0CDB"/>
    <w:rsid w:val="00BC1509"/>
    <w:rsid w:val="00BC328F"/>
    <w:rsid w:val="00BC3565"/>
    <w:rsid w:val="00BC3832"/>
    <w:rsid w:val="00BC39B1"/>
    <w:rsid w:val="00BC4BC0"/>
    <w:rsid w:val="00BC4DE7"/>
    <w:rsid w:val="00BC4E23"/>
    <w:rsid w:val="00BC5A15"/>
    <w:rsid w:val="00BC7222"/>
    <w:rsid w:val="00BD0730"/>
    <w:rsid w:val="00BD1A8D"/>
    <w:rsid w:val="00BD2047"/>
    <w:rsid w:val="00BD262E"/>
    <w:rsid w:val="00BD2687"/>
    <w:rsid w:val="00BD2D56"/>
    <w:rsid w:val="00BD30A3"/>
    <w:rsid w:val="00BD3580"/>
    <w:rsid w:val="00BD383F"/>
    <w:rsid w:val="00BD4076"/>
    <w:rsid w:val="00BD4E74"/>
    <w:rsid w:val="00BD56DE"/>
    <w:rsid w:val="00BD5706"/>
    <w:rsid w:val="00BD5965"/>
    <w:rsid w:val="00BD5FAA"/>
    <w:rsid w:val="00BD6719"/>
    <w:rsid w:val="00BD6AB6"/>
    <w:rsid w:val="00BE0127"/>
    <w:rsid w:val="00BE0A6A"/>
    <w:rsid w:val="00BE18CD"/>
    <w:rsid w:val="00BE2055"/>
    <w:rsid w:val="00BE2155"/>
    <w:rsid w:val="00BE3EA0"/>
    <w:rsid w:val="00BE4189"/>
    <w:rsid w:val="00BE527E"/>
    <w:rsid w:val="00BE5A51"/>
    <w:rsid w:val="00BE5A94"/>
    <w:rsid w:val="00BE5FDB"/>
    <w:rsid w:val="00BE642D"/>
    <w:rsid w:val="00BE74A0"/>
    <w:rsid w:val="00BE7EC2"/>
    <w:rsid w:val="00BF1015"/>
    <w:rsid w:val="00BF28DB"/>
    <w:rsid w:val="00BF2E8A"/>
    <w:rsid w:val="00BF3408"/>
    <w:rsid w:val="00BF45FD"/>
    <w:rsid w:val="00BF46D6"/>
    <w:rsid w:val="00BF473F"/>
    <w:rsid w:val="00BF58E9"/>
    <w:rsid w:val="00BF5D98"/>
    <w:rsid w:val="00C012D1"/>
    <w:rsid w:val="00C023F8"/>
    <w:rsid w:val="00C0246C"/>
    <w:rsid w:val="00C02AC8"/>
    <w:rsid w:val="00C0529F"/>
    <w:rsid w:val="00C070B9"/>
    <w:rsid w:val="00C078AD"/>
    <w:rsid w:val="00C07C05"/>
    <w:rsid w:val="00C07E82"/>
    <w:rsid w:val="00C102AB"/>
    <w:rsid w:val="00C1038B"/>
    <w:rsid w:val="00C126CC"/>
    <w:rsid w:val="00C13046"/>
    <w:rsid w:val="00C138E0"/>
    <w:rsid w:val="00C13B15"/>
    <w:rsid w:val="00C14426"/>
    <w:rsid w:val="00C1443E"/>
    <w:rsid w:val="00C1499E"/>
    <w:rsid w:val="00C14EF8"/>
    <w:rsid w:val="00C1652B"/>
    <w:rsid w:val="00C16D84"/>
    <w:rsid w:val="00C17B79"/>
    <w:rsid w:val="00C200DA"/>
    <w:rsid w:val="00C20149"/>
    <w:rsid w:val="00C201FD"/>
    <w:rsid w:val="00C203CC"/>
    <w:rsid w:val="00C206E8"/>
    <w:rsid w:val="00C2107B"/>
    <w:rsid w:val="00C21F70"/>
    <w:rsid w:val="00C220A7"/>
    <w:rsid w:val="00C230C6"/>
    <w:rsid w:val="00C24818"/>
    <w:rsid w:val="00C256D7"/>
    <w:rsid w:val="00C31A13"/>
    <w:rsid w:val="00C31B32"/>
    <w:rsid w:val="00C31E30"/>
    <w:rsid w:val="00C32EC2"/>
    <w:rsid w:val="00C34187"/>
    <w:rsid w:val="00C35073"/>
    <w:rsid w:val="00C36370"/>
    <w:rsid w:val="00C363BB"/>
    <w:rsid w:val="00C36A39"/>
    <w:rsid w:val="00C373C7"/>
    <w:rsid w:val="00C378FA"/>
    <w:rsid w:val="00C37978"/>
    <w:rsid w:val="00C379B8"/>
    <w:rsid w:val="00C406F7"/>
    <w:rsid w:val="00C40CE9"/>
    <w:rsid w:val="00C421D0"/>
    <w:rsid w:val="00C424DF"/>
    <w:rsid w:val="00C42E59"/>
    <w:rsid w:val="00C42F23"/>
    <w:rsid w:val="00C4377D"/>
    <w:rsid w:val="00C448AC"/>
    <w:rsid w:val="00C44AA2"/>
    <w:rsid w:val="00C451E5"/>
    <w:rsid w:val="00C45E3B"/>
    <w:rsid w:val="00C47430"/>
    <w:rsid w:val="00C47F91"/>
    <w:rsid w:val="00C50484"/>
    <w:rsid w:val="00C50FC6"/>
    <w:rsid w:val="00C53D33"/>
    <w:rsid w:val="00C54F0A"/>
    <w:rsid w:val="00C55BEE"/>
    <w:rsid w:val="00C567BF"/>
    <w:rsid w:val="00C6091E"/>
    <w:rsid w:val="00C60C84"/>
    <w:rsid w:val="00C613A3"/>
    <w:rsid w:val="00C621BE"/>
    <w:rsid w:val="00C62BE1"/>
    <w:rsid w:val="00C62F78"/>
    <w:rsid w:val="00C649CC"/>
    <w:rsid w:val="00C65168"/>
    <w:rsid w:val="00C67554"/>
    <w:rsid w:val="00C67772"/>
    <w:rsid w:val="00C73BA5"/>
    <w:rsid w:val="00C73C27"/>
    <w:rsid w:val="00C747C1"/>
    <w:rsid w:val="00C75272"/>
    <w:rsid w:val="00C75927"/>
    <w:rsid w:val="00C75B38"/>
    <w:rsid w:val="00C7667A"/>
    <w:rsid w:val="00C76743"/>
    <w:rsid w:val="00C769F8"/>
    <w:rsid w:val="00C7712E"/>
    <w:rsid w:val="00C778CD"/>
    <w:rsid w:val="00C80A14"/>
    <w:rsid w:val="00C83686"/>
    <w:rsid w:val="00C8403D"/>
    <w:rsid w:val="00C84171"/>
    <w:rsid w:val="00C861A7"/>
    <w:rsid w:val="00C87941"/>
    <w:rsid w:val="00C87DCE"/>
    <w:rsid w:val="00C87F15"/>
    <w:rsid w:val="00C90742"/>
    <w:rsid w:val="00C90ECF"/>
    <w:rsid w:val="00C90FFF"/>
    <w:rsid w:val="00C929AA"/>
    <w:rsid w:val="00C93858"/>
    <w:rsid w:val="00C938E0"/>
    <w:rsid w:val="00C93C7B"/>
    <w:rsid w:val="00C959F1"/>
    <w:rsid w:val="00C96903"/>
    <w:rsid w:val="00CA0C01"/>
    <w:rsid w:val="00CA10D7"/>
    <w:rsid w:val="00CA17EF"/>
    <w:rsid w:val="00CA19A2"/>
    <w:rsid w:val="00CA20DF"/>
    <w:rsid w:val="00CA34D8"/>
    <w:rsid w:val="00CA3C61"/>
    <w:rsid w:val="00CA4852"/>
    <w:rsid w:val="00CA59E5"/>
    <w:rsid w:val="00CA61B1"/>
    <w:rsid w:val="00CA6240"/>
    <w:rsid w:val="00CA63AD"/>
    <w:rsid w:val="00CB06EB"/>
    <w:rsid w:val="00CB0721"/>
    <w:rsid w:val="00CB086A"/>
    <w:rsid w:val="00CB1495"/>
    <w:rsid w:val="00CB1615"/>
    <w:rsid w:val="00CB19CF"/>
    <w:rsid w:val="00CB2505"/>
    <w:rsid w:val="00CB2689"/>
    <w:rsid w:val="00CB37B9"/>
    <w:rsid w:val="00CB44F5"/>
    <w:rsid w:val="00CB465B"/>
    <w:rsid w:val="00CB6258"/>
    <w:rsid w:val="00CB6C6A"/>
    <w:rsid w:val="00CB70AF"/>
    <w:rsid w:val="00CB7D0A"/>
    <w:rsid w:val="00CC0392"/>
    <w:rsid w:val="00CC1356"/>
    <w:rsid w:val="00CC1C36"/>
    <w:rsid w:val="00CC43B7"/>
    <w:rsid w:val="00CC5033"/>
    <w:rsid w:val="00CC517D"/>
    <w:rsid w:val="00CC5936"/>
    <w:rsid w:val="00CC59F6"/>
    <w:rsid w:val="00CC6162"/>
    <w:rsid w:val="00CC6C41"/>
    <w:rsid w:val="00CD0780"/>
    <w:rsid w:val="00CD0F20"/>
    <w:rsid w:val="00CD12DF"/>
    <w:rsid w:val="00CD19A9"/>
    <w:rsid w:val="00CD3E2C"/>
    <w:rsid w:val="00CD4204"/>
    <w:rsid w:val="00CD5179"/>
    <w:rsid w:val="00CD52C5"/>
    <w:rsid w:val="00CD7C85"/>
    <w:rsid w:val="00CD7F5F"/>
    <w:rsid w:val="00CE09C3"/>
    <w:rsid w:val="00CE0AD5"/>
    <w:rsid w:val="00CE1BAC"/>
    <w:rsid w:val="00CE3BF1"/>
    <w:rsid w:val="00CE4827"/>
    <w:rsid w:val="00CE4CDF"/>
    <w:rsid w:val="00CE53E6"/>
    <w:rsid w:val="00CE67CB"/>
    <w:rsid w:val="00CE7523"/>
    <w:rsid w:val="00CE7C6D"/>
    <w:rsid w:val="00CF0984"/>
    <w:rsid w:val="00CF151B"/>
    <w:rsid w:val="00CF1E53"/>
    <w:rsid w:val="00CF29CF"/>
    <w:rsid w:val="00CF38C1"/>
    <w:rsid w:val="00CF4142"/>
    <w:rsid w:val="00CF655F"/>
    <w:rsid w:val="00CF7E09"/>
    <w:rsid w:val="00CF7F04"/>
    <w:rsid w:val="00D01064"/>
    <w:rsid w:val="00D02042"/>
    <w:rsid w:val="00D032D4"/>
    <w:rsid w:val="00D03BB4"/>
    <w:rsid w:val="00D04340"/>
    <w:rsid w:val="00D043C1"/>
    <w:rsid w:val="00D04C97"/>
    <w:rsid w:val="00D05125"/>
    <w:rsid w:val="00D05531"/>
    <w:rsid w:val="00D0555F"/>
    <w:rsid w:val="00D0580E"/>
    <w:rsid w:val="00D072A7"/>
    <w:rsid w:val="00D07532"/>
    <w:rsid w:val="00D106D3"/>
    <w:rsid w:val="00D11DD0"/>
    <w:rsid w:val="00D12231"/>
    <w:rsid w:val="00D12435"/>
    <w:rsid w:val="00D139B1"/>
    <w:rsid w:val="00D14CE1"/>
    <w:rsid w:val="00D15155"/>
    <w:rsid w:val="00D15776"/>
    <w:rsid w:val="00D160CC"/>
    <w:rsid w:val="00D173FF"/>
    <w:rsid w:val="00D179A5"/>
    <w:rsid w:val="00D2052B"/>
    <w:rsid w:val="00D20740"/>
    <w:rsid w:val="00D212AE"/>
    <w:rsid w:val="00D22212"/>
    <w:rsid w:val="00D22670"/>
    <w:rsid w:val="00D23006"/>
    <w:rsid w:val="00D2316A"/>
    <w:rsid w:val="00D234C0"/>
    <w:rsid w:val="00D23C9F"/>
    <w:rsid w:val="00D25F3C"/>
    <w:rsid w:val="00D25F8D"/>
    <w:rsid w:val="00D260A7"/>
    <w:rsid w:val="00D26133"/>
    <w:rsid w:val="00D270FF"/>
    <w:rsid w:val="00D27194"/>
    <w:rsid w:val="00D30DB3"/>
    <w:rsid w:val="00D35868"/>
    <w:rsid w:val="00D358E8"/>
    <w:rsid w:val="00D35E4E"/>
    <w:rsid w:val="00D362DC"/>
    <w:rsid w:val="00D3660D"/>
    <w:rsid w:val="00D378D8"/>
    <w:rsid w:val="00D4027E"/>
    <w:rsid w:val="00D40384"/>
    <w:rsid w:val="00D409E9"/>
    <w:rsid w:val="00D42B04"/>
    <w:rsid w:val="00D43261"/>
    <w:rsid w:val="00D4354A"/>
    <w:rsid w:val="00D448A5"/>
    <w:rsid w:val="00D4539B"/>
    <w:rsid w:val="00D46D14"/>
    <w:rsid w:val="00D47825"/>
    <w:rsid w:val="00D54315"/>
    <w:rsid w:val="00D54474"/>
    <w:rsid w:val="00D54F1E"/>
    <w:rsid w:val="00D563C7"/>
    <w:rsid w:val="00D57936"/>
    <w:rsid w:val="00D60539"/>
    <w:rsid w:val="00D60C5D"/>
    <w:rsid w:val="00D61D76"/>
    <w:rsid w:val="00D6217A"/>
    <w:rsid w:val="00D62CB1"/>
    <w:rsid w:val="00D630D6"/>
    <w:rsid w:val="00D63269"/>
    <w:rsid w:val="00D63990"/>
    <w:rsid w:val="00D6446C"/>
    <w:rsid w:val="00D6582E"/>
    <w:rsid w:val="00D65E64"/>
    <w:rsid w:val="00D65E9D"/>
    <w:rsid w:val="00D66E0C"/>
    <w:rsid w:val="00D6702A"/>
    <w:rsid w:val="00D67729"/>
    <w:rsid w:val="00D7077B"/>
    <w:rsid w:val="00D71281"/>
    <w:rsid w:val="00D71F06"/>
    <w:rsid w:val="00D725F8"/>
    <w:rsid w:val="00D74168"/>
    <w:rsid w:val="00D7463E"/>
    <w:rsid w:val="00D75525"/>
    <w:rsid w:val="00D75F81"/>
    <w:rsid w:val="00D764A7"/>
    <w:rsid w:val="00D777EF"/>
    <w:rsid w:val="00D77A8C"/>
    <w:rsid w:val="00D801EF"/>
    <w:rsid w:val="00D8040B"/>
    <w:rsid w:val="00D82133"/>
    <w:rsid w:val="00D8222F"/>
    <w:rsid w:val="00D83120"/>
    <w:rsid w:val="00D831E3"/>
    <w:rsid w:val="00D83CE6"/>
    <w:rsid w:val="00D83DE5"/>
    <w:rsid w:val="00D842C5"/>
    <w:rsid w:val="00D84F37"/>
    <w:rsid w:val="00D851FD"/>
    <w:rsid w:val="00D85382"/>
    <w:rsid w:val="00D8574A"/>
    <w:rsid w:val="00D879C3"/>
    <w:rsid w:val="00D87A7A"/>
    <w:rsid w:val="00D912FC"/>
    <w:rsid w:val="00D914B7"/>
    <w:rsid w:val="00D92087"/>
    <w:rsid w:val="00D9248A"/>
    <w:rsid w:val="00D94241"/>
    <w:rsid w:val="00D95119"/>
    <w:rsid w:val="00D95706"/>
    <w:rsid w:val="00D959CE"/>
    <w:rsid w:val="00D96233"/>
    <w:rsid w:val="00D96BB1"/>
    <w:rsid w:val="00D96E15"/>
    <w:rsid w:val="00DA1829"/>
    <w:rsid w:val="00DA1C95"/>
    <w:rsid w:val="00DA2195"/>
    <w:rsid w:val="00DA42B9"/>
    <w:rsid w:val="00DA4FCB"/>
    <w:rsid w:val="00DA54D5"/>
    <w:rsid w:val="00DA795B"/>
    <w:rsid w:val="00DB0C45"/>
    <w:rsid w:val="00DB1036"/>
    <w:rsid w:val="00DB21A6"/>
    <w:rsid w:val="00DB2FDE"/>
    <w:rsid w:val="00DB36A1"/>
    <w:rsid w:val="00DB3D35"/>
    <w:rsid w:val="00DB493E"/>
    <w:rsid w:val="00DB4BA7"/>
    <w:rsid w:val="00DB6AE6"/>
    <w:rsid w:val="00DB6AF4"/>
    <w:rsid w:val="00DB7A06"/>
    <w:rsid w:val="00DC27CC"/>
    <w:rsid w:val="00DC38FB"/>
    <w:rsid w:val="00DC58E1"/>
    <w:rsid w:val="00DC6A6F"/>
    <w:rsid w:val="00DC6C07"/>
    <w:rsid w:val="00DC6F3B"/>
    <w:rsid w:val="00DC75BB"/>
    <w:rsid w:val="00DD1BBB"/>
    <w:rsid w:val="00DD238D"/>
    <w:rsid w:val="00DD2ABD"/>
    <w:rsid w:val="00DD2F20"/>
    <w:rsid w:val="00DD2F25"/>
    <w:rsid w:val="00DD4FC1"/>
    <w:rsid w:val="00DD5317"/>
    <w:rsid w:val="00DD54C5"/>
    <w:rsid w:val="00DD74A3"/>
    <w:rsid w:val="00DE098B"/>
    <w:rsid w:val="00DE0EAC"/>
    <w:rsid w:val="00DE183C"/>
    <w:rsid w:val="00DE1C5F"/>
    <w:rsid w:val="00DE2472"/>
    <w:rsid w:val="00DE2791"/>
    <w:rsid w:val="00DE27E6"/>
    <w:rsid w:val="00DE2D7C"/>
    <w:rsid w:val="00DE2F99"/>
    <w:rsid w:val="00DE3295"/>
    <w:rsid w:val="00DE3FE2"/>
    <w:rsid w:val="00DE5828"/>
    <w:rsid w:val="00DE5992"/>
    <w:rsid w:val="00DE5EC2"/>
    <w:rsid w:val="00DE61BB"/>
    <w:rsid w:val="00DE666C"/>
    <w:rsid w:val="00DE731F"/>
    <w:rsid w:val="00DE7E22"/>
    <w:rsid w:val="00DF0530"/>
    <w:rsid w:val="00DF11D5"/>
    <w:rsid w:val="00DF3679"/>
    <w:rsid w:val="00DF4696"/>
    <w:rsid w:val="00DF4AF6"/>
    <w:rsid w:val="00DF799A"/>
    <w:rsid w:val="00E02E8A"/>
    <w:rsid w:val="00E04203"/>
    <w:rsid w:val="00E057DC"/>
    <w:rsid w:val="00E0591B"/>
    <w:rsid w:val="00E06E0D"/>
    <w:rsid w:val="00E06F74"/>
    <w:rsid w:val="00E076B3"/>
    <w:rsid w:val="00E07BF4"/>
    <w:rsid w:val="00E11964"/>
    <w:rsid w:val="00E11FFB"/>
    <w:rsid w:val="00E12B6C"/>
    <w:rsid w:val="00E152ED"/>
    <w:rsid w:val="00E15F81"/>
    <w:rsid w:val="00E1760D"/>
    <w:rsid w:val="00E17929"/>
    <w:rsid w:val="00E17F7F"/>
    <w:rsid w:val="00E2009B"/>
    <w:rsid w:val="00E20356"/>
    <w:rsid w:val="00E20364"/>
    <w:rsid w:val="00E216EF"/>
    <w:rsid w:val="00E22109"/>
    <w:rsid w:val="00E229A3"/>
    <w:rsid w:val="00E22A54"/>
    <w:rsid w:val="00E22F82"/>
    <w:rsid w:val="00E23234"/>
    <w:rsid w:val="00E2394F"/>
    <w:rsid w:val="00E239E2"/>
    <w:rsid w:val="00E24399"/>
    <w:rsid w:val="00E24818"/>
    <w:rsid w:val="00E2527A"/>
    <w:rsid w:val="00E254C8"/>
    <w:rsid w:val="00E257DD"/>
    <w:rsid w:val="00E3189B"/>
    <w:rsid w:val="00E32CE8"/>
    <w:rsid w:val="00E32CF2"/>
    <w:rsid w:val="00E34A6F"/>
    <w:rsid w:val="00E3518F"/>
    <w:rsid w:val="00E35E04"/>
    <w:rsid w:val="00E41AD4"/>
    <w:rsid w:val="00E440D2"/>
    <w:rsid w:val="00E442E3"/>
    <w:rsid w:val="00E45539"/>
    <w:rsid w:val="00E463B5"/>
    <w:rsid w:val="00E46F98"/>
    <w:rsid w:val="00E471D3"/>
    <w:rsid w:val="00E473D1"/>
    <w:rsid w:val="00E47607"/>
    <w:rsid w:val="00E50273"/>
    <w:rsid w:val="00E516FE"/>
    <w:rsid w:val="00E51F64"/>
    <w:rsid w:val="00E529C7"/>
    <w:rsid w:val="00E534CB"/>
    <w:rsid w:val="00E554A6"/>
    <w:rsid w:val="00E56BD8"/>
    <w:rsid w:val="00E60EF9"/>
    <w:rsid w:val="00E615D9"/>
    <w:rsid w:val="00E62009"/>
    <w:rsid w:val="00E651B7"/>
    <w:rsid w:val="00E65BCD"/>
    <w:rsid w:val="00E65CE1"/>
    <w:rsid w:val="00E677E1"/>
    <w:rsid w:val="00E710DC"/>
    <w:rsid w:val="00E7158F"/>
    <w:rsid w:val="00E738F9"/>
    <w:rsid w:val="00E73987"/>
    <w:rsid w:val="00E7426A"/>
    <w:rsid w:val="00E742F0"/>
    <w:rsid w:val="00E7531B"/>
    <w:rsid w:val="00E76571"/>
    <w:rsid w:val="00E7754D"/>
    <w:rsid w:val="00E80FC7"/>
    <w:rsid w:val="00E8295E"/>
    <w:rsid w:val="00E849CE"/>
    <w:rsid w:val="00E8509F"/>
    <w:rsid w:val="00E85258"/>
    <w:rsid w:val="00E85998"/>
    <w:rsid w:val="00E85C90"/>
    <w:rsid w:val="00E86E50"/>
    <w:rsid w:val="00E87421"/>
    <w:rsid w:val="00E908D9"/>
    <w:rsid w:val="00E92BCD"/>
    <w:rsid w:val="00E92F29"/>
    <w:rsid w:val="00E93EA3"/>
    <w:rsid w:val="00E93F2D"/>
    <w:rsid w:val="00E943C6"/>
    <w:rsid w:val="00E945DC"/>
    <w:rsid w:val="00E96019"/>
    <w:rsid w:val="00E96405"/>
    <w:rsid w:val="00E9642B"/>
    <w:rsid w:val="00E96460"/>
    <w:rsid w:val="00E96E05"/>
    <w:rsid w:val="00E97B54"/>
    <w:rsid w:val="00EA01A9"/>
    <w:rsid w:val="00EA0DB2"/>
    <w:rsid w:val="00EA1BA5"/>
    <w:rsid w:val="00EA1CE5"/>
    <w:rsid w:val="00EA1CFB"/>
    <w:rsid w:val="00EA2F8D"/>
    <w:rsid w:val="00EA2F9C"/>
    <w:rsid w:val="00EA3AD0"/>
    <w:rsid w:val="00EA3C62"/>
    <w:rsid w:val="00EA46A2"/>
    <w:rsid w:val="00EA4CF1"/>
    <w:rsid w:val="00EA6043"/>
    <w:rsid w:val="00EA637E"/>
    <w:rsid w:val="00EA7C66"/>
    <w:rsid w:val="00EB0775"/>
    <w:rsid w:val="00EB130E"/>
    <w:rsid w:val="00EB172E"/>
    <w:rsid w:val="00EB1FAB"/>
    <w:rsid w:val="00EB3322"/>
    <w:rsid w:val="00EB33D1"/>
    <w:rsid w:val="00EB45F7"/>
    <w:rsid w:val="00EB6880"/>
    <w:rsid w:val="00EB7621"/>
    <w:rsid w:val="00EC0840"/>
    <w:rsid w:val="00EC0FDF"/>
    <w:rsid w:val="00EC1121"/>
    <w:rsid w:val="00EC15A1"/>
    <w:rsid w:val="00EC19EA"/>
    <w:rsid w:val="00EC3611"/>
    <w:rsid w:val="00EC3A2D"/>
    <w:rsid w:val="00EC3BD0"/>
    <w:rsid w:val="00EC49FB"/>
    <w:rsid w:val="00EC52D9"/>
    <w:rsid w:val="00EC6369"/>
    <w:rsid w:val="00EC7FED"/>
    <w:rsid w:val="00ED0CE5"/>
    <w:rsid w:val="00ED226F"/>
    <w:rsid w:val="00ED2917"/>
    <w:rsid w:val="00ED2C1A"/>
    <w:rsid w:val="00ED313E"/>
    <w:rsid w:val="00ED4E46"/>
    <w:rsid w:val="00ED5270"/>
    <w:rsid w:val="00ED59C6"/>
    <w:rsid w:val="00ED5FFF"/>
    <w:rsid w:val="00EE1160"/>
    <w:rsid w:val="00EE1EC6"/>
    <w:rsid w:val="00EE201B"/>
    <w:rsid w:val="00EE2462"/>
    <w:rsid w:val="00EE2E79"/>
    <w:rsid w:val="00EE3458"/>
    <w:rsid w:val="00EE3C27"/>
    <w:rsid w:val="00EE5A3B"/>
    <w:rsid w:val="00EE63C6"/>
    <w:rsid w:val="00EF05FB"/>
    <w:rsid w:val="00EF0D75"/>
    <w:rsid w:val="00EF235E"/>
    <w:rsid w:val="00EF30CB"/>
    <w:rsid w:val="00EF3940"/>
    <w:rsid w:val="00EF411C"/>
    <w:rsid w:val="00EF41D2"/>
    <w:rsid w:val="00EF42D7"/>
    <w:rsid w:val="00EF5E5F"/>
    <w:rsid w:val="00EF63F7"/>
    <w:rsid w:val="00EF79FE"/>
    <w:rsid w:val="00F00140"/>
    <w:rsid w:val="00F00B10"/>
    <w:rsid w:val="00F023DC"/>
    <w:rsid w:val="00F03202"/>
    <w:rsid w:val="00F057D5"/>
    <w:rsid w:val="00F0706C"/>
    <w:rsid w:val="00F07AB6"/>
    <w:rsid w:val="00F103D1"/>
    <w:rsid w:val="00F122D4"/>
    <w:rsid w:val="00F12E50"/>
    <w:rsid w:val="00F1435A"/>
    <w:rsid w:val="00F14B18"/>
    <w:rsid w:val="00F16FE0"/>
    <w:rsid w:val="00F22104"/>
    <w:rsid w:val="00F23906"/>
    <w:rsid w:val="00F23CC0"/>
    <w:rsid w:val="00F25264"/>
    <w:rsid w:val="00F25C3A"/>
    <w:rsid w:val="00F3067C"/>
    <w:rsid w:val="00F306A3"/>
    <w:rsid w:val="00F308D2"/>
    <w:rsid w:val="00F31FDA"/>
    <w:rsid w:val="00F323DD"/>
    <w:rsid w:val="00F32796"/>
    <w:rsid w:val="00F32914"/>
    <w:rsid w:val="00F34255"/>
    <w:rsid w:val="00F346FB"/>
    <w:rsid w:val="00F35841"/>
    <w:rsid w:val="00F363B7"/>
    <w:rsid w:val="00F371C9"/>
    <w:rsid w:val="00F372F8"/>
    <w:rsid w:val="00F3762B"/>
    <w:rsid w:val="00F4100B"/>
    <w:rsid w:val="00F41BEF"/>
    <w:rsid w:val="00F41E06"/>
    <w:rsid w:val="00F42151"/>
    <w:rsid w:val="00F42C5B"/>
    <w:rsid w:val="00F43132"/>
    <w:rsid w:val="00F459C4"/>
    <w:rsid w:val="00F4726B"/>
    <w:rsid w:val="00F50027"/>
    <w:rsid w:val="00F51F42"/>
    <w:rsid w:val="00F5340C"/>
    <w:rsid w:val="00F543C9"/>
    <w:rsid w:val="00F54D95"/>
    <w:rsid w:val="00F55D0E"/>
    <w:rsid w:val="00F5620B"/>
    <w:rsid w:val="00F578E3"/>
    <w:rsid w:val="00F57F91"/>
    <w:rsid w:val="00F57FF5"/>
    <w:rsid w:val="00F6042B"/>
    <w:rsid w:val="00F60623"/>
    <w:rsid w:val="00F60881"/>
    <w:rsid w:val="00F6253B"/>
    <w:rsid w:val="00F62F86"/>
    <w:rsid w:val="00F63F68"/>
    <w:rsid w:val="00F64DF9"/>
    <w:rsid w:val="00F65562"/>
    <w:rsid w:val="00F658DF"/>
    <w:rsid w:val="00F6637A"/>
    <w:rsid w:val="00F6713D"/>
    <w:rsid w:val="00F70D96"/>
    <w:rsid w:val="00F71549"/>
    <w:rsid w:val="00F7203A"/>
    <w:rsid w:val="00F72308"/>
    <w:rsid w:val="00F726FE"/>
    <w:rsid w:val="00F735BD"/>
    <w:rsid w:val="00F73985"/>
    <w:rsid w:val="00F74CB8"/>
    <w:rsid w:val="00F74E3B"/>
    <w:rsid w:val="00F75250"/>
    <w:rsid w:val="00F7540D"/>
    <w:rsid w:val="00F75BF5"/>
    <w:rsid w:val="00F75F56"/>
    <w:rsid w:val="00F7741C"/>
    <w:rsid w:val="00F777F7"/>
    <w:rsid w:val="00F778F7"/>
    <w:rsid w:val="00F8192A"/>
    <w:rsid w:val="00F821B9"/>
    <w:rsid w:val="00F82DD7"/>
    <w:rsid w:val="00F831D0"/>
    <w:rsid w:val="00F8738A"/>
    <w:rsid w:val="00F87C79"/>
    <w:rsid w:val="00F90096"/>
    <w:rsid w:val="00F90A81"/>
    <w:rsid w:val="00F90F3D"/>
    <w:rsid w:val="00F92A85"/>
    <w:rsid w:val="00F92CFC"/>
    <w:rsid w:val="00F92DFF"/>
    <w:rsid w:val="00F93473"/>
    <w:rsid w:val="00F95383"/>
    <w:rsid w:val="00F955D9"/>
    <w:rsid w:val="00F96EB0"/>
    <w:rsid w:val="00FA0D66"/>
    <w:rsid w:val="00FA110E"/>
    <w:rsid w:val="00FA25E2"/>
    <w:rsid w:val="00FA2C88"/>
    <w:rsid w:val="00FA361E"/>
    <w:rsid w:val="00FA64C0"/>
    <w:rsid w:val="00FA669F"/>
    <w:rsid w:val="00FA6A1B"/>
    <w:rsid w:val="00FA6BAD"/>
    <w:rsid w:val="00FA753A"/>
    <w:rsid w:val="00FA7571"/>
    <w:rsid w:val="00FB138E"/>
    <w:rsid w:val="00FB15A1"/>
    <w:rsid w:val="00FB1A30"/>
    <w:rsid w:val="00FB1DC5"/>
    <w:rsid w:val="00FB25AF"/>
    <w:rsid w:val="00FB2EE6"/>
    <w:rsid w:val="00FB4A4B"/>
    <w:rsid w:val="00FB5BD3"/>
    <w:rsid w:val="00FB6E0D"/>
    <w:rsid w:val="00FB7389"/>
    <w:rsid w:val="00FB740D"/>
    <w:rsid w:val="00FC021D"/>
    <w:rsid w:val="00FC047A"/>
    <w:rsid w:val="00FC17A0"/>
    <w:rsid w:val="00FC1AB1"/>
    <w:rsid w:val="00FC1EDC"/>
    <w:rsid w:val="00FC30CB"/>
    <w:rsid w:val="00FC36AF"/>
    <w:rsid w:val="00FC387F"/>
    <w:rsid w:val="00FC444E"/>
    <w:rsid w:val="00FC50C3"/>
    <w:rsid w:val="00FC5825"/>
    <w:rsid w:val="00FC58C0"/>
    <w:rsid w:val="00FC5921"/>
    <w:rsid w:val="00FC5C92"/>
    <w:rsid w:val="00FC60FE"/>
    <w:rsid w:val="00FC6D3E"/>
    <w:rsid w:val="00FD16B3"/>
    <w:rsid w:val="00FD1849"/>
    <w:rsid w:val="00FD28C3"/>
    <w:rsid w:val="00FD28F9"/>
    <w:rsid w:val="00FD2D3D"/>
    <w:rsid w:val="00FD4824"/>
    <w:rsid w:val="00FD4FDC"/>
    <w:rsid w:val="00FD6E7A"/>
    <w:rsid w:val="00FE09B9"/>
    <w:rsid w:val="00FE12A0"/>
    <w:rsid w:val="00FE2FFD"/>
    <w:rsid w:val="00FE4D59"/>
    <w:rsid w:val="00FE5028"/>
    <w:rsid w:val="00FE5F68"/>
    <w:rsid w:val="00FE6B49"/>
    <w:rsid w:val="00FE6C43"/>
    <w:rsid w:val="00FE7844"/>
    <w:rsid w:val="00FE7F2F"/>
    <w:rsid w:val="00FF1500"/>
    <w:rsid w:val="00FF15FA"/>
    <w:rsid w:val="00FF1DE9"/>
    <w:rsid w:val="00FF2562"/>
    <w:rsid w:val="00FF2AD0"/>
    <w:rsid w:val="00FF2E12"/>
    <w:rsid w:val="00FF530D"/>
    <w:rsid w:val="00FF5D78"/>
    <w:rsid w:val="00FF65A7"/>
    <w:rsid w:val="00FF7C26"/>
    <w:rsid w:val="0C52BC9E"/>
    <w:rsid w:val="0E37189C"/>
    <w:rsid w:val="0E9D796A"/>
    <w:rsid w:val="0EEAA9FD"/>
    <w:rsid w:val="10A56437"/>
    <w:rsid w:val="140A13EA"/>
    <w:rsid w:val="15A53C5C"/>
    <w:rsid w:val="1649E765"/>
    <w:rsid w:val="1BFA9F4A"/>
    <w:rsid w:val="1D52BDD7"/>
    <w:rsid w:val="1DC77701"/>
    <w:rsid w:val="1F0E2FB0"/>
    <w:rsid w:val="21441519"/>
    <w:rsid w:val="222AE2A8"/>
    <w:rsid w:val="264483BB"/>
    <w:rsid w:val="28C3D75F"/>
    <w:rsid w:val="2C048BFE"/>
    <w:rsid w:val="2CF2F9BA"/>
    <w:rsid w:val="2E12F0DE"/>
    <w:rsid w:val="2E1E4200"/>
    <w:rsid w:val="30DD2725"/>
    <w:rsid w:val="3A4ACFD7"/>
    <w:rsid w:val="3EAD2BE9"/>
    <w:rsid w:val="3F1E6A3A"/>
    <w:rsid w:val="3F327AC6"/>
    <w:rsid w:val="404C0DC2"/>
    <w:rsid w:val="40D47086"/>
    <w:rsid w:val="40F6065F"/>
    <w:rsid w:val="41274D06"/>
    <w:rsid w:val="48236EC6"/>
    <w:rsid w:val="4B8A2EE4"/>
    <w:rsid w:val="4D7F309F"/>
    <w:rsid w:val="4F870121"/>
    <w:rsid w:val="51B281DA"/>
    <w:rsid w:val="6361EDEA"/>
    <w:rsid w:val="652620AB"/>
    <w:rsid w:val="67C1CF67"/>
    <w:rsid w:val="6CC1597E"/>
    <w:rsid w:val="6F3E533A"/>
    <w:rsid w:val="7147C605"/>
    <w:rsid w:val="72CD3929"/>
    <w:rsid w:val="73F02D43"/>
    <w:rsid w:val="786341D8"/>
    <w:rsid w:val="7AF81558"/>
    <w:rsid w:val="7BD3E9D5"/>
    <w:rsid w:val="7BE63B13"/>
    <w:rsid w:val="7FF26657"/>
  </w:rsids>
  <m:mathPr>
    <m:mathFont m:val="Cambria Math"/>
    <m:brkBin m:val="before"/>
    <m:brkBinSub m:val="--"/>
    <m:smallFrac/>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04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42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33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Fußnote,Carattere"/>
    <w:basedOn w:val="Normal"/>
    <w:link w:val="FootnoteTextChar"/>
    <w:uiPriority w:val="99"/>
    <w:unhideWhenUsed/>
    <w:qFormat/>
    <w:rsid w:val="00F64DF9"/>
    <w:pPr>
      <w:spacing w:after="0" w:line="240" w:lineRule="auto"/>
    </w:pPr>
    <w:rPr>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qFormat/>
    <w:rsid w:val="00F64DF9"/>
    <w:rPr>
      <w:sz w:val="20"/>
      <w:szCs w:val="20"/>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basedOn w:val="DefaultParagraphFont"/>
    <w:link w:val="ftrefCharCharCharCharCharCharCharCharChar"/>
    <w:unhideWhenUsed/>
    <w:qFormat/>
    <w:rsid w:val="00F64DF9"/>
    <w:rPr>
      <w:vertAlign w:val="superscript"/>
    </w:rPr>
  </w:style>
  <w:style w:type="character" w:styleId="Hyperlink">
    <w:name w:val="Hyperlink"/>
    <w:basedOn w:val="DefaultParagraphFont"/>
    <w:uiPriority w:val="99"/>
    <w:unhideWhenUsed/>
    <w:rsid w:val="00F64DF9"/>
    <w:rPr>
      <w:color w:val="0563C1" w:themeColor="hyperlink"/>
      <w:u w:val="single"/>
    </w:rPr>
  </w:style>
  <w:style w:type="character" w:styleId="CommentReference">
    <w:name w:val="annotation reference"/>
    <w:basedOn w:val="DefaultParagraphFont"/>
    <w:uiPriority w:val="99"/>
    <w:unhideWhenUsed/>
    <w:rsid w:val="00F64DF9"/>
    <w:rPr>
      <w:sz w:val="16"/>
      <w:szCs w:val="16"/>
    </w:rPr>
  </w:style>
  <w:style w:type="paragraph" w:styleId="CommentText">
    <w:name w:val="annotation text"/>
    <w:basedOn w:val="Normal"/>
    <w:link w:val="CommentTextChar"/>
    <w:uiPriority w:val="99"/>
    <w:unhideWhenUsed/>
    <w:rsid w:val="00F64DF9"/>
    <w:pPr>
      <w:spacing w:line="240" w:lineRule="auto"/>
    </w:pPr>
    <w:rPr>
      <w:sz w:val="20"/>
      <w:szCs w:val="20"/>
    </w:rPr>
  </w:style>
  <w:style w:type="character" w:customStyle="1" w:styleId="CommentTextChar">
    <w:name w:val="Comment Text Char"/>
    <w:basedOn w:val="DefaultParagraphFont"/>
    <w:link w:val="CommentText"/>
    <w:uiPriority w:val="99"/>
    <w:rsid w:val="00F64DF9"/>
    <w:rPr>
      <w:sz w:val="20"/>
      <w:szCs w:val="20"/>
    </w:rPr>
  </w:style>
  <w:style w:type="paragraph" w:styleId="BalloonText">
    <w:name w:val="Balloon Text"/>
    <w:basedOn w:val="Normal"/>
    <w:link w:val="BalloonTextChar"/>
    <w:uiPriority w:val="99"/>
    <w:semiHidden/>
    <w:unhideWhenUsed/>
    <w:rsid w:val="00F64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DF9"/>
    <w:rPr>
      <w:rFonts w:ascii="Segoe UI" w:hAnsi="Segoe UI" w:cs="Segoe UI"/>
      <w:sz w:val="18"/>
      <w:szCs w:val="18"/>
    </w:rPr>
  </w:style>
  <w:style w:type="paragraph" w:styleId="ListParagraph">
    <w:name w:val="List Paragraph"/>
    <w:aliases w:val="references,List Paragraph (numbered (a)),References,Bullets,Dot pt,F5 List Paragraph,List Paragraph1,No Spacing1,List Paragraph Char Char Char,Indicator Text,Colorful List - Accent 11,Numbered Para 1,Bullet 1,Bullet Points,MAIN CONTE,3,EC"/>
    <w:basedOn w:val="Normal"/>
    <w:link w:val="ListParagraphChar"/>
    <w:uiPriority w:val="34"/>
    <w:qFormat/>
    <w:rsid w:val="006B2568"/>
    <w:pPr>
      <w:ind w:left="720"/>
      <w:contextualSpacing/>
    </w:pPr>
  </w:style>
  <w:style w:type="paragraph" w:styleId="CommentSubject">
    <w:name w:val="annotation subject"/>
    <w:basedOn w:val="CommentText"/>
    <w:next w:val="CommentText"/>
    <w:link w:val="CommentSubjectChar"/>
    <w:uiPriority w:val="99"/>
    <w:semiHidden/>
    <w:unhideWhenUsed/>
    <w:rsid w:val="00350B30"/>
    <w:rPr>
      <w:b/>
      <w:bCs/>
    </w:rPr>
  </w:style>
  <w:style w:type="character" w:customStyle="1" w:styleId="CommentSubjectChar">
    <w:name w:val="Comment Subject Char"/>
    <w:basedOn w:val="CommentTextChar"/>
    <w:link w:val="CommentSubject"/>
    <w:uiPriority w:val="99"/>
    <w:semiHidden/>
    <w:rsid w:val="00350B30"/>
    <w:rPr>
      <w:b/>
      <w:bCs/>
      <w:sz w:val="20"/>
      <w:szCs w:val="20"/>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link w:val="FootnoteReference"/>
    <w:rsid w:val="000A125B"/>
    <w:pPr>
      <w:spacing w:after="160" w:line="240" w:lineRule="exact"/>
      <w:jc w:val="both"/>
    </w:pPr>
    <w:rPr>
      <w:vertAlign w:val="superscript"/>
    </w:rPr>
  </w:style>
  <w:style w:type="paragraph" w:styleId="Header">
    <w:name w:val="header"/>
    <w:basedOn w:val="Normal"/>
    <w:link w:val="HeaderChar"/>
    <w:uiPriority w:val="99"/>
    <w:unhideWhenUsed/>
    <w:rsid w:val="00596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C72"/>
  </w:style>
  <w:style w:type="paragraph" w:styleId="Footer">
    <w:name w:val="footer"/>
    <w:basedOn w:val="Normal"/>
    <w:link w:val="FooterChar"/>
    <w:uiPriority w:val="99"/>
    <w:unhideWhenUsed/>
    <w:rsid w:val="00596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C72"/>
  </w:style>
  <w:style w:type="paragraph" w:styleId="NormalWeb">
    <w:name w:val="Normal (Web)"/>
    <w:basedOn w:val="Normal"/>
    <w:uiPriority w:val="99"/>
    <w:unhideWhenUsed/>
    <w:rsid w:val="00356C8A"/>
    <w:rPr>
      <w:rFonts w:ascii="Times New Roman" w:hAnsi="Times New Roman" w:cs="Times New Roman"/>
      <w:sz w:val="24"/>
      <w:szCs w:val="24"/>
    </w:rPr>
  </w:style>
  <w:style w:type="paragraph" w:customStyle="1" w:styleId="Default">
    <w:name w:val="Default"/>
    <w:rsid w:val="001A0976"/>
    <w:pPr>
      <w:autoSpaceDE w:val="0"/>
      <w:autoSpaceDN w:val="0"/>
      <w:adjustRightInd w:val="0"/>
      <w:spacing w:after="0" w:line="240" w:lineRule="auto"/>
    </w:pPr>
    <w:rPr>
      <w:rFonts w:ascii="Times New Roman" w:hAnsi="Times New Roman" w:cs="Times New Roman"/>
      <w:color w:val="000000"/>
      <w:sz w:val="24"/>
      <w:szCs w:val="24"/>
      <w:lang w:val="fr-BE"/>
    </w:rPr>
  </w:style>
  <w:style w:type="table" w:styleId="TableGrid">
    <w:name w:val="Table Grid"/>
    <w:basedOn w:val="TableNormal"/>
    <w:uiPriority w:val="59"/>
    <w:rsid w:val="00101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21D0"/>
    <w:pPr>
      <w:spacing w:after="0" w:line="240" w:lineRule="auto"/>
    </w:pPr>
  </w:style>
  <w:style w:type="character" w:styleId="FollowedHyperlink">
    <w:name w:val="FollowedHyperlink"/>
    <w:basedOn w:val="DefaultParagraphFont"/>
    <w:uiPriority w:val="99"/>
    <w:semiHidden/>
    <w:unhideWhenUsed/>
    <w:rsid w:val="000D660F"/>
    <w:rPr>
      <w:color w:val="954F72" w:themeColor="followedHyperlink"/>
      <w:u w:val="single"/>
    </w:rPr>
  </w:style>
  <w:style w:type="character" w:styleId="Emphasis">
    <w:name w:val="Emphasis"/>
    <w:basedOn w:val="DefaultParagraphFont"/>
    <w:uiPriority w:val="20"/>
    <w:qFormat/>
    <w:rsid w:val="00BE527E"/>
    <w:rPr>
      <w:i/>
      <w:iCs/>
    </w:rPr>
  </w:style>
  <w:style w:type="paragraph" w:customStyle="1" w:styleId="LegalNumPar">
    <w:name w:val="LegalNumPar"/>
    <w:basedOn w:val="Normal"/>
    <w:rsid w:val="00AF040A"/>
    <w:pPr>
      <w:numPr>
        <w:numId w:val="1"/>
      </w:numPr>
      <w:spacing w:line="360" w:lineRule="auto"/>
    </w:pPr>
    <w:rPr>
      <w:sz w:val="24"/>
    </w:rPr>
  </w:style>
  <w:style w:type="paragraph" w:customStyle="1" w:styleId="LegalNumPar2">
    <w:name w:val="LegalNumPar2"/>
    <w:basedOn w:val="Normal"/>
    <w:rsid w:val="00AF040A"/>
    <w:pPr>
      <w:numPr>
        <w:ilvl w:val="1"/>
        <w:numId w:val="1"/>
      </w:numPr>
      <w:spacing w:line="360" w:lineRule="auto"/>
    </w:pPr>
    <w:rPr>
      <w:sz w:val="24"/>
    </w:rPr>
  </w:style>
  <w:style w:type="paragraph" w:customStyle="1" w:styleId="LegalNumPar3">
    <w:name w:val="LegalNumPar3"/>
    <w:basedOn w:val="Normal"/>
    <w:rsid w:val="00AF040A"/>
    <w:pPr>
      <w:numPr>
        <w:ilvl w:val="2"/>
        <w:numId w:val="1"/>
      </w:numPr>
      <w:spacing w:line="360" w:lineRule="auto"/>
    </w:pPr>
    <w:rPr>
      <w:sz w:val="24"/>
    </w:rPr>
  </w:style>
  <w:style w:type="character" w:customStyle="1" w:styleId="Heading1Char">
    <w:name w:val="Heading 1 Char"/>
    <w:basedOn w:val="DefaultParagraphFont"/>
    <w:link w:val="Heading1"/>
    <w:uiPriority w:val="9"/>
    <w:rsid w:val="0033344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link w:val="TOCHeadingChar"/>
    <w:uiPriority w:val="39"/>
    <w:unhideWhenUsed/>
    <w:qFormat/>
    <w:rsid w:val="00333443"/>
    <w:pPr>
      <w:spacing w:before="360" w:after="120" w:line="259" w:lineRule="auto"/>
      <w:jc w:val="center"/>
      <w:outlineLvl w:val="9"/>
    </w:pPr>
    <w:rPr>
      <w:rFonts w:ascii="Times New Roman" w:hAnsi="Times New Roman" w:cs="Times New Roman"/>
      <w:b/>
      <w:caps/>
      <w:sz w:val="24"/>
    </w:rPr>
  </w:style>
  <w:style w:type="paragraph" w:styleId="TOC2">
    <w:name w:val="toc 2"/>
    <w:basedOn w:val="Normal"/>
    <w:next w:val="Normal"/>
    <w:autoRedefine/>
    <w:uiPriority w:val="39"/>
    <w:unhideWhenUsed/>
    <w:rsid w:val="00E12B6C"/>
    <w:pPr>
      <w:tabs>
        <w:tab w:val="left" w:pos="880"/>
        <w:tab w:val="left" w:pos="1100"/>
        <w:tab w:val="right" w:leader="dot" w:pos="9062"/>
      </w:tabs>
      <w:spacing w:after="100" w:line="259" w:lineRule="auto"/>
      <w:ind w:left="220"/>
      <w:jc w:val="both"/>
    </w:pPr>
    <w:rPr>
      <w:rFonts w:cs="Times New Roman"/>
    </w:rPr>
  </w:style>
  <w:style w:type="paragraph" w:styleId="TOC1">
    <w:name w:val="toc 1"/>
    <w:basedOn w:val="Normal"/>
    <w:next w:val="Normal"/>
    <w:autoRedefine/>
    <w:uiPriority w:val="39"/>
    <w:unhideWhenUsed/>
    <w:rsid w:val="008020CB"/>
    <w:pPr>
      <w:tabs>
        <w:tab w:val="left" w:pos="660"/>
        <w:tab w:val="right" w:leader="dot" w:pos="9062"/>
      </w:tabs>
      <w:spacing w:after="100" w:line="259" w:lineRule="auto"/>
      <w:ind w:left="220"/>
      <w:jc w:val="both"/>
    </w:pPr>
    <w:rPr>
      <w:rFonts w:cs="Times New Roman"/>
    </w:rPr>
  </w:style>
  <w:style w:type="paragraph" w:styleId="TOC3">
    <w:name w:val="toc 3"/>
    <w:basedOn w:val="Normal"/>
    <w:next w:val="Normal"/>
    <w:autoRedefine/>
    <w:uiPriority w:val="39"/>
    <w:unhideWhenUsed/>
    <w:rsid w:val="00333443"/>
    <w:pPr>
      <w:spacing w:after="100" w:line="259" w:lineRule="auto"/>
      <w:ind w:left="440"/>
      <w:jc w:val="both"/>
    </w:pPr>
    <w:rPr>
      <w:rFonts w:cs="Times New Roman"/>
    </w:rPr>
  </w:style>
  <w:style w:type="character" w:customStyle="1" w:styleId="TOCHeadingChar">
    <w:name w:val="TOC Heading Char"/>
    <w:basedOn w:val="Heading1Char"/>
    <w:link w:val="TOCHeading"/>
    <w:uiPriority w:val="39"/>
    <w:rsid w:val="00333443"/>
    <w:rPr>
      <w:rFonts w:ascii="Times New Roman" w:eastAsiaTheme="majorEastAsia" w:hAnsi="Times New Roman" w:cs="Times New Roman"/>
      <w:b/>
      <w:caps/>
      <w:color w:val="2E74B5" w:themeColor="accent1" w:themeShade="BF"/>
      <w:sz w:val="24"/>
      <w:szCs w:val="32"/>
    </w:rPr>
  </w:style>
  <w:style w:type="character" w:customStyle="1" w:styleId="Marker">
    <w:name w:val="Marker"/>
    <w:basedOn w:val="DefaultParagraphFont"/>
    <w:rsid w:val="00EB33D1"/>
    <w:rPr>
      <w:color w:val="0000FF"/>
      <w:shd w:val="clear" w:color="auto" w:fill="auto"/>
    </w:rPr>
  </w:style>
  <w:style w:type="paragraph" w:customStyle="1" w:styleId="Pagedecouverture">
    <w:name w:val="Page de couverture"/>
    <w:basedOn w:val="Normal"/>
    <w:next w:val="Normal"/>
    <w:rsid w:val="00EB33D1"/>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EB33D1"/>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OCHeadingChar"/>
    <w:link w:val="FooterCoverPage"/>
    <w:rsid w:val="00EB33D1"/>
    <w:rPr>
      <w:rFonts w:ascii="Times New Roman" w:eastAsiaTheme="majorEastAsia" w:hAnsi="Times New Roman" w:cs="Times New Roman"/>
      <w:b w:val="0"/>
      <w:caps w:val="0"/>
      <w:color w:val="2E74B5" w:themeColor="accent1" w:themeShade="BF"/>
      <w:sz w:val="24"/>
      <w:szCs w:val="32"/>
    </w:rPr>
  </w:style>
  <w:style w:type="paragraph" w:customStyle="1" w:styleId="FooterSensitivity">
    <w:name w:val="Footer Sensitivity"/>
    <w:basedOn w:val="Normal"/>
    <w:link w:val="FooterSensitivityChar"/>
    <w:rsid w:val="00EB33D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OCHeadingChar"/>
    <w:link w:val="FooterSensitivity"/>
    <w:rsid w:val="00EB33D1"/>
    <w:rPr>
      <w:rFonts w:ascii="Times New Roman" w:eastAsiaTheme="majorEastAsia" w:hAnsi="Times New Roman" w:cs="Times New Roman"/>
      <w:b/>
      <w:caps w:val="0"/>
      <w:color w:val="2E74B5" w:themeColor="accent1" w:themeShade="BF"/>
      <w:sz w:val="32"/>
      <w:szCs w:val="32"/>
    </w:rPr>
  </w:style>
  <w:style w:type="paragraph" w:customStyle="1" w:styleId="HeaderCoverPage">
    <w:name w:val="Header Cover Page"/>
    <w:basedOn w:val="Normal"/>
    <w:link w:val="HeaderCoverPageChar"/>
    <w:rsid w:val="00EB33D1"/>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OCHeadingChar"/>
    <w:link w:val="HeaderCoverPage"/>
    <w:rsid w:val="00EB33D1"/>
    <w:rPr>
      <w:rFonts w:ascii="Times New Roman" w:eastAsiaTheme="majorEastAsia" w:hAnsi="Times New Roman" w:cs="Times New Roman"/>
      <w:b w:val="0"/>
      <w:caps w:val="0"/>
      <w:color w:val="2E74B5" w:themeColor="accent1" w:themeShade="BF"/>
      <w:sz w:val="24"/>
      <w:szCs w:val="32"/>
    </w:rPr>
  </w:style>
  <w:style w:type="paragraph" w:customStyle="1" w:styleId="HeaderSensitivity">
    <w:name w:val="Header Sensitivity"/>
    <w:basedOn w:val="Normal"/>
    <w:link w:val="HeaderSensitivityChar"/>
    <w:rsid w:val="00EB33D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OCHeadingChar"/>
    <w:link w:val="HeaderSensitivity"/>
    <w:rsid w:val="00EB33D1"/>
    <w:rPr>
      <w:rFonts w:ascii="Times New Roman" w:eastAsiaTheme="majorEastAsia" w:hAnsi="Times New Roman" w:cs="Times New Roman"/>
      <w:b/>
      <w:caps w:val="0"/>
      <w:color w:val="2E74B5" w:themeColor="accent1" w:themeShade="BF"/>
      <w:sz w:val="32"/>
      <w:szCs w:val="32"/>
    </w:rPr>
  </w:style>
  <w:style w:type="paragraph" w:customStyle="1" w:styleId="HeaderSensitivityRight">
    <w:name w:val="Header Sensitivity Right"/>
    <w:basedOn w:val="Normal"/>
    <w:link w:val="HeaderSensitivityRightChar"/>
    <w:rsid w:val="00EB33D1"/>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OCHeadingChar"/>
    <w:link w:val="HeaderSensitivityRight"/>
    <w:rsid w:val="00EB33D1"/>
    <w:rPr>
      <w:rFonts w:ascii="Times New Roman" w:eastAsiaTheme="majorEastAsia" w:hAnsi="Times New Roman" w:cs="Times New Roman"/>
      <w:b w:val="0"/>
      <w:caps w:val="0"/>
      <w:color w:val="2E74B5" w:themeColor="accent1" w:themeShade="BF"/>
      <w:sz w:val="28"/>
      <w:szCs w:val="32"/>
    </w:rPr>
  </w:style>
  <w:style w:type="character" w:customStyle="1" w:styleId="Heading3Char">
    <w:name w:val="Heading 3 Char"/>
    <w:basedOn w:val="DefaultParagraphFont"/>
    <w:link w:val="Heading3"/>
    <w:uiPriority w:val="9"/>
    <w:semiHidden/>
    <w:rsid w:val="004D3378"/>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E5828"/>
    <w:rPr>
      <w:b/>
      <w:bCs/>
    </w:rPr>
  </w:style>
  <w:style w:type="paragraph" w:customStyle="1" w:styleId="CharCharChar">
    <w:name w:val="Char Char Char"/>
    <w:basedOn w:val="Normal"/>
    <w:uiPriority w:val="99"/>
    <w:rsid w:val="00103892"/>
    <w:pPr>
      <w:spacing w:after="160" w:line="240" w:lineRule="exact"/>
    </w:pPr>
    <w:rPr>
      <w:rFonts w:ascii="TimesNewRomanPS" w:eastAsia="Times New Roman" w:hAnsi="TimesNewRomanPS" w:cs="Times New Roman"/>
      <w:position w:val="6"/>
      <w:sz w:val="16"/>
      <w:szCs w:val="20"/>
      <w:lang w:eastAsia="fr-BE"/>
    </w:rPr>
  </w:style>
  <w:style w:type="character" w:customStyle="1" w:styleId="Heading2Char">
    <w:name w:val="Heading 2 Char"/>
    <w:basedOn w:val="DefaultParagraphFont"/>
    <w:link w:val="Heading2"/>
    <w:uiPriority w:val="9"/>
    <w:rsid w:val="00A74201"/>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2D1D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2D1DED"/>
  </w:style>
  <w:style w:type="character" w:customStyle="1" w:styleId="eop">
    <w:name w:val="eop"/>
    <w:basedOn w:val="DefaultParagraphFont"/>
    <w:rsid w:val="002D1DED"/>
  </w:style>
  <w:style w:type="character" w:customStyle="1" w:styleId="spellingerror">
    <w:name w:val="spellingerror"/>
    <w:basedOn w:val="DefaultParagraphFont"/>
    <w:rsid w:val="002D1DED"/>
  </w:style>
  <w:style w:type="character" w:customStyle="1" w:styleId="scxw145726514">
    <w:name w:val="scxw145726514"/>
    <w:basedOn w:val="DefaultParagraphFont"/>
    <w:rsid w:val="002D1DED"/>
  </w:style>
  <w:style w:type="character" w:customStyle="1" w:styleId="Hyperlink1">
    <w:name w:val="Hyperlink1"/>
    <w:basedOn w:val="DefaultParagraphFont"/>
    <w:uiPriority w:val="99"/>
    <w:unhideWhenUsed/>
    <w:rsid w:val="005B1C3F"/>
    <w:rPr>
      <w:color w:val="0563C1"/>
      <w:u w:val="single"/>
    </w:rPr>
  </w:style>
  <w:style w:type="paragraph" w:customStyle="1" w:styleId="Pa7">
    <w:name w:val="Pa7"/>
    <w:basedOn w:val="Default"/>
    <w:next w:val="Default"/>
    <w:uiPriority w:val="99"/>
    <w:rsid w:val="00043CFC"/>
    <w:pPr>
      <w:spacing w:line="201" w:lineRule="atLeast"/>
    </w:pPr>
    <w:rPr>
      <w:rFonts w:ascii="EC Square Sans Pro" w:hAnsi="EC Square Sans Pro" w:cstheme="minorBidi"/>
      <w:color w:val="auto"/>
    </w:rPr>
  </w:style>
  <w:style w:type="character" w:customStyle="1" w:styleId="ListParagraphChar">
    <w:name w:val="List Paragraph Char"/>
    <w:aliases w:val="references Char,List Paragraph (numbered (a)) Char,References Char,Bullets Char,Dot pt Char,F5 List Paragraph Char,List Paragraph1 Char,No Spacing1 Char,List Paragraph Char Char Char Char,Indicator Text Char,Numbered Para 1 Char"/>
    <w:link w:val="ListParagraph"/>
    <w:uiPriority w:val="34"/>
    <w:qFormat/>
    <w:locked/>
    <w:rsid w:val="0096543D"/>
  </w:style>
  <w:style w:type="paragraph" w:customStyle="1" w:styleId="ltttitle1">
    <w:name w:val="ltttitle1"/>
    <w:basedOn w:val="Normal"/>
    <w:rsid w:val="00F4100B"/>
    <w:pPr>
      <w:spacing w:before="100" w:beforeAutospacing="1" w:after="100" w:afterAutospacing="1" w:line="240" w:lineRule="auto"/>
    </w:pPr>
    <w:rPr>
      <w:rFonts w:ascii="Calibri" w:hAnsi="Calibri" w:cs="Calibri"/>
      <w:lang w:eastAsia="en-GB"/>
    </w:rPr>
  </w:style>
  <w:style w:type="character" w:customStyle="1" w:styleId="grame">
    <w:name w:val="grame"/>
    <w:basedOn w:val="DefaultParagraphFont"/>
    <w:rsid w:val="00F4100B"/>
  </w:style>
  <w:style w:type="paragraph" w:styleId="EndnoteText">
    <w:name w:val="endnote text"/>
    <w:basedOn w:val="Normal"/>
    <w:link w:val="EndnoteTextChar"/>
    <w:uiPriority w:val="99"/>
    <w:semiHidden/>
    <w:unhideWhenUsed/>
    <w:rsid w:val="002F68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6873"/>
    <w:rPr>
      <w:sz w:val="20"/>
      <w:szCs w:val="20"/>
    </w:rPr>
  </w:style>
  <w:style w:type="character" w:styleId="EndnoteReference">
    <w:name w:val="endnote reference"/>
    <w:basedOn w:val="DefaultParagraphFont"/>
    <w:uiPriority w:val="99"/>
    <w:semiHidden/>
    <w:unhideWhenUsed/>
    <w:rsid w:val="002F6873"/>
    <w:rPr>
      <w:vertAlign w:val="superscript"/>
    </w:rPr>
  </w:style>
  <w:style w:type="character" w:customStyle="1" w:styleId="UnresolvedMention1">
    <w:name w:val="Unresolved Mention1"/>
    <w:basedOn w:val="DefaultParagraphFont"/>
    <w:uiPriority w:val="99"/>
    <w:semiHidden/>
    <w:unhideWhenUsed/>
    <w:rsid w:val="007B1877"/>
    <w:rPr>
      <w:color w:val="605E5C"/>
      <w:shd w:val="clear" w:color="auto" w:fill="E1DFDD"/>
    </w:rPr>
  </w:style>
  <w:style w:type="character" w:customStyle="1" w:styleId="UnresolvedMention2">
    <w:name w:val="Unresolved Mention2"/>
    <w:basedOn w:val="DefaultParagraphFont"/>
    <w:uiPriority w:val="99"/>
    <w:semiHidden/>
    <w:unhideWhenUsed/>
    <w:rsid w:val="00CB7D0A"/>
    <w:rPr>
      <w:color w:val="605E5C"/>
      <w:shd w:val="clear" w:color="auto" w:fill="E1DFDD"/>
    </w:rPr>
  </w:style>
  <w:style w:type="character" w:customStyle="1" w:styleId="UnresolvedMention3">
    <w:name w:val="Unresolved Mention3"/>
    <w:basedOn w:val="DefaultParagraphFont"/>
    <w:uiPriority w:val="99"/>
    <w:semiHidden/>
    <w:unhideWhenUsed/>
    <w:rsid w:val="00C20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3578">
      <w:bodyDiv w:val="1"/>
      <w:marLeft w:val="0"/>
      <w:marRight w:val="0"/>
      <w:marTop w:val="0"/>
      <w:marBottom w:val="0"/>
      <w:divBdr>
        <w:top w:val="none" w:sz="0" w:space="0" w:color="auto"/>
        <w:left w:val="none" w:sz="0" w:space="0" w:color="auto"/>
        <w:bottom w:val="none" w:sz="0" w:space="0" w:color="auto"/>
        <w:right w:val="none" w:sz="0" w:space="0" w:color="auto"/>
      </w:divBdr>
    </w:div>
    <w:div w:id="60761861">
      <w:bodyDiv w:val="1"/>
      <w:marLeft w:val="0"/>
      <w:marRight w:val="0"/>
      <w:marTop w:val="0"/>
      <w:marBottom w:val="0"/>
      <w:divBdr>
        <w:top w:val="none" w:sz="0" w:space="0" w:color="auto"/>
        <w:left w:val="none" w:sz="0" w:space="0" w:color="auto"/>
        <w:bottom w:val="none" w:sz="0" w:space="0" w:color="auto"/>
        <w:right w:val="none" w:sz="0" w:space="0" w:color="auto"/>
      </w:divBdr>
    </w:div>
    <w:div w:id="113863554">
      <w:bodyDiv w:val="1"/>
      <w:marLeft w:val="0"/>
      <w:marRight w:val="0"/>
      <w:marTop w:val="0"/>
      <w:marBottom w:val="0"/>
      <w:divBdr>
        <w:top w:val="none" w:sz="0" w:space="0" w:color="auto"/>
        <w:left w:val="none" w:sz="0" w:space="0" w:color="auto"/>
        <w:bottom w:val="none" w:sz="0" w:space="0" w:color="auto"/>
        <w:right w:val="none" w:sz="0" w:space="0" w:color="auto"/>
      </w:divBdr>
    </w:div>
    <w:div w:id="148593662">
      <w:bodyDiv w:val="1"/>
      <w:marLeft w:val="0"/>
      <w:marRight w:val="0"/>
      <w:marTop w:val="0"/>
      <w:marBottom w:val="0"/>
      <w:divBdr>
        <w:top w:val="none" w:sz="0" w:space="0" w:color="auto"/>
        <w:left w:val="none" w:sz="0" w:space="0" w:color="auto"/>
        <w:bottom w:val="none" w:sz="0" w:space="0" w:color="auto"/>
        <w:right w:val="none" w:sz="0" w:space="0" w:color="auto"/>
      </w:divBdr>
    </w:div>
    <w:div w:id="173695269">
      <w:bodyDiv w:val="1"/>
      <w:marLeft w:val="0"/>
      <w:marRight w:val="0"/>
      <w:marTop w:val="0"/>
      <w:marBottom w:val="0"/>
      <w:divBdr>
        <w:top w:val="none" w:sz="0" w:space="0" w:color="auto"/>
        <w:left w:val="none" w:sz="0" w:space="0" w:color="auto"/>
        <w:bottom w:val="none" w:sz="0" w:space="0" w:color="auto"/>
        <w:right w:val="none" w:sz="0" w:space="0" w:color="auto"/>
      </w:divBdr>
    </w:div>
    <w:div w:id="195849168">
      <w:bodyDiv w:val="1"/>
      <w:marLeft w:val="0"/>
      <w:marRight w:val="0"/>
      <w:marTop w:val="0"/>
      <w:marBottom w:val="0"/>
      <w:divBdr>
        <w:top w:val="none" w:sz="0" w:space="0" w:color="auto"/>
        <w:left w:val="none" w:sz="0" w:space="0" w:color="auto"/>
        <w:bottom w:val="none" w:sz="0" w:space="0" w:color="auto"/>
        <w:right w:val="none" w:sz="0" w:space="0" w:color="auto"/>
      </w:divBdr>
    </w:div>
    <w:div w:id="208961493">
      <w:bodyDiv w:val="1"/>
      <w:marLeft w:val="0"/>
      <w:marRight w:val="0"/>
      <w:marTop w:val="0"/>
      <w:marBottom w:val="0"/>
      <w:divBdr>
        <w:top w:val="none" w:sz="0" w:space="0" w:color="auto"/>
        <w:left w:val="none" w:sz="0" w:space="0" w:color="auto"/>
        <w:bottom w:val="none" w:sz="0" w:space="0" w:color="auto"/>
        <w:right w:val="none" w:sz="0" w:space="0" w:color="auto"/>
      </w:divBdr>
    </w:div>
    <w:div w:id="215092459">
      <w:bodyDiv w:val="1"/>
      <w:marLeft w:val="0"/>
      <w:marRight w:val="0"/>
      <w:marTop w:val="0"/>
      <w:marBottom w:val="0"/>
      <w:divBdr>
        <w:top w:val="none" w:sz="0" w:space="0" w:color="auto"/>
        <w:left w:val="none" w:sz="0" w:space="0" w:color="auto"/>
        <w:bottom w:val="none" w:sz="0" w:space="0" w:color="auto"/>
        <w:right w:val="none" w:sz="0" w:space="0" w:color="auto"/>
      </w:divBdr>
    </w:div>
    <w:div w:id="230123328">
      <w:bodyDiv w:val="1"/>
      <w:marLeft w:val="0"/>
      <w:marRight w:val="0"/>
      <w:marTop w:val="0"/>
      <w:marBottom w:val="0"/>
      <w:divBdr>
        <w:top w:val="none" w:sz="0" w:space="0" w:color="auto"/>
        <w:left w:val="none" w:sz="0" w:space="0" w:color="auto"/>
        <w:bottom w:val="none" w:sz="0" w:space="0" w:color="auto"/>
        <w:right w:val="none" w:sz="0" w:space="0" w:color="auto"/>
      </w:divBdr>
    </w:div>
    <w:div w:id="246038345">
      <w:bodyDiv w:val="1"/>
      <w:marLeft w:val="0"/>
      <w:marRight w:val="0"/>
      <w:marTop w:val="0"/>
      <w:marBottom w:val="0"/>
      <w:divBdr>
        <w:top w:val="none" w:sz="0" w:space="0" w:color="auto"/>
        <w:left w:val="none" w:sz="0" w:space="0" w:color="auto"/>
        <w:bottom w:val="none" w:sz="0" w:space="0" w:color="auto"/>
        <w:right w:val="none" w:sz="0" w:space="0" w:color="auto"/>
      </w:divBdr>
    </w:div>
    <w:div w:id="270087857">
      <w:bodyDiv w:val="1"/>
      <w:marLeft w:val="0"/>
      <w:marRight w:val="0"/>
      <w:marTop w:val="0"/>
      <w:marBottom w:val="0"/>
      <w:divBdr>
        <w:top w:val="none" w:sz="0" w:space="0" w:color="auto"/>
        <w:left w:val="none" w:sz="0" w:space="0" w:color="auto"/>
        <w:bottom w:val="none" w:sz="0" w:space="0" w:color="auto"/>
        <w:right w:val="none" w:sz="0" w:space="0" w:color="auto"/>
      </w:divBdr>
    </w:div>
    <w:div w:id="309556127">
      <w:bodyDiv w:val="1"/>
      <w:marLeft w:val="0"/>
      <w:marRight w:val="0"/>
      <w:marTop w:val="0"/>
      <w:marBottom w:val="0"/>
      <w:divBdr>
        <w:top w:val="none" w:sz="0" w:space="0" w:color="auto"/>
        <w:left w:val="none" w:sz="0" w:space="0" w:color="auto"/>
        <w:bottom w:val="none" w:sz="0" w:space="0" w:color="auto"/>
        <w:right w:val="none" w:sz="0" w:space="0" w:color="auto"/>
      </w:divBdr>
    </w:div>
    <w:div w:id="386926648">
      <w:bodyDiv w:val="1"/>
      <w:marLeft w:val="0"/>
      <w:marRight w:val="0"/>
      <w:marTop w:val="0"/>
      <w:marBottom w:val="0"/>
      <w:divBdr>
        <w:top w:val="none" w:sz="0" w:space="0" w:color="auto"/>
        <w:left w:val="none" w:sz="0" w:space="0" w:color="auto"/>
        <w:bottom w:val="none" w:sz="0" w:space="0" w:color="auto"/>
        <w:right w:val="none" w:sz="0" w:space="0" w:color="auto"/>
      </w:divBdr>
    </w:div>
    <w:div w:id="413552725">
      <w:bodyDiv w:val="1"/>
      <w:marLeft w:val="0"/>
      <w:marRight w:val="0"/>
      <w:marTop w:val="0"/>
      <w:marBottom w:val="0"/>
      <w:divBdr>
        <w:top w:val="none" w:sz="0" w:space="0" w:color="auto"/>
        <w:left w:val="none" w:sz="0" w:space="0" w:color="auto"/>
        <w:bottom w:val="none" w:sz="0" w:space="0" w:color="auto"/>
        <w:right w:val="none" w:sz="0" w:space="0" w:color="auto"/>
      </w:divBdr>
      <w:divsChild>
        <w:div w:id="893849747">
          <w:marLeft w:val="0"/>
          <w:marRight w:val="0"/>
          <w:marTop w:val="0"/>
          <w:marBottom w:val="0"/>
          <w:divBdr>
            <w:top w:val="none" w:sz="0" w:space="0" w:color="auto"/>
            <w:left w:val="none" w:sz="0" w:space="0" w:color="auto"/>
            <w:bottom w:val="none" w:sz="0" w:space="0" w:color="auto"/>
            <w:right w:val="none" w:sz="0" w:space="0" w:color="auto"/>
          </w:divBdr>
        </w:div>
      </w:divsChild>
    </w:div>
    <w:div w:id="454643238">
      <w:bodyDiv w:val="1"/>
      <w:marLeft w:val="0"/>
      <w:marRight w:val="0"/>
      <w:marTop w:val="0"/>
      <w:marBottom w:val="0"/>
      <w:divBdr>
        <w:top w:val="none" w:sz="0" w:space="0" w:color="auto"/>
        <w:left w:val="none" w:sz="0" w:space="0" w:color="auto"/>
        <w:bottom w:val="none" w:sz="0" w:space="0" w:color="auto"/>
        <w:right w:val="none" w:sz="0" w:space="0" w:color="auto"/>
      </w:divBdr>
    </w:div>
    <w:div w:id="480120417">
      <w:bodyDiv w:val="1"/>
      <w:marLeft w:val="0"/>
      <w:marRight w:val="0"/>
      <w:marTop w:val="0"/>
      <w:marBottom w:val="0"/>
      <w:divBdr>
        <w:top w:val="none" w:sz="0" w:space="0" w:color="auto"/>
        <w:left w:val="none" w:sz="0" w:space="0" w:color="auto"/>
        <w:bottom w:val="none" w:sz="0" w:space="0" w:color="auto"/>
        <w:right w:val="none" w:sz="0" w:space="0" w:color="auto"/>
      </w:divBdr>
    </w:div>
    <w:div w:id="498813462">
      <w:bodyDiv w:val="1"/>
      <w:marLeft w:val="0"/>
      <w:marRight w:val="0"/>
      <w:marTop w:val="0"/>
      <w:marBottom w:val="0"/>
      <w:divBdr>
        <w:top w:val="none" w:sz="0" w:space="0" w:color="auto"/>
        <w:left w:val="none" w:sz="0" w:space="0" w:color="auto"/>
        <w:bottom w:val="none" w:sz="0" w:space="0" w:color="auto"/>
        <w:right w:val="none" w:sz="0" w:space="0" w:color="auto"/>
      </w:divBdr>
    </w:div>
    <w:div w:id="556669795">
      <w:bodyDiv w:val="1"/>
      <w:marLeft w:val="0"/>
      <w:marRight w:val="0"/>
      <w:marTop w:val="0"/>
      <w:marBottom w:val="0"/>
      <w:divBdr>
        <w:top w:val="none" w:sz="0" w:space="0" w:color="auto"/>
        <w:left w:val="none" w:sz="0" w:space="0" w:color="auto"/>
        <w:bottom w:val="none" w:sz="0" w:space="0" w:color="auto"/>
        <w:right w:val="none" w:sz="0" w:space="0" w:color="auto"/>
      </w:divBdr>
    </w:div>
    <w:div w:id="567306475">
      <w:bodyDiv w:val="1"/>
      <w:marLeft w:val="0"/>
      <w:marRight w:val="0"/>
      <w:marTop w:val="0"/>
      <w:marBottom w:val="0"/>
      <w:divBdr>
        <w:top w:val="none" w:sz="0" w:space="0" w:color="auto"/>
        <w:left w:val="none" w:sz="0" w:space="0" w:color="auto"/>
        <w:bottom w:val="none" w:sz="0" w:space="0" w:color="auto"/>
        <w:right w:val="none" w:sz="0" w:space="0" w:color="auto"/>
      </w:divBdr>
    </w:div>
    <w:div w:id="577910536">
      <w:bodyDiv w:val="1"/>
      <w:marLeft w:val="0"/>
      <w:marRight w:val="0"/>
      <w:marTop w:val="0"/>
      <w:marBottom w:val="0"/>
      <w:divBdr>
        <w:top w:val="none" w:sz="0" w:space="0" w:color="auto"/>
        <w:left w:val="none" w:sz="0" w:space="0" w:color="auto"/>
        <w:bottom w:val="none" w:sz="0" w:space="0" w:color="auto"/>
        <w:right w:val="none" w:sz="0" w:space="0" w:color="auto"/>
      </w:divBdr>
    </w:div>
    <w:div w:id="595868051">
      <w:bodyDiv w:val="1"/>
      <w:marLeft w:val="0"/>
      <w:marRight w:val="0"/>
      <w:marTop w:val="0"/>
      <w:marBottom w:val="0"/>
      <w:divBdr>
        <w:top w:val="none" w:sz="0" w:space="0" w:color="auto"/>
        <w:left w:val="none" w:sz="0" w:space="0" w:color="auto"/>
        <w:bottom w:val="none" w:sz="0" w:space="0" w:color="auto"/>
        <w:right w:val="none" w:sz="0" w:space="0" w:color="auto"/>
      </w:divBdr>
    </w:div>
    <w:div w:id="675427199">
      <w:bodyDiv w:val="1"/>
      <w:marLeft w:val="0"/>
      <w:marRight w:val="0"/>
      <w:marTop w:val="0"/>
      <w:marBottom w:val="0"/>
      <w:divBdr>
        <w:top w:val="none" w:sz="0" w:space="0" w:color="auto"/>
        <w:left w:val="none" w:sz="0" w:space="0" w:color="auto"/>
        <w:bottom w:val="none" w:sz="0" w:space="0" w:color="auto"/>
        <w:right w:val="none" w:sz="0" w:space="0" w:color="auto"/>
      </w:divBdr>
    </w:div>
    <w:div w:id="691342786">
      <w:bodyDiv w:val="1"/>
      <w:marLeft w:val="0"/>
      <w:marRight w:val="0"/>
      <w:marTop w:val="0"/>
      <w:marBottom w:val="0"/>
      <w:divBdr>
        <w:top w:val="none" w:sz="0" w:space="0" w:color="auto"/>
        <w:left w:val="none" w:sz="0" w:space="0" w:color="auto"/>
        <w:bottom w:val="none" w:sz="0" w:space="0" w:color="auto"/>
        <w:right w:val="none" w:sz="0" w:space="0" w:color="auto"/>
      </w:divBdr>
    </w:div>
    <w:div w:id="699286040">
      <w:bodyDiv w:val="1"/>
      <w:marLeft w:val="0"/>
      <w:marRight w:val="0"/>
      <w:marTop w:val="0"/>
      <w:marBottom w:val="0"/>
      <w:divBdr>
        <w:top w:val="none" w:sz="0" w:space="0" w:color="auto"/>
        <w:left w:val="none" w:sz="0" w:space="0" w:color="auto"/>
        <w:bottom w:val="none" w:sz="0" w:space="0" w:color="auto"/>
        <w:right w:val="none" w:sz="0" w:space="0" w:color="auto"/>
      </w:divBdr>
    </w:div>
    <w:div w:id="710812540">
      <w:bodyDiv w:val="1"/>
      <w:marLeft w:val="0"/>
      <w:marRight w:val="0"/>
      <w:marTop w:val="0"/>
      <w:marBottom w:val="0"/>
      <w:divBdr>
        <w:top w:val="none" w:sz="0" w:space="0" w:color="auto"/>
        <w:left w:val="none" w:sz="0" w:space="0" w:color="auto"/>
        <w:bottom w:val="none" w:sz="0" w:space="0" w:color="auto"/>
        <w:right w:val="none" w:sz="0" w:space="0" w:color="auto"/>
      </w:divBdr>
    </w:div>
    <w:div w:id="746225608">
      <w:bodyDiv w:val="1"/>
      <w:marLeft w:val="0"/>
      <w:marRight w:val="0"/>
      <w:marTop w:val="0"/>
      <w:marBottom w:val="0"/>
      <w:divBdr>
        <w:top w:val="none" w:sz="0" w:space="0" w:color="auto"/>
        <w:left w:val="none" w:sz="0" w:space="0" w:color="auto"/>
        <w:bottom w:val="none" w:sz="0" w:space="0" w:color="auto"/>
        <w:right w:val="none" w:sz="0" w:space="0" w:color="auto"/>
      </w:divBdr>
    </w:div>
    <w:div w:id="780802228">
      <w:bodyDiv w:val="1"/>
      <w:marLeft w:val="0"/>
      <w:marRight w:val="0"/>
      <w:marTop w:val="0"/>
      <w:marBottom w:val="0"/>
      <w:divBdr>
        <w:top w:val="none" w:sz="0" w:space="0" w:color="auto"/>
        <w:left w:val="none" w:sz="0" w:space="0" w:color="auto"/>
        <w:bottom w:val="none" w:sz="0" w:space="0" w:color="auto"/>
        <w:right w:val="none" w:sz="0" w:space="0" w:color="auto"/>
      </w:divBdr>
    </w:div>
    <w:div w:id="804591329">
      <w:bodyDiv w:val="1"/>
      <w:marLeft w:val="0"/>
      <w:marRight w:val="0"/>
      <w:marTop w:val="0"/>
      <w:marBottom w:val="0"/>
      <w:divBdr>
        <w:top w:val="none" w:sz="0" w:space="0" w:color="auto"/>
        <w:left w:val="none" w:sz="0" w:space="0" w:color="auto"/>
        <w:bottom w:val="none" w:sz="0" w:space="0" w:color="auto"/>
        <w:right w:val="none" w:sz="0" w:space="0" w:color="auto"/>
      </w:divBdr>
    </w:div>
    <w:div w:id="816604008">
      <w:bodyDiv w:val="1"/>
      <w:marLeft w:val="0"/>
      <w:marRight w:val="0"/>
      <w:marTop w:val="0"/>
      <w:marBottom w:val="0"/>
      <w:divBdr>
        <w:top w:val="none" w:sz="0" w:space="0" w:color="auto"/>
        <w:left w:val="none" w:sz="0" w:space="0" w:color="auto"/>
        <w:bottom w:val="none" w:sz="0" w:space="0" w:color="auto"/>
        <w:right w:val="none" w:sz="0" w:space="0" w:color="auto"/>
      </w:divBdr>
    </w:div>
    <w:div w:id="825703613">
      <w:bodyDiv w:val="1"/>
      <w:marLeft w:val="0"/>
      <w:marRight w:val="0"/>
      <w:marTop w:val="0"/>
      <w:marBottom w:val="0"/>
      <w:divBdr>
        <w:top w:val="none" w:sz="0" w:space="0" w:color="auto"/>
        <w:left w:val="none" w:sz="0" w:space="0" w:color="auto"/>
        <w:bottom w:val="none" w:sz="0" w:space="0" w:color="auto"/>
        <w:right w:val="none" w:sz="0" w:space="0" w:color="auto"/>
      </w:divBdr>
    </w:div>
    <w:div w:id="826480542">
      <w:bodyDiv w:val="1"/>
      <w:marLeft w:val="0"/>
      <w:marRight w:val="0"/>
      <w:marTop w:val="0"/>
      <w:marBottom w:val="0"/>
      <w:divBdr>
        <w:top w:val="none" w:sz="0" w:space="0" w:color="auto"/>
        <w:left w:val="none" w:sz="0" w:space="0" w:color="auto"/>
        <w:bottom w:val="none" w:sz="0" w:space="0" w:color="auto"/>
        <w:right w:val="none" w:sz="0" w:space="0" w:color="auto"/>
      </w:divBdr>
    </w:div>
    <w:div w:id="826631316">
      <w:bodyDiv w:val="1"/>
      <w:marLeft w:val="0"/>
      <w:marRight w:val="0"/>
      <w:marTop w:val="0"/>
      <w:marBottom w:val="0"/>
      <w:divBdr>
        <w:top w:val="none" w:sz="0" w:space="0" w:color="auto"/>
        <w:left w:val="none" w:sz="0" w:space="0" w:color="auto"/>
        <w:bottom w:val="none" w:sz="0" w:space="0" w:color="auto"/>
        <w:right w:val="none" w:sz="0" w:space="0" w:color="auto"/>
      </w:divBdr>
    </w:div>
    <w:div w:id="831485278">
      <w:bodyDiv w:val="1"/>
      <w:marLeft w:val="0"/>
      <w:marRight w:val="0"/>
      <w:marTop w:val="0"/>
      <w:marBottom w:val="0"/>
      <w:divBdr>
        <w:top w:val="none" w:sz="0" w:space="0" w:color="auto"/>
        <w:left w:val="none" w:sz="0" w:space="0" w:color="auto"/>
        <w:bottom w:val="none" w:sz="0" w:space="0" w:color="auto"/>
        <w:right w:val="none" w:sz="0" w:space="0" w:color="auto"/>
      </w:divBdr>
    </w:div>
    <w:div w:id="846021819">
      <w:bodyDiv w:val="1"/>
      <w:marLeft w:val="0"/>
      <w:marRight w:val="0"/>
      <w:marTop w:val="0"/>
      <w:marBottom w:val="0"/>
      <w:divBdr>
        <w:top w:val="none" w:sz="0" w:space="0" w:color="auto"/>
        <w:left w:val="none" w:sz="0" w:space="0" w:color="auto"/>
        <w:bottom w:val="none" w:sz="0" w:space="0" w:color="auto"/>
        <w:right w:val="none" w:sz="0" w:space="0" w:color="auto"/>
      </w:divBdr>
    </w:div>
    <w:div w:id="856844584">
      <w:bodyDiv w:val="1"/>
      <w:marLeft w:val="0"/>
      <w:marRight w:val="0"/>
      <w:marTop w:val="0"/>
      <w:marBottom w:val="0"/>
      <w:divBdr>
        <w:top w:val="none" w:sz="0" w:space="0" w:color="auto"/>
        <w:left w:val="none" w:sz="0" w:space="0" w:color="auto"/>
        <w:bottom w:val="none" w:sz="0" w:space="0" w:color="auto"/>
        <w:right w:val="none" w:sz="0" w:space="0" w:color="auto"/>
      </w:divBdr>
    </w:div>
    <w:div w:id="875773565">
      <w:bodyDiv w:val="1"/>
      <w:marLeft w:val="0"/>
      <w:marRight w:val="0"/>
      <w:marTop w:val="0"/>
      <w:marBottom w:val="0"/>
      <w:divBdr>
        <w:top w:val="none" w:sz="0" w:space="0" w:color="auto"/>
        <w:left w:val="none" w:sz="0" w:space="0" w:color="auto"/>
        <w:bottom w:val="none" w:sz="0" w:space="0" w:color="auto"/>
        <w:right w:val="none" w:sz="0" w:space="0" w:color="auto"/>
      </w:divBdr>
    </w:div>
    <w:div w:id="891038082">
      <w:bodyDiv w:val="1"/>
      <w:marLeft w:val="0"/>
      <w:marRight w:val="0"/>
      <w:marTop w:val="0"/>
      <w:marBottom w:val="0"/>
      <w:divBdr>
        <w:top w:val="none" w:sz="0" w:space="0" w:color="auto"/>
        <w:left w:val="none" w:sz="0" w:space="0" w:color="auto"/>
        <w:bottom w:val="none" w:sz="0" w:space="0" w:color="auto"/>
        <w:right w:val="none" w:sz="0" w:space="0" w:color="auto"/>
      </w:divBdr>
    </w:div>
    <w:div w:id="899898343">
      <w:bodyDiv w:val="1"/>
      <w:marLeft w:val="0"/>
      <w:marRight w:val="0"/>
      <w:marTop w:val="0"/>
      <w:marBottom w:val="0"/>
      <w:divBdr>
        <w:top w:val="none" w:sz="0" w:space="0" w:color="auto"/>
        <w:left w:val="none" w:sz="0" w:space="0" w:color="auto"/>
        <w:bottom w:val="none" w:sz="0" w:space="0" w:color="auto"/>
        <w:right w:val="none" w:sz="0" w:space="0" w:color="auto"/>
      </w:divBdr>
    </w:div>
    <w:div w:id="912155710">
      <w:bodyDiv w:val="1"/>
      <w:marLeft w:val="0"/>
      <w:marRight w:val="0"/>
      <w:marTop w:val="0"/>
      <w:marBottom w:val="0"/>
      <w:divBdr>
        <w:top w:val="none" w:sz="0" w:space="0" w:color="auto"/>
        <w:left w:val="none" w:sz="0" w:space="0" w:color="auto"/>
        <w:bottom w:val="none" w:sz="0" w:space="0" w:color="auto"/>
        <w:right w:val="none" w:sz="0" w:space="0" w:color="auto"/>
      </w:divBdr>
    </w:div>
    <w:div w:id="977295412">
      <w:bodyDiv w:val="1"/>
      <w:marLeft w:val="0"/>
      <w:marRight w:val="0"/>
      <w:marTop w:val="0"/>
      <w:marBottom w:val="0"/>
      <w:divBdr>
        <w:top w:val="none" w:sz="0" w:space="0" w:color="auto"/>
        <w:left w:val="none" w:sz="0" w:space="0" w:color="auto"/>
        <w:bottom w:val="none" w:sz="0" w:space="0" w:color="auto"/>
        <w:right w:val="none" w:sz="0" w:space="0" w:color="auto"/>
      </w:divBdr>
    </w:div>
    <w:div w:id="979842364">
      <w:bodyDiv w:val="1"/>
      <w:marLeft w:val="0"/>
      <w:marRight w:val="0"/>
      <w:marTop w:val="0"/>
      <w:marBottom w:val="0"/>
      <w:divBdr>
        <w:top w:val="none" w:sz="0" w:space="0" w:color="auto"/>
        <w:left w:val="none" w:sz="0" w:space="0" w:color="auto"/>
        <w:bottom w:val="none" w:sz="0" w:space="0" w:color="auto"/>
        <w:right w:val="none" w:sz="0" w:space="0" w:color="auto"/>
      </w:divBdr>
    </w:div>
    <w:div w:id="990518805">
      <w:bodyDiv w:val="1"/>
      <w:marLeft w:val="0"/>
      <w:marRight w:val="0"/>
      <w:marTop w:val="0"/>
      <w:marBottom w:val="0"/>
      <w:divBdr>
        <w:top w:val="none" w:sz="0" w:space="0" w:color="auto"/>
        <w:left w:val="none" w:sz="0" w:space="0" w:color="auto"/>
        <w:bottom w:val="none" w:sz="0" w:space="0" w:color="auto"/>
        <w:right w:val="none" w:sz="0" w:space="0" w:color="auto"/>
      </w:divBdr>
    </w:div>
    <w:div w:id="1050037317">
      <w:bodyDiv w:val="1"/>
      <w:marLeft w:val="0"/>
      <w:marRight w:val="0"/>
      <w:marTop w:val="0"/>
      <w:marBottom w:val="0"/>
      <w:divBdr>
        <w:top w:val="none" w:sz="0" w:space="0" w:color="auto"/>
        <w:left w:val="none" w:sz="0" w:space="0" w:color="auto"/>
        <w:bottom w:val="none" w:sz="0" w:space="0" w:color="auto"/>
        <w:right w:val="none" w:sz="0" w:space="0" w:color="auto"/>
      </w:divBdr>
    </w:div>
    <w:div w:id="1056663106">
      <w:bodyDiv w:val="1"/>
      <w:marLeft w:val="0"/>
      <w:marRight w:val="0"/>
      <w:marTop w:val="0"/>
      <w:marBottom w:val="0"/>
      <w:divBdr>
        <w:top w:val="none" w:sz="0" w:space="0" w:color="auto"/>
        <w:left w:val="none" w:sz="0" w:space="0" w:color="auto"/>
        <w:bottom w:val="none" w:sz="0" w:space="0" w:color="auto"/>
        <w:right w:val="none" w:sz="0" w:space="0" w:color="auto"/>
      </w:divBdr>
    </w:div>
    <w:div w:id="1110852294">
      <w:bodyDiv w:val="1"/>
      <w:marLeft w:val="0"/>
      <w:marRight w:val="0"/>
      <w:marTop w:val="0"/>
      <w:marBottom w:val="0"/>
      <w:divBdr>
        <w:top w:val="none" w:sz="0" w:space="0" w:color="auto"/>
        <w:left w:val="none" w:sz="0" w:space="0" w:color="auto"/>
        <w:bottom w:val="none" w:sz="0" w:space="0" w:color="auto"/>
        <w:right w:val="none" w:sz="0" w:space="0" w:color="auto"/>
      </w:divBdr>
    </w:div>
    <w:div w:id="1113666884">
      <w:bodyDiv w:val="1"/>
      <w:marLeft w:val="0"/>
      <w:marRight w:val="0"/>
      <w:marTop w:val="0"/>
      <w:marBottom w:val="0"/>
      <w:divBdr>
        <w:top w:val="none" w:sz="0" w:space="0" w:color="auto"/>
        <w:left w:val="none" w:sz="0" w:space="0" w:color="auto"/>
        <w:bottom w:val="none" w:sz="0" w:space="0" w:color="auto"/>
        <w:right w:val="none" w:sz="0" w:space="0" w:color="auto"/>
      </w:divBdr>
    </w:div>
    <w:div w:id="1129130925">
      <w:bodyDiv w:val="1"/>
      <w:marLeft w:val="0"/>
      <w:marRight w:val="0"/>
      <w:marTop w:val="0"/>
      <w:marBottom w:val="0"/>
      <w:divBdr>
        <w:top w:val="none" w:sz="0" w:space="0" w:color="auto"/>
        <w:left w:val="none" w:sz="0" w:space="0" w:color="auto"/>
        <w:bottom w:val="none" w:sz="0" w:space="0" w:color="auto"/>
        <w:right w:val="none" w:sz="0" w:space="0" w:color="auto"/>
      </w:divBdr>
    </w:div>
    <w:div w:id="1129783689">
      <w:bodyDiv w:val="1"/>
      <w:marLeft w:val="0"/>
      <w:marRight w:val="0"/>
      <w:marTop w:val="0"/>
      <w:marBottom w:val="0"/>
      <w:divBdr>
        <w:top w:val="none" w:sz="0" w:space="0" w:color="auto"/>
        <w:left w:val="none" w:sz="0" w:space="0" w:color="auto"/>
        <w:bottom w:val="none" w:sz="0" w:space="0" w:color="auto"/>
        <w:right w:val="none" w:sz="0" w:space="0" w:color="auto"/>
      </w:divBdr>
    </w:div>
    <w:div w:id="1148978874">
      <w:bodyDiv w:val="1"/>
      <w:marLeft w:val="0"/>
      <w:marRight w:val="0"/>
      <w:marTop w:val="0"/>
      <w:marBottom w:val="0"/>
      <w:divBdr>
        <w:top w:val="none" w:sz="0" w:space="0" w:color="auto"/>
        <w:left w:val="none" w:sz="0" w:space="0" w:color="auto"/>
        <w:bottom w:val="none" w:sz="0" w:space="0" w:color="auto"/>
        <w:right w:val="none" w:sz="0" w:space="0" w:color="auto"/>
      </w:divBdr>
    </w:div>
    <w:div w:id="1168054137">
      <w:bodyDiv w:val="1"/>
      <w:marLeft w:val="0"/>
      <w:marRight w:val="0"/>
      <w:marTop w:val="0"/>
      <w:marBottom w:val="0"/>
      <w:divBdr>
        <w:top w:val="none" w:sz="0" w:space="0" w:color="auto"/>
        <w:left w:val="none" w:sz="0" w:space="0" w:color="auto"/>
        <w:bottom w:val="none" w:sz="0" w:space="0" w:color="auto"/>
        <w:right w:val="none" w:sz="0" w:space="0" w:color="auto"/>
      </w:divBdr>
    </w:div>
    <w:div w:id="1178155502">
      <w:bodyDiv w:val="1"/>
      <w:marLeft w:val="0"/>
      <w:marRight w:val="0"/>
      <w:marTop w:val="0"/>
      <w:marBottom w:val="0"/>
      <w:divBdr>
        <w:top w:val="none" w:sz="0" w:space="0" w:color="auto"/>
        <w:left w:val="none" w:sz="0" w:space="0" w:color="auto"/>
        <w:bottom w:val="none" w:sz="0" w:space="0" w:color="auto"/>
        <w:right w:val="none" w:sz="0" w:space="0" w:color="auto"/>
      </w:divBdr>
    </w:div>
    <w:div w:id="1192453982">
      <w:bodyDiv w:val="1"/>
      <w:marLeft w:val="0"/>
      <w:marRight w:val="0"/>
      <w:marTop w:val="0"/>
      <w:marBottom w:val="0"/>
      <w:divBdr>
        <w:top w:val="none" w:sz="0" w:space="0" w:color="auto"/>
        <w:left w:val="none" w:sz="0" w:space="0" w:color="auto"/>
        <w:bottom w:val="none" w:sz="0" w:space="0" w:color="auto"/>
        <w:right w:val="none" w:sz="0" w:space="0" w:color="auto"/>
      </w:divBdr>
    </w:div>
    <w:div w:id="1211377938">
      <w:bodyDiv w:val="1"/>
      <w:marLeft w:val="0"/>
      <w:marRight w:val="0"/>
      <w:marTop w:val="0"/>
      <w:marBottom w:val="0"/>
      <w:divBdr>
        <w:top w:val="none" w:sz="0" w:space="0" w:color="auto"/>
        <w:left w:val="none" w:sz="0" w:space="0" w:color="auto"/>
        <w:bottom w:val="none" w:sz="0" w:space="0" w:color="auto"/>
        <w:right w:val="none" w:sz="0" w:space="0" w:color="auto"/>
      </w:divBdr>
    </w:div>
    <w:div w:id="1276715313">
      <w:bodyDiv w:val="1"/>
      <w:marLeft w:val="0"/>
      <w:marRight w:val="0"/>
      <w:marTop w:val="0"/>
      <w:marBottom w:val="0"/>
      <w:divBdr>
        <w:top w:val="none" w:sz="0" w:space="0" w:color="auto"/>
        <w:left w:val="none" w:sz="0" w:space="0" w:color="auto"/>
        <w:bottom w:val="none" w:sz="0" w:space="0" w:color="auto"/>
        <w:right w:val="none" w:sz="0" w:space="0" w:color="auto"/>
      </w:divBdr>
    </w:div>
    <w:div w:id="1280187733">
      <w:bodyDiv w:val="1"/>
      <w:marLeft w:val="0"/>
      <w:marRight w:val="0"/>
      <w:marTop w:val="0"/>
      <w:marBottom w:val="0"/>
      <w:divBdr>
        <w:top w:val="none" w:sz="0" w:space="0" w:color="auto"/>
        <w:left w:val="none" w:sz="0" w:space="0" w:color="auto"/>
        <w:bottom w:val="none" w:sz="0" w:space="0" w:color="auto"/>
        <w:right w:val="none" w:sz="0" w:space="0" w:color="auto"/>
      </w:divBdr>
    </w:div>
    <w:div w:id="1287733237">
      <w:bodyDiv w:val="1"/>
      <w:marLeft w:val="0"/>
      <w:marRight w:val="0"/>
      <w:marTop w:val="0"/>
      <w:marBottom w:val="0"/>
      <w:divBdr>
        <w:top w:val="none" w:sz="0" w:space="0" w:color="auto"/>
        <w:left w:val="none" w:sz="0" w:space="0" w:color="auto"/>
        <w:bottom w:val="none" w:sz="0" w:space="0" w:color="auto"/>
        <w:right w:val="none" w:sz="0" w:space="0" w:color="auto"/>
      </w:divBdr>
    </w:div>
    <w:div w:id="1324167721">
      <w:bodyDiv w:val="1"/>
      <w:marLeft w:val="0"/>
      <w:marRight w:val="0"/>
      <w:marTop w:val="0"/>
      <w:marBottom w:val="0"/>
      <w:divBdr>
        <w:top w:val="none" w:sz="0" w:space="0" w:color="auto"/>
        <w:left w:val="none" w:sz="0" w:space="0" w:color="auto"/>
        <w:bottom w:val="none" w:sz="0" w:space="0" w:color="auto"/>
        <w:right w:val="none" w:sz="0" w:space="0" w:color="auto"/>
      </w:divBdr>
    </w:div>
    <w:div w:id="1344167983">
      <w:bodyDiv w:val="1"/>
      <w:marLeft w:val="0"/>
      <w:marRight w:val="0"/>
      <w:marTop w:val="0"/>
      <w:marBottom w:val="0"/>
      <w:divBdr>
        <w:top w:val="none" w:sz="0" w:space="0" w:color="auto"/>
        <w:left w:val="none" w:sz="0" w:space="0" w:color="auto"/>
        <w:bottom w:val="none" w:sz="0" w:space="0" w:color="auto"/>
        <w:right w:val="none" w:sz="0" w:space="0" w:color="auto"/>
      </w:divBdr>
    </w:div>
    <w:div w:id="1348600453">
      <w:bodyDiv w:val="1"/>
      <w:marLeft w:val="0"/>
      <w:marRight w:val="0"/>
      <w:marTop w:val="0"/>
      <w:marBottom w:val="0"/>
      <w:divBdr>
        <w:top w:val="none" w:sz="0" w:space="0" w:color="auto"/>
        <w:left w:val="none" w:sz="0" w:space="0" w:color="auto"/>
        <w:bottom w:val="none" w:sz="0" w:space="0" w:color="auto"/>
        <w:right w:val="none" w:sz="0" w:space="0" w:color="auto"/>
      </w:divBdr>
    </w:div>
    <w:div w:id="1371564655">
      <w:bodyDiv w:val="1"/>
      <w:marLeft w:val="0"/>
      <w:marRight w:val="0"/>
      <w:marTop w:val="0"/>
      <w:marBottom w:val="0"/>
      <w:divBdr>
        <w:top w:val="none" w:sz="0" w:space="0" w:color="auto"/>
        <w:left w:val="none" w:sz="0" w:space="0" w:color="auto"/>
        <w:bottom w:val="none" w:sz="0" w:space="0" w:color="auto"/>
        <w:right w:val="none" w:sz="0" w:space="0" w:color="auto"/>
      </w:divBdr>
    </w:div>
    <w:div w:id="1408382493">
      <w:bodyDiv w:val="1"/>
      <w:marLeft w:val="0"/>
      <w:marRight w:val="0"/>
      <w:marTop w:val="0"/>
      <w:marBottom w:val="0"/>
      <w:divBdr>
        <w:top w:val="none" w:sz="0" w:space="0" w:color="auto"/>
        <w:left w:val="none" w:sz="0" w:space="0" w:color="auto"/>
        <w:bottom w:val="none" w:sz="0" w:space="0" w:color="auto"/>
        <w:right w:val="none" w:sz="0" w:space="0" w:color="auto"/>
      </w:divBdr>
    </w:div>
    <w:div w:id="1445463653">
      <w:bodyDiv w:val="1"/>
      <w:marLeft w:val="0"/>
      <w:marRight w:val="0"/>
      <w:marTop w:val="0"/>
      <w:marBottom w:val="0"/>
      <w:divBdr>
        <w:top w:val="none" w:sz="0" w:space="0" w:color="auto"/>
        <w:left w:val="none" w:sz="0" w:space="0" w:color="auto"/>
        <w:bottom w:val="none" w:sz="0" w:space="0" w:color="auto"/>
        <w:right w:val="none" w:sz="0" w:space="0" w:color="auto"/>
      </w:divBdr>
    </w:div>
    <w:div w:id="1466973920">
      <w:bodyDiv w:val="1"/>
      <w:marLeft w:val="0"/>
      <w:marRight w:val="0"/>
      <w:marTop w:val="0"/>
      <w:marBottom w:val="0"/>
      <w:divBdr>
        <w:top w:val="none" w:sz="0" w:space="0" w:color="auto"/>
        <w:left w:val="none" w:sz="0" w:space="0" w:color="auto"/>
        <w:bottom w:val="none" w:sz="0" w:space="0" w:color="auto"/>
        <w:right w:val="none" w:sz="0" w:space="0" w:color="auto"/>
      </w:divBdr>
    </w:div>
    <w:div w:id="1489594596">
      <w:bodyDiv w:val="1"/>
      <w:marLeft w:val="0"/>
      <w:marRight w:val="0"/>
      <w:marTop w:val="0"/>
      <w:marBottom w:val="0"/>
      <w:divBdr>
        <w:top w:val="none" w:sz="0" w:space="0" w:color="auto"/>
        <w:left w:val="none" w:sz="0" w:space="0" w:color="auto"/>
        <w:bottom w:val="none" w:sz="0" w:space="0" w:color="auto"/>
        <w:right w:val="none" w:sz="0" w:space="0" w:color="auto"/>
      </w:divBdr>
    </w:div>
    <w:div w:id="1538275978">
      <w:bodyDiv w:val="1"/>
      <w:marLeft w:val="0"/>
      <w:marRight w:val="0"/>
      <w:marTop w:val="0"/>
      <w:marBottom w:val="0"/>
      <w:divBdr>
        <w:top w:val="none" w:sz="0" w:space="0" w:color="auto"/>
        <w:left w:val="none" w:sz="0" w:space="0" w:color="auto"/>
        <w:bottom w:val="none" w:sz="0" w:space="0" w:color="auto"/>
        <w:right w:val="none" w:sz="0" w:space="0" w:color="auto"/>
      </w:divBdr>
    </w:div>
    <w:div w:id="1539469720">
      <w:bodyDiv w:val="1"/>
      <w:marLeft w:val="0"/>
      <w:marRight w:val="0"/>
      <w:marTop w:val="0"/>
      <w:marBottom w:val="0"/>
      <w:divBdr>
        <w:top w:val="none" w:sz="0" w:space="0" w:color="auto"/>
        <w:left w:val="none" w:sz="0" w:space="0" w:color="auto"/>
        <w:bottom w:val="none" w:sz="0" w:space="0" w:color="auto"/>
        <w:right w:val="none" w:sz="0" w:space="0" w:color="auto"/>
      </w:divBdr>
    </w:div>
    <w:div w:id="1609312141">
      <w:bodyDiv w:val="1"/>
      <w:marLeft w:val="0"/>
      <w:marRight w:val="0"/>
      <w:marTop w:val="0"/>
      <w:marBottom w:val="0"/>
      <w:divBdr>
        <w:top w:val="none" w:sz="0" w:space="0" w:color="auto"/>
        <w:left w:val="none" w:sz="0" w:space="0" w:color="auto"/>
        <w:bottom w:val="none" w:sz="0" w:space="0" w:color="auto"/>
        <w:right w:val="none" w:sz="0" w:space="0" w:color="auto"/>
      </w:divBdr>
    </w:div>
    <w:div w:id="1622571591">
      <w:bodyDiv w:val="1"/>
      <w:marLeft w:val="0"/>
      <w:marRight w:val="0"/>
      <w:marTop w:val="0"/>
      <w:marBottom w:val="0"/>
      <w:divBdr>
        <w:top w:val="none" w:sz="0" w:space="0" w:color="auto"/>
        <w:left w:val="none" w:sz="0" w:space="0" w:color="auto"/>
        <w:bottom w:val="none" w:sz="0" w:space="0" w:color="auto"/>
        <w:right w:val="none" w:sz="0" w:space="0" w:color="auto"/>
      </w:divBdr>
    </w:div>
    <w:div w:id="1637175255">
      <w:bodyDiv w:val="1"/>
      <w:marLeft w:val="0"/>
      <w:marRight w:val="0"/>
      <w:marTop w:val="0"/>
      <w:marBottom w:val="0"/>
      <w:divBdr>
        <w:top w:val="none" w:sz="0" w:space="0" w:color="auto"/>
        <w:left w:val="none" w:sz="0" w:space="0" w:color="auto"/>
        <w:bottom w:val="none" w:sz="0" w:space="0" w:color="auto"/>
        <w:right w:val="none" w:sz="0" w:space="0" w:color="auto"/>
      </w:divBdr>
    </w:div>
    <w:div w:id="1670252452">
      <w:bodyDiv w:val="1"/>
      <w:marLeft w:val="0"/>
      <w:marRight w:val="0"/>
      <w:marTop w:val="0"/>
      <w:marBottom w:val="0"/>
      <w:divBdr>
        <w:top w:val="none" w:sz="0" w:space="0" w:color="auto"/>
        <w:left w:val="none" w:sz="0" w:space="0" w:color="auto"/>
        <w:bottom w:val="none" w:sz="0" w:space="0" w:color="auto"/>
        <w:right w:val="none" w:sz="0" w:space="0" w:color="auto"/>
      </w:divBdr>
    </w:div>
    <w:div w:id="1686712401">
      <w:bodyDiv w:val="1"/>
      <w:marLeft w:val="0"/>
      <w:marRight w:val="0"/>
      <w:marTop w:val="0"/>
      <w:marBottom w:val="0"/>
      <w:divBdr>
        <w:top w:val="none" w:sz="0" w:space="0" w:color="auto"/>
        <w:left w:val="none" w:sz="0" w:space="0" w:color="auto"/>
        <w:bottom w:val="none" w:sz="0" w:space="0" w:color="auto"/>
        <w:right w:val="none" w:sz="0" w:space="0" w:color="auto"/>
      </w:divBdr>
    </w:div>
    <w:div w:id="1710298945">
      <w:bodyDiv w:val="1"/>
      <w:marLeft w:val="0"/>
      <w:marRight w:val="0"/>
      <w:marTop w:val="0"/>
      <w:marBottom w:val="0"/>
      <w:divBdr>
        <w:top w:val="none" w:sz="0" w:space="0" w:color="auto"/>
        <w:left w:val="none" w:sz="0" w:space="0" w:color="auto"/>
        <w:bottom w:val="none" w:sz="0" w:space="0" w:color="auto"/>
        <w:right w:val="none" w:sz="0" w:space="0" w:color="auto"/>
      </w:divBdr>
    </w:div>
    <w:div w:id="1720661500">
      <w:bodyDiv w:val="1"/>
      <w:marLeft w:val="0"/>
      <w:marRight w:val="0"/>
      <w:marTop w:val="0"/>
      <w:marBottom w:val="0"/>
      <w:divBdr>
        <w:top w:val="none" w:sz="0" w:space="0" w:color="auto"/>
        <w:left w:val="none" w:sz="0" w:space="0" w:color="auto"/>
        <w:bottom w:val="none" w:sz="0" w:space="0" w:color="auto"/>
        <w:right w:val="none" w:sz="0" w:space="0" w:color="auto"/>
      </w:divBdr>
    </w:div>
    <w:div w:id="1737430074">
      <w:bodyDiv w:val="1"/>
      <w:marLeft w:val="0"/>
      <w:marRight w:val="0"/>
      <w:marTop w:val="0"/>
      <w:marBottom w:val="0"/>
      <w:divBdr>
        <w:top w:val="none" w:sz="0" w:space="0" w:color="auto"/>
        <w:left w:val="none" w:sz="0" w:space="0" w:color="auto"/>
        <w:bottom w:val="none" w:sz="0" w:space="0" w:color="auto"/>
        <w:right w:val="none" w:sz="0" w:space="0" w:color="auto"/>
      </w:divBdr>
    </w:div>
    <w:div w:id="1749811872">
      <w:bodyDiv w:val="1"/>
      <w:marLeft w:val="0"/>
      <w:marRight w:val="0"/>
      <w:marTop w:val="0"/>
      <w:marBottom w:val="0"/>
      <w:divBdr>
        <w:top w:val="none" w:sz="0" w:space="0" w:color="auto"/>
        <w:left w:val="none" w:sz="0" w:space="0" w:color="auto"/>
        <w:bottom w:val="none" w:sz="0" w:space="0" w:color="auto"/>
        <w:right w:val="none" w:sz="0" w:space="0" w:color="auto"/>
      </w:divBdr>
    </w:div>
    <w:div w:id="1753118475">
      <w:bodyDiv w:val="1"/>
      <w:marLeft w:val="0"/>
      <w:marRight w:val="0"/>
      <w:marTop w:val="0"/>
      <w:marBottom w:val="0"/>
      <w:divBdr>
        <w:top w:val="none" w:sz="0" w:space="0" w:color="auto"/>
        <w:left w:val="none" w:sz="0" w:space="0" w:color="auto"/>
        <w:bottom w:val="none" w:sz="0" w:space="0" w:color="auto"/>
        <w:right w:val="none" w:sz="0" w:space="0" w:color="auto"/>
      </w:divBdr>
    </w:div>
    <w:div w:id="1753356864">
      <w:bodyDiv w:val="1"/>
      <w:marLeft w:val="0"/>
      <w:marRight w:val="0"/>
      <w:marTop w:val="0"/>
      <w:marBottom w:val="0"/>
      <w:divBdr>
        <w:top w:val="none" w:sz="0" w:space="0" w:color="auto"/>
        <w:left w:val="none" w:sz="0" w:space="0" w:color="auto"/>
        <w:bottom w:val="none" w:sz="0" w:space="0" w:color="auto"/>
        <w:right w:val="none" w:sz="0" w:space="0" w:color="auto"/>
      </w:divBdr>
      <w:divsChild>
        <w:div w:id="531235546">
          <w:marLeft w:val="547"/>
          <w:marRight w:val="0"/>
          <w:marTop w:val="0"/>
          <w:marBottom w:val="0"/>
          <w:divBdr>
            <w:top w:val="none" w:sz="0" w:space="0" w:color="auto"/>
            <w:left w:val="none" w:sz="0" w:space="0" w:color="auto"/>
            <w:bottom w:val="none" w:sz="0" w:space="0" w:color="auto"/>
            <w:right w:val="none" w:sz="0" w:space="0" w:color="auto"/>
          </w:divBdr>
        </w:div>
      </w:divsChild>
    </w:div>
    <w:div w:id="1768111048">
      <w:bodyDiv w:val="1"/>
      <w:marLeft w:val="0"/>
      <w:marRight w:val="0"/>
      <w:marTop w:val="0"/>
      <w:marBottom w:val="0"/>
      <w:divBdr>
        <w:top w:val="none" w:sz="0" w:space="0" w:color="auto"/>
        <w:left w:val="none" w:sz="0" w:space="0" w:color="auto"/>
        <w:bottom w:val="none" w:sz="0" w:space="0" w:color="auto"/>
        <w:right w:val="none" w:sz="0" w:space="0" w:color="auto"/>
      </w:divBdr>
    </w:div>
    <w:div w:id="1769305507">
      <w:bodyDiv w:val="1"/>
      <w:marLeft w:val="0"/>
      <w:marRight w:val="0"/>
      <w:marTop w:val="0"/>
      <w:marBottom w:val="0"/>
      <w:divBdr>
        <w:top w:val="none" w:sz="0" w:space="0" w:color="auto"/>
        <w:left w:val="none" w:sz="0" w:space="0" w:color="auto"/>
        <w:bottom w:val="none" w:sz="0" w:space="0" w:color="auto"/>
        <w:right w:val="none" w:sz="0" w:space="0" w:color="auto"/>
      </w:divBdr>
    </w:div>
    <w:div w:id="1786805322">
      <w:bodyDiv w:val="1"/>
      <w:marLeft w:val="0"/>
      <w:marRight w:val="0"/>
      <w:marTop w:val="0"/>
      <w:marBottom w:val="0"/>
      <w:divBdr>
        <w:top w:val="none" w:sz="0" w:space="0" w:color="auto"/>
        <w:left w:val="none" w:sz="0" w:space="0" w:color="auto"/>
        <w:bottom w:val="none" w:sz="0" w:space="0" w:color="auto"/>
        <w:right w:val="none" w:sz="0" w:space="0" w:color="auto"/>
      </w:divBdr>
    </w:div>
    <w:div w:id="1849633514">
      <w:bodyDiv w:val="1"/>
      <w:marLeft w:val="0"/>
      <w:marRight w:val="0"/>
      <w:marTop w:val="0"/>
      <w:marBottom w:val="0"/>
      <w:divBdr>
        <w:top w:val="none" w:sz="0" w:space="0" w:color="auto"/>
        <w:left w:val="none" w:sz="0" w:space="0" w:color="auto"/>
        <w:bottom w:val="none" w:sz="0" w:space="0" w:color="auto"/>
        <w:right w:val="none" w:sz="0" w:space="0" w:color="auto"/>
      </w:divBdr>
    </w:div>
    <w:div w:id="1873225243">
      <w:bodyDiv w:val="1"/>
      <w:marLeft w:val="0"/>
      <w:marRight w:val="0"/>
      <w:marTop w:val="0"/>
      <w:marBottom w:val="0"/>
      <w:divBdr>
        <w:top w:val="none" w:sz="0" w:space="0" w:color="auto"/>
        <w:left w:val="none" w:sz="0" w:space="0" w:color="auto"/>
        <w:bottom w:val="none" w:sz="0" w:space="0" w:color="auto"/>
        <w:right w:val="none" w:sz="0" w:space="0" w:color="auto"/>
      </w:divBdr>
    </w:div>
    <w:div w:id="1930000276">
      <w:bodyDiv w:val="1"/>
      <w:marLeft w:val="0"/>
      <w:marRight w:val="0"/>
      <w:marTop w:val="0"/>
      <w:marBottom w:val="0"/>
      <w:divBdr>
        <w:top w:val="none" w:sz="0" w:space="0" w:color="auto"/>
        <w:left w:val="none" w:sz="0" w:space="0" w:color="auto"/>
        <w:bottom w:val="none" w:sz="0" w:space="0" w:color="auto"/>
        <w:right w:val="none" w:sz="0" w:space="0" w:color="auto"/>
      </w:divBdr>
    </w:div>
    <w:div w:id="1944607134">
      <w:bodyDiv w:val="1"/>
      <w:marLeft w:val="0"/>
      <w:marRight w:val="0"/>
      <w:marTop w:val="0"/>
      <w:marBottom w:val="0"/>
      <w:divBdr>
        <w:top w:val="none" w:sz="0" w:space="0" w:color="auto"/>
        <w:left w:val="none" w:sz="0" w:space="0" w:color="auto"/>
        <w:bottom w:val="none" w:sz="0" w:space="0" w:color="auto"/>
        <w:right w:val="none" w:sz="0" w:space="0" w:color="auto"/>
      </w:divBdr>
    </w:div>
    <w:div w:id="1984895089">
      <w:bodyDiv w:val="1"/>
      <w:marLeft w:val="0"/>
      <w:marRight w:val="0"/>
      <w:marTop w:val="0"/>
      <w:marBottom w:val="0"/>
      <w:divBdr>
        <w:top w:val="none" w:sz="0" w:space="0" w:color="auto"/>
        <w:left w:val="none" w:sz="0" w:space="0" w:color="auto"/>
        <w:bottom w:val="none" w:sz="0" w:space="0" w:color="auto"/>
        <w:right w:val="none" w:sz="0" w:space="0" w:color="auto"/>
      </w:divBdr>
    </w:div>
    <w:div w:id="1989088866">
      <w:bodyDiv w:val="1"/>
      <w:marLeft w:val="0"/>
      <w:marRight w:val="0"/>
      <w:marTop w:val="0"/>
      <w:marBottom w:val="0"/>
      <w:divBdr>
        <w:top w:val="none" w:sz="0" w:space="0" w:color="auto"/>
        <w:left w:val="none" w:sz="0" w:space="0" w:color="auto"/>
        <w:bottom w:val="none" w:sz="0" w:space="0" w:color="auto"/>
        <w:right w:val="none" w:sz="0" w:space="0" w:color="auto"/>
      </w:divBdr>
    </w:div>
    <w:div w:id="1996954240">
      <w:bodyDiv w:val="1"/>
      <w:marLeft w:val="0"/>
      <w:marRight w:val="0"/>
      <w:marTop w:val="0"/>
      <w:marBottom w:val="0"/>
      <w:divBdr>
        <w:top w:val="none" w:sz="0" w:space="0" w:color="auto"/>
        <w:left w:val="none" w:sz="0" w:space="0" w:color="auto"/>
        <w:bottom w:val="none" w:sz="0" w:space="0" w:color="auto"/>
        <w:right w:val="none" w:sz="0" w:space="0" w:color="auto"/>
      </w:divBdr>
    </w:div>
    <w:div w:id="2048531769">
      <w:bodyDiv w:val="1"/>
      <w:marLeft w:val="0"/>
      <w:marRight w:val="0"/>
      <w:marTop w:val="0"/>
      <w:marBottom w:val="0"/>
      <w:divBdr>
        <w:top w:val="none" w:sz="0" w:space="0" w:color="auto"/>
        <w:left w:val="none" w:sz="0" w:space="0" w:color="auto"/>
        <w:bottom w:val="none" w:sz="0" w:space="0" w:color="auto"/>
        <w:right w:val="none" w:sz="0" w:space="0" w:color="auto"/>
      </w:divBdr>
    </w:div>
    <w:div w:id="2056855477">
      <w:bodyDiv w:val="1"/>
      <w:marLeft w:val="0"/>
      <w:marRight w:val="0"/>
      <w:marTop w:val="0"/>
      <w:marBottom w:val="0"/>
      <w:divBdr>
        <w:top w:val="none" w:sz="0" w:space="0" w:color="auto"/>
        <w:left w:val="none" w:sz="0" w:space="0" w:color="auto"/>
        <w:bottom w:val="none" w:sz="0" w:space="0" w:color="auto"/>
        <w:right w:val="none" w:sz="0" w:space="0" w:color="auto"/>
      </w:divBdr>
    </w:div>
    <w:div w:id="206872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6.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image" Target="media/image4.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trade.ec.europa.eu/doclib/html/159028.htm" TargetMode="External"/><Relationship Id="rId27" Type="http://schemas.openxmlformats.org/officeDocument/2006/relationships/chart" Target="charts/chart7.xml"/><Relationship Id="rId30" Type="http://schemas.openxmlformats.org/officeDocument/2006/relationships/hyperlink" Target="https://www.google.com/search?sxsrf=APwXEdcKmNUFqjzD308Kx1VhMWPY8CqvUQ:1685365649912&amp;q=T%C3%BCrkiye&amp;spell=1&amp;sa=X&amp;ved=2ahUKEwj9rISnzJr_AhX-gv0HHQksBP0QBSgAegQIBRAB" TargetMode="Externa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N/TXT/?uri=CELEX%3A52023DC0506&amp;qid=1694161661994" TargetMode="External"/><Relationship Id="rId18" Type="http://schemas.openxmlformats.org/officeDocument/2006/relationships/hyperlink" Target="https://www.europeansanctions.com/wp-content/uploads/2023/10/COMMISSION-STAFF-WORKING-DOCUMENT-Statistical-update-on-dual-use-export-control-2021-2.pdf" TargetMode="External"/><Relationship Id="rId26" Type="http://schemas.openxmlformats.org/officeDocument/2006/relationships/hyperlink" Target="https://ec.europa.eu/commission/presscorner/detail/en/ip_22_4158" TargetMode="External"/><Relationship Id="rId39" Type="http://schemas.openxmlformats.org/officeDocument/2006/relationships/hyperlink" Target="https://circabc.europa.eu/rest/download/c872c7cb-a0da-46dc-8b03-8144bf2f0436" TargetMode="External"/><Relationship Id="rId21" Type="http://schemas.openxmlformats.org/officeDocument/2006/relationships/hyperlink" Target="https://eur-lex.europa.eu/legal-content/EN/TXT/?uri=CELEX%3A32013R0019" TargetMode="External"/><Relationship Id="rId34" Type="http://schemas.openxmlformats.org/officeDocument/2006/relationships/hyperlink" Target="https://www.eeas.europa.eu/delegations/chile/se-lanza-plataforma-%C2%A1conecta-tu-negocio%E2%80%9D-en-el-marco-del-proyecto-%E2%80%9Capoyo-al_es?s=192" TargetMode="External"/><Relationship Id="rId42" Type="http://schemas.openxmlformats.org/officeDocument/2006/relationships/hyperlink" Target="https://trade.ec.europa.eu/access-to-markets/en/news/rosa-2-launches-beta-version" TargetMode="External"/><Relationship Id="rId47" Type="http://schemas.openxmlformats.org/officeDocument/2006/relationships/hyperlink" Target="https://www.eusmecentre.org.cn/" TargetMode="External"/><Relationship Id="rId50" Type="http://schemas.openxmlformats.org/officeDocument/2006/relationships/hyperlink" Target="https://tradepromotioneurope.eu/trade-promotion-europes-export-management-masterclass-kicks-off/" TargetMode="External"/><Relationship Id="rId55" Type="http://schemas.openxmlformats.org/officeDocument/2006/relationships/hyperlink" Target="https://trade.ec.europa.eu/access-to-markets/en/form-assets/operational_guidelines.pdf" TargetMode="External"/><Relationship Id="rId7" Type="http://schemas.openxmlformats.org/officeDocument/2006/relationships/hyperlink" Target="https://eur-lex.europa.eu/legal-content/EN/TXT/?uri=celex%3A32022R1031" TargetMode="External"/><Relationship Id="rId12" Type="http://schemas.openxmlformats.org/officeDocument/2006/relationships/hyperlink" Target="https://policy.trade.ec.europa.eu/enforcement-and-protection/implementing-and-enforcing-eu-trade-agreements_en" TargetMode="External"/><Relationship Id="rId17" Type="http://schemas.openxmlformats.org/officeDocument/2006/relationships/hyperlink" Target="https://ec.europa.eu/transparency/documents-register/detail?ref=COM(2023)590&amp;lang=en" TargetMode="External"/><Relationship Id="rId25" Type="http://schemas.openxmlformats.org/officeDocument/2006/relationships/hyperlink" Target="https://trade.ec.europa.eu/access-to-markets/en/country-assets/tradoc_159028.pdf" TargetMode="External"/><Relationship Id="rId33" Type="http://schemas.openxmlformats.org/officeDocument/2006/relationships/hyperlink" Target="https://eurochile.cl/es/documents/proyecto-comercio-justo-y-sostenible-entre-la-union-europea-y-chile/" TargetMode="External"/><Relationship Id="rId38" Type="http://schemas.openxmlformats.org/officeDocument/2006/relationships/hyperlink" Target="https://ec.europa.eu/transparency/documents-register/detail?ref=COM(2022)730&amp;lang=en" TargetMode="External"/><Relationship Id="rId46" Type="http://schemas.openxmlformats.org/officeDocument/2006/relationships/hyperlink" Target="https://www.eu-japan.eu/epa-helpdesk" TargetMode="External"/><Relationship Id="rId59" Type="http://schemas.openxmlformats.org/officeDocument/2006/relationships/hyperlink" Target="https://circabc.europa.eu/ui/group/7fc51410-46a1-4871-8979-20cce8df0896/library/3b8c3460-b8f5-4bd2-8e32-08b68cf4d834" TargetMode="External"/><Relationship Id="rId2" Type="http://schemas.openxmlformats.org/officeDocument/2006/relationships/hyperlink" Target="https://trade.ec.europa.eu/access-to-markets/en/content/single-entry-point-0" TargetMode="External"/><Relationship Id="rId16" Type="http://schemas.openxmlformats.org/officeDocument/2006/relationships/hyperlink" Target="https://policy.trade.ec.europa.eu/news/commission-publishes-latest-counterfeit-and-piracy-watch-list-2022-12-01_en" TargetMode="External"/><Relationship Id="rId20" Type="http://schemas.openxmlformats.org/officeDocument/2006/relationships/hyperlink" Target="https://eur-lex.europa.eu/legal-content/en/ALL/?uri=CELEX:32011R0511" TargetMode="External"/><Relationship Id="rId29" Type="http://schemas.openxmlformats.org/officeDocument/2006/relationships/hyperlink" Target="https://www.eeas.europa.eu/sites/default/files/documents/Japanese%20OWP%20Cabotage_Aquilo%20Energy%20GmbH_publication102022.pdf" TargetMode="External"/><Relationship Id="rId41" Type="http://schemas.openxmlformats.org/officeDocument/2006/relationships/hyperlink" Target="https://circabc.europa.eu/ui/group/7fc51410-46a1-4871-8979-20cce8df0896/library/e0e79f42-9797-4d5d-a5c3-f00eb26b8676/details" TargetMode="External"/><Relationship Id="rId54" Type="http://schemas.openxmlformats.org/officeDocument/2006/relationships/hyperlink" Target="https://trade.ec.europa.eu/access-to-markets/en/contact-form?type=COMPL_MA" TargetMode="External"/><Relationship Id="rId1" Type="http://schemas.openxmlformats.org/officeDocument/2006/relationships/hyperlink" Target="https://circabc.europa.eu/ui/group/7fc51410-46a1-4871-8979-20cce8df0896/library/e0e79f42-9797-4d5d-a5c3-f00eb26b8676/details" TargetMode="External"/><Relationship Id="rId6" Type="http://schemas.openxmlformats.org/officeDocument/2006/relationships/hyperlink" Target="https://policy.trade.ec.europa.eu/enforcement-and-protection/protecting-against-coercion/qa-political-agreement-anti-coercion-instrument_en" TargetMode="External"/><Relationship Id="rId11" Type="http://schemas.openxmlformats.org/officeDocument/2006/relationships/hyperlink" Target="https://circabc.europa.eu/ui/group/7fc51410-46a1-4871-8979-20cce8df0896/library/e0e79f42-9797-4d5d-a5c3-f00eb26b8676/details" TargetMode="External"/><Relationship Id="rId24" Type="http://schemas.openxmlformats.org/officeDocument/2006/relationships/hyperlink" Target="https://ec.europa.eu/eurostat/databrowser/view/BOP_ITS6_DET__custom_6174487/default/table" TargetMode="External"/><Relationship Id="rId32" Type="http://schemas.openxmlformats.org/officeDocument/2006/relationships/hyperlink" Target="https://www.seco.admin.ch/seco/en/home/Aussenwirtschaftspolitik_Wirtschaftliche_Zusammenarbeit/Wirtschaftsbeziehungen/Freihandelsabkommen/nutzung_freihandelsabkommen.html" TargetMode="External"/><Relationship Id="rId37" Type="http://schemas.openxmlformats.org/officeDocument/2006/relationships/hyperlink" Target="https://circabc.europa.eu/ui/group/8a31feb6-d901-421f-a607-ebbdd7d59ca0/library/8c5821b3-2b18-43a1-b791-2df56b673900/details" TargetMode="External"/><Relationship Id="rId40" Type="http://schemas.openxmlformats.org/officeDocument/2006/relationships/hyperlink" Target="https://policy.trade.ec.europa.eu/analysis-and-assessment/ex-post-evaluations_en" TargetMode="External"/><Relationship Id="rId45" Type="http://schemas.openxmlformats.org/officeDocument/2006/relationships/hyperlink" Target="https://www.eu-japan.eu/" TargetMode="External"/><Relationship Id="rId53" Type="http://schemas.openxmlformats.org/officeDocument/2006/relationships/hyperlink" Target="https://circabc.europa.eu/ui/group/7fc51410-46a1-4871-8979-20cce8df0896/library/7103f3c9-2dc5-4bc5-be52-210c133802ca/details?download=true" TargetMode="External"/><Relationship Id="rId58" Type="http://schemas.openxmlformats.org/officeDocument/2006/relationships/hyperlink" Target="https://circabc.europa.eu/ui/group/09242a36-a438-40fd-a7af-fe32e36cbd0e/library/d4276b0f-4ba5-4aac-b86a-d8f65157c38e/details" TargetMode="External"/><Relationship Id="rId5" Type="http://schemas.openxmlformats.org/officeDocument/2006/relationships/hyperlink" Target="https://eur-lex.europa.eu/legal-content/EN/TXT/HTML/?uri=CELEX:52022IP0354" TargetMode="External"/><Relationship Id="rId15" Type="http://schemas.openxmlformats.org/officeDocument/2006/relationships/hyperlink" Target="https://policy.trade.ec.europa.eu/news/commission-releases-its-report-intellectual-property-rights-third-countries-2023-05-17_en" TargetMode="External"/><Relationship Id="rId23" Type="http://schemas.openxmlformats.org/officeDocument/2006/relationships/hyperlink" Target="https://data.consilium.europa.eu/doc/document/ST-11960-2022-INIT/en/pdf" TargetMode="External"/><Relationship Id="rId28" Type="http://schemas.openxmlformats.org/officeDocument/2006/relationships/hyperlink" Target="https://www.eeas.europa.eu/sites/default/files/documents/Japanese%20OWP%20Tenders_Aquilo%20Energy%20GmbH_publication102022.pdf" TargetMode="External"/><Relationship Id="rId36" Type="http://schemas.openxmlformats.org/officeDocument/2006/relationships/hyperlink" Target="https://international-partnerships.ec.europa.eu/policies/sustainable-growth-and-jobs/economic-integration-trade-and-connectivity_en" TargetMode="External"/><Relationship Id="rId49" Type="http://schemas.openxmlformats.org/officeDocument/2006/relationships/hyperlink" Target="https://tradepromotioneurope.eu/" TargetMode="External"/><Relationship Id="rId57" Type="http://schemas.openxmlformats.org/officeDocument/2006/relationships/hyperlink" Target="https://circabc.europa.eu/ui/group/7fc51410-46a1-4871-8979-20cce8df0896/library/a7faf6ef-3a86-487f-8e09-cb22a24826b4/details?download=true" TargetMode="External"/><Relationship Id="rId10" Type="http://schemas.openxmlformats.org/officeDocument/2006/relationships/hyperlink" Target="https://policy.trade.ec.europa.eu/enforcement-and-protection/chief-trade-enforcement-officer_en" TargetMode="External"/><Relationship Id="rId19" Type="http://schemas.openxmlformats.org/officeDocument/2006/relationships/hyperlink" Target="https://policy.trade.ec.europa.eu/eu-trade-relationships-country-and-region/negotiations-and-agreements_en" TargetMode="External"/><Relationship Id="rId31" Type="http://schemas.openxmlformats.org/officeDocument/2006/relationships/hyperlink" Target="https://www.consilium.europa.eu/en/meetings/international-summit/2021/06/14/" TargetMode="External"/><Relationship Id="rId44" Type="http://schemas.openxmlformats.org/officeDocument/2006/relationships/hyperlink" Target="https://circabc.europa.eu/ui/group/09242a36-a438-40fd-a7af-fe32e36cbd0e/library/b6586c01-5dbd-4d91-afdc-e23e56fa63b5/details" TargetMode="External"/><Relationship Id="rId52" Type="http://schemas.openxmlformats.org/officeDocument/2006/relationships/hyperlink" Target="https://www.wto.org/english/tratop_e/msmesandtra_e/msmesandtra_e.htm" TargetMode="External"/><Relationship Id="rId4" Type="http://schemas.openxmlformats.org/officeDocument/2006/relationships/hyperlink" Target="https://eur-lex.europa.eu/legal-content/EN/TXT/?uri=CELEX%3A52022DC0409" TargetMode="External"/><Relationship Id="rId9" Type="http://schemas.openxmlformats.org/officeDocument/2006/relationships/hyperlink" Target="https://ec.europa.eu/transparency/documents-register/detail?ref=COM(2022)730&amp;lang=en" TargetMode="External"/><Relationship Id="rId14" Type="http://schemas.openxmlformats.org/officeDocument/2006/relationships/hyperlink" Target="https://eur-lex.europa.eu/legal-content/EN/TXT/?uri=CELEX%3A52023SC0287&amp;qid=1694161661994" TargetMode="External"/><Relationship Id="rId22" Type="http://schemas.openxmlformats.org/officeDocument/2006/relationships/hyperlink" Target="https://eur-lex.europa.eu/legal-content/EN/TXT/?uri=CELEX%3A32013R0020" TargetMode="External"/><Relationship Id="rId27" Type="http://schemas.openxmlformats.org/officeDocument/2006/relationships/hyperlink" Target="https://policy.trade.ec.europa.eu/news/joint-statement-launch-negotiations-eu-singapore-digital-trade-agreement-2023-07-20_en" TargetMode="External"/><Relationship Id="rId30" Type="http://schemas.openxmlformats.org/officeDocument/2006/relationships/hyperlink" Target="https://www.eeas.europa.eu/sites/default/files/documents/OWP%20Study%20-%20DTU-REI_publication_EN_0.pdf" TargetMode="External"/><Relationship Id="rId35" Type="http://schemas.openxmlformats.org/officeDocument/2006/relationships/hyperlink" Target="https://op.europa.eu/en/publication-detail/-/publication/c2814529-8fce-11ed-b508-01aa75ed71a1/language-en" TargetMode="External"/><Relationship Id="rId43" Type="http://schemas.openxmlformats.org/officeDocument/2006/relationships/hyperlink" Target="https://trade.ec.europa.eu/access-to-markets/en/country-assets/tradoc_157417.pdf" TargetMode="External"/><Relationship Id="rId48" Type="http://schemas.openxmlformats.org/officeDocument/2006/relationships/hyperlink" Target="https://een.ec.europa.eu/" TargetMode="External"/><Relationship Id="rId56" Type="http://schemas.openxmlformats.org/officeDocument/2006/relationships/hyperlink" Target="https://ec.europa.eu/trade/policy/accessing-markets/dispute-settlement/" TargetMode="External"/><Relationship Id="rId8" Type="http://schemas.openxmlformats.org/officeDocument/2006/relationships/hyperlink" Target="https://eur-lex.europa.eu/legal-content/EN/TXT/?uri=CELEX%3A32022R2560&amp;qid=1673254237527" TargetMode="External"/><Relationship Id="rId51" Type="http://schemas.openxmlformats.org/officeDocument/2006/relationships/hyperlink" Target="https://www.wto.org/english/news_e/news20_e/msmes_11dec20_e.htm" TargetMode="External"/><Relationship Id="rId3" Type="http://schemas.openxmlformats.org/officeDocument/2006/relationships/hyperlink" Target="https://trade.ec.europa.eu/access-to-markets/en/barrie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lssls\AppData\Local\Microsoft\Windows\INetCache\Content.Outlook\NX8GN380\230425-AR2023-figur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ET1.cec.eu.int\offline\00\olszemi\Desktop\Copy%20of%20Copy%20of%20230412-AR2023-figur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ceuropaeu-my.sharepoint.com/personal/lars_nilsson_ec_europa_eu/Documents/Other/AR2023-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gonrosa\AppData\Local\Microsoft\Windows\INetCache\Content.Outlook\DJ5HTN69\Annual%20services%20by%20sector.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https://dms.tradenet.net1.cec.eu.int/sites/SEP/TIBR/I&amp;E%20Report%202023/AR%20all%20active%20graphs%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offline\00\olszemi\Desktop\AR%20all%20active%20graphs%202023.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NET1.cec.eu.int\offline\00\olszemi\Desktop\AR%20all%20active%20graphs%20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0B-4B94-B550-8D7F0F833D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0B-4B94-B550-8D7F0F833D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0B-4B94-B550-8D7F0F833D45}"/>
              </c:ext>
            </c:extLst>
          </c:dPt>
          <c:dLbls>
            <c:dLbl>
              <c:idx val="0"/>
              <c:numFmt formatCode="0.0%" sourceLinked="0"/>
              <c:spPr>
                <a:solidFill>
                  <a:schemeClr val="bg1"/>
                </a:solidFill>
                <a:ln>
                  <a:noFill/>
                </a:ln>
                <a:effectLst/>
              </c:spPr>
              <c:txPr>
                <a:bodyPr rot="0" vert="horz"/>
                <a:lstStyle/>
                <a:p>
                  <a:pPr>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0B-4B94-B550-8D7F0F833D45}"/>
                </c:ext>
              </c:extLst>
            </c:dLbl>
            <c:dLbl>
              <c:idx val="2"/>
              <c:numFmt formatCode="0.0%" sourceLinked="0"/>
              <c:spPr>
                <a:solidFill>
                  <a:schemeClr val="bg1"/>
                </a:solidFill>
                <a:ln>
                  <a:noFill/>
                </a:ln>
                <a:effectLst/>
              </c:spPr>
              <c:txPr>
                <a:bodyPr rot="0" vert="horz"/>
                <a:lstStyle/>
                <a:p>
                  <a:pPr>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40B-4B94-B550-8D7F0F833D45}"/>
                </c:ext>
              </c:extLst>
            </c:dLbl>
            <c:numFmt formatCode="0.0%" sourceLinked="0"/>
            <c:spPr>
              <a:noFill/>
              <a:ln>
                <a:noFill/>
              </a:ln>
              <a:effectLst/>
            </c:spPr>
            <c:txPr>
              <a:bodyPr rot="0" vert="horz"/>
              <a:lstStyle/>
              <a:p>
                <a:pPr>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1'!$B$3:$B$5</c:f>
              <c:strCache>
                <c:ptCount val="3"/>
                <c:pt idx="0">
                  <c:v>Trade agreements in place - Preferential</c:v>
                </c:pt>
                <c:pt idx="1">
                  <c:v>Trade agreements under adoption or ratification</c:v>
                </c:pt>
                <c:pt idx="2">
                  <c:v>Other partners</c:v>
                </c:pt>
              </c:strCache>
            </c:strRef>
          </c:cat>
          <c:val>
            <c:numRef>
              <c:f>'Figure 1'!$C$3:$C$5</c:f>
              <c:numCache>
                <c:formatCode>_-* #,##0.0_-;\-* #,##0.0_-;_-* "-"??_-;_-@_-</c:formatCode>
                <c:ptCount val="3"/>
                <c:pt idx="0">
                  <c:v>2433654074.2399998</c:v>
                </c:pt>
                <c:pt idx="1">
                  <c:v>201844471.88000011</c:v>
                </c:pt>
                <c:pt idx="2">
                  <c:v>2941143687.0100002</c:v>
                </c:pt>
              </c:numCache>
            </c:numRef>
          </c:val>
          <c:extLst>
            <c:ext xmlns:c16="http://schemas.microsoft.com/office/drawing/2014/chart" uri="{C3380CC4-5D6E-409C-BE32-E72D297353CC}">
              <c16:uniqueId val="{00000006-E40B-4B94-B550-8D7F0F833D4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356081521953672E-2"/>
          <c:y val="3.810609425370576E-3"/>
          <c:w val="0.89591081225084934"/>
          <c:h val="0.9657941208676349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969-4119-8049-F2F6D886E8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969-4119-8049-F2F6D886E8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969-4119-8049-F2F6D886E8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969-4119-8049-F2F6D886E86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969-4119-8049-F2F6D886E86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969-4119-8049-F2F6D886E86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F969-4119-8049-F2F6D886E86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969-4119-8049-F2F6D886E86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F969-4119-8049-F2F6D886E86A}"/>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F969-4119-8049-F2F6D886E86A}"/>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F969-4119-8049-F2F6D886E86A}"/>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F969-4119-8049-F2F6D886E86A}"/>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F969-4119-8049-F2F6D886E86A}"/>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F969-4119-8049-F2F6D886E86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2'!$P$4:$P$17</c:f>
              <c:strCache>
                <c:ptCount val="14"/>
                <c:pt idx="0">
                  <c:v>United Kingdom</c:v>
                </c:pt>
                <c:pt idx="1">
                  <c:v>Switzerland</c:v>
                </c:pt>
                <c:pt idx="2">
                  <c:v>Norway</c:v>
                </c:pt>
                <c:pt idx="3">
                  <c:v>Türkiye</c:v>
                </c:pt>
                <c:pt idx="4">
                  <c:v>Japan</c:v>
                </c:pt>
                <c:pt idx="5">
                  <c:v>South Korea</c:v>
                </c:pt>
                <c:pt idx="6">
                  <c:v>Mexico</c:v>
                </c:pt>
                <c:pt idx="7">
                  <c:v>Canada</c:v>
                </c:pt>
                <c:pt idx="8">
                  <c:v>Vietnam</c:v>
                </c:pt>
                <c:pt idx="9">
                  <c:v>Ukraine</c:v>
                </c:pt>
                <c:pt idx="13">
                  <c:v>Other preferential partners</c:v>
                </c:pt>
              </c:strCache>
            </c:strRef>
          </c:cat>
          <c:val>
            <c:numRef>
              <c:f>'Figure 2'!$Q$4:$Q$17</c:f>
              <c:numCache>
                <c:formatCode>0.0%</c:formatCode>
                <c:ptCount val="14"/>
                <c:pt idx="0">
                  <c:v>0.22476369418312686</c:v>
                </c:pt>
                <c:pt idx="1">
                  <c:v>0.13696996373821008</c:v>
                </c:pt>
                <c:pt idx="2">
                  <c:v>9.3689532992154642E-2</c:v>
                </c:pt>
                <c:pt idx="3">
                  <c:v>8.1457124588221283E-2</c:v>
                </c:pt>
                <c:pt idx="4">
                  <c:v>5.8079757392858145E-2</c:v>
                </c:pt>
                <c:pt idx="5">
                  <c:v>5.4208327537757527E-2</c:v>
                </c:pt>
                <c:pt idx="6">
                  <c:v>3.2086071573005061E-2</c:v>
                </c:pt>
                <c:pt idx="7">
                  <c:v>3.1659010841161087E-2</c:v>
                </c:pt>
                <c:pt idx="8">
                  <c:v>2.6384462311083469E-2</c:v>
                </c:pt>
                <c:pt idx="9">
                  <c:v>2.3743943464128277E-2</c:v>
                </c:pt>
                <c:pt idx="13">
                  <c:v>0.2369581113782937</c:v>
                </c:pt>
              </c:numCache>
            </c:numRef>
          </c:val>
          <c:extLst>
            <c:ext xmlns:c16="http://schemas.microsoft.com/office/drawing/2014/chart" uri="{C3380CC4-5D6E-409C-BE32-E72D297353CC}">
              <c16:uniqueId val="{0000001C-F969-4119-8049-F2F6D886E86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3'!$D$51</c:f>
              <c:strCache>
                <c:ptCount val="1"/>
                <c:pt idx="0">
                  <c:v>Imports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3'!$C$52:$C$54</c:f>
              <c:strCache>
                <c:ptCount val="3"/>
                <c:pt idx="0">
                  <c:v>All trading partners</c:v>
                </c:pt>
                <c:pt idx="1">
                  <c:v>Preferential partners</c:v>
                </c:pt>
                <c:pt idx="2">
                  <c:v>Non-FTA partners</c:v>
                </c:pt>
              </c:strCache>
            </c:strRef>
          </c:cat>
          <c:val>
            <c:numRef>
              <c:f>'Figure 3'!$D$52:$D$54</c:f>
              <c:numCache>
                <c:formatCode>0.0%</c:formatCode>
                <c:ptCount val="3"/>
                <c:pt idx="0">
                  <c:v>0.25638401221232232</c:v>
                </c:pt>
                <c:pt idx="1">
                  <c:v>0.27645660817527656</c:v>
                </c:pt>
                <c:pt idx="2">
                  <c:v>0.24127056192150867</c:v>
                </c:pt>
              </c:numCache>
            </c:numRef>
          </c:val>
          <c:extLst>
            <c:ext xmlns:c16="http://schemas.microsoft.com/office/drawing/2014/chart" uri="{C3380CC4-5D6E-409C-BE32-E72D297353CC}">
              <c16:uniqueId val="{00000000-7A2E-4AE6-A460-0374FE5AC4EB}"/>
            </c:ext>
          </c:extLst>
        </c:ser>
        <c:ser>
          <c:idx val="1"/>
          <c:order val="1"/>
          <c:tx>
            <c:strRef>
              <c:f>'Figure 3'!$E$51</c:f>
              <c:strCache>
                <c:ptCount val="1"/>
                <c:pt idx="0">
                  <c:v>Exports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3'!$C$52:$C$54</c:f>
              <c:strCache>
                <c:ptCount val="3"/>
                <c:pt idx="0">
                  <c:v>All trading partners</c:v>
                </c:pt>
                <c:pt idx="1">
                  <c:v>Preferential partners</c:v>
                </c:pt>
                <c:pt idx="2">
                  <c:v>Non-FTA partners</c:v>
                </c:pt>
              </c:strCache>
            </c:strRef>
          </c:cat>
          <c:val>
            <c:numRef>
              <c:f>'Figure 3'!$E$52:$E$54</c:f>
              <c:numCache>
                <c:formatCode>0.0%</c:formatCode>
                <c:ptCount val="3"/>
                <c:pt idx="0">
                  <c:v>0.15239005085868884</c:v>
                </c:pt>
                <c:pt idx="1">
                  <c:v>0.16460741680212163</c:v>
                </c:pt>
                <c:pt idx="2">
                  <c:v>0.14101866022409348</c:v>
                </c:pt>
              </c:numCache>
            </c:numRef>
          </c:val>
          <c:extLst>
            <c:ext xmlns:c16="http://schemas.microsoft.com/office/drawing/2014/chart" uri="{C3380CC4-5D6E-409C-BE32-E72D297353CC}">
              <c16:uniqueId val="{00000001-7A2E-4AE6-A460-0374FE5AC4EB}"/>
            </c:ext>
          </c:extLst>
        </c:ser>
        <c:ser>
          <c:idx val="2"/>
          <c:order val="2"/>
          <c:tx>
            <c:strRef>
              <c:f>'Figure 3'!$F$51</c:f>
              <c:strCache>
                <c:ptCount val="1"/>
                <c:pt idx="0">
                  <c:v>Total trade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3'!$C$52:$C$54</c:f>
              <c:strCache>
                <c:ptCount val="3"/>
                <c:pt idx="0">
                  <c:v>All trading partners</c:v>
                </c:pt>
                <c:pt idx="1">
                  <c:v>Preferential partners</c:v>
                </c:pt>
                <c:pt idx="2">
                  <c:v>Non-FTA partners</c:v>
                </c:pt>
              </c:strCache>
            </c:strRef>
          </c:cat>
          <c:val>
            <c:numRef>
              <c:f>'Figure 3'!$F$52:$F$54</c:f>
              <c:numCache>
                <c:formatCode>0.0%</c:formatCode>
                <c:ptCount val="3"/>
                <c:pt idx="0">
                  <c:v>0.19927437913188895</c:v>
                </c:pt>
                <c:pt idx="1">
                  <c:v>0.21185919003309076</c:v>
                </c:pt>
                <c:pt idx="2">
                  <c:v>0.18862360936456035</c:v>
                </c:pt>
              </c:numCache>
            </c:numRef>
          </c:val>
          <c:extLst>
            <c:ext xmlns:c16="http://schemas.microsoft.com/office/drawing/2014/chart" uri="{C3380CC4-5D6E-409C-BE32-E72D297353CC}">
              <c16:uniqueId val="{00000002-7A2E-4AE6-A460-0374FE5AC4EB}"/>
            </c:ext>
          </c:extLst>
        </c:ser>
        <c:dLbls>
          <c:showLegendKey val="0"/>
          <c:showVal val="0"/>
          <c:showCatName val="0"/>
          <c:showSerName val="0"/>
          <c:showPercent val="0"/>
          <c:showBubbleSize val="0"/>
        </c:dLbls>
        <c:gapWidth val="219"/>
        <c:overlap val="-27"/>
        <c:axId val="96625152"/>
        <c:axId val="96170496"/>
      </c:barChart>
      <c:catAx>
        <c:axId val="966251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96170496"/>
        <c:crosses val="autoZero"/>
        <c:auto val="1"/>
        <c:lblAlgn val="ctr"/>
        <c:lblOffset val="300"/>
        <c:noMultiLvlLbl val="0"/>
      </c:catAx>
      <c:valAx>
        <c:axId val="96170496"/>
        <c:scaling>
          <c:orientation val="minMax"/>
        </c:scaling>
        <c:delete val="1"/>
        <c:axPos val="l"/>
        <c:numFmt formatCode="0.0%" sourceLinked="1"/>
        <c:majorTickMark val="none"/>
        <c:minorTickMark val="none"/>
        <c:tickLblPos val="nextTo"/>
        <c:crossAx val="96625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430-4247-9815-F083C7DA1EB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430-4247-9815-F083C7DA1EB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430-4247-9815-F083C7DA1EB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430-4247-9815-F083C7DA1EB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430-4247-9815-F083C7DA1EB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430-4247-9815-F083C7DA1EB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430-4247-9815-F083C7DA1EB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430-4247-9815-F083C7DA1EB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430-4247-9815-F083C7DA1EB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0430-4247-9815-F083C7DA1EB5}"/>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0430-4247-9815-F083C7DA1EB5}"/>
              </c:ext>
            </c:extLst>
          </c:dPt>
          <c:dLbls>
            <c:dLbl>
              <c:idx val="0"/>
              <c:layout>
                <c:manualLayout>
                  <c:x val="3.6121235930107437E-2"/>
                  <c:y val="-9.307298471099184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30-4247-9815-F083C7DA1EB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3-0430-4247-9815-F083C7DA1EB5}"/>
                </c:ext>
              </c:extLst>
            </c:dLbl>
            <c:dLbl>
              <c:idx val="2"/>
              <c:layout>
                <c:manualLayout>
                  <c:x val="-1.102448999430628E-2"/>
                  <c:y val="-4.261958141123719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30-4247-9815-F083C7DA1EB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7-0430-4247-9815-F083C7DA1EB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9-0430-4247-9815-F083C7DA1EB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B-0430-4247-9815-F083C7DA1EB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D-0430-4247-9815-F083C7DA1EB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0F-0430-4247-9815-F083C7DA1EB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6="http://schemas.microsoft.com/office/drawing/2014/chart" uri="{C3380CC4-5D6E-409C-BE32-E72D297353CC}">
                  <c16:uniqueId val="{00000011-0430-4247-9815-F083C7DA1EB5}"/>
                </c:ext>
              </c:extLst>
            </c:dLbl>
            <c:dLbl>
              <c:idx val="9"/>
              <c:layout>
                <c:manualLayout>
                  <c:x val="1.4527350747823197E-2"/>
                  <c:y val="-4.02794801943960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430-4247-9815-F083C7DA1EB5}"/>
                </c:ext>
              </c:extLst>
            </c:dLbl>
            <c:dLbl>
              <c:idx val="10"/>
              <c:layout>
                <c:manualLayout>
                  <c:x val="-1.6547218474046492E-2"/>
                  <c:y val="5.954591998870083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430-4247-9815-F083C7DA1EB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Sheet2!$A$4:$A$14</c:f>
              <c:strCache>
                <c:ptCount val="11"/>
                <c:pt idx="0">
                  <c:v>United Kingdom</c:v>
                </c:pt>
                <c:pt idx="1">
                  <c:v>Singapore</c:v>
                </c:pt>
                <c:pt idx="2">
                  <c:v>Japan</c:v>
                </c:pt>
                <c:pt idx="3">
                  <c:v>Norway</c:v>
                </c:pt>
                <c:pt idx="4">
                  <c:v>Canada</c:v>
                </c:pt>
                <c:pt idx="5">
                  <c:v>South Korea</c:v>
                </c:pt>
                <c:pt idx="6">
                  <c:v>Mexico</c:v>
                </c:pt>
                <c:pt idx="7">
                  <c:v>Ukraine</c:v>
                </c:pt>
                <c:pt idx="8">
                  <c:v>Vietnam</c:v>
                </c:pt>
                <c:pt idx="9">
                  <c:v>Other FTA countries</c:v>
                </c:pt>
                <c:pt idx="10">
                  <c:v>Switzerland</c:v>
                </c:pt>
              </c:strCache>
            </c:strRef>
          </c:cat>
          <c:val>
            <c:numRef>
              <c:f>Sheet2!$B$4:$B$14</c:f>
              <c:numCache>
                <c:formatCode>0%</c:formatCode>
                <c:ptCount val="11"/>
                <c:pt idx="0">
                  <c:v>0.46215142304376133</c:v>
                </c:pt>
                <c:pt idx="1">
                  <c:v>7.0126522137081884E-2</c:v>
                </c:pt>
                <c:pt idx="2">
                  <c:v>5.6480483367676422E-2</c:v>
                </c:pt>
                <c:pt idx="3">
                  <c:v>4.3747175872333517E-2</c:v>
                </c:pt>
                <c:pt idx="4">
                  <c:v>3.7912684882571678E-2</c:v>
                </c:pt>
                <c:pt idx="5">
                  <c:v>2.6009797249702992E-2</c:v>
                </c:pt>
                <c:pt idx="6">
                  <c:v>2.0403976128229525E-2</c:v>
                </c:pt>
                <c:pt idx="7">
                  <c:v>1.409339398564151E-2</c:v>
                </c:pt>
                <c:pt idx="8">
                  <c:v>8.7570331509210231E-3</c:v>
                </c:pt>
                <c:pt idx="9">
                  <c:v>4.1050746568155903E-2</c:v>
                </c:pt>
                <c:pt idx="10">
                  <c:v>0.21926676361392394</c:v>
                </c:pt>
              </c:numCache>
            </c:numRef>
          </c:val>
          <c:extLst>
            <c:ext xmlns:c16="http://schemas.microsoft.com/office/drawing/2014/chart" uri="{C3380CC4-5D6E-409C-BE32-E72D297353CC}">
              <c16:uniqueId val="{00000016-0430-4247-9815-F083C7DA1EB5}"/>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AgeBarriers!$C$1</c:f>
              <c:strCache>
                <c:ptCount val="1"/>
                <c:pt idx="0">
                  <c:v>Number</c:v>
                </c:pt>
              </c:strCache>
            </c:strRef>
          </c:tx>
          <c:spPr>
            <a:pattFill prst="ltUpDiag">
              <a:fgClr>
                <a:schemeClr val="accent1"/>
              </a:fgClr>
              <a:bgClr>
                <a:schemeClr val="lt1"/>
              </a:bgClr>
            </a:pattFill>
            <a:ln>
              <a:noFill/>
            </a:ln>
            <a:effectLst/>
          </c:spPr>
          <c:invertIfNegative val="0"/>
          <c:cat>
            <c:strRef>
              <c:f>AgeBarriers!$B$2:$B$4</c:f>
              <c:strCache>
                <c:ptCount val="3"/>
                <c:pt idx="0">
                  <c:v>more than 10</c:v>
                </c:pt>
                <c:pt idx="1">
                  <c:v>between 5 and 10</c:v>
                </c:pt>
                <c:pt idx="2">
                  <c:v>5 and less</c:v>
                </c:pt>
              </c:strCache>
            </c:strRef>
          </c:cat>
          <c:val>
            <c:numRef>
              <c:f>AgeBarriers!$C$2:$C$4</c:f>
              <c:numCache>
                <c:formatCode>General</c:formatCode>
                <c:ptCount val="3"/>
                <c:pt idx="0">
                  <c:v>126</c:v>
                </c:pt>
                <c:pt idx="1">
                  <c:v>170</c:v>
                </c:pt>
                <c:pt idx="2">
                  <c:v>152</c:v>
                </c:pt>
              </c:numCache>
            </c:numRef>
          </c:val>
          <c:extLst>
            <c:ext xmlns:c16="http://schemas.microsoft.com/office/drawing/2014/chart" uri="{C3380CC4-5D6E-409C-BE32-E72D297353CC}">
              <c16:uniqueId val="{00000000-6260-4B67-9AE5-4C3BC3946D20}"/>
            </c:ext>
          </c:extLst>
        </c:ser>
        <c:dLbls>
          <c:showLegendKey val="0"/>
          <c:showVal val="0"/>
          <c:showCatName val="0"/>
          <c:showSerName val="0"/>
          <c:showPercent val="0"/>
          <c:showBubbleSize val="0"/>
        </c:dLbls>
        <c:gapWidth val="269"/>
        <c:overlap val="-20"/>
        <c:axId val="96064000"/>
        <c:axId val="96173376"/>
      </c:barChart>
      <c:catAx>
        <c:axId val="96064000"/>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96173376"/>
        <c:crosses val="autoZero"/>
        <c:auto val="1"/>
        <c:lblAlgn val="ctr"/>
        <c:lblOffset val="100"/>
        <c:noMultiLvlLbl val="0"/>
      </c:catAx>
      <c:valAx>
        <c:axId val="96173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96064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164-45F8-BC18-45DB4A451DE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164-45F8-BC18-45DB4A451DE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164-45F8-BC18-45DB4A451DE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164-45F8-BC18-45DB4A451DE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164-45F8-BC18-45DB4A451DE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164-45F8-BC18-45DB4A451DE4}"/>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164-45F8-BC18-45DB4A451DE4}"/>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164-45F8-BC18-45DB4A451DE4}"/>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164-45F8-BC18-45DB4A451DE4}"/>
              </c:ext>
            </c:extLst>
          </c:dPt>
          <c:dLbls>
            <c:dLbl>
              <c:idx val="1"/>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164-45F8-BC18-45DB4A451DE4}"/>
                </c:ext>
              </c:extLst>
            </c:dLbl>
            <c:dLbl>
              <c:idx val="2"/>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164-45F8-BC18-45DB4A451DE4}"/>
                </c:ext>
              </c:extLst>
            </c:dLbl>
            <c:dLbl>
              <c:idx val="3"/>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164-45F8-BC18-45DB4A451DE4}"/>
                </c:ext>
              </c:extLst>
            </c:dLbl>
            <c:dLbl>
              <c:idx val="4"/>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164-45F8-BC18-45DB4A451DE4}"/>
                </c:ext>
              </c:extLst>
            </c:dLbl>
            <c:dLbl>
              <c:idx val="5"/>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7164-45F8-BC18-45DB4A451DE4}"/>
                </c:ext>
              </c:extLst>
            </c:dLbl>
            <c:dLbl>
              <c:idx val="6"/>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7164-45F8-BC18-45DB4A451DE4}"/>
                </c:ext>
              </c:extLst>
            </c:dLbl>
            <c:dLbl>
              <c:idx val="7"/>
              <c:layout>
                <c:manualLayout>
                  <c:x val="-1.2629679747406492E-2"/>
                  <c:y val="9.4899157813563249E-3"/>
                </c:manualLayout>
              </c:layout>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164-45F8-BC18-45DB4A451DE4}"/>
                </c:ext>
              </c:extLst>
            </c:dLbl>
            <c:dLbl>
              <c:idx val="8"/>
              <c:layout>
                <c:manualLayout>
                  <c:x val="6.6756878664862365E-2"/>
                  <c:y val="0"/>
                </c:manualLayout>
              </c:layout>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434821831303563"/>
                      <c:h val="8.7354799306962161E-2"/>
                    </c:manualLayout>
                  </c15:layout>
                </c:ext>
                <c:ext xmlns:c16="http://schemas.microsoft.com/office/drawing/2014/chart" uri="{C3380CC4-5D6E-409C-BE32-E72D297353CC}">
                  <c16:uniqueId val="{00000011-7164-45F8-BC18-45DB4A451DE4}"/>
                </c:ext>
              </c:extLst>
            </c:dLbl>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'active measure'!$E$18:$E$26</c:f>
              <c:strCache>
                <c:ptCount val="9"/>
                <c:pt idx="0">
                  <c:v>SPS</c:v>
                </c:pt>
                <c:pt idx="1">
                  <c:v>Tariffs and equivalents and quantitative restrictions</c:v>
                </c:pt>
                <c:pt idx="2">
                  <c:v>TBT</c:v>
                </c:pt>
                <c:pt idx="3">
                  <c:v>Administrative procedures</c:v>
                </c:pt>
                <c:pt idx="4">
                  <c:v>Other measures</c:v>
                </c:pt>
                <c:pt idx="5">
                  <c:v>Services &amp; Investment</c:v>
                </c:pt>
                <c:pt idx="6">
                  <c:v>IPR</c:v>
                </c:pt>
                <c:pt idx="7">
                  <c:v>Government Procurement</c:v>
                </c:pt>
                <c:pt idx="8">
                  <c:v>Exports taxes and restrictions</c:v>
                </c:pt>
              </c:strCache>
            </c:strRef>
          </c:cat>
          <c:val>
            <c:numRef>
              <c:f>'active measure'!$F$18:$F$26</c:f>
              <c:numCache>
                <c:formatCode>General</c:formatCode>
                <c:ptCount val="9"/>
                <c:pt idx="0">
                  <c:v>99</c:v>
                </c:pt>
                <c:pt idx="1">
                  <c:v>79</c:v>
                </c:pt>
                <c:pt idx="2">
                  <c:v>79</c:v>
                </c:pt>
                <c:pt idx="3">
                  <c:v>37</c:v>
                </c:pt>
                <c:pt idx="4">
                  <c:v>37</c:v>
                </c:pt>
                <c:pt idx="5">
                  <c:v>36</c:v>
                </c:pt>
                <c:pt idx="6">
                  <c:v>36</c:v>
                </c:pt>
                <c:pt idx="7">
                  <c:v>29</c:v>
                </c:pt>
                <c:pt idx="8">
                  <c:v>16</c:v>
                </c:pt>
              </c:numCache>
            </c:numRef>
          </c:val>
          <c:extLst>
            <c:ext xmlns:c16="http://schemas.microsoft.com/office/drawing/2014/chart" uri="{C3380CC4-5D6E-409C-BE32-E72D297353CC}">
              <c16:uniqueId val="{00000012-7164-45F8-BC18-45DB4A451DE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ltUpDiag">
              <a:fgClr>
                <a:schemeClr val="accent1"/>
              </a:fgClr>
              <a:bgClr>
                <a:schemeClr val="lt1"/>
              </a:bgClr>
            </a:pattFill>
            <a:ln>
              <a:noFill/>
            </a:ln>
            <a:effectLst/>
          </c:spPr>
          <c:invertIfNegative val="0"/>
          <c:dLbls>
            <c:delete val="1"/>
          </c:dLbls>
          <c:cat>
            <c:strRef>
              <c:f>Sheet10!$C$25:$C$43</c:f>
              <c:strCache>
                <c:ptCount val="19"/>
                <c:pt idx="0">
                  <c:v>India</c:v>
                </c:pt>
                <c:pt idx="1">
                  <c:v>United States of America</c:v>
                </c:pt>
                <c:pt idx="2">
                  <c:v>Venezuela</c:v>
                </c:pt>
                <c:pt idx="3">
                  <c:v>Algeria</c:v>
                </c:pt>
                <c:pt idx="4">
                  <c:v>Canada</c:v>
                </c:pt>
                <c:pt idx="5">
                  <c:v>Ecuador</c:v>
                </c:pt>
                <c:pt idx="6">
                  <c:v>Vietnam</c:v>
                </c:pt>
                <c:pt idx="7">
                  <c:v>Brazil</c:v>
                </c:pt>
                <c:pt idx="8">
                  <c:v>Egypt</c:v>
                </c:pt>
                <c:pt idx="9">
                  <c:v>Hong Kong</c:v>
                </c:pt>
                <c:pt idx="10">
                  <c:v>Israel</c:v>
                </c:pt>
                <c:pt idx="11">
                  <c:v>Japan</c:v>
                </c:pt>
                <c:pt idx="12">
                  <c:v>Mexico</c:v>
                </c:pt>
                <c:pt idx="13">
                  <c:v>Mozambique</c:v>
                </c:pt>
                <c:pt idx="14">
                  <c:v>Panama</c:v>
                </c:pt>
                <c:pt idx="15">
                  <c:v>Philippines</c:v>
                </c:pt>
                <c:pt idx="16">
                  <c:v>South Korea</c:v>
                </c:pt>
                <c:pt idx="17">
                  <c:v>Thailand</c:v>
                </c:pt>
                <c:pt idx="18">
                  <c:v>United Arab Emirates</c:v>
                </c:pt>
              </c:strCache>
            </c:strRef>
          </c:cat>
          <c:val>
            <c:numRef>
              <c:f>Sheet10!$D$25:$D$43</c:f>
              <c:numCache>
                <c:formatCode>General</c:formatCode>
                <c:ptCount val="19"/>
                <c:pt idx="0">
                  <c:v>4</c:v>
                </c:pt>
                <c:pt idx="1">
                  <c:v>4</c:v>
                </c:pt>
                <c:pt idx="2">
                  <c:v>3</c:v>
                </c:pt>
                <c:pt idx="3">
                  <c:v>2</c:v>
                </c:pt>
                <c:pt idx="4">
                  <c:v>2</c:v>
                </c:pt>
                <c:pt idx="5">
                  <c:v>2</c:v>
                </c:pt>
                <c:pt idx="6">
                  <c:v>2</c:v>
                </c:pt>
                <c:pt idx="7">
                  <c:v>1</c:v>
                </c:pt>
                <c:pt idx="8">
                  <c:v>1</c:v>
                </c:pt>
                <c:pt idx="9">
                  <c:v>1</c:v>
                </c:pt>
                <c:pt idx="10">
                  <c:v>1</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0-D9FA-4247-BD30-D093A22BD77B}"/>
            </c:ext>
          </c:extLst>
        </c:ser>
        <c:dLbls>
          <c:showLegendKey val="0"/>
          <c:showVal val="1"/>
          <c:showCatName val="0"/>
          <c:showSerName val="0"/>
          <c:showPercent val="0"/>
          <c:showBubbleSize val="0"/>
        </c:dLbls>
        <c:gapWidth val="269"/>
        <c:overlap val="-20"/>
        <c:axId val="96628224"/>
        <c:axId val="96184000"/>
      </c:barChart>
      <c:catAx>
        <c:axId val="9662822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96184000"/>
        <c:crosses val="autoZero"/>
        <c:auto val="1"/>
        <c:lblAlgn val="ctr"/>
        <c:lblOffset val="100"/>
        <c:noMultiLvlLbl val="0"/>
      </c:catAx>
      <c:valAx>
        <c:axId val="96184000"/>
        <c:scaling>
          <c:orientation val="minMax"/>
          <c:max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96628224"/>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'Figure 11'!$B$14</c:f>
              <c:strCache>
                <c:ptCount val="1"/>
                <c:pt idx="0">
                  <c:v>Count of Case number</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EF-49F4-A922-C6DEE28527CA}"/>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EF-49F4-A922-C6DEE28527CA}"/>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EF-49F4-A922-C6DEE28527CA}"/>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EF-49F4-A922-C6DEE28527CA}"/>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1EF-49F4-A922-C6DEE28527CA}"/>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1EF-49F4-A922-C6DEE28527CA}"/>
              </c:ext>
            </c:extLst>
          </c:dPt>
          <c:dPt>
            <c:idx val="6"/>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1EF-49F4-A922-C6DEE28527CA}"/>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'Figure 11'!$A$15:$A$21</c:f>
              <c:strCache>
                <c:ptCount val="7"/>
                <c:pt idx="0">
                  <c:v>African, Caribbean and Pacific</c:v>
                </c:pt>
                <c:pt idx="1">
                  <c:v>Europe and Eastern Neighbourhood </c:v>
                </c:pt>
                <c:pt idx="2">
                  <c:v>Far East </c:v>
                </c:pt>
                <c:pt idx="3">
                  <c:v>Latin America </c:v>
                </c:pt>
                <c:pt idx="4">
                  <c:v>South and South East Asia, Australia and New Zealand </c:v>
                </c:pt>
                <c:pt idx="5">
                  <c:v>Southern neighbours,  Middle East,  Turkey, Russia and Central Asia </c:v>
                </c:pt>
                <c:pt idx="6">
                  <c:v>US, Canada </c:v>
                </c:pt>
              </c:strCache>
            </c:strRef>
          </c:cat>
          <c:val>
            <c:numRef>
              <c:f>'Figure 11'!$B$15:$B$21</c:f>
              <c:numCache>
                <c:formatCode>General</c:formatCode>
                <c:ptCount val="7"/>
                <c:pt idx="0">
                  <c:v>4</c:v>
                </c:pt>
                <c:pt idx="1">
                  <c:v>5</c:v>
                </c:pt>
                <c:pt idx="2">
                  <c:v>2</c:v>
                </c:pt>
                <c:pt idx="3">
                  <c:v>8</c:v>
                </c:pt>
                <c:pt idx="4">
                  <c:v>12</c:v>
                </c:pt>
                <c:pt idx="5">
                  <c:v>16</c:v>
                </c:pt>
                <c:pt idx="6">
                  <c:v>5</c:v>
                </c:pt>
              </c:numCache>
            </c:numRef>
          </c:val>
          <c:extLst>
            <c:ext xmlns:c16="http://schemas.microsoft.com/office/drawing/2014/chart" uri="{C3380CC4-5D6E-409C-BE32-E72D297353CC}">
              <c16:uniqueId val="{0000000E-31EF-49F4-A922-C6DEE28527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8C98AB1BE0A06E41AE8A05DB31F3508F" ma:contentTypeVersion="1" ma:contentTypeDescription="Create a new document in this library." ma:contentTypeScope="" ma:versionID="fe03824716c94e8779f497bc4ec6ded9">
  <xsd:schema xmlns:xsd="http://www.w3.org/2001/XMLSchema" xmlns:xs="http://www.w3.org/2001/XMLSchema" xmlns:p="http://schemas.microsoft.com/office/2006/metadata/properties" xmlns:ns3="90b140f3-0ce9-4ca3-8474-35cb5fdbcef3" targetNamespace="http://schemas.microsoft.com/office/2006/metadata/properties" ma:root="true" ma:fieldsID="11dbdb014f87aa156c0b585d296864bd" ns3:_="">
    <xsd:import namespace="90b140f3-0ce9-4ca3-8474-35cb5fdbcef3"/>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b140f3-0ce9-4ca3-8474-35cb5fdbcef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90b140f3-0ce9-4ca3-8474-35cb5fdbcef3">EN</EC_Collab_DocumentLanguage>
    <EC_Collab_Reference xmlns="90b140f3-0ce9-4ca3-8474-35cb5fdbcef3" xsi:nil="true"/>
    <EC_Collab_Status xmlns="90b140f3-0ce9-4ca3-8474-35cb5fdbcef3">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31B13C5-AEB1-4939-8659-F850D5911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b140f3-0ce9-4ca3-8474-35cb5fdbc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EACA4A-0B5F-401E-A626-B3CE22549718}">
  <ds:schemaRefs>
    <ds:schemaRef ds:uri="http://schemas.microsoft.com/office/2006/metadata/properties"/>
    <ds:schemaRef ds:uri="http://schemas.microsoft.com/office/infopath/2007/PartnerControls"/>
    <ds:schemaRef ds:uri="90b140f3-0ce9-4ca3-8474-35cb5fdbcef3"/>
  </ds:schemaRefs>
</ds:datastoreItem>
</file>

<file path=customXml/itemProps3.xml><?xml version="1.0" encoding="utf-8"?>
<ds:datastoreItem xmlns:ds="http://schemas.openxmlformats.org/officeDocument/2006/customXml" ds:itemID="{9DA4B879-129F-43CD-8D1E-9DC9F511459D}">
  <ds:schemaRefs>
    <ds:schemaRef ds:uri="http://schemas.microsoft.com/sharepoint/v3/contenttype/forms"/>
  </ds:schemaRefs>
</ds:datastoreItem>
</file>

<file path=customXml/itemProps4.xml><?xml version="1.0" encoding="utf-8"?>
<ds:datastoreItem xmlns:ds="http://schemas.openxmlformats.org/officeDocument/2006/customXml" ds:itemID="{A54A8125-E514-4714-84D2-DCA37EDD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16439</Words>
  <Characters>89763</Characters>
  <Application>Microsoft Office Word</Application>
  <DocSecurity>0</DocSecurity>
  <Lines>1726</Lines>
  <Paragraphs>500</Paragraphs>
  <ScaleCrop>false</ScaleCrop>
  <HeadingPairs>
    <vt:vector size="2" baseType="variant">
      <vt:variant>
        <vt:lpstr>Title</vt:lpstr>
      </vt:variant>
      <vt:variant>
        <vt:i4>1</vt:i4>
      </vt:variant>
    </vt:vector>
  </HeadingPairs>
  <TitlesOfParts>
    <vt:vector size="1" baseType="lpstr">
      <vt:lpstr>Annual Report on the implementation and enforcement of trade agreements</vt:lpstr>
    </vt:vector>
  </TitlesOfParts>
  <Manager/>
  <Company/>
  <LinksUpToDate>false</LinksUpToDate>
  <CharactersWithSpaces>105702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the implementation and enforcement of trade agreements</dc:title>
  <dc:subject>implementation and enforcement of trade agreements</dc:subject>
  <dc:creator/>
  <cp:keywords/>
  <dc:description/>
  <cp:lastModifiedBy/>
  <cp:revision>1</cp:revision>
  <dcterms:created xsi:type="dcterms:W3CDTF">2023-11-03T13:15:00Z</dcterms:created>
  <dcterms:modified xsi:type="dcterms:W3CDTF">2023-11-15T09:11:00Z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ContentTypeId">
    <vt:lpwstr>0x010100258AA79CEB83498886A3A08681123250008C98AB1BE0A06E41AE8A05DB31F3508F</vt:lpwstr>
  </property>
  <property fmtid="{D5CDD505-2E9C-101B-9397-08002B2CF9AE}" pid="5" name="MSIP_Label_6bd9ddd1-4d20-43f6-abfa-fc3c07406f94_Enabled">
    <vt:lpwstr>true</vt:lpwstr>
  </property>
  <property fmtid="{D5CDD505-2E9C-101B-9397-08002B2CF9AE}" pid="6" name="MSIP_Label_6bd9ddd1-4d20-43f6-abfa-fc3c07406f94_SetDate">
    <vt:lpwstr>2023-03-07T09:47:51Z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ac40c7cc-b737-4add-ae0c-2294243bb53e</vt:lpwstr>
  </property>
  <property fmtid="{D5CDD505-2E9C-101B-9397-08002B2CF9AE}" pid="11" name="MSIP_Label_6bd9ddd1-4d20-43f6-abfa-fc3c07406f94_ContentBits">
    <vt:lpwstr>0</vt:lpwstr>
  </property>
  <property fmtid="{D5CDD505-2E9C-101B-9397-08002B2CF9AE}" pid="12" name="Level of sensitivity">
    <vt:lpwstr>Standard treatment</vt:lpwstr>
  </property>
  <property fmtid="{D5CDD505-2E9C-101B-9397-08002B2CF9AE}" pid="13" name="Part">
    <vt:lpwstr>1</vt:lpwstr>
  </property>
  <property fmtid="{D5CDD505-2E9C-101B-9397-08002B2CF9AE}" pid="14" name="Total parts">
    <vt:lpwstr>1</vt:lpwstr>
  </property>
  <property fmtid="{D5CDD505-2E9C-101B-9397-08002B2CF9AE}" pid="15" name="CPTemplateID">
    <vt:lpwstr>CP-008</vt:lpwstr>
  </property>
</Properties>
</file>