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3E699" w14:textId="305C3F2E" w:rsidR="007A0D88" w:rsidRPr="0014235C" w:rsidRDefault="003C3857" w:rsidP="003C3857">
      <w:pPr>
        <w:pStyle w:val="Pagedecouverture"/>
        <w:rPr>
          <w:noProof/>
          <w:lang w:eastAsia="en-GB"/>
        </w:rPr>
      </w:pPr>
      <w:bookmarkStart w:id="0" w:name="LW_BM_COVERPAGE"/>
      <w:r>
        <w:rPr>
          <w:noProof/>
          <w:lang w:eastAsia="en-GB"/>
        </w:rPr>
        <w:pict w14:anchorId="28EF6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D0701D2-1567-4492-A91C-277E6DC35602" style="width:455.25pt;height:425.25pt">
            <v:imagedata r:id="rId8" o:title=""/>
          </v:shape>
        </w:pict>
      </w:r>
    </w:p>
    <w:bookmarkEnd w:id="0"/>
    <w:p w14:paraId="1752602D" w14:textId="77777777" w:rsidR="007A0D88" w:rsidRPr="009C1ED7" w:rsidRDefault="007A0D88">
      <w:pPr>
        <w:rPr>
          <w:rFonts w:ascii="Times New Roman" w:hAnsi="Times New Roman" w:cs="Times New Roman"/>
          <w:noProof/>
          <w:lang w:eastAsia="en-GB"/>
        </w:rPr>
        <w:sectPr w:rsidR="007A0D88" w:rsidRPr="009C1ED7" w:rsidSect="003C385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4E405F63" w14:textId="77777777" w:rsidR="007A0D88" w:rsidRPr="0014235C" w:rsidRDefault="00997161">
      <w:pPr>
        <w:widowControl w:val="0"/>
        <w:spacing w:after="0" w:line="360" w:lineRule="auto"/>
        <w:jc w:val="center"/>
        <w:rPr>
          <w:rFonts w:ascii="Times New Roman" w:eastAsia="Calibri" w:hAnsi="Times New Roman" w:cs="Times New Roman"/>
          <w:b/>
          <w:noProof/>
          <w:sz w:val="24"/>
          <w:szCs w:val="20"/>
          <w:lang w:eastAsia="en-GB"/>
        </w:rPr>
      </w:pPr>
      <w:bookmarkStart w:id="1" w:name="_GoBack"/>
      <w:bookmarkEnd w:id="1"/>
      <w:r w:rsidRPr="0014235C">
        <w:rPr>
          <w:rFonts w:ascii="Times New Roman" w:eastAsia="Calibri" w:hAnsi="Times New Roman" w:cs="Times New Roman"/>
          <w:b/>
          <w:noProof/>
          <w:sz w:val="24"/>
          <w:szCs w:val="20"/>
          <w:lang w:eastAsia="en-GB"/>
        </w:rPr>
        <w:lastRenderedPageBreak/>
        <w:t>ANNEX I</w:t>
      </w:r>
    </w:p>
    <w:p w14:paraId="169825EB" w14:textId="3923C446" w:rsidR="007A0D88" w:rsidRPr="00A67D41" w:rsidRDefault="0027703F" w:rsidP="0041031B">
      <w:pPr>
        <w:widowControl w:val="0"/>
        <w:spacing w:after="0" w:line="240" w:lineRule="auto"/>
        <w:jc w:val="center"/>
        <w:rPr>
          <w:rFonts w:ascii="Times New Roman" w:eastAsia="Calibri" w:hAnsi="Times New Roman" w:cs="Times New Roman"/>
          <w:b/>
          <w:noProof/>
          <w:sz w:val="24"/>
          <w:szCs w:val="20"/>
          <w:lang w:eastAsia="en-GB"/>
        </w:rPr>
      </w:pPr>
      <w:r w:rsidRPr="0014235C">
        <w:rPr>
          <w:rFonts w:ascii="Times New Roman" w:eastAsia="Calibri" w:hAnsi="Times New Roman" w:cs="Times New Roman"/>
          <w:b/>
          <w:noProof/>
          <w:sz w:val="24"/>
          <w:szCs w:val="20"/>
          <w:lang w:eastAsia="en-GB"/>
        </w:rPr>
        <w:t>20</w:t>
      </w:r>
      <w:r w:rsidR="00DC63C9" w:rsidRPr="000020B3">
        <w:rPr>
          <w:rFonts w:ascii="Times New Roman" w:eastAsia="Calibri" w:hAnsi="Times New Roman" w:cs="Times New Roman"/>
          <w:b/>
          <w:noProof/>
          <w:sz w:val="24"/>
          <w:szCs w:val="20"/>
          <w:lang w:eastAsia="en-GB"/>
        </w:rPr>
        <w:t>2</w:t>
      </w:r>
      <w:r w:rsidR="009178E9">
        <w:rPr>
          <w:rFonts w:ascii="Times New Roman" w:eastAsia="Calibri" w:hAnsi="Times New Roman" w:cs="Times New Roman"/>
          <w:b/>
          <w:noProof/>
          <w:sz w:val="24"/>
          <w:szCs w:val="20"/>
          <w:lang w:eastAsia="en-GB"/>
        </w:rPr>
        <w:t>3</w:t>
      </w:r>
      <w:r w:rsidR="00997161" w:rsidRPr="000020B3">
        <w:rPr>
          <w:rFonts w:ascii="Times New Roman" w:eastAsia="Calibri" w:hAnsi="Times New Roman" w:cs="Times New Roman"/>
          <w:b/>
          <w:noProof/>
          <w:sz w:val="24"/>
          <w:szCs w:val="20"/>
          <w:lang w:eastAsia="en-GB"/>
        </w:rPr>
        <w:t xml:space="preserve"> ANNUAL UPDATE OF THE REMUNERATION AND PENSIONS OF THE OFFICIALS AND OTHER SERVANTS OF THE EUROPEAN UNION AND THE CORRECTION COEFFICIENTS APPLIED THERETO</w:t>
      </w:r>
      <w:r w:rsidR="000B343D">
        <w:rPr>
          <w:rStyle w:val="FootnoteReference"/>
          <w:rFonts w:ascii="Times New Roman" w:eastAsia="Calibri" w:hAnsi="Times New Roman" w:cs="Times New Roman"/>
          <w:b w:val="0"/>
          <w:noProof/>
          <w:sz w:val="24"/>
          <w:szCs w:val="20"/>
          <w:lang w:eastAsia="en-GB"/>
        </w:rPr>
        <w:footnoteReference w:id="1"/>
      </w:r>
    </w:p>
    <w:p w14:paraId="65F370C0" w14:textId="77777777" w:rsidR="007A0D88" w:rsidRPr="00A67D41" w:rsidRDefault="007A0D88">
      <w:pPr>
        <w:widowControl w:val="0"/>
        <w:spacing w:after="0" w:line="360" w:lineRule="auto"/>
        <w:rPr>
          <w:rFonts w:ascii="Times New Roman" w:eastAsia="Calibri" w:hAnsi="Times New Roman" w:cs="Times New Roman"/>
          <w:noProof/>
          <w:sz w:val="24"/>
          <w:szCs w:val="20"/>
          <w:lang w:eastAsia="en-GB"/>
        </w:rPr>
      </w:pPr>
    </w:p>
    <w:p w14:paraId="4739616C" w14:textId="3A2FEBCE"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1.1. Table of the amounts of basic monthly salaries for each grade and step in functi</w:t>
      </w:r>
      <w:r w:rsidRPr="0014235C">
        <w:rPr>
          <w:rFonts w:ascii="Times New Roman" w:eastAsia="Calibri" w:hAnsi="Times New Roman" w:cs="Times New Roman"/>
          <w:noProof/>
          <w:sz w:val="24"/>
          <w:szCs w:val="20"/>
          <w:lang w:eastAsia="en-GB"/>
        </w:rPr>
        <w:t>on groups AD and AST referred to in Article 66 of the Staff Regulati</w:t>
      </w:r>
      <w:r w:rsidR="0027703F" w:rsidRPr="0014235C">
        <w:rPr>
          <w:rFonts w:ascii="Times New Roman" w:eastAsia="Calibri" w:hAnsi="Times New Roman" w:cs="Times New Roman"/>
          <w:noProof/>
          <w:sz w:val="24"/>
          <w:szCs w:val="20"/>
          <w:lang w:eastAsia="en-GB"/>
        </w:rPr>
        <w:t>ons, applicable from 1 July 20</w:t>
      </w:r>
      <w:r w:rsidR="00490CE6" w:rsidRPr="0014235C">
        <w:rPr>
          <w:rFonts w:ascii="Times New Roman" w:eastAsia="Calibri" w:hAnsi="Times New Roman" w:cs="Times New Roman"/>
          <w:noProof/>
          <w:sz w:val="24"/>
          <w:szCs w:val="20"/>
          <w:lang w:eastAsia="en-GB"/>
        </w:rPr>
        <w:t>2</w:t>
      </w:r>
      <w:r w:rsidR="009178E9">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tbl>
      <w:tblPr>
        <w:tblStyle w:val="TableGrid"/>
        <w:tblW w:w="0" w:type="auto"/>
        <w:tblLook w:val="04A0" w:firstRow="1" w:lastRow="0" w:firstColumn="1" w:lastColumn="0" w:noHBand="0" w:noVBand="1"/>
      </w:tblPr>
      <w:tblGrid>
        <w:gridCol w:w="1139"/>
        <w:gridCol w:w="1096"/>
        <w:gridCol w:w="1016"/>
        <w:gridCol w:w="1016"/>
        <w:gridCol w:w="1016"/>
        <w:gridCol w:w="1134"/>
      </w:tblGrid>
      <w:tr w:rsidR="00F1440F" w:rsidRPr="0014235C" w14:paraId="3EE151E2" w14:textId="77777777" w:rsidTr="009178E9">
        <w:trPr>
          <w:trHeight w:val="285"/>
        </w:trPr>
        <w:tc>
          <w:tcPr>
            <w:tcW w:w="1139" w:type="dxa"/>
            <w:noWrap/>
            <w:hideMark/>
          </w:tcPr>
          <w:p w14:paraId="7F5B46BF" w14:textId="7AA15E0B"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01-07-202</w:t>
            </w:r>
            <w:r w:rsidR="009178E9">
              <w:rPr>
                <w:rFonts w:ascii="Times New Roman" w:eastAsia="Calibri" w:hAnsi="Times New Roman" w:cs="Times New Roman"/>
                <w:noProof/>
                <w:sz w:val="20"/>
                <w:szCs w:val="20"/>
                <w:lang w:eastAsia="en-GB"/>
              </w:rPr>
              <w:t>3</w:t>
            </w:r>
          </w:p>
        </w:tc>
        <w:tc>
          <w:tcPr>
            <w:tcW w:w="5278" w:type="dxa"/>
            <w:gridSpan w:val="5"/>
            <w:noWrap/>
            <w:hideMark/>
          </w:tcPr>
          <w:p w14:paraId="6BB5F768"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STEPS</w:t>
            </w:r>
          </w:p>
        </w:tc>
      </w:tr>
      <w:tr w:rsidR="00F1440F" w:rsidRPr="0014235C" w14:paraId="643A7175" w14:textId="77777777" w:rsidTr="009178E9">
        <w:trPr>
          <w:trHeight w:val="255"/>
        </w:trPr>
        <w:tc>
          <w:tcPr>
            <w:tcW w:w="1139" w:type="dxa"/>
            <w:noWrap/>
            <w:hideMark/>
          </w:tcPr>
          <w:p w14:paraId="650F23BD"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GRADES</w:t>
            </w:r>
          </w:p>
        </w:tc>
        <w:tc>
          <w:tcPr>
            <w:tcW w:w="1096" w:type="dxa"/>
            <w:noWrap/>
            <w:hideMark/>
          </w:tcPr>
          <w:p w14:paraId="10DB054C"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016" w:type="dxa"/>
            <w:noWrap/>
            <w:hideMark/>
          </w:tcPr>
          <w:p w14:paraId="3D66DCD9"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016" w:type="dxa"/>
            <w:noWrap/>
            <w:hideMark/>
          </w:tcPr>
          <w:p w14:paraId="2E333910"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1016" w:type="dxa"/>
            <w:noWrap/>
            <w:hideMark/>
          </w:tcPr>
          <w:p w14:paraId="7E20F88B"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1134" w:type="dxa"/>
            <w:noWrap/>
            <w:hideMark/>
          </w:tcPr>
          <w:p w14:paraId="51EBF59D"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r>
      <w:tr w:rsidR="009178E9" w:rsidRPr="0014235C" w14:paraId="63AAE26C" w14:textId="77777777" w:rsidTr="009178E9">
        <w:trPr>
          <w:trHeight w:val="255"/>
        </w:trPr>
        <w:tc>
          <w:tcPr>
            <w:tcW w:w="1139" w:type="dxa"/>
            <w:noWrap/>
            <w:hideMark/>
          </w:tcPr>
          <w:p w14:paraId="311F8526"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bookmarkStart w:id="2" w:name="_Hlk149661555"/>
            <w:r w:rsidRPr="009C1ED7">
              <w:rPr>
                <w:rFonts w:ascii="Times New Roman" w:eastAsia="Calibri" w:hAnsi="Times New Roman" w:cs="Times New Roman"/>
                <w:noProof/>
                <w:sz w:val="20"/>
                <w:szCs w:val="20"/>
                <w:lang w:eastAsia="en-GB"/>
              </w:rPr>
              <w:t>16</w:t>
            </w:r>
          </w:p>
        </w:tc>
        <w:tc>
          <w:tcPr>
            <w:tcW w:w="1096" w:type="dxa"/>
            <w:tcBorders>
              <w:top w:val="single" w:sz="4" w:space="0" w:color="auto"/>
              <w:left w:val="single" w:sz="4" w:space="0" w:color="auto"/>
              <w:bottom w:val="nil"/>
              <w:right w:val="nil"/>
            </w:tcBorders>
            <w:shd w:val="clear" w:color="auto" w:fill="auto"/>
            <w:noWrap/>
            <w:vAlign w:val="bottom"/>
          </w:tcPr>
          <w:p w14:paraId="2143CF02" w14:textId="4423A63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21,423.29</w:t>
            </w:r>
          </w:p>
        </w:tc>
        <w:tc>
          <w:tcPr>
            <w:tcW w:w="1016" w:type="dxa"/>
            <w:tcBorders>
              <w:top w:val="single" w:sz="4" w:space="0" w:color="auto"/>
              <w:left w:val="single" w:sz="4" w:space="0" w:color="auto"/>
              <w:bottom w:val="nil"/>
              <w:right w:val="nil"/>
            </w:tcBorders>
            <w:shd w:val="clear" w:color="auto" w:fill="auto"/>
            <w:noWrap/>
            <w:vAlign w:val="bottom"/>
          </w:tcPr>
          <w:p w14:paraId="41694F27" w14:textId="26AC4E7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22,323.53</w:t>
            </w:r>
          </w:p>
        </w:tc>
        <w:tc>
          <w:tcPr>
            <w:tcW w:w="1016" w:type="dxa"/>
            <w:tcBorders>
              <w:top w:val="single" w:sz="4" w:space="0" w:color="auto"/>
              <w:left w:val="single" w:sz="4" w:space="0" w:color="auto"/>
              <w:bottom w:val="nil"/>
              <w:right w:val="nil"/>
            </w:tcBorders>
            <w:shd w:val="clear" w:color="auto" w:fill="auto"/>
            <w:noWrap/>
            <w:vAlign w:val="bottom"/>
          </w:tcPr>
          <w:p w14:paraId="000E5354" w14:textId="3B4A2350"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23,261.59</w:t>
            </w:r>
          </w:p>
        </w:tc>
        <w:tc>
          <w:tcPr>
            <w:tcW w:w="1016" w:type="dxa"/>
            <w:noWrap/>
            <w:hideMark/>
          </w:tcPr>
          <w:p w14:paraId="409F6DEB"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p>
        </w:tc>
        <w:tc>
          <w:tcPr>
            <w:tcW w:w="1134" w:type="dxa"/>
            <w:tcBorders>
              <w:bottom w:val="single" w:sz="4" w:space="0" w:color="auto"/>
            </w:tcBorders>
            <w:noWrap/>
            <w:hideMark/>
          </w:tcPr>
          <w:p w14:paraId="3F48B740"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p>
        </w:tc>
      </w:tr>
      <w:tr w:rsidR="009178E9" w:rsidRPr="0014235C" w14:paraId="2D6A8137" w14:textId="77777777" w:rsidTr="009178E9">
        <w:trPr>
          <w:trHeight w:val="255"/>
        </w:trPr>
        <w:tc>
          <w:tcPr>
            <w:tcW w:w="1139" w:type="dxa"/>
            <w:noWrap/>
            <w:hideMark/>
          </w:tcPr>
          <w:p w14:paraId="2DBD30B6"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15</w:t>
            </w:r>
          </w:p>
        </w:tc>
        <w:tc>
          <w:tcPr>
            <w:tcW w:w="1096" w:type="dxa"/>
            <w:tcBorders>
              <w:top w:val="single" w:sz="4" w:space="0" w:color="auto"/>
              <w:left w:val="single" w:sz="4" w:space="0" w:color="auto"/>
              <w:bottom w:val="nil"/>
              <w:right w:val="nil"/>
            </w:tcBorders>
            <w:shd w:val="clear" w:color="auto" w:fill="auto"/>
            <w:noWrap/>
            <w:vAlign w:val="bottom"/>
          </w:tcPr>
          <w:p w14:paraId="4E028A09" w14:textId="26397AD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18,934.61</w:t>
            </w:r>
          </w:p>
        </w:tc>
        <w:tc>
          <w:tcPr>
            <w:tcW w:w="1016" w:type="dxa"/>
            <w:tcBorders>
              <w:top w:val="single" w:sz="4" w:space="0" w:color="auto"/>
              <w:left w:val="single" w:sz="4" w:space="0" w:color="auto"/>
              <w:bottom w:val="nil"/>
              <w:right w:val="nil"/>
            </w:tcBorders>
            <w:shd w:val="clear" w:color="auto" w:fill="auto"/>
            <w:noWrap/>
            <w:vAlign w:val="bottom"/>
          </w:tcPr>
          <w:p w14:paraId="527665E4" w14:textId="062B897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19,730.28</w:t>
            </w:r>
          </w:p>
        </w:tc>
        <w:tc>
          <w:tcPr>
            <w:tcW w:w="1016" w:type="dxa"/>
            <w:tcBorders>
              <w:top w:val="single" w:sz="4" w:space="0" w:color="auto"/>
              <w:left w:val="single" w:sz="4" w:space="0" w:color="auto"/>
              <w:bottom w:val="nil"/>
              <w:right w:val="nil"/>
            </w:tcBorders>
            <w:shd w:val="clear" w:color="auto" w:fill="auto"/>
            <w:noWrap/>
            <w:vAlign w:val="bottom"/>
          </w:tcPr>
          <w:p w14:paraId="232FC7E0" w14:textId="4F44720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20,559.35</w:t>
            </w:r>
          </w:p>
        </w:tc>
        <w:tc>
          <w:tcPr>
            <w:tcW w:w="1016" w:type="dxa"/>
            <w:tcBorders>
              <w:top w:val="single" w:sz="4" w:space="0" w:color="auto"/>
              <w:left w:val="single" w:sz="4" w:space="0" w:color="auto"/>
              <w:bottom w:val="nil"/>
              <w:right w:val="nil"/>
            </w:tcBorders>
            <w:shd w:val="clear" w:color="auto" w:fill="auto"/>
            <w:noWrap/>
            <w:vAlign w:val="bottom"/>
          </w:tcPr>
          <w:p w14:paraId="7B13B35D" w14:textId="6205E3A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21,131.35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F291" w14:textId="16FAD955"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21,423.29</w:t>
            </w:r>
          </w:p>
        </w:tc>
      </w:tr>
      <w:tr w:rsidR="009178E9" w:rsidRPr="0014235C" w14:paraId="64F15B35" w14:textId="77777777" w:rsidTr="009178E9">
        <w:trPr>
          <w:trHeight w:val="255"/>
        </w:trPr>
        <w:tc>
          <w:tcPr>
            <w:tcW w:w="1139" w:type="dxa"/>
            <w:noWrap/>
            <w:hideMark/>
          </w:tcPr>
          <w:p w14:paraId="69EBDAF8"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14</w:t>
            </w:r>
          </w:p>
        </w:tc>
        <w:tc>
          <w:tcPr>
            <w:tcW w:w="1096" w:type="dxa"/>
            <w:tcBorders>
              <w:top w:val="single" w:sz="4" w:space="0" w:color="auto"/>
              <w:left w:val="single" w:sz="4" w:space="0" w:color="auto"/>
              <w:bottom w:val="nil"/>
              <w:right w:val="nil"/>
            </w:tcBorders>
            <w:shd w:val="clear" w:color="auto" w:fill="auto"/>
            <w:noWrap/>
            <w:vAlign w:val="bottom"/>
          </w:tcPr>
          <w:p w14:paraId="183C3A95" w14:textId="0FD6E59D"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16,735.00</w:t>
            </w:r>
          </w:p>
        </w:tc>
        <w:tc>
          <w:tcPr>
            <w:tcW w:w="1016" w:type="dxa"/>
            <w:tcBorders>
              <w:top w:val="single" w:sz="4" w:space="0" w:color="auto"/>
              <w:left w:val="single" w:sz="4" w:space="0" w:color="auto"/>
              <w:bottom w:val="nil"/>
              <w:right w:val="nil"/>
            </w:tcBorders>
            <w:shd w:val="clear" w:color="auto" w:fill="auto"/>
            <w:noWrap/>
            <w:vAlign w:val="bottom"/>
          </w:tcPr>
          <w:p w14:paraId="59A01B7A" w14:textId="42336990"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17,438.26</w:t>
            </w:r>
          </w:p>
        </w:tc>
        <w:tc>
          <w:tcPr>
            <w:tcW w:w="1016" w:type="dxa"/>
            <w:tcBorders>
              <w:top w:val="single" w:sz="4" w:space="0" w:color="auto"/>
              <w:left w:val="single" w:sz="4" w:space="0" w:color="auto"/>
              <w:bottom w:val="nil"/>
              <w:right w:val="nil"/>
            </w:tcBorders>
            <w:shd w:val="clear" w:color="auto" w:fill="auto"/>
            <w:noWrap/>
            <w:vAlign w:val="bottom"/>
          </w:tcPr>
          <w:p w14:paraId="6E4AFDBF" w14:textId="496595A0"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18,171.03</w:t>
            </w:r>
          </w:p>
        </w:tc>
        <w:tc>
          <w:tcPr>
            <w:tcW w:w="1016" w:type="dxa"/>
            <w:tcBorders>
              <w:top w:val="single" w:sz="4" w:space="0" w:color="auto"/>
              <w:left w:val="single" w:sz="4" w:space="0" w:color="auto"/>
              <w:bottom w:val="nil"/>
              <w:right w:val="nil"/>
            </w:tcBorders>
            <w:shd w:val="clear" w:color="auto" w:fill="auto"/>
            <w:noWrap/>
            <w:vAlign w:val="bottom"/>
          </w:tcPr>
          <w:p w14:paraId="4DF56DD7" w14:textId="307041A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18,676.57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A8D8" w14:textId="5D94AC1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18,934.61</w:t>
            </w:r>
          </w:p>
        </w:tc>
      </w:tr>
      <w:tr w:rsidR="009178E9" w:rsidRPr="0014235C" w14:paraId="26113427" w14:textId="77777777" w:rsidTr="009178E9">
        <w:trPr>
          <w:trHeight w:val="255"/>
        </w:trPr>
        <w:tc>
          <w:tcPr>
            <w:tcW w:w="1139" w:type="dxa"/>
            <w:noWrap/>
            <w:hideMark/>
          </w:tcPr>
          <w:p w14:paraId="1A44D9F2"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13</w:t>
            </w:r>
          </w:p>
        </w:tc>
        <w:tc>
          <w:tcPr>
            <w:tcW w:w="1096" w:type="dxa"/>
            <w:tcBorders>
              <w:top w:val="single" w:sz="4" w:space="0" w:color="auto"/>
              <w:left w:val="single" w:sz="4" w:space="0" w:color="auto"/>
              <w:bottom w:val="nil"/>
              <w:right w:val="nil"/>
            </w:tcBorders>
            <w:shd w:val="clear" w:color="auto" w:fill="auto"/>
            <w:noWrap/>
            <w:vAlign w:val="bottom"/>
          </w:tcPr>
          <w:p w14:paraId="5E69DCA6" w14:textId="5929EC9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14,790.98</w:t>
            </w:r>
          </w:p>
        </w:tc>
        <w:tc>
          <w:tcPr>
            <w:tcW w:w="1016" w:type="dxa"/>
            <w:tcBorders>
              <w:top w:val="single" w:sz="4" w:space="0" w:color="auto"/>
              <w:left w:val="single" w:sz="4" w:space="0" w:color="auto"/>
              <w:bottom w:val="nil"/>
              <w:right w:val="nil"/>
            </w:tcBorders>
            <w:shd w:val="clear" w:color="auto" w:fill="auto"/>
            <w:noWrap/>
            <w:vAlign w:val="bottom"/>
          </w:tcPr>
          <w:p w14:paraId="1E42ADF0" w14:textId="386587E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15,412.50</w:t>
            </w:r>
          </w:p>
        </w:tc>
        <w:tc>
          <w:tcPr>
            <w:tcW w:w="1016" w:type="dxa"/>
            <w:tcBorders>
              <w:top w:val="single" w:sz="4" w:space="0" w:color="auto"/>
              <w:left w:val="single" w:sz="4" w:space="0" w:color="auto"/>
              <w:bottom w:val="nil"/>
              <w:right w:val="nil"/>
            </w:tcBorders>
            <w:shd w:val="clear" w:color="auto" w:fill="auto"/>
            <w:noWrap/>
            <w:vAlign w:val="bottom"/>
          </w:tcPr>
          <w:p w14:paraId="7F179DA9" w14:textId="2A1AEA0E"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16,060.14</w:t>
            </w:r>
          </w:p>
        </w:tc>
        <w:tc>
          <w:tcPr>
            <w:tcW w:w="1016" w:type="dxa"/>
            <w:tcBorders>
              <w:top w:val="single" w:sz="4" w:space="0" w:color="auto"/>
              <w:left w:val="single" w:sz="4" w:space="0" w:color="auto"/>
              <w:bottom w:val="nil"/>
              <w:right w:val="nil"/>
            </w:tcBorders>
            <w:shd w:val="clear" w:color="auto" w:fill="auto"/>
            <w:noWrap/>
            <w:vAlign w:val="bottom"/>
          </w:tcPr>
          <w:p w14:paraId="4808558E" w14:textId="2B99EBA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16,506.99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6F77D" w14:textId="4AF3547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16,735.00</w:t>
            </w:r>
          </w:p>
        </w:tc>
      </w:tr>
      <w:tr w:rsidR="009178E9" w:rsidRPr="0014235C" w14:paraId="166C484B" w14:textId="77777777" w:rsidTr="009178E9">
        <w:trPr>
          <w:trHeight w:val="255"/>
        </w:trPr>
        <w:tc>
          <w:tcPr>
            <w:tcW w:w="1139" w:type="dxa"/>
            <w:noWrap/>
            <w:hideMark/>
          </w:tcPr>
          <w:p w14:paraId="7D0A896B"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12</w:t>
            </w:r>
          </w:p>
        </w:tc>
        <w:tc>
          <w:tcPr>
            <w:tcW w:w="1096" w:type="dxa"/>
            <w:tcBorders>
              <w:top w:val="single" w:sz="4" w:space="0" w:color="auto"/>
              <w:left w:val="single" w:sz="4" w:space="0" w:color="auto"/>
              <w:bottom w:val="nil"/>
              <w:right w:val="nil"/>
            </w:tcBorders>
            <w:shd w:val="clear" w:color="auto" w:fill="auto"/>
            <w:noWrap/>
            <w:vAlign w:val="bottom"/>
          </w:tcPr>
          <w:p w14:paraId="1846C922" w14:textId="6591E5B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13,072.74</w:t>
            </w:r>
          </w:p>
        </w:tc>
        <w:tc>
          <w:tcPr>
            <w:tcW w:w="1016" w:type="dxa"/>
            <w:tcBorders>
              <w:top w:val="single" w:sz="4" w:space="0" w:color="auto"/>
              <w:left w:val="single" w:sz="4" w:space="0" w:color="auto"/>
              <w:bottom w:val="nil"/>
              <w:right w:val="nil"/>
            </w:tcBorders>
            <w:shd w:val="clear" w:color="auto" w:fill="auto"/>
            <w:noWrap/>
            <w:vAlign w:val="bottom"/>
          </w:tcPr>
          <w:p w14:paraId="6E9EC92F" w14:textId="2926740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13,622.07</w:t>
            </w:r>
          </w:p>
        </w:tc>
        <w:tc>
          <w:tcPr>
            <w:tcW w:w="1016" w:type="dxa"/>
            <w:tcBorders>
              <w:top w:val="single" w:sz="4" w:space="0" w:color="auto"/>
              <w:left w:val="single" w:sz="4" w:space="0" w:color="auto"/>
              <w:bottom w:val="nil"/>
              <w:right w:val="nil"/>
            </w:tcBorders>
            <w:shd w:val="clear" w:color="auto" w:fill="auto"/>
            <w:noWrap/>
            <w:vAlign w:val="bottom"/>
          </w:tcPr>
          <w:p w14:paraId="5C98F3E1" w14:textId="433DDC2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14,194.50</w:t>
            </w:r>
          </w:p>
        </w:tc>
        <w:tc>
          <w:tcPr>
            <w:tcW w:w="1016" w:type="dxa"/>
            <w:tcBorders>
              <w:top w:val="single" w:sz="4" w:space="0" w:color="auto"/>
              <w:left w:val="single" w:sz="4" w:space="0" w:color="auto"/>
              <w:bottom w:val="nil"/>
              <w:right w:val="nil"/>
            </w:tcBorders>
            <w:shd w:val="clear" w:color="auto" w:fill="auto"/>
            <w:noWrap/>
            <w:vAlign w:val="bottom"/>
          </w:tcPr>
          <w:p w14:paraId="72D0D67A" w14:textId="73FB51E8"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14,589.40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0FB0F" w14:textId="0B822FD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14,790.98</w:t>
            </w:r>
          </w:p>
        </w:tc>
      </w:tr>
      <w:tr w:rsidR="009178E9" w:rsidRPr="0014235C" w14:paraId="08675B5F" w14:textId="77777777" w:rsidTr="009178E9">
        <w:trPr>
          <w:trHeight w:val="255"/>
        </w:trPr>
        <w:tc>
          <w:tcPr>
            <w:tcW w:w="1139" w:type="dxa"/>
            <w:noWrap/>
            <w:hideMark/>
          </w:tcPr>
          <w:p w14:paraId="531E108E"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11</w:t>
            </w:r>
          </w:p>
        </w:tc>
        <w:tc>
          <w:tcPr>
            <w:tcW w:w="1096" w:type="dxa"/>
            <w:tcBorders>
              <w:top w:val="single" w:sz="4" w:space="0" w:color="auto"/>
              <w:left w:val="single" w:sz="4" w:space="0" w:color="auto"/>
              <w:bottom w:val="nil"/>
              <w:right w:val="nil"/>
            </w:tcBorders>
            <w:shd w:val="clear" w:color="auto" w:fill="auto"/>
            <w:noWrap/>
            <w:vAlign w:val="bottom"/>
          </w:tcPr>
          <w:p w14:paraId="436DF0FA" w14:textId="3733931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11,554.11</w:t>
            </w:r>
          </w:p>
        </w:tc>
        <w:tc>
          <w:tcPr>
            <w:tcW w:w="1016" w:type="dxa"/>
            <w:tcBorders>
              <w:top w:val="single" w:sz="4" w:space="0" w:color="auto"/>
              <w:left w:val="single" w:sz="4" w:space="0" w:color="auto"/>
              <w:bottom w:val="nil"/>
              <w:right w:val="nil"/>
            </w:tcBorders>
            <w:shd w:val="clear" w:color="auto" w:fill="auto"/>
            <w:noWrap/>
            <w:vAlign w:val="bottom"/>
          </w:tcPr>
          <w:p w14:paraId="6BC2750B" w14:textId="509DD74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12,039.62</w:t>
            </w:r>
          </w:p>
        </w:tc>
        <w:tc>
          <w:tcPr>
            <w:tcW w:w="1016" w:type="dxa"/>
            <w:tcBorders>
              <w:top w:val="single" w:sz="4" w:space="0" w:color="auto"/>
              <w:left w:val="single" w:sz="4" w:space="0" w:color="auto"/>
              <w:bottom w:val="nil"/>
              <w:right w:val="nil"/>
            </w:tcBorders>
            <w:shd w:val="clear" w:color="auto" w:fill="auto"/>
            <w:noWrap/>
            <w:vAlign w:val="bottom"/>
          </w:tcPr>
          <w:p w14:paraId="1E11191D" w14:textId="5258B268"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12,545.54</w:t>
            </w:r>
          </w:p>
        </w:tc>
        <w:tc>
          <w:tcPr>
            <w:tcW w:w="1016" w:type="dxa"/>
            <w:tcBorders>
              <w:top w:val="single" w:sz="4" w:space="0" w:color="auto"/>
              <w:left w:val="single" w:sz="4" w:space="0" w:color="auto"/>
              <w:bottom w:val="nil"/>
              <w:right w:val="nil"/>
            </w:tcBorders>
            <w:shd w:val="clear" w:color="auto" w:fill="auto"/>
            <w:noWrap/>
            <w:vAlign w:val="bottom"/>
          </w:tcPr>
          <w:p w14:paraId="10FD3997" w14:textId="1C71F6A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12,894.59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1757" w14:textId="5B0FB98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13,072.74</w:t>
            </w:r>
          </w:p>
        </w:tc>
      </w:tr>
      <w:tr w:rsidR="009178E9" w:rsidRPr="0014235C" w14:paraId="76D2C7E5" w14:textId="77777777" w:rsidTr="009178E9">
        <w:trPr>
          <w:trHeight w:val="255"/>
        </w:trPr>
        <w:tc>
          <w:tcPr>
            <w:tcW w:w="1139" w:type="dxa"/>
            <w:noWrap/>
            <w:hideMark/>
          </w:tcPr>
          <w:p w14:paraId="0028FB2C"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10</w:t>
            </w:r>
          </w:p>
        </w:tc>
        <w:tc>
          <w:tcPr>
            <w:tcW w:w="1096" w:type="dxa"/>
            <w:tcBorders>
              <w:top w:val="single" w:sz="4" w:space="0" w:color="auto"/>
              <w:left w:val="single" w:sz="4" w:space="0" w:color="auto"/>
              <w:bottom w:val="nil"/>
              <w:right w:val="nil"/>
            </w:tcBorders>
            <w:shd w:val="clear" w:color="auto" w:fill="auto"/>
            <w:noWrap/>
            <w:vAlign w:val="bottom"/>
          </w:tcPr>
          <w:p w14:paraId="3F38682E" w14:textId="2FC12409"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10,211.93</w:t>
            </w:r>
          </w:p>
        </w:tc>
        <w:tc>
          <w:tcPr>
            <w:tcW w:w="1016" w:type="dxa"/>
            <w:tcBorders>
              <w:top w:val="single" w:sz="4" w:space="0" w:color="auto"/>
              <w:left w:val="single" w:sz="4" w:space="0" w:color="auto"/>
              <w:bottom w:val="nil"/>
              <w:right w:val="nil"/>
            </w:tcBorders>
            <w:shd w:val="clear" w:color="auto" w:fill="auto"/>
            <w:noWrap/>
            <w:vAlign w:val="bottom"/>
          </w:tcPr>
          <w:p w14:paraId="72017218" w14:textId="1F90487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10,641.03</w:t>
            </w:r>
          </w:p>
        </w:tc>
        <w:tc>
          <w:tcPr>
            <w:tcW w:w="1016" w:type="dxa"/>
            <w:tcBorders>
              <w:top w:val="single" w:sz="4" w:space="0" w:color="auto"/>
              <w:left w:val="single" w:sz="4" w:space="0" w:color="auto"/>
              <w:bottom w:val="nil"/>
              <w:right w:val="nil"/>
            </w:tcBorders>
            <w:shd w:val="clear" w:color="auto" w:fill="auto"/>
            <w:noWrap/>
            <w:vAlign w:val="bottom"/>
          </w:tcPr>
          <w:p w14:paraId="3C82F296" w14:textId="7D388C8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11,088.19</w:t>
            </w:r>
          </w:p>
        </w:tc>
        <w:tc>
          <w:tcPr>
            <w:tcW w:w="1016" w:type="dxa"/>
            <w:tcBorders>
              <w:top w:val="single" w:sz="4" w:space="0" w:color="auto"/>
              <w:left w:val="single" w:sz="4" w:space="0" w:color="auto"/>
              <w:bottom w:val="nil"/>
              <w:right w:val="nil"/>
            </w:tcBorders>
            <w:shd w:val="clear" w:color="auto" w:fill="auto"/>
            <w:noWrap/>
            <w:vAlign w:val="bottom"/>
          </w:tcPr>
          <w:p w14:paraId="06A145AE" w14:textId="054C9875"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11,396.67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AC7E0" w14:textId="6681670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11,554.11</w:t>
            </w:r>
          </w:p>
        </w:tc>
      </w:tr>
      <w:tr w:rsidR="009178E9" w:rsidRPr="0014235C" w14:paraId="0354D020" w14:textId="77777777" w:rsidTr="009178E9">
        <w:trPr>
          <w:trHeight w:val="255"/>
        </w:trPr>
        <w:tc>
          <w:tcPr>
            <w:tcW w:w="1139" w:type="dxa"/>
            <w:noWrap/>
            <w:hideMark/>
          </w:tcPr>
          <w:p w14:paraId="0F4B8F36"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9</w:t>
            </w:r>
          </w:p>
        </w:tc>
        <w:tc>
          <w:tcPr>
            <w:tcW w:w="1096" w:type="dxa"/>
            <w:tcBorders>
              <w:top w:val="single" w:sz="4" w:space="0" w:color="auto"/>
              <w:left w:val="single" w:sz="4" w:space="0" w:color="auto"/>
              <w:bottom w:val="nil"/>
              <w:right w:val="nil"/>
            </w:tcBorders>
            <w:shd w:val="clear" w:color="auto" w:fill="auto"/>
            <w:noWrap/>
            <w:vAlign w:val="bottom"/>
          </w:tcPr>
          <w:p w14:paraId="60C1B733" w14:textId="7D737FE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9,025.62</w:t>
            </w:r>
          </w:p>
        </w:tc>
        <w:tc>
          <w:tcPr>
            <w:tcW w:w="1016" w:type="dxa"/>
            <w:tcBorders>
              <w:top w:val="single" w:sz="4" w:space="0" w:color="auto"/>
              <w:left w:val="single" w:sz="4" w:space="0" w:color="auto"/>
              <w:bottom w:val="nil"/>
              <w:right w:val="nil"/>
            </w:tcBorders>
            <w:shd w:val="clear" w:color="auto" w:fill="auto"/>
            <w:noWrap/>
            <w:vAlign w:val="bottom"/>
          </w:tcPr>
          <w:p w14:paraId="029DFC4B" w14:textId="52FE22D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9,404.89</w:t>
            </w:r>
          </w:p>
        </w:tc>
        <w:tc>
          <w:tcPr>
            <w:tcW w:w="1016" w:type="dxa"/>
            <w:tcBorders>
              <w:top w:val="single" w:sz="4" w:space="0" w:color="auto"/>
              <w:left w:val="single" w:sz="4" w:space="0" w:color="auto"/>
              <w:bottom w:val="nil"/>
              <w:right w:val="nil"/>
            </w:tcBorders>
            <w:shd w:val="clear" w:color="auto" w:fill="auto"/>
            <w:noWrap/>
            <w:vAlign w:val="bottom"/>
          </w:tcPr>
          <w:p w14:paraId="01E477C8" w14:textId="7A8CA52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9,800.12</w:t>
            </w:r>
          </w:p>
        </w:tc>
        <w:tc>
          <w:tcPr>
            <w:tcW w:w="1016" w:type="dxa"/>
            <w:tcBorders>
              <w:top w:val="single" w:sz="4" w:space="0" w:color="auto"/>
              <w:left w:val="single" w:sz="4" w:space="0" w:color="auto"/>
              <w:bottom w:val="nil"/>
              <w:right w:val="nil"/>
            </w:tcBorders>
            <w:shd w:val="clear" w:color="auto" w:fill="auto"/>
            <w:noWrap/>
            <w:vAlign w:val="bottom"/>
          </w:tcPr>
          <w:p w14:paraId="34D3DF6B" w14:textId="0D59EC3B"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10,072.75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ED958" w14:textId="4DC85CDD"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10,211.93</w:t>
            </w:r>
          </w:p>
        </w:tc>
      </w:tr>
      <w:tr w:rsidR="009178E9" w:rsidRPr="0014235C" w14:paraId="5D5686F1" w14:textId="77777777" w:rsidTr="009178E9">
        <w:trPr>
          <w:trHeight w:val="255"/>
        </w:trPr>
        <w:tc>
          <w:tcPr>
            <w:tcW w:w="1139" w:type="dxa"/>
            <w:noWrap/>
            <w:hideMark/>
          </w:tcPr>
          <w:p w14:paraId="67C11638"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8</w:t>
            </w:r>
          </w:p>
        </w:tc>
        <w:tc>
          <w:tcPr>
            <w:tcW w:w="1096" w:type="dxa"/>
            <w:tcBorders>
              <w:top w:val="single" w:sz="4" w:space="0" w:color="auto"/>
              <w:left w:val="single" w:sz="4" w:space="0" w:color="auto"/>
              <w:bottom w:val="nil"/>
              <w:right w:val="nil"/>
            </w:tcBorders>
            <w:shd w:val="clear" w:color="auto" w:fill="auto"/>
            <w:noWrap/>
            <w:vAlign w:val="bottom"/>
          </w:tcPr>
          <w:p w14:paraId="757E3DD5" w14:textId="00A8580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7,977.14</w:t>
            </w:r>
          </w:p>
        </w:tc>
        <w:tc>
          <w:tcPr>
            <w:tcW w:w="1016" w:type="dxa"/>
            <w:tcBorders>
              <w:top w:val="single" w:sz="4" w:space="0" w:color="auto"/>
              <w:left w:val="single" w:sz="4" w:space="0" w:color="auto"/>
              <w:bottom w:val="nil"/>
              <w:right w:val="nil"/>
            </w:tcBorders>
            <w:shd w:val="clear" w:color="auto" w:fill="auto"/>
            <w:noWrap/>
            <w:vAlign w:val="bottom"/>
          </w:tcPr>
          <w:p w14:paraId="0716FCE8" w14:textId="5544F70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8,312.35</w:t>
            </w:r>
          </w:p>
        </w:tc>
        <w:tc>
          <w:tcPr>
            <w:tcW w:w="1016" w:type="dxa"/>
            <w:tcBorders>
              <w:top w:val="single" w:sz="4" w:space="0" w:color="auto"/>
              <w:left w:val="single" w:sz="4" w:space="0" w:color="auto"/>
              <w:bottom w:val="nil"/>
              <w:right w:val="nil"/>
            </w:tcBorders>
            <w:shd w:val="clear" w:color="auto" w:fill="auto"/>
            <w:noWrap/>
            <w:vAlign w:val="bottom"/>
          </w:tcPr>
          <w:p w14:paraId="17F112BF" w14:textId="51C4B6A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8,661.64</w:t>
            </w:r>
          </w:p>
        </w:tc>
        <w:tc>
          <w:tcPr>
            <w:tcW w:w="1016" w:type="dxa"/>
            <w:tcBorders>
              <w:top w:val="single" w:sz="4" w:space="0" w:color="auto"/>
              <w:left w:val="single" w:sz="4" w:space="0" w:color="auto"/>
              <w:bottom w:val="nil"/>
              <w:right w:val="nil"/>
            </w:tcBorders>
            <w:shd w:val="clear" w:color="auto" w:fill="auto"/>
            <w:noWrap/>
            <w:vAlign w:val="bottom"/>
          </w:tcPr>
          <w:p w14:paraId="1668E149" w14:textId="1A9F646D"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8,902.63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77453" w14:textId="6FDC70C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9,025.62</w:t>
            </w:r>
          </w:p>
        </w:tc>
      </w:tr>
      <w:tr w:rsidR="009178E9" w:rsidRPr="0014235C" w14:paraId="7E5C84A2" w14:textId="77777777" w:rsidTr="009178E9">
        <w:trPr>
          <w:trHeight w:val="255"/>
        </w:trPr>
        <w:tc>
          <w:tcPr>
            <w:tcW w:w="1139" w:type="dxa"/>
            <w:noWrap/>
            <w:hideMark/>
          </w:tcPr>
          <w:p w14:paraId="5B83AFE1"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7</w:t>
            </w:r>
          </w:p>
        </w:tc>
        <w:tc>
          <w:tcPr>
            <w:tcW w:w="1096" w:type="dxa"/>
            <w:tcBorders>
              <w:top w:val="single" w:sz="4" w:space="0" w:color="auto"/>
              <w:left w:val="single" w:sz="4" w:space="0" w:color="auto"/>
              <w:bottom w:val="nil"/>
              <w:right w:val="nil"/>
            </w:tcBorders>
            <w:shd w:val="clear" w:color="auto" w:fill="auto"/>
            <w:noWrap/>
            <w:vAlign w:val="bottom"/>
          </w:tcPr>
          <w:p w14:paraId="65FF2CE4" w14:textId="029F3EEB"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7,050.47</w:t>
            </w:r>
          </w:p>
        </w:tc>
        <w:tc>
          <w:tcPr>
            <w:tcW w:w="1016" w:type="dxa"/>
            <w:tcBorders>
              <w:top w:val="single" w:sz="4" w:space="0" w:color="auto"/>
              <w:left w:val="single" w:sz="4" w:space="0" w:color="auto"/>
              <w:bottom w:val="nil"/>
              <w:right w:val="nil"/>
            </w:tcBorders>
            <w:shd w:val="clear" w:color="auto" w:fill="auto"/>
            <w:noWrap/>
            <w:vAlign w:val="bottom"/>
          </w:tcPr>
          <w:p w14:paraId="096A2516" w14:textId="323D7D9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7,346.74</w:t>
            </w:r>
          </w:p>
        </w:tc>
        <w:tc>
          <w:tcPr>
            <w:tcW w:w="1016" w:type="dxa"/>
            <w:tcBorders>
              <w:top w:val="single" w:sz="4" w:space="0" w:color="auto"/>
              <w:left w:val="single" w:sz="4" w:space="0" w:color="auto"/>
              <w:bottom w:val="nil"/>
              <w:right w:val="nil"/>
            </w:tcBorders>
            <w:shd w:val="clear" w:color="auto" w:fill="auto"/>
            <w:noWrap/>
            <w:vAlign w:val="bottom"/>
          </w:tcPr>
          <w:p w14:paraId="481D72F1" w14:textId="7C07B08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7,655.45</w:t>
            </w:r>
          </w:p>
        </w:tc>
        <w:tc>
          <w:tcPr>
            <w:tcW w:w="1016" w:type="dxa"/>
            <w:tcBorders>
              <w:top w:val="single" w:sz="4" w:space="0" w:color="auto"/>
              <w:left w:val="single" w:sz="4" w:space="0" w:color="auto"/>
              <w:bottom w:val="nil"/>
              <w:right w:val="nil"/>
            </w:tcBorders>
            <w:shd w:val="clear" w:color="auto" w:fill="auto"/>
            <w:noWrap/>
            <w:vAlign w:val="bottom"/>
          </w:tcPr>
          <w:p w14:paraId="2CCF5900" w14:textId="76DF718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7,868.45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6197C" w14:textId="7514711C"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7,977.14</w:t>
            </w:r>
          </w:p>
        </w:tc>
      </w:tr>
      <w:tr w:rsidR="009178E9" w:rsidRPr="0014235C" w14:paraId="05F52D69" w14:textId="77777777" w:rsidTr="009178E9">
        <w:trPr>
          <w:trHeight w:val="255"/>
        </w:trPr>
        <w:tc>
          <w:tcPr>
            <w:tcW w:w="1139" w:type="dxa"/>
            <w:noWrap/>
            <w:hideMark/>
          </w:tcPr>
          <w:p w14:paraId="3E592BD8"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6</w:t>
            </w:r>
          </w:p>
        </w:tc>
        <w:tc>
          <w:tcPr>
            <w:tcW w:w="1096" w:type="dxa"/>
            <w:tcBorders>
              <w:top w:val="single" w:sz="4" w:space="0" w:color="auto"/>
              <w:left w:val="single" w:sz="4" w:space="0" w:color="auto"/>
              <w:bottom w:val="nil"/>
              <w:right w:val="nil"/>
            </w:tcBorders>
            <w:shd w:val="clear" w:color="auto" w:fill="auto"/>
            <w:noWrap/>
            <w:vAlign w:val="bottom"/>
          </w:tcPr>
          <w:p w14:paraId="7DF3D402" w14:textId="4E0BC4AB"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6,231.42</w:t>
            </w:r>
          </w:p>
        </w:tc>
        <w:tc>
          <w:tcPr>
            <w:tcW w:w="1016" w:type="dxa"/>
            <w:tcBorders>
              <w:top w:val="single" w:sz="4" w:space="0" w:color="auto"/>
              <w:left w:val="single" w:sz="4" w:space="0" w:color="auto"/>
              <w:bottom w:val="nil"/>
              <w:right w:val="nil"/>
            </w:tcBorders>
            <w:shd w:val="clear" w:color="auto" w:fill="auto"/>
            <w:noWrap/>
            <w:vAlign w:val="bottom"/>
          </w:tcPr>
          <w:p w14:paraId="0E194911" w14:textId="3484B2C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6,493.29</w:t>
            </w:r>
          </w:p>
        </w:tc>
        <w:tc>
          <w:tcPr>
            <w:tcW w:w="1016" w:type="dxa"/>
            <w:tcBorders>
              <w:top w:val="single" w:sz="4" w:space="0" w:color="auto"/>
              <w:left w:val="single" w:sz="4" w:space="0" w:color="auto"/>
              <w:bottom w:val="nil"/>
              <w:right w:val="nil"/>
            </w:tcBorders>
            <w:shd w:val="clear" w:color="auto" w:fill="auto"/>
            <w:noWrap/>
            <w:vAlign w:val="bottom"/>
          </w:tcPr>
          <w:p w14:paraId="7B14B9DC" w14:textId="61CA7FC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6,766.13</w:t>
            </w:r>
          </w:p>
        </w:tc>
        <w:tc>
          <w:tcPr>
            <w:tcW w:w="1016" w:type="dxa"/>
            <w:tcBorders>
              <w:top w:val="single" w:sz="4" w:space="0" w:color="auto"/>
              <w:left w:val="single" w:sz="4" w:space="0" w:color="auto"/>
              <w:bottom w:val="nil"/>
              <w:right w:val="nil"/>
            </w:tcBorders>
            <w:shd w:val="clear" w:color="auto" w:fill="auto"/>
            <w:noWrap/>
            <w:vAlign w:val="bottom"/>
          </w:tcPr>
          <w:p w14:paraId="652B1EF6" w14:textId="2C442A3F"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6,954.39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AEE4" w14:textId="4E157C1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7,050.47</w:t>
            </w:r>
          </w:p>
        </w:tc>
      </w:tr>
      <w:tr w:rsidR="009178E9" w:rsidRPr="0014235C" w14:paraId="5A1E833F" w14:textId="77777777" w:rsidTr="009178E9">
        <w:trPr>
          <w:trHeight w:val="255"/>
        </w:trPr>
        <w:tc>
          <w:tcPr>
            <w:tcW w:w="1139" w:type="dxa"/>
            <w:noWrap/>
            <w:hideMark/>
          </w:tcPr>
          <w:p w14:paraId="29DBBAAF"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c>
          <w:tcPr>
            <w:tcW w:w="1096" w:type="dxa"/>
            <w:tcBorders>
              <w:top w:val="single" w:sz="4" w:space="0" w:color="auto"/>
              <w:left w:val="single" w:sz="4" w:space="0" w:color="auto"/>
              <w:bottom w:val="nil"/>
              <w:right w:val="nil"/>
            </w:tcBorders>
            <w:shd w:val="clear" w:color="auto" w:fill="auto"/>
            <w:noWrap/>
            <w:vAlign w:val="bottom"/>
          </w:tcPr>
          <w:p w14:paraId="6D95A57C" w14:textId="30943A0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5,507.55</w:t>
            </w:r>
          </w:p>
        </w:tc>
        <w:tc>
          <w:tcPr>
            <w:tcW w:w="1016" w:type="dxa"/>
            <w:tcBorders>
              <w:top w:val="single" w:sz="4" w:space="0" w:color="auto"/>
              <w:left w:val="single" w:sz="4" w:space="0" w:color="auto"/>
              <w:bottom w:val="nil"/>
              <w:right w:val="nil"/>
            </w:tcBorders>
            <w:shd w:val="clear" w:color="auto" w:fill="auto"/>
            <w:noWrap/>
            <w:vAlign w:val="bottom"/>
          </w:tcPr>
          <w:p w14:paraId="20FA850D" w14:textId="4182DE6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5,738.98</w:t>
            </w:r>
          </w:p>
        </w:tc>
        <w:tc>
          <w:tcPr>
            <w:tcW w:w="1016" w:type="dxa"/>
            <w:tcBorders>
              <w:top w:val="single" w:sz="4" w:space="0" w:color="auto"/>
              <w:left w:val="single" w:sz="4" w:space="0" w:color="auto"/>
              <w:bottom w:val="nil"/>
              <w:right w:val="nil"/>
            </w:tcBorders>
            <w:shd w:val="clear" w:color="auto" w:fill="auto"/>
            <w:noWrap/>
            <w:vAlign w:val="bottom"/>
          </w:tcPr>
          <w:p w14:paraId="45CF1911" w14:textId="549A262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5,980.14</w:t>
            </w:r>
          </w:p>
        </w:tc>
        <w:tc>
          <w:tcPr>
            <w:tcW w:w="1016" w:type="dxa"/>
            <w:tcBorders>
              <w:top w:val="single" w:sz="4" w:space="0" w:color="auto"/>
              <w:left w:val="single" w:sz="4" w:space="0" w:color="auto"/>
              <w:bottom w:val="nil"/>
              <w:right w:val="nil"/>
            </w:tcBorders>
            <w:shd w:val="clear" w:color="auto" w:fill="auto"/>
            <w:noWrap/>
            <w:vAlign w:val="bottom"/>
          </w:tcPr>
          <w:p w14:paraId="350176BF" w14:textId="294669F4"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6,146.53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4180" w14:textId="0D5B8930"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6,231.42</w:t>
            </w:r>
          </w:p>
        </w:tc>
      </w:tr>
      <w:tr w:rsidR="009178E9" w:rsidRPr="0014235C" w14:paraId="651D3E87" w14:textId="77777777" w:rsidTr="009178E9">
        <w:trPr>
          <w:trHeight w:val="255"/>
        </w:trPr>
        <w:tc>
          <w:tcPr>
            <w:tcW w:w="1139" w:type="dxa"/>
            <w:noWrap/>
            <w:hideMark/>
          </w:tcPr>
          <w:p w14:paraId="5F9DE71E"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1096" w:type="dxa"/>
            <w:tcBorders>
              <w:top w:val="single" w:sz="4" w:space="0" w:color="auto"/>
              <w:left w:val="single" w:sz="4" w:space="0" w:color="auto"/>
              <w:bottom w:val="nil"/>
              <w:right w:val="nil"/>
            </w:tcBorders>
            <w:shd w:val="clear" w:color="auto" w:fill="auto"/>
            <w:noWrap/>
            <w:vAlign w:val="bottom"/>
          </w:tcPr>
          <w:p w14:paraId="47B864EE" w14:textId="38B663C3"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4,867.76</w:t>
            </w:r>
          </w:p>
        </w:tc>
        <w:tc>
          <w:tcPr>
            <w:tcW w:w="1016" w:type="dxa"/>
            <w:tcBorders>
              <w:top w:val="single" w:sz="4" w:space="0" w:color="auto"/>
              <w:left w:val="single" w:sz="4" w:space="0" w:color="auto"/>
              <w:bottom w:val="nil"/>
              <w:right w:val="nil"/>
            </w:tcBorders>
            <w:shd w:val="clear" w:color="auto" w:fill="auto"/>
            <w:noWrap/>
            <w:vAlign w:val="bottom"/>
          </w:tcPr>
          <w:p w14:paraId="0804E20B" w14:textId="481DEF27"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5,072.29</w:t>
            </w:r>
          </w:p>
        </w:tc>
        <w:tc>
          <w:tcPr>
            <w:tcW w:w="1016" w:type="dxa"/>
            <w:tcBorders>
              <w:top w:val="single" w:sz="4" w:space="0" w:color="auto"/>
              <w:left w:val="single" w:sz="4" w:space="0" w:color="auto"/>
              <w:bottom w:val="nil"/>
              <w:right w:val="nil"/>
            </w:tcBorders>
            <w:shd w:val="clear" w:color="auto" w:fill="auto"/>
            <w:noWrap/>
            <w:vAlign w:val="bottom"/>
          </w:tcPr>
          <w:p w14:paraId="3E6082D5" w14:textId="3F6C97AA"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5,285.44</w:t>
            </w:r>
          </w:p>
        </w:tc>
        <w:tc>
          <w:tcPr>
            <w:tcW w:w="1016" w:type="dxa"/>
            <w:tcBorders>
              <w:top w:val="single" w:sz="4" w:space="0" w:color="auto"/>
              <w:left w:val="single" w:sz="4" w:space="0" w:color="auto"/>
              <w:bottom w:val="nil"/>
              <w:right w:val="nil"/>
            </w:tcBorders>
            <w:shd w:val="clear" w:color="auto" w:fill="auto"/>
            <w:noWrap/>
            <w:vAlign w:val="bottom"/>
          </w:tcPr>
          <w:p w14:paraId="1788001F" w14:textId="0BAABE39"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5,432.50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5776" w14:textId="305044A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5,507.55</w:t>
            </w:r>
          </w:p>
        </w:tc>
      </w:tr>
      <w:tr w:rsidR="009178E9" w:rsidRPr="0014235C" w14:paraId="72C4C8B9" w14:textId="77777777" w:rsidTr="009178E9">
        <w:trPr>
          <w:trHeight w:val="255"/>
        </w:trPr>
        <w:tc>
          <w:tcPr>
            <w:tcW w:w="1139" w:type="dxa"/>
            <w:noWrap/>
            <w:hideMark/>
          </w:tcPr>
          <w:p w14:paraId="2DF4BA21"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1096" w:type="dxa"/>
            <w:tcBorders>
              <w:top w:val="single" w:sz="4" w:space="0" w:color="auto"/>
              <w:left w:val="single" w:sz="4" w:space="0" w:color="auto"/>
              <w:bottom w:val="nil"/>
              <w:right w:val="nil"/>
            </w:tcBorders>
            <w:shd w:val="clear" w:color="auto" w:fill="auto"/>
            <w:noWrap/>
            <w:vAlign w:val="bottom"/>
          </w:tcPr>
          <w:p w14:paraId="20954BD9" w14:textId="44032F3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4,302.25</w:t>
            </w:r>
          </w:p>
        </w:tc>
        <w:tc>
          <w:tcPr>
            <w:tcW w:w="1016" w:type="dxa"/>
            <w:tcBorders>
              <w:top w:val="single" w:sz="4" w:space="0" w:color="auto"/>
              <w:left w:val="single" w:sz="4" w:space="0" w:color="auto"/>
              <w:bottom w:val="nil"/>
              <w:right w:val="nil"/>
            </w:tcBorders>
            <w:shd w:val="clear" w:color="auto" w:fill="auto"/>
            <w:noWrap/>
            <w:vAlign w:val="bottom"/>
          </w:tcPr>
          <w:p w14:paraId="1A8B7EBA" w14:textId="49367438"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4,483.07</w:t>
            </w:r>
          </w:p>
        </w:tc>
        <w:tc>
          <w:tcPr>
            <w:tcW w:w="1016" w:type="dxa"/>
            <w:tcBorders>
              <w:top w:val="single" w:sz="4" w:space="0" w:color="auto"/>
              <w:left w:val="single" w:sz="4" w:space="0" w:color="auto"/>
              <w:bottom w:val="nil"/>
              <w:right w:val="nil"/>
            </w:tcBorders>
            <w:shd w:val="clear" w:color="auto" w:fill="auto"/>
            <w:noWrap/>
            <w:vAlign w:val="bottom"/>
          </w:tcPr>
          <w:p w14:paraId="74897691" w14:textId="49156721"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4,671.45</w:t>
            </w:r>
          </w:p>
        </w:tc>
        <w:tc>
          <w:tcPr>
            <w:tcW w:w="1016" w:type="dxa"/>
            <w:tcBorders>
              <w:top w:val="single" w:sz="4" w:space="0" w:color="auto"/>
              <w:left w:val="single" w:sz="4" w:space="0" w:color="auto"/>
              <w:bottom w:val="nil"/>
              <w:right w:val="nil"/>
            </w:tcBorders>
            <w:shd w:val="clear" w:color="auto" w:fill="auto"/>
            <w:noWrap/>
            <w:vAlign w:val="bottom"/>
          </w:tcPr>
          <w:p w14:paraId="58968013" w14:textId="1265CFF9"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4,801.40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C4C38" w14:textId="66E8441E"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4,867.76</w:t>
            </w:r>
          </w:p>
        </w:tc>
      </w:tr>
      <w:tr w:rsidR="009178E9" w:rsidRPr="0014235C" w14:paraId="0D90A256" w14:textId="77777777" w:rsidTr="009178E9">
        <w:trPr>
          <w:trHeight w:val="255"/>
        </w:trPr>
        <w:tc>
          <w:tcPr>
            <w:tcW w:w="1139" w:type="dxa"/>
            <w:noWrap/>
            <w:hideMark/>
          </w:tcPr>
          <w:p w14:paraId="02554CE2"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096" w:type="dxa"/>
            <w:tcBorders>
              <w:top w:val="single" w:sz="4" w:space="0" w:color="auto"/>
              <w:left w:val="single" w:sz="4" w:space="0" w:color="auto"/>
              <w:bottom w:val="single" w:sz="4" w:space="0" w:color="auto"/>
              <w:right w:val="nil"/>
            </w:tcBorders>
            <w:shd w:val="clear" w:color="auto" w:fill="auto"/>
            <w:noWrap/>
            <w:vAlign w:val="bottom"/>
          </w:tcPr>
          <w:p w14:paraId="1D732E54" w14:textId="55222E3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3,802.49</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66C51725" w14:textId="1B53A390"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3,962.27</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3215D3FD" w14:textId="72B68BE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4,128.77</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0A7259D2" w14:textId="778A29BB"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4,243.65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C76A6" w14:textId="0A6FEE49"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4,302.25</w:t>
            </w:r>
          </w:p>
        </w:tc>
      </w:tr>
      <w:tr w:rsidR="009178E9" w:rsidRPr="0014235C" w14:paraId="554286D0" w14:textId="77777777" w:rsidTr="009178E9">
        <w:trPr>
          <w:trHeight w:val="255"/>
        </w:trPr>
        <w:tc>
          <w:tcPr>
            <w:tcW w:w="1139" w:type="dxa"/>
            <w:noWrap/>
            <w:hideMark/>
          </w:tcPr>
          <w:p w14:paraId="00B08387"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096" w:type="dxa"/>
            <w:tcBorders>
              <w:top w:val="single" w:sz="4" w:space="0" w:color="auto"/>
              <w:left w:val="single" w:sz="4" w:space="0" w:color="auto"/>
              <w:bottom w:val="single" w:sz="4" w:space="0" w:color="auto"/>
              <w:right w:val="nil"/>
            </w:tcBorders>
            <w:shd w:val="clear" w:color="auto" w:fill="auto"/>
            <w:noWrap/>
            <w:vAlign w:val="bottom"/>
          </w:tcPr>
          <w:p w14:paraId="0EB2940F" w14:textId="6021E66C"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3,360.76</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73E6B7E6" w14:textId="0F919E6B"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3,501.98</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7529DD96" w14:textId="607738E6"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3,649.13</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6226C2CB" w14:textId="03152A09"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3,750.70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BD6F7" w14:textId="5DFA41A2" w:rsidR="009178E9" w:rsidRPr="009178E9" w:rsidRDefault="009178E9" w:rsidP="009178E9">
            <w:pPr>
              <w:spacing w:line="360" w:lineRule="auto"/>
              <w:jc w:val="both"/>
              <w:rPr>
                <w:rFonts w:ascii="Times New Roman" w:eastAsia="Calibri" w:hAnsi="Times New Roman" w:cs="Times New Roman"/>
                <w:noProof/>
                <w:sz w:val="20"/>
                <w:szCs w:val="20"/>
                <w:lang w:eastAsia="en-GB"/>
              </w:rPr>
            </w:pPr>
            <w:r w:rsidRPr="009178E9">
              <w:rPr>
                <w:rFonts w:ascii="Times New Roman" w:hAnsi="Times New Roman" w:cs="Times New Roman"/>
                <w:noProof/>
                <w:sz w:val="20"/>
                <w:szCs w:val="20"/>
              </w:rPr>
              <w:t>3,802.49</w:t>
            </w:r>
          </w:p>
        </w:tc>
      </w:tr>
      <w:bookmarkEnd w:id="2"/>
    </w:tbl>
    <w:p w14:paraId="743AC588" w14:textId="77777777" w:rsidR="007A0D88" w:rsidRPr="0014235C" w:rsidRDefault="007A0D88">
      <w:pPr>
        <w:spacing w:before="120" w:after="120" w:line="240" w:lineRule="auto"/>
        <w:jc w:val="both"/>
        <w:rPr>
          <w:rFonts w:ascii="Times New Roman" w:eastAsia="Calibri" w:hAnsi="Times New Roman" w:cs="Times New Roman"/>
          <w:noProof/>
          <w:sz w:val="24"/>
          <w:szCs w:val="20"/>
          <w:lang w:eastAsia="en-GB"/>
        </w:rPr>
      </w:pPr>
    </w:p>
    <w:p w14:paraId="0DB8E8CC" w14:textId="67569978" w:rsidR="007A0D88" w:rsidRPr="000020B3"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2. Table of the amounts of basic monthly salaries for each grade and step in function group AST/SC referred to in Article 66 of the Staff Regulations, applicable from 1 July </w:t>
      </w:r>
      <w:r w:rsidR="001B62F7" w:rsidRPr="000020B3">
        <w:rPr>
          <w:rFonts w:ascii="Times New Roman" w:eastAsia="Calibri" w:hAnsi="Times New Roman" w:cs="Times New Roman"/>
          <w:noProof/>
          <w:sz w:val="24"/>
          <w:szCs w:val="20"/>
          <w:lang w:eastAsia="en-GB"/>
        </w:rPr>
        <w:t>202</w:t>
      </w:r>
      <w:r w:rsidR="00067EE6">
        <w:rPr>
          <w:rFonts w:ascii="Times New Roman" w:eastAsia="Calibri" w:hAnsi="Times New Roman" w:cs="Times New Roman"/>
          <w:noProof/>
          <w:sz w:val="24"/>
          <w:szCs w:val="20"/>
          <w:lang w:eastAsia="en-GB"/>
        </w:rPr>
        <w:t>3</w:t>
      </w:r>
      <w:r w:rsidRPr="000020B3">
        <w:rPr>
          <w:rFonts w:ascii="Times New Roman" w:eastAsia="Calibri" w:hAnsi="Times New Roman" w:cs="Times New Roman"/>
          <w:noProof/>
          <w:sz w:val="24"/>
          <w:szCs w:val="20"/>
          <w:lang w:eastAsia="en-GB"/>
        </w:rPr>
        <w:t>:</w:t>
      </w:r>
    </w:p>
    <w:tbl>
      <w:tblPr>
        <w:tblStyle w:val="TableGrid"/>
        <w:tblW w:w="0" w:type="auto"/>
        <w:tblInd w:w="108" w:type="dxa"/>
        <w:tblLook w:val="04A0" w:firstRow="1" w:lastRow="0" w:firstColumn="1" w:lastColumn="0" w:noHBand="0" w:noVBand="1"/>
      </w:tblPr>
      <w:tblGrid>
        <w:gridCol w:w="1267"/>
        <w:gridCol w:w="1142"/>
        <w:gridCol w:w="1135"/>
        <w:gridCol w:w="1276"/>
        <w:gridCol w:w="1276"/>
        <w:gridCol w:w="1134"/>
      </w:tblGrid>
      <w:tr w:rsidR="00F1440F" w:rsidRPr="0014235C" w14:paraId="1B20EEB9" w14:textId="77777777" w:rsidTr="00D5662E">
        <w:trPr>
          <w:trHeight w:val="285"/>
        </w:trPr>
        <w:tc>
          <w:tcPr>
            <w:tcW w:w="1267" w:type="dxa"/>
            <w:noWrap/>
            <w:hideMark/>
          </w:tcPr>
          <w:p w14:paraId="09C78D4A" w14:textId="4C8C9A50"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01-07-202</w:t>
            </w:r>
            <w:r w:rsidR="00EB0196">
              <w:rPr>
                <w:rFonts w:ascii="Times New Roman" w:eastAsia="Calibri" w:hAnsi="Times New Roman" w:cs="Times New Roman"/>
                <w:noProof/>
                <w:sz w:val="20"/>
                <w:szCs w:val="20"/>
                <w:lang w:eastAsia="en-GB"/>
              </w:rPr>
              <w:t>3</w:t>
            </w:r>
          </w:p>
        </w:tc>
        <w:tc>
          <w:tcPr>
            <w:tcW w:w="4829" w:type="dxa"/>
            <w:gridSpan w:val="4"/>
            <w:noWrap/>
            <w:hideMark/>
          </w:tcPr>
          <w:p w14:paraId="478405AE"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STEPS</w:t>
            </w:r>
          </w:p>
        </w:tc>
        <w:tc>
          <w:tcPr>
            <w:tcW w:w="1134" w:type="dxa"/>
            <w:tcBorders>
              <w:bottom w:val="single" w:sz="4" w:space="0" w:color="auto"/>
            </w:tcBorders>
            <w:noWrap/>
            <w:hideMark/>
          </w:tcPr>
          <w:p w14:paraId="2EDACE16"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r>
      <w:tr w:rsidR="00F1440F" w:rsidRPr="0014235C" w14:paraId="79245B7B" w14:textId="77777777" w:rsidTr="009C1ED7">
        <w:trPr>
          <w:trHeight w:val="255"/>
        </w:trPr>
        <w:tc>
          <w:tcPr>
            <w:tcW w:w="1267" w:type="dxa"/>
            <w:noWrap/>
            <w:hideMark/>
          </w:tcPr>
          <w:p w14:paraId="5972E2AE"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GRADES</w:t>
            </w:r>
          </w:p>
        </w:tc>
        <w:tc>
          <w:tcPr>
            <w:tcW w:w="1142" w:type="dxa"/>
            <w:noWrap/>
            <w:hideMark/>
          </w:tcPr>
          <w:p w14:paraId="276F253F"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135" w:type="dxa"/>
            <w:noWrap/>
            <w:hideMark/>
          </w:tcPr>
          <w:p w14:paraId="6DF4BB46"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276" w:type="dxa"/>
            <w:noWrap/>
            <w:hideMark/>
          </w:tcPr>
          <w:p w14:paraId="60C16104"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1276" w:type="dxa"/>
            <w:noWrap/>
            <w:hideMark/>
          </w:tcPr>
          <w:p w14:paraId="75B3C891"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1134" w:type="dxa"/>
            <w:noWrap/>
            <w:hideMark/>
          </w:tcPr>
          <w:p w14:paraId="0D225505" w14:textId="77777777" w:rsidR="00F1440F" w:rsidRPr="009C1ED7" w:rsidRDefault="00F1440F" w:rsidP="00F1440F">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r>
      <w:tr w:rsidR="00D5662E" w:rsidRPr="0014235C" w14:paraId="56EC1971" w14:textId="77777777" w:rsidTr="00D5662E">
        <w:trPr>
          <w:trHeight w:val="255"/>
        </w:trPr>
        <w:tc>
          <w:tcPr>
            <w:tcW w:w="1267" w:type="dxa"/>
            <w:noWrap/>
            <w:hideMark/>
          </w:tcPr>
          <w:p w14:paraId="02D68682"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6</w:t>
            </w:r>
          </w:p>
        </w:tc>
        <w:tc>
          <w:tcPr>
            <w:tcW w:w="1142" w:type="dxa"/>
            <w:tcBorders>
              <w:top w:val="single" w:sz="4" w:space="0" w:color="auto"/>
              <w:left w:val="single" w:sz="4" w:space="0" w:color="auto"/>
              <w:bottom w:val="single" w:sz="4" w:space="0" w:color="auto"/>
              <w:right w:val="nil"/>
            </w:tcBorders>
            <w:shd w:val="clear" w:color="auto" w:fill="FFFFFF" w:themeFill="background1"/>
            <w:noWrap/>
            <w:vAlign w:val="bottom"/>
          </w:tcPr>
          <w:p w14:paraId="7AF2D069" w14:textId="14EFFB16"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5,463.84</w:t>
            </w:r>
          </w:p>
        </w:tc>
        <w:tc>
          <w:tcPr>
            <w:tcW w:w="1135" w:type="dxa"/>
            <w:tcBorders>
              <w:top w:val="single" w:sz="4" w:space="0" w:color="auto"/>
              <w:left w:val="single" w:sz="4" w:space="0" w:color="auto"/>
              <w:bottom w:val="single" w:sz="4" w:space="0" w:color="auto"/>
              <w:right w:val="nil"/>
            </w:tcBorders>
            <w:shd w:val="clear" w:color="auto" w:fill="FFFFFF" w:themeFill="background1"/>
            <w:noWrap/>
            <w:vAlign w:val="bottom"/>
          </w:tcPr>
          <w:p w14:paraId="50324C46" w14:textId="55803822"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5,693.45</w:t>
            </w:r>
          </w:p>
        </w:tc>
        <w:tc>
          <w:tcPr>
            <w:tcW w:w="1276" w:type="dxa"/>
            <w:tcBorders>
              <w:top w:val="single" w:sz="4" w:space="0" w:color="auto"/>
              <w:left w:val="single" w:sz="4" w:space="0" w:color="auto"/>
              <w:bottom w:val="single" w:sz="4" w:space="0" w:color="auto"/>
              <w:right w:val="nil"/>
            </w:tcBorders>
            <w:shd w:val="clear" w:color="auto" w:fill="FFFFFF" w:themeFill="background1"/>
            <w:noWrap/>
            <w:vAlign w:val="bottom"/>
          </w:tcPr>
          <w:p w14:paraId="34A4FB36" w14:textId="32F65295"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5,932.69</w:t>
            </w:r>
          </w:p>
        </w:tc>
        <w:tc>
          <w:tcPr>
            <w:tcW w:w="1276" w:type="dxa"/>
            <w:tcBorders>
              <w:top w:val="single" w:sz="4" w:space="0" w:color="auto"/>
              <w:left w:val="single" w:sz="4" w:space="0" w:color="auto"/>
              <w:bottom w:val="single" w:sz="4" w:space="0" w:color="auto"/>
              <w:right w:val="nil"/>
            </w:tcBorders>
            <w:shd w:val="clear" w:color="auto" w:fill="FFFFFF" w:themeFill="background1"/>
            <w:noWrap/>
            <w:vAlign w:val="bottom"/>
          </w:tcPr>
          <w:p w14:paraId="38462208" w14:textId="2ECAFCFD"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6,097.72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945775" w14:textId="3C584E1A"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6,181.98</w:t>
            </w:r>
          </w:p>
        </w:tc>
      </w:tr>
      <w:tr w:rsidR="00D5662E" w:rsidRPr="0014235C" w14:paraId="7C99EC18" w14:textId="77777777" w:rsidTr="00D5662E">
        <w:trPr>
          <w:trHeight w:val="255"/>
        </w:trPr>
        <w:tc>
          <w:tcPr>
            <w:tcW w:w="1267" w:type="dxa"/>
            <w:noWrap/>
            <w:hideMark/>
          </w:tcPr>
          <w:p w14:paraId="3A98DA4B"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14FB4BB6" w14:textId="22B90D45"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4,829.11</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07943E24" w14:textId="303ED108"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5,032.04</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5D20A752" w14:textId="74E5E5E3"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5,244.24</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48BFD020" w14:textId="32B12855"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5,389.38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04594" w14:textId="516509E3"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5,463.84</w:t>
            </w:r>
          </w:p>
        </w:tc>
      </w:tr>
      <w:tr w:rsidR="00D5662E" w:rsidRPr="0014235C" w14:paraId="23D10A77" w14:textId="77777777" w:rsidTr="00D5662E">
        <w:trPr>
          <w:trHeight w:val="255"/>
        </w:trPr>
        <w:tc>
          <w:tcPr>
            <w:tcW w:w="1267" w:type="dxa"/>
            <w:noWrap/>
            <w:hideMark/>
          </w:tcPr>
          <w:p w14:paraId="380350CD"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723FA60E" w14:textId="2C392E78"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4,268.14</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0ED26245" w14:textId="28B885BD"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4,447.48</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3810BC38" w14:textId="49EF7CD3"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4,634.39</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7511914C" w14:textId="03948A57"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4,763.31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1276" w14:textId="748BDD5B"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4,829.11</w:t>
            </w:r>
          </w:p>
        </w:tc>
      </w:tr>
      <w:tr w:rsidR="00D5662E" w:rsidRPr="0014235C" w14:paraId="6C38E41E" w14:textId="77777777" w:rsidTr="00D5662E">
        <w:trPr>
          <w:trHeight w:val="255"/>
        </w:trPr>
        <w:tc>
          <w:tcPr>
            <w:tcW w:w="1267" w:type="dxa"/>
            <w:noWrap/>
            <w:hideMark/>
          </w:tcPr>
          <w:p w14:paraId="258B49A7"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6B955E03" w14:textId="34B7DD47"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3,772.31</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5C448AD4" w14:textId="0CB0B1F5"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3,930.83</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4C8EDD07" w14:textId="71A7AA37"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4,096.03</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1FC2329B" w14:textId="4839F23F"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4,209.96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2EB6" w14:textId="720F34DF"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4,268.14</w:t>
            </w:r>
          </w:p>
        </w:tc>
      </w:tr>
      <w:tr w:rsidR="00D5662E" w:rsidRPr="0014235C" w14:paraId="2F1942E1" w14:textId="77777777" w:rsidTr="00D5662E">
        <w:trPr>
          <w:trHeight w:val="255"/>
        </w:trPr>
        <w:tc>
          <w:tcPr>
            <w:tcW w:w="1267" w:type="dxa"/>
            <w:noWrap/>
            <w:hideMark/>
          </w:tcPr>
          <w:p w14:paraId="5D94313B"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193198A6" w14:textId="4C6C54FC"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3,334.09</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1EB9E795" w14:textId="730518B1"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3,474.21</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5CF5F959" w14:textId="259133A4"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3,620.21</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636BAA57" w14:textId="4E76DF70"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3,720.91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B1BC" w14:textId="4166A2C1"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3,772.31</w:t>
            </w:r>
          </w:p>
        </w:tc>
      </w:tr>
      <w:tr w:rsidR="00D5662E" w:rsidRPr="0014235C" w14:paraId="13E237F7" w14:textId="77777777" w:rsidTr="00D5662E">
        <w:trPr>
          <w:trHeight w:val="255"/>
        </w:trPr>
        <w:tc>
          <w:tcPr>
            <w:tcW w:w="1267" w:type="dxa"/>
            <w:noWrap/>
            <w:hideMark/>
          </w:tcPr>
          <w:p w14:paraId="77277373" w14:textId="77777777" w:rsidR="00D5662E" w:rsidRPr="009C1ED7" w:rsidRDefault="00D5662E" w:rsidP="00D5662E">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3F84E815" w14:textId="197EA281"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2,946.79</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68C83748" w14:textId="2A2CE0EB"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3,070.62</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63FDB433" w14:textId="16BD57BD"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3,199.66</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16F6E9B6" w14:textId="78DBA242"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3,288.65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B526" w14:textId="1CECAB73" w:rsidR="00D5662E" w:rsidRPr="00D5662E" w:rsidRDefault="00D5662E" w:rsidP="00D5662E">
            <w:pPr>
              <w:spacing w:line="360" w:lineRule="auto"/>
              <w:jc w:val="both"/>
              <w:rPr>
                <w:rFonts w:ascii="Times New Roman" w:eastAsia="Calibri" w:hAnsi="Times New Roman" w:cs="Times New Roman"/>
                <w:noProof/>
                <w:sz w:val="20"/>
                <w:szCs w:val="20"/>
                <w:lang w:eastAsia="en-GB"/>
              </w:rPr>
            </w:pPr>
            <w:r w:rsidRPr="00D5662E">
              <w:rPr>
                <w:rFonts w:ascii="Times New Roman" w:hAnsi="Times New Roman" w:cs="Times New Roman"/>
                <w:noProof/>
                <w:sz w:val="20"/>
                <w:szCs w:val="20"/>
              </w:rPr>
              <w:t>3,334.09</w:t>
            </w:r>
          </w:p>
        </w:tc>
      </w:tr>
    </w:tbl>
    <w:p w14:paraId="6889CB4E" w14:textId="77777777" w:rsidR="001B62F7" w:rsidRPr="0014235C" w:rsidRDefault="001B62F7">
      <w:pPr>
        <w:spacing w:after="0" w:line="360" w:lineRule="auto"/>
        <w:jc w:val="both"/>
        <w:rPr>
          <w:rFonts w:ascii="Times New Roman" w:eastAsia="Calibri" w:hAnsi="Times New Roman" w:cs="Times New Roman"/>
          <w:noProof/>
          <w:sz w:val="24"/>
          <w:szCs w:val="20"/>
          <w:lang w:eastAsia="en-GB"/>
        </w:rPr>
      </w:pPr>
    </w:p>
    <w:p w14:paraId="0949619B" w14:textId="77777777" w:rsidR="007A0D88" w:rsidRPr="0014235C" w:rsidRDefault="007A0D88">
      <w:pPr>
        <w:spacing w:before="120" w:after="120" w:line="240" w:lineRule="auto"/>
        <w:jc w:val="both"/>
        <w:rPr>
          <w:rFonts w:ascii="Times New Roman" w:eastAsia="Calibri" w:hAnsi="Times New Roman" w:cs="Times New Roman"/>
          <w:noProof/>
          <w:sz w:val="24"/>
          <w:szCs w:val="20"/>
          <w:lang w:eastAsia="en-GB"/>
        </w:rPr>
      </w:pPr>
    </w:p>
    <w:p w14:paraId="5F322ADC" w14:textId="77777777" w:rsidR="007A0D88" w:rsidRPr="00A67D41" w:rsidRDefault="00997161">
      <w:pPr>
        <w:spacing w:before="120" w:after="12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3. Table of the correction coefficients applicable to the remuneration and pensions of officials and other servants of the European Union referred to in Article 64 of the</w:t>
      </w:r>
      <w:r w:rsidRPr="000020B3">
        <w:rPr>
          <w:rFonts w:ascii="Times New Roman" w:eastAsia="Calibri" w:hAnsi="Times New Roman" w:cs="Times New Roman"/>
          <w:noProof/>
          <w:sz w:val="24"/>
          <w:szCs w:val="20"/>
          <w:lang w:eastAsia="en-GB"/>
        </w:rPr>
        <w:t xml:space="preserve"> Staff Regulations containing:</w:t>
      </w:r>
    </w:p>
    <w:p w14:paraId="22A31290" w14:textId="6DA4F922"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 Correction coefficients applicable from 1 July 20</w:t>
      </w:r>
      <w:r w:rsidR="00490CE6" w:rsidRPr="00A67D41">
        <w:rPr>
          <w:rFonts w:ascii="Times New Roman" w:eastAsia="Calibri" w:hAnsi="Times New Roman" w:cs="Times New Roman"/>
          <w:noProof/>
          <w:sz w:val="24"/>
          <w:szCs w:val="20"/>
          <w:lang w:eastAsia="en-GB"/>
        </w:rPr>
        <w:t>2</w:t>
      </w:r>
      <w:r w:rsidR="007A11D7">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to the remuneration of officials and other servants referred to in Article 64 of the Staff Regulations (indicated in column 2 of the following table);</w:t>
      </w:r>
    </w:p>
    <w:p w14:paraId="650BF394" w14:textId="485F60D1"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Correction coefficients applicable from 1 January 20</w:t>
      </w:r>
      <w:r w:rsidR="00531F59" w:rsidRPr="0014235C">
        <w:rPr>
          <w:rFonts w:ascii="Times New Roman" w:eastAsia="Calibri" w:hAnsi="Times New Roman" w:cs="Times New Roman"/>
          <w:noProof/>
          <w:sz w:val="24"/>
          <w:szCs w:val="20"/>
          <w:lang w:eastAsia="en-GB"/>
        </w:rPr>
        <w:t>2</w:t>
      </w:r>
      <w:r w:rsidR="007A11D7">
        <w:rPr>
          <w:rFonts w:ascii="Times New Roman" w:eastAsia="Calibri" w:hAnsi="Times New Roman" w:cs="Times New Roman"/>
          <w:noProof/>
          <w:sz w:val="24"/>
          <w:szCs w:val="20"/>
          <w:lang w:eastAsia="en-GB"/>
        </w:rPr>
        <w:t>4</w:t>
      </w:r>
      <w:r w:rsidRPr="0014235C">
        <w:rPr>
          <w:rFonts w:ascii="Times New Roman" w:eastAsia="Calibri" w:hAnsi="Times New Roman" w:cs="Times New Roman"/>
          <w:noProof/>
          <w:sz w:val="24"/>
          <w:szCs w:val="20"/>
          <w:lang w:eastAsia="en-GB"/>
        </w:rPr>
        <w:t xml:space="preserve"> under Article 17(3) of Annex VII to the Staff Regulations to transfers by officials and other servants (indicated in column 3 of the following table);</w:t>
      </w:r>
    </w:p>
    <w:p w14:paraId="168C69BB" w14:textId="6685226C" w:rsidR="009C7083" w:rsidRPr="0014235C" w:rsidRDefault="00997161" w:rsidP="009E1014">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Correction coefficients applicable from 1 July 20</w:t>
      </w:r>
      <w:r w:rsidR="00490CE6" w:rsidRPr="0014235C">
        <w:rPr>
          <w:rFonts w:ascii="Times New Roman" w:eastAsia="Calibri" w:hAnsi="Times New Roman" w:cs="Times New Roman"/>
          <w:noProof/>
          <w:sz w:val="24"/>
          <w:szCs w:val="20"/>
          <w:lang w:eastAsia="en-GB"/>
        </w:rPr>
        <w:t>2</w:t>
      </w:r>
      <w:r w:rsidR="007A11D7">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to pensions under Article 20(1) of Annex XIII to the Staff Regulations (indicated in column 4 of the following table);</w:t>
      </w:r>
    </w:p>
    <w:tbl>
      <w:tblPr>
        <w:tblW w:w="59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276"/>
        <w:gridCol w:w="1276"/>
      </w:tblGrid>
      <w:tr w:rsidR="001B62F7" w:rsidRPr="0014235C" w14:paraId="6FEF2AA1" w14:textId="77777777" w:rsidTr="006523C5">
        <w:trPr>
          <w:trHeight w:val="255"/>
        </w:trPr>
        <w:tc>
          <w:tcPr>
            <w:tcW w:w="1696" w:type="dxa"/>
            <w:shd w:val="clear" w:color="auto" w:fill="auto"/>
            <w:noWrap/>
            <w:vAlign w:val="bottom"/>
            <w:hideMark/>
          </w:tcPr>
          <w:p w14:paraId="23C0F32B" w14:textId="77777777" w:rsidR="001B62F7" w:rsidRPr="009C1ED7" w:rsidRDefault="001B62F7" w:rsidP="001B62F7">
            <w:pPr>
              <w:spacing w:after="0" w:line="240" w:lineRule="auto"/>
              <w:jc w:val="center"/>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 </w:t>
            </w:r>
          </w:p>
        </w:tc>
        <w:tc>
          <w:tcPr>
            <w:tcW w:w="1701" w:type="dxa"/>
            <w:shd w:val="clear" w:color="auto" w:fill="auto"/>
            <w:noWrap/>
            <w:vAlign w:val="bottom"/>
            <w:hideMark/>
          </w:tcPr>
          <w:p w14:paraId="3C3D6FFE"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lang w:val="en-IE" w:eastAsia="en-IE"/>
              </w:rPr>
            </w:pPr>
            <w:r w:rsidRPr="009C1ED7">
              <w:rPr>
                <w:rFonts w:ascii="Times New Roman" w:eastAsia="Times New Roman" w:hAnsi="Times New Roman" w:cs="Times New Roman"/>
                <w:b/>
                <w:bCs/>
                <w:noProof/>
                <w:sz w:val="20"/>
                <w:szCs w:val="20"/>
                <w:lang w:val="en-IE" w:eastAsia="en-IE"/>
              </w:rPr>
              <w:t>Remuneration</w:t>
            </w:r>
          </w:p>
        </w:tc>
        <w:tc>
          <w:tcPr>
            <w:tcW w:w="1276" w:type="dxa"/>
            <w:shd w:val="clear" w:color="auto" w:fill="auto"/>
            <w:noWrap/>
            <w:vAlign w:val="bottom"/>
            <w:hideMark/>
          </w:tcPr>
          <w:p w14:paraId="1BFE4608"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lang w:val="en-IE" w:eastAsia="en-IE"/>
              </w:rPr>
            </w:pPr>
            <w:r w:rsidRPr="009C1ED7">
              <w:rPr>
                <w:rFonts w:ascii="Times New Roman" w:eastAsia="Times New Roman" w:hAnsi="Times New Roman" w:cs="Times New Roman"/>
                <w:b/>
                <w:bCs/>
                <w:noProof/>
                <w:sz w:val="20"/>
                <w:szCs w:val="20"/>
                <w:lang w:val="en-IE" w:eastAsia="en-IE"/>
              </w:rPr>
              <w:t>Transfer</w:t>
            </w:r>
          </w:p>
        </w:tc>
        <w:tc>
          <w:tcPr>
            <w:tcW w:w="1276" w:type="dxa"/>
            <w:shd w:val="clear" w:color="auto" w:fill="auto"/>
            <w:noWrap/>
            <w:vAlign w:val="bottom"/>
            <w:hideMark/>
          </w:tcPr>
          <w:p w14:paraId="04D163D2"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lang w:val="en-IE" w:eastAsia="en-IE"/>
              </w:rPr>
            </w:pPr>
            <w:r w:rsidRPr="009C1ED7">
              <w:rPr>
                <w:rFonts w:ascii="Times New Roman" w:eastAsia="Times New Roman" w:hAnsi="Times New Roman" w:cs="Times New Roman"/>
                <w:b/>
                <w:bCs/>
                <w:noProof/>
                <w:sz w:val="20"/>
                <w:szCs w:val="20"/>
                <w:lang w:val="en-IE" w:eastAsia="en-IE"/>
              </w:rPr>
              <w:t>Pension</w:t>
            </w:r>
          </w:p>
        </w:tc>
      </w:tr>
      <w:tr w:rsidR="001B62F7" w:rsidRPr="0014235C" w14:paraId="35BCD5D6" w14:textId="77777777" w:rsidTr="006523C5">
        <w:trPr>
          <w:trHeight w:val="270"/>
        </w:trPr>
        <w:tc>
          <w:tcPr>
            <w:tcW w:w="1696" w:type="dxa"/>
            <w:shd w:val="clear" w:color="auto" w:fill="auto"/>
            <w:noWrap/>
            <w:vAlign w:val="bottom"/>
            <w:hideMark/>
          </w:tcPr>
          <w:p w14:paraId="45435D4C"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lang w:val="en-IE" w:eastAsia="en-IE"/>
              </w:rPr>
            </w:pPr>
            <w:r w:rsidRPr="009C1ED7">
              <w:rPr>
                <w:rFonts w:ascii="Times New Roman" w:eastAsia="Times New Roman" w:hAnsi="Times New Roman" w:cs="Times New Roman"/>
                <w:b/>
                <w:bCs/>
                <w:noProof/>
                <w:sz w:val="20"/>
                <w:szCs w:val="20"/>
                <w:lang w:val="en-IE" w:eastAsia="en-IE"/>
              </w:rPr>
              <w:t>Country / Place</w:t>
            </w:r>
          </w:p>
        </w:tc>
        <w:tc>
          <w:tcPr>
            <w:tcW w:w="1701" w:type="dxa"/>
            <w:shd w:val="clear" w:color="auto" w:fill="auto"/>
            <w:noWrap/>
            <w:vAlign w:val="bottom"/>
            <w:hideMark/>
          </w:tcPr>
          <w:p w14:paraId="445EFB5C" w14:textId="17B170F0" w:rsidR="001B62F7" w:rsidRPr="009C1ED7" w:rsidRDefault="001B62F7" w:rsidP="001B62F7">
            <w:pPr>
              <w:spacing w:after="0" w:line="240" w:lineRule="auto"/>
              <w:jc w:val="center"/>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01-07-202</w:t>
            </w:r>
            <w:r w:rsidR="007A11D7">
              <w:rPr>
                <w:rFonts w:ascii="Times New Roman" w:eastAsia="Times New Roman" w:hAnsi="Times New Roman" w:cs="Times New Roman"/>
                <w:noProof/>
                <w:sz w:val="20"/>
                <w:szCs w:val="20"/>
                <w:lang w:val="en-IE" w:eastAsia="en-IE"/>
              </w:rPr>
              <w:t>3</w:t>
            </w:r>
          </w:p>
        </w:tc>
        <w:tc>
          <w:tcPr>
            <w:tcW w:w="1276" w:type="dxa"/>
            <w:shd w:val="clear" w:color="000000" w:fill="FFFFFF"/>
            <w:noWrap/>
            <w:vAlign w:val="bottom"/>
            <w:hideMark/>
          </w:tcPr>
          <w:p w14:paraId="0ADDCE98" w14:textId="5DE33682" w:rsidR="001B62F7" w:rsidRPr="009C1ED7" w:rsidRDefault="001B62F7" w:rsidP="001B62F7">
            <w:pPr>
              <w:spacing w:after="0" w:line="240" w:lineRule="auto"/>
              <w:jc w:val="center"/>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01-01-202</w:t>
            </w:r>
            <w:r w:rsidR="007A11D7">
              <w:rPr>
                <w:rFonts w:ascii="Times New Roman" w:eastAsia="Times New Roman" w:hAnsi="Times New Roman" w:cs="Times New Roman"/>
                <w:noProof/>
                <w:sz w:val="20"/>
                <w:szCs w:val="20"/>
                <w:lang w:val="en-IE" w:eastAsia="en-IE"/>
              </w:rPr>
              <w:t>4</w:t>
            </w:r>
          </w:p>
        </w:tc>
        <w:tc>
          <w:tcPr>
            <w:tcW w:w="1276" w:type="dxa"/>
            <w:shd w:val="clear" w:color="auto" w:fill="auto"/>
            <w:noWrap/>
            <w:vAlign w:val="bottom"/>
            <w:hideMark/>
          </w:tcPr>
          <w:p w14:paraId="7A4B4C58" w14:textId="066B69D0" w:rsidR="001B62F7" w:rsidRPr="009C1ED7" w:rsidRDefault="001B62F7" w:rsidP="001B62F7">
            <w:pPr>
              <w:spacing w:after="0" w:line="240" w:lineRule="auto"/>
              <w:jc w:val="center"/>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01-07-202</w:t>
            </w:r>
            <w:r w:rsidR="007A11D7">
              <w:rPr>
                <w:rFonts w:ascii="Times New Roman" w:eastAsia="Times New Roman" w:hAnsi="Times New Roman" w:cs="Times New Roman"/>
                <w:noProof/>
                <w:sz w:val="20"/>
                <w:szCs w:val="20"/>
                <w:lang w:val="en-IE" w:eastAsia="en-IE"/>
              </w:rPr>
              <w:t>3</w:t>
            </w:r>
          </w:p>
        </w:tc>
      </w:tr>
      <w:tr w:rsidR="00E4607B" w:rsidRPr="0014235C" w14:paraId="308500AC" w14:textId="77777777" w:rsidTr="006523C5">
        <w:trPr>
          <w:trHeight w:val="270"/>
        </w:trPr>
        <w:tc>
          <w:tcPr>
            <w:tcW w:w="1696" w:type="dxa"/>
            <w:shd w:val="clear" w:color="auto" w:fill="auto"/>
            <w:noWrap/>
            <w:vAlign w:val="center"/>
            <w:hideMark/>
          </w:tcPr>
          <w:p w14:paraId="286454FA"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Bulgaria</w:t>
            </w:r>
          </w:p>
        </w:tc>
        <w:tc>
          <w:tcPr>
            <w:tcW w:w="1701" w:type="dxa"/>
            <w:shd w:val="clear" w:color="auto" w:fill="auto"/>
            <w:noWrap/>
            <w:vAlign w:val="bottom"/>
          </w:tcPr>
          <w:p w14:paraId="2C1CB351" w14:textId="5374C0EC"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68.6</w:t>
            </w:r>
          </w:p>
        </w:tc>
        <w:tc>
          <w:tcPr>
            <w:tcW w:w="1276" w:type="dxa"/>
            <w:shd w:val="clear" w:color="auto" w:fill="auto"/>
            <w:noWrap/>
            <w:vAlign w:val="bottom"/>
          </w:tcPr>
          <w:p w14:paraId="6418029D" w14:textId="31ABBB3A"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65.3</w:t>
            </w:r>
          </w:p>
        </w:tc>
        <w:tc>
          <w:tcPr>
            <w:tcW w:w="1276" w:type="dxa"/>
            <w:shd w:val="clear" w:color="auto" w:fill="auto"/>
            <w:noWrap/>
            <w:vAlign w:val="bottom"/>
            <w:hideMark/>
          </w:tcPr>
          <w:p w14:paraId="08293939" w14:textId="312463B3"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7A29F06F" w14:textId="77777777" w:rsidTr="006523C5">
        <w:trPr>
          <w:trHeight w:val="255"/>
        </w:trPr>
        <w:tc>
          <w:tcPr>
            <w:tcW w:w="1696" w:type="dxa"/>
            <w:shd w:val="clear" w:color="auto" w:fill="auto"/>
            <w:noWrap/>
            <w:vAlign w:val="center"/>
            <w:hideMark/>
          </w:tcPr>
          <w:p w14:paraId="79778C77"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Czechia</w:t>
            </w:r>
          </w:p>
        </w:tc>
        <w:tc>
          <w:tcPr>
            <w:tcW w:w="1701" w:type="dxa"/>
            <w:shd w:val="clear" w:color="auto" w:fill="auto"/>
            <w:noWrap/>
            <w:vAlign w:val="bottom"/>
          </w:tcPr>
          <w:p w14:paraId="7A54A418" w14:textId="4119FD0B"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102.9</w:t>
            </w:r>
          </w:p>
        </w:tc>
        <w:tc>
          <w:tcPr>
            <w:tcW w:w="1276" w:type="dxa"/>
            <w:shd w:val="clear" w:color="auto" w:fill="auto"/>
            <w:noWrap/>
            <w:vAlign w:val="bottom"/>
          </w:tcPr>
          <w:p w14:paraId="1C281818" w14:textId="243A64DB"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91.1</w:t>
            </w:r>
          </w:p>
        </w:tc>
        <w:tc>
          <w:tcPr>
            <w:tcW w:w="1276" w:type="dxa"/>
            <w:shd w:val="clear" w:color="auto" w:fill="auto"/>
            <w:noWrap/>
            <w:vAlign w:val="bottom"/>
            <w:hideMark/>
          </w:tcPr>
          <w:p w14:paraId="49310F6F" w14:textId="2BA01AA2"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4C73F880" w14:textId="77777777" w:rsidTr="006523C5">
        <w:trPr>
          <w:trHeight w:val="255"/>
        </w:trPr>
        <w:tc>
          <w:tcPr>
            <w:tcW w:w="1696" w:type="dxa"/>
            <w:shd w:val="clear" w:color="auto" w:fill="auto"/>
            <w:noWrap/>
            <w:vAlign w:val="center"/>
            <w:hideMark/>
          </w:tcPr>
          <w:p w14:paraId="35F9CDBB"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Denmark</w:t>
            </w:r>
          </w:p>
        </w:tc>
        <w:tc>
          <w:tcPr>
            <w:tcW w:w="1701" w:type="dxa"/>
            <w:shd w:val="clear" w:color="auto" w:fill="auto"/>
            <w:noWrap/>
            <w:vAlign w:val="bottom"/>
          </w:tcPr>
          <w:p w14:paraId="4B565F11" w14:textId="1D0D6AA3"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131.4</w:t>
            </w:r>
          </w:p>
        </w:tc>
        <w:tc>
          <w:tcPr>
            <w:tcW w:w="1276" w:type="dxa"/>
            <w:shd w:val="clear" w:color="auto" w:fill="auto"/>
            <w:noWrap/>
            <w:vAlign w:val="bottom"/>
          </w:tcPr>
          <w:p w14:paraId="4B89EABD" w14:textId="6F3BF5A8"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136.6</w:t>
            </w:r>
          </w:p>
        </w:tc>
        <w:tc>
          <w:tcPr>
            <w:tcW w:w="1276" w:type="dxa"/>
            <w:shd w:val="clear" w:color="auto" w:fill="auto"/>
            <w:noWrap/>
            <w:vAlign w:val="bottom"/>
          </w:tcPr>
          <w:p w14:paraId="04FF2D28" w14:textId="382A8DD2"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136.6</w:t>
            </w:r>
          </w:p>
        </w:tc>
      </w:tr>
      <w:tr w:rsidR="00E4607B" w:rsidRPr="0014235C" w14:paraId="7F910FF6" w14:textId="77777777" w:rsidTr="006523C5">
        <w:trPr>
          <w:trHeight w:val="255"/>
        </w:trPr>
        <w:tc>
          <w:tcPr>
            <w:tcW w:w="1696" w:type="dxa"/>
            <w:shd w:val="clear" w:color="auto" w:fill="auto"/>
            <w:noWrap/>
            <w:vAlign w:val="center"/>
            <w:hideMark/>
          </w:tcPr>
          <w:p w14:paraId="18111D58"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Germany</w:t>
            </w:r>
          </w:p>
        </w:tc>
        <w:tc>
          <w:tcPr>
            <w:tcW w:w="1701" w:type="dxa"/>
            <w:shd w:val="clear" w:color="auto" w:fill="auto"/>
            <w:noWrap/>
            <w:vAlign w:val="bottom"/>
          </w:tcPr>
          <w:p w14:paraId="639F8073" w14:textId="26C0A850"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103.4</w:t>
            </w:r>
          </w:p>
        </w:tc>
        <w:tc>
          <w:tcPr>
            <w:tcW w:w="1276" w:type="dxa"/>
            <w:shd w:val="clear" w:color="auto" w:fill="auto"/>
            <w:noWrap/>
            <w:vAlign w:val="bottom"/>
          </w:tcPr>
          <w:p w14:paraId="790FA08E" w14:textId="6A4C0E89"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105.5</w:t>
            </w:r>
          </w:p>
        </w:tc>
        <w:tc>
          <w:tcPr>
            <w:tcW w:w="1276" w:type="dxa"/>
            <w:shd w:val="clear" w:color="auto" w:fill="auto"/>
            <w:noWrap/>
            <w:vAlign w:val="bottom"/>
          </w:tcPr>
          <w:p w14:paraId="678F4D30" w14:textId="538F8A61"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105.5</w:t>
            </w:r>
          </w:p>
        </w:tc>
      </w:tr>
      <w:tr w:rsidR="00E4607B" w:rsidRPr="0014235C" w14:paraId="7832DE95" w14:textId="77777777" w:rsidTr="006523C5">
        <w:trPr>
          <w:trHeight w:val="255"/>
        </w:trPr>
        <w:tc>
          <w:tcPr>
            <w:tcW w:w="1696" w:type="dxa"/>
            <w:shd w:val="clear" w:color="auto" w:fill="auto"/>
            <w:noWrap/>
            <w:vAlign w:val="center"/>
            <w:hideMark/>
          </w:tcPr>
          <w:p w14:paraId="7B1E5549"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Karlsruhe</w:t>
            </w:r>
          </w:p>
        </w:tc>
        <w:tc>
          <w:tcPr>
            <w:tcW w:w="1701" w:type="dxa"/>
            <w:shd w:val="clear" w:color="auto" w:fill="auto"/>
            <w:noWrap/>
            <w:vAlign w:val="bottom"/>
          </w:tcPr>
          <w:p w14:paraId="55BADAB6" w14:textId="4805C846"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96.8</w:t>
            </w:r>
          </w:p>
        </w:tc>
        <w:tc>
          <w:tcPr>
            <w:tcW w:w="1276" w:type="dxa"/>
            <w:shd w:val="clear" w:color="auto" w:fill="auto"/>
            <w:noWrap/>
            <w:vAlign w:val="bottom"/>
          </w:tcPr>
          <w:p w14:paraId="7C65686E" w14:textId="02D69C2D"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 </w:t>
            </w:r>
          </w:p>
        </w:tc>
        <w:tc>
          <w:tcPr>
            <w:tcW w:w="1276" w:type="dxa"/>
            <w:shd w:val="clear" w:color="auto" w:fill="auto"/>
            <w:noWrap/>
            <w:vAlign w:val="bottom"/>
          </w:tcPr>
          <w:p w14:paraId="59644EE0" w14:textId="44BC83F4"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17CE4CA8" w14:textId="77777777" w:rsidTr="006523C5">
        <w:trPr>
          <w:trHeight w:val="255"/>
        </w:trPr>
        <w:tc>
          <w:tcPr>
            <w:tcW w:w="1696" w:type="dxa"/>
            <w:shd w:val="clear" w:color="auto" w:fill="auto"/>
            <w:noWrap/>
            <w:vAlign w:val="center"/>
            <w:hideMark/>
          </w:tcPr>
          <w:p w14:paraId="5291F9F5"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Münich</w:t>
            </w:r>
          </w:p>
        </w:tc>
        <w:tc>
          <w:tcPr>
            <w:tcW w:w="1701" w:type="dxa"/>
            <w:shd w:val="clear" w:color="auto" w:fill="auto"/>
            <w:noWrap/>
            <w:vAlign w:val="bottom"/>
          </w:tcPr>
          <w:p w14:paraId="452F0159" w14:textId="20E0FCA6"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115.3</w:t>
            </w:r>
          </w:p>
        </w:tc>
        <w:tc>
          <w:tcPr>
            <w:tcW w:w="1276" w:type="dxa"/>
            <w:shd w:val="clear" w:color="auto" w:fill="auto"/>
            <w:noWrap/>
            <w:vAlign w:val="bottom"/>
          </w:tcPr>
          <w:p w14:paraId="375388E7" w14:textId="7E322E3B"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 </w:t>
            </w:r>
          </w:p>
        </w:tc>
        <w:tc>
          <w:tcPr>
            <w:tcW w:w="1276" w:type="dxa"/>
            <w:shd w:val="clear" w:color="auto" w:fill="auto"/>
            <w:noWrap/>
            <w:vAlign w:val="bottom"/>
          </w:tcPr>
          <w:p w14:paraId="1AB7CA08" w14:textId="0F1F03E1"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17DDD567" w14:textId="77777777" w:rsidTr="006523C5">
        <w:trPr>
          <w:trHeight w:val="255"/>
        </w:trPr>
        <w:tc>
          <w:tcPr>
            <w:tcW w:w="1696" w:type="dxa"/>
            <w:shd w:val="clear" w:color="auto" w:fill="auto"/>
            <w:noWrap/>
            <w:vAlign w:val="center"/>
            <w:hideMark/>
          </w:tcPr>
          <w:p w14:paraId="605F81E6"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Estonia</w:t>
            </w:r>
          </w:p>
        </w:tc>
        <w:tc>
          <w:tcPr>
            <w:tcW w:w="1701" w:type="dxa"/>
            <w:shd w:val="clear" w:color="auto" w:fill="auto"/>
            <w:noWrap/>
            <w:vAlign w:val="bottom"/>
          </w:tcPr>
          <w:p w14:paraId="4B074F96" w14:textId="72493043"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98.9</w:t>
            </w:r>
          </w:p>
        </w:tc>
        <w:tc>
          <w:tcPr>
            <w:tcW w:w="1276" w:type="dxa"/>
            <w:shd w:val="clear" w:color="auto" w:fill="auto"/>
            <w:noWrap/>
            <w:vAlign w:val="bottom"/>
          </w:tcPr>
          <w:p w14:paraId="72851112" w14:textId="66247D01"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103.8</w:t>
            </w:r>
          </w:p>
        </w:tc>
        <w:tc>
          <w:tcPr>
            <w:tcW w:w="1276" w:type="dxa"/>
            <w:shd w:val="clear" w:color="auto" w:fill="auto"/>
            <w:noWrap/>
            <w:vAlign w:val="bottom"/>
          </w:tcPr>
          <w:p w14:paraId="75ECC8BC" w14:textId="0497B334" w:rsidR="00E4607B" w:rsidRPr="00E4607B" w:rsidRDefault="003A3B3C"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103.8</w:t>
            </w:r>
            <w:r w:rsidR="00E4607B" w:rsidRPr="00E4607B">
              <w:rPr>
                <w:rFonts w:ascii="Times New Roman" w:hAnsi="Times New Roman" w:cs="Times New Roman"/>
                <w:noProof/>
                <w:sz w:val="20"/>
                <w:szCs w:val="20"/>
              </w:rPr>
              <w:t> </w:t>
            </w:r>
          </w:p>
        </w:tc>
      </w:tr>
      <w:tr w:rsidR="00E4607B" w:rsidRPr="0014235C" w14:paraId="3833A9C0" w14:textId="77777777" w:rsidTr="006523C5">
        <w:trPr>
          <w:trHeight w:val="255"/>
        </w:trPr>
        <w:tc>
          <w:tcPr>
            <w:tcW w:w="1696" w:type="dxa"/>
            <w:shd w:val="clear" w:color="auto" w:fill="auto"/>
            <w:noWrap/>
            <w:vAlign w:val="center"/>
            <w:hideMark/>
          </w:tcPr>
          <w:p w14:paraId="345082B2"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Ireland</w:t>
            </w:r>
          </w:p>
        </w:tc>
        <w:tc>
          <w:tcPr>
            <w:tcW w:w="1701" w:type="dxa"/>
            <w:shd w:val="clear" w:color="auto" w:fill="auto"/>
            <w:noWrap/>
            <w:vAlign w:val="bottom"/>
          </w:tcPr>
          <w:p w14:paraId="0FB2BBF0" w14:textId="7CCD70DF"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139.6</w:t>
            </w:r>
          </w:p>
        </w:tc>
        <w:tc>
          <w:tcPr>
            <w:tcW w:w="1276" w:type="dxa"/>
            <w:shd w:val="clear" w:color="auto" w:fill="auto"/>
            <w:noWrap/>
            <w:vAlign w:val="bottom"/>
          </w:tcPr>
          <w:p w14:paraId="56E08E6C" w14:textId="20DC6B9A"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137.6</w:t>
            </w:r>
          </w:p>
        </w:tc>
        <w:tc>
          <w:tcPr>
            <w:tcW w:w="1276" w:type="dxa"/>
            <w:shd w:val="clear" w:color="auto" w:fill="auto"/>
            <w:noWrap/>
            <w:vAlign w:val="bottom"/>
          </w:tcPr>
          <w:p w14:paraId="7FC4B3D3" w14:textId="63D6C1F3"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137.6</w:t>
            </w:r>
          </w:p>
        </w:tc>
      </w:tr>
      <w:tr w:rsidR="00E4607B" w:rsidRPr="0014235C" w14:paraId="6439C341" w14:textId="77777777" w:rsidTr="006523C5">
        <w:trPr>
          <w:trHeight w:val="255"/>
        </w:trPr>
        <w:tc>
          <w:tcPr>
            <w:tcW w:w="1696" w:type="dxa"/>
            <w:shd w:val="clear" w:color="auto" w:fill="auto"/>
            <w:noWrap/>
            <w:vAlign w:val="center"/>
            <w:hideMark/>
          </w:tcPr>
          <w:p w14:paraId="31040D95"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Greece</w:t>
            </w:r>
          </w:p>
        </w:tc>
        <w:tc>
          <w:tcPr>
            <w:tcW w:w="1701" w:type="dxa"/>
            <w:shd w:val="clear" w:color="auto" w:fill="auto"/>
            <w:noWrap/>
            <w:vAlign w:val="bottom"/>
          </w:tcPr>
          <w:p w14:paraId="0389D703" w14:textId="70702900"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89.6</w:t>
            </w:r>
          </w:p>
        </w:tc>
        <w:tc>
          <w:tcPr>
            <w:tcW w:w="1276" w:type="dxa"/>
            <w:shd w:val="clear" w:color="auto" w:fill="auto"/>
            <w:noWrap/>
            <w:vAlign w:val="bottom"/>
          </w:tcPr>
          <w:p w14:paraId="5A0A4550" w14:textId="4318BD6D"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85.3</w:t>
            </w:r>
          </w:p>
        </w:tc>
        <w:tc>
          <w:tcPr>
            <w:tcW w:w="1276" w:type="dxa"/>
            <w:shd w:val="clear" w:color="auto" w:fill="auto"/>
            <w:noWrap/>
            <w:vAlign w:val="bottom"/>
          </w:tcPr>
          <w:p w14:paraId="5711E2E1" w14:textId="40DB617E"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11931375" w14:textId="77777777" w:rsidTr="006523C5">
        <w:trPr>
          <w:trHeight w:val="255"/>
        </w:trPr>
        <w:tc>
          <w:tcPr>
            <w:tcW w:w="1696" w:type="dxa"/>
            <w:shd w:val="clear" w:color="auto" w:fill="auto"/>
            <w:noWrap/>
            <w:vAlign w:val="center"/>
            <w:hideMark/>
          </w:tcPr>
          <w:p w14:paraId="17047593"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Spain</w:t>
            </w:r>
          </w:p>
        </w:tc>
        <w:tc>
          <w:tcPr>
            <w:tcW w:w="1701" w:type="dxa"/>
            <w:shd w:val="clear" w:color="auto" w:fill="auto"/>
            <w:noWrap/>
            <w:vAlign w:val="bottom"/>
          </w:tcPr>
          <w:p w14:paraId="211F3D87" w14:textId="19E1C6EF"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94.7</w:t>
            </w:r>
          </w:p>
        </w:tc>
        <w:tc>
          <w:tcPr>
            <w:tcW w:w="1276" w:type="dxa"/>
            <w:shd w:val="clear" w:color="auto" w:fill="auto"/>
            <w:noWrap/>
            <w:vAlign w:val="bottom"/>
          </w:tcPr>
          <w:p w14:paraId="46883591" w14:textId="2727C734"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91.4</w:t>
            </w:r>
          </w:p>
        </w:tc>
        <w:tc>
          <w:tcPr>
            <w:tcW w:w="1276" w:type="dxa"/>
            <w:shd w:val="clear" w:color="auto" w:fill="auto"/>
            <w:noWrap/>
            <w:vAlign w:val="bottom"/>
          </w:tcPr>
          <w:p w14:paraId="727BC720" w14:textId="3B37ECED"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52ABB338" w14:textId="77777777" w:rsidTr="006523C5">
        <w:trPr>
          <w:trHeight w:val="255"/>
        </w:trPr>
        <w:tc>
          <w:tcPr>
            <w:tcW w:w="1696" w:type="dxa"/>
            <w:shd w:val="clear" w:color="auto" w:fill="auto"/>
            <w:noWrap/>
            <w:vAlign w:val="center"/>
            <w:hideMark/>
          </w:tcPr>
          <w:p w14:paraId="525E3AA8"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France</w:t>
            </w:r>
          </w:p>
        </w:tc>
        <w:tc>
          <w:tcPr>
            <w:tcW w:w="1701" w:type="dxa"/>
            <w:shd w:val="clear" w:color="auto" w:fill="auto"/>
            <w:noWrap/>
            <w:vAlign w:val="bottom"/>
          </w:tcPr>
          <w:p w14:paraId="03FD1FFE" w14:textId="059981E4"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119.5</w:t>
            </w:r>
          </w:p>
        </w:tc>
        <w:tc>
          <w:tcPr>
            <w:tcW w:w="1276" w:type="dxa"/>
            <w:shd w:val="clear" w:color="auto" w:fill="auto"/>
            <w:noWrap/>
            <w:vAlign w:val="bottom"/>
          </w:tcPr>
          <w:p w14:paraId="20C10866" w14:textId="3C11F01B"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111.5</w:t>
            </w:r>
          </w:p>
        </w:tc>
        <w:tc>
          <w:tcPr>
            <w:tcW w:w="1276" w:type="dxa"/>
            <w:shd w:val="clear" w:color="auto" w:fill="auto"/>
            <w:noWrap/>
            <w:vAlign w:val="bottom"/>
          </w:tcPr>
          <w:p w14:paraId="286C0294" w14:textId="6B8904E1"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111.5</w:t>
            </w:r>
          </w:p>
        </w:tc>
      </w:tr>
      <w:tr w:rsidR="00E4607B" w:rsidRPr="0014235C" w14:paraId="2E33D778" w14:textId="77777777" w:rsidTr="006523C5">
        <w:trPr>
          <w:trHeight w:val="255"/>
        </w:trPr>
        <w:tc>
          <w:tcPr>
            <w:tcW w:w="1696" w:type="dxa"/>
            <w:shd w:val="clear" w:color="auto" w:fill="auto"/>
            <w:noWrap/>
            <w:vAlign w:val="center"/>
            <w:hideMark/>
          </w:tcPr>
          <w:p w14:paraId="200741D0"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Croatia</w:t>
            </w:r>
          </w:p>
        </w:tc>
        <w:tc>
          <w:tcPr>
            <w:tcW w:w="1701" w:type="dxa"/>
            <w:shd w:val="clear" w:color="auto" w:fill="auto"/>
            <w:noWrap/>
            <w:vAlign w:val="bottom"/>
          </w:tcPr>
          <w:p w14:paraId="51749391" w14:textId="6D18AABE"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84.8</w:t>
            </w:r>
          </w:p>
        </w:tc>
        <w:tc>
          <w:tcPr>
            <w:tcW w:w="1276" w:type="dxa"/>
            <w:shd w:val="clear" w:color="auto" w:fill="auto"/>
            <w:noWrap/>
            <w:vAlign w:val="bottom"/>
          </w:tcPr>
          <w:p w14:paraId="004DF4B3" w14:textId="173509F6"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74.7</w:t>
            </w:r>
          </w:p>
        </w:tc>
        <w:tc>
          <w:tcPr>
            <w:tcW w:w="1276" w:type="dxa"/>
            <w:shd w:val="clear" w:color="auto" w:fill="auto"/>
            <w:noWrap/>
            <w:vAlign w:val="bottom"/>
          </w:tcPr>
          <w:p w14:paraId="49B13465" w14:textId="028D2234"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210579F4" w14:textId="77777777" w:rsidTr="006523C5">
        <w:trPr>
          <w:trHeight w:val="255"/>
        </w:trPr>
        <w:tc>
          <w:tcPr>
            <w:tcW w:w="1696" w:type="dxa"/>
            <w:shd w:val="clear" w:color="auto" w:fill="auto"/>
            <w:noWrap/>
            <w:vAlign w:val="center"/>
            <w:hideMark/>
          </w:tcPr>
          <w:p w14:paraId="15DDD11E"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Italy</w:t>
            </w:r>
          </w:p>
        </w:tc>
        <w:tc>
          <w:tcPr>
            <w:tcW w:w="1701" w:type="dxa"/>
            <w:shd w:val="clear" w:color="auto" w:fill="auto"/>
            <w:noWrap/>
            <w:vAlign w:val="bottom"/>
          </w:tcPr>
          <w:p w14:paraId="79AC1A0D" w14:textId="665B2D96"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97.3</w:t>
            </w:r>
          </w:p>
        </w:tc>
        <w:tc>
          <w:tcPr>
            <w:tcW w:w="1276" w:type="dxa"/>
            <w:shd w:val="clear" w:color="auto" w:fill="auto"/>
            <w:noWrap/>
            <w:vAlign w:val="bottom"/>
          </w:tcPr>
          <w:p w14:paraId="5A7060BA" w14:textId="68CBE726"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98.8</w:t>
            </w:r>
          </w:p>
        </w:tc>
        <w:tc>
          <w:tcPr>
            <w:tcW w:w="1276" w:type="dxa"/>
            <w:shd w:val="clear" w:color="auto" w:fill="auto"/>
            <w:noWrap/>
            <w:vAlign w:val="bottom"/>
          </w:tcPr>
          <w:p w14:paraId="243BB117" w14:textId="7B65DF1B"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6F74844E" w14:textId="77777777" w:rsidTr="006523C5">
        <w:trPr>
          <w:trHeight w:val="255"/>
        </w:trPr>
        <w:tc>
          <w:tcPr>
            <w:tcW w:w="1696" w:type="dxa"/>
            <w:shd w:val="clear" w:color="auto" w:fill="auto"/>
            <w:noWrap/>
            <w:vAlign w:val="center"/>
            <w:hideMark/>
          </w:tcPr>
          <w:p w14:paraId="6A243AC3"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Varese</w:t>
            </w:r>
          </w:p>
        </w:tc>
        <w:tc>
          <w:tcPr>
            <w:tcW w:w="1701" w:type="dxa"/>
            <w:shd w:val="clear" w:color="auto" w:fill="auto"/>
            <w:noWrap/>
            <w:vAlign w:val="bottom"/>
          </w:tcPr>
          <w:p w14:paraId="0AEF42BB" w14:textId="54A362B7"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3378FE">
              <w:rPr>
                <w:rFonts w:ascii="Times New Roman" w:hAnsi="Times New Roman" w:cs="Times New Roman"/>
                <w:noProof/>
                <w:sz w:val="20"/>
                <w:szCs w:val="20"/>
              </w:rPr>
              <w:t>95</w:t>
            </w:r>
            <w:r w:rsidR="003378FE" w:rsidRPr="003378FE">
              <w:rPr>
                <w:rFonts w:ascii="Times New Roman" w:hAnsi="Times New Roman" w:cs="Times New Roman"/>
                <w:noProof/>
                <w:sz w:val="20"/>
                <w:szCs w:val="20"/>
              </w:rPr>
              <w:t>.0</w:t>
            </w:r>
          </w:p>
        </w:tc>
        <w:tc>
          <w:tcPr>
            <w:tcW w:w="1276" w:type="dxa"/>
            <w:shd w:val="clear" w:color="auto" w:fill="auto"/>
            <w:noWrap/>
            <w:vAlign w:val="bottom"/>
          </w:tcPr>
          <w:p w14:paraId="17DFA507" w14:textId="716F9343"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 </w:t>
            </w:r>
          </w:p>
        </w:tc>
        <w:tc>
          <w:tcPr>
            <w:tcW w:w="1276" w:type="dxa"/>
            <w:shd w:val="clear" w:color="auto" w:fill="auto"/>
            <w:noWrap/>
            <w:vAlign w:val="bottom"/>
          </w:tcPr>
          <w:p w14:paraId="79CAADA5" w14:textId="0E2D1430"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1B52C26F" w14:textId="77777777" w:rsidTr="006523C5">
        <w:trPr>
          <w:trHeight w:val="255"/>
        </w:trPr>
        <w:tc>
          <w:tcPr>
            <w:tcW w:w="1696" w:type="dxa"/>
            <w:shd w:val="clear" w:color="auto" w:fill="auto"/>
            <w:noWrap/>
            <w:vAlign w:val="center"/>
            <w:hideMark/>
          </w:tcPr>
          <w:p w14:paraId="64049DCB"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Cyprus</w:t>
            </w:r>
          </w:p>
        </w:tc>
        <w:tc>
          <w:tcPr>
            <w:tcW w:w="1701" w:type="dxa"/>
            <w:shd w:val="clear" w:color="auto" w:fill="auto"/>
            <w:noWrap/>
            <w:vAlign w:val="bottom"/>
          </w:tcPr>
          <w:p w14:paraId="20265F85" w14:textId="7A69772E"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82.5</w:t>
            </w:r>
          </w:p>
        </w:tc>
        <w:tc>
          <w:tcPr>
            <w:tcW w:w="1276" w:type="dxa"/>
            <w:shd w:val="clear" w:color="auto" w:fill="auto"/>
            <w:noWrap/>
            <w:vAlign w:val="bottom"/>
          </w:tcPr>
          <w:p w14:paraId="7B2B44EF" w14:textId="60717836"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84.6</w:t>
            </w:r>
          </w:p>
        </w:tc>
        <w:tc>
          <w:tcPr>
            <w:tcW w:w="1276" w:type="dxa"/>
            <w:shd w:val="clear" w:color="auto" w:fill="auto"/>
            <w:noWrap/>
            <w:vAlign w:val="bottom"/>
          </w:tcPr>
          <w:p w14:paraId="460079F0" w14:textId="726C25EA"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3EFFE20D" w14:textId="77777777" w:rsidTr="006523C5">
        <w:trPr>
          <w:trHeight w:val="255"/>
        </w:trPr>
        <w:tc>
          <w:tcPr>
            <w:tcW w:w="1696" w:type="dxa"/>
            <w:shd w:val="clear" w:color="auto" w:fill="auto"/>
            <w:noWrap/>
            <w:vAlign w:val="center"/>
            <w:hideMark/>
          </w:tcPr>
          <w:p w14:paraId="50F9D26C"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Latvia</w:t>
            </w:r>
          </w:p>
        </w:tc>
        <w:tc>
          <w:tcPr>
            <w:tcW w:w="1701" w:type="dxa"/>
            <w:shd w:val="clear" w:color="auto" w:fill="auto"/>
            <w:noWrap/>
            <w:vAlign w:val="bottom"/>
          </w:tcPr>
          <w:p w14:paraId="1B0A589F" w14:textId="3B0E18B9"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88.0</w:t>
            </w:r>
          </w:p>
        </w:tc>
        <w:tc>
          <w:tcPr>
            <w:tcW w:w="1276" w:type="dxa"/>
            <w:shd w:val="clear" w:color="auto" w:fill="auto"/>
            <w:noWrap/>
            <w:vAlign w:val="bottom"/>
          </w:tcPr>
          <w:p w14:paraId="76F68800" w14:textId="7C1D87A8"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82.3</w:t>
            </w:r>
          </w:p>
        </w:tc>
        <w:tc>
          <w:tcPr>
            <w:tcW w:w="1276" w:type="dxa"/>
            <w:shd w:val="clear" w:color="auto" w:fill="auto"/>
            <w:noWrap/>
            <w:vAlign w:val="bottom"/>
          </w:tcPr>
          <w:p w14:paraId="6ACC69B3" w14:textId="39F76FDA"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0AAA6679" w14:textId="77777777" w:rsidTr="006523C5">
        <w:trPr>
          <w:trHeight w:val="255"/>
        </w:trPr>
        <w:tc>
          <w:tcPr>
            <w:tcW w:w="1696" w:type="dxa"/>
            <w:shd w:val="clear" w:color="auto" w:fill="auto"/>
            <w:noWrap/>
            <w:vAlign w:val="center"/>
            <w:hideMark/>
          </w:tcPr>
          <w:p w14:paraId="798FE775"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Lithuania</w:t>
            </w:r>
          </w:p>
        </w:tc>
        <w:tc>
          <w:tcPr>
            <w:tcW w:w="1701" w:type="dxa"/>
            <w:shd w:val="clear" w:color="auto" w:fill="auto"/>
            <w:noWrap/>
            <w:vAlign w:val="bottom"/>
          </w:tcPr>
          <w:p w14:paraId="20AF726F" w14:textId="26D7322C"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93.4</w:t>
            </w:r>
          </w:p>
        </w:tc>
        <w:tc>
          <w:tcPr>
            <w:tcW w:w="1276" w:type="dxa"/>
            <w:shd w:val="clear" w:color="auto" w:fill="auto"/>
            <w:noWrap/>
            <w:vAlign w:val="bottom"/>
          </w:tcPr>
          <w:p w14:paraId="05C5DAC7" w14:textId="13EA2248"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82.7</w:t>
            </w:r>
          </w:p>
        </w:tc>
        <w:tc>
          <w:tcPr>
            <w:tcW w:w="1276" w:type="dxa"/>
            <w:shd w:val="clear" w:color="auto" w:fill="auto"/>
            <w:noWrap/>
            <w:vAlign w:val="bottom"/>
          </w:tcPr>
          <w:p w14:paraId="1266BE97" w14:textId="648AE31F"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22E4588B" w14:textId="77777777" w:rsidTr="006523C5">
        <w:trPr>
          <w:trHeight w:val="255"/>
        </w:trPr>
        <w:tc>
          <w:tcPr>
            <w:tcW w:w="1696" w:type="dxa"/>
            <w:shd w:val="clear" w:color="auto" w:fill="auto"/>
            <w:noWrap/>
            <w:vAlign w:val="center"/>
            <w:hideMark/>
          </w:tcPr>
          <w:p w14:paraId="4629EB9A"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Hungary</w:t>
            </w:r>
          </w:p>
        </w:tc>
        <w:tc>
          <w:tcPr>
            <w:tcW w:w="1701" w:type="dxa"/>
            <w:shd w:val="clear" w:color="auto" w:fill="auto"/>
            <w:noWrap/>
            <w:vAlign w:val="bottom"/>
          </w:tcPr>
          <w:p w14:paraId="51403CE6" w14:textId="28AC87F8"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86.7</w:t>
            </w:r>
          </w:p>
        </w:tc>
        <w:tc>
          <w:tcPr>
            <w:tcW w:w="1276" w:type="dxa"/>
            <w:shd w:val="clear" w:color="auto" w:fill="auto"/>
            <w:noWrap/>
            <w:vAlign w:val="bottom"/>
          </w:tcPr>
          <w:p w14:paraId="286D281C" w14:textId="1831ED84"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76.7</w:t>
            </w:r>
          </w:p>
        </w:tc>
        <w:tc>
          <w:tcPr>
            <w:tcW w:w="1276" w:type="dxa"/>
            <w:shd w:val="clear" w:color="auto" w:fill="auto"/>
            <w:noWrap/>
            <w:vAlign w:val="bottom"/>
          </w:tcPr>
          <w:p w14:paraId="7EA88ADE" w14:textId="3F380FCD"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243759B2" w14:textId="77777777" w:rsidTr="006523C5">
        <w:trPr>
          <w:trHeight w:val="255"/>
        </w:trPr>
        <w:tc>
          <w:tcPr>
            <w:tcW w:w="1696" w:type="dxa"/>
            <w:shd w:val="clear" w:color="auto" w:fill="auto"/>
            <w:noWrap/>
            <w:vAlign w:val="center"/>
            <w:hideMark/>
          </w:tcPr>
          <w:p w14:paraId="2D258392"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Malta</w:t>
            </w:r>
          </w:p>
        </w:tc>
        <w:tc>
          <w:tcPr>
            <w:tcW w:w="1701" w:type="dxa"/>
            <w:shd w:val="clear" w:color="auto" w:fill="auto"/>
            <w:noWrap/>
            <w:vAlign w:val="bottom"/>
          </w:tcPr>
          <w:p w14:paraId="13353EED" w14:textId="7DE90198"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93.2</w:t>
            </w:r>
          </w:p>
        </w:tc>
        <w:tc>
          <w:tcPr>
            <w:tcW w:w="1276" w:type="dxa"/>
            <w:shd w:val="clear" w:color="auto" w:fill="auto"/>
            <w:noWrap/>
            <w:vAlign w:val="bottom"/>
          </w:tcPr>
          <w:p w14:paraId="7CBBB720" w14:textId="4E718DC2"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97.4</w:t>
            </w:r>
          </w:p>
        </w:tc>
        <w:tc>
          <w:tcPr>
            <w:tcW w:w="1276" w:type="dxa"/>
            <w:shd w:val="clear" w:color="auto" w:fill="auto"/>
            <w:noWrap/>
            <w:vAlign w:val="bottom"/>
          </w:tcPr>
          <w:p w14:paraId="486D4D32" w14:textId="64C308C2"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105969F9" w14:textId="77777777" w:rsidTr="006523C5">
        <w:trPr>
          <w:trHeight w:val="255"/>
        </w:trPr>
        <w:tc>
          <w:tcPr>
            <w:tcW w:w="1696" w:type="dxa"/>
            <w:shd w:val="clear" w:color="auto" w:fill="auto"/>
            <w:noWrap/>
            <w:vAlign w:val="center"/>
            <w:hideMark/>
          </w:tcPr>
          <w:p w14:paraId="7A78D608"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Netherlands</w:t>
            </w:r>
          </w:p>
        </w:tc>
        <w:tc>
          <w:tcPr>
            <w:tcW w:w="1701" w:type="dxa"/>
            <w:shd w:val="clear" w:color="auto" w:fill="auto"/>
            <w:noWrap/>
            <w:vAlign w:val="bottom"/>
          </w:tcPr>
          <w:p w14:paraId="08B7DEFB" w14:textId="6EEF0F83"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114.6</w:t>
            </w:r>
          </w:p>
        </w:tc>
        <w:tc>
          <w:tcPr>
            <w:tcW w:w="1276" w:type="dxa"/>
            <w:shd w:val="clear" w:color="auto" w:fill="auto"/>
            <w:noWrap/>
            <w:vAlign w:val="bottom"/>
          </w:tcPr>
          <w:p w14:paraId="10F1F038" w14:textId="75583D24"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114.5</w:t>
            </w:r>
          </w:p>
        </w:tc>
        <w:tc>
          <w:tcPr>
            <w:tcW w:w="1276" w:type="dxa"/>
            <w:shd w:val="clear" w:color="auto" w:fill="auto"/>
            <w:noWrap/>
            <w:vAlign w:val="bottom"/>
          </w:tcPr>
          <w:p w14:paraId="2C994E31" w14:textId="2933D9C9"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114.5</w:t>
            </w:r>
          </w:p>
        </w:tc>
      </w:tr>
      <w:tr w:rsidR="00E4607B" w:rsidRPr="0014235C" w14:paraId="172378F6" w14:textId="77777777" w:rsidTr="003378FE">
        <w:trPr>
          <w:trHeight w:val="255"/>
        </w:trPr>
        <w:tc>
          <w:tcPr>
            <w:tcW w:w="1696" w:type="dxa"/>
            <w:shd w:val="clear" w:color="auto" w:fill="auto"/>
            <w:noWrap/>
            <w:vAlign w:val="center"/>
            <w:hideMark/>
          </w:tcPr>
          <w:p w14:paraId="51432376"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Austria</w:t>
            </w:r>
          </w:p>
        </w:tc>
        <w:tc>
          <w:tcPr>
            <w:tcW w:w="1701" w:type="dxa"/>
            <w:shd w:val="clear" w:color="auto" w:fill="FFFFFF" w:themeFill="background1"/>
            <w:noWrap/>
            <w:vAlign w:val="bottom"/>
          </w:tcPr>
          <w:p w14:paraId="17B453F1" w14:textId="24AC67D5"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3378FE">
              <w:rPr>
                <w:rFonts w:ascii="Times New Roman" w:hAnsi="Times New Roman" w:cs="Times New Roman"/>
                <w:noProof/>
                <w:sz w:val="20"/>
                <w:szCs w:val="20"/>
                <w:shd w:val="clear" w:color="auto" w:fill="FFFFFF" w:themeFill="background1"/>
              </w:rPr>
              <w:t>112</w:t>
            </w:r>
            <w:r w:rsidR="003378FE" w:rsidRPr="003378FE">
              <w:rPr>
                <w:rFonts w:ascii="Times New Roman" w:hAnsi="Times New Roman" w:cs="Times New Roman"/>
                <w:noProof/>
                <w:sz w:val="20"/>
                <w:szCs w:val="20"/>
              </w:rPr>
              <w:t>.0</w:t>
            </w:r>
          </w:p>
        </w:tc>
        <w:tc>
          <w:tcPr>
            <w:tcW w:w="1276" w:type="dxa"/>
            <w:shd w:val="clear" w:color="auto" w:fill="auto"/>
            <w:noWrap/>
            <w:vAlign w:val="bottom"/>
          </w:tcPr>
          <w:p w14:paraId="7C04F181" w14:textId="552E7CF9"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115.4</w:t>
            </w:r>
          </w:p>
        </w:tc>
        <w:tc>
          <w:tcPr>
            <w:tcW w:w="1276" w:type="dxa"/>
            <w:shd w:val="clear" w:color="auto" w:fill="auto"/>
            <w:noWrap/>
            <w:vAlign w:val="bottom"/>
          </w:tcPr>
          <w:p w14:paraId="64B1E177" w14:textId="4536CFA8"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115.4</w:t>
            </w:r>
          </w:p>
        </w:tc>
      </w:tr>
      <w:tr w:rsidR="00E4607B" w:rsidRPr="0014235C" w14:paraId="77752D93" w14:textId="77777777" w:rsidTr="006523C5">
        <w:trPr>
          <w:trHeight w:val="255"/>
        </w:trPr>
        <w:tc>
          <w:tcPr>
            <w:tcW w:w="1696" w:type="dxa"/>
            <w:shd w:val="clear" w:color="auto" w:fill="auto"/>
            <w:noWrap/>
            <w:vAlign w:val="center"/>
            <w:hideMark/>
          </w:tcPr>
          <w:p w14:paraId="46E429F7"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Poland</w:t>
            </w:r>
          </w:p>
        </w:tc>
        <w:tc>
          <w:tcPr>
            <w:tcW w:w="1701" w:type="dxa"/>
            <w:shd w:val="clear" w:color="auto" w:fill="auto"/>
            <w:noWrap/>
            <w:vAlign w:val="bottom"/>
          </w:tcPr>
          <w:p w14:paraId="3A2AD634" w14:textId="17527A41"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80.5</w:t>
            </w:r>
          </w:p>
        </w:tc>
        <w:tc>
          <w:tcPr>
            <w:tcW w:w="1276" w:type="dxa"/>
            <w:shd w:val="clear" w:color="auto" w:fill="auto"/>
            <w:noWrap/>
            <w:vAlign w:val="bottom"/>
          </w:tcPr>
          <w:p w14:paraId="18684AD5" w14:textId="737D2FB3"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70.9</w:t>
            </w:r>
          </w:p>
        </w:tc>
        <w:tc>
          <w:tcPr>
            <w:tcW w:w="1276" w:type="dxa"/>
            <w:shd w:val="clear" w:color="auto" w:fill="auto"/>
            <w:noWrap/>
            <w:vAlign w:val="bottom"/>
          </w:tcPr>
          <w:p w14:paraId="740B7ADC" w14:textId="62C93F7D"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 </w:t>
            </w:r>
          </w:p>
        </w:tc>
      </w:tr>
      <w:tr w:rsidR="00E4607B" w:rsidRPr="0014235C" w14:paraId="697D8037" w14:textId="77777777" w:rsidTr="006523C5">
        <w:trPr>
          <w:trHeight w:val="255"/>
        </w:trPr>
        <w:tc>
          <w:tcPr>
            <w:tcW w:w="1696" w:type="dxa"/>
            <w:shd w:val="clear" w:color="auto" w:fill="auto"/>
            <w:noWrap/>
            <w:vAlign w:val="center"/>
            <w:hideMark/>
          </w:tcPr>
          <w:p w14:paraId="656250B8"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Portugal</w:t>
            </w:r>
          </w:p>
        </w:tc>
        <w:tc>
          <w:tcPr>
            <w:tcW w:w="1701" w:type="dxa"/>
            <w:shd w:val="clear" w:color="auto" w:fill="auto"/>
            <w:noWrap/>
            <w:vAlign w:val="bottom"/>
          </w:tcPr>
          <w:p w14:paraId="07BF877A" w14:textId="5228C902"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96.6</w:t>
            </w:r>
          </w:p>
        </w:tc>
        <w:tc>
          <w:tcPr>
            <w:tcW w:w="1276" w:type="dxa"/>
            <w:shd w:val="clear" w:color="auto" w:fill="auto"/>
            <w:noWrap/>
            <w:vAlign w:val="bottom"/>
          </w:tcPr>
          <w:p w14:paraId="59BD049F" w14:textId="249BDEAA"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90.7</w:t>
            </w:r>
          </w:p>
        </w:tc>
        <w:tc>
          <w:tcPr>
            <w:tcW w:w="1276" w:type="dxa"/>
            <w:shd w:val="clear" w:color="auto" w:fill="auto"/>
            <w:noWrap/>
            <w:vAlign w:val="bottom"/>
            <w:hideMark/>
          </w:tcPr>
          <w:p w14:paraId="43673588" w14:textId="4C8EA5C3" w:rsidR="00E4607B" w:rsidRPr="009C1ED7" w:rsidRDefault="00E4607B" w:rsidP="00E4607B">
            <w:pPr>
              <w:spacing w:after="0" w:line="240" w:lineRule="auto"/>
              <w:jc w:val="center"/>
              <w:rPr>
                <w:rFonts w:ascii="Times New Roman" w:eastAsia="Times New Roman" w:hAnsi="Times New Roman" w:cs="Times New Roman"/>
                <w:noProof/>
                <w:sz w:val="20"/>
                <w:szCs w:val="20"/>
                <w:lang w:val="en-IE" w:eastAsia="en-IE"/>
              </w:rPr>
            </w:pPr>
            <w:r>
              <w:rPr>
                <w:rFonts w:ascii="Arial" w:hAnsi="Arial" w:cs="Arial"/>
                <w:noProof/>
                <w:sz w:val="20"/>
                <w:szCs w:val="20"/>
              </w:rPr>
              <w:t> </w:t>
            </w:r>
          </w:p>
        </w:tc>
      </w:tr>
      <w:tr w:rsidR="00E4607B" w:rsidRPr="0014235C" w14:paraId="1CC4195F" w14:textId="77777777" w:rsidTr="006523C5">
        <w:trPr>
          <w:trHeight w:val="255"/>
        </w:trPr>
        <w:tc>
          <w:tcPr>
            <w:tcW w:w="1696" w:type="dxa"/>
            <w:shd w:val="clear" w:color="auto" w:fill="auto"/>
            <w:noWrap/>
            <w:vAlign w:val="center"/>
            <w:hideMark/>
          </w:tcPr>
          <w:p w14:paraId="0EACA7B5"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Romania</w:t>
            </w:r>
          </w:p>
        </w:tc>
        <w:tc>
          <w:tcPr>
            <w:tcW w:w="1701" w:type="dxa"/>
            <w:shd w:val="clear" w:color="auto" w:fill="auto"/>
            <w:noWrap/>
            <w:vAlign w:val="bottom"/>
          </w:tcPr>
          <w:p w14:paraId="10AA898C" w14:textId="01B430D1"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74.6</w:t>
            </w:r>
          </w:p>
        </w:tc>
        <w:tc>
          <w:tcPr>
            <w:tcW w:w="1276" w:type="dxa"/>
            <w:shd w:val="clear" w:color="auto" w:fill="auto"/>
            <w:noWrap/>
            <w:vAlign w:val="bottom"/>
          </w:tcPr>
          <w:p w14:paraId="796B7B93" w14:textId="0AB9E452"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65.3</w:t>
            </w:r>
          </w:p>
        </w:tc>
        <w:tc>
          <w:tcPr>
            <w:tcW w:w="1276" w:type="dxa"/>
            <w:shd w:val="clear" w:color="auto" w:fill="auto"/>
            <w:noWrap/>
            <w:vAlign w:val="bottom"/>
            <w:hideMark/>
          </w:tcPr>
          <w:p w14:paraId="2B70ADB1" w14:textId="41645F6E" w:rsidR="00E4607B" w:rsidRPr="009C1ED7" w:rsidRDefault="00E4607B" w:rsidP="00E4607B">
            <w:pPr>
              <w:spacing w:after="0" w:line="240" w:lineRule="auto"/>
              <w:jc w:val="center"/>
              <w:rPr>
                <w:rFonts w:ascii="Times New Roman" w:eastAsia="Times New Roman" w:hAnsi="Times New Roman" w:cs="Times New Roman"/>
                <w:noProof/>
                <w:sz w:val="20"/>
                <w:szCs w:val="20"/>
                <w:lang w:val="en-IE" w:eastAsia="en-IE"/>
              </w:rPr>
            </w:pPr>
            <w:r>
              <w:rPr>
                <w:rFonts w:ascii="Arial" w:hAnsi="Arial" w:cs="Arial"/>
                <w:noProof/>
                <w:sz w:val="20"/>
                <w:szCs w:val="20"/>
              </w:rPr>
              <w:t> </w:t>
            </w:r>
          </w:p>
        </w:tc>
      </w:tr>
      <w:tr w:rsidR="00E4607B" w:rsidRPr="0014235C" w14:paraId="2A147B01" w14:textId="77777777" w:rsidTr="006523C5">
        <w:trPr>
          <w:trHeight w:val="255"/>
        </w:trPr>
        <w:tc>
          <w:tcPr>
            <w:tcW w:w="1696" w:type="dxa"/>
            <w:shd w:val="clear" w:color="auto" w:fill="auto"/>
            <w:noWrap/>
            <w:vAlign w:val="center"/>
            <w:hideMark/>
          </w:tcPr>
          <w:p w14:paraId="2A0E2296"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Slovenia</w:t>
            </w:r>
          </w:p>
        </w:tc>
        <w:tc>
          <w:tcPr>
            <w:tcW w:w="1701" w:type="dxa"/>
            <w:shd w:val="clear" w:color="auto" w:fill="auto"/>
            <w:noWrap/>
            <w:vAlign w:val="bottom"/>
          </w:tcPr>
          <w:p w14:paraId="7B519C7F" w14:textId="78C1624B"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91.9</w:t>
            </w:r>
          </w:p>
        </w:tc>
        <w:tc>
          <w:tcPr>
            <w:tcW w:w="1276" w:type="dxa"/>
            <w:shd w:val="clear" w:color="auto" w:fill="auto"/>
            <w:noWrap/>
            <w:vAlign w:val="bottom"/>
          </w:tcPr>
          <w:p w14:paraId="04EDA356" w14:textId="1878D8FC"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89.2</w:t>
            </w:r>
          </w:p>
        </w:tc>
        <w:tc>
          <w:tcPr>
            <w:tcW w:w="1276" w:type="dxa"/>
            <w:shd w:val="clear" w:color="auto" w:fill="auto"/>
            <w:noWrap/>
            <w:vAlign w:val="bottom"/>
            <w:hideMark/>
          </w:tcPr>
          <w:p w14:paraId="2B9FBCA3" w14:textId="246E2A9C" w:rsidR="00E4607B" w:rsidRPr="009C1ED7" w:rsidRDefault="00E4607B" w:rsidP="00E4607B">
            <w:pPr>
              <w:spacing w:after="0" w:line="240" w:lineRule="auto"/>
              <w:jc w:val="center"/>
              <w:rPr>
                <w:rFonts w:ascii="Times New Roman" w:eastAsia="Times New Roman" w:hAnsi="Times New Roman" w:cs="Times New Roman"/>
                <w:noProof/>
                <w:sz w:val="20"/>
                <w:szCs w:val="20"/>
                <w:lang w:val="en-IE" w:eastAsia="en-IE"/>
              </w:rPr>
            </w:pPr>
            <w:r>
              <w:rPr>
                <w:rFonts w:ascii="Arial" w:hAnsi="Arial" w:cs="Arial"/>
                <w:noProof/>
                <w:sz w:val="20"/>
                <w:szCs w:val="20"/>
              </w:rPr>
              <w:t> </w:t>
            </w:r>
          </w:p>
        </w:tc>
      </w:tr>
      <w:tr w:rsidR="00E4607B" w:rsidRPr="0014235C" w14:paraId="27B07C26" w14:textId="77777777" w:rsidTr="006523C5">
        <w:trPr>
          <w:trHeight w:val="255"/>
        </w:trPr>
        <w:tc>
          <w:tcPr>
            <w:tcW w:w="1696" w:type="dxa"/>
            <w:shd w:val="clear" w:color="auto" w:fill="auto"/>
            <w:noWrap/>
            <w:vAlign w:val="center"/>
            <w:hideMark/>
          </w:tcPr>
          <w:p w14:paraId="6EBF9B45"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Slovakia</w:t>
            </w:r>
          </w:p>
        </w:tc>
        <w:tc>
          <w:tcPr>
            <w:tcW w:w="1701" w:type="dxa"/>
            <w:shd w:val="clear" w:color="auto" w:fill="auto"/>
            <w:noWrap/>
            <w:vAlign w:val="bottom"/>
          </w:tcPr>
          <w:p w14:paraId="47B491F7" w14:textId="2DE4C312"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84.8</w:t>
            </w:r>
          </w:p>
        </w:tc>
        <w:tc>
          <w:tcPr>
            <w:tcW w:w="1276" w:type="dxa"/>
            <w:shd w:val="clear" w:color="auto" w:fill="auto"/>
            <w:noWrap/>
            <w:vAlign w:val="bottom"/>
          </w:tcPr>
          <w:p w14:paraId="755079C8" w14:textId="6F29020D"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86.7</w:t>
            </w:r>
          </w:p>
        </w:tc>
        <w:tc>
          <w:tcPr>
            <w:tcW w:w="1276" w:type="dxa"/>
            <w:shd w:val="clear" w:color="auto" w:fill="auto"/>
            <w:noWrap/>
            <w:vAlign w:val="bottom"/>
            <w:hideMark/>
          </w:tcPr>
          <w:p w14:paraId="2B5CF1AE" w14:textId="1A2AA483" w:rsidR="00E4607B" w:rsidRPr="009C1ED7" w:rsidRDefault="00E4607B" w:rsidP="00E4607B">
            <w:pPr>
              <w:spacing w:after="0" w:line="240" w:lineRule="auto"/>
              <w:jc w:val="center"/>
              <w:rPr>
                <w:rFonts w:ascii="Times New Roman" w:eastAsia="Times New Roman" w:hAnsi="Times New Roman" w:cs="Times New Roman"/>
                <w:noProof/>
                <w:sz w:val="20"/>
                <w:szCs w:val="20"/>
                <w:lang w:val="en-IE" w:eastAsia="en-IE"/>
              </w:rPr>
            </w:pPr>
            <w:r>
              <w:rPr>
                <w:rFonts w:ascii="Arial" w:hAnsi="Arial" w:cs="Arial"/>
                <w:noProof/>
                <w:sz w:val="20"/>
                <w:szCs w:val="20"/>
              </w:rPr>
              <w:t> </w:t>
            </w:r>
          </w:p>
        </w:tc>
      </w:tr>
      <w:tr w:rsidR="00E4607B" w:rsidRPr="0014235C" w14:paraId="6263D06B" w14:textId="77777777" w:rsidTr="006523C5">
        <w:trPr>
          <w:trHeight w:val="255"/>
        </w:trPr>
        <w:tc>
          <w:tcPr>
            <w:tcW w:w="1696" w:type="dxa"/>
            <w:shd w:val="clear" w:color="auto" w:fill="auto"/>
            <w:noWrap/>
            <w:vAlign w:val="center"/>
            <w:hideMark/>
          </w:tcPr>
          <w:p w14:paraId="389792C6"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Finland</w:t>
            </w:r>
          </w:p>
        </w:tc>
        <w:tc>
          <w:tcPr>
            <w:tcW w:w="1701" w:type="dxa"/>
            <w:shd w:val="clear" w:color="auto" w:fill="auto"/>
            <w:noWrap/>
            <w:vAlign w:val="bottom"/>
          </w:tcPr>
          <w:p w14:paraId="29E68F05" w14:textId="3C1C62A1"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118.6</w:t>
            </w:r>
          </w:p>
        </w:tc>
        <w:tc>
          <w:tcPr>
            <w:tcW w:w="1276" w:type="dxa"/>
            <w:shd w:val="clear" w:color="auto" w:fill="auto"/>
            <w:noWrap/>
            <w:vAlign w:val="bottom"/>
          </w:tcPr>
          <w:p w14:paraId="0D098B89" w14:textId="1340AA01"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121.9</w:t>
            </w:r>
          </w:p>
        </w:tc>
        <w:tc>
          <w:tcPr>
            <w:tcW w:w="1276" w:type="dxa"/>
            <w:shd w:val="clear" w:color="auto" w:fill="auto"/>
            <w:noWrap/>
            <w:vAlign w:val="bottom"/>
          </w:tcPr>
          <w:p w14:paraId="423ABCA5" w14:textId="70F5E637"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121.9</w:t>
            </w:r>
          </w:p>
        </w:tc>
      </w:tr>
      <w:tr w:rsidR="00E4607B" w:rsidRPr="0014235C" w14:paraId="34356D7E" w14:textId="77777777" w:rsidTr="006523C5">
        <w:trPr>
          <w:trHeight w:val="255"/>
        </w:trPr>
        <w:tc>
          <w:tcPr>
            <w:tcW w:w="1696" w:type="dxa"/>
            <w:shd w:val="clear" w:color="auto" w:fill="auto"/>
            <w:noWrap/>
            <w:vAlign w:val="center"/>
            <w:hideMark/>
          </w:tcPr>
          <w:p w14:paraId="2A3F87D7"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Sweden</w:t>
            </w:r>
          </w:p>
        </w:tc>
        <w:tc>
          <w:tcPr>
            <w:tcW w:w="1701" w:type="dxa"/>
            <w:shd w:val="clear" w:color="auto" w:fill="auto"/>
            <w:noWrap/>
            <w:vAlign w:val="bottom"/>
          </w:tcPr>
          <w:p w14:paraId="624B1D51" w14:textId="28009335" w:rsidR="00E4607B" w:rsidRPr="007A11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7A11D7">
              <w:rPr>
                <w:rFonts w:ascii="Times New Roman" w:hAnsi="Times New Roman" w:cs="Times New Roman"/>
                <w:noProof/>
                <w:sz w:val="20"/>
                <w:szCs w:val="20"/>
              </w:rPr>
              <w:t>115.8</w:t>
            </w:r>
          </w:p>
        </w:tc>
        <w:tc>
          <w:tcPr>
            <w:tcW w:w="1276" w:type="dxa"/>
            <w:shd w:val="clear" w:color="auto" w:fill="auto"/>
            <w:noWrap/>
            <w:vAlign w:val="bottom"/>
          </w:tcPr>
          <w:p w14:paraId="76B0A0F0" w14:textId="32C6B6D0" w:rsidR="00E4607B" w:rsidRPr="005B6F8C"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5B6F8C">
              <w:rPr>
                <w:rFonts w:ascii="Times New Roman" w:hAnsi="Times New Roman" w:cs="Times New Roman"/>
                <w:noProof/>
                <w:sz w:val="20"/>
                <w:szCs w:val="20"/>
              </w:rPr>
              <w:t>109.9</w:t>
            </w:r>
          </w:p>
        </w:tc>
        <w:tc>
          <w:tcPr>
            <w:tcW w:w="1276" w:type="dxa"/>
            <w:shd w:val="clear" w:color="auto" w:fill="auto"/>
            <w:noWrap/>
            <w:vAlign w:val="bottom"/>
          </w:tcPr>
          <w:p w14:paraId="711B0255" w14:textId="248DC7C4"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E4607B">
              <w:rPr>
                <w:rFonts w:ascii="Times New Roman" w:hAnsi="Times New Roman" w:cs="Times New Roman"/>
                <w:noProof/>
                <w:sz w:val="20"/>
                <w:szCs w:val="20"/>
              </w:rPr>
              <w:t>109.9</w:t>
            </w:r>
          </w:p>
        </w:tc>
      </w:tr>
      <w:tr w:rsidR="00E4607B" w:rsidRPr="0014235C" w14:paraId="10D18EC0" w14:textId="77777777" w:rsidTr="006523C5">
        <w:trPr>
          <w:trHeight w:val="255"/>
        </w:trPr>
        <w:tc>
          <w:tcPr>
            <w:tcW w:w="1696" w:type="dxa"/>
            <w:shd w:val="clear" w:color="auto" w:fill="auto"/>
            <w:noWrap/>
            <w:vAlign w:val="center"/>
            <w:hideMark/>
          </w:tcPr>
          <w:p w14:paraId="00B642EF" w14:textId="77777777" w:rsidR="00E4607B" w:rsidRPr="009C1ED7" w:rsidRDefault="00E4607B" w:rsidP="00E4607B">
            <w:pPr>
              <w:spacing w:after="0" w:line="240" w:lineRule="auto"/>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United Kingdom</w:t>
            </w:r>
          </w:p>
        </w:tc>
        <w:tc>
          <w:tcPr>
            <w:tcW w:w="1701" w:type="dxa"/>
            <w:shd w:val="clear" w:color="auto" w:fill="auto"/>
            <w:noWrap/>
            <w:vAlign w:val="center"/>
            <w:hideMark/>
          </w:tcPr>
          <w:p w14:paraId="6B327B3A" w14:textId="77777777" w:rsidR="00E4607B" w:rsidRPr="009C1ED7"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9C1ED7">
              <w:rPr>
                <w:rFonts w:ascii="Times New Roman" w:eastAsia="Times New Roman" w:hAnsi="Times New Roman" w:cs="Times New Roman"/>
                <w:noProof/>
                <w:sz w:val="20"/>
                <w:szCs w:val="20"/>
                <w:lang w:val="en-IE" w:eastAsia="en-IE"/>
              </w:rPr>
              <w:t> </w:t>
            </w:r>
          </w:p>
        </w:tc>
        <w:tc>
          <w:tcPr>
            <w:tcW w:w="1276" w:type="dxa"/>
            <w:shd w:val="clear" w:color="auto" w:fill="auto"/>
            <w:noWrap/>
            <w:vAlign w:val="center"/>
            <w:hideMark/>
          </w:tcPr>
          <w:p w14:paraId="0AAE46F4" w14:textId="71F4B779" w:rsidR="00E4607B" w:rsidRPr="009C1ED7" w:rsidRDefault="00E4607B" w:rsidP="00D217EB">
            <w:pPr>
              <w:spacing w:after="0" w:line="240" w:lineRule="auto"/>
              <w:rPr>
                <w:rFonts w:ascii="Times New Roman" w:eastAsia="Times New Roman" w:hAnsi="Times New Roman" w:cs="Times New Roman"/>
                <w:noProof/>
                <w:sz w:val="20"/>
                <w:szCs w:val="20"/>
                <w:lang w:val="en-IE" w:eastAsia="en-IE"/>
              </w:rPr>
            </w:pPr>
          </w:p>
        </w:tc>
        <w:tc>
          <w:tcPr>
            <w:tcW w:w="1276" w:type="dxa"/>
            <w:shd w:val="clear" w:color="auto" w:fill="auto"/>
            <w:noWrap/>
            <w:vAlign w:val="bottom"/>
          </w:tcPr>
          <w:p w14:paraId="5AE4A66D" w14:textId="094CC50F" w:rsidR="00E4607B" w:rsidRPr="00E4607B" w:rsidRDefault="00E4607B" w:rsidP="00E4607B">
            <w:pPr>
              <w:spacing w:after="0" w:line="240" w:lineRule="auto"/>
              <w:jc w:val="center"/>
              <w:rPr>
                <w:rFonts w:ascii="Times New Roman" w:eastAsia="Times New Roman" w:hAnsi="Times New Roman" w:cs="Times New Roman"/>
                <w:noProof/>
                <w:sz w:val="20"/>
                <w:szCs w:val="20"/>
                <w:lang w:val="en-IE" w:eastAsia="en-IE"/>
              </w:rPr>
            </w:pPr>
            <w:r w:rsidRPr="003378FE">
              <w:rPr>
                <w:rFonts w:ascii="Times New Roman" w:hAnsi="Times New Roman" w:cs="Times New Roman"/>
                <w:noProof/>
                <w:sz w:val="20"/>
                <w:szCs w:val="20"/>
              </w:rPr>
              <w:t>130</w:t>
            </w:r>
            <w:r w:rsidR="003378FE" w:rsidRPr="003378FE">
              <w:rPr>
                <w:rFonts w:ascii="Times New Roman" w:hAnsi="Times New Roman" w:cs="Times New Roman"/>
                <w:noProof/>
                <w:sz w:val="20"/>
                <w:szCs w:val="20"/>
              </w:rPr>
              <w:t>.0</w:t>
            </w:r>
          </w:p>
        </w:tc>
      </w:tr>
    </w:tbl>
    <w:p w14:paraId="525E057C" w14:textId="77777777" w:rsidR="001B62F7" w:rsidRPr="0014235C" w:rsidRDefault="001B62F7" w:rsidP="009E1014">
      <w:pPr>
        <w:spacing w:after="0" w:line="360" w:lineRule="auto"/>
        <w:jc w:val="both"/>
        <w:rPr>
          <w:rFonts w:ascii="Times New Roman" w:eastAsia="Calibri" w:hAnsi="Times New Roman" w:cs="Times New Roman"/>
          <w:noProof/>
          <w:sz w:val="24"/>
          <w:szCs w:val="20"/>
          <w:lang w:eastAsia="en-GB"/>
        </w:rPr>
      </w:pPr>
    </w:p>
    <w:p w14:paraId="7C05468D" w14:textId="77777777" w:rsidR="007A0D88" w:rsidRPr="009C1ED7" w:rsidRDefault="007A0D88" w:rsidP="00CF4F2A">
      <w:pPr>
        <w:spacing w:after="0" w:line="360" w:lineRule="auto"/>
        <w:rPr>
          <w:rFonts w:ascii="Times New Roman" w:hAnsi="Times New Roman" w:cs="Times New Roman"/>
          <w:noProof/>
          <w:lang w:eastAsia="en-GB"/>
        </w:rPr>
      </w:pPr>
    </w:p>
    <w:p w14:paraId="71708DA0" w14:textId="6D7FE0E5" w:rsidR="007A0D88" w:rsidRPr="000020B3"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4.1. Amount of the parental leave allowance referred to in the second paragraph of Article 42a of the Staff Regulati</w:t>
      </w:r>
      <w:r w:rsidR="00531F59" w:rsidRPr="0014235C">
        <w:rPr>
          <w:rFonts w:ascii="Times New Roman" w:eastAsia="Calibri" w:hAnsi="Times New Roman" w:cs="Times New Roman"/>
          <w:noProof/>
          <w:sz w:val="24"/>
          <w:szCs w:val="20"/>
          <w:lang w:eastAsia="en-GB"/>
        </w:rPr>
        <w:t>ons, applicable from 1 July 20</w:t>
      </w:r>
      <w:r w:rsidR="00490CE6" w:rsidRPr="0014235C">
        <w:rPr>
          <w:rFonts w:ascii="Times New Roman" w:eastAsia="Calibri" w:hAnsi="Times New Roman" w:cs="Times New Roman"/>
          <w:noProof/>
          <w:sz w:val="24"/>
          <w:szCs w:val="20"/>
          <w:lang w:eastAsia="en-GB"/>
        </w:rPr>
        <w:t>2</w:t>
      </w:r>
      <w:r w:rsidR="00E31B4B">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E31B4B" w:rsidRPr="00E31B4B">
        <w:rPr>
          <w:rFonts w:ascii="Times New Roman" w:eastAsia="Calibri" w:hAnsi="Times New Roman" w:cs="Times New Roman"/>
          <w:noProof/>
          <w:sz w:val="24"/>
          <w:szCs w:val="20"/>
          <w:lang w:eastAsia="en-GB"/>
        </w:rPr>
        <w:t>1,154.44</w:t>
      </w:r>
      <w:r w:rsidRPr="000020B3">
        <w:rPr>
          <w:rFonts w:ascii="Times New Roman" w:eastAsia="Calibri" w:hAnsi="Times New Roman" w:cs="Times New Roman"/>
          <w:noProof/>
          <w:sz w:val="24"/>
          <w:szCs w:val="20"/>
          <w:lang w:eastAsia="en-GB"/>
        </w:rPr>
        <w:t>.</w:t>
      </w:r>
    </w:p>
    <w:p w14:paraId="05F61D74" w14:textId="2D100862"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4.2. Amount of the parental leave allowance referred to in the third paragraph of Article 42a of the Staff Regulations, applicable from 1 July 20</w:t>
      </w:r>
      <w:r w:rsidR="00490CE6" w:rsidRPr="00A67D41">
        <w:rPr>
          <w:rFonts w:ascii="Times New Roman" w:eastAsia="Calibri" w:hAnsi="Times New Roman" w:cs="Times New Roman"/>
          <w:noProof/>
          <w:sz w:val="24"/>
          <w:szCs w:val="20"/>
          <w:lang w:eastAsia="en-GB"/>
        </w:rPr>
        <w:t>2</w:t>
      </w:r>
      <w:r w:rsidR="00E31B4B">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E31B4B" w:rsidRPr="00E31B4B">
        <w:rPr>
          <w:rFonts w:ascii="Times New Roman" w:eastAsia="Calibri" w:hAnsi="Times New Roman" w:cs="Times New Roman"/>
          <w:noProof/>
          <w:sz w:val="24"/>
          <w:szCs w:val="20"/>
          <w:lang w:eastAsia="en-GB"/>
        </w:rPr>
        <w:t>1,539.27</w:t>
      </w:r>
      <w:r w:rsidRPr="0014235C">
        <w:rPr>
          <w:rFonts w:ascii="Times New Roman" w:eastAsia="Calibri" w:hAnsi="Times New Roman" w:cs="Times New Roman"/>
          <w:noProof/>
          <w:sz w:val="24"/>
          <w:szCs w:val="20"/>
          <w:lang w:eastAsia="en-GB"/>
        </w:rPr>
        <w:t>.</w:t>
      </w:r>
    </w:p>
    <w:p w14:paraId="4DD49506"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6F65F59F" w14:textId="14DD61DF"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5.1. Basic amount of the household allowance referred to in Article 1(1) of Annex VII to the Staff Regulations, applicable from 1 July 20</w:t>
      </w:r>
      <w:r w:rsidR="00D2157A" w:rsidRPr="0014235C">
        <w:rPr>
          <w:rFonts w:ascii="Times New Roman" w:eastAsia="Calibri" w:hAnsi="Times New Roman" w:cs="Times New Roman"/>
          <w:noProof/>
          <w:sz w:val="24"/>
          <w:szCs w:val="20"/>
          <w:lang w:eastAsia="en-GB"/>
        </w:rPr>
        <w:t>2</w:t>
      </w:r>
      <w:r w:rsidR="002F02A0">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2F02A0" w:rsidRPr="002F02A0">
        <w:rPr>
          <w:rFonts w:ascii="Times New Roman" w:eastAsia="Calibri" w:hAnsi="Times New Roman" w:cs="Times New Roman"/>
          <w:noProof/>
          <w:sz w:val="24"/>
          <w:szCs w:val="20"/>
          <w:lang w:eastAsia="en-GB"/>
        </w:rPr>
        <w:t>215.91</w:t>
      </w:r>
      <w:r w:rsidRPr="0014235C">
        <w:rPr>
          <w:rFonts w:ascii="Times New Roman" w:eastAsia="Calibri" w:hAnsi="Times New Roman" w:cs="Times New Roman"/>
          <w:noProof/>
          <w:sz w:val="24"/>
          <w:szCs w:val="20"/>
          <w:lang w:eastAsia="en-GB"/>
        </w:rPr>
        <w:t>.</w:t>
      </w:r>
    </w:p>
    <w:p w14:paraId="358CCAED" w14:textId="3E33DB31"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5.2. Amount of the dependent child allowance referred to in Article 2(1) of Annex VII to the Staff Regulations, applicable from 1 July 20</w:t>
      </w:r>
      <w:r w:rsidR="00D2157A" w:rsidRPr="0014235C">
        <w:rPr>
          <w:rFonts w:ascii="Times New Roman" w:eastAsia="Calibri" w:hAnsi="Times New Roman" w:cs="Times New Roman"/>
          <w:noProof/>
          <w:sz w:val="24"/>
          <w:szCs w:val="20"/>
          <w:lang w:eastAsia="en-GB"/>
        </w:rPr>
        <w:t>2</w:t>
      </w:r>
      <w:r w:rsidR="00C61967">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C61967" w:rsidRPr="00C61967">
        <w:rPr>
          <w:rFonts w:ascii="Times New Roman" w:eastAsia="Calibri" w:hAnsi="Times New Roman" w:cs="Times New Roman"/>
          <w:noProof/>
          <w:sz w:val="24"/>
          <w:szCs w:val="20"/>
          <w:lang w:eastAsia="en-GB"/>
        </w:rPr>
        <w:t>471.80</w:t>
      </w:r>
      <w:r w:rsidRPr="0014235C">
        <w:rPr>
          <w:rFonts w:ascii="Times New Roman" w:eastAsia="Calibri" w:hAnsi="Times New Roman" w:cs="Times New Roman"/>
          <w:noProof/>
          <w:sz w:val="24"/>
          <w:szCs w:val="20"/>
          <w:lang w:eastAsia="en-GB"/>
        </w:rPr>
        <w:t>.</w:t>
      </w:r>
    </w:p>
    <w:p w14:paraId="7551AACE" w14:textId="72729C33"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5.3. Amount of the education allowance referred to in Article 3(1) of Annex VII to the Staff Regulati</w:t>
      </w:r>
      <w:r w:rsidR="00531F59" w:rsidRPr="0014235C">
        <w:rPr>
          <w:rFonts w:ascii="Times New Roman" w:eastAsia="Calibri" w:hAnsi="Times New Roman" w:cs="Times New Roman"/>
          <w:noProof/>
          <w:sz w:val="24"/>
          <w:szCs w:val="20"/>
          <w:lang w:eastAsia="en-GB"/>
        </w:rPr>
        <w:t>ons, applicable from 1 July 20</w:t>
      </w:r>
      <w:r w:rsidR="00D2157A" w:rsidRPr="0014235C">
        <w:rPr>
          <w:rFonts w:ascii="Times New Roman" w:eastAsia="Calibri" w:hAnsi="Times New Roman" w:cs="Times New Roman"/>
          <w:noProof/>
          <w:sz w:val="24"/>
          <w:szCs w:val="20"/>
          <w:lang w:eastAsia="en-GB"/>
        </w:rPr>
        <w:t>2</w:t>
      </w:r>
      <w:r w:rsidR="00C16280">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203E9D" w:rsidRPr="00203E9D">
        <w:rPr>
          <w:rFonts w:ascii="Times New Roman" w:eastAsia="Calibri" w:hAnsi="Times New Roman" w:cs="Times New Roman"/>
          <w:noProof/>
          <w:sz w:val="24"/>
          <w:szCs w:val="20"/>
          <w:lang w:eastAsia="en-GB"/>
        </w:rPr>
        <w:t>320.12</w:t>
      </w:r>
      <w:r w:rsidRPr="0014235C">
        <w:rPr>
          <w:rFonts w:ascii="Times New Roman" w:eastAsia="Calibri" w:hAnsi="Times New Roman" w:cs="Times New Roman"/>
          <w:noProof/>
          <w:sz w:val="24"/>
          <w:szCs w:val="20"/>
          <w:lang w:eastAsia="en-GB"/>
        </w:rPr>
        <w:t>.</w:t>
      </w:r>
    </w:p>
    <w:p w14:paraId="59129054" w14:textId="4F8D70DF"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5.4. Amount of the education allowance referred to in Article 3(2) of Annex VII to the Staff Regulati</w:t>
      </w:r>
      <w:r w:rsidR="00531F59" w:rsidRPr="0014235C">
        <w:rPr>
          <w:rFonts w:ascii="Times New Roman" w:eastAsia="Calibri" w:hAnsi="Times New Roman" w:cs="Times New Roman"/>
          <w:noProof/>
          <w:sz w:val="24"/>
          <w:szCs w:val="20"/>
          <w:lang w:eastAsia="en-GB"/>
        </w:rPr>
        <w:t>ons, applicable from 1 July 20</w:t>
      </w:r>
      <w:r w:rsidR="00D66A18" w:rsidRPr="0014235C">
        <w:rPr>
          <w:rFonts w:ascii="Times New Roman" w:eastAsia="Calibri" w:hAnsi="Times New Roman" w:cs="Times New Roman"/>
          <w:noProof/>
          <w:sz w:val="24"/>
          <w:szCs w:val="20"/>
          <w:lang w:eastAsia="en-GB"/>
        </w:rPr>
        <w:t>2</w:t>
      </w:r>
      <w:r w:rsidR="000A4205">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0A4205" w:rsidRPr="000A4205">
        <w:rPr>
          <w:rFonts w:ascii="Times New Roman" w:eastAsia="Calibri" w:hAnsi="Times New Roman" w:cs="Times New Roman"/>
          <w:noProof/>
          <w:sz w:val="24"/>
          <w:szCs w:val="20"/>
          <w:lang w:eastAsia="en-GB"/>
        </w:rPr>
        <w:t>115.26</w:t>
      </w:r>
      <w:r w:rsidRPr="0014235C">
        <w:rPr>
          <w:rFonts w:ascii="Times New Roman" w:eastAsia="Calibri" w:hAnsi="Times New Roman" w:cs="Times New Roman"/>
          <w:noProof/>
          <w:sz w:val="24"/>
          <w:szCs w:val="20"/>
          <w:lang w:eastAsia="en-GB"/>
        </w:rPr>
        <w:t>.</w:t>
      </w:r>
    </w:p>
    <w:p w14:paraId="3837CB25" w14:textId="18C541A7"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5.5. Minimum amount of the expatriation allowance referred to in Article 69 of the Staff Regulations and in the second subparagraph of Article 4(1) of Annex VII thereto, applicable from 1 July 20</w:t>
      </w:r>
      <w:r w:rsidR="00D2157A" w:rsidRPr="0014235C">
        <w:rPr>
          <w:rFonts w:ascii="Times New Roman" w:eastAsia="Calibri" w:hAnsi="Times New Roman" w:cs="Times New Roman"/>
          <w:noProof/>
          <w:sz w:val="24"/>
          <w:szCs w:val="20"/>
          <w:lang w:eastAsia="en-GB"/>
        </w:rPr>
        <w:t>2</w:t>
      </w:r>
      <w:r w:rsidR="00E14801">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 EUR </w:t>
      </w:r>
      <w:r w:rsidR="00776635" w:rsidRPr="00776635">
        <w:rPr>
          <w:rFonts w:ascii="Times New Roman" w:eastAsia="Calibri" w:hAnsi="Times New Roman" w:cs="Times New Roman"/>
          <w:noProof/>
          <w:sz w:val="24"/>
          <w:szCs w:val="20"/>
          <w:lang w:eastAsia="en-GB"/>
        </w:rPr>
        <w:t>639.94</w:t>
      </w:r>
      <w:r w:rsidRPr="0014235C">
        <w:rPr>
          <w:rFonts w:ascii="Times New Roman" w:eastAsia="Calibri" w:hAnsi="Times New Roman" w:cs="Times New Roman"/>
          <w:noProof/>
          <w:sz w:val="24"/>
          <w:szCs w:val="20"/>
          <w:lang w:eastAsia="en-GB"/>
        </w:rPr>
        <w:t>.</w:t>
      </w:r>
    </w:p>
    <w:p w14:paraId="4F79221B" w14:textId="3A2E05A4"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5.6. Amount of the expatriation allowance referred to in Article 134 of the Conditions of Employment of Other Servants, applicable from 1 July 20</w:t>
      </w:r>
      <w:r w:rsidR="00D2157A" w:rsidRPr="0014235C">
        <w:rPr>
          <w:rFonts w:ascii="Times New Roman" w:eastAsia="Calibri" w:hAnsi="Times New Roman" w:cs="Times New Roman"/>
          <w:noProof/>
          <w:sz w:val="24"/>
          <w:szCs w:val="20"/>
          <w:lang w:eastAsia="en-GB"/>
        </w:rPr>
        <w:t>2</w:t>
      </w:r>
      <w:r w:rsidR="00C80A78">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w:t>
      </w:r>
      <w:r w:rsidR="00C80A78">
        <w:rPr>
          <w:rFonts w:ascii="Times New Roman" w:eastAsia="Calibri" w:hAnsi="Times New Roman" w:cs="Times New Roman"/>
          <w:noProof/>
          <w:sz w:val="24"/>
          <w:szCs w:val="20"/>
          <w:lang w:eastAsia="en-GB"/>
        </w:rPr>
        <w:t>–</w:t>
      </w:r>
      <w:r w:rsidRPr="0014235C">
        <w:rPr>
          <w:rFonts w:ascii="Times New Roman" w:eastAsia="Calibri" w:hAnsi="Times New Roman" w:cs="Times New Roman"/>
          <w:noProof/>
          <w:sz w:val="24"/>
          <w:szCs w:val="20"/>
          <w:lang w:eastAsia="en-GB"/>
        </w:rPr>
        <w:t xml:space="preserve"> EUR</w:t>
      </w:r>
      <w:r w:rsidR="00C80A78">
        <w:rPr>
          <w:rFonts w:ascii="Times New Roman" w:eastAsia="Calibri" w:hAnsi="Times New Roman" w:cs="Times New Roman"/>
          <w:noProof/>
          <w:sz w:val="24"/>
          <w:szCs w:val="20"/>
          <w:lang w:eastAsia="en-GB"/>
        </w:rPr>
        <w:t xml:space="preserve"> </w:t>
      </w:r>
      <w:r w:rsidR="00C80A78" w:rsidRPr="00C80A78">
        <w:rPr>
          <w:rFonts w:ascii="Times New Roman" w:eastAsia="Calibri" w:hAnsi="Times New Roman" w:cs="Times New Roman"/>
          <w:noProof/>
          <w:sz w:val="24"/>
          <w:szCs w:val="20"/>
          <w:lang w:eastAsia="en-GB"/>
        </w:rPr>
        <w:t>460.03</w:t>
      </w:r>
      <w:r w:rsidRPr="0014235C">
        <w:rPr>
          <w:rFonts w:ascii="Times New Roman" w:eastAsia="Calibri" w:hAnsi="Times New Roman" w:cs="Times New Roman"/>
          <w:noProof/>
          <w:sz w:val="24"/>
          <w:szCs w:val="20"/>
          <w:lang w:eastAsia="en-GB"/>
        </w:rPr>
        <w:t>.</w:t>
      </w:r>
    </w:p>
    <w:p w14:paraId="751E5393" w14:textId="77777777" w:rsidR="007A0D88" w:rsidRPr="0014235C" w:rsidRDefault="007A0D88">
      <w:pPr>
        <w:spacing w:after="0" w:line="360" w:lineRule="auto"/>
        <w:jc w:val="both"/>
        <w:rPr>
          <w:rFonts w:ascii="Times New Roman" w:eastAsia="Calibri" w:hAnsi="Times New Roman" w:cs="Times New Roman"/>
          <w:i/>
          <w:noProof/>
          <w:sz w:val="24"/>
          <w:szCs w:val="20"/>
          <w:lang w:eastAsia="en-GB"/>
        </w:rPr>
      </w:pPr>
    </w:p>
    <w:p w14:paraId="27793294" w14:textId="7D087CB5"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872F41">
        <w:rPr>
          <w:rFonts w:ascii="Times New Roman" w:eastAsia="Calibri" w:hAnsi="Times New Roman" w:cs="Times New Roman"/>
          <w:noProof/>
          <w:sz w:val="24"/>
          <w:szCs w:val="20"/>
          <w:lang w:eastAsia="en-GB"/>
        </w:rPr>
        <w:t>6.1.</w:t>
      </w:r>
      <w:r w:rsidRPr="0014235C">
        <w:rPr>
          <w:rFonts w:ascii="Times New Roman" w:eastAsia="Calibri" w:hAnsi="Times New Roman" w:cs="Times New Roman"/>
          <w:noProof/>
          <w:sz w:val="24"/>
          <w:szCs w:val="20"/>
          <w:lang w:eastAsia="en-GB"/>
        </w:rPr>
        <w:t xml:space="preserve"> Amount of the kilometric allowance referred to in Article 7(2) of Annex VII to the Staff Regulations, applicable from 1 July 20</w:t>
      </w:r>
      <w:r w:rsidR="00496866" w:rsidRPr="0014235C">
        <w:rPr>
          <w:rFonts w:ascii="Times New Roman" w:eastAsia="Calibri" w:hAnsi="Times New Roman" w:cs="Times New Roman"/>
          <w:noProof/>
          <w:sz w:val="24"/>
          <w:szCs w:val="20"/>
          <w:lang w:eastAsia="en-GB"/>
        </w:rPr>
        <w:t>2</w:t>
      </w:r>
      <w:r w:rsidR="00A875D1">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rsidR="007A0D88" w:rsidRPr="0014235C" w14:paraId="2481D7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961B20"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14:paraId="6C9B7FC7"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0 to 200 km</w:t>
            </w:r>
          </w:p>
        </w:tc>
      </w:tr>
      <w:tr w:rsidR="007A0D88" w:rsidRPr="0014235C" w14:paraId="273857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360E9E" w14:textId="3A23F3C2" w:rsidR="007A0D88" w:rsidRPr="00A67D41"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 xml:space="preserve">EUR </w:t>
            </w:r>
            <w:r w:rsidR="00E6025B">
              <w:rPr>
                <w:rFonts w:ascii="Times New Roman" w:eastAsia="Times New Roman" w:hAnsi="Times New Roman" w:cs="Times New Roman"/>
                <w:noProof/>
                <w:sz w:val="24"/>
                <w:szCs w:val="24"/>
                <w:lang w:eastAsia="en-GB"/>
              </w:rPr>
              <w:t>0,</w:t>
            </w:r>
            <w:r w:rsidR="00BA2504">
              <w:rPr>
                <w:rFonts w:ascii="Times New Roman" w:eastAsia="Times New Roman" w:hAnsi="Times New Roman" w:cs="Times New Roman"/>
                <w:noProof/>
                <w:sz w:val="24"/>
                <w:szCs w:val="24"/>
                <w:lang w:eastAsia="en-GB"/>
              </w:rPr>
              <w:t>2380</w:t>
            </w:r>
            <w:r w:rsidR="00BF4E34"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48DB7C32"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201 to 1</w:t>
            </w:r>
            <w:r w:rsidR="00E661F9" w:rsidRPr="00A67D41">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0AF036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8FA0FD" w14:textId="6D28DA68"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BA2504">
              <w:rPr>
                <w:rFonts w:ascii="Times New Roman" w:eastAsia="Times New Roman" w:hAnsi="Times New Roman" w:cs="Times New Roman"/>
                <w:noProof/>
                <w:sz w:val="24"/>
                <w:szCs w:val="24"/>
                <w:lang w:eastAsia="en-GB"/>
              </w:rPr>
              <w:t>3968</w:t>
            </w:r>
            <w:r w:rsidR="00BF4E34"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1C1FCC60"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1</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2</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2EF903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7210BD" w14:textId="55F83A7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BA2504">
              <w:rPr>
                <w:rFonts w:ascii="Times New Roman" w:eastAsia="Times New Roman" w:hAnsi="Times New Roman" w:cs="Times New Roman"/>
                <w:noProof/>
                <w:sz w:val="24"/>
                <w:szCs w:val="24"/>
                <w:lang w:eastAsia="en-GB"/>
              </w:rPr>
              <w:t>2380</w:t>
            </w:r>
            <w:r w:rsidR="00BF4E34"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7EF8EF15"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2</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3</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1301C6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014306" w14:textId="741EE34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BA2504">
              <w:rPr>
                <w:rFonts w:ascii="Times New Roman" w:eastAsia="Times New Roman" w:hAnsi="Times New Roman" w:cs="Times New Roman"/>
                <w:noProof/>
                <w:sz w:val="24"/>
                <w:szCs w:val="24"/>
                <w:lang w:eastAsia="en-GB"/>
              </w:rPr>
              <w:t>0792</w:t>
            </w:r>
            <w:r w:rsidR="00BF4E34"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2574F5AD"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3</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4</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26B8BD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173F74" w14:textId="186EEC20"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EC58BA">
              <w:rPr>
                <w:rFonts w:ascii="Times New Roman" w:eastAsia="Times New Roman" w:hAnsi="Times New Roman" w:cs="Times New Roman"/>
                <w:noProof/>
                <w:sz w:val="24"/>
                <w:szCs w:val="24"/>
                <w:lang w:eastAsia="en-GB"/>
              </w:rPr>
              <w:t>0</w:t>
            </w:r>
            <w:r w:rsidR="00BA2504">
              <w:rPr>
                <w:rFonts w:ascii="Times New Roman" w:eastAsia="Times New Roman" w:hAnsi="Times New Roman" w:cs="Times New Roman"/>
                <w:noProof/>
                <w:sz w:val="24"/>
                <w:szCs w:val="24"/>
                <w:lang w:eastAsia="en-GB"/>
              </w:rPr>
              <w:t>382</w:t>
            </w:r>
            <w:r w:rsidR="00BF4E34"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04EA2C78"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4</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10</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63E605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4DA345"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14:paraId="757D52FF" w14:textId="77777777" w:rsidR="007A0D88" w:rsidRPr="00A67D41"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10</w:t>
            </w:r>
            <w:r w:rsidR="00E661F9" w:rsidRPr="000020B3">
              <w:rPr>
                <w:rFonts w:ascii="Times New Roman" w:eastAsia="Times New Roman" w:hAnsi="Times New Roman" w:cs="Times New Roman"/>
                <w:noProof/>
                <w:sz w:val="24"/>
                <w:szCs w:val="24"/>
                <w:lang w:eastAsia="en-GB"/>
              </w:rPr>
              <w:t>.</w:t>
            </w:r>
            <w:r w:rsidRPr="000020B3">
              <w:rPr>
                <w:rFonts w:ascii="Times New Roman" w:eastAsia="Times New Roman" w:hAnsi="Times New Roman" w:cs="Times New Roman"/>
                <w:noProof/>
                <w:sz w:val="24"/>
                <w:szCs w:val="24"/>
                <w:lang w:eastAsia="en-GB"/>
              </w:rPr>
              <w:t>000 km.</w:t>
            </w:r>
          </w:p>
        </w:tc>
      </w:tr>
    </w:tbl>
    <w:p w14:paraId="0A5C029D"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06DCFA6F" w14:textId="569FCA4B" w:rsidR="007A0D88" w:rsidRPr="000020B3"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6.2. Amount of the flat-rate supplement to the kilometric allowance referred to in Article 7(2) of Annex VII to the Staff Regulations, applicable from 1 July 20</w:t>
      </w:r>
      <w:r w:rsidR="00537C0C" w:rsidRPr="000020B3">
        <w:rPr>
          <w:rFonts w:ascii="Times New Roman" w:eastAsia="Calibri" w:hAnsi="Times New Roman" w:cs="Times New Roman"/>
          <w:noProof/>
          <w:sz w:val="24"/>
          <w:szCs w:val="20"/>
          <w:lang w:eastAsia="en-GB"/>
        </w:rPr>
        <w:t>2</w:t>
      </w:r>
      <w:r w:rsidR="00A902E1">
        <w:rPr>
          <w:rFonts w:ascii="Times New Roman" w:eastAsia="Calibri" w:hAnsi="Times New Roman" w:cs="Times New Roman"/>
          <w:noProof/>
          <w:sz w:val="24"/>
          <w:szCs w:val="20"/>
          <w:lang w:eastAsia="en-GB"/>
        </w:rPr>
        <w:t>3</w:t>
      </w:r>
      <w:r w:rsidRPr="000020B3">
        <w:rPr>
          <w:rFonts w:ascii="Times New Roman" w:eastAsia="Calibri" w:hAnsi="Times New Roman" w:cs="Times New Roman"/>
          <w:noProof/>
          <w:sz w:val="24"/>
          <w:szCs w:val="20"/>
          <w:lang w:eastAsia="en-GB"/>
        </w:rPr>
        <w:t xml:space="preserve">: </w:t>
      </w:r>
    </w:p>
    <w:p w14:paraId="5E4CEC17" w14:textId="09F378C2"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 xml:space="preserve">— EUR </w:t>
      </w:r>
      <w:r w:rsidR="00290A1C">
        <w:rPr>
          <w:rFonts w:ascii="Times New Roman" w:eastAsia="Calibri" w:hAnsi="Times New Roman" w:cs="Times New Roman"/>
          <w:noProof/>
          <w:sz w:val="24"/>
          <w:szCs w:val="20"/>
          <w:lang w:eastAsia="en-GB"/>
        </w:rPr>
        <w:t>119</w:t>
      </w:r>
      <w:r w:rsidR="00252CE1">
        <w:rPr>
          <w:rFonts w:ascii="Times New Roman" w:eastAsia="Calibri" w:hAnsi="Times New Roman" w:cs="Times New Roman"/>
          <w:noProof/>
          <w:sz w:val="24"/>
          <w:szCs w:val="20"/>
          <w:lang w:eastAsia="en-GB"/>
        </w:rPr>
        <w:t>,</w:t>
      </w:r>
      <w:r w:rsidR="00290A1C">
        <w:rPr>
          <w:rFonts w:ascii="Times New Roman" w:eastAsia="Calibri" w:hAnsi="Times New Roman" w:cs="Times New Roman"/>
          <w:noProof/>
          <w:sz w:val="24"/>
          <w:szCs w:val="20"/>
          <w:lang w:eastAsia="en-GB"/>
        </w:rPr>
        <w:t>01</w:t>
      </w:r>
      <w:r w:rsidRPr="0014235C">
        <w:rPr>
          <w:rFonts w:ascii="Times New Roman" w:eastAsia="Calibri" w:hAnsi="Times New Roman" w:cs="Times New Roman"/>
          <w:noProof/>
          <w:sz w:val="24"/>
          <w:szCs w:val="20"/>
          <w:lang w:eastAsia="en-GB"/>
        </w:rPr>
        <w:t xml:space="preserve"> if the geographical distance between the places referred to in paragraph 1 is between 600 km and 1</w:t>
      </w:r>
      <w:r w:rsidR="00E661F9" w:rsidRPr="0014235C">
        <w:rPr>
          <w:rFonts w:ascii="Times New Roman" w:eastAsia="Calibri" w:hAnsi="Times New Roman" w:cs="Times New Roman"/>
          <w:noProof/>
          <w:sz w:val="24"/>
          <w:szCs w:val="20"/>
          <w:lang w:eastAsia="en-GB"/>
        </w:rPr>
        <w:t>.</w:t>
      </w:r>
      <w:r w:rsidRPr="0014235C">
        <w:rPr>
          <w:rFonts w:ascii="Times New Roman" w:eastAsia="Calibri" w:hAnsi="Times New Roman" w:cs="Times New Roman"/>
          <w:noProof/>
          <w:sz w:val="24"/>
          <w:szCs w:val="20"/>
          <w:lang w:eastAsia="en-GB"/>
        </w:rPr>
        <w:t>200 km,</w:t>
      </w:r>
    </w:p>
    <w:p w14:paraId="480A1A2D" w14:textId="2BAE4773"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 EUR </w:t>
      </w:r>
      <w:r w:rsidR="00290A1C">
        <w:rPr>
          <w:rFonts w:ascii="Times New Roman" w:eastAsia="Calibri" w:hAnsi="Times New Roman" w:cs="Times New Roman"/>
          <w:noProof/>
          <w:sz w:val="24"/>
          <w:szCs w:val="20"/>
          <w:lang w:eastAsia="en-GB"/>
        </w:rPr>
        <w:t>238</w:t>
      </w:r>
      <w:r w:rsidRPr="0014235C">
        <w:rPr>
          <w:rFonts w:ascii="Times New Roman" w:eastAsia="Calibri" w:hAnsi="Times New Roman" w:cs="Times New Roman"/>
          <w:noProof/>
          <w:sz w:val="24"/>
          <w:szCs w:val="20"/>
          <w:lang w:eastAsia="en-GB"/>
        </w:rPr>
        <w:t>,</w:t>
      </w:r>
      <w:r w:rsidR="00290A1C">
        <w:rPr>
          <w:rFonts w:ascii="Times New Roman" w:eastAsia="Calibri" w:hAnsi="Times New Roman" w:cs="Times New Roman"/>
          <w:noProof/>
          <w:sz w:val="24"/>
          <w:szCs w:val="20"/>
          <w:lang w:eastAsia="en-GB"/>
        </w:rPr>
        <w:t>01</w:t>
      </w:r>
      <w:r w:rsidRPr="0014235C">
        <w:rPr>
          <w:rFonts w:ascii="Times New Roman" w:eastAsia="Calibri" w:hAnsi="Times New Roman" w:cs="Times New Roman"/>
          <w:noProof/>
          <w:sz w:val="24"/>
          <w:szCs w:val="20"/>
          <w:lang w:eastAsia="en-GB"/>
        </w:rPr>
        <w:t xml:space="preserve"> if the geographical distance between the places referred to in paragraph 1 is greater than 1</w:t>
      </w:r>
      <w:r w:rsidR="00E661F9" w:rsidRPr="0014235C">
        <w:rPr>
          <w:rFonts w:ascii="Times New Roman" w:eastAsia="Calibri" w:hAnsi="Times New Roman" w:cs="Times New Roman"/>
          <w:noProof/>
          <w:sz w:val="24"/>
          <w:szCs w:val="20"/>
          <w:lang w:eastAsia="en-GB"/>
        </w:rPr>
        <w:t>.</w:t>
      </w:r>
      <w:r w:rsidRPr="0014235C">
        <w:rPr>
          <w:rFonts w:ascii="Times New Roman" w:eastAsia="Calibri" w:hAnsi="Times New Roman" w:cs="Times New Roman"/>
          <w:noProof/>
          <w:sz w:val="24"/>
          <w:szCs w:val="20"/>
          <w:lang w:eastAsia="en-GB"/>
        </w:rPr>
        <w:t>200 km</w:t>
      </w:r>
    </w:p>
    <w:p w14:paraId="469B18CC"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47132BE4" w14:textId="77777777"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7.1. Amount of the kilometric allowance referred to in </w:t>
      </w:r>
      <w:r w:rsidRPr="000533AF">
        <w:rPr>
          <w:rFonts w:ascii="Times New Roman" w:eastAsia="Calibri" w:hAnsi="Times New Roman" w:cs="Times New Roman"/>
          <w:noProof/>
          <w:sz w:val="24"/>
          <w:szCs w:val="20"/>
          <w:lang w:eastAsia="en-GB"/>
        </w:rPr>
        <w:t>Article 8(2)</w:t>
      </w:r>
      <w:r w:rsidRPr="0014235C">
        <w:rPr>
          <w:rFonts w:ascii="Times New Roman" w:eastAsia="Calibri" w:hAnsi="Times New Roman" w:cs="Times New Roman"/>
          <w:noProof/>
          <w:sz w:val="24"/>
          <w:szCs w:val="20"/>
          <w:lang w:eastAsia="en-GB"/>
        </w:rPr>
        <w:t xml:space="preserve"> of Annex VII to the Staff Regulations, applicable from 1 January 20</w:t>
      </w:r>
      <w:r w:rsidR="00687C6D" w:rsidRPr="0014235C">
        <w:rPr>
          <w:rFonts w:ascii="Times New Roman" w:eastAsia="Calibri" w:hAnsi="Times New Roman" w:cs="Times New Roman"/>
          <w:noProof/>
          <w:sz w:val="24"/>
          <w:szCs w:val="20"/>
          <w:lang w:eastAsia="en-GB"/>
        </w:rPr>
        <w:t>2</w:t>
      </w:r>
      <w:r w:rsidR="009E6D09" w:rsidRPr="0014235C">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rsidR="007A0D88" w:rsidRPr="0014235C" w14:paraId="1084FC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87A53E"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14:paraId="7FDB0613"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0 to 200 km</w:t>
            </w:r>
          </w:p>
        </w:tc>
      </w:tr>
      <w:tr w:rsidR="007A0D88" w:rsidRPr="0014235C" w14:paraId="4E4A5F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E49A59" w14:textId="4F64E779"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0533AF">
              <w:rPr>
                <w:rFonts w:ascii="Times New Roman" w:eastAsia="Times New Roman" w:hAnsi="Times New Roman" w:cs="Times New Roman"/>
                <w:noProof/>
                <w:sz w:val="24"/>
                <w:szCs w:val="24"/>
                <w:lang w:eastAsia="en-GB"/>
              </w:rPr>
              <w:t>4799</w:t>
            </w:r>
            <w:r w:rsidR="009452D1"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550224CB"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201 to 1</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000 km</w:t>
            </w:r>
          </w:p>
        </w:tc>
      </w:tr>
      <w:tr w:rsidR="007A0D88" w:rsidRPr="0014235C" w14:paraId="464F5A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05799" w14:textId="5A9C6ED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0533AF">
              <w:rPr>
                <w:rFonts w:ascii="Times New Roman" w:eastAsia="Times New Roman" w:hAnsi="Times New Roman" w:cs="Times New Roman"/>
                <w:noProof/>
                <w:sz w:val="24"/>
                <w:szCs w:val="24"/>
                <w:lang w:eastAsia="en-GB"/>
              </w:rPr>
              <w:t>7998</w:t>
            </w:r>
            <w:r w:rsidR="009452D1"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579D3D8E"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1</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2</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60CD33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510D76" w14:textId="27319AEC"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0533AF">
              <w:rPr>
                <w:rFonts w:ascii="Times New Roman" w:eastAsia="Times New Roman" w:hAnsi="Times New Roman" w:cs="Times New Roman"/>
                <w:noProof/>
                <w:sz w:val="24"/>
                <w:szCs w:val="24"/>
                <w:lang w:eastAsia="en-GB"/>
              </w:rPr>
              <w:t>4799</w:t>
            </w:r>
            <w:r w:rsidR="009452D1"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597E63F2"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2</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3</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5B183E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6CD05" w14:textId="2792159E"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0533AF">
              <w:rPr>
                <w:rFonts w:ascii="Times New Roman" w:eastAsia="Times New Roman" w:hAnsi="Times New Roman" w:cs="Times New Roman"/>
                <w:noProof/>
                <w:sz w:val="24"/>
                <w:szCs w:val="24"/>
                <w:lang w:eastAsia="en-GB"/>
              </w:rPr>
              <w:t>1598</w:t>
            </w:r>
            <w:r w:rsidR="009452D1"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406418CD"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3</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4</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7E0E1E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1325D0" w14:textId="22F70107"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w:t>
            </w:r>
            <w:r w:rsidR="004D526A">
              <w:rPr>
                <w:rFonts w:ascii="Times New Roman" w:eastAsia="Times New Roman" w:hAnsi="Times New Roman" w:cs="Times New Roman"/>
                <w:noProof/>
                <w:sz w:val="24"/>
                <w:szCs w:val="24"/>
                <w:lang w:eastAsia="en-GB"/>
              </w:rPr>
              <w:t>0772</w:t>
            </w:r>
            <w:r w:rsidR="009452D1" w:rsidRPr="0014235C">
              <w:rPr>
                <w:rFonts w:ascii="Times New Roman" w:eastAsia="Times New Roman" w:hAnsi="Times New Roman" w:cs="Times New Roman"/>
                <w:noProof/>
                <w:sz w:val="24"/>
                <w:szCs w:val="24"/>
                <w:lang w:eastAsia="en-GB"/>
              </w:rPr>
              <w:t xml:space="preserve"> </w:t>
            </w:r>
            <w:r w:rsidRPr="000020B3">
              <w:rPr>
                <w:rFonts w:ascii="Times New Roman" w:eastAsia="Times New Roman" w:hAnsi="Times New Roman" w:cs="Times New Roman"/>
                <w:noProof/>
                <w:sz w:val="24"/>
                <w:szCs w:val="24"/>
                <w:lang w:eastAsia="en-GB"/>
              </w:rPr>
              <w:t>for every km from</w:t>
            </w:r>
          </w:p>
        </w:tc>
        <w:tc>
          <w:tcPr>
            <w:tcW w:w="0" w:type="auto"/>
            <w:tcBorders>
              <w:top w:val="outset" w:sz="6" w:space="0" w:color="auto"/>
              <w:left w:val="outset" w:sz="6" w:space="0" w:color="auto"/>
              <w:bottom w:val="outset" w:sz="6" w:space="0" w:color="auto"/>
              <w:right w:val="outset" w:sz="6" w:space="0" w:color="auto"/>
            </w:tcBorders>
            <w:hideMark/>
          </w:tcPr>
          <w:p w14:paraId="159E8983"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A67D41">
              <w:rPr>
                <w:rFonts w:ascii="Times New Roman" w:eastAsia="Times New Roman" w:hAnsi="Times New Roman" w:cs="Times New Roman"/>
                <w:noProof/>
                <w:sz w:val="24"/>
                <w:szCs w:val="24"/>
                <w:lang w:eastAsia="en-GB"/>
              </w:rPr>
              <w:t>4</w:t>
            </w:r>
            <w:r w:rsidR="00E661F9" w:rsidRPr="00A67D41">
              <w:rPr>
                <w:rFonts w:ascii="Times New Roman" w:eastAsia="Times New Roman" w:hAnsi="Times New Roman" w:cs="Times New Roman"/>
                <w:noProof/>
                <w:sz w:val="24"/>
                <w:szCs w:val="24"/>
                <w:lang w:eastAsia="en-GB"/>
              </w:rPr>
              <w:t>.</w:t>
            </w:r>
            <w:r w:rsidRPr="00A67D41">
              <w:rPr>
                <w:rFonts w:ascii="Times New Roman" w:eastAsia="Times New Roman" w:hAnsi="Times New Roman" w:cs="Times New Roman"/>
                <w:noProof/>
                <w:sz w:val="24"/>
                <w:szCs w:val="24"/>
                <w:lang w:eastAsia="en-GB"/>
              </w:rPr>
              <w:t>001 to 10</w:t>
            </w:r>
            <w:r w:rsidR="00E661F9" w:rsidRPr="0014235C">
              <w:rPr>
                <w:rFonts w:ascii="Times New Roman" w:eastAsia="Times New Roman" w:hAnsi="Times New Roman" w:cs="Times New Roman"/>
                <w:noProof/>
                <w:sz w:val="24"/>
                <w:szCs w:val="24"/>
                <w:lang w:eastAsia="en-GB"/>
              </w:rPr>
              <w:t>.</w:t>
            </w:r>
            <w:r w:rsidRPr="0014235C">
              <w:rPr>
                <w:rFonts w:ascii="Times New Roman" w:eastAsia="Times New Roman" w:hAnsi="Times New Roman" w:cs="Times New Roman"/>
                <w:noProof/>
                <w:sz w:val="24"/>
                <w:szCs w:val="24"/>
                <w:lang w:eastAsia="en-GB"/>
              </w:rPr>
              <w:t>000 km</w:t>
            </w:r>
          </w:p>
        </w:tc>
      </w:tr>
      <w:tr w:rsidR="007A0D88" w:rsidRPr="0014235C" w14:paraId="4AECF0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A608DC"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14:paraId="42AEE751" w14:textId="77777777" w:rsidR="007A0D88" w:rsidRPr="00A67D41" w:rsidRDefault="00997161">
            <w:pPr>
              <w:spacing w:before="100" w:beforeAutospacing="1" w:after="100" w:afterAutospacing="1" w:line="240" w:lineRule="auto"/>
              <w:rPr>
                <w:rFonts w:ascii="Times New Roman" w:eastAsia="Times New Roman" w:hAnsi="Times New Roman" w:cs="Times New Roman"/>
                <w:noProof/>
                <w:sz w:val="24"/>
                <w:szCs w:val="24"/>
                <w:lang w:eastAsia="en-GB"/>
              </w:rPr>
            </w:pPr>
            <w:r w:rsidRPr="0014235C">
              <w:rPr>
                <w:rFonts w:ascii="Times New Roman" w:eastAsia="Times New Roman" w:hAnsi="Times New Roman" w:cs="Times New Roman"/>
                <w:noProof/>
                <w:sz w:val="24"/>
                <w:szCs w:val="24"/>
                <w:lang w:eastAsia="en-GB"/>
              </w:rPr>
              <w:t>10</w:t>
            </w:r>
            <w:r w:rsidR="00E661F9" w:rsidRPr="000020B3">
              <w:rPr>
                <w:rFonts w:ascii="Times New Roman" w:eastAsia="Times New Roman" w:hAnsi="Times New Roman" w:cs="Times New Roman"/>
                <w:noProof/>
                <w:sz w:val="24"/>
                <w:szCs w:val="24"/>
                <w:lang w:eastAsia="en-GB"/>
              </w:rPr>
              <w:t>.</w:t>
            </w:r>
            <w:r w:rsidRPr="000020B3">
              <w:rPr>
                <w:rFonts w:ascii="Times New Roman" w:eastAsia="Times New Roman" w:hAnsi="Times New Roman" w:cs="Times New Roman"/>
                <w:noProof/>
                <w:sz w:val="24"/>
                <w:szCs w:val="24"/>
                <w:lang w:eastAsia="en-GB"/>
              </w:rPr>
              <w:t xml:space="preserve">000 km.  </w:t>
            </w:r>
          </w:p>
        </w:tc>
      </w:tr>
    </w:tbl>
    <w:p w14:paraId="7EE4BB5F"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27F51995" w14:textId="77777777"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7.2. Amount of the flat-rate supplement to the kilometric </w:t>
      </w:r>
      <w:r w:rsidRPr="000020B3">
        <w:rPr>
          <w:rFonts w:ascii="Times New Roman" w:eastAsia="Calibri" w:hAnsi="Times New Roman" w:cs="Times New Roman"/>
          <w:noProof/>
          <w:sz w:val="24"/>
          <w:szCs w:val="20"/>
          <w:lang w:eastAsia="en-GB"/>
        </w:rPr>
        <w:t>allowance referred to in Article 8(2) of Annex VII to the Staff Regulations, applicable from 1 January 20</w:t>
      </w:r>
      <w:r w:rsidR="00687C6D" w:rsidRPr="00A67D41">
        <w:rPr>
          <w:rFonts w:ascii="Times New Roman" w:eastAsia="Calibri" w:hAnsi="Times New Roman" w:cs="Times New Roman"/>
          <w:noProof/>
          <w:sz w:val="24"/>
          <w:szCs w:val="20"/>
          <w:lang w:eastAsia="en-GB"/>
        </w:rPr>
        <w:t>2</w:t>
      </w:r>
      <w:r w:rsidR="008A61BF" w:rsidRPr="00A67D41">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p w14:paraId="00E33C87" w14:textId="7F60E6BD"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 EUR </w:t>
      </w:r>
      <w:r w:rsidR="00712883">
        <w:rPr>
          <w:rFonts w:ascii="Times New Roman" w:eastAsia="Calibri" w:hAnsi="Times New Roman" w:cs="Times New Roman"/>
          <w:noProof/>
          <w:sz w:val="24"/>
          <w:szCs w:val="20"/>
          <w:lang w:eastAsia="en-GB"/>
        </w:rPr>
        <w:t>239</w:t>
      </w:r>
      <w:r w:rsidRPr="00A551EE">
        <w:rPr>
          <w:rFonts w:ascii="Times New Roman" w:eastAsia="Calibri" w:hAnsi="Times New Roman" w:cs="Times New Roman"/>
          <w:noProof/>
          <w:sz w:val="24"/>
          <w:szCs w:val="20"/>
          <w:lang w:eastAsia="en-GB"/>
        </w:rPr>
        <w:t>,</w:t>
      </w:r>
      <w:r w:rsidR="00712883">
        <w:rPr>
          <w:rFonts w:ascii="Times New Roman" w:eastAsia="Calibri" w:hAnsi="Times New Roman" w:cs="Times New Roman"/>
          <w:noProof/>
          <w:sz w:val="24"/>
          <w:szCs w:val="20"/>
          <w:lang w:eastAsia="en-GB"/>
        </w:rPr>
        <w:t>93</w:t>
      </w:r>
      <w:r w:rsidRPr="0014235C">
        <w:rPr>
          <w:rFonts w:ascii="Times New Roman" w:eastAsia="Calibri" w:hAnsi="Times New Roman" w:cs="Times New Roman"/>
          <w:noProof/>
          <w:sz w:val="24"/>
          <w:szCs w:val="20"/>
          <w:lang w:eastAsia="en-GB"/>
        </w:rPr>
        <w:t xml:space="preserve"> if the geographical distance between the place of employment and the place of origin is between 600 km and 1</w:t>
      </w:r>
      <w:r w:rsidR="00E661F9" w:rsidRPr="0014235C">
        <w:rPr>
          <w:rFonts w:ascii="Times New Roman" w:eastAsia="Calibri" w:hAnsi="Times New Roman" w:cs="Times New Roman"/>
          <w:noProof/>
          <w:sz w:val="24"/>
          <w:szCs w:val="20"/>
          <w:lang w:eastAsia="en-GB"/>
        </w:rPr>
        <w:t>.</w:t>
      </w:r>
      <w:r w:rsidRPr="0014235C">
        <w:rPr>
          <w:rFonts w:ascii="Times New Roman" w:eastAsia="Calibri" w:hAnsi="Times New Roman" w:cs="Times New Roman"/>
          <w:noProof/>
          <w:sz w:val="24"/>
          <w:szCs w:val="20"/>
          <w:lang w:eastAsia="en-GB"/>
        </w:rPr>
        <w:t>200 km,</w:t>
      </w:r>
    </w:p>
    <w:p w14:paraId="2895C0E4" w14:textId="7DC4DB4E"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4</w:t>
      </w:r>
      <w:r w:rsidR="00712883">
        <w:rPr>
          <w:rFonts w:ascii="Times New Roman" w:eastAsia="Calibri" w:hAnsi="Times New Roman" w:cs="Times New Roman"/>
          <w:noProof/>
          <w:sz w:val="24"/>
          <w:szCs w:val="20"/>
          <w:lang w:eastAsia="en-GB"/>
        </w:rPr>
        <w:t>79</w:t>
      </w:r>
      <w:r w:rsidRPr="0014235C">
        <w:rPr>
          <w:rFonts w:ascii="Times New Roman" w:eastAsia="Calibri" w:hAnsi="Times New Roman" w:cs="Times New Roman"/>
          <w:noProof/>
          <w:sz w:val="24"/>
          <w:szCs w:val="20"/>
          <w:lang w:eastAsia="en-GB"/>
        </w:rPr>
        <w:t>,</w:t>
      </w:r>
      <w:r w:rsidR="00712883">
        <w:rPr>
          <w:rFonts w:ascii="Times New Roman" w:eastAsia="Calibri" w:hAnsi="Times New Roman" w:cs="Times New Roman"/>
          <w:noProof/>
          <w:sz w:val="24"/>
          <w:szCs w:val="20"/>
          <w:lang w:eastAsia="en-GB"/>
        </w:rPr>
        <w:t>81</w:t>
      </w:r>
      <w:r w:rsidRPr="0014235C">
        <w:rPr>
          <w:rFonts w:ascii="Times New Roman" w:eastAsia="Calibri" w:hAnsi="Times New Roman" w:cs="Times New Roman"/>
          <w:noProof/>
          <w:sz w:val="24"/>
          <w:szCs w:val="20"/>
          <w:lang w:eastAsia="en-GB"/>
        </w:rPr>
        <w:t xml:space="preserve"> if the geographical distance between the place of employment and the place of origin is greater than 1</w:t>
      </w:r>
      <w:r w:rsidR="00E661F9" w:rsidRPr="0014235C">
        <w:rPr>
          <w:rFonts w:ascii="Times New Roman" w:eastAsia="Calibri" w:hAnsi="Times New Roman" w:cs="Times New Roman"/>
          <w:noProof/>
          <w:sz w:val="24"/>
          <w:szCs w:val="20"/>
          <w:lang w:eastAsia="en-GB"/>
        </w:rPr>
        <w:t>.</w:t>
      </w:r>
      <w:r w:rsidRPr="0014235C">
        <w:rPr>
          <w:rFonts w:ascii="Times New Roman" w:eastAsia="Calibri" w:hAnsi="Times New Roman" w:cs="Times New Roman"/>
          <w:noProof/>
          <w:sz w:val="24"/>
          <w:szCs w:val="20"/>
          <w:lang w:eastAsia="en-GB"/>
        </w:rPr>
        <w:t>200 km</w:t>
      </w:r>
    </w:p>
    <w:p w14:paraId="1415A700"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1DB46483" w14:textId="4D12388F"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8. Amount of the daily subsistence allowance referred to in Article 10(1) of Annex VII to the Staff Regulations, applicable from 1 July 20</w:t>
      </w:r>
      <w:r w:rsidR="005E7AA5" w:rsidRPr="0014235C">
        <w:rPr>
          <w:rFonts w:ascii="Times New Roman" w:eastAsia="Calibri" w:hAnsi="Times New Roman" w:cs="Times New Roman"/>
          <w:noProof/>
          <w:sz w:val="24"/>
          <w:szCs w:val="20"/>
          <w:lang w:eastAsia="en-GB"/>
        </w:rPr>
        <w:t>2</w:t>
      </w:r>
      <w:r w:rsidR="0031425B">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p w14:paraId="2C80A595" w14:textId="3423FCC3"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14235C">
        <w:rPr>
          <w:rFonts w:ascii="Times New Roman" w:eastAsia="Times New Roman" w:hAnsi="Times New Roman" w:cs="Times New Roman"/>
          <w:noProof/>
          <w:sz w:val="24"/>
          <w:szCs w:val="24"/>
          <w:lang w:eastAsia="de-DE"/>
        </w:rPr>
        <w:t>-</w:t>
      </w:r>
      <w:r w:rsidRPr="0014235C">
        <w:rPr>
          <w:rFonts w:ascii="Times New Roman" w:eastAsia="Times New Roman" w:hAnsi="Times New Roman" w:cs="Times New Roman"/>
          <w:noProof/>
          <w:sz w:val="24"/>
          <w:szCs w:val="24"/>
          <w:lang w:eastAsia="de-DE"/>
        </w:rPr>
        <w:tab/>
        <w:t xml:space="preserve">EUR </w:t>
      </w:r>
      <w:r w:rsidR="0031425B">
        <w:rPr>
          <w:rFonts w:ascii="Times New Roman" w:eastAsia="Times New Roman" w:hAnsi="Times New Roman" w:cs="Times New Roman"/>
          <w:noProof/>
          <w:sz w:val="24"/>
          <w:szCs w:val="24"/>
          <w:lang w:eastAsia="de-DE"/>
        </w:rPr>
        <w:t>49,59</w:t>
      </w:r>
      <w:r w:rsidRPr="0014235C">
        <w:rPr>
          <w:rFonts w:ascii="Times New Roman" w:eastAsia="Times New Roman" w:hAnsi="Times New Roman" w:cs="Times New Roman"/>
          <w:noProof/>
          <w:sz w:val="24"/>
          <w:szCs w:val="24"/>
          <w:lang w:eastAsia="de-DE"/>
        </w:rPr>
        <w:t xml:space="preserve"> for an official who is entitled to the household allowance;</w:t>
      </w:r>
    </w:p>
    <w:p w14:paraId="5E5D18DC" w14:textId="39FE7C4C" w:rsidR="007A0D88" w:rsidRPr="0014235C" w:rsidRDefault="0018267B">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14235C">
        <w:rPr>
          <w:rFonts w:ascii="Times New Roman" w:eastAsia="Times New Roman" w:hAnsi="Times New Roman" w:cs="Times New Roman"/>
          <w:noProof/>
          <w:sz w:val="24"/>
          <w:szCs w:val="24"/>
          <w:lang w:eastAsia="de-DE"/>
        </w:rPr>
        <w:t>-</w:t>
      </w:r>
      <w:r w:rsidRPr="0014235C">
        <w:rPr>
          <w:rFonts w:ascii="Times New Roman" w:eastAsia="Times New Roman" w:hAnsi="Times New Roman" w:cs="Times New Roman"/>
          <w:noProof/>
          <w:sz w:val="24"/>
          <w:szCs w:val="24"/>
          <w:lang w:eastAsia="de-DE"/>
        </w:rPr>
        <w:tab/>
        <w:t xml:space="preserve">EUR </w:t>
      </w:r>
      <w:r w:rsidR="0031425B">
        <w:rPr>
          <w:rFonts w:ascii="Times New Roman" w:eastAsia="Times New Roman" w:hAnsi="Times New Roman" w:cs="Times New Roman"/>
          <w:noProof/>
          <w:sz w:val="24"/>
          <w:szCs w:val="24"/>
          <w:lang w:eastAsia="de-DE"/>
        </w:rPr>
        <w:t>40,00</w:t>
      </w:r>
      <w:r w:rsidR="00997161" w:rsidRPr="0014235C">
        <w:rPr>
          <w:rFonts w:ascii="Times New Roman" w:eastAsia="Times New Roman" w:hAnsi="Times New Roman" w:cs="Times New Roman"/>
          <w:noProof/>
          <w:sz w:val="24"/>
          <w:szCs w:val="24"/>
          <w:lang w:eastAsia="de-DE"/>
        </w:rPr>
        <w:t xml:space="preserve"> for an official who is not entitled to the household allowance.</w:t>
      </w:r>
    </w:p>
    <w:p w14:paraId="348F9C4F" w14:textId="77777777" w:rsidR="007A0D88" w:rsidRPr="0014235C" w:rsidRDefault="007A0D88">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14:paraId="046C3F8C" w14:textId="1EE8C0F8"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Times New Roman" w:hAnsi="Times New Roman" w:cs="Times New Roman"/>
          <w:noProof/>
          <w:sz w:val="24"/>
          <w:szCs w:val="24"/>
          <w:lang w:eastAsia="de-DE"/>
        </w:rPr>
        <w:t>9. Amount of the</w:t>
      </w:r>
      <w:r w:rsidRPr="0014235C">
        <w:rPr>
          <w:rFonts w:ascii="Times New Roman" w:eastAsia="Calibri" w:hAnsi="Times New Roman" w:cs="Times New Roman"/>
          <w:noProof/>
          <w:sz w:val="24"/>
          <w:szCs w:val="20"/>
          <w:lang w:eastAsia="en-GB"/>
        </w:rPr>
        <w:t xml:space="preserve"> lower limit for the installation allowance referred to in Article 24(3) of the Conditions of Employment of Other Servants, applicable from 1 July 20</w:t>
      </w:r>
      <w:r w:rsidR="005E7AA5" w:rsidRPr="0014235C">
        <w:rPr>
          <w:rFonts w:ascii="Times New Roman" w:eastAsia="Calibri" w:hAnsi="Times New Roman" w:cs="Times New Roman"/>
          <w:noProof/>
          <w:sz w:val="24"/>
          <w:szCs w:val="20"/>
          <w:lang w:eastAsia="en-GB"/>
        </w:rPr>
        <w:t>2</w:t>
      </w:r>
      <w:r w:rsidR="0036733F">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 xml:space="preserve">: </w:t>
      </w:r>
    </w:p>
    <w:p w14:paraId="47CE7DDB" w14:textId="361A5ECA"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14235C">
        <w:rPr>
          <w:rFonts w:ascii="Times New Roman" w:eastAsia="Times New Roman" w:hAnsi="Times New Roman" w:cs="Times New Roman"/>
          <w:noProof/>
          <w:sz w:val="24"/>
          <w:szCs w:val="24"/>
          <w:lang w:eastAsia="de-DE"/>
        </w:rPr>
        <w:t>-</w:t>
      </w:r>
      <w:r w:rsidRPr="0014235C">
        <w:rPr>
          <w:rFonts w:ascii="Times New Roman" w:eastAsia="Times New Roman" w:hAnsi="Times New Roman" w:cs="Times New Roman"/>
          <w:noProof/>
          <w:sz w:val="24"/>
          <w:szCs w:val="24"/>
          <w:lang w:eastAsia="de-DE"/>
        </w:rPr>
        <w:tab/>
        <w:t>EUR 1</w:t>
      </w:r>
      <w:r w:rsidR="00E661F9" w:rsidRPr="0014235C">
        <w:rPr>
          <w:rFonts w:ascii="Times New Roman" w:eastAsia="Times New Roman" w:hAnsi="Times New Roman" w:cs="Times New Roman"/>
          <w:noProof/>
          <w:sz w:val="24"/>
          <w:szCs w:val="24"/>
          <w:lang w:eastAsia="de-DE"/>
        </w:rPr>
        <w:t>.</w:t>
      </w:r>
      <w:r w:rsidR="0036733F">
        <w:rPr>
          <w:rFonts w:ascii="Times New Roman" w:eastAsia="Times New Roman" w:hAnsi="Times New Roman" w:cs="Times New Roman"/>
          <w:noProof/>
          <w:sz w:val="24"/>
          <w:szCs w:val="24"/>
          <w:lang w:eastAsia="de-DE"/>
        </w:rPr>
        <w:t>411</w:t>
      </w:r>
      <w:r w:rsidRPr="0014235C">
        <w:rPr>
          <w:rFonts w:ascii="Times New Roman" w:eastAsia="Times New Roman" w:hAnsi="Times New Roman" w:cs="Times New Roman"/>
          <w:noProof/>
          <w:sz w:val="24"/>
          <w:szCs w:val="24"/>
          <w:lang w:eastAsia="de-DE"/>
        </w:rPr>
        <w:t>,</w:t>
      </w:r>
      <w:r w:rsidR="0036733F">
        <w:rPr>
          <w:rFonts w:ascii="Times New Roman" w:eastAsia="Times New Roman" w:hAnsi="Times New Roman" w:cs="Times New Roman"/>
          <w:noProof/>
          <w:sz w:val="24"/>
          <w:szCs w:val="24"/>
          <w:lang w:eastAsia="de-DE"/>
        </w:rPr>
        <w:t>82</w:t>
      </w:r>
      <w:r w:rsidRPr="0014235C">
        <w:rPr>
          <w:rFonts w:ascii="Times New Roman" w:eastAsia="Times New Roman" w:hAnsi="Times New Roman" w:cs="Times New Roman"/>
          <w:noProof/>
          <w:sz w:val="24"/>
          <w:szCs w:val="24"/>
          <w:lang w:eastAsia="de-DE"/>
        </w:rPr>
        <w:t xml:space="preserve"> for a servant who is entitled to the household allowance;</w:t>
      </w:r>
    </w:p>
    <w:p w14:paraId="57BF038A" w14:textId="740C6095"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14235C">
        <w:rPr>
          <w:rFonts w:ascii="Times New Roman" w:eastAsia="Times New Roman" w:hAnsi="Times New Roman" w:cs="Times New Roman"/>
          <w:noProof/>
          <w:sz w:val="24"/>
          <w:szCs w:val="24"/>
          <w:lang w:eastAsia="de-DE"/>
        </w:rPr>
        <w:t>-</w:t>
      </w:r>
      <w:r w:rsidRPr="0014235C">
        <w:rPr>
          <w:rFonts w:ascii="Times New Roman" w:eastAsia="Times New Roman" w:hAnsi="Times New Roman" w:cs="Times New Roman"/>
          <w:noProof/>
          <w:sz w:val="24"/>
          <w:szCs w:val="24"/>
          <w:lang w:eastAsia="de-DE"/>
        </w:rPr>
        <w:tab/>
        <w:t xml:space="preserve">EUR </w:t>
      </w:r>
      <w:r w:rsidR="008A61BF" w:rsidRPr="0014235C">
        <w:rPr>
          <w:rFonts w:ascii="Times New Roman" w:eastAsia="Times New Roman" w:hAnsi="Times New Roman" w:cs="Times New Roman"/>
          <w:noProof/>
          <w:sz w:val="24"/>
          <w:szCs w:val="24"/>
          <w:lang w:eastAsia="de-DE"/>
        </w:rPr>
        <w:t>8</w:t>
      </w:r>
      <w:r w:rsidR="0036733F">
        <w:rPr>
          <w:rFonts w:ascii="Times New Roman" w:eastAsia="Times New Roman" w:hAnsi="Times New Roman" w:cs="Times New Roman"/>
          <w:noProof/>
          <w:sz w:val="24"/>
          <w:szCs w:val="24"/>
          <w:lang w:eastAsia="de-DE"/>
        </w:rPr>
        <w:t>39</w:t>
      </w:r>
      <w:r w:rsidRPr="0014235C">
        <w:rPr>
          <w:rFonts w:ascii="Times New Roman" w:eastAsia="Times New Roman" w:hAnsi="Times New Roman" w:cs="Times New Roman"/>
          <w:noProof/>
          <w:sz w:val="24"/>
          <w:szCs w:val="24"/>
          <w:lang w:eastAsia="de-DE"/>
        </w:rPr>
        <w:t>,</w:t>
      </w:r>
      <w:r w:rsidR="0036733F">
        <w:rPr>
          <w:rFonts w:ascii="Times New Roman" w:eastAsia="Times New Roman" w:hAnsi="Times New Roman" w:cs="Times New Roman"/>
          <w:noProof/>
          <w:sz w:val="24"/>
          <w:szCs w:val="24"/>
          <w:lang w:eastAsia="de-DE"/>
        </w:rPr>
        <w:t>45</w:t>
      </w:r>
      <w:r w:rsidRPr="0014235C">
        <w:rPr>
          <w:rFonts w:ascii="Times New Roman" w:eastAsia="Times New Roman" w:hAnsi="Times New Roman" w:cs="Times New Roman"/>
          <w:noProof/>
          <w:sz w:val="24"/>
          <w:szCs w:val="24"/>
          <w:lang w:eastAsia="de-DE"/>
        </w:rPr>
        <w:t xml:space="preserve"> for a servant who is not entitled to the household allowance.</w:t>
      </w:r>
    </w:p>
    <w:p w14:paraId="55F79BD3" w14:textId="77777777" w:rsidR="007A0D88" w:rsidRPr="0014235C" w:rsidRDefault="007A0D88">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14:paraId="1721CD90" w14:textId="108FFB33"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10.1. Amount of the lower and upper limits of the unemployment allowance referred to in the second subparagraph of Article 28a(3) of the Conditions of Employment of Other Servants, applicable from 1 July 20</w:t>
      </w:r>
      <w:r w:rsidR="005E7AA5" w:rsidRPr="0014235C">
        <w:rPr>
          <w:rFonts w:ascii="Times New Roman" w:eastAsia="Calibri" w:hAnsi="Times New Roman" w:cs="Times New Roman"/>
          <w:noProof/>
          <w:sz w:val="24"/>
          <w:szCs w:val="20"/>
          <w:lang w:eastAsia="en-GB"/>
        </w:rPr>
        <w:t>2</w:t>
      </w:r>
      <w:r w:rsidR="00B32A01">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p w14:paraId="06D7D3F9" w14:textId="25537111"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1</w:t>
      </w:r>
      <w:r w:rsidR="00E661F9" w:rsidRPr="0014235C">
        <w:rPr>
          <w:rFonts w:ascii="Times New Roman" w:eastAsia="Calibri" w:hAnsi="Times New Roman" w:cs="Times New Roman"/>
          <w:noProof/>
          <w:sz w:val="24"/>
          <w:szCs w:val="20"/>
          <w:lang w:eastAsia="en-GB"/>
        </w:rPr>
        <w:t>.</w:t>
      </w:r>
      <w:r w:rsidR="00D34E60" w:rsidRPr="0014235C">
        <w:rPr>
          <w:rFonts w:ascii="Times New Roman" w:eastAsia="Calibri" w:hAnsi="Times New Roman" w:cs="Times New Roman"/>
          <w:noProof/>
          <w:sz w:val="24"/>
          <w:szCs w:val="20"/>
          <w:lang w:eastAsia="en-GB"/>
        </w:rPr>
        <w:t>6</w:t>
      </w:r>
      <w:r w:rsidR="00E91483">
        <w:rPr>
          <w:rFonts w:ascii="Times New Roman" w:eastAsia="Calibri" w:hAnsi="Times New Roman" w:cs="Times New Roman"/>
          <w:noProof/>
          <w:sz w:val="24"/>
          <w:szCs w:val="20"/>
          <w:lang w:eastAsia="en-GB"/>
        </w:rPr>
        <w:t>93</w:t>
      </w:r>
      <w:r w:rsidRPr="0014235C">
        <w:rPr>
          <w:rFonts w:ascii="Times New Roman" w:eastAsia="Calibri" w:hAnsi="Times New Roman" w:cs="Times New Roman"/>
          <w:noProof/>
          <w:sz w:val="24"/>
          <w:szCs w:val="20"/>
          <w:lang w:eastAsia="en-GB"/>
        </w:rPr>
        <w:t>,</w:t>
      </w:r>
      <w:r w:rsidR="00E91483">
        <w:rPr>
          <w:rFonts w:ascii="Times New Roman" w:eastAsia="Calibri" w:hAnsi="Times New Roman" w:cs="Times New Roman"/>
          <w:noProof/>
          <w:sz w:val="24"/>
          <w:szCs w:val="20"/>
          <w:lang w:eastAsia="en-GB"/>
        </w:rPr>
        <w:t>18</w:t>
      </w:r>
      <w:r w:rsidRPr="0014235C">
        <w:rPr>
          <w:rFonts w:ascii="Times New Roman" w:eastAsia="Calibri" w:hAnsi="Times New Roman" w:cs="Times New Roman"/>
          <w:noProof/>
          <w:sz w:val="24"/>
          <w:szCs w:val="20"/>
          <w:lang w:eastAsia="en-GB"/>
        </w:rPr>
        <w:t xml:space="preserve"> (lower limit);</w:t>
      </w:r>
    </w:p>
    <w:p w14:paraId="20EBB5F3" w14:textId="621DB611" w:rsidR="007A0D88" w:rsidRPr="005B45EE"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w:t>
      </w:r>
      <w:r w:rsidR="00F978FE" w:rsidRPr="0014235C">
        <w:rPr>
          <w:rFonts w:ascii="Times New Roman" w:eastAsia="Calibri" w:hAnsi="Times New Roman" w:cs="Times New Roman"/>
          <w:noProof/>
          <w:sz w:val="24"/>
          <w:szCs w:val="20"/>
          <w:lang w:eastAsia="en-GB"/>
        </w:rPr>
        <w:t>3</w:t>
      </w:r>
      <w:r w:rsidR="00E661F9" w:rsidRPr="0014235C">
        <w:rPr>
          <w:rFonts w:ascii="Times New Roman" w:eastAsia="Calibri" w:hAnsi="Times New Roman" w:cs="Times New Roman"/>
          <w:noProof/>
          <w:sz w:val="24"/>
          <w:szCs w:val="20"/>
          <w:lang w:eastAsia="en-GB"/>
        </w:rPr>
        <w:t>.</w:t>
      </w:r>
      <w:r w:rsidR="00E91483">
        <w:rPr>
          <w:rFonts w:ascii="Times New Roman" w:eastAsia="Calibri" w:hAnsi="Times New Roman" w:cs="Times New Roman"/>
          <w:noProof/>
          <w:sz w:val="24"/>
          <w:szCs w:val="20"/>
          <w:lang w:eastAsia="en-GB"/>
        </w:rPr>
        <w:t>386</w:t>
      </w:r>
      <w:r w:rsidRPr="0014235C">
        <w:rPr>
          <w:rFonts w:ascii="Times New Roman" w:eastAsia="Calibri" w:hAnsi="Times New Roman" w:cs="Times New Roman"/>
          <w:noProof/>
          <w:sz w:val="24"/>
          <w:szCs w:val="20"/>
          <w:lang w:eastAsia="en-GB"/>
        </w:rPr>
        <w:t>,</w:t>
      </w:r>
      <w:r w:rsidR="00E91483">
        <w:rPr>
          <w:rFonts w:ascii="Times New Roman" w:eastAsia="Calibri" w:hAnsi="Times New Roman" w:cs="Times New Roman"/>
          <w:noProof/>
          <w:sz w:val="24"/>
          <w:szCs w:val="20"/>
          <w:lang w:eastAsia="en-GB"/>
        </w:rPr>
        <w:t>39</w:t>
      </w:r>
      <w:r w:rsidRPr="0014235C">
        <w:rPr>
          <w:rFonts w:ascii="Times New Roman" w:eastAsia="Calibri" w:hAnsi="Times New Roman" w:cs="Times New Roman"/>
          <w:noProof/>
          <w:sz w:val="24"/>
          <w:szCs w:val="20"/>
          <w:lang w:eastAsia="en-GB"/>
        </w:rPr>
        <w:t xml:space="preserve"> (</w:t>
      </w:r>
      <w:r w:rsidRPr="005B45EE">
        <w:rPr>
          <w:rFonts w:ascii="Times New Roman" w:eastAsia="Calibri" w:hAnsi="Times New Roman" w:cs="Times New Roman"/>
          <w:noProof/>
          <w:sz w:val="24"/>
          <w:szCs w:val="20"/>
          <w:lang w:eastAsia="en-GB"/>
        </w:rPr>
        <w:t xml:space="preserve">upper limit). </w:t>
      </w:r>
    </w:p>
    <w:p w14:paraId="0DAFF17D" w14:textId="76EEADBD" w:rsidR="00EE7540" w:rsidRPr="0014235C" w:rsidRDefault="00997161">
      <w:pPr>
        <w:spacing w:after="0" w:line="360" w:lineRule="auto"/>
        <w:jc w:val="both"/>
        <w:rPr>
          <w:rFonts w:ascii="Times New Roman" w:eastAsia="Calibri" w:hAnsi="Times New Roman" w:cs="Times New Roman"/>
          <w:noProof/>
          <w:sz w:val="24"/>
          <w:szCs w:val="20"/>
          <w:lang w:eastAsia="en-GB"/>
        </w:rPr>
      </w:pPr>
      <w:r w:rsidRPr="005B45EE">
        <w:rPr>
          <w:rFonts w:ascii="Times New Roman" w:eastAsia="Calibri" w:hAnsi="Times New Roman" w:cs="Times New Roman"/>
          <w:noProof/>
          <w:sz w:val="24"/>
          <w:szCs w:val="20"/>
          <w:lang w:eastAsia="en-GB"/>
        </w:rPr>
        <w:t xml:space="preserve">10.2. Amount of the standard allowance referred to in Article 28a(7) of the Conditions of Employment of Other Servants, applicable from 1 July </w:t>
      </w:r>
      <w:r w:rsidR="00D34E60" w:rsidRPr="005B45EE">
        <w:rPr>
          <w:rFonts w:ascii="Times New Roman" w:eastAsia="Calibri" w:hAnsi="Times New Roman" w:cs="Times New Roman"/>
          <w:noProof/>
          <w:sz w:val="24"/>
          <w:szCs w:val="20"/>
          <w:lang w:eastAsia="en-GB"/>
        </w:rPr>
        <w:t>202</w:t>
      </w:r>
      <w:r w:rsidR="00A81FF8" w:rsidRPr="005B45EE">
        <w:rPr>
          <w:rFonts w:ascii="Times New Roman" w:eastAsia="Calibri" w:hAnsi="Times New Roman" w:cs="Times New Roman"/>
          <w:noProof/>
          <w:sz w:val="24"/>
          <w:szCs w:val="20"/>
          <w:lang w:eastAsia="en-GB"/>
        </w:rPr>
        <w:t>3</w:t>
      </w:r>
      <w:r w:rsidR="00D34E60" w:rsidRPr="0014235C">
        <w:rPr>
          <w:rFonts w:ascii="Times New Roman" w:eastAsia="Calibri" w:hAnsi="Times New Roman" w:cs="Times New Roman"/>
          <w:noProof/>
          <w:sz w:val="24"/>
          <w:szCs w:val="20"/>
          <w:lang w:eastAsia="en-GB"/>
        </w:rPr>
        <w:t xml:space="preserve">  </w:t>
      </w:r>
    </w:p>
    <w:p w14:paraId="31D00374" w14:textId="14941ED3"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1</w:t>
      </w:r>
      <w:r w:rsidR="00E661F9" w:rsidRPr="0014235C">
        <w:rPr>
          <w:rFonts w:ascii="Times New Roman" w:eastAsia="Calibri" w:hAnsi="Times New Roman" w:cs="Times New Roman"/>
          <w:noProof/>
          <w:sz w:val="24"/>
          <w:szCs w:val="20"/>
          <w:lang w:eastAsia="en-GB"/>
        </w:rPr>
        <w:t>.</w:t>
      </w:r>
      <w:r w:rsidR="00562468">
        <w:rPr>
          <w:rFonts w:ascii="Times New Roman" w:eastAsia="Calibri" w:hAnsi="Times New Roman" w:cs="Times New Roman"/>
          <w:noProof/>
          <w:sz w:val="24"/>
          <w:szCs w:val="20"/>
          <w:lang w:eastAsia="en-GB"/>
        </w:rPr>
        <w:t>539</w:t>
      </w:r>
      <w:r w:rsidRPr="0014235C">
        <w:rPr>
          <w:rFonts w:ascii="Times New Roman" w:eastAsia="Calibri" w:hAnsi="Times New Roman" w:cs="Times New Roman"/>
          <w:noProof/>
          <w:sz w:val="24"/>
          <w:szCs w:val="20"/>
          <w:lang w:eastAsia="en-GB"/>
        </w:rPr>
        <w:t>,</w:t>
      </w:r>
      <w:r w:rsidR="00562468">
        <w:rPr>
          <w:rFonts w:ascii="Times New Roman" w:eastAsia="Calibri" w:hAnsi="Times New Roman" w:cs="Times New Roman"/>
          <w:noProof/>
          <w:sz w:val="24"/>
          <w:szCs w:val="20"/>
          <w:lang w:eastAsia="en-GB"/>
        </w:rPr>
        <w:t>27</w:t>
      </w:r>
      <w:r w:rsidRPr="0014235C">
        <w:rPr>
          <w:rFonts w:ascii="Times New Roman" w:eastAsia="Calibri" w:hAnsi="Times New Roman" w:cs="Times New Roman"/>
          <w:noProof/>
          <w:sz w:val="24"/>
          <w:szCs w:val="20"/>
          <w:lang w:eastAsia="en-GB"/>
        </w:rPr>
        <w:t>.</w:t>
      </w:r>
    </w:p>
    <w:p w14:paraId="14215814"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5E3CB00F" w14:textId="1DE806E1"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11. Table containing the amounts of the scale of basic salaries provided for in Article 93 of the Conditions of Employment of Other Servants, applicable from 1 July 20</w:t>
      </w:r>
      <w:r w:rsidR="00210DC1" w:rsidRPr="0014235C">
        <w:rPr>
          <w:rFonts w:ascii="Times New Roman" w:eastAsia="Calibri" w:hAnsi="Times New Roman" w:cs="Times New Roman"/>
          <w:noProof/>
          <w:sz w:val="24"/>
          <w:szCs w:val="20"/>
          <w:lang w:eastAsia="en-GB"/>
        </w:rPr>
        <w:t>2</w:t>
      </w:r>
      <w:r w:rsidR="00D449AE">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tbl>
      <w:tblPr>
        <w:tblStyle w:val="TableGrid"/>
        <w:tblW w:w="9486" w:type="dxa"/>
        <w:tblInd w:w="108" w:type="dxa"/>
        <w:tblLook w:val="04A0" w:firstRow="1" w:lastRow="0" w:firstColumn="1" w:lastColumn="0" w:noHBand="0" w:noVBand="1"/>
      </w:tblPr>
      <w:tblGrid>
        <w:gridCol w:w="1339"/>
        <w:gridCol w:w="1271"/>
        <w:gridCol w:w="1033"/>
        <w:gridCol w:w="1010"/>
        <w:gridCol w:w="1001"/>
        <w:gridCol w:w="993"/>
        <w:gridCol w:w="992"/>
        <w:gridCol w:w="916"/>
        <w:gridCol w:w="992"/>
      </w:tblGrid>
      <w:tr w:rsidR="00D34E60" w:rsidRPr="0014235C" w14:paraId="69F15FC4" w14:textId="77777777" w:rsidTr="000250ED">
        <w:trPr>
          <w:trHeight w:val="315"/>
        </w:trPr>
        <w:tc>
          <w:tcPr>
            <w:tcW w:w="1339" w:type="dxa"/>
            <w:noWrap/>
            <w:hideMark/>
          </w:tcPr>
          <w:p w14:paraId="593B2383"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FUNCTION GROUPS</w:t>
            </w:r>
          </w:p>
        </w:tc>
        <w:tc>
          <w:tcPr>
            <w:tcW w:w="1271" w:type="dxa"/>
            <w:noWrap/>
            <w:hideMark/>
          </w:tcPr>
          <w:p w14:paraId="4CCE404A" w14:textId="411DA6DB"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01-07-202</w:t>
            </w:r>
            <w:r w:rsidR="00D449AE">
              <w:rPr>
                <w:rFonts w:ascii="Times New Roman" w:eastAsia="Calibri" w:hAnsi="Times New Roman" w:cs="Times New Roman"/>
                <w:noProof/>
                <w:sz w:val="20"/>
                <w:szCs w:val="20"/>
                <w:lang w:eastAsia="en-GB"/>
              </w:rPr>
              <w:t>3</w:t>
            </w:r>
          </w:p>
        </w:tc>
        <w:tc>
          <w:tcPr>
            <w:tcW w:w="5029" w:type="dxa"/>
            <w:gridSpan w:val="5"/>
            <w:noWrap/>
            <w:hideMark/>
          </w:tcPr>
          <w:p w14:paraId="1F853FB6"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STEPS</w:t>
            </w:r>
          </w:p>
        </w:tc>
        <w:tc>
          <w:tcPr>
            <w:tcW w:w="855" w:type="dxa"/>
            <w:noWrap/>
            <w:hideMark/>
          </w:tcPr>
          <w:p w14:paraId="55E9E103"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992" w:type="dxa"/>
            <w:noWrap/>
            <w:hideMark/>
          </w:tcPr>
          <w:p w14:paraId="086A1D44"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r>
      <w:tr w:rsidR="00D34E60" w:rsidRPr="0014235C" w14:paraId="307616BB" w14:textId="77777777" w:rsidTr="000250ED">
        <w:trPr>
          <w:trHeight w:val="255"/>
        </w:trPr>
        <w:tc>
          <w:tcPr>
            <w:tcW w:w="1339" w:type="dxa"/>
            <w:noWrap/>
            <w:hideMark/>
          </w:tcPr>
          <w:p w14:paraId="6BF3C688"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FUNCTIONS</w:t>
            </w:r>
          </w:p>
        </w:tc>
        <w:tc>
          <w:tcPr>
            <w:tcW w:w="1271" w:type="dxa"/>
            <w:noWrap/>
            <w:hideMark/>
          </w:tcPr>
          <w:p w14:paraId="02143191"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GRADES</w:t>
            </w:r>
          </w:p>
        </w:tc>
        <w:tc>
          <w:tcPr>
            <w:tcW w:w="1033" w:type="dxa"/>
            <w:noWrap/>
            <w:hideMark/>
          </w:tcPr>
          <w:p w14:paraId="5BBE395A"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010" w:type="dxa"/>
            <w:noWrap/>
            <w:hideMark/>
          </w:tcPr>
          <w:p w14:paraId="2BAB1BF3"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001" w:type="dxa"/>
            <w:noWrap/>
            <w:hideMark/>
          </w:tcPr>
          <w:p w14:paraId="5E5BF31F"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993" w:type="dxa"/>
            <w:noWrap/>
            <w:hideMark/>
          </w:tcPr>
          <w:p w14:paraId="088ACECC"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992" w:type="dxa"/>
            <w:noWrap/>
            <w:hideMark/>
          </w:tcPr>
          <w:p w14:paraId="502C161D"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c>
          <w:tcPr>
            <w:tcW w:w="855" w:type="dxa"/>
            <w:noWrap/>
            <w:hideMark/>
          </w:tcPr>
          <w:p w14:paraId="4659449B"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6</w:t>
            </w:r>
          </w:p>
        </w:tc>
        <w:tc>
          <w:tcPr>
            <w:tcW w:w="992" w:type="dxa"/>
            <w:tcBorders>
              <w:bottom w:val="single" w:sz="4" w:space="0" w:color="auto"/>
            </w:tcBorders>
            <w:noWrap/>
            <w:hideMark/>
          </w:tcPr>
          <w:p w14:paraId="69A9C1A0" w14:textId="77777777" w:rsidR="00D34E60" w:rsidRPr="009C1ED7" w:rsidRDefault="00D34E60" w:rsidP="00D34E60">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7</w:t>
            </w:r>
          </w:p>
        </w:tc>
      </w:tr>
      <w:tr w:rsidR="000250ED" w:rsidRPr="0014235C" w14:paraId="0EBE7EFB" w14:textId="77777777" w:rsidTr="000250ED">
        <w:trPr>
          <w:trHeight w:val="255"/>
        </w:trPr>
        <w:tc>
          <w:tcPr>
            <w:tcW w:w="1339" w:type="dxa"/>
            <w:noWrap/>
            <w:hideMark/>
          </w:tcPr>
          <w:p w14:paraId="3D52C439"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IV</w:t>
            </w:r>
          </w:p>
        </w:tc>
        <w:tc>
          <w:tcPr>
            <w:tcW w:w="1271" w:type="dxa"/>
            <w:noWrap/>
            <w:hideMark/>
          </w:tcPr>
          <w:p w14:paraId="2B3E92B4"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18</w:t>
            </w:r>
          </w:p>
        </w:tc>
        <w:tc>
          <w:tcPr>
            <w:tcW w:w="1033" w:type="dxa"/>
            <w:tcBorders>
              <w:top w:val="single" w:sz="4" w:space="0" w:color="auto"/>
              <w:left w:val="single" w:sz="4" w:space="0" w:color="auto"/>
              <w:bottom w:val="nil"/>
              <w:right w:val="nil"/>
            </w:tcBorders>
            <w:shd w:val="clear" w:color="auto" w:fill="auto"/>
            <w:noWrap/>
            <w:vAlign w:val="bottom"/>
          </w:tcPr>
          <w:p w14:paraId="1A8ECE9F" w14:textId="16FCBCD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7,385.15</w:t>
            </w:r>
          </w:p>
        </w:tc>
        <w:tc>
          <w:tcPr>
            <w:tcW w:w="1010" w:type="dxa"/>
            <w:tcBorders>
              <w:top w:val="single" w:sz="4" w:space="0" w:color="auto"/>
              <w:left w:val="single" w:sz="4" w:space="0" w:color="auto"/>
              <w:bottom w:val="nil"/>
              <w:right w:val="nil"/>
            </w:tcBorders>
            <w:shd w:val="clear" w:color="auto" w:fill="auto"/>
            <w:noWrap/>
            <w:vAlign w:val="bottom"/>
          </w:tcPr>
          <w:p w14:paraId="73996B52" w14:textId="78E5084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7,538.73</w:t>
            </w:r>
          </w:p>
        </w:tc>
        <w:tc>
          <w:tcPr>
            <w:tcW w:w="1001" w:type="dxa"/>
            <w:tcBorders>
              <w:top w:val="single" w:sz="4" w:space="0" w:color="auto"/>
              <w:left w:val="single" w:sz="4" w:space="0" w:color="auto"/>
              <w:bottom w:val="nil"/>
              <w:right w:val="nil"/>
            </w:tcBorders>
            <w:shd w:val="clear" w:color="auto" w:fill="auto"/>
            <w:noWrap/>
            <w:vAlign w:val="bottom"/>
          </w:tcPr>
          <w:p w14:paraId="5FB72684" w14:textId="057C5269"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7,695.48</w:t>
            </w:r>
          </w:p>
        </w:tc>
        <w:tc>
          <w:tcPr>
            <w:tcW w:w="993" w:type="dxa"/>
            <w:tcBorders>
              <w:top w:val="single" w:sz="4" w:space="0" w:color="auto"/>
              <w:left w:val="single" w:sz="4" w:space="0" w:color="auto"/>
              <w:bottom w:val="nil"/>
              <w:right w:val="nil"/>
            </w:tcBorders>
            <w:shd w:val="clear" w:color="auto" w:fill="auto"/>
            <w:noWrap/>
            <w:vAlign w:val="bottom"/>
          </w:tcPr>
          <w:p w14:paraId="104D8E5E" w14:textId="0D7230E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7,855.53</w:t>
            </w:r>
          </w:p>
        </w:tc>
        <w:tc>
          <w:tcPr>
            <w:tcW w:w="992" w:type="dxa"/>
            <w:tcBorders>
              <w:top w:val="single" w:sz="4" w:space="0" w:color="auto"/>
              <w:left w:val="single" w:sz="4" w:space="0" w:color="auto"/>
              <w:bottom w:val="nil"/>
              <w:right w:val="nil"/>
            </w:tcBorders>
            <w:shd w:val="clear" w:color="auto" w:fill="auto"/>
            <w:noWrap/>
            <w:vAlign w:val="bottom"/>
          </w:tcPr>
          <w:p w14:paraId="0A5B5BA8" w14:textId="70CBE96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8,018.91</w:t>
            </w:r>
          </w:p>
        </w:tc>
        <w:tc>
          <w:tcPr>
            <w:tcW w:w="855" w:type="dxa"/>
            <w:tcBorders>
              <w:top w:val="single" w:sz="4" w:space="0" w:color="auto"/>
              <w:left w:val="single" w:sz="4" w:space="0" w:color="auto"/>
              <w:bottom w:val="nil"/>
              <w:right w:val="nil"/>
            </w:tcBorders>
            <w:shd w:val="clear" w:color="auto" w:fill="auto"/>
            <w:noWrap/>
            <w:vAlign w:val="bottom"/>
          </w:tcPr>
          <w:p w14:paraId="6DD7F5A6" w14:textId="59C7326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8,185.66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7D54C" w14:textId="49E53C4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8,355.86</w:t>
            </w:r>
          </w:p>
        </w:tc>
      </w:tr>
      <w:tr w:rsidR="000250ED" w:rsidRPr="0014235C" w14:paraId="52436A6D" w14:textId="77777777" w:rsidTr="000250ED">
        <w:trPr>
          <w:trHeight w:val="255"/>
        </w:trPr>
        <w:tc>
          <w:tcPr>
            <w:tcW w:w="1339" w:type="dxa"/>
            <w:noWrap/>
            <w:hideMark/>
          </w:tcPr>
          <w:p w14:paraId="3D1A29C4"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2FC12217"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17</w:t>
            </w:r>
          </w:p>
        </w:tc>
        <w:tc>
          <w:tcPr>
            <w:tcW w:w="1033" w:type="dxa"/>
            <w:tcBorders>
              <w:top w:val="single" w:sz="4" w:space="0" w:color="auto"/>
              <w:left w:val="single" w:sz="4" w:space="0" w:color="auto"/>
              <w:bottom w:val="nil"/>
              <w:right w:val="nil"/>
            </w:tcBorders>
            <w:shd w:val="clear" w:color="auto" w:fill="auto"/>
            <w:noWrap/>
            <w:vAlign w:val="bottom"/>
          </w:tcPr>
          <w:p w14:paraId="1F4596B0" w14:textId="7A459B9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6,527.20</w:t>
            </w:r>
          </w:p>
        </w:tc>
        <w:tc>
          <w:tcPr>
            <w:tcW w:w="1010" w:type="dxa"/>
            <w:tcBorders>
              <w:top w:val="single" w:sz="4" w:space="0" w:color="auto"/>
              <w:left w:val="single" w:sz="4" w:space="0" w:color="auto"/>
              <w:bottom w:val="nil"/>
              <w:right w:val="nil"/>
            </w:tcBorders>
            <w:shd w:val="clear" w:color="auto" w:fill="auto"/>
            <w:noWrap/>
            <w:vAlign w:val="bottom"/>
          </w:tcPr>
          <w:p w14:paraId="4BB2989B" w14:textId="5B6E29F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6,662.91</w:t>
            </w:r>
          </w:p>
        </w:tc>
        <w:tc>
          <w:tcPr>
            <w:tcW w:w="1001" w:type="dxa"/>
            <w:tcBorders>
              <w:top w:val="single" w:sz="4" w:space="0" w:color="auto"/>
              <w:left w:val="single" w:sz="4" w:space="0" w:color="auto"/>
              <w:bottom w:val="nil"/>
              <w:right w:val="nil"/>
            </w:tcBorders>
            <w:shd w:val="clear" w:color="auto" w:fill="auto"/>
            <w:noWrap/>
            <w:vAlign w:val="bottom"/>
          </w:tcPr>
          <w:p w14:paraId="1D9554C4" w14:textId="2C4C172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6,801.48</w:t>
            </w:r>
          </w:p>
        </w:tc>
        <w:tc>
          <w:tcPr>
            <w:tcW w:w="993" w:type="dxa"/>
            <w:tcBorders>
              <w:top w:val="single" w:sz="4" w:space="0" w:color="auto"/>
              <w:left w:val="single" w:sz="4" w:space="0" w:color="auto"/>
              <w:bottom w:val="nil"/>
              <w:right w:val="nil"/>
            </w:tcBorders>
            <w:shd w:val="clear" w:color="auto" w:fill="auto"/>
            <w:noWrap/>
            <w:vAlign w:val="bottom"/>
          </w:tcPr>
          <w:p w14:paraId="04E1B09C" w14:textId="7E20549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6,942.93</w:t>
            </w:r>
          </w:p>
        </w:tc>
        <w:tc>
          <w:tcPr>
            <w:tcW w:w="992" w:type="dxa"/>
            <w:tcBorders>
              <w:top w:val="single" w:sz="4" w:space="0" w:color="auto"/>
              <w:left w:val="single" w:sz="4" w:space="0" w:color="auto"/>
              <w:bottom w:val="nil"/>
              <w:right w:val="nil"/>
            </w:tcBorders>
            <w:shd w:val="clear" w:color="auto" w:fill="auto"/>
            <w:noWrap/>
            <w:vAlign w:val="bottom"/>
          </w:tcPr>
          <w:p w14:paraId="6140F622" w14:textId="395AB5A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7,087.31</w:t>
            </w:r>
          </w:p>
        </w:tc>
        <w:tc>
          <w:tcPr>
            <w:tcW w:w="855" w:type="dxa"/>
            <w:tcBorders>
              <w:top w:val="single" w:sz="4" w:space="0" w:color="auto"/>
              <w:left w:val="single" w:sz="4" w:space="0" w:color="auto"/>
              <w:bottom w:val="nil"/>
              <w:right w:val="nil"/>
            </w:tcBorders>
            <w:shd w:val="clear" w:color="auto" w:fill="auto"/>
            <w:noWrap/>
            <w:vAlign w:val="bottom"/>
          </w:tcPr>
          <w:p w14:paraId="142F6FAA" w14:textId="67F8489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7,234.69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B8327" w14:textId="3B05E98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7,385.15</w:t>
            </w:r>
          </w:p>
        </w:tc>
      </w:tr>
      <w:tr w:rsidR="000250ED" w:rsidRPr="0014235C" w14:paraId="3FD685AF" w14:textId="77777777" w:rsidTr="000250ED">
        <w:trPr>
          <w:trHeight w:val="255"/>
        </w:trPr>
        <w:tc>
          <w:tcPr>
            <w:tcW w:w="1339" w:type="dxa"/>
            <w:noWrap/>
            <w:hideMark/>
          </w:tcPr>
          <w:p w14:paraId="7F56A9CA"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3ABCB48D"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16</w:t>
            </w:r>
          </w:p>
        </w:tc>
        <w:tc>
          <w:tcPr>
            <w:tcW w:w="1033" w:type="dxa"/>
            <w:tcBorders>
              <w:top w:val="single" w:sz="4" w:space="0" w:color="auto"/>
              <w:left w:val="single" w:sz="4" w:space="0" w:color="auto"/>
              <w:bottom w:val="nil"/>
              <w:right w:val="nil"/>
            </w:tcBorders>
            <w:shd w:val="clear" w:color="auto" w:fill="auto"/>
            <w:noWrap/>
            <w:vAlign w:val="bottom"/>
          </w:tcPr>
          <w:p w14:paraId="74675CF6" w14:textId="6CDBBE1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5,768.89</w:t>
            </w:r>
          </w:p>
        </w:tc>
        <w:tc>
          <w:tcPr>
            <w:tcW w:w="1010" w:type="dxa"/>
            <w:tcBorders>
              <w:top w:val="single" w:sz="4" w:space="0" w:color="auto"/>
              <w:left w:val="single" w:sz="4" w:space="0" w:color="auto"/>
              <w:bottom w:val="nil"/>
              <w:right w:val="nil"/>
            </w:tcBorders>
            <w:shd w:val="clear" w:color="auto" w:fill="auto"/>
            <w:noWrap/>
            <w:vAlign w:val="bottom"/>
          </w:tcPr>
          <w:p w14:paraId="3C663E1B" w14:textId="4519974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5,888.85</w:t>
            </w:r>
          </w:p>
        </w:tc>
        <w:tc>
          <w:tcPr>
            <w:tcW w:w="1001" w:type="dxa"/>
            <w:tcBorders>
              <w:top w:val="single" w:sz="4" w:space="0" w:color="auto"/>
              <w:left w:val="single" w:sz="4" w:space="0" w:color="auto"/>
              <w:bottom w:val="nil"/>
              <w:right w:val="nil"/>
            </w:tcBorders>
            <w:shd w:val="clear" w:color="auto" w:fill="auto"/>
            <w:noWrap/>
            <w:vAlign w:val="bottom"/>
          </w:tcPr>
          <w:p w14:paraId="39696BA6" w14:textId="01CE88D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6,011.32</w:t>
            </w:r>
          </w:p>
        </w:tc>
        <w:tc>
          <w:tcPr>
            <w:tcW w:w="993" w:type="dxa"/>
            <w:tcBorders>
              <w:top w:val="single" w:sz="4" w:space="0" w:color="auto"/>
              <w:left w:val="single" w:sz="4" w:space="0" w:color="auto"/>
              <w:bottom w:val="nil"/>
              <w:right w:val="nil"/>
            </w:tcBorders>
            <w:shd w:val="clear" w:color="auto" w:fill="auto"/>
            <w:noWrap/>
            <w:vAlign w:val="bottom"/>
          </w:tcPr>
          <w:p w14:paraId="1C5390FB" w14:textId="6B64837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6,136.33</w:t>
            </w:r>
          </w:p>
        </w:tc>
        <w:tc>
          <w:tcPr>
            <w:tcW w:w="992" w:type="dxa"/>
            <w:tcBorders>
              <w:top w:val="single" w:sz="4" w:space="0" w:color="auto"/>
              <w:left w:val="single" w:sz="4" w:space="0" w:color="auto"/>
              <w:bottom w:val="nil"/>
              <w:right w:val="nil"/>
            </w:tcBorders>
            <w:shd w:val="clear" w:color="auto" w:fill="auto"/>
            <w:noWrap/>
            <w:vAlign w:val="bottom"/>
          </w:tcPr>
          <w:p w14:paraId="4CEDA036" w14:textId="0A141A2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6,263.95</w:t>
            </w:r>
          </w:p>
        </w:tc>
        <w:tc>
          <w:tcPr>
            <w:tcW w:w="855" w:type="dxa"/>
            <w:tcBorders>
              <w:top w:val="single" w:sz="4" w:space="0" w:color="auto"/>
              <w:left w:val="single" w:sz="4" w:space="0" w:color="auto"/>
              <w:bottom w:val="nil"/>
              <w:right w:val="nil"/>
            </w:tcBorders>
            <w:shd w:val="clear" w:color="auto" w:fill="auto"/>
            <w:noWrap/>
            <w:vAlign w:val="bottom"/>
          </w:tcPr>
          <w:p w14:paraId="532805D7" w14:textId="403C950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6,394.23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4FB39" w14:textId="6F2CEF5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6,527.20</w:t>
            </w:r>
          </w:p>
        </w:tc>
      </w:tr>
      <w:tr w:rsidR="000250ED" w:rsidRPr="0014235C" w14:paraId="0B28A8EB" w14:textId="77777777" w:rsidTr="000250ED">
        <w:trPr>
          <w:trHeight w:val="255"/>
        </w:trPr>
        <w:tc>
          <w:tcPr>
            <w:tcW w:w="1339" w:type="dxa"/>
            <w:noWrap/>
            <w:hideMark/>
          </w:tcPr>
          <w:p w14:paraId="23D36B75"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00CE3C07"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15</w:t>
            </w:r>
          </w:p>
        </w:tc>
        <w:tc>
          <w:tcPr>
            <w:tcW w:w="1033" w:type="dxa"/>
            <w:tcBorders>
              <w:top w:val="single" w:sz="4" w:space="0" w:color="auto"/>
              <w:left w:val="single" w:sz="4" w:space="0" w:color="auto"/>
              <w:bottom w:val="nil"/>
              <w:right w:val="nil"/>
            </w:tcBorders>
            <w:shd w:val="clear" w:color="auto" w:fill="auto"/>
            <w:noWrap/>
            <w:vAlign w:val="bottom"/>
          </w:tcPr>
          <w:p w14:paraId="02E187D4" w14:textId="29E80F9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5,098.67</w:t>
            </w:r>
          </w:p>
        </w:tc>
        <w:tc>
          <w:tcPr>
            <w:tcW w:w="1010" w:type="dxa"/>
            <w:tcBorders>
              <w:top w:val="single" w:sz="4" w:space="0" w:color="auto"/>
              <w:left w:val="single" w:sz="4" w:space="0" w:color="auto"/>
              <w:bottom w:val="nil"/>
              <w:right w:val="nil"/>
            </w:tcBorders>
            <w:shd w:val="clear" w:color="auto" w:fill="auto"/>
            <w:noWrap/>
            <w:vAlign w:val="bottom"/>
          </w:tcPr>
          <w:p w14:paraId="212474BC" w14:textId="46A9F17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5,204.71</w:t>
            </w:r>
          </w:p>
        </w:tc>
        <w:tc>
          <w:tcPr>
            <w:tcW w:w="1001" w:type="dxa"/>
            <w:tcBorders>
              <w:top w:val="single" w:sz="4" w:space="0" w:color="auto"/>
              <w:left w:val="single" w:sz="4" w:space="0" w:color="auto"/>
              <w:bottom w:val="nil"/>
              <w:right w:val="nil"/>
            </w:tcBorders>
            <w:shd w:val="clear" w:color="auto" w:fill="auto"/>
            <w:noWrap/>
            <w:vAlign w:val="bottom"/>
          </w:tcPr>
          <w:p w14:paraId="0E9F0F6D" w14:textId="00A20AA7"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5,312.96</w:t>
            </w:r>
          </w:p>
        </w:tc>
        <w:tc>
          <w:tcPr>
            <w:tcW w:w="993" w:type="dxa"/>
            <w:tcBorders>
              <w:top w:val="single" w:sz="4" w:space="0" w:color="auto"/>
              <w:left w:val="single" w:sz="4" w:space="0" w:color="auto"/>
              <w:bottom w:val="nil"/>
              <w:right w:val="nil"/>
            </w:tcBorders>
            <w:shd w:val="clear" w:color="auto" w:fill="auto"/>
            <w:noWrap/>
            <w:vAlign w:val="bottom"/>
          </w:tcPr>
          <w:p w14:paraId="071F797E" w14:textId="637F4BA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5,423.45</w:t>
            </w:r>
          </w:p>
        </w:tc>
        <w:tc>
          <w:tcPr>
            <w:tcW w:w="992" w:type="dxa"/>
            <w:tcBorders>
              <w:top w:val="single" w:sz="4" w:space="0" w:color="auto"/>
              <w:left w:val="single" w:sz="4" w:space="0" w:color="auto"/>
              <w:bottom w:val="nil"/>
              <w:right w:val="nil"/>
            </w:tcBorders>
            <w:shd w:val="clear" w:color="auto" w:fill="auto"/>
            <w:noWrap/>
            <w:vAlign w:val="bottom"/>
          </w:tcPr>
          <w:p w14:paraId="5D848B09" w14:textId="2586659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5,536.24</w:t>
            </w:r>
          </w:p>
        </w:tc>
        <w:tc>
          <w:tcPr>
            <w:tcW w:w="855" w:type="dxa"/>
            <w:tcBorders>
              <w:top w:val="single" w:sz="4" w:space="0" w:color="auto"/>
              <w:left w:val="single" w:sz="4" w:space="0" w:color="auto"/>
              <w:bottom w:val="nil"/>
              <w:right w:val="nil"/>
            </w:tcBorders>
            <w:shd w:val="clear" w:color="auto" w:fill="auto"/>
            <w:noWrap/>
            <w:vAlign w:val="bottom"/>
          </w:tcPr>
          <w:p w14:paraId="40D6B990" w14:textId="2FF3427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5,651.35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9B104" w14:textId="2248CFEE"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5,768.89</w:t>
            </w:r>
          </w:p>
        </w:tc>
      </w:tr>
      <w:tr w:rsidR="000250ED" w:rsidRPr="0014235C" w14:paraId="21D4E0AF" w14:textId="77777777" w:rsidTr="000250ED">
        <w:trPr>
          <w:trHeight w:val="255"/>
        </w:trPr>
        <w:tc>
          <w:tcPr>
            <w:tcW w:w="1339" w:type="dxa"/>
            <w:noWrap/>
            <w:hideMark/>
          </w:tcPr>
          <w:p w14:paraId="31E4F745"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37EED8E0"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14</w:t>
            </w:r>
          </w:p>
        </w:tc>
        <w:tc>
          <w:tcPr>
            <w:tcW w:w="1033" w:type="dxa"/>
            <w:tcBorders>
              <w:top w:val="single" w:sz="4" w:space="0" w:color="auto"/>
              <w:left w:val="single" w:sz="4" w:space="0" w:color="auto"/>
              <w:bottom w:val="nil"/>
              <w:right w:val="nil"/>
            </w:tcBorders>
            <w:shd w:val="clear" w:color="auto" w:fill="auto"/>
            <w:noWrap/>
            <w:vAlign w:val="bottom"/>
          </w:tcPr>
          <w:p w14:paraId="6102D5CD" w14:textId="5E5D9FF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4,506.36</w:t>
            </w:r>
          </w:p>
        </w:tc>
        <w:tc>
          <w:tcPr>
            <w:tcW w:w="1010" w:type="dxa"/>
            <w:tcBorders>
              <w:top w:val="single" w:sz="4" w:space="0" w:color="auto"/>
              <w:left w:val="single" w:sz="4" w:space="0" w:color="auto"/>
              <w:bottom w:val="nil"/>
              <w:right w:val="nil"/>
            </w:tcBorders>
            <w:shd w:val="clear" w:color="auto" w:fill="auto"/>
            <w:noWrap/>
            <w:vAlign w:val="bottom"/>
          </w:tcPr>
          <w:p w14:paraId="44D0FDCD" w14:textId="48CFDED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4,600.07</w:t>
            </w:r>
          </w:p>
        </w:tc>
        <w:tc>
          <w:tcPr>
            <w:tcW w:w="1001" w:type="dxa"/>
            <w:tcBorders>
              <w:top w:val="single" w:sz="4" w:space="0" w:color="auto"/>
              <w:left w:val="single" w:sz="4" w:space="0" w:color="auto"/>
              <w:bottom w:val="nil"/>
              <w:right w:val="nil"/>
            </w:tcBorders>
            <w:shd w:val="clear" w:color="auto" w:fill="auto"/>
            <w:noWrap/>
            <w:vAlign w:val="bottom"/>
          </w:tcPr>
          <w:p w14:paraId="20A583A2" w14:textId="69A5AD5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4,695.74</w:t>
            </w:r>
          </w:p>
        </w:tc>
        <w:tc>
          <w:tcPr>
            <w:tcW w:w="993" w:type="dxa"/>
            <w:tcBorders>
              <w:top w:val="single" w:sz="4" w:space="0" w:color="auto"/>
              <w:left w:val="single" w:sz="4" w:space="0" w:color="auto"/>
              <w:bottom w:val="nil"/>
              <w:right w:val="nil"/>
            </w:tcBorders>
            <w:shd w:val="clear" w:color="auto" w:fill="auto"/>
            <w:noWrap/>
            <w:vAlign w:val="bottom"/>
          </w:tcPr>
          <w:p w14:paraId="08B78F62" w14:textId="13F7890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4,793.38</w:t>
            </w:r>
          </w:p>
        </w:tc>
        <w:tc>
          <w:tcPr>
            <w:tcW w:w="992" w:type="dxa"/>
            <w:tcBorders>
              <w:top w:val="single" w:sz="4" w:space="0" w:color="auto"/>
              <w:left w:val="single" w:sz="4" w:space="0" w:color="auto"/>
              <w:bottom w:val="nil"/>
              <w:right w:val="nil"/>
            </w:tcBorders>
            <w:shd w:val="clear" w:color="auto" w:fill="auto"/>
            <w:noWrap/>
            <w:vAlign w:val="bottom"/>
          </w:tcPr>
          <w:p w14:paraId="0504588E" w14:textId="1A514BCE"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4,893.10</w:t>
            </w:r>
          </w:p>
        </w:tc>
        <w:tc>
          <w:tcPr>
            <w:tcW w:w="855" w:type="dxa"/>
            <w:tcBorders>
              <w:top w:val="single" w:sz="4" w:space="0" w:color="auto"/>
              <w:left w:val="single" w:sz="4" w:space="0" w:color="auto"/>
              <w:bottom w:val="nil"/>
              <w:right w:val="nil"/>
            </w:tcBorders>
            <w:shd w:val="clear" w:color="auto" w:fill="auto"/>
            <w:noWrap/>
            <w:vAlign w:val="bottom"/>
          </w:tcPr>
          <w:p w14:paraId="12C5EAAC" w14:textId="3BD5EB6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4,994.81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8CF8" w14:textId="18B40EB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5,098.67</w:t>
            </w:r>
          </w:p>
        </w:tc>
      </w:tr>
      <w:tr w:rsidR="000250ED" w:rsidRPr="0014235C" w14:paraId="6F7C27D9" w14:textId="77777777" w:rsidTr="000250ED">
        <w:trPr>
          <w:trHeight w:val="255"/>
        </w:trPr>
        <w:tc>
          <w:tcPr>
            <w:tcW w:w="1339" w:type="dxa"/>
            <w:tcBorders>
              <w:bottom w:val="single" w:sz="4" w:space="0" w:color="auto"/>
            </w:tcBorders>
            <w:noWrap/>
            <w:hideMark/>
          </w:tcPr>
          <w:p w14:paraId="7EBC6433"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bottom w:val="single" w:sz="4" w:space="0" w:color="auto"/>
            </w:tcBorders>
            <w:noWrap/>
            <w:hideMark/>
          </w:tcPr>
          <w:p w14:paraId="1C5CF56F"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13</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3540755F" w14:textId="4EA5E6A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3,982.82</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04E39362" w14:textId="4D8DD8B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4,065.66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2999D039" w14:textId="55C0256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4,150.20</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0CD5E856" w14:textId="47686F8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4,236.53</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053EE59E" w14:textId="0C8AAED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4,324.61</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58FB7E9E" w14:textId="3F611A3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4,414.55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55149" w14:textId="0B37496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4,506.36</w:t>
            </w:r>
          </w:p>
        </w:tc>
      </w:tr>
      <w:tr w:rsidR="000250ED" w:rsidRPr="0014235C" w14:paraId="5A3C7D73" w14:textId="77777777" w:rsidTr="000250ED">
        <w:trPr>
          <w:trHeight w:val="255"/>
        </w:trPr>
        <w:tc>
          <w:tcPr>
            <w:tcW w:w="1339" w:type="dxa"/>
            <w:tcBorders>
              <w:top w:val="single" w:sz="4" w:space="0" w:color="auto"/>
              <w:left w:val="single" w:sz="4" w:space="0" w:color="auto"/>
              <w:bottom w:val="single" w:sz="4" w:space="0" w:color="auto"/>
              <w:right w:val="single" w:sz="4" w:space="0" w:color="auto"/>
            </w:tcBorders>
            <w:noWrap/>
            <w:hideMark/>
          </w:tcPr>
          <w:p w14:paraId="091190DE"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III</w:t>
            </w:r>
          </w:p>
        </w:tc>
        <w:tc>
          <w:tcPr>
            <w:tcW w:w="1271" w:type="dxa"/>
            <w:tcBorders>
              <w:top w:val="single" w:sz="4" w:space="0" w:color="auto"/>
              <w:left w:val="single" w:sz="4" w:space="0" w:color="auto"/>
              <w:bottom w:val="single" w:sz="4" w:space="0" w:color="auto"/>
              <w:right w:val="single" w:sz="4" w:space="0" w:color="auto"/>
            </w:tcBorders>
            <w:noWrap/>
            <w:hideMark/>
          </w:tcPr>
          <w:p w14:paraId="01EF50D2"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12</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C364B" w14:textId="6306FE2E"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5,098.61</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BC951" w14:textId="1E5212C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5,204.63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712C0" w14:textId="4DA78E5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5,312.88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71FED" w14:textId="300BCFC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5,423.35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8837" w14:textId="503000E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5,536.11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65389" w14:textId="5C9E98E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5,651.24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F9964" w14:textId="4B5D5FC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5,768.76</w:t>
            </w:r>
          </w:p>
        </w:tc>
      </w:tr>
      <w:tr w:rsidR="000250ED" w:rsidRPr="0014235C" w14:paraId="1F1A89D2" w14:textId="77777777" w:rsidTr="000250ED">
        <w:trPr>
          <w:trHeight w:val="255"/>
        </w:trPr>
        <w:tc>
          <w:tcPr>
            <w:tcW w:w="1339" w:type="dxa"/>
            <w:tcBorders>
              <w:top w:val="single" w:sz="4" w:space="0" w:color="auto"/>
            </w:tcBorders>
            <w:noWrap/>
            <w:hideMark/>
          </w:tcPr>
          <w:p w14:paraId="5DA582D0"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top w:val="single" w:sz="4" w:space="0" w:color="auto"/>
            </w:tcBorders>
            <w:noWrap/>
            <w:hideMark/>
          </w:tcPr>
          <w:p w14:paraId="31983DD4"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11</w:t>
            </w:r>
          </w:p>
        </w:tc>
        <w:tc>
          <w:tcPr>
            <w:tcW w:w="1033" w:type="dxa"/>
            <w:tcBorders>
              <w:top w:val="single" w:sz="4" w:space="0" w:color="auto"/>
              <w:left w:val="single" w:sz="4" w:space="0" w:color="auto"/>
              <w:bottom w:val="nil"/>
              <w:right w:val="nil"/>
            </w:tcBorders>
            <w:shd w:val="clear" w:color="auto" w:fill="auto"/>
            <w:noWrap/>
            <w:vAlign w:val="bottom"/>
          </w:tcPr>
          <w:p w14:paraId="3888C6CE" w14:textId="582FA75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4,506.33</w:t>
            </w:r>
          </w:p>
        </w:tc>
        <w:tc>
          <w:tcPr>
            <w:tcW w:w="1010" w:type="dxa"/>
            <w:tcBorders>
              <w:top w:val="single" w:sz="4" w:space="0" w:color="auto"/>
              <w:left w:val="single" w:sz="4" w:space="0" w:color="auto"/>
              <w:bottom w:val="nil"/>
              <w:right w:val="nil"/>
            </w:tcBorders>
            <w:shd w:val="clear" w:color="auto" w:fill="auto"/>
            <w:noWrap/>
            <w:vAlign w:val="bottom"/>
          </w:tcPr>
          <w:p w14:paraId="723FB00A" w14:textId="3734675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4,600.01</w:t>
            </w:r>
          </w:p>
        </w:tc>
        <w:tc>
          <w:tcPr>
            <w:tcW w:w="1001" w:type="dxa"/>
            <w:tcBorders>
              <w:top w:val="single" w:sz="4" w:space="0" w:color="auto"/>
              <w:left w:val="single" w:sz="4" w:space="0" w:color="auto"/>
              <w:bottom w:val="nil"/>
              <w:right w:val="nil"/>
            </w:tcBorders>
            <w:shd w:val="clear" w:color="auto" w:fill="auto"/>
            <w:noWrap/>
            <w:vAlign w:val="bottom"/>
          </w:tcPr>
          <w:p w14:paraId="10515C5B" w14:textId="706E26A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4,695.67</w:t>
            </w:r>
          </w:p>
        </w:tc>
        <w:tc>
          <w:tcPr>
            <w:tcW w:w="993" w:type="dxa"/>
            <w:tcBorders>
              <w:top w:val="single" w:sz="4" w:space="0" w:color="auto"/>
              <w:left w:val="single" w:sz="4" w:space="0" w:color="auto"/>
              <w:bottom w:val="nil"/>
              <w:right w:val="nil"/>
            </w:tcBorders>
            <w:shd w:val="clear" w:color="auto" w:fill="auto"/>
            <w:noWrap/>
            <w:vAlign w:val="bottom"/>
          </w:tcPr>
          <w:p w14:paraId="1C50D81E" w14:textId="4CCF07D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4,793.31</w:t>
            </w:r>
          </w:p>
        </w:tc>
        <w:tc>
          <w:tcPr>
            <w:tcW w:w="992" w:type="dxa"/>
            <w:tcBorders>
              <w:top w:val="single" w:sz="4" w:space="0" w:color="auto"/>
              <w:left w:val="single" w:sz="4" w:space="0" w:color="auto"/>
              <w:bottom w:val="nil"/>
              <w:right w:val="nil"/>
            </w:tcBorders>
            <w:shd w:val="clear" w:color="auto" w:fill="auto"/>
            <w:noWrap/>
            <w:vAlign w:val="bottom"/>
          </w:tcPr>
          <w:p w14:paraId="647FAE32" w14:textId="3D6D0ED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4,893.00</w:t>
            </w:r>
          </w:p>
        </w:tc>
        <w:tc>
          <w:tcPr>
            <w:tcW w:w="855" w:type="dxa"/>
            <w:tcBorders>
              <w:top w:val="single" w:sz="4" w:space="0" w:color="auto"/>
              <w:left w:val="single" w:sz="4" w:space="0" w:color="auto"/>
              <w:bottom w:val="nil"/>
              <w:right w:val="nil"/>
            </w:tcBorders>
            <w:shd w:val="clear" w:color="auto" w:fill="auto"/>
            <w:noWrap/>
            <w:vAlign w:val="bottom"/>
          </w:tcPr>
          <w:p w14:paraId="114A8FF4" w14:textId="1BDEFD0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4,994.74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4AAB" w14:textId="549D2AB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5,098.61</w:t>
            </w:r>
          </w:p>
        </w:tc>
      </w:tr>
      <w:tr w:rsidR="000250ED" w:rsidRPr="0014235C" w14:paraId="60B082DC" w14:textId="77777777" w:rsidTr="000250ED">
        <w:trPr>
          <w:trHeight w:val="270"/>
        </w:trPr>
        <w:tc>
          <w:tcPr>
            <w:tcW w:w="1339" w:type="dxa"/>
            <w:noWrap/>
            <w:hideMark/>
          </w:tcPr>
          <w:p w14:paraId="5825EEF7"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424D63FB"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10</w:t>
            </w:r>
          </w:p>
        </w:tc>
        <w:tc>
          <w:tcPr>
            <w:tcW w:w="1033" w:type="dxa"/>
            <w:tcBorders>
              <w:top w:val="single" w:sz="4" w:space="0" w:color="auto"/>
              <w:left w:val="single" w:sz="4" w:space="0" w:color="auto"/>
              <w:bottom w:val="nil"/>
              <w:right w:val="nil"/>
            </w:tcBorders>
            <w:shd w:val="clear" w:color="auto" w:fill="auto"/>
            <w:noWrap/>
            <w:vAlign w:val="bottom"/>
          </w:tcPr>
          <w:p w14:paraId="2E015D64" w14:textId="2C7B908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3,982.81</w:t>
            </w:r>
          </w:p>
        </w:tc>
        <w:tc>
          <w:tcPr>
            <w:tcW w:w="1010" w:type="dxa"/>
            <w:tcBorders>
              <w:top w:val="single" w:sz="4" w:space="0" w:color="auto"/>
              <w:left w:val="single" w:sz="4" w:space="0" w:color="auto"/>
              <w:bottom w:val="nil"/>
              <w:right w:val="nil"/>
            </w:tcBorders>
            <w:shd w:val="clear" w:color="auto" w:fill="auto"/>
            <w:noWrap/>
            <w:vAlign w:val="bottom"/>
          </w:tcPr>
          <w:p w14:paraId="05688A91" w14:textId="1B648F2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4,065.63</w:t>
            </w:r>
          </w:p>
        </w:tc>
        <w:tc>
          <w:tcPr>
            <w:tcW w:w="1001" w:type="dxa"/>
            <w:tcBorders>
              <w:top w:val="single" w:sz="4" w:space="0" w:color="auto"/>
              <w:left w:val="single" w:sz="4" w:space="0" w:color="auto"/>
              <w:bottom w:val="nil"/>
              <w:right w:val="nil"/>
            </w:tcBorders>
            <w:shd w:val="clear" w:color="auto" w:fill="auto"/>
            <w:noWrap/>
            <w:vAlign w:val="bottom"/>
          </w:tcPr>
          <w:p w14:paraId="169889DC" w14:textId="7BD43AD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4,150.18</w:t>
            </w:r>
          </w:p>
        </w:tc>
        <w:tc>
          <w:tcPr>
            <w:tcW w:w="993" w:type="dxa"/>
            <w:tcBorders>
              <w:top w:val="single" w:sz="4" w:space="0" w:color="auto"/>
              <w:left w:val="single" w:sz="4" w:space="0" w:color="auto"/>
              <w:bottom w:val="nil"/>
              <w:right w:val="nil"/>
            </w:tcBorders>
            <w:shd w:val="clear" w:color="auto" w:fill="auto"/>
            <w:noWrap/>
            <w:vAlign w:val="bottom"/>
          </w:tcPr>
          <w:p w14:paraId="74ED84B3" w14:textId="17E1E6A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4,236.50</w:t>
            </w:r>
          </w:p>
        </w:tc>
        <w:tc>
          <w:tcPr>
            <w:tcW w:w="992" w:type="dxa"/>
            <w:tcBorders>
              <w:top w:val="single" w:sz="4" w:space="0" w:color="auto"/>
              <w:left w:val="single" w:sz="4" w:space="0" w:color="auto"/>
              <w:bottom w:val="nil"/>
              <w:right w:val="nil"/>
            </w:tcBorders>
            <w:shd w:val="clear" w:color="auto" w:fill="auto"/>
            <w:noWrap/>
            <w:vAlign w:val="bottom"/>
          </w:tcPr>
          <w:p w14:paraId="5708C7AE" w14:textId="505A767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4,324.58</w:t>
            </w:r>
          </w:p>
        </w:tc>
        <w:tc>
          <w:tcPr>
            <w:tcW w:w="855" w:type="dxa"/>
            <w:tcBorders>
              <w:top w:val="single" w:sz="4" w:space="0" w:color="auto"/>
              <w:left w:val="single" w:sz="4" w:space="0" w:color="auto"/>
              <w:bottom w:val="nil"/>
              <w:right w:val="nil"/>
            </w:tcBorders>
            <w:shd w:val="clear" w:color="auto" w:fill="auto"/>
            <w:noWrap/>
            <w:vAlign w:val="bottom"/>
          </w:tcPr>
          <w:p w14:paraId="06E13369" w14:textId="397EF53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4,414.52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DE46B" w14:textId="5691235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4,506.33</w:t>
            </w:r>
          </w:p>
        </w:tc>
      </w:tr>
      <w:tr w:rsidR="000250ED" w:rsidRPr="0014235C" w14:paraId="330040C6" w14:textId="77777777" w:rsidTr="000250ED">
        <w:trPr>
          <w:trHeight w:val="255"/>
        </w:trPr>
        <w:tc>
          <w:tcPr>
            <w:tcW w:w="1339" w:type="dxa"/>
            <w:noWrap/>
            <w:hideMark/>
          </w:tcPr>
          <w:p w14:paraId="6E990F48"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00EC2370"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9</w:t>
            </w:r>
          </w:p>
        </w:tc>
        <w:tc>
          <w:tcPr>
            <w:tcW w:w="1033" w:type="dxa"/>
            <w:tcBorders>
              <w:top w:val="single" w:sz="4" w:space="0" w:color="auto"/>
              <w:left w:val="single" w:sz="4" w:space="0" w:color="auto"/>
              <w:bottom w:val="nil"/>
              <w:right w:val="nil"/>
            </w:tcBorders>
            <w:shd w:val="clear" w:color="auto" w:fill="auto"/>
            <w:noWrap/>
            <w:vAlign w:val="bottom"/>
          </w:tcPr>
          <w:p w14:paraId="7E1830E9" w14:textId="190629A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3,520.14</w:t>
            </w:r>
          </w:p>
        </w:tc>
        <w:tc>
          <w:tcPr>
            <w:tcW w:w="1010" w:type="dxa"/>
            <w:tcBorders>
              <w:top w:val="single" w:sz="4" w:space="0" w:color="auto"/>
              <w:left w:val="single" w:sz="4" w:space="0" w:color="auto"/>
              <w:bottom w:val="nil"/>
              <w:right w:val="nil"/>
            </w:tcBorders>
            <w:shd w:val="clear" w:color="auto" w:fill="auto"/>
            <w:noWrap/>
            <w:vAlign w:val="bottom"/>
          </w:tcPr>
          <w:p w14:paraId="011967D1" w14:textId="1C7801F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3,593.34</w:t>
            </w:r>
          </w:p>
        </w:tc>
        <w:tc>
          <w:tcPr>
            <w:tcW w:w="1001" w:type="dxa"/>
            <w:tcBorders>
              <w:top w:val="single" w:sz="4" w:space="0" w:color="auto"/>
              <w:left w:val="single" w:sz="4" w:space="0" w:color="auto"/>
              <w:bottom w:val="nil"/>
              <w:right w:val="nil"/>
            </w:tcBorders>
            <w:shd w:val="clear" w:color="auto" w:fill="auto"/>
            <w:noWrap/>
            <w:vAlign w:val="bottom"/>
          </w:tcPr>
          <w:p w14:paraId="46B05DAB" w14:textId="42EF6F7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3,668.07</w:t>
            </w:r>
          </w:p>
        </w:tc>
        <w:tc>
          <w:tcPr>
            <w:tcW w:w="993" w:type="dxa"/>
            <w:tcBorders>
              <w:top w:val="single" w:sz="4" w:space="0" w:color="auto"/>
              <w:left w:val="single" w:sz="4" w:space="0" w:color="auto"/>
              <w:bottom w:val="nil"/>
              <w:right w:val="nil"/>
            </w:tcBorders>
            <w:shd w:val="clear" w:color="auto" w:fill="auto"/>
            <w:noWrap/>
            <w:vAlign w:val="bottom"/>
          </w:tcPr>
          <w:p w14:paraId="7706516B" w14:textId="7693034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3,744.36</w:t>
            </w:r>
          </w:p>
        </w:tc>
        <w:tc>
          <w:tcPr>
            <w:tcW w:w="992" w:type="dxa"/>
            <w:tcBorders>
              <w:top w:val="single" w:sz="4" w:space="0" w:color="auto"/>
              <w:left w:val="single" w:sz="4" w:space="0" w:color="auto"/>
              <w:bottom w:val="nil"/>
              <w:right w:val="nil"/>
            </w:tcBorders>
            <w:shd w:val="clear" w:color="auto" w:fill="auto"/>
            <w:noWrap/>
            <w:vAlign w:val="bottom"/>
          </w:tcPr>
          <w:p w14:paraId="486E7B8B" w14:textId="00F2F5E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3,822.22</w:t>
            </w:r>
          </w:p>
        </w:tc>
        <w:tc>
          <w:tcPr>
            <w:tcW w:w="855" w:type="dxa"/>
            <w:tcBorders>
              <w:top w:val="single" w:sz="4" w:space="0" w:color="auto"/>
              <w:left w:val="single" w:sz="4" w:space="0" w:color="auto"/>
              <w:bottom w:val="nil"/>
              <w:right w:val="nil"/>
            </w:tcBorders>
            <w:shd w:val="clear" w:color="auto" w:fill="auto"/>
            <w:noWrap/>
            <w:vAlign w:val="bottom"/>
          </w:tcPr>
          <w:p w14:paraId="51865F22" w14:textId="03D11AE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3,901.68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C7AD0" w14:textId="0801E44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3,982.81</w:t>
            </w:r>
          </w:p>
        </w:tc>
      </w:tr>
      <w:tr w:rsidR="000250ED" w:rsidRPr="0014235C" w14:paraId="659F396E" w14:textId="77777777" w:rsidTr="000250ED">
        <w:trPr>
          <w:trHeight w:val="255"/>
        </w:trPr>
        <w:tc>
          <w:tcPr>
            <w:tcW w:w="1339" w:type="dxa"/>
            <w:noWrap/>
            <w:hideMark/>
          </w:tcPr>
          <w:p w14:paraId="2BC1C326"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noWrap/>
            <w:hideMark/>
          </w:tcPr>
          <w:p w14:paraId="43684CC4"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8</w:t>
            </w:r>
          </w:p>
        </w:tc>
        <w:tc>
          <w:tcPr>
            <w:tcW w:w="1033" w:type="dxa"/>
            <w:tcBorders>
              <w:top w:val="single" w:sz="4" w:space="0" w:color="auto"/>
              <w:left w:val="single" w:sz="4" w:space="0" w:color="auto"/>
              <w:bottom w:val="nil"/>
              <w:right w:val="nil"/>
            </w:tcBorders>
            <w:shd w:val="clear" w:color="auto" w:fill="auto"/>
            <w:noWrap/>
            <w:vAlign w:val="bottom"/>
          </w:tcPr>
          <w:p w14:paraId="1355CB61" w14:textId="4B9FBE1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3,111.21</w:t>
            </w:r>
          </w:p>
        </w:tc>
        <w:tc>
          <w:tcPr>
            <w:tcW w:w="1010" w:type="dxa"/>
            <w:tcBorders>
              <w:top w:val="single" w:sz="4" w:space="0" w:color="auto"/>
              <w:left w:val="single" w:sz="4" w:space="0" w:color="auto"/>
              <w:bottom w:val="nil"/>
              <w:right w:val="nil"/>
            </w:tcBorders>
            <w:shd w:val="clear" w:color="auto" w:fill="auto"/>
            <w:noWrap/>
            <w:vAlign w:val="bottom"/>
          </w:tcPr>
          <w:p w14:paraId="5D680959" w14:textId="4A4C2C5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3,175.91</w:t>
            </w:r>
          </w:p>
        </w:tc>
        <w:tc>
          <w:tcPr>
            <w:tcW w:w="1001" w:type="dxa"/>
            <w:tcBorders>
              <w:top w:val="single" w:sz="4" w:space="0" w:color="auto"/>
              <w:left w:val="single" w:sz="4" w:space="0" w:color="auto"/>
              <w:bottom w:val="nil"/>
              <w:right w:val="nil"/>
            </w:tcBorders>
            <w:shd w:val="clear" w:color="auto" w:fill="auto"/>
            <w:noWrap/>
            <w:vAlign w:val="bottom"/>
          </w:tcPr>
          <w:p w14:paraId="7B3B959D" w14:textId="674DC33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3,241.97</w:t>
            </w:r>
          </w:p>
        </w:tc>
        <w:tc>
          <w:tcPr>
            <w:tcW w:w="993" w:type="dxa"/>
            <w:tcBorders>
              <w:top w:val="single" w:sz="4" w:space="0" w:color="auto"/>
              <w:left w:val="single" w:sz="4" w:space="0" w:color="auto"/>
              <w:bottom w:val="nil"/>
              <w:right w:val="nil"/>
            </w:tcBorders>
            <w:shd w:val="clear" w:color="auto" w:fill="auto"/>
            <w:noWrap/>
            <w:vAlign w:val="bottom"/>
          </w:tcPr>
          <w:p w14:paraId="37E792A9" w14:textId="2D463AD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3,309.37</w:t>
            </w:r>
          </w:p>
        </w:tc>
        <w:tc>
          <w:tcPr>
            <w:tcW w:w="992" w:type="dxa"/>
            <w:tcBorders>
              <w:top w:val="single" w:sz="4" w:space="0" w:color="auto"/>
              <w:left w:val="single" w:sz="4" w:space="0" w:color="auto"/>
              <w:bottom w:val="nil"/>
              <w:right w:val="nil"/>
            </w:tcBorders>
            <w:shd w:val="clear" w:color="auto" w:fill="auto"/>
            <w:noWrap/>
            <w:vAlign w:val="bottom"/>
          </w:tcPr>
          <w:p w14:paraId="49F22327" w14:textId="7A4C3699"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3,378.20</w:t>
            </w:r>
          </w:p>
        </w:tc>
        <w:tc>
          <w:tcPr>
            <w:tcW w:w="855" w:type="dxa"/>
            <w:tcBorders>
              <w:top w:val="single" w:sz="4" w:space="0" w:color="auto"/>
              <w:left w:val="single" w:sz="4" w:space="0" w:color="auto"/>
              <w:bottom w:val="nil"/>
              <w:right w:val="nil"/>
            </w:tcBorders>
            <w:shd w:val="clear" w:color="auto" w:fill="auto"/>
            <w:noWrap/>
            <w:vAlign w:val="bottom"/>
          </w:tcPr>
          <w:p w14:paraId="693B6D20" w14:textId="58D78C6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3,448.44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65C4A" w14:textId="60316EB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3,520.14</w:t>
            </w:r>
          </w:p>
        </w:tc>
      </w:tr>
      <w:tr w:rsidR="000250ED" w:rsidRPr="0014235C" w14:paraId="7D632BD2" w14:textId="77777777" w:rsidTr="000250ED">
        <w:trPr>
          <w:trHeight w:val="255"/>
        </w:trPr>
        <w:tc>
          <w:tcPr>
            <w:tcW w:w="1339" w:type="dxa"/>
            <w:noWrap/>
            <w:hideMark/>
          </w:tcPr>
          <w:p w14:paraId="286B13CB"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II</w:t>
            </w:r>
          </w:p>
        </w:tc>
        <w:tc>
          <w:tcPr>
            <w:tcW w:w="1271" w:type="dxa"/>
            <w:noWrap/>
            <w:hideMark/>
          </w:tcPr>
          <w:p w14:paraId="2EE31CA0"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7</w:t>
            </w:r>
          </w:p>
        </w:tc>
        <w:tc>
          <w:tcPr>
            <w:tcW w:w="1033" w:type="dxa"/>
            <w:tcBorders>
              <w:top w:val="single" w:sz="4" w:space="0" w:color="auto"/>
              <w:left w:val="single" w:sz="4" w:space="0" w:color="auto"/>
              <w:bottom w:val="nil"/>
              <w:right w:val="nil"/>
            </w:tcBorders>
            <w:shd w:val="clear" w:color="auto" w:fill="auto"/>
            <w:noWrap/>
            <w:vAlign w:val="bottom"/>
          </w:tcPr>
          <w:p w14:paraId="59CE03B6" w14:textId="6371E1AF"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3,520.06</w:t>
            </w:r>
          </w:p>
        </w:tc>
        <w:tc>
          <w:tcPr>
            <w:tcW w:w="1010" w:type="dxa"/>
            <w:tcBorders>
              <w:top w:val="single" w:sz="4" w:space="0" w:color="auto"/>
              <w:left w:val="single" w:sz="4" w:space="0" w:color="auto"/>
              <w:bottom w:val="nil"/>
              <w:right w:val="nil"/>
            </w:tcBorders>
            <w:shd w:val="clear" w:color="auto" w:fill="auto"/>
            <w:noWrap/>
            <w:vAlign w:val="bottom"/>
          </w:tcPr>
          <w:p w14:paraId="4F7131EF" w14:textId="22EBEA0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3,593.29</w:t>
            </w:r>
          </w:p>
        </w:tc>
        <w:tc>
          <w:tcPr>
            <w:tcW w:w="1001" w:type="dxa"/>
            <w:tcBorders>
              <w:top w:val="single" w:sz="4" w:space="0" w:color="auto"/>
              <w:left w:val="single" w:sz="4" w:space="0" w:color="auto"/>
              <w:bottom w:val="nil"/>
              <w:right w:val="nil"/>
            </w:tcBorders>
            <w:shd w:val="clear" w:color="auto" w:fill="auto"/>
            <w:noWrap/>
            <w:vAlign w:val="bottom"/>
          </w:tcPr>
          <w:p w14:paraId="44958F57" w14:textId="4F7E57F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3,668.01</w:t>
            </w:r>
          </w:p>
        </w:tc>
        <w:tc>
          <w:tcPr>
            <w:tcW w:w="993" w:type="dxa"/>
            <w:tcBorders>
              <w:top w:val="single" w:sz="4" w:space="0" w:color="auto"/>
              <w:left w:val="single" w:sz="4" w:space="0" w:color="auto"/>
              <w:bottom w:val="nil"/>
              <w:right w:val="nil"/>
            </w:tcBorders>
            <w:shd w:val="clear" w:color="auto" w:fill="auto"/>
            <w:noWrap/>
            <w:vAlign w:val="bottom"/>
          </w:tcPr>
          <w:p w14:paraId="38A8DD90" w14:textId="3D00E8B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3,744.29</w:t>
            </w:r>
          </w:p>
        </w:tc>
        <w:tc>
          <w:tcPr>
            <w:tcW w:w="992" w:type="dxa"/>
            <w:tcBorders>
              <w:top w:val="single" w:sz="4" w:space="0" w:color="auto"/>
              <w:left w:val="single" w:sz="4" w:space="0" w:color="auto"/>
              <w:bottom w:val="nil"/>
              <w:right w:val="nil"/>
            </w:tcBorders>
            <w:shd w:val="clear" w:color="auto" w:fill="auto"/>
            <w:noWrap/>
            <w:vAlign w:val="bottom"/>
          </w:tcPr>
          <w:p w14:paraId="4148B8CD" w14:textId="66EC4304"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3,822.20</w:t>
            </w:r>
          </w:p>
        </w:tc>
        <w:tc>
          <w:tcPr>
            <w:tcW w:w="855" w:type="dxa"/>
            <w:tcBorders>
              <w:top w:val="single" w:sz="4" w:space="0" w:color="auto"/>
              <w:left w:val="single" w:sz="4" w:space="0" w:color="auto"/>
              <w:bottom w:val="nil"/>
              <w:right w:val="nil"/>
            </w:tcBorders>
            <w:shd w:val="clear" w:color="auto" w:fill="auto"/>
            <w:noWrap/>
            <w:vAlign w:val="bottom"/>
          </w:tcPr>
          <w:p w14:paraId="1DE661FF" w14:textId="10D3D37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3,901.68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A3F17" w14:textId="29632124"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3,982.82</w:t>
            </w:r>
          </w:p>
        </w:tc>
      </w:tr>
      <w:tr w:rsidR="000250ED" w:rsidRPr="0014235C" w14:paraId="308A9FC6" w14:textId="77777777" w:rsidTr="00A33594">
        <w:trPr>
          <w:trHeight w:val="255"/>
        </w:trPr>
        <w:tc>
          <w:tcPr>
            <w:tcW w:w="1339" w:type="dxa"/>
            <w:tcBorders>
              <w:bottom w:val="single" w:sz="4" w:space="0" w:color="auto"/>
            </w:tcBorders>
            <w:noWrap/>
            <w:hideMark/>
          </w:tcPr>
          <w:p w14:paraId="609508A7"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bottom w:val="single" w:sz="4" w:space="0" w:color="auto"/>
            </w:tcBorders>
            <w:noWrap/>
            <w:hideMark/>
          </w:tcPr>
          <w:p w14:paraId="5079E820"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6</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6FCAFE52" w14:textId="5AFB376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3,111.08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598B82CE" w14:textId="7289FFC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3,175.76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5825EBC8" w14:textId="332745F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3,241.83</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41D3346B" w14:textId="04B3331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3,309.25</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5E8EC1C3" w14:textId="69BC2C4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3,378.08</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25AC4E54" w14:textId="72FBBD1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3,448.34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5A2FD" w14:textId="3E91192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3,520.06</w:t>
            </w:r>
          </w:p>
        </w:tc>
      </w:tr>
      <w:tr w:rsidR="000250ED" w:rsidRPr="0014235C" w14:paraId="64B8A875" w14:textId="77777777" w:rsidTr="00A33594">
        <w:trPr>
          <w:trHeight w:val="255"/>
        </w:trPr>
        <w:tc>
          <w:tcPr>
            <w:tcW w:w="1339" w:type="dxa"/>
            <w:tcBorders>
              <w:bottom w:val="single" w:sz="4" w:space="0" w:color="auto"/>
            </w:tcBorders>
            <w:noWrap/>
            <w:hideMark/>
          </w:tcPr>
          <w:p w14:paraId="51203CEE"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bottom w:val="single" w:sz="4" w:space="0" w:color="auto"/>
            </w:tcBorders>
            <w:noWrap/>
            <w:hideMark/>
          </w:tcPr>
          <w:p w14:paraId="5CCE53AC"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726CC5D2" w14:textId="5F7DECD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2,749.58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51EE0F69" w14:textId="7CF2E1FE"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2,806.76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34D20E61" w14:textId="0CD4C5D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2,865.15</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797E73E7" w14:textId="59B6604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2,924.75</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03316EDD" w14:textId="4497A2B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2,985.56</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1A76D733" w14:textId="0849043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3,047.68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A7ADF" w14:textId="7432A5D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3,111.08</w:t>
            </w:r>
          </w:p>
        </w:tc>
      </w:tr>
      <w:tr w:rsidR="000250ED" w:rsidRPr="0014235C" w14:paraId="0C2EA080" w14:textId="77777777" w:rsidTr="00A33594">
        <w:trPr>
          <w:trHeight w:val="255"/>
        </w:trPr>
        <w:tc>
          <w:tcPr>
            <w:tcW w:w="1339" w:type="dxa"/>
            <w:tcBorders>
              <w:top w:val="single" w:sz="4" w:space="0" w:color="auto"/>
            </w:tcBorders>
            <w:noWrap/>
            <w:hideMark/>
          </w:tcPr>
          <w:p w14:paraId="1B237C7A"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top w:val="single" w:sz="4" w:space="0" w:color="auto"/>
            </w:tcBorders>
            <w:noWrap/>
            <w:hideMark/>
          </w:tcPr>
          <w:p w14:paraId="3B6B2458"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1033" w:type="dxa"/>
            <w:tcBorders>
              <w:top w:val="single" w:sz="4" w:space="0" w:color="auto"/>
              <w:left w:val="single" w:sz="4" w:space="0" w:color="auto"/>
              <w:bottom w:val="nil"/>
              <w:right w:val="nil"/>
            </w:tcBorders>
            <w:shd w:val="clear" w:color="auto" w:fill="auto"/>
            <w:noWrap/>
            <w:vAlign w:val="bottom"/>
          </w:tcPr>
          <w:p w14:paraId="185E1D83" w14:textId="5611F5D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2,430.10</w:t>
            </w:r>
          </w:p>
        </w:tc>
        <w:tc>
          <w:tcPr>
            <w:tcW w:w="1010" w:type="dxa"/>
            <w:tcBorders>
              <w:top w:val="single" w:sz="4" w:space="0" w:color="auto"/>
              <w:left w:val="single" w:sz="4" w:space="0" w:color="auto"/>
              <w:bottom w:val="nil"/>
              <w:right w:val="nil"/>
            </w:tcBorders>
            <w:shd w:val="clear" w:color="auto" w:fill="auto"/>
            <w:noWrap/>
            <w:vAlign w:val="bottom"/>
          </w:tcPr>
          <w:p w14:paraId="6D9EE063" w14:textId="0A11EC64"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2,480.65</w:t>
            </w:r>
          </w:p>
        </w:tc>
        <w:tc>
          <w:tcPr>
            <w:tcW w:w="1001" w:type="dxa"/>
            <w:tcBorders>
              <w:top w:val="single" w:sz="4" w:space="0" w:color="auto"/>
              <w:left w:val="single" w:sz="4" w:space="0" w:color="auto"/>
              <w:bottom w:val="nil"/>
              <w:right w:val="nil"/>
            </w:tcBorders>
            <w:shd w:val="clear" w:color="auto" w:fill="auto"/>
            <w:noWrap/>
            <w:vAlign w:val="bottom"/>
          </w:tcPr>
          <w:p w14:paraId="03131FD8" w14:textId="6CA66848"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2,532.25</w:t>
            </w:r>
          </w:p>
        </w:tc>
        <w:tc>
          <w:tcPr>
            <w:tcW w:w="993" w:type="dxa"/>
            <w:tcBorders>
              <w:top w:val="single" w:sz="4" w:space="0" w:color="auto"/>
              <w:left w:val="single" w:sz="4" w:space="0" w:color="auto"/>
              <w:bottom w:val="nil"/>
              <w:right w:val="nil"/>
            </w:tcBorders>
            <w:shd w:val="clear" w:color="auto" w:fill="auto"/>
            <w:noWrap/>
            <w:vAlign w:val="bottom"/>
          </w:tcPr>
          <w:p w14:paraId="0FB947E9" w14:textId="46FB759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2,584.92</w:t>
            </w:r>
          </w:p>
        </w:tc>
        <w:tc>
          <w:tcPr>
            <w:tcW w:w="992" w:type="dxa"/>
            <w:tcBorders>
              <w:top w:val="single" w:sz="4" w:space="0" w:color="auto"/>
              <w:left w:val="single" w:sz="4" w:space="0" w:color="auto"/>
              <w:bottom w:val="nil"/>
              <w:right w:val="nil"/>
            </w:tcBorders>
            <w:shd w:val="clear" w:color="auto" w:fill="auto"/>
            <w:noWrap/>
            <w:vAlign w:val="bottom"/>
          </w:tcPr>
          <w:p w14:paraId="52087017" w14:textId="37DAD6D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2,638.68</w:t>
            </w:r>
          </w:p>
        </w:tc>
        <w:tc>
          <w:tcPr>
            <w:tcW w:w="855" w:type="dxa"/>
            <w:tcBorders>
              <w:top w:val="single" w:sz="4" w:space="0" w:color="auto"/>
              <w:left w:val="single" w:sz="4" w:space="0" w:color="auto"/>
              <w:bottom w:val="nil"/>
              <w:right w:val="nil"/>
            </w:tcBorders>
            <w:shd w:val="clear" w:color="auto" w:fill="auto"/>
            <w:noWrap/>
            <w:vAlign w:val="bottom"/>
          </w:tcPr>
          <w:p w14:paraId="28C106E9" w14:textId="61706CF6"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2,693.56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2E958" w14:textId="3111136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2,749.58</w:t>
            </w:r>
          </w:p>
        </w:tc>
      </w:tr>
      <w:tr w:rsidR="000250ED" w:rsidRPr="0014235C" w14:paraId="466F6C69" w14:textId="77777777" w:rsidTr="000250ED">
        <w:trPr>
          <w:trHeight w:val="255"/>
        </w:trPr>
        <w:tc>
          <w:tcPr>
            <w:tcW w:w="1339" w:type="dxa"/>
            <w:noWrap/>
            <w:hideMark/>
          </w:tcPr>
          <w:p w14:paraId="73D00592"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I</w:t>
            </w:r>
          </w:p>
        </w:tc>
        <w:tc>
          <w:tcPr>
            <w:tcW w:w="1271" w:type="dxa"/>
            <w:noWrap/>
            <w:hideMark/>
          </w:tcPr>
          <w:p w14:paraId="0E729F4A"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1033" w:type="dxa"/>
            <w:tcBorders>
              <w:top w:val="single" w:sz="4" w:space="0" w:color="auto"/>
              <w:left w:val="single" w:sz="4" w:space="0" w:color="auto"/>
              <w:bottom w:val="nil"/>
              <w:right w:val="nil"/>
            </w:tcBorders>
            <w:shd w:val="clear" w:color="auto" w:fill="auto"/>
            <w:noWrap/>
            <w:vAlign w:val="bottom"/>
          </w:tcPr>
          <w:p w14:paraId="5E558710" w14:textId="7723125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2,993.70</w:t>
            </w:r>
          </w:p>
        </w:tc>
        <w:tc>
          <w:tcPr>
            <w:tcW w:w="1010" w:type="dxa"/>
            <w:tcBorders>
              <w:top w:val="single" w:sz="4" w:space="0" w:color="auto"/>
              <w:left w:val="single" w:sz="4" w:space="0" w:color="auto"/>
              <w:bottom w:val="nil"/>
              <w:right w:val="nil"/>
            </w:tcBorders>
            <w:shd w:val="clear" w:color="auto" w:fill="auto"/>
            <w:noWrap/>
            <w:vAlign w:val="bottom"/>
          </w:tcPr>
          <w:p w14:paraId="122B5EF6" w14:textId="17827F7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3,055.82</w:t>
            </w:r>
          </w:p>
        </w:tc>
        <w:tc>
          <w:tcPr>
            <w:tcW w:w="1001" w:type="dxa"/>
            <w:tcBorders>
              <w:top w:val="single" w:sz="4" w:space="0" w:color="auto"/>
              <w:left w:val="single" w:sz="4" w:space="0" w:color="auto"/>
              <w:bottom w:val="nil"/>
              <w:right w:val="nil"/>
            </w:tcBorders>
            <w:shd w:val="clear" w:color="auto" w:fill="auto"/>
            <w:noWrap/>
            <w:vAlign w:val="bottom"/>
          </w:tcPr>
          <w:p w14:paraId="24E6B74B" w14:textId="04611AE7"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3,119.25</w:t>
            </w:r>
          </w:p>
        </w:tc>
        <w:tc>
          <w:tcPr>
            <w:tcW w:w="993" w:type="dxa"/>
            <w:tcBorders>
              <w:top w:val="single" w:sz="4" w:space="0" w:color="auto"/>
              <w:left w:val="single" w:sz="4" w:space="0" w:color="auto"/>
              <w:bottom w:val="nil"/>
              <w:right w:val="nil"/>
            </w:tcBorders>
            <w:shd w:val="clear" w:color="auto" w:fill="auto"/>
            <w:noWrap/>
            <w:vAlign w:val="bottom"/>
          </w:tcPr>
          <w:p w14:paraId="42128D5D" w14:textId="1C51D08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3,183.98</w:t>
            </w:r>
          </w:p>
        </w:tc>
        <w:tc>
          <w:tcPr>
            <w:tcW w:w="992" w:type="dxa"/>
            <w:tcBorders>
              <w:top w:val="single" w:sz="4" w:space="0" w:color="auto"/>
              <w:left w:val="single" w:sz="4" w:space="0" w:color="auto"/>
              <w:bottom w:val="nil"/>
              <w:right w:val="nil"/>
            </w:tcBorders>
            <w:shd w:val="clear" w:color="auto" w:fill="auto"/>
            <w:noWrap/>
            <w:vAlign w:val="bottom"/>
          </w:tcPr>
          <w:p w14:paraId="5CC60FCF" w14:textId="09B8D4BC"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3,250.05</w:t>
            </w:r>
          </w:p>
        </w:tc>
        <w:tc>
          <w:tcPr>
            <w:tcW w:w="855" w:type="dxa"/>
            <w:tcBorders>
              <w:top w:val="single" w:sz="4" w:space="0" w:color="auto"/>
              <w:left w:val="single" w:sz="4" w:space="0" w:color="auto"/>
              <w:bottom w:val="nil"/>
              <w:right w:val="nil"/>
            </w:tcBorders>
            <w:shd w:val="clear" w:color="auto" w:fill="auto"/>
            <w:noWrap/>
            <w:vAlign w:val="bottom"/>
          </w:tcPr>
          <w:p w14:paraId="35596F09" w14:textId="12C5EB0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3,317.52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58941" w14:textId="4DD6C80E"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3,386.39</w:t>
            </w:r>
          </w:p>
        </w:tc>
      </w:tr>
      <w:tr w:rsidR="000250ED" w:rsidRPr="0014235C" w14:paraId="63AB60B9" w14:textId="77777777" w:rsidTr="000250ED">
        <w:trPr>
          <w:trHeight w:val="255"/>
        </w:trPr>
        <w:tc>
          <w:tcPr>
            <w:tcW w:w="1339" w:type="dxa"/>
            <w:tcBorders>
              <w:bottom w:val="single" w:sz="4" w:space="0" w:color="auto"/>
            </w:tcBorders>
            <w:noWrap/>
            <w:hideMark/>
          </w:tcPr>
          <w:p w14:paraId="3B9EE444"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bottom w:val="single" w:sz="4" w:space="0" w:color="auto"/>
            </w:tcBorders>
            <w:noWrap/>
            <w:hideMark/>
          </w:tcPr>
          <w:p w14:paraId="59A7E2A9"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18AF650F" w14:textId="43C5B0BB"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2,646.55</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1BC4A700" w14:textId="1219C224"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2,701.48</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62476777" w14:textId="0139882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2,757.55</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68593079" w14:textId="1728953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2,814.78</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40A56F8B" w14:textId="0AF1F59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2,873.20</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25B4FC51" w14:textId="7F6687B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2,932.84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7A95" w14:textId="1B70627D"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2,993.70</w:t>
            </w:r>
          </w:p>
        </w:tc>
      </w:tr>
      <w:tr w:rsidR="000250ED" w:rsidRPr="0014235C" w14:paraId="087C912E" w14:textId="77777777" w:rsidTr="000250ED">
        <w:trPr>
          <w:trHeight w:val="255"/>
        </w:trPr>
        <w:tc>
          <w:tcPr>
            <w:tcW w:w="1339" w:type="dxa"/>
            <w:tcBorders>
              <w:bottom w:val="single" w:sz="4" w:space="0" w:color="auto"/>
            </w:tcBorders>
            <w:noWrap/>
            <w:hideMark/>
          </w:tcPr>
          <w:p w14:paraId="40AA74B2"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1271" w:type="dxa"/>
            <w:tcBorders>
              <w:bottom w:val="single" w:sz="4" w:space="0" w:color="auto"/>
            </w:tcBorders>
            <w:noWrap/>
            <w:hideMark/>
          </w:tcPr>
          <w:p w14:paraId="664BA22F" w14:textId="77777777" w:rsidR="000250ED" w:rsidRPr="009C1ED7" w:rsidRDefault="000250ED" w:rsidP="000250ED">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7E99D6E3" w14:textId="417F14BA"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2,339.68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6ED5BF4B" w14:textId="434AE9B4"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2,388.25</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191891C4" w14:textId="2BF478D5"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2,437.80</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5E9CC6DF" w14:textId="5CCC4012"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2,488.38</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3F863B78" w14:textId="22C2D153"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2,540.04</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1BA437FF" w14:textId="26E52E60"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2,592.75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4FD78" w14:textId="4130EED1" w:rsidR="000250ED" w:rsidRPr="000250ED" w:rsidRDefault="000250ED" w:rsidP="000250ED">
            <w:pPr>
              <w:spacing w:line="360" w:lineRule="auto"/>
              <w:jc w:val="both"/>
              <w:rPr>
                <w:rFonts w:ascii="Times New Roman" w:eastAsia="Calibri" w:hAnsi="Times New Roman" w:cs="Times New Roman"/>
                <w:noProof/>
                <w:sz w:val="20"/>
                <w:szCs w:val="20"/>
                <w:lang w:eastAsia="en-GB"/>
              </w:rPr>
            </w:pPr>
            <w:r w:rsidRPr="000250ED">
              <w:rPr>
                <w:rFonts w:ascii="Times New Roman" w:hAnsi="Times New Roman" w:cs="Times New Roman"/>
                <w:noProof/>
                <w:sz w:val="20"/>
                <w:szCs w:val="20"/>
              </w:rPr>
              <w:t>2,646.55</w:t>
            </w:r>
          </w:p>
        </w:tc>
      </w:tr>
    </w:tbl>
    <w:p w14:paraId="2A0D2F11" w14:textId="454B086C" w:rsidR="007A0D88" w:rsidRPr="009C1ED7" w:rsidRDefault="001A6C0F">
      <w:pPr>
        <w:spacing w:before="120" w:after="120" w:line="240" w:lineRule="auto"/>
        <w:jc w:val="both"/>
        <w:rPr>
          <w:rFonts w:ascii="Times New Roman" w:hAnsi="Times New Roman" w:cs="Times New Roman"/>
          <w:noProof/>
        </w:rPr>
      </w:pPr>
      <w:r w:rsidRPr="009C1ED7">
        <w:rPr>
          <w:rFonts w:ascii="Times New Roman" w:hAnsi="Times New Roman" w:cs="Times New Roman"/>
          <w:noProof/>
          <w:lang w:eastAsia="en-GB"/>
        </w:rPr>
        <w:fldChar w:fldCharType="begin"/>
      </w:r>
      <w:r w:rsidRPr="009C1ED7">
        <w:rPr>
          <w:rFonts w:ascii="Times New Roman" w:hAnsi="Times New Roman" w:cs="Times New Roman"/>
          <w:noProof/>
          <w:lang w:eastAsia="en-GB"/>
        </w:rPr>
        <w:instrText xml:space="preserve"> LINK Excel.Sheet.8 "\\\\net1.cec.eu.int\\HR\\E\\1\\1. B1-D1-HR_E1\\PER20.5.35 Rémunérations, pensions, indemnités\\PER20.5.35_08 Adaptations\\PER20.5.35_08-01 Adaptations annuelles\\2021\\All parameters updated 2021.xls" "Actualisation 2021 (rounded)!R74C4:R93C12" \a \f 4 \h  \* MERGEFORMAT </w:instrText>
      </w:r>
      <w:r w:rsidRPr="009C1ED7">
        <w:rPr>
          <w:rFonts w:ascii="Times New Roman" w:hAnsi="Times New Roman" w:cs="Times New Roman"/>
          <w:noProof/>
          <w:lang w:eastAsia="en-GB"/>
        </w:rPr>
        <w:fldChar w:fldCharType="end"/>
      </w:r>
    </w:p>
    <w:p w14:paraId="56D3714C" w14:textId="4144BD2E" w:rsidR="007A0D88" w:rsidRPr="000020B3"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12. Amount of the lower limit for the installation allowance referred to in Article 94 of the Conditions of Employment of Other Servants, applicable from 1 July 20</w:t>
      </w:r>
      <w:r w:rsidR="00431C92" w:rsidRPr="0014235C">
        <w:rPr>
          <w:rFonts w:ascii="Times New Roman" w:eastAsia="Calibri" w:hAnsi="Times New Roman" w:cs="Times New Roman"/>
          <w:noProof/>
          <w:sz w:val="24"/>
          <w:szCs w:val="20"/>
          <w:lang w:eastAsia="en-GB"/>
        </w:rPr>
        <w:t>2</w:t>
      </w:r>
      <w:r w:rsidR="00F01781">
        <w:rPr>
          <w:rFonts w:ascii="Times New Roman" w:eastAsia="Calibri" w:hAnsi="Times New Roman" w:cs="Times New Roman"/>
          <w:noProof/>
          <w:sz w:val="24"/>
          <w:szCs w:val="20"/>
          <w:lang w:eastAsia="en-GB"/>
        </w:rPr>
        <w:t>3</w:t>
      </w:r>
      <w:r w:rsidRPr="000020B3">
        <w:rPr>
          <w:rFonts w:ascii="Times New Roman" w:eastAsia="Calibri" w:hAnsi="Times New Roman" w:cs="Times New Roman"/>
          <w:noProof/>
          <w:sz w:val="24"/>
          <w:szCs w:val="20"/>
          <w:lang w:eastAsia="en-GB"/>
        </w:rPr>
        <w:t xml:space="preserve">: </w:t>
      </w:r>
    </w:p>
    <w:p w14:paraId="08AE4D73" w14:textId="7F44B2BA"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A67D41">
        <w:rPr>
          <w:rFonts w:ascii="Times New Roman" w:eastAsia="Times New Roman" w:hAnsi="Times New Roman" w:cs="Times New Roman"/>
          <w:noProof/>
          <w:sz w:val="24"/>
          <w:szCs w:val="24"/>
          <w:lang w:eastAsia="de-DE"/>
        </w:rPr>
        <w:t>-</w:t>
      </w:r>
      <w:r w:rsidRPr="00A67D41">
        <w:rPr>
          <w:rFonts w:ascii="Times New Roman" w:eastAsia="Times New Roman" w:hAnsi="Times New Roman" w:cs="Times New Roman"/>
          <w:noProof/>
          <w:sz w:val="24"/>
          <w:szCs w:val="24"/>
          <w:lang w:eastAsia="de-DE"/>
        </w:rPr>
        <w:tab/>
      </w:r>
      <w:r w:rsidR="0018267B" w:rsidRPr="00A67D41">
        <w:rPr>
          <w:rFonts w:ascii="Times New Roman" w:eastAsia="Times New Roman" w:hAnsi="Times New Roman" w:cs="Times New Roman"/>
          <w:noProof/>
          <w:sz w:val="24"/>
          <w:szCs w:val="24"/>
          <w:lang w:eastAsia="de-DE"/>
        </w:rPr>
        <w:t xml:space="preserve">EUR </w:t>
      </w:r>
      <w:r w:rsidR="009438ED" w:rsidRPr="00A67D41">
        <w:rPr>
          <w:rFonts w:ascii="Times New Roman" w:eastAsia="Times New Roman" w:hAnsi="Times New Roman" w:cs="Times New Roman"/>
          <w:noProof/>
          <w:sz w:val="24"/>
          <w:szCs w:val="24"/>
          <w:lang w:eastAsia="de-DE"/>
        </w:rPr>
        <w:t>1</w:t>
      </w:r>
      <w:r w:rsidR="00F01781">
        <w:rPr>
          <w:rFonts w:ascii="Times New Roman" w:eastAsia="Times New Roman" w:hAnsi="Times New Roman" w:cs="Times New Roman"/>
          <w:noProof/>
          <w:sz w:val="24"/>
          <w:szCs w:val="24"/>
          <w:lang w:eastAsia="de-DE"/>
        </w:rPr>
        <w:t>.061</w:t>
      </w:r>
      <w:r w:rsidRPr="00A67D41">
        <w:rPr>
          <w:rFonts w:ascii="Times New Roman" w:eastAsia="Times New Roman" w:hAnsi="Times New Roman" w:cs="Times New Roman"/>
          <w:noProof/>
          <w:sz w:val="24"/>
          <w:szCs w:val="24"/>
          <w:lang w:eastAsia="de-DE"/>
        </w:rPr>
        <w:t>,</w:t>
      </w:r>
      <w:r w:rsidR="00F01781">
        <w:rPr>
          <w:rFonts w:ascii="Times New Roman" w:eastAsia="Times New Roman" w:hAnsi="Times New Roman" w:cs="Times New Roman"/>
          <w:noProof/>
          <w:sz w:val="24"/>
          <w:szCs w:val="24"/>
          <w:lang w:eastAsia="de-DE"/>
        </w:rPr>
        <w:t>93</w:t>
      </w:r>
      <w:r w:rsidR="009438ED" w:rsidRPr="0014235C">
        <w:rPr>
          <w:rFonts w:ascii="Times New Roman" w:eastAsia="Times New Roman" w:hAnsi="Times New Roman" w:cs="Times New Roman"/>
          <w:noProof/>
          <w:sz w:val="24"/>
          <w:szCs w:val="24"/>
          <w:lang w:eastAsia="de-DE"/>
        </w:rPr>
        <w:t xml:space="preserve"> </w:t>
      </w:r>
      <w:r w:rsidRPr="0014235C">
        <w:rPr>
          <w:rFonts w:ascii="Times New Roman" w:eastAsia="Times New Roman" w:hAnsi="Times New Roman" w:cs="Times New Roman"/>
          <w:noProof/>
          <w:sz w:val="24"/>
          <w:szCs w:val="24"/>
          <w:lang w:eastAsia="de-DE"/>
        </w:rPr>
        <w:t>for a servant who is entitled to the household allowance;</w:t>
      </w:r>
    </w:p>
    <w:p w14:paraId="21DDEA47" w14:textId="5C5E60BE" w:rsidR="007A0D88" w:rsidRPr="0014235C" w:rsidRDefault="0018267B">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sidRPr="0014235C">
        <w:rPr>
          <w:rFonts w:ascii="Times New Roman" w:eastAsia="Times New Roman" w:hAnsi="Times New Roman" w:cs="Times New Roman"/>
          <w:noProof/>
          <w:sz w:val="24"/>
          <w:szCs w:val="24"/>
          <w:lang w:eastAsia="de-DE"/>
        </w:rPr>
        <w:t>-</w:t>
      </w:r>
      <w:r w:rsidRPr="0014235C">
        <w:rPr>
          <w:rFonts w:ascii="Times New Roman" w:eastAsia="Times New Roman" w:hAnsi="Times New Roman" w:cs="Times New Roman"/>
          <w:noProof/>
          <w:sz w:val="24"/>
          <w:szCs w:val="24"/>
          <w:lang w:eastAsia="de-DE"/>
        </w:rPr>
        <w:tab/>
        <w:t xml:space="preserve">EUR </w:t>
      </w:r>
      <w:r w:rsidR="009438ED" w:rsidRPr="0014235C">
        <w:rPr>
          <w:rFonts w:ascii="Times New Roman" w:eastAsia="Times New Roman" w:hAnsi="Times New Roman" w:cs="Times New Roman"/>
          <w:noProof/>
          <w:sz w:val="24"/>
          <w:szCs w:val="24"/>
          <w:lang w:eastAsia="de-DE"/>
        </w:rPr>
        <w:t>6</w:t>
      </w:r>
      <w:r w:rsidR="00F01781">
        <w:rPr>
          <w:rFonts w:ascii="Times New Roman" w:eastAsia="Times New Roman" w:hAnsi="Times New Roman" w:cs="Times New Roman"/>
          <w:noProof/>
          <w:sz w:val="24"/>
          <w:szCs w:val="24"/>
          <w:lang w:eastAsia="de-DE"/>
        </w:rPr>
        <w:t>29</w:t>
      </w:r>
      <w:r w:rsidR="00997161" w:rsidRPr="0014235C">
        <w:rPr>
          <w:rFonts w:ascii="Times New Roman" w:eastAsia="Times New Roman" w:hAnsi="Times New Roman" w:cs="Times New Roman"/>
          <w:noProof/>
          <w:sz w:val="24"/>
          <w:szCs w:val="24"/>
          <w:lang w:eastAsia="de-DE"/>
        </w:rPr>
        <w:t>,</w:t>
      </w:r>
      <w:r w:rsidR="00F01781">
        <w:rPr>
          <w:rFonts w:ascii="Times New Roman" w:eastAsia="Times New Roman" w:hAnsi="Times New Roman" w:cs="Times New Roman"/>
          <w:noProof/>
          <w:sz w:val="24"/>
          <w:szCs w:val="24"/>
          <w:lang w:eastAsia="de-DE"/>
        </w:rPr>
        <w:t>61</w:t>
      </w:r>
      <w:r w:rsidR="009438ED" w:rsidRPr="0014235C">
        <w:rPr>
          <w:rFonts w:ascii="Times New Roman" w:eastAsia="Times New Roman" w:hAnsi="Times New Roman" w:cs="Times New Roman"/>
          <w:noProof/>
          <w:sz w:val="24"/>
          <w:szCs w:val="24"/>
          <w:lang w:eastAsia="de-DE"/>
        </w:rPr>
        <w:t xml:space="preserve"> </w:t>
      </w:r>
      <w:r w:rsidR="00997161" w:rsidRPr="0014235C">
        <w:rPr>
          <w:rFonts w:ascii="Times New Roman" w:eastAsia="Times New Roman" w:hAnsi="Times New Roman" w:cs="Times New Roman"/>
          <w:noProof/>
          <w:sz w:val="24"/>
          <w:szCs w:val="24"/>
          <w:lang w:eastAsia="de-DE"/>
        </w:rPr>
        <w:t>for a servant who is not entitled to the household allowance.</w:t>
      </w:r>
    </w:p>
    <w:p w14:paraId="597173CB" w14:textId="77777777" w:rsidR="007A0D88" w:rsidRPr="0014235C" w:rsidRDefault="007A0D88">
      <w:pPr>
        <w:spacing w:after="0" w:line="360" w:lineRule="auto"/>
        <w:jc w:val="both"/>
        <w:rPr>
          <w:rFonts w:ascii="Times New Roman" w:eastAsia="Calibri" w:hAnsi="Times New Roman" w:cs="Times New Roman"/>
          <w:i/>
          <w:noProof/>
          <w:sz w:val="24"/>
          <w:szCs w:val="20"/>
          <w:lang w:eastAsia="en-GB"/>
        </w:rPr>
      </w:pPr>
    </w:p>
    <w:p w14:paraId="70740FF4" w14:textId="78E1DA9A"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13.1. Amount of the lower and upper limits of the unemployment allowance referred to in the second subparagraph of Article 96(3) of the Conditions of Employment of Other Servants, applicable from 1 July 20</w:t>
      </w:r>
      <w:r w:rsidR="001E5295" w:rsidRPr="0014235C">
        <w:rPr>
          <w:rFonts w:ascii="Times New Roman" w:eastAsia="Calibri" w:hAnsi="Times New Roman" w:cs="Times New Roman"/>
          <w:noProof/>
          <w:sz w:val="24"/>
          <w:szCs w:val="20"/>
          <w:lang w:eastAsia="en-GB"/>
        </w:rPr>
        <w:t>2</w:t>
      </w:r>
      <w:r w:rsidR="00766F8B">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p w14:paraId="2F950258" w14:textId="41CC95B6"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1</w:t>
      </w:r>
      <w:r w:rsidR="00E661F9" w:rsidRPr="0014235C">
        <w:rPr>
          <w:rFonts w:ascii="Times New Roman" w:eastAsia="Calibri" w:hAnsi="Times New Roman" w:cs="Times New Roman"/>
          <w:noProof/>
          <w:sz w:val="24"/>
          <w:szCs w:val="20"/>
          <w:lang w:eastAsia="en-GB"/>
        </w:rPr>
        <w:t>.</w:t>
      </w:r>
      <w:r w:rsidR="002D344B">
        <w:rPr>
          <w:rFonts w:ascii="Times New Roman" w:eastAsia="Calibri" w:hAnsi="Times New Roman" w:cs="Times New Roman"/>
          <w:noProof/>
          <w:sz w:val="24"/>
          <w:szCs w:val="20"/>
          <w:lang w:eastAsia="en-GB"/>
        </w:rPr>
        <w:t>269,89</w:t>
      </w:r>
      <w:r w:rsidRPr="0014235C">
        <w:rPr>
          <w:rFonts w:ascii="Times New Roman" w:eastAsia="Calibri" w:hAnsi="Times New Roman" w:cs="Times New Roman"/>
          <w:noProof/>
          <w:sz w:val="24"/>
          <w:szCs w:val="20"/>
          <w:lang w:eastAsia="en-GB"/>
        </w:rPr>
        <w:t xml:space="preserve"> (the lower limit);</w:t>
      </w:r>
    </w:p>
    <w:p w14:paraId="0287C9CE" w14:textId="16F40D07" w:rsidR="000E473D"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2</w:t>
      </w:r>
      <w:r w:rsidR="00E661F9" w:rsidRPr="0014235C">
        <w:rPr>
          <w:rFonts w:ascii="Times New Roman" w:eastAsia="Calibri" w:hAnsi="Times New Roman" w:cs="Times New Roman"/>
          <w:noProof/>
          <w:sz w:val="24"/>
          <w:szCs w:val="20"/>
          <w:lang w:eastAsia="en-GB"/>
        </w:rPr>
        <w:t>.</w:t>
      </w:r>
      <w:r w:rsidR="002D344B">
        <w:rPr>
          <w:rFonts w:ascii="Times New Roman" w:eastAsia="Calibri" w:hAnsi="Times New Roman" w:cs="Times New Roman"/>
          <w:noProof/>
          <w:sz w:val="24"/>
          <w:szCs w:val="20"/>
          <w:lang w:eastAsia="en-GB"/>
        </w:rPr>
        <w:t>539</w:t>
      </w:r>
      <w:r w:rsidRPr="0014235C">
        <w:rPr>
          <w:rFonts w:ascii="Times New Roman" w:eastAsia="Calibri" w:hAnsi="Times New Roman" w:cs="Times New Roman"/>
          <w:noProof/>
          <w:sz w:val="24"/>
          <w:szCs w:val="20"/>
          <w:lang w:eastAsia="en-GB"/>
        </w:rPr>
        <w:t>,</w:t>
      </w:r>
      <w:r w:rsidR="002D344B">
        <w:rPr>
          <w:rFonts w:ascii="Times New Roman" w:eastAsia="Calibri" w:hAnsi="Times New Roman" w:cs="Times New Roman"/>
          <w:noProof/>
          <w:sz w:val="24"/>
          <w:szCs w:val="20"/>
          <w:lang w:eastAsia="en-GB"/>
        </w:rPr>
        <w:t>75</w:t>
      </w:r>
      <w:r w:rsidRPr="0014235C">
        <w:rPr>
          <w:rFonts w:ascii="Times New Roman" w:eastAsia="Calibri" w:hAnsi="Times New Roman" w:cs="Times New Roman"/>
          <w:noProof/>
          <w:sz w:val="24"/>
          <w:szCs w:val="20"/>
          <w:lang w:eastAsia="en-GB"/>
        </w:rPr>
        <w:t xml:space="preserve"> (the upper limit).</w:t>
      </w:r>
    </w:p>
    <w:p w14:paraId="2E55A387" w14:textId="77777777" w:rsidR="000E473D" w:rsidRPr="0014235C" w:rsidRDefault="000E473D">
      <w:pPr>
        <w:spacing w:after="0" w:line="360" w:lineRule="auto"/>
        <w:jc w:val="both"/>
        <w:rPr>
          <w:rFonts w:ascii="Times New Roman" w:eastAsia="Calibri" w:hAnsi="Times New Roman" w:cs="Times New Roman"/>
          <w:noProof/>
          <w:sz w:val="24"/>
          <w:szCs w:val="20"/>
          <w:lang w:eastAsia="en-GB"/>
        </w:rPr>
      </w:pPr>
    </w:p>
    <w:p w14:paraId="266F34A9" w14:textId="73717C2B"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13.2.</w:t>
      </w:r>
      <w:r w:rsidR="009F5531" w:rsidRPr="009F5531">
        <w:rPr>
          <w:rFonts w:ascii="Times New Roman" w:eastAsia="Calibri" w:hAnsi="Times New Roman" w:cs="Times New Roman"/>
          <w:noProof/>
          <w:sz w:val="24"/>
          <w:szCs w:val="20"/>
          <w:lang w:eastAsia="en-GB"/>
        </w:rPr>
        <w:t xml:space="preserve"> </w:t>
      </w:r>
      <w:r w:rsidR="009F5531" w:rsidRPr="0014235C">
        <w:rPr>
          <w:rFonts w:ascii="Times New Roman" w:eastAsia="Calibri" w:hAnsi="Times New Roman" w:cs="Times New Roman"/>
          <w:noProof/>
          <w:sz w:val="24"/>
          <w:szCs w:val="20"/>
          <w:lang w:eastAsia="en-GB"/>
        </w:rPr>
        <w:t xml:space="preserve">Amount of </w:t>
      </w:r>
      <w:r w:rsidR="009F5531" w:rsidRPr="005B45EE">
        <w:rPr>
          <w:rFonts w:ascii="Times New Roman" w:eastAsia="Calibri" w:hAnsi="Times New Roman" w:cs="Times New Roman"/>
          <w:noProof/>
          <w:sz w:val="24"/>
          <w:szCs w:val="20"/>
          <w:lang w:eastAsia="en-GB"/>
        </w:rPr>
        <w:t>the standard allowance referred to in Article 96(7) of the Conditions of Employment of Other Servants applicable from 1 July 202</w:t>
      </w:r>
      <w:r w:rsidR="00EB0196">
        <w:rPr>
          <w:rFonts w:ascii="Times New Roman" w:eastAsia="Calibri" w:hAnsi="Times New Roman" w:cs="Times New Roman"/>
          <w:noProof/>
          <w:sz w:val="24"/>
          <w:szCs w:val="20"/>
          <w:lang w:eastAsia="en-GB"/>
        </w:rPr>
        <w:t>3</w:t>
      </w:r>
      <w:r w:rsidR="009F5531" w:rsidRPr="005B45EE">
        <w:rPr>
          <w:rFonts w:ascii="Times New Roman" w:eastAsia="Calibri" w:hAnsi="Times New Roman" w:cs="Times New Roman"/>
          <w:noProof/>
          <w:sz w:val="24"/>
          <w:szCs w:val="20"/>
          <w:lang w:eastAsia="en-GB"/>
        </w:rPr>
        <w:t xml:space="preserve"> shall be EUR 1.1</w:t>
      </w:r>
      <w:r w:rsidR="005B45EE" w:rsidRPr="005B45EE">
        <w:rPr>
          <w:rFonts w:ascii="Times New Roman" w:eastAsia="Calibri" w:hAnsi="Times New Roman" w:cs="Times New Roman"/>
          <w:noProof/>
          <w:sz w:val="24"/>
          <w:szCs w:val="20"/>
          <w:lang w:eastAsia="en-GB"/>
        </w:rPr>
        <w:t>54</w:t>
      </w:r>
      <w:r w:rsidR="009F5531" w:rsidRPr="005B45EE">
        <w:rPr>
          <w:rFonts w:ascii="Times New Roman" w:eastAsia="Calibri" w:hAnsi="Times New Roman" w:cs="Times New Roman"/>
          <w:noProof/>
          <w:sz w:val="24"/>
          <w:szCs w:val="20"/>
          <w:lang w:eastAsia="en-GB"/>
        </w:rPr>
        <w:t>,</w:t>
      </w:r>
      <w:r w:rsidR="005B45EE" w:rsidRPr="005B45EE">
        <w:rPr>
          <w:rFonts w:ascii="Times New Roman" w:eastAsia="Calibri" w:hAnsi="Times New Roman" w:cs="Times New Roman"/>
          <w:noProof/>
          <w:sz w:val="24"/>
          <w:szCs w:val="20"/>
          <w:lang w:eastAsia="en-GB"/>
        </w:rPr>
        <w:t>45.</w:t>
      </w:r>
    </w:p>
    <w:p w14:paraId="1343EDDF" w14:textId="77777777" w:rsidR="000E473D" w:rsidRPr="0014235C" w:rsidRDefault="000E473D">
      <w:pPr>
        <w:spacing w:after="0" w:line="360" w:lineRule="auto"/>
        <w:jc w:val="both"/>
        <w:rPr>
          <w:rFonts w:ascii="Times New Roman" w:eastAsia="Calibri" w:hAnsi="Times New Roman" w:cs="Times New Roman"/>
          <w:noProof/>
          <w:sz w:val="24"/>
          <w:szCs w:val="20"/>
          <w:lang w:eastAsia="en-GB"/>
        </w:rPr>
      </w:pPr>
    </w:p>
    <w:p w14:paraId="30093983" w14:textId="1CB48FE6"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13.3 Amount of the lower and the upper limits for the unemployment allowance referred to in Article 136 of the Conditions of Employment of Other Servants, applicable from 1 July 20</w:t>
      </w:r>
      <w:r w:rsidR="000E473D" w:rsidRPr="0014235C">
        <w:rPr>
          <w:rFonts w:ascii="Times New Roman" w:eastAsia="Calibri" w:hAnsi="Times New Roman" w:cs="Times New Roman"/>
          <w:noProof/>
          <w:sz w:val="24"/>
          <w:szCs w:val="20"/>
          <w:lang w:eastAsia="en-GB"/>
        </w:rPr>
        <w:t>2</w:t>
      </w:r>
      <w:r w:rsidR="009F5531">
        <w:rPr>
          <w:rFonts w:ascii="Times New Roman" w:eastAsia="Calibri" w:hAnsi="Times New Roman" w:cs="Times New Roman"/>
          <w:noProof/>
          <w:sz w:val="24"/>
          <w:szCs w:val="20"/>
          <w:lang w:eastAsia="en-GB"/>
        </w:rPr>
        <w:t>3</w:t>
      </w:r>
      <w:r w:rsidRPr="0014235C">
        <w:rPr>
          <w:rFonts w:ascii="Times New Roman" w:eastAsia="Calibri" w:hAnsi="Times New Roman" w:cs="Times New Roman"/>
          <w:noProof/>
          <w:sz w:val="24"/>
          <w:szCs w:val="20"/>
          <w:lang w:eastAsia="en-GB"/>
        </w:rPr>
        <w:t>:</w:t>
      </w:r>
    </w:p>
    <w:p w14:paraId="6CF02496" w14:textId="718A67CD"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 EUR </w:t>
      </w:r>
      <w:r w:rsidR="009F5531">
        <w:rPr>
          <w:rFonts w:ascii="Times New Roman" w:eastAsia="Calibri" w:hAnsi="Times New Roman" w:cs="Times New Roman"/>
          <w:noProof/>
          <w:sz w:val="24"/>
          <w:szCs w:val="20"/>
          <w:lang w:eastAsia="en-GB"/>
        </w:rPr>
        <w:t>1</w:t>
      </w:r>
      <w:r w:rsidR="00396881">
        <w:rPr>
          <w:rFonts w:ascii="Times New Roman" w:eastAsia="Calibri" w:hAnsi="Times New Roman" w:cs="Times New Roman"/>
          <w:noProof/>
          <w:sz w:val="24"/>
          <w:szCs w:val="20"/>
          <w:lang w:eastAsia="en-GB"/>
        </w:rPr>
        <w:t>.</w:t>
      </w:r>
      <w:r w:rsidR="009F5531">
        <w:rPr>
          <w:rFonts w:ascii="Times New Roman" w:eastAsia="Calibri" w:hAnsi="Times New Roman" w:cs="Times New Roman"/>
          <w:noProof/>
          <w:sz w:val="24"/>
          <w:szCs w:val="20"/>
          <w:lang w:eastAsia="en-GB"/>
        </w:rPr>
        <w:t>117</w:t>
      </w:r>
      <w:r w:rsidRPr="0014235C">
        <w:rPr>
          <w:rFonts w:ascii="Times New Roman" w:eastAsia="Calibri" w:hAnsi="Times New Roman" w:cs="Times New Roman"/>
          <w:noProof/>
          <w:sz w:val="24"/>
          <w:szCs w:val="20"/>
          <w:lang w:eastAsia="en-GB"/>
        </w:rPr>
        <w:t>,</w:t>
      </w:r>
      <w:r w:rsidR="009F5531">
        <w:rPr>
          <w:rFonts w:ascii="Times New Roman" w:eastAsia="Calibri" w:hAnsi="Times New Roman" w:cs="Times New Roman"/>
          <w:noProof/>
          <w:sz w:val="24"/>
          <w:szCs w:val="20"/>
          <w:lang w:eastAsia="en-GB"/>
        </w:rPr>
        <w:t>21</w:t>
      </w:r>
      <w:r w:rsidR="008B6BAD" w:rsidRPr="0014235C">
        <w:rPr>
          <w:rFonts w:ascii="Times New Roman" w:eastAsia="Calibri" w:hAnsi="Times New Roman" w:cs="Times New Roman"/>
          <w:noProof/>
          <w:sz w:val="24"/>
          <w:szCs w:val="20"/>
          <w:lang w:eastAsia="en-GB"/>
        </w:rPr>
        <w:t xml:space="preserve"> </w:t>
      </w:r>
      <w:r w:rsidRPr="0014235C">
        <w:rPr>
          <w:rFonts w:ascii="Times New Roman" w:eastAsia="Calibri" w:hAnsi="Times New Roman" w:cs="Times New Roman"/>
          <w:noProof/>
          <w:sz w:val="24"/>
          <w:szCs w:val="20"/>
          <w:lang w:eastAsia="en-GB"/>
        </w:rPr>
        <w:t>(lower limit);</w:t>
      </w:r>
    </w:p>
    <w:p w14:paraId="53B89211" w14:textId="28BE3BF8"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2</w:t>
      </w:r>
      <w:r w:rsidR="00D2105A" w:rsidRPr="0014235C">
        <w:rPr>
          <w:rFonts w:ascii="Times New Roman" w:eastAsia="Calibri" w:hAnsi="Times New Roman" w:cs="Times New Roman"/>
          <w:noProof/>
          <w:sz w:val="24"/>
          <w:szCs w:val="20"/>
          <w:lang w:eastAsia="en-GB"/>
        </w:rPr>
        <w:t>.</w:t>
      </w:r>
      <w:r w:rsidR="009F5531">
        <w:rPr>
          <w:rFonts w:ascii="Times New Roman" w:eastAsia="Calibri" w:hAnsi="Times New Roman" w:cs="Times New Roman"/>
          <w:noProof/>
          <w:sz w:val="24"/>
          <w:szCs w:val="20"/>
          <w:lang w:eastAsia="en-GB"/>
        </w:rPr>
        <w:t>628</w:t>
      </w:r>
      <w:r w:rsidRPr="0014235C">
        <w:rPr>
          <w:rFonts w:ascii="Times New Roman" w:eastAsia="Calibri" w:hAnsi="Times New Roman" w:cs="Times New Roman"/>
          <w:noProof/>
          <w:sz w:val="24"/>
          <w:szCs w:val="20"/>
          <w:lang w:eastAsia="en-GB"/>
        </w:rPr>
        <w:t>,</w:t>
      </w:r>
      <w:r w:rsidR="009F5531">
        <w:rPr>
          <w:rFonts w:ascii="Times New Roman" w:eastAsia="Calibri" w:hAnsi="Times New Roman" w:cs="Times New Roman"/>
          <w:noProof/>
          <w:sz w:val="24"/>
          <w:szCs w:val="20"/>
          <w:lang w:eastAsia="en-GB"/>
        </w:rPr>
        <w:t>78</w:t>
      </w:r>
      <w:r w:rsidRPr="0014235C">
        <w:rPr>
          <w:rFonts w:ascii="Times New Roman" w:eastAsia="Calibri" w:hAnsi="Times New Roman" w:cs="Times New Roman"/>
          <w:noProof/>
          <w:sz w:val="24"/>
          <w:szCs w:val="20"/>
          <w:lang w:eastAsia="en-GB"/>
        </w:rPr>
        <w:t xml:space="preserve"> (upper limit).</w:t>
      </w:r>
    </w:p>
    <w:p w14:paraId="6AC86E84"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26449DB7" w14:textId="77777777"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14. Amount of the allowances for shift work laid down in the first subparagraph of Article 1(1) of Council Regulation (ECSC, EEC, Euratom) No 300/76</w:t>
      </w:r>
      <w:r w:rsidRPr="0014235C">
        <w:rPr>
          <w:rFonts w:ascii="Times New Roman" w:eastAsia="Calibri" w:hAnsi="Times New Roman" w:cs="Times New Roman"/>
          <w:noProof/>
          <w:sz w:val="24"/>
          <w:szCs w:val="20"/>
          <w:vertAlign w:val="superscript"/>
          <w:lang w:eastAsia="en-GB"/>
        </w:rPr>
        <w:footnoteReference w:id="2"/>
      </w:r>
      <w:r w:rsidRPr="0014235C">
        <w:rPr>
          <w:rFonts w:ascii="Times New Roman" w:eastAsia="Calibri" w:hAnsi="Times New Roman" w:cs="Times New Roman"/>
          <w:noProof/>
          <w:sz w:val="24"/>
          <w:szCs w:val="20"/>
          <w:lang w:eastAsia="en-GB"/>
        </w:rPr>
        <w:t>:</w:t>
      </w:r>
    </w:p>
    <w:p w14:paraId="31632E5A" w14:textId="38862388" w:rsidR="007A0D88" w:rsidRPr="000020B3"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4</w:t>
      </w:r>
      <w:r w:rsidR="00747273">
        <w:rPr>
          <w:rFonts w:ascii="Times New Roman" w:eastAsia="Calibri" w:hAnsi="Times New Roman" w:cs="Times New Roman"/>
          <w:noProof/>
          <w:sz w:val="24"/>
          <w:szCs w:val="20"/>
          <w:lang w:eastAsia="en-GB"/>
        </w:rPr>
        <w:t>83</w:t>
      </w:r>
      <w:r w:rsidRPr="000020B3">
        <w:rPr>
          <w:rFonts w:ascii="Times New Roman" w:eastAsia="Calibri" w:hAnsi="Times New Roman" w:cs="Times New Roman"/>
          <w:noProof/>
          <w:sz w:val="24"/>
          <w:szCs w:val="20"/>
          <w:lang w:eastAsia="en-GB"/>
        </w:rPr>
        <w:t>,</w:t>
      </w:r>
      <w:r w:rsidR="00747273">
        <w:rPr>
          <w:rFonts w:ascii="Times New Roman" w:eastAsia="Calibri" w:hAnsi="Times New Roman" w:cs="Times New Roman"/>
          <w:noProof/>
          <w:sz w:val="24"/>
          <w:szCs w:val="20"/>
          <w:lang w:eastAsia="en-GB"/>
        </w:rPr>
        <w:t>92</w:t>
      </w:r>
      <w:r w:rsidRPr="000020B3">
        <w:rPr>
          <w:rFonts w:ascii="Times New Roman" w:eastAsia="Calibri" w:hAnsi="Times New Roman" w:cs="Times New Roman"/>
          <w:noProof/>
          <w:sz w:val="24"/>
          <w:szCs w:val="20"/>
          <w:lang w:eastAsia="en-GB"/>
        </w:rPr>
        <w:t xml:space="preserve">; </w:t>
      </w:r>
    </w:p>
    <w:p w14:paraId="44F6075D" w14:textId="5D0AA3AB"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 xml:space="preserve">- EUR </w:t>
      </w:r>
      <w:r w:rsidR="00747273">
        <w:rPr>
          <w:rFonts w:ascii="Times New Roman" w:eastAsia="Calibri" w:hAnsi="Times New Roman" w:cs="Times New Roman"/>
          <w:noProof/>
          <w:sz w:val="24"/>
          <w:szCs w:val="20"/>
          <w:lang w:eastAsia="en-GB"/>
        </w:rPr>
        <w:t>730</w:t>
      </w:r>
      <w:r w:rsidRPr="00A67D41">
        <w:rPr>
          <w:rFonts w:ascii="Times New Roman" w:eastAsia="Calibri" w:hAnsi="Times New Roman" w:cs="Times New Roman"/>
          <w:noProof/>
          <w:sz w:val="24"/>
          <w:szCs w:val="20"/>
          <w:lang w:eastAsia="en-GB"/>
        </w:rPr>
        <w:t>,</w:t>
      </w:r>
      <w:r w:rsidR="00747273">
        <w:rPr>
          <w:rFonts w:ascii="Times New Roman" w:eastAsia="Calibri" w:hAnsi="Times New Roman" w:cs="Times New Roman"/>
          <w:noProof/>
          <w:sz w:val="24"/>
          <w:szCs w:val="20"/>
          <w:lang w:eastAsia="en-GB"/>
        </w:rPr>
        <w:t>40</w:t>
      </w:r>
      <w:r w:rsidRPr="0014235C">
        <w:rPr>
          <w:rFonts w:ascii="Times New Roman" w:eastAsia="Calibri" w:hAnsi="Times New Roman" w:cs="Times New Roman"/>
          <w:noProof/>
          <w:sz w:val="24"/>
          <w:szCs w:val="20"/>
          <w:lang w:eastAsia="en-GB"/>
        </w:rPr>
        <w:t xml:space="preserve">; </w:t>
      </w:r>
    </w:p>
    <w:p w14:paraId="2D855E5E" w14:textId="45A3760F"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 EUR </w:t>
      </w:r>
      <w:r w:rsidR="00F978FE" w:rsidRPr="0014235C">
        <w:rPr>
          <w:rFonts w:ascii="Times New Roman" w:eastAsia="Calibri" w:hAnsi="Times New Roman" w:cs="Times New Roman"/>
          <w:noProof/>
          <w:sz w:val="24"/>
          <w:szCs w:val="20"/>
          <w:lang w:eastAsia="en-GB"/>
        </w:rPr>
        <w:t>7</w:t>
      </w:r>
      <w:r w:rsidR="00747273">
        <w:rPr>
          <w:rFonts w:ascii="Times New Roman" w:eastAsia="Calibri" w:hAnsi="Times New Roman" w:cs="Times New Roman"/>
          <w:noProof/>
          <w:sz w:val="24"/>
          <w:szCs w:val="20"/>
          <w:lang w:eastAsia="en-GB"/>
        </w:rPr>
        <w:t>98</w:t>
      </w:r>
      <w:r w:rsidRPr="0014235C">
        <w:rPr>
          <w:rFonts w:ascii="Times New Roman" w:eastAsia="Calibri" w:hAnsi="Times New Roman" w:cs="Times New Roman"/>
          <w:noProof/>
          <w:sz w:val="24"/>
          <w:szCs w:val="20"/>
          <w:lang w:eastAsia="en-GB"/>
        </w:rPr>
        <w:t>,</w:t>
      </w:r>
      <w:r w:rsidR="00747273">
        <w:rPr>
          <w:rFonts w:ascii="Times New Roman" w:eastAsia="Calibri" w:hAnsi="Times New Roman" w:cs="Times New Roman"/>
          <w:noProof/>
          <w:sz w:val="24"/>
          <w:szCs w:val="20"/>
          <w:lang w:eastAsia="en-GB"/>
        </w:rPr>
        <w:t>61</w:t>
      </w:r>
      <w:r w:rsidRPr="0014235C">
        <w:rPr>
          <w:rFonts w:ascii="Times New Roman" w:eastAsia="Calibri" w:hAnsi="Times New Roman" w:cs="Times New Roman"/>
          <w:noProof/>
          <w:sz w:val="24"/>
          <w:szCs w:val="20"/>
          <w:lang w:eastAsia="en-GB"/>
        </w:rPr>
        <w:t>;</w:t>
      </w:r>
    </w:p>
    <w:p w14:paraId="7081FEFB" w14:textId="708F879A"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w:t>
      </w:r>
      <w:r w:rsidR="008B6BAD" w:rsidRPr="0014235C">
        <w:rPr>
          <w:rFonts w:ascii="Times New Roman" w:eastAsia="Calibri" w:hAnsi="Times New Roman" w:cs="Times New Roman"/>
          <w:noProof/>
          <w:sz w:val="24"/>
          <w:szCs w:val="20"/>
          <w:lang w:eastAsia="en-GB"/>
        </w:rPr>
        <w:t xml:space="preserve"> 1.0</w:t>
      </w:r>
      <w:r w:rsidR="00747273">
        <w:rPr>
          <w:rFonts w:ascii="Times New Roman" w:eastAsia="Calibri" w:hAnsi="Times New Roman" w:cs="Times New Roman"/>
          <w:noProof/>
          <w:sz w:val="24"/>
          <w:szCs w:val="20"/>
          <w:lang w:eastAsia="en-GB"/>
        </w:rPr>
        <w:t>88</w:t>
      </w:r>
      <w:r w:rsidRPr="0014235C">
        <w:rPr>
          <w:rFonts w:ascii="Times New Roman" w:eastAsia="Calibri" w:hAnsi="Times New Roman" w:cs="Times New Roman"/>
          <w:noProof/>
          <w:sz w:val="24"/>
          <w:szCs w:val="20"/>
          <w:lang w:eastAsia="en-GB"/>
        </w:rPr>
        <w:t>,</w:t>
      </w:r>
      <w:r w:rsidR="00747273">
        <w:rPr>
          <w:rFonts w:ascii="Times New Roman" w:eastAsia="Calibri" w:hAnsi="Times New Roman" w:cs="Times New Roman"/>
          <w:noProof/>
          <w:sz w:val="24"/>
          <w:szCs w:val="20"/>
          <w:lang w:eastAsia="en-GB"/>
        </w:rPr>
        <w:t>75</w:t>
      </w:r>
      <w:r w:rsidRPr="0014235C">
        <w:rPr>
          <w:rFonts w:ascii="Times New Roman" w:eastAsia="Calibri" w:hAnsi="Times New Roman" w:cs="Times New Roman"/>
          <w:noProof/>
          <w:sz w:val="24"/>
          <w:szCs w:val="20"/>
          <w:lang w:eastAsia="en-GB"/>
        </w:rPr>
        <w:t>.</w:t>
      </w:r>
    </w:p>
    <w:p w14:paraId="461FE449"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50859D29" w14:textId="21EB6CD0"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xml:space="preserve">15. </w:t>
      </w:r>
      <w:r w:rsidRPr="00283379">
        <w:rPr>
          <w:rFonts w:ascii="Times New Roman" w:eastAsia="Calibri" w:hAnsi="Times New Roman" w:cs="Times New Roman"/>
          <w:noProof/>
          <w:sz w:val="24"/>
          <w:szCs w:val="20"/>
          <w:lang w:eastAsia="en-GB"/>
        </w:rPr>
        <w:t>Coefficient, applicable from 1 July 20</w:t>
      </w:r>
      <w:r w:rsidR="000E473D" w:rsidRPr="00283379">
        <w:rPr>
          <w:rFonts w:ascii="Times New Roman" w:eastAsia="Calibri" w:hAnsi="Times New Roman" w:cs="Times New Roman"/>
          <w:noProof/>
          <w:sz w:val="24"/>
          <w:szCs w:val="20"/>
          <w:lang w:eastAsia="en-GB"/>
        </w:rPr>
        <w:t>2</w:t>
      </w:r>
      <w:r w:rsidR="002002F2" w:rsidRPr="00283379">
        <w:rPr>
          <w:rFonts w:ascii="Times New Roman" w:eastAsia="Calibri" w:hAnsi="Times New Roman" w:cs="Times New Roman"/>
          <w:noProof/>
          <w:sz w:val="24"/>
          <w:szCs w:val="20"/>
          <w:lang w:eastAsia="en-GB"/>
        </w:rPr>
        <w:t>3</w:t>
      </w:r>
      <w:r w:rsidRPr="00283379">
        <w:rPr>
          <w:rFonts w:ascii="Times New Roman" w:eastAsia="Calibri" w:hAnsi="Times New Roman" w:cs="Times New Roman"/>
          <w:noProof/>
          <w:sz w:val="24"/>
          <w:szCs w:val="20"/>
          <w:lang w:eastAsia="en-GB"/>
        </w:rPr>
        <w:t xml:space="preserve"> to the to the amounts referred to in Article 4 of Council Regulation (EEC, Euratom, ECSC) No 260/68</w:t>
      </w:r>
      <w:r w:rsidRPr="00283379">
        <w:rPr>
          <w:rFonts w:ascii="Times New Roman" w:eastAsia="Calibri" w:hAnsi="Times New Roman" w:cs="Times New Roman"/>
          <w:noProof/>
          <w:sz w:val="24"/>
          <w:szCs w:val="20"/>
          <w:vertAlign w:val="superscript"/>
          <w:lang w:eastAsia="en-GB"/>
        </w:rPr>
        <w:footnoteReference w:id="3"/>
      </w:r>
      <w:r w:rsidRPr="00283379">
        <w:rPr>
          <w:rFonts w:ascii="Times New Roman" w:eastAsia="Calibri" w:hAnsi="Times New Roman" w:cs="Times New Roman"/>
          <w:noProof/>
          <w:sz w:val="24"/>
          <w:szCs w:val="20"/>
          <w:lang w:eastAsia="en-GB"/>
        </w:rPr>
        <w:t xml:space="preserve"> - </w:t>
      </w:r>
      <w:r w:rsidR="0018267B" w:rsidRPr="00283379">
        <w:rPr>
          <w:rFonts w:ascii="Times New Roman" w:eastAsia="Calibri" w:hAnsi="Times New Roman" w:cs="Times New Roman"/>
          <w:noProof/>
          <w:sz w:val="24"/>
          <w:szCs w:val="20"/>
          <w:lang w:eastAsia="en-GB"/>
        </w:rPr>
        <w:t>6,</w:t>
      </w:r>
      <w:r w:rsidR="00283379" w:rsidRPr="00283379">
        <w:rPr>
          <w:rFonts w:ascii="Times New Roman" w:eastAsia="Calibri" w:hAnsi="Times New Roman" w:cs="Times New Roman"/>
          <w:noProof/>
          <w:sz w:val="24"/>
          <w:szCs w:val="20"/>
          <w:lang w:eastAsia="en-GB"/>
        </w:rPr>
        <w:t>9855</w:t>
      </w:r>
    </w:p>
    <w:p w14:paraId="30EB032A" w14:textId="77777777" w:rsidR="000A2F53" w:rsidRPr="0014235C" w:rsidRDefault="000A2F53">
      <w:pPr>
        <w:spacing w:after="0" w:line="360" w:lineRule="auto"/>
        <w:jc w:val="both"/>
        <w:rPr>
          <w:rFonts w:ascii="Times New Roman" w:eastAsia="Calibri" w:hAnsi="Times New Roman" w:cs="Times New Roman"/>
          <w:noProof/>
          <w:sz w:val="24"/>
          <w:szCs w:val="20"/>
          <w:lang w:eastAsia="en-GB"/>
        </w:rPr>
      </w:pPr>
    </w:p>
    <w:p w14:paraId="42E530DC" w14:textId="77777777" w:rsidR="002F32FB" w:rsidRPr="00A67D41" w:rsidRDefault="002F32FB">
      <w:pPr>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br w:type="page"/>
      </w:r>
    </w:p>
    <w:p w14:paraId="6D903026" w14:textId="30F81D85" w:rsidR="007A0D88" w:rsidRPr="0014235C" w:rsidRDefault="00997161" w:rsidP="00C863A9">
      <w:pPr>
        <w:rPr>
          <w:rFonts w:ascii="Times New Roman" w:eastAsia="Calibri" w:hAnsi="Times New Roman" w:cs="Times New Roman"/>
          <w:noProof/>
          <w:sz w:val="24"/>
          <w:szCs w:val="20"/>
          <w:lang w:eastAsia="en-GB"/>
        </w:rPr>
      </w:pPr>
      <w:r w:rsidRPr="00A67D41">
        <w:rPr>
          <w:rFonts w:ascii="Times New Roman" w:eastAsia="Calibri" w:hAnsi="Times New Roman" w:cs="Times New Roman"/>
          <w:noProof/>
          <w:sz w:val="24"/>
          <w:szCs w:val="20"/>
          <w:lang w:eastAsia="en-GB"/>
        </w:rPr>
        <w:t>16</w:t>
      </w:r>
      <w:r w:rsidRPr="00BB20A8">
        <w:rPr>
          <w:rFonts w:ascii="Times New Roman" w:eastAsia="Calibri" w:hAnsi="Times New Roman" w:cs="Times New Roman"/>
          <w:noProof/>
          <w:sz w:val="24"/>
          <w:szCs w:val="20"/>
          <w:lang w:eastAsia="en-GB"/>
        </w:rPr>
        <w:t xml:space="preserve">. Table of the amounts provided for in Article 8(2) of Annex XIII to the Staff Regulations, applicable from </w:t>
      </w:r>
      <w:r w:rsidR="00AB180A" w:rsidRPr="00BB20A8">
        <w:rPr>
          <w:rFonts w:ascii="Times New Roman" w:eastAsia="Calibri" w:hAnsi="Times New Roman" w:cs="Times New Roman"/>
          <w:noProof/>
          <w:sz w:val="24"/>
          <w:szCs w:val="20"/>
          <w:lang w:eastAsia="en-GB"/>
        </w:rPr>
        <w:t>1 July 20</w:t>
      </w:r>
      <w:r w:rsidR="000E473D" w:rsidRPr="00BB20A8">
        <w:rPr>
          <w:rFonts w:ascii="Times New Roman" w:eastAsia="Calibri" w:hAnsi="Times New Roman" w:cs="Times New Roman"/>
          <w:noProof/>
          <w:sz w:val="24"/>
          <w:szCs w:val="20"/>
          <w:lang w:eastAsia="en-GB"/>
        </w:rPr>
        <w:t>2</w:t>
      </w:r>
      <w:r w:rsidR="005B45EE" w:rsidRPr="00BB20A8">
        <w:rPr>
          <w:rFonts w:ascii="Times New Roman" w:eastAsia="Calibri" w:hAnsi="Times New Roman" w:cs="Times New Roman"/>
          <w:noProof/>
          <w:sz w:val="24"/>
          <w:szCs w:val="20"/>
          <w:lang w:eastAsia="en-GB"/>
        </w:rPr>
        <w:t>3</w:t>
      </w:r>
      <w:r w:rsidRPr="00BB20A8">
        <w:rPr>
          <w:rFonts w:ascii="Times New Roman" w:eastAsia="Calibri" w:hAnsi="Times New Roman" w:cs="Times New Roman"/>
          <w:noProof/>
          <w:sz w:val="24"/>
          <w:szCs w:val="20"/>
          <w:lang w:eastAsia="en-GB"/>
        </w:rPr>
        <w:t>:</w:t>
      </w:r>
    </w:p>
    <w:tbl>
      <w:tblPr>
        <w:tblStyle w:val="TableGrid"/>
        <w:tblW w:w="0" w:type="auto"/>
        <w:tblInd w:w="108" w:type="dxa"/>
        <w:tblLook w:val="04A0" w:firstRow="1" w:lastRow="0" w:firstColumn="1" w:lastColumn="0" w:noHBand="0" w:noVBand="1"/>
      </w:tblPr>
      <w:tblGrid>
        <w:gridCol w:w="1056"/>
        <w:gridCol w:w="936"/>
        <w:gridCol w:w="936"/>
        <w:gridCol w:w="936"/>
        <w:gridCol w:w="936"/>
        <w:gridCol w:w="936"/>
        <w:gridCol w:w="936"/>
        <w:gridCol w:w="936"/>
        <w:gridCol w:w="936"/>
      </w:tblGrid>
      <w:tr w:rsidR="00774E4C" w:rsidRPr="0014235C" w14:paraId="7E0D1CA0" w14:textId="77777777" w:rsidTr="008F52AA">
        <w:trPr>
          <w:trHeight w:val="285"/>
        </w:trPr>
        <w:tc>
          <w:tcPr>
            <w:tcW w:w="0" w:type="auto"/>
            <w:noWrap/>
            <w:hideMark/>
          </w:tcPr>
          <w:p w14:paraId="4F9425E7" w14:textId="6FB15668"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01-07-202</w:t>
            </w:r>
            <w:r w:rsidR="00F132AC" w:rsidRPr="008F52AA">
              <w:rPr>
                <w:rFonts w:ascii="Times New Roman" w:hAnsi="Times New Roman" w:cs="Times New Roman"/>
                <w:noProof/>
                <w:sz w:val="18"/>
                <w:szCs w:val="18"/>
              </w:rPr>
              <w:t>3</w:t>
            </w:r>
          </w:p>
        </w:tc>
        <w:tc>
          <w:tcPr>
            <w:tcW w:w="0" w:type="auto"/>
            <w:gridSpan w:val="8"/>
            <w:noWrap/>
            <w:hideMark/>
          </w:tcPr>
          <w:p w14:paraId="017EF1C1"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STEPS</w:t>
            </w:r>
          </w:p>
        </w:tc>
      </w:tr>
      <w:tr w:rsidR="00774E4C" w:rsidRPr="0014235C" w14:paraId="14B57E70" w14:textId="77777777" w:rsidTr="008F52AA">
        <w:trPr>
          <w:trHeight w:val="255"/>
        </w:trPr>
        <w:tc>
          <w:tcPr>
            <w:tcW w:w="0" w:type="auto"/>
            <w:noWrap/>
            <w:hideMark/>
          </w:tcPr>
          <w:p w14:paraId="58102A13"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GRADES</w:t>
            </w:r>
          </w:p>
        </w:tc>
        <w:tc>
          <w:tcPr>
            <w:tcW w:w="0" w:type="auto"/>
            <w:noWrap/>
            <w:hideMark/>
          </w:tcPr>
          <w:p w14:paraId="7F2AFB55"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w:t>
            </w:r>
          </w:p>
        </w:tc>
        <w:tc>
          <w:tcPr>
            <w:tcW w:w="0" w:type="auto"/>
            <w:noWrap/>
            <w:hideMark/>
          </w:tcPr>
          <w:p w14:paraId="2EF8E351"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w:t>
            </w:r>
          </w:p>
        </w:tc>
        <w:tc>
          <w:tcPr>
            <w:tcW w:w="0" w:type="auto"/>
            <w:noWrap/>
            <w:hideMark/>
          </w:tcPr>
          <w:p w14:paraId="1D356296"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w:t>
            </w:r>
          </w:p>
        </w:tc>
        <w:tc>
          <w:tcPr>
            <w:tcW w:w="0" w:type="auto"/>
            <w:noWrap/>
            <w:hideMark/>
          </w:tcPr>
          <w:p w14:paraId="2413C4E6"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w:t>
            </w:r>
          </w:p>
        </w:tc>
        <w:tc>
          <w:tcPr>
            <w:tcW w:w="0" w:type="auto"/>
            <w:noWrap/>
            <w:hideMark/>
          </w:tcPr>
          <w:p w14:paraId="25756C12"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w:t>
            </w:r>
          </w:p>
        </w:tc>
        <w:tc>
          <w:tcPr>
            <w:tcW w:w="0" w:type="auto"/>
            <w:noWrap/>
            <w:hideMark/>
          </w:tcPr>
          <w:p w14:paraId="24BFB114"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w:t>
            </w:r>
          </w:p>
        </w:tc>
        <w:tc>
          <w:tcPr>
            <w:tcW w:w="0" w:type="auto"/>
            <w:noWrap/>
            <w:hideMark/>
          </w:tcPr>
          <w:p w14:paraId="68F90B21"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w:t>
            </w:r>
          </w:p>
        </w:tc>
        <w:tc>
          <w:tcPr>
            <w:tcW w:w="0" w:type="auto"/>
            <w:noWrap/>
            <w:hideMark/>
          </w:tcPr>
          <w:p w14:paraId="352CDA0A" w14:textId="77777777" w:rsidR="00774E4C" w:rsidRPr="008F52AA" w:rsidRDefault="00774E4C"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w:t>
            </w:r>
          </w:p>
        </w:tc>
      </w:tr>
      <w:tr w:rsidR="005B45EE" w:rsidRPr="0014235C" w14:paraId="0F1B8832" w14:textId="77777777" w:rsidTr="008F52AA">
        <w:trPr>
          <w:trHeight w:val="255"/>
        </w:trPr>
        <w:tc>
          <w:tcPr>
            <w:tcW w:w="0" w:type="auto"/>
            <w:noWrap/>
            <w:hideMark/>
          </w:tcPr>
          <w:p w14:paraId="11C04922"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w:t>
            </w:r>
          </w:p>
        </w:tc>
        <w:tc>
          <w:tcPr>
            <w:tcW w:w="0" w:type="auto"/>
            <w:tcBorders>
              <w:top w:val="single" w:sz="4" w:space="0" w:color="auto"/>
              <w:left w:val="single" w:sz="4" w:space="0" w:color="auto"/>
              <w:bottom w:val="nil"/>
              <w:right w:val="nil"/>
            </w:tcBorders>
            <w:shd w:val="clear" w:color="auto" w:fill="auto"/>
            <w:noWrap/>
            <w:vAlign w:val="bottom"/>
          </w:tcPr>
          <w:p w14:paraId="18C26AE8" w14:textId="07BF7363"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21,423.29</w:t>
            </w:r>
          </w:p>
        </w:tc>
        <w:tc>
          <w:tcPr>
            <w:tcW w:w="0" w:type="auto"/>
            <w:tcBorders>
              <w:top w:val="single" w:sz="4" w:space="0" w:color="auto"/>
              <w:left w:val="single" w:sz="4" w:space="0" w:color="auto"/>
              <w:bottom w:val="nil"/>
              <w:right w:val="nil"/>
            </w:tcBorders>
            <w:shd w:val="clear" w:color="auto" w:fill="auto"/>
            <w:noWrap/>
            <w:vAlign w:val="bottom"/>
          </w:tcPr>
          <w:p w14:paraId="758BF9AE" w14:textId="56BA57B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22,323.53</w:t>
            </w:r>
          </w:p>
        </w:tc>
        <w:tc>
          <w:tcPr>
            <w:tcW w:w="0" w:type="auto"/>
            <w:tcBorders>
              <w:top w:val="single" w:sz="4" w:space="0" w:color="auto"/>
              <w:left w:val="single" w:sz="4" w:space="0" w:color="auto"/>
              <w:bottom w:val="nil"/>
              <w:right w:val="nil"/>
            </w:tcBorders>
            <w:shd w:val="clear" w:color="auto" w:fill="auto"/>
            <w:noWrap/>
            <w:vAlign w:val="bottom"/>
          </w:tcPr>
          <w:p w14:paraId="15F67948" w14:textId="45C3A42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23,261.59</w:t>
            </w:r>
          </w:p>
        </w:tc>
        <w:tc>
          <w:tcPr>
            <w:tcW w:w="0" w:type="auto"/>
            <w:noWrap/>
          </w:tcPr>
          <w:p w14:paraId="2B977661"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tcPr>
          <w:p w14:paraId="6CA53C0E"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hideMark/>
          </w:tcPr>
          <w:p w14:paraId="19FDD69B"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hideMark/>
          </w:tcPr>
          <w:p w14:paraId="3A1EB2FA"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hideMark/>
          </w:tcPr>
          <w:p w14:paraId="46C50347" w14:textId="77777777" w:rsidR="005B45EE" w:rsidRPr="008F52AA" w:rsidRDefault="005B45EE" w:rsidP="008F52AA">
            <w:pPr>
              <w:jc w:val="center"/>
              <w:rPr>
                <w:rFonts w:ascii="Times New Roman" w:hAnsi="Times New Roman" w:cs="Times New Roman"/>
                <w:noProof/>
                <w:sz w:val="18"/>
                <w:szCs w:val="18"/>
              </w:rPr>
            </w:pPr>
          </w:p>
        </w:tc>
      </w:tr>
      <w:tr w:rsidR="005B45EE" w:rsidRPr="0014235C" w14:paraId="5FED5043" w14:textId="77777777" w:rsidTr="008F52AA">
        <w:trPr>
          <w:trHeight w:val="255"/>
        </w:trPr>
        <w:tc>
          <w:tcPr>
            <w:tcW w:w="0" w:type="auto"/>
            <w:noWrap/>
            <w:hideMark/>
          </w:tcPr>
          <w:p w14:paraId="2E44B1FE"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15</w:t>
            </w:r>
          </w:p>
        </w:tc>
        <w:tc>
          <w:tcPr>
            <w:tcW w:w="0" w:type="auto"/>
            <w:tcBorders>
              <w:top w:val="single" w:sz="4" w:space="0" w:color="auto"/>
              <w:left w:val="single" w:sz="4" w:space="0" w:color="auto"/>
              <w:bottom w:val="nil"/>
              <w:right w:val="nil"/>
            </w:tcBorders>
            <w:shd w:val="clear" w:color="auto" w:fill="auto"/>
            <w:noWrap/>
            <w:vAlign w:val="bottom"/>
          </w:tcPr>
          <w:p w14:paraId="1C6D3039" w14:textId="7D7E41F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18,934.61</w:t>
            </w:r>
          </w:p>
        </w:tc>
        <w:tc>
          <w:tcPr>
            <w:tcW w:w="0" w:type="auto"/>
            <w:tcBorders>
              <w:top w:val="single" w:sz="4" w:space="0" w:color="auto"/>
              <w:left w:val="single" w:sz="4" w:space="0" w:color="auto"/>
              <w:bottom w:val="nil"/>
              <w:right w:val="nil"/>
            </w:tcBorders>
            <w:shd w:val="clear" w:color="auto" w:fill="auto"/>
            <w:noWrap/>
            <w:vAlign w:val="bottom"/>
          </w:tcPr>
          <w:p w14:paraId="23DFB11B" w14:textId="6FB6797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19,730.28</w:t>
            </w:r>
          </w:p>
        </w:tc>
        <w:tc>
          <w:tcPr>
            <w:tcW w:w="0" w:type="auto"/>
            <w:tcBorders>
              <w:top w:val="single" w:sz="4" w:space="0" w:color="auto"/>
              <w:left w:val="single" w:sz="4" w:space="0" w:color="auto"/>
              <w:bottom w:val="nil"/>
              <w:right w:val="nil"/>
            </w:tcBorders>
            <w:shd w:val="clear" w:color="auto" w:fill="auto"/>
            <w:noWrap/>
            <w:vAlign w:val="bottom"/>
          </w:tcPr>
          <w:p w14:paraId="579A2DB4" w14:textId="465F0CD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20,559.35</w:t>
            </w:r>
          </w:p>
        </w:tc>
        <w:tc>
          <w:tcPr>
            <w:tcW w:w="0" w:type="auto"/>
            <w:tcBorders>
              <w:top w:val="single" w:sz="4" w:space="0" w:color="auto"/>
              <w:left w:val="single" w:sz="4" w:space="0" w:color="auto"/>
              <w:bottom w:val="nil"/>
              <w:right w:val="nil"/>
            </w:tcBorders>
            <w:shd w:val="clear" w:color="auto" w:fill="auto"/>
            <w:noWrap/>
            <w:vAlign w:val="bottom"/>
          </w:tcPr>
          <w:p w14:paraId="50D82483" w14:textId="477BA37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21,131.35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D926E" w14:textId="6D3BCC0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21,423.29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0E73B76" w14:textId="6807752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22,323.53</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1E0EBDE" w14:textId="01277AAC"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C580DD" w14:textId="6299CFD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r>
      <w:tr w:rsidR="005B45EE" w:rsidRPr="0014235C" w14:paraId="5A5AF8B1" w14:textId="77777777" w:rsidTr="008F52AA">
        <w:trPr>
          <w:trHeight w:val="255"/>
        </w:trPr>
        <w:tc>
          <w:tcPr>
            <w:tcW w:w="0" w:type="auto"/>
            <w:noWrap/>
            <w:hideMark/>
          </w:tcPr>
          <w:p w14:paraId="2E2CFA1A"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w:t>
            </w:r>
          </w:p>
        </w:tc>
        <w:tc>
          <w:tcPr>
            <w:tcW w:w="0" w:type="auto"/>
            <w:tcBorders>
              <w:top w:val="single" w:sz="4" w:space="0" w:color="auto"/>
              <w:left w:val="single" w:sz="4" w:space="0" w:color="auto"/>
              <w:bottom w:val="nil"/>
              <w:right w:val="nil"/>
            </w:tcBorders>
            <w:shd w:val="clear" w:color="auto" w:fill="auto"/>
            <w:noWrap/>
            <w:vAlign w:val="bottom"/>
          </w:tcPr>
          <w:p w14:paraId="0E83702B" w14:textId="2A0EE55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16,735.00</w:t>
            </w:r>
          </w:p>
        </w:tc>
        <w:tc>
          <w:tcPr>
            <w:tcW w:w="0" w:type="auto"/>
            <w:tcBorders>
              <w:top w:val="single" w:sz="4" w:space="0" w:color="auto"/>
              <w:left w:val="single" w:sz="4" w:space="0" w:color="auto"/>
              <w:bottom w:val="nil"/>
              <w:right w:val="nil"/>
            </w:tcBorders>
            <w:shd w:val="clear" w:color="auto" w:fill="auto"/>
            <w:noWrap/>
            <w:vAlign w:val="bottom"/>
          </w:tcPr>
          <w:p w14:paraId="6372E85A" w14:textId="187FED8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17,438.26</w:t>
            </w:r>
          </w:p>
        </w:tc>
        <w:tc>
          <w:tcPr>
            <w:tcW w:w="0" w:type="auto"/>
            <w:tcBorders>
              <w:top w:val="single" w:sz="4" w:space="0" w:color="auto"/>
              <w:left w:val="single" w:sz="4" w:space="0" w:color="auto"/>
              <w:bottom w:val="nil"/>
              <w:right w:val="nil"/>
            </w:tcBorders>
            <w:shd w:val="clear" w:color="auto" w:fill="auto"/>
            <w:noWrap/>
            <w:vAlign w:val="bottom"/>
          </w:tcPr>
          <w:p w14:paraId="4A48B084" w14:textId="7EC8281C"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18,171.03</w:t>
            </w:r>
          </w:p>
        </w:tc>
        <w:tc>
          <w:tcPr>
            <w:tcW w:w="0" w:type="auto"/>
            <w:tcBorders>
              <w:top w:val="single" w:sz="4" w:space="0" w:color="auto"/>
              <w:left w:val="single" w:sz="4" w:space="0" w:color="auto"/>
              <w:bottom w:val="nil"/>
              <w:right w:val="nil"/>
            </w:tcBorders>
            <w:shd w:val="clear" w:color="auto" w:fill="auto"/>
            <w:noWrap/>
            <w:vAlign w:val="bottom"/>
          </w:tcPr>
          <w:p w14:paraId="61A8A067" w14:textId="5FB7B2B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18,676.57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E7134" w14:textId="255093D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18,934.61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3E98CF1" w14:textId="41C7E75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19,730.28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1D0C41B" w14:textId="2D01DCC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20,559.35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00F61" w14:textId="3B807E2A"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21,423.29</w:t>
            </w:r>
          </w:p>
        </w:tc>
      </w:tr>
      <w:tr w:rsidR="005B45EE" w:rsidRPr="0014235C" w14:paraId="11C922F5" w14:textId="77777777" w:rsidTr="008F52AA">
        <w:trPr>
          <w:trHeight w:val="255"/>
        </w:trPr>
        <w:tc>
          <w:tcPr>
            <w:tcW w:w="0" w:type="auto"/>
            <w:noWrap/>
            <w:hideMark/>
          </w:tcPr>
          <w:p w14:paraId="6F039330"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w:t>
            </w:r>
          </w:p>
        </w:tc>
        <w:tc>
          <w:tcPr>
            <w:tcW w:w="0" w:type="auto"/>
            <w:tcBorders>
              <w:top w:val="single" w:sz="4" w:space="0" w:color="auto"/>
              <w:left w:val="single" w:sz="4" w:space="0" w:color="auto"/>
              <w:bottom w:val="nil"/>
              <w:right w:val="nil"/>
            </w:tcBorders>
            <w:shd w:val="clear" w:color="auto" w:fill="auto"/>
            <w:noWrap/>
            <w:vAlign w:val="bottom"/>
          </w:tcPr>
          <w:p w14:paraId="7732800F" w14:textId="1F43714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14,790.98</w:t>
            </w:r>
          </w:p>
        </w:tc>
        <w:tc>
          <w:tcPr>
            <w:tcW w:w="0" w:type="auto"/>
            <w:tcBorders>
              <w:top w:val="single" w:sz="4" w:space="0" w:color="auto"/>
              <w:left w:val="single" w:sz="4" w:space="0" w:color="auto"/>
              <w:bottom w:val="nil"/>
              <w:right w:val="nil"/>
            </w:tcBorders>
            <w:shd w:val="clear" w:color="auto" w:fill="auto"/>
            <w:noWrap/>
            <w:vAlign w:val="bottom"/>
          </w:tcPr>
          <w:p w14:paraId="6767C7BE" w14:textId="795D54A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15,412.50</w:t>
            </w:r>
          </w:p>
        </w:tc>
        <w:tc>
          <w:tcPr>
            <w:tcW w:w="0" w:type="auto"/>
            <w:tcBorders>
              <w:top w:val="single" w:sz="4" w:space="0" w:color="auto"/>
              <w:left w:val="single" w:sz="4" w:space="0" w:color="auto"/>
              <w:bottom w:val="nil"/>
              <w:right w:val="nil"/>
            </w:tcBorders>
            <w:shd w:val="clear" w:color="auto" w:fill="auto"/>
            <w:noWrap/>
            <w:vAlign w:val="bottom"/>
          </w:tcPr>
          <w:p w14:paraId="1366AD73" w14:textId="0C8697A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16,060.14</w:t>
            </w:r>
          </w:p>
        </w:tc>
        <w:tc>
          <w:tcPr>
            <w:tcW w:w="0" w:type="auto"/>
            <w:tcBorders>
              <w:top w:val="single" w:sz="4" w:space="0" w:color="auto"/>
              <w:left w:val="single" w:sz="4" w:space="0" w:color="auto"/>
              <w:bottom w:val="nil"/>
              <w:right w:val="nil"/>
            </w:tcBorders>
            <w:shd w:val="clear" w:color="auto" w:fill="auto"/>
            <w:noWrap/>
            <w:vAlign w:val="bottom"/>
          </w:tcPr>
          <w:p w14:paraId="6518DE0E" w14:textId="22742EF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16,506.99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0BB1A8" w14:textId="5E39AE83"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16,735.00</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9AB2318" w14:textId="4B74D4F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56E17E1" w14:textId="5C1BF5E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6C324" w14:textId="37B592C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r>
      <w:tr w:rsidR="005B45EE" w:rsidRPr="0014235C" w14:paraId="513B6482" w14:textId="77777777" w:rsidTr="008F52AA">
        <w:trPr>
          <w:trHeight w:val="255"/>
        </w:trPr>
        <w:tc>
          <w:tcPr>
            <w:tcW w:w="0" w:type="auto"/>
            <w:noWrap/>
            <w:hideMark/>
          </w:tcPr>
          <w:p w14:paraId="6C4ED39D"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w:t>
            </w:r>
          </w:p>
        </w:tc>
        <w:tc>
          <w:tcPr>
            <w:tcW w:w="0" w:type="auto"/>
            <w:tcBorders>
              <w:top w:val="single" w:sz="4" w:space="0" w:color="auto"/>
              <w:left w:val="single" w:sz="4" w:space="0" w:color="auto"/>
              <w:bottom w:val="nil"/>
              <w:right w:val="nil"/>
            </w:tcBorders>
            <w:shd w:val="clear" w:color="auto" w:fill="auto"/>
            <w:noWrap/>
            <w:vAlign w:val="bottom"/>
          </w:tcPr>
          <w:p w14:paraId="27191A3C" w14:textId="65E8C50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13,072.74</w:t>
            </w:r>
          </w:p>
        </w:tc>
        <w:tc>
          <w:tcPr>
            <w:tcW w:w="0" w:type="auto"/>
            <w:tcBorders>
              <w:top w:val="single" w:sz="4" w:space="0" w:color="auto"/>
              <w:left w:val="single" w:sz="4" w:space="0" w:color="auto"/>
              <w:bottom w:val="nil"/>
              <w:right w:val="nil"/>
            </w:tcBorders>
            <w:shd w:val="clear" w:color="auto" w:fill="auto"/>
            <w:noWrap/>
            <w:vAlign w:val="bottom"/>
          </w:tcPr>
          <w:p w14:paraId="09102E5E" w14:textId="2DDCB8C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13,622.07</w:t>
            </w:r>
          </w:p>
        </w:tc>
        <w:tc>
          <w:tcPr>
            <w:tcW w:w="0" w:type="auto"/>
            <w:tcBorders>
              <w:top w:val="single" w:sz="4" w:space="0" w:color="auto"/>
              <w:left w:val="single" w:sz="4" w:space="0" w:color="auto"/>
              <w:bottom w:val="nil"/>
              <w:right w:val="nil"/>
            </w:tcBorders>
            <w:shd w:val="clear" w:color="auto" w:fill="auto"/>
            <w:noWrap/>
            <w:vAlign w:val="bottom"/>
          </w:tcPr>
          <w:p w14:paraId="4CCF72F6" w14:textId="07A8719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14,194.50</w:t>
            </w:r>
          </w:p>
        </w:tc>
        <w:tc>
          <w:tcPr>
            <w:tcW w:w="0" w:type="auto"/>
            <w:tcBorders>
              <w:top w:val="single" w:sz="4" w:space="0" w:color="auto"/>
              <w:left w:val="single" w:sz="4" w:space="0" w:color="auto"/>
              <w:bottom w:val="nil"/>
              <w:right w:val="nil"/>
            </w:tcBorders>
            <w:shd w:val="clear" w:color="auto" w:fill="auto"/>
            <w:noWrap/>
            <w:vAlign w:val="bottom"/>
          </w:tcPr>
          <w:p w14:paraId="4D7A24A7" w14:textId="641AB7D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14,589.40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DCF9FA" w14:textId="700CD62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14,790.98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56EC774" w14:textId="4BCBEF4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15,412.50</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5E6B2F7" w14:textId="69A71F4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16,060.14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6C7117" w14:textId="4B66DDC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16,735.00</w:t>
            </w:r>
          </w:p>
        </w:tc>
      </w:tr>
      <w:tr w:rsidR="005B45EE" w:rsidRPr="0014235C" w14:paraId="012DB6DA" w14:textId="77777777" w:rsidTr="008F52AA">
        <w:trPr>
          <w:trHeight w:val="255"/>
        </w:trPr>
        <w:tc>
          <w:tcPr>
            <w:tcW w:w="0" w:type="auto"/>
            <w:noWrap/>
            <w:hideMark/>
          </w:tcPr>
          <w:p w14:paraId="6E8BB174"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11</w:t>
            </w:r>
          </w:p>
        </w:tc>
        <w:tc>
          <w:tcPr>
            <w:tcW w:w="0" w:type="auto"/>
            <w:tcBorders>
              <w:top w:val="single" w:sz="4" w:space="0" w:color="auto"/>
              <w:left w:val="single" w:sz="4" w:space="0" w:color="auto"/>
              <w:bottom w:val="nil"/>
              <w:right w:val="nil"/>
            </w:tcBorders>
            <w:shd w:val="clear" w:color="auto" w:fill="auto"/>
            <w:noWrap/>
            <w:vAlign w:val="bottom"/>
          </w:tcPr>
          <w:p w14:paraId="0023B45E" w14:textId="3781795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11,554.11</w:t>
            </w:r>
          </w:p>
        </w:tc>
        <w:tc>
          <w:tcPr>
            <w:tcW w:w="0" w:type="auto"/>
            <w:tcBorders>
              <w:top w:val="single" w:sz="4" w:space="0" w:color="auto"/>
              <w:left w:val="single" w:sz="4" w:space="0" w:color="auto"/>
              <w:bottom w:val="nil"/>
              <w:right w:val="nil"/>
            </w:tcBorders>
            <w:shd w:val="clear" w:color="auto" w:fill="auto"/>
            <w:noWrap/>
            <w:vAlign w:val="bottom"/>
          </w:tcPr>
          <w:p w14:paraId="74CB2C1F" w14:textId="7D18647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12,039.62</w:t>
            </w:r>
          </w:p>
        </w:tc>
        <w:tc>
          <w:tcPr>
            <w:tcW w:w="0" w:type="auto"/>
            <w:tcBorders>
              <w:top w:val="single" w:sz="4" w:space="0" w:color="auto"/>
              <w:left w:val="single" w:sz="4" w:space="0" w:color="auto"/>
              <w:bottom w:val="nil"/>
              <w:right w:val="nil"/>
            </w:tcBorders>
            <w:shd w:val="clear" w:color="auto" w:fill="auto"/>
            <w:noWrap/>
            <w:vAlign w:val="bottom"/>
          </w:tcPr>
          <w:p w14:paraId="3168A763" w14:textId="2BD2A74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12,545.54</w:t>
            </w:r>
          </w:p>
        </w:tc>
        <w:tc>
          <w:tcPr>
            <w:tcW w:w="0" w:type="auto"/>
            <w:tcBorders>
              <w:top w:val="single" w:sz="4" w:space="0" w:color="auto"/>
              <w:left w:val="single" w:sz="4" w:space="0" w:color="auto"/>
              <w:bottom w:val="nil"/>
              <w:right w:val="nil"/>
            </w:tcBorders>
            <w:shd w:val="clear" w:color="auto" w:fill="auto"/>
            <w:noWrap/>
            <w:vAlign w:val="bottom"/>
          </w:tcPr>
          <w:p w14:paraId="16EA4813" w14:textId="4B6859C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12,894.59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DBC2D7" w14:textId="7D494BA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13,072.74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DCE85F3" w14:textId="4455E01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13,622.07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6F59EEF" w14:textId="2D83E92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14,194.50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F00C7" w14:textId="3893E8CA"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14,790.98</w:t>
            </w:r>
          </w:p>
        </w:tc>
      </w:tr>
      <w:tr w:rsidR="005B45EE" w:rsidRPr="0014235C" w14:paraId="0793FA95" w14:textId="77777777" w:rsidTr="008F52AA">
        <w:trPr>
          <w:trHeight w:val="255"/>
        </w:trPr>
        <w:tc>
          <w:tcPr>
            <w:tcW w:w="0" w:type="auto"/>
            <w:noWrap/>
            <w:hideMark/>
          </w:tcPr>
          <w:p w14:paraId="51CC7387"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w:t>
            </w:r>
          </w:p>
        </w:tc>
        <w:tc>
          <w:tcPr>
            <w:tcW w:w="0" w:type="auto"/>
            <w:tcBorders>
              <w:top w:val="single" w:sz="4" w:space="0" w:color="auto"/>
              <w:left w:val="single" w:sz="4" w:space="0" w:color="auto"/>
              <w:bottom w:val="nil"/>
              <w:right w:val="nil"/>
            </w:tcBorders>
            <w:shd w:val="clear" w:color="auto" w:fill="auto"/>
            <w:noWrap/>
            <w:vAlign w:val="bottom"/>
          </w:tcPr>
          <w:p w14:paraId="2B78F3F0" w14:textId="7FE9665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10,211.93</w:t>
            </w:r>
          </w:p>
        </w:tc>
        <w:tc>
          <w:tcPr>
            <w:tcW w:w="0" w:type="auto"/>
            <w:tcBorders>
              <w:top w:val="single" w:sz="4" w:space="0" w:color="auto"/>
              <w:left w:val="single" w:sz="4" w:space="0" w:color="auto"/>
              <w:bottom w:val="nil"/>
              <w:right w:val="nil"/>
            </w:tcBorders>
            <w:shd w:val="clear" w:color="auto" w:fill="auto"/>
            <w:noWrap/>
            <w:vAlign w:val="bottom"/>
          </w:tcPr>
          <w:p w14:paraId="5A3300B9" w14:textId="38081BD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10,641.03</w:t>
            </w:r>
          </w:p>
        </w:tc>
        <w:tc>
          <w:tcPr>
            <w:tcW w:w="0" w:type="auto"/>
            <w:tcBorders>
              <w:top w:val="single" w:sz="4" w:space="0" w:color="auto"/>
              <w:left w:val="single" w:sz="4" w:space="0" w:color="auto"/>
              <w:bottom w:val="nil"/>
              <w:right w:val="nil"/>
            </w:tcBorders>
            <w:shd w:val="clear" w:color="auto" w:fill="auto"/>
            <w:noWrap/>
            <w:vAlign w:val="bottom"/>
          </w:tcPr>
          <w:p w14:paraId="71AF9E6F" w14:textId="2A216AF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11,088.19</w:t>
            </w:r>
          </w:p>
        </w:tc>
        <w:tc>
          <w:tcPr>
            <w:tcW w:w="0" w:type="auto"/>
            <w:tcBorders>
              <w:top w:val="single" w:sz="4" w:space="0" w:color="auto"/>
              <w:left w:val="single" w:sz="4" w:space="0" w:color="auto"/>
              <w:bottom w:val="nil"/>
              <w:right w:val="nil"/>
            </w:tcBorders>
            <w:shd w:val="clear" w:color="auto" w:fill="auto"/>
            <w:noWrap/>
            <w:vAlign w:val="bottom"/>
          </w:tcPr>
          <w:p w14:paraId="795DF15F" w14:textId="5F11475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11,396.67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01BCD4" w14:textId="34EBBF7C"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11,554.11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1B5D978" w14:textId="1D5657A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12,039.62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864C33B" w14:textId="146CE24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12,545.54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A2AB56" w14:textId="3031A45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13,072.74</w:t>
            </w:r>
          </w:p>
        </w:tc>
      </w:tr>
      <w:tr w:rsidR="005B45EE" w:rsidRPr="0014235C" w14:paraId="1C0298E7" w14:textId="77777777" w:rsidTr="008F52AA">
        <w:trPr>
          <w:trHeight w:val="255"/>
        </w:trPr>
        <w:tc>
          <w:tcPr>
            <w:tcW w:w="0" w:type="auto"/>
            <w:noWrap/>
            <w:hideMark/>
          </w:tcPr>
          <w:p w14:paraId="5300CED0"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w:t>
            </w:r>
          </w:p>
        </w:tc>
        <w:tc>
          <w:tcPr>
            <w:tcW w:w="0" w:type="auto"/>
            <w:tcBorders>
              <w:top w:val="single" w:sz="4" w:space="0" w:color="auto"/>
              <w:left w:val="single" w:sz="4" w:space="0" w:color="auto"/>
              <w:bottom w:val="nil"/>
              <w:right w:val="nil"/>
            </w:tcBorders>
            <w:shd w:val="clear" w:color="auto" w:fill="auto"/>
            <w:noWrap/>
            <w:vAlign w:val="bottom"/>
          </w:tcPr>
          <w:p w14:paraId="610AF39A" w14:textId="531DC5D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9,025.62</w:t>
            </w:r>
          </w:p>
        </w:tc>
        <w:tc>
          <w:tcPr>
            <w:tcW w:w="0" w:type="auto"/>
            <w:tcBorders>
              <w:top w:val="single" w:sz="4" w:space="0" w:color="auto"/>
              <w:left w:val="single" w:sz="4" w:space="0" w:color="auto"/>
              <w:bottom w:val="nil"/>
              <w:right w:val="nil"/>
            </w:tcBorders>
            <w:shd w:val="clear" w:color="auto" w:fill="auto"/>
            <w:noWrap/>
            <w:vAlign w:val="bottom"/>
          </w:tcPr>
          <w:p w14:paraId="7C304650" w14:textId="383AF7F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9,404.89</w:t>
            </w:r>
          </w:p>
        </w:tc>
        <w:tc>
          <w:tcPr>
            <w:tcW w:w="0" w:type="auto"/>
            <w:tcBorders>
              <w:top w:val="single" w:sz="4" w:space="0" w:color="auto"/>
              <w:left w:val="single" w:sz="4" w:space="0" w:color="auto"/>
              <w:bottom w:val="nil"/>
              <w:right w:val="nil"/>
            </w:tcBorders>
            <w:shd w:val="clear" w:color="auto" w:fill="auto"/>
            <w:noWrap/>
            <w:vAlign w:val="bottom"/>
          </w:tcPr>
          <w:p w14:paraId="6306766D" w14:textId="494756B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9,800.12</w:t>
            </w:r>
          </w:p>
        </w:tc>
        <w:tc>
          <w:tcPr>
            <w:tcW w:w="0" w:type="auto"/>
            <w:tcBorders>
              <w:top w:val="single" w:sz="4" w:space="0" w:color="auto"/>
              <w:left w:val="single" w:sz="4" w:space="0" w:color="auto"/>
              <w:bottom w:val="nil"/>
              <w:right w:val="nil"/>
            </w:tcBorders>
            <w:shd w:val="clear" w:color="auto" w:fill="auto"/>
            <w:noWrap/>
            <w:vAlign w:val="bottom"/>
          </w:tcPr>
          <w:p w14:paraId="09FA2E1C" w14:textId="50D63C63"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10,072.75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79AF9" w14:textId="45D78B9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10,211.93</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4D912224" w14:textId="7B7B9D8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3D79731" w14:textId="5057867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02405" w14:textId="48CF044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r>
      <w:tr w:rsidR="005B45EE" w:rsidRPr="0014235C" w14:paraId="2FDA55FD" w14:textId="77777777" w:rsidTr="008F52AA">
        <w:trPr>
          <w:trHeight w:val="255"/>
        </w:trPr>
        <w:tc>
          <w:tcPr>
            <w:tcW w:w="0" w:type="auto"/>
            <w:noWrap/>
            <w:hideMark/>
          </w:tcPr>
          <w:p w14:paraId="2AB09B87"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w:t>
            </w:r>
          </w:p>
        </w:tc>
        <w:tc>
          <w:tcPr>
            <w:tcW w:w="0" w:type="auto"/>
            <w:tcBorders>
              <w:top w:val="single" w:sz="4" w:space="0" w:color="auto"/>
              <w:left w:val="single" w:sz="4" w:space="0" w:color="auto"/>
              <w:bottom w:val="nil"/>
              <w:right w:val="nil"/>
            </w:tcBorders>
            <w:shd w:val="clear" w:color="auto" w:fill="auto"/>
            <w:noWrap/>
            <w:vAlign w:val="bottom"/>
          </w:tcPr>
          <w:p w14:paraId="544B5A11" w14:textId="7913E43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7,977.14</w:t>
            </w:r>
          </w:p>
        </w:tc>
        <w:tc>
          <w:tcPr>
            <w:tcW w:w="0" w:type="auto"/>
            <w:tcBorders>
              <w:top w:val="single" w:sz="4" w:space="0" w:color="auto"/>
              <w:left w:val="single" w:sz="4" w:space="0" w:color="auto"/>
              <w:bottom w:val="nil"/>
              <w:right w:val="nil"/>
            </w:tcBorders>
            <w:shd w:val="clear" w:color="auto" w:fill="auto"/>
            <w:noWrap/>
            <w:vAlign w:val="bottom"/>
          </w:tcPr>
          <w:p w14:paraId="69CB17B6" w14:textId="0B271E8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8,312.35</w:t>
            </w:r>
          </w:p>
        </w:tc>
        <w:tc>
          <w:tcPr>
            <w:tcW w:w="0" w:type="auto"/>
            <w:tcBorders>
              <w:top w:val="single" w:sz="4" w:space="0" w:color="auto"/>
              <w:left w:val="single" w:sz="4" w:space="0" w:color="auto"/>
              <w:bottom w:val="nil"/>
              <w:right w:val="nil"/>
            </w:tcBorders>
            <w:shd w:val="clear" w:color="auto" w:fill="auto"/>
            <w:noWrap/>
            <w:vAlign w:val="bottom"/>
          </w:tcPr>
          <w:p w14:paraId="2F59A3A5" w14:textId="76CBB16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8,661.64</w:t>
            </w:r>
          </w:p>
        </w:tc>
        <w:tc>
          <w:tcPr>
            <w:tcW w:w="0" w:type="auto"/>
            <w:tcBorders>
              <w:top w:val="single" w:sz="4" w:space="0" w:color="auto"/>
              <w:left w:val="single" w:sz="4" w:space="0" w:color="auto"/>
              <w:bottom w:val="nil"/>
              <w:right w:val="nil"/>
            </w:tcBorders>
            <w:shd w:val="clear" w:color="auto" w:fill="auto"/>
            <w:noWrap/>
            <w:vAlign w:val="bottom"/>
          </w:tcPr>
          <w:p w14:paraId="1CE7B474" w14:textId="7F61C6B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8,902.63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0292DF" w14:textId="6512001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9,025.62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DC9287C" w14:textId="48E52C8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9,404.89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9231516" w14:textId="1AEB25F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9,800.12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ECADF5" w14:textId="4A1C618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10,211.93</w:t>
            </w:r>
          </w:p>
        </w:tc>
      </w:tr>
      <w:tr w:rsidR="005B45EE" w:rsidRPr="0014235C" w14:paraId="7F3EF1F8" w14:textId="77777777" w:rsidTr="008F52AA">
        <w:trPr>
          <w:trHeight w:val="255"/>
        </w:trPr>
        <w:tc>
          <w:tcPr>
            <w:tcW w:w="0" w:type="auto"/>
            <w:noWrap/>
            <w:hideMark/>
          </w:tcPr>
          <w:p w14:paraId="66219769"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w:t>
            </w:r>
          </w:p>
        </w:tc>
        <w:tc>
          <w:tcPr>
            <w:tcW w:w="0" w:type="auto"/>
            <w:tcBorders>
              <w:top w:val="single" w:sz="4" w:space="0" w:color="auto"/>
              <w:left w:val="single" w:sz="4" w:space="0" w:color="auto"/>
              <w:bottom w:val="nil"/>
              <w:right w:val="nil"/>
            </w:tcBorders>
            <w:shd w:val="clear" w:color="auto" w:fill="auto"/>
            <w:noWrap/>
            <w:vAlign w:val="bottom"/>
          </w:tcPr>
          <w:p w14:paraId="31BA8271" w14:textId="7E9B9FC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7,050.47</w:t>
            </w:r>
          </w:p>
        </w:tc>
        <w:tc>
          <w:tcPr>
            <w:tcW w:w="0" w:type="auto"/>
            <w:tcBorders>
              <w:top w:val="single" w:sz="4" w:space="0" w:color="auto"/>
              <w:left w:val="single" w:sz="4" w:space="0" w:color="auto"/>
              <w:bottom w:val="nil"/>
              <w:right w:val="nil"/>
            </w:tcBorders>
            <w:shd w:val="clear" w:color="auto" w:fill="auto"/>
            <w:noWrap/>
            <w:vAlign w:val="bottom"/>
          </w:tcPr>
          <w:p w14:paraId="5B2B0716" w14:textId="334D21B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7,346.74</w:t>
            </w:r>
          </w:p>
        </w:tc>
        <w:tc>
          <w:tcPr>
            <w:tcW w:w="0" w:type="auto"/>
            <w:tcBorders>
              <w:top w:val="single" w:sz="4" w:space="0" w:color="auto"/>
              <w:left w:val="single" w:sz="4" w:space="0" w:color="auto"/>
              <w:bottom w:val="nil"/>
              <w:right w:val="nil"/>
            </w:tcBorders>
            <w:shd w:val="clear" w:color="auto" w:fill="auto"/>
            <w:noWrap/>
            <w:vAlign w:val="bottom"/>
          </w:tcPr>
          <w:p w14:paraId="1CBBAF43" w14:textId="3113E2C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7,655.45</w:t>
            </w:r>
          </w:p>
        </w:tc>
        <w:tc>
          <w:tcPr>
            <w:tcW w:w="0" w:type="auto"/>
            <w:tcBorders>
              <w:top w:val="single" w:sz="4" w:space="0" w:color="auto"/>
              <w:left w:val="single" w:sz="4" w:space="0" w:color="auto"/>
              <w:bottom w:val="nil"/>
              <w:right w:val="nil"/>
            </w:tcBorders>
            <w:shd w:val="clear" w:color="auto" w:fill="auto"/>
            <w:noWrap/>
            <w:vAlign w:val="bottom"/>
          </w:tcPr>
          <w:p w14:paraId="673F4FC4" w14:textId="62EF5F4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7,868.45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E3F56A" w14:textId="1426299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7,977.14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E4A8380" w14:textId="3DD647F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8,312.35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BA3B4D9" w14:textId="6094ADD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8,661.64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5DB03E" w14:textId="42DE17C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9,025.62</w:t>
            </w:r>
          </w:p>
        </w:tc>
      </w:tr>
      <w:tr w:rsidR="005B45EE" w:rsidRPr="0014235C" w14:paraId="4F5B3BF6" w14:textId="77777777" w:rsidTr="008F52AA">
        <w:trPr>
          <w:trHeight w:val="255"/>
        </w:trPr>
        <w:tc>
          <w:tcPr>
            <w:tcW w:w="0" w:type="auto"/>
            <w:noWrap/>
            <w:hideMark/>
          </w:tcPr>
          <w:p w14:paraId="2CD5A0D2"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w:t>
            </w:r>
          </w:p>
        </w:tc>
        <w:tc>
          <w:tcPr>
            <w:tcW w:w="0" w:type="auto"/>
            <w:tcBorders>
              <w:top w:val="single" w:sz="4" w:space="0" w:color="auto"/>
              <w:left w:val="single" w:sz="4" w:space="0" w:color="auto"/>
              <w:bottom w:val="nil"/>
              <w:right w:val="nil"/>
            </w:tcBorders>
            <w:shd w:val="clear" w:color="auto" w:fill="auto"/>
            <w:noWrap/>
            <w:vAlign w:val="bottom"/>
          </w:tcPr>
          <w:p w14:paraId="1A875728" w14:textId="17164BB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6,231.42</w:t>
            </w:r>
          </w:p>
        </w:tc>
        <w:tc>
          <w:tcPr>
            <w:tcW w:w="0" w:type="auto"/>
            <w:tcBorders>
              <w:top w:val="single" w:sz="4" w:space="0" w:color="auto"/>
              <w:left w:val="single" w:sz="4" w:space="0" w:color="auto"/>
              <w:bottom w:val="nil"/>
              <w:right w:val="nil"/>
            </w:tcBorders>
            <w:shd w:val="clear" w:color="auto" w:fill="auto"/>
            <w:noWrap/>
            <w:vAlign w:val="bottom"/>
          </w:tcPr>
          <w:p w14:paraId="55275C37" w14:textId="4D6283D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6,493.29</w:t>
            </w:r>
          </w:p>
        </w:tc>
        <w:tc>
          <w:tcPr>
            <w:tcW w:w="0" w:type="auto"/>
            <w:tcBorders>
              <w:top w:val="single" w:sz="4" w:space="0" w:color="auto"/>
              <w:left w:val="single" w:sz="4" w:space="0" w:color="auto"/>
              <w:bottom w:val="nil"/>
              <w:right w:val="nil"/>
            </w:tcBorders>
            <w:shd w:val="clear" w:color="auto" w:fill="auto"/>
            <w:noWrap/>
            <w:vAlign w:val="bottom"/>
          </w:tcPr>
          <w:p w14:paraId="62099D25" w14:textId="5769A8D3"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6,766.13</w:t>
            </w:r>
          </w:p>
        </w:tc>
        <w:tc>
          <w:tcPr>
            <w:tcW w:w="0" w:type="auto"/>
            <w:tcBorders>
              <w:top w:val="single" w:sz="4" w:space="0" w:color="auto"/>
              <w:left w:val="single" w:sz="4" w:space="0" w:color="auto"/>
              <w:bottom w:val="nil"/>
              <w:right w:val="nil"/>
            </w:tcBorders>
            <w:shd w:val="clear" w:color="auto" w:fill="auto"/>
            <w:noWrap/>
            <w:vAlign w:val="bottom"/>
          </w:tcPr>
          <w:p w14:paraId="25DE7540" w14:textId="0B7E83F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6,954.39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44E5CD" w14:textId="0F986D8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7,050.47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830C33E" w14:textId="5D420A3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7,346.74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1BEC5DD" w14:textId="4990097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7,655.45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B98CCC" w14:textId="35C93B9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7,977.14</w:t>
            </w:r>
          </w:p>
        </w:tc>
      </w:tr>
      <w:tr w:rsidR="005B45EE" w:rsidRPr="0014235C" w14:paraId="469F8272" w14:textId="77777777" w:rsidTr="008F52AA">
        <w:trPr>
          <w:trHeight w:val="255"/>
        </w:trPr>
        <w:tc>
          <w:tcPr>
            <w:tcW w:w="0" w:type="auto"/>
            <w:noWrap/>
            <w:hideMark/>
          </w:tcPr>
          <w:p w14:paraId="7A181BA3"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w:t>
            </w:r>
          </w:p>
        </w:tc>
        <w:tc>
          <w:tcPr>
            <w:tcW w:w="0" w:type="auto"/>
            <w:tcBorders>
              <w:top w:val="single" w:sz="4" w:space="0" w:color="auto"/>
              <w:left w:val="single" w:sz="4" w:space="0" w:color="auto"/>
              <w:bottom w:val="nil"/>
              <w:right w:val="nil"/>
            </w:tcBorders>
            <w:shd w:val="clear" w:color="auto" w:fill="auto"/>
            <w:noWrap/>
            <w:vAlign w:val="bottom"/>
          </w:tcPr>
          <w:p w14:paraId="09E9432A" w14:textId="65AD7CC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5,507.55</w:t>
            </w:r>
          </w:p>
        </w:tc>
        <w:tc>
          <w:tcPr>
            <w:tcW w:w="0" w:type="auto"/>
            <w:tcBorders>
              <w:top w:val="single" w:sz="4" w:space="0" w:color="auto"/>
              <w:left w:val="single" w:sz="4" w:space="0" w:color="auto"/>
              <w:bottom w:val="nil"/>
              <w:right w:val="nil"/>
            </w:tcBorders>
            <w:shd w:val="clear" w:color="auto" w:fill="auto"/>
            <w:noWrap/>
            <w:vAlign w:val="bottom"/>
          </w:tcPr>
          <w:p w14:paraId="54C25AFA" w14:textId="4B989763"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5,738.98</w:t>
            </w:r>
          </w:p>
        </w:tc>
        <w:tc>
          <w:tcPr>
            <w:tcW w:w="0" w:type="auto"/>
            <w:tcBorders>
              <w:top w:val="single" w:sz="4" w:space="0" w:color="auto"/>
              <w:left w:val="single" w:sz="4" w:space="0" w:color="auto"/>
              <w:bottom w:val="nil"/>
              <w:right w:val="nil"/>
            </w:tcBorders>
            <w:shd w:val="clear" w:color="auto" w:fill="auto"/>
            <w:noWrap/>
            <w:vAlign w:val="bottom"/>
          </w:tcPr>
          <w:p w14:paraId="3F2915EB" w14:textId="37F49A8A"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5,980.14</w:t>
            </w:r>
          </w:p>
        </w:tc>
        <w:tc>
          <w:tcPr>
            <w:tcW w:w="0" w:type="auto"/>
            <w:tcBorders>
              <w:top w:val="single" w:sz="4" w:space="0" w:color="auto"/>
              <w:left w:val="single" w:sz="4" w:space="0" w:color="auto"/>
              <w:bottom w:val="nil"/>
              <w:right w:val="nil"/>
            </w:tcBorders>
            <w:shd w:val="clear" w:color="auto" w:fill="auto"/>
            <w:noWrap/>
            <w:vAlign w:val="bottom"/>
          </w:tcPr>
          <w:p w14:paraId="263A9DD5" w14:textId="3DD9775A"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6,146.53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C5B678" w14:textId="5AC47BA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6,231.42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8F5D504" w14:textId="03FF92E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6,493.29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9F9AF80" w14:textId="7EB4791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6,766.13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CEB26A" w14:textId="6C96763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7,050.47</w:t>
            </w:r>
          </w:p>
        </w:tc>
      </w:tr>
      <w:tr w:rsidR="005B45EE" w:rsidRPr="0014235C" w14:paraId="78DAF902" w14:textId="77777777" w:rsidTr="008F52AA">
        <w:trPr>
          <w:trHeight w:val="255"/>
        </w:trPr>
        <w:tc>
          <w:tcPr>
            <w:tcW w:w="0" w:type="auto"/>
            <w:noWrap/>
            <w:hideMark/>
          </w:tcPr>
          <w:p w14:paraId="705C2581"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w:t>
            </w:r>
          </w:p>
        </w:tc>
        <w:tc>
          <w:tcPr>
            <w:tcW w:w="0" w:type="auto"/>
            <w:tcBorders>
              <w:top w:val="single" w:sz="4" w:space="0" w:color="auto"/>
              <w:left w:val="single" w:sz="4" w:space="0" w:color="auto"/>
              <w:bottom w:val="nil"/>
              <w:right w:val="nil"/>
            </w:tcBorders>
            <w:shd w:val="clear" w:color="auto" w:fill="auto"/>
            <w:noWrap/>
            <w:vAlign w:val="bottom"/>
          </w:tcPr>
          <w:p w14:paraId="1A17BAC1" w14:textId="3EC8AC3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4,867.76</w:t>
            </w:r>
          </w:p>
        </w:tc>
        <w:tc>
          <w:tcPr>
            <w:tcW w:w="0" w:type="auto"/>
            <w:tcBorders>
              <w:top w:val="single" w:sz="4" w:space="0" w:color="auto"/>
              <w:left w:val="single" w:sz="4" w:space="0" w:color="auto"/>
              <w:bottom w:val="nil"/>
              <w:right w:val="nil"/>
            </w:tcBorders>
            <w:shd w:val="clear" w:color="auto" w:fill="auto"/>
            <w:noWrap/>
            <w:vAlign w:val="bottom"/>
          </w:tcPr>
          <w:p w14:paraId="1B643F61" w14:textId="33832E5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5,072.29</w:t>
            </w:r>
          </w:p>
        </w:tc>
        <w:tc>
          <w:tcPr>
            <w:tcW w:w="0" w:type="auto"/>
            <w:tcBorders>
              <w:top w:val="single" w:sz="4" w:space="0" w:color="auto"/>
              <w:left w:val="single" w:sz="4" w:space="0" w:color="auto"/>
              <w:bottom w:val="nil"/>
              <w:right w:val="nil"/>
            </w:tcBorders>
            <w:shd w:val="clear" w:color="auto" w:fill="auto"/>
            <w:noWrap/>
            <w:vAlign w:val="bottom"/>
          </w:tcPr>
          <w:p w14:paraId="6FE027BB" w14:textId="4A96A01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5,285.44</w:t>
            </w:r>
          </w:p>
        </w:tc>
        <w:tc>
          <w:tcPr>
            <w:tcW w:w="0" w:type="auto"/>
            <w:tcBorders>
              <w:top w:val="single" w:sz="4" w:space="0" w:color="auto"/>
              <w:left w:val="single" w:sz="4" w:space="0" w:color="auto"/>
              <w:bottom w:val="nil"/>
              <w:right w:val="nil"/>
            </w:tcBorders>
            <w:shd w:val="clear" w:color="auto" w:fill="auto"/>
            <w:noWrap/>
            <w:vAlign w:val="bottom"/>
          </w:tcPr>
          <w:p w14:paraId="05611351" w14:textId="0F8796C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5,432.50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2ED0EE" w14:textId="5FB0FC2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5,507.55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71237BE" w14:textId="6343115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5,738.98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0F14279" w14:textId="1EFD61AB"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5,980.14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8FFC9D" w14:textId="7998AAE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6,231.42</w:t>
            </w:r>
          </w:p>
        </w:tc>
      </w:tr>
      <w:tr w:rsidR="005B45EE" w:rsidRPr="0014235C" w14:paraId="50C565B5" w14:textId="77777777" w:rsidTr="008F52AA">
        <w:trPr>
          <w:trHeight w:val="255"/>
        </w:trPr>
        <w:tc>
          <w:tcPr>
            <w:tcW w:w="0" w:type="auto"/>
            <w:noWrap/>
            <w:hideMark/>
          </w:tcPr>
          <w:p w14:paraId="038FCA1A"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w:t>
            </w:r>
          </w:p>
        </w:tc>
        <w:tc>
          <w:tcPr>
            <w:tcW w:w="0" w:type="auto"/>
            <w:tcBorders>
              <w:top w:val="single" w:sz="4" w:space="0" w:color="auto"/>
              <w:left w:val="single" w:sz="4" w:space="0" w:color="auto"/>
              <w:bottom w:val="nil"/>
              <w:right w:val="nil"/>
            </w:tcBorders>
            <w:shd w:val="clear" w:color="auto" w:fill="auto"/>
            <w:noWrap/>
            <w:vAlign w:val="bottom"/>
          </w:tcPr>
          <w:p w14:paraId="3E48EB09" w14:textId="23C6618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4,302.25</w:t>
            </w:r>
          </w:p>
        </w:tc>
        <w:tc>
          <w:tcPr>
            <w:tcW w:w="0" w:type="auto"/>
            <w:tcBorders>
              <w:top w:val="single" w:sz="4" w:space="0" w:color="auto"/>
              <w:left w:val="single" w:sz="4" w:space="0" w:color="auto"/>
              <w:bottom w:val="nil"/>
              <w:right w:val="nil"/>
            </w:tcBorders>
            <w:shd w:val="clear" w:color="auto" w:fill="auto"/>
            <w:noWrap/>
            <w:vAlign w:val="bottom"/>
          </w:tcPr>
          <w:p w14:paraId="0E6D9CD4" w14:textId="0C98271A"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4,483.07</w:t>
            </w:r>
          </w:p>
        </w:tc>
        <w:tc>
          <w:tcPr>
            <w:tcW w:w="0" w:type="auto"/>
            <w:tcBorders>
              <w:top w:val="single" w:sz="4" w:space="0" w:color="auto"/>
              <w:left w:val="single" w:sz="4" w:space="0" w:color="auto"/>
              <w:bottom w:val="nil"/>
              <w:right w:val="nil"/>
            </w:tcBorders>
            <w:shd w:val="clear" w:color="auto" w:fill="auto"/>
            <w:noWrap/>
            <w:vAlign w:val="bottom"/>
          </w:tcPr>
          <w:p w14:paraId="1E261B5A" w14:textId="4420C69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4,671.45</w:t>
            </w:r>
          </w:p>
        </w:tc>
        <w:tc>
          <w:tcPr>
            <w:tcW w:w="0" w:type="auto"/>
            <w:tcBorders>
              <w:top w:val="single" w:sz="4" w:space="0" w:color="auto"/>
              <w:left w:val="single" w:sz="4" w:space="0" w:color="auto"/>
              <w:bottom w:val="nil"/>
              <w:right w:val="nil"/>
            </w:tcBorders>
            <w:shd w:val="clear" w:color="auto" w:fill="auto"/>
            <w:noWrap/>
            <w:vAlign w:val="bottom"/>
          </w:tcPr>
          <w:p w14:paraId="36F41739" w14:textId="387081C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4,801.40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2BC324" w14:textId="4F2E813C"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4,867.76</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2EA2953" w14:textId="70E101DC"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5,072.29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C40288D" w14:textId="031139B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5,285.44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606312" w14:textId="46DF6DB4"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5,507.55</w:t>
            </w:r>
          </w:p>
        </w:tc>
      </w:tr>
      <w:tr w:rsidR="005B45EE" w:rsidRPr="0014235C" w14:paraId="7D8F8C55" w14:textId="77777777" w:rsidTr="008F52AA">
        <w:trPr>
          <w:trHeight w:val="255"/>
        </w:trPr>
        <w:tc>
          <w:tcPr>
            <w:tcW w:w="0" w:type="auto"/>
            <w:noWrap/>
            <w:hideMark/>
          </w:tcPr>
          <w:p w14:paraId="3FDBA520"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2</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685A8454" w14:textId="4620B68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3,802.49</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73938432" w14:textId="70067FA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3,962.27</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7D4371C3" w14:textId="445C0F1F"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4,128.77</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1F7052EF" w14:textId="1ABCF001"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4,243.65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2A4F80" w14:textId="5D5024B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4,302.25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938AF92" w14:textId="04807EE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4,483.07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EB47E96" w14:textId="5090BBE8"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4,671.45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68EE6C" w14:textId="5B858D45"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4,867.76</w:t>
            </w:r>
          </w:p>
        </w:tc>
      </w:tr>
      <w:tr w:rsidR="005B45EE" w:rsidRPr="0014235C" w14:paraId="4D42E284" w14:textId="77777777" w:rsidTr="008F52AA">
        <w:trPr>
          <w:trHeight w:val="255"/>
        </w:trPr>
        <w:tc>
          <w:tcPr>
            <w:tcW w:w="0" w:type="auto"/>
            <w:noWrap/>
            <w:hideMark/>
          </w:tcPr>
          <w:p w14:paraId="070796B0" w14:textId="77777777"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492C9084" w14:textId="669E405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3,360.76</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4DB0E2BB" w14:textId="6017806E"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3,501.98</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15F7046A" w14:textId="00A6DD99"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3,649.13</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4071203D" w14:textId="1C8FDDB2"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3,750.70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E93CF" w14:textId="5638C876"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3,802.49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hideMark/>
          </w:tcPr>
          <w:p w14:paraId="31A94943" w14:textId="2D896FA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hideMark/>
          </w:tcPr>
          <w:p w14:paraId="466C59BE" w14:textId="0C8E1100"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BBB606" w14:textId="412ED59D" w:rsidR="005B45EE" w:rsidRPr="008F52AA" w:rsidRDefault="005B45EE" w:rsidP="008F52AA">
            <w:pPr>
              <w:jc w:val="center"/>
              <w:rPr>
                <w:rFonts w:ascii="Times New Roman" w:hAnsi="Times New Roman" w:cs="Times New Roman"/>
                <w:noProof/>
                <w:sz w:val="18"/>
                <w:szCs w:val="18"/>
              </w:rPr>
            </w:pPr>
            <w:r w:rsidRPr="008F52AA">
              <w:rPr>
                <w:rFonts w:ascii="Times New Roman" w:hAnsi="Times New Roman" w:cs="Times New Roman"/>
                <w:noProof/>
                <w:sz w:val="18"/>
                <w:szCs w:val="18"/>
              </w:rPr>
              <w:t> </w:t>
            </w:r>
          </w:p>
        </w:tc>
      </w:tr>
    </w:tbl>
    <w:p w14:paraId="19F8AFBB" w14:textId="77777777" w:rsidR="00430013" w:rsidRPr="0014235C" w:rsidRDefault="00430013" w:rsidP="00C863A9">
      <w:pPr>
        <w:rPr>
          <w:rFonts w:ascii="Times New Roman" w:eastAsia="Calibri" w:hAnsi="Times New Roman" w:cs="Times New Roman"/>
          <w:noProof/>
          <w:sz w:val="24"/>
          <w:szCs w:val="20"/>
          <w:lang w:eastAsia="en-GB"/>
        </w:rPr>
      </w:pPr>
    </w:p>
    <w:p w14:paraId="747A613D" w14:textId="77777777" w:rsidR="007A0D88" w:rsidRPr="0014235C" w:rsidRDefault="007A0D88" w:rsidP="00D62032">
      <w:pPr>
        <w:keepNext/>
        <w:spacing w:after="0" w:line="360" w:lineRule="auto"/>
        <w:rPr>
          <w:rFonts w:ascii="Times New Roman" w:eastAsia="Calibri" w:hAnsi="Times New Roman" w:cs="Times New Roman"/>
          <w:i/>
          <w:noProof/>
          <w:sz w:val="24"/>
          <w:szCs w:val="20"/>
          <w:lang w:eastAsia="en-GB"/>
        </w:rPr>
      </w:pPr>
    </w:p>
    <w:p w14:paraId="15F145DE" w14:textId="64488B85"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0020B3">
        <w:rPr>
          <w:rFonts w:ascii="Times New Roman" w:eastAsia="Calibri" w:hAnsi="Times New Roman" w:cs="Times New Roman"/>
          <w:noProof/>
          <w:sz w:val="24"/>
          <w:szCs w:val="20"/>
          <w:lang w:eastAsia="en-GB"/>
        </w:rPr>
        <w:t>17. Amount, applicable from 1 July 20</w:t>
      </w:r>
      <w:r w:rsidR="00D62032" w:rsidRPr="000020B3">
        <w:rPr>
          <w:rFonts w:ascii="Times New Roman" w:eastAsia="Calibri" w:hAnsi="Times New Roman" w:cs="Times New Roman"/>
          <w:noProof/>
          <w:sz w:val="24"/>
          <w:szCs w:val="20"/>
          <w:lang w:eastAsia="en-GB"/>
        </w:rPr>
        <w:t>2</w:t>
      </w:r>
      <w:r w:rsidR="00303C70">
        <w:rPr>
          <w:rFonts w:ascii="Times New Roman" w:eastAsia="Calibri" w:hAnsi="Times New Roman" w:cs="Times New Roman"/>
          <w:noProof/>
          <w:sz w:val="24"/>
          <w:szCs w:val="20"/>
          <w:lang w:eastAsia="en-GB"/>
        </w:rPr>
        <w:t>3</w:t>
      </w:r>
      <w:r w:rsidRPr="000020B3">
        <w:rPr>
          <w:rFonts w:ascii="Times New Roman" w:eastAsia="Calibri" w:hAnsi="Times New Roman" w:cs="Times New Roman"/>
          <w:noProof/>
          <w:sz w:val="24"/>
          <w:szCs w:val="20"/>
          <w:lang w:eastAsia="en-GB"/>
        </w:rPr>
        <w:t xml:space="preserve">, of the fixed allowance mentioned in the former Article 4a of Annex VII to the Staff Regulations, in force before 1 May 2004, </w:t>
      </w:r>
      <w:r w:rsidRPr="00A67D41">
        <w:rPr>
          <w:rFonts w:ascii="Times New Roman" w:eastAsia="Calibri" w:hAnsi="Times New Roman" w:cs="Times New Roman"/>
          <w:noProof/>
          <w:sz w:val="24"/>
          <w:szCs w:val="20"/>
          <w:lang w:eastAsia="en-GB"/>
        </w:rPr>
        <w:t>which is used for the application of Article 18(1) of Annex XIII to the Staff Regulations:</w:t>
      </w:r>
    </w:p>
    <w:p w14:paraId="64120DEB" w14:textId="69408047"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1</w:t>
      </w:r>
      <w:r w:rsidR="00430013" w:rsidRPr="0014235C">
        <w:rPr>
          <w:rFonts w:ascii="Times New Roman" w:eastAsia="Calibri" w:hAnsi="Times New Roman" w:cs="Times New Roman"/>
          <w:noProof/>
          <w:sz w:val="24"/>
          <w:szCs w:val="20"/>
          <w:lang w:eastAsia="en-GB"/>
        </w:rPr>
        <w:t>6</w:t>
      </w:r>
      <w:r w:rsidR="00303C70">
        <w:rPr>
          <w:rFonts w:ascii="Times New Roman" w:eastAsia="Calibri" w:hAnsi="Times New Roman" w:cs="Times New Roman"/>
          <w:noProof/>
          <w:sz w:val="24"/>
          <w:szCs w:val="20"/>
          <w:lang w:eastAsia="en-GB"/>
        </w:rPr>
        <w:t>6</w:t>
      </w:r>
      <w:r w:rsidRPr="0014235C">
        <w:rPr>
          <w:rFonts w:ascii="Times New Roman" w:eastAsia="Calibri" w:hAnsi="Times New Roman" w:cs="Times New Roman"/>
          <w:noProof/>
          <w:sz w:val="24"/>
          <w:szCs w:val="20"/>
          <w:lang w:eastAsia="en-GB"/>
        </w:rPr>
        <w:t>,</w:t>
      </w:r>
      <w:r w:rsidR="00303C70">
        <w:rPr>
          <w:rFonts w:ascii="Times New Roman" w:eastAsia="Calibri" w:hAnsi="Times New Roman" w:cs="Times New Roman"/>
          <w:noProof/>
          <w:sz w:val="24"/>
          <w:szCs w:val="20"/>
          <w:lang w:eastAsia="en-GB"/>
        </w:rPr>
        <w:t>94</w:t>
      </w:r>
      <w:r w:rsidRPr="0014235C">
        <w:rPr>
          <w:rFonts w:ascii="Times New Roman" w:eastAsia="Calibri" w:hAnsi="Times New Roman" w:cs="Times New Roman"/>
          <w:noProof/>
          <w:sz w:val="24"/>
          <w:szCs w:val="20"/>
          <w:lang w:eastAsia="en-GB"/>
        </w:rPr>
        <w:t xml:space="preserve"> per month for officials in Grade C4 or C5;</w:t>
      </w:r>
    </w:p>
    <w:p w14:paraId="23ACDA06" w14:textId="4D0A207A"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 EUR 2</w:t>
      </w:r>
      <w:r w:rsidR="00303C70">
        <w:rPr>
          <w:rFonts w:ascii="Times New Roman" w:eastAsia="Calibri" w:hAnsi="Times New Roman" w:cs="Times New Roman"/>
          <w:noProof/>
          <w:sz w:val="24"/>
          <w:szCs w:val="20"/>
          <w:lang w:eastAsia="en-GB"/>
        </w:rPr>
        <w:t>55</w:t>
      </w:r>
      <w:r w:rsidRPr="0014235C">
        <w:rPr>
          <w:rFonts w:ascii="Times New Roman" w:eastAsia="Calibri" w:hAnsi="Times New Roman" w:cs="Times New Roman"/>
          <w:noProof/>
          <w:sz w:val="24"/>
          <w:szCs w:val="20"/>
          <w:lang w:eastAsia="en-GB"/>
        </w:rPr>
        <w:t>,</w:t>
      </w:r>
      <w:r w:rsidR="00303C70">
        <w:rPr>
          <w:rFonts w:ascii="Times New Roman" w:eastAsia="Calibri" w:hAnsi="Times New Roman" w:cs="Times New Roman"/>
          <w:noProof/>
          <w:sz w:val="24"/>
          <w:szCs w:val="20"/>
          <w:lang w:eastAsia="en-GB"/>
        </w:rPr>
        <w:t>96</w:t>
      </w:r>
      <w:r w:rsidRPr="0014235C">
        <w:rPr>
          <w:rFonts w:ascii="Times New Roman" w:eastAsia="Calibri" w:hAnsi="Times New Roman" w:cs="Times New Roman"/>
          <w:noProof/>
          <w:sz w:val="24"/>
          <w:szCs w:val="20"/>
          <w:lang w:eastAsia="en-GB"/>
        </w:rPr>
        <w:t xml:space="preserve"> per month for officials in Grade C1, C2 or C3.</w:t>
      </w:r>
    </w:p>
    <w:p w14:paraId="3934D001"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3A1C7634" w14:textId="6DD57C91" w:rsidR="007A0D88" w:rsidRPr="0014235C" w:rsidRDefault="00997161">
      <w:pPr>
        <w:spacing w:after="0" w:line="360" w:lineRule="auto"/>
        <w:jc w:val="both"/>
        <w:rPr>
          <w:rFonts w:ascii="Times New Roman" w:eastAsia="Calibri" w:hAnsi="Times New Roman" w:cs="Times New Roman"/>
          <w:noProof/>
          <w:sz w:val="24"/>
          <w:szCs w:val="20"/>
          <w:lang w:eastAsia="en-GB"/>
        </w:rPr>
      </w:pPr>
      <w:r w:rsidRPr="0014235C">
        <w:rPr>
          <w:rFonts w:ascii="Times New Roman" w:eastAsia="Calibri" w:hAnsi="Times New Roman" w:cs="Times New Roman"/>
          <w:noProof/>
          <w:sz w:val="24"/>
          <w:szCs w:val="20"/>
          <w:lang w:eastAsia="en-GB"/>
        </w:rPr>
        <w:t>18</w:t>
      </w:r>
      <w:r w:rsidRPr="002C6173">
        <w:rPr>
          <w:rFonts w:ascii="Times New Roman" w:eastAsia="Calibri" w:hAnsi="Times New Roman" w:cs="Times New Roman"/>
          <w:noProof/>
          <w:sz w:val="24"/>
          <w:szCs w:val="20"/>
          <w:lang w:eastAsia="en-GB"/>
        </w:rPr>
        <w:t>. Table containing the amounts of the scale of basic salaries provided for in Article 133 of the Conditions of Employment of Other Servants, applicable from 1 July 20</w:t>
      </w:r>
      <w:r w:rsidR="00250859" w:rsidRPr="002C6173">
        <w:rPr>
          <w:rFonts w:ascii="Times New Roman" w:eastAsia="Calibri" w:hAnsi="Times New Roman" w:cs="Times New Roman"/>
          <w:noProof/>
          <w:sz w:val="24"/>
          <w:szCs w:val="20"/>
          <w:lang w:eastAsia="en-GB"/>
        </w:rPr>
        <w:t>2</w:t>
      </w:r>
      <w:r w:rsidR="002C6173">
        <w:rPr>
          <w:rFonts w:ascii="Times New Roman" w:eastAsia="Calibri" w:hAnsi="Times New Roman" w:cs="Times New Roman"/>
          <w:noProof/>
          <w:sz w:val="24"/>
          <w:szCs w:val="20"/>
          <w:lang w:eastAsia="en-GB"/>
        </w:rPr>
        <w:t>3</w:t>
      </w:r>
      <w:r w:rsidRPr="002C6173">
        <w:rPr>
          <w:rFonts w:ascii="Times New Roman" w:eastAsia="Calibri" w:hAnsi="Times New Roman" w:cs="Times New Roman"/>
          <w:noProof/>
          <w:sz w:val="24"/>
          <w:szCs w:val="20"/>
          <w:lang w:eastAsia="en-GB"/>
        </w:rPr>
        <w:t>:</w:t>
      </w:r>
    </w:p>
    <w:tbl>
      <w:tblPr>
        <w:tblStyle w:val="TableGrid"/>
        <w:tblW w:w="0" w:type="auto"/>
        <w:tblInd w:w="108" w:type="dxa"/>
        <w:tblLook w:val="04A0" w:firstRow="1" w:lastRow="0" w:firstColumn="1" w:lastColumn="0" w:noHBand="0" w:noVBand="1"/>
      </w:tblPr>
      <w:tblGrid>
        <w:gridCol w:w="1949"/>
        <w:gridCol w:w="916"/>
        <w:gridCol w:w="916"/>
        <w:gridCol w:w="916"/>
        <w:gridCol w:w="916"/>
        <w:gridCol w:w="916"/>
        <w:gridCol w:w="916"/>
        <w:gridCol w:w="916"/>
      </w:tblGrid>
      <w:tr w:rsidR="00430013" w:rsidRPr="0014235C" w14:paraId="4C26F568" w14:textId="77777777" w:rsidTr="008B75E2">
        <w:trPr>
          <w:trHeight w:val="20"/>
        </w:trPr>
        <w:tc>
          <w:tcPr>
            <w:tcW w:w="0" w:type="auto"/>
            <w:noWrap/>
            <w:hideMark/>
          </w:tcPr>
          <w:p w14:paraId="70EF7970"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w:t>
            </w:r>
          </w:p>
        </w:tc>
        <w:tc>
          <w:tcPr>
            <w:tcW w:w="0" w:type="auto"/>
            <w:noWrap/>
            <w:hideMark/>
          </w:tcPr>
          <w:p w14:paraId="2E12A1A5"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w:t>
            </w:r>
          </w:p>
        </w:tc>
        <w:tc>
          <w:tcPr>
            <w:tcW w:w="0" w:type="auto"/>
            <w:noWrap/>
            <w:hideMark/>
          </w:tcPr>
          <w:p w14:paraId="1BCFF669"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2</w:t>
            </w:r>
          </w:p>
        </w:tc>
        <w:tc>
          <w:tcPr>
            <w:tcW w:w="0" w:type="auto"/>
            <w:noWrap/>
            <w:hideMark/>
          </w:tcPr>
          <w:p w14:paraId="142CC7DB"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3</w:t>
            </w:r>
          </w:p>
        </w:tc>
        <w:tc>
          <w:tcPr>
            <w:tcW w:w="0" w:type="auto"/>
            <w:noWrap/>
            <w:hideMark/>
          </w:tcPr>
          <w:p w14:paraId="14FBC865"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4</w:t>
            </w:r>
          </w:p>
        </w:tc>
        <w:tc>
          <w:tcPr>
            <w:tcW w:w="0" w:type="auto"/>
            <w:noWrap/>
            <w:hideMark/>
          </w:tcPr>
          <w:p w14:paraId="1A438823"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5</w:t>
            </w:r>
          </w:p>
        </w:tc>
        <w:tc>
          <w:tcPr>
            <w:tcW w:w="0" w:type="auto"/>
            <w:noWrap/>
            <w:hideMark/>
          </w:tcPr>
          <w:p w14:paraId="2BCA5818"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6</w:t>
            </w:r>
          </w:p>
        </w:tc>
        <w:tc>
          <w:tcPr>
            <w:tcW w:w="0" w:type="auto"/>
            <w:tcBorders>
              <w:bottom w:val="single" w:sz="4" w:space="0" w:color="auto"/>
            </w:tcBorders>
            <w:noWrap/>
            <w:hideMark/>
          </w:tcPr>
          <w:p w14:paraId="0CA25F19" w14:textId="77777777" w:rsidR="00430013" w:rsidRPr="009C1ED7" w:rsidRDefault="00430013" w:rsidP="00430013">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7</w:t>
            </w:r>
          </w:p>
        </w:tc>
      </w:tr>
      <w:tr w:rsidR="008B75E2" w:rsidRPr="0014235C" w14:paraId="469E8A8D" w14:textId="77777777" w:rsidTr="008B75E2">
        <w:trPr>
          <w:trHeight w:val="20"/>
        </w:trPr>
        <w:tc>
          <w:tcPr>
            <w:tcW w:w="0" w:type="auto"/>
            <w:hideMark/>
          </w:tcPr>
          <w:p w14:paraId="0DA180E2"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Full-time basic salary</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07DA1960" w14:textId="7CF4C5E5"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2,128.21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550C1EFD" w14:textId="5558EC95"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2,479.37</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4D0DA2B5" w14:textId="4F78FCD9"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2,688.15</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1F27C895" w14:textId="6F89002C"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2,914.53</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5446B2E7" w14:textId="75D89509"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3,159.94</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74A194A" w14:textId="10DA809F"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3,426.06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B90FC3" w14:textId="2984FB1A"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3,714.58</w:t>
            </w:r>
          </w:p>
        </w:tc>
      </w:tr>
      <w:tr w:rsidR="008B75E2" w:rsidRPr="0014235C" w14:paraId="6B141871" w14:textId="77777777" w:rsidTr="009C1ED7">
        <w:trPr>
          <w:trHeight w:val="20"/>
        </w:trPr>
        <w:tc>
          <w:tcPr>
            <w:tcW w:w="0" w:type="auto"/>
            <w:noWrap/>
            <w:hideMark/>
          </w:tcPr>
          <w:p w14:paraId="4B360D7A"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w:t>
            </w:r>
          </w:p>
        </w:tc>
        <w:tc>
          <w:tcPr>
            <w:tcW w:w="0" w:type="auto"/>
            <w:noWrap/>
            <w:hideMark/>
          </w:tcPr>
          <w:p w14:paraId="73AFDB62"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8</w:t>
            </w:r>
          </w:p>
        </w:tc>
        <w:tc>
          <w:tcPr>
            <w:tcW w:w="0" w:type="auto"/>
            <w:noWrap/>
            <w:hideMark/>
          </w:tcPr>
          <w:p w14:paraId="3C80252E"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9</w:t>
            </w:r>
          </w:p>
        </w:tc>
        <w:tc>
          <w:tcPr>
            <w:tcW w:w="0" w:type="auto"/>
            <w:noWrap/>
            <w:hideMark/>
          </w:tcPr>
          <w:p w14:paraId="1B1F22D1"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10</w:t>
            </w:r>
          </w:p>
        </w:tc>
        <w:tc>
          <w:tcPr>
            <w:tcW w:w="0" w:type="auto"/>
            <w:noWrap/>
            <w:hideMark/>
          </w:tcPr>
          <w:p w14:paraId="14875BE2"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11</w:t>
            </w:r>
          </w:p>
        </w:tc>
        <w:tc>
          <w:tcPr>
            <w:tcW w:w="0" w:type="auto"/>
            <w:noWrap/>
            <w:hideMark/>
          </w:tcPr>
          <w:p w14:paraId="27DCAA2C"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12</w:t>
            </w:r>
          </w:p>
        </w:tc>
        <w:tc>
          <w:tcPr>
            <w:tcW w:w="0" w:type="auto"/>
            <w:noWrap/>
            <w:hideMark/>
          </w:tcPr>
          <w:p w14:paraId="57790EE2"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13</w:t>
            </w:r>
          </w:p>
        </w:tc>
        <w:tc>
          <w:tcPr>
            <w:tcW w:w="0" w:type="auto"/>
            <w:noWrap/>
            <w:hideMark/>
          </w:tcPr>
          <w:p w14:paraId="5A3CD715"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14</w:t>
            </w:r>
          </w:p>
        </w:tc>
      </w:tr>
      <w:tr w:rsidR="008B75E2" w:rsidRPr="0014235C" w14:paraId="19C45D84" w14:textId="77777777" w:rsidTr="008B75E2">
        <w:trPr>
          <w:trHeight w:val="20"/>
        </w:trPr>
        <w:tc>
          <w:tcPr>
            <w:tcW w:w="0" w:type="auto"/>
            <w:hideMark/>
          </w:tcPr>
          <w:p w14:paraId="7CFAA2C1"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Full-time basic salary</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642C21F" w14:textId="0288189D"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4,027.41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A1DEA6A" w14:textId="3A2502D9"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4,366.54</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28B6C577" w14:textId="38EB0112"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4,734.23</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06C241B9" w14:textId="2A94EFE6"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5,132.91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6560015D" w14:textId="2EC414A9"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5,565.18</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2F213E9A" w14:textId="33596386"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6,033.81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6B706A" w14:textId="074BD424"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6,541.92</w:t>
            </w:r>
          </w:p>
        </w:tc>
      </w:tr>
      <w:tr w:rsidR="008B75E2" w:rsidRPr="0014235C" w14:paraId="62EEEE13" w14:textId="77777777" w:rsidTr="008B75E2">
        <w:trPr>
          <w:trHeight w:val="20"/>
        </w:trPr>
        <w:tc>
          <w:tcPr>
            <w:tcW w:w="0" w:type="auto"/>
            <w:noWrap/>
            <w:hideMark/>
          </w:tcPr>
          <w:p w14:paraId="1D443D9D"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Grade</w:t>
            </w:r>
          </w:p>
        </w:tc>
        <w:tc>
          <w:tcPr>
            <w:tcW w:w="0" w:type="auto"/>
            <w:tcBorders>
              <w:bottom w:val="single" w:sz="4" w:space="0" w:color="auto"/>
            </w:tcBorders>
            <w:noWrap/>
            <w:hideMark/>
          </w:tcPr>
          <w:p w14:paraId="5DFC6D66"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15</w:t>
            </w:r>
          </w:p>
        </w:tc>
        <w:tc>
          <w:tcPr>
            <w:tcW w:w="0" w:type="auto"/>
            <w:tcBorders>
              <w:bottom w:val="single" w:sz="4" w:space="0" w:color="auto"/>
            </w:tcBorders>
            <w:noWrap/>
            <w:hideMark/>
          </w:tcPr>
          <w:p w14:paraId="37FDD931"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16</w:t>
            </w:r>
          </w:p>
        </w:tc>
        <w:tc>
          <w:tcPr>
            <w:tcW w:w="0" w:type="auto"/>
            <w:tcBorders>
              <w:bottom w:val="single" w:sz="4" w:space="0" w:color="auto"/>
            </w:tcBorders>
            <w:noWrap/>
            <w:hideMark/>
          </w:tcPr>
          <w:p w14:paraId="2081FF4D"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17</w:t>
            </w:r>
          </w:p>
        </w:tc>
        <w:tc>
          <w:tcPr>
            <w:tcW w:w="0" w:type="auto"/>
            <w:tcBorders>
              <w:bottom w:val="single" w:sz="4" w:space="0" w:color="auto"/>
            </w:tcBorders>
            <w:noWrap/>
            <w:hideMark/>
          </w:tcPr>
          <w:p w14:paraId="362BDFED"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18</w:t>
            </w:r>
          </w:p>
        </w:tc>
        <w:tc>
          <w:tcPr>
            <w:tcW w:w="0" w:type="auto"/>
            <w:tcBorders>
              <w:bottom w:val="single" w:sz="4" w:space="0" w:color="auto"/>
            </w:tcBorders>
            <w:noWrap/>
            <w:hideMark/>
          </w:tcPr>
          <w:p w14:paraId="4C3A4E5B"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19</w:t>
            </w:r>
          </w:p>
        </w:tc>
        <w:tc>
          <w:tcPr>
            <w:tcW w:w="0" w:type="auto"/>
            <w:noWrap/>
            <w:hideMark/>
          </w:tcPr>
          <w:p w14:paraId="73DCC8EE"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0" w:type="auto"/>
            <w:noWrap/>
            <w:hideMark/>
          </w:tcPr>
          <w:p w14:paraId="7815446C"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r>
      <w:tr w:rsidR="008B75E2" w:rsidRPr="0014235C" w14:paraId="6C886FF2" w14:textId="77777777" w:rsidTr="008B75E2">
        <w:trPr>
          <w:trHeight w:val="20"/>
        </w:trPr>
        <w:tc>
          <w:tcPr>
            <w:tcW w:w="0" w:type="auto"/>
            <w:hideMark/>
          </w:tcPr>
          <w:p w14:paraId="03303F13"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Full-time basic salary</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CF06C27" w14:textId="2B864900" w:rsidR="008B75E2" w:rsidRPr="008B75E2" w:rsidRDefault="008B75E2" w:rsidP="008B75E2">
            <w:pPr>
              <w:spacing w:line="360" w:lineRule="auto"/>
              <w:jc w:val="both"/>
              <w:rPr>
                <w:rFonts w:ascii="Times New Roman" w:eastAsia="Calibri" w:hAnsi="Times New Roman" w:cs="Times New Roman"/>
                <w:noProof/>
                <w:sz w:val="20"/>
                <w:szCs w:val="20"/>
                <w:lang w:eastAsia="en-GB"/>
              </w:rPr>
            </w:pPr>
            <w:r w:rsidRPr="008B75E2">
              <w:rPr>
                <w:rFonts w:ascii="Times New Roman" w:hAnsi="Times New Roman" w:cs="Times New Roman"/>
                <w:noProof/>
                <w:sz w:val="20"/>
                <w:szCs w:val="20"/>
              </w:rPr>
              <w:t>7,092.82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E721379" w14:textId="6A86EEA1" w:rsidR="008B75E2" w:rsidRPr="008B75E2" w:rsidRDefault="002D08B4" w:rsidP="008B75E2">
            <w:pPr>
              <w:spacing w:line="360" w:lineRule="auto"/>
              <w:jc w:val="both"/>
              <w:rPr>
                <w:rFonts w:ascii="Times New Roman" w:eastAsia="Calibri" w:hAnsi="Times New Roman" w:cs="Times New Roman"/>
                <w:noProof/>
                <w:sz w:val="20"/>
                <w:szCs w:val="20"/>
                <w:lang w:eastAsia="en-GB"/>
              </w:rPr>
            </w:pPr>
            <w:r w:rsidRPr="002D08B4">
              <w:rPr>
                <w:rFonts w:ascii="Times New Roman" w:eastAsia="Calibri" w:hAnsi="Times New Roman" w:cs="Times New Roman"/>
                <w:noProof/>
                <w:sz w:val="20"/>
                <w:szCs w:val="20"/>
                <w:lang w:eastAsia="en-GB"/>
              </w:rPr>
              <w:t>7,690.11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961EABD" w14:textId="31281B2E" w:rsidR="008B75E2" w:rsidRPr="008B75E2" w:rsidRDefault="002D08B4" w:rsidP="008B75E2">
            <w:pPr>
              <w:spacing w:line="360" w:lineRule="auto"/>
              <w:jc w:val="both"/>
              <w:rPr>
                <w:rFonts w:ascii="Times New Roman" w:eastAsia="Calibri" w:hAnsi="Times New Roman" w:cs="Times New Roman"/>
                <w:noProof/>
                <w:sz w:val="20"/>
                <w:szCs w:val="20"/>
                <w:lang w:eastAsia="en-GB"/>
              </w:rPr>
            </w:pPr>
            <w:r w:rsidRPr="002D08B4">
              <w:rPr>
                <w:rFonts w:ascii="Times New Roman" w:eastAsia="Calibri" w:hAnsi="Times New Roman" w:cs="Times New Roman"/>
                <w:noProof/>
                <w:sz w:val="20"/>
                <w:szCs w:val="20"/>
                <w:lang w:eastAsia="en-GB"/>
              </w:rPr>
              <w:t>8,337.71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1C773013" w14:textId="0DB3FDB3" w:rsidR="008B75E2" w:rsidRPr="008B75E2" w:rsidRDefault="002D08B4" w:rsidP="008B75E2">
            <w:pPr>
              <w:spacing w:line="360" w:lineRule="auto"/>
              <w:jc w:val="both"/>
              <w:rPr>
                <w:rFonts w:ascii="Times New Roman" w:eastAsia="Calibri" w:hAnsi="Times New Roman" w:cs="Times New Roman"/>
                <w:noProof/>
                <w:sz w:val="20"/>
                <w:szCs w:val="20"/>
                <w:lang w:eastAsia="en-GB"/>
              </w:rPr>
            </w:pPr>
            <w:r w:rsidRPr="002D08B4">
              <w:rPr>
                <w:rFonts w:ascii="Times New Roman" w:eastAsia="Calibri" w:hAnsi="Times New Roman" w:cs="Times New Roman"/>
                <w:noProof/>
                <w:sz w:val="20"/>
                <w:szCs w:val="20"/>
                <w:lang w:eastAsia="en-GB"/>
              </w:rPr>
              <w:t>9,039.81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37C1375" w14:textId="44EB687A" w:rsidR="008B75E2" w:rsidRPr="008B75E2" w:rsidRDefault="002D08B4" w:rsidP="008B75E2">
            <w:pPr>
              <w:spacing w:line="360" w:lineRule="auto"/>
              <w:jc w:val="both"/>
              <w:rPr>
                <w:rFonts w:ascii="Times New Roman" w:eastAsia="Calibri" w:hAnsi="Times New Roman" w:cs="Times New Roman"/>
                <w:noProof/>
                <w:sz w:val="20"/>
                <w:szCs w:val="20"/>
                <w:lang w:eastAsia="en-GB"/>
              </w:rPr>
            </w:pPr>
            <w:r w:rsidRPr="002D08B4">
              <w:rPr>
                <w:rFonts w:ascii="Times New Roman" w:eastAsia="Calibri" w:hAnsi="Times New Roman" w:cs="Times New Roman"/>
                <w:noProof/>
                <w:sz w:val="20"/>
                <w:szCs w:val="20"/>
                <w:lang w:eastAsia="en-GB"/>
              </w:rPr>
              <w:t>9,801.09</w:t>
            </w:r>
          </w:p>
        </w:tc>
        <w:tc>
          <w:tcPr>
            <w:tcW w:w="0" w:type="auto"/>
            <w:noWrap/>
            <w:hideMark/>
          </w:tcPr>
          <w:p w14:paraId="6A033F13"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c>
          <w:tcPr>
            <w:tcW w:w="0" w:type="auto"/>
            <w:noWrap/>
            <w:hideMark/>
          </w:tcPr>
          <w:p w14:paraId="1997B85C" w14:textId="77777777" w:rsidR="008B75E2" w:rsidRPr="009C1ED7" w:rsidRDefault="008B75E2" w:rsidP="008B75E2">
            <w:pPr>
              <w:spacing w:line="360" w:lineRule="auto"/>
              <w:jc w:val="both"/>
              <w:rPr>
                <w:rFonts w:ascii="Times New Roman" w:eastAsia="Calibri" w:hAnsi="Times New Roman" w:cs="Times New Roman"/>
                <w:noProof/>
                <w:sz w:val="20"/>
                <w:szCs w:val="20"/>
                <w:lang w:eastAsia="en-GB"/>
              </w:rPr>
            </w:pPr>
            <w:r w:rsidRPr="009C1ED7">
              <w:rPr>
                <w:rFonts w:ascii="Times New Roman" w:eastAsia="Calibri" w:hAnsi="Times New Roman" w:cs="Times New Roman"/>
                <w:noProof/>
                <w:sz w:val="20"/>
                <w:szCs w:val="20"/>
                <w:lang w:eastAsia="en-GB"/>
              </w:rPr>
              <w:t> </w:t>
            </w:r>
          </w:p>
        </w:tc>
      </w:tr>
    </w:tbl>
    <w:p w14:paraId="493B7E8A" w14:textId="77777777" w:rsidR="00430013" w:rsidRPr="0014235C" w:rsidRDefault="00430013">
      <w:pPr>
        <w:spacing w:after="0" w:line="360" w:lineRule="auto"/>
        <w:jc w:val="both"/>
        <w:rPr>
          <w:rFonts w:ascii="Times New Roman" w:eastAsia="Calibri" w:hAnsi="Times New Roman" w:cs="Times New Roman"/>
          <w:noProof/>
          <w:sz w:val="24"/>
          <w:szCs w:val="20"/>
          <w:lang w:eastAsia="en-GB"/>
        </w:rPr>
      </w:pPr>
    </w:p>
    <w:p w14:paraId="5F5C8D29" w14:textId="6709EBAB" w:rsidR="00FC1424" w:rsidRPr="009C1ED7" w:rsidRDefault="00FC1424" w:rsidP="00FC1424">
      <w:pPr>
        <w:spacing w:after="0" w:line="360" w:lineRule="auto"/>
        <w:jc w:val="both"/>
        <w:rPr>
          <w:rFonts w:ascii="Times New Roman" w:hAnsi="Times New Roman" w:cs="Times New Roman"/>
          <w:noProof/>
          <w:sz w:val="24"/>
          <w:szCs w:val="20"/>
          <w:lang w:eastAsia="en-GB"/>
        </w:rPr>
      </w:pPr>
      <w:r w:rsidRPr="000020B3">
        <w:rPr>
          <w:rFonts w:ascii="Times New Roman" w:hAnsi="Times New Roman" w:cs="Times New Roman"/>
          <w:noProof/>
          <w:sz w:val="24"/>
          <w:szCs w:val="20"/>
          <w:lang w:eastAsia="en-GB"/>
        </w:rPr>
        <w:t xml:space="preserve">19. For staff members assigned in </w:t>
      </w:r>
      <w:r w:rsidR="00454670">
        <w:rPr>
          <w:rFonts w:ascii="Times New Roman" w:hAnsi="Times New Roman" w:cs="Times New Roman"/>
          <w:noProof/>
          <w:sz w:val="24"/>
          <w:szCs w:val="20"/>
          <w:lang w:eastAsia="en-GB"/>
        </w:rPr>
        <w:t xml:space="preserve">Croatia, Hungary and Slovenia </w:t>
      </w:r>
      <w:r w:rsidRPr="00A67D41">
        <w:rPr>
          <w:rFonts w:ascii="Times New Roman" w:hAnsi="Times New Roman" w:cs="Times New Roman"/>
          <w:noProof/>
          <w:sz w:val="24"/>
          <w:szCs w:val="20"/>
          <w:lang w:eastAsia="en-GB"/>
        </w:rPr>
        <w:t xml:space="preserve">during the reference period, all references to 1 </w:t>
      </w:r>
      <w:r w:rsidRPr="009C1ED7">
        <w:rPr>
          <w:rFonts w:ascii="Times New Roman" w:hAnsi="Times New Roman" w:cs="Times New Roman"/>
          <w:noProof/>
          <w:sz w:val="24"/>
          <w:szCs w:val="20"/>
          <w:lang w:eastAsia="en-GB"/>
        </w:rPr>
        <w:t>July 202</w:t>
      </w:r>
      <w:r w:rsidR="00454670">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points 1 to 18 above should be read as referring to 16 May 202</w:t>
      </w:r>
      <w:r w:rsidR="00454670">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line with Article 8(2)(a) of Ann</w:t>
      </w:r>
      <w:r w:rsidR="000F5931" w:rsidRPr="009C1ED7">
        <w:rPr>
          <w:rFonts w:ascii="Times New Roman" w:hAnsi="Times New Roman" w:cs="Times New Roman"/>
          <w:noProof/>
          <w:sz w:val="24"/>
          <w:szCs w:val="20"/>
          <w:lang w:eastAsia="en-GB"/>
        </w:rPr>
        <w:t>ex XI to the Staff R</w:t>
      </w:r>
      <w:r w:rsidRPr="009C1ED7">
        <w:rPr>
          <w:rFonts w:ascii="Times New Roman" w:hAnsi="Times New Roman" w:cs="Times New Roman"/>
          <w:noProof/>
          <w:sz w:val="24"/>
          <w:szCs w:val="20"/>
          <w:lang w:eastAsia="en-GB"/>
        </w:rPr>
        <w:t>egulations.</w:t>
      </w:r>
    </w:p>
    <w:p w14:paraId="2BC01F5D" w14:textId="77777777" w:rsidR="00FC1424" w:rsidRPr="009C1ED7" w:rsidRDefault="00FC1424" w:rsidP="00FC1424">
      <w:pPr>
        <w:spacing w:after="0" w:line="360" w:lineRule="auto"/>
        <w:jc w:val="both"/>
        <w:rPr>
          <w:rFonts w:ascii="Times New Roman" w:hAnsi="Times New Roman" w:cs="Times New Roman"/>
          <w:noProof/>
          <w:sz w:val="24"/>
          <w:szCs w:val="20"/>
          <w:lang w:eastAsia="en-GB"/>
        </w:rPr>
      </w:pPr>
    </w:p>
    <w:p w14:paraId="048001D7" w14:textId="2FF0AC88" w:rsidR="00FC1424" w:rsidRPr="009C1ED7" w:rsidRDefault="00FC1424" w:rsidP="00FC1424">
      <w:pPr>
        <w:spacing w:after="0" w:line="360" w:lineRule="auto"/>
        <w:jc w:val="both"/>
        <w:rPr>
          <w:rFonts w:ascii="Times New Roman" w:hAnsi="Times New Roman" w:cs="Times New Roman"/>
          <w:noProof/>
          <w:sz w:val="24"/>
          <w:szCs w:val="20"/>
          <w:lang w:eastAsia="en-GB"/>
        </w:rPr>
      </w:pPr>
      <w:r w:rsidRPr="009C1ED7">
        <w:rPr>
          <w:rFonts w:ascii="Times New Roman" w:hAnsi="Times New Roman" w:cs="Times New Roman"/>
          <w:noProof/>
          <w:sz w:val="24"/>
          <w:szCs w:val="20"/>
          <w:lang w:eastAsia="en-GB"/>
        </w:rPr>
        <w:t>2</w:t>
      </w:r>
      <w:r w:rsidR="00454670">
        <w:rPr>
          <w:rFonts w:ascii="Times New Roman" w:hAnsi="Times New Roman" w:cs="Times New Roman"/>
          <w:noProof/>
          <w:sz w:val="24"/>
          <w:szCs w:val="20"/>
          <w:lang w:eastAsia="en-GB"/>
        </w:rPr>
        <w:t>0</w:t>
      </w:r>
      <w:r w:rsidRPr="009C1ED7">
        <w:rPr>
          <w:rFonts w:ascii="Times New Roman" w:hAnsi="Times New Roman" w:cs="Times New Roman"/>
          <w:noProof/>
          <w:sz w:val="24"/>
          <w:szCs w:val="20"/>
          <w:lang w:eastAsia="en-GB"/>
        </w:rPr>
        <w:t xml:space="preserve">. For pensioners residing in </w:t>
      </w:r>
      <w:r w:rsidR="00454670" w:rsidRPr="00454670">
        <w:rPr>
          <w:rFonts w:ascii="Times New Roman" w:hAnsi="Times New Roman" w:cs="Times New Roman"/>
          <w:noProof/>
          <w:sz w:val="24"/>
          <w:szCs w:val="20"/>
          <w:lang w:eastAsia="en-GB"/>
        </w:rPr>
        <w:t>Bulgaria, Czechia, Germany, Estonia, Ireland, Croatia, Romania, Slovenia, Slovakia</w:t>
      </w:r>
      <w:r w:rsidR="00454670">
        <w:rPr>
          <w:rFonts w:ascii="Times New Roman" w:hAnsi="Times New Roman" w:cs="Times New Roman"/>
          <w:noProof/>
          <w:sz w:val="24"/>
          <w:szCs w:val="20"/>
          <w:lang w:eastAsia="en-GB"/>
        </w:rPr>
        <w:t xml:space="preserve"> and </w:t>
      </w:r>
      <w:r w:rsidR="00454670" w:rsidRPr="00454670">
        <w:rPr>
          <w:rFonts w:ascii="Times New Roman" w:hAnsi="Times New Roman" w:cs="Times New Roman"/>
          <w:noProof/>
          <w:sz w:val="24"/>
          <w:szCs w:val="20"/>
          <w:lang w:eastAsia="en-GB"/>
        </w:rPr>
        <w:t>Sweden</w:t>
      </w:r>
      <w:r w:rsidR="00454670">
        <w:rPr>
          <w:rFonts w:ascii="Times New Roman" w:hAnsi="Times New Roman" w:cs="Times New Roman"/>
          <w:noProof/>
          <w:sz w:val="24"/>
          <w:szCs w:val="20"/>
          <w:lang w:eastAsia="en-GB"/>
        </w:rPr>
        <w:t xml:space="preserve"> </w:t>
      </w:r>
      <w:r w:rsidRPr="009C1ED7">
        <w:rPr>
          <w:rFonts w:ascii="Times New Roman" w:hAnsi="Times New Roman" w:cs="Times New Roman"/>
          <w:noProof/>
          <w:sz w:val="24"/>
          <w:szCs w:val="20"/>
          <w:lang w:eastAsia="en-GB"/>
        </w:rPr>
        <w:t>during the reference period, all references to 1 July 202</w:t>
      </w:r>
      <w:r w:rsidR="00454670">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points 1 to 18 above should be read as referring to 16 May 202</w:t>
      </w:r>
      <w:r w:rsidR="00454670">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line with Article 8(2)(a) of Ann</w:t>
      </w:r>
      <w:r w:rsidR="000F5931" w:rsidRPr="009C1ED7">
        <w:rPr>
          <w:rFonts w:ascii="Times New Roman" w:hAnsi="Times New Roman" w:cs="Times New Roman"/>
          <w:noProof/>
          <w:sz w:val="24"/>
          <w:szCs w:val="20"/>
          <w:lang w:eastAsia="en-GB"/>
        </w:rPr>
        <w:t>ex XI to the Staff R</w:t>
      </w:r>
      <w:r w:rsidRPr="009C1ED7">
        <w:rPr>
          <w:rFonts w:ascii="Times New Roman" w:hAnsi="Times New Roman" w:cs="Times New Roman"/>
          <w:noProof/>
          <w:sz w:val="24"/>
          <w:szCs w:val="20"/>
          <w:lang w:eastAsia="en-GB"/>
        </w:rPr>
        <w:t>egulations.</w:t>
      </w:r>
    </w:p>
    <w:p w14:paraId="3DD33A6C" w14:textId="77777777" w:rsidR="00FC1424" w:rsidRPr="009C1ED7" w:rsidRDefault="00FC1424" w:rsidP="00FC1424">
      <w:pPr>
        <w:spacing w:after="0" w:line="360" w:lineRule="auto"/>
        <w:jc w:val="both"/>
        <w:rPr>
          <w:rFonts w:ascii="Times New Roman" w:hAnsi="Times New Roman" w:cs="Times New Roman"/>
          <w:noProof/>
          <w:sz w:val="24"/>
          <w:szCs w:val="20"/>
          <w:lang w:eastAsia="en-GB"/>
        </w:rPr>
      </w:pPr>
    </w:p>
    <w:p w14:paraId="6B75063E" w14:textId="20F92826" w:rsidR="00FC1424" w:rsidRDefault="00FC1424" w:rsidP="00FC1424">
      <w:pPr>
        <w:spacing w:after="0" w:line="360" w:lineRule="auto"/>
        <w:jc w:val="both"/>
        <w:rPr>
          <w:rFonts w:ascii="Times New Roman" w:hAnsi="Times New Roman" w:cs="Times New Roman"/>
          <w:noProof/>
          <w:sz w:val="24"/>
          <w:szCs w:val="20"/>
          <w:lang w:eastAsia="en-GB"/>
        </w:rPr>
      </w:pPr>
      <w:r w:rsidRPr="009C1ED7">
        <w:rPr>
          <w:rFonts w:ascii="Times New Roman" w:hAnsi="Times New Roman" w:cs="Times New Roman"/>
          <w:noProof/>
          <w:sz w:val="24"/>
          <w:szCs w:val="20"/>
          <w:lang w:eastAsia="en-GB"/>
        </w:rPr>
        <w:t>2</w:t>
      </w:r>
      <w:r w:rsidR="00454670">
        <w:rPr>
          <w:rFonts w:ascii="Times New Roman" w:hAnsi="Times New Roman" w:cs="Times New Roman"/>
          <w:noProof/>
          <w:sz w:val="24"/>
          <w:szCs w:val="20"/>
          <w:lang w:eastAsia="en-GB"/>
        </w:rPr>
        <w:t>1</w:t>
      </w:r>
      <w:r w:rsidRPr="009C1ED7">
        <w:rPr>
          <w:rFonts w:ascii="Times New Roman" w:hAnsi="Times New Roman" w:cs="Times New Roman"/>
          <w:noProof/>
          <w:sz w:val="24"/>
          <w:szCs w:val="20"/>
          <w:lang w:eastAsia="en-GB"/>
        </w:rPr>
        <w:t>. For pensioners residing in Hungary during the reference period, all references to 1 July 202</w:t>
      </w:r>
      <w:r w:rsidR="00207F8D">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points 1 to 18 above should be read as referring to 1 May 202</w:t>
      </w:r>
      <w:r w:rsidR="00207F8D">
        <w:rPr>
          <w:rFonts w:ascii="Times New Roman" w:hAnsi="Times New Roman" w:cs="Times New Roman"/>
          <w:noProof/>
          <w:sz w:val="24"/>
          <w:szCs w:val="20"/>
          <w:lang w:eastAsia="en-GB"/>
        </w:rPr>
        <w:t>3</w:t>
      </w:r>
      <w:r w:rsidRPr="009C1ED7">
        <w:rPr>
          <w:rFonts w:ascii="Times New Roman" w:hAnsi="Times New Roman" w:cs="Times New Roman"/>
          <w:noProof/>
          <w:sz w:val="24"/>
          <w:szCs w:val="20"/>
          <w:lang w:eastAsia="en-GB"/>
        </w:rPr>
        <w:t xml:space="preserve"> in line with Article 8(2)(b) of Ann</w:t>
      </w:r>
      <w:r w:rsidR="000F5931" w:rsidRPr="009C1ED7">
        <w:rPr>
          <w:rFonts w:ascii="Times New Roman" w:hAnsi="Times New Roman" w:cs="Times New Roman"/>
          <w:noProof/>
          <w:sz w:val="24"/>
          <w:szCs w:val="20"/>
          <w:lang w:eastAsia="en-GB"/>
        </w:rPr>
        <w:t>ex XI to the Staff R</w:t>
      </w:r>
      <w:r w:rsidRPr="009C1ED7">
        <w:rPr>
          <w:rFonts w:ascii="Times New Roman" w:hAnsi="Times New Roman" w:cs="Times New Roman"/>
          <w:noProof/>
          <w:sz w:val="24"/>
          <w:szCs w:val="20"/>
          <w:lang w:eastAsia="en-GB"/>
        </w:rPr>
        <w:t>egulations.</w:t>
      </w:r>
    </w:p>
    <w:p w14:paraId="3B217752" w14:textId="0DEB4B3A" w:rsidR="00186E12" w:rsidRDefault="00186E12" w:rsidP="00FC1424">
      <w:pPr>
        <w:spacing w:after="0" w:line="360" w:lineRule="auto"/>
        <w:jc w:val="both"/>
        <w:rPr>
          <w:rFonts w:ascii="Times New Roman" w:hAnsi="Times New Roman" w:cs="Times New Roman"/>
          <w:noProof/>
          <w:sz w:val="24"/>
          <w:szCs w:val="20"/>
          <w:lang w:eastAsia="en-GB"/>
        </w:rPr>
      </w:pPr>
    </w:p>
    <w:p w14:paraId="037D5D88" w14:textId="77777777" w:rsidR="00FC1424" w:rsidRPr="009C1ED7" w:rsidRDefault="000F5931" w:rsidP="009C1ED7">
      <w:pPr>
        <w:rPr>
          <w:rFonts w:ascii="Times New Roman" w:hAnsi="Times New Roman" w:cs="Times New Roman"/>
          <w:noProof/>
          <w:sz w:val="24"/>
          <w:szCs w:val="20"/>
          <w:lang w:eastAsia="en-GB"/>
        </w:rPr>
      </w:pPr>
      <w:bookmarkStart w:id="3" w:name="_Hlk118369131"/>
      <w:r w:rsidRPr="009C1ED7">
        <w:rPr>
          <w:rFonts w:ascii="Times New Roman" w:hAnsi="Times New Roman" w:cs="Times New Roman"/>
          <w:noProof/>
          <w:sz w:val="24"/>
          <w:szCs w:val="20"/>
          <w:lang w:eastAsia="en-GB"/>
        </w:rPr>
        <w:br w:type="page"/>
      </w:r>
    </w:p>
    <w:bookmarkEnd w:id="3"/>
    <w:p w14:paraId="7B79D82F" w14:textId="77777777" w:rsidR="00CF4F2A" w:rsidRPr="00A67D41" w:rsidRDefault="00CF4F2A">
      <w:pPr>
        <w:rPr>
          <w:rFonts w:ascii="Times New Roman" w:eastAsia="Times New Roman" w:hAnsi="Times New Roman" w:cs="Times New Roman"/>
          <w:b/>
          <w:noProof/>
          <w:sz w:val="24"/>
          <w:szCs w:val="24"/>
        </w:rPr>
      </w:pPr>
    </w:p>
    <w:p w14:paraId="0C67829B" w14:textId="77777777" w:rsidR="00D4753A" w:rsidRPr="00F103B5" w:rsidRDefault="0006351F" w:rsidP="00D4753A">
      <w:pPr>
        <w:spacing w:before="120" w:after="0" w:line="240" w:lineRule="auto"/>
        <w:jc w:val="center"/>
        <w:rPr>
          <w:rFonts w:ascii="Times New Roman" w:eastAsia="Times New Roman" w:hAnsi="Times New Roman" w:cs="Times New Roman"/>
          <w:b/>
          <w:noProof/>
          <w:sz w:val="24"/>
          <w:szCs w:val="24"/>
        </w:rPr>
      </w:pPr>
      <w:r w:rsidRPr="00F103B5">
        <w:rPr>
          <w:rFonts w:ascii="Times New Roman" w:eastAsia="Times New Roman" w:hAnsi="Times New Roman" w:cs="Times New Roman"/>
          <w:b/>
          <w:noProof/>
          <w:sz w:val="24"/>
          <w:szCs w:val="24"/>
        </w:rPr>
        <w:t>ANNEX II</w:t>
      </w:r>
    </w:p>
    <w:p w14:paraId="7A0A2DC6" w14:textId="5CA75E9B" w:rsidR="00D4753A" w:rsidRDefault="00D4753A" w:rsidP="00D4753A">
      <w:pPr>
        <w:spacing w:before="120" w:after="0" w:line="240" w:lineRule="auto"/>
        <w:jc w:val="center"/>
        <w:rPr>
          <w:rFonts w:ascii="Times New Roman" w:eastAsia="Times New Roman" w:hAnsi="Times New Roman" w:cs="Times New Roman"/>
          <w:b/>
          <w:noProof/>
          <w:sz w:val="24"/>
          <w:szCs w:val="24"/>
        </w:rPr>
      </w:pPr>
      <w:r w:rsidRPr="00F103B5">
        <w:rPr>
          <w:rFonts w:ascii="Times New Roman" w:eastAsia="Times New Roman" w:hAnsi="Times New Roman" w:cs="Times New Roman"/>
          <w:b/>
          <w:noProof/>
          <w:sz w:val="24"/>
          <w:szCs w:val="24"/>
        </w:rPr>
        <w:t xml:space="preserve">ANNUAL UPDATE OF THE WEIGHTINGS </w:t>
      </w:r>
      <w:r w:rsidR="00051442">
        <w:rPr>
          <w:rFonts w:ascii="Times New Roman" w:eastAsia="Times New Roman" w:hAnsi="Times New Roman" w:cs="Times New Roman"/>
          <w:b/>
          <w:noProof/>
          <w:sz w:val="24"/>
          <w:szCs w:val="24"/>
        </w:rPr>
        <w:t>(CORRECTION COEF</w:t>
      </w:r>
      <w:r w:rsidR="007A71FA">
        <w:rPr>
          <w:rFonts w:ascii="Times New Roman" w:eastAsia="Times New Roman" w:hAnsi="Times New Roman" w:cs="Times New Roman"/>
          <w:b/>
          <w:noProof/>
          <w:sz w:val="24"/>
          <w:szCs w:val="24"/>
        </w:rPr>
        <w:t>F</w:t>
      </w:r>
      <w:r w:rsidR="00051442">
        <w:rPr>
          <w:rFonts w:ascii="Times New Roman" w:eastAsia="Times New Roman" w:hAnsi="Times New Roman" w:cs="Times New Roman"/>
          <w:b/>
          <w:noProof/>
          <w:sz w:val="24"/>
          <w:szCs w:val="24"/>
        </w:rPr>
        <w:t xml:space="preserve">ICENTS) </w:t>
      </w:r>
      <w:r w:rsidRPr="00F103B5">
        <w:rPr>
          <w:rFonts w:ascii="Times New Roman" w:eastAsia="Times New Roman" w:hAnsi="Times New Roman" w:cs="Times New Roman"/>
          <w:b/>
          <w:noProof/>
          <w:sz w:val="24"/>
          <w:szCs w:val="24"/>
        </w:rPr>
        <w:t>APPLICABLE TO THE</w:t>
      </w:r>
      <w:r w:rsidR="005B325B">
        <w:rPr>
          <w:rFonts w:ascii="Times New Roman" w:eastAsia="Times New Roman" w:hAnsi="Times New Roman" w:cs="Times New Roman"/>
          <w:b/>
          <w:noProof/>
          <w:sz w:val="24"/>
          <w:szCs w:val="24"/>
        </w:rPr>
        <w:t xml:space="preserve"> </w:t>
      </w:r>
      <w:r w:rsidRPr="00F103B5">
        <w:rPr>
          <w:rFonts w:ascii="Times New Roman" w:eastAsia="Times New Roman" w:hAnsi="Times New Roman" w:cs="Times New Roman"/>
          <w:b/>
          <w:noProof/>
          <w:sz w:val="24"/>
          <w:szCs w:val="24"/>
        </w:rPr>
        <w:t>REMUNERATION OF OFFICIALS, TEMPORARY STAFF AND CONTRACT</w:t>
      </w:r>
      <w:r w:rsidR="005B325B">
        <w:rPr>
          <w:rFonts w:ascii="Times New Roman" w:eastAsia="Times New Roman" w:hAnsi="Times New Roman" w:cs="Times New Roman"/>
          <w:b/>
          <w:noProof/>
          <w:sz w:val="24"/>
          <w:szCs w:val="24"/>
        </w:rPr>
        <w:t xml:space="preserve"> </w:t>
      </w:r>
      <w:r w:rsidRPr="00F103B5">
        <w:rPr>
          <w:rFonts w:ascii="Times New Roman" w:eastAsia="Times New Roman" w:hAnsi="Times New Roman" w:cs="Times New Roman"/>
          <w:b/>
          <w:noProof/>
          <w:sz w:val="24"/>
          <w:szCs w:val="24"/>
        </w:rPr>
        <w:t>STAFF OF THE EUROPEAN UNION SERVING IN THIRD COUNTRIES</w:t>
      </w:r>
      <w:r w:rsidRPr="00F103B5">
        <w:rPr>
          <w:rFonts w:ascii="Times New Roman" w:eastAsia="Times New Roman" w:hAnsi="Times New Roman" w:cs="Times New Roman"/>
          <w:b/>
          <w:noProof/>
          <w:sz w:val="24"/>
          <w:szCs w:val="24"/>
          <w:vertAlign w:val="superscript"/>
        </w:rPr>
        <w:footnoteReference w:id="4"/>
      </w:r>
    </w:p>
    <w:p w14:paraId="0FCC1B16" w14:textId="77777777" w:rsidR="0045655F" w:rsidRPr="00F103B5" w:rsidRDefault="0045655F" w:rsidP="00D4753A">
      <w:pPr>
        <w:spacing w:before="120" w:after="0" w:line="240" w:lineRule="auto"/>
        <w:jc w:val="center"/>
        <w:rPr>
          <w:rFonts w:ascii="Times New Roman" w:eastAsia="Times New Roman" w:hAnsi="Times New Roman" w:cs="Times New Roman"/>
          <w:b/>
          <w:noProof/>
          <w:sz w:val="24"/>
          <w:szCs w:val="24"/>
        </w:rPr>
      </w:pPr>
    </w:p>
    <w:tbl>
      <w:tblPr>
        <w:tblStyle w:val="TableGrid"/>
        <w:tblW w:w="9322" w:type="dxa"/>
        <w:tblLook w:val="04A0" w:firstRow="1" w:lastRow="0" w:firstColumn="1" w:lastColumn="0" w:noHBand="0" w:noVBand="1"/>
      </w:tblPr>
      <w:tblGrid>
        <w:gridCol w:w="2105"/>
        <w:gridCol w:w="1972"/>
        <w:gridCol w:w="2127"/>
        <w:gridCol w:w="3118"/>
      </w:tblGrid>
      <w:tr w:rsidR="0045655F" w:rsidRPr="0045655F" w14:paraId="173B120F" w14:textId="77777777" w:rsidTr="0045655F">
        <w:trPr>
          <w:trHeight w:val="300"/>
        </w:trPr>
        <w:tc>
          <w:tcPr>
            <w:tcW w:w="2105" w:type="dxa"/>
            <w:noWrap/>
          </w:tcPr>
          <w:p w14:paraId="06AA4A2B" w14:textId="77777777"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Country</w:t>
            </w:r>
          </w:p>
        </w:tc>
        <w:tc>
          <w:tcPr>
            <w:tcW w:w="1972" w:type="dxa"/>
            <w:noWrap/>
          </w:tcPr>
          <w:p w14:paraId="4DEC07D8" w14:textId="3FC48A4C"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Economic parity</w:t>
            </w:r>
          </w:p>
          <w:p w14:paraId="72F5DA75" w14:textId="71FA6477"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July 2023</w:t>
            </w:r>
          </w:p>
        </w:tc>
        <w:tc>
          <w:tcPr>
            <w:tcW w:w="2127" w:type="dxa"/>
            <w:noWrap/>
          </w:tcPr>
          <w:p w14:paraId="5CCAB768" w14:textId="77777777"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Exchange rate</w:t>
            </w:r>
          </w:p>
          <w:p w14:paraId="67EB0930" w14:textId="77777777"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July 2023 (*)</w:t>
            </w:r>
          </w:p>
        </w:tc>
        <w:tc>
          <w:tcPr>
            <w:tcW w:w="3118" w:type="dxa"/>
            <w:noWrap/>
          </w:tcPr>
          <w:p w14:paraId="3ECC72AB" w14:textId="77777777"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Weighting</w:t>
            </w:r>
          </w:p>
          <w:p w14:paraId="7BBCDB6E" w14:textId="0A15955C" w:rsidR="0045655F" w:rsidRPr="0045655F" w:rsidRDefault="0045655F" w:rsidP="005A69CA">
            <w:pPr>
              <w:jc w:val="cente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July 2023 (**)</w:t>
            </w:r>
          </w:p>
        </w:tc>
      </w:tr>
      <w:tr w:rsidR="0045655F" w:rsidRPr="0045655F" w14:paraId="0727E586" w14:textId="77777777" w:rsidTr="0045655F">
        <w:trPr>
          <w:trHeight w:val="300"/>
        </w:trPr>
        <w:tc>
          <w:tcPr>
            <w:tcW w:w="2105" w:type="dxa"/>
            <w:noWrap/>
            <w:hideMark/>
          </w:tcPr>
          <w:p w14:paraId="5030901B" w14:textId="5C0EC091"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Afghanistan</w:t>
            </w:r>
            <w:r>
              <w:rPr>
                <w:rFonts w:ascii="Times New Roman" w:eastAsia="Calibri" w:hAnsi="Times New Roman" w:cs="Times New Roman"/>
                <w:noProof/>
                <w:sz w:val="20"/>
                <w:szCs w:val="20"/>
                <w:lang w:val="en-IE"/>
              </w:rPr>
              <w:t xml:space="preserve"> (***)</w:t>
            </w:r>
          </w:p>
        </w:tc>
        <w:tc>
          <w:tcPr>
            <w:tcW w:w="1972" w:type="dxa"/>
            <w:noWrap/>
            <w:hideMark/>
          </w:tcPr>
          <w:p w14:paraId="721540A9" w14:textId="3CFE69CC"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345E7FF7" w14:textId="072D78E6"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8600837" w14:textId="7683D576"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4BC84642" w14:textId="77777777" w:rsidTr="0045655F">
        <w:trPr>
          <w:trHeight w:val="300"/>
        </w:trPr>
        <w:tc>
          <w:tcPr>
            <w:tcW w:w="2105" w:type="dxa"/>
            <w:noWrap/>
            <w:hideMark/>
          </w:tcPr>
          <w:p w14:paraId="209CFA5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Angola</w:t>
            </w:r>
          </w:p>
        </w:tc>
        <w:tc>
          <w:tcPr>
            <w:tcW w:w="1972" w:type="dxa"/>
            <w:noWrap/>
            <w:hideMark/>
          </w:tcPr>
          <w:p w14:paraId="413D432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933.4</w:t>
            </w:r>
          </w:p>
        </w:tc>
        <w:tc>
          <w:tcPr>
            <w:tcW w:w="2127" w:type="dxa"/>
            <w:noWrap/>
            <w:hideMark/>
          </w:tcPr>
          <w:p w14:paraId="6645538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904.735</w:t>
            </w:r>
          </w:p>
        </w:tc>
        <w:tc>
          <w:tcPr>
            <w:tcW w:w="3118" w:type="dxa"/>
            <w:noWrap/>
            <w:hideMark/>
          </w:tcPr>
          <w:p w14:paraId="0CA25CA1"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103.2</w:t>
            </w:r>
          </w:p>
        </w:tc>
      </w:tr>
      <w:tr w:rsidR="0045655F" w:rsidRPr="0045655F" w14:paraId="072884D1" w14:textId="77777777" w:rsidTr="0045655F">
        <w:trPr>
          <w:trHeight w:val="300"/>
        </w:trPr>
        <w:tc>
          <w:tcPr>
            <w:tcW w:w="2105" w:type="dxa"/>
            <w:noWrap/>
            <w:hideMark/>
          </w:tcPr>
          <w:p w14:paraId="5D3C2D8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Albania</w:t>
            </w:r>
          </w:p>
        </w:tc>
        <w:tc>
          <w:tcPr>
            <w:tcW w:w="1972" w:type="dxa"/>
            <w:noWrap/>
            <w:hideMark/>
          </w:tcPr>
          <w:p w14:paraId="68ABDF9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70.56</w:t>
            </w:r>
          </w:p>
        </w:tc>
        <w:tc>
          <w:tcPr>
            <w:tcW w:w="2127" w:type="dxa"/>
            <w:noWrap/>
            <w:hideMark/>
          </w:tcPr>
          <w:p w14:paraId="24AEC47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106.905</w:t>
            </w:r>
          </w:p>
        </w:tc>
        <w:tc>
          <w:tcPr>
            <w:tcW w:w="3118" w:type="dxa"/>
            <w:noWrap/>
            <w:hideMark/>
          </w:tcPr>
          <w:p w14:paraId="5FB39358" w14:textId="432B594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66</w:t>
            </w:r>
            <w:r w:rsidR="0018628E">
              <w:rPr>
                <w:rFonts w:ascii="Times New Roman" w:eastAsia="Calibri" w:hAnsi="Times New Roman" w:cs="Times New Roman"/>
                <w:noProof/>
                <w:sz w:val="20"/>
                <w:szCs w:val="20"/>
                <w:lang w:val="en-IE"/>
              </w:rPr>
              <w:t>.0</w:t>
            </w:r>
          </w:p>
        </w:tc>
      </w:tr>
      <w:tr w:rsidR="0045655F" w:rsidRPr="0045655F" w14:paraId="6EFE30A9" w14:textId="77777777" w:rsidTr="0045655F">
        <w:trPr>
          <w:trHeight w:val="300"/>
        </w:trPr>
        <w:tc>
          <w:tcPr>
            <w:tcW w:w="2105" w:type="dxa"/>
            <w:noWrap/>
            <w:hideMark/>
          </w:tcPr>
          <w:p w14:paraId="387C045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United Arab Emirates</w:t>
            </w:r>
          </w:p>
        </w:tc>
        <w:tc>
          <w:tcPr>
            <w:tcW w:w="1972" w:type="dxa"/>
            <w:noWrap/>
            <w:hideMark/>
          </w:tcPr>
          <w:p w14:paraId="08BF633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4.269</w:t>
            </w:r>
          </w:p>
        </w:tc>
        <w:tc>
          <w:tcPr>
            <w:tcW w:w="2127" w:type="dxa"/>
            <w:noWrap/>
            <w:hideMark/>
          </w:tcPr>
          <w:p w14:paraId="314DCDC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4.01542</w:t>
            </w:r>
          </w:p>
        </w:tc>
        <w:tc>
          <w:tcPr>
            <w:tcW w:w="3118" w:type="dxa"/>
            <w:noWrap/>
            <w:hideMark/>
          </w:tcPr>
          <w:p w14:paraId="10DC5038"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106.3</w:t>
            </w:r>
          </w:p>
        </w:tc>
      </w:tr>
      <w:tr w:rsidR="0045655F" w:rsidRPr="0045655F" w14:paraId="05C3E162" w14:textId="77777777" w:rsidTr="0045655F">
        <w:trPr>
          <w:trHeight w:val="300"/>
        </w:trPr>
        <w:tc>
          <w:tcPr>
            <w:tcW w:w="2105" w:type="dxa"/>
            <w:noWrap/>
            <w:hideMark/>
          </w:tcPr>
          <w:p w14:paraId="289DA5B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Argentina</w:t>
            </w:r>
          </w:p>
        </w:tc>
        <w:tc>
          <w:tcPr>
            <w:tcW w:w="1972" w:type="dxa"/>
            <w:noWrap/>
            <w:hideMark/>
          </w:tcPr>
          <w:p w14:paraId="42EAA9D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241.3</w:t>
            </w:r>
          </w:p>
        </w:tc>
        <w:tc>
          <w:tcPr>
            <w:tcW w:w="2127" w:type="dxa"/>
            <w:noWrap/>
            <w:hideMark/>
          </w:tcPr>
          <w:p w14:paraId="3F830AA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279.876</w:t>
            </w:r>
          </w:p>
        </w:tc>
        <w:tc>
          <w:tcPr>
            <w:tcW w:w="3118" w:type="dxa"/>
            <w:noWrap/>
            <w:hideMark/>
          </w:tcPr>
          <w:p w14:paraId="213B94B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86.2</w:t>
            </w:r>
          </w:p>
        </w:tc>
      </w:tr>
      <w:tr w:rsidR="0045655F" w:rsidRPr="0045655F" w14:paraId="7708FCB1" w14:textId="77777777" w:rsidTr="0045655F">
        <w:trPr>
          <w:trHeight w:val="300"/>
        </w:trPr>
        <w:tc>
          <w:tcPr>
            <w:tcW w:w="2105" w:type="dxa"/>
            <w:noWrap/>
            <w:hideMark/>
          </w:tcPr>
          <w:p w14:paraId="46AA1DF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Armenia</w:t>
            </w:r>
          </w:p>
        </w:tc>
        <w:tc>
          <w:tcPr>
            <w:tcW w:w="1972" w:type="dxa"/>
            <w:noWrap/>
            <w:hideMark/>
          </w:tcPr>
          <w:p w14:paraId="074CF490" w14:textId="66C417D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526</w:t>
            </w:r>
            <w:r w:rsidR="00426033">
              <w:rPr>
                <w:rFonts w:ascii="Times New Roman" w:eastAsia="Calibri" w:hAnsi="Times New Roman" w:cs="Times New Roman"/>
                <w:noProof/>
                <w:sz w:val="20"/>
                <w:szCs w:val="20"/>
                <w:lang w:val="en-IE"/>
              </w:rPr>
              <w:t>.0</w:t>
            </w:r>
          </w:p>
        </w:tc>
        <w:tc>
          <w:tcPr>
            <w:tcW w:w="2127" w:type="dxa"/>
            <w:noWrap/>
            <w:hideMark/>
          </w:tcPr>
          <w:p w14:paraId="2E4EEBA4" w14:textId="29A29CE0"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422.2</w:t>
            </w:r>
            <w:r w:rsidR="00E2526B">
              <w:rPr>
                <w:rFonts w:ascii="Times New Roman" w:eastAsia="Calibri" w:hAnsi="Times New Roman" w:cs="Times New Roman"/>
                <w:noProof/>
                <w:sz w:val="20"/>
                <w:szCs w:val="20"/>
                <w:lang w:val="en-IE"/>
              </w:rPr>
              <w:t>00</w:t>
            </w:r>
          </w:p>
        </w:tc>
        <w:tc>
          <w:tcPr>
            <w:tcW w:w="3118" w:type="dxa"/>
            <w:noWrap/>
            <w:hideMark/>
          </w:tcPr>
          <w:p w14:paraId="24B2B651"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124.6</w:t>
            </w:r>
          </w:p>
        </w:tc>
      </w:tr>
      <w:tr w:rsidR="0045655F" w:rsidRPr="0045655F" w14:paraId="30ABE147" w14:textId="77777777" w:rsidTr="0045655F">
        <w:trPr>
          <w:trHeight w:val="300"/>
        </w:trPr>
        <w:tc>
          <w:tcPr>
            <w:tcW w:w="2105" w:type="dxa"/>
            <w:noWrap/>
            <w:hideMark/>
          </w:tcPr>
          <w:p w14:paraId="2ED3062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Australia</w:t>
            </w:r>
          </w:p>
        </w:tc>
        <w:tc>
          <w:tcPr>
            <w:tcW w:w="1972" w:type="dxa"/>
            <w:noWrap/>
            <w:hideMark/>
          </w:tcPr>
          <w:p w14:paraId="709F66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1.686</w:t>
            </w:r>
          </w:p>
        </w:tc>
        <w:tc>
          <w:tcPr>
            <w:tcW w:w="2127" w:type="dxa"/>
            <w:noWrap/>
            <w:hideMark/>
          </w:tcPr>
          <w:p w14:paraId="2E19D0F1" w14:textId="543EA74D"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1.648</w:t>
            </w:r>
            <w:r w:rsidR="002B01F8">
              <w:rPr>
                <w:rFonts w:ascii="Times New Roman" w:eastAsia="Calibri" w:hAnsi="Times New Roman" w:cs="Times New Roman"/>
                <w:noProof/>
                <w:sz w:val="20"/>
                <w:szCs w:val="20"/>
                <w:lang w:val="en-IE"/>
              </w:rPr>
              <w:t>00</w:t>
            </w:r>
          </w:p>
        </w:tc>
        <w:tc>
          <w:tcPr>
            <w:tcW w:w="3118" w:type="dxa"/>
            <w:noWrap/>
            <w:hideMark/>
          </w:tcPr>
          <w:p w14:paraId="2F718299"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102.3</w:t>
            </w:r>
          </w:p>
        </w:tc>
      </w:tr>
      <w:tr w:rsidR="0045655F" w:rsidRPr="0045655F" w14:paraId="4DAE7720" w14:textId="77777777" w:rsidTr="0045655F">
        <w:trPr>
          <w:trHeight w:val="300"/>
        </w:trPr>
        <w:tc>
          <w:tcPr>
            <w:tcW w:w="2105" w:type="dxa"/>
            <w:noWrap/>
            <w:hideMark/>
          </w:tcPr>
          <w:p w14:paraId="4CEE356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Azerbaijan</w:t>
            </w:r>
          </w:p>
        </w:tc>
        <w:tc>
          <w:tcPr>
            <w:tcW w:w="1972" w:type="dxa"/>
            <w:noWrap/>
            <w:hideMark/>
          </w:tcPr>
          <w:p w14:paraId="6982F39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2.014</w:t>
            </w:r>
          </w:p>
        </w:tc>
        <w:tc>
          <w:tcPr>
            <w:tcW w:w="2127" w:type="dxa"/>
            <w:noWrap/>
            <w:hideMark/>
          </w:tcPr>
          <w:p w14:paraId="5FC73BB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1.85946</w:t>
            </w:r>
          </w:p>
        </w:tc>
        <w:tc>
          <w:tcPr>
            <w:tcW w:w="3118" w:type="dxa"/>
            <w:noWrap/>
            <w:hideMark/>
          </w:tcPr>
          <w:p w14:paraId="794B0291"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108.3</w:t>
            </w:r>
          </w:p>
        </w:tc>
      </w:tr>
      <w:tr w:rsidR="0045655F" w:rsidRPr="0045655F" w14:paraId="7A3E13DD" w14:textId="77777777" w:rsidTr="0045655F">
        <w:trPr>
          <w:trHeight w:val="300"/>
        </w:trPr>
        <w:tc>
          <w:tcPr>
            <w:tcW w:w="2105" w:type="dxa"/>
            <w:noWrap/>
            <w:hideMark/>
          </w:tcPr>
          <w:p w14:paraId="391CE99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Burundi</w:t>
            </w:r>
          </w:p>
        </w:tc>
        <w:tc>
          <w:tcPr>
            <w:tcW w:w="1972" w:type="dxa"/>
            <w:noWrap/>
            <w:hideMark/>
          </w:tcPr>
          <w:p w14:paraId="253AB72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2415</w:t>
            </w:r>
          </w:p>
        </w:tc>
        <w:tc>
          <w:tcPr>
            <w:tcW w:w="2127" w:type="dxa"/>
            <w:noWrap/>
            <w:hideMark/>
          </w:tcPr>
          <w:p w14:paraId="58901BF8" w14:textId="6E38796A"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3084.8</w:t>
            </w:r>
            <w:r w:rsidR="002F6546">
              <w:rPr>
                <w:rFonts w:ascii="Times New Roman" w:eastAsia="Calibri" w:hAnsi="Times New Roman" w:cs="Times New Roman"/>
                <w:noProof/>
                <w:sz w:val="20"/>
                <w:szCs w:val="20"/>
                <w:lang w:val="en-IE"/>
              </w:rPr>
              <w:t>0</w:t>
            </w:r>
          </w:p>
        </w:tc>
        <w:tc>
          <w:tcPr>
            <w:tcW w:w="3118" w:type="dxa"/>
            <w:noWrap/>
            <w:hideMark/>
          </w:tcPr>
          <w:p w14:paraId="2B8DCEA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78.3</w:t>
            </w:r>
          </w:p>
        </w:tc>
      </w:tr>
      <w:tr w:rsidR="0045655F" w:rsidRPr="0045655F" w14:paraId="4A9B08C9" w14:textId="77777777" w:rsidTr="0045655F">
        <w:trPr>
          <w:trHeight w:val="300"/>
        </w:trPr>
        <w:tc>
          <w:tcPr>
            <w:tcW w:w="2105" w:type="dxa"/>
            <w:noWrap/>
            <w:hideMark/>
          </w:tcPr>
          <w:p w14:paraId="3A8D09C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Benin</w:t>
            </w:r>
          </w:p>
        </w:tc>
        <w:tc>
          <w:tcPr>
            <w:tcW w:w="1972" w:type="dxa"/>
            <w:noWrap/>
            <w:hideMark/>
          </w:tcPr>
          <w:p w14:paraId="4FBC36B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648.7</w:t>
            </w:r>
          </w:p>
        </w:tc>
        <w:tc>
          <w:tcPr>
            <w:tcW w:w="2127" w:type="dxa"/>
            <w:noWrap/>
            <w:hideMark/>
          </w:tcPr>
          <w:p w14:paraId="028BB8C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453CDA9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98.9</w:t>
            </w:r>
          </w:p>
        </w:tc>
      </w:tr>
      <w:tr w:rsidR="0045655F" w:rsidRPr="0045655F" w14:paraId="1E2E0818" w14:textId="77777777" w:rsidTr="0045655F">
        <w:trPr>
          <w:trHeight w:val="300"/>
        </w:trPr>
        <w:tc>
          <w:tcPr>
            <w:tcW w:w="2105" w:type="dxa"/>
            <w:noWrap/>
            <w:hideMark/>
          </w:tcPr>
          <w:p w14:paraId="38ACD2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Burkina Faso</w:t>
            </w:r>
          </w:p>
        </w:tc>
        <w:tc>
          <w:tcPr>
            <w:tcW w:w="1972" w:type="dxa"/>
            <w:noWrap/>
            <w:hideMark/>
          </w:tcPr>
          <w:p w14:paraId="5910628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605.4</w:t>
            </w:r>
          </w:p>
        </w:tc>
        <w:tc>
          <w:tcPr>
            <w:tcW w:w="2127" w:type="dxa"/>
            <w:noWrap/>
            <w:hideMark/>
          </w:tcPr>
          <w:p w14:paraId="64A1B0B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A0508C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92.3</w:t>
            </w:r>
          </w:p>
        </w:tc>
      </w:tr>
      <w:tr w:rsidR="0045655F" w:rsidRPr="0045655F" w14:paraId="41C9AF6C" w14:textId="77777777" w:rsidTr="0045655F">
        <w:trPr>
          <w:trHeight w:val="300"/>
        </w:trPr>
        <w:tc>
          <w:tcPr>
            <w:tcW w:w="2105" w:type="dxa"/>
            <w:noWrap/>
            <w:hideMark/>
          </w:tcPr>
          <w:p w14:paraId="66F93FB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Bangladesh</w:t>
            </w:r>
          </w:p>
        </w:tc>
        <w:tc>
          <w:tcPr>
            <w:tcW w:w="1972" w:type="dxa"/>
            <w:noWrap/>
            <w:hideMark/>
          </w:tcPr>
          <w:p w14:paraId="030EDFE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96.64</w:t>
            </w:r>
          </w:p>
        </w:tc>
        <w:tc>
          <w:tcPr>
            <w:tcW w:w="2127" w:type="dxa"/>
            <w:noWrap/>
            <w:hideMark/>
          </w:tcPr>
          <w:p w14:paraId="6CB1254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118.327</w:t>
            </w:r>
          </w:p>
        </w:tc>
        <w:tc>
          <w:tcPr>
            <w:tcW w:w="3118" w:type="dxa"/>
            <w:noWrap/>
            <w:hideMark/>
          </w:tcPr>
          <w:p w14:paraId="62F08FC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81.7</w:t>
            </w:r>
          </w:p>
        </w:tc>
      </w:tr>
      <w:tr w:rsidR="0045655F" w:rsidRPr="0045655F" w14:paraId="0DF86B88" w14:textId="77777777" w:rsidTr="0045655F">
        <w:trPr>
          <w:trHeight w:val="300"/>
        </w:trPr>
        <w:tc>
          <w:tcPr>
            <w:tcW w:w="2105" w:type="dxa"/>
            <w:noWrap/>
            <w:hideMark/>
          </w:tcPr>
          <w:p w14:paraId="715B970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Bosnia and Herzegovina</w:t>
            </w:r>
          </w:p>
        </w:tc>
        <w:tc>
          <w:tcPr>
            <w:tcW w:w="1972" w:type="dxa"/>
            <w:noWrap/>
            <w:hideMark/>
          </w:tcPr>
          <w:p w14:paraId="61BEBF3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1.196</w:t>
            </w:r>
          </w:p>
        </w:tc>
        <w:tc>
          <w:tcPr>
            <w:tcW w:w="2127" w:type="dxa"/>
            <w:noWrap/>
            <w:hideMark/>
          </w:tcPr>
          <w:p w14:paraId="6DBB6831" w14:textId="0796CEF3"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1.9558</w:t>
            </w:r>
            <w:r w:rsidR="002F6546">
              <w:rPr>
                <w:rFonts w:ascii="Times New Roman" w:eastAsia="Calibri" w:hAnsi="Times New Roman" w:cs="Times New Roman"/>
                <w:noProof/>
                <w:sz w:val="20"/>
                <w:szCs w:val="20"/>
                <w:lang w:val="en-IE"/>
              </w:rPr>
              <w:t>0</w:t>
            </w:r>
          </w:p>
        </w:tc>
        <w:tc>
          <w:tcPr>
            <w:tcW w:w="3118" w:type="dxa"/>
            <w:noWrap/>
            <w:hideMark/>
          </w:tcPr>
          <w:p w14:paraId="4999024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61.2</w:t>
            </w:r>
          </w:p>
        </w:tc>
      </w:tr>
      <w:tr w:rsidR="0045655F" w:rsidRPr="0045655F" w14:paraId="63EB80D6" w14:textId="77777777" w:rsidTr="0045655F">
        <w:trPr>
          <w:trHeight w:val="300"/>
        </w:trPr>
        <w:tc>
          <w:tcPr>
            <w:tcW w:w="2105" w:type="dxa"/>
            <w:noWrap/>
            <w:hideMark/>
          </w:tcPr>
          <w:p w14:paraId="0E41F3C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Belarus</w:t>
            </w:r>
          </w:p>
        </w:tc>
        <w:tc>
          <w:tcPr>
            <w:tcW w:w="1972" w:type="dxa"/>
            <w:noWrap/>
            <w:hideMark/>
          </w:tcPr>
          <w:p w14:paraId="133316E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2.309</w:t>
            </w:r>
          </w:p>
        </w:tc>
        <w:tc>
          <w:tcPr>
            <w:tcW w:w="2127" w:type="dxa"/>
            <w:noWrap/>
            <w:hideMark/>
          </w:tcPr>
          <w:p w14:paraId="2A02796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2.75455</w:t>
            </w:r>
          </w:p>
        </w:tc>
        <w:tc>
          <w:tcPr>
            <w:tcW w:w="3118" w:type="dxa"/>
            <w:noWrap/>
            <w:hideMark/>
          </w:tcPr>
          <w:p w14:paraId="3BF93ED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83.8</w:t>
            </w:r>
          </w:p>
        </w:tc>
      </w:tr>
      <w:tr w:rsidR="0045655F" w:rsidRPr="0045655F" w14:paraId="5F7DAD6C" w14:textId="77777777" w:rsidTr="0045655F">
        <w:trPr>
          <w:trHeight w:val="300"/>
        </w:trPr>
        <w:tc>
          <w:tcPr>
            <w:tcW w:w="2105" w:type="dxa"/>
            <w:noWrap/>
            <w:hideMark/>
          </w:tcPr>
          <w:p w14:paraId="5CBA725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Bolivia</w:t>
            </w:r>
          </w:p>
        </w:tc>
        <w:tc>
          <w:tcPr>
            <w:tcW w:w="1972" w:type="dxa"/>
            <w:noWrap/>
            <w:hideMark/>
          </w:tcPr>
          <w:p w14:paraId="77C0B92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5.853</w:t>
            </w:r>
          </w:p>
        </w:tc>
        <w:tc>
          <w:tcPr>
            <w:tcW w:w="2127" w:type="dxa"/>
            <w:noWrap/>
            <w:hideMark/>
          </w:tcPr>
          <w:p w14:paraId="378C400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7.57457</w:t>
            </w:r>
          </w:p>
        </w:tc>
        <w:tc>
          <w:tcPr>
            <w:tcW w:w="3118" w:type="dxa"/>
            <w:noWrap/>
            <w:hideMark/>
          </w:tcPr>
          <w:p w14:paraId="1A80EFD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77.3</w:t>
            </w:r>
          </w:p>
        </w:tc>
      </w:tr>
      <w:tr w:rsidR="0045655F" w:rsidRPr="0045655F" w14:paraId="3786F75F" w14:textId="77777777" w:rsidTr="0045655F">
        <w:trPr>
          <w:trHeight w:val="300"/>
        </w:trPr>
        <w:tc>
          <w:tcPr>
            <w:tcW w:w="2105" w:type="dxa"/>
            <w:noWrap/>
            <w:hideMark/>
          </w:tcPr>
          <w:p w14:paraId="7372E96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Brazil</w:t>
            </w:r>
          </w:p>
        </w:tc>
        <w:tc>
          <w:tcPr>
            <w:tcW w:w="1972" w:type="dxa"/>
            <w:noWrap/>
            <w:hideMark/>
          </w:tcPr>
          <w:p w14:paraId="1A7177E7" w14:textId="0BD4A76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5.94</w:t>
            </w:r>
            <w:r w:rsidR="00426033">
              <w:rPr>
                <w:rFonts w:ascii="Times New Roman" w:eastAsia="Calibri" w:hAnsi="Times New Roman" w:cs="Times New Roman"/>
                <w:noProof/>
                <w:sz w:val="20"/>
                <w:szCs w:val="20"/>
                <w:lang w:val="en-IE"/>
              </w:rPr>
              <w:t>0</w:t>
            </w:r>
          </w:p>
        </w:tc>
        <w:tc>
          <w:tcPr>
            <w:tcW w:w="2127" w:type="dxa"/>
            <w:noWrap/>
            <w:hideMark/>
          </w:tcPr>
          <w:p w14:paraId="0E119E15" w14:textId="3F8DE21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5.3006</w:t>
            </w:r>
            <w:r w:rsidR="002F6546">
              <w:rPr>
                <w:rFonts w:ascii="Times New Roman" w:eastAsia="Calibri" w:hAnsi="Times New Roman" w:cs="Times New Roman"/>
                <w:noProof/>
                <w:sz w:val="20"/>
                <w:szCs w:val="20"/>
                <w:lang w:val="en-IE"/>
              </w:rPr>
              <w:t>0</w:t>
            </w:r>
          </w:p>
        </w:tc>
        <w:tc>
          <w:tcPr>
            <w:tcW w:w="3118" w:type="dxa"/>
            <w:noWrap/>
            <w:hideMark/>
          </w:tcPr>
          <w:p w14:paraId="54EA31D7"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112.1</w:t>
            </w:r>
          </w:p>
        </w:tc>
      </w:tr>
      <w:tr w:rsidR="0045655F" w:rsidRPr="0045655F" w14:paraId="7DAD0648" w14:textId="77777777" w:rsidTr="0045655F">
        <w:trPr>
          <w:trHeight w:val="300"/>
        </w:trPr>
        <w:tc>
          <w:tcPr>
            <w:tcW w:w="2105" w:type="dxa"/>
            <w:noWrap/>
            <w:hideMark/>
          </w:tcPr>
          <w:p w14:paraId="4FCCD16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Barbados</w:t>
            </w:r>
          </w:p>
        </w:tc>
        <w:tc>
          <w:tcPr>
            <w:tcW w:w="1972" w:type="dxa"/>
            <w:noWrap/>
            <w:hideMark/>
          </w:tcPr>
          <w:p w14:paraId="7F8B1B3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2.747</w:t>
            </w:r>
          </w:p>
        </w:tc>
        <w:tc>
          <w:tcPr>
            <w:tcW w:w="2127" w:type="dxa"/>
            <w:noWrap/>
            <w:hideMark/>
          </w:tcPr>
          <w:p w14:paraId="16A0C86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2.20849</w:t>
            </w:r>
          </w:p>
        </w:tc>
        <w:tc>
          <w:tcPr>
            <w:tcW w:w="3118" w:type="dxa"/>
            <w:noWrap/>
            <w:hideMark/>
          </w:tcPr>
          <w:p w14:paraId="3135F2B6"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124.4</w:t>
            </w:r>
          </w:p>
        </w:tc>
      </w:tr>
      <w:tr w:rsidR="0045655F" w:rsidRPr="0045655F" w14:paraId="5964047F" w14:textId="77777777" w:rsidTr="0045655F">
        <w:trPr>
          <w:trHeight w:val="300"/>
        </w:trPr>
        <w:tc>
          <w:tcPr>
            <w:tcW w:w="2105" w:type="dxa"/>
            <w:noWrap/>
            <w:hideMark/>
          </w:tcPr>
          <w:p w14:paraId="71D6F40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Botswana</w:t>
            </w:r>
          </w:p>
        </w:tc>
        <w:tc>
          <w:tcPr>
            <w:tcW w:w="1972" w:type="dxa"/>
            <w:noWrap/>
            <w:hideMark/>
          </w:tcPr>
          <w:p w14:paraId="5E5BFAAB" w14:textId="782792CD"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10.2</w:t>
            </w:r>
            <w:r w:rsidR="00426033">
              <w:rPr>
                <w:rFonts w:ascii="Times New Roman" w:eastAsia="Calibri" w:hAnsi="Times New Roman" w:cs="Times New Roman"/>
                <w:noProof/>
                <w:sz w:val="20"/>
                <w:szCs w:val="20"/>
                <w:lang w:val="en-IE"/>
              </w:rPr>
              <w:t>0</w:t>
            </w:r>
          </w:p>
        </w:tc>
        <w:tc>
          <w:tcPr>
            <w:tcW w:w="2127" w:type="dxa"/>
            <w:noWrap/>
            <w:hideMark/>
          </w:tcPr>
          <w:p w14:paraId="09AC5B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14.6778</w:t>
            </w:r>
          </w:p>
        </w:tc>
        <w:tc>
          <w:tcPr>
            <w:tcW w:w="3118" w:type="dxa"/>
            <w:noWrap/>
            <w:hideMark/>
          </w:tcPr>
          <w:p w14:paraId="343B13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69.5</w:t>
            </w:r>
          </w:p>
        </w:tc>
      </w:tr>
      <w:tr w:rsidR="0045655F" w:rsidRPr="0045655F" w14:paraId="0666E2A4" w14:textId="77777777" w:rsidTr="0045655F">
        <w:trPr>
          <w:trHeight w:val="300"/>
        </w:trPr>
        <w:tc>
          <w:tcPr>
            <w:tcW w:w="2105" w:type="dxa"/>
            <w:noWrap/>
            <w:hideMark/>
          </w:tcPr>
          <w:p w14:paraId="6D0D712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Central African Republic</w:t>
            </w:r>
          </w:p>
        </w:tc>
        <w:tc>
          <w:tcPr>
            <w:tcW w:w="1972" w:type="dxa"/>
            <w:noWrap/>
            <w:hideMark/>
          </w:tcPr>
          <w:p w14:paraId="37BB9A8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684.6</w:t>
            </w:r>
          </w:p>
        </w:tc>
        <w:tc>
          <w:tcPr>
            <w:tcW w:w="2127" w:type="dxa"/>
            <w:noWrap/>
            <w:hideMark/>
          </w:tcPr>
          <w:p w14:paraId="3324C68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4E1D2F6"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104.4</w:t>
            </w:r>
          </w:p>
        </w:tc>
      </w:tr>
      <w:tr w:rsidR="0045655F" w:rsidRPr="0045655F" w14:paraId="53A65D3E" w14:textId="77777777" w:rsidTr="0045655F">
        <w:trPr>
          <w:trHeight w:val="300"/>
        </w:trPr>
        <w:tc>
          <w:tcPr>
            <w:tcW w:w="2105" w:type="dxa"/>
            <w:noWrap/>
            <w:hideMark/>
          </w:tcPr>
          <w:p w14:paraId="341154B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Canada</w:t>
            </w:r>
          </w:p>
        </w:tc>
        <w:tc>
          <w:tcPr>
            <w:tcW w:w="1972" w:type="dxa"/>
            <w:noWrap/>
            <w:hideMark/>
          </w:tcPr>
          <w:p w14:paraId="17EADD1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1.441</w:t>
            </w:r>
          </w:p>
        </w:tc>
        <w:tc>
          <w:tcPr>
            <w:tcW w:w="2127" w:type="dxa"/>
            <w:noWrap/>
            <w:hideMark/>
          </w:tcPr>
          <w:p w14:paraId="2830D6E9" w14:textId="4126A34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1.4503</w:t>
            </w:r>
            <w:r w:rsidR="002F6546">
              <w:rPr>
                <w:rFonts w:ascii="Times New Roman" w:eastAsia="Calibri" w:hAnsi="Times New Roman" w:cs="Times New Roman"/>
                <w:noProof/>
                <w:sz w:val="20"/>
                <w:szCs w:val="20"/>
                <w:lang w:val="en-IE"/>
              </w:rPr>
              <w:t>0</w:t>
            </w:r>
          </w:p>
        </w:tc>
        <w:tc>
          <w:tcPr>
            <w:tcW w:w="3118" w:type="dxa"/>
            <w:noWrap/>
            <w:hideMark/>
          </w:tcPr>
          <w:p w14:paraId="74B15F6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99.4</w:t>
            </w:r>
          </w:p>
        </w:tc>
      </w:tr>
      <w:tr w:rsidR="0045655F" w:rsidRPr="0045655F" w14:paraId="70EBECCE" w14:textId="77777777" w:rsidTr="0045655F">
        <w:trPr>
          <w:trHeight w:val="300"/>
        </w:trPr>
        <w:tc>
          <w:tcPr>
            <w:tcW w:w="2105" w:type="dxa"/>
            <w:noWrap/>
            <w:hideMark/>
          </w:tcPr>
          <w:p w14:paraId="3053F78E" w14:textId="120B8E2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Switzerland</w:t>
            </w:r>
            <w:r w:rsidR="001B198A">
              <w:rPr>
                <w:rFonts w:ascii="Times New Roman" w:eastAsia="Calibri" w:hAnsi="Times New Roman" w:cs="Times New Roman"/>
                <w:noProof/>
                <w:sz w:val="20"/>
                <w:szCs w:val="20"/>
                <w:lang w:val="en-IE"/>
              </w:rPr>
              <w:t xml:space="preserve"> (Bern)</w:t>
            </w:r>
          </w:p>
        </w:tc>
        <w:tc>
          <w:tcPr>
            <w:tcW w:w="1972" w:type="dxa"/>
            <w:noWrap/>
            <w:hideMark/>
          </w:tcPr>
          <w:p w14:paraId="204CC8D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1.392</w:t>
            </w:r>
          </w:p>
        </w:tc>
        <w:tc>
          <w:tcPr>
            <w:tcW w:w="2127" w:type="dxa"/>
            <w:noWrap/>
            <w:hideMark/>
          </w:tcPr>
          <w:p w14:paraId="3CC2D506" w14:textId="0253CE3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0.9783</w:t>
            </w:r>
            <w:r w:rsidR="002F6546">
              <w:rPr>
                <w:rFonts w:ascii="Times New Roman" w:eastAsia="Calibri" w:hAnsi="Times New Roman" w:cs="Times New Roman"/>
                <w:noProof/>
                <w:sz w:val="20"/>
                <w:szCs w:val="20"/>
                <w:lang w:val="en-IE"/>
              </w:rPr>
              <w:t>0</w:t>
            </w:r>
          </w:p>
        </w:tc>
        <w:tc>
          <w:tcPr>
            <w:tcW w:w="3118" w:type="dxa"/>
            <w:noWrap/>
            <w:hideMark/>
          </w:tcPr>
          <w:p w14:paraId="197321FF"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142.3</w:t>
            </w:r>
          </w:p>
        </w:tc>
      </w:tr>
      <w:tr w:rsidR="0045655F" w:rsidRPr="0045655F" w14:paraId="1D24B426" w14:textId="77777777" w:rsidTr="0045655F">
        <w:trPr>
          <w:trHeight w:val="300"/>
        </w:trPr>
        <w:tc>
          <w:tcPr>
            <w:tcW w:w="2105" w:type="dxa"/>
            <w:noWrap/>
            <w:hideMark/>
          </w:tcPr>
          <w:p w14:paraId="25E88B61" w14:textId="318B3AF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Switzerland</w:t>
            </w:r>
            <w:r w:rsidR="001B198A">
              <w:rPr>
                <w:rFonts w:ascii="Times New Roman" w:eastAsia="Calibri" w:hAnsi="Times New Roman" w:cs="Times New Roman"/>
                <w:noProof/>
                <w:sz w:val="20"/>
                <w:szCs w:val="20"/>
                <w:lang w:val="en-IE"/>
              </w:rPr>
              <w:t xml:space="preserve"> (Geneva)</w:t>
            </w:r>
          </w:p>
        </w:tc>
        <w:tc>
          <w:tcPr>
            <w:tcW w:w="1972" w:type="dxa"/>
            <w:noWrap/>
            <w:hideMark/>
          </w:tcPr>
          <w:p w14:paraId="6537DB7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1.392</w:t>
            </w:r>
          </w:p>
        </w:tc>
        <w:tc>
          <w:tcPr>
            <w:tcW w:w="2127" w:type="dxa"/>
            <w:noWrap/>
            <w:hideMark/>
          </w:tcPr>
          <w:p w14:paraId="2AEBF652" w14:textId="641AD684"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0.9783</w:t>
            </w:r>
            <w:r w:rsidR="002F6546">
              <w:rPr>
                <w:rFonts w:ascii="Times New Roman" w:eastAsia="Calibri" w:hAnsi="Times New Roman" w:cs="Times New Roman"/>
                <w:noProof/>
                <w:sz w:val="20"/>
                <w:szCs w:val="20"/>
                <w:lang w:val="en-IE"/>
              </w:rPr>
              <w:t>0</w:t>
            </w:r>
          </w:p>
        </w:tc>
        <w:tc>
          <w:tcPr>
            <w:tcW w:w="3118" w:type="dxa"/>
            <w:noWrap/>
            <w:hideMark/>
          </w:tcPr>
          <w:p w14:paraId="39556C33"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142.3</w:t>
            </w:r>
          </w:p>
        </w:tc>
      </w:tr>
      <w:tr w:rsidR="0045655F" w:rsidRPr="0045655F" w14:paraId="61F8B4AA" w14:textId="77777777" w:rsidTr="0045655F">
        <w:trPr>
          <w:trHeight w:val="300"/>
        </w:trPr>
        <w:tc>
          <w:tcPr>
            <w:tcW w:w="2105" w:type="dxa"/>
            <w:noWrap/>
            <w:hideMark/>
          </w:tcPr>
          <w:p w14:paraId="241FE48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Chile</w:t>
            </w:r>
          </w:p>
        </w:tc>
        <w:tc>
          <w:tcPr>
            <w:tcW w:w="1972" w:type="dxa"/>
            <w:noWrap/>
            <w:hideMark/>
          </w:tcPr>
          <w:p w14:paraId="768FF1C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694.1</w:t>
            </w:r>
          </w:p>
        </w:tc>
        <w:tc>
          <w:tcPr>
            <w:tcW w:w="2127" w:type="dxa"/>
            <w:noWrap/>
            <w:hideMark/>
          </w:tcPr>
          <w:p w14:paraId="0B3A4E9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875.751</w:t>
            </w:r>
          </w:p>
        </w:tc>
        <w:tc>
          <w:tcPr>
            <w:tcW w:w="3118" w:type="dxa"/>
            <w:noWrap/>
            <w:hideMark/>
          </w:tcPr>
          <w:p w14:paraId="56E673E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79.3</w:t>
            </w:r>
          </w:p>
        </w:tc>
      </w:tr>
      <w:tr w:rsidR="0045655F" w:rsidRPr="0045655F" w14:paraId="4CDCB9E8" w14:textId="77777777" w:rsidTr="0045655F">
        <w:trPr>
          <w:trHeight w:val="300"/>
        </w:trPr>
        <w:tc>
          <w:tcPr>
            <w:tcW w:w="2105" w:type="dxa"/>
            <w:noWrap/>
            <w:hideMark/>
          </w:tcPr>
          <w:p w14:paraId="1D37B88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China</w:t>
            </w:r>
          </w:p>
        </w:tc>
        <w:tc>
          <w:tcPr>
            <w:tcW w:w="1972" w:type="dxa"/>
            <w:noWrap/>
            <w:hideMark/>
          </w:tcPr>
          <w:p w14:paraId="7DADB8B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6.508</w:t>
            </w:r>
          </w:p>
        </w:tc>
        <w:tc>
          <w:tcPr>
            <w:tcW w:w="2127" w:type="dxa"/>
            <w:noWrap/>
            <w:hideMark/>
          </w:tcPr>
          <w:p w14:paraId="0C939FB2" w14:textId="2D2D26F0"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7.914</w:t>
            </w:r>
            <w:r w:rsidR="00CA1196">
              <w:rPr>
                <w:rFonts w:ascii="Times New Roman" w:eastAsia="Calibri" w:hAnsi="Times New Roman" w:cs="Times New Roman"/>
                <w:noProof/>
                <w:sz w:val="20"/>
                <w:szCs w:val="20"/>
                <w:lang w:val="en-IE"/>
              </w:rPr>
              <w:t>00</w:t>
            </w:r>
          </w:p>
        </w:tc>
        <w:tc>
          <w:tcPr>
            <w:tcW w:w="3118" w:type="dxa"/>
            <w:noWrap/>
            <w:hideMark/>
          </w:tcPr>
          <w:p w14:paraId="16621C1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82.2</w:t>
            </w:r>
          </w:p>
        </w:tc>
      </w:tr>
      <w:tr w:rsidR="0045655F" w:rsidRPr="0045655F" w14:paraId="580B283E" w14:textId="77777777" w:rsidTr="0045655F">
        <w:trPr>
          <w:trHeight w:val="300"/>
        </w:trPr>
        <w:tc>
          <w:tcPr>
            <w:tcW w:w="2105" w:type="dxa"/>
            <w:noWrap/>
            <w:hideMark/>
          </w:tcPr>
          <w:p w14:paraId="4AD4D66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Côte d’Ivoire</w:t>
            </w:r>
          </w:p>
        </w:tc>
        <w:tc>
          <w:tcPr>
            <w:tcW w:w="1972" w:type="dxa"/>
            <w:noWrap/>
            <w:hideMark/>
          </w:tcPr>
          <w:p w14:paraId="6232983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573.7</w:t>
            </w:r>
          </w:p>
        </w:tc>
        <w:tc>
          <w:tcPr>
            <w:tcW w:w="2127" w:type="dxa"/>
            <w:noWrap/>
            <w:hideMark/>
          </w:tcPr>
          <w:p w14:paraId="4A07666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18F05C2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87.5</w:t>
            </w:r>
          </w:p>
        </w:tc>
      </w:tr>
      <w:tr w:rsidR="0045655F" w:rsidRPr="0045655F" w14:paraId="0FBFF7BC" w14:textId="77777777" w:rsidTr="0045655F">
        <w:trPr>
          <w:trHeight w:val="300"/>
        </w:trPr>
        <w:tc>
          <w:tcPr>
            <w:tcW w:w="2105" w:type="dxa"/>
            <w:noWrap/>
            <w:hideMark/>
          </w:tcPr>
          <w:p w14:paraId="3F13AC9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Cameroon</w:t>
            </w:r>
          </w:p>
        </w:tc>
        <w:tc>
          <w:tcPr>
            <w:tcW w:w="1972" w:type="dxa"/>
            <w:noWrap/>
            <w:hideMark/>
          </w:tcPr>
          <w:p w14:paraId="70D0DD1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608.7</w:t>
            </w:r>
          </w:p>
        </w:tc>
        <w:tc>
          <w:tcPr>
            <w:tcW w:w="2127" w:type="dxa"/>
            <w:noWrap/>
            <w:hideMark/>
          </w:tcPr>
          <w:p w14:paraId="17BDC89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66C4320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92.8</w:t>
            </w:r>
          </w:p>
        </w:tc>
      </w:tr>
      <w:tr w:rsidR="0045655F" w:rsidRPr="0045655F" w14:paraId="77631B82" w14:textId="77777777" w:rsidTr="0045655F">
        <w:trPr>
          <w:trHeight w:val="300"/>
        </w:trPr>
        <w:tc>
          <w:tcPr>
            <w:tcW w:w="2105" w:type="dxa"/>
            <w:noWrap/>
            <w:hideMark/>
          </w:tcPr>
          <w:p w14:paraId="528F9BD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Democratic Republic of the Congo</w:t>
            </w:r>
          </w:p>
        </w:tc>
        <w:tc>
          <w:tcPr>
            <w:tcW w:w="1972" w:type="dxa"/>
            <w:noWrap/>
            <w:hideMark/>
          </w:tcPr>
          <w:p w14:paraId="6A59ADC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3642</w:t>
            </w:r>
          </w:p>
        </w:tc>
        <w:tc>
          <w:tcPr>
            <w:tcW w:w="2127" w:type="dxa"/>
            <w:noWrap/>
            <w:hideMark/>
          </w:tcPr>
          <w:p w14:paraId="0D6D0ACF" w14:textId="179B47A5"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2578.2</w:t>
            </w:r>
            <w:r w:rsidR="00CA1196">
              <w:rPr>
                <w:rFonts w:ascii="Times New Roman" w:eastAsia="Calibri" w:hAnsi="Times New Roman" w:cs="Times New Roman"/>
                <w:noProof/>
                <w:sz w:val="20"/>
                <w:szCs w:val="20"/>
                <w:lang w:val="en-IE"/>
              </w:rPr>
              <w:t>0</w:t>
            </w:r>
          </w:p>
        </w:tc>
        <w:tc>
          <w:tcPr>
            <w:tcW w:w="3118" w:type="dxa"/>
            <w:noWrap/>
            <w:hideMark/>
          </w:tcPr>
          <w:p w14:paraId="2B44544F"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141.3</w:t>
            </w:r>
          </w:p>
        </w:tc>
      </w:tr>
      <w:tr w:rsidR="0045655F" w:rsidRPr="0045655F" w14:paraId="0929A604" w14:textId="77777777" w:rsidTr="0045655F">
        <w:trPr>
          <w:trHeight w:val="300"/>
        </w:trPr>
        <w:tc>
          <w:tcPr>
            <w:tcW w:w="2105" w:type="dxa"/>
            <w:noWrap/>
            <w:hideMark/>
          </w:tcPr>
          <w:p w14:paraId="30234F0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Congo</w:t>
            </w:r>
          </w:p>
        </w:tc>
        <w:tc>
          <w:tcPr>
            <w:tcW w:w="1972" w:type="dxa"/>
            <w:noWrap/>
            <w:hideMark/>
          </w:tcPr>
          <w:p w14:paraId="559A87B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889.9</w:t>
            </w:r>
          </w:p>
        </w:tc>
        <w:tc>
          <w:tcPr>
            <w:tcW w:w="2127" w:type="dxa"/>
            <w:noWrap/>
            <w:hideMark/>
          </w:tcPr>
          <w:p w14:paraId="24566E9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2DCBC1F"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135.7</w:t>
            </w:r>
          </w:p>
        </w:tc>
      </w:tr>
      <w:tr w:rsidR="0045655F" w:rsidRPr="0045655F" w14:paraId="3224B563" w14:textId="77777777" w:rsidTr="0045655F">
        <w:trPr>
          <w:trHeight w:val="300"/>
        </w:trPr>
        <w:tc>
          <w:tcPr>
            <w:tcW w:w="2105" w:type="dxa"/>
            <w:noWrap/>
            <w:hideMark/>
          </w:tcPr>
          <w:p w14:paraId="1DD2962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Colombia</w:t>
            </w:r>
          </w:p>
        </w:tc>
        <w:tc>
          <w:tcPr>
            <w:tcW w:w="1972" w:type="dxa"/>
            <w:noWrap/>
            <w:hideMark/>
          </w:tcPr>
          <w:p w14:paraId="32D6766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3706</w:t>
            </w:r>
          </w:p>
        </w:tc>
        <w:tc>
          <w:tcPr>
            <w:tcW w:w="2127" w:type="dxa"/>
            <w:noWrap/>
            <w:hideMark/>
          </w:tcPr>
          <w:p w14:paraId="68896EB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4538.18</w:t>
            </w:r>
          </w:p>
        </w:tc>
        <w:tc>
          <w:tcPr>
            <w:tcW w:w="3118" w:type="dxa"/>
            <w:noWrap/>
            <w:hideMark/>
          </w:tcPr>
          <w:p w14:paraId="7B6A254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81.7</w:t>
            </w:r>
          </w:p>
        </w:tc>
      </w:tr>
      <w:tr w:rsidR="0045655F" w:rsidRPr="0045655F" w14:paraId="325903D5" w14:textId="77777777" w:rsidTr="0045655F">
        <w:trPr>
          <w:trHeight w:val="300"/>
        </w:trPr>
        <w:tc>
          <w:tcPr>
            <w:tcW w:w="2105" w:type="dxa"/>
            <w:noWrap/>
            <w:hideMark/>
          </w:tcPr>
          <w:p w14:paraId="454F716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Cabo Verde</w:t>
            </w:r>
          </w:p>
        </w:tc>
        <w:tc>
          <w:tcPr>
            <w:tcW w:w="1972" w:type="dxa"/>
            <w:noWrap/>
            <w:hideMark/>
          </w:tcPr>
          <w:p w14:paraId="13BE5F7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75.99</w:t>
            </w:r>
          </w:p>
        </w:tc>
        <w:tc>
          <w:tcPr>
            <w:tcW w:w="2127" w:type="dxa"/>
            <w:noWrap/>
            <w:hideMark/>
          </w:tcPr>
          <w:p w14:paraId="096183B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110.265</w:t>
            </w:r>
          </w:p>
        </w:tc>
        <w:tc>
          <w:tcPr>
            <w:tcW w:w="3118" w:type="dxa"/>
            <w:noWrap/>
            <w:hideMark/>
          </w:tcPr>
          <w:p w14:paraId="7D07E13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68.9</w:t>
            </w:r>
          </w:p>
        </w:tc>
      </w:tr>
      <w:tr w:rsidR="0045655F" w:rsidRPr="0045655F" w14:paraId="27BBF470" w14:textId="77777777" w:rsidTr="0045655F">
        <w:trPr>
          <w:trHeight w:val="300"/>
        </w:trPr>
        <w:tc>
          <w:tcPr>
            <w:tcW w:w="2105" w:type="dxa"/>
            <w:noWrap/>
            <w:hideMark/>
          </w:tcPr>
          <w:p w14:paraId="1BF4C30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Costa Rica</w:t>
            </w:r>
          </w:p>
        </w:tc>
        <w:tc>
          <w:tcPr>
            <w:tcW w:w="1972" w:type="dxa"/>
            <w:noWrap/>
            <w:hideMark/>
          </w:tcPr>
          <w:p w14:paraId="17EB4D7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570.5</w:t>
            </w:r>
          </w:p>
        </w:tc>
        <w:tc>
          <w:tcPr>
            <w:tcW w:w="2127" w:type="dxa"/>
            <w:noWrap/>
            <w:hideMark/>
          </w:tcPr>
          <w:p w14:paraId="3907D19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593.906</w:t>
            </w:r>
          </w:p>
        </w:tc>
        <w:tc>
          <w:tcPr>
            <w:tcW w:w="3118" w:type="dxa"/>
            <w:noWrap/>
            <w:hideMark/>
          </w:tcPr>
          <w:p w14:paraId="7C00049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96.1</w:t>
            </w:r>
          </w:p>
        </w:tc>
      </w:tr>
      <w:tr w:rsidR="0045655F" w:rsidRPr="0045655F" w14:paraId="2288676F" w14:textId="77777777" w:rsidTr="0045655F">
        <w:trPr>
          <w:trHeight w:val="300"/>
        </w:trPr>
        <w:tc>
          <w:tcPr>
            <w:tcW w:w="2105" w:type="dxa"/>
            <w:noWrap/>
            <w:hideMark/>
          </w:tcPr>
          <w:p w14:paraId="709D245B" w14:textId="3BDC16F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Cuba</w:t>
            </w:r>
            <w:r w:rsidR="0095239A">
              <w:rPr>
                <w:rFonts w:ascii="Times New Roman" w:eastAsia="Calibri" w:hAnsi="Times New Roman" w:cs="Times New Roman"/>
                <w:noProof/>
                <w:sz w:val="20"/>
                <w:szCs w:val="20"/>
                <w:lang w:val="en-IE"/>
              </w:rPr>
              <w:t xml:space="preserve"> (*)</w:t>
            </w:r>
          </w:p>
        </w:tc>
        <w:tc>
          <w:tcPr>
            <w:tcW w:w="1972" w:type="dxa"/>
            <w:noWrap/>
            <w:hideMark/>
          </w:tcPr>
          <w:p w14:paraId="5788B5B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1.708</w:t>
            </w:r>
          </w:p>
        </w:tc>
        <w:tc>
          <w:tcPr>
            <w:tcW w:w="2127" w:type="dxa"/>
            <w:noWrap/>
            <w:hideMark/>
          </w:tcPr>
          <w:p w14:paraId="32AEF9E1" w14:textId="790C7261"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337A66">
              <w:rPr>
                <w:rFonts w:ascii="Times New Roman" w:eastAsia="Calibri" w:hAnsi="Times New Roman" w:cs="Times New Roman"/>
                <w:noProof/>
                <w:sz w:val="20"/>
                <w:szCs w:val="20"/>
                <w:lang w:val="en-IE"/>
              </w:rPr>
              <w:t>0</w:t>
            </w:r>
          </w:p>
        </w:tc>
        <w:tc>
          <w:tcPr>
            <w:tcW w:w="3118" w:type="dxa"/>
            <w:noWrap/>
            <w:hideMark/>
          </w:tcPr>
          <w:p w14:paraId="7DB4F783"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156.2</w:t>
            </w:r>
          </w:p>
        </w:tc>
      </w:tr>
      <w:tr w:rsidR="0045655F" w:rsidRPr="0045655F" w14:paraId="4615C4E4" w14:textId="77777777" w:rsidTr="0045655F">
        <w:trPr>
          <w:trHeight w:val="300"/>
        </w:trPr>
        <w:tc>
          <w:tcPr>
            <w:tcW w:w="2105" w:type="dxa"/>
            <w:noWrap/>
            <w:hideMark/>
          </w:tcPr>
          <w:p w14:paraId="65F4D72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Djibouti</w:t>
            </w:r>
          </w:p>
        </w:tc>
        <w:tc>
          <w:tcPr>
            <w:tcW w:w="1972" w:type="dxa"/>
            <w:noWrap/>
            <w:hideMark/>
          </w:tcPr>
          <w:p w14:paraId="7CEDE39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202.6</w:t>
            </w:r>
          </w:p>
        </w:tc>
        <w:tc>
          <w:tcPr>
            <w:tcW w:w="2127" w:type="dxa"/>
            <w:noWrap/>
            <w:hideMark/>
          </w:tcPr>
          <w:p w14:paraId="4D418A3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194.751</w:t>
            </w:r>
          </w:p>
        </w:tc>
        <w:tc>
          <w:tcPr>
            <w:tcW w:w="3118" w:type="dxa"/>
            <w:noWrap/>
            <w:hideMark/>
          </w:tcPr>
          <w:p w14:paraId="6661841A" w14:textId="2DDB186E"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104</w:t>
            </w:r>
            <w:r w:rsidR="0018628E">
              <w:rPr>
                <w:rFonts w:ascii="Times New Roman" w:eastAsia="Calibri" w:hAnsi="Times New Roman" w:cs="Times New Roman"/>
                <w:b/>
                <w:bCs/>
                <w:noProof/>
                <w:sz w:val="20"/>
                <w:szCs w:val="20"/>
                <w:lang w:val="en-IE"/>
              </w:rPr>
              <w:t>.0</w:t>
            </w:r>
          </w:p>
        </w:tc>
      </w:tr>
      <w:tr w:rsidR="0045655F" w:rsidRPr="0045655F" w14:paraId="0999F69B" w14:textId="77777777" w:rsidTr="0045655F">
        <w:trPr>
          <w:trHeight w:val="300"/>
        </w:trPr>
        <w:tc>
          <w:tcPr>
            <w:tcW w:w="2105" w:type="dxa"/>
            <w:noWrap/>
            <w:hideMark/>
          </w:tcPr>
          <w:p w14:paraId="4C2F4AC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Dominican Republic</w:t>
            </w:r>
          </w:p>
        </w:tc>
        <w:tc>
          <w:tcPr>
            <w:tcW w:w="1972" w:type="dxa"/>
            <w:noWrap/>
            <w:hideMark/>
          </w:tcPr>
          <w:p w14:paraId="4D556A7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46.51</w:t>
            </w:r>
          </w:p>
        </w:tc>
        <w:tc>
          <w:tcPr>
            <w:tcW w:w="2127" w:type="dxa"/>
            <w:noWrap/>
            <w:hideMark/>
          </w:tcPr>
          <w:p w14:paraId="60E363A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60.3217</w:t>
            </w:r>
          </w:p>
        </w:tc>
        <w:tc>
          <w:tcPr>
            <w:tcW w:w="3118" w:type="dxa"/>
            <w:noWrap/>
            <w:hideMark/>
          </w:tcPr>
          <w:p w14:paraId="0E73C00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77.1</w:t>
            </w:r>
          </w:p>
        </w:tc>
      </w:tr>
      <w:tr w:rsidR="0045655F" w:rsidRPr="0045655F" w14:paraId="41793D1D" w14:textId="77777777" w:rsidTr="0045655F">
        <w:trPr>
          <w:trHeight w:val="300"/>
        </w:trPr>
        <w:tc>
          <w:tcPr>
            <w:tcW w:w="2105" w:type="dxa"/>
            <w:noWrap/>
            <w:hideMark/>
          </w:tcPr>
          <w:p w14:paraId="72963EA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Algeria</w:t>
            </w:r>
          </w:p>
        </w:tc>
        <w:tc>
          <w:tcPr>
            <w:tcW w:w="1972" w:type="dxa"/>
            <w:noWrap/>
            <w:hideMark/>
          </w:tcPr>
          <w:p w14:paraId="08EF2654" w14:textId="07ED780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103</w:t>
            </w:r>
            <w:r w:rsidR="00F35221">
              <w:rPr>
                <w:rFonts w:ascii="Times New Roman" w:eastAsia="Calibri" w:hAnsi="Times New Roman" w:cs="Times New Roman"/>
                <w:noProof/>
                <w:sz w:val="20"/>
                <w:szCs w:val="20"/>
                <w:lang w:val="en-IE"/>
              </w:rPr>
              <w:t>.0</w:t>
            </w:r>
          </w:p>
        </w:tc>
        <w:tc>
          <w:tcPr>
            <w:tcW w:w="2127" w:type="dxa"/>
            <w:noWrap/>
            <w:hideMark/>
          </w:tcPr>
          <w:p w14:paraId="599E0FE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148.064</w:t>
            </w:r>
          </w:p>
        </w:tc>
        <w:tc>
          <w:tcPr>
            <w:tcW w:w="3118" w:type="dxa"/>
            <w:noWrap/>
            <w:hideMark/>
          </w:tcPr>
          <w:p w14:paraId="1FD4CAE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69.6</w:t>
            </w:r>
          </w:p>
        </w:tc>
      </w:tr>
      <w:tr w:rsidR="0045655F" w:rsidRPr="0045655F" w14:paraId="7FB2938B" w14:textId="77777777" w:rsidTr="0045655F">
        <w:trPr>
          <w:trHeight w:val="300"/>
        </w:trPr>
        <w:tc>
          <w:tcPr>
            <w:tcW w:w="2105" w:type="dxa"/>
            <w:noWrap/>
            <w:hideMark/>
          </w:tcPr>
          <w:p w14:paraId="632A4DA9" w14:textId="36856AA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Ecuador</w:t>
            </w:r>
            <w:r w:rsidR="0095239A">
              <w:rPr>
                <w:rFonts w:ascii="Times New Roman" w:eastAsia="Calibri" w:hAnsi="Times New Roman" w:cs="Times New Roman"/>
                <w:noProof/>
                <w:sz w:val="20"/>
                <w:szCs w:val="20"/>
                <w:lang w:val="en-IE"/>
              </w:rPr>
              <w:t xml:space="preserve"> (*)</w:t>
            </w:r>
          </w:p>
        </w:tc>
        <w:tc>
          <w:tcPr>
            <w:tcW w:w="1972" w:type="dxa"/>
            <w:noWrap/>
            <w:hideMark/>
          </w:tcPr>
          <w:p w14:paraId="68F23B3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0.9242</w:t>
            </w:r>
          </w:p>
        </w:tc>
        <w:tc>
          <w:tcPr>
            <w:tcW w:w="2127" w:type="dxa"/>
            <w:noWrap/>
            <w:hideMark/>
          </w:tcPr>
          <w:p w14:paraId="2FD67942" w14:textId="6D8CF5D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337A66">
              <w:rPr>
                <w:rFonts w:ascii="Times New Roman" w:eastAsia="Calibri" w:hAnsi="Times New Roman" w:cs="Times New Roman"/>
                <w:noProof/>
                <w:sz w:val="20"/>
                <w:szCs w:val="20"/>
                <w:lang w:val="en-IE"/>
              </w:rPr>
              <w:t>0</w:t>
            </w:r>
          </w:p>
        </w:tc>
        <w:tc>
          <w:tcPr>
            <w:tcW w:w="3118" w:type="dxa"/>
            <w:noWrap/>
            <w:hideMark/>
          </w:tcPr>
          <w:p w14:paraId="51F6AF5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84.5</w:t>
            </w:r>
          </w:p>
        </w:tc>
      </w:tr>
      <w:tr w:rsidR="0045655F" w:rsidRPr="0045655F" w14:paraId="7812E41D" w14:textId="77777777" w:rsidTr="0045655F">
        <w:trPr>
          <w:trHeight w:val="300"/>
        </w:trPr>
        <w:tc>
          <w:tcPr>
            <w:tcW w:w="2105" w:type="dxa"/>
            <w:noWrap/>
            <w:hideMark/>
          </w:tcPr>
          <w:p w14:paraId="00D3390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Egypt</w:t>
            </w:r>
          </w:p>
        </w:tc>
        <w:tc>
          <w:tcPr>
            <w:tcW w:w="1972" w:type="dxa"/>
            <w:noWrap/>
            <w:hideMark/>
          </w:tcPr>
          <w:p w14:paraId="423E986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19.59</w:t>
            </w:r>
          </w:p>
        </w:tc>
        <w:tc>
          <w:tcPr>
            <w:tcW w:w="2127" w:type="dxa"/>
            <w:noWrap/>
            <w:hideMark/>
          </w:tcPr>
          <w:p w14:paraId="766A8F3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33.7212</w:t>
            </w:r>
          </w:p>
        </w:tc>
        <w:tc>
          <w:tcPr>
            <w:tcW w:w="3118" w:type="dxa"/>
            <w:noWrap/>
            <w:hideMark/>
          </w:tcPr>
          <w:p w14:paraId="71056C2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58.1</w:t>
            </w:r>
          </w:p>
        </w:tc>
      </w:tr>
      <w:tr w:rsidR="0045655F" w:rsidRPr="0045655F" w14:paraId="6A3A6CDA" w14:textId="77777777" w:rsidTr="0045655F">
        <w:trPr>
          <w:trHeight w:val="300"/>
        </w:trPr>
        <w:tc>
          <w:tcPr>
            <w:tcW w:w="2105" w:type="dxa"/>
            <w:noWrap/>
            <w:hideMark/>
          </w:tcPr>
          <w:p w14:paraId="07C6258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Eritrea</w:t>
            </w:r>
          </w:p>
        </w:tc>
        <w:tc>
          <w:tcPr>
            <w:tcW w:w="1972" w:type="dxa"/>
            <w:noWrap/>
            <w:hideMark/>
          </w:tcPr>
          <w:p w14:paraId="579B2CD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17.98</w:t>
            </w:r>
          </w:p>
        </w:tc>
        <w:tc>
          <w:tcPr>
            <w:tcW w:w="2127" w:type="dxa"/>
            <w:noWrap/>
            <w:hideMark/>
          </w:tcPr>
          <w:p w14:paraId="771360A2" w14:textId="53C003A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16.489</w:t>
            </w:r>
            <w:r w:rsidR="00337A66">
              <w:rPr>
                <w:rFonts w:ascii="Times New Roman" w:eastAsia="Calibri" w:hAnsi="Times New Roman" w:cs="Times New Roman"/>
                <w:noProof/>
                <w:sz w:val="20"/>
                <w:szCs w:val="20"/>
                <w:lang w:val="en-IE"/>
              </w:rPr>
              <w:t>0</w:t>
            </w:r>
          </w:p>
        </w:tc>
        <w:tc>
          <w:tcPr>
            <w:tcW w:w="3118" w:type="dxa"/>
            <w:noWrap/>
            <w:hideMark/>
          </w:tcPr>
          <w:p w14:paraId="3D6F19B8" w14:textId="75A2EC02"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109</w:t>
            </w:r>
            <w:r w:rsidR="0018628E">
              <w:rPr>
                <w:rFonts w:ascii="Times New Roman" w:eastAsia="Calibri" w:hAnsi="Times New Roman" w:cs="Times New Roman"/>
                <w:b/>
                <w:bCs/>
                <w:noProof/>
                <w:sz w:val="20"/>
                <w:szCs w:val="20"/>
                <w:lang w:val="en-IE"/>
              </w:rPr>
              <w:t>.0</w:t>
            </w:r>
          </w:p>
        </w:tc>
      </w:tr>
      <w:tr w:rsidR="0045655F" w:rsidRPr="0045655F" w14:paraId="21A7E007" w14:textId="77777777" w:rsidTr="0045655F">
        <w:trPr>
          <w:trHeight w:val="300"/>
        </w:trPr>
        <w:tc>
          <w:tcPr>
            <w:tcW w:w="2105" w:type="dxa"/>
            <w:noWrap/>
            <w:hideMark/>
          </w:tcPr>
          <w:p w14:paraId="5E6ECC3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Ethiopia</w:t>
            </w:r>
          </w:p>
        </w:tc>
        <w:tc>
          <w:tcPr>
            <w:tcW w:w="1972" w:type="dxa"/>
            <w:noWrap/>
            <w:hideMark/>
          </w:tcPr>
          <w:p w14:paraId="5B9C94A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57.69</w:t>
            </w:r>
          </w:p>
        </w:tc>
        <w:tc>
          <w:tcPr>
            <w:tcW w:w="2127" w:type="dxa"/>
            <w:noWrap/>
            <w:hideMark/>
          </w:tcPr>
          <w:p w14:paraId="210063A7" w14:textId="08593A0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60.011</w:t>
            </w:r>
            <w:r w:rsidR="00337A66">
              <w:rPr>
                <w:rFonts w:ascii="Times New Roman" w:eastAsia="Calibri" w:hAnsi="Times New Roman" w:cs="Times New Roman"/>
                <w:noProof/>
                <w:sz w:val="20"/>
                <w:szCs w:val="20"/>
                <w:lang w:val="en-IE"/>
              </w:rPr>
              <w:t>0</w:t>
            </w:r>
          </w:p>
        </w:tc>
        <w:tc>
          <w:tcPr>
            <w:tcW w:w="3118" w:type="dxa"/>
            <w:noWrap/>
            <w:hideMark/>
          </w:tcPr>
          <w:p w14:paraId="26FBB6F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96.1</w:t>
            </w:r>
          </w:p>
        </w:tc>
      </w:tr>
      <w:tr w:rsidR="0045655F" w:rsidRPr="0045655F" w14:paraId="7EE3D0D9" w14:textId="77777777" w:rsidTr="0045655F">
        <w:trPr>
          <w:trHeight w:val="300"/>
        </w:trPr>
        <w:tc>
          <w:tcPr>
            <w:tcW w:w="2105" w:type="dxa"/>
            <w:noWrap/>
            <w:hideMark/>
          </w:tcPr>
          <w:p w14:paraId="404A37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Fiji</w:t>
            </w:r>
          </w:p>
        </w:tc>
        <w:tc>
          <w:tcPr>
            <w:tcW w:w="1972" w:type="dxa"/>
            <w:noWrap/>
            <w:hideMark/>
          </w:tcPr>
          <w:p w14:paraId="7A3C0923" w14:textId="1002923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1.84</w:t>
            </w:r>
            <w:r w:rsidR="00BF2FEB">
              <w:rPr>
                <w:rFonts w:ascii="Times New Roman" w:eastAsia="Calibri" w:hAnsi="Times New Roman" w:cs="Times New Roman"/>
                <w:noProof/>
                <w:sz w:val="20"/>
                <w:szCs w:val="20"/>
                <w:lang w:val="en-IE"/>
              </w:rPr>
              <w:t>0</w:t>
            </w:r>
          </w:p>
        </w:tc>
        <w:tc>
          <w:tcPr>
            <w:tcW w:w="2127" w:type="dxa"/>
            <w:noWrap/>
            <w:hideMark/>
          </w:tcPr>
          <w:p w14:paraId="6C376FA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2.46844</w:t>
            </w:r>
          </w:p>
        </w:tc>
        <w:tc>
          <w:tcPr>
            <w:tcW w:w="3118" w:type="dxa"/>
            <w:noWrap/>
            <w:hideMark/>
          </w:tcPr>
          <w:p w14:paraId="25C4830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74.5</w:t>
            </w:r>
          </w:p>
        </w:tc>
      </w:tr>
      <w:tr w:rsidR="0045655F" w:rsidRPr="0045655F" w14:paraId="0DA62682" w14:textId="77777777" w:rsidTr="0045655F">
        <w:trPr>
          <w:trHeight w:val="300"/>
        </w:trPr>
        <w:tc>
          <w:tcPr>
            <w:tcW w:w="2105" w:type="dxa"/>
            <w:noWrap/>
            <w:hideMark/>
          </w:tcPr>
          <w:p w14:paraId="04D01A3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Gabon</w:t>
            </w:r>
          </w:p>
        </w:tc>
        <w:tc>
          <w:tcPr>
            <w:tcW w:w="1972" w:type="dxa"/>
            <w:noWrap/>
            <w:hideMark/>
          </w:tcPr>
          <w:p w14:paraId="3E8A23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738.5</w:t>
            </w:r>
          </w:p>
        </w:tc>
        <w:tc>
          <w:tcPr>
            <w:tcW w:w="2127" w:type="dxa"/>
            <w:noWrap/>
            <w:hideMark/>
          </w:tcPr>
          <w:p w14:paraId="546E406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4A94AC5"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112.6</w:t>
            </w:r>
          </w:p>
        </w:tc>
      </w:tr>
      <w:tr w:rsidR="0045655F" w:rsidRPr="0045655F" w14:paraId="6D99EEBE" w14:textId="77777777" w:rsidTr="0045655F">
        <w:trPr>
          <w:trHeight w:val="300"/>
        </w:trPr>
        <w:tc>
          <w:tcPr>
            <w:tcW w:w="2105" w:type="dxa"/>
            <w:noWrap/>
            <w:hideMark/>
          </w:tcPr>
          <w:p w14:paraId="3A2012E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United Kingdom</w:t>
            </w:r>
          </w:p>
        </w:tc>
        <w:tc>
          <w:tcPr>
            <w:tcW w:w="1972" w:type="dxa"/>
            <w:noWrap/>
            <w:hideMark/>
          </w:tcPr>
          <w:p w14:paraId="7B8130C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0.9924</w:t>
            </w:r>
          </w:p>
        </w:tc>
        <w:tc>
          <w:tcPr>
            <w:tcW w:w="2127" w:type="dxa"/>
            <w:noWrap/>
            <w:hideMark/>
          </w:tcPr>
          <w:p w14:paraId="263949D7" w14:textId="0A23D533"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0.864</w:t>
            </w:r>
            <w:r w:rsidR="00337A66">
              <w:rPr>
                <w:rFonts w:ascii="Times New Roman" w:eastAsia="Calibri" w:hAnsi="Times New Roman" w:cs="Times New Roman"/>
                <w:noProof/>
                <w:sz w:val="20"/>
                <w:szCs w:val="20"/>
                <w:lang w:val="en-IE"/>
              </w:rPr>
              <w:t>000</w:t>
            </w:r>
          </w:p>
        </w:tc>
        <w:tc>
          <w:tcPr>
            <w:tcW w:w="3118" w:type="dxa"/>
            <w:noWrap/>
            <w:hideMark/>
          </w:tcPr>
          <w:p w14:paraId="7ED28735"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114.9</w:t>
            </w:r>
          </w:p>
        </w:tc>
      </w:tr>
      <w:tr w:rsidR="0045655F" w:rsidRPr="0045655F" w14:paraId="790915B8" w14:textId="77777777" w:rsidTr="0045655F">
        <w:trPr>
          <w:trHeight w:val="300"/>
        </w:trPr>
        <w:tc>
          <w:tcPr>
            <w:tcW w:w="2105" w:type="dxa"/>
            <w:noWrap/>
            <w:hideMark/>
          </w:tcPr>
          <w:p w14:paraId="4568DDD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Georgia</w:t>
            </w:r>
          </w:p>
        </w:tc>
        <w:tc>
          <w:tcPr>
            <w:tcW w:w="1972" w:type="dxa"/>
            <w:noWrap/>
            <w:hideMark/>
          </w:tcPr>
          <w:p w14:paraId="631373D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2.513</w:t>
            </w:r>
          </w:p>
        </w:tc>
        <w:tc>
          <w:tcPr>
            <w:tcW w:w="2127" w:type="dxa"/>
            <w:noWrap/>
            <w:hideMark/>
          </w:tcPr>
          <w:p w14:paraId="7C4F1CA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2.86155</w:t>
            </w:r>
          </w:p>
        </w:tc>
        <w:tc>
          <w:tcPr>
            <w:tcW w:w="3118" w:type="dxa"/>
            <w:noWrap/>
            <w:hideMark/>
          </w:tcPr>
          <w:p w14:paraId="020AF29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87.8</w:t>
            </w:r>
          </w:p>
        </w:tc>
      </w:tr>
      <w:tr w:rsidR="0045655F" w:rsidRPr="0045655F" w14:paraId="450C56BF" w14:textId="77777777" w:rsidTr="0045655F">
        <w:trPr>
          <w:trHeight w:val="300"/>
        </w:trPr>
        <w:tc>
          <w:tcPr>
            <w:tcW w:w="2105" w:type="dxa"/>
            <w:noWrap/>
            <w:hideMark/>
          </w:tcPr>
          <w:p w14:paraId="6C931AA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Ghana</w:t>
            </w:r>
          </w:p>
        </w:tc>
        <w:tc>
          <w:tcPr>
            <w:tcW w:w="1972" w:type="dxa"/>
            <w:noWrap/>
            <w:hideMark/>
          </w:tcPr>
          <w:p w14:paraId="627224F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9.211</w:t>
            </w:r>
          </w:p>
        </w:tc>
        <w:tc>
          <w:tcPr>
            <w:tcW w:w="2127" w:type="dxa"/>
            <w:noWrap/>
            <w:hideMark/>
          </w:tcPr>
          <w:p w14:paraId="5000659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12.5501</w:t>
            </w:r>
          </w:p>
        </w:tc>
        <w:tc>
          <w:tcPr>
            <w:tcW w:w="3118" w:type="dxa"/>
            <w:noWrap/>
            <w:hideMark/>
          </w:tcPr>
          <w:p w14:paraId="3A46B14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73.4</w:t>
            </w:r>
          </w:p>
        </w:tc>
      </w:tr>
      <w:tr w:rsidR="0045655F" w:rsidRPr="0045655F" w14:paraId="292E4007" w14:textId="77777777" w:rsidTr="0045655F">
        <w:trPr>
          <w:trHeight w:val="300"/>
        </w:trPr>
        <w:tc>
          <w:tcPr>
            <w:tcW w:w="2105" w:type="dxa"/>
            <w:noWrap/>
            <w:hideMark/>
          </w:tcPr>
          <w:p w14:paraId="0568C8B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Guinea</w:t>
            </w:r>
          </w:p>
        </w:tc>
        <w:tc>
          <w:tcPr>
            <w:tcW w:w="1972" w:type="dxa"/>
            <w:noWrap/>
            <w:hideMark/>
          </w:tcPr>
          <w:p w14:paraId="1FE7BF9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12109</w:t>
            </w:r>
          </w:p>
        </w:tc>
        <w:tc>
          <w:tcPr>
            <w:tcW w:w="2127" w:type="dxa"/>
            <w:noWrap/>
            <w:hideMark/>
          </w:tcPr>
          <w:p w14:paraId="18AE9BF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9383.02</w:t>
            </w:r>
          </w:p>
        </w:tc>
        <w:tc>
          <w:tcPr>
            <w:tcW w:w="3118" w:type="dxa"/>
            <w:noWrap/>
            <w:hideMark/>
          </w:tcPr>
          <w:p w14:paraId="7DA11EF9"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129.1</w:t>
            </w:r>
          </w:p>
        </w:tc>
      </w:tr>
      <w:tr w:rsidR="0045655F" w:rsidRPr="0045655F" w14:paraId="33A22A8D" w14:textId="77777777" w:rsidTr="0045655F">
        <w:trPr>
          <w:trHeight w:val="300"/>
        </w:trPr>
        <w:tc>
          <w:tcPr>
            <w:tcW w:w="2105" w:type="dxa"/>
            <w:noWrap/>
            <w:hideMark/>
          </w:tcPr>
          <w:p w14:paraId="6E5B12E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The Gambia</w:t>
            </w:r>
          </w:p>
        </w:tc>
        <w:tc>
          <w:tcPr>
            <w:tcW w:w="1972" w:type="dxa"/>
            <w:noWrap/>
            <w:hideMark/>
          </w:tcPr>
          <w:p w14:paraId="36F0F0E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64.97</w:t>
            </w:r>
          </w:p>
        </w:tc>
        <w:tc>
          <w:tcPr>
            <w:tcW w:w="2127" w:type="dxa"/>
            <w:noWrap/>
            <w:hideMark/>
          </w:tcPr>
          <w:p w14:paraId="54567E65" w14:textId="4C90A54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68.37</w:t>
            </w:r>
            <w:r w:rsidR="00337A66">
              <w:rPr>
                <w:rFonts w:ascii="Times New Roman" w:eastAsia="Calibri" w:hAnsi="Times New Roman" w:cs="Times New Roman"/>
                <w:noProof/>
                <w:sz w:val="20"/>
                <w:szCs w:val="20"/>
                <w:lang w:val="en-IE"/>
              </w:rPr>
              <w:t>00</w:t>
            </w:r>
          </w:p>
        </w:tc>
        <w:tc>
          <w:tcPr>
            <w:tcW w:w="3118" w:type="dxa"/>
            <w:noWrap/>
            <w:hideMark/>
          </w:tcPr>
          <w:p w14:paraId="153BD68A" w14:textId="2112A89B"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95</w:t>
            </w:r>
            <w:r w:rsidR="0018628E">
              <w:rPr>
                <w:rFonts w:ascii="Times New Roman" w:eastAsia="Calibri" w:hAnsi="Times New Roman" w:cs="Times New Roman"/>
                <w:noProof/>
                <w:sz w:val="20"/>
                <w:szCs w:val="20"/>
                <w:lang w:val="en-IE"/>
              </w:rPr>
              <w:t>.0</w:t>
            </w:r>
          </w:p>
        </w:tc>
      </w:tr>
      <w:tr w:rsidR="0045655F" w:rsidRPr="0045655F" w14:paraId="0A4A5AA9" w14:textId="77777777" w:rsidTr="0045655F">
        <w:trPr>
          <w:trHeight w:val="300"/>
        </w:trPr>
        <w:tc>
          <w:tcPr>
            <w:tcW w:w="2105" w:type="dxa"/>
            <w:noWrap/>
            <w:hideMark/>
          </w:tcPr>
          <w:p w14:paraId="6F47227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Guinea-Bissau</w:t>
            </w:r>
          </w:p>
        </w:tc>
        <w:tc>
          <w:tcPr>
            <w:tcW w:w="1972" w:type="dxa"/>
            <w:noWrap/>
            <w:hideMark/>
          </w:tcPr>
          <w:p w14:paraId="1701EE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549.7</w:t>
            </w:r>
          </w:p>
        </w:tc>
        <w:tc>
          <w:tcPr>
            <w:tcW w:w="2127" w:type="dxa"/>
            <w:noWrap/>
            <w:hideMark/>
          </w:tcPr>
          <w:p w14:paraId="4023775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BA594C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83.8</w:t>
            </w:r>
          </w:p>
        </w:tc>
      </w:tr>
      <w:tr w:rsidR="0045655F" w:rsidRPr="0045655F" w14:paraId="5D1BC5A4" w14:textId="77777777" w:rsidTr="0045655F">
        <w:trPr>
          <w:trHeight w:val="300"/>
        </w:trPr>
        <w:tc>
          <w:tcPr>
            <w:tcW w:w="2105" w:type="dxa"/>
            <w:noWrap/>
            <w:hideMark/>
          </w:tcPr>
          <w:p w14:paraId="6184C53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Greenland</w:t>
            </w:r>
          </w:p>
        </w:tc>
        <w:tc>
          <w:tcPr>
            <w:tcW w:w="1972" w:type="dxa"/>
            <w:noWrap/>
            <w:hideMark/>
          </w:tcPr>
          <w:p w14:paraId="3D8F5F5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8.817</w:t>
            </w:r>
          </w:p>
        </w:tc>
        <w:tc>
          <w:tcPr>
            <w:tcW w:w="2127" w:type="dxa"/>
            <w:noWrap/>
            <w:hideMark/>
          </w:tcPr>
          <w:p w14:paraId="404996EC" w14:textId="64215D1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7.4476</w:t>
            </w:r>
            <w:r w:rsidR="00337A66">
              <w:rPr>
                <w:rFonts w:ascii="Times New Roman" w:eastAsia="Calibri" w:hAnsi="Times New Roman" w:cs="Times New Roman"/>
                <w:noProof/>
                <w:sz w:val="20"/>
                <w:szCs w:val="20"/>
                <w:lang w:val="en-IE"/>
              </w:rPr>
              <w:t>0</w:t>
            </w:r>
          </w:p>
        </w:tc>
        <w:tc>
          <w:tcPr>
            <w:tcW w:w="3118" w:type="dxa"/>
            <w:noWrap/>
            <w:hideMark/>
          </w:tcPr>
          <w:p w14:paraId="622FC169"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118.4</w:t>
            </w:r>
          </w:p>
        </w:tc>
      </w:tr>
      <w:tr w:rsidR="0045655F" w:rsidRPr="0045655F" w14:paraId="7630CC01" w14:textId="77777777" w:rsidTr="0045655F">
        <w:trPr>
          <w:trHeight w:val="300"/>
        </w:trPr>
        <w:tc>
          <w:tcPr>
            <w:tcW w:w="2105" w:type="dxa"/>
            <w:noWrap/>
            <w:hideMark/>
          </w:tcPr>
          <w:p w14:paraId="0D79FF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Guatemala</w:t>
            </w:r>
          </w:p>
        </w:tc>
        <w:tc>
          <w:tcPr>
            <w:tcW w:w="1972" w:type="dxa"/>
            <w:noWrap/>
            <w:hideMark/>
          </w:tcPr>
          <w:p w14:paraId="1C391F8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8.499</w:t>
            </w:r>
          </w:p>
        </w:tc>
        <w:tc>
          <w:tcPr>
            <w:tcW w:w="2127" w:type="dxa"/>
            <w:noWrap/>
            <w:hideMark/>
          </w:tcPr>
          <w:p w14:paraId="567A9D0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8.58086</w:t>
            </w:r>
          </w:p>
        </w:tc>
        <w:tc>
          <w:tcPr>
            <w:tcW w:w="3118" w:type="dxa"/>
            <w:noWrap/>
            <w:hideMark/>
          </w:tcPr>
          <w:p w14:paraId="38E64D50" w14:textId="66CE1B3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99</w:t>
            </w:r>
            <w:r w:rsidR="0018628E">
              <w:rPr>
                <w:rFonts w:ascii="Times New Roman" w:eastAsia="Calibri" w:hAnsi="Times New Roman" w:cs="Times New Roman"/>
                <w:noProof/>
                <w:sz w:val="20"/>
                <w:szCs w:val="20"/>
                <w:lang w:val="en-IE"/>
              </w:rPr>
              <w:t>.0</w:t>
            </w:r>
          </w:p>
        </w:tc>
      </w:tr>
      <w:tr w:rsidR="0045655F" w:rsidRPr="0045655F" w14:paraId="690F1B21" w14:textId="77777777" w:rsidTr="0045655F">
        <w:trPr>
          <w:trHeight w:val="300"/>
        </w:trPr>
        <w:tc>
          <w:tcPr>
            <w:tcW w:w="2105" w:type="dxa"/>
            <w:noWrap/>
            <w:hideMark/>
          </w:tcPr>
          <w:p w14:paraId="490F295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Guyana</w:t>
            </w:r>
          </w:p>
        </w:tc>
        <w:tc>
          <w:tcPr>
            <w:tcW w:w="1972" w:type="dxa"/>
            <w:noWrap/>
            <w:hideMark/>
          </w:tcPr>
          <w:p w14:paraId="65B0D21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224.8</w:t>
            </w:r>
          </w:p>
        </w:tc>
        <w:tc>
          <w:tcPr>
            <w:tcW w:w="2127" w:type="dxa"/>
            <w:noWrap/>
            <w:hideMark/>
          </w:tcPr>
          <w:p w14:paraId="4B78384F" w14:textId="6EFD6CC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230.81</w:t>
            </w:r>
            <w:r w:rsidR="00337A66">
              <w:rPr>
                <w:rFonts w:ascii="Times New Roman" w:eastAsia="Calibri" w:hAnsi="Times New Roman" w:cs="Times New Roman"/>
                <w:noProof/>
                <w:sz w:val="20"/>
                <w:szCs w:val="20"/>
                <w:lang w:val="en-IE"/>
              </w:rPr>
              <w:t>0</w:t>
            </w:r>
          </w:p>
        </w:tc>
        <w:tc>
          <w:tcPr>
            <w:tcW w:w="3118" w:type="dxa"/>
            <w:noWrap/>
            <w:hideMark/>
          </w:tcPr>
          <w:p w14:paraId="5E150FE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97.4</w:t>
            </w:r>
          </w:p>
        </w:tc>
      </w:tr>
      <w:tr w:rsidR="0045655F" w:rsidRPr="0045655F" w14:paraId="78748CDB" w14:textId="77777777" w:rsidTr="0045655F">
        <w:trPr>
          <w:trHeight w:val="300"/>
        </w:trPr>
        <w:tc>
          <w:tcPr>
            <w:tcW w:w="2105" w:type="dxa"/>
            <w:noWrap/>
            <w:hideMark/>
          </w:tcPr>
          <w:p w14:paraId="0390AC8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Hong Kong</w:t>
            </w:r>
          </w:p>
        </w:tc>
        <w:tc>
          <w:tcPr>
            <w:tcW w:w="1972" w:type="dxa"/>
            <w:noWrap/>
            <w:hideMark/>
          </w:tcPr>
          <w:p w14:paraId="6036EA2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10.05</w:t>
            </w:r>
          </w:p>
        </w:tc>
        <w:tc>
          <w:tcPr>
            <w:tcW w:w="2127" w:type="dxa"/>
            <w:noWrap/>
            <w:hideMark/>
          </w:tcPr>
          <w:p w14:paraId="35C23F86" w14:textId="0B4339A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8.5713</w:t>
            </w:r>
            <w:r w:rsidR="00337A66">
              <w:rPr>
                <w:rFonts w:ascii="Times New Roman" w:eastAsia="Calibri" w:hAnsi="Times New Roman" w:cs="Times New Roman"/>
                <w:noProof/>
                <w:sz w:val="20"/>
                <w:szCs w:val="20"/>
                <w:lang w:val="en-IE"/>
              </w:rPr>
              <w:t>0</w:t>
            </w:r>
          </w:p>
        </w:tc>
        <w:tc>
          <w:tcPr>
            <w:tcW w:w="3118" w:type="dxa"/>
            <w:noWrap/>
            <w:hideMark/>
          </w:tcPr>
          <w:p w14:paraId="780BD197"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117.3</w:t>
            </w:r>
          </w:p>
        </w:tc>
      </w:tr>
      <w:tr w:rsidR="0045655F" w:rsidRPr="0045655F" w14:paraId="5A5175F5" w14:textId="77777777" w:rsidTr="0045655F">
        <w:trPr>
          <w:trHeight w:val="300"/>
        </w:trPr>
        <w:tc>
          <w:tcPr>
            <w:tcW w:w="2105" w:type="dxa"/>
            <w:noWrap/>
            <w:hideMark/>
          </w:tcPr>
          <w:p w14:paraId="2A4CA94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Honduras</w:t>
            </w:r>
          </w:p>
        </w:tc>
        <w:tc>
          <w:tcPr>
            <w:tcW w:w="1972" w:type="dxa"/>
            <w:noWrap/>
            <w:hideMark/>
          </w:tcPr>
          <w:p w14:paraId="5A066B5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23.75</w:t>
            </w:r>
          </w:p>
        </w:tc>
        <w:tc>
          <w:tcPr>
            <w:tcW w:w="2127" w:type="dxa"/>
            <w:noWrap/>
            <w:hideMark/>
          </w:tcPr>
          <w:p w14:paraId="4351006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26.9272</w:t>
            </w:r>
          </w:p>
        </w:tc>
        <w:tc>
          <w:tcPr>
            <w:tcW w:w="3118" w:type="dxa"/>
            <w:noWrap/>
            <w:hideMark/>
          </w:tcPr>
          <w:p w14:paraId="1589962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88.2</w:t>
            </w:r>
          </w:p>
        </w:tc>
      </w:tr>
      <w:tr w:rsidR="0045655F" w:rsidRPr="0045655F" w14:paraId="45A76689" w14:textId="77777777" w:rsidTr="0045655F">
        <w:trPr>
          <w:trHeight w:val="300"/>
        </w:trPr>
        <w:tc>
          <w:tcPr>
            <w:tcW w:w="2105" w:type="dxa"/>
            <w:noWrap/>
            <w:hideMark/>
          </w:tcPr>
          <w:p w14:paraId="02272F8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Haiti</w:t>
            </w:r>
          </w:p>
        </w:tc>
        <w:tc>
          <w:tcPr>
            <w:tcW w:w="1972" w:type="dxa"/>
            <w:noWrap/>
            <w:hideMark/>
          </w:tcPr>
          <w:p w14:paraId="3456A9EE" w14:textId="38021E0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184</w:t>
            </w:r>
            <w:r w:rsidR="005216C8">
              <w:rPr>
                <w:rFonts w:ascii="Times New Roman" w:eastAsia="Calibri" w:hAnsi="Times New Roman" w:cs="Times New Roman"/>
                <w:noProof/>
                <w:sz w:val="20"/>
                <w:szCs w:val="20"/>
                <w:lang w:val="en-IE"/>
              </w:rPr>
              <w:t>.0</w:t>
            </w:r>
          </w:p>
        </w:tc>
        <w:tc>
          <w:tcPr>
            <w:tcW w:w="2127" w:type="dxa"/>
            <w:noWrap/>
            <w:hideMark/>
          </w:tcPr>
          <w:p w14:paraId="7BC1D42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151.491</w:t>
            </w:r>
          </w:p>
        </w:tc>
        <w:tc>
          <w:tcPr>
            <w:tcW w:w="3118" w:type="dxa"/>
            <w:noWrap/>
            <w:hideMark/>
          </w:tcPr>
          <w:p w14:paraId="55F57C1E"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121.5</w:t>
            </w:r>
          </w:p>
        </w:tc>
      </w:tr>
      <w:tr w:rsidR="0045655F" w:rsidRPr="0045655F" w14:paraId="065B49BC" w14:textId="77777777" w:rsidTr="0045655F">
        <w:trPr>
          <w:trHeight w:val="300"/>
        </w:trPr>
        <w:tc>
          <w:tcPr>
            <w:tcW w:w="2105" w:type="dxa"/>
            <w:noWrap/>
            <w:hideMark/>
          </w:tcPr>
          <w:p w14:paraId="4215753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Indonesia</w:t>
            </w:r>
          </w:p>
        </w:tc>
        <w:tc>
          <w:tcPr>
            <w:tcW w:w="1972" w:type="dxa"/>
            <w:noWrap/>
            <w:hideMark/>
          </w:tcPr>
          <w:p w14:paraId="4C3F1BA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11696</w:t>
            </w:r>
          </w:p>
        </w:tc>
        <w:tc>
          <w:tcPr>
            <w:tcW w:w="2127" w:type="dxa"/>
            <w:noWrap/>
            <w:hideMark/>
          </w:tcPr>
          <w:p w14:paraId="2C14602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16408.1</w:t>
            </w:r>
          </w:p>
        </w:tc>
        <w:tc>
          <w:tcPr>
            <w:tcW w:w="3118" w:type="dxa"/>
            <w:noWrap/>
            <w:hideMark/>
          </w:tcPr>
          <w:p w14:paraId="24B9C8D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71.3</w:t>
            </w:r>
          </w:p>
        </w:tc>
      </w:tr>
      <w:tr w:rsidR="0045655F" w:rsidRPr="0045655F" w14:paraId="6AF35B80" w14:textId="77777777" w:rsidTr="0045655F">
        <w:trPr>
          <w:trHeight w:val="300"/>
        </w:trPr>
        <w:tc>
          <w:tcPr>
            <w:tcW w:w="2105" w:type="dxa"/>
            <w:noWrap/>
            <w:hideMark/>
          </w:tcPr>
          <w:p w14:paraId="7728726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India</w:t>
            </w:r>
          </w:p>
        </w:tc>
        <w:tc>
          <w:tcPr>
            <w:tcW w:w="1972" w:type="dxa"/>
            <w:noWrap/>
            <w:hideMark/>
          </w:tcPr>
          <w:p w14:paraId="65B9FA1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83.86</w:t>
            </w:r>
          </w:p>
        </w:tc>
        <w:tc>
          <w:tcPr>
            <w:tcW w:w="2127" w:type="dxa"/>
            <w:noWrap/>
            <w:hideMark/>
          </w:tcPr>
          <w:p w14:paraId="2ABB227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89.7065</w:t>
            </w:r>
          </w:p>
        </w:tc>
        <w:tc>
          <w:tcPr>
            <w:tcW w:w="3118" w:type="dxa"/>
            <w:noWrap/>
            <w:hideMark/>
          </w:tcPr>
          <w:p w14:paraId="6824E85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93.5</w:t>
            </w:r>
          </w:p>
        </w:tc>
      </w:tr>
      <w:tr w:rsidR="0045655F" w:rsidRPr="0045655F" w14:paraId="55F277E1" w14:textId="77777777" w:rsidTr="0045655F">
        <w:trPr>
          <w:trHeight w:val="300"/>
        </w:trPr>
        <w:tc>
          <w:tcPr>
            <w:tcW w:w="2105" w:type="dxa"/>
            <w:noWrap/>
            <w:hideMark/>
          </w:tcPr>
          <w:p w14:paraId="150A394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Iran</w:t>
            </w:r>
          </w:p>
        </w:tc>
        <w:tc>
          <w:tcPr>
            <w:tcW w:w="1972" w:type="dxa"/>
            <w:noWrap/>
            <w:hideMark/>
          </w:tcPr>
          <w:p w14:paraId="44445BB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97846</w:t>
            </w:r>
          </w:p>
        </w:tc>
        <w:tc>
          <w:tcPr>
            <w:tcW w:w="2127" w:type="dxa"/>
            <w:noWrap/>
            <w:hideMark/>
          </w:tcPr>
          <w:p w14:paraId="0D7E7BA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45942.3</w:t>
            </w:r>
          </w:p>
        </w:tc>
        <w:tc>
          <w:tcPr>
            <w:tcW w:w="3118" w:type="dxa"/>
            <w:noWrap/>
            <w:hideMark/>
          </w:tcPr>
          <w:p w14:paraId="485A9427" w14:textId="46A3F5E4"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213</w:t>
            </w:r>
            <w:r w:rsidR="0018628E">
              <w:rPr>
                <w:rFonts w:ascii="Times New Roman" w:eastAsia="Calibri" w:hAnsi="Times New Roman" w:cs="Times New Roman"/>
                <w:b/>
                <w:bCs/>
                <w:noProof/>
                <w:sz w:val="20"/>
                <w:szCs w:val="20"/>
                <w:lang w:val="en-IE"/>
              </w:rPr>
              <w:t>.0</w:t>
            </w:r>
          </w:p>
        </w:tc>
      </w:tr>
      <w:tr w:rsidR="0045655F" w:rsidRPr="0045655F" w14:paraId="46D53584" w14:textId="77777777" w:rsidTr="0045655F">
        <w:trPr>
          <w:trHeight w:val="300"/>
        </w:trPr>
        <w:tc>
          <w:tcPr>
            <w:tcW w:w="2105" w:type="dxa"/>
            <w:noWrap/>
            <w:hideMark/>
          </w:tcPr>
          <w:p w14:paraId="51EDD92A" w14:textId="304244D5"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Iraq</w:t>
            </w:r>
            <w:r>
              <w:rPr>
                <w:rFonts w:ascii="Times New Roman" w:eastAsia="Calibri" w:hAnsi="Times New Roman" w:cs="Times New Roman"/>
                <w:noProof/>
                <w:sz w:val="20"/>
                <w:szCs w:val="20"/>
                <w:lang w:val="en-IE"/>
              </w:rPr>
              <w:t xml:space="preserve"> (***)</w:t>
            </w:r>
          </w:p>
        </w:tc>
        <w:tc>
          <w:tcPr>
            <w:tcW w:w="1972" w:type="dxa"/>
            <w:noWrap/>
            <w:hideMark/>
          </w:tcPr>
          <w:p w14:paraId="2CB105B6" w14:textId="3AA0FBC4"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1E34EEB6" w14:textId="4CE75742"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6FB67C8E" w14:textId="620B5CA3"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797AF3F5" w14:textId="77777777" w:rsidTr="0045655F">
        <w:trPr>
          <w:trHeight w:val="300"/>
        </w:trPr>
        <w:tc>
          <w:tcPr>
            <w:tcW w:w="2105" w:type="dxa"/>
            <w:noWrap/>
            <w:hideMark/>
          </w:tcPr>
          <w:p w14:paraId="7C72F26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Iceland</w:t>
            </w:r>
          </w:p>
        </w:tc>
        <w:tc>
          <w:tcPr>
            <w:tcW w:w="1972" w:type="dxa"/>
            <w:noWrap/>
            <w:hideMark/>
          </w:tcPr>
          <w:p w14:paraId="60C93C8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204.7</w:t>
            </w:r>
          </w:p>
        </w:tc>
        <w:tc>
          <w:tcPr>
            <w:tcW w:w="2127" w:type="dxa"/>
            <w:noWrap/>
            <w:hideMark/>
          </w:tcPr>
          <w:p w14:paraId="232386AC" w14:textId="1960D27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149.1</w:t>
            </w:r>
            <w:r w:rsidR="00337A66">
              <w:rPr>
                <w:rFonts w:ascii="Times New Roman" w:eastAsia="Calibri" w:hAnsi="Times New Roman" w:cs="Times New Roman"/>
                <w:noProof/>
                <w:sz w:val="20"/>
                <w:szCs w:val="20"/>
                <w:lang w:val="en-IE"/>
              </w:rPr>
              <w:t>00</w:t>
            </w:r>
          </w:p>
        </w:tc>
        <w:tc>
          <w:tcPr>
            <w:tcW w:w="3118" w:type="dxa"/>
            <w:noWrap/>
            <w:hideMark/>
          </w:tcPr>
          <w:p w14:paraId="24F22B7C"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137.3</w:t>
            </w:r>
          </w:p>
        </w:tc>
      </w:tr>
      <w:tr w:rsidR="0045655F" w:rsidRPr="0045655F" w14:paraId="59D48091" w14:textId="77777777" w:rsidTr="0045655F">
        <w:trPr>
          <w:trHeight w:val="300"/>
        </w:trPr>
        <w:tc>
          <w:tcPr>
            <w:tcW w:w="2105" w:type="dxa"/>
            <w:noWrap/>
            <w:hideMark/>
          </w:tcPr>
          <w:p w14:paraId="7CEDFBE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Israel</w:t>
            </w:r>
          </w:p>
        </w:tc>
        <w:tc>
          <w:tcPr>
            <w:tcW w:w="1972" w:type="dxa"/>
            <w:noWrap/>
            <w:hideMark/>
          </w:tcPr>
          <w:p w14:paraId="50E4ECEF" w14:textId="2137C7F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4.25</w:t>
            </w:r>
            <w:r w:rsidR="00426033">
              <w:rPr>
                <w:rFonts w:ascii="Times New Roman" w:eastAsia="Calibri" w:hAnsi="Times New Roman" w:cs="Times New Roman"/>
                <w:noProof/>
                <w:sz w:val="20"/>
                <w:szCs w:val="20"/>
                <w:lang w:val="en-IE"/>
              </w:rPr>
              <w:t>0</w:t>
            </w:r>
          </w:p>
        </w:tc>
        <w:tc>
          <w:tcPr>
            <w:tcW w:w="2127" w:type="dxa"/>
            <w:noWrap/>
            <w:hideMark/>
          </w:tcPr>
          <w:p w14:paraId="796272F3" w14:textId="32779AC4"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4.0439</w:t>
            </w:r>
            <w:r w:rsidR="00337A66">
              <w:rPr>
                <w:rFonts w:ascii="Times New Roman" w:eastAsia="Calibri" w:hAnsi="Times New Roman" w:cs="Times New Roman"/>
                <w:noProof/>
                <w:sz w:val="20"/>
                <w:szCs w:val="20"/>
                <w:lang w:val="en-IE"/>
              </w:rPr>
              <w:t>0</w:t>
            </w:r>
          </w:p>
        </w:tc>
        <w:tc>
          <w:tcPr>
            <w:tcW w:w="3118" w:type="dxa"/>
            <w:noWrap/>
            <w:hideMark/>
          </w:tcPr>
          <w:p w14:paraId="50E0C438"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105.1</w:t>
            </w:r>
          </w:p>
        </w:tc>
      </w:tr>
      <w:tr w:rsidR="0045655F" w:rsidRPr="0045655F" w14:paraId="62885C8D" w14:textId="77777777" w:rsidTr="0045655F">
        <w:trPr>
          <w:trHeight w:val="300"/>
        </w:trPr>
        <w:tc>
          <w:tcPr>
            <w:tcW w:w="2105" w:type="dxa"/>
            <w:noWrap/>
            <w:hideMark/>
          </w:tcPr>
          <w:p w14:paraId="48552DE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Jamaica</w:t>
            </w:r>
          </w:p>
        </w:tc>
        <w:tc>
          <w:tcPr>
            <w:tcW w:w="1972" w:type="dxa"/>
            <w:noWrap/>
            <w:hideMark/>
          </w:tcPr>
          <w:p w14:paraId="06CF51C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200.8</w:t>
            </w:r>
          </w:p>
        </w:tc>
        <w:tc>
          <w:tcPr>
            <w:tcW w:w="2127" w:type="dxa"/>
            <w:noWrap/>
            <w:hideMark/>
          </w:tcPr>
          <w:p w14:paraId="5A81557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169.152</w:t>
            </w:r>
          </w:p>
        </w:tc>
        <w:tc>
          <w:tcPr>
            <w:tcW w:w="3118" w:type="dxa"/>
            <w:noWrap/>
            <w:hideMark/>
          </w:tcPr>
          <w:p w14:paraId="2EB7F6EB"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118.7</w:t>
            </w:r>
          </w:p>
        </w:tc>
      </w:tr>
      <w:tr w:rsidR="0045655F" w:rsidRPr="0045655F" w14:paraId="28937E4B" w14:textId="77777777" w:rsidTr="0045655F">
        <w:trPr>
          <w:trHeight w:val="300"/>
        </w:trPr>
        <w:tc>
          <w:tcPr>
            <w:tcW w:w="2105" w:type="dxa"/>
            <w:noWrap/>
            <w:hideMark/>
          </w:tcPr>
          <w:p w14:paraId="24537C7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Jordan</w:t>
            </w:r>
          </w:p>
        </w:tc>
        <w:tc>
          <w:tcPr>
            <w:tcW w:w="1972" w:type="dxa"/>
            <w:noWrap/>
            <w:hideMark/>
          </w:tcPr>
          <w:p w14:paraId="31DBBD8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0.7337</w:t>
            </w:r>
          </w:p>
        </w:tc>
        <w:tc>
          <w:tcPr>
            <w:tcW w:w="2127" w:type="dxa"/>
            <w:noWrap/>
            <w:hideMark/>
          </w:tcPr>
          <w:p w14:paraId="5601952A" w14:textId="0F1F0610"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0.7755</w:t>
            </w:r>
            <w:r w:rsidR="00337A66">
              <w:rPr>
                <w:rFonts w:ascii="Times New Roman" w:eastAsia="Calibri" w:hAnsi="Times New Roman" w:cs="Times New Roman"/>
                <w:noProof/>
                <w:sz w:val="20"/>
                <w:szCs w:val="20"/>
                <w:lang w:val="en-IE"/>
              </w:rPr>
              <w:t>00</w:t>
            </w:r>
          </w:p>
        </w:tc>
        <w:tc>
          <w:tcPr>
            <w:tcW w:w="3118" w:type="dxa"/>
            <w:noWrap/>
            <w:hideMark/>
          </w:tcPr>
          <w:p w14:paraId="15C458E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94.6</w:t>
            </w:r>
          </w:p>
        </w:tc>
      </w:tr>
      <w:tr w:rsidR="0045655F" w:rsidRPr="0045655F" w14:paraId="49479775" w14:textId="77777777" w:rsidTr="0045655F">
        <w:trPr>
          <w:trHeight w:val="300"/>
        </w:trPr>
        <w:tc>
          <w:tcPr>
            <w:tcW w:w="2105" w:type="dxa"/>
            <w:noWrap/>
            <w:hideMark/>
          </w:tcPr>
          <w:p w14:paraId="3D60DE0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Japan</w:t>
            </w:r>
          </w:p>
        </w:tc>
        <w:tc>
          <w:tcPr>
            <w:tcW w:w="1972" w:type="dxa"/>
            <w:noWrap/>
            <w:hideMark/>
          </w:tcPr>
          <w:p w14:paraId="4833C4FC" w14:textId="4AF63DA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137</w:t>
            </w:r>
            <w:r w:rsidR="00426033">
              <w:rPr>
                <w:rFonts w:ascii="Times New Roman" w:eastAsia="Calibri" w:hAnsi="Times New Roman" w:cs="Times New Roman"/>
                <w:noProof/>
                <w:sz w:val="20"/>
                <w:szCs w:val="20"/>
                <w:lang w:val="en-IE"/>
              </w:rPr>
              <w:t>.0</w:t>
            </w:r>
          </w:p>
        </w:tc>
        <w:tc>
          <w:tcPr>
            <w:tcW w:w="2127" w:type="dxa"/>
            <w:noWrap/>
            <w:hideMark/>
          </w:tcPr>
          <w:p w14:paraId="0518C1BB" w14:textId="34383E8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157.74</w:t>
            </w:r>
            <w:r w:rsidR="00337A66">
              <w:rPr>
                <w:rFonts w:ascii="Times New Roman" w:eastAsia="Calibri" w:hAnsi="Times New Roman" w:cs="Times New Roman"/>
                <w:noProof/>
                <w:sz w:val="20"/>
                <w:szCs w:val="20"/>
                <w:lang w:val="en-IE"/>
              </w:rPr>
              <w:t>0</w:t>
            </w:r>
          </w:p>
        </w:tc>
        <w:tc>
          <w:tcPr>
            <w:tcW w:w="3118" w:type="dxa"/>
            <w:noWrap/>
            <w:hideMark/>
          </w:tcPr>
          <w:p w14:paraId="21CCCFA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86.9</w:t>
            </w:r>
          </w:p>
        </w:tc>
      </w:tr>
      <w:tr w:rsidR="0045655F" w:rsidRPr="0045655F" w14:paraId="324AD19A" w14:textId="77777777" w:rsidTr="0045655F">
        <w:trPr>
          <w:trHeight w:val="300"/>
        </w:trPr>
        <w:tc>
          <w:tcPr>
            <w:tcW w:w="2105" w:type="dxa"/>
            <w:noWrap/>
            <w:hideMark/>
          </w:tcPr>
          <w:p w14:paraId="5A8A302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Kazakhstan</w:t>
            </w:r>
          </w:p>
        </w:tc>
        <w:tc>
          <w:tcPr>
            <w:tcW w:w="1972" w:type="dxa"/>
            <w:noWrap/>
            <w:hideMark/>
          </w:tcPr>
          <w:p w14:paraId="0266416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442.6</w:t>
            </w:r>
          </w:p>
        </w:tc>
        <w:tc>
          <w:tcPr>
            <w:tcW w:w="2127" w:type="dxa"/>
            <w:noWrap/>
            <w:hideMark/>
          </w:tcPr>
          <w:p w14:paraId="27E7E236" w14:textId="6CC362A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491.61</w:t>
            </w:r>
            <w:r w:rsidR="00337A66">
              <w:rPr>
                <w:rFonts w:ascii="Times New Roman" w:eastAsia="Calibri" w:hAnsi="Times New Roman" w:cs="Times New Roman"/>
                <w:noProof/>
                <w:sz w:val="20"/>
                <w:szCs w:val="20"/>
                <w:lang w:val="en-IE"/>
              </w:rPr>
              <w:t>0</w:t>
            </w:r>
          </w:p>
        </w:tc>
        <w:tc>
          <w:tcPr>
            <w:tcW w:w="3118" w:type="dxa"/>
            <w:noWrap/>
            <w:hideMark/>
          </w:tcPr>
          <w:p w14:paraId="05DE0AA3" w14:textId="435B23B3"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90</w:t>
            </w:r>
            <w:r w:rsidR="0018628E">
              <w:rPr>
                <w:rFonts w:ascii="Times New Roman" w:eastAsia="Calibri" w:hAnsi="Times New Roman" w:cs="Times New Roman"/>
                <w:noProof/>
                <w:sz w:val="20"/>
                <w:szCs w:val="20"/>
                <w:lang w:val="en-IE"/>
              </w:rPr>
              <w:t>.0</w:t>
            </w:r>
          </w:p>
        </w:tc>
      </w:tr>
      <w:tr w:rsidR="0045655F" w:rsidRPr="0045655F" w14:paraId="605B111E" w14:textId="77777777" w:rsidTr="0045655F">
        <w:trPr>
          <w:trHeight w:val="300"/>
        </w:trPr>
        <w:tc>
          <w:tcPr>
            <w:tcW w:w="2105" w:type="dxa"/>
            <w:noWrap/>
            <w:hideMark/>
          </w:tcPr>
          <w:p w14:paraId="7B57D83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Kenya</w:t>
            </w:r>
          </w:p>
        </w:tc>
        <w:tc>
          <w:tcPr>
            <w:tcW w:w="1972" w:type="dxa"/>
            <w:noWrap/>
            <w:hideMark/>
          </w:tcPr>
          <w:p w14:paraId="740F671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129.7</w:t>
            </w:r>
          </w:p>
        </w:tc>
        <w:tc>
          <w:tcPr>
            <w:tcW w:w="2127" w:type="dxa"/>
            <w:noWrap/>
            <w:hideMark/>
          </w:tcPr>
          <w:p w14:paraId="0DF2A96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153.275</w:t>
            </w:r>
          </w:p>
        </w:tc>
        <w:tc>
          <w:tcPr>
            <w:tcW w:w="3118" w:type="dxa"/>
            <w:noWrap/>
            <w:hideMark/>
          </w:tcPr>
          <w:p w14:paraId="3159E2B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84.6</w:t>
            </w:r>
          </w:p>
        </w:tc>
      </w:tr>
      <w:tr w:rsidR="0045655F" w:rsidRPr="0045655F" w14:paraId="083218D1" w14:textId="77777777" w:rsidTr="0045655F">
        <w:trPr>
          <w:trHeight w:val="300"/>
        </w:trPr>
        <w:tc>
          <w:tcPr>
            <w:tcW w:w="2105" w:type="dxa"/>
            <w:noWrap/>
            <w:hideMark/>
          </w:tcPr>
          <w:p w14:paraId="20ACA42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Kyrgyzstan</w:t>
            </w:r>
          </w:p>
        </w:tc>
        <w:tc>
          <w:tcPr>
            <w:tcW w:w="1972" w:type="dxa"/>
            <w:noWrap/>
            <w:hideMark/>
          </w:tcPr>
          <w:p w14:paraId="1A2280D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81.19</w:t>
            </w:r>
          </w:p>
        </w:tc>
        <w:tc>
          <w:tcPr>
            <w:tcW w:w="2127" w:type="dxa"/>
            <w:noWrap/>
            <w:hideMark/>
          </w:tcPr>
          <w:p w14:paraId="38B506E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95.5294</w:t>
            </w:r>
          </w:p>
        </w:tc>
        <w:tc>
          <w:tcPr>
            <w:tcW w:w="3118" w:type="dxa"/>
            <w:noWrap/>
            <w:hideMark/>
          </w:tcPr>
          <w:p w14:paraId="13D5B29E" w14:textId="2306BE8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85</w:t>
            </w:r>
            <w:r w:rsidR="0018628E">
              <w:rPr>
                <w:rFonts w:ascii="Times New Roman" w:eastAsia="Calibri" w:hAnsi="Times New Roman" w:cs="Times New Roman"/>
                <w:noProof/>
                <w:sz w:val="20"/>
                <w:szCs w:val="20"/>
                <w:lang w:val="en-IE"/>
              </w:rPr>
              <w:t>.0</w:t>
            </w:r>
          </w:p>
        </w:tc>
      </w:tr>
      <w:tr w:rsidR="0045655F" w:rsidRPr="0045655F" w14:paraId="1239230E" w14:textId="77777777" w:rsidTr="0045655F">
        <w:trPr>
          <w:trHeight w:val="300"/>
        </w:trPr>
        <w:tc>
          <w:tcPr>
            <w:tcW w:w="2105" w:type="dxa"/>
            <w:noWrap/>
            <w:hideMark/>
          </w:tcPr>
          <w:p w14:paraId="04EEACF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Cambodia</w:t>
            </w:r>
          </w:p>
        </w:tc>
        <w:tc>
          <w:tcPr>
            <w:tcW w:w="1972" w:type="dxa"/>
            <w:noWrap/>
            <w:hideMark/>
          </w:tcPr>
          <w:p w14:paraId="536F666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3926</w:t>
            </w:r>
          </w:p>
        </w:tc>
        <w:tc>
          <w:tcPr>
            <w:tcW w:w="2127" w:type="dxa"/>
            <w:noWrap/>
            <w:hideMark/>
          </w:tcPr>
          <w:p w14:paraId="73B8B7B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4534.5</w:t>
            </w:r>
          </w:p>
        </w:tc>
        <w:tc>
          <w:tcPr>
            <w:tcW w:w="3118" w:type="dxa"/>
            <w:noWrap/>
            <w:hideMark/>
          </w:tcPr>
          <w:p w14:paraId="106BCA3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86.6</w:t>
            </w:r>
          </w:p>
        </w:tc>
      </w:tr>
      <w:tr w:rsidR="0045655F" w:rsidRPr="0045655F" w14:paraId="12314ED7" w14:textId="77777777" w:rsidTr="0045655F">
        <w:trPr>
          <w:trHeight w:val="300"/>
        </w:trPr>
        <w:tc>
          <w:tcPr>
            <w:tcW w:w="2105" w:type="dxa"/>
            <w:noWrap/>
            <w:hideMark/>
          </w:tcPr>
          <w:p w14:paraId="350294B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South Korea</w:t>
            </w:r>
          </w:p>
        </w:tc>
        <w:tc>
          <w:tcPr>
            <w:tcW w:w="1972" w:type="dxa"/>
            <w:noWrap/>
            <w:hideMark/>
          </w:tcPr>
          <w:p w14:paraId="3F103F5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1240</w:t>
            </w:r>
          </w:p>
        </w:tc>
        <w:tc>
          <w:tcPr>
            <w:tcW w:w="2127" w:type="dxa"/>
            <w:noWrap/>
            <w:hideMark/>
          </w:tcPr>
          <w:p w14:paraId="6D5BE1E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1438.77</w:t>
            </w:r>
          </w:p>
        </w:tc>
        <w:tc>
          <w:tcPr>
            <w:tcW w:w="3118" w:type="dxa"/>
            <w:noWrap/>
            <w:hideMark/>
          </w:tcPr>
          <w:p w14:paraId="78F60BD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86.2</w:t>
            </w:r>
          </w:p>
        </w:tc>
      </w:tr>
      <w:tr w:rsidR="0045655F" w:rsidRPr="0045655F" w14:paraId="544B1522" w14:textId="77777777" w:rsidTr="0045655F">
        <w:trPr>
          <w:trHeight w:val="300"/>
        </w:trPr>
        <w:tc>
          <w:tcPr>
            <w:tcW w:w="2105" w:type="dxa"/>
            <w:noWrap/>
            <w:hideMark/>
          </w:tcPr>
          <w:p w14:paraId="08AA3AD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Kuwait</w:t>
            </w:r>
          </w:p>
        </w:tc>
        <w:tc>
          <w:tcPr>
            <w:tcW w:w="1972" w:type="dxa"/>
            <w:noWrap/>
            <w:hideMark/>
          </w:tcPr>
          <w:p w14:paraId="05A00E7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0.2997</w:t>
            </w:r>
          </w:p>
        </w:tc>
        <w:tc>
          <w:tcPr>
            <w:tcW w:w="2127" w:type="dxa"/>
            <w:noWrap/>
            <w:hideMark/>
          </w:tcPr>
          <w:p w14:paraId="6856D1B3" w14:textId="1EADC2C5"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0.33629</w:t>
            </w:r>
            <w:r w:rsidR="00337A66">
              <w:rPr>
                <w:rFonts w:ascii="Times New Roman" w:eastAsia="Calibri" w:hAnsi="Times New Roman" w:cs="Times New Roman"/>
                <w:noProof/>
                <w:sz w:val="20"/>
                <w:szCs w:val="20"/>
                <w:lang w:val="en-IE"/>
              </w:rPr>
              <w:t>0</w:t>
            </w:r>
          </w:p>
        </w:tc>
        <w:tc>
          <w:tcPr>
            <w:tcW w:w="3118" w:type="dxa"/>
            <w:noWrap/>
            <w:hideMark/>
          </w:tcPr>
          <w:p w14:paraId="65B7B94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89.1</w:t>
            </w:r>
          </w:p>
        </w:tc>
      </w:tr>
      <w:tr w:rsidR="0045655F" w:rsidRPr="0045655F" w14:paraId="1311EFA5" w14:textId="77777777" w:rsidTr="0045655F">
        <w:trPr>
          <w:trHeight w:val="300"/>
        </w:trPr>
        <w:tc>
          <w:tcPr>
            <w:tcW w:w="2105" w:type="dxa"/>
            <w:noWrap/>
            <w:hideMark/>
          </w:tcPr>
          <w:p w14:paraId="5F76925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Laos</w:t>
            </w:r>
          </w:p>
        </w:tc>
        <w:tc>
          <w:tcPr>
            <w:tcW w:w="1972" w:type="dxa"/>
            <w:noWrap/>
            <w:hideMark/>
          </w:tcPr>
          <w:p w14:paraId="62D9F1E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11900</w:t>
            </w:r>
          </w:p>
        </w:tc>
        <w:tc>
          <w:tcPr>
            <w:tcW w:w="2127" w:type="dxa"/>
            <w:noWrap/>
            <w:hideMark/>
          </w:tcPr>
          <w:p w14:paraId="5E21BE8C" w14:textId="5DB2D9F0"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20380</w:t>
            </w:r>
            <w:r w:rsidR="00337A66">
              <w:rPr>
                <w:rFonts w:ascii="Times New Roman" w:eastAsia="Calibri" w:hAnsi="Times New Roman" w:cs="Times New Roman"/>
                <w:noProof/>
                <w:sz w:val="20"/>
                <w:szCs w:val="20"/>
                <w:lang w:val="en-IE"/>
              </w:rPr>
              <w:t>.0</w:t>
            </w:r>
          </w:p>
        </w:tc>
        <w:tc>
          <w:tcPr>
            <w:tcW w:w="3118" w:type="dxa"/>
            <w:noWrap/>
            <w:hideMark/>
          </w:tcPr>
          <w:p w14:paraId="4F97F15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58.4</w:t>
            </w:r>
          </w:p>
        </w:tc>
      </w:tr>
      <w:tr w:rsidR="0045655F" w:rsidRPr="0045655F" w14:paraId="48D2825F" w14:textId="77777777" w:rsidTr="0045655F">
        <w:trPr>
          <w:trHeight w:val="300"/>
        </w:trPr>
        <w:tc>
          <w:tcPr>
            <w:tcW w:w="2105" w:type="dxa"/>
            <w:noWrap/>
            <w:hideMark/>
          </w:tcPr>
          <w:p w14:paraId="32235566" w14:textId="5A47690D"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Lebanon</w:t>
            </w:r>
            <w:r>
              <w:rPr>
                <w:rFonts w:ascii="Times New Roman" w:eastAsia="Calibri" w:hAnsi="Times New Roman" w:cs="Times New Roman"/>
                <w:noProof/>
                <w:sz w:val="20"/>
                <w:szCs w:val="20"/>
                <w:lang w:val="en-IE"/>
              </w:rPr>
              <w:t xml:space="preserve"> (***)</w:t>
            </w:r>
          </w:p>
        </w:tc>
        <w:tc>
          <w:tcPr>
            <w:tcW w:w="1972" w:type="dxa"/>
            <w:noWrap/>
            <w:hideMark/>
          </w:tcPr>
          <w:p w14:paraId="108FF656" w14:textId="7957650F"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7DE9F145" w14:textId="28CCEDCE"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12D9CE78" w14:textId="58CBCD54"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37D4F60A" w14:textId="77777777" w:rsidTr="0045655F">
        <w:trPr>
          <w:trHeight w:val="300"/>
        </w:trPr>
        <w:tc>
          <w:tcPr>
            <w:tcW w:w="2105" w:type="dxa"/>
            <w:noWrap/>
            <w:hideMark/>
          </w:tcPr>
          <w:p w14:paraId="4EE059D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Liberia</w:t>
            </w:r>
          </w:p>
        </w:tc>
        <w:tc>
          <w:tcPr>
            <w:tcW w:w="1972" w:type="dxa"/>
            <w:noWrap/>
            <w:hideMark/>
          </w:tcPr>
          <w:p w14:paraId="0FE46DF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253.1</w:t>
            </w:r>
          </w:p>
        </w:tc>
        <w:tc>
          <w:tcPr>
            <w:tcW w:w="2127" w:type="dxa"/>
            <w:noWrap/>
            <w:hideMark/>
          </w:tcPr>
          <w:p w14:paraId="495A9DA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200.712</w:t>
            </w:r>
          </w:p>
        </w:tc>
        <w:tc>
          <w:tcPr>
            <w:tcW w:w="3118" w:type="dxa"/>
            <w:noWrap/>
            <w:hideMark/>
          </w:tcPr>
          <w:p w14:paraId="345EE71C"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126.1</w:t>
            </w:r>
          </w:p>
        </w:tc>
      </w:tr>
      <w:tr w:rsidR="0045655F" w:rsidRPr="0045655F" w14:paraId="6CC370FF" w14:textId="77777777" w:rsidTr="0045655F">
        <w:trPr>
          <w:trHeight w:val="300"/>
        </w:trPr>
        <w:tc>
          <w:tcPr>
            <w:tcW w:w="2105" w:type="dxa"/>
            <w:noWrap/>
            <w:hideMark/>
          </w:tcPr>
          <w:p w14:paraId="7FEFA170" w14:textId="66E63B9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Libya</w:t>
            </w:r>
            <w:r>
              <w:rPr>
                <w:rFonts w:ascii="Times New Roman" w:eastAsia="Calibri" w:hAnsi="Times New Roman" w:cs="Times New Roman"/>
                <w:noProof/>
                <w:sz w:val="20"/>
                <w:szCs w:val="20"/>
                <w:lang w:val="en-IE"/>
              </w:rPr>
              <w:t xml:space="preserve"> (***)</w:t>
            </w:r>
          </w:p>
        </w:tc>
        <w:tc>
          <w:tcPr>
            <w:tcW w:w="1972" w:type="dxa"/>
            <w:noWrap/>
            <w:hideMark/>
          </w:tcPr>
          <w:p w14:paraId="271154A7" w14:textId="0095FFF4"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5EE95405" w14:textId="1588DA28"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38493D5A" w14:textId="3E25F1F2"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3AA0EEFD" w14:textId="77777777" w:rsidTr="0045655F">
        <w:trPr>
          <w:trHeight w:val="300"/>
        </w:trPr>
        <w:tc>
          <w:tcPr>
            <w:tcW w:w="2105" w:type="dxa"/>
            <w:noWrap/>
            <w:hideMark/>
          </w:tcPr>
          <w:p w14:paraId="20D2D58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Sri Lanka</w:t>
            </w:r>
          </w:p>
        </w:tc>
        <w:tc>
          <w:tcPr>
            <w:tcW w:w="1972" w:type="dxa"/>
            <w:noWrap/>
            <w:hideMark/>
          </w:tcPr>
          <w:p w14:paraId="535695A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309.4</w:t>
            </w:r>
          </w:p>
        </w:tc>
        <w:tc>
          <w:tcPr>
            <w:tcW w:w="2127" w:type="dxa"/>
            <w:noWrap/>
            <w:hideMark/>
          </w:tcPr>
          <w:p w14:paraId="3BB7F9F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335.848</w:t>
            </w:r>
          </w:p>
        </w:tc>
        <w:tc>
          <w:tcPr>
            <w:tcW w:w="3118" w:type="dxa"/>
            <w:noWrap/>
            <w:hideMark/>
          </w:tcPr>
          <w:p w14:paraId="1BFC56F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92.1</w:t>
            </w:r>
          </w:p>
        </w:tc>
      </w:tr>
      <w:tr w:rsidR="0045655F" w:rsidRPr="0045655F" w14:paraId="7E5311B4" w14:textId="77777777" w:rsidTr="0045655F">
        <w:trPr>
          <w:trHeight w:val="300"/>
        </w:trPr>
        <w:tc>
          <w:tcPr>
            <w:tcW w:w="2105" w:type="dxa"/>
            <w:noWrap/>
            <w:hideMark/>
          </w:tcPr>
          <w:p w14:paraId="4AFD2EA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Lesotho</w:t>
            </w:r>
          </w:p>
        </w:tc>
        <w:tc>
          <w:tcPr>
            <w:tcW w:w="1972" w:type="dxa"/>
            <w:noWrap/>
            <w:hideMark/>
          </w:tcPr>
          <w:p w14:paraId="6DF3DF8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11.92</w:t>
            </w:r>
          </w:p>
        </w:tc>
        <w:tc>
          <w:tcPr>
            <w:tcW w:w="2127" w:type="dxa"/>
            <w:noWrap/>
            <w:hideMark/>
          </w:tcPr>
          <w:p w14:paraId="3FD46CC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20.4645</w:t>
            </w:r>
          </w:p>
        </w:tc>
        <w:tc>
          <w:tcPr>
            <w:tcW w:w="3118" w:type="dxa"/>
            <w:noWrap/>
            <w:hideMark/>
          </w:tcPr>
          <w:p w14:paraId="535EFE6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58.2</w:t>
            </w:r>
          </w:p>
        </w:tc>
      </w:tr>
      <w:tr w:rsidR="0045655F" w:rsidRPr="0045655F" w14:paraId="749C616B" w14:textId="77777777" w:rsidTr="0045655F">
        <w:trPr>
          <w:trHeight w:val="300"/>
        </w:trPr>
        <w:tc>
          <w:tcPr>
            <w:tcW w:w="2105" w:type="dxa"/>
            <w:noWrap/>
            <w:hideMark/>
          </w:tcPr>
          <w:p w14:paraId="53DB277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Morocco</w:t>
            </w:r>
          </w:p>
        </w:tc>
        <w:tc>
          <w:tcPr>
            <w:tcW w:w="1972" w:type="dxa"/>
            <w:noWrap/>
            <w:hideMark/>
          </w:tcPr>
          <w:p w14:paraId="1986E56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8.636</w:t>
            </w:r>
          </w:p>
        </w:tc>
        <w:tc>
          <w:tcPr>
            <w:tcW w:w="2127" w:type="dxa"/>
            <w:noWrap/>
            <w:hideMark/>
          </w:tcPr>
          <w:p w14:paraId="671BE8C6" w14:textId="3163D47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10.798</w:t>
            </w:r>
            <w:r w:rsidR="00337A66">
              <w:rPr>
                <w:rFonts w:ascii="Times New Roman" w:eastAsia="Calibri" w:hAnsi="Times New Roman" w:cs="Times New Roman"/>
                <w:noProof/>
                <w:sz w:val="20"/>
                <w:szCs w:val="20"/>
                <w:lang w:val="en-IE"/>
              </w:rPr>
              <w:t>0</w:t>
            </w:r>
          </w:p>
        </w:tc>
        <w:tc>
          <w:tcPr>
            <w:tcW w:w="3118" w:type="dxa"/>
            <w:noWrap/>
            <w:hideMark/>
          </w:tcPr>
          <w:p w14:paraId="34BDE8E5" w14:textId="11D1F3F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80</w:t>
            </w:r>
            <w:r w:rsidR="0018628E">
              <w:rPr>
                <w:rFonts w:ascii="Times New Roman" w:eastAsia="Calibri" w:hAnsi="Times New Roman" w:cs="Times New Roman"/>
                <w:noProof/>
                <w:sz w:val="20"/>
                <w:szCs w:val="20"/>
                <w:lang w:val="en-IE"/>
              </w:rPr>
              <w:t>.0</w:t>
            </w:r>
          </w:p>
        </w:tc>
      </w:tr>
      <w:tr w:rsidR="0045655F" w:rsidRPr="0045655F" w14:paraId="7B8938AC" w14:textId="77777777" w:rsidTr="0045655F">
        <w:trPr>
          <w:trHeight w:val="300"/>
        </w:trPr>
        <w:tc>
          <w:tcPr>
            <w:tcW w:w="2105" w:type="dxa"/>
            <w:noWrap/>
            <w:hideMark/>
          </w:tcPr>
          <w:p w14:paraId="2E5249F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Moldova</w:t>
            </w:r>
          </w:p>
        </w:tc>
        <w:tc>
          <w:tcPr>
            <w:tcW w:w="1972" w:type="dxa"/>
            <w:noWrap/>
            <w:hideMark/>
          </w:tcPr>
          <w:p w14:paraId="25EC91E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19.41</w:t>
            </w:r>
          </w:p>
        </w:tc>
        <w:tc>
          <w:tcPr>
            <w:tcW w:w="2127" w:type="dxa"/>
            <w:noWrap/>
            <w:hideMark/>
          </w:tcPr>
          <w:p w14:paraId="7FA6FAF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19.9035</w:t>
            </w:r>
          </w:p>
        </w:tc>
        <w:tc>
          <w:tcPr>
            <w:tcW w:w="3118" w:type="dxa"/>
            <w:noWrap/>
            <w:hideMark/>
          </w:tcPr>
          <w:p w14:paraId="43F7266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97.5</w:t>
            </w:r>
          </w:p>
        </w:tc>
      </w:tr>
      <w:tr w:rsidR="0045655F" w:rsidRPr="0045655F" w14:paraId="1B5F8562" w14:textId="77777777" w:rsidTr="0045655F">
        <w:trPr>
          <w:trHeight w:val="300"/>
        </w:trPr>
        <w:tc>
          <w:tcPr>
            <w:tcW w:w="2105" w:type="dxa"/>
            <w:noWrap/>
            <w:hideMark/>
          </w:tcPr>
          <w:p w14:paraId="5A5016F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Madagascar</w:t>
            </w:r>
          </w:p>
        </w:tc>
        <w:tc>
          <w:tcPr>
            <w:tcW w:w="1972" w:type="dxa"/>
            <w:noWrap/>
            <w:hideMark/>
          </w:tcPr>
          <w:p w14:paraId="4D8E04E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4082</w:t>
            </w:r>
          </w:p>
        </w:tc>
        <w:tc>
          <w:tcPr>
            <w:tcW w:w="2127" w:type="dxa"/>
            <w:noWrap/>
            <w:hideMark/>
          </w:tcPr>
          <w:p w14:paraId="5C5FFA52" w14:textId="5DDB039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4966.5</w:t>
            </w:r>
            <w:r w:rsidR="00337A66">
              <w:rPr>
                <w:rFonts w:ascii="Times New Roman" w:eastAsia="Calibri" w:hAnsi="Times New Roman" w:cs="Times New Roman"/>
                <w:noProof/>
                <w:sz w:val="20"/>
                <w:szCs w:val="20"/>
                <w:lang w:val="en-IE"/>
              </w:rPr>
              <w:t>0</w:t>
            </w:r>
          </w:p>
        </w:tc>
        <w:tc>
          <w:tcPr>
            <w:tcW w:w="3118" w:type="dxa"/>
            <w:noWrap/>
            <w:hideMark/>
          </w:tcPr>
          <w:p w14:paraId="6913102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82.2</w:t>
            </w:r>
          </w:p>
        </w:tc>
      </w:tr>
      <w:tr w:rsidR="0045655F" w:rsidRPr="0045655F" w14:paraId="71968BA5" w14:textId="77777777" w:rsidTr="0045655F">
        <w:trPr>
          <w:trHeight w:val="300"/>
        </w:trPr>
        <w:tc>
          <w:tcPr>
            <w:tcW w:w="2105" w:type="dxa"/>
            <w:noWrap/>
            <w:hideMark/>
          </w:tcPr>
          <w:p w14:paraId="3A8CB29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Mexico</w:t>
            </w:r>
          </w:p>
        </w:tc>
        <w:tc>
          <w:tcPr>
            <w:tcW w:w="1972" w:type="dxa"/>
            <w:noWrap/>
            <w:hideMark/>
          </w:tcPr>
          <w:p w14:paraId="42ABB78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14.86</w:t>
            </w:r>
          </w:p>
        </w:tc>
        <w:tc>
          <w:tcPr>
            <w:tcW w:w="2127" w:type="dxa"/>
            <w:noWrap/>
            <w:hideMark/>
          </w:tcPr>
          <w:p w14:paraId="50AC6EC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18.6836</w:t>
            </w:r>
          </w:p>
        </w:tc>
        <w:tc>
          <w:tcPr>
            <w:tcW w:w="3118" w:type="dxa"/>
            <w:noWrap/>
            <w:hideMark/>
          </w:tcPr>
          <w:p w14:paraId="02221BF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79.5</w:t>
            </w:r>
          </w:p>
        </w:tc>
      </w:tr>
      <w:tr w:rsidR="0045655F" w:rsidRPr="0045655F" w14:paraId="3A3EA776" w14:textId="77777777" w:rsidTr="0045655F">
        <w:trPr>
          <w:trHeight w:val="300"/>
        </w:trPr>
        <w:tc>
          <w:tcPr>
            <w:tcW w:w="2105" w:type="dxa"/>
            <w:noWrap/>
            <w:hideMark/>
          </w:tcPr>
          <w:p w14:paraId="3778216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North Macedonia</w:t>
            </w:r>
          </w:p>
        </w:tc>
        <w:tc>
          <w:tcPr>
            <w:tcW w:w="1972" w:type="dxa"/>
            <w:noWrap/>
            <w:hideMark/>
          </w:tcPr>
          <w:p w14:paraId="16A5F23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32.92</w:t>
            </w:r>
          </w:p>
        </w:tc>
        <w:tc>
          <w:tcPr>
            <w:tcW w:w="2127" w:type="dxa"/>
            <w:noWrap/>
            <w:hideMark/>
          </w:tcPr>
          <w:p w14:paraId="7748F4C0" w14:textId="40344C6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61.54</w:t>
            </w:r>
            <w:r w:rsidR="00337A66">
              <w:rPr>
                <w:rFonts w:ascii="Times New Roman" w:eastAsia="Calibri" w:hAnsi="Times New Roman" w:cs="Times New Roman"/>
                <w:noProof/>
                <w:sz w:val="20"/>
                <w:szCs w:val="20"/>
                <w:lang w:val="en-IE"/>
              </w:rPr>
              <w:t>00</w:t>
            </w:r>
          </w:p>
        </w:tc>
        <w:tc>
          <w:tcPr>
            <w:tcW w:w="3118" w:type="dxa"/>
            <w:noWrap/>
            <w:hideMark/>
          </w:tcPr>
          <w:p w14:paraId="44E2575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53.5</w:t>
            </w:r>
          </w:p>
        </w:tc>
      </w:tr>
      <w:tr w:rsidR="0045655F" w:rsidRPr="0045655F" w14:paraId="6415BDAC" w14:textId="77777777" w:rsidTr="0045655F">
        <w:trPr>
          <w:trHeight w:val="300"/>
        </w:trPr>
        <w:tc>
          <w:tcPr>
            <w:tcW w:w="2105" w:type="dxa"/>
            <w:noWrap/>
            <w:hideMark/>
          </w:tcPr>
          <w:p w14:paraId="10AB2C7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Mali</w:t>
            </w:r>
          </w:p>
        </w:tc>
        <w:tc>
          <w:tcPr>
            <w:tcW w:w="1972" w:type="dxa"/>
            <w:noWrap/>
            <w:hideMark/>
          </w:tcPr>
          <w:p w14:paraId="11D4A4F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634.9</w:t>
            </w:r>
          </w:p>
        </w:tc>
        <w:tc>
          <w:tcPr>
            <w:tcW w:w="2127" w:type="dxa"/>
            <w:noWrap/>
            <w:hideMark/>
          </w:tcPr>
          <w:p w14:paraId="25C9A79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442F427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96.8</w:t>
            </w:r>
          </w:p>
        </w:tc>
      </w:tr>
      <w:tr w:rsidR="0045655F" w:rsidRPr="0045655F" w14:paraId="2FA89217" w14:textId="77777777" w:rsidTr="0045655F">
        <w:trPr>
          <w:trHeight w:val="300"/>
        </w:trPr>
        <w:tc>
          <w:tcPr>
            <w:tcW w:w="2105" w:type="dxa"/>
            <w:noWrap/>
            <w:hideMark/>
          </w:tcPr>
          <w:p w14:paraId="311A65A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Myanmar/Burma</w:t>
            </w:r>
          </w:p>
        </w:tc>
        <w:tc>
          <w:tcPr>
            <w:tcW w:w="1972" w:type="dxa"/>
            <w:noWrap/>
            <w:hideMark/>
          </w:tcPr>
          <w:p w14:paraId="5CBA55F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1400</w:t>
            </w:r>
          </w:p>
        </w:tc>
        <w:tc>
          <w:tcPr>
            <w:tcW w:w="2127" w:type="dxa"/>
            <w:noWrap/>
            <w:hideMark/>
          </w:tcPr>
          <w:p w14:paraId="737FC0B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2296.98</w:t>
            </w:r>
          </w:p>
        </w:tc>
        <w:tc>
          <w:tcPr>
            <w:tcW w:w="3118" w:type="dxa"/>
            <w:noWrap/>
            <w:hideMark/>
          </w:tcPr>
          <w:p w14:paraId="0710EED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60.9</w:t>
            </w:r>
          </w:p>
        </w:tc>
      </w:tr>
      <w:tr w:rsidR="0045655F" w:rsidRPr="0045655F" w14:paraId="54ED459C" w14:textId="77777777" w:rsidTr="0045655F">
        <w:trPr>
          <w:trHeight w:val="300"/>
        </w:trPr>
        <w:tc>
          <w:tcPr>
            <w:tcW w:w="2105" w:type="dxa"/>
            <w:noWrap/>
            <w:hideMark/>
          </w:tcPr>
          <w:p w14:paraId="70F9553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Montenegro</w:t>
            </w:r>
          </w:p>
        </w:tc>
        <w:tc>
          <w:tcPr>
            <w:tcW w:w="1972" w:type="dxa"/>
            <w:noWrap/>
            <w:hideMark/>
          </w:tcPr>
          <w:p w14:paraId="28472F8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0.5848</w:t>
            </w:r>
          </w:p>
        </w:tc>
        <w:tc>
          <w:tcPr>
            <w:tcW w:w="2127" w:type="dxa"/>
            <w:noWrap/>
            <w:hideMark/>
          </w:tcPr>
          <w:p w14:paraId="4DF6C3A1" w14:textId="439C835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w:t>
            </w:r>
            <w:r w:rsidR="00337A66">
              <w:rPr>
                <w:rFonts w:ascii="Times New Roman" w:eastAsia="Calibri" w:hAnsi="Times New Roman" w:cs="Times New Roman"/>
                <w:noProof/>
                <w:sz w:val="20"/>
                <w:szCs w:val="20"/>
                <w:lang w:val="en-IE"/>
              </w:rPr>
              <w:t>.00000</w:t>
            </w:r>
          </w:p>
        </w:tc>
        <w:tc>
          <w:tcPr>
            <w:tcW w:w="3118" w:type="dxa"/>
            <w:noWrap/>
            <w:hideMark/>
          </w:tcPr>
          <w:p w14:paraId="0EBBC7D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58.5</w:t>
            </w:r>
          </w:p>
        </w:tc>
      </w:tr>
      <w:tr w:rsidR="0045655F" w:rsidRPr="0045655F" w14:paraId="579765D5" w14:textId="77777777" w:rsidTr="0045655F">
        <w:trPr>
          <w:trHeight w:val="300"/>
        </w:trPr>
        <w:tc>
          <w:tcPr>
            <w:tcW w:w="2105" w:type="dxa"/>
            <w:noWrap/>
            <w:hideMark/>
          </w:tcPr>
          <w:p w14:paraId="2D9463B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Mongolia</w:t>
            </w:r>
          </w:p>
        </w:tc>
        <w:tc>
          <w:tcPr>
            <w:tcW w:w="1972" w:type="dxa"/>
            <w:noWrap/>
            <w:hideMark/>
          </w:tcPr>
          <w:p w14:paraId="30C2287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2728</w:t>
            </w:r>
          </w:p>
        </w:tc>
        <w:tc>
          <w:tcPr>
            <w:tcW w:w="2127" w:type="dxa"/>
            <w:noWrap/>
            <w:hideMark/>
          </w:tcPr>
          <w:p w14:paraId="2398286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3768.14</w:t>
            </w:r>
          </w:p>
        </w:tc>
        <w:tc>
          <w:tcPr>
            <w:tcW w:w="3118" w:type="dxa"/>
            <w:noWrap/>
            <w:hideMark/>
          </w:tcPr>
          <w:p w14:paraId="1F533EA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72.4</w:t>
            </w:r>
          </w:p>
        </w:tc>
      </w:tr>
      <w:tr w:rsidR="0045655F" w:rsidRPr="0045655F" w14:paraId="4690F933" w14:textId="77777777" w:rsidTr="0045655F">
        <w:trPr>
          <w:trHeight w:val="300"/>
        </w:trPr>
        <w:tc>
          <w:tcPr>
            <w:tcW w:w="2105" w:type="dxa"/>
            <w:noWrap/>
            <w:hideMark/>
          </w:tcPr>
          <w:p w14:paraId="662A7C0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Mozambique</w:t>
            </w:r>
          </w:p>
        </w:tc>
        <w:tc>
          <w:tcPr>
            <w:tcW w:w="1972" w:type="dxa"/>
            <w:noWrap/>
            <w:hideMark/>
          </w:tcPr>
          <w:p w14:paraId="06E649E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77.57</w:t>
            </w:r>
          </w:p>
        </w:tc>
        <w:tc>
          <w:tcPr>
            <w:tcW w:w="2127" w:type="dxa"/>
            <w:noWrap/>
            <w:hideMark/>
          </w:tcPr>
          <w:p w14:paraId="4BAEFA50" w14:textId="0CF3516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70.035</w:t>
            </w:r>
            <w:r w:rsidR="000B3E6D">
              <w:rPr>
                <w:rFonts w:ascii="Times New Roman" w:eastAsia="Calibri" w:hAnsi="Times New Roman" w:cs="Times New Roman"/>
                <w:noProof/>
                <w:sz w:val="20"/>
                <w:szCs w:val="20"/>
                <w:lang w:val="en-IE"/>
              </w:rPr>
              <w:t>0</w:t>
            </w:r>
          </w:p>
        </w:tc>
        <w:tc>
          <w:tcPr>
            <w:tcW w:w="3118" w:type="dxa"/>
            <w:noWrap/>
            <w:hideMark/>
          </w:tcPr>
          <w:p w14:paraId="12C5BA83"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110.8</w:t>
            </w:r>
          </w:p>
        </w:tc>
      </w:tr>
      <w:tr w:rsidR="0045655F" w:rsidRPr="0045655F" w14:paraId="6A6B9B19" w14:textId="77777777" w:rsidTr="0045655F">
        <w:trPr>
          <w:trHeight w:val="300"/>
        </w:trPr>
        <w:tc>
          <w:tcPr>
            <w:tcW w:w="2105" w:type="dxa"/>
            <w:noWrap/>
            <w:hideMark/>
          </w:tcPr>
          <w:p w14:paraId="42B4E98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Mauritania</w:t>
            </w:r>
          </w:p>
        </w:tc>
        <w:tc>
          <w:tcPr>
            <w:tcW w:w="1972" w:type="dxa"/>
            <w:noWrap/>
            <w:hideMark/>
          </w:tcPr>
          <w:p w14:paraId="31709FC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39.19</w:t>
            </w:r>
          </w:p>
        </w:tc>
        <w:tc>
          <w:tcPr>
            <w:tcW w:w="2127" w:type="dxa"/>
            <w:noWrap/>
            <w:hideMark/>
          </w:tcPr>
          <w:p w14:paraId="48ADD80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37.7155</w:t>
            </w:r>
          </w:p>
        </w:tc>
        <w:tc>
          <w:tcPr>
            <w:tcW w:w="3118" w:type="dxa"/>
            <w:noWrap/>
            <w:hideMark/>
          </w:tcPr>
          <w:p w14:paraId="504461DF"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103.9</w:t>
            </w:r>
          </w:p>
        </w:tc>
      </w:tr>
      <w:tr w:rsidR="0045655F" w:rsidRPr="0045655F" w14:paraId="4109574C" w14:textId="77777777" w:rsidTr="0045655F">
        <w:trPr>
          <w:trHeight w:val="300"/>
        </w:trPr>
        <w:tc>
          <w:tcPr>
            <w:tcW w:w="2105" w:type="dxa"/>
            <w:noWrap/>
            <w:hideMark/>
          </w:tcPr>
          <w:p w14:paraId="3D2A0E4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Mauritius</w:t>
            </w:r>
          </w:p>
        </w:tc>
        <w:tc>
          <w:tcPr>
            <w:tcW w:w="1972" w:type="dxa"/>
            <w:noWrap/>
            <w:hideMark/>
          </w:tcPr>
          <w:p w14:paraId="1172D83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37.39</w:t>
            </w:r>
          </w:p>
        </w:tc>
        <w:tc>
          <w:tcPr>
            <w:tcW w:w="2127" w:type="dxa"/>
            <w:noWrap/>
            <w:hideMark/>
          </w:tcPr>
          <w:p w14:paraId="7DDCA930" w14:textId="6D867B5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50.255</w:t>
            </w:r>
            <w:r w:rsidR="000B3E6D">
              <w:rPr>
                <w:rFonts w:ascii="Times New Roman" w:eastAsia="Calibri" w:hAnsi="Times New Roman" w:cs="Times New Roman"/>
                <w:noProof/>
                <w:sz w:val="20"/>
                <w:szCs w:val="20"/>
                <w:lang w:val="en-IE"/>
              </w:rPr>
              <w:t>0</w:t>
            </w:r>
          </w:p>
        </w:tc>
        <w:tc>
          <w:tcPr>
            <w:tcW w:w="3118" w:type="dxa"/>
            <w:noWrap/>
            <w:hideMark/>
          </w:tcPr>
          <w:p w14:paraId="15538B0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74.4</w:t>
            </w:r>
          </w:p>
        </w:tc>
      </w:tr>
      <w:tr w:rsidR="0045655F" w:rsidRPr="0045655F" w14:paraId="1905A653" w14:textId="77777777" w:rsidTr="0045655F">
        <w:trPr>
          <w:trHeight w:val="300"/>
        </w:trPr>
        <w:tc>
          <w:tcPr>
            <w:tcW w:w="2105" w:type="dxa"/>
            <w:noWrap/>
            <w:hideMark/>
          </w:tcPr>
          <w:p w14:paraId="1E66CA9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Malawi</w:t>
            </w:r>
          </w:p>
        </w:tc>
        <w:tc>
          <w:tcPr>
            <w:tcW w:w="1972" w:type="dxa"/>
            <w:noWrap/>
            <w:hideMark/>
          </w:tcPr>
          <w:p w14:paraId="6876BD5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879.4</w:t>
            </w:r>
          </w:p>
        </w:tc>
        <w:tc>
          <w:tcPr>
            <w:tcW w:w="2127" w:type="dxa"/>
            <w:noWrap/>
            <w:hideMark/>
          </w:tcPr>
          <w:p w14:paraId="2E4BE06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1150.23</w:t>
            </w:r>
          </w:p>
        </w:tc>
        <w:tc>
          <w:tcPr>
            <w:tcW w:w="3118" w:type="dxa"/>
            <w:noWrap/>
            <w:hideMark/>
          </w:tcPr>
          <w:p w14:paraId="2FEC585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76.5</w:t>
            </w:r>
          </w:p>
        </w:tc>
      </w:tr>
      <w:tr w:rsidR="0045655F" w:rsidRPr="0045655F" w14:paraId="6B348906" w14:textId="77777777" w:rsidTr="0045655F">
        <w:trPr>
          <w:trHeight w:val="300"/>
        </w:trPr>
        <w:tc>
          <w:tcPr>
            <w:tcW w:w="2105" w:type="dxa"/>
            <w:noWrap/>
            <w:hideMark/>
          </w:tcPr>
          <w:p w14:paraId="08CA71C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Malaysia</w:t>
            </w:r>
          </w:p>
        </w:tc>
        <w:tc>
          <w:tcPr>
            <w:tcW w:w="1972" w:type="dxa"/>
            <w:noWrap/>
            <w:hideMark/>
          </w:tcPr>
          <w:p w14:paraId="597BBEE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3.864</w:t>
            </w:r>
          </w:p>
        </w:tc>
        <w:tc>
          <w:tcPr>
            <w:tcW w:w="2127" w:type="dxa"/>
            <w:noWrap/>
            <w:hideMark/>
          </w:tcPr>
          <w:p w14:paraId="7B577510" w14:textId="5B37794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5.1097</w:t>
            </w:r>
            <w:r w:rsidR="000B3E6D">
              <w:rPr>
                <w:rFonts w:ascii="Times New Roman" w:eastAsia="Calibri" w:hAnsi="Times New Roman" w:cs="Times New Roman"/>
                <w:noProof/>
                <w:sz w:val="20"/>
                <w:szCs w:val="20"/>
                <w:lang w:val="en-IE"/>
              </w:rPr>
              <w:t>0</w:t>
            </w:r>
          </w:p>
        </w:tc>
        <w:tc>
          <w:tcPr>
            <w:tcW w:w="3118" w:type="dxa"/>
            <w:noWrap/>
            <w:hideMark/>
          </w:tcPr>
          <w:p w14:paraId="6532DC2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75.6</w:t>
            </w:r>
          </w:p>
        </w:tc>
      </w:tr>
      <w:tr w:rsidR="0045655F" w:rsidRPr="0045655F" w14:paraId="7F372774" w14:textId="77777777" w:rsidTr="0045655F">
        <w:trPr>
          <w:trHeight w:val="300"/>
        </w:trPr>
        <w:tc>
          <w:tcPr>
            <w:tcW w:w="2105" w:type="dxa"/>
            <w:noWrap/>
            <w:hideMark/>
          </w:tcPr>
          <w:p w14:paraId="5979A89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Namibia</w:t>
            </w:r>
          </w:p>
        </w:tc>
        <w:tc>
          <w:tcPr>
            <w:tcW w:w="1972" w:type="dxa"/>
            <w:noWrap/>
            <w:hideMark/>
          </w:tcPr>
          <w:p w14:paraId="2B46453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13.59</w:t>
            </w:r>
          </w:p>
        </w:tc>
        <w:tc>
          <w:tcPr>
            <w:tcW w:w="2127" w:type="dxa"/>
            <w:noWrap/>
            <w:hideMark/>
          </w:tcPr>
          <w:p w14:paraId="41D9E89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20.4645</w:t>
            </w:r>
          </w:p>
        </w:tc>
        <w:tc>
          <w:tcPr>
            <w:tcW w:w="3118" w:type="dxa"/>
            <w:noWrap/>
            <w:hideMark/>
          </w:tcPr>
          <w:p w14:paraId="5FBD60C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66.4</w:t>
            </w:r>
          </w:p>
        </w:tc>
      </w:tr>
      <w:tr w:rsidR="0045655F" w:rsidRPr="0045655F" w14:paraId="5DB33A08" w14:textId="77777777" w:rsidTr="0045655F">
        <w:trPr>
          <w:trHeight w:val="300"/>
        </w:trPr>
        <w:tc>
          <w:tcPr>
            <w:tcW w:w="2105" w:type="dxa"/>
            <w:noWrap/>
            <w:hideMark/>
          </w:tcPr>
          <w:p w14:paraId="01F199E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New Caledonia</w:t>
            </w:r>
          </w:p>
        </w:tc>
        <w:tc>
          <w:tcPr>
            <w:tcW w:w="1972" w:type="dxa"/>
            <w:noWrap/>
            <w:hideMark/>
          </w:tcPr>
          <w:p w14:paraId="2CAB24F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114.2</w:t>
            </w:r>
          </w:p>
        </w:tc>
        <w:tc>
          <w:tcPr>
            <w:tcW w:w="2127" w:type="dxa"/>
            <w:noWrap/>
            <w:hideMark/>
          </w:tcPr>
          <w:p w14:paraId="3CB6DC79" w14:textId="684A1B83"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119.3</w:t>
            </w:r>
            <w:r w:rsidR="000B3E6D">
              <w:rPr>
                <w:rFonts w:ascii="Times New Roman" w:eastAsia="Calibri" w:hAnsi="Times New Roman" w:cs="Times New Roman"/>
                <w:noProof/>
                <w:sz w:val="20"/>
                <w:szCs w:val="20"/>
                <w:lang w:val="en-IE"/>
              </w:rPr>
              <w:t>00</w:t>
            </w:r>
          </w:p>
        </w:tc>
        <w:tc>
          <w:tcPr>
            <w:tcW w:w="3118" w:type="dxa"/>
            <w:noWrap/>
            <w:hideMark/>
          </w:tcPr>
          <w:p w14:paraId="4E34E14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95.7</w:t>
            </w:r>
          </w:p>
        </w:tc>
      </w:tr>
      <w:tr w:rsidR="0045655F" w:rsidRPr="0045655F" w14:paraId="74421DBA" w14:textId="77777777" w:rsidTr="0045655F">
        <w:trPr>
          <w:trHeight w:val="300"/>
        </w:trPr>
        <w:tc>
          <w:tcPr>
            <w:tcW w:w="2105" w:type="dxa"/>
            <w:noWrap/>
            <w:hideMark/>
          </w:tcPr>
          <w:p w14:paraId="3FC62B8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Niger</w:t>
            </w:r>
          </w:p>
        </w:tc>
        <w:tc>
          <w:tcPr>
            <w:tcW w:w="1972" w:type="dxa"/>
            <w:noWrap/>
            <w:hideMark/>
          </w:tcPr>
          <w:p w14:paraId="3081E0F2" w14:textId="6F87F44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619</w:t>
            </w:r>
            <w:r w:rsidR="00426033">
              <w:rPr>
                <w:rFonts w:ascii="Times New Roman" w:eastAsia="Calibri" w:hAnsi="Times New Roman" w:cs="Times New Roman"/>
                <w:noProof/>
                <w:sz w:val="20"/>
                <w:szCs w:val="20"/>
                <w:lang w:val="en-IE"/>
              </w:rPr>
              <w:t>.0</w:t>
            </w:r>
          </w:p>
        </w:tc>
        <w:tc>
          <w:tcPr>
            <w:tcW w:w="2127" w:type="dxa"/>
            <w:noWrap/>
            <w:hideMark/>
          </w:tcPr>
          <w:p w14:paraId="019F6F2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5C77A00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94.4</w:t>
            </w:r>
          </w:p>
        </w:tc>
      </w:tr>
      <w:tr w:rsidR="0045655F" w:rsidRPr="0045655F" w14:paraId="4D1CAD18" w14:textId="77777777" w:rsidTr="0045655F">
        <w:trPr>
          <w:trHeight w:val="300"/>
        </w:trPr>
        <w:tc>
          <w:tcPr>
            <w:tcW w:w="2105" w:type="dxa"/>
            <w:noWrap/>
            <w:hideMark/>
          </w:tcPr>
          <w:p w14:paraId="277B6C4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Nigeria</w:t>
            </w:r>
          </w:p>
        </w:tc>
        <w:tc>
          <w:tcPr>
            <w:tcW w:w="1972" w:type="dxa"/>
            <w:noWrap/>
            <w:hideMark/>
          </w:tcPr>
          <w:p w14:paraId="44F65FA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505.3</w:t>
            </w:r>
          </w:p>
        </w:tc>
        <w:tc>
          <w:tcPr>
            <w:tcW w:w="2127" w:type="dxa"/>
            <w:noWrap/>
            <w:hideMark/>
          </w:tcPr>
          <w:p w14:paraId="3AC12EF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844.315</w:t>
            </w:r>
          </w:p>
        </w:tc>
        <w:tc>
          <w:tcPr>
            <w:tcW w:w="3118" w:type="dxa"/>
            <w:noWrap/>
            <w:hideMark/>
          </w:tcPr>
          <w:p w14:paraId="203284C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59.8</w:t>
            </w:r>
          </w:p>
        </w:tc>
      </w:tr>
      <w:tr w:rsidR="0045655F" w:rsidRPr="0045655F" w14:paraId="2CAC634C" w14:textId="77777777" w:rsidTr="0045655F">
        <w:trPr>
          <w:trHeight w:val="300"/>
        </w:trPr>
        <w:tc>
          <w:tcPr>
            <w:tcW w:w="2105" w:type="dxa"/>
            <w:noWrap/>
            <w:hideMark/>
          </w:tcPr>
          <w:p w14:paraId="602953A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Nicaragua</w:t>
            </w:r>
          </w:p>
        </w:tc>
        <w:tc>
          <w:tcPr>
            <w:tcW w:w="1972" w:type="dxa"/>
            <w:noWrap/>
            <w:hideMark/>
          </w:tcPr>
          <w:p w14:paraId="2C7AF0A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35.63</w:t>
            </w:r>
          </w:p>
        </w:tc>
        <w:tc>
          <w:tcPr>
            <w:tcW w:w="2127" w:type="dxa"/>
            <w:noWrap/>
            <w:hideMark/>
          </w:tcPr>
          <w:p w14:paraId="036F1F5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40.0057</w:t>
            </w:r>
          </w:p>
        </w:tc>
        <w:tc>
          <w:tcPr>
            <w:tcW w:w="3118" w:type="dxa"/>
            <w:noWrap/>
            <w:hideMark/>
          </w:tcPr>
          <w:p w14:paraId="5912434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89.1</w:t>
            </w:r>
          </w:p>
        </w:tc>
      </w:tr>
      <w:tr w:rsidR="0045655F" w:rsidRPr="0045655F" w14:paraId="778ACEBB" w14:textId="77777777" w:rsidTr="0045655F">
        <w:trPr>
          <w:trHeight w:val="300"/>
        </w:trPr>
        <w:tc>
          <w:tcPr>
            <w:tcW w:w="2105" w:type="dxa"/>
            <w:noWrap/>
            <w:hideMark/>
          </w:tcPr>
          <w:p w14:paraId="6C6A264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Norway</w:t>
            </w:r>
          </w:p>
        </w:tc>
        <w:tc>
          <w:tcPr>
            <w:tcW w:w="1972" w:type="dxa"/>
            <w:noWrap/>
            <w:hideMark/>
          </w:tcPr>
          <w:p w14:paraId="3F4BA9E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14.15</w:t>
            </w:r>
          </w:p>
        </w:tc>
        <w:tc>
          <w:tcPr>
            <w:tcW w:w="2127" w:type="dxa"/>
            <w:noWrap/>
            <w:hideMark/>
          </w:tcPr>
          <w:p w14:paraId="54C174E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11.7645</w:t>
            </w:r>
          </w:p>
        </w:tc>
        <w:tc>
          <w:tcPr>
            <w:tcW w:w="3118" w:type="dxa"/>
            <w:noWrap/>
            <w:hideMark/>
          </w:tcPr>
          <w:p w14:paraId="1CAEC366"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120.3</w:t>
            </w:r>
          </w:p>
        </w:tc>
      </w:tr>
      <w:tr w:rsidR="0045655F" w:rsidRPr="0045655F" w14:paraId="37B1904E" w14:textId="77777777" w:rsidTr="0045655F">
        <w:trPr>
          <w:trHeight w:val="300"/>
        </w:trPr>
        <w:tc>
          <w:tcPr>
            <w:tcW w:w="2105" w:type="dxa"/>
            <w:noWrap/>
            <w:hideMark/>
          </w:tcPr>
          <w:p w14:paraId="2329E25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Nepal</w:t>
            </w:r>
          </w:p>
        </w:tc>
        <w:tc>
          <w:tcPr>
            <w:tcW w:w="1972" w:type="dxa"/>
            <w:noWrap/>
            <w:hideMark/>
          </w:tcPr>
          <w:p w14:paraId="18DD91CE" w14:textId="72790C6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102</w:t>
            </w:r>
            <w:r w:rsidR="00426033">
              <w:rPr>
                <w:rFonts w:ascii="Times New Roman" w:eastAsia="Calibri" w:hAnsi="Times New Roman" w:cs="Times New Roman"/>
                <w:noProof/>
                <w:sz w:val="20"/>
                <w:szCs w:val="20"/>
                <w:lang w:val="en-IE"/>
              </w:rPr>
              <w:t>.0</w:t>
            </w:r>
          </w:p>
        </w:tc>
        <w:tc>
          <w:tcPr>
            <w:tcW w:w="2127" w:type="dxa"/>
            <w:noWrap/>
            <w:hideMark/>
          </w:tcPr>
          <w:p w14:paraId="072F500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143.282</w:t>
            </w:r>
          </w:p>
        </w:tc>
        <w:tc>
          <w:tcPr>
            <w:tcW w:w="3118" w:type="dxa"/>
            <w:noWrap/>
            <w:hideMark/>
          </w:tcPr>
          <w:p w14:paraId="3D1DB4E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71.2</w:t>
            </w:r>
          </w:p>
        </w:tc>
      </w:tr>
      <w:tr w:rsidR="0045655F" w:rsidRPr="0045655F" w14:paraId="6001B0D2" w14:textId="77777777" w:rsidTr="0045655F">
        <w:trPr>
          <w:trHeight w:val="300"/>
        </w:trPr>
        <w:tc>
          <w:tcPr>
            <w:tcW w:w="2105" w:type="dxa"/>
            <w:noWrap/>
            <w:hideMark/>
          </w:tcPr>
          <w:p w14:paraId="31F9D56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New Zealand</w:t>
            </w:r>
          </w:p>
        </w:tc>
        <w:tc>
          <w:tcPr>
            <w:tcW w:w="1972" w:type="dxa"/>
            <w:noWrap/>
            <w:hideMark/>
          </w:tcPr>
          <w:p w14:paraId="587BCA4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1.746</w:t>
            </w:r>
          </w:p>
        </w:tc>
        <w:tc>
          <w:tcPr>
            <w:tcW w:w="2127" w:type="dxa"/>
            <w:noWrap/>
            <w:hideMark/>
          </w:tcPr>
          <w:p w14:paraId="200C9A35" w14:textId="7E0E68B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1.7937</w:t>
            </w:r>
            <w:r w:rsidR="000B3E6D">
              <w:rPr>
                <w:rFonts w:ascii="Times New Roman" w:eastAsia="Calibri" w:hAnsi="Times New Roman" w:cs="Times New Roman"/>
                <w:noProof/>
                <w:sz w:val="20"/>
                <w:szCs w:val="20"/>
                <w:lang w:val="en-IE"/>
              </w:rPr>
              <w:t>0</w:t>
            </w:r>
          </w:p>
        </w:tc>
        <w:tc>
          <w:tcPr>
            <w:tcW w:w="3118" w:type="dxa"/>
            <w:noWrap/>
            <w:hideMark/>
          </w:tcPr>
          <w:p w14:paraId="1E84998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97.3</w:t>
            </w:r>
          </w:p>
        </w:tc>
      </w:tr>
      <w:tr w:rsidR="0045655F" w:rsidRPr="0045655F" w14:paraId="7E647638" w14:textId="77777777" w:rsidTr="0045655F">
        <w:trPr>
          <w:trHeight w:val="300"/>
        </w:trPr>
        <w:tc>
          <w:tcPr>
            <w:tcW w:w="2105" w:type="dxa"/>
            <w:noWrap/>
            <w:hideMark/>
          </w:tcPr>
          <w:p w14:paraId="3BE942A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Pakistan</w:t>
            </w:r>
          </w:p>
        </w:tc>
        <w:tc>
          <w:tcPr>
            <w:tcW w:w="1972" w:type="dxa"/>
            <w:noWrap/>
            <w:hideMark/>
          </w:tcPr>
          <w:p w14:paraId="7EAEDCC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205.8</w:t>
            </w:r>
          </w:p>
        </w:tc>
        <w:tc>
          <w:tcPr>
            <w:tcW w:w="2127" w:type="dxa"/>
            <w:noWrap/>
            <w:hideMark/>
          </w:tcPr>
          <w:p w14:paraId="1557BB0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312.603</w:t>
            </w:r>
          </w:p>
        </w:tc>
        <w:tc>
          <w:tcPr>
            <w:tcW w:w="3118" w:type="dxa"/>
            <w:noWrap/>
            <w:hideMark/>
          </w:tcPr>
          <w:p w14:paraId="61AE7FA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65.8</w:t>
            </w:r>
          </w:p>
        </w:tc>
      </w:tr>
      <w:tr w:rsidR="0045655F" w:rsidRPr="0045655F" w14:paraId="24078836" w14:textId="77777777" w:rsidTr="0045655F">
        <w:trPr>
          <w:trHeight w:val="300"/>
        </w:trPr>
        <w:tc>
          <w:tcPr>
            <w:tcW w:w="2105" w:type="dxa"/>
            <w:noWrap/>
            <w:hideMark/>
          </w:tcPr>
          <w:p w14:paraId="6F183DE6" w14:textId="085F8D31"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Panama</w:t>
            </w:r>
            <w:r w:rsidR="007009A3">
              <w:rPr>
                <w:rFonts w:ascii="Times New Roman" w:eastAsia="Calibri" w:hAnsi="Times New Roman" w:cs="Times New Roman"/>
                <w:noProof/>
                <w:sz w:val="20"/>
                <w:szCs w:val="20"/>
                <w:lang w:val="en-IE"/>
              </w:rPr>
              <w:t xml:space="preserve"> (*)</w:t>
            </w:r>
          </w:p>
        </w:tc>
        <w:tc>
          <w:tcPr>
            <w:tcW w:w="1972" w:type="dxa"/>
            <w:noWrap/>
            <w:hideMark/>
          </w:tcPr>
          <w:p w14:paraId="100B8EA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1.127</w:t>
            </w:r>
          </w:p>
        </w:tc>
        <w:tc>
          <w:tcPr>
            <w:tcW w:w="2127" w:type="dxa"/>
            <w:noWrap/>
            <w:hideMark/>
          </w:tcPr>
          <w:p w14:paraId="266B6386" w14:textId="09D37B64"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0B3E6D">
              <w:rPr>
                <w:rFonts w:ascii="Times New Roman" w:eastAsia="Calibri" w:hAnsi="Times New Roman" w:cs="Times New Roman"/>
                <w:noProof/>
                <w:sz w:val="20"/>
                <w:szCs w:val="20"/>
                <w:lang w:val="en-IE"/>
              </w:rPr>
              <w:t>0</w:t>
            </w:r>
          </w:p>
        </w:tc>
        <w:tc>
          <w:tcPr>
            <w:tcW w:w="3118" w:type="dxa"/>
            <w:noWrap/>
            <w:hideMark/>
          </w:tcPr>
          <w:p w14:paraId="00D5C587" w14:textId="3323AEF9"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103</w:t>
            </w:r>
            <w:r w:rsidR="0018628E">
              <w:rPr>
                <w:rFonts w:ascii="Times New Roman" w:eastAsia="Calibri" w:hAnsi="Times New Roman" w:cs="Times New Roman"/>
                <w:b/>
                <w:bCs/>
                <w:noProof/>
                <w:sz w:val="20"/>
                <w:szCs w:val="20"/>
                <w:lang w:val="en-IE"/>
              </w:rPr>
              <w:t>.0</w:t>
            </w:r>
          </w:p>
        </w:tc>
      </w:tr>
      <w:tr w:rsidR="0045655F" w:rsidRPr="0045655F" w14:paraId="6B144C59" w14:textId="77777777" w:rsidTr="0045655F">
        <w:trPr>
          <w:trHeight w:val="300"/>
        </w:trPr>
        <w:tc>
          <w:tcPr>
            <w:tcW w:w="2105" w:type="dxa"/>
            <w:noWrap/>
            <w:hideMark/>
          </w:tcPr>
          <w:p w14:paraId="500153F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Peru</w:t>
            </w:r>
          </w:p>
        </w:tc>
        <w:tc>
          <w:tcPr>
            <w:tcW w:w="1972" w:type="dxa"/>
            <w:noWrap/>
            <w:hideMark/>
          </w:tcPr>
          <w:p w14:paraId="5DFFE41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3.754</w:t>
            </w:r>
          </w:p>
        </w:tc>
        <w:tc>
          <w:tcPr>
            <w:tcW w:w="2127" w:type="dxa"/>
            <w:noWrap/>
            <w:hideMark/>
          </w:tcPr>
          <w:p w14:paraId="3CDF34E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3.96902</w:t>
            </w:r>
          </w:p>
        </w:tc>
        <w:tc>
          <w:tcPr>
            <w:tcW w:w="3118" w:type="dxa"/>
            <w:noWrap/>
            <w:hideMark/>
          </w:tcPr>
          <w:p w14:paraId="59FD723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94.6</w:t>
            </w:r>
          </w:p>
        </w:tc>
      </w:tr>
      <w:tr w:rsidR="0045655F" w:rsidRPr="0045655F" w14:paraId="53861CBB" w14:textId="77777777" w:rsidTr="0045655F">
        <w:trPr>
          <w:trHeight w:val="300"/>
        </w:trPr>
        <w:tc>
          <w:tcPr>
            <w:tcW w:w="2105" w:type="dxa"/>
            <w:noWrap/>
            <w:hideMark/>
          </w:tcPr>
          <w:p w14:paraId="04C1E96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Philippines</w:t>
            </w:r>
          </w:p>
        </w:tc>
        <w:tc>
          <w:tcPr>
            <w:tcW w:w="1972" w:type="dxa"/>
            <w:noWrap/>
            <w:hideMark/>
          </w:tcPr>
          <w:p w14:paraId="1E23934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52.25</w:t>
            </w:r>
          </w:p>
        </w:tc>
        <w:tc>
          <w:tcPr>
            <w:tcW w:w="2127" w:type="dxa"/>
            <w:noWrap/>
            <w:hideMark/>
          </w:tcPr>
          <w:p w14:paraId="55D688A6" w14:textId="2BB8F16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60.46</w:t>
            </w:r>
            <w:r w:rsidR="000B3E6D">
              <w:rPr>
                <w:rFonts w:ascii="Times New Roman" w:eastAsia="Calibri" w:hAnsi="Times New Roman" w:cs="Times New Roman"/>
                <w:noProof/>
                <w:sz w:val="20"/>
                <w:szCs w:val="20"/>
                <w:lang w:val="en-IE"/>
              </w:rPr>
              <w:t>00</w:t>
            </w:r>
          </w:p>
        </w:tc>
        <w:tc>
          <w:tcPr>
            <w:tcW w:w="3118" w:type="dxa"/>
            <w:noWrap/>
            <w:hideMark/>
          </w:tcPr>
          <w:p w14:paraId="2245316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86.4</w:t>
            </w:r>
          </w:p>
        </w:tc>
      </w:tr>
      <w:tr w:rsidR="0045655F" w:rsidRPr="0045655F" w14:paraId="7E138D5E" w14:textId="77777777" w:rsidTr="0045655F">
        <w:trPr>
          <w:trHeight w:val="300"/>
        </w:trPr>
        <w:tc>
          <w:tcPr>
            <w:tcW w:w="2105" w:type="dxa"/>
            <w:noWrap/>
            <w:hideMark/>
          </w:tcPr>
          <w:p w14:paraId="5B090E9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Papua New Guinea</w:t>
            </w:r>
          </w:p>
        </w:tc>
        <w:tc>
          <w:tcPr>
            <w:tcW w:w="1972" w:type="dxa"/>
            <w:noWrap/>
            <w:hideMark/>
          </w:tcPr>
          <w:p w14:paraId="0582B7B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3.844</w:t>
            </w:r>
          </w:p>
        </w:tc>
        <w:tc>
          <w:tcPr>
            <w:tcW w:w="2127" w:type="dxa"/>
            <w:noWrap/>
            <w:hideMark/>
          </w:tcPr>
          <w:p w14:paraId="02CDB12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3.89253</w:t>
            </w:r>
          </w:p>
        </w:tc>
        <w:tc>
          <w:tcPr>
            <w:tcW w:w="3118" w:type="dxa"/>
            <w:noWrap/>
            <w:hideMark/>
          </w:tcPr>
          <w:p w14:paraId="28130E2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98.8</w:t>
            </w:r>
          </w:p>
        </w:tc>
      </w:tr>
      <w:tr w:rsidR="0045655F" w:rsidRPr="0045655F" w14:paraId="355794E8" w14:textId="77777777" w:rsidTr="0045655F">
        <w:trPr>
          <w:trHeight w:val="300"/>
        </w:trPr>
        <w:tc>
          <w:tcPr>
            <w:tcW w:w="2105" w:type="dxa"/>
            <w:noWrap/>
            <w:hideMark/>
          </w:tcPr>
          <w:p w14:paraId="4F2348C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Paraguay</w:t>
            </w:r>
          </w:p>
        </w:tc>
        <w:tc>
          <w:tcPr>
            <w:tcW w:w="1972" w:type="dxa"/>
            <w:noWrap/>
            <w:hideMark/>
          </w:tcPr>
          <w:p w14:paraId="17AB0CD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5451</w:t>
            </w:r>
          </w:p>
        </w:tc>
        <w:tc>
          <w:tcPr>
            <w:tcW w:w="2127" w:type="dxa"/>
            <w:noWrap/>
            <w:hideMark/>
          </w:tcPr>
          <w:p w14:paraId="1817C60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7964.54</w:t>
            </w:r>
          </w:p>
        </w:tc>
        <w:tc>
          <w:tcPr>
            <w:tcW w:w="3118" w:type="dxa"/>
            <w:noWrap/>
            <w:hideMark/>
          </w:tcPr>
          <w:p w14:paraId="6314F06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68.4</w:t>
            </w:r>
          </w:p>
        </w:tc>
      </w:tr>
      <w:tr w:rsidR="0045655F" w:rsidRPr="0045655F" w14:paraId="61330A5C" w14:textId="77777777" w:rsidTr="0045655F">
        <w:trPr>
          <w:trHeight w:val="300"/>
        </w:trPr>
        <w:tc>
          <w:tcPr>
            <w:tcW w:w="2105" w:type="dxa"/>
            <w:noWrap/>
            <w:hideMark/>
          </w:tcPr>
          <w:p w14:paraId="7BF85AE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West Bank — Gaza Strip</w:t>
            </w:r>
          </w:p>
        </w:tc>
        <w:tc>
          <w:tcPr>
            <w:tcW w:w="1972" w:type="dxa"/>
            <w:noWrap/>
            <w:hideMark/>
          </w:tcPr>
          <w:p w14:paraId="01C51D5A" w14:textId="28DD8D0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4.25</w:t>
            </w:r>
            <w:r w:rsidR="00426033">
              <w:rPr>
                <w:rFonts w:ascii="Times New Roman" w:eastAsia="Calibri" w:hAnsi="Times New Roman" w:cs="Times New Roman"/>
                <w:noProof/>
                <w:sz w:val="20"/>
                <w:szCs w:val="20"/>
                <w:lang w:val="en-IE"/>
              </w:rPr>
              <w:t>0</w:t>
            </w:r>
          </w:p>
        </w:tc>
        <w:tc>
          <w:tcPr>
            <w:tcW w:w="2127" w:type="dxa"/>
            <w:noWrap/>
            <w:hideMark/>
          </w:tcPr>
          <w:p w14:paraId="0203C4DD" w14:textId="7112095B"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4.0439</w:t>
            </w:r>
            <w:r w:rsidR="000B3E6D">
              <w:rPr>
                <w:rFonts w:ascii="Times New Roman" w:eastAsia="Calibri" w:hAnsi="Times New Roman" w:cs="Times New Roman"/>
                <w:noProof/>
                <w:sz w:val="20"/>
                <w:szCs w:val="20"/>
                <w:lang w:val="en-IE"/>
              </w:rPr>
              <w:t>0</w:t>
            </w:r>
          </w:p>
        </w:tc>
        <w:tc>
          <w:tcPr>
            <w:tcW w:w="3118" w:type="dxa"/>
            <w:noWrap/>
            <w:hideMark/>
          </w:tcPr>
          <w:p w14:paraId="65A40A7B"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105.1</w:t>
            </w:r>
          </w:p>
        </w:tc>
      </w:tr>
      <w:tr w:rsidR="0045655F" w:rsidRPr="0045655F" w14:paraId="76CE01BB" w14:textId="77777777" w:rsidTr="0045655F">
        <w:trPr>
          <w:trHeight w:val="300"/>
        </w:trPr>
        <w:tc>
          <w:tcPr>
            <w:tcW w:w="2105" w:type="dxa"/>
            <w:noWrap/>
            <w:hideMark/>
          </w:tcPr>
          <w:p w14:paraId="7E21636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Qatar</w:t>
            </w:r>
          </w:p>
        </w:tc>
        <w:tc>
          <w:tcPr>
            <w:tcW w:w="1972" w:type="dxa"/>
            <w:noWrap/>
            <w:hideMark/>
          </w:tcPr>
          <w:p w14:paraId="61EE79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4.665</w:t>
            </w:r>
          </w:p>
        </w:tc>
        <w:tc>
          <w:tcPr>
            <w:tcW w:w="2127" w:type="dxa"/>
            <w:noWrap/>
            <w:hideMark/>
          </w:tcPr>
          <w:p w14:paraId="14A5AD8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3.98143</w:t>
            </w:r>
          </w:p>
        </w:tc>
        <w:tc>
          <w:tcPr>
            <w:tcW w:w="3118" w:type="dxa"/>
            <w:noWrap/>
            <w:hideMark/>
          </w:tcPr>
          <w:p w14:paraId="32FEDF6C"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117.2</w:t>
            </w:r>
          </w:p>
        </w:tc>
      </w:tr>
      <w:tr w:rsidR="0045655F" w:rsidRPr="0045655F" w14:paraId="2BC50582" w14:textId="77777777" w:rsidTr="0045655F">
        <w:trPr>
          <w:trHeight w:val="300"/>
        </w:trPr>
        <w:tc>
          <w:tcPr>
            <w:tcW w:w="2105" w:type="dxa"/>
            <w:noWrap/>
            <w:hideMark/>
          </w:tcPr>
          <w:p w14:paraId="5825586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Russia</w:t>
            </w:r>
          </w:p>
        </w:tc>
        <w:tc>
          <w:tcPr>
            <w:tcW w:w="1972" w:type="dxa"/>
            <w:noWrap/>
            <w:hideMark/>
          </w:tcPr>
          <w:p w14:paraId="2BBDF9E2" w14:textId="5679306B"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81.8</w:t>
            </w:r>
            <w:r w:rsidR="00426033">
              <w:rPr>
                <w:rFonts w:ascii="Times New Roman" w:eastAsia="Calibri" w:hAnsi="Times New Roman" w:cs="Times New Roman"/>
                <w:noProof/>
                <w:sz w:val="20"/>
                <w:szCs w:val="20"/>
                <w:lang w:val="en-IE"/>
              </w:rPr>
              <w:t>0</w:t>
            </w:r>
          </w:p>
        </w:tc>
        <w:tc>
          <w:tcPr>
            <w:tcW w:w="2127" w:type="dxa"/>
            <w:noWrap/>
            <w:hideMark/>
          </w:tcPr>
          <w:p w14:paraId="322813F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93.8644</w:t>
            </w:r>
          </w:p>
        </w:tc>
        <w:tc>
          <w:tcPr>
            <w:tcW w:w="3118" w:type="dxa"/>
            <w:noWrap/>
            <w:hideMark/>
          </w:tcPr>
          <w:p w14:paraId="4693B64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87.1</w:t>
            </w:r>
          </w:p>
        </w:tc>
      </w:tr>
      <w:tr w:rsidR="0045655F" w:rsidRPr="0045655F" w14:paraId="4B364CC8" w14:textId="77777777" w:rsidTr="0045655F">
        <w:trPr>
          <w:trHeight w:val="300"/>
        </w:trPr>
        <w:tc>
          <w:tcPr>
            <w:tcW w:w="2105" w:type="dxa"/>
            <w:noWrap/>
            <w:hideMark/>
          </w:tcPr>
          <w:p w14:paraId="407110C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Rwanda</w:t>
            </w:r>
          </w:p>
        </w:tc>
        <w:tc>
          <w:tcPr>
            <w:tcW w:w="1972" w:type="dxa"/>
            <w:noWrap/>
            <w:hideMark/>
          </w:tcPr>
          <w:p w14:paraId="4C9DD09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1155</w:t>
            </w:r>
          </w:p>
        </w:tc>
        <w:tc>
          <w:tcPr>
            <w:tcW w:w="2127" w:type="dxa"/>
            <w:noWrap/>
            <w:hideMark/>
          </w:tcPr>
          <w:p w14:paraId="5D57844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1264.92</w:t>
            </w:r>
          </w:p>
        </w:tc>
        <w:tc>
          <w:tcPr>
            <w:tcW w:w="3118" w:type="dxa"/>
            <w:noWrap/>
            <w:hideMark/>
          </w:tcPr>
          <w:p w14:paraId="017A485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91.3</w:t>
            </w:r>
          </w:p>
        </w:tc>
      </w:tr>
      <w:tr w:rsidR="0045655F" w:rsidRPr="0045655F" w14:paraId="59C4EEC3" w14:textId="77777777" w:rsidTr="0045655F">
        <w:trPr>
          <w:trHeight w:val="300"/>
        </w:trPr>
        <w:tc>
          <w:tcPr>
            <w:tcW w:w="2105" w:type="dxa"/>
            <w:noWrap/>
            <w:hideMark/>
          </w:tcPr>
          <w:p w14:paraId="7D2C755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Saudi Arabia</w:t>
            </w:r>
          </w:p>
        </w:tc>
        <w:tc>
          <w:tcPr>
            <w:tcW w:w="1972" w:type="dxa"/>
            <w:noWrap/>
            <w:hideMark/>
          </w:tcPr>
          <w:p w14:paraId="2D9D6F8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4.065</w:t>
            </w:r>
          </w:p>
        </w:tc>
        <w:tc>
          <w:tcPr>
            <w:tcW w:w="2127" w:type="dxa"/>
            <w:noWrap/>
            <w:hideMark/>
          </w:tcPr>
          <w:p w14:paraId="0BCB8201" w14:textId="5BFDDB7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4.1023</w:t>
            </w:r>
            <w:r w:rsidR="000B3E6D">
              <w:rPr>
                <w:rFonts w:ascii="Times New Roman" w:eastAsia="Calibri" w:hAnsi="Times New Roman" w:cs="Times New Roman"/>
                <w:noProof/>
                <w:sz w:val="20"/>
                <w:szCs w:val="20"/>
                <w:lang w:val="en-IE"/>
              </w:rPr>
              <w:t>0</w:t>
            </w:r>
          </w:p>
        </w:tc>
        <w:tc>
          <w:tcPr>
            <w:tcW w:w="3118" w:type="dxa"/>
            <w:noWrap/>
            <w:hideMark/>
          </w:tcPr>
          <w:p w14:paraId="1947278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99.1</w:t>
            </w:r>
          </w:p>
        </w:tc>
      </w:tr>
      <w:tr w:rsidR="0045655F" w:rsidRPr="0045655F" w14:paraId="672D7AC1" w14:textId="77777777" w:rsidTr="0045655F">
        <w:trPr>
          <w:trHeight w:val="300"/>
        </w:trPr>
        <w:tc>
          <w:tcPr>
            <w:tcW w:w="2105" w:type="dxa"/>
            <w:noWrap/>
            <w:hideMark/>
          </w:tcPr>
          <w:p w14:paraId="7308A4E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Sudan</w:t>
            </w:r>
          </w:p>
        </w:tc>
        <w:tc>
          <w:tcPr>
            <w:tcW w:w="1972" w:type="dxa"/>
            <w:noWrap/>
            <w:hideMark/>
          </w:tcPr>
          <w:p w14:paraId="2DABFC2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584.2</w:t>
            </w:r>
          </w:p>
        </w:tc>
        <w:tc>
          <w:tcPr>
            <w:tcW w:w="2127" w:type="dxa"/>
            <w:noWrap/>
            <w:hideMark/>
          </w:tcPr>
          <w:p w14:paraId="39F4445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656.385</w:t>
            </w:r>
          </w:p>
        </w:tc>
        <w:tc>
          <w:tcPr>
            <w:tcW w:w="3118" w:type="dxa"/>
            <w:noWrap/>
            <w:hideMark/>
          </w:tcPr>
          <w:p w14:paraId="6AEED34F" w14:textId="3D3E09D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w:t>
            </w:r>
            <w:r w:rsidR="0018628E">
              <w:rPr>
                <w:rFonts w:ascii="Times New Roman" w:eastAsia="Calibri" w:hAnsi="Times New Roman" w:cs="Times New Roman"/>
                <w:noProof/>
                <w:sz w:val="20"/>
                <w:szCs w:val="20"/>
                <w:lang w:val="en-IE"/>
              </w:rPr>
              <w:t>.0</w:t>
            </w:r>
          </w:p>
        </w:tc>
      </w:tr>
      <w:tr w:rsidR="0045655F" w:rsidRPr="0045655F" w14:paraId="2ACB0529" w14:textId="77777777" w:rsidTr="0045655F">
        <w:trPr>
          <w:trHeight w:val="300"/>
        </w:trPr>
        <w:tc>
          <w:tcPr>
            <w:tcW w:w="2105" w:type="dxa"/>
            <w:noWrap/>
            <w:hideMark/>
          </w:tcPr>
          <w:p w14:paraId="56CB1E1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Senegal</w:t>
            </w:r>
          </w:p>
        </w:tc>
        <w:tc>
          <w:tcPr>
            <w:tcW w:w="1972" w:type="dxa"/>
            <w:noWrap/>
            <w:hideMark/>
          </w:tcPr>
          <w:p w14:paraId="494E72B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569.3</w:t>
            </w:r>
          </w:p>
        </w:tc>
        <w:tc>
          <w:tcPr>
            <w:tcW w:w="2127" w:type="dxa"/>
            <w:noWrap/>
            <w:hideMark/>
          </w:tcPr>
          <w:p w14:paraId="61936A7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6F6903F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86.8</w:t>
            </w:r>
          </w:p>
        </w:tc>
      </w:tr>
      <w:tr w:rsidR="0045655F" w:rsidRPr="0045655F" w14:paraId="7B091D09" w14:textId="77777777" w:rsidTr="0045655F">
        <w:trPr>
          <w:trHeight w:val="300"/>
        </w:trPr>
        <w:tc>
          <w:tcPr>
            <w:tcW w:w="2105" w:type="dxa"/>
            <w:noWrap/>
            <w:hideMark/>
          </w:tcPr>
          <w:p w14:paraId="4991C04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Singapore</w:t>
            </w:r>
          </w:p>
        </w:tc>
        <w:tc>
          <w:tcPr>
            <w:tcW w:w="1972" w:type="dxa"/>
            <w:noWrap/>
            <w:hideMark/>
          </w:tcPr>
          <w:p w14:paraId="778B0B9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1.905</w:t>
            </w:r>
          </w:p>
        </w:tc>
        <w:tc>
          <w:tcPr>
            <w:tcW w:w="2127" w:type="dxa"/>
            <w:noWrap/>
            <w:hideMark/>
          </w:tcPr>
          <w:p w14:paraId="2C493E02" w14:textId="749DA52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1.479</w:t>
            </w:r>
            <w:r w:rsidR="000B3E6D">
              <w:rPr>
                <w:rFonts w:ascii="Times New Roman" w:eastAsia="Calibri" w:hAnsi="Times New Roman" w:cs="Times New Roman"/>
                <w:noProof/>
                <w:sz w:val="20"/>
                <w:szCs w:val="20"/>
                <w:lang w:val="en-IE"/>
              </w:rPr>
              <w:t>00</w:t>
            </w:r>
          </w:p>
        </w:tc>
        <w:tc>
          <w:tcPr>
            <w:tcW w:w="3118" w:type="dxa"/>
            <w:noWrap/>
            <w:hideMark/>
          </w:tcPr>
          <w:p w14:paraId="10DCA095"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128.8</w:t>
            </w:r>
          </w:p>
        </w:tc>
      </w:tr>
      <w:tr w:rsidR="0045655F" w:rsidRPr="0045655F" w14:paraId="673EE9F8" w14:textId="77777777" w:rsidTr="0045655F">
        <w:trPr>
          <w:trHeight w:val="300"/>
        </w:trPr>
        <w:tc>
          <w:tcPr>
            <w:tcW w:w="2105" w:type="dxa"/>
            <w:noWrap/>
            <w:hideMark/>
          </w:tcPr>
          <w:p w14:paraId="27ABE93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Sierra Leone</w:t>
            </w:r>
          </w:p>
        </w:tc>
        <w:tc>
          <w:tcPr>
            <w:tcW w:w="1972" w:type="dxa"/>
            <w:noWrap/>
            <w:hideMark/>
          </w:tcPr>
          <w:p w14:paraId="091EC211" w14:textId="02436D04"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18.3</w:t>
            </w:r>
            <w:r w:rsidR="00426033">
              <w:rPr>
                <w:rFonts w:ascii="Times New Roman" w:eastAsia="Calibri" w:hAnsi="Times New Roman" w:cs="Times New Roman"/>
                <w:noProof/>
                <w:sz w:val="20"/>
                <w:szCs w:val="20"/>
                <w:lang w:val="en-IE"/>
              </w:rPr>
              <w:t>0</w:t>
            </w:r>
          </w:p>
        </w:tc>
        <w:tc>
          <w:tcPr>
            <w:tcW w:w="2127" w:type="dxa"/>
            <w:noWrap/>
            <w:hideMark/>
          </w:tcPr>
          <w:p w14:paraId="7C07CCE8" w14:textId="6782065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20.44</w:t>
            </w:r>
            <w:r w:rsidR="000B3E6D">
              <w:rPr>
                <w:rFonts w:ascii="Times New Roman" w:eastAsia="Calibri" w:hAnsi="Times New Roman" w:cs="Times New Roman"/>
                <w:noProof/>
                <w:sz w:val="20"/>
                <w:szCs w:val="20"/>
                <w:lang w:val="en-IE"/>
              </w:rPr>
              <w:t>00</w:t>
            </w:r>
          </w:p>
        </w:tc>
        <w:tc>
          <w:tcPr>
            <w:tcW w:w="3118" w:type="dxa"/>
            <w:noWrap/>
            <w:hideMark/>
          </w:tcPr>
          <w:p w14:paraId="524CCC1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89.5</w:t>
            </w:r>
          </w:p>
        </w:tc>
      </w:tr>
      <w:tr w:rsidR="0045655F" w:rsidRPr="0045655F" w14:paraId="0CC63725" w14:textId="77777777" w:rsidTr="0045655F">
        <w:trPr>
          <w:trHeight w:val="300"/>
        </w:trPr>
        <w:tc>
          <w:tcPr>
            <w:tcW w:w="2105" w:type="dxa"/>
            <w:noWrap/>
            <w:hideMark/>
          </w:tcPr>
          <w:p w14:paraId="73A2B7D7" w14:textId="2DF439A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El Salvador</w:t>
            </w:r>
            <w:r w:rsidR="007009A3">
              <w:rPr>
                <w:rFonts w:ascii="Times New Roman" w:eastAsia="Calibri" w:hAnsi="Times New Roman" w:cs="Times New Roman"/>
                <w:noProof/>
                <w:sz w:val="20"/>
                <w:szCs w:val="20"/>
                <w:lang w:val="en-IE"/>
              </w:rPr>
              <w:t xml:space="preserve"> (*)</w:t>
            </w:r>
          </w:p>
        </w:tc>
        <w:tc>
          <w:tcPr>
            <w:tcW w:w="1972" w:type="dxa"/>
            <w:noWrap/>
            <w:hideMark/>
          </w:tcPr>
          <w:p w14:paraId="4473B0C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0.9833</w:t>
            </w:r>
          </w:p>
        </w:tc>
        <w:tc>
          <w:tcPr>
            <w:tcW w:w="2127" w:type="dxa"/>
            <w:noWrap/>
            <w:hideMark/>
          </w:tcPr>
          <w:p w14:paraId="2550F3D8" w14:textId="023B5DE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0B3E6D">
              <w:rPr>
                <w:rFonts w:ascii="Times New Roman" w:eastAsia="Calibri" w:hAnsi="Times New Roman" w:cs="Times New Roman"/>
                <w:noProof/>
                <w:sz w:val="20"/>
                <w:szCs w:val="20"/>
                <w:lang w:val="en-IE"/>
              </w:rPr>
              <w:t>0</w:t>
            </w:r>
          </w:p>
        </w:tc>
        <w:tc>
          <w:tcPr>
            <w:tcW w:w="3118" w:type="dxa"/>
            <w:noWrap/>
            <w:hideMark/>
          </w:tcPr>
          <w:p w14:paraId="2DA7787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89.9</w:t>
            </w:r>
          </w:p>
        </w:tc>
      </w:tr>
      <w:tr w:rsidR="0045655F" w:rsidRPr="0045655F" w14:paraId="104958E8" w14:textId="77777777" w:rsidTr="0045655F">
        <w:trPr>
          <w:trHeight w:val="300"/>
        </w:trPr>
        <w:tc>
          <w:tcPr>
            <w:tcW w:w="2105" w:type="dxa"/>
            <w:noWrap/>
            <w:hideMark/>
          </w:tcPr>
          <w:p w14:paraId="2B3E30DA" w14:textId="4CDA544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Somalia</w:t>
            </w:r>
            <w:r>
              <w:rPr>
                <w:rFonts w:ascii="Times New Roman" w:eastAsia="Calibri" w:hAnsi="Times New Roman" w:cs="Times New Roman"/>
                <w:noProof/>
                <w:sz w:val="20"/>
                <w:szCs w:val="20"/>
                <w:lang w:val="en-IE"/>
              </w:rPr>
              <w:t xml:space="preserve"> (***)</w:t>
            </w:r>
          </w:p>
        </w:tc>
        <w:tc>
          <w:tcPr>
            <w:tcW w:w="1972" w:type="dxa"/>
            <w:noWrap/>
            <w:hideMark/>
          </w:tcPr>
          <w:p w14:paraId="0BE4EDB2" w14:textId="298A3986"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687F789D" w14:textId="36CD9FB3"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7D430CA7" w14:textId="09745D96"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189B2DA3" w14:textId="77777777" w:rsidTr="0045655F">
        <w:trPr>
          <w:trHeight w:val="300"/>
        </w:trPr>
        <w:tc>
          <w:tcPr>
            <w:tcW w:w="2105" w:type="dxa"/>
            <w:noWrap/>
            <w:hideMark/>
          </w:tcPr>
          <w:p w14:paraId="68E4880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Serbia</w:t>
            </w:r>
          </w:p>
        </w:tc>
        <w:tc>
          <w:tcPr>
            <w:tcW w:w="1972" w:type="dxa"/>
            <w:noWrap/>
            <w:hideMark/>
          </w:tcPr>
          <w:p w14:paraId="22438D4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79.52</w:t>
            </w:r>
          </w:p>
        </w:tc>
        <w:tc>
          <w:tcPr>
            <w:tcW w:w="2127" w:type="dxa"/>
            <w:noWrap/>
            <w:hideMark/>
          </w:tcPr>
          <w:p w14:paraId="148E8AC6" w14:textId="5C05B18C"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117.27</w:t>
            </w:r>
            <w:r w:rsidR="0063293E">
              <w:rPr>
                <w:rFonts w:ascii="Times New Roman" w:eastAsia="Calibri" w:hAnsi="Times New Roman" w:cs="Times New Roman"/>
                <w:noProof/>
                <w:sz w:val="20"/>
                <w:szCs w:val="20"/>
                <w:lang w:val="en-IE"/>
              </w:rPr>
              <w:t>0</w:t>
            </w:r>
          </w:p>
        </w:tc>
        <w:tc>
          <w:tcPr>
            <w:tcW w:w="3118" w:type="dxa"/>
            <w:noWrap/>
            <w:hideMark/>
          </w:tcPr>
          <w:p w14:paraId="3B6E7C1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67.8</w:t>
            </w:r>
          </w:p>
        </w:tc>
      </w:tr>
      <w:tr w:rsidR="0045655F" w:rsidRPr="0045655F" w14:paraId="3B08E070" w14:textId="77777777" w:rsidTr="0045655F">
        <w:trPr>
          <w:trHeight w:val="300"/>
        </w:trPr>
        <w:tc>
          <w:tcPr>
            <w:tcW w:w="2105" w:type="dxa"/>
            <w:noWrap/>
            <w:hideMark/>
          </w:tcPr>
          <w:p w14:paraId="1432914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South Sudan</w:t>
            </w:r>
          </w:p>
        </w:tc>
        <w:tc>
          <w:tcPr>
            <w:tcW w:w="1972" w:type="dxa"/>
            <w:noWrap/>
            <w:hideMark/>
          </w:tcPr>
          <w:p w14:paraId="72FCC43B" w14:textId="47160B6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263</w:t>
            </w:r>
            <w:r w:rsidR="00426033">
              <w:rPr>
                <w:rFonts w:ascii="Times New Roman" w:eastAsia="Calibri" w:hAnsi="Times New Roman" w:cs="Times New Roman"/>
                <w:noProof/>
                <w:sz w:val="20"/>
                <w:szCs w:val="20"/>
                <w:lang w:val="en-IE"/>
              </w:rPr>
              <w:t>.0</w:t>
            </w:r>
          </w:p>
        </w:tc>
        <w:tc>
          <w:tcPr>
            <w:tcW w:w="2127" w:type="dxa"/>
            <w:noWrap/>
            <w:hideMark/>
          </w:tcPr>
          <w:p w14:paraId="6601116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1080.89</w:t>
            </w:r>
          </w:p>
        </w:tc>
        <w:tc>
          <w:tcPr>
            <w:tcW w:w="3118" w:type="dxa"/>
            <w:noWrap/>
            <w:hideMark/>
          </w:tcPr>
          <w:p w14:paraId="520593E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24.3</w:t>
            </w:r>
          </w:p>
        </w:tc>
      </w:tr>
      <w:tr w:rsidR="0045655F" w:rsidRPr="0045655F" w14:paraId="0AD471DC" w14:textId="77777777" w:rsidTr="0045655F">
        <w:trPr>
          <w:trHeight w:val="300"/>
        </w:trPr>
        <w:tc>
          <w:tcPr>
            <w:tcW w:w="2105" w:type="dxa"/>
            <w:noWrap/>
            <w:hideMark/>
          </w:tcPr>
          <w:p w14:paraId="5E96ED6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São Tomé and Príncipe</w:t>
            </w:r>
          </w:p>
        </w:tc>
        <w:tc>
          <w:tcPr>
            <w:tcW w:w="1972" w:type="dxa"/>
            <w:noWrap/>
            <w:hideMark/>
          </w:tcPr>
          <w:p w14:paraId="5F1E2B2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26.35</w:t>
            </w:r>
          </w:p>
        </w:tc>
        <w:tc>
          <w:tcPr>
            <w:tcW w:w="2127" w:type="dxa"/>
            <w:noWrap/>
            <w:hideMark/>
          </w:tcPr>
          <w:p w14:paraId="236B8EB4" w14:textId="7F30DB75"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24.5</w:t>
            </w:r>
            <w:r w:rsidR="0063293E">
              <w:rPr>
                <w:rFonts w:ascii="Times New Roman" w:eastAsia="Calibri" w:hAnsi="Times New Roman" w:cs="Times New Roman"/>
                <w:noProof/>
                <w:sz w:val="20"/>
                <w:szCs w:val="20"/>
                <w:lang w:val="en-IE"/>
              </w:rPr>
              <w:t>000</w:t>
            </w:r>
          </w:p>
        </w:tc>
        <w:tc>
          <w:tcPr>
            <w:tcW w:w="3118" w:type="dxa"/>
            <w:noWrap/>
            <w:hideMark/>
          </w:tcPr>
          <w:p w14:paraId="704E670E"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107.6</w:t>
            </w:r>
          </w:p>
        </w:tc>
      </w:tr>
      <w:tr w:rsidR="0045655F" w:rsidRPr="0045655F" w14:paraId="1DE951E6" w14:textId="77777777" w:rsidTr="0045655F">
        <w:trPr>
          <w:trHeight w:val="300"/>
        </w:trPr>
        <w:tc>
          <w:tcPr>
            <w:tcW w:w="2105" w:type="dxa"/>
            <w:noWrap/>
            <w:hideMark/>
          </w:tcPr>
          <w:p w14:paraId="1320BC7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eSwatini</w:t>
            </w:r>
          </w:p>
        </w:tc>
        <w:tc>
          <w:tcPr>
            <w:tcW w:w="1972" w:type="dxa"/>
            <w:noWrap/>
            <w:hideMark/>
          </w:tcPr>
          <w:p w14:paraId="69EA2BB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13.94</w:t>
            </w:r>
          </w:p>
        </w:tc>
        <w:tc>
          <w:tcPr>
            <w:tcW w:w="2127" w:type="dxa"/>
            <w:noWrap/>
            <w:hideMark/>
          </w:tcPr>
          <w:p w14:paraId="579CF90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20.4645</w:t>
            </w:r>
          </w:p>
        </w:tc>
        <w:tc>
          <w:tcPr>
            <w:tcW w:w="3118" w:type="dxa"/>
            <w:noWrap/>
            <w:hideMark/>
          </w:tcPr>
          <w:p w14:paraId="3C0B708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68.1</w:t>
            </w:r>
          </w:p>
        </w:tc>
      </w:tr>
      <w:tr w:rsidR="0045655F" w:rsidRPr="0045655F" w14:paraId="71D41026" w14:textId="77777777" w:rsidTr="0045655F">
        <w:trPr>
          <w:trHeight w:val="300"/>
        </w:trPr>
        <w:tc>
          <w:tcPr>
            <w:tcW w:w="2105" w:type="dxa"/>
            <w:noWrap/>
            <w:hideMark/>
          </w:tcPr>
          <w:p w14:paraId="1AF7B062" w14:textId="27E87FA8"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Syria</w:t>
            </w:r>
            <w:r>
              <w:rPr>
                <w:rFonts w:ascii="Times New Roman" w:eastAsia="Calibri" w:hAnsi="Times New Roman" w:cs="Times New Roman"/>
                <w:noProof/>
                <w:sz w:val="20"/>
                <w:szCs w:val="20"/>
                <w:lang w:val="en-IE"/>
              </w:rPr>
              <w:t xml:space="preserve"> (***)</w:t>
            </w:r>
          </w:p>
        </w:tc>
        <w:tc>
          <w:tcPr>
            <w:tcW w:w="1972" w:type="dxa"/>
            <w:noWrap/>
            <w:hideMark/>
          </w:tcPr>
          <w:p w14:paraId="2B36728C" w14:textId="6EE0D72D"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62D5419E" w14:textId="42ABC4F2"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A4345A8" w14:textId="52AF4B75"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293DA130" w14:textId="77777777" w:rsidTr="0045655F">
        <w:trPr>
          <w:trHeight w:val="300"/>
        </w:trPr>
        <w:tc>
          <w:tcPr>
            <w:tcW w:w="2105" w:type="dxa"/>
            <w:noWrap/>
            <w:hideMark/>
          </w:tcPr>
          <w:p w14:paraId="6F7C850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Chad</w:t>
            </w:r>
          </w:p>
        </w:tc>
        <w:tc>
          <w:tcPr>
            <w:tcW w:w="1972" w:type="dxa"/>
            <w:noWrap/>
            <w:hideMark/>
          </w:tcPr>
          <w:p w14:paraId="1707534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684.4</w:t>
            </w:r>
          </w:p>
        </w:tc>
        <w:tc>
          <w:tcPr>
            <w:tcW w:w="2127" w:type="dxa"/>
            <w:noWrap/>
            <w:hideMark/>
          </w:tcPr>
          <w:p w14:paraId="0F1386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7B092782"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104.3</w:t>
            </w:r>
          </w:p>
        </w:tc>
      </w:tr>
      <w:tr w:rsidR="0045655F" w:rsidRPr="0045655F" w14:paraId="19165CC3" w14:textId="77777777" w:rsidTr="0045655F">
        <w:trPr>
          <w:trHeight w:val="300"/>
        </w:trPr>
        <w:tc>
          <w:tcPr>
            <w:tcW w:w="2105" w:type="dxa"/>
            <w:noWrap/>
            <w:hideMark/>
          </w:tcPr>
          <w:p w14:paraId="3C5D64C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Togo</w:t>
            </w:r>
          </w:p>
        </w:tc>
        <w:tc>
          <w:tcPr>
            <w:tcW w:w="1972" w:type="dxa"/>
            <w:noWrap/>
            <w:hideMark/>
          </w:tcPr>
          <w:p w14:paraId="65EF5AC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645.6</w:t>
            </w:r>
          </w:p>
        </w:tc>
        <w:tc>
          <w:tcPr>
            <w:tcW w:w="2127" w:type="dxa"/>
            <w:noWrap/>
            <w:hideMark/>
          </w:tcPr>
          <w:p w14:paraId="2A79E77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655.957</w:t>
            </w:r>
          </w:p>
        </w:tc>
        <w:tc>
          <w:tcPr>
            <w:tcW w:w="3118" w:type="dxa"/>
            <w:noWrap/>
            <w:hideMark/>
          </w:tcPr>
          <w:p w14:paraId="21B0DCE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98.4</w:t>
            </w:r>
          </w:p>
        </w:tc>
      </w:tr>
      <w:tr w:rsidR="0045655F" w:rsidRPr="0045655F" w14:paraId="2B086E00" w14:textId="77777777" w:rsidTr="0045655F">
        <w:trPr>
          <w:trHeight w:val="300"/>
        </w:trPr>
        <w:tc>
          <w:tcPr>
            <w:tcW w:w="2105" w:type="dxa"/>
            <w:noWrap/>
            <w:hideMark/>
          </w:tcPr>
          <w:p w14:paraId="09F1611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Thailand</w:t>
            </w:r>
          </w:p>
        </w:tc>
        <w:tc>
          <w:tcPr>
            <w:tcW w:w="1972" w:type="dxa"/>
            <w:noWrap/>
            <w:hideMark/>
          </w:tcPr>
          <w:p w14:paraId="0C263DF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28.96</w:t>
            </w:r>
          </w:p>
        </w:tc>
        <w:tc>
          <w:tcPr>
            <w:tcW w:w="2127" w:type="dxa"/>
            <w:noWrap/>
            <w:hideMark/>
          </w:tcPr>
          <w:p w14:paraId="322416AE" w14:textId="10602499"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38.928</w:t>
            </w:r>
            <w:r w:rsidR="0063293E">
              <w:rPr>
                <w:rFonts w:ascii="Times New Roman" w:eastAsia="Calibri" w:hAnsi="Times New Roman" w:cs="Times New Roman"/>
                <w:noProof/>
                <w:sz w:val="20"/>
                <w:szCs w:val="20"/>
                <w:lang w:val="en-IE"/>
              </w:rPr>
              <w:t>0</w:t>
            </w:r>
          </w:p>
        </w:tc>
        <w:tc>
          <w:tcPr>
            <w:tcW w:w="3118" w:type="dxa"/>
            <w:noWrap/>
            <w:hideMark/>
          </w:tcPr>
          <w:p w14:paraId="2D86E4E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74.4</w:t>
            </w:r>
          </w:p>
        </w:tc>
      </w:tr>
      <w:tr w:rsidR="0045655F" w:rsidRPr="0045655F" w14:paraId="26A2D3A2" w14:textId="77777777" w:rsidTr="0045655F">
        <w:trPr>
          <w:trHeight w:val="300"/>
        </w:trPr>
        <w:tc>
          <w:tcPr>
            <w:tcW w:w="2105" w:type="dxa"/>
            <w:noWrap/>
            <w:hideMark/>
          </w:tcPr>
          <w:p w14:paraId="7D70C80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Tajikistan</w:t>
            </w:r>
          </w:p>
        </w:tc>
        <w:tc>
          <w:tcPr>
            <w:tcW w:w="1972" w:type="dxa"/>
            <w:noWrap/>
            <w:hideMark/>
          </w:tcPr>
          <w:p w14:paraId="6AB74A3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8.569</w:t>
            </w:r>
          </w:p>
        </w:tc>
        <w:tc>
          <w:tcPr>
            <w:tcW w:w="2127" w:type="dxa"/>
            <w:noWrap/>
            <w:hideMark/>
          </w:tcPr>
          <w:p w14:paraId="14A7733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12.0318</w:t>
            </w:r>
          </w:p>
        </w:tc>
        <w:tc>
          <w:tcPr>
            <w:tcW w:w="3118" w:type="dxa"/>
            <w:noWrap/>
            <w:hideMark/>
          </w:tcPr>
          <w:p w14:paraId="76FB6D7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71.2</w:t>
            </w:r>
          </w:p>
        </w:tc>
      </w:tr>
      <w:tr w:rsidR="0045655F" w:rsidRPr="0045655F" w14:paraId="2390784D" w14:textId="77777777" w:rsidTr="0045655F">
        <w:trPr>
          <w:trHeight w:val="300"/>
        </w:trPr>
        <w:tc>
          <w:tcPr>
            <w:tcW w:w="2105" w:type="dxa"/>
            <w:noWrap/>
            <w:hideMark/>
          </w:tcPr>
          <w:p w14:paraId="4F9DB54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Turkmenistan</w:t>
            </w:r>
          </w:p>
        </w:tc>
        <w:tc>
          <w:tcPr>
            <w:tcW w:w="1972" w:type="dxa"/>
            <w:noWrap/>
            <w:hideMark/>
          </w:tcPr>
          <w:p w14:paraId="703F82C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5.942</w:t>
            </w:r>
          </w:p>
        </w:tc>
        <w:tc>
          <w:tcPr>
            <w:tcW w:w="2127" w:type="dxa"/>
            <w:noWrap/>
            <w:hideMark/>
          </w:tcPr>
          <w:p w14:paraId="4F8942BE" w14:textId="5368B641"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3.8283</w:t>
            </w:r>
            <w:r w:rsidR="0063293E">
              <w:rPr>
                <w:rFonts w:ascii="Times New Roman" w:eastAsia="Calibri" w:hAnsi="Times New Roman" w:cs="Times New Roman"/>
                <w:noProof/>
                <w:sz w:val="20"/>
                <w:szCs w:val="20"/>
                <w:lang w:val="en-IE"/>
              </w:rPr>
              <w:t>0</w:t>
            </w:r>
          </w:p>
        </w:tc>
        <w:tc>
          <w:tcPr>
            <w:tcW w:w="3118" w:type="dxa"/>
            <w:noWrap/>
            <w:hideMark/>
          </w:tcPr>
          <w:p w14:paraId="5FD25840"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155.2</w:t>
            </w:r>
          </w:p>
        </w:tc>
      </w:tr>
      <w:tr w:rsidR="0045655F" w:rsidRPr="0045655F" w14:paraId="04F3314F" w14:textId="77777777" w:rsidTr="0045655F">
        <w:trPr>
          <w:trHeight w:val="300"/>
        </w:trPr>
        <w:tc>
          <w:tcPr>
            <w:tcW w:w="2105" w:type="dxa"/>
            <w:noWrap/>
            <w:hideMark/>
          </w:tcPr>
          <w:p w14:paraId="7863EEC5" w14:textId="2F1D49F0"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Timor-Leste</w:t>
            </w:r>
            <w:r w:rsidR="0095239A">
              <w:rPr>
                <w:rFonts w:ascii="Times New Roman" w:eastAsia="Calibri" w:hAnsi="Times New Roman" w:cs="Times New Roman"/>
                <w:noProof/>
                <w:sz w:val="20"/>
                <w:szCs w:val="20"/>
                <w:lang w:val="en-IE"/>
              </w:rPr>
              <w:t xml:space="preserve"> (*)</w:t>
            </w:r>
          </w:p>
        </w:tc>
        <w:tc>
          <w:tcPr>
            <w:tcW w:w="1972" w:type="dxa"/>
            <w:noWrap/>
            <w:hideMark/>
          </w:tcPr>
          <w:p w14:paraId="2CCC02B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0.9765</w:t>
            </w:r>
          </w:p>
        </w:tc>
        <w:tc>
          <w:tcPr>
            <w:tcW w:w="2127" w:type="dxa"/>
            <w:noWrap/>
            <w:hideMark/>
          </w:tcPr>
          <w:p w14:paraId="2991DA36" w14:textId="7324D00D"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63293E">
              <w:rPr>
                <w:rFonts w:ascii="Times New Roman" w:eastAsia="Calibri" w:hAnsi="Times New Roman" w:cs="Times New Roman"/>
                <w:noProof/>
                <w:sz w:val="20"/>
                <w:szCs w:val="20"/>
                <w:lang w:val="en-IE"/>
              </w:rPr>
              <w:t>0</w:t>
            </w:r>
          </w:p>
        </w:tc>
        <w:tc>
          <w:tcPr>
            <w:tcW w:w="3118" w:type="dxa"/>
            <w:noWrap/>
            <w:hideMark/>
          </w:tcPr>
          <w:p w14:paraId="5B6D236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89.3</w:t>
            </w:r>
          </w:p>
        </w:tc>
      </w:tr>
      <w:tr w:rsidR="0045655F" w:rsidRPr="0045655F" w14:paraId="74B80AB3" w14:textId="77777777" w:rsidTr="0045655F">
        <w:trPr>
          <w:trHeight w:val="300"/>
        </w:trPr>
        <w:tc>
          <w:tcPr>
            <w:tcW w:w="2105" w:type="dxa"/>
            <w:noWrap/>
            <w:hideMark/>
          </w:tcPr>
          <w:p w14:paraId="00B75AD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Trinidad and Tobago</w:t>
            </w:r>
          </w:p>
        </w:tc>
        <w:tc>
          <w:tcPr>
            <w:tcW w:w="1972" w:type="dxa"/>
            <w:noWrap/>
            <w:hideMark/>
          </w:tcPr>
          <w:p w14:paraId="152504A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7.526</w:t>
            </w:r>
          </w:p>
        </w:tc>
        <w:tc>
          <w:tcPr>
            <w:tcW w:w="2127" w:type="dxa"/>
            <w:noWrap/>
            <w:hideMark/>
          </w:tcPr>
          <w:p w14:paraId="48317CD9" w14:textId="664E66E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7.4142</w:t>
            </w:r>
            <w:r w:rsidR="0063293E">
              <w:rPr>
                <w:rFonts w:ascii="Times New Roman" w:eastAsia="Calibri" w:hAnsi="Times New Roman" w:cs="Times New Roman"/>
                <w:noProof/>
                <w:sz w:val="20"/>
                <w:szCs w:val="20"/>
                <w:lang w:val="en-IE"/>
              </w:rPr>
              <w:t>0</w:t>
            </w:r>
          </w:p>
        </w:tc>
        <w:tc>
          <w:tcPr>
            <w:tcW w:w="3118" w:type="dxa"/>
            <w:noWrap/>
            <w:hideMark/>
          </w:tcPr>
          <w:p w14:paraId="2D8F7CEB"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101.5</w:t>
            </w:r>
          </w:p>
        </w:tc>
      </w:tr>
      <w:tr w:rsidR="0045655F" w:rsidRPr="0045655F" w14:paraId="5A986A4F" w14:textId="77777777" w:rsidTr="0045655F">
        <w:trPr>
          <w:trHeight w:val="300"/>
        </w:trPr>
        <w:tc>
          <w:tcPr>
            <w:tcW w:w="2105" w:type="dxa"/>
            <w:noWrap/>
            <w:hideMark/>
          </w:tcPr>
          <w:p w14:paraId="537F723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Tunisia</w:t>
            </w:r>
          </w:p>
        </w:tc>
        <w:tc>
          <w:tcPr>
            <w:tcW w:w="1972" w:type="dxa"/>
            <w:noWrap/>
            <w:hideMark/>
          </w:tcPr>
          <w:p w14:paraId="5B4E2F5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2.572</w:t>
            </w:r>
          </w:p>
        </w:tc>
        <w:tc>
          <w:tcPr>
            <w:tcW w:w="2127" w:type="dxa"/>
            <w:noWrap/>
            <w:hideMark/>
          </w:tcPr>
          <w:p w14:paraId="617B7B7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3.37295</w:t>
            </w:r>
          </w:p>
        </w:tc>
        <w:tc>
          <w:tcPr>
            <w:tcW w:w="3118" w:type="dxa"/>
            <w:noWrap/>
            <w:hideMark/>
          </w:tcPr>
          <w:p w14:paraId="593B7F8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76.3</w:t>
            </w:r>
          </w:p>
        </w:tc>
      </w:tr>
      <w:tr w:rsidR="0045655F" w:rsidRPr="0045655F" w14:paraId="37C38D44" w14:textId="77777777" w:rsidTr="0045655F">
        <w:trPr>
          <w:trHeight w:val="300"/>
        </w:trPr>
        <w:tc>
          <w:tcPr>
            <w:tcW w:w="2105" w:type="dxa"/>
            <w:noWrap/>
            <w:hideMark/>
          </w:tcPr>
          <w:p w14:paraId="243333B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Türkiye</w:t>
            </w:r>
          </w:p>
        </w:tc>
        <w:tc>
          <w:tcPr>
            <w:tcW w:w="1972" w:type="dxa"/>
            <w:noWrap/>
            <w:hideMark/>
          </w:tcPr>
          <w:p w14:paraId="5B54A7B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10.23</w:t>
            </w:r>
          </w:p>
        </w:tc>
        <w:tc>
          <w:tcPr>
            <w:tcW w:w="2127" w:type="dxa"/>
            <w:noWrap/>
            <w:hideMark/>
          </w:tcPr>
          <w:p w14:paraId="59B3BB7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28.4788</w:t>
            </w:r>
          </w:p>
        </w:tc>
        <w:tc>
          <w:tcPr>
            <w:tcW w:w="3118" w:type="dxa"/>
            <w:noWrap/>
            <w:hideMark/>
          </w:tcPr>
          <w:p w14:paraId="5F2C0B8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35.9</w:t>
            </w:r>
          </w:p>
        </w:tc>
      </w:tr>
      <w:tr w:rsidR="0045655F" w:rsidRPr="0045655F" w14:paraId="4C4AB9AA" w14:textId="77777777" w:rsidTr="0045655F">
        <w:trPr>
          <w:trHeight w:val="300"/>
        </w:trPr>
        <w:tc>
          <w:tcPr>
            <w:tcW w:w="2105" w:type="dxa"/>
            <w:noWrap/>
            <w:hideMark/>
          </w:tcPr>
          <w:p w14:paraId="640F454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Taiwan</w:t>
            </w:r>
          </w:p>
        </w:tc>
        <w:tc>
          <w:tcPr>
            <w:tcW w:w="1972" w:type="dxa"/>
            <w:noWrap/>
            <w:hideMark/>
          </w:tcPr>
          <w:p w14:paraId="38E11A3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26.35</w:t>
            </w:r>
          </w:p>
        </w:tc>
        <w:tc>
          <w:tcPr>
            <w:tcW w:w="2127" w:type="dxa"/>
            <w:noWrap/>
            <w:hideMark/>
          </w:tcPr>
          <w:p w14:paraId="2EB6B77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33.8271</w:t>
            </w:r>
          </w:p>
        </w:tc>
        <w:tc>
          <w:tcPr>
            <w:tcW w:w="3118" w:type="dxa"/>
            <w:noWrap/>
            <w:hideMark/>
          </w:tcPr>
          <w:p w14:paraId="32AA59F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77.9</w:t>
            </w:r>
          </w:p>
        </w:tc>
      </w:tr>
      <w:tr w:rsidR="0045655F" w:rsidRPr="0045655F" w14:paraId="54A5367B" w14:textId="77777777" w:rsidTr="0045655F">
        <w:trPr>
          <w:trHeight w:val="300"/>
        </w:trPr>
        <w:tc>
          <w:tcPr>
            <w:tcW w:w="2105" w:type="dxa"/>
            <w:noWrap/>
            <w:hideMark/>
          </w:tcPr>
          <w:p w14:paraId="69C1938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Tanzania</w:t>
            </w:r>
          </w:p>
        </w:tc>
        <w:tc>
          <w:tcPr>
            <w:tcW w:w="1972" w:type="dxa"/>
            <w:noWrap/>
            <w:hideMark/>
          </w:tcPr>
          <w:p w14:paraId="4245D45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2489</w:t>
            </w:r>
          </w:p>
        </w:tc>
        <w:tc>
          <w:tcPr>
            <w:tcW w:w="2127" w:type="dxa"/>
            <w:noWrap/>
            <w:hideMark/>
          </w:tcPr>
          <w:p w14:paraId="0BF1260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2635.49</w:t>
            </w:r>
          </w:p>
        </w:tc>
        <w:tc>
          <w:tcPr>
            <w:tcW w:w="3118" w:type="dxa"/>
            <w:noWrap/>
            <w:hideMark/>
          </w:tcPr>
          <w:p w14:paraId="3D4D2C3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94.4</w:t>
            </w:r>
          </w:p>
        </w:tc>
      </w:tr>
      <w:tr w:rsidR="0045655F" w:rsidRPr="0045655F" w14:paraId="10667CCC" w14:textId="77777777" w:rsidTr="0045655F">
        <w:trPr>
          <w:trHeight w:val="300"/>
        </w:trPr>
        <w:tc>
          <w:tcPr>
            <w:tcW w:w="2105" w:type="dxa"/>
            <w:noWrap/>
            <w:hideMark/>
          </w:tcPr>
          <w:p w14:paraId="6127EEF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Uganda</w:t>
            </w:r>
          </w:p>
        </w:tc>
        <w:tc>
          <w:tcPr>
            <w:tcW w:w="1972" w:type="dxa"/>
            <w:noWrap/>
            <w:hideMark/>
          </w:tcPr>
          <w:p w14:paraId="540845B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3577</w:t>
            </w:r>
          </w:p>
        </w:tc>
        <w:tc>
          <w:tcPr>
            <w:tcW w:w="2127" w:type="dxa"/>
            <w:noWrap/>
            <w:hideMark/>
          </w:tcPr>
          <w:p w14:paraId="5C6837BA" w14:textId="68CE803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4010.5</w:t>
            </w:r>
            <w:r w:rsidR="0063293E">
              <w:rPr>
                <w:rFonts w:ascii="Times New Roman" w:eastAsia="Calibri" w:hAnsi="Times New Roman" w:cs="Times New Roman"/>
                <w:noProof/>
                <w:sz w:val="20"/>
                <w:szCs w:val="20"/>
                <w:lang w:val="en-IE"/>
              </w:rPr>
              <w:t>0</w:t>
            </w:r>
          </w:p>
        </w:tc>
        <w:tc>
          <w:tcPr>
            <w:tcW w:w="3118" w:type="dxa"/>
            <w:noWrap/>
            <w:hideMark/>
          </w:tcPr>
          <w:p w14:paraId="252ED32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89.2</w:t>
            </w:r>
          </w:p>
        </w:tc>
      </w:tr>
      <w:tr w:rsidR="0045655F" w:rsidRPr="0045655F" w14:paraId="45C395C6" w14:textId="77777777" w:rsidTr="0045655F">
        <w:trPr>
          <w:trHeight w:val="300"/>
        </w:trPr>
        <w:tc>
          <w:tcPr>
            <w:tcW w:w="2105" w:type="dxa"/>
            <w:noWrap/>
            <w:hideMark/>
          </w:tcPr>
          <w:p w14:paraId="46CE4F7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Ukraine</w:t>
            </w:r>
          </w:p>
        </w:tc>
        <w:tc>
          <w:tcPr>
            <w:tcW w:w="1972" w:type="dxa"/>
            <w:noWrap/>
            <w:hideMark/>
          </w:tcPr>
          <w:p w14:paraId="73CC3CC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32.52</w:t>
            </w:r>
          </w:p>
        </w:tc>
        <w:tc>
          <w:tcPr>
            <w:tcW w:w="2127" w:type="dxa"/>
            <w:noWrap/>
            <w:hideMark/>
          </w:tcPr>
          <w:p w14:paraId="7D44C4B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40.1917</w:t>
            </w:r>
          </w:p>
        </w:tc>
        <w:tc>
          <w:tcPr>
            <w:tcW w:w="3118" w:type="dxa"/>
            <w:noWrap/>
            <w:hideMark/>
          </w:tcPr>
          <w:p w14:paraId="523B3DE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80.9</w:t>
            </w:r>
          </w:p>
        </w:tc>
      </w:tr>
      <w:tr w:rsidR="0045655F" w:rsidRPr="0045655F" w14:paraId="1EF64AB6" w14:textId="77777777" w:rsidTr="0045655F">
        <w:trPr>
          <w:trHeight w:val="300"/>
        </w:trPr>
        <w:tc>
          <w:tcPr>
            <w:tcW w:w="2105" w:type="dxa"/>
            <w:noWrap/>
            <w:hideMark/>
          </w:tcPr>
          <w:p w14:paraId="7B559D40"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Uruguay</w:t>
            </w:r>
          </w:p>
        </w:tc>
        <w:tc>
          <w:tcPr>
            <w:tcW w:w="1972" w:type="dxa"/>
            <w:noWrap/>
            <w:hideMark/>
          </w:tcPr>
          <w:p w14:paraId="1E7E95A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40.96</w:t>
            </w:r>
          </w:p>
        </w:tc>
        <w:tc>
          <w:tcPr>
            <w:tcW w:w="2127" w:type="dxa"/>
            <w:noWrap/>
            <w:hideMark/>
          </w:tcPr>
          <w:p w14:paraId="7940668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41.0503</w:t>
            </w:r>
          </w:p>
        </w:tc>
        <w:tc>
          <w:tcPr>
            <w:tcW w:w="3118" w:type="dxa"/>
            <w:noWrap/>
            <w:hideMark/>
          </w:tcPr>
          <w:p w14:paraId="36A97B9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99.8</w:t>
            </w:r>
          </w:p>
        </w:tc>
      </w:tr>
      <w:tr w:rsidR="0045655F" w:rsidRPr="0045655F" w14:paraId="6EFE7D39" w14:textId="77777777" w:rsidTr="0045655F">
        <w:trPr>
          <w:trHeight w:val="300"/>
        </w:trPr>
        <w:tc>
          <w:tcPr>
            <w:tcW w:w="2105" w:type="dxa"/>
            <w:noWrap/>
            <w:hideMark/>
          </w:tcPr>
          <w:p w14:paraId="699CE435" w14:textId="053F040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United States</w:t>
            </w:r>
            <w:r w:rsidR="009A5B2A">
              <w:rPr>
                <w:rFonts w:ascii="Times New Roman" w:eastAsia="Calibri" w:hAnsi="Times New Roman" w:cs="Times New Roman"/>
                <w:noProof/>
                <w:sz w:val="20"/>
                <w:szCs w:val="20"/>
                <w:lang w:val="en-IE"/>
              </w:rPr>
              <w:t xml:space="preserve"> (New York)</w:t>
            </w:r>
          </w:p>
        </w:tc>
        <w:tc>
          <w:tcPr>
            <w:tcW w:w="1972" w:type="dxa"/>
            <w:noWrap/>
            <w:hideMark/>
          </w:tcPr>
          <w:p w14:paraId="42EBB905"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1.183</w:t>
            </w:r>
          </w:p>
        </w:tc>
        <w:tc>
          <w:tcPr>
            <w:tcW w:w="2127" w:type="dxa"/>
            <w:noWrap/>
            <w:hideMark/>
          </w:tcPr>
          <w:p w14:paraId="6825C0A4" w14:textId="2F2E9A7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834ABE">
              <w:rPr>
                <w:rFonts w:ascii="Times New Roman" w:eastAsia="Calibri" w:hAnsi="Times New Roman" w:cs="Times New Roman"/>
                <w:noProof/>
                <w:sz w:val="20"/>
                <w:szCs w:val="20"/>
                <w:lang w:val="en-IE"/>
              </w:rPr>
              <w:t>0</w:t>
            </w:r>
          </w:p>
        </w:tc>
        <w:tc>
          <w:tcPr>
            <w:tcW w:w="3118" w:type="dxa"/>
            <w:noWrap/>
            <w:hideMark/>
          </w:tcPr>
          <w:p w14:paraId="0B5C4CE4"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108.2</w:t>
            </w:r>
          </w:p>
        </w:tc>
      </w:tr>
      <w:tr w:rsidR="0045655F" w:rsidRPr="0045655F" w14:paraId="7AA8F8C4" w14:textId="77777777" w:rsidTr="0045655F">
        <w:trPr>
          <w:trHeight w:val="300"/>
        </w:trPr>
        <w:tc>
          <w:tcPr>
            <w:tcW w:w="2105" w:type="dxa"/>
            <w:noWrap/>
            <w:hideMark/>
          </w:tcPr>
          <w:p w14:paraId="3416EEF7" w14:textId="358DB12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United States</w:t>
            </w:r>
            <w:r w:rsidR="009A5B2A">
              <w:rPr>
                <w:rFonts w:ascii="Times New Roman" w:eastAsia="Calibri" w:hAnsi="Times New Roman" w:cs="Times New Roman"/>
                <w:noProof/>
                <w:sz w:val="20"/>
                <w:szCs w:val="20"/>
                <w:lang w:val="en-IE"/>
              </w:rPr>
              <w:t xml:space="preserve"> (San Francisco)</w:t>
            </w:r>
          </w:p>
        </w:tc>
        <w:tc>
          <w:tcPr>
            <w:tcW w:w="1972" w:type="dxa"/>
            <w:noWrap/>
            <w:hideMark/>
          </w:tcPr>
          <w:p w14:paraId="6EDA4BED"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1.108</w:t>
            </w:r>
          </w:p>
        </w:tc>
        <w:tc>
          <w:tcPr>
            <w:tcW w:w="2127" w:type="dxa"/>
            <w:noWrap/>
            <w:hideMark/>
          </w:tcPr>
          <w:p w14:paraId="479FA6E7" w14:textId="29E7DF0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834ABE">
              <w:rPr>
                <w:rFonts w:ascii="Times New Roman" w:eastAsia="Calibri" w:hAnsi="Times New Roman" w:cs="Times New Roman"/>
                <w:noProof/>
                <w:sz w:val="20"/>
                <w:szCs w:val="20"/>
                <w:lang w:val="en-IE"/>
              </w:rPr>
              <w:t>0</w:t>
            </w:r>
          </w:p>
        </w:tc>
        <w:tc>
          <w:tcPr>
            <w:tcW w:w="3118" w:type="dxa"/>
            <w:noWrap/>
            <w:hideMark/>
          </w:tcPr>
          <w:p w14:paraId="52D2C3A8"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101.3</w:t>
            </w:r>
          </w:p>
        </w:tc>
      </w:tr>
      <w:tr w:rsidR="0045655F" w:rsidRPr="0045655F" w14:paraId="65E74411" w14:textId="77777777" w:rsidTr="0045655F">
        <w:trPr>
          <w:trHeight w:val="300"/>
        </w:trPr>
        <w:tc>
          <w:tcPr>
            <w:tcW w:w="2105" w:type="dxa"/>
            <w:noWrap/>
            <w:hideMark/>
          </w:tcPr>
          <w:p w14:paraId="3F5C7742" w14:textId="3CAE61AF"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United States</w:t>
            </w:r>
            <w:r w:rsidR="009A5B2A">
              <w:rPr>
                <w:rFonts w:ascii="Times New Roman" w:eastAsia="Calibri" w:hAnsi="Times New Roman" w:cs="Times New Roman"/>
                <w:noProof/>
                <w:sz w:val="20"/>
                <w:szCs w:val="20"/>
                <w:lang w:val="en-IE"/>
              </w:rPr>
              <w:t xml:space="preserve"> (Washington DC)</w:t>
            </w:r>
          </w:p>
        </w:tc>
        <w:tc>
          <w:tcPr>
            <w:tcW w:w="1972" w:type="dxa"/>
            <w:noWrap/>
            <w:hideMark/>
          </w:tcPr>
          <w:p w14:paraId="5957E2C9"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1.108</w:t>
            </w:r>
          </w:p>
        </w:tc>
        <w:tc>
          <w:tcPr>
            <w:tcW w:w="2127" w:type="dxa"/>
            <w:noWrap/>
            <w:hideMark/>
          </w:tcPr>
          <w:p w14:paraId="1BA4219F" w14:textId="3F63102A"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1.0938</w:t>
            </w:r>
            <w:r w:rsidR="00834ABE">
              <w:rPr>
                <w:rFonts w:ascii="Times New Roman" w:eastAsia="Calibri" w:hAnsi="Times New Roman" w:cs="Times New Roman"/>
                <w:noProof/>
                <w:sz w:val="20"/>
                <w:szCs w:val="20"/>
                <w:lang w:val="en-IE"/>
              </w:rPr>
              <w:t>0</w:t>
            </w:r>
          </w:p>
        </w:tc>
        <w:tc>
          <w:tcPr>
            <w:tcW w:w="3118" w:type="dxa"/>
            <w:noWrap/>
            <w:hideMark/>
          </w:tcPr>
          <w:p w14:paraId="02AA9A1F" w14:textId="7777777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101.3</w:t>
            </w:r>
          </w:p>
        </w:tc>
      </w:tr>
      <w:tr w:rsidR="0045655F" w:rsidRPr="0045655F" w14:paraId="10124773" w14:textId="77777777" w:rsidTr="0045655F">
        <w:trPr>
          <w:trHeight w:val="300"/>
        </w:trPr>
        <w:tc>
          <w:tcPr>
            <w:tcW w:w="2105" w:type="dxa"/>
            <w:noWrap/>
            <w:hideMark/>
          </w:tcPr>
          <w:p w14:paraId="742B31D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Uzbekistan</w:t>
            </w:r>
          </w:p>
        </w:tc>
        <w:tc>
          <w:tcPr>
            <w:tcW w:w="1972" w:type="dxa"/>
            <w:noWrap/>
            <w:hideMark/>
          </w:tcPr>
          <w:p w14:paraId="38240B0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9002</w:t>
            </w:r>
          </w:p>
        </w:tc>
        <w:tc>
          <w:tcPr>
            <w:tcW w:w="2127" w:type="dxa"/>
            <w:noWrap/>
            <w:hideMark/>
          </w:tcPr>
          <w:p w14:paraId="59C6EF9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12602.9</w:t>
            </w:r>
          </w:p>
        </w:tc>
        <w:tc>
          <w:tcPr>
            <w:tcW w:w="3118" w:type="dxa"/>
            <w:noWrap/>
            <w:hideMark/>
          </w:tcPr>
          <w:p w14:paraId="3FE35A7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71.4</w:t>
            </w:r>
          </w:p>
        </w:tc>
      </w:tr>
      <w:tr w:rsidR="0045655F" w:rsidRPr="0045655F" w14:paraId="114D687C" w14:textId="77777777" w:rsidTr="0045655F">
        <w:trPr>
          <w:trHeight w:val="300"/>
        </w:trPr>
        <w:tc>
          <w:tcPr>
            <w:tcW w:w="2105" w:type="dxa"/>
            <w:noWrap/>
            <w:hideMark/>
          </w:tcPr>
          <w:p w14:paraId="284BAD71" w14:textId="3839218B"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Venezuela</w:t>
            </w:r>
            <w:r>
              <w:rPr>
                <w:rFonts w:ascii="Times New Roman" w:eastAsia="Calibri" w:hAnsi="Times New Roman" w:cs="Times New Roman"/>
                <w:noProof/>
                <w:sz w:val="20"/>
                <w:szCs w:val="20"/>
                <w:lang w:val="en-IE"/>
              </w:rPr>
              <w:t xml:space="preserve"> (***)</w:t>
            </w:r>
          </w:p>
        </w:tc>
        <w:tc>
          <w:tcPr>
            <w:tcW w:w="1972" w:type="dxa"/>
            <w:noWrap/>
            <w:hideMark/>
          </w:tcPr>
          <w:p w14:paraId="7A499766" w14:textId="1D7629DF"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74420B9A" w14:textId="593121AF"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4C41459" w14:textId="4CE60FF7"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46F80C69" w14:textId="77777777" w:rsidTr="0045655F">
        <w:trPr>
          <w:trHeight w:val="300"/>
        </w:trPr>
        <w:tc>
          <w:tcPr>
            <w:tcW w:w="2105" w:type="dxa"/>
            <w:noWrap/>
            <w:hideMark/>
          </w:tcPr>
          <w:p w14:paraId="61AE21D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Vietnam</w:t>
            </w:r>
          </w:p>
        </w:tc>
        <w:tc>
          <w:tcPr>
            <w:tcW w:w="1972" w:type="dxa"/>
            <w:noWrap/>
            <w:hideMark/>
          </w:tcPr>
          <w:p w14:paraId="7054B87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18094</w:t>
            </w:r>
          </w:p>
        </w:tc>
        <w:tc>
          <w:tcPr>
            <w:tcW w:w="2127" w:type="dxa"/>
            <w:noWrap/>
            <w:hideMark/>
          </w:tcPr>
          <w:p w14:paraId="7D3600D3"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25772.7</w:t>
            </w:r>
          </w:p>
        </w:tc>
        <w:tc>
          <w:tcPr>
            <w:tcW w:w="3118" w:type="dxa"/>
            <w:noWrap/>
            <w:hideMark/>
          </w:tcPr>
          <w:p w14:paraId="1BCA9D0F"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70.2</w:t>
            </w:r>
          </w:p>
        </w:tc>
      </w:tr>
      <w:tr w:rsidR="0045655F" w:rsidRPr="0045655F" w14:paraId="4DE9BAD5" w14:textId="77777777" w:rsidTr="0045655F">
        <w:trPr>
          <w:trHeight w:val="300"/>
        </w:trPr>
        <w:tc>
          <w:tcPr>
            <w:tcW w:w="2105" w:type="dxa"/>
            <w:noWrap/>
            <w:hideMark/>
          </w:tcPr>
          <w:p w14:paraId="3500E852"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Kosovo</w:t>
            </w:r>
          </w:p>
        </w:tc>
        <w:tc>
          <w:tcPr>
            <w:tcW w:w="1972" w:type="dxa"/>
            <w:noWrap/>
            <w:hideMark/>
          </w:tcPr>
          <w:p w14:paraId="7EDD52E6"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0.5667</w:t>
            </w:r>
          </w:p>
        </w:tc>
        <w:tc>
          <w:tcPr>
            <w:tcW w:w="2127" w:type="dxa"/>
            <w:noWrap/>
            <w:hideMark/>
          </w:tcPr>
          <w:p w14:paraId="0BC23BD7" w14:textId="10D352F6"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w:t>
            </w:r>
            <w:r w:rsidR="00834ABE">
              <w:rPr>
                <w:rFonts w:ascii="Times New Roman" w:eastAsia="Calibri" w:hAnsi="Times New Roman" w:cs="Times New Roman"/>
                <w:noProof/>
                <w:sz w:val="20"/>
                <w:szCs w:val="20"/>
                <w:lang w:val="en-IE"/>
              </w:rPr>
              <w:t>.0000</w:t>
            </w:r>
          </w:p>
        </w:tc>
        <w:tc>
          <w:tcPr>
            <w:tcW w:w="3118" w:type="dxa"/>
            <w:noWrap/>
            <w:hideMark/>
          </w:tcPr>
          <w:p w14:paraId="357E6B5E"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56.7</w:t>
            </w:r>
          </w:p>
        </w:tc>
      </w:tr>
      <w:tr w:rsidR="0045655F" w:rsidRPr="0045655F" w14:paraId="0C541366" w14:textId="77777777" w:rsidTr="0045655F">
        <w:trPr>
          <w:trHeight w:val="300"/>
        </w:trPr>
        <w:tc>
          <w:tcPr>
            <w:tcW w:w="2105" w:type="dxa"/>
            <w:noWrap/>
            <w:hideMark/>
          </w:tcPr>
          <w:p w14:paraId="1AB15460" w14:textId="084CB0D2"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Yemen</w:t>
            </w:r>
            <w:r>
              <w:rPr>
                <w:rFonts w:ascii="Times New Roman" w:eastAsia="Calibri" w:hAnsi="Times New Roman" w:cs="Times New Roman"/>
                <w:noProof/>
                <w:sz w:val="20"/>
                <w:szCs w:val="20"/>
                <w:lang w:val="en-IE"/>
              </w:rPr>
              <w:t xml:space="preserve"> (***)</w:t>
            </w:r>
          </w:p>
        </w:tc>
        <w:tc>
          <w:tcPr>
            <w:tcW w:w="1972" w:type="dxa"/>
            <w:noWrap/>
            <w:hideMark/>
          </w:tcPr>
          <w:p w14:paraId="1FFE95EF" w14:textId="02C8AF76"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04CAA800" w14:textId="67FFECCD"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6D9BC7FC" w14:textId="602C5162"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57E7A852" w14:textId="77777777" w:rsidTr="0045655F">
        <w:trPr>
          <w:trHeight w:val="300"/>
        </w:trPr>
        <w:tc>
          <w:tcPr>
            <w:tcW w:w="2105" w:type="dxa"/>
            <w:noWrap/>
            <w:hideMark/>
          </w:tcPr>
          <w:p w14:paraId="1078E57B"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South Africa</w:t>
            </w:r>
          </w:p>
        </w:tc>
        <w:tc>
          <w:tcPr>
            <w:tcW w:w="1972" w:type="dxa"/>
            <w:noWrap/>
            <w:hideMark/>
          </w:tcPr>
          <w:p w14:paraId="090866B8"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11.61</w:t>
            </w:r>
          </w:p>
        </w:tc>
        <w:tc>
          <w:tcPr>
            <w:tcW w:w="2127" w:type="dxa"/>
            <w:noWrap/>
            <w:hideMark/>
          </w:tcPr>
          <w:p w14:paraId="22595BD1"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20.4645</w:t>
            </w:r>
          </w:p>
        </w:tc>
        <w:tc>
          <w:tcPr>
            <w:tcW w:w="3118" w:type="dxa"/>
            <w:noWrap/>
            <w:hideMark/>
          </w:tcPr>
          <w:p w14:paraId="59241287"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56.7</w:t>
            </w:r>
          </w:p>
        </w:tc>
      </w:tr>
      <w:tr w:rsidR="0045655F" w:rsidRPr="0045655F" w14:paraId="47AF5C55" w14:textId="77777777" w:rsidTr="0045655F">
        <w:trPr>
          <w:trHeight w:val="300"/>
        </w:trPr>
        <w:tc>
          <w:tcPr>
            <w:tcW w:w="2105" w:type="dxa"/>
            <w:noWrap/>
            <w:hideMark/>
          </w:tcPr>
          <w:p w14:paraId="6D31457A"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Zambia</w:t>
            </w:r>
          </w:p>
        </w:tc>
        <w:tc>
          <w:tcPr>
            <w:tcW w:w="1972" w:type="dxa"/>
            <w:noWrap/>
            <w:hideMark/>
          </w:tcPr>
          <w:p w14:paraId="1643448C"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19.56</w:t>
            </w:r>
          </w:p>
        </w:tc>
        <w:tc>
          <w:tcPr>
            <w:tcW w:w="2127" w:type="dxa"/>
            <w:noWrap/>
            <w:hideMark/>
          </w:tcPr>
          <w:p w14:paraId="2DA95FA4" w14:textId="77777777"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18.9941</w:t>
            </w:r>
          </w:p>
        </w:tc>
        <w:tc>
          <w:tcPr>
            <w:tcW w:w="3118" w:type="dxa"/>
            <w:noWrap/>
            <w:hideMark/>
          </w:tcPr>
          <w:p w14:paraId="55C6D392" w14:textId="4A978CB7" w:rsidR="0045655F" w:rsidRPr="0045655F" w:rsidRDefault="0045655F" w:rsidP="0045655F">
            <w:pPr>
              <w:rPr>
                <w:rFonts w:ascii="Times New Roman" w:eastAsia="Calibri" w:hAnsi="Times New Roman" w:cs="Times New Roman"/>
                <w:b/>
                <w:bCs/>
                <w:noProof/>
                <w:sz w:val="20"/>
                <w:szCs w:val="20"/>
                <w:lang w:val="en-IE"/>
              </w:rPr>
            </w:pPr>
            <w:r w:rsidRPr="0045655F">
              <w:rPr>
                <w:rFonts w:ascii="Times New Roman" w:eastAsia="Calibri" w:hAnsi="Times New Roman" w:cs="Times New Roman"/>
                <w:b/>
                <w:bCs/>
                <w:noProof/>
                <w:sz w:val="20"/>
                <w:szCs w:val="20"/>
                <w:lang w:val="en-IE"/>
              </w:rPr>
              <w:t>103</w:t>
            </w:r>
            <w:r w:rsidR="0018628E">
              <w:rPr>
                <w:rFonts w:ascii="Times New Roman" w:eastAsia="Calibri" w:hAnsi="Times New Roman" w:cs="Times New Roman"/>
                <w:b/>
                <w:bCs/>
                <w:noProof/>
                <w:sz w:val="20"/>
                <w:szCs w:val="20"/>
                <w:lang w:val="en-IE"/>
              </w:rPr>
              <w:t>.0</w:t>
            </w:r>
          </w:p>
        </w:tc>
      </w:tr>
      <w:tr w:rsidR="0045655F" w:rsidRPr="0045655F" w14:paraId="40F9773B" w14:textId="77777777" w:rsidTr="0045655F">
        <w:trPr>
          <w:trHeight w:val="310"/>
        </w:trPr>
        <w:tc>
          <w:tcPr>
            <w:tcW w:w="2105" w:type="dxa"/>
            <w:noWrap/>
            <w:hideMark/>
          </w:tcPr>
          <w:p w14:paraId="2D760FFB" w14:textId="4204133E" w:rsidR="0045655F" w:rsidRPr="0045655F" w:rsidRDefault="0045655F" w:rsidP="0045655F">
            <w:pPr>
              <w:rPr>
                <w:rFonts w:ascii="Times New Roman" w:eastAsia="Calibri" w:hAnsi="Times New Roman" w:cs="Times New Roman"/>
                <w:noProof/>
                <w:sz w:val="20"/>
                <w:szCs w:val="20"/>
                <w:lang w:val="en-IE"/>
              </w:rPr>
            </w:pPr>
            <w:r w:rsidRPr="0045655F">
              <w:rPr>
                <w:rFonts w:ascii="Times New Roman" w:eastAsia="Calibri" w:hAnsi="Times New Roman" w:cs="Times New Roman"/>
                <w:noProof/>
                <w:sz w:val="20"/>
                <w:szCs w:val="20"/>
                <w:lang w:val="en-IE"/>
              </w:rPr>
              <w:t>Zimbabwe</w:t>
            </w:r>
            <w:r>
              <w:rPr>
                <w:rFonts w:ascii="Times New Roman" w:eastAsia="Calibri" w:hAnsi="Times New Roman" w:cs="Times New Roman"/>
                <w:noProof/>
                <w:sz w:val="20"/>
                <w:szCs w:val="20"/>
                <w:lang w:val="en-IE"/>
              </w:rPr>
              <w:t xml:space="preserve"> (***)</w:t>
            </w:r>
          </w:p>
        </w:tc>
        <w:tc>
          <w:tcPr>
            <w:tcW w:w="1972" w:type="dxa"/>
            <w:noWrap/>
            <w:hideMark/>
          </w:tcPr>
          <w:p w14:paraId="254FE7A0" w14:textId="01282AFB"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0575BDFE" w14:textId="7D05859E"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11067D16" w14:textId="57E40592" w:rsidR="0045655F" w:rsidRPr="0045655F" w:rsidRDefault="0045655F" w:rsidP="0045655F">
            <w:pPr>
              <w:rPr>
                <w:rFonts w:ascii="Times New Roman" w:eastAsia="Calibri" w:hAnsi="Times New Roman" w:cs="Times New Roman"/>
                <w:noProof/>
                <w:sz w:val="20"/>
                <w:szCs w:val="20"/>
                <w:lang w:val="en-IE"/>
              </w:rPr>
            </w:pPr>
          </w:p>
        </w:tc>
      </w:tr>
    </w:tbl>
    <w:p w14:paraId="738B1158" w14:textId="77777777" w:rsidR="0051102C" w:rsidRPr="009A1986" w:rsidRDefault="0051102C" w:rsidP="00D4753A">
      <w:pPr>
        <w:spacing w:before="120" w:after="0" w:line="240" w:lineRule="auto"/>
        <w:jc w:val="center"/>
        <w:rPr>
          <w:rFonts w:ascii="Times New Roman" w:eastAsia="Times New Roman" w:hAnsi="Times New Roman" w:cs="Times New Roman"/>
          <w:b/>
          <w:noProof/>
          <w:sz w:val="24"/>
          <w:szCs w:val="24"/>
          <w:highlight w:val="yellow"/>
        </w:rPr>
      </w:pPr>
    </w:p>
    <w:p w14:paraId="2F05B0B7" w14:textId="77777777" w:rsidR="00A4745F" w:rsidRPr="009A1986" w:rsidRDefault="00A4745F" w:rsidP="007167F4">
      <w:pPr>
        <w:spacing w:after="0"/>
        <w:rPr>
          <w:rFonts w:ascii="Times New Roman" w:eastAsia="Calibri" w:hAnsi="Times New Roman" w:cs="Times New Roman"/>
          <w:b/>
          <w:noProof/>
          <w:sz w:val="16"/>
          <w:szCs w:val="16"/>
          <w:highlight w:val="yellow"/>
          <w:lang w:val="es-ES"/>
        </w:rPr>
      </w:pPr>
    </w:p>
    <w:p w14:paraId="085926E3" w14:textId="3785196F" w:rsidR="00A47E3D" w:rsidRPr="00B37710" w:rsidRDefault="00A47E3D" w:rsidP="007167F4">
      <w:pPr>
        <w:shd w:val="clear" w:color="auto" w:fill="FFFFFF" w:themeFill="background1"/>
        <w:spacing w:after="0"/>
        <w:rPr>
          <w:rFonts w:ascii="Times New Roman" w:eastAsia="Calibri" w:hAnsi="Times New Roman" w:cs="Times New Roman"/>
          <w:noProof/>
          <w:sz w:val="18"/>
          <w:szCs w:val="18"/>
          <w:lang w:val="es-ES"/>
        </w:rPr>
      </w:pPr>
      <w:r w:rsidRPr="00B37710">
        <w:rPr>
          <w:rFonts w:ascii="Times New Roman" w:eastAsia="Calibri" w:hAnsi="Times New Roman" w:cs="Times New Roman"/>
          <w:b/>
          <w:noProof/>
          <w:sz w:val="18"/>
          <w:szCs w:val="18"/>
          <w:lang w:val="es-ES"/>
        </w:rPr>
        <w:t>(*)</w:t>
      </w:r>
      <w:r w:rsidRPr="00B37710">
        <w:rPr>
          <w:rFonts w:ascii="Times New Roman" w:eastAsia="Calibri" w:hAnsi="Times New Roman" w:cs="Times New Roman"/>
          <w:noProof/>
          <w:sz w:val="18"/>
          <w:szCs w:val="18"/>
          <w:lang w:val="es-ES"/>
        </w:rPr>
        <w:t xml:space="preserve"> 1 EURO = x units of local currency (USD for Cuba, Ecuador, El Salvador, Panama, Timor-Leste)</w:t>
      </w:r>
    </w:p>
    <w:p w14:paraId="482A1C77" w14:textId="42A6609B" w:rsidR="00471728" w:rsidRPr="00B37710" w:rsidRDefault="00A47E3D" w:rsidP="007167F4">
      <w:pPr>
        <w:shd w:val="clear" w:color="auto" w:fill="FFFFFF" w:themeFill="background1"/>
        <w:spacing w:after="0"/>
        <w:rPr>
          <w:rFonts w:ascii="Times New Roman" w:eastAsia="Calibri" w:hAnsi="Times New Roman" w:cs="Times New Roman"/>
          <w:noProof/>
          <w:sz w:val="18"/>
          <w:szCs w:val="18"/>
        </w:rPr>
      </w:pPr>
      <w:r w:rsidRPr="00B37710">
        <w:rPr>
          <w:rFonts w:ascii="Times New Roman" w:eastAsia="Calibri" w:hAnsi="Times New Roman" w:cs="Times New Roman"/>
          <w:b/>
          <w:noProof/>
          <w:sz w:val="18"/>
          <w:szCs w:val="18"/>
        </w:rPr>
        <w:t>(**)</w:t>
      </w:r>
      <w:r w:rsidRPr="00B37710">
        <w:rPr>
          <w:rFonts w:ascii="Times New Roman" w:eastAsia="Calibri" w:hAnsi="Times New Roman" w:cs="Times New Roman"/>
          <w:noProof/>
          <w:sz w:val="18"/>
          <w:szCs w:val="18"/>
        </w:rPr>
        <w:t xml:space="preserve"> Brussels and Luxembourg = 100 </w:t>
      </w:r>
    </w:p>
    <w:p w14:paraId="257F87C8" w14:textId="082D9177" w:rsidR="00A47E3D" w:rsidRPr="00B37710" w:rsidRDefault="00A47E3D" w:rsidP="007167F4">
      <w:pPr>
        <w:shd w:val="clear" w:color="auto" w:fill="FFFFFF" w:themeFill="background1"/>
        <w:spacing w:after="0"/>
        <w:rPr>
          <w:rFonts w:ascii="Times New Roman" w:eastAsia="Calibri" w:hAnsi="Times New Roman" w:cs="Times New Roman"/>
          <w:noProof/>
          <w:sz w:val="18"/>
          <w:szCs w:val="18"/>
        </w:rPr>
      </w:pPr>
      <w:bookmarkStart w:id="4" w:name="_Hlk118402497"/>
      <w:r w:rsidRPr="00B37710">
        <w:rPr>
          <w:rFonts w:ascii="Times New Roman" w:eastAsia="Calibri" w:hAnsi="Times New Roman" w:cs="Times New Roman"/>
          <w:b/>
          <w:noProof/>
          <w:sz w:val="18"/>
          <w:szCs w:val="18"/>
        </w:rPr>
        <w:t>(***)</w:t>
      </w:r>
      <w:r w:rsidRPr="00B37710">
        <w:rPr>
          <w:rFonts w:ascii="Times New Roman" w:eastAsia="Calibri" w:hAnsi="Times New Roman" w:cs="Times New Roman"/>
          <w:noProof/>
          <w:sz w:val="18"/>
          <w:szCs w:val="18"/>
        </w:rPr>
        <w:t xml:space="preserve"> Not available because of local instability or unreliable data</w:t>
      </w:r>
      <w:bookmarkEnd w:id="4"/>
    </w:p>
    <w:p w14:paraId="2888D16F" w14:textId="77777777" w:rsidR="00D4753A" w:rsidRPr="009A1986" w:rsidRDefault="00D4753A" w:rsidP="00A47E3D">
      <w:pPr>
        <w:spacing w:before="120" w:after="0" w:line="240" w:lineRule="auto"/>
        <w:rPr>
          <w:rFonts w:ascii="Times New Roman" w:eastAsia="Times New Roman" w:hAnsi="Times New Roman" w:cs="Times New Roman"/>
          <w:b/>
          <w:noProof/>
          <w:sz w:val="24"/>
          <w:szCs w:val="24"/>
          <w:highlight w:val="yellow"/>
        </w:rPr>
      </w:pPr>
    </w:p>
    <w:p w14:paraId="23D757A2" w14:textId="77777777" w:rsidR="00D4753A" w:rsidRPr="009A1986" w:rsidRDefault="00D4753A"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p w14:paraId="1749A032" w14:textId="77777777" w:rsidR="00CF4F2A" w:rsidRPr="009A1986" w:rsidRDefault="00CF4F2A">
      <w:pPr>
        <w:rPr>
          <w:rFonts w:ascii="Times New Roman" w:eastAsia="Times New Roman" w:hAnsi="Times New Roman" w:cs="Times New Roman"/>
          <w:b/>
          <w:noProof/>
          <w:sz w:val="24"/>
          <w:szCs w:val="24"/>
          <w:highlight w:val="yellow"/>
        </w:rPr>
      </w:pPr>
      <w:r w:rsidRPr="009A1986">
        <w:rPr>
          <w:rFonts w:ascii="Times New Roman" w:eastAsia="Times New Roman" w:hAnsi="Times New Roman" w:cs="Times New Roman"/>
          <w:b/>
          <w:noProof/>
          <w:sz w:val="24"/>
          <w:szCs w:val="24"/>
          <w:highlight w:val="yellow"/>
        </w:rPr>
        <w:br w:type="page"/>
      </w:r>
    </w:p>
    <w:p w14:paraId="39A50450" w14:textId="3432C077" w:rsidR="00B45C91" w:rsidRDefault="00997161" w:rsidP="0041031B">
      <w:pPr>
        <w:spacing w:before="120" w:after="0" w:line="240" w:lineRule="auto"/>
        <w:jc w:val="center"/>
        <w:rPr>
          <w:rFonts w:ascii="Times New Roman" w:eastAsia="Times New Roman" w:hAnsi="Times New Roman" w:cs="Times New Roman"/>
          <w:b/>
          <w:noProof/>
          <w:sz w:val="24"/>
          <w:szCs w:val="24"/>
        </w:rPr>
      </w:pPr>
      <w:r w:rsidRPr="00876A25">
        <w:rPr>
          <w:rFonts w:ascii="Times New Roman" w:eastAsia="Times New Roman" w:hAnsi="Times New Roman" w:cs="Times New Roman"/>
          <w:b/>
          <w:noProof/>
          <w:sz w:val="24"/>
          <w:szCs w:val="24"/>
        </w:rPr>
        <w:t>ANNEX III</w:t>
      </w:r>
    </w:p>
    <w:p w14:paraId="7567C9F8" w14:textId="7F732AF9" w:rsidR="00D4753A" w:rsidRPr="00876A25" w:rsidRDefault="00997161" w:rsidP="00B45C91">
      <w:pPr>
        <w:spacing w:before="120" w:after="0" w:line="240" w:lineRule="auto"/>
        <w:jc w:val="center"/>
        <w:rPr>
          <w:rFonts w:ascii="Times New Roman" w:eastAsia="Times New Roman" w:hAnsi="Times New Roman" w:cs="Times New Roman"/>
          <w:i/>
          <w:iCs/>
          <w:noProof/>
          <w:sz w:val="32"/>
          <w:szCs w:val="32"/>
          <w:lang w:eastAsia="en-GB"/>
        </w:rPr>
      </w:pPr>
      <w:r w:rsidRPr="00876A25">
        <w:rPr>
          <w:rFonts w:ascii="Times New Roman" w:eastAsia="Times New Roman" w:hAnsi="Times New Roman" w:cs="Times New Roman"/>
          <w:b/>
          <w:noProof/>
          <w:sz w:val="24"/>
          <w:szCs w:val="24"/>
        </w:rPr>
        <w:t xml:space="preserve">INTERIM UPDATE OF THE WEIGHTINGS </w:t>
      </w:r>
      <w:r w:rsidR="008A1F01">
        <w:rPr>
          <w:rFonts w:ascii="Times New Roman" w:eastAsia="Times New Roman" w:hAnsi="Times New Roman" w:cs="Times New Roman"/>
          <w:b/>
          <w:noProof/>
          <w:sz w:val="24"/>
          <w:szCs w:val="24"/>
        </w:rPr>
        <w:t xml:space="preserve">(CORRECTION COEFFICIENTS) </w:t>
      </w:r>
      <w:r w:rsidRPr="00876A25">
        <w:rPr>
          <w:rFonts w:ascii="Times New Roman" w:eastAsia="Times New Roman" w:hAnsi="Times New Roman" w:cs="Times New Roman"/>
          <w:b/>
          <w:noProof/>
          <w:sz w:val="24"/>
          <w:szCs w:val="24"/>
        </w:rPr>
        <w:t>APPLICABLE TO THE</w:t>
      </w:r>
      <w:r w:rsidR="008A1F01">
        <w:rPr>
          <w:rFonts w:ascii="Times New Roman" w:eastAsia="Times New Roman" w:hAnsi="Times New Roman" w:cs="Times New Roman"/>
          <w:b/>
          <w:noProof/>
          <w:sz w:val="24"/>
          <w:szCs w:val="24"/>
        </w:rPr>
        <w:t xml:space="preserve"> </w:t>
      </w:r>
      <w:r w:rsidRPr="00876A25">
        <w:rPr>
          <w:rFonts w:ascii="Times New Roman" w:eastAsia="Times New Roman" w:hAnsi="Times New Roman" w:cs="Times New Roman"/>
          <w:b/>
          <w:noProof/>
          <w:sz w:val="24"/>
          <w:szCs w:val="24"/>
        </w:rPr>
        <w:t>REMUNERATION OF OFFICIALS, TEMPORARY STAFF</w:t>
      </w:r>
      <w:r w:rsidR="008A1F01">
        <w:rPr>
          <w:rFonts w:ascii="Times New Roman" w:eastAsia="Times New Roman" w:hAnsi="Times New Roman" w:cs="Times New Roman"/>
          <w:b/>
          <w:noProof/>
          <w:sz w:val="24"/>
          <w:szCs w:val="24"/>
        </w:rPr>
        <w:t xml:space="preserve"> </w:t>
      </w:r>
      <w:r w:rsidRPr="00876A25">
        <w:rPr>
          <w:rFonts w:ascii="Times New Roman" w:eastAsia="Times New Roman" w:hAnsi="Times New Roman" w:cs="Times New Roman"/>
          <w:b/>
          <w:noProof/>
          <w:sz w:val="24"/>
          <w:szCs w:val="24"/>
        </w:rPr>
        <w:t>AND CONTRACT</w:t>
      </w:r>
      <w:r w:rsidR="008A1F01">
        <w:rPr>
          <w:rFonts w:ascii="Times New Roman" w:eastAsia="Times New Roman" w:hAnsi="Times New Roman" w:cs="Times New Roman"/>
          <w:b/>
          <w:noProof/>
          <w:sz w:val="24"/>
          <w:szCs w:val="24"/>
        </w:rPr>
        <w:t xml:space="preserve"> </w:t>
      </w:r>
      <w:r w:rsidRPr="00876A25">
        <w:rPr>
          <w:rFonts w:ascii="Times New Roman" w:eastAsia="Times New Roman" w:hAnsi="Times New Roman" w:cs="Times New Roman"/>
          <w:b/>
          <w:noProof/>
          <w:sz w:val="24"/>
          <w:szCs w:val="24"/>
        </w:rPr>
        <w:t>STAFF OF THE EUROPEAN UNION SERVING IN THIRD COUNTRIES</w:t>
      </w:r>
      <w:r w:rsidRPr="00876A25">
        <w:rPr>
          <w:rFonts w:ascii="Times New Roman" w:eastAsia="Times New Roman" w:hAnsi="Times New Roman" w:cs="Times New Roman"/>
          <w:b/>
          <w:noProof/>
          <w:sz w:val="24"/>
          <w:szCs w:val="24"/>
          <w:vertAlign w:val="superscript"/>
        </w:rPr>
        <w:footnoteReference w:id="5"/>
      </w:r>
    </w:p>
    <w:p w14:paraId="29BC33CB" w14:textId="77777777" w:rsidR="00D4753A" w:rsidRPr="00876A25" w:rsidRDefault="00D4753A" w:rsidP="00D4753A">
      <w:pPr>
        <w:spacing w:before="120" w:after="0" w:line="240" w:lineRule="auto"/>
        <w:jc w:val="center"/>
        <w:rPr>
          <w:rFonts w:ascii="Times New Roman" w:eastAsia="Times New Roman" w:hAnsi="Times New Roman" w:cs="Times New Roman"/>
          <w:i/>
          <w:iCs/>
          <w:noProof/>
          <w:sz w:val="32"/>
          <w:szCs w:val="32"/>
          <w:lang w:eastAsia="en-GB"/>
        </w:rPr>
      </w:pPr>
    </w:p>
    <w:p w14:paraId="341BC099" w14:textId="650E8411" w:rsidR="00D4753A" w:rsidRPr="003A65D9" w:rsidRDefault="00D4753A" w:rsidP="003A65D9">
      <w:pPr>
        <w:spacing w:before="120" w:after="0" w:line="240" w:lineRule="auto"/>
        <w:rPr>
          <w:rFonts w:ascii="Times New Roman" w:eastAsia="Times New Roman" w:hAnsi="Times New Roman" w:cs="Times New Roman"/>
          <w:i/>
          <w:iCs/>
          <w:noProof/>
          <w:sz w:val="24"/>
          <w:szCs w:val="24"/>
          <w:lang w:eastAsia="en-GB"/>
        </w:rPr>
      </w:pPr>
      <w:r w:rsidRPr="003A65D9">
        <w:rPr>
          <w:rFonts w:ascii="Times New Roman" w:eastAsia="Times New Roman" w:hAnsi="Times New Roman" w:cs="Times New Roman"/>
          <w:i/>
          <w:iCs/>
          <w:noProof/>
          <w:sz w:val="24"/>
          <w:szCs w:val="24"/>
          <w:lang w:eastAsia="en-GB"/>
        </w:rPr>
        <w:t>FEBRUARY 202</w:t>
      </w:r>
      <w:r w:rsidR="001B1931">
        <w:rPr>
          <w:rFonts w:ascii="Times New Roman" w:eastAsia="Times New Roman" w:hAnsi="Times New Roman" w:cs="Times New Roman"/>
          <w:i/>
          <w:iCs/>
          <w:noProof/>
          <w:sz w:val="24"/>
          <w:szCs w:val="24"/>
          <w:lang w:eastAsia="en-GB"/>
        </w:rPr>
        <w:t>3</w:t>
      </w:r>
      <w:r w:rsidRPr="003A65D9">
        <w:rPr>
          <w:rFonts w:ascii="Times New Roman" w:eastAsia="Times New Roman" w:hAnsi="Times New Roman" w:cs="Times New Roman"/>
          <w:i/>
          <w:iCs/>
          <w:noProof/>
          <w:sz w:val="24"/>
          <w:szCs w:val="24"/>
          <w:lang w:eastAsia="en-GB"/>
        </w:rPr>
        <w:t xml:space="preserve"> </w:t>
      </w:r>
    </w:p>
    <w:p w14:paraId="27B87CDC" w14:textId="77777777" w:rsidR="00D4753A" w:rsidRPr="009A1986" w:rsidRDefault="00D4753A"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748"/>
        <w:gridCol w:w="1958"/>
        <w:gridCol w:w="1532"/>
        <w:gridCol w:w="3050"/>
      </w:tblGrid>
      <w:tr w:rsidR="006E016B" w:rsidRPr="00876A25" w14:paraId="1E982FCB" w14:textId="77777777" w:rsidTr="001B1931">
        <w:trPr>
          <w:trHeight w:val="690"/>
        </w:trPr>
        <w:tc>
          <w:tcPr>
            <w:tcW w:w="2748" w:type="dxa"/>
            <w:hideMark/>
          </w:tcPr>
          <w:p w14:paraId="05DFC86C" w14:textId="72B6C5BE" w:rsidR="00876A25" w:rsidRPr="00B37710" w:rsidRDefault="006E016B" w:rsidP="00D15E80">
            <w:pPr>
              <w:jc w:val="center"/>
              <w:rPr>
                <w:rFonts w:ascii="Times New Roman" w:eastAsia="Calibri" w:hAnsi="Times New Roman" w:cs="Times New Roman"/>
                <w:b/>
                <w:bCs/>
                <w:noProof/>
                <w:sz w:val="20"/>
                <w:szCs w:val="20"/>
                <w:lang w:val="en-IE"/>
              </w:rPr>
            </w:pPr>
            <w:r w:rsidRPr="00B37710">
              <w:rPr>
                <w:rFonts w:ascii="Times New Roman" w:eastAsia="Calibri" w:hAnsi="Times New Roman" w:cs="Times New Roman"/>
                <w:b/>
                <w:bCs/>
                <w:noProof/>
                <w:sz w:val="20"/>
                <w:szCs w:val="20"/>
                <w:lang w:val="en-IE"/>
              </w:rPr>
              <w:t>Country</w:t>
            </w:r>
          </w:p>
        </w:tc>
        <w:tc>
          <w:tcPr>
            <w:tcW w:w="1958" w:type="dxa"/>
            <w:hideMark/>
          </w:tcPr>
          <w:p w14:paraId="75189BF1" w14:textId="45949243" w:rsidR="00876A25" w:rsidRPr="00B37710" w:rsidRDefault="00876A25" w:rsidP="00D15E80">
            <w:pPr>
              <w:jc w:val="center"/>
              <w:rPr>
                <w:rFonts w:ascii="Times New Roman" w:eastAsia="Calibri" w:hAnsi="Times New Roman" w:cs="Times New Roman"/>
                <w:b/>
                <w:bCs/>
                <w:noProof/>
                <w:sz w:val="20"/>
                <w:szCs w:val="20"/>
                <w:lang w:val="en-IE"/>
              </w:rPr>
            </w:pPr>
            <w:r w:rsidRPr="00B37710">
              <w:rPr>
                <w:rFonts w:ascii="Times New Roman" w:eastAsia="Calibri" w:hAnsi="Times New Roman" w:cs="Times New Roman"/>
                <w:b/>
                <w:bCs/>
                <w:noProof/>
                <w:sz w:val="20"/>
                <w:szCs w:val="20"/>
                <w:lang w:val="en-IE"/>
              </w:rPr>
              <w:t>Economic Parity</w:t>
            </w:r>
            <w:r w:rsidRPr="00B37710">
              <w:rPr>
                <w:rFonts w:ascii="Times New Roman" w:eastAsia="Calibri" w:hAnsi="Times New Roman" w:cs="Times New Roman"/>
                <w:b/>
                <w:bCs/>
                <w:noProof/>
                <w:sz w:val="20"/>
                <w:szCs w:val="20"/>
                <w:lang w:val="en-IE"/>
              </w:rPr>
              <w:br/>
              <w:t>February 202</w:t>
            </w:r>
            <w:r w:rsidR="001B1931">
              <w:rPr>
                <w:rFonts w:ascii="Times New Roman" w:eastAsia="Calibri" w:hAnsi="Times New Roman" w:cs="Times New Roman"/>
                <w:b/>
                <w:bCs/>
                <w:noProof/>
                <w:sz w:val="20"/>
                <w:szCs w:val="20"/>
                <w:lang w:val="en-IE"/>
              </w:rPr>
              <w:t>3</w:t>
            </w:r>
          </w:p>
        </w:tc>
        <w:tc>
          <w:tcPr>
            <w:tcW w:w="1532" w:type="dxa"/>
            <w:hideMark/>
          </w:tcPr>
          <w:p w14:paraId="4C235C0B" w14:textId="177F2E74" w:rsidR="00876A25" w:rsidRPr="00B37710" w:rsidRDefault="00876A25" w:rsidP="00D15E80">
            <w:pPr>
              <w:jc w:val="center"/>
              <w:rPr>
                <w:rFonts w:ascii="Times New Roman" w:eastAsia="Calibri" w:hAnsi="Times New Roman" w:cs="Times New Roman"/>
                <w:b/>
                <w:bCs/>
                <w:noProof/>
                <w:sz w:val="20"/>
                <w:szCs w:val="20"/>
                <w:lang w:val="en-IE"/>
              </w:rPr>
            </w:pPr>
            <w:r w:rsidRPr="00B37710">
              <w:rPr>
                <w:rFonts w:ascii="Times New Roman" w:eastAsia="Calibri" w:hAnsi="Times New Roman" w:cs="Times New Roman"/>
                <w:b/>
                <w:bCs/>
                <w:noProof/>
                <w:sz w:val="20"/>
                <w:szCs w:val="20"/>
                <w:lang w:val="en-IE"/>
              </w:rPr>
              <w:t>Exchange rate</w:t>
            </w:r>
            <w:r w:rsidRPr="00B37710">
              <w:rPr>
                <w:rFonts w:ascii="Times New Roman" w:eastAsia="Calibri" w:hAnsi="Times New Roman" w:cs="Times New Roman"/>
                <w:b/>
                <w:bCs/>
                <w:noProof/>
                <w:sz w:val="20"/>
                <w:szCs w:val="20"/>
                <w:lang w:val="en-IE"/>
              </w:rPr>
              <w:br/>
              <w:t>February 202</w:t>
            </w:r>
            <w:r w:rsidR="001B1931">
              <w:rPr>
                <w:rFonts w:ascii="Times New Roman" w:eastAsia="Calibri" w:hAnsi="Times New Roman" w:cs="Times New Roman"/>
                <w:b/>
                <w:bCs/>
                <w:noProof/>
                <w:sz w:val="20"/>
                <w:szCs w:val="20"/>
                <w:lang w:val="en-IE"/>
              </w:rPr>
              <w:t>3</w:t>
            </w:r>
            <w:r w:rsidRPr="00B37710">
              <w:rPr>
                <w:rFonts w:ascii="Times New Roman" w:eastAsia="Calibri" w:hAnsi="Times New Roman" w:cs="Times New Roman"/>
                <w:b/>
                <w:bCs/>
                <w:noProof/>
                <w:sz w:val="20"/>
                <w:szCs w:val="20"/>
                <w:lang w:val="en-IE"/>
              </w:rPr>
              <w:t xml:space="preserve"> (*)</w:t>
            </w:r>
          </w:p>
        </w:tc>
        <w:tc>
          <w:tcPr>
            <w:tcW w:w="3050" w:type="dxa"/>
            <w:hideMark/>
          </w:tcPr>
          <w:p w14:paraId="038EF6A1" w14:textId="1A178F00" w:rsidR="00876A25" w:rsidRPr="00B37710" w:rsidRDefault="00876A25" w:rsidP="00D15E80">
            <w:pPr>
              <w:jc w:val="center"/>
              <w:rPr>
                <w:rFonts w:ascii="Times New Roman" w:eastAsia="Calibri" w:hAnsi="Times New Roman" w:cs="Times New Roman"/>
                <w:b/>
                <w:bCs/>
                <w:noProof/>
                <w:sz w:val="20"/>
                <w:szCs w:val="20"/>
                <w:lang w:val="en-IE"/>
              </w:rPr>
            </w:pPr>
            <w:r w:rsidRPr="00B37710">
              <w:rPr>
                <w:rFonts w:ascii="Times New Roman" w:eastAsia="Calibri" w:hAnsi="Times New Roman" w:cs="Times New Roman"/>
                <w:b/>
                <w:bCs/>
                <w:noProof/>
                <w:sz w:val="20"/>
                <w:szCs w:val="20"/>
                <w:lang w:val="en-IE"/>
              </w:rPr>
              <w:t>Weighting</w:t>
            </w:r>
            <w:r w:rsidRPr="00B37710">
              <w:rPr>
                <w:rFonts w:ascii="Times New Roman" w:eastAsia="Calibri" w:hAnsi="Times New Roman" w:cs="Times New Roman"/>
                <w:b/>
                <w:bCs/>
                <w:noProof/>
                <w:sz w:val="20"/>
                <w:szCs w:val="20"/>
                <w:lang w:val="en-IE"/>
              </w:rPr>
              <w:br/>
              <w:t>February 202</w:t>
            </w:r>
            <w:r w:rsidR="001B1931">
              <w:rPr>
                <w:rFonts w:ascii="Times New Roman" w:eastAsia="Calibri" w:hAnsi="Times New Roman" w:cs="Times New Roman"/>
                <w:b/>
                <w:bCs/>
                <w:noProof/>
                <w:sz w:val="20"/>
                <w:szCs w:val="20"/>
                <w:lang w:val="en-IE"/>
              </w:rPr>
              <w:t>3</w:t>
            </w:r>
            <w:r w:rsidRPr="00B37710">
              <w:rPr>
                <w:rFonts w:ascii="Times New Roman" w:eastAsia="Calibri" w:hAnsi="Times New Roman" w:cs="Times New Roman"/>
                <w:b/>
                <w:bCs/>
                <w:noProof/>
                <w:sz w:val="20"/>
                <w:szCs w:val="20"/>
                <w:lang w:val="en-IE"/>
              </w:rPr>
              <w:t xml:space="preserve"> (**)</w:t>
            </w:r>
          </w:p>
        </w:tc>
      </w:tr>
      <w:tr w:rsidR="006E016B" w:rsidRPr="00876A25" w14:paraId="6E400662" w14:textId="77777777" w:rsidTr="001B1931">
        <w:trPr>
          <w:trHeight w:val="230"/>
        </w:trPr>
        <w:tc>
          <w:tcPr>
            <w:tcW w:w="2748" w:type="dxa"/>
            <w:noWrap/>
            <w:hideMark/>
          </w:tcPr>
          <w:p w14:paraId="4F6E4627" w14:textId="44DF40AB" w:rsidR="00876A25" w:rsidRPr="00B37710" w:rsidRDefault="00C009AE" w:rsidP="00876A25">
            <w:pPr>
              <w:rPr>
                <w:rFonts w:ascii="Times New Roman" w:eastAsia="Calibri" w:hAnsi="Times New Roman" w:cs="Times New Roman"/>
                <w:noProof/>
                <w:sz w:val="20"/>
                <w:szCs w:val="20"/>
                <w:lang w:val="en-IE"/>
              </w:rPr>
            </w:pPr>
            <w:r w:rsidRPr="00C009AE">
              <w:rPr>
                <w:rFonts w:ascii="Times New Roman" w:eastAsia="Calibri" w:hAnsi="Times New Roman" w:cs="Times New Roman"/>
                <w:noProof/>
                <w:sz w:val="20"/>
                <w:szCs w:val="20"/>
                <w:lang w:val="en-IE"/>
              </w:rPr>
              <w:t>Argentina</w:t>
            </w:r>
          </w:p>
        </w:tc>
        <w:tc>
          <w:tcPr>
            <w:tcW w:w="1958" w:type="dxa"/>
            <w:noWrap/>
          </w:tcPr>
          <w:p w14:paraId="548623FA" w14:textId="5C58F27B" w:rsidR="00876A25" w:rsidRPr="00B37710" w:rsidRDefault="00983891" w:rsidP="00876A25">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171.9</w:t>
            </w:r>
          </w:p>
        </w:tc>
        <w:tc>
          <w:tcPr>
            <w:tcW w:w="1532" w:type="dxa"/>
            <w:noWrap/>
          </w:tcPr>
          <w:p w14:paraId="391F178B" w14:textId="031228CC" w:rsidR="00876A25" w:rsidRPr="00B37710" w:rsidRDefault="00983891" w:rsidP="00876A25">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202.054</w:t>
            </w:r>
          </w:p>
        </w:tc>
        <w:tc>
          <w:tcPr>
            <w:tcW w:w="3050" w:type="dxa"/>
            <w:noWrap/>
          </w:tcPr>
          <w:p w14:paraId="78D714A5" w14:textId="0E92FFCB" w:rsidR="00876A25" w:rsidRPr="00B37710" w:rsidRDefault="00983891" w:rsidP="00876A25">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85.1</w:t>
            </w:r>
          </w:p>
        </w:tc>
      </w:tr>
      <w:tr w:rsidR="001B1931" w:rsidRPr="00876A25" w14:paraId="3541508A" w14:textId="77777777" w:rsidTr="001B1931">
        <w:trPr>
          <w:trHeight w:val="230"/>
        </w:trPr>
        <w:tc>
          <w:tcPr>
            <w:tcW w:w="2748" w:type="dxa"/>
            <w:noWrap/>
            <w:hideMark/>
          </w:tcPr>
          <w:p w14:paraId="2941D4F7" w14:textId="4ABAD875"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Egypt</w:t>
            </w:r>
          </w:p>
        </w:tc>
        <w:tc>
          <w:tcPr>
            <w:tcW w:w="1958" w:type="dxa"/>
            <w:noWrap/>
          </w:tcPr>
          <w:p w14:paraId="5D93C8D7" w14:textId="6F68FD2A"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17.14</w:t>
            </w:r>
          </w:p>
        </w:tc>
        <w:tc>
          <w:tcPr>
            <w:tcW w:w="1532" w:type="dxa"/>
            <w:noWrap/>
          </w:tcPr>
          <w:p w14:paraId="098CDA64" w14:textId="351670CC"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32.5532</w:t>
            </w:r>
          </w:p>
        </w:tc>
        <w:tc>
          <w:tcPr>
            <w:tcW w:w="3050" w:type="dxa"/>
            <w:noWrap/>
          </w:tcPr>
          <w:p w14:paraId="7BA2F296" w14:textId="5FE9270D"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52.7</w:t>
            </w:r>
          </w:p>
        </w:tc>
      </w:tr>
      <w:tr w:rsidR="001B1931" w:rsidRPr="00876A25" w14:paraId="4DA246B3" w14:textId="77777777" w:rsidTr="001B1931">
        <w:trPr>
          <w:trHeight w:val="230"/>
        </w:trPr>
        <w:tc>
          <w:tcPr>
            <w:tcW w:w="2748" w:type="dxa"/>
            <w:noWrap/>
            <w:hideMark/>
          </w:tcPr>
          <w:p w14:paraId="25BB9547" w14:textId="4E5BF063"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Haiti</w:t>
            </w:r>
          </w:p>
        </w:tc>
        <w:tc>
          <w:tcPr>
            <w:tcW w:w="1958" w:type="dxa"/>
            <w:noWrap/>
          </w:tcPr>
          <w:p w14:paraId="285A81C9" w14:textId="53EDCAA0"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160.3</w:t>
            </w:r>
          </w:p>
        </w:tc>
        <w:tc>
          <w:tcPr>
            <w:tcW w:w="1532" w:type="dxa"/>
            <w:noWrap/>
          </w:tcPr>
          <w:p w14:paraId="3331D051" w14:textId="28315A84"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161.910</w:t>
            </w:r>
          </w:p>
        </w:tc>
        <w:tc>
          <w:tcPr>
            <w:tcW w:w="3050" w:type="dxa"/>
            <w:noWrap/>
          </w:tcPr>
          <w:p w14:paraId="1911742B" w14:textId="3914FD47"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99.0</w:t>
            </w:r>
          </w:p>
        </w:tc>
      </w:tr>
      <w:tr w:rsidR="001B1931" w:rsidRPr="00876A25" w14:paraId="657DA024" w14:textId="77777777" w:rsidTr="001B1931">
        <w:trPr>
          <w:trHeight w:val="230"/>
        </w:trPr>
        <w:tc>
          <w:tcPr>
            <w:tcW w:w="2748" w:type="dxa"/>
            <w:noWrap/>
            <w:hideMark/>
          </w:tcPr>
          <w:p w14:paraId="657F19E4" w14:textId="6B6EE0B7"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Sierra Leone</w:t>
            </w:r>
          </w:p>
        </w:tc>
        <w:tc>
          <w:tcPr>
            <w:tcW w:w="1958" w:type="dxa"/>
            <w:noWrap/>
          </w:tcPr>
          <w:p w14:paraId="58112A00" w14:textId="024FD7DD"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15.47</w:t>
            </w:r>
          </w:p>
        </w:tc>
        <w:tc>
          <w:tcPr>
            <w:tcW w:w="1532" w:type="dxa"/>
            <w:noWrap/>
          </w:tcPr>
          <w:p w14:paraId="25852A9A" w14:textId="7DDB2731"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21.1698</w:t>
            </w:r>
          </w:p>
        </w:tc>
        <w:tc>
          <w:tcPr>
            <w:tcW w:w="3050" w:type="dxa"/>
            <w:noWrap/>
          </w:tcPr>
          <w:p w14:paraId="00C01F4E" w14:textId="370F0442"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73.1</w:t>
            </w:r>
          </w:p>
        </w:tc>
      </w:tr>
      <w:tr w:rsidR="001B1931" w:rsidRPr="00876A25" w14:paraId="179ECFEC" w14:textId="77777777" w:rsidTr="00983891">
        <w:trPr>
          <w:trHeight w:val="230"/>
        </w:trPr>
        <w:tc>
          <w:tcPr>
            <w:tcW w:w="2748" w:type="dxa"/>
            <w:noWrap/>
          </w:tcPr>
          <w:p w14:paraId="1F7576BF" w14:textId="5A759BF9"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South Sudan</w:t>
            </w:r>
          </w:p>
        </w:tc>
        <w:tc>
          <w:tcPr>
            <w:tcW w:w="1958" w:type="dxa"/>
            <w:noWrap/>
          </w:tcPr>
          <w:p w14:paraId="78595161" w14:textId="4B7DC85A"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256.0</w:t>
            </w:r>
          </w:p>
        </w:tc>
        <w:tc>
          <w:tcPr>
            <w:tcW w:w="1532" w:type="dxa"/>
            <w:noWrap/>
          </w:tcPr>
          <w:p w14:paraId="1593E7D5" w14:textId="3605FCCE"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752.994</w:t>
            </w:r>
          </w:p>
        </w:tc>
        <w:tc>
          <w:tcPr>
            <w:tcW w:w="3050" w:type="dxa"/>
            <w:noWrap/>
          </w:tcPr>
          <w:p w14:paraId="663197F0" w14:textId="6E118675"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34.0</w:t>
            </w:r>
          </w:p>
        </w:tc>
      </w:tr>
      <w:tr w:rsidR="001B1931" w:rsidRPr="00876A25" w14:paraId="6CAF8BAB" w14:textId="77777777" w:rsidTr="00983891">
        <w:trPr>
          <w:trHeight w:val="230"/>
        </w:trPr>
        <w:tc>
          <w:tcPr>
            <w:tcW w:w="2748" w:type="dxa"/>
            <w:noWrap/>
          </w:tcPr>
          <w:p w14:paraId="429B3C45" w14:textId="0A00324A"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Sudan</w:t>
            </w:r>
          </w:p>
        </w:tc>
        <w:tc>
          <w:tcPr>
            <w:tcW w:w="1958" w:type="dxa"/>
            <w:noWrap/>
          </w:tcPr>
          <w:p w14:paraId="5863EAFF" w14:textId="75EDDCB9"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511.0</w:t>
            </w:r>
          </w:p>
        </w:tc>
        <w:tc>
          <w:tcPr>
            <w:tcW w:w="1532" w:type="dxa"/>
            <w:noWrap/>
          </w:tcPr>
          <w:p w14:paraId="0C3B20DE" w14:textId="2525B76D"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617.270</w:t>
            </w:r>
          </w:p>
        </w:tc>
        <w:tc>
          <w:tcPr>
            <w:tcW w:w="3050" w:type="dxa"/>
            <w:noWrap/>
          </w:tcPr>
          <w:p w14:paraId="53688B29" w14:textId="65FDE3EB"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82.8</w:t>
            </w:r>
          </w:p>
        </w:tc>
      </w:tr>
      <w:tr w:rsidR="001B1931" w:rsidRPr="00876A25" w14:paraId="283E08A7" w14:textId="77777777" w:rsidTr="00983891">
        <w:trPr>
          <w:trHeight w:val="230"/>
        </w:trPr>
        <w:tc>
          <w:tcPr>
            <w:tcW w:w="2748" w:type="dxa"/>
            <w:noWrap/>
          </w:tcPr>
          <w:p w14:paraId="258E0EEB" w14:textId="2DFB2B8B" w:rsidR="001B1931" w:rsidRPr="00B37710" w:rsidRDefault="00983891" w:rsidP="001B1931">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Sri Lanka</w:t>
            </w:r>
          </w:p>
        </w:tc>
        <w:tc>
          <w:tcPr>
            <w:tcW w:w="1958" w:type="dxa"/>
            <w:noWrap/>
          </w:tcPr>
          <w:p w14:paraId="55DF0125" w14:textId="3AB6AAE3"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309.3</w:t>
            </w:r>
          </w:p>
        </w:tc>
        <w:tc>
          <w:tcPr>
            <w:tcW w:w="1532" w:type="dxa"/>
            <w:noWrap/>
          </w:tcPr>
          <w:p w14:paraId="673BD5FC" w14:textId="44F9DD07"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396.433</w:t>
            </w:r>
          </w:p>
        </w:tc>
        <w:tc>
          <w:tcPr>
            <w:tcW w:w="3050" w:type="dxa"/>
            <w:noWrap/>
          </w:tcPr>
          <w:p w14:paraId="7D8D13D0" w14:textId="2C712194" w:rsidR="001B193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78.0</w:t>
            </w:r>
          </w:p>
        </w:tc>
      </w:tr>
      <w:tr w:rsidR="00983891" w:rsidRPr="00876A25" w14:paraId="3B721AFE" w14:textId="77777777" w:rsidTr="00983891">
        <w:trPr>
          <w:trHeight w:val="230"/>
        </w:trPr>
        <w:tc>
          <w:tcPr>
            <w:tcW w:w="2748" w:type="dxa"/>
            <w:noWrap/>
          </w:tcPr>
          <w:p w14:paraId="778AE20B" w14:textId="6F1D3FFC" w:rsidR="00983891"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Türkiye</w:t>
            </w:r>
          </w:p>
        </w:tc>
        <w:tc>
          <w:tcPr>
            <w:tcW w:w="1958" w:type="dxa"/>
            <w:noWrap/>
          </w:tcPr>
          <w:p w14:paraId="260EA500" w14:textId="53AE4744" w:rsidR="00983891" w:rsidRPr="00B37710" w:rsidRDefault="00983891" w:rsidP="001B1931">
            <w:pPr>
              <w:rPr>
                <w:rFonts w:ascii="Times New Roman" w:eastAsia="Calibri" w:hAnsi="Times New Roman" w:cs="Times New Roman"/>
                <w:noProof/>
                <w:sz w:val="20"/>
                <w:szCs w:val="20"/>
                <w:lang w:val="en-IE"/>
              </w:rPr>
            </w:pPr>
            <w:r w:rsidRPr="00983891">
              <w:rPr>
                <w:rFonts w:ascii="Times New Roman" w:eastAsia="Calibri" w:hAnsi="Times New Roman" w:cs="Times New Roman"/>
                <w:noProof/>
                <w:sz w:val="20"/>
                <w:szCs w:val="20"/>
              </w:rPr>
              <w:t>9.280</w:t>
            </w:r>
          </w:p>
        </w:tc>
        <w:tc>
          <w:tcPr>
            <w:tcW w:w="1532" w:type="dxa"/>
            <w:noWrap/>
          </w:tcPr>
          <w:p w14:paraId="1ADCC526" w14:textId="0E96D7D2" w:rsidR="00983891" w:rsidRPr="00B37710" w:rsidRDefault="003D21D2" w:rsidP="001B1931">
            <w:pPr>
              <w:rPr>
                <w:rFonts w:ascii="Times New Roman" w:eastAsia="Calibri" w:hAnsi="Times New Roman" w:cs="Times New Roman"/>
                <w:noProof/>
                <w:sz w:val="20"/>
                <w:szCs w:val="20"/>
                <w:lang w:val="en-IE"/>
              </w:rPr>
            </w:pPr>
            <w:r w:rsidRPr="003D21D2">
              <w:rPr>
                <w:rFonts w:ascii="Times New Roman" w:eastAsia="Calibri" w:hAnsi="Times New Roman" w:cs="Times New Roman"/>
                <w:noProof/>
                <w:sz w:val="20"/>
                <w:szCs w:val="20"/>
              </w:rPr>
              <w:t>20.5063</w:t>
            </w:r>
          </w:p>
        </w:tc>
        <w:tc>
          <w:tcPr>
            <w:tcW w:w="3050" w:type="dxa"/>
            <w:noWrap/>
          </w:tcPr>
          <w:p w14:paraId="2283F59C" w14:textId="164AE1EA" w:rsidR="00983891" w:rsidRPr="00B37710" w:rsidRDefault="003D21D2" w:rsidP="001B1931">
            <w:pPr>
              <w:rPr>
                <w:rFonts w:ascii="Times New Roman" w:eastAsia="Calibri" w:hAnsi="Times New Roman" w:cs="Times New Roman"/>
                <w:noProof/>
                <w:sz w:val="20"/>
                <w:szCs w:val="20"/>
                <w:lang w:val="en-IE"/>
              </w:rPr>
            </w:pPr>
            <w:r w:rsidRPr="003D21D2">
              <w:rPr>
                <w:rFonts w:ascii="Times New Roman" w:eastAsia="Calibri" w:hAnsi="Times New Roman" w:cs="Times New Roman"/>
                <w:noProof/>
                <w:sz w:val="20"/>
                <w:szCs w:val="20"/>
              </w:rPr>
              <w:t>45.3</w:t>
            </w:r>
          </w:p>
        </w:tc>
      </w:tr>
    </w:tbl>
    <w:p w14:paraId="7401C6FE" w14:textId="1E0A0FA2" w:rsidR="006E016B" w:rsidRPr="00B37710" w:rsidRDefault="006E016B" w:rsidP="007167F4">
      <w:pPr>
        <w:tabs>
          <w:tab w:val="left" w:pos="90"/>
        </w:tabs>
        <w:spacing w:before="120" w:after="0"/>
        <w:rPr>
          <w:rFonts w:ascii="Times New Roman" w:eastAsia="Times New Roman" w:hAnsi="Times New Roman" w:cs="Times New Roman"/>
          <w:noProof/>
          <w:sz w:val="18"/>
          <w:szCs w:val="18"/>
          <w:lang w:eastAsia="en-GB"/>
        </w:rPr>
      </w:pPr>
      <w:bookmarkStart w:id="5" w:name="_Hlk118401288"/>
      <w:r w:rsidRPr="00B37710">
        <w:rPr>
          <w:rFonts w:ascii="Times New Roman" w:eastAsia="Times New Roman" w:hAnsi="Times New Roman" w:cs="Times New Roman"/>
          <w:noProof/>
          <w:sz w:val="18"/>
          <w:szCs w:val="18"/>
          <w:lang w:eastAsia="en-GB"/>
        </w:rPr>
        <w:t xml:space="preserve">(*) 1 EURO = x units of local currency, except USD for : </w:t>
      </w:r>
      <w:r w:rsidRPr="00B431F7">
        <w:rPr>
          <w:rFonts w:ascii="Times New Roman" w:eastAsia="Times New Roman" w:hAnsi="Times New Roman" w:cs="Times New Roman"/>
          <w:noProof/>
          <w:sz w:val="18"/>
          <w:szCs w:val="18"/>
          <w:lang w:eastAsia="en-GB"/>
        </w:rPr>
        <w:t>None in table above</w:t>
      </w:r>
    </w:p>
    <w:p w14:paraId="34E080E9" w14:textId="089382B5" w:rsidR="006E016B" w:rsidRPr="00B37710" w:rsidRDefault="006E016B"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Brussels and Luxembourg = 100</w:t>
      </w:r>
    </w:p>
    <w:bookmarkEnd w:id="5"/>
    <w:p w14:paraId="0FBB2682" w14:textId="55CB06AD" w:rsidR="0006351F" w:rsidRPr="006E016B" w:rsidRDefault="0006351F" w:rsidP="006E016B">
      <w:pPr>
        <w:tabs>
          <w:tab w:val="left" w:pos="90"/>
        </w:tabs>
        <w:spacing w:before="120" w:after="0" w:line="240" w:lineRule="auto"/>
        <w:rPr>
          <w:rFonts w:ascii="Times New Roman" w:eastAsia="Times New Roman" w:hAnsi="Times New Roman" w:cs="Times New Roman"/>
          <w:noProof/>
          <w:sz w:val="16"/>
          <w:szCs w:val="16"/>
          <w:highlight w:val="yellow"/>
          <w:lang w:eastAsia="en-GB"/>
        </w:rPr>
      </w:pPr>
    </w:p>
    <w:p w14:paraId="19C0F091" w14:textId="3F12703C" w:rsidR="009B37F3" w:rsidRPr="003A65D9" w:rsidRDefault="009B37F3" w:rsidP="003A65D9">
      <w:pPr>
        <w:spacing w:before="120" w:after="0" w:line="240" w:lineRule="auto"/>
        <w:rPr>
          <w:rFonts w:ascii="Times New Roman" w:eastAsia="Times New Roman" w:hAnsi="Times New Roman" w:cs="Times New Roman"/>
          <w:i/>
          <w:iCs/>
          <w:noProof/>
          <w:sz w:val="24"/>
          <w:szCs w:val="24"/>
          <w:lang w:eastAsia="en-GB"/>
        </w:rPr>
      </w:pPr>
      <w:r w:rsidRPr="003A65D9">
        <w:rPr>
          <w:rFonts w:ascii="Times New Roman" w:eastAsia="Times New Roman" w:hAnsi="Times New Roman" w:cs="Times New Roman"/>
          <w:i/>
          <w:iCs/>
          <w:noProof/>
          <w:sz w:val="24"/>
          <w:szCs w:val="24"/>
          <w:lang w:eastAsia="en-GB"/>
        </w:rPr>
        <w:t>MARCH 202</w:t>
      </w:r>
      <w:r w:rsidR="0033675B">
        <w:rPr>
          <w:rFonts w:ascii="Times New Roman" w:eastAsia="Times New Roman" w:hAnsi="Times New Roman" w:cs="Times New Roman"/>
          <w:i/>
          <w:iCs/>
          <w:noProof/>
          <w:sz w:val="24"/>
          <w:szCs w:val="24"/>
          <w:lang w:eastAsia="en-GB"/>
        </w:rPr>
        <w:t>3</w:t>
      </w:r>
      <w:r w:rsidRPr="003A65D9">
        <w:rPr>
          <w:rFonts w:ascii="Times New Roman" w:eastAsia="Times New Roman" w:hAnsi="Times New Roman" w:cs="Times New Roman"/>
          <w:i/>
          <w:iCs/>
          <w:noProof/>
          <w:sz w:val="24"/>
          <w:szCs w:val="24"/>
          <w:lang w:eastAsia="en-GB"/>
        </w:rPr>
        <w:t xml:space="preserve"> </w:t>
      </w:r>
    </w:p>
    <w:p w14:paraId="28898E78" w14:textId="77777777" w:rsidR="006E016B" w:rsidRPr="009A1986" w:rsidRDefault="006E016B"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615"/>
        <w:gridCol w:w="2096"/>
        <w:gridCol w:w="1527"/>
        <w:gridCol w:w="3050"/>
      </w:tblGrid>
      <w:tr w:rsidR="00F40BE2" w:rsidRPr="00F40BE2" w14:paraId="7FEFB0C9" w14:textId="77777777" w:rsidTr="00D80820">
        <w:trPr>
          <w:trHeight w:val="690"/>
        </w:trPr>
        <w:tc>
          <w:tcPr>
            <w:tcW w:w="2615" w:type="dxa"/>
            <w:hideMark/>
          </w:tcPr>
          <w:p w14:paraId="400B43FA" w14:textId="77777777" w:rsidR="00F40BE2" w:rsidRPr="00F40BE2" w:rsidRDefault="00F40BE2" w:rsidP="00F40BE2">
            <w:pPr>
              <w:jc w:val="center"/>
              <w:rPr>
                <w:rFonts w:ascii="Times New Roman" w:eastAsia="Calibri" w:hAnsi="Times New Roman" w:cs="Times New Roman"/>
                <w:b/>
                <w:bCs/>
                <w:noProof/>
                <w:sz w:val="20"/>
                <w:szCs w:val="20"/>
                <w:lang w:val="en-IE"/>
              </w:rPr>
            </w:pPr>
            <w:r w:rsidRPr="00F40BE2">
              <w:rPr>
                <w:rFonts w:ascii="Times New Roman" w:eastAsia="Calibri" w:hAnsi="Times New Roman" w:cs="Times New Roman"/>
                <w:b/>
                <w:bCs/>
                <w:noProof/>
                <w:sz w:val="20"/>
                <w:szCs w:val="20"/>
                <w:lang w:val="en-IE"/>
              </w:rPr>
              <w:t>Country</w:t>
            </w:r>
          </w:p>
        </w:tc>
        <w:tc>
          <w:tcPr>
            <w:tcW w:w="2096" w:type="dxa"/>
            <w:hideMark/>
          </w:tcPr>
          <w:p w14:paraId="0B3BA950" w14:textId="25BE8B4C" w:rsidR="00F40BE2" w:rsidRPr="00F40BE2" w:rsidRDefault="00F40BE2" w:rsidP="00F40BE2">
            <w:pPr>
              <w:jc w:val="center"/>
              <w:rPr>
                <w:rFonts w:ascii="Times New Roman" w:eastAsia="Calibri" w:hAnsi="Times New Roman" w:cs="Times New Roman"/>
                <w:b/>
                <w:bCs/>
                <w:noProof/>
                <w:sz w:val="20"/>
                <w:szCs w:val="20"/>
                <w:lang w:val="en-IE"/>
              </w:rPr>
            </w:pPr>
            <w:r w:rsidRPr="00F40BE2">
              <w:rPr>
                <w:rFonts w:ascii="Times New Roman" w:eastAsia="Calibri" w:hAnsi="Times New Roman" w:cs="Times New Roman"/>
                <w:b/>
                <w:bCs/>
                <w:noProof/>
                <w:sz w:val="20"/>
                <w:szCs w:val="20"/>
                <w:lang w:val="en-IE"/>
              </w:rPr>
              <w:t>Economic Parity</w:t>
            </w:r>
            <w:r w:rsidRPr="00F40BE2">
              <w:rPr>
                <w:rFonts w:ascii="Times New Roman" w:eastAsia="Calibri" w:hAnsi="Times New Roman" w:cs="Times New Roman"/>
                <w:b/>
                <w:bCs/>
                <w:noProof/>
                <w:sz w:val="20"/>
                <w:szCs w:val="20"/>
                <w:lang w:val="en-IE"/>
              </w:rPr>
              <w:br/>
              <w:t>March 202</w:t>
            </w:r>
            <w:r w:rsidR="0060343D">
              <w:rPr>
                <w:rFonts w:ascii="Times New Roman" w:eastAsia="Calibri" w:hAnsi="Times New Roman" w:cs="Times New Roman"/>
                <w:b/>
                <w:bCs/>
                <w:noProof/>
                <w:sz w:val="20"/>
                <w:szCs w:val="20"/>
                <w:lang w:val="en-IE"/>
              </w:rPr>
              <w:t>3</w:t>
            </w:r>
          </w:p>
        </w:tc>
        <w:tc>
          <w:tcPr>
            <w:tcW w:w="1527" w:type="dxa"/>
            <w:hideMark/>
          </w:tcPr>
          <w:p w14:paraId="0ADB0D3A" w14:textId="0A915A60" w:rsidR="00F40BE2" w:rsidRPr="00F40BE2" w:rsidRDefault="00F40BE2" w:rsidP="00F40BE2">
            <w:pPr>
              <w:jc w:val="center"/>
              <w:rPr>
                <w:rFonts w:ascii="Times New Roman" w:eastAsia="Calibri" w:hAnsi="Times New Roman" w:cs="Times New Roman"/>
                <w:b/>
                <w:bCs/>
                <w:noProof/>
                <w:sz w:val="20"/>
                <w:szCs w:val="20"/>
                <w:lang w:val="en-IE"/>
              </w:rPr>
            </w:pPr>
            <w:r w:rsidRPr="00F40BE2">
              <w:rPr>
                <w:rFonts w:ascii="Times New Roman" w:eastAsia="Calibri" w:hAnsi="Times New Roman" w:cs="Times New Roman"/>
                <w:b/>
                <w:bCs/>
                <w:noProof/>
                <w:sz w:val="20"/>
                <w:szCs w:val="20"/>
                <w:lang w:val="en-IE"/>
              </w:rPr>
              <w:t>Exchange rate</w:t>
            </w:r>
            <w:r w:rsidRPr="00F40BE2">
              <w:rPr>
                <w:rFonts w:ascii="Times New Roman" w:eastAsia="Calibri" w:hAnsi="Times New Roman" w:cs="Times New Roman"/>
                <w:b/>
                <w:bCs/>
                <w:noProof/>
                <w:sz w:val="20"/>
                <w:szCs w:val="20"/>
                <w:lang w:val="en-IE"/>
              </w:rPr>
              <w:br/>
              <w:t>March 202</w:t>
            </w:r>
            <w:r w:rsidR="0060343D">
              <w:rPr>
                <w:rFonts w:ascii="Times New Roman" w:eastAsia="Calibri" w:hAnsi="Times New Roman" w:cs="Times New Roman"/>
                <w:b/>
                <w:bCs/>
                <w:noProof/>
                <w:sz w:val="20"/>
                <w:szCs w:val="20"/>
                <w:lang w:val="en-IE"/>
              </w:rPr>
              <w:t>3</w:t>
            </w:r>
            <w:r w:rsidRPr="00F40BE2">
              <w:rPr>
                <w:rFonts w:ascii="Times New Roman" w:eastAsia="Calibri" w:hAnsi="Times New Roman" w:cs="Times New Roman"/>
                <w:b/>
                <w:bCs/>
                <w:noProof/>
                <w:sz w:val="20"/>
                <w:szCs w:val="20"/>
                <w:lang w:val="en-IE"/>
              </w:rPr>
              <w:t xml:space="preserve"> (*)</w:t>
            </w:r>
          </w:p>
        </w:tc>
        <w:tc>
          <w:tcPr>
            <w:tcW w:w="3050" w:type="dxa"/>
            <w:hideMark/>
          </w:tcPr>
          <w:p w14:paraId="10970F2A" w14:textId="3A487C0F" w:rsidR="00F40BE2" w:rsidRPr="00F40BE2" w:rsidRDefault="00F40BE2" w:rsidP="00F40BE2">
            <w:pPr>
              <w:jc w:val="center"/>
              <w:rPr>
                <w:rFonts w:ascii="Times New Roman" w:eastAsia="Calibri" w:hAnsi="Times New Roman" w:cs="Times New Roman"/>
                <w:b/>
                <w:bCs/>
                <w:noProof/>
                <w:sz w:val="20"/>
                <w:szCs w:val="20"/>
                <w:lang w:val="en-IE"/>
              </w:rPr>
            </w:pPr>
            <w:r w:rsidRPr="00F40BE2">
              <w:rPr>
                <w:rFonts w:ascii="Times New Roman" w:eastAsia="Calibri" w:hAnsi="Times New Roman" w:cs="Times New Roman"/>
                <w:b/>
                <w:bCs/>
                <w:noProof/>
                <w:sz w:val="20"/>
                <w:szCs w:val="20"/>
                <w:lang w:val="en-IE"/>
              </w:rPr>
              <w:t>Weighting</w:t>
            </w:r>
            <w:r w:rsidRPr="00F40BE2">
              <w:rPr>
                <w:rFonts w:ascii="Times New Roman" w:eastAsia="Calibri" w:hAnsi="Times New Roman" w:cs="Times New Roman"/>
                <w:b/>
                <w:bCs/>
                <w:noProof/>
                <w:sz w:val="20"/>
                <w:szCs w:val="20"/>
                <w:lang w:val="en-IE"/>
              </w:rPr>
              <w:br/>
              <w:t>March 202</w:t>
            </w:r>
            <w:r w:rsidR="0060343D">
              <w:rPr>
                <w:rFonts w:ascii="Times New Roman" w:eastAsia="Calibri" w:hAnsi="Times New Roman" w:cs="Times New Roman"/>
                <w:b/>
                <w:bCs/>
                <w:noProof/>
                <w:sz w:val="20"/>
                <w:szCs w:val="20"/>
                <w:lang w:val="en-IE"/>
              </w:rPr>
              <w:t>3</w:t>
            </w:r>
            <w:r w:rsidRPr="00F40BE2">
              <w:rPr>
                <w:rFonts w:ascii="Times New Roman" w:eastAsia="Calibri" w:hAnsi="Times New Roman" w:cs="Times New Roman"/>
                <w:b/>
                <w:bCs/>
                <w:noProof/>
                <w:sz w:val="20"/>
                <w:szCs w:val="20"/>
                <w:lang w:val="en-IE"/>
              </w:rPr>
              <w:t xml:space="preserve"> (**)</w:t>
            </w:r>
          </w:p>
        </w:tc>
      </w:tr>
      <w:tr w:rsidR="00F40BE2" w:rsidRPr="00F40BE2" w14:paraId="5D2009B7" w14:textId="77777777" w:rsidTr="00D80820">
        <w:trPr>
          <w:trHeight w:val="230"/>
        </w:trPr>
        <w:tc>
          <w:tcPr>
            <w:tcW w:w="2615" w:type="dxa"/>
            <w:noWrap/>
          </w:tcPr>
          <w:p w14:paraId="369D86C2" w14:textId="39798AF5" w:rsidR="00F40BE2" w:rsidRPr="00F40BE2" w:rsidRDefault="0060343D" w:rsidP="00F40BE2">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 xml:space="preserve">Algeria </w:t>
            </w:r>
          </w:p>
        </w:tc>
        <w:tc>
          <w:tcPr>
            <w:tcW w:w="2096" w:type="dxa"/>
            <w:noWrap/>
          </w:tcPr>
          <w:p w14:paraId="54478C14" w14:textId="40B04A53" w:rsidR="00F40BE2" w:rsidRPr="00F40BE2" w:rsidRDefault="0060343D" w:rsidP="00F40BE2">
            <w:pPr>
              <w:rPr>
                <w:rFonts w:ascii="Times New Roman" w:eastAsia="Calibri" w:hAnsi="Times New Roman" w:cs="Times New Roman"/>
                <w:noProof/>
                <w:sz w:val="20"/>
                <w:szCs w:val="20"/>
                <w:lang w:val="en-IE"/>
              </w:rPr>
            </w:pPr>
            <w:r w:rsidRPr="0060343D">
              <w:rPr>
                <w:rFonts w:ascii="Times New Roman" w:eastAsia="Calibri" w:hAnsi="Times New Roman" w:cs="Times New Roman"/>
                <w:noProof/>
                <w:sz w:val="20"/>
                <w:szCs w:val="20"/>
              </w:rPr>
              <w:t>98.57</w:t>
            </w:r>
          </w:p>
        </w:tc>
        <w:tc>
          <w:tcPr>
            <w:tcW w:w="1527" w:type="dxa"/>
            <w:noWrap/>
          </w:tcPr>
          <w:p w14:paraId="57D5BFAB" w14:textId="43E3BE9B" w:rsidR="00F40BE2" w:rsidRPr="00F40BE2" w:rsidRDefault="0060343D" w:rsidP="00F40BE2">
            <w:pPr>
              <w:rPr>
                <w:rFonts w:ascii="Times New Roman" w:eastAsia="Calibri" w:hAnsi="Times New Roman" w:cs="Times New Roman"/>
                <w:noProof/>
                <w:sz w:val="20"/>
                <w:szCs w:val="20"/>
                <w:lang w:val="en-IE"/>
              </w:rPr>
            </w:pPr>
            <w:r w:rsidRPr="0060343D">
              <w:rPr>
                <w:rFonts w:ascii="Times New Roman" w:eastAsia="Calibri" w:hAnsi="Times New Roman" w:cs="Times New Roman"/>
                <w:noProof/>
                <w:sz w:val="20"/>
                <w:szCs w:val="20"/>
              </w:rPr>
              <w:t>144.729</w:t>
            </w:r>
          </w:p>
        </w:tc>
        <w:tc>
          <w:tcPr>
            <w:tcW w:w="3050" w:type="dxa"/>
            <w:noWrap/>
          </w:tcPr>
          <w:p w14:paraId="3E26EC3F" w14:textId="057E6E57" w:rsidR="00F40BE2" w:rsidRPr="00F40BE2" w:rsidRDefault="0060343D" w:rsidP="00F40BE2">
            <w:pPr>
              <w:rPr>
                <w:rFonts w:ascii="Times New Roman" w:eastAsia="Calibri" w:hAnsi="Times New Roman" w:cs="Times New Roman"/>
                <w:noProof/>
                <w:sz w:val="20"/>
                <w:szCs w:val="20"/>
                <w:lang w:val="en-IE"/>
              </w:rPr>
            </w:pPr>
            <w:r w:rsidRPr="0060343D">
              <w:rPr>
                <w:rFonts w:ascii="Times New Roman" w:eastAsia="Calibri" w:hAnsi="Times New Roman" w:cs="Times New Roman"/>
                <w:noProof/>
                <w:sz w:val="20"/>
                <w:szCs w:val="20"/>
              </w:rPr>
              <w:t>68.1</w:t>
            </w:r>
          </w:p>
        </w:tc>
      </w:tr>
      <w:tr w:rsidR="00F40BE2" w:rsidRPr="00F40BE2" w14:paraId="0B2516B1" w14:textId="77777777" w:rsidTr="00D80820">
        <w:trPr>
          <w:trHeight w:val="230"/>
        </w:trPr>
        <w:tc>
          <w:tcPr>
            <w:tcW w:w="2615" w:type="dxa"/>
            <w:noWrap/>
          </w:tcPr>
          <w:p w14:paraId="3121A5D8" w14:textId="32B840F4" w:rsidR="00F40BE2" w:rsidRPr="00F40BE2" w:rsidRDefault="00715482" w:rsidP="00F40BE2">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Argentina</w:t>
            </w:r>
          </w:p>
        </w:tc>
        <w:tc>
          <w:tcPr>
            <w:tcW w:w="2096" w:type="dxa"/>
            <w:noWrap/>
          </w:tcPr>
          <w:p w14:paraId="72E42CAD" w14:textId="31074288"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1</w:t>
            </w:r>
            <w:r w:rsidR="00893E44">
              <w:rPr>
                <w:rFonts w:ascii="Times New Roman" w:eastAsia="Calibri" w:hAnsi="Times New Roman" w:cs="Times New Roman"/>
                <w:noProof/>
                <w:sz w:val="20"/>
                <w:szCs w:val="20"/>
              </w:rPr>
              <w:t>82.0</w:t>
            </w:r>
          </w:p>
        </w:tc>
        <w:tc>
          <w:tcPr>
            <w:tcW w:w="1527" w:type="dxa"/>
            <w:noWrap/>
          </w:tcPr>
          <w:p w14:paraId="3692E78D" w14:textId="692D9156"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20</w:t>
            </w:r>
            <w:r w:rsidR="00893E44">
              <w:rPr>
                <w:rFonts w:ascii="Times New Roman" w:eastAsia="Calibri" w:hAnsi="Times New Roman" w:cs="Times New Roman"/>
                <w:noProof/>
                <w:sz w:val="20"/>
                <w:szCs w:val="20"/>
              </w:rPr>
              <w:t>6</w:t>
            </w:r>
            <w:r w:rsidRPr="00715482">
              <w:rPr>
                <w:rFonts w:ascii="Times New Roman" w:eastAsia="Calibri" w:hAnsi="Times New Roman" w:cs="Times New Roman"/>
                <w:noProof/>
                <w:sz w:val="20"/>
                <w:szCs w:val="20"/>
              </w:rPr>
              <w:t>.</w:t>
            </w:r>
            <w:r w:rsidR="00893E44">
              <w:rPr>
                <w:rFonts w:ascii="Times New Roman" w:eastAsia="Calibri" w:hAnsi="Times New Roman" w:cs="Times New Roman"/>
                <w:noProof/>
                <w:sz w:val="20"/>
                <w:szCs w:val="20"/>
              </w:rPr>
              <w:t>552</w:t>
            </w:r>
          </w:p>
        </w:tc>
        <w:tc>
          <w:tcPr>
            <w:tcW w:w="3050" w:type="dxa"/>
            <w:noWrap/>
          </w:tcPr>
          <w:p w14:paraId="3CC9EC0E" w14:textId="2FFD5A44"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8</w:t>
            </w:r>
            <w:r w:rsidR="00893E44">
              <w:rPr>
                <w:rFonts w:ascii="Times New Roman" w:eastAsia="Calibri" w:hAnsi="Times New Roman" w:cs="Times New Roman"/>
                <w:noProof/>
                <w:sz w:val="20"/>
                <w:szCs w:val="20"/>
              </w:rPr>
              <w:t>8</w:t>
            </w:r>
            <w:r w:rsidRPr="00715482">
              <w:rPr>
                <w:rFonts w:ascii="Times New Roman" w:eastAsia="Calibri" w:hAnsi="Times New Roman" w:cs="Times New Roman"/>
                <w:noProof/>
                <w:sz w:val="20"/>
                <w:szCs w:val="20"/>
              </w:rPr>
              <w:t>.1</w:t>
            </w:r>
          </w:p>
        </w:tc>
      </w:tr>
      <w:tr w:rsidR="00F40BE2" w:rsidRPr="00F40BE2" w14:paraId="0BBCA430" w14:textId="77777777" w:rsidTr="00D80820">
        <w:trPr>
          <w:trHeight w:val="230"/>
        </w:trPr>
        <w:tc>
          <w:tcPr>
            <w:tcW w:w="2615" w:type="dxa"/>
            <w:noWrap/>
          </w:tcPr>
          <w:p w14:paraId="28E44A23" w14:textId="14FF28F8" w:rsidR="00F40BE2" w:rsidRPr="00F40BE2" w:rsidRDefault="00715482" w:rsidP="00F40BE2">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Congo</w:t>
            </w:r>
          </w:p>
        </w:tc>
        <w:tc>
          <w:tcPr>
            <w:tcW w:w="2096" w:type="dxa"/>
            <w:noWrap/>
          </w:tcPr>
          <w:p w14:paraId="58FCDF47" w14:textId="7DD395EA"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790.4</w:t>
            </w:r>
          </w:p>
        </w:tc>
        <w:tc>
          <w:tcPr>
            <w:tcW w:w="1527" w:type="dxa"/>
            <w:noWrap/>
          </w:tcPr>
          <w:p w14:paraId="780E9A54" w14:textId="2332C080"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655.957</w:t>
            </w:r>
          </w:p>
        </w:tc>
        <w:tc>
          <w:tcPr>
            <w:tcW w:w="3050" w:type="dxa"/>
            <w:noWrap/>
          </w:tcPr>
          <w:p w14:paraId="63438C2A" w14:textId="5071796F" w:rsidR="00F40BE2" w:rsidRPr="00F40BE2" w:rsidRDefault="00715482" w:rsidP="00F40BE2">
            <w:pPr>
              <w:rPr>
                <w:rFonts w:ascii="Times New Roman" w:eastAsia="Calibri" w:hAnsi="Times New Roman" w:cs="Times New Roman"/>
                <w:noProof/>
                <w:sz w:val="20"/>
                <w:szCs w:val="20"/>
                <w:lang w:val="en-IE"/>
              </w:rPr>
            </w:pPr>
            <w:r w:rsidRPr="00715482">
              <w:rPr>
                <w:rFonts w:ascii="Times New Roman" w:eastAsia="Calibri" w:hAnsi="Times New Roman" w:cs="Times New Roman"/>
                <w:noProof/>
                <w:sz w:val="20"/>
                <w:szCs w:val="20"/>
              </w:rPr>
              <w:t>120.5</w:t>
            </w:r>
          </w:p>
        </w:tc>
      </w:tr>
      <w:tr w:rsidR="00D80820" w:rsidRPr="00F40BE2" w14:paraId="5297F7C4" w14:textId="77777777" w:rsidTr="00D80820">
        <w:trPr>
          <w:trHeight w:val="230"/>
        </w:trPr>
        <w:tc>
          <w:tcPr>
            <w:tcW w:w="2615" w:type="dxa"/>
            <w:noWrap/>
          </w:tcPr>
          <w:p w14:paraId="5EF37A69" w14:textId="722DBF42" w:rsidR="00D80820" w:rsidRPr="00F40BE2"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Cuba</w:t>
            </w:r>
          </w:p>
        </w:tc>
        <w:tc>
          <w:tcPr>
            <w:tcW w:w="2096" w:type="dxa"/>
            <w:noWrap/>
          </w:tcPr>
          <w:p w14:paraId="3DABF818" w14:textId="21EBA235" w:rsidR="00D80820" w:rsidRPr="00F40BE2" w:rsidRDefault="00D80820" w:rsidP="00D80820">
            <w:pPr>
              <w:rPr>
                <w:rFonts w:ascii="Times New Roman" w:eastAsia="Calibri" w:hAnsi="Times New Roman" w:cs="Times New Roman"/>
                <w:noProof/>
                <w:sz w:val="20"/>
                <w:szCs w:val="20"/>
                <w:lang w:val="en-IE"/>
              </w:rPr>
            </w:pPr>
            <w:r w:rsidRPr="00D80820">
              <w:rPr>
                <w:rFonts w:ascii="Times New Roman" w:eastAsia="Calibri" w:hAnsi="Times New Roman" w:cs="Times New Roman"/>
                <w:noProof/>
                <w:sz w:val="20"/>
                <w:szCs w:val="20"/>
              </w:rPr>
              <w:t xml:space="preserve">1.516 </w:t>
            </w:r>
          </w:p>
        </w:tc>
        <w:tc>
          <w:tcPr>
            <w:tcW w:w="1527" w:type="dxa"/>
            <w:noWrap/>
          </w:tcPr>
          <w:p w14:paraId="0959846B" w14:textId="1519C359" w:rsidR="00D80820" w:rsidRPr="00F40BE2" w:rsidRDefault="00D80820" w:rsidP="00D80820">
            <w:pPr>
              <w:rPr>
                <w:rFonts w:ascii="Times New Roman" w:eastAsia="Calibri" w:hAnsi="Times New Roman" w:cs="Times New Roman"/>
                <w:noProof/>
                <w:sz w:val="20"/>
                <w:szCs w:val="20"/>
                <w:lang w:val="en-IE"/>
              </w:rPr>
            </w:pPr>
            <w:r w:rsidRPr="00D80820">
              <w:rPr>
                <w:rFonts w:ascii="Times New Roman" w:eastAsia="Calibri" w:hAnsi="Times New Roman" w:cs="Times New Roman"/>
                <w:noProof/>
                <w:sz w:val="20"/>
                <w:szCs w:val="20"/>
              </w:rPr>
              <w:t>1.05540</w:t>
            </w:r>
          </w:p>
        </w:tc>
        <w:tc>
          <w:tcPr>
            <w:tcW w:w="3050" w:type="dxa"/>
            <w:noWrap/>
          </w:tcPr>
          <w:p w14:paraId="4A39AC3A" w14:textId="435630DC" w:rsidR="00D80820" w:rsidRPr="00F40BE2" w:rsidRDefault="00D80820" w:rsidP="00D80820">
            <w:pPr>
              <w:rPr>
                <w:rFonts w:ascii="Times New Roman" w:eastAsia="Calibri" w:hAnsi="Times New Roman" w:cs="Times New Roman"/>
                <w:noProof/>
                <w:sz w:val="20"/>
                <w:szCs w:val="20"/>
                <w:lang w:val="en-IE"/>
              </w:rPr>
            </w:pPr>
            <w:r w:rsidRPr="00D80820">
              <w:rPr>
                <w:rFonts w:ascii="Times New Roman" w:eastAsia="Calibri" w:hAnsi="Times New Roman" w:cs="Times New Roman"/>
                <w:noProof/>
                <w:sz w:val="20"/>
                <w:szCs w:val="20"/>
              </w:rPr>
              <w:t>143.6</w:t>
            </w:r>
          </w:p>
        </w:tc>
      </w:tr>
      <w:tr w:rsidR="00D80820" w:rsidRPr="00F40BE2" w14:paraId="301D4026" w14:textId="77777777" w:rsidTr="00D80820">
        <w:trPr>
          <w:trHeight w:val="230"/>
        </w:trPr>
        <w:tc>
          <w:tcPr>
            <w:tcW w:w="2615" w:type="dxa"/>
            <w:noWrap/>
          </w:tcPr>
          <w:p w14:paraId="0442A4D6" w14:textId="2D094A60"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Ethiopia</w:t>
            </w:r>
          </w:p>
        </w:tc>
        <w:tc>
          <w:tcPr>
            <w:tcW w:w="2096" w:type="dxa"/>
            <w:noWrap/>
          </w:tcPr>
          <w:p w14:paraId="0BBA4FC8" w14:textId="7A6DEF8E"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51.65 </w:t>
            </w:r>
          </w:p>
        </w:tc>
        <w:tc>
          <w:tcPr>
            <w:tcW w:w="1527" w:type="dxa"/>
            <w:noWrap/>
          </w:tcPr>
          <w:p w14:paraId="05935B51" w14:textId="144ABEF2"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56.7315</w:t>
            </w:r>
          </w:p>
        </w:tc>
        <w:tc>
          <w:tcPr>
            <w:tcW w:w="3050" w:type="dxa"/>
            <w:noWrap/>
          </w:tcPr>
          <w:p w14:paraId="0122D3A0" w14:textId="5AA82CE1"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91.0</w:t>
            </w:r>
          </w:p>
        </w:tc>
      </w:tr>
      <w:tr w:rsidR="00D80820" w:rsidRPr="00F40BE2" w14:paraId="38D595DC" w14:textId="77777777" w:rsidTr="00D80820">
        <w:trPr>
          <w:trHeight w:val="230"/>
        </w:trPr>
        <w:tc>
          <w:tcPr>
            <w:tcW w:w="2615" w:type="dxa"/>
            <w:noWrap/>
          </w:tcPr>
          <w:p w14:paraId="49A85230" w14:textId="2C907404"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The Gambia</w:t>
            </w:r>
          </w:p>
        </w:tc>
        <w:tc>
          <w:tcPr>
            <w:tcW w:w="2096" w:type="dxa"/>
            <w:noWrap/>
          </w:tcPr>
          <w:p w14:paraId="5965CC5C" w14:textId="6BE97891"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60.46 </w:t>
            </w:r>
          </w:p>
        </w:tc>
        <w:tc>
          <w:tcPr>
            <w:tcW w:w="1527" w:type="dxa"/>
            <w:noWrap/>
          </w:tcPr>
          <w:p w14:paraId="315DC5DB" w14:textId="6D4A61A4"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66.7700</w:t>
            </w:r>
          </w:p>
        </w:tc>
        <w:tc>
          <w:tcPr>
            <w:tcW w:w="3050" w:type="dxa"/>
            <w:noWrap/>
          </w:tcPr>
          <w:p w14:paraId="757C33A1" w14:textId="05BE0B0D"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90.5</w:t>
            </w:r>
          </w:p>
        </w:tc>
      </w:tr>
      <w:tr w:rsidR="00D80820" w:rsidRPr="00F40BE2" w14:paraId="6E621AC0" w14:textId="77777777" w:rsidTr="00D80820">
        <w:trPr>
          <w:trHeight w:val="230"/>
        </w:trPr>
        <w:tc>
          <w:tcPr>
            <w:tcW w:w="2615" w:type="dxa"/>
            <w:noWrap/>
          </w:tcPr>
          <w:p w14:paraId="052AD382" w14:textId="38CD1C8A"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Iran</w:t>
            </w:r>
          </w:p>
        </w:tc>
        <w:tc>
          <w:tcPr>
            <w:tcW w:w="2096" w:type="dxa"/>
            <w:noWrap/>
          </w:tcPr>
          <w:p w14:paraId="5700D6AD" w14:textId="6AB7A7C6"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105855 </w:t>
            </w:r>
          </w:p>
        </w:tc>
        <w:tc>
          <w:tcPr>
            <w:tcW w:w="1527" w:type="dxa"/>
            <w:noWrap/>
          </w:tcPr>
          <w:p w14:paraId="56388A61" w14:textId="1A960ECE"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44329.4</w:t>
            </w:r>
          </w:p>
        </w:tc>
        <w:tc>
          <w:tcPr>
            <w:tcW w:w="3050" w:type="dxa"/>
            <w:noWrap/>
          </w:tcPr>
          <w:p w14:paraId="52219BC8" w14:textId="6727BEE5" w:rsidR="00D80820" w:rsidRPr="00715482"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238.8</w:t>
            </w:r>
          </w:p>
        </w:tc>
      </w:tr>
      <w:tr w:rsidR="00D80820" w:rsidRPr="00F40BE2" w14:paraId="06A20D9A" w14:textId="77777777" w:rsidTr="00D80820">
        <w:trPr>
          <w:trHeight w:val="230"/>
        </w:trPr>
        <w:tc>
          <w:tcPr>
            <w:tcW w:w="2615" w:type="dxa"/>
            <w:noWrap/>
          </w:tcPr>
          <w:p w14:paraId="5ED21293" w14:textId="47CA27D6"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Pakistan</w:t>
            </w:r>
          </w:p>
        </w:tc>
        <w:tc>
          <w:tcPr>
            <w:tcW w:w="2096" w:type="dxa"/>
            <w:noWrap/>
          </w:tcPr>
          <w:p w14:paraId="3C1F8099" w14:textId="454438E6"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186.3 </w:t>
            </w:r>
          </w:p>
        </w:tc>
        <w:tc>
          <w:tcPr>
            <w:tcW w:w="1527" w:type="dxa"/>
            <w:noWrap/>
          </w:tcPr>
          <w:p w14:paraId="1F953657" w14:textId="467FDB2E"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274.460</w:t>
            </w:r>
          </w:p>
        </w:tc>
        <w:tc>
          <w:tcPr>
            <w:tcW w:w="3050" w:type="dxa"/>
            <w:noWrap/>
          </w:tcPr>
          <w:p w14:paraId="3A526965" w14:textId="0E5004CC"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67.9</w:t>
            </w:r>
          </w:p>
        </w:tc>
      </w:tr>
      <w:tr w:rsidR="00D80820" w:rsidRPr="00F40BE2" w14:paraId="4BACBD70" w14:textId="77777777" w:rsidTr="00D80820">
        <w:trPr>
          <w:trHeight w:val="230"/>
        </w:trPr>
        <w:tc>
          <w:tcPr>
            <w:tcW w:w="2615" w:type="dxa"/>
            <w:noWrap/>
          </w:tcPr>
          <w:p w14:paraId="2A435ACD" w14:textId="0153DA08"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Sierra Leone</w:t>
            </w:r>
          </w:p>
        </w:tc>
        <w:tc>
          <w:tcPr>
            <w:tcW w:w="2096" w:type="dxa"/>
            <w:noWrap/>
          </w:tcPr>
          <w:p w14:paraId="74FF2570" w14:textId="2A1504E4"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16.47 </w:t>
            </w:r>
          </w:p>
        </w:tc>
        <w:tc>
          <w:tcPr>
            <w:tcW w:w="1527" w:type="dxa"/>
            <w:noWrap/>
          </w:tcPr>
          <w:p w14:paraId="7B4C3803" w14:textId="4379AAD1"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21.1792</w:t>
            </w:r>
          </w:p>
        </w:tc>
        <w:tc>
          <w:tcPr>
            <w:tcW w:w="3050" w:type="dxa"/>
            <w:noWrap/>
          </w:tcPr>
          <w:p w14:paraId="360DD4E2" w14:textId="3E5C9A4E"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77.8</w:t>
            </w:r>
          </w:p>
        </w:tc>
      </w:tr>
      <w:tr w:rsidR="00D80820" w:rsidRPr="00F40BE2" w14:paraId="35ECCB44" w14:textId="77777777" w:rsidTr="00D80820">
        <w:trPr>
          <w:trHeight w:val="230"/>
        </w:trPr>
        <w:tc>
          <w:tcPr>
            <w:tcW w:w="2615" w:type="dxa"/>
            <w:noWrap/>
          </w:tcPr>
          <w:p w14:paraId="5D16293F" w14:textId="1AC80E57"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Timor-Leste</w:t>
            </w:r>
          </w:p>
        </w:tc>
        <w:tc>
          <w:tcPr>
            <w:tcW w:w="2096" w:type="dxa"/>
            <w:noWrap/>
          </w:tcPr>
          <w:p w14:paraId="36393605" w14:textId="7F224B73"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0.8954 </w:t>
            </w:r>
          </w:p>
        </w:tc>
        <w:tc>
          <w:tcPr>
            <w:tcW w:w="1527" w:type="dxa"/>
            <w:noWrap/>
          </w:tcPr>
          <w:p w14:paraId="4BDA3961" w14:textId="3F84E258"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1.05540</w:t>
            </w:r>
          </w:p>
        </w:tc>
        <w:tc>
          <w:tcPr>
            <w:tcW w:w="3050" w:type="dxa"/>
            <w:noWrap/>
          </w:tcPr>
          <w:p w14:paraId="0DD816BB" w14:textId="43AD3DEC"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84.8</w:t>
            </w:r>
          </w:p>
        </w:tc>
      </w:tr>
      <w:tr w:rsidR="00D80820" w:rsidRPr="00F40BE2" w14:paraId="411BAE65" w14:textId="77777777" w:rsidTr="00D80820">
        <w:trPr>
          <w:trHeight w:val="230"/>
        </w:trPr>
        <w:tc>
          <w:tcPr>
            <w:tcW w:w="2615" w:type="dxa"/>
            <w:noWrap/>
          </w:tcPr>
          <w:p w14:paraId="6A74675C" w14:textId="5D008B58"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Turkmenistan</w:t>
            </w:r>
          </w:p>
        </w:tc>
        <w:tc>
          <w:tcPr>
            <w:tcW w:w="2096" w:type="dxa"/>
            <w:noWrap/>
          </w:tcPr>
          <w:p w14:paraId="0EAE1B60" w14:textId="3F9CE91C"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5.737 </w:t>
            </w:r>
          </w:p>
        </w:tc>
        <w:tc>
          <w:tcPr>
            <w:tcW w:w="1527" w:type="dxa"/>
            <w:noWrap/>
          </w:tcPr>
          <w:p w14:paraId="485CFB61" w14:textId="3214D0E5"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3.69390</w:t>
            </w:r>
          </w:p>
        </w:tc>
        <w:tc>
          <w:tcPr>
            <w:tcW w:w="3050" w:type="dxa"/>
            <w:noWrap/>
          </w:tcPr>
          <w:p w14:paraId="32249959" w14:textId="61B828F1"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155.3</w:t>
            </w:r>
          </w:p>
        </w:tc>
      </w:tr>
      <w:tr w:rsidR="00D80820" w:rsidRPr="00F40BE2" w14:paraId="1093D1F4" w14:textId="77777777" w:rsidTr="00D80820">
        <w:trPr>
          <w:trHeight w:val="230"/>
        </w:trPr>
        <w:tc>
          <w:tcPr>
            <w:tcW w:w="2615" w:type="dxa"/>
            <w:noWrap/>
          </w:tcPr>
          <w:p w14:paraId="3F565B42" w14:textId="78A880AC" w:rsidR="00D80820" w:rsidRDefault="00D80820" w:rsidP="00D80820">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United Arab Emirates</w:t>
            </w:r>
          </w:p>
        </w:tc>
        <w:tc>
          <w:tcPr>
            <w:tcW w:w="2096" w:type="dxa"/>
            <w:noWrap/>
          </w:tcPr>
          <w:p w14:paraId="6EF7BA88" w14:textId="340A891E"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 xml:space="preserve">3.917 </w:t>
            </w:r>
          </w:p>
        </w:tc>
        <w:tc>
          <w:tcPr>
            <w:tcW w:w="1527" w:type="dxa"/>
            <w:noWrap/>
          </w:tcPr>
          <w:p w14:paraId="30BBDF28" w14:textId="5D7781F9"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3.87435</w:t>
            </w:r>
          </w:p>
        </w:tc>
        <w:tc>
          <w:tcPr>
            <w:tcW w:w="3050" w:type="dxa"/>
            <w:noWrap/>
          </w:tcPr>
          <w:p w14:paraId="326CBCCD" w14:textId="46DFBEBF" w:rsidR="00D80820" w:rsidRPr="00421ADF" w:rsidRDefault="00D80820" w:rsidP="00D80820">
            <w:pPr>
              <w:rPr>
                <w:rFonts w:ascii="Times New Roman" w:eastAsia="Calibri" w:hAnsi="Times New Roman" w:cs="Times New Roman"/>
                <w:noProof/>
                <w:sz w:val="20"/>
                <w:szCs w:val="20"/>
              </w:rPr>
            </w:pPr>
            <w:r w:rsidRPr="00421ADF">
              <w:rPr>
                <w:rFonts w:ascii="Times New Roman" w:eastAsia="Calibri" w:hAnsi="Times New Roman" w:cs="Times New Roman"/>
                <w:noProof/>
                <w:sz w:val="20"/>
                <w:szCs w:val="20"/>
              </w:rPr>
              <w:t>101.1</w:t>
            </w:r>
          </w:p>
        </w:tc>
      </w:tr>
    </w:tbl>
    <w:p w14:paraId="58521D07" w14:textId="4A0548B5" w:rsidR="00F40BE2" w:rsidRPr="00B37710" w:rsidRDefault="00F40BE2"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xml:space="preserve">(*) 1 EURO = x units of local currency, except USD for : </w:t>
      </w:r>
      <w:r w:rsidR="00B431F7">
        <w:rPr>
          <w:rFonts w:ascii="Times New Roman" w:eastAsia="Times New Roman" w:hAnsi="Times New Roman" w:cs="Times New Roman"/>
          <w:noProof/>
          <w:sz w:val="18"/>
          <w:szCs w:val="18"/>
          <w:lang w:eastAsia="en-GB"/>
        </w:rPr>
        <w:t>Cuba, Timor-Leste</w:t>
      </w:r>
    </w:p>
    <w:p w14:paraId="61306C88" w14:textId="77777777" w:rsidR="00F40BE2" w:rsidRPr="00B37710" w:rsidRDefault="00F40BE2"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Brussels and Luxembourg = 100</w:t>
      </w:r>
    </w:p>
    <w:p w14:paraId="5F2F43E5" w14:textId="26A9B206" w:rsidR="0006351F" w:rsidRPr="007C2B3D" w:rsidRDefault="0006351F" w:rsidP="007C2B3D">
      <w:pPr>
        <w:rPr>
          <w:rFonts w:ascii="Times New Roman" w:hAnsi="Times New Roman" w:cs="Times New Roman"/>
          <w:noProof/>
          <w:highlight w:val="yellow"/>
          <w:lang w:eastAsia="en-GB"/>
        </w:rPr>
      </w:pPr>
    </w:p>
    <w:p w14:paraId="4CDE6A6D" w14:textId="77777777" w:rsidR="00385356" w:rsidRDefault="00385356" w:rsidP="003A65D9">
      <w:pPr>
        <w:spacing w:before="120" w:after="0" w:line="240" w:lineRule="auto"/>
        <w:rPr>
          <w:rFonts w:ascii="Times New Roman" w:eastAsia="Times New Roman" w:hAnsi="Times New Roman" w:cs="Times New Roman"/>
          <w:i/>
          <w:iCs/>
          <w:noProof/>
          <w:sz w:val="24"/>
          <w:szCs w:val="24"/>
          <w:lang w:eastAsia="en-GB"/>
        </w:rPr>
      </w:pPr>
    </w:p>
    <w:p w14:paraId="334C9F1B" w14:textId="6F192168" w:rsidR="00EA7165" w:rsidRPr="003A65D9" w:rsidRDefault="00EA7165" w:rsidP="003A65D9">
      <w:pPr>
        <w:spacing w:before="120" w:after="0" w:line="240" w:lineRule="auto"/>
        <w:rPr>
          <w:rFonts w:ascii="Times New Roman" w:eastAsia="Times New Roman" w:hAnsi="Times New Roman" w:cs="Times New Roman"/>
          <w:i/>
          <w:iCs/>
          <w:noProof/>
          <w:sz w:val="24"/>
          <w:szCs w:val="24"/>
          <w:lang w:eastAsia="en-GB"/>
        </w:rPr>
      </w:pPr>
      <w:r w:rsidRPr="003A65D9">
        <w:rPr>
          <w:rFonts w:ascii="Times New Roman" w:eastAsia="Times New Roman" w:hAnsi="Times New Roman" w:cs="Times New Roman"/>
          <w:i/>
          <w:iCs/>
          <w:noProof/>
          <w:sz w:val="24"/>
          <w:szCs w:val="24"/>
          <w:lang w:eastAsia="en-GB"/>
        </w:rPr>
        <w:t>APRIL 202</w:t>
      </w:r>
      <w:r w:rsidR="00385356">
        <w:rPr>
          <w:rFonts w:ascii="Times New Roman" w:eastAsia="Times New Roman" w:hAnsi="Times New Roman" w:cs="Times New Roman"/>
          <w:i/>
          <w:iCs/>
          <w:noProof/>
          <w:sz w:val="24"/>
          <w:szCs w:val="24"/>
          <w:lang w:eastAsia="en-GB"/>
        </w:rPr>
        <w:t>3</w:t>
      </w:r>
      <w:r w:rsidRPr="003A65D9">
        <w:rPr>
          <w:rFonts w:ascii="Times New Roman" w:eastAsia="Times New Roman" w:hAnsi="Times New Roman" w:cs="Times New Roman"/>
          <w:i/>
          <w:iCs/>
          <w:noProof/>
          <w:sz w:val="24"/>
          <w:szCs w:val="24"/>
          <w:lang w:eastAsia="en-GB"/>
        </w:rPr>
        <w:t xml:space="preserve"> </w:t>
      </w:r>
    </w:p>
    <w:p w14:paraId="663C8CA6" w14:textId="77777777" w:rsidR="007C2B3D" w:rsidRPr="009A1986" w:rsidRDefault="007C2B3D"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753"/>
        <w:gridCol w:w="1958"/>
        <w:gridCol w:w="1527"/>
        <w:gridCol w:w="3050"/>
      </w:tblGrid>
      <w:tr w:rsidR="007C2B3D" w:rsidRPr="007C2B3D" w14:paraId="75C96835" w14:textId="77777777" w:rsidTr="009F46A5">
        <w:trPr>
          <w:trHeight w:val="690"/>
        </w:trPr>
        <w:tc>
          <w:tcPr>
            <w:tcW w:w="2753" w:type="dxa"/>
            <w:hideMark/>
          </w:tcPr>
          <w:p w14:paraId="522FE065" w14:textId="77777777" w:rsidR="007C2B3D" w:rsidRPr="007C2B3D" w:rsidRDefault="007C2B3D" w:rsidP="007C2B3D">
            <w:pPr>
              <w:jc w:val="center"/>
              <w:rPr>
                <w:rFonts w:ascii="Times New Roman" w:eastAsia="Calibri" w:hAnsi="Times New Roman" w:cs="Times New Roman"/>
                <w:b/>
                <w:bCs/>
                <w:noProof/>
                <w:sz w:val="20"/>
                <w:szCs w:val="20"/>
                <w:lang w:val="en-IE"/>
              </w:rPr>
            </w:pPr>
            <w:r w:rsidRPr="007C2B3D">
              <w:rPr>
                <w:rFonts w:ascii="Times New Roman" w:eastAsia="Calibri" w:hAnsi="Times New Roman" w:cs="Times New Roman"/>
                <w:b/>
                <w:bCs/>
                <w:noProof/>
                <w:sz w:val="20"/>
                <w:szCs w:val="20"/>
                <w:lang w:val="en-IE"/>
              </w:rPr>
              <w:t>Country</w:t>
            </w:r>
          </w:p>
        </w:tc>
        <w:tc>
          <w:tcPr>
            <w:tcW w:w="1958" w:type="dxa"/>
            <w:hideMark/>
          </w:tcPr>
          <w:p w14:paraId="11C055DD" w14:textId="22C4CE35" w:rsidR="007C2B3D" w:rsidRPr="007C2B3D" w:rsidRDefault="007C2B3D" w:rsidP="007C2B3D">
            <w:pPr>
              <w:jc w:val="center"/>
              <w:rPr>
                <w:rFonts w:ascii="Times New Roman" w:eastAsia="Calibri" w:hAnsi="Times New Roman" w:cs="Times New Roman"/>
                <w:b/>
                <w:bCs/>
                <w:noProof/>
                <w:sz w:val="20"/>
                <w:szCs w:val="20"/>
                <w:lang w:val="en-IE"/>
              </w:rPr>
            </w:pPr>
            <w:r w:rsidRPr="007C2B3D">
              <w:rPr>
                <w:rFonts w:ascii="Times New Roman" w:eastAsia="Calibri" w:hAnsi="Times New Roman" w:cs="Times New Roman"/>
                <w:b/>
                <w:bCs/>
                <w:noProof/>
                <w:sz w:val="20"/>
                <w:szCs w:val="20"/>
                <w:lang w:val="en-IE"/>
              </w:rPr>
              <w:t>Economic Parity</w:t>
            </w:r>
            <w:r w:rsidRPr="007C2B3D">
              <w:rPr>
                <w:rFonts w:ascii="Times New Roman" w:eastAsia="Calibri" w:hAnsi="Times New Roman" w:cs="Times New Roman"/>
                <w:b/>
                <w:bCs/>
                <w:noProof/>
                <w:sz w:val="20"/>
                <w:szCs w:val="20"/>
                <w:lang w:val="en-IE"/>
              </w:rPr>
              <w:br/>
              <w:t>April 202</w:t>
            </w:r>
            <w:r w:rsidR="005F6A15">
              <w:rPr>
                <w:rFonts w:ascii="Times New Roman" w:eastAsia="Calibri" w:hAnsi="Times New Roman" w:cs="Times New Roman"/>
                <w:b/>
                <w:bCs/>
                <w:noProof/>
                <w:sz w:val="20"/>
                <w:szCs w:val="20"/>
                <w:lang w:val="en-IE"/>
              </w:rPr>
              <w:t>3</w:t>
            </w:r>
          </w:p>
        </w:tc>
        <w:tc>
          <w:tcPr>
            <w:tcW w:w="1527" w:type="dxa"/>
            <w:hideMark/>
          </w:tcPr>
          <w:p w14:paraId="1AAACA97" w14:textId="4F8D47B9" w:rsidR="007C2B3D" w:rsidRPr="007C2B3D" w:rsidRDefault="007C2B3D" w:rsidP="007C2B3D">
            <w:pPr>
              <w:jc w:val="center"/>
              <w:rPr>
                <w:rFonts w:ascii="Times New Roman" w:eastAsia="Calibri" w:hAnsi="Times New Roman" w:cs="Times New Roman"/>
                <w:b/>
                <w:bCs/>
                <w:noProof/>
                <w:sz w:val="20"/>
                <w:szCs w:val="20"/>
                <w:lang w:val="en-IE"/>
              </w:rPr>
            </w:pPr>
            <w:r w:rsidRPr="007C2B3D">
              <w:rPr>
                <w:rFonts w:ascii="Times New Roman" w:eastAsia="Calibri" w:hAnsi="Times New Roman" w:cs="Times New Roman"/>
                <w:b/>
                <w:bCs/>
                <w:noProof/>
                <w:sz w:val="20"/>
                <w:szCs w:val="20"/>
                <w:lang w:val="en-IE"/>
              </w:rPr>
              <w:t>Exchange rate</w:t>
            </w:r>
            <w:r w:rsidRPr="007C2B3D">
              <w:rPr>
                <w:rFonts w:ascii="Times New Roman" w:eastAsia="Calibri" w:hAnsi="Times New Roman" w:cs="Times New Roman"/>
                <w:b/>
                <w:bCs/>
                <w:noProof/>
                <w:sz w:val="20"/>
                <w:szCs w:val="20"/>
                <w:lang w:val="en-IE"/>
              </w:rPr>
              <w:br/>
              <w:t>April 202</w:t>
            </w:r>
            <w:r w:rsidR="005F6A15">
              <w:rPr>
                <w:rFonts w:ascii="Times New Roman" w:eastAsia="Calibri" w:hAnsi="Times New Roman" w:cs="Times New Roman"/>
                <w:b/>
                <w:bCs/>
                <w:noProof/>
                <w:sz w:val="20"/>
                <w:szCs w:val="20"/>
                <w:lang w:val="en-IE"/>
              </w:rPr>
              <w:t>3</w:t>
            </w:r>
            <w:r w:rsidRPr="007C2B3D">
              <w:rPr>
                <w:rFonts w:ascii="Times New Roman" w:eastAsia="Calibri" w:hAnsi="Times New Roman" w:cs="Times New Roman"/>
                <w:b/>
                <w:bCs/>
                <w:noProof/>
                <w:sz w:val="20"/>
                <w:szCs w:val="20"/>
                <w:lang w:val="en-IE"/>
              </w:rPr>
              <w:t xml:space="preserve"> (*)</w:t>
            </w:r>
          </w:p>
        </w:tc>
        <w:tc>
          <w:tcPr>
            <w:tcW w:w="3050" w:type="dxa"/>
            <w:hideMark/>
          </w:tcPr>
          <w:p w14:paraId="252ACB63" w14:textId="3A0FCE61" w:rsidR="007C2B3D" w:rsidRPr="007C2B3D" w:rsidRDefault="007C2B3D" w:rsidP="007C2B3D">
            <w:pPr>
              <w:jc w:val="center"/>
              <w:rPr>
                <w:rFonts w:ascii="Times New Roman" w:eastAsia="Calibri" w:hAnsi="Times New Roman" w:cs="Times New Roman"/>
                <w:b/>
                <w:bCs/>
                <w:noProof/>
                <w:sz w:val="20"/>
                <w:szCs w:val="20"/>
                <w:lang w:val="en-IE"/>
              </w:rPr>
            </w:pPr>
            <w:r w:rsidRPr="007C2B3D">
              <w:rPr>
                <w:rFonts w:ascii="Times New Roman" w:eastAsia="Calibri" w:hAnsi="Times New Roman" w:cs="Times New Roman"/>
                <w:b/>
                <w:bCs/>
                <w:noProof/>
                <w:sz w:val="20"/>
                <w:szCs w:val="20"/>
                <w:lang w:val="en-IE"/>
              </w:rPr>
              <w:t>Weighting</w:t>
            </w:r>
            <w:r w:rsidRPr="007C2B3D">
              <w:rPr>
                <w:rFonts w:ascii="Times New Roman" w:eastAsia="Calibri" w:hAnsi="Times New Roman" w:cs="Times New Roman"/>
                <w:b/>
                <w:bCs/>
                <w:noProof/>
                <w:sz w:val="20"/>
                <w:szCs w:val="20"/>
                <w:lang w:val="en-IE"/>
              </w:rPr>
              <w:br/>
              <w:t>April 202</w:t>
            </w:r>
            <w:r w:rsidR="005F6A15">
              <w:rPr>
                <w:rFonts w:ascii="Times New Roman" w:eastAsia="Calibri" w:hAnsi="Times New Roman" w:cs="Times New Roman"/>
                <w:b/>
                <w:bCs/>
                <w:noProof/>
                <w:sz w:val="20"/>
                <w:szCs w:val="20"/>
                <w:lang w:val="en-IE"/>
              </w:rPr>
              <w:t>3</w:t>
            </w:r>
            <w:r w:rsidRPr="007C2B3D">
              <w:rPr>
                <w:rFonts w:ascii="Times New Roman" w:eastAsia="Calibri" w:hAnsi="Times New Roman" w:cs="Times New Roman"/>
                <w:b/>
                <w:bCs/>
                <w:noProof/>
                <w:sz w:val="20"/>
                <w:szCs w:val="20"/>
                <w:lang w:val="en-IE"/>
              </w:rPr>
              <w:t xml:space="preserve"> (**)</w:t>
            </w:r>
          </w:p>
        </w:tc>
      </w:tr>
      <w:tr w:rsidR="007C2B3D" w:rsidRPr="007C2B3D" w14:paraId="23D27A63" w14:textId="77777777" w:rsidTr="009F46A5">
        <w:trPr>
          <w:trHeight w:val="230"/>
        </w:trPr>
        <w:tc>
          <w:tcPr>
            <w:tcW w:w="2753" w:type="dxa"/>
            <w:noWrap/>
          </w:tcPr>
          <w:p w14:paraId="4DABDB82" w14:textId="5282A682" w:rsidR="007C2B3D" w:rsidRPr="007C2B3D" w:rsidRDefault="005F6A1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Argentina</w:t>
            </w:r>
          </w:p>
        </w:tc>
        <w:tc>
          <w:tcPr>
            <w:tcW w:w="1958" w:type="dxa"/>
            <w:noWrap/>
          </w:tcPr>
          <w:p w14:paraId="5510EAE2" w14:textId="795E2C24"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194.6 </w:t>
            </w:r>
          </w:p>
        </w:tc>
        <w:tc>
          <w:tcPr>
            <w:tcW w:w="1527" w:type="dxa"/>
            <w:noWrap/>
          </w:tcPr>
          <w:p w14:paraId="050FC615" w14:textId="3B770F86"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226.750</w:t>
            </w:r>
          </w:p>
        </w:tc>
        <w:tc>
          <w:tcPr>
            <w:tcW w:w="3050" w:type="dxa"/>
            <w:noWrap/>
          </w:tcPr>
          <w:p w14:paraId="492ECF46" w14:textId="0A251AC6"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85.8</w:t>
            </w:r>
          </w:p>
        </w:tc>
      </w:tr>
      <w:tr w:rsidR="007C2B3D" w:rsidRPr="007C2B3D" w14:paraId="30073ACB" w14:textId="77777777" w:rsidTr="009F46A5">
        <w:trPr>
          <w:trHeight w:val="230"/>
        </w:trPr>
        <w:tc>
          <w:tcPr>
            <w:tcW w:w="2753" w:type="dxa"/>
            <w:noWrap/>
          </w:tcPr>
          <w:p w14:paraId="5CADE627" w14:textId="7E024DC7" w:rsidR="007C2B3D" w:rsidRPr="007C2B3D" w:rsidRDefault="005F6A1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Colombia</w:t>
            </w:r>
          </w:p>
        </w:tc>
        <w:tc>
          <w:tcPr>
            <w:tcW w:w="1958" w:type="dxa"/>
            <w:noWrap/>
          </w:tcPr>
          <w:p w14:paraId="16635D3B" w14:textId="768892BA"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3630 </w:t>
            </w:r>
          </w:p>
        </w:tc>
        <w:tc>
          <w:tcPr>
            <w:tcW w:w="1527" w:type="dxa"/>
            <w:noWrap/>
          </w:tcPr>
          <w:p w14:paraId="7CFC6BF5" w14:textId="3E52889C"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5022.48</w:t>
            </w:r>
          </w:p>
        </w:tc>
        <w:tc>
          <w:tcPr>
            <w:tcW w:w="3050" w:type="dxa"/>
            <w:noWrap/>
          </w:tcPr>
          <w:p w14:paraId="7AC699CD" w14:textId="24257EB6"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72.3</w:t>
            </w:r>
          </w:p>
        </w:tc>
      </w:tr>
      <w:tr w:rsidR="007C2B3D" w:rsidRPr="007C2B3D" w14:paraId="2BB6E51D" w14:textId="77777777" w:rsidTr="009F46A5">
        <w:trPr>
          <w:trHeight w:val="230"/>
        </w:trPr>
        <w:tc>
          <w:tcPr>
            <w:tcW w:w="2753" w:type="dxa"/>
            <w:noWrap/>
          </w:tcPr>
          <w:p w14:paraId="20675830" w14:textId="61E916CB"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Democratic Republic of the Congo</w:t>
            </w:r>
          </w:p>
        </w:tc>
        <w:tc>
          <w:tcPr>
            <w:tcW w:w="1958" w:type="dxa"/>
            <w:noWrap/>
          </w:tcPr>
          <w:p w14:paraId="37AEE621" w14:textId="6997D2E4"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3398 </w:t>
            </w:r>
          </w:p>
        </w:tc>
        <w:tc>
          <w:tcPr>
            <w:tcW w:w="1527" w:type="dxa"/>
            <w:noWrap/>
          </w:tcPr>
          <w:p w14:paraId="4BBF5EC6" w14:textId="17E070B8"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2261.19</w:t>
            </w:r>
          </w:p>
        </w:tc>
        <w:tc>
          <w:tcPr>
            <w:tcW w:w="3050" w:type="dxa"/>
            <w:noWrap/>
          </w:tcPr>
          <w:p w14:paraId="07A3A328" w14:textId="259D5F8A"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150.3</w:t>
            </w:r>
          </w:p>
        </w:tc>
      </w:tr>
      <w:tr w:rsidR="007C2B3D" w:rsidRPr="007C2B3D" w14:paraId="55658CB8" w14:textId="77777777" w:rsidTr="009F46A5">
        <w:trPr>
          <w:trHeight w:val="230"/>
        </w:trPr>
        <w:tc>
          <w:tcPr>
            <w:tcW w:w="2753" w:type="dxa"/>
            <w:noWrap/>
          </w:tcPr>
          <w:p w14:paraId="22804A20" w14:textId="3B8AA25C" w:rsidR="007C2B3D" w:rsidRPr="007C2B3D" w:rsidRDefault="005F6A1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Egypt</w:t>
            </w:r>
          </w:p>
        </w:tc>
        <w:tc>
          <w:tcPr>
            <w:tcW w:w="1958" w:type="dxa"/>
            <w:noWrap/>
          </w:tcPr>
          <w:p w14:paraId="2EA87722" w14:textId="746937CB"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18.48 </w:t>
            </w:r>
          </w:p>
        </w:tc>
        <w:tc>
          <w:tcPr>
            <w:tcW w:w="1527" w:type="dxa"/>
            <w:noWrap/>
          </w:tcPr>
          <w:p w14:paraId="0FEF0E19" w14:textId="22F6C4A6"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33.4026</w:t>
            </w:r>
          </w:p>
        </w:tc>
        <w:tc>
          <w:tcPr>
            <w:tcW w:w="3050" w:type="dxa"/>
            <w:noWrap/>
          </w:tcPr>
          <w:p w14:paraId="60FC9824" w14:textId="00CA55FE"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55.3</w:t>
            </w:r>
          </w:p>
        </w:tc>
      </w:tr>
      <w:tr w:rsidR="007C2B3D" w:rsidRPr="007C2B3D" w14:paraId="3A9A8E35" w14:textId="77777777" w:rsidTr="009F46A5">
        <w:trPr>
          <w:trHeight w:val="230"/>
        </w:trPr>
        <w:tc>
          <w:tcPr>
            <w:tcW w:w="2753" w:type="dxa"/>
            <w:noWrap/>
          </w:tcPr>
          <w:p w14:paraId="33D46169" w14:textId="74F22412" w:rsidR="007C2B3D" w:rsidRPr="007C2B3D" w:rsidRDefault="005F6A1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Fiji</w:t>
            </w:r>
          </w:p>
        </w:tc>
        <w:tc>
          <w:tcPr>
            <w:tcW w:w="1958" w:type="dxa"/>
            <w:noWrap/>
          </w:tcPr>
          <w:p w14:paraId="75A9C891" w14:textId="6AC72E04"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1.748 </w:t>
            </w:r>
          </w:p>
        </w:tc>
        <w:tc>
          <w:tcPr>
            <w:tcW w:w="1527" w:type="dxa"/>
            <w:noWrap/>
          </w:tcPr>
          <w:p w14:paraId="0D805133" w14:textId="7145E8AF"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2.39987</w:t>
            </w:r>
          </w:p>
        </w:tc>
        <w:tc>
          <w:tcPr>
            <w:tcW w:w="3050" w:type="dxa"/>
            <w:noWrap/>
          </w:tcPr>
          <w:p w14:paraId="0EB7C202" w14:textId="22BC4904"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72.8</w:t>
            </w:r>
          </w:p>
        </w:tc>
      </w:tr>
      <w:tr w:rsidR="007C2B3D" w:rsidRPr="007C2B3D" w14:paraId="561D0F2A" w14:textId="77777777" w:rsidTr="009F46A5">
        <w:trPr>
          <w:trHeight w:val="230"/>
        </w:trPr>
        <w:tc>
          <w:tcPr>
            <w:tcW w:w="2753" w:type="dxa"/>
            <w:noWrap/>
          </w:tcPr>
          <w:p w14:paraId="564E6C08" w14:textId="2F896002"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Guinea-Bissau</w:t>
            </w:r>
          </w:p>
        </w:tc>
        <w:tc>
          <w:tcPr>
            <w:tcW w:w="1958" w:type="dxa"/>
            <w:noWrap/>
          </w:tcPr>
          <w:p w14:paraId="19935483" w14:textId="37913132"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501.4 </w:t>
            </w:r>
          </w:p>
        </w:tc>
        <w:tc>
          <w:tcPr>
            <w:tcW w:w="1527" w:type="dxa"/>
            <w:noWrap/>
          </w:tcPr>
          <w:p w14:paraId="441DE4C1" w14:textId="0198F0B3"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655.957</w:t>
            </w:r>
          </w:p>
        </w:tc>
        <w:tc>
          <w:tcPr>
            <w:tcW w:w="3050" w:type="dxa"/>
            <w:noWrap/>
          </w:tcPr>
          <w:p w14:paraId="49DD9EAC" w14:textId="468F2DBC"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76.4</w:t>
            </w:r>
          </w:p>
        </w:tc>
      </w:tr>
      <w:tr w:rsidR="007C2B3D" w:rsidRPr="007C2B3D" w14:paraId="256C9ACE" w14:textId="77777777" w:rsidTr="009F46A5">
        <w:trPr>
          <w:trHeight w:val="230"/>
        </w:trPr>
        <w:tc>
          <w:tcPr>
            <w:tcW w:w="2753" w:type="dxa"/>
            <w:noWrap/>
          </w:tcPr>
          <w:p w14:paraId="33DBA091" w14:textId="023F49CD"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Haiti</w:t>
            </w:r>
          </w:p>
        </w:tc>
        <w:tc>
          <w:tcPr>
            <w:tcW w:w="1958" w:type="dxa"/>
            <w:noWrap/>
          </w:tcPr>
          <w:p w14:paraId="0BAB9A25" w14:textId="0CE7EC46"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168.5 </w:t>
            </w:r>
          </w:p>
        </w:tc>
        <w:tc>
          <w:tcPr>
            <w:tcW w:w="1527" w:type="dxa"/>
            <w:noWrap/>
          </w:tcPr>
          <w:p w14:paraId="51452B26" w14:textId="16F0199F"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168.733</w:t>
            </w:r>
          </w:p>
        </w:tc>
        <w:tc>
          <w:tcPr>
            <w:tcW w:w="3050" w:type="dxa"/>
            <w:noWrap/>
          </w:tcPr>
          <w:p w14:paraId="65952300" w14:textId="03BE5407"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99.9</w:t>
            </w:r>
          </w:p>
        </w:tc>
      </w:tr>
      <w:tr w:rsidR="007C2B3D" w:rsidRPr="007C2B3D" w14:paraId="63819279" w14:textId="77777777" w:rsidTr="009F46A5">
        <w:trPr>
          <w:trHeight w:val="230"/>
        </w:trPr>
        <w:tc>
          <w:tcPr>
            <w:tcW w:w="2753" w:type="dxa"/>
            <w:noWrap/>
          </w:tcPr>
          <w:p w14:paraId="527BA893" w14:textId="4519D2C0"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Kazakhstan</w:t>
            </w:r>
          </w:p>
        </w:tc>
        <w:tc>
          <w:tcPr>
            <w:tcW w:w="1958" w:type="dxa"/>
            <w:noWrap/>
          </w:tcPr>
          <w:p w14:paraId="6CFF0423" w14:textId="787FA93A"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429.1 </w:t>
            </w:r>
          </w:p>
        </w:tc>
        <w:tc>
          <w:tcPr>
            <w:tcW w:w="1527" w:type="dxa"/>
            <w:noWrap/>
          </w:tcPr>
          <w:p w14:paraId="0E4EB2C5" w14:textId="6452ECAC"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485.645</w:t>
            </w:r>
          </w:p>
        </w:tc>
        <w:tc>
          <w:tcPr>
            <w:tcW w:w="3050" w:type="dxa"/>
            <w:noWrap/>
          </w:tcPr>
          <w:p w14:paraId="7C2CF360" w14:textId="6E18D519"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88.4</w:t>
            </w:r>
          </w:p>
        </w:tc>
      </w:tr>
      <w:tr w:rsidR="007C2B3D" w:rsidRPr="007C2B3D" w14:paraId="299D99C6" w14:textId="77777777" w:rsidTr="009F46A5">
        <w:trPr>
          <w:trHeight w:val="203"/>
        </w:trPr>
        <w:tc>
          <w:tcPr>
            <w:tcW w:w="2753" w:type="dxa"/>
            <w:noWrap/>
          </w:tcPr>
          <w:p w14:paraId="7CDD1BAC" w14:textId="545B14E4"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Myanmar/Burma</w:t>
            </w:r>
          </w:p>
        </w:tc>
        <w:tc>
          <w:tcPr>
            <w:tcW w:w="1958" w:type="dxa"/>
            <w:noWrap/>
          </w:tcPr>
          <w:p w14:paraId="497B8F05" w14:textId="7D7ED7AE"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1386 </w:t>
            </w:r>
          </w:p>
        </w:tc>
        <w:tc>
          <w:tcPr>
            <w:tcW w:w="1527" w:type="dxa"/>
            <w:noWrap/>
          </w:tcPr>
          <w:p w14:paraId="242A7E45" w14:textId="38885EFC"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2286.06</w:t>
            </w:r>
          </w:p>
        </w:tc>
        <w:tc>
          <w:tcPr>
            <w:tcW w:w="3050" w:type="dxa"/>
            <w:noWrap/>
          </w:tcPr>
          <w:p w14:paraId="0D3AF389" w14:textId="6D9543CF"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60.6</w:t>
            </w:r>
          </w:p>
        </w:tc>
      </w:tr>
      <w:tr w:rsidR="007C2B3D" w:rsidRPr="007C2B3D" w14:paraId="63199DB1" w14:textId="77777777" w:rsidTr="009F46A5">
        <w:trPr>
          <w:trHeight w:val="230"/>
        </w:trPr>
        <w:tc>
          <w:tcPr>
            <w:tcW w:w="2753" w:type="dxa"/>
            <w:noWrap/>
          </w:tcPr>
          <w:p w14:paraId="1E2113F4" w14:textId="5083FE91"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New Zealand</w:t>
            </w:r>
          </w:p>
        </w:tc>
        <w:tc>
          <w:tcPr>
            <w:tcW w:w="1958" w:type="dxa"/>
            <w:noWrap/>
          </w:tcPr>
          <w:p w14:paraId="76073501" w14:textId="50143ACF"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 xml:space="preserve">1.683 </w:t>
            </w:r>
          </w:p>
        </w:tc>
        <w:tc>
          <w:tcPr>
            <w:tcW w:w="1527" w:type="dxa"/>
            <w:noWrap/>
          </w:tcPr>
          <w:p w14:paraId="0D895E81" w14:textId="74200E6B"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1.74620</w:t>
            </w:r>
          </w:p>
        </w:tc>
        <w:tc>
          <w:tcPr>
            <w:tcW w:w="3050" w:type="dxa"/>
            <w:noWrap/>
          </w:tcPr>
          <w:p w14:paraId="69FB2725" w14:textId="6433FC75" w:rsidR="007C2B3D" w:rsidRPr="007C2B3D" w:rsidRDefault="005F6A15" w:rsidP="007C2B3D">
            <w:pPr>
              <w:rPr>
                <w:rFonts w:ascii="Times New Roman" w:eastAsia="Calibri" w:hAnsi="Times New Roman" w:cs="Times New Roman"/>
                <w:noProof/>
                <w:sz w:val="20"/>
                <w:szCs w:val="20"/>
                <w:lang w:val="en-IE"/>
              </w:rPr>
            </w:pPr>
            <w:r w:rsidRPr="005F6A15">
              <w:rPr>
                <w:rFonts w:ascii="Times New Roman" w:eastAsia="Calibri" w:hAnsi="Times New Roman" w:cs="Times New Roman"/>
                <w:noProof/>
                <w:sz w:val="20"/>
                <w:szCs w:val="20"/>
              </w:rPr>
              <w:t>96.4</w:t>
            </w:r>
          </w:p>
        </w:tc>
      </w:tr>
      <w:tr w:rsidR="007C2B3D" w:rsidRPr="007C2B3D" w14:paraId="5A6C2FEA" w14:textId="77777777" w:rsidTr="009F46A5">
        <w:trPr>
          <w:trHeight w:val="230"/>
        </w:trPr>
        <w:tc>
          <w:tcPr>
            <w:tcW w:w="2753" w:type="dxa"/>
            <w:noWrap/>
          </w:tcPr>
          <w:p w14:paraId="68C374AD" w14:textId="6CB93E4A" w:rsidR="007C2B3D" w:rsidRPr="007C2B3D" w:rsidRDefault="009F46A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Niger</w:t>
            </w:r>
          </w:p>
        </w:tc>
        <w:tc>
          <w:tcPr>
            <w:tcW w:w="1958" w:type="dxa"/>
            <w:noWrap/>
          </w:tcPr>
          <w:p w14:paraId="2D6007D6" w14:textId="3C4D40EC"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 xml:space="preserve">572.8 </w:t>
            </w:r>
          </w:p>
        </w:tc>
        <w:tc>
          <w:tcPr>
            <w:tcW w:w="1527" w:type="dxa"/>
            <w:noWrap/>
          </w:tcPr>
          <w:p w14:paraId="5819614D" w14:textId="2F64D840"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655.957</w:t>
            </w:r>
          </w:p>
        </w:tc>
        <w:tc>
          <w:tcPr>
            <w:tcW w:w="3050" w:type="dxa"/>
            <w:noWrap/>
          </w:tcPr>
          <w:p w14:paraId="60B6A887" w14:textId="3A7D1A2F"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87.3</w:t>
            </w:r>
          </w:p>
        </w:tc>
      </w:tr>
      <w:tr w:rsidR="007C2B3D" w:rsidRPr="007C2B3D" w14:paraId="51BB0C77" w14:textId="77777777" w:rsidTr="009F46A5">
        <w:trPr>
          <w:trHeight w:val="230"/>
        </w:trPr>
        <w:tc>
          <w:tcPr>
            <w:tcW w:w="2753" w:type="dxa"/>
            <w:noWrap/>
          </w:tcPr>
          <w:p w14:paraId="0376FAEE" w14:textId="7463A059" w:rsidR="007C2B3D" w:rsidRPr="007C2B3D" w:rsidRDefault="009F46A5" w:rsidP="007C2B3D">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Nigeria</w:t>
            </w:r>
          </w:p>
        </w:tc>
        <w:tc>
          <w:tcPr>
            <w:tcW w:w="1958" w:type="dxa"/>
            <w:noWrap/>
          </w:tcPr>
          <w:p w14:paraId="0685248D" w14:textId="5AC0A7DE"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 xml:space="preserve">478.2 </w:t>
            </w:r>
          </w:p>
        </w:tc>
        <w:tc>
          <w:tcPr>
            <w:tcW w:w="1527" w:type="dxa"/>
            <w:noWrap/>
          </w:tcPr>
          <w:p w14:paraId="3CD7EF84" w14:textId="0730FE34"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499.365</w:t>
            </w:r>
          </w:p>
        </w:tc>
        <w:tc>
          <w:tcPr>
            <w:tcW w:w="3050" w:type="dxa"/>
            <w:noWrap/>
          </w:tcPr>
          <w:p w14:paraId="430C80EE" w14:textId="657123C6"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95.8</w:t>
            </w:r>
          </w:p>
        </w:tc>
      </w:tr>
      <w:tr w:rsidR="007C2B3D" w:rsidRPr="007C2B3D" w14:paraId="2B87F918" w14:textId="77777777" w:rsidTr="009F46A5">
        <w:trPr>
          <w:trHeight w:val="230"/>
        </w:trPr>
        <w:tc>
          <w:tcPr>
            <w:tcW w:w="2753" w:type="dxa"/>
            <w:noWrap/>
          </w:tcPr>
          <w:p w14:paraId="0FDA218D" w14:textId="3B279E02"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Thailand</w:t>
            </w:r>
          </w:p>
        </w:tc>
        <w:tc>
          <w:tcPr>
            <w:tcW w:w="1958" w:type="dxa"/>
            <w:noWrap/>
          </w:tcPr>
          <w:p w14:paraId="3E45DC6A" w14:textId="418A7663"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 xml:space="preserve">27.46 </w:t>
            </w:r>
          </w:p>
        </w:tc>
        <w:tc>
          <w:tcPr>
            <w:tcW w:w="1527" w:type="dxa"/>
            <w:noWrap/>
          </w:tcPr>
          <w:p w14:paraId="19259F35" w14:textId="5EE6167F"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37.2520</w:t>
            </w:r>
          </w:p>
        </w:tc>
        <w:tc>
          <w:tcPr>
            <w:tcW w:w="3050" w:type="dxa"/>
            <w:noWrap/>
          </w:tcPr>
          <w:p w14:paraId="53597FC8" w14:textId="101C1C77" w:rsidR="007C2B3D" w:rsidRPr="007C2B3D" w:rsidRDefault="009F46A5" w:rsidP="007C2B3D">
            <w:pPr>
              <w:rPr>
                <w:rFonts w:ascii="Times New Roman" w:eastAsia="Calibri" w:hAnsi="Times New Roman" w:cs="Times New Roman"/>
                <w:noProof/>
                <w:sz w:val="20"/>
                <w:szCs w:val="20"/>
                <w:lang w:val="en-IE"/>
              </w:rPr>
            </w:pPr>
            <w:r w:rsidRPr="009F46A5">
              <w:rPr>
                <w:rFonts w:ascii="Times New Roman" w:eastAsia="Calibri" w:hAnsi="Times New Roman" w:cs="Times New Roman"/>
                <w:noProof/>
                <w:sz w:val="20"/>
                <w:szCs w:val="20"/>
              </w:rPr>
              <w:t>73.7</w:t>
            </w:r>
          </w:p>
        </w:tc>
      </w:tr>
      <w:tr w:rsidR="009F46A5" w:rsidRPr="007C2B3D" w14:paraId="2559B22B" w14:textId="77777777" w:rsidTr="009F46A5">
        <w:trPr>
          <w:trHeight w:val="230"/>
        </w:trPr>
        <w:tc>
          <w:tcPr>
            <w:tcW w:w="2753" w:type="dxa"/>
            <w:noWrap/>
          </w:tcPr>
          <w:p w14:paraId="146F73EA" w14:textId="4F46F7B3" w:rsidR="009F46A5" w:rsidRPr="009F46A5" w:rsidRDefault="009F46A5" w:rsidP="007C2B3D">
            <w:pPr>
              <w:rPr>
                <w:rFonts w:ascii="Times New Roman" w:eastAsia="Calibri" w:hAnsi="Times New Roman" w:cs="Times New Roman"/>
                <w:noProof/>
                <w:sz w:val="20"/>
                <w:szCs w:val="20"/>
              </w:rPr>
            </w:pPr>
            <w:r w:rsidRPr="009F46A5">
              <w:rPr>
                <w:rFonts w:ascii="Times New Roman" w:eastAsia="Calibri" w:hAnsi="Times New Roman" w:cs="Times New Roman"/>
                <w:noProof/>
                <w:sz w:val="20"/>
                <w:szCs w:val="20"/>
              </w:rPr>
              <w:t>Zambia</w:t>
            </w:r>
          </w:p>
        </w:tc>
        <w:tc>
          <w:tcPr>
            <w:tcW w:w="1958" w:type="dxa"/>
            <w:noWrap/>
          </w:tcPr>
          <w:p w14:paraId="12BE8485" w14:textId="75908234" w:rsidR="009F46A5" w:rsidRPr="009F46A5" w:rsidRDefault="009F46A5" w:rsidP="007C2B3D">
            <w:pPr>
              <w:rPr>
                <w:rFonts w:ascii="Times New Roman" w:eastAsia="Calibri" w:hAnsi="Times New Roman" w:cs="Times New Roman"/>
                <w:noProof/>
                <w:sz w:val="20"/>
                <w:szCs w:val="20"/>
              </w:rPr>
            </w:pPr>
            <w:r w:rsidRPr="009F46A5">
              <w:rPr>
                <w:rFonts w:ascii="Times New Roman" w:eastAsia="Calibri" w:hAnsi="Times New Roman" w:cs="Times New Roman"/>
                <w:noProof/>
                <w:sz w:val="20"/>
                <w:szCs w:val="20"/>
              </w:rPr>
              <w:t xml:space="preserve">19.00 </w:t>
            </w:r>
          </w:p>
        </w:tc>
        <w:tc>
          <w:tcPr>
            <w:tcW w:w="1527" w:type="dxa"/>
            <w:noWrap/>
          </w:tcPr>
          <w:p w14:paraId="31EE91BF" w14:textId="71089C31" w:rsidR="009F46A5" w:rsidRPr="009F46A5" w:rsidRDefault="009F46A5" w:rsidP="007C2B3D">
            <w:pPr>
              <w:rPr>
                <w:rFonts w:ascii="Times New Roman" w:eastAsia="Calibri" w:hAnsi="Times New Roman" w:cs="Times New Roman"/>
                <w:noProof/>
                <w:sz w:val="20"/>
                <w:szCs w:val="20"/>
              </w:rPr>
            </w:pPr>
            <w:r w:rsidRPr="009F46A5">
              <w:rPr>
                <w:rFonts w:ascii="Times New Roman" w:eastAsia="Calibri" w:hAnsi="Times New Roman" w:cs="Times New Roman"/>
                <w:noProof/>
                <w:sz w:val="20"/>
                <w:szCs w:val="20"/>
              </w:rPr>
              <w:t>23.1278</w:t>
            </w:r>
          </w:p>
        </w:tc>
        <w:tc>
          <w:tcPr>
            <w:tcW w:w="3050" w:type="dxa"/>
            <w:noWrap/>
          </w:tcPr>
          <w:p w14:paraId="285A2567" w14:textId="6BB82F02" w:rsidR="009F46A5" w:rsidRPr="009F46A5" w:rsidRDefault="009F46A5" w:rsidP="007C2B3D">
            <w:pPr>
              <w:rPr>
                <w:rFonts w:ascii="Times New Roman" w:eastAsia="Calibri" w:hAnsi="Times New Roman" w:cs="Times New Roman"/>
                <w:noProof/>
                <w:sz w:val="20"/>
                <w:szCs w:val="20"/>
              </w:rPr>
            </w:pPr>
            <w:r w:rsidRPr="009F46A5">
              <w:rPr>
                <w:rFonts w:ascii="Times New Roman" w:eastAsia="Calibri" w:hAnsi="Times New Roman" w:cs="Times New Roman"/>
                <w:noProof/>
                <w:sz w:val="20"/>
                <w:szCs w:val="20"/>
              </w:rPr>
              <w:t>82.2</w:t>
            </w:r>
          </w:p>
        </w:tc>
      </w:tr>
    </w:tbl>
    <w:p w14:paraId="1AA6B710" w14:textId="685A1ACB" w:rsidR="00F2387A" w:rsidRPr="00B37710" w:rsidRDefault="00F2387A" w:rsidP="007167F4">
      <w:pPr>
        <w:tabs>
          <w:tab w:val="left" w:pos="90"/>
        </w:tabs>
        <w:spacing w:before="120" w:after="0"/>
        <w:rPr>
          <w:rFonts w:ascii="Times New Roman" w:eastAsia="Times New Roman" w:hAnsi="Times New Roman" w:cs="Times New Roman"/>
          <w:noProof/>
          <w:sz w:val="18"/>
          <w:szCs w:val="18"/>
          <w:lang w:eastAsia="en-GB"/>
        </w:rPr>
      </w:pPr>
      <w:bookmarkStart w:id="6" w:name="_Hlk118401767"/>
      <w:r w:rsidRPr="00B37710">
        <w:rPr>
          <w:rFonts w:ascii="Times New Roman" w:eastAsia="Times New Roman" w:hAnsi="Times New Roman" w:cs="Times New Roman"/>
          <w:noProof/>
          <w:sz w:val="18"/>
          <w:szCs w:val="18"/>
          <w:lang w:eastAsia="en-GB"/>
        </w:rPr>
        <w:t>(*) 1 EURO = x units of local currency, except USD for</w:t>
      </w:r>
      <w:r w:rsidR="00B431F7">
        <w:rPr>
          <w:rFonts w:ascii="Times New Roman" w:eastAsia="Times New Roman" w:hAnsi="Times New Roman" w:cs="Times New Roman"/>
          <w:noProof/>
          <w:sz w:val="18"/>
          <w:szCs w:val="18"/>
          <w:lang w:eastAsia="en-GB"/>
        </w:rPr>
        <w:t xml:space="preserve"> : None in table above</w:t>
      </w:r>
    </w:p>
    <w:p w14:paraId="08C9AD78" w14:textId="77777777" w:rsidR="00F2387A" w:rsidRPr="00B37710" w:rsidRDefault="00F2387A"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Brussels and Luxembourg = 100</w:t>
      </w:r>
    </w:p>
    <w:bookmarkEnd w:id="6"/>
    <w:p w14:paraId="3E64E398" w14:textId="77777777" w:rsidR="0006351F" w:rsidRPr="009A1986" w:rsidRDefault="0006351F" w:rsidP="0006351F">
      <w:pPr>
        <w:spacing w:before="120" w:after="0" w:line="240" w:lineRule="auto"/>
        <w:rPr>
          <w:rFonts w:ascii="Times New Roman" w:eastAsia="Times New Roman" w:hAnsi="Times New Roman" w:cs="Times New Roman"/>
          <w:i/>
          <w:iCs/>
          <w:noProof/>
          <w:sz w:val="32"/>
          <w:szCs w:val="32"/>
          <w:highlight w:val="yellow"/>
          <w:lang w:eastAsia="en-GB"/>
        </w:rPr>
      </w:pPr>
    </w:p>
    <w:p w14:paraId="026549E3" w14:textId="17817E37" w:rsidR="00621D04" w:rsidRPr="003A65D9" w:rsidRDefault="00EA7165" w:rsidP="003A65D9">
      <w:pPr>
        <w:spacing w:before="120" w:after="0" w:line="240" w:lineRule="auto"/>
        <w:rPr>
          <w:rFonts w:ascii="Times New Roman" w:eastAsia="Times New Roman" w:hAnsi="Times New Roman" w:cs="Times New Roman"/>
          <w:i/>
          <w:iCs/>
          <w:noProof/>
          <w:sz w:val="24"/>
          <w:szCs w:val="24"/>
          <w:lang w:eastAsia="en-GB"/>
        </w:rPr>
      </w:pPr>
      <w:r w:rsidRPr="003A65D9">
        <w:rPr>
          <w:rFonts w:ascii="Times New Roman" w:eastAsia="Times New Roman" w:hAnsi="Times New Roman" w:cs="Times New Roman"/>
          <w:i/>
          <w:iCs/>
          <w:noProof/>
          <w:sz w:val="24"/>
          <w:szCs w:val="24"/>
          <w:lang w:eastAsia="en-GB"/>
        </w:rPr>
        <w:t>MAY 20</w:t>
      </w:r>
      <w:r w:rsidR="00E964AA" w:rsidRPr="003A65D9">
        <w:rPr>
          <w:rFonts w:ascii="Times New Roman" w:eastAsia="Times New Roman" w:hAnsi="Times New Roman" w:cs="Times New Roman"/>
          <w:i/>
          <w:iCs/>
          <w:noProof/>
          <w:sz w:val="24"/>
          <w:szCs w:val="24"/>
          <w:lang w:eastAsia="en-GB"/>
        </w:rPr>
        <w:t>2</w:t>
      </w:r>
      <w:r w:rsidR="00B57A3A">
        <w:rPr>
          <w:rFonts w:ascii="Times New Roman" w:eastAsia="Times New Roman" w:hAnsi="Times New Roman" w:cs="Times New Roman"/>
          <w:i/>
          <w:iCs/>
          <w:noProof/>
          <w:sz w:val="24"/>
          <w:szCs w:val="24"/>
          <w:lang w:eastAsia="en-GB"/>
        </w:rPr>
        <w:t>3</w:t>
      </w:r>
    </w:p>
    <w:p w14:paraId="48661D6B" w14:textId="77777777" w:rsidR="00621D04" w:rsidRDefault="00621D04" w:rsidP="00621D04">
      <w:pPr>
        <w:spacing w:before="120" w:after="0" w:line="240" w:lineRule="auto"/>
        <w:jc w:val="center"/>
        <w:rPr>
          <w:rFonts w:ascii="Times New Roman" w:eastAsia="Times New Roman" w:hAnsi="Times New Roman" w:cs="Times New Roman"/>
          <w:i/>
          <w:iCs/>
          <w:noProof/>
          <w:sz w:val="32"/>
          <w:szCs w:val="32"/>
          <w:lang w:eastAsia="en-GB"/>
        </w:rPr>
      </w:pPr>
    </w:p>
    <w:tbl>
      <w:tblPr>
        <w:tblStyle w:val="TableGrid"/>
        <w:tblW w:w="0" w:type="auto"/>
        <w:tblLook w:val="04A0" w:firstRow="1" w:lastRow="0" w:firstColumn="1" w:lastColumn="0" w:noHBand="0" w:noVBand="1"/>
      </w:tblPr>
      <w:tblGrid>
        <w:gridCol w:w="2769"/>
        <w:gridCol w:w="1943"/>
        <w:gridCol w:w="1527"/>
        <w:gridCol w:w="3050"/>
      </w:tblGrid>
      <w:tr w:rsidR="00621D04" w:rsidRPr="00D00BE0" w14:paraId="6E7D8EA5" w14:textId="77777777" w:rsidTr="00B37710">
        <w:trPr>
          <w:trHeight w:val="690"/>
        </w:trPr>
        <w:tc>
          <w:tcPr>
            <w:tcW w:w="2830" w:type="dxa"/>
            <w:hideMark/>
          </w:tcPr>
          <w:p w14:paraId="1E631CE7" w14:textId="77777777" w:rsidR="00621D04" w:rsidRPr="00B37710" w:rsidRDefault="00621D04" w:rsidP="00621D04">
            <w:pPr>
              <w:jc w:val="center"/>
              <w:rPr>
                <w:rFonts w:ascii="Times New Roman" w:hAnsi="Times New Roman" w:cs="Times New Roman"/>
                <w:b/>
                <w:bCs/>
                <w:noProof/>
                <w:sz w:val="20"/>
                <w:szCs w:val="20"/>
              </w:rPr>
            </w:pPr>
            <w:r w:rsidRPr="00B37710">
              <w:rPr>
                <w:rFonts w:ascii="Times New Roman" w:hAnsi="Times New Roman" w:cs="Times New Roman"/>
                <w:b/>
                <w:bCs/>
                <w:noProof/>
                <w:sz w:val="20"/>
                <w:szCs w:val="20"/>
              </w:rPr>
              <w:t>Country</w:t>
            </w:r>
          </w:p>
        </w:tc>
        <w:tc>
          <w:tcPr>
            <w:tcW w:w="1985" w:type="dxa"/>
            <w:hideMark/>
          </w:tcPr>
          <w:p w14:paraId="5B589DE9" w14:textId="22ACC194" w:rsidR="00621D04" w:rsidRPr="00B37710" w:rsidRDefault="00621D04" w:rsidP="00621D04">
            <w:pPr>
              <w:jc w:val="center"/>
              <w:rPr>
                <w:rFonts w:ascii="Times New Roman" w:hAnsi="Times New Roman" w:cs="Times New Roman"/>
                <w:b/>
                <w:bCs/>
                <w:noProof/>
                <w:sz w:val="20"/>
                <w:szCs w:val="20"/>
              </w:rPr>
            </w:pPr>
            <w:r w:rsidRPr="00B37710">
              <w:rPr>
                <w:rFonts w:ascii="Times New Roman" w:hAnsi="Times New Roman" w:cs="Times New Roman"/>
                <w:b/>
                <w:bCs/>
                <w:noProof/>
                <w:sz w:val="20"/>
                <w:szCs w:val="20"/>
              </w:rPr>
              <w:t>Economic Parity</w:t>
            </w:r>
            <w:r w:rsidRPr="00B37710">
              <w:rPr>
                <w:rFonts w:ascii="Times New Roman" w:hAnsi="Times New Roman" w:cs="Times New Roman"/>
                <w:b/>
                <w:bCs/>
                <w:noProof/>
                <w:sz w:val="20"/>
                <w:szCs w:val="20"/>
              </w:rPr>
              <w:br/>
              <w:t>May 202</w:t>
            </w:r>
            <w:r w:rsidR="00B57A3A">
              <w:rPr>
                <w:rFonts w:ascii="Times New Roman" w:hAnsi="Times New Roman" w:cs="Times New Roman"/>
                <w:b/>
                <w:bCs/>
                <w:noProof/>
                <w:sz w:val="20"/>
                <w:szCs w:val="20"/>
              </w:rPr>
              <w:t>3</w:t>
            </w:r>
          </w:p>
        </w:tc>
        <w:tc>
          <w:tcPr>
            <w:tcW w:w="1559" w:type="dxa"/>
            <w:hideMark/>
          </w:tcPr>
          <w:p w14:paraId="71AEE53C" w14:textId="680339C9" w:rsidR="00621D04" w:rsidRPr="00B37710" w:rsidRDefault="00621D04" w:rsidP="00621D04">
            <w:pPr>
              <w:jc w:val="center"/>
              <w:rPr>
                <w:rFonts w:ascii="Times New Roman" w:hAnsi="Times New Roman" w:cs="Times New Roman"/>
                <w:b/>
                <w:bCs/>
                <w:noProof/>
                <w:sz w:val="20"/>
                <w:szCs w:val="20"/>
              </w:rPr>
            </w:pPr>
            <w:r w:rsidRPr="00B37710">
              <w:rPr>
                <w:rFonts w:ascii="Times New Roman" w:hAnsi="Times New Roman" w:cs="Times New Roman"/>
                <w:b/>
                <w:bCs/>
                <w:noProof/>
                <w:sz w:val="20"/>
                <w:szCs w:val="20"/>
              </w:rPr>
              <w:t>Exchange rate</w:t>
            </w:r>
            <w:r w:rsidRPr="00B37710">
              <w:rPr>
                <w:rFonts w:ascii="Times New Roman" w:hAnsi="Times New Roman" w:cs="Times New Roman"/>
                <w:b/>
                <w:bCs/>
                <w:noProof/>
                <w:sz w:val="20"/>
                <w:szCs w:val="20"/>
              </w:rPr>
              <w:br/>
              <w:t>May 202</w:t>
            </w:r>
            <w:r w:rsidR="00B57A3A">
              <w:rPr>
                <w:rFonts w:ascii="Times New Roman" w:hAnsi="Times New Roman" w:cs="Times New Roman"/>
                <w:b/>
                <w:bCs/>
                <w:noProof/>
                <w:sz w:val="20"/>
                <w:szCs w:val="20"/>
              </w:rPr>
              <w:t>3</w:t>
            </w:r>
            <w:r w:rsidRPr="00B37710">
              <w:rPr>
                <w:rFonts w:ascii="Times New Roman" w:hAnsi="Times New Roman" w:cs="Times New Roman"/>
                <w:b/>
                <w:bCs/>
                <w:noProof/>
                <w:sz w:val="20"/>
                <w:szCs w:val="20"/>
              </w:rPr>
              <w:t xml:space="preserve"> (*)</w:t>
            </w:r>
          </w:p>
        </w:tc>
        <w:tc>
          <w:tcPr>
            <w:tcW w:w="3119" w:type="dxa"/>
            <w:hideMark/>
          </w:tcPr>
          <w:p w14:paraId="5D9D16B9" w14:textId="72FEFFFD" w:rsidR="00621D04" w:rsidRPr="00B37710" w:rsidRDefault="00621D04" w:rsidP="00621D04">
            <w:pPr>
              <w:jc w:val="center"/>
              <w:rPr>
                <w:rFonts w:ascii="Times New Roman" w:hAnsi="Times New Roman" w:cs="Times New Roman"/>
                <w:b/>
                <w:bCs/>
                <w:noProof/>
                <w:sz w:val="20"/>
                <w:szCs w:val="20"/>
              </w:rPr>
            </w:pPr>
            <w:r w:rsidRPr="00B37710">
              <w:rPr>
                <w:rFonts w:ascii="Times New Roman" w:hAnsi="Times New Roman" w:cs="Times New Roman"/>
                <w:b/>
                <w:bCs/>
                <w:noProof/>
                <w:sz w:val="20"/>
                <w:szCs w:val="20"/>
              </w:rPr>
              <w:t>Weighting</w:t>
            </w:r>
            <w:r w:rsidRPr="00B37710">
              <w:rPr>
                <w:rFonts w:ascii="Times New Roman" w:hAnsi="Times New Roman" w:cs="Times New Roman"/>
                <w:b/>
                <w:bCs/>
                <w:noProof/>
                <w:sz w:val="20"/>
                <w:szCs w:val="20"/>
              </w:rPr>
              <w:br/>
              <w:t>May 202</w:t>
            </w:r>
            <w:r w:rsidR="00B57A3A">
              <w:rPr>
                <w:rFonts w:ascii="Times New Roman" w:hAnsi="Times New Roman" w:cs="Times New Roman"/>
                <w:b/>
                <w:bCs/>
                <w:noProof/>
                <w:sz w:val="20"/>
                <w:szCs w:val="20"/>
              </w:rPr>
              <w:t>3</w:t>
            </w:r>
            <w:r w:rsidRPr="00B37710">
              <w:rPr>
                <w:rFonts w:ascii="Times New Roman" w:hAnsi="Times New Roman" w:cs="Times New Roman"/>
                <w:b/>
                <w:bCs/>
                <w:noProof/>
                <w:sz w:val="20"/>
                <w:szCs w:val="20"/>
              </w:rPr>
              <w:t xml:space="preserve"> (**)</w:t>
            </w:r>
          </w:p>
        </w:tc>
      </w:tr>
      <w:tr w:rsidR="00621D04" w:rsidRPr="00D00BE0" w14:paraId="6E626FFE" w14:textId="77777777" w:rsidTr="00B57A3A">
        <w:trPr>
          <w:trHeight w:val="230"/>
        </w:trPr>
        <w:tc>
          <w:tcPr>
            <w:tcW w:w="2830" w:type="dxa"/>
            <w:noWrap/>
          </w:tcPr>
          <w:p w14:paraId="75A80EF1" w14:textId="009BFDD8" w:rsidR="00621D04" w:rsidRPr="00B37710" w:rsidRDefault="00B57A3A" w:rsidP="00DB2701">
            <w:pPr>
              <w:rPr>
                <w:rFonts w:ascii="Times New Roman" w:hAnsi="Times New Roman" w:cs="Times New Roman"/>
                <w:noProof/>
                <w:sz w:val="20"/>
                <w:szCs w:val="20"/>
              </w:rPr>
            </w:pPr>
            <w:r>
              <w:rPr>
                <w:rFonts w:ascii="Times New Roman" w:hAnsi="Times New Roman" w:cs="Times New Roman"/>
                <w:noProof/>
                <w:sz w:val="20"/>
                <w:szCs w:val="20"/>
              </w:rPr>
              <w:t>Argentina</w:t>
            </w:r>
          </w:p>
        </w:tc>
        <w:tc>
          <w:tcPr>
            <w:tcW w:w="1985" w:type="dxa"/>
            <w:noWrap/>
          </w:tcPr>
          <w:p w14:paraId="4B522A16" w14:textId="0B714E15" w:rsidR="00621D04" w:rsidRPr="00B37710" w:rsidRDefault="00B57A3A" w:rsidP="00DB2701">
            <w:pPr>
              <w:rPr>
                <w:rFonts w:ascii="Times New Roman" w:hAnsi="Times New Roman" w:cs="Times New Roman"/>
                <w:noProof/>
                <w:sz w:val="20"/>
                <w:szCs w:val="20"/>
              </w:rPr>
            </w:pPr>
            <w:r w:rsidRPr="00B57A3A">
              <w:rPr>
                <w:rFonts w:ascii="Times New Roman" w:hAnsi="Times New Roman" w:cs="Times New Roman"/>
                <w:noProof/>
                <w:sz w:val="20"/>
                <w:szCs w:val="20"/>
              </w:rPr>
              <w:t xml:space="preserve">211.0 </w:t>
            </w:r>
          </w:p>
        </w:tc>
        <w:tc>
          <w:tcPr>
            <w:tcW w:w="1559" w:type="dxa"/>
            <w:noWrap/>
          </w:tcPr>
          <w:p w14:paraId="2A25759F" w14:textId="228662CD" w:rsidR="00621D04" w:rsidRPr="00B37710" w:rsidRDefault="00B57A3A" w:rsidP="00DB2701">
            <w:pPr>
              <w:rPr>
                <w:rFonts w:ascii="Times New Roman" w:hAnsi="Times New Roman" w:cs="Times New Roman"/>
                <w:noProof/>
                <w:sz w:val="20"/>
                <w:szCs w:val="20"/>
              </w:rPr>
            </w:pPr>
            <w:r w:rsidRPr="00B57A3A">
              <w:rPr>
                <w:rFonts w:ascii="Times New Roman" w:hAnsi="Times New Roman" w:cs="Times New Roman"/>
                <w:noProof/>
                <w:sz w:val="20"/>
                <w:szCs w:val="20"/>
              </w:rPr>
              <w:t>243.896</w:t>
            </w:r>
          </w:p>
        </w:tc>
        <w:tc>
          <w:tcPr>
            <w:tcW w:w="3119" w:type="dxa"/>
            <w:noWrap/>
          </w:tcPr>
          <w:p w14:paraId="7A1E1040" w14:textId="08D2D75A" w:rsidR="00621D04" w:rsidRPr="00B37710" w:rsidRDefault="00B57A3A" w:rsidP="00DB2701">
            <w:pPr>
              <w:rPr>
                <w:rFonts w:ascii="Times New Roman" w:hAnsi="Times New Roman" w:cs="Times New Roman"/>
                <w:noProof/>
                <w:sz w:val="20"/>
                <w:szCs w:val="20"/>
              </w:rPr>
            </w:pPr>
            <w:r w:rsidRPr="00B57A3A">
              <w:rPr>
                <w:rFonts w:ascii="Times New Roman" w:hAnsi="Times New Roman" w:cs="Times New Roman"/>
                <w:noProof/>
                <w:sz w:val="20"/>
                <w:szCs w:val="20"/>
              </w:rPr>
              <w:t>86.5</w:t>
            </w:r>
          </w:p>
        </w:tc>
      </w:tr>
      <w:tr w:rsidR="00621D04" w:rsidRPr="00D00BE0" w14:paraId="3508EE54" w14:textId="77777777" w:rsidTr="00B57A3A">
        <w:trPr>
          <w:trHeight w:val="230"/>
        </w:trPr>
        <w:tc>
          <w:tcPr>
            <w:tcW w:w="2830" w:type="dxa"/>
            <w:noWrap/>
          </w:tcPr>
          <w:p w14:paraId="3662726F" w14:textId="1A833BB4"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Bangladesh</w:t>
            </w:r>
          </w:p>
        </w:tc>
        <w:tc>
          <w:tcPr>
            <w:tcW w:w="1985" w:type="dxa"/>
            <w:noWrap/>
          </w:tcPr>
          <w:p w14:paraId="79CCE1BD" w14:textId="64FED826"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93.00 </w:t>
            </w:r>
          </w:p>
        </w:tc>
        <w:tc>
          <w:tcPr>
            <w:tcW w:w="1559" w:type="dxa"/>
            <w:noWrap/>
          </w:tcPr>
          <w:p w14:paraId="43FD128F" w14:textId="1E0633B3"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118.757</w:t>
            </w:r>
          </w:p>
        </w:tc>
        <w:tc>
          <w:tcPr>
            <w:tcW w:w="3119" w:type="dxa"/>
            <w:noWrap/>
          </w:tcPr>
          <w:p w14:paraId="5EBDDE60" w14:textId="0C4BDBEE"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78.3</w:t>
            </w:r>
          </w:p>
        </w:tc>
      </w:tr>
      <w:tr w:rsidR="00621D04" w:rsidRPr="00D00BE0" w14:paraId="3489340F" w14:textId="77777777" w:rsidTr="00B57A3A">
        <w:trPr>
          <w:trHeight w:val="230"/>
        </w:trPr>
        <w:tc>
          <w:tcPr>
            <w:tcW w:w="2830" w:type="dxa"/>
            <w:noWrap/>
          </w:tcPr>
          <w:p w14:paraId="075AC69D" w14:textId="33018455"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Burundi</w:t>
            </w:r>
          </w:p>
        </w:tc>
        <w:tc>
          <w:tcPr>
            <w:tcW w:w="1985" w:type="dxa"/>
            <w:noWrap/>
          </w:tcPr>
          <w:p w14:paraId="4082309A" w14:textId="444B7858"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2377 </w:t>
            </w:r>
          </w:p>
        </w:tc>
        <w:tc>
          <w:tcPr>
            <w:tcW w:w="1559" w:type="dxa"/>
            <w:noWrap/>
          </w:tcPr>
          <w:p w14:paraId="5D8F6D4B" w14:textId="539F73A0"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2285.02</w:t>
            </w:r>
          </w:p>
        </w:tc>
        <w:tc>
          <w:tcPr>
            <w:tcW w:w="3119" w:type="dxa"/>
            <w:noWrap/>
          </w:tcPr>
          <w:p w14:paraId="6260BEEB" w14:textId="2DCE5145"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104.0</w:t>
            </w:r>
          </w:p>
        </w:tc>
      </w:tr>
      <w:tr w:rsidR="00621D04" w:rsidRPr="00D00BE0" w14:paraId="64C7A048" w14:textId="77777777" w:rsidTr="00B57A3A">
        <w:trPr>
          <w:trHeight w:val="230"/>
        </w:trPr>
        <w:tc>
          <w:tcPr>
            <w:tcW w:w="2830" w:type="dxa"/>
            <w:noWrap/>
          </w:tcPr>
          <w:p w14:paraId="02C9E42E" w14:textId="13EFDC42"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Chad</w:t>
            </w:r>
          </w:p>
        </w:tc>
        <w:tc>
          <w:tcPr>
            <w:tcW w:w="1985" w:type="dxa"/>
            <w:noWrap/>
          </w:tcPr>
          <w:p w14:paraId="16437DB9" w14:textId="7A7F68DC"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675.4 </w:t>
            </w:r>
          </w:p>
        </w:tc>
        <w:tc>
          <w:tcPr>
            <w:tcW w:w="1559" w:type="dxa"/>
            <w:noWrap/>
          </w:tcPr>
          <w:p w14:paraId="363AE0DA" w14:textId="2936ADF5"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655.957</w:t>
            </w:r>
          </w:p>
        </w:tc>
        <w:tc>
          <w:tcPr>
            <w:tcW w:w="3119" w:type="dxa"/>
            <w:noWrap/>
          </w:tcPr>
          <w:p w14:paraId="0BD0CFFC" w14:textId="67947C54"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103.0</w:t>
            </w:r>
          </w:p>
        </w:tc>
      </w:tr>
      <w:tr w:rsidR="00621D04" w:rsidRPr="00D00BE0" w14:paraId="5A0BEEC0" w14:textId="77777777" w:rsidTr="00B57A3A">
        <w:trPr>
          <w:trHeight w:val="230"/>
        </w:trPr>
        <w:tc>
          <w:tcPr>
            <w:tcW w:w="2830" w:type="dxa"/>
            <w:noWrap/>
          </w:tcPr>
          <w:p w14:paraId="57D7B3CC" w14:textId="1FC3F51B"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China</w:t>
            </w:r>
          </w:p>
        </w:tc>
        <w:tc>
          <w:tcPr>
            <w:tcW w:w="1985" w:type="dxa"/>
            <w:noWrap/>
          </w:tcPr>
          <w:p w14:paraId="0919835D" w14:textId="66DD12D0"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6.345 </w:t>
            </w:r>
          </w:p>
        </w:tc>
        <w:tc>
          <w:tcPr>
            <w:tcW w:w="1559" w:type="dxa"/>
            <w:noWrap/>
          </w:tcPr>
          <w:p w14:paraId="32D129A1" w14:textId="586CCB31"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7.64540</w:t>
            </w:r>
          </w:p>
        </w:tc>
        <w:tc>
          <w:tcPr>
            <w:tcW w:w="3119" w:type="dxa"/>
            <w:noWrap/>
          </w:tcPr>
          <w:p w14:paraId="1D36CAB9" w14:textId="46EFBA18"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83.0</w:t>
            </w:r>
          </w:p>
        </w:tc>
      </w:tr>
      <w:tr w:rsidR="00621D04" w:rsidRPr="00D00BE0" w14:paraId="2A84A972" w14:textId="77777777" w:rsidTr="00B57A3A">
        <w:trPr>
          <w:trHeight w:val="230"/>
        </w:trPr>
        <w:tc>
          <w:tcPr>
            <w:tcW w:w="2830" w:type="dxa"/>
            <w:noWrap/>
          </w:tcPr>
          <w:p w14:paraId="3DFB107B" w14:textId="785FE506" w:rsidR="00621D04" w:rsidRPr="00B37710" w:rsidRDefault="002275D2" w:rsidP="00DB2701">
            <w:pPr>
              <w:rPr>
                <w:rFonts w:ascii="Times New Roman" w:hAnsi="Times New Roman" w:cs="Times New Roman"/>
                <w:noProof/>
                <w:sz w:val="20"/>
                <w:szCs w:val="20"/>
              </w:rPr>
            </w:pPr>
            <w:r>
              <w:rPr>
                <w:rFonts w:ascii="Times New Roman" w:hAnsi="Times New Roman" w:cs="Times New Roman"/>
                <w:noProof/>
                <w:sz w:val="20"/>
                <w:szCs w:val="20"/>
              </w:rPr>
              <w:t>Congo</w:t>
            </w:r>
          </w:p>
        </w:tc>
        <w:tc>
          <w:tcPr>
            <w:tcW w:w="1985" w:type="dxa"/>
            <w:noWrap/>
          </w:tcPr>
          <w:p w14:paraId="63B413CD" w14:textId="16EE9820"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851.1 </w:t>
            </w:r>
          </w:p>
        </w:tc>
        <w:tc>
          <w:tcPr>
            <w:tcW w:w="1559" w:type="dxa"/>
            <w:noWrap/>
          </w:tcPr>
          <w:p w14:paraId="0E688681" w14:textId="60AF75E4"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655.957</w:t>
            </w:r>
          </w:p>
        </w:tc>
        <w:tc>
          <w:tcPr>
            <w:tcW w:w="3119" w:type="dxa"/>
            <w:noWrap/>
          </w:tcPr>
          <w:p w14:paraId="5AFCACF9" w14:textId="15DFE0F0"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129.7</w:t>
            </w:r>
          </w:p>
        </w:tc>
      </w:tr>
      <w:tr w:rsidR="00621D04" w:rsidRPr="00D00BE0" w14:paraId="40CB6C07" w14:textId="77777777" w:rsidTr="00B57A3A">
        <w:trPr>
          <w:trHeight w:val="230"/>
        </w:trPr>
        <w:tc>
          <w:tcPr>
            <w:tcW w:w="2830" w:type="dxa"/>
            <w:noWrap/>
          </w:tcPr>
          <w:p w14:paraId="4D0299F4" w14:textId="4721F01A" w:rsidR="00621D04" w:rsidRPr="00B37710" w:rsidRDefault="002275D2" w:rsidP="00DB2701">
            <w:pPr>
              <w:rPr>
                <w:rFonts w:ascii="Times New Roman" w:hAnsi="Times New Roman" w:cs="Times New Roman"/>
                <w:noProof/>
                <w:sz w:val="20"/>
                <w:szCs w:val="20"/>
              </w:rPr>
            </w:pPr>
            <w:r>
              <w:rPr>
                <w:rFonts w:ascii="Times New Roman" w:hAnsi="Times New Roman" w:cs="Times New Roman"/>
                <w:noProof/>
                <w:sz w:val="20"/>
                <w:szCs w:val="20"/>
              </w:rPr>
              <w:t>Cuba</w:t>
            </w:r>
          </w:p>
        </w:tc>
        <w:tc>
          <w:tcPr>
            <w:tcW w:w="1985" w:type="dxa"/>
            <w:noWrap/>
          </w:tcPr>
          <w:p w14:paraId="77D90399" w14:textId="00988C96"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1.616 </w:t>
            </w:r>
          </w:p>
        </w:tc>
        <w:tc>
          <w:tcPr>
            <w:tcW w:w="1559" w:type="dxa"/>
            <w:noWrap/>
          </w:tcPr>
          <w:p w14:paraId="5B6BFC3E" w14:textId="7D3197ED"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1.10420</w:t>
            </w:r>
          </w:p>
        </w:tc>
        <w:tc>
          <w:tcPr>
            <w:tcW w:w="3119" w:type="dxa"/>
            <w:noWrap/>
          </w:tcPr>
          <w:p w14:paraId="58B8B382" w14:textId="2CD66F01"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146.4</w:t>
            </w:r>
          </w:p>
        </w:tc>
      </w:tr>
      <w:tr w:rsidR="00621D04" w:rsidRPr="00D00BE0" w14:paraId="0395B6E2" w14:textId="77777777" w:rsidTr="00B57A3A">
        <w:trPr>
          <w:trHeight w:val="230"/>
        </w:trPr>
        <w:tc>
          <w:tcPr>
            <w:tcW w:w="2830" w:type="dxa"/>
            <w:noWrap/>
          </w:tcPr>
          <w:p w14:paraId="1EBD7DEF" w14:textId="41753A8F"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eSwatini</w:t>
            </w:r>
          </w:p>
        </w:tc>
        <w:tc>
          <w:tcPr>
            <w:tcW w:w="1985" w:type="dxa"/>
            <w:noWrap/>
          </w:tcPr>
          <w:p w14:paraId="66950B1F" w14:textId="421D8450"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 xml:space="preserve">13.18 </w:t>
            </w:r>
          </w:p>
        </w:tc>
        <w:tc>
          <w:tcPr>
            <w:tcW w:w="1559" w:type="dxa"/>
            <w:noWrap/>
          </w:tcPr>
          <w:p w14:paraId="7ED8812B" w14:textId="741D6288"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20.1452</w:t>
            </w:r>
          </w:p>
        </w:tc>
        <w:tc>
          <w:tcPr>
            <w:tcW w:w="3119" w:type="dxa"/>
            <w:noWrap/>
          </w:tcPr>
          <w:p w14:paraId="52E057D0" w14:textId="311C0B4C" w:rsidR="00621D04" w:rsidRPr="00B37710" w:rsidRDefault="002275D2" w:rsidP="00DB2701">
            <w:pPr>
              <w:rPr>
                <w:rFonts w:ascii="Times New Roman" w:hAnsi="Times New Roman" w:cs="Times New Roman"/>
                <w:noProof/>
                <w:sz w:val="20"/>
                <w:szCs w:val="20"/>
              </w:rPr>
            </w:pPr>
            <w:r w:rsidRPr="002275D2">
              <w:rPr>
                <w:rFonts w:ascii="Times New Roman" w:hAnsi="Times New Roman" w:cs="Times New Roman"/>
                <w:noProof/>
                <w:sz w:val="20"/>
                <w:szCs w:val="20"/>
              </w:rPr>
              <w:t>65.4</w:t>
            </w:r>
          </w:p>
        </w:tc>
      </w:tr>
      <w:tr w:rsidR="00621D04" w:rsidRPr="00D00BE0" w14:paraId="3D9790CB" w14:textId="77777777" w:rsidTr="00B57A3A">
        <w:trPr>
          <w:trHeight w:val="230"/>
        </w:trPr>
        <w:tc>
          <w:tcPr>
            <w:tcW w:w="2830" w:type="dxa"/>
            <w:noWrap/>
          </w:tcPr>
          <w:p w14:paraId="08189FF3" w14:textId="683F43CA" w:rsidR="00621D04" w:rsidRPr="00B37710" w:rsidRDefault="00574D44" w:rsidP="00DB2701">
            <w:pPr>
              <w:rPr>
                <w:rFonts w:ascii="Times New Roman" w:hAnsi="Times New Roman" w:cs="Times New Roman"/>
                <w:noProof/>
                <w:sz w:val="20"/>
                <w:szCs w:val="20"/>
              </w:rPr>
            </w:pPr>
            <w:r>
              <w:rPr>
                <w:rFonts w:ascii="Times New Roman" w:hAnsi="Times New Roman" w:cs="Times New Roman"/>
                <w:noProof/>
                <w:sz w:val="20"/>
                <w:szCs w:val="20"/>
              </w:rPr>
              <w:t>Ethiopia</w:t>
            </w:r>
          </w:p>
        </w:tc>
        <w:tc>
          <w:tcPr>
            <w:tcW w:w="1985" w:type="dxa"/>
            <w:noWrap/>
          </w:tcPr>
          <w:p w14:paraId="33BCD271" w14:textId="3E0B58AF"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55.22 </w:t>
            </w:r>
          </w:p>
        </w:tc>
        <w:tc>
          <w:tcPr>
            <w:tcW w:w="1559" w:type="dxa"/>
            <w:noWrap/>
          </w:tcPr>
          <w:p w14:paraId="6DE2167C" w14:textId="26B20711"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59.8150</w:t>
            </w:r>
          </w:p>
        </w:tc>
        <w:tc>
          <w:tcPr>
            <w:tcW w:w="3119" w:type="dxa"/>
            <w:noWrap/>
          </w:tcPr>
          <w:p w14:paraId="1585804C" w14:textId="6ECD6825"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92.3</w:t>
            </w:r>
          </w:p>
        </w:tc>
      </w:tr>
      <w:tr w:rsidR="00621D04" w:rsidRPr="00D00BE0" w14:paraId="014DECA0" w14:textId="77777777" w:rsidTr="00B57A3A">
        <w:trPr>
          <w:trHeight w:val="230"/>
        </w:trPr>
        <w:tc>
          <w:tcPr>
            <w:tcW w:w="2830" w:type="dxa"/>
            <w:noWrap/>
          </w:tcPr>
          <w:p w14:paraId="14B4AC56" w14:textId="05DF1295"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The Gambia</w:t>
            </w:r>
          </w:p>
        </w:tc>
        <w:tc>
          <w:tcPr>
            <w:tcW w:w="1985" w:type="dxa"/>
            <w:noWrap/>
          </w:tcPr>
          <w:p w14:paraId="72440E12" w14:textId="61348814"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63.91 </w:t>
            </w:r>
          </w:p>
        </w:tc>
        <w:tc>
          <w:tcPr>
            <w:tcW w:w="1559" w:type="dxa"/>
            <w:noWrap/>
          </w:tcPr>
          <w:p w14:paraId="37DCB689" w14:textId="15DE8A28"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68.5750</w:t>
            </w:r>
          </w:p>
        </w:tc>
        <w:tc>
          <w:tcPr>
            <w:tcW w:w="3119" w:type="dxa"/>
            <w:noWrap/>
          </w:tcPr>
          <w:p w14:paraId="29537220" w14:textId="2FABB5D2"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93.2</w:t>
            </w:r>
          </w:p>
        </w:tc>
      </w:tr>
      <w:tr w:rsidR="00621D04" w:rsidRPr="00D00BE0" w14:paraId="3F674A35" w14:textId="77777777" w:rsidTr="00B57A3A">
        <w:trPr>
          <w:trHeight w:val="230"/>
        </w:trPr>
        <w:tc>
          <w:tcPr>
            <w:tcW w:w="2830" w:type="dxa"/>
            <w:noWrap/>
          </w:tcPr>
          <w:p w14:paraId="0C6C3527" w14:textId="7A0E6D52"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Iceland</w:t>
            </w:r>
          </w:p>
        </w:tc>
        <w:tc>
          <w:tcPr>
            <w:tcW w:w="1985" w:type="dxa"/>
            <w:noWrap/>
          </w:tcPr>
          <w:p w14:paraId="2E3FDE24" w14:textId="21EEB09F"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202.7 </w:t>
            </w:r>
          </w:p>
        </w:tc>
        <w:tc>
          <w:tcPr>
            <w:tcW w:w="1559" w:type="dxa"/>
            <w:noWrap/>
          </w:tcPr>
          <w:p w14:paraId="6339D96A" w14:textId="28F570DD"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149.700</w:t>
            </w:r>
          </w:p>
        </w:tc>
        <w:tc>
          <w:tcPr>
            <w:tcW w:w="3119" w:type="dxa"/>
            <w:noWrap/>
          </w:tcPr>
          <w:p w14:paraId="3D56A0E5" w14:textId="5F0B1E3D"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135.4</w:t>
            </w:r>
          </w:p>
        </w:tc>
      </w:tr>
      <w:tr w:rsidR="00621D04" w:rsidRPr="00D00BE0" w14:paraId="61BC3ABB" w14:textId="77777777" w:rsidTr="00B57A3A">
        <w:trPr>
          <w:trHeight w:val="230"/>
        </w:trPr>
        <w:tc>
          <w:tcPr>
            <w:tcW w:w="2830" w:type="dxa"/>
            <w:noWrap/>
          </w:tcPr>
          <w:p w14:paraId="4644D15C" w14:textId="1D993FCE"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Laos</w:t>
            </w:r>
          </w:p>
        </w:tc>
        <w:tc>
          <w:tcPr>
            <w:tcW w:w="1985" w:type="dxa"/>
            <w:noWrap/>
          </w:tcPr>
          <w:p w14:paraId="592080AD" w14:textId="55CE1F0B"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11400 </w:t>
            </w:r>
          </w:p>
        </w:tc>
        <w:tc>
          <w:tcPr>
            <w:tcW w:w="1559" w:type="dxa"/>
            <w:noWrap/>
          </w:tcPr>
          <w:p w14:paraId="4EF546E9" w14:textId="6238707E"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18900.1</w:t>
            </w:r>
          </w:p>
        </w:tc>
        <w:tc>
          <w:tcPr>
            <w:tcW w:w="3119" w:type="dxa"/>
            <w:noWrap/>
          </w:tcPr>
          <w:p w14:paraId="32AE3F39" w14:textId="463DB7C6"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60.3</w:t>
            </w:r>
          </w:p>
        </w:tc>
      </w:tr>
      <w:tr w:rsidR="00621D04" w:rsidRPr="00D00BE0" w14:paraId="36376A82" w14:textId="77777777" w:rsidTr="00B57A3A">
        <w:trPr>
          <w:trHeight w:val="230"/>
        </w:trPr>
        <w:tc>
          <w:tcPr>
            <w:tcW w:w="2830" w:type="dxa"/>
            <w:noWrap/>
          </w:tcPr>
          <w:p w14:paraId="07E65A7F" w14:textId="5D38C11D"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Lesotho</w:t>
            </w:r>
          </w:p>
        </w:tc>
        <w:tc>
          <w:tcPr>
            <w:tcW w:w="1985" w:type="dxa"/>
            <w:noWrap/>
          </w:tcPr>
          <w:p w14:paraId="2B2A6EAA" w14:textId="734BAF26"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11.54 </w:t>
            </w:r>
          </w:p>
        </w:tc>
        <w:tc>
          <w:tcPr>
            <w:tcW w:w="1559" w:type="dxa"/>
            <w:noWrap/>
          </w:tcPr>
          <w:p w14:paraId="15E42FE6" w14:textId="3D944038"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20.1452</w:t>
            </w:r>
          </w:p>
        </w:tc>
        <w:tc>
          <w:tcPr>
            <w:tcW w:w="3119" w:type="dxa"/>
            <w:noWrap/>
          </w:tcPr>
          <w:p w14:paraId="6E0E509C" w14:textId="727D8AE7" w:rsidR="00621D04" w:rsidRPr="00B37710"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57.3</w:t>
            </w:r>
          </w:p>
        </w:tc>
      </w:tr>
      <w:tr w:rsidR="00574D44" w:rsidRPr="00D00BE0" w14:paraId="6A2763DC" w14:textId="77777777" w:rsidTr="00B57A3A">
        <w:trPr>
          <w:trHeight w:val="230"/>
        </w:trPr>
        <w:tc>
          <w:tcPr>
            <w:tcW w:w="2830" w:type="dxa"/>
            <w:noWrap/>
          </w:tcPr>
          <w:p w14:paraId="2213A7CF" w14:textId="54185011"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Malawi</w:t>
            </w:r>
          </w:p>
        </w:tc>
        <w:tc>
          <w:tcPr>
            <w:tcW w:w="1985" w:type="dxa"/>
            <w:noWrap/>
          </w:tcPr>
          <w:p w14:paraId="6719865D" w14:textId="193032FC"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864.4 </w:t>
            </w:r>
          </w:p>
        </w:tc>
        <w:tc>
          <w:tcPr>
            <w:tcW w:w="1559" w:type="dxa"/>
            <w:noWrap/>
          </w:tcPr>
          <w:p w14:paraId="594499A4" w14:textId="681E2DDC"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1126.26</w:t>
            </w:r>
          </w:p>
        </w:tc>
        <w:tc>
          <w:tcPr>
            <w:tcW w:w="3119" w:type="dxa"/>
            <w:noWrap/>
          </w:tcPr>
          <w:p w14:paraId="37C70C15" w14:textId="0B050273"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76.7</w:t>
            </w:r>
          </w:p>
        </w:tc>
      </w:tr>
      <w:tr w:rsidR="00574D44" w:rsidRPr="00D00BE0" w14:paraId="588F6AEC" w14:textId="77777777" w:rsidTr="00B57A3A">
        <w:trPr>
          <w:trHeight w:val="230"/>
        </w:trPr>
        <w:tc>
          <w:tcPr>
            <w:tcW w:w="2830" w:type="dxa"/>
            <w:noWrap/>
          </w:tcPr>
          <w:p w14:paraId="5B45089E" w14:textId="54612DCC"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Mauritania</w:t>
            </w:r>
          </w:p>
        </w:tc>
        <w:tc>
          <w:tcPr>
            <w:tcW w:w="1985" w:type="dxa"/>
            <w:noWrap/>
          </w:tcPr>
          <w:p w14:paraId="0268886B" w14:textId="5C2C02EA"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37.77 </w:t>
            </w:r>
          </w:p>
        </w:tc>
        <w:tc>
          <w:tcPr>
            <w:tcW w:w="1559" w:type="dxa"/>
            <w:noWrap/>
          </w:tcPr>
          <w:p w14:paraId="7F461D60" w14:textId="622B6A29"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37.6358</w:t>
            </w:r>
          </w:p>
        </w:tc>
        <w:tc>
          <w:tcPr>
            <w:tcW w:w="3119" w:type="dxa"/>
            <w:noWrap/>
          </w:tcPr>
          <w:p w14:paraId="3FE1E809" w14:textId="21E455E1"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100.4</w:t>
            </w:r>
          </w:p>
        </w:tc>
      </w:tr>
      <w:tr w:rsidR="00574D44" w:rsidRPr="00D00BE0" w14:paraId="548BEC79" w14:textId="77777777" w:rsidTr="00B57A3A">
        <w:trPr>
          <w:trHeight w:val="230"/>
        </w:trPr>
        <w:tc>
          <w:tcPr>
            <w:tcW w:w="2830" w:type="dxa"/>
            <w:noWrap/>
          </w:tcPr>
          <w:p w14:paraId="471EB292" w14:textId="76DA8BEA"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Mongolia</w:t>
            </w:r>
          </w:p>
        </w:tc>
        <w:tc>
          <w:tcPr>
            <w:tcW w:w="1985" w:type="dxa"/>
            <w:noWrap/>
          </w:tcPr>
          <w:p w14:paraId="7FB576DB" w14:textId="71EA25E8"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2623 </w:t>
            </w:r>
          </w:p>
        </w:tc>
        <w:tc>
          <w:tcPr>
            <w:tcW w:w="1559" w:type="dxa"/>
            <w:noWrap/>
          </w:tcPr>
          <w:p w14:paraId="6F9DBE5F" w14:textId="14DF28B5"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3864.70</w:t>
            </w:r>
          </w:p>
        </w:tc>
        <w:tc>
          <w:tcPr>
            <w:tcW w:w="3119" w:type="dxa"/>
            <w:noWrap/>
          </w:tcPr>
          <w:p w14:paraId="119D2472" w14:textId="636B3AD6"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67.9</w:t>
            </w:r>
          </w:p>
        </w:tc>
      </w:tr>
      <w:tr w:rsidR="00574D44" w:rsidRPr="00D00BE0" w14:paraId="51335FDA" w14:textId="77777777" w:rsidTr="00B57A3A">
        <w:trPr>
          <w:trHeight w:val="230"/>
        </w:trPr>
        <w:tc>
          <w:tcPr>
            <w:tcW w:w="2830" w:type="dxa"/>
            <w:noWrap/>
          </w:tcPr>
          <w:p w14:paraId="0494C317" w14:textId="03DD789A"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Pakistan</w:t>
            </w:r>
          </w:p>
        </w:tc>
        <w:tc>
          <w:tcPr>
            <w:tcW w:w="1985" w:type="dxa"/>
            <w:noWrap/>
          </w:tcPr>
          <w:p w14:paraId="5A0CE9A6" w14:textId="7B1073EE"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201.3 </w:t>
            </w:r>
          </w:p>
        </w:tc>
        <w:tc>
          <w:tcPr>
            <w:tcW w:w="1559" w:type="dxa"/>
            <w:noWrap/>
          </w:tcPr>
          <w:p w14:paraId="3C6C6A29" w14:textId="15BDD8FD"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311.049</w:t>
            </w:r>
          </w:p>
        </w:tc>
        <w:tc>
          <w:tcPr>
            <w:tcW w:w="3119" w:type="dxa"/>
            <w:noWrap/>
          </w:tcPr>
          <w:p w14:paraId="26316D1B" w14:textId="41B8ED97"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64.7</w:t>
            </w:r>
          </w:p>
        </w:tc>
      </w:tr>
      <w:tr w:rsidR="00574D44" w:rsidRPr="00D00BE0" w14:paraId="0159055A" w14:textId="77777777" w:rsidTr="00B57A3A">
        <w:trPr>
          <w:trHeight w:val="230"/>
        </w:trPr>
        <w:tc>
          <w:tcPr>
            <w:tcW w:w="2830" w:type="dxa"/>
            <w:noWrap/>
          </w:tcPr>
          <w:p w14:paraId="158C531A" w14:textId="61735BC0"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Rwanda</w:t>
            </w:r>
          </w:p>
        </w:tc>
        <w:tc>
          <w:tcPr>
            <w:tcW w:w="1985" w:type="dxa"/>
            <w:noWrap/>
          </w:tcPr>
          <w:p w14:paraId="435CC3AB" w14:textId="425349DA"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1166 </w:t>
            </w:r>
          </w:p>
        </w:tc>
        <w:tc>
          <w:tcPr>
            <w:tcW w:w="1559" w:type="dxa"/>
            <w:noWrap/>
          </w:tcPr>
          <w:p w14:paraId="58CB4BF0" w14:textId="67742F5C"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1219.22</w:t>
            </w:r>
          </w:p>
        </w:tc>
        <w:tc>
          <w:tcPr>
            <w:tcW w:w="3119" w:type="dxa"/>
            <w:noWrap/>
          </w:tcPr>
          <w:p w14:paraId="0A2D27B5" w14:textId="1D9B59F1"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95.6</w:t>
            </w:r>
          </w:p>
        </w:tc>
      </w:tr>
      <w:tr w:rsidR="00574D44" w:rsidRPr="00D00BE0" w14:paraId="10F2B2E4" w14:textId="77777777" w:rsidTr="00B57A3A">
        <w:trPr>
          <w:trHeight w:val="230"/>
        </w:trPr>
        <w:tc>
          <w:tcPr>
            <w:tcW w:w="2830" w:type="dxa"/>
            <w:noWrap/>
          </w:tcPr>
          <w:p w14:paraId="331D40A0" w14:textId="34B5AB75"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Sierra Leone</w:t>
            </w:r>
          </w:p>
        </w:tc>
        <w:tc>
          <w:tcPr>
            <w:tcW w:w="1985" w:type="dxa"/>
            <w:noWrap/>
          </w:tcPr>
          <w:p w14:paraId="0444FAA4" w14:textId="652727CA"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17.47 </w:t>
            </w:r>
          </w:p>
        </w:tc>
        <w:tc>
          <w:tcPr>
            <w:tcW w:w="1559" w:type="dxa"/>
            <w:noWrap/>
          </w:tcPr>
          <w:p w14:paraId="6550281D" w14:textId="55DA50D6"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24.4697</w:t>
            </w:r>
          </w:p>
        </w:tc>
        <w:tc>
          <w:tcPr>
            <w:tcW w:w="3119" w:type="dxa"/>
            <w:noWrap/>
          </w:tcPr>
          <w:p w14:paraId="4F1FC5C3" w14:textId="6D243E4F"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71.4</w:t>
            </w:r>
          </w:p>
        </w:tc>
      </w:tr>
      <w:tr w:rsidR="00574D44" w:rsidRPr="00D00BE0" w14:paraId="016B3481" w14:textId="77777777" w:rsidTr="00B57A3A">
        <w:trPr>
          <w:trHeight w:val="230"/>
        </w:trPr>
        <w:tc>
          <w:tcPr>
            <w:tcW w:w="2830" w:type="dxa"/>
            <w:noWrap/>
          </w:tcPr>
          <w:p w14:paraId="1CA67E3B" w14:textId="70165E72"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Sudan</w:t>
            </w:r>
          </w:p>
        </w:tc>
        <w:tc>
          <w:tcPr>
            <w:tcW w:w="1985" w:type="dxa"/>
            <w:noWrap/>
          </w:tcPr>
          <w:p w14:paraId="3A454F90" w14:textId="73F3EABE"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 xml:space="preserve">550.0 </w:t>
            </w:r>
          </w:p>
        </w:tc>
        <w:tc>
          <w:tcPr>
            <w:tcW w:w="1559" w:type="dxa"/>
            <w:noWrap/>
          </w:tcPr>
          <w:p w14:paraId="100A0EA6" w14:textId="309E3A28"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640.000</w:t>
            </w:r>
          </w:p>
        </w:tc>
        <w:tc>
          <w:tcPr>
            <w:tcW w:w="3119" w:type="dxa"/>
            <w:noWrap/>
          </w:tcPr>
          <w:p w14:paraId="6CE0A6C8" w14:textId="7BCDBCF2" w:rsidR="00574D44" w:rsidRPr="00574D44" w:rsidRDefault="00574D44" w:rsidP="00DB2701">
            <w:pPr>
              <w:rPr>
                <w:rFonts w:ascii="Times New Roman" w:hAnsi="Times New Roman" w:cs="Times New Roman"/>
                <w:noProof/>
                <w:sz w:val="20"/>
                <w:szCs w:val="20"/>
              </w:rPr>
            </w:pPr>
            <w:r w:rsidRPr="00574D44">
              <w:rPr>
                <w:rFonts w:ascii="Times New Roman" w:hAnsi="Times New Roman" w:cs="Times New Roman"/>
                <w:noProof/>
                <w:sz w:val="20"/>
                <w:szCs w:val="20"/>
              </w:rPr>
              <w:t>85.9</w:t>
            </w:r>
          </w:p>
        </w:tc>
      </w:tr>
      <w:tr w:rsidR="00574D44" w:rsidRPr="00D00BE0" w14:paraId="0E8A0262" w14:textId="77777777" w:rsidTr="00B57A3A">
        <w:trPr>
          <w:trHeight w:val="230"/>
        </w:trPr>
        <w:tc>
          <w:tcPr>
            <w:tcW w:w="2830" w:type="dxa"/>
            <w:noWrap/>
          </w:tcPr>
          <w:p w14:paraId="5DDBB37D" w14:textId="64F39139"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Türkiye</w:t>
            </w:r>
          </w:p>
        </w:tc>
        <w:tc>
          <w:tcPr>
            <w:tcW w:w="1985" w:type="dxa"/>
            <w:noWrap/>
          </w:tcPr>
          <w:p w14:paraId="50819FC5" w14:textId="075B9929"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 xml:space="preserve">9.853 </w:t>
            </w:r>
          </w:p>
        </w:tc>
        <w:tc>
          <w:tcPr>
            <w:tcW w:w="1559" w:type="dxa"/>
            <w:noWrap/>
          </w:tcPr>
          <w:p w14:paraId="17DB2ED9" w14:textId="457DBE70"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21.4528</w:t>
            </w:r>
          </w:p>
        </w:tc>
        <w:tc>
          <w:tcPr>
            <w:tcW w:w="3119" w:type="dxa"/>
            <w:noWrap/>
          </w:tcPr>
          <w:p w14:paraId="4EA0EBFC" w14:textId="21D7978B"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45.9</w:t>
            </w:r>
          </w:p>
        </w:tc>
      </w:tr>
      <w:tr w:rsidR="00574D44" w:rsidRPr="00D00BE0" w14:paraId="05D0A8F1" w14:textId="77777777" w:rsidTr="00B57A3A">
        <w:trPr>
          <w:trHeight w:val="230"/>
        </w:trPr>
        <w:tc>
          <w:tcPr>
            <w:tcW w:w="2830" w:type="dxa"/>
            <w:noWrap/>
          </w:tcPr>
          <w:p w14:paraId="76B2392B" w14:textId="4BD83421"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Turkmenistan</w:t>
            </w:r>
          </w:p>
        </w:tc>
        <w:tc>
          <w:tcPr>
            <w:tcW w:w="1985" w:type="dxa"/>
            <w:noWrap/>
          </w:tcPr>
          <w:p w14:paraId="2E482A46" w14:textId="2ABF3541"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 xml:space="preserve">6.104 </w:t>
            </w:r>
          </w:p>
        </w:tc>
        <w:tc>
          <w:tcPr>
            <w:tcW w:w="1559" w:type="dxa"/>
            <w:noWrap/>
          </w:tcPr>
          <w:p w14:paraId="218A7874" w14:textId="615CD404"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3.86470</w:t>
            </w:r>
          </w:p>
        </w:tc>
        <w:tc>
          <w:tcPr>
            <w:tcW w:w="3119" w:type="dxa"/>
            <w:noWrap/>
          </w:tcPr>
          <w:p w14:paraId="583BB662" w14:textId="02748CB3" w:rsidR="00574D44" w:rsidRPr="00574D44"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157.9</w:t>
            </w:r>
          </w:p>
        </w:tc>
      </w:tr>
      <w:tr w:rsidR="00EB4A98" w:rsidRPr="00D00BE0" w14:paraId="157F031D" w14:textId="77777777" w:rsidTr="00B57A3A">
        <w:trPr>
          <w:trHeight w:val="230"/>
        </w:trPr>
        <w:tc>
          <w:tcPr>
            <w:tcW w:w="2830" w:type="dxa"/>
            <w:noWrap/>
          </w:tcPr>
          <w:p w14:paraId="43B0B935" w14:textId="7BC79114" w:rsidR="00EB4A98" w:rsidRPr="00EB4A98"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Uganda</w:t>
            </w:r>
          </w:p>
        </w:tc>
        <w:tc>
          <w:tcPr>
            <w:tcW w:w="1985" w:type="dxa"/>
            <w:noWrap/>
          </w:tcPr>
          <w:p w14:paraId="6DBE02CA" w14:textId="2928DCDF" w:rsidR="00EB4A98" w:rsidRPr="00EB4A98"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 xml:space="preserve">3491 </w:t>
            </w:r>
          </w:p>
        </w:tc>
        <w:tc>
          <w:tcPr>
            <w:tcW w:w="1559" w:type="dxa"/>
            <w:noWrap/>
          </w:tcPr>
          <w:p w14:paraId="2D7DE5BD" w14:textId="58C519CF" w:rsidR="00EB4A98" w:rsidRPr="00EB4A98"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4109.50</w:t>
            </w:r>
          </w:p>
        </w:tc>
        <w:tc>
          <w:tcPr>
            <w:tcW w:w="3119" w:type="dxa"/>
            <w:noWrap/>
          </w:tcPr>
          <w:p w14:paraId="51E33BEE" w14:textId="3A61370E" w:rsidR="00EB4A98" w:rsidRPr="00EB4A98" w:rsidRDefault="00EB4A98" w:rsidP="00DB2701">
            <w:pPr>
              <w:rPr>
                <w:rFonts w:ascii="Times New Roman" w:hAnsi="Times New Roman" w:cs="Times New Roman"/>
                <w:noProof/>
                <w:sz w:val="20"/>
                <w:szCs w:val="20"/>
              </w:rPr>
            </w:pPr>
            <w:r w:rsidRPr="00EB4A98">
              <w:rPr>
                <w:rFonts w:ascii="Times New Roman" w:hAnsi="Times New Roman" w:cs="Times New Roman"/>
                <w:noProof/>
                <w:sz w:val="20"/>
                <w:szCs w:val="20"/>
              </w:rPr>
              <w:t>84.9</w:t>
            </w:r>
          </w:p>
        </w:tc>
      </w:tr>
    </w:tbl>
    <w:p w14:paraId="315761CB" w14:textId="64C77438" w:rsidR="00621D04" w:rsidRPr="00B37710" w:rsidRDefault="00621D04"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1 EURO = x units of local currency, except USD for :</w:t>
      </w:r>
      <w:r w:rsidR="00B431F7">
        <w:rPr>
          <w:rFonts w:ascii="Times New Roman" w:eastAsia="Times New Roman" w:hAnsi="Times New Roman" w:cs="Times New Roman"/>
          <w:noProof/>
          <w:sz w:val="18"/>
          <w:szCs w:val="18"/>
          <w:lang w:eastAsia="en-GB"/>
        </w:rPr>
        <w:t xml:space="preserve"> Cuba</w:t>
      </w:r>
    </w:p>
    <w:p w14:paraId="004F6AE9" w14:textId="77777777" w:rsidR="00621D04" w:rsidRPr="00B37710" w:rsidRDefault="00621D04"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Brussels and Luxembourg = 100</w:t>
      </w:r>
    </w:p>
    <w:p w14:paraId="14AD2328" w14:textId="6A84533E" w:rsidR="00621D04" w:rsidRPr="00621D04" w:rsidRDefault="00621D04" w:rsidP="00613FD5">
      <w:pPr>
        <w:tabs>
          <w:tab w:val="left" w:pos="126"/>
          <w:tab w:val="center" w:pos="8118"/>
        </w:tabs>
        <w:spacing w:before="120" w:after="0"/>
        <w:rPr>
          <w:rFonts w:ascii="Times New Roman" w:eastAsia="Times New Roman" w:hAnsi="Times New Roman" w:cs="Times New Roman"/>
          <w:i/>
          <w:iCs/>
          <w:noProof/>
          <w:sz w:val="32"/>
          <w:szCs w:val="32"/>
          <w:lang w:eastAsia="en-GB"/>
        </w:rPr>
      </w:pPr>
    </w:p>
    <w:p w14:paraId="297253C4" w14:textId="65C58A35" w:rsidR="00D4753A" w:rsidRPr="003A65D9" w:rsidRDefault="00D4753A" w:rsidP="003A65D9">
      <w:pPr>
        <w:spacing w:before="120" w:after="0" w:line="240" w:lineRule="auto"/>
        <w:rPr>
          <w:rFonts w:ascii="Times New Roman" w:eastAsia="Times New Roman" w:hAnsi="Times New Roman" w:cs="Times New Roman"/>
          <w:i/>
          <w:iCs/>
          <w:noProof/>
          <w:sz w:val="24"/>
          <w:szCs w:val="24"/>
          <w:lang w:eastAsia="en-GB"/>
        </w:rPr>
      </w:pPr>
      <w:r w:rsidRPr="003A65D9">
        <w:rPr>
          <w:rFonts w:ascii="Times New Roman" w:eastAsia="Times New Roman" w:hAnsi="Times New Roman" w:cs="Times New Roman"/>
          <w:i/>
          <w:iCs/>
          <w:noProof/>
          <w:sz w:val="24"/>
          <w:szCs w:val="24"/>
          <w:lang w:eastAsia="en-GB"/>
        </w:rPr>
        <w:t>JUNE 202</w:t>
      </w:r>
      <w:r w:rsidR="00C47EAF">
        <w:rPr>
          <w:rFonts w:ascii="Times New Roman" w:eastAsia="Times New Roman" w:hAnsi="Times New Roman" w:cs="Times New Roman"/>
          <w:i/>
          <w:iCs/>
          <w:noProof/>
          <w:sz w:val="24"/>
          <w:szCs w:val="24"/>
          <w:lang w:eastAsia="en-GB"/>
        </w:rPr>
        <w:t>3</w:t>
      </w:r>
    </w:p>
    <w:p w14:paraId="3D90670C" w14:textId="77777777" w:rsidR="00E964AA" w:rsidRPr="00E964AA" w:rsidRDefault="00E964AA" w:rsidP="00D4753A">
      <w:pPr>
        <w:spacing w:before="120" w:after="0" w:line="240" w:lineRule="auto"/>
        <w:jc w:val="center"/>
        <w:rPr>
          <w:rFonts w:ascii="Times New Roman" w:eastAsia="Times New Roman" w:hAnsi="Times New Roman" w:cs="Times New Roman"/>
          <w:i/>
          <w:iCs/>
          <w:noProof/>
          <w:sz w:val="32"/>
          <w:szCs w:val="32"/>
          <w:lang w:eastAsia="en-GB"/>
        </w:rPr>
      </w:pPr>
    </w:p>
    <w:tbl>
      <w:tblPr>
        <w:tblStyle w:val="TableGrid"/>
        <w:tblW w:w="0" w:type="auto"/>
        <w:tblLook w:val="04A0" w:firstRow="1" w:lastRow="0" w:firstColumn="1" w:lastColumn="0" w:noHBand="0" w:noVBand="1"/>
      </w:tblPr>
      <w:tblGrid>
        <w:gridCol w:w="2768"/>
        <w:gridCol w:w="1943"/>
        <w:gridCol w:w="1527"/>
        <w:gridCol w:w="3050"/>
      </w:tblGrid>
      <w:tr w:rsidR="00E964AA" w:rsidRPr="00E964AA" w14:paraId="3170836D" w14:textId="77777777" w:rsidTr="00A318CB">
        <w:trPr>
          <w:trHeight w:val="690"/>
        </w:trPr>
        <w:tc>
          <w:tcPr>
            <w:tcW w:w="2768" w:type="dxa"/>
            <w:hideMark/>
          </w:tcPr>
          <w:p w14:paraId="0D145904" w14:textId="77777777" w:rsidR="00E964AA" w:rsidRPr="00E964AA" w:rsidRDefault="00E964AA" w:rsidP="00E964AA">
            <w:pPr>
              <w:jc w:val="center"/>
              <w:rPr>
                <w:rFonts w:ascii="Times New Roman" w:eastAsia="Calibri" w:hAnsi="Times New Roman" w:cs="Times New Roman"/>
                <w:b/>
                <w:bCs/>
                <w:noProof/>
                <w:sz w:val="20"/>
                <w:szCs w:val="20"/>
                <w:lang w:val="en-IE"/>
              </w:rPr>
            </w:pPr>
            <w:r w:rsidRPr="00E964AA">
              <w:rPr>
                <w:rFonts w:ascii="Times New Roman" w:eastAsia="Calibri" w:hAnsi="Times New Roman" w:cs="Times New Roman"/>
                <w:b/>
                <w:bCs/>
                <w:noProof/>
                <w:sz w:val="20"/>
                <w:szCs w:val="20"/>
                <w:lang w:val="en-IE"/>
              </w:rPr>
              <w:t>Country</w:t>
            </w:r>
          </w:p>
        </w:tc>
        <w:tc>
          <w:tcPr>
            <w:tcW w:w="1943" w:type="dxa"/>
            <w:hideMark/>
          </w:tcPr>
          <w:p w14:paraId="60A7A141" w14:textId="78C8AA45" w:rsidR="00E964AA" w:rsidRPr="00E964AA" w:rsidRDefault="00E964AA" w:rsidP="00E964AA">
            <w:pPr>
              <w:jc w:val="center"/>
              <w:rPr>
                <w:rFonts w:ascii="Times New Roman" w:eastAsia="Calibri" w:hAnsi="Times New Roman" w:cs="Times New Roman"/>
                <w:b/>
                <w:bCs/>
                <w:noProof/>
                <w:sz w:val="20"/>
                <w:szCs w:val="20"/>
                <w:lang w:val="en-IE"/>
              </w:rPr>
            </w:pPr>
            <w:r w:rsidRPr="00E964AA">
              <w:rPr>
                <w:rFonts w:ascii="Times New Roman" w:eastAsia="Calibri" w:hAnsi="Times New Roman" w:cs="Times New Roman"/>
                <w:b/>
                <w:bCs/>
                <w:noProof/>
                <w:sz w:val="20"/>
                <w:szCs w:val="20"/>
                <w:lang w:val="en-IE"/>
              </w:rPr>
              <w:t>Economic Parity</w:t>
            </w:r>
            <w:r w:rsidRPr="00E964AA">
              <w:rPr>
                <w:rFonts w:ascii="Times New Roman" w:eastAsia="Calibri" w:hAnsi="Times New Roman" w:cs="Times New Roman"/>
                <w:b/>
                <w:bCs/>
                <w:noProof/>
                <w:sz w:val="20"/>
                <w:szCs w:val="20"/>
                <w:lang w:val="en-IE"/>
              </w:rPr>
              <w:br/>
              <w:t>June 202</w:t>
            </w:r>
            <w:r w:rsidR="00C47EAF">
              <w:rPr>
                <w:rFonts w:ascii="Times New Roman" w:eastAsia="Calibri" w:hAnsi="Times New Roman" w:cs="Times New Roman"/>
                <w:b/>
                <w:bCs/>
                <w:noProof/>
                <w:sz w:val="20"/>
                <w:szCs w:val="20"/>
                <w:lang w:val="en-IE"/>
              </w:rPr>
              <w:t>3</w:t>
            </w:r>
          </w:p>
        </w:tc>
        <w:tc>
          <w:tcPr>
            <w:tcW w:w="1527" w:type="dxa"/>
            <w:hideMark/>
          </w:tcPr>
          <w:p w14:paraId="19E21A4D" w14:textId="3BAD90AD" w:rsidR="00E964AA" w:rsidRPr="00E964AA" w:rsidRDefault="00E964AA" w:rsidP="00E964AA">
            <w:pPr>
              <w:jc w:val="center"/>
              <w:rPr>
                <w:rFonts w:ascii="Times New Roman" w:eastAsia="Calibri" w:hAnsi="Times New Roman" w:cs="Times New Roman"/>
                <w:b/>
                <w:bCs/>
                <w:noProof/>
                <w:sz w:val="20"/>
                <w:szCs w:val="20"/>
                <w:lang w:val="en-IE"/>
              </w:rPr>
            </w:pPr>
            <w:r w:rsidRPr="00E964AA">
              <w:rPr>
                <w:rFonts w:ascii="Times New Roman" w:eastAsia="Calibri" w:hAnsi="Times New Roman" w:cs="Times New Roman"/>
                <w:b/>
                <w:bCs/>
                <w:noProof/>
                <w:sz w:val="20"/>
                <w:szCs w:val="20"/>
                <w:lang w:val="en-IE"/>
              </w:rPr>
              <w:t>Exchange rate</w:t>
            </w:r>
            <w:r w:rsidRPr="00E964AA">
              <w:rPr>
                <w:rFonts w:ascii="Times New Roman" w:eastAsia="Calibri" w:hAnsi="Times New Roman" w:cs="Times New Roman"/>
                <w:b/>
                <w:bCs/>
                <w:noProof/>
                <w:sz w:val="20"/>
                <w:szCs w:val="20"/>
                <w:lang w:val="en-IE"/>
              </w:rPr>
              <w:br/>
              <w:t>June 202</w:t>
            </w:r>
            <w:r w:rsidR="00C47EAF">
              <w:rPr>
                <w:rFonts w:ascii="Times New Roman" w:eastAsia="Calibri" w:hAnsi="Times New Roman" w:cs="Times New Roman"/>
                <w:b/>
                <w:bCs/>
                <w:noProof/>
                <w:sz w:val="20"/>
                <w:szCs w:val="20"/>
                <w:lang w:val="en-IE"/>
              </w:rPr>
              <w:t>3</w:t>
            </w:r>
            <w:r w:rsidRPr="00E964AA">
              <w:rPr>
                <w:rFonts w:ascii="Times New Roman" w:eastAsia="Calibri" w:hAnsi="Times New Roman" w:cs="Times New Roman"/>
                <w:b/>
                <w:bCs/>
                <w:noProof/>
                <w:sz w:val="20"/>
                <w:szCs w:val="20"/>
                <w:lang w:val="en-IE"/>
              </w:rPr>
              <w:t xml:space="preserve"> (*)</w:t>
            </w:r>
          </w:p>
        </w:tc>
        <w:tc>
          <w:tcPr>
            <w:tcW w:w="3050" w:type="dxa"/>
            <w:hideMark/>
          </w:tcPr>
          <w:p w14:paraId="1217ADBA" w14:textId="2903466E" w:rsidR="00E964AA" w:rsidRPr="00E964AA" w:rsidRDefault="00E964AA" w:rsidP="00E964AA">
            <w:pPr>
              <w:jc w:val="center"/>
              <w:rPr>
                <w:rFonts w:ascii="Times New Roman" w:eastAsia="Calibri" w:hAnsi="Times New Roman" w:cs="Times New Roman"/>
                <w:b/>
                <w:bCs/>
                <w:noProof/>
                <w:sz w:val="20"/>
                <w:szCs w:val="20"/>
                <w:lang w:val="en-IE"/>
              </w:rPr>
            </w:pPr>
            <w:r w:rsidRPr="00E964AA">
              <w:rPr>
                <w:rFonts w:ascii="Times New Roman" w:eastAsia="Calibri" w:hAnsi="Times New Roman" w:cs="Times New Roman"/>
                <w:b/>
                <w:bCs/>
                <w:noProof/>
                <w:sz w:val="20"/>
                <w:szCs w:val="20"/>
                <w:lang w:val="en-IE"/>
              </w:rPr>
              <w:t>Weighting</w:t>
            </w:r>
            <w:r w:rsidRPr="00E964AA">
              <w:rPr>
                <w:rFonts w:ascii="Times New Roman" w:eastAsia="Calibri" w:hAnsi="Times New Roman" w:cs="Times New Roman"/>
                <w:b/>
                <w:bCs/>
                <w:noProof/>
                <w:sz w:val="20"/>
                <w:szCs w:val="20"/>
                <w:lang w:val="en-IE"/>
              </w:rPr>
              <w:br/>
              <w:t>june 202</w:t>
            </w:r>
            <w:r w:rsidR="00C47EAF">
              <w:rPr>
                <w:rFonts w:ascii="Times New Roman" w:eastAsia="Calibri" w:hAnsi="Times New Roman" w:cs="Times New Roman"/>
                <w:b/>
                <w:bCs/>
                <w:noProof/>
                <w:sz w:val="20"/>
                <w:szCs w:val="20"/>
                <w:lang w:val="en-IE"/>
              </w:rPr>
              <w:t>3</w:t>
            </w:r>
            <w:r w:rsidRPr="00E964AA">
              <w:rPr>
                <w:rFonts w:ascii="Times New Roman" w:eastAsia="Calibri" w:hAnsi="Times New Roman" w:cs="Times New Roman"/>
                <w:b/>
                <w:bCs/>
                <w:noProof/>
                <w:sz w:val="20"/>
                <w:szCs w:val="20"/>
                <w:lang w:val="en-IE"/>
              </w:rPr>
              <w:t xml:space="preserve"> (**)</w:t>
            </w:r>
          </w:p>
        </w:tc>
      </w:tr>
      <w:tr w:rsidR="00E964AA" w:rsidRPr="00E964AA" w14:paraId="0B1D85C3" w14:textId="77777777" w:rsidTr="00A318CB">
        <w:trPr>
          <w:trHeight w:val="230"/>
        </w:trPr>
        <w:tc>
          <w:tcPr>
            <w:tcW w:w="2768" w:type="dxa"/>
            <w:noWrap/>
          </w:tcPr>
          <w:p w14:paraId="65A34C2E" w14:textId="3A656372" w:rsidR="00E964AA" w:rsidRPr="00E964AA" w:rsidRDefault="00C47EAF" w:rsidP="00E964AA">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Argentina</w:t>
            </w:r>
          </w:p>
        </w:tc>
        <w:tc>
          <w:tcPr>
            <w:tcW w:w="1943" w:type="dxa"/>
            <w:noWrap/>
          </w:tcPr>
          <w:p w14:paraId="44AE7719" w14:textId="1B76D250"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 xml:space="preserve">227.1 </w:t>
            </w:r>
          </w:p>
        </w:tc>
        <w:tc>
          <w:tcPr>
            <w:tcW w:w="1527" w:type="dxa"/>
            <w:noWrap/>
          </w:tcPr>
          <w:p w14:paraId="741BD39E" w14:textId="007741FB"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255.976</w:t>
            </w:r>
          </w:p>
        </w:tc>
        <w:tc>
          <w:tcPr>
            <w:tcW w:w="3050" w:type="dxa"/>
            <w:noWrap/>
          </w:tcPr>
          <w:p w14:paraId="6A9256EC" w14:textId="4CE6201D"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88.7</w:t>
            </w:r>
          </w:p>
        </w:tc>
      </w:tr>
      <w:tr w:rsidR="00E964AA" w:rsidRPr="00E964AA" w14:paraId="441C14F7" w14:textId="77777777" w:rsidTr="00A318CB">
        <w:trPr>
          <w:trHeight w:val="230"/>
        </w:trPr>
        <w:tc>
          <w:tcPr>
            <w:tcW w:w="2768" w:type="dxa"/>
            <w:noWrap/>
          </w:tcPr>
          <w:p w14:paraId="72D9BCAC" w14:textId="29D28937"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Guinea-Bissau</w:t>
            </w:r>
          </w:p>
        </w:tc>
        <w:tc>
          <w:tcPr>
            <w:tcW w:w="1943" w:type="dxa"/>
            <w:noWrap/>
          </w:tcPr>
          <w:p w14:paraId="26280B45" w14:textId="0A51F7CD"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 xml:space="preserve">532.0 </w:t>
            </w:r>
          </w:p>
        </w:tc>
        <w:tc>
          <w:tcPr>
            <w:tcW w:w="1527" w:type="dxa"/>
            <w:noWrap/>
          </w:tcPr>
          <w:p w14:paraId="69452869" w14:textId="5E668E3B"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655.957</w:t>
            </w:r>
          </w:p>
        </w:tc>
        <w:tc>
          <w:tcPr>
            <w:tcW w:w="3050" w:type="dxa"/>
            <w:noWrap/>
          </w:tcPr>
          <w:p w14:paraId="1D2C35E3" w14:textId="10EAE330" w:rsidR="00E964AA" w:rsidRPr="00E964AA" w:rsidRDefault="00C47EAF" w:rsidP="00E964AA">
            <w:pPr>
              <w:rPr>
                <w:rFonts w:ascii="Times New Roman" w:eastAsia="Calibri" w:hAnsi="Times New Roman" w:cs="Times New Roman"/>
                <w:noProof/>
                <w:sz w:val="20"/>
                <w:szCs w:val="20"/>
                <w:lang w:val="en-IE"/>
              </w:rPr>
            </w:pPr>
            <w:r w:rsidRPr="00C47EAF">
              <w:rPr>
                <w:rFonts w:ascii="Times New Roman" w:eastAsia="Calibri" w:hAnsi="Times New Roman" w:cs="Times New Roman"/>
                <w:noProof/>
                <w:sz w:val="20"/>
                <w:szCs w:val="20"/>
              </w:rPr>
              <w:t>81.1</w:t>
            </w:r>
          </w:p>
        </w:tc>
      </w:tr>
      <w:tr w:rsidR="00E964AA" w:rsidRPr="00E964AA" w14:paraId="41CA59D8" w14:textId="77777777" w:rsidTr="00A318CB">
        <w:trPr>
          <w:trHeight w:val="230"/>
        </w:trPr>
        <w:tc>
          <w:tcPr>
            <w:tcW w:w="2768" w:type="dxa"/>
            <w:noWrap/>
          </w:tcPr>
          <w:p w14:paraId="0242A235" w14:textId="0A49DDBB" w:rsidR="00E964AA" w:rsidRPr="00E964AA" w:rsidRDefault="00D02330" w:rsidP="00E964AA">
            <w:pPr>
              <w:rPr>
                <w:rFonts w:ascii="Times New Roman" w:eastAsia="Calibri" w:hAnsi="Times New Roman" w:cs="Times New Roman"/>
                <w:noProof/>
                <w:sz w:val="20"/>
                <w:szCs w:val="20"/>
                <w:lang w:val="en-IE"/>
              </w:rPr>
            </w:pPr>
            <w:r>
              <w:rPr>
                <w:rFonts w:ascii="Times New Roman" w:eastAsia="Calibri" w:hAnsi="Times New Roman" w:cs="Times New Roman"/>
                <w:noProof/>
                <w:sz w:val="20"/>
                <w:szCs w:val="20"/>
                <w:lang w:val="en-IE"/>
              </w:rPr>
              <w:t>Iran</w:t>
            </w:r>
          </w:p>
        </w:tc>
        <w:tc>
          <w:tcPr>
            <w:tcW w:w="1943" w:type="dxa"/>
            <w:noWrap/>
          </w:tcPr>
          <w:p w14:paraId="51558C24" w14:textId="3172BCED"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 xml:space="preserve">99278 </w:t>
            </w:r>
          </w:p>
        </w:tc>
        <w:tc>
          <w:tcPr>
            <w:tcW w:w="1527" w:type="dxa"/>
            <w:noWrap/>
          </w:tcPr>
          <w:p w14:paraId="59EE2675" w14:textId="76506189"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45127.5</w:t>
            </w:r>
          </w:p>
        </w:tc>
        <w:tc>
          <w:tcPr>
            <w:tcW w:w="3050" w:type="dxa"/>
            <w:noWrap/>
          </w:tcPr>
          <w:p w14:paraId="20463E22" w14:textId="62F625D5"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220.0</w:t>
            </w:r>
          </w:p>
        </w:tc>
      </w:tr>
      <w:tr w:rsidR="00E964AA" w:rsidRPr="00E964AA" w14:paraId="5FE75637" w14:textId="77777777" w:rsidTr="00A318CB">
        <w:trPr>
          <w:trHeight w:val="230"/>
        </w:trPr>
        <w:tc>
          <w:tcPr>
            <w:tcW w:w="2768" w:type="dxa"/>
            <w:noWrap/>
          </w:tcPr>
          <w:p w14:paraId="24B292A1" w14:textId="1B14508A"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Kyrgyzstan</w:t>
            </w:r>
          </w:p>
        </w:tc>
        <w:tc>
          <w:tcPr>
            <w:tcW w:w="1943" w:type="dxa"/>
            <w:noWrap/>
          </w:tcPr>
          <w:p w14:paraId="71AFFA6F" w14:textId="5978D4F7"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 xml:space="preserve">80.19 </w:t>
            </w:r>
          </w:p>
        </w:tc>
        <w:tc>
          <w:tcPr>
            <w:tcW w:w="1527" w:type="dxa"/>
            <w:noWrap/>
          </w:tcPr>
          <w:p w14:paraId="07276D43" w14:textId="684E29B8"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94.1251</w:t>
            </w:r>
          </w:p>
        </w:tc>
        <w:tc>
          <w:tcPr>
            <w:tcW w:w="3050" w:type="dxa"/>
            <w:noWrap/>
          </w:tcPr>
          <w:p w14:paraId="0E975D6A" w14:textId="44D99E09"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85.2</w:t>
            </w:r>
          </w:p>
        </w:tc>
      </w:tr>
      <w:tr w:rsidR="00E964AA" w:rsidRPr="00E964AA" w14:paraId="6F083CDB" w14:textId="77777777" w:rsidTr="00A318CB">
        <w:trPr>
          <w:trHeight w:val="230"/>
        </w:trPr>
        <w:tc>
          <w:tcPr>
            <w:tcW w:w="2768" w:type="dxa"/>
            <w:noWrap/>
          </w:tcPr>
          <w:p w14:paraId="5773C786" w14:textId="4E04A2C9"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South Sudan</w:t>
            </w:r>
          </w:p>
        </w:tc>
        <w:tc>
          <w:tcPr>
            <w:tcW w:w="1943" w:type="dxa"/>
            <w:noWrap/>
          </w:tcPr>
          <w:p w14:paraId="0FBA4ECD" w14:textId="6566CC2E"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 xml:space="preserve">276.1 </w:t>
            </w:r>
          </w:p>
        </w:tc>
        <w:tc>
          <w:tcPr>
            <w:tcW w:w="1527" w:type="dxa"/>
            <w:noWrap/>
          </w:tcPr>
          <w:p w14:paraId="796DD042" w14:textId="55DB9204"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1032.87</w:t>
            </w:r>
          </w:p>
        </w:tc>
        <w:tc>
          <w:tcPr>
            <w:tcW w:w="3050" w:type="dxa"/>
            <w:noWrap/>
          </w:tcPr>
          <w:p w14:paraId="04DB6040" w14:textId="6FF24C3A"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26.7</w:t>
            </w:r>
          </w:p>
        </w:tc>
      </w:tr>
      <w:tr w:rsidR="00E964AA" w:rsidRPr="00E964AA" w14:paraId="6A98D9BB" w14:textId="77777777" w:rsidTr="00A318CB">
        <w:trPr>
          <w:trHeight w:val="230"/>
        </w:trPr>
        <w:tc>
          <w:tcPr>
            <w:tcW w:w="2768" w:type="dxa"/>
            <w:noWrap/>
          </w:tcPr>
          <w:p w14:paraId="4C1F8474" w14:textId="2944F55D" w:rsidR="00E964AA" w:rsidRPr="00E964AA" w:rsidRDefault="00D02330" w:rsidP="00E964AA">
            <w:pPr>
              <w:rPr>
                <w:rFonts w:ascii="Times New Roman" w:eastAsia="Calibri" w:hAnsi="Times New Roman" w:cs="Times New Roman"/>
                <w:noProof/>
                <w:sz w:val="20"/>
                <w:szCs w:val="20"/>
                <w:lang w:val="en-IE"/>
              </w:rPr>
            </w:pPr>
            <w:r w:rsidRPr="00D02330">
              <w:rPr>
                <w:rFonts w:ascii="Times New Roman" w:eastAsia="Calibri" w:hAnsi="Times New Roman" w:cs="Times New Roman"/>
                <w:noProof/>
                <w:sz w:val="20"/>
                <w:szCs w:val="20"/>
              </w:rPr>
              <w:t>United Arab Emirates</w:t>
            </w:r>
          </w:p>
        </w:tc>
        <w:tc>
          <w:tcPr>
            <w:tcW w:w="1943" w:type="dxa"/>
            <w:noWrap/>
          </w:tcPr>
          <w:p w14:paraId="7029324D" w14:textId="41D84E6B"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 xml:space="preserve">4.167 </w:t>
            </w:r>
          </w:p>
        </w:tc>
        <w:tc>
          <w:tcPr>
            <w:tcW w:w="1527" w:type="dxa"/>
            <w:noWrap/>
          </w:tcPr>
          <w:p w14:paraId="777B9DD8" w14:textId="750DB7F6"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3.93270</w:t>
            </w:r>
          </w:p>
        </w:tc>
        <w:tc>
          <w:tcPr>
            <w:tcW w:w="3050" w:type="dxa"/>
            <w:noWrap/>
          </w:tcPr>
          <w:p w14:paraId="5C635AA2" w14:textId="155D670F"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106.0</w:t>
            </w:r>
          </w:p>
        </w:tc>
      </w:tr>
      <w:tr w:rsidR="00E964AA" w:rsidRPr="00E964AA" w14:paraId="75ADC116" w14:textId="77777777" w:rsidTr="00A318CB">
        <w:trPr>
          <w:trHeight w:val="230"/>
        </w:trPr>
        <w:tc>
          <w:tcPr>
            <w:tcW w:w="2768" w:type="dxa"/>
            <w:noWrap/>
          </w:tcPr>
          <w:p w14:paraId="00488893" w14:textId="7B669653"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Uzbekistan</w:t>
            </w:r>
          </w:p>
        </w:tc>
        <w:tc>
          <w:tcPr>
            <w:tcW w:w="1943" w:type="dxa"/>
            <w:noWrap/>
          </w:tcPr>
          <w:p w14:paraId="79AC141D" w14:textId="74DEDFBC"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 xml:space="preserve">8927 </w:t>
            </w:r>
          </w:p>
        </w:tc>
        <w:tc>
          <w:tcPr>
            <w:tcW w:w="1527" w:type="dxa"/>
            <w:noWrap/>
          </w:tcPr>
          <w:p w14:paraId="598C9CE3" w14:textId="26E53D6B"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12269.9</w:t>
            </w:r>
          </w:p>
        </w:tc>
        <w:tc>
          <w:tcPr>
            <w:tcW w:w="3050" w:type="dxa"/>
            <w:noWrap/>
          </w:tcPr>
          <w:p w14:paraId="026B9E8A" w14:textId="674278C7" w:rsidR="00E964AA" w:rsidRPr="00E964AA" w:rsidRDefault="00A318CB" w:rsidP="00E964AA">
            <w:pPr>
              <w:rPr>
                <w:rFonts w:ascii="Times New Roman" w:eastAsia="Calibri" w:hAnsi="Times New Roman" w:cs="Times New Roman"/>
                <w:noProof/>
                <w:sz w:val="20"/>
                <w:szCs w:val="20"/>
                <w:lang w:val="en-IE"/>
              </w:rPr>
            </w:pPr>
            <w:r w:rsidRPr="00A318CB">
              <w:rPr>
                <w:rFonts w:ascii="Times New Roman" w:eastAsia="Calibri" w:hAnsi="Times New Roman" w:cs="Times New Roman"/>
                <w:noProof/>
                <w:sz w:val="20"/>
                <w:szCs w:val="20"/>
              </w:rPr>
              <w:t>72.8</w:t>
            </w:r>
          </w:p>
        </w:tc>
      </w:tr>
    </w:tbl>
    <w:p w14:paraId="3368A9A8" w14:textId="66567473" w:rsidR="00E964AA" w:rsidRPr="00B37710" w:rsidRDefault="00E964AA"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xml:space="preserve">(*) 1 EURO = x units of local currency, except USD for : </w:t>
      </w:r>
      <w:r w:rsidR="00B431F7">
        <w:rPr>
          <w:rFonts w:ascii="Times New Roman" w:eastAsia="Times New Roman" w:hAnsi="Times New Roman" w:cs="Times New Roman"/>
          <w:noProof/>
          <w:sz w:val="18"/>
          <w:szCs w:val="18"/>
          <w:lang w:eastAsia="en-GB"/>
        </w:rPr>
        <w:t>None in table above</w:t>
      </w:r>
    </w:p>
    <w:p w14:paraId="51414F8C" w14:textId="77777777" w:rsidR="00E964AA" w:rsidRPr="00B37710" w:rsidRDefault="00E964AA" w:rsidP="007167F4">
      <w:pPr>
        <w:tabs>
          <w:tab w:val="left" w:pos="90"/>
        </w:tabs>
        <w:spacing w:before="120" w:after="0"/>
        <w:rPr>
          <w:rFonts w:ascii="Times New Roman" w:eastAsia="Times New Roman" w:hAnsi="Times New Roman" w:cs="Times New Roman"/>
          <w:noProof/>
          <w:sz w:val="18"/>
          <w:szCs w:val="18"/>
          <w:lang w:eastAsia="en-GB"/>
        </w:rPr>
      </w:pPr>
      <w:r w:rsidRPr="00B37710">
        <w:rPr>
          <w:rFonts w:ascii="Times New Roman" w:eastAsia="Times New Roman" w:hAnsi="Times New Roman" w:cs="Times New Roman"/>
          <w:noProof/>
          <w:sz w:val="18"/>
          <w:szCs w:val="18"/>
          <w:lang w:eastAsia="en-GB"/>
        </w:rPr>
        <w:t>(**) Brussels and Luxembourg = 100</w:t>
      </w:r>
    </w:p>
    <w:p w14:paraId="51958C91" w14:textId="77777777" w:rsidR="00E964AA" w:rsidRDefault="00E964AA" w:rsidP="007167F4">
      <w:pPr>
        <w:tabs>
          <w:tab w:val="left" w:pos="126"/>
          <w:tab w:val="center" w:pos="8118"/>
        </w:tabs>
        <w:spacing w:before="120" w:after="0"/>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ab/>
      </w:r>
    </w:p>
    <w:p w14:paraId="2093F00B" w14:textId="78247C49" w:rsidR="00D4753A" w:rsidRPr="0014235C" w:rsidRDefault="00D4753A" w:rsidP="00C704C7">
      <w:pPr>
        <w:rPr>
          <w:rFonts w:ascii="Times New Roman" w:eastAsia="Times New Roman" w:hAnsi="Times New Roman" w:cs="Times New Roman"/>
          <w:noProof/>
          <w:sz w:val="24"/>
          <w:szCs w:val="20"/>
          <w:lang w:eastAsia="fr-BE"/>
        </w:rPr>
      </w:pPr>
    </w:p>
    <w:p w14:paraId="636926A7" w14:textId="33F0C392" w:rsidR="00B95BE8" w:rsidRPr="001D1D0A" w:rsidRDefault="00D4753A" w:rsidP="00A33594">
      <w:pPr>
        <w:spacing w:line="240" w:lineRule="auto"/>
        <w:jc w:val="center"/>
        <w:rPr>
          <w:rFonts w:ascii="Times New Roman" w:hAnsi="Times New Roman" w:cs="Times New Roman"/>
          <w:b/>
          <w:bCs/>
          <w:noProof/>
          <w:sz w:val="24"/>
          <w:szCs w:val="24"/>
          <w:lang w:eastAsia="fr-BE"/>
        </w:rPr>
      </w:pPr>
      <w:r w:rsidRPr="009C1ED7">
        <w:rPr>
          <w:rFonts w:ascii="Times New Roman" w:hAnsi="Times New Roman" w:cs="Times New Roman"/>
          <w:noProof/>
          <w:lang w:eastAsia="fr-BE"/>
        </w:rPr>
        <w:br w:type="page"/>
      </w:r>
      <w:r w:rsidR="00B95BE8" w:rsidRPr="001D1D0A">
        <w:rPr>
          <w:rFonts w:ascii="Times New Roman" w:hAnsi="Times New Roman" w:cs="Times New Roman"/>
          <w:b/>
          <w:bCs/>
          <w:noProof/>
          <w:sz w:val="24"/>
          <w:szCs w:val="24"/>
          <w:lang w:eastAsia="fr-BE"/>
        </w:rPr>
        <w:t>ANNEX IV</w:t>
      </w:r>
    </w:p>
    <w:p w14:paraId="368B8E22" w14:textId="6D068970" w:rsidR="00536165" w:rsidRPr="001D1D0A" w:rsidRDefault="00536165" w:rsidP="00A33594">
      <w:pPr>
        <w:spacing w:line="240" w:lineRule="auto"/>
        <w:jc w:val="center"/>
        <w:rPr>
          <w:rFonts w:ascii="Times New Roman" w:hAnsi="Times New Roman" w:cs="Times New Roman"/>
          <w:b/>
          <w:bCs/>
          <w:noProof/>
          <w:sz w:val="24"/>
          <w:szCs w:val="24"/>
          <w:lang w:eastAsia="fr-BE"/>
        </w:rPr>
      </w:pPr>
      <w:r w:rsidRPr="001D1D0A">
        <w:rPr>
          <w:rFonts w:ascii="Times New Roman" w:hAnsi="Times New Roman" w:cs="Times New Roman"/>
          <w:b/>
          <w:bCs/>
          <w:noProof/>
          <w:sz w:val="24"/>
          <w:szCs w:val="24"/>
          <w:lang w:eastAsia="fr-BE"/>
        </w:rPr>
        <w:t>PUBLICATION IN THE C SERIES OF THE OFFICIAL JOURNAL</w:t>
      </w:r>
      <w:r w:rsidR="008660DE" w:rsidRPr="001D1D0A">
        <w:rPr>
          <w:rStyle w:val="FootnoteReference"/>
          <w:rFonts w:ascii="Times New Roman" w:hAnsi="Times New Roman" w:cs="Times New Roman"/>
          <w:b w:val="0"/>
          <w:bCs/>
          <w:noProof/>
          <w:sz w:val="24"/>
          <w:szCs w:val="24"/>
          <w:lang w:eastAsia="fr-BE"/>
        </w:rPr>
        <w:footnoteReference w:id="6"/>
      </w:r>
    </w:p>
    <w:p w14:paraId="0992F578" w14:textId="77777777" w:rsidR="001D1D0A" w:rsidRDefault="001D1D0A" w:rsidP="00A33594">
      <w:pPr>
        <w:widowControl w:val="0"/>
        <w:spacing w:after="0" w:line="240" w:lineRule="auto"/>
        <w:jc w:val="center"/>
        <w:rPr>
          <w:rFonts w:ascii="Times New Roman" w:hAnsi="Times New Roman"/>
          <w:b/>
          <w:noProof/>
          <w:sz w:val="24"/>
          <w:szCs w:val="20"/>
          <w:lang w:eastAsia="en-GB"/>
        </w:rPr>
      </w:pPr>
      <w:r>
        <w:rPr>
          <w:rFonts w:ascii="Times New Roman" w:hAnsi="Times New Roman"/>
          <w:b/>
          <w:noProof/>
          <w:sz w:val="24"/>
          <w:szCs w:val="20"/>
          <w:lang w:eastAsia="en-GB"/>
        </w:rPr>
        <w:t>2023 INTERMEDIATE UPDATE OF THE REMUNERATION AND PENSIONS OF THE OFFICIALS AND OTHER SERVANTS OF THE EUROPEAN UNION AND THE CORRECTION COEFFICIENTS APPLIED THERETO</w:t>
      </w:r>
      <w:r>
        <w:rPr>
          <w:rStyle w:val="FootnoteReference"/>
          <w:rFonts w:ascii="Times New Roman" w:hAnsi="Times New Roman"/>
          <w:b w:val="0"/>
          <w:noProof/>
          <w:sz w:val="24"/>
          <w:szCs w:val="20"/>
          <w:lang w:eastAsia="en-GB"/>
        </w:rPr>
        <w:footnoteReference w:id="7"/>
      </w:r>
    </w:p>
    <w:p w14:paraId="65DFB3F7" w14:textId="77777777" w:rsidR="001D1D0A" w:rsidRDefault="001D1D0A" w:rsidP="001D1D0A">
      <w:pPr>
        <w:spacing w:after="0" w:line="360" w:lineRule="auto"/>
        <w:jc w:val="both"/>
        <w:rPr>
          <w:rFonts w:ascii="Times New Roman" w:hAnsi="Times New Roman"/>
          <w:noProof/>
          <w:sz w:val="24"/>
          <w:szCs w:val="20"/>
          <w:lang w:eastAsia="en-GB"/>
        </w:rPr>
      </w:pPr>
    </w:p>
    <w:p w14:paraId="5207ED7C" w14:textId="77777777" w:rsidR="001D1D0A" w:rsidRPr="003A5B52"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1. </w:t>
      </w:r>
      <w:r w:rsidRPr="003A5B52">
        <w:rPr>
          <w:rFonts w:ascii="Times New Roman" w:hAnsi="Times New Roman"/>
          <w:noProof/>
          <w:sz w:val="24"/>
          <w:szCs w:val="20"/>
          <w:lang w:eastAsia="en-GB"/>
        </w:rPr>
        <w:t>Table of the amounts of basic monthly salaries for each grade and step in function groups AD and AST referred to in Article 66 of the Staff Regulations, applicable from 1 January 2023:</w:t>
      </w:r>
    </w:p>
    <w:tbl>
      <w:tblPr>
        <w:tblW w:w="670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089"/>
        <w:gridCol w:w="1089"/>
        <w:gridCol w:w="1088"/>
        <w:gridCol w:w="1088"/>
        <w:gridCol w:w="1088"/>
      </w:tblGrid>
      <w:tr w:rsidR="001D1D0A" w:rsidRPr="003A5B52" w14:paraId="5FB60A94" w14:textId="77777777" w:rsidTr="00126A08">
        <w:trPr>
          <w:trHeight w:val="280"/>
        </w:trPr>
        <w:tc>
          <w:tcPr>
            <w:tcW w:w="1260" w:type="dxa"/>
            <w:shd w:val="clear" w:color="000000" w:fill="FFFFFF"/>
            <w:noWrap/>
            <w:vAlign w:val="bottom"/>
            <w:hideMark/>
          </w:tcPr>
          <w:p w14:paraId="152E975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01-01-2023</w:t>
            </w:r>
          </w:p>
        </w:tc>
        <w:tc>
          <w:tcPr>
            <w:tcW w:w="5442" w:type="dxa"/>
            <w:gridSpan w:val="5"/>
            <w:shd w:val="clear" w:color="000000" w:fill="FFFFFF"/>
            <w:noWrap/>
            <w:vAlign w:val="bottom"/>
            <w:hideMark/>
          </w:tcPr>
          <w:p w14:paraId="3770067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STEPS</w:t>
            </w:r>
          </w:p>
        </w:tc>
      </w:tr>
      <w:tr w:rsidR="001D1D0A" w:rsidRPr="003A5B52" w14:paraId="4D650073" w14:textId="77777777" w:rsidTr="00126A08">
        <w:trPr>
          <w:trHeight w:val="250"/>
        </w:trPr>
        <w:tc>
          <w:tcPr>
            <w:tcW w:w="1260" w:type="dxa"/>
            <w:shd w:val="clear" w:color="000000" w:fill="FFFFFF"/>
            <w:noWrap/>
            <w:vAlign w:val="bottom"/>
            <w:hideMark/>
          </w:tcPr>
          <w:p w14:paraId="65C0C4CD"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GRADES</w:t>
            </w:r>
          </w:p>
        </w:tc>
        <w:tc>
          <w:tcPr>
            <w:tcW w:w="1089" w:type="dxa"/>
            <w:shd w:val="clear" w:color="000000" w:fill="FFFFFF"/>
            <w:noWrap/>
            <w:vAlign w:val="bottom"/>
            <w:hideMark/>
          </w:tcPr>
          <w:p w14:paraId="2F4AE20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w:t>
            </w:r>
          </w:p>
        </w:tc>
        <w:tc>
          <w:tcPr>
            <w:tcW w:w="1089" w:type="dxa"/>
            <w:shd w:val="clear" w:color="000000" w:fill="FFFFFF"/>
            <w:noWrap/>
            <w:vAlign w:val="bottom"/>
            <w:hideMark/>
          </w:tcPr>
          <w:p w14:paraId="66CE4CE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w:t>
            </w:r>
          </w:p>
        </w:tc>
        <w:tc>
          <w:tcPr>
            <w:tcW w:w="1088" w:type="dxa"/>
            <w:shd w:val="clear" w:color="000000" w:fill="FFFFFF"/>
            <w:noWrap/>
            <w:vAlign w:val="bottom"/>
            <w:hideMark/>
          </w:tcPr>
          <w:p w14:paraId="13685D3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w:t>
            </w:r>
          </w:p>
        </w:tc>
        <w:tc>
          <w:tcPr>
            <w:tcW w:w="1088" w:type="dxa"/>
            <w:shd w:val="clear" w:color="000000" w:fill="FFFFFF"/>
            <w:noWrap/>
            <w:vAlign w:val="bottom"/>
            <w:hideMark/>
          </w:tcPr>
          <w:p w14:paraId="25CD863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w:t>
            </w:r>
          </w:p>
        </w:tc>
        <w:tc>
          <w:tcPr>
            <w:tcW w:w="1088" w:type="dxa"/>
            <w:shd w:val="clear" w:color="000000" w:fill="FFFFFF"/>
            <w:noWrap/>
            <w:vAlign w:val="bottom"/>
            <w:hideMark/>
          </w:tcPr>
          <w:p w14:paraId="58A1AC8A"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w:t>
            </w:r>
          </w:p>
        </w:tc>
      </w:tr>
      <w:tr w:rsidR="001D1D0A" w:rsidRPr="003A5B52" w14:paraId="75129871" w14:textId="77777777" w:rsidTr="00126A08">
        <w:trPr>
          <w:trHeight w:val="250"/>
        </w:trPr>
        <w:tc>
          <w:tcPr>
            <w:tcW w:w="1260" w:type="dxa"/>
            <w:shd w:val="clear" w:color="auto" w:fill="auto"/>
            <w:noWrap/>
            <w:vAlign w:val="bottom"/>
            <w:hideMark/>
          </w:tcPr>
          <w:p w14:paraId="36CF1F3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16</w:t>
            </w:r>
          </w:p>
        </w:tc>
        <w:tc>
          <w:tcPr>
            <w:tcW w:w="1089" w:type="dxa"/>
            <w:shd w:val="clear" w:color="auto" w:fill="auto"/>
            <w:noWrap/>
            <w:vAlign w:val="bottom"/>
            <w:hideMark/>
          </w:tcPr>
          <w:p w14:paraId="42ED0F8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21.211,18</w:t>
            </w:r>
          </w:p>
        </w:tc>
        <w:tc>
          <w:tcPr>
            <w:tcW w:w="1089" w:type="dxa"/>
            <w:shd w:val="clear" w:color="auto" w:fill="auto"/>
            <w:noWrap/>
            <w:vAlign w:val="bottom"/>
            <w:hideMark/>
          </w:tcPr>
          <w:p w14:paraId="1B791DF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22.102,50</w:t>
            </w:r>
          </w:p>
        </w:tc>
        <w:tc>
          <w:tcPr>
            <w:tcW w:w="1088" w:type="dxa"/>
            <w:shd w:val="clear" w:color="auto" w:fill="auto"/>
            <w:noWrap/>
            <w:vAlign w:val="bottom"/>
            <w:hideMark/>
          </w:tcPr>
          <w:p w14:paraId="107E31A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23.031,28</w:t>
            </w:r>
          </w:p>
        </w:tc>
        <w:tc>
          <w:tcPr>
            <w:tcW w:w="1088" w:type="dxa"/>
            <w:shd w:val="clear" w:color="auto" w:fill="auto"/>
            <w:noWrap/>
            <w:vAlign w:val="bottom"/>
            <w:hideMark/>
          </w:tcPr>
          <w:p w14:paraId="544335EC"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3178744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 </w:t>
            </w:r>
          </w:p>
        </w:tc>
      </w:tr>
      <w:tr w:rsidR="001D1D0A" w:rsidRPr="003A5B52" w14:paraId="028F16CF" w14:textId="77777777" w:rsidTr="00126A08">
        <w:trPr>
          <w:trHeight w:val="250"/>
        </w:trPr>
        <w:tc>
          <w:tcPr>
            <w:tcW w:w="1260" w:type="dxa"/>
            <w:shd w:val="clear" w:color="auto" w:fill="auto"/>
            <w:noWrap/>
            <w:vAlign w:val="bottom"/>
            <w:hideMark/>
          </w:tcPr>
          <w:p w14:paraId="656F2B8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15</w:t>
            </w:r>
          </w:p>
        </w:tc>
        <w:tc>
          <w:tcPr>
            <w:tcW w:w="1089" w:type="dxa"/>
            <w:shd w:val="clear" w:color="auto" w:fill="auto"/>
            <w:noWrap/>
            <w:vAlign w:val="bottom"/>
            <w:hideMark/>
          </w:tcPr>
          <w:p w14:paraId="74E592E9"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18.747,14</w:t>
            </w:r>
          </w:p>
        </w:tc>
        <w:tc>
          <w:tcPr>
            <w:tcW w:w="1089" w:type="dxa"/>
            <w:shd w:val="clear" w:color="auto" w:fill="auto"/>
            <w:noWrap/>
            <w:vAlign w:val="bottom"/>
            <w:hideMark/>
          </w:tcPr>
          <w:p w14:paraId="2641EFA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19.534,93</w:t>
            </w:r>
          </w:p>
        </w:tc>
        <w:tc>
          <w:tcPr>
            <w:tcW w:w="1088" w:type="dxa"/>
            <w:shd w:val="clear" w:color="auto" w:fill="auto"/>
            <w:noWrap/>
            <w:vAlign w:val="bottom"/>
            <w:hideMark/>
          </w:tcPr>
          <w:p w14:paraId="4A94A39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20.355,79</w:t>
            </w:r>
          </w:p>
        </w:tc>
        <w:tc>
          <w:tcPr>
            <w:tcW w:w="1088" w:type="dxa"/>
            <w:shd w:val="clear" w:color="auto" w:fill="auto"/>
            <w:noWrap/>
            <w:vAlign w:val="bottom"/>
            <w:hideMark/>
          </w:tcPr>
          <w:p w14:paraId="4354358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20.922,13</w:t>
            </w:r>
          </w:p>
        </w:tc>
        <w:tc>
          <w:tcPr>
            <w:tcW w:w="1088" w:type="dxa"/>
            <w:shd w:val="clear" w:color="auto" w:fill="auto"/>
            <w:noWrap/>
            <w:vAlign w:val="bottom"/>
            <w:hideMark/>
          </w:tcPr>
          <w:p w14:paraId="1096C1A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21.211,18</w:t>
            </w:r>
          </w:p>
        </w:tc>
      </w:tr>
      <w:tr w:rsidR="001D1D0A" w:rsidRPr="003A5B52" w14:paraId="3B548F1E" w14:textId="77777777" w:rsidTr="00126A08">
        <w:trPr>
          <w:trHeight w:val="250"/>
        </w:trPr>
        <w:tc>
          <w:tcPr>
            <w:tcW w:w="1260" w:type="dxa"/>
            <w:shd w:val="clear" w:color="auto" w:fill="auto"/>
            <w:noWrap/>
            <w:vAlign w:val="bottom"/>
            <w:hideMark/>
          </w:tcPr>
          <w:p w14:paraId="466AA4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14</w:t>
            </w:r>
          </w:p>
        </w:tc>
        <w:tc>
          <w:tcPr>
            <w:tcW w:w="1089" w:type="dxa"/>
            <w:shd w:val="clear" w:color="auto" w:fill="auto"/>
            <w:noWrap/>
            <w:vAlign w:val="bottom"/>
            <w:hideMark/>
          </w:tcPr>
          <w:p w14:paraId="0425FC99"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16.569,31</w:t>
            </w:r>
          </w:p>
        </w:tc>
        <w:tc>
          <w:tcPr>
            <w:tcW w:w="1089" w:type="dxa"/>
            <w:shd w:val="clear" w:color="auto" w:fill="auto"/>
            <w:noWrap/>
            <w:vAlign w:val="bottom"/>
            <w:hideMark/>
          </w:tcPr>
          <w:p w14:paraId="405835D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17.265,60</w:t>
            </w:r>
          </w:p>
        </w:tc>
        <w:tc>
          <w:tcPr>
            <w:tcW w:w="1088" w:type="dxa"/>
            <w:shd w:val="clear" w:color="auto" w:fill="auto"/>
            <w:noWrap/>
            <w:vAlign w:val="bottom"/>
            <w:hideMark/>
          </w:tcPr>
          <w:p w14:paraId="1315BAF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17.991,12</w:t>
            </w:r>
          </w:p>
        </w:tc>
        <w:tc>
          <w:tcPr>
            <w:tcW w:w="1088" w:type="dxa"/>
            <w:shd w:val="clear" w:color="auto" w:fill="auto"/>
            <w:noWrap/>
            <w:vAlign w:val="bottom"/>
            <w:hideMark/>
          </w:tcPr>
          <w:p w14:paraId="43B365DC"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18.491,65</w:t>
            </w:r>
          </w:p>
        </w:tc>
        <w:tc>
          <w:tcPr>
            <w:tcW w:w="1088" w:type="dxa"/>
            <w:shd w:val="clear" w:color="auto" w:fill="auto"/>
            <w:noWrap/>
            <w:vAlign w:val="bottom"/>
            <w:hideMark/>
          </w:tcPr>
          <w:p w14:paraId="54577C9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18.747,14</w:t>
            </w:r>
          </w:p>
        </w:tc>
      </w:tr>
      <w:tr w:rsidR="001D1D0A" w:rsidRPr="003A5B52" w14:paraId="1471EDA4" w14:textId="77777777" w:rsidTr="00126A08">
        <w:trPr>
          <w:trHeight w:val="250"/>
        </w:trPr>
        <w:tc>
          <w:tcPr>
            <w:tcW w:w="1260" w:type="dxa"/>
            <w:shd w:val="clear" w:color="auto" w:fill="auto"/>
            <w:noWrap/>
            <w:vAlign w:val="bottom"/>
            <w:hideMark/>
          </w:tcPr>
          <w:p w14:paraId="360343F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w:t>
            </w:r>
          </w:p>
        </w:tc>
        <w:tc>
          <w:tcPr>
            <w:tcW w:w="1089" w:type="dxa"/>
            <w:shd w:val="clear" w:color="auto" w:fill="auto"/>
            <w:noWrap/>
            <w:vAlign w:val="bottom"/>
            <w:hideMark/>
          </w:tcPr>
          <w:p w14:paraId="365270C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14.644,53</w:t>
            </w:r>
          </w:p>
        </w:tc>
        <w:tc>
          <w:tcPr>
            <w:tcW w:w="1089" w:type="dxa"/>
            <w:shd w:val="clear" w:color="auto" w:fill="auto"/>
            <w:noWrap/>
            <w:vAlign w:val="bottom"/>
            <w:hideMark/>
          </w:tcPr>
          <w:p w14:paraId="13BD88A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15.259,90</w:t>
            </w:r>
          </w:p>
        </w:tc>
        <w:tc>
          <w:tcPr>
            <w:tcW w:w="1088" w:type="dxa"/>
            <w:shd w:val="clear" w:color="auto" w:fill="auto"/>
            <w:noWrap/>
            <w:vAlign w:val="bottom"/>
            <w:hideMark/>
          </w:tcPr>
          <w:p w14:paraId="692FC93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15.901,13</w:t>
            </w:r>
          </w:p>
        </w:tc>
        <w:tc>
          <w:tcPr>
            <w:tcW w:w="1088" w:type="dxa"/>
            <w:shd w:val="clear" w:color="auto" w:fill="auto"/>
            <w:noWrap/>
            <w:vAlign w:val="bottom"/>
            <w:hideMark/>
          </w:tcPr>
          <w:p w14:paraId="6946B09F"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16.343,55</w:t>
            </w:r>
          </w:p>
        </w:tc>
        <w:tc>
          <w:tcPr>
            <w:tcW w:w="1088" w:type="dxa"/>
            <w:shd w:val="clear" w:color="auto" w:fill="auto"/>
            <w:noWrap/>
            <w:vAlign w:val="bottom"/>
            <w:hideMark/>
          </w:tcPr>
          <w:p w14:paraId="57F2B0B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16.569,31</w:t>
            </w:r>
          </w:p>
        </w:tc>
      </w:tr>
      <w:tr w:rsidR="001D1D0A" w:rsidRPr="003A5B52" w14:paraId="3199E04C" w14:textId="77777777" w:rsidTr="00126A08">
        <w:trPr>
          <w:trHeight w:val="250"/>
        </w:trPr>
        <w:tc>
          <w:tcPr>
            <w:tcW w:w="1260" w:type="dxa"/>
            <w:shd w:val="clear" w:color="auto" w:fill="auto"/>
            <w:noWrap/>
            <w:vAlign w:val="bottom"/>
            <w:hideMark/>
          </w:tcPr>
          <w:p w14:paraId="71B676E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w:t>
            </w:r>
          </w:p>
        </w:tc>
        <w:tc>
          <w:tcPr>
            <w:tcW w:w="1089" w:type="dxa"/>
            <w:shd w:val="clear" w:color="auto" w:fill="auto"/>
            <w:noWrap/>
            <w:vAlign w:val="bottom"/>
            <w:hideMark/>
          </w:tcPr>
          <w:p w14:paraId="7FFC834F"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12.943,31</w:t>
            </w:r>
          </w:p>
        </w:tc>
        <w:tc>
          <w:tcPr>
            <w:tcW w:w="1089" w:type="dxa"/>
            <w:shd w:val="clear" w:color="auto" w:fill="auto"/>
            <w:noWrap/>
            <w:vAlign w:val="bottom"/>
            <w:hideMark/>
          </w:tcPr>
          <w:p w14:paraId="15467699"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13.487,20</w:t>
            </w:r>
          </w:p>
        </w:tc>
        <w:tc>
          <w:tcPr>
            <w:tcW w:w="1088" w:type="dxa"/>
            <w:shd w:val="clear" w:color="auto" w:fill="auto"/>
            <w:noWrap/>
            <w:vAlign w:val="bottom"/>
            <w:hideMark/>
          </w:tcPr>
          <w:p w14:paraId="4B4079A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14.053,96</w:t>
            </w:r>
          </w:p>
        </w:tc>
        <w:tc>
          <w:tcPr>
            <w:tcW w:w="1088" w:type="dxa"/>
            <w:shd w:val="clear" w:color="auto" w:fill="auto"/>
            <w:noWrap/>
            <w:vAlign w:val="bottom"/>
            <w:hideMark/>
          </w:tcPr>
          <w:p w14:paraId="03883D7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14.444,95</w:t>
            </w:r>
          </w:p>
        </w:tc>
        <w:tc>
          <w:tcPr>
            <w:tcW w:w="1088" w:type="dxa"/>
            <w:shd w:val="clear" w:color="auto" w:fill="auto"/>
            <w:noWrap/>
            <w:vAlign w:val="bottom"/>
            <w:hideMark/>
          </w:tcPr>
          <w:p w14:paraId="1CA99A87"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14.644,53</w:t>
            </w:r>
          </w:p>
        </w:tc>
      </w:tr>
      <w:tr w:rsidR="001D1D0A" w:rsidRPr="003A5B52" w14:paraId="236B4B49" w14:textId="77777777" w:rsidTr="00126A08">
        <w:trPr>
          <w:trHeight w:val="250"/>
        </w:trPr>
        <w:tc>
          <w:tcPr>
            <w:tcW w:w="1260" w:type="dxa"/>
            <w:shd w:val="clear" w:color="auto" w:fill="auto"/>
            <w:noWrap/>
            <w:vAlign w:val="bottom"/>
            <w:hideMark/>
          </w:tcPr>
          <w:p w14:paraId="773E806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w:t>
            </w:r>
          </w:p>
        </w:tc>
        <w:tc>
          <w:tcPr>
            <w:tcW w:w="1089" w:type="dxa"/>
            <w:shd w:val="clear" w:color="auto" w:fill="auto"/>
            <w:noWrap/>
            <w:vAlign w:val="bottom"/>
            <w:hideMark/>
          </w:tcPr>
          <w:p w14:paraId="33CFC8A1"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11.439,71</w:t>
            </w:r>
          </w:p>
        </w:tc>
        <w:tc>
          <w:tcPr>
            <w:tcW w:w="1089" w:type="dxa"/>
            <w:shd w:val="clear" w:color="auto" w:fill="auto"/>
            <w:noWrap/>
            <w:vAlign w:val="bottom"/>
            <w:hideMark/>
          </w:tcPr>
          <w:p w14:paraId="455095B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11.920,42</w:t>
            </w:r>
          </w:p>
        </w:tc>
        <w:tc>
          <w:tcPr>
            <w:tcW w:w="1088" w:type="dxa"/>
            <w:shd w:val="clear" w:color="auto" w:fill="auto"/>
            <w:noWrap/>
            <w:vAlign w:val="bottom"/>
            <w:hideMark/>
          </w:tcPr>
          <w:p w14:paraId="3F8D57E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12.421,33</w:t>
            </w:r>
          </w:p>
        </w:tc>
        <w:tc>
          <w:tcPr>
            <w:tcW w:w="1088" w:type="dxa"/>
            <w:shd w:val="clear" w:color="auto" w:fill="auto"/>
            <w:noWrap/>
            <w:vAlign w:val="bottom"/>
            <w:hideMark/>
          </w:tcPr>
          <w:p w14:paraId="2C72873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12.766,92</w:t>
            </w:r>
          </w:p>
        </w:tc>
        <w:tc>
          <w:tcPr>
            <w:tcW w:w="1088" w:type="dxa"/>
            <w:shd w:val="clear" w:color="auto" w:fill="auto"/>
            <w:noWrap/>
            <w:vAlign w:val="bottom"/>
            <w:hideMark/>
          </w:tcPr>
          <w:p w14:paraId="40B9652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12.943,31</w:t>
            </w:r>
          </w:p>
        </w:tc>
      </w:tr>
      <w:tr w:rsidR="001D1D0A" w:rsidRPr="003A5B52" w14:paraId="5B09E830" w14:textId="77777777" w:rsidTr="00126A08">
        <w:trPr>
          <w:trHeight w:val="250"/>
        </w:trPr>
        <w:tc>
          <w:tcPr>
            <w:tcW w:w="1260" w:type="dxa"/>
            <w:shd w:val="clear" w:color="auto" w:fill="auto"/>
            <w:noWrap/>
            <w:vAlign w:val="bottom"/>
            <w:hideMark/>
          </w:tcPr>
          <w:p w14:paraId="6634047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w:t>
            </w:r>
          </w:p>
        </w:tc>
        <w:tc>
          <w:tcPr>
            <w:tcW w:w="1089" w:type="dxa"/>
            <w:shd w:val="clear" w:color="auto" w:fill="auto"/>
            <w:noWrap/>
            <w:vAlign w:val="bottom"/>
            <w:hideMark/>
          </w:tcPr>
          <w:p w14:paraId="749D087F"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10.110,82</w:t>
            </w:r>
          </w:p>
        </w:tc>
        <w:tc>
          <w:tcPr>
            <w:tcW w:w="1089" w:type="dxa"/>
            <w:shd w:val="clear" w:color="auto" w:fill="auto"/>
            <w:noWrap/>
            <w:vAlign w:val="bottom"/>
            <w:hideMark/>
          </w:tcPr>
          <w:p w14:paraId="475BEF37"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10.535,67</w:t>
            </w:r>
          </w:p>
        </w:tc>
        <w:tc>
          <w:tcPr>
            <w:tcW w:w="1088" w:type="dxa"/>
            <w:shd w:val="clear" w:color="auto" w:fill="auto"/>
            <w:noWrap/>
            <w:vAlign w:val="bottom"/>
            <w:hideMark/>
          </w:tcPr>
          <w:p w14:paraId="2CF4ED3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10.978,41</w:t>
            </w:r>
          </w:p>
        </w:tc>
        <w:tc>
          <w:tcPr>
            <w:tcW w:w="1088" w:type="dxa"/>
            <w:shd w:val="clear" w:color="auto" w:fill="auto"/>
            <w:noWrap/>
            <w:vAlign w:val="bottom"/>
            <w:hideMark/>
          </w:tcPr>
          <w:p w14:paraId="4B3D47D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11.283,83</w:t>
            </w:r>
          </w:p>
        </w:tc>
        <w:tc>
          <w:tcPr>
            <w:tcW w:w="1088" w:type="dxa"/>
            <w:shd w:val="clear" w:color="auto" w:fill="auto"/>
            <w:noWrap/>
            <w:vAlign w:val="bottom"/>
            <w:hideMark/>
          </w:tcPr>
          <w:p w14:paraId="08F9324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11.439,71</w:t>
            </w:r>
          </w:p>
        </w:tc>
      </w:tr>
      <w:tr w:rsidR="001D1D0A" w:rsidRPr="003A5B52" w14:paraId="39181151" w14:textId="77777777" w:rsidTr="00126A08">
        <w:trPr>
          <w:trHeight w:val="250"/>
        </w:trPr>
        <w:tc>
          <w:tcPr>
            <w:tcW w:w="1260" w:type="dxa"/>
            <w:shd w:val="clear" w:color="auto" w:fill="auto"/>
            <w:noWrap/>
            <w:vAlign w:val="bottom"/>
            <w:hideMark/>
          </w:tcPr>
          <w:p w14:paraId="261D6DF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w:t>
            </w:r>
          </w:p>
        </w:tc>
        <w:tc>
          <w:tcPr>
            <w:tcW w:w="1089" w:type="dxa"/>
            <w:shd w:val="clear" w:color="auto" w:fill="auto"/>
            <w:noWrap/>
            <w:vAlign w:val="bottom"/>
            <w:hideMark/>
          </w:tcPr>
          <w:p w14:paraId="520FEE6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8.936,26</w:t>
            </w:r>
          </w:p>
        </w:tc>
        <w:tc>
          <w:tcPr>
            <w:tcW w:w="1089" w:type="dxa"/>
            <w:shd w:val="clear" w:color="auto" w:fill="auto"/>
            <w:noWrap/>
            <w:vAlign w:val="bottom"/>
            <w:hideMark/>
          </w:tcPr>
          <w:p w14:paraId="483A9BB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9.311,77</w:t>
            </w:r>
          </w:p>
        </w:tc>
        <w:tc>
          <w:tcPr>
            <w:tcW w:w="1088" w:type="dxa"/>
            <w:shd w:val="clear" w:color="auto" w:fill="auto"/>
            <w:noWrap/>
            <w:vAlign w:val="bottom"/>
            <w:hideMark/>
          </w:tcPr>
          <w:p w14:paraId="0B73DC2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9.703,09</w:t>
            </w:r>
          </w:p>
        </w:tc>
        <w:tc>
          <w:tcPr>
            <w:tcW w:w="1088" w:type="dxa"/>
            <w:shd w:val="clear" w:color="auto" w:fill="auto"/>
            <w:noWrap/>
            <w:vAlign w:val="bottom"/>
            <w:hideMark/>
          </w:tcPr>
          <w:p w14:paraId="76D25C0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9.973,02</w:t>
            </w:r>
          </w:p>
        </w:tc>
        <w:tc>
          <w:tcPr>
            <w:tcW w:w="1088" w:type="dxa"/>
            <w:shd w:val="clear" w:color="auto" w:fill="auto"/>
            <w:noWrap/>
            <w:vAlign w:val="bottom"/>
            <w:hideMark/>
          </w:tcPr>
          <w:p w14:paraId="7F213C6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10.110,82</w:t>
            </w:r>
          </w:p>
        </w:tc>
      </w:tr>
      <w:tr w:rsidR="001D1D0A" w:rsidRPr="003A5B52" w14:paraId="41035A3C" w14:textId="77777777" w:rsidTr="00126A08">
        <w:trPr>
          <w:trHeight w:val="250"/>
        </w:trPr>
        <w:tc>
          <w:tcPr>
            <w:tcW w:w="1260" w:type="dxa"/>
            <w:shd w:val="clear" w:color="auto" w:fill="auto"/>
            <w:noWrap/>
            <w:vAlign w:val="bottom"/>
            <w:hideMark/>
          </w:tcPr>
          <w:p w14:paraId="6B5D23A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w:t>
            </w:r>
          </w:p>
        </w:tc>
        <w:tc>
          <w:tcPr>
            <w:tcW w:w="1089" w:type="dxa"/>
            <w:shd w:val="clear" w:color="auto" w:fill="auto"/>
            <w:noWrap/>
            <w:vAlign w:val="bottom"/>
            <w:hideMark/>
          </w:tcPr>
          <w:p w14:paraId="6F2E4FC1"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7.898,16</w:t>
            </w:r>
          </w:p>
        </w:tc>
        <w:tc>
          <w:tcPr>
            <w:tcW w:w="1089" w:type="dxa"/>
            <w:shd w:val="clear" w:color="auto" w:fill="auto"/>
            <w:noWrap/>
            <w:vAlign w:val="bottom"/>
            <w:hideMark/>
          </w:tcPr>
          <w:p w14:paraId="5EB68A09"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8.230,05</w:t>
            </w:r>
          </w:p>
        </w:tc>
        <w:tc>
          <w:tcPr>
            <w:tcW w:w="1088" w:type="dxa"/>
            <w:shd w:val="clear" w:color="auto" w:fill="auto"/>
            <w:noWrap/>
            <w:vAlign w:val="bottom"/>
            <w:hideMark/>
          </w:tcPr>
          <w:p w14:paraId="1BDA5CE7"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8.575,88</w:t>
            </w:r>
          </w:p>
        </w:tc>
        <w:tc>
          <w:tcPr>
            <w:tcW w:w="1088" w:type="dxa"/>
            <w:shd w:val="clear" w:color="auto" w:fill="auto"/>
            <w:noWrap/>
            <w:vAlign w:val="bottom"/>
            <w:hideMark/>
          </w:tcPr>
          <w:p w14:paraId="232AD76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8.814,49</w:t>
            </w:r>
          </w:p>
        </w:tc>
        <w:tc>
          <w:tcPr>
            <w:tcW w:w="1088" w:type="dxa"/>
            <w:shd w:val="clear" w:color="auto" w:fill="auto"/>
            <w:noWrap/>
            <w:vAlign w:val="bottom"/>
            <w:hideMark/>
          </w:tcPr>
          <w:p w14:paraId="3D96107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8.936,26</w:t>
            </w:r>
          </w:p>
        </w:tc>
      </w:tr>
      <w:tr w:rsidR="001D1D0A" w:rsidRPr="003A5B52" w14:paraId="0175EFF7" w14:textId="77777777" w:rsidTr="00126A08">
        <w:trPr>
          <w:trHeight w:val="250"/>
        </w:trPr>
        <w:tc>
          <w:tcPr>
            <w:tcW w:w="1260" w:type="dxa"/>
            <w:shd w:val="clear" w:color="auto" w:fill="auto"/>
            <w:noWrap/>
            <w:vAlign w:val="bottom"/>
            <w:hideMark/>
          </w:tcPr>
          <w:p w14:paraId="38A98CE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w:t>
            </w:r>
          </w:p>
        </w:tc>
        <w:tc>
          <w:tcPr>
            <w:tcW w:w="1089" w:type="dxa"/>
            <w:shd w:val="clear" w:color="auto" w:fill="auto"/>
            <w:noWrap/>
            <w:vAlign w:val="bottom"/>
            <w:hideMark/>
          </w:tcPr>
          <w:p w14:paraId="5B907E3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6.980,66</w:t>
            </w:r>
          </w:p>
        </w:tc>
        <w:tc>
          <w:tcPr>
            <w:tcW w:w="1089" w:type="dxa"/>
            <w:shd w:val="clear" w:color="auto" w:fill="auto"/>
            <w:noWrap/>
            <w:vAlign w:val="bottom"/>
            <w:hideMark/>
          </w:tcPr>
          <w:p w14:paraId="5146280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7.274,00</w:t>
            </w:r>
          </w:p>
        </w:tc>
        <w:tc>
          <w:tcPr>
            <w:tcW w:w="1088" w:type="dxa"/>
            <w:shd w:val="clear" w:color="auto" w:fill="auto"/>
            <w:noWrap/>
            <w:vAlign w:val="bottom"/>
            <w:hideMark/>
          </w:tcPr>
          <w:p w14:paraId="0B7B0CB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7.579,65</w:t>
            </w:r>
          </w:p>
        </w:tc>
        <w:tc>
          <w:tcPr>
            <w:tcW w:w="1088" w:type="dxa"/>
            <w:shd w:val="clear" w:color="auto" w:fill="auto"/>
            <w:noWrap/>
            <w:vAlign w:val="bottom"/>
            <w:hideMark/>
          </w:tcPr>
          <w:p w14:paraId="0AA3460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7.790,54</w:t>
            </w:r>
          </w:p>
        </w:tc>
        <w:tc>
          <w:tcPr>
            <w:tcW w:w="1088" w:type="dxa"/>
            <w:shd w:val="clear" w:color="auto" w:fill="auto"/>
            <w:noWrap/>
            <w:vAlign w:val="bottom"/>
            <w:hideMark/>
          </w:tcPr>
          <w:p w14:paraId="34C194C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7.898,16</w:t>
            </w:r>
          </w:p>
        </w:tc>
      </w:tr>
      <w:tr w:rsidR="001D1D0A" w:rsidRPr="003A5B52" w14:paraId="276E380D" w14:textId="77777777" w:rsidTr="00126A08">
        <w:trPr>
          <w:trHeight w:val="290"/>
        </w:trPr>
        <w:tc>
          <w:tcPr>
            <w:tcW w:w="1260" w:type="dxa"/>
            <w:shd w:val="clear" w:color="auto" w:fill="auto"/>
            <w:noWrap/>
            <w:vAlign w:val="bottom"/>
            <w:hideMark/>
          </w:tcPr>
          <w:p w14:paraId="24837D6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w:t>
            </w:r>
          </w:p>
        </w:tc>
        <w:tc>
          <w:tcPr>
            <w:tcW w:w="1089" w:type="dxa"/>
            <w:shd w:val="clear" w:color="auto" w:fill="auto"/>
            <w:noWrap/>
            <w:vAlign w:val="bottom"/>
            <w:hideMark/>
          </w:tcPr>
          <w:p w14:paraId="636E5B0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6.169,72</w:t>
            </w:r>
          </w:p>
        </w:tc>
        <w:tc>
          <w:tcPr>
            <w:tcW w:w="1089" w:type="dxa"/>
            <w:shd w:val="clear" w:color="auto" w:fill="auto"/>
            <w:noWrap/>
            <w:vAlign w:val="bottom"/>
            <w:hideMark/>
          </w:tcPr>
          <w:p w14:paraId="1BA781B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6.429,00</w:t>
            </w:r>
          </w:p>
        </w:tc>
        <w:tc>
          <w:tcPr>
            <w:tcW w:w="1088" w:type="dxa"/>
            <w:shd w:val="clear" w:color="auto" w:fill="auto"/>
            <w:noWrap/>
            <w:vAlign w:val="bottom"/>
            <w:hideMark/>
          </w:tcPr>
          <w:p w14:paraId="0427001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6.699,14</w:t>
            </w:r>
          </w:p>
        </w:tc>
        <w:tc>
          <w:tcPr>
            <w:tcW w:w="1088" w:type="dxa"/>
            <w:shd w:val="clear" w:color="auto" w:fill="auto"/>
            <w:noWrap/>
            <w:vAlign w:val="bottom"/>
            <w:hideMark/>
          </w:tcPr>
          <w:p w14:paraId="673AA92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6.885,53</w:t>
            </w:r>
          </w:p>
        </w:tc>
        <w:tc>
          <w:tcPr>
            <w:tcW w:w="1088" w:type="dxa"/>
            <w:shd w:val="clear" w:color="auto" w:fill="auto"/>
            <w:noWrap/>
            <w:vAlign w:val="bottom"/>
            <w:hideMark/>
          </w:tcPr>
          <w:p w14:paraId="5078054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6.980,66</w:t>
            </w:r>
          </w:p>
        </w:tc>
      </w:tr>
      <w:tr w:rsidR="001D1D0A" w:rsidRPr="003A5B52" w14:paraId="0CAC2E9A" w14:textId="77777777" w:rsidTr="00126A08">
        <w:trPr>
          <w:trHeight w:val="250"/>
        </w:trPr>
        <w:tc>
          <w:tcPr>
            <w:tcW w:w="1260" w:type="dxa"/>
            <w:shd w:val="clear" w:color="auto" w:fill="auto"/>
            <w:noWrap/>
            <w:vAlign w:val="bottom"/>
            <w:hideMark/>
          </w:tcPr>
          <w:p w14:paraId="4A690F5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w:t>
            </w:r>
          </w:p>
        </w:tc>
        <w:tc>
          <w:tcPr>
            <w:tcW w:w="1089" w:type="dxa"/>
            <w:shd w:val="clear" w:color="auto" w:fill="auto"/>
            <w:noWrap/>
            <w:vAlign w:val="bottom"/>
            <w:hideMark/>
          </w:tcPr>
          <w:p w14:paraId="3B7EFE9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5.453,02</w:t>
            </w:r>
          </w:p>
        </w:tc>
        <w:tc>
          <w:tcPr>
            <w:tcW w:w="1089" w:type="dxa"/>
            <w:shd w:val="clear" w:color="auto" w:fill="auto"/>
            <w:noWrap/>
            <w:vAlign w:val="bottom"/>
            <w:hideMark/>
          </w:tcPr>
          <w:p w14:paraId="11F982E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5.682,16</w:t>
            </w:r>
          </w:p>
        </w:tc>
        <w:tc>
          <w:tcPr>
            <w:tcW w:w="1088" w:type="dxa"/>
            <w:shd w:val="clear" w:color="auto" w:fill="auto"/>
            <w:noWrap/>
            <w:vAlign w:val="bottom"/>
            <w:hideMark/>
          </w:tcPr>
          <w:p w14:paraId="2C1EC90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5.920,93</w:t>
            </w:r>
          </w:p>
        </w:tc>
        <w:tc>
          <w:tcPr>
            <w:tcW w:w="1088" w:type="dxa"/>
            <w:shd w:val="clear" w:color="auto" w:fill="auto"/>
            <w:noWrap/>
            <w:vAlign w:val="bottom"/>
            <w:hideMark/>
          </w:tcPr>
          <w:p w14:paraId="341302D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6.085,67</w:t>
            </w:r>
          </w:p>
        </w:tc>
        <w:tc>
          <w:tcPr>
            <w:tcW w:w="1088" w:type="dxa"/>
            <w:shd w:val="clear" w:color="auto" w:fill="auto"/>
            <w:noWrap/>
            <w:vAlign w:val="bottom"/>
            <w:hideMark/>
          </w:tcPr>
          <w:p w14:paraId="586097C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6.169,72</w:t>
            </w:r>
          </w:p>
        </w:tc>
      </w:tr>
      <w:tr w:rsidR="001D1D0A" w:rsidRPr="003A5B52" w14:paraId="27935434" w14:textId="77777777" w:rsidTr="00126A08">
        <w:trPr>
          <w:trHeight w:val="250"/>
        </w:trPr>
        <w:tc>
          <w:tcPr>
            <w:tcW w:w="1260" w:type="dxa"/>
            <w:shd w:val="clear" w:color="auto" w:fill="auto"/>
            <w:noWrap/>
            <w:vAlign w:val="bottom"/>
            <w:hideMark/>
          </w:tcPr>
          <w:p w14:paraId="448473F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w:t>
            </w:r>
          </w:p>
        </w:tc>
        <w:tc>
          <w:tcPr>
            <w:tcW w:w="1089" w:type="dxa"/>
            <w:shd w:val="clear" w:color="auto" w:fill="auto"/>
            <w:noWrap/>
            <w:vAlign w:val="bottom"/>
            <w:hideMark/>
          </w:tcPr>
          <w:p w14:paraId="28623A3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4.819,56</w:t>
            </w:r>
          </w:p>
        </w:tc>
        <w:tc>
          <w:tcPr>
            <w:tcW w:w="1089" w:type="dxa"/>
            <w:shd w:val="clear" w:color="auto" w:fill="auto"/>
            <w:noWrap/>
            <w:vAlign w:val="bottom"/>
            <w:hideMark/>
          </w:tcPr>
          <w:p w14:paraId="5B5FA47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5.022,07</w:t>
            </w:r>
          </w:p>
        </w:tc>
        <w:tc>
          <w:tcPr>
            <w:tcW w:w="1088" w:type="dxa"/>
            <w:shd w:val="clear" w:color="auto" w:fill="auto"/>
            <w:noWrap/>
            <w:vAlign w:val="bottom"/>
            <w:hideMark/>
          </w:tcPr>
          <w:p w14:paraId="7F34952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5.233,11</w:t>
            </w:r>
          </w:p>
        </w:tc>
        <w:tc>
          <w:tcPr>
            <w:tcW w:w="1088" w:type="dxa"/>
            <w:shd w:val="clear" w:color="auto" w:fill="auto"/>
            <w:noWrap/>
            <w:vAlign w:val="bottom"/>
            <w:hideMark/>
          </w:tcPr>
          <w:p w14:paraId="1F4B2761"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5.378,71</w:t>
            </w:r>
          </w:p>
        </w:tc>
        <w:tc>
          <w:tcPr>
            <w:tcW w:w="1088" w:type="dxa"/>
            <w:shd w:val="clear" w:color="auto" w:fill="auto"/>
            <w:noWrap/>
            <w:vAlign w:val="bottom"/>
            <w:hideMark/>
          </w:tcPr>
          <w:p w14:paraId="213273D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5.453,02</w:t>
            </w:r>
          </w:p>
        </w:tc>
      </w:tr>
      <w:tr w:rsidR="001D1D0A" w:rsidRPr="003A5B52" w14:paraId="3719CE46" w14:textId="77777777" w:rsidTr="00126A08">
        <w:trPr>
          <w:trHeight w:val="250"/>
        </w:trPr>
        <w:tc>
          <w:tcPr>
            <w:tcW w:w="1260" w:type="dxa"/>
            <w:shd w:val="clear" w:color="auto" w:fill="auto"/>
            <w:noWrap/>
            <w:vAlign w:val="bottom"/>
            <w:hideMark/>
          </w:tcPr>
          <w:p w14:paraId="5A1218D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w:t>
            </w:r>
          </w:p>
        </w:tc>
        <w:tc>
          <w:tcPr>
            <w:tcW w:w="1089" w:type="dxa"/>
            <w:shd w:val="clear" w:color="auto" w:fill="auto"/>
            <w:noWrap/>
            <w:vAlign w:val="bottom"/>
            <w:hideMark/>
          </w:tcPr>
          <w:p w14:paraId="034FFB07"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4.259,65</w:t>
            </w:r>
          </w:p>
        </w:tc>
        <w:tc>
          <w:tcPr>
            <w:tcW w:w="1089" w:type="dxa"/>
            <w:shd w:val="clear" w:color="auto" w:fill="auto"/>
            <w:noWrap/>
            <w:vAlign w:val="bottom"/>
            <w:hideMark/>
          </w:tcPr>
          <w:p w14:paraId="2E5DE5E1"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4.438,68</w:t>
            </w:r>
          </w:p>
        </w:tc>
        <w:tc>
          <w:tcPr>
            <w:tcW w:w="1088" w:type="dxa"/>
            <w:shd w:val="clear" w:color="auto" w:fill="auto"/>
            <w:noWrap/>
            <w:vAlign w:val="bottom"/>
            <w:hideMark/>
          </w:tcPr>
          <w:p w14:paraId="6348B44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4.625,20</w:t>
            </w:r>
          </w:p>
        </w:tc>
        <w:tc>
          <w:tcPr>
            <w:tcW w:w="1088" w:type="dxa"/>
            <w:shd w:val="clear" w:color="auto" w:fill="auto"/>
            <w:noWrap/>
            <w:vAlign w:val="bottom"/>
            <w:hideMark/>
          </w:tcPr>
          <w:p w14:paraId="7738892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4.753,86</w:t>
            </w:r>
          </w:p>
        </w:tc>
        <w:tc>
          <w:tcPr>
            <w:tcW w:w="1088" w:type="dxa"/>
            <w:shd w:val="clear" w:color="auto" w:fill="auto"/>
            <w:noWrap/>
            <w:vAlign w:val="bottom"/>
            <w:hideMark/>
          </w:tcPr>
          <w:p w14:paraId="4EF20E4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4.819,56</w:t>
            </w:r>
          </w:p>
        </w:tc>
      </w:tr>
      <w:tr w:rsidR="001D1D0A" w:rsidRPr="003A5B52" w14:paraId="0D04E79D" w14:textId="77777777" w:rsidTr="00126A08">
        <w:trPr>
          <w:trHeight w:val="250"/>
        </w:trPr>
        <w:tc>
          <w:tcPr>
            <w:tcW w:w="1260" w:type="dxa"/>
            <w:shd w:val="clear" w:color="auto" w:fill="auto"/>
            <w:noWrap/>
            <w:vAlign w:val="bottom"/>
            <w:hideMark/>
          </w:tcPr>
          <w:p w14:paraId="740B142A"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w:t>
            </w:r>
          </w:p>
        </w:tc>
        <w:tc>
          <w:tcPr>
            <w:tcW w:w="1089" w:type="dxa"/>
            <w:shd w:val="clear" w:color="auto" w:fill="auto"/>
            <w:noWrap/>
            <w:vAlign w:val="bottom"/>
            <w:hideMark/>
          </w:tcPr>
          <w:p w14:paraId="68118D0F"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3.764,84</w:t>
            </w:r>
          </w:p>
        </w:tc>
        <w:tc>
          <w:tcPr>
            <w:tcW w:w="1089" w:type="dxa"/>
            <w:shd w:val="clear" w:color="auto" w:fill="auto"/>
            <w:noWrap/>
            <w:vAlign w:val="bottom"/>
            <w:hideMark/>
          </w:tcPr>
          <w:p w14:paraId="045D77C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3.923,04</w:t>
            </w:r>
          </w:p>
        </w:tc>
        <w:tc>
          <w:tcPr>
            <w:tcW w:w="1088" w:type="dxa"/>
            <w:shd w:val="clear" w:color="auto" w:fill="auto"/>
            <w:noWrap/>
            <w:vAlign w:val="bottom"/>
            <w:hideMark/>
          </w:tcPr>
          <w:p w14:paraId="10C7F1E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4.087,89</w:t>
            </w:r>
          </w:p>
        </w:tc>
        <w:tc>
          <w:tcPr>
            <w:tcW w:w="1088" w:type="dxa"/>
            <w:shd w:val="clear" w:color="auto" w:fill="auto"/>
            <w:noWrap/>
            <w:vAlign w:val="bottom"/>
            <w:hideMark/>
          </w:tcPr>
          <w:p w14:paraId="61979C4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4.201,63</w:t>
            </w:r>
          </w:p>
        </w:tc>
        <w:tc>
          <w:tcPr>
            <w:tcW w:w="1088" w:type="dxa"/>
            <w:shd w:val="clear" w:color="auto" w:fill="auto"/>
            <w:noWrap/>
            <w:vAlign w:val="bottom"/>
            <w:hideMark/>
          </w:tcPr>
          <w:p w14:paraId="10544C6F"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4.259,65</w:t>
            </w:r>
          </w:p>
        </w:tc>
      </w:tr>
      <w:tr w:rsidR="001D1D0A" w:rsidRPr="003A5B52" w14:paraId="4D2268C1" w14:textId="77777777" w:rsidTr="00126A08">
        <w:trPr>
          <w:trHeight w:val="250"/>
        </w:trPr>
        <w:tc>
          <w:tcPr>
            <w:tcW w:w="1260" w:type="dxa"/>
            <w:shd w:val="clear" w:color="auto" w:fill="auto"/>
            <w:noWrap/>
            <w:vAlign w:val="bottom"/>
            <w:hideMark/>
          </w:tcPr>
          <w:p w14:paraId="103628B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w:t>
            </w:r>
          </w:p>
        </w:tc>
        <w:tc>
          <w:tcPr>
            <w:tcW w:w="1089" w:type="dxa"/>
            <w:shd w:val="clear" w:color="auto" w:fill="auto"/>
            <w:noWrap/>
            <w:vAlign w:val="bottom"/>
            <w:hideMark/>
          </w:tcPr>
          <w:p w14:paraId="08C57EB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3.327,49</w:t>
            </w:r>
          </w:p>
        </w:tc>
        <w:tc>
          <w:tcPr>
            <w:tcW w:w="1089" w:type="dxa"/>
            <w:shd w:val="clear" w:color="auto" w:fill="auto"/>
            <w:noWrap/>
            <w:vAlign w:val="bottom"/>
            <w:hideMark/>
          </w:tcPr>
          <w:p w14:paraId="1B9A810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3.467,31</w:t>
            </w:r>
          </w:p>
        </w:tc>
        <w:tc>
          <w:tcPr>
            <w:tcW w:w="1088" w:type="dxa"/>
            <w:shd w:val="clear" w:color="auto" w:fill="auto"/>
            <w:noWrap/>
            <w:vAlign w:val="bottom"/>
            <w:hideMark/>
          </w:tcPr>
          <w:p w14:paraId="1154C7E2"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3.613,00</w:t>
            </w:r>
          </w:p>
        </w:tc>
        <w:tc>
          <w:tcPr>
            <w:tcW w:w="1088" w:type="dxa"/>
            <w:shd w:val="clear" w:color="auto" w:fill="auto"/>
            <w:noWrap/>
            <w:vAlign w:val="bottom"/>
            <w:hideMark/>
          </w:tcPr>
          <w:p w14:paraId="7C84D08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3.713,56</w:t>
            </w:r>
          </w:p>
        </w:tc>
        <w:tc>
          <w:tcPr>
            <w:tcW w:w="1088" w:type="dxa"/>
            <w:shd w:val="clear" w:color="auto" w:fill="auto"/>
            <w:noWrap/>
            <w:vAlign w:val="bottom"/>
            <w:hideMark/>
          </w:tcPr>
          <w:p w14:paraId="0E40204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3.764,84</w:t>
            </w:r>
          </w:p>
        </w:tc>
      </w:tr>
    </w:tbl>
    <w:p w14:paraId="3C1999B7" w14:textId="77777777" w:rsidR="001D1D0A" w:rsidRDefault="001D1D0A" w:rsidP="001D1D0A">
      <w:pPr>
        <w:spacing w:before="120" w:after="120" w:line="240" w:lineRule="auto"/>
        <w:jc w:val="both"/>
        <w:rPr>
          <w:rFonts w:ascii="Times New Roman" w:hAnsi="Times New Roman"/>
          <w:noProof/>
          <w:sz w:val="24"/>
          <w:szCs w:val="20"/>
          <w:lang w:eastAsia="en-GB"/>
        </w:rPr>
      </w:pPr>
    </w:p>
    <w:p w14:paraId="3D2AE702"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2. Table of the amounts of basic monthly salaries for each grade and step in function group AST/SC referred to in Article 66 of the Staff Regulations, applicable from 1 January 2023:</w:t>
      </w:r>
    </w:p>
    <w:tbl>
      <w:tblPr>
        <w:tblW w:w="58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40"/>
        <w:gridCol w:w="962"/>
        <w:gridCol w:w="962"/>
        <w:gridCol w:w="962"/>
        <w:gridCol w:w="968"/>
      </w:tblGrid>
      <w:tr w:rsidR="001D1D0A" w:rsidRPr="003A5B52" w14:paraId="1BD29836" w14:textId="77777777" w:rsidTr="00126A08">
        <w:trPr>
          <w:trHeight w:val="280"/>
        </w:trPr>
        <w:tc>
          <w:tcPr>
            <w:tcW w:w="1271" w:type="dxa"/>
            <w:shd w:val="clear" w:color="auto" w:fill="auto"/>
            <w:noWrap/>
            <w:vAlign w:val="bottom"/>
            <w:hideMark/>
          </w:tcPr>
          <w:p w14:paraId="31ED164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01-01-2023</w:t>
            </w:r>
          </w:p>
        </w:tc>
        <w:tc>
          <w:tcPr>
            <w:tcW w:w="3562" w:type="dxa"/>
            <w:gridSpan w:val="4"/>
            <w:shd w:val="clear" w:color="auto" w:fill="auto"/>
            <w:noWrap/>
            <w:vAlign w:val="bottom"/>
            <w:hideMark/>
          </w:tcPr>
          <w:p w14:paraId="6F7CD13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STEPS</w:t>
            </w:r>
          </w:p>
        </w:tc>
        <w:tc>
          <w:tcPr>
            <w:tcW w:w="968" w:type="dxa"/>
            <w:shd w:val="clear" w:color="auto" w:fill="auto"/>
            <w:noWrap/>
            <w:vAlign w:val="bottom"/>
            <w:hideMark/>
          </w:tcPr>
          <w:p w14:paraId="227273D6" w14:textId="77777777" w:rsidR="001D1D0A" w:rsidRPr="00CC6F38" w:rsidRDefault="001D1D0A" w:rsidP="00126A08">
            <w:pPr>
              <w:spacing w:after="0" w:line="240" w:lineRule="auto"/>
              <w:rPr>
                <w:rFonts w:ascii="Times New Roman" w:eastAsia="Times New Roman" w:hAnsi="Times New Roman"/>
                <w:noProof/>
                <w:lang w:val="fr-BE" w:eastAsia="fr-BE"/>
              </w:rPr>
            </w:pPr>
            <w:r w:rsidRPr="00CC6F38">
              <w:rPr>
                <w:rFonts w:ascii="Times New Roman" w:eastAsia="Times New Roman" w:hAnsi="Times New Roman"/>
                <w:noProof/>
                <w:lang w:val="fr-BE" w:eastAsia="fr-BE"/>
              </w:rPr>
              <w:t> </w:t>
            </w:r>
          </w:p>
        </w:tc>
      </w:tr>
      <w:tr w:rsidR="001D1D0A" w:rsidRPr="003A5B52" w14:paraId="1FE7E138" w14:textId="77777777" w:rsidTr="00126A08">
        <w:trPr>
          <w:trHeight w:val="250"/>
        </w:trPr>
        <w:tc>
          <w:tcPr>
            <w:tcW w:w="1271" w:type="dxa"/>
            <w:shd w:val="clear" w:color="auto" w:fill="auto"/>
            <w:noWrap/>
            <w:vAlign w:val="bottom"/>
            <w:hideMark/>
          </w:tcPr>
          <w:p w14:paraId="7925FD52"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GRADES</w:t>
            </w:r>
          </w:p>
        </w:tc>
        <w:tc>
          <w:tcPr>
            <w:tcW w:w="676" w:type="dxa"/>
            <w:shd w:val="clear" w:color="auto" w:fill="auto"/>
            <w:noWrap/>
            <w:vAlign w:val="bottom"/>
            <w:hideMark/>
          </w:tcPr>
          <w:p w14:paraId="41742B5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w:t>
            </w:r>
          </w:p>
        </w:tc>
        <w:tc>
          <w:tcPr>
            <w:tcW w:w="962" w:type="dxa"/>
            <w:shd w:val="clear" w:color="auto" w:fill="auto"/>
            <w:noWrap/>
            <w:vAlign w:val="bottom"/>
            <w:hideMark/>
          </w:tcPr>
          <w:p w14:paraId="20AFD93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w:t>
            </w:r>
          </w:p>
        </w:tc>
        <w:tc>
          <w:tcPr>
            <w:tcW w:w="962" w:type="dxa"/>
            <w:shd w:val="clear" w:color="auto" w:fill="auto"/>
            <w:noWrap/>
            <w:vAlign w:val="bottom"/>
            <w:hideMark/>
          </w:tcPr>
          <w:p w14:paraId="152CCB5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w:t>
            </w:r>
          </w:p>
        </w:tc>
        <w:tc>
          <w:tcPr>
            <w:tcW w:w="962" w:type="dxa"/>
            <w:shd w:val="clear" w:color="auto" w:fill="auto"/>
            <w:noWrap/>
            <w:vAlign w:val="bottom"/>
            <w:hideMark/>
          </w:tcPr>
          <w:p w14:paraId="72811FC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w:t>
            </w:r>
          </w:p>
        </w:tc>
        <w:tc>
          <w:tcPr>
            <w:tcW w:w="968" w:type="dxa"/>
            <w:shd w:val="clear" w:color="auto" w:fill="auto"/>
            <w:noWrap/>
            <w:vAlign w:val="bottom"/>
            <w:hideMark/>
          </w:tcPr>
          <w:p w14:paraId="5EACA2A1"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w:t>
            </w:r>
          </w:p>
        </w:tc>
      </w:tr>
      <w:tr w:rsidR="001D1D0A" w:rsidRPr="003A5B52" w14:paraId="0F0872E4" w14:textId="77777777" w:rsidTr="00126A08">
        <w:trPr>
          <w:trHeight w:val="250"/>
        </w:trPr>
        <w:tc>
          <w:tcPr>
            <w:tcW w:w="1271" w:type="dxa"/>
            <w:shd w:val="clear" w:color="auto" w:fill="auto"/>
            <w:noWrap/>
            <w:vAlign w:val="bottom"/>
            <w:hideMark/>
          </w:tcPr>
          <w:p w14:paraId="1DB7D5F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w:t>
            </w:r>
          </w:p>
        </w:tc>
        <w:tc>
          <w:tcPr>
            <w:tcW w:w="676" w:type="dxa"/>
            <w:shd w:val="clear" w:color="auto" w:fill="auto"/>
            <w:noWrap/>
            <w:vAlign w:val="bottom"/>
            <w:hideMark/>
          </w:tcPr>
          <w:p w14:paraId="30976C0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5.409,74</w:t>
            </w:r>
          </w:p>
        </w:tc>
        <w:tc>
          <w:tcPr>
            <w:tcW w:w="962" w:type="dxa"/>
            <w:shd w:val="clear" w:color="auto" w:fill="auto"/>
            <w:noWrap/>
            <w:vAlign w:val="bottom"/>
            <w:hideMark/>
          </w:tcPr>
          <w:p w14:paraId="3C17E41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5.637,08</w:t>
            </w:r>
          </w:p>
        </w:tc>
        <w:tc>
          <w:tcPr>
            <w:tcW w:w="962" w:type="dxa"/>
            <w:shd w:val="clear" w:color="auto" w:fill="auto"/>
            <w:noWrap/>
            <w:vAlign w:val="bottom"/>
            <w:hideMark/>
          </w:tcPr>
          <w:p w14:paraId="7B9726B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5.873,95</w:t>
            </w:r>
          </w:p>
        </w:tc>
        <w:tc>
          <w:tcPr>
            <w:tcW w:w="962" w:type="dxa"/>
            <w:shd w:val="clear" w:color="auto" w:fill="auto"/>
            <w:noWrap/>
            <w:vAlign w:val="bottom"/>
            <w:hideMark/>
          </w:tcPr>
          <w:p w14:paraId="70B62AA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6.037,35</w:t>
            </w:r>
          </w:p>
        </w:tc>
        <w:tc>
          <w:tcPr>
            <w:tcW w:w="968" w:type="dxa"/>
            <w:shd w:val="clear" w:color="auto" w:fill="auto"/>
            <w:noWrap/>
            <w:vAlign w:val="bottom"/>
            <w:hideMark/>
          </w:tcPr>
          <w:p w14:paraId="17901F2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6.120,77</w:t>
            </w:r>
          </w:p>
        </w:tc>
      </w:tr>
      <w:tr w:rsidR="001D1D0A" w:rsidRPr="003A5B52" w14:paraId="7411B361" w14:textId="77777777" w:rsidTr="00126A08">
        <w:trPr>
          <w:trHeight w:val="250"/>
        </w:trPr>
        <w:tc>
          <w:tcPr>
            <w:tcW w:w="1271" w:type="dxa"/>
            <w:shd w:val="clear" w:color="auto" w:fill="auto"/>
            <w:noWrap/>
            <w:vAlign w:val="bottom"/>
            <w:hideMark/>
          </w:tcPr>
          <w:p w14:paraId="522C4621"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w:t>
            </w:r>
          </w:p>
        </w:tc>
        <w:tc>
          <w:tcPr>
            <w:tcW w:w="676" w:type="dxa"/>
            <w:shd w:val="clear" w:color="auto" w:fill="auto"/>
            <w:noWrap/>
            <w:vAlign w:val="bottom"/>
            <w:hideMark/>
          </w:tcPr>
          <w:p w14:paraId="078B4DC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4.781,30</w:t>
            </w:r>
          </w:p>
        </w:tc>
        <w:tc>
          <w:tcPr>
            <w:tcW w:w="962" w:type="dxa"/>
            <w:shd w:val="clear" w:color="auto" w:fill="auto"/>
            <w:noWrap/>
            <w:vAlign w:val="bottom"/>
            <w:hideMark/>
          </w:tcPr>
          <w:p w14:paraId="0632E94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4.982,22</w:t>
            </w:r>
          </w:p>
        </w:tc>
        <w:tc>
          <w:tcPr>
            <w:tcW w:w="962" w:type="dxa"/>
            <w:shd w:val="clear" w:color="auto" w:fill="auto"/>
            <w:noWrap/>
            <w:vAlign w:val="bottom"/>
            <w:hideMark/>
          </w:tcPr>
          <w:p w14:paraId="6A2C7F3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5.192,32</w:t>
            </w:r>
          </w:p>
        </w:tc>
        <w:tc>
          <w:tcPr>
            <w:tcW w:w="962" w:type="dxa"/>
            <w:shd w:val="clear" w:color="auto" w:fill="auto"/>
            <w:noWrap/>
            <w:vAlign w:val="bottom"/>
            <w:hideMark/>
          </w:tcPr>
          <w:p w14:paraId="481A52A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5.336,02</w:t>
            </w:r>
          </w:p>
        </w:tc>
        <w:tc>
          <w:tcPr>
            <w:tcW w:w="968" w:type="dxa"/>
            <w:shd w:val="clear" w:color="auto" w:fill="auto"/>
            <w:noWrap/>
            <w:vAlign w:val="bottom"/>
            <w:hideMark/>
          </w:tcPr>
          <w:p w14:paraId="34E298EE"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5.409,74</w:t>
            </w:r>
          </w:p>
        </w:tc>
      </w:tr>
      <w:tr w:rsidR="001D1D0A" w:rsidRPr="003A5B52" w14:paraId="55BE1710" w14:textId="77777777" w:rsidTr="00126A08">
        <w:trPr>
          <w:trHeight w:val="250"/>
        </w:trPr>
        <w:tc>
          <w:tcPr>
            <w:tcW w:w="1271" w:type="dxa"/>
            <w:shd w:val="clear" w:color="auto" w:fill="auto"/>
            <w:noWrap/>
            <w:vAlign w:val="bottom"/>
            <w:hideMark/>
          </w:tcPr>
          <w:p w14:paraId="661B970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w:t>
            </w:r>
          </w:p>
        </w:tc>
        <w:tc>
          <w:tcPr>
            <w:tcW w:w="676" w:type="dxa"/>
            <w:shd w:val="clear" w:color="auto" w:fill="auto"/>
            <w:noWrap/>
            <w:vAlign w:val="bottom"/>
            <w:hideMark/>
          </w:tcPr>
          <w:p w14:paraId="3CA2A8D9"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4.225,88</w:t>
            </w:r>
          </w:p>
        </w:tc>
        <w:tc>
          <w:tcPr>
            <w:tcW w:w="962" w:type="dxa"/>
            <w:shd w:val="clear" w:color="auto" w:fill="auto"/>
            <w:noWrap/>
            <w:vAlign w:val="bottom"/>
            <w:hideMark/>
          </w:tcPr>
          <w:p w14:paraId="4734518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4.403,45</w:t>
            </w:r>
          </w:p>
        </w:tc>
        <w:tc>
          <w:tcPr>
            <w:tcW w:w="962" w:type="dxa"/>
            <w:shd w:val="clear" w:color="auto" w:fill="auto"/>
            <w:noWrap/>
            <w:vAlign w:val="bottom"/>
            <w:hideMark/>
          </w:tcPr>
          <w:p w14:paraId="3D290AA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4.588,50</w:t>
            </w:r>
          </w:p>
        </w:tc>
        <w:tc>
          <w:tcPr>
            <w:tcW w:w="962" w:type="dxa"/>
            <w:shd w:val="clear" w:color="auto" w:fill="auto"/>
            <w:noWrap/>
            <w:vAlign w:val="bottom"/>
            <w:hideMark/>
          </w:tcPr>
          <w:p w14:paraId="6A8980C0"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4.716,15</w:t>
            </w:r>
          </w:p>
        </w:tc>
        <w:tc>
          <w:tcPr>
            <w:tcW w:w="968" w:type="dxa"/>
            <w:shd w:val="clear" w:color="auto" w:fill="auto"/>
            <w:noWrap/>
            <w:vAlign w:val="bottom"/>
            <w:hideMark/>
          </w:tcPr>
          <w:p w14:paraId="381D43C8"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4.781,30</w:t>
            </w:r>
          </w:p>
        </w:tc>
      </w:tr>
      <w:tr w:rsidR="001D1D0A" w:rsidRPr="003A5B52" w14:paraId="0D68721D" w14:textId="77777777" w:rsidTr="00126A08">
        <w:trPr>
          <w:trHeight w:val="250"/>
        </w:trPr>
        <w:tc>
          <w:tcPr>
            <w:tcW w:w="1271" w:type="dxa"/>
            <w:shd w:val="clear" w:color="auto" w:fill="auto"/>
            <w:noWrap/>
            <w:vAlign w:val="bottom"/>
            <w:hideMark/>
          </w:tcPr>
          <w:p w14:paraId="78879E9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w:t>
            </w:r>
          </w:p>
        </w:tc>
        <w:tc>
          <w:tcPr>
            <w:tcW w:w="676" w:type="dxa"/>
            <w:shd w:val="clear" w:color="auto" w:fill="auto"/>
            <w:noWrap/>
            <w:vAlign w:val="bottom"/>
            <w:hideMark/>
          </w:tcPr>
          <w:p w14:paraId="05DD237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3.734,96</w:t>
            </w:r>
          </w:p>
        </w:tc>
        <w:tc>
          <w:tcPr>
            <w:tcW w:w="962" w:type="dxa"/>
            <w:shd w:val="clear" w:color="auto" w:fill="auto"/>
            <w:noWrap/>
            <w:vAlign w:val="bottom"/>
            <w:hideMark/>
          </w:tcPr>
          <w:p w14:paraId="0FA73147"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3.891,91</w:t>
            </w:r>
          </w:p>
        </w:tc>
        <w:tc>
          <w:tcPr>
            <w:tcW w:w="962" w:type="dxa"/>
            <w:shd w:val="clear" w:color="auto" w:fill="auto"/>
            <w:noWrap/>
            <w:vAlign w:val="bottom"/>
            <w:hideMark/>
          </w:tcPr>
          <w:p w14:paraId="1C1A337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4.055,48</w:t>
            </w:r>
          </w:p>
        </w:tc>
        <w:tc>
          <w:tcPr>
            <w:tcW w:w="962" w:type="dxa"/>
            <w:shd w:val="clear" w:color="auto" w:fill="auto"/>
            <w:noWrap/>
            <w:vAlign w:val="bottom"/>
            <w:hideMark/>
          </w:tcPr>
          <w:p w14:paraId="3435C27C"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4.168,28</w:t>
            </w:r>
          </w:p>
        </w:tc>
        <w:tc>
          <w:tcPr>
            <w:tcW w:w="968" w:type="dxa"/>
            <w:shd w:val="clear" w:color="auto" w:fill="auto"/>
            <w:noWrap/>
            <w:vAlign w:val="bottom"/>
            <w:hideMark/>
          </w:tcPr>
          <w:p w14:paraId="0D72EFDC"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4.225,88</w:t>
            </w:r>
          </w:p>
        </w:tc>
      </w:tr>
      <w:tr w:rsidR="001D1D0A" w:rsidRPr="003A5B52" w14:paraId="2C1CF5A0" w14:textId="77777777" w:rsidTr="00126A08">
        <w:trPr>
          <w:trHeight w:val="250"/>
        </w:trPr>
        <w:tc>
          <w:tcPr>
            <w:tcW w:w="1271" w:type="dxa"/>
            <w:shd w:val="clear" w:color="auto" w:fill="auto"/>
            <w:noWrap/>
            <w:vAlign w:val="bottom"/>
            <w:hideMark/>
          </w:tcPr>
          <w:p w14:paraId="7AEE75E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w:t>
            </w:r>
          </w:p>
        </w:tc>
        <w:tc>
          <w:tcPr>
            <w:tcW w:w="676" w:type="dxa"/>
            <w:shd w:val="clear" w:color="auto" w:fill="auto"/>
            <w:noWrap/>
            <w:vAlign w:val="bottom"/>
            <w:hideMark/>
          </w:tcPr>
          <w:p w14:paraId="292F42E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3.301,08</w:t>
            </w:r>
          </w:p>
        </w:tc>
        <w:tc>
          <w:tcPr>
            <w:tcW w:w="962" w:type="dxa"/>
            <w:shd w:val="clear" w:color="auto" w:fill="auto"/>
            <w:noWrap/>
            <w:vAlign w:val="bottom"/>
            <w:hideMark/>
          </w:tcPr>
          <w:p w14:paraId="1526026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3.439,81</w:t>
            </w:r>
          </w:p>
        </w:tc>
        <w:tc>
          <w:tcPr>
            <w:tcW w:w="962" w:type="dxa"/>
            <w:shd w:val="clear" w:color="auto" w:fill="auto"/>
            <w:noWrap/>
            <w:vAlign w:val="bottom"/>
            <w:hideMark/>
          </w:tcPr>
          <w:p w14:paraId="6E37715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3.584,37</w:t>
            </w:r>
          </w:p>
        </w:tc>
        <w:tc>
          <w:tcPr>
            <w:tcW w:w="962" w:type="dxa"/>
            <w:shd w:val="clear" w:color="auto" w:fill="auto"/>
            <w:noWrap/>
            <w:vAlign w:val="bottom"/>
            <w:hideMark/>
          </w:tcPr>
          <w:p w14:paraId="60036EA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3.684,07</w:t>
            </w:r>
          </w:p>
        </w:tc>
        <w:tc>
          <w:tcPr>
            <w:tcW w:w="968" w:type="dxa"/>
            <w:shd w:val="clear" w:color="auto" w:fill="auto"/>
            <w:noWrap/>
            <w:vAlign w:val="bottom"/>
            <w:hideMark/>
          </w:tcPr>
          <w:p w14:paraId="7EB97726"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3.734,96</w:t>
            </w:r>
          </w:p>
        </w:tc>
      </w:tr>
      <w:tr w:rsidR="001D1D0A" w:rsidRPr="003A5B52" w14:paraId="73E919C5" w14:textId="77777777" w:rsidTr="00126A08">
        <w:trPr>
          <w:trHeight w:val="250"/>
        </w:trPr>
        <w:tc>
          <w:tcPr>
            <w:tcW w:w="1271" w:type="dxa"/>
            <w:shd w:val="clear" w:color="auto" w:fill="auto"/>
            <w:noWrap/>
            <w:vAlign w:val="bottom"/>
            <w:hideMark/>
          </w:tcPr>
          <w:p w14:paraId="6E07C8A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w:t>
            </w:r>
          </w:p>
        </w:tc>
        <w:tc>
          <w:tcPr>
            <w:tcW w:w="676" w:type="dxa"/>
            <w:shd w:val="clear" w:color="auto" w:fill="auto"/>
            <w:noWrap/>
            <w:vAlign w:val="bottom"/>
            <w:hideMark/>
          </w:tcPr>
          <w:p w14:paraId="3BAA6E9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2.917,61</w:t>
            </w:r>
          </w:p>
        </w:tc>
        <w:tc>
          <w:tcPr>
            <w:tcW w:w="962" w:type="dxa"/>
            <w:shd w:val="clear" w:color="auto" w:fill="auto"/>
            <w:noWrap/>
            <w:vAlign w:val="bottom"/>
            <w:hideMark/>
          </w:tcPr>
          <w:p w14:paraId="146247E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3.040,22</w:t>
            </w:r>
          </w:p>
        </w:tc>
        <w:tc>
          <w:tcPr>
            <w:tcW w:w="962" w:type="dxa"/>
            <w:shd w:val="clear" w:color="auto" w:fill="auto"/>
            <w:noWrap/>
            <w:vAlign w:val="bottom"/>
            <w:hideMark/>
          </w:tcPr>
          <w:p w14:paraId="196CBAE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3.167,98</w:t>
            </w:r>
          </w:p>
        </w:tc>
        <w:tc>
          <w:tcPr>
            <w:tcW w:w="962" w:type="dxa"/>
            <w:shd w:val="clear" w:color="auto" w:fill="auto"/>
            <w:noWrap/>
            <w:vAlign w:val="bottom"/>
            <w:hideMark/>
          </w:tcPr>
          <w:p w14:paraId="7B4B689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3.256,09</w:t>
            </w:r>
          </w:p>
        </w:tc>
        <w:tc>
          <w:tcPr>
            <w:tcW w:w="968" w:type="dxa"/>
            <w:shd w:val="clear" w:color="auto" w:fill="auto"/>
            <w:noWrap/>
            <w:vAlign w:val="bottom"/>
            <w:hideMark/>
          </w:tcPr>
          <w:p w14:paraId="16F9456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3.301,08</w:t>
            </w:r>
          </w:p>
        </w:tc>
      </w:tr>
    </w:tbl>
    <w:p w14:paraId="508E9D17" w14:textId="77777777" w:rsidR="001D1D0A" w:rsidRDefault="001D1D0A" w:rsidP="001D1D0A">
      <w:pPr>
        <w:spacing w:before="120" w:after="120" w:line="240" w:lineRule="auto"/>
        <w:jc w:val="both"/>
        <w:rPr>
          <w:rFonts w:ascii="Times New Roman" w:hAnsi="Times New Roman"/>
          <w:noProof/>
          <w:sz w:val="24"/>
          <w:szCs w:val="20"/>
          <w:lang w:eastAsia="en-GB"/>
        </w:rPr>
      </w:pPr>
    </w:p>
    <w:p w14:paraId="0A2D6562" w14:textId="77777777" w:rsidR="001D1D0A" w:rsidRDefault="001D1D0A" w:rsidP="001D1D0A">
      <w:pPr>
        <w:spacing w:before="120" w:after="120" w:line="360" w:lineRule="auto"/>
        <w:jc w:val="both"/>
        <w:rPr>
          <w:rFonts w:ascii="Times New Roman" w:hAnsi="Times New Roman"/>
          <w:noProof/>
          <w:sz w:val="24"/>
          <w:szCs w:val="20"/>
          <w:lang w:eastAsia="en-GB"/>
        </w:rPr>
      </w:pPr>
      <w:r>
        <w:rPr>
          <w:rFonts w:ascii="Times New Roman" w:hAnsi="Times New Roman"/>
          <w:noProof/>
          <w:sz w:val="24"/>
          <w:szCs w:val="20"/>
          <w:lang w:eastAsia="en-GB"/>
        </w:rPr>
        <w:t>3. Table of the correction coefficients applicable to the remuneration and pensions of officials and other servants of the European Union referred to in Article 64 of the Staff Regulations containing:</w:t>
      </w:r>
    </w:p>
    <w:p w14:paraId="0A9714E8"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Correction coefficients applicable from 1 January 2023 to the remuneration of officials and other servants referred to in Article 64 of the Staff Regulations (indicated in column 2 of the following table);</w:t>
      </w:r>
    </w:p>
    <w:p w14:paraId="6109B38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Correction coefficients applicable from 1 July 2023 under Article 17(3) of Annex VII to the Staff Regulations to transfers by officials and other servants (indicated in column 3 of the following table);</w:t>
      </w:r>
    </w:p>
    <w:p w14:paraId="4C38A160" w14:textId="77777777" w:rsidR="001D1D0A" w:rsidRPr="009E1014"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 Correction coefficients applicable from 1 January 2023 to pensions under Article 20(1) of Annex XIII </w:t>
      </w:r>
      <w:r w:rsidRPr="008C3CB5">
        <w:rPr>
          <w:rFonts w:ascii="Times New Roman" w:hAnsi="Times New Roman"/>
          <w:noProof/>
          <w:sz w:val="24"/>
          <w:szCs w:val="20"/>
          <w:lang w:eastAsia="en-GB"/>
        </w:rPr>
        <w:t>to the Staff Regulations (indicated in column 4 of the following table);</w:t>
      </w:r>
    </w:p>
    <w:tbl>
      <w:tblPr>
        <w:tblW w:w="5524" w:type="dxa"/>
        <w:tblInd w:w="75" w:type="dxa"/>
        <w:tblCellMar>
          <w:left w:w="70" w:type="dxa"/>
          <w:right w:w="70" w:type="dxa"/>
        </w:tblCellMar>
        <w:tblLook w:val="04A0" w:firstRow="1" w:lastRow="0" w:firstColumn="1" w:lastColumn="0" w:noHBand="0" w:noVBand="1"/>
      </w:tblPr>
      <w:tblGrid>
        <w:gridCol w:w="1485"/>
        <w:gridCol w:w="1485"/>
        <w:gridCol w:w="1278"/>
        <w:gridCol w:w="1276"/>
      </w:tblGrid>
      <w:tr w:rsidR="001D1D0A" w:rsidRPr="00AB1B39" w14:paraId="4F336D33" w14:textId="77777777" w:rsidTr="00126A08">
        <w:trPr>
          <w:trHeight w:val="26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B239" w14:textId="77777777" w:rsidR="001D1D0A" w:rsidRPr="00083A55" w:rsidRDefault="001D1D0A" w:rsidP="00126A08">
            <w:pPr>
              <w:spacing w:after="0" w:line="240" w:lineRule="auto"/>
              <w:jc w:val="center"/>
              <w:rPr>
                <w:rFonts w:ascii="Times New Roman" w:eastAsia="Times New Roman" w:hAnsi="Times New Roman"/>
                <w:noProof/>
                <w:sz w:val="20"/>
                <w:szCs w:val="20"/>
                <w:lang w:val="en-IE" w:eastAsia="fr-BE"/>
              </w:rPr>
            </w:pPr>
            <w:r w:rsidRPr="00083A55">
              <w:rPr>
                <w:rFonts w:ascii="Times New Roman" w:eastAsia="Times New Roman" w:hAnsi="Times New Roman"/>
                <w:noProof/>
                <w:sz w:val="20"/>
                <w:szCs w:val="20"/>
                <w:lang w:val="en-IE" w:eastAsia="fr-BE"/>
              </w:rPr>
              <w:t> </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44290016" w14:textId="77777777" w:rsidR="001D1D0A" w:rsidRPr="00CC6F38" w:rsidRDefault="001D1D0A" w:rsidP="00126A08">
            <w:pPr>
              <w:spacing w:after="0" w:line="240" w:lineRule="auto"/>
              <w:jc w:val="center"/>
              <w:rPr>
                <w:rFonts w:ascii="Times New Roman" w:eastAsia="Times New Roman" w:hAnsi="Times New Roman"/>
                <w:b/>
                <w:bCs/>
                <w:noProof/>
                <w:sz w:val="20"/>
                <w:szCs w:val="20"/>
                <w:lang w:val="fr-BE" w:eastAsia="fr-BE"/>
              </w:rPr>
            </w:pPr>
            <w:r w:rsidRPr="00CC6F38">
              <w:rPr>
                <w:rFonts w:ascii="Times New Roman" w:eastAsia="Times New Roman" w:hAnsi="Times New Roman"/>
                <w:b/>
                <w:bCs/>
                <w:noProof/>
                <w:sz w:val="20"/>
                <w:szCs w:val="20"/>
                <w:lang w:val="fr-BE" w:eastAsia="fr-BE"/>
              </w:rPr>
              <w:t>Remuneration</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3F51B7D" w14:textId="77777777" w:rsidR="001D1D0A" w:rsidRPr="00CC6F38" w:rsidRDefault="001D1D0A" w:rsidP="00126A08">
            <w:pPr>
              <w:spacing w:after="0" w:line="240" w:lineRule="auto"/>
              <w:jc w:val="center"/>
              <w:rPr>
                <w:rFonts w:ascii="Times New Roman" w:eastAsia="Times New Roman" w:hAnsi="Times New Roman"/>
                <w:b/>
                <w:bCs/>
                <w:noProof/>
                <w:sz w:val="20"/>
                <w:szCs w:val="20"/>
                <w:lang w:val="fr-BE" w:eastAsia="fr-BE"/>
              </w:rPr>
            </w:pPr>
            <w:r w:rsidRPr="00CC6F38">
              <w:rPr>
                <w:rFonts w:ascii="Times New Roman" w:eastAsia="Times New Roman" w:hAnsi="Times New Roman"/>
                <w:b/>
                <w:bCs/>
                <w:noProof/>
                <w:sz w:val="20"/>
                <w:szCs w:val="20"/>
                <w:lang w:val="fr-BE" w:eastAsia="fr-BE"/>
              </w:rPr>
              <w:t>Transfer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2C7FE6" w14:textId="77777777" w:rsidR="001D1D0A" w:rsidRPr="00CC6F38" w:rsidRDefault="001D1D0A" w:rsidP="00126A08">
            <w:pPr>
              <w:spacing w:after="0" w:line="240" w:lineRule="auto"/>
              <w:jc w:val="center"/>
              <w:rPr>
                <w:rFonts w:ascii="Times New Roman" w:eastAsia="Times New Roman" w:hAnsi="Times New Roman"/>
                <w:b/>
                <w:bCs/>
                <w:noProof/>
                <w:sz w:val="20"/>
                <w:szCs w:val="20"/>
                <w:lang w:val="fr-BE" w:eastAsia="fr-BE"/>
              </w:rPr>
            </w:pPr>
            <w:r w:rsidRPr="00CC6F38">
              <w:rPr>
                <w:rFonts w:ascii="Times New Roman" w:eastAsia="Times New Roman" w:hAnsi="Times New Roman"/>
                <w:b/>
                <w:bCs/>
                <w:noProof/>
                <w:sz w:val="20"/>
                <w:szCs w:val="20"/>
                <w:lang w:val="fr-BE" w:eastAsia="fr-BE"/>
              </w:rPr>
              <w:t>Pension</w:t>
            </w:r>
          </w:p>
        </w:tc>
      </w:tr>
      <w:tr w:rsidR="001D1D0A" w:rsidRPr="00AB1B39" w14:paraId="183B23A9" w14:textId="77777777" w:rsidTr="00126A08">
        <w:trPr>
          <w:trHeight w:val="2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2F124C8" w14:textId="77777777" w:rsidR="001D1D0A" w:rsidRPr="00CC6F38" w:rsidRDefault="001D1D0A" w:rsidP="00126A08">
            <w:pPr>
              <w:spacing w:after="0" w:line="240" w:lineRule="auto"/>
              <w:jc w:val="center"/>
              <w:rPr>
                <w:rFonts w:ascii="Times New Roman" w:eastAsia="Times New Roman" w:hAnsi="Times New Roman"/>
                <w:b/>
                <w:bCs/>
                <w:noProof/>
                <w:sz w:val="20"/>
                <w:szCs w:val="20"/>
                <w:lang w:val="fr-BE" w:eastAsia="fr-BE"/>
              </w:rPr>
            </w:pPr>
            <w:r w:rsidRPr="00CC6F38">
              <w:rPr>
                <w:rFonts w:ascii="Times New Roman" w:eastAsia="Times New Roman" w:hAnsi="Times New Roman"/>
                <w:b/>
                <w:bCs/>
                <w:noProof/>
                <w:sz w:val="20"/>
                <w:szCs w:val="20"/>
                <w:lang w:val="fr-BE" w:eastAsia="fr-BE"/>
              </w:rPr>
              <w:t>Country/Place</w:t>
            </w:r>
          </w:p>
        </w:tc>
        <w:tc>
          <w:tcPr>
            <w:tcW w:w="1485" w:type="dxa"/>
            <w:tcBorders>
              <w:top w:val="nil"/>
              <w:left w:val="nil"/>
              <w:bottom w:val="single" w:sz="4" w:space="0" w:color="auto"/>
              <w:right w:val="single" w:sz="4" w:space="0" w:color="auto"/>
            </w:tcBorders>
            <w:shd w:val="clear" w:color="auto" w:fill="auto"/>
            <w:noWrap/>
            <w:vAlign w:val="center"/>
            <w:hideMark/>
          </w:tcPr>
          <w:p w14:paraId="781CCBA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01-01-2023</w:t>
            </w:r>
          </w:p>
        </w:tc>
        <w:tc>
          <w:tcPr>
            <w:tcW w:w="1278" w:type="dxa"/>
            <w:tcBorders>
              <w:top w:val="nil"/>
              <w:left w:val="nil"/>
              <w:bottom w:val="single" w:sz="4" w:space="0" w:color="auto"/>
              <w:right w:val="single" w:sz="4" w:space="0" w:color="auto"/>
            </w:tcBorders>
            <w:shd w:val="clear" w:color="000000" w:fill="FFFFFF"/>
            <w:noWrap/>
            <w:vAlign w:val="center"/>
            <w:hideMark/>
          </w:tcPr>
          <w:p w14:paraId="03BE561D"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Pr>
                <w:rFonts w:ascii="Times New Roman" w:eastAsia="Times New Roman" w:hAnsi="Times New Roman"/>
                <w:noProof/>
                <w:sz w:val="20"/>
                <w:szCs w:val="20"/>
                <w:lang w:val="fr-BE" w:eastAsia="fr-BE"/>
              </w:rPr>
              <w:t>01-07-2023</w:t>
            </w:r>
          </w:p>
        </w:tc>
        <w:tc>
          <w:tcPr>
            <w:tcW w:w="1276" w:type="dxa"/>
            <w:tcBorders>
              <w:top w:val="nil"/>
              <w:left w:val="nil"/>
              <w:bottom w:val="single" w:sz="4" w:space="0" w:color="auto"/>
              <w:right w:val="single" w:sz="4" w:space="0" w:color="auto"/>
            </w:tcBorders>
            <w:shd w:val="clear" w:color="auto" w:fill="auto"/>
            <w:noWrap/>
            <w:vAlign w:val="center"/>
            <w:hideMark/>
          </w:tcPr>
          <w:p w14:paraId="37FA4BC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01-01-2023</w:t>
            </w:r>
          </w:p>
        </w:tc>
      </w:tr>
      <w:tr w:rsidR="001D1D0A" w:rsidRPr="00AB1B39" w14:paraId="60EA961D" w14:textId="77777777" w:rsidTr="00126A08">
        <w:trPr>
          <w:trHeight w:val="2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FD3CD9B"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Bulgaria</w:t>
            </w:r>
          </w:p>
        </w:tc>
        <w:tc>
          <w:tcPr>
            <w:tcW w:w="1485" w:type="dxa"/>
            <w:tcBorders>
              <w:top w:val="nil"/>
              <w:left w:val="nil"/>
              <w:bottom w:val="single" w:sz="4" w:space="0" w:color="auto"/>
              <w:right w:val="single" w:sz="4" w:space="0" w:color="auto"/>
            </w:tcBorders>
            <w:shd w:val="clear" w:color="auto" w:fill="auto"/>
            <w:noWrap/>
            <w:vAlign w:val="bottom"/>
            <w:hideMark/>
          </w:tcPr>
          <w:p w14:paraId="6B838A8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65,6</w:t>
            </w:r>
          </w:p>
        </w:tc>
        <w:tc>
          <w:tcPr>
            <w:tcW w:w="1278" w:type="dxa"/>
            <w:tcBorders>
              <w:top w:val="nil"/>
              <w:left w:val="nil"/>
              <w:bottom w:val="single" w:sz="4" w:space="0" w:color="auto"/>
              <w:right w:val="single" w:sz="4" w:space="0" w:color="auto"/>
            </w:tcBorders>
            <w:shd w:val="clear" w:color="auto" w:fill="auto"/>
            <w:noWrap/>
            <w:vAlign w:val="bottom"/>
            <w:hideMark/>
          </w:tcPr>
          <w:p w14:paraId="30662101"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62,0</w:t>
            </w:r>
          </w:p>
        </w:tc>
        <w:tc>
          <w:tcPr>
            <w:tcW w:w="1276" w:type="dxa"/>
            <w:tcBorders>
              <w:top w:val="nil"/>
              <w:left w:val="nil"/>
              <w:bottom w:val="single" w:sz="4" w:space="0" w:color="auto"/>
              <w:right w:val="single" w:sz="4" w:space="0" w:color="auto"/>
            </w:tcBorders>
            <w:shd w:val="clear" w:color="auto" w:fill="auto"/>
            <w:noWrap/>
            <w:vAlign w:val="bottom"/>
            <w:hideMark/>
          </w:tcPr>
          <w:p w14:paraId="590CF39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D75EE8D"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28DCCB3"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Czechia</w:t>
            </w:r>
          </w:p>
        </w:tc>
        <w:tc>
          <w:tcPr>
            <w:tcW w:w="1485" w:type="dxa"/>
            <w:tcBorders>
              <w:top w:val="nil"/>
              <w:left w:val="nil"/>
              <w:bottom w:val="single" w:sz="4" w:space="0" w:color="auto"/>
              <w:right w:val="single" w:sz="4" w:space="0" w:color="auto"/>
            </w:tcBorders>
            <w:shd w:val="clear" w:color="auto" w:fill="auto"/>
            <w:noWrap/>
            <w:vAlign w:val="bottom"/>
            <w:hideMark/>
          </w:tcPr>
          <w:p w14:paraId="34F2B3AA"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95,9</w:t>
            </w:r>
          </w:p>
        </w:tc>
        <w:tc>
          <w:tcPr>
            <w:tcW w:w="1278" w:type="dxa"/>
            <w:tcBorders>
              <w:top w:val="nil"/>
              <w:left w:val="nil"/>
              <w:bottom w:val="single" w:sz="4" w:space="0" w:color="auto"/>
              <w:right w:val="single" w:sz="4" w:space="0" w:color="auto"/>
            </w:tcBorders>
            <w:shd w:val="clear" w:color="auto" w:fill="auto"/>
            <w:noWrap/>
            <w:vAlign w:val="bottom"/>
            <w:hideMark/>
          </w:tcPr>
          <w:p w14:paraId="5DE342E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82,9</w:t>
            </w:r>
          </w:p>
        </w:tc>
        <w:tc>
          <w:tcPr>
            <w:tcW w:w="1276" w:type="dxa"/>
            <w:tcBorders>
              <w:top w:val="nil"/>
              <w:left w:val="nil"/>
              <w:bottom w:val="single" w:sz="4" w:space="0" w:color="auto"/>
              <w:right w:val="single" w:sz="4" w:space="0" w:color="auto"/>
            </w:tcBorders>
            <w:shd w:val="clear" w:color="auto" w:fill="auto"/>
            <w:noWrap/>
            <w:vAlign w:val="bottom"/>
            <w:hideMark/>
          </w:tcPr>
          <w:p w14:paraId="728B1A1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35336A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04D8898"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Denmark</w:t>
            </w:r>
          </w:p>
        </w:tc>
        <w:tc>
          <w:tcPr>
            <w:tcW w:w="1485" w:type="dxa"/>
            <w:tcBorders>
              <w:top w:val="nil"/>
              <w:left w:val="nil"/>
              <w:bottom w:val="single" w:sz="4" w:space="0" w:color="auto"/>
              <w:right w:val="single" w:sz="4" w:space="0" w:color="auto"/>
            </w:tcBorders>
            <w:shd w:val="clear" w:color="auto" w:fill="auto"/>
            <w:noWrap/>
            <w:vAlign w:val="bottom"/>
            <w:hideMark/>
          </w:tcPr>
          <w:p w14:paraId="097DDBE1"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132,1</w:t>
            </w:r>
          </w:p>
        </w:tc>
        <w:tc>
          <w:tcPr>
            <w:tcW w:w="1278" w:type="dxa"/>
            <w:tcBorders>
              <w:top w:val="nil"/>
              <w:left w:val="nil"/>
              <w:bottom w:val="single" w:sz="4" w:space="0" w:color="auto"/>
              <w:right w:val="single" w:sz="4" w:space="0" w:color="auto"/>
            </w:tcBorders>
            <w:shd w:val="clear" w:color="auto" w:fill="auto"/>
            <w:noWrap/>
            <w:vAlign w:val="bottom"/>
            <w:hideMark/>
          </w:tcPr>
          <w:p w14:paraId="3C69041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134,8</w:t>
            </w:r>
          </w:p>
        </w:tc>
        <w:tc>
          <w:tcPr>
            <w:tcW w:w="1276" w:type="dxa"/>
            <w:tcBorders>
              <w:top w:val="nil"/>
              <w:left w:val="nil"/>
              <w:bottom w:val="single" w:sz="4" w:space="0" w:color="auto"/>
              <w:right w:val="single" w:sz="4" w:space="0" w:color="auto"/>
            </w:tcBorders>
            <w:shd w:val="clear" w:color="auto" w:fill="auto"/>
            <w:noWrap/>
            <w:vAlign w:val="bottom"/>
            <w:hideMark/>
          </w:tcPr>
          <w:p w14:paraId="23CF509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134,8</w:t>
            </w:r>
          </w:p>
        </w:tc>
      </w:tr>
      <w:tr w:rsidR="001D1D0A" w:rsidRPr="00AB1B39" w14:paraId="5258D6C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A637171"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Germany</w:t>
            </w:r>
          </w:p>
        </w:tc>
        <w:tc>
          <w:tcPr>
            <w:tcW w:w="1485" w:type="dxa"/>
            <w:tcBorders>
              <w:top w:val="nil"/>
              <w:left w:val="nil"/>
              <w:bottom w:val="single" w:sz="4" w:space="0" w:color="auto"/>
              <w:right w:val="single" w:sz="4" w:space="0" w:color="auto"/>
            </w:tcBorders>
            <w:shd w:val="clear" w:color="auto" w:fill="auto"/>
            <w:noWrap/>
            <w:vAlign w:val="bottom"/>
            <w:hideMark/>
          </w:tcPr>
          <w:p w14:paraId="2403C34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100,3</w:t>
            </w:r>
          </w:p>
        </w:tc>
        <w:tc>
          <w:tcPr>
            <w:tcW w:w="1278" w:type="dxa"/>
            <w:tcBorders>
              <w:top w:val="nil"/>
              <w:left w:val="nil"/>
              <w:bottom w:val="single" w:sz="4" w:space="0" w:color="auto"/>
              <w:right w:val="single" w:sz="4" w:space="0" w:color="auto"/>
            </w:tcBorders>
            <w:shd w:val="clear" w:color="auto" w:fill="auto"/>
            <w:noWrap/>
            <w:vAlign w:val="bottom"/>
            <w:hideMark/>
          </w:tcPr>
          <w:p w14:paraId="3F687D9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100,3</w:t>
            </w:r>
          </w:p>
        </w:tc>
        <w:tc>
          <w:tcPr>
            <w:tcW w:w="1276" w:type="dxa"/>
            <w:tcBorders>
              <w:top w:val="nil"/>
              <w:left w:val="nil"/>
              <w:bottom w:val="single" w:sz="4" w:space="0" w:color="auto"/>
              <w:right w:val="single" w:sz="4" w:space="0" w:color="auto"/>
            </w:tcBorders>
            <w:shd w:val="clear" w:color="auto" w:fill="auto"/>
            <w:noWrap/>
            <w:vAlign w:val="bottom"/>
            <w:hideMark/>
          </w:tcPr>
          <w:p w14:paraId="26A63C0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100,3</w:t>
            </w:r>
          </w:p>
        </w:tc>
      </w:tr>
      <w:tr w:rsidR="001D1D0A" w:rsidRPr="00AB1B39" w14:paraId="2F320AF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534065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Karlsruhe</w:t>
            </w:r>
          </w:p>
        </w:tc>
        <w:tc>
          <w:tcPr>
            <w:tcW w:w="1485" w:type="dxa"/>
            <w:tcBorders>
              <w:top w:val="nil"/>
              <w:left w:val="nil"/>
              <w:bottom w:val="single" w:sz="4" w:space="0" w:color="auto"/>
              <w:right w:val="single" w:sz="4" w:space="0" w:color="auto"/>
            </w:tcBorders>
            <w:shd w:val="clear" w:color="auto" w:fill="auto"/>
            <w:noWrap/>
            <w:vAlign w:val="bottom"/>
            <w:hideMark/>
          </w:tcPr>
          <w:p w14:paraId="27E3984A"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95,3</w:t>
            </w:r>
          </w:p>
        </w:tc>
        <w:tc>
          <w:tcPr>
            <w:tcW w:w="1278" w:type="dxa"/>
            <w:tcBorders>
              <w:top w:val="nil"/>
              <w:left w:val="nil"/>
              <w:bottom w:val="single" w:sz="4" w:space="0" w:color="auto"/>
              <w:right w:val="single" w:sz="4" w:space="0" w:color="auto"/>
            </w:tcBorders>
            <w:shd w:val="clear" w:color="auto" w:fill="auto"/>
            <w:noWrap/>
            <w:vAlign w:val="bottom"/>
            <w:hideMark/>
          </w:tcPr>
          <w:p w14:paraId="6156053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3C12902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F0C6E0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DDB0F1B"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Münich</w:t>
            </w:r>
          </w:p>
        </w:tc>
        <w:tc>
          <w:tcPr>
            <w:tcW w:w="1485" w:type="dxa"/>
            <w:tcBorders>
              <w:top w:val="nil"/>
              <w:left w:val="nil"/>
              <w:bottom w:val="single" w:sz="4" w:space="0" w:color="auto"/>
              <w:right w:val="single" w:sz="4" w:space="0" w:color="auto"/>
            </w:tcBorders>
            <w:shd w:val="clear" w:color="auto" w:fill="auto"/>
            <w:noWrap/>
            <w:vAlign w:val="bottom"/>
            <w:hideMark/>
          </w:tcPr>
          <w:p w14:paraId="47DF37D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111,9</w:t>
            </w:r>
          </w:p>
        </w:tc>
        <w:tc>
          <w:tcPr>
            <w:tcW w:w="1278" w:type="dxa"/>
            <w:tcBorders>
              <w:top w:val="nil"/>
              <w:left w:val="nil"/>
              <w:bottom w:val="single" w:sz="4" w:space="0" w:color="auto"/>
              <w:right w:val="single" w:sz="4" w:space="0" w:color="auto"/>
            </w:tcBorders>
            <w:shd w:val="clear" w:color="auto" w:fill="auto"/>
            <w:noWrap/>
            <w:vAlign w:val="bottom"/>
            <w:hideMark/>
          </w:tcPr>
          <w:p w14:paraId="596DA29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5E04891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45EB99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AE5FC9A"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Estonia</w:t>
            </w:r>
          </w:p>
        </w:tc>
        <w:tc>
          <w:tcPr>
            <w:tcW w:w="1485" w:type="dxa"/>
            <w:tcBorders>
              <w:top w:val="nil"/>
              <w:left w:val="nil"/>
              <w:bottom w:val="single" w:sz="4" w:space="0" w:color="auto"/>
              <w:right w:val="single" w:sz="4" w:space="0" w:color="auto"/>
            </w:tcBorders>
            <w:shd w:val="clear" w:color="auto" w:fill="auto"/>
            <w:noWrap/>
            <w:vAlign w:val="bottom"/>
            <w:hideMark/>
          </w:tcPr>
          <w:p w14:paraId="741875B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94,1</w:t>
            </w:r>
          </w:p>
        </w:tc>
        <w:tc>
          <w:tcPr>
            <w:tcW w:w="1278" w:type="dxa"/>
            <w:tcBorders>
              <w:top w:val="nil"/>
              <w:left w:val="nil"/>
              <w:bottom w:val="single" w:sz="4" w:space="0" w:color="auto"/>
              <w:right w:val="single" w:sz="4" w:space="0" w:color="auto"/>
            </w:tcBorders>
            <w:shd w:val="clear" w:color="auto" w:fill="auto"/>
            <w:noWrap/>
            <w:vAlign w:val="bottom"/>
            <w:hideMark/>
          </w:tcPr>
          <w:p w14:paraId="6969ACA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97,9</w:t>
            </w:r>
          </w:p>
        </w:tc>
        <w:tc>
          <w:tcPr>
            <w:tcW w:w="1276" w:type="dxa"/>
            <w:tcBorders>
              <w:top w:val="nil"/>
              <w:left w:val="nil"/>
              <w:bottom w:val="single" w:sz="4" w:space="0" w:color="auto"/>
              <w:right w:val="single" w:sz="4" w:space="0" w:color="auto"/>
            </w:tcBorders>
            <w:shd w:val="clear" w:color="auto" w:fill="auto"/>
            <w:noWrap/>
            <w:vAlign w:val="bottom"/>
            <w:hideMark/>
          </w:tcPr>
          <w:p w14:paraId="16123A9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2797AC1"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1022CDE"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Ireland</w:t>
            </w:r>
          </w:p>
        </w:tc>
        <w:tc>
          <w:tcPr>
            <w:tcW w:w="1485" w:type="dxa"/>
            <w:tcBorders>
              <w:top w:val="nil"/>
              <w:left w:val="nil"/>
              <w:bottom w:val="single" w:sz="4" w:space="0" w:color="auto"/>
              <w:right w:val="single" w:sz="4" w:space="0" w:color="auto"/>
            </w:tcBorders>
            <w:shd w:val="clear" w:color="auto" w:fill="auto"/>
            <w:noWrap/>
            <w:vAlign w:val="bottom"/>
            <w:hideMark/>
          </w:tcPr>
          <w:p w14:paraId="5B80332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135,4</w:t>
            </w:r>
          </w:p>
        </w:tc>
        <w:tc>
          <w:tcPr>
            <w:tcW w:w="1278" w:type="dxa"/>
            <w:tcBorders>
              <w:top w:val="nil"/>
              <w:left w:val="nil"/>
              <w:bottom w:val="single" w:sz="4" w:space="0" w:color="auto"/>
              <w:right w:val="single" w:sz="4" w:space="0" w:color="auto"/>
            </w:tcBorders>
            <w:shd w:val="clear" w:color="auto" w:fill="auto"/>
            <w:noWrap/>
            <w:vAlign w:val="bottom"/>
            <w:hideMark/>
          </w:tcPr>
          <w:p w14:paraId="6036B48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128,6</w:t>
            </w:r>
          </w:p>
        </w:tc>
        <w:tc>
          <w:tcPr>
            <w:tcW w:w="1276" w:type="dxa"/>
            <w:tcBorders>
              <w:top w:val="nil"/>
              <w:left w:val="nil"/>
              <w:bottom w:val="single" w:sz="4" w:space="0" w:color="auto"/>
              <w:right w:val="single" w:sz="4" w:space="0" w:color="auto"/>
            </w:tcBorders>
            <w:shd w:val="clear" w:color="auto" w:fill="auto"/>
            <w:noWrap/>
            <w:vAlign w:val="bottom"/>
            <w:hideMark/>
          </w:tcPr>
          <w:p w14:paraId="2DB8B80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128,6</w:t>
            </w:r>
          </w:p>
        </w:tc>
      </w:tr>
      <w:tr w:rsidR="001D1D0A" w:rsidRPr="00AB1B39" w14:paraId="37D2F84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9670226"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Greece</w:t>
            </w:r>
          </w:p>
        </w:tc>
        <w:tc>
          <w:tcPr>
            <w:tcW w:w="1485" w:type="dxa"/>
            <w:tcBorders>
              <w:top w:val="nil"/>
              <w:left w:val="nil"/>
              <w:bottom w:val="single" w:sz="4" w:space="0" w:color="auto"/>
              <w:right w:val="single" w:sz="4" w:space="0" w:color="auto"/>
            </w:tcBorders>
            <w:shd w:val="clear" w:color="auto" w:fill="auto"/>
            <w:noWrap/>
            <w:vAlign w:val="bottom"/>
            <w:hideMark/>
          </w:tcPr>
          <w:p w14:paraId="6FCA42F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86,2</w:t>
            </w:r>
          </w:p>
        </w:tc>
        <w:tc>
          <w:tcPr>
            <w:tcW w:w="1278" w:type="dxa"/>
            <w:tcBorders>
              <w:top w:val="nil"/>
              <w:left w:val="nil"/>
              <w:bottom w:val="single" w:sz="4" w:space="0" w:color="auto"/>
              <w:right w:val="single" w:sz="4" w:space="0" w:color="auto"/>
            </w:tcBorders>
            <w:shd w:val="clear" w:color="auto" w:fill="auto"/>
            <w:noWrap/>
            <w:vAlign w:val="bottom"/>
            <w:hideMark/>
          </w:tcPr>
          <w:p w14:paraId="3D77214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82,7</w:t>
            </w:r>
          </w:p>
        </w:tc>
        <w:tc>
          <w:tcPr>
            <w:tcW w:w="1276" w:type="dxa"/>
            <w:tcBorders>
              <w:top w:val="nil"/>
              <w:left w:val="nil"/>
              <w:bottom w:val="single" w:sz="4" w:space="0" w:color="auto"/>
              <w:right w:val="single" w:sz="4" w:space="0" w:color="auto"/>
            </w:tcBorders>
            <w:shd w:val="clear" w:color="auto" w:fill="auto"/>
            <w:noWrap/>
            <w:vAlign w:val="bottom"/>
            <w:hideMark/>
          </w:tcPr>
          <w:p w14:paraId="1E44288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17CD8A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38B17E7"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Spain</w:t>
            </w:r>
          </w:p>
        </w:tc>
        <w:tc>
          <w:tcPr>
            <w:tcW w:w="1485" w:type="dxa"/>
            <w:tcBorders>
              <w:top w:val="nil"/>
              <w:left w:val="nil"/>
              <w:bottom w:val="single" w:sz="4" w:space="0" w:color="auto"/>
              <w:right w:val="single" w:sz="4" w:space="0" w:color="auto"/>
            </w:tcBorders>
            <w:shd w:val="clear" w:color="auto" w:fill="auto"/>
            <w:noWrap/>
            <w:vAlign w:val="bottom"/>
            <w:hideMark/>
          </w:tcPr>
          <w:p w14:paraId="7A20D28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94,2</w:t>
            </w:r>
          </w:p>
        </w:tc>
        <w:tc>
          <w:tcPr>
            <w:tcW w:w="1278" w:type="dxa"/>
            <w:tcBorders>
              <w:top w:val="nil"/>
              <w:left w:val="nil"/>
              <w:bottom w:val="single" w:sz="4" w:space="0" w:color="auto"/>
              <w:right w:val="single" w:sz="4" w:space="0" w:color="auto"/>
            </w:tcBorders>
            <w:shd w:val="clear" w:color="auto" w:fill="auto"/>
            <w:noWrap/>
            <w:vAlign w:val="bottom"/>
            <w:hideMark/>
          </w:tcPr>
          <w:p w14:paraId="58398E8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90,5</w:t>
            </w:r>
          </w:p>
        </w:tc>
        <w:tc>
          <w:tcPr>
            <w:tcW w:w="1276" w:type="dxa"/>
            <w:tcBorders>
              <w:top w:val="nil"/>
              <w:left w:val="nil"/>
              <w:bottom w:val="single" w:sz="4" w:space="0" w:color="auto"/>
              <w:right w:val="single" w:sz="4" w:space="0" w:color="auto"/>
            </w:tcBorders>
            <w:shd w:val="clear" w:color="auto" w:fill="auto"/>
            <w:noWrap/>
            <w:vAlign w:val="bottom"/>
            <w:hideMark/>
          </w:tcPr>
          <w:p w14:paraId="331E039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3F30F5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D9050DD"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France</w:t>
            </w:r>
          </w:p>
        </w:tc>
        <w:tc>
          <w:tcPr>
            <w:tcW w:w="1485" w:type="dxa"/>
            <w:tcBorders>
              <w:top w:val="nil"/>
              <w:left w:val="nil"/>
              <w:bottom w:val="single" w:sz="4" w:space="0" w:color="auto"/>
              <w:right w:val="single" w:sz="4" w:space="0" w:color="auto"/>
            </w:tcBorders>
            <w:shd w:val="clear" w:color="auto" w:fill="auto"/>
            <w:noWrap/>
            <w:vAlign w:val="bottom"/>
            <w:hideMark/>
          </w:tcPr>
          <w:p w14:paraId="347B121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115,6</w:t>
            </w:r>
          </w:p>
        </w:tc>
        <w:tc>
          <w:tcPr>
            <w:tcW w:w="1278" w:type="dxa"/>
            <w:tcBorders>
              <w:top w:val="nil"/>
              <w:left w:val="nil"/>
              <w:bottom w:val="single" w:sz="4" w:space="0" w:color="auto"/>
              <w:right w:val="single" w:sz="4" w:space="0" w:color="auto"/>
            </w:tcBorders>
            <w:shd w:val="clear" w:color="auto" w:fill="auto"/>
            <w:noWrap/>
            <w:vAlign w:val="bottom"/>
            <w:hideMark/>
          </w:tcPr>
          <w:p w14:paraId="7071D4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59E2917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106,6</w:t>
            </w:r>
          </w:p>
        </w:tc>
      </w:tr>
      <w:tr w:rsidR="001D1D0A" w:rsidRPr="00AB1B39" w14:paraId="18BF135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EA074A3"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Croatia</w:t>
            </w:r>
          </w:p>
        </w:tc>
        <w:tc>
          <w:tcPr>
            <w:tcW w:w="1485" w:type="dxa"/>
            <w:tcBorders>
              <w:top w:val="nil"/>
              <w:left w:val="nil"/>
              <w:bottom w:val="single" w:sz="4" w:space="0" w:color="auto"/>
              <w:right w:val="single" w:sz="4" w:space="0" w:color="auto"/>
            </w:tcBorders>
            <w:shd w:val="clear" w:color="auto" w:fill="auto"/>
            <w:noWrap/>
            <w:vAlign w:val="bottom"/>
            <w:hideMark/>
          </w:tcPr>
          <w:p w14:paraId="6CA790F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80,3</w:t>
            </w:r>
          </w:p>
        </w:tc>
        <w:tc>
          <w:tcPr>
            <w:tcW w:w="1278" w:type="dxa"/>
            <w:tcBorders>
              <w:top w:val="nil"/>
              <w:left w:val="nil"/>
              <w:bottom w:val="single" w:sz="4" w:space="0" w:color="auto"/>
              <w:right w:val="single" w:sz="4" w:space="0" w:color="auto"/>
            </w:tcBorders>
            <w:shd w:val="clear" w:color="auto" w:fill="auto"/>
            <w:noWrap/>
            <w:vAlign w:val="bottom"/>
            <w:hideMark/>
          </w:tcPr>
          <w:p w14:paraId="7371486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69,9</w:t>
            </w:r>
          </w:p>
        </w:tc>
        <w:tc>
          <w:tcPr>
            <w:tcW w:w="1276" w:type="dxa"/>
            <w:tcBorders>
              <w:top w:val="nil"/>
              <w:left w:val="nil"/>
              <w:bottom w:val="single" w:sz="4" w:space="0" w:color="auto"/>
              <w:right w:val="single" w:sz="4" w:space="0" w:color="auto"/>
            </w:tcBorders>
            <w:shd w:val="clear" w:color="auto" w:fill="auto"/>
            <w:noWrap/>
            <w:vAlign w:val="bottom"/>
            <w:hideMark/>
          </w:tcPr>
          <w:p w14:paraId="5BF31D7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3F637CF"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554A1CD"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Italy</w:t>
            </w:r>
          </w:p>
        </w:tc>
        <w:tc>
          <w:tcPr>
            <w:tcW w:w="1485" w:type="dxa"/>
            <w:tcBorders>
              <w:top w:val="nil"/>
              <w:left w:val="nil"/>
              <w:bottom w:val="single" w:sz="4" w:space="0" w:color="auto"/>
              <w:right w:val="single" w:sz="4" w:space="0" w:color="auto"/>
            </w:tcBorders>
            <w:shd w:val="clear" w:color="auto" w:fill="auto"/>
            <w:noWrap/>
            <w:vAlign w:val="bottom"/>
            <w:hideMark/>
          </w:tcPr>
          <w:p w14:paraId="4AD0291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95,2</w:t>
            </w:r>
          </w:p>
        </w:tc>
        <w:tc>
          <w:tcPr>
            <w:tcW w:w="1278" w:type="dxa"/>
            <w:tcBorders>
              <w:top w:val="nil"/>
              <w:left w:val="nil"/>
              <w:bottom w:val="single" w:sz="4" w:space="0" w:color="auto"/>
              <w:right w:val="single" w:sz="4" w:space="0" w:color="auto"/>
            </w:tcBorders>
            <w:shd w:val="clear" w:color="auto" w:fill="auto"/>
            <w:noWrap/>
            <w:vAlign w:val="bottom"/>
            <w:hideMark/>
          </w:tcPr>
          <w:p w14:paraId="2EC5155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95,7</w:t>
            </w:r>
          </w:p>
        </w:tc>
        <w:tc>
          <w:tcPr>
            <w:tcW w:w="1276" w:type="dxa"/>
            <w:tcBorders>
              <w:top w:val="nil"/>
              <w:left w:val="nil"/>
              <w:bottom w:val="single" w:sz="4" w:space="0" w:color="auto"/>
              <w:right w:val="single" w:sz="4" w:space="0" w:color="auto"/>
            </w:tcBorders>
            <w:shd w:val="clear" w:color="auto" w:fill="auto"/>
            <w:noWrap/>
            <w:vAlign w:val="bottom"/>
            <w:hideMark/>
          </w:tcPr>
          <w:p w14:paraId="59CFCCF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28A1CDB"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7C7B62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Varese</w:t>
            </w:r>
          </w:p>
        </w:tc>
        <w:tc>
          <w:tcPr>
            <w:tcW w:w="1485" w:type="dxa"/>
            <w:tcBorders>
              <w:top w:val="nil"/>
              <w:left w:val="nil"/>
              <w:bottom w:val="single" w:sz="4" w:space="0" w:color="auto"/>
              <w:right w:val="single" w:sz="4" w:space="0" w:color="auto"/>
            </w:tcBorders>
            <w:shd w:val="clear" w:color="auto" w:fill="auto"/>
            <w:noWrap/>
            <w:vAlign w:val="bottom"/>
            <w:hideMark/>
          </w:tcPr>
          <w:p w14:paraId="73A3A14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92,7</w:t>
            </w:r>
          </w:p>
        </w:tc>
        <w:tc>
          <w:tcPr>
            <w:tcW w:w="1278" w:type="dxa"/>
            <w:tcBorders>
              <w:top w:val="nil"/>
              <w:left w:val="nil"/>
              <w:bottom w:val="single" w:sz="4" w:space="0" w:color="auto"/>
              <w:right w:val="single" w:sz="4" w:space="0" w:color="auto"/>
            </w:tcBorders>
            <w:shd w:val="clear" w:color="auto" w:fill="auto"/>
            <w:noWrap/>
            <w:vAlign w:val="bottom"/>
            <w:hideMark/>
          </w:tcPr>
          <w:p w14:paraId="676DFF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01E03CD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7681D26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781CBDC"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Cyprus</w:t>
            </w:r>
          </w:p>
        </w:tc>
        <w:tc>
          <w:tcPr>
            <w:tcW w:w="1485" w:type="dxa"/>
            <w:tcBorders>
              <w:top w:val="nil"/>
              <w:left w:val="nil"/>
              <w:bottom w:val="single" w:sz="4" w:space="0" w:color="auto"/>
              <w:right w:val="single" w:sz="4" w:space="0" w:color="auto"/>
            </w:tcBorders>
            <w:shd w:val="clear" w:color="auto" w:fill="auto"/>
            <w:noWrap/>
            <w:vAlign w:val="bottom"/>
            <w:hideMark/>
          </w:tcPr>
          <w:p w14:paraId="2976A0A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80,9</w:t>
            </w:r>
          </w:p>
        </w:tc>
        <w:tc>
          <w:tcPr>
            <w:tcW w:w="1278" w:type="dxa"/>
            <w:tcBorders>
              <w:top w:val="nil"/>
              <w:left w:val="nil"/>
              <w:bottom w:val="single" w:sz="4" w:space="0" w:color="auto"/>
              <w:right w:val="single" w:sz="4" w:space="0" w:color="auto"/>
            </w:tcBorders>
            <w:shd w:val="clear" w:color="auto" w:fill="auto"/>
            <w:noWrap/>
            <w:vAlign w:val="bottom"/>
            <w:hideMark/>
          </w:tcPr>
          <w:p w14:paraId="46FDBF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81,4</w:t>
            </w:r>
          </w:p>
        </w:tc>
        <w:tc>
          <w:tcPr>
            <w:tcW w:w="1276" w:type="dxa"/>
            <w:tcBorders>
              <w:top w:val="nil"/>
              <w:left w:val="nil"/>
              <w:bottom w:val="single" w:sz="4" w:space="0" w:color="auto"/>
              <w:right w:val="single" w:sz="4" w:space="0" w:color="auto"/>
            </w:tcBorders>
            <w:shd w:val="clear" w:color="auto" w:fill="auto"/>
            <w:noWrap/>
            <w:vAlign w:val="bottom"/>
            <w:hideMark/>
          </w:tcPr>
          <w:p w14:paraId="0F98DDC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B0C5E4C"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D714D1F"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Latvia</w:t>
            </w:r>
          </w:p>
        </w:tc>
        <w:tc>
          <w:tcPr>
            <w:tcW w:w="1485" w:type="dxa"/>
            <w:tcBorders>
              <w:top w:val="nil"/>
              <w:left w:val="nil"/>
              <w:bottom w:val="single" w:sz="4" w:space="0" w:color="auto"/>
              <w:right w:val="single" w:sz="4" w:space="0" w:color="auto"/>
            </w:tcBorders>
            <w:shd w:val="clear" w:color="auto" w:fill="auto"/>
            <w:noWrap/>
            <w:vAlign w:val="bottom"/>
            <w:hideMark/>
          </w:tcPr>
          <w:p w14:paraId="2EA895C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85,0</w:t>
            </w:r>
          </w:p>
        </w:tc>
        <w:tc>
          <w:tcPr>
            <w:tcW w:w="1278" w:type="dxa"/>
            <w:tcBorders>
              <w:top w:val="nil"/>
              <w:left w:val="nil"/>
              <w:bottom w:val="single" w:sz="4" w:space="0" w:color="auto"/>
              <w:right w:val="single" w:sz="4" w:space="0" w:color="auto"/>
            </w:tcBorders>
            <w:shd w:val="clear" w:color="auto" w:fill="auto"/>
            <w:noWrap/>
            <w:vAlign w:val="bottom"/>
            <w:hideMark/>
          </w:tcPr>
          <w:p w14:paraId="14869BF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0B1AB7DD"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4D2161A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48A4840"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Lithuania</w:t>
            </w:r>
          </w:p>
        </w:tc>
        <w:tc>
          <w:tcPr>
            <w:tcW w:w="1485" w:type="dxa"/>
            <w:tcBorders>
              <w:top w:val="nil"/>
              <w:left w:val="nil"/>
              <w:bottom w:val="single" w:sz="4" w:space="0" w:color="auto"/>
              <w:right w:val="single" w:sz="4" w:space="0" w:color="auto"/>
            </w:tcBorders>
            <w:shd w:val="clear" w:color="auto" w:fill="auto"/>
            <w:noWrap/>
            <w:vAlign w:val="bottom"/>
            <w:hideMark/>
          </w:tcPr>
          <w:p w14:paraId="0802936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90,7</w:t>
            </w:r>
          </w:p>
        </w:tc>
        <w:tc>
          <w:tcPr>
            <w:tcW w:w="1278" w:type="dxa"/>
            <w:tcBorders>
              <w:top w:val="nil"/>
              <w:left w:val="nil"/>
              <w:bottom w:val="single" w:sz="4" w:space="0" w:color="auto"/>
              <w:right w:val="single" w:sz="4" w:space="0" w:color="auto"/>
            </w:tcBorders>
            <w:shd w:val="clear" w:color="auto" w:fill="auto"/>
            <w:noWrap/>
            <w:vAlign w:val="bottom"/>
            <w:hideMark/>
          </w:tcPr>
          <w:p w14:paraId="65DD62D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79,6</w:t>
            </w:r>
          </w:p>
        </w:tc>
        <w:tc>
          <w:tcPr>
            <w:tcW w:w="1276" w:type="dxa"/>
            <w:tcBorders>
              <w:top w:val="nil"/>
              <w:left w:val="nil"/>
              <w:bottom w:val="single" w:sz="4" w:space="0" w:color="auto"/>
              <w:right w:val="single" w:sz="4" w:space="0" w:color="auto"/>
            </w:tcBorders>
            <w:shd w:val="clear" w:color="auto" w:fill="auto"/>
            <w:noWrap/>
            <w:vAlign w:val="bottom"/>
            <w:hideMark/>
          </w:tcPr>
          <w:p w14:paraId="79264B3D"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F433B4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4AB9B6F"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Hungary</w:t>
            </w:r>
          </w:p>
        </w:tc>
        <w:tc>
          <w:tcPr>
            <w:tcW w:w="1485" w:type="dxa"/>
            <w:tcBorders>
              <w:top w:val="nil"/>
              <w:left w:val="nil"/>
              <w:bottom w:val="single" w:sz="4" w:space="0" w:color="auto"/>
              <w:right w:val="single" w:sz="4" w:space="0" w:color="auto"/>
            </w:tcBorders>
            <w:shd w:val="clear" w:color="auto" w:fill="auto"/>
            <w:noWrap/>
            <w:vAlign w:val="bottom"/>
            <w:hideMark/>
          </w:tcPr>
          <w:p w14:paraId="1676B66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75,6</w:t>
            </w:r>
          </w:p>
        </w:tc>
        <w:tc>
          <w:tcPr>
            <w:tcW w:w="1278" w:type="dxa"/>
            <w:tcBorders>
              <w:top w:val="nil"/>
              <w:left w:val="nil"/>
              <w:bottom w:val="single" w:sz="4" w:space="0" w:color="auto"/>
              <w:right w:val="single" w:sz="4" w:space="0" w:color="auto"/>
            </w:tcBorders>
            <w:shd w:val="clear" w:color="auto" w:fill="auto"/>
            <w:noWrap/>
            <w:vAlign w:val="bottom"/>
            <w:hideMark/>
          </w:tcPr>
          <w:p w14:paraId="63409FC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64,2</w:t>
            </w:r>
          </w:p>
        </w:tc>
        <w:tc>
          <w:tcPr>
            <w:tcW w:w="1276" w:type="dxa"/>
            <w:tcBorders>
              <w:top w:val="nil"/>
              <w:left w:val="nil"/>
              <w:bottom w:val="single" w:sz="4" w:space="0" w:color="auto"/>
              <w:right w:val="single" w:sz="4" w:space="0" w:color="auto"/>
            </w:tcBorders>
            <w:shd w:val="clear" w:color="auto" w:fill="auto"/>
            <w:noWrap/>
            <w:vAlign w:val="bottom"/>
            <w:hideMark/>
          </w:tcPr>
          <w:p w14:paraId="413D7F2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D91C076"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14508C7"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Malta</w:t>
            </w:r>
          </w:p>
        </w:tc>
        <w:tc>
          <w:tcPr>
            <w:tcW w:w="1485" w:type="dxa"/>
            <w:tcBorders>
              <w:top w:val="nil"/>
              <w:left w:val="nil"/>
              <w:bottom w:val="single" w:sz="4" w:space="0" w:color="auto"/>
              <w:right w:val="single" w:sz="4" w:space="0" w:color="auto"/>
            </w:tcBorders>
            <w:shd w:val="clear" w:color="auto" w:fill="auto"/>
            <w:noWrap/>
            <w:vAlign w:val="bottom"/>
            <w:hideMark/>
          </w:tcPr>
          <w:p w14:paraId="506E7DF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90,5</w:t>
            </w:r>
          </w:p>
        </w:tc>
        <w:tc>
          <w:tcPr>
            <w:tcW w:w="1278" w:type="dxa"/>
            <w:tcBorders>
              <w:top w:val="nil"/>
              <w:left w:val="nil"/>
              <w:bottom w:val="single" w:sz="4" w:space="0" w:color="auto"/>
              <w:right w:val="single" w:sz="4" w:space="0" w:color="auto"/>
            </w:tcBorders>
            <w:shd w:val="clear" w:color="auto" w:fill="auto"/>
            <w:noWrap/>
            <w:vAlign w:val="bottom"/>
            <w:hideMark/>
          </w:tcPr>
          <w:p w14:paraId="39E2D44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93,4</w:t>
            </w:r>
          </w:p>
        </w:tc>
        <w:tc>
          <w:tcPr>
            <w:tcW w:w="1276" w:type="dxa"/>
            <w:tcBorders>
              <w:top w:val="nil"/>
              <w:left w:val="nil"/>
              <w:bottom w:val="single" w:sz="4" w:space="0" w:color="auto"/>
              <w:right w:val="single" w:sz="4" w:space="0" w:color="auto"/>
            </w:tcBorders>
            <w:shd w:val="clear" w:color="auto" w:fill="auto"/>
            <w:noWrap/>
            <w:vAlign w:val="bottom"/>
            <w:hideMark/>
          </w:tcPr>
          <w:p w14:paraId="4DF7916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261C148"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B913081"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Netherlands</w:t>
            </w:r>
          </w:p>
        </w:tc>
        <w:tc>
          <w:tcPr>
            <w:tcW w:w="1485" w:type="dxa"/>
            <w:tcBorders>
              <w:top w:val="nil"/>
              <w:left w:val="nil"/>
              <w:bottom w:val="single" w:sz="4" w:space="0" w:color="auto"/>
              <w:right w:val="single" w:sz="4" w:space="0" w:color="auto"/>
            </w:tcBorders>
            <w:shd w:val="clear" w:color="auto" w:fill="auto"/>
            <w:noWrap/>
            <w:vAlign w:val="bottom"/>
            <w:hideMark/>
          </w:tcPr>
          <w:p w14:paraId="1BFEA33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111,8</w:t>
            </w:r>
          </w:p>
        </w:tc>
        <w:tc>
          <w:tcPr>
            <w:tcW w:w="1278" w:type="dxa"/>
            <w:tcBorders>
              <w:top w:val="nil"/>
              <w:left w:val="nil"/>
              <w:bottom w:val="single" w:sz="4" w:space="0" w:color="auto"/>
              <w:right w:val="single" w:sz="4" w:space="0" w:color="auto"/>
            </w:tcBorders>
            <w:shd w:val="clear" w:color="auto" w:fill="auto"/>
            <w:noWrap/>
            <w:vAlign w:val="bottom"/>
            <w:hideMark/>
          </w:tcPr>
          <w:p w14:paraId="12C7A94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111,6</w:t>
            </w:r>
          </w:p>
        </w:tc>
        <w:tc>
          <w:tcPr>
            <w:tcW w:w="1276" w:type="dxa"/>
            <w:tcBorders>
              <w:top w:val="nil"/>
              <w:left w:val="nil"/>
              <w:bottom w:val="single" w:sz="4" w:space="0" w:color="auto"/>
              <w:right w:val="single" w:sz="4" w:space="0" w:color="auto"/>
            </w:tcBorders>
            <w:shd w:val="clear" w:color="auto" w:fill="auto"/>
            <w:noWrap/>
            <w:vAlign w:val="bottom"/>
            <w:hideMark/>
          </w:tcPr>
          <w:p w14:paraId="10B6DDA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111,6</w:t>
            </w:r>
          </w:p>
        </w:tc>
      </w:tr>
      <w:tr w:rsidR="001D1D0A" w:rsidRPr="00AB1B39" w14:paraId="0D6E4F8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B40C5CB"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Austria</w:t>
            </w:r>
          </w:p>
        </w:tc>
        <w:tc>
          <w:tcPr>
            <w:tcW w:w="1485" w:type="dxa"/>
            <w:tcBorders>
              <w:top w:val="nil"/>
              <w:left w:val="nil"/>
              <w:bottom w:val="single" w:sz="4" w:space="0" w:color="auto"/>
              <w:right w:val="single" w:sz="4" w:space="0" w:color="auto"/>
            </w:tcBorders>
            <w:shd w:val="clear" w:color="auto" w:fill="auto"/>
            <w:noWrap/>
            <w:vAlign w:val="bottom"/>
            <w:hideMark/>
          </w:tcPr>
          <w:p w14:paraId="4EF0C00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109,7</w:t>
            </w:r>
          </w:p>
        </w:tc>
        <w:tc>
          <w:tcPr>
            <w:tcW w:w="1278" w:type="dxa"/>
            <w:tcBorders>
              <w:top w:val="nil"/>
              <w:left w:val="nil"/>
              <w:bottom w:val="single" w:sz="4" w:space="0" w:color="auto"/>
              <w:right w:val="single" w:sz="4" w:space="0" w:color="auto"/>
            </w:tcBorders>
            <w:shd w:val="clear" w:color="auto" w:fill="auto"/>
            <w:noWrap/>
            <w:vAlign w:val="bottom"/>
            <w:hideMark/>
          </w:tcPr>
          <w:p w14:paraId="0503D1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112,4</w:t>
            </w:r>
          </w:p>
        </w:tc>
        <w:tc>
          <w:tcPr>
            <w:tcW w:w="1276" w:type="dxa"/>
            <w:tcBorders>
              <w:top w:val="nil"/>
              <w:left w:val="nil"/>
              <w:bottom w:val="single" w:sz="4" w:space="0" w:color="auto"/>
              <w:right w:val="single" w:sz="4" w:space="0" w:color="auto"/>
            </w:tcBorders>
            <w:shd w:val="clear" w:color="auto" w:fill="auto"/>
            <w:noWrap/>
            <w:vAlign w:val="bottom"/>
            <w:hideMark/>
          </w:tcPr>
          <w:p w14:paraId="7E79458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112,4</w:t>
            </w:r>
          </w:p>
        </w:tc>
      </w:tr>
      <w:tr w:rsidR="001D1D0A" w:rsidRPr="00AB1B39" w14:paraId="6E1CEEFB"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BEC9F2A"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Poland</w:t>
            </w:r>
          </w:p>
        </w:tc>
        <w:tc>
          <w:tcPr>
            <w:tcW w:w="1485" w:type="dxa"/>
            <w:tcBorders>
              <w:top w:val="nil"/>
              <w:left w:val="nil"/>
              <w:bottom w:val="single" w:sz="4" w:space="0" w:color="auto"/>
              <w:right w:val="single" w:sz="4" w:space="0" w:color="auto"/>
            </w:tcBorders>
            <w:shd w:val="clear" w:color="auto" w:fill="auto"/>
            <w:noWrap/>
            <w:vAlign w:val="bottom"/>
            <w:hideMark/>
          </w:tcPr>
          <w:p w14:paraId="1FA2FAE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75,6</w:t>
            </w:r>
          </w:p>
        </w:tc>
        <w:tc>
          <w:tcPr>
            <w:tcW w:w="1278" w:type="dxa"/>
            <w:tcBorders>
              <w:top w:val="nil"/>
              <w:left w:val="nil"/>
              <w:bottom w:val="single" w:sz="4" w:space="0" w:color="auto"/>
              <w:right w:val="single" w:sz="4" w:space="0" w:color="auto"/>
            </w:tcBorders>
            <w:shd w:val="clear" w:color="auto" w:fill="auto"/>
            <w:noWrap/>
            <w:vAlign w:val="bottom"/>
            <w:hideMark/>
          </w:tcPr>
          <w:p w14:paraId="4A80584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64,6</w:t>
            </w:r>
          </w:p>
        </w:tc>
        <w:tc>
          <w:tcPr>
            <w:tcW w:w="1276" w:type="dxa"/>
            <w:tcBorders>
              <w:top w:val="nil"/>
              <w:left w:val="nil"/>
              <w:bottom w:val="single" w:sz="4" w:space="0" w:color="auto"/>
              <w:right w:val="single" w:sz="4" w:space="0" w:color="auto"/>
            </w:tcBorders>
            <w:shd w:val="clear" w:color="auto" w:fill="auto"/>
            <w:noWrap/>
            <w:vAlign w:val="bottom"/>
            <w:hideMark/>
          </w:tcPr>
          <w:p w14:paraId="38C8100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8B2C3CE"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70903B9"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Portugal</w:t>
            </w:r>
          </w:p>
        </w:tc>
        <w:tc>
          <w:tcPr>
            <w:tcW w:w="1485" w:type="dxa"/>
            <w:tcBorders>
              <w:top w:val="nil"/>
              <w:left w:val="nil"/>
              <w:bottom w:val="single" w:sz="4" w:space="0" w:color="auto"/>
              <w:right w:val="single" w:sz="4" w:space="0" w:color="auto"/>
            </w:tcBorders>
            <w:shd w:val="clear" w:color="auto" w:fill="auto"/>
            <w:noWrap/>
            <w:vAlign w:val="bottom"/>
            <w:hideMark/>
          </w:tcPr>
          <w:p w14:paraId="5FE0C9D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94,2</w:t>
            </w:r>
          </w:p>
        </w:tc>
        <w:tc>
          <w:tcPr>
            <w:tcW w:w="1278" w:type="dxa"/>
            <w:tcBorders>
              <w:top w:val="nil"/>
              <w:left w:val="nil"/>
              <w:bottom w:val="single" w:sz="4" w:space="0" w:color="auto"/>
              <w:right w:val="single" w:sz="4" w:space="0" w:color="auto"/>
            </w:tcBorders>
            <w:shd w:val="clear" w:color="auto" w:fill="auto"/>
            <w:noWrap/>
            <w:vAlign w:val="bottom"/>
            <w:hideMark/>
          </w:tcPr>
          <w:p w14:paraId="4DAB293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88,8</w:t>
            </w:r>
          </w:p>
        </w:tc>
        <w:tc>
          <w:tcPr>
            <w:tcW w:w="1276" w:type="dxa"/>
            <w:tcBorders>
              <w:top w:val="nil"/>
              <w:left w:val="nil"/>
              <w:bottom w:val="single" w:sz="4" w:space="0" w:color="auto"/>
              <w:right w:val="single" w:sz="4" w:space="0" w:color="auto"/>
            </w:tcBorders>
            <w:shd w:val="clear" w:color="auto" w:fill="auto"/>
            <w:noWrap/>
            <w:vAlign w:val="bottom"/>
            <w:hideMark/>
          </w:tcPr>
          <w:p w14:paraId="3A584DF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35D8704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D0EAAF3"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Romania</w:t>
            </w:r>
          </w:p>
        </w:tc>
        <w:tc>
          <w:tcPr>
            <w:tcW w:w="1485" w:type="dxa"/>
            <w:tcBorders>
              <w:top w:val="nil"/>
              <w:left w:val="nil"/>
              <w:bottom w:val="single" w:sz="4" w:space="0" w:color="auto"/>
              <w:right w:val="single" w:sz="4" w:space="0" w:color="auto"/>
            </w:tcBorders>
            <w:shd w:val="clear" w:color="auto" w:fill="auto"/>
            <w:noWrap/>
            <w:vAlign w:val="bottom"/>
            <w:hideMark/>
          </w:tcPr>
          <w:p w14:paraId="26C1027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71,5</w:t>
            </w:r>
          </w:p>
        </w:tc>
        <w:tc>
          <w:tcPr>
            <w:tcW w:w="1278" w:type="dxa"/>
            <w:tcBorders>
              <w:top w:val="nil"/>
              <w:left w:val="nil"/>
              <w:bottom w:val="single" w:sz="4" w:space="0" w:color="auto"/>
              <w:right w:val="single" w:sz="4" w:space="0" w:color="auto"/>
            </w:tcBorders>
            <w:shd w:val="clear" w:color="auto" w:fill="auto"/>
            <w:noWrap/>
            <w:vAlign w:val="bottom"/>
            <w:hideMark/>
          </w:tcPr>
          <w:p w14:paraId="5587A4E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60,5</w:t>
            </w:r>
          </w:p>
        </w:tc>
        <w:tc>
          <w:tcPr>
            <w:tcW w:w="1276" w:type="dxa"/>
            <w:tcBorders>
              <w:top w:val="nil"/>
              <w:left w:val="nil"/>
              <w:bottom w:val="single" w:sz="4" w:space="0" w:color="auto"/>
              <w:right w:val="single" w:sz="4" w:space="0" w:color="auto"/>
            </w:tcBorders>
            <w:shd w:val="clear" w:color="auto" w:fill="auto"/>
            <w:noWrap/>
            <w:vAlign w:val="bottom"/>
            <w:hideMark/>
          </w:tcPr>
          <w:p w14:paraId="4FCE3BC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433EF13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B57261C"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Slovenia</w:t>
            </w:r>
          </w:p>
        </w:tc>
        <w:tc>
          <w:tcPr>
            <w:tcW w:w="1485" w:type="dxa"/>
            <w:tcBorders>
              <w:top w:val="nil"/>
              <w:left w:val="nil"/>
              <w:bottom w:val="single" w:sz="4" w:space="0" w:color="auto"/>
              <w:right w:val="single" w:sz="4" w:space="0" w:color="auto"/>
            </w:tcBorders>
            <w:shd w:val="clear" w:color="auto" w:fill="auto"/>
            <w:noWrap/>
            <w:vAlign w:val="bottom"/>
            <w:hideMark/>
          </w:tcPr>
          <w:p w14:paraId="695DD85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87,4</w:t>
            </w:r>
          </w:p>
        </w:tc>
        <w:tc>
          <w:tcPr>
            <w:tcW w:w="1278" w:type="dxa"/>
            <w:tcBorders>
              <w:top w:val="nil"/>
              <w:left w:val="nil"/>
              <w:bottom w:val="single" w:sz="4" w:space="0" w:color="auto"/>
              <w:right w:val="single" w:sz="4" w:space="0" w:color="auto"/>
            </w:tcBorders>
            <w:shd w:val="clear" w:color="auto" w:fill="auto"/>
            <w:noWrap/>
            <w:vAlign w:val="bottom"/>
            <w:hideMark/>
          </w:tcPr>
          <w:p w14:paraId="5042399B"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83,3</w:t>
            </w:r>
          </w:p>
        </w:tc>
        <w:tc>
          <w:tcPr>
            <w:tcW w:w="1276" w:type="dxa"/>
            <w:tcBorders>
              <w:top w:val="nil"/>
              <w:left w:val="nil"/>
              <w:bottom w:val="single" w:sz="4" w:space="0" w:color="auto"/>
              <w:right w:val="single" w:sz="4" w:space="0" w:color="auto"/>
            </w:tcBorders>
            <w:shd w:val="clear" w:color="auto" w:fill="auto"/>
            <w:noWrap/>
            <w:vAlign w:val="bottom"/>
            <w:hideMark/>
          </w:tcPr>
          <w:p w14:paraId="17A8D6A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7212A8C2"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0B7FE07"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Slovakia</w:t>
            </w:r>
          </w:p>
        </w:tc>
        <w:tc>
          <w:tcPr>
            <w:tcW w:w="1485" w:type="dxa"/>
            <w:tcBorders>
              <w:top w:val="nil"/>
              <w:left w:val="nil"/>
              <w:bottom w:val="single" w:sz="4" w:space="0" w:color="auto"/>
              <w:right w:val="single" w:sz="4" w:space="0" w:color="auto"/>
            </w:tcBorders>
            <w:shd w:val="clear" w:color="auto" w:fill="auto"/>
            <w:noWrap/>
            <w:vAlign w:val="bottom"/>
            <w:hideMark/>
          </w:tcPr>
          <w:p w14:paraId="0D993DD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80,9</w:t>
            </w:r>
          </w:p>
        </w:tc>
        <w:tc>
          <w:tcPr>
            <w:tcW w:w="1278" w:type="dxa"/>
            <w:tcBorders>
              <w:top w:val="nil"/>
              <w:left w:val="nil"/>
              <w:bottom w:val="single" w:sz="4" w:space="0" w:color="auto"/>
              <w:right w:val="single" w:sz="4" w:space="0" w:color="auto"/>
            </w:tcBorders>
            <w:shd w:val="clear" w:color="auto" w:fill="auto"/>
            <w:noWrap/>
            <w:vAlign w:val="bottom"/>
            <w:hideMark/>
          </w:tcPr>
          <w:p w14:paraId="4AE63F2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81,1</w:t>
            </w:r>
          </w:p>
        </w:tc>
        <w:tc>
          <w:tcPr>
            <w:tcW w:w="1276" w:type="dxa"/>
            <w:tcBorders>
              <w:top w:val="nil"/>
              <w:left w:val="nil"/>
              <w:bottom w:val="single" w:sz="4" w:space="0" w:color="auto"/>
              <w:right w:val="single" w:sz="4" w:space="0" w:color="auto"/>
            </w:tcBorders>
            <w:shd w:val="clear" w:color="auto" w:fill="auto"/>
            <w:noWrap/>
            <w:vAlign w:val="bottom"/>
            <w:hideMark/>
          </w:tcPr>
          <w:p w14:paraId="7E11205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3B5EAC86"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0E0FDC1"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Finland</w:t>
            </w:r>
          </w:p>
        </w:tc>
        <w:tc>
          <w:tcPr>
            <w:tcW w:w="1485" w:type="dxa"/>
            <w:tcBorders>
              <w:top w:val="nil"/>
              <w:left w:val="nil"/>
              <w:bottom w:val="single" w:sz="4" w:space="0" w:color="auto"/>
              <w:right w:val="single" w:sz="4" w:space="0" w:color="auto"/>
            </w:tcBorders>
            <w:shd w:val="clear" w:color="auto" w:fill="auto"/>
            <w:noWrap/>
            <w:vAlign w:val="bottom"/>
            <w:hideMark/>
          </w:tcPr>
          <w:p w14:paraId="6273C8E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117,9</w:t>
            </w:r>
          </w:p>
        </w:tc>
        <w:tc>
          <w:tcPr>
            <w:tcW w:w="1278" w:type="dxa"/>
            <w:tcBorders>
              <w:top w:val="nil"/>
              <w:left w:val="nil"/>
              <w:bottom w:val="single" w:sz="4" w:space="0" w:color="auto"/>
              <w:right w:val="single" w:sz="4" w:space="0" w:color="auto"/>
            </w:tcBorders>
            <w:shd w:val="clear" w:color="auto" w:fill="auto"/>
            <w:noWrap/>
            <w:vAlign w:val="bottom"/>
            <w:hideMark/>
          </w:tcPr>
          <w:p w14:paraId="0EEE2B9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119,0</w:t>
            </w:r>
          </w:p>
        </w:tc>
        <w:tc>
          <w:tcPr>
            <w:tcW w:w="1276" w:type="dxa"/>
            <w:tcBorders>
              <w:top w:val="nil"/>
              <w:left w:val="nil"/>
              <w:bottom w:val="single" w:sz="4" w:space="0" w:color="auto"/>
              <w:right w:val="single" w:sz="4" w:space="0" w:color="auto"/>
            </w:tcBorders>
            <w:shd w:val="clear" w:color="auto" w:fill="auto"/>
            <w:noWrap/>
            <w:vAlign w:val="bottom"/>
            <w:hideMark/>
          </w:tcPr>
          <w:p w14:paraId="620A2C9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119,0</w:t>
            </w:r>
          </w:p>
        </w:tc>
      </w:tr>
      <w:tr w:rsidR="001D1D0A" w:rsidRPr="00AB1B39" w14:paraId="40CC421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A0D6593"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Sweden</w:t>
            </w:r>
          </w:p>
        </w:tc>
        <w:tc>
          <w:tcPr>
            <w:tcW w:w="1485" w:type="dxa"/>
            <w:tcBorders>
              <w:top w:val="nil"/>
              <w:left w:val="nil"/>
              <w:bottom w:val="single" w:sz="4" w:space="0" w:color="auto"/>
              <w:right w:val="single" w:sz="4" w:space="0" w:color="auto"/>
            </w:tcBorders>
            <w:shd w:val="clear" w:color="auto" w:fill="auto"/>
            <w:noWrap/>
            <w:vAlign w:val="bottom"/>
            <w:hideMark/>
          </w:tcPr>
          <w:p w14:paraId="2EFE8A8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124,5</w:t>
            </w:r>
          </w:p>
        </w:tc>
        <w:tc>
          <w:tcPr>
            <w:tcW w:w="1278" w:type="dxa"/>
            <w:tcBorders>
              <w:top w:val="nil"/>
              <w:left w:val="nil"/>
              <w:bottom w:val="single" w:sz="4" w:space="0" w:color="auto"/>
              <w:right w:val="single" w:sz="4" w:space="0" w:color="auto"/>
            </w:tcBorders>
            <w:shd w:val="clear" w:color="auto" w:fill="auto"/>
            <w:noWrap/>
            <w:vAlign w:val="bottom"/>
            <w:hideMark/>
          </w:tcPr>
          <w:p w14:paraId="7615138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114,3</w:t>
            </w:r>
          </w:p>
        </w:tc>
        <w:tc>
          <w:tcPr>
            <w:tcW w:w="1276" w:type="dxa"/>
            <w:tcBorders>
              <w:top w:val="nil"/>
              <w:left w:val="nil"/>
              <w:bottom w:val="single" w:sz="4" w:space="0" w:color="auto"/>
              <w:right w:val="single" w:sz="4" w:space="0" w:color="auto"/>
            </w:tcBorders>
            <w:shd w:val="clear" w:color="auto" w:fill="auto"/>
            <w:noWrap/>
            <w:vAlign w:val="bottom"/>
            <w:hideMark/>
          </w:tcPr>
          <w:p w14:paraId="219A8AD1"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114,3</w:t>
            </w:r>
          </w:p>
        </w:tc>
      </w:tr>
      <w:tr w:rsidR="001D1D0A" w:rsidRPr="00AB1B39" w14:paraId="52C987F1"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70FBE0C"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United Kingdom</w:t>
            </w:r>
          </w:p>
        </w:tc>
        <w:tc>
          <w:tcPr>
            <w:tcW w:w="1485" w:type="dxa"/>
            <w:tcBorders>
              <w:top w:val="nil"/>
              <w:left w:val="nil"/>
              <w:bottom w:val="single" w:sz="4" w:space="0" w:color="auto"/>
              <w:right w:val="single" w:sz="4" w:space="0" w:color="auto"/>
            </w:tcBorders>
            <w:shd w:val="clear" w:color="auto" w:fill="auto"/>
            <w:noWrap/>
            <w:vAlign w:val="bottom"/>
            <w:hideMark/>
          </w:tcPr>
          <w:p w14:paraId="31FAC8D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8" w:type="dxa"/>
            <w:tcBorders>
              <w:top w:val="nil"/>
              <w:left w:val="nil"/>
              <w:bottom w:val="single" w:sz="4" w:space="0" w:color="auto"/>
              <w:right w:val="single" w:sz="4" w:space="0" w:color="auto"/>
            </w:tcBorders>
            <w:shd w:val="clear" w:color="auto" w:fill="auto"/>
            <w:noWrap/>
            <w:vAlign w:val="bottom"/>
            <w:hideMark/>
          </w:tcPr>
          <w:p w14:paraId="7CF700D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2AE94A06"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127,5</w:t>
            </w:r>
          </w:p>
        </w:tc>
      </w:tr>
    </w:tbl>
    <w:p w14:paraId="1871187F" w14:textId="77777777" w:rsidR="001D1D0A" w:rsidRPr="00AB1B39" w:rsidRDefault="001D1D0A" w:rsidP="001D1D0A">
      <w:pPr>
        <w:spacing w:after="0" w:line="360" w:lineRule="auto"/>
        <w:rPr>
          <w:rFonts w:ascii="Arial" w:hAnsi="Arial" w:cs="Arial"/>
          <w:noProof/>
          <w:lang w:eastAsia="en-GB"/>
        </w:rPr>
      </w:pPr>
    </w:p>
    <w:p w14:paraId="45C581D9" w14:textId="77777777" w:rsidR="001D1D0A" w:rsidRPr="00CF4F2A" w:rsidRDefault="001D1D0A" w:rsidP="001D1D0A">
      <w:pPr>
        <w:spacing w:after="0" w:line="360" w:lineRule="auto"/>
        <w:rPr>
          <w:noProof/>
          <w:lang w:eastAsia="en-GB"/>
        </w:rPr>
      </w:pPr>
    </w:p>
    <w:p w14:paraId="4513472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4.1. Amount of the parental leave allowance referred to in the second paragraph of Article 42a of the Staff Regulations, applicable from 1 January 2023 - EUR </w:t>
      </w:r>
      <w:r w:rsidRPr="00AB1B39">
        <w:rPr>
          <w:rFonts w:ascii="Times New Roman" w:hAnsi="Times New Roman"/>
          <w:noProof/>
          <w:sz w:val="24"/>
          <w:szCs w:val="20"/>
          <w:lang w:eastAsia="en-GB"/>
        </w:rPr>
        <w:t>1</w:t>
      </w:r>
      <w:r>
        <w:rPr>
          <w:rFonts w:ascii="Times New Roman" w:hAnsi="Times New Roman"/>
          <w:noProof/>
          <w:sz w:val="24"/>
          <w:szCs w:val="20"/>
          <w:lang w:eastAsia="en-GB"/>
        </w:rPr>
        <w:t>.</w:t>
      </w:r>
      <w:r w:rsidRPr="00AB1B39">
        <w:rPr>
          <w:rFonts w:ascii="Times New Roman" w:hAnsi="Times New Roman"/>
          <w:noProof/>
          <w:sz w:val="24"/>
          <w:szCs w:val="20"/>
          <w:lang w:eastAsia="en-GB"/>
        </w:rPr>
        <w:t>143,01</w:t>
      </w:r>
      <w:r>
        <w:rPr>
          <w:rFonts w:ascii="Times New Roman" w:hAnsi="Times New Roman"/>
          <w:noProof/>
          <w:sz w:val="24"/>
          <w:szCs w:val="20"/>
          <w:lang w:eastAsia="en-GB"/>
        </w:rPr>
        <w:t>.</w:t>
      </w:r>
    </w:p>
    <w:p w14:paraId="0F9CD35F" w14:textId="77777777" w:rsidR="001D1D0A" w:rsidRDefault="001D1D0A" w:rsidP="001D1D0A">
      <w:pPr>
        <w:spacing w:after="0" w:line="360" w:lineRule="auto"/>
        <w:jc w:val="both"/>
        <w:rPr>
          <w:rFonts w:ascii="Times New Roman" w:hAnsi="Times New Roman"/>
          <w:noProof/>
          <w:sz w:val="24"/>
          <w:szCs w:val="20"/>
          <w:lang w:eastAsia="en-GB"/>
        </w:rPr>
      </w:pPr>
    </w:p>
    <w:p w14:paraId="0E65AC32"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4.2. Amount of the parental leave allowance referred to in the third paragraph of Article 42a of the Staff Regulations, applicable from 1 January 2023 - </w:t>
      </w:r>
      <w:r w:rsidRPr="00083A55">
        <w:rPr>
          <w:rFonts w:ascii="Times New Roman" w:hAnsi="Times New Roman"/>
          <w:noProof/>
          <w:sz w:val="24"/>
          <w:szCs w:val="20"/>
          <w:lang w:eastAsia="en-GB"/>
        </w:rPr>
        <w:t>EUR 1.524,03</w:t>
      </w:r>
      <w:r>
        <w:rPr>
          <w:rFonts w:ascii="Times New Roman" w:hAnsi="Times New Roman"/>
          <w:noProof/>
          <w:sz w:val="24"/>
          <w:szCs w:val="20"/>
          <w:lang w:eastAsia="en-GB"/>
        </w:rPr>
        <w:t>.</w:t>
      </w:r>
    </w:p>
    <w:p w14:paraId="6D8BB4FB" w14:textId="77777777" w:rsidR="001D1D0A" w:rsidRDefault="001D1D0A" w:rsidP="001D1D0A">
      <w:pPr>
        <w:spacing w:after="0" w:line="360" w:lineRule="auto"/>
        <w:jc w:val="both"/>
        <w:rPr>
          <w:rFonts w:ascii="Times New Roman" w:hAnsi="Times New Roman"/>
          <w:noProof/>
          <w:sz w:val="24"/>
          <w:szCs w:val="20"/>
          <w:lang w:eastAsia="en-GB"/>
        </w:rPr>
      </w:pPr>
    </w:p>
    <w:p w14:paraId="23AAF194"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5.1. Basic amount of the household allowance referred to in Article 1(1) of Annex VII to the Staff Regulations, applicable from 1 January 2023 - EUR 213,77.</w:t>
      </w:r>
    </w:p>
    <w:p w14:paraId="70027FEC"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5.2. Amount of the dependent child allowance referred to in Article 2(1) of Annex VII to the Staff Regulations, applicable from 1 January 2023 - EUR 467,13.</w:t>
      </w:r>
    </w:p>
    <w:p w14:paraId="2AF273AD"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5.3. Amount of the education allowance referred to in Article 3(1) of Annex VII to the Staff Regulations, applicable from 1 January 2023 - EUR 316,95.</w:t>
      </w:r>
    </w:p>
    <w:p w14:paraId="324C7FE7"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5.4. Amount of the education allowance referred to in Article 3(2) of Annex VII to the Staff Regulations, applicable from 1 January 2023 - EUR 114,12.</w:t>
      </w:r>
    </w:p>
    <w:p w14:paraId="3BD38268"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5.5. Minimum amount of the expatriation allowance referred to in Article 69 of the Staff Regulations and in the second subparagraph of Article 4(1) of Annex VII thereto, applicable from 1 January 2023 - EUR 633,60.</w:t>
      </w:r>
    </w:p>
    <w:p w14:paraId="3C3EA02E"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5.6. Amount of the expatriation allowance referred to in Article 134 of the Conditions of Employment of Other Servants, applicable from 1 January 2023 - EUR 455,48.</w:t>
      </w:r>
    </w:p>
    <w:p w14:paraId="4993DABA" w14:textId="77777777" w:rsidR="001D1D0A" w:rsidRDefault="001D1D0A" w:rsidP="001D1D0A">
      <w:pPr>
        <w:spacing w:after="0" w:line="360" w:lineRule="auto"/>
        <w:jc w:val="both"/>
        <w:rPr>
          <w:rFonts w:ascii="Times New Roman" w:hAnsi="Times New Roman"/>
          <w:i/>
          <w:noProof/>
          <w:sz w:val="24"/>
          <w:szCs w:val="20"/>
          <w:lang w:eastAsia="en-GB"/>
        </w:rPr>
      </w:pPr>
    </w:p>
    <w:p w14:paraId="483AFF7D" w14:textId="77777777" w:rsidR="001D1D0A" w:rsidRPr="00A042F8"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6.1. Amount of the kilometric allowance referred to in Article 7(2) of Annex VII to the Staff Regulations, applicable from 1 January 2023: </w:t>
      </w:r>
      <w:r>
        <w:rPr>
          <w:rFonts w:ascii="Calibri" w:hAnsi="Calibri"/>
          <w:noProof/>
          <w:lang w:eastAsia="en-GB"/>
        </w:rPr>
        <w:fldChar w:fldCharType="begin"/>
      </w:r>
      <w:r>
        <w:rPr>
          <w:noProof/>
          <w:lang w:eastAsia="en-GB"/>
        </w:rPr>
        <w:instrText xml:space="preserve"> LINK Excel.Sheet.8 "\\\\net1.cec.eu.int\\HR\\Enc\\HR\\Legal Affairs\\1. LEGAL AND DATA PROTECTION\\PER20.5.35 Rémunérations, pensions, indemnités\\PER20.5.35_08 Adaptations\\PER20.5.35_08-02 Adaptations intermédiaires\\2023\\All parameters updated 01-2023.xls" "Actualisation Jan 2023 (round)!R44C1:R50C2" \a \f 4 \h  \* MERGEFORMAT </w:instrText>
      </w:r>
      <w:r>
        <w:rPr>
          <w:rFonts w:ascii="Calibri" w:hAnsi="Calibri"/>
          <w:noProof/>
          <w:lang w:eastAsia="en-GB"/>
        </w:rPr>
        <w:fldChar w:fldCharType="separate"/>
      </w:r>
    </w:p>
    <w:tbl>
      <w:tblPr>
        <w:tblW w:w="3119" w:type="dxa"/>
        <w:tblInd w:w="70" w:type="dxa"/>
        <w:tblCellMar>
          <w:left w:w="70" w:type="dxa"/>
          <w:right w:w="70" w:type="dxa"/>
        </w:tblCellMar>
        <w:tblLook w:val="04A0" w:firstRow="1" w:lastRow="0" w:firstColumn="1" w:lastColumn="0" w:noHBand="0" w:noVBand="1"/>
      </w:tblPr>
      <w:tblGrid>
        <w:gridCol w:w="1701"/>
        <w:gridCol w:w="1418"/>
      </w:tblGrid>
      <w:tr w:rsidR="001D1D0A" w:rsidRPr="00CC6F38" w14:paraId="2EACD2FE" w14:textId="77777777" w:rsidTr="00126A08">
        <w:trPr>
          <w:trHeight w:val="25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84A29"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0-200 km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F1C204"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0,0000</w:t>
            </w:r>
          </w:p>
        </w:tc>
      </w:tr>
      <w:tr w:rsidR="001D1D0A" w:rsidRPr="00CC6F38" w14:paraId="6C1F7EE4"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273550"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201-1000 km</w:t>
            </w:r>
          </w:p>
        </w:tc>
        <w:tc>
          <w:tcPr>
            <w:tcW w:w="1418" w:type="dxa"/>
            <w:tcBorders>
              <w:top w:val="nil"/>
              <w:left w:val="nil"/>
              <w:bottom w:val="single" w:sz="4" w:space="0" w:color="auto"/>
              <w:right w:val="single" w:sz="4" w:space="0" w:color="auto"/>
            </w:tcBorders>
            <w:shd w:val="clear" w:color="auto" w:fill="auto"/>
            <w:noWrap/>
            <w:vAlign w:val="bottom"/>
            <w:hideMark/>
          </w:tcPr>
          <w:p w14:paraId="76350C2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0,2356</w:t>
            </w:r>
          </w:p>
        </w:tc>
      </w:tr>
      <w:tr w:rsidR="001D1D0A" w:rsidRPr="00CC6F38" w14:paraId="744FF81D"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F53EB7D"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1001-2000 km</w:t>
            </w:r>
          </w:p>
        </w:tc>
        <w:tc>
          <w:tcPr>
            <w:tcW w:w="1418" w:type="dxa"/>
            <w:tcBorders>
              <w:top w:val="nil"/>
              <w:left w:val="nil"/>
              <w:bottom w:val="single" w:sz="4" w:space="0" w:color="auto"/>
              <w:right w:val="single" w:sz="4" w:space="0" w:color="auto"/>
            </w:tcBorders>
            <w:shd w:val="clear" w:color="auto" w:fill="auto"/>
            <w:noWrap/>
            <w:vAlign w:val="bottom"/>
            <w:hideMark/>
          </w:tcPr>
          <w:p w14:paraId="217DDB3A"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0,3929</w:t>
            </w:r>
          </w:p>
        </w:tc>
      </w:tr>
      <w:tr w:rsidR="001D1D0A" w:rsidRPr="00CC6F38" w14:paraId="27985993"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AEE6BA5"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2001-3000 km</w:t>
            </w:r>
          </w:p>
        </w:tc>
        <w:tc>
          <w:tcPr>
            <w:tcW w:w="1418" w:type="dxa"/>
            <w:tcBorders>
              <w:top w:val="nil"/>
              <w:left w:val="nil"/>
              <w:bottom w:val="single" w:sz="4" w:space="0" w:color="auto"/>
              <w:right w:val="single" w:sz="4" w:space="0" w:color="auto"/>
            </w:tcBorders>
            <w:shd w:val="clear" w:color="auto" w:fill="auto"/>
            <w:noWrap/>
            <w:vAlign w:val="bottom"/>
            <w:hideMark/>
          </w:tcPr>
          <w:p w14:paraId="67A45D33"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0,2356</w:t>
            </w:r>
          </w:p>
        </w:tc>
      </w:tr>
      <w:tr w:rsidR="001D1D0A" w:rsidRPr="00CC6F38" w14:paraId="6FD231B5"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B13366"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3001-4000 km</w:t>
            </w:r>
          </w:p>
        </w:tc>
        <w:tc>
          <w:tcPr>
            <w:tcW w:w="1418" w:type="dxa"/>
            <w:tcBorders>
              <w:top w:val="nil"/>
              <w:left w:val="nil"/>
              <w:bottom w:val="single" w:sz="4" w:space="0" w:color="auto"/>
              <w:right w:val="single" w:sz="4" w:space="0" w:color="auto"/>
            </w:tcBorders>
            <w:shd w:val="clear" w:color="auto" w:fill="auto"/>
            <w:noWrap/>
            <w:vAlign w:val="bottom"/>
            <w:hideMark/>
          </w:tcPr>
          <w:p w14:paraId="1B0D7F1D"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0,0784</w:t>
            </w:r>
          </w:p>
        </w:tc>
      </w:tr>
      <w:tr w:rsidR="001D1D0A" w:rsidRPr="00CC6F38" w14:paraId="143C85C7"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9D31A"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4001-10000 km</w:t>
            </w:r>
          </w:p>
        </w:tc>
        <w:tc>
          <w:tcPr>
            <w:tcW w:w="1418" w:type="dxa"/>
            <w:tcBorders>
              <w:top w:val="nil"/>
              <w:left w:val="nil"/>
              <w:bottom w:val="single" w:sz="4" w:space="0" w:color="auto"/>
              <w:right w:val="single" w:sz="4" w:space="0" w:color="auto"/>
            </w:tcBorders>
            <w:shd w:val="clear" w:color="auto" w:fill="auto"/>
            <w:noWrap/>
            <w:vAlign w:val="bottom"/>
            <w:hideMark/>
          </w:tcPr>
          <w:p w14:paraId="72B49171"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0,0378</w:t>
            </w:r>
          </w:p>
        </w:tc>
      </w:tr>
      <w:tr w:rsidR="001D1D0A" w:rsidRPr="00CC6F38" w14:paraId="7BDA7E14"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0E4E228" w14:textId="77777777" w:rsidR="001D1D0A" w:rsidRPr="00CC6F38" w:rsidRDefault="001D1D0A" w:rsidP="00126A08">
            <w:pPr>
              <w:spacing w:after="0" w:line="240" w:lineRule="auto"/>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Over 10000 km</w:t>
            </w:r>
          </w:p>
        </w:tc>
        <w:tc>
          <w:tcPr>
            <w:tcW w:w="1418" w:type="dxa"/>
            <w:tcBorders>
              <w:top w:val="nil"/>
              <w:left w:val="nil"/>
              <w:bottom w:val="single" w:sz="4" w:space="0" w:color="auto"/>
              <w:right w:val="single" w:sz="4" w:space="0" w:color="auto"/>
            </w:tcBorders>
            <w:shd w:val="clear" w:color="auto" w:fill="auto"/>
            <w:noWrap/>
            <w:vAlign w:val="bottom"/>
            <w:hideMark/>
          </w:tcPr>
          <w:p w14:paraId="17C50195" w14:textId="77777777" w:rsidR="001D1D0A" w:rsidRPr="00CC6F38" w:rsidRDefault="001D1D0A" w:rsidP="00126A08">
            <w:pPr>
              <w:spacing w:after="0" w:line="240" w:lineRule="auto"/>
              <w:jc w:val="right"/>
              <w:rPr>
                <w:rFonts w:ascii="Times New Roman" w:eastAsia="Times New Roman" w:hAnsi="Times New Roman"/>
                <w:noProof/>
                <w:sz w:val="20"/>
                <w:szCs w:val="20"/>
                <w:lang w:val="fr-BE" w:eastAsia="fr-BE"/>
              </w:rPr>
            </w:pPr>
            <w:r w:rsidRPr="00CC6F38">
              <w:rPr>
                <w:rFonts w:ascii="Times New Roman" w:eastAsia="Times New Roman" w:hAnsi="Times New Roman"/>
                <w:noProof/>
                <w:sz w:val="20"/>
                <w:szCs w:val="20"/>
                <w:lang w:val="fr-BE" w:eastAsia="fr-BE"/>
              </w:rPr>
              <w:t>0,0000</w:t>
            </w:r>
          </w:p>
        </w:tc>
      </w:tr>
    </w:tbl>
    <w:p w14:paraId="0823B40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fldChar w:fldCharType="end"/>
      </w:r>
    </w:p>
    <w:p w14:paraId="5CBD9C8C"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6.2. Amount of the flat-rate supplement to the kilometric allowance referred to in Article 7(2) of Annex VII to the Staff Regulations, applicable from 1 January 2023: </w:t>
      </w:r>
    </w:p>
    <w:p w14:paraId="712B8F4F"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117,83 if the geographical distance between the places referred to in paragraph 1 is between 600 km and 1.200 km,</w:t>
      </w:r>
    </w:p>
    <w:p w14:paraId="2F25AB7B" w14:textId="77777777" w:rsidR="001D1D0A" w:rsidRDefault="001D1D0A" w:rsidP="001D1D0A">
      <w:pPr>
        <w:spacing w:after="0" w:line="360" w:lineRule="auto"/>
        <w:jc w:val="both"/>
        <w:rPr>
          <w:rFonts w:ascii="Times New Roman" w:hAnsi="Times New Roman"/>
          <w:noProof/>
          <w:sz w:val="24"/>
          <w:szCs w:val="20"/>
          <w:lang w:eastAsia="en-GB"/>
        </w:rPr>
      </w:pPr>
    </w:p>
    <w:p w14:paraId="5330692C"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235,65 if the geographical distance between the places referred to in paragraph 1 is greater than 1.200 km</w:t>
      </w:r>
    </w:p>
    <w:p w14:paraId="033F8E83" w14:textId="77777777" w:rsidR="001D1D0A" w:rsidRDefault="001D1D0A" w:rsidP="001D1D0A">
      <w:pPr>
        <w:spacing w:after="0" w:line="360" w:lineRule="auto"/>
        <w:jc w:val="both"/>
        <w:rPr>
          <w:rFonts w:ascii="Times New Roman" w:hAnsi="Times New Roman"/>
          <w:noProof/>
          <w:sz w:val="24"/>
          <w:szCs w:val="20"/>
          <w:lang w:eastAsia="en-GB"/>
        </w:rPr>
      </w:pPr>
    </w:p>
    <w:p w14:paraId="384ADCAE"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7.1. Amount of the kilometric allowance referred to in Article 8(2) of Annex VII to the Staff Regulations, applicable from 1 January 2023:</w:t>
      </w:r>
    </w:p>
    <w:p w14:paraId="2B00D5AF" w14:textId="77777777" w:rsidR="001D1D0A" w:rsidRDefault="001D1D0A" w:rsidP="001D1D0A">
      <w:pPr>
        <w:spacing w:after="0" w:line="360" w:lineRule="auto"/>
        <w:jc w:val="both"/>
        <w:rPr>
          <w:rFonts w:ascii="Times New Roman" w:hAnsi="Times New Roman"/>
          <w:noProof/>
          <w:sz w:val="24"/>
          <w:szCs w:val="20"/>
          <w:lang w:eastAsia="en-GB"/>
        </w:rPr>
      </w:pPr>
    </w:p>
    <w:tbl>
      <w:tblPr>
        <w:tblW w:w="28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04"/>
        <w:gridCol w:w="1176"/>
      </w:tblGrid>
      <w:tr w:rsidR="001D1D0A" w:rsidRPr="005E1EDA" w14:paraId="0281842B" w14:textId="77777777" w:rsidTr="00126A08">
        <w:trPr>
          <w:tblCellSpacing w:w="0" w:type="dxa"/>
        </w:trPr>
        <w:tc>
          <w:tcPr>
            <w:tcW w:w="0" w:type="auto"/>
            <w:hideMark/>
          </w:tcPr>
          <w:p w14:paraId="5A125637"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 for every km from</w:t>
            </w:r>
          </w:p>
        </w:tc>
        <w:tc>
          <w:tcPr>
            <w:tcW w:w="0" w:type="auto"/>
            <w:hideMark/>
          </w:tcPr>
          <w:p w14:paraId="0C826C4D"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0 to 200 km</w:t>
            </w:r>
          </w:p>
        </w:tc>
      </w:tr>
      <w:tr w:rsidR="001D1D0A" w:rsidRPr="005E1EDA" w14:paraId="5F0056D8" w14:textId="77777777" w:rsidTr="00126A08">
        <w:trPr>
          <w:tblCellSpacing w:w="0" w:type="dxa"/>
        </w:trPr>
        <w:tc>
          <w:tcPr>
            <w:tcW w:w="0" w:type="auto"/>
            <w:hideMark/>
          </w:tcPr>
          <w:p w14:paraId="3DB80FF5"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0,4</w:t>
            </w:r>
            <w:r>
              <w:rPr>
                <w:rFonts w:ascii="Times New Roman" w:eastAsia="Times New Roman" w:hAnsi="Times New Roman"/>
                <w:noProof/>
                <w:sz w:val="20"/>
                <w:szCs w:val="20"/>
                <w:lang w:val="en-IE" w:eastAsia="fr-BE"/>
              </w:rPr>
              <w:t>75</w:t>
            </w:r>
            <w:r w:rsidRPr="000103F4">
              <w:rPr>
                <w:rFonts w:ascii="Times New Roman" w:eastAsia="Times New Roman" w:hAnsi="Times New Roman"/>
                <w:noProof/>
                <w:sz w:val="20"/>
                <w:szCs w:val="20"/>
                <w:lang w:val="en-IE" w:eastAsia="fr-BE"/>
              </w:rPr>
              <w:t>1 for every km from</w:t>
            </w:r>
          </w:p>
        </w:tc>
        <w:tc>
          <w:tcPr>
            <w:tcW w:w="0" w:type="auto"/>
            <w:hideMark/>
          </w:tcPr>
          <w:p w14:paraId="5948F588"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201 to 1.000 km</w:t>
            </w:r>
          </w:p>
        </w:tc>
      </w:tr>
      <w:tr w:rsidR="001D1D0A" w:rsidRPr="005E1EDA" w14:paraId="0EFFD8D1" w14:textId="77777777" w:rsidTr="00126A08">
        <w:trPr>
          <w:tblCellSpacing w:w="0" w:type="dxa"/>
        </w:trPr>
        <w:tc>
          <w:tcPr>
            <w:tcW w:w="0" w:type="auto"/>
            <w:hideMark/>
          </w:tcPr>
          <w:p w14:paraId="2B1080A6"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0,7</w:t>
            </w:r>
            <w:r>
              <w:rPr>
                <w:rFonts w:ascii="Times New Roman" w:eastAsia="Times New Roman" w:hAnsi="Times New Roman"/>
                <w:noProof/>
                <w:sz w:val="20"/>
                <w:szCs w:val="20"/>
                <w:lang w:val="en-IE" w:eastAsia="fr-BE"/>
              </w:rPr>
              <w:t>919</w:t>
            </w:r>
            <w:r w:rsidRPr="000103F4">
              <w:rPr>
                <w:rFonts w:ascii="Times New Roman" w:eastAsia="Times New Roman" w:hAnsi="Times New Roman"/>
                <w:noProof/>
                <w:sz w:val="20"/>
                <w:szCs w:val="20"/>
                <w:lang w:val="en-IE" w:eastAsia="fr-BE"/>
              </w:rPr>
              <w:t xml:space="preserve"> for every km from</w:t>
            </w:r>
          </w:p>
        </w:tc>
        <w:tc>
          <w:tcPr>
            <w:tcW w:w="0" w:type="auto"/>
            <w:hideMark/>
          </w:tcPr>
          <w:p w14:paraId="33243486"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1.001 to 2.000 km</w:t>
            </w:r>
          </w:p>
        </w:tc>
      </w:tr>
      <w:tr w:rsidR="001D1D0A" w:rsidRPr="005E1EDA" w14:paraId="524D913B" w14:textId="77777777" w:rsidTr="00126A08">
        <w:trPr>
          <w:tblCellSpacing w:w="0" w:type="dxa"/>
        </w:trPr>
        <w:tc>
          <w:tcPr>
            <w:tcW w:w="0" w:type="auto"/>
            <w:hideMark/>
          </w:tcPr>
          <w:p w14:paraId="082D7F21"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0,4</w:t>
            </w:r>
            <w:r>
              <w:rPr>
                <w:rFonts w:ascii="Times New Roman" w:eastAsia="Times New Roman" w:hAnsi="Times New Roman"/>
                <w:noProof/>
                <w:sz w:val="20"/>
                <w:szCs w:val="20"/>
                <w:lang w:val="en-IE" w:eastAsia="fr-BE"/>
              </w:rPr>
              <w:t>751</w:t>
            </w:r>
            <w:r w:rsidRPr="000103F4">
              <w:rPr>
                <w:rFonts w:ascii="Times New Roman" w:eastAsia="Times New Roman" w:hAnsi="Times New Roman"/>
                <w:noProof/>
                <w:sz w:val="20"/>
                <w:szCs w:val="20"/>
                <w:lang w:val="en-IE" w:eastAsia="fr-BE"/>
              </w:rPr>
              <w:t xml:space="preserve"> for every km from</w:t>
            </w:r>
          </w:p>
        </w:tc>
        <w:tc>
          <w:tcPr>
            <w:tcW w:w="0" w:type="auto"/>
            <w:hideMark/>
          </w:tcPr>
          <w:p w14:paraId="5472C71D"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2.001 to 3.000 km</w:t>
            </w:r>
          </w:p>
        </w:tc>
      </w:tr>
      <w:tr w:rsidR="001D1D0A" w:rsidRPr="005E1EDA" w14:paraId="3BC2B435" w14:textId="77777777" w:rsidTr="00126A08">
        <w:trPr>
          <w:tblCellSpacing w:w="0" w:type="dxa"/>
        </w:trPr>
        <w:tc>
          <w:tcPr>
            <w:tcW w:w="0" w:type="auto"/>
            <w:hideMark/>
          </w:tcPr>
          <w:p w14:paraId="04C95B48"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0,1</w:t>
            </w:r>
            <w:r>
              <w:rPr>
                <w:rFonts w:ascii="Times New Roman" w:eastAsia="Times New Roman" w:hAnsi="Times New Roman"/>
                <w:noProof/>
                <w:sz w:val="20"/>
                <w:szCs w:val="20"/>
                <w:lang w:val="en-IE" w:eastAsia="fr-BE"/>
              </w:rPr>
              <w:t>5</w:t>
            </w:r>
            <w:r w:rsidRPr="000103F4">
              <w:rPr>
                <w:rFonts w:ascii="Times New Roman" w:eastAsia="Times New Roman" w:hAnsi="Times New Roman"/>
                <w:noProof/>
                <w:sz w:val="20"/>
                <w:szCs w:val="20"/>
                <w:lang w:val="en-IE" w:eastAsia="fr-BE"/>
              </w:rPr>
              <w:t>8</w:t>
            </w:r>
            <w:r>
              <w:rPr>
                <w:rFonts w:ascii="Times New Roman" w:eastAsia="Times New Roman" w:hAnsi="Times New Roman"/>
                <w:noProof/>
                <w:sz w:val="20"/>
                <w:szCs w:val="20"/>
                <w:lang w:val="en-IE" w:eastAsia="fr-BE"/>
              </w:rPr>
              <w:t>2</w:t>
            </w:r>
            <w:r w:rsidRPr="000103F4">
              <w:rPr>
                <w:rFonts w:ascii="Times New Roman" w:eastAsia="Times New Roman" w:hAnsi="Times New Roman"/>
                <w:noProof/>
                <w:sz w:val="20"/>
                <w:szCs w:val="20"/>
                <w:lang w:val="en-IE" w:eastAsia="fr-BE"/>
              </w:rPr>
              <w:t xml:space="preserve"> for every km from</w:t>
            </w:r>
          </w:p>
        </w:tc>
        <w:tc>
          <w:tcPr>
            <w:tcW w:w="0" w:type="auto"/>
            <w:hideMark/>
          </w:tcPr>
          <w:p w14:paraId="3BBF7A46"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3.001 to 4.000 km</w:t>
            </w:r>
          </w:p>
        </w:tc>
      </w:tr>
      <w:tr w:rsidR="001D1D0A" w:rsidRPr="005E1EDA" w14:paraId="369D2F8D" w14:textId="77777777" w:rsidTr="00126A08">
        <w:trPr>
          <w:tblCellSpacing w:w="0" w:type="dxa"/>
        </w:trPr>
        <w:tc>
          <w:tcPr>
            <w:tcW w:w="0" w:type="auto"/>
            <w:hideMark/>
          </w:tcPr>
          <w:p w14:paraId="37883ADC"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0,07</w:t>
            </w:r>
            <w:r>
              <w:rPr>
                <w:rFonts w:ascii="Times New Roman" w:eastAsia="Times New Roman" w:hAnsi="Times New Roman"/>
                <w:noProof/>
                <w:sz w:val="20"/>
                <w:szCs w:val="20"/>
                <w:lang w:val="en-IE" w:eastAsia="fr-BE"/>
              </w:rPr>
              <w:t>64</w:t>
            </w:r>
            <w:r w:rsidRPr="000103F4">
              <w:rPr>
                <w:rFonts w:ascii="Times New Roman" w:eastAsia="Times New Roman" w:hAnsi="Times New Roman"/>
                <w:noProof/>
                <w:sz w:val="20"/>
                <w:szCs w:val="20"/>
                <w:lang w:val="en-IE" w:eastAsia="fr-BE"/>
              </w:rPr>
              <w:t xml:space="preserve"> for every km from</w:t>
            </w:r>
          </w:p>
        </w:tc>
        <w:tc>
          <w:tcPr>
            <w:tcW w:w="0" w:type="auto"/>
            <w:hideMark/>
          </w:tcPr>
          <w:p w14:paraId="0046C917"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4.001 to 10.000 km</w:t>
            </w:r>
          </w:p>
        </w:tc>
      </w:tr>
      <w:tr w:rsidR="001D1D0A" w:rsidRPr="005E1EDA" w14:paraId="4C341DB4" w14:textId="77777777" w:rsidTr="00126A08">
        <w:trPr>
          <w:tblCellSpacing w:w="0" w:type="dxa"/>
        </w:trPr>
        <w:tc>
          <w:tcPr>
            <w:tcW w:w="0" w:type="auto"/>
            <w:hideMark/>
          </w:tcPr>
          <w:p w14:paraId="473616E8" w14:textId="77777777" w:rsidR="001D1D0A" w:rsidRPr="000103F4" w:rsidRDefault="001D1D0A" w:rsidP="00126A08">
            <w:pPr>
              <w:spacing w:after="0" w:line="240" w:lineRule="auto"/>
              <w:rPr>
                <w:rFonts w:ascii="Times New Roman" w:eastAsia="Times New Roman" w:hAnsi="Times New Roman"/>
                <w:noProof/>
                <w:sz w:val="20"/>
                <w:szCs w:val="20"/>
                <w:lang w:val="en-IE" w:eastAsia="fr-BE"/>
              </w:rPr>
            </w:pPr>
            <w:r w:rsidRPr="000103F4">
              <w:rPr>
                <w:rFonts w:ascii="Times New Roman" w:eastAsia="Times New Roman" w:hAnsi="Times New Roman"/>
                <w:noProof/>
                <w:sz w:val="20"/>
                <w:szCs w:val="20"/>
                <w:lang w:val="en-IE" w:eastAsia="fr-BE"/>
              </w:rPr>
              <w:t>EUR 0 for every km over</w:t>
            </w:r>
          </w:p>
        </w:tc>
        <w:tc>
          <w:tcPr>
            <w:tcW w:w="0" w:type="auto"/>
            <w:hideMark/>
          </w:tcPr>
          <w:p w14:paraId="01198C9D" w14:textId="77777777" w:rsidR="001D1D0A" w:rsidRPr="000103F4" w:rsidRDefault="001D1D0A" w:rsidP="00126A08">
            <w:pPr>
              <w:spacing w:after="0" w:line="240" w:lineRule="auto"/>
              <w:rPr>
                <w:rFonts w:ascii="Times New Roman" w:eastAsia="Times New Roman" w:hAnsi="Times New Roman"/>
                <w:noProof/>
                <w:sz w:val="20"/>
                <w:szCs w:val="20"/>
                <w:lang w:val="fr-BE" w:eastAsia="fr-BE"/>
              </w:rPr>
            </w:pPr>
            <w:r w:rsidRPr="000103F4">
              <w:rPr>
                <w:rFonts w:ascii="Times New Roman" w:eastAsia="Times New Roman" w:hAnsi="Times New Roman"/>
                <w:noProof/>
                <w:sz w:val="20"/>
                <w:szCs w:val="20"/>
                <w:lang w:val="fr-BE" w:eastAsia="fr-BE"/>
              </w:rPr>
              <w:t xml:space="preserve">10.000 km.  </w:t>
            </w:r>
          </w:p>
        </w:tc>
      </w:tr>
    </w:tbl>
    <w:p w14:paraId="066464DA" w14:textId="77777777" w:rsidR="001D1D0A" w:rsidRDefault="001D1D0A" w:rsidP="001D1D0A">
      <w:pPr>
        <w:spacing w:after="0" w:line="360" w:lineRule="auto"/>
        <w:jc w:val="both"/>
        <w:rPr>
          <w:rFonts w:ascii="Times New Roman" w:hAnsi="Times New Roman"/>
          <w:noProof/>
          <w:sz w:val="24"/>
          <w:szCs w:val="20"/>
          <w:lang w:eastAsia="en-GB"/>
        </w:rPr>
      </w:pPr>
    </w:p>
    <w:p w14:paraId="547DB1B2"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7.2. Amount of the flat-rate supplement to the kilometric allowance referred to in Article 8(2) of Annex VII to the Staff Regulations, applicable from 1 January 2023:</w:t>
      </w:r>
    </w:p>
    <w:p w14:paraId="7516E3D6"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237,55 if the geographical distance between the place of employment and the place of origin is between 600 km and 1.200 km,</w:t>
      </w:r>
    </w:p>
    <w:p w14:paraId="0A2F7158"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475,06 if the geographical distance between the place of employment and the place of origin is greater than 1.200 km</w:t>
      </w:r>
    </w:p>
    <w:p w14:paraId="591C0653" w14:textId="77777777" w:rsidR="001D1D0A" w:rsidRDefault="001D1D0A" w:rsidP="001D1D0A">
      <w:pPr>
        <w:spacing w:after="0" w:line="360" w:lineRule="auto"/>
        <w:jc w:val="both"/>
        <w:rPr>
          <w:rFonts w:ascii="Times New Roman" w:hAnsi="Times New Roman"/>
          <w:noProof/>
          <w:sz w:val="24"/>
          <w:szCs w:val="20"/>
          <w:lang w:eastAsia="en-GB"/>
        </w:rPr>
      </w:pPr>
    </w:p>
    <w:p w14:paraId="232B715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8. Amount of the daily subsistence allowance referred to in Article 10(1) of Annex VII to the Staff Regulations, applicable from 1 January 2023:</w:t>
      </w:r>
    </w:p>
    <w:p w14:paraId="54A74874"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49,10 for an official who is entitled to the household allowance;</w:t>
      </w:r>
    </w:p>
    <w:p w14:paraId="30937909"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39,60 for an official who is not entitled to the household allowance.</w:t>
      </w:r>
    </w:p>
    <w:p w14:paraId="24972184"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p>
    <w:p w14:paraId="54ED9739"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eastAsia="Times New Roman" w:hAnsi="Times New Roman"/>
          <w:noProof/>
          <w:sz w:val="24"/>
          <w:szCs w:val="24"/>
          <w:lang w:eastAsia="de-DE"/>
        </w:rPr>
        <w:t>9. Amount of the</w:t>
      </w:r>
      <w:r>
        <w:rPr>
          <w:rFonts w:ascii="Times New Roman" w:hAnsi="Times New Roman"/>
          <w:noProof/>
          <w:sz w:val="24"/>
          <w:szCs w:val="20"/>
          <w:lang w:eastAsia="en-GB"/>
        </w:rPr>
        <w:t xml:space="preserve"> lower limit for the installation allowance referred to in Article 24(3) of the Conditions of Employment of Other Servants, applicable from 1 January 2023: </w:t>
      </w:r>
    </w:p>
    <w:p w14:paraId="39CF507B"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1.397,84 for a servant who is entitled to the household allowance;</w:t>
      </w:r>
    </w:p>
    <w:p w14:paraId="614F524D"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831,14 for a servant who is not entitled to the household allowance.</w:t>
      </w:r>
    </w:p>
    <w:p w14:paraId="3B154916"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p>
    <w:p w14:paraId="3AA1A729"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10.1. Amount of the lower and upper limits of the unemployment allowance referred to in the second subparagraph of Article 28a(3) of the Conditions of Employment of Other Servants, applicable from 1 January 2023:</w:t>
      </w:r>
    </w:p>
    <w:p w14:paraId="6696A56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1.676,42 (lower limit);</w:t>
      </w:r>
    </w:p>
    <w:p w14:paraId="3C53AA78"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 EUR 3.352,86 (upper limit). </w:t>
      </w:r>
    </w:p>
    <w:p w14:paraId="70BF9FD2"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10.2. Amount of the standard allowance referred to in Article 28a(7) of the Conditions of Employment of Other Servants, applicable from 1 January 2023  </w:t>
      </w:r>
    </w:p>
    <w:p w14:paraId="02634084"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1.524,03.</w:t>
      </w:r>
    </w:p>
    <w:p w14:paraId="34AEB9EE" w14:textId="77777777" w:rsidR="001D1D0A" w:rsidRDefault="001D1D0A" w:rsidP="001D1D0A">
      <w:pPr>
        <w:spacing w:after="0" w:line="360" w:lineRule="auto"/>
        <w:jc w:val="both"/>
        <w:rPr>
          <w:rFonts w:ascii="Times New Roman" w:hAnsi="Times New Roman"/>
          <w:noProof/>
          <w:sz w:val="24"/>
          <w:szCs w:val="20"/>
          <w:lang w:eastAsia="en-GB"/>
        </w:rPr>
      </w:pPr>
    </w:p>
    <w:p w14:paraId="2E1FBF39"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11. Table containing the amounts of the scale of basic salaries provided for in Article 93 of the Conditions of Employment of Other Servants, applicable from 1 January 2023:</w:t>
      </w:r>
    </w:p>
    <w:p w14:paraId="12F7BD6F" w14:textId="77777777" w:rsidR="001D1D0A" w:rsidRPr="00083A55" w:rsidRDefault="001D1D0A" w:rsidP="001D1D0A">
      <w:pPr>
        <w:spacing w:after="0" w:line="360" w:lineRule="auto"/>
        <w:jc w:val="both"/>
        <w:rPr>
          <w:noProof/>
          <w:lang w:val="en-IE"/>
        </w:rPr>
      </w:pPr>
      <w:r>
        <w:rPr>
          <w:rFonts w:ascii="Times New Roman" w:hAnsi="Times New Roman"/>
          <w:noProof/>
          <w:sz w:val="24"/>
          <w:szCs w:val="20"/>
          <w:lang w:eastAsia="en-GB"/>
        </w:rPr>
        <w:fldChar w:fldCharType="begin"/>
      </w:r>
      <w:r>
        <w:rPr>
          <w:rFonts w:ascii="Times New Roman" w:hAnsi="Times New Roman"/>
          <w:noProof/>
          <w:sz w:val="24"/>
          <w:szCs w:val="20"/>
          <w:lang w:eastAsia="en-GB"/>
        </w:rPr>
        <w:instrText xml:space="preserve"> LINK Excel.Sheet.8 "\\\\net1.cec.eu.int\\HR\\Enc\\HR\\Legal Affairs\\1. LEGAL AND DATA PROTECTION\\PER20.5.35 Rémunérations, pensions, indemnités\\PER20.5.35_08 Adaptations\\PER20.5.35_08-02 Adaptations intermédiaires\\2023\\All parameters updated 01-2023.xls" "Actualisation Jan 2023 (round)!R73C4:R92C12" \a \f 5 \h </w:instrText>
      </w:r>
      <w:r>
        <w:rPr>
          <w:rFonts w:ascii="Times New Roman" w:hAnsi="Times New Roman"/>
          <w:noProof/>
          <w:sz w:val="24"/>
          <w:szCs w:val="20"/>
          <w:lang w:eastAsia="en-GB"/>
        </w:rPr>
        <w:fldChar w:fldCharType="separate"/>
      </w:r>
    </w:p>
    <w:p w14:paraId="452B08FD"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fldChar w:fldCharType="end"/>
      </w:r>
    </w:p>
    <w:tbl>
      <w:tblPr>
        <w:tblW w:w="100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120"/>
        <w:gridCol w:w="1168"/>
        <w:gridCol w:w="1116"/>
        <w:gridCol w:w="1036"/>
        <w:gridCol w:w="1058"/>
        <w:gridCol w:w="1058"/>
        <w:gridCol w:w="1116"/>
        <w:gridCol w:w="1108"/>
      </w:tblGrid>
      <w:tr w:rsidR="001D1D0A" w:rsidRPr="00892B75" w14:paraId="39BA176E" w14:textId="77777777" w:rsidTr="00126A08">
        <w:trPr>
          <w:trHeight w:val="310"/>
        </w:trPr>
        <w:tc>
          <w:tcPr>
            <w:tcW w:w="1260" w:type="dxa"/>
            <w:shd w:val="clear" w:color="auto" w:fill="auto"/>
            <w:noWrap/>
            <w:vAlign w:val="bottom"/>
            <w:hideMark/>
          </w:tcPr>
          <w:p w14:paraId="1F04BE8F" w14:textId="77777777" w:rsidR="001D1D0A" w:rsidRPr="00892B75" w:rsidRDefault="001D1D0A" w:rsidP="00126A08">
            <w:pPr>
              <w:spacing w:after="0" w:line="240" w:lineRule="auto"/>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FUNCTION</w:t>
            </w:r>
          </w:p>
        </w:tc>
        <w:tc>
          <w:tcPr>
            <w:tcW w:w="1120" w:type="dxa"/>
            <w:shd w:val="clear" w:color="auto" w:fill="auto"/>
            <w:noWrap/>
            <w:vAlign w:val="bottom"/>
            <w:hideMark/>
          </w:tcPr>
          <w:p w14:paraId="140F35F7" w14:textId="77777777" w:rsidR="001D1D0A" w:rsidRPr="00892B75" w:rsidRDefault="001D1D0A" w:rsidP="00126A08">
            <w:pPr>
              <w:spacing w:after="0" w:line="240" w:lineRule="auto"/>
              <w:jc w:val="right"/>
              <w:rPr>
                <w:rFonts w:ascii="Times New Roman" w:eastAsia="Times New Roman" w:hAnsi="Times New Roman"/>
                <w:noProof/>
                <w:sz w:val="24"/>
                <w:szCs w:val="24"/>
                <w:lang w:val="fr-BE" w:eastAsia="fr-BE"/>
              </w:rPr>
            </w:pPr>
            <w:r w:rsidRPr="00892B75">
              <w:rPr>
                <w:rFonts w:ascii="Times New Roman" w:eastAsia="Times New Roman" w:hAnsi="Times New Roman"/>
                <w:noProof/>
                <w:sz w:val="24"/>
                <w:szCs w:val="24"/>
                <w:lang w:val="fr-BE" w:eastAsia="fr-BE"/>
              </w:rPr>
              <w:t>01-01-2023</w:t>
            </w:r>
          </w:p>
        </w:tc>
        <w:tc>
          <w:tcPr>
            <w:tcW w:w="1168" w:type="dxa"/>
            <w:shd w:val="clear" w:color="auto" w:fill="auto"/>
            <w:noWrap/>
            <w:vAlign w:val="bottom"/>
            <w:hideMark/>
          </w:tcPr>
          <w:p w14:paraId="2695F92F" w14:textId="77777777" w:rsidR="001D1D0A" w:rsidRPr="00892B75" w:rsidRDefault="001D1D0A" w:rsidP="00126A08">
            <w:pPr>
              <w:spacing w:after="0" w:line="240" w:lineRule="auto"/>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16" w:type="dxa"/>
            <w:shd w:val="clear" w:color="auto" w:fill="auto"/>
            <w:noWrap/>
            <w:vAlign w:val="bottom"/>
            <w:hideMark/>
          </w:tcPr>
          <w:p w14:paraId="6285393E" w14:textId="77777777" w:rsidR="001D1D0A" w:rsidRPr="00892B75" w:rsidRDefault="001D1D0A" w:rsidP="00126A08">
            <w:pPr>
              <w:spacing w:after="0" w:line="240" w:lineRule="auto"/>
              <w:rPr>
                <w:rFonts w:ascii="Times New Roman" w:eastAsia="Times New Roman" w:hAnsi="Times New Roman"/>
                <w:noProof/>
                <w:lang w:val="fr-BE" w:eastAsia="fr-BE"/>
              </w:rPr>
            </w:pPr>
            <w:r w:rsidRPr="00892B75">
              <w:rPr>
                <w:rFonts w:ascii="Times New Roman" w:eastAsia="Times New Roman" w:hAnsi="Times New Roman"/>
                <w:noProof/>
                <w:lang w:val="fr-BE" w:eastAsia="fr-BE"/>
              </w:rPr>
              <w:t> </w:t>
            </w:r>
          </w:p>
        </w:tc>
        <w:tc>
          <w:tcPr>
            <w:tcW w:w="1036" w:type="dxa"/>
            <w:shd w:val="clear" w:color="auto" w:fill="auto"/>
            <w:noWrap/>
            <w:vAlign w:val="bottom"/>
            <w:hideMark/>
          </w:tcPr>
          <w:p w14:paraId="2BF1F011" w14:textId="77777777" w:rsidR="001D1D0A" w:rsidRPr="00892B75" w:rsidRDefault="001D1D0A" w:rsidP="00126A08">
            <w:pPr>
              <w:spacing w:after="0" w:line="240" w:lineRule="auto"/>
              <w:rPr>
                <w:rFonts w:ascii="Times New Roman" w:eastAsia="Times New Roman" w:hAnsi="Times New Roman"/>
                <w:noProof/>
                <w:lang w:val="fr-BE" w:eastAsia="fr-BE"/>
              </w:rPr>
            </w:pPr>
            <w:r w:rsidRPr="00892B75">
              <w:rPr>
                <w:rFonts w:ascii="Times New Roman" w:eastAsia="Times New Roman" w:hAnsi="Times New Roman"/>
                <w:noProof/>
                <w:lang w:val="fr-BE" w:eastAsia="fr-BE"/>
              </w:rPr>
              <w:t> </w:t>
            </w:r>
          </w:p>
        </w:tc>
        <w:tc>
          <w:tcPr>
            <w:tcW w:w="2116" w:type="dxa"/>
            <w:gridSpan w:val="2"/>
            <w:shd w:val="clear" w:color="auto" w:fill="auto"/>
            <w:noWrap/>
            <w:vAlign w:val="bottom"/>
            <w:hideMark/>
          </w:tcPr>
          <w:p w14:paraId="7B938F45" w14:textId="77777777" w:rsidR="001D1D0A" w:rsidRPr="00892B75" w:rsidRDefault="001D1D0A" w:rsidP="00126A08">
            <w:pPr>
              <w:spacing w:after="0" w:line="240" w:lineRule="auto"/>
              <w:jc w:val="center"/>
              <w:rPr>
                <w:rFonts w:ascii="Times New Roman" w:eastAsia="Times New Roman" w:hAnsi="Times New Roman"/>
                <w:noProof/>
                <w:lang w:val="fr-BE" w:eastAsia="fr-BE"/>
              </w:rPr>
            </w:pPr>
            <w:r w:rsidRPr="00892B75">
              <w:rPr>
                <w:rFonts w:ascii="Times New Roman" w:eastAsia="Times New Roman" w:hAnsi="Times New Roman"/>
                <w:noProof/>
                <w:lang w:val="fr-BE" w:eastAsia="fr-BE"/>
              </w:rPr>
              <w:t>STEPS</w:t>
            </w:r>
          </w:p>
        </w:tc>
        <w:tc>
          <w:tcPr>
            <w:tcW w:w="1116" w:type="dxa"/>
            <w:shd w:val="clear" w:color="auto" w:fill="auto"/>
            <w:noWrap/>
            <w:vAlign w:val="bottom"/>
            <w:hideMark/>
          </w:tcPr>
          <w:p w14:paraId="66EC34C3" w14:textId="77777777" w:rsidR="001D1D0A" w:rsidRPr="00892B75" w:rsidRDefault="001D1D0A" w:rsidP="00126A08">
            <w:pPr>
              <w:spacing w:after="0" w:line="240" w:lineRule="auto"/>
              <w:rPr>
                <w:rFonts w:ascii="Times New Roman" w:eastAsia="Times New Roman" w:hAnsi="Times New Roman"/>
                <w:noProof/>
                <w:lang w:val="fr-BE" w:eastAsia="fr-BE"/>
              </w:rPr>
            </w:pPr>
            <w:r w:rsidRPr="00892B75">
              <w:rPr>
                <w:rFonts w:ascii="Times New Roman" w:eastAsia="Times New Roman" w:hAnsi="Times New Roman"/>
                <w:noProof/>
                <w:lang w:val="fr-BE" w:eastAsia="fr-BE"/>
              </w:rPr>
              <w:t> </w:t>
            </w:r>
          </w:p>
        </w:tc>
        <w:tc>
          <w:tcPr>
            <w:tcW w:w="1108" w:type="dxa"/>
            <w:shd w:val="clear" w:color="auto" w:fill="auto"/>
            <w:noWrap/>
            <w:vAlign w:val="bottom"/>
            <w:hideMark/>
          </w:tcPr>
          <w:p w14:paraId="0EB10FDC" w14:textId="77777777" w:rsidR="001D1D0A" w:rsidRPr="00892B75" w:rsidRDefault="001D1D0A" w:rsidP="00126A08">
            <w:pPr>
              <w:spacing w:after="0" w:line="240" w:lineRule="auto"/>
              <w:rPr>
                <w:rFonts w:ascii="Times New Roman" w:eastAsia="Times New Roman" w:hAnsi="Times New Roman"/>
                <w:noProof/>
                <w:lang w:val="fr-BE" w:eastAsia="fr-BE"/>
              </w:rPr>
            </w:pPr>
            <w:r w:rsidRPr="00892B75">
              <w:rPr>
                <w:rFonts w:ascii="Times New Roman" w:eastAsia="Times New Roman" w:hAnsi="Times New Roman"/>
                <w:noProof/>
                <w:lang w:val="fr-BE" w:eastAsia="fr-BE"/>
              </w:rPr>
              <w:t> </w:t>
            </w:r>
          </w:p>
        </w:tc>
      </w:tr>
      <w:tr w:rsidR="001D1D0A" w:rsidRPr="00892B75" w14:paraId="609F8562" w14:textId="77777777" w:rsidTr="00126A08">
        <w:trPr>
          <w:trHeight w:val="260"/>
        </w:trPr>
        <w:tc>
          <w:tcPr>
            <w:tcW w:w="1260" w:type="dxa"/>
            <w:shd w:val="clear" w:color="auto" w:fill="auto"/>
            <w:noWrap/>
            <w:vAlign w:val="bottom"/>
            <w:hideMark/>
          </w:tcPr>
          <w:p w14:paraId="3321ACC1" w14:textId="77777777" w:rsidR="001D1D0A" w:rsidRPr="00892B75" w:rsidRDefault="001D1D0A" w:rsidP="00126A08">
            <w:pPr>
              <w:spacing w:after="0" w:line="240" w:lineRule="auto"/>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GROUPS</w:t>
            </w:r>
          </w:p>
        </w:tc>
        <w:tc>
          <w:tcPr>
            <w:tcW w:w="1120" w:type="dxa"/>
            <w:shd w:val="clear" w:color="auto" w:fill="auto"/>
            <w:noWrap/>
            <w:vAlign w:val="bottom"/>
            <w:hideMark/>
          </w:tcPr>
          <w:p w14:paraId="2DED4121" w14:textId="77777777" w:rsidR="001D1D0A" w:rsidRPr="00892B75" w:rsidRDefault="001D1D0A" w:rsidP="00126A08">
            <w:pPr>
              <w:spacing w:after="0" w:line="240" w:lineRule="auto"/>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GRADES</w:t>
            </w:r>
          </w:p>
        </w:tc>
        <w:tc>
          <w:tcPr>
            <w:tcW w:w="1168" w:type="dxa"/>
            <w:shd w:val="clear" w:color="auto" w:fill="auto"/>
            <w:noWrap/>
            <w:vAlign w:val="bottom"/>
            <w:hideMark/>
          </w:tcPr>
          <w:p w14:paraId="01E860BD"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w:t>
            </w:r>
          </w:p>
        </w:tc>
        <w:tc>
          <w:tcPr>
            <w:tcW w:w="1116" w:type="dxa"/>
            <w:shd w:val="clear" w:color="auto" w:fill="auto"/>
            <w:noWrap/>
            <w:vAlign w:val="bottom"/>
            <w:hideMark/>
          </w:tcPr>
          <w:p w14:paraId="4AD3ECA8"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w:t>
            </w:r>
          </w:p>
        </w:tc>
        <w:tc>
          <w:tcPr>
            <w:tcW w:w="1036" w:type="dxa"/>
            <w:shd w:val="clear" w:color="auto" w:fill="auto"/>
            <w:noWrap/>
            <w:vAlign w:val="bottom"/>
            <w:hideMark/>
          </w:tcPr>
          <w:p w14:paraId="3F2AB323"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w:t>
            </w:r>
          </w:p>
        </w:tc>
        <w:tc>
          <w:tcPr>
            <w:tcW w:w="1058" w:type="dxa"/>
            <w:shd w:val="clear" w:color="auto" w:fill="auto"/>
            <w:noWrap/>
            <w:vAlign w:val="bottom"/>
            <w:hideMark/>
          </w:tcPr>
          <w:p w14:paraId="642728D8"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w:t>
            </w:r>
          </w:p>
        </w:tc>
        <w:tc>
          <w:tcPr>
            <w:tcW w:w="1058" w:type="dxa"/>
            <w:shd w:val="clear" w:color="auto" w:fill="auto"/>
            <w:noWrap/>
            <w:vAlign w:val="bottom"/>
            <w:hideMark/>
          </w:tcPr>
          <w:p w14:paraId="4D56CC39"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w:t>
            </w:r>
          </w:p>
        </w:tc>
        <w:tc>
          <w:tcPr>
            <w:tcW w:w="1116" w:type="dxa"/>
            <w:shd w:val="clear" w:color="auto" w:fill="auto"/>
            <w:noWrap/>
            <w:vAlign w:val="bottom"/>
            <w:hideMark/>
          </w:tcPr>
          <w:p w14:paraId="15E573D0"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w:t>
            </w:r>
          </w:p>
        </w:tc>
        <w:tc>
          <w:tcPr>
            <w:tcW w:w="1108" w:type="dxa"/>
            <w:shd w:val="clear" w:color="auto" w:fill="auto"/>
            <w:noWrap/>
            <w:vAlign w:val="bottom"/>
            <w:hideMark/>
          </w:tcPr>
          <w:p w14:paraId="1E98A285"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w:t>
            </w:r>
          </w:p>
        </w:tc>
      </w:tr>
      <w:tr w:rsidR="001D1D0A" w:rsidRPr="00892B75" w14:paraId="17C622C2" w14:textId="77777777" w:rsidTr="00126A08">
        <w:trPr>
          <w:trHeight w:val="250"/>
        </w:trPr>
        <w:tc>
          <w:tcPr>
            <w:tcW w:w="1260" w:type="dxa"/>
            <w:shd w:val="clear" w:color="auto" w:fill="auto"/>
            <w:noWrap/>
            <w:vAlign w:val="bottom"/>
            <w:hideMark/>
          </w:tcPr>
          <w:p w14:paraId="62CCDBDD"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IV</w:t>
            </w:r>
          </w:p>
        </w:tc>
        <w:tc>
          <w:tcPr>
            <w:tcW w:w="1120" w:type="dxa"/>
            <w:shd w:val="clear" w:color="auto" w:fill="auto"/>
            <w:noWrap/>
            <w:vAlign w:val="bottom"/>
            <w:hideMark/>
          </w:tcPr>
          <w:p w14:paraId="681B9043"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18</w:t>
            </w:r>
          </w:p>
        </w:tc>
        <w:tc>
          <w:tcPr>
            <w:tcW w:w="1168" w:type="dxa"/>
            <w:shd w:val="clear" w:color="auto" w:fill="auto"/>
            <w:noWrap/>
            <w:vAlign w:val="bottom"/>
            <w:hideMark/>
          </w:tcPr>
          <w:p w14:paraId="047A588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7.312,03</w:t>
            </w:r>
          </w:p>
        </w:tc>
        <w:tc>
          <w:tcPr>
            <w:tcW w:w="1116" w:type="dxa"/>
            <w:shd w:val="clear" w:color="auto" w:fill="auto"/>
            <w:noWrap/>
            <w:vAlign w:val="bottom"/>
            <w:hideMark/>
          </w:tcPr>
          <w:p w14:paraId="64A2BBA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7.464,09</w:t>
            </w:r>
          </w:p>
        </w:tc>
        <w:tc>
          <w:tcPr>
            <w:tcW w:w="1036" w:type="dxa"/>
            <w:shd w:val="clear" w:color="auto" w:fill="auto"/>
            <w:noWrap/>
            <w:vAlign w:val="bottom"/>
            <w:hideMark/>
          </w:tcPr>
          <w:p w14:paraId="520617F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7.619,29</w:t>
            </w:r>
          </w:p>
        </w:tc>
        <w:tc>
          <w:tcPr>
            <w:tcW w:w="1058" w:type="dxa"/>
            <w:shd w:val="clear" w:color="auto" w:fill="auto"/>
            <w:noWrap/>
            <w:vAlign w:val="bottom"/>
            <w:hideMark/>
          </w:tcPr>
          <w:p w14:paraId="4ED222D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7.777,75</w:t>
            </w:r>
          </w:p>
        </w:tc>
        <w:tc>
          <w:tcPr>
            <w:tcW w:w="1058" w:type="dxa"/>
            <w:shd w:val="clear" w:color="auto" w:fill="auto"/>
            <w:noWrap/>
            <w:vAlign w:val="bottom"/>
            <w:hideMark/>
          </w:tcPr>
          <w:p w14:paraId="6E8F703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7.939,51</w:t>
            </w:r>
          </w:p>
        </w:tc>
        <w:tc>
          <w:tcPr>
            <w:tcW w:w="1116" w:type="dxa"/>
            <w:shd w:val="clear" w:color="auto" w:fill="auto"/>
            <w:noWrap/>
            <w:vAlign w:val="bottom"/>
            <w:hideMark/>
          </w:tcPr>
          <w:p w14:paraId="0FD0CD3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8.104,61</w:t>
            </w:r>
          </w:p>
        </w:tc>
        <w:tc>
          <w:tcPr>
            <w:tcW w:w="1108" w:type="dxa"/>
            <w:shd w:val="clear" w:color="auto" w:fill="auto"/>
            <w:noWrap/>
            <w:vAlign w:val="bottom"/>
            <w:hideMark/>
          </w:tcPr>
          <w:p w14:paraId="585D8BB9"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8.273,13</w:t>
            </w:r>
          </w:p>
        </w:tc>
      </w:tr>
      <w:tr w:rsidR="001D1D0A" w:rsidRPr="00892B75" w14:paraId="0F63D6A8" w14:textId="77777777" w:rsidTr="00126A08">
        <w:trPr>
          <w:trHeight w:val="250"/>
        </w:trPr>
        <w:tc>
          <w:tcPr>
            <w:tcW w:w="1260" w:type="dxa"/>
            <w:shd w:val="clear" w:color="auto" w:fill="auto"/>
            <w:noWrap/>
            <w:vAlign w:val="bottom"/>
            <w:hideMark/>
          </w:tcPr>
          <w:p w14:paraId="27302B32"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7DF5D1E9"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17</w:t>
            </w:r>
          </w:p>
        </w:tc>
        <w:tc>
          <w:tcPr>
            <w:tcW w:w="1168" w:type="dxa"/>
            <w:shd w:val="clear" w:color="auto" w:fill="auto"/>
            <w:noWrap/>
            <w:vAlign w:val="bottom"/>
            <w:hideMark/>
          </w:tcPr>
          <w:p w14:paraId="5A82D30D"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6.462,57</w:t>
            </w:r>
          </w:p>
        </w:tc>
        <w:tc>
          <w:tcPr>
            <w:tcW w:w="1116" w:type="dxa"/>
            <w:shd w:val="clear" w:color="auto" w:fill="auto"/>
            <w:noWrap/>
            <w:vAlign w:val="bottom"/>
            <w:hideMark/>
          </w:tcPr>
          <w:p w14:paraId="67E779D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6.596,94</w:t>
            </w:r>
          </w:p>
        </w:tc>
        <w:tc>
          <w:tcPr>
            <w:tcW w:w="1036" w:type="dxa"/>
            <w:shd w:val="clear" w:color="auto" w:fill="auto"/>
            <w:noWrap/>
            <w:vAlign w:val="bottom"/>
            <w:hideMark/>
          </w:tcPr>
          <w:p w14:paraId="363AA21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6.734,14</w:t>
            </w:r>
          </w:p>
        </w:tc>
        <w:tc>
          <w:tcPr>
            <w:tcW w:w="1058" w:type="dxa"/>
            <w:shd w:val="clear" w:color="auto" w:fill="auto"/>
            <w:noWrap/>
            <w:vAlign w:val="bottom"/>
            <w:hideMark/>
          </w:tcPr>
          <w:p w14:paraId="026A57C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6.874,19</w:t>
            </w:r>
          </w:p>
        </w:tc>
        <w:tc>
          <w:tcPr>
            <w:tcW w:w="1058" w:type="dxa"/>
            <w:shd w:val="clear" w:color="auto" w:fill="auto"/>
            <w:noWrap/>
            <w:vAlign w:val="bottom"/>
            <w:hideMark/>
          </w:tcPr>
          <w:p w14:paraId="44B54E7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7.017,14</w:t>
            </w:r>
          </w:p>
        </w:tc>
        <w:tc>
          <w:tcPr>
            <w:tcW w:w="1116" w:type="dxa"/>
            <w:shd w:val="clear" w:color="auto" w:fill="auto"/>
            <w:noWrap/>
            <w:vAlign w:val="bottom"/>
            <w:hideMark/>
          </w:tcPr>
          <w:p w14:paraId="7A8F424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7.163,06</w:t>
            </w:r>
          </w:p>
        </w:tc>
        <w:tc>
          <w:tcPr>
            <w:tcW w:w="1108" w:type="dxa"/>
            <w:shd w:val="clear" w:color="auto" w:fill="auto"/>
            <w:noWrap/>
            <w:vAlign w:val="bottom"/>
            <w:hideMark/>
          </w:tcPr>
          <w:p w14:paraId="64EDBC7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7.312,03</w:t>
            </w:r>
          </w:p>
        </w:tc>
      </w:tr>
      <w:tr w:rsidR="001D1D0A" w:rsidRPr="00892B75" w14:paraId="192C623D" w14:textId="77777777" w:rsidTr="00126A08">
        <w:trPr>
          <w:trHeight w:val="250"/>
        </w:trPr>
        <w:tc>
          <w:tcPr>
            <w:tcW w:w="1260" w:type="dxa"/>
            <w:shd w:val="clear" w:color="auto" w:fill="auto"/>
            <w:noWrap/>
            <w:vAlign w:val="bottom"/>
            <w:hideMark/>
          </w:tcPr>
          <w:p w14:paraId="042EB211"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0E71F126"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16</w:t>
            </w:r>
          </w:p>
        </w:tc>
        <w:tc>
          <w:tcPr>
            <w:tcW w:w="1168" w:type="dxa"/>
            <w:shd w:val="clear" w:color="auto" w:fill="auto"/>
            <w:noWrap/>
            <w:vAlign w:val="bottom"/>
            <w:hideMark/>
          </w:tcPr>
          <w:p w14:paraId="443CF06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5.711,77</w:t>
            </w:r>
          </w:p>
        </w:tc>
        <w:tc>
          <w:tcPr>
            <w:tcW w:w="1116" w:type="dxa"/>
            <w:shd w:val="clear" w:color="auto" w:fill="auto"/>
            <w:noWrap/>
            <w:vAlign w:val="bottom"/>
            <w:hideMark/>
          </w:tcPr>
          <w:p w14:paraId="70DFA90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5.830,54</w:t>
            </w:r>
          </w:p>
        </w:tc>
        <w:tc>
          <w:tcPr>
            <w:tcW w:w="1036" w:type="dxa"/>
            <w:shd w:val="clear" w:color="auto" w:fill="auto"/>
            <w:noWrap/>
            <w:vAlign w:val="bottom"/>
            <w:hideMark/>
          </w:tcPr>
          <w:p w14:paraId="4F65982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5.951,80</w:t>
            </w:r>
          </w:p>
        </w:tc>
        <w:tc>
          <w:tcPr>
            <w:tcW w:w="1058" w:type="dxa"/>
            <w:shd w:val="clear" w:color="auto" w:fill="auto"/>
            <w:noWrap/>
            <w:vAlign w:val="bottom"/>
            <w:hideMark/>
          </w:tcPr>
          <w:p w14:paraId="078A61F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6.075,57</w:t>
            </w:r>
          </w:p>
        </w:tc>
        <w:tc>
          <w:tcPr>
            <w:tcW w:w="1058" w:type="dxa"/>
            <w:shd w:val="clear" w:color="auto" w:fill="auto"/>
            <w:noWrap/>
            <w:vAlign w:val="bottom"/>
            <w:hideMark/>
          </w:tcPr>
          <w:p w14:paraId="62DC0B4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6.201,93</w:t>
            </w:r>
          </w:p>
        </w:tc>
        <w:tc>
          <w:tcPr>
            <w:tcW w:w="1116" w:type="dxa"/>
            <w:shd w:val="clear" w:color="auto" w:fill="auto"/>
            <w:noWrap/>
            <w:vAlign w:val="bottom"/>
            <w:hideMark/>
          </w:tcPr>
          <w:p w14:paraId="2EA8990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6.330,92</w:t>
            </w:r>
          </w:p>
        </w:tc>
        <w:tc>
          <w:tcPr>
            <w:tcW w:w="1108" w:type="dxa"/>
            <w:shd w:val="clear" w:color="auto" w:fill="auto"/>
            <w:noWrap/>
            <w:vAlign w:val="bottom"/>
            <w:hideMark/>
          </w:tcPr>
          <w:p w14:paraId="15026D6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6.462,57</w:t>
            </w:r>
          </w:p>
        </w:tc>
      </w:tr>
      <w:tr w:rsidR="001D1D0A" w:rsidRPr="00892B75" w14:paraId="6A79E4AC" w14:textId="77777777" w:rsidTr="00126A08">
        <w:trPr>
          <w:trHeight w:val="250"/>
        </w:trPr>
        <w:tc>
          <w:tcPr>
            <w:tcW w:w="1260" w:type="dxa"/>
            <w:shd w:val="clear" w:color="auto" w:fill="auto"/>
            <w:noWrap/>
            <w:vAlign w:val="bottom"/>
            <w:hideMark/>
          </w:tcPr>
          <w:p w14:paraId="56C172C2"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565C69F2"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15</w:t>
            </w:r>
          </w:p>
        </w:tc>
        <w:tc>
          <w:tcPr>
            <w:tcW w:w="1168" w:type="dxa"/>
            <w:shd w:val="clear" w:color="auto" w:fill="auto"/>
            <w:noWrap/>
            <w:vAlign w:val="bottom"/>
            <w:hideMark/>
          </w:tcPr>
          <w:p w14:paraId="3259513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5.048,19</w:t>
            </w:r>
          </w:p>
        </w:tc>
        <w:tc>
          <w:tcPr>
            <w:tcW w:w="1116" w:type="dxa"/>
            <w:shd w:val="clear" w:color="auto" w:fill="auto"/>
            <w:noWrap/>
            <w:vAlign w:val="bottom"/>
            <w:hideMark/>
          </w:tcPr>
          <w:p w14:paraId="278D7ED4"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5.153,18</w:t>
            </w:r>
          </w:p>
        </w:tc>
        <w:tc>
          <w:tcPr>
            <w:tcW w:w="1036" w:type="dxa"/>
            <w:shd w:val="clear" w:color="auto" w:fill="auto"/>
            <w:noWrap/>
            <w:vAlign w:val="bottom"/>
            <w:hideMark/>
          </w:tcPr>
          <w:p w14:paraId="7A47484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5.260,36</w:t>
            </w:r>
          </w:p>
        </w:tc>
        <w:tc>
          <w:tcPr>
            <w:tcW w:w="1058" w:type="dxa"/>
            <w:shd w:val="clear" w:color="auto" w:fill="auto"/>
            <w:noWrap/>
            <w:vAlign w:val="bottom"/>
            <w:hideMark/>
          </w:tcPr>
          <w:p w14:paraId="1BADC88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5.369,75</w:t>
            </w:r>
          </w:p>
        </w:tc>
        <w:tc>
          <w:tcPr>
            <w:tcW w:w="1058" w:type="dxa"/>
            <w:shd w:val="clear" w:color="auto" w:fill="auto"/>
            <w:noWrap/>
            <w:vAlign w:val="bottom"/>
            <w:hideMark/>
          </w:tcPr>
          <w:p w14:paraId="74F1D38D"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5.481,43</w:t>
            </w:r>
          </w:p>
        </w:tc>
        <w:tc>
          <w:tcPr>
            <w:tcW w:w="1116" w:type="dxa"/>
            <w:shd w:val="clear" w:color="auto" w:fill="auto"/>
            <w:noWrap/>
            <w:vAlign w:val="bottom"/>
            <w:hideMark/>
          </w:tcPr>
          <w:p w14:paraId="7C4DCE7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5.595,40</w:t>
            </w:r>
          </w:p>
        </w:tc>
        <w:tc>
          <w:tcPr>
            <w:tcW w:w="1108" w:type="dxa"/>
            <w:shd w:val="clear" w:color="auto" w:fill="auto"/>
            <w:noWrap/>
            <w:vAlign w:val="bottom"/>
            <w:hideMark/>
          </w:tcPr>
          <w:p w14:paraId="4FF7A4C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5.711,77</w:t>
            </w:r>
          </w:p>
        </w:tc>
      </w:tr>
      <w:tr w:rsidR="001D1D0A" w:rsidRPr="00892B75" w14:paraId="54280F02" w14:textId="77777777" w:rsidTr="00126A08">
        <w:trPr>
          <w:trHeight w:val="250"/>
        </w:trPr>
        <w:tc>
          <w:tcPr>
            <w:tcW w:w="1260" w:type="dxa"/>
            <w:shd w:val="clear" w:color="auto" w:fill="auto"/>
            <w:noWrap/>
            <w:vAlign w:val="bottom"/>
            <w:hideMark/>
          </w:tcPr>
          <w:p w14:paraId="61468E06"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6AC35977"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14</w:t>
            </w:r>
          </w:p>
        </w:tc>
        <w:tc>
          <w:tcPr>
            <w:tcW w:w="1168" w:type="dxa"/>
            <w:shd w:val="clear" w:color="auto" w:fill="auto"/>
            <w:noWrap/>
            <w:vAlign w:val="bottom"/>
            <w:hideMark/>
          </w:tcPr>
          <w:p w14:paraId="634C098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4.461,74</w:t>
            </w:r>
          </w:p>
        </w:tc>
        <w:tc>
          <w:tcPr>
            <w:tcW w:w="1116" w:type="dxa"/>
            <w:shd w:val="clear" w:color="auto" w:fill="auto"/>
            <w:noWrap/>
            <w:vAlign w:val="bottom"/>
            <w:hideMark/>
          </w:tcPr>
          <w:p w14:paraId="7716CEC4"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4.554,52</w:t>
            </w:r>
          </w:p>
        </w:tc>
        <w:tc>
          <w:tcPr>
            <w:tcW w:w="1036" w:type="dxa"/>
            <w:shd w:val="clear" w:color="auto" w:fill="auto"/>
            <w:noWrap/>
            <w:vAlign w:val="bottom"/>
            <w:hideMark/>
          </w:tcPr>
          <w:p w14:paraId="41073B0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4.649,25</w:t>
            </w:r>
          </w:p>
        </w:tc>
        <w:tc>
          <w:tcPr>
            <w:tcW w:w="1058" w:type="dxa"/>
            <w:shd w:val="clear" w:color="auto" w:fill="auto"/>
            <w:noWrap/>
            <w:vAlign w:val="bottom"/>
            <w:hideMark/>
          </w:tcPr>
          <w:p w14:paraId="4D703EE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4.745,92</w:t>
            </w:r>
          </w:p>
        </w:tc>
        <w:tc>
          <w:tcPr>
            <w:tcW w:w="1058" w:type="dxa"/>
            <w:shd w:val="clear" w:color="auto" w:fill="auto"/>
            <w:noWrap/>
            <w:vAlign w:val="bottom"/>
            <w:hideMark/>
          </w:tcPr>
          <w:p w14:paraId="662A091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4.844,65</w:t>
            </w:r>
          </w:p>
        </w:tc>
        <w:tc>
          <w:tcPr>
            <w:tcW w:w="1116" w:type="dxa"/>
            <w:shd w:val="clear" w:color="auto" w:fill="auto"/>
            <w:noWrap/>
            <w:vAlign w:val="bottom"/>
            <w:hideMark/>
          </w:tcPr>
          <w:p w14:paraId="75AAD99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4.945,36</w:t>
            </w:r>
          </w:p>
        </w:tc>
        <w:tc>
          <w:tcPr>
            <w:tcW w:w="1108" w:type="dxa"/>
            <w:shd w:val="clear" w:color="auto" w:fill="auto"/>
            <w:noWrap/>
            <w:vAlign w:val="bottom"/>
            <w:hideMark/>
          </w:tcPr>
          <w:p w14:paraId="366B79A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5.048,19</w:t>
            </w:r>
          </w:p>
        </w:tc>
      </w:tr>
      <w:tr w:rsidR="001D1D0A" w:rsidRPr="00892B75" w14:paraId="1FA1F4DB" w14:textId="77777777" w:rsidTr="00126A08">
        <w:trPr>
          <w:trHeight w:val="250"/>
        </w:trPr>
        <w:tc>
          <w:tcPr>
            <w:tcW w:w="1260" w:type="dxa"/>
            <w:shd w:val="clear" w:color="auto" w:fill="auto"/>
            <w:noWrap/>
            <w:vAlign w:val="bottom"/>
            <w:hideMark/>
          </w:tcPr>
          <w:p w14:paraId="1FD490CD"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38C3D07B"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13</w:t>
            </w:r>
          </w:p>
        </w:tc>
        <w:tc>
          <w:tcPr>
            <w:tcW w:w="1168" w:type="dxa"/>
            <w:shd w:val="clear" w:color="auto" w:fill="auto"/>
            <w:noWrap/>
            <w:vAlign w:val="bottom"/>
            <w:hideMark/>
          </w:tcPr>
          <w:p w14:paraId="4B21C78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3.943,39</w:t>
            </w:r>
          </w:p>
        </w:tc>
        <w:tc>
          <w:tcPr>
            <w:tcW w:w="1116" w:type="dxa"/>
            <w:shd w:val="clear" w:color="auto" w:fill="auto"/>
            <w:noWrap/>
            <w:vAlign w:val="bottom"/>
            <w:hideMark/>
          </w:tcPr>
          <w:p w14:paraId="69EFDBB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4.025,41</w:t>
            </w:r>
          </w:p>
        </w:tc>
        <w:tc>
          <w:tcPr>
            <w:tcW w:w="1036" w:type="dxa"/>
            <w:shd w:val="clear" w:color="auto" w:fill="auto"/>
            <w:noWrap/>
            <w:vAlign w:val="bottom"/>
            <w:hideMark/>
          </w:tcPr>
          <w:p w14:paraId="31CC96E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4.109,11</w:t>
            </w:r>
          </w:p>
        </w:tc>
        <w:tc>
          <w:tcPr>
            <w:tcW w:w="1058" w:type="dxa"/>
            <w:shd w:val="clear" w:color="auto" w:fill="auto"/>
            <w:noWrap/>
            <w:vAlign w:val="bottom"/>
            <w:hideMark/>
          </w:tcPr>
          <w:p w14:paraId="10C6083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4.194,58</w:t>
            </w:r>
          </w:p>
        </w:tc>
        <w:tc>
          <w:tcPr>
            <w:tcW w:w="1058" w:type="dxa"/>
            <w:shd w:val="clear" w:color="auto" w:fill="auto"/>
            <w:noWrap/>
            <w:vAlign w:val="bottom"/>
            <w:hideMark/>
          </w:tcPr>
          <w:p w14:paraId="1835055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4.281,79</w:t>
            </w:r>
          </w:p>
        </w:tc>
        <w:tc>
          <w:tcPr>
            <w:tcW w:w="1116" w:type="dxa"/>
            <w:shd w:val="clear" w:color="auto" w:fill="auto"/>
            <w:noWrap/>
            <w:vAlign w:val="bottom"/>
            <w:hideMark/>
          </w:tcPr>
          <w:p w14:paraId="451A7D4C"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4.370,84</w:t>
            </w:r>
          </w:p>
        </w:tc>
        <w:tc>
          <w:tcPr>
            <w:tcW w:w="1108" w:type="dxa"/>
            <w:shd w:val="clear" w:color="auto" w:fill="auto"/>
            <w:noWrap/>
            <w:vAlign w:val="bottom"/>
            <w:hideMark/>
          </w:tcPr>
          <w:p w14:paraId="2445AA4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4.461,74</w:t>
            </w:r>
          </w:p>
        </w:tc>
      </w:tr>
      <w:tr w:rsidR="001D1D0A" w:rsidRPr="00892B75" w14:paraId="1FE57E6F" w14:textId="77777777" w:rsidTr="00126A08">
        <w:trPr>
          <w:trHeight w:val="250"/>
        </w:trPr>
        <w:tc>
          <w:tcPr>
            <w:tcW w:w="1260" w:type="dxa"/>
            <w:shd w:val="clear" w:color="auto" w:fill="auto"/>
            <w:noWrap/>
            <w:vAlign w:val="bottom"/>
            <w:hideMark/>
          </w:tcPr>
          <w:p w14:paraId="233B3C98"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III</w:t>
            </w:r>
          </w:p>
        </w:tc>
        <w:tc>
          <w:tcPr>
            <w:tcW w:w="1120" w:type="dxa"/>
            <w:shd w:val="clear" w:color="auto" w:fill="auto"/>
            <w:noWrap/>
            <w:vAlign w:val="bottom"/>
            <w:hideMark/>
          </w:tcPr>
          <w:p w14:paraId="32904E30"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12</w:t>
            </w:r>
          </w:p>
        </w:tc>
        <w:tc>
          <w:tcPr>
            <w:tcW w:w="1168" w:type="dxa"/>
            <w:shd w:val="clear" w:color="auto" w:fill="auto"/>
            <w:noWrap/>
            <w:vAlign w:val="bottom"/>
            <w:hideMark/>
          </w:tcPr>
          <w:p w14:paraId="65145F6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5.048,13</w:t>
            </w:r>
          </w:p>
        </w:tc>
        <w:tc>
          <w:tcPr>
            <w:tcW w:w="1116" w:type="dxa"/>
            <w:shd w:val="clear" w:color="auto" w:fill="auto"/>
            <w:noWrap/>
            <w:vAlign w:val="bottom"/>
            <w:hideMark/>
          </w:tcPr>
          <w:p w14:paraId="599CD5B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5.153,10</w:t>
            </w:r>
          </w:p>
        </w:tc>
        <w:tc>
          <w:tcPr>
            <w:tcW w:w="1036" w:type="dxa"/>
            <w:shd w:val="clear" w:color="auto" w:fill="auto"/>
            <w:noWrap/>
            <w:vAlign w:val="bottom"/>
            <w:hideMark/>
          </w:tcPr>
          <w:p w14:paraId="70BF015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5.260,28</w:t>
            </w:r>
          </w:p>
        </w:tc>
        <w:tc>
          <w:tcPr>
            <w:tcW w:w="1058" w:type="dxa"/>
            <w:shd w:val="clear" w:color="auto" w:fill="auto"/>
            <w:noWrap/>
            <w:vAlign w:val="bottom"/>
            <w:hideMark/>
          </w:tcPr>
          <w:p w14:paraId="6AA3C4E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5.369,65</w:t>
            </w:r>
          </w:p>
        </w:tc>
        <w:tc>
          <w:tcPr>
            <w:tcW w:w="1058" w:type="dxa"/>
            <w:shd w:val="clear" w:color="auto" w:fill="auto"/>
            <w:noWrap/>
            <w:vAlign w:val="bottom"/>
            <w:hideMark/>
          </w:tcPr>
          <w:p w14:paraId="27C64284"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5.481,30</w:t>
            </w:r>
          </w:p>
        </w:tc>
        <w:tc>
          <w:tcPr>
            <w:tcW w:w="1116" w:type="dxa"/>
            <w:shd w:val="clear" w:color="auto" w:fill="auto"/>
            <w:noWrap/>
            <w:vAlign w:val="bottom"/>
            <w:hideMark/>
          </w:tcPr>
          <w:p w14:paraId="7BF27EF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5.595,29</w:t>
            </w:r>
          </w:p>
        </w:tc>
        <w:tc>
          <w:tcPr>
            <w:tcW w:w="1108" w:type="dxa"/>
            <w:shd w:val="clear" w:color="auto" w:fill="auto"/>
            <w:noWrap/>
            <w:vAlign w:val="bottom"/>
            <w:hideMark/>
          </w:tcPr>
          <w:p w14:paraId="20FCDE3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5.711,64</w:t>
            </w:r>
          </w:p>
        </w:tc>
      </w:tr>
      <w:tr w:rsidR="001D1D0A" w:rsidRPr="00892B75" w14:paraId="4C0C58C6" w14:textId="77777777" w:rsidTr="00126A08">
        <w:trPr>
          <w:trHeight w:val="250"/>
        </w:trPr>
        <w:tc>
          <w:tcPr>
            <w:tcW w:w="1260" w:type="dxa"/>
            <w:shd w:val="clear" w:color="auto" w:fill="auto"/>
            <w:noWrap/>
            <w:vAlign w:val="bottom"/>
            <w:hideMark/>
          </w:tcPr>
          <w:p w14:paraId="4230205F"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4B56B141"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11</w:t>
            </w:r>
          </w:p>
        </w:tc>
        <w:tc>
          <w:tcPr>
            <w:tcW w:w="1168" w:type="dxa"/>
            <w:shd w:val="clear" w:color="auto" w:fill="auto"/>
            <w:noWrap/>
            <w:vAlign w:val="bottom"/>
            <w:hideMark/>
          </w:tcPr>
          <w:p w14:paraId="57DAF529"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4.461,71</w:t>
            </w:r>
          </w:p>
        </w:tc>
        <w:tc>
          <w:tcPr>
            <w:tcW w:w="1116" w:type="dxa"/>
            <w:shd w:val="clear" w:color="auto" w:fill="auto"/>
            <w:noWrap/>
            <w:vAlign w:val="bottom"/>
            <w:hideMark/>
          </w:tcPr>
          <w:p w14:paraId="05FC0AF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4.554,47</w:t>
            </w:r>
          </w:p>
        </w:tc>
        <w:tc>
          <w:tcPr>
            <w:tcW w:w="1036" w:type="dxa"/>
            <w:shd w:val="clear" w:color="auto" w:fill="auto"/>
            <w:noWrap/>
            <w:vAlign w:val="bottom"/>
            <w:hideMark/>
          </w:tcPr>
          <w:p w14:paraId="313DCD9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4.649,18</w:t>
            </w:r>
          </w:p>
        </w:tc>
        <w:tc>
          <w:tcPr>
            <w:tcW w:w="1058" w:type="dxa"/>
            <w:shd w:val="clear" w:color="auto" w:fill="auto"/>
            <w:noWrap/>
            <w:vAlign w:val="bottom"/>
            <w:hideMark/>
          </w:tcPr>
          <w:p w14:paraId="2B042F1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4.745,85</w:t>
            </w:r>
          </w:p>
        </w:tc>
        <w:tc>
          <w:tcPr>
            <w:tcW w:w="1058" w:type="dxa"/>
            <w:shd w:val="clear" w:color="auto" w:fill="auto"/>
            <w:noWrap/>
            <w:vAlign w:val="bottom"/>
            <w:hideMark/>
          </w:tcPr>
          <w:p w14:paraId="5A8F18B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4.844,55</w:t>
            </w:r>
          </w:p>
        </w:tc>
        <w:tc>
          <w:tcPr>
            <w:tcW w:w="1116" w:type="dxa"/>
            <w:shd w:val="clear" w:color="auto" w:fill="auto"/>
            <w:noWrap/>
            <w:vAlign w:val="bottom"/>
            <w:hideMark/>
          </w:tcPr>
          <w:p w14:paraId="3EB2EC8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4.945,29</w:t>
            </w:r>
          </w:p>
        </w:tc>
        <w:tc>
          <w:tcPr>
            <w:tcW w:w="1108" w:type="dxa"/>
            <w:shd w:val="clear" w:color="auto" w:fill="auto"/>
            <w:noWrap/>
            <w:vAlign w:val="bottom"/>
            <w:hideMark/>
          </w:tcPr>
          <w:p w14:paraId="7128FA04"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5.048,13</w:t>
            </w:r>
          </w:p>
        </w:tc>
      </w:tr>
      <w:tr w:rsidR="001D1D0A" w:rsidRPr="00892B75" w14:paraId="6F94BA13" w14:textId="77777777" w:rsidTr="00126A08">
        <w:trPr>
          <w:trHeight w:val="250"/>
        </w:trPr>
        <w:tc>
          <w:tcPr>
            <w:tcW w:w="1260" w:type="dxa"/>
            <w:shd w:val="clear" w:color="auto" w:fill="auto"/>
            <w:noWrap/>
            <w:vAlign w:val="bottom"/>
            <w:hideMark/>
          </w:tcPr>
          <w:p w14:paraId="10B67E5F"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441ABF34"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10</w:t>
            </w:r>
          </w:p>
        </w:tc>
        <w:tc>
          <w:tcPr>
            <w:tcW w:w="1168" w:type="dxa"/>
            <w:shd w:val="clear" w:color="auto" w:fill="auto"/>
            <w:noWrap/>
            <w:vAlign w:val="bottom"/>
            <w:hideMark/>
          </w:tcPr>
          <w:p w14:paraId="51260CAD"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3.943,38</w:t>
            </w:r>
          </w:p>
        </w:tc>
        <w:tc>
          <w:tcPr>
            <w:tcW w:w="1116" w:type="dxa"/>
            <w:shd w:val="clear" w:color="auto" w:fill="auto"/>
            <w:noWrap/>
            <w:vAlign w:val="bottom"/>
            <w:hideMark/>
          </w:tcPr>
          <w:p w14:paraId="3BC11A1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4.025,38</w:t>
            </w:r>
          </w:p>
        </w:tc>
        <w:tc>
          <w:tcPr>
            <w:tcW w:w="1036" w:type="dxa"/>
            <w:shd w:val="clear" w:color="auto" w:fill="auto"/>
            <w:noWrap/>
            <w:vAlign w:val="bottom"/>
            <w:hideMark/>
          </w:tcPr>
          <w:p w14:paraId="7A11FA7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4.109,09</w:t>
            </w:r>
          </w:p>
        </w:tc>
        <w:tc>
          <w:tcPr>
            <w:tcW w:w="1058" w:type="dxa"/>
            <w:shd w:val="clear" w:color="auto" w:fill="auto"/>
            <w:noWrap/>
            <w:vAlign w:val="bottom"/>
            <w:hideMark/>
          </w:tcPr>
          <w:p w14:paraId="1EC327A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4.194,55</w:t>
            </w:r>
          </w:p>
        </w:tc>
        <w:tc>
          <w:tcPr>
            <w:tcW w:w="1058" w:type="dxa"/>
            <w:shd w:val="clear" w:color="auto" w:fill="auto"/>
            <w:noWrap/>
            <w:vAlign w:val="bottom"/>
            <w:hideMark/>
          </w:tcPr>
          <w:p w14:paraId="3FD461D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4.281,76</w:t>
            </w:r>
          </w:p>
        </w:tc>
        <w:tc>
          <w:tcPr>
            <w:tcW w:w="1116" w:type="dxa"/>
            <w:shd w:val="clear" w:color="auto" w:fill="auto"/>
            <w:noWrap/>
            <w:vAlign w:val="bottom"/>
            <w:hideMark/>
          </w:tcPr>
          <w:p w14:paraId="51BB70B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4.370,81</w:t>
            </w:r>
          </w:p>
        </w:tc>
        <w:tc>
          <w:tcPr>
            <w:tcW w:w="1108" w:type="dxa"/>
            <w:shd w:val="clear" w:color="auto" w:fill="auto"/>
            <w:noWrap/>
            <w:vAlign w:val="bottom"/>
            <w:hideMark/>
          </w:tcPr>
          <w:p w14:paraId="1EDF177C"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4.461,71</w:t>
            </w:r>
          </w:p>
        </w:tc>
      </w:tr>
      <w:tr w:rsidR="001D1D0A" w:rsidRPr="00892B75" w14:paraId="3F489BC1" w14:textId="77777777" w:rsidTr="00126A08">
        <w:trPr>
          <w:trHeight w:val="250"/>
        </w:trPr>
        <w:tc>
          <w:tcPr>
            <w:tcW w:w="1260" w:type="dxa"/>
            <w:shd w:val="clear" w:color="auto" w:fill="auto"/>
            <w:noWrap/>
            <w:vAlign w:val="bottom"/>
            <w:hideMark/>
          </w:tcPr>
          <w:p w14:paraId="37B3566D"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7607603F"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9</w:t>
            </w:r>
          </w:p>
        </w:tc>
        <w:tc>
          <w:tcPr>
            <w:tcW w:w="1168" w:type="dxa"/>
            <w:shd w:val="clear" w:color="auto" w:fill="auto"/>
            <w:noWrap/>
            <w:vAlign w:val="bottom"/>
            <w:hideMark/>
          </w:tcPr>
          <w:p w14:paraId="14044A2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3.485,29</w:t>
            </w:r>
          </w:p>
        </w:tc>
        <w:tc>
          <w:tcPr>
            <w:tcW w:w="1116" w:type="dxa"/>
            <w:shd w:val="clear" w:color="auto" w:fill="auto"/>
            <w:noWrap/>
            <w:vAlign w:val="bottom"/>
            <w:hideMark/>
          </w:tcPr>
          <w:p w14:paraId="039C5D3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3.557,76</w:t>
            </w:r>
          </w:p>
        </w:tc>
        <w:tc>
          <w:tcPr>
            <w:tcW w:w="1036" w:type="dxa"/>
            <w:shd w:val="clear" w:color="auto" w:fill="auto"/>
            <w:noWrap/>
            <w:vAlign w:val="bottom"/>
            <w:hideMark/>
          </w:tcPr>
          <w:p w14:paraId="20B07AD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3.631,75</w:t>
            </w:r>
          </w:p>
        </w:tc>
        <w:tc>
          <w:tcPr>
            <w:tcW w:w="1058" w:type="dxa"/>
            <w:shd w:val="clear" w:color="auto" w:fill="auto"/>
            <w:noWrap/>
            <w:vAlign w:val="bottom"/>
            <w:hideMark/>
          </w:tcPr>
          <w:p w14:paraId="2D6579F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3.707,29</w:t>
            </w:r>
          </w:p>
        </w:tc>
        <w:tc>
          <w:tcPr>
            <w:tcW w:w="1058" w:type="dxa"/>
            <w:shd w:val="clear" w:color="auto" w:fill="auto"/>
            <w:noWrap/>
            <w:vAlign w:val="bottom"/>
            <w:hideMark/>
          </w:tcPr>
          <w:p w14:paraId="2905269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3.784,38</w:t>
            </w:r>
          </w:p>
        </w:tc>
        <w:tc>
          <w:tcPr>
            <w:tcW w:w="1116" w:type="dxa"/>
            <w:shd w:val="clear" w:color="auto" w:fill="auto"/>
            <w:noWrap/>
            <w:vAlign w:val="bottom"/>
            <w:hideMark/>
          </w:tcPr>
          <w:p w14:paraId="45A54BBD"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3.863,05</w:t>
            </w:r>
          </w:p>
        </w:tc>
        <w:tc>
          <w:tcPr>
            <w:tcW w:w="1108" w:type="dxa"/>
            <w:shd w:val="clear" w:color="auto" w:fill="auto"/>
            <w:noWrap/>
            <w:vAlign w:val="bottom"/>
            <w:hideMark/>
          </w:tcPr>
          <w:p w14:paraId="71575AF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3.943,38</w:t>
            </w:r>
          </w:p>
        </w:tc>
      </w:tr>
      <w:tr w:rsidR="001D1D0A" w:rsidRPr="00892B75" w14:paraId="1EF53637" w14:textId="77777777" w:rsidTr="00126A08">
        <w:trPr>
          <w:trHeight w:val="250"/>
        </w:trPr>
        <w:tc>
          <w:tcPr>
            <w:tcW w:w="1260" w:type="dxa"/>
            <w:shd w:val="clear" w:color="auto" w:fill="auto"/>
            <w:noWrap/>
            <w:vAlign w:val="bottom"/>
            <w:hideMark/>
          </w:tcPr>
          <w:p w14:paraId="5F8C0A9C"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1A7FF829"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8</w:t>
            </w:r>
          </w:p>
        </w:tc>
        <w:tc>
          <w:tcPr>
            <w:tcW w:w="1168" w:type="dxa"/>
            <w:shd w:val="clear" w:color="auto" w:fill="auto"/>
            <w:noWrap/>
            <w:vAlign w:val="bottom"/>
            <w:hideMark/>
          </w:tcPr>
          <w:p w14:paraId="3A600F8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3.080,41</w:t>
            </w:r>
          </w:p>
        </w:tc>
        <w:tc>
          <w:tcPr>
            <w:tcW w:w="1116" w:type="dxa"/>
            <w:shd w:val="clear" w:color="auto" w:fill="auto"/>
            <w:noWrap/>
            <w:vAlign w:val="bottom"/>
            <w:hideMark/>
          </w:tcPr>
          <w:p w14:paraId="1241086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3.144,47</w:t>
            </w:r>
          </w:p>
        </w:tc>
        <w:tc>
          <w:tcPr>
            <w:tcW w:w="1036" w:type="dxa"/>
            <w:shd w:val="clear" w:color="auto" w:fill="auto"/>
            <w:noWrap/>
            <w:vAlign w:val="bottom"/>
            <w:hideMark/>
          </w:tcPr>
          <w:p w14:paraId="63EB7CF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3.209,87</w:t>
            </w:r>
          </w:p>
        </w:tc>
        <w:tc>
          <w:tcPr>
            <w:tcW w:w="1058" w:type="dxa"/>
            <w:shd w:val="clear" w:color="auto" w:fill="auto"/>
            <w:noWrap/>
            <w:vAlign w:val="bottom"/>
            <w:hideMark/>
          </w:tcPr>
          <w:p w14:paraId="5C2679C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3.276,60</w:t>
            </w:r>
          </w:p>
        </w:tc>
        <w:tc>
          <w:tcPr>
            <w:tcW w:w="1058" w:type="dxa"/>
            <w:shd w:val="clear" w:color="auto" w:fill="auto"/>
            <w:noWrap/>
            <w:vAlign w:val="bottom"/>
            <w:hideMark/>
          </w:tcPr>
          <w:p w14:paraId="4B1BBEC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3.344,75</w:t>
            </w:r>
          </w:p>
        </w:tc>
        <w:tc>
          <w:tcPr>
            <w:tcW w:w="1116" w:type="dxa"/>
            <w:shd w:val="clear" w:color="auto" w:fill="auto"/>
            <w:noWrap/>
            <w:vAlign w:val="bottom"/>
            <w:hideMark/>
          </w:tcPr>
          <w:p w14:paraId="0271FA0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3.414,30</w:t>
            </w:r>
          </w:p>
        </w:tc>
        <w:tc>
          <w:tcPr>
            <w:tcW w:w="1108" w:type="dxa"/>
            <w:shd w:val="clear" w:color="auto" w:fill="auto"/>
            <w:noWrap/>
            <w:vAlign w:val="bottom"/>
            <w:hideMark/>
          </w:tcPr>
          <w:p w14:paraId="6991F1C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3.485,29</w:t>
            </w:r>
          </w:p>
        </w:tc>
      </w:tr>
      <w:tr w:rsidR="001D1D0A" w:rsidRPr="00892B75" w14:paraId="656589CE" w14:textId="77777777" w:rsidTr="00126A08">
        <w:trPr>
          <w:trHeight w:val="250"/>
        </w:trPr>
        <w:tc>
          <w:tcPr>
            <w:tcW w:w="1260" w:type="dxa"/>
            <w:shd w:val="clear" w:color="auto" w:fill="auto"/>
            <w:noWrap/>
            <w:vAlign w:val="bottom"/>
            <w:hideMark/>
          </w:tcPr>
          <w:p w14:paraId="402D9B12"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II</w:t>
            </w:r>
          </w:p>
        </w:tc>
        <w:tc>
          <w:tcPr>
            <w:tcW w:w="1120" w:type="dxa"/>
            <w:shd w:val="clear" w:color="auto" w:fill="auto"/>
            <w:noWrap/>
            <w:vAlign w:val="bottom"/>
            <w:hideMark/>
          </w:tcPr>
          <w:p w14:paraId="30A2D922"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7</w:t>
            </w:r>
          </w:p>
        </w:tc>
        <w:tc>
          <w:tcPr>
            <w:tcW w:w="1168" w:type="dxa"/>
            <w:shd w:val="clear" w:color="auto" w:fill="auto"/>
            <w:noWrap/>
            <w:vAlign w:val="bottom"/>
            <w:hideMark/>
          </w:tcPr>
          <w:p w14:paraId="7270ADC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3.485,21</w:t>
            </w:r>
          </w:p>
        </w:tc>
        <w:tc>
          <w:tcPr>
            <w:tcW w:w="1116" w:type="dxa"/>
            <w:shd w:val="clear" w:color="auto" w:fill="auto"/>
            <w:noWrap/>
            <w:vAlign w:val="bottom"/>
            <w:hideMark/>
          </w:tcPr>
          <w:p w14:paraId="67C8005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3.557,71</w:t>
            </w:r>
          </w:p>
        </w:tc>
        <w:tc>
          <w:tcPr>
            <w:tcW w:w="1036" w:type="dxa"/>
            <w:shd w:val="clear" w:color="auto" w:fill="auto"/>
            <w:noWrap/>
            <w:vAlign w:val="bottom"/>
            <w:hideMark/>
          </w:tcPr>
          <w:p w14:paraId="7EC0E67C"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3.631,69</w:t>
            </w:r>
          </w:p>
        </w:tc>
        <w:tc>
          <w:tcPr>
            <w:tcW w:w="1058" w:type="dxa"/>
            <w:shd w:val="clear" w:color="auto" w:fill="auto"/>
            <w:noWrap/>
            <w:vAlign w:val="bottom"/>
            <w:hideMark/>
          </w:tcPr>
          <w:p w14:paraId="495712B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3.707,22</w:t>
            </w:r>
          </w:p>
        </w:tc>
        <w:tc>
          <w:tcPr>
            <w:tcW w:w="1058" w:type="dxa"/>
            <w:shd w:val="clear" w:color="auto" w:fill="auto"/>
            <w:noWrap/>
            <w:vAlign w:val="bottom"/>
            <w:hideMark/>
          </w:tcPr>
          <w:p w14:paraId="2C74DCA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3.784,36</w:t>
            </w:r>
          </w:p>
        </w:tc>
        <w:tc>
          <w:tcPr>
            <w:tcW w:w="1116" w:type="dxa"/>
            <w:shd w:val="clear" w:color="auto" w:fill="auto"/>
            <w:noWrap/>
            <w:vAlign w:val="bottom"/>
            <w:hideMark/>
          </w:tcPr>
          <w:p w14:paraId="1A41D00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3.863,05</w:t>
            </w:r>
          </w:p>
        </w:tc>
        <w:tc>
          <w:tcPr>
            <w:tcW w:w="1108" w:type="dxa"/>
            <w:shd w:val="clear" w:color="auto" w:fill="auto"/>
            <w:noWrap/>
            <w:vAlign w:val="bottom"/>
            <w:hideMark/>
          </w:tcPr>
          <w:p w14:paraId="69D682D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3.943,39</w:t>
            </w:r>
          </w:p>
        </w:tc>
      </w:tr>
      <w:tr w:rsidR="001D1D0A" w:rsidRPr="00892B75" w14:paraId="62AD502E" w14:textId="77777777" w:rsidTr="00126A08">
        <w:trPr>
          <w:trHeight w:val="250"/>
        </w:trPr>
        <w:tc>
          <w:tcPr>
            <w:tcW w:w="1260" w:type="dxa"/>
            <w:shd w:val="clear" w:color="auto" w:fill="auto"/>
            <w:noWrap/>
            <w:vAlign w:val="bottom"/>
            <w:hideMark/>
          </w:tcPr>
          <w:p w14:paraId="036483AC"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421C1D2C"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6</w:t>
            </w:r>
          </w:p>
        </w:tc>
        <w:tc>
          <w:tcPr>
            <w:tcW w:w="1168" w:type="dxa"/>
            <w:shd w:val="clear" w:color="auto" w:fill="auto"/>
            <w:noWrap/>
            <w:vAlign w:val="bottom"/>
            <w:hideMark/>
          </w:tcPr>
          <w:p w14:paraId="4B9809F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3.080,28</w:t>
            </w:r>
          </w:p>
        </w:tc>
        <w:tc>
          <w:tcPr>
            <w:tcW w:w="1116" w:type="dxa"/>
            <w:shd w:val="clear" w:color="auto" w:fill="auto"/>
            <w:noWrap/>
            <w:vAlign w:val="bottom"/>
            <w:hideMark/>
          </w:tcPr>
          <w:p w14:paraId="22C2E834"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3.144,32</w:t>
            </w:r>
          </w:p>
        </w:tc>
        <w:tc>
          <w:tcPr>
            <w:tcW w:w="1036" w:type="dxa"/>
            <w:shd w:val="clear" w:color="auto" w:fill="auto"/>
            <w:noWrap/>
            <w:vAlign w:val="bottom"/>
            <w:hideMark/>
          </w:tcPr>
          <w:p w14:paraId="2A52D17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3.209,73</w:t>
            </w:r>
          </w:p>
        </w:tc>
        <w:tc>
          <w:tcPr>
            <w:tcW w:w="1058" w:type="dxa"/>
            <w:shd w:val="clear" w:color="auto" w:fill="auto"/>
            <w:noWrap/>
            <w:vAlign w:val="bottom"/>
            <w:hideMark/>
          </w:tcPr>
          <w:p w14:paraId="463A42A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3.276,49</w:t>
            </w:r>
          </w:p>
        </w:tc>
        <w:tc>
          <w:tcPr>
            <w:tcW w:w="1058" w:type="dxa"/>
            <w:shd w:val="clear" w:color="auto" w:fill="auto"/>
            <w:noWrap/>
            <w:vAlign w:val="bottom"/>
            <w:hideMark/>
          </w:tcPr>
          <w:p w14:paraId="441CEA7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3.344,63</w:t>
            </w:r>
          </w:p>
        </w:tc>
        <w:tc>
          <w:tcPr>
            <w:tcW w:w="1116" w:type="dxa"/>
            <w:shd w:val="clear" w:color="auto" w:fill="auto"/>
            <w:noWrap/>
            <w:vAlign w:val="bottom"/>
            <w:hideMark/>
          </w:tcPr>
          <w:p w14:paraId="245CE97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3.414,20</w:t>
            </w:r>
          </w:p>
        </w:tc>
        <w:tc>
          <w:tcPr>
            <w:tcW w:w="1108" w:type="dxa"/>
            <w:shd w:val="clear" w:color="auto" w:fill="auto"/>
            <w:noWrap/>
            <w:vAlign w:val="bottom"/>
            <w:hideMark/>
          </w:tcPr>
          <w:p w14:paraId="1B74960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3.485,21</w:t>
            </w:r>
          </w:p>
        </w:tc>
      </w:tr>
      <w:tr w:rsidR="001D1D0A" w:rsidRPr="00892B75" w14:paraId="6782BBCE" w14:textId="77777777" w:rsidTr="00126A08">
        <w:trPr>
          <w:trHeight w:val="250"/>
        </w:trPr>
        <w:tc>
          <w:tcPr>
            <w:tcW w:w="1260" w:type="dxa"/>
            <w:shd w:val="clear" w:color="auto" w:fill="auto"/>
            <w:noWrap/>
            <w:vAlign w:val="bottom"/>
            <w:hideMark/>
          </w:tcPr>
          <w:p w14:paraId="2DE9DE49"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00016DBE"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5</w:t>
            </w:r>
          </w:p>
        </w:tc>
        <w:tc>
          <w:tcPr>
            <w:tcW w:w="1168" w:type="dxa"/>
            <w:shd w:val="clear" w:color="auto" w:fill="auto"/>
            <w:noWrap/>
            <w:vAlign w:val="bottom"/>
            <w:hideMark/>
          </w:tcPr>
          <w:p w14:paraId="51DBAF9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2.722,36</w:t>
            </w:r>
          </w:p>
        </w:tc>
        <w:tc>
          <w:tcPr>
            <w:tcW w:w="1116" w:type="dxa"/>
            <w:shd w:val="clear" w:color="auto" w:fill="auto"/>
            <w:noWrap/>
            <w:vAlign w:val="bottom"/>
            <w:hideMark/>
          </w:tcPr>
          <w:p w14:paraId="73ED36EF"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2.778,97</w:t>
            </w:r>
          </w:p>
        </w:tc>
        <w:tc>
          <w:tcPr>
            <w:tcW w:w="1036" w:type="dxa"/>
            <w:shd w:val="clear" w:color="auto" w:fill="auto"/>
            <w:noWrap/>
            <w:vAlign w:val="bottom"/>
            <w:hideMark/>
          </w:tcPr>
          <w:p w14:paraId="6E616429"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2.836,78</w:t>
            </w:r>
          </w:p>
        </w:tc>
        <w:tc>
          <w:tcPr>
            <w:tcW w:w="1058" w:type="dxa"/>
            <w:shd w:val="clear" w:color="auto" w:fill="auto"/>
            <w:noWrap/>
            <w:vAlign w:val="bottom"/>
            <w:hideMark/>
          </w:tcPr>
          <w:p w14:paraId="294C641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2.895,79</w:t>
            </w:r>
          </w:p>
        </w:tc>
        <w:tc>
          <w:tcPr>
            <w:tcW w:w="1058" w:type="dxa"/>
            <w:shd w:val="clear" w:color="auto" w:fill="auto"/>
            <w:noWrap/>
            <w:vAlign w:val="bottom"/>
            <w:hideMark/>
          </w:tcPr>
          <w:p w14:paraId="72A9AA0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2.956,00</w:t>
            </w:r>
          </w:p>
        </w:tc>
        <w:tc>
          <w:tcPr>
            <w:tcW w:w="1116" w:type="dxa"/>
            <w:shd w:val="clear" w:color="auto" w:fill="auto"/>
            <w:noWrap/>
            <w:vAlign w:val="bottom"/>
            <w:hideMark/>
          </w:tcPr>
          <w:p w14:paraId="71ED24FC"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3.017,50</w:t>
            </w:r>
          </w:p>
        </w:tc>
        <w:tc>
          <w:tcPr>
            <w:tcW w:w="1108" w:type="dxa"/>
            <w:shd w:val="clear" w:color="auto" w:fill="auto"/>
            <w:noWrap/>
            <w:vAlign w:val="bottom"/>
            <w:hideMark/>
          </w:tcPr>
          <w:p w14:paraId="31B0D25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3.080,28</w:t>
            </w:r>
          </w:p>
        </w:tc>
      </w:tr>
      <w:tr w:rsidR="001D1D0A" w:rsidRPr="00892B75" w14:paraId="3E86765B" w14:textId="77777777" w:rsidTr="00126A08">
        <w:trPr>
          <w:trHeight w:val="250"/>
        </w:trPr>
        <w:tc>
          <w:tcPr>
            <w:tcW w:w="1260" w:type="dxa"/>
            <w:shd w:val="clear" w:color="auto" w:fill="auto"/>
            <w:noWrap/>
            <w:vAlign w:val="bottom"/>
            <w:hideMark/>
          </w:tcPr>
          <w:p w14:paraId="1D6BCA5F"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4B3F4DA4"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4</w:t>
            </w:r>
          </w:p>
        </w:tc>
        <w:tc>
          <w:tcPr>
            <w:tcW w:w="1168" w:type="dxa"/>
            <w:shd w:val="clear" w:color="auto" w:fill="auto"/>
            <w:noWrap/>
            <w:vAlign w:val="bottom"/>
            <w:hideMark/>
          </w:tcPr>
          <w:p w14:paraId="5692701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2.406,04</w:t>
            </w:r>
          </w:p>
        </w:tc>
        <w:tc>
          <w:tcPr>
            <w:tcW w:w="1116" w:type="dxa"/>
            <w:shd w:val="clear" w:color="auto" w:fill="auto"/>
            <w:noWrap/>
            <w:vAlign w:val="bottom"/>
            <w:hideMark/>
          </w:tcPr>
          <w:p w14:paraId="4AE2B7DC"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2.456,09</w:t>
            </w:r>
          </w:p>
        </w:tc>
        <w:tc>
          <w:tcPr>
            <w:tcW w:w="1036" w:type="dxa"/>
            <w:shd w:val="clear" w:color="auto" w:fill="auto"/>
            <w:noWrap/>
            <w:vAlign w:val="bottom"/>
            <w:hideMark/>
          </w:tcPr>
          <w:p w14:paraId="76B451C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2.507,18</w:t>
            </w:r>
          </w:p>
        </w:tc>
        <w:tc>
          <w:tcPr>
            <w:tcW w:w="1058" w:type="dxa"/>
            <w:shd w:val="clear" w:color="auto" w:fill="auto"/>
            <w:noWrap/>
            <w:vAlign w:val="bottom"/>
            <w:hideMark/>
          </w:tcPr>
          <w:p w14:paraId="7EB23DD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2.559,33</w:t>
            </w:r>
          </w:p>
        </w:tc>
        <w:tc>
          <w:tcPr>
            <w:tcW w:w="1058" w:type="dxa"/>
            <w:shd w:val="clear" w:color="auto" w:fill="auto"/>
            <w:noWrap/>
            <w:vAlign w:val="bottom"/>
            <w:hideMark/>
          </w:tcPr>
          <w:p w14:paraId="16FB7FB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2.612,55</w:t>
            </w:r>
          </w:p>
        </w:tc>
        <w:tc>
          <w:tcPr>
            <w:tcW w:w="1116" w:type="dxa"/>
            <w:shd w:val="clear" w:color="auto" w:fill="auto"/>
            <w:noWrap/>
            <w:vAlign w:val="bottom"/>
            <w:hideMark/>
          </w:tcPr>
          <w:p w14:paraId="495FF0F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2.666,89</w:t>
            </w:r>
          </w:p>
        </w:tc>
        <w:tc>
          <w:tcPr>
            <w:tcW w:w="1108" w:type="dxa"/>
            <w:shd w:val="clear" w:color="auto" w:fill="auto"/>
            <w:noWrap/>
            <w:vAlign w:val="bottom"/>
            <w:hideMark/>
          </w:tcPr>
          <w:p w14:paraId="00AB1663"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2.722,36</w:t>
            </w:r>
          </w:p>
        </w:tc>
      </w:tr>
      <w:tr w:rsidR="001D1D0A" w:rsidRPr="00892B75" w14:paraId="0C432CDB" w14:textId="77777777" w:rsidTr="00126A08">
        <w:trPr>
          <w:trHeight w:val="250"/>
        </w:trPr>
        <w:tc>
          <w:tcPr>
            <w:tcW w:w="1260" w:type="dxa"/>
            <w:shd w:val="clear" w:color="auto" w:fill="auto"/>
            <w:noWrap/>
            <w:vAlign w:val="bottom"/>
            <w:hideMark/>
          </w:tcPr>
          <w:p w14:paraId="47776936"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I</w:t>
            </w:r>
          </w:p>
        </w:tc>
        <w:tc>
          <w:tcPr>
            <w:tcW w:w="1120" w:type="dxa"/>
            <w:shd w:val="clear" w:color="auto" w:fill="auto"/>
            <w:noWrap/>
            <w:vAlign w:val="bottom"/>
            <w:hideMark/>
          </w:tcPr>
          <w:p w14:paraId="4B0C0DFD"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w:t>
            </w:r>
          </w:p>
        </w:tc>
        <w:tc>
          <w:tcPr>
            <w:tcW w:w="1168" w:type="dxa"/>
            <w:shd w:val="clear" w:color="auto" w:fill="auto"/>
            <w:noWrap/>
            <w:vAlign w:val="bottom"/>
            <w:hideMark/>
          </w:tcPr>
          <w:p w14:paraId="288186C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2.964,06</w:t>
            </w:r>
          </w:p>
        </w:tc>
        <w:tc>
          <w:tcPr>
            <w:tcW w:w="1116" w:type="dxa"/>
            <w:shd w:val="clear" w:color="auto" w:fill="auto"/>
            <w:noWrap/>
            <w:vAlign w:val="bottom"/>
            <w:hideMark/>
          </w:tcPr>
          <w:p w14:paraId="0C1CD218"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3.025,56</w:t>
            </w:r>
          </w:p>
        </w:tc>
        <w:tc>
          <w:tcPr>
            <w:tcW w:w="1036" w:type="dxa"/>
            <w:shd w:val="clear" w:color="auto" w:fill="auto"/>
            <w:noWrap/>
            <w:vAlign w:val="bottom"/>
            <w:hideMark/>
          </w:tcPr>
          <w:p w14:paraId="48B4ACF9"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3.088,37</w:t>
            </w:r>
          </w:p>
        </w:tc>
        <w:tc>
          <w:tcPr>
            <w:tcW w:w="1058" w:type="dxa"/>
            <w:shd w:val="clear" w:color="auto" w:fill="auto"/>
            <w:noWrap/>
            <w:vAlign w:val="bottom"/>
            <w:hideMark/>
          </w:tcPr>
          <w:p w14:paraId="565CA68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3.152,46</w:t>
            </w:r>
          </w:p>
        </w:tc>
        <w:tc>
          <w:tcPr>
            <w:tcW w:w="1058" w:type="dxa"/>
            <w:shd w:val="clear" w:color="auto" w:fill="auto"/>
            <w:noWrap/>
            <w:vAlign w:val="bottom"/>
            <w:hideMark/>
          </w:tcPr>
          <w:p w14:paraId="3B6D22E5"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3.217,87</w:t>
            </w:r>
          </w:p>
        </w:tc>
        <w:tc>
          <w:tcPr>
            <w:tcW w:w="1116" w:type="dxa"/>
            <w:shd w:val="clear" w:color="auto" w:fill="auto"/>
            <w:noWrap/>
            <w:vAlign w:val="bottom"/>
            <w:hideMark/>
          </w:tcPr>
          <w:p w14:paraId="64E0783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3.284,67</w:t>
            </w:r>
          </w:p>
        </w:tc>
        <w:tc>
          <w:tcPr>
            <w:tcW w:w="1108" w:type="dxa"/>
            <w:shd w:val="clear" w:color="auto" w:fill="auto"/>
            <w:noWrap/>
            <w:vAlign w:val="bottom"/>
            <w:hideMark/>
          </w:tcPr>
          <w:p w14:paraId="1270CBB2"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3.352,86</w:t>
            </w:r>
          </w:p>
        </w:tc>
      </w:tr>
      <w:tr w:rsidR="001D1D0A" w:rsidRPr="00892B75" w14:paraId="59CEDCBA" w14:textId="77777777" w:rsidTr="00126A08">
        <w:trPr>
          <w:trHeight w:val="250"/>
        </w:trPr>
        <w:tc>
          <w:tcPr>
            <w:tcW w:w="1260" w:type="dxa"/>
            <w:shd w:val="clear" w:color="auto" w:fill="auto"/>
            <w:noWrap/>
            <w:vAlign w:val="bottom"/>
            <w:hideMark/>
          </w:tcPr>
          <w:p w14:paraId="081C8216"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48B74621"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w:t>
            </w:r>
          </w:p>
        </w:tc>
        <w:tc>
          <w:tcPr>
            <w:tcW w:w="1168" w:type="dxa"/>
            <w:shd w:val="clear" w:color="auto" w:fill="auto"/>
            <w:noWrap/>
            <w:vAlign w:val="bottom"/>
            <w:hideMark/>
          </w:tcPr>
          <w:p w14:paraId="3A0A4C69"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2.620,35</w:t>
            </w:r>
          </w:p>
        </w:tc>
        <w:tc>
          <w:tcPr>
            <w:tcW w:w="1116" w:type="dxa"/>
            <w:shd w:val="clear" w:color="auto" w:fill="auto"/>
            <w:noWrap/>
            <w:vAlign w:val="bottom"/>
            <w:hideMark/>
          </w:tcPr>
          <w:p w14:paraId="38222B9E"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2.674,73</w:t>
            </w:r>
          </w:p>
        </w:tc>
        <w:tc>
          <w:tcPr>
            <w:tcW w:w="1036" w:type="dxa"/>
            <w:shd w:val="clear" w:color="auto" w:fill="auto"/>
            <w:noWrap/>
            <w:vAlign w:val="bottom"/>
            <w:hideMark/>
          </w:tcPr>
          <w:p w14:paraId="11F00D3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2.730,25</w:t>
            </w:r>
          </w:p>
        </w:tc>
        <w:tc>
          <w:tcPr>
            <w:tcW w:w="1058" w:type="dxa"/>
            <w:shd w:val="clear" w:color="auto" w:fill="auto"/>
            <w:noWrap/>
            <w:vAlign w:val="bottom"/>
            <w:hideMark/>
          </w:tcPr>
          <w:p w14:paraId="4137AF0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2.786,91</w:t>
            </w:r>
          </w:p>
        </w:tc>
        <w:tc>
          <w:tcPr>
            <w:tcW w:w="1058" w:type="dxa"/>
            <w:shd w:val="clear" w:color="auto" w:fill="auto"/>
            <w:noWrap/>
            <w:vAlign w:val="bottom"/>
            <w:hideMark/>
          </w:tcPr>
          <w:p w14:paraId="1042744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2.844,75</w:t>
            </w:r>
          </w:p>
        </w:tc>
        <w:tc>
          <w:tcPr>
            <w:tcW w:w="1116" w:type="dxa"/>
            <w:shd w:val="clear" w:color="auto" w:fill="auto"/>
            <w:noWrap/>
            <w:vAlign w:val="bottom"/>
            <w:hideMark/>
          </w:tcPr>
          <w:p w14:paraId="6073FF1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2.903,80</w:t>
            </w:r>
          </w:p>
        </w:tc>
        <w:tc>
          <w:tcPr>
            <w:tcW w:w="1108" w:type="dxa"/>
            <w:shd w:val="clear" w:color="auto" w:fill="auto"/>
            <w:noWrap/>
            <w:vAlign w:val="bottom"/>
            <w:hideMark/>
          </w:tcPr>
          <w:p w14:paraId="5D0D1441"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2.964,06</w:t>
            </w:r>
          </w:p>
        </w:tc>
      </w:tr>
      <w:tr w:rsidR="001D1D0A" w:rsidRPr="00892B75" w14:paraId="7632AC70" w14:textId="77777777" w:rsidTr="00126A08">
        <w:trPr>
          <w:trHeight w:val="250"/>
        </w:trPr>
        <w:tc>
          <w:tcPr>
            <w:tcW w:w="1260" w:type="dxa"/>
            <w:shd w:val="clear" w:color="auto" w:fill="auto"/>
            <w:noWrap/>
            <w:vAlign w:val="bottom"/>
            <w:hideMark/>
          </w:tcPr>
          <w:p w14:paraId="6FF6A09C"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 </w:t>
            </w:r>
          </w:p>
        </w:tc>
        <w:tc>
          <w:tcPr>
            <w:tcW w:w="1120" w:type="dxa"/>
            <w:shd w:val="clear" w:color="auto" w:fill="auto"/>
            <w:noWrap/>
            <w:vAlign w:val="bottom"/>
            <w:hideMark/>
          </w:tcPr>
          <w:p w14:paraId="637C8717" w14:textId="77777777" w:rsidR="001D1D0A" w:rsidRPr="00892B75" w:rsidRDefault="001D1D0A" w:rsidP="00126A08">
            <w:pPr>
              <w:spacing w:after="0" w:line="240" w:lineRule="auto"/>
              <w:jc w:val="center"/>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1</w:t>
            </w:r>
          </w:p>
        </w:tc>
        <w:tc>
          <w:tcPr>
            <w:tcW w:w="1168" w:type="dxa"/>
            <w:shd w:val="clear" w:color="auto" w:fill="auto"/>
            <w:noWrap/>
            <w:vAlign w:val="bottom"/>
            <w:hideMark/>
          </w:tcPr>
          <w:p w14:paraId="3B577877"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2.316,51</w:t>
            </w:r>
          </w:p>
        </w:tc>
        <w:tc>
          <w:tcPr>
            <w:tcW w:w="1116" w:type="dxa"/>
            <w:shd w:val="clear" w:color="auto" w:fill="auto"/>
            <w:noWrap/>
            <w:vAlign w:val="bottom"/>
            <w:hideMark/>
          </w:tcPr>
          <w:p w14:paraId="25B5316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2.364,60</w:t>
            </w:r>
          </w:p>
        </w:tc>
        <w:tc>
          <w:tcPr>
            <w:tcW w:w="1036" w:type="dxa"/>
            <w:shd w:val="clear" w:color="auto" w:fill="auto"/>
            <w:noWrap/>
            <w:vAlign w:val="bottom"/>
            <w:hideMark/>
          </w:tcPr>
          <w:p w14:paraId="3335949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2.413,66</w:t>
            </w:r>
          </w:p>
        </w:tc>
        <w:tc>
          <w:tcPr>
            <w:tcW w:w="1058" w:type="dxa"/>
            <w:shd w:val="clear" w:color="auto" w:fill="auto"/>
            <w:noWrap/>
            <w:vAlign w:val="bottom"/>
            <w:hideMark/>
          </w:tcPr>
          <w:p w14:paraId="2992199B"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2.463,74</w:t>
            </w:r>
          </w:p>
        </w:tc>
        <w:tc>
          <w:tcPr>
            <w:tcW w:w="1058" w:type="dxa"/>
            <w:shd w:val="clear" w:color="auto" w:fill="auto"/>
            <w:noWrap/>
            <w:vAlign w:val="bottom"/>
            <w:hideMark/>
          </w:tcPr>
          <w:p w14:paraId="64ED245A"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2.514,89</w:t>
            </w:r>
          </w:p>
        </w:tc>
        <w:tc>
          <w:tcPr>
            <w:tcW w:w="1116" w:type="dxa"/>
            <w:shd w:val="clear" w:color="auto" w:fill="auto"/>
            <w:noWrap/>
            <w:vAlign w:val="bottom"/>
            <w:hideMark/>
          </w:tcPr>
          <w:p w14:paraId="789870C0"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2.567,08</w:t>
            </w:r>
          </w:p>
        </w:tc>
        <w:tc>
          <w:tcPr>
            <w:tcW w:w="1108" w:type="dxa"/>
            <w:shd w:val="clear" w:color="auto" w:fill="auto"/>
            <w:noWrap/>
            <w:vAlign w:val="bottom"/>
            <w:hideMark/>
          </w:tcPr>
          <w:p w14:paraId="0B2A70B6" w14:textId="77777777" w:rsidR="001D1D0A" w:rsidRPr="00892B75" w:rsidRDefault="001D1D0A" w:rsidP="00126A08">
            <w:pPr>
              <w:spacing w:after="0" w:line="240" w:lineRule="auto"/>
              <w:jc w:val="right"/>
              <w:rPr>
                <w:rFonts w:ascii="Times New Roman" w:eastAsia="Times New Roman" w:hAnsi="Times New Roman"/>
                <w:noProof/>
                <w:sz w:val="20"/>
                <w:szCs w:val="20"/>
                <w:lang w:val="fr-BE" w:eastAsia="fr-BE"/>
              </w:rPr>
            </w:pPr>
            <w:r w:rsidRPr="00892B75">
              <w:rPr>
                <w:rFonts w:ascii="Times New Roman" w:eastAsia="Times New Roman" w:hAnsi="Times New Roman"/>
                <w:noProof/>
                <w:sz w:val="20"/>
                <w:szCs w:val="20"/>
                <w:lang w:val="fr-BE" w:eastAsia="fr-BE"/>
              </w:rPr>
              <w:t>2.620,35</w:t>
            </w:r>
          </w:p>
        </w:tc>
      </w:tr>
    </w:tbl>
    <w:p w14:paraId="110E38FB" w14:textId="77777777" w:rsidR="001D1D0A" w:rsidRDefault="001D1D0A" w:rsidP="001D1D0A">
      <w:pPr>
        <w:spacing w:after="0" w:line="360" w:lineRule="auto"/>
        <w:jc w:val="both"/>
        <w:rPr>
          <w:rFonts w:ascii="Times New Roman" w:hAnsi="Times New Roman"/>
          <w:noProof/>
          <w:sz w:val="24"/>
          <w:szCs w:val="20"/>
          <w:lang w:eastAsia="en-GB"/>
        </w:rPr>
      </w:pPr>
    </w:p>
    <w:p w14:paraId="69ACA510" w14:textId="77777777" w:rsidR="001D1D0A" w:rsidRPr="001A6C0F" w:rsidRDefault="001D1D0A" w:rsidP="001D1D0A">
      <w:pPr>
        <w:spacing w:before="120" w:after="120" w:line="240" w:lineRule="auto"/>
        <w:jc w:val="both"/>
        <w:rPr>
          <w:noProof/>
        </w:rPr>
      </w:pPr>
      <w:r>
        <w:rPr>
          <w:noProof/>
          <w:lang w:eastAsia="en-GB"/>
        </w:rPr>
        <w:fldChar w:fldCharType="begin"/>
      </w:r>
      <w:r>
        <w:rPr>
          <w:noProof/>
          <w:lang w:eastAsia="en-GB"/>
        </w:rPr>
        <w:instrText xml:space="preserve"> LINK Excel.Sheet.8 "\\\\net1.cec.eu.int\\HR\\E\\1\\1. B1-D1-HR_E1\\PER20.5.35 Rémunérations, pensions, indemnités\\PER20.5.35_08 Adaptations\\PER20.5.35_08-01 Adaptations annuelles\\2021\\All parameters updated 2021.xls" "Actualisation 2021 (rounded)!R74C4:R93C12" \a \f 4 \h  \* MERGEFORMAT </w:instrText>
      </w:r>
      <w:r>
        <w:rPr>
          <w:noProof/>
          <w:lang w:eastAsia="en-GB"/>
        </w:rPr>
        <w:fldChar w:fldCharType="end"/>
      </w:r>
    </w:p>
    <w:p w14:paraId="1F453347"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12. Amount of the lower limit for the installation allowance referred to in Article 94 of the Conditions of Employment of Other Servants, applicable from 1 January 2023: </w:t>
      </w:r>
    </w:p>
    <w:p w14:paraId="3CCCE3D0"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1051</w:t>
      </w:r>
      <w:r w:rsidRPr="006A0ADB">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4</w:t>
      </w:r>
      <w:r w:rsidRPr="006A0ADB">
        <w:rPr>
          <w:rFonts w:ascii="Times New Roman" w:eastAsia="Times New Roman" w:hAnsi="Times New Roman"/>
          <w:noProof/>
          <w:sz w:val="24"/>
          <w:szCs w:val="24"/>
          <w:lang w:eastAsia="de-DE"/>
        </w:rPr>
        <w:t>2</w:t>
      </w:r>
      <w:r>
        <w:rPr>
          <w:rFonts w:ascii="Times New Roman" w:eastAsia="Times New Roman" w:hAnsi="Times New Roman"/>
          <w:noProof/>
          <w:sz w:val="24"/>
          <w:szCs w:val="24"/>
          <w:lang w:eastAsia="de-DE"/>
        </w:rPr>
        <w:t xml:space="preserve"> for a servant who is entitled to the household allowance;</w:t>
      </w:r>
    </w:p>
    <w:p w14:paraId="1B4C852C"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ab/>
        <w:t>EUR 623</w:t>
      </w:r>
      <w:r w:rsidRPr="006A0ADB">
        <w:rPr>
          <w:rFonts w:ascii="Times New Roman" w:eastAsia="Times New Roman" w:hAnsi="Times New Roman"/>
          <w:noProof/>
          <w:sz w:val="24"/>
          <w:szCs w:val="24"/>
          <w:lang w:eastAsia="de-DE"/>
        </w:rPr>
        <w:t>,</w:t>
      </w:r>
      <w:r>
        <w:rPr>
          <w:rFonts w:ascii="Times New Roman" w:eastAsia="Times New Roman" w:hAnsi="Times New Roman"/>
          <w:noProof/>
          <w:sz w:val="24"/>
          <w:szCs w:val="24"/>
          <w:lang w:eastAsia="de-DE"/>
        </w:rPr>
        <w:t>38 for a servant who is not entitled to the household allowance.</w:t>
      </w:r>
    </w:p>
    <w:p w14:paraId="619D9DF5" w14:textId="77777777" w:rsidR="001D1D0A" w:rsidRDefault="001D1D0A" w:rsidP="001D1D0A">
      <w:pPr>
        <w:spacing w:after="0" w:line="360" w:lineRule="auto"/>
        <w:jc w:val="both"/>
        <w:rPr>
          <w:rFonts w:ascii="Times New Roman" w:hAnsi="Times New Roman"/>
          <w:i/>
          <w:noProof/>
          <w:sz w:val="24"/>
          <w:szCs w:val="20"/>
          <w:lang w:eastAsia="en-GB"/>
        </w:rPr>
      </w:pPr>
    </w:p>
    <w:p w14:paraId="76C1A9F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13.1. Amount of the lower and upper limits of the unemployment allowance referred to in the second subparagraph of Article 96(3) of the Conditions of Employment of Other Servants, applicable from 1 January 2023:</w:t>
      </w:r>
    </w:p>
    <w:p w14:paraId="7EA1C955"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w:t>
      </w:r>
      <w:r w:rsidRPr="00F806BB">
        <w:rPr>
          <w:rFonts w:ascii="Times New Roman" w:hAnsi="Times New Roman"/>
          <w:noProof/>
          <w:sz w:val="24"/>
          <w:szCs w:val="20"/>
          <w:lang w:eastAsia="en-GB"/>
        </w:rPr>
        <w:t>1</w:t>
      </w:r>
      <w:r>
        <w:rPr>
          <w:rFonts w:ascii="Times New Roman" w:hAnsi="Times New Roman"/>
          <w:noProof/>
          <w:sz w:val="24"/>
          <w:szCs w:val="20"/>
          <w:lang w:eastAsia="en-GB"/>
        </w:rPr>
        <w:t>.257</w:t>
      </w:r>
      <w:r w:rsidRPr="00F806BB">
        <w:rPr>
          <w:rFonts w:ascii="Times New Roman" w:hAnsi="Times New Roman"/>
          <w:noProof/>
          <w:sz w:val="24"/>
          <w:szCs w:val="20"/>
          <w:lang w:eastAsia="en-GB"/>
        </w:rPr>
        <w:t>,</w:t>
      </w:r>
      <w:r>
        <w:rPr>
          <w:rFonts w:ascii="Times New Roman" w:hAnsi="Times New Roman"/>
          <w:noProof/>
          <w:sz w:val="24"/>
          <w:szCs w:val="20"/>
          <w:lang w:eastAsia="en-GB"/>
        </w:rPr>
        <w:t>32</w:t>
      </w:r>
      <w:r w:rsidRPr="00F806BB">
        <w:rPr>
          <w:rFonts w:ascii="Times New Roman" w:hAnsi="Times New Roman"/>
          <w:noProof/>
          <w:sz w:val="24"/>
          <w:szCs w:val="20"/>
          <w:lang w:eastAsia="en-GB"/>
        </w:rPr>
        <w:t xml:space="preserve"> </w:t>
      </w:r>
      <w:r>
        <w:rPr>
          <w:rFonts w:ascii="Times New Roman" w:hAnsi="Times New Roman"/>
          <w:noProof/>
          <w:sz w:val="24"/>
          <w:szCs w:val="20"/>
          <w:lang w:eastAsia="en-GB"/>
        </w:rPr>
        <w:t>(the lower limit);</w:t>
      </w:r>
    </w:p>
    <w:p w14:paraId="1FB5BE0A"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w:t>
      </w:r>
      <w:r w:rsidRPr="00F806BB">
        <w:rPr>
          <w:rFonts w:ascii="Times New Roman" w:hAnsi="Times New Roman"/>
          <w:noProof/>
          <w:sz w:val="24"/>
          <w:szCs w:val="20"/>
          <w:lang w:eastAsia="en-GB"/>
        </w:rPr>
        <w:t>2</w:t>
      </w:r>
      <w:r>
        <w:rPr>
          <w:rFonts w:ascii="Times New Roman" w:hAnsi="Times New Roman"/>
          <w:noProof/>
          <w:sz w:val="24"/>
          <w:szCs w:val="20"/>
          <w:lang w:eastAsia="en-GB"/>
        </w:rPr>
        <w:t>.514</w:t>
      </w:r>
      <w:r w:rsidRPr="00F806BB">
        <w:rPr>
          <w:rFonts w:ascii="Times New Roman" w:hAnsi="Times New Roman"/>
          <w:noProof/>
          <w:sz w:val="24"/>
          <w:szCs w:val="20"/>
          <w:lang w:eastAsia="en-GB"/>
        </w:rPr>
        <w:t>,</w:t>
      </w:r>
      <w:r>
        <w:rPr>
          <w:rFonts w:ascii="Times New Roman" w:hAnsi="Times New Roman"/>
          <w:noProof/>
          <w:sz w:val="24"/>
          <w:szCs w:val="20"/>
          <w:lang w:eastAsia="en-GB"/>
        </w:rPr>
        <w:t>6</w:t>
      </w:r>
      <w:r w:rsidRPr="00F806BB">
        <w:rPr>
          <w:rFonts w:ascii="Times New Roman" w:hAnsi="Times New Roman"/>
          <w:noProof/>
          <w:sz w:val="24"/>
          <w:szCs w:val="20"/>
          <w:lang w:eastAsia="en-GB"/>
        </w:rPr>
        <w:t xml:space="preserve">0 </w:t>
      </w:r>
      <w:r>
        <w:rPr>
          <w:rFonts w:ascii="Times New Roman" w:hAnsi="Times New Roman"/>
          <w:noProof/>
          <w:sz w:val="24"/>
          <w:szCs w:val="20"/>
          <w:lang w:eastAsia="en-GB"/>
        </w:rPr>
        <w:t>(the upper limit).</w:t>
      </w:r>
    </w:p>
    <w:p w14:paraId="1A48385D" w14:textId="77777777" w:rsidR="001D1D0A" w:rsidRDefault="001D1D0A" w:rsidP="001D1D0A">
      <w:pPr>
        <w:spacing w:after="0" w:line="360" w:lineRule="auto"/>
        <w:jc w:val="both"/>
        <w:rPr>
          <w:rFonts w:ascii="Times New Roman" w:hAnsi="Times New Roman"/>
          <w:noProof/>
          <w:sz w:val="24"/>
          <w:szCs w:val="20"/>
          <w:lang w:eastAsia="en-GB"/>
        </w:rPr>
      </w:pPr>
    </w:p>
    <w:p w14:paraId="5FA6FA2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13.2 Amount of the standard allowance referred to in Article 96(7) of the Conditions of Employment of Other Servants applicable from 1 January 2023 shall</w:t>
      </w:r>
      <w:r w:rsidRPr="000E473D">
        <w:rPr>
          <w:rFonts w:ascii="Times New Roman" w:hAnsi="Times New Roman"/>
          <w:noProof/>
          <w:sz w:val="24"/>
          <w:szCs w:val="20"/>
          <w:lang w:eastAsia="en-GB"/>
        </w:rPr>
        <w:t xml:space="preserve"> </w:t>
      </w:r>
      <w:r>
        <w:rPr>
          <w:rFonts w:ascii="Times New Roman" w:hAnsi="Times New Roman"/>
          <w:noProof/>
          <w:sz w:val="24"/>
          <w:szCs w:val="20"/>
          <w:lang w:eastAsia="en-GB"/>
        </w:rPr>
        <w:t>be EUR 1.143,02.</w:t>
      </w:r>
    </w:p>
    <w:p w14:paraId="23D6ECF4" w14:textId="77777777" w:rsidR="001D1D0A" w:rsidRDefault="001D1D0A" w:rsidP="001D1D0A">
      <w:pPr>
        <w:spacing w:after="0" w:line="360" w:lineRule="auto"/>
        <w:jc w:val="both"/>
        <w:rPr>
          <w:rFonts w:ascii="Times New Roman" w:hAnsi="Times New Roman"/>
          <w:noProof/>
          <w:sz w:val="24"/>
          <w:szCs w:val="20"/>
          <w:lang w:eastAsia="en-GB"/>
        </w:rPr>
      </w:pPr>
    </w:p>
    <w:p w14:paraId="074D1720"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13.3 Amount of the lower and the upper limits for the unemployment allowance referred to in Article 136 of the Conditions of Employment of Other Servants, applicable from 1 January 2023:</w:t>
      </w:r>
    </w:p>
    <w:p w14:paraId="337CC8DE"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1.106,15 (lower limit);</w:t>
      </w:r>
    </w:p>
    <w:p w14:paraId="5532C6DC"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 EUR </w:t>
      </w:r>
      <w:r w:rsidRPr="00083A55">
        <w:rPr>
          <w:rFonts w:ascii="Times New Roman" w:hAnsi="Times New Roman"/>
          <w:noProof/>
          <w:sz w:val="24"/>
          <w:szCs w:val="20"/>
          <w:lang w:eastAsia="en-GB"/>
        </w:rPr>
        <w:t xml:space="preserve">2.602,75 </w:t>
      </w:r>
      <w:r>
        <w:rPr>
          <w:rFonts w:ascii="Times New Roman" w:hAnsi="Times New Roman"/>
          <w:noProof/>
          <w:sz w:val="24"/>
          <w:szCs w:val="20"/>
          <w:lang w:eastAsia="en-GB"/>
        </w:rPr>
        <w:t>(upper limit).</w:t>
      </w:r>
    </w:p>
    <w:p w14:paraId="1803DA70" w14:textId="77777777" w:rsidR="001D1D0A" w:rsidRDefault="001D1D0A" w:rsidP="001D1D0A">
      <w:pPr>
        <w:spacing w:after="0" w:line="360" w:lineRule="auto"/>
        <w:jc w:val="both"/>
        <w:rPr>
          <w:rFonts w:ascii="Times New Roman" w:hAnsi="Times New Roman"/>
          <w:noProof/>
          <w:sz w:val="24"/>
          <w:szCs w:val="20"/>
          <w:lang w:eastAsia="en-GB"/>
        </w:rPr>
      </w:pPr>
    </w:p>
    <w:p w14:paraId="66DFBF78"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14. Amount of the allowances for shift work laid down in the first subparagraph of Article 1(1) of Council Regulation (ECSC, EEC, Euratom) No 300/76</w:t>
      </w:r>
      <w:r>
        <w:rPr>
          <w:rFonts w:ascii="Times New Roman" w:hAnsi="Times New Roman"/>
          <w:noProof/>
          <w:sz w:val="24"/>
          <w:szCs w:val="20"/>
          <w:vertAlign w:val="superscript"/>
          <w:lang w:eastAsia="en-GB"/>
        </w:rPr>
        <w:footnoteReference w:id="8"/>
      </w:r>
      <w:r>
        <w:rPr>
          <w:rFonts w:ascii="Times New Roman" w:hAnsi="Times New Roman"/>
          <w:noProof/>
          <w:sz w:val="24"/>
          <w:szCs w:val="20"/>
          <w:lang w:eastAsia="en-GB"/>
        </w:rPr>
        <w:t>:</w:t>
      </w:r>
    </w:p>
    <w:p w14:paraId="30C1550E"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 EUR 479,13; </w:t>
      </w:r>
    </w:p>
    <w:p w14:paraId="03E8DA99"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 EUR 723,17; </w:t>
      </w:r>
    </w:p>
    <w:p w14:paraId="1716D14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790,70;</w:t>
      </w:r>
    </w:p>
    <w:p w14:paraId="6166BB39"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1.077,97.</w:t>
      </w:r>
    </w:p>
    <w:p w14:paraId="3D296947" w14:textId="77777777" w:rsidR="001D1D0A" w:rsidRDefault="001D1D0A" w:rsidP="001D1D0A">
      <w:pPr>
        <w:spacing w:after="0" w:line="360" w:lineRule="auto"/>
        <w:jc w:val="both"/>
        <w:rPr>
          <w:rFonts w:ascii="Times New Roman" w:hAnsi="Times New Roman"/>
          <w:noProof/>
          <w:sz w:val="24"/>
          <w:szCs w:val="20"/>
          <w:lang w:eastAsia="en-GB"/>
        </w:rPr>
      </w:pPr>
    </w:p>
    <w:p w14:paraId="78B88E06" w14:textId="77777777" w:rsidR="001D1D0A" w:rsidRDefault="001D1D0A" w:rsidP="001D1D0A">
      <w:pPr>
        <w:spacing w:after="0" w:line="360" w:lineRule="auto"/>
        <w:jc w:val="both"/>
        <w:rPr>
          <w:rFonts w:ascii="Times New Roman" w:hAnsi="Times New Roman"/>
          <w:noProof/>
          <w:sz w:val="24"/>
          <w:szCs w:val="20"/>
          <w:lang w:eastAsia="en-GB"/>
        </w:rPr>
      </w:pPr>
      <w:r w:rsidRPr="00AB180A">
        <w:rPr>
          <w:rFonts w:ascii="Times New Roman" w:hAnsi="Times New Roman"/>
          <w:noProof/>
          <w:sz w:val="24"/>
          <w:szCs w:val="20"/>
          <w:lang w:eastAsia="en-GB"/>
        </w:rPr>
        <w:t xml:space="preserve">15. Coefficient, applicable from </w:t>
      </w:r>
      <w:r>
        <w:rPr>
          <w:rFonts w:ascii="Times New Roman" w:hAnsi="Times New Roman"/>
          <w:noProof/>
          <w:sz w:val="24"/>
          <w:szCs w:val="20"/>
          <w:lang w:eastAsia="en-GB"/>
        </w:rPr>
        <w:t>1 January 2023</w:t>
      </w:r>
      <w:r w:rsidRPr="00AB180A">
        <w:rPr>
          <w:rFonts w:ascii="Times New Roman" w:hAnsi="Times New Roman"/>
          <w:noProof/>
          <w:sz w:val="24"/>
          <w:szCs w:val="20"/>
          <w:lang w:eastAsia="en-GB"/>
        </w:rPr>
        <w:t xml:space="preserve"> to the to the amounts referred to in Article 4 of Council Regulation (EEC, Euratom, ECSC) No 260/68</w:t>
      </w:r>
      <w:r w:rsidRPr="00AB180A">
        <w:rPr>
          <w:rFonts w:ascii="Times New Roman" w:hAnsi="Times New Roman"/>
          <w:noProof/>
          <w:sz w:val="24"/>
          <w:szCs w:val="20"/>
          <w:vertAlign w:val="superscript"/>
          <w:lang w:eastAsia="en-GB"/>
        </w:rPr>
        <w:footnoteReference w:id="9"/>
      </w:r>
      <w:r w:rsidRPr="00AB180A">
        <w:rPr>
          <w:rFonts w:ascii="Times New Roman" w:hAnsi="Times New Roman"/>
          <w:noProof/>
          <w:sz w:val="24"/>
          <w:szCs w:val="20"/>
          <w:lang w:eastAsia="en-GB"/>
        </w:rPr>
        <w:t xml:space="preserve"> </w:t>
      </w:r>
    </w:p>
    <w:p w14:paraId="5B2D7616" w14:textId="77777777" w:rsidR="001D1D0A" w:rsidRDefault="001D1D0A" w:rsidP="001D1D0A">
      <w:pPr>
        <w:spacing w:after="0" w:line="360" w:lineRule="auto"/>
        <w:jc w:val="both"/>
        <w:rPr>
          <w:rFonts w:ascii="Times New Roman" w:hAnsi="Times New Roman"/>
          <w:noProof/>
          <w:sz w:val="24"/>
          <w:szCs w:val="20"/>
          <w:lang w:eastAsia="en-GB"/>
        </w:rPr>
      </w:pPr>
      <w:r w:rsidRPr="00AB180A">
        <w:rPr>
          <w:rFonts w:ascii="Times New Roman" w:hAnsi="Times New Roman"/>
          <w:noProof/>
          <w:sz w:val="24"/>
          <w:szCs w:val="20"/>
          <w:lang w:eastAsia="en-GB"/>
        </w:rPr>
        <w:t xml:space="preserve">- </w:t>
      </w:r>
      <w:r w:rsidRPr="00B83470">
        <w:rPr>
          <w:rFonts w:ascii="Times New Roman" w:hAnsi="Times New Roman"/>
          <w:noProof/>
          <w:sz w:val="24"/>
          <w:szCs w:val="20"/>
          <w:lang w:eastAsia="en-GB"/>
        </w:rPr>
        <w:t>6,9163</w:t>
      </w:r>
      <w:r>
        <w:rPr>
          <w:rFonts w:ascii="Times New Roman" w:hAnsi="Times New Roman"/>
          <w:noProof/>
          <w:sz w:val="24"/>
          <w:szCs w:val="20"/>
          <w:lang w:eastAsia="en-GB"/>
        </w:rPr>
        <w:t>.</w:t>
      </w:r>
    </w:p>
    <w:p w14:paraId="7A181835" w14:textId="77777777" w:rsidR="001D1D0A" w:rsidRDefault="001D1D0A" w:rsidP="001D1D0A">
      <w:pPr>
        <w:spacing w:after="0" w:line="360" w:lineRule="auto"/>
        <w:jc w:val="both"/>
        <w:rPr>
          <w:rFonts w:ascii="Times New Roman" w:hAnsi="Times New Roman"/>
          <w:noProof/>
          <w:sz w:val="24"/>
          <w:szCs w:val="20"/>
          <w:lang w:eastAsia="en-GB"/>
        </w:rPr>
      </w:pPr>
    </w:p>
    <w:p w14:paraId="0965B0E1" w14:textId="77777777" w:rsidR="001D1D0A" w:rsidRDefault="001D1D0A" w:rsidP="001D1D0A">
      <w:pPr>
        <w:rPr>
          <w:rFonts w:ascii="Times New Roman" w:hAnsi="Times New Roman"/>
          <w:noProof/>
          <w:sz w:val="24"/>
          <w:szCs w:val="20"/>
          <w:lang w:eastAsia="en-GB"/>
        </w:rPr>
      </w:pPr>
      <w:r>
        <w:rPr>
          <w:rFonts w:ascii="Times New Roman" w:hAnsi="Times New Roman"/>
          <w:noProof/>
          <w:sz w:val="24"/>
          <w:szCs w:val="20"/>
          <w:lang w:eastAsia="en-GB"/>
        </w:rPr>
        <w:t>16. Table of the amounts provided for in Article 8(2) of Annex XIII to the Staff Regulations, applicable from 1 January 2023:</w:t>
      </w:r>
    </w:p>
    <w:tbl>
      <w:tblPr>
        <w:tblW w:w="99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089"/>
        <w:gridCol w:w="1089"/>
        <w:gridCol w:w="1088"/>
        <w:gridCol w:w="1088"/>
        <w:gridCol w:w="1088"/>
        <w:gridCol w:w="1088"/>
        <w:gridCol w:w="1088"/>
        <w:gridCol w:w="1082"/>
      </w:tblGrid>
      <w:tr w:rsidR="001D1D0A" w:rsidRPr="00B83470" w14:paraId="3C0BCABE" w14:textId="77777777" w:rsidTr="00126A08">
        <w:trPr>
          <w:trHeight w:val="280"/>
        </w:trPr>
        <w:tc>
          <w:tcPr>
            <w:tcW w:w="1260" w:type="dxa"/>
            <w:shd w:val="clear" w:color="auto" w:fill="auto"/>
            <w:noWrap/>
            <w:vAlign w:val="bottom"/>
            <w:hideMark/>
          </w:tcPr>
          <w:p w14:paraId="1D3F528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01-01-2023</w:t>
            </w:r>
          </w:p>
        </w:tc>
        <w:tc>
          <w:tcPr>
            <w:tcW w:w="8700" w:type="dxa"/>
            <w:gridSpan w:val="8"/>
            <w:shd w:val="clear" w:color="auto" w:fill="auto"/>
            <w:noWrap/>
            <w:vAlign w:val="bottom"/>
            <w:hideMark/>
          </w:tcPr>
          <w:p w14:paraId="214DADA8"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STEPS</w:t>
            </w:r>
          </w:p>
        </w:tc>
      </w:tr>
      <w:tr w:rsidR="001D1D0A" w:rsidRPr="00B83470" w14:paraId="69DABE91" w14:textId="77777777" w:rsidTr="00126A08">
        <w:trPr>
          <w:trHeight w:val="250"/>
        </w:trPr>
        <w:tc>
          <w:tcPr>
            <w:tcW w:w="1260" w:type="dxa"/>
            <w:shd w:val="clear" w:color="auto" w:fill="auto"/>
            <w:noWrap/>
            <w:vAlign w:val="bottom"/>
            <w:hideMark/>
          </w:tcPr>
          <w:p w14:paraId="2B6DA428" w14:textId="77777777" w:rsidR="001D1D0A" w:rsidRPr="00B83470" w:rsidRDefault="001D1D0A" w:rsidP="00126A08">
            <w:pPr>
              <w:spacing w:after="0" w:line="240" w:lineRule="auto"/>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GRADES</w:t>
            </w:r>
          </w:p>
        </w:tc>
        <w:tc>
          <w:tcPr>
            <w:tcW w:w="1089" w:type="dxa"/>
            <w:shd w:val="clear" w:color="auto" w:fill="auto"/>
            <w:noWrap/>
            <w:vAlign w:val="bottom"/>
            <w:hideMark/>
          </w:tcPr>
          <w:p w14:paraId="283F50CC"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w:t>
            </w:r>
          </w:p>
        </w:tc>
        <w:tc>
          <w:tcPr>
            <w:tcW w:w="1089" w:type="dxa"/>
            <w:shd w:val="clear" w:color="auto" w:fill="auto"/>
            <w:noWrap/>
            <w:vAlign w:val="bottom"/>
            <w:hideMark/>
          </w:tcPr>
          <w:p w14:paraId="200B79C7"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w:t>
            </w:r>
          </w:p>
        </w:tc>
        <w:tc>
          <w:tcPr>
            <w:tcW w:w="1088" w:type="dxa"/>
            <w:shd w:val="clear" w:color="auto" w:fill="auto"/>
            <w:noWrap/>
            <w:vAlign w:val="bottom"/>
            <w:hideMark/>
          </w:tcPr>
          <w:p w14:paraId="734B8EB2"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w:t>
            </w:r>
          </w:p>
        </w:tc>
        <w:tc>
          <w:tcPr>
            <w:tcW w:w="1088" w:type="dxa"/>
            <w:shd w:val="clear" w:color="auto" w:fill="auto"/>
            <w:noWrap/>
            <w:vAlign w:val="bottom"/>
            <w:hideMark/>
          </w:tcPr>
          <w:p w14:paraId="34AE46D7"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w:t>
            </w:r>
          </w:p>
        </w:tc>
        <w:tc>
          <w:tcPr>
            <w:tcW w:w="1088" w:type="dxa"/>
            <w:shd w:val="clear" w:color="auto" w:fill="auto"/>
            <w:noWrap/>
            <w:vAlign w:val="bottom"/>
            <w:hideMark/>
          </w:tcPr>
          <w:p w14:paraId="1CE06978"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w:t>
            </w:r>
          </w:p>
        </w:tc>
        <w:tc>
          <w:tcPr>
            <w:tcW w:w="1088" w:type="dxa"/>
            <w:shd w:val="clear" w:color="auto" w:fill="auto"/>
            <w:noWrap/>
            <w:vAlign w:val="bottom"/>
            <w:hideMark/>
          </w:tcPr>
          <w:p w14:paraId="683ADF62"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w:t>
            </w:r>
          </w:p>
        </w:tc>
        <w:tc>
          <w:tcPr>
            <w:tcW w:w="1088" w:type="dxa"/>
            <w:shd w:val="clear" w:color="auto" w:fill="auto"/>
            <w:noWrap/>
            <w:vAlign w:val="bottom"/>
            <w:hideMark/>
          </w:tcPr>
          <w:p w14:paraId="359894AF"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w:t>
            </w:r>
          </w:p>
        </w:tc>
        <w:tc>
          <w:tcPr>
            <w:tcW w:w="1082" w:type="dxa"/>
            <w:shd w:val="clear" w:color="auto" w:fill="auto"/>
            <w:noWrap/>
            <w:vAlign w:val="bottom"/>
            <w:hideMark/>
          </w:tcPr>
          <w:p w14:paraId="398CCE7F"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w:t>
            </w:r>
          </w:p>
        </w:tc>
      </w:tr>
      <w:tr w:rsidR="001D1D0A" w:rsidRPr="00B83470" w14:paraId="5011A6EA" w14:textId="77777777" w:rsidTr="00126A08">
        <w:trPr>
          <w:trHeight w:val="250"/>
        </w:trPr>
        <w:tc>
          <w:tcPr>
            <w:tcW w:w="1260" w:type="dxa"/>
            <w:shd w:val="clear" w:color="auto" w:fill="auto"/>
            <w:noWrap/>
            <w:vAlign w:val="bottom"/>
            <w:hideMark/>
          </w:tcPr>
          <w:p w14:paraId="07CDB81D"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16</w:t>
            </w:r>
          </w:p>
        </w:tc>
        <w:tc>
          <w:tcPr>
            <w:tcW w:w="1089" w:type="dxa"/>
            <w:shd w:val="clear" w:color="auto" w:fill="auto"/>
            <w:noWrap/>
            <w:vAlign w:val="bottom"/>
            <w:hideMark/>
          </w:tcPr>
          <w:p w14:paraId="7A1CF88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21.211,18</w:t>
            </w:r>
          </w:p>
        </w:tc>
        <w:tc>
          <w:tcPr>
            <w:tcW w:w="1089" w:type="dxa"/>
            <w:shd w:val="clear" w:color="auto" w:fill="auto"/>
            <w:noWrap/>
            <w:vAlign w:val="bottom"/>
            <w:hideMark/>
          </w:tcPr>
          <w:p w14:paraId="4477B55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22.102,50</w:t>
            </w:r>
          </w:p>
        </w:tc>
        <w:tc>
          <w:tcPr>
            <w:tcW w:w="1088" w:type="dxa"/>
            <w:shd w:val="clear" w:color="auto" w:fill="auto"/>
            <w:noWrap/>
            <w:vAlign w:val="bottom"/>
            <w:hideMark/>
          </w:tcPr>
          <w:p w14:paraId="3F74204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23.031,28</w:t>
            </w:r>
          </w:p>
        </w:tc>
        <w:tc>
          <w:tcPr>
            <w:tcW w:w="1088" w:type="dxa"/>
            <w:shd w:val="clear" w:color="auto" w:fill="auto"/>
            <w:noWrap/>
            <w:vAlign w:val="bottom"/>
            <w:hideMark/>
          </w:tcPr>
          <w:p w14:paraId="6506DF3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53AE2D4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5C0ADC2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27AC66D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2" w:type="dxa"/>
            <w:shd w:val="clear" w:color="auto" w:fill="auto"/>
            <w:noWrap/>
            <w:vAlign w:val="bottom"/>
            <w:hideMark/>
          </w:tcPr>
          <w:p w14:paraId="1BF2E39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r>
      <w:tr w:rsidR="001D1D0A" w:rsidRPr="00B83470" w14:paraId="29EE66B7" w14:textId="77777777" w:rsidTr="00126A08">
        <w:trPr>
          <w:trHeight w:val="250"/>
        </w:trPr>
        <w:tc>
          <w:tcPr>
            <w:tcW w:w="1260" w:type="dxa"/>
            <w:shd w:val="clear" w:color="auto" w:fill="auto"/>
            <w:noWrap/>
            <w:vAlign w:val="bottom"/>
            <w:hideMark/>
          </w:tcPr>
          <w:p w14:paraId="503D4C67"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15</w:t>
            </w:r>
          </w:p>
        </w:tc>
        <w:tc>
          <w:tcPr>
            <w:tcW w:w="1089" w:type="dxa"/>
            <w:shd w:val="clear" w:color="auto" w:fill="auto"/>
            <w:noWrap/>
            <w:vAlign w:val="bottom"/>
            <w:hideMark/>
          </w:tcPr>
          <w:p w14:paraId="5AA8ECC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18.747,14</w:t>
            </w:r>
          </w:p>
        </w:tc>
        <w:tc>
          <w:tcPr>
            <w:tcW w:w="1089" w:type="dxa"/>
            <w:shd w:val="clear" w:color="auto" w:fill="auto"/>
            <w:noWrap/>
            <w:vAlign w:val="bottom"/>
            <w:hideMark/>
          </w:tcPr>
          <w:p w14:paraId="1D8F59B8"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19.534,93</w:t>
            </w:r>
          </w:p>
        </w:tc>
        <w:tc>
          <w:tcPr>
            <w:tcW w:w="1088" w:type="dxa"/>
            <w:shd w:val="clear" w:color="auto" w:fill="auto"/>
            <w:noWrap/>
            <w:vAlign w:val="bottom"/>
            <w:hideMark/>
          </w:tcPr>
          <w:p w14:paraId="1F71A4C3"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20.355,79</w:t>
            </w:r>
          </w:p>
        </w:tc>
        <w:tc>
          <w:tcPr>
            <w:tcW w:w="1088" w:type="dxa"/>
            <w:shd w:val="clear" w:color="auto" w:fill="auto"/>
            <w:noWrap/>
            <w:vAlign w:val="bottom"/>
            <w:hideMark/>
          </w:tcPr>
          <w:p w14:paraId="65CA9A2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20.922,13</w:t>
            </w:r>
          </w:p>
        </w:tc>
        <w:tc>
          <w:tcPr>
            <w:tcW w:w="1088" w:type="dxa"/>
            <w:shd w:val="clear" w:color="auto" w:fill="auto"/>
            <w:noWrap/>
            <w:vAlign w:val="bottom"/>
            <w:hideMark/>
          </w:tcPr>
          <w:p w14:paraId="2889287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21.211,18</w:t>
            </w:r>
          </w:p>
        </w:tc>
        <w:tc>
          <w:tcPr>
            <w:tcW w:w="1088" w:type="dxa"/>
            <w:shd w:val="clear" w:color="auto" w:fill="auto"/>
            <w:noWrap/>
            <w:vAlign w:val="bottom"/>
            <w:hideMark/>
          </w:tcPr>
          <w:p w14:paraId="30E2CDC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22.102,50</w:t>
            </w:r>
          </w:p>
        </w:tc>
        <w:tc>
          <w:tcPr>
            <w:tcW w:w="1088" w:type="dxa"/>
            <w:shd w:val="clear" w:color="auto" w:fill="auto"/>
            <w:noWrap/>
            <w:vAlign w:val="bottom"/>
            <w:hideMark/>
          </w:tcPr>
          <w:p w14:paraId="07FC1B2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0,00</w:t>
            </w:r>
          </w:p>
        </w:tc>
        <w:tc>
          <w:tcPr>
            <w:tcW w:w="1082" w:type="dxa"/>
            <w:shd w:val="clear" w:color="auto" w:fill="auto"/>
            <w:noWrap/>
            <w:vAlign w:val="bottom"/>
            <w:hideMark/>
          </w:tcPr>
          <w:p w14:paraId="6DA9E62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0,00</w:t>
            </w:r>
          </w:p>
        </w:tc>
      </w:tr>
      <w:tr w:rsidR="001D1D0A" w:rsidRPr="00B83470" w14:paraId="5CA76546" w14:textId="77777777" w:rsidTr="00126A08">
        <w:trPr>
          <w:trHeight w:val="250"/>
        </w:trPr>
        <w:tc>
          <w:tcPr>
            <w:tcW w:w="1260" w:type="dxa"/>
            <w:shd w:val="clear" w:color="auto" w:fill="auto"/>
            <w:noWrap/>
            <w:vAlign w:val="bottom"/>
            <w:hideMark/>
          </w:tcPr>
          <w:p w14:paraId="39E75585"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w:t>
            </w:r>
          </w:p>
        </w:tc>
        <w:tc>
          <w:tcPr>
            <w:tcW w:w="1089" w:type="dxa"/>
            <w:shd w:val="clear" w:color="auto" w:fill="auto"/>
            <w:noWrap/>
            <w:vAlign w:val="bottom"/>
            <w:hideMark/>
          </w:tcPr>
          <w:p w14:paraId="7AC89D63"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16.569,31</w:t>
            </w:r>
          </w:p>
        </w:tc>
        <w:tc>
          <w:tcPr>
            <w:tcW w:w="1089" w:type="dxa"/>
            <w:shd w:val="clear" w:color="auto" w:fill="auto"/>
            <w:noWrap/>
            <w:vAlign w:val="bottom"/>
            <w:hideMark/>
          </w:tcPr>
          <w:p w14:paraId="7D4AE98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17.265,60</w:t>
            </w:r>
          </w:p>
        </w:tc>
        <w:tc>
          <w:tcPr>
            <w:tcW w:w="1088" w:type="dxa"/>
            <w:shd w:val="clear" w:color="auto" w:fill="auto"/>
            <w:noWrap/>
            <w:vAlign w:val="bottom"/>
            <w:hideMark/>
          </w:tcPr>
          <w:p w14:paraId="3DECF48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17.991,12</w:t>
            </w:r>
          </w:p>
        </w:tc>
        <w:tc>
          <w:tcPr>
            <w:tcW w:w="1088" w:type="dxa"/>
            <w:shd w:val="clear" w:color="auto" w:fill="auto"/>
            <w:noWrap/>
            <w:vAlign w:val="bottom"/>
            <w:hideMark/>
          </w:tcPr>
          <w:p w14:paraId="466D797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18.491,65</w:t>
            </w:r>
          </w:p>
        </w:tc>
        <w:tc>
          <w:tcPr>
            <w:tcW w:w="1088" w:type="dxa"/>
            <w:shd w:val="clear" w:color="auto" w:fill="auto"/>
            <w:noWrap/>
            <w:vAlign w:val="bottom"/>
            <w:hideMark/>
          </w:tcPr>
          <w:p w14:paraId="70DAB52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18.747,14</w:t>
            </w:r>
          </w:p>
        </w:tc>
        <w:tc>
          <w:tcPr>
            <w:tcW w:w="1088" w:type="dxa"/>
            <w:shd w:val="clear" w:color="auto" w:fill="auto"/>
            <w:noWrap/>
            <w:vAlign w:val="bottom"/>
            <w:hideMark/>
          </w:tcPr>
          <w:p w14:paraId="1165A0D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19.534,93</w:t>
            </w:r>
          </w:p>
        </w:tc>
        <w:tc>
          <w:tcPr>
            <w:tcW w:w="1088" w:type="dxa"/>
            <w:shd w:val="clear" w:color="auto" w:fill="auto"/>
            <w:noWrap/>
            <w:vAlign w:val="bottom"/>
            <w:hideMark/>
          </w:tcPr>
          <w:p w14:paraId="02D75C8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20.355,79</w:t>
            </w:r>
          </w:p>
        </w:tc>
        <w:tc>
          <w:tcPr>
            <w:tcW w:w="1082" w:type="dxa"/>
            <w:shd w:val="clear" w:color="auto" w:fill="auto"/>
            <w:noWrap/>
            <w:vAlign w:val="bottom"/>
            <w:hideMark/>
          </w:tcPr>
          <w:p w14:paraId="1B0652E9"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21.211,18</w:t>
            </w:r>
          </w:p>
        </w:tc>
      </w:tr>
      <w:tr w:rsidR="001D1D0A" w:rsidRPr="00B83470" w14:paraId="761A0CAC" w14:textId="77777777" w:rsidTr="00126A08">
        <w:trPr>
          <w:trHeight w:val="250"/>
        </w:trPr>
        <w:tc>
          <w:tcPr>
            <w:tcW w:w="1260" w:type="dxa"/>
            <w:shd w:val="clear" w:color="auto" w:fill="auto"/>
            <w:noWrap/>
            <w:vAlign w:val="bottom"/>
            <w:hideMark/>
          </w:tcPr>
          <w:p w14:paraId="1CE51ADA"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13</w:t>
            </w:r>
          </w:p>
        </w:tc>
        <w:tc>
          <w:tcPr>
            <w:tcW w:w="1089" w:type="dxa"/>
            <w:shd w:val="clear" w:color="auto" w:fill="auto"/>
            <w:noWrap/>
            <w:vAlign w:val="bottom"/>
            <w:hideMark/>
          </w:tcPr>
          <w:p w14:paraId="1C43F0A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14.644,53</w:t>
            </w:r>
          </w:p>
        </w:tc>
        <w:tc>
          <w:tcPr>
            <w:tcW w:w="1089" w:type="dxa"/>
            <w:shd w:val="clear" w:color="auto" w:fill="auto"/>
            <w:noWrap/>
            <w:vAlign w:val="bottom"/>
            <w:hideMark/>
          </w:tcPr>
          <w:p w14:paraId="757490E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15.259,90</w:t>
            </w:r>
          </w:p>
        </w:tc>
        <w:tc>
          <w:tcPr>
            <w:tcW w:w="1088" w:type="dxa"/>
            <w:shd w:val="clear" w:color="auto" w:fill="auto"/>
            <w:noWrap/>
            <w:vAlign w:val="bottom"/>
            <w:hideMark/>
          </w:tcPr>
          <w:p w14:paraId="13E8FF3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15.901,13</w:t>
            </w:r>
          </w:p>
        </w:tc>
        <w:tc>
          <w:tcPr>
            <w:tcW w:w="1088" w:type="dxa"/>
            <w:shd w:val="clear" w:color="auto" w:fill="auto"/>
            <w:noWrap/>
            <w:vAlign w:val="bottom"/>
            <w:hideMark/>
          </w:tcPr>
          <w:p w14:paraId="6C94758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16.343,55</w:t>
            </w:r>
          </w:p>
        </w:tc>
        <w:tc>
          <w:tcPr>
            <w:tcW w:w="1088" w:type="dxa"/>
            <w:shd w:val="clear" w:color="auto" w:fill="auto"/>
            <w:noWrap/>
            <w:vAlign w:val="bottom"/>
            <w:hideMark/>
          </w:tcPr>
          <w:p w14:paraId="166E19AF"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16.569,31</w:t>
            </w:r>
          </w:p>
        </w:tc>
        <w:tc>
          <w:tcPr>
            <w:tcW w:w="1088" w:type="dxa"/>
            <w:shd w:val="clear" w:color="auto" w:fill="auto"/>
            <w:noWrap/>
            <w:vAlign w:val="bottom"/>
            <w:hideMark/>
          </w:tcPr>
          <w:p w14:paraId="18DC0D7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4CFC6AB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2" w:type="dxa"/>
            <w:shd w:val="clear" w:color="auto" w:fill="auto"/>
            <w:noWrap/>
            <w:vAlign w:val="bottom"/>
            <w:hideMark/>
          </w:tcPr>
          <w:p w14:paraId="0A97A17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r>
      <w:tr w:rsidR="001D1D0A" w:rsidRPr="00B83470" w14:paraId="2088BC64" w14:textId="77777777" w:rsidTr="00126A08">
        <w:trPr>
          <w:trHeight w:val="250"/>
        </w:trPr>
        <w:tc>
          <w:tcPr>
            <w:tcW w:w="1260" w:type="dxa"/>
            <w:shd w:val="clear" w:color="auto" w:fill="auto"/>
            <w:noWrap/>
            <w:vAlign w:val="bottom"/>
            <w:hideMark/>
          </w:tcPr>
          <w:p w14:paraId="60651666"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w:t>
            </w:r>
          </w:p>
        </w:tc>
        <w:tc>
          <w:tcPr>
            <w:tcW w:w="1089" w:type="dxa"/>
            <w:shd w:val="clear" w:color="auto" w:fill="auto"/>
            <w:noWrap/>
            <w:vAlign w:val="bottom"/>
            <w:hideMark/>
          </w:tcPr>
          <w:p w14:paraId="211920E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12.943,31</w:t>
            </w:r>
          </w:p>
        </w:tc>
        <w:tc>
          <w:tcPr>
            <w:tcW w:w="1089" w:type="dxa"/>
            <w:shd w:val="clear" w:color="auto" w:fill="auto"/>
            <w:noWrap/>
            <w:vAlign w:val="bottom"/>
            <w:hideMark/>
          </w:tcPr>
          <w:p w14:paraId="5C0FC2D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13.487,20</w:t>
            </w:r>
          </w:p>
        </w:tc>
        <w:tc>
          <w:tcPr>
            <w:tcW w:w="1088" w:type="dxa"/>
            <w:shd w:val="clear" w:color="auto" w:fill="auto"/>
            <w:noWrap/>
            <w:vAlign w:val="bottom"/>
            <w:hideMark/>
          </w:tcPr>
          <w:p w14:paraId="63B371AC"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14.053,96</w:t>
            </w:r>
          </w:p>
        </w:tc>
        <w:tc>
          <w:tcPr>
            <w:tcW w:w="1088" w:type="dxa"/>
            <w:shd w:val="clear" w:color="auto" w:fill="auto"/>
            <w:noWrap/>
            <w:vAlign w:val="bottom"/>
            <w:hideMark/>
          </w:tcPr>
          <w:p w14:paraId="761CC81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14.444,95</w:t>
            </w:r>
          </w:p>
        </w:tc>
        <w:tc>
          <w:tcPr>
            <w:tcW w:w="1088" w:type="dxa"/>
            <w:shd w:val="clear" w:color="auto" w:fill="auto"/>
            <w:noWrap/>
            <w:vAlign w:val="bottom"/>
            <w:hideMark/>
          </w:tcPr>
          <w:p w14:paraId="49344CA8"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14.644,53</w:t>
            </w:r>
          </w:p>
        </w:tc>
        <w:tc>
          <w:tcPr>
            <w:tcW w:w="1088" w:type="dxa"/>
            <w:shd w:val="clear" w:color="auto" w:fill="auto"/>
            <w:noWrap/>
            <w:vAlign w:val="bottom"/>
            <w:hideMark/>
          </w:tcPr>
          <w:p w14:paraId="766D951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15.259,90</w:t>
            </w:r>
          </w:p>
        </w:tc>
        <w:tc>
          <w:tcPr>
            <w:tcW w:w="1088" w:type="dxa"/>
            <w:shd w:val="clear" w:color="auto" w:fill="auto"/>
            <w:noWrap/>
            <w:vAlign w:val="bottom"/>
            <w:hideMark/>
          </w:tcPr>
          <w:p w14:paraId="64FD2E7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15.901,13</w:t>
            </w:r>
          </w:p>
        </w:tc>
        <w:tc>
          <w:tcPr>
            <w:tcW w:w="1082" w:type="dxa"/>
            <w:shd w:val="clear" w:color="auto" w:fill="auto"/>
            <w:noWrap/>
            <w:vAlign w:val="bottom"/>
            <w:hideMark/>
          </w:tcPr>
          <w:p w14:paraId="5FECF53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16.569,31</w:t>
            </w:r>
          </w:p>
        </w:tc>
      </w:tr>
      <w:tr w:rsidR="001D1D0A" w:rsidRPr="00B83470" w14:paraId="0590CB61" w14:textId="77777777" w:rsidTr="00126A08">
        <w:trPr>
          <w:trHeight w:val="250"/>
        </w:trPr>
        <w:tc>
          <w:tcPr>
            <w:tcW w:w="1260" w:type="dxa"/>
            <w:shd w:val="clear" w:color="auto" w:fill="auto"/>
            <w:noWrap/>
            <w:vAlign w:val="bottom"/>
            <w:hideMark/>
          </w:tcPr>
          <w:p w14:paraId="38B007A5"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w:t>
            </w:r>
          </w:p>
        </w:tc>
        <w:tc>
          <w:tcPr>
            <w:tcW w:w="1089" w:type="dxa"/>
            <w:shd w:val="clear" w:color="auto" w:fill="auto"/>
            <w:noWrap/>
            <w:vAlign w:val="bottom"/>
            <w:hideMark/>
          </w:tcPr>
          <w:p w14:paraId="54220B13"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11.439,71</w:t>
            </w:r>
          </w:p>
        </w:tc>
        <w:tc>
          <w:tcPr>
            <w:tcW w:w="1089" w:type="dxa"/>
            <w:shd w:val="clear" w:color="auto" w:fill="auto"/>
            <w:noWrap/>
            <w:vAlign w:val="bottom"/>
            <w:hideMark/>
          </w:tcPr>
          <w:p w14:paraId="390FB25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11.920,42</w:t>
            </w:r>
          </w:p>
        </w:tc>
        <w:tc>
          <w:tcPr>
            <w:tcW w:w="1088" w:type="dxa"/>
            <w:shd w:val="clear" w:color="auto" w:fill="auto"/>
            <w:noWrap/>
            <w:vAlign w:val="bottom"/>
            <w:hideMark/>
          </w:tcPr>
          <w:p w14:paraId="2A3996A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12.421,33</w:t>
            </w:r>
          </w:p>
        </w:tc>
        <w:tc>
          <w:tcPr>
            <w:tcW w:w="1088" w:type="dxa"/>
            <w:shd w:val="clear" w:color="auto" w:fill="auto"/>
            <w:noWrap/>
            <w:vAlign w:val="bottom"/>
            <w:hideMark/>
          </w:tcPr>
          <w:p w14:paraId="7E55B02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12.766,92</w:t>
            </w:r>
          </w:p>
        </w:tc>
        <w:tc>
          <w:tcPr>
            <w:tcW w:w="1088" w:type="dxa"/>
            <w:shd w:val="clear" w:color="auto" w:fill="auto"/>
            <w:noWrap/>
            <w:vAlign w:val="bottom"/>
            <w:hideMark/>
          </w:tcPr>
          <w:p w14:paraId="3854A5EF"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12.943,31</w:t>
            </w:r>
          </w:p>
        </w:tc>
        <w:tc>
          <w:tcPr>
            <w:tcW w:w="1088" w:type="dxa"/>
            <w:shd w:val="clear" w:color="auto" w:fill="auto"/>
            <w:noWrap/>
            <w:vAlign w:val="bottom"/>
            <w:hideMark/>
          </w:tcPr>
          <w:p w14:paraId="226E97C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13.487,20</w:t>
            </w:r>
          </w:p>
        </w:tc>
        <w:tc>
          <w:tcPr>
            <w:tcW w:w="1088" w:type="dxa"/>
            <w:shd w:val="clear" w:color="auto" w:fill="auto"/>
            <w:noWrap/>
            <w:vAlign w:val="bottom"/>
            <w:hideMark/>
          </w:tcPr>
          <w:p w14:paraId="07C12129"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14.053,96</w:t>
            </w:r>
          </w:p>
        </w:tc>
        <w:tc>
          <w:tcPr>
            <w:tcW w:w="1082" w:type="dxa"/>
            <w:shd w:val="clear" w:color="auto" w:fill="auto"/>
            <w:noWrap/>
            <w:vAlign w:val="bottom"/>
            <w:hideMark/>
          </w:tcPr>
          <w:p w14:paraId="1721C50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14.644,53</w:t>
            </w:r>
          </w:p>
        </w:tc>
      </w:tr>
      <w:tr w:rsidR="001D1D0A" w:rsidRPr="00B83470" w14:paraId="5E3F07EA" w14:textId="77777777" w:rsidTr="00126A08">
        <w:trPr>
          <w:trHeight w:val="250"/>
        </w:trPr>
        <w:tc>
          <w:tcPr>
            <w:tcW w:w="1260" w:type="dxa"/>
            <w:shd w:val="clear" w:color="auto" w:fill="auto"/>
            <w:noWrap/>
            <w:vAlign w:val="bottom"/>
            <w:hideMark/>
          </w:tcPr>
          <w:p w14:paraId="1ED70B4D"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w:t>
            </w:r>
          </w:p>
        </w:tc>
        <w:tc>
          <w:tcPr>
            <w:tcW w:w="1089" w:type="dxa"/>
            <w:shd w:val="clear" w:color="auto" w:fill="auto"/>
            <w:noWrap/>
            <w:vAlign w:val="bottom"/>
            <w:hideMark/>
          </w:tcPr>
          <w:p w14:paraId="3AD9524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10.110,82</w:t>
            </w:r>
          </w:p>
        </w:tc>
        <w:tc>
          <w:tcPr>
            <w:tcW w:w="1089" w:type="dxa"/>
            <w:shd w:val="clear" w:color="auto" w:fill="auto"/>
            <w:noWrap/>
            <w:vAlign w:val="bottom"/>
            <w:hideMark/>
          </w:tcPr>
          <w:p w14:paraId="3E3553D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10.535,67</w:t>
            </w:r>
          </w:p>
        </w:tc>
        <w:tc>
          <w:tcPr>
            <w:tcW w:w="1088" w:type="dxa"/>
            <w:shd w:val="clear" w:color="auto" w:fill="auto"/>
            <w:noWrap/>
            <w:vAlign w:val="bottom"/>
            <w:hideMark/>
          </w:tcPr>
          <w:p w14:paraId="1EDD485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10.978,41</w:t>
            </w:r>
          </w:p>
        </w:tc>
        <w:tc>
          <w:tcPr>
            <w:tcW w:w="1088" w:type="dxa"/>
            <w:shd w:val="clear" w:color="auto" w:fill="auto"/>
            <w:noWrap/>
            <w:vAlign w:val="bottom"/>
            <w:hideMark/>
          </w:tcPr>
          <w:p w14:paraId="2A2D6CD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11.283,83</w:t>
            </w:r>
          </w:p>
        </w:tc>
        <w:tc>
          <w:tcPr>
            <w:tcW w:w="1088" w:type="dxa"/>
            <w:shd w:val="clear" w:color="auto" w:fill="auto"/>
            <w:noWrap/>
            <w:vAlign w:val="bottom"/>
            <w:hideMark/>
          </w:tcPr>
          <w:p w14:paraId="2BB5BDF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11.439,71</w:t>
            </w:r>
          </w:p>
        </w:tc>
        <w:tc>
          <w:tcPr>
            <w:tcW w:w="1088" w:type="dxa"/>
            <w:shd w:val="clear" w:color="auto" w:fill="auto"/>
            <w:noWrap/>
            <w:vAlign w:val="bottom"/>
            <w:hideMark/>
          </w:tcPr>
          <w:p w14:paraId="76456D3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11.920,42</w:t>
            </w:r>
          </w:p>
        </w:tc>
        <w:tc>
          <w:tcPr>
            <w:tcW w:w="1088" w:type="dxa"/>
            <w:shd w:val="clear" w:color="auto" w:fill="auto"/>
            <w:noWrap/>
            <w:vAlign w:val="bottom"/>
            <w:hideMark/>
          </w:tcPr>
          <w:p w14:paraId="607CCC6C"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12.421,33</w:t>
            </w:r>
          </w:p>
        </w:tc>
        <w:tc>
          <w:tcPr>
            <w:tcW w:w="1082" w:type="dxa"/>
            <w:shd w:val="clear" w:color="auto" w:fill="auto"/>
            <w:noWrap/>
            <w:vAlign w:val="bottom"/>
            <w:hideMark/>
          </w:tcPr>
          <w:p w14:paraId="2EBB307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12.943,31</w:t>
            </w:r>
          </w:p>
        </w:tc>
      </w:tr>
      <w:tr w:rsidR="001D1D0A" w:rsidRPr="00B83470" w14:paraId="7F873622" w14:textId="77777777" w:rsidTr="00126A08">
        <w:trPr>
          <w:trHeight w:val="250"/>
        </w:trPr>
        <w:tc>
          <w:tcPr>
            <w:tcW w:w="1260" w:type="dxa"/>
            <w:shd w:val="clear" w:color="auto" w:fill="auto"/>
            <w:noWrap/>
            <w:vAlign w:val="bottom"/>
            <w:hideMark/>
          </w:tcPr>
          <w:p w14:paraId="331F8F2C"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w:t>
            </w:r>
          </w:p>
        </w:tc>
        <w:tc>
          <w:tcPr>
            <w:tcW w:w="1089" w:type="dxa"/>
            <w:shd w:val="clear" w:color="auto" w:fill="auto"/>
            <w:noWrap/>
            <w:vAlign w:val="bottom"/>
            <w:hideMark/>
          </w:tcPr>
          <w:p w14:paraId="5CC46BC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8.936,26</w:t>
            </w:r>
          </w:p>
        </w:tc>
        <w:tc>
          <w:tcPr>
            <w:tcW w:w="1089" w:type="dxa"/>
            <w:shd w:val="clear" w:color="auto" w:fill="auto"/>
            <w:noWrap/>
            <w:vAlign w:val="bottom"/>
            <w:hideMark/>
          </w:tcPr>
          <w:p w14:paraId="7668184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9.311,77</w:t>
            </w:r>
          </w:p>
        </w:tc>
        <w:tc>
          <w:tcPr>
            <w:tcW w:w="1088" w:type="dxa"/>
            <w:shd w:val="clear" w:color="auto" w:fill="auto"/>
            <w:noWrap/>
            <w:vAlign w:val="bottom"/>
            <w:hideMark/>
          </w:tcPr>
          <w:p w14:paraId="1278F56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9.703,09</w:t>
            </w:r>
          </w:p>
        </w:tc>
        <w:tc>
          <w:tcPr>
            <w:tcW w:w="1088" w:type="dxa"/>
            <w:shd w:val="clear" w:color="auto" w:fill="auto"/>
            <w:noWrap/>
            <w:vAlign w:val="bottom"/>
            <w:hideMark/>
          </w:tcPr>
          <w:p w14:paraId="456A2EB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9.973,02</w:t>
            </w:r>
          </w:p>
        </w:tc>
        <w:tc>
          <w:tcPr>
            <w:tcW w:w="1088" w:type="dxa"/>
            <w:shd w:val="clear" w:color="auto" w:fill="auto"/>
            <w:noWrap/>
            <w:vAlign w:val="bottom"/>
            <w:hideMark/>
          </w:tcPr>
          <w:p w14:paraId="158F810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10.110,82</w:t>
            </w:r>
          </w:p>
        </w:tc>
        <w:tc>
          <w:tcPr>
            <w:tcW w:w="1088" w:type="dxa"/>
            <w:shd w:val="clear" w:color="auto" w:fill="auto"/>
            <w:noWrap/>
            <w:vAlign w:val="bottom"/>
            <w:hideMark/>
          </w:tcPr>
          <w:p w14:paraId="3D55626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0FADBFA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2" w:type="dxa"/>
            <w:shd w:val="clear" w:color="auto" w:fill="auto"/>
            <w:noWrap/>
            <w:vAlign w:val="bottom"/>
            <w:hideMark/>
          </w:tcPr>
          <w:p w14:paraId="179D104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r>
      <w:tr w:rsidR="001D1D0A" w:rsidRPr="00B83470" w14:paraId="4A07E9A9" w14:textId="77777777" w:rsidTr="00126A08">
        <w:trPr>
          <w:trHeight w:val="250"/>
        </w:trPr>
        <w:tc>
          <w:tcPr>
            <w:tcW w:w="1260" w:type="dxa"/>
            <w:shd w:val="clear" w:color="auto" w:fill="auto"/>
            <w:noWrap/>
            <w:vAlign w:val="bottom"/>
            <w:hideMark/>
          </w:tcPr>
          <w:p w14:paraId="0134A03B"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w:t>
            </w:r>
          </w:p>
        </w:tc>
        <w:tc>
          <w:tcPr>
            <w:tcW w:w="1089" w:type="dxa"/>
            <w:shd w:val="clear" w:color="auto" w:fill="auto"/>
            <w:noWrap/>
            <w:vAlign w:val="bottom"/>
            <w:hideMark/>
          </w:tcPr>
          <w:p w14:paraId="5AF39DDF"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7.898,16</w:t>
            </w:r>
          </w:p>
        </w:tc>
        <w:tc>
          <w:tcPr>
            <w:tcW w:w="1089" w:type="dxa"/>
            <w:shd w:val="clear" w:color="auto" w:fill="auto"/>
            <w:noWrap/>
            <w:vAlign w:val="bottom"/>
            <w:hideMark/>
          </w:tcPr>
          <w:p w14:paraId="4EFC54D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8.230,05</w:t>
            </w:r>
          </w:p>
        </w:tc>
        <w:tc>
          <w:tcPr>
            <w:tcW w:w="1088" w:type="dxa"/>
            <w:shd w:val="clear" w:color="auto" w:fill="auto"/>
            <w:noWrap/>
            <w:vAlign w:val="bottom"/>
            <w:hideMark/>
          </w:tcPr>
          <w:p w14:paraId="414ED54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8.575,88</w:t>
            </w:r>
          </w:p>
        </w:tc>
        <w:tc>
          <w:tcPr>
            <w:tcW w:w="1088" w:type="dxa"/>
            <w:shd w:val="clear" w:color="auto" w:fill="auto"/>
            <w:noWrap/>
            <w:vAlign w:val="bottom"/>
            <w:hideMark/>
          </w:tcPr>
          <w:p w14:paraId="0859E31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8.814,49</w:t>
            </w:r>
          </w:p>
        </w:tc>
        <w:tc>
          <w:tcPr>
            <w:tcW w:w="1088" w:type="dxa"/>
            <w:shd w:val="clear" w:color="auto" w:fill="auto"/>
            <w:noWrap/>
            <w:vAlign w:val="bottom"/>
            <w:hideMark/>
          </w:tcPr>
          <w:p w14:paraId="7B697CFC"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8.936,26</w:t>
            </w:r>
          </w:p>
        </w:tc>
        <w:tc>
          <w:tcPr>
            <w:tcW w:w="1088" w:type="dxa"/>
            <w:shd w:val="clear" w:color="auto" w:fill="auto"/>
            <w:noWrap/>
            <w:vAlign w:val="bottom"/>
            <w:hideMark/>
          </w:tcPr>
          <w:p w14:paraId="18ECC00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9.311,77</w:t>
            </w:r>
          </w:p>
        </w:tc>
        <w:tc>
          <w:tcPr>
            <w:tcW w:w="1088" w:type="dxa"/>
            <w:shd w:val="clear" w:color="auto" w:fill="auto"/>
            <w:noWrap/>
            <w:vAlign w:val="bottom"/>
            <w:hideMark/>
          </w:tcPr>
          <w:p w14:paraId="4D8F25A8"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9.703,09</w:t>
            </w:r>
          </w:p>
        </w:tc>
        <w:tc>
          <w:tcPr>
            <w:tcW w:w="1082" w:type="dxa"/>
            <w:shd w:val="clear" w:color="auto" w:fill="auto"/>
            <w:noWrap/>
            <w:vAlign w:val="bottom"/>
            <w:hideMark/>
          </w:tcPr>
          <w:p w14:paraId="07A46D7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10.110,82</w:t>
            </w:r>
          </w:p>
        </w:tc>
      </w:tr>
      <w:tr w:rsidR="001D1D0A" w:rsidRPr="00B83470" w14:paraId="42F1CA79" w14:textId="77777777" w:rsidTr="00126A08">
        <w:trPr>
          <w:trHeight w:val="250"/>
        </w:trPr>
        <w:tc>
          <w:tcPr>
            <w:tcW w:w="1260" w:type="dxa"/>
            <w:shd w:val="clear" w:color="auto" w:fill="auto"/>
            <w:noWrap/>
            <w:vAlign w:val="bottom"/>
            <w:hideMark/>
          </w:tcPr>
          <w:p w14:paraId="2C9BCF2A"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w:t>
            </w:r>
          </w:p>
        </w:tc>
        <w:tc>
          <w:tcPr>
            <w:tcW w:w="1089" w:type="dxa"/>
            <w:shd w:val="clear" w:color="auto" w:fill="auto"/>
            <w:noWrap/>
            <w:vAlign w:val="bottom"/>
            <w:hideMark/>
          </w:tcPr>
          <w:p w14:paraId="70673EC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6.980,66</w:t>
            </w:r>
          </w:p>
        </w:tc>
        <w:tc>
          <w:tcPr>
            <w:tcW w:w="1089" w:type="dxa"/>
            <w:shd w:val="clear" w:color="auto" w:fill="auto"/>
            <w:noWrap/>
            <w:vAlign w:val="bottom"/>
            <w:hideMark/>
          </w:tcPr>
          <w:p w14:paraId="43DFF47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7.274,00</w:t>
            </w:r>
          </w:p>
        </w:tc>
        <w:tc>
          <w:tcPr>
            <w:tcW w:w="1088" w:type="dxa"/>
            <w:shd w:val="clear" w:color="auto" w:fill="auto"/>
            <w:noWrap/>
            <w:vAlign w:val="bottom"/>
            <w:hideMark/>
          </w:tcPr>
          <w:p w14:paraId="01B25E7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7.579,65</w:t>
            </w:r>
          </w:p>
        </w:tc>
        <w:tc>
          <w:tcPr>
            <w:tcW w:w="1088" w:type="dxa"/>
            <w:shd w:val="clear" w:color="auto" w:fill="auto"/>
            <w:noWrap/>
            <w:vAlign w:val="bottom"/>
            <w:hideMark/>
          </w:tcPr>
          <w:p w14:paraId="32DE978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7.790,54</w:t>
            </w:r>
          </w:p>
        </w:tc>
        <w:tc>
          <w:tcPr>
            <w:tcW w:w="1088" w:type="dxa"/>
            <w:shd w:val="clear" w:color="auto" w:fill="auto"/>
            <w:noWrap/>
            <w:vAlign w:val="bottom"/>
            <w:hideMark/>
          </w:tcPr>
          <w:p w14:paraId="2068EF6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7.898,16</w:t>
            </w:r>
          </w:p>
        </w:tc>
        <w:tc>
          <w:tcPr>
            <w:tcW w:w="1088" w:type="dxa"/>
            <w:shd w:val="clear" w:color="auto" w:fill="auto"/>
            <w:noWrap/>
            <w:vAlign w:val="bottom"/>
            <w:hideMark/>
          </w:tcPr>
          <w:p w14:paraId="74B4A0C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8.230,05</w:t>
            </w:r>
          </w:p>
        </w:tc>
        <w:tc>
          <w:tcPr>
            <w:tcW w:w="1088" w:type="dxa"/>
            <w:shd w:val="clear" w:color="auto" w:fill="auto"/>
            <w:noWrap/>
            <w:vAlign w:val="bottom"/>
            <w:hideMark/>
          </w:tcPr>
          <w:p w14:paraId="5088B6C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8.575,88</w:t>
            </w:r>
          </w:p>
        </w:tc>
        <w:tc>
          <w:tcPr>
            <w:tcW w:w="1082" w:type="dxa"/>
            <w:shd w:val="clear" w:color="auto" w:fill="auto"/>
            <w:noWrap/>
            <w:vAlign w:val="bottom"/>
            <w:hideMark/>
          </w:tcPr>
          <w:p w14:paraId="27D8CB08"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8.936,26</w:t>
            </w:r>
          </w:p>
        </w:tc>
      </w:tr>
      <w:tr w:rsidR="001D1D0A" w:rsidRPr="00B83470" w14:paraId="3E3AFFD0" w14:textId="77777777" w:rsidTr="00126A08">
        <w:trPr>
          <w:trHeight w:val="290"/>
        </w:trPr>
        <w:tc>
          <w:tcPr>
            <w:tcW w:w="1260" w:type="dxa"/>
            <w:shd w:val="clear" w:color="auto" w:fill="auto"/>
            <w:noWrap/>
            <w:vAlign w:val="bottom"/>
            <w:hideMark/>
          </w:tcPr>
          <w:p w14:paraId="50F15242"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w:t>
            </w:r>
          </w:p>
        </w:tc>
        <w:tc>
          <w:tcPr>
            <w:tcW w:w="1089" w:type="dxa"/>
            <w:shd w:val="clear" w:color="auto" w:fill="auto"/>
            <w:noWrap/>
            <w:vAlign w:val="bottom"/>
            <w:hideMark/>
          </w:tcPr>
          <w:p w14:paraId="54ED80B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6.169,72</w:t>
            </w:r>
          </w:p>
        </w:tc>
        <w:tc>
          <w:tcPr>
            <w:tcW w:w="1089" w:type="dxa"/>
            <w:shd w:val="clear" w:color="auto" w:fill="auto"/>
            <w:noWrap/>
            <w:vAlign w:val="bottom"/>
            <w:hideMark/>
          </w:tcPr>
          <w:p w14:paraId="366F1AE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6.429,00</w:t>
            </w:r>
          </w:p>
        </w:tc>
        <w:tc>
          <w:tcPr>
            <w:tcW w:w="1088" w:type="dxa"/>
            <w:shd w:val="clear" w:color="auto" w:fill="auto"/>
            <w:noWrap/>
            <w:vAlign w:val="bottom"/>
            <w:hideMark/>
          </w:tcPr>
          <w:p w14:paraId="5F67315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6.699,14</w:t>
            </w:r>
          </w:p>
        </w:tc>
        <w:tc>
          <w:tcPr>
            <w:tcW w:w="1088" w:type="dxa"/>
            <w:shd w:val="clear" w:color="auto" w:fill="auto"/>
            <w:noWrap/>
            <w:vAlign w:val="bottom"/>
            <w:hideMark/>
          </w:tcPr>
          <w:p w14:paraId="14DD676C"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6.885,53</w:t>
            </w:r>
          </w:p>
        </w:tc>
        <w:tc>
          <w:tcPr>
            <w:tcW w:w="1088" w:type="dxa"/>
            <w:shd w:val="clear" w:color="auto" w:fill="auto"/>
            <w:noWrap/>
            <w:vAlign w:val="bottom"/>
            <w:hideMark/>
          </w:tcPr>
          <w:p w14:paraId="0CD55B4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6.980,66</w:t>
            </w:r>
          </w:p>
        </w:tc>
        <w:tc>
          <w:tcPr>
            <w:tcW w:w="1088" w:type="dxa"/>
            <w:shd w:val="clear" w:color="auto" w:fill="auto"/>
            <w:noWrap/>
            <w:vAlign w:val="bottom"/>
            <w:hideMark/>
          </w:tcPr>
          <w:p w14:paraId="701B596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7.274,00</w:t>
            </w:r>
          </w:p>
        </w:tc>
        <w:tc>
          <w:tcPr>
            <w:tcW w:w="1088" w:type="dxa"/>
            <w:shd w:val="clear" w:color="auto" w:fill="auto"/>
            <w:noWrap/>
            <w:vAlign w:val="bottom"/>
            <w:hideMark/>
          </w:tcPr>
          <w:p w14:paraId="6440CCF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7.579,65</w:t>
            </w:r>
          </w:p>
        </w:tc>
        <w:tc>
          <w:tcPr>
            <w:tcW w:w="1082" w:type="dxa"/>
            <w:shd w:val="clear" w:color="auto" w:fill="auto"/>
            <w:noWrap/>
            <w:vAlign w:val="bottom"/>
            <w:hideMark/>
          </w:tcPr>
          <w:p w14:paraId="2504A50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7.898,16</w:t>
            </w:r>
          </w:p>
        </w:tc>
      </w:tr>
      <w:tr w:rsidR="001D1D0A" w:rsidRPr="00B83470" w14:paraId="14C1615E" w14:textId="77777777" w:rsidTr="00126A08">
        <w:trPr>
          <w:trHeight w:val="250"/>
        </w:trPr>
        <w:tc>
          <w:tcPr>
            <w:tcW w:w="1260" w:type="dxa"/>
            <w:shd w:val="clear" w:color="auto" w:fill="auto"/>
            <w:noWrap/>
            <w:vAlign w:val="bottom"/>
            <w:hideMark/>
          </w:tcPr>
          <w:p w14:paraId="7874B057"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w:t>
            </w:r>
          </w:p>
        </w:tc>
        <w:tc>
          <w:tcPr>
            <w:tcW w:w="1089" w:type="dxa"/>
            <w:shd w:val="clear" w:color="auto" w:fill="auto"/>
            <w:noWrap/>
            <w:vAlign w:val="bottom"/>
            <w:hideMark/>
          </w:tcPr>
          <w:p w14:paraId="2F9DFB6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5.453,02</w:t>
            </w:r>
          </w:p>
        </w:tc>
        <w:tc>
          <w:tcPr>
            <w:tcW w:w="1089" w:type="dxa"/>
            <w:shd w:val="clear" w:color="auto" w:fill="auto"/>
            <w:noWrap/>
            <w:vAlign w:val="bottom"/>
            <w:hideMark/>
          </w:tcPr>
          <w:p w14:paraId="5AC1A92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5.682,16</w:t>
            </w:r>
          </w:p>
        </w:tc>
        <w:tc>
          <w:tcPr>
            <w:tcW w:w="1088" w:type="dxa"/>
            <w:shd w:val="clear" w:color="auto" w:fill="auto"/>
            <w:noWrap/>
            <w:vAlign w:val="bottom"/>
            <w:hideMark/>
          </w:tcPr>
          <w:p w14:paraId="5283331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5.920,93</w:t>
            </w:r>
          </w:p>
        </w:tc>
        <w:tc>
          <w:tcPr>
            <w:tcW w:w="1088" w:type="dxa"/>
            <w:shd w:val="clear" w:color="auto" w:fill="auto"/>
            <w:noWrap/>
            <w:vAlign w:val="bottom"/>
            <w:hideMark/>
          </w:tcPr>
          <w:p w14:paraId="0E4C68E8"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6.085,67</w:t>
            </w:r>
          </w:p>
        </w:tc>
        <w:tc>
          <w:tcPr>
            <w:tcW w:w="1088" w:type="dxa"/>
            <w:shd w:val="clear" w:color="auto" w:fill="auto"/>
            <w:noWrap/>
            <w:vAlign w:val="bottom"/>
            <w:hideMark/>
          </w:tcPr>
          <w:p w14:paraId="2461347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6.169,72</w:t>
            </w:r>
          </w:p>
        </w:tc>
        <w:tc>
          <w:tcPr>
            <w:tcW w:w="1088" w:type="dxa"/>
            <w:shd w:val="clear" w:color="auto" w:fill="auto"/>
            <w:noWrap/>
            <w:vAlign w:val="bottom"/>
            <w:hideMark/>
          </w:tcPr>
          <w:p w14:paraId="4025BAA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6.429,00</w:t>
            </w:r>
          </w:p>
        </w:tc>
        <w:tc>
          <w:tcPr>
            <w:tcW w:w="1088" w:type="dxa"/>
            <w:shd w:val="clear" w:color="auto" w:fill="auto"/>
            <w:noWrap/>
            <w:vAlign w:val="bottom"/>
            <w:hideMark/>
          </w:tcPr>
          <w:p w14:paraId="027760B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6.699,14</w:t>
            </w:r>
          </w:p>
        </w:tc>
        <w:tc>
          <w:tcPr>
            <w:tcW w:w="1082" w:type="dxa"/>
            <w:shd w:val="clear" w:color="auto" w:fill="auto"/>
            <w:noWrap/>
            <w:vAlign w:val="bottom"/>
            <w:hideMark/>
          </w:tcPr>
          <w:p w14:paraId="38C5BBC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6.980,66</w:t>
            </w:r>
          </w:p>
        </w:tc>
      </w:tr>
      <w:tr w:rsidR="001D1D0A" w:rsidRPr="00B83470" w14:paraId="016E5800" w14:textId="77777777" w:rsidTr="00126A08">
        <w:trPr>
          <w:trHeight w:val="250"/>
        </w:trPr>
        <w:tc>
          <w:tcPr>
            <w:tcW w:w="1260" w:type="dxa"/>
            <w:shd w:val="clear" w:color="auto" w:fill="auto"/>
            <w:noWrap/>
            <w:vAlign w:val="bottom"/>
            <w:hideMark/>
          </w:tcPr>
          <w:p w14:paraId="59C113BC"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w:t>
            </w:r>
          </w:p>
        </w:tc>
        <w:tc>
          <w:tcPr>
            <w:tcW w:w="1089" w:type="dxa"/>
            <w:shd w:val="clear" w:color="auto" w:fill="auto"/>
            <w:noWrap/>
            <w:vAlign w:val="bottom"/>
            <w:hideMark/>
          </w:tcPr>
          <w:p w14:paraId="5F1F032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4.819,56</w:t>
            </w:r>
          </w:p>
        </w:tc>
        <w:tc>
          <w:tcPr>
            <w:tcW w:w="1089" w:type="dxa"/>
            <w:shd w:val="clear" w:color="auto" w:fill="auto"/>
            <w:noWrap/>
            <w:vAlign w:val="bottom"/>
            <w:hideMark/>
          </w:tcPr>
          <w:p w14:paraId="43C9435D"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5.022,07</w:t>
            </w:r>
          </w:p>
        </w:tc>
        <w:tc>
          <w:tcPr>
            <w:tcW w:w="1088" w:type="dxa"/>
            <w:shd w:val="clear" w:color="auto" w:fill="auto"/>
            <w:noWrap/>
            <w:vAlign w:val="bottom"/>
            <w:hideMark/>
          </w:tcPr>
          <w:p w14:paraId="1B2A303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5.233,11</w:t>
            </w:r>
          </w:p>
        </w:tc>
        <w:tc>
          <w:tcPr>
            <w:tcW w:w="1088" w:type="dxa"/>
            <w:shd w:val="clear" w:color="auto" w:fill="auto"/>
            <w:noWrap/>
            <w:vAlign w:val="bottom"/>
            <w:hideMark/>
          </w:tcPr>
          <w:p w14:paraId="3C8850E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5.378,71</w:t>
            </w:r>
          </w:p>
        </w:tc>
        <w:tc>
          <w:tcPr>
            <w:tcW w:w="1088" w:type="dxa"/>
            <w:shd w:val="clear" w:color="auto" w:fill="auto"/>
            <w:noWrap/>
            <w:vAlign w:val="bottom"/>
            <w:hideMark/>
          </w:tcPr>
          <w:p w14:paraId="549453C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5.453,02</w:t>
            </w:r>
          </w:p>
        </w:tc>
        <w:tc>
          <w:tcPr>
            <w:tcW w:w="1088" w:type="dxa"/>
            <w:shd w:val="clear" w:color="auto" w:fill="auto"/>
            <w:noWrap/>
            <w:vAlign w:val="bottom"/>
            <w:hideMark/>
          </w:tcPr>
          <w:p w14:paraId="595E08E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5.682,16</w:t>
            </w:r>
          </w:p>
        </w:tc>
        <w:tc>
          <w:tcPr>
            <w:tcW w:w="1088" w:type="dxa"/>
            <w:shd w:val="clear" w:color="auto" w:fill="auto"/>
            <w:noWrap/>
            <w:vAlign w:val="bottom"/>
            <w:hideMark/>
          </w:tcPr>
          <w:p w14:paraId="07884E1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5.920,93</w:t>
            </w:r>
          </w:p>
        </w:tc>
        <w:tc>
          <w:tcPr>
            <w:tcW w:w="1082" w:type="dxa"/>
            <w:shd w:val="clear" w:color="auto" w:fill="auto"/>
            <w:noWrap/>
            <w:vAlign w:val="bottom"/>
            <w:hideMark/>
          </w:tcPr>
          <w:p w14:paraId="132805AC"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6.169,72</w:t>
            </w:r>
          </w:p>
        </w:tc>
      </w:tr>
      <w:tr w:rsidR="001D1D0A" w:rsidRPr="00B83470" w14:paraId="0B5E82DB" w14:textId="77777777" w:rsidTr="00126A08">
        <w:trPr>
          <w:trHeight w:val="250"/>
        </w:trPr>
        <w:tc>
          <w:tcPr>
            <w:tcW w:w="1260" w:type="dxa"/>
            <w:shd w:val="clear" w:color="auto" w:fill="auto"/>
            <w:noWrap/>
            <w:vAlign w:val="bottom"/>
            <w:hideMark/>
          </w:tcPr>
          <w:p w14:paraId="0132BA8A"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w:t>
            </w:r>
          </w:p>
        </w:tc>
        <w:tc>
          <w:tcPr>
            <w:tcW w:w="1089" w:type="dxa"/>
            <w:shd w:val="clear" w:color="auto" w:fill="auto"/>
            <w:noWrap/>
            <w:vAlign w:val="bottom"/>
            <w:hideMark/>
          </w:tcPr>
          <w:p w14:paraId="122AFF0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4.259,65</w:t>
            </w:r>
          </w:p>
        </w:tc>
        <w:tc>
          <w:tcPr>
            <w:tcW w:w="1089" w:type="dxa"/>
            <w:shd w:val="clear" w:color="auto" w:fill="auto"/>
            <w:noWrap/>
            <w:vAlign w:val="bottom"/>
            <w:hideMark/>
          </w:tcPr>
          <w:p w14:paraId="1685713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4.438,68</w:t>
            </w:r>
          </w:p>
        </w:tc>
        <w:tc>
          <w:tcPr>
            <w:tcW w:w="1088" w:type="dxa"/>
            <w:shd w:val="clear" w:color="auto" w:fill="auto"/>
            <w:noWrap/>
            <w:vAlign w:val="bottom"/>
            <w:hideMark/>
          </w:tcPr>
          <w:p w14:paraId="185402E3"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4.625,20</w:t>
            </w:r>
          </w:p>
        </w:tc>
        <w:tc>
          <w:tcPr>
            <w:tcW w:w="1088" w:type="dxa"/>
            <w:shd w:val="clear" w:color="auto" w:fill="auto"/>
            <w:noWrap/>
            <w:vAlign w:val="bottom"/>
            <w:hideMark/>
          </w:tcPr>
          <w:p w14:paraId="69FF8263"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4.753,86</w:t>
            </w:r>
          </w:p>
        </w:tc>
        <w:tc>
          <w:tcPr>
            <w:tcW w:w="1088" w:type="dxa"/>
            <w:shd w:val="clear" w:color="auto" w:fill="auto"/>
            <w:noWrap/>
            <w:vAlign w:val="bottom"/>
            <w:hideMark/>
          </w:tcPr>
          <w:p w14:paraId="0A39EFD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4.819,56</w:t>
            </w:r>
          </w:p>
        </w:tc>
        <w:tc>
          <w:tcPr>
            <w:tcW w:w="1088" w:type="dxa"/>
            <w:shd w:val="clear" w:color="auto" w:fill="auto"/>
            <w:noWrap/>
            <w:vAlign w:val="bottom"/>
            <w:hideMark/>
          </w:tcPr>
          <w:p w14:paraId="6BB2BB0F"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5.022,07</w:t>
            </w:r>
          </w:p>
        </w:tc>
        <w:tc>
          <w:tcPr>
            <w:tcW w:w="1088" w:type="dxa"/>
            <w:shd w:val="clear" w:color="auto" w:fill="auto"/>
            <w:noWrap/>
            <w:vAlign w:val="bottom"/>
            <w:hideMark/>
          </w:tcPr>
          <w:p w14:paraId="42BF11E1"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5.233,11</w:t>
            </w:r>
          </w:p>
        </w:tc>
        <w:tc>
          <w:tcPr>
            <w:tcW w:w="1082" w:type="dxa"/>
            <w:shd w:val="clear" w:color="auto" w:fill="auto"/>
            <w:noWrap/>
            <w:vAlign w:val="bottom"/>
            <w:hideMark/>
          </w:tcPr>
          <w:p w14:paraId="371DC01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5.453,02</w:t>
            </w:r>
          </w:p>
        </w:tc>
      </w:tr>
      <w:tr w:rsidR="001D1D0A" w:rsidRPr="00B83470" w14:paraId="7FEB2443" w14:textId="77777777" w:rsidTr="00126A08">
        <w:trPr>
          <w:trHeight w:val="250"/>
        </w:trPr>
        <w:tc>
          <w:tcPr>
            <w:tcW w:w="1260" w:type="dxa"/>
            <w:shd w:val="clear" w:color="auto" w:fill="auto"/>
            <w:noWrap/>
            <w:vAlign w:val="bottom"/>
            <w:hideMark/>
          </w:tcPr>
          <w:p w14:paraId="43CEB8E4"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2</w:t>
            </w:r>
          </w:p>
        </w:tc>
        <w:tc>
          <w:tcPr>
            <w:tcW w:w="1089" w:type="dxa"/>
            <w:shd w:val="clear" w:color="auto" w:fill="auto"/>
            <w:noWrap/>
            <w:vAlign w:val="bottom"/>
            <w:hideMark/>
          </w:tcPr>
          <w:p w14:paraId="6C97D88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3.764,84</w:t>
            </w:r>
          </w:p>
        </w:tc>
        <w:tc>
          <w:tcPr>
            <w:tcW w:w="1089" w:type="dxa"/>
            <w:shd w:val="clear" w:color="auto" w:fill="auto"/>
            <w:noWrap/>
            <w:vAlign w:val="bottom"/>
            <w:hideMark/>
          </w:tcPr>
          <w:p w14:paraId="185B44E9"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3.923,04</w:t>
            </w:r>
          </w:p>
        </w:tc>
        <w:tc>
          <w:tcPr>
            <w:tcW w:w="1088" w:type="dxa"/>
            <w:shd w:val="clear" w:color="auto" w:fill="auto"/>
            <w:noWrap/>
            <w:vAlign w:val="bottom"/>
            <w:hideMark/>
          </w:tcPr>
          <w:p w14:paraId="006F4E3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4.087,89</w:t>
            </w:r>
          </w:p>
        </w:tc>
        <w:tc>
          <w:tcPr>
            <w:tcW w:w="1088" w:type="dxa"/>
            <w:shd w:val="clear" w:color="auto" w:fill="auto"/>
            <w:noWrap/>
            <w:vAlign w:val="bottom"/>
            <w:hideMark/>
          </w:tcPr>
          <w:p w14:paraId="4918C7A9"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4.201,63</w:t>
            </w:r>
          </w:p>
        </w:tc>
        <w:tc>
          <w:tcPr>
            <w:tcW w:w="1088" w:type="dxa"/>
            <w:shd w:val="clear" w:color="auto" w:fill="auto"/>
            <w:noWrap/>
            <w:vAlign w:val="bottom"/>
            <w:hideMark/>
          </w:tcPr>
          <w:p w14:paraId="56B067E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4.259,65</w:t>
            </w:r>
          </w:p>
        </w:tc>
        <w:tc>
          <w:tcPr>
            <w:tcW w:w="1088" w:type="dxa"/>
            <w:shd w:val="clear" w:color="auto" w:fill="auto"/>
            <w:noWrap/>
            <w:vAlign w:val="bottom"/>
            <w:hideMark/>
          </w:tcPr>
          <w:p w14:paraId="488ECF20"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4.438,68</w:t>
            </w:r>
          </w:p>
        </w:tc>
        <w:tc>
          <w:tcPr>
            <w:tcW w:w="1088" w:type="dxa"/>
            <w:shd w:val="clear" w:color="auto" w:fill="auto"/>
            <w:noWrap/>
            <w:vAlign w:val="bottom"/>
            <w:hideMark/>
          </w:tcPr>
          <w:p w14:paraId="29ACE009"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4.625,20</w:t>
            </w:r>
          </w:p>
        </w:tc>
        <w:tc>
          <w:tcPr>
            <w:tcW w:w="1082" w:type="dxa"/>
            <w:shd w:val="clear" w:color="auto" w:fill="auto"/>
            <w:noWrap/>
            <w:vAlign w:val="bottom"/>
            <w:hideMark/>
          </w:tcPr>
          <w:p w14:paraId="681B71D7"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4.819,56</w:t>
            </w:r>
          </w:p>
        </w:tc>
      </w:tr>
      <w:tr w:rsidR="001D1D0A" w:rsidRPr="00B83470" w14:paraId="2CBA1BD3" w14:textId="77777777" w:rsidTr="00126A08">
        <w:trPr>
          <w:trHeight w:val="250"/>
        </w:trPr>
        <w:tc>
          <w:tcPr>
            <w:tcW w:w="1260" w:type="dxa"/>
            <w:shd w:val="clear" w:color="auto" w:fill="auto"/>
            <w:noWrap/>
            <w:vAlign w:val="bottom"/>
            <w:hideMark/>
          </w:tcPr>
          <w:p w14:paraId="7ADB1267" w14:textId="77777777" w:rsidR="001D1D0A" w:rsidRPr="00B83470" w:rsidRDefault="001D1D0A" w:rsidP="00126A08">
            <w:pPr>
              <w:spacing w:after="0" w:line="240" w:lineRule="auto"/>
              <w:jc w:val="center"/>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1</w:t>
            </w:r>
          </w:p>
        </w:tc>
        <w:tc>
          <w:tcPr>
            <w:tcW w:w="1089" w:type="dxa"/>
            <w:shd w:val="clear" w:color="auto" w:fill="auto"/>
            <w:noWrap/>
            <w:vAlign w:val="bottom"/>
            <w:hideMark/>
          </w:tcPr>
          <w:p w14:paraId="415DE132"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3.327,49</w:t>
            </w:r>
          </w:p>
        </w:tc>
        <w:tc>
          <w:tcPr>
            <w:tcW w:w="1089" w:type="dxa"/>
            <w:shd w:val="clear" w:color="auto" w:fill="auto"/>
            <w:noWrap/>
            <w:vAlign w:val="bottom"/>
            <w:hideMark/>
          </w:tcPr>
          <w:p w14:paraId="499504AB"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3.467,31</w:t>
            </w:r>
          </w:p>
        </w:tc>
        <w:tc>
          <w:tcPr>
            <w:tcW w:w="1088" w:type="dxa"/>
            <w:shd w:val="clear" w:color="auto" w:fill="auto"/>
            <w:noWrap/>
            <w:vAlign w:val="bottom"/>
            <w:hideMark/>
          </w:tcPr>
          <w:p w14:paraId="74E0F53A"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3.613,00</w:t>
            </w:r>
          </w:p>
        </w:tc>
        <w:tc>
          <w:tcPr>
            <w:tcW w:w="1088" w:type="dxa"/>
            <w:shd w:val="clear" w:color="auto" w:fill="auto"/>
            <w:noWrap/>
            <w:vAlign w:val="bottom"/>
            <w:hideMark/>
          </w:tcPr>
          <w:p w14:paraId="752C9B7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3.713,56</w:t>
            </w:r>
          </w:p>
        </w:tc>
        <w:tc>
          <w:tcPr>
            <w:tcW w:w="1088" w:type="dxa"/>
            <w:shd w:val="clear" w:color="auto" w:fill="auto"/>
            <w:noWrap/>
            <w:vAlign w:val="bottom"/>
            <w:hideMark/>
          </w:tcPr>
          <w:p w14:paraId="4B56207E"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3.764,84</w:t>
            </w:r>
          </w:p>
        </w:tc>
        <w:tc>
          <w:tcPr>
            <w:tcW w:w="1088" w:type="dxa"/>
            <w:shd w:val="clear" w:color="auto" w:fill="auto"/>
            <w:noWrap/>
            <w:vAlign w:val="bottom"/>
            <w:hideMark/>
          </w:tcPr>
          <w:p w14:paraId="42295505"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8" w:type="dxa"/>
            <w:shd w:val="clear" w:color="auto" w:fill="auto"/>
            <w:noWrap/>
            <w:vAlign w:val="bottom"/>
            <w:hideMark/>
          </w:tcPr>
          <w:p w14:paraId="46AF7316"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c>
          <w:tcPr>
            <w:tcW w:w="1082" w:type="dxa"/>
            <w:shd w:val="clear" w:color="auto" w:fill="auto"/>
            <w:noWrap/>
            <w:vAlign w:val="bottom"/>
            <w:hideMark/>
          </w:tcPr>
          <w:p w14:paraId="53DEFDC4" w14:textId="77777777" w:rsidR="001D1D0A" w:rsidRPr="00B83470" w:rsidRDefault="001D1D0A" w:rsidP="00126A08">
            <w:pPr>
              <w:spacing w:after="0" w:line="240" w:lineRule="auto"/>
              <w:jc w:val="right"/>
              <w:rPr>
                <w:rFonts w:ascii="Times New Roman" w:eastAsia="Times New Roman" w:hAnsi="Times New Roman"/>
                <w:noProof/>
                <w:sz w:val="20"/>
                <w:szCs w:val="20"/>
                <w:lang w:val="fr-BE" w:eastAsia="fr-BE"/>
              </w:rPr>
            </w:pPr>
            <w:r w:rsidRPr="00B83470">
              <w:rPr>
                <w:rFonts w:ascii="Times New Roman" w:eastAsia="Times New Roman" w:hAnsi="Times New Roman"/>
                <w:noProof/>
                <w:sz w:val="20"/>
                <w:szCs w:val="20"/>
                <w:lang w:val="fr-BE" w:eastAsia="fr-BE"/>
              </w:rPr>
              <w:t> </w:t>
            </w:r>
          </w:p>
        </w:tc>
      </w:tr>
    </w:tbl>
    <w:p w14:paraId="7ACA3C66" w14:textId="77777777" w:rsidR="001D1D0A" w:rsidRDefault="001D1D0A" w:rsidP="001D1D0A">
      <w:pPr>
        <w:keepNext/>
        <w:spacing w:after="0" w:line="360" w:lineRule="auto"/>
        <w:rPr>
          <w:rFonts w:ascii="Times New Roman" w:hAnsi="Times New Roman"/>
          <w:i/>
          <w:noProof/>
          <w:sz w:val="24"/>
          <w:szCs w:val="20"/>
          <w:lang w:eastAsia="en-GB"/>
        </w:rPr>
      </w:pPr>
    </w:p>
    <w:p w14:paraId="3B7C1196"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17. Amount, applicable from 1 January 2023, of the fixed allowance mentioned in the former Article 4a of Annex VII to the Staff Regulations, in force before 1 May 2004, which is used for the application of Article 18(1) of Annex XIII to the Staff Regulations:</w:t>
      </w:r>
    </w:p>
    <w:p w14:paraId="21BB7D23"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165,29 per month for officials in Grade C4 or C5;</w:t>
      </w:r>
    </w:p>
    <w:p w14:paraId="30BC72CB"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EUR 253,43 per month for officials in Grade C1, C2 or C3.</w:t>
      </w:r>
    </w:p>
    <w:p w14:paraId="488CAFBC" w14:textId="77777777" w:rsidR="001D1D0A" w:rsidRDefault="001D1D0A" w:rsidP="001D1D0A">
      <w:pPr>
        <w:spacing w:after="0" w:line="360" w:lineRule="auto"/>
        <w:jc w:val="both"/>
        <w:rPr>
          <w:rFonts w:ascii="Times New Roman" w:hAnsi="Times New Roman"/>
          <w:noProof/>
          <w:sz w:val="24"/>
          <w:szCs w:val="20"/>
          <w:lang w:eastAsia="en-GB"/>
        </w:rPr>
      </w:pPr>
    </w:p>
    <w:p w14:paraId="583E9EE7"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18. Table containing the amounts of the scale of basic salaries provided for in Article 133 of the Conditions of Employment of Other Servants, applicable from 1 January 2023:</w:t>
      </w:r>
    </w:p>
    <w:tbl>
      <w:tblPr>
        <w:tblW w:w="8860" w:type="dxa"/>
        <w:tblInd w:w="80" w:type="dxa"/>
        <w:tblCellMar>
          <w:left w:w="70" w:type="dxa"/>
          <w:right w:w="70" w:type="dxa"/>
        </w:tblCellMar>
        <w:tblLook w:val="04A0" w:firstRow="1" w:lastRow="0" w:firstColumn="1" w:lastColumn="0" w:noHBand="0" w:noVBand="1"/>
      </w:tblPr>
      <w:tblGrid>
        <w:gridCol w:w="1260"/>
        <w:gridCol w:w="1120"/>
        <w:gridCol w:w="1160"/>
        <w:gridCol w:w="1100"/>
        <w:gridCol w:w="1020"/>
        <w:gridCol w:w="1040"/>
        <w:gridCol w:w="1060"/>
        <w:gridCol w:w="1100"/>
      </w:tblGrid>
      <w:tr w:rsidR="001D1D0A" w:rsidRPr="008D0159" w14:paraId="31092697" w14:textId="77777777" w:rsidTr="00126A08">
        <w:trPr>
          <w:trHeight w:val="250"/>
        </w:trPr>
        <w:tc>
          <w:tcPr>
            <w:tcW w:w="1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62FB6D"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Grade</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15479EF"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50D6B10C"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2</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5752F080"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3</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14:paraId="23E141DB"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4</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13A842DB"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5</w:t>
            </w:r>
          </w:p>
        </w:tc>
        <w:tc>
          <w:tcPr>
            <w:tcW w:w="1060" w:type="dxa"/>
            <w:tcBorders>
              <w:top w:val="single" w:sz="8" w:space="0" w:color="auto"/>
              <w:left w:val="nil"/>
              <w:bottom w:val="single" w:sz="4" w:space="0" w:color="auto"/>
              <w:right w:val="single" w:sz="4" w:space="0" w:color="auto"/>
            </w:tcBorders>
            <w:shd w:val="clear" w:color="auto" w:fill="auto"/>
            <w:noWrap/>
            <w:vAlign w:val="center"/>
            <w:hideMark/>
          </w:tcPr>
          <w:p w14:paraId="39198C4C" w14:textId="77777777" w:rsidR="001D1D0A" w:rsidRPr="008D0159" w:rsidRDefault="001D1D0A" w:rsidP="00126A08">
            <w:pPr>
              <w:spacing w:after="0" w:line="240" w:lineRule="auto"/>
              <w:jc w:val="center"/>
              <w:rPr>
                <w:rFonts w:ascii="Arial" w:eastAsia="Times New Roman" w:hAnsi="Arial" w:cs="Arial"/>
                <w:noProof/>
                <w:sz w:val="20"/>
                <w:szCs w:val="20"/>
                <w:lang w:val="fr-BE" w:eastAsia="fr-BE"/>
              </w:rPr>
            </w:pPr>
            <w:r w:rsidRPr="008D0159">
              <w:rPr>
                <w:rFonts w:ascii="Arial" w:eastAsia="Times New Roman" w:hAnsi="Arial" w:cs="Arial"/>
                <w:noProof/>
                <w:sz w:val="20"/>
                <w:szCs w:val="20"/>
                <w:lang w:val="fr-BE" w:eastAsia="fr-BE"/>
              </w:rPr>
              <w:t>6</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428170D" w14:textId="77777777" w:rsidR="001D1D0A" w:rsidRPr="008D0159" w:rsidRDefault="001D1D0A" w:rsidP="00126A08">
            <w:pPr>
              <w:spacing w:after="0" w:line="240" w:lineRule="auto"/>
              <w:jc w:val="center"/>
              <w:rPr>
                <w:rFonts w:ascii="Arial" w:eastAsia="Times New Roman" w:hAnsi="Arial" w:cs="Arial"/>
                <w:noProof/>
                <w:sz w:val="20"/>
                <w:szCs w:val="20"/>
                <w:lang w:val="fr-BE" w:eastAsia="fr-BE"/>
              </w:rPr>
            </w:pPr>
            <w:r w:rsidRPr="008D0159">
              <w:rPr>
                <w:rFonts w:ascii="Arial" w:eastAsia="Times New Roman" w:hAnsi="Arial" w:cs="Arial"/>
                <w:noProof/>
                <w:sz w:val="20"/>
                <w:szCs w:val="20"/>
                <w:lang w:val="fr-BE" w:eastAsia="fr-BE"/>
              </w:rPr>
              <w:t>7</w:t>
            </w:r>
          </w:p>
        </w:tc>
      </w:tr>
      <w:tr w:rsidR="001D1D0A" w:rsidRPr="008D0159" w14:paraId="2C1DA3AE" w14:textId="77777777" w:rsidTr="00126A08">
        <w:trPr>
          <w:trHeight w:val="500"/>
        </w:trPr>
        <w:tc>
          <w:tcPr>
            <w:tcW w:w="1260" w:type="dxa"/>
            <w:tcBorders>
              <w:top w:val="nil"/>
              <w:left w:val="single" w:sz="8" w:space="0" w:color="auto"/>
              <w:bottom w:val="single" w:sz="4" w:space="0" w:color="auto"/>
              <w:right w:val="single" w:sz="4" w:space="0" w:color="auto"/>
            </w:tcBorders>
            <w:shd w:val="clear" w:color="auto" w:fill="auto"/>
            <w:vAlign w:val="bottom"/>
            <w:hideMark/>
          </w:tcPr>
          <w:p w14:paraId="471A32AA"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Full-time basic salary</w:t>
            </w:r>
          </w:p>
        </w:tc>
        <w:tc>
          <w:tcPr>
            <w:tcW w:w="1120" w:type="dxa"/>
            <w:tcBorders>
              <w:top w:val="nil"/>
              <w:left w:val="nil"/>
              <w:bottom w:val="nil"/>
              <w:right w:val="nil"/>
            </w:tcBorders>
            <w:shd w:val="clear" w:color="auto" w:fill="auto"/>
            <w:noWrap/>
            <w:vAlign w:val="bottom"/>
            <w:hideMark/>
          </w:tcPr>
          <w:p w14:paraId="53168C5B"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2.107,14</w:t>
            </w:r>
          </w:p>
        </w:tc>
        <w:tc>
          <w:tcPr>
            <w:tcW w:w="1160" w:type="dxa"/>
            <w:tcBorders>
              <w:top w:val="nil"/>
              <w:left w:val="single" w:sz="4" w:space="0" w:color="auto"/>
              <w:bottom w:val="nil"/>
              <w:right w:val="nil"/>
            </w:tcBorders>
            <w:shd w:val="clear" w:color="auto" w:fill="auto"/>
            <w:noWrap/>
            <w:vAlign w:val="bottom"/>
            <w:hideMark/>
          </w:tcPr>
          <w:p w14:paraId="23136EC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2.454,82</w:t>
            </w:r>
          </w:p>
        </w:tc>
        <w:tc>
          <w:tcPr>
            <w:tcW w:w="1100" w:type="dxa"/>
            <w:tcBorders>
              <w:top w:val="nil"/>
              <w:left w:val="single" w:sz="4" w:space="0" w:color="auto"/>
              <w:bottom w:val="nil"/>
              <w:right w:val="nil"/>
            </w:tcBorders>
            <w:shd w:val="clear" w:color="auto" w:fill="auto"/>
            <w:noWrap/>
            <w:vAlign w:val="bottom"/>
            <w:hideMark/>
          </w:tcPr>
          <w:p w14:paraId="3B8D9B7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2.661,53</w:t>
            </w:r>
          </w:p>
        </w:tc>
        <w:tc>
          <w:tcPr>
            <w:tcW w:w="1020" w:type="dxa"/>
            <w:tcBorders>
              <w:top w:val="nil"/>
              <w:left w:val="single" w:sz="4" w:space="0" w:color="auto"/>
              <w:bottom w:val="nil"/>
              <w:right w:val="nil"/>
            </w:tcBorders>
            <w:shd w:val="clear" w:color="auto" w:fill="auto"/>
            <w:noWrap/>
            <w:vAlign w:val="bottom"/>
            <w:hideMark/>
          </w:tcPr>
          <w:p w14:paraId="4291EF8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2.885,67</w:t>
            </w:r>
          </w:p>
        </w:tc>
        <w:tc>
          <w:tcPr>
            <w:tcW w:w="1040" w:type="dxa"/>
            <w:tcBorders>
              <w:top w:val="nil"/>
              <w:left w:val="single" w:sz="4" w:space="0" w:color="auto"/>
              <w:bottom w:val="nil"/>
              <w:right w:val="nil"/>
            </w:tcBorders>
            <w:shd w:val="clear" w:color="auto" w:fill="auto"/>
            <w:noWrap/>
            <w:vAlign w:val="bottom"/>
            <w:hideMark/>
          </w:tcPr>
          <w:p w14:paraId="739F234C"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3.128,65</w:t>
            </w:r>
          </w:p>
        </w:tc>
        <w:tc>
          <w:tcPr>
            <w:tcW w:w="1060" w:type="dxa"/>
            <w:tcBorders>
              <w:top w:val="nil"/>
              <w:left w:val="single" w:sz="4" w:space="0" w:color="auto"/>
              <w:bottom w:val="nil"/>
              <w:right w:val="nil"/>
            </w:tcBorders>
            <w:shd w:val="clear" w:color="auto" w:fill="auto"/>
            <w:noWrap/>
            <w:vAlign w:val="bottom"/>
            <w:hideMark/>
          </w:tcPr>
          <w:p w14:paraId="3B1A1438"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3.392,14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867AB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3.677,80</w:t>
            </w:r>
          </w:p>
        </w:tc>
      </w:tr>
      <w:tr w:rsidR="001D1D0A" w:rsidRPr="008D0159" w14:paraId="48F45418" w14:textId="77777777" w:rsidTr="00126A08">
        <w:trPr>
          <w:trHeight w:val="25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81D19DD"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Grade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F75E9FB"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99E32F3"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5157C4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44D8E21"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E5255C4"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7B1088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13</w:t>
            </w:r>
          </w:p>
        </w:tc>
        <w:tc>
          <w:tcPr>
            <w:tcW w:w="1100" w:type="dxa"/>
            <w:tcBorders>
              <w:top w:val="nil"/>
              <w:left w:val="nil"/>
              <w:bottom w:val="single" w:sz="4" w:space="0" w:color="auto"/>
              <w:right w:val="single" w:sz="4" w:space="0" w:color="auto"/>
            </w:tcBorders>
            <w:shd w:val="clear" w:color="auto" w:fill="auto"/>
            <w:noWrap/>
            <w:vAlign w:val="center"/>
            <w:hideMark/>
          </w:tcPr>
          <w:p w14:paraId="3DA047EE"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14</w:t>
            </w:r>
          </w:p>
        </w:tc>
      </w:tr>
      <w:tr w:rsidR="001D1D0A" w:rsidRPr="008D0159" w14:paraId="6CB34316" w14:textId="77777777" w:rsidTr="00126A08">
        <w:trPr>
          <w:trHeight w:val="500"/>
        </w:trPr>
        <w:tc>
          <w:tcPr>
            <w:tcW w:w="1260" w:type="dxa"/>
            <w:tcBorders>
              <w:top w:val="nil"/>
              <w:left w:val="single" w:sz="8" w:space="0" w:color="auto"/>
              <w:bottom w:val="single" w:sz="4" w:space="0" w:color="auto"/>
              <w:right w:val="single" w:sz="4" w:space="0" w:color="auto"/>
            </w:tcBorders>
            <w:shd w:val="clear" w:color="auto" w:fill="auto"/>
            <w:vAlign w:val="bottom"/>
            <w:hideMark/>
          </w:tcPr>
          <w:p w14:paraId="604B065E"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Full-time basic salary</w:t>
            </w:r>
          </w:p>
        </w:tc>
        <w:tc>
          <w:tcPr>
            <w:tcW w:w="1120" w:type="dxa"/>
            <w:tcBorders>
              <w:top w:val="nil"/>
              <w:left w:val="nil"/>
              <w:bottom w:val="single" w:sz="4" w:space="0" w:color="auto"/>
              <w:right w:val="single" w:sz="4" w:space="0" w:color="auto"/>
            </w:tcBorders>
            <w:shd w:val="clear" w:color="auto" w:fill="auto"/>
            <w:noWrap/>
            <w:vAlign w:val="bottom"/>
            <w:hideMark/>
          </w:tcPr>
          <w:p w14:paraId="39402256"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3.987,53</w:t>
            </w:r>
          </w:p>
        </w:tc>
        <w:tc>
          <w:tcPr>
            <w:tcW w:w="1160" w:type="dxa"/>
            <w:tcBorders>
              <w:top w:val="nil"/>
              <w:left w:val="nil"/>
              <w:bottom w:val="single" w:sz="4" w:space="0" w:color="auto"/>
              <w:right w:val="single" w:sz="4" w:space="0" w:color="auto"/>
            </w:tcBorders>
            <w:shd w:val="clear" w:color="auto" w:fill="auto"/>
            <w:noWrap/>
            <w:vAlign w:val="bottom"/>
            <w:hideMark/>
          </w:tcPr>
          <w:p w14:paraId="6C71FD14"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4.323,31</w:t>
            </w:r>
          </w:p>
        </w:tc>
        <w:tc>
          <w:tcPr>
            <w:tcW w:w="1100" w:type="dxa"/>
            <w:tcBorders>
              <w:top w:val="nil"/>
              <w:left w:val="nil"/>
              <w:bottom w:val="single" w:sz="4" w:space="0" w:color="auto"/>
              <w:right w:val="single" w:sz="4" w:space="0" w:color="auto"/>
            </w:tcBorders>
            <w:shd w:val="clear" w:color="auto" w:fill="auto"/>
            <w:noWrap/>
            <w:vAlign w:val="bottom"/>
            <w:hideMark/>
          </w:tcPr>
          <w:p w14:paraId="6C06DF2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4.687,36</w:t>
            </w:r>
          </w:p>
        </w:tc>
        <w:tc>
          <w:tcPr>
            <w:tcW w:w="1020" w:type="dxa"/>
            <w:tcBorders>
              <w:top w:val="nil"/>
              <w:left w:val="nil"/>
              <w:bottom w:val="single" w:sz="4" w:space="0" w:color="auto"/>
              <w:right w:val="single" w:sz="4" w:space="0" w:color="auto"/>
            </w:tcBorders>
            <w:shd w:val="clear" w:color="auto" w:fill="auto"/>
            <w:noWrap/>
            <w:vAlign w:val="bottom"/>
            <w:hideMark/>
          </w:tcPr>
          <w:p w14:paraId="5EACA56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5.082,09</w:t>
            </w:r>
          </w:p>
        </w:tc>
        <w:tc>
          <w:tcPr>
            <w:tcW w:w="1040" w:type="dxa"/>
            <w:tcBorders>
              <w:top w:val="nil"/>
              <w:left w:val="nil"/>
              <w:bottom w:val="single" w:sz="4" w:space="0" w:color="auto"/>
              <w:right w:val="single" w:sz="4" w:space="0" w:color="auto"/>
            </w:tcBorders>
            <w:shd w:val="clear" w:color="auto" w:fill="auto"/>
            <w:noWrap/>
            <w:vAlign w:val="bottom"/>
            <w:hideMark/>
          </w:tcPr>
          <w:p w14:paraId="2051409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5.510,08</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6827F68F"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p>
          <w:p w14:paraId="602AC901"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5.974,07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0B45"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6.477,15</w:t>
            </w:r>
          </w:p>
        </w:tc>
      </w:tr>
      <w:tr w:rsidR="001D1D0A" w:rsidRPr="008D0159" w14:paraId="2B38B667" w14:textId="77777777" w:rsidTr="00126A08">
        <w:trPr>
          <w:trHeight w:val="25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42187D9"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Grade</w:t>
            </w:r>
          </w:p>
        </w:tc>
        <w:tc>
          <w:tcPr>
            <w:tcW w:w="1120" w:type="dxa"/>
            <w:tcBorders>
              <w:top w:val="nil"/>
              <w:left w:val="nil"/>
              <w:bottom w:val="single" w:sz="4" w:space="0" w:color="auto"/>
              <w:right w:val="single" w:sz="4" w:space="0" w:color="auto"/>
            </w:tcBorders>
            <w:shd w:val="clear" w:color="auto" w:fill="auto"/>
            <w:noWrap/>
            <w:vAlign w:val="center"/>
            <w:hideMark/>
          </w:tcPr>
          <w:p w14:paraId="0565563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15</w:t>
            </w:r>
          </w:p>
        </w:tc>
        <w:tc>
          <w:tcPr>
            <w:tcW w:w="1160" w:type="dxa"/>
            <w:tcBorders>
              <w:top w:val="nil"/>
              <w:left w:val="nil"/>
              <w:bottom w:val="single" w:sz="4" w:space="0" w:color="auto"/>
              <w:right w:val="single" w:sz="4" w:space="0" w:color="auto"/>
            </w:tcBorders>
            <w:shd w:val="clear" w:color="auto" w:fill="auto"/>
            <w:noWrap/>
            <w:vAlign w:val="center"/>
            <w:hideMark/>
          </w:tcPr>
          <w:p w14:paraId="1BA85EC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16</w:t>
            </w:r>
          </w:p>
        </w:tc>
        <w:tc>
          <w:tcPr>
            <w:tcW w:w="1100" w:type="dxa"/>
            <w:tcBorders>
              <w:top w:val="nil"/>
              <w:left w:val="nil"/>
              <w:bottom w:val="single" w:sz="4" w:space="0" w:color="auto"/>
              <w:right w:val="single" w:sz="4" w:space="0" w:color="auto"/>
            </w:tcBorders>
            <w:shd w:val="clear" w:color="auto" w:fill="auto"/>
            <w:noWrap/>
            <w:vAlign w:val="center"/>
            <w:hideMark/>
          </w:tcPr>
          <w:p w14:paraId="2548F55A"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17</w:t>
            </w:r>
          </w:p>
        </w:tc>
        <w:tc>
          <w:tcPr>
            <w:tcW w:w="1020" w:type="dxa"/>
            <w:tcBorders>
              <w:top w:val="nil"/>
              <w:left w:val="nil"/>
              <w:bottom w:val="single" w:sz="4" w:space="0" w:color="auto"/>
              <w:right w:val="single" w:sz="4" w:space="0" w:color="auto"/>
            </w:tcBorders>
            <w:shd w:val="clear" w:color="auto" w:fill="auto"/>
            <w:noWrap/>
            <w:vAlign w:val="center"/>
            <w:hideMark/>
          </w:tcPr>
          <w:p w14:paraId="7AF9373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18</w:t>
            </w:r>
          </w:p>
        </w:tc>
        <w:tc>
          <w:tcPr>
            <w:tcW w:w="1040" w:type="dxa"/>
            <w:tcBorders>
              <w:top w:val="nil"/>
              <w:left w:val="nil"/>
              <w:bottom w:val="single" w:sz="4" w:space="0" w:color="auto"/>
              <w:right w:val="single" w:sz="4" w:space="0" w:color="auto"/>
            </w:tcBorders>
            <w:shd w:val="clear" w:color="auto" w:fill="auto"/>
            <w:noWrap/>
            <w:vAlign w:val="center"/>
            <w:hideMark/>
          </w:tcPr>
          <w:p w14:paraId="45C90C2E"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19</w:t>
            </w:r>
          </w:p>
        </w:tc>
        <w:tc>
          <w:tcPr>
            <w:tcW w:w="1060" w:type="dxa"/>
            <w:tcBorders>
              <w:top w:val="single" w:sz="4" w:space="0" w:color="auto"/>
              <w:left w:val="nil"/>
              <w:bottom w:val="nil"/>
              <w:right w:val="nil"/>
            </w:tcBorders>
            <w:shd w:val="clear" w:color="auto" w:fill="auto"/>
            <w:noWrap/>
            <w:vAlign w:val="bottom"/>
            <w:hideMark/>
          </w:tcPr>
          <w:p w14:paraId="4CE525A4" w14:textId="77777777" w:rsidR="001D1D0A" w:rsidRPr="008D0159" w:rsidRDefault="001D1D0A" w:rsidP="00783E4A">
            <w:pPr>
              <w:spacing w:after="0" w:line="240" w:lineRule="auto"/>
              <w:jc w:val="center"/>
              <w:rPr>
                <w:rFonts w:ascii="Arial" w:eastAsia="Times New Roman" w:hAnsi="Arial" w:cs="Arial"/>
                <w:noProof/>
                <w:sz w:val="20"/>
                <w:szCs w:val="20"/>
                <w:lang w:val="fr-BE" w:eastAsia="fr-BE"/>
              </w:rPr>
            </w:pPr>
          </w:p>
        </w:tc>
        <w:tc>
          <w:tcPr>
            <w:tcW w:w="1100" w:type="dxa"/>
            <w:tcBorders>
              <w:top w:val="single" w:sz="4" w:space="0" w:color="auto"/>
              <w:left w:val="nil"/>
              <w:bottom w:val="nil"/>
              <w:right w:val="nil"/>
            </w:tcBorders>
            <w:shd w:val="clear" w:color="auto" w:fill="auto"/>
            <w:noWrap/>
            <w:vAlign w:val="bottom"/>
            <w:hideMark/>
          </w:tcPr>
          <w:p w14:paraId="0DE1D1C2" w14:textId="77777777" w:rsidR="001D1D0A" w:rsidRPr="008D0159" w:rsidRDefault="001D1D0A" w:rsidP="00783E4A">
            <w:pPr>
              <w:spacing w:after="0" w:line="240" w:lineRule="auto"/>
              <w:jc w:val="center"/>
              <w:rPr>
                <w:rFonts w:ascii="Times New Roman" w:eastAsia="Times New Roman" w:hAnsi="Times New Roman"/>
                <w:noProof/>
                <w:sz w:val="20"/>
                <w:szCs w:val="20"/>
                <w:lang w:val="fr-BE" w:eastAsia="fr-BE"/>
              </w:rPr>
            </w:pPr>
          </w:p>
        </w:tc>
      </w:tr>
      <w:tr w:rsidR="001D1D0A" w:rsidRPr="008D0159" w14:paraId="5A4CDAD2" w14:textId="77777777" w:rsidTr="00126A08">
        <w:trPr>
          <w:trHeight w:val="510"/>
        </w:trPr>
        <w:tc>
          <w:tcPr>
            <w:tcW w:w="1260" w:type="dxa"/>
            <w:tcBorders>
              <w:top w:val="nil"/>
              <w:left w:val="single" w:sz="8" w:space="0" w:color="auto"/>
              <w:bottom w:val="single" w:sz="8" w:space="0" w:color="auto"/>
              <w:right w:val="single" w:sz="4" w:space="0" w:color="auto"/>
            </w:tcBorders>
            <w:shd w:val="clear" w:color="auto" w:fill="auto"/>
            <w:vAlign w:val="bottom"/>
            <w:hideMark/>
          </w:tcPr>
          <w:p w14:paraId="39BA465D" w14:textId="77777777" w:rsidR="001D1D0A" w:rsidRPr="00C42F67" w:rsidRDefault="001D1D0A" w:rsidP="00126A08">
            <w:pPr>
              <w:spacing w:after="0" w:line="240" w:lineRule="auto"/>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Full-time basic salary</w:t>
            </w:r>
          </w:p>
        </w:tc>
        <w:tc>
          <w:tcPr>
            <w:tcW w:w="1120" w:type="dxa"/>
            <w:tcBorders>
              <w:top w:val="nil"/>
              <w:left w:val="nil"/>
              <w:bottom w:val="single" w:sz="4" w:space="0" w:color="auto"/>
              <w:right w:val="single" w:sz="4" w:space="0" w:color="auto"/>
            </w:tcBorders>
            <w:shd w:val="clear" w:color="auto" w:fill="auto"/>
            <w:noWrap/>
            <w:vAlign w:val="bottom"/>
            <w:hideMark/>
          </w:tcPr>
          <w:p w14:paraId="3A2A396C"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7.022,59</w:t>
            </w:r>
          </w:p>
        </w:tc>
        <w:tc>
          <w:tcPr>
            <w:tcW w:w="1160" w:type="dxa"/>
            <w:tcBorders>
              <w:top w:val="nil"/>
              <w:left w:val="nil"/>
              <w:bottom w:val="single" w:sz="4" w:space="0" w:color="auto"/>
              <w:right w:val="single" w:sz="4" w:space="0" w:color="auto"/>
            </w:tcBorders>
            <w:shd w:val="clear" w:color="auto" w:fill="auto"/>
            <w:noWrap/>
            <w:vAlign w:val="bottom"/>
            <w:hideMark/>
          </w:tcPr>
          <w:p w14:paraId="00E9C3B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7.613,97</w:t>
            </w:r>
          </w:p>
        </w:tc>
        <w:tc>
          <w:tcPr>
            <w:tcW w:w="1100" w:type="dxa"/>
            <w:tcBorders>
              <w:top w:val="nil"/>
              <w:left w:val="nil"/>
              <w:bottom w:val="single" w:sz="4" w:space="0" w:color="auto"/>
              <w:right w:val="single" w:sz="4" w:space="0" w:color="auto"/>
            </w:tcBorders>
            <w:shd w:val="clear" w:color="auto" w:fill="auto"/>
            <w:noWrap/>
            <w:vAlign w:val="bottom"/>
            <w:hideMark/>
          </w:tcPr>
          <w:p w14:paraId="230546E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8.255,16</w:t>
            </w:r>
          </w:p>
        </w:tc>
        <w:tc>
          <w:tcPr>
            <w:tcW w:w="1020" w:type="dxa"/>
            <w:tcBorders>
              <w:top w:val="nil"/>
              <w:left w:val="nil"/>
              <w:bottom w:val="single" w:sz="4" w:space="0" w:color="auto"/>
              <w:right w:val="single" w:sz="4" w:space="0" w:color="auto"/>
            </w:tcBorders>
            <w:shd w:val="clear" w:color="auto" w:fill="auto"/>
            <w:noWrap/>
            <w:vAlign w:val="bottom"/>
            <w:hideMark/>
          </w:tcPr>
          <w:p w14:paraId="1C7CD698"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8.950,31</w:t>
            </w:r>
          </w:p>
        </w:tc>
        <w:tc>
          <w:tcPr>
            <w:tcW w:w="1040" w:type="dxa"/>
            <w:tcBorders>
              <w:top w:val="nil"/>
              <w:left w:val="nil"/>
              <w:bottom w:val="single" w:sz="4" w:space="0" w:color="auto"/>
              <w:right w:val="single" w:sz="4" w:space="0" w:color="auto"/>
            </w:tcBorders>
            <w:shd w:val="clear" w:color="auto" w:fill="auto"/>
            <w:noWrap/>
            <w:vAlign w:val="bottom"/>
            <w:hideMark/>
          </w:tcPr>
          <w:p w14:paraId="7C4154A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r w:rsidRPr="00C42F67">
              <w:rPr>
                <w:rFonts w:ascii="Times New Roman" w:eastAsia="Times New Roman" w:hAnsi="Times New Roman" w:cs="Times New Roman"/>
                <w:noProof/>
                <w:sz w:val="20"/>
                <w:szCs w:val="20"/>
                <w:lang w:val="fr-BE" w:eastAsia="fr-BE"/>
              </w:rPr>
              <w:t>9.704,05</w:t>
            </w:r>
          </w:p>
        </w:tc>
        <w:tc>
          <w:tcPr>
            <w:tcW w:w="1060" w:type="dxa"/>
            <w:tcBorders>
              <w:top w:val="nil"/>
              <w:left w:val="nil"/>
              <w:bottom w:val="nil"/>
              <w:right w:val="nil"/>
            </w:tcBorders>
            <w:shd w:val="clear" w:color="auto" w:fill="auto"/>
            <w:noWrap/>
            <w:vAlign w:val="bottom"/>
            <w:hideMark/>
          </w:tcPr>
          <w:p w14:paraId="715A7608" w14:textId="77777777" w:rsidR="001D1D0A" w:rsidRPr="008D0159" w:rsidRDefault="001D1D0A" w:rsidP="00783E4A">
            <w:pPr>
              <w:spacing w:after="0" w:line="240" w:lineRule="auto"/>
              <w:jc w:val="center"/>
              <w:rPr>
                <w:rFonts w:ascii="Arial" w:eastAsia="Times New Roman" w:hAnsi="Arial" w:cs="Arial"/>
                <w:noProof/>
                <w:sz w:val="20"/>
                <w:szCs w:val="20"/>
                <w:lang w:val="fr-BE" w:eastAsia="fr-BE"/>
              </w:rPr>
            </w:pPr>
          </w:p>
        </w:tc>
        <w:tc>
          <w:tcPr>
            <w:tcW w:w="1100" w:type="dxa"/>
            <w:tcBorders>
              <w:top w:val="nil"/>
              <w:left w:val="nil"/>
              <w:bottom w:val="nil"/>
              <w:right w:val="nil"/>
            </w:tcBorders>
            <w:shd w:val="clear" w:color="auto" w:fill="auto"/>
            <w:noWrap/>
            <w:vAlign w:val="bottom"/>
            <w:hideMark/>
          </w:tcPr>
          <w:p w14:paraId="366EF8D5" w14:textId="77777777" w:rsidR="001D1D0A" w:rsidRPr="008D0159" w:rsidRDefault="001D1D0A" w:rsidP="00783E4A">
            <w:pPr>
              <w:spacing w:after="0" w:line="240" w:lineRule="auto"/>
              <w:jc w:val="center"/>
              <w:rPr>
                <w:rFonts w:ascii="Times New Roman" w:eastAsia="Times New Roman" w:hAnsi="Times New Roman"/>
                <w:noProof/>
                <w:sz w:val="20"/>
                <w:szCs w:val="20"/>
                <w:lang w:val="fr-BE" w:eastAsia="fr-BE"/>
              </w:rPr>
            </w:pPr>
          </w:p>
        </w:tc>
      </w:tr>
    </w:tbl>
    <w:p w14:paraId="51738327" w14:textId="77777777" w:rsidR="001D1D0A" w:rsidRDefault="001D1D0A" w:rsidP="001D1D0A">
      <w:pPr>
        <w:spacing w:after="0" w:line="360" w:lineRule="auto"/>
        <w:jc w:val="both"/>
        <w:rPr>
          <w:rFonts w:ascii="Times New Roman" w:hAnsi="Times New Roman"/>
          <w:noProof/>
          <w:sz w:val="24"/>
          <w:szCs w:val="20"/>
          <w:lang w:eastAsia="en-GB"/>
        </w:rPr>
      </w:pPr>
    </w:p>
    <w:p w14:paraId="577B5957"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19. For staff members assigned in Lithuania and Poland during the reference period, all references to 1 January 2023 in points 1 to 18 above should be read as referring to 16 November 2022, in </w:t>
      </w:r>
      <w:r w:rsidRPr="002D51B0">
        <w:rPr>
          <w:rFonts w:ascii="Times New Roman" w:hAnsi="Times New Roman"/>
          <w:noProof/>
          <w:sz w:val="24"/>
          <w:szCs w:val="20"/>
          <w:lang w:eastAsia="en-GB"/>
        </w:rPr>
        <w:t>line with Article 8(3)(a) of Ann</w:t>
      </w:r>
      <w:r>
        <w:rPr>
          <w:rFonts w:ascii="Times New Roman" w:hAnsi="Times New Roman"/>
          <w:noProof/>
          <w:sz w:val="24"/>
          <w:szCs w:val="20"/>
          <w:lang w:eastAsia="en-GB"/>
        </w:rPr>
        <w:t>ex XI to the Staff regulations.</w:t>
      </w:r>
    </w:p>
    <w:p w14:paraId="321F4735" w14:textId="77777777" w:rsidR="001D1D0A" w:rsidRDefault="001D1D0A" w:rsidP="001D1D0A">
      <w:pPr>
        <w:spacing w:after="0" w:line="360" w:lineRule="auto"/>
        <w:jc w:val="both"/>
        <w:rPr>
          <w:rFonts w:ascii="Times New Roman" w:hAnsi="Times New Roman"/>
          <w:noProof/>
          <w:sz w:val="24"/>
          <w:szCs w:val="20"/>
          <w:lang w:eastAsia="en-GB"/>
        </w:rPr>
      </w:pPr>
    </w:p>
    <w:p w14:paraId="74FB859B"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20. For staff members assigned in Hungary during the reference period, all references to 1 January 2023 in points 1 to 18 above should be read as referring to 1 November 2022, in </w:t>
      </w:r>
      <w:r w:rsidRPr="002D51B0">
        <w:rPr>
          <w:rFonts w:ascii="Times New Roman" w:hAnsi="Times New Roman"/>
          <w:noProof/>
          <w:sz w:val="24"/>
          <w:szCs w:val="20"/>
          <w:lang w:eastAsia="en-GB"/>
        </w:rPr>
        <w:t>line with Article 8(3)(a) of Ann</w:t>
      </w:r>
      <w:r>
        <w:rPr>
          <w:rFonts w:ascii="Times New Roman" w:hAnsi="Times New Roman"/>
          <w:noProof/>
          <w:sz w:val="24"/>
          <w:szCs w:val="20"/>
          <w:lang w:eastAsia="en-GB"/>
        </w:rPr>
        <w:t>ex XI to the Staff regulations.</w:t>
      </w:r>
    </w:p>
    <w:p w14:paraId="704184D7" w14:textId="77777777" w:rsidR="001D1D0A" w:rsidRDefault="001D1D0A" w:rsidP="001D1D0A">
      <w:pPr>
        <w:spacing w:after="0" w:line="360" w:lineRule="auto"/>
        <w:jc w:val="both"/>
        <w:rPr>
          <w:rFonts w:ascii="Times New Roman" w:hAnsi="Times New Roman"/>
          <w:noProof/>
          <w:sz w:val="24"/>
          <w:szCs w:val="20"/>
          <w:lang w:eastAsia="en-GB"/>
        </w:rPr>
      </w:pPr>
    </w:p>
    <w:p w14:paraId="1C921DED"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21. For pensioners residing in Lithuania Poland and Romania during the reference period, all references to 1 January 2023 in points 1 to 18 above should be read as referring to 16 November, 2022 in </w:t>
      </w:r>
      <w:r w:rsidRPr="002D51B0">
        <w:rPr>
          <w:rFonts w:ascii="Times New Roman" w:hAnsi="Times New Roman"/>
          <w:noProof/>
          <w:sz w:val="24"/>
          <w:szCs w:val="20"/>
          <w:lang w:eastAsia="en-GB"/>
        </w:rPr>
        <w:t>line with Article 8(3)(a) of Ann</w:t>
      </w:r>
      <w:r>
        <w:rPr>
          <w:rFonts w:ascii="Times New Roman" w:hAnsi="Times New Roman"/>
          <w:noProof/>
          <w:sz w:val="24"/>
          <w:szCs w:val="20"/>
          <w:lang w:eastAsia="en-GB"/>
        </w:rPr>
        <w:t>ex XI to the Staff regulations.</w:t>
      </w:r>
    </w:p>
    <w:p w14:paraId="2C92BD47" w14:textId="77777777" w:rsidR="001D1D0A" w:rsidRDefault="001D1D0A" w:rsidP="001D1D0A">
      <w:pPr>
        <w:spacing w:after="0" w:line="360" w:lineRule="auto"/>
        <w:jc w:val="both"/>
        <w:rPr>
          <w:rFonts w:ascii="Times New Roman" w:hAnsi="Times New Roman"/>
          <w:noProof/>
          <w:sz w:val="24"/>
          <w:szCs w:val="20"/>
          <w:lang w:eastAsia="en-GB"/>
        </w:rPr>
      </w:pPr>
    </w:p>
    <w:p w14:paraId="14741EC4" w14:textId="77777777" w:rsidR="001D1D0A" w:rsidRDefault="001D1D0A" w:rsidP="001D1D0A">
      <w:pPr>
        <w:spacing w:after="0" w:line="360" w:lineRule="auto"/>
        <w:jc w:val="both"/>
        <w:rPr>
          <w:rFonts w:ascii="Times New Roman" w:hAnsi="Times New Roman"/>
          <w:noProof/>
          <w:sz w:val="24"/>
          <w:szCs w:val="20"/>
          <w:lang w:eastAsia="en-GB"/>
        </w:rPr>
      </w:pPr>
      <w:r>
        <w:rPr>
          <w:rFonts w:ascii="Times New Roman" w:hAnsi="Times New Roman"/>
          <w:noProof/>
          <w:sz w:val="24"/>
          <w:szCs w:val="20"/>
          <w:lang w:eastAsia="en-GB"/>
        </w:rPr>
        <w:t xml:space="preserve">22. For pensioners residing in Hungary during the reference period, all references to 1 January 2023 in points 1 to 18 above should be read as referring to 1 November 2022 in </w:t>
      </w:r>
      <w:r w:rsidRPr="002D51B0">
        <w:rPr>
          <w:rFonts w:ascii="Times New Roman" w:hAnsi="Times New Roman"/>
          <w:noProof/>
          <w:sz w:val="24"/>
          <w:szCs w:val="20"/>
          <w:lang w:eastAsia="en-GB"/>
        </w:rPr>
        <w:t>line with Article 8(3)(a) of Ann</w:t>
      </w:r>
      <w:r>
        <w:rPr>
          <w:rFonts w:ascii="Times New Roman" w:hAnsi="Times New Roman"/>
          <w:noProof/>
          <w:sz w:val="24"/>
          <w:szCs w:val="20"/>
          <w:lang w:eastAsia="en-GB"/>
        </w:rPr>
        <w:t xml:space="preserve">ex XI to the Staff regulations. </w:t>
      </w:r>
    </w:p>
    <w:p w14:paraId="45CD141A" w14:textId="77777777" w:rsidR="001D1D0A" w:rsidRPr="00E70294" w:rsidRDefault="001D1D0A" w:rsidP="001D1D0A">
      <w:pPr>
        <w:spacing w:after="0" w:line="360" w:lineRule="auto"/>
        <w:jc w:val="both"/>
        <w:rPr>
          <w:rFonts w:ascii="Times New Roman" w:hAnsi="Times New Roman"/>
          <w:noProof/>
          <w:sz w:val="24"/>
          <w:szCs w:val="20"/>
          <w:lang w:eastAsia="en-GB"/>
        </w:rPr>
        <w:sectPr w:rsidR="001D1D0A" w:rsidRPr="00E70294" w:rsidSect="00506602">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pPr>
    </w:p>
    <w:tbl>
      <w:tblPr>
        <w:tblpPr w:leftFromText="180" w:rightFromText="180" w:vertAnchor="page" w:horzAnchor="margin" w:tblpY="965"/>
        <w:tblW w:w="9468" w:type="dxa"/>
        <w:tblLayout w:type="fixed"/>
        <w:tblLook w:val="04A0" w:firstRow="1" w:lastRow="0" w:firstColumn="1" w:lastColumn="0" w:noHBand="0" w:noVBand="1"/>
      </w:tblPr>
      <w:tblGrid>
        <w:gridCol w:w="4082"/>
        <w:gridCol w:w="1831"/>
        <w:gridCol w:w="1982"/>
        <w:gridCol w:w="1573"/>
      </w:tblGrid>
      <w:tr w:rsidR="00166856" w:rsidRPr="00B94BC9" w14:paraId="5F501A6C"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71401075" w14:textId="41C457F5" w:rsidR="00A33594" w:rsidRDefault="002C251C" w:rsidP="00A33594">
            <w:pPr>
              <w:spacing w:before="120" w:after="0" w:line="240" w:lineRule="auto"/>
              <w:jc w:val="center"/>
              <w:rPr>
                <w:rFonts w:ascii="Times New Roman" w:hAnsi="Times New Roman" w:cs="Times New Roman"/>
                <w:b/>
                <w:noProof/>
                <w:sz w:val="24"/>
                <w:szCs w:val="24"/>
                <w:lang w:eastAsia="fr-BE"/>
              </w:rPr>
            </w:pPr>
            <w:r>
              <w:rPr>
                <w:rFonts w:ascii="Times New Roman" w:hAnsi="Times New Roman" w:cs="Times New Roman"/>
                <w:b/>
                <w:noProof/>
                <w:sz w:val="24"/>
                <w:szCs w:val="24"/>
                <w:lang w:eastAsia="fr-BE"/>
              </w:rPr>
              <w:t>ANNEX V</w:t>
            </w:r>
          </w:p>
          <w:p w14:paraId="54C2A998" w14:textId="4C274A18" w:rsidR="00166856" w:rsidRPr="00166856" w:rsidRDefault="00166856" w:rsidP="00126A08">
            <w:pPr>
              <w:spacing w:before="120" w:after="0" w:line="240" w:lineRule="auto"/>
              <w:jc w:val="center"/>
              <w:rPr>
                <w:rFonts w:ascii="Times New Roman" w:eastAsia="Times New Roman" w:hAnsi="Times New Roman"/>
                <w:b/>
                <w:noProof/>
                <w:sz w:val="24"/>
                <w:szCs w:val="24"/>
              </w:rPr>
            </w:pPr>
            <w:r w:rsidRPr="00166856">
              <w:rPr>
                <w:rFonts w:ascii="Times New Roman" w:hAnsi="Times New Roman" w:cs="Times New Roman"/>
                <w:b/>
                <w:noProof/>
                <w:sz w:val="24"/>
                <w:szCs w:val="24"/>
                <w:lang w:eastAsia="fr-BE"/>
              </w:rPr>
              <w:t>PUBLICATION IN THE C SERIES OF THE OFFICIAL JOURNAL</w:t>
            </w:r>
            <w:r w:rsidR="009B59A2">
              <w:rPr>
                <w:rStyle w:val="FootnoteReference"/>
                <w:rFonts w:ascii="Times New Roman" w:hAnsi="Times New Roman" w:cs="Times New Roman"/>
                <w:b w:val="0"/>
                <w:noProof/>
                <w:sz w:val="24"/>
                <w:szCs w:val="24"/>
                <w:lang w:eastAsia="fr-BE"/>
              </w:rPr>
              <w:footnoteReference w:id="10"/>
            </w:r>
          </w:p>
          <w:p w14:paraId="66FDE73C" w14:textId="144922A4" w:rsidR="00166856" w:rsidRPr="00352B8E" w:rsidRDefault="00166856" w:rsidP="00126A08">
            <w:pPr>
              <w:spacing w:before="120" w:after="0" w:line="240" w:lineRule="auto"/>
              <w:jc w:val="center"/>
              <w:rPr>
                <w:rFonts w:ascii="Times New Roman" w:eastAsia="Times New Roman" w:hAnsi="Times New Roman"/>
                <w:i/>
                <w:iCs/>
                <w:noProof/>
                <w:sz w:val="32"/>
                <w:szCs w:val="32"/>
                <w:lang w:eastAsia="en-GB"/>
              </w:rPr>
            </w:pPr>
            <w:r w:rsidRPr="00AC0CF2">
              <w:rPr>
                <w:rFonts w:ascii="Times New Roman" w:eastAsia="Times New Roman" w:hAnsi="Times New Roman"/>
                <w:b/>
                <w:noProof/>
                <w:sz w:val="24"/>
                <w:szCs w:val="24"/>
              </w:rPr>
              <w:t xml:space="preserve">INTERMEDIATE UPDATE OF WEIGHTINGS (CORRECTION COEFFICIENTS) APPLICABLE TO THE REMUNERATION OF OFFICIALS, TEMPORARY STAFF AND CONTRACT STAFF OF THE EUROPEAN UNION SERVING IN </w:t>
            </w:r>
            <w:r>
              <w:rPr>
                <w:rFonts w:ascii="Times New Roman" w:eastAsia="Times New Roman" w:hAnsi="Times New Roman"/>
                <w:b/>
                <w:noProof/>
                <w:sz w:val="24"/>
                <w:szCs w:val="24"/>
              </w:rPr>
              <w:t>EXTRA-EU DELEGATIONS</w:t>
            </w:r>
            <w:r>
              <w:rPr>
                <w:rStyle w:val="FootnoteReference"/>
                <w:rFonts w:ascii="Times New Roman" w:eastAsia="Times New Roman" w:hAnsi="Times New Roman"/>
                <w:b w:val="0"/>
                <w:noProof/>
                <w:sz w:val="24"/>
                <w:szCs w:val="24"/>
              </w:rPr>
              <w:footnoteReference w:id="11"/>
            </w:r>
          </w:p>
          <w:p w14:paraId="359CE6D4"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lang w:eastAsia="en-GB"/>
              </w:rPr>
            </w:pPr>
            <w:r>
              <w:rPr>
                <w:rFonts w:ascii="Times New Roman" w:eastAsia="Times New Roman" w:hAnsi="Times New Roman"/>
                <w:i/>
                <w:iCs/>
                <w:noProof/>
                <w:sz w:val="32"/>
                <w:szCs w:val="32"/>
                <w:lang w:eastAsia="en-GB"/>
              </w:rPr>
              <w:br/>
              <w:t>AUGUST 2022</w:t>
            </w:r>
          </w:p>
        </w:tc>
      </w:tr>
      <w:tr w:rsidR="00166856" w:rsidRPr="00B94BC9" w14:paraId="011C04C5" w14:textId="77777777" w:rsidTr="00126A08">
        <w:trPr>
          <w:trHeight w:val="63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27F0C"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PLACE OF EMPLOYMENT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3A0B2B9"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Economic parity </w:t>
            </w:r>
            <w:r>
              <w:rPr>
                <w:rFonts w:ascii="Times New Roman" w:eastAsia="Times New Roman" w:hAnsi="Times New Roman"/>
                <w:b/>
                <w:bCs/>
                <w:noProof/>
                <w:sz w:val="16"/>
                <w:szCs w:val="16"/>
                <w:lang w:eastAsia="en-GB"/>
              </w:rPr>
              <w:br/>
              <w:t>August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66F521FF"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Exchange rate </w:t>
            </w:r>
            <w:r>
              <w:rPr>
                <w:rFonts w:ascii="Times New Roman" w:eastAsia="Times New Roman" w:hAnsi="Times New Roman"/>
                <w:b/>
                <w:bCs/>
                <w:noProof/>
                <w:sz w:val="16"/>
                <w:szCs w:val="16"/>
                <w:lang w:eastAsia="en-GB"/>
              </w:rPr>
              <w:br/>
              <w:t xml:space="preserve">August 2022 </w:t>
            </w:r>
            <w:r w:rsidRPr="00B94BC9">
              <w:rPr>
                <w:rFonts w:ascii="Times New Roman" w:eastAsia="Times New Roman" w:hAnsi="Times New Roman"/>
                <w:b/>
                <w:bCs/>
                <w:noProof/>
                <w:sz w:val="16"/>
                <w:szCs w:val="16"/>
                <w:lang w:eastAsia="en-GB"/>
              </w:rPr>
              <w:t>(*)</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652615B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Weighting </w:t>
            </w:r>
            <w:r>
              <w:rPr>
                <w:rFonts w:ascii="Times New Roman" w:eastAsia="Times New Roman" w:hAnsi="Times New Roman"/>
                <w:b/>
                <w:bCs/>
                <w:noProof/>
                <w:sz w:val="16"/>
                <w:szCs w:val="16"/>
                <w:lang w:eastAsia="en-GB"/>
              </w:rPr>
              <w:br/>
              <w:t xml:space="preserve">August 2022 </w:t>
            </w:r>
            <w:r w:rsidRPr="00B94BC9">
              <w:rPr>
                <w:rFonts w:ascii="Times New Roman" w:eastAsia="Times New Roman" w:hAnsi="Times New Roman"/>
                <w:b/>
                <w:bCs/>
                <w:noProof/>
                <w:sz w:val="16"/>
                <w:szCs w:val="16"/>
                <w:lang w:eastAsia="en-GB"/>
              </w:rPr>
              <w:t>(**)</w:t>
            </w:r>
          </w:p>
        </w:tc>
      </w:tr>
      <w:tr w:rsidR="00166856" w:rsidRPr="002604CC" w14:paraId="3203F84E"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AEFB3A3"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szCs w:val="16"/>
              </w:rPr>
              <w:t>Argentina</w:t>
            </w:r>
          </w:p>
        </w:tc>
        <w:tc>
          <w:tcPr>
            <w:tcW w:w="1831" w:type="dxa"/>
            <w:tcBorders>
              <w:top w:val="nil"/>
              <w:left w:val="nil"/>
              <w:bottom w:val="single" w:sz="4" w:space="0" w:color="000000"/>
              <w:right w:val="single" w:sz="4" w:space="0" w:color="000000"/>
            </w:tcBorders>
            <w:shd w:val="clear" w:color="000000" w:fill="FFFFFF"/>
            <w:noWrap/>
            <w:hideMark/>
          </w:tcPr>
          <w:p w14:paraId="48CB454A"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122,8</w:t>
            </w:r>
          </w:p>
        </w:tc>
        <w:tc>
          <w:tcPr>
            <w:tcW w:w="1982" w:type="dxa"/>
            <w:tcBorders>
              <w:top w:val="nil"/>
              <w:left w:val="nil"/>
              <w:bottom w:val="single" w:sz="4" w:space="0" w:color="000000"/>
              <w:right w:val="single" w:sz="4" w:space="0" w:color="000000"/>
            </w:tcBorders>
            <w:shd w:val="clear" w:color="000000" w:fill="FFFFFF"/>
            <w:noWrap/>
            <w:hideMark/>
          </w:tcPr>
          <w:p w14:paraId="392DFB64"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132,467</w:t>
            </w:r>
          </w:p>
        </w:tc>
        <w:tc>
          <w:tcPr>
            <w:tcW w:w="1573" w:type="dxa"/>
            <w:tcBorders>
              <w:top w:val="nil"/>
              <w:left w:val="nil"/>
              <w:bottom w:val="single" w:sz="4" w:space="0" w:color="000000"/>
              <w:right w:val="single" w:sz="4" w:space="0" w:color="000000"/>
            </w:tcBorders>
            <w:shd w:val="clear" w:color="000000" w:fill="FFFFFF"/>
            <w:noWrap/>
            <w:hideMark/>
          </w:tcPr>
          <w:p w14:paraId="341202D8"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92,7</w:t>
            </w:r>
          </w:p>
        </w:tc>
      </w:tr>
      <w:tr w:rsidR="00166856" w:rsidRPr="002604CC" w14:paraId="719C34A7"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5D598806"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szCs w:val="16"/>
              </w:rPr>
              <w:t>Belarus</w:t>
            </w:r>
          </w:p>
        </w:tc>
        <w:tc>
          <w:tcPr>
            <w:tcW w:w="1831" w:type="dxa"/>
            <w:tcBorders>
              <w:top w:val="nil"/>
              <w:left w:val="nil"/>
              <w:bottom w:val="single" w:sz="4" w:space="0" w:color="000000"/>
              <w:right w:val="single" w:sz="4" w:space="0" w:color="000000"/>
            </w:tcBorders>
            <w:shd w:val="clear" w:color="000000" w:fill="FFFFFF"/>
            <w:noWrap/>
            <w:hideMark/>
          </w:tcPr>
          <w:p w14:paraId="4EC43727"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2,301</w:t>
            </w:r>
          </w:p>
        </w:tc>
        <w:tc>
          <w:tcPr>
            <w:tcW w:w="1982" w:type="dxa"/>
            <w:tcBorders>
              <w:top w:val="nil"/>
              <w:left w:val="nil"/>
              <w:bottom w:val="single" w:sz="4" w:space="0" w:color="000000"/>
              <w:right w:val="single" w:sz="4" w:space="0" w:color="000000"/>
            </w:tcBorders>
            <w:shd w:val="clear" w:color="000000" w:fill="FFFFFF"/>
            <w:noWrap/>
            <w:hideMark/>
          </w:tcPr>
          <w:p w14:paraId="5884BF5D"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3,4251</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hideMark/>
          </w:tcPr>
          <w:p w14:paraId="77AE37B6"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67,2</w:t>
            </w:r>
          </w:p>
        </w:tc>
      </w:tr>
      <w:tr w:rsidR="00166856" w:rsidRPr="002604CC" w14:paraId="47CA397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09CEE78" w14:textId="77777777" w:rsidR="00166856" w:rsidRPr="003B3CFD" w:rsidRDefault="00166856" w:rsidP="00126A08">
            <w:pPr>
              <w:jc w:val="center"/>
              <w:rPr>
                <w:rFonts w:ascii="Times New Roman" w:hAnsi="Times New Roman"/>
                <w:noProof/>
                <w:sz w:val="16"/>
                <w:szCs w:val="16"/>
              </w:rPr>
            </w:pPr>
            <w:r>
              <w:rPr>
                <w:rFonts w:ascii="Times New Roman" w:hAnsi="Times New Roman"/>
                <w:noProof/>
                <w:sz w:val="16"/>
                <w:szCs w:val="16"/>
              </w:rPr>
              <w:t>Ghana</w:t>
            </w:r>
          </w:p>
        </w:tc>
        <w:tc>
          <w:tcPr>
            <w:tcW w:w="1831" w:type="dxa"/>
            <w:tcBorders>
              <w:top w:val="nil"/>
              <w:left w:val="nil"/>
              <w:bottom w:val="single" w:sz="4" w:space="0" w:color="000000"/>
              <w:right w:val="single" w:sz="4" w:space="0" w:color="000000"/>
            </w:tcBorders>
            <w:shd w:val="clear" w:color="000000" w:fill="FFFFFF"/>
            <w:noWrap/>
          </w:tcPr>
          <w:p w14:paraId="6F75388C"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7,791</w:t>
            </w:r>
          </w:p>
        </w:tc>
        <w:tc>
          <w:tcPr>
            <w:tcW w:w="1982" w:type="dxa"/>
            <w:tcBorders>
              <w:top w:val="nil"/>
              <w:left w:val="nil"/>
              <w:bottom w:val="single" w:sz="4" w:space="0" w:color="000000"/>
              <w:right w:val="single" w:sz="4" w:space="0" w:color="000000"/>
            </w:tcBorders>
            <w:shd w:val="clear" w:color="000000" w:fill="FFFFFF"/>
            <w:noWrap/>
          </w:tcPr>
          <w:p w14:paraId="7F075395"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7,65905</w:t>
            </w:r>
          </w:p>
        </w:tc>
        <w:tc>
          <w:tcPr>
            <w:tcW w:w="1573" w:type="dxa"/>
            <w:tcBorders>
              <w:top w:val="nil"/>
              <w:left w:val="nil"/>
              <w:bottom w:val="single" w:sz="4" w:space="0" w:color="000000"/>
              <w:right w:val="single" w:sz="4" w:space="0" w:color="000000"/>
            </w:tcBorders>
            <w:shd w:val="clear" w:color="000000" w:fill="FFFFFF"/>
            <w:noWrap/>
          </w:tcPr>
          <w:p w14:paraId="571E7DBA"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101,7</w:t>
            </w:r>
          </w:p>
        </w:tc>
      </w:tr>
      <w:tr w:rsidR="00166856" w:rsidRPr="002604CC" w14:paraId="6C296B65"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340C3FFC"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szCs w:val="16"/>
              </w:rPr>
              <w:t>Liberia</w:t>
            </w:r>
          </w:p>
        </w:tc>
        <w:tc>
          <w:tcPr>
            <w:tcW w:w="1831" w:type="dxa"/>
            <w:tcBorders>
              <w:top w:val="nil"/>
              <w:left w:val="nil"/>
              <w:bottom w:val="single" w:sz="4" w:space="0" w:color="000000"/>
              <w:right w:val="single" w:sz="4" w:space="0" w:color="000000"/>
            </w:tcBorders>
            <w:shd w:val="clear" w:color="000000" w:fill="FFFFFF"/>
            <w:noWrap/>
          </w:tcPr>
          <w:p w14:paraId="54FF7CA3"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242,2</w:t>
            </w:r>
          </w:p>
        </w:tc>
        <w:tc>
          <w:tcPr>
            <w:tcW w:w="1982" w:type="dxa"/>
            <w:tcBorders>
              <w:top w:val="nil"/>
              <w:left w:val="nil"/>
              <w:bottom w:val="single" w:sz="4" w:space="0" w:color="000000"/>
              <w:right w:val="single" w:sz="4" w:space="0" w:color="000000"/>
            </w:tcBorders>
            <w:shd w:val="clear" w:color="000000" w:fill="FFFFFF"/>
            <w:noWrap/>
          </w:tcPr>
          <w:p w14:paraId="685D6E1A"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155,185</w:t>
            </w:r>
          </w:p>
        </w:tc>
        <w:tc>
          <w:tcPr>
            <w:tcW w:w="1573" w:type="dxa"/>
            <w:tcBorders>
              <w:top w:val="nil"/>
              <w:left w:val="nil"/>
              <w:bottom w:val="single" w:sz="4" w:space="0" w:color="000000"/>
              <w:right w:val="single" w:sz="4" w:space="0" w:color="000000"/>
            </w:tcBorders>
            <w:shd w:val="clear" w:color="000000" w:fill="FFFFFF"/>
            <w:noWrap/>
          </w:tcPr>
          <w:p w14:paraId="6355C312"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156,1</w:t>
            </w:r>
          </w:p>
        </w:tc>
      </w:tr>
      <w:tr w:rsidR="00166856" w:rsidRPr="002604CC" w14:paraId="57A078FF"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0C09E413" w14:textId="77777777" w:rsidR="00166856" w:rsidRPr="009122D6" w:rsidDel="003C5700" w:rsidRDefault="00166856" w:rsidP="00126A08">
            <w:pPr>
              <w:jc w:val="center"/>
              <w:rPr>
                <w:rFonts w:ascii="Times New Roman" w:hAnsi="Times New Roman"/>
                <w:noProof/>
                <w:sz w:val="16"/>
                <w:szCs w:val="16"/>
              </w:rPr>
            </w:pPr>
            <w:r>
              <w:rPr>
                <w:rFonts w:ascii="Times New Roman" w:hAnsi="Times New Roman"/>
                <w:noProof/>
                <w:sz w:val="16"/>
                <w:szCs w:val="16"/>
              </w:rPr>
              <w:t>Moldova</w:t>
            </w:r>
          </w:p>
        </w:tc>
        <w:tc>
          <w:tcPr>
            <w:tcW w:w="1831" w:type="dxa"/>
            <w:tcBorders>
              <w:top w:val="nil"/>
              <w:left w:val="nil"/>
              <w:bottom w:val="single" w:sz="4" w:space="0" w:color="000000"/>
              <w:right w:val="single" w:sz="4" w:space="0" w:color="000000"/>
            </w:tcBorders>
            <w:shd w:val="clear" w:color="000000" w:fill="FFFFFF"/>
            <w:noWrap/>
            <w:vAlign w:val="center"/>
          </w:tcPr>
          <w:p w14:paraId="727F7368"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17,43</w:t>
            </w:r>
          </w:p>
        </w:tc>
        <w:tc>
          <w:tcPr>
            <w:tcW w:w="1982" w:type="dxa"/>
            <w:tcBorders>
              <w:top w:val="nil"/>
              <w:left w:val="nil"/>
              <w:bottom w:val="single" w:sz="4" w:space="0" w:color="000000"/>
              <w:right w:val="single" w:sz="4" w:space="0" w:color="000000"/>
            </w:tcBorders>
            <w:shd w:val="clear" w:color="000000" w:fill="FFFFFF"/>
            <w:noWrap/>
            <w:vAlign w:val="center"/>
          </w:tcPr>
          <w:p w14:paraId="1E7B5A10"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19,7701</w:t>
            </w:r>
          </w:p>
        </w:tc>
        <w:tc>
          <w:tcPr>
            <w:tcW w:w="1573" w:type="dxa"/>
            <w:tcBorders>
              <w:top w:val="nil"/>
              <w:left w:val="nil"/>
              <w:bottom w:val="single" w:sz="4" w:space="0" w:color="000000"/>
              <w:right w:val="single" w:sz="4" w:space="0" w:color="000000"/>
            </w:tcBorders>
            <w:shd w:val="clear" w:color="000000" w:fill="FFFFFF"/>
            <w:noWrap/>
            <w:vAlign w:val="center"/>
          </w:tcPr>
          <w:p w14:paraId="7D3AE642"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88,2</w:t>
            </w:r>
          </w:p>
        </w:tc>
      </w:tr>
      <w:tr w:rsidR="00166856" w:rsidRPr="002604CC" w14:paraId="639EE8D0"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424EB4C4"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Nigeria</w:t>
            </w:r>
          </w:p>
        </w:tc>
        <w:tc>
          <w:tcPr>
            <w:tcW w:w="1831" w:type="dxa"/>
            <w:tcBorders>
              <w:top w:val="nil"/>
              <w:left w:val="nil"/>
              <w:bottom w:val="single" w:sz="4" w:space="0" w:color="000000"/>
              <w:right w:val="single" w:sz="4" w:space="0" w:color="000000"/>
            </w:tcBorders>
            <w:shd w:val="clear" w:color="000000" w:fill="FFFFFF"/>
            <w:noWrap/>
          </w:tcPr>
          <w:p w14:paraId="60798CC8"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425,1</w:t>
            </w:r>
          </w:p>
        </w:tc>
        <w:tc>
          <w:tcPr>
            <w:tcW w:w="1982" w:type="dxa"/>
            <w:tcBorders>
              <w:top w:val="nil"/>
              <w:left w:val="nil"/>
              <w:bottom w:val="single" w:sz="4" w:space="0" w:color="000000"/>
              <w:right w:val="single" w:sz="4" w:space="0" w:color="000000"/>
            </w:tcBorders>
            <w:shd w:val="clear" w:color="000000" w:fill="FFFFFF"/>
            <w:noWrap/>
          </w:tcPr>
          <w:p w14:paraId="321ABCBC"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431,432</w:t>
            </w:r>
          </w:p>
        </w:tc>
        <w:tc>
          <w:tcPr>
            <w:tcW w:w="1573" w:type="dxa"/>
            <w:tcBorders>
              <w:top w:val="nil"/>
              <w:left w:val="nil"/>
              <w:bottom w:val="single" w:sz="4" w:space="0" w:color="000000"/>
              <w:right w:val="single" w:sz="4" w:space="0" w:color="000000"/>
            </w:tcBorders>
            <w:shd w:val="clear" w:color="000000" w:fill="FFFFFF"/>
            <w:noWrap/>
          </w:tcPr>
          <w:p w14:paraId="46C7373D"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98,5</w:t>
            </w:r>
          </w:p>
        </w:tc>
      </w:tr>
      <w:tr w:rsidR="00166856" w:rsidRPr="002604CC" w14:paraId="7E1C0649"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256629B"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Pakistan</w:t>
            </w:r>
          </w:p>
        </w:tc>
        <w:tc>
          <w:tcPr>
            <w:tcW w:w="1831" w:type="dxa"/>
            <w:tcBorders>
              <w:top w:val="nil"/>
              <w:left w:val="nil"/>
              <w:bottom w:val="single" w:sz="4" w:space="0" w:color="000000"/>
              <w:right w:val="single" w:sz="4" w:space="0" w:color="000000"/>
            </w:tcBorders>
            <w:shd w:val="clear" w:color="000000" w:fill="FFFFFF"/>
            <w:noWrap/>
          </w:tcPr>
          <w:p w14:paraId="2711B57E"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160,1</w:t>
            </w:r>
          </w:p>
        </w:tc>
        <w:tc>
          <w:tcPr>
            <w:tcW w:w="1982" w:type="dxa"/>
            <w:tcBorders>
              <w:top w:val="nil"/>
              <w:left w:val="nil"/>
              <w:bottom w:val="single" w:sz="4" w:space="0" w:color="000000"/>
              <w:right w:val="single" w:sz="4" w:space="0" w:color="000000"/>
            </w:tcBorders>
            <w:shd w:val="clear" w:color="000000" w:fill="FFFFFF"/>
            <w:noWrap/>
          </w:tcPr>
          <w:p w14:paraId="6D6C6CCD"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234,58</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tcPr>
          <w:p w14:paraId="7396DFFE"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68,2</w:t>
            </w:r>
          </w:p>
        </w:tc>
      </w:tr>
      <w:tr w:rsidR="00166856" w:rsidRPr="002604CC" w14:paraId="3632BCF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42A17D5"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Russia</w:t>
            </w:r>
          </w:p>
        </w:tc>
        <w:tc>
          <w:tcPr>
            <w:tcW w:w="1831" w:type="dxa"/>
            <w:tcBorders>
              <w:top w:val="nil"/>
              <w:left w:val="nil"/>
              <w:bottom w:val="single" w:sz="4" w:space="0" w:color="000000"/>
              <w:right w:val="single" w:sz="4" w:space="0" w:color="000000"/>
            </w:tcBorders>
            <w:shd w:val="clear" w:color="000000" w:fill="FFFFFF"/>
            <w:noWrap/>
          </w:tcPr>
          <w:p w14:paraId="2DE0FCDA"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79,66</w:t>
            </w:r>
          </w:p>
        </w:tc>
        <w:tc>
          <w:tcPr>
            <w:tcW w:w="1982" w:type="dxa"/>
            <w:tcBorders>
              <w:top w:val="nil"/>
              <w:left w:val="nil"/>
              <w:bottom w:val="single" w:sz="4" w:space="0" w:color="000000"/>
              <w:right w:val="single" w:sz="4" w:space="0" w:color="000000"/>
            </w:tcBorders>
            <w:shd w:val="clear" w:color="000000" w:fill="FFFFFF"/>
            <w:noWrap/>
          </w:tcPr>
          <w:p w14:paraId="2B51130F"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61,6088</w:t>
            </w:r>
          </w:p>
        </w:tc>
        <w:tc>
          <w:tcPr>
            <w:tcW w:w="1573" w:type="dxa"/>
            <w:tcBorders>
              <w:top w:val="nil"/>
              <w:left w:val="nil"/>
              <w:bottom w:val="single" w:sz="4" w:space="0" w:color="000000"/>
              <w:right w:val="single" w:sz="4" w:space="0" w:color="000000"/>
            </w:tcBorders>
            <w:shd w:val="clear" w:color="000000" w:fill="FFFFFF"/>
            <w:noWrap/>
          </w:tcPr>
          <w:p w14:paraId="6054F473"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129,3</w:t>
            </w:r>
          </w:p>
        </w:tc>
      </w:tr>
      <w:tr w:rsidR="00166856" w:rsidRPr="002604CC" w14:paraId="4BFF9711"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53890E40"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Singapore</w:t>
            </w:r>
          </w:p>
        </w:tc>
        <w:tc>
          <w:tcPr>
            <w:tcW w:w="1831" w:type="dxa"/>
            <w:tcBorders>
              <w:top w:val="nil"/>
              <w:left w:val="nil"/>
              <w:bottom w:val="single" w:sz="4" w:space="0" w:color="000000"/>
              <w:right w:val="single" w:sz="4" w:space="0" w:color="000000"/>
            </w:tcBorders>
            <w:shd w:val="clear" w:color="000000" w:fill="FFFFFF"/>
            <w:noWrap/>
          </w:tcPr>
          <w:p w14:paraId="4BF48D02"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1,82</w:t>
            </w:r>
            <w:r>
              <w:rPr>
                <w:rFonts w:ascii="Times New Roman" w:hAnsi="Times New Roman"/>
                <w:noProof/>
                <w:sz w:val="16"/>
                <w:szCs w:val="16"/>
              </w:rPr>
              <w:t>0</w:t>
            </w:r>
          </w:p>
        </w:tc>
        <w:tc>
          <w:tcPr>
            <w:tcW w:w="1982" w:type="dxa"/>
            <w:tcBorders>
              <w:top w:val="nil"/>
              <w:left w:val="nil"/>
              <w:bottom w:val="single" w:sz="4" w:space="0" w:color="000000"/>
              <w:right w:val="single" w:sz="4" w:space="0" w:color="000000"/>
            </w:tcBorders>
            <w:shd w:val="clear" w:color="000000" w:fill="FFFFFF"/>
            <w:noWrap/>
          </w:tcPr>
          <w:p w14:paraId="7FD264CF"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1,4009</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tcPr>
          <w:p w14:paraId="4572464B" w14:textId="77777777" w:rsidR="00166856" w:rsidRPr="005435C6" w:rsidRDefault="00166856" w:rsidP="00126A08">
            <w:pPr>
              <w:jc w:val="center"/>
              <w:rPr>
                <w:rFonts w:ascii="Times New Roman" w:hAnsi="Times New Roman"/>
                <w:noProof/>
                <w:sz w:val="16"/>
                <w:szCs w:val="16"/>
              </w:rPr>
            </w:pPr>
            <w:r w:rsidRPr="005435C6">
              <w:rPr>
                <w:rFonts w:ascii="Times New Roman" w:hAnsi="Times New Roman"/>
                <w:noProof/>
                <w:sz w:val="16"/>
                <w:szCs w:val="16"/>
              </w:rPr>
              <w:t>129,9</w:t>
            </w:r>
          </w:p>
        </w:tc>
      </w:tr>
      <w:tr w:rsidR="00166856" w:rsidRPr="002604CC" w14:paraId="49790BEB"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27534FA1"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Sri Lanka</w:t>
            </w:r>
          </w:p>
        </w:tc>
        <w:tc>
          <w:tcPr>
            <w:tcW w:w="1831" w:type="dxa"/>
            <w:tcBorders>
              <w:top w:val="nil"/>
              <w:left w:val="nil"/>
              <w:bottom w:val="single" w:sz="4" w:space="0" w:color="000000"/>
              <w:right w:val="single" w:sz="4" w:space="0" w:color="000000"/>
            </w:tcBorders>
            <w:shd w:val="clear" w:color="000000" w:fill="FFFFFF"/>
            <w:noWrap/>
          </w:tcPr>
          <w:p w14:paraId="42228EE8"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263,3</w:t>
            </w:r>
          </w:p>
        </w:tc>
        <w:tc>
          <w:tcPr>
            <w:tcW w:w="1982" w:type="dxa"/>
            <w:tcBorders>
              <w:top w:val="nil"/>
              <w:left w:val="nil"/>
              <w:bottom w:val="single" w:sz="4" w:space="0" w:color="000000"/>
              <w:right w:val="single" w:sz="4" w:space="0" w:color="000000"/>
            </w:tcBorders>
            <w:shd w:val="clear" w:color="000000" w:fill="FFFFFF"/>
            <w:noWrap/>
          </w:tcPr>
          <w:p w14:paraId="42D135B2"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369,556</w:t>
            </w:r>
          </w:p>
        </w:tc>
        <w:tc>
          <w:tcPr>
            <w:tcW w:w="1573" w:type="dxa"/>
            <w:tcBorders>
              <w:top w:val="nil"/>
              <w:left w:val="nil"/>
              <w:bottom w:val="single" w:sz="4" w:space="0" w:color="000000"/>
              <w:right w:val="single" w:sz="4" w:space="0" w:color="000000"/>
            </w:tcBorders>
            <w:shd w:val="clear" w:color="000000" w:fill="FFFFFF"/>
            <w:noWrap/>
          </w:tcPr>
          <w:p w14:paraId="6F05B837"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71,2</w:t>
            </w:r>
          </w:p>
        </w:tc>
      </w:tr>
      <w:tr w:rsidR="00166856" w:rsidRPr="002604CC" w14:paraId="2039E313"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43CB0C9D"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Ukraine</w:t>
            </w:r>
          </w:p>
        </w:tc>
        <w:tc>
          <w:tcPr>
            <w:tcW w:w="1831" w:type="dxa"/>
            <w:tcBorders>
              <w:top w:val="nil"/>
              <w:left w:val="nil"/>
              <w:bottom w:val="single" w:sz="4" w:space="0" w:color="000000"/>
              <w:right w:val="single" w:sz="4" w:space="0" w:color="000000"/>
            </w:tcBorders>
            <w:shd w:val="clear" w:color="000000" w:fill="FFFFFF"/>
            <w:noWrap/>
          </w:tcPr>
          <w:p w14:paraId="5FAFBF7F"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29,33</w:t>
            </w:r>
          </w:p>
        </w:tc>
        <w:tc>
          <w:tcPr>
            <w:tcW w:w="1982" w:type="dxa"/>
            <w:tcBorders>
              <w:top w:val="nil"/>
              <w:left w:val="nil"/>
              <w:bottom w:val="single" w:sz="4" w:space="0" w:color="000000"/>
              <w:right w:val="single" w:sz="4" w:space="0" w:color="000000"/>
            </w:tcBorders>
            <w:shd w:val="clear" w:color="000000" w:fill="FFFFFF"/>
            <w:noWrap/>
          </w:tcPr>
          <w:p w14:paraId="74524A84"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37,0147</w:t>
            </w:r>
          </w:p>
        </w:tc>
        <w:tc>
          <w:tcPr>
            <w:tcW w:w="1573" w:type="dxa"/>
            <w:tcBorders>
              <w:top w:val="nil"/>
              <w:left w:val="nil"/>
              <w:bottom w:val="single" w:sz="4" w:space="0" w:color="000000"/>
              <w:right w:val="single" w:sz="4" w:space="0" w:color="000000"/>
            </w:tcBorders>
            <w:shd w:val="clear" w:color="000000" w:fill="FFFFFF"/>
            <w:noWrap/>
          </w:tcPr>
          <w:p w14:paraId="1401B2ED"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79,2</w:t>
            </w:r>
          </w:p>
        </w:tc>
      </w:tr>
      <w:tr w:rsidR="00166856" w:rsidRPr="002604CC" w14:paraId="0180F83A"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7C9137C" w14:textId="77777777" w:rsidR="00166856" w:rsidRDefault="00166856" w:rsidP="00126A08">
            <w:pPr>
              <w:jc w:val="center"/>
              <w:rPr>
                <w:rFonts w:ascii="Times New Roman" w:hAnsi="Times New Roman"/>
                <w:noProof/>
                <w:sz w:val="16"/>
                <w:szCs w:val="16"/>
              </w:rPr>
            </w:pPr>
            <w:r w:rsidRPr="00E367B6">
              <w:rPr>
                <w:rFonts w:ascii="Times New Roman" w:hAnsi="Times New Roman"/>
                <w:noProof/>
                <w:sz w:val="16"/>
                <w:szCs w:val="16"/>
              </w:rPr>
              <w:t>United Arab Emirates</w:t>
            </w:r>
          </w:p>
        </w:tc>
        <w:tc>
          <w:tcPr>
            <w:tcW w:w="1831" w:type="dxa"/>
            <w:tcBorders>
              <w:top w:val="nil"/>
              <w:left w:val="nil"/>
              <w:bottom w:val="single" w:sz="4" w:space="0" w:color="000000"/>
              <w:right w:val="single" w:sz="4" w:space="0" w:color="000000"/>
            </w:tcBorders>
            <w:shd w:val="clear" w:color="000000" w:fill="FFFFFF"/>
            <w:noWrap/>
          </w:tcPr>
          <w:p w14:paraId="27FD761B"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3,859</w:t>
            </w:r>
          </w:p>
        </w:tc>
        <w:tc>
          <w:tcPr>
            <w:tcW w:w="1982" w:type="dxa"/>
            <w:tcBorders>
              <w:top w:val="nil"/>
              <w:left w:val="nil"/>
              <w:bottom w:val="single" w:sz="4" w:space="0" w:color="000000"/>
              <w:right w:val="single" w:sz="4" w:space="0" w:color="000000"/>
            </w:tcBorders>
            <w:shd w:val="clear" w:color="000000" w:fill="FFFFFF"/>
            <w:noWrap/>
          </w:tcPr>
          <w:p w14:paraId="41A8BF87"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3,7221</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tcPr>
          <w:p w14:paraId="01C87018"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103,7</w:t>
            </w:r>
          </w:p>
        </w:tc>
      </w:tr>
      <w:tr w:rsidR="00166856" w:rsidRPr="000E1518" w14:paraId="0D05A4ED"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4BBF82B1"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1 EUR = x units of local currency, except USD for : None in table above.</w:t>
            </w:r>
          </w:p>
        </w:tc>
      </w:tr>
      <w:tr w:rsidR="00166856" w:rsidRPr="00B94BC9" w14:paraId="4ED676D7" w14:textId="77777777" w:rsidTr="00126A08">
        <w:trPr>
          <w:trHeight w:val="285"/>
        </w:trPr>
        <w:tc>
          <w:tcPr>
            <w:tcW w:w="4082" w:type="dxa"/>
            <w:tcBorders>
              <w:top w:val="nil"/>
              <w:left w:val="nil"/>
              <w:bottom w:val="nil"/>
              <w:right w:val="nil"/>
            </w:tcBorders>
            <w:shd w:val="clear" w:color="auto" w:fill="auto"/>
            <w:noWrap/>
            <w:vAlign w:val="center"/>
            <w:hideMark/>
          </w:tcPr>
          <w:p w14:paraId="2C94DCA9"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Brussels and Luxembourg = 100.</w:t>
            </w:r>
          </w:p>
        </w:tc>
        <w:tc>
          <w:tcPr>
            <w:tcW w:w="1831" w:type="dxa"/>
            <w:tcBorders>
              <w:top w:val="nil"/>
              <w:left w:val="nil"/>
              <w:bottom w:val="nil"/>
              <w:right w:val="nil"/>
            </w:tcBorders>
            <w:shd w:val="clear" w:color="auto" w:fill="auto"/>
            <w:noWrap/>
            <w:vAlign w:val="center"/>
            <w:hideMark/>
          </w:tcPr>
          <w:p w14:paraId="65E1FA96"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2957395D"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12407BB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63F81FD8" w14:textId="77777777" w:rsidTr="00126A08">
        <w:trPr>
          <w:trHeight w:val="285"/>
        </w:trPr>
        <w:tc>
          <w:tcPr>
            <w:tcW w:w="4082" w:type="dxa"/>
            <w:tcBorders>
              <w:top w:val="nil"/>
              <w:left w:val="nil"/>
              <w:bottom w:val="nil"/>
              <w:right w:val="nil"/>
            </w:tcBorders>
            <w:shd w:val="clear" w:color="auto" w:fill="auto"/>
            <w:noWrap/>
            <w:vAlign w:val="center"/>
          </w:tcPr>
          <w:p w14:paraId="1499F6C4"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p>
        </w:tc>
        <w:tc>
          <w:tcPr>
            <w:tcW w:w="1831" w:type="dxa"/>
            <w:tcBorders>
              <w:top w:val="nil"/>
              <w:left w:val="nil"/>
              <w:bottom w:val="nil"/>
              <w:right w:val="nil"/>
            </w:tcBorders>
            <w:shd w:val="clear" w:color="auto" w:fill="auto"/>
            <w:noWrap/>
            <w:vAlign w:val="center"/>
          </w:tcPr>
          <w:p w14:paraId="719C7CD1"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tcPr>
          <w:p w14:paraId="1B6D3FEF"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tcPr>
          <w:p w14:paraId="493A7DC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02EA64F0" w14:textId="77777777" w:rsidTr="00126A08">
        <w:trPr>
          <w:trHeight w:val="285"/>
        </w:trPr>
        <w:tc>
          <w:tcPr>
            <w:tcW w:w="9468" w:type="dxa"/>
            <w:gridSpan w:val="4"/>
            <w:tcBorders>
              <w:top w:val="nil"/>
              <w:left w:val="nil"/>
              <w:bottom w:val="nil"/>
              <w:right w:val="nil"/>
            </w:tcBorders>
            <w:shd w:val="clear" w:color="auto" w:fill="auto"/>
            <w:noWrap/>
            <w:vAlign w:val="center"/>
            <w:hideMark/>
          </w:tcPr>
          <w:p w14:paraId="40EA9888"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lang w:eastAsia="en-GB"/>
              </w:rPr>
            </w:pPr>
            <w:r>
              <w:rPr>
                <w:rFonts w:ascii="Times New Roman" w:eastAsia="Times New Roman" w:hAnsi="Times New Roman"/>
                <w:i/>
                <w:iCs/>
                <w:noProof/>
                <w:sz w:val="32"/>
                <w:szCs w:val="32"/>
                <w:lang w:eastAsia="en-GB"/>
              </w:rPr>
              <w:t>SEPTEMBER 2022</w:t>
            </w:r>
          </w:p>
        </w:tc>
      </w:tr>
      <w:tr w:rsidR="00166856" w:rsidRPr="00B94BC9" w14:paraId="39486586" w14:textId="77777777" w:rsidTr="00126A08">
        <w:trPr>
          <w:trHeight w:val="60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F024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PLACE OF EMPLOYMENT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7768B3A"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Economic parity </w:t>
            </w:r>
            <w:r>
              <w:rPr>
                <w:rFonts w:ascii="Times New Roman" w:eastAsia="Times New Roman" w:hAnsi="Times New Roman"/>
                <w:b/>
                <w:bCs/>
                <w:noProof/>
                <w:sz w:val="16"/>
                <w:szCs w:val="16"/>
                <w:lang w:eastAsia="en-GB"/>
              </w:rPr>
              <w:br/>
              <w:t>September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09C7F42F"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Exchange rate </w:t>
            </w:r>
            <w:r>
              <w:rPr>
                <w:rFonts w:ascii="Times New Roman" w:eastAsia="Times New Roman" w:hAnsi="Times New Roman"/>
                <w:b/>
                <w:bCs/>
                <w:noProof/>
                <w:sz w:val="16"/>
                <w:szCs w:val="16"/>
                <w:lang w:eastAsia="en-GB"/>
              </w:rPr>
              <w:br/>
              <w:t>September 2022</w:t>
            </w:r>
            <w:r w:rsidRPr="00B94BC9">
              <w:rPr>
                <w:rFonts w:ascii="Times New Roman" w:eastAsia="Times New Roman" w:hAnsi="Times New Roman"/>
                <w:b/>
                <w:bCs/>
                <w:noProof/>
                <w:sz w:val="16"/>
                <w:szCs w:val="16"/>
                <w:lang w:eastAsia="en-GB"/>
              </w:rPr>
              <w:t xml:space="preserve">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56EF66D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Weighting </w:t>
            </w:r>
            <w:r>
              <w:rPr>
                <w:rFonts w:ascii="Times New Roman" w:eastAsia="Times New Roman" w:hAnsi="Times New Roman"/>
                <w:b/>
                <w:bCs/>
                <w:noProof/>
                <w:sz w:val="16"/>
                <w:szCs w:val="16"/>
                <w:lang w:eastAsia="en-GB"/>
              </w:rPr>
              <w:t xml:space="preserve"> </w:t>
            </w:r>
            <w:r>
              <w:rPr>
                <w:rFonts w:ascii="Times New Roman" w:eastAsia="Times New Roman" w:hAnsi="Times New Roman"/>
                <w:b/>
                <w:bCs/>
                <w:noProof/>
                <w:sz w:val="16"/>
                <w:szCs w:val="16"/>
                <w:lang w:eastAsia="en-GB"/>
              </w:rPr>
              <w:br/>
              <w:t>September 2022</w:t>
            </w:r>
            <w:r w:rsidRPr="00B94BC9">
              <w:rPr>
                <w:rFonts w:ascii="Times New Roman" w:eastAsia="Times New Roman" w:hAnsi="Times New Roman"/>
                <w:b/>
                <w:bCs/>
                <w:noProof/>
                <w:sz w:val="16"/>
                <w:szCs w:val="16"/>
                <w:lang w:eastAsia="en-GB"/>
              </w:rPr>
              <w:t xml:space="preserve"> (**)</w:t>
            </w:r>
          </w:p>
        </w:tc>
      </w:tr>
      <w:tr w:rsidR="00166856" w:rsidRPr="002604CC" w14:paraId="202600D2"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96B9A5A" w14:textId="77777777" w:rsidR="00166856" w:rsidRPr="00266E6A" w:rsidRDefault="00166856" w:rsidP="00126A08">
            <w:pPr>
              <w:jc w:val="center"/>
              <w:rPr>
                <w:rFonts w:ascii="Times New Roman" w:hAnsi="Times New Roman"/>
                <w:noProof/>
                <w:sz w:val="16"/>
                <w:szCs w:val="16"/>
              </w:rPr>
            </w:pPr>
            <w:r w:rsidRPr="00E367B6">
              <w:rPr>
                <w:rFonts w:ascii="Times New Roman" w:hAnsi="Times New Roman"/>
                <w:noProof/>
                <w:sz w:val="16"/>
                <w:szCs w:val="16"/>
              </w:rPr>
              <w:t>Argentina</w:t>
            </w:r>
          </w:p>
        </w:tc>
        <w:tc>
          <w:tcPr>
            <w:tcW w:w="1831" w:type="dxa"/>
            <w:tcBorders>
              <w:top w:val="nil"/>
              <w:left w:val="nil"/>
              <w:bottom w:val="single" w:sz="4" w:space="0" w:color="000000"/>
              <w:right w:val="single" w:sz="4" w:space="0" w:color="000000"/>
            </w:tcBorders>
            <w:shd w:val="clear" w:color="000000" w:fill="FFFFFF"/>
            <w:noWrap/>
            <w:hideMark/>
          </w:tcPr>
          <w:p w14:paraId="200D2BEA"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131,2</w:t>
            </w:r>
          </w:p>
        </w:tc>
        <w:tc>
          <w:tcPr>
            <w:tcW w:w="1982" w:type="dxa"/>
            <w:tcBorders>
              <w:top w:val="nil"/>
              <w:left w:val="nil"/>
              <w:bottom w:val="single" w:sz="4" w:space="0" w:color="000000"/>
              <w:right w:val="single" w:sz="4" w:space="0" w:color="000000"/>
            </w:tcBorders>
            <w:shd w:val="clear" w:color="000000" w:fill="FFFFFF"/>
            <w:noWrap/>
            <w:hideMark/>
          </w:tcPr>
          <w:p w14:paraId="345A72D8"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137,867</w:t>
            </w:r>
          </w:p>
        </w:tc>
        <w:tc>
          <w:tcPr>
            <w:tcW w:w="1573" w:type="dxa"/>
            <w:tcBorders>
              <w:top w:val="nil"/>
              <w:left w:val="nil"/>
              <w:bottom w:val="single" w:sz="4" w:space="0" w:color="000000"/>
              <w:right w:val="single" w:sz="4" w:space="0" w:color="000000"/>
            </w:tcBorders>
            <w:shd w:val="clear" w:color="000000" w:fill="FFFFFF"/>
            <w:noWrap/>
            <w:hideMark/>
          </w:tcPr>
          <w:p w14:paraId="0CF4A336"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95,2</w:t>
            </w:r>
          </w:p>
        </w:tc>
      </w:tr>
      <w:tr w:rsidR="00166856" w:rsidRPr="002604CC" w14:paraId="3F9B13D0"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CFA4696" w14:textId="77777777" w:rsidR="00166856" w:rsidRPr="00266E6A" w:rsidRDefault="00166856" w:rsidP="00126A08">
            <w:pPr>
              <w:jc w:val="center"/>
              <w:rPr>
                <w:rFonts w:ascii="Times New Roman" w:hAnsi="Times New Roman"/>
                <w:noProof/>
                <w:sz w:val="16"/>
                <w:szCs w:val="16"/>
              </w:rPr>
            </w:pPr>
            <w:r w:rsidRPr="00E367B6">
              <w:rPr>
                <w:rFonts w:ascii="Times New Roman" w:hAnsi="Times New Roman"/>
                <w:noProof/>
                <w:sz w:val="16"/>
                <w:szCs w:val="16"/>
              </w:rPr>
              <w:t>Egypt</w:t>
            </w:r>
          </w:p>
        </w:tc>
        <w:tc>
          <w:tcPr>
            <w:tcW w:w="1831" w:type="dxa"/>
            <w:tcBorders>
              <w:top w:val="nil"/>
              <w:left w:val="nil"/>
              <w:bottom w:val="single" w:sz="4" w:space="0" w:color="000000"/>
              <w:right w:val="single" w:sz="4" w:space="0" w:color="000000"/>
            </w:tcBorders>
            <w:shd w:val="clear" w:color="000000" w:fill="FFFFFF"/>
            <w:noWrap/>
          </w:tcPr>
          <w:p w14:paraId="5872E193"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15,62</w:t>
            </w:r>
          </w:p>
        </w:tc>
        <w:tc>
          <w:tcPr>
            <w:tcW w:w="1982" w:type="dxa"/>
            <w:tcBorders>
              <w:top w:val="nil"/>
              <w:left w:val="nil"/>
              <w:bottom w:val="single" w:sz="4" w:space="0" w:color="000000"/>
              <w:right w:val="single" w:sz="4" w:space="0" w:color="000000"/>
            </w:tcBorders>
            <w:shd w:val="clear" w:color="000000" w:fill="FFFFFF"/>
            <w:noWrap/>
          </w:tcPr>
          <w:p w14:paraId="4A44B29F"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19,1225</w:t>
            </w:r>
          </w:p>
        </w:tc>
        <w:tc>
          <w:tcPr>
            <w:tcW w:w="1573" w:type="dxa"/>
            <w:tcBorders>
              <w:top w:val="nil"/>
              <w:left w:val="nil"/>
              <w:bottom w:val="single" w:sz="4" w:space="0" w:color="000000"/>
              <w:right w:val="single" w:sz="4" w:space="0" w:color="000000"/>
            </w:tcBorders>
            <w:shd w:val="clear" w:color="000000" w:fill="FFFFFF"/>
            <w:noWrap/>
          </w:tcPr>
          <w:p w14:paraId="48855F05"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81,7</w:t>
            </w:r>
          </w:p>
        </w:tc>
      </w:tr>
      <w:tr w:rsidR="00166856" w:rsidRPr="002604CC" w14:paraId="6C0E0593"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3B53F9F7"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Malawi</w:t>
            </w:r>
          </w:p>
        </w:tc>
        <w:tc>
          <w:tcPr>
            <w:tcW w:w="1831" w:type="dxa"/>
            <w:tcBorders>
              <w:top w:val="nil"/>
              <w:left w:val="nil"/>
              <w:bottom w:val="single" w:sz="4" w:space="0" w:color="000000"/>
              <w:right w:val="single" w:sz="4" w:space="0" w:color="000000"/>
            </w:tcBorders>
            <w:shd w:val="clear" w:color="000000" w:fill="FFFFFF"/>
            <w:noWrap/>
          </w:tcPr>
          <w:p w14:paraId="1FA945AF"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788,8</w:t>
            </w:r>
          </w:p>
        </w:tc>
        <w:tc>
          <w:tcPr>
            <w:tcW w:w="1982" w:type="dxa"/>
            <w:tcBorders>
              <w:top w:val="nil"/>
              <w:left w:val="nil"/>
              <w:bottom w:val="single" w:sz="4" w:space="0" w:color="000000"/>
              <w:right w:val="single" w:sz="4" w:space="0" w:color="000000"/>
            </w:tcBorders>
            <w:shd w:val="clear" w:color="000000" w:fill="FFFFFF"/>
            <w:noWrap/>
          </w:tcPr>
          <w:p w14:paraId="3BE312F5"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1053</w:t>
            </w:r>
            <w:r>
              <w:rPr>
                <w:rFonts w:ascii="Times New Roman" w:hAnsi="Times New Roman"/>
                <w:noProof/>
                <w:sz w:val="16"/>
                <w:szCs w:val="16"/>
              </w:rPr>
              <w:t>,00</w:t>
            </w:r>
          </w:p>
        </w:tc>
        <w:tc>
          <w:tcPr>
            <w:tcW w:w="1573" w:type="dxa"/>
            <w:tcBorders>
              <w:top w:val="nil"/>
              <w:left w:val="nil"/>
              <w:bottom w:val="single" w:sz="4" w:space="0" w:color="000000"/>
              <w:right w:val="single" w:sz="4" w:space="0" w:color="000000"/>
            </w:tcBorders>
            <w:shd w:val="clear" w:color="000000" w:fill="FFFFFF"/>
            <w:noWrap/>
          </w:tcPr>
          <w:p w14:paraId="115B0651"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74,9</w:t>
            </w:r>
          </w:p>
        </w:tc>
      </w:tr>
      <w:tr w:rsidR="00166856" w:rsidRPr="002604CC" w14:paraId="2B1D371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70F8C26C"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szCs w:val="16"/>
              </w:rPr>
              <w:t>Mali</w:t>
            </w:r>
          </w:p>
        </w:tc>
        <w:tc>
          <w:tcPr>
            <w:tcW w:w="1831" w:type="dxa"/>
            <w:tcBorders>
              <w:top w:val="nil"/>
              <w:left w:val="nil"/>
              <w:bottom w:val="single" w:sz="4" w:space="0" w:color="000000"/>
              <w:right w:val="single" w:sz="4" w:space="0" w:color="000000"/>
            </w:tcBorders>
            <w:shd w:val="clear" w:color="000000" w:fill="FFFFFF"/>
            <w:noWrap/>
          </w:tcPr>
          <w:p w14:paraId="1247AA57"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639,1</w:t>
            </w:r>
          </w:p>
        </w:tc>
        <w:tc>
          <w:tcPr>
            <w:tcW w:w="1982" w:type="dxa"/>
            <w:tcBorders>
              <w:top w:val="nil"/>
              <w:left w:val="nil"/>
              <w:bottom w:val="single" w:sz="4" w:space="0" w:color="000000"/>
              <w:right w:val="single" w:sz="4" w:space="0" w:color="000000"/>
            </w:tcBorders>
            <w:shd w:val="clear" w:color="000000" w:fill="FFFFFF"/>
            <w:noWrap/>
          </w:tcPr>
          <w:p w14:paraId="625E7DE1"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655,957</w:t>
            </w:r>
          </w:p>
        </w:tc>
        <w:tc>
          <w:tcPr>
            <w:tcW w:w="1573" w:type="dxa"/>
            <w:tcBorders>
              <w:top w:val="nil"/>
              <w:left w:val="nil"/>
              <w:bottom w:val="single" w:sz="4" w:space="0" w:color="000000"/>
              <w:right w:val="single" w:sz="4" w:space="0" w:color="000000"/>
            </w:tcBorders>
            <w:shd w:val="clear" w:color="000000" w:fill="FFFFFF"/>
            <w:noWrap/>
          </w:tcPr>
          <w:p w14:paraId="5E101C5E"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97,4</w:t>
            </w:r>
          </w:p>
        </w:tc>
      </w:tr>
      <w:tr w:rsidR="00166856" w:rsidRPr="002604CC" w14:paraId="4B73061A"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AD81BC5" w14:textId="77777777" w:rsidR="00166856" w:rsidRDefault="00166856" w:rsidP="00126A08">
            <w:pPr>
              <w:jc w:val="center"/>
              <w:rPr>
                <w:rFonts w:ascii="Times New Roman" w:hAnsi="Times New Roman"/>
                <w:noProof/>
                <w:sz w:val="16"/>
                <w:szCs w:val="16"/>
              </w:rPr>
            </w:pPr>
            <w:r w:rsidRPr="00E367B6">
              <w:rPr>
                <w:rFonts w:ascii="Times New Roman" w:hAnsi="Times New Roman"/>
                <w:noProof/>
                <w:sz w:val="16"/>
                <w:szCs w:val="16"/>
              </w:rPr>
              <w:t>Türkiye</w:t>
            </w:r>
          </w:p>
        </w:tc>
        <w:tc>
          <w:tcPr>
            <w:tcW w:w="1831" w:type="dxa"/>
            <w:tcBorders>
              <w:top w:val="nil"/>
              <w:left w:val="nil"/>
              <w:bottom w:val="single" w:sz="4" w:space="0" w:color="000000"/>
              <w:right w:val="single" w:sz="4" w:space="0" w:color="000000"/>
            </w:tcBorders>
            <w:shd w:val="clear" w:color="000000" w:fill="FFFFFF"/>
            <w:noWrap/>
          </w:tcPr>
          <w:p w14:paraId="6FAE0BF0"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7,801</w:t>
            </w:r>
          </w:p>
        </w:tc>
        <w:tc>
          <w:tcPr>
            <w:tcW w:w="1982" w:type="dxa"/>
            <w:tcBorders>
              <w:top w:val="nil"/>
              <w:left w:val="nil"/>
              <w:bottom w:val="single" w:sz="4" w:space="0" w:color="000000"/>
              <w:right w:val="single" w:sz="4" w:space="0" w:color="000000"/>
            </w:tcBorders>
            <w:shd w:val="clear" w:color="000000" w:fill="FFFFFF"/>
            <w:noWrap/>
          </w:tcPr>
          <w:p w14:paraId="030CD8F2"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18,239</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tcPr>
          <w:p w14:paraId="1EEB7EFA"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42,8</w:t>
            </w:r>
          </w:p>
        </w:tc>
      </w:tr>
      <w:tr w:rsidR="00166856" w:rsidRPr="000E1518" w14:paraId="10AC2B07"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16BDF6A7"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1 EUR = x units of local currency, except USD for : None in table above.</w:t>
            </w:r>
          </w:p>
        </w:tc>
      </w:tr>
      <w:tr w:rsidR="00166856" w:rsidRPr="00B94BC9" w14:paraId="413957C2" w14:textId="77777777" w:rsidTr="00126A08">
        <w:trPr>
          <w:trHeight w:val="300"/>
        </w:trPr>
        <w:tc>
          <w:tcPr>
            <w:tcW w:w="4082" w:type="dxa"/>
            <w:tcBorders>
              <w:top w:val="nil"/>
              <w:left w:val="nil"/>
              <w:bottom w:val="nil"/>
              <w:right w:val="nil"/>
            </w:tcBorders>
            <w:shd w:val="clear" w:color="auto" w:fill="auto"/>
            <w:noWrap/>
            <w:vAlign w:val="center"/>
            <w:hideMark/>
          </w:tcPr>
          <w:p w14:paraId="37FB7486"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Brussels and Luxembourg = 100.</w:t>
            </w:r>
          </w:p>
        </w:tc>
        <w:tc>
          <w:tcPr>
            <w:tcW w:w="1831" w:type="dxa"/>
            <w:tcBorders>
              <w:top w:val="nil"/>
              <w:left w:val="nil"/>
              <w:bottom w:val="nil"/>
              <w:right w:val="nil"/>
            </w:tcBorders>
            <w:shd w:val="clear" w:color="auto" w:fill="auto"/>
            <w:noWrap/>
            <w:vAlign w:val="center"/>
            <w:hideMark/>
          </w:tcPr>
          <w:p w14:paraId="44B20F5F"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E048F6B"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0FFEE8E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360E318B" w14:textId="77777777" w:rsidTr="00126A08">
        <w:trPr>
          <w:trHeight w:val="300"/>
        </w:trPr>
        <w:tc>
          <w:tcPr>
            <w:tcW w:w="4082" w:type="dxa"/>
            <w:tcBorders>
              <w:top w:val="nil"/>
              <w:left w:val="nil"/>
              <w:bottom w:val="nil"/>
              <w:right w:val="nil"/>
            </w:tcBorders>
            <w:shd w:val="clear" w:color="auto" w:fill="auto"/>
            <w:noWrap/>
            <w:vAlign w:val="center"/>
            <w:hideMark/>
          </w:tcPr>
          <w:p w14:paraId="4FE87AA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24B635F5"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D40B0F2"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35D135EA"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6E229EF1"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598F6BAD"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lang w:eastAsia="en-GB"/>
              </w:rPr>
            </w:pPr>
            <w:r>
              <w:rPr>
                <w:rFonts w:ascii="Times New Roman" w:eastAsia="Times New Roman" w:hAnsi="Times New Roman"/>
                <w:i/>
                <w:iCs/>
                <w:noProof/>
                <w:sz w:val="32"/>
                <w:szCs w:val="32"/>
                <w:lang w:eastAsia="en-GB"/>
              </w:rPr>
              <w:t>OCTOBER 2022</w:t>
            </w:r>
          </w:p>
        </w:tc>
      </w:tr>
      <w:tr w:rsidR="00166856" w:rsidRPr="00B94BC9" w14:paraId="1EC9135D" w14:textId="77777777" w:rsidTr="00126A08">
        <w:trPr>
          <w:trHeight w:val="63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86E40"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PLACE OF EMPLOYMENT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CEA59E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Economic parity </w:t>
            </w:r>
            <w:r>
              <w:rPr>
                <w:rFonts w:ascii="Times New Roman" w:eastAsia="Times New Roman" w:hAnsi="Times New Roman"/>
                <w:b/>
                <w:bCs/>
                <w:noProof/>
                <w:sz w:val="16"/>
                <w:szCs w:val="16"/>
                <w:lang w:eastAsia="en-GB"/>
              </w:rPr>
              <w:br/>
              <w:t>October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3587C5CA"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Exchange rate</w:t>
            </w:r>
            <w:r>
              <w:rPr>
                <w:rFonts w:ascii="Times New Roman" w:eastAsia="Times New Roman" w:hAnsi="Times New Roman"/>
                <w:b/>
                <w:bCs/>
                <w:noProof/>
                <w:sz w:val="16"/>
                <w:szCs w:val="16"/>
                <w:lang w:eastAsia="en-GB"/>
              </w:rPr>
              <w:t xml:space="preserve"> </w:t>
            </w:r>
            <w:r>
              <w:rPr>
                <w:rFonts w:ascii="Times New Roman" w:eastAsia="Times New Roman" w:hAnsi="Times New Roman"/>
                <w:b/>
                <w:bCs/>
                <w:noProof/>
                <w:sz w:val="16"/>
                <w:szCs w:val="16"/>
                <w:lang w:eastAsia="en-GB"/>
              </w:rPr>
              <w:br/>
              <w:t>October 2022</w:t>
            </w:r>
            <w:r w:rsidRPr="00B94BC9">
              <w:rPr>
                <w:rFonts w:ascii="Times New Roman" w:eastAsia="Times New Roman" w:hAnsi="Times New Roman"/>
                <w:b/>
                <w:bCs/>
                <w:noProof/>
                <w:sz w:val="16"/>
                <w:szCs w:val="16"/>
                <w:lang w:eastAsia="en-GB"/>
              </w:rPr>
              <w:t xml:space="preserve">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34BBAC2D"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Weighting </w:t>
            </w:r>
            <w:r>
              <w:rPr>
                <w:rFonts w:ascii="Times New Roman" w:eastAsia="Times New Roman" w:hAnsi="Times New Roman"/>
                <w:b/>
                <w:bCs/>
                <w:noProof/>
                <w:sz w:val="16"/>
                <w:szCs w:val="16"/>
                <w:lang w:eastAsia="en-GB"/>
              </w:rPr>
              <w:br/>
              <w:t xml:space="preserve">October 2022 </w:t>
            </w:r>
            <w:r w:rsidRPr="00B94BC9">
              <w:rPr>
                <w:rFonts w:ascii="Times New Roman" w:eastAsia="Times New Roman" w:hAnsi="Times New Roman"/>
                <w:b/>
                <w:bCs/>
                <w:noProof/>
                <w:sz w:val="16"/>
                <w:szCs w:val="16"/>
                <w:lang w:eastAsia="en-GB"/>
              </w:rPr>
              <w:t>(**)</w:t>
            </w:r>
          </w:p>
        </w:tc>
      </w:tr>
      <w:tr w:rsidR="00166856" w:rsidRPr="002604CC" w14:paraId="54920578"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2F8A889" w14:textId="77777777" w:rsidR="00166856" w:rsidRPr="00266E6A" w:rsidRDefault="00166856" w:rsidP="00126A08">
            <w:pPr>
              <w:jc w:val="center"/>
              <w:rPr>
                <w:rFonts w:ascii="Times New Roman" w:hAnsi="Times New Roman"/>
                <w:noProof/>
                <w:sz w:val="16"/>
                <w:szCs w:val="16"/>
              </w:rPr>
            </w:pPr>
            <w:r w:rsidRPr="00266E6A">
              <w:rPr>
                <w:rFonts w:ascii="Times New Roman" w:hAnsi="Times New Roman"/>
                <w:noProof/>
                <w:sz w:val="16"/>
                <w:szCs w:val="16"/>
              </w:rPr>
              <w:t>Argentina</w:t>
            </w:r>
          </w:p>
        </w:tc>
        <w:tc>
          <w:tcPr>
            <w:tcW w:w="1831" w:type="dxa"/>
            <w:tcBorders>
              <w:top w:val="nil"/>
              <w:left w:val="nil"/>
              <w:bottom w:val="single" w:sz="4" w:space="0" w:color="000000"/>
              <w:right w:val="single" w:sz="4" w:space="0" w:color="000000"/>
            </w:tcBorders>
            <w:shd w:val="clear" w:color="000000" w:fill="FFFFFF"/>
            <w:noWrap/>
            <w:hideMark/>
          </w:tcPr>
          <w:p w14:paraId="386649C4"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139,5</w:t>
            </w:r>
          </w:p>
        </w:tc>
        <w:tc>
          <w:tcPr>
            <w:tcW w:w="1982" w:type="dxa"/>
            <w:tcBorders>
              <w:top w:val="nil"/>
              <w:left w:val="nil"/>
              <w:bottom w:val="single" w:sz="4" w:space="0" w:color="000000"/>
              <w:right w:val="single" w:sz="4" w:space="0" w:color="000000"/>
            </w:tcBorders>
            <w:shd w:val="clear" w:color="000000" w:fill="FFFFFF"/>
            <w:noWrap/>
            <w:hideMark/>
          </w:tcPr>
          <w:p w14:paraId="4728AE4F"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141,96</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hideMark/>
          </w:tcPr>
          <w:p w14:paraId="7EB3D8D3"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98,3</w:t>
            </w:r>
          </w:p>
        </w:tc>
      </w:tr>
      <w:tr w:rsidR="00166856" w:rsidRPr="002604CC" w14:paraId="00EFB2C9"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00E8BF50" w14:textId="77777777" w:rsidR="00166856" w:rsidRPr="00266E6A" w:rsidRDefault="00166856" w:rsidP="00126A08">
            <w:pPr>
              <w:jc w:val="center"/>
              <w:rPr>
                <w:rFonts w:ascii="Times New Roman" w:hAnsi="Times New Roman"/>
                <w:noProof/>
                <w:sz w:val="16"/>
                <w:szCs w:val="16"/>
              </w:rPr>
            </w:pPr>
            <w:r w:rsidRPr="00E367B6">
              <w:rPr>
                <w:rFonts w:ascii="Times New Roman" w:hAnsi="Times New Roman"/>
                <w:noProof/>
                <w:sz w:val="16"/>
                <w:szCs w:val="16"/>
              </w:rPr>
              <w:t>Botswana</w:t>
            </w:r>
          </w:p>
        </w:tc>
        <w:tc>
          <w:tcPr>
            <w:tcW w:w="1831" w:type="dxa"/>
            <w:tcBorders>
              <w:top w:val="nil"/>
              <w:left w:val="nil"/>
              <w:bottom w:val="single" w:sz="4" w:space="0" w:color="000000"/>
              <w:right w:val="single" w:sz="4" w:space="0" w:color="000000"/>
            </w:tcBorders>
            <w:shd w:val="clear" w:color="000000" w:fill="FFFFFF"/>
            <w:noWrap/>
          </w:tcPr>
          <w:p w14:paraId="7C00170E"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9,819</w:t>
            </w:r>
          </w:p>
        </w:tc>
        <w:tc>
          <w:tcPr>
            <w:tcW w:w="1982" w:type="dxa"/>
            <w:tcBorders>
              <w:top w:val="nil"/>
              <w:left w:val="nil"/>
              <w:bottom w:val="single" w:sz="4" w:space="0" w:color="000000"/>
              <w:right w:val="single" w:sz="4" w:space="0" w:color="000000"/>
            </w:tcBorders>
            <w:shd w:val="clear" w:color="000000" w:fill="FFFFFF"/>
            <w:noWrap/>
          </w:tcPr>
          <w:p w14:paraId="2A8180BB"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12,9032</w:t>
            </w:r>
          </w:p>
        </w:tc>
        <w:tc>
          <w:tcPr>
            <w:tcW w:w="1573" w:type="dxa"/>
            <w:tcBorders>
              <w:top w:val="nil"/>
              <w:left w:val="nil"/>
              <w:bottom w:val="single" w:sz="4" w:space="0" w:color="000000"/>
              <w:right w:val="single" w:sz="4" w:space="0" w:color="000000"/>
            </w:tcBorders>
            <w:shd w:val="clear" w:color="000000" w:fill="FFFFFF"/>
            <w:noWrap/>
          </w:tcPr>
          <w:p w14:paraId="453442B3"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76,1</w:t>
            </w:r>
          </w:p>
        </w:tc>
      </w:tr>
      <w:tr w:rsidR="00166856" w:rsidRPr="002604CC" w14:paraId="12810437" w14:textId="77777777" w:rsidTr="00126A08">
        <w:trPr>
          <w:trHeight w:val="300"/>
        </w:trPr>
        <w:tc>
          <w:tcPr>
            <w:tcW w:w="4082" w:type="dxa"/>
            <w:tcBorders>
              <w:top w:val="nil"/>
              <w:left w:val="single" w:sz="4" w:space="0" w:color="000000"/>
              <w:bottom w:val="single" w:sz="4" w:space="0" w:color="auto"/>
              <w:right w:val="single" w:sz="4" w:space="0" w:color="000000"/>
            </w:tcBorders>
            <w:shd w:val="clear" w:color="auto" w:fill="auto"/>
            <w:vAlign w:val="center"/>
            <w:hideMark/>
          </w:tcPr>
          <w:p w14:paraId="06AA6FC3"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szCs w:val="16"/>
              </w:rPr>
              <w:t>Colombia</w:t>
            </w:r>
          </w:p>
        </w:tc>
        <w:tc>
          <w:tcPr>
            <w:tcW w:w="1831" w:type="dxa"/>
            <w:tcBorders>
              <w:top w:val="nil"/>
              <w:left w:val="nil"/>
              <w:bottom w:val="single" w:sz="4" w:space="0" w:color="auto"/>
              <w:right w:val="single" w:sz="4" w:space="0" w:color="000000"/>
            </w:tcBorders>
            <w:shd w:val="clear" w:color="000000" w:fill="FFFFFF"/>
            <w:noWrap/>
            <w:hideMark/>
          </w:tcPr>
          <w:p w14:paraId="538E3BCB"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3256</w:t>
            </w:r>
          </w:p>
        </w:tc>
        <w:tc>
          <w:tcPr>
            <w:tcW w:w="1982" w:type="dxa"/>
            <w:tcBorders>
              <w:top w:val="nil"/>
              <w:left w:val="nil"/>
              <w:bottom w:val="single" w:sz="4" w:space="0" w:color="auto"/>
              <w:right w:val="single" w:sz="4" w:space="0" w:color="000000"/>
            </w:tcBorders>
            <w:shd w:val="clear" w:color="000000" w:fill="FFFFFF"/>
            <w:noWrap/>
            <w:hideMark/>
          </w:tcPr>
          <w:p w14:paraId="1298C9AD"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4296,33</w:t>
            </w:r>
          </w:p>
        </w:tc>
        <w:tc>
          <w:tcPr>
            <w:tcW w:w="1573" w:type="dxa"/>
            <w:tcBorders>
              <w:top w:val="nil"/>
              <w:left w:val="nil"/>
              <w:bottom w:val="single" w:sz="4" w:space="0" w:color="auto"/>
              <w:right w:val="single" w:sz="4" w:space="0" w:color="000000"/>
            </w:tcBorders>
            <w:shd w:val="clear" w:color="000000" w:fill="FFFFFF"/>
            <w:noWrap/>
            <w:hideMark/>
          </w:tcPr>
          <w:p w14:paraId="0A7DADCB" w14:textId="77777777" w:rsidR="00166856" w:rsidRPr="00E367B6" w:rsidRDefault="00166856" w:rsidP="00126A08">
            <w:pPr>
              <w:jc w:val="center"/>
              <w:rPr>
                <w:rFonts w:ascii="Times New Roman" w:hAnsi="Times New Roman"/>
                <w:noProof/>
                <w:sz w:val="16"/>
                <w:szCs w:val="16"/>
              </w:rPr>
            </w:pPr>
            <w:r w:rsidRPr="00E367B6">
              <w:rPr>
                <w:rFonts w:ascii="Times New Roman" w:hAnsi="Times New Roman"/>
                <w:noProof/>
                <w:sz w:val="16"/>
                <w:szCs w:val="16"/>
              </w:rPr>
              <w:t>75,8</w:t>
            </w:r>
          </w:p>
        </w:tc>
      </w:tr>
      <w:tr w:rsidR="00166856" w:rsidRPr="002604CC" w14:paraId="12F9D8B3"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5FAF"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szCs w:val="16"/>
              </w:rPr>
              <w:t>Cuba (*)</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4FE2B522"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1,334</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474BBD3B"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0,97060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3FA75F25"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137,4</w:t>
            </w:r>
          </w:p>
        </w:tc>
      </w:tr>
      <w:tr w:rsidR="00166856" w:rsidRPr="002604CC" w14:paraId="4B26831F" w14:textId="77777777" w:rsidTr="00126A08">
        <w:trPr>
          <w:trHeight w:val="300"/>
        </w:trPr>
        <w:tc>
          <w:tcPr>
            <w:tcW w:w="4082" w:type="dxa"/>
            <w:tcBorders>
              <w:top w:val="single" w:sz="4" w:space="0" w:color="auto"/>
              <w:left w:val="single" w:sz="4" w:space="0" w:color="000000"/>
              <w:bottom w:val="single" w:sz="4" w:space="0" w:color="000000"/>
              <w:right w:val="single" w:sz="4" w:space="0" w:color="000000"/>
            </w:tcBorders>
            <w:shd w:val="clear" w:color="auto" w:fill="auto"/>
            <w:vAlign w:val="center"/>
          </w:tcPr>
          <w:p w14:paraId="15FAFEBB" w14:textId="77777777" w:rsidR="00166856" w:rsidRPr="004E1F18" w:rsidRDefault="00166856" w:rsidP="00126A08">
            <w:pPr>
              <w:jc w:val="center"/>
              <w:rPr>
                <w:rFonts w:ascii="Times New Roman" w:hAnsi="Times New Roman"/>
                <w:noProof/>
                <w:sz w:val="16"/>
                <w:szCs w:val="16"/>
                <w:lang w:val="fr-BE"/>
              </w:rPr>
            </w:pPr>
            <w:r w:rsidRPr="00F804C3">
              <w:rPr>
                <w:rFonts w:ascii="Times New Roman" w:hAnsi="Times New Roman"/>
                <w:noProof/>
                <w:sz w:val="16"/>
                <w:szCs w:val="16"/>
                <w:lang w:val="fr-BE"/>
              </w:rPr>
              <w:t>eSwatini</w:t>
            </w:r>
          </w:p>
        </w:tc>
        <w:tc>
          <w:tcPr>
            <w:tcW w:w="1831" w:type="dxa"/>
            <w:tcBorders>
              <w:top w:val="single" w:sz="4" w:space="0" w:color="auto"/>
              <w:left w:val="nil"/>
              <w:bottom w:val="single" w:sz="4" w:space="0" w:color="000000"/>
              <w:right w:val="single" w:sz="4" w:space="0" w:color="000000"/>
            </w:tcBorders>
            <w:shd w:val="clear" w:color="000000" w:fill="FFFFFF"/>
            <w:noWrap/>
          </w:tcPr>
          <w:p w14:paraId="590B0C25"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11,7</w:t>
            </w:r>
            <w:r>
              <w:rPr>
                <w:rFonts w:ascii="Times New Roman" w:hAnsi="Times New Roman"/>
                <w:noProof/>
                <w:sz w:val="16"/>
                <w:szCs w:val="16"/>
              </w:rPr>
              <w:t>0</w:t>
            </w:r>
          </w:p>
        </w:tc>
        <w:tc>
          <w:tcPr>
            <w:tcW w:w="1982" w:type="dxa"/>
            <w:tcBorders>
              <w:top w:val="single" w:sz="4" w:space="0" w:color="auto"/>
              <w:left w:val="nil"/>
              <w:bottom w:val="single" w:sz="4" w:space="0" w:color="000000"/>
              <w:right w:val="single" w:sz="4" w:space="0" w:color="000000"/>
            </w:tcBorders>
            <w:shd w:val="clear" w:color="000000" w:fill="FFFFFF"/>
            <w:noWrap/>
          </w:tcPr>
          <w:p w14:paraId="17DDDAD5"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17,4466</w:t>
            </w:r>
          </w:p>
        </w:tc>
        <w:tc>
          <w:tcPr>
            <w:tcW w:w="1573" w:type="dxa"/>
            <w:tcBorders>
              <w:top w:val="single" w:sz="4" w:space="0" w:color="auto"/>
              <w:left w:val="nil"/>
              <w:bottom w:val="single" w:sz="4" w:space="0" w:color="000000"/>
              <w:right w:val="single" w:sz="4" w:space="0" w:color="000000"/>
            </w:tcBorders>
            <w:shd w:val="clear" w:color="000000" w:fill="FFFFFF"/>
            <w:noWrap/>
          </w:tcPr>
          <w:p w14:paraId="3520ECBB"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67,1</w:t>
            </w:r>
          </w:p>
        </w:tc>
      </w:tr>
      <w:tr w:rsidR="00166856" w:rsidRPr="002604CC" w14:paraId="65A79717"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1F811727" w14:textId="77777777" w:rsidR="00166856" w:rsidRPr="00266E6A" w:rsidRDefault="00166856" w:rsidP="00126A08">
            <w:pPr>
              <w:jc w:val="center"/>
              <w:rPr>
                <w:rFonts w:ascii="Times New Roman" w:hAnsi="Times New Roman"/>
                <w:noProof/>
                <w:sz w:val="16"/>
                <w:szCs w:val="16"/>
              </w:rPr>
            </w:pPr>
            <w:r w:rsidRPr="00F804C3">
              <w:rPr>
                <w:rFonts w:ascii="Times New Roman" w:hAnsi="Times New Roman"/>
                <w:noProof/>
                <w:sz w:val="16"/>
                <w:szCs w:val="16"/>
              </w:rPr>
              <w:t>Haiti</w:t>
            </w:r>
          </w:p>
        </w:tc>
        <w:tc>
          <w:tcPr>
            <w:tcW w:w="1831" w:type="dxa"/>
            <w:tcBorders>
              <w:top w:val="nil"/>
              <w:left w:val="nil"/>
              <w:bottom w:val="single" w:sz="4" w:space="0" w:color="000000"/>
              <w:right w:val="single" w:sz="4" w:space="0" w:color="000000"/>
            </w:tcBorders>
            <w:shd w:val="clear" w:color="000000" w:fill="FFFFFF"/>
            <w:noWrap/>
          </w:tcPr>
          <w:p w14:paraId="3661F34F"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123,9</w:t>
            </w:r>
          </w:p>
        </w:tc>
        <w:tc>
          <w:tcPr>
            <w:tcW w:w="1982" w:type="dxa"/>
            <w:tcBorders>
              <w:top w:val="nil"/>
              <w:left w:val="nil"/>
              <w:bottom w:val="single" w:sz="4" w:space="0" w:color="000000"/>
              <w:right w:val="single" w:sz="4" w:space="0" w:color="000000"/>
            </w:tcBorders>
            <w:shd w:val="clear" w:color="000000" w:fill="FFFFFF"/>
            <w:noWrap/>
          </w:tcPr>
          <w:p w14:paraId="66BFE3C1"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114,212</w:t>
            </w:r>
          </w:p>
        </w:tc>
        <w:tc>
          <w:tcPr>
            <w:tcW w:w="1573" w:type="dxa"/>
            <w:tcBorders>
              <w:top w:val="nil"/>
              <w:left w:val="nil"/>
              <w:bottom w:val="single" w:sz="4" w:space="0" w:color="000000"/>
              <w:right w:val="single" w:sz="4" w:space="0" w:color="000000"/>
            </w:tcBorders>
            <w:shd w:val="clear" w:color="000000" w:fill="FFFFFF"/>
            <w:noWrap/>
          </w:tcPr>
          <w:p w14:paraId="6A915CF2"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108,5</w:t>
            </w:r>
          </w:p>
        </w:tc>
      </w:tr>
      <w:tr w:rsidR="00166856" w:rsidRPr="002604CC" w14:paraId="7BE8BE06"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695C2BC3" w14:textId="77777777" w:rsidR="00166856" w:rsidRPr="00266E6A" w:rsidRDefault="00166856" w:rsidP="00126A08">
            <w:pPr>
              <w:jc w:val="center"/>
              <w:rPr>
                <w:rFonts w:ascii="Times New Roman" w:hAnsi="Times New Roman"/>
                <w:noProof/>
                <w:sz w:val="16"/>
                <w:szCs w:val="16"/>
              </w:rPr>
            </w:pPr>
            <w:r w:rsidRPr="00F804C3">
              <w:rPr>
                <w:rFonts w:ascii="Times New Roman" w:hAnsi="Times New Roman"/>
                <w:noProof/>
                <w:sz w:val="16"/>
                <w:szCs w:val="16"/>
              </w:rPr>
              <w:t>Jamaica</w:t>
            </w:r>
          </w:p>
        </w:tc>
        <w:tc>
          <w:tcPr>
            <w:tcW w:w="1831" w:type="dxa"/>
            <w:tcBorders>
              <w:top w:val="nil"/>
              <w:left w:val="nil"/>
              <w:bottom w:val="single" w:sz="4" w:space="0" w:color="000000"/>
              <w:right w:val="single" w:sz="4" w:space="0" w:color="000000"/>
            </w:tcBorders>
            <w:shd w:val="clear" w:color="000000" w:fill="FFFFFF"/>
            <w:noWrap/>
          </w:tcPr>
          <w:p w14:paraId="1007D2F3"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190,0</w:t>
            </w:r>
          </w:p>
        </w:tc>
        <w:tc>
          <w:tcPr>
            <w:tcW w:w="1982" w:type="dxa"/>
            <w:tcBorders>
              <w:top w:val="nil"/>
              <w:left w:val="nil"/>
              <w:bottom w:val="single" w:sz="4" w:space="0" w:color="000000"/>
              <w:right w:val="single" w:sz="4" w:space="0" w:color="000000"/>
            </w:tcBorders>
            <w:shd w:val="clear" w:color="000000" w:fill="FFFFFF"/>
            <w:noWrap/>
          </w:tcPr>
          <w:p w14:paraId="17347877"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144,918</w:t>
            </w:r>
          </w:p>
        </w:tc>
        <w:tc>
          <w:tcPr>
            <w:tcW w:w="1573" w:type="dxa"/>
            <w:tcBorders>
              <w:top w:val="nil"/>
              <w:left w:val="nil"/>
              <w:bottom w:val="single" w:sz="4" w:space="0" w:color="000000"/>
              <w:right w:val="single" w:sz="4" w:space="0" w:color="000000"/>
            </w:tcBorders>
            <w:shd w:val="clear" w:color="000000" w:fill="FFFFFF"/>
            <w:noWrap/>
          </w:tcPr>
          <w:p w14:paraId="52FE2BF2"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131,1</w:t>
            </w:r>
          </w:p>
        </w:tc>
      </w:tr>
      <w:tr w:rsidR="00166856" w:rsidRPr="002604CC" w14:paraId="1CB5315F"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2ACEE797"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szCs w:val="16"/>
              </w:rPr>
              <w:t>Laos</w:t>
            </w:r>
          </w:p>
        </w:tc>
        <w:tc>
          <w:tcPr>
            <w:tcW w:w="1831" w:type="dxa"/>
            <w:tcBorders>
              <w:top w:val="nil"/>
              <w:left w:val="nil"/>
              <w:bottom w:val="single" w:sz="4" w:space="0" w:color="000000"/>
              <w:right w:val="single" w:sz="4" w:space="0" w:color="000000"/>
            </w:tcBorders>
            <w:shd w:val="clear" w:color="000000" w:fill="FFFFFF"/>
            <w:noWrap/>
          </w:tcPr>
          <w:p w14:paraId="5E9745A0"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10395</w:t>
            </w:r>
          </w:p>
        </w:tc>
        <w:tc>
          <w:tcPr>
            <w:tcW w:w="1982" w:type="dxa"/>
            <w:tcBorders>
              <w:top w:val="nil"/>
              <w:left w:val="nil"/>
              <w:bottom w:val="single" w:sz="4" w:space="0" w:color="000000"/>
              <w:right w:val="single" w:sz="4" w:space="0" w:color="000000"/>
            </w:tcBorders>
            <w:shd w:val="clear" w:color="000000" w:fill="FFFFFF"/>
            <w:noWrap/>
          </w:tcPr>
          <w:p w14:paraId="6C56E6AF"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15882</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tcPr>
          <w:p w14:paraId="5CDCC66D"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65,5</w:t>
            </w:r>
          </w:p>
        </w:tc>
      </w:tr>
      <w:tr w:rsidR="00166856" w:rsidRPr="002604CC" w14:paraId="0D4E64B3"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6E33C0F5" w14:textId="77777777" w:rsidR="00166856" w:rsidRPr="004E1F18" w:rsidRDefault="00166856" w:rsidP="00126A08">
            <w:pPr>
              <w:jc w:val="center"/>
              <w:rPr>
                <w:rFonts w:ascii="Times New Roman" w:hAnsi="Times New Roman"/>
                <w:noProof/>
                <w:sz w:val="16"/>
                <w:szCs w:val="16"/>
              </w:rPr>
            </w:pPr>
            <w:r w:rsidRPr="00F804C3">
              <w:rPr>
                <w:rFonts w:ascii="Times New Roman" w:hAnsi="Times New Roman"/>
                <w:noProof/>
                <w:sz w:val="16"/>
                <w:szCs w:val="16"/>
              </w:rPr>
              <w:t>Mauritania</w:t>
            </w:r>
          </w:p>
        </w:tc>
        <w:tc>
          <w:tcPr>
            <w:tcW w:w="1831" w:type="dxa"/>
            <w:tcBorders>
              <w:top w:val="nil"/>
              <w:left w:val="nil"/>
              <w:bottom w:val="single" w:sz="4" w:space="0" w:color="000000"/>
              <w:right w:val="single" w:sz="4" w:space="0" w:color="000000"/>
            </w:tcBorders>
            <w:shd w:val="clear" w:color="000000" w:fill="FFFFFF"/>
            <w:noWrap/>
          </w:tcPr>
          <w:p w14:paraId="527E60BA"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33,30</w:t>
            </w:r>
          </w:p>
        </w:tc>
        <w:tc>
          <w:tcPr>
            <w:tcW w:w="1982" w:type="dxa"/>
            <w:tcBorders>
              <w:top w:val="nil"/>
              <w:left w:val="nil"/>
              <w:bottom w:val="single" w:sz="4" w:space="0" w:color="000000"/>
              <w:right w:val="single" w:sz="4" w:space="0" w:color="000000"/>
            </w:tcBorders>
            <w:shd w:val="clear" w:color="000000" w:fill="FFFFFF"/>
            <w:noWrap/>
          </w:tcPr>
          <w:p w14:paraId="5551A4CC"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36,5800</w:t>
            </w:r>
          </w:p>
        </w:tc>
        <w:tc>
          <w:tcPr>
            <w:tcW w:w="1573" w:type="dxa"/>
            <w:tcBorders>
              <w:top w:val="nil"/>
              <w:left w:val="nil"/>
              <w:bottom w:val="single" w:sz="4" w:space="0" w:color="000000"/>
              <w:right w:val="single" w:sz="4" w:space="0" w:color="000000"/>
            </w:tcBorders>
            <w:shd w:val="clear" w:color="000000" w:fill="FFFFFF"/>
            <w:noWrap/>
          </w:tcPr>
          <w:p w14:paraId="382C0F29"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91,0</w:t>
            </w:r>
          </w:p>
        </w:tc>
      </w:tr>
      <w:tr w:rsidR="00166856" w:rsidRPr="002604CC" w14:paraId="1EC7D655"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1379E179" w14:textId="77777777" w:rsidR="00166856" w:rsidRPr="004E1F18" w:rsidRDefault="00166856" w:rsidP="00126A08">
            <w:pPr>
              <w:jc w:val="center"/>
              <w:rPr>
                <w:rFonts w:ascii="Times New Roman" w:hAnsi="Times New Roman"/>
                <w:noProof/>
                <w:sz w:val="16"/>
                <w:szCs w:val="16"/>
              </w:rPr>
            </w:pPr>
            <w:r w:rsidRPr="00F804C3">
              <w:rPr>
                <w:rFonts w:ascii="Times New Roman" w:hAnsi="Times New Roman"/>
                <w:noProof/>
                <w:sz w:val="16"/>
                <w:szCs w:val="16"/>
              </w:rPr>
              <w:t>Rwanda</w:t>
            </w:r>
          </w:p>
        </w:tc>
        <w:tc>
          <w:tcPr>
            <w:tcW w:w="1831" w:type="dxa"/>
            <w:tcBorders>
              <w:top w:val="nil"/>
              <w:left w:val="nil"/>
              <w:bottom w:val="single" w:sz="4" w:space="0" w:color="000000"/>
              <w:right w:val="single" w:sz="4" w:space="0" w:color="000000"/>
            </w:tcBorders>
            <w:shd w:val="clear" w:color="000000" w:fill="FFFFFF"/>
            <w:noWrap/>
          </w:tcPr>
          <w:p w14:paraId="45CBAC82"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1025</w:t>
            </w:r>
          </w:p>
        </w:tc>
        <w:tc>
          <w:tcPr>
            <w:tcW w:w="1982" w:type="dxa"/>
            <w:tcBorders>
              <w:top w:val="nil"/>
              <w:left w:val="nil"/>
              <w:bottom w:val="single" w:sz="4" w:space="0" w:color="000000"/>
              <w:right w:val="single" w:sz="4" w:space="0" w:color="000000"/>
            </w:tcBorders>
            <w:shd w:val="clear" w:color="000000" w:fill="FFFFFF"/>
            <w:noWrap/>
          </w:tcPr>
          <w:p w14:paraId="31A5D0FE"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1003,37</w:t>
            </w:r>
          </w:p>
        </w:tc>
        <w:tc>
          <w:tcPr>
            <w:tcW w:w="1573" w:type="dxa"/>
            <w:tcBorders>
              <w:top w:val="nil"/>
              <w:left w:val="nil"/>
              <w:bottom w:val="single" w:sz="4" w:space="0" w:color="000000"/>
              <w:right w:val="single" w:sz="4" w:space="0" w:color="000000"/>
            </w:tcBorders>
            <w:shd w:val="clear" w:color="000000" w:fill="FFFFFF"/>
            <w:noWrap/>
          </w:tcPr>
          <w:p w14:paraId="414F6AFA"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102,2</w:t>
            </w:r>
          </w:p>
        </w:tc>
      </w:tr>
      <w:tr w:rsidR="00166856" w:rsidRPr="002604CC" w14:paraId="6B0BB9A8"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737648BA" w14:textId="77777777" w:rsidR="00166856" w:rsidRPr="004E1F18" w:rsidRDefault="00166856" w:rsidP="00126A08">
            <w:pPr>
              <w:jc w:val="center"/>
              <w:rPr>
                <w:rFonts w:ascii="Times New Roman" w:hAnsi="Times New Roman"/>
                <w:noProof/>
                <w:sz w:val="16"/>
                <w:szCs w:val="16"/>
              </w:rPr>
            </w:pPr>
            <w:r w:rsidRPr="00F804C3">
              <w:rPr>
                <w:rFonts w:ascii="Times New Roman" w:hAnsi="Times New Roman"/>
                <w:noProof/>
                <w:sz w:val="16"/>
                <w:szCs w:val="16"/>
              </w:rPr>
              <w:t>Sri Lanka</w:t>
            </w:r>
          </w:p>
        </w:tc>
        <w:tc>
          <w:tcPr>
            <w:tcW w:w="1831" w:type="dxa"/>
            <w:tcBorders>
              <w:top w:val="nil"/>
              <w:left w:val="nil"/>
              <w:bottom w:val="single" w:sz="4" w:space="0" w:color="000000"/>
              <w:right w:val="single" w:sz="4" w:space="0" w:color="000000"/>
            </w:tcBorders>
            <w:shd w:val="clear" w:color="000000" w:fill="FFFFFF"/>
            <w:noWrap/>
          </w:tcPr>
          <w:p w14:paraId="1BD0FD36"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287,5</w:t>
            </w:r>
          </w:p>
        </w:tc>
        <w:tc>
          <w:tcPr>
            <w:tcW w:w="1982" w:type="dxa"/>
            <w:tcBorders>
              <w:top w:val="nil"/>
              <w:left w:val="nil"/>
              <w:bottom w:val="single" w:sz="4" w:space="0" w:color="000000"/>
              <w:right w:val="single" w:sz="4" w:space="0" w:color="000000"/>
            </w:tcBorders>
            <w:shd w:val="clear" w:color="000000" w:fill="FFFFFF"/>
            <w:noWrap/>
          </w:tcPr>
          <w:p w14:paraId="3B8EBAFD"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350,924</w:t>
            </w:r>
          </w:p>
        </w:tc>
        <w:tc>
          <w:tcPr>
            <w:tcW w:w="1573" w:type="dxa"/>
            <w:tcBorders>
              <w:top w:val="nil"/>
              <w:left w:val="nil"/>
              <w:bottom w:val="single" w:sz="4" w:space="0" w:color="000000"/>
              <w:right w:val="single" w:sz="4" w:space="0" w:color="000000"/>
            </w:tcBorders>
            <w:shd w:val="clear" w:color="000000" w:fill="FFFFFF"/>
            <w:noWrap/>
          </w:tcPr>
          <w:p w14:paraId="6DA8427D"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81,9</w:t>
            </w:r>
          </w:p>
        </w:tc>
      </w:tr>
      <w:tr w:rsidR="00166856" w:rsidRPr="002604CC" w14:paraId="2DC7A7E0"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3BDE52CD" w14:textId="77777777" w:rsidR="00166856" w:rsidRPr="00266E6A" w:rsidRDefault="00166856" w:rsidP="00126A08">
            <w:pPr>
              <w:jc w:val="center"/>
              <w:rPr>
                <w:rFonts w:ascii="Times New Roman" w:hAnsi="Times New Roman"/>
                <w:noProof/>
                <w:sz w:val="16"/>
                <w:szCs w:val="16"/>
              </w:rPr>
            </w:pPr>
            <w:r w:rsidRPr="00F804C3">
              <w:rPr>
                <w:rFonts w:ascii="Times New Roman" w:hAnsi="Times New Roman"/>
                <w:noProof/>
                <w:sz w:val="16"/>
                <w:szCs w:val="16"/>
              </w:rPr>
              <w:t>Türkiye</w:t>
            </w:r>
          </w:p>
        </w:tc>
        <w:tc>
          <w:tcPr>
            <w:tcW w:w="1831" w:type="dxa"/>
            <w:tcBorders>
              <w:top w:val="nil"/>
              <w:left w:val="nil"/>
              <w:bottom w:val="single" w:sz="4" w:space="0" w:color="000000"/>
              <w:right w:val="single" w:sz="4" w:space="0" w:color="000000"/>
            </w:tcBorders>
            <w:shd w:val="clear" w:color="000000" w:fill="FFFFFF"/>
            <w:noWrap/>
          </w:tcPr>
          <w:p w14:paraId="5B1B442F"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8,199</w:t>
            </w:r>
          </w:p>
        </w:tc>
        <w:tc>
          <w:tcPr>
            <w:tcW w:w="1982" w:type="dxa"/>
            <w:tcBorders>
              <w:top w:val="nil"/>
              <w:left w:val="nil"/>
              <w:bottom w:val="single" w:sz="4" w:space="0" w:color="000000"/>
              <w:right w:val="single" w:sz="4" w:space="0" w:color="000000"/>
            </w:tcBorders>
            <w:shd w:val="clear" w:color="000000" w:fill="FFFFFF"/>
            <w:noWrap/>
          </w:tcPr>
          <w:p w14:paraId="4013A461"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18</w:t>
            </w:r>
            <w:r>
              <w:rPr>
                <w:rFonts w:ascii="Times New Roman" w:hAnsi="Times New Roman"/>
                <w:noProof/>
                <w:sz w:val="16"/>
                <w:szCs w:val="16"/>
              </w:rPr>
              <w:t>,0000</w:t>
            </w:r>
          </w:p>
        </w:tc>
        <w:tc>
          <w:tcPr>
            <w:tcW w:w="1573" w:type="dxa"/>
            <w:tcBorders>
              <w:top w:val="nil"/>
              <w:left w:val="nil"/>
              <w:bottom w:val="single" w:sz="4" w:space="0" w:color="000000"/>
              <w:right w:val="single" w:sz="4" w:space="0" w:color="000000"/>
            </w:tcBorders>
            <w:shd w:val="clear" w:color="000000" w:fill="FFFFFF"/>
            <w:noWrap/>
          </w:tcPr>
          <w:p w14:paraId="4C95E6E4"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45,6</w:t>
            </w:r>
          </w:p>
        </w:tc>
      </w:tr>
      <w:tr w:rsidR="00166856" w:rsidRPr="002604CC" w14:paraId="731A47D5"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5F7FF731"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Uganda</w:t>
            </w:r>
          </w:p>
        </w:tc>
        <w:tc>
          <w:tcPr>
            <w:tcW w:w="1831" w:type="dxa"/>
            <w:tcBorders>
              <w:top w:val="nil"/>
              <w:left w:val="nil"/>
              <w:bottom w:val="single" w:sz="4" w:space="0" w:color="000000"/>
              <w:right w:val="single" w:sz="4" w:space="0" w:color="000000"/>
            </w:tcBorders>
            <w:shd w:val="clear" w:color="000000" w:fill="FFFFFF"/>
            <w:noWrap/>
          </w:tcPr>
          <w:p w14:paraId="4B3B0331"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3148</w:t>
            </w:r>
          </w:p>
        </w:tc>
        <w:tc>
          <w:tcPr>
            <w:tcW w:w="1982" w:type="dxa"/>
            <w:tcBorders>
              <w:top w:val="nil"/>
              <w:left w:val="nil"/>
              <w:bottom w:val="single" w:sz="4" w:space="0" w:color="000000"/>
              <w:right w:val="single" w:sz="4" w:space="0" w:color="000000"/>
            </w:tcBorders>
            <w:shd w:val="clear" w:color="000000" w:fill="FFFFFF"/>
            <w:noWrap/>
          </w:tcPr>
          <w:p w14:paraId="31F65A53"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3744,98</w:t>
            </w:r>
          </w:p>
        </w:tc>
        <w:tc>
          <w:tcPr>
            <w:tcW w:w="1573" w:type="dxa"/>
            <w:tcBorders>
              <w:top w:val="nil"/>
              <w:left w:val="nil"/>
              <w:bottom w:val="single" w:sz="4" w:space="0" w:color="000000"/>
              <w:right w:val="single" w:sz="4" w:space="0" w:color="000000"/>
            </w:tcBorders>
            <w:shd w:val="clear" w:color="000000" w:fill="FFFFFF"/>
            <w:noWrap/>
          </w:tcPr>
          <w:p w14:paraId="52F3EEBA" w14:textId="77777777" w:rsidR="00166856" w:rsidRPr="00F804C3" w:rsidRDefault="00166856" w:rsidP="00126A08">
            <w:pPr>
              <w:jc w:val="center"/>
              <w:rPr>
                <w:rFonts w:ascii="Times New Roman" w:hAnsi="Times New Roman"/>
                <w:noProof/>
                <w:sz w:val="16"/>
                <w:szCs w:val="16"/>
              </w:rPr>
            </w:pPr>
            <w:r w:rsidRPr="00F804C3">
              <w:rPr>
                <w:rFonts w:ascii="Times New Roman" w:hAnsi="Times New Roman"/>
                <w:noProof/>
                <w:sz w:val="16"/>
                <w:szCs w:val="16"/>
              </w:rPr>
              <w:t>84,1</w:t>
            </w:r>
          </w:p>
        </w:tc>
      </w:tr>
      <w:tr w:rsidR="00166856" w:rsidRPr="00A00477" w14:paraId="646623AB"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5242B6A8"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1 EUR = x units of local currency, except USD for : None in table above.</w:t>
            </w:r>
          </w:p>
        </w:tc>
      </w:tr>
      <w:tr w:rsidR="00166856" w:rsidRPr="00B94BC9" w14:paraId="7B2DACF3" w14:textId="77777777" w:rsidTr="00126A08">
        <w:trPr>
          <w:trHeight w:val="300"/>
        </w:trPr>
        <w:tc>
          <w:tcPr>
            <w:tcW w:w="4082" w:type="dxa"/>
            <w:tcBorders>
              <w:top w:val="nil"/>
              <w:left w:val="nil"/>
              <w:bottom w:val="nil"/>
              <w:right w:val="nil"/>
            </w:tcBorders>
            <w:shd w:val="clear" w:color="auto" w:fill="auto"/>
            <w:noWrap/>
            <w:vAlign w:val="center"/>
            <w:hideMark/>
          </w:tcPr>
          <w:p w14:paraId="3D7352C1"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Brussels and Luxembourg = 100.</w:t>
            </w:r>
          </w:p>
        </w:tc>
        <w:tc>
          <w:tcPr>
            <w:tcW w:w="1831" w:type="dxa"/>
            <w:tcBorders>
              <w:top w:val="nil"/>
              <w:left w:val="nil"/>
              <w:bottom w:val="nil"/>
              <w:right w:val="nil"/>
            </w:tcBorders>
            <w:shd w:val="clear" w:color="auto" w:fill="auto"/>
            <w:noWrap/>
            <w:vAlign w:val="center"/>
            <w:hideMark/>
          </w:tcPr>
          <w:p w14:paraId="0C3A84B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3C0228B6"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39E0ABDA"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5D06D768" w14:textId="77777777" w:rsidTr="00126A08">
        <w:trPr>
          <w:trHeight w:val="300"/>
        </w:trPr>
        <w:tc>
          <w:tcPr>
            <w:tcW w:w="4082" w:type="dxa"/>
            <w:tcBorders>
              <w:top w:val="nil"/>
              <w:left w:val="nil"/>
              <w:bottom w:val="nil"/>
              <w:right w:val="nil"/>
            </w:tcBorders>
            <w:shd w:val="clear" w:color="auto" w:fill="auto"/>
            <w:noWrap/>
            <w:vAlign w:val="center"/>
            <w:hideMark/>
          </w:tcPr>
          <w:p w14:paraId="2250CF8E"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11373602"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0E1F9FC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E415FD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2C82CDA5"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6A828705"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lang w:eastAsia="en-GB"/>
              </w:rPr>
            </w:pPr>
            <w:r>
              <w:rPr>
                <w:rFonts w:ascii="Times New Roman" w:eastAsia="Times New Roman" w:hAnsi="Times New Roman"/>
                <w:i/>
                <w:iCs/>
                <w:noProof/>
                <w:sz w:val="32"/>
                <w:szCs w:val="32"/>
                <w:lang w:eastAsia="en-GB"/>
              </w:rPr>
              <w:t>NOVEMBER 2022</w:t>
            </w:r>
          </w:p>
        </w:tc>
      </w:tr>
      <w:tr w:rsidR="00166856" w:rsidRPr="00B94BC9" w14:paraId="47ED9A3B" w14:textId="77777777" w:rsidTr="00126A08">
        <w:trPr>
          <w:trHeight w:val="84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7EBF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PLACE OF EMPLOYMENT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7DC41EF8"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Economic parity </w:t>
            </w:r>
            <w:r>
              <w:rPr>
                <w:rFonts w:ascii="Times New Roman" w:eastAsia="Times New Roman" w:hAnsi="Times New Roman"/>
                <w:b/>
                <w:bCs/>
                <w:noProof/>
                <w:sz w:val="16"/>
                <w:szCs w:val="16"/>
                <w:lang w:eastAsia="en-GB"/>
              </w:rPr>
              <w:br/>
              <w:t>November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67E511CB"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Exchange rate </w:t>
            </w:r>
            <w:r>
              <w:rPr>
                <w:rFonts w:ascii="Times New Roman" w:eastAsia="Times New Roman" w:hAnsi="Times New Roman"/>
                <w:b/>
                <w:bCs/>
                <w:noProof/>
                <w:sz w:val="16"/>
                <w:szCs w:val="16"/>
                <w:lang w:eastAsia="en-GB"/>
              </w:rPr>
              <w:br/>
              <w:t>November 2022</w:t>
            </w:r>
            <w:r w:rsidRPr="00B94BC9">
              <w:rPr>
                <w:rFonts w:ascii="Times New Roman" w:eastAsia="Times New Roman" w:hAnsi="Times New Roman"/>
                <w:b/>
                <w:bCs/>
                <w:noProof/>
                <w:sz w:val="16"/>
                <w:szCs w:val="16"/>
                <w:lang w:eastAsia="en-GB"/>
              </w:rPr>
              <w:t xml:space="preserve">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59E882C5"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Weighting </w:t>
            </w:r>
            <w:r>
              <w:rPr>
                <w:rFonts w:ascii="Times New Roman" w:eastAsia="Times New Roman" w:hAnsi="Times New Roman"/>
                <w:b/>
                <w:bCs/>
                <w:noProof/>
                <w:sz w:val="16"/>
                <w:szCs w:val="16"/>
                <w:lang w:eastAsia="en-GB"/>
              </w:rPr>
              <w:t xml:space="preserve"> </w:t>
            </w:r>
            <w:r>
              <w:rPr>
                <w:rFonts w:ascii="Times New Roman" w:eastAsia="Times New Roman" w:hAnsi="Times New Roman"/>
                <w:b/>
                <w:bCs/>
                <w:noProof/>
                <w:sz w:val="16"/>
                <w:szCs w:val="16"/>
                <w:lang w:eastAsia="en-GB"/>
              </w:rPr>
              <w:br/>
              <w:t>November 2022</w:t>
            </w:r>
            <w:r w:rsidRPr="00B94BC9">
              <w:rPr>
                <w:rFonts w:ascii="Times New Roman" w:eastAsia="Times New Roman" w:hAnsi="Times New Roman"/>
                <w:b/>
                <w:bCs/>
                <w:noProof/>
                <w:sz w:val="16"/>
                <w:szCs w:val="16"/>
                <w:lang w:eastAsia="en-GB"/>
              </w:rPr>
              <w:t xml:space="preserve"> (**)</w:t>
            </w:r>
          </w:p>
        </w:tc>
      </w:tr>
      <w:tr w:rsidR="00166856" w:rsidRPr="002604CC" w14:paraId="3BCDC636"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01429B09"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szCs w:val="16"/>
              </w:rPr>
              <w:t>Cambodia</w:t>
            </w:r>
          </w:p>
        </w:tc>
        <w:tc>
          <w:tcPr>
            <w:tcW w:w="1831" w:type="dxa"/>
            <w:tcBorders>
              <w:top w:val="nil"/>
              <w:left w:val="nil"/>
              <w:bottom w:val="single" w:sz="4" w:space="0" w:color="000000"/>
              <w:right w:val="single" w:sz="4" w:space="0" w:color="000000"/>
            </w:tcBorders>
            <w:shd w:val="clear" w:color="000000" w:fill="FFFFFF"/>
            <w:noWrap/>
          </w:tcPr>
          <w:p w14:paraId="73425453" w14:textId="77777777" w:rsidR="00166856" w:rsidRPr="00540A82" w:rsidRDefault="00166856" w:rsidP="00126A08">
            <w:pPr>
              <w:jc w:val="center"/>
              <w:rPr>
                <w:rFonts w:ascii="Times New Roman" w:hAnsi="Times New Roman"/>
                <w:noProof/>
                <w:sz w:val="16"/>
                <w:szCs w:val="16"/>
              </w:rPr>
            </w:pPr>
            <w:r w:rsidRPr="00511632">
              <w:rPr>
                <w:rFonts w:ascii="Times New Roman" w:hAnsi="Times New Roman"/>
                <w:noProof/>
                <w:sz w:val="16"/>
                <w:szCs w:val="16"/>
              </w:rPr>
              <w:t>3849</w:t>
            </w:r>
            <w:r>
              <w:rPr>
                <w:rFonts w:ascii="Times New Roman" w:hAnsi="Times New Roman"/>
                <w:noProof/>
                <w:sz w:val="16"/>
                <w:szCs w:val="16"/>
              </w:rPr>
              <w:t>0</w:t>
            </w:r>
          </w:p>
        </w:tc>
        <w:tc>
          <w:tcPr>
            <w:tcW w:w="1982" w:type="dxa"/>
            <w:tcBorders>
              <w:top w:val="nil"/>
              <w:left w:val="nil"/>
              <w:bottom w:val="single" w:sz="4" w:space="0" w:color="000000"/>
              <w:right w:val="single" w:sz="4" w:space="0" w:color="000000"/>
            </w:tcBorders>
            <w:shd w:val="clear" w:color="000000" w:fill="FFFFFF"/>
            <w:noWrap/>
          </w:tcPr>
          <w:p w14:paraId="52A9ECDD"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szCs w:val="16"/>
              </w:rPr>
              <w:t>4145,</w:t>
            </w:r>
            <w:r w:rsidRPr="00511632">
              <w:rPr>
                <w:rFonts w:ascii="Times New Roman" w:hAnsi="Times New Roman"/>
                <w:noProof/>
                <w:sz w:val="16"/>
                <w:szCs w:val="16"/>
              </w:rPr>
              <w:t>50</w:t>
            </w:r>
          </w:p>
        </w:tc>
        <w:tc>
          <w:tcPr>
            <w:tcW w:w="1573" w:type="dxa"/>
            <w:tcBorders>
              <w:top w:val="nil"/>
              <w:left w:val="nil"/>
              <w:bottom w:val="single" w:sz="4" w:space="0" w:color="000000"/>
              <w:right w:val="single" w:sz="4" w:space="0" w:color="000000"/>
            </w:tcBorders>
            <w:shd w:val="clear" w:color="000000" w:fill="FFFFFF"/>
            <w:noWrap/>
          </w:tcPr>
          <w:p w14:paraId="5BF0B147"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szCs w:val="16"/>
              </w:rPr>
              <w:t>92,8</w:t>
            </w:r>
          </w:p>
        </w:tc>
      </w:tr>
      <w:tr w:rsidR="00166856" w:rsidRPr="002604CC" w14:paraId="083A1981"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6039E227"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El Salvador</w:t>
            </w:r>
            <w:r>
              <w:rPr>
                <w:rFonts w:ascii="Times New Roman" w:hAnsi="Times New Roman"/>
                <w:noProof/>
                <w:sz w:val="16"/>
                <w:szCs w:val="16"/>
              </w:rPr>
              <w:t xml:space="preserve"> (*)</w:t>
            </w:r>
          </w:p>
        </w:tc>
        <w:tc>
          <w:tcPr>
            <w:tcW w:w="1831" w:type="dxa"/>
            <w:tcBorders>
              <w:top w:val="nil"/>
              <w:left w:val="nil"/>
              <w:bottom w:val="single" w:sz="4" w:space="0" w:color="000000"/>
              <w:right w:val="single" w:sz="4" w:space="0" w:color="000000"/>
            </w:tcBorders>
            <w:shd w:val="clear" w:color="000000" w:fill="FFFFFF"/>
            <w:noWrap/>
            <w:hideMark/>
          </w:tcPr>
          <w:p w14:paraId="27A5D886"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0,9195</w:t>
            </w:r>
          </w:p>
        </w:tc>
        <w:tc>
          <w:tcPr>
            <w:tcW w:w="1982" w:type="dxa"/>
            <w:tcBorders>
              <w:top w:val="nil"/>
              <w:left w:val="nil"/>
              <w:bottom w:val="single" w:sz="4" w:space="0" w:color="000000"/>
              <w:right w:val="single" w:sz="4" w:space="0" w:color="000000"/>
            </w:tcBorders>
            <w:shd w:val="clear" w:color="000000" w:fill="FFFFFF"/>
            <w:noWrap/>
            <w:hideMark/>
          </w:tcPr>
          <w:p w14:paraId="207044CE"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0,9951</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hideMark/>
          </w:tcPr>
          <w:p w14:paraId="0E0C4830"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92,4</w:t>
            </w:r>
          </w:p>
        </w:tc>
      </w:tr>
      <w:tr w:rsidR="00166856" w:rsidRPr="002604CC" w14:paraId="50BDA9EB"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37F128F4"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New Zealand</w:t>
            </w:r>
          </w:p>
        </w:tc>
        <w:tc>
          <w:tcPr>
            <w:tcW w:w="1831" w:type="dxa"/>
            <w:tcBorders>
              <w:top w:val="nil"/>
              <w:left w:val="nil"/>
              <w:bottom w:val="single" w:sz="4" w:space="0" w:color="000000"/>
              <w:right w:val="single" w:sz="4" w:space="0" w:color="000000"/>
            </w:tcBorders>
            <w:shd w:val="clear" w:color="000000" w:fill="FFFFFF"/>
            <w:noWrap/>
            <w:hideMark/>
          </w:tcPr>
          <w:p w14:paraId="39BCF03C"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1,525</w:t>
            </w:r>
          </w:p>
        </w:tc>
        <w:tc>
          <w:tcPr>
            <w:tcW w:w="1982" w:type="dxa"/>
            <w:tcBorders>
              <w:top w:val="nil"/>
              <w:left w:val="nil"/>
              <w:bottom w:val="single" w:sz="4" w:space="0" w:color="000000"/>
              <w:right w:val="single" w:sz="4" w:space="0" w:color="000000"/>
            </w:tcBorders>
            <w:shd w:val="clear" w:color="000000" w:fill="FFFFFF"/>
            <w:noWrap/>
            <w:hideMark/>
          </w:tcPr>
          <w:p w14:paraId="2058EE3D"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1,7151</w:t>
            </w:r>
            <w:r>
              <w:rPr>
                <w:rFonts w:ascii="Times New Roman" w:hAnsi="Times New Roman"/>
                <w:noProof/>
                <w:sz w:val="16"/>
                <w:szCs w:val="16"/>
              </w:rPr>
              <w:t>0</w:t>
            </w:r>
          </w:p>
        </w:tc>
        <w:tc>
          <w:tcPr>
            <w:tcW w:w="1573" w:type="dxa"/>
            <w:tcBorders>
              <w:top w:val="nil"/>
              <w:left w:val="nil"/>
              <w:bottom w:val="single" w:sz="4" w:space="0" w:color="000000"/>
              <w:right w:val="single" w:sz="4" w:space="0" w:color="000000"/>
            </w:tcBorders>
            <w:shd w:val="clear" w:color="000000" w:fill="FFFFFF"/>
            <w:noWrap/>
            <w:hideMark/>
          </w:tcPr>
          <w:p w14:paraId="0EB855BB"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88,9</w:t>
            </w:r>
          </w:p>
        </w:tc>
      </w:tr>
      <w:tr w:rsidR="00166856" w:rsidRPr="002604CC" w14:paraId="01571DD9"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172C850C"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Sierra Leone</w:t>
            </w:r>
          </w:p>
        </w:tc>
        <w:tc>
          <w:tcPr>
            <w:tcW w:w="1831" w:type="dxa"/>
            <w:tcBorders>
              <w:top w:val="nil"/>
              <w:left w:val="nil"/>
              <w:bottom w:val="single" w:sz="4" w:space="0" w:color="000000"/>
              <w:right w:val="single" w:sz="4" w:space="0" w:color="000000"/>
            </w:tcBorders>
            <w:shd w:val="clear" w:color="000000" w:fill="FFFFFF"/>
            <w:noWrap/>
            <w:hideMark/>
          </w:tcPr>
          <w:p w14:paraId="21F8EDAF"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14419</w:t>
            </w:r>
          </w:p>
        </w:tc>
        <w:tc>
          <w:tcPr>
            <w:tcW w:w="1982" w:type="dxa"/>
            <w:tcBorders>
              <w:top w:val="nil"/>
              <w:left w:val="nil"/>
              <w:bottom w:val="single" w:sz="4" w:space="0" w:color="000000"/>
              <w:right w:val="single" w:sz="4" w:space="0" w:color="000000"/>
            </w:tcBorders>
            <w:shd w:val="clear" w:color="000000" w:fill="FFFFFF"/>
            <w:noWrap/>
            <w:hideMark/>
          </w:tcPr>
          <w:p w14:paraId="65C3219F"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17096,9</w:t>
            </w:r>
          </w:p>
        </w:tc>
        <w:tc>
          <w:tcPr>
            <w:tcW w:w="1573" w:type="dxa"/>
            <w:tcBorders>
              <w:top w:val="nil"/>
              <w:left w:val="nil"/>
              <w:bottom w:val="single" w:sz="4" w:space="0" w:color="000000"/>
              <w:right w:val="single" w:sz="4" w:space="0" w:color="000000"/>
            </w:tcBorders>
            <w:shd w:val="clear" w:color="000000" w:fill="FFFFFF"/>
            <w:noWrap/>
            <w:hideMark/>
          </w:tcPr>
          <w:p w14:paraId="09EDC2CE"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84,3</w:t>
            </w:r>
          </w:p>
        </w:tc>
      </w:tr>
      <w:tr w:rsidR="00166856" w:rsidRPr="00A00477" w14:paraId="3351121B"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0620CC7A"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1 EUR = x units of local currency, except USD for :  None in table above.</w:t>
            </w:r>
          </w:p>
        </w:tc>
      </w:tr>
      <w:tr w:rsidR="00166856" w:rsidRPr="00B94BC9" w14:paraId="2EC0F72D" w14:textId="77777777" w:rsidTr="00126A08">
        <w:trPr>
          <w:trHeight w:val="300"/>
        </w:trPr>
        <w:tc>
          <w:tcPr>
            <w:tcW w:w="4082" w:type="dxa"/>
            <w:tcBorders>
              <w:top w:val="nil"/>
              <w:left w:val="nil"/>
              <w:bottom w:val="nil"/>
              <w:right w:val="nil"/>
            </w:tcBorders>
            <w:shd w:val="clear" w:color="auto" w:fill="auto"/>
            <w:noWrap/>
            <w:vAlign w:val="center"/>
            <w:hideMark/>
          </w:tcPr>
          <w:p w14:paraId="4830541B"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Brussels and Luxembourg = 100.</w:t>
            </w:r>
          </w:p>
        </w:tc>
        <w:tc>
          <w:tcPr>
            <w:tcW w:w="1831" w:type="dxa"/>
            <w:tcBorders>
              <w:top w:val="nil"/>
              <w:left w:val="nil"/>
              <w:bottom w:val="nil"/>
              <w:right w:val="nil"/>
            </w:tcBorders>
            <w:shd w:val="clear" w:color="auto" w:fill="auto"/>
            <w:noWrap/>
            <w:vAlign w:val="center"/>
            <w:hideMark/>
          </w:tcPr>
          <w:p w14:paraId="01177681"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C29D0D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B3D6E6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47ED68A1" w14:textId="77777777" w:rsidTr="00126A08">
        <w:trPr>
          <w:trHeight w:val="300"/>
        </w:trPr>
        <w:tc>
          <w:tcPr>
            <w:tcW w:w="4082" w:type="dxa"/>
            <w:tcBorders>
              <w:top w:val="nil"/>
              <w:left w:val="nil"/>
              <w:bottom w:val="nil"/>
              <w:right w:val="nil"/>
            </w:tcBorders>
            <w:shd w:val="clear" w:color="auto" w:fill="auto"/>
            <w:noWrap/>
            <w:vAlign w:val="center"/>
            <w:hideMark/>
          </w:tcPr>
          <w:p w14:paraId="3BD75523"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4EE9E6BF"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E460EB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0AF80CF"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4C097FBB" w14:textId="77777777" w:rsidTr="00126A08">
        <w:trPr>
          <w:trHeight w:val="405"/>
        </w:trPr>
        <w:tc>
          <w:tcPr>
            <w:tcW w:w="9468" w:type="dxa"/>
            <w:gridSpan w:val="4"/>
            <w:tcBorders>
              <w:top w:val="nil"/>
              <w:left w:val="nil"/>
              <w:bottom w:val="single" w:sz="4" w:space="0" w:color="auto"/>
              <w:right w:val="nil"/>
            </w:tcBorders>
            <w:shd w:val="clear" w:color="auto" w:fill="auto"/>
            <w:noWrap/>
            <w:vAlign w:val="center"/>
            <w:hideMark/>
          </w:tcPr>
          <w:p w14:paraId="79D3C3BF"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lang w:eastAsia="en-GB"/>
              </w:rPr>
            </w:pPr>
            <w:r>
              <w:rPr>
                <w:rFonts w:ascii="Times New Roman" w:eastAsia="Times New Roman" w:hAnsi="Times New Roman"/>
                <w:i/>
                <w:iCs/>
                <w:noProof/>
                <w:sz w:val="32"/>
                <w:szCs w:val="32"/>
                <w:lang w:eastAsia="en-GB"/>
              </w:rPr>
              <w:t>DECEMBER 2022</w:t>
            </w:r>
          </w:p>
        </w:tc>
      </w:tr>
      <w:tr w:rsidR="00166856" w:rsidRPr="00B94BC9" w14:paraId="2E346841" w14:textId="77777777" w:rsidTr="00126A08">
        <w:trPr>
          <w:trHeight w:val="84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00D4"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PLACE OF EMPLOYMENT</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A7AF8"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Economic parity </w:t>
            </w:r>
            <w:r>
              <w:rPr>
                <w:rFonts w:ascii="Times New Roman" w:eastAsia="Times New Roman" w:hAnsi="Times New Roman"/>
                <w:b/>
                <w:bCs/>
                <w:noProof/>
                <w:sz w:val="16"/>
                <w:szCs w:val="16"/>
                <w:lang w:eastAsia="en-GB"/>
              </w:rPr>
              <w:br/>
              <w:t>December 2022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72E"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Exchange rate </w:t>
            </w:r>
            <w:r>
              <w:rPr>
                <w:rFonts w:ascii="Times New Roman" w:eastAsia="Times New Roman" w:hAnsi="Times New Roman"/>
                <w:b/>
                <w:bCs/>
                <w:noProof/>
                <w:sz w:val="16"/>
                <w:szCs w:val="16"/>
                <w:lang w:eastAsia="en-GB"/>
              </w:rPr>
              <w:br/>
              <w:t xml:space="preserve"> December 2022 </w:t>
            </w:r>
            <w:r w:rsidRPr="00B94BC9">
              <w:rPr>
                <w:rFonts w:ascii="Times New Roman" w:eastAsia="Times New Roman" w:hAnsi="Times New Roman"/>
                <w:b/>
                <w:bCs/>
                <w:noProof/>
                <w:sz w:val="16"/>
                <w:szCs w:val="16"/>
                <w:lang w:eastAsia="en-GB"/>
              </w:rPr>
              <w: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D43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lang w:eastAsia="en-GB"/>
              </w:rPr>
            </w:pPr>
            <w:r w:rsidRPr="00B94BC9">
              <w:rPr>
                <w:rFonts w:ascii="Times New Roman" w:eastAsia="Times New Roman" w:hAnsi="Times New Roman"/>
                <w:b/>
                <w:bCs/>
                <w:noProof/>
                <w:sz w:val="16"/>
                <w:szCs w:val="16"/>
                <w:lang w:eastAsia="en-GB"/>
              </w:rPr>
              <w:t xml:space="preserve">Weighting </w:t>
            </w:r>
            <w:r>
              <w:rPr>
                <w:rFonts w:ascii="Times New Roman" w:eastAsia="Times New Roman" w:hAnsi="Times New Roman"/>
                <w:b/>
                <w:bCs/>
                <w:noProof/>
                <w:sz w:val="16"/>
                <w:szCs w:val="16"/>
                <w:lang w:eastAsia="en-GB"/>
              </w:rPr>
              <w:br/>
              <w:t>December 2022</w:t>
            </w:r>
            <w:r w:rsidRPr="00B94BC9">
              <w:rPr>
                <w:rFonts w:ascii="Times New Roman" w:eastAsia="Times New Roman" w:hAnsi="Times New Roman"/>
                <w:b/>
                <w:bCs/>
                <w:noProof/>
                <w:sz w:val="16"/>
                <w:szCs w:val="16"/>
                <w:lang w:eastAsia="en-GB"/>
              </w:rPr>
              <w:t xml:space="preserve"> (**)</w:t>
            </w:r>
          </w:p>
        </w:tc>
      </w:tr>
      <w:tr w:rsidR="00166856" w:rsidRPr="002604CC" w14:paraId="2854DC3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B905F01"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Argentina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C997796"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154,5</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68DA79D"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171,651</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0363D7A7"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90</w:t>
            </w:r>
            <w:r>
              <w:rPr>
                <w:rFonts w:ascii="Times New Roman" w:hAnsi="Times New Roman"/>
                <w:noProof/>
                <w:sz w:val="16"/>
                <w:szCs w:val="16"/>
              </w:rPr>
              <w:t>,0</w:t>
            </w:r>
          </w:p>
        </w:tc>
      </w:tr>
      <w:tr w:rsidR="00166856" w:rsidRPr="002604CC" w14:paraId="5A1F0576"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F1F5"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Brazil</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5F4219A5"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5,599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05DEC063"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5,5126</w:t>
            </w:r>
            <w:r>
              <w:rPr>
                <w:rFonts w:ascii="Times New Roman" w:hAnsi="Times New Roman"/>
                <w:noProof/>
                <w:sz w:val="16"/>
                <w:szCs w:val="16"/>
              </w:rPr>
              <w:t>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4D874997"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101,6</w:t>
            </w:r>
          </w:p>
        </w:tc>
      </w:tr>
      <w:tr w:rsidR="00166856" w:rsidRPr="002604CC" w14:paraId="3020585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7760"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Burundi</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65ED9336"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2271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663569D6" w14:textId="77777777" w:rsidR="00166856" w:rsidRPr="003A257B" w:rsidRDefault="00166856" w:rsidP="00126A08">
            <w:pPr>
              <w:jc w:val="center"/>
              <w:rPr>
                <w:rFonts w:ascii="Times New Roman" w:hAnsi="Times New Roman"/>
                <w:noProof/>
                <w:sz w:val="16"/>
                <w:szCs w:val="16"/>
              </w:rPr>
            </w:pPr>
            <w:r w:rsidRPr="003A257B">
              <w:rPr>
                <w:rFonts w:ascii="Times New Roman" w:hAnsi="Times New Roman"/>
                <w:noProof/>
                <w:sz w:val="16"/>
                <w:szCs w:val="16"/>
              </w:rPr>
              <w:t>2130,32</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A342C" w14:textId="77777777" w:rsidR="00166856" w:rsidRPr="00266E6A" w:rsidRDefault="00166856" w:rsidP="00126A08">
            <w:pPr>
              <w:jc w:val="center"/>
              <w:rPr>
                <w:rFonts w:ascii="Times New Roman" w:hAnsi="Times New Roman"/>
                <w:noProof/>
                <w:sz w:val="16"/>
                <w:szCs w:val="16"/>
              </w:rPr>
            </w:pPr>
            <w:r w:rsidRPr="003A257B">
              <w:rPr>
                <w:rFonts w:ascii="Times New Roman" w:hAnsi="Times New Roman"/>
                <w:noProof/>
                <w:sz w:val="16"/>
                <w:szCs w:val="16"/>
              </w:rPr>
              <w:t>106,6</w:t>
            </w:r>
          </w:p>
        </w:tc>
      </w:tr>
      <w:tr w:rsidR="00166856" w:rsidRPr="002604CC" w14:paraId="3051402A"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3EB0CED" w14:textId="77777777" w:rsidR="00166856" w:rsidRPr="001D27FA" w:rsidRDefault="00166856" w:rsidP="00126A08">
            <w:pPr>
              <w:jc w:val="center"/>
              <w:rPr>
                <w:rFonts w:ascii="Times New Roman" w:hAnsi="Times New Roman"/>
                <w:noProof/>
                <w:sz w:val="16"/>
                <w:szCs w:val="16"/>
              </w:rPr>
            </w:pPr>
            <w:r w:rsidRPr="00517B94">
              <w:rPr>
                <w:rFonts w:ascii="Times New Roman" w:hAnsi="Times New Roman"/>
                <w:noProof/>
                <w:sz w:val="16"/>
                <w:szCs w:val="16"/>
              </w:rPr>
              <w:t>Democratic Republic of the Congo</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4B5BC6D3"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3106</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AE7679E"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2133,33</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A7EDF82"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145,6</w:t>
            </w:r>
          </w:p>
        </w:tc>
      </w:tr>
      <w:tr w:rsidR="00166856" w:rsidRPr="002604CC" w14:paraId="4A7A7975"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5F1A" w14:textId="77777777" w:rsidR="00166856" w:rsidRPr="00266E6A" w:rsidRDefault="00166856" w:rsidP="00126A08">
            <w:pPr>
              <w:jc w:val="center"/>
              <w:rPr>
                <w:rFonts w:ascii="Times New Roman" w:hAnsi="Times New Roman"/>
                <w:noProof/>
                <w:sz w:val="16"/>
                <w:szCs w:val="16"/>
              </w:rPr>
            </w:pPr>
            <w:r w:rsidRPr="00517B94">
              <w:rPr>
                <w:rFonts w:ascii="Times New Roman" w:hAnsi="Times New Roman"/>
                <w:noProof/>
                <w:sz w:val="16"/>
                <w:szCs w:val="16"/>
              </w:rPr>
              <w:t>Ethiopia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73A84C19"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45,67</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1A7C4B41"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55,7711</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2D5FACF2"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81,9</w:t>
            </w:r>
          </w:p>
        </w:tc>
      </w:tr>
      <w:tr w:rsidR="00166856" w:rsidRPr="002604CC" w14:paraId="77C9640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7926A86"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szCs w:val="16"/>
              </w:rPr>
              <w:t>Ghana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70D7B89"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8,441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B48FCF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13,6309</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A1DE43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61,9</w:t>
            </w:r>
          </w:p>
        </w:tc>
      </w:tr>
      <w:tr w:rsidR="00166856" w:rsidRPr="002604CC" w14:paraId="119C54C2"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40E5987" w14:textId="77777777" w:rsidR="00166856" w:rsidRPr="00266E6A" w:rsidRDefault="00166856" w:rsidP="00126A08">
            <w:pPr>
              <w:jc w:val="center"/>
              <w:rPr>
                <w:rFonts w:ascii="Times New Roman" w:hAnsi="Times New Roman"/>
                <w:noProof/>
                <w:sz w:val="16"/>
                <w:szCs w:val="16"/>
              </w:rPr>
            </w:pPr>
            <w:r w:rsidRPr="00517B94">
              <w:rPr>
                <w:rFonts w:ascii="Times New Roman" w:hAnsi="Times New Roman"/>
                <w:noProof/>
                <w:sz w:val="16"/>
                <w:szCs w:val="16"/>
              </w:rPr>
              <w:t>Guyana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358D3788"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223,4</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5982BAF"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217,565</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9D092CB"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102,7</w:t>
            </w:r>
          </w:p>
        </w:tc>
      </w:tr>
      <w:tr w:rsidR="00166856" w:rsidRPr="002604CC" w14:paraId="2707D36B"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56C563E"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szCs w:val="16"/>
              </w:rPr>
              <w:t>Iran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835521B"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109412</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509B9785"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43692,7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7C10AE9E"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250,4</w:t>
            </w:r>
          </w:p>
        </w:tc>
      </w:tr>
      <w:tr w:rsidR="00166856" w:rsidRPr="002604CC" w14:paraId="645FF9E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24678A0" w14:textId="77777777" w:rsidR="00166856" w:rsidRPr="001D27FA" w:rsidRDefault="00166856" w:rsidP="00126A08">
            <w:pPr>
              <w:jc w:val="center"/>
              <w:rPr>
                <w:rFonts w:ascii="Times New Roman" w:hAnsi="Times New Roman"/>
                <w:noProof/>
                <w:sz w:val="16"/>
                <w:szCs w:val="16"/>
              </w:rPr>
            </w:pPr>
            <w:r w:rsidRPr="00517B94">
              <w:rPr>
                <w:rFonts w:ascii="Times New Roman" w:hAnsi="Times New Roman"/>
                <w:noProof/>
                <w:sz w:val="16"/>
                <w:szCs w:val="16"/>
              </w:rPr>
              <w:t>Kazakhstan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48E7A4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404,9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8F5BBD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483,58</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6346DA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83,7</w:t>
            </w:r>
          </w:p>
        </w:tc>
      </w:tr>
      <w:tr w:rsidR="00166856" w:rsidRPr="002604CC" w14:paraId="3C02DFF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104243C" w14:textId="77777777" w:rsidR="00166856" w:rsidRPr="00266E6A" w:rsidRDefault="00166856" w:rsidP="00126A08">
            <w:pPr>
              <w:jc w:val="center"/>
              <w:rPr>
                <w:rFonts w:ascii="Times New Roman" w:hAnsi="Times New Roman"/>
                <w:noProof/>
                <w:sz w:val="16"/>
                <w:szCs w:val="16"/>
              </w:rPr>
            </w:pPr>
            <w:r w:rsidRPr="00517B94">
              <w:rPr>
                <w:rFonts w:ascii="Times New Roman" w:hAnsi="Times New Roman"/>
                <w:noProof/>
                <w:sz w:val="16"/>
                <w:szCs w:val="16"/>
              </w:rPr>
              <w:t>Madagascar</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6EEE68B"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3889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60F26AF"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4480,84</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7E4BC649"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86,8</w:t>
            </w:r>
          </w:p>
        </w:tc>
      </w:tr>
      <w:tr w:rsidR="00166856" w:rsidRPr="002604CC" w14:paraId="311C73A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5580EAE" w14:textId="77777777" w:rsidR="00166856" w:rsidRPr="00266E6A" w:rsidRDefault="00166856" w:rsidP="00126A08">
            <w:pPr>
              <w:jc w:val="center"/>
              <w:rPr>
                <w:rFonts w:ascii="Times New Roman" w:hAnsi="Times New Roman"/>
                <w:noProof/>
                <w:sz w:val="16"/>
                <w:szCs w:val="16"/>
              </w:rPr>
            </w:pPr>
            <w:r w:rsidRPr="00517B94">
              <w:rPr>
                <w:rFonts w:ascii="Times New Roman" w:hAnsi="Times New Roman"/>
                <w:noProof/>
                <w:sz w:val="16"/>
                <w:szCs w:val="16"/>
              </w:rPr>
              <w:t>Moldova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E380945"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18,52</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6C870A9"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20,1360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296E002"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92,0</w:t>
            </w:r>
          </w:p>
        </w:tc>
      </w:tr>
      <w:tr w:rsidR="00166856" w:rsidRPr="002604CC" w14:paraId="4A7B28D2"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B8EDAF0" w14:textId="77777777" w:rsidR="00166856" w:rsidRDefault="00166856" w:rsidP="00126A08">
            <w:pPr>
              <w:jc w:val="center"/>
              <w:rPr>
                <w:rFonts w:ascii="Times New Roman" w:hAnsi="Times New Roman"/>
                <w:noProof/>
                <w:sz w:val="16"/>
                <w:szCs w:val="16"/>
              </w:rPr>
            </w:pPr>
            <w:r w:rsidRPr="00517B94">
              <w:rPr>
                <w:rFonts w:ascii="Times New Roman" w:hAnsi="Times New Roman"/>
                <w:noProof/>
                <w:sz w:val="16"/>
                <w:szCs w:val="16"/>
              </w:rPr>
              <w:t>Myanmar</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272054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1508</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B41315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2176,86</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5F0E811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69,3</w:t>
            </w:r>
          </w:p>
        </w:tc>
      </w:tr>
      <w:tr w:rsidR="00166856" w:rsidRPr="002604CC" w14:paraId="0B9E81C4"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1D9D57B"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szCs w:val="16"/>
              </w:rPr>
              <w:t>Niger</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4CDFBDAE"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530</w:t>
            </w:r>
            <w:r>
              <w:rPr>
                <w:rFonts w:ascii="Times New Roman" w:hAnsi="Times New Roman"/>
                <w:noProof/>
                <w:sz w:val="16"/>
                <w:szCs w:val="16"/>
              </w:rPr>
              <w:t>,0</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E7C8890"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655,957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A8FD9AC"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80,8</w:t>
            </w:r>
          </w:p>
        </w:tc>
      </w:tr>
      <w:tr w:rsidR="00166856" w:rsidRPr="002604CC" w14:paraId="40F0E95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AE4ED5B" w14:textId="77777777" w:rsidR="00166856" w:rsidRDefault="00166856" w:rsidP="00126A08">
            <w:pPr>
              <w:jc w:val="center"/>
              <w:rPr>
                <w:rFonts w:ascii="Times New Roman" w:hAnsi="Times New Roman"/>
                <w:noProof/>
                <w:sz w:val="16"/>
                <w:szCs w:val="16"/>
              </w:rPr>
            </w:pPr>
            <w:r w:rsidRPr="00517B94">
              <w:rPr>
                <w:rFonts w:ascii="Times New Roman" w:hAnsi="Times New Roman"/>
                <w:noProof/>
                <w:sz w:val="16"/>
                <w:szCs w:val="16"/>
              </w:rPr>
              <w:t>North Macedonia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B729BE5"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32,68</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6D35FE2"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61,6950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61223B6"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53,0</w:t>
            </w:r>
          </w:p>
        </w:tc>
      </w:tr>
      <w:tr w:rsidR="00166856" w:rsidRPr="002604CC" w14:paraId="501FBDAE"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3386FD"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szCs w:val="16"/>
              </w:rPr>
              <w:t>Pakistan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4CE8B73"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172</w:t>
            </w:r>
            <w:r>
              <w:rPr>
                <w:rFonts w:ascii="Times New Roman" w:hAnsi="Times New Roman"/>
                <w:noProof/>
                <w:sz w:val="16"/>
                <w:szCs w:val="16"/>
              </w:rPr>
              <w:t>,0</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2C8983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233,412</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4843CDD"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73,7</w:t>
            </w:r>
          </w:p>
        </w:tc>
      </w:tr>
      <w:tr w:rsidR="00166856" w:rsidRPr="002604CC" w14:paraId="6877F69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CBC9C6B" w14:textId="77777777" w:rsidR="00166856" w:rsidRDefault="00166856" w:rsidP="00126A08">
            <w:pPr>
              <w:jc w:val="center"/>
              <w:rPr>
                <w:rFonts w:ascii="Times New Roman" w:hAnsi="Times New Roman"/>
                <w:noProof/>
                <w:sz w:val="16"/>
                <w:szCs w:val="16"/>
              </w:rPr>
            </w:pPr>
            <w:r w:rsidRPr="00517B94">
              <w:rPr>
                <w:rFonts w:ascii="Times New Roman" w:hAnsi="Times New Roman"/>
                <w:noProof/>
                <w:sz w:val="16"/>
                <w:szCs w:val="16"/>
              </w:rPr>
              <w:t>Paraguay</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AC99768"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5305</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2C21EDD"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7503,36</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2C26D2F6"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70,7</w:t>
            </w:r>
          </w:p>
        </w:tc>
      </w:tr>
      <w:tr w:rsidR="00166856" w:rsidRPr="002604CC" w14:paraId="53A4E25B"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D3AF24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Sri Lanka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396DE403"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309,9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7D12CD8"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378,769</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EB22792"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81,8</w:t>
            </w:r>
          </w:p>
        </w:tc>
      </w:tr>
      <w:tr w:rsidR="00166856" w:rsidRPr="002604CC" w14:paraId="578A8D7C"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78CA07C"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szCs w:val="16"/>
              </w:rPr>
              <w:t>Ukraine</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68F5B6AC"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30,81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56DC79E"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37,9070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F8FB7CA"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81,3</w:t>
            </w:r>
          </w:p>
        </w:tc>
      </w:tr>
      <w:tr w:rsidR="00166856" w:rsidRPr="002604CC" w14:paraId="580A93B8"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962A45C" w14:textId="77777777" w:rsidR="00166856" w:rsidRDefault="00166856" w:rsidP="00126A08">
            <w:pPr>
              <w:jc w:val="center"/>
              <w:rPr>
                <w:rFonts w:ascii="Times New Roman" w:hAnsi="Times New Roman"/>
                <w:noProof/>
                <w:sz w:val="16"/>
                <w:szCs w:val="16"/>
              </w:rPr>
            </w:pPr>
            <w:r>
              <w:rPr>
                <w:rFonts w:ascii="Times New Roman" w:hAnsi="Times New Roman"/>
                <w:noProof/>
                <w:sz w:val="16"/>
                <w:szCs w:val="16"/>
              </w:rPr>
              <w:t>Zambia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8486737"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17,79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6CAC8451"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17,5297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15D0160" w14:textId="77777777" w:rsidR="00166856" w:rsidRPr="00517B94" w:rsidRDefault="00166856" w:rsidP="00126A08">
            <w:pPr>
              <w:jc w:val="center"/>
              <w:rPr>
                <w:rFonts w:ascii="Times New Roman" w:hAnsi="Times New Roman"/>
                <w:noProof/>
                <w:sz w:val="16"/>
                <w:szCs w:val="16"/>
              </w:rPr>
            </w:pPr>
            <w:r w:rsidRPr="00517B94">
              <w:rPr>
                <w:rFonts w:ascii="Times New Roman" w:hAnsi="Times New Roman"/>
                <w:noProof/>
                <w:sz w:val="16"/>
                <w:szCs w:val="16"/>
              </w:rPr>
              <w:t>101,5</w:t>
            </w:r>
          </w:p>
        </w:tc>
      </w:tr>
      <w:tr w:rsidR="00166856" w:rsidRPr="00A00477" w14:paraId="162B414F"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28D1DD80"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1 EUR = x units of local currency, except USD for :  None in table above.</w:t>
            </w:r>
          </w:p>
        </w:tc>
      </w:tr>
      <w:tr w:rsidR="00166856" w:rsidRPr="00B94BC9" w14:paraId="0DDDF864" w14:textId="77777777" w:rsidTr="00126A08">
        <w:trPr>
          <w:trHeight w:val="300"/>
        </w:trPr>
        <w:tc>
          <w:tcPr>
            <w:tcW w:w="4082" w:type="dxa"/>
            <w:tcBorders>
              <w:top w:val="nil"/>
              <w:left w:val="nil"/>
              <w:bottom w:val="nil"/>
              <w:right w:val="nil"/>
            </w:tcBorders>
            <w:shd w:val="clear" w:color="auto" w:fill="auto"/>
            <w:noWrap/>
            <w:vAlign w:val="center"/>
            <w:hideMark/>
          </w:tcPr>
          <w:p w14:paraId="147523F5"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r w:rsidRPr="00AA4BB6">
              <w:rPr>
                <w:rFonts w:ascii="Times New Roman" w:eastAsia="Times New Roman" w:hAnsi="Times New Roman"/>
                <w:noProof/>
                <w:sz w:val="16"/>
                <w:szCs w:val="16"/>
                <w:lang w:eastAsia="en-GB"/>
              </w:rPr>
              <w:t>(**) Brussels and Luxembourg = 100.</w:t>
            </w:r>
          </w:p>
        </w:tc>
        <w:tc>
          <w:tcPr>
            <w:tcW w:w="1831" w:type="dxa"/>
            <w:tcBorders>
              <w:top w:val="nil"/>
              <w:left w:val="nil"/>
              <w:bottom w:val="nil"/>
              <w:right w:val="nil"/>
            </w:tcBorders>
            <w:shd w:val="clear" w:color="auto" w:fill="auto"/>
            <w:noWrap/>
            <w:vAlign w:val="center"/>
            <w:hideMark/>
          </w:tcPr>
          <w:p w14:paraId="6CF12094"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97BBEE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1B57AEEA"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08E89880" w14:textId="77777777" w:rsidTr="00126A08">
        <w:trPr>
          <w:trHeight w:val="300"/>
        </w:trPr>
        <w:tc>
          <w:tcPr>
            <w:tcW w:w="4082" w:type="dxa"/>
            <w:tcBorders>
              <w:top w:val="nil"/>
              <w:left w:val="nil"/>
              <w:right w:val="nil"/>
            </w:tcBorders>
            <w:shd w:val="clear" w:color="auto" w:fill="auto"/>
            <w:noWrap/>
            <w:vAlign w:val="center"/>
            <w:hideMark/>
          </w:tcPr>
          <w:p w14:paraId="178EBC5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right w:val="nil"/>
            </w:tcBorders>
            <w:shd w:val="clear" w:color="auto" w:fill="auto"/>
            <w:noWrap/>
            <w:vAlign w:val="center"/>
            <w:hideMark/>
          </w:tcPr>
          <w:p w14:paraId="59DC2F4B"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right w:val="nil"/>
            </w:tcBorders>
            <w:shd w:val="clear" w:color="auto" w:fill="auto"/>
            <w:noWrap/>
            <w:vAlign w:val="center"/>
            <w:hideMark/>
          </w:tcPr>
          <w:p w14:paraId="6F0F3A5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right w:val="nil"/>
            </w:tcBorders>
            <w:shd w:val="clear" w:color="auto" w:fill="auto"/>
            <w:noWrap/>
            <w:vAlign w:val="center"/>
            <w:hideMark/>
          </w:tcPr>
          <w:p w14:paraId="363E239A"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536329D7" w14:textId="77777777" w:rsidTr="00126A08">
        <w:trPr>
          <w:trHeight w:val="405"/>
        </w:trPr>
        <w:tc>
          <w:tcPr>
            <w:tcW w:w="9468" w:type="dxa"/>
            <w:gridSpan w:val="4"/>
            <w:shd w:val="clear" w:color="auto" w:fill="auto"/>
            <w:noWrap/>
            <w:vAlign w:val="center"/>
            <w:hideMark/>
          </w:tcPr>
          <w:p w14:paraId="5E2F19E6" w14:textId="77777777" w:rsidR="00166856" w:rsidRPr="00155DCE" w:rsidRDefault="00166856" w:rsidP="00126A08">
            <w:pPr>
              <w:spacing w:before="120" w:after="0" w:line="240" w:lineRule="auto"/>
              <w:jc w:val="center"/>
              <w:rPr>
                <w:rFonts w:ascii="Times New Roman" w:eastAsia="Times New Roman" w:hAnsi="Times New Roman"/>
                <w:i/>
                <w:iCs/>
                <w:noProof/>
                <w:sz w:val="32"/>
                <w:szCs w:val="32"/>
                <w:lang w:eastAsia="en-GB"/>
              </w:rPr>
            </w:pPr>
            <w:r w:rsidRPr="00155DCE">
              <w:rPr>
                <w:rFonts w:ascii="Times New Roman" w:eastAsia="Times New Roman" w:hAnsi="Times New Roman"/>
                <w:i/>
                <w:iCs/>
                <w:noProof/>
                <w:sz w:val="32"/>
                <w:szCs w:val="32"/>
                <w:lang w:eastAsia="en-GB"/>
              </w:rPr>
              <w:t>JANUARY 2023</w:t>
            </w:r>
          </w:p>
          <w:tbl>
            <w:tblPr>
              <w:tblStyle w:val="TableGrid"/>
              <w:tblpPr w:leftFromText="180" w:rightFromText="180" w:vertAnchor="text" w:tblpY="1"/>
              <w:tblOverlap w:val="never"/>
              <w:tblW w:w="9436" w:type="dxa"/>
              <w:tblLayout w:type="fixed"/>
              <w:tblLook w:val="04A0" w:firstRow="1" w:lastRow="0" w:firstColumn="1" w:lastColumn="0" w:noHBand="0" w:noVBand="1"/>
            </w:tblPr>
            <w:tblGrid>
              <w:gridCol w:w="3936"/>
              <w:gridCol w:w="1830"/>
              <w:gridCol w:w="1971"/>
              <w:gridCol w:w="1699"/>
            </w:tblGrid>
            <w:tr w:rsidR="00166856" w:rsidRPr="00F16379" w14:paraId="7F90568A" w14:textId="77777777" w:rsidTr="00126A08">
              <w:trPr>
                <w:trHeight w:val="299"/>
              </w:trPr>
              <w:tc>
                <w:tcPr>
                  <w:tcW w:w="3936" w:type="dxa"/>
                  <w:hideMark/>
                </w:tcPr>
                <w:p w14:paraId="50017D9F" w14:textId="77777777" w:rsidR="00166856" w:rsidRPr="00155DCE" w:rsidRDefault="00166856" w:rsidP="00126A08">
                  <w:pPr>
                    <w:spacing w:before="120"/>
                    <w:jc w:val="center"/>
                    <w:rPr>
                      <w:rFonts w:ascii="Times New Roman" w:eastAsia="Times New Roman" w:hAnsi="Times New Roman"/>
                      <w:b/>
                      <w:bCs/>
                      <w:noProof/>
                      <w:sz w:val="16"/>
                      <w:szCs w:val="16"/>
                      <w:lang w:eastAsia="en-GB"/>
                    </w:rPr>
                  </w:pPr>
                  <w:r w:rsidRPr="00155DCE">
                    <w:rPr>
                      <w:rFonts w:ascii="Times New Roman" w:eastAsia="Times New Roman" w:hAnsi="Times New Roman"/>
                      <w:b/>
                      <w:bCs/>
                      <w:noProof/>
                      <w:sz w:val="16"/>
                      <w:szCs w:val="16"/>
                      <w:lang w:eastAsia="en-GB"/>
                    </w:rPr>
                    <w:t>PLACE OF EMPLOYMENT</w:t>
                  </w:r>
                </w:p>
              </w:tc>
              <w:tc>
                <w:tcPr>
                  <w:tcW w:w="1830" w:type="dxa"/>
                  <w:noWrap/>
                  <w:hideMark/>
                </w:tcPr>
                <w:p w14:paraId="643D1A45" w14:textId="77777777" w:rsidR="00166856" w:rsidRPr="00155DCE" w:rsidRDefault="00166856" w:rsidP="00126A08">
                  <w:pPr>
                    <w:spacing w:before="120"/>
                    <w:jc w:val="center"/>
                    <w:rPr>
                      <w:rFonts w:ascii="Times New Roman" w:eastAsia="Times New Roman" w:hAnsi="Times New Roman"/>
                      <w:b/>
                      <w:bCs/>
                      <w:noProof/>
                      <w:sz w:val="16"/>
                      <w:szCs w:val="16"/>
                      <w:lang w:eastAsia="en-GB"/>
                    </w:rPr>
                  </w:pPr>
                  <w:r w:rsidRPr="00155DCE">
                    <w:rPr>
                      <w:rFonts w:ascii="Times New Roman" w:eastAsia="Times New Roman" w:hAnsi="Times New Roman"/>
                      <w:b/>
                      <w:bCs/>
                      <w:noProof/>
                      <w:sz w:val="16"/>
                      <w:szCs w:val="16"/>
                      <w:lang w:eastAsia="en-GB"/>
                    </w:rPr>
                    <w:t>Economic parity January 2023</w:t>
                  </w:r>
                </w:p>
              </w:tc>
              <w:tc>
                <w:tcPr>
                  <w:tcW w:w="1971" w:type="dxa"/>
                  <w:noWrap/>
                  <w:hideMark/>
                </w:tcPr>
                <w:p w14:paraId="1725BD48" w14:textId="77777777" w:rsidR="00166856" w:rsidRPr="00155DCE" w:rsidRDefault="00166856" w:rsidP="00126A08">
                  <w:pPr>
                    <w:spacing w:before="120"/>
                    <w:jc w:val="center"/>
                    <w:rPr>
                      <w:rFonts w:ascii="Times New Roman" w:eastAsia="Times New Roman" w:hAnsi="Times New Roman"/>
                      <w:b/>
                      <w:bCs/>
                      <w:noProof/>
                      <w:sz w:val="16"/>
                      <w:szCs w:val="16"/>
                      <w:lang w:eastAsia="en-GB"/>
                    </w:rPr>
                  </w:pPr>
                  <w:r w:rsidRPr="00155DCE">
                    <w:rPr>
                      <w:rFonts w:ascii="Times New Roman" w:eastAsia="Times New Roman" w:hAnsi="Times New Roman"/>
                      <w:b/>
                      <w:bCs/>
                      <w:noProof/>
                      <w:sz w:val="16"/>
                      <w:szCs w:val="16"/>
                      <w:lang w:eastAsia="en-GB"/>
                    </w:rPr>
                    <w:t>Exchange rate January 2023 (*)</w:t>
                  </w:r>
                </w:p>
              </w:tc>
              <w:tc>
                <w:tcPr>
                  <w:tcW w:w="1699" w:type="dxa"/>
                  <w:noWrap/>
                  <w:hideMark/>
                </w:tcPr>
                <w:p w14:paraId="1DDB426F" w14:textId="77777777" w:rsidR="00166856" w:rsidRPr="00155DCE" w:rsidRDefault="00166856" w:rsidP="00126A08">
                  <w:pPr>
                    <w:spacing w:before="120"/>
                    <w:jc w:val="center"/>
                    <w:rPr>
                      <w:rFonts w:ascii="Times New Roman" w:eastAsia="Times New Roman" w:hAnsi="Times New Roman"/>
                      <w:b/>
                      <w:bCs/>
                      <w:noProof/>
                      <w:sz w:val="16"/>
                      <w:szCs w:val="16"/>
                      <w:lang w:eastAsia="en-GB"/>
                    </w:rPr>
                  </w:pPr>
                  <w:r w:rsidRPr="00155DCE">
                    <w:rPr>
                      <w:rFonts w:ascii="Times New Roman" w:eastAsia="Times New Roman" w:hAnsi="Times New Roman"/>
                      <w:b/>
                      <w:bCs/>
                      <w:noProof/>
                      <w:sz w:val="16"/>
                      <w:szCs w:val="16"/>
                      <w:lang w:eastAsia="en-GB"/>
                    </w:rPr>
                    <w:t>Weighting January 2023 (**)</w:t>
                  </w:r>
                </w:p>
              </w:tc>
            </w:tr>
            <w:tr w:rsidR="00166856" w:rsidRPr="00F16379" w14:paraId="2ED9E75F" w14:textId="77777777" w:rsidTr="00126A08">
              <w:trPr>
                <w:trHeight w:val="299"/>
              </w:trPr>
              <w:tc>
                <w:tcPr>
                  <w:tcW w:w="3936" w:type="dxa"/>
                  <w:noWrap/>
                  <w:hideMark/>
                </w:tcPr>
                <w:p w14:paraId="5F54F18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Afghanistan</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58C1C7FD" w14:textId="77777777" w:rsidR="00166856" w:rsidRPr="00A029DD" w:rsidRDefault="00166856" w:rsidP="00126A08">
                  <w:pPr>
                    <w:rPr>
                      <w:rFonts w:ascii="Times New Roman" w:hAnsi="Times New Roman"/>
                      <w:noProof/>
                      <w:sz w:val="16"/>
                      <w:szCs w:val="16"/>
                    </w:rPr>
                  </w:pPr>
                </w:p>
              </w:tc>
              <w:tc>
                <w:tcPr>
                  <w:tcW w:w="1971" w:type="dxa"/>
                  <w:noWrap/>
                  <w:hideMark/>
                </w:tcPr>
                <w:p w14:paraId="1D2224DB" w14:textId="77777777" w:rsidR="00166856" w:rsidRPr="00A029DD" w:rsidRDefault="00166856" w:rsidP="00126A08">
                  <w:pPr>
                    <w:rPr>
                      <w:rFonts w:ascii="Times New Roman" w:hAnsi="Times New Roman"/>
                      <w:noProof/>
                      <w:sz w:val="16"/>
                      <w:szCs w:val="16"/>
                    </w:rPr>
                  </w:pPr>
                </w:p>
              </w:tc>
              <w:tc>
                <w:tcPr>
                  <w:tcW w:w="1699" w:type="dxa"/>
                  <w:noWrap/>
                  <w:hideMark/>
                </w:tcPr>
                <w:p w14:paraId="41ECA745" w14:textId="77777777" w:rsidR="00166856" w:rsidRPr="00A029DD" w:rsidRDefault="00166856" w:rsidP="00126A08">
                  <w:pPr>
                    <w:rPr>
                      <w:rFonts w:ascii="Times New Roman" w:hAnsi="Times New Roman"/>
                      <w:noProof/>
                      <w:sz w:val="16"/>
                      <w:szCs w:val="16"/>
                    </w:rPr>
                  </w:pPr>
                </w:p>
              </w:tc>
            </w:tr>
            <w:tr w:rsidR="00166856" w:rsidRPr="00F16379" w14:paraId="3BE89B20" w14:textId="77777777" w:rsidTr="00126A08">
              <w:trPr>
                <w:trHeight w:val="299"/>
              </w:trPr>
              <w:tc>
                <w:tcPr>
                  <w:tcW w:w="3936" w:type="dxa"/>
                  <w:noWrap/>
                  <w:hideMark/>
                </w:tcPr>
                <w:p w14:paraId="788DF12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Albania</w:t>
                  </w:r>
                </w:p>
              </w:tc>
              <w:tc>
                <w:tcPr>
                  <w:tcW w:w="1830" w:type="dxa"/>
                  <w:noWrap/>
                  <w:hideMark/>
                </w:tcPr>
                <w:p w14:paraId="7869C74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70,78</w:t>
                  </w:r>
                </w:p>
              </w:tc>
              <w:tc>
                <w:tcPr>
                  <w:tcW w:w="1971" w:type="dxa"/>
                  <w:noWrap/>
                  <w:hideMark/>
                </w:tcPr>
                <w:p w14:paraId="0D0FB64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113,86</w:t>
                  </w:r>
                  <w:r>
                    <w:rPr>
                      <w:rFonts w:ascii="Times New Roman" w:hAnsi="Times New Roman"/>
                      <w:noProof/>
                      <w:sz w:val="16"/>
                      <w:szCs w:val="16"/>
                    </w:rPr>
                    <w:t>0</w:t>
                  </w:r>
                </w:p>
              </w:tc>
              <w:tc>
                <w:tcPr>
                  <w:tcW w:w="1699" w:type="dxa"/>
                  <w:noWrap/>
                  <w:hideMark/>
                </w:tcPr>
                <w:p w14:paraId="2ED1A66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62,2</w:t>
                  </w:r>
                </w:p>
              </w:tc>
            </w:tr>
            <w:tr w:rsidR="00166856" w:rsidRPr="00F16379" w14:paraId="4862E0CE" w14:textId="77777777" w:rsidTr="00126A08">
              <w:trPr>
                <w:trHeight w:val="299"/>
              </w:trPr>
              <w:tc>
                <w:tcPr>
                  <w:tcW w:w="3936" w:type="dxa"/>
                  <w:noWrap/>
                  <w:hideMark/>
                </w:tcPr>
                <w:p w14:paraId="6593E3D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Algeria</w:t>
                  </w:r>
                </w:p>
              </w:tc>
              <w:tc>
                <w:tcPr>
                  <w:tcW w:w="1830" w:type="dxa"/>
                  <w:noWrap/>
                  <w:hideMark/>
                </w:tcPr>
                <w:p w14:paraId="7598279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93,65</w:t>
                  </w:r>
                </w:p>
              </w:tc>
              <w:tc>
                <w:tcPr>
                  <w:tcW w:w="1971" w:type="dxa"/>
                  <w:noWrap/>
                  <w:hideMark/>
                </w:tcPr>
                <w:p w14:paraId="6934859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145,826</w:t>
                  </w:r>
                </w:p>
              </w:tc>
              <w:tc>
                <w:tcPr>
                  <w:tcW w:w="1699" w:type="dxa"/>
                  <w:noWrap/>
                  <w:hideMark/>
                </w:tcPr>
                <w:p w14:paraId="1EF56CF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64,2</w:t>
                  </w:r>
                </w:p>
              </w:tc>
            </w:tr>
            <w:tr w:rsidR="00166856" w:rsidRPr="00F16379" w14:paraId="5C5CA944" w14:textId="77777777" w:rsidTr="00126A08">
              <w:trPr>
                <w:trHeight w:val="299"/>
              </w:trPr>
              <w:tc>
                <w:tcPr>
                  <w:tcW w:w="3936" w:type="dxa"/>
                  <w:noWrap/>
                  <w:hideMark/>
                </w:tcPr>
                <w:p w14:paraId="14570FD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Angola</w:t>
                  </w:r>
                </w:p>
              </w:tc>
              <w:tc>
                <w:tcPr>
                  <w:tcW w:w="1830" w:type="dxa"/>
                  <w:noWrap/>
                  <w:hideMark/>
                </w:tcPr>
                <w:p w14:paraId="6B0745C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886</w:t>
                  </w:r>
                  <w:r>
                    <w:rPr>
                      <w:rFonts w:ascii="Times New Roman" w:hAnsi="Times New Roman"/>
                      <w:noProof/>
                      <w:sz w:val="16"/>
                      <w:szCs w:val="16"/>
                    </w:rPr>
                    <w:t>,0</w:t>
                  </w:r>
                </w:p>
              </w:tc>
              <w:tc>
                <w:tcPr>
                  <w:tcW w:w="1971" w:type="dxa"/>
                  <w:noWrap/>
                  <w:hideMark/>
                </w:tcPr>
                <w:p w14:paraId="110CD69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535,302</w:t>
                  </w:r>
                </w:p>
              </w:tc>
              <w:tc>
                <w:tcPr>
                  <w:tcW w:w="1699" w:type="dxa"/>
                  <w:noWrap/>
                  <w:hideMark/>
                </w:tcPr>
                <w:p w14:paraId="3491E72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165,5</w:t>
                  </w:r>
                </w:p>
              </w:tc>
            </w:tr>
            <w:tr w:rsidR="00166856" w:rsidRPr="00F16379" w14:paraId="5D3F9934" w14:textId="77777777" w:rsidTr="00126A08">
              <w:trPr>
                <w:trHeight w:val="299"/>
              </w:trPr>
              <w:tc>
                <w:tcPr>
                  <w:tcW w:w="3936" w:type="dxa"/>
                  <w:noWrap/>
                  <w:hideMark/>
                </w:tcPr>
                <w:p w14:paraId="69D66C1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Argentina</w:t>
                  </w:r>
                </w:p>
              </w:tc>
              <w:tc>
                <w:tcPr>
                  <w:tcW w:w="1830" w:type="dxa"/>
                  <w:noWrap/>
                  <w:hideMark/>
                </w:tcPr>
                <w:p w14:paraId="61FDBF1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161</w:t>
                  </w:r>
                  <w:r>
                    <w:rPr>
                      <w:rFonts w:ascii="Times New Roman" w:hAnsi="Times New Roman"/>
                      <w:noProof/>
                      <w:sz w:val="16"/>
                      <w:szCs w:val="16"/>
                    </w:rPr>
                    <w:t>,0</w:t>
                  </w:r>
                </w:p>
              </w:tc>
              <w:tc>
                <w:tcPr>
                  <w:tcW w:w="1971" w:type="dxa"/>
                  <w:noWrap/>
                  <w:hideMark/>
                </w:tcPr>
                <w:p w14:paraId="5E99B90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187,476</w:t>
                  </w:r>
                </w:p>
              </w:tc>
              <w:tc>
                <w:tcPr>
                  <w:tcW w:w="1699" w:type="dxa"/>
                  <w:noWrap/>
                  <w:hideMark/>
                </w:tcPr>
                <w:p w14:paraId="4A5C97F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85,9</w:t>
                  </w:r>
                </w:p>
              </w:tc>
            </w:tr>
            <w:tr w:rsidR="00166856" w:rsidRPr="00F16379" w14:paraId="110DFF92" w14:textId="77777777" w:rsidTr="00126A08">
              <w:trPr>
                <w:trHeight w:val="299"/>
              </w:trPr>
              <w:tc>
                <w:tcPr>
                  <w:tcW w:w="3936" w:type="dxa"/>
                  <w:noWrap/>
                  <w:hideMark/>
                </w:tcPr>
                <w:p w14:paraId="6BE546FD"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Armenia</w:t>
                  </w:r>
                </w:p>
              </w:tc>
              <w:tc>
                <w:tcPr>
                  <w:tcW w:w="1830" w:type="dxa"/>
                  <w:noWrap/>
                  <w:hideMark/>
                </w:tcPr>
                <w:p w14:paraId="55E155B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509,5</w:t>
                  </w:r>
                </w:p>
              </w:tc>
              <w:tc>
                <w:tcPr>
                  <w:tcW w:w="1971" w:type="dxa"/>
                  <w:noWrap/>
                  <w:hideMark/>
                </w:tcPr>
                <w:p w14:paraId="40A2266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419,07</w:t>
                  </w:r>
                  <w:r>
                    <w:rPr>
                      <w:rFonts w:ascii="Times New Roman" w:hAnsi="Times New Roman"/>
                      <w:noProof/>
                      <w:sz w:val="16"/>
                      <w:szCs w:val="16"/>
                    </w:rPr>
                    <w:t>0</w:t>
                  </w:r>
                </w:p>
              </w:tc>
              <w:tc>
                <w:tcPr>
                  <w:tcW w:w="1699" w:type="dxa"/>
                  <w:noWrap/>
                  <w:hideMark/>
                </w:tcPr>
                <w:p w14:paraId="27A8C80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121,6</w:t>
                  </w:r>
                </w:p>
              </w:tc>
            </w:tr>
            <w:tr w:rsidR="00166856" w:rsidRPr="00F16379" w14:paraId="77A39A21" w14:textId="77777777" w:rsidTr="00126A08">
              <w:trPr>
                <w:trHeight w:val="299"/>
              </w:trPr>
              <w:tc>
                <w:tcPr>
                  <w:tcW w:w="3936" w:type="dxa"/>
                  <w:noWrap/>
                  <w:hideMark/>
                </w:tcPr>
                <w:p w14:paraId="61124DC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Australia</w:t>
                  </w:r>
                </w:p>
              </w:tc>
              <w:tc>
                <w:tcPr>
                  <w:tcW w:w="1830" w:type="dxa"/>
                  <w:noWrap/>
                  <w:hideMark/>
                </w:tcPr>
                <w:p w14:paraId="163E4E3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1,631</w:t>
                  </w:r>
                </w:p>
              </w:tc>
              <w:tc>
                <w:tcPr>
                  <w:tcW w:w="1971" w:type="dxa"/>
                  <w:noWrap/>
                  <w:hideMark/>
                </w:tcPr>
                <w:p w14:paraId="6F4B710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1,5859</w:t>
                  </w:r>
                </w:p>
              </w:tc>
              <w:tc>
                <w:tcPr>
                  <w:tcW w:w="1699" w:type="dxa"/>
                  <w:noWrap/>
                  <w:hideMark/>
                </w:tcPr>
                <w:p w14:paraId="3C3C7D6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102,8</w:t>
                  </w:r>
                </w:p>
              </w:tc>
            </w:tr>
            <w:tr w:rsidR="00166856" w:rsidRPr="00F16379" w14:paraId="310C4C4F" w14:textId="77777777" w:rsidTr="00126A08">
              <w:trPr>
                <w:trHeight w:val="299"/>
              </w:trPr>
              <w:tc>
                <w:tcPr>
                  <w:tcW w:w="3936" w:type="dxa"/>
                  <w:noWrap/>
                  <w:hideMark/>
                </w:tcPr>
                <w:p w14:paraId="5A5CC94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Azerbaijan</w:t>
                  </w:r>
                </w:p>
              </w:tc>
              <w:tc>
                <w:tcPr>
                  <w:tcW w:w="1830" w:type="dxa"/>
                  <w:noWrap/>
                  <w:hideMark/>
                </w:tcPr>
                <w:p w14:paraId="34A30BE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1,898</w:t>
                  </w:r>
                </w:p>
              </w:tc>
              <w:tc>
                <w:tcPr>
                  <w:tcW w:w="1971" w:type="dxa"/>
                  <w:noWrap/>
                  <w:hideMark/>
                </w:tcPr>
                <w:p w14:paraId="6E0C659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1,81033</w:t>
                  </w:r>
                </w:p>
              </w:tc>
              <w:tc>
                <w:tcPr>
                  <w:tcW w:w="1699" w:type="dxa"/>
                  <w:noWrap/>
                  <w:hideMark/>
                </w:tcPr>
                <w:p w14:paraId="6CA27FC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104,8</w:t>
                  </w:r>
                </w:p>
              </w:tc>
            </w:tr>
            <w:tr w:rsidR="00166856" w:rsidRPr="00F16379" w14:paraId="569D3434" w14:textId="77777777" w:rsidTr="00126A08">
              <w:trPr>
                <w:trHeight w:val="299"/>
              </w:trPr>
              <w:tc>
                <w:tcPr>
                  <w:tcW w:w="3936" w:type="dxa"/>
                  <w:noWrap/>
                  <w:hideMark/>
                </w:tcPr>
                <w:p w14:paraId="3FD83EE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Bangladesh</w:t>
                  </w:r>
                </w:p>
              </w:tc>
              <w:tc>
                <w:tcPr>
                  <w:tcW w:w="1830" w:type="dxa"/>
                  <w:noWrap/>
                  <w:hideMark/>
                </w:tcPr>
                <w:p w14:paraId="65F1F35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87,21</w:t>
                  </w:r>
                </w:p>
              </w:tc>
              <w:tc>
                <w:tcPr>
                  <w:tcW w:w="1971" w:type="dxa"/>
                  <w:noWrap/>
                  <w:hideMark/>
                </w:tcPr>
                <w:p w14:paraId="0E113F2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109,2</w:t>
                  </w:r>
                  <w:r>
                    <w:rPr>
                      <w:rFonts w:ascii="Times New Roman" w:hAnsi="Times New Roman"/>
                      <w:noProof/>
                      <w:sz w:val="16"/>
                      <w:szCs w:val="16"/>
                    </w:rPr>
                    <w:t>00</w:t>
                  </w:r>
                </w:p>
              </w:tc>
              <w:tc>
                <w:tcPr>
                  <w:tcW w:w="1699" w:type="dxa"/>
                  <w:noWrap/>
                  <w:hideMark/>
                </w:tcPr>
                <w:p w14:paraId="46AF856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79,9</w:t>
                  </w:r>
                </w:p>
              </w:tc>
            </w:tr>
            <w:tr w:rsidR="00166856" w:rsidRPr="00F16379" w14:paraId="35584589" w14:textId="77777777" w:rsidTr="00126A08">
              <w:trPr>
                <w:trHeight w:val="299"/>
              </w:trPr>
              <w:tc>
                <w:tcPr>
                  <w:tcW w:w="3936" w:type="dxa"/>
                  <w:noWrap/>
                  <w:hideMark/>
                </w:tcPr>
                <w:p w14:paraId="67E897C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Barbados</w:t>
                  </w:r>
                </w:p>
              </w:tc>
              <w:tc>
                <w:tcPr>
                  <w:tcW w:w="1830" w:type="dxa"/>
                  <w:noWrap/>
                  <w:hideMark/>
                </w:tcPr>
                <w:p w14:paraId="6114059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2,597</w:t>
                  </w:r>
                </w:p>
              </w:tc>
              <w:tc>
                <w:tcPr>
                  <w:tcW w:w="1971" w:type="dxa"/>
                  <w:noWrap/>
                  <w:hideMark/>
                </w:tcPr>
                <w:p w14:paraId="58281AB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2,13436</w:t>
                  </w:r>
                </w:p>
              </w:tc>
              <w:tc>
                <w:tcPr>
                  <w:tcW w:w="1699" w:type="dxa"/>
                  <w:noWrap/>
                  <w:hideMark/>
                </w:tcPr>
                <w:p w14:paraId="1595F80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121,7</w:t>
                  </w:r>
                </w:p>
              </w:tc>
            </w:tr>
            <w:tr w:rsidR="00166856" w:rsidRPr="00F16379" w14:paraId="32B78B6A" w14:textId="77777777" w:rsidTr="00126A08">
              <w:trPr>
                <w:trHeight w:val="299"/>
              </w:trPr>
              <w:tc>
                <w:tcPr>
                  <w:tcW w:w="3936" w:type="dxa"/>
                  <w:noWrap/>
                  <w:hideMark/>
                </w:tcPr>
                <w:p w14:paraId="1670665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Belarus</w:t>
                  </w:r>
                </w:p>
              </w:tc>
              <w:tc>
                <w:tcPr>
                  <w:tcW w:w="1830" w:type="dxa"/>
                  <w:noWrap/>
                  <w:hideMark/>
                </w:tcPr>
                <w:p w14:paraId="7112318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2,375</w:t>
                  </w:r>
                </w:p>
              </w:tc>
              <w:tc>
                <w:tcPr>
                  <w:tcW w:w="1971" w:type="dxa"/>
                  <w:noWrap/>
                  <w:hideMark/>
                </w:tcPr>
                <w:p w14:paraId="6203DF4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2,6784</w:t>
                  </w:r>
                  <w:r>
                    <w:rPr>
                      <w:rFonts w:ascii="Times New Roman" w:hAnsi="Times New Roman"/>
                      <w:noProof/>
                      <w:sz w:val="16"/>
                      <w:szCs w:val="16"/>
                    </w:rPr>
                    <w:t>0</w:t>
                  </w:r>
                </w:p>
              </w:tc>
              <w:tc>
                <w:tcPr>
                  <w:tcW w:w="1699" w:type="dxa"/>
                  <w:noWrap/>
                  <w:hideMark/>
                </w:tcPr>
                <w:p w14:paraId="4999F77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88,7</w:t>
                  </w:r>
                </w:p>
              </w:tc>
            </w:tr>
            <w:tr w:rsidR="00166856" w:rsidRPr="00F16379" w14:paraId="070CAD0A" w14:textId="77777777" w:rsidTr="00126A08">
              <w:trPr>
                <w:trHeight w:val="299"/>
              </w:trPr>
              <w:tc>
                <w:tcPr>
                  <w:tcW w:w="3936" w:type="dxa"/>
                  <w:noWrap/>
                  <w:hideMark/>
                </w:tcPr>
                <w:p w14:paraId="466C2CA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Benin</w:t>
                  </w:r>
                </w:p>
              </w:tc>
              <w:tc>
                <w:tcPr>
                  <w:tcW w:w="1830" w:type="dxa"/>
                  <w:noWrap/>
                  <w:hideMark/>
                </w:tcPr>
                <w:p w14:paraId="3EFA305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642,4</w:t>
                  </w:r>
                </w:p>
              </w:tc>
              <w:tc>
                <w:tcPr>
                  <w:tcW w:w="1971" w:type="dxa"/>
                  <w:noWrap/>
                  <w:hideMark/>
                </w:tcPr>
                <w:p w14:paraId="1F1DC82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5495849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97,9</w:t>
                  </w:r>
                </w:p>
              </w:tc>
            </w:tr>
            <w:tr w:rsidR="00166856" w:rsidRPr="00F16379" w14:paraId="407EB0F5" w14:textId="77777777" w:rsidTr="00126A08">
              <w:trPr>
                <w:trHeight w:val="299"/>
              </w:trPr>
              <w:tc>
                <w:tcPr>
                  <w:tcW w:w="3936" w:type="dxa"/>
                  <w:noWrap/>
                  <w:hideMark/>
                </w:tcPr>
                <w:p w14:paraId="0C5708B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Bolivia</w:t>
                  </w:r>
                </w:p>
              </w:tc>
              <w:tc>
                <w:tcPr>
                  <w:tcW w:w="1830" w:type="dxa"/>
                  <w:noWrap/>
                  <w:hideMark/>
                </w:tcPr>
                <w:p w14:paraId="01F705A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5,778</w:t>
                  </w:r>
                </w:p>
              </w:tc>
              <w:tc>
                <w:tcPr>
                  <w:tcW w:w="1971" w:type="dxa"/>
                  <w:noWrap/>
                  <w:hideMark/>
                </w:tcPr>
                <w:p w14:paraId="7CA11DC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7,35846</w:t>
                  </w:r>
                </w:p>
              </w:tc>
              <w:tc>
                <w:tcPr>
                  <w:tcW w:w="1699" w:type="dxa"/>
                  <w:noWrap/>
                  <w:hideMark/>
                </w:tcPr>
                <w:p w14:paraId="4C003F0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78,5</w:t>
                  </w:r>
                </w:p>
              </w:tc>
            </w:tr>
            <w:tr w:rsidR="00166856" w:rsidRPr="00F16379" w14:paraId="3F03293B" w14:textId="77777777" w:rsidTr="00126A08">
              <w:trPr>
                <w:trHeight w:val="299"/>
              </w:trPr>
              <w:tc>
                <w:tcPr>
                  <w:tcW w:w="3936" w:type="dxa"/>
                  <w:noWrap/>
                  <w:hideMark/>
                </w:tcPr>
                <w:p w14:paraId="5757706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Bosnia and Herzegovina</w:t>
                  </w:r>
                </w:p>
              </w:tc>
              <w:tc>
                <w:tcPr>
                  <w:tcW w:w="1830" w:type="dxa"/>
                  <w:noWrap/>
                  <w:hideMark/>
                </w:tcPr>
                <w:p w14:paraId="50812C7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1,216</w:t>
                  </w:r>
                </w:p>
              </w:tc>
              <w:tc>
                <w:tcPr>
                  <w:tcW w:w="1971" w:type="dxa"/>
                  <w:noWrap/>
                  <w:hideMark/>
                </w:tcPr>
                <w:p w14:paraId="0693986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1,95583</w:t>
                  </w:r>
                </w:p>
              </w:tc>
              <w:tc>
                <w:tcPr>
                  <w:tcW w:w="1699" w:type="dxa"/>
                  <w:noWrap/>
                  <w:hideMark/>
                </w:tcPr>
                <w:p w14:paraId="674AE36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62,2</w:t>
                  </w:r>
                </w:p>
              </w:tc>
            </w:tr>
            <w:tr w:rsidR="00166856" w:rsidRPr="00F16379" w14:paraId="3B2565D0" w14:textId="77777777" w:rsidTr="00126A08">
              <w:trPr>
                <w:trHeight w:val="299"/>
              </w:trPr>
              <w:tc>
                <w:tcPr>
                  <w:tcW w:w="3936" w:type="dxa"/>
                  <w:noWrap/>
                  <w:hideMark/>
                </w:tcPr>
                <w:p w14:paraId="7751A07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Botswana</w:t>
                  </w:r>
                </w:p>
              </w:tc>
              <w:tc>
                <w:tcPr>
                  <w:tcW w:w="1830" w:type="dxa"/>
                  <w:noWrap/>
                  <w:hideMark/>
                </w:tcPr>
                <w:p w14:paraId="1185BB8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w:t>
                  </w:r>
                  <w:r>
                    <w:rPr>
                      <w:rFonts w:ascii="Times New Roman" w:hAnsi="Times New Roman"/>
                      <w:noProof/>
                      <w:sz w:val="16"/>
                      <w:szCs w:val="16"/>
                    </w:rPr>
                    <w:t>0</w:t>
                  </w:r>
                </w:p>
              </w:tc>
              <w:tc>
                <w:tcPr>
                  <w:tcW w:w="1971" w:type="dxa"/>
                  <w:noWrap/>
                  <w:hideMark/>
                </w:tcPr>
                <w:p w14:paraId="5277791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13,624</w:t>
                  </w:r>
                  <w:r>
                    <w:rPr>
                      <w:rFonts w:ascii="Times New Roman" w:hAnsi="Times New Roman"/>
                      <w:noProof/>
                      <w:sz w:val="16"/>
                      <w:szCs w:val="16"/>
                    </w:rPr>
                    <w:t>0</w:t>
                  </w:r>
                </w:p>
              </w:tc>
              <w:tc>
                <w:tcPr>
                  <w:tcW w:w="1699" w:type="dxa"/>
                  <w:noWrap/>
                  <w:hideMark/>
                </w:tcPr>
                <w:p w14:paraId="4C6E364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74,9</w:t>
                  </w:r>
                </w:p>
              </w:tc>
            </w:tr>
            <w:tr w:rsidR="00166856" w:rsidRPr="00F16379" w14:paraId="44943F5C" w14:textId="77777777" w:rsidTr="00126A08">
              <w:trPr>
                <w:trHeight w:val="299"/>
              </w:trPr>
              <w:tc>
                <w:tcPr>
                  <w:tcW w:w="3936" w:type="dxa"/>
                  <w:noWrap/>
                  <w:hideMark/>
                </w:tcPr>
                <w:p w14:paraId="24BFA77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Brazil</w:t>
                  </w:r>
                </w:p>
              </w:tc>
              <w:tc>
                <w:tcPr>
                  <w:tcW w:w="1830" w:type="dxa"/>
                  <w:noWrap/>
                  <w:hideMark/>
                </w:tcPr>
                <w:p w14:paraId="678958D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5,755</w:t>
                  </w:r>
                </w:p>
              </w:tc>
              <w:tc>
                <w:tcPr>
                  <w:tcW w:w="1971" w:type="dxa"/>
                  <w:noWrap/>
                  <w:hideMark/>
                </w:tcPr>
                <w:p w14:paraId="1B217E8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5,5351</w:t>
                  </w:r>
                  <w:r>
                    <w:rPr>
                      <w:rFonts w:ascii="Times New Roman" w:hAnsi="Times New Roman"/>
                      <w:noProof/>
                      <w:sz w:val="16"/>
                      <w:szCs w:val="16"/>
                    </w:rPr>
                    <w:t>0</w:t>
                  </w:r>
                </w:p>
              </w:tc>
              <w:tc>
                <w:tcPr>
                  <w:tcW w:w="1699" w:type="dxa"/>
                  <w:noWrap/>
                  <w:hideMark/>
                </w:tcPr>
                <w:p w14:paraId="6EFEEB4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104</w:t>
                  </w:r>
                  <w:r>
                    <w:rPr>
                      <w:rFonts w:ascii="Times New Roman" w:hAnsi="Times New Roman"/>
                      <w:noProof/>
                      <w:sz w:val="16"/>
                      <w:szCs w:val="16"/>
                    </w:rPr>
                    <w:t>,0</w:t>
                  </w:r>
                </w:p>
              </w:tc>
            </w:tr>
            <w:tr w:rsidR="00166856" w:rsidRPr="00F16379" w14:paraId="26D89A5D" w14:textId="77777777" w:rsidTr="00126A08">
              <w:trPr>
                <w:trHeight w:val="299"/>
              </w:trPr>
              <w:tc>
                <w:tcPr>
                  <w:tcW w:w="3936" w:type="dxa"/>
                  <w:noWrap/>
                  <w:hideMark/>
                </w:tcPr>
                <w:p w14:paraId="064F73F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Burkina Faso</w:t>
                  </w:r>
                </w:p>
              </w:tc>
              <w:tc>
                <w:tcPr>
                  <w:tcW w:w="1830" w:type="dxa"/>
                  <w:noWrap/>
                  <w:hideMark/>
                </w:tcPr>
                <w:p w14:paraId="3121299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575,9</w:t>
                  </w:r>
                </w:p>
              </w:tc>
              <w:tc>
                <w:tcPr>
                  <w:tcW w:w="1971" w:type="dxa"/>
                  <w:noWrap/>
                  <w:hideMark/>
                </w:tcPr>
                <w:p w14:paraId="6044812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3F1BC16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87,8</w:t>
                  </w:r>
                </w:p>
              </w:tc>
            </w:tr>
            <w:tr w:rsidR="00166856" w:rsidRPr="00F16379" w14:paraId="2F4CC764" w14:textId="77777777" w:rsidTr="00126A08">
              <w:trPr>
                <w:trHeight w:val="299"/>
              </w:trPr>
              <w:tc>
                <w:tcPr>
                  <w:tcW w:w="3936" w:type="dxa"/>
                  <w:noWrap/>
                  <w:hideMark/>
                </w:tcPr>
                <w:p w14:paraId="5EA6AFDC"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Burundi</w:t>
                  </w:r>
                </w:p>
              </w:tc>
              <w:tc>
                <w:tcPr>
                  <w:tcW w:w="1830" w:type="dxa"/>
                  <w:noWrap/>
                  <w:hideMark/>
                </w:tcPr>
                <w:p w14:paraId="3BB56F1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2206</w:t>
                  </w:r>
                </w:p>
              </w:tc>
              <w:tc>
                <w:tcPr>
                  <w:tcW w:w="1971" w:type="dxa"/>
                  <w:noWrap/>
                  <w:hideMark/>
                </w:tcPr>
                <w:p w14:paraId="3A740CA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2199,07</w:t>
                  </w:r>
                </w:p>
              </w:tc>
              <w:tc>
                <w:tcPr>
                  <w:tcW w:w="1699" w:type="dxa"/>
                  <w:noWrap/>
                  <w:hideMark/>
                </w:tcPr>
                <w:p w14:paraId="1116B5E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100,3</w:t>
                  </w:r>
                </w:p>
              </w:tc>
            </w:tr>
            <w:tr w:rsidR="00166856" w:rsidRPr="00F16379" w14:paraId="4F028B50" w14:textId="77777777" w:rsidTr="00126A08">
              <w:trPr>
                <w:trHeight w:val="299"/>
              </w:trPr>
              <w:tc>
                <w:tcPr>
                  <w:tcW w:w="3936" w:type="dxa"/>
                  <w:noWrap/>
                  <w:hideMark/>
                </w:tcPr>
                <w:p w14:paraId="2F8A1FD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Cambodia</w:t>
                  </w:r>
                </w:p>
              </w:tc>
              <w:tc>
                <w:tcPr>
                  <w:tcW w:w="1830" w:type="dxa"/>
                  <w:noWrap/>
                  <w:hideMark/>
                </w:tcPr>
                <w:p w14:paraId="60F3829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3877</w:t>
                  </w:r>
                </w:p>
              </w:tc>
              <w:tc>
                <w:tcPr>
                  <w:tcW w:w="1971" w:type="dxa"/>
                  <w:noWrap/>
                  <w:hideMark/>
                </w:tcPr>
                <w:p w14:paraId="78E6E49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4389</w:t>
                  </w:r>
                  <w:r>
                    <w:rPr>
                      <w:rFonts w:ascii="Times New Roman" w:hAnsi="Times New Roman"/>
                      <w:noProof/>
                      <w:sz w:val="16"/>
                      <w:szCs w:val="16"/>
                    </w:rPr>
                    <w:t>,00</w:t>
                  </w:r>
                </w:p>
              </w:tc>
              <w:tc>
                <w:tcPr>
                  <w:tcW w:w="1699" w:type="dxa"/>
                  <w:noWrap/>
                  <w:hideMark/>
                </w:tcPr>
                <w:p w14:paraId="4CDCD5C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88,3</w:t>
                  </w:r>
                </w:p>
              </w:tc>
            </w:tr>
            <w:tr w:rsidR="00166856" w:rsidRPr="00F16379" w14:paraId="53B333ED" w14:textId="77777777" w:rsidTr="00126A08">
              <w:trPr>
                <w:trHeight w:val="299"/>
              </w:trPr>
              <w:tc>
                <w:tcPr>
                  <w:tcW w:w="3936" w:type="dxa"/>
                  <w:noWrap/>
                  <w:hideMark/>
                </w:tcPr>
                <w:p w14:paraId="2FA7493D"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Cameroon</w:t>
                  </w:r>
                </w:p>
              </w:tc>
              <w:tc>
                <w:tcPr>
                  <w:tcW w:w="1830" w:type="dxa"/>
                  <w:noWrap/>
                  <w:hideMark/>
                </w:tcPr>
                <w:p w14:paraId="3FB1867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583,8</w:t>
                  </w:r>
                </w:p>
              </w:tc>
              <w:tc>
                <w:tcPr>
                  <w:tcW w:w="1971" w:type="dxa"/>
                  <w:noWrap/>
                  <w:hideMark/>
                </w:tcPr>
                <w:p w14:paraId="187FA2B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3926ED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w:t>
                  </w:r>
                  <w:r>
                    <w:rPr>
                      <w:rFonts w:ascii="Times New Roman" w:hAnsi="Times New Roman"/>
                      <w:noProof/>
                      <w:sz w:val="16"/>
                      <w:szCs w:val="16"/>
                    </w:rPr>
                    <w:t>,0</w:t>
                  </w:r>
                </w:p>
              </w:tc>
            </w:tr>
            <w:tr w:rsidR="00166856" w:rsidRPr="00F16379" w14:paraId="3C2920DD" w14:textId="77777777" w:rsidTr="00126A08">
              <w:trPr>
                <w:trHeight w:val="299"/>
              </w:trPr>
              <w:tc>
                <w:tcPr>
                  <w:tcW w:w="3936" w:type="dxa"/>
                  <w:noWrap/>
                  <w:hideMark/>
                </w:tcPr>
                <w:p w14:paraId="1CDBF4D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Canada</w:t>
                  </w:r>
                </w:p>
              </w:tc>
              <w:tc>
                <w:tcPr>
                  <w:tcW w:w="1830" w:type="dxa"/>
                  <w:noWrap/>
                  <w:hideMark/>
                </w:tcPr>
                <w:p w14:paraId="3D4C017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1,476</w:t>
                  </w:r>
                </w:p>
              </w:tc>
              <w:tc>
                <w:tcPr>
                  <w:tcW w:w="1971" w:type="dxa"/>
                  <w:noWrap/>
                  <w:hideMark/>
                </w:tcPr>
                <w:p w14:paraId="27E02E2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1,4475</w:t>
                  </w:r>
                  <w:r>
                    <w:rPr>
                      <w:rFonts w:ascii="Times New Roman" w:hAnsi="Times New Roman"/>
                      <w:noProof/>
                      <w:sz w:val="16"/>
                      <w:szCs w:val="16"/>
                    </w:rPr>
                    <w:t>0</w:t>
                  </w:r>
                </w:p>
              </w:tc>
              <w:tc>
                <w:tcPr>
                  <w:tcW w:w="1699" w:type="dxa"/>
                  <w:noWrap/>
                  <w:hideMark/>
                </w:tcPr>
                <w:p w14:paraId="5E569F4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w:t>
                  </w:r>
                  <w:r>
                    <w:rPr>
                      <w:rFonts w:ascii="Times New Roman" w:hAnsi="Times New Roman"/>
                      <w:noProof/>
                      <w:sz w:val="16"/>
                      <w:szCs w:val="16"/>
                    </w:rPr>
                    <w:t>,0</w:t>
                  </w:r>
                </w:p>
              </w:tc>
            </w:tr>
            <w:tr w:rsidR="00166856" w:rsidRPr="00F16379" w14:paraId="01C0F2A8" w14:textId="77777777" w:rsidTr="00126A08">
              <w:trPr>
                <w:trHeight w:val="299"/>
              </w:trPr>
              <w:tc>
                <w:tcPr>
                  <w:tcW w:w="3936" w:type="dxa"/>
                  <w:noWrap/>
                  <w:hideMark/>
                </w:tcPr>
                <w:p w14:paraId="10DE8F5C"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Cape Verde</w:t>
                  </w:r>
                </w:p>
              </w:tc>
              <w:tc>
                <w:tcPr>
                  <w:tcW w:w="1830" w:type="dxa"/>
                  <w:noWrap/>
                  <w:hideMark/>
                </w:tcPr>
                <w:p w14:paraId="452E846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76,26</w:t>
                  </w:r>
                </w:p>
              </w:tc>
              <w:tc>
                <w:tcPr>
                  <w:tcW w:w="1971" w:type="dxa"/>
                  <w:noWrap/>
                  <w:hideMark/>
                </w:tcPr>
                <w:p w14:paraId="249B38C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110,265</w:t>
                  </w:r>
                </w:p>
              </w:tc>
              <w:tc>
                <w:tcPr>
                  <w:tcW w:w="1699" w:type="dxa"/>
                  <w:noWrap/>
                  <w:hideMark/>
                </w:tcPr>
                <w:p w14:paraId="71DE8C8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69,2</w:t>
                  </w:r>
                </w:p>
              </w:tc>
            </w:tr>
            <w:tr w:rsidR="00166856" w:rsidRPr="00F16379" w14:paraId="3EBFD3DA" w14:textId="77777777" w:rsidTr="00126A08">
              <w:trPr>
                <w:trHeight w:val="299"/>
              </w:trPr>
              <w:tc>
                <w:tcPr>
                  <w:tcW w:w="3936" w:type="dxa"/>
                  <w:noWrap/>
                  <w:hideMark/>
                </w:tcPr>
                <w:p w14:paraId="6229B6B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Central African Republic</w:t>
                  </w:r>
                </w:p>
              </w:tc>
              <w:tc>
                <w:tcPr>
                  <w:tcW w:w="1830" w:type="dxa"/>
                  <w:noWrap/>
                  <w:hideMark/>
                </w:tcPr>
                <w:p w14:paraId="7553D10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676,1</w:t>
                  </w:r>
                </w:p>
              </w:tc>
              <w:tc>
                <w:tcPr>
                  <w:tcW w:w="1971" w:type="dxa"/>
                  <w:noWrap/>
                  <w:hideMark/>
                </w:tcPr>
                <w:p w14:paraId="2B876AD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051982E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103,1</w:t>
                  </w:r>
                </w:p>
              </w:tc>
            </w:tr>
            <w:tr w:rsidR="00166856" w:rsidRPr="00F16379" w14:paraId="7CFAE809" w14:textId="77777777" w:rsidTr="00126A08">
              <w:trPr>
                <w:trHeight w:val="299"/>
              </w:trPr>
              <w:tc>
                <w:tcPr>
                  <w:tcW w:w="3936" w:type="dxa"/>
                  <w:noWrap/>
                  <w:hideMark/>
                </w:tcPr>
                <w:p w14:paraId="602F164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Chad</w:t>
                  </w:r>
                </w:p>
              </w:tc>
              <w:tc>
                <w:tcPr>
                  <w:tcW w:w="1830" w:type="dxa"/>
                  <w:noWrap/>
                  <w:hideMark/>
                </w:tcPr>
                <w:p w14:paraId="09778C7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636,4</w:t>
                  </w:r>
                </w:p>
              </w:tc>
              <w:tc>
                <w:tcPr>
                  <w:tcW w:w="1971" w:type="dxa"/>
                  <w:noWrap/>
                  <w:hideMark/>
                </w:tcPr>
                <w:p w14:paraId="4A53D0A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0C7844F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97</w:t>
                  </w:r>
                  <w:r>
                    <w:rPr>
                      <w:rFonts w:ascii="Times New Roman" w:hAnsi="Times New Roman"/>
                      <w:noProof/>
                      <w:sz w:val="16"/>
                      <w:szCs w:val="16"/>
                    </w:rPr>
                    <w:t>,0</w:t>
                  </w:r>
                </w:p>
              </w:tc>
            </w:tr>
            <w:tr w:rsidR="00166856" w:rsidRPr="00F16379" w14:paraId="74718B33" w14:textId="77777777" w:rsidTr="00126A08">
              <w:trPr>
                <w:trHeight w:val="299"/>
              </w:trPr>
              <w:tc>
                <w:tcPr>
                  <w:tcW w:w="3936" w:type="dxa"/>
                  <w:noWrap/>
                  <w:hideMark/>
                </w:tcPr>
                <w:p w14:paraId="40A48A7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Chile</w:t>
                  </w:r>
                </w:p>
              </w:tc>
              <w:tc>
                <w:tcPr>
                  <w:tcW w:w="1830" w:type="dxa"/>
                  <w:noWrap/>
                  <w:hideMark/>
                </w:tcPr>
                <w:p w14:paraId="0360F85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682,1</w:t>
                  </w:r>
                </w:p>
              </w:tc>
              <w:tc>
                <w:tcPr>
                  <w:tcW w:w="1971" w:type="dxa"/>
                  <w:noWrap/>
                  <w:hideMark/>
                </w:tcPr>
                <w:p w14:paraId="3A23AD7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936,249</w:t>
                  </w:r>
                </w:p>
              </w:tc>
              <w:tc>
                <w:tcPr>
                  <w:tcW w:w="1699" w:type="dxa"/>
                  <w:noWrap/>
                  <w:hideMark/>
                </w:tcPr>
                <w:p w14:paraId="05C1BCB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72,9</w:t>
                  </w:r>
                </w:p>
              </w:tc>
            </w:tr>
            <w:tr w:rsidR="00166856" w:rsidRPr="00F16379" w14:paraId="7D0FDEBF" w14:textId="77777777" w:rsidTr="00126A08">
              <w:trPr>
                <w:trHeight w:val="299"/>
              </w:trPr>
              <w:tc>
                <w:tcPr>
                  <w:tcW w:w="3936" w:type="dxa"/>
                  <w:noWrap/>
                  <w:hideMark/>
                </w:tcPr>
                <w:p w14:paraId="42F611B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China</w:t>
                  </w:r>
                </w:p>
              </w:tc>
              <w:tc>
                <w:tcPr>
                  <w:tcW w:w="1830" w:type="dxa"/>
                  <w:noWrap/>
                  <w:hideMark/>
                </w:tcPr>
                <w:p w14:paraId="7513ADB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5,979</w:t>
                  </w:r>
                </w:p>
              </w:tc>
              <w:tc>
                <w:tcPr>
                  <w:tcW w:w="1971" w:type="dxa"/>
                  <w:noWrap/>
                  <w:hideMark/>
                </w:tcPr>
                <w:p w14:paraId="0EFC43D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7,4151</w:t>
                  </w:r>
                  <w:r>
                    <w:rPr>
                      <w:rFonts w:ascii="Times New Roman" w:hAnsi="Times New Roman"/>
                      <w:noProof/>
                      <w:sz w:val="16"/>
                      <w:szCs w:val="16"/>
                    </w:rPr>
                    <w:t>0</w:t>
                  </w:r>
                </w:p>
              </w:tc>
              <w:tc>
                <w:tcPr>
                  <w:tcW w:w="1699" w:type="dxa"/>
                  <w:noWrap/>
                  <w:hideMark/>
                </w:tcPr>
                <w:p w14:paraId="7EC23FA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80,6</w:t>
                  </w:r>
                </w:p>
              </w:tc>
            </w:tr>
            <w:tr w:rsidR="00166856" w:rsidRPr="00F16379" w14:paraId="7ED281EE" w14:textId="77777777" w:rsidTr="00126A08">
              <w:trPr>
                <w:trHeight w:val="299"/>
              </w:trPr>
              <w:tc>
                <w:tcPr>
                  <w:tcW w:w="3936" w:type="dxa"/>
                  <w:noWrap/>
                  <w:hideMark/>
                </w:tcPr>
                <w:p w14:paraId="64E14EE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Colombia</w:t>
                  </w:r>
                </w:p>
              </w:tc>
              <w:tc>
                <w:tcPr>
                  <w:tcW w:w="1830" w:type="dxa"/>
                  <w:noWrap/>
                  <w:hideMark/>
                </w:tcPr>
                <w:p w14:paraId="329BF39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3439</w:t>
                  </w:r>
                </w:p>
              </w:tc>
              <w:tc>
                <w:tcPr>
                  <w:tcW w:w="1971" w:type="dxa"/>
                  <w:noWrap/>
                  <w:hideMark/>
                </w:tcPr>
                <w:p w14:paraId="23DBD5B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5052,99</w:t>
                  </w:r>
                </w:p>
              </w:tc>
              <w:tc>
                <w:tcPr>
                  <w:tcW w:w="1699" w:type="dxa"/>
                  <w:noWrap/>
                  <w:hideMark/>
                </w:tcPr>
                <w:p w14:paraId="43A3D29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68,1</w:t>
                  </w:r>
                </w:p>
              </w:tc>
            </w:tr>
            <w:tr w:rsidR="00166856" w:rsidRPr="00F16379" w14:paraId="67958231" w14:textId="77777777" w:rsidTr="00126A08">
              <w:trPr>
                <w:trHeight w:val="299"/>
              </w:trPr>
              <w:tc>
                <w:tcPr>
                  <w:tcW w:w="3936" w:type="dxa"/>
                  <w:noWrap/>
                  <w:hideMark/>
                </w:tcPr>
                <w:p w14:paraId="6CCF859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Congo</w:t>
                  </w:r>
                </w:p>
              </w:tc>
              <w:tc>
                <w:tcPr>
                  <w:tcW w:w="1830" w:type="dxa"/>
                  <w:noWrap/>
                  <w:hideMark/>
                </w:tcPr>
                <w:p w14:paraId="7043DA2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748,7</w:t>
                  </w:r>
                </w:p>
              </w:tc>
              <w:tc>
                <w:tcPr>
                  <w:tcW w:w="1971" w:type="dxa"/>
                  <w:noWrap/>
                  <w:hideMark/>
                </w:tcPr>
                <w:p w14:paraId="7613DE5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346361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114,1</w:t>
                  </w:r>
                </w:p>
              </w:tc>
            </w:tr>
            <w:tr w:rsidR="00166856" w:rsidRPr="00F16379" w14:paraId="13D9664F" w14:textId="77777777" w:rsidTr="00126A08">
              <w:trPr>
                <w:trHeight w:val="299"/>
              </w:trPr>
              <w:tc>
                <w:tcPr>
                  <w:tcW w:w="3936" w:type="dxa"/>
                  <w:noWrap/>
                  <w:hideMark/>
                </w:tcPr>
                <w:p w14:paraId="6DB0856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Costa Rica</w:t>
                  </w:r>
                </w:p>
              </w:tc>
              <w:tc>
                <w:tcPr>
                  <w:tcW w:w="1830" w:type="dxa"/>
                  <w:noWrap/>
                  <w:hideMark/>
                </w:tcPr>
                <w:p w14:paraId="27FB17C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581</w:t>
                  </w:r>
                  <w:r>
                    <w:rPr>
                      <w:rFonts w:ascii="Times New Roman" w:hAnsi="Times New Roman"/>
                      <w:noProof/>
                      <w:sz w:val="16"/>
                      <w:szCs w:val="16"/>
                    </w:rPr>
                    <w:t>,0</w:t>
                  </w:r>
                </w:p>
              </w:tc>
              <w:tc>
                <w:tcPr>
                  <w:tcW w:w="1971" w:type="dxa"/>
                  <w:noWrap/>
                  <w:hideMark/>
                </w:tcPr>
                <w:p w14:paraId="66CB6F2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621,076</w:t>
                  </w:r>
                </w:p>
              </w:tc>
              <w:tc>
                <w:tcPr>
                  <w:tcW w:w="1699" w:type="dxa"/>
                  <w:noWrap/>
                  <w:hideMark/>
                </w:tcPr>
                <w:p w14:paraId="2574FB4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93,5</w:t>
                  </w:r>
                </w:p>
              </w:tc>
            </w:tr>
            <w:tr w:rsidR="00166856" w:rsidRPr="00F16379" w14:paraId="21B26125" w14:textId="77777777" w:rsidTr="00126A08">
              <w:trPr>
                <w:trHeight w:val="299"/>
              </w:trPr>
              <w:tc>
                <w:tcPr>
                  <w:tcW w:w="3936" w:type="dxa"/>
                  <w:noWrap/>
                  <w:hideMark/>
                </w:tcPr>
                <w:p w14:paraId="1636940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Cuba</w:t>
                  </w:r>
                  <w:r>
                    <w:rPr>
                      <w:rFonts w:ascii="Times New Roman" w:hAnsi="Times New Roman"/>
                      <w:noProof/>
                      <w:sz w:val="16"/>
                      <w:szCs w:val="16"/>
                    </w:rPr>
                    <w:t xml:space="preserve"> (*)</w:t>
                  </w:r>
                </w:p>
              </w:tc>
              <w:tc>
                <w:tcPr>
                  <w:tcW w:w="1830" w:type="dxa"/>
                  <w:noWrap/>
                  <w:hideMark/>
                </w:tcPr>
                <w:p w14:paraId="46DAAF2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1,416</w:t>
                  </w:r>
                </w:p>
              </w:tc>
              <w:tc>
                <w:tcPr>
                  <w:tcW w:w="1971" w:type="dxa"/>
                  <w:noWrap/>
                  <w:hideMark/>
                </w:tcPr>
                <w:p w14:paraId="4E7D813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3FD3215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133</w:t>
                  </w:r>
                  <w:r>
                    <w:rPr>
                      <w:rFonts w:ascii="Times New Roman" w:hAnsi="Times New Roman"/>
                      <w:noProof/>
                      <w:sz w:val="16"/>
                      <w:szCs w:val="16"/>
                    </w:rPr>
                    <w:t>,0</w:t>
                  </w:r>
                </w:p>
              </w:tc>
            </w:tr>
            <w:tr w:rsidR="00166856" w:rsidRPr="00F16379" w14:paraId="6D976C80" w14:textId="77777777" w:rsidTr="00126A08">
              <w:trPr>
                <w:trHeight w:val="299"/>
              </w:trPr>
              <w:tc>
                <w:tcPr>
                  <w:tcW w:w="3936" w:type="dxa"/>
                  <w:noWrap/>
                  <w:hideMark/>
                </w:tcPr>
                <w:p w14:paraId="534582C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Democratic Republic of the Congo</w:t>
                  </w:r>
                </w:p>
              </w:tc>
              <w:tc>
                <w:tcPr>
                  <w:tcW w:w="1830" w:type="dxa"/>
                  <w:noWrap/>
                  <w:hideMark/>
                </w:tcPr>
                <w:p w14:paraId="2CB82C2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3126</w:t>
                  </w:r>
                </w:p>
              </w:tc>
              <w:tc>
                <w:tcPr>
                  <w:tcW w:w="1971" w:type="dxa"/>
                  <w:noWrap/>
                  <w:hideMark/>
                </w:tcPr>
                <w:p w14:paraId="3082655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2140,25</w:t>
                  </w:r>
                </w:p>
              </w:tc>
              <w:tc>
                <w:tcPr>
                  <w:tcW w:w="1699" w:type="dxa"/>
                  <w:noWrap/>
                  <w:hideMark/>
                </w:tcPr>
                <w:p w14:paraId="157611D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146,1</w:t>
                  </w:r>
                </w:p>
              </w:tc>
            </w:tr>
            <w:tr w:rsidR="00166856" w:rsidRPr="00F16379" w14:paraId="188E7A91" w14:textId="77777777" w:rsidTr="00126A08">
              <w:trPr>
                <w:trHeight w:val="299"/>
              </w:trPr>
              <w:tc>
                <w:tcPr>
                  <w:tcW w:w="3936" w:type="dxa"/>
                  <w:noWrap/>
                  <w:hideMark/>
                </w:tcPr>
                <w:p w14:paraId="652A4CF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Djibouti</w:t>
                  </w:r>
                </w:p>
              </w:tc>
              <w:tc>
                <w:tcPr>
                  <w:tcW w:w="1830" w:type="dxa"/>
                  <w:noWrap/>
                  <w:hideMark/>
                </w:tcPr>
                <w:p w14:paraId="22D7208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205,3</w:t>
                  </w:r>
                </w:p>
              </w:tc>
              <w:tc>
                <w:tcPr>
                  <w:tcW w:w="1971" w:type="dxa"/>
                  <w:noWrap/>
                  <w:hideMark/>
                </w:tcPr>
                <w:p w14:paraId="3208C15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188,894</w:t>
                  </w:r>
                </w:p>
              </w:tc>
              <w:tc>
                <w:tcPr>
                  <w:tcW w:w="1699" w:type="dxa"/>
                  <w:noWrap/>
                  <w:hideMark/>
                </w:tcPr>
                <w:p w14:paraId="14EE646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108,7</w:t>
                  </w:r>
                </w:p>
              </w:tc>
            </w:tr>
            <w:tr w:rsidR="00166856" w:rsidRPr="00F16379" w14:paraId="08C9016E" w14:textId="77777777" w:rsidTr="00126A08">
              <w:trPr>
                <w:trHeight w:val="299"/>
              </w:trPr>
              <w:tc>
                <w:tcPr>
                  <w:tcW w:w="3936" w:type="dxa"/>
                  <w:noWrap/>
                  <w:hideMark/>
                </w:tcPr>
                <w:p w14:paraId="2D00DA8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Dominican Republic</w:t>
                  </w:r>
                </w:p>
              </w:tc>
              <w:tc>
                <w:tcPr>
                  <w:tcW w:w="1830" w:type="dxa"/>
                  <w:noWrap/>
                  <w:hideMark/>
                </w:tcPr>
                <w:p w14:paraId="14CC3C5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46,11</w:t>
                  </w:r>
                </w:p>
              </w:tc>
              <w:tc>
                <w:tcPr>
                  <w:tcW w:w="1971" w:type="dxa"/>
                  <w:noWrap/>
                  <w:hideMark/>
                </w:tcPr>
                <w:p w14:paraId="7A32D00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59,137</w:t>
                  </w:r>
                  <w:r>
                    <w:rPr>
                      <w:rFonts w:ascii="Times New Roman" w:hAnsi="Times New Roman"/>
                      <w:noProof/>
                      <w:sz w:val="16"/>
                      <w:szCs w:val="16"/>
                    </w:rPr>
                    <w:t>0</w:t>
                  </w:r>
                </w:p>
              </w:tc>
              <w:tc>
                <w:tcPr>
                  <w:tcW w:w="1699" w:type="dxa"/>
                  <w:noWrap/>
                  <w:hideMark/>
                </w:tcPr>
                <w:p w14:paraId="0A62BBB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78</w:t>
                  </w:r>
                  <w:r>
                    <w:rPr>
                      <w:rFonts w:ascii="Times New Roman" w:hAnsi="Times New Roman"/>
                      <w:noProof/>
                      <w:sz w:val="16"/>
                      <w:szCs w:val="16"/>
                    </w:rPr>
                    <w:t>,0</w:t>
                  </w:r>
                </w:p>
              </w:tc>
            </w:tr>
            <w:tr w:rsidR="00166856" w:rsidRPr="00F16379" w14:paraId="75B9770F" w14:textId="77777777" w:rsidTr="00126A08">
              <w:trPr>
                <w:trHeight w:val="299"/>
              </w:trPr>
              <w:tc>
                <w:tcPr>
                  <w:tcW w:w="3936" w:type="dxa"/>
                  <w:noWrap/>
                  <w:hideMark/>
                </w:tcPr>
                <w:p w14:paraId="22487C2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Ecuador</w:t>
                  </w:r>
                  <w:r>
                    <w:rPr>
                      <w:rFonts w:ascii="Times New Roman" w:hAnsi="Times New Roman"/>
                      <w:noProof/>
                      <w:sz w:val="16"/>
                      <w:szCs w:val="16"/>
                    </w:rPr>
                    <w:t xml:space="preserve"> (*)</w:t>
                  </w:r>
                </w:p>
              </w:tc>
              <w:tc>
                <w:tcPr>
                  <w:tcW w:w="1830" w:type="dxa"/>
                  <w:noWrap/>
                  <w:hideMark/>
                </w:tcPr>
                <w:p w14:paraId="51D0B26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0,9212</w:t>
                  </w:r>
                </w:p>
              </w:tc>
              <w:tc>
                <w:tcPr>
                  <w:tcW w:w="1971" w:type="dxa"/>
                  <w:noWrap/>
                  <w:hideMark/>
                </w:tcPr>
                <w:p w14:paraId="4E59BE8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63EF7DC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86,5</w:t>
                  </w:r>
                </w:p>
              </w:tc>
            </w:tr>
            <w:tr w:rsidR="00166856" w:rsidRPr="00F16379" w14:paraId="69B96466" w14:textId="77777777" w:rsidTr="00126A08">
              <w:trPr>
                <w:trHeight w:val="299"/>
              </w:trPr>
              <w:tc>
                <w:tcPr>
                  <w:tcW w:w="3936" w:type="dxa"/>
                  <w:noWrap/>
                  <w:hideMark/>
                </w:tcPr>
                <w:p w14:paraId="671981F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Egypt</w:t>
                  </w:r>
                </w:p>
              </w:tc>
              <w:tc>
                <w:tcPr>
                  <w:tcW w:w="1830" w:type="dxa"/>
                  <w:noWrap/>
                  <w:hideMark/>
                </w:tcPr>
                <w:p w14:paraId="589CDDB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16,32</w:t>
                  </w:r>
                </w:p>
              </w:tc>
              <w:tc>
                <w:tcPr>
                  <w:tcW w:w="1971" w:type="dxa"/>
                  <w:noWrap/>
                  <w:hideMark/>
                </w:tcPr>
                <w:p w14:paraId="14F38E2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26,2607</w:t>
                  </w:r>
                </w:p>
              </w:tc>
              <w:tc>
                <w:tcPr>
                  <w:tcW w:w="1699" w:type="dxa"/>
                  <w:noWrap/>
                  <w:hideMark/>
                </w:tcPr>
                <w:p w14:paraId="5EA1369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62,1</w:t>
                  </w:r>
                </w:p>
              </w:tc>
            </w:tr>
            <w:tr w:rsidR="00166856" w:rsidRPr="00F16379" w14:paraId="6A508CC1" w14:textId="77777777" w:rsidTr="00126A08">
              <w:trPr>
                <w:trHeight w:val="299"/>
              </w:trPr>
              <w:tc>
                <w:tcPr>
                  <w:tcW w:w="3936" w:type="dxa"/>
                  <w:noWrap/>
                  <w:hideMark/>
                </w:tcPr>
                <w:p w14:paraId="084D99D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El Salvador</w:t>
                  </w:r>
                  <w:r>
                    <w:rPr>
                      <w:rFonts w:ascii="Times New Roman" w:hAnsi="Times New Roman"/>
                      <w:noProof/>
                      <w:sz w:val="16"/>
                      <w:szCs w:val="16"/>
                    </w:rPr>
                    <w:t xml:space="preserve"> (*)</w:t>
                  </w:r>
                </w:p>
              </w:tc>
              <w:tc>
                <w:tcPr>
                  <w:tcW w:w="1830" w:type="dxa"/>
                  <w:noWrap/>
                  <w:hideMark/>
                </w:tcPr>
                <w:p w14:paraId="2412849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0,9519</w:t>
                  </w:r>
                </w:p>
              </w:tc>
              <w:tc>
                <w:tcPr>
                  <w:tcW w:w="1971" w:type="dxa"/>
                  <w:noWrap/>
                  <w:hideMark/>
                </w:tcPr>
                <w:p w14:paraId="7575B8B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403C749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89,4</w:t>
                  </w:r>
                </w:p>
              </w:tc>
            </w:tr>
            <w:tr w:rsidR="00166856" w:rsidRPr="00F16379" w14:paraId="560715D8" w14:textId="77777777" w:rsidTr="00126A08">
              <w:trPr>
                <w:trHeight w:val="299"/>
              </w:trPr>
              <w:tc>
                <w:tcPr>
                  <w:tcW w:w="3936" w:type="dxa"/>
                  <w:noWrap/>
                  <w:hideMark/>
                </w:tcPr>
                <w:p w14:paraId="2F34BD2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Eritrea</w:t>
                  </w:r>
                </w:p>
              </w:tc>
              <w:tc>
                <w:tcPr>
                  <w:tcW w:w="1830" w:type="dxa"/>
                  <w:noWrap/>
                  <w:hideMark/>
                </w:tcPr>
                <w:p w14:paraId="1549505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17,48</w:t>
                  </w:r>
                </w:p>
              </w:tc>
              <w:tc>
                <w:tcPr>
                  <w:tcW w:w="1971" w:type="dxa"/>
                  <w:noWrap/>
                  <w:hideMark/>
                </w:tcPr>
                <w:p w14:paraId="389CFFC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15,9735</w:t>
                  </w:r>
                </w:p>
              </w:tc>
              <w:tc>
                <w:tcPr>
                  <w:tcW w:w="1699" w:type="dxa"/>
                  <w:noWrap/>
                  <w:hideMark/>
                </w:tcPr>
                <w:p w14:paraId="7A0CBEF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109,4</w:t>
                  </w:r>
                </w:p>
              </w:tc>
            </w:tr>
            <w:tr w:rsidR="00166856" w:rsidRPr="00F16379" w14:paraId="2162E821" w14:textId="77777777" w:rsidTr="00126A08">
              <w:trPr>
                <w:trHeight w:val="299"/>
              </w:trPr>
              <w:tc>
                <w:tcPr>
                  <w:tcW w:w="3936" w:type="dxa"/>
                  <w:noWrap/>
                  <w:hideMark/>
                </w:tcPr>
                <w:p w14:paraId="68DDF31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eSwatini</w:t>
                  </w:r>
                </w:p>
              </w:tc>
              <w:tc>
                <w:tcPr>
                  <w:tcW w:w="1830" w:type="dxa"/>
                  <w:noWrap/>
                  <w:hideMark/>
                </w:tcPr>
                <w:p w14:paraId="25C350E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12,31</w:t>
                  </w:r>
                </w:p>
              </w:tc>
              <w:tc>
                <w:tcPr>
                  <w:tcW w:w="1971" w:type="dxa"/>
                  <w:noWrap/>
                  <w:hideMark/>
                </w:tcPr>
                <w:p w14:paraId="5102C94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18,1967</w:t>
                  </w:r>
                </w:p>
              </w:tc>
              <w:tc>
                <w:tcPr>
                  <w:tcW w:w="1699" w:type="dxa"/>
                  <w:noWrap/>
                  <w:hideMark/>
                </w:tcPr>
                <w:p w14:paraId="72F0F7E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67,6</w:t>
                  </w:r>
                </w:p>
              </w:tc>
            </w:tr>
            <w:tr w:rsidR="00166856" w:rsidRPr="00F16379" w14:paraId="3A18F329" w14:textId="77777777" w:rsidTr="00126A08">
              <w:trPr>
                <w:trHeight w:val="299"/>
              </w:trPr>
              <w:tc>
                <w:tcPr>
                  <w:tcW w:w="3936" w:type="dxa"/>
                  <w:noWrap/>
                  <w:hideMark/>
                </w:tcPr>
                <w:p w14:paraId="6A700F0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Ethiopia</w:t>
                  </w:r>
                </w:p>
              </w:tc>
              <w:tc>
                <w:tcPr>
                  <w:tcW w:w="1830" w:type="dxa"/>
                  <w:noWrap/>
                  <w:hideMark/>
                </w:tcPr>
                <w:p w14:paraId="67FD85F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47,11</w:t>
                  </w:r>
                </w:p>
              </w:tc>
              <w:tc>
                <w:tcPr>
                  <w:tcW w:w="1971" w:type="dxa"/>
                  <w:noWrap/>
                  <w:hideMark/>
                </w:tcPr>
                <w:p w14:paraId="0409295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57,2722</w:t>
                  </w:r>
                </w:p>
              </w:tc>
              <w:tc>
                <w:tcPr>
                  <w:tcW w:w="1699" w:type="dxa"/>
                  <w:noWrap/>
                  <w:hideMark/>
                </w:tcPr>
                <w:p w14:paraId="6E8331C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82,3</w:t>
                  </w:r>
                </w:p>
              </w:tc>
            </w:tr>
            <w:tr w:rsidR="00166856" w:rsidRPr="00F16379" w14:paraId="2F679C23" w14:textId="77777777" w:rsidTr="00126A08">
              <w:trPr>
                <w:trHeight w:val="299"/>
              </w:trPr>
              <w:tc>
                <w:tcPr>
                  <w:tcW w:w="3936" w:type="dxa"/>
                  <w:noWrap/>
                  <w:hideMark/>
                </w:tcPr>
                <w:p w14:paraId="6A35465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Fiji</w:t>
                  </w:r>
                </w:p>
              </w:tc>
              <w:tc>
                <w:tcPr>
                  <w:tcW w:w="1830" w:type="dxa"/>
                  <w:noWrap/>
                  <w:hideMark/>
                </w:tcPr>
                <w:p w14:paraId="18D80DF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1,661</w:t>
                  </w:r>
                </w:p>
              </w:tc>
              <w:tc>
                <w:tcPr>
                  <w:tcW w:w="1971" w:type="dxa"/>
                  <w:noWrap/>
                  <w:hideMark/>
                </w:tcPr>
                <w:p w14:paraId="339B689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2,36967</w:t>
                  </w:r>
                </w:p>
              </w:tc>
              <w:tc>
                <w:tcPr>
                  <w:tcW w:w="1699" w:type="dxa"/>
                  <w:noWrap/>
                  <w:hideMark/>
                </w:tcPr>
                <w:p w14:paraId="6C08F9E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70,1</w:t>
                  </w:r>
                </w:p>
              </w:tc>
            </w:tr>
            <w:tr w:rsidR="00166856" w:rsidRPr="00F16379" w14:paraId="791C3CA4" w14:textId="77777777" w:rsidTr="00126A08">
              <w:trPr>
                <w:trHeight w:val="299"/>
              </w:trPr>
              <w:tc>
                <w:tcPr>
                  <w:tcW w:w="3936" w:type="dxa"/>
                  <w:noWrap/>
                  <w:hideMark/>
                </w:tcPr>
                <w:p w14:paraId="34DDAB6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Gabon</w:t>
                  </w:r>
                </w:p>
              </w:tc>
              <w:tc>
                <w:tcPr>
                  <w:tcW w:w="1830" w:type="dxa"/>
                  <w:noWrap/>
                  <w:hideMark/>
                </w:tcPr>
                <w:p w14:paraId="370478B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722,3</w:t>
                  </w:r>
                </w:p>
              </w:tc>
              <w:tc>
                <w:tcPr>
                  <w:tcW w:w="1971" w:type="dxa"/>
                  <w:noWrap/>
                  <w:hideMark/>
                </w:tcPr>
                <w:p w14:paraId="4197BB1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4F1BE3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110,1</w:t>
                  </w:r>
                </w:p>
              </w:tc>
            </w:tr>
            <w:tr w:rsidR="00166856" w:rsidRPr="00F16379" w14:paraId="1F2665D9" w14:textId="77777777" w:rsidTr="00126A08">
              <w:trPr>
                <w:trHeight w:val="299"/>
              </w:trPr>
              <w:tc>
                <w:tcPr>
                  <w:tcW w:w="3936" w:type="dxa"/>
                  <w:noWrap/>
                  <w:hideMark/>
                </w:tcPr>
                <w:p w14:paraId="4B4F63F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Gambia</w:t>
                  </w:r>
                </w:p>
              </w:tc>
              <w:tc>
                <w:tcPr>
                  <w:tcW w:w="1830" w:type="dxa"/>
                  <w:noWrap/>
                  <w:hideMark/>
                </w:tcPr>
                <w:p w14:paraId="3FBB462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57,54</w:t>
                  </w:r>
                </w:p>
              </w:tc>
              <w:tc>
                <w:tcPr>
                  <w:tcW w:w="1971" w:type="dxa"/>
                  <w:noWrap/>
                  <w:hideMark/>
                </w:tcPr>
                <w:p w14:paraId="0E7F72A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64,19</w:t>
                  </w:r>
                  <w:r>
                    <w:rPr>
                      <w:rFonts w:ascii="Times New Roman" w:hAnsi="Times New Roman"/>
                      <w:noProof/>
                      <w:sz w:val="16"/>
                      <w:szCs w:val="16"/>
                    </w:rPr>
                    <w:t>00</w:t>
                  </w:r>
                </w:p>
              </w:tc>
              <w:tc>
                <w:tcPr>
                  <w:tcW w:w="1699" w:type="dxa"/>
                  <w:noWrap/>
                  <w:hideMark/>
                </w:tcPr>
                <w:p w14:paraId="4A5E4FC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89,6</w:t>
                  </w:r>
                </w:p>
              </w:tc>
            </w:tr>
            <w:tr w:rsidR="00166856" w:rsidRPr="00F16379" w14:paraId="00C879C2" w14:textId="77777777" w:rsidTr="00126A08">
              <w:trPr>
                <w:trHeight w:val="299"/>
              </w:trPr>
              <w:tc>
                <w:tcPr>
                  <w:tcW w:w="3936" w:type="dxa"/>
                  <w:noWrap/>
                  <w:hideMark/>
                </w:tcPr>
                <w:p w14:paraId="1F1DFB4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Georgia</w:t>
                  </w:r>
                </w:p>
              </w:tc>
              <w:tc>
                <w:tcPr>
                  <w:tcW w:w="1830" w:type="dxa"/>
                  <w:noWrap/>
                  <w:hideMark/>
                </w:tcPr>
                <w:p w14:paraId="5C3E2E5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2,594</w:t>
                  </w:r>
                </w:p>
              </w:tc>
              <w:tc>
                <w:tcPr>
                  <w:tcW w:w="1971" w:type="dxa"/>
                  <w:noWrap/>
                  <w:hideMark/>
                </w:tcPr>
                <w:p w14:paraId="588454A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2,8712</w:t>
                  </w:r>
                  <w:r>
                    <w:rPr>
                      <w:rFonts w:ascii="Times New Roman" w:hAnsi="Times New Roman"/>
                      <w:noProof/>
                      <w:sz w:val="16"/>
                      <w:szCs w:val="16"/>
                    </w:rPr>
                    <w:t>0</w:t>
                  </w:r>
                </w:p>
              </w:tc>
              <w:tc>
                <w:tcPr>
                  <w:tcW w:w="1699" w:type="dxa"/>
                  <w:noWrap/>
                  <w:hideMark/>
                </w:tcPr>
                <w:p w14:paraId="67B0B2C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90,3</w:t>
                  </w:r>
                </w:p>
              </w:tc>
            </w:tr>
            <w:tr w:rsidR="00166856" w:rsidRPr="00F16379" w14:paraId="782D589A" w14:textId="77777777" w:rsidTr="00126A08">
              <w:trPr>
                <w:trHeight w:val="299"/>
              </w:trPr>
              <w:tc>
                <w:tcPr>
                  <w:tcW w:w="3936" w:type="dxa"/>
                  <w:noWrap/>
                  <w:hideMark/>
                </w:tcPr>
                <w:p w14:paraId="25F3B0B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Ghana</w:t>
                  </w:r>
                </w:p>
              </w:tc>
              <w:tc>
                <w:tcPr>
                  <w:tcW w:w="1830" w:type="dxa"/>
                  <w:noWrap/>
                  <w:hideMark/>
                </w:tcPr>
                <w:p w14:paraId="10CE260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8,641</w:t>
                  </w:r>
                </w:p>
              </w:tc>
              <w:tc>
                <w:tcPr>
                  <w:tcW w:w="1971" w:type="dxa"/>
                  <w:noWrap/>
                  <w:hideMark/>
                </w:tcPr>
                <w:p w14:paraId="4F95DAE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8,82245</w:t>
                  </w:r>
                </w:p>
              </w:tc>
              <w:tc>
                <w:tcPr>
                  <w:tcW w:w="1699" w:type="dxa"/>
                  <w:noWrap/>
                  <w:hideMark/>
                </w:tcPr>
                <w:p w14:paraId="42FCD2B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97,9</w:t>
                  </w:r>
                </w:p>
              </w:tc>
            </w:tr>
            <w:tr w:rsidR="00166856" w:rsidRPr="00F16379" w14:paraId="27A91BEE" w14:textId="77777777" w:rsidTr="00126A08">
              <w:trPr>
                <w:trHeight w:val="299"/>
              </w:trPr>
              <w:tc>
                <w:tcPr>
                  <w:tcW w:w="3936" w:type="dxa"/>
                  <w:noWrap/>
                  <w:hideMark/>
                </w:tcPr>
                <w:p w14:paraId="7EACF1C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Greenland</w:t>
                  </w:r>
                </w:p>
              </w:tc>
              <w:tc>
                <w:tcPr>
                  <w:tcW w:w="1830" w:type="dxa"/>
                  <w:noWrap/>
                  <w:hideMark/>
                </w:tcPr>
                <w:p w14:paraId="4BC40D1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8,507</w:t>
                  </w:r>
                </w:p>
              </w:tc>
              <w:tc>
                <w:tcPr>
                  <w:tcW w:w="1971" w:type="dxa"/>
                  <w:noWrap/>
                  <w:hideMark/>
                </w:tcPr>
                <w:p w14:paraId="3B366B2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7,4365</w:t>
                  </w:r>
                  <w:r>
                    <w:rPr>
                      <w:rFonts w:ascii="Times New Roman" w:hAnsi="Times New Roman"/>
                      <w:noProof/>
                      <w:sz w:val="16"/>
                      <w:szCs w:val="16"/>
                    </w:rPr>
                    <w:t>0</w:t>
                  </w:r>
                </w:p>
              </w:tc>
              <w:tc>
                <w:tcPr>
                  <w:tcW w:w="1699" w:type="dxa"/>
                  <w:noWrap/>
                  <w:hideMark/>
                </w:tcPr>
                <w:p w14:paraId="31B92AB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114,4</w:t>
                  </w:r>
                </w:p>
              </w:tc>
            </w:tr>
            <w:tr w:rsidR="00166856" w:rsidRPr="00F16379" w14:paraId="75293E9B" w14:textId="77777777" w:rsidTr="00126A08">
              <w:trPr>
                <w:trHeight w:val="299"/>
              </w:trPr>
              <w:tc>
                <w:tcPr>
                  <w:tcW w:w="3936" w:type="dxa"/>
                  <w:noWrap/>
                  <w:hideMark/>
                </w:tcPr>
                <w:p w14:paraId="1DA144B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Guatemala</w:t>
                  </w:r>
                </w:p>
              </w:tc>
              <w:tc>
                <w:tcPr>
                  <w:tcW w:w="1830" w:type="dxa"/>
                  <w:noWrap/>
                  <w:hideMark/>
                </w:tcPr>
                <w:p w14:paraId="4ED4FBD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8,578</w:t>
                  </w:r>
                </w:p>
              </w:tc>
              <w:tc>
                <w:tcPr>
                  <w:tcW w:w="1971" w:type="dxa"/>
                  <w:noWrap/>
                  <w:hideMark/>
                </w:tcPr>
                <w:p w14:paraId="5BCF24A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8,35669</w:t>
                  </w:r>
                </w:p>
              </w:tc>
              <w:tc>
                <w:tcPr>
                  <w:tcW w:w="1699" w:type="dxa"/>
                  <w:noWrap/>
                  <w:hideMark/>
                </w:tcPr>
                <w:p w14:paraId="34BDEC9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102,6</w:t>
                  </w:r>
                </w:p>
              </w:tc>
            </w:tr>
            <w:tr w:rsidR="00166856" w:rsidRPr="00F16379" w14:paraId="554848C5" w14:textId="77777777" w:rsidTr="00126A08">
              <w:trPr>
                <w:trHeight w:val="299"/>
              </w:trPr>
              <w:tc>
                <w:tcPr>
                  <w:tcW w:w="3936" w:type="dxa"/>
                  <w:noWrap/>
                  <w:hideMark/>
                </w:tcPr>
                <w:p w14:paraId="4A53A88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Guinea</w:t>
                  </w:r>
                </w:p>
              </w:tc>
              <w:tc>
                <w:tcPr>
                  <w:tcW w:w="1830" w:type="dxa"/>
                  <w:noWrap/>
                  <w:hideMark/>
                </w:tcPr>
                <w:p w14:paraId="06755CB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11588</w:t>
                  </w:r>
                </w:p>
              </w:tc>
              <w:tc>
                <w:tcPr>
                  <w:tcW w:w="1971" w:type="dxa"/>
                  <w:noWrap/>
                  <w:hideMark/>
                </w:tcPr>
                <w:p w14:paraId="5F72ED9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9097,3</w:t>
                  </w:r>
                </w:p>
              </w:tc>
              <w:tc>
                <w:tcPr>
                  <w:tcW w:w="1699" w:type="dxa"/>
                  <w:noWrap/>
                  <w:hideMark/>
                </w:tcPr>
                <w:p w14:paraId="57117F2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127,4</w:t>
                  </w:r>
                </w:p>
              </w:tc>
            </w:tr>
            <w:tr w:rsidR="00166856" w:rsidRPr="00F16379" w14:paraId="4BCF6A4F" w14:textId="77777777" w:rsidTr="00126A08">
              <w:trPr>
                <w:trHeight w:val="299"/>
              </w:trPr>
              <w:tc>
                <w:tcPr>
                  <w:tcW w:w="3936" w:type="dxa"/>
                  <w:noWrap/>
                  <w:hideMark/>
                </w:tcPr>
                <w:p w14:paraId="511C979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Guinea-Bissau</w:t>
                  </w:r>
                </w:p>
              </w:tc>
              <w:tc>
                <w:tcPr>
                  <w:tcW w:w="1830" w:type="dxa"/>
                  <w:noWrap/>
                  <w:hideMark/>
                </w:tcPr>
                <w:p w14:paraId="50F0568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469,1</w:t>
                  </w:r>
                </w:p>
              </w:tc>
              <w:tc>
                <w:tcPr>
                  <w:tcW w:w="1971" w:type="dxa"/>
                  <w:noWrap/>
                  <w:hideMark/>
                </w:tcPr>
                <w:p w14:paraId="2F33FDE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8A0CC6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71,5</w:t>
                  </w:r>
                </w:p>
              </w:tc>
            </w:tr>
            <w:tr w:rsidR="00166856" w:rsidRPr="00F16379" w14:paraId="658C6472" w14:textId="77777777" w:rsidTr="00126A08">
              <w:trPr>
                <w:trHeight w:val="299"/>
              </w:trPr>
              <w:tc>
                <w:tcPr>
                  <w:tcW w:w="3936" w:type="dxa"/>
                  <w:noWrap/>
                  <w:hideMark/>
                </w:tcPr>
                <w:p w14:paraId="6F2E242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Guyana</w:t>
                  </w:r>
                </w:p>
              </w:tc>
              <w:tc>
                <w:tcPr>
                  <w:tcW w:w="1830" w:type="dxa"/>
                  <w:noWrap/>
                  <w:hideMark/>
                </w:tcPr>
                <w:p w14:paraId="582DC2A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225,7</w:t>
                  </w:r>
                </w:p>
              </w:tc>
              <w:tc>
                <w:tcPr>
                  <w:tcW w:w="1971" w:type="dxa"/>
                  <w:noWrap/>
                  <w:hideMark/>
                </w:tcPr>
                <w:p w14:paraId="6E90B25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222,02</w:t>
                  </w:r>
                  <w:r>
                    <w:rPr>
                      <w:rFonts w:ascii="Times New Roman" w:hAnsi="Times New Roman"/>
                      <w:noProof/>
                      <w:sz w:val="16"/>
                      <w:szCs w:val="16"/>
                    </w:rPr>
                    <w:t>0</w:t>
                  </w:r>
                </w:p>
              </w:tc>
              <w:tc>
                <w:tcPr>
                  <w:tcW w:w="1699" w:type="dxa"/>
                  <w:noWrap/>
                  <w:hideMark/>
                </w:tcPr>
                <w:p w14:paraId="4017A11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101,7</w:t>
                  </w:r>
                </w:p>
              </w:tc>
            </w:tr>
            <w:tr w:rsidR="00166856" w:rsidRPr="00F16379" w14:paraId="752F7670" w14:textId="77777777" w:rsidTr="00126A08">
              <w:trPr>
                <w:trHeight w:val="299"/>
              </w:trPr>
              <w:tc>
                <w:tcPr>
                  <w:tcW w:w="3936" w:type="dxa"/>
                  <w:noWrap/>
                  <w:hideMark/>
                </w:tcPr>
                <w:p w14:paraId="55F648D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Haiti</w:t>
                  </w:r>
                </w:p>
              </w:tc>
              <w:tc>
                <w:tcPr>
                  <w:tcW w:w="1830" w:type="dxa"/>
                  <w:noWrap/>
                  <w:hideMark/>
                </w:tcPr>
                <w:p w14:paraId="64567C9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129,4</w:t>
                  </w:r>
                </w:p>
              </w:tc>
              <w:tc>
                <w:tcPr>
                  <w:tcW w:w="1971" w:type="dxa"/>
                  <w:noWrap/>
                  <w:hideMark/>
                </w:tcPr>
                <w:p w14:paraId="64F65DB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153,73</w:t>
                  </w:r>
                  <w:r>
                    <w:rPr>
                      <w:rFonts w:ascii="Times New Roman" w:hAnsi="Times New Roman"/>
                      <w:noProof/>
                      <w:sz w:val="16"/>
                      <w:szCs w:val="16"/>
                    </w:rPr>
                    <w:t>0</w:t>
                  </w:r>
                </w:p>
              </w:tc>
              <w:tc>
                <w:tcPr>
                  <w:tcW w:w="1699" w:type="dxa"/>
                  <w:noWrap/>
                  <w:hideMark/>
                </w:tcPr>
                <w:p w14:paraId="5A75D31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84,2</w:t>
                  </w:r>
                </w:p>
              </w:tc>
            </w:tr>
            <w:tr w:rsidR="00166856" w:rsidRPr="00F16379" w14:paraId="3187FB59" w14:textId="77777777" w:rsidTr="00126A08">
              <w:trPr>
                <w:trHeight w:val="299"/>
              </w:trPr>
              <w:tc>
                <w:tcPr>
                  <w:tcW w:w="3936" w:type="dxa"/>
                  <w:noWrap/>
                  <w:hideMark/>
                </w:tcPr>
                <w:p w14:paraId="38DF8E2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Honduras</w:t>
                  </w:r>
                </w:p>
              </w:tc>
              <w:tc>
                <w:tcPr>
                  <w:tcW w:w="1830" w:type="dxa"/>
                  <w:noWrap/>
                  <w:hideMark/>
                </w:tcPr>
                <w:p w14:paraId="735DB54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23,41</w:t>
                  </w:r>
                </w:p>
              </w:tc>
              <w:tc>
                <w:tcPr>
                  <w:tcW w:w="1971" w:type="dxa"/>
                  <w:noWrap/>
                  <w:hideMark/>
                </w:tcPr>
                <w:p w14:paraId="6CFF49D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26,1986</w:t>
                  </w:r>
                </w:p>
              </w:tc>
              <w:tc>
                <w:tcPr>
                  <w:tcW w:w="1699" w:type="dxa"/>
                  <w:noWrap/>
                  <w:hideMark/>
                </w:tcPr>
                <w:p w14:paraId="18C0A50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89,4</w:t>
                  </w:r>
                </w:p>
              </w:tc>
            </w:tr>
            <w:tr w:rsidR="00166856" w:rsidRPr="00F16379" w14:paraId="00A3C5D4" w14:textId="77777777" w:rsidTr="00126A08">
              <w:trPr>
                <w:trHeight w:val="299"/>
              </w:trPr>
              <w:tc>
                <w:tcPr>
                  <w:tcW w:w="3936" w:type="dxa"/>
                  <w:noWrap/>
                  <w:hideMark/>
                </w:tcPr>
                <w:p w14:paraId="48C25E3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Hong Kong</w:t>
                  </w:r>
                </w:p>
              </w:tc>
              <w:tc>
                <w:tcPr>
                  <w:tcW w:w="1830" w:type="dxa"/>
                  <w:noWrap/>
                  <w:hideMark/>
                </w:tcPr>
                <w:p w14:paraId="63A48E5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9,698</w:t>
                  </w:r>
                </w:p>
              </w:tc>
              <w:tc>
                <w:tcPr>
                  <w:tcW w:w="1971" w:type="dxa"/>
                  <w:noWrap/>
                  <w:hideMark/>
                </w:tcPr>
                <w:p w14:paraId="3AF561D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8,2994</w:t>
                  </w:r>
                  <w:r>
                    <w:rPr>
                      <w:rFonts w:ascii="Times New Roman" w:hAnsi="Times New Roman"/>
                      <w:noProof/>
                      <w:sz w:val="16"/>
                      <w:szCs w:val="16"/>
                    </w:rPr>
                    <w:t>0</w:t>
                  </w:r>
                </w:p>
              </w:tc>
              <w:tc>
                <w:tcPr>
                  <w:tcW w:w="1699" w:type="dxa"/>
                  <w:noWrap/>
                  <w:hideMark/>
                </w:tcPr>
                <w:p w14:paraId="72B764D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116,9</w:t>
                  </w:r>
                </w:p>
              </w:tc>
            </w:tr>
            <w:tr w:rsidR="00166856" w:rsidRPr="00F16379" w14:paraId="3BC207D1" w14:textId="77777777" w:rsidTr="00126A08">
              <w:trPr>
                <w:trHeight w:val="299"/>
              </w:trPr>
              <w:tc>
                <w:tcPr>
                  <w:tcW w:w="3936" w:type="dxa"/>
                  <w:noWrap/>
                  <w:hideMark/>
                </w:tcPr>
                <w:p w14:paraId="25E8FB1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Iceland</w:t>
                  </w:r>
                </w:p>
              </w:tc>
              <w:tc>
                <w:tcPr>
                  <w:tcW w:w="1830" w:type="dxa"/>
                  <w:noWrap/>
                  <w:hideMark/>
                </w:tcPr>
                <w:p w14:paraId="75F6114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192,2</w:t>
                  </w:r>
                </w:p>
              </w:tc>
              <w:tc>
                <w:tcPr>
                  <w:tcW w:w="1971" w:type="dxa"/>
                  <w:noWrap/>
                  <w:hideMark/>
                </w:tcPr>
                <w:p w14:paraId="7C01A74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152,5</w:t>
                  </w:r>
                  <w:r>
                    <w:rPr>
                      <w:rFonts w:ascii="Times New Roman" w:hAnsi="Times New Roman"/>
                      <w:noProof/>
                      <w:sz w:val="16"/>
                      <w:szCs w:val="16"/>
                    </w:rPr>
                    <w:t>00</w:t>
                  </w:r>
                </w:p>
              </w:tc>
              <w:tc>
                <w:tcPr>
                  <w:tcW w:w="1699" w:type="dxa"/>
                  <w:noWrap/>
                  <w:hideMark/>
                </w:tcPr>
                <w:p w14:paraId="667BF06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126</w:t>
                  </w:r>
                  <w:r>
                    <w:rPr>
                      <w:rFonts w:ascii="Times New Roman" w:hAnsi="Times New Roman"/>
                      <w:noProof/>
                      <w:sz w:val="16"/>
                      <w:szCs w:val="16"/>
                    </w:rPr>
                    <w:t>,0</w:t>
                  </w:r>
                </w:p>
              </w:tc>
            </w:tr>
            <w:tr w:rsidR="00166856" w:rsidRPr="00F16379" w14:paraId="018CBE93" w14:textId="77777777" w:rsidTr="00126A08">
              <w:trPr>
                <w:trHeight w:val="299"/>
              </w:trPr>
              <w:tc>
                <w:tcPr>
                  <w:tcW w:w="3936" w:type="dxa"/>
                  <w:noWrap/>
                  <w:hideMark/>
                </w:tcPr>
                <w:p w14:paraId="1DB2AE7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India</w:t>
                  </w:r>
                </w:p>
              </w:tc>
              <w:tc>
                <w:tcPr>
                  <w:tcW w:w="1830" w:type="dxa"/>
                  <w:noWrap/>
                  <w:hideMark/>
                </w:tcPr>
                <w:p w14:paraId="6ADB3D3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82,59</w:t>
                  </w:r>
                </w:p>
              </w:tc>
              <w:tc>
                <w:tcPr>
                  <w:tcW w:w="1971" w:type="dxa"/>
                  <w:noWrap/>
                  <w:hideMark/>
                </w:tcPr>
                <w:p w14:paraId="77C8D6E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88,2295</w:t>
                  </w:r>
                </w:p>
              </w:tc>
              <w:tc>
                <w:tcPr>
                  <w:tcW w:w="1699" w:type="dxa"/>
                  <w:noWrap/>
                  <w:hideMark/>
                </w:tcPr>
                <w:p w14:paraId="6EE9271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93,6</w:t>
                  </w:r>
                </w:p>
              </w:tc>
            </w:tr>
            <w:tr w:rsidR="00166856" w:rsidRPr="00F16379" w14:paraId="346D6DE9" w14:textId="77777777" w:rsidTr="00126A08">
              <w:trPr>
                <w:trHeight w:val="299"/>
              </w:trPr>
              <w:tc>
                <w:tcPr>
                  <w:tcW w:w="3936" w:type="dxa"/>
                  <w:noWrap/>
                  <w:hideMark/>
                </w:tcPr>
                <w:p w14:paraId="0F77C99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Indonesia</w:t>
                  </w:r>
                </w:p>
              </w:tc>
              <w:tc>
                <w:tcPr>
                  <w:tcW w:w="1830" w:type="dxa"/>
                  <w:noWrap/>
                  <w:hideMark/>
                </w:tcPr>
                <w:p w14:paraId="017CBA6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11476</w:t>
                  </w:r>
                </w:p>
              </w:tc>
              <w:tc>
                <w:tcPr>
                  <w:tcW w:w="1971" w:type="dxa"/>
                  <w:noWrap/>
                  <w:hideMark/>
                </w:tcPr>
                <w:p w14:paraId="2908215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16680,4</w:t>
                  </w:r>
                </w:p>
              </w:tc>
              <w:tc>
                <w:tcPr>
                  <w:tcW w:w="1699" w:type="dxa"/>
                  <w:noWrap/>
                  <w:hideMark/>
                </w:tcPr>
                <w:p w14:paraId="37F45BA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68,8</w:t>
                  </w:r>
                </w:p>
              </w:tc>
            </w:tr>
            <w:tr w:rsidR="00166856" w:rsidRPr="00F16379" w14:paraId="4C580F85" w14:textId="77777777" w:rsidTr="00126A08">
              <w:trPr>
                <w:trHeight w:val="299"/>
              </w:trPr>
              <w:tc>
                <w:tcPr>
                  <w:tcW w:w="3936" w:type="dxa"/>
                  <w:noWrap/>
                  <w:hideMark/>
                </w:tcPr>
                <w:p w14:paraId="651E65B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Iran</w:t>
                  </w:r>
                </w:p>
              </w:tc>
              <w:tc>
                <w:tcPr>
                  <w:tcW w:w="1830" w:type="dxa"/>
                  <w:noWrap/>
                  <w:hideMark/>
                </w:tcPr>
                <w:p w14:paraId="5A31617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111738</w:t>
                  </w:r>
                </w:p>
              </w:tc>
              <w:tc>
                <w:tcPr>
                  <w:tcW w:w="1971" w:type="dxa"/>
                  <w:noWrap/>
                  <w:hideMark/>
                </w:tcPr>
                <w:p w14:paraId="3375FF3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44045,4</w:t>
                  </w:r>
                </w:p>
              </w:tc>
              <w:tc>
                <w:tcPr>
                  <w:tcW w:w="1699" w:type="dxa"/>
                  <w:noWrap/>
                  <w:hideMark/>
                </w:tcPr>
                <w:p w14:paraId="50CC655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253,7</w:t>
                  </w:r>
                </w:p>
              </w:tc>
            </w:tr>
            <w:tr w:rsidR="00166856" w:rsidRPr="00F16379" w14:paraId="3B3F3643" w14:textId="77777777" w:rsidTr="00126A08">
              <w:trPr>
                <w:trHeight w:val="299"/>
              </w:trPr>
              <w:tc>
                <w:tcPr>
                  <w:tcW w:w="3936" w:type="dxa"/>
                  <w:noWrap/>
                  <w:hideMark/>
                </w:tcPr>
                <w:p w14:paraId="6958508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Iraq</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7C157A58"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5F036A1E"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10AED52" w14:textId="77777777" w:rsidR="00166856" w:rsidRPr="00A029DD" w:rsidRDefault="00166856" w:rsidP="00126A08">
                  <w:pPr>
                    <w:jc w:val="center"/>
                    <w:rPr>
                      <w:rFonts w:ascii="Times New Roman" w:hAnsi="Times New Roman"/>
                      <w:noProof/>
                      <w:sz w:val="16"/>
                      <w:szCs w:val="16"/>
                    </w:rPr>
                  </w:pPr>
                </w:p>
              </w:tc>
            </w:tr>
            <w:tr w:rsidR="00166856" w:rsidRPr="00F16379" w14:paraId="3759934E" w14:textId="77777777" w:rsidTr="00126A08">
              <w:trPr>
                <w:trHeight w:val="299"/>
              </w:trPr>
              <w:tc>
                <w:tcPr>
                  <w:tcW w:w="3936" w:type="dxa"/>
                  <w:noWrap/>
                  <w:hideMark/>
                </w:tcPr>
                <w:p w14:paraId="0311692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Israel</w:t>
                  </w:r>
                </w:p>
              </w:tc>
              <w:tc>
                <w:tcPr>
                  <w:tcW w:w="1830" w:type="dxa"/>
                  <w:noWrap/>
                  <w:hideMark/>
                </w:tcPr>
                <w:p w14:paraId="4DFBDB9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4,135</w:t>
                  </w:r>
                </w:p>
              </w:tc>
              <w:tc>
                <w:tcPr>
                  <w:tcW w:w="1971" w:type="dxa"/>
                  <w:noWrap/>
                  <w:hideMark/>
                </w:tcPr>
                <w:p w14:paraId="5223918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3,7575</w:t>
                  </w:r>
                  <w:r>
                    <w:rPr>
                      <w:rFonts w:ascii="Times New Roman" w:hAnsi="Times New Roman"/>
                      <w:noProof/>
                      <w:sz w:val="16"/>
                      <w:szCs w:val="16"/>
                    </w:rPr>
                    <w:t>0</w:t>
                  </w:r>
                </w:p>
              </w:tc>
              <w:tc>
                <w:tcPr>
                  <w:tcW w:w="1699" w:type="dxa"/>
                  <w:noWrap/>
                  <w:hideMark/>
                </w:tcPr>
                <w:p w14:paraId="399229C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w:t>
                  </w:r>
                  <w:r>
                    <w:rPr>
                      <w:rFonts w:ascii="Times New Roman" w:hAnsi="Times New Roman"/>
                      <w:noProof/>
                      <w:sz w:val="16"/>
                      <w:szCs w:val="16"/>
                    </w:rPr>
                    <w:t>,0</w:t>
                  </w:r>
                </w:p>
              </w:tc>
            </w:tr>
            <w:tr w:rsidR="00166856" w:rsidRPr="00F16379" w14:paraId="60005623" w14:textId="77777777" w:rsidTr="00126A08">
              <w:trPr>
                <w:trHeight w:val="299"/>
              </w:trPr>
              <w:tc>
                <w:tcPr>
                  <w:tcW w:w="3936" w:type="dxa"/>
                  <w:noWrap/>
                  <w:hideMark/>
                </w:tcPr>
                <w:p w14:paraId="0274F34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Ivory Coast</w:t>
                  </w:r>
                </w:p>
              </w:tc>
              <w:tc>
                <w:tcPr>
                  <w:tcW w:w="1830" w:type="dxa"/>
                  <w:noWrap/>
                  <w:hideMark/>
                </w:tcPr>
                <w:p w14:paraId="5BA5996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564,1</w:t>
                  </w:r>
                </w:p>
              </w:tc>
              <w:tc>
                <w:tcPr>
                  <w:tcW w:w="1971" w:type="dxa"/>
                  <w:noWrap/>
                  <w:hideMark/>
                </w:tcPr>
                <w:p w14:paraId="7AFAB72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F50F62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86</w:t>
                  </w:r>
                  <w:r>
                    <w:rPr>
                      <w:rFonts w:ascii="Times New Roman" w:hAnsi="Times New Roman"/>
                      <w:noProof/>
                      <w:sz w:val="16"/>
                      <w:szCs w:val="16"/>
                    </w:rPr>
                    <w:t>,0</w:t>
                  </w:r>
                </w:p>
              </w:tc>
            </w:tr>
            <w:tr w:rsidR="00166856" w:rsidRPr="00F16379" w14:paraId="69109686" w14:textId="77777777" w:rsidTr="00126A08">
              <w:trPr>
                <w:trHeight w:val="299"/>
              </w:trPr>
              <w:tc>
                <w:tcPr>
                  <w:tcW w:w="3936" w:type="dxa"/>
                  <w:noWrap/>
                  <w:hideMark/>
                </w:tcPr>
                <w:p w14:paraId="07F5756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Jamaica</w:t>
                  </w:r>
                </w:p>
              </w:tc>
              <w:tc>
                <w:tcPr>
                  <w:tcW w:w="1830" w:type="dxa"/>
                  <w:noWrap/>
                  <w:hideMark/>
                </w:tcPr>
                <w:p w14:paraId="6EA6A1F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200,8</w:t>
                  </w:r>
                </w:p>
              </w:tc>
              <w:tc>
                <w:tcPr>
                  <w:tcW w:w="1971" w:type="dxa"/>
                  <w:noWrap/>
                  <w:hideMark/>
                </w:tcPr>
                <w:p w14:paraId="09A0C35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159,631</w:t>
                  </w:r>
                </w:p>
              </w:tc>
              <w:tc>
                <w:tcPr>
                  <w:tcW w:w="1699" w:type="dxa"/>
                  <w:noWrap/>
                  <w:hideMark/>
                </w:tcPr>
                <w:p w14:paraId="7771EFF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125,8</w:t>
                  </w:r>
                </w:p>
              </w:tc>
            </w:tr>
            <w:tr w:rsidR="00166856" w:rsidRPr="00F16379" w14:paraId="2DB9C78A" w14:textId="77777777" w:rsidTr="00126A08">
              <w:trPr>
                <w:trHeight w:val="299"/>
              </w:trPr>
              <w:tc>
                <w:tcPr>
                  <w:tcW w:w="3936" w:type="dxa"/>
                  <w:noWrap/>
                  <w:hideMark/>
                </w:tcPr>
                <w:p w14:paraId="3C6B75C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Japan</w:t>
                  </w:r>
                </w:p>
              </w:tc>
              <w:tc>
                <w:tcPr>
                  <w:tcW w:w="1830" w:type="dxa"/>
                  <w:noWrap/>
                  <w:hideMark/>
                </w:tcPr>
                <w:p w14:paraId="01936BF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134,8</w:t>
                  </w:r>
                </w:p>
              </w:tc>
              <w:tc>
                <w:tcPr>
                  <w:tcW w:w="1971" w:type="dxa"/>
                  <w:noWrap/>
                  <w:hideMark/>
                </w:tcPr>
                <w:p w14:paraId="0FA13CB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142,24</w:t>
                  </w:r>
                  <w:r>
                    <w:rPr>
                      <w:rFonts w:ascii="Times New Roman" w:hAnsi="Times New Roman"/>
                      <w:noProof/>
                      <w:sz w:val="16"/>
                      <w:szCs w:val="16"/>
                    </w:rPr>
                    <w:t>0</w:t>
                  </w:r>
                </w:p>
              </w:tc>
              <w:tc>
                <w:tcPr>
                  <w:tcW w:w="1699" w:type="dxa"/>
                  <w:noWrap/>
                  <w:hideMark/>
                </w:tcPr>
                <w:p w14:paraId="37A41B5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94,8</w:t>
                  </w:r>
                </w:p>
              </w:tc>
            </w:tr>
            <w:tr w:rsidR="00166856" w:rsidRPr="00F16379" w14:paraId="6C90DE64" w14:textId="77777777" w:rsidTr="00126A08">
              <w:trPr>
                <w:trHeight w:val="299"/>
              </w:trPr>
              <w:tc>
                <w:tcPr>
                  <w:tcW w:w="3936" w:type="dxa"/>
                  <w:noWrap/>
                  <w:hideMark/>
                </w:tcPr>
                <w:p w14:paraId="4B28BCB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Jordan</w:t>
                  </w:r>
                </w:p>
              </w:tc>
              <w:tc>
                <w:tcPr>
                  <w:tcW w:w="1830" w:type="dxa"/>
                  <w:noWrap/>
                  <w:hideMark/>
                </w:tcPr>
                <w:p w14:paraId="74DCB28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0,7153</w:t>
                  </w:r>
                </w:p>
              </w:tc>
              <w:tc>
                <w:tcPr>
                  <w:tcW w:w="1971" w:type="dxa"/>
                  <w:noWrap/>
                  <w:hideMark/>
                </w:tcPr>
                <w:p w14:paraId="51BA2DD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0,75501</w:t>
                  </w:r>
                </w:p>
              </w:tc>
              <w:tc>
                <w:tcPr>
                  <w:tcW w:w="1699" w:type="dxa"/>
                  <w:noWrap/>
                  <w:hideMark/>
                </w:tcPr>
                <w:p w14:paraId="6E7DD63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94,7</w:t>
                  </w:r>
                </w:p>
              </w:tc>
            </w:tr>
            <w:tr w:rsidR="00166856" w:rsidRPr="00F16379" w14:paraId="5151F600" w14:textId="77777777" w:rsidTr="00126A08">
              <w:trPr>
                <w:trHeight w:val="299"/>
              </w:trPr>
              <w:tc>
                <w:tcPr>
                  <w:tcW w:w="3936" w:type="dxa"/>
                  <w:noWrap/>
                  <w:hideMark/>
                </w:tcPr>
                <w:p w14:paraId="0CB0827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Kazakhstan</w:t>
                  </w:r>
                </w:p>
              </w:tc>
              <w:tc>
                <w:tcPr>
                  <w:tcW w:w="1830" w:type="dxa"/>
                  <w:noWrap/>
                  <w:hideMark/>
                </w:tcPr>
                <w:p w14:paraId="6A89C48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408,5</w:t>
                  </w:r>
                </w:p>
              </w:tc>
              <w:tc>
                <w:tcPr>
                  <w:tcW w:w="1971" w:type="dxa"/>
                  <w:noWrap/>
                  <w:hideMark/>
                </w:tcPr>
                <w:p w14:paraId="4244685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489,73</w:t>
                  </w:r>
                  <w:r>
                    <w:rPr>
                      <w:rFonts w:ascii="Times New Roman" w:hAnsi="Times New Roman"/>
                      <w:noProof/>
                      <w:sz w:val="16"/>
                      <w:szCs w:val="16"/>
                    </w:rPr>
                    <w:t>0</w:t>
                  </w:r>
                </w:p>
              </w:tc>
              <w:tc>
                <w:tcPr>
                  <w:tcW w:w="1699" w:type="dxa"/>
                  <w:noWrap/>
                  <w:hideMark/>
                </w:tcPr>
                <w:p w14:paraId="5562FB5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83,4</w:t>
                  </w:r>
                </w:p>
              </w:tc>
            </w:tr>
            <w:tr w:rsidR="00166856" w:rsidRPr="00F16379" w14:paraId="0F997B68" w14:textId="77777777" w:rsidTr="00126A08">
              <w:trPr>
                <w:trHeight w:val="299"/>
              </w:trPr>
              <w:tc>
                <w:tcPr>
                  <w:tcW w:w="3936" w:type="dxa"/>
                  <w:noWrap/>
                  <w:hideMark/>
                </w:tcPr>
                <w:p w14:paraId="5057485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Kenya</w:t>
                  </w:r>
                </w:p>
              </w:tc>
              <w:tc>
                <w:tcPr>
                  <w:tcW w:w="1830" w:type="dxa"/>
                  <w:noWrap/>
                  <w:hideMark/>
                </w:tcPr>
                <w:p w14:paraId="3F7E685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126</w:t>
                  </w:r>
                  <w:r>
                    <w:rPr>
                      <w:rFonts w:ascii="Times New Roman" w:hAnsi="Times New Roman"/>
                      <w:noProof/>
                      <w:sz w:val="16"/>
                      <w:szCs w:val="16"/>
                    </w:rPr>
                    <w:t>,0</w:t>
                  </w:r>
                </w:p>
              </w:tc>
              <w:tc>
                <w:tcPr>
                  <w:tcW w:w="1971" w:type="dxa"/>
                  <w:noWrap/>
                  <w:hideMark/>
                </w:tcPr>
                <w:p w14:paraId="6F751FA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130,927</w:t>
                  </w:r>
                </w:p>
              </w:tc>
              <w:tc>
                <w:tcPr>
                  <w:tcW w:w="1699" w:type="dxa"/>
                  <w:noWrap/>
                  <w:hideMark/>
                </w:tcPr>
                <w:p w14:paraId="7B4B376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96,2</w:t>
                  </w:r>
                </w:p>
              </w:tc>
            </w:tr>
            <w:tr w:rsidR="00166856" w:rsidRPr="00F16379" w14:paraId="2FE0B07D" w14:textId="77777777" w:rsidTr="00126A08">
              <w:trPr>
                <w:trHeight w:val="299"/>
              </w:trPr>
              <w:tc>
                <w:tcPr>
                  <w:tcW w:w="3936" w:type="dxa"/>
                  <w:noWrap/>
                  <w:hideMark/>
                </w:tcPr>
                <w:p w14:paraId="0E200A8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Kosovo</w:t>
                  </w:r>
                </w:p>
              </w:tc>
              <w:tc>
                <w:tcPr>
                  <w:tcW w:w="1830" w:type="dxa"/>
                  <w:noWrap/>
                  <w:hideMark/>
                </w:tcPr>
                <w:p w14:paraId="7E412E1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0,5602</w:t>
                  </w:r>
                </w:p>
              </w:tc>
              <w:tc>
                <w:tcPr>
                  <w:tcW w:w="1971" w:type="dxa"/>
                  <w:noWrap/>
                  <w:hideMark/>
                </w:tcPr>
                <w:p w14:paraId="2592200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w:t>
                  </w:r>
                  <w:r>
                    <w:rPr>
                      <w:rFonts w:ascii="Times New Roman" w:hAnsi="Times New Roman"/>
                      <w:noProof/>
                      <w:sz w:val="16"/>
                      <w:szCs w:val="16"/>
                    </w:rPr>
                    <w:t>,00000</w:t>
                  </w:r>
                </w:p>
              </w:tc>
              <w:tc>
                <w:tcPr>
                  <w:tcW w:w="1699" w:type="dxa"/>
                  <w:noWrap/>
                  <w:hideMark/>
                </w:tcPr>
                <w:p w14:paraId="71E3167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56</w:t>
                  </w:r>
                  <w:r>
                    <w:rPr>
                      <w:rFonts w:ascii="Times New Roman" w:hAnsi="Times New Roman"/>
                      <w:noProof/>
                      <w:sz w:val="16"/>
                      <w:szCs w:val="16"/>
                    </w:rPr>
                    <w:t>,0</w:t>
                  </w:r>
                </w:p>
              </w:tc>
            </w:tr>
            <w:tr w:rsidR="00166856" w:rsidRPr="00F16379" w14:paraId="460E40ED" w14:textId="77777777" w:rsidTr="00126A08">
              <w:trPr>
                <w:trHeight w:val="299"/>
              </w:trPr>
              <w:tc>
                <w:tcPr>
                  <w:tcW w:w="3936" w:type="dxa"/>
                  <w:noWrap/>
                  <w:hideMark/>
                </w:tcPr>
                <w:p w14:paraId="59DF712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Kuwait</w:t>
                  </w:r>
                </w:p>
              </w:tc>
              <w:tc>
                <w:tcPr>
                  <w:tcW w:w="1830" w:type="dxa"/>
                  <w:noWrap/>
                  <w:hideMark/>
                </w:tcPr>
                <w:p w14:paraId="6C055C9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0,2929</w:t>
                  </w:r>
                </w:p>
              </w:tc>
              <w:tc>
                <w:tcPr>
                  <w:tcW w:w="1971" w:type="dxa"/>
                  <w:noWrap/>
                  <w:hideMark/>
                </w:tcPr>
                <w:p w14:paraId="24BD916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0,32602</w:t>
                  </w:r>
                </w:p>
              </w:tc>
              <w:tc>
                <w:tcPr>
                  <w:tcW w:w="1699" w:type="dxa"/>
                  <w:noWrap/>
                  <w:hideMark/>
                </w:tcPr>
                <w:p w14:paraId="1780DF9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89,8</w:t>
                  </w:r>
                </w:p>
              </w:tc>
            </w:tr>
            <w:tr w:rsidR="00166856" w:rsidRPr="00F16379" w14:paraId="221DF58B" w14:textId="77777777" w:rsidTr="00126A08">
              <w:trPr>
                <w:trHeight w:val="299"/>
              </w:trPr>
              <w:tc>
                <w:tcPr>
                  <w:tcW w:w="3936" w:type="dxa"/>
                  <w:noWrap/>
                  <w:hideMark/>
                </w:tcPr>
                <w:p w14:paraId="2BDDB03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Kyrgyzstan</w:t>
                  </w:r>
                </w:p>
              </w:tc>
              <w:tc>
                <w:tcPr>
                  <w:tcW w:w="1830" w:type="dxa"/>
                  <w:noWrap/>
                  <w:hideMark/>
                </w:tcPr>
                <w:p w14:paraId="72BE324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76,09</w:t>
                  </w:r>
                </w:p>
              </w:tc>
              <w:tc>
                <w:tcPr>
                  <w:tcW w:w="1971" w:type="dxa"/>
                  <w:noWrap/>
                  <w:hideMark/>
                </w:tcPr>
                <w:p w14:paraId="059CABA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91,2406</w:t>
                  </w:r>
                </w:p>
              </w:tc>
              <w:tc>
                <w:tcPr>
                  <w:tcW w:w="1699" w:type="dxa"/>
                  <w:noWrap/>
                  <w:hideMark/>
                </w:tcPr>
                <w:p w14:paraId="667142D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83,4</w:t>
                  </w:r>
                </w:p>
              </w:tc>
            </w:tr>
            <w:tr w:rsidR="00166856" w:rsidRPr="00F16379" w14:paraId="618B6ACC" w14:textId="77777777" w:rsidTr="00126A08">
              <w:trPr>
                <w:trHeight w:val="299"/>
              </w:trPr>
              <w:tc>
                <w:tcPr>
                  <w:tcW w:w="3936" w:type="dxa"/>
                  <w:noWrap/>
                  <w:hideMark/>
                </w:tcPr>
                <w:p w14:paraId="72619B4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Laos</w:t>
                  </w:r>
                </w:p>
              </w:tc>
              <w:tc>
                <w:tcPr>
                  <w:tcW w:w="1830" w:type="dxa"/>
                  <w:noWrap/>
                  <w:hideMark/>
                </w:tcPr>
                <w:p w14:paraId="258DEA9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10682</w:t>
                  </w:r>
                </w:p>
              </w:tc>
              <w:tc>
                <w:tcPr>
                  <w:tcW w:w="1971" w:type="dxa"/>
                  <w:noWrap/>
                  <w:hideMark/>
                </w:tcPr>
                <w:p w14:paraId="506CDAD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18339,5</w:t>
                  </w:r>
                </w:p>
              </w:tc>
              <w:tc>
                <w:tcPr>
                  <w:tcW w:w="1699" w:type="dxa"/>
                  <w:noWrap/>
                  <w:hideMark/>
                </w:tcPr>
                <w:p w14:paraId="7B14A1A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58,2</w:t>
                  </w:r>
                </w:p>
              </w:tc>
            </w:tr>
            <w:tr w:rsidR="00166856" w:rsidRPr="00F16379" w14:paraId="49C42379" w14:textId="77777777" w:rsidTr="00126A08">
              <w:trPr>
                <w:trHeight w:val="299"/>
              </w:trPr>
              <w:tc>
                <w:tcPr>
                  <w:tcW w:w="3936" w:type="dxa"/>
                  <w:noWrap/>
                  <w:hideMark/>
                </w:tcPr>
                <w:p w14:paraId="3C8D052D"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Lebanon</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090C6CDD"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3CB901C6"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085D835" w14:textId="77777777" w:rsidR="00166856" w:rsidRPr="00A029DD" w:rsidRDefault="00166856" w:rsidP="00126A08">
                  <w:pPr>
                    <w:jc w:val="center"/>
                    <w:rPr>
                      <w:rFonts w:ascii="Times New Roman" w:hAnsi="Times New Roman"/>
                      <w:noProof/>
                      <w:sz w:val="16"/>
                      <w:szCs w:val="16"/>
                    </w:rPr>
                  </w:pPr>
                </w:p>
              </w:tc>
            </w:tr>
            <w:tr w:rsidR="00166856" w:rsidRPr="00F16379" w14:paraId="231167B5" w14:textId="77777777" w:rsidTr="00126A08">
              <w:trPr>
                <w:trHeight w:val="299"/>
              </w:trPr>
              <w:tc>
                <w:tcPr>
                  <w:tcW w:w="3936" w:type="dxa"/>
                  <w:noWrap/>
                  <w:hideMark/>
                </w:tcPr>
                <w:p w14:paraId="0491B7F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Lesotho</w:t>
                  </w:r>
                </w:p>
              </w:tc>
              <w:tc>
                <w:tcPr>
                  <w:tcW w:w="1830" w:type="dxa"/>
                  <w:noWrap/>
                  <w:hideMark/>
                </w:tcPr>
                <w:p w14:paraId="654B64D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10,98</w:t>
                  </w:r>
                </w:p>
              </w:tc>
              <w:tc>
                <w:tcPr>
                  <w:tcW w:w="1971" w:type="dxa"/>
                  <w:noWrap/>
                  <w:hideMark/>
                </w:tcPr>
                <w:p w14:paraId="1869158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18,1967</w:t>
                  </w:r>
                </w:p>
              </w:tc>
              <w:tc>
                <w:tcPr>
                  <w:tcW w:w="1699" w:type="dxa"/>
                  <w:noWrap/>
                  <w:hideMark/>
                </w:tcPr>
                <w:p w14:paraId="126AB79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60,3</w:t>
                  </w:r>
                </w:p>
              </w:tc>
            </w:tr>
            <w:tr w:rsidR="00166856" w:rsidRPr="00F16379" w14:paraId="25FAB306" w14:textId="77777777" w:rsidTr="00126A08">
              <w:trPr>
                <w:trHeight w:val="299"/>
              </w:trPr>
              <w:tc>
                <w:tcPr>
                  <w:tcW w:w="3936" w:type="dxa"/>
                  <w:noWrap/>
                  <w:hideMark/>
                </w:tcPr>
                <w:p w14:paraId="6DC4546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Liberia</w:t>
                  </w:r>
                </w:p>
              </w:tc>
              <w:tc>
                <w:tcPr>
                  <w:tcW w:w="1830" w:type="dxa"/>
                  <w:noWrap/>
                  <w:hideMark/>
                </w:tcPr>
                <w:p w14:paraId="1FE708D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253,1</w:t>
                  </w:r>
                </w:p>
              </w:tc>
              <w:tc>
                <w:tcPr>
                  <w:tcW w:w="1971" w:type="dxa"/>
                  <w:noWrap/>
                  <w:hideMark/>
                </w:tcPr>
                <w:p w14:paraId="7D4A67F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164,434</w:t>
                  </w:r>
                </w:p>
              </w:tc>
              <w:tc>
                <w:tcPr>
                  <w:tcW w:w="1699" w:type="dxa"/>
                  <w:noWrap/>
                  <w:hideMark/>
                </w:tcPr>
                <w:p w14:paraId="2A84068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153,9</w:t>
                  </w:r>
                </w:p>
              </w:tc>
            </w:tr>
            <w:tr w:rsidR="00166856" w:rsidRPr="00F16379" w14:paraId="64BD0BDD" w14:textId="77777777" w:rsidTr="00126A08">
              <w:trPr>
                <w:trHeight w:val="299"/>
              </w:trPr>
              <w:tc>
                <w:tcPr>
                  <w:tcW w:w="3936" w:type="dxa"/>
                  <w:noWrap/>
                  <w:hideMark/>
                </w:tcPr>
                <w:p w14:paraId="1DB2A21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Libya</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6900BC3E"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5C4294B4"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14F92BD" w14:textId="77777777" w:rsidR="00166856" w:rsidRPr="00A029DD" w:rsidRDefault="00166856" w:rsidP="00126A08">
                  <w:pPr>
                    <w:jc w:val="center"/>
                    <w:rPr>
                      <w:rFonts w:ascii="Times New Roman" w:hAnsi="Times New Roman"/>
                      <w:noProof/>
                      <w:sz w:val="16"/>
                      <w:szCs w:val="16"/>
                    </w:rPr>
                  </w:pPr>
                </w:p>
              </w:tc>
            </w:tr>
            <w:tr w:rsidR="00166856" w:rsidRPr="00F16379" w14:paraId="2CDEA2C4" w14:textId="77777777" w:rsidTr="00126A08">
              <w:trPr>
                <w:trHeight w:val="299"/>
              </w:trPr>
              <w:tc>
                <w:tcPr>
                  <w:tcW w:w="3936" w:type="dxa"/>
                  <w:noWrap/>
                  <w:hideMark/>
                </w:tcPr>
                <w:p w14:paraId="437D07C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Madagascar</w:t>
                  </w:r>
                </w:p>
              </w:tc>
              <w:tc>
                <w:tcPr>
                  <w:tcW w:w="1830" w:type="dxa"/>
                  <w:noWrap/>
                  <w:hideMark/>
                </w:tcPr>
                <w:p w14:paraId="2E9F870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3908</w:t>
                  </w:r>
                </w:p>
              </w:tc>
              <w:tc>
                <w:tcPr>
                  <w:tcW w:w="1971" w:type="dxa"/>
                  <w:noWrap/>
                  <w:hideMark/>
                </w:tcPr>
                <w:p w14:paraId="390CD4F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4716,39</w:t>
                  </w:r>
                </w:p>
              </w:tc>
              <w:tc>
                <w:tcPr>
                  <w:tcW w:w="1699" w:type="dxa"/>
                  <w:noWrap/>
                  <w:hideMark/>
                </w:tcPr>
                <w:p w14:paraId="3C51E58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82,9</w:t>
                  </w:r>
                </w:p>
              </w:tc>
            </w:tr>
            <w:tr w:rsidR="00166856" w:rsidRPr="00F16379" w14:paraId="135EA7EA" w14:textId="77777777" w:rsidTr="00126A08">
              <w:trPr>
                <w:trHeight w:val="299"/>
              </w:trPr>
              <w:tc>
                <w:tcPr>
                  <w:tcW w:w="3936" w:type="dxa"/>
                  <w:noWrap/>
                  <w:hideMark/>
                </w:tcPr>
                <w:p w14:paraId="7416FA5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Malawi</w:t>
                  </w:r>
                </w:p>
              </w:tc>
              <w:tc>
                <w:tcPr>
                  <w:tcW w:w="1830" w:type="dxa"/>
                  <w:noWrap/>
                  <w:hideMark/>
                </w:tcPr>
                <w:p w14:paraId="308DC95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823,2</w:t>
                  </w:r>
                </w:p>
              </w:tc>
              <w:tc>
                <w:tcPr>
                  <w:tcW w:w="1971" w:type="dxa"/>
                  <w:noWrap/>
                  <w:hideMark/>
                </w:tcPr>
                <w:p w14:paraId="4A721F9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1121,08</w:t>
                  </w:r>
                </w:p>
              </w:tc>
              <w:tc>
                <w:tcPr>
                  <w:tcW w:w="1699" w:type="dxa"/>
                  <w:noWrap/>
                  <w:hideMark/>
                </w:tcPr>
                <w:p w14:paraId="1732CFE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73,4</w:t>
                  </w:r>
                </w:p>
              </w:tc>
            </w:tr>
            <w:tr w:rsidR="00166856" w:rsidRPr="00F16379" w14:paraId="64149429" w14:textId="77777777" w:rsidTr="00126A08">
              <w:trPr>
                <w:trHeight w:val="299"/>
              </w:trPr>
              <w:tc>
                <w:tcPr>
                  <w:tcW w:w="3936" w:type="dxa"/>
                  <w:noWrap/>
                  <w:hideMark/>
                </w:tcPr>
                <w:p w14:paraId="315C6B1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Malaysia</w:t>
                  </w:r>
                </w:p>
              </w:tc>
              <w:tc>
                <w:tcPr>
                  <w:tcW w:w="1830" w:type="dxa"/>
                  <w:noWrap/>
                  <w:hideMark/>
                </w:tcPr>
                <w:p w14:paraId="4184215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3,824</w:t>
                  </w:r>
                </w:p>
              </w:tc>
              <w:tc>
                <w:tcPr>
                  <w:tcW w:w="1971" w:type="dxa"/>
                  <w:noWrap/>
                  <w:hideMark/>
                </w:tcPr>
                <w:p w14:paraId="050039B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4,7106</w:t>
                  </w:r>
                  <w:r>
                    <w:rPr>
                      <w:rFonts w:ascii="Times New Roman" w:hAnsi="Times New Roman"/>
                      <w:noProof/>
                      <w:sz w:val="16"/>
                      <w:szCs w:val="16"/>
                    </w:rPr>
                    <w:t>0</w:t>
                  </w:r>
                </w:p>
              </w:tc>
              <w:tc>
                <w:tcPr>
                  <w:tcW w:w="1699" w:type="dxa"/>
                  <w:noWrap/>
                  <w:hideMark/>
                </w:tcPr>
                <w:p w14:paraId="74B1CD0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81,2</w:t>
                  </w:r>
                </w:p>
              </w:tc>
            </w:tr>
            <w:tr w:rsidR="00166856" w:rsidRPr="00F16379" w14:paraId="6A21240B" w14:textId="77777777" w:rsidTr="00126A08">
              <w:trPr>
                <w:trHeight w:val="299"/>
              </w:trPr>
              <w:tc>
                <w:tcPr>
                  <w:tcW w:w="3936" w:type="dxa"/>
                  <w:noWrap/>
                  <w:hideMark/>
                </w:tcPr>
                <w:p w14:paraId="0484CF5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Mali</w:t>
                  </w:r>
                </w:p>
              </w:tc>
              <w:tc>
                <w:tcPr>
                  <w:tcW w:w="1830" w:type="dxa"/>
                  <w:noWrap/>
                  <w:hideMark/>
                </w:tcPr>
                <w:p w14:paraId="7612623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647,7</w:t>
                  </w:r>
                </w:p>
              </w:tc>
              <w:tc>
                <w:tcPr>
                  <w:tcW w:w="1971" w:type="dxa"/>
                  <w:noWrap/>
                  <w:hideMark/>
                </w:tcPr>
                <w:p w14:paraId="3A4FBC1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1FF08B6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98,7</w:t>
                  </w:r>
                </w:p>
              </w:tc>
            </w:tr>
            <w:tr w:rsidR="00166856" w:rsidRPr="00F16379" w14:paraId="00F7FA80" w14:textId="77777777" w:rsidTr="00126A08">
              <w:trPr>
                <w:trHeight w:val="299"/>
              </w:trPr>
              <w:tc>
                <w:tcPr>
                  <w:tcW w:w="3936" w:type="dxa"/>
                  <w:noWrap/>
                  <w:hideMark/>
                </w:tcPr>
                <w:p w14:paraId="14709F3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Mauritania</w:t>
                  </w:r>
                </w:p>
              </w:tc>
              <w:tc>
                <w:tcPr>
                  <w:tcW w:w="1830" w:type="dxa"/>
                  <w:noWrap/>
                  <w:hideMark/>
                </w:tcPr>
                <w:p w14:paraId="3F9936C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35,06</w:t>
                  </w:r>
                </w:p>
              </w:tc>
              <w:tc>
                <w:tcPr>
                  <w:tcW w:w="1971" w:type="dxa"/>
                  <w:noWrap/>
                  <w:hideMark/>
                </w:tcPr>
                <w:p w14:paraId="73D67D4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39,305</w:t>
                  </w:r>
                  <w:r>
                    <w:rPr>
                      <w:rFonts w:ascii="Times New Roman" w:hAnsi="Times New Roman"/>
                      <w:noProof/>
                      <w:sz w:val="16"/>
                      <w:szCs w:val="16"/>
                    </w:rPr>
                    <w:t>0</w:t>
                  </w:r>
                </w:p>
              </w:tc>
              <w:tc>
                <w:tcPr>
                  <w:tcW w:w="1699" w:type="dxa"/>
                  <w:noWrap/>
                  <w:hideMark/>
                </w:tcPr>
                <w:p w14:paraId="0690ED9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89,2</w:t>
                  </w:r>
                </w:p>
              </w:tc>
            </w:tr>
            <w:tr w:rsidR="00166856" w:rsidRPr="00F16379" w14:paraId="142645B4" w14:textId="77777777" w:rsidTr="00126A08">
              <w:trPr>
                <w:trHeight w:val="299"/>
              </w:trPr>
              <w:tc>
                <w:tcPr>
                  <w:tcW w:w="3936" w:type="dxa"/>
                  <w:noWrap/>
                  <w:hideMark/>
                </w:tcPr>
                <w:p w14:paraId="4451B3E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Mauritius</w:t>
                  </w:r>
                </w:p>
              </w:tc>
              <w:tc>
                <w:tcPr>
                  <w:tcW w:w="1830" w:type="dxa"/>
                  <w:noWrap/>
                  <w:hideMark/>
                </w:tcPr>
                <w:p w14:paraId="0D6F6FA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36,48</w:t>
                  </w:r>
                </w:p>
              </w:tc>
              <w:tc>
                <w:tcPr>
                  <w:tcW w:w="1971" w:type="dxa"/>
                  <w:noWrap/>
                  <w:hideMark/>
                </w:tcPr>
                <w:p w14:paraId="071A0FB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46,5306</w:t>
                  </w:r>
                </w:p>
              </w:tc>
              <w:tc>
                <w:tcPr>
                  <w:tcW w:w="1699" w:type="dxa"/>
                  <w:noWrap/>
                  <w:hideMark/>
                </w:tcPr>
                <w:p w14:paraId="0DDA8B7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78,4</w:t>
                  </w:r>
                </w:p>
              </w:tc>
            </w:tr>
            <w:tr w:rsidR="00166856" w:rsidRPr="00F16379" w14:paraId="26A03282" w14:textId="77777777" w:rsidTr="00126A08">
              <w:trPr>
                <w:trHeight w:val="299"/>
              </w:trPr>
              <w:tc>
                <w:tcPr>
                  <w:tcW w:w="3936" w:type="dxa"/>
                  <w:noWrap/>
                  <w:hideMark/>
                </w:tcPr>
                <w:p w14:paraId="1B4CD79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Mexico</w:t>
                  </w:r>
                </w:p>
              </w:tc>
              <w:tc>
                <w:tcPr>
                  <w:tcW w:w="1830" w:type="dxa"/>
                  <w:noWrap/>
                  <w:hideMark/>
                </w:tcPr>
                <w:p w14:paraId="6DF6B2F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14,78</w:t>
                  </w:r>
                </w:p>
              </w:tc>
              <w:tc>
                <w:tcPr>
                  <w:tcW w:w="1971" w:type="dxa"/>
                  <w:noWrap/>
                  <w:hideMark/>
                </w:tcPr>
                <w:p w14:paraId="2C3C66A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20,651</w:t>
                  </w:r>
                  <w:r>
                    <w:rPr>
                      <w:rFonts w:ascii="Times New Roman" w:hAnsi="Times New Roman"/>
                      <w:noProof/>
                      <w:sz w:val="16"/>
                      <w:szCs w:val="16"/>
                    </w:rPr>
                    <w:t>0</w:t>
                  </w:r>
                </w:p>
              </w:tc>
              <w:tc>
                <w:tcPr>
                  <w:tcW w:w="1699" w:type="dxa"/>
                  <w:noWrap/>
                  <w:hideMark/>
                </w:tcPr>
                <w:p w14:paraId="243BD67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71,6</w:t>
                  </w:r>
                </w:p>
              </w:tc>
            </w:tr>
            <w:tr w:rsidR="00166856" w:rsidRPr="00F16379" w14:paraId="1BDBD124" w14:textId="77777777" w:rsidTr="00126A08">
              <w:trPr>
                <w:trHeight w:val="299"/>
              </w:trPr>
              <w:tc>
                <w:tcPr>
                  <w:tcW w:w="3936" w:type="dxa"/>
                  <w:noWrap/>
                  <w:hideMark/>
                </w:tcPr>
                <w:p w14:paraId="6ABE686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Moldova</w:t>
                  </w:r>
                </w:p>
              </w:tc>
              <w:tc>
                <w:tcPr>
                  <w:tcW w:w="1830" w:type="dxa"/>
                  <w:noWrap/>
                  <w:hideMark/>
                </w:tcPr>
                <w:p w14:paraId="25B967E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18,84</w:t>
                  </w:r>
                </w:p>
              </w:tc>
              <w:tc>
                <w:tcPr>
                  <w:tcW w:w="1971" w:type="dxa"/>
                  <w:noWrap/>
                  <w:hideMark/>
                </w:tcPr>
                <w:p w14:paraId="54D3F33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20,4199</w:t>
                  </w:r>
                </w:p>
              </w:tc>
              <w:tc>
                <w:tcPr>
                  <w:tcW w:w="1699" w:type="dxa"/>
                  <w:noWrap/>
                  <w:hideMark/>
                </w:tcPr>
                <w:p w14:paraId="622761B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92,3</w:t>
                  </w:r>
                </w:p>
              </w:tc>
            </w:tr>
            <w:tr w:rsidR="00166856" w:rsidRPr="00F16379" w14:paraId="26C44068" w14:textId="77777777" w:rsidTr="00126A08">
              <w:trPr>
                <w:trHeight w:val="299"/>
              </w:trPr>
              <w:tc>
                <w:tcPr>
                  <w:tcW w:w="3936" w:type="dxa"/>
                  <w:noWrap/>
                  <w:hideMark/>
                </w:tcPr>
                <w:p w14:paraId="5AF325F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Mongolia</w:t>
                  </w:r>
                </w:p>
              </w:tc>
              <w:tc>
                <w:tcPr>
                  <w:tcW w:w="1830" w:type="dxa"/>
                  <w:noWrap/>
                  <w:hideMark/>
                </w:tcPr>
                <w:p w14:paraId="3D05924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2447</w:t>
                  </w:r>
                </w:p>
              </w:tc>
              <w:tc>
                <w:tcPr>
                  <w:tcW w:w="1971" w:type="dxa"/>
                  <w:noWrap/>
                  <w:hideMark/>
                </w:tcPr>
                <w:p w14:paraId="19C8DA0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3665,15</w:t>
                  </w:r>
                </w:p>
              </w:tc>
              <w:tc>
                <w:tcPr>
                  <w:tcW w:w="1699" w:type="dxa"/>
                  <w:noWrap/>
                  <w:hideMark/>
                </w:tcPr>
                <w:p w14:paraId="4960EF2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66,8</w:t>
                  </w:r>
                </w:p>
              </w:tc>
            </w:tr>
            <w:tr w:rsidR="00166856" w:rsidRPr="00F16379" w14:paraId="0E7334DE" w14:textId="77777777" w:rsidTr="00126A08">
              <w:trPr>
                <w:trHeight w:val="299"/>
              </w:trPr>
              <w:tc>
                <w:tcPr>
                  <w:tcW w:w="3936" w:type="dxa"/>
                  <w:noWrap/>
                  <w:hideMark/>
                </w:tcPr>
                <w:p w14:paraId="51E78BF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Montenegro</w:t>
                  </w:r>
                </w:p>
              </w:tc>
              <w:tc>
                <w:tcPr>
                  <w:tcW w:w="1830" w:type="dxa"/>
                  <w:noWrap/>
                  <w:hideMark/>
                </w:tcPr>
                <w:p w14:paraId="3AF0F5F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0,5838</w:t>
                  </w:r>
                </w:p>
              </w:tc>
              <w:tc>
                <w:tcPr>
                  <w:tcW w:w="1971" w:type="dxa"/>
                  <w:noWrap/>
                  <w:hideMark/>
                </w:tcPr>
                <w:p w14:paraId="4919EFC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w:t>
                  </w:r>
                  <w:r>
                    <w:rPr>
                      <w:rFonts w:ascii="Times New Roman" w:hAnsi="Times New Roman"/>
                      <w:noProof/>
                      <w:sz w:val="16"/>
                      <w:szCs w:val="16"/>
                    </w:rPr>
                    <w:t>,00000</w:t>
                  </w:r>
                </w:p>
              </w:tc>
              <w:tc>
                <w:tcPr>
                  <w:tcW w:w="1699" w:type="dxa"/>
                  <w:noWrap/>
                  <w:hideMark/>
                </w:tcPr>
                <w:p w14:paraId="030FC13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58,4</w:t>
                  </w:r>
                </w:p>
              </w:tc>
            </w:tr>
            <w:tr w:rsidR="00166856" w:rsidRPr="00F16379" w14:paraId="2E6E84BB" w14:textId="77777777" w:rsidTr="00126A08">
              <w:trPr>
                <w:trHeight w:val="299"/>
              </w:trPr>
              <w:tc>
                <w:tcPr>
                  <w:tcW w:w="3936" w:type="dxa"/>
                  <w:noWrap/>
                  <w:hideMark/>
                </w:tcPr>
                <w:p w14:paraId="74BFE7BD"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Morocco</w:t>
                  </w:r>
                </w:p>
              </w:tc>
              <w:tc>
                <w:tcPr>
                  <w:tcW w:w="1830" w:type="dxa"/>
                  <w:noWrap/>
                  <w:hideMark/>
                </w:tcPr>
                <w:p w14:paraId="012A2C4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8,292</w:t>
                  </w:r>
                </w:p>
              </w:tc>
              <w:tc>
                <w:tcPr>
                  <w:tcW w:w="1971" w:type="dxa"/>
                  <w:noWrap/>
                  <w:hideMark/>
                </w:tcPr>
                <w:p w14:paraId="49F0975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11,138</w:t>
                  </w:r>
                  <w:r>
                    <w:rPr>
                      <w:rFonts w:ascii="Times New Roman" w:hAnsi="Times New Roman"/>
                      <w:noProof/>
                      <w:sz w:val="16"/>
                      <w:szCs w:val="16"/>
                    </w:rPr>
                    <w:t>0</w:t>
                  </w:r>
                </w:p>
              </w:tc>
              <w:tc>
                <w:tcPr>
                  <w:tcW w:w="1699" w:type="dxa"/>
                  <w:noWrap/>
                  <w:hideMark/>
                </w:tcPr>
                <w:p w14:paraId="2DEB141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74,4</w:t>
                  </w:r>
                </w:p>
              </w:tc>
            </w:tr>
            <w:tr w:rsidR="00166856" w:rsidRPr="00F16379" w14:paraId="7A7A2E9B" w14:textId="77777777" w:rsidTr="00126A08">
              <w:trPr>
                <w:trHeight w:val="299"/>
              </w:trPr>
              <w:tc>
                <w:tcPr>
                  <w:tcW w:w="3936" w:type="dxa"/>
                  <w:noWrap/>
                  <w:hideMark/>
                </w:tcPr>
                <w:p w14:paraId="60E6D39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Mozambique</w:t>
                  </w:r>
                </w:p>
              </w:tc>
              <w:tc>
                <w:tcPr>
                  <w:tcW w:w="1830" w:type="dxa"/>
                  <w:noWrap/>
                  <w:hideMark/>
                </w:tcPr>
                <w:p w14:paraId="125164D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74,79</w:t>
                  </w:r>
                </w:p>
              </w:tc>
              <w:tc>
                <w:tcPr>
                  <w:tcW w:w="1971" w:type="dxa"/>
                  <w:noWrap/>
                  <w:hideMark/>
                </w:tcPr>
                <w:p w14:paraId="57972D8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68,075</w:t>
                  </w:r>
                  <w:r>
                    <w:rPr>
                      <w:rFonts w:ascii="Times New Roman" w:hAnsi="Times New Roman"/>
                      <w:noProof/>
                      <w:sz w:val="16"/>
                      <w:szCs w:val="16"/>
                    </w:rPr>
                    <w:t>0</w:t>
                  </w:r>
                </w:p>
              </w:tc>
              <w:tc>
                <w:tcPr>
                  <w:tcW w:w="1699" w:type="dxa"/>
                  <w:noWrap/>
                  <w:hideMark/>
                </w:tcPr>
                <w:p w14:paraId="5DBB6E0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109,9</w:t>
                  </w:r>
                </w:p>
              </w:tc>
            </w:tr>
            <w:tr w:rsidR="00166856" w:rsidRPr="00F16379" w14:paraId="48DBB368" w14:textId="77777777" w:rsidTr="00126A08">
              <w:trPr>
                <w:trHeight w:val="299"/>
              </w:trPr>
              <w:tc>
                <w:tcPr>
                  <w:tcW w:w="3936" w:type="dxa"/>
                  <w:noWrap/>
                  <w:hideMark/>
                </w:tcPr>
                <w:p w14:paraId="3C5AE57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Myanmar</w:t>
                  </w:r>
                </w:p>
              </w:tc>
              <w:tc>
                <w:tcPr>
                  <w:tcW w:w="1830" w:type="dxa"/>
                  <w:noWrap/>
                  <w:hideMark/>
                </w:tcPr>
                <w:p w14:paraId="0623164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1523</w:t>
                  </w:r>
                </w:p>
              </w:tc>
              <w:tc>
                <w:tcPr>
                  <w:tcW w:w="1971" w:type="dxa"/>
                  <w:noWrap/>
                  <w:hideMark/>
                </w:tcPr>
                <w:p w14:paraId="0B1A4CC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2236,29</w:t>
                  </w:r>
                </w:p>
              </w:tc>
              <w:tc>
                <w:tcPr>
                  <w:tcW w:w="1699" w:type="dxa"/>
                  <w:noWrap/>
                  <w:hideMark/>
                </w:tcPr>
                <w:p w14:paraId="0B01385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68,1</w:t>
                  </w:r>
                </w:p>
              </w:tc>
            </w:tr>
            <w:tr w:rsidR="00166856" w:rsidRPr="00F16379" w14:paraId="70FE22C1" w14:textId="77777777" w:rsidTr="00126A08">
              <w:trPr>
                <w:trHeight w:val="299"/>
              </w:trPr>
              <w:tc>
                <w:tcPr>
                  <w:tcW w:w="3936" w:type="dxa"/>
                  <w:noWrap/>
                  <w:hideMark/>
                </w:tcPr>
                <w:p w14:paraId="2F7E670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Namibia</w:t>
                  </w:r>
                </w:p>
              </w:tc>
              <w:tc>
                <w:tcPr>
                  <w:tcW w:w="1830" w:type="dxa"/>
                  <w:noWrap/>
                  <w:hideMark/>
                </w:tcPr>
                <w:p w14:paraId="1F439E5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13,25</w:t>
                  </w:r>
                </w:p>
              </w:tc>
              <w:tc>
                <w:tcPr>
                  <w:tcW w:w="1971" w:type="dxa"/>
                  <w:noWrap/>
                  <w:hideMark/>
                </w:tcPr>
                <w:p w14:paraId="001E097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18,1967</w:t>
                  </w:r>
                </w:p>
              </w:tc>
              <w:tc>
                <w:tcPr>
                  <w:tcW w:w="1699" w:type="dxa"/>
                  <w:noWrap/>
                  <w:hideMark/>
                </w:tcPr>
                <w:p w14:paraId="1B5D9A8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72,8</w:t>
                  </w:r>
                </w:p>
              </w:tc>
            </w:tr>
            <w:tr w:rsidR="00166856" w:rsidRPr="00F16379" w14:paraId="4905ACAE" w14:textId="77777777" w:rsidTr="00126A08">
              <w:trPr>
                <w:trHeight w:val="299"/>
              </w:trPr>
              <w:tc>
                <w:tcPr>
                  <w:tcW w:w="3936" w:type="dxa"/>
                  <w:noWrap/>
                  <w:hideMark/>
                </w:tcPr>
                <w:p w14:paraId="60883C0C"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Nepal</w:t>
                  </w:r>
                </w:p>
              </w:tc>
              <w:tc>
                <w:tcPr>
                  <w:tcW w:w="1830" w:type="dxa"/>
                  <w:noWrap/>
                  <w:hideMark/>
                </w:tcPr>
                <w:p w14:paraId="657494F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98,28</w:t>
                  </w:r>
                </w:p>
              </w:tc>
              <w:tc>
                <w:tcPr>
                  <w:tcW w:w="1971" w:type="dxa"/>
                  <w:noWrap/>
                  <w:hideMark/>
                </w:tcPr>
                <w:p w14:paraId="4483A43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140,49</w:t>
                  </w:r>
                  <w:r>
                    <w:rPr>
                      <w:rFonts w:ascii="Times New Roman" w:hAnsi="Times New Roman"/>
                      <w:noProof/>
                      <w:sz w:val="16"/>
                      <w:szCs w:val="16"/>
                    </w:rPr>
                    <w:t>0</w:t>
                  </w:r>
                </w:p>
              </w:tc>
              <w:tc>
                <w:tcPr>
                  <w:tcW w:w="1699" w:type="dxa"/>
                  <w:noWrap/>
                  <w:hideMark/>
                </w:tcPr>
                <w:p w14:paraId="093ECB3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70</w:t>
                  </w:r>
                  <w:r>
                    <w:rPr>
                      <w:rFonts w:ascii="Times New Roman" w:hAnsi="Times New Roman"/>
                      <w:noProof/>
                      <w:sz w:val="16"/>
                      <w:szCs w:val="16"/>
                    </w:rPr>
                    <w:t>,0</w:t>
                  </w:r>
                </w:p>
              </w:tc>
            </w:tr>
            <w:tr w:rsidR="00166856" w:rsidRPr="00F16379" w14:paraId="6249F478" w14:textId="77777777" w:rsidTr="00126A08">
              <w:trPr>
                <w:trHeight w:val="299"/>
              </w:trPr>
              <w:tc>
                <w:tcPr>
                  <w:tcW w:w="3936" w:type="dxa"/>
                  <w:noWrap/>
                  <w:hideMark/>
                </w:tcPr>
                <w:p w14:paraId="79BE6A8C"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New Caledonia</w:t>
                  </w:r>
                </w:p>
              </w:tc>
              <w:tc>
                <w:tcPr>
                  <w:tcW w:w="1830" w:type="dxa"/>
                  <w:noWrap/>
                  <w:hideMark/>
                </w:tcPr>
                <w:p w14:paraId="190A66D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113,5</w:t>
                  </w:r>
                </w:p>
              </w:tc>
              <w:tc>
                <w:tcPr>
                  <w:tcW w:w="1971" w:type="dxa"/>
                  <w:noWrap/>
                  <w:hideMark/>
                </w:tcPr>
                <w:p w14:paraId="3F16E70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119,332</w:t>
                  </w:r>
                </w:p>
              </w:tc>
              <w:tc>
                <w:tcPr>
                  <w:tcW w:w="1699" w:type="dxa"/>
                  <w:noWrap/>
                  <w:hideMark/>
                </w:tcPr>
                <w:p w14:paraId="6CAA74A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95,1</w:t>
                  </w:r>
                </w:p>
              </w:tc>
            </w:tr>
            <w:tr w:rsidR="00166856" w:rsidRPr="00F16379" w14:paraId="4AB282BF" w14:textId="77777777" w:rsidTr="00126A08">
              <w:trPr>
                <w:trHeight w:val="299"/>
              </w:trPr>
              <w:tc>
                <w:tcPr>
                  <w:tcW w:w="3936" w:type="dxa"/>
                  <w:noWrap/>
                  <w:hideMark/>
                </w:tcPr>
                <w:p w14:paraId="4A349CA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New Zealand</w:t>
                  </w:r>
                </w:p>
              </w:tc>
              <w:tc>
                <w:tcPr>
                  <w:tcW w:w="1830" w:type="dxa"/>
                  <w:noWrap/>
                  <w:hideMark/>
                </w:tcPr>
                <w:p w14:paraId="5F6A6C3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1,589</w:t>
                  </w:r>
                </w:p>
              </w:tc>
              <w:tc>
                <w:tcPr>
                  <w:tcW w:w="1971" w:type="dxa"/>
                  <w:noWrap/>
                  <w:hideMark/>
                </w:tcPr>
                <w:p w14:paraId="10C640A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1,6887</w:t>
                  </w:r>
                  <w:r>
                    <w:rPr>
                      <w:rFonts w:ascii="Times New Roman" w:hAnsi="Times New Roman"/>
                      <w:noProof/>
                      <w:sz w:val="16"/>
                      <w:szCs w:val="16"/>
                    </w:rPr>
                    <w:t>0</w:t>
                  </w:r>
                </w:p>
              </w:tc>
              <w:tc>
                <w:tcPr>
                  <w:tcW w:w="1699" w:type="dxa"/>
                  <w:noWrap/>
                  <w:hideMark/>
                </w:tcPr>
                <w:p w14:paraId="20AA921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94,1</w:t>
                  </w:r>
                </w:p>
              </w:tc>
            </w:tr>
            <w:tr w:rsidR="00166856" w:rsidRPr="00F16379" w14:paraId="6965EF64" w14:textId="77777777" w:rsidTr="00126A08">
              <w:trPr>
                <w:trHeight w:val="299"/>
              </w:trPr>
              <w:tc>
                <w:tcPr>
                  <w:tcW w:w="3936" w:type="dxa"/>
                  <w:noWrap/>
                  <w:hideMark/>
                </w:tcPr>
                <w:p w14:paraId="3D4EBAC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Nicaragua</w:t>
                  </w:r>
                </w:p>
              </w:tc>
              <w:tc>
                <w:tcPr>
                  <w:tcW w:w="1830" w:type="dxa"/>
                  <w:noWrap/>
                  <w:hideMark/>
                </w:tcPr>
                <w:p w14:paraId="1060DCA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34,28</w:t>
                  </w:r>
                </w:p>
              </w:tc>
              <w:tc>
                <w:tcPr>
                  <w:tcW w:w="1971" w:type="dxa"/>
                  <w:noWrap/>
                  <w:hideMark/>
                </w:tcPr>
                <w:p w14:paraId="6EFEDE5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38,8582</w:t>
                  </w:r>
                </w:p>
              </w:tc>
              <w:tc>
                <w:tcPr>
                  <w:tcW w:w="1699" w:type="dxa"/>
                  <w:noWrap/>
                  <w:hideMark/>
                </w:tcPr>
                <w:p w14:paraId="42A5B03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88,2</w:t>
                  </w:r>
                </w:p>
              </w:tc>
            </w:tr>
            <w:tr w:rsidR="00166856" w:rsidRPr="00F16379" w14:paraId="4F17F6A9" w14:textId="77777777" w:rsidTr="00126A08">
              <w:trPr>
                <w:trHeight w:val="299"/>
              </w:trPr>
              <w:tc>
                <w:tcPr>
                  <w:tcW w:w="3936" w:type="dxa"/>
                  <w:noWrap/>
                  <w:hideMark/>
                </w:tcPr>
                <w:p w14:paraId="069DBF2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Niger</w:t>
                  </w:r>
                </w:p>
              </w:tc>
              <w:tc>
                <w:tcPr>
                  <w:tcW w:w="1830" w:type="dxa"/>
                  <w:noWrap/>
                  <w:hideMark/>
                </w:tcPr>
                <w:p w14:paraId="6CB9E26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538,9</w:t>
                  </w:r>
                </w:p>
              </w:tc>
              <w:tc>
                <w:tcPr>
                  <w:tcW w:w="1971" w:type="dxa"/>
                  <w:noWrap/>
                  <w:hideMark/>
                </w:tcPr>
                <w:p w14:paraId="322F509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5C33ED0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82,2</w:t>
                  </w:r>
                </w:p>
              </w:tc>
            </w:tr>
            <w:tr w:rsidR="00166856" w:rsidRPr="00F16379" w14:paraId="3E61DE39" w14:textId="77777777" w:rsidTr="00126A08">
              <w:trPr>
                <w:trHeight w:val="299"/>
              </w:trPr>
              <w:tc>
                <w:tcPr>
                  <w:tcW w:w="3936" w:type="dxa"/>
                  <w:noWrap/>
                  <w:hideMark/>
                </w:tcPr>
                <w:p w14:paraId="655E8D2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Nigeria</w:t>
                  </w:r>
                </w:p>
              </w:tc>
              <w:tc>
                <w:tcPr>
                  <w:tcW w:w="1830" w:type="dxa"/>
                  <w:noWrap/>
                  <w:hideMark/>
                </w:tcPr>
                <w:p w14:paraId="775B0B1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448,7</w:t>
                  </w:r>
                </w:p>
              </w:tc>
              <w:tc>
                <w:tcPr>
                  <w:tcW w:w="1971" w:type="dxa"/>
                  <w:noWrap/>
                  <w:hideMark/>
                </w:tcPr>
                <w:p w14:paraId="7AC5EC2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485,352</w:t>
                  </w:r>
                </w:p>
              </w:tc>
              <w:tc>
                <w:tcPr>
                  <w:tcW w:w="1699" w:type="dxa"/>
                  <w:noWrap/>
                  <w:hideMark/>
                </w:tcPr>
                <w:p w14:paraId="1600F91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92,4</w:t>
                  </w:r>
                </w:p>
              </w:tc>
            </w:tr>
            <w:tr w:rsidR="00166856" w:rsidRPr="00F16379" w14:paraId="7C55B864" w14:textId="77777777" w:rsidTr="00126A08">
              <w:trPr>
                <w:trHeight w:val="299"/>
              </w:trPr>
              <w:tc>
                <w:tcPr>
                  <w:tcW w:w="3936" w:type="dxa"/>
                  <w:noWrap/>
                  <w:hideMark/>
                </w:tcPr>
                <w:p w14:paraId="4B9700E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North Macedonia</w:t>
                  </w:r>
                </w:p>
              </w:tc>
              <w:tc>
                <w:tcPr>
                  <w:tcW w:w="1830" w:type="dxa"/>
                  <w:noWrap/>
                  <w:hideMark/>
                </w:tcPr>
                <w:p w14:paraId="7B099F3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32,64</w:t>
                  </w:r>
                </w:p>
              </w:tc>
              <w:tc>
                <w:tcPr>
                  <w:tcW w:w="1971" w:type="dxa"/>
                  <w:noWrap/>
                  <w:hideMark/>
                </w:tcPr>
                <w:p w14:paraId="3B2DD4E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61,502</w:t>
                  </w:r>
                  <w:r>
                    <w:rPr>
                      <w:rFonts w:ascii="Times New Roman" w:hAnsi="Times New Roman"/>
                      <w:noProof/>
                      <w:sz w:val="16"/>
                      <w:szCs w:val="16"/>
                    </w:rPr>
                    <w:t>0</w:t>
                  </w:r>
                </w:p>
              </w:tc>
              <w:tc>
                <w:tcPr>
                  <w:tcW w:w="1699" w:type="dxa"/>
                  <w:noWrap/>
                  <w:hideMark/>
                </w:tcPr>
                <w:p w14:paraId="684D662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53,1</w:t>
                  </w:r>
                </w:p>
              </w:tc>
            </w:tr>
            <w:tr w:rsidR="00166856" w:rsidRPr="00F16379" w14:paraId="2DF64BCD" w14:textId="77777777" w:rsidTr="00126A08">
              <w:trPr>
                <w:trHeight w:val="299"/>
              </w:trPr>
              <w:tc>
                <w:tcPr>
                  <w:tcW w:w="3936" w:type="dxa"/>
                  <w:noWrap/>
                  <w:hideMark/>
                </w:tcPr>
                <w:p w14:paraId="7F8FD1A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Norway</w:t>
                  </w:r>
                </w:p>
              </w:tc>
              <w:tc>
                <w:tcPr>
                  <w:tcW w:w="1830" w:type="dxa"/>
                  <w:noWrap/>
                  <w:hideMark/>
                </w:tcPr>
                <w:p w14:paraId="4B6BFC1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13,5</w:t>
                  </w:r>
                  <w:r>
                    <w:rPr>
                      <w:rFonts w:ascii="Times New Roman" w:hAnsi="Times New Roman"/>
                      <w:noProof/>
                      <w:sz w:val="16"/>
                      <w:szCs w:val="16"/>
                    </w:rPr>
                    <w:t>0</w:t>
                  </w:r>
                </w:p>
              </w:tc>
              <w:tc>
                <w:tcPr>
                  <w:tcW w:w="1971" w:type="dxa"/>
                  <w:noWrap/>
                  <w:hideMark/>
                </w:tcPr>
                <w:p w14:paraId="08B1FBC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10,55</w:t>
                  </w:r>
                  <w:r>
                    <w:rPr>
                      <w:rFonts w:ascii="Times New Roman" w:hAnsi="Times New Roman"/>
                      <w:noProof/>
                      <w:sz w:val="16"/>
                      <w:szCs w:val="16"/>
                    </w:rPr>
                    <w:t>00</w:t>
                  </w:r>
                </w:p>
              </w:tc>
              <w:tc>
                <w:tcPr>
                  <w:tcW w:w="1699" w:type="dxa"/>
                  <w:noWrap/>
                  <w:hideMark/>
                </w:tcPr>
                <w:p w14:paraId="2F14045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128</w:t>
                  </w:r>
                  <w:r>
                    <w:rPr>
                      <w:rFonts w:ascii="Times New Roman" w:hAnsi="Times New Roman"/>
                      <w:noProof/>
                      <w:sz w:val="16"/>
                      <w:szCs w:val="16"/>
                    </w:rPr>
                    <w:t>,0</w:t>
                  </w:r>
                </w:p>
              </w:tc>
            </w:tr>
            <w:tr w:rsidR="00166856" w:rsidRPr="00F16379" w14:paraId="3E2E13BD" w14:textId="77777777" w:rsidTr="00126A08">
              <w:trPr>
                <w:trHeight w:val="299"/>
              </w:trPr>
              <w:tc>
                <w:tcPr>
                  <w:tcW w:w="3936" w:type="dxa"/>
                  <w:noWrap/>
                  <w:hideMark/>
                </w:tcPr>
                <w:p w14:paraId="5CC6D00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Pakistan</w:t>
                  </w:r>
                </w:p>
              </w:tc>
              <w:tc>
                <w:tcPr>
                  <w:tcW w:w="1830" w:type="dxa"/>
                  <w:noWrap/>
                  <w:hideMark/>
                </w:tcPr>
                <w:p w14:paraId="5227DDE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174,4</w:t>
                  </w:r>
                </w:p>
              </w:tc>
              <w:tc>
                <w:tcPr>
                  <w:tcW w:w="1971" w:type="dxa"/>
                  <w:noWrap/>
                  <w:hideMark/>
                </w:tcPr>
                <w:p w14:paraId="5E79EC8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241,133</w:t>
                  </w:r>
                </w:p>
              </w:tc>
              <w:tc>
                <w:tcPr>
                  <w:tcW w:w="1699" w:type="dxa"/>
                  <w:noWrap/>
                  <w:hideMark/>
                </w:tcPr>
                <w:p w14:paraId="06747EB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72,3</w:t>
                  </w:r>
                </w:p>
              </w:tc>
            </w:tr>
            <w:tr w:rsidR="00166856" w:rsidRPr="00F16379" w14:paraId="705174A7" w14:textId="77777777" w:rsidTr="00126A08">
              <w:trPr>
                <w:trHeight w:val="299"/>
              </w:trPr>
              <w:tc>
                <w:tcPr>
                  <w:tcW w:w="3936" w:type="dxa"/>
                  <w:noWrap/>
                  <w:hideMark/>
                </w:tcPr>
                <w:p w14:paraId="08B80AA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Panama</w:t>
                  </w:r>
                  <w:r>
                    <w:rPr>
                      <w:rFonts w:ascii="Times New Roman" w:hAnsi="Times New Roman"/>
                      <w:noProof/>
                      <w:sz w:val="16"/>
                      <w:szCs w:val="16"/>
                    </w:rPr>
                    <w:t xml:space="preserve"> (*)</w:t>
                  </w:r>
                </w:p>
              </w:tc>
              <w:tc>
                <w:tcPr>
                  <w:tcW w:w="1830" w:type="dxa"/>
                  <w:noWrap/>
                  <w:hideMark/>
                </w:tcPr>
                <w:p w14:paraId="177DB66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1,109</w:t>
                  </w:r>
                </w:p>
              </w:tc>
              <w:tc>
                <w:tcPr>
                  <w:tcW w:w="1971" w:type="dxa"/>
                  <w:noWrap/>
                  <w:hideMark/>
                </w:tcPr>
                <w:p w14:paraId="4CCC8D4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5E54A52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104,1</w:t>
                  </w:r>
                </w:p>
              </w:tc>
            </w:tr>
            <w:tr w:rsidR="00166856" w:rsidRPr="00F16379" w14:paraId="190CE3D7" w14:textId="77777777" w:rsidTr="00126A08">
              <w:trPr>
                <w:trHeight w:val="299"/>
              </w:trPr>
              <w:tc>
                <w:tcPr>
                  <w:tcW w:w="3936" w:type="dxa"/>
                  <w:noWrap/>
                  <w:hideMark/>
                </w:tcPr>
                <w:p w14:paraId="7FF52B8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Papua New Guinea</w:t>
                  </w:r>
                </w:p>
              </w:tc>
              <w:tc>
                <w:tcPr>
                  <w:tcW w:w="1830" w:type="dxa"/>
                  <w:noWrap/>
                  <w:hideMark/>
                </w:tcPr>
                <w:p w14:paraId="7B945D8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3,789</w:t>
                  </w:r>
                </w:p>
              </w:tc>
              <w:tc>
                <w:tcPr>
                  <w:tcW w:w="1971" w:type="dxa"/>
                  <w:noWrap/>
                  <w:hideMark/>
                </w:tcPr>
                <w:p w14:paraId="05D4920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3,74965</w:t>
                  </w:r>
                </w:p>
              </w:tc>
              <w:tc>
                <w:tcPr>
                  <w:tcW w:w="1699" w:type="dxa"/>
                  <w:noWrap/>
                  <w:hideMark/>
                </w:tcPr>
                <w:p w14:paraId="46F3FBB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101</w:t>
                  </w:r>
                  <w:r>
                    <w:rPr>
                      <w:rFonts w:ascii="Times New Roman" w:hAnsi="Times New Roman"/>
                      <w:noProof/>
                      <w:sz w:val="16"/>
                      <w:szCs w:val="16"/>
                    </w:rPr>
                    <w:t>,0</w:t>
                  </w:r>
                </w:p>
              </w:tc>
            </w:tr>
            <w:tr w:rsidR="00166856" w:rsidRPr="00F16379" w14:paraId="68FC48EB" w14:textId="77777777" w:rsidTr="00126A08">
              <w:trPr>
                <w:trHeight w:val="299"/>
              </w:trPr>
              <w:tc>
                <w:tcPr>
                  <w:tcW w:w="3936" w:type="dxa"/>
                  <w:noWrap/>
                  <w:hideMark/>
                </w:tcPr>
                <w:p w14:paraId="1E8D7DB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Paraguay</w:t>
                  </w:r>
                </w:p>
              </w:tc>
              <w:tc>
                <w:tcPr>
                  <w:tcW w:w="1830" w:type="dxa"/>
                  <w:noWrap/>
                  <w:hideMark/>
                </w:tcPr>
                <w:p w14:paraId="351C50F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5349</w:t>
                  </w:r>
                </w:p>
              </w:tc>
              <w:tc>
                <w:tcPr>
                  <w:tcW w:w="1971" w:type="dxa"/>
                  <w:noWrap/>
                  <w:hideMark/>
                </w:tcPr>
                <w:p w14:paraId="1A5BB14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7824,85</w:t>
                  </w:r>
                </w:p>
              </w:tc>
              <w:tc>
                <w:tcPr>
                  <w:tcW w:w="1699" w:type="dxa"/>
                  <w:noWrap/>
                  <w:hideMark/>
                </w:tcPr>
                <w:p w14:paraId="4AACF9E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68,4</w:t>
                  </w:r>
                </w:p>
              </w:tc>
            </w:tr>
            <w:tr w:rsidR="00166856" w:rsidRPr="00F16379" w14:paraId="19A61388" w14:textId="77777777" w:rsidTr="00126A08">
              <w:trPr>
                <w:trHeight w:val="299"/>
              </w:trPr>
              <w:tc>
                <w:tcPr>
                  <w:tcW w:w="3936" w:type="dxa"/>
                  <w:noWrap/>
                  <w:hideMark/>
                </w:tcPr>
                <w:p w14:paraId="3186411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Peru</w:t>
                  </w:r>
                </w:p>
              </w:tc>
              <w:tc>
                <w:tcPr>
                  <w:tcW w:w="1830" w:type="dxa"/>
                  <w:noWrap/>
                  <w:hideMark/>
                </w:tcPr>
                <w:p w14:paraId="067B70B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3,703</w:t>
                  </w:r>
                </w:p>
              </w:tc>
              <w:tc>
                <w:tcPr>
                  <w:tcW w:w="1971" w:type="dxa"/>
                  <w:noWrap/>
                  <w:hideMark/>
                </w:tcPr>
                <w:p w14:paraId="489FC4C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4,06685</w:t>
                  </w:r>
                </w:p>
              </w:tc>
              <w:tc>
                <w:tcPr>
                  <w:tcW w:w="1699" w:type="dxa"/>
                  <w:noWrap/>
                  <w:hideMark/>
                </w:tcPr>
                <w:p w14:paraId="344D6EF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91,1</w:t>
                  </w:r>
                </w:p>
              </w:tc>
            </w:tr>
            <w:tr w:rsidR="00166856" w:rsidRPr="00F16379" w14:paraId="279931F7" w14:textId="77777777" w:rsidTr="00126A08">
              <w:trPr>
                <w:trHeight w:val="299"/>
              </w:trPr>
              <w:tc>
                <w:tcPr>
                  <w:tcW w:w="3936" w:type="dxa"/>
                  <w:noWrap/>
                  <w:hideMark/>
                </w:tcPr>
                <w:p w14:paraId="1348052D"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Philippines</w:t>
                  </w:r>
                </w:p>
              </w:tc>
              <w:tc>
                <w:tcPr>
                  <w:tcW w:w="1830" w:type="dxa"/>
                  <w:noWrap/>
                  <w:hideMark/>
                </w:tcPr>
                <w:p w14:paraId="4CFB4EB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51,37</w:t>
                  </w:r>
                </w:p>
              </w:tc>
              <w:tc>
                <w:tcPr>
                  <w:tcW w:w="1971" w:type="dxa"/>
                  <w:noWrap/>
                  <w:hideMark/>
                </w:tcPr>
                <w:p w14:paraId="600875C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59,367</w:t>
                  </w:r>
                  <w:r>
                    <w:rPr>
                      <w:rFonts w:ascii="Times New Roman" w:hAnsi="Times New Roman"/>
                      <w:noProof/>
                      <w:sz w:val="16"/>
                      <w:szCs w:val="16"/>
                    </w:rPr>
                    <w:t>0</w:t>
                  </w:r>
                </w:p>
              </w:tc>
              <w:tc>
                <w:tcPr>
                  <w:tcW w:w="1699" w:type="dxa"/>
                  <w:noWrap/>
                  <w:hideMark/>
                </w:tcPr>
                <w:p w14:paraId="3F9A902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86,5</w:t>
                  </w:r>
                </w:p>
              </w:tc>
            </w:tr>
            <w:tr w:rsidR="00166856" w:rsidRPr="00F16379" w14:paraId="427F8CFA" w14:textId="77777777" w:rsidTr="00126A08">
              <w:trPr>
                <w:trHeight w:val="299"/>
              </w:trPr>
              <w:tc>
                <w:tcPr>
                  <w:tcW w:w="3936" w:type="dxa"/>
                  <w:noWrap/>
                  <w:hideMark/>
                </w:tcPr>
                <w:p w14:paraId="3B1E85A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Qatar</w:t>
                  </w:r>
                </w:p>
              </w:tc>
              <w:tc>
                <w:tcPr>
                  <w:tcW w:w="1830" w:type="dxa"/>
                  <w:noWrap/>
                  <w:hideMark/>
                </w:tcPr>
                <w:p w14:paraId="1CF9547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4,44</w:t>
                  </w:r>
                  <w:r>
                    <w:rPr>
                      <w:rFonts w:ascii="Times New Roman" w:hAnsi="Times New Roman"/>
                      <w:noProof/>
                      <w:sz w:val="16"/>
                      <w:szCs w:val="16"/>
                    </w:rPr>
                    <w:t>0</w:t>
                  </w:r>
                </w:p>
              </w:tc>
              <w:tc>
                <w:tcPr>
                  <w:tcW w:w="1971" w:type="dxa"/>
                  <w:noWrap/>
                  <w:hideMark/>
                </w:tcPr>
                <w:p w14:paraId="242A576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3,87624</w:t>
                  </w:r>
                </w:p>
              </w:tc>
              <w:tc>
                <w:tcPr>
                  <w:tcW w:w="1699" w:type="dxa"/>
                  <w:noWrap/>
                  <w:hideMark/>
                </w:tcPr>
                <w:p w14:paraId="07682C7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114,5</w:t>
                  </w:r>
                </w:p>
              </w:tc>
            </w:tr>
            <w:tr w:rsidR="00166856" w:rsidRPr="00F16379" w14:paraId="76DB8796" w14:textId="77777777" w:rsidTr="00126A08">
              <w:trPr>
                <w:trHeight w:val="299"/>
              </w:trPr>
              <w:tc>
                <w:tcPr>
                  <w:tcW w:w="3936" w:type="dxa"/>
                  <w:noWrap/>
                  <w:hideMark/>
                </w:tcPr>
                <w:p w14:paraId="32503D4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Russia</w:t>
                  </w:r>
                </w:p>
              </w:tc>
              <w:tc>
                <w:tcPr>
                  <w:tcW w:w="1830" w:type="dxa"/>
                  <w:noWrap/>
                  <w:hideMark/>
                </w:tcPr>
                <w:p w14:paraId="4B4C445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79,7</w:t>
                  </w:r>
                  <w:r>
                    <w:rPr>
                      <w:rFonts w:ascii="Times New Roman" w:hAnsi="Times New Roman"/>
                      <w:noProof/>
                      <w:sz w:val="16"/>
                      <w:szCs w:val="16"/>
                    </w:rPr>
                    <w:t>0</w:t>
                  </w:r>
                </w:p>
              </w:tc>
              <w:tc>
                <w:tcPr>
                  <w:tcW w:w="1971" w:type="dxa"/>
                  <w:noWrap/>
                  <w:hideMark/>
                </w:tcPr>
                <w:p w14:paraId="47E7364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72,6226</w:t>
                  </w:r>
                </w:p>
              </w:tc>
              <w:tc>
                <w:tcPr>
                  <w:tcW w:w="1699" w:type="dxa"/>
                  <w:noWrap/>
                  <w:hideMark/>
                </w:tcPr>
                <w:p w14:paraId="0C1AAFE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109,7</w:t>
                  </w:r>
                </w:p>
              </w:tc>
            </w:tr>
            <w:tr w:rsidR="00166856" w:rsidRPr="00F16379" w14:paraId="7D66CCBC" w14:textId="77777777" w:rsidTr="00126A08">
              <w:trPr>
                <w:trHeight w:val="299"/>
              </w:trPr>
              <w:tc>
                <w:tcPr>
                  <w:tcW w:w="3936" w:type="dxa"/>
                  <w:noWrap/>
                  <w:hideMark/>
                </w:tcPr>
                <w:p w14:paraId="5EED6EB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Rwanda</w:t>
                  </w:r>
                </w:p>
              </w:tc>
              <w:tc>
                <w:tcPr>
                  <w:tcW w:w="1830" w:type="dxa"/>
                  <w:noWrap/>
                  <w:hideMark/>
                </w:tcPr>
                <w:p w14:paraId="55BC570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1104</w:t>
                  </w:r>
                </w:p>
              </w:tc>
              <w:tc>
                <w:tcPr>
                  <w:tcW w:w="1971" w:type="dxa"/>
                  <w:noWrap/>
                  <w:hideMark/>
                </w:tcPr>
                <w:p w14:paraId="3563F33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1133,61</w:t>
                  </w:r>
                </w:p>
              </w:tc>
              <w:tc>
                <w:tcPr>
                  <w:tcW w:w="1699" w:type="dxa"/>
                  <w:noWrap/>
                  <w:hideMark/>
                </w:tcPr>
                <w:p w14:paraId="5675B9D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97,4</w:t>
                  </w:r>
                </w:p>
              </w:tc>
            </w:tr>
            <w:tr w:rsidR="00166856" w:rsidRPr="00F16379" w14:paraId="269CD0BC" w14:textId="77777777" w:rsidTr="00126A08">
              <w:trPr>
                <w:trHeight w:val="299"/>
              </w:trPr>
              <w:tc>
                <w:tcPr>
                  <w:tcW w:w="3936" w:type="dxa"/>
                  <w:noWrap/>
                  <w:hideMark/>
                </w:tcPr>
                <w:p w14:paraId="6BC9368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São Tomé and Príncipe</w:t>
                  </w:r>
                </w:p>
              </w:tc>
              <w:tc>
                <w:tcPr>
                  <w:tcW w:w="1830" w:type="dxa"/>
                  <w:noWrap/>
                  <w:hideMark/>
                </w:tcPr>
                <w:p w14:paraId="213D474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24,87</w:t>
                  </w:r>
                </w:p>
              </w:tc>
              <w:tc>
                <w:tcPr>
                  <w:tcW w:w="1971" w:type="dxa"/>
                  <w:noWrap/>
                  <w:hideMark/>
                </w:tcPr>
                <w:p w14:paraId="46E4938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24,5</w:t>
                  </w:r>
                  <w:r>
                    <w:rPr>
                      <w:rFonts w:ascii="Times New Roman" w:hAnsi="Times New Roman"/>
                      <w:noProof/>
                      <w:sz w:val="16"/>
                      <w:szCs w:val="16"/>
                    </w:rPr>
                    <w:t>000</w:t>
                  </w:r>
                </w:p>
              </w:tc>
              <w:tc>
                <w:tcPr>
                  <w:tcW w:w="1699" w:type="dxa"/>
                  <w:noWrap/>
                  <w:hideMark/>
                </w:tcPr>
                <w:p w14:paraId="49FDBF3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101,5</w:t>
                  </w:r>
                </w:p>
              </w:tc>
            </w:tr>
            <w:tr w:rsidR="00166856" w:rsidRPr="00F16379" w14:paraId="154F9BE0" w14:textId="77777777" w:rsidTr="00126A08">
              <w:trPr>
                <w:trHeight w:val="299"/>
              </w:trPr>
              <w:tc>
                <w:tcPr>
                  <w:tcW w:w="3936" w:type="dxa"/>
                  <w:noWrap/>
                  <w:hideMark/>
                </w:tcPr>
                <w:p w14:paraId="6900818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Saudi Arabia</w:t>
                  </w:r>
                </w:p>
              </w:tc>
              <w:tc>
                <w:tcPr>
                  <w:tcW w:w="1830" w:type="dxa"/>
                  <w:noWrap/>
                  <w:hideMark/>
                </w:tcPr>
                <w:p w14:paraId="537611F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4,052</w:t>
                  </w:r>
                </w:p>
              </w:tc>
              <w:tc>
                <w:tcPr>
                  <w:tcW w:w="1971" w:type="dxa"/>
                  <w:noWrap/>
                  <w:hideMark/>
                </w:tcPr>
                <w:p w14:paraId="739B856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3,99338</w:t>
                  </w:r>
                </w:p>
              </w:tc>
              <w:tc>
                <w:tcPr>
                  <w:tcW w:w="1699" w:type="dxa"/>
                  <w:noWrap/>
                  <w:hideMark/>
                </w:tcPr>
                <w:p w14:paraId="305A5A8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101,5</w:t>
                  </w:r>
                </w:p>
              </w:tc>
            </w:tr>
            <w:tr w:rsidR="00166856" w:rsidRPr="00F16379" w14:paraId="68971EEF" w14:textId="77777777" w:rsidTr="00126A08">
              <w:trPr>
                <w:trHeight w:val="299"/>
              </w:trPr>
              <w:tc>
                <w:tcPr>
                  <w:tcW w:w="3936" w:type="dxa"/>
                  <w:noWrap/>
                  <w:hideMark/>
                </w:tcPr>
                <w:p w14:paraId="2A1BA80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Senegal</w:t>
                  </w:r>
                </w:p>
              </w:tc>
              <w:tc>
                <w:tcPr>
                  <w:tcW w:w="1830" w:type="dxa"/>
                  <w:noWrap/>
                  <w:hideMark/>
                </w:tcPr>
                <w:p w14:paraId="0209211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559,4</w:t>
                  </w:r>
                </w:p>
              </w:tc>
              <w:tc>
                <w:tcPr>
                  <w:tcW w:w="1971" w:type="dxa"/>
                  <w:noWrap/>
                  <w:hideMark/>
                </w:tcPr>
                <w:p w14:paraId="3346D9A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4017B56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85,3</w:t>
                  </w:r>
                </w:p>
              </w:tc>
            </w:tr>
            <w:tr w:rsidR="00166856" w:rsidRPr="00F16379" w14:paraId="65D50E5B" w14:textId="77777777" w:rsidTr="00126A08">
              <w:trPr>
                <w:trHeight w:val="299"/>
              </w:trPr>
              <w:tc>
                <w:tcPr>
                  <w:tcW w:w="3936" w:type="dxa"/>
                  <w:noWrap/>
                  <w:hideMark/>
                </w:tcPr>
                <w:p w14:paraId="088AB3F5"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Serbia</w:t>
                  </w:r>
                </w:p>
              </w:tc>
              <w:tc>
                <w:tcPr>
                  <w:tcW w:w="1830" w:type="dxa"/>
                  <w:noWrap/>
                  <w:hideMark/>
                </w:tcPr>
                <w:p w14:paraId="4C267E8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75,87</w:t>
                  </w:r>
                </w:p>
              </w:tc>
              <w:tc>
                <w:tcPr>
                  <w:tcW w:w="1971" w:type="dxa"/>
                  <w:noWrap/>
                  <w:hideMark/>
                </w:tcPr>
                <w:p w14:paraId="7BD076D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117,295</w:t>
                  </w:r>
                </w:p>
              </w:tc>
              <w:tc>
                <w:tcPr>
                  <w:tcW w:w="1699" w:type="dxa"/>
                  <w:noWrap/>
                  <w:hideMark/>
                </w:tcPr>
                <w:p w14:paraId="076C6E6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64,7</w:t>
                  </w:r>
                </w:p>
              </w:tc>
            </w:tr>
            <w:tr w:rsidR="00166856" w:rsidRPr="00F16379" w14:paraId="72455E95" w14:textId="77777777" w:rsidTr="00126A08">
              <w:trPr>
                <w:trHeight w:val="299"/>
              </w:trPr>
              <w:tc>
                <w:tcPr>
                  <w:tcW w:w="3936" w:type="dxa"/>
                  <w:noWrap/>
                  <w:hideMark/>
                </w:tcPr>
                <w:p w14:paraId="3994B33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Sierra Leone</w:t>
                  </w:r>
                </w:p>
              </w:tc>
              <w:tc>
                <w:tcPr>
                  <w:tcW w:w="1830" w:type="dxa"/>
                  <w:noWrap/>
                  <w:hideMark/>
                </w:tcPr>
                <w:p w14:paraId="18AB3B7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15257</w:t>
                  </w:r>
                </w:p>
              </w:tc>
              <w:tc>
                <w:tcPr>
                  <w:tcW w:w="1971" w:type="dxa"/>
                  <w:noWrap/>
                  <w:hideMark/>
                </w:tcPr>
                <w:p w14:paraId="7C15F85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19883,5</w:t>
                  </w:r>
                </w:p>
              </w:tc>
              <w:tc>
                <w:tcPr>
                  <w:tcW w:w="1699" w:type="dxa"/>
                  <w:noWrap/>
                  <w:hideMark/>
                </w:tcPr>
                <w:p w14:paraId="71E4D17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76,7</w:t>
                  </w:r>
                </w:p>
              </w:tc>
            </w:tr>
            <w:tr w:rsidR="00166856" w:rsidRPr="00F16379" w14:paraId="66A54A5C" w14:textId="77777777" w:rsidTr="00126A08">
              <w:trPr>
                <w:trHeight w:val="299"/>
              </w:trPr>
              <w:tc>
                <w:tcPr>
                  <w:tcW w:w="3936" w:type="dxa"/>
                  <w:noWrap/>
                  <w:hideMark/>
                </w:tcPr>
                <w:p w14:paraId="6A4A608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Singapore</w:t>
                  </w:r>
                </w:p>
              </w:tc>
              <w:tc>
                <w:tcPr>
                  <w:tcW w:w="1830" w:type="dxa"/>
                  <w:noWrap/>
                  <w:hideMark/>
                </w:tcPr>
                <w:p w14:paraId="42670D1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1,827</w:t>
                  </w:r>
                </w:p>
              </w:tc>
              <w:tc>
                <w:tcPr>
                  <w:tcW w:w="1971" w:type="dxa"/>
                  <w:noWrap/>
                  <w:hideMark/>
                </w:tcPr>
                <w:p w14:paraId="066EF01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1,436</w:t>
                  </w:r>
                  <w:r>
                    <w:rPr>
                      <w:rFonts w:ascii="Times New Roman" w:hAnsi="Times New Roman"/>
                      <w:noProof/>
                      <w:sz w:val="16"/>
                      <w:szCs w:val="16"/>
                    </w:rPr>
                    <w:t>00</w:t>
                  </w:r>
                </w:p>
              </w:tc>
              <w:tc>
                <w:tcPr>
                  <w:tcW w:w="1699" w:type="dxa"/>
                  <w:noWrap/>
                  <w:hideMark/>
                </w:tcPr>
                <w:p w14:paraId="68FDAB6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127,2</w:t>
                  </w:r>
                </w:p>
              </w:tc>
            </w:tr>
            <w:tr w:rsidR="00166856" w:rsidRPr="00F16379" w14:paraId="01147E5F" w14:textId="77777777" w:rsidTr="00126A08">
              <w:trPr>
                <w:trHeight w:val="299"/>
              </w:trPr>
              <w:tc>
                <w:tcPr>
                  <w:tcW w:w="3936" w:type="dxa"/>
                  <w:noWrap/>
                  <w:hideMark/>
                </w:tcPr>
                <w:p w14:paraId="6E22913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Somalia</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3F2B1852"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7350D422"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7EE70E17" w14:textId="77777777" w:rsidR="00166856" w:rsidRPr="00A029DD" w:rsidRDefault="00166856" w:rsidP="00126A08">
                  <w:pPr>
                    <w:jc w:val="center"/>
                    <w:rPr>
                      <w:rFonts w:ascii="Times New Roman" w:hAnsi="Times New Roman"/>
                      <w:noProof/>
                      <w:sz w:val="16"/>
                      <w:szCs w:val="16"/>
                    </w:rPr>
                  </w:pPr>
                </w:p>
              </w:tc>
            </w:tr>
            <w:tr w:rsidR="00166856" w:rsidRPr="00F16379" w14:paraId="41637F82" w14:textId="77777777" w:rsidTr="00126A08">
              <w:trPr>
                <w:trHeight w:val="299"/>
              </w:trPr>
              <w:tc>
                <w:tcPr>
                  <w:tcW w:w="3936" w:type="dxa"/>
                  <w:noWrap/>
                  <w:hideMark/>
                </w:tcPr>
                <w:p w14:paraId="0A40B94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South Africa</w:t>
                  </w:r>
                </w:p>
              </w:tc>
              <w:tc>
                <w:tcPr>
                  <w:tcW w:w="1830" w:type="dxa"/>
                  <w:noWrap/>
                  <w:hideMark/>
                </w:tcPr>
                <w:p w14:paraId="7010F6E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11,34</w:t>
                  </w:r>
                </w:p>
              </w:tc>
              <w:tc>
                <w:tcPr>
                  <w:tcW w:w="1971" w:type="dxa"/>
                  <w:noWrap/>
                  <w:hideMark/>
                </w:tcPr>
                <w:p w14:paraId="55DC783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18,1967</w:t>
                  </w:r>
                </w:p>
              </w:tc>
              <w:tc>
                <w:tcPr>
                  <w:tcW w:w="1699" w:type="dxa"/>
                  <w:noWrap/>
                  <w:hideMark/>
                </w:tcPr>
                <w:p w14:paraId="05FC76B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62,3</w:t>
                  </w:r>
                </w:p>
              </w:tc>
            </w:tr>
            <w:tr w:rsidR="00166856" w:rsidRPr="00F16379" w14:paraId="64B0DE0E" w14:textId="77777777" w:rsidTr="00126A08">
              <w:trPr>
                <w:trHeight w:val="299"/>
              </w:trPr>
              <w:tc>
                <w:tcPr>
                  <w:tcW w:w="3936" w:type="dxa"/>
                  <w:noWrap/>
                  <w:hideMark/>
                </w:tcPr>
                <w:p w14:paraId="211F7213"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South Korea</w:t>
                  </w:r>
                </w:p>
              </w:tc>
              <w:tc>
                <w:tcPr>
                  <w:tcW w:w="1830" w:type="dxa"/>
                  <w:noWrap/>
                  <w:hideMark/>
                </w:tcPr>
                <w:p w14:paraId="4E68003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1245</w:t>
                  </w:r>
                </w:p>
              </w:tc>
              <w:tc>
                <w:tcPr>
                  <w:tcW w:w="1971" w:type="dxa"/>
                  <w:noWrap/>
                  <w:hideMark/>
                </w:tcPr>
                <w:p w14:paraId="06DC47F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1350,18</w:t>
                  </w:r>
                </w:p>
              </w:tc>
              <w:tc>
                <w:tcPr>
                  <w:tcW w:w="1699" w:type="dxa"/>
                  <w:noWrap/>
                  <w:hideMark/>
                </w:tcPr>
                <w:p w14:paraId="4BC1CBB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92,2</w:t>
                  </w:r>
                </w:p>
              </w:tc>
            </w:tr>
            <w:tr w:rsidR="00166856" w:rsidRPr="00F16379" w14:paraId="41DA70B5" w14:textId="77777777" w:rsidTr="00126A08">
              <w:trPr>
                <w:trHeight w:val="299"/>
              </w:trPr>
              <w:tc>
                <w:tcPr>
                  <w:tcW w:w="3936" w:type="dxa"/>
                  <w:noWrap/>
                  <w:hideMark/>
                </w:tcPr>
                <w:p w14:paraId="7043B03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South-Sudan</w:t>
                  </w:r>
                </w:p>
              </w:tc>
              <w:tc>
                <w:tcPr>
                  <w:tcW w:w="1830" w:type="dxa"/>
                  <w:noWrap/>
                  <w:hideMark/>
                </w:tcPr>
                <w:p w14:paraId="6FCC858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216,3</w:t>
                  </w:r>
                </w:p>
              </w:tc>
              <w:tc>
                <w:tcPr>
                  <w:tcW w:w="1971" w:type="dxa"/>
                  <w:noWrap/>
                  <w:hideMark/>
                </w:tcPr>
                <w:p w14:paraId="142C3C0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714,594</w:t>
                  </w:r>
                </w:p>
              </w:tc>
              <w:tc>
                <w:tcPr>
                  <w:tcW w:w="1699" w:type="dxa"/>
                  <w:noWrap/>
                  <w:hideMark/>
                </w:tcPr>
                <w:p w14:paraId="0007AF3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30,3</w:t>
                  </w:r>
                </w:p>
              </w:tc>
            </w:tr>
            <w:tr w:rsidR="00166856" w:rsidRPr="00F16379" w14:paraId="5949721A" w14:textId="77777777" w:rsidTr="00126A08">
              <w:trPr>
                <w:trHeight w:val="299"/>
              </w:trPr>
              <w:tc>
                <w:tcPr>
                  <w:tcW w:w="3936" w:type="dxa"/>
                  <w:noWrap/>
                  <w:hideMark/>
                </w:tcPr>
                <w:p w14:paraId="7422966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Sri Lanka</w:t>
                  </w:r>
                </w:p>
              </w:tc>
              <w:tc>
                <w:tcPr>
                  <w:tcW w:w="1830" w:type="dxa"/>
                  <w:noWrap/>
                  <w:hideMark/>
                </w:tcPr>
                <w:p w14:paraId="6DF12CA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333,3</w:t>
                  </w:r>
                </w:p>
              </w:tc>
              <w:tc>
                <w:tcPr>
                  <w:tcW w:w="1971" w:type="dxa"/>
                  <w:noWrap/>
                  <w:hideMark/>
                </w:tcPr>
                <w:p w14:paraId="584A31A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389,597</w:t>
                  </w:r>
                </w:p>
              </w:tc>
              <w:tc>
                <w:tcPr>
                  <w:tcW w:w="1699" w:type="dxa"/>
                  <w:noWrap/>
                  <w:hideMark/>
                </w:tcPr>
                <w:p w14:paraId="31605FD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85,5</w:t>
                  </w:r>
                </w:p>
              </w:tc>
            </w:tr>
            <w:tr w:rsidR="00166856" w:rsidRPr="00F16379" w14:paraId="3C99098D" w14:textId="77777777" w:rsidTr="00126A08">
              <w:trPr>
                <w:trHeight w:val="299"/>
              </w:trPr>
              <w:tc>
                <w:tcPr>
                  <w:tcW w:w="3936" w:type="dxa"/>
                  <w:noWrap/>
                  <w:hideMark/>
                </w:tcPr>
                <w:p w14:paraId="71AB35B8"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Sudan</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5038D1B9"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2ED2860B"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5D6D13AF" w14:textId="77777777" w:rsidR="00166856" w:rsidRPr="00A029DD" w:rsidRDefault="00166856" w:rsidP="00126A08">
                  <w:pPr>
                    <w:jc w:val="center"/>
                    <w:rPr>
                      <w:rFonts w:ascii="Times New Roman" w:hAnsi="Times New Roman"/>
                      <w:noProof/>
                      <w:sz w:val="16"/>
                      <w:szCs w:val="16"/>
                    </w:rPr>
                  </w:pPr>
                </w:p>
              </w:tc>
            </w:tr>
            <w:tr w:rsidR="00166856" w:rsidRPr="00F16379" w14:paraId="0D9E6C3E" w14:textId="77777777" w:rsidTr="00126A08">
              <w:trPr>
                <w:trHeight w:val="299"/>
              </w:trPr>
              <w:tc>
                <w:tcPr>
                  <w:tcW w:w="3936" w:type="dxa"/>
                  <w:noWrap/>
                  <w:hideMark/>
                </w:tcPr>
                <w:p w14:paraId="56102C0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Switzerland</w:t>
                  </w:r>
                  <w:r>
                    <w:rPr>
                      <w:rFonts w:ascii="Times New Roman" w:hAnsi="Times New Roman"/>
                      <w:noProof/>
                      <w:sz w:val="16"/>
                      <w:szCs w:val="16"/>
                    </w:rPr>
                    <w:t xml:space="preserve"> (Bern)</w:t>
                  </w:r>
                </w:p>
              </w:tc>
              <w:tc>
                <w:tcPr>
                  <w:tcW w:w="1830" w:type="dxa"/>
                  <w:noWrap/>
                  <w:hideMark/>
                </w:tcPr>
                <w:p w14:paraId="4576FA0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1,359</w:t>
                  </w:r>
                </w:p>
              </w:tc>
              <w:tc>
                <w:tcPr>
                  <w:tcW w:w="1971" w:type="dxa"/>
                  <w:noWrap/>
                  <w:hideMark/>
                </w:tcPr>
                <w:p w14:paraId="006238A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0,984</w:t>
                  </w:r>
                  <w:r>
                    <w:rPr>
                      <w:rFonts w:ascii="Times New Roman" w:hAnsi="Times New Roman"/>
                      <w:noProof/>
                      <w:sz w:val="16"/>
                      <w:szCs w:val="16"/>
                    </w:rPr>
                    <w:t>000</w:t>
                  </w:r>
                </w:p>
              </w:tc>
              <w:tc>
                <w:tcPr>
                  <w:tcW w:w="1699" w:type="dxa"/>
                  <w:noWrap/>
                  <w:hideMark/>
                </w:tcPr>
                <w:p w14:paraId="532355C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138,1</w:t>
                  </w:r>
                </w:p>
              </w:tc>
            </w:tr>
            <w:tr w:rsidR="00166856" w:rsidRPr="00F16379" w14:paraId="492D4059" w14:textId="77777777" w:rsidTr="00126A08">
              <w:trPr>
                <w:trHeight w:val="299"/>
              </w:trPr>
              <w:tc>
                <w:tcPr>
                  <w:tcW w:w="3936" w:type="dxa"/>
                  <w:noWrap/>
                  <w:hideMark/>
                </w:tcPr>
                <w:p w14:paraId="11AB4A3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Switzerland</w:t>
                  </w:r>
                  <w:r>
                    <w:rPr>
                      <w:rFonts w:ascii="Times New Roman" w:hAnsi="Times New Roman"/>
                      <w:noProof/>
                      <w:sz w:val="16"/>
                      <w:szCs w:val="16"/>
                    </w:rPr>
                    <w:t xml:space="preserve"> (Geneva)</w:t>
                  </w:r>
                </w:p>
              </w:tc>
              <w:tc>
                <w:tcPr>
                  <w:tcW w:w="1830" w:type="dxa"/>
                  <w:noWrap/>
                  <w:hideMark/>
                </w:tcPr>
                <w:p w14:paraId="7349C7B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1,359</w:t>
                  </w:r>
                </w:p>
              </w:tc>
              <w:tc>
                <w:tcPr>
                  <w:tcW w:w="1971" w:type="dxa"/>
                  <w:noWrap/>
                  <w:hideMark/>
                </w:tcPr>
                <w:p w14:paraId="70806F4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0,984</w:t>
                  </w:r>
                  <w:r>
                    <w:rPr>
                      <w:rFonts w:ascii="Times New Roman" w:hAnsi="Times New Roman"/>
                      <w:noProof/>
                      <w:sz w:val="16"/>
                      <w:szCs w:val="16"/>
                    </w:rPr>
                    <w:t>000</w:t>
                  </w:r>
                </w:p>
              </w:tc>
              <w:tc>
                <w:tcPr>
                  <w:tcW w:w="1699" w:type="dxa"/>
                  <w:noWrap/>
                  <w:hideMark/>
                </w:tcPr>
                <w:p w14:paraId="0A39097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138,1</w:t>
                  </w:r>
                </w:p>
              </w:tc>
            </w:tr>
            <w:tr w:rsidR="00166856" w:rsidRPr="00F16379" w14:paraId="7C1EF02A" w14:textId="77777777" w:rsidTr="00126A08">
              <w:trPr>
                <w:trHeight w:val="299"/>
              </w:trPr>
              <w:tc>
                <w:tcPr>
                  <w:tcW w:w="3936" w:type="dxa"/>
                  <w:noWrap/>
                  <w:hideMark/>
                </w:tcPr>
                <w:p w14:paraId="680A648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Syria</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71C08DB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0308FE5F"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B133D2F" w14:textId="77777777" w:rsidR="00166856" w:rsidRPr="00A029DD" w:rsidRDefault="00166856" w:rsidP="00126A08">
                  <w:pPr>
                    <w:jc w:val="center"/>
                    <w:rPr>
                      <w:rFonts w:ascii="Times New Roman" w:hAnsi="Times New Roman"/>
                      <w:noProof/>
                      <w:sz w:val="16"/>
                      <w:szCs w:val="16"/>
                    </w:rPr>
                  </w:pPr>
                </w:p>
              </w:tc>
            </w:tr>
            <w:tr w:rsidR="00166856" w:rsidRPr="00F16379" w14:paraId="54341A78" w14:textId="77777777" w:rsidTr="00126A08">
              <w:trPr>
                <w:trHeight w:val="299"/>
              </w:trPr>
              <w:tc>
                <w:tcPr>
                  <w:tcW w:w="3936" w:type="dxa"/>
                  <w:noWrap/>
                  <w:hideMark/>
                </w:tcPr>
                <w:p w14:paraId="49F0860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Taiwan</w:t>
                  </w:r>
                </w:p>
              </w:tc>
              <w:tc>
                <w:tcPr>
                  <w:tcW w:w="1830" w:type="dxa"/>
                  <w:noWrap/>
                  <w:hideMark/>
                </w:tcPr>
                <w:p w14:paraId="2B52217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25,49</w:t>
                  </w:r>
                </w:p>
              </w:tc>
              <w:tc>
                <w:tcPr>
                  <w:tcW w:w="1971" w:type="dxa"/>
                  <w:noWrap/>
                  <w:hideMark/>
                </w:tcPr>
                <w:p w14:paraId="08D9CBA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32,6935</w:t>
                  </w:r>
                </w:p>
              </w:tc>
              <w:tc>
                <w:tcPr>
                  <w:tcW w:w="1699" w:type="dxa"/>
                  <w:noWrap/>
                  <w:hideMark/>
                </w:tcPr>
                <w:p w14:paraId="2666E38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78</w:t>
                  </w:r>
                  <w:r>
                    <w:rPr>
                      <w:rFonts w:ascii="Times New Roman" w:hAnsi="Times New Roman"/>
                      <w:noProof/>
                      <w:sz w:val="16"/>
                      <w:szCs w:val="16"/>
                    </w:rPr>
                    <w:t>,0</w:t>
                  </w:r>
                </w:p>
              </w:tc>
            </w:tr>
            <w:tr w:rsidR="00166856" w:rsidRPr="00F16379" w14:paraId="5195C830" w14:textId="77777777" w:rsidTr="00126A08">
              <w:trPr>
                <w:trHeight w:val="299"/>
              </w:trPr>
              <w:tc>
                <w:tcPr>
                  <w:tcW w:w="3936" w:type="dxa"/>
                  <w:noWrap/>
                  <w:hideMark/>
                </w:tcPr>
                <w:p w14:paraId="6DE858A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Tajikistan</w:t>
                  </w:r>
                </w:p>
              </w:tc>
              <w:tc>
                <w:tcPr>
                  <w:tcW w:w="1830" w:type="dxa"/>
                  <w:noWrap/>
                  <w:hideMark/>
                </w:tcPr>
                <w:p w14:paraId="059E614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8,331</w:t>
                  </w:r>
                </w:p>
              </w:tc>
              <w:tc>
                <w:tcPr>
                  <w:tcW w:w="1971" w:type="dxa"/>
                  <w:noWrap/>
                  <w:hideMark/>
                </w:tcPr>
                <w:p w14:paraId="2805B8E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10,8718</w:t>
                  </w:r>
                </w:p>
              </w:tc>
              <w:tc>
                <w:tcPr>
                  <w:tcW w:w="1699" w:type="dxa"/>
                  <w:noWrap/>
                  <w:hideMark/>
                </w:tcPr>
                <w:p w14:paraId="7E92676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76,6</w:t>
                  </w:r>
                </w:p>
              </w:tc>
            </w:tr>
            <w:tr w:rsidR="00166856" w:rsidRPr="00F16379" w14:paraId="5D12AA96" w14:textId="77777777" w:rsidTr="00126A08">
              <w:trPr>
                <w:trHeight w:val="299"/>
              </w:trPr>
              <w:tc>
                <w:tcPr>
                  <w:tcW w:w="3936" w:type="dxa"/>
                  <w:noWrap/>
                  <w:hideMark/>
                </w:tcPr>
                <w:p w14:paraId="7A2DB75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Tanzania</w:t>
                  </w:r>
                </w:p>
              </w:tc>
              <w:tc>
                <w:tcPr>
                  <w:tcW w:w="1830" w:type="dxa"/>
                  <w:noWrap/>
                  <w:hideMark/>
                </w:tcPr>
                <w:p w14:paraId="46DEB57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2436</w:t>
                  </w:r>
                </w:p>
              </w:tc>
              <w:tc>
                <w:tcPr>
                  <w:tcW w:w="1971" w:type="dxa"/>
                  <w:noWrap/>
                  <w:hideMark/>
                </w:tcPr>
                <w:p w14:paraId="68E510B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2450,14</w:t>
                  </w:r>
                </w:p>
              </w:tc>
              <w:tc>
                <w:tcPr>
                  <w:tcW w:w="1699" w:type="dxa"/>
                  <w:noWrap/>
                  <w:hideMark/>
                </w:tcPr>
                <w:p w14:paraId="36BF1EF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99,4</w:t>
                  </w:r>
                </w:p>
              </w:tc>
            </w:tr>
            <w:tr w:rsidR="00166856" w:rsidRPr="00F16379" w14:paraId="018B2805" w14:textId="77777777" w:rsidTr="00126A08">
              <w:trPr>
                <w:trHeight w:val="299"/>
              </w:trPr>
              <w:tc>
                <w:tcPr>
                  <w:tcW w:w="3936" w:type="dxa"/>
                  <w:noWrap/>
                  <w:hideMark/>
                </w:tcPr>
                <w:p w14:paraId="30272EA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Thailand</w:t>
                  </w:r>
                </w:p>
              </w:tc>
              <w:tc>
                <w:tcPr>
                  <w:tcW w:w="1830" w:type="dxa"/>
                  <w:noWrap/>
                  <w:hideMark/>
                </w:tcPr>
                <w:p w14:paraId="6A36C28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25,99</w:t>
                  </w:r>
                </w:p>
              </w:tc>
              <w:tc>
                <w:tcPr>
                  <w:tcW w:w="1971" w:type="dxa"/>
                  <w:noWrap/>
                  <w:hideMark/>
                </w:tcPr>
                <w:p w14:paraId="51D1451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36,877</w:t>
                  </w:r>
                  <w:r>
                    <w:rPr>
                      <w:rFonts w:ascii="Times New Roman" w:hAnsi="Times New Roman"/>
                      <w:noProof/>
                      <w:sz w:val="16"/>
                      <w:szCs w:val="16"/>
                    </w:rPr>
                    <w:t>0</w:t>
                  </w:r>
                </w:p>
              </w:tc>
              <w:tc>
                <w:tcPr>
                  <w:tcW w:w="1699" w:type="dxa"/>
                  <w:noWrap/>
                  <w:hideMark/>
                </w:tcPr>
                <w:p w14:paraId="6453E52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70,5</w:t>
                  </w:r>
                </w:p>
              </w:tc>
            </w:tr>
            <w:tr w:rsidR="00166856" w:rsidRPr="00F16379" w14:paraId="76FD9408" w14:textId="77777777" w:rsidTr="00126A08">
              <w:trPr>
                <w:trHeight w:val="299"/>
              </w:trPr>
              <w:tc>
                <w:tcPr>
                  <w:tcW w:w="3936" w:type="dxa"/>
                  <w:noWrap/>
                  <w:hideMark/>
                </w:tcPr>
                <w:p w14:paraId="528AFE4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Timor Leste</w:t>
                  </w:r>
                  <w:r>
                    <w:rPr>
                      <w:rFonts w:ascii="Times New Roman" w:hAnsi="Times New Roman"/>
                      <w:noProof/>
                      <w:sz w:val="16"/>
                      <w:szCs w:val="16"/>
                    </w:rPr>
                    <w:t xml:space="preserve"> (*)</w:t>
                  </w:r>
                </w:p>
              </w:tc>
              <w:tc>
                <w:tcPr>
                  <w:tcW w:w="1830" w:type="dxa"/>
                  <w:noWrap/>
                  <w:hideMark/>
                </w:tcPr>
                <w:p w14:paraId="394A38B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0,8471</w:t>
                  </w:r>
                </w:p>
              </w:tc>
              <w:tc>
                <w:tcPr>
                  <w:tcW w:w="1971" w:type="dxa"/>
                  <w:noWrap/>
                  <w:hideMark/>
                </w:tcPr>
                <w:p w14:paraId="6F6FD0D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2FAC106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79,5</w:t>
                  </w:r>
                </w:p>
              </w:tc>
            </w:tr>
            <w:tr w:rsidR="00166856" w:rsidRPr="00F16379" w14:paraId="260B8959" w14:textId="77777777" w:rsidTr="00126A08">
              <w:trPr>
                <w:trHeight w:val="299"/>
              </w:trPr>
              <w:tc>
                <w:tcPr>
                  <w:tcW w:w="3936" w:type="dxa"/>
                  <w:noWrap/>
                  <w:hideMark/>
                </w:tcPr>
                <w:p w14:paraId="7924F09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Togo</w:t>
                  </w:r>
                </w:p>
              </w:tc>
              <w:tc>
                <w:tcPr>
                  <w:tcW w:w="1830" w:type="dxa"/>
                  <w:noWrap/>
                  <w:hideMark/>
                </w:tcPr>
                <w:p w14:paraId="192EAA1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628,3</w:t>
                  </w:r>
                </w:p>
              </w:tc>
              <w:tc>
                <w:tcPr>
                  <w:tcW w:w="1971" w:type="dxa"/>
                  <w:noWrap/>
                  <w:hideMark/>
                </w:tcPr>
                <w:p w14:paraId="2E40417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655,957</w:t>
                  </w:r>
                </w:p>
              </w:tc>
              <w:tc>
                <w:tcPr>
                  <w:tcW w:w="1699" w:type="dxa"/>
                  <w:noWrap/>
                  <w:hideMark/>
                </w:tcPr>
                <w:p w14:paraId="721B8D6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95,8</w:t>
                  </w:r>
                </w:p>
              </w:tc>
            </w:tr>
            <w:tr w:rsidR="00166856" w:rsidRPr="00F16379" w14:paraId="1918843A" w14:textId="77777777" w:rsidTr="00126A08">
              <w:trPr>
                <w:trHeight w:val="299"/>
              </w:trPr>
              <w:tc>
                <w:tcPr>
                  <w:tcW w:w="3936" w:type="dxa"/>
                  <w:noWrap/>
                  <w:hideMark/>
                </w:tcPr>
                <w:p w14:paraId="23A0DD5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Trinidad and Tobago</w:t>
                  </w:r>
                </w:p>
              </w:tc>
              <w:tc>
                <w:tcPr>
                  <w:tcW w:w="1830" w:type="dxa"/>
                  <w:noWrap/>
                  <w:hideMark/>
                </w:tcPr>
                <w:p w14:paraId="6D5853C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7,332</w:t>
                  </w:r>
                </w:p>
              </w:tc>
              <w:tc>
                <w:tcPr>
                  <w:tcW w:w="1971" w:type="dxa"/>
                  <w:noWrap/>
                  <w:hideMark/>
                </w:tcPr>
                <w:p w14:paraId="7092FF30"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7,4109</w:t>
                  </w:r>
                  <w:r>
                    <w:rPr>
                      <w:rFonts w:ascii="Times New Roman" w:hAnsi="Times New Roman"/>
                      <w:noProof/>
                      <w:sz w:val="16"/>
                      <w:szCs w:val="16"/>
                    </w:rPr>
                    <w:t>0</w:t>
                  </w:r>
                </w:p>
              </w:tc>
              <w:tc>
                <w:tcPr>
                  <w:tcW w:w="1699" w:type="dxa"/>
                  <w:noWrap/>
                  <w:hideMark/>
                </w:tcPr>
                <w:p w14:paraId="5254C50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98,9</w:t>
                  </w:r>
                </w:p>
              </w:tc>
            </w:tr>
            <w:tr w:rsidR="00166856" w:rsidRPr="00F16379" w14:paraId="139F2F0B" w14:textId="77777777" w:rsidTr="00126A08">
              <w:trPr>
                <w:trHeight w:val="299"/>
              </w:trPr>
              <w:tc>
                <w:tcPr>
                  <w:tcW w:w="3936" w:type="dxa"/>
                  <w:noWrap/>
                  <w:hideMark/>
                </w:tcPr>
                <w:p w14:paraId="5C956C40"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Tunisia</w:t>
                  </w:r>
                </w:p>
              </w:tc>
              <w:tc>
                <w:tcPr>
                  <w:tcW w:w="1830" w:type="dxa"/>
                  <w:noWrap/>
                  <w:hideMark/>
                </w:tcPr>
                <w:p w14:paraId="6B66C28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2,451</w:t>
                  </w:r>
                </w:p>
              </w:tc>
              <w:tc>
                <w:tcPr>
                  <w:tcW w:w="1971" w:type="dxa"/>
                  <w:noWrap/>
                  <w:hideMark/>
                </w:tcPr>
                <w:p w14:paraId="6041380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3,3121</w:t>
                  </w:r>
                  <w:r>
                    <w:rPr>
                      <w:rFonts w:ascii="Times New Roman" w:hAnsi="Times New Roman"/>
                      <w:noProof/>
                      <w:sz w:val="16"/>
                      <w:szCs w:val="16"/>
                    </w:rPr>
                    <w:t>0</w:t>
                  </w:r>
                </w:p>
              </w:tc>
              <w:tc>
                <w:tcPr>
                  <w:tcW w:w="1699" w:type="dxa"/>
                  <w:noWrap/>
                  <w:hideMark/>
                </w:tcPr>
                <w:p w14:paraId="410FBBA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74</w:t>
                  </w:r>
                  <w:r>
                    <w:rPr>
                      <w:rFonts w:ascii="Times New Roman" w:hAnsi="Times New Roman"/>
                      <w:noProof/>
                      <w:sz w:val="16"/>
                      <w:szCs w:val="16"/>
                    </w:rPr>
                    <w:t>,0</w:t>
                  </w:r>
                </w:p>
              </w:tc>
            </w:tr>
            <w:tr w:rsidR="00166856" w:rsidRPr="00F16379" w14:paraId="4970C211" w14:textId="77777777" w:rsidTr="00126A08">
              <w:trPr>
                <w:trHeight w:val="299"/>
              </w:trPr>
              <w:tc>
                <w:tcPr>
                  <w:tcW w:w="3936" w:type="dxa"/>
                  <w:noWrap/>
                  <w:hideMark/>
                </w:tcPr>
                <w:p w14:paraId="5CDC7B0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Türkiye</w:t>
                  </w:r>
                </w:p>
              </w:tc>
              <w:tc>
                <w:tcPr>
                  <w:tcW w:w="1830" w:type="dxa"/>
                  <w:noWrap/>
                  <w:hideMark/>
                </w:tcPr>
                <w:p w14:paraId="1167D68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8,55</w:t>
                  </w:r>
                  <w:r>
                    <w:rPr>
                      <w:rFonts w:ascii="Times New Roman" w:hAnsi="Times New Roman"/>
                      <w:noProof/>
                      <w:sz w:val="16"/>
                      <w:szCs w:val="16"/>
                    </w:rPr>
                    <w:t>0</w:t>
                  </w:r>
                </w:p>
              </w:tc>
              <w:tc>
                <w:tcPr>
                  <w:tcW w:w="1971" w:type="dxa"/>
                  <w:noWrap/>
                  <w:hideMark/>
                </w:tcPr>
                <w:p w14:paraId="579E4BA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19,934</w:t>
                  </w:r>
                  <w:r>
                    <w:rPr>
                      <w:rFonts w:ascii="Times New Roman" w:hAnsi="Times New Roman"/>
                      <w:noProof/>
                      <w:sz w:val="16"/>
                      <w:szCs w:val="16"/>
                    </w:rPr>
                    <w:t>0</w:t>
                  </w:r>
                </w:p>
              </w:tc>
              <w:tc>
                <w:tcPr>
                  <w:tcW w:w="1699" w:type="dxa"/>
                  <w:noWrap/>
                  <w:hideMark/>
                </w:tcPr>
                <w:p w14:paraId="6EC9A94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42,9</w:t>
                  </w:r>
                </w:p>
              </w:tc>
            </w:tr>
            <w:tr w:rsidR="00166856" w:rsidRPr="00F16379" w14:paraId="0E4BEF82" w14:textId="77777777" w:rsidTr="00126A08">
              <w:trPr>
                <w:trHeight w:val="299"/>
              </w:trPr>
              <w:tc>
                <w:tcPr>
                  <w:tcW w:w="3936" w:type="dxa"/>
                  <w:noWrap/>
                  <w:hideMark/>
                </w:tcPr>
                <w:p w14:paraId="05D1F0F4"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Turkmenistan</w:t>
                  </w:r>
                </w:p>
              </w:tc>
              <w:tc>
                <w:tcPr>
                  <w:tcW w:w="1830" w:type="dxa"/>
                  <w:noWrap/>
                  <w:hideMark/>
                </w:tcPr>
                <w:p w14:paraId="62156DE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5,336</w:t>
                  </w:r>
                </w:p>
              </w:tc>
              <w:tc>
                <w:tcPr>
                  <w:tcW w:w="1971" w:type="dxa"/>
                  <w:noWrap/>
                  <w:hideMark/>
                </w:tcPr>
                <w:p w14:paraId="6B25DF4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3,72715</w:t>
                  </w:r>
                </w:p>
              </w:tc>
              <w:tc>
                <w:tcPr>
                  <w:tcW w:w="1699" w:type="dxa"/>
                  <w:noWrap/>
                  <w:hideMark/>
                </w:tcPr>
                <w:p w14:paraId="26F4898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143,2</w:t>
                  </w:r>
                </w:p>
              </w:tc>
            </w:tr>
            <w:tr w:rsidR="00166856" w:rsidRPr="00F16379" w14:paraId="629E1FE2" w14:textId="77777777" w:rsidTr="00126A08">
              <w:trPr>
                <w:trHeight w:val="299"/>
              </w:trPr>
              <w:tc>
                <w:tcPr>
                  <w:tcW w:w="3936" w:type="dxa"/>
                  <w:noWrap/>
                  <w:hideMark/>
                </w:tcPr>
                <w:p w14:paraId="1230194F"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Uganda</w:t>
                  </w:r>
                </w:p>
              </w:tc>
              <w:tc>
                <w:tcPr>
                  <w:tcW w:w="1830" w:type="dxa"/>
                  <w:noWrap/>
                  <w:hideMark/>
                </w:tcPr>
                <w:p w14:paraId="5A479F5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3316</w:t>
                  </w:r>
                </w:p>
              </w:tc>
              <w:tc>
                <w:tcPr>
                  <w:tcW w:w="1971" w:type="dxa"/>
                  <w:noWrap/>
                  <w:hideMark/>
                </w:tcPr>
                <w:p w14:paraId="08B812C4"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3934,91</w:t>
                  </w:r>
                </w:p>
              </w:tc>
              <w:tc>
                <w:tcPr>
                  <w:tcW w:w="1699" w:type="dxa"/>
                  <w:noWrap/>
                  <w:hideMark/>
                </w:tcPr>
                <w:p w14:paraId="18B493F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84,3</w:t>
                  </w:r>
                </w:p>
              </w:tc>
            </w:tr>
            <w:tr w:rsidR="00166856" w:rsidRPr="00F16379" w14:paraId="1DC2A353" w14:textId="77777777" w:rsidTr="00126A08">
              <w:trPr>
                <w:trHeight w:val="299"/>
              </w:trPr>
              <w:tc>
                <w:tcPr>
                  <w:tcW w:w="3936" w:type="dxa"/>
                  <w:noWrap/>
                  <w:hideMark/>
                </w:tcPr>
                <w:p w14:paraId="673A0C2C"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Ukraine</w:t>
                  </w:r>
                </w:p>
              </w:tc>
              <w:tc>
                <w:tcPr>
                  <w:tcW w:w="1830" w:type="dxa"/>
                  <w:noWrap/>
                  <w:hideMark/>
                </w:tcPr>
                <w:p w14:paraId="38F1E37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31,29</w:t>
                  </w:r>
                </w:p>
              </w:tc>
              <w:tc>
                <w:tcPr>
                  <w:tcW w:w="1971" w:type="dxa"/>
                  <w:noWrap/>
                  <w:hideMark/>
                </w:tcPr>
                <w:p w14:paraId="32B0A3F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38,9419</w:t>
                  </w:r>
                </w:p>
              </w:tc>
              <w:tc>
                <w:tcPr>
                  <w:tcW w:w="1699" w:type="dxa"/>
                  <w:noWrap/>
                  <w:hideMark/>
                </w:tcPr>
                <w:p w14:paraId="3D8E78F2"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80,4</w:t>
                  </w:r>
                </w:p>
              </w:tc>
            </w:tr>
            <w:tr w:rsidR="00166856" w:rsidRPr="00F16379" w14:paraId="6001A9B2" w14:textId="77777777" w:rsidTr="00126A08">
              <w:trPr>
                <w:trHeight w:val="299"/>
              </w:trPr>
              <w:tc>
                <w:tcPr>
                  <w:tcW w:w="3936" w:type="dxa"/>
                  <w:noWrap/>
                  <w:hideMark/>
                </w:tcPr>
                <w:p w14:paraId="4F005E9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United Arab Emirates</w:t>
                  </w:r>
                </w:p>
              </w:tc>
              <w:tc>
                <w:tcPr>
                  <w:tcW w:w="1830" w:type="dxa"/>
                  <w:noWrap/>
                  <w:hideMark/>
                </w:tcPr>
                <w:p w14:paraId="5C39FD4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3,724</w:t>
                  </w:r>
                </w:p>
              </w:tc>
              <w:tc>
                <w:tcPr>
                  <w:tcW w:w="1971" w:type="dxa"/>
                  <w:noWrap/>
                  <w:hideMark/>
                </w:tcPr>
                <w:p w14:paraId="37B77E7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3,9112</w:t>
                  </w:r>
                  <w:r>
                    <w:rPr>
                      <w:rFonts w:ascii="Times New Roman" w:hAnsi="Times New Roman"/>
                      <w:noProof/>
                      <w:sz w:val="16"/>
                      <w:szCs w:val="16"/>
                    </w:rPr>
                    <w:t>0</w:t>
                  </w:r>
                </w:p>
              </w:tc>
              <w:tc>
                <w:tcPr>
                  <w:tcW w:w="1699" w:type="dxa"/>
                  <w:noWrap/>
                  <w:hideMark/>
                </w:tcPr>
                <w:p w14:paraId="157C637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95,2</w:t>
                  </w:r>
                </w:p>
              </w:tc>
            </w:tr>
            <w:tr w:rsidR="00166856" w:rsidRPr="00F16379" w14:paraId="1A46827D" w14:textId="77777777" w:rsidTr="00126A08">
              <w:trPr>
                <w:trHeight w:val="299"/>
              </w:trPr>
              <w:tc>
                <w:tcPr>
                  <w:tcW w:w="3936" w:type="dxa"/>
                  <w:noWrap/>
                  <w:hideMark/>
                </w:tcPr>
                <w:p w14:paraId="3AD7F21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United Kingdom</w:t>
                  </w:r>
                </w:p>
              </w:tc>
              <w:tc>
                <w:tcPr>
                  <w:tcW w:w="1830" w:type="dxa"/>
                  <w:noWrap/>
                  <w:hideMark/>
                </w:tcPr>
                <w:p w14:paraId="096F7A2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0,9638</w:t>
                  </w:r>
                </w:p>
              </w:tc>
              <w:tc>
                <w:tcPr>
                  <w:tcW w:w="1971" w:type="dxa"/>
                  <w:noWrap/>
                  <w:hideMark/>
                </w:tcPr>
                <w:p w14:paraId="14AE188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0,88549</w:t>
                  </w:r>
                </w:p>
              </w:tc>
              <w:tc>
                <w:tcPr>
                  <w:tcW w:w="1699" w:type="dxa"/>
                  <w:noWrap/>
                  <w:hideMark/>
                </w:tcPr>
                <w:p w14:paraId="75F02EF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108,8</w:t>
                  </w:r>
                </w:p>
              </w:tc>
            </w:tr>
            <w:tr w:rsidR="00166856" w:rsidRPr="00F16379" w14:paraId="6FDB0BDE" w14:textId="77777777" w:rsidTr="00126A08">
              <w:trPr>
                <w:trHeight w:val="299"/>
              </w:trPr>
              <w:tc>
                <w:tcPr>
                  <w:tcW w:w="3936" w:type="dxa"/>
                  <w:noWrap/>
                  <w:hideMark/>
                </w:tcPr>
                <w:p w14:paraId="1E08B746"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United States</w:t>
                  </w:r>
                  <w:r>
                    <w:rPr>
                      <w:rFonts w:ascii="Times New Roman" w:hAnsi="Times New Roman"/>
                      <w:noProof/>
                      <w:sz w:val="16"/>
                      <w:szCs w:val="16"/>
                    </w:rPr>
                    <w:t xml:space="preserve"> (New York)</w:t>
                  </w:r>
                </w:p>
              </w:tc>
              <w:tc>
                <w:tcPr>
                  <w:tcW w:w="1830" w:type="dxa"/>
                  <w:noWrap/>
                  <w:hideMark/>
                </w:tcPr>
                <w:p w14:paraId="4F6BC54E"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1,157</w:t>
                  </w:r>
                </w:p>
              </w:tc>
              <w:tc>
                <w:tcPr>
                  <w:tcW w:w="1971" w:type="dxa"/>
                  <w:noWrap/>
                  <w:hideMark/>
                </w:tcPr>
                <w:p w14:paraId="747D291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009F06F8"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108,6</w:t>
                  </w:r>
                </w:p>
              </w:tc>
            </w:tr>
            <w:tr w:rsidR="00166856" w:rsidRPr="00F16379" w14:paraId="54622E05" w14:textId="77777777" w:rsidTr="00126A08">
              <w:trPr>
                <w:trHeight w:val="299"/>
              </w:trPr>
              <w:tc>
                <w:tcPr>
                  <w:tcW w:w="3936" w:type="dxa"/>
                  <w:noWrap/>
                  <w:hideMark/>
                </w:tcPr>
                <w:p w14:paraId="4163313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United States</w:t>
                  </w:r>
                  <w:r>
                    <w:rPr>
                      <w:rFonts w:ascii="Times New Roman" w:hAnsi="Times New Roman"/>
                      <w:noProof/>
                      <w:sz w:val="16"/>
                      <w:szCs w:val="16"/>
                    </w:rPr>
                    <w:t xml:space="preserve"> (San Francisco)</w:t>
                  </w:r>
                </w:p>
              </w:tc>
              <w:tc>
                <w:tcPr>
                  <w:tcW w:w="1830" w:type="dxa"/>
                  <w:noWrap/>
                  <w:hideMark/>
                </w:tcPr>
                <w:p w14:paraId="15631F9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1,094</w:t>
                  </w:r>
                </w:p>
              </w:tc>
              <w:tc>
                <w:tcPr>
                  <w:tcW w:w="1971" w:type="dxa"/>
                  <w:noWrap/>
                  <w:hideMark/>
                </w:tcPr>
                <w:p w14:paraId="16C0725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6FEF8F87"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102,7</w:t>
                  </w:r>
                </w:p>
              </w:tc>
            </w:tr>
            <w:tr w:rsidR="00166856" w:rsidRPr="00F16379" w14:paraId="2AD6409C" w14:textId="77777777" w:rsidTr="00126A08">
              <w:trPr>
                <w:trHeight w:val="299"/>
              </w:trPr>
              <w:tc>
                <w:tcPr>
                  <w:tcW w:w="3936" w:type="dxa"/>
                  <w:noWrap/>
                  <w:hideMark/>
                </w:tcPr>
                <w:p w14:paraId="558C58F2"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United States</w:t>
                  </w:r>
                  <w:r>
                    <w:rPr>
                      <w:rFonts w:ascii="Times New Roman" w:hAnsi="Times New Roman"/>
                      <w:noProof/>
                      <w:sz w:val="16"/>
                      <w:szCs w:val="16"/>
                    </w:rPr>
                    <w:t xml:space="preserve"> (Washington)</w:t>
                  </w:r>
                </w:p>
              </w:tc>
              <w:tc>
                <w:tcPr>
                  <w:tcW w:w="1830" w:type="dxa"/>
                  <w:noWrap/>
                  <w:hideMark/>
                </w:tcPr>
                <w:p w14:paraId="043D21AC"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1,094</w:t>
                  </w:r>
                </w:p>
              </w:tc>
              <w:tc>
                <w:tcPr>
                  <w:tcW w:w="1971" w:type="dxa"/>
                  <w:noWrap/>
                  <w:hideMark/>
                </w:tcPr>
                <w:p w14:paraId="38416A3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1,0649</w:t>
                  </w:r>
                  <w:r>
                    <w:rPr>
                      <w:rFonts w:ascii="Times New Roman" w:hAnsi="Times New Roman"/>
                      <w:noProof/>
                      <w:sz w:val="16"/>
                      <w:szCs w:val="16"/>
                    </w:rPr>
                    <w:t>0</w:t>
                  </w:r>
                </w:p>
              </w:tc>
              <w:tc>
                <w:tcPr>
                  <w:tcW w:w="1699" w:type="dxa"/>
                  <w:noWrap/>
                  <w:hideMark/>
                </w:tcPr>
                <w:p w14:paraId="4094E30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102,7</w:t>
                  </w:r>
                </w:p>
              </w:tc>
            </w:tr>
            <w:tr w:rsidR="00166856" w:rsidRPr="00F16379" w14:paraId="21E26E8D" w14:textId="77777777" w:rsidTr="00126A08">
              <w:trPr>
                <w:trHeight w:val="299"/>
              </w:trPr>
              <w:tc>
                <w:tcPr>
                  <w:tcW w:w="3936" w:type="dxa"/>
                  <w:noWrap/>
                  <w:hideMark/>
                </w:tcPr>
                <w:p w14:paraId="78797BE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Uruguay</w:t>
                  </w:r>
                </w:p>
              </w:tc>
              <w:tc>
                <w:tcPr>
                  <w:tcW w:w="1830" w:type="dxa"/>
                  <w:noWrap/>
                  <w:hideMark/>
                </w:tcPr>
                <w:p w14:paraId="679462C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40,17</w:t>
                  </w:r>
                </w:p>
              </w:tc>
              <w:tc>
                <w:tcPr>
                  <w:tcW w:w="1971" w:type="dxa"/>
                  <w:noWrap/>
                  <w:hideMark/>
                </w:tcPr>
                <w:p w14:paraId="429F50B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42,0817</w:t>
                  </w:r>
                </w:p>
              </w:tc>
              <w:tc>
                <w:tcPr>
                  <w:tcW w:w="1699" w:type="dxa"/>
                  <w:noWrap/>
                  <w:hideMark/>
                </w:tcPr>
                <w:p w14:paraId="74E8CBE1"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95,5</w:t>
                  </w:r>
                </w:p>
              </w:tc>
            </w:tr>
            <w:tr w:rsidR="00166856" w:rsidRPr="00F16379" w14:paraId="6E0E9FF7" w14:textId="77777777" w:rsidTr="00126A08">
              <w:trPr>
                <w:trHeight w:val="299"/>
              </w:trPr>
              <w:tc>
                <w:tcPr>
                  <w:tcW w:w="3936" w:type="dxa"/>
                  <w:noWrap/>
                  <w:hideMark/>
                </w:tcPr>
                <w:p w14:paraId="06B7DBC9"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Uzbekistan</w:t>
                  </w:r>
                </w:p>
              </w:tc>
              <w:tc>
                <w:tcPr>
                  <w:tcW w:w="1830" w:type="dxa"/>
                  <w:noWrap/>
                  <w:hideMark/>
                </w:tcPr>
                <w:p w14:paraId="5677693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8493</w:t>
                  </w:r>
                </w:p>
              </w:tc>
              <w:tc>
                <w:tcPr>
                  <w:tcW w:w="1971" w:type="dxa"/>
                  <w:noWrap/>
                  <w:hideMark/>
                </w:tcPr>
                <w:p w14:paraId="3E0C297D"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11894,9</w:t>
                  </w:r>
                </w:p>
              </w:tc>
              <w:tc>
                <w:tcPr>
                  <w:tcW w:w="1699" w:type="dxa"/>
                  <w:noWrap/>
                  <w:hideMark/>
                </w:tcPr>
                <w:p w14:paraId="73A0775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71,4</w:t>
                  </w:r>
                </w:p>
              </w:tc>
            </w:tr>
            <w:tr w:rsidR="00166856" w:rsidRPr="00F16379" w14:paraId="26D6DA1F" w14:textId="77777777" w:rsidTr="00126A08">
              <w:trPr>
                <w:trHeight w:val="299"/>
              </w:trPr>
              <w:tc>
                <w:tcPr>
                  <w:tcW w:w="3936" w:type="dxa"/>
                  <w:noWrap/>
                  <w:hideMark/>
                </w:tcPr>
                <w:p w14:paraId="421BA77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Venezuela</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39F446E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6B505751"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432AB00" w14:textId="77777777" w:rsidR="00166856" w:rsidRPr="00A029DD" w:rsidRDefault="00166856" w:rsidP="00126A08">
                  <w:pPr>
                    <w:jc w:val="center"/>
                    <w:rPr>
                      <w:rFonts w:ascii="Times New Roman" w:hAnsi="Times New Roman"/>
                      <w:noProof/>
                      <w:sz w:val="16"/>
                      <w:szCs w:val="16"/>
                    </w:rPr>
                  </w:pPr>
                </w:p>
              </w:tc>
            </w:tr>
            <w:tr w:rsidR="00166856" w:rsidRPr="00F16379" w14:paraId="7679107B" w14:textId="77777777" w:rsidTr="00126A08">
              <w:trPr>
                <w:trHeight w:val="299"/>
              </w:trPr>
              <w:tc>
                <w:tcPr>
                  <w:tcW w:w="3936" w:type="dxa"/>
                  <w:noWrap/>
                  <w:hideMark/>
                </w:tcPr>
                <w:p w14:paraId="1B7A96CE"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Vietnam</w:t>
                  </w:r>
                </w:p>
              </w:tc>
              <w:tc>
                <w:tcPr>
                  <w:tcW w:w="1830" w:type="dxa"/>
                  <w:noWrap/>
                  <w:hideMark/>
                </w:tcPr>
                <w:p w14:paraId="48F8118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17802</w:t>
                  </w:r>
                </w:p>
              </w:tc>
              <w:tc>
                <w:tcPr>
                  <w:tcW w:w="1971" w:type="dxa"/>
                  <w:noWrap/>
                  <w:hideMark/>
                </w:tcPr>
                <w:p w14:paraId="6FC49CAA"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25121,0</w:t>
                  </w:r>
                </w:p>
              </w:tc>
              <w:tc>
                <w:tcPr>
                  <w:tcW w:w="1699" w:type="dxa"/>
                  <w:noWrap/>
                  <w:hideMark/>
                </w:tcPr>
                <w:p w14:paraId="64BB09EF"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70,9</w:t>
                  </w:r>
                </w:p>
              </w:tc>
            </w:tr>
            <w:tr w:rsidR="00166856" w:rsidRPr="00F16379" w14:paraId="49DAE626" w14:textId="77777777" w:rsidTr="00126A08">
              <w:trPr>
                <w:trHeight w:val="299"/>
              </w:trPr>
              <w:tc>
                <w:tcPr>
                  <w:tcW w:w="3936" w:type="dxa"/>
                  <w:noWrap/>
                  <w:hideMark/>
                </w:tcPr>
                <w:p w14:paraId="1D7A25CA"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West Bank — Gaza Strip</w:t>
                  </w:r>
                </w:p>
              </w:tc>
              <w:tc>
                <w:tcPr>
                  <w:tcW w:w="1830" w:type="dxa"/>
                  <w:noWrap/>
                  <w:hideMark/>
                </w:tcPr>
                <w:p w14:paraId="72086775"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4,135</w:t>
                  </w:r>
                </w:p>
              </w:tc>
              <w:tc>
                <w:tcPr>
                  <w:tcW w:w="1971" w:type="dxa"/>
                  <w:noWrap/>
                  <w:hideMark/>
                </w:tcPr>
                <w:p w14:paraId="4775F2BB"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3,7575</w:t>
                  </w:r>
                  <w:r>
                    <w:rPr>
                      <w:rFonts w:ascii="Times New Roman" w:hAnsi="Times New Roman"/>
                      <w:noProof/>
                      <w:sz w:val="16"/>
                      <w:szCs w:val="16"/>
                    </w:rPr>
                    <w:t>0</w:t>
                  </w:r>
                </w:p>
              </w:tc>
              <w:tc>
                <w:tcPr>
                  <w:tcW w:w="1699" w:type="dxa"/>
                  <w:noWrap/>
                  <w:hideMark/>
                </w:tcPr>
                <w:p w14:paraId="12EDDA4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110</w:t>
                  </w:r>
                  <w:r>
                    <w:rPr>
                      <w:rFonts w:ascii="Times New Roman" w:hAnsi="Times New Roman"/>
                      <w:noProof/>
                      <w:sz w:val="16"/>
                      <w:szCs w:val="16"/>
                    </w:rPr>
                    <w:t>,0</w:t>
                  </w:r>
                </w:p>
              </w:tc>
            </w:tr>
            <w:tr w:rsidR="00166856" w:rsidRPr="00F16379" w14:paraId="1AAFBE91" w14:textId="77777777" w:rsidTr="00126A08">
              <w:trPr>
                <w:trHeight w:val="299"/>
              </w:trPr>
              <w:tc>
                <w:tcPr>
                  <w:tcW w:w="3936" w:type="dxa"/>
                  <w:noWrap/>
                  <w:hideMark/>
                </w:tcPr>
                <w:p w14:paraId="6DBC2747"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Yemen</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hideMark/>
                </w:tcPr>
                <w:p w14:paraId="663BC91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1E9DC887"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622A8BA" w14:textId="77777777" w:rsidR="00166856" w:rsidRPr="00A029DD" w:rsidRDefault="00166856" w:rsidP="00126A08">
                  <w:pPr>
                    <w:jc w:val="center"/>
                    <w:rPr>
                      <w:rFonts w:ascii="Times New Roman" w:hAnsi="Times New Roman"/>
                      <w:noProof/>
                      <w:sz w:val="16"/>
                      <w:szCs w:val="16"/>
                    </w:rPr>
                  </w:pPr>
                </w:p>
              </w:tc>
            </w:tr>
            <w:tr w:rsidR="00166856" w:rsidRPr="00F16379" w14:paraId="034B30C6" w14:textId="77777777" w:rsidTr="00126A08">
              <w:trPr>
                <w:trHeight w:val="299"/>
              </w:trPr>
              <w:tc>
                <w:tcPr>
                  <w:tcW w:w="3936" w:type="dxa"/>
                  <w:noWrap/>
                </w:tcPr>
                <w:p w14:paraId="632E6FBB"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Zambia</w:t>
                  </w:r>
                </w:p>
              </w:tc>
              <w:tc>
                <w:tcPr>
                  <w:tcW w:w="1830" w:type="dxa"/>
                  <w:noWrap/>
                </w:tcPr>
                <w:p w14:paraId="07813579"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18,08</w:t>
                  </w:r>
                </w:p>
              </w:tc>
              <w:tc>
                <w:tcPr>
                  <w:tcW w:w="1971" w:type="dxa"/>
                  <w:noWrap/>
                </w:tcPr>
                <w:p w14:paraId="02ED22F3"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19,0749</w:t>
                  </w:r>
                </w:p>
              </w:tc>
              <w:tc>
                <w:tcPr>
                  <w:tcW w:w="1699" w:type="dxa"/>
                  <w:noWrap/>
                </w:tcPr>
                <w:p w14:paraId="5E627C66" w14:textId="77777777" w:rsidR="00166856" w:rsidRPr="00A029DD" w:rsidRDefault="00166856" w:rsidP="00126A08">
                  <w:pPr>
                    <w:jc w:val="center"/>
                    <w:rPr>
                      <w:rFonts w:ascii="Times New Roman" w:hAnsi="Times New Roman"/>
                      <w:noProof/>
                      <w:sz w:val="16"/>
                      <w:szCs w:val="16"/>
                    </w:rPr>
                  </w:pPr>
                  <w:r w:rsidRPr="00A029DD">
                    <w:rPr>
                      <w:rFonts w:ascii="Times New Roman" w:hAnsi="Times New Roman"/>
                      <w:noProof/>
                      <w:sz w:val="16"/>
                      <w:szCs w:val="16"/>
                    </w:rPr>
                    <w:t>94,8</w:t>
                  </w:r>
                </w:p>
              </w:tc>
            </w:tr>
            <w:tr w:rsidR="00166856" w:rsidRPr="00F16379" w14:paraId="685C5662" w14:textId="77777777" w:rsidTr="00126A08">
              <w:trPr>
                <w:trHeight w:val="299"/>
              </w:trPr>
              <w:tc>
                <w:tcPr>
                  <w:tcW w:w="3936" w:type="dxa"/>
                  <w:noWrap/>
                </w:tcPr>
                <w:p w14:paraId="769ACCA1" w14:textId="77777777" w:rsidR="00166856" w:rsidRPr="00A029DD" w:rsidRDefault="00166856" w:rsidP="00126A08">
                  <w:pPr>
                    <w:rPr>
                      <w:rFonts w:ascii="Times New Roman" w:hAnsi="Times New Roman"/>
                      <w:noProof/>
                      <w:sz w:val="16"/>
                      <w:szCs w:val="16"/>
                    </w:rPr>
                  </w:pPr>
                  <w:r w:rsidRPr="00A029DD">
                    <w:rPr>
                      <w:rFonts w:ascii="Times New Roman" w:hAnsi="Times New Roman"/>
                      <w:noProof/>
                      <w:sz w:val="16"/>
                      <w:szCs w:val="16"/>
                    </w:rPr>
                    <w:t>Zimbabwe</w:t>
                  </w:r>
                  <w:r>
                    <w:rPr>
                      <w:rFonts w:ascii="Times New Roman" w:hAnsi="Times New Roman"/>
                      <w:noProof/>
                      <w:sz w:val="16"/>
                      <w:szCs w:val="16"/>
                    </w:rPr>
                    <w:t xml:space="preserve"> </w:t>
                  </w:r>
                  <w:r w:rsidRPr="000103F4">
                    <w:rPr>
                      <w:rFonts w:ascii="Times New Roman" w:eastAsia="Times New Roman" w:hAnsi="Times New Roman"/>
                      <w:noProof/>
                      <w:sz w:val="16"/>
                      <w:szCs w:val="16"/>
                      <w:lang w:eastAsia="en-GB"/>
                    </w:rPr>
                    <w:t>(***)</w:t>
                  </w:r>
                </w:p>
              </w:tc>
              <w:tc>
                <w:tcPr>
                  <w:tcW w:w="1830" w:type="dxa"/>
                  <w:noWrap/>
                </w:tcPr>
                <w:p w14:paraId="2BA93F3E" w14:textId="77777777" w:rsidR="00166856" w:rsidRPr="00A029DD" w:rsidRDefault="00166856" w:rsidP="00126A08">
                  <w:pPr>
                    <w:jc w:val="center"/>
                    <w:rPr>
                      <w:rFonts w:ascii="Times New Roman" w:hAnsi="Times New Roman"/>
                      <w:noProof/>
                      <w:sz w:val="16"/>
                      <w:szCs w:val="16"/>
                    </w:rPr>
                  </w:pPr>
                </w:p>
              </w:tc>
              <w:tc>
                <w:tcPr>
                  <w:tcW w:w="1971" w:type="dxa"/>
                  <w:noWrap/>
                </w:tcPr>
                <w:p w14:paraId="16EBF695" w14:textId="77777777" w:rsidR="00166856" w:rsidRPr="00A029DD" w:rsidRDefault="00166856" w:rsidP="00126A08">
                  <w:pPr>
                    <w:jc w:val="center"/>
                    <w:rPr>
                      <w:rFonts w:ascii="Times New Roman" w:hAnsi="Times New Roman"/>
                      <w:noProof/>
                      <w:sz w:val="16"/>
                      <w:szCs w:val="16"/>
                    </w:rPr>
                  </w:pPr>
                </w:p>
              </w:tc>
              <w:tc>
                <w:tcPr>
                  <w:tcW w:w="1699" w:type="dxa"/>
                  <w:noWrap/>
                </w:tcPr>
                <w:p w14:paraId="755F696C" w14:textId="77777777" w:rsidR="00166856" w:rsidRPr="00A029DD" w:rsidRDefault="00166856" w:rsidP="00126A08">
                  <w:pPr>
                    <w:jc w:val="center"/>
                    <w:rPr>
                      <w:rFonts w:ascii="Times New Roman" w:hAnsi="Times New Roman"/>
                      <w:noProof/>
                      <w:sz w:val="16"/>
                      <w:szCs w:val="16"/>
                    </w:rPr>
                  </w:pPr>
                </w:p>
              </w:tc>
            </w:tr>
          </w:tbl>
          <w:p w14:paraId="396ADB13" w14:textId="77777777" w:rsidR="00166856" w:rsidRPr="00F16379" w:rsidRDefault="00166856" w:rsidP="00126A08">
            <w:pPr>
              <w:jc w:val="center"/>
              <w:rPr>
                <w:rFonts w:ascii="Times New Roman" w:hAnsi="Times New Roman"/>
                <w:noProof/>
                <w:sz w:val="16"/>
                <w:szCs w:val="16"/>
              </w:rPr>
            </w:pPr>
          </w:p>
        </w:tc>
      </w:tr>
      <w:tr w:rsidR="00166856" w:rsidRPr="00B94BC9" w14:paraId="2A40DAB2" w14:textId="77777777" w:rsidTr="00126A08">
        <w:trPr>
          <w:trHeight w:val="300"/>
        </w:trPr>
        <w:tc>
          <w:tcPr>
            <w:tcW w:w="4082" w:type="dxa"/>
            <w:shd w:val="clear" w:color="auto" w:fill="auto"/>
            <w:vAlign w:val="center"/>
            <w:hideMark/>
          </w:tcPr>
          <w:p w14:paraId="1E48F0F4"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831" w:type="dxa"/>
            <w:shd w:val="clear" w:color="auto" w:fill="auto"/>
            <w:vAlign w:val="center"/>
            <w:hideMark/>
          </w:tcPr>
          <w:p w14:paraId="6F507DEE"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982" w:type="dxa"/>
            <w:shd w:val="clear" w:color="auto" w:fill="auto"/>
            <w:vAlign w:val="center"/>
            <w:hideMark/>
          </w:tcPr>
          <w:p w14:paraId="7DFC03A0"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573" w:type="dxa"/>
            <w:shd w:val="clear" w:color="auto" w:fill="auto"/>
            <w:vAlign w:val="center"/>
            <w:hideMark/>
          </w:tcPr>
          <w:p w14:paraId="48240E2E"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r>
      <w:tr w:rsidR="00166856" w:rsidRPr="00A00477" w14:paraId="646B8D11" w14:textId="77777777" w:rsidTr="00126A08">
        <w:trPr>
          <w:trHeight w:val="300"/>
        </w:trPr>
        <w:tc>
          <w:tcPr>
            <w:tcW w:w="9468" w:type="dxa"/>
            <w:gridSpan w:val="4"/>
            <w:tcBorders>
              <w:left w:val="nil"/>
              <w:bottom w:val="nil"/>
              <w:right w:val="nil"/>
            </w:tcBorders>
            <w:shd w:val="clear" w:color="auto" w:fill="auto"/>
            <w:noWrap/>
            <w:vAlign w:val="center"/>
            <w:hideMark/>
          </w:tcPr>
          <w:p w14:paraId="1512AC4B" w14:textId="77777777" w:rsidR="00166856" w:rsidRPr="001D4CA8" w:rsidRDefault="00166856" w:rsidP="00126A08">
            <w:pPr>
              <w:spacing w:before="120" w:after="0" w:line="240" w:lineRule="auto"/>
              <w:rPr>
                <w:rFonts w:ascii="Times New Roman" w:eastAsia="Times New Roman" w:hAnsi="Times New Roman"/>
                <w:noProof/>
                <w:sz w:val="16"/>
                <w:szCs w:val="16"/>
                <w:lang w:val="es-ES" w:eastAsia="en-GB"/>
              </w:rPr>
            </w:pPr>
            <w:r w:rsidRPr="001D4CA8">
              <w:rPr>
                <w:rFonts w:ascii="Times New Roman" w:eastAsia="Times New Roman" w:hAnsi="Times New Roman"/>
                <w:noProof/>
                <w:sz w:val="16"/>
                <w:szCs w:val="16"/>
                <w:lang w:val="es-ES" w:eastAsia="en-GB"/>
              </w:rPr>
              <w:t>(*) 1 EUR = x units of local currency, except USD for : Ecuador, El Salvador  Panama, Timor-Leste</w:t>
            </w:r>
          </w:p>
          <w:p w14:paraId="0868739E" w14:textId="77777777" w:rsidR="00166856" w:rsidRPr="000103F4" w:rsidRDefault="00166856" w:rsidP="00126A08">
            <w:pPr>
              <w:spacing w:before="120" w:after="0" w:line="240" w:lineRule="auto"/>
              <w:rPr>
                <w:rFonts w:ascii="Times New Roman" w:eastAsia="Times New Roman" w:hAnsi="Times New Roman"/>
                <w:noProof/>
                <w:sz w:val="16"/>
                <w:szCs w:val="16"/>
                <w:lang w:eastAsia="en-GB"/>
              </w:rPr>
            </w:pPr>
            <w:r w:rsidRPr="000103F4">
              <w:rPr>
                <w:rFonts w:ascii="Times New Roman" w:eastAsia="Times New Roman" w:hAnsi="Times New Roman"/>
                <w:noProof/>
                <w:sz w:val="16"/>
                <w:szCs w:val="16"/>
                <w:lang w:eastAsia="en-GB"/>
              </w:rPr>
              <w:t>(**) Brussels and Luxembourg = 100.</w:t>
            </w:r>
          </w:p>
          <w:p w14:paraId="2A283AFC" w14:textId="77777777" w:rsidR="00166856" w:rsidRPr="000103F4" w:rsidRDefault="00166856" w:rsidP="00126A08">
            <w:pPr>
              <w:spacing w:before="120" w:after="0" w:line="240" w:lineRule="auto"/>
              <w:rPr>
                <w:rFonts w:ascii="Times New Roman" w:eastAsia="Times New Roman" w:hAnsi="Times New Roman"/>
                <w:noProof/>
                <w:sz w:val="16"/>
                <w:szCs w:val="16"/>
                <w:lang w:eastAsia="en-GB"/>
              </w:rPr>
            </w:pPr>
            <w:r w:rsidRPr="000103F4">
              <w:rPr>
                <w:rFonts w:ascii="Times New Roman" w:eastAsia="Times New Roman" w:hAnsi="Times New Roman"/>
                <w:noProof/>
                <w:sz w:val="16"/>
                <w:szCs w:val="16"/>
                <w:lang w:eastAsia="en-GB"/>
              </w:rPr>
              <w:t>(***)  Not available because of local instability or unreliable data.</w:t>
            </w:r>
          </w:p>
        </w:tc>
      </w:tr>
    </w:tbl>
    <w:p w14:paraId="0D0FB5DF" w14:textId="77777777" w:rsidR="00166856" w:rsidRPr="00136222" w:rsidRDefault="00166856" w:rsidP="00166856">
      <w:pPr>
        <w:rPr>
          <w:noProof/>
        </w:rPr>
      </w:pPr>
    </w:p>
    <w:p w14:paraId="2EC0E6AF" w14:textId="77777777" w:rsidR="00166856" w:rsidRDefault="00166856" w:rsidP="00166856">
      <w:pPr>
        <w:rPr>
          <w:noProof/>
        </w:rPr>
      </w:pPr>
    </w:p>
    <w:p w14:paraId="67890D8C" w14:textId="77777777" w:rsidR="001D1D0A" w:rsidRDefault="001D1D0A" w:rsidP="001D1D0A">
      <w:pPr>
        <w:spacing w:after="0" w:line="360" w:lineRule="auto"/>
        <w:jc w:val="both"/>
        <w:rPr>
          <w:rFonts w:ascii="Times New Roman" w:hAnsi="Times New Roman"/>
          <w:noProof/>
          <w:sz w:val="24"/>
          <w:szCs w:val="20"/>
          <w:lang w:eastAsia="en-GB"/>
        </w:rPr>
      </w:pPr>
    </w:p>
    <w:p w14:paraId="0FD9A77A" w14:textId="77777777" w:rsidR="001D1D0A" w:rsidRPr="008C3DC0" w:rsidRDefault="001D1D0A" w:rsidP="001D1D0A">
      <w:pPr>
        <w:spacing w:after="0" w:line="360" w:lineRule="auto"/>
        <w:jc w:val="both"/>
        <w:rPr>
          <w:rFonts w:ascii="Times New Roman" w:hAnsi="Times New Roman"/>
          <w:noProof/>
          <w:sz w:val="24"/>
          <w:szCs w:val="20"/>
          <w:lang w:eastAsia="en-GB"/>
        </w:rPr>
      </w:pPr>
    </w:p>
    <w:p w14:paraId="2BFAB136" w14:textId="77777777" w:rsidR="001D1D0A" w:rsidRPr="008C3DC0" w:rsidRDefault="001D1D0A" w:rsidP="001D1D0A">
      <w:pPr>
        <w:spacing w:after="0" w:line="360" w:lineRule="auto"/>
        <w:jc w:val="both"/>
        <w:rPr>
          <w:rFonts w:ascii="Times New Roman" w:hAnsi="Times New Roman"/>
          <w:noProof/>
          <w:sz w:val="24"/>
          <w:szCs w:val="20"/>
          <w:lang w:eastAsia="en-GB"/>
        </w:rPr>
      </w:pPr>
    </w:p>
    <w:p w14:paraId="24D88830" w14:textId="77777777" w:rsidR="00B95BE8" w:rsidRPr="00B95BE8" w:rsidRDefault="00B95BE8" w:rsidP="00B95BE8">
      <w:pPr>
        <w:rPr>
          <w:rFonts w:ascii="Times New Roman" w:hAnsi="Times New Roman" w:cs="Times New Roman"/>
          <w:noProof/>
          <w:lang w:eastAsia="fr-BE"/>
        </w:rPr>
      </w:pPr>
    </w:p>
    <w:p w14:paraId="3D1AA6B8" w14:textId="62DA279E" w:rsidR="00C704C7" w:rsidRPr="009B59A2" w:rsidRDefault="00C704C7" w:rsidP="009B59A2">
      <w:pPr>
        <w:rPr>
          <w:rFonts w:ascii="Times New Roman" w:hAnsi="Times New Roman" w:cs="Times New Roman"/>
          <w:noProof/>
          <w:lang w:eastAsia="fr-BE"/>
        </w:rPr>
      </w:pPr>
    </w:p>
    <w:sectPr w:rsidR="00C704C7" w:rsidRPr="009B59A2" w:rsidSect="007E720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360" w:footer="36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20E1" w14:textId="77777777" w:rsidR="000020B3" w:rsidRDefault="000020B3">
      <w:pPr>
        <w:spacing w:after="0" w:line="240" w:lineRule="auto"/>
      </w:pPr>
      <w:r>
        <w:separator/>
      </w:r>
    </w:p>
  </w:endnote>
  <w:endnote w:type="continuationSeparator" w:id="0">
    <w:p w14:paraId="716A8E5C" w14:textId="77777777" w:rsidR="000020B3" w:rsidRDefault="0000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4031" w14:textId="77777777" w:rsidR="003C3857" w:rsidRPr="003C3857" w:rsidRDefault="003C3857" w:rsidP="003C3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86F1" w14:textId="456E9A63" w:rsidR="003C3857" w:rsidRPr="003C3857" w:rsidRDefault="003C3857" w:rsidP="003C3857">
    <w:pPr>
      <w:pStyle w:val="FooterCoverPage"/>
      <w:rPr>
        <w:rFonts w:ascii="Arial" w:hAnsi="Arial" w:cs="Arial"/>
        <w:b/>
        <w:sz w:val="48"/>
      </w:rPr>
    </w:pPr>
    <w:r w:rsidRPr="003C3857">
      <w:rPr>
        <w:rFonts w:ascii="Arial" w:hAnsi="Arial" w:cs="Arial"/>
        <w:b/>
        <w:sz w:val="48"/>
      </w:rPr>
      <w:t>EN</w:t>
    </w:r>
    <w:r w:rsidRPr="003C3857">
      <w:rPr>
        <w:rFonts w:ascii="Arial" w:hAnsi="Arial" w:cs="Arial"/>
        <w:b/>
        <w:sz w:val="48"/>
      </w:rPr>
      <w:tab/>
    </w:r>
    <w:r w:rsidRPr="003C3857">
      <w:rPr>
        <w:rFonts w:ascii="Arial" w:hAnsi="Arial" w:cs="Arial"/>
        <w:b/>
        <w:sz w:val="48"/>
      </w:rPr>
      <w:tab/>
    </w:r>
    <w:r w:rsidRPr="003C3857">
      <w:tab/>
    </w:r>
    <w:r w:rsidRPr="003C385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C8CD" w14:textId="77777777" w:rsidR="003C3857" w:rsidRPr="003C3857" w:rsidRDefault="003C3857" w:rsidP="003C385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909E" w14:textId="77777777" w:rsidR="001D1D0A" w:rsidRDefault="001D1D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AC6F" w14:textId="1324083E" w:rsidR="001D1D0A" w:rsidRPr="00695A2B" w:rsidRDefault="001D1D0A" w:rsidP="00506602">
    <w:pPr>
      <w:pStyle w:val="Footer"/>
      <w:rPr>
        <w:rFonts w:ascii="Arial" w:hAnsi="Arial" w:cs="Arial"/>
        <w:b/>
        <w:sz w:val="48"/>
        <w:lang w:val="es-ES"/>
      </w:rPr>
    </w:pPr>
    <w:r w:rsidRPr="00695A2B">
      <w:rPr>
        <w:rFonts w:ascii="Arial" w:hAnsi="Arial" w:cs="Arial"/>
        <w:b/>
        <w:sz w:val="48"/>
        <w:lang w:val="es-ES"/>
      </w:rPr>
      <w:t>EN</w:t>
    </w:r>
    <w:r w:rsidRPr="00695A2B">
      <w:rPr>
        <w:rFonts w:ascii="Arial" w:hAnsi="Arial" w:cs="Arial"/>
        <w:b/>
        <w:sz w:val="48"/>
        <w:lang w:val="es-ES"/>
      </w:rPr>
      <w:tab/>
    </w:r>
    <w:r>
      <w:fldChar w:fldCharType="begin"/>
    </w:r>
    <w:r w:rsidRPr="00695A2B">
      <w:rPr>
        <w:lang w:val="es-ES"/>
      </w:rPr>
      <w:instrText xml:space="preserve"> PAGE  \* MERGEFORMAT </w:instrText>
    </w:r>
    <w:r>
      <w:fldChar w:fldCharType="separate"/>
    </w:r>
    <w:r w:rsidR="003C3857">
      <w:rPr>
        <w:noProof/>
        <w:lang w:val="es-ES"/>
      </w:rPr>
      <w:t>2</w:t>
    </w:r>
    <w:r>
      <w:fldChar w:fldCharType="end"/>
    </w:r>
    <w:r>
      <w:rPr>
        <w:lang w:val="es-ES"/>
      </w:rPr>
      <w:tab/>
    </w:r>
    <w:r w:rsidRPr="00695A2B">
      <w:rPr>
        <w:rFonts w:ascii="Arial" w:hAnsi="Arial" w:cs="Arial"/>
        <w:b/>
        <w:sz w:val="48"/>
        <w:lang w:val="es-ES"/>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6F56" w14:textId="77777777" w:rsidR="001D1D0A" w:rsidRDefault="001D1D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EE82" w14:textId="77777777" w:rsidR="000020B3" w:rsidRDefault="000020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00187"/>
      <w:docPartObj>
        <w:docPartGallery w:val="Page Numbers (Bottom of Page)"/>
        <w:docPartUnique/>
      </w:docPartObj>
    </w:sdtPr>
    <w:sdtEndPr>
      <w:rPr>
        <w:noProof/>
      </w:rPr>
    </w:sdtEndPr>
    <w:sdtContent>
      <w:p w14:paraId="627874BF" w14:textId="68D8A2B2" w:rsidR="000020B3" w:rsidRDefault="000020B3">
        <w:pPr>
          <w:pStyle w:val="Footer"/>
          <w:jc w:val="center"/>
        </w:pPr>
        <w:r>
          <w:fldChar w:fldCharType="begin"/>
        </w:r>
        <w:r>
          <w:instrText xml:space="preserve"> PAGE   \* MERGEFORMAT </w:instrText>
        </w:r>
        <w:r>
          <w:fldChar w:fldCharType="separate"/>
        </w:r>
        <w:r w:rsidR="00896EF0">
          <w:rPr>
            <w:noProof/>
          </w:rPr>
          <w:t>9</w:t>
        </w:r>
        <w:r>
          <w:rPr>
            <w:noProof/>
          </w:rPr>
          <w:fldChar w:fldCharType="end"/>
        </w:r>
      </w:p>
    </w:sdtContent>
  </w:sdt>
  <w:p w14:paraId="4223AA7D" w14:textId="77777777" w:rsidR="000020B3" w:rsidRDefault="000020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A91A" w14:textId="77777777" w:rsidR="000020B3" w:rsidRDefault="0000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34CF" w14:textId="77777777" w:rsidR="000020B3" w:rsidRDefault="000020B3">
      <w:pPr>
        <w:spacing w:after="0" w:line="240" w:lineRule="auto"/>
      </w:pPr>
      <w:r>
        <w:separator/>
      </w:r>
    </w:p>
  </w:footnote>
  <w:footnote w:type="continuationSeparator" w:id="0">
    <w:p w14:paraId="01671E2B" w14:textId="77777777" w:rsidR="000020B3" w:rsidRDefault="000020B3">
      <w:pPr>
        <w:spacing w:after="0" w:line="240" w:lineRule="auto"/>
      </w:pPr>
      <w:r>
        <w:continuationSeparator/>
      </w:r>
    </w:p>
  </w:footnote>
  <w:footnote w:id="1">
    <w:p w14:paraId="377BA1BC" w14:textId="004F7C98" w:rsidR="000B343D" w:rsidRPr="000B343D" w:rsidRDefault="000B343D">
      <w:pPr>
        <w:pStyle w:val="FootnoteText"/>
        <w:rPr>
          <w:rFonts w:ascii="Times New Roman" w:hAnsi="Times New Roman" w:cs="Times New Roman"/>
        </w:rPr>
      </w:pPr>
      <w:r w:rsidRPr="00A46A4E">
        <w:rPr>
          <w:rStyle w:val="FootnoteReference"/>
          <w:rFonts w:ascii="Times New Roman" w:hAnsi="Times New Roman" w:cs="Times New Roman"/>
          <w:b w:val="0"/>
          <w:bCs/>
        </w:rPr>
        <w:footnoteRef/>
      </w:r>
      <w:r w:rsidRPr="000B343D">
        <w:rPr>
          <w:rFonts w:ascii="Times New Roman" w:hAnsi="Times New Roman" w:cs="Times New Roman"/>
        </w:rPr>
        <w:t xml:space="preserve"> </w:t>
      </w:r>
      <w:r w:rsidRPr="000B343D">
        <w:rPr>
          <w:rFonts w:ascii="Times New Roman" w:hAnsi="Times New Roman" w:cs="Times New Roman"/>
          <w:sz w:val="18"/>
          <w:szCs w:val="18"/>
        </w:rPr>
        <w:t>Eurostat Report of 2</w:t>
      </w:r>
      <w:r w:rsidR="009A2463">
        <w:rPr>
          <w:rFonts w:ascii="Times New Roman" w:hAnsi="Times New Roman" w:cs="Times New Roman"/>
          <w:sz w:val="18"/>
          <w:szCs w:val="18"/>
        </w:rPr>
        <w:t>7</w:t>
      </w:r>
      <w:r w:rsidRPr="000B343D">
        <w:rPr>
          <w:rFonts w:ascii="Times New Roman" w:hAnsi="Times New Roman" w:cs="Times New Roman"/>
          <w:sz w:val="18"/>
          <w:szCs w:val="18"/>
        </w:rPr>
        <w:t xml:space="preserve"> October 202</w:t>
      </w:r>
      <w:r w:rsidR="009A2463">
        <w:rPr>
          <w:rFonts w:ascii="Times New Roman" w:hAnsi="Times New Roman" w:cs="Times New Roman"/>
          <w:sz w:val="18"/>
          <w:szCs w:val="18"/>
        </w:rPr>
        <w:t>3</w:t>
      </w:r>
      <w:r w:rsidRPr="000B343D">
        <w:rPr>
          <w:rFonts w:ascii="Times New Roman" w:hAnsi="Times New Roman" w:cs="Times New Roman"/>
          <w:sz w:val="18"/>
          <w:szCs w:val="18"/>
        </w:rPr>
        <w:t xml:space="preserve"> on the 202</w:t>
      </w:r>
      <w:r w:rsidR="009A2463">
        <w:rPr>
          <w:rFonts w:ascii="Times New Roman" w:hAnsi="Times New Roman" w:cs="Times New Roman"/>
          <w:sz w:val="18"/>
          <w:szCs w:val="18"/>
        </w:rPr>
        <w:t>3</w:t>
      </w:r>
      <w:r w:rsidRPr="000B343D">
        <w:rPr>
          <w:rFonts w:ascii="Times New Roman" w:hAnsi="Times New Roman" w:cs="Times New Roman"/>
          <w:sz w:val="18"/>
          <w:szCs w:val="18"/>
        </w:rPr>
        <w:t xml:space="preserve"> annual update of remuneration and pensions of EU officials in accordance with Articles 64 and 65 and Annexes XI to the Staff Regulations, applicable to officials and other servants of the European Union, adjusting with effect from 1 July 202</w:t>
      </w:r>
      <w:r w:rsidR="00D5662E">
        <w:rPr>
          <w:rFonts w:ascii="Times New Roman" w:hAnsi="Times New Roman" w:cs="Times New Roman"/>
          <w:sz w:val="18"/>
          <w:szCs w:val="18"/>
        </w:rPr>
        <w:t>3</w:t>
      </w:r>
      <w:r w:rsidRPr="000B343D">
        <w:rPr>
          <w:rFonts w:ascii="Times New Roman" w:hAnsi="Times New Roman" w:cs="Times New Roman"/>
          <w:sz w:val="18"/>
          <w:szCs w:val="18"/>
        </w:rPr>
        <w:t xml:space="preserve"> the remuneration of active staff and the pensions of retired staff, and updating with effect from 1 July 202</w:t>
      </w:r>
      <w:r w:rsidR="006E13B3">
        <w:rPr>
          <w:rFonts w:ascii="Times New Roman" w:hAnsi="Times New Roman" w:cs="Times New Roman"/>
          <w:sz w:val="18"/>
          <w:szCs w:val="18"/>
        </w:rPr>
        <w:t>3</w:t>
      </w:r>
      <w:r w:rsidRPr="000B343D">
        <w:rPr>
          <w:rFonts w:ascii="Times New Roman" w:hAnsi="Times New Roman" w:cs="Times New Roman"/>
          <w:sz w:val="18"/>
          <w:szCs w:val="18"/>
        </w:rPr>
        <w:t xml:space="preserve"> the correction coefficients applied to the remuneration of active staff serving in Intra-EU and Extra-EU duty stations, to the pensions of retired staff according to their country of residence, and for pension transfers</w:t>
      </w:r>
      <w:r>
        <w:rPr>
          <w:rFonts w:ascii="Times New Roman" w:hAnsi="Times New Roman" w:cs="Times New Roman"/>
          <w:sz w:val="18"/>
          <w:szCs w:val="18"/>
        </w:rPr>
        <w:t xml:space="preserve"> (</w:t>
      </w:r>
      <w:r w:rsidR="00FF778B" w:rsidRPr="00FF778B">
        <w:rPr>
          <w:rFonts w:ascii="Times New Roman" w:hAnsi="Times New Roman" w:cs="Times New Roman"/>
          <w:sz w:val="18"/>
          <w:szCs w:val="18"/>
        </w:rPr>
        <w:t>Ares(2023)7336768</w:t>
      </w:r>
      <w:r w:rsidR="003B415F">
        <w:rPr>
          <w:rFonts w:ascii="Times New Roman" w:hAnsi="Times New Roman" w:cs="Times New Roman"/>
          <w:sz w:val="18"/>
          <w:szCs w:val="18"/>
        </w:rPr>
        <w:t>)</w:t>
      </w:r>
      <w:r w:rsidR="00722400">
        <w:rPr>
          <w:rFonts w:ascii="Times New Roman" w:hAnsi="Times New Roman" w:cs="Times New Roman"/>
          <w:sz w:val="18"/>
          <w:szCs w:val="18"/>
        </w:rPr>
        <w:t>.</w:t>
      </w:r>
    </w:p>
  </w:footnote>
  <w:footnote w:id="2">
    <w:p w14:paraId="1E79374B" w14:textId="77777777" w:rsidR="000020B3" w:rsidRPr="00E7721E" w:rsidRDefault="000020B3">
      <w:pPr>
        <w:pStyle w:val="FootnoteText"/>
        <w:rPr>
          <w:rFonts w:ascii="Times New Roman" w:hAnsi="Times New Roman" w:cs="Times New Roman"/>
        </w:rPr>
      </w:pPr>
      <w:r w:rsidRPr="00A46A4E">
        <w:rPr>
          <w:rStyle w:val="FootnoteReference"/>
          <w:rFonts w:ascii="Times New Roman" w:eastAsiaTheme="majorEastAsia" w:hAnsi="Times New Roman" w:cs="Times New Roman"/>
          <w:b w:val="0"/>
          <w:bCs/>
        </w:rPr>
        <w:footnoteRef/>
      </w:r>
      <w:r>
        <w:rPr>
          <w:rStyle w:val="FootnoteReference"/>
          <w:rFonts w:eastAsiaTheme="majorEastAsia"/>
        </w:rPr>
        <w:t xml:space="preserve"> </w:t>
      </w:r>
      <w:r>
        <w:rPr>
          <w:sz w:val="18"/>
        </w:rPr>
        <w:t xml:space="preserve"> </w:t>
      </w:r>
      <w:r w:rsidRPr="00E7721E">
        <w:rPr>
          <w:rFonts w:ascii="Times New Roman" w:hAnsi="Times New Roman" w:cs="Times New Roman"/>
          <w:sz w:val="18"/>
        </w:rPr>
        <w:t>Council Regulation (ECSC, EEC, Euratom) No 300/76 of 9 February 1976 determining the categories of officials entitled to allowances for shiftwork, and the rates and conditions thereof (OJ L 38, 13.2.1976, p. 1).</w:t>
      </w:r>
      <w:r w:rsidRPr="00E7721E">
        <w:rPr>
          <w:rFonts w:ascii="Times New Roman" w:hAnsi="Times New Roman" w:cs="Times New Roman"/>
          <w:b/>
          <w:sz w:val="18"/>
        </w:rPr>
        <w:t xml:space="preserve"> </w:t>
      </w:r>
      <w:r w:rsidRPr="00E7721E">
        <w:rPr>
          <w:rFonts w:ascii="Times New Roman" w:hAnsi="Times New Roman" w:cs="Times New Roman"/>
          <w:sz w:val="18"/>
        </w:rPr>
        <w:t>Regulation as supplemented by Regulation (Euratom, ECSC, EEC) No 1307/87 (OJ L 124, 13.5.1987, p. 6).</w:t>
      </w:r>
    </w:p>
  </w:footnote>
  <w:footnote w:id="3">
    <w:p w14:paraId="2B4AFDEE" w14:textId="77777777" w:rsidR="000020B3" w:rsidRDefault="000020B3">
      <w:pPr>
        <w:pStyle w:val="FootnoteText"/>
      </w:pPr>
      <w:r w:rsidRPr="00A46A4E">
        <w:rPr>
          <w:rStyle w:val="FootnoteReference"/>
          <w:rFonts w:ascii="Times New Roman" w:eastAsiaTheme="majorEastAsia" w:hAnsi="Times New Roman" w:cs="Times New Roman"/>
          <w:b w:val="0"/>
          <w:bCs/>
        </w:rPr>
        <w:footnoteRef/>
      </w:r>
      <w:r w:rsidRPr="00E7721E">
        <w:rPr>
          <w:rStyle w:val="FootnoteReference"/>
          <w:rFonts w:ascii="Times New Roman" w:eastAsiaTheme="majorEastAsia" w:hAnsi="Times New Roman" w:cs="Times New Roman"/>
        </w:rPr>
        <w:t xml:space="preserve"> </w:t>
      </w:r>
      <w:r w:rsidRPr="00E7721E">
        <w:rPr>
          <w:rFonts w:ascii="Times New Roman" w:hAnsi="Times New Roman" w:cs="Times New Roman"/>
        </w:rPr>
        <w:t xml:space="preserve"> </w:t>
      </w:r>
      <w:r w:rsidRPr="00E7721E">
        <w:rPr>
          <w:rFonts w:ascii="Times New Roman" w:hAnsi="Times New Roman" w:cs="Times New Roman"/>
          <w:sz w:val="18"/>
        </w:rPr>
        <w:t>Regulation (EEC, Euratom, ECSC) No 260/68 of the Council of 29 February 1968 laying down the conditions and procedure for applying the tax for the benefit of the European Communities (OJ L 56, 4.3.1968, p. 8).</w:t>
      </w:r>
    </w:p>
  </w:footnote>
  <w:footnote w:id="4">
    <w:p w14:paraId="76FC6A73" w14:textId="4B2EF7FA" w:rsidR="000020B3" w:rsidRPr="00153EB7" w:rsidRDefault="000020B3" w:rsidP="00D4753A">
      <w:pPr>
        <w:pStyle w:val="FootnoteText"/>
        <w:jc w:val="both"/>
        <w:rPr>
          <w:rFonts w:ascii="Times New Roman" w:hAnsi="Times New Roman" w:cs="Times New Roman"/>
          <w:sz w:val="18"/>
        </w:rPr>
      </w:pPr>
      <w:r w:rsidRPr="00A46A4E">
        <w:rPr>
          <w:rStyle w:val="FootnoteReference"/>
          <w:rFonts w:ascii="Times New Roman" w:hAnsi="Times New Roman" w:cs="Times New Roman"/>
          <w:b w:val="0"/>
          <w:bCs/>
        </w:rPr>
        <w:footnoteRef/>
      </w:r>
      <w:r w:rsidRPr="00153EB7">
        <w:rPr>
          <w:rFonts w:ascii="Times New Roman" w:hAnsi="Times New Roman" w:cs="Times New Roman"/>
          <w:sz w:val="18"/>
        </w:rPr>
        <w:t xml:space="preserve"> </w:t>
      </w:r>
      <w:r w:rsidR="00D43A4C" w:rsidRPr="00D43A4C">
        <w:rPr>
          <w:rFonts w:ascii="Times New Roman" w:hAnsi="Times New Roman" w:cs="Times New Roman"/>
          <w:sz w:val="18"/>
        </w:rPr>
        <w:t>Eurostat Report of 2</w:t>
      </w:r>
      <w:r w:rsidR="003B2249">
        <w:rPr>
          <w:rFonts w:ascii="Times New Roman" w:hAnsi="Times New Roman" w:cs="Times New Roman"/>
          <w:sz w:val="18"/>
        </w:rPr>
        <w:t>7</w:t>
      </w:r>
      <w:r w:rsidR="00D43A4C" w:rsidRPr="00D43A4C">
        <w:rPr>
          <w:rFonts w:ascii="Times New Roman" w:hAnsi="Times New Roman" w:cs="Times New Roman"/>
          <w:sz w:val="18"/>
        </w:rPr>
        <w:t xml:space="preserve"> October 202</w:t>
      </w:r>
      <w:r w:rsidR="003B2249">
        <w:rPr>
          <w:rFonts w:ascii="Times New Roman" w:hAnsi="Times New Roman" w:cs="Times New Roman"/>
          <w:sz w:val="18"/>
        </w:rPr>
        <w:t>3</w:t>
      </w:r>
      <w:r w:rsidR="00D43A4C" w:rsidRPr="00D43A4C">
        <w:rPr>
          <w:rFonts w:ascii="Times New Roman" w:hAnsi="Times New Roman" w:cs="Times New Roman"/>
          <w:sz w:val="18"/>
        </w:rPr>
        <w:t xml:space="preserve"> on the 202</w:t>
      </w:r>
      <w:r w:rsidR="003B2249">
        <w:rPr>
          <w:rFonts w:ascii="Times New Roman" w:hAnsi="Times New Roman" w:cs="Times New Roman"/>
          <w:sz w:val="18"/>
        </w:rPr>
        <w:t>3</w:t>
      </w:r>
      <w:r w:rsidR="00D43A4C" w:rsidRPr="00D43A4C">
        <w:rPr>
          <w:rFonts w:ascii="Times New Roman" w:hAnsi="Times New Roman" w:cs="Times New Roman"/>
          <w:sz w:val="18"/>
        </w:rPr>
        <w:t xml:space="preserve"> annual update of remuneration and pensions of EU officials in accordance with Articles 64 and 65 and Annexes XI to the Staff Regulations, applicable to officials and other servants of the European Union, adjusting with effect from 1 July 202</w:t>
      </w:r>
      <w:r w:rsidR="003B2249">
        <w:rPr>
          <w:rFonts w:ascii="Times New Roman" w:hAnsi="Times New Roman" w:cs="Times New Roman"/>
          <w:sz w:val="18"/>
        </w:rPr>
        <w:t>3</w:t>
      </w:r>
      <w:r w:rsidR="00D43A4C" w:rsidRPr="00D43A4C">
        <w:rPr>
          <w:rFonts w:ascii="Times New Roman" w:hAnsi="Times New Roman" w:cs="Times New Roman"/>
          <w:sz w:val="18"/>
        </w:rPr>
        <w:t xml:space="preserve"> the remuneration of active staff and the pensions of retired staff, and updating with effect from 1 July 202</w:t>
      </w:r>
      <w:r w:rsidR="003B2249">
        <w:rPr>
          <w:rFonts w:ascii="Times New Roman" w:hAnsi="Times New Roman" w:cs="Times New Roman"/>
          <w:sz w:val="18"/>
        </w:rPr>
        <w:t>3</w:t>
      </w:r>
      <w:r w:rsidR="00D43A4C" w:rsidRPr="00D43A4C">
        <w:rPr>
          <w:rFonts w:ascii="Times New Roman" w:hAnsi="Times New Roman" w:cs="Times New Roman"/>
          <w:sz w:val="18"/>
        </w:rPr>
        <w:t xml:space="preserve"> the correction coefficients applied to the remuneration of active staff serving in Intra-EU and Extra-EU duty stations, to the pensions of retired staff according to their country of residence, and for pension transfers (</w:t>
      </w:r>
      <w:r w:rsidR="00E11C0C" w:rsidRPr="00E11C0C">
        <w:rPr>
          <w:rFonts w:ascii="Times New Roman" w:hAnsi="Times New Roman" w:cs="Times New Roman"/>
          <w:sz w:val="18"/>
        </w:rPr>
        <w:t>Ares(2023)7336768</w:t>
      </w:r>
      <w:r w:rsidR="00D43A4C" w:rsidRPr="00D43A4C">
        <w:rPr>
          <w:rFonts w:ascii="Times New Roman" w:hAnsi="Times New Roman" w:cs="Times New Roman"/>
          <w:sz w:val="18"/>
        </w:rPr>
        <w:t>).</w:t>
      </w:r>
    </w:p>
    <w:p w14:paraId="4C8CB98F" w14:textId="77777777" w:rsidR="000020B3" w:rsidRDefault="000020B3" w:rsidP="00D4753A">
      <w:pPr>
        <w:pStyle w:val="FootnoteText"/>
        <w:jc w:val="both"/>
        <w:rPr>
          <w:sz w:val="18"/>
        </w:rPr>
      </w:pPr>
      <w:r w:rsidRPr="00153EB7">
        <w:rPr>
          <w:rFonts w:ascii="Times New Roman" w:hAnsi="Times New Roman" w:cs="Times New Roman"/>
          <w:sz w:val="18"/>
        </w:rPr>
        <w:t>Further information on the methodology is available on the Eurostat website ("Statistics Database" &gt; "Economy and finance" &gt; "Prices" &gt; "Correction coefficients")</w:t>
      </w:r>
    </w:p>
  </w:footnote>
  <w:footnote w:id="5">
    <w:p w14:paraId="4DB77F7C" w14:textId="79F00737" w:rsidR="000020B3" w:rsidRPr="00153EB7" w:rsidRDefault="000020B3">
      <w:pPr>
        <w:pStyle w:val="FootnoteText"/>
        <w:jc w:val="both"/>
        <w:rPr>
          <w:rFonts w:ascii="Times New Roman" w:hAnsi="Times New Roman" w:cs="Times New Roman"/>
          <w:sz w:val="18"/>
        </w:rPr>
      </w:pPr>
      <w:r w:rsidRPr="00A46A4E">
        <w:rPr>
          <w:rStyle w:val="FootnoteReference"/>
          <w:rFonts w:ascii="Times New Roman" w:hAnsi="Times New Roman" w:cs="Times New Roman"/>
          <w:b w:val="0"/>
          <w:bCs/>
        </w:rPr>
        <w:footnoteRef/>
      </w:r>
      <w:r w:rsidRPr="00A46A4E">
        <w:rPr>
          <w:rFonts w:ascii="Times New Roman" w:hAnsi="Times New Roman" w:cs="Times New Roman"/>
          <w:b/>
          <w:bCs/>
          <w:sz w:val="18"/>
        </w:rPr>
        <w:t xml:space="preserve"> </w:t>
      </w:r>
      <w:r w:rsidRPr="00153EB7">
        <w:rPr>
          <w:rFonts w:ascii="Times New Roman" w:hAnsi="Times New Roman" w:cs="Times New Roman"/>
          <w:sz w:val="18"/>
        </w:rPr>
        <w:t xml:space="preserve">Eurostat Report of </w:t>
      </w:r>
      <w:r w:rsidR="00DB5C42">
        <w:rPr>
          <w:rFonts w:ascii="Times New Roman" w:hAnsi="Times New Roman" w:cs="Times New Roman"/>
          <w:sz w:val="18"/>
        </w:rPr>
        <w:t>23</w:t>
      </w:r>
      <w:r w:rsidR="00304345">
        <w:rPr>
          <w:rFonts w:ascii="Times New Roman" w:hAnsi="Times New Roman" w:cs="Times New Roman"/>
          <w:sz w:val="18"/>
        </w:rPr>
        <w:t xml:space="preserve"> </w:t>
      </w:r>
      <w:r w:rsidR="00DB5C42">
        <w:rPr>
          <w:rFonts w:ascii="Times New Roman" w:hAnsi="Times New Roman" w:cs="Times New Roman"/>
          <w:sz w:val="18"/>
        </w:rPr>
        <w:t>October</w:t>
      </w:r>
      <w:r w:rsidR="00304345">
        <w:rPr>
          <w:rFonts w:ascii="Times New Roman" w:hAnsi="Times New Roman" w:cs="Times New Roman"/>
          <w:sz w:val="18"/>
        </w:rPr>
        <w:t xml:space="preserve"> 202</w:t>
      </w:r>
      <w:r w:rsidR="00DB5C42">
        <w:rPr>
          <w:rFonts w:ascii="Times New Roman" w:hAnsi="Times New Roman" w:cs="Times New Roman"/>
          <w:sz w:val="18"/>
        </w:rPr>
        <w:t>3</w:t>
      </w:r>
      <w:r w:rsidRPr="00153EB7">
        <w:rPr>
          <w:rFonts w:ascii="Times New Roman" w:hAnsi="Times New Roman" w:cs="Times New Roman"/>
          <w:sz w:val="18"/>
        </w:rPr>
        <w:t xml:space="preserve">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w:t>
      </w:r>
      <w:r w:rsidR="00304345">
        <w:rPr>
          <w:rFonts w:ascii="Times New Roman" w:hAnsi="Times New Roman" w:cs="Times New Roman"/>
          <w:sz w:val="18"/>
        </w:rPr>
        <w:t>Ares(202</w:t>
      </w:r>
      <w:r w:rsidR="00DB5C42">
        <w:rPr>
          <w:rFonts w:ascii="Times New Roman" w:hAnsi="Times New Roman" w:cs="Times New Roman"/>
          <w:sz w:val="18"/>
        </w:rPr>
        <w:t>3</w:t>
      </w:r>
      <w:r w:rsidR="00304345">
        <w:rPr>
          <w:rFonts w:ascii="Times New Roman" w:hAnsi="Times New Roman" w:cs="Times New Roman"/>
          <w:sz w:val="18"/>
        </w:rPr>
        <w:t>)</w:t>
      </w:r>
      <w:r w:rsidR="00DB5C42">
        <w:rPr>
          <w:rFonts w:ascii="Times New Roman" w:hAnsi="Times New Roman" w:cs="Times New Roman"/>
          <w:sz w:val="18"/>
        </w:rPr>
        <w:t>7190249</w:t>
      </w:r>
      <w:r w:rsidRPr="00153EB7">
        <w:rPr>
          <w:rFonts w:ascii="Times New Roman" w:hAnsi="Times New Roman" w:cs="Times New Roman"/>
          <w:sz w:val="18"/>
        </w:rPr>
        <w:t>).</w:t>
      </w:r>
    </w:p>
    <w:p w14:paraId="13A29E67" w14:textId="77777777" w:rsidR="000020B3" w:rsidRDefault="000020B3">
      <w:pPr>
        <w:pStyle w:val="FootnoteText"/>
        <w:jc w:val="both"/>
        <w:rPr>
          <w:sz w:val="18"/>
        </w:rPr>
      </w:pPr>
      <w:r w:rsidRPr="00153EB7">
        <w:rPr>
          <w:rFonts w:ascii="Times New Roman" w:hAnsi="Times New Roman" w:cs="Times New Roman"/>
          <w:sz w:val="18"/>
        </w:rPr>
        <w:t>Further information on the methodology is available on the Eurostat website ("Statistics Database" &gt; "Economy and finance" &gt; "Prices" &gt; "Correction coefficients")</w:t>
      </w:r>
    </w:p>
  </w:footnote>
  <w:footnote w:id="6">
    <w:p w14:paraId="2ED3843A" w14:textId="3630A4ED" w:rsidR="008660DE" w:rsidRPr="008660DE" w:rsidRDefault="008660DE">
      <w:pPr>
        <w:pStyle w:val="FootnoteText"/>
      </w:pPr>
      <w:r w:rsidRPr="008660DE">
        <w:rPr>
          <w:rStyle w:val="FootnoteReference"/>
          <w:rFonts w:ascii="Times New Roman" w:hAnsi="Times New Roman" w:cs="Times New Roman"/>
          <w:b w:val="0"/>
          <w:bCs/>
        </w:rPr>
        <w:footnoteRef/>
      </w:r>
      <w:r>
        <w:t xml:space="preserve"> </w:t>
      </w:r>
      <w:r w:rsidR="001D1D0A" w:rsidRPr="001D1D0A">
        <w:rPr>
          <w:rFonts w:ascii="Times New Roman" w:hAnsi="Times New Roman" w:cs="Times New Roman"/>
          <w:sz w:val="18"/>
          <w:szCs w:val="18"/>
          <w:lang w:val="en-IE"/>
        </w:rPr>
        <w:t xml:space="preserve">OJ C </w:t>
      </w:r>
      <w:bookmarkStart w:id="7" w:name="_Hlk149312998"/>
      <w:r w:rsidR="001D1D0A" w:rsidRPr="001D1D0A">
        <w:rPr>
          <w:rFonts w:ascii="Times New Roman" w:hAnsi="Times New Roman" w:cs="Times New Roman"/>
          <w:sz w:val="18"/>
          <w:szCs w:val="18"/>
        </w:rPr>
        <w:t>208/04</w:t>
      </w:r>
      <w:bookmarkEnd w:id="7"/>
      <w:r w:rsidR="001D1D0A" w:rsidRPr="001D1D0A">
        <w:rPr>
          <w:rFonts w:ascii="Times New Roman" w:hAnsi="Times New Roman" w:cs="Times New Roman"/>
          <w:sz w:val="18"/>
          <w:szCs w:val="18"/>
        </w:rPr>
        <w:t>, 15 June 2023</w:t>
      </w:r>
      <w:r w:rsidR="001D1D0A">
        <w:rPr>
          <w:rFonts w:ascii="Times New Roman" w:hAnsi="Times New Roman" w:cs="Times New Roman"/>
          <w:sz w:val="18"/>
          <w:szCs w:val="18"/>
        </w:rPr>
        <w:t>.</w:t>
      </w:r>
    </w:p>
  </w:footnote>
  <w:footnote w:id="7">
    <w:p w14:paraId="4B6D3FCE" w14:textId="77777777" w:rsidR="001D1D0A" w:rsidRPr="00B034E7" w:rsidRDefault="001D1D0A" w:rsidP="001D1D0A">
      <w:pPr>
        <w:pStyle w:val="FootnoteText"/>
      </w:pPr>
      <w:r>
        <w:rPr>
          <w:rStyle w:val="FootnoteReference"/>
        </w:rPr>
        <w:footnoteRef/>
      </w:r>
      <w:r>
        <w:t xml:space="preserve"> </w:t>
      </w:r>
      <w:r>
        <w:rPr>
          <w:rFonts w:ascii="Times New Roman" w:hAnsi="Times New Roman"/>
          <w:sz w:val="18"/>
          <w:szCs w:val="18"/>
        </w:rPr>
        <w:t xml:space="preserve">According to the </w:t>
      </w:r>
      <w:r w:rsidRPr="002E5CBF">
        <w:rPr>
          <w:rFonts w:ascii="Times New Roman" w:hAnsi="Times New Roman"/>
          <w:sz w:val="18"/>
          <w:szCs w:val="18"/>
        </w:rPr>
        <w:t xml:space="preserve">Eurostat Report reference </w:t>
      </w:r>
      <w:r w:rsidRPr="000D2B60">
        <w:rPr>
          <w:rFonts w:ascii="Times New Roman" w:hAnsi="Times New Roman"/>
          <w:sz w:val="18"/>
          <w:szCs w:val="18"/>
        </w:rPr>
        <w:t xml:space="preserve">Ares(2023)3417031 </w:t>
      </w:r>
      <w:r w:rsidRPr="002E5CBF">
        <w:rPr>
          <w:rFonts w:ascii="Times New Roman" w:hAnsi="Times New Roman"/>
          <w:sz w:val="18"/>
          <w:szCs w:val="18"/>
        </w:rPr>
        <w:t>dated 16 May 2023 on the</w:t>
      </w:r>
      <w:r w:rsidRPr="000D2B60">
        <w:rPr>
          <w:rFonts w:ascii="Times New Roman" w:hAnsi="Times New Roman"/>
          <w:sz w:val="18"/>
          <w:szCs w:val="18"/>
        </w:rPr>
        <w:t xml:space="preserve"> </w:t>
      </w:r>
      <w:r w:rsidRPr="002E5CBF">
        <w:rPr>
          <w:rFonts w:ascii="Times New Roman" w:hAnsi="Times New Roman"/>
          <w:sz w:val="18"/>
          <w:szCs w:val="18"/>
        </w:rPr>
        <w:t>intermediate update of remuneration and pensions of EU officials</w:t>
      </w:r>
      <w:r w:rsidRPr="000D2B60">
        <w:rPr>
          <w:rFonts w:ascii="Times New Roman" w:hAnsi="Times New Roman"/>
          <w:sz w:val="18"/>
          <w:szCs w:val="18"/>
        </w:rPr>
        <w:t>.</w:t>
      </w:r>
    </w:p>
  </w:footnote>
  <w:footnote w:id="8">
    <w:p w14:paraId="39359DD9" w14:textId="77777777" w:rsidR="001D1D0A" w:rsidRPr="000103F4" w:rsidRDefault="001D1D0A" w:rsidP="001D1D0A">
      <w:pPr>
        <w:pStyle w:val="FootnoteText"/>
        <w:rPr>
          <w:rFonts w:ascii="Times New Roman" w:hAnsi="Times New Roman"/>
        </w:rPr>
      </w:pPr>
      <w:r w:rsidRPr="000103F4">
        <w:rPr>
          <w:rStyle w:val="FootnoteReference"/>
          <w:rFonts w:ascii="Times New Roman" w:eastAsiaTheme="majorEastAsia" w:hAnsi="Times New Roman"/>
        </w:rPr>
        <w:footnoteRef/>
      </w:r>
      <w:r w:rsidRPr="000103F4">
        <w:rPr>
          <w:rStyle w:val="FootnoteReference"/>
          <w:rFonts w:ascii="Times New Roman" w:eastAsiaTheme="majorEastAsia" w:hAnsi="Times New Roman"/>
        </w:rPr>
        <w:t xml:space="preserve"> </w:t>
      </w:r>
      <w:r w:rsidRPr="000103F4">
        <w:rPr>
          <w:rFonts w:ascii="Times New Roman" w:hAnsi="Times New Roman"/>
          <w:sz w:val="18"/>
        </w:rPr>
        <w:t xml:space="preserve"> Council Regulation (ECSC, EEC, Euratom) No 300/76 of 9 February 1976 determining the categories of officials entitled to allowances for shiftwork, and the rates and conditions thereof (OJ L 38, 13.2.1976, p. 1).</w:t>
      </w:r>
      <w:r w:rsidRPr="000103F4">
        <w:rPr>
          <w:rFonts w:ascii="Times New Roman" w:hAnsi="Times New Roman"/>
          <w:b/>
          <w:sz w:val="18"/>
        </w:rPr>
        <w:t xml:space="preserve"> </w:t>
      </w:r>
      <w:r w:rsidRPr="000103F4">
        <w:rPr>
          <w:rFonts w:ascii="Times New Roman" w:hAnsi="Times New Roman"/>
          <w:sz w:val="18"/>
        </w:rPr>
        <w:t>Regulation as supplemented by Regulation (Euratom, ECSC, EEC) No 1307/87 (OJ L 124, 13.5.1987, p. 6).</w:t>
      </w:r>
    </w:p>
  </w:footnote>
  <w:footnote w:id="9">
    <w:p w14:paraId="58F569C5" w14:textId="77777777" w:rsidR="001D1D0A" w:rsidRDefault="001D1D0A" w:rsidP="001D1D0A">
      <w:pPr>
        <w:pStyle w:val="FootnoteText"/>
      </w:pPr>
      <w:r w:rsidRPr="000103F4">
        <w:rPr>
          <w:rStyle w:val="FootnoteReference"/>
          <w:rFonts w:ascii="Times New Roman" w:eastAsiaTheme="majorEastAsia" w:hAnsi="Times New Roman"/>
        </w:rPr>
        <w:footnoteRef/>
      </w:r>
      <w:r w:rsidRPr="000103F4">
        <w:rPr>
          <w:rStyle w:val="FootnoteReference"/>
          <w:rFonts w:ascii="Times New Roman" w:eastAsiaTheme="majorEastAsia" w:hAnsi="Times New Roman"/>
        </w:rPr>
        <w:t xml:space="preserve"> </w:t>
      </w:r>
      <w:r w:rsidRPr="000103F4">
        <w:rPr>
          <w:rFonts w:ascii="Times New Roman" w:hAnsi="Times New Roman"/>
        </w:rPr>
        <w:t xml:space="preserve"> </w:t>
      </w:r>
      <w:r w:rsidRPr="000103F4">
        <w:rPr>
          <w:rFonts w:ascii="Times New Roman" w:hAnsi="Times New Roman"/>
          <w:sz w:val="18"/>
        </w:rPr>
        <w:t>Regulation (EEC, Euratom, ECSC) No 260/68 of the Council of 29 February 1968 laying down the conditions and procedure for applying the tax for the benefit of the European Communities (OJ L 56, 4.3.1968, p. 8).</w:t>
      </w:r>
    </w:p>
  </w:footnote>
  <w:footnote w:id="10">
    <w:p w14:paraId="22B61D74" w14:textId="550E571A" w:rsidR="009B59A2" w:rsidRPr="009B59A2" w:rsidRDefault="009B59A2">
      <w:pPr>
        <w:pStyle w:val="FootnoteText"/>
        <w:rPr>
          <w:rFonts w:ascii="Times New Roman" w:hAnsi="Times New Roman" w:cs="Times New Roman"/>
          <w:sz w:val="18"/>
          <w:szCs w:val="18"/>
          <w:lang w:val="en-IE"/>
        </w:rPr>
      </w:pPr>
      <w:r w:rsidRPr="009B59A2">
        <w:rPr>
          <w:rStyle w:val="FootnoteReference"/>
          <w:rFonts w:ascii="Times New Roman" w:hAnsi="Times New Roman" w:cs="Times New Roman"/>
          <w:b w:val="0"/>
          <w:bCs/>
          <w:sz w:val="18"/>
          <w:szCs w:val="18"/>
        </w:rPr>
        <w:footnoteRef/>
      </w:r>
      <w:r w:rsidRPr="009B59A2">
        <w:rPr>
          <w:rFonts w:ascii="Times New Roman" w:hAnsi="Times New Roman" w:cs="Times New Roman"/>
          <w:sz w:val="18"/>
          <w:szCs w:val="18"/>
        </w:rPr>
        <w:t xml:space="preserve"> OJ C 208/05, 15 June 2023</w:t>
      </w:r>
      <w:r w:rsidRPr="009B59A2">
        <w:rPr>
          <w:rFonts w:ascii="Times New Roman" w:hAnsi="Times New Roman" w:cs="Times New Roman"/>
          <w:sz w:val="18"/>
          <w:szCs w:val="18"/>
          <w:lang w:val="en-IE"/>
        </w:rPr>
        <w:t>.</w:t>
      </w:r>
    </w:p>
  </w:footnote>
  <w:footnote w:id="11">
    <w:p w14:paraId="395E83AB" w14:textId="77777777" w:rsidR="00166856" w:rsidRPr="00B9662B" w:rsidRDefault="00166856" w:rsidP="00166856">
      <w:pPr>
        <w:pStyle w:val="FootnoteText"/>
        <w:rPr>
          <w:rFonts w:ascii="Times New Roman" w:hAnsi="Times New Roman"/>
          <w:sz w:val="18"/>
        </w:rPr>
      </w:pPr>
      <w:r w:rsidRPr="009B59A2">
        <w:rPr>
          <w:rStyle w:val="FootnoteReference"/>
          <w:rFonts w:ascii="Times New Roman" w:hAnsi="Times New Roman" w:cs="Times New Roman"/>
          <w:b w:val="0"/>
          <w:bCs/>
        </w:rPr>
        <w:footnoteRef/>
      </w:r>
      <w:r w:rsidRPr="009B59A2">
        <w:rPr>
          <w:rFonts w:ascii="Times New Roman" w:hAnsi="Times New Roman" w:cs="Times New Roman"/>
          <w:sz w:val="18"/>
        </w:rPr>
        <w:t xml:space="preserve"> </w:t>
      </w:r>
      <w:r w:rsidRPr="008B6104">
        <w:rPr>
          <w:rFonts w:ascii="Times New Roman" w:hAnsi="Times New Roman"/>
          <w:sz w:val="18"/>
        </w:rPr>
        <w:t xml:space="preserve">According to the Eurostat Report of </w:t>
      </w:r>
      <w:r>
        <w:rPr>
          <w:rFonts w:ascii="Times New Roman" w:hAnsi="Times New Roman"/>
          <w:sz w:val="18"/>
        </w:rPr>
        <w:t>15 May</w:t>
      </w:r>
      <w:r w:rsidRPr="008B6104">
        <w:rPr>
          <w:rFonts w:ascii="Times New Roman" w:hAnsi="Times New Roman"/>
          <w:sz w:val="18"/>
        </w:rPr>
        <w:t xml:space="preserve"> 20</w:t>
      </w:r>
      <w:r>
        <w:rPr>
          <w:rFonts w:ascii="Times New Roman" w:hAnsi="Times New Roman"/>
          <w:sz w:val="18"/>
        </w:rPr>
        <w:t>23 (</w:t>
      </w:r>
      <w:r w:rsidRPr="006942D7">
        <w:rPr>
          <w:rFonts w:ascii="Times New Roman" w:hAnsi="Times New Roman"/>
          <w:sz w:val="18"/>
        </w:rPr>
        <w:t>Ares(2023)3382993)</w:t>
      </w:r>
      <w:r w:rsidRPr="008B6104">
        <w:rPr>
          <w:rFonts w:ascii="Times New Roman" w:hAnsi="Times New Roman"/>
          <w:sz w:val="18"/>
        </w:rPr>
        <w:t xml:space="preserve">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r>
        <w:rPr>
          <w:rFonts w:ascii="Times New Roman" w:hAnsi="Times New Roman"/>
          <w:sz w:val="18"/>
        </w:rPr>
        <w:br/>
      </w:r>
      <w:r>
        <w:rPr>
          <w:rFonts w:ascii="Times New Roman" w:hAnsi="Times New Roman"/>
          <w:sz w:val="18"/>
        </w:rPr>
        <w:br/>
      </w:r>
      <w:r w:rsidRPr="00B9662B">
        <w:rPr>
          <w:rFonts w:ascii="Times New Roman" w:hAnsi="Times New Roman"/>
          <w:sz w:val="18"/>
        </w:rPr>
        <w:t>Further</w:t>
      </w:r>
      <w:r>
        <w:rPr>
          <w:rFonts w:ascii="Times New Roman" w:hAnsi="Times New Roman"/>
          <w:sz w:val="18"/>
        </w:rPr>
        <w:t xml:space="preserve"> information </w:t>
      </w:r>
      <w:r w:rsidRPr="00B9662B">
        <w:rPr>
          <w:rFonts w:ascii="Times New Roman" w:hAnsi="Times New Roman"/>
          <w:sz w:val="18"/>
        </w:rPr>
        <w:t>is available on the Eurostat website (</w:t>
      </w:r>
      <w:hyperlink r:id="rId1" w:history="1">
        <w:r w:rsidRPr="00C54567">
          <w:rPr>
            <w:rStyle w:val="Hyperlink"/>
            <w:rFonts w:ascii="Times New Roman" w:hAnsi="Times New Roman"/>
            <w:sz w:val="18"/>
          </w:rPr>
          <w:t>http://ec.europa.eu/eurostat</w:t>
        </w:r>
      </w:hyperlink>
      <w:r>
        <w:rPr>
          <w:rFonts w:ascii="Times New Roman" w:hAnsi="Times New Roman"/>
          <w:sz w:val="18"/>
        </w:rPr>
        <w:t xml:space="preserve"> &gt; </w:t>
      </w:r>
      <w:r w:rsidRPr="00B9662B">
        <w:rPr>
          <w:rFonts w:ascii="Times New Roman" w:hAnsi="Times New Roman"/>
          <w:sz w:val="18"/>
        </w:rPr>
        <w:t>"</w:t>
      </w:r>
      <w:r>
        <w:rPr>
          <w:rFonts w:ascii="Times New Roman" w:hAnsi="Times New Roman"/>
          <w:sz w:val="18"/>
        </w:rPr>
        <w:t>Data</w:t>
      </w:r>
      <w:r w:rsidRPr="00B9662B">
        <w:rPr>
          <w:rFonts w:ascii="Times New Roman" w:hAnsi="Times New Roman"/>
          <w:sz w:val="18"/>
        </w:rPr>
        <w:t>"</w:t>
      </w:r>
      <w:r>
        <w:rPr>
          <w:rFonts w:ascii="Times New Roman" w:hAnsi="Times New Roman"/>
          <w:sz w:val="18"/>
        </w:rPr>
        <w:t xml:space="preserve"> </w:t>
      </w:r>
      <w:r w:rsidRPr="00B9662B">
        <w:rPr>
          <w:rFonts w:ascii="Times New Roman" w:hAnsi="Times New Roman"/>
          <w:sz w:val="18"/>
        </w:rPr>
        <w:t>&gt;</w:t>
      </w:r>
      <w:r>
        <w:rPr>
          <w:rFonts w:ascii="Times New Roman" w:hAnsi="Times New Roman"/>
          <w:sz w:val="18"/>
        </w:rPr>
        <w:t xml:space="preserve"> "Database" &gt;</w:t>
      </w:r>
      <w:r w:rsidRPr="00B9662B">
        <w:rPr>
          <w:rFonts w:ascii="Times New Roman" w:hAnsi="Times New Roman"/>
          <w:sz w:val="18"/>
        </w:rPr>
        <w:t xml:space="preserve"> "Economy and finance" &gt; "Prices" &gt; "Correction coefficients")</w:t>
      </w:r>
      <w:r>
        <w:rPr>
          <w:rFonts w:ascii="Times New Roman" w:hAnsi="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979D" w14:textId="77777777" w:rsidR="003C3857" w:rsidRPr="003C3857" w:rsidRDefault="003C3857" w:rsidP="003C3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1DB0" w14:textId="77777777" w:rsidR="003C3857" w:rsidRPr="003C3857" w:rsidRDefault="003C3857" w:rsidP="003C385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735D" w14:textId="77777777" w:rsidR="003C3857" w:rsidRPr="003C3857" w:rsidRDefault="003C3857" w:rsidP="003C385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7F89" w14:textId="77777777" w:rsidR="001D1D0A" w:rsidRDefault="001D1D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67A3" w14:textId="77777777" w:rsidR="001D1D0A" w:rsidRDefault="001D1D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DADD" w14:textId="77777777" w:rsidR="001D1D0A" w:rsidRDefault="001D1D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431E" w14:textId="77777777" w:rsidR="000020B3" w:rsidRDefault="000020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2E7" w14:textId="77777777" w:rsidR="000020B3" w:rsidRDefault="000020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0810" w14:textId="77777777" w:rsidR="000020B3" w:rsidRDefault="0000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5F2B"/>
    <w:multiLevelType w:val="multilevel"/>
    <w:tmpl w:val="67024B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867EB4"/>
    <w:multiLevelType w:val="hybridMultilevel"/>
    <w:tmpl w:val="0CEAB3BA"/>
    <w:lvl w:ilvl="0" w:tplc="78467E42">
      <w:start w:val="3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E452E55"/>
    <w:multiLevelType w:val="hybridMultilevel"/>
    <w:tmpl w:val="74ECDC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5" w15:restartNumberingAfterBreak="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1"/>
  </w:num>
  <w:num w:numId="7">
    <w:abstractNumId w:val="1"/>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activeWritingStyle w:appName="MSWord" w:lang="fr-BE" w:vendorID="64" w:dllVersion="0" w:nlCheck="1" w:checkStyle="0"/>
  <w:activeWritingStyle w:appName="MSWord" w:lang="en-US" w:vendorID="64" w:dllVersion="0" w:nlCheck="1" w:checkStyle="0"/>
  <w:activeWritingStyle w:appName="MSWord" w:lang="en-US" w:vendorID="64" w:dllVersion="6" w:nlCheck="1" w:checkStyle="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5"/>
    <w:docVar w:name="LW_ANNEX_UNIQUE" w:val="0"/>
    <w:docVar w:name="LW_CORRIGENDUM" w:val="&lt;UNUSED&gt;"/>
    <w:docVar w:name="LW_COVERPAGE_EXISTS" w:val="True"/>
    <w:docVar w:name="LW_COVERPAGE_GUID" w:val="AD0701D2-1567-4492-A91C-277E6DC35602"/>
    <w:docVar w:name="LW_COVERPAGE_TYPE" w:val="1"/>
    <w:docVar w:name="LW_CROSSREFERENCE" w:val="&lt;UNUSED&gt;"/>
    <w:docVar w:name="LW_DocType" w:val="NORMAL"/>
    <w:docVar w:name="LW_EMISSION" w:val="13.12.2023"/>
    <w:docVar w:name="LW_EMISSION_ISODATE" w:val="2023-12-1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data pertaining to the budgetary impact of the 2023 annual update of remuneration and pensions of the officials and other servants of the European Union and the correction coefficients applied thereto_x000d__x000d__x000d__x000d__x000d__x000d__x000b_"/>
    <w:docVar w:name="LW_PART_NBR" w:val="&lt;UNUSED&gt;"/>
    <w:docVar w:name="LW_PART_NBR_TOTAL" w:val="&lt;UNUSED&gt;"/>
    <w:docVar w:name="LW_REF.INST.NEW" w:val="COM"/>
    <w:docVar w:name="LW_REF.INST.NEW_ADOPTED" w:val="final"/>
    <w:docVar w:name="LW_REF.INST.NEW_TEXT" w:val="(2023) 78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_x000b_"/>
    <w:docVar w:name="LwApiVersions" w:val="LW4CoDe 1.23.2.0; LW 8.0, Build 20211117"/>
  </w:docVars>
  <w:rsids>
    <w:rsidRoot w:val="007A0D88"/>
    <w:rsid w:val="000020B3"/>
    <w:rsid w:val="00020B62"/>
    <w:rsid w:val="000250ED"/>
    <w:rsid w:val="000264A8"/>
    <w:rsid w:val="00051442"/>
    <w:rsid w:val="000533AF"/>
    <w:rsid w:val="0005524C"/>
    <w:rsid w:val="00061CB8"/>
    <w:rsid w:val="000622BF"/>
    <w:rsid w:val="00062DEE"/>
    <w:rsid w:val="0006351F"/>
    <w:rsid w:val="000675A3"/>
    <w:rsid w:val="00067EE6"/>
    <w:rsid w:val="00072259"/>
    <w:rsid w:val="000727DE"/>
    <w:rsid w:val="00091415"/>
    <w:rsid w:val="000A2F53"/>
    <w:rsid w:val="000A4205"/>
    <w:rsid w:val="000B343D"/>
    <w:rsid w:val="000B3E6D"/>
    <w:rsid w:val="000B4CCB"/>
    <w:rsid w:val="000E473D"/>
    <w:rsid w:val="000E5ECB"/>
    <w:rsid w:val="000F5931"/>
    <w:rsid w:val="00105483"/>
    <w:rsid w:val="00107B9F"/>
    <w:rsid w:val="00112767"/>
    <w:rsid w:val="001309B9"/>
    <w:rsid w:val="00131BB7"/>
    <w:rsid w:val="0014235C"/>
    <w:rsid w:val="00153EB7"/>
    <w:rsid w:val="001638F1"/>
    <w:rsid w:val="00166856"/>
    <w:rsid w:val="00177E1F"/>
    <w:rsid w:val="0018267B"/>
    <w:rsid w:val="0018628E"/>
    <w:rsid w:val="00186DA9"/>
    <w:rsid w:val="00186E12"/>
    <w:rsid w:val="00192A74"/>
    <w:rsid w:val="001A6C0F"/>
    <w:rsid w:val="001B1931"/>
    <w:rsid w:val="001B198A"/>
    <w:rsid w:val="001B62F7"/>
    <w:rsid w:val="001C60CC"/>
    <w:rsid w:val="001D1D0A"/>
    <w:rsid w:val="001D4CA8"/>
    <w:rsid w:val="001D5E38"/>
    <w:rsid w:val="001E193C"/>
    <w:rsid w:val="001E5295"/>
    <w:rsid w:val="001F28B6"/>
    <w:rsid w:val="001F5C42"/>
    <w:rsid w:val="002002F2"/>
    <w:rsid w:val="00203E9D"/>
    <w:rsid w:val="00207F8D"/>
    <w:rsid w:val="00210DC1"/>
    <w:rsid w:val="002169AD"/>
    <w:rsid w:val="002275D2"/>
    <w:rsid w:val="00231A2B"/>
    <w:rsid w:val="002407A3"/>
    <w:rsid w:val="002437E6"/>
    <w:rsid w:val="00250859"/>
    <w:rsid w:val="00252A3E"/>
    <w:rsid w:val="00252CE1"/>
    <w:rsid w:val="00261458"/>
    <w:rsid w:val="00263560"/>
    <w:rsid w:val="002708C6"/>
    <w:rsid w:val="0027703F"/>
    <w:rsid w:val="00283379"/>
    <w:rsid w:val="0028542D"/>
    <w:rsid w:val="00290A1C"/>
    <w:rsid w:val="002B01F8"/>
    <w:rsid w:val="002C251C"/>
    <w:rsid w:val="002C605E"/>
    <w:rsid w:val="002C6173"/>
    <w:rsid w:val="002D08B4"/>
    <w:rsid w:val="002D344B"/>
    <w:rsid w:val="002E1009"/>
    <w:rsid w:val="002E7BE9"/>
    <w:rsid w:val="002E7E10"/>
    <w:rsid w:val="002F02A0"/>
    <w:rsid w:val="002F066B"/>
    <w:rsid w:val="002F32FB"/>
    <w:rsid w:val="002F43C3"/>
    <w:rsid w:val="002F6546"/>
    <w:rsid w:val="002F6A4D"/>
    <w:rsid w:val="003001CF"/>
    <w:rsid w:val="00303BC4"/>
    <w:rsid w:val="00303C70"/>
    <w:rsid w:val="00304345"/>
    <w:rsid w:val="0031425B"/>
    <w:rsid w:val="00323686"/>
    <w:rsid w:val="0033675B"/>
    <w:rsid w:val="003378FE"/>
    <w:rsid w:val="00337A66"/>
    <w:rsid w:val="00342E61"/>
    <w:rsid w:val="0035661D"/>
    <w:rsid w:val="00362AF7"/>
    <w:rsid w:val="0036733F"/>
    <w:rsid w:val="00376D61"/>
    <w:rsid w:val="00385356"/>
    <w:rsid w:val="00386059"/>
    <w:rsid w:val="00394371"/>
    <w:rsid w:val="0039687F"/>
    <w:rsid w:val="00396881"/>
    <w:rsid w:val="003A3B3C"/>
    <w:rsid w:val="003A65D9"/>
    <w:rsid w:val="003B2249"/>
    <w:rsid w:val="003B415F"/>
    <w:rsid w:val="003C3857"/>
    <w:rsid w:val="003D21D2"/>
    <w:rsid w:val="003E04F4"/>
    <w:rsid w:val="003F2E51"/>
    <w:rsid w:val="003F6635"/>
    <w:rsid w:val="0041031B"/>
    <w:rsid w:val="00421ADF"/>
    <w:rsid w:val="00426033"/>
    <w:rsid w:val="00430013"/>
    <w:rsid w:val="004308D6"/>
    <w:rsid w:val="00431C92"/>
    <w:rsid w:val="0043392D"/>
    <w:rsid w:val="00434C9B"/>
    <w:rsid w:val="00454670"/>
    <w:rsid w:val="0045655F"/>
    <w:rsid w:val="004653E6"/>
    <w:rsid w:val="00466321"/>
    <w:rsid w:val="0046761E"/>
    <w:rsid w:val="00471728"/>
    <w:rsid w:val="00474100"/>
    <w:rsid w:val="00490CE6"/>
    <w:rsid w:val="00496866"/>
    <w:rsid w:val="004A2922"/>
    <w:rsid w:val="004A42AE"/>
    <w:rsid w:val="004B7525"/>
    <w:rsid w:val="004C6013"/>
    <w:rsid w:val="004D526A"/>
    <w:rsid w:val="004E7C2E"/>
    <w:rsid w:val="0051102C"/>
    <w:rsid w:val="00512EDA"/>
    <w:rsid w:val="00520FA0"/>
    <w:rsid w:val="00520FF8"/>
    <w:rsid w:val="005216C8"/>
    <w:rsid w:val="00531F59"/>
    <w:rsid w:val="00536165"/>
    <w:rsid w:val="00537C0C"/>
    <w:rsid w:val="0054244F"/>
    <w:rsid w:val="00562468"/>
    <w:rsid w:val="00563D26"/>
    <w:rsid w:val="00571BC6"/>
    <w:rsid w:val="00574D44"/>
    <w:rsid w:val="00585DC8"/>
    <w:rsid w:val="005A69CA"/>
    <w:rsid w:val="005A74B7"/>
    <w:rsid w:val="005B25FF"/>
    <w:rsid w:val="005B325B"/>
    <w:rsid w:val="005B45EE"/>
    <w:rsid w:val="005B6F8C"/>
    <w:rsid w:val="005C42C2"/>
    <w:rsid w:val="005E7AA5"/>
    <w:rsid w:val="005F6A15"/>
    <w:rsid w:val="006003B3"/>
    <w:rsid w:val="0060343D"/>
    <w:rsid w:val="00606FBE"/>
    <w:rsid w:val="0061132E"/>
    <w:rsid w:val="00613FD5"/>
    <w:rsid w:val="00621D04"/>
    <w:rsid w:val="006265D0"/>
    <w:rsid w:val="00630C4A"/>
    <w:rsid w:val="0063293E"/>
    <w:rsid w:val="00633DA4"/>
    <w:rsid w:val="006346F8"/>
    <w:rsid w:val="0064357E"/>
    <w:rsid w:val="0064456C"/>
    <w:rsid w:val="00647344"/>
    <w:rsid w:val="006518DC"/>
    <w:rsid w:val="006523C5"/>
    <w:rsid w:val="00661B50"/>
    <w:rsid w:val="006646D6"/>
    <w:rsid w:val="00677FA0"/>
    <w:rsid w:val="00687C6D"/>
    <w:rsid w:val="00694183"/>
    <w:rsid w:val="006C0591"/>
    <w:rsid w:val="006D2BCC"/>
    <w:rsid w:val="006E016B"/>
    <w:rsid w:val="006E13B3"/>
    <w:rsid w:val="007009A3"/>
    <w:rsid w:val="00701145"/>
    <w:rsid w:val="00712883"/>
    <w:rsid w:val="00715482"/>
    <w:rsid w:val="007167F4"/>
    <w:rsid w:val="00720A6B"/>
    <w:rsid w:val="00722400"/>
    <w:rsid w:val="00732E7F"/>
    <w:rsid w:val="00735A75"/>
    <w:rsid w:val="00742622"/>
    <w:rsid w:val="0074458C"/>
    <w:rsid w:val="00747273"/>
    <w:rsid w:val="00747D7F"/>
    <w:rsid w:val="007548A5"/>
    <w:rsid w:val="007557BD"/>
    <w:rsid w:val="00766F8B"/>
    <w:rsid w:val="007737BB"/>
    <w:rsid w:val="00774E4C"/>
    <w:rsid w:val="00776635"/>
    <w:rsid w:val="00783E4A"/>
    <w:rsid w:val="007A0D88"/>
    <w:rsid w:val="007A11D7"/>
    <w:rsid w:val="007A71FA"/>
    <w:rsid w:val="007C2B3D"/>
    <w:rsid w:val="007E6638"/>
    <w:rsid w:val="007E6EE2"/>
    <w:rsid w:val="007E720F"/>
    <w:rsid w:val="007F1476"/>
    <w:rsid w:val="007F2AE6"/>
    <w:rsid w:val="00817823"/>
    <w:rsid w:val="00825510"/>
    <w:rsid w:val="00834ABE"/>
    <w:rsid w:val="0084546B"/>
    <w:rsid w:val="008660DE"/>
    <w:rsid w:val="00872F41"/>
    <w:rsid w:val="00876A25"/>
    <w:rsid w:val="00891E27"/>
    <w:rsid w:val="00893E44"/>
    <w:rsid w:val="00896EF0"/>
    <w:rsid w:val="008A1F01"/>
    <w:rsid w:val="008A61BF"/>
    <w:rsid w:val="008B6BAD"/>
    <w:rsid w:val="008B75E2"/>
    <w:rsid w:val="008C20F0"/>
    <w:rsid w:val="008C3CB5"/>
    <w:rsid w:val="008F1088"/>
    <w:rsid w:val="008F41AF"/>
    <w:rsid w:val="008F52AA"/>
    <w:rsid w:val="00912077"/>
    <w:rsid w:val="009178E9"/>
    <w:rsid w:val="009438ED"/>
    <w:rsid w:val="009452D1"/>
    <w:rsid w:val="00946E0D"/>
    <w:rsid w:val="0095239A"/>
    <w:rsid w:val="0097217B"/>
    <w:rsid w:val="009828FD"/>
    <w:rsid w:val="00983891"/>
    <w:rsid w:val="009937F3"/>
    <w:rsid w:val="00997161"/>
    <w:rsid w:val="009A1986"/>
    <w:rsid w:val="009A2463"/>
    <w:rsid w:val="009A5B2A"/>
    <w:rsid w:val="009B37F3"/>
    <w:rsid w:val="009B59A2"/>
    <w:rsid w:val="009C1ED7"/>
    <w:rsid w:val="009C7083"/>
    <w:rsid w:val="009D56D5"/>
    <w:rsid w:val="009D736D"/>
    <w:rsid w:val="009E1014"/>
    <w:rsid w:val="009E4973"/>
    <w:rsid w:val="009E6845"/>
    <w:rsid w:val="009E6D09"/>
    <w:rsid w:val="009F3E93"/>
    <w:rsid w:val="009F46A5"/>
    <w:rsid w:val="009F5531"/>
    <w:rsid w:val="00A05B6A"/>
    <w:rsid w:val="00A0675A"/>
    <w:rsid w:val="00A149CE"/>
    <w:rsid w:val="00A25CF3"/>
    <w:rsid w:val="00A318CB"/>
    <w:rsid w:val="00A33594"/>
    <w:rsid w:val="00A335CB"/>
    <w:rsid w:val="00A36E90"/>
    <w:rsid w:val="00A46A4E"/>
    <w:rsid w:val="00A4745F"/>
    <w:rsid w:val="00A47E3D"/>
    <w:rsid w:val="00A551EE"/>
    <w:rsid w:val="00A62955"/>
    <w:rsid w:val="00A64D89"/>
    <w:rsid w:val="00A65BC4"/>
    <w:rsid w:val="00A67D41"/>
    <w:rsid w:val="00A70FE0"/>
    <w:rsid w:val="00A81FF8"/>
    <w:rsid w:val="00A875D1"/>
    <w:rsid w:val="00A902E1"/>
    <w:rsid w:val="00AA7A0A"/>
    <w:rsid w:val="00AB036B"/>
    <w:rsid w:val="00AB180A"/>
    <w:rsid w:val="00AB42B4"/>
    <w:rsid w:val="00AC3E8E"/>
    <w:rsid w:val="00AD4620"/>
    <w:rsid w:val="00AE3875"/>
    <w:rsid w:val="00AF0368"/>
    <w:rsid w:val="00B14D98"/>
    <w:rsid w:val="00B31F23"/>
    <w:rsid w:val="00B321E2"/>
    <w:rsid w:val="00B32A01"/>
    <w:rsid w:val="00B34FA3"/>
    <w:rsid w:val="00B3549F"/>
    <w:rsid w:val="00B3586A"/>
    <w:rsid w:val="00B3735C"/>
    <w:rsid w:val="00B37710"/>
    <w:rsid w:val="00B431F7"/>
    <w:rsid w:val="00B45C91"/>
    <w:rsid w:val="00B512F9"/>
    <w:rsid w:val="00B57A3A"/>
    <w:rsid w:val="00B6011E"/>
    <w:rsid w:val="00B73A4C"/>
    <w:rsid w:val="00B75087"/>
    <w:rsid w:val="00B86E73"/>
    <w:rsid w:val="00B95BE8"/>
    <w:rsid w:val="00BA2504"/>
    <w:rsid w:val="00BB20A8"/>
    <w:rsid w:val="00BB3D88"/>
    <w:rsid w:val="00BB67B5"/>
    <w:rsid w:val="00BD6D3D"/>
    <w:rsid w:val="00BF2FEB"/>
    <w:rsid w:val="00BF4E34"/>
    <w:rsid w:val="00C009AE"/>
    <w:rsid w:val="00C05889"/>
    <w:rsid w:val="00C16280"/>
    <w:rsid w:val="00C32EC2"/>
    <w:rsid w:val="00C42F67"/>
    <w:rsid w:val="00C47593"/>
    <w:rsid w:val="00C47EAF"/>
    <w:rsid w:val="00C61967"/>
    <w:rsid w:val="00C67370"/>
    <w:rsid w:val="00C704C7"/>
    <w:rsid w:val="00C75247"/>
    <w:rsid w:val="00C80A78"/>
    <w:rsid w:val="00C83C94"/>
    <w:rsid w:val="00C863A9"/>
    <w:rsid w:val="00CA1196"/>
    <w:rsid w:val="00CB7F32"/>
    <w:rsid w:val="00CD5743"/>
    <w:rsid w:val="00CD6B92"/>
    <w:rsid w:val="00CE4611"/>
    <w:rsid w:val="00CE62B1"/>
    <w:rsid w:val="00CF4F2A"/>
    <w:rsid w:val="00D02330"/>
    <w:rsid w:val="00D03B6F"/>
    <w:rsid w:val="00D15E80"/>
    <w:rsid w:val="00D2105A"/>
    <w:rsid w:val="00D2157A"/>
    <w:rsid w:val="00D217EB"/>
    <w:rsid w:val="00D34E60"/>
    <w:rsid w:val="00D35E87"/>
    <w:rsid w:val="00D43A4C"/>
    <w:rsid w:val="00D449AE"/>
    <w:rsid w:val="00D44E45"/>
    <w:rsid w:val="00D4753A"/>
    <w:rsid w:val="00D5662E"/>
    <w:rsid w:val="00D607AD"/>
    <w:rsid w:val="00D62032"/>
    <w:rsid w:val="00D66A18"/>
    <w:rsid w:val="00D80820"/>
    <w:rsid w:val="00D83787"/>
    <w:rsid w:val="00D907F3"/>
    <w:rsid w:val="00D91CC4"/>
    <w:rsid w:val="00D96FA4"/>
    <w:rsid w:val="00DB5C42"/>
    <w:rsid w:val="00DC63C9"/>
    <w:rsid w:val="00E11173"/>
    <w:rsid w:val="00E11C0C"/>
    <w:rsid w:val="00E14801"/>
    <w:rsid w:val="00E21863"/>
    <w:rsid w:val="00E24740"/>
    <w:rsid w:val="00E2526B"/>
    <w:rsid w:val="00E2645B"/>
    <w:rsid w:val="00E268B0"/>
    <w:rsid w:val="00E31B4B"/>
    <w:rsid w:val="00E333B9"/>
    <w:rsid w:val="00E34F75"/>
    <w:rsid w:val="00E415F9"/>
    <w:rsid w:val="00E44ACC"/>
    <w:rsid w:val="00E4607B"/>
    <w:rsid w:val="00E4649E"/>
    <w:rsid w:val="00E476B0"/>
    <w:rsid w:val="00E47A71"/>
    <w:rsid w:val="00E564FB"/>
    <w:rsid w:val="00E6025B"/>
    <w:rsid w:val="00E6315E"/>
    <w:rsid w:val="00E661F9"/>
    <w:rsid w:val="00E7681C"/>
    <w:rsid w:val="00E7721E"/>
    <w:rsid w:val="00E8421F"/>
    <w:rsid w:val="00E91483"/>
    <w:rsid w:val="00E964AA"/>
    <w:rsid w:val="00EA7165"/>
    <w:rsid w:val="00EB0196"/>
    <w:rsid w:val="00EB4A98"/>
    <w:rsid w:val="00EB62BE"/>
    <w:rsid w:val="00EC0875"/>
    <w:rsid w:val="00EC2958"/>
    <w:rsid w:val="00EC58BA"/>
    <w:rsid w:val="00ED50EF"/>
    <w:rsid w:val="00EE7540"/>
    <w:rsid w:val="00F01781"/>
    <w:rsid w:val="00F040E8"/>
    <w:rsid w:val="00F103B5"/>
    <w:rsid w:val="00F132AC"/>
    <w:rsid w:val="00F1440F"/>
    <w:rsid w:val="00F2387A"/>
    <w:rsid w:val="00F2781B"/>
    <w:rsid w:val="00F30E86"/>
    <w:rsid w:val="00F35221"/>
    <w:rsid w:val="00F36F4F"/>
    <w:rsid w:val="00F3721F"/>
    <w:rsid w:val="00F40BE2"/>
    <w:rsid w:val="00F45FCC"/>
    <w:rsid w:val="00F51954"/>
    <w:rsid w:val="00F54F3A"/>
    <w:rsid w:val="00F75681"/>
    <w:rsid w:val="00F761C9"/>
    <w:rsid w:val="00F8101E"/>
    <w:rsid w:val="00F96477"/>
    <w:rsid w:val="00F978FE"/>
    <w:rsid w:val="00FB2B48"/>
    <w:rsid w:val="00FC1424"/>
    <w:rsid w:val="00FD7635"/>
    <w:rsid w:val="00FF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86A631"/>
  <w15:docId w15:val="{CCFBE356-A017-4B3F-A87D-E5389B4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4AA"/>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paragraph" w:styleId="Heading2">
    <w:name w:val="heading 2"/>
    <w:basedOn w:val="Normal"/>
    <w:next w:val="Normal"/>
    <w:link w:val="Heading2Char"/>
    <w:qFormat/>
    <w:rsid w:val="00186E12"/>
    <w:pPr>
      <w:keepNext/>
      <w:tabs>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rsid w:val="00186E12"/>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rsid w:val="00186E12"/>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rsid w:val="00D96FA4"/>
    <w:pPr>
      <w:spacing w:after="0"/>
      <w:ind w:left="5103"/>
    </w:pPr>
    <w:rPr>
      <w:rFonts w:ascii="Times New Roman" w:hAnsi="Times New Roman" w:cs="Times New Roman"/>
      <w:sz w:val="28"/>
    </w:rPr>
  </w:style>
  <w:style w:type="paragraph" w:customStyle="1" w:styleId="DateMarking">
    <w:name w:val="DateMarking"/>
    <w:basedOn w:val="Normal"/>
    <w:rsid w:val="00D96FA4"/>
    <w:pPr>
      <w:spacing w:after="0"/>
      <w:ind w:left="5103"/>
    </w:pPr>
    <w:rPr>
      <w:rFonts w:ascii="Times New Roman" w:hAnsi="Times New Roman" w:cs="Times New Roman"/>
      <w:i/>
      <w:sz w:val="28"/>
    </w:rPr>
  </w:style>
  <w:style w:type="paragraph" w:customStyle="1" w:styleId="ReleasableTo">
    <w:name w:val="ReleasableTo"/>
    <w:basedOn w:val="Normal"/>
    <w:rsid w:val="00D96FA4"/>
    <w:pPr>
      <w:spacing w:after="0"/>
      <w:ind w:left="5103"/>
    </w:pPr>
    <w:rPr>
      <w:rFonts w:ascii="Times New Roman" w:hAnsi="Times New Roman" w:cs="Times New Roman"/>
      <w:i/>
      <w:sz w:val="28"/>
    </w:rPr>
  </w:style>
  <w:style w:type="paragraph" w:customStyle="1" w:styleId="HeaderSensitivityRight">
    <w:name w:val="Header Sensitivity Right"/>
    <w:basedOn w:val="Normal"/>
    <w:rsid w:val="00D96FA4"/>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rsid w:val="00490CE6"/>
    <w:pPr>
      <w:ind w:left="720"/>
      <w:contextualSpacing/>
    </w:pPr>
  </w:style>
  <w:style w:type="paragraph" w:styleId="ListNumber">
    <w:name w:val="List Number"/>
    <w:basedOn w:val="Normal"/>
    <w:rsid w:val="00434C9B"/>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rsid w:val="00434C9B"/>
    <w:pPr>
      <w:numPr>
        <w:ilvl w:val="1"/>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rsid w:val="00434C9B"/>
    <w:pPr>
      <w:numPr>
        <w:ilvl w:val="2"/>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rsid w:val="00434C9B"/>
    <w:pPr>
      <w:numPr>
        <w:ilvl w:val="3"/>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sid w:val="00434C9B"/>
    <w:rPr>
      <w:color w:val="0000FF"/>
      <w:u w:val="single"/>
    </w:rPr>
  </w:style>
  <w:style w:type="table" w:styleId="TableGrid">
    <w:name w:val="Table Grid"/>
    <w:basedOn w:val="TableNormal"/>
    <w:uiPriority w:val="39"/>
    <w:rsid w:val="00F3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93C"/>
    <w:rPr>
      <w:sz w:val="16"/>
      <w:szCs w:val="16"/>
    </w:rPr>
  </w:style>
  <w:style w:type="paragraph" w:styleId="CommentText">
    <w:name w:val="annotation text"/>
    <w:basedOn w:val="Normal"/>
    <w:link w:val="CommentTextChar"/>
    <w:uiPriority w:val="99"/>
    <w:unhideWhenUsed/>
    <w:rsid w:val="001E193C"/>
    <w:pPr>
      <w:spacing w:line="240" w:lineRule="auto"/>
    </w:pPr>
    <w:rPr>
      <w:sz w:val="20"/>
      <w:szCs w:val="20"/>
    </w:rPr>
  </w:style>
  <w:style w:type="character" w:customStyle="1" w:styleId="CommentTextChar">
    <w:name w:val="Comment Text Char"/>
    <w:basedOn w:val="DefaultParagraphFont"/>
    <w:link w:val="CommentText"/>
    <w:uiPriority w:val="99"/>
    <w:semiHidden/>
    <w:rsid w:val="001E193C"/>
    <w:rPr>
      <w:sz w:val="20"/>
      <w:szCs w:val="20"/>
    </w:rPr>
  </w:style>
  <w:style w:type="paragraph" w:styleId="CommentSubject">
    <w:name w:val="annotation subject"/>
    <w:basedOn w:val="CommentText"/>
    <w:next w:val="CommentText"/>
    <w:link w:val="CommentSubjectChar"/>
    <w:uiPriority w:val="99"/>
    <w:semiHidden/>
    <w:unhideWhenUsed/>
    <w:rsid w:val="001E193C"/>
    <w:rPr>
      <w:b/>
      <w:bCs/>
    </w:rPr>
  </w:style>
  <w:style w:type="character" w:customStyle="1" w:styleId="CommentSubjectChar">
    <w:name w:val="Comment Subject Char"/>
    <w:basedOn w:val="CommentTextChar"/>
    <w:link w:val="CommentSubject"/>
    <w:uiPriority w:val="99"/>
    <w:semiHidden/>
    <w:rsid w:val="001E193C"/>
    <w:rPr>
      <w:b/>
      <w:bCs/>
      <w:sz w:val="20"/>
      <w:szCs w:val="20"/>
    </w:rPr>
  </w:style>
  <w:style w:type="character" w:customStyle="1" w:styleId="Heading2Char">
    <w:name w:val="Heading 2 Char"/>
    <w:basedOn w:val="DefaultParagraphFont"/>
    <w:link w:val="Heading2"/>
    <w:rsid w:val="00186E1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186E12"/>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186E12"/>
    <w:rPr>
      <w:rFonts w:ascii="Times New Roman" w:eastAsia="Times New Roman" w:hAnsi="Times New Roman" w:cs="Times New Roman"/>
      <w:bCs/>
      <w:sz w:val="24"/>
      <w:szCs w:val="28"/>
    </w:rPr>
  </w:style>
  <w:style w:type="paragraph" w:customStyle="1" w:styleId="Subject">
    <w:name w:val="Subject"/>
    <w:basedOn w:val="Normal"/>
    <w:uiPriority w:val="99"/>
    <w:rsid w:val="00186E12"/>
    <w:pPr>
      <w:spacing w:after="480" w:line="240" w:lineRule="auto"/>
      <w:ind w:left="1531" w:hanging="1531"/>
      <w:contextualSpacing/>
    </w:pPr>
    <w:rPr>
      <w:rFonts w:ascii="Times New Roman" w:hAnsi="Times New Roman" w:cs="Times New Roman"/>
      <w:b/>
      <w:bCs/>
      <w:sz w:val="24"/>
      <w:szCs w:val="24"/>
      <w:lang w:val="fr-BE" w:eastAsia="en-GB"/>
    </w:rPr>
  </w:style>
  <w:style w:type="paragraph" w:customStyle="1" w:styleId="Text1">
    <w:name w:val="Text 1"/>
    <w:basedOn w:val="Normal"/>
    <w:qFormat/>
    <w:rsid w:val="00186E12"/>
    <w:pPr>
      <w:spacing w:after="240" w:line="240" w:lineRule="auto"/>
      <w:ind w:left="482"/>
      <w:jc w:val="both"/>
    </w:pPr>
    <w:rPr>
      <w:rFonts w:ascii="Times New Roman" w:eastAsia="Times New Roman" w:hAnsi="Times New Roman" w:cs="Times New Roman"/>
      <w:sz w:val="24"/>
      <w:szCs w:val="20"/>
      <w:lang w:eastAsia="en-GB"/>
    </w:rPr>
  </w:style>
  <w:style w:type="paragraph" w:styleId="Revision">
    <w:name w:val="Revision"/>
    <w:hidden/>
    <w:uiPriority w:val="99"/>
    <w:semiHidden/>
    <w:rsid w:val="00186E12"/>
    <w:pPr>
      <w:spacing w:after="0" w:line="240" w:lineRule="auto"/>
    </w:pPr>
    <w:rPr>
      <w:rFonts w:ascii="Calibri" w:eastAsia="Calibri" w:hAnsi="Calibri" w:cs="Times New Roman"/>
    </w:rPr>
  </w:style>
  <w:style w:type="paragraph" w:customStyle="1" w:styleId="Text2">
    <w:name w:val="Text 2"/>
    <w:basedOn w:val="Normal"/>
    <w:rsid w:val="00186E12"/>
    <w:pPr>
      <w:tabs>
        <w:tab w:val="left" w:pos="2161"/>
      </w:tabs>
      <w:spacing w:after="240" w:line="240" w:lineRule="auto"/>
      <w:ind w:left="1077"/>
      <w:jc w:val="both"/>
    </w:pPr>
    <w:rPr>
      <w:rFonts w:ascii="Times New Roman" w:eastAsia="Times New Roman" w:hAnsi="Times New Roman" w:cs="Times New Roman"/>
      <w:sz w:val="24"/>
      <w:szCs w:val="20"/>
      <w:lang w:eastAsia="en-GB"/>
    </w:rPr>
  </w:style>
  <w:style w:type="paragraph" w:customStyle="1" w:styleId="Langue">
    <w:name w:val="Langue"/>
    <w:basedOn w:val="Normal"/>
    <w:next w:val="Normal"/>
    <w:link w:val="LangueChar"/>
    <w:rsid w:val="00186E12"/>
    <w:pPr>
      <w:spacing w:after="600" w:line="240" w:lineRule="auto"/>
      <w:jc w:val="center"/>
    </w:pPr>
    <w:rPr>
      <w:rFonts w:ascii="Times New Roman" w:eastAsia="Times New Roman" w:hAnsi="Times New Roman" w:cs="Times New Roman"/>
      <w:b/>
      <w:caps/>
      <w:sz w:val="24"/>
      <w:szCs w:val="20"/>
      <w:lang w:eastAsia="en-GB"/>
    </w:rPr>
  </w:style>
  <w:style w:type="paragraph" w:customStyle="1" w:styleId="ManualHeading2">
    <w:name w:val="Manual Heading 2"/>
    <w:basedOn w:val="Heading2"/>
    <w:next w:val="Text2"/>
    <w:rsid w:val="00186E12"/>
    <w:pPr>
      <w:tabs>
        <w:tab w:val="clear" w:pos="850"/>
        <w:tab w:val="num" w:pos="851"/>
      </w:tabs>
      <w:ind w:left="851" w:hanging="851"/>
    </w:pPr>
    <w:rPr>
      <w:bCs w:val="0"/>
      <w:iCs w:val="0"/>
      <w:szCs w:val="20"/>
      <w:lang w:eastAsia="en-GB"/>
    </w:rPr>
  </w:style>
  <w:style w:type="character" w:customStyle="1" w:styleId="LangueChar">
    <w:name w:val="Langue Char"/>
    <w:link w:val="Langue"/>
    <w:rsid w:val="00186E12"/>
    <w:rPr>
      <w:rFonts w:ascii="Times New Roman" w:eastAsia="Times New Roman" w:hAnsi="Times New Roman" w:cs="Times New Roman"/>
      <w:b/>
      <w:caps/>
      <w:sz w:val="24"/>
      <w:szCs w:val="20"/>
      <w:lang w:eastAsia="en-GB"/>
    </w:rPr>
  </w:style>
  <w:style w:type="paragraph" w:customStyle="1" w:styleId="ListDash1">
    <w:name w:val="List Dash 1"/>
    <w:basedOn w:val="Normal"/>
    <w:rsid w:val="00186E12"/>
    <w:pPr>
      <w:numPr>
        <w:numId w:val="4"/>
      </w:num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186E12"/>
    <w:rPr>
      <w:color w:val="800080" w:themeColor="followedHyperlink"/>
      <w:u w:val="single"/>
    </w:rPr>
  </w:style>
  <w:style w:type="paragraph" w:customStyle="1" w:styleId="LegalNumPar">
    <w:name w:val="LegalNumPar"/>
    <w:basedOn w:val="Normal"/>
    <w:rsid w:val="007E720F"/>
    <w:pPr>
      <w:numPr>
        <w:numId w:val="8"/>
      </w:numPr>
      <w:spacing w:line="360" w:lineRule="auto"/>
    </w:pPr>
    <w:rPr>
      <w:sz w:val="24"/>
    </w:rPr>
  </w:style>
  <w:style w:type="paragraph" w:customStyle="1" w:styleId="LegalNumPar2">
    <w:name w:val="LegalNumPar2"/>
    <w:basedOn w:val="Normal"/>
    <w:rsid w:val="007E720F"/>
    <w:pPr>
      <w:numPr>
        <w:ilvl w:val="1"/>
        <w:numId w:val="8"/>
      </w:numPr>
      <w:spacing w:line="360" w:lineRule="auto"/>
    </w:pPr>
    <w:rPr>
      <w:sz w:val="24"/>
    </w:rPr>
  </w:style>
  <w:style w:type="paragraph" w:customStyle="1" w:styleId="LegalNumPar3">
    <w:name w:val="LegalNumPar3"/>
    <w:basedOn w:val="Normal"/>
    <w:rsid w:val="007E720F"/>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24">
      <w:bodyDiv w:val="1"/>
      <w:marLeft w:val="0"/>
      <w:marRight w:val="0"/>
      <w:marTop w:val="0"/>
      <w:marBottom w:val="0"/>
      <w:divBdr>
        <w:top w:val="none" w:sz="0" w:space="0" w:color="auto"/>
        <w:left w:val="none" w:sz="0" w:space="0" w:color="auto"/>
        <w:bottom w:val="none" w:sz="0" w:space="0" w:color="auto"/>
        <w:right w:val="none" w:sz="0" w:space="0" w:color="auto"/>
      </w:divBdr>
    </w:div>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06698053">
      <w:bodyDiv w:val="1"/>
      <w:marLeft w:val="0"/>
      <w:marRight w:val="0"/>
      <w:marTop w:val="0"/>
      <w:marBottom w:val="0"/>
      <w:divBdr>
        <w:top w:val="none" w:sz="0" w:space="0" w:color="auto"/>
        <w:left w:val="none" w:sz="0" w:space="0" w:color="auto"/>
        <w:bottom w:val="none" w:sz="0" w:space="0" w:color="auto"/>
        <w:right w:val="none" w:sz="0" w:space="0" w:color="auto"/>
      </w:divBdr>
    </w:div>
    <w:div w:id="11182316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147135027">
      <w:bodyDiv w:val="1"/>
      <w:marLeft w:val="0"/>
      <w:marRight w:val="0"/>
      <w:marTop w:val="0"/>
      <w:marBottom w:val="0"/>
      <w:divBdr>
        <w:top w:val="none" w:sz="0" w:space="0" w:color="auto"/>
        <w:left w:val="none" w:sz="0" w:space="0" w:color="auto"/>
        <w:bottom w:val="none" w:sz="0" w:space="0" w:color="auto"/>
        <w:right w:val="none" w:sz="0" w:space="0" w:color="auto"/>
      </w:divBdr>
    </w:div>
    <w:div w:id="154420578">
      <w:bodyDiv w:val="1"/>
      <w:marLeft w:val="0"/>
      <w:marRight w:val="0"/>
      <w:marTop w:val="0"/>
      <w:marBottom w:val="0"/>
      <w:divBdr>
        <w:top w:val="none" w:sz="0" w:space="0" w:color="auto"/>
        <w:left w:val="none" w:sz="0" w:space="0" w:color="auto"/>
        <w:bottom w:val="none" w:sz="0" w:space="0" w:color="auto"/>
        <w:right w:val="none" w:sz="0" w:space="0" w:color="auto"/>
      </w:divBdr>
    </w:div>
    <w:div w:id="161966665">
      <w:bodyDiv w:val="1"/>
      <w:marLeft w:val="0"/>
      <w:marRight w:val="0"/>
      <w:marTop w:val="0"/>
      <w:marBottom w:val="0"/>
      <w:divBdr>
        <w:top w:val="none" w:sz="0" w:space="0" w:color="auto"/>
        <w:left w:val="none" w:sz="0" w:space="0" w:color="auto"/>
        <w:bottom w:val="none" w:sz="0" w:space="0" w:color="auto"/>
        <w:right w:val="none" w:sz="0" w:space="0" w:color="auto"/>
      </w:divBdr>
    </w:div>
    <w:div w:id="166865481">
      <w:bodyDiv w:val="1"/>
      <w:marLeft w:val="0"/>
      <w:marRight w:val="0"/>
      <w:marTop w:val="0"/>
      <w:marBottom w:val="0"/>
      <w:divBdr>
        <w:top w:val="none" w:sz="0" w:space="0" w:color="auto"/>
        <w:left w:val="none" w:sz="0" w:space="0" w:color="auto"/>
        <w:bottom w:val="none" w:sz="0" w:space="0" w:color="auto"/>
        <w:right w:val="none" w:sz="0" w:space="0" w:color="auto"/>
      </w:divBdr>
    </w:div>
    <w:div w:id="175728420">
      <w:bodyDiv w:val="1"/>
      <w:marLeft w:val="0"/>
      <w:marRight w:val="0"/>
      <w:marTop w:val="0"/>
      <w:marBottom w:val="0"/>
      <w:divBdr>
        <w:top w:val="none" w:sz="0" w:space="0" w:color="auto"/>
        <w:left w:val="none" w:sz="0" w:space="0" w:color="auto"/>
        <w:bottom w:val="none" w:sz="0" w:space="0" w:color="auto"/>
        <w:right w:val="none" w:sz="0" w:space="0" w:color="auto"/>
      </w:divBdr>
    </w:div>
    <w:div w:id="190270303">
      <w:bodyDiv w:val="1"/>
      <w:marLeft w:val="0"/>
      <w:marRight w:val="0"/>
      <w:marTop w:val="0"/>
      <w:marBottom w:val="0"/>
      <w:divBdr>
        <w:top w:val="none" w:sz="0" w:space="0" w:color="auto"/>
        <w:left w:val="none" w:sz="0" w:space="0" w:color="auto"/>
        <w:bottom w:val="none" w:sz="0" w:space="0" w:color="auto"/>
        <w:right w:val="none" w:sz="0" w:space="0" w:color="auto"/>
      </w:divBdr>
    </w:div>
    <w:div w:id="221596673">
      <w:bodyDiv w:val="1"/>
      <w:marLeft w:val="0"/>
      <w:marRight w:val="0"/>
      <w:marTop w:val="0"/>
      <w:marBottom w:val="0"/>
      <w:divBdr>
        <w:top w:val="none" w:sz="0" w:space="0" w:color="auto"/>
        <w:left w:val="none" w:sz="0" w:space="0" w:color="auto"/>
        <w:bottom w:val="none" w:sz="0" w:space="0" w:color="auto"/>
        <w:right w:val="none" w:sz="0" w:space="0" w:color="auto"/>
      </w:divBdr>
    </w:div>
    <w:div w:id="236943208">
      <w:bodyDiv w:val="1"/>
      <w:marLeft w:val="0"/>
      <w:marRight w:val="0"/>
      <w:marTop w:val="0"/>
      <w:marBottom w:val="0"/>
      <w:divBdr>
        <w:top w:val="none" w:sz="0" w:space="0" w:color="auto"/>
        <w:left w:val="none" w:sz="0" w:space="0" w:color="auto"/>
        <w:bottom w:val="none" w:sz="0" w:space="0" w:color="auto"/>
        <w:right w:val="none" w:sz="0" w:space="0" w:color="auto"/>
      </w:divBdr>
    </w:div>
    <w:div w:id="288172719">
      <w:bodyDiv w:val="1"/>
      <w:marLeft w:val="0"/>
      <w:marRight w:val="0"/>
      <w:marTop w:val="0"/>
      <w:marBottom w:val="0"/>
      <w:divBdr>
        <w:top w:val="none" w:sz="0" w:space="0" w:color="auto"/>
        <w:left w:val="none" w:sz="0" w:space="0" w:color="auto"/>
        <w:bottom w:val="none" w:sz="0" w:space="0" w:color="auto"/>
        <w:right w:val="none" w:sz="0" w:space="0" w:color="auto"/>
      </w:divBdr>
    </w:div>
    <w:div w:id="293026699">
      <w:bodyDiv w:val="1"/>
      <w:marLeft w:val="0"/>
      <w:marRight w:val="0"/>
      <w:marTop w:val="0"/>
      <w:marBottom w:val="0"/>
      <w:divBdr>
        <w:top w:val="none" w:sz="0" w:space="0" w:color="auto"/>
        <w:left w:val="none" w:sz="0" w:space="0" w:color="auto"/>
        <w:bottom w:val="none" w:sz="0" w:space="0" w:color="auto"/>
        <w:right w:val="none" w:sz="0" w:space="0" w:color="auto"/>
      </w:divBdr>
    </w:div>
    <w:div w:id="299656789">
      <w:bodyDiv w:val="1"/>
      <w:marLeft w:val="0"/>
      <w:marRight w:val="0"/>
      <w:marTop w:val="0"/>
      <w:marBottom w:val="0"/>
      <w:divBdr>
        <w:top w:val="none" w:sz="0" w:space="0" w:color="auto"/>
        <w:left w:val="none" w:sz="0" w:space="0" w:color="auto"/>
        <w:bottom w:val="none" w:sz="0" w:space="0" w:color="auto"/>
        <w:right w:val="none" w:sz="0" w:space="0" w:color="auto"/>
      </w:divBdr>
    </w:div>
    <w:div w:id="334069500">
      <w:bodyDiv w:val="1"/>
      <w:marLeft w:val="0"/>
      <w:marRight w:val="0"/>
      <w:marTop w:val="0"/>
      <w:marBottom w:val="0"/>
      <w:divBdr>
        <w:top w:val="none" w:sz="0" w:space="0" w:color="auto"/>
        <w:left w:val="none" w:sz="0" w:space="0" w:color="auto"/>
        <w:bottom w:val="none" w:sz="0" w:space="0" w:color="auto"/>
        <w:right w:val="none" w:sz="0" w:space="0" w:color="auto"/>
      </w:divBdr>
    </w:div>
    <w:div w:id="336035291">
      <w:bodyDiv w:val="1"/>
      <w:marLeft w:val="0"/>
      <w:marRight w:val="0"/>
      <w:marTop w:val="0"/>
      <w:marBottom w:val="0"/>
      <w:divBdr>
        <w:top w:val="none" w:sz="0" w:space="0" w:color="auto"/>
        <w:left w:val="none" w:sz="0" w:space="0" w:color="auto"/>
        <w:bottom w:val="none" w:sz="0" w:space="0" w:color="auto"/>
        <w:right w:val="none" w:sz="0" w:space="0" w:color="auto"/>
      </w:divBdr>
    </w:div>
    <w:div w:id="338969477">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351346764">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486291369">
      <w:bodyDiv w:val="1"/>
      <w:marLeft w:val="0"/>
      <w:marRight w:val="0"/>
      <w:marTop w:val="0"/>
      <w:marBottom w:val="0"/>
      <w:divBdr>
        <w:top w:val="none" w:sz="0" w:space="0" w:color="auto"/>
        <w:left w:val="none" w:sz="0" w:space="0" w:color="auto"/>
        <w:bottom w:val="none" w:sz="0" w:space="0" w:color="auto"/>
        <w:right w:val="none" w:sz="0" w:space="0" w:color="auto"/>
      </w:divBdr>
    </w:div>
    <w:div w:id="521629129">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40698444">
      <w:bodyDiv w:val="1"/>
      <w:marLeft w:val="0"/>
      <w:marRight w:val="0"/>
      <w:marTop w:val="0"/>
      <w:marBottom w:val="0"/>
      <w:divBdr>
        <w:top w:val="none" w:sz="0" w:space="0" w:color="auto"/>
        <w:left w:val="none" w:sz="0" w:space="0" w:color="auto"/>
        <w:bottom w:val="none" w:sz="0" w:space="0" w:color="auto"/>
        <w:right w:val="none" w:sz="0" w:space="0" w:color="auto"/>
      </w:divBdr>
    </w:div>
    <w:div w:id="647052055">
      <w:bodyDiv w:val="1"/>
      <w:marLeft w:val="0"/>
      <w:marRight w:val="0"/>
      <w:marTop w:val="0"/>
      <w:marBottom w:val="0"/>
      <w:divBdr>
        <w:top w:val="none" w:sz="0" w:space="0" w:color="auto"/>
        <w:left w:val="none" w:sz="0" w:space="0" w:color="auto"/>
        <w:bottom w:val="none" w:sz="0" w:space="0" w:color="auto"/>
        <w:right w:val="none" w:sz="0" w:space="0" w:color="auto"/>
      </w:divBdr>
    </w:div>
    <w:div w:id="657735194">
      <w:bodyDiv w:val="1"/>
      <w:marLeft w:val="0"/>
      <w:marRight w:val="0"/>
      <w:marTop w:val="0"/>
      <w:marBottom w:val="0"/>
      <w:divBdr>
        <w:top w:val="none" w:sz="0" w:space="0" w:color="auto"/>
        <w:left w:val="none" w:sz="0" w:space="0" w:color="auto"/>
        <w:bottom w:val="none" w:sz="0" w:space="0" w:color="auto"/>
        <w:right w:val="none" w:sz="0" w:space="0" w:color="auto"/>
      </w:divBdr>
    </w:div>
    <w:div w:id="664625248">
      <w:bodyDiv w:val="1"/>
      <w:marLeft w:val="0"/>
      <w:marRight w:val="0"/>
      <w:marTop w:val="0"/>
      <w:marBottom w:val="0"/>
      <w:divBdr>
        <w:top w:val="none" w:sz="0" w:space="0" w:color="auto"/>
        <w:left w:val="none" w:sz="0" w:space="0" w:color="auto"/>
        <w:bottom w:val="none" w:sz="0" w:space="0" w:color="auto"/>
        <w:right w:val="none" w:sz="0" w:space="0" w:color="auto"/>
      </w:divBdr>
    </w:div>
    <w:div w:id="66940921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711076443">
      <w:bodyDiv w:val="1"/>
      <w:marLeft w:val="0"/>
      <w:marRight w:val="0"/>
      <w:marTop w:val="0"/>
      <w:marBottom w:val="0"/>
      <w:divBdr>
        <w:top w:val="none" w:sz="0" w:space="0" w:color="auto"/>
        <w:left w:val="none" w:sz="0" w:space="0" w:color="auto"/>
        <w:bottom w:val="none" w:sz="0" w:space="0" w:color="auto"/>
        <w:right w:val="none" w:sz="0" w:space="0" w:color="auto"/>
      </w:divBdr>
    </w:div>
    <w:div w:id="716901132">
      <w:bodyDiv w:val="1"/>
      <w:marLeft w:val="0"/>
      <w:marRight w:val="0"/>
      <w:marTop w:val="0"/>
      <w:marBottom w:val="0"/>
      <w:divBdr>
        <w:top w:val="none" w:sz="0" w:space="0" w:color="auto"/>
        <w:left w:val="none" w:sz="0" w:space="0" w:color="auto"/>
        <w:bottom w:val="none" w:sz="0" w:space="0" w:color="auto"/>
        <w:right w:val="none" w:sz="0" w:space="0" w:color="auto"/>
      </w:divBdr>
    </w:div>
    <w:div w:id="725838486">
      <w:bodyDiv w:val="1"/>
      <w:marLeft w:val="0"/>
      <w:marRight w:val="0"/>
      <w:marTop w:val="0"/>
      <w:marBottom w:val="0"/>
      <w:divBdr>
        <w:top w:val="none" w:sz="0" w:space="0" w:color="auto"/>
        <w:left w:val="none" w:sz="0" w:space="0" w:color="auto"/>
        <w:bottom w:val="none" w:sz="0" w:space="0" w:color="auto"/>
        <w:right w:val="none" w:sz="0" w:space="0" w:color="auto"/>
      </w:divBdr>
    </w:div>
    <w:div w:id="726145954">
      <w:bodyDiv w:val="1"/>
      <w:marLeft w:val="0"/>
      <w:marRight w:val="0"/>
      <w:marTop w:val="0"/>
      <w:marBottom w:val="0"/>
      <w:divBdr>
        <w:top w:val="none" w:sz="0" w:space="0" w:color="auto"/>
        <w:left w:val="none" w:sz="0" w:space="0" w:color="auto"/>
        <w:bottom w:val="none" w:sz="0" w:space="0" w:color="auto"/>
        <w:right w:val="none" w:sz="0" w:space="0" w:color="auto"/>
      </w:divBdr>
    </w:div>
    <w:div w:id="732503552">
      <w:bodyDiv w:val="1"/>
      <w:marLeft w:val="0"/>
      <w:marRight w:val="0"/>
      <w:marTop w:val="0"/>
      <w:marBottom w:val="0"/>
      <w:divBdr>
        <w:top w:val="none" w:sz="0" w:space="0" w:color="auto"/>
        <w:left w:val="none" w:sz="0" w:space="0" w:color="auto"/>
        <w:bottom w:val="none" w:sz="0" w:space="0" w:color="auto"/>
        <w:right w:val="none" w:sz="0" w:space="0" w:color="auto"/>
      </w:divBdr>
    </w:div>
    <w:div w:id="762452753">
      <w:bodyDiv w:val="1"/>
      <w:marLeft w:val="0"/>
      <w:marRight w:val="0"/>
      <w:marTop w:val="0"/>
      <w:marBottom w:val="0"/>
      <w:divBdr>
        <w:top w:val="none" w:sz="0" w:space="0" w:color="auto"/>
        <w:left w:val="none" w:sz="0" w:space="0" w:color="auto"/>
        <w:bottom w:val="none" w:sz="0" w:space="0" w:color="auto"/>
        <w:right w:val="none" w:sz="0" w:space="0" w:color="auto"/>
      </w:divBdr>
    </w:div>
    <w:div w:id="776948773">
      <w:bodyDiv w:val="1"/>
      <w:marLeft w:val="0"/>
      <w:marRight w:val="0"/>
      <w:marTop w:val="0"/>
      <w:marBottom w:val="0"/>
      <w:divBdr>
        <w:top w:val="none" w:sz="0" w:space="0" w:color="auto"/>
        <w:left w:val="none" w:sz="0" w:space="0" w:color="auto"/>
        <w:bottom w:val="none" w:sz="0" w:space="0" w:color="auto"/>
        <w:right w:val="none" w:sz="0" w:space="0" w:color="auto"/>
      </w:divBdr>
    </w:div>
    <w:div w:id="784468250">
      <w:bodyDiv w:val="1"/>
      <w:marLeft w:val="0"/>
      <w:marRight w:val="0"/>
      <w:marTop w:val="0"/>
      <w:marBottom w:val="0"/>
      <w:divBdr>
        <w:top w:val="none" w:sz="0" w:space="0" w:color="auto"/>
        <w:left w:val="none" w:sz="0" w:space="0" w:color="auto"/>
        <w:bottom w:val="none" w:sz="0" w:space="0" w:color="auto"/>
        <w:right w:val="none" w:sz="0" w:space="0" w:color="auto"/>
      </w:divBdr>
    </w:div>
    <w:div w:id="840852113">
      <w:bodyDiv w:val="1"/>
      <w:marLeft w:val="0"/>
      <w:marRight w:val="0"/>
      <w:marTop w:val="0"/>
      <w:marBottom w:val="0"/>
      <w:divBdr>
        <w:top w:val="none" w:sz="0" w:space="0" w:color="auto"/>
        <w:left w:val="none" w:sz="0" w:space="0" w:color="auto"/>
        <w:bottom w:val="none" w:sz="0" w:space="0" w:color="auto"/>
        <w:right w:val="none" w:sz="0" w:space="0" w:color="auto"/>
      </w:divBdr>
    </w:div>
    <w:div w:id="863206293">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19947825">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962997092">
      <w:bodyDiv w:val="1"/>
      <w:marLeft w:val="0"/>
      <w:marRight w:val="0"/>
      <w:marTop w:val="0"/>
      <w:marBottom w:val="0"/>
      <w:divBdr>
        <w:top w:val="none" w:sz="0" w:space="0" w:color="auto"/>
        <w:left w:val="none" w:sz="0" w:space="0" w:color="auto"/>
        <w:bottom w:val="none" w:sz="0" w:space="0" w:color="auto"/>
        <w:right w:val="none" w:sz="0" w:space="0" w:color="auto"/>
      </w:divBdr>
    </w:div>
    <w:div w:id="970553268">
      <w:bodyDiv w:val="1"/>
      <w:marLeft w:val="0"/>
      <w:marRight w:val="0"/>
      <w:marTop w:val="0"/>
      <w:marBottom w:val="0"/>
      <w:divBdr>
        <w:top w:val="none" w:sz="0" w:space="0" w:color="auto"/>
        <w:left w:val="none" w:sz="0" w:space="0" w:color="auto"/>
        <w:bottom w:val="none" w:sz="0" w:space="0" w:color="auto"/>
        <w:right w:val="none" w:sz="0" w:space="0" w:color="auto"/>
      </w:divBdr>
    </w:div>
    <w:div w:id="1016154587">
      <w:bodyDiv w:val="1"/>
      <w:marLeft w:val="0"/>
      <w:marRight w:val="0"/>
      <w:marTop w:val="0"/>
      <w:marBottom w:val="0"/>
      <w:divBdr>
        <w:top w:val="none" w:sz="0" w:space="0" w:color="auto"/>
        <w:left w:val="none" w:sz="0" w:space="0" w:color="auto"/>
        <w:bottom w:val="none" w:sz="0" w:space="0" w:color="auto"/>
        <w:right w:val="none" w:sz="0" w:space="0" w:color="auto"/>
      </w:divBdr>
    </w:div>
    <w:div w:id="1044333560">
      <w:bodyDiv w:val="1"/>
      <w:marLeft w:val="0"/>
      <w:marRight w:val="0"/>
      <w:marTop w:val="0"/>
      <w:marBottom w:val="0"/>
      <w:divBdr>
        <w:top w:val="none" w:sz="0" w:space="0" w:color="auto"/>
        <w:left w:val="none" w:sz="0" w:space="0" w:color="auto"/>
        <w:bottom w:val="none" w:sz="0" w:space="0" w:color="auto"/>
        <w:right w:val="none" w:sz="0" w:space="0" w:color="auto"/>
      </w:divBdr>
    </w:div>
    <w:div w:id="1060404057">
      <w:bodyDiv w:val="1"/>
      <w:marLeft w:val="0"/>
      <w:marRight w:val="0"/>
      <w:marTop w:val="0"/>
      <w:marBottom w:val="0"/>
      <w:divBdr>
        <w:top w:val="none" w:sz="0" w:space="0" w:color="auto"/>
        <w:left w:val="none" w:sz="0" w:space="0" w:color="auto"/>
        <w:bottom w:val="none" w:sz="0" w:space="0" w:color="auto"/>
        <w:right w:val="none" w:sz="0" w:space="0" w:color="auto"/>
      </w:divBdr>
    </w:div>
    <w:div w:id="1063412364">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118330143">
      <w:bodyDiv w:val="1"/>
      <w:marLeft w:val="0"/>
      <w:marRight w:val="0"/>
      <w:marTop w:val="0"/>
      <w:marBottom w:val="0"/>
      <w:divBdr>
        <w:top w:val="none" w:sz="0" w:space="0" w:color="auto"/>
        <w:left w:val="none" w:sz="0" w:space="0" w:color="auto"/>
        <w:bottom w:val="none" w:sz="0" w:space="0" w:color="auto"/>
        <w:right w:val="none" w:sz="0" w:space="0" w:color="auto"/>
      </w:divBdr>
    </w:div>
    <w:div w:id="1144591065">
      <w:bodyDiv w:val="1"/>
      <w:marLeft w:val="0"/>
      <w:marRight w:val="0"/>
      <w:marTop w:val="0"/>
      <w:marBottom w:val="0"/>
      <w:divBdr>
        <w:top w:val="none" w:sz="0" w:space="0" w:color="auto"/>
        <w:left w:val="none" w:sz="0" w:space="0" w:color="auto"/>
        <w:bottom w:val="none" w:sz="0" w:space="0" w:color="auto"/>
        <w:right w:val="none" w:sz="0" w:space="0" w:color="auto"/>
      </w:divBdr>
    </w:div>
    <w:div w:id="1169752768">
      <w:bodyDiv w:val="1"/>
      <w:marLeft w:val="0"/>
      <w:marRight w:val="0"/>
      <w:marTop w:val="0"/>
      <w:marBottom w:val="0"/>
      <w:divBdr>
        <w:top w:val="none" w:sz="0" w:space="0" w:color="auto"/>
        <w:left w:val="none" w:sz="0" w:space="0" w:color="auto"/>
        <w:bottom w:val="none" w:sz="0" w:space="0" w:color="auto"/>
        <w:right w:val="none" w:sz="0" w:space="0" w:color="auto"/>
      </w:divBdr>
    </w:div>
    <w:div w:id="1195919042">
      <w:bodyDiv w:val="1"/>
      <w:marLeft w:val="0"/>
      <w:marRight w:val="0"/>
      <w:marTop w:val="0"/>
      <w:marBottom w:val="0"/>
      <w:divBdr>
        <w:top w:val="none" w:sz="0" w:space="0" w:color="auto"/>
        <w:left w:val="none" w:sz="0" w:space="0" w:color="auto"/>
        <w:bottom w:val="none" w:sz="0" w:space="0" w:color="auto"/>
        <w:right w:val="none" w:sz="0" w:space="0" w:color="auto"/>
      </w:divBdr>
    </w:div>
    <w:div w:id="1198423192">
      <w:bodyDiv w:val="1"/>
      <w:marLeft w:val="0"/>
      <w:marRight w:val="0"/>
      <w:marTop w:val="0"/>
      <w:marBottom w:val="0"/>
      <w:divBdr>
        <w:top w:val="none" w:sz="0" w:space="0" w:color="auto"/>
        <w:left w:val="none" w:sz="0" w:space="0" w:color="auto"/>
        <w:bottom w:val="none" w:sz="0" w:space="0" w:color="auto"/>
        <w:right w:val="none" w:sz="0" w:space="0" w:color="auto"/>
      </w:divBdr>
    </w:div>
    <w:div w:id="1225602559">
      <w:bodyDiv w:val="1"/>
      <w:marLeft w:val="0"/>
      <w:marRight w:val="0"/>
      <w:marTop w:val="0"/>
      <w:marBottom w:val="0"/>
      <w:divBdr>
        <w:top w:val="none" w:sz="0" w:space="0" w:color="auto"/>
        <w:left w:val="none" w:sz="0" w:space="0" w:color="auto"/>
        <w:bottom w:val="none" w:sz="0" w:space="0" w:color="auto"/>
        <w:right w:val="none" w:sz="0" w:space="0" w:color="auto"/>
      </w:divBdr>
    </w:div>
    <w:div w:id="1239100194">
      <w:bodyDiv w:val="1"/>
      <w:marLeft w:val="0"/>
      <w:marRight w:val="0"/>
      <w:marTop w:val="0"/>
      <w:marBottom w:val="0"/>
      <w:divBdr>
        <w:top w:val="none" w:sz="0" w:space="0" w:color="auto"/>
        <w:left w:val="none" w:sz="0" w:space="0" w:color="auto"/>
        <w:bottom w:val="none" w:sz="0" w:space="0" w:color="auto"/>
        <w:right w:val="none" w:sz="0" w:space="0" w:color="auto"/>
      </w:divBdr>
    </w:div>
    <w:div w:id="1241867540">
      <w:bodyDiv w:val="1"/>
      <w:marLeft w:val="0"/>
      <w:marRight w:val="0"/>
      <w:marTop w:val="0"/>
      <w:marBottom w:val="0"/>
      <w:divBdr>
        <w:top w:val="none" w:sz="0" w:space="0" w:color="auto"/>
        <w:left w:val="none" w:sz="0" w:space="0" w:color="auto"/>
        <w:bottom w:val="none" w:sz="0" w:space="0" w:color="auto"/>
        <w:right w:val="none" w:sz="0" w:space="0" w:color="auto"/>
      </w:divBdr>
    </w:div>
    <w:div w:id="1247232467">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298493370">
      <w:bodyDiv w:val="1"/>
      <w:marLeft w:val="0"/>
      <w:marRight w:val="0"/>
      <w:marTop w:val="0"/>
      <w:marBottom w:val="0"/>
      <w:divBdr>
        <w:top w:val="none" w:sz="0" w:space="0" w:color="auto"/>
        <w:left w:val="none" w:sz="0" w:space="0" w:color="auto"/>
        <w:bottom w:val="none" w:sz="0" w:space="0" w:color="auto"/>
        <w:right w:val="none" w:sz="0" w:space="0" w:color="auto"/>
      </w:divBdr>
    </w:div>
    <w:div w:id="1326199373">
      <w:bodyDiv w:val="1"/>
      <w:marLeft w:val="0"/>
      <w:marRight w:val="0"/>
      <w:marTop w:val="0"/>
      <w:marBottom w:val="0"/>
      <w:divBdr>
        <w:top w:val="none" w:sz="0" w:space="0" w:color="auto"/>
        <w:left w:val="none" w:sz="0" w:space="0" w:color="auto"/>
        <w:bottom w:val="none" w:sz="0" w:space="0" w:color="auto"/>
        <w:right w:val="none" w:sz="0" w:space="0" w:color="auto"/>
      </w:divBdr>
    </w:div>
    <w:div w:id="1368602795">
      <w:bodyDiv w:val="1"/>
      <w:marLeft w:val="0"/>
      <w:marRight w:val="0"/>
      <w:marTop w:val="0"/>
      <w:marBottom w:val="0"/>
      <w:divBdr>
        <w:top w:val="none" w:sz="0" w:space="0" w:color="auto"/>
        <w:left w:val="none" w:sz="0" w:space="0" w:color="auto"/>
        <w:bottom w:val="none" w:sz="0" w:space="0" w:color="auto"/>
        <w:right w:val="none" w:sz="0" w:space="0" w:color="auto"/>
      </w:divBdr>
    </w:div>
    <w:div w:id="1374572095">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461536367">
      <w:bodyDiv w:val="1"/>
      <w:marLeft w:val="0"/>
      <w:marRight w:val="0"/>
      <w:marTop w:val="0"/>
      <w:marBottom w:val="0"/>
      <w:divBdr>
        <w:top w:val="none" w:sz="0" w:space="0" w:color="auto"/>
        <w:left w:val="none" w:sz="0" w:space="0" w:color="auto"/>
        <w:bottom w:val="none" w:sz="0" w:space="0" w:color="auto"/>
        <w:right w:val="none" w:sz="0" w:space="0" w:color="auto"/>
      </w:divBdr>
    </w:div>
    <w:div w:id="1481000848">
      <w:bodyDiv w:val="1"/>
      <w:marLeft w:val="0"/>
      <w:marRight w:val="0"/>
      <w:marTop w:val="0"/>
      <w:marBottom w:val="0"/>
      <w:divBdr>
        <w:top w:val="none" w:sz="0" w:space="0" w:color="auto"/>
        <w:left w:val="none" w:sz="0" w:space="0" w:color="auto"/>
        <w:bottom w:val="none" w:sz="0" w:space="0" w:color="auto"/>
        <w:right w:val="none" w:sz="0" w:space="0" w:color="auto"/>
      </w:divBdr>
    </w:div>
    <w:div w:id="1524202762">
      <w:bodyDiv w:val="1"/>
      <w:marLeft w:val="0"/>
      <w:marRight w:val="0"/>
      <w:marTop w:val="0"/>
      <w:marBottom w:val="0"/>
      <w:divBdr>
        <w:top w:val="none" w:sz="0" w:space="0" w:color="auto"/>
        <w:left w:val="none" w:sz="0" w:space="0" w:color="auto"/>
        <w:bottom w:val="none" w:sz="0" w:space="0" w:color="auto"/>
        <w:right w:val="none" w:sz="0" w:space="0" w:color="auto"/>
      </w:divBdr>
    </w:div>
    <w:div w:id="1540193975">
      <w:bodyDiv w:val="1"/>
      <w:marLeft w:val="0"/>
      <w:marRight w:val="0"/>
      <w:marTop w:val="0"/>
      <w:marBottom w:val="0"/>
      <w:divBdr>
        <w:top w:val="none" w:sz="0" w:space="0" w:color="auto"/>
        <w:left w:val="none" w:sz="0" w:space="0" w:color="auto"/>
        <w:bottom w:val="none" w:sz="0" w:space="0" w:color="auto"/>
        <w:right w:val="none" w:sz="0" w:space="0" w:color="auto"/>
      </w:divBdr>
    </w:div>
    <w:div w:id="1595288552">
      <w:bodyDiv w:val="1"/>
      <w:marLeft w:val="0"/>
      <w:marRight w:val="0"/>
      <w:marTop w:val="0"/>
      <w:marBottom w:val="0"/>
      <w:divBdr>
        <w:top w:val="none" w:sz="0" w:space="0" w:color="auto"/>
        <w:left w:val="none" w:sz="0" w:space="0" w:color="auto"/>
        <w:bottom w:val="none" w:sz="0" w:space="0" w:color="auto"/>
        <w:right w:val="none" w:sz="0" w:space="0" w:color="auto"/>
      </w:divBdr>
    </w:div>
    <w:div w:id="1595698362">
      <w:bodyDiv w:val="1"/>
      <w:marLeft w:val="0"/>
      <w:marRight w:val="0"/>
      <w:marTop w:val="0"/>
      <w:marBottom w:val="0"/>
      <w:divBdr>
        <w:top w:val="none" w:sz="0" w:space="0" w:color="auto"/>
        <w:left w:val="none" w:sz="0" w:space="0" w:color="auto"/>
        <w:bottom w:val="none" w:sz="0" w:space="0" w:color="auto"/>
        <w:right w:val="none" w:sz="0" w:space="0" w:color="auto"/>
      </w:divBdr>
    </w:div>
    <w:div w:id="1618364554">
      <w:bodyDiv w:val="1"/>
      <w:marLeft w:val="0"/>
      <w:marRight w:val="0"/>
      <w:marTop w:val="0"/>
      <w:marBottom w:val="0"/>
      <w:divBdr>
        <w:top w:val="none" w:sz="0" w:space="0" w:color="auto"/>
        <w:left w:val="none" w:sz="0" w:space="0" w:color="auto"/>
        <w:bottom w:val="none" w:sz="0" w:space="0" w:color="auto"/>
        <w:right w:val="none" w:sz="0" w:space="0" w:color="auto"/>
      </w:divBdr>
      <w:divsChild>
        <w:div w:id="815342505">
          <w:marLeft w:val="0"/>
          <w:marRight w:val="0"/>
          <w:marTop w:val="0"/>
          <w:marBottom w:val="0"/>
          <w:divBdr>
            <w:top w:val="none" w:sz="0" w:space="0" w:color="auto"/>
            <w:left w:val="none" w:sz="0" w:space="0" w:color="auto"/>
            <w:bottom w:val="none" w:sz="0" w:space="0" w:color="auto"/>
            <w:right w:val="none" w:sz="0" w:space="0" w:color="auto"/>
          </w:divBdr>
          <w:divsChild>
            <w:div w:id="2010332612">
              <w:marLeft w:val="0"/>
              <w:marRight w:val="0"/>
              <w:marTop w:val="0"/>
              <w:marBottom w:val="0"/>
              <w:divBdr>
                <w:top w:val="none" w:sz="0" w:space="0" w:color="auto"/>
                <w:left w:val="none" w:sz="0" w:space="0" w:color="auto"/>
                <w:bottom w:val="none" w:sz="0" w:space="0" w:color="auto"/>
                <w:right w:val="none" w:sz="0" w:space="0" w:color="auto"/>
              </w:divBdr>
              <w:divsChild>
                <w:div w:id="394813336">
                  <w:marLeft w:val="-225"/>
                  <w:marRight w:val="-225"/>
                  <w:marTop w:val="0"/>
                  <w:marBottom w:val="0"/>
                  <w:divBdr>
                    <w:top w:val="none" w:sz="0" w:space="0" w:color="auto"/>
                    <w:left w:val="none" w:sz="0" w:space="0" w:color="auto"/>
                    <w:bottom w:val="none" w:sz="0" w:space="0" w:color="auto"/>
                    <w:right w:val="none" w:sz="0" w:space="0" w:color="auto"/>
                  </w:divBdr>
                  <w:divsChild>
                    <w:div w:id="1891918165">
                      <w:marLeft w:val="0"/>
                      <w:marRight w:val="0"/>
                      <w:marTop w:val="0"/>
                      <w:marBottom w:val="0"/>
                      <w:divBdr>
                        <w:top w:val="none" w:sz="0" w:space="0" w:color="auto"/>
                        <w:left w:val="none" w:sz="0" w:space="0" w:color="auto"/>
                        <w:bottom w:val="none" w:sz="0" w:space="0" w:color="auto"/>
                        <w:right w:val="none" w:sz="0" w:space="0" w:color="auto"/>
                      </w:divBdr>
                      <w:divsChild>
                        <w:div w:id="1722560515">
                          <w:marLeft w:val="0"/>
                          <w:marRight w:val="0"/>
                          <w:marTop w:val="0"/>
                          <w:marBottom w:val="0"/>
                          <w:divBdr>
                            <w:top w:val="none" w:sz="0" w:space="0" w:color="auto"/>
                            <w:left w:val="none" w:sz="0" w:space="0" w:color="auto"/>
                            <w:bottom w:val="none" w:sz="0" w:space="0" w:color="auto"/>
                            <w:right w:val="none" w:sz="0" w:space="0" w:color="auto"/>
                          </w:divBdr>
                          <w:divsChild>
                            <w:div w:id="131948486">
                              <w:marLeft w:val="0"/>
                              <w:marRight w:val="0"/>
                              <w:marTop w:val="0"/>
                              <w:marBottom w:val="300"/>
                              <w:divBdr>
                                <w:top w:val="none" w:sz="0" w:space="0" w:color="auto"/>
                                <w:left w:val="none" w:sz="0" w:space="0" w:color="auto"/>
                                <w:bottom w:val="none" w:sz="0" w:space="0" w:color="auto"/>
                                <w:right w:val="none" w:sz="0" w:space="0" w:color="auto"/>
                              </w:divBdr>
                              <w:divsChild>
                                <w:div w:id="551114224">
                                  <w:marLeft w:val="0"/>
                                  <w:marRight w:val="0"/>
                                  <w:marTop w:val="150"/>
                                  <w:marBottom w:val="0"/>
                                  <w:divBdr>
                                    <w:top w:val="single" w:sz="6" w:space="0" w:color="EEEEEE"/>
                                    <w:left w:val="single" w:sz="6" w:space="0" w:color="EEEEEE"/>
                                    <w:bottom w:val="single" w:sz="6" w:space="0" w:color="EEEEEE"/>
                                    <w:right w:val="single" w:sz="6" w:space="0" w:color="EEEEEE"/>
                                  </w:divBdr>
                                  <w:divsChild>
                                    <w:div w:id="1760255777">
                                      <w:marLeft w:val="0"/>
                                      <w:marRight w:val="0"/>
                                      <w:marTop w:val="0"/>
                                      <w:marBottom w:val="0"/>
                                      <w:divBdr>
                                        <w:top w:val="none" w:sz="0" w:space="0" w:color="auto"/>
                                        <w:left w:val="none" w:sz="0" w:space="0" w:color="auto"/>
                                        <w:bottom w:val="none" w:sz="0" w:space="0" w:color="auto"/>
                                        <w:right w:val="none" w:sz="0" w:space="0" w:color="auto"/>
                                      </w:divBdr>
                                      <w:divsChild>
                                        <w:div w:id="874469695">
                                          <w:marLeft w:val="0"/>
                                          <w:marRight w:val="0"/>
                                          <w:marTop w:val="0"/>
                                          <w:marBottom w:val="0"/>
                                          <w:divBdr>
                                            <w:top w:val="none" w:sz="0" w:space="0" w:color="auto"/>
                                            <w:left w:val="none" w:sz="0" w:space="0" w:color="auto"/>
                                            <w:bottom w:val="none" w:sz="0" w:space="0" w:color="auto"/>
                                            <w:right w:val="none" w:sz="0" w:space="0" w:color="auto"/>
                                          </w:divBdr>
                                          <w:divsChild>
                                            <w:div w:id="1556575905">
                                              <w:marLeft w:val="0"/>
                                              <w:marRight w:val="0"/>
                                              <w:marTop w:val="0"/>
                                              <w:marBottom w:val="0"/>
                                              <w:divBdr>
                                                <w:top w:val="none" w:sz="0" w:space="0" w:color="auto"/>
                                                <w:left w:val="none" w:sz="0" w:space="0" w:color="auto"/>
                                                <w:bottom w:val="none" w:sz="0" w:space="0" w:color="auto"/>
                                                <w:right w:val="none" w:sz="0" w:space="0" w:color="auto"/>
                                              </w:divBdr>
                                              <w:divsChild>
                                                <w:div w:id="1346445080">
                                                  <w:marLeft w:val="0"/>
                                                  <w:marRight w:val="0"/>
                                                  <w:marTop w:val="0"/>
                                                  <w:marBottom w:val="0"/>
                                                  <w:divBdr>
                                                    <w:top w:val="none" w:sz="0" w:space="0" w:color="auto"/>
                                                    <w:left w:val="none" w:sz="0" w:space="0" w:color="auto"/>
                                                    <w:bottom w:val="none" w:sz="0" w:space="0" w:color="auto"/>
                                                    <w:right w:val="none" w:sz="0" w:space="0" w:color="auto"/>
                                                  </w:divBdr>
                                                  <w:divsChild>
                                                    <w:div w:id="1284993504">
                                                      <w:marLeft w:val="0"/>
                                                      <w:marRight w:val="0"/>
                                                      <w:marTop w:val="0"/>
                                                      <w:marBottom w:val="0"/>
                                                      <w:divBdr>
                                                        <w:top w:val="none" w:sz="0" w:space="0" w:color="auto"/>
                                                        <w:left w:val="none" w:sz="0" w:space="0" w:color="auto"/>
                                                        <w:bottom w:val="none" w:sz="0" w:space="0" w:color="auto"/>
                                                        <w:right w:val="none" w:sz="0" w:space="0" w:color="auto"/>
                                                      </w:divBdr>
                                                      <w:divsChild>
                                                        <w:div w:id="967586351">
                                                          <w:marLeft w:val="0"/>
                                                          <w:marRight w:val="0"/>
                                                          <w:marTop w:val="0"/>
                                                          <w:marBottom w:val="0"/>
                                                          <w:divBdr>
                                                            <w:top w:val="none" w:sz="0" w:space="0" w:color="auto"/>
                                                            <w:left w:val="none" w:sz="0" w:space="0" w:color="auto"/>
                                                            <w:bottom w:val="none" w:sz="0" w:space="0" w:color="auto"/>
                                                            <w:right w:val="none" w:sz="0" w:space="0" w:color="auto"/>
                                                          </w:divBdr>
                                                          <w:divsChild>
                                                            <w:div w:id="1032223524">
                                                              <w:marLeft w:val="0"/>
                                                              <w:marRight w:val="0"/>
                                                              <w:marTop w:val="0"/>
                                                              <w:marBottom w:val="0"/>
                                                              <w:divBdr>
                                                                <w:top w:val="none" w:sz="0" w:space="0" w:color="auto"/>
                                                                <w:left w:val="none" w:sz="0" w:space="0" w:color="auto"/>
                                                                <w:bottom w:val="none" w:sz="0" w:space="0" w:color="auto"/>
                                                                <w:right w:val="none" w:sz="0" w:space="0" w:color="auto"/>
                                                              </w:divBdr>
                                                              <w:divsChild>
                                                                <w:div w:id="365060138">
                                                                  <w:marLeft w:val="0"/>
                                                                  <w:marRight w:val="0"/>
                                                                  <w:marTop w:val="0"/>
                                                                  <w:marBottom w:val="240"/>
                                                                  <w:divBdr>
                                                                    <w:top w:val="none" w:sz="0" w:space="0" w:color="auto"/>
                                                                    <w:left w:val="none" w:sz="0" w:space="0" w:color="auto"/>
                                                                    <w:bottom w:val="none" w:sz="0" w:space="0" w:color="auto"/>
                                                                    <w:right w:val="none" w:sz="0" w:space="0" w:color="auto"/>
                                                                  </w:divBdr>
                                                                </w:div>
                                                                <w:div w:id="693195156">
                                                                  <w:marLeft w:val="0"/>
                                                                  <w:marRight w:val="0"/>
                                                                  <w:marTop w:val="0"/>
                                                                  <w:marBottom w:val="240"/>
                                                                  <w:divBdr>
                                                                    <w:top w:val="none" w:sz="0" w:space="0" w:color="auto"/>
                                                                    <w:left w:val="none" w:sz="0" w:space="0" w:color="auto"/>
                                                                    <w:bottom w:val="none" w:sz="0" w:space="0" w:color="auto"/>
                                                                    <w:right w:val="none" w:sz="0" w:space="0" w:color="auto"/>
                                                                  </w:divBdr>
                                                                </w:div>
                                                                <w:div w:id="1884949627">
                                                                  <w:marLeft w:val="0"/>
                                                                  <w:marRight w:val="0"/>
                                                                  <w:marTop w:val="0"/>
                                                                  <w:marBottom w:val="240"/>
                                                                  <w:divBdr>
                                                                    <w:top w:val="none" w:sz="0" w:space="0" w:color="auto"/>
                                                                    <w:left w:val="none" w:sz="0" w:space="0" w:color="auto"/>
                                                                    <w:bottom w:val="none" w:sz="0" w:space="0" w:color="auto"/>
                                                                    <w:right w:val="none" w:sz="0" w:space="0" w:color="auto"/>
                                                                  </w:divBdr>
                                                                </w:div>
                                                                <w:div w:id="1136878976">
                                                                  <w:marLeft w:val="0"/>
                                                                  <w:marRight w:val="0"/>
                                                                  <w:marTop w:val="0"/>
                                                                  <w:marBottom w:val="240"/>
                                                                  <w:divBdr>
                                                                    <w:top w:val="none" w:sz="0" w:space="0" w:color="auto"/>
                                                                    <w:left w:val="none" w:sz="0" w:space="0" w:color="auto"/>
                                                                    <w:bottom w:val="none" w:sz="0" w:space="0" w:color="auto"/>
                                                                    <w:right w:val="none" w:sz="0" w:space="0" w:color="auto"/>
                                                                  </w:divBdr>
                                                                </w:div>
                                                                <w:div w:id="202862034">
                                                                  <w:marLeft w:val="0"/>
                                                                  <w:marRight w:val="0"/>
                                                                  <w:marTop w:val="0"/>
                                                                  <w:marBottom w:val="240"/>
                                                                  <w:divBdr>
                                                                    <w:top w:val="none" w:sz="0" w:space="0" w:color="auto"/>
                                                                    <w:left w:val="none" w:sz="0" w:space="0" w:color="auto"/>
                                                                    <w:bottom w:val="none" w:sz="0" w:space="0" w:color="auto"/>
                                                                    <w:right w:val="none" w:sz="0" w:space="0" w:color="auto"/>
                                                                  </w:divBdr>
                                                                </w:div>
                                                                <w:div w:id="708652937">
                                                                  <w:marLeft w:val="0"/>
                                                                  <w:marRight w:val="0"/>
                                                                  <w:marTop w:val="0"/>
                                                                  <w:marBottom w:val="240"/>
                                                                  <w:divBdr>
                                                                    <w:top w:val="none" w:sz="0" w:space="0" w:color="auto"/>
                                                                    <w:left w:val="none" w:sz="0" w:space="0" w:color="auto"/>
                                                                    <w:bottom w:val="none" w:sz="0" w:space="0" w:color="auto"/>
                                                                    <w:right w:val="none" w:sz="0" w:space="0" w:color="auto"/>
                                                                  </w:divBdr>
                                                                </w:div>
                                                                <w:div w:id="976572823">
                                                                  <w:marLeft w:val="0"/>
                                                                  <w:marRight w:val="0"/>
                                                                  <w:marTop w:val="0"/>
                                                                  <w:marBottom w:val="240"/>
                                                                  <w:divBdr>
                                                                    <w:top w:val="none" w:sz="0" w:space="0" w:color="auto"/>
                                                                    <w:left w:val="none" w:sz="0" w:space="0" w:color="auto"/>
                                                                    <w:bottom w:val="none" w:sz="0" w:space="0" w:color="auto"/>
                                                                    <w:right w:val="none" w:sz="0" w:space="0" w:color="auto"/>
                                                                  </w:divBdr>
                                                                </w:div>
                                                                <w:div w:id="774908442">
                                                                  <w:marLeft w:val="0"/>
                                                                  <w:marRight w:val="0"/>
                                                                  <w:marTop w:val="0"/>
                                                                  <w:marBottom w:val="240"/>
                                                                  <w:divBdr>
                                                                    <w:top w:val="none" w:sz="0" w:space="0" w:color="auto"/>
                                                                    <w:left w:val="none" w:sz="0" w:space="0" w:color="auto"/>
                                                                    <w:bottom w:val="none" w:sz="0" w:space="0" w:color="auto"/>
                                                                    <w:right w:val="none" w:sz="0" w:space="0" w:color="auto"/>
                                                                  </w:divBdr>
                                                                </w:div>
                                                                <w:div w:id="1218513563">
                                                                  <w:marLeft w:val="0"/>
                                                                  <w:marRight w:val="0"/>
                                                                  <w:marTop w:val="0"/>
                                                                  <w:marBottom w:val="240"/>
                                                                  <w:divBdr>
                                                                    <w:top w:val="none" w:sz="0" w:space="0" w:color="auto"/>
                                                                    <w:left w:val="none" w:sz="0" w:space="0" w:color="auto"/>
                                                                    <w:bottom w:val="none" w:sz="0" w:space="0" w:color="auto"/>
                                                                    <w:right w:val="none" w:sz="0" w:space="0" w:color="auto"/>
                                                                  </w:divBdr>
                                                                </w:div>
                                                                <w:div w:id="1788544921">
                                                                  <w:marLeft w:val="0"/>
                                                                  <w:marRight w:val="0"/>
                                                                  <w:marTop w:val="0"/>
                                                                  <w:marBottom w:val="240"/>
                                                                  <w:divBdr>
                                                                    <w:top w:val="none" w:sz="0" w:space="0" w:color="auto"/>
                                                                    <w:left w:val="none" w:sz="0" w:space="0" w:color="auto"/>
                                                                    <w:bottom w:val="none" w:sz="0" w:space="0" w:color="auto"/>
                                                                    <w:right w:val="none" w:sz="0" w:space="0" w:color="auto"/>
                                                                  </w:divBdr>
                                                                </w:div>
                                                                <w:div w:id="1957055751">
                                                                  <w:marLeft w:val="0"/>
                                                                  <w:marRight w:val="0"/>
                                                                  <w:marTop w:val="0"/>
                                                                  <w:marBottom w:val="240"/>
                                                                  <w:divBdr>
                                                                    <w:top w:val="none" w:sz="0" w:space="0" w:color="auto"/>
                                                                    <w:left w:val="none" w:sz="0" w:space="0" w:color="auto"/>
                                                                    <w:bottom w:val="none" w:sz="0" w:space="0" w:color="auto"/>
                                                                    <w:right w:val="none" w:sz="0" w:space="0" w:color="auto"/>
                                                                  </w:divBdr>
                                                                </w:div>
                                                                <w:div w:id="1331757401">
                                                                  <w:marLeft w:val="0"/>
                                                                  <w:marRight w:val="0"/>
                                                                  <w:marTop w:val="0"/>
                                                                  <w:marBottom w:val="240"/>
                                                                  <w:divBdr>
                                                                    <w:top w:val="none" w:sz="0" w:space="0" w:color="auto"/>
                                                                    <w:left w:val="none" w:sz="0" w:space="0" w:color="auto"/>
                                                                    <w:bottom w:val="none" w:sz="0" w:space="0" w:color="auto"/>
                                                                    <w:right w:val="none" w:sz="0" w:space="0" w:color="auto"/>
                                                                  </w:divBdr>
                                                                </w:div>
                                                                <w:div w:id="1506702282">
                                                                  <w:marLeft w:val="0"/>
                                                                  <w:marRight w:val="0"/>
                                                                  <w:marTop w:val="0"/>
                                                                  <w:marBottom w:val="240"/>
                                                                  <w:divBdr>
                                                                    <w:top w:val="none" w:sz="0" w:space="0" w:color="auto"/>
                                                                    <w:left w:val="none" w:sz="0" w:space="0" w:color="auto"/>
                                                                    <w:bottom w:val="none" w:sz="0" w:space="0" w:color="auto"/>
                                                                    <w:right w:val="none" w:sz="0" w:space="0" w:color="auto"/>
                                                                  </w:divBdr>
                                                                </w:div>
                                                                <w:div w:id="249317466">
                                                                  <w:marLeft w:val="0"/>
                                                                  <w:marRight w:val="0"/>
                                                                  <w:marTop w:val="0"/>
                                                                  <w:marBottom w:val="240"/>
                                                                  <w:divBdr>
                                                                    <w:top w:val="none" w:sz="0" w:space="0" w:color="auto"/>
                                                                    <w:left w:val="none" w:sz="0" w:space="0" w:color="auto"/>
                                                                    <w:bottom w:val="none" w:sz="0" w:space="0" w:color="auto"/>
                                                                    <w:right w:val="none" w:sz="0" w:space="0" w:color="auto"/>
                                                                  </w:divBdr>
                                                                </w:div>
                                                                <w:div w:id="1518039134">
                                                                  <w:marLeft w:val="0"/>
                                                                  <w:marRight w:val="0"/>
                                                                  <w:marTop w:val="0"/>
                                                                  <w:marBottom w:val="240"/>
                                                                  <w:divBdr>
                                                                    <w:top w:val="none" w:sz="0" w:space="0" w:color="auto"/>
                                                                    <w:left w:val="none" w:sz="0" w:space="0" w:color="auto"/>
                                                                    <w:bottom w:val="none" w:sz="0" w:space="0" w:color="auto"/>
                                                                    <w:right w:val="none" w:sz="0" w:space="0" w:color="auto"/>
                                                                  </w:divBdr>
                                                                </w:div>
                                                                <w:div w:id="126750802">
                                                                  <w:marLeft w:val="0"/>
                                                                  <w:marRight w:val="0"/>
                                                                  <w:marTop w:val="0"/>
                                                                  <w:marBottom w:val="240"/>
                                                                  <w:divBdr>
                                                                    <w:top w:val="none" w:sz="0" w:space="0" w:color="auto"/>
                                                                    <w:left w:val="none" w:sz="0" w:space="0" w:color="auto"/>
                                                                    <w:bottom w:val="none" w:sz="0" w:space="0" w:color="auto"/>
                                                                    <w:right w:val="none" w:sz="0" w:space="0" w:color="auto"/>
                                                                  </w:divBdr>
                                                                </w:div>
                                                                <w:div w:id="1010718412">
                                                                  <w:marLeft w:val="0"/>
                                                                  <w:marRight w:val="0"/>
                                                                  <w:marTop w:val="0"/>
                                                                  <w:marBottom w:val="240"/>
                                                                  <w:divBdr>
                                                                    <w:top w:val="none" w:sz="0" w:space="0" w:color="auto"/>
                                                                    <w:left w:val="none" w:sz="0" w:space="0" w:color="auto"/>
                                                                    <w:bottom w:val="none" w:sz="0" w:space="0" w:color="auto"/>
                                                                    <w:right w:val="none" w:sz="0" w:space="0" w:color="auto"/>
                                                                  </w:divBdr>
                                                                </w:div>
                                                                <w:div w:id="83183574">
                                                                  <w:marLeft w:val="0"/>
                                                                  <w:marRight w:val="0"/>
                                                                  <w:marTop w:val="0"/>
                                                                  <w:marBottom w:val="240"/>
                                                                  <w:divBdr>
                                                                    <w:top w:val="none" w:sz="0" w:space="0" w:color="auto"/>
                                                                    <w:left w:val="none" w:sz="0" w:space="0" w:color="auto"/>
                                                                    <w:bottom w:val="none" w:sz="0" w:space="0" w:color="auto"/>
                                                                    <w:right w:val="none" w:sz="0" w:space="0" w:color="auto"/>
                                                                  </w:divBdr>
                                                                </w:div>
                                                                <w:div w:id="2081096096">
                                                                  <w:marLeft w:val="0"/>
                                                                  <w:marRight w:val="0"/>
                                                                  <w:marTop w:val="0"/>
                                                                  <w:marBottom w:val="240"/>
                                                                  <w:divBdr>
                                                                    <w:top w:val="none" w:sz="0" w:space="0" w:color="auto"/>
                                                                    <w:left w:val="none" w:sz="0" w:space="0" w:color="auto"/>
                                                                    <w:bottom w:val="none" w:sz="0" w:space="0" w:color="auto"/>
                                                                    <w:right w:val="none" w:sz="0" w:space="0" w:color="auto"/>
                                                                  </w:divBdr>
                                                                </w:div>
                                                                <w:div w:id="2032948288">
                                                                  <w:marLeft w:val="0"/>
                                                                  <w:marRight w:val="0"/>
                                                                  <w:marTop w:val="0"/>
                                                                  <w:marBottom w:val="240"/>
                                                                  <w:divBdr>
                                                                    <w:top w:val="none" w:sz="0" w:space="0" w:color="auto"/>
                                                                    <w:left w:val="none" w:sz="0" w:space="0" w:color="auto"/>
                                                                    <w:bottom w:val="none" w:sz="0" w:space="0" w:color="auto"/>
                                                                    <w:right w:val="none" w:sz="0" w:space="0" w:color="auto"/>
                                                                  </w:divBdr>
                                                                </w:div>
                                                                <w:div w:id="1773738406">
                                                                  <w:marLeft w:val="0"/>
                                                                  <w:marRight w:val="0"/>
                                                                  <w:marTop w:val="0"/>
                                                                  <w:marBottom w:val="240"/>
                                                                  <w:divBdr>
                                                                    <w:top w:val="none" w:sz="0" w:space="0" w:color="auto"/>
                                                                    <w:left w:val="none" w:sz="0" w:space="0" w:color="auto"/>
                                                                    <w:bottom w:val="none" w:sz="0" w:space="0" w:color="auto"/>
                                                                    <w:right w:val="none" w:sz="0" w:space="0" w:color="auto"/>
                                                                  </w:divBdr>
                                                                </w:div>
                                                                <w:div w:id="1280602656">
                                                                  <w:marLeft w:val="0"/>
                                                                  <w:marRight w:val="0"/>
                                                                  <w:marTop w:val="0"/>
                                                                  <w:marBottom w:val="240"/>
                                                                  <w:divBdr>
                                                                    <w:top w:val="none" w:sz="0" w:space="0" w:color="auto"/>
                                                                    <w:left w:val="none" w:sz="0" w:space="0" w:color="auto"/>
                                                                    <w:bottom w:val="none" w:sz="0" w:space="0" w:color="auto"/>
                                                                    <w:right w:val="none" w:sz="0" w:space="0" w:color="auto"/>
                                                                  </w:divBdr>
                                                                </w:div>
                                                                <w:div w:id="1351057201">
                                                                  <w:marLeft w:val="0"/>
                                                                  <w:marRight w:val="0"/>
                                                                  <w:marTop w:val="0"/>
                                                                  <w:marBottom w:val="240"/>
                                                                  <w:divBdr>
                                                                    <w:top w:val="none" w:sz="0" w:space="0" w:color="auto"/>
                                                                    <w:left w:val="none" w:sz="0" w:space="0" w:color="auto"/>
                                                                    <w:bottom w:val="none" w:sz="0" w:space="0" w:color="auto"/>
                                                                    <w:right w:val="none" w:sz="0" w:space="0" w:color="auto"/>
                                                                  </w:divBdr>
                                                                </w:div>
                                                                <w:div w:id="1616866700">
                                                                  <w:marLeft w:val="0"/>
                                                                  <w:marRight w:val="0"/>
                                                                  <w:marTop w:val="0"/>
                                                                  <w:marBottom w:val="240"/>
                                                                  <w:divBdr>
                                                                    <w:top w:val="none" w:sz="0" w:space="0" w:color="auto"/>
                                                                    <w:left w:val="none" w:sz="0" w:space="0" w:color="auto"/>
                                                                    <w:bottom w:val="none" w:sz="0" w:space="0" w:color="auto"/>
                                                                    <w:right w:val="none" w:sz="0" w:space="0" w:color="auto"/>
                                                                  </w:divBdr>
                                                                </w:div>
                                                                <w:div w:id="1582253811">
                                                                  <w:marLeft w:val="0"/>
                                                                  <w:marRight w:val="0"/>
                                                                  <w:marTop w:val="0"/>
                                                                  <w:marBottom w:val="240"/>
                                                                  <w:divBdr>
                                                                    <w:top w:val="none" w:sz="0" w:space="0" w:color="auto"/>
                                                                    <w:left w:val="none" w:sz="0" w:space="0" w:color="auto"/>
                                                                    <w:bottom w:val="none" w:sz="0" w:space="0" w:color="auto"/>
                                                                    <w:right w:val="none" w:sz="0" w:space="0" w:color="auto"/>
                                                                  </w:divBdr>
                                                                </w:div>
                                                                <w:div w:id="1990622462">
                                                                  <w:marLeft w:val="0"/>
                                                                  <w:marRight w:val="0"/>
                                                                  <w:marTop w:val="0"/>
                                                                  <w:marBottom w:val="240"/>
                                                                  <w:divBdr>
                                                                    <w:top w:val="none" w:sz="0" w:space="0" w:color="auto"/>
                                                                    <w:left w:val="none" w:sz="0" w:space="0" w:color="auto"/>
                                                                    <w:bottom w:val="none" w:sz="0" w:space="0" w:color="auto"/>
                                                                    <w:right w:val="none" w:sz="0" w:space="0" w:color="auto"/>
                                                                  </w:divBdr>
                                                                </w:div>
                                                                <w:div w:id="1110784236">
                                                                  <w:marLeft w:val="0"/>
                                                                  <w:marRight w:val="0"/>
                                                                  <w:marTop w:val="0"/>
                                                                  <w:marBottom w:val="240"/>
                                                                  <w:divBdr>
                                                                    <w:top w:val="none" w:sz="0" w:space="0" w:color="auto"/>
                                                                    <w:left w:val="none" w:sz="0" w:space="0" w:color="auto"/>
                                                                    <w:bottom w:val="none" w:sz="0" w:space="0" w:color="auto"/>
                                                                    <w:right w:val="none" w:sz="0" w:space="0" w:color="auto"/>
                                                                  </w:divBdr>
                                                                </w:div>
                                                                <w:div w:id="792793506">
                                                                  <w:marLeft w:val="0"/>
                                                                  <w:marRight w:val="0"/>
                                                                  <w:marTop w:val="0"/>
                                                                  <w:marBottom w:val="240"/>
                                                                  <w:divBdr>
                                                                    <w:top w:val="none" w:sz="0" w:space="0" w:color="auto"/>
                                                                    <w:left w:val="none" w:sz="0" w:space="0" w:color="auto"/>
                                                                    <w:bottom w:val="none" w:sz="0" w:space="0" w:color="auto"/>
                                                                    <w:right w:val="none" w:sz="0" w:space="0" w:color="auto"/>
                                                                  </w:divBdr>
                                                                </w:div>
                                                                <w:div w:id="2071536596">
                                                                  <w:marLeft w:val="0"/>
                                                                  <w:marRight w:val="0"/>
                                                                  <w:marTop w:val="0"/>
                                                                  <w:marBottom w:val="240"/>
                                                                  <w:divBdr>
                                                                    <w:top w:val="none" w:sz="0" w:space="0" w:color="auto"/>
                                                                    <w:left w:val="none" w:sz="0" w:space="0" w:color="auto"/>
                                                                    <w:bottom w:val="none" w:sz="0" w:space="0" w:color="auto"/>
                                                                    <w:right w:val="none" w:sz="0" w:space="0" w:color="auto"/>
                                                                  </w:divBdr>
                                                                </w:div>
                                                                <w:div w:id="410850864">
                                                                  <w:marLeft w:val="0"/>
                                                                  <w:marRight w:val="0"/>
                                                                  <w:marTop w:val="0"/>
                                                                  <w:marBottom w:val="240"/>
                                                                  <w:divBdr>
                                                                    <w:top w:val="none" w:sz="0" w:space="0" w:color="auto"/>
                                                                    <w:left w:val="none" w:sz="0" w:space="0" w:color="auto"/>
                                                                    <w:bottom w:val="none" w:sz="0" w:space="0" w:color="auto"/>
                                                                    <w:right w:val="none" w:sz="0" w:space="0" w:color="auto"/>
                                                                  </w:divBdr>
                                                                </w:div>
                                                                <w:div w:id="1251547445">
                                                                  <w:marLeft w:val="0"/>
                                                                  <w:marRight w:val="0"/>
                                                                  <w:marTop w:val="0"/>
                                                                  <w:marBottom w:val="240"/>
                                                                  <w:divBdr>
                                                                    <w:top w:val="none" w:sz="0" w:space="0" w:color="auto"/>
                                                                    <w:left w:val="none" w:sz="0" w:space="0" w:color="auto"/>
                                                                    <w:bottom w:val="none" w:sz="0" w:space="0" w:color="auto"/>
                                                                    <w:right w:val="none" w:sz="0" w:space="0" w:color="auto"/>
                                                                  </w:divBdr>
                                                                </w:div>
                                                                <w:div w:id="519859424">
                                                                  <w:marLeft w:val="0"/>
                                                                  <w:marRight w:val="0"/>
                                                                  <w:marTop w:val="0"/>
                                                                  <w:marBottom w:val="240"/>
                                                                  <w:divBdr>
                                                                    <w:top w:val="none" w:sz="0" w:space="0" w:color="auto"/>
                                                                    <w:left w:val="none" w:sz="0" w:space="0" w:color="auto"/>
                                                                    <w:bottom w:val="none" w:sz="0" w:space="0" w:color="auto"/>
                                                                    <w:right w:val="none" w:sz="0" w:space="0" w:color="auto"/>
                                                                  </w:divBdr>
                                                                </w:div>
                                                                <w:div w:id="2100708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8487573">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63118062">
      <w:bodyDiv w:val="1"/>
      <w:marLeft w:val="0"/>
      <w:marRight w:val="0"/>
      <w:marTop w:val="0"/>
      <w:marBottom w:val="0"/>
      <w:divBdr>
        <w:top w:val="none" w:sz="0" w:space="0" w:color="auto"/>
        <w:left w:val="none" w:sz="0" w:space="0" w:color="auto"/>
        <w:bottom w:val="none" w:sz="0" w:space="0" w:color="auto"/>
        <w:right w:val="none" w:sz="0" w:space="0" w:color="auto"/>
      </w:divBdr>
    </w:div>
    <w:div w:id="1664965201">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709454267">
      <w:bodyDiv w:val="1"/>
      <w:marLeft w:val="0"/>
      <w:marRight w:val="0"/>
      <w:marTop w:val="0"/>
      <w:marBottom w:val="0"/>
      <w:divBdr>
        <w:top w:val="none" w:sz="0" w:space="0" w:color="auto"/>
        <w:left w:val="none" w:sz="0" w:space="0" w:color="auto"/>
        <w:bottom w:val="none" w:sz="0" w:space="0" w:color="auto"/>
        <w:right w:val="none" w:sz="0" w:space="0" w:color="auto"/>
      </w:divBdr>
    </w:div>
    <w:div w:id="1736004995">
      <w:bodyDiv w:val="1"/>
      <w:marLeft w:val="0"/>
      <w:marRight w:val="0"/>
      <w:marTop w:val="0"/>
      <w:marBottom w:val="0"/>
      <w:divBdr>
        <w:top w:val="none" w:sz="0" w:space="0" w:color="auto"/>
        <w:left w:val="none" w:sz="0" w:space="0" w:color="auto"/>
        <w:bottom w:val="none" w:sz="0" w:space="0" w:color="auto"/>
        <w:right w:val="none" w:sz="0" w:space="0" w:color="auto"/>
      </w:divBdr>
    </w:div>
    <w:div w:id="1792505577">
      <w:bodyDiv w:val="1"/>
      <w:marLeft w:val="0"/>
      <w:marRight w:val="0"/>
      <w:marTop w:val="0"/>
      <w:marBottom w:val="0"/>
      <w:divBdr>
        <w:top w:val="none" w:sz="0" w:space="0" w:color="auto"/>
        <w:left w:val="none" w:sz="0" w:space="0" w:color="auto"/>
        <w:bottom w:val="none" w:sz="0" w:space="0" w:color="auto"/>
        <w:right w:val="none" w:sz="0" w:space="0" w:color="auto"/>
      </w:divBdr>
    </w:div>
    <w:div w:id="1806894476">
      <w:bodyDiv w:val="1"/>
      <w:marLeft w:val="0"/>
      <w:marRight w:val="0"/>
      <w:marTop w:val="0"/>
      <w:marBottom w:val="0"/>
      <w:divBdr>
        <w:top w:val="none" w:sz="0" w:space="0" w:color="auto"/>
        <w:left w:val="none" w:sz="0" w:space="0" w:color="auto"/>
        <w:bottom w:val="none" w:sz="0" w:space="0" w:color="auto"/>
        <w:right w:val="none" w:sz="0" w:space="0" w:color="auto"/>
      </w:divBdr>
    </w:div>
    <w:div w:id="1859468496">
      <w:bodyDiv w:val="1"/>
      <w:marLeft w:val="0"/>
      <w:marRight w:val="0"/>
      <w:marTop w:val="0"/>
      <w:marBottom w:val="0"/>
      <w:divBdr>
        <w:top w:val="none" w:sz="0" w:space="0" w:color="auto"/>
        <w:left w:val="none" w:sz="0" w:space="0" w:color="auto"/>
        <w:bottom w:val="none" w:sz="0" w:space="0" w:color="auto"/>
        <w:right w:val="none" w:sz="0" w:space="0" w:color="auto"/>
      </w:divBdr>
    </w:div>
    <w:div w:id="1896969626">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1998917197">
      <w:bodyDiv w:val="1"/>
      <w:marLeft w:val="0"/>
      <w:marRight w:val="0"/>
      <w:marTop w:val="0"/>
      <w:marBottom w:val="0"/>
      <w:divBdr>
        <w:top w:val="none" w:sz="0" w:space="0" w:color="auto"/>
        <w:left w:val="none" w:sz="0" w:space="0" w:color="auto"/>
        <w:bottom w:val="none" w:sz="0" w:space="0" w:color="auto"/>
        <w:right w:val="none" w:sz="0" w:space="0" w:color="auto"/>
      </w:divBdr>
    </w:div>
    <w:div w:id="2050757136">
      <w:bodyDiv w:val="1"/>
      <w:marLeft w:val="0"/>
      <w:marRight w:val="0"/>
      <w:marTop w:val="0"/>
      <w:marBottom w:val="0"/>
      <w:divBdr>
        <w:top w:val="none" w:sz="0" w:space="0" w:color="auto"/>
        <w:left w:val="none" w:sz="0" w:space="0" w:color="auto"/>
        <w:bottom w:val="none" w:sz="0" w:space="0" w:color="auto"/>
        <w:right w:val="none" w:sz="0" w:space="0" w:color="auto"/>
      </w:divBdr>
    </w:div>
    <w:div w:id="2095079948">
      <w:bodyDiv w:val="1"/>
      <w:marLeft w:val="0"/>
      <w:marRight w:val="0"/>
      <w:marTop w:val="0"/>
      <w:marBottom w:val="0"/>
      <w:divBdr>
        <w:top w:val="none" w:sz="0" w:space="0" w:color="auto"/>
        <w:left w:val="none" w:sz="0" w:space="0" w:color="auto"/>
        <w:bottom w:val="none" w:sz="0" w:space="0" w:color="auto"/>
        <w:right w:val="none" w:sz="0" w:space="0" w:color="auto"/>
      </w:divBdr>
    </w:div>
    <w:div w:id="2096437179">
      <w:bodyDiv w:val="1"/>
      <w:marLeft w:val="0"/>
      <w:marRight w:val="0"/>
      <w:marTop w:val="0"/>
      <w:marBottom w:val="0"/>
      <w:divBdr>
        <w:top w:val="none" w:sz="0" w:space="0" w:color="auto"/>
        <w:left w:val="none" w:sz="0" w:space="0" w:color="auto"/>
        <w:bottom w:val="none" w:sz="0" w:space="0" w:color="auto"/>
        <w:right w:val="none" w:sz="0" w:space="0" w:color="auto"/>
      </w:divBdr>
    </w:div>
    <w:div w:id="2096588708">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16093129">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5A60-F127-4E1E-8B87-6384284E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6470</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PIRLOT DE CORBION Caroline (HR)</dc:creator>
  <cp:lastModifiedBy>EC CoDe</cp:lastModifiedBy>
  <cp:revision>51</cp:revision>
  <cp:lastPrinted>2019-11-05T08:24:00Z</cp:lastPrinted>
  <dcterms:created xsi:type="dcterms:W3CDTF">2023-11-03T10:21:00Z</dcterms:created>
  <dcterms:modified xsi:type="dcterms:W3CDTF">2023-12-06T08:52:00Z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5</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9.0, Build 20230317</vt:lpwstr>
  </property>
  <property fmtid="{D5CDD505-2E9C-101B-9397-08002B2CF9AE}" pid="10" name="Created using">
    <vt:lpwstr>LW 6.0.1, Build 20180503</vt:lpwstr>
  </property>
  <property fmtid="{D5CDD505-2E9C-101B-9397-08002B2CF9AE}" pid="11" name="CPTemplateID">
    <vt:lpwstr>CP-039</vt:lpwstr>
  </property>
  <property fmtid="{D5CDD505-2E9C-101B-9397-08002B2CF9AE}" pid="12" name="MSIP_Label_6bd9ddd1-4d20-43f6-abfa-fc3c07406f94_Enabled">
    <vt:lpwstr>true</vt:lpwstr>
  </property>
  <property fmtid="{D5CDD505-2E9C-101B-9397-08002B2CF9AE}" pid="13" name="MSIP_Label_6bd9ddd1-4d20-43f6-abfa-fc3c07406f94_SetDate">
    <vt:lpwstr>2022-11-03T10:11:14Z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875afcef-bfc6-44e4-b43d-fb2fe985f0fe</vt:lpwstr>
  </property>
  <property fmtid="{D5CDD505-2E9C-101B-9397-08002B2CF9AE}" pid="18" name="MSIP_Label_6bd9ddd1-4d20-43f6-abfa-fc3c07406f94_ContentBits">
    <vt:lpwstr>0</vt:lpwstr>
  </property>
</Properties>
</file>