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14826" w14:textId="5A209161" w:rsidR="0084640F" w:rsidRPr="00AB3A6C" w:rsidRDefault="004213C7" w:rsidP="004213C7">
      <w:pPr>
        <w:pStyle w:val="Pagedecouverture"/>
        <w:rPr>
          <w:noProof/>
        </w:rPr>
      </w:pPr>
      <w:bookmarkStart w:id="0" w:name="LW_BM_COVERPAGE"/>
      <w:r>
        <w:rPr>
          <w:noProof/>
        </w:rPr>
        <w:pict w14:anchorId="68763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21202677-01D0-4035-9BA8-12FFC152CCA8" style="width:455.25pt;height:310.5pt">
            <v:imagedata r:id="rId11" o:title=""/>
          </v:shape>
        </w:pict>
      </w:r>
    </w:p>
    <w:bookmarkEnd w:id="0"/>
    <w:p w14:paraId="7A465214" w14:textId="77777777" w:rsidR="0084640F" w:rsidRPr="00AB3A6C" w:rsidRDefault="0084640F" w:rsidP="0084640F">
      <w:pPr>
        <w:rPr>
          <w:noProof/>
        </w:rPr>
        <w:sectPr w:rsidR="0084640F" w:rsidRPr="00AB3A6C" w:rsidSect="004213C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D0F56CB" w14:textId="490E77B9" w:rsidR="00782083" w:rsidRPr="00AB3A6C" w:rsidRDefault="00E708C5" w:rsidP="00E708C5">
      <w:pPr>
        <w:jc w:val="center"/>
        <w:rPr>
          <w:rFonts w:ascii="Times New Roman" w:hAnsi="Times New Roman" w:cs="Times New Roman"/>
          <w:b/>
          <w:bCs/>
          <w:noProof/>
          <w:sz w:val="24"/>
          <w:szCs w:val="24"/>
        </w:rPr>
      </w:pPr>
      <w:bookmarkStart w:id="1" w:name="_GoBack"/>
      <w:bookmarkEnd w:id="1"/>
      <w:r w:rsidRPr="00AB3A6C">
        <w:rPr>
          <w:rFonts w:ascii="Times New Roman" w:hAnsi="Times New Roman"/>
          <w:b/>
          <w:noProof/>
          <w:sz w:val="24"/>
        </w:rPr>
        <w:lastRenderedPageBreak/>
        <w:t>2023. AASTA EDUARUANNE: EDUSAMMUD PUHTA ENERGIA TEHNOLOOGIA KONKURENTSIVÕIME PARANDAMISEL</w:t>
      </w:r>
    </w:p>
    <w:p w14:paraId="4B13CFFF" w14:textId="77777777" w:rsidR="00E708C5" w:rsidRPr="00AB3A6C" w:rsidRDefault="00E708C5" w:rsidP="00E708C5">
      <w:pPr>
        <w:jc w:val="center"/>
        <w:rPr>
          <w:rFonts w:ascii="Times New Roman" w:hAnsi="Times New Roman" w:cs="Times New Roman"/>
          <w:b/>
          <w:bCs/>
          <w:noProof/>
          <w:sz w:val="20"/>
          <w:szCs w:val="20"/>
          <w:lang w:eastAsia="fr-BE"/>
        </w:rPr>
      </w:pPr>
    </w:p>
    <w:sdt>
      <w:sdtPr>
        <w:rPr>
          <w:rFonts w:ascii="Times New Roman" w:hAnsi="Times New Roman" w:cs="Times New Roman"/>
          <w:noProof/>
          <w:color w:val="2B579A"/>
          <w:sz w:val="20"/>
          <w:szCs w:val="20"/>
          <w:shd w:val="clear" w:color="auto" w:fill="E6E6E6"/>
        </w:rPr>
        <w:id w:val="-550775335"/>
        <w:docPartObj>
          <w:docPartGallery w:val="Table of Contents"/>
          <w:docPartUnique/>
        </w:docPartObj>
      </w:sdtPr>
      <w:sdtEndPr>
        <w:rPr>
          <w:b/>
          <w:sz w:val="24"/>
          <w:szCs w:val="24"/>
        </w:rPr>
      </w:sdtEndPr>
      <w:sdtContent>
        <w:p w14:paraId="78734717" w14:textId="11BB2F9B" w:rsidR="007645B2" w:rsidRPr="00AB3A6C" w:rsidRDefault="001B2A1C">
          <w:pPr>
            <w:pStyle w:val="TOC1"/>
            <w:rPr>
              <w:rFonts w:ascii="Times New Roman" w:eastAsiaTheme="minorEastAsia" w:hAnsi="Times New Roman" w:cs="Times New Roman"/>
              <w:noProof/>
              <w:sz w:val="20"/>
              <w:szCs w:val="20"/>
              <w:lang w:eastAsia="en-IE"/>
            </w:rPr>
          </w:pPr>
          <w:r w:rsidRPr="00AB3A6C">
            <w:rPr>
              <w:rFonts w:ascii="Times New Roman" w:hAnsi="Times New Roman" w:cs="Times New Roman"/>
              <w:noProof/>
              <w:color w:val="2B579A"/>
              <w:sz w:val="20"/>
              <w:szCs w:val="20"/>
              <w:shd w:val="clear" w:color="auto" w:fill="E6E6E6"/>
            </w:rPr>
            <w:fldChar w:fldCharType="begin"/>
          </w:r>
          <w:r w:rsidRPr="00AB3A6C">
            <w:rPr>
              <w:rFonts w:ascii="Times New Roman" w:hAnsi="Times New Roman" w:cs="Times New Roman"/>
              <w:noProof/>
              <w:sz w:val="20"/>
              <w:szCs w:val="20"/>
            </w:rPr>
            <w:instrText xml:space="preserve"> TOC \o "1-3" \h \z \u </w:instrText>
          </w:r>
          <w:r w:rsidRPr="00AB3A6C">
            <w:rPr>
              <w:rFonts w:ascii="Times New Roman" w:hAnsi="Times New Roman" w:cs="Times New Roman"/>
              <w:noProof/>
              <w:color w:val="2B579A"/>
              <w:sz w:val="20"/>
              <w:szCs w:val="20"/>
              <w:shd w:val="clear" w:color="auto" w:fill="E6E6E6"/>
            </w:rPr>
            <w:fldChar w:fldCharType="separate"/>
          </w:r>
          <w:hyperlink w:anchor="_Toc153289169" w:history="1">
            <w:r w:rsidR="007645B2" w:rsidRPr="00AB3A6C">
              <w:rPr>
                <w:rStyle w:val="Hyperlink"/>
                <w:rFonts w:ascii="Times New Roman" w:hAnsi="Times New Roman" w:cs="Times New Roman"/>
                <w:b/>
                <w:bCs/>
                <w:noProof/>
                <w:sz w:val="20"/>
                <w:szCs w:val="20"/>
              </w:rPr>
              <w:t>KOKKUVÕTE</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_Toc153289169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2</w:t>
            </w:r>
            <w:r w:rsidR="007645B2" w:rsidRPr="00AB3A6C">
              <w:rPr>
                <w:rFonts w:ascii="Times New Roman" w:hAnsi="Times New Roman" w:cs="Times New Roman"/>
                <w:noProof/>
                <w:webHidden/>
                <w:sz w:val="20"/>
                <w:szCs w:val="20"/>
              </w:rPr>
              <w:fldChar w:fldCharType="end"/>
            </w:r>
          </w:hyperlink>
        </w:p>
        <w:p w14:paraId="797B346A" w14:textId="057076C7" w:rsidR="007645B2" w:rsidRPr="00AB3A6C" w:rsidRDefault="004213C7">
          <w:pPr>
            <w:pStyle w:val="TOC1"/>
            <w:rPr>
              <w:rFonts w:ascii="Times New Roman" w:eastAsiaTheme="minorEastAsia" w:hAnsi="Times New Roman" w:cs="Times New Roman"/>
              <w:noProof/>
              <w:sz w:val="20"/>
              <w:szCs w:val="20"/>
              <w:lang w:eastAsia="en-IE"/>
            </w:rPr>
          </w:pPr>
          <w:hyperlink w:anchor="_Toc153289170" w:history="1">
            <w:r w:rsidR="007645B2" w:rsidRPr="00AB3A6C">
              <w:rPr>
                <w:rStyle w:val="Hyperlink"/>
                <w:rFonts w:ascii="Times New Roman" w:hAnsi="Times New Roman" w:cs="Times New Roman"/>
                <w:noProof/>
                <w:sz w:val="20"/>
                <w:szCs w:val="20"/>
              </w:rPr>
              <w:t>1.</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b/>
                <w:bCs/>
                <w:noProof/>
                <w:sz w:val="20"/>
                <w:szCs w:val="20"/>
              </w:rPr>
              <w:t>SISSEJUHATUS</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_Toc153289170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6</w:t>
            </w:r>
            <w:r w:rsidR="007645B2" w:rsidRPr="00AB3A6C">
              <w:rPr>
                <w:rFonts w:ascii="Times New Roman" w:hAnsi="Times New Roman" w:cs="Times New Roman"/>
                <w:noProof/>
                <w:webHidden/>
                <w:sz w:val="20"/>
                <w:szCs w:val="20"/>
              </w:rPr>
              <w:fldChar w:fldCharType="end"/>
            </w:r>
          </w:hyperlink>
        </w:p>
        <w:p w14:paraId="0696B87A" w14:textId="1909FAF8" w:rsidR="007645B2" w:rsidRPr="00AB3A6C" w:rsidRDefault="004213C7">
          <w:pPr>
            <w:pStyle w:val="TOC1"/>
            <w:rPr>
              <w:rFonts w:ascii="Times New Roman" w:eastAsiaTheme="minorEastAsia" w:hAnsi="Times New Roman" w:cs="Times New Roman"/>
              <w:noProof/>
              <w:sz w:val="20"/>
              <w:szCs w:val="20"/>
              <w:lang w:eastAsia="en-IE"/>
            </w:rPr>
          </w:pPr>
          <w:hyperlink w:anchor="_Toc153289171" w:history="1">
            <w:r w:rsidR="007645B2" w:rsidRPr="00AB3A6C">
              <w:rPr>
                <w:rStyle w:val="Hyperlink"/>
                <w:rFonts w:ascii="Times New Roman" w:hAnsi="Times New Roman" w:cs="Times New Roman"/>
                <w:noProof/>
                <w:sz w:val="20"/>
                <w:szCs w:val="20"/>
              </w:rPr>
              <w:t>2.</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b/>
                <w:bCs/>
                <w:noProof/>
                <w:sz w:val="20"/>
                <w:szCs w:val="20"/>
              </w:rPr>
              <w:t>ELi PUHTA ENERGIA SEKTORI KONKURENTSIVÕIME HINDAMINE</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_Toc153289171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8</w:t>
            </w:r>
            <w:r w:rsidR="007645B2" w:rsidRPr="00AB3A6C">
              <w:rPr>
                <w:rFonts w:ascii="Times New Roman" w:hAnsi="Times New Roman" w:cs="Times New Roman"/>
                <w:noProof/>
                <w:webHidden/>
                <w:sz w:val="20"/>
                <w:szCs w:val="20"/>
              </w:rPr>
              <w:fldChar w:fldCharType="end"/>
            </w:r>
          </w:hyperlink>
        </w:p>
        <w:p w14:paraId="5F2FDE6F" w14:textId="14A0AAAF" w:rsidR="007645B2" w:rsidRPr="00AB3A6C" w:rsidRDefault="004213C7">
          <w:pPr>
            <w:pStyle w:val="TOC3"/>
            <w:rPr>
              <w:rFonts w:ascii="Times New Roman" w:eastAsiaTheme="minorEastAsia" w:hAnsi="Times New Roman" w:cs="Times New Roman"/>
              <w:noProof/>
              <w:sz w:val="20"/>
              <w:szCs w:val="20"/>
              <w:lang w:eastAsia="en-IE"/>
            </w:rPr>
          </w:pPr>
          <w:hyperlink w:anchor="_Toc153289172" w:history="1">
            <w:r w:rsidR="007645B2" w:rsidRPr="00AB3A6C">
              <w:rPr>
                <w:rStyle w:val="Hyperlink"/>
                <w:rFonts w:ascii="Times New Roman" w:hAnsi="Times New Roman" w:cs="Times New Roman"/>
                <w:noProof/>
                <w:sz w:val="20"/>
                <w:szCs w:val="20"/>
              </w:rPr>
              <w:t>2.1</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Kõrgete energia- ja toorainehindade mõju ELi puhta energia sektorile</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_Toc153289172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8</w:t>
            </w:r>
            <w:r w:rsidR="007645B2" w:rsidRPr="00AB3A6C">
              <w:rPr>
                <w:rFonts w:ascii="Times New Roman" w:hAnsi="Times New Roman" w:cs="Times New Roman"/>
                <w:noProof/>
                <w:webHidden/>
                <w:sz w:val="20"/>
                <w:szCs w:val="20"/>
              </w:rPr>
              <w:fldChar w:fldCharType="end"/>
            </w:r>
          </w:hyperlink>
        </w:p>
        <w:p w14:paraId="4A75386B" w14:textId="298DDD0C" w:rsidR="007645B2" w:rsidRPr="00AB3A6C" w:rsidRDefault="004213C7">
          <w:pPr>
            <w:pStyle w:val="TOC3"/>
            <w:rPr>
              <w:rFonts w:ascii="Times New Roman" w:eastAsiaTheme="minorEastAsia" w:hAnsi="Times New Roman" w:cs="Times New Roman"/>
              <w:noProof/>
              <w:sz w:val="20"/>
              <w:szCs w:val="20"/>
              <w:lang w:eastAsia="en-IE"/>
            </w:rPr>
          </w:pPr>
          <w:hyperlink w:anchor="_Toc153289173" w:history="1">
            <w:r w:rsidR="007645B2" w:rsidRPr="00AB3A6C">
              <w:rPr>
                <w:rStyle w:val="Hyperlink"/>
                <w:rFonts w:ascii="Times New Roman" w:hAnsi="Times New Roman" w:cs="Times New Roman"/>
                <w:noProof/>
                <w:sz w:val="20"/>
                <w:szCs w:val="20"/>
              </w:rPr>
              <w:t>2.2</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Ressurssidest koosteni: ELi kui mõjuka tööstuspiirkonna tugevdamine</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_Toc153289173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11</w:t>
            </w:r>
            <w:r w:rsidR="007645B2" w:rsidRPr="00AB3A6C">
              <w:rPr>
                <w:rFonts w:ascii="Times New Roman" w:hAnsi="Times New Roman" w:cs="Times New Roman"/>
                <w:noProof/>
                <w:webHidden/>
                <w:sz w:val="20"/>
                <w:szCs w:val="20"/>
              </w:rPr>
              <w:fldChar w:fldCharType="end"/>
            </w:r>
          </w:hyperlink>
        </w:p>
        <w:p w14:paraId="0E023086" w14:textId="10B76A94" w:rsidR="007645B2" w:rsidRPr="00AB3A6C" w:rsidRDefault="004213C7">
          <w:pPr>
            <w:pStyle w:val="TOC3"/>
            <w:rPr>
              <w:rFonts w:ascii="Times New Roman" w:eastAsiaTheme="minorEastAsia" w:hAnsi="Times New Roman" w:cs="Times New Roman"/>
              <w:noProof/>
              <w:sz w:val="20"/>
              <w:szCs w:val="20"/>
              <w:lang w:eastAsia="en-IE"/>
            </w:rPr>
          </w:pPr>
          <w:hyperlink w:anchor="_Toc153289174" w:history="1">
            <w:r w:rsidR="007645B2" w:rsidRPr="00AB3A6C">
              <w:rPr>
                <w:rStyle w:val="Hyperlink"/>
                <w:rFonts w:ascii="Times New Roman" w:hAnsi="Times New Roman" w:cs="Times New Roman"/>
                <w:noProof/>
                <w:sz w:val="20"/>
                <w:szCs w:val="20"/>
              </w:rPr>
              <w:t>2.3</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Inimkapital ja oskused: oskuste lõhe ja töötajate nappuse ületamine probleemide vältimiseks</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_Toc153289174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16</w:t>
            </w:r>
            <w:r w:rsidR="007645B2" w:rsidRPr="00AB3A6C">
              <w:rPr>
                <w:rFonts w:ascii="Times New Roman" w:hAnsi="Times New Roman" w:cs="Times New Roman"/>
                <w:noProof/>
                <w:webHidden/>
                <w:sz w:val="20"/>
                <w:szCs w:val="20"/>
              </w:rPr>
              <w:fldChar w:fldCharType="end"/>
            </w:r>
          </w:hyperlink>
        </w:p>
        <w:p w14:paraId="050C3B62" w14:textId="78DC47DD" w:rsidR="007645B2" w:rsidRPr="00AB3A6C" w:rsidRDefault="004213C7">
          <w:pPr>
            <w:pStyle w:val="TOC3"/>
            <w:rPr>
              <w:rFonts w:ascii="Times New Roman" w:eastAsiaTheme="minorEastAsia" w:hAnsi="Times New Roman" w:cs="Times New Roman"/>
              <w:noProof/>
              <w:sz w:val="20"/>
              <w:szCs w:val="20"/>
              <w:lang w:eastAsia="en-IE"/>
            </w:rPr>
          </w:pPr>
          <w:hyperlink w:anchor="_Toc153289175" w:history="1">
            <w:r w:rsidR="007645B2" w:rsidRPr="00AB3A6C">
              <w:rPr>
                <w:rStyle w:val="Hyperlink"/>
                <w:rFonts w:ascii="Times New Roman" w:hAnsi="Times New Roman" w:cs="Times New Roman"/>
                <w:noProof/>
                <w:sz w:val="20"/>
                <w:szCs w:val="20"/>
              </w:rPr>
              <w:t>2.4</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Teadusuuringutest ja innovatsioonist turuleviimiseni: ELi jaoks sobiva lähenemisviisi kaardistamine</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_Toc153289175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18</w:t>
            </w:r>
            <w:r w:rsidR="007645B2" w:rsidRPr="00AB3A6C">
              <w:rPr>
                <w:rFonts w:ascii="Times New Roman" w:hAnsi="Times New Roman" w:cs="Times New Roman"/>
                <w:noProof/>
                <w:webHidden/>
                <w:sz w:val="20"/>
                <w:szCs w:val="20"/>
              </w:rPr>
              <w:fldChar w:fldCharType="end"/>
            </w:r>
          </w:hyperlink>
        </w:p>
        <w:p w14:paraId="414EC2A4" w14:textId="45723A87" w:rsidR="007645B2" w:rsidRPr="00AB3A6C" w:rsidRDefault="004213C7">
          <w:pPr>
            <w:pStyle w:val="TOC3"/>
            <w:rPr>
              <w:rFonts w:ascii="Times New Roman" w:eastAsiaTheme="minorEastAsia" w:hAnsi="Times New Roman" w:cs="Times New Roman"/>
              <w:noProof/>
              <w:sz w:val="20"/>
              <w:szCs w:val="20"/>
              <w:lang w:eastAsia="en-IE"/>
            </w:rPr>
          </w:pPr>
          <w:hyperlink w:anchor="_Toc153289176" w:history="1">
            <w:r w:rsidR="007645B2" w:rsidRPr="00AB3A6C">
              <w:rPr>
                <w:rStyle w:val="Hyperlink"/>
                <w:rFonts w:ascii="Times New Roman" w:hAnsi="Times New Roman" w:cs="Times New Roman"/>
                <w:noProof/>
                <w:sz w:val="20"/>
                <w:szCs w:val="20"/>
              </w:rPr>
              <w:t>2.5</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Riskikapitalikeskkond: kapitali meelitamine ELi</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_Toc153289176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20</w:t>
            </w:r>
            <w:r w:rsidR="007645B2" w:rsidRPr="00AB3A6C">
              <w:rPr>
                <w:rFonts w:ascii="Times New Roman" w:hAnsi="Times New Roman" w:cs="Times New Roman"/>
                <w:noProof/>
                <w:webHidden/>
                <w:sz w:val="20"/>
                <w:szCs w:val="20"/>
              </w:rPr>
              <w:fldChar w:fldCharType="end"/>
            </w:r>
          </w:hyperlink>
        </w:p>
        <w:p w14:paraId="058DF595" w14:textId="37B8B8D8" w:rsidR="007645B2" w:rsidRPr="00AB3A6C" w:rsidRDefault="004213C7">
          <w:pPr>
            <w:pStyle w:val="TOC1"/>
            <w:rPr>
              <w:rFonts w:ascii="Times New Roman" w:eastAsiaTheme="minorEastAsia" w:hAnsi="Times New Roman" w:cs="Times New Roman"/>
              <w:noProof/>
              <w:sz w:val="20"/>
              <w:szCs w:val="20"/>
              <w:lang w:eastAsia="en-IE"/>
            </w:rPr>
          </w:pPr>
          <w:hyperlink w:anchor="_Toc153289177" w:history="1">
            <w:r w:rsidR="007645B2" w:rsidRPr="00AB3A6C">
              <w:rPr>
                <w:rStyle w:val="Hyperlink"/>
                <w:rFonts w:ascii="Times New Roman" w:hAnsi="Times New Roman" w:cs="Times New Roman"/>
                <w:noProof/>
                <w:sz w:val="20"/>
                <w:szCs w:val="20"/>
              </w:rPr>
              <w:t>3.</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b/>
                <w:bCs/>
                <w:noProof/>
                <w:sz w:val="20"/>
                <w:szCs w:val="20"/>
              </w:rPr>
              <w:t>STRATEEGILISE NULLNETOTEHNOLOOGIA KONKURENTSIVÕIME HINDAMINE</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_Toc153289177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23</w:t>
            </w:r>
            <w:r w:rsidR="007645B2" w:rsidRPr="00AB3A6C">
              <w:rPr>
                <w:rFonts w:ascii="Times New Roman" w:hAnsi="Times New Roman" w:cs="Times New Roman"/>
                <w:noProof/>
                <w:webHidden/>
                <w:sz w:val="20"/>
                <w:szCs w:val="20"/>
              </w:rPr>
              <w:fldChar w:fldCharType="end"/>
            </w:r>
          </w:hyperlink>
        </w:p>
        <w:p w14:paraId="32130D1A" w14:textId="3F327F65" w:rsidR="007645B2" w:rsidRPr="00AB3A6C" w:rsidRDefault="004213C7">
          <w:pPr>
            <w:pStyle w:val="TOC3"/>
            <w:rPr>
              <w:rFonts w:ascii="Times New Roman" w:eastAsiaTheme="minorEastAsia" w:hAnsi="Times New Roman" w:cs="Times New Roman"/>
              <w:noProof/>
              <w:sz w:val="20"/>
              <w:szCs w:val="20"/>
              <w:lang w:eastAsia="en-IE"/>
            </w:rPr>
          </w:pPr>
          <w:hyperlink w:anchor="_Toc153289179" w:history="1">
            <w:r w:rsidR="007645B2" w:rsidRPr="00AB3A6C">
              <w:rPr>
                <w:rStyle w:val="Hyperlink"/>
                <w:rFonts w:ascii="Times New Roman" w:hAnsi="Times New Roman" w:cs="Times New Roman"/>
                <w:noProof/>
                <w:sz w:val="20"/>
                <w:szCs w:val="20"/>
              </w:rPr>
              <w:t>3.1</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Päikesepaneelid</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_Toc153289179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23</w:t>
            </w:r>
            <w:r w:rsidR="007645B2" w:rsidRPr="00AB3A6C">
              <w:rPr>
                <w:rFonts w:ascii="Times New Roman" w:hAnsi="Times New Roman" w:cs="Times New Roman"/>
                <w:noProof/>
                <w:webHidden/>
                <w:sz w:val="20"/>
                <w:szCs w:val="20"/>
              </w:rPr>
              <w:fldChar w:fldCharType="end"/>
            </w:r>
          </w:hyperlink>
        </w:p>
        <w:p w14:paraId="1FEA6C39" w14:textId="6EE5411C" w:rsidR="007645B2" w:rsidRPr="00AB3A6C" w:rsidRDefault="004213C7">
          <w:pPr>
            <w:pStyle w:val="TOC3"/>
            <w:rPr>
              <w:rFonts w:ascii="Times New Roman" w:eastAsiaTheme="minorEastAsia" w:hAnsi="Times New Roman" w:cs="Times New Roman"/>
              <w:noProof/>
              <w:sz w:val="20"/>
              <w:szCs w:val="20"/>
              <w:lang w:eastAsia="en-IE"/>
            </w:rPr>
          </w:pPr>
          <w:hyperlink w:anchor="_Toc153289180" w:history="1">
            <w:r w:rsidR="007645B2" w:rsidRPr="00AB3A6C">
              <w:rPr>
                <w:rStyle w:val="Hyperlink"/>
                <w:rFonts w:ascii="Times New Roman" w:hAnsi="Times New Roman" w:cs="Times New Roman"/>
                <w:noProof/>
                <w:sz w:val="20"/>
                <w:szCs w:val="20"/>
              </w:rPr>
              <w:t>3.2</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Päikese soojusenergia</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_Toc153289180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25</w:t>
            </w:r>
            <w:r w:rsidR="007645B2" w:rsidRPr="00AB3A6C">
              <w:rPr>
                <w:rFonts w:ascii="Times New Roman" w:hAnsi="Times New Roman" w:cs="Times New Roman"/>
                <w:noProof/>
                <w:webHidden/>
                <w:sz w:val="20"/>
                <w:szCs w:val="20"/>
              </w:rPr>
              <w:fldChar w:fldCharType="end"/>
            </w:r>
          </w:hyperlink>
        </w:p>
        <w:p w14:paraId="7F468F02" w14:textId="61D9EE66" w:rsidR="007645B2" w:rsidRPr="00AB3A6C" w:rsidRDefault="004213C7">
          <w:pPr>
            <w:pStyle w:val="TOC3"/>
            <w:rPr>
              <w:rFonts w:ascii="Times New Roman" w:eastAsiaTheme="minorEastAsia" w:hAnsi="Times New Roman" w:cs="Times New Roman"/>
              <w:noProof/>
              <w:sz w:val="20"/>
              <w:szCs w:val="20"/>
              <w:lang w:eastAsia="en-IE"/>
            </w:rPr>
          </w:pPr>
          <w:hyperlink w:anchor="_Toc153289181" w:history="1">
            <w:r w:rsidR="007645B2" w:rsidRPr="00AB3A6C">
              <w:rPr>
                <w:rStyle w:val="Hyperlink"/>
                <w:rFonts w:ascii="Times New Roman" w:hAnsi="Times New Roman" w:cs="Times New Roman"/>
                <w:noProof/>
                <w:sz w:val="20"/>
                <w:szCs w:val="20"/>
              </w:rPr>
              <w:t>3.3</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Maismaa- ja meretuuleenergia</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_Toc153289181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27</w:t>
            </w:r>
            <w:r w:rsidR="007645B2" w:rsidRPr="00AB3A6C">
              <w:rPr>
                <w:rFonts w:ascii="Times New Roman" w:hAnsi="Times New Roman" w:cs="Times New Roman"/>
                <w:noProof/>
                <w:webHidden/>
                <w:sz w:val="20"/>
                <w:szCs w:val="20"/>
              </w:rPr>
              <w:fldChar w:fldCharType="end"/>
            </w:r>
          </w:hyperlink>
        </w:p>
        <w:p w14:paraId="50E94ACB" w14:textId="02067095" w:rsidR="007645B2" w:rsidRPr="00AB3A6C" w:rsidRDefault="004213C7">
          <w:pPr>
            <w:pStyle w:val="TOC3"/>
            <w:rPr>
              <w:rFonts w:ascii="Times New Roman" w:eastAsiaTheme="minorEastAsia" w:hAnsi="Times New Roman" w:cs="Times New Roman"/>
              <w:noProof/>
              <w:sz w:val="20"/>
              <w:szCs w:val="20"/>
              <w:lang w:eastAsia="en-IE"/>
            </w:rPr>
          </w:pPr>
          <w:hyperlink w:anchor="_Toc153289182" w:history="1">
            <w:r w:rsidR="007645B2" w:rsidRPr="00AB3A6C">
              <w:rPr>
                <w:rStyle w:val="Hyperlink"/>
                <w:rFonts w:ascii="Times New Roman" w:hAnsi="Times New Roman" w:cs="Times New Roman"/>
                <w:noProof/>
                <w:sz w:val="20"/>
                <w:szCs w:val="20"/>
              </w:rPr>
              <w:t>3.4</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Ookeanienergia</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_Toc153289182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28</w:t>
            </w:r>
            <w:r w:rsidR="007645B2" w:rsidRPr="00AB3A6C">
              <w:rPr>
                <w:rFonts w:ascii="Times New Roman" w:hAnsi="Times New Roman" w:cs="Times New Roman"/>
                <w:noProof/>
                <w:webHidden/>
                <w:sz w:val="20"/>
                <w:szCs w:val="20"/>
              </w:rPr>
              <w:fldChar w:fldCharType="end"/>
            </w:r>
          </w:hyperlink>
        </w:p>
        <w:p w14:paraId="20E72C62" w14:textId="60EC5C24" w:rsidR="007645B2" w:rsidRPr="00AB3A6C" w:rsidRDefault="004213C7">
          <w:pPr>
            <w:pStyle w:val="TOC3"/>
            <w:rPr>
              <w:rFonts w:ascii="Times New Roman" w:eastAsiaTheme="minorEastAsia" w:hAnsi="Times New Roman" w:cs="Times New Roman"/>
              <w:noProof/>
              <w:sz w:val="20"/>
              <w:szCs w:val="20"/>
              <w:lang w:eastAsia="en-IE"/>
            </w:rPr>
          </w:pPr>
          <w:hyperlink w:anchor="_Toc153289183" w:history="1">
            <w:r w:rsidR="007645B2" w:rsidRPr="00AB3A6C">
              <w:rPr>
                <w:rStyle w:val="Hyperlink"/>
                <w:rFonts w:ascii="Times New Roman" w:hAnsi="Times New Roman" w:cs="Times New Roman"/>
                <w:noProof/>
                <w:sz w:val="20"/>
                <w:szCs w:val="20"/>
              </w:rPr>
              <w:t>3.5</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Akud</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_Toc153289183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30</w:t>
            </w:r>
            <w:r w:rsidR="007645B2" w:rsidRPr="00AB3A6C">
              <w:rPr>
                <w:rFonts w:ascii="Times New Roman" w:hAnsi="Times New Roman" w:cs="Times New Roman"/>
                <w:noProof/>
                <w:webHidden/>
                <w:sz w:val="20"/>
                <w:szCs w:val="20"/>
              </w:rPr>
              <w:fldChar w:fldCharType="end"/>
            </w:r>
          </w:hyperlink>
        </w:p>
        <w:p w14:paraId="5F9E6EE3" w14:textId="0A08B764" w:rsidR="007645B2" w:rsidRPr="00AB3A6C" w:rsidRDefault="004213C7">
          <w:pPr>
            <w:pStyle w:val="TOC3"/>
            <w:rPr>
              <w:rFonts w:ascii="Times New Roman" w:eastAsiaTheme="minorEastAsia" w:hAnsi="Times New Roman" w:cs="Times New Roman"/>
              <w:noProof/>
              <w:sz w:val="20"/>
              <w:szCs w:val="20"/>
              <w:lang w:eastAsia="en-IE"/>
            </w:rPr>
          </w:pPr>
          <w:hyperlink w:anchor="_Toc153289184" w:history="1">
            <w:r w:rsidR="007645B2" w:rsidRPr="00AB3A6C">
              <w:rPr>
                <w:rStyle w:val="Hyperlink"/>
                <w:rFonts w:ascii="Times New Roman" w:hAnsi="Times New Roman" w:cs="Times New Roman"/>
                <w:noProof/>
                <w:sz w:val="20"/>
                <w:szCs w:val="20"/>
              </w:rPr>
              <w:t>3.6</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Soojuspumbad</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_Toc153289184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32</w:t>
            </w:r>
            <w:r w:rsidR="007645B2" w:rsidRPr="00AB3A6C">
              <w:rPr>
                <w:rFonts w:ascii="Times New Roman" w:hAnsi="Times New Roman" w:cs="Times New Roman"/>
                <w:noProof/>
                <w:webHidden/>
                <w:sz w:val="20"/>
                <w:szCs w:val="20"/>
              </w:rPr>
              <w:fldChar w:fldCharType="end"/>
            </w:r>
          </w:hyperlink>
        </w:p>
        <w:p w14:paraId="5C10D8A6" w14:textId="29947E94" w:rsidR="007645B2" w:rsidRPr="00AB3A6C" w:rsidRDefault="004213C7">
          <w:pPr>
            <w:pStyle w:val="TOC3"/>
            <w:rPr>
              <w:rFonts w:ascii="Times New Roman" w:eastAsiaTheme="minorEastAsia" w:hAnsi="Times New Roman" w:cs="Times New Roman"/>
              <w:noProof/>
              <w:sz w:val="20"/>
              <w:szCs w:val="20"/>
              <w:lang w:eastAsia="en-IE"/>
            </w:rPr>
          </w:pPr>
          <w:hyperlink w:anchor="_Toc153289185" w:history="1">
            <w:r w:rsidR="007645B2" w:rsidRPr="00AB3A6C">
              <w:rPr>
                <w:rStyle w:val="Hyperlink"/>
                <w:rFonts w:ascii="Times New Roman" w:hAnsi="Times New Roman" w:cs="Times New Roman"/>
                <w:noProof/>
                <w:sz w:val="20"/>
                <w:szCs w:val="20"/>
              </w:rPr>
              <w:t>3.7</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Maapõueenergia</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_Toc153289185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34</w:t>
            </w:r>
            <w:r w:rsidR="007645B2" w:rsidRPr="00AB3A6C">
              <w:rPr>
                <w:rFonts w:ascii="Times New Roman" w:hAnsi="Times New Roman" w:cs="Times New Roman"/>
                <w:noProof/>
                <w:webHidden/>
                <w:sz w:val="20"/>
                <w:szCs w:val="20"/>
              </w:rPr>
              <w:fldChar w:fldCharType="end"/>
            </w:r>
          </w:hyperlink>
        </w:p>
        <w:p w14:paraId="0D543E83" w14:textId="401CD10F" w:rsidR="007645B2" w:rsidRPr="00AB3A6C" w:rsidRDefault="004213C7">
          <w:pPr>
            <w:pStyle w:val="TOC3"/>
            <w:rPr>
              <w:rFonts w:ascii="Times New Roman" w:eastAsiaTheme="minorEastAsia" w:hAnsi="Times New Roman" w:cs="Times New Roman"/>
              <w:noProof/>
              <w:sz w:val="20"/>
              <w:szCs w:val="20"/>
              <w:lang w:eastAsia="en-IE"/>
            </w:rPr>
          </w:pPr>
          <w:hyperlink w:anchor="_Toc153289186" w:history="1">
            <w:r w:rsidR="007645B2" w:rsidRPr="00AB3A6C">
              <w:rPr>
                <w:rStyle w:val="Hyperlink"/>
                <w:rFonts w:ascii="Times New Roman" w:hAnsi="Times New Roman" w:cs="Times New Roman"/>
                <w:noProof/>
                <w:sz w:val="20"/>
                <w:szCs w:val="20"/>
              </w:rPr>
              <w:t>3.8</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Vee elektrolüüs taastuvallikatest vesiniku tootmiseks</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_Toc153289186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36</w:t>
            </w:r>
            <w:r w:rsidR="007645B2" w:rsidRPr="00AB3A6C">
              <w:rPr>
                <w:rFonts w:ascii="Times New Roman" w:hAnsi="Times New Roman" w:cs="Times New Roman"/>
                <w:noProof/>
                <w:webHidden/>
                <w:sz w:val="20"/>
                <w:szCs w:val="20"/>
              </w:rPr>
              <w:fldChar w:fldCharType="end"/>
            </w:r>
          </w:hyperlink>
        </w:p>
        <w:p w14:paraId="73EED1C6" w14:textId="4A448C53" w:rsidR="007645B2" w:rsidRPr="00AB3A6C" w:rsidRDefault="004213C7">
          <w:pPr>
            <w:pStyle w:val="TOC3"/>
            <w:rPr>
              <w:rFonts w:ascii="Times New Roman" w:eastAsiaTheme="minorEastAsia" w:hAnsi="Times New Roman" w:cs="Times New Roman"/>
              <w:noProof/>
              <w:sz w:val="20"/>
              <w:szCs w:val="20"/>
              <w:lang w:eastAsia="en-IE"/>
            </w:rPr>
          </w:pPr>
          <w:hyperlink w:anchor="_Toc153289187" w:history="1">
            <w:r w:rsidR="007645B2" w:rsidRPr="00AB3A6C">
              <w:rPr>
                <w:rStyle w:val="Hyperlink"/>
                <w:rFonts w:ascii="Times New Roman" w:hAnsi="Times New Roman" w:cs="Times New Roman"/>
                <w:noProof/>
                <w:sz w:val="20"/>
                <w:szCs w:val="20"/>
              </w:rPr>
              <w:t>3.9</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Säästva biogaasi ja biometaani tehnoloogiad</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_Toc153289187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38</w:t>
            </w:r>
            <w:r w:rsidR="007645B2" w:rsidRPr="00AB3A6C">
              <w:rPr>
                <w:rFonts w:ascii="Times New Roman" w:hAnsi="Times New Roman" w:cs="Times New Roman"/>
                <w:noProof/>
                <w:webHidden/>
                <w:sz w:val="20"/>
                <w:szCs w:val="20"/>
              </w:rPr>
              <w:fldChar w:fldCharType="end"/>
            </w:r>
          </w:hyperlink>
        </w:p>
        <w:p w14:paraId="2BF27CE3" w14:textId="225C24FA" w:rsidR="007645B2" w:rsidRPr="00AB3A6C" w:rsidRDefault="004213C7">
          <w:pPr>
            <w:pStyle w:val="TOC3"/>
            <w:rPr>
              <w:rFonts w:ascii="Times New Roman" w:eastAsiaTheme="minorEastAsia" w:hAnsi="Times New Roman" w:cs="Times New Roman"/>
              <w:noProof/>
              <w:sz w:val="20"/>
              <w:szCs w:val="20"/>
              <w:lang w:eastAsia="en-IE"/>
            </w:rPr>
          </w:pPr>
          <w:hyperlink w:anchor="_Toc153289188" w:history="1">
            <w:r w:rsidR="007645B2" w:rsidRPr="00AB3A6C">
              <w:rPr>
                <w:rStyle w:val="Hyperlink"/>
                <w:rFonts w:ascii="Times New Roman" w:hAnsi="Times New Roman" w:cs="Times New Roman"/>
                <w:noProof/>
                <w:sz w:val="20"/>
                <w:szCs w:val="20"/>
              </w:rPr>
              <w:t>3.10</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Süsinikdioksiidi kogumine ja säilitamine</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_Toc153289188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40</w:t>
            </w:r>
            <w:r w:rsidR="007645B2" w:rsidRPr="00AB3A6C">
              <w:rPr>
                <w:rFonts w:ascii="Times New Roman" w:hAnsi="Times New Roman" w:cs="Times New Roman"/>
                <w:noProof/>
                <w:webHidden/>
                <w:sz w:val="20"/>
                <w:szCs w:val="20"/>
              </w:rPr>
              <w:fldChar w:fldCharType="end"/>
            </w:r>
          </w:hyperlink>
        </w:p>
        <w:p w14:paraId="10ADCFEF" w14:textId="566471DF" w:rsidR="007645B2" w:rsidRPr="00AB3A6C" w:rsidRDefault="004213C7">
          <w:pPr>
            <w:pStyle w:val="TOC3"/>
            <w:rPr>
              <w:rFonts w:ascii="Times New Roman" w:eastAsiaTheme="minorEastAsia" w:hAnsi="Times New Roman" w:cs="Times New Roman"/>
              <w:noProof/>
              <w:sz w:val="20"/>
              <w:szCs w:val="20"/>
              <w:lang w:eastAsia="en-IE"/>
            </w:rPr>
          </w:pPr>
          <w:hyperlink w:anchor="_Toc153289189" w:history="1">
            <w:r w:rsidR="007645B2" w:rsidRPr="00AB3A6C">
              <w:rPr>
                <w:rStyle w:val="Hyperlink"/>
                <w:rFonts w:ascii="Times New Roman" w:hAnsi="Times New Roman" w:cs="Times New Roman"/>
                <w:noProof/>
                <w:sz w:val="20"/>
                <w:szCs w:val="20"/>
              </w:rPr>
              <w:t>3.11</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noProof/>
                <w:sz w:val="20"/>
                <w:szCs w:val="20"/>
              </w:rPr>
              <w:t>Võrgutehnoloogiad: alalisvooluülekandesüsteemide näide</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_Toc153289189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42</w:t>
            </w:r>
            <w:r w:rsidR="007645B2" w:rsidRPr="00AB3A6C">
              <w:rPr>
                <w:rFonts w:ascii="Times New Roman" w:hAnsi="Times New Roman" w:cs="Times New Roman"/>
                <w:noProof/>
                <w:webHidden/>
                <w:sz w:val="20"/>
                <w:szCs w:val="20"/>
              </w:rPr>
              <w:fldChar w:fldCharType="end"/>
            </w:r>
          </w:hyperlink>
        </w:p>
        <w:p w14:paraId="770EB187" w14:textId="0E5DAA90" w:rsidR="007645B2" w:rsidRPr="00AB3A6C" w:rsidRDefault="004213C7">
          <w:pPr>
            <w:pStyle w:val="TOC1"/>
            <w:rPr>
              <w:rFonts w:ascii="Times New Roman" w:eastAsiaTheme="minorEastAsia" w:hAnsi="Times New Roman" w:cs="Times New Roman"/>
              <w:noProof/>
              <w:sz w:val="20"/>
              <w:szCs w:val="20"/>
              <w:lang w:eastAsia="en-IE"/>
            </w:rPr>
          </w:pPr>
          <w:hyperlink w:anchor="_Toc153289190" w:history="1">
            <w:r w:rsidR="007645B2" w:rsidRPr="00AB3A6C">
              <w:rPr>
                <w:rStyle w:val="Hyperlink"/>
                <w:rFonts w:ascii="Times New Roman" w:hAnsi="Times New Roman" w:cs="Times New Roman"/>
                <w:noProof/>
                <w:sz w:val="20"/>
                <w:szCs w:val="20"/>
              </w:rPr>
              <w:t>4.</w:t>
            </w:r>
            <w:r w:rsidR="007645B2" w:rsidRPr="00AB3A6C">
              <w:rPr>
                <w:rFonts w:ascii="Times New Roman" w:eastAsiaTheme="minorEastAsia" w:hAnsi="Times New Roman" w:cs="Times New Roman"/>
                <w:noProof/>
                <w:sz w:val="20"/>
                <w:szCs w:val="20"/>
                <w:lang w:eastAsia="en-IE"/>
              </w:rPr>
              <w:tab/>
            </w:r>
            <w:r w:rsidR="007645B2" w:rsidRPr="00AB3A6C">
              <w:rPr>
                <w:rStyle w:val="Hyperlink"/>
                <w:rFonts w:ascii="Times New Roman" w:hAnsi="Times New Roman" w:cs="Times New Roman"/>
                <w:b/>
                <w:bCs/>
                <w:noProof/>
                <w:sz w:val="20"/>
                <w:szCs w:val="20"/>
              </w:rPr>
              <w:t>JÄRELDUS</w:t>
            </w:r>
            <w:r w:rsidR="007645B2" w:rsidRPr="00AB3A6C">
              <w:rPr>
                <w:rFonts w:ascii="Times New Roman" w:hAnsi="Times New Roman" w:cs="Times New Roman"/>
                <w:noProof/>
                <w:webHidden/>
                <w:sz w:val="20"/>
                <w:szCs w:val="20"/>
              </w:rPr>
              <w:tab/>
            </w:r>
            <w:r w:rsidR="007645B2" w:rsidRPr="00AB3A6C">
              <w:rPr>
                <w:rFonts w:ascii="Times New Roman" w:hAnsi="Times New Roman" w:cs="Times New Roman"/>
                <w:noProof/>
                <w:webHidden/>
                <w:sz w:val="20"/>
                <w:szCs w:val="20"/>
              </w:rPr>
              <w:fldChar w:fldCharType="begin"/>
            </w:r>
            <w:r w:rsidR="007645B2" w:rsidRPr="00AB3A6C">
              <w:rPr>
                <w:rFonts w:ascii="Times New Roman" w:hAnsi="Times New Roman" w:cs="Times New Roman"/>
                <w:noProof/>
                <w:webHidden/>
                <w:sz w:val="20"/>
                <w:szCs w:val="20"/>
              </w:rPr>
              <w:instrText xml:space="preserve"> PAGEREF _Toc153289190 \h </w:instrText>
            </w:r>
            <w:r w:rsidR="007645B2" w:rsidRPr="00AB3A6C">
              <w:rPr>
                <w:rFonts w:ascii="Times New Roman" w:hAnsi="Times New Roman" w:cs="Times New Roman"/>
                <w:noProof/>
                <w:webHidden/>
                <w:sz w:val="20"/>
                <w:szCs w:val="20"/>
              </w:rPr>
            </w:r>
            <w:r w:rsidR="007645B2" w:rsidRPr="00AB3A6C">
              <w:rPr>
                <w:rFonts w:ascii="Times New Roman" w:hAnsi="Times New Roman" w:cs="Times New Roman"/>
                <w:noProof/>
                <w:webHidden/>
                <w:sz w:val="20"/>
                <w:szCs w:val="20"/>
              </w:rPr>
              <w:fldChar w:fldCharType="separate"/>
            </w:r>
            <w:r w:rsidR="007645B2" w:rsidRPr="00AB3A6C">
              <w:rPr>
                <w:rFonts w:ascii="Times New Roman" w:hAnsi="Times New Roman" w:cs="Times New Roman"/>
                <w:noProof/>
                <w:webHidden/>
                <w:sz w:val="20"/>
                <w:szCs w:val="20"/>
              </w:rPr>
              <w:t>46</w:t>
            </w:r>
            <w:r w:rsidR="007645B2" w:rsidRPr="00AB3A6C">
              <w:rPr>
                <w:rFonts w:ascii="Times New Roman" w:hAnsi="Times New Roman" w:cs="Times New Roman"/>
                <w:noProof/>
                <w:webHidden/>
                <w:sz w:val="20"/>
                <w:szCs w:val="20"/>
              </w:rPr>
              <w:fldChar w:fldCharType="end"/>
            </w:r>
          </w:hyperlink>
        </w:p>
        <w:p w14:paraId="0965B289" w14:textId="09BD809B" w:rsidR="001B2A1C" w:rsidRPr="00AB3A6C" w:rsidRDefault="001B2A1C">
          <w:pPr>
            <w:rPr>
              <w:rFonts w:ascii="Times New Roman" w:hAnsi="Times New Roman" w:cs="Times New Roman"/>
              <w:noProof/>
              <w:sz w:val="24"/>
            </w:rPr>
          </w:pPr>
          <w:r w:rsidRPr="00AB3A6C">
            <w:rPr>
              <w:rFonts w:ascii="Times New Roman" w:hAnsi="Times New Roman" w:cs="Times New Roman"/>
              <w:b/>
              <w:noProof/>
              <w:color w:val="2B579A"/>
              <w:sz w:val="20"/>
              <w:szCs w:val="20"/>
              <w:shd w:val="clear" w:color="auto" w:fill="E6E6E6"/>
            </w:rPr>
            <w:fldChar w:fldCharType="end"/>
          </w:r>
        </w:p>
      </w:sdtContent>
    </w:sdt>
    <w:p w14:paraId="19A712C7" w14:textId="7DA2B1C8" w:rsidR="001B2A1C" w:rsidRPr="00AB3A6C" w:rsidRDefault="001B2A1C">
      <w:pPr>
        <w:rPr>
          <w:rFonts w:ascii="Times New Roman" w:hAnsi="Times New Roman" w:cs="Times New Roman"/>
          <w:noProof/>
          <w:sz w:val="24"/>
          <w:szCs w:val="24"/>
          <w:lang w:eastAsia="fr-BE"/>
        </w:rPr>
      </w:pPr>
    </w:p>
    <w:p w14:paraId="3694EA6D" w14:textId="7719FFE2" w:rsidR="00CC4BC9" w:rsidRPr="00AB3A6C" w:rsidRDefault="00CC4BC9">
      <w:pPr>
        <w:rPr>
          <w:rFonts w:ascii="Times New Roman" w:hAnsi="Times New Roman" w:cs="Times New Roman"/>
          <w:noProof/>
          <w:sz w:val="24"/>
          <w:szCs w:val="24"/>
        </w:rPr>
      </w:pPr>
      <w:r w:rsidRPr="00AB3A6C">
        <w:rPr>
          <w:noProof/>
        </w:rPr>
        <w:br w:type="page"/>
      </w:r>
    </w:p>
    <w:p w14:paraId="61659203" w14:textId="7AF81121" w:rsidR="00EB5254" w:rsidRPr="00AB3A6C" w:rsidRDefault="00EB5254" w:rsidP="003744DD">
      <w:pPr>
        <w:pStyle w:val="Heading1"/>
        <w:ind w:firstLine="0"/>
        <w:jc w:val="center"/>
        <w:rPr>
          <w:noProof/>
        </w:rPr>
      </w:pPr>
      <w:bookmarkStart w:id="2" w:name="_Toc153289169"/>
      <w:r w:rsidRPr="00AB3A6C">
        <w:rPr>
          <w:noProof/>
        </w:rPr>
        <w:t>KOKKUVÕTE</w:t>
      </w:r>
      <w:bookmarkEnd w:id="2"/>
    </w:p>
    <w:p w14:paraId="31A82309" w14:textId="4519C2C5" w:rsidR="00EB5254" w:rsidRPr="00AB3A6C" w:rsidRDefault="77D45A0A" w:rsidP="00EB5254">
      <w:pPr>
        <w:spacing w:after="0"/>
        <w:jc w:val="both"/>
        <w:rPr>
          <w:rFonts w:ascii="Times New Roman" w:hAnsi="Times New Roman" w:cs="Times New Roman"/>
          <w:noProof/>
          <w:sz w:val="24"/>
          <w:szCs w:val="24"/>
        </w:rPr>
      </w:pPr>
      <w:r w:rsidRPr="00AB3A6C">
        <w:rPr>
          <w:rFonts w:ascii="Times New Roman" w:hAnsi="Times New Roman"/>
          <w:noProof/>
          <w:sz w:val="24"/>
        </w:rPr>
        <w:t xml:space="preserve">Vastuseks maailma energiasüsteemis toimunud enneolematu ulatusega häiretele, mille on põhjustanud COVID-19 pandeemia ning mida süvendab Venemaa provotseerimata ja põhjendamatu sõjaline agressioon Ukraina vastu, </w:t>
      </w:r>
      <w:r w:rsidRPr="00AB3A6C">
        <w:rPr>
          <w:rFonts w:ascii="Times New Roman" w:hAnsi="Times New Roman"/>
          <w:b/>
          <w:noProof/>
          <w:sz w:val="24"/>
        </w:rPr>
        <w:t>on EL otsustanud kiirendada üleminekut puhtale energiale.</w:t>
      </w:r>
    </w:p>
    <w:p w14:paraId="1A54DEA6" w14:textId="77777777" w:rsidR="00EB5254" w:rsidRPr="00AB3A6C" w:rsidRDefault="00EB5254" w:rsidP="00EB5254">
      <w:pPr>
        <w:spacing w:after="0"/>
        <w:jc w:val="both"/>
        <w:rPr>
          <w:rFonts w:ascii="Times New Roman" w:hAnsi="Times New Roman" w:cs="Times New Roman"/>
          <w:b/>
          <w:noProof/>
          <w:sz w:val="24"/>
          <w:szCs w:val="24"/>
        </w:rPr>
      </w:pPr>
    </w:p>
    <w:p w14:paraId="609BD3CD" w14:textId="55B01BE7" w:rsidR="00EB5254" w:rsidRPr="00AB3A6C" w:rsidRDefault="00EB5254" w:rsidP="554C229E">
      <w:pPr>
        <w:spacing w:after="0"/>
        <w:jc w:val="both"/>
        <w:rPr>
          <w:rFonts w:ascii="Times New Roman" w:hAnsi="Times New Roman" w:cs="Times New Roman"/>
          <w:noProof/>
          <w:sz w:val="24"/>
          <w:szCs w:val="24"/>
        </w:rPr>
      </w:pPr>
      <w:r w:rsidRPr="00AB3A6C">
        <w:rPr>
          <w:rFonts w:ascii="Times New Roman" w:hAnsi="Times New Roman"/>
          <w:noProof/>
          <w:sz w:val="24"/>
        </w:rPr>
        <w:t xml:space="preserve">Hoolimata hinnatõusust, mis on tingitud energia ja materjali järsust kallinemisest 2022. aastal, </w:t>
      </w:r>
      <w:r w:rsidRPr="00AB3A6C">
        <w:rPr>
          <w:rFonts w:ascii="Times New Roman" w:hAnsi="Times New Roman"/>
          <w:b/>
          <w:noProof/>
          <w:sz w:val="24"/>
        </w:rPr>
        <w:t>on puhta energia tehnoloogia hinnalt jätkuvalt väga konkurentsivõimeline</w:t>
      </w:r>
      <w:r w:rsidRPr="00AB3A6C">
        <w:rPr>
          <w:rFonts w:ascii="Times New Roman" w:hAnsi="Times New Roman"/>
          <w:noProof/>
          <w:sz w:val="24"/>
        </w:rPr>
        <w:t>.</w:t>
      </w:r>
      <w:r w:rsidRPr="00AB3A6C">
        <w:rPr>
          <w:rFonts w:ascii="Times New Roman" w:hAnsi="Times New Roman"/>
          <w:b/>
          <w:noProof/>
          <w:sz w:val="24"/>
        </w:rPr>
        <w:t xml:space="preserve"> Puhta energia tehnoloogia kasutuselevõtu määr ELis kasvab.</w:t>
      </w:r>
      <w:r w:rsidRPr="00AB3A6C">
        <w:rPr>
          <w:rFonts w:ascii="Times New Roman" w:hAnsi="Times New Roman"/>
          <w:noProof/>
          <w:sz w:val="24"/>
        </w:rPr>
        <w:t xml:space="preserve"> 2022. aastal suurenes tuule- ja päikeseenergia kasutuselevõtu määr 2021. aastaga võrreldes ligikaudu 50 %. Sellel suundumusel ei tohiks aga lasta varjata ELi puhta energia tootmise sektori ees seisvaid probleeme. Isegi sellistes sektorites nagu tuuleenergia või soojuspumbad, kus ELil on tugev tootmisbaas, on ELi turuosa vähenemas. </w:t>
      </w:r>
    </w:p>
    <w:p w14:paraId="52E6ABD4" w14:textId="1236C546" w:rsidR="00EB5254" w:rsidRPr="00AB3A6C" w:rsidRDefault="00EB5254" w:rsidP="554C229E">
      <w:pPr>
        <w:spacing w:after="0"/>
        <w:jc w:val="both"/>
        <w:rPr>
          <w:rFonts w:ascii="Times New Roman" w:hAnsi="Times New Roman" w:cs="Times New Roman"/>
          <w:noProof/>
          <w:sz w:val="24"/>
          <w:szCs w:val="24"/>
        </w:rPr>
      </w:pPr>
    </w:p>
    <w:p w14:paraId="44EE39A1" w14:textId="425F0A9A" w:rsidR="00EB5254" w:rsidRPr="00AB3A6C" w:rsidRDefault="00EB5254" w:rsidP="00EB5254">
      <w:pPr>
        <w:spacing w:after="0"/>
        <w:jc w:val="both"/>
        <w:rPr>
          <w:rFonts w:ascii="Times New Roman" w:hAnsi="Times New Roman" w:cs="Times New Roman"/>
          <w:noProof/>
          <w:sz w:val="24"/>
          <w:szCs w:val="24"/>
        </w:rPr>
      </w:pPr>
      <w:r w:rsidRPr="00AB3A6C">
        <w:rPr>
          <w:rFonts w:ascii="Times New Roman" w:hAnsi="Times New Roman"/>
          <w:noProof/>
          <w:sz w:val="24"/>
        </w:rPr>
        <w:t xml:space="preserve">Kokkuvõttes </w:t>
      </w:r>
      <w:r w:rsidRPr="00AB3A6C">
        <w:rPr>
          <w:rFonts w:ascii="Times New Roman" w:hAnsi="Times New Roman"/>
          <w:b/>
          <w:noProof/>
          <w:sz w:val="24"/>
        </w:rPr>
        <w:t>sõltub EL nii tooraine kui ka peamiste vahekomponentide tarnetes ja lõplike puhta energia tehnoloogiate tootmisel üha enam kolmandatest riikidest pärit impordist</w:t>
      </w:r>
      <w:r w:rsidRPr="00AB3A6C">
        <w:rPr>
          <w:rFonts w:ascii="Times New Roman" w:hAnsi="Times New Roman"/>
          <w:noProof/>
          <w:sz w:val="24"/>
        </w:rPr>
        <w:t xml:space="preserve">. Üle 60 % maailma tootmisvõimsusest akude ja päikeenergia seadmete peamistes väärtusahela segmentides asub Hiinas. Päikesepaneelide jaoks vajalike pooljuhtplaatide ja valuplokkide tootmismahust üle 90 % asub Hiinas. </w:t>
      </w:r>
    </w:p>
    <w:p w14:paraId="0225BF97" w14:textId="77777777" w:rsidR="00EB5254" w:rsidRPr="00AB3A6C" w:rsidRDefault="00EB5254" w:rsidP="00EB5254">
      <w:pPr>
        <w:spacing w:after="0"/>
        <w:jc w:val="both"/>
        <w:rPr>
          <w:rFonts w:ascii="Times New Roman" w:hAnsi="Times New Roman" w:cs="Times New Roman"/>
          <w:noProof/>
          <w:sz w:val="24"/>
          <w:szCs w:val="24"/>
        </w:rPr>
      </w:pPr>
    </w:p>
    <w:p w14:paraId="7D33BF1F" w14:textId="05EB17D1" w:rsidR="00EB5254" w:rsidRPr="00AB3A6C" w:rsidRDefault="6EFD035B" w:rsidP="00EB5254">
      <w:pPr>
        <w:spacing w:after="0"/>
        <w:jc w:val="both"/>
        <w:rPr>
          <w:rFonts w:ascii="Times New Roman" w:eastAsia="Times New Roman" w:hAnsi="Times New Roman" w:cs="Times New Roman"/>
          <w:noProof/>
          <w:sz w:val="24"/>
          <w:szCs w:val="24"/>
        </w:rPr>
      </w:pPr>
      <w:r w:rsidRPr="00AB3A6C">
        <w:rPr>
          <w:rFonts w:ascii="Times New Roman" w:hAnsi="Times New Roman"/>
          <w:b/>
          <w:noProof/>
          <w:sz w:val="24"/>
        </w:rPr>
        <w:t xml:space="preserve">Roheleppe tööstuskava, nullnetotööstuse määrus ja kriitiliste toorainete määrus kuuluvad ELi peamiste meetmete hulka, mille eesmärk on vähendada sõltuvust nullnetotehnoloogia impordist, tugevdada väärtusahela vastupidavust ja luua tugev kodumaine tootmisbaas. </w:t>
      </w:r>
      <w:r w:rsidRPr="00AB3A6C">
        <w:rPr>
          <w:rFonts w:ascii="Times New Roman" w:hAnsi="Times New Roman"/>
          <w:noProof/>
          <w:sz w:val="24"/>
        </w:rPr>
        <w:t xml:space="preserve">Nendega püütakse lahendada kõige pakilisemaid probleeme. Sellisteks väljakutseteks on </w:t>
      </w:r>
      <w:r w:rsidRPr="00AB3A6C">
        <w:rPr>
          <w:rFonts w:ascii="Times New Roman" w:hAnsi="Times New Roman"/>
          <w:b/>
          <w:noProof/>
          <w:sz w:val="24"/>
        </w:rPr>
        <w:t>oskuste parandamine, kvaliteetsete töökohtade tagamine ja innovatsiooni muutmine tööstuslikuks tootmiseks.</w:t>
      </w:r>
      <w:r w:rsidRPr="00AB3A6C">
        <w:rPr>
          <w:rFonts w:ascii="Times New Roman" w:hAnsi="Times New Roman"/>
          <w:noProof/>
          <w:sz w:val="24"/>
        </w:rPr>
        <w:t xml:space="preserve"> Vaatamata tööhõive positiivsele suundumusele näitavad viimased andmed, et alates 2021. aastast täheldatud </w:t>
      </w:r>
      <w:r w:rsidRPr="00AB3A6C">
        <w:rPr>
          <w:rFonts w:ascii="Times New Roman" w:hAnsi="Times New Roman"/>
          <w:b/>
          <w:noProof/>
          <w:sz w:val="24"/>
        </w:rPr>
        <w:t>oskuste lõhe</w:t>
      </w:r>
      <w:r w:rsidRPr="00AB3A6C">
        <w:rPr>
          <w:rFonts w:ascii="Times New Roman" w:hAnsi="Times New Roman"/>
          <w:noProof/>
          <w:sz w:val="24"/>
        </w:rPr>
        <w:t xml:space="preserve"> ja </w:t>
      </w:r>
      <w:r w:rsidRPr="00AB3A6C">
        <w:rPr>
          <w:rFonts w:ascii="Times New Roman" w:hAnsi="Times New Roman"/>
          <w:b/>
          <w:noProof/>
          <w:sz w:val="24"/>
        </w:rPr>
        <w:t>nappus</w:t>
      </w:r>
      <w:r w:rsidRPr="00AB3A6C">
        <w:rPr>
          <w:rFonts w:ascii="Times New Roman" w:hAnsi="Times New Roman"/>
          <w:noProof/>
          <w:sz w:val="24"/>
        </w:rPr>
        <w:t xml:space="preserve"> võivad piirata puhta energia sektori kasvu. 2023. aastal teatas peaaegu neli viiest väikesest ja keskmise suurusega ettevõtjast, et neil on tavaliselt raske leida õigete oskustega töötajaid. </w:t>
      </w:r>
    </w:p>
    <w:p w14:paraId="4537FC1A" w14:textId="77777777" w:rsidR="00EB5254" w:rsidRPr="00AB3A6C" w:rsidRDefault="00EB5254" w:rsidP="00EB5254">
      <w:pPr>
        <w:spacing w:after="0"/>
        <w:jc w:val="both"/>
        <w:rPr>
          <w:rFonts w:ascii="Times New Roman" w:hAnsi="Times New Roman" w:cs="Times New Roman"/>
          <w:noProof/>
          <w:sz w:val="24"/>
          <w:szCs w:val="24"/>
        </w:rPr>
      </w:pPr>
    </w:p>
    <w:p w14:paraId="0FCF5B52" w14:textId="2D11A72B" w:rsidR="00EB5254" w:rsidRPr="00AB3A6C" w:rsidRDefault="00EB5254" w:rsidP="08BAB144">
      <w:pPr>
        <w:spacing w:after="0"/>
        <w:jc w:val="both"/>
        <w:rPr>
          <w:rFonts w:ascii="Times New Roman" w:eastAsia="Times New Roman" w:hAnsi="Times New Roman" w:cs="Times New Roman"/>
          <w:noProof/>
          <w:sz w:val="24"/>
          <w:szCs w:val="24"/>
        </w:rPr>
      </w:pPr>
      <w:r w:rsidRPr="00AB3A6C">
        <w:rPr>
          <w:rFonts w:ascii="Times New Roman" w:hAnsi="Times New Roman"/>
          <w:b/>
          <w:noProof/>
          <w:sz w:val="24"/>
        </w:rPr>
        <w:t>Konkurentsivõimelise puhta energia tööstuse jaoks on keskse tähtsusega ka teadus- ja innovatsioonivaldkonnas eduka lähenemisviisi</w:t>
      </w:r>
      <w:r w:rsidRPr="00AB3A6C">
        <w:rPr>
          <w:rFonts w:ascii="Times New Roman" w:hAnsi="Times New Roman"/>
          <w:noProof/>
          <w:sz w:val="24"/>
        </w:rPr>
        <w:t xml:space="preserve"> kujundamine. EL on jätkuvalt puhta energia teadusuuringute esirinnas ja tugeval positsioonil rahvusvaheliselt kaitstud patentide poolest ning on taastuvate energiaallikate ja energiatõhususe valdkonnas eestvedaja. Teadus- ja innovatsioonivaldkonnas sellise eduka lähenemisviisi kavandamise oluline osa on siiski jõupingutuste suurendamine sünergia loomisel ELi ja riiklike programmide vahel ning selgete riiklike 2030. ja 2050. aasta teadusuuringute ja innovatsiooni eesmärkide määratlemine. </w:t>
      </w:r>
    </w:p>
    <w:p w14:paraId="20EF2585" w14:textId="77777777" w:rsidR="00EB5254" w:rsidRPr="00AB3A6C" w:rsidRDefault="00EB5254" w:rsidP="00EB5254">
      <w:pPr>
        <w:spacing w:after="0"/>
        <w:jc w:val="both"/>
        <w:rPr>
          <w:rFonts w:ascii="Times New Roman" w:hAnsi="Times New Roman" w:cs="Times New Roman"/>
          <w:noProof/>
          <w:sz w:val="24"/>
          <w:szCs w:val="24"/>
        </w:rPr>
      </w:pPr>
    </w:p>
    <w:p w14:paraId="117F12CC" w14:textId="62BAB4A2" w:rsidR="00EB5254" w:rsidRPr="00AB3A6C" w:rsidRDefault="00EB5254" w:rsidP="77021751">
      <w:pPr>
        <w:spacing w:after="0"/>
        <w:jc w:val="both"/>
        <w:rPr>
          <w:rFonts w:ascii="Times New Roman" w:hAnsi="Times New Roman" w:cs="Times New Roman"/>
          <w:noProof/>
          <w:sz w:val="24"/>
          <w:szCs w:val="24"/>
        </w:rPr>
      </w:pPr>
      <w:r w:rsidRPr="00AB3A6C">
        <w:rPr>
          <w:rFonts w:ascii="Times New Roman" w:hAnsi="Times New Roman"/>
          <w:b/>
          <w:noProof/>
          <w:sz w:val="24"/>
        </w:rPr>
        <w:t xml:space="preserve">Samuti peab EL jääma atraktiivseks kohaks, kus soovitakse investeerida puhta energia tehnoloogiasse, seda toota ja kasutusele võtta. </w:t>
      </w:r>
      <w:r w:rsidRPr="00AB3A6C">
        <w:rPr>
          <w:rFonts w:ascii="Times New Roman" w:hAnsi="Times New Roman"/>
          <w:noProof/>
          <w:sz w:val="24"/>
        </w:rPr>
        <w:t>2022. aastal suurenesid ELis riskikapitaliinvesteeringud puhtasse energiasse 42 % võrreldes 2021. aastaga ja moodustasid üha suurema osa ülemaailmsetest riskikapitaliinvesteeringutest puhta energia tehnoloogia ettevõtetesse; EL on USA ja Hiina järel kolmandal kohal. Kui aga vaadata strateegilisi nullnetotehnoloogiaid, mis on määratletud nullnetotööstuse määruses, ei ole EL – välja arvatud akude puhul – ikka veel täielikult ära kasutanud oma suutlikkust meelitada ligi suurema kasvupotentsiaaliga tehinguid, nagu on teinud USA ja Hiina. ELi konkurentsivõime, vastupanuvõime ja juhtpositsiooni suurendamiseks täiustatakse ELi õigus- ja finantsraamistikke, et tagada investeeringud ja vajalikus mahus kapitali liikumine ELi äriühingutesse.</w:t>
      </w:r>
    </w:p>
    <w:p w14:paraId="5300C76B" w14:textId="77777777" w:rsidR="00EB5254" w:rsidRPr="00AB3A6C" w:rsidRDefault="00EB5254" w:rsidP="00EB5254">
      <w:pPr>
        <w:spacing w:after="0"/>
        <w:jc w:val="both"/>
        <w:rPr>
          <w:rFonts w:ascii="Times New Roman" w:eastAsia="Times New Roman" w:hAnsi="Times New Roman" w:cs="Times New Roman"/>
          <w:noProof/>
          <w:sz w:val="24"/>
          <w:szCs w:val="24"/>
        </w:rPr>
      </w:pPr>
    </w:p>
    <w:p w14:paraId="5FEF2D42" w14:textId="30838BCD" w:rsidR="00EB5254" w:rsidRPr="00AB3A6C" w:rsidRDefault="00EB5254" w:rsidP="5AAA2F26">
      <w:pPr>
        <w:spacing w:after="0"/>
        <w:jc w:val="both"/>
        <w:rPr>
          <w:rFonts w:ascii="Times New Roman" w:eastAsia="Times New Roman" w:hAnsi="Times New Roman" w:cs="Times New Roman"/>
          <w:noProof/>
          <w:sz w:val="24"/>
          <w:szCs w:val="24"/>
        </w:rPr>
      </w:pPr>
      <w:r w:rsidRPr="00AB3A6C">
        <w:rPr>
          <w:rFonts w:ascii="Times New Roman" w:hAnsi="Times New Roman"/>
          <w:noProof/>
          <w:sz w:val="24"/>
        </w:rPr>
        <w:t xml:space="preserve">Lisaks nendele valdkondadevahelistele väljakutsetele seisavad nullnetotehnoloogiad silmitsi ka konkreetsete probleemidega ja pakuvad mitmesuguseid võimalusi. </w:t>
      </w:r>
    </w:p>
    <w:p w14:paraId="75A83190" w14:textId="77777777" w:rsidR="00EB5254" w:rsidRPr="00AB3A6C" w:rsidRDefault="00EB5254" w:rsidP="00EB5254">
      <w:pPr>
        <w:spacing w:after="0"/>
        <w:jc w:val="both"/>
        <w:rPr>
          <w:rFonts w:ascii="Times New Roman" w:eastAsia="Times New Roman" w:hAnsi="Times New Roman" w:cs="Times New Roman"/>
          <w:noProof/>
          <w:sz w:val="24"/>
          <w:szCs w:val="24"/>
        </w:rPr>
      </w:pPr>
    </w:p>
    <w:p w14:paraId="5082536D" w14:textId="4BF309EC" w:rsidR="00EB5254" w:rsidRPr="00AB3A6C" w:rsidRDefault="00EB5254" w:rsidP="00EB5254">
      <w:pPr>
        <w:spacing w:after="0"/>
        <w:jc w:val="both"/>
        <w:rPr>
          <w:rFonts w:ascii="Times New Roman" w:eastAsia="Times New Roman" w:hAnsi="Times New Roman" w:cs="Times New Roman"/>
          <w:noProof/>
          <w:sz w:val="24"/>
          <w:szCs w:val="24"/>
        </w:rPr>
      </w:pPr>
      <w:r w:rsidRPr="00AB3A6C">
        <w:rPr>
          <w:rFonts w:ascii="Times New Roman" w:hAnsi="Times New Roman"/>
          <w:b/>
          <w:noProof/>
          <w:sz w:val="24"/>
        </w:rPr>
        <w:t>2022. aasta oli päikesepaneelide ülesseatud võimsuse poolest ELis rekordiline.</w:t>
      </w:r>
      <w:r w:rsidRPr="00AB3A6C">
        <w:rPr>
          <w:rFonts w:ascii="Times New Roman" w:hAnsi="Times New Roman"/>
          <w:noProof/>
          <w:sz w:val="24"/>
        </w:rPr>
        <w:t xml:space="preserve"> Väärtusahela seisukohast sõltub EL siiski suurel määral Hiina impordist. Selleks, et EL suudaks vähendada kulude erinevust võrreldes konkurentidega, peab ta kavandatud meetmetele tuginedes suurendama oma tootmisettevõtteid ja keskenduma uuenduslikele toodetele ning täiustatud ja säästvamatele tootmisprotsessidele. </w:t>
      </w:r>
    </w:p>
    <w:p w14:paraId="32C76F04" w14:textId="77777777" w:rsidR="00EB5254" w:rsidRPr="00AB3A6C" w:rsidRDefault="00EB5254" w:rsidP="00EB5254">
      <w:pPr>
        <w:spacing w:after="0"/>
        <w:jc w:val="both"/>
        <w:rPr>
          <w:rFonts w:ascii="Times New Roman" w:eastAsia="Times New Roman" w:hAnsi="Times New Roman" w:cs="Times New Roman"/>
          <w:noProof/>
          <w:sz w:val="24"/>
          <w:szCs w:val="24"/>
        </w:rPr>
      </w:pPr>
    </w:p>
    <w:p w14:paraId="27FAADF1" w14:textId="110504B5" w:rsidR="00EB5254" w:rsidRPr="00AB3A6C" w:rsidRDefault="00EB5254" w:rsidP="00EB5254">
      <w:pPr>
        <w:spacing w:after="0"/>
        <w:jc w:val="both"/>
        <w:rPr>
          <w:rFonts w:ascii="Times New Roman" w:eastAsia="Times New Roman" w:hAnsi="Times New Roman" w:cs="Times New Roman"/>
          <w:noProof/>
          <w:sz w:val="24"/>
          <w:szCs w:val="24"/>
        </w:rPr>
      </w:pPr>
      <w:r w:rsidRPr="00AB3A6C">
        <w:rPr>
          <w:rFonts w:ascii="Times New Roman" w:hAnsi="Times New Roman"/>
          <w:b/>
          <w:noProof/>
          <w:sz w:val="24"/>
        </w:rPr>
        <w:t>EL hoiab päikese soojusenergial põhineva tehnoloogia valdkonnas juhtpositsiooni, kuid Aasia riigid konkureerivad aina tugevamalt.</w:t>
      </w:r>
      <w:r w:rsidRPr="00AB3A6C">
        <w:rPr>
          <w:rFonts w:ascii="Times New Roman" w:hAnsi="Times New Roman"/>
          <w:noProof/>
          <w:sz w:val="24"/>
        </w:rPr>
        <w:t xml:space="preserve"> Uuenduslikud lahendused ja pidev tehnoloogiline areng on konkurentsivõime suurendamise alus. ELi suur nõudlus tööstusprotsessides kasutatava soojuse (150–400 °C) järele on samuti hea võimalus päikese soojusenergial põhineva tehnoloogia kasutuselevõtuks. </w:t>
      </w:r>
    </w:p>
    <w:p w14:paraId="56EFC6F3" w14:textId="77777777" w:rsidR="00EB5254" w:rsidRPr="00AB3A6C" w:rsidRDefault="00EB5254" w:rsidP="00EB5254">
      <w:pPr>
        <w:spacing w:after="0"/>
        <w:jc w:val="both"/>
        <w:rPr>
          <w:rFonts w:ascii="Times New Roman" w:eastAsia="Times New Roman" w:hAnsi="Times New Roman" w:cs="Times New Roman"/>
          <w:noProof/>
          <w:sz w:val="24"/>
          <w:szCs w:val="24"/>
        </w:rPr>
      </w:pPr>
      <w:r w:rsidRPr="00AB3A6C">
        <w:rPr>
          <w:rFonts w:ascii="Times New Roman" w:hAnsi="Times New Roman"/>
          <w:noProof/>
          <w:sz w:val="24"/>
        </w:rPr>
        <w:t xml:space="preserve"> </w:t>
      </w:r>
    </w:p>
    <w:p w14:paraId="47B02E4B" w14:textId="22CBEDDF" w:rsidR="00EB5254" w:rsidRPr="00AB3A6C" w:rsidRDefault="5AC78CAF" w:rsidP="00EB5254">
      <w:pPr>
        <w:spacing w:after="0"/>
        <w:jc w:val="both"/>
        <w:rPr>
          <w:rFonts w:ascii="Times New Roman" w:eastAsia="Times New Roman" w:hAnsi="Times New Roman" w:cs="Times New Roman"/>
          <w:noProof/>
          <w:sz w:val="24"/>
          <w:szCs w:val="24"/>
        </w:rPr>
      </w:pPr>
      <w:r w:rsidRPr="00AB3A6C">
        <w:rPr>
          <w:rFonts w:ascii="Times New Roman" w:hAnsi="Times New Roman"/>
          <w:noProof/>
          <w:sz w:val="24"/>
        </w:rPr>
        <w:t xml:space="preserve">ELi </w:t>
      </w:r>
      <w:r w:rsidRPr="00AB3A6C">
        <w:rPr>
          <w:rFonts w:ascii="Times New Roman" w:hAnsi="Times New Roman"/>
          <w:b/>
          <w:noProof/>
          <w:sz w:val="24"/>
        </w:rPr>
        <w:t>tuuleenergiasektor</w:t>
      </w:r>
      <w:r w:rsidRPr="00AB3A6C">
        <w:rPr>
          <w:rFonts w:ascii="Times New Roman" w:hAnsi="Times New Roman"/>
          <w:noProof/>
          <w:sz w:val="24"/>
        </w:rPr>
        <w:t xml:space="preserve"> on endiselt maailmas üks tugevamaid: ELi tootjate ülemaailmne turuosa oli 2022. aastal 30 %, kuid võrreldes 2019. aastaga, mil turuosa oli 42 %, on see vähenenud. Sektor seisab silmitsi konkreetsete probleemidega, nagu ebakindel nõudlus, vähempakkumiste kavandamisega seotud probleemid ja aeglane loamenetlus. Nende probleemide lahendamiseks võttis komisjon vastu </w:t>
      </w:r>
      <w:r w:rsidRPr="00AB3A6C">
        <w:rPr>
          <w:rFonts w:ascii="Times New Roman" w:hAnsi="Times New Roman"/>
          <w:b/>
          <w:noProof/>
          <w:sz w:val="24"/>
        </w:rPr>
        <w:t>tuuleenergia tegevuskava</w:t>
      </w:r>
      <w:r w:rsidRPr="00AB3A6C">
        <w:rPr>
          <w:rFonts w:ascii="Times New Roman" w:hAnsi="Times New Roman"/>
          <w:noProof/>
          <w:sz w:val="24"/>
        </w:rPr>
        <w:t>, mis aitab veelgi kiirendada lubade andmist, parandada vähempakkumissüsteeme kogu ELis, hõlbustada juurdepääsu rahastamisele ja tugevdada tarneahelaid.</w:t>
      </w:r>
    </w:p>
    <w:p w14:paraId="4CECE12A" w14:textId="77777777" w:rsidR="00EB5254" w:rsidRPr="00AB3A6C" w:rsidRDefault="00EB5254" w:rsidP="00EB5254">
      <w:pPr>
        <w:spacing w:after="0"/>
        <w:jc w:val="both"/>
        <w:rPr>
          <w:rFonts w:ascii="Times New Roman" w:eastAsia="Times New Roman" w:hAnsi="Times New Roman" w:cs="Times New Roman"/>
          <w:noProof/>
          <w:sz w:val="24"/>
          <w:szCs w:val="24"/>
        </w:rPr>
      </w:pPr>
    </w:p>
    <w:p w14:paraId="3686F401" w14:textId="2E37B7B0" w:rsidR="00EB5254" w:rsidRPr="00AB3A6C" w:rsidRDefault="00EB5254" w:rsidP="00EB5254">
      <w:pPr>
        <w:spacing w:after="240" w:line="240" w:lineRule="auto"/>
        <w:jc w:val="both"/>
        <w:rPr>
          <w:rFonts w:ascii="Times New Roman" w:eastAsia="Times New Roman" w:hAnsi="Times New Roman" w:cs="Times New Roman"/>
          <w:noProof/>
          <w:color w:val="000000"/>
          <w:sz w:val="24"/>
          <w:szCs w:val="24"/>
        </w:rPr>
      </w:pPr>
      <w:r w:rsidRPr="00AB3A6C">
        <w:rPr>
          <w:rFonts w:ascii="Times New Roman" w:hAnsi="Times New Roman"/>
          <w:b/>
          <w:noProof/>
          <w:sz w:val="24"/>
        </w:rPr>
        <w:t>ELi ookeanienergiatehnoloogia tööstus paistab silma innovatsiooniga.</w:t>
      </w:r>
      <w:r w:rsidRPr="00AB3A6C">
        <w:rPr>
          <w:rFonts w:ascii="Times New Roman" w:hAnsi="Times New Roman"/>
          <w:noProof/>
          <w:sz w:val="24"/>
        </w:rPr>
        <w:t xml:space="preserve"> Selle sektori konkurentsivõime suurendamiseks vajavad investorid suuremat kindlustunnet. Tööstusharu toetaks ka tehnoloogiapõhiste vähempakkumiste korraldamine või mitme kasutusotstarbe väljatöötamine (nt koos muude taastuvenergiarajatistega või mitme tegevuse jaoks).</w:t>
      </w:r>
      <w:r w:rsidRPr="00AB3A6C">
        <w:rPr>
          <w:rFonts w:ascii="Times New Roman" w:hAnsi="Times New Roman"/>
          <w:noProof/>
          <w:color w:val="000000" w:themeColor="text1"/>
          <w:sz w:val="24"/>
        </w:rPr>
        <w:t xml:space="preserve"> </w:t>
      </w:r>
    </w:p>
    <w:p w14:paraId="55B78441" w14:textId="77777777" w:rsidR="0080502A" w:rsidRPr="00AB3A6C" w:rsidRDefault="0080502A" w:rsidP="0080502A">
      <w:pPr>
        <w:spacing w:after="0" w:line="252" w:lineRule="auto"/>
        <w:jc w:val="both"/>
        <w:rPr>
          <w:rFonts w:ascii="Times New Roman" w:hAnsi="Times New Roman" w:cs="Times New Roman"/>
          <w:noProof/>
          <w:sz w:val="24"/>
          <w:szCs w:val="24"/>
        </w:rPr>
      </w:pPr>
      <w:bookmarkStart w:id="3" w:name="_Hlk147914635"/>
      <w:r w:rsidRPr="00AB3A6C">
        <w:rPr>
          <w:rFonts w:ascii="Times New Roman" w:hAnsi="Times New Roman"/>
          <w:b/>
          <w:noProof/>
          <w:sz w:val="24"/>
        </w:rPr>
        <w:t xml:space="preserve">EL liigub graafikus, et rahuldada 2025. ja 2030. aastaks prognoositud nõudlust akude järele. </w:t>
      </w:r>
      <w:r w:rsidRPr="00AB3A6C">
        <w:rPr>
          <w:rFonts w:ascii="Times New Roman" w:hAnsi="Times New Roman"/>
          <w:noProof/>
          <w:sz w:val="24"/>
        </w:rPr>
        <w:t xml:space="preserve">Liitiumioonakude väljakuulutatud gigatehaste arv kasvas 2022. aastal 26-lt 30-le ja suureneb jätkuvalt. Kuigi Euroopa osakaal liitiumioonakude tootmisvõimsusse tehtavates ülemaailmsetes väljakuulutatud investeeringutes vähenes 2021. aasta 41 %-lt 2022. aasta 2 %-le, ehitatakse akutehaseid kogu Euroopas üha kiiremini ja prognooside kohaselt rahuldavad need 2030. aastaks enamiku ELi nõudlusest. 2030. aasta eesmärgi saavutamiseks peab suurim suhteline kasv toimuma ringlussevõtu valdkonnas. </w:t>
      </w:r>
    </w:p>
    <w:bookmarkEnd w:id="3"/>
    <w:p w14:paraId="5C0C635F" w14:textId="77777777" w:rsidR="00EB5254" w:rsidRPr="00AB3A6C" w:rsidRDefault="00EB5254" w:rsidP="00EB5254">
      <w:pPr>
        <w:spacing w:after="0" w:line="252" w:lineRule="auto"/>
        <w:jc w:val="both"/>
        <w:rPr>
          <w:rFonts w:ascii="Times New Roman" w:hAnsi="Times New Roman" w:cs="Times New Roman"/>
          <w:noProof/>
          <w:sz w:val="24"/>
          <w:szCs w:val="24"/>
        </w:rPr>
      </w:pPr>
    </w:p>
    <w:p w14:paraId="624D0E8C" w14:textId="256D4EF6" w:rsidR="00EB5254" w:rsidRPr="00AB3A6C" w:rsidRDefault="00EB5254" w:rsidP="29C90B6D">
      <w:pPr>
        <w:spacing w:after="0"/>
        <w:jc w:val="both"/>
        <w:rPr>
          <w:rFonts w:ascii="Times New Roman" w:eastAsia="Times New Roman" w:hAnsi="Times New Roman" w:cs="Times New Roman"/>
          <w:noProof/>
          <w:sz w:val="24"/>
          <w:szCs w:val="24"/>
        </w:rPr>
      </w:pPr>
      <w:bookmarkStart w:id="4" w:name="_Hlk147914279"/>
      <w:r w:rsidRPr="00AB3A6C">
        <w:rPr>
          <w:rFonts w:ascii="Times New Roman" w:hAnsi="Times New Roman"/>
          <w:b/>
          <w:noProof/>
          <w:sz w:val="24"/>
        </w:rPr>
        <w:t>ELi individuaalsete soojuspumpade turg kasvab.</w:t>
      </w:r>
      <w:r w:rsidRPr="00AB3A6C">
        <w:rPr>
          <w:rFonts w:ascii="Times New Roman" w:hAnsi="Times New Roman"/>
          <w:noProof/>
          <w:sz w:val="24"/>
        </w:rPr>
        <w:t xml:space="preserve"> Hinnangute kohaselt suurenes individuaalsete soojuspumpade müük 2022. aastal 41 %. See kasv peegeldub aga osaliselt ka impordis: 2021. aastaga võrreldes on kaubandusbilansi puudujääk 2022. aastal kahekordistunud. ELi tootmisvõimsus kattis 2021. aastal hinnanguliselt 75 % ELi nõudlusest individuaalsete vee-soojuspumpade järele, kuid ELi tootjad sõltuvad selliste komponentide impordist nagu kompressorid ja sünteetilised külmaained. Komisjon valmistab ette ELi tegevuskava soojuspumpade kasutuselevõtu kiirendamiseks.</w:t>
      </w:r>
    </w:p>
    <w:bookmarkEnd w:id="4"/>
    <w:p w14:paraId="4134054C" w14:textId="77777777" w:rsidR="00EB5254" w:rsidRPr="00AB3A6C" w:rsidRDefault="00EB5254" w:rsidP="00EB5254">
      <w:pPr>
        <w:spacing w:after="0" w:line="252" w:lineRule="auto"/>
        <w:jc w:val="both"/>
        <w:rPr>
          <w:rFonts w:ascii="Times New Roman" w:eastAsia="Times New Roman" w:hAnsi="Times New Roman" w:cs="Times New Roman"/>
          <w:noProof/>
          <w:sz w:val="24"/>
          <w:szCs w:val="24"/>
        </w:rPr>
      </w:pPr>
    </w:p>
    <w:p w14:paraId="03BC18CB" w14:textId="53CF91C8" w:rsidR="00EB5254" w:rsidRPr="00AB3A6C" w:rsidRDefault="00EB5254" w:rsidP="00EB5254">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b/>
          <w:noProof/>
          <w:sz w:val="24"/>
        </w:rPr>
        <w:t>Kuigi ELi maapõueenergia sektori ülesseatud võimsus on piiratud, võib see aidata kaasa kava „REPowerEU“ eesmärkide saavutamisele ja toorainete varustuskindlusele.</w:t>
      </w:r>
      <w:r w:rsidRPr="00AB3A6C">
        <w:rPr>
          <w:rFonts w:ascii="Times New Roman" w:hAnsi="Times New Roman"/>
          <w:noProof/>
          <w:sz w:val="24"/>
        </w:rPr>
        <w:t xml:space="preserve"> Sektor vajab rohkem kättesaadavaid andmeid maapõueenergia kohta, et suurendada uute maapõueenergiaprojektide edukust ja prognoositavust ning täiustada tehnoloogiat. Sektorile tuleksid kasuks ka lubade andmise protsessi lihtsustamise meetmed, riskide vähendamise kavad, üldsuse suurem teadlikkus ja kvalifitseeritum tööjõud.</w:t>
      </w:r>
    </w:p>
    <w:p w14:paraId="620FD19A" w14:textId="62E34958" w:rsidR="00EB5254" w:rsidRPr="00AB3A6C" w:rsidRDefault="00EB5254" w:rsidP="00EB5254">
      <w:pPr>
        <w:spacing w:after="0"/>
        <w:jc w:val="both"/>
        <w:rPr>
          <w:rFonts w:ascii="Times New Roman" w:eastAsia="Times New Roman" w:hAnsi="Times New Roman" w:cs="Times New Roman"/>
          <w:noProof/>
          <w:sz w:val="24"/>
          <w:szCs w:val="24"/>
        </w:rPr>
      </w:pPr>
      <w:r w:rsidRPr="00AB3A6C">
        <w:rPr>
          <w:rFonts w:ascii="Times New Roman" w:hAnsi="Times New Roman"/>
          <w:b/>
          <w:noProof/>
          <w:sz w:val="24"/>
        </w:rPr>
        <w:t>Investeeringud ELis taastuvallikatest vesiniku tootmisse vee elektrolüüsi kaudu on andnud mitmele tootjale võimaluse ehitada Euroopas uusi elektrolüüsitehaseid.</w:t>
      </w:r>
      <w:r w:rsidRPr="00AB3A6C">
        <w:rPr>
          <w:rFonts w:ascii="Times New Roman" w:hAnsi="Times New Roman"/>
          <w:noProof/>
          <w:sz w:val="24"/>
        </w:rPr>
        <w:t xml:space="preserve"> Samal ajal seisab EL silmitsi vajadusega suurendada taastuvenergia ja kulutõhusa energia kasutamist nende elektrolüüsiseadmete käitamisel ning vajadusega vältida negatiivset mõju magevee kättesaadavusele seoses selle tehnoloogia kasutuselevõtuga. Täiendavaid meetmeid on vaja selleks, et suurendada ringlussevõtu suutlikkust Euroopas, sealhulgas elektrolüüsiseadmete tootmiseks vajalike kriitiliste toorainete puhul. </w:t>
      </w:r>
    </w:p>
    <w:p w14:paraId="13E8E115" w14:textId="77777777" w:rsidR="00EB5254" w:rsidRPr="00AB3A6C" w:rsidRDefault="00EB5254" w:rsidP="00EB5254">
      <w:pPr>
        <w:spacing w:after="0"/>
        <w:jc w:val="both"/>
        <w:rPr>
          <w:rFonts w:ascii="Times New Roman" w:eastAsia="Times New Roman" w:hAnsi="Times New Roman" w:cs="Times New Roman"/>
          <w:noProof/>
          <w:sz w:val="24"/>
          <w:szCs w:val="24"/>
        </w:rPr>
      </w:pPr>
    </w:p>
    <w:p w14:paraId="680F97D3" w14:textId="27BAE72A" w:rsidR="00EB5254" w:rsidRPr="00AB3A6C" w:rsidRDefault="00EB5254" w:rsidP="08BAB144">
      <w:pPr>
        <w:spacing w:after="0"/>
        <w:jc w:val="both"/>
        <w:rPr>
          <w:rFonts w:ascii="Times New Roman" w:hAnsi="Times New Roman" w:cs="Times New Roman"/>
          <w:noProof/>
          <w:sz w:val="24"/>
          <w:szCs w:val="24"/>
        </w:rPr>
      </w:pPr>
      <w:r w:rsidRPr="00AB3A6C">
        <w:rPr>
          <w:rFonts w:ascii="Times New Roman" w:hAnsi="Times New Roman"/>
          <w:b/>
          <w:noProof/>
          <w:sz w:val="24"/>
        </w:rPr>
        <w:t>2022. aastal oli EL suurim biogaasi tootja, kelle arvele langes üle 67 % maailma toodangust. EL on säästva biogaasi valdkonnas ka teadusuuringute ja innovatsiooni poolest esirinnas.</w:t>
      </w:r>
      <w:r w:rsidRPr="00AB3A6C">
        <w:rPr>
          <w:rFonts w:ascii="Times New Roman" w:hAnsi="Times New Roman"/>
          <w:noProof/>
          <w:sz w:val="24"/>
        </w:rPr>
        <w:t xml:space="preserve"> Tootmiskulude vähendamine, eelkõige innovatsiooni, kordamise ja stabiilse õigusraamistiku abil, võib aidata suurendada ELi konkurentsivõimet selles sektoris. </w:t>
      </w:r>
    </w:p>
    <w:p w14:paraId="39407882" w14:textId="77777777" w:rsidR="00EB5254" w:rsidRPr="00AB3A6C" w:rsidRDefault="00EB5254" w:rsidP="00EB5254">
      <w:pPr>
        <w:spacing w:after="0"/>
        <w:jc w:val="both"/>
        <w:rPr>
          <w:rFonts w:ascii="Times New Roman" w:eastAsia="Times New Roman" w:hAnsi="Times New Roman" w:cs="Times New Roman"/>
          <w:noProof/>
          <w:sz w:val="24"/>
          <w:szCs w:val="24"/>
        </w:rPr>
      </w:pPr>
    </w:p>
    <w:p w14:paraId="5B712670" w14:textId="714FD4DE" w:rsidR="00357918" w:rsidRPr="00AB3A6C" w:rsidRDefault="00357918" w:rsidP="00EB5254">
      <w:pPr>
        <w:spacing w:after="0"/>
        <w:jc w:val="both"/>
        <w:rPr>
          <w:rFonts w:ascii="Times New Roman" w:eastAsia="Times New Roman" w:hAnsi="Times New Roman" w:cs="Times New Roman"/>
          <w:noProof/>
          <w:sz w:val="24"/>
          <w:szCs w:val="24"/>
        </w:rPr>
      </w:pPr>
      <w:r w:rsidRPr="00AB3A6C">
        <w:rPr>
          <w:rFonts w:ascii="Times New Roman" w:hAnsi="Times New Roman"/>
          <w:b/>
          <w:noProof/>
          <w:sz w:val="24"/>
        </w:rPr>
        <w:t>Süsinikdioksiidi (CO</w:t>
      </w:r>
      <w:r w:rsidRPr="00AB3A6C">
        <w:rPr>
          <w:rFonts w:ascii="Times New Roman" w:hAnsi="Times New Roman"/>
          <w:b/>
          <w:noProof/>
          <w:sz w:val="24"/>
          <w:vertAlign w:val="subscript"/>
        </w:rPr>
        <w:t>2</w:t>
      </w:r>
      <w:r w:rsidRPr="00AB3A6C">
        <w:rPr>
          <w:rFonts w:ascii="Times New Roman" w:hAnsi="Times New Roman"/>
          <w:b/>
          <w:noProof/>
          <w:sz w:val="24"/>
        </w:rPr>
        <w:t>) kogumise ja säilitamise valdkonnas on need tehnoloogiad ELis väljakujunenud, end tõestanud ja kergesti kättesaadavad. Süsinikdioksiidi kogumine ja säilitamine tuleb siiski ulatuslikult kasutusele võtta, kui EL soovib saavutada 2050. aastaks kliimaneutraalsuse.</w:t>
      </w:r>
      <w:r w:rsidRPr="00AB3A6C">
        <w:rPr>
          <w:rFonts w:ascii="Times New Roman" w:hAnsi="Times New Roman"/>
          <w:noProof/>
          <w:sz w:val="24"/>
        </w:rPr>
        <w:t xml:space="preserve"> ELil on suhteliselt hea positsioon CO</w:t>
      </w:r>
      <w:r w:rsidRPr="00AB3A6C">
        <w:rPr>
          <w:rFonts w:ascii="Times New Roman" w:hAnsi="Times New Roman"/>
          <w:noProof/>
          <w:sz w:val="24"/>
          <w:vertAlign w:val="subscript"/>
        </w:rPr>
        <w:t>2</w:t>
      </w:r>
      <w:r w:rsidRPr="00AB3A6C">
        <w:rPr>
          <w:rFonts w:ascii="Times New Roman" w:hAnsi="Times New Roman"/>
          <w:noProof/>
          <w:sz w:val="24"/>
        </w:rPr>
        <w:t xml:space="preserve"> kogumise tehnoloogiate ning teadusuuringute ja innovatsiooni valdkonnas, kuid ta ei ole veel täielikult välja arendanud tööstusliku süsinikumajanduse väärtusahelaid ja rajatised ei toimi veel ärilistel alustel. Erakapitali ligimeelitamiseks on vaja avaliku sektori poolset rahastamist nii ELi kui ka liikmesriikide tasandil. Lisaks on väga oluline pakkuda välja ärimudelid selle areneva turu jaoks. ELil on mitu poliitikavahendit, mis toetavad süsinikdioksiidi kogumise ja säilitamise arendamist. Komisjon töötab praegu välja tööstusliku süsinikumajanduse strateegiat, mis on kavandatud 2024. aasta esimesse kvartalisse.</w:t>
      </w:r>
    </w:p>
    <w:p w14:paraId="1C8DCEB8" w14:textId="77777777" w:rsidR="00357918" w:rsidRPr="00AB3A6C" w:rsidRDefault="00357918" w:rsidP="00EB5254">
      <w:pPr>
        <w:spacing w:after="0"/>
        <w:jc w:val="both"/>
        <w:rPr>
          <w:rFonts w:ascii="Times New Roman" w:eastAsia="Times New Roman" w:hAnsi="Times New Roman" w:cs="Times New Roman"/>
          <w:noProof/>
          <w:sz w:val="24"/>
          <w:szCs w:val="24"/>
        </w:rPr>
      </w:pPr>
    </w:p>
    <w:p w14:paraId="4BC6114D" w14:textId="67B290B6" w:rsidR="00EB5254" w:rsidRPr="00AB3A6C" w:rsidRDefault="26617194" w:rsidP="2F51B00A">
      <w:pPr>
        <w:spacing w:after="0"/>
        <w:jc w:val="both"/>
        <w:rPr>
          <w:rFonts w:ascii="Times New Roman" w:eastAsia="Times New Roman" w:hAnsi="Times New Roman" w:cs="Times New Roman"/>
          <w:noProof/>
          <w:sz w:val="24"/>
          <w:szCs w:val="24"/>
        </w:rPr>
      </w:pPr>
      <w:r w:rsidRPr="00AB3A6C">
        <w:rPr>
          <w:rFonts w:ascii="Times New Roman" w:hAnsi="Times New Roman"/>
          <w:noProof/>
          <w:sz w:val="24"/>
        </w:rPr>
        <w:t xml:space="preserve">Suurte mere tuuleparkide ja piirkondlike võrkudevaheliste ühenduste tekkimine on muutnud Euroopa turu </w:t>
      </w:r>
      <w:r w:rsidRPr="00AB3A6C">
        <w:rPr>
          <w:rFonts w:ascii="Times New Roman" w:hAnsi="Times New Roman"/>
          <w:b/>
          <w:noProof/>
          <w:sz w:val="24"/>
        </w:rPr>
        <w:t>alalisvooluülekandesüsteemide</w:t>
      </w:r>
      <w:r w:rsidRPr="00AB3A6C">
        <w:rPr>
          <w:rFonts w:ascii="Times New Roman" w:hAnsi="Times New Roman"/>
          <w:noProof/>
          <w:sz w:val="24"/>
        </w:rPr>
        <w:t xml:space="preserve"> arendajatele ja tehnoloogia pakkujatele väga atraktiivseks. Sektor peab siiski toime tulema selliste väljakutsetega nagu suurem ülemaailmne nõudlus komponentide järele ja tarneahela häirete oht. Väga oluline on tihedam koostöö sidusrühmade vahel, nagu ka ühtlustamise ja standardimise toetamine, eelkõige selleks, et ergutada ELi tarnijaid investeerima tootmisvõimsusesse. Ühtlustatud hankemenetluste loomine ja vabatahtlik nõudluse koondamine ELi ostjate jaoks võib aidata lahendada peamisi tarneahelaga seotud probleeme. </w:t>
      </w:r>
    </w:p>
    <w:p w14:paraId="0892A2B9" w14:textId="77777777" w:rsidR="00EB5254" w:rsidRPr="00AB3A6C" w:rsidRDefault="00EB5254" w:rsidP="00EB5254">
      <w:pPr>
        <w:spacing w:after="0"/>
        <w:jc w:val="both"/>
        <w:rPr>
          <w:rFonts w:ascii="Times New Roman" w:eastAsia="Times New Roman" w:hAnsi="Times New Roman" w:cs="Times New Roman"/>
          <w:noProof/>
          <w:sz w:val="24"/>
          <w:szCs w:val="24"/>
        </w:rPr>
      </w:pPr>
    </w:p>
    <w:p w14:paraId="7C794E52" w14:textId="1F79DDCE" w:rsidR="003744DD" w:rsidRPr="00AB3A6C" w:rsidRDefault="00EB5254" w:rsidP="00EB5254">
      <w:pPr>
        <w:spacing w:after="0"/>
        <w:jc w:val="both"/>
        <w:rPr>
          <w:rFonts w:ascii="Times New Roman" w:eastAsia="Times New Roman" w:hAnsi="Times New Roman" w:cs="Times New Roman"/>
          <w:noProof/>
          <w:sz w:val="24"/>
          <w:szCs w:val="24"/>
        </w:rPr>
      </w:pPr>
      <w:r w:rsidRPr="00AB3A6C">
        <w:rPr>
          <w:rFonts w:ascii="Times New Roman" w:hAnsi="Times New Roman"/>
          <w:noProof/>
          <w:sz w:val="24"/>
        </w:rPr>
        <w:t>Puhta energia sektori konkurentsivõimele on viimase aasta jooksul pööratud suuremat tähelepanu. EL on reageerinud kiiresti, et toetada oma tööstust praeguste probleemide lahendamisel, ning jätkab sel eesmärgil kooskõlastatud tegevust. Käesolev 2023. aasta eduaruanne konkurentsivõime parandamise kohta on eriti aktuaalne, sest selles antakse ülevaade ELi puhta energia sektori konkurentsivõime peamistest teguritest, võimalustest ja takistustest.</w:t>
      </w:r>
    </w:p>
    <w:p w14:paraId="4F183725" w14:textId="77777777" w:rsidR="003744DD" w:rsidRPr="00AB3A6C" w:rsidRDefault="003744DD">
      <w:pPr>
        <w:rPr>
          <w:rFonts w:ascii="Times New Roman" w:eastAsia="Times New Roman" w:hAnsi="Times New Roman" w:cs="Times New Roman"/>
          <w:noProof/>
          <w:sz w:val="24"/>
          <w:szCs w:val="24"/>
        </w:rPr>
      </w:pPr>
      <w:r w:rsidRPr="00AB3A6C">
        <w:rPr>
          <w:noProof/>
        </w:rPr>
        <w:br w:type="page"/>
      </w:r>
    </w:p>
    <w:p w14:paraId="758E861B" w14:textId="22E5B536" w:rsidR="009402A5" w:rsidRPr="00AB3A6C" w:rsidRDefault="00BA0BF3" w:rsidP="009402A5">
      <w:pPr>
        <w:pStyle w:val="Heading1"/>
        <w:numPr>
          <w:ilvl w:val="0"/>
          <w:numId w:val="4"/>
        </w:numPr>
        <w:rPr>
          <w:noProof/>
        </w:rPr>
      </w:pPr>
      <w:bookmarkStart w:id="5" w:name="_Toc153289170"/>
      <w:r w:rsidRPr="00AB3A6C">
        <w:rPr>
          <w:noProof/>
        </w:rPr>
        <w:t>SISSEJUHATUS</w:t>
      </w:r>
      <w:bookmarkEnd w:id="5"/>
    </w:p>
    <w:p w14:paraId="1ED9F29C" w14:textId="609E40B0" w:rsidR="009402A5" w:rsidRPr="00AB3A6C" w:rsidRDefault="009402A5" w:rsidP="3E932E6D">
      <w:pPr>
        <w:spacing w:line="257" w:lineRule="auto"/>
        <w:jc w:val="both"/>
        <w:rPr>
          <w:rFonts w:ascii="Times New Roman" w:hAnsi="Times New Roman" w:cs="Times New Roman"/>
          <w:noProof/>
          <w:sz w:val="24"/>
          <w:szCs w:val="24"/>
        </w:rPr>
      </w:pPr>
      <w:r w:rsidRPr="00AB3A6C">
        <w:rPr>
          <w:rFonts w:ascii="Times New Roman" w:hAnsi="Times New Roman"/>
          <w:noProof/>
          <w:sz w:val="24"/>
        </w:rPr>
        <w:t xml:space="preserve">COVID-19 pandeemia ning Venemaa provotseerimata ja põhjendamatu sõjaline agressioon Ukraina vastu on tohutult häirinud maailma energiasüsteemi. Rekordkõrged energiahinnad ja ülemaailmsete tarneahelate häired on valmistanud ELi energiasüsteemile enneolematuid raskusi ning nõudnud meetmeid, et tagada inimestele nii energiakindlus kui ka taskukohane energia. Vastuseks on </w:t>
      </w:r>
      <w:r w:rsidRPr="00AB3A6C">
        <w:rPr>
          <w:rFonts w:ascii="Times New Roman" w:hAnsi="Times New Roman"/>
          <w:b/>
          <w:noProof/>
          <w:sz w:val="24"/>
        </w:rPr>
        <w:t>EL võtnud otsustavaid meetmeid, et mitmekesistada oma energiavarustust ja kiirendada üleminekut puhtale energiale</w:t>
      </w:r>
      <w:r w:rsidRPr="00AB3A6C">
        <w:rPr>
          <w:rFonts w:ascii="Times New Roman" w:hAnsi="Times New Roman"/>
          <w:noProof/>
          <w:sz w:val="24"/>
        </w:rPr>
        <w:t>.</w:t>
      </w:r>
    </w:p>
    <w:p w14:paraId="01508515" w14:textId="5F1578BD" w:rsidR="009402A5" w:rsidRPr="00AB3A6C" w:rsidRDefault="009402A5" w:rsidP="08BAB144">
      <w:pPr>
        <w:spacing w:line="257" w:lineRule="auto"/>
        <w:jc w:val="both"/>
        <w:rPr>
          <w:rFonts w:ascii="Times New Roman" w:eastAsia="Times New Roman" w:hAnsi="Times New Roman" w:cs="Times New Roman"/>
          <w:noProof/>
          <w:sz w:val="24"/>
          <w:szCs w:val="24"/>
        </w:rPr>
      </w:pPr>
      <w:r w:rsidRPr="00AB3A6C">
        <w:rPr>
          <w:rFonts w:ascii="Times New Roman" w:hAnsi="Times New Roman"/>
          <w:noProof/>
          <w:sz w:val="24"/>
        </w:rPr>
        <w:t>Alates 2020. aastast on pandeemiale reageerimiseks vastu võetud ELi majanduse taastamise poliitika, näiteks</w:t>
      </w:r>
      <w:r w:rsidRPr="00AB3A6C">
        <w:rPr>
          <w:rFonts w:ascii="Times New Roman" w:hAnsi="Times New Roman"/>
          <w:b/>
          <w:noProof/>
          <w:sz w:val="24"/>
        </w:rPr>
        <w:t xml:space="preserve"> taaste- ja vastupidavusrahastu</w:t>
      </w:r>
      <w:r w:rsidRPr="00AB3A6C">
        <w:rPr>
          <w:rFonts w:ascii="Times New Roman" w:hAnsi="Times New Roman"/>
          <w:noProof/>
          <w:sz w:val="24"/>
        </w:rPr>
        <w:t>, oluliselt suurendanud investeeringuid puhta energia lahendustesse. Ainuüksi liikmesriikide taaste- ja vastupidavuskavades ette nähtud reformide ja investeeringute jaoks on kavandatud kliimaga seotud kulutusi ligikaudu 203 miljardi euro ulatuses</w:t>
      </w:r>
      <w:r w:rsidRPr="00AB3A6C">
        <w:rPr>
          <w:rFonts w:ascii="Times New Roman" w:hAnsi="Times New Roman" w:cs="Times New Roman"/>
          <w:noProof/>
          <w:sz w:val="24"/>
          <w:szCs w:val="24"/>
          <w:vertAlign w:val="superscript"/>
        </w:rPr>
        <w:footnoteReference w:id="2"/>
      </w:r>
      <w:r w:rsidRPr="00AB3A6C">
        <w:rPr>
          <w:rFonts w:ascii="Times New Roman" w:hAnsi="Times New Roman"/>
          <w:noProof/>
          <w:sz w:val="24"/>
        </w:rPr>
        <w:t>. Lisaks eraldatakse ühtekuuluvuspoliitika vahenditest veel 46 miljardit eurot puhta energiaga seotud investeeringuteks.</w:t>
      </w:r>
    </w:p>
    <w:p w14:paraId="0160893E" w14:textId="457B4B44" w:rsidR="009402A5" w:rsidRPr="00AB3A6C" w:rsidRDefault="009402A5" w:rsidP="009402A5">
      <w:pPr>
        <w:spacing w:line="257" w:lineRule="auto"/>
        <w:jc w:val="both"/>
        <w:rPr>
          <w:rFonts w:ascii="Times New Roman" w:hAnsi="Times New Roman" w:cs="Times New Roman"/>
          <w:noProof/>
          <w:sz w:val="24"/>
          <w:szCs w:val="24"/>
        </w:rPr>
      </w:pPr>
      <w:r w:rsidRPr="00AB3A6C">
        <w:rPr>
          <w:rFonts w:ascii="Times New Roman" w:hAnsi="Times New Roman"/>
          <w:noProof/>
          <w:sz w:val="24"/>
        </w:rPr>
        <w:t>2022. aastal võttis EL vastu kava „</w:t>
      </w:r>
      <w:r w:rsidRPr="00AB3A6C">
        <w:rPr>
          <w:rFonts w:ascii="Times New Roman" w:hAnsi="Times New Roman"/>
          <w:b/>
          <w:noProof/>
          <w:sz w:val="24"/>
        </w:rPr>
        <w:t>REPowerEU</w:t>
      </w:r>
      <w:r w:rsidRPr="00AB3A6C">
        <w:rPr>
          <w:rFonts w:ascii="Times New Roman" w:hAnsi="Times New Roman"/>
          <w:noProof/>
          <w:sz w:val="24"/>
        </w:rPr>
        <w:t>“,</w:t>
      </w:r>
      <w:r w:rsidRPr="00AB3A6C">
        <w:rPr>
          <w:rFonts w:ascii="Times New Roman" w:eastAsia="Times New Roman" w:hAnsi="Times New Roman" w:cs="Times New Roman"/>
          <w:noProof/>
          <w:sz w:val="24"/>
          <w:szCs w:val="24"/>
          <w:vertAlign w:val="superscript"/>
        </w:rPr>
        <w:footnoteReference w:id="3"/>
      </w:r>
      <w:r w:rsidRPr="00AB3A6C">
        <w:rPr>
          <w:rFonts w:ascii="Times New Roman" w:hAnsi="Times New Roman"/>
          <w:noProof/>
          <w:sz w:val="24"/>
        </w:rPr>
        <w:t xml:space="preserve"> milles esitatakse tegevussuund, et teha lõpp ELi sõltuvusele Venemaa energiaimpordist nii kiiresti kui võimalik. Kavas on sätestatud meetmed energia säästmiseks, energiavarustuse mitmekesistamiseks ja taastuvenergia kasutuselevõtu kiirendamiseks. </w:t>
      </w:r>
    </w:p>
    <w:p w14:paraId="45994527" w14:textId="3AEE803A" w:rsidR="009402A5" w:rsidRPr="00AB3A6C" w:rsidRDefault="009402A5" w:rsidP="08BAB144">
      <w:pPr>
        <w:spacing w:line="257" w:lineRule="auto"/>
        <w:jc w:val="both"/>
        <w:rPr>
          <w:rFonts w:ascii="Times New Roman" w:eastAsia="Times New Roman" w:hAnsi="Times New Roman" w:cs="Times New Roman"/>
          <w:noProof/>
          <w:sz w:val="24"/>
          <w:szCs w:val="24"/>
        </w:rPr>
      </w:pPr>
      <w:r w:rsidRPr="00AB3A6C">
        <w:rPr>
          <w:rFonts w:ascii="Times New Roman" w:hAnsi="Times New Roman"/>
          <w:b/>
          <w:noProof/>
          <w:sz w:val="24"/>
        </w:rPr>
        <w:t>Need meetmed on andnud märkimisväärseid tulemusi.</w:t>
      </w:r>
      <w:r w:rsidRPr="00AB3A6C">
        <w:rPr>
          <w:rFonts w:ascii="Times New Roman" w:hAnsi="Times New Roman"/>
          <w:noProof/>
          <w:sz w:val="24"/>
        </w:rPr>
        <w:t xml:space="preserve"> Venemaa torujuhtmegaasi osakaal kogu ELi gaasiimpordis on 2023. aasta jaanuarist juunini vähenenud pandeemiaeelselt tasemelt, mis oli ligikaudu 45–50 %, ligikaudu 10 %-le. Tuule- ja päikeseenergia kasutuselevõtu määr ELis suurenes 2021. aastaga võrreldes ligikaudu 50 %. Tuule- ja päikeseenergia moodustas ELi elektritoodangust 22 %, ületades esimest korda maagaasi osakaalu. Lisaks võttis EL 2030. aastaks vastu kõrgemad energiatõhususe ja taastuvenergia eesmärgid. </w:t>
      </w:r>
    </w:p>
    <w:p w14:paraId="0071EB0E" w14:textId="4035E636" w:rsidR="009402A5" w:rsidRPr="00AB3A6C" w:rsidRDefault="004604EB" w:rsidP="009402A5">
      <w:pPr>
        <w:spacing w:line="257" w:lineRule="auto"/>
        <w:jc w:val="both"/>
        <w:rPr>
          <w:rFonts w:ascii="Times New Roman" w:eastAsia="Times New Roman" w:hAnsi="Times New Roman" w:cs="Times New Roman"/>
          <w:noProof/>
          <w:color w:val="000000" w:themeColor="text1"/>
          <w:sz w:val="24"/>
          <w:szCs w:val="24"/>
        </w:rPr>
      </w:pPr>
      <w:r w:rsidRPr="00AB3A6C">
        <w:rPr>
          <w:rFonts w:ascii="Times New Roman" w:hAnsi="Times New Roman"/>
          <w:noProof/>
          <w:sz w:val="24"/>
        </w:rPr>
        <w:t xml:space="preserve">Seda ulatuslikku ja kiirendatud energiasüsteemi ümberkujundamist tuleb toetada </w:t>
      </w:r>
      <w:r w:rsidRPr="00AB3A6C">
        <w:rPr>
          <w:rFonts w:ascii="Times New Roman" w:hAnsi="Times New Roman"/>
          <w:b/>
          <w:noProof/>
          <w:sz w:val="24"/>
        </w:rPr>
        <w:t>meetmetega, millega tagatakse puhta energia tehnoloogia tarnimise kindlus</w:t>
      </w:r>
      <w:r w:rsidRPr="00AB3A6C">
        <w:rPr>
          <w:rFonts w:ascii="Times New Roman" w:hAnsi="Times New Roman"/>
          <w:noProof/>
          <w:sz w:val="24"/>
        </w:rPr>
        <w:t>.</w:t>
      </w:r>
      <w:r w:rsidRPr="00AB3A6C">
        <w:rPr>
          <w:rFonts w:ascii="Times New Roman" w:hAnsi="Times New Roman"/>
          <w:noProof/>
          <w:color w:val="000000" w:themeColor="text1"/>
          <w:sz w:val="24"/>
        </w:rPr>
        <w:t xml:space="preserve"> Need meetmed hõlmavad omamaise tootmisvõimsuse suurendamist, tarneahelate mitmekesistamist ja ringmajanduse meetmete kohaldamist. </w:t>
      </w:r>
      <w:r w:rsidRPr="00AB3A6C">
        <w:rPr>
          <w:rFonts w:ascii="Times New Roman" w:hAnsi="Times New Roman"/>
          <w:b/>
          <w:noProof/>
          <w:color w:val="000000" w:themeColor="text1"/>
          <w:sz w:val="24"/>
        </w:rPr>
        <w:t>See on ELi avatud strateegilise autonoomia tugevdamiseks väga oluline.</w:t>
      </w:r>
      <w:r w:rsidRPr="00AB3A6C">
        <w:rPr>
          <w:rFonts w:ascii="Times New Roman" w:hAnsi="Times New Roman"/>
          <w:noProof/>
          <w:color w:val="000000" w:themeColor="text1"/>
          <w:sz w:val="24"/>
        </w:rPr>
        <w:t xml:space="preserve"> Sellised meetmed ei ole olulised mitte ainult energiavarustuskindluse suurendamiseks, vaid need võimaldavad luua ka töökohti ja toetada majanduskasvu. Peamiste masstoodetud nullnetotehnoloogiate üleilmne turg eeldatavasti kolmekordistub 2030. aastaks praegusega võrreldes ja selle aastaseks väärtuseks kujuneb ligikaudu 600 miljardit eurot</w:t>
      </w:r>
      <w:r w:rsidR="009402A5" w:rsidRPr="00AB3A6C">
        <w:rPr>
          <w:rStyle w:val="FootnoteReference"/>
          <w:rFonts w:ascii="Times New Roman" w:eastAsia="Times New Roman" w:hAnsi="Times New Roman" w:cs="Times New Roman"/>
          <w:noProof/>
          <w:color w:val="000000" w:themeColor="text1"/>
          <w:sz w:val="24"/>
          <w:szCs w:val="24"/>
        </w:rPr>
        <w:footnoteReference w:id="4"/>
      </w:r>
      <w:r w:rsidRPr="00AB3A6C">
        <w:rPr>
          <w:rFonts w:ascii="Times New Roman" w:hAnsi="Times New Roman"/>
          <w:noProof/>
          <w:color w:val="000000" w:themeColor="text1"/>
          <w:sz w:val="24"/>
        </w:rPr>
        <w:t>.</w:t>
      </w:r>
    </w:p>
    <w:p w14:paraId="6CFFAADC" w14:textId="379F2217" w:rsidR="009402A5" w:rsidRPr="00AB3A6C" w:rsidRDefault="009402A5" w:rsidP="741DE90B">
      <w:pPr>
        <w:spacing w:line="257" w:lineRule="auto"/>
        <w:jc w:val="both"/>
        <w:rPr>
          <w:rFonts w:ascii="Times New Roman" w:hAnsi="Times New Roman" w:cs="Times New Roman"/>
          <w:noProof/>
          <w:sz w:val="24"/>
          <w:szCs w:val="24"/>
        </w:rPr>
      </w:pPr>
      <w:r w:rsidRPr="00AB3A6C">
        <w:rPr>
          <w:rFonts w:ascii="Times New Roman" w:hAnsi="Times New Roman"/>
          <w:b/>
          <w:noProof/>
          <w:sz w:val="24"/>
        </w:rPr>
        <w:t>ELi puhta energia tööstus seisab praegu silmitsi raskustega</w:t>
      </w:r>
      <w:r w:rsidRPr="00AB3A6C">
        <w:rPr>
          <w:rFonts w:ascii="Times New Roman" w:hAnsi="Times New Roman"/>
          <w:noProof/>
          <w:sz w:val="24"/>
        </w:rPr>
        <w:t>. Isegi sellistes sektorites nagu tuuleenergia või soojuspumbad, kus ELil on tugev tootmisbaas, on turuosad vähenemas. Muud maailma piirkonnad on teinud ulatuslikke algatusi oma nullnetotööstuse edendamiseks ning konkurents kasvab järsult ja kiiresti.</w:t>
      </w:r>
    </w:p>
    <w:p w14:paraId="274AAA5B" w14:textId="325CED20" w:rsidR="009402A5" w:rsidRPr="00AB3A6C" w:rsidRDefault="009402A5" w:rsidP="3E932E6D">
      <w:pPr>
        <w:spacing w:line="257" w:lineRule="auto"/>
        <w:jc w:val="both"/>
        <w:rPr>
          <w:rFonts w:ascii="Times New Roman" w:eastAsia="Times New Roman" w:hAnsi="Times New Roman" w:cs="Times New Roman"/>
          <w:noProof/>
          <w:color w:val="000000" w:themeColor="text1"/>
          <w:sz w:val="24"/>
          <w:szCs w:val="24"/>
        </w:rPr>
      </w:pPr>
      <w:r w:rsidRPr="00AB3A6C">
        <w:rPr>
          <w:rFonts w:ascii="Times New Roman" w:hAnsi="Times New Roman"/>
          <w:noProof/>
          <w:sz w:val="24"/>
        </w:rPr>
        <w:t xml:space="preserve">Seepärast tutvustas Euroopa Komisjon 2023. aasta veebruaris </w:t>
      </w:r>
      <w:r w:rsidRPr="00AB3A6C">
        <w:rPr>
          <w:rFonts w:ascii="Times New Roman" w:hAnsi="Times New Roman"/>
          <w:b/>
          <w:noProof/>
          <w:sz w:val="24"/>
        </w:rPr>
        <w:t>Euroopa roheleppe tööstuskava</w:t>
      </w:r>
      <w:r w:rsidRPr="00AB3A6C">
        <w:rPr>
          <w:rStyle w:val="FootnoteReference"/>
          <w:rFonts w:ascii="Times New Roman" w:eastAsia="Times New Roman" w:hAnsi="Times New Roman" w:cs="Times New Roman"/>
          <w:noProof/>
          <w:color w:val="000000" w:themeColor="text1"/>
          <w:sz w:val="24"/>
          <w:szCs w:val="24"/>
        </w:rPr>
        <w:footnoteReference w:id="5"/>
      </w:r>
      <w:r w:rsidRPr="00AB3A6C">
        <w:rPr>
          <w:rFonts w:ascii="Times New Roman" w:hAnsi="Times New Roman"/>
          <w:noProof/>
          <w:sz w:val="24"/>
        </w:rPr>
        <w:t>.</w:t>
      </w:r>
      <w:r w:rsidRPr="00AB3A6C">
        <w:rPr>
          <w:rFonts w:ascii="Times New Roman" w:hAnsi="Times New Roman"/>
          <w:noProof/>
          <w:color w:val="000000" w:themeColor="text1"/>
          <w:sz w:val="24"/>
        </w:rPr>
        <w:t xml:space="preserve"> </w:t>
      </w:r>
      <w:r w:rsidRPr="00AB3A6C">
        <w:rPr>
          <w:rFonts w:ascii="Times New Roman" w:hAnsi="Times New Roman"/>
          <w:noProof/>
          <w:sz w:val="24"/>
        </w:rPr>
        <w:t>Kava eesmärk on suurendada ELi nullnetotööstuse konkurentsivõimet, parandades õigusraamistikku, kiirendades juurdepääsu rahastamisele, investeerides oskustesse ja toetades kaubandust.</w:t>
      </w:r>
      <w:r w:rsidRPr="00AB3A6C">
        <w:rPr>
          <w:rFonts w:ascii="Times New Roman" w:hAnsi="Times New Roman"/>
          <w:noProof/>
          <w:color w:val="000000" w:themeColor="text1"/>
          <w:sz w:val="24"/>
        </w:rPr>
        <w:t xml:space="preserve"> </w:t>
      </w:r>
      <w:r w:rsidRPr="00AB3A6C">
        <w:rPr>
          <w:rFonts w:ascii="Times New Roman" w:hAnsi="Times New Roman"/>
          <w:noProof/>
          <w:sz w:val="24"/>
        </w:rPr>
        <w:t xml:space="preserve">Kavale järgnesid 2023. aasta märtsis ettepanekud </w:t>
      </w:r>
      <w:r w:rsidRPr="00AB3A6C">
        <w:rPr>
          <w:rFonts w:ascii="Times New Roman" w:hAnsi="Times New Roman"/>
          <w:b/>
          <w:noProof/>
          <w:sz w:val="24"/>
        </w:rPr>
        <w:t>nullnetotööstuse määruse</w:t>
      </w:r>
      <w:r w:rsidRPr="00AB3A6C">
        <w:rPr>
          <w:rStyle w:val="FootnoteReference"/>
          <w:rFonts w:ascii="Times New Roman" w:eastAsia="Times New Roman" w:hAnsi="Times New Roman" w:cs="Times New Roman"/>
          <w:noProof/>
          <w:color w:val="000000" w:themeColor="text1"/>
          <w:sz w:val="24"/>
          <w:szCs w:val="24"/>
        </w:rPr>
        <w:footnoteReference w:id="6"/>
      </w:r>
      <w:r w:rsidRPr="00AB3A6C">
        <w:rPr>
          <w:rFonts w:ascii="Times New Roman" w:hAnsi="Times New Roman"/>
          <w:noProof/>
          <w:sz w:val="24"/>
        </w:rPr>
        <w:t xml:space="preserve"> ja </w:t>
      </w:r>
      <w:r w:rsidRPr="00AB3A6C">
        <w:rPr>
          <w:rFonts w:ascii="Times New Roman" w:hAnsi="Times New Roman"/>
          <w:b/>
          <w:noProof/>
          <w:sz w:val="24"/>
        </w:rPr>
        <w:t>kriitiliste toorainete määruse</w:t>
      </w:r>
      <w:r w:rsidRPr="00AB3A6C">
        <w:rPr>
          <w:rStyle w:val="FootnoteReference"/>
          <w:rFonts w:ascii="Times New Roman" w:eastAsia="Times New Roman" w:hAnsi="Times New Roman" w:cs="Times New Roman"/>
          <w:noProof/>
          <w:color w:val="000000" w:themeColor="text1"/>
          <w:sz w:val="24"/>
          <w:szCs w:val="24"/>
        </w:rPr>
        <w:footnoteReference w:id="7"/>
      </w:r>
      <w:r w:rsidRPr="00AB3A6C">
        <w:rPr>
          <w:rFonts w:ascii="Times New Roman" w:hAnsi="Times New Roman"/>
          <w:noProof/>
          <w:sz w:val="24"/>
        </w:rPr>
        <w:t xml:space="preserve"> kohta.</w:t>
      </w:r>
      <w:r w:rsidRPr="00AB3A6C">
        <w:rPr>
          <w:rFonts w:ascii="Times New Roman" w:hAnsi="Times New Roman"/>
          <w:noProof/>
          <w:color w:val="000000" w:themeColor="text1"/>
          <w:sz w:val="24"/>
        </w:rPr>
        <w:t xml:space="preserve"> Nende algatuste eesmärk on lihtsustada õigusraamistikku, tugevdada ELi juhtpositsiooni tööstuses nullnetotehnoloogia tootmisel, tagada kriitiliste toorainetega varustamise kestlikkus, vähendada ELi sõltuvust väga kontsentreeritud impordist ja suurendada strateegiliste toorainete ringlussevõtu määra. Need meetmed tuginevad muudele käimasolevatele algatustele, nagu ringmajanduse tegevuskava ja uued akusid käsitlevad eeskirjad.</w:t>
      </w:r>
      <w:r w:rsidRPr="00AB3A6C">
        <w:rPr>
          <w:rFonts w:ascii="Times New Roman" w:hAnsi="Times New Roman"/>
          <w:noProof/>
          <w:sz w:val="24"/>
        </w:rPr>
        <w:t xml:space="preserve"> </w:t>
      </w:r>
    </w:p>
    <w:p w14:paraId="13958A88" w14:textId="6D6EBA86" w:rsidR="009402A5" w:rsidRPr="00AB3A6C" w:rsidRDefault="009402A5" w:rsidP="009402A5">
      <w:pPr>
        <w:spacing w:line="257" w:lineRule="auto"/>
        <w:jc w:val="both"/>
        <w:rPr>
          <w:rFonts w:ascii="Times New Roman" w:hAnsi="Times New Roman" w:cs="Times New Roman"/>
          <w:noProof/>
          <w:sz w:val="24"/>
          <w:szCs w:val="24"/>
        </w:rPr>
      </w:pPr>
      <w:r w:rsidRPr="00AB3A6C">
        <w:rPr>
          <w:rFonts w:ascii="Times New Roman" w:hAnsi="Times New Roman"/>
          <w:noProof/>
          <w:color w:val="000000" w:themeColor="text1"/>
          <w:sz w:val="24"/>
        </w:rPr>
        <w:t xml:space="preserve">Roheleppe tööstuskava täiendavad muud algatused, sealhulgas teatised </w:t>
      </w:r>
      <w:r w:rsidRPr="00AB3A6C">
        <w:rPr>
          <w:rFonts w:ascii="Times New Roman" w:hAnsi="Times New Roman"/>
          <w:b/>
          <w:noProof/>
          <w:color w:val="000000" w:themeColor="text1"/>
          <w:sz w:val="24"/>
        </w:rPr>
        <w:t>„30 aastat ühtset turgu“</w:t>
      </w:r>
      <w:r w:rsidR="00284FE3" w:rsidRPr="00AB3A6C">
        <w:rPr>
          <w:rStyle w:val="FootnoteReference"/>
          <w:rFonts w:ascii="Times New Roman" w:eastAsia="Times New Roman" w:hAnsi="Times New Roman" w:cs="Times New Roman"/>
          <w:noProof/>
          <w:color w:val="000000" w:themeColor="text1"/>
          <w:sz w:val="24"/>
          <w:szCs w:val="24"/>
        </w:rPr>
        <w:footnoteReference w:id="8"/>
      </w:r>
      <w:r w:rsidRPr="00AB3A6C">
        <w:rPr>
          <w:rFonts w:ascii="Times New Roman" w:hAnsi="Times New Roman"/>
          <w:noProof/>
          <w:color w:val="000000" w:themeColor="text1"/>
          <w:sz w:val="24"/>
        </w:rPr>
        <w:t xml:space="preserve"> ja </w:t>
      </w:r>
      <w:r w:rsidRPr="00AB3A6C">
        <w:rPr>
          <w:rFonts w:ascii="Times New Roman" w:hAnsi="Times New Roman"/>
          <w:b/>
          <w:noProof/>
          <w:color w:val="000000" w:themeColor="text1"/>
          <w:sz w:val="24"/>
        </w:rPr>
        <w:t>„ELi pikaajaline konkurentsivõime“,</w:t>
      </w:r>
      <w:r w:rsidR="00D66771" w:rsidRPr="00AB3A6C">
        <w:rPr>
          <w:rStyle w:val="FootnoteReference"/>
          <w:rFonts w:ascii="Times New Roman" w:eastAsia="Times New Roman" w:hAnsi="Times New Roman" w:cs="Times New Roman"/>
          <w:noProof/>
          <w:color w:val="000000" w:themeColor="text1"/>
          <w:sz w:val="24"/>
          <w:szCs w:val="24"/>
        </w:rPr>
        <w:footnoteReference w:id="9"/>
      </w:r>
      <w:r w:rsidRPr="00AB3A6C">
        <w:rPr>
          <w:rFonts w:ascii="Times New Roman" w:hAnsi="Times New Roman"/>
          <w:noProof/>
          <w:color w:val="000000" w:themeColor="text1"/>
          <w:sz w:val="24"/>
        </w:rPr>
        <w:t xml:space="preserve"> millega on ette nähtud pikaajaline kestlik ja terviklik lähenemisviis ELi konkurentsivõime suurendamiseks. </w:t>
      </w:r>
      <w:r w:rsidRPr="00AB3A6C">
        <w:rPr>
          <w:rFonts w:ascii="Times New Roman" w:hAnsi="Times New Roman"/>
          <w:b/>
          <w:noProof/>
          <w:color w:val="000000" w:themeColor="text1"/>
          <w:sz w:val="24"/>
        </w:rPr>
        <w:t>Euroopa majandusjulgeoleku strateegia</w:t>
      </w:r>
      <w:r w:rsidR="00A06B63" w:rsidRPr="00AB3A6C">
        <w:rPr>
          <w:rStyle w:val="FootnoteReference"/>
          <w:rFonts w:ascii="Times New Roman" w:eastAsia="Times New Roman" w:hAnsi="Times New Roman" w:cs="Times New Roman"/>
          <w:noProof/>
          <w:color w:val="000000" w:themeColor="text1"/>
          <w:sz w:val="24"/>
          <w:szCs w:val="24"/>
        </w:rPr>
        <w:footnoteReference w:id="10"/>
      </w:r>
      <w:r w:rsidRPr="00AB3A6C">
        <w:rPr>
          <w:rFonts w:ascii="Times New Roman" w:hAnsi="Times New Roman"/>
          <w:noProof/>
          <w:color w:val="000000" w:themeColor="text1"/>
          <w:sz w:val="24"/>
        </w:rPr>
        <w:t xml:space="preserve"> eesmärk on minimeerida teatavatest majandusvoogudest tulenevaid riske, säilitades samal ajal majanduse maksimaalse avatuse ja dünaamilisuse. Euroopa strateegiliste tehnoloogiate platvorm (STEP) suurendab elutähtsatesse tehnoloogiatesse, sealhulgas puhta energia tehnoloogiasse investeerimise suutlikkust.</w:t>
      </w:r>
    </w:p>
    <w:p w14:paraId="1E61D7A9" w14:textId="0C91F2DD" w:rsidR="009402A5" w:rsidRPr="00AB3A6C" w:rsidRDefault="009402A5" w:rsidP="009402A5">
      <w:pPr>
        <w:spacing w:line="257" w:lineRule="auto"/>
        <w:jc w:val="both"/>
        <w:rPr>
          <w:rFonts w:ascii="Times New Roman" w:eastAsia="Times New Roman" w:hAnsi="Times New Roman" w:cs="Times New Roman"/>
          <w:noProof/>
          <w:sz w:val="24"/>
          <w:szCs w:val="24"/>
        </w:rPr>
      </w:pPr>
      <w:r w:rsidRPr="00AB3A6C">
        <w:rPr>
          <w:rFonts w:ascii="Times New Roman" w:hAnsi="Times New Roman"/>
          <w:noProof/>
          <w:sz w:val="24"/>
        </w:rPr>
        <w:t xml:space="preserve">Selleks et nende algatuste edenemist saaks jälgida, peavad need meetmed tuginema andmetele, mis eeldab ELi </w:t>
      </w:r>
      <w:r w:rsidRPr="00AB3A6C">
        <w:rPr>
          <w:rFonts w:ascii="Times New Roman" w:hAnsi="Times New Roman"/>
          <w:b/>
          <w:noProof/>
          <w:sz w:val="24"/>
        </w:rPr>
        <w:t>puhta energia sektori konkurentsivõime pidevat jälgimist</w:t>
      </w:r>
      <w:r w:rsidRPr="00AB3A6C">
        <w:rPr>
          <w:rFonts w:ascii="Times New Roman" w:hAnsi="Times New Roman"/>
          <w:noProof/>
          <w:sz w:val="24"/>
        </w:rPr>
        <w:t>.</w:t>
      </w:r>
      <w:r w:rsidRPr="00AB3A6C">
        <w:rPr>
          <w:rFonts w:ascii="Times New Roman" w:hAnsi="Times New Roman"/>
          <w:b/>
          <w:noProof/>
          <w:sz w:val="24"/>
        </w:rPr>
        <w:t xml:space="preserve"> </w:t>
      </w:r>
      <w:r w:rsidRPr="00AB3A6C">
        <w:rPr>
          <w:rFonts w:ascii="Times New Roman" w:hAnsi="Times New Roman"/>
          <w:noProof/>
          <w:sz w:val="24"/>
        </w:rPr>
        <w:t xml:space="preserve">Käesolev </w:t>
      </w:r>
      <w:r w:rsidRPr="00AB3A6C">
        <w:rPr>
          <w:rFonts w:ascii="Times New Roman" w:hAnsi="Times New Roman"/>
          <w:b/>
          <w:noProof/>
          <w:sz w:val="24"/>
        </w:rPr>
        <w:t>puhta energia tehnoloogia konkurentsivõime eduaruanne</w:t>
      </w:r>
      <w:r w:rsidR="00D66963" w:rsidRPr="00AB3A6C">
        <w:rPr>
          <w:rStyle w:val="FootnoteReference"/>
          <w:rFonts w:ascii="Times New Roman" w:eastAsia="Times New Roman" w:hAnsi="Times New Roman" w:cs="Times New Roman"/>
          <w:noProof/>
          <w:color w:val="000000" w:themeColor="text1"/>
          <w:sz w:val="24"/>
          <w:szCs w:val="24"/>
        </w:rPr>
        <w:footnoteReference w:id="11"/>
      </w:r>
      <w:r w:rsidRPr="00AB3A6C">
        <w:rPr>
          <w:rFonts w:ascii="Times New Roman" w:hAnsi="Times New Roman"/>
          <w:noProof/>
          <w:sz w:val="24"/>
        </w:rPr>
        <w:t xml:space="preserve"> on mitmel viisil selle järelevalveprotsessi osa. </w:t>
      </w:r>
      <w:r w:rsidRPr="00AB3A6C">
        <w:rPr>
          <w:rFonts w:ascii="Times New Roman" w:hAnsi="Times New Roman"/>
          <w:noProof/>
          <w:color w:val="000000" w:themeColor="text1"/>
          <w:sz w:val="24"/>
        </w:rPr>
        <w:t>Esiteks annab see ülevaate ELi puhta energia sektori kui terviku konkurentsivõime peamistest teguritest, võimalustest ja takistustest. Selles vaadeldakse nii tehnoloogilisi kui ka mittetehnoloogilisi probleeme, mis on seotud energia ja materjalide kõrgete hindadega, väärtusahela häirete ohuga, oskuste ja tööjõu puudusega ning innovatsioonikeskkonnaga. Teiseks hinnatakse nullnetotööstuse määruse ettepanekus kindlaks määratud strateegiliste energiatehnoloogiate konkurentsivõimet, tuues esile tähelepanu nõudvad väärtusahelate segmendid.</w:t>
      </w:r>
    </w:p>
    <w:p w14:paraId="30CADF46" w14:textId="119BDF0D" w:rsidR="00600990" w:rsidRPr="00AB3A6C" w:rsidRDefault="009402A5" w:rsidP="006713B5">
      <w:pPr>
        <w:spacing w:line="257" w:lineRule="auto"/>
        <w:jc w:val="both"/>
        <w:rPr>
          <w:rFonts w:ascii="Times New Roman" w:eastAsia="Times New Roman" w:hAnsi="Times New Roman" w:cs="Times New Roman"/>
          <w:noProof/>
          <w:color w:val="000000" w:themeColor="text1"/>
          <w:sz w:val="24"/>
          <w:szCs w:val="24"/>
        </w:rPr>
      </w:pPr>
      <w:r w:rsidRPr="00AB3A6C">
        <w:rPr>
          <w:rFonts w:ascii="Times New Roman" w:hAnsi="Times New Roman"/>
          <w:noProof/>
          <w:color w:val="000000" w:themeColor="text1"/>
          <w:sz w:val="24"/>
        </w:rPr>
        <w:t>Komisjon on selle aruande avaldanud alates 2020. aastast igal aastal kooskõlas energialiidu ja kliimameetmete juhtimist käsitleva määruse artikli 35 lõike 1 punktiga m. Aruanne on lisatud energialiidu olukorda käsitlevatele aruannetele ja põhineb puhta energia tehnoloogia vaatlusrühma (CETO)</w:t>
      </w:r>
      <w:r w:rsidRPr="00AB3A6C">
        <w:rPr>
          <w:rStyle w:val="FootnoteReference"/>
          <w:rFonts w:ascii="Times New Roman" w:eastAsia="Times New Roman" w:hAnsi="Times New Roman" w:cs="Times New Roman"/>
          <w:noProof/>
          <w:color w:val="000000" w:themeColor="text1"/>
          <w:sz w:val="24"/>
          <w:szCs w:val="24"/>
        </w:rPr>
        <w:footnoteReference w:id="12"/>
      </w:r>
      <w:r w:rsidRPr="00AB3A6C">
        <w:rPr>
          <w:rFonts w:ascii="Times New Roman" w:hAnsi="Times New Roman"/>
          <w:noProof/>
          <w:color w:val="000000" w:themeColor="text1"/>
          <w:sz w:val="24"/>
        </w:rPr>
        <w:t xml:space="preserve"> andmetel.</w:t>
      </w:r>
    </w:p>
    <w:p w14:paraId="23C8C1C7" w14:textId="77777777" w:rsidR="00600990" w:rsidRPr="00AB3A6C" w:rsidRDefault="00600990">
      <w:pPr>
        <w:rPr>
          <w:rFonts w:ascii="Times New Roman" w:eastAsia="Times New Roman" w:hAnsi="Times New Roman" w:cs="Times New Roman"/>
          <w:noProof/>
          <w:color w:val="000000" w:themeColor="text1"/>
          <w:sz w:val="24"/>
          <w:szCs w:val="24"/>
        </w:rPr>
      </w:pPr>
      <w:r w:rsidRPr="00AB3A6C">
        <w:rPr>
          <w:noProof/>
        </w:rPr>
        <w:br w:type="page"/>
      </w:r>
    </w:p>
    <w:p w14:paraId="20730C2D" w14:textId="51BC7863" w:rsidR="000B2581" w:rsidRPr="00AB3A6C" w:rsidRDefault="00DE02B9" w:rsidP="004D6EE9">
      <w:pPr>
        <w:pStyle w:val="Heading1"/>
        <w:numPr>
          <w:ilvl w:val="0"/>
          <w:numId w:val="4"/>
        </w:numPr>
        <w:rPr>
          <w:noProof/>
          <w:szCs w:val="24"/>
        </w:rPr>
      </w:pPr>
      <w:bookmarkStart w:id="8" w:name="_Toc153289171"/>
      <w:r w:rsidRPr="00AB3A6C">
        <w:rPr>
          <w:noProof/>
        </w:rPr>
        <w:t>ELi PUHTA ENERGIA SEKTORI KONKURENTSIVÕIME HINDAMINE</w:t>
      </w:r>
      <w:bookmarkEnd w:id="8"/>
    </w:p>
    <w:p w14:paraId="68460F99" w14:textId="57778219" w:rsidR="00782083" w:rsidRPr="00AB3A6C" w:rsidRDefault="0035224C" w:rsidP="004D6EE9">
      <w:pPr>
        <w:pStyle w:val="Heading3"/>
        <w:keepLines w:val="0"/>
        <w:numPr>
          <w:ilvl w:val="1"/>
          <w:numId w:val="3"/>
        </w:numPr>
        <w:spacing w:before="0" w:after="240"/>
        <w:rPr>
          <w:rFonts w:ascii="Times New Roman" w:hAnsi="Times New Roman" w:cs="Times New Roman"/>
          <w:b/>
          <w:bCs/>
          <w:noProof/>
          <w:color w:val="auto"/>
        </w:rPr>
      </w:pPr>
      <w:bookmarkStart w:id="9" w:name="_Toc153289172"/>
      <w:r w:rsidRPr="00AB3A6C">
        <w:rPr>
          <w:rFonts w:ascii="Times New Roman" w:hAnsi="Times New Roman"/>
          <w:b/>
          <w:noProof/>
          <w:color w:val="auto"/>
        </w:rPr>
        <w:t>Kõrgete energia- ja toorainehindade mõju ELi puhta energia sektorile</w:t>
      </w:r>
      <w:bookmarkEnd w:id="9"/>
    </w:p>
    <w:p w14:paraId="58A0F4A1" w14:textId="4AA9AB85" w:rsidR="00804275" w:rsidRPr="00AB3A6C" w:rsidRDefault="5F5407AE" w:rsidP="004875E4">
      <w:pPr>
        <w:spacing w:line="257" w:lineRule="auto"/>
        <w:jc w:val="both"/>
        <w:rPr>
          <w:rFonts w:ascii="Times New Roman" w:eastAsia="Times New Roman" w:hAnsi="Times New Roman" w:cs="Times New Roman"/>
          <w:noProof/>
          <w:sz w:val="24"/>
          <w:szCs w:val="24"/>
        </w:rPr>
      </w:pPr>
      <w:r w:rsidRPr="00AB3A6C">
        <w:rPr>
          <w:rFonts w:ascii="Times New Roman" w:hAnsi="Times New Roman"/>
          <w:noProof/>
          <w:sz w:val="24"/>
        </w:rPr>
        <w:t>2022. aastal tõid Venemaa provotseerimata ja põhjendamatu sõjaline agressioon Ukraina vastu ning energiaturuga manipuleerimise katsed kaasa ELis ja mujal maailmas enneolematult kõrged energiahinnad. Gaasi hulgimüügihinnad ELis tõusid 2022. aasta augustis ajalooliselt kõrgele tasemele (294 eurot/MWh</w:t>
      </w:r>
      <w:r w:rsidR="27751B71" w:rsidRPr="00AB3A6C">
        <w:rPr>
          <w:rFonts w:ascii="Times New Roman" w:eastAsia="Times New Roman" w:hAnsi="Times New Roman" w:cs="Times New Roman"/>
          <w:noProof/>
          <w:sz w:val="24"/>
          <w:szCs w:val="24"/>
          <w:vertAlign w:val="superscript"/>
        </w:rPr>
        <w:footnoteReference w:id="13"/>
      </w:r>
      <w:r w:rsidRPr="00AB3A6C">
        <w:rPr>
          <w:rFonts w:ascii="Times New Roman" w:hAnsi="Times New Roman"/>
          <w:noProof/>
          <w:sz w:val="24"/>
        </w:rPr>
        <w:t>) ja jäid kuni 2022. aasta lõpuni väga kõrgeks. Kuigi enamik elektrist toodetakse odavamatest allikatest (41 % taastuvatest energiaallikatest ja 23 % tuumaenergiast), kajastavad elektrihinnad endiselt suurel määral maagaasi hinda</w:t>
      </w:r>
      <w:r w:rsidR="00C50003" w:rsidRPr="00AB3A6C">
        <w:rPr>
          <w:rStyle w:val="FootnoteReference"/>
          <w:rFonts w:ascii="Times New Roman" w:eastAsia="Times New Roman" w:hAnsi="Times New Roman" w:cs="Times New Roman"/>
          <w:noProof/>
          <w:sz w:val="24"/>
          <w:szCs w:val="24"/>
        </w:rPr>
        <w:footnoteReference w:id="14"/>
      </w:r>
      <w:r w:rsidRPr="00AB3A6C">
        <w:rPr>
          <w:rFonts w:ascii="Times New Roman" w:hAnsi="Times New Roman"/>
          <w:noProof/>
          <w:sz w:val="24"/>
        </w:rPr>
        <w:t>. Selle tagajärjel tõusid elektrihinnad hulgimüügiturgudel 2022. aastal rekordkõrgele tasemele (474 eurot/MWh</w:t>
      </w:r>
      <w:r w:rsidR="27751B71" w:rsidRPr="00AB3A6C">
        <w:rPr>
          <w:rFonts w:ascii="Times New Roman" w:eastAsia="Times New Roman" w:hAnsi="Times New Roman" w:cs="Times New Roman"/>
          <w:noProof/>
          <w:sz w:val="24"/>
          <w:szCs w:val="24"/>
          <w:vertAlign w:val="superscript"/>
        </w:rPr>
        <w:footnoteReference w:id="15"/>
      </w:r>
      <w:r w:rsidRPr="00AB3A6C">
        <w:rPr>
          <w:rFonts w:ascii="Times New Roman" w:hAnsi="Times New Roman"/>
          <w:noProof/>
          <w:sz w:val="24"/>
        </w:rPr>
        <w:t xml:space="preserve">), mis seab ohtu ELi konkurentsivõime. </w:t>
      </w:r>
    </w:p>
    <w:p w14:paraId="3DA15E00" w14:textId="3A3B0481" w:rsidR="00405061" w:rsidRPr="00AB3A6C" w:rsidRDefault="729DF7C3" w:rsidP="004875E4">
      <w:pPr>
        <w:pStyle w:val="BodyText"/>
        <w:spacing w:after="160" w:line="257" w:lineRule="auto"/>
        <w:rPr>
          <w:noProof/>
        </w:rPr>
      </w:pPr>
      <w:r w:rsidRPr="00AB3A6C">
        <w:rPr>
          <w:b/>
          <w:noProof/>
        </w:rPr>
        <w:t>EL astus otsustavaid samme</w:t>
      </w:r>
      <w:r w:rsidRPr="00AB3A6C">
        <w:rPr>
          <w:noProof/>
        </w:rPr>
        <w:t xml:space="preserve"> juba 2021. aastal</w:t>
      </w:r>
      <w:r w:rsidR="0017371C" w:rsidRPr="00AB3A6C">
        <w:rPr>
          <w:rStyle w:val="FootnoteReference"/>
          <w:noProof/>
        </w:rPr>
        <w:footnoteReference w:id="16"/>
      </w:r>
      <w:r w:rsidRPr="00AB3A6C">
        <w:rPr>
          <w:noProof/>
        </w:rPr>
        <w:t xml:space="preserve">. Tänu strateegiale, mis põhineb tarnete mitmekesistamisel, kohustuslikul salvestustasemel, kooskõlastatud jõupingutustel energiatõhususe parandamiseks, energianõudluse vähendamisel ja taastuvate energiaallikate kiiremal kasutuselevõtul, langesid maagaasi hinnad eelmise aasta rekordkõrgest tasemest märkimisväärselt allapoole. Osalt ka tänu pehmele talvele stabiliseerusid Euroopa gaasi- ja elektriturud 2022. aasta lõpuks ning hinnad jäid püsivalt langusesse. Pärast varasemat tipptaset langesid </w:t>
      </w:r>
      <w:r w:rsidRPr="00AB3A6C">
        <w:rPr>
          <w:b/>
          <w:noProof/>
        </w:rPr>
        <w:t>gaasi hulgimüügihinnad</w:t>
      </w:r>
      <w:r w:rsidRPr="00AB3A6C">
        <w:rPr>
          <w:noProof/>
        </w:rPr>
        <w:t xml:space="preserve"> 2022. aasta lõpuks 130–140 euroni/MWh ja olid 2023. aasta esimeses pooles pidevalt languses, jõudes 2023. aasta augustiks 30–40 euroni/MWh. Gaasihindade langus kajastus </w:t>
      </w:r>
      <w:r w:rsidRPr="00AB3A6C">
        <w:rPr>
          <w:b/>
          <w:noProof/>
        </w:rPr>
        <w:t>elektrihindades</w:t>
      </w:r>
      <w:r w:rsidRPr="00AB3A6C">
        <w:rPr>
          <w:noProof/>
        </w:rPr>
        <w:t xml:space="preserve">, mis liikusid rekordkõrgelt tasemelt järk-järgult allapoole tänu vähenenud nõudlusele, suuremale taastuvenergia tootmisele ja hüdroenergia varude taastumisele. Hulgimüügituru elektrihinnad langesid 2023. aasta augusti esimesel nädalal 74 euroni/MWh. </w:t>
      </w:r>
    </w:p>
    <w:p w14:paraId="11175D8F" w14:textId="76E3DD5B" w:rsidR="00615584" w:rsidRPr="00AB3A6C" w:rsidRDefault="63D75A58" w:rsidP="004875E4">
      <w:pPr>
        <w:jc w:val="both"/>
        <w:rPr>
          <w:rFonts w:ascii="Times New Roman" w:eastAsia="Times New Roman" w:hAnsi="Times New Roman" w:cs="Times New Roman"/>
          <w:noProof/>
          <w:sz w:val="24"/>
          <w:szCs w:val="24"/>
        </w:rPr>
      </w:pPr>
      <w:r w:rsidRPr="00AB3A6C">
        <w:rPr>
          <w:rFonts w:ascii="Times New Roman" w:hAnsi="Times New Roman"/>
          <w:noProof/>
          <w:sz w:val="24"/>
        </w:rPr>
        <w:t>Hoolimata turu põhinäitajate paranemisest (ELi poliitikameetmed ja turujõud on aidanud saavutada tasakaalu energiapakkumise ja -nõudluse vahel) ning uute gaasitarneallikate kindlustamisest,</w:t>
      </w:r>
      <w:r w:rsidR="00EE31E5" w:rsidRPr="00AB3A6C">
        <w:rPr>
          <w:rStyle w:val="FootnoteReference"/>
          <w:rFonts w:ascii="Times New Roman" w:eastAsia="Times New Roman" w:hAnsi="Times New Roman" w:cs="Times New Roman"/>
          <w:noProof/>
          <w:sz w:val="24"/>
          <w:szCs w:val="24"/>
        </w:rPr>
        <w:footnoteReference w:id="17"/>
      </w:r>
      <w:r w:rsidRPr="00AB3A6C">
        <w:rPr>
          <w:rFonts w:ascii="Times New Roman" w:hAnsi="Times New Roman"/>
          <w:noProof/>
          <w:sz w:val="24"/>
        </w:rPr>
        <w:t xml:space="preserve"> jäävad tööstusliku elektri ja gaasi hinnad kriisieelsest keskmisest kõrgemaks</w:t>
      </w:r>
      <w:r w:rsidR="000242B5" w:rsidRPr="00AB3A6C">
        <w:rPr>
          <w:rStyle w:val="FootnoteReference"/>
          <w:rFonts w:ascii="Times New Roman" w:eastAsia="Times New Roman" w:hAnsi="Times New Roman" w:cs="Times New Roman"/>
          <w:noProof/>
          <w:sz w:val="24"/>
          <w:szCs w:val="24"/>
        </w:rPr>
        <w:footnoteReference w:id="18"/>
      </w:r>
      <w:r w:rsidRPr="00AB3A6C">
        <w:rPr>
          <w:rFonts w:ascii="Times New Roman" w:hAnsi="Times New Roman"/>
          <w:noProof/>
          <w:sz w:val="24"/>
        </w:rPr>
        <w:t>. Samuti on suurenenud vahe teiste suurte majanduspiirkondadega</w:t>
      </w:r>
      <w:r w:rsidR="008E199E" w:rsidRPr="00AB3A6C">
        <w:rPr>
          <w:rFonts w:ascii="Times New Roman" w:eastAsia="Times New Roman" w:hAnsi="Times New Roman" w:cs="Times New Roman"/>
          <w:noProof/>
          <w:sz w:val="24"/>
          <w:szCs w:val="24"/>
          <w:vertAlign w:val="superscript"/>
        </w:rPr>
        <w:footnoteReference w:id="19"/>
      </w:r>
      <w:r w:rsidRPr="00AB3A6C">
        <w:rPr>
          <w:rFonts w:ascii="Times New Roman" w:hAnsi="Times New Roman"/>
          <w:noProof/>
          <w:sz w:val="24"/>
        </w:rPr>
        <w:t xml:space="preserve">. Puhta energia sektori konkurentsivõimet silmas pidades on see nii võimalus kui ka väljakutse. </w:t>
      </w:r>
    </w:p>
    <w:p w14:paraId="617F2146" w14:textId="201D23BD" w:rsidR="00287453" w:rsidRPr="00AB3A6C" w:rsidRDefault="34EE5CBF" w:rsidP="004875E4">
      <w:pPr>
        <w:jc w:val="both"/>
        <w:rPr>
          <w:rFonts w:ascii="Times New Roman" w:eastAsia="Times New Roman" w:hAnsi="Times New Roman" w:cs="Times New Roman"/>
          <w:noProof/>
          <w:sz w:val="24"/>
          <w:szCs w:val="24"/>
        </w:rPr>
      </w:pPr>
      <w:r w:rsidRPr="00AB3A6C">
        <w:rPr>
          <w:rFonts w:ascii="Times New Roman" w:hAnsi="Times New Roman"/>
          <w:noProof/>
          <w:sz w:val="24"/>
        </w:rPr>
        <w:t xml:space="preserve">Ühelt poolt </w:t>
      </w:r>
      <w:r w:rsidRPr="00AB3A6C">
        <w:rPr>
          <w:rFonts w:ascii="Times New Roman" w:hAnsi="Times New Roman"/>
          <w:b/>
          <w:noProof/>
          <w:sz w:val="24"/>
        </w:rPr>
        <w:t>muudavad kõrged energiahinnad puhta energia lahendused fossiilkütustest isegi konkurentsivõimelisemaks ja soodustavad suuremat kasutuselevõttu</w:t>
      </w:r>
      <w:r w:rsidRPr="00AB3A6C">
        <w:rPr>
          <w:rFonts w:ascii="Times New Roman" w:hAnsi="Times New Roman"/>
          <w:noProof/>
          <w:sz w:val="24"/>
        </w:rPr>
        <w:t>. Kõrged energiahinnad ning Venemaa provotseerimata ja põhjendamatu sõjaline agressioon Ukraina vastu on märkimisväärselt suurendanud ELi avaliku ja erasektori investeeringuid energiatõhususse ja taastuvatesse energiaallikatesse. See hõlmab energiataristu avaliku sektori poolse rahastamise suurendamist, eelkõige taaste- ja vastupidavusrahastu panuse kaudu kavasse „REPowerEU“</w:t>
      </w:r>
      <w:r w:rsidR="4FA7ED11" w:rsidRPr="00AB3A6C">
        <w:rPr>
          <w:rFonts w:ascii="Times New Roman" w:eastAsia="Times New Roman" w:hAnsi="Times New Roman" w:cs="Times New Roman"/>
          <w:noProof/>
          <w:sz w:val="24"/>
          <w:szCs w:val="24"/>
          <w:vertAlign w:val="superscript"/>
        </w:rPr>
        <w:footnoteReference w:id="20"/>
      </w:r>
      <w:r w:rsidRPr="00AB3A6C">
        <w:rPr>
          <w:rFonts w:ascii="Times New Roman" w:hAnsi="Times New Roman"/>
          <w:noProof/>
          <w:sz w:val="24"/>
        </w:rPr>
        <w:t xml:space="preserve">. </w:t>
      </w:r>
    </w:p>
    <w:p w14:paraId="5CD19434" w14:textId="4ED60EF8" w:rsidR="00287453" w:rsidRPr="00AB3A6C" w:rsidRDefault="5210D2EA" w:rsidP="004875E4">
      <w:pPr>
        <w:jc w:val="both"/>
        <w:rPr>
          <w:rFonts w:ascii="Times New Roman" w:eastAsia="Times New Roman" w:hAnsi="Times New Roman" w:cs="Times New Roman"/>
          <w:noProof/>
          <w:sz w:val="24"/>
          <w:szCs w:val="24"/>
        </w:rPr>
      </w:pPr>
      <w:r w:rsidRPr="00AB3A6C">
        <w:rPr>
          <w:rFonts w:ascii="Times New Roman" w:hAnsi="Times New Roman"/>
          <w:noProof/>
          <w:sz w:val="24"/>
        </w:rPr>
        <w:t>Kõrged kütuse- ja CO</w:t>
      </w:r>
      <w:r w:rsidRPr="00AB3A6C">
        <w:rPr>
          <w:rFonts w:ascii="Times New Roman" w:hAnsi="Times New Roman"/>
          <w:noProof/>
          <w:sz w:val="24"/>
          <w:vertAlign w:val="subscript"/>
        </w:rPr>
        <w:t>2</w:t>
      </w:r>
      <w:r w:rsidRPr="00AB3A6C">
        <w:rPr>
          <w:rFonts w:ascii="Times New Roman" w:hAnsi="Times New Roman"/>
          <w:noProof/>
          <w:sz w:val="24"/>
        </w:rPr>
        <w:t xml:space="preserve"> hinnad on toonud kaasa fossiilkütuste tootmise osakaalu vähenemise ELi energiaallikate jaotuses (34 %-lt 2021. aastal 32 %-le 2023. aastal), samas kui taastuvate energiaallikate osakaal on tõusnud 37 %-lt 2021. aastal 42 %-le 2023. aastal. ELi poliitikameetmetel on olnud oluline roll puhta energia tehnoloogia kasutuselevõtu kiirendamisel: </w:t>
      </w:r>
      <w:bookmarkStart w:id="11" w:name="_Hlk147924642"/>
      <w:r w:rsidRPr="00AB3A6C">
        <w:rPr>
          <w:rFonts w:ascii="Times New Roman" w:hAnsi="Times New Roman"/>
          <w:noProof/>
          <w:sz w:val="24"/>
        </w:rPr>
        <w:t>2022. aastal suurenes päikese- ja tuuleenergia tootmisvõimsuse ülesseadmine vastavalt 60 % ja 45 %</w:t>
      </w:r>
      <w:r w:rsidRPr="00AB3A6C">
        <w:rPr>
          <w:noProof/>
        </w:rPr>
        <w:t xml:space="preserve"> </w:t>
      </w:r>
      <w:bookmarkEnd w:id="11"/>
      <w:r w:rsidRPr="00AB3A6C">
        <w:rPr>
          <w:rFonts w:ascii="Times New Roman" w:hAnsi="Times New Roman"/>
          <w:noProof/>
          <w:sz w:val="24"/>
        </w:rPr>
        <w:t xml:space="preserve">ning esimest korda ületas tuule- ja päikeseenergia abil toodetud elektri osakaal gaasi- ja söeenergia osakaalu. </w:t>
      </w:r>
    </w:p>
    <w:p w14:paraId="5B5F109E" w14:textId="0405B8A5" w:rsidR="00A211B3" w:rsidRPr="00AB3A6C" w:rsidRDefault="356F0C17" w:rsidP="004875E4">
      <w:pPr>
        <w:jc w:val="both"/>
        <w:rPr>
          <w:rFonts w:ascii="Times New Roman" w:eastAsia="Times New Roman" w:hAnsi="Times New Roman" w:cs="Times New Roman"/>
          <w:noProof/>
          <w:sz w:val="24"/>
          <w:szCs w:val="24"/>
        </w:rPr>
      </w:pPr>
      <w:bookmarkStart w:id="12" w:name="_Hlk146116622"/>
      <w:r w:rsidRPr="00AB3A6C">
        <w:rPr>
          <w:rFonts w:ascii="Times New Roman" w:hAnsi="Times New Roman"/>
          <w:noProof/>
          <w:sz w:val="24"/>
        </w:rPr>
        <w:t xml:space="preserve">Teisest küljest </w:t>
      </w:r>
      <w:r w:rsidRPr="00AB3A6C">
        <w:rPr>
          <w:rFonts w:ascii="Times New Roman" w:hAnsi="Times New Roman"/>
          <w:b/>
          <w:noProof/>
          <w:sz w:val="24"/>
        </w:rPr>
        <w:t>avaldavad kõrged energiahinnad koos kõrgete intressimääradega nii otseselt kui ka kaudselt negatiivset mõju ka ELi puhta energia tehnoloogia väärtusahelatele.</w:t>
      </w:r>
      <w:r w:rsidRPr="00AB3A6C">
        <w:rPr>
          <w:rFonts w:ascii="Times New Roman" w:hAnsi="Times New Roman"/>
          <w:noProof/>
          <w:sz w:val="24"/>
        </w:rPr>
        <w:t xml:space="preserve"> Alates 2020. aastast on majanduslik ja geopoliitiline ebastabiilsus avaldanud märkimisväärset survet puhta energia tarneahelatele ja ajutiselt pidurdanud kasutuselevõtu kulude langustrendi. See tegurite kombinatsioon suurendas tuuleenergia ja vähemal määral ka päikeseenergiaprojektide tootmis- ja ülesseadmiskulusid. Tööstusharu hinnangul</w:t>
      </w:r>
      <w:r w:rsidR="00DB07CA" w:rsidRPr="00AB3A6C">
        <w:rPr>
          <w:rStyle w:val="FootnoteReference"/>
          <w:rFonts w:ascii="Times New Roman" w:hAnsi="Times New Roman" w:cs="Times New Roman"/>
          <w:noProof/>
          <w:sz w:val="24"/>
          <w:szCs w:val="24"/>
        </w:rPr>
        <w:footnoteReference w:id="21"/>
      </w:r>
      <w:r w:rsidRPr="00AB3A6C">
        <w:rPr>
          <w:rFonts w:ascii="Times New Roman" w:hAnsi="Times New Roman"/>
          <w:noProof/>
          <w:sz w:val="24"/>
        </w:rPr>
        <w:t xml:space="preserve"> on mere tuuleparkide ehitamise kulud ELis 2023. aastal suurenenud 40 %. </w:t>
      </w:r>
      <w:bookmarkEnd w:id="12"/>
    </w:p>
    <w:p w14:paraId="0B9F2D6A" w14:textId="5C578AF8" w:rsidR="00A211B3" w:rsidRPr="00AB3A6C" w:rsidRDefault="1253D5C5" w:rsidP="004875E4">
      <w:pPr>
        <w:jc w:val="both"/>
        <w:rPr>
          <w:rFonts w:ascii="Times New Roman" w:eastAsia="Times New Roman" w:hAnsi="Times New Roman" w:cs="Times New Roman"/>
          <w:noProof/>
          <w:sz w:val="24"/>
          <w:szCs w:val="24"/>
        </w:rPr>
      </w:pPr>
      <w:r w:rsidRPr="00AB3A6C">
        <w:rPr>
          <w:rFonts w:ascii="Times New Roman" w:hAnsi="Times New Roman"/>
          <w:noProof/>
          <w:sz w:val="24"/>
        </w:rPr>
        <w:t>Tõusvad intressimäärad on samuti avaldanud taastuvenergiaprojektide rahastamisele negatiivset mõju, kuna projektide kuludest suurima osa moodustavad algkapitalikulud. Probleem on eriti terav meretuuleenergia puhul, mis vajab suuri alginvesteeringuid. Prognoositakse, et intressimäärade 3,2 % tõus suurendab mereprojektide kulusid 25 %</w:t>
      </w:r>
      <w:r w:rsidR="00287453" w:rsidRPr="00AB3A6C">
        <w:rPr>
          <w:rFonts w:ascii="Times New Roman" w:hAnsi="Times New Roman" w:cs="Times New Roman"/>
          <w:noProof/>
          <w:sz w:val="24"/>
          <w:szCs w:val="24"/>
          <w:vertAlign w:val="superscript"/>
        </w:rPr>
        <w:footnoteReference w:id="22"/>
      </w:r>
      <w:r w:rsidRPr="00AB3A6C">
        <w:rPr>
          <w:rFonts w:ascii="Times New Roman" w:hAnsi="Times New Roman"/>
          <w:noProof/>
          <w:sz w:val="24"/>
        </w:rPr>
        <w:t>. Selle tagajärjel ei tehtud mere tuuleparkidesse investeerimise kohta uusi lõplikke otsuseid. Uute tuulikute tellimused vähenesid 2022. aastal Euroopas 2021. aastaga võrreldes 47 %</w:t>
      </w:r>
      <w:r w:rsidR="0023758C" w:rsidRPr="00AB3A6C">
        <w:rPr>
          <w:rStyle w:val="FootnoteReference"/>
          <w:rFonts w:ascii="Times New Roman" w:hAnsi="Times New Roman" w:cs="Times New Roman"/>
          <w:noProof/>
          <w:sz w:val="24"/>
          <w:szCs w:val="24"/>
        </w:rPr>
        <w:footnoteReference w:id="23"/>
      </w:r>
      <w:r w:rsidRPr="00AB3A6C">
        <w:rPr>
          <w:rFonts w:ascii="Times New Roman" w:hAnsi="Times New Roman"/>
          <w:noProof/>
          <w:sz w:val="24"/>
        </w:rPr>
        <w:t>. 2023. aastal see suundumus aga pöördus. 2023. aasta esimesel kuuel kuul koguti ligi 9,3 miljardit eurot ELis nelja tuulepargi ehitamiseks tootmisvõimsusega 2,7 GW.</w:t>
      </w:r>
    </w:p>
    <w:p w14:paraId="257459AA" w14:textId="7C51D590" w:rsidR="006D4ADF" w:rsidRPr="00AB3A6C" w:rsidRDefault="00344333" w:rsidP="00753712">
      <w:pPr>
        <w:jc w:val="both"/>
        <w:rPr>
          <w:rFonts w:ascii="Times New Roman" w:hAnsi="Times New Roman" w:cs="Times New Roman"/>
          <w:noProof/>
          <w:sz w:val="24"/>
          <w:szCs w:val="24"/>
        </w:rPr>
      </w:pPr>
      <w:r w:rsidRPr="00AB3A6C">
        <w:rPr>
          <w:rFonts w:ascii="Times New Roman" w:hAnsi="Times New Roman"/>
          <w:b/>
          <w:noProof/>
          <w:sz w:val="24"/>
        </w:rPr>
        <w:t>ELi puhta energia sektori konkurentsivõimet määravad ka toorainetarned ja nende hinnamuutused, kuna need mõjutavad puhta energia tehnoloogia kulusid.</w:t>
      </w:r>
      <w:r w:rsidRPr="00AB3A6C">
        <w:rPr>
          <w:rFonts w:ascii="Times New Roman" w:hAnsi="Times New Roman"/>
          <w:noProof/>
          <w:sz w:val="24"/>
        </w:rPr>
        <w:t xml:space="preserve"> 2021. aastast 2022. aasta alguseni tõusis mitme kriitilise tooraine (eelkõige liitium ja nikkel) hind ja volatiilsus suurenes järsult</w:t>
      </w:r>
      <w:r w:rsidR="00C269F0" w:rsidRPr="00AB3A6C">
        <w:rPr>
          <w:rStyle w:val="FootnoteReference"/>
          <w:rFonts w:ascii="Times New Roman" w:hAnsi="Times New Roman" w:cs="Times New Roman"/>
          <w:noProof/>
          <w:sz w:val="24"/>
          <w:szCs w:val="24"/>
        </w:rPr>
        <w:footnoteReference w:id="24"/>
      </w:r>
      <w:r w:rsidRPr="00AB3A6C">
        <w:rPr>
          <w:rFonts w:ascii="Times New Roman" w:hAnsi="Times New Roman"/>
          <w:noProof/>
          <w:sz w:val="24"/>
        </w:rPr>
        <w:t xml:space="preserve">. </w:t>
      </w:r>
      <w:bookmarkStart w:id="13" w:name="_Hlk146040201"/>
      <w:r w:rsidRPr="00AB3A6C">
        <w:rPr>
          <w:rFonts w:ascii="Times New Roman" w:hAnsi="Times New Roman"/>
          <w:noProof/>
          <w:sz w:val="24"/>
        </w:rPr>
        <w:t>Kuigi hinnad hakkasid 2022. aasta teisel poolel ja 2023. aasta alguses langema, jäid need ajaloolisest keskmisest tunduvalt kõrgemaks</w:t>
      </w:r>
      <w:bookmarkEnd w:id="13"/>
      <w:r w:rsidRPr="00AB3A6C">
        <w:rPr>
          <w:rFonts w:ascii="Times New Roman" w:hAnsi="Times New Roman"/>
          <w:noProof/>
          <w:sz w:val="24"/>
        </w:rPr>
        <w:t xml:space="preserve">. </w:t>
      </w:r>
    </w:p>
    <w:p w14:paraId="50D23447" w14:textId="31D27604" w:rsidR="00753712" w:rsidRPr="00AB3A6C" w:rsidRDefault="1205FF1F" w:rsidP="00753712">
      <w:pPr>
        <w:jc w:val="both"/>
        <w:rPr>
          <w:rFonts w:ascii="Times New Roman" w:hAnsi="Times New Roman" w:cs="Times New Roman"/>
          <w:noProof/>
          <w:sz w:val="24"/>
          <w:szCs w:val="24"/>
        </w:rPr>
      </w:pPr>
      <w:r w:rsidRPr="00AB3A6C">
        <w:rPr>
          <w:rFonts w:ascii="Times New Roman" w:hAnsi="Times New Roman"/>
          <w:b/>
          <w:noProof/>
          <w:sz w:val="24"/>
        </w:rPr>
        <w:t>Liitiumkarbonaadi</w:t>
      </w:r>
      <w:r w:rsidRPr="00AB3A6C">
        <w:rPr>
          <w:rFonts w:ascii="Times New Roman" w:hAnsi="Times New Roman"/>
          <w:noProof/>
          <w:sz w:val="24"/>
        </w:rPr>
        <w:t xml:space="preserve"> hind tõus jätkuvalt ka 2022. aastal: ajavahemikul 2022. aasta jaanuar kuni 2023. aasta jaanuar see peaaegu kahekordistus. 2023. aasta alguses oli liitiumi hind kuus korda kõrgem kui ajavahemiku 2015–2020 keskmine. 2023. aasta jaanuarist märtsini langes liitiumi hind 20 %, jõudes taas 2022. aasta lõpu tasemele. </w:t>
      </w:r>
      <w:r w:rsidRPr="00AB3A6C">
        <w:rPr>
          <w:rFonts w:ascii="Times New Roman" w:hAnsi="Times New Roman"/>
          <w:b/>
          <w:noProof/>
          <w:sz w:val="24"/>
        </w:rPr>
        <w:t>Koobalti hind</w:t>
      </w:r>
      <w:r w:rsidRPr="00AB3A6C">
        <w:rPr>
          <w:rFonts w:ascii="Times New Roman" w:hAnsi="Times New Roman"/>
          <w:noProof/>
          <w:sz w:val="24"/>
        </w:rPr>
        <w:t>, mis oli 2022. aasta märtsis 80 000 USA dollarit (72 600 eurot</w:t>
      </w:r>
      <w:r w:rsidR="0001286E" w:rsidRPr="00AB3A6C">
        <w:rPr>
          <w:rStyle w:val="FootnoteReference"/>
          <w:rFonts w:ascii="Times New Roman" w:hAnsi="Times New Roman" w:cs="Times New Roman"/>
          <w:noProof/>
          <w:sz w:val="24"/>
          <w:szCs w:val="24"/>
        </w:rPr>
        <w:footnoteReference w:id="25"/>
      </w:r>
      <w:r w:rsidRPr="00AB3A6C">
        <w:rPr>
          <w:rFonts w:ascii="Times New Roman" w:hAnsi="Times New Roman"/>
          <w:noProof/>
          <w:sz w:val="24"/>
        </w:rPr>
        <w:t>) tonni kohta, langes seejärel pidevalt ja püsis kogu ülejäänud aasta jooksul tasemel ligikaudu 50 000 USA dollarit (47 485 eurot</w:t>
      </w:r>
      <w:r w:rsidR="0001286E" w:rsidRPr="00AB3A6C">
        <w:rPr>
          <w:rStyle w:val="FootnoteReference"/>
          <w:rFonts w:ascii="Times New Roman" w:hAnsi="Times New Roman" w:cs="Times New Roman"/>
          <w:noProof/>
          <w:sz w:val="24"/>
          <w:szCs w:val="24"/>
        </w:rPr>
        <w:footnoteReference w:id="26"/>
      </w:r>
      <w:r w:rsidRPr="00AB3A6C">
        <w:rPr>
          <w:rFonts w:ascii="Times New Roman" w:hAnsi="Times New Roman"/>
          <w:noProof/>
          <w:sz w:val="24"/>
        </w:rPr>
        <w:t>) tonni kohta. 2023. aastal peaks koobalti hind jääma ülepakkumise tõttu madalaks. Liitium ja koobalt on mõlemad nii akude põhikomponendid kui ka puhtale energiale üleminekuks hädavajalikud.</w:t>
      </w:r>
    </w:p>
    <w:p w14:paraId="00DCED56" w14:textId="05F99D14" w:rsidR="00B17AD1" w:rsidRPr="00AB3A6C" w:rsidRDefault="0A288324" w:rsidP="00B17AD1">
      <w:pPr>
        <w:jc w:val="both"/>
        <w:rPr>
          <w:rFonts w:ascii="Times New Roman" w:hAnsi="Times New Roman" w:cs="Times New Roman"/>
          <w:noProof/>
          <w:sz w:val="24"/>
          <w:szCs w:val="24"/>
        </w:rPr>
      </w:pPr>
      <w:r w:rsidRPr="00AB3A6C">
        <w:rPr>
          <w:rFonts w:ascii="Times New Roman" w:hAnsi="Times New Roman"/>
          <w:b/>
          <w:noProof/>
          <w:sz w:val="24"/>
        </w:rPr>
        <w:t>Kõrged energia- ja toorainehinnad</w:t>
      </w:r>
      <w:r w:rsidRPr="00AB3A6C">
        <w:rPr>
          <w:rFonts w:ascii="Times New Roman" w:hAnsi="Times New Roman"/>
          <w:noProof/>
          <w:sz w:val="24"/>
        </w:rPr>
        <w:t xml:space="preserve"> mõjutasid innovatsioonist ja mastaabisäästust tingitud puhta energia tehnoloogia kulude langemise suundumust, mis on püsinud kümme aastat</w:t>
      </w:r>
      <w:r w:rsidR="007B6975" w:rsidRPr="00AB3A6C">
        <w:rPr>
          <w:rStyle w:val="FootnoteReference"/>
          <w:rFonts w:ascii="Times New Roman" w:hAnsi="Times New Roman" w:cs="Times New Roman"/>
          <w:noProof/>
          <w:sz w:val="24"/>
          <w:szCs w:val="24"/>
        </w:rPr>
        <w:footnoteReference w:id="27"/>
      </w:r>
      <w:r w:rsidRPr="00AB3A6C">
        <w:rPr>
          <w:rFonts w:ascii="Times New Roman" w:hAnsi="Times New Roman"/>
          <w:noProof/>
          <w:sz w:val="24"/>
        </w:rPr>
        <w:t xml:space="preserve">. Näiteks tõusis aastatel 2020–2022 tuulikute ja päikesepaneelide hind. 2023. aastal on hinnad aga jälle langenud. </w:t>
      </w:r>
      <w:bookmarkStart w:id="14" w:name="_Hlk146040230"/>
      <w:r w:rsidRPr="00AB3A6C">
        <w:rPr>
          <w:rFonts w:ascii="Times New Roman" w:hAnsi="Times New Roman"/>
          <w:noProof/>
          <w:sz w:val="24"/>
        </w:rPr>
        <w:t>Sellest hinnadünaamikast hoolimata on kõigi puhta energia tehnoloogiate hinnad tänapäeval siiski tublisti madalamad kui kümme aastat tagasi. Kuigi kõrged energia- ja toorainehinnad on puhta energia sektorit mõjutanud, on puhta energia tehnoloogia abil toodetud energia hind ELis endiselt väga konkurentsivõimeline</w:t>
      </w:r>
      <w:r w:rsidR="003064C0" w:rsidRPr="00AB3A6C">
        <w:rPr>
          <w:rStyle w:val="FootnoteReference"/>
          <w:rFonts w:ascii="Times New Roman" w:hAnsi="Times New Roman" w:cs="Times New Roman"/>
          <w:noProof/>
          <w:sz w:val="24"/>
          <w:szCs w:val="24"/>
        </w:rPr>
        <w:footnoteReference w:id="28"/>
      </w:r>
      <w:r w:rsidRPr="00AB3A6C">
        <w:rPr>
          <w:rFonts w:ascii="Times New Roman" w:hAnsi="Times New Roman"/>
          <w:noProof/>
          <w:sz w:val="24"/>
        </w:rPr>
        <w:t xml:space="preserve">. </w:t>
      </w:r>
      <w:bookmarkEnd w:id="14"/>
    </w:p>
    <w:p w14:paraId="59369EE0" w14:textId="337B8F84" w:rsidR="003F0968" w:rsidRPr="00AB3A6C" w:rsidRDefault="000A4F9A" w:rsidP="4C7952A9">
      <w:pPr>
        <w:jc w:val="both"/>
        <w:rPr>
          <w:rFonts w:ascii="Times New Roman" w:hAnsi="Times New Roman" w:cs="Times New Roman"/>
          <w:noProof/>
          <w:sz w:val="24"/>
          <w:szCs w:val="24"/>
        </w:rPr>
      </w:pPr>
      <w:r w:rsidRPr="00AB3A6C">
        <w:rPr>
          <w:rFonts w:ascii="Times New Roman" w:hAnsi="Times New Roman"/>
          <w:noProof/>
          <w:sz w:val="24"/>
        </w:rPr>
        <w:t>Joonisel 1 on näha 2022. aasta tasandatud elektrikulude arvutused ELis mitmesuguste tingimuste puhul</w:t>
      </w:r>
      <w:r w:rsidR="003F0968" w:rsidRPr="00AB3A6C">
        <w:rPr>
          <w:rStyle w:val="FootnoteReference"/>
          <w:noProof/>
        </w:rPr>
        <w:footnoteReference w:id="29"/>
      </w:r>
      <w:r w:rsidRPr="00AB3A6C">
        <w:rPr>
          <w:rFonts w:ascii="Times New Roman" w:hAnsi="Times New Roman"/>
          <w:noProof/>
          <w:sz w:val="24"/>
        </w:rPr>
        <w:t xml:space="preserve">. Tulemused näitavad, et 2022. aastal olid madalate muutuvkuludega (sh muutuvad tegevus- ja kütusekulud) tehnoloogiate (näiteks taastuvenergia tootmine) tasandatud kulud väiksemad kui suurte muutuvkuludega tootmistehnoloogiate puhul (näiteks fossiilkütustel põhinev tootmine). </w:t>
      </w:r>
    </w:p>
    <w:p w14:paraId="27A08829" w14:textId="59943D5A" w:rsidR="001D582C" w:rsidRPr="00AB3A6C" w:rsidRDefault="00AB74BA" w:rsidP="00AB74BA">
      <w:pPr>
        <w:pStyle w:val="Caption"/>
        <w:jc w:val="center"/>
        <w:rPr>
          <w:rFonts w:ascii="Times New Roman" w:hAnsi="Times New Roman" w:cs="Times New Roman"/>
          <w:noProof/>
        </w:rPr>
      </w:pPr>
      <w:r w:rsidRPr="00AB3A6C">
        <w:rPr>
          <w:noProof/>
        </w:rPr>
        <w:t>Joonis </w:t>
      </w:r>
      <w:r w:rsidR="004213C7">
        <w:rPr>
          <w:noProof/>
        </w:rPr>
        <w:fldChar w:fldCharType="begin"/>
      </w:r>
      <w:r w:rsidR="004213C7">
        <w:rPr>
          <w:noProof/>
        </w:rPr>
        <w:instrText xml:space="preserve"> SEQ Figure \* ARABIC </w:instrText>
      </w:r>
      <w:r w:rsidR="004213C7">
        <w:rPr>
          <w:noProof/>
        </w:rPr>
        <w:fldChar w:fldCharType="separate"/>
      </w:r>
      <w:r w:rsidR="001F57D7" w:rsidRPr="00AB3A6C">
        <w:rPr>
          <w:noProof/>
        </w:rPr>
        <w:t>1</w:t>
      </w:r>
      <w:r w:rsidR="004213C7">
        <w:rPr>
          <w:noProof/>
        </w:rPr>
        <w:fldChar w:fldCharType="end"/>
      </w:r>
      <w:r w:rsidRPr="00AB3A6C">
        <w:rPr>
          <w:noProof/>
        </w:rPr>
        <w:t xml:space="preserve">. </w:t>
      </w:r>
      <w:r w:rsidRPr="00AB3A6C">
        <w:rPr>
          <w:rFonts w:ascii="Times New Roman" w:hAnsi="Times New Roman"/>
          <w:noProof/>
        </w:rPr>
        <w:t>Elektritootmise tasandatud kulud 2022. aastal tehnoloogiate kaupa. Helesinised tulbad näitavad ELi liikmesriikide vahemikku. Tumesinised jooned tähistavad mediaani</w:t>
      </w:r>
      <w:r w:rsidRPr="00AB3A6C">
        <w:rPr>
          <w:rFonts w:ascii="Times New Roman" w:hAnsi="Times New Roman" w:cs="Times New Roman"/>
          <w:noProof/>
          <w:vertAlign w:val="superscript"/>
        </w:rPr>
        <w:footnoteReference w:id="30"/>
      </w:r>
      <w:r w:rsidRPr="00AB3A6C">
        <w:rPr>
          <w:rFonts w:ascii="Times New Roman" w:hAnsi="Times New Roman"/>
          <w:noProof/>
        </w:rPr>
        <w:t>.</w:t>
      </w:r>
    </w:p>
    <w:p w14:paraId="3B88EAE4" w14:textId="0030E68B" w:rsidR="001D582C" w:rsidRPr="00AB3A6C" w:rsidRDefault="00971EE0" w:rsidP="45873571">
      <w:pPr>
        <w:spacing w:after="360"/>
        <w:jc w:val="center"/>
        <w:rPr>
          <w:i/>
          <w:noProof/>
          <w:color w:val="44546A" w:themeColor="text2"/>
          <w:sz w:val="18"/>
          <w:szCs w:val="18"/>
        </w:rPr>
      </w:pPr>
      <w:r w:rsidRPr="00AB3A6C">
        <w:rPr>
          <w:rFonts w:ascii="Times New Roman" w:hAnsi="Times New Roman"/>
          <w:i/>
          <w:noProof/>
          <w:color w:val="44546A" w:themeColor="text2"/>
          <w:sz w:val="18"/>
          <w:lang w:val="en-GB" w:eastAsia="en-GB"/>
        </w:rPr>
        <w:drawing>
          <wp:inline distT="0" distB="0" distL="0" distR="0" wp14:anchorId="45EAC6E6" wp14:editId="08AA8868">
            <wp:extent cx="3438525" cy="2472690"/>
            <wp:effectExtent l="0" t="0" r="952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17380" cy="2529396"/>
                    </a:xfrm>
                    <a:prstGeom prst="rect">
                      <a:avLst/>
                    </a:prstGeom>
                    <a:noFill/>
                  </pic:spPr>
                </pic:pic>
              </a:graphicData>
            </a:graphic>
          </wp:inline>
        </w:drawing>
      </w:r>
      <w:r w:rsidR="001D582C" w:rsidRPr="00AB3A6C">
        <w:rPr>
          <w:rFonts w:ascii="Times New Roman" w:hAnsi="Times New Roman"/>
          <w:noProof/>
          <w:sz w:val="24"/>
        </w:rPr>
        <w:br/>
      </w:r>
      <w:r w:rsidR="001D582C" w:rsidRPr="00AB3A6C">
        <w:rPr>
          <w:rFonts w:ascii="Times New Roman" w:hAnsi="Times New Roman"/>
          <w:i/>
          <w:noProof/>
          <w:color w:val="44546A" w:themeColor="text2"/>
          <w:sz w:val="18"/>
        </w:rPr>
        <w:t>Allikas: JRC METISe mudeli simulatsioon, 2023</w:t>
      </w:r>
      <w:r w:rsidR="001D582C" w:rsidRPr="00AB3A6C">
        <w:rPr>
          <w:rFonts w:ascii="Times New Roman" w:hAnsi="Times New Roman" w:cs="Times New Roman"/>
          <w:i/>
          <w:noProof/>
          <w:color w:val="44546A" w:themeColor="text2"/>
          <w:sz w:val="18"/>
          <w:szCs w:val="18"/>
          <w:vertAlign w:val="superscript"/>
        </w:rPr>
        <w:footnoteReference w:id="31"/>
      </w:r>
    </w:p>
    <w:p w14:paraId="3A3ED5E4" w14:textId="695BB7E6" w:rsidR="004010E0" w:rsidRPr="00AB3A6C" w:rsidRDefault="00861B34" w:rsidP="004D6EE9">
      <w:pPr>
        <w:pStyle w:val="Heading3"/>
        <w:keepLines w:val="0"/>
        <w:numPr>
          <w:ilvl w:val="1"/>
          <w:numId w:val="3"/>
        </w:numPr>
        <w:spacing w:before="0" w:after="240"/>
        <w:rPr>
          <w:rFonts w:ascii="Times New Roman" w:hAnsi="Times New Roman" w:cs="Times New Roman"/>
          <w:b/>
          <w:bCs/>
          <w:noProof/>
          <w:color w:val="auto"/>
        </w:rPr>
      </w:pPr>
      <w:bookmarkStart w:id="15" w:name="_Toc153289173"/>
      <w:r w:rsidRPr="00AB3A6C">
        <w:rPr>
          <w:rFonts w:ascii="Times New Roman" w:hAnsi="Times New Roman"/>
          <w:b/>
          <w:noProof/>
          <w:color w:val="auto"/>
        </w:rPr>
        <w:t>Ressurssidest koosteni: ELi kui mõjuka tööstuspiirkonna tugevdamine</w:t>
      </w:r>
      <w:bookmarkEnd w:id="15"/>
    </w:p>
    <w:p w14:paraId="0E19A590" w14:textId="3C0FEE5A" w:rsidR="00E408D8" w:rsidRPr="00AB3A6C" w:rsidRDefault="7EBF5493" w:rsidP="004875E4">
      <w:pPr>
        <w:jc w:val="both"/>
        <w:rPr>
          <w:rFonts w:ascii="Times New Roman" w:hAnsi="Times New Roman" w:cs="Times New Roman"/>
          <w:noProof/>
          <w:sz w:val="24"/>
          <w:szCs w:val="24"/>
        </w:rPr>
      </w:pPr>
      <w:r w:rsidRPr="00AB3A6C">
        <w:rPr>
          <w:rFonts w:ascii="Times New Roman" w:hAnsi="Times New Roman"/>
          <w:noProof/>
          <w:sz w:val="24"/>
        </w:rPr>
        <w:t xml:space="preserve">Praegune geopoliitiline kontekst on mõjutanud ka üleilmset puhta energia konkurentsimaastikku, kuna see on muutnud poliitikat ja turusuundumusi. </w:t>
      </w:r>
    </w:p>
    <w:p w14:paraId="7E1A7FA8" w14:textId="56DB0062" w:rsidR="00261D7E" w:rsidRPr="00AB3A6C" w:rsidRDefault="663FF067" w:rsidP="004875E4">
      <w:pPr>
        <w:jc w:val="both"/>
        <w:rPr>
          <w:rFonts w:ascii="Times New Roman" w:hAnsi="Times New Roman" w:cs="Times New Roman"/>
          <w:noProof/>
          <w:sz w:val="24"/>
          <w:szCs w:val="24"/>
        </w:rPr>
      </w:pPr>
      <w:r w:rsidRPr="00AB3A6C">
        <w:rPr>
          <w:rFonts w:ascii="Times New Roman" w:hAnsi="Times New Roman"/>
          <w:noProof/>
          <w:sz w:val="24"/>
        </w:rPr>
        <w:t xml:space="preserve">Kogu maailmas </w:t>
      </w:r>
      <w:r w:rsidRPr="00AB3A6C">
        <w:rPr>
          <w:rFonts w:ascii="Times New Roman" w:hAnsi="Times New Roman"/>
          <w:b/>
          <w:noProof/>
          <w:sz w:val="24"/>
        </w:rPr>
        <w:t>kasvab nullnetotehnoloogia sektor kiiresti</w:t>
      </w:r>
      <w:r w:rsidRPr="00AB3A6C">
        <w:rPr>
          <w:rFonts w:ascii="Times New Roman" w:hAnsi="Times New Roman"/>
          <w:noProof/>
          <w:sz w:val="24"/>
        </w:rPr>
        <w:t>. Peamiste masstoodetud nullnetotehnoloogiate üleilmne turg kolmekordistub eeldatavasti 2030. aastaks ja selle aastaseks väärtuseks kujuneb ligikaudu 600 miljardit eurot</w:t>
      </w:r>
      <w:r w:rsidR="00EF5EF4" w:rsidRPr="00AB3A6C">
        <w:rPr>
          <w:rStyle w:val="FootnoteReference"/>
          <w:rFonts w:ascii="Times New Roman" w:hAnsi="Times New Roman" w:cs="Times New Roman"/>
          <w:noProof/>
          <w:sz w:val="24"/>
          <w:szCs w:val="24"/>
        </w:rPr>
        <w:footnoteReference w:id="32"/>
      </w:r>
      <w:r w:rsidRPr="00AB3A6C">
        <w:rPr>
          <w:rFonts w:ascii="Times New Roman" w:hAnsi="Times New Roman"/>
          <w:noProof/>
          <w:sz w:val="24"/>
        </w:rPr>
        <w:t>. Suurem nõudlus suurendab ka ressursi- ja materjalinõudlust. Hinnangutest nähtub, et ülemaailmne nõudlus mõne puhta energia tehnoloogia väärtusahelates keskse tähtsusega tooraine järele kasvab lähikümnenditel märkimisväärselt. Prognooside kohaselt moodustab ülemaailmne nõudlus terbiumi, galliumi või liitiumi järele</w:t>
      </w:r>
      <w:r w:rsidR="00183DF4" w:rsidRPr="00AB3A6C">
        <w:rPr>
          <w:rStyle w:val="FootnoteReference"/>
          <w:rFonts w:ascii="Times New Roman" w:hAnsi="Times New Roman" w:cs="Times New Roman"/>
          <w:noProof/>
          <w:sz w:val="24"/>
          <w:szCs w:val="24"/>
        </w:rPr>
        <w:footnoteReference w:id="33"/>
      </w:r>
      <w:r w:rsidRPr="00AB3A6C">
        <w:rPr>
          <w:rFonts w:ascii="Times New Roman" w:hAnsi="Times New Roman"/>
          <w:noProof/>
          <w:sz w:val="24"/>
        </w:rPr>
        <w:t xml:space="preserve"> 2050. aastal ligikaudu 100 % praegusest pakkumisest – seda isegi väikese nõudluse stsenaariumi puhul</w:t>
      </w:r>
      <w:r w:rsidR="00261D7E" w:rsidRPr="00AB3A6C">
        <w:rPr>
          <w:rStyle w:val="FootnoteReference"/>
          <w:rFonts w:ascii="Times New Roman" w:hAnsi="Times New Roman" w:cs="Times New Roman"/>
          <w:noProof/>
          <w:sz w:val="24"/>
          <w:szCs w:val="24"/>
        </w:rPr>
        <w:footnoteReference w:id="34"/>
      </w:r>
      <w:r w:rsidRPr="00AB3A6C">
        <w:rPr>
          <w:rFonts w:ascii="Times New Roman" w:hAnsi="Times New Roman"/>
          <w:noProof/>
          <w:sz w:val="24"/>
        </w:rPr>
        <w:t>. Nendes prognoosides rõhutatakse riske sellise majanduse jaoks, mis sõltub suurel määral nende kriitiliste toorainete tarnest.</w:t>
      </w:r>
    </w:p>
    <w:p w14:paraId="273BE189" w14:textId="7E04CFB7" w:rsidR="00261D7E" w:rsidRPr="00AB3A6C" w:rsidRDefault="0C34708A" w:rsidP="004875E4">
      <w:pPr>
        <w:jc w:val="both"/>
        <w:rPr>
          <w:rFonts w:ascii="Times New Roman" w:hAnsi="Times New Roman" w:cs="Times New Roman"/>
          <w:noProof/>
          <w:sz w:val="24"/>
          <w:szCs w:val="24"/>
        </w:rPr>
      </w:pPr>
      <w:r w:rsidRPr="00AB3A6C">
        <w:rPr>
          <w:rFonts w:ascii="Times New Roman" w:hAnsi="Times New Roman"/>
          <w:noProof/>
          <w:sz w:val="24"/>
        </w:rPr>
        <w:t xml:space="preserve">Nii tooraine kui ka peamiste vahekomponentide tarnetes ja lõplike puhta energia tehnoloogiate tootmisel </w:t>
      </w:r>
      <w:r w:rsidRPr="00AB3A6C">
        <w:rPr>
          <w:rFonts w:ascii="Times New Roman" w:hAnsi="Times New Roman"/>
          <w:b/>
          <w:noProof/>
          <w:sz w:val="24"/>
        </w:rPr>
        <w:t>sõltub EL üha enam kolmandatest riikidest pärit impordist</w:t>
      </w:r>
      <w:r w:rsidRPr="00AB3A6C">
        <w:rPr>
          <w:rFonts w:ascii="Times New Roman" w:hAnsi="Times New Roman"/>
          <w:noProof/>
          <w:sz w:val="24"/>
        </w:rPr>
        <w:t>. Olukord varieerub olenevalt tehnoloogiast, kuid enamiku tehnoloogiate puhul sõltub EL vähemalt ühes väärtusahela etapis Hiinast. Hiinal on oluline roll</w:t>
      </w:r>
      <w:r w:rsidRPr="00AB3A6C">
        <w:rPr>
          <w:rFonts w:ascii="Times New Roman" w:hAnsi="Times New Roman"/>
          <w:b/>
          <w:noProof/>
          <w:sz w:val="24"/>
        </w:rPr>
        <w:t xml:space="preserve"> kriitiliste toorainete</w:t>
      </w:r>
      <w:r w:rsidRPr="00AB3A6C">
        <w:rPr>
          <w:rFonts w:ascii="Times New Roman" w:hAnsi="Times New Roman"/>
          <w:noProof/>
          <w:sz w:val="24"/>
        </w:rPr>
        <w:t xml:space="preserve"> tarnimisel, kus EL sõltub suurel määral vähestest riikidest pärit impordist. Näiteks saab EL 98 % haruldastest muldmetallidest ja 97 % magneesiumist Hiinast,</w:t>
      </w:r>
      <w:r w:rsidR="00261D7E" w:rsidRPr="00AB3A6C">
        <w:rPr>
          <w:rFonts w:ascii="Times New Roman" w:hAnsi="Times New Roman" w:cs="Times New Roman"/>
          <w:noProof/>
          <w:sz w:val="24"/>
          <w:szCs w:val="24"/>
          <w:vertAlign w:val="superscript"/>
        </w:rPr>
        <w:footnoteReference w:id="35"/>
      </w:r>
      <w:r w:rsidRPr="00AB3A6C">
        <w:rPr>
          <w:rFonts w:ascii="Times New Roman" w:hAnsi="Times New Roman"/>
          <w:noProof/>
          <w:sz w:val="24"/>
        </w:rPr>
        <w:t xml:space="preserve"> ligikaudu 80 % liitiumist Tšiilist ja üle 60 % koobaltist Kongo Demokraatlikust Vabariigist</w:t>
      </w:r>
      <w:r w:rsidR="00261D7E" w:rsidRPr="00AB3A6C">
        <w:rPr>
          <w:rStyle w:val="FootnoteReference"/>
          <w:rFonts w:ascii="Times New Roman" w:hAnsi="Times New Roman" w:cs="Times New Roman"/>
          <w:noProof/>
          <w:sz w:val="24"/>
          <w:szCs w:val="24"/>
        </w:rPr>
        <w:footnoteReference w:id="36"/>
      </w:r>
      <w:r w:rsidRPr="00AB3A6C">
        <w:rPr>
          <w:rFonts w:ascii="Times New Roman" w:hAnsi="Times New Roman"/>
          <w:noProof/>
          <w:sz w:val="24"/>
        </w:rPr>
        <w:t xml:space="preserve">. Puhta energia tehnoloogiate </w:t>
      </w:r>
      <w:r w:rsidRPr="00AB3A6C">
        <w:rPr>
          <w:rFonts w:ascii="Times New Roman" w:hAnsi="Times New Roman"/>
          <w:b/>
          <w:noProof/>
          <w:sz w:val="24"/>
        </w:rPr>
        <w:t>tootmises</w:t>
      </w:r>
      <w:r w:rsidRPr="00AB3A6C">
        <w:rPr>
          <w:rFonts w:ascii="Times New Roman" w:hAnsi="Times New Roman"/>
          <w:noProof/>
          <w:sz w:val="24"/>
        </w:rPr>
        <w:t xml:space="preserve"> on Hiinal ka turgu valitsev seisund eri tehnoloogiate lõikes. </w:t>
      </w:r>
      <w:bookmarkStart w:id="17" w:name="_Hlk146040883"/>
      <w:r w:rsidRPr="00AB3A6C">
        <w:rPr>
          <w:rFonts w:ascii="Times New Roman" w:hAnsi="Times New Roman"/>
          <w:noProof/>
          <w:sz w:val="24"/>
        </w:rPr>
        <w:t>Üle 60 % ülemaailmsest tootmismahust akude ja päikesepaneelide peamistes väärtusahela segmentides asub Hiinas. Hiinas asub üle 90 % päikesepaneelide jaoks vajalike pooljuhtplaatide ja valuplokkide ülemaailmsest tootmismahust</w:t>
      </w:r>
      <w:bookmarkEnd w:id="17"/>
      <w:r w:rsidR="00261D7E" w:rsidRPr="00AB3A6C">
        <w:rPr>
          <w:rStyle w:val="FootnoteReference"/>
          <w:rFonts w:ascii="Times New Roman" w:hAnsi="Times New Roman" w:cs="Times New Roman"/>
          <w:noProof/>
          <w:sz w:val="24"/>
          <w:szCs w:val="24"/>
        </w:rPr>
        <w:footnoteReference w:id="37"/>
      </w:r>
      <w:r w:rsidRPr="00AB3A6C">
        <w:rPr>
          <w:rFonts w:ascii="Times New Roman" w:hAnsi="Times New Roman"/>
          <w:noProof/>
          <w:sz w:val="24"/>
        </w:rPr>
        <w:t>.</w:t>
      </w:r>
    </w:p>
    <w:p w14:paraId="0122EDFF" w14:textId="6E16E48B" w:rsidR="00261D7E" w:rsidRPr="00AB3A6C" w:rsidRDefault="417BDCC1" w:rsidP="004875E4">
      <w:pPr>
        <w:jc w:val="both"/>
        <w:rPr>
          <w:rFonts w:ascii="Times New Roman" w:hAnsi="Times New Roman" w:cs="Times New Roman"/>
          <w:noProof/>
          <w:sz w:val="24"/>
          <w:szCs w:val="24"/>
        </w:rPr>
      </w:pPr>
      <w:r w:rsidRPr="00AB3A6C">
        <w:rPr>
          <w:rFonts w:ascii="Times New Roman" w:hAnsi="Times New Roman"/>
          <w:noProof/>
          <w:sz w:val="24"/>
        </w:rPr>
        <w:t>Tuulikute tootmise puhul suurenes Hiina osakaal ülemaailmses tootmises 23 %-lt 2017. aastal 50 %-le 2022. aastal</w:t>
      </w:r>
      <w:r w:rsidR="00F226FC" w:rsidRPr="00AB3A6C">
        <w:rPr>
          <w:rStyle w:val="FootnoteReference"/>
          <w:rFonts w:ascii="Times New Roman" w:hAnsi="Times New Roman" w:cs="Times New Roman"/>
          <w:noProof/>
          <w:sz w:val="24"/>
          <w:szCs w:val="24"/>
        </w:rPr>
        <w:footnoteReference w:id="38"/>
      </w:r>
      <w:r w:rsidRPr="00AB3A6C">
        <w:rPr>
          <w:rFonts w:ascii="Times New Roman" w:hAnsi="Times New Roman"/>
          <w:noProof/>
          <w:sz w:val="24"/>
        </w:rPr>
        <w:t>. Sama ajavahemiku jooksul vähenes ELi osakaal 58 %-lt 30 %-le</w:t>
      </w:r>
      <w:r w:rsidR="002C6861" w:rsidRPr="00AB3A6C">
        <w:rPr>
          <w:rStyle w:val="FootnoteReference"/>
          <w:rFonts w:ascii="Times New Roman" w:hAnsi="Times New Roman" w:cs="Times New Roman"/>
          <w:noProof/>
          <w:sz w:val="24"/>
          <w:szCs w:val="24"/>
        </w:rPr>
        <w:footnoteReference w:id="39"/>
      </w:r>
      <w:r w:rsidRPr="00AB3A6C">
        <w:rPr>
          <w:rFonts w:ascii="Times New Roman" w:hAnsi="Times New Roman"/>
          <w:noProof/>
          <w:sz w:val="24"/>
          <w:vertAlign w:val="superscript"/>
        </w:rPr>
        <w:t xml:space="preserve">, </w:t>
      </w:r>
      <w:r w:rsidR="00EB7F89" w:rsidRPr="00AB3A6C">
        <w:rPr>
          <w:rStyle w:val="FootnoteReference"/>
          <w:rFonts w:ascii="Times New Roman" w:hAnsi="Times New Roman" w:cs="Times New Roman"/>
          <w:noProof/>
          <w:sz w:val="24"/>
          <w:szCs w:val="24"/>
        </w:rPr>
        <w:footnoteReference w:id="40"/>
      </w:r>
      <w:r w:rsidRPr="00AB3A6C">
        <w:rPr>
          <w:rFonts w:ascii="Times New Roman" w:hAnsi="Times New Roman"/>
          <w:noProof/>
          <w:sz w:val="24"/>
        </w:rPr>
        <w:t>. Kiipide puhul, mis on puhta energia tehnoloogiate tootmise oluline komponent, kinnitas komisjon ELi tööstusstrateegia 2021. aasta ajakohastatud versioonis,</w:t>
      </w:r>
      <w:r w:rsidR="00261D7E" w:rsidRPr="00AB3A6C">
        <w:rPr>
          <w:rStyle w:val="FootnoteReference"/>
          <w:rFonts w:ascii="Times New Roman" w:hAnsi="Times New Roman" w:cs="Times New Roman"/>
          <w:noProof/>
          <w:sz w:val="24"/>
          <w:szCs w:val="24"/>
        </w:rPr>
        <w:footnoteReference w:id="41"/>
      </w:r>
      <w:r w:rsidRPr="00AB3A6C">
        <w:rPr>
          <w:rFonts w:ascii="Times New Roman" w:hAnsi="Times New Roman"/>
          <w:noProof/>
          <w:sz w:val="24"/>
        </w:rPr>
        <w:t xml:space="preserve"> et EL sõltub üldiste projekteerimisvahendite puhul tugevalt USAst ja kõrgtehnoloogilise kiibitootmise puhul Aasiast. </w:t>
      </w:r>
    </w:p>
    <w:p w14:paraId="740B03E9" w14:textId="4F17F54C" w:rsidR="00261D7E" w:rsidRPr="00AB3A6C" w:rsidRDefault="18AF88F8" w:rsidP="004875E4">
      <w:pPr>
        <w:jc w:val="both"/>
        <w:rPr>
          <w:rFonts w:ascii="Times New Roman" w:hAnsi="Times New Roman" w:cs="Times New Roman"/>
          <w:noProof/>
          <w:sz w:val="24"/>
          <w:szCs w:val="24"/>
        </w:rPr>
      </w:pPr>
      <w:r w:rsidRPr="00AB3A6C">
        <w:rPr>
          <w:rFonts w:ascii="Times New Roman" w:hAnsi="Times New Roman"/>
          <w:noProof/>
          <w:sz w:val="24"/>
        </w:rPr>
        <w:t>Mis puutub pooljuhtidesse, siis maailma kõige kõrgtehnoloogilisematest pooljuhtidest 92 % toodeti 2022. aastal Taiwani ettevõttes Taiwan Semiconductor Manufacturing Co (TSMC), mis tähendab, et Taiwanis toodetakse umbes pool maailma pooljuhtidest</w:t>
      </w:r>
      <w:r w:rsidR="00261D7E" w:rsidRPr="00AB3A6C">
        <w:rPr>
          <w:rStyle w:val="FootnoteReference"/>
          <w:rFonts w:ascii="Times New Roman" w:hAnsi="Times New Roman" w:cs="Times New Roman"/>
          <w:noProof/>
          <w:sz w:val="24"/>
          <w:szCs w:val="24"/>
        </w:rPr>
        <w:footnoteReference w:id="42"/>
      </w:r>
      <w:r w:rsidRPr="00AB3A6C">
        <w:rPr>
          <w:rFonts w:ascii="Times New Roman" w:hAnsi="Times New Roman"/>
          <w:noProof/>
          <w:sz w:val="24"/>
        </w:rPr>
        <w:t>. ELil on märkimisväärne turuosa ülemaailmsest digikomponentide tootmisest, kuid ta toodab ainult 9 % pooljuhtidest ja mikroprotsessoritest</w:t>
      </w:r>
      <w:r w:rsidR="00261D7E" w:rsidRPr="00AB3A6C">
        <w:rPr>
          <w:rStyle w:val="FootnoteReference"/>
          <w:rFonts w:ascii="Times New Roman" w:hAnsi="Times New Roman" w:cs="Times New Roman"/>
          <w:noProof/>
          <w:sz w:val="24"/>
          <w:szCs w:val="24"/>
        </w:rPr>
        <w:footnoteReference w:id="43"/>
      </w:r>
      <w:r w:rsidRPr="00AB3A6C">
        <w:rPr>
          <w:rFonts w:ascii="Times New Roman" w:hAnsi="Times New Roman"/>
          <w:noProof/>
          <w:sz w:val="24"/>
        </w:rPr>
        <w:t xml:space="preserve">. </w:t>
      </w:r>
    </w:p>
    <w:p w14:paraId="183184FF" w14:textId="4EB96D2B" w:rsidR="005119E2" w:rsidRPr="00AB3A6C" w:rsidRDefault="2E5387A7" w:rsidP="004875E4">
      <w:pPr>
        <w:jc w:val="both"/>
        <w:rPr>
          <w:rFonts w:ascii="Times New Roman" w:hAnsi="Times New Roman" w:cs="Times New Roman"/>
          <w:noProof/>
          <w:sz w:val="24"/>
          <w:szCs w:val="24"/>
        </w:rPr>
      </w:pPr>
      <w:r w:rsidRPr="00AB3A6C">
        <w:rPr>
          <w:rFonts w:ascii="Times New Roman" w:hAnsi="Times New Roman"/>
          <w:noProof/>
          <w:sz w:val="24"/>
        </w:rPr>
        <w:t xml:space="preserve">COVID-19 pandeemiast tingitud ülemaailmsed tarneahela häired, mida on süvendanud Venemaa provotseerimata ja põhjendamatu sõjaline agressioon Ukraina vastu, on näidanud, et väga oluline on suurendada ELi suutlikkust ja konkurentsivõimet kliimaneutraalsusele üleminekuks vajalike tehnoloogiate ja komponentide tootmisel. </w:t>
      </w:r>
      <w:bookmarkStart w:id="18" w:name="_Hlk147911502"/>
      <w:r w:rsidRPr="00AB3A6C">
        <w:rPr>
          <w:rFonts w:ascii="Times New Roman" w:hAnsi="Times New Roman"/>
          <w:noProof/>
          <w:sz w:val="24"/>
        </w:rPr>
        <w:t>Selliste uute materjalide väljatöötamine, mille omadused aitavad optimeerida nullnetotehnoloogiate tulemuslikkust, peaks avama tööstusele ka uusi</w:t>
      </w:r>
      <w:bookmarkEnd w:id="18"/>
      <w:r w:rsidRPr="00AB3A6C">
        <w:rPr>
          <w:noProof/>
        </w:rPr>
        <w:t xml:space="preserve"> </w:t>
      </w:r>
      <w:r w:rsidRPr="00AB3A6C">
        <w:rPr>
          <w:rFonts w:ascii="Times New Roman" w:hAnsi="Times New Roman"/>
          <w:noProof/>
          <w:sz w:val="24"/>
        </w:rPr>
        <w:t>võimalusi</w:t>
      </w:r>
      <w:r w:rsidR="00F11017" w:rsidRPr="00AB3A6C">
        <w:rPr>
          <w:rStyle w:val="FootnoteReference"/>
          <w:rFonts w:ascii="Times New Roman" w:hAnsi="Times New Roman" w:cs="Times New Roman"/>
          <w:noProof/>
          <w:sz w:val="24"/>
          <w:szCs w:val="24"/>
        </w:rPr>
        <w:footnoteReference w:id="44"/>
      </w:r>
      <w:r w:rsidRPr="00AB3A6C">
        <w:rPr>
          <w:noProof/>
        </w:rPr>
        <w:t>.</w:t>
      </w:r>
    </w:p>
    <w:p w14:paraId="07AB989E" w14:textId="003F3C59" w:rsidR="00FD520D" w:rsidRPr="00AB3A6C" w:rsidRDefault="38B3958F" w:rsidP="004875E4">
      <w:pPr>
        <w:spacing w:line="257" w:lineRule="auto"/>
        <w:jc w:val="both"/>
        <w:rPr>
          <w:rFonts w:ascii="Times New Roman" w:hAnsi="Times New Roman" w:cs="Times New Roman"/>
          <w:noProof/>
          <w:sz w:val="24"/>
          <w:szCs w:val="24"/>
        </w:rPr>
      </w:pPr>
      <w:r w:rsidRPr="00AB3A6C">
        <w:rPr>
          <w:rFonts w:ascii="Times New Roman" w:hAnsi="Times New Roman"/>
          <w:noProof/>
          <w:sz w:val="24"/>
        </w:rPr>
        <w:t xml:space="preserve">Kui vaadata suuri majanduspiirkondi, siis USA 2022. aasta </w:t>
      </w:r>
      <w:r w:rsidRPr="00AB3A6C">
        <w:rPr>
          <w:rFonts w:ascii="Times New Roman" w:hAnsi="Times New Roman"/>
          <w:b/>
          <w:noProof/>
          <w:sz w:val="24"/>
        </w:rPr>
        <w:t>inflatsiooni vähendamise seaduse</w:t>
      </w:r>
      <w:r w:rsidR="00FD520D" w:rsidRPr="00AB3A6C">
        <w:rPr>
          <w:rStyle w:val="FootnoteReference"/>
          <w:rFonts w:ascii="Times New Roman" w:eastAsia="Calibri" w:hAnsi="Times New Roman" w:cs="Times New Roman"/>
          <w:noProof/>
          <w:sz w:val="24"/>
          <w:szCs w:val="24"/>
        </w:rPr>
        <w:footnoteReference w:id="45"/>
      </w:r>
      <w:r w:rsidRPr="00AB3A6C">
        <w:rPr>
          <w:rFonts w:ascii="Times New Roman" w:hAnsi="Times New Roman"/>
          <w:noProof/>
          <w:sz w:val="24"/>
        </w:rPr>
        <w:t xml:space="preserve"> eesmärk on hoogustada investeeringuid omamaisesse tootmisvõimsusse, toetades puhta energia valdkonda peamiselt toetuste ja maksusoodustuste kaudu riikliku rahastusega hinnanguliselt summas 400 miljardit USA dollarit (380 miljardit eurot</w:t>
      </w:r>
      <w:r w:rsidR="0001286E" w:rsidRPr="00AB3A6C">
        <w:rPr>
          <w:rStyle w:val="FootnoteReference"/>
          <w:rFonts w:ascii="Times New Roman" w:hAnsi="Times New Roman" w:cs="Times New Roman"/>
          <w:noProof/>
          <w:sz w:val="24"/>
          <w:szCs w:val="24"/>
        </w:rPr>
        <w:footnoteReference w:id="46"/>
      </w:r>
      <w:r w:rsidRPr="00AB3A6C">
        <w:rPr>
          <w:rFonts w:ascii="Times New Roman" w:hAnsi="Times New Roman"/>
          <w:noProof/>
          <w:sz w:val="24"/>
        </w:rPr>
        <w:t>). 2021. aastal võttis USA vastu ka kahepoolse taristukokkuleppe (taristuinvesteeringute ja töökohtade seadus), millega nähakse ette 1,5 miljardit USA dollarit (1,27 miljardit eurot</w:t>
      </w:r>
      <w:r w:rsidR="0001286E" w:rsidRPr="00AB3A6C">
        <w:rPr>
          <w:rStyle w:val="FootnoteReference"/>
          <w:rFonts w:ascii="Times New Roman" w:hAnsi="Times New Roman" w:cs="Times New Roman"/>
          <w:noProof/>
          <w:sz w:val="24"/>
          <w:szCs w:val="24"/>
        </w:rPr>
        <w:footnoteReference w:id="47"/>
      </w:r>
      <w:r w:rsidRPr="00AB3A6C">
        <w:rPr>
          <w:rFonts w:ascii="Times New Roman" w:hAnsi="Times New Roman"/>
          <w:noProof/>
          <w:sz w:val="24"/>
        </w:rPr>
        <w:t>) vesiniku elektrolüüsi toetamiseks ja 8 miljardit USA dollarit (6,7 miljardit eurot) ulatusliku piirkondliku saastevaba vesiniku keskuste programmi rahastamiseks. Need keskused loovad samas asukohas paiknevate ökosüsteemide võrgustikke saastevaba vesiniku tootmiseks, jaotamiseks, salvestamiseks ja lõppkasutuseks. USA on avaldanud ka riikliku saastevaba vesiniku strateegia ja tegevuskava.</w:t>
      </w:r>
      <w:r w:rsidRPr="00AB3A6C">
        <w:rPr>
          <w:noProof/>
        </w:rPr>
        <w:t xml:space="preserve"> </w:t>
      </w:r>
      <w:r w:rsidRPr="00AB3A6C">
        <w:rPr>
          <w:rFonts w:ascii="Times New Roman" w:hAnsi="Times New Roman"/>
          <w:noProof/>
          <w:sz w:val="24"/>
        </w:rPr>
        <w:t xml:space="preserve">2023. aasta juulis andis USA välja korralduse „Invent it here, make it here“ (Leiutame siin ja toodame siin), milles on öeldud, et föderaalasutused peavad USA rahastatud uuenduslike tehnoloogiate turule toomisel seadma esikohale omamaise tootmise. </w:t>
      </w:r>
    </w:p>
    <w:p w14:paraId="0C4B9F21" w14:textId="038D6428" w:rsidR="00FD520D" w:rsidRPr="00AB3A6C" w:rsidRDefault="38B3958F" w:rsidP="004875E4">
      <w:pPr>
        <w:spacing w:line="257" w:lineRule="auto"/>
        <w:jc w:val="both"/>
        <w:rPr>
          <w:rFonts w:ascii="Times New Roman" w:hAnsi="Times New Roman" w:cs="Times New Roman"/>
          <w:noProof/>
          <w:sz w:val="24"/>
          <w:szCs w:val="24"/>
        </w:rPr>
      </w:pPr>
      <w:r w:rsidRPr="00AB3A6C">
        <w:rPr>
          <w:rFonts w:ascii="Times New Roman" w:hAnsi="Times New Roman"/>
          <w:noProof/>
          <w:sz w:val="24"/>
        </w:rPr>
        <w:t xml:space="preserve">2015. aastal avaldatud kümneaastase tehnoloogiapoliitika algatuse </w:t>
      </w:r>
      <w:r w:rsidRPr="00AB3A6C">
        <w:rPr>
          <w:rFonts w:ascii="Times New Roman" w:hAnsi="Times New Roman"/>
          <w:b/>
          <w:noProof/>
          <w:sz w:val="24"/>
        </w:rPr>
        <w:t>„Made in China 2025“</w:t>
      </w:r>
      <w:r w:rsidR="00FD520D" w:rsidRPr="00AB3A6C">
        <w:rPr>
          <w:rStyle w:val="FootnoteReference"/>
          <w:rFonts w:ascii="Times New Roman" w:eastAsia="Calibri" w:hAnsi="Times New Roman" w:cs="Times New Roman"/>
          <w:noProof/>
          <w:sz w:val="24"/>
          <w:szCs w:val="24"/>
        </w:rPr>
        <w:footnoteReference w:id="48"/>
      </w:r>
      <w:r w:rsidRPr="00AB3A6C">
        <w:rPr>
          <w:rFonts w:ascii="Times New Roman" w:hAnsi="Times New Roman"/>
          <w:noProof/>
          <w:sz w:val="24"/>
        </w:rPr>
        <w:t xml:space="preserve"> eesmärk on ajakohastada Hiina tööstusvõimsust, sealhulgas asendada Hiina sõltuvus välismaise tehnoloogia impordist kodumaiste uuendustega. 2023. aasta juulis teatas Hiina mitmesuguste tehniliste rakenduste, sealhulgas pooljuhtide ja muude kõrgtehnoloogiliste tehnoloogiate (gallium ja germaanium) tootmiseks kasutatavate toorainete ekspordipiirangutest. </w:t>
      </w:r>
    </w:p>
    <w:p w14:paraId="2A3129C2" w14:textId="0F138F28" w:rsidR="00FD520D" w:rsidRPr="00AB3A6C" w:rsidRDefault="4D4560B2" w:rsidP="004875E4">
      <w:pPr>
        <w:spacing w:line="257" w:lineRule="auto"/>
        <w:jc w:val="both"/>
        <w:rPr>
          <w:rFonts w:ascii="Times New Roman" w:hAnsi="Times New Roman" w:cs="Times New Roman"/>
          <w:noProof/>
          <w:sz w:val="24"/>
          <w:szCs w:val="24"/>
        </w:rPr>
      </w:pPr>
      <w:r w:rsidRPr="00AB3A6C">
        <w:rPr>
          <w:rFonts w:ascii="Times New Roman" w:hAnsi="Times New Roman"/>
          <w:noProof/>
          <w:sz w:val="24"/>
        </w:rPr>
        <w:t xml:space="preserve">2023. aasta alguses esitas Jaapan </w:t>
      </w:r>
      <w:r w:rsidRPr="00AB3A6C">
        <w:rPr>
          <w:rFonts w:ascii="Times New Roman" w:hAnsi="Times New Roman"/>
          <w:b/>
          <w:noProof/>
          <w:sz w:val="24"/>
        </w:rPr>
        <w:t>rohepöörde põhikava</w:t>
      </w:r>
      <w:r w:rsidR="00FD520D" w:rsidRPr="00AB3A6C">
        <w:rPr>
          <w:rStyle w:val="FootnoteReference"/>
          <w:rFonts w:ascii="Times New Roman" w:eastAsia="Calibri" w:hAnsi="Times New Roman" w:cs="Times New Roman"/>
          <w:noProof/>
          <w:sz w:val="24"/>
          <w:szCs w:val="24"/>
        </w:rPr>
        <w:footnoteReference w:id="49"/>
      </w:r>
      <w:r w:rsidR="45EB796B" w:rsidRPr="00AB3A6C">
        <w:rPr>
          <w:rStyle w:val="FootnoteReference"/>
          <w:rFonts w:ascii="Times New Roman" w:eastAsia="Calibri" w:hAnsi="Times New Roman" w:cs="Times New Roman"/>
          <w:noProof/>
          <w:sz w:val="24"/>
          <w:szCs w:val="24"/>
          <w:vertAlign w:val="subscript"/>
        </w:rPr>
        <w:t>.</w:t>
      </w:r>
      <w:r w:rsidRPr="00AB3A6C">
        <w:rPr>
          <w:rStyle w:val="FootnoteReference"/>
          <w:rFonts w:ascii="Times New Roman" w:hAnsi="Times New Roman"/>
          <w:b/>
          <w:noProof/>
          <w:sz w:val="24"/>
          <w:vertAlign w:val="subscript"/>
        </w:rPr>
        <w:t>.</w:t>
      </w:r>
      <w:r w:rsidRPr="00AB3A6C">
        <w:rPr>
          <w:rFonts w:ascii="Times New Roman" w:hAnsi="Times New Roman"/>
          <w:noProof/>
          <w:sz w:val="24"/>
        </w:rPr>
        <w:t xml:space="preserve"> See on 150 triljonit Jaapani jeeni (0,95 triljonit eurot</w:t>
      </w:r>
      <w:r w:rsidR="0001286E" w:rsidRPr="00AB3A6C">
        <w:rPr>
          <w:rStyle w:val="FootnoteReference"/>
          <w:rFonts w:ascii="Times New Roman" w:eastAsia="Calibri" w:hAnsi="Times New Roman" w:cs="Times New Roman"/>
          <w:noProof/>
          <w:sz w:val="24"/>
          <w:szCs w:val="24"/>
        </w:rPr>
        <w:footnoteReference w:id="50"/>
      </w:r>
      <w:r w:rsidRPr="00AB3A6C">
        <w:rPr>
          <w:rFonts w:ascii="Times New Roman" w:hAnsi="Times New Roman"/>
          <w:noProof/>
          <w:sz w:val="24"/>
        </w:rPr>
        <w:t>) maksev kümneaastane CO</w:t>
      </w:r>
      <w:r w:rsidRPr="00AB3A6C">
        <w:rPr>
          <w:rFonts w:ascii="Times New Roman" w:hAnsi="Times New Roman"/>
          <w:noProof/>
          <w:sz w:val="24"/>
          <w:vertAlign w:val="subscript"/>
        </w:rPr>
        <w:t>2</w:t>
      </w:r>
      <w:r w:rsidRPr="00AB3A6C">
        <w:rPr>
          <w:rFonts w:ascii="Times New Roman" w:hAnsi="Times New Roman"/>
          <w:noProof/>
          <w:sz w:val="24"/>
        </w:rPr>
        <w:t xml:space="preserve"> heite vähendamise strateegia, mille eesmärk on edendada uuenduslike tehnoloogiate arendamist ja saavutada 2050. aastaks CO</w:t>
      </w:r>
      <w:r w:rsidRPr="00AB3A6C">
        <w:rPr>
          <w:rFonts w:ascii="Times New Roman" w:hAnsi="Times New Roman"/>
          <w:noProof/>
          <w:sz w:val="24"/>
          <w:vertAlign w:val="subscript"/>
        </w:rPr>
        <w:t>2</w:t>
      </w:r>
      <w:r w:rsidRPr="00AB3A6C">
        <w:rPr>
          <w:rFonts w:ascii="Times New Roman" w:hAnsi="Times New Roman"/>
          <w:noProof/>
          <w:sz w:val="24"/>
        </w:rPr>
        <w:t xml:space="preserve"> heite vähendamine „alla nulli“. </w:t>
      </w:r>
    </w:p>
    <w:p w14:paraId="749BA79B" w14:textId="12BD21A0" w:rsidR="2955CDBB" w:rsidRPr="00AB3A6C" w:rsidRDefault="50566574" w:rsidP="004875E4">
      <w:pPr>
        <w:jc w:val="both"/>
        <w:rPr>
          <w:rFonts w:ascii="Times New Roman" w:hAnsi="Times New Roman" w:cs="Times New Roman"/>
          <w:noProof/>
          <w:sz w:val="24"/>
          <w:szCs w:val="24"/>
        </w:rPr>
      </w:pPr>
      <w:r w:rsidRPr="00AB3A6C">
        <w:rPr>
          <w:rFonts w:ascii="Times New Roman" w:hAnsi="Times New Roman"/>
          <w:noProof/>
          <w:sz w:val="24"/>
        </w:rPr>
        <w:t>Ligikaudu samal perioodil eraldas India 350 miljardit India ruupiat</w:t>
      </w:r>
      <w:r w:rsidR="00A76D37" w:rsidRPr="00AB3A6C">
        <w:rPr>
          <w:rStyle w:val="FootnoteReference"/>
          <w:rFonts w:ascii="Times New Roman" w:hAnsi="Times New Roman" w:cs="Times New Roman"/>
          <w:noProof/>
          <w:sz w:val="24"/>
          <w:szCs w:val="24"/>
        </w:rPr>
        <w:footnoteReference w:id="51"/>
      </w:r>
      <w:r w:rsidRPr="00AB3A6C">
        <w:rPr>
          <w:rFonts w:ascii="Times New Roman" w:hAnsi="Times New Roman"/>
          <w:noProof/>
          <w:sz w:val="24"/>
        </w:rPr>
        <w:t xml:space="preserve"> (4 miljardit eurot</w:t>
      </w:r>
      <w:r w:rsidR="00960F8C" w:rsidRPr="00AB3A6C">
        <w:rPr>
          <w:rStyle w:val="FootnoteReference"/>
          <w:rFonts w:ascii="Times New Roman" w:hAnsi="Times New Roman" w:cs="Times New Roman"/>
          <w:noProof/>
          <w:sz w:val="24"/>
          <w:szCs w:val="24"/>
        </w:rPr>
        <w:footnoteReference w:id="52"/>
      </w:r>
      <w:r w:rsidRPr="00AB3A6C">
        <w:rPr>
          <w:rFonts w:ascii="Times New Roman" w:hAnsi="Times New Roman"/>
          <w:noProof/>
          <w:sz w:val="24"/>
        </w:rPr>
        <w:t>), et investeerida riigi energiajulgeolekusse ja rohepöördesse (keskendudes päikeseenergiale ja saastevaba vesiniku tootmisele), eesmärgiga saavutada 2070. aastaks kliimaneutraalsus.</w:t>
      </w:r>
    </w:p>
    <w:p w14:paraId="6408DEDF" w14:textId="29148C10" w:rsidR="008A5CAE" w:rsidRPr="00AB3A6C" w:rsidRDefault="2E2E3AAB" w:rsidP="004875E4">
      <w:pPr>
        <w:jc w:val="both"/>
        <w:rPr>
          <w:rFonts w:ascii="Times New Roman" w:hAnsi="Times New Roman" w:cs="Times New Roman"/>
          <w:noProof/>
          <w:sz w:val="24"/>
          <w:szCs w:val="24"/>
        </w:rPr>
      </w:pPr>
      <w:r w:rsidRPr="00AB3A6C">
        <w:rPr>
          <w:rFonts w:ascii="Times New Roman" w:hAnsi="Times New Roman"/>
          <w:noProof/>
          <w:sz w:val="24"/>
        </w:rPr>
        <w:t xml:space="preserve">Lisaks materjalide ringkasutuse suurendamisele ja tarnete mitmekesistamisele on ELi eesmärk oluliselt suurendada puhta energia tehnoloogiate tootmist ja kiirendada nende kasutuselevõttu. </w:t>
      </w:r>
      <w:bookmarkStart w:id="19" w:name="_Hlk146041016"/>
      <w:r w:rsidRPr="00AB3A6C">
        <w:rPr>
          <w:rFonts w:ascii="Times New Roman" w:hAnsi="Times New Roman"/>
          <w:noProof/>
          <w:sz w:val="24"/>
        </w:rPr>
        <w:t>See aitab ELil kindlustada oma juhtpositsiooni tööstuses kiiresti kasvavates sektorites ja saada nullnetotehnoloogiate netoimportijast tugeva omamaise tootmisbaasiga tootjaks.</w:t>
      </w:r>
    </w:p>
    <w:bookmarkEnd w:id="19"/>
    <w:p w14:paraId="15FC4641" w14:textId="1C241ED1" w:rsidR="00EA1D2A" w:rsidRPr="00AB3A6C" w:rsidRDefault="4664F6D1" w:rsidP="004875E4">
      <w:pPr>
        <w:jc w:val="both"/>
        <w:rPr>
          <w:rFonts w:ascii="Times New Roman" w:hAnsi="Times New Roman" w:cs="Times New Roman"/>
          <w:noProof/>
          <w:sz w:val="24"/>
          <w:szCs w:val="24"/>
        </w:rPr>
      </w:pPr>
      <w:r w:rsidRPr="00AB3A6C">
        <w:rPr>
          <w:rFonts w:ascii="Times New Roman" w:hAnsi="Times New Roman"/>
          <w:noProof/>
          <w:sz w:val="24"/>
        </w:rPr>
        <w:t xml:space="preserve">Komisjon esitas oma sellekohased kavad </w:t>
      </w:r>
      <w:r w:rsidRPr="00AB3A6C">
        <w:rPr>
          <w:rFonts w:ascii="Times New Roman" w:hAnsi="Times New Roman"/>
          <w:b/>
          <w:noProof/>
          <w:sz w:val="24"/>
        </w:rPr>
        <w:t>roheleppe tööstuskavas</w:t>
      </w:r>
      <w:r w:rsidRPr="00AB3A6C">
        <w:rPr>
          <w:rFonts w:ascii="Times New Roman" w:hAnsi="Times New Roman"/>
          <w:noProof/>
          <w:sz w:val="24"/>
        </w:rPr>
        <w:t xml:space="preserve">. Kava eesmärk on suurendada ELi puhta energia konkurentsivõimet, lihtsustades õigusraamistikku, kiirendades juurdepääsu rahastamisele, täiendades oskusi ja toetades kaubandust. Järgmise sammuna anti välja </w:t>
      </w:r>
      <w:r w:rsidRPr="00AB3A6C">
        <w:rPr>
          <w:rFonts w:ascii="Times New Roman" w:hAnsi="Times New Roman"/>
          <w:b/>
          <w:noProof/>
          <w:sz w:val="24"/>
        </w:rPr>
        <w:t>nullnetotööstuse määrus</w:t>
      </w:r>
      <w:r w:rsidRPr="00AB3A6C">
        <w:rPr>
          <w:rFonts w:ascii="Times New Roman" w:hAnsi="Times New Roman"/>
          <w:noProof/>
          <w:sz w:val="24"/>
        </w:rPr>
        <w:t xml:space="preserve"> ja </w:t>
      </w:r>
      <w:r w:rsidRPr="00AB3A6C">
        <w:rPr>
          <w:rFonts w:ascii="Times New Roman" w:hAnsi="Times New Roman"/>
          <w:b/>
          <w:noProof/>
          <w:sz w:val="24"/>
        </w:rPr>
        <w:t>kriitiliste toorainete määrus</w:t>
      </w:r>
      <w:r w:rsidRPr="00AB3A6C">
        <w:rPr>
          <w:rFonts w:ascii="Times New Roman" w:hAnsi="Times New Roman"/>
          <w:noProof/>
          <w:sz w:val="24"/>
        </w:rPr>
        <w:t>. Nullnetotööstuse määruse eesmärk on ületada nullnetotehnoloogia tootmise laiendamise takistused. See looks õigusraamistiku, mis lihtsustaks ja kiirendaks lubade andmist, parandaks nullnetotehnoloogia turulepääsu ja edendaks mitmesuguseid vahendeid. Kavandatav kriitiliste toorainete määrus võimaldaks ELil hoogustada energiasektorit, tagades juurdepääsu kriitilistele toorainetele, mida on muude strateegiliste sektorite kõrval vaja taastuvate energiaallikate ja puhta energia tehnoloogia jaoks. Samuti keskendutakse selles tarneahelate mitmekesistamisele, et suurendada vastupanuvõimet ja valmisolekut kriisi ajal ning edendada ringmajandust.</w:t>
      </w:r>
    </w:p>
    <w:p w14:paraId="4BCEF374" w14:textId="0A1ED506" w:rsidR="00EA1D2A" w:rsidRPr="00AB3A6C" w:rsidRDefault="74EDB7BB" w:rsidP="004875E4">
      <w:pPr>
        <w:jc w:val="both"/>
        <w:rPr>
          <w:rFonts w:ascii="Times New Roman" w:hAnsi="Times New Roman" w:cs="Times New Roman"/>
          <w:noProof/>
          <w:sz w:val="24"/>
          <w:szCs w:val="24"/>
        </w:rPr>
      </w:pPr>
      <w:r w:rsidRPr="00AB3A6C">
        <w:rPr>
          <w:rFonts w:ascii="Times New Roman" w:hAnsi="Times New Roman"/>
          <w:noProof/>
          <w:sz w:val="24"/>
        </w:rPr>
        <w:t xml:space="preserve">2022. aasta veebruaris esitas komisjon ka </w:t>
      </w:r>
      <w:r w:rsidRPr="00AB3A6C">
        <w:rPr>
          <w:rFonts w:ascii="Times New Roman" w:hAnsi="Times New Roman"/>
          <w:b/>
          <w:noProof/>
          <w:sz w:val="24"/>
        </w:rPr>
        <w:t>Euroopa kiibimääruse</w:t>
      </w:r>
      <w:r w:rsidR="00575202" w:rsidRPr="00AB3A6C">
        <w:rPr>
          <w:rStyle w:val="FootnoteReference"/>
          <w:rFonts w:ascii="Times New Roman" w:hAnsi="Times New Roman" w:cs="Times New Roman"/>
          <w:b/>
          <w:noProof/>
          <w:sz w:val="24"/>
          <w:szCs w:val="24"/>
        </w:rPr>
        <w:footnoteReference w:id="53"/>
      </w:r>
      <w:r w:rsidRPr="00AB3A6C">
        <w:rPr>
          <w:rFonts w:ascii="Times New Roman" w:hAnsi="Times New Roman"/>
          <w:noProof/>
          <w:sz w:val="24"/>
        </w:rPr>
        <w:t xml:space="preserve"> ettepaneku, et vähendada pooljuhtide nappust ja tugevdada Euroopa tehnoloogilist juhtpositsiooni. 21. septembril 2023 jõustunud määrusega kaasatakse rohkem kui 43 miljardi euro ulatuses avaliku ja erasektori investeeringuid ning kehtestatakse meetmed, mis võimaldavad koos liikmesriikide ja liidu rahvusvaheliste partneritega olla valmis tarneahela tulevasteks häireteks, neid ennetada ja neile kiiresti reageerida. Eesmärk on kahekordistada ELi osakaalu ülemaailmses kiipide tootmises 2030. aastaks 20 %-ni. </w:t>
      </w:r>
    </w:p>
    <w:p w14:paraId="4D9B44CB" w14:textId="664643BD" w:rsidR="00A35B2B" w:rsidRPr="00AB3A6C" w:rsidRDefault="00A35B2B" w:rsidP="004875E4">
      <w:pPr>
        <w:jc w:val="both"/>
        <w:rPr>
          <w:rFonts w:ascii="Times New Roman" w:hAnsi="Times New Roman" w:cs="Times New Roman"/>
          <w:noProof/>
          <w:sz w:val="24"/>
          <w:szCs w:val="24"/>
        </w:rPr>
      </w:pPr>
      <w:r w:rsidRPr="00AB3A6C">
        <w:rPr>
          <w:rFonts w:ascii="Times New Roman" w:hAnsi="Times New Roman"/>
          <w:noProof/>
          <w:sz w:val="24"/>
        </w:rPr>
        <w:t>Kava „REPowerEU“ ja roheleppe tööstuskava kohaselt on komisjon lihtsustanud oma riigiabi eeskirju, mis võimaldavad liikmesriikidel anda riigiabi, et hõlbustada taastuvenergia tootmise projektide kiiret kasutuselevõttu ja rakendada tööstuse CO</w:t>
      </w:r>
      <w:r w:rsidRPr="00AB3A6C">
        <w:rPr>
          <w:rFonts w:ascii="Times New Roman" w:hAnsi="Times New Roman"/>
          <w:noProof/>
          <w:sz w:val="24"/>
          <w:vertAlign w:val="subscript"/>
        </w:rPr>
        <w:t>2</w:t>
      </w:r>
      <w:r w:rsidRPr="00AB3A6C">
        <w:rPr>
          <w:rFonts w:ascii="Times New Roman" w:hAnsi="Times New Roman"/>
          <w:noProof/>
          <w:sz w:val="24"/>
        </w:rPr>
        <w:t xml:space="preserve"> heite vähendamise meetmeid, et saavutada kliimaneutraalne majandus. 2023. aasta märtsis vastu võetud </w:t>
      </w:r>
      <w:r w:rsidRPr="00AB3A6C">
        <w:rPr>
          <w:rFonts w:ascii="Times New Roman" w:hAnsi="Times New Roman"/>
          <w:b/>
          <w:noProof/>
          <w:sz w:val="24"/>
        </w:rPr>
        <w:t>ajutine kriisi- ja üleminekuraamistik</w:t>
      </w:r>
      <w:r w:rsidR="00440C47" w:rsidRPr="00AB3A6C">
        <w:rPr>
          <w:rStyle w:val="FootnoteReference"/>
          <w:rFonts w:ascii="Times New Roman" w:hAnsi="Times New Roman" w:cs="Times New Roman"/>
          <w:noProof/>
          <w:sz w:val="24"/>
          <w:szCs w:val="24"/>
        </w:rPr>
        <w:footnoteReference w:id="54"/>
      </w:r>
      <w:r w:rsidRPr="00AB3A6C">
        <w:rPr>
          <w:rFonts w:ascii="Times New Roman" w:hAnsi="Times New Roman"/>
          <w:noProof/>
          <w:sz w:val="24"/>
        </w:rPr>
        <w:t xml:space="preserve"> võimaldab anda abi kõigile taastuvenergia tehnoloogiatele ning taastuvallikatest toodetud vesiniku ja biokütuste säilitamisele ning kõrvaldab avatud hankemenetluste vajaduse vähem väljakujunenud tehnoloogiate puhul. Samuti laiendatakse sellega abi andmise võimalusi tööstuslike tootmisprotsesside CO</w:t>
      </w:r>
      <w:r w:rsidRPr="00AB3A6C">
        <w:rPr>
          <w:rFonts w:ascii="Times New Roman" w:hAnsi="Times New Roman"/>
          <w:noProof/>
          <w:sz w:val="24"/>
          <w:vertAlign w:val="subscript"/>
        </w:rPr>
        <w:t>2</w:t>
      </w:r>
      <w:r w:rsidRPr="00AB3A6C">
        <w:rPr>
          <w:rFonts w:ascii="Times New Roman" w:hAnsi="Times New Roman"/>
          <w:noProof/>
          <w:sz w:val="24"/>
        </w:rPr>
        <w:t xml:space="preserve"> heite vähendamiseks elektrifitseerimise ja/või taastuvallikatest toodetud ja elektripõhise vesiniku kasutamise kaudu. Raamistik võimaldab ka investeeringute toetuskavasid strateegiliste nullnetotehnoloogiate tootmiseks, sealhulgas võimalust anda suuremat abi, mis oleks võrdväärne abiga, mida saavad sarnastele projektidele konkurendid, kes asuvad väljaspool ELi. Seda meedet täiendas 2023. aasta juunis üldise grupierandi määruse muudatuse vastuvõtmine</w:t>
      </w:r>
      <w:r w:rsidR="00440C47" w:rsidRPr="00AB3A6C">
        <w:rPr>
          <w:rStyle w:val="FootnoteReference"/>
          <w:rFonts w:ascii="Times New Roman" w:hAnsi="Times New Roman" w:cs="Times New Roman"/>
          <w:noProof/>
          <w:sz w:val="24"/>
          <w:szCs w:val="24"/>
        </w:rPr>
        <w:footnoteReference w:id="55"/>
      </w:r>
      <w:r w:rsidRPr="00AB3A6C">
        <w:rPr>
          <w:rFonts w:ascii="Times New Roman" w:hAnsi="Times New Roman"/>
          <w:noProof/>
          <w:sz w:val="24"/>
        </w:rPr>
        <w:t>.</w:t>
      </w:r>
    </w:p>
    <w:p w14:paraId="785864AB" w14:textId="05647570" w:rsidR="00894015" w:rsidRPr="00AB3A6C" w:rsidRDefault="74EDB7BB" w:rsidP="004875E4">
      <w:pPr>
        <w:jc w:val="both"/>
        <w:rPr>
          <w:rFonts w:ascii="Times New Roman" w:hAnsi="Times New Roman" w:cs="Times New Roman"/>
          <w:noProof/>
          <w:sz w:val="24"/>
          <w:szCs w:val="24"/>
        </w:rPr>
      </w:pPr>
      <w:r w:rsidRPr="00AB3A6C">
        <w:rPr>
          <w:rFonts w:ascii="Times New Roman" w:hAnsi="Times New Roman"/>
          <w:noProof/>
          <w:sz w:val="24"/>
        </w:rPr>
        <w:t xml:space="preserve">Nende ettepanekutega tõhustab EL meetmeid, et meelitada ELi rohkem kapitali puhta energia tehnoloogiasse investeerimiseks ja nende tehnoloogiate tootmiseks. Nende algatuste toetamiseks pakub EL toetust mitmest fondist ja vahendist. Näiteks tutvustas komisjon 2023. aasta mais </w:t>
      </w:r>
      <w:r w:rsidRPr="00AB3A6C">
        <w:rPr>
          <w:rFonts w:ascii="Times New Roman" w:hAnsi="Times New Roman"/>
          <w:b/>
          <w:noProof/>
          <w:sz w:val="24"/>
        </w:rPr>
        <w:t>tehnilise toe instrumendi raames 2024. aasta juhtalgatust roheleppe tööstuskava toetamiseks,</w:t>
      </w:r>
      <w:r w:rsidR="001043D4" w:rsidRPr="00AB3A6C">
        <w:rPr>
          <w:rStyle w:val="FootnoteReference"/>
          <w:rFonts w:ascii="Times New Roman" w:hAnsi="Times New Roman" w:cs="Times New Roman"/>
          <w:noProof/>
          <w:sz w:val="24"/>
          <w:szCs w:val="24"/>
        </w:rPr>
        <w:footnoteReference w:id="56"/>
      </w:r>
      <w:r w:rsidRPr="00AB3A6C">
        <w:rPr>
          <w:rFonts w:ascii="Times New Roman" w:hAnsi="Times New Roman"/>
          <w:noProof/>
          <w:sz w:val="24"/>
        </w:rPr>
        <w:t xml:space="preserve"> et aidata liikmesriikidel roheleppe tööstuskava rakendada. </w:t>
      </w:r>
    </w:p>
    <w:p w14:paraId="1F4E5C55" w14:textId="405079AA" w:rsidR="00894015" w:rsidRPr="00AB3A6C" w:rsidRDefault="63FD531B" w:rsidP="004875E4">
      <w:pPr>
        <w:jc w:val="both"/>
        <w:rPr>
          <w:rFonts w:ascii="Times New Roman" w:eastAsia="Times New Roman" w:hAnsi="Times New Roman" w:cs="Times New Roman"/>
          <w:noProof/>
          <w:sz w:val="24"/>
          <w:szCs w:val="24"/>
        </w:rPr>
      </w:pPr>
      <w:r w:rsidRPr="00AB3A6C">
        <w:rPr>
          <w:rFonts w:ascii="Times New Roman" w:hAnsi="Times New Roman"/>
          <w:noProof/>
          <w:sz w:val="24"/>
        </w:rPr>
        <w:t xml:space="preserve">Komisjon käivitas 2023. aasta juunis </w:t>
      </w:r>
      <w:r w:rsidRPr="00AB3A6C">
        <w:rPr>
          <w:rFonts w:ascii="Times New Roman" w:hAnsi="Times New Roman"/>
          <w:b/>
          <w:noProof/>
          <w:sz w:val="24"/>
        </w:rPr>
        <w:t>Euroopa</w:t>
      </w:r>
      <w:r w:rsidRPr="00AB3A6C">
        <w:rPr>
          <w:rFonts w:ascii="Times New Roman" w:hAnsi="Times New Roman"/>
          <w:noProof/>
          <w:sz w:val="24"/>
        </w:rPr>
        <w:t xml:space="preserve"> </w:t>
      </w:r>
      <w:r w:rsidRPr="00AB3A6C">
        <w:rPr>
          <w:rFonts w:ascii="Times New Roman" w:hAnsi="Times New Roman"/>
          <w:b/>
          <w:noProof/>
          <w:sz w:val="24"/>
        </w:rPr>
        <w:t>strateegiliste tehnoloogiate platvormi (STEP),</w:t>
      </w:r>
      <w:r w:rsidR="001043D4" w:rsidRPr="00AB3A6C">
        <w:rPr>
          <w:rStyle w:val="FootnoteReference"/>
          <w:rFonts w:ascii="Times New Roman" w:hAnsi="Times New Roman" w:cs="Times New Roman"/>
          <w:noProof/>
          <w:sz w:val="24"/>
          <w:szCs w:val="24"/>
        </w:rPr>
        <w:footnoteReference w:id="57"/>
      </w:r>
      <w:r w:rsidRPr="00AB3A6C">
        <w:rPr>
          <w:rFonts w:ascii="Times New Roman" w:hAnsi="Times New Roman"/>
          <w:noProof/>
          <w:sz w:val="24"/>
        </w:rPr>
        <w:t xml:space="preserve"> et veelgi toetada ja hoogustada investeerimist kriitilise tähtsusega ja puhta energia tehnoloogiatesse. Sellest rahastatakse </w:t>
      </w:r>
      <w:r w:rsidRPr="00AB3A6C">
        <w:rPr>
          <w:rFonts w:ascii="Times New Roman" w:hAnsi="Times New Roman"/>
          <w:b/>
          <w:noProof/>
          <w:sz w:val="24"/>
        </w:rPr>
        <w:t>ELi innovatsioonifondi</w:t>
      </w:r>
      <w:r w:rsidRPr="00AB3A6C">
        <w:rPr>
          <w:rFonts w:ascii="Times New Roman" w:hAnsi="Times New Roman"/>
          <w:noProof/>
          <w:sz w:val="24"/>
        </w:rPr>
        <w:t>, mis on peamine investeerimisvahend puhta energia tehnoloogiate tootmise toetamiseks. Kolmanda suuremahuliste projektide projektikonkursi tulemused</w:t>
      </w:r>
      <w:r w:rsidR="001043D4" w:rsidRPr="00AB3A6C">
        <w:rPr>
          <w:rStyle w:val="FootnoteReference"/>
          <w:rFonts w:ascii="Times New Roman" w:hAnsi="Times New Roman" w:cs="Times New Roman"/>
          <w:noProof/>
          <w:sz w:val="24"/>
          <w:szCs w:val="24"/>
        </w:rPr>
        <w:footnoteReference w:id="58"/>
      </w:r>
      <w:r w:rsidRPr="00AB3A6C">
        <w:rPr>
          <w:rFonts w:ascii="Times New Roman" w:hAnsi="Times New Roman"/>
          <w:noProof/>
          <w:sz w:val="24"/>
        </w:rPr>
        <w:t xml:space="preserve"> näitavad, et innovatsioonifondi käesoleva projektikonkursi raames toetuse saamiseks välja valitud projektidega saavutataks koos varem toetust saanud projektidega 17 % nullnetotööstuse määruse 2030. aasta päikeseenergia tootmise eesmärkidest, 11 % elektrolüüsiseadmete tootmise eesmärkidest ja 7 % akude tootmise eesmärkidest, kui kõik projektid viiakse ellu. Lisaks muudele investeeringutele toetatakse taaste- ja vastupidavusrahastust ka elektrolüüsiseadmete, päikesepaneelide ja akude tootmistehaste ehitamist. </w:t>
      </w:r>
    </w:p>
    <w:p w14:paraId="35CF67D2" w14:textId="023CC7C1" w:rsidR="00D457C7" w:rsidRPr="00AB3A6C" w:rsidRDefault="6C74C80E" w:rsidP="004875E4">
      <w:pPr>
        <w:jc w:val="both"/>
        <w:rPr>
          <w:rFonts w:ascii="Times New Roman" w:hAnsi="Times New Roman" w:cs="Times New Roman"/>
          <w:noProof/>
          <w:sz w:val="24"/>
          <w:szCs w:val="24"/>
        </w:rPr>
      </w:pPr>
      <w:r w:rsidRPr="00AB3A6C">
        <w:rPr>
          <w:rFonts w:ascii="Times New Roman" w:hAnsi="Times New Roman"/>
          <w:noProof/>
          <w:sz w:val="24"/>
        </w:rPr>
        <w:t xml:space="preserve">EL ei alusta nullist, sest mitme tehnoloogia valdkonnas on projektid juba käimas. Viimastel kuudel on EL näinud turul olulisi suundumusi </w:t>
      </w:r>
      <w:r w:rsidRPr="00AB3A6C">
        <w:rPr>
          <w:rFonts w:ascii="Times New Roman" w:hAnsi="Times New Roman"/>
          <w:b/>
          <w:noProof/>
          <w:sz w:val="24"/>
        </w:rPr>
        <w:t>uute</w:t>
      </w:r>
      <w:r w:rsidRPr="00AB3A6C">
        <w:rPr>
          <w:rFonts w:ascii="Times New Roman" w:hAnsi="Times New Roman"/>
          <w:noProof/>
          <w:sz w:val="24"/>
        </w:rPr>
        <w:t xml:space="preserve"> </w:t>
      </w:r>
      <w:r w:rsidRPr="00AB3A6C">
        <w:rPr>
          <w:rFonts w:ascii="Times New Roman" w:hAnsi="Times New Roman"/>
          <w:b/>
          <w:noProof/>
          <w:sz w:val="24"/>
        </w:rPr>
        <w:t>projekti- ja investeerimisteadete kujul, mis on seotud oluliste nullnetotehnoloogiate tootmisega ELis</w:t>
      </w:r>
      <w:r w:rsidRPr="00AB3A6C">
        <w:rPr>
          <w:rFonts w:ascii="Times New Roman" w:hAnsi="Times New Roman"/>
          <w:noProof/>
          <w:sz w:val="24"/>
        </w:rPr>
        <w:t>.</w:t>
      </w:r>
      <w:r w:rsidRPr="00AB3A6C">
        <w:rPr>
          <w:rFonts w:ascii="Times New Roman" w:hAnsi="Times New Roman"/>
          <w:b/>
          <w:noProof/>
          <w:sz w:val="24"/>
        </w:rPr>
        <w:t xml:space="preserve"> </w:t>
      </w:r>
      <w:r w:rsidRPr="00AB3A6C">
        <w:rPr>
          <w:rFonts w:ascii="Times New Roman" w:hAnsi="Times New Roman"/>
          <w:noProof/>
          <w:sz w:val="24"/>
        </w:rPr>
        <w:t>Need hõlmavad päikese- ja tuuleparkide seadmeid, akusid, soojuspumpasid, elektrolüüsiseadmed ja kütuseelemente. Ka kavandatavate projektide valdkonnas on tehtud edusamme. Nende peamiste nullnetotehnoloogia väärtusahelate jaoks on 2023. aasta augusti seisuga kavandatud üle 100 projekti uue tootmisvõimsuse loomiseks või olemasoleva suurendamiseks</w:t>
      </w:r>
      <w:r w:rsidR="00E86373" w:rsidRPr="00AB3A6C">
        <w:rPr>
          <w:rStyle w:val="FootnoteReference"/>
          <w:rFonts w:ascii="Times New Roman" w:hAnsi="Times New Roman" w:cs="Times New Roman"/>
          <w:noProof/>
          <w:sz w:val="24"/>
          <w:szCs w:val="24"/>
        </w:rPr>
        <w:footnoteReference w:id="59"/>
      </w:r>
      <w:r w:rsidRPr="00AB3A6C">
        <w:rPr>
          <w:rFonts w:ascii="Times New Roman" w:hAnsi="Times New Roman"/>
          <w:noProof/>
          <w:sz w:val="24"/>
        </w:rPr>
        <w:t xml:space="preserve">. ELi heitkogustega kauplemise süsteemi innovatsioonifondi püsivalt tugevad tulemused, sealhulgas viimasel suuremahulisel projektikonkursil, kus oli väga palju osalejaid, näitavad, et kavandamisel on suur arv uuenduslikke ja konkurentsivõimelisi Euroopa projekte. </w:t>
      </w:r>
    </w:p>
    <w:p w14:paraId="548FCC4E" w14:textId="4F9DBDFF" w:rsidR="00595AB8" w:rsidRPr="00AB3A6C" w:rsidRDefault="3CD56AA7" w:rsidP="004875E4">
      <w:pPr>
        <w:jc w:val="both"/>
        <w:rPr>
          <w:rFonts w:ascii="Times New Roman" w:hAnsi="Times New Roman" w:cs="Times New Roman"/>
          <w:noProof/>
          <w:sz w:val="24"/>
          <w:szCs w:val="24"/>
        </w:rPr>
      </w:pPr>
      <w:bookmarkStart w:id="20" w:name="_Hlk147742803"/>
      <w:r w:rsidRPr="00AB3A6C">
        <w:rPr>
          <w:rFonts w:ascii="Times New Roman" w:hAnsi="Times New Roman"/>
          <w:b/>
          <w:noProof/>
          <w:sz w:val="24"/>
        </w:rPr>
        <w:t>Akude</w:t>
      </w:r>
      <w:r w:rsidRPr="00AB3A6C">
        <w:rPr>
          <w:rFonts w:ascii="Times New Roman" w:hAnsi="Times New Roman"/>
          <w:noProof/>
          <w:sz w:val="24"/>
        </w:rPr>
        <w:t xml:space="preserve"> väärtusahelas suurenes väljakuulutatud liitiumioonakude gigatehaste arv 2022. aastal 26-lt 30-le. </w:t>
      </w:r>
      <w:r w:rsidRPr="00AB3A6C">
        <w:rPr>
          <w:rFonts w:ascii="Times New Roman" w:hAnsi="Times New Roman"/>
          <w:b/>
          <w:noProof/>
          <w:sz w:val="24"/>
        </w:rPr>
        <w:t>Päikesepaneelide tootmise</w:t>
      </w:r>
      <w:r w:rsidRPr="00AB3A6C">
        <w:rPr>
          <w:rFonts w:ascii="Times New Roman" w:hAnsi="Times New Roman"/>
          <w:noProof/>
          <w:sz w:val="24"/>
        </w:rPr>
        <w:t xml:space="preserve"> väärtusahelas kaaluvad mitmed olemasolevad tootmisrajatised vaatamata tootmissektori ees seisvatele suurtele probleemidele laienemist, et saada gigatehasteks, ja on viimase projektikonkursiga taganud innovatsioonifondist rahastamise; välja on kuulutatud mõni uues gigamõõtu tootmisprojekt. </w:t>
      </w:r>
      <w:r w:rsidRPr="00AB3A6C">
        <w:rPr>
          <w:rFonts w:ascii="Times New Roman" w:hAnsi="Times New Roman"/>
          <w:b/>
          <w:noProof/>
          <w:sz w:val="24"/>
        </w:rPr>
        <w:t>Tuuleenergia</w:t>
      </w:r>
      <w:r w:rsidRPr="00AB3A6C">
        <w:rPr>
          <w:rFonts w:ascii="Times New Roman" w:hAnsi="Times New Roman"/>
          <w:noProof/>
          <w:sz w:val="24"/>
        </w:rPr>
        <w:t xml:space="preserve"> sektoris kaalutakse mitut projekti, mis hõlmavad uusi rajatisi, olemasolevate rajatiste laiendamist ja uue sadamataristu loomist. Tuleb märkida, et võib juhtuda, et kõiki väljakuulutatud investeeringuid lõpuks ellu ei viida. </w:t>
      </w:r>
    </w:p>
    <w:p w14:paraId="688A608F" w14:textId="4E57E25E" w:rsidR="00595AB8" w:rsidRPr="00AB3A6C" w:rsidRDefault="00E548AB" w:rsidP="004875E4">
      <w:pPr>
        <w:jc w:val="both"/>
        <w:rPr>
          <w:rFonts w:ascii="Times New Roman" w:hAnsi="Times New Roman" w:cs="Times New Roman"/>
          <w:noProof/>
          <w:sz w:val="24"/>
          <w:szCs w:val="24"/>
        </w:rPr>
      </w:pPr>
      <w:bookmarkStart w:id="21" w:name="_Hlk146100703"/>
      <w:bookmarkEnd w:id="20"/>
      <w:r w:rsidRPr="00AB3A6C">
        <w:rPr>
          <w:rFonts w:ascii="Times New Roman" w:hAnsi="Times New Roman"/>
          <w:noProof/>
          <w:sz w:val="24"/>
        </w:rPr>
        <w:t xml:space="preserve">Ainuüksi 2022. aastal sõlmiti ilma avaliku sektori toetuseta peaaegu 800 MW ulatuses elektriostulepingud ELi rasketööstusega (4,5 GW ulatuses, kui võtta arvesse kõik sektorid). </w:t>
      </w:r>
      <w:bookmarkEnd w:id="21"/>
      <w:r w:rsidRPr="00AB3A6C">
        <w:rPr>
          <w:rFonts w:ascii="Times New Roman" w:hAnsi="Times New Roman"/>
          <w:b/>
          <w:noProof/>
          <w:sz w:val="24"/>
        </w:rPr>
        <w:t>Soojuspumpade</w:t>
      </w:r>
      <w:r w:rsidRPr="00AB3A6C">
        <w:rPr>
          <w:rFonts w:ascii="Times New Roman" w:hAnsi="Times New Roman"/>
          <w:noProof/>
          <w:sz w:val="24"/>
        </w:rPr>
        <w:t xml:space="preserve"> puhul ulatuvad viimase viie kuu jooksul välja kuulutatud, järgmise kolme aasta jooksul tehtavad investeeringud uue tootmisvõimsuse loomiseks kogu väärtusahelas peaaegu 5 miljardi euroni. </w:t>
      </w:r>
    </w:p>
    <w:p w14:paraId="170F4FAF" w14:textId="407C94A9" w:rsidR="00595AB8" w:rsidRPr="00AB3A6C" w:rsidRDefault="3CD56AA7" w:rsidP="004875E4">
      <w:pPr>
        <w:jc w:val="both"/>
        <w:rPr>
          <w:rFonts w:ascii="Times New Roman" w:hAnsi="Times New Roman" w:cs="Times New Roman"/>
          <w:noProof/>
          <w:sz w:val="24"/>
          <w:szCs w:val="24"/>
        </w:rPr>
      </w:pPr>
      <w:r w:rsidRPr="00AB3A6C">
        <w:rPr>
          <w:rFonts w:ascii="Times New Roman" w:hAnsi="Times New Roman"/>
          <w:b/>
          <w:noProof/>
          <w:sz w:val="24"/>
        </w:rPr>
        <w:t>Elektrolüüsiseadmeid</w:t>
      </w:r>
      <w:r w:rsidRPr="00AB3A6C">
        <w:rPr>
          <w:rFonts w:ascii="Times New Roman" w:hAnsi="Times New Roman"/>
          <w:noProof/>
          <w:sz w:val="24"/>
        </w:rPr>
        <w:t xml:space="preserve"> ei tooda ELis veel ükski ettevõte gigamahus ja tehnoloogia on alles väljatöötamisel. Euroopas on tekkinud mitu tootmisettevõtet, sealhulgas tänu üleeuroopalist huvi pakkuvatele tähtsatele projektidele antavale riigiabile, ning mitu ettevõtet on teatanud kavatsustest oma tootmisvõimsust Euroopas oluliselt suurendada.</w:t>
      </w:r>
    </w:p>
    <w:p w14:paraId="2B1DFEFC" w14:textId="2BCBEACC" w:rsidR="00EA1D2A" w:rsidRPr="00AB3A6C" w:rsidRDefault="7DDB440C" w:rsidP="004875E4">
      <w:pPr>
        <w:jc w:val="both"/>
        <w:rPr>
          <w:rFonts w:ascii="Times New Roman" w:hAnsi="Times New Roman" w:cs="Times New Roman"/>
          <w:noProof/>
          <w:sz w:val="24"/>
          <w:szCs w:val="24"/>
        </w:rPr>
      </w:pPr>
      <w:r w:rsidRPr="00AB3A6C">
        <w:rPr>
          <w:rFonts w:ascii="Times New Roman" w:hAnsi="Times New Roman"/>
          <w:noProof/>
          <w:sz w:val="24"/>
        </w:rPr>
        <w:t xml:space="preserve">Suurem nõudlus puhta energia tehnoloogia järele koos kiiresti muutuvate geopoliitiliste sündmustega on toonud esile puhta energia tehnoloogia väärtusahelate strateegilise mõõtme. </w:t>
      </w:r>
      <w:r w:rsidRPr="00AB3A6C">
        <w:rPr>
          <w:rFonts w:ascii="Times New Roman" w:hAnsi="Times New Roman"/>
          <w:b/>
          <w:noProof/>
          <w:sz w:val="24"/>
        </w:rPr>
        <w:t>Kuna EL sõltub kolmandatest riikidest, on väga oluline tugevdada oma konkurentsivõimet puhta energia sektoris, suurendades omamaist tootmisvõimsust, mitmekesistades tarneahelaid ja tugevdades ringmajanduse meetmeid.</w:t>
      </w:r>
      <w:r w:rsidRPr="00AB3A6C">
        <w:rPr>
          <w:rFonts w:ascii="Times New Roman" w:hAnsi="Times New Roman"/>
          <w:noProof/>
          <w:sz w:val="24"/>
        </w:rPr>
        <w:t xml:space="preserve"> Tuginedes juba käimasolevatele projektidele, on EL esitanud ulatusliku algatuste ja vahendite kogumi, et arendada ja tugevdada ELi puhta energia tehnoloogia väärtusahelaid. See on vajalik selleks, et tugevdada ELi strateegilist autonoomiat, toetades samal ajal kontinendil üleminekut CO</w:t>
      </w:r>
      <w:r w:rsidRPr="00AB3A6C">
        <w:rPr>
          <w:rFonts w:ascii="Times New Roman" w:hAnsi="Times New Roman"/>
          <w:noProof/>
          <w:sz w:val="24"/>
          <w:vertAlign w:val="subscript"/>
        </w:rPr>
        <w:t>2</w:t>
      </w:r>
      <w:r w:rsidRPr="00AB3A6C">
        <w:rPr>
          <w:rFonts w:ascii="Times New Roman" w:hAnsi="Times New Roman"/>
          <w:noProof/>
          <w:sz w:val="24"/>
        </w:rPr>
        <w:t xml:space="preserve">-neutraalsusele. See nõuab eri valdkondade kooskõlastatud tegevust. Näiteks on väga oluline tagada, et selles sektoris oleks olemas piisav arv vajalike oskustega töötajaid. </w:t>
      </w:r>
    </w:p>
    <w:p w14:paraId="1C08B1B0" w14:textId="602DDA92" w:rsidR="004010E0" w:rsidRPr="00AB3A6C" w:rsidRDefault="4227383B" w:rsidP="004D6EE9">
      <w:pPr>
        <w:pStyle w:val="Heading3"/>
        <w:keepLines w:val="0"/>
        <w:numPr>
          <w:ilvl w:val="1"/>
          <w:numId w:val="3"/>
        </w:numPr>
        <w:spacing w:before="0" w:after="240"/>
        <w:rPr>
          <w:rFonts w:ascii="Times New Roman" w:hAnsi="Times New Roman" w:cs="Times New Roman"/>
          <w:b/>
          <w:bCs/>
          <w:noProof/>
          <w:color w:val="auto"/>
        </w:rPr>
      </w:pPr>
      <w:bookmarkStart w:id="22" w:name="_Toc153289174"/>
      <w:r w:rsidRPr="00AB3A6C">
        <w:rPr>
          <w:rFonts w:ascii="Times New Roman" w:hAnsi="Times New Roman"/>
          <w:b/>
          <w:noProof/>
          <w:color w:val="auto"/>
        </w:rPr>
        <w:t>Inimkapital ja oskused: oskuste lõhe ja töötajate nappuse ületamine probleemide vältimiseks</w:t>
      </w:r>
      <w:bookmarkEnd w:id="22"/>
      <w:r w:rsidRPr="00AB3A6C">
        <w:rPr>
          <w:rFonts w:ascii="Times New Roman" w:hAnsi="Times New Roman"/>
          <w:b/>
          <w:noProof/>
          <w:color w:val="auto"/>
        </w:rPr>
        <w:t xml:space="preserve"> </w:t>
      </w:r>
    </w:p>
    <w:p w14:paraId="652C29CC" w14:textId="580D009F" w:rsidR="00430F1F" w:rsidRPr="00AB3A6C" w:rsidRDefault="13B4E4E2" w:rsidP="50FDEB92">
      <w:pPr>
        <w:spacing w:before="120" w:after="120" w:line="240" w:lineRule="auto"/>
        <w:jc w:val="both"/>
        <w:rPr>
          <w:rFonts w:ascii="Times New Roman" w:eastAsia="Times New Roman" w:hAnsi="Times New Roman" w:cs="Times New Roman"/>
          <w:b/>
          <w:noProof/>
          <w:sz w:val="24"/>
          <w:szCs w:val="24"/>
        </w:rPr>
      </w:pPr>
      <w:r w:rsidRPr="00AB3A6C">
        <w:rPr>
          <w:rFonts w:ascii="Times New Roman" w:hAnsi="Times New Roman"/>
          <w:noProof/>
          <w:sz w:val="24"/>
        </w:rPr>
        <w:t xml:space="preserve">Viimased andmed tööhõive ja oskuste kohta kogu maailmas näitavad, et hoolimata tööhõive määra positiivsest suundumusest </w:t>
      </w:r>
      <w:r w:rsidRPr="00AB3A6C">
        <w:rPr>
          <w:rFonts w:ascii="Times New Roman" w:hAnsi="Times New Roman"/>
          <w:b/>
          <w:noProof/>
          <w:sz w:val="24"/>
        </w:rPr>
        <w:t>võivad puhta energia sektori kasvu pidurdada alates 2021. aastast täheldatud oskuste lõhe ja töötajate nappus</w:t>
      </w:r>
      <w:r w:rsidRPr="00AB3A6C">
        <w:rPr>
          <w:rFonts w:ascii="Times New Roman" w:hAnsi="Times New Roman"/>
          <w:noProof/>
          <w:sz w:val="24"/>
        </w:rPr>
        <w:t>.</w:t>
      </w:r>
    </w:p>
    <w:p w14:paraId="1DB10902" w14:textId="266516DB" w:rsidR="00D35E24" w:rsidRPr="00AB3A6C" w:rsidRDefault="714E36A8" w:rsidP="00641B6D">
      <w:pPr>
        <w:spacing w:before="120" w:after="12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ELis oli tööhõive taastuvenergia sektoris 2021. aastal 1,5 miljonit, mis on 2020. aastaga võrreldes 12 % rohkem</w:t>
      </w:r>
      <w:r w:rsidR="00B62ACF" w:rsidRPr="00AB3A6C">
        <w:rPr>
          <w:rFonts w:ascii="Times New Roman" w:eastAsia="Times New Roman" w:hAnsi="Times New Roman" w:cs="Times New Roman"/>
          <w:noProof/>
          <w:sz w:val="24"/>
          <w:szCs w:val="24"/>
          <w:vertAlign w:val="superscript"/>
        </w:rPr>
        <w:footnoteReference w:id="60"/>
      </w:r>
      <w:r w:rsidRPr="00AB3A6C">
        <w:rPr>
          <w:rFonts w:ascii="Times New Roman" w:hAnsi="Times New Roman"/>
          <w:noProof/>
          <w:sz w:val="24"/>
        </w:rPr>
        <w:t xml:space="preserve"> – see ületab märkimisväärselt (0,6 %) tööhõive kasvu kogu majanduses ja kujutab endast märgatavat kasvu pärast tööhõive muutumatuna püsimist aastatel 2015–2020. </w:t>
      </w:r>
    </w:p>
    <w:p w14:paraId="5D2F0D88" w14:textId="387ED454" w:rsidR="00106E66" w:rsidRPr="00AB3A6C" w:rsidRDefault="6B638A10" w:rsidP="00106E66">
      <w:pPr>
        <w:spacing w:before="120" w:after="12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Tööhõive kasv ELi taastuvenergiasektoris 2021. aastal oli peamiselt seotud soojuspumpade ja tahkete biokütuste sektoriga. Alates 2020. aastast on suurim tööandja olnud soojuspumpade sektor (2021. aastal 26 % töökohtadest), millele järgneb tahkete biokütuste sektor</w:t>
      </w:r>
      <w:r w:rsidR="008D0D62" w:rsidRPr="00AB3A6C">
        <w:rPr>
          <w:rStyle w:val="FootnoteReference"/>
          <w:rFonts w:ascii="Times New Roman" w:eastAsia="Times New Roman" w:hAnsi="Times New Roman" w:cs="Times New Roman"/>
          <w:noProof/>
          <w:sz w:val="24"/>
          <w:szCs w:val="24"/>
        </w:rPr>
        <w:footnoteReference w:id="61"/>
      </w:r>
      <w:r w:rsidRPr="00AB3A6C">
        <w:rPr>
          <w:rFonts w:ascii="Times New Roman" w:hAnsi="Times New Roman"/>
          <w:noProof/>
          <w:sz w:val="24"/>
        </w:rPr>
        <w:t xml:space="preserve">. 2021. aastal kasvasid päikesepaneelide sektori töökohad 2020. aastaga võrreldes 35 % ja sellest sai suuruselt kolmas sektor, mis edestas tuuleenergia sektorit. </w:t>
      </w:r>
    </w:p>
    <w:p w14:paraId="29BBAB05" w14:textId="3E06818A" w:rsidR="2EF4437C" w:rsidRPr="00AB3A6C" w:rsidRDefault="50AE70C3" w:rsidP="3E932E6D">
      <w:pPr>
        <w:spacing w:before="120" w:after="12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 xml:space="preserve">See positiivne suundumus peaks jätkuma, kuna seda toetavad ELi puhta energia kasutuselevõtu ja tootmise poliitilised prioriteedid. Kava „REPowerEU“ 2030. aasta eesmärkide saavutamiseks </w:t>
      </w:r>
      <w:r w:rsidRPr="00AB3A6C">
        <w:rPr>
          <w:rFonts w:ascii="Times New Roman" w:hAnsi="Times New Roman"/>
          <w:b/>
          <w:noProof/>
          <w:sz w:val="24"/>
        </w:rPr>
        <w:t>on vaja puhta energia tehnoloogia kasutuselevõtuks leida täiendavaid töötajaid</w:t>
      </w:r>
      <w:r w:rsidRPr="00AB3A6C">
        <w:rPr>
          <w:rFonts w:ascii="Times New Roman" w:hAnsi="Times New Roman"/>
          <w:noProof/>
          <w:sz w:val="24"/>
        </w:rPr>
        <w:t>, kusjuures ainuüksi tuule- ja päikeseenergia sektoris võib ELis tekkida 100 000 uut töökohta</w:t>
      </w:r>
      <w:r w:rsidR="57391AEA" w:rsidRPr="00AB3A6C">
        <w:rPr>
          <w:rFonts w:ascii="Times New Roman" w:eastAsia="Times New Roman" w:hAnsi="Times New Roman" w:cs="Times New Roman"/>
          <w:noProof/>
          <w:sz w:val="24"/>
          <w:szCs w:val="24"/>
          <w:vertAlign w:val="superscript"/>
        </w:rPr>
        <w:footnoteReference w:id="62"/>
      </w:r>
      <w:r w:rsidRPr="00AB3A6C">
        <w:rPr>
          <w:rFonts w:ascii="Times New Roman" w:hAnsi="Times New Roman"/>
          <w:noProof/>
          <w:sz w:val="24"/>
        </w:rPr>
        <w:t>. Kui võtta arvesse kõiki taastuvenergia sektoreid, on kava „REPowerEU“ eesmärkide saavutamiseks vaja 2030. aastaks luua üle 3,5 miljoni töökoha</w:t>
      </w:r>
      <w:r w:rsidR="00947B85" w:rsidRPr="00AB3A6C">
        <w:rPr>
          <w:rStyle w:val="FootnoteReference"/>
          <w:rFonts w:ascii="Times New Roman" w:eastAsia="Times New Roman" w:hAnsi="Times New Roman" w:cs="Times New Roman"/>
          <w:noProof/>
          <w:sz w:val="24"/>
          <w:szCs w:val="24"/>
        </w:rPr>
        <w:footnoteReference w:id="63"/>
      </w:r>
      <w:r w:rsidRPr="00AB3A6C">
        <w:rPr>
          <w:rFonts w:ascii="Times New Roman" w:hAnsi="Times New Roman"/>
          <w:noProof/>
          <w:sz w:val="24"/>
        </w:rPr>
        <w:t>. Tootmises vajatakse nullnetotööstuse määruse stsenaariumide kohaselt 198 000 – 468 000 uue töökoha loomist ning 1,7 miljardist eurost 4,1 miljardi euro väärtuses investeeringuid ümber- ja täiendõppeks</w:t>
      </w:r>
      <w:r w:rsidRPr="00AB3A6C">
        <w:rPr>
          <w:rStyle w:val="FootnoteReference"/>
          <w:rFonts w:ascii="Times New Roman" w:eastAsia="Times New Roman" w:hAnsi="Times New Roman" w:cs="Times New Roman"/>
          <w:noProof/>
          <w:sz w:val="24"/>
          <w:szCs w:val="24"/>
        </w:rPr>
        <w:footnoteReference w:id="64"/>
      </w:r>
      <w:r w:rsidRPr="00AB3A6C">
        <w:rPr>
          <w:rFonts w:ascii="Times New Roman" w:hAnsi="Times New Roman"/>
          <w:noProof/>
          <w:sz w:val="24"/>
        </w:rPr>
        <w:t>. Lisaks tuleb ELis hinnanguliselt 3–4 miljonil ehitajal täiendada hoonetesektori energiatõhususega seotud oskusi</w:t>
      </w:r>
      <w:r w:rsidR="00296867" w:rsidRPr="00AB3A6C">
        <w:rPr>
          <w:rStyle w:val="FootnoteReference"/>
          <w:rFonts w:ascii="Times New Roman" w:eastAsia="Times New Roman" w:hAnsi="Times New Roman" w:cs="Times New Roman"/>
          <w:noProof/>
          <w:sz w:val="24"/>
          <w:szCs w:val="24"/>
        </w:rPr>
        <w:footnoteReference w:id="65"/>
      </w:r>
      <w:r w:rsidRPr="00AB3A6C">
        <w:rPr>
          <w:rFonts w:ascii="Times New Roman" w:hAnsi="Times New Roman"/>
          <w:noProof/>
          <w:sz w:val="24"/>
        </w:rPr>
        <w:t xml:space="preserve">. </w:t>
      </w:r>
    </w:p>
    <w:p w14:paraId="514E970A" w14:textId="75B5B0DB" w:rsidR="00565065" w:rsidRPr="00AB3A6C" w:rsidRDefault="1B28CD77" w:rsidP="6956006A">
      <w:pPr>
        <w:spacing w:before="120" w:after="120" w:line="257" w:lineRule="auto"/>
        <w:jc w:val="both"/>
        <w:rPr>
          <w:noProof/>
        </w:rPr>
      </w:pPr>
      <w:r w:rsidRPr="00AB3A6C">
        <w:rPr>
          <w:rFonts w:ascii="Times New Roman" w:hAnsi="Times New Roman"/>
          <w:noProof/>
          <w:sz w:val="24"/>
        </w:rPr>
        <w:t xml:space="preserve">ELi tööstuses tervikuna ja eelkõige puhta energia tootmises on </w:t>
      </w:r>
      <w:r w:rsidRPr="00AB3A6C">
        <w:rPr>
          <w:rFonts w:ascii="Times New Roman" w:hAnsi="Times New Roman"/>
          <w:b/>
          <w:noProof/>
          <w:sz w:val="24"/>
        </w:rPr>
        <w:t>tööjõupuudus</w:t>
      </w:r>
      <w:r w:rsidRPr="00AB3A6C">
        <w:rPr>
          <w:rFonts w:ascii="Times New Roman" w:hAnsi="Times New Roman"/>
          <w:noProof/>
          <w:sz w:val="24"/>
        </w:rPr>
        <w:t xml:space="preserve"> alates 2021. aastast siiski suurenenud. See on peamiselt tingitud nõudluse kasvust, mis on kiirem kui oskustööjõu pakkumise kasv – seda tõendab vabade töökohtade määra kahekordistumine aastatel 2019–2023. </w:t>
      </w:r>
    </w:p>
    <w:p w14:paraId="6A2EDCD3" w14:textId="5B1693B3" w:rsidR="00565065" w:rsidRPr="00AB3A6C" w:rsidRDefault="4D62FA13" w:rsidP="3BC8B54C">
      <w:pPr>
        <w:spacing w:before="120" w:after="12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2023. aasta kolmandas kvartalis oli tööjõupuudus taastuvenergia sektori tootmissegmentides endiselt suur, nagu on märgitud konkurentsivõime 2022. aasta eduaruandes, kusjuures tööjõupuudusega seisab silmitsi 25 % ELi ettevõtjatest, kes tegelevad elektriseadmete tootmisega</w:t>
      </w:r>
      <w:r w:rsidR="008B6B35" w:rsidRPr="00AB3A6C">
        <w:rPr>
          <w:rFonts w:ascii="Times New Roman" w:eastAsia="Times New Roman" w:hAnsi="Times New Roman" w:cs="Times New Roman"/>
          <w:noProof/>
          <w:sz w:val="24"/>
          <w:szCs w:val="24"/>
          <w:vertAlign w:val="superscript"/>
        </w:rPr>
        <w:footnoteReference w:id="66"/>
      </w:r>
      <w:r w:rsidRPr="00AB3A6C">
        <w:rPr>
          <w:rFonts w:ascii="Times New Roman" w:hAnsi="Times New Roman"/>
          <w:noProof/>
          <w:sz w:val="24"/>
        </w:rPr>
        <w:t>. Energiasektor on üks sektoritest, kus mõnel kutsealal, nagu elektriseadmete paigaldajad ja remonditöötajad, on tööjõupuudus püsinud juba 10 aastat, ning see on ka üks sektoritest, mida kõige rohkem mõjutab tööjõu vananemine</w:t>
      </w:r>
      <w:r w:rsidR="00641B6D" w:rsidRPr="00AB3A6C">
        <w:rPr>
          <w:rStyle w:val="FootnoteReference"/>
          <w:rFonts w:ascii="Times New Roman" w:eastAsia="Times New Roman" w:hAnsi="Times New Roman" w:cs="Times New Roman"/>
          <w:noProof/>
          <w:sz w:val="24"/>
          <w:szCs w:val="24"/>
          <w:lang w:eastAsia="en-GB"/>
        </w:rPr>
        <w:footnoteReference w:id="67"/>
      </w:r>
      <w:r w:rsidRPr="00AB3A6C">
        <w:rPr>
          <w:rFonts w:ascii="Times New Roman" w:hAnsi="Times New Roman"/>
          <w:noProof/>
          <w:sz w:val="24"/>
        </w:rPr>
        <w:t xml:space="preserve"> – see süvendab struktuurset tööjõupuudust.</w:t>
      </w:r>
    </w:p>
    <w:p w14:paraId="01411F21" w14:textId="0C76F225" w:rsidR="00B748C9" w:rsidRPr="00AB3A6C" w:rsidRDefault="6DF6EE86" w:rsidP="46CDC957">
      <w:pPr>
        <w:spacing w:before="120" w:after="120" w:line="240" w:lineRule="auto"/>
        <w:jc w:val="both"/>
        <w:rPr>
          <w:rFonts w:ascii="Times New Roman" w:eastAsia="Times New Roman" w:hAnsi="Times New Roman" w:cs="Times New Roman"/>
          <w:noProof/>
          <w:color w:val="2B579A"/>
          <w:sz w:val="24"/>
          <w:szCs w:val="24"/>
        </w:rPr>
      </w:pPr>
      <w:r w:rsidRPr="00AB3A6C">
        <w:rPr>
          <w:rFonts w:ascii="Times New Roman" w:hAnsi="Times New Roman"/>
          <w:noProof/>
          <w:sz w:val="24"/>
        </w:rPr>
        <w:t xml:space="preserve">Nii </w:t>
      </w:r>
      <w:r w:rsidRPr="00AB3A6C">
        <w:rPr>
          <w:rFonts w:ascii="Times New Roman" w:hAnsi="Times New Roman"/>
          <w:b/>
          <w:noProof/>
          <w:sz w:val="24"/>
        </w:rPr>
        <w:t>oskuste</w:t>
      </w:r>
      <w:r w:rsidRPr="00AB3A6C">
        <w:rPr>
          <w:rFonts w:ascii="Times New Roman" w:hAnsi="Times New Roman"/>
          <w:noProof/>
          <w:sz w:val="24"/>
        </w:rPr>
        <w:t xml:space="preserve"> kui ka </w:t>
      </w:r>
      <w:r w:rsidRPr="00AB3A6C">
        <w:rPr>
          <w:rFonts w:ascii="Times New Roman" w:hAnsi="Times New Roman"/>
          <w:b/>
          <w:noProof/>
          <w:sz w:val="24"/>
        </w:rPr>
        <w:t>tööjõu nappus</w:t>
      </w:r>
      <w:r w:rsidRPr="00AB3A6C">
        <w:rPr>
          <w:rFonts w:ascii="Times New Roman" w:hAnsi="Times New Roman"/>
          <w:noProof/>
          <w:sz w:val="24"/>
        </w:rPr>
        <w:t xml:space="preserve"> võivad olla majanduskasvu takistavaks teguriks, eriti kitsa spetsialiseerumisega sektorites</w:t>
      </w:r>
      <w:r w:rsidR="00871D26" w:rsidRPr="00AB3A6C">
        <w:rPr>
          <w:rStyle w:val="FootnoteReference"/>
          <w:rFonts w:ascii="Times New Roman" w:eastAsia="Times New Roman" w:hAnsi="Times New Roman" w:cs="Times New Roman"/>
          <w:noProof/>
          <w:sz w:val="24"/>
          <w:szCs w:val="24"/>
        </w:rPr>
        <w:footnoteReference w:id="68"/>
      </w:r>
      <w:r w:rsidRPr="00AB3A6C">
        <w:rPr>
          <w:rFonts w:ascii="Times New Roman" w:hAnsi="Times New Roman"/>
          <w:noProof/>
          <w:sz w:val="24"/>
        </w:rPr>
        <w:t>. Energia ja tootmine kuuluvad sektorite hulka, kus tehniliste ja töökohapõhiste oskuste arendamiseks on vaja kõige rohkem ümber- ja täiendõpet: üle poole tööjõust vajab oskuste täiendamist</w:t>
      </w:r>
      <w:r w:rsidR="001278BA" w:rsidRPr="00AB3A6C">
        <w:rPr>
          <w:rStyle w:val="FootnoteReference"/>
          <w:rFonts w:ascii="Times New Roman" w:eastAsia="Times New Roman" w:hAnsi="Times New Roman" w:cs="Times New Roman"/>
          <w:noProof/>
          <w:sz w:val="24"/>
          <w:szCs w:val="24"/>
        </w:rPr>
        <w:footnoteReference w:id="69"/>
      </w:r>
      <w:r w:rsidRPr="00AB3A6C">
        <w:rPr>
          <w:rFonts w:ascii="Times New Roman" w:hAnsi="Times New Roman"/>
          <w:noProof/>
          <w:sz w:val="24"/>
        </w:rPr>
        <w:t>. Kolmel neljandikul ELi tööstusharu ettevõtetel oli juba 2019. aastal raskusi vajalike oskustega töötajate leidmisega</w:t>
      </w:r>
      <w:r w:rsidR="00F91C9B" w:rsidRPr="00AB3A6C">
        <w:rPr>
          <w:rStyle w:val="FootnoteReference"/>
          <w:rFonts w:ascii="Times New Roman" w:eastAsia="Times New Roman" w:hAnsi="Times New Roman" w:cs="Times New Roman"/>
          <w:noProof/>
          <w:sz w:val="24"/>
          <w:szCs w:val="24"/>
          <w:lang w:eastAsia="en-GB"/>
        </w:rPr>
        <w:footnoteReference w:id="70"/>
      </w:r>
      <w:r w:rsidRPr="00AB3A6C">
        <w:rPr>
          <w:rFonts w:ascii="Times New Roman" w:hAnsi="Times New Roman"/>
          <w:noProof/>
          <w:sz w:val="24"/>
        </w:rPr>
        <w:t>. 2023. aastal teatas peaaegu neli viiest väikesest ja keskmise suurusega ettevõtjast, et neil on tavaliselt raske leida õigete oskustega töötajaid</w:t>
      </w:r>
      <w:r w:rsidR="00F91C9B" w:rsidRPr="00AB3A6C">
        <w:rPr>
          <w:rStyle w:val="FootnoteReference"/>
          <w:rFonts w:ascii="Times New Roman" w:eastAsia="Times New Roman" w:hAnsi="Times New Roman" w:cs="Times New Roman"/>
          <w:noProof/>
          <w:sz w:val="24"/>
          <w:szCs w:val="24"/>
          <w:lang w:eastAsia="en-GB"/>
        </w:rPr>
        <w:footnoteReference w:id="71"/>
      </w:r>
      <w:r w:rsidRPr="00AB3A6C">
        <w:rPr>
          <w:rFonts w:ascii="Times New Roman" w:hAnsi="Times New Roman"/>
          <w:noProof/>
          <w:sz w:val="24"/>
        </w:rPr>
        <w:t>.</w:t>
      </w:r>
    </w:p>
    <w:p w14:paraId="69442BA6" w14:textId="41C13149" w:rsidR="00E408D8" w:rsidRPr="00AB3A6C" w:rsidRDefault="5A320414" w:rsidP="002F42D8">
      <w:pPr>
        <w:spacing w:before="120" w:after="120" w:line="257" w:lineRule="auto"/>
        <w:jc w:val="both"/>
        <w:rPr>
          <w:rFonts w:ascii="Times New Roman" w:eastAsia="Times New Roman" w:hAnsi="Times New Roman" w:cs="Times New Roman"/>
          <w:noProof/>
          <w:sz w:val="24"/>
          <w:szCs w:val="24"/>
        </w:rPr>
      </w:pPr>
      <w:r w:rsidRPr="00AB3A6C">
        <w:rPr>
          <w:rFonts w:ascii="Times New Roman" w:hAnsi="Times New Roman"/>
          <w:noProof/>
          <w:sz w:val="24"/>
        </w:rPr>
        <w:t>Oskuste nappuse probleemi lahendamisel on keskse tähtsusega oskuste poliitika, töötingimused ja liikuvus ning rändepoliitika koos meetmetega, mis aitavad inimestel tööturule siseneda</w:t>
      </w:r>
      <w:r w:rsidR="00E96E52" w:rsidRPr="00AB3A6C">
        <w:rPr>
          <w:rStyle w:val="FootnoteReference"/>
          <w:rFonts w:ascii="Times New Roman" w:eastAsia="Times New Roman" w:hAnsi="Times New Roman" w:cs="Times New Roman"/>
          <w:noProof/>
          <w:sz w:val="24"/>
          <w:szCs w:val="24"/>
          <w:lang w:eastAsia="en-GB"/>
        </w:rPr>
        <w:footnoteReference w:id="72"/>
      </w:r>
      <w:r w:rsidRPr="00AB3A6C">
        <w:rPr>
          <w:rFonts w:ascii="Times New Roman" w:hAnsi="Times New Roman"/>
          <w:noProof/>
          <w:sz w:val="24"/>
        </w:rPr>
        <w:t>. 2023. aasta oli Euroopa oskuste aasta. ELi eelarvel</w:t>
      </w:r>
      <w:r w:rsidR="009C7940" w:rsidRPr="00AB3A6C">
        <w:rPr>
          <w:noProof/>
          <w:vertAlign w:val="superscript"/>
          <w:lang w:eastAsia="en-IE"/>
        </w:rPr>
        <w:footnoteReference w:id="73"/>
      </w:r>
      <w:r w:rsidRPr="00AB3A6C">
        <w:rPr>
          <w:rFonts w:ascii="Times New Roman" w:hAnsi="Times New Roman"/>
          <w:noProof/>
          <w:sz w:val="24"/>
        </w:rPr>
        <w:t xml:space="preserve"> on keskne roll oskuste arendamise, sealhulgas täiend- ja ümberõppe edendamisel. Lisaks sektoriülestele poliitikaalgatustele</w:t>
      </w:r>
      <w:r w:rsidR="00F91195" w:rsidRPr="00AB3A6C">
        <w:rPr>
          <w:rStyle w:val="FootnoteReference"/>
          <w:rFonts w:ascii="Times New Roman" w:eastAsia="Times New Roman" w:hAnsi="Times New Roman" w:cs="Times New Roman"/>
          <w:noProof/>
          <w:sz w:val="24"/>
          <w:szCs w:val="24"/>
          <w:lang w:eastAsia="en-IE"/>
        </w:rPr>
        <w:footnoteReference w:id="74"/>
      </w:r>
      <w:r w:rsidRPr="00AB3A6C">
        <w:rPr>
          <w:rFonts w:ascii="Times New Roman" w:hAnsi="Times New Roman"/>
          <w:noProof/>
          <w:sz w:val="24"/>
        </w:rPr>
        <w:t xml:space="preserve"> on EL esitanud mitu konkreetset meedet, et kiirendada oskuste arendamist rohepöörde ja eelkõige puhta energia sektoris. Need algatused hõlmavad toetust 2023. aasta märtsis käivitatud taastuvenergia tööstusliku ökosüsteemi laialdasele oskuste partnerlusele</w:t>
      </w:r>
      <w:r w:rsidR="00F27E05" w:rsidRPr="00AB3A6C">
        <w:rPr>
          <w:rStyle w:val="FootnoteReference"/>
          <w:rFonts w:ascii="Times New Roman" w:eastAsia="Times New Roman" w:hAnsi="Times New Roman" w:cs="Times New Roman"/>
          <w:noProof/>
          <w:sz w:val="24"/>
          <w:szCs w:val="24"/>
          <w:lang w:eastAsia="en-GB"/>
        </w:rPr>
        <w:footnoteReference w:id="75"/>
      </w:r>
      <w:r w:rsidRPr="00AB3A6C">
        <w:rPr>
          <w:rFonts w:ascii="Times New Roman" w:hAnsi="Times New Roman"/>
          <w:noProof/>
          <w:sz w:val="24"/>
        </w:rPr>
        <w:t xml:space="preserve"> ja nullnetotööstuse määrusele, milles tehakse ettepanek suurendada nullnetotehnoloogiatealaseid oskusi, luues spetsiaalsed rohepöörde koolitusprogrammid (nt toorainete, vesiniku, soojuspumpade ja päikeseenergiatehnoloogiate valdkonnas). Komisjon uurib ka oskuste edendamist tulevase soojuspumpade tegevuskava raames.</w:t>
      </w:r>
    </w:p>
    <w:p w14:paraId="4388DDE4" w14:textId="1DA09AAF" w:rsidR="37C34667" w:rsidRPr="00AB3A6C" w:rsidRDefault="4C897808" w:rsidP="5C0044E6">
      <w:pPr>
        <w:spacing w:before="120" w:after="120" w:line="276" w:lineRule="auto"/>
        <w:jc w:val="both"/>
        <w:rPr>
          <w:rFonts w:ascii="Times New Roman" w:eastAsia="Times New Roman" w:hAnsi="Times New Roman" w:cs="Times New Roman"/>
          <w:noProof/>
          <w:sz w:val="24"/>
          <w:szCs w:val="24"/>
        </w:rPr>
      </w:pPr>
      <w:r w:rsidRPr="00AB3A6C">
        <w:rPr>
          <w:rFonts w:ascii="Times New Roman" w:hAnsi="Times New Roman"/>
          <w:noProof/>
          <w:sz w:val="24"/>
        </w:rPr>
        <w:t xml:space="preserve">Nagu eespool mainitud, </w:t>
      </w:r>
      <w:r w:rsidRPr="00AB3A6C">
        <w:rPr>
          <w:rFonts w:ascii="Times New Roman" w:hAnsi="Times New Roman"/>
          <w:b/>
          <w:noProof/>
          <w:sz w:val="24"/>
        </w:rPr>
        <w:t>võib aktiveerimispoliitika aidata lahendada ka oskuste ja tööjõupuudust sektoris, sealhulgas naiste alaesindatuse probleemi</w:t>
      </w:r>
      <w:r w:rsidRPr="00AB3A6C">
        <w:rPr>
          <w:rFonts w:ascii="Times New Roman" w:hAnsi="Times New Roman"/>
          <w:noProof/>
          <w:sz w:val="24"/>
        </w:rPr>
        <w:t xml:space="preserve">. ELi energiasektori tööjõudu iseloomustab märkimisväärne </w:t>
      </w:r>
      <w:r w:rsidRPr="00AB3A6C">
        <w:rPr>
          <w:rFonts w:ascii="Times New Roman" w:hAnsi="Times New Roman"/>
          <w:b/>
          <w:noProof/>
          <w:sz w:val="24"/>
        </w:rPr>
        <w:t>sooline tasakaalustamatus</w:t>
      </w:r>
      <w:r w:rsidRPr="00AB3A6C">
        <w:rPr>
          <w:rFonts w:ascii="Times New Roman" w:hAnsi="Times New Roman"/>
          <w:noProof/>
          <w:sz w:val="24"/>
        </w:rPr>
        <w:t>. 2022. aastal töötas elektrienergia, gaasi, auru ja konditsioneeritud õhuga varustamise sektoris naisi ainult 26,6 %, kuigi see osakaal on liikmesriigiti erinev (34 % Portugalis ja 14,5 % Horvaatias).</w:t>
      </w:r>
      <w:r w:rsidRPr="00AB3A6C">
        <w:rPr>
          <w:noProof/>
        </w:rPr>
        <w:t xml:space="preserve"> </w:t>
      </w:r>
      <w:r w:rsidRPr="00AB3A6C">
        <w:rPr>
          <w:rFonts w:ascii="Times New Roman" w:hAnsi="Times New Roman"/>
          <w:noProof/>
          <w:sz w:val="24"/>
        </w:rPr>
        <w:t xml:space="preserve">Taastuvenergiasektoris on naistöötajate osakaal suurimpäikesepaneelide tootmises (47 %), samas kui maailma tuuleenergiatööstuse tööjõust moodustavad naised ainult 21 %. Poliitika, sealhulgas oskuste poliitika, mille eesmärk on julgustada naisi nendel töökohtadel töötama, võib aidata suurendada võimekate töötajate arvu, mis on tulevase majanduskasvu ja konkurentsivõime jaoks väga oluline. </w:t>
      </w:r>
    </w:p>
    <w:p w14:paraId="2C47BF3E" w14:textId="229D439E" w:rsidR="008758DE" w:rsidRPr="00AB3A6C" w:rsidRDefault="54C1D1D7" w:rsidP="00957821">
      <w:pPr>
        <w:pStyle w:val="Heading3"/>
        <w:keepLines w:val="0"/>
        <w:numPr>
          <w:ilvl w:val="1"/>
          <w:numId w:val="3"/>
        </w:numPr>
        <w:spacing w:before="0" w:after="240"/>
        <w:rPr>
          <w:rFonts w:ascii="Times New Roman" w:hAnsi="Times New Roman" w:cs="Times New Roman"/>
          <w:b/>
          <w:bCs/>
          <w:noProof/>
          <w:color w:val="auto"/>
        </w:rPr>
      </w:pPr>
      <w:bookmarkStart w:id="26" w:name="_Toc153289175"/>
      <w:r w:rsidRPr="00AB3A6C">
        <w:rPr>
          <w:rFonts w:ascii="Times New Roman" w:hAnsi="Times New Roman"/>
          <w:b/>
          <w:noProof/>
          <w:color w:val="auto"/>
        </w:rPr>
        <w:t>Teadusuuringutest ja innovatsioonist turuleviimiseni: ELi jaoks sobiva lähenemisviisi kaardistamine</w:t>
      </w:r>
      <w:bookmarkEnd w:id="26"/>
    </w:p>
    <w:p w14:paraId="498599A4" w14:textId="402CC344" w:rsidR="000D1537" w:rsidRPr="00AB3A6C" w:rsidRDefault="79409F97" w:rsidP="00267A44">
      <w:pPr>
        <w:jc w:val="both"/>
        <w:rPr>
          <w:rFonts w:ascii="Times New Roman" w:eastAsia="Times New Roman" w:hAnsi="Times New Roman" w:cs="Times New Roman"/>
          <w:noProof/>
          <w:sz w:val="24"/>
          <w:szCs w:val="24"/>
        </w:rPr>
      </w:pPr>
      <w:r w:rsidRPr="00AB3A6C">
        <w:rPr>
          <w:rFonts w:ascii="Times New Roman" w:hAnsi="Times New Roman"/>
          <w:noProof/>
          <w:sz w:val="24"/>
        </w:rPr>
        <w:t xml:space="preserve">Teadusuuringud ja innovatsioon on veelgi paremate ja odavamate puhta energia lahenduste väljatöötamisel keskse tähtsusega. </w:t>
      </w:r>
    </w:p>
    <w:p w14:paraId="4E1A9ECC" w14:textId="2F47F5AD" w:rsidR="0063152E" w:rsidRPr="00AB3A6C" w:rsidRDefault="7107AFB9" w:rsidP="00482350">
      <w:pPr>
        <w:jc w:val="both"/>
        <w:rPr>
          <w:rFonts w:ascii="Times New Roman" w:hAnsi="Times New Roman" w:cs="Times New Roman"/>
          <w:noProof/>
          <w:sz w:val="24"/>
          <w:szCs w:val="24"/>
        </w:rPr>
      </w:pPr>
      <w:r w:rsidRPr="00AB3A6C">
        <w:rPr>
          <w:rFonts w:ascii="Times New Roman" w:hAnsi="Times New Roman"/>
          <w:noProof/>
          <w:sz w:val="24"/>
        </w:rPr>
        <w:t xml:space="preserve">2021. aastal olid avaliku sektori kulutused </w:t>
      </w:r>
      <w:r w:rsidRPr="00AB3A6C">
        <w:rPr>
          <w:rFonts w:ascii="Times New Roman" w:hAnsi="Times New Roman"/>
          <w:b/>
          <w:noProof/>
          <w:sz w:val="24"/>
        </w:rPr>
        <w:t>teadusuuringutele ja innovatsioonile</w:t>
      </w:r>
      <w:r w:rsidRPr="00AB3A6C">
        <w:rPr>
          <w:rFonts w:ascii="Times New Roman" w:hAnsi="Times New Roman"/>
          <w:noProof/>
          <w:sz w:val="24"/>
        </w:rPr>
        <w:t xml:space="preserve"> energialiidu prioriteetide valdkonnas</w:t>
      </w:r>
      <w:r w:rsidR="00155028" w:rsidRPr="00AB3A6C">
        <w:rPr>
          <w:rStyle w:val="FootnoteReference"/>
          <w:rFonts w:ascii="Times New Roman" w:hAnsi="Times New Roman" w:cs="Times New Roman"/>
          <w:noProof/>
          <w:sz w:val="24"/>
          <w:szCs w:val="24"/>
        </w:rPr>
        <w:footnoteReference w:id="76"/>
      </w:r>
      <w:r w:rsidRPr="00AB3A6C">
        <w:rPr>
          <w:rFonts w:ascii="Times New Roman" w:hAnsi="Times New Roman"/>
          <w:noProof/>
          <w:sz w:val="24"/>
        </w:rPr>
        <w:t xml:space="preserve"> jooksevhindades suuremad kui kümme aastat tagasi. Osakaaluna SKPst jäid avaliku sektori teadus- ja innovatsioonikulutused energialiidu prioriteetidele nii riiklikul kui ka ELi tasandil siiski enne 2016. aastat tehtud kulutuste tasemest allapoole. Sama suundumus ilmnes ka teistes suuremates majanduspiirkondades (</w:t>
      </w:r>
      <w:r w:rsidR="00F75FF5" w:rsidRPr="00AB3A6C">
        <w:rPr>
          <w:rFonts w:ascii="Times New Roman" w:hAnsi="Times New Roman" w:cs="Times New Roman"/>
          <w:noProof/>
          <w:color w:val="2B579A"/>
          <w:sz w:val="24"/>
          <w:shd w:val="clear" w:color="auto" w:fill="E6E6E6"/>
        </w:rPr>
        <w:fldChar w:fldCharType="begin"/>
      </w:r>
      <w:r w:rsidR="00F75FF5" w:rsidRPr="00AB3A6C">
        <w:rPr>
          <w:rFonts w:ascii="Times New Roman" w:hAnsi="Times New Roman" w:cs="Times New Roman"/>
          <w:noProof/>
          <w:sz w:val="24"/>
        </w:rPr>
        <w:instrText xml:space="preserve"> REF _Ref142307202 \h  \* MERGEFORMAT </w:instrText>
      </w:r>
      <w:r w:rsidR="00F75FF5" w:rsidRPr="00AB3A6C">
        <w:rPr>
          <w:rFonts w:ascii="Times New Roman" w:hAnsi="Times New Roman" w:cs="Times New Roman"/>
          <w:noProof/>
          <w:color w:val="2B579A"/>
          <w:sz w:val="24"/>
          <w:shd w:val="clear" w:color="auto" w:fill="E6E6E6"/>
        </w:rPr>
      </w:r>
      <w:r w:rsidR="00F75FF5" w:rsidRPr="00AB3A6C">
        <w:rPr>
          <w:rFonts w:ascii="Times New Roman" w:hAnsi="Times New Roman" w:cs="Times New Roman"/>
          <w:noProof/>
          <w:color w:val="2B579A"/>
          <w:sz w:val="24"/>
          <w:shd w:val="clear" w:color="auto" w:fill="E6E6E6"/>
        </w:rPr>
        <w:fldChar w:fldCharType="separate"/>
      </w:r>
      <w:r w:rsidR="00BB2E77" w:rsidRPr="00AB3A6C">
        <w:rPr>
          <w:rFonts w:ascii="Times New Roman" w:hAnsi="Times New Roman" w:cs="Times New Roman"/>
          <w:noProof/>
          <w:sz w:val="24"/>
        </w:rPr>
        <w:t>joonis</w:t>
      </w:r>
      <w:r w:rsidR="001F57D7" w:rsidRPr="00AB3A6C">
        <w:rPr>
          <w:rFonts w:ascii="Times New Roman" w:hAnsi="Times New Roman" w:cs="Times New Roman"/>
          <w:noProof/>
          <w:sz w:val="24"/>
        </w:rPr>
        <w:t xml:space="preserve"> 2</w:t>
      </w:r>
      <w:r w:rsidR="00F75FF5" w:rsidRPr="00AB3A6C">
        <w:rPr>
          <w:rFonts w:ascii="Times New Roman" w:hAnsi="Times New Roman" w:cs="Times New Roman"/>
          <w:noProof/>
          <w:color w:val="2B579A"/>
          <w:sz w:val="24"/>
          <w:shd w:val="clear" w:color="auto" w:fill="E6E6E6"/>
        </w:rPr>
        <w:fldChar w:fldCharType="end"/>
      </w:r>
      <w:r w:rsidRPr="00AB3A6C">
        <w:rPr>
          <w:rFonts w:ascii="Times New Roman" w:hAnsi="Times New Roman"/>
          <w:noProof/>
          <w:sz w:val="24"/>
        </w:rPr>
        <w:t xml:space="preserve">). </w:t>
      </w:r>
    </w:p>
    <w:p w14:paraId="4E22ED1B" w14:textId="08B61A22" w:rsidR="0043443E" w:rsidRPr="00AB3A6C" w:rsidRDefault="76A0EE4A" w:rsidP="00482350">
      <w:pPr>
        <w:jc w:val="both"/>
        <w:rPr>
          <w:rFonts w:ascii="Times New Roman" w:hAnsi="Times New Roman" w:cs="Times New Roman"/>
          <w:noProof/>
          <w:sz w:val="24"/>
          <w:szCs w:val="24"/>
        </w:rPr>
      </w:pPr>
      <w:bookmarkStart w:id="27" w:name="_Hlk147910713"/>
      <w:r w:rsidRPr="00AB3A6C">
        <w:rPr>
          <w:rFonts w:ascii="Times New Roman" w:hAnsi="Times New Roman"/>
          <w:noProof/>
          <w:sz w:val="24"/>
        </w:rPr>
        <w:t>2020. aastaga võrreldes suurendasid rohkem kui pooled andmeid esitavatest ELi liikmesriikidest</w:t>
      </w:r>
      <w:r w:rsidR="00F75FF5" w:rsidRPr="00AB3A6C">
        <w:rPr>
          <w:rStyle w:val="FootnoteReference"/>
          <w:rFonts w:ascii="Times New Roman" w:hAnsi="Times New Roman" w:cs="Times New Roman"/>
          <w:noProof/>
          <w:sz w:val="24"/>
          <w:szCs w:val="24"/>
        </w:rPr>
        <w:footnoteReference w:id="77"/>
      </w:r>
      <w:r w:rsidRPr="00AB3A6C">
        <w:rPr>
          <w:rFonts w:ascii="Times New Roman" w:hAnsi="Times New Roman"/>
          <w:noProof/>
          <w:sz w:val="24"/>
        </w:rPr>
        <w:t xml:space="preserve"> 2021. aastal avaliku sektori teadus- ja innovatsiooniinvesteeringuid energialiidu prioriteetidesse; kusjuures seni on välja kuulutatud investeeringuid 5,4 miljardi euro ulatuses</w:t>
      </w:r>
      <w:r w:rsidR="0043443E" w:rsidRPr="00AB3A6C">
        <w:rPr>
          <w:rStyle w:val="FootnoteReference"/>
          <w:rFonts w:ascii="Times New Roman" w:hAnsi="Times New Roman" w:cs="Times New Roman"/>
          <w:noProof/>
          <w:sz w:val="24"/>
          <w:szCs w:val="24"/>
        </w:rPr>
        <w:footnoteReference w:id="78"/>
      </w:r>
      <w:r w:rsidRPr="00AB3A6C">
        <w:rPr>
          <w:rFonts w:ascii="Times New Roman" w:hAnsi="Times New Roman"/>
          <w:noProof/>
          <w:sz w:val="24"/>
        </w:rPr>
        <w:t>.</w:t>
      </w:r>
    </w:p>
    <w:p w14:paraId="70629DC4" w14:textId="55EC04C2" w:rsidR="00AE40F1" w:rsidRPr="00AB3A6C" w:rsidRDefault="000528FC" w:rsidP="08BAB144">
      <w:pPr>
        <w:jc w:val="both"/>
        <w:rPr>
          <w:rFonts w:ascii="Times New Roman" w:hAnsi="Times New Roman" w:cs="Times New Roman"/>
          <w:noProof/>
          <w:sz w:val="24"/>
          <w:szCs w:val="24"/>
        </w:rPr>
      </w:pPr>
      <w:r w:rsidRPr="00AB3A6C">
        <w:rPr>
          <w:rFonts w:ascii="Times New Roman" w:hAnsi="Times New Roman"/>
          <w:noProof/>
          <w:sz w:val="24"/>
        </w:rPr>
        <w:t>Alates 2020. aastast on programm „Horisont 2020“ ja selle jätkuprogramm „Euroopa horisont“ lisanud liikmesriikide riiklikele programmidele aastas üle 2 miljardi euro, mis on teadus- ja innovatsiooniinvesteeringutele võimsaks täienduseks. Kuigi riikliku rahastamise tase on võrreldes suuremate majanduspiirkondadega madal, oli EL, võttes arvesse ELi vahendeid, 2021. aastal peamiste majanduspiirkondade seas energialiidu prioriteetsetesse valdkondadesse tehtud avaliku sektori teadus- ja innovatsiooniinvesteeringute poolest absoluutkulutuste arvestuses esikohal (8,2 miljardit eurot,</w:t>
      </w:r>
      <w:r w:rsidR="004240F7" w:rsidRPr="00AB3A6C">
        <w:rPr>
          <w:rFonts w:ascii="Times New Roman" w:hAnsi="Times New Roman" w:cs="Times New Roman"/>
          <w:noProof/>
          <w:sz w:val="24"/>
          <w:szCs w:val="24"/>
          <w:vertAlign w:val="superscript"/>
        </w:rPr>
        <w:footnoteReference w:id="79"/>
      </w:r>
      <w:r w:rsidRPr="00AB3A6C">
        <w:rPr>
          <w:rFonts w:ascii="Times New Roman" w:hAnsi="Times New Roman"/>
          <w:noProof/>
          <w:sz w:val="24"/>
        </w:rPr>
        <w:t xml:space="preserve"> millega edestatakse USA 7,7 miljardi euro suurust näitajat), mis on 2020. aastaga võrreldes parem tulemus</w:t>
      </w:r>
      <w:r w:rsidR="00D37EB7" w:rsidRPr="00AB3A6C">
        <w:rPr>
          <w:rStyle w:val="FootnoteReference"/>
          <w:rFonts w:ascii="Times New Roman" w:hAnsi="Times New Roman" w:cs="Times New Roman"/>
          <w:noProof/>
          <w:sz w:val="24"/>
          <w:szCs w:val="24"/>
        </w:rPr>
        <w:footnoteReference w:id="80"/>
      </w:r>
      <w:r w:rsidRPr="00AB3A6C">
        <w:rPr>
          <w:rFonts w:ascii="Times New Roman" w:hAnsi="Times New Roman"/>
          <w:noProof/>
          <w:sz w:val="24"/>
        </w:rPr>
        <w:t>. Investeeringute osakaaluna SKPst oli EL teisel kohal (0,056 %, esikohal oleva Jaapani näitaja oli 0,057 %</w:t>
      </w:r>
      <w:r w:rsidR="00AE40F1" w:rsidRPr="00AB3A6C">
        <w:rPr>
          <w:rFonts w:ascii="Times New Roman" w:hAnsi="Times New Roman" w:cs="Times New Roman"/>
          <w:noProof/>
          <w:sz w:val="24"/>
          <w:szCs w:val="24"/>
          <w:vertAlign w:val="superscript"/>
        </w:rPr>
        <w:footnoteReference w:id="81"/>
      </w:r>
      <w:r w:rsidRPr="00AB3A6C">
        <w:rPr>
          <w:rFonts w:ascii="Times New Roman" w:hAnsi="Times New Roman"/>
          <w:noProof/>
          <w:sz w:val="24"/>
        </w:rPr>
        <w:t xml:space="preserve">). </w:t>
      </w:r>
    </w:p>
    <w:bookmarkEnd w:id="27"/>
    <w:p w14:paraId="3016C4CD" w14:textId="4DCDD6D5" w:rsidR="008D2CA1" w:rsidRPr="00AB3A6C" w:rsidRDefault="000528FC" w:rsidP="00482350">
      <w:pPr>
        <w:jc w:val="both"/>
        <w:rPr>
          <w:rFonts w:ascii="Times New Roman" w:hAnsi="Times New Roman" w:cs="Times New Roman"/>
          <w:noProof/>
          <w:sz w:val="24"/>
          <w:szCs w:val="24"/>
        </w:rPr>
      </w:pPr>
      <w:r w:rsidRPr="00AB3A6C">
        <w:rPr>
          <w:rFonts w:ascii="Times New Roman" w:hAnsi="Times New Roman"/>
          <w:b/>
          <w:noProof/>
          <w:sz w:val="24"/>
        </w:rPr>
        <w:t>Erasektori teadus- ja innovatsiooniinvesteeringud</w:t>
      </w:r>
      <w:r w:rsidRPr="00AB3A6C">
        <w:rPr>
          <w:rFonts w:ascii="Times New Roman" w:hAnsi="Times New Roman"/>
          <w:noProof/>
          <w:sz w:val="24"/>
        </w:rPr>
        <w:t xml:space="preserve"> energialiidu teadus- ja innovatsiooniprioriteetidega seotud tehnoloogiatesse suurenesid 2020. aastal hinnanguliselt kõigis peamistes majanduspiirkondades. Kooskõlas 2022. aasta eduaruande</w:t>
      </w:r>
      <w:r w:rsidR="002D395C" w:rsidRPr="00AB3A6C">
        <w:rPr>
          <w:rStyle w:val="FootnoteReference"/>
          <w:rFonts w:ascii="Times New Roman" w:hAnsi="Times New Roman" w:cs="Times New Roman"/>
          <w:noProof/>
          <w:sz w:val="24"/>
          <w:szCs w:val="24"/>
        </w:rPr>
        <w:footnoteReference w:id="82"/>
      </w:r>
      <w:r w:rsidRPr="00AB3A6C">
        <w:rPr>
          <w:rFonts w:ascii="Times New Roman" w:hAnsi="Times New Roman"/>
          <w:noProof/>
          <w:sz w:val="24"/>
        </w:rPr>
        <w:t xml:space="preserve"> järeldustega jätkas ELi erasektor 2020. aastal absoluutarvudes USA ja Jaapaniga võrreldavate summade investeerimist; erasektori investeeringud moodustavad teadus- ja innovatsioonirahastusest ligikaudu 80 %. Mis puudutab erasektori teadus- ja innovatsiooniinvesteeringuid osakaaluna SKPst, edestab EL selle tulemusega USAd, kuid jääb maha Aasia suurematest majanduspiirkondadest (</w:t>
      </w:r>
      <w:r w:rsidR="008D2CA1" w:rsidRPr="00AB3A6C">
        <w:rPr>
          <w:rFonts w:ascii="Times New Roman" w:hAnsi="Times New Roman" w:cs="Times New Roman"/>
          <w:noProof/>
          <w:color w:val="2B579A"/>
          <w:sz w:val="24"/>
          <w:shd w:val="clear" w:color="auto" w:fill="E6E6E6"/>
        </w:rPr>
        <w:fldChar w:fldCharType="begin"/>
      </w:r>
      <w:r w:rsidR="008D2CA1" w:rsidRPr="00AB3A6C">
        <w:rPr>
          <w:rFonts w:ascii="Times New Roman" w:hAnsi="Times New Roman" w:cs="Times New Roman"/>
          <w:noProof/>
          <w:sz w:val="24"/>
        </w:rPr>
        <w:instrText xml:space="preserve"> REF _Ref142307202 \h  \* MERGEFORMAT </w:instrText>
      </w:r>
      <w:r w:rsidR="008D2CA1" w:rsidRPr="00AB3A6C">
        <w:rPr>
          <w:rFonts w:ascii="Times New Roman" w:hAnsi="Times New Roman" w:cs="Times New Roman"/>
          <w:noProof/>
          <w:color w:val="2B579A"/>
          <w:sz w:val="24"/>
          <w:shd w:val="clear" w:color="auto" w:fill="E6E6E6"/>
        </w:rPr>
      </w:r>
      <w:r w:rsidR="008D2CA1" w:rsidRPr="00AB3A6C">
        <w:rPr>
          <w:rFonts w:ascii="Times New Roman" w:hAnsi="Times New Roman" w:cs="Times New Roman"/>
          <w:noProof/>
          <w:color w:val="2B579A"/>
          <w:sz w:val="24"/>
          <w:shd w:val="clear" w:color="auto" w:fill="E6E6E6"/>
        </w:rPr>
        <w:fldChar w:fldCharType="separate"/>
      </w:r>
      <w:r w:rsidR="00BB2E77" w:rsidRPr="00AB3A6C">
        <w:rPr>
          <w:rFonts w:ascii="Times New Roman" w:hAnsi="Times New Roman" w:cs="Times New Roman"/>
          <w:noProof/>
          <w:sz w:val="24"/>
        </w:rPr>
        <w:t>joonis</w:t>
      </w:r>
      <w:r w:rsidR="001F57D7" w:rsidRPr="00AB3A6C">
        <w:rPr>
          <w:rFonts w:ascii="Times New Roman" w:hAnsi="Times New Roman" w:cs="Times New Roman"/>
          <w:noProof/>
          <w:sz w:val="24"/>
        </w:rPr>
        <w:t xml:space="preserve"> 2</w:t>
      </w:r>
      <w:r w:rsidR="008D2CA1" w:rsidRPr="00AB3A6C">
        <w:rPr>
          <w:rFonts w:ascii="Times New Roman" w:hAnsi="Times New Roman" w:cs="Times New Roman"/>
          <w:noProof/>
          <w:color w:val="2B579A"/>
          <w:sz w:val="24"/>
          <w:shd w:val="clear" w:color="auto" w:fill="E6E6E6"/>
        </w:rPr>
        <w:fldChar w:fldCharType="end"/>
      </w:r>
      <w:r w:rsidRPr="00AB3A6C">
        <w:rPr>
          <w:rFonts w:ascii="Times New Roman" w:hAnsi="Times New Roman"/>
          <w:noProof/>
          <w:sz w:val="24"/>
        </w:rPr>
        <w:t>).</w:t>
      </w:r>
    </w:p>
    <w:p w14:paraId="2AF1DBA6" w14:textId="2056408F" w:rsidR="00126F36" w:rsidRPr="00AB3A6C" w:rsidRDefault="00126F36" w:rsidP="00126F36">
      <w:pPr>
        <w:pStyle w:val="Caption"/>
        <w:keepNext/>
        <w:jc w:val="center"/>
        <w:rPr>
          <w:noProof/>
        </w:rPr>
      </w:pPr>
      <w:bookmarkStart w:id="29" w:name="_Ref142307202"/>
      <w:r w:rsidRPr="00AB3A6C">
        <w:rPr>
          <w:rFonts w:ascii="Times New Roman" w:hAnsi="Times New Roman"/>
          <w:noProof/>
        </w:rPr>
        <w:t xml:space="preserve">Joonis </w:t>
      </w:r>
      <w:r w:rsidRPr="00AB3A6C">
        <w:rPr>
          <w:rFonts w:ascii="Times New Roman" w:hAnsi="Times New Roman" w:cs="Times New Roman"/>
          <w:noProof/>
          <w:color w:val="2B579A"/>
          <w:shd w:val="clear" w:color="auto" w:fill="E6E6E6"/>
        </w:rPr>
        <w:fldChar w:fldCharType="begin"/>
      </w:r>
      <w:r w:rsidRPr="00AB3A6C">
        <w:rPr>
          <w:rFonts w:ascii="Times New Roman" w:hAnsi="Times New Roman" w:cs="Times New Roman"/>
          <w:noProof/>
        </w:rPr>
        <w:instrText>SEQ Figure \* ARABIC</w:instrText>
      </w:r>
      <w:r w:rsidRPr="00AB3A6C">
        <w:rPr>
          <w:rFonts w:ascii="Times New Roman" w:hAnsi="Times New Roman" w:cs="Times New Roman"/>
          <w:noProof/>
          <w:color w:val="2B579A"/>
          <w:shd w:val="clear" w:color="auto" w:fill="E6E6E6"/>
        </w:rPr>
        <w:fldChar w:fldCharType="separate"/>
      </w:r>
      <w:r w:rsidR="001F57D7" w:rsidRPr="00AB3A6C">
        <w:rPr>
          <w:rFonts w:ascii="Times New Roman" w:hAnsi="Times New Roman" w:cs="Times New Roman"/>
          <w:noProof/>
        </w:rPr>
        <w:t>2</w:t>
      </w:r>
      <w:r w:rsidRPr="00AB3A6C">
        <w:rPr>
          <w:rFonts w:ascii="Times New Roman" w:hAnsi="Times New Roman" w:cs="Times New Roman"/>
          <w:noProof/>
          <w:color w:val="2B579A"/>
          <w:shd w:val="clear" w:color="auto" w:fill="E6E6E6"/>
        </w:rPr>
        <w:fldChar w:fldCharType="end"/>
      </w:r>
      <w:bookmarkEnd w:id="29"/>
      <w:r w:rsidRPr="00AB3A6C">
        <w:rPr>
          <w:rFonts w:ascii="Times New Roman" w:hAnsi="Times New Roman"/>
          <w:noProof/>
        </w:rPr>
        <w:t xml:space="preserve">: </w:t>
      </w:r>
      <w:r w:rsidRPr="00AB3A6C">
        <w:rPr>
          <w:noProof/>
        </w:rPr>
        <w:t>Peamiste majanduspiirkondade avaliku ja erasektori teadus- ja innovatsiooniinvesteeringud osakaaluna SKPst</w:t>
      </w:r>
      <w:r w:rsidR="00400253" w:rsidRPr="00AB3A6C">
        <w:rPr>
          <w:rStyle w:val="FootnoteReference"/>
          <w:rFonts w:ascii="Times New Roman" w:hAnsi="Times New Roman" w:cs="Times New Roman"/>
          <w:noProof/>
        </w:rPr>
        <w:footnoteReference w:id="83"/>
      </w:r>
      <w:r w:rsidRPr="00AB3A6C">
        <w:rPr>
          <w:noProof/>
        </w:rPr>
        <w:t>.</w:t>
      </w:r>
    </w:p>
    <w:p w14:paraId="431A7458" w14:textId="48639915" w:rsidR="0064141C" w:rsidRPr="00AB3A6C" w:rsidRDefault="00A25021" w:rsidP="0064141C">
      <w:pPr>
        <w:keepNext/>
        <w:spacing w:before="240" w:after="240"/>
        <w:jc w:val="center"/>
        <w:rPr>
          <w:noProof/>
        </w:rPr>
      </w:pPr>
      <w:r w:rsidRPr="00A25021">
        <w:rPr>
          <w:noProof/>
          <w:lang w:val="en-GB" w:eastAsia="en-GB"/>
        </w:rPr>
        <w:drawing>
          <wp:inline distT="0" distB="0" distL="0" distR="0" wp14:anchorId="2FF49D03" wp14:editId="5FA3AC2A">
            <wp:extent cx="5731510" cy="188023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1880235"/>
                    </a:xfrm>
                    <a:prstGeom prst="rect">
                      <a:avLst/>
                    </a:prstGeom>
                  </pic:spPr>
                </pic:pic>
              </a:graphicData>
            </a:graphic>
          </wp:inline>
        </w:drawing>
      </w:r>
    </w:p>
    <w:p w14:paraId="54C3BA9D" w14:textId="72056C99" w:rsidR="00B85D74" w:rsidRPr="00AB3A6C" w:rsidRDefault="2AF29DC5" w:rsidP="0064141C">
      <w:pPr>
        <w:pStyle w:val="Caption"/>
        <w:jc w:val="center"/>
        <w:rPr>
          <w:rFonts w:ascii="Times New Roman" w:hAnsi="Times New Roman" w:cs="Times New Roman"/>
          <w:noProof/>
        </w:rPr>
      </w:pPr>
      <w:r w:rsidRPr="00AB3A6C">
        <w:rPr>
          <w:noProof/>
        </w:rPr>
        <w:t>Allikas</w:t>
      </w:r>
      <w:r w:rsidR="0064141C" w:rsidRPr="00AB3A6C">
        <w:rPr>
          <w:rFonts w:ascii="Times New Roman" w:hAnsi="Times New Roman" w:cs="Times New Roman"/>
          <w:noProof/>
          <w:color w:val="2B579A"/>
          <w:shd w:val="clear" w:color="auto" w:fill="E6E6E6"/>
        </w:rPr>
        <w:fldChar w:fldCharType="begin"/>
      </w:r>
      <w:r w:rsidR="0064141C" w:rsidRPr="00AB3A6C">
        <w:rPr>
          <w:rFonts w:ascii="Times New Roman" w:hAnsi="Times New Roman" w:cs="Times New Roman"/>
          <w:noProof/>
        </w:rPr>
        <w:instrText xml:space="preserve"> SEQ Source \* ARABIC </w:instrText>
      </w:r>
      <w:r w:rsidR="0064141C" w:rsidRPr="00AB3A6C">
        <w:rPr>
          <w:rFonts w:ascii="Times New Roman" w:hAnsi="Times New Roman" w:cs="Times New Roman"/>
          <w:noProof/>
          <w:color w:val="2B579A"/>
          <w:shd w:val="clear" w:color="auto" w:fill="E6E6E6"/>
        </w:rPr>
        <w:fldChar w:fldCharType="separate"/>
      </w:r>
      <w:r w:rsidR="001F57D7" w:rsidRPr="00AB3A6C">
        <w:rPr>
          <w:rFonts w:ascii="Times New Roman" w:hAnsi="Times New Roman" w:cs="Times New Roman"/>
          <w:noProof/>
        </w:rPr>
        <w:t>1</w:t>
      </w:r>
      <w:r w:rsidR="0064141C" w:rsidRPr="00AB3A6C">
        <w:rPr>
          <w:rFonts w:ascii="Times New Roman" w:hAnsi="Times New Roman" w:cs="Times New Roman"/>
          <w:noProof/>
          <w:color w:val="2B579A"/>
          <w:shd w:val="clear" w:color="auto" w:fill="E6E6E6"/>
        </w:rPr>
        <w:fldChar w:fldCharType="end"/>
      </w:r>
      <w:r w:rsidRPr="00AB3A6C">
        <w:rPr>
          <w:noProof/>
        </w:rPr>
        <w:t>:</w:t>
      </w:r>
      <w:r w:rsidRPr="00AB3A6C">
        <w:rPr>
          <w:rFonts w:ascii="Times New Roman" w:hAnsi="Times New Roman"/>
          <w:noProof/>
        </w:rPr>
        <w:t xml:space="preserve"> Teadusuuringute Ühiskeskus Rahvusvahelise Energiaagentuuri</w:t>
      </w:r>
      <w:r w:rsidR="0064141C" w:rsidRPr="00AB3A6C">
        <w:rPr>
          <w:rFonts w:ascii="Times New Roman" w:hAnsi="Times New Roman" w:cs="Times New Roman"/>
          <w:noProof/>
          <w:sz w:val="24"/>
          <w:szCs w:val="24"/>
          <w:vertAlign w:val="superscript"/>
        </w:rPr>
        <w:footnoteReference w:id="84"/>
      </w:r>
      <w:r w:rsidRPr="00AB3A6C">
        <w:rPr>
          <w:rFonts w:ascii="Times New Roman" w:hAnsi="Times New Roman"/>
          <w:noProof/>
        </w:rPr>
        <w:t xml:space="preserve"> ja Mission Innovationi</w:t>
      </w:r>
      <w:r w:rsidR="0064141C" w:rsidRPr="00AB3A6C">
        <w:rPr>
          <w:rFonts w:ascii="Times New Roman" w:hAnsi="Times New Roman" w:cs="Times New Roman"/>
          <w:noProof/>
          <w:sz w:val="24"/>
          <w:szCs w:val="24"/>
          <w:vertAlign w:val="superscript"/>
        </w:rPr>
        <w:footnoteReference w:id="85"/>
      </w:r>
      <w:r w:rsidRPr="00AB3A6C">
        <w:rPr>
          <w:rFonts w:ascii="Times New Roman" w:hAnsi="Times New Roman"/>
          <w:noProof/>
        </w:rPr>
        <w:t xml:space="preserve"> andmete ning enda töö alusel</w:t>
      </w:r>
      <w:r w:rsidR="0064141C" w:rsidRPr="00AB3A6C">
        <w:rPr>
          <w:rFonts w:ascii="Times New Roman" w:hAnsi="Times New Roman" w:cs="Times New Roman"/>
          <w:noProof/>
          <w:sz w:val="24"/>
          <w:szCs w:val="24"/>
          <w:vertAlign w:val="superscript"/>
        </w:rPr>
        <w:footnoteReference w:id="86"/>
      </w:r>
      <w:r w:rsidRPr="00AB3A6C">
        <w:rPr>
          <w:rFonts w:ascii="Times New Roman" w:hAnsi="Times New Roman"/>
          <w:noProof/>
        </w:rPr>
        <w:t>.</w:t>
      </w:r>
    </w:p>
    <w:p w14:paraId="5C75AEB5" w14:textId="79CA0809" w:rsidR="72E8AB99" w:rsidRPr="00AB3A6C" w:rsidRDefault="5A9828BA" w:rsidP="72E8AB99">
      <w:pPr>
        <w:jc w:val="both"/>
        <w:rPr>
          <w:rFonts w:ascii="Times New Roman" w:hAnsi="Times New Roman" w:cs="Times New Roman"/>
          <w:noProof/>
          <w:sz w:val="24"/>
          <w:szCs w:val="24"/>
        </w:rPr>
      </w:pPr>
      <w:r w:rsidRPr="00AB3A6C">
        <w:rPr>
          <w:rFonts w:ascii="Times New Roman" w:hAnsi="Times New Roman"/>
          <w:noProof/>
          <w:sz w:val="24"/>
        </w:rPr>
        <w:t xml:space="preserve">Alates 2014. aastast on ELi </w:t>
      </w:r>
      <w:r w:rsidRPr="00AB3A6C">
        <w:rPr>
          <w:rFonts w:ascii="Times New Roman" w:hAnsi="Times New Roman"/>
          <w:b/>
          <w:noProof/>
          <w:sz w:val="24"/>
        </w:rPr>
        <w:t>patenditaotlused</w:t>
      </w:r>
      <w:r w:rsidRPr="00AB3A6C">
        <w:rPr>
          <w:rFonts w:ascii="Times New Roman" w:hAnsi="Times New Roman"/>
          <w:noProof/>
          <w:sz w:val="24"/>
        </w:rPr>
        <w:t xml:space="preserve"> energialiidu teadus- ja innovatsiooniprioriteetide raames suurenenud keskmiselt 5 % aastas</w:t>
      </w:r>
      <w:r w:rsidR="00D634A6" w:rsidRPr="00AB3A6C">
        <w:rPr>
          <w:rStyle w:val="FootnoteReference"/>
          <w:rFonts w:ascii="Times New Roman" w:hAnsi="Times New Roman" w:cs="Times New Roman"/>
          <w:noProof/>
          <w:sz w:val="24"/>
          <w:szCs w:val="24"/>
        </w:rPr>
        <w:footnoteReference w:id="87"/>
      </w:r>
      <w:r w:rsidRPr="00AB3A6C">
        <w:rPr>
          <w:rFonts w:ascii="Times New Roman" w:hAnsi="Times New Roman"/>
          <w:noProof/>
          <w:sz w:val="24"/>
        </w:rPr>
        <w:t xml:space="preserve">. Kuigi patentimissuundumustes on märkimisväärseid erinevusi nii liikmesriikide kui ka konkreetsete tehnoloogiate vahel, säilitab EL rahvusvaheliselt kaitstud patentide valdkonnas üldiselt tugeva positsiooni. </w:t>
      </w:r>
      <w:bookmarkStart w:id="30" w:name="_Hlk146041911"/>
      <w:r w:rsidRPr="00AB3A6C">
        <w:rPr>
          <w:rFonts w:ascii="Times New Roman" w:hAnsi="Times New Roman"/>
          <w:noProof/>
          <w:sz w:val="24"/>
        </w:rPr>
        <w:t>Üldarvestuses oli EL aastatel 2014–2020 Jaapani järel rahvusvaheliste patentide taotluste poolest teisel kohal, juhtides taastuvenergia (29 %) ja energiatõhususe (24 %) sektoris, kuid jäädes mõnevõrra maha arukate süsteemide valdkonnas (17 %, suuremate majanduspiirkondade seas neljandal kohal).</w:t>
      </w:r>
    </w:p>
    <w:bookmarkEnd w:id="30"/>
    <w:p w14:paraId="7324E7BB" w14:textId="4559EC8E" w:rsidR="0040474D" w:rsidRPr="00AB3A6C" w:rsidRDefault="322D73B3" w:rsidP="45873571">
      <w:pPr>
        <w:jc w:val="both"/>
        <w:rPr>
          <w:rFonts w:ascii="Times New Roman" w:hAnsi="Times New Roman" w:cs="Times New Roman"/>
          <w:noProof/>
          <w:sz w:val="24"/>
          <w:szCs w:val="24"/>
        </w:rPr>
      </w:pPr>
      <w:r w:rsidRPr="00AB3A6C">
        <w:rPr>
          <w:rFonts w:ascii="Times New Roman" w:hAnsi="Times New Roman"/>
          <w:noProof/>
          <w:sz w:val="24"/>
        </w:rPr>
        <w:t>Nagu on rõhutatud 2022. aasta eduaruandes ja suunistes liikmesriikidele 2021.–2030. aasta riiklike energia- ja kliimakavade ajakohastamiseks,</w:t>
      </w:r>
      <w:r w:rsidR="00C26079" w:rsidRPr="00AB3A6C">
        <w:rPr>
          <w:rStyle w:val="FootnoteReference"/>
          <w:rFonts w:ascii="Times New Roman" w:hAnsi="Times New Roman" w:cs="Times New Roman"/>
          <w:noProof/>
          <w:sz w:val="24"/>
          <w:szCs w:val="24"/>
        </w:rPr>
        <w:footnoteReference w:id="88"/>
      </w:r>
      <w:r w:rsidRPr="00AB3A6C">
        <w:rPr>
          <w:rFonts w:ascii="Times New Roman" w:hAnsi="Times New Roman"/>
          <w:noProof/>
          <w:sz w:val="24"/>
        </w:rPr>
        <w:t xml:space="preserve"> on teadus- ja innovatsioonivaldkonnas eduka lähenemisviisi kavandamiseks vaja piisavalt eksperte ja ettevõtjaid, kelle tegevust toetab ELi, riiklike ja piirkondlike programmide läbimõeldud kasutamine. Samuti nõuab see selgeid riiklikke teadusuuringute ja innovatsiooni alaseid sihte ja eesmärke 2030. ja 2050. aastaks, tihedamat koostööd liikmesriikide vahel ning riigi teadusuuringute ja innovatsioonitegevuse pidevat seiret. Liikmesriikide ühised ja kooskõlastatud jõupingutused, eelkõige läbivaadatud energiatehnoloogia strateegilise kava (SET-kava) ning riiklike energia- ja kliimakavade</w:t>
      </w:r>
      <w:r w:rsidR="00EE035A" w:rsidRPr="00AB3A6C">
        <w:rPr>
          <w:rStyle w:val="FootnoteReference"/>
          <w:rFonts w:ascii="Times New Roman" w:hAnsi="Times New Roman" w:cs="Times New Roman"/>
          <w:noProof/>
          <w:sz w:val="24"/>
          <w:szCs w:val="24"/>
        </w:rPr>
        <w:footnoteReference w:id="89"/>
      </w:r>
      <w:r w:rsidRPr="00AB3A6C">
        <w:rPr>
          <w:rFonts w:ascii="Times New Roman" w:hAnsi="Times New Roman"/>
          <w:noProof/>
          <w:sz w:val="24"/>
        </w:rPr>
        <w:t xml:space="preserve"> kaudu, on samuti ainulaadne võimalus süvendada puhta energia valdkonna teadusuuringute ja innovatsiooni ning konkurentsivõimealast dialoogi ELi ja selle liikmesriikide vahel.</w:t>
      </w:r>
    </w:p>
    <w:p w14:paraId="5D5FEB3B" w14:textId="765E7E75" w:rsidR="45873571" w:rsidRPr="00AB3A6C" w:rsidRDefault="70E63D8B" w:rsidP="69D77B58">
      <w:pPr>
        <w:spacing w:line="257" w:lineRule="auto"/>
        <w:jc w:val="both"/>
        <w:rPr>
          <w:rFonts w:ascii="Times New Roman" w:eastAsia="Times New Roman" w:hAnsi="Times New Roman" w:cs="Times New Roman"/>
          <w:noProof/>
          <w:sz w:val="24"/>
          <w:szCs w:val="24"/>
        </w:rPr>
      </w:pPr>
      <w:r w:rsidRPr="00AB3A6C">
        <w:rPr>
          <w:rFonts w:ascii="Times New Roman" w:hAnsi="Times New Roman"/>
          <w:noProof/>
          <w:sz w:val="24"/>
        </w:rPr>
        <w:t xml:space="preserve">Samuti on </w:t>
      </w:r>
      <w:r w:rsidRPr="00AB3A6C">
        <w:rPr>
          <w:rFonts w:ascii="Times New Roman" w:hAnsi="Times New Roman"/>
          <w:b/>
          <w:noProof/>
          <w:sz w:val="24"/>
        </w:rPr>
        <w:t>äärmiselt oluline kiirendada ELi puhta energia alaste uuenduste turule viimist</w:t>
      </w:r>
      <w:r w:rsidRPr="00AB3A6C">
        <w:rPr>
          <w:rFonts w:ascii="Times New Roman" w:hAnsi="Times New Roman"/>
          <w:noProof/>
          <w:sz w:val="24"/>
        </w:rPr>
        <w:t>. See eesmärk on sätestatud Euroopa uues innovatsioonikavas, mida toetavad sellised ELi rahastamisallikad nagu programm „InvestEU“, Euroopa Innovatsiooninõukogu, programm LIFE ja innovatsioonifond. Samuti kutsutakse liikmesriike üles toetama katsetamist, järgides hiljutisi suuniseid</w:t>
      </w:r>
      <w:r w:rsidR="5C4372F7" w:rsidRPr="00AB3A6C">
        <w:rPr>
          <w:rFonts w:ascii="Times New Roman" w:eastAsia="Times New Roman" w:hAnsi="Times New Roman" w:cs="Times New Roman"/>
          <w:noProof/>
          <w:sz w:val="24"/>
          <w:szCs w:val="24"/>
          <w:vertAlign w:val="superscript"/>
        </w:rPr>
        <w:footnoteReference w:id="90"/>
      </w:r>
      <w:r w:rsidRPr="00AB3A6C">
        <w:rPr>
          <w:rFonts w:ascii="Times New Roman" w:hAnsi="Times New Roman"/>
          <w:noProof/>
          <w:sz w:val="24"/>
        </w:rPr>
        <w:t xml:space="preserve"> regulatsiooni testkeskkondade, katsestendide ja eluslaborite kohta. Täiendavaid meetmeid on vaja ka erakapitali ligimeelitamiseks.</w:t>
      </w:r>
    </w:p>
    <w:p w14:paraId="14C36909" w14:textId="3431C8AE" w:rsidR="005326BD" w:rsidRPr="00AB3A6C" w:rsidRDefault="108C36FF" w:rsidP="00931A2A">
      <w:pPr>
        <w:pStyle w:val="Heading3"/>
        <w:keepLines w:val="0"/>
        <w:numPr>
          <w:ilvl w:val="1"/>
          <w:numId w:val="3"/>
        </w:numPr>
        <w:spacing w:before="0" w:after="240"/>
        <w:rPr>
          <w:rFonts w:ascii="Times New Roman" w:hAnsi="Times New Roman" w:cs="Times New Roman"/>
          <w:b/>
          <w:bCs/>
          <w:noProof/>
          <w:color w:val="auto"/>
        </w:rPr>
      </w:pPr>
      <w:bookmarkStart w:id="32" w:name="_Toc153289176"/>
      <w:bookmarkStart w:id="33" w:name="_Hlk144988727"/>
      <w:r w:rsidRPr="00AB3A6C">
        <w:rPr>
          <w:rFonts w:ascii="Times New Roman" w:hAnsi="Times New Roman"/>
          <w:b/>
          <w:noProof/>
          <w:color w:val="auto"/>
        </w:rPr>
        <w:t>Riskikapitalikeskkond: kapitali meelitamine ELi</w:t>
      </w:r>
      <w:r w:rsidR="00326699" w:rsidRPr="00AB3A6C">
        <w:rPr>
          <w:rFonts w:ascii="Times New Roman" w:hAnsi="Times New Roman" w:cs="Times New Roman"/>
          <w:b/>
          <w:bCs/>
          <w:noProof/>
          <w:color w:val="auto"/>
          <w:vertAlign w:val="superscript"/>
        </w:rPr>
        <w:footnoteReference w:id="91"/>
      </w:r>
      <w:bookmarkEnd w:id="32"/>
      <w:r w:rsidRPr="00AB3A6C">
        <w:rPr>
          <w:rFonts w:ascii="Times New Roman" w:hAnsi="Times New Roman"/>
          <w:b/>
          <w:noProof/>
          <w:color w:val="auto"/>
        </w:rPr>
        <w:t xml:space="preserve"> </w:t>
      </w:r>
    </w:p>
    <w:p w14:paraId="51E2794A" w14:textId="3222D95F" w:rsidR="00F9341E" w:rsidRPr="00AB3A6C" w:rsidRDefault="5A1F780F" w:rsidP="00F9341E">
      <w:pPr>
        <w:jc w:val="both"/>
        <w:rPr>
          <w:rFonts w:ascii="Times New Roman" w:hAnsi="Times New Roman" w:cs="Times New Roman"/>
          <w:noProof/>
          <w:sz w:val="24"/>
          <w:szCs w:val="24"/>
        </w:rPr>
      </w:pPr>
      <w:r w:rsidRPr="00AB3A6C">
        <w:rPr>
          <w:rFonts w:ascii="Times New Roman" w:hAnsi="Times New Roman"/>
          <w:noProof/>
          <w:sz w:val="24"/>
        </w:rPr>
        <w:t xml:space="preserve">Aastate jooksul on </w:t>
      </w:r>
      <w:r w:rsidRPr="00AB3A6C">
        <w:rPr>
          <w:rFonts w:ascii="Times New Roman" w:hAnsi="Times New Roman"/>
          <w:b/>
          <w:noProof/>
          <w:sz w:val="24"/>
        </w:rPr>
        <w:t>ELi innovatsioonipoliitika laienenud ja sellega koos on arenenud institutsioonid</w:t>
      </w:r>
      <w:r w:rsidRPr="00AB3A6C">
        <w:rPr>
          <w:rFonts w:ascii="Times New Roman" w:hAnsi="Times New Roman"/>
          <w:noProof/>
          <w:sz w:val="24"/>
        </w:rPr>
        <w:t>. Eesmärk on vähendada omakapitali puudujääki ELis ning riskikapitaliturgude ja innovatsiooni ökosüsteemide killustatust.</w:t>
      </w:r>
      <w:r w:rsidRPr="00AB3A6C">
        <w:rPr>
          <w:noProof/>
        </w:rPr>
        <w:t xml:space="preserve"> </w:t>
      </w:r>
      <w:r w:rsidRPr="00AB3A6C">
        <w:rPr>
          <w:rFonts w:ascii="Times New Roman" w:hAnsi="Times New Roman"/>
          <w:noProof/>
          <w:sz w:val="24"/>
        </w:rPr>
        <w:t>See hõlmab täiendavaid algatusi omakapitaliinvesteeringute edendamiseks ning uuenduslike idu- ja kasvufirmade rahastamise suurendamiseks. Euroopa Innovatsiooninõukogu (EIC) fond on ELi enda riskikapitali haru, mille eesmärk on rahastada läbimurdelist innovatsiooni programmi „Euroopa horisont“ III samba „Innovatiivne Euroopa“ raames. Euroopa uus innovatsioonikava</w:t>
      </w:r>
      <w:r w:rsidR="00B823AE" w:rsidRPr="00AB3A6C">
        <w:rPr>
          <w:rStyle w:val="FootnoteReference"/>
          <w:rFonts w:ascii="Times New Roman" w:hAnsi="Times New Roman" w:cs="Times New Roman"/>
          <w:noProof/>
          <w:sz w:val="24"/>
          <w:szCs w:val="24"/>
        </w:rPr>
        <w:footnoteReference w:id="92"/>
      </w:r>
      <w:r w:rsidRPr="00AB3A6C">
        <w:rPr>
          <w:rFonts w:ascii="Times New Roman" w:hAnsi="Times New Roman"/>
          <w:noProof/>
          <w:sz w:val="24"/>
        </w:rPr>
        <w:t xml:space="preserve"> sisaldab täiendavaid algatusi süvatehnoloogia idufirmade kasvu kiirendamiseks ELis. Kasutades ELi eelarvest antavaid tagatisi, kaasab InvestEU fond avaliku ja erasektori investeeringuid, sealhulgas fonde, mis pakuvad omakapitali kaudu rahastamist.</w:t>
      </w:r>
    </w:p>
    <w:p w14:paraId="063373DA" w14:textId="116B955E" w:rsidR="009E0195" w:rsidRPr="00AB3A6C" w:rsidRDefault="0034EE08" w:rsidP="668D85EB">
      <w:pPr>
        <w:jc w:val="both"/>
        <w:rPr>
          <w:rFonts w:ascii="Times New Roman" w:hAnsi="Times New Roman" w:cs="Times New Roman"/>
          <w:noProof/>
          <w:sz w:val="24"/>
          <w:szCs w:val="24"/>
        </w:rPr>
      </w:pPr>
      <w:r w:rsidRPr="00AB3A6C">
        <w:rPr>
          <w:rFonts w:ascii="Times New Roman" w:hAnsi="Times New Roman"/>
          <w:noProof/>
          <w:sz w:val="24"/>
        </w:rPr>
        <w:t xml:space="preserve">Kuna </w:t>
      </w:r>
      <w:r w:rsidRPr="00AB3A6C">
        <w:rPr>
          <w:rFonts w:ascii="Times New Roman" w:hAnsi="Times New Roman"/>
          <w:b/>
          <w:noProof/>
          <w:sz w:val="24"/>
        </w:rPr>
        <w:t>riskikapitaliinvesteeringud</w:t>
      </w:r>
      <w:r w:rsidRPr="00AB3A6C">
        <w:rPr>
          <w:rFonts w:ascii="Times New Roman" w:hAnsi="Times New Roman"/>
          <w:noProof/>
          <w:sz w:val="24"/>
        </w:rPr>
        <w:t xml:space="preserve"> on innovatsiooni esirinnas, on need keskse tähtsusega ELi konkurentsivõime suurendamiseks ja ELi avatud strateegilise autonoomia tugevdamiseks puhta energia sektoris. 2022. aastal tõid makromajanduslikud tegurid – kasvav inflatsioon ja intressimäärad – kaasa üleilmse riskikapitaliga rahastamise vähenemise. 2021. aastaga võrreldes vähenesid riskikapitali koguinvesteeringud</w:t>
      </w:r>
      <w:r w:rsidR="09CA5357" w:rsidRPr="00AB3A6C">
        <w:rPr>
          <w:rFonts w:ascii="Times New Roman" w:hAnsi="Times New Roman" w:cs="Times New Roman"/>
          <w:noProof/>
          <w:sz w:val="24"/>
          <w:szCs w:val="24"/>
          <w:vertAlign w:val="superscript"/>
        </w:rPr>
        <w:footnoteReference w:id="93"/>
      </w:r>
      <w:r w:rsidRPr="00AB3A6C">
        <w:rPr>
          <w:rFonts w:ascii="Times New Roman" w:hAnsi="Times New Roman"/>
          <w:noProof/>
          <w:sz w:val="24"/>
        </w:rPr>
        <w:t xml:space="preserve"> ELi ettevõtetesse 2022. aastal 18 %. Sarnast suundumust täheldati 2023. aasta esimesel poolel USAs (–20 %), Hiinas (–36 %) ja kogu maailmas.</w:t>
      </w:r>
      <w:r w:rsidRPr="00AB3A6C">
        <w:rPr>
          <w:noProof/>
        </w:rPr>
        <w:t xml:space="preserve"> </w:t>
      </w:r>
    </w:p>
    <w:p w14:paraId="7DE58FFB" w14:textId="0D698A11" w:rsidR="009D02E1" w:rsidRPr="00AB3A6C" w:rsidRDefault="598F92E6" w:rsidP="009D02E1">
      <w:pPr>
        <w:jc w:val="both"/>
        <w:rPr>
          <w:rFonts w:ascii="Times New Roman" w:hAnsi="Times New Roman" w:cs="Times New Roman"/>
          <w:noProof/>
          <w:sz w:val="24"/>
          <w:szCs w:val="24"/>
        </w:rPr>
      </w:pPr>
      <w:r w:rsidRPr="00AB3A6C">
        <w:rPr>
          <w:rFonts w:ascii="Times New Roman" w:hAnsi="Times New Roman"/>
          <w:noProof/>
          <w:sz w:val="24"/>
        </w:rPr>
        <w:t xml:space="preserve">Üleilmsed riskikapitaliinvesteeringud </w:t>
      </w:r>
      <w:r w:rsidRPr="00AB3A6C">
        <w:rPr>
          <w:rFonts w:ascii="Times New Roman" w:hAnsi="Times New Roman"/>
          <w:b/>
          <w:noProof/>
          <w:sz w:val="24"/>
        </w:rPr>
        <w:t>puhta energia tehnoloogiasse</w:t>
      </w:r>
      <w:r w:rsidRPr="00AB3A6C">
        <w:rPr>
          <w:rFonts w:ascii="Times New Roman" w:hAnsi="Times New Roman"/>
          <w:noProof/>
          <w:sz w:val="24"/>
        </w:rPr>
        <w:t xml:space="preserve"> näitasid tugevamaid tulemusi kui investeeringud teistesse segmentidesse,</w:t>
      </w:r>
      <w:r w:rsidR="22813553" w:rsidRPr="00AB3A6C">
        <w:rPr>
          <w:rFonts w:ascii="Times New Roman" w:hAnsi="Times New Roman" w:cs="Times New Roman"/>
          <w:noProof/>
          <w:sz w:val="24"/>
          <w:szCs w:val="24"/>
          <w:vertAlign w:val="superscript"/>
        </w:rPr>
        <w:footnoteReference w:id="94"/>
      </w:r>
      <w:r w:rsidRPr="00AB3A6C">
        <w:rPr>
          <w:rFonts w:ascii="Times New Roman" w:hAnsi="Times New Roman"/>
          <w:noProof/>
          <w:sz w:val="24"/>
        </w:rPr>
        <w:t xml:space="preserve"> nagu biotehnoloogia või digitaalvaldkond. 2022. aastal suurenes ülemaailmse puhta energia sektori riskikapitali investeeringute osakaal</w:t>
      </w:r>
      <w:r w:rsidR="00567F28" w:rsidRPr="00AB3A6C">
        <w:rPr>
          <w:rStyle w:val="FootnoteReference"/>
          <w:rFonts w:ascii="Times New Roman" w:hAnsi="Times New Roman" w:cs="Times New Roman"/>
          <w:noProof/>
          <w:sz w:val="24"/>
          <w:szCs w:val="24"/>
        </w:rPr>
        <w:footnoteReference w:id="95"/>
      </w:r>
      <w:r w:rsidRPr="00AB3A6C">
        <w:rPr>
          <w:rFonts w:ascii="Times New Roman" w:hAnsi="Times New Roman"/>
          <w:noProof/>
          <w:sz w:val="24"/>
        </w:rPr>
        <w:t xml:space="preserve"> võrreldes 2021. aastaga 4,4 % ehk investeeringud suurenesid 39,5 miljardi euroni, mis moodustab 6,2 % kõigist riskikapitaliinvesteeringutest. Hoolimata selle 2015. aastast alates täheldatud positiivse suundumuse jätkumisest on see pärast 2019.–2020. aasta kasvu (+37 %) ja 2021. aasta rekordkasvu (+109 %) aeglustunud.</w:t>
      </w:r>
    </w:p>
    <w:p w14:paraId="3BADB524" w14:textId="78A25B4D" w:rsidR="009A15E3" w:rsidRPr="00AB3A6C" w:rsidRDefault="4444B69E" w:rsidP="30CD78D8">
      <w:pPr>
        <w:jc w:val="both"/>
        <w:rPr>
          <w:rFonts w:ascii="Times New Roman" w:hAnsi="Times New Roman"/>
          <w:noProof/>
          <w:sz w:val="24"/>
          <w:szCs w:val="24"/>
        </w:rPr>
      </w:pPr>
      <w:r w:rsidRPr="00AB3A6C">
        <w:rPr>
          <w:rFonts w:ascii="Times New Roman" w:hAnsi="Times New Roman"/>
          <w:noProof/>
          <w:sz w:val="24"/>
        </w:rPr>
        <w:t xml:space="preserve">ELis ulatusid puhta energia sektori riskikapitaliinvesteeringud 2022. aastal 7,4 miljardi euroni, mis on 42 % rohkem kui 2021. aastal. </w:t>
      </w:r>
      <w:bookmarkStart w:id="34" w:name="_Hlk146042129"/>
      <w:r w:rsidRPr="00AB3A6C">
        <w:rPr>
          <w:rFonts w:ascii="Times New Roman" w:hAnsi="Times New Roman"/>
          <w:noProof/>
          <w:sz w:val="24"/>
        </w:rPr>
        <w:t>ELi osakaal maailmas puhta energia tehnoloogia ettevõtetesse tehtud riskikapitali investeeringutes oli 19 % (kasvav suundumus), mis on USA (38 %) ja Hiina (28 %) järel kolmandal kohal</w:t>
      </w:r>
      <w:r w:rsidR="00E7568B" w:rsidRPr="00AB3A6C">
        <w:rPr>
          <w:rStyle w:val="FootnoteReference"/>
          <w:rFonts w:ascii="Times New Roman" w:hAnsi="Times New Roman"/>
          <w:noProof/>
          <w:sz w:val="24"/>
          <w:szCs w:val="24"/>
        </w:rPr>
        <w:footnoteReference w:id="96"/>
      </w:r>
      <w:r w:rsidRPr="00AB3A6C">
        <w:rPr>
          <w:rFonts w:ascii="Times New Roman" w:hAnsi="Times New Roman"/>
          <w:noProof/>
          <w:sz w:val="24"/>
        </w:rPr>
        <w:t xml:space="preserve">. </w:t>
      </w:r>
      <w:bookmarkEnd w:id="34"/>
      <w:r w:rsidRPr="00AB3A6C">
        <w:rPr>
          <w:rFonts w:ascii="Times New Roman" w:hAnsi="Times New Roman"/>
          <w:noProof/>
          <w:sz w:val="24"/>
        </w:rPr>
        <w:t>Riskikapitaliinvesteeringud puhta energia sektorisse osutusid ELis – kus 2022. aastal suurenesid nii varajase kui ka hilisema etapi investeeringud – vastupidavamaks kui mujal maailmas. Sellele vaatamata on need endiselt keskendunud üksikutele tehnoloogiatele (peamiselt akude tootmine, ringlussevõtt ja elektrisõidukid).</w:t>
      </w:r>
    </w:p>
    <w:p w14:paraId="546FF505" w14:textId="014AC92A" w:rsidR="00EF3829" w:rsidRPr="00AB3A6C" w:rsidRDefault="24A0E7F0" w:rsidP="69D77B58">
      <w:pPr>
        <w:jc w:val="both"/>
        <w:rPr>
          <w:rFonts w:ascii="Times New Roman" w:hAnsi="Times New Roman"/>
          <w:noProof/>
          <w:sz w:val="24"/>
          <w:szCs w:val="24"/>
        </w:rPr>
      </w:pPr>
      <w:r w:rsidRPr="00AB3A6C">
        <w:rPr>
          <w:rFonts w:ascii="Times New Roman" w:hAnsi="Times New Roman"/>
          <w:noProof/>
          <w:sz w:val="24"/>
        </w:rPr>
        <w:t xml:space="preserve">Üleilmsed riskikapitaliinvesteeringud nullnetotööstuse määruse ettepanekus määratletud </w:t>
      </w:r>
      <w:r w:rsidRPr="00AB3A6C">
        <w:rPr>
          <w:rFonts w:ascii="Times New Roman" w:hAnsi="Times New Roman"/>
          <w:b/>
          <w:noProof/>
          <w:sz w:val="24"/>
        </w:rPr>
        <w:t xml:space="preserve">strateegilistesse nullnetotehnoloogiatesse </w:t>
      </w:r>
      <w:r w:rsidRPr="00AB3A6C">
        <w:rPr>
          <w:rFonts w:ascii="Times New Roman" w:hAnsi="Times New Roman"/>
          <w:noProof/>
          <w:sz w:val="24"/>
        </w:rPr>
        <w:t xml:space="preserve">moodustasid 2022. aastal 20,8 miljardit eurot (võrreldes 19,5 miljardi euroga 2021. aastal). 2022. aastal suurenesid riskikapitaliinvesteeringud strateegilistesse nullnetotehnoloogiatesse ELis puhta energia sektori üldise kasvumääraga võrreldes siiski aeglasemalt (2021.–2022. aastal +2,3 %). Võrreldes 2021. aastaga edestas USA ELi 2022. aastal 41 % kasvuga, sest riskikapitaliinvesteeringud taastuvallikatest toodetud vesinikku ja kütuseelementidesse, säästvasse biogaasi/biometaani, soojuspumpadesse ja maapõueenergia seadmetesse suurenesid järsult. ELis kasvasid välismaised hilisema etapi investeeringud neis tehnoloogiavaldkondades 2022. aastal palju kiiremini kui ELi-sisesed investeeringud, moodustades 2022. aastal üle poole ELi ettevõtjate kogurahastusest (2021. aastal kokku 15 %). Kui akutehnoloogiad välja arvata, ei ole EL ikka veel täielikult ära kasutanud oma potentsiaali meelitada ligi kiiremat kasvu toetavaid tehinguid, nagu on teinud USA ja Hiina strateegiliste nullnetotehnoloogiate valdkonnas. </w:t>
      </w:r>
    </w:p>
    <w:p w14:paraId="3C7F6601" w14:textId="15881E67" w:rsidR="00BB497C" w:rsidRPr="00AB3A6C" w:rsidRDefault="5380118C" w:rsidP="30598495">
      <w:pPr>
        <w:jc w:val="both"/>
        <w:rPr>
          <w:rFonts w:ascii="Times New Roman" w:eastAsia="Times New Roman" w:hAnsi="Times New Roman" w:cs="Times New Roman"/>
          <w:noProof/>
          <w:sz w:val="24"/>
          <w:szCs w:val="24"/>
        </w:rPr>
      </w:pPr>
      <w:r w:rsidRPr="00AB3A6C">
        <w:rPr>
          <w:rFonts w:ascii="Times New Roman" w:hAnsi="Times New Roman"/>
          <w:noProof/>
          <w:sz w:val="24"/>
        </w:rPr>
        <w:t xml:space="preserve">Selleks, et suurendada ELi konkurentsi- ja vastupanuvõimet ning tugevdada tema juhtpositsiooni, </w:t>
      </w:r>
      <w:r w:rsidRPr="00AB3A6C">
        <w:rPr>
          <w:rFonts w:ascii="Times New Roman" w:hAnsi="Times New Roman"/>
          <w:b/>
          <w:noProof/>
          <w:sz w:val="24"/>
        </w:rPr>
        <w:t>on oluline tagada, et kapital voolaks ELi ettevõtetesse ulatuses</w:t>
      </w:r>
      <w:r w:rsidRPr="00AB3A6C">
        <w:rPr>
          <w:rFonts w:ascii="Times New Roman" w:hAnsi="Times New Roman"/>
          <w:noProof/>
          <w:sz w:val="24"/>
        </w:rPr>
        <w:t>, mis on vajalik strateegiliste nullnetotehnoloogiate kasutuselevõtu kiirendamiseks. Sügavad ja lõimunud kapitaliturud ning tõhus kestliku rahastamise raamistik on vajalikud eeltingimused erainvesteeringute ulatuslikuks kaasamiseks puhta energia tehnoloogia arendamisel. Kapitaliturgude liidu 2020. aasta tegevuskava järelmeetmena on komisjon esitanud kõik kavandatud seadusandlikud ettepanekud. Menetluses olevate ettepanekute kiire vastuvõtmine kaasseadusandjate poolt aitaks parandada juurdepääsu rahastamisele, mitmekesistada ettevõtete rahastamisallikaid ja kõrvaldada struktuursed takistused piiriüleste finantsteenuste valdkonnas. Kestliku rahanduse raamistiku väljatöötamisel on komisjon arvestanud kasutajate vajadusi ning võtnud vastu mitmeid meetmeid ja algatusi, et vähendada keerukust, suurendada eeskirjade kasutatavust ja toetada sidusrühmi nende rakendamisel. Samuti astus komisjon samme aruandekohustuste ühtlustamiseks, et vähendada äriühingute halduskoormust.</w:t>
      </w:r>
    </w:p>
    <w:p w14:paraId="7E790548" w14:textId="2233D8C7" w:rsidR="00600990" w:rsidRPr="00AB3A6C" w:rsidRDefault="24E27F4B" w:rsidP="30598495">
      <w:pPr>
        <w:jc w:val="both"/>
        <w:rPr>
          <w:rFonts w:ascii="Times New Roman" w:hAnsi="Times New Roman"/>
          <w:noProof/>
          <w:sz w:val="24"/>
          <w:szCs w:val="24"/>
        </w:rPr>
      </w:pPr>
      <w:r w:rsidRPr="00AB3A6C">
        <w:rPr>
          <w:rFonts w:ascii="Times New Roman" w:hAnsi="Times New Roman"/>
          <w:noProof/>
          <w:sz w:val="24"/>
        </w:rPr>
        <w:t xml:space="preserve">2023. aasta juunis tegi komisjon ettepaneku luua Euroopa strateegiliste tehnoloogiate platvorm (STEP), et tugevdada ja võimendada ELi praeguseid vahendeid (eelkõige innovatsiooninõukogu fond, programm „InvestEU“ ja innovatsioonifond), et eraldada (nt avaliku sektori vahendite sihtotstarbelise eraldamise kaudu) ja välja maksta rahalist toetust puhta tehnoloogia investeeringute tegemiseks. See võib aidata </w:t>
      </w:r>
      <w:r w:rsidRPr="00AB3A6C">
        <w:rPr>
          <w:rFonts w:ascii="Times New Roman" w:hAnsi="Times New Roman"/>
          <w:b/>
          <w:noProof/>
          <w:sz w:val="24"/>
        </w:rPr>
        <w:t>vähendada innovatsiooniinvesteeringutega seotud riski</w:t>
      </w:r>
      <w:r w:rsidRPr="00AB3A6C">
        <w:rPr>
          <w:rFonts w:ascii="Times New Roman" w:hAnsi="Times New Roman"/>
          <w:noProof/>
          <w:sz w:val="24"/>
        </w:rPr>
        <w:t>, ületada lõhe projektiarendajate ning korporatiivsete ja institutsiooniliste investorite vahel ning lõppkokkuvõttes suunata valdkonda täiendavaid erasektori investeeringuid.</w:t>
      </w:r>
    </w:p>
    <w:p w14:paraId="3A100723" w14:textId="77777777" w:rsidR="00600990" w:rsidRPr="00AB3A6C" w:rsidRDefault="00600990">
      <w:pPr>
        <w:rPr>
          <w:rFonts w:ascii="Times New Roman" w:hAnsi="Times New Roman"/>
          <w:noProof/>
          <w:sz w:val="24"/>
          <w:szCs w:val="24"/>
        </w:rPr>
      </w:pPr>
      <w:r w:rsidRPr="00AB3A6C">
        <w:rPr>
          <w:noProof/>
        </w:rPr>
        <w:br w:type="page"/>
      </w:r>
    </w:p>
    <w:p w14:paraId="4A49902E" w14:textId="77777777" w:rsidR="008A45D3" w:rsidRPr="00AB3A6C" w:rsidRDefault="008A45D3" w:rsidP="008A45D3">
      <w:pPr>
        <w:pStyle w:val="Heading1"/>
        <w:numPr>
          <w:ilvl w:val="0"/>
          <w:numId w:val="4"/>
        </w:numPr>
        <w:rPr>
          <w:noProof/>
        </w:rPr>
      </w:pPr>
      <w:bookmarkStart w:id="35" w:name="_Toc147843017"/>
      <w:bookmarkStart w:id="36" w:name="_Toc153289177"/>
      <w:bookmarkEnd w:id="33"/>
      <w:r w:rsidRPr="00AB3A6C">
        <w:rPr>
          <w:noProof/>
        </w:rPr>
        <w:t>STRATEEGILISE NULLNETOTEHNOLOOGIA KONKURENTSIVÕIME HINDAMINE</w:t>
      </w:r>
      <w:bookmarkEnd w:id="35"/>
      <w:bookmarkEnd w:id="36"/>
    </w:p>
    <w:p w14:paraId="032D12FA" w14:textId="1ACC468F" w:rsidR="008A45D3" w:rsidRPr="00AB3A6C" w:rsidRDefault="008A45D3" w:rsidP="008A45D3">
      <w:pPr>
        <w:spacing w:line="257" w:lineRule="auto"/>
        <w:jc w:val="both"/>
        <w:rPr>
          <w:rFonts w:ascii="Times New Roman" w:hAnsi="Times New Roman" w:cs="Times New Roman"/>
          <w:noProof/>
          <w:color w:val="000000" w:themeColor="text1"/>
          <w:sz w:val="24"/>
          <w:szCs w:val="24"/>
        </w:rPr>
      </w:pPr>
      <w:r w:rsidRPr="00AB3A6C">
        <w:rPr>
          <w:rFonts w:ascii="Times New Roman" w:hAnsi="Times New Roman"/>
          <w:noProof/>
          <w:color w:val="000000" w:themeColor="text1"/>
          <w:sz w:val="24"/>
        </w:rPr>
        <w:t xml:space="preserve">Selles osas hinnatakse nullnetotööstuse määruses määratletud </w:t>
      </w:r>
      <w:r w:rsidRPr="00AB3A6C">
        <w:rPr>
          <w:rFonts w:ascii="Times New Roman" w:hAnsi="Times New Roman"/>
          <w:b/>
          <w:noProof/>
          <w:color w:val="000000" w:themeColor="text1"/>
          <w:sz w:val="24"/>
        </w:rPr>
        <w:t>strateegiliste nullnetotehnoloogiate konkurentsivõimet</w:t>
      </w:r>
      <w:r w:rsidRPr="00AB3A6C">
        <w:rPr>
          <w:rFonts w:ascii="Times New Roman" w:hAnsi="Times New Roman"/>
          <w:noProof/>
          <w:color w:val="000000" w:themeColor="text1"/>
          <w:sz w:val="24"/>
        </w:rPr>
        <w:t xml:space="preserve">. Siin esitatakse teavet selle kohta, kuidas tehnoloogia ja turg arenevad, et saavutada Euroopa roheleppe ja kava „REPowerEU“ eesmärgid. </w:t>
      </w:r>
      <w:r w:rsidRPr="00AB3A6C">
        <w:rPr>
          <w:rFonts w:ascii="Times New Roman" w:hAnsi="Times New Roman"/>
          <w:noProof/>
          <w:sz w:val="24"/>
        </w:rPr>
        <w:t>Nullnetotööstuse määruse ettepanekus täpsustatakse kaheksa strateegilist nullnetotehnoloogiat, mis aitavad saavutada 2030. aasta paketi „Eesmärk 55“ sihti vähendada kasvuhoonegaaside netoheidet 1990. aasta tasemega võrreldes vähemalt 55 %. Need on päikeseenergial (päikeseelekter ja päikese soojusenergia) põhinevad tehnoloogiad, maismaa tuuleenergia ja mere taastuvenergia tehnoloogiad, elektrolüüsiseadmed ja kütuseelemendid, akude ja energiasalvestuse tehnoloogiad, säästva biogaasi ja biometaani tehnoloogiad, süsinikdioksiidi kogumise ja säilitamise tehnoloogiad, soojuspumpade ja maapõueenergia tehnoloogiad ning võrgutehnoloogiad. Nullnetotööstuse määruse ettepanekus kehtestab EL iga strateegilise nullnetotehnoloogia jaoks üldise võrdlusaluse tagamaks, et 2030. aastaks jõuab strateegiliste nullnetotehnoloogiate tootmise võimsus liidus vähemalt 40 %ni liidu iga-aastasest kasutusvajadusest või on ligilähedane sellele.</w:t>
      </w:r>
    </w:p>
    <w:p w14:paraId="733DA143" w14:textId="6FAA5C65" w:rsidR="008A45D3" w:rsidRPr="00AB3A6C" w:rsidRDefault="008A45D3" w:rsidP="008A45D3">
      <w:pPr>
        <w:spacing w:line="257" w:lineRule="auto"/>
        <w:jc w:val="both"/>
        <w:rPr>
          <w:rFonts w:ascii="Times New Roman" w:hAnsi="Times New Roman" w:cs="Times New Roman"/>
          <w:noProof/>
          <w:sz w:val="24"/>
          <w:szCs w:val="24"/>
        </w:rPr>
      </w:pPr>
      <w:r w:rsidRPr="00AB3A6C">
        <w:rPr>
          <w:rFonts w:ascii="Times New Roman" w:hAnsi="Times New Roman"/>
          <w:noProof/>
          <w:sz w:val="24"/>
        </w:rPr>
        <w:t>Tõenditel põhineva analüüsi, millele käesolev osa tugineb, viis läbi komisjoni puhta energia tehnoloogia vaatlusrühm (CETO)</w:t>
      </w:r>
      <w:r w:rsidRPr="00AB3A6C">
        <w:rPr>
          <w:rStyle w:val="FootnoteReference"/>
          <w:rFonts w:ascii="Times New Roman" w:hAnsi="Times New Roman" w:cs="Times New Roman"/>
          <w:noProof/>
          <w:sz w:val="24"/>
          <w:szCs w:val="24"/>
        </w:rPr>
        <w:footnoteReference w:id="97"/>
      </w:r>
      <w:r w:rsidRPr="00AB3A6C">
        <w:rPr>
          <w:rFonts w:ascii="Times New Roman" w:hAnsi="Times New Roman"/>
          <w:noProof/>
          <w:sz w:val="24"/>
        </w:rPr>
        <w:t xml:space="preserve">. </w:t>
      </w:r>
    </w:p>
    <w:p w14:paraId="1E607A22" w14:textId="77777777" w:rsidR="008A45D3" w:rsidRPr="00AB3A6C" w:rsidRDefault="008A45D3" w:rsidP="008A45D3">
      <w:pPr>
        <w:pStyle w:val="ListParagraph"/>
        <w:keepNext/>
        <w:numPr>
          <w:ilvl w:val="0"/>
          <w:numId w:val="3"/>
        </w:numPr>
        <w:spacing w:after="240" w:line="240" w:lineRule="auto"/>
        <w:contextualSpacing w:val="0"/>
        <w:jc w:val="both"/>
        <w:outlineLvl w:val="2"/>
        <w:rPr>
          <w:rFonts w:ascii="Times New Roman" w:eastAsiaTheme="majorEastAsia" w:hAnsi="Times New Roman" w:cs="Times New Roman"/>
          <w:b/>
          <w:bCs/>
          <w:noProof/>
          <w:vanish/>
          <w:sz w:val="24"/>
          <w:szCs w:val="24"/>
        </w:rPr>
      </w:pPr>
      <w:bookmarkStart w:id="37" w:name="_Toc145344692"/>
      <w:bookmarkStart w:id="38" w:name="_Toc145430082"/>
      <w:bookmarkStart w:id="39" w:name="_Toc145430104"/>
      <w:bookmarkStart w:id="40" w:name="_Toc145430850"/>
      <w:bookmarkStart w:id="41" w:name="_Toc145500868"/>
      <w:bookmarkStart w:id="42" w:name="_Toc145501407"/>
      <w:bookmarkStart w:id="43" w:name="_Toc146116321"/>
      <w:bookmarkStart w:id="44" w:name="_Toc147843018"/>
      <w:bookmarkStart w:id="45" w:name="_Toc147937002"/>
      <w:bookmarkStart w:id="46" w:name="_Toc147937025"/>
      <w:bookmarkStart w:id="47" w:name="_Toc147937792"/>
      <w:bookmarkStart w:id="48" w:name="_Toc147938256"/>
      <w:bookmarkStart w:id="49" w:name="_Toc147996359"/>
      <w:bookmarkStart w:id="50" w:name="_Toc153284526"/>
      <w:bookmarkStart w:id="51" w:name="_Toc153289178"/>
      <w:bookmarkStart w:id="52" w:name="_Toc14241170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63A3F64" w14:textId="77777777" w:rsidR="008A45D3" w:rsidRPr="00AB3A6C"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53" w:name="_Toc147843019"/>
      <w:bookmarkStart w:id="54" w:name="_Toc153289179"/>
      <w:bookmarkEnd w:id="52"/>
      <w:r w:rsidRPr="00AB3A6C">
        <w:rPr>
          <w:rFonts w:ascii="Times New Roman" w:hAnsi="Times New Roman"/>
          <w:b/>
          <w:noProof/>
          <w:color w:val="auto"/>
        </w:rPr>
        <w:t>Päikesepaneelid</w:t>
      </w:r>
      <w:bookmarkEnd w:id="53"/>
      <w:bookmarkEnd w:id="54"/>
      <w:r w:rsidRPr="00AB3A6C">
        <w:rPr>
          <w:rFonts w:ascii="Times New Roman" w:hAnsi="Times New Roman"/>
          <w:b/>
          <w:noProof/>
          <w:color w:val="auto"/>
        </w:rPr>
        <w:t xml:space="preserve"> </w:t>
      </w:r>
    </w:p>
    <w:p w14:paraId="339EE5C0" w14:textId="53826959"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b/>
          <w:noProof/>
          <w:sz w:val="24"/>
        </w:rPr>
        <w:t xml:space="preserve">Päikesepaneelid </w:t>
      </w:r>
      <w:r w:rsidRPr="00AB3A6C">
        <w:rPr>
          <w:rFonts w:ascii="Times New Roman" w:hAnsi="Times New Roman"/>
          <w:noProof/>
          <w:sz w:val="24"/>
        </w:rPr>
        <w:t xml:space="preserve">on kõige kiiremini kasvav energiatootmise tehnoloogia. Päikesepaneelid võimaldavad enamikus riikides pakkuda odavamat elektrit kui fossiilkütusel töötavad elektrijaamad. </w:t>
      </w:r>
      <w:r w:rsidRPr="00AB3A6C">
        <w:rPr>
          <w:rFonts w:ascii="Times New Roman" w:hAnsi="Times New Roman"/>
          <w:b/>
          <w:noProof/>
          <w:sz w:val="24"/>
        </w:rPr>
        <w:t>Neil on keskne roll kõigis kliimaneutraalse energiasüsteemi saavutamise stsenaariumides</w:t>
      </w:r>
      <w:r w:rsidRPr="00AB3A6C">
        <w:rPr>
          <w:noProof/>
          <w:vertAlign w:val="superscript"/>
          <w:lang w:eastAsia="fr-BE"/>
        </w:rPr>
        <w:footnoteReference w:id="98"/>
      </w:r>
      <w:r w:rsidRPr="00AB3A6C">
        <w:rPr>
          <w:rFonts w:ascii="Times New Roman" w:hAnsi="Times New Roman"/>
          <w:noProof/>
          <w:sz w:val="24"/>
        </w:rPr>
        <w:t>. ELis toodeti 2022. aastal päikesepaneelide abil juba 7 % elektrist; kumulatiivne ülesseatud võimsuses oli 212 GWp</w:t>
      </w:r>
      <w:r w:rsidRPr="00AB3A6C">
        <w:rPr>
          <w:noProof/>
          <w:vertAlign w:val="superscript"/>
          <w:lang w:eastAsia="fr-BE"/>
        </w:rPr>
        <w:footnoteReference w:id="99"/>
      </w:r>
      <w:r w:rsidRPr="00AB3A6C">
        <w:rPr>
          <w:rFonts w:ascii="Times New Roman" w:hAnsi="Times New Roman"/>
          <w:noProof/>
          <w:sz w:val="24"/>
        </w:rPr>
        <w:t>. ELi päikeseenergia strateegia</w:t>
      </w:r>
      <w:r w:rsidRPr="00AB3A6C">
        <w:rPr>
          <w:noProof/>
          <w:vertAlign w:val="superscript"/>
          <w:lang w:eastAsia="fr-BE"/>
        </w:rPr>
        <w:footnoteReference w:id="100"/>
      </w:r>
      <w:r w:rsidRPr="00AB3A6C">
        <w:rPr>
          <w:rFonts w:ascii="Times New Roman" w:hAnsi="Times New Roman"/>
          <w:noProof/>
          <w:sz w:val="24"/>
        </w:rPr>
        <w:t xml:space="preserve"> eesmärk on saavutada 2030. aastaks ülesseatud võimsus 600 GWac (720 GWp), mis on neli korda rohkem kui 2021. aastal. Päikesepaneelide väärtusahelas domineerivad Aasia riigid, eelkõige Hiina. 9. detsembril 2022 loodud Euroopa fotogalvaanikatööstuse ühenduse eesmärk on suurendada ELi tootmisvõimsust, et saavutada 2025. aastaks kogu tarneahelas vähemalt võimsus 30 GWp. Siiski valitseb tootmisinvesteeringute ligimeelitamises tihe rahvusvaheline konkurents. </w:t>
      </w:r>
    </w:p>
    <w:p w14:paraId="71E0CB7E" w14:textId="77777777"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Päikeseelektri seadmed tuginevad suurel määral kristalsest ränist pooljuhtplaatide tehnoloogiale, mis parandab jätkuvalt energia muundamise tõhusust ja vähendab materjalikasutust. 2022. aastal oli kommertsmoodulite keskmine kasutegur 21,1 % ja maksimaalne kasutegur 24,7 %</w:t>
      </w:r>
      <w:r w:rsidRPr="00AB3A6C">
        <w:rPr>
          <w:noProof/>
          <w:vertAlign w:val="superscript"/>
          <w:lang w:eastAsia="fr-BE"/>
        </w:rPr>
        <w:footnoteReference w:id="101"/>
      </w:r>
      <w:r w:rsidRPr="00AB3A6C">
        <w:rPr>
          <w:rFonts w:ascii="Times New Roman" w:hAnsi="Times New Roman"/>
          <w:noProof/>
          <w:sz w:val="24"/>
        </w:rPr>
        <w:t>. uuenduslikud materjalid, näiteks perovskiidid, pakuvad võimalust energia muundamise kasutegurit veelgi suurendada: perovskiidi/räni liitseade püstitas 2023. aasta mais uue kasuteguri rekordi 33,7 %</w:t>
      </w:r>
      <w:r w:rsidRPr="00AB3A6C">
        <w:rPr>
          <w:noProof/>
          <w:vertAlign w:val="superscript"/>
          <w:lang w:eastAsia="fr-BE"/>
        </w:rPr>
        <w:footnoteReference w:id="102"/>
      </w:r>
      <w:r w:rsidRPr="00AB3A6C">
        <w:rPr>
          <w:rFonts w:ascii="Times New Roman" w:hAnsi="Times New Roman"/>
          <w:noProof/>
          <w:sz w:val="24"/>
        </w:rPr>
        <w:t xml:space="preserve">. Nende liitseadmete katseliinid on väljatöötamisel ka ELis, kuid kommertstooted ei ole veel kättesaadavad. </w:t>
      </w:r>
    </w:p>
    <w:p w14:paraId="57EB8B52" w14:textId="7BB28994"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2022. aastal tegelesid ELi äriühingud räni, valuplokkide/pooljuhtplaatide, päikeseelementide, moodulite ja inverterite tootmise ja kommertstoodete pakkumisega. Inverterite tootmine on endiselt ülekaalukalt suurim ELi päikeseenergia tootmise segment, mille tootmisvõimsus ulatub peaaegu 70 GWni, mis on ligikaudu 5 GW rohkem kui 2021. aastal. ELis asub ka üks suurimaid polükristalse räni tootjaid, kes ekspordib peamiselt Hiinasse. 2023. aasta alguses oli moodulite nominaalne tootmisvõimsus ELis 8,28 GWp/a, päikeseelementide tootmisvõimsus 0,86 GWp/a ning valuplokkide ja pooljuhtplaatide tootmisvõimsus 1,4 GWp/a</w:t>
      </w:r>
      <w:r w:rsidRPr="00AB3A6C">
        <w:rPr>
          <w:rStyle w:val="FootnoteReference"/>
          <w:rFonts w:ascii="Times New Roman" w:eastAsia="Times New Roman" w:hAnsi="Times New Roman" w:cs="Times New Roman"/>
          <w:noProof/>
          <w:sz w:val="24"/>
          <w:szCs w:val="24"/>
          <w:lang w:eastAsia="fr-BE"/>
        </w:rPr>
        <w:footnoteReference w:id="103"/>
      </w:r>
      <w:r w:rsidRPr="00AB3A6C">
        <w:rPr>
          <w:rFonts w:ascii="Times New Roman" w:hAnsi="Times New Roman"/>
          <w:noProof/>
          <w:sz w:val="24"/>
        </w:rPr>
        <w:t>. ELi tootjad on 2022. aastal kokku pannud hinnanguliselt ligikaudu 4 GW mooduleid, peamiselt imporditud elementidest. See moodustab 10 % ELi turust</w:t>
      </w:r>
      <w:r w:rsidRPr="00AB3A6C">
        <w:rPr>
          <w:rStyle w:val="FootnoteReference"/>
          <w:rFonts w:ascii="Times New Roman" w:eastAsia="Times New Roman" w:hAnsi="Times New Roman" w:cs="Times New Roman"/>
          <w:noProof/>
          <w:sz w:val="24"/>
          <w:szCs w:val="24"/>
          <w:lang w:eastAsia="fr-BE"/>
        </w:rPr>
        <w:footnoteReference w:id="104"/>
      </w:r>
      <w:r w:rsidRPr="00AB3A6C">
        <w:rPr>
          <w:rFonts w:ascii="Times New Roman" w:hAnsi="Times New Roman"/>
          <w:noProof/>
          <w:sz w:val="24"/>
        </w:rPr>
        <w:t>.</w:t>
      </w:r>
    </w:p>
    <w:p w14:paraId="024CAE05" w14:textId="0ED624E3"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b/>
          <w:noProof/>
          <w:sz w:val="24"/>
        </w:rPr>
        <w:t>2022. aastal andsid Hiina äriühingud vähemalt kolm neljandikku ülemaailmsest tootmisvõimsusest päikesepaneelide tarneahela kõigis etappides</w:t>
      </w:r>
      <w:r w:rsidRPr="00AB3A6C">
        <w:rPr>
          <w:noProof/>
          <w:vertAlign w:val="superscript"/>
          <w:lang w:eastAsia="fr-BE"/>
        </w:rPr>
        <w:footnoteReference w:id="105"/>
      </w:r>
      <w:r w:rsidRPr="00AB3A6C">
        <w:rPr>
          <w:rFonts w:ascii="Times New Roman" w:hAnsi="Times New Roman"/>
          <w:noProof/>
          <w:sz w:val="24"/>
        </w:rPr>
        <w:t xml:space="preserve"> ning olid pooljuhtplaatide, elementide ja päikesepaneelide peamised eksportijad</w:t>
      </w:r>
      <w:r w:rsidRPr="00AB3A6C">
        <w:rPr>
          <w:noProof/>
          <w:vertAlign w:val="superscript"/>
          <w:lang w:eastAsia="fr-BE"/>
        </w:rPr>
        <w:footnoteReference w:id="106"/>
      </w:r>
      <w:r w:rsidRPr="00AB3A6C">
        <w:rPr>
          <w:rFonts w:ascii="Times New Roman" w:hAnsi="Times New Roman"/>
          <w:noProof/>
          <w:sz w:val="24"/>
        </w:rPr>
        <w:t>. Lisaks toodavad Hiina äriühingud üle 80 % ülemaailmsest polükristalsest ränist, mida kasutatakse pooljuhtplaatide tootmisel. Ainuüksi Hiina Uiguuri piirkond tarnib umbes 35 % maailma polükristalsest ränist (ehkki võrreldes 2020. aasta 45 % tasemega on see näitaja langenud), kuid on seotud muret tekitavate sunniviisilise töö kasutamise kahtlustustega</w:t>
      </w:r>
      <w:r w:rsidRPr="00AB3A6C">
        <w:rPr>
          <w:rStyle w:val="FootnoteReference"/>
          <w:rFonts w:ascii="Times New Roman" w:eastAsia="Times New Roman" w:hAnsi="Times New Roman" w:cs="Times New Roman"/>
          <w:noProof/>
          <w:sz w:val="24"/>
          <w:szCs w:val="24"/>
          <w:lang w:eastAsia="fr-BE"/>
        </w:rPr>
        <w:footnoteReference w:id="107"/>
      </w:r>
      <w:r w:rsidRPr="00AB3A6C">
        <w:rPr>
          <w:rFonts w:ascii="Times New Roman" w:hAnsi="Times New Roman"/>
          <w:noProof/>
          <w:sz w:val="24"/>
        </w:rPr>
        <w:t>.</w:t>
      </w:r>
    </w:p>
    <w:p w14:paraId="52BCB880" w14:textId="05DDBEB0" w:rsidR="008A45D3" w:rsidRPr="00AB3A6C" w:rsidRDefault="008A45D3" w:rsidP="008A45D3">
      <w:pPr>
        <w:spacing w:after="240" w:line="240" w:lineRule="auto"/>
        <w:jc w:val="both"/>
        <w:rPr>
          <w:rFonts w:ascii="Times New Roman" w:eastAsia="Times New Roman" w:hAnsi="Times New Roman" w:cs="Times New Roman"/>
          <w:noProof/>
          <w:sz w:val="24"/>
          <w:szCs w:val="24"/>
          <w:vertAlign w:val="superscript"/>
        </w:rPr>
      </w:pPr>
      <w:r w:rsidRPr="00AB3A6C">
        <w:rPr>
          <w:rFonts w:ascii="Times New Roman" w:hAnsi="Times New Roman"/>
          <w:noProof/>
          <w:sz w:val="24"/>
        </w:rPr>
        <w:t>Päikesepaneelide hinnad olid 2022. aastal üldjoontes stabiilsed – tavamooduli hind oli 0,35 eurot/W –, kuid hakkasid 2023. aasta esimesel poolel taas langema tiheda konkurentsi ja komponentide ülepakkumise tõttu kogu väärtusahelas. Hind jõudis 2023. aasta septembris rekordiliselt madalale tasemele – peaaegu 0,22 eurot/Wp,</w:t>
      </w:r>
      <w:r w:rsidRPr="00AB3A6C">
        <w:rPr>
          <w:rStyle w:val="FootnoteReference"/>
          <w:rFonts w:ascii="Times New Roman" w:eastAsia="Times New Roman" w:hAnsi="Times New Roman" w:cs="Times New Roman"/>
          <w:noProof/>
          <w:sz w:val="24"/>
          <w:szCs w:val="24"/>
          <w:lang w:eastAsia="fr-BE"/>
        </w:rPr>
        <w:footnoteReference w:id="108"/>
      </w:r>
      <w:r w:rsidRPr="00AB3A6C">
        <w:rPr>
          <w:rFonts w:ascii="Times New Roman" w:hAnsi="Times New Roman"/>
          <w:noProof/>
          <w:sz w:val="24"/>
        </w:rPr>
        <w:t xml:space="preserve"> mistõttu on ELi tootjatel raskem kasumit teenida. </w:t>
      </w:r>
    </w:p>
    <w:p w14:paraId="2CFEF9AB" w14:textId="0EEC9257" w:rsidR="008A45D3" w:rsidRPr="00AB3A6C" w:rsidRDefault="002C0061"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Päikesepaneelide turg jätkas 2022. aastal märkimisväärset kasvu ning ülemaailmne ülesseatud võimsus ulatus 1 185 GWp-ni (aastane kasv 230 GWp). Hiina oli suurim üksikturg, mille võimsus on ligikaudu 90 GWp. See oli ELis rekordiline aasta, kus ülesseatud võimsusele lisandus 41 GWp (osakaal 18 %). Kasvu juhtisid Hispaania (8,1 GWp), Saksamaa (7,5 GWp), Poola (4,9 GWp) ja Madalmaad (3,9 GWp)</w:t>
      </w:r>
      <w:r w:rsidR="008A45D3" w:rsidRPr="00AB3A6C">
        <w:rPr>
          <w:noProof/>
          <w:vertAlign w:val="superscript"/>
          <w:lang w:eastAsia="fr-BE"/>
        </w:rPr>
        <w:footnoteReference w:id="109"/>
      </w:r>
      <w:r w:rsidRPr="00AB3A6C">
        <w:rPr>
          <w:rFonts w:ascii="Times New Roman" w:hAnsi="Times New Roman"/>
          <w:noProof/>
          <w:sz w:val="24"/>
        </w:rPr>
        <w:t>. Eriti tugev oli eluasemesektor, mis moodustas üle 50 %. Kõrged elektrihinnad on suurendanud päikesepaneelide abil toodetud elektrienergia konkurentsivõimet (millel on suurtootmisrajatiste arvestuses peaaegu kõigil turgudel madalaimad mis tahes tehnoloogia tasandatud kogukulud</w:t>
      </w:r>
      <w:r w:rsidR="008A45D3" w:rsidRPr="00AB3A6C">
        <w:rPr>
          <w:noProof/>
          <w:vertAlign w:val="superscript"/>
          <w:lang w:eastAsia="fr-BE"/>
        </w:rPr>
        <w:footnoteReference w:id="110"/>
      </w:r>
      <w:r w:rsidRPr="00AB3A6C">
        <w:rPr>
          <w:rFonts w:ascii="Times New Roman" w:hAnsi="Times New Roman"/>
          <w:noProof/>
          <w:sz w:val="24"/>
        </w:rPr>
        <w:t>).</w:t>
      </w:r>
    </w:p>
    <w:p w14:paraId="4CBCE691" w14:textId="77777777"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 xml:space="preserve">Kuna päikesepaneelide sektor kasvab kiiresti kogu maailmas, on viimase 12 kuu jooksul mitmes geograafilises piirkonnas (nt USA, India ja EL) tehtud poliitilisi algatusi päikeseelektrisüsteemide ja nende komponentide kohaliku tootmise arendamiseks. Sellega seoses </w:t>
      </w:r>
      <w:r w:rsidRPr="00AB3A6C">
        <w:rPr>
          <w:rFonts w:ascii="Times New Roman" w:hAnsi="Times New Roman"/>
          <w:b/>
          <w:noProof/>
          <w:sz w:val="24"/>
        </w:rPr>
        <w:t>peaks EL ära kasutama oma positsiooni ühe suurima päikeseelektrisüsteemide turuna, oma tipptasemel teadus- ja arendustegevust ning staatust ühiskonnana, mis omistab suurt väärtust keskkonnamõju minimeerimisele, elurikkuse kaitsmisele ja eetilistele tarneahelatele</w:t>
      </w:r>
      <w:r w:rsidRPr="00AB3A6C">
        <w:rPr>
          <w:rFonts w:ascii="Times New Roman" w:hAnsi="Times New Roman"/>
          <w:noProof/>
          <w:sz w:val="24"/>
        </w:rPr>
        <w:t xml:space="preserve">. </w:t>
      </w:r>
    </w:p>
    <w:p w14:paraId="05E63387" w14:textId="7F1BF33A" w:rsidR="008A45D3" w:rsidRPr="00AB3A6C" w:rsidRDefault="008A45D3" w:rsidP="008A45D3">
      <w:pPr>
        <w:spacing w:after="240" w:line="240" w:lineRule="auto"/>
        <w:jc w:val="both"/>
        <w:rPr>
          <w:rFonts w:ascii="Times New Roman" w:eastAsia="Times New Roman" w:hAnsi="Times New Roman" w:cs="Times New Roman"/>
          <w:noProof/>
          <w:sz w:val="24"/>
          <w:szCs w:val="24"/>
          <w:highlight w:val="yellow"/>
        </w:rPr>
      </w:pPr>
      <w:r w:rsidRPr="00AB3A6C">
        <w:rPr>
          <w:rFonts w:ascii="Times New Roman" w:hAnsi="Times New Roman"/>
          <w:noProof/>
          <w:sz w:val="24"/>
        </w:rPr>
        <w:t xml:space="preserve">Sellest hoolimata on </w:t>
      </w:r>
      <w:r w:rsidRPr="00AB3A6C">
        <w:rPr>
          <w:rFonts w:ascii="Times New Roman" w:hAnsi="Times New Roman"/>
          <w:b/>
          <w:noProof/>
          <w:sz w:val="24"/>
        </w:rPr>
        <w:t>ELi tootjate kulud konkurentidega võrreldes endiselt suuremad</w:t>
      </w:r>
      <w:r w:rsidRPr="00AB3A6C">
        <w:rPr>
          <w:noProof/>
          <w:vertAlign w:val="superscript"/>
          <w:lang w:eastAsia="fr-BE"/>
        </w:rPr>
        <w:footnoteReference w:id="111"/>
      </w:r>
      <w:r w:rsidRPr="00AB3A6C">
        <w:rPr>
          <w:rFonts w:ascii="Times New Roman" w:hAnsi="Times New Roman"/>
          <w:noProof/>
          <w:sz w:val="24"/>
        </w:rPr>
        <w:t>. Selle leevendamiseks on võetud selliseid meetmeid nagu nullnetotööstuse määrus, kava „REPowerEU“ ja elektrituru korralduse reform, et vähendada energia- ja rahastamiskulusid ning kiirendada tootmisrajatiste loamenetlusi. See nõuab ka tootmisettevõtete mahu suurendamist ning keskendumist uuenduslikele, suure tõhususega ja vähese CO</w:t>
      </w:r>
      <w:r w:rsidRPr="00AB3A6C">
        <w:rPr>
          <w:rFonts w:ascii="Times New Roman" w:hAnsi="Times New Roman"/>
          <w:noProof/>
          <w:sz w:val="24"/>
          <w:vertAlign w:val="subscript"/>
        </w:rPr>
        <w:t>2</w:t>
      </w:r>
      <w:r w:rsidRPr="00AB3A6C">
        <w:rPr>
          <w:rFonts w:ascii="Times New Roman" w:hAnsi="Times New Roman"/>
          <w:noProof/>
          <w:sz w:val="24"/>
        </w:rPr>
        <w:t xml:space="preserve"> heitega toodetele ning täiustatud ja säästvamatele tootmisprotsessidele. Keskkonnamõju minimeerimisel selles sektoris võib olla oluliseks edasiviivaks jõuks päikesepaneelide ja inverterite jaoks kavandatud ökodisaini ja energiamärgistuse õigusaktid. Üheks otseseks probleemiks on praegune ülemaailmne liigne tootmisvõimsus</w:t>
      </w:r>
      <w:r w:rsidRPr="00AB3A6C">
        <w:rPr>
          <w:rFonts w:ascii="Times New Roman" w:hAnsi="Times New Roman" w:cs="Times New Roman"/>
          <w:noProof/>
          <w:vertAlign w:val="superscript"/>
          <w:lang w:eastAsia="fr-BE"/>
        </w:rPr>
        <w:footnoteReference w:id="112"/>
      </w:r>
      <w:r w:rsidRPr="00AB3A6C">
        <w:rPr>
          <w:rFonts w:ascii="Arial" w:hAnsi="Arial"/>
          <w:noProof/>
        </w:rPr>
        <w:t xml:space="preserve">. </w:t>
      </w:r>
      <w:r w:rsidRPr="00AB3A6C">
        <w:rPr>
          <w:rFonts w:ascii="Times New Roman" w:hAnsi="Times New Roman"/>
          <w:noProof/>
          <w:sz w:val="24"/>
        </w:rPr>
        <w:t>Kuigi seetõttu on hinnad kohalikel turgudel madalad (vähemalt ELis), takistab see praeguse võimsuse täielikku ärakasutamist.</w:t>
      </w:r>
    </w:p>
    <w:p w14:paraId="6B537644" w14:textId="2FA2AB74"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b/>
          <w:noProof/>
          <w:sz w:val="24"/>
        </w:rPr>
        <w:t>ELi turu arendamiseks</w:t>
      </w:r>
      <w:r w:rsidRPr="00AB3A6C">
        <w:rPr>
          <w:rFonts w:ascii="Times New Roman" w:hAnsi="Times New Roman"/>
          <w:noProof/>
          <w:sz w:val="24"/>
        </w:rPr>
        <w:t xml:space="preserve"> on oluline jätkata tegevust, et </w:t>
      </w:r>
      <w:r w:rsidRPr="00AB3A6C">
        <w:rPr>
          <w:rFonts w:ascii="Times New Roman" w:hAnsi="Times New Roman"/>
          <w:b/>
          <w:noProof/>
          <w:sz w:val="24"/>
        </w:rPr>
        <w:t>parandada loamenetlusi ja suurendada üldsuse poolehoidu</w:t>
      </w:r>
      <w:r w:rsidRPr="00AB3A6C">
        <w:rPr>
          <w:rFonts w:ascii="Times New Roman" w:hAnsi="Times New Roman"/>
          <w:noProof/>
          <w:sz w:val="24"/>
        </w:rPr>
        <w:t xml:space="preserve">. Elumajadele päikesepaneelide paigaldamise turu edasise kasvu võimalused on märkimisväärsed, kuid kasv sõltub akusüsteemide hinna jätkuvast langemisest. Selliste erirakenduste nagu mitmesugused integreeritud päikeseelektriseadmed ja muud uuenduslikud kasutuselevõtuvõimalused puhul on samuti turu kasvu võimalused märkimisväärsed, eriti ELi tootjate jaoks. </w:t>
      </w:r>
    </w:p>
    <w:p w14:paraId="7BECFFB1" w14:textId="77777777" w:rsidR="008A45D3" w:rsidRPr="00AB3A6C"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55" w:name="_Toc147843020"/>
      <w:bookmarkStart w:id="56" w:name="_Toc153289180"/>
      <w:r w:rsidRPr="00AB3A6C">
        <w:rPr>
          <w:rFonts w:ascii="Times New Roman" w:hAnsi="Times New Roman"/>
          <w:b/>
          <w:noProof/>
          <w:color w:val="auto"/>
        </w:rPr>
        <w:t>Päikese soojusenergia</w:t>
      </w:r>
      <w:bookmarkEnd w:id="55"/>
      <w:bookmarkEnd w:id="56"/>
      <w:r w:rsidRPr="00AB3A6C">
        <w:rPr>
          <w:rFonts w:ascii="Times New Roman" w:hAnsi="Times New Roman"/>
          <w:b/>
          <w:noProof/>
          <w:color w:val="auto"/>
        </w:rPr>
        <w:t xml:space="preserve"> </w:t>
      </w:r>
    </w:p>
    <w:p w14:paraId="4E1A2635" w14:textId="474EA7CC"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Päikese soojusenergia</w:t>
      </w:r>
      <w:r w:rsidRPr="00AB3A6C">
        <w:rPr>
          <w:rFonts w:ascii="Times New Roman" w:eastAsia="Times New Roman" w:hAnsi="Times New Roman" w:cs="Times New Roman"/>
          <w:noProof/>
          <w:sz w:val="24"/>
          <w:szCs w:val="24"/>
          <w:vertAlign w:val="superscript"/>
          <w:lang w:eastAsia="fr-BE"/>
        </w:rPr>
        <w:footnoteReference w:id="113"/>
      </w:r>
      <w:r w:rsidRPr="00AB3A6C">
        <w:rPr>
          <w:rFonts w:ascii="Times New Roman" w:hAnsi="Times New Roman"/>
          <w:noProof/>
          <w:sz w:val="24"/>
        </w:rPr>
        <w:t xml:space="preserve"> võib aidata märkimisväärselt kaasa energiasüsteemi CO</w:t>
      </w:r>
      <w:r w:rsidRPr="00AB3A6C">
        <w:rPr>
          <w:rFonts w:ascii="Times New Roman" w:hAnsi="Times New Roman"/>
          <w:noProof/>
          <w:sz w:val="24"/>
          <w:vertAlign w:val="subscript"/>
        </w:rPr>
        <w:t>2</w:t>
      </w:r>
      <w:r w:rsidRPr="00AB3A6C">
        <w:rPr>
          <w:rFonts w:ascii="Times New Roman" w:hAnsi="Times New Roman"/>
          <w:noProof/>
          <w:sz w:val="24"/>
        </w:rPr>
        <w:t xml:space="preserve"> heite vähendamisele, nagu on märgitud ELi päikeseenergia strateegias. Päikese soojusenergia tehnoloogiad kasutavad kriitilisi tooraineid vähe või üldse mitte ning neid saab suurel määral ringlusse võtta</w:t>
      </w:r>
      <w:r w:rsidRPr="00AB3A6C">
        <w:rPr>
          <w:rFonts w:ascii="Times New Roman" w:eastAsia="Times New Roman" w:hAnsi="Times New Roman" w:cs="Times New Roman"/>
          <w:noProof/>
          <w:sz w:val="24"/>
          <w:szCs w:val="24"/>
          <w:vertAlign w:val="superscript"/>
          <w:lang w:eastAsia="fr-BE"/>
        </w:rPr>
        <w:footnoteReference w:id="114"/>
      </w:r>
      <w:r w:rsidRPr="00AB3A6C">
        <w:rPr>
          <w:rFonts w:ascii="Times New Roman" w:hAnsi="Times New Roman"/>
          <w:noProof/>
          <w:sz w:val="24"/>
        </w:rPr>
        <w:t>.</w:t>
      </w:r>
    </w:p>
    <w:p w14:paraId="5C38914D" w14:textId="77777777"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Uue põlvkonna väga kontsentreeritud päikeseenergia jaamad, mis tavaliselt kasutavad soojusülekandeks sulasoolasid ja millel on rohkem kui kaheksa tundi soojussalvestust, suurendavad usaldust seda tüüpi süsteemide vastu, mis aitavad parandada elektrivõrgu töökindlust konkurentsivõimelise hinnaga elektriga. EL on selle tehnoloogia valdkonnas olnud tavapäraselt juhtpositsioonil, kuid tugevat konkurentsi pakub Hiina, mis oli 2020. aastal näiteks väärtuslike patentide arvuga esikohal. ELi äriühingud osalevad jätkuvalt rahvusvahelistes projektides Araabia Ühendemiraatides ja Lõuna-Aafrikas ning mitmes käimasolevas hankemenetluses. Ka siin võtavad Hiina äriühingud juhtrolli, tuginedes eksperditeadmistele, mis on saadud üle 1 GW ulatuses süsteemide ehitamisel nende koduturul.</w:t>
      </w:r>
      <w:r w:rsidRPr="00AB3A6C">
        <w:rPr>
          <w:rFonts w:ascii="Times New Roman" w:hAnsi="Times New Roman"/>
          <w:noProof/>
          <w:sz w:val="24"/>
          <w:vertAlign w:val="superscript"/>
        </w:rPr>
        <w:t xml:space="preserve"> </w:t>
      </w:r>
      <w:r w:rsidRPr="00AB3A6C">
        <w:rPr>
          <w:rFonts w:ascii="Times New Roman" w:hAnsi="Times New Roman"/>
          <w:noProof/>
          <w:sz w:val="24"/>
        </w:rPr>
        <w:t xml:space="preserve">Kogu maailmas töötab 6,4 GW kontsentreeritud päikeseenergia jaamu. Euroopas asuvatest 2,4 GW jaamadest on peaaegu kõik Hispaanias. Araabia Ühendemiraatides, Hiinas ja Lõuna-Aafrikas ehitatakse uusi jaamu, mis võivad 2025. aastaks lisada 1,8 GW. ELis ei ole alates 2014. aastast ükski uus jaam tegevust alustanud, kuid Hispaanial on kavas ehitada 2030. aastaks veel vähemalt üks 2 GW jaam </w:t>
      </w:r>
      <w:r w:rsidRPr="00AB3A6C">
        <w:rPr>
          <w:rFonts w:ascii="Times New Roman" w:eastAsia="Times New Roman" w:hAnsi="Times New Roman" w:cs="Times New Roman"/>
          <w:noProof/>
          <w:sz w:val="24"/>
          <w:szCs w:val="24"/>
          <w:vertAlign w:val="superscript"/>
          <w:lang w:eastAsia="fr-BE"/>
        </w:rPr>
        <w:footnoteReference w:id="115"/>
      </w:r>
      <w:r w:rsidRPr="00AB3A6C">
        <w:rPr>
          <w:rFonts w:ascii="Times New Roman" w:hAnsi="Times New Roman"/>
          <w:noProof/>
          <w:sz w:val="24"/>
        </w:rPr>
        <w:t xml:space="preserve">. </w:t>
      </w:r>
    </w:p>
    <w:p w14:paraId="012B0CD8" w14:textId="4E41146B" w:rsidR="008A45D3" w:rsidRPr="00AB3A6C" w:rsidRDefault="008A45D3" w:rsidP="008A45D3">
      <w:pPr>
        <w:spacing w:after="240" w:line="240" w:lineRule="auto"/>
        <w:jc w:val="both"/>
        <w:rPr>
          <w:rFonts w:ascii="Times New Roman" w:eastAsia="Times New Roman" w:hAnsi="Times New Roman" w:cs="Times New Roman"/>
          <w:noProof/>
          <w:sz w:val="24"/>
          <w:szCs w:val="24"/>
          <w:vertAlign w:val="superscript"/>
        </w:rPr>
      </w:pPr>
      <w:r w:rsidRPr="00AB3A6C">
        <w:rPr>
          <w:rFonts w:ascii="Times New Roman" w:hAnsi="Times New Roman"/>
          <w:noProof/>
          <w:sz w:val="24"/>
        </w:rPr>
        <w:t>Päikesekütte ja -jahutuse tehnoloogia pakub hoonetele, kaugküttevõrkudele ja tööstusprotsessidele mitmesuguseid võimalusi. Praegused kütte ja jahutuse tasandatud kulud (Euroopas 20–110 eurot/MWh</w:t>
      </w:r>
      <w:r w:rsidRPr="00AB3A6C">
        <w:rPr>
          <w:rFonts w:ascii="Times New Roman" w:eastAsia="Times New Roman" w:hAnsi="Times New Roman" w:cs="Times New Roman"/>
          <w:noProof/>
          <w:sz w:val="24"/>
          <w:szCs w:val="24"/>
          <w:vertAlign w:val="superscript"/>
          <w:lang w:eastAsia="fr-BE"/>
        </w:rPr>
        <w:footnoteReference w:id="116"/>
      </w:r>
      <w:r w:rsidRPr="00AB3A6C">
        <w:rPr>
          <w:rFonts w:ascii="Times New Roman" w:hAnsi="Times New Roman"/>
          <w:noProof/>
          <w:sz w:val="24"/>
        </w:rPr>
        <w:t>) võivad edukalt konkureerida gaasiküttega, eriti suurte päikeseenergiaressurssidega piirkondades. ELi üldine turuosa on endiselt väike – 0,678 TWh (0,1 %), võrreldes soojusenergia kogunõudlusega, mis oli 2021. aastal 651 TWh</w:t>
      </w:r>
      <w:r w:rsidRPr="00AB3A6C">
        <w:rPr>
          <w:rFonts w:ascii="Times New Roman" w:eastAsia="Times New Roman" w:hAnsi="Times New Roman" w:cs="Times New Roman"/>
          <w:noProof/>
          <w:sz w:val="24"/>
          <w:szCs w:val="24"/>
          <w:vertAlign w:val="superscript"/>
          <w:lang w:eastAsia="fr-BE"/>
        </w:rPr>
        <w:footnoteReference w:id="117"/>
      </w:r>
      <w:r w:rsidRPr="00AB3A6C">
        <w:rPr>
          <w:rFonts w:ascii="Times New Roman" w:hAnsi="Times New Roman"/>
          <w:noProof/>
          <w:sz w:val="24"/>
        </w:rPr>
        <w:t>. ELi klaasitud päikesekollektorite sektor on 2022. aastal kasvanud 10 %, mis on hea tulemus, ehkki jääb alla määrale, mis on vajalik võimsuse kolmekordistamiseks aastatel 2021–2030, nagu on kavandatud päikeseenergia strateegias. Päikese soojusenergia süsteemid varustavad kaugküttesüsteeme 264 Euroopa linnas (mis moodustab vähem kui 5 % kasutusel olevast 6 000</w:t>
      </w:r>
      <w:r w:rsidRPr="00AB3A6C">
        <w:rPr>
          <w:rFonts w:ascii="Times New Roman" w:eastAsia="Times New Roman" w:hAnsi="Times New Roman" w:cs="Times New Roman"/>
          <w:noProof/>
          <w:sz w:val="24"/>
          <w:szCs w:val="24"/>
          <w:vertAlign w:val="superscript"/>
          <w:lang w:eastAsia="fr-BE"/>
        </w:rPr>
        <w:footnoteReference w:id="118"/>
      </w:r>
      <w:r w:rsidRPr="00AB3A6C">
        <w:rPr>
          <w:rFonts w:ascii="Times New Roman" w:hAnsi="Times New Roman"/>
          <w:noProof/>
          <w:sz w:val="24"/>
        </w:rPr>
        <w:t xml:space="preserve"> süsteemist). ELi suur nõudlus tööstusprotsessides kasutatava soojuse (150–400 °C) järele on samuti hea võimalus päikese soojusenergia kasutamiseks. Näiteks Horvaatia projekti DECARBOMALT raames (mida toetab ELi innovatsioonifond) kasutatakse päikesesoojust linnastamiseks. ELi äriühingud tarnivad suure osa päikeseveesoojenditest ELi turu jaoks ja ka ekspordivad neid. 2022. aastal seisid nad silmitsi märkimisväärsete tarneahela häiretega.</w:t>
      </w:r>
      <w:r w:rsidRPr="00AB3A6C">
        <w:rPr>
          <w:rFonts w:ascii="Times New Roman" w:eastAsia="Times New Roman" w:hAnsi="Times New Roman" w:cs="Times New Roman"/>
          <w:noProof/>
          <w:sz w:val="24"/>
          <w:szCs w:val="24"/>
          <w:vertAlign w:val="superscript"/>
          <w:lang w:eastAsia="fr-BE"/>
        </w:rPr>
        <w:footnoteReference w:id="119"/>
      </w:r>
    </w:p>
    <w:p w14:paraId="6B987416" w14:textId="77777777"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 xml:space="preserve">Tuleb jätkata meetmetega, et suurendada ELi päikese soojusenergia sektori (nii kontsentreeritud kui ka kontsentreerimata päikeseenergia) konkurentsivõimet nii standardimise ja laiendamisega komponentide tasandil kui ka süsteemi tasandil kulutõhusate integreeritud lahendustega, </w:t>
      </w:r>
      <w:r w:rsidRPr="00AB3A6C">
        <w:rPr>
          <w:rFonts w:ascii="Times New Roman" w:hAnsi="Times New Roman"/>
          <w:b/>
          <w:noProof/>
          <w:sz w:val="24"/>
        </w:rPr>
        <w:t>eelkõige tööstuse vajaduste rahuldamiseks.</w:t>
      </w:r>
      <w:r w:rsidRPr="00AB3A6C">
        <w:rPr>
          <w:rFonts w:ascii="Times New Roman" w:hAnsi="Times New Roman"/>
          <w:noProof/>
          <w:sz w:val="24"/>
        </w:rPr>
        <w:t xml:space="preserve"> Kontsentreeritud päikeseenergia tootmiseks saab vähempakkumiste õige kavandamise ja turulepääsu tingimustega parandada tehnoloogia võimsust, et rahuldada tippnõudlust väljaspool päevavalgustunde.</w:t>
      </w:r>
    </w:p>
    <w:p w14:paraId="52AA63FB" w14:textId="77777777" w:rsidR="008A45D3" w:rsidRPr="00AB3A6C"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61" w:name="_Toc153289181"/>
      <w:bookmarkStart w:id="62" w:name="_Toc147843021"/>
      <w:r w:rsidRPr="00AB3A6C">
        <w:rPr>
          <w:rFonts w:ascii="Times New Roman" w:hAnsi="Times New Roman"/>
          <w:b/>
          <w:noProof/>
          <w:color w:val="auto"/>
        </w:rPr>
        <w:t>Maismaa- ja meretuuleenergia</w:t>
      </w:r>
      <w:bookmarkEnd w:id="61"/>
      <w:r w:rsidRPr="00AB3A6C">
        <w:rPr>
          <w:rFonts w:ascii="Times New Roman" w:hAnsi="Times New Roman"/>
          <w:b/>
          <w:noProof/>
          <w:color w:val="auto"/>
        </w:rPr>
        <w:t xml:space="preserve"> </w:t>
      </w:r>
      <w:bookmarkEnd w:id="62"/>
    </w:p>
    <w:p w14:paraId="6DCA8074" w14:textId="4F188911" w:rsidR="008A45D3" w:rsidRPr="00AB3A6C" w:rsidRDefault="008A45D3" w:rsidP="008A45D3">
      <w:pPr>
        <w:spacing w:after="240" w:line="240" w:lineRule="auto"/>
        <w:jc w:val="both"/>
        <w:rPr>
          <w:rFonts w:ascii="Times New Roman" w:eastAsia="Times New Roman" w:hAnsi="Times New Roman" w:cs="Times New Roman"/>
          <w:noProof/>
          <w:sz w:val="24"/>
          <w:szCs w:val="24"/>
          <w:highlight w:val="yellow"/>
        </w:rPr>
      </w:pPr>
      <w:r w:rsidRPr="00AB3A6C">
        <w:rPr>
          <w:rFonts w:ascii="Times New Roman" w:hAnsi="Times New Roman"/>
          <w:noProof/>
          <w:sz w:val="24"/>
        </w:rPr>
        <w:t>Tuuleenergial on oluline roll ELi üleminekul CO</w:t>
      </w:r>
      <w:r w:rsidRPr="00AB3A6C">
        <w:rPr>
          <w:rFonts w:ascii="Times New Roman" w:hAnsi="Times New Roman"/>
          <w:noProof/>
          <w:sz w:val="24"/>
          <w:vertAlign w:val="subscript"/>
        </w:rPr>
        <w:t>2</w:t>
      </w:r>
      <w:r w:rsidRPr="00AB3A6C">
        <w:rPr>
          <w:rFonts w:ascii="Times New Roman" w:hAnsi="Times New Roman"/>
          <w:noProof/>
          <w:sz w:val="24"/>
        </w:rPr>
        <w:t>-neutraalsusele.</w:t>
      </w:r>
      <w:r w:rsidRPr="00AB3A6C">
        <w:rPr>
          <w:rFonts w:ascii="Times New Roman" w:hAnsi="Times New Roman"/>
          <w:noProof/>
          <w:color w:val="000000"/>
          <w:sz w:val="24"/>
        </w:rPr>
        <w:t xml:space="preserve"> </w:t>
      </w:r>
      <w:r w:rsidRPr="00AB3A6C">
        <w:rPr>
          <w:rFonts w:ascii="Times New Roman" w:hAnsi="Times New Roman"/>
          <w:noProof/>
          <w:sz w:val="24"/>
        </w:rPr>
        <w:t>Kavas „REPowerEU“ kutsutakse üles kiiremini tuulevõimsust installeerima, et saavutada 2030. aastaks võimsus 510 GW</w:t>
      </w:r>
      <w:r w:rsidRPr="00AB3A6C">
        <w:rPr>
          <w:rFonts w:ascii="Times New Roman" w:eastAsia="Times New Roman" w:hAnsi="Times New Roman" w:cs="Times New Roman"/>
          <w:noProof/>
          <w:sz w:val="24"/>
          <w:szCs w:val="24"/>
          <w:vertAlign w:val="superscript"/>
          <w:lang w:eastAsia="fr-BE"/>
        </w:rPr>
        <w:footnoteReference w:id="120"/>
      </w:r>
      <w:r w:rsidRPr="00AB3A6C">
        <w:rPr>
          <w:rFonts w:ascii="Times New Roman" w:hAnsi="Times New Roman"/>
          <w:noProof/>
          <w:sz w:val="24"/>
        </w:rPr>
        <w:t>. Tuuleenergia osakaaluks prognoositakse 2030. aastaks 31 % installeeritud elektrivõimsusest ELis.</w:t>
      </w:r>
      <w:r w:rsidRPr="00AB3A6C">
        <w:rPr>
          <w:rFonts w:ascii="Times New Roman" w:hAnsi="Times New Roman"/>
          <w:noProof/>
          <w:color w:val="000000" w:themeColor="text1"/>
          <w:sz w:val="24"/>
        </w:rPr>
        <w:t xml:space="preserve"> Samal ajal seisab ELi tuuleenergiasektor silmitsi mitme probleemiga. Nendega tegelemiseks ja ELi konkurentsivõime suurendamiseks tuuleenergia sektoris võttis komisjon vastu tuuleenergia tegevuskava.</w:t>
      </w:r>
    </w:p>
    <w:p w14:paraId="0CAECE0A" w14:textId="68A5E592" w:rsidR="008A45D3" w:rsidRPr="00AB3A6C" w:rsidRDefault="008A45D3" w:rsidP="008A45D3">
      <w:pPr>
        <w:spacing w:after="240" w:line="240" w:lineRule="auto"/>
        <w:jc w:val="both"/>
        <w:rPr>
          <w:rFonts w:ascii="Times New Roman" w:eastAsia="Times New Roman" w:hAnsi="Times New Roman" w:cs="Times New Roman"/>
          <w:noProof/>
          <w:sz w:val="24"/>
          <w:szCs w:val="24"/>
        </w:rPr>
      </w:pPr>
      <w:bookmarkStart w:id="63" w:name="_Hlk147924708"/>
      <w:r w:rsidRPr="00AB3A6C">
        <w:rPr>
          <w:rFonts w:ascii="Times New Roman" w:hAnsi="Times New Roman"/>
          <w:noProof/>
          <w:color w:val="000000"/>
          <w:sz w:val="24"/>
        </w:rPr>
        <w:t xml:space="preserve">2022. aastal oli ELi kumulatiivne ülesseatud tuulevõimsus kokku 204 GW (189 GW maismaal; </w:t>
      </w:r>
      <w:r w:rsidRPr="00AB3A6C">
        <w:rPr>
          <w:rFonts w:ascii="Times New Roman" w:hAnsi="Times New Roman"/>
          <w:noProof/>
          <w:sz w:val="24"/>
        </w:rPr>
        <w:t>16GW merel)</w:t>
      </w:r>
      <w:r w:rsidRPr="00AB3A6C">
        <w:rPr>
          <w:rFonts w:ascii="Times New Roman" w:hAnsi="Times New Roman"/>
          <w:noProof/>
          <w:color w:val="000000"/>
          <w:sz w:val="24"/>
        </w:rPr>
        <w:t xml:space="preserve">. 2022. aastal installeeriti 16,2 GW (15 GW maismaal; </w:t>
      </w:r>
      <w:r w:rsidRPr="00AB3A6C">
        <w:rPr>
          <w:rFonts w:ascii="Times New Roman" w:hAnsi="Times New Roman"/>
          <w:noProof/>
          <w:sz w:val="24"/>
        </w:rPr>
        <w:t>1,2 GW merel),</w:t>
      </w:r>
      <w:r w:rsidRPr="00AB3A6C">
        <w:rPr>
          <w:rFonts w:ascii="Times New Roman" w:eastAsia="Times New Roman" w:hAnsi="Times New Roman" w:cs="Times New Roman"/>
          <w:noProof/>
          <w:sz w:val="24"/>
          <w:szCs w:val="24"/>
          <w:vertAlign w:val="superscript"/>
          <w:lang w:eastAsia="fr-BE"/>
        </w:rPr>
        <w:footnoteReference w:id="121"/>
      </w:r>
      <w:r w:rsidRPr="00AB3A6C">
        <w:rPr>
          <w:rFonts w:ascii="Times New Roman" w:hAnsi="Times New Roman"/>
          <w:noProof/>
          <w:sz w:val="24"/>
        </w:rPr>
        <w:t xml:space="preserve"> mida on peaaegu 50 % rohkem kui 2021. aastal.</w:t>
      </w:r>
      <w:r w:rsidRPr="00AB3A6C">
        <w:rPr>
          <w:rFonts w:ascii="Times New Roman" w:hAnsi="Times New Roman"/>
          <w:noProof/>
          <w:color w:val="000000"/>
          <w:sz w:val="24"/>
        </w:rPr>
        <w:t xml:space="preserve"> </w:t>
      </w:r>
      <w:bookmarkEnd w:id="63"/>
      <w:r w:rsidRPr="00AB3A6C">
        <w:rPr>
          <w:rFonts w:ascii="Times New Roman" w:hAnsi="Times New Roman"/>
          <w:noProof/>
          <w:color w:val="000000"/>
          <w:sz w:val="24"/>
        </w:rPr>
        <w:t xml:space="preserve">2022. aastal paigaldati uut võimsust maismaale peamiselt Saksamaal, Rootsis ja Soomes ning merele peamiselt Prantsusmaal ja Madalmaades. </w:t>
      </w:r>
      <w:r w:rsidRPr="00AB3A6C">
        <w:rPr>
          <w:rFonts w:ascii="Times New Roman" w:hAnsi="Times New Roman"/>
          <w:noProof/>
          <w:sz w:val="24"/>
        </w:rPr>
        <w:t>Tööstusharu</w:t>
      </w:r>
      <w:r w:rsidRPr="00AB3A6C">
        <w:rPr>
          <w:rFonts w:ascii="Times New Roman" w:eastAsia="Times New Roman" w:hAnsi="Times New Roman" w:cs="Times New Roman"/>
          <w:noProof/>
          <w:sz w:val="24"/>
          <w:szCs w:val="24"/>
          <w:vertAlign w:val="superscript"/>
          <w:lang w:eastAsia="fr-BE"/>
        </w:rPr>
        <w:footnoteReference w:id="122"/>
      </w:r>
      <w:r w:rsidRPr="00AB3A6C">
        <w:rPr>
          <w:rFonts w:ascii="Times New Roman" w:hAnsi="Times New Roman"/>
          <w:noProof/>
          <w:sz w:val="24"/>
        </w:rPr>
        <w:t xml:space="preserve"> loodab, et järgmise viie aasta jooksul suureneb ELis ülesseatud tuulevõimsus 20 GW aastas, mida on vähem kui 2030. aasta eesmärkide</w:t>
      </w:r>
      <w:r w:rsidRPr="00AB3A6C">
        <w:rPr>
          <w:rStyle w:val="FootnoteReference"/>
          <w:rFonts w:ascii="Times New Roman" w:eastAsia="Times New Roman" w:hAnsi="Times New Roman" w:cs="Times New Roman"/>
          <w:noProof/>
          <w:sz w:val="24"/>
          <w:szCs w:val="24"/>
          <w:lang w:eastAsia="fr-BE"/>
        </w:rPr>
        <w:footnoteReference w:id="123"/>
      </w:r>
      <w:r w:rsidRPr="00AB3A6C">
        <w:rPr>
          <w:rFonts w:ascii="Times New Roman" w:hAnsi="Times New Roman"/>
          <w:noProof/>
          <w:sz w:val="24"/>
        </w:rPr>
        <w:t xml:space="preserve"> saavutamiseks vajalik 30 GW aastas.</w:t>
      </w:r>
      <w:r w:rsidRPr="00AB3A6C">
        <w:rPr>
          <w:rFonts w:ascii="Times New Roman" w:hAnsi="Times New Roman"/>
          <w:noProof/>
          <w:color w:val="000000"/>
          <w:sz w:val="24"/>
        </w:rPr>
        <w:t xml:space="preserve"> Üldiselt on Hiina tuulevõimsuse poolest jätkuvalt esirinnas; Hiina kumulatiivne võimsus on 334 GW (31 GW merel) ja 2022. aastal lisandus 37,6 GW, sealhulgas 5 GW merel. Teisel kohal on EL ja kolmandal kohal USA, kellel on võimsust kokku 144 GW. </w:t>
      </w:r>
      <w:r w:rsidRPr="00AB3A6C">
        <w:rPr>
          <w:rFonts w:ascii="Times New Roman" w:hAnsi="Times New Roman"/>
          <w:noProof/>
          <w:sz w:val="24"/>
        </w:rPr>
        <w:t>2022. aastal seati maailmas uut tuulevõimsust üles kokku 68 GW maismaal ja 9 GW merel</w:t>
      </w:r>
      <w:r w:rsidRPr="00AB3A6C">
        <w:rPr>
          <w:rFonts w:ascii="Times New Roman" w:eastAsia="Times New Roman" w:hAnsi="Times New Roman" w:cs="Times New Roman"/>
          <w:noProof/>
          <w:sz w:val="24"/>
          <w:szCs w:val="24"/>
          <w:vertAlign w:val="superscript"/>
          <w:lang w:eastAsia="fr-BE"/>
        </w:rPr>
        <w:footnoteReference w:id="124"/>
      </w:r>
      <w:r w:rsidRPr="00AB3A6C">
        <w:rPr>
          <w:rFonts w:ascii="Times New Roman" w:hAnsi="Times New Roman"/>
          <w:noProof/>
          <w:sz w:val="24"/>
        </w:rPr>
        <w:t>. ELi liikmesriigid sõlmisid 2023. aasta jaanuaris mittesiduvad kokkulepped mere taastuvenergia eesmärkide kohta merepiirkondade kaupa; ELi kumulatiivne eesmärk on 109–112 GW 2030. aastaks, 215–248 GW 2040. aastaks ja 281–354 GW 2050. aastaks</w:t>
      </w:r>
      <w:r w:rsidR="006244EB" w:rsidRPr="00AB3A6C">
        <w:rPr>
          <w:rStyle w:val="FootnoteReference"/>
          <w:rFonts w:ascii="Times New Roman" w:eastAsia="Times New Roman" w:hAnsi="Times New Roman" w:cs="Times New Roman"/>
          <w:noProof/>
          <w:sz w:val="24"/>
          <w:szCs w:val="24"/>
        </w:rPr>
        <w:footnoteReference w:id="125"/>
      </w:r>
      <w:r w:rsidRPr="00AB3A6C">
        <w:rPr>
          <w:rFonts w:ascii="Times New Roman" w:hAnsi="Times New Roman"/>
          <w:noProof/>
          <w:sz w:val="24"/>
        </w:rPr>
        <w:t>.</w:t>
      </w:r>
    </w:p>
    <w:p w14:paraId="29231EB1" w14:textId="78A17608" w:rsidR="008A45D3" w:rsidRPr="00AB3A6C" w:rsidRDefault="008A45D3" w:rsidP="008A45D3">
      <w:pPr>
        <w:spacing w:after="240" w:line="240" w:lineRule="auto"/>
        <w:jc w:val="both"/>
        <w:rPr>
          <w:rFonts w:ascii="Times New Roman" w:eastAsia="Times New Roman" w:hAnsi="Times New Roman" w:cs="Times New Roman"/>
          <w:b/>
          <w:bCs/>
          <w:i/>
          <w:noProof/>
          <w:color w:val="FF0000"/>
          <w:sz w:val="24"/>
          <w:szCs w:val="24"/>
        </w:rPr>
      </w:pPr>
      <w:r w:rsidRPr="00AB3A6C">
        <w:rPr>
          <w:rFonts w:ascii="Times New Roman" w:hAnsi="Times New Roman"/>
          <w:b/>
          <w:noProof/>
          <w:color w:val="000000"/>
          <w:sz w:val="24"/>
        </w:rPr>
        <w:t>ELi tuuleenergiasektor on endiselt maailmaturul üks tugevamaid osalejaid.</w:t>
      </w:r>
      <w:r w:rsidRPr="00AB3A6C">
        <w:rPr>
          <w:rFonts w:ascii="Times New Roman" w:hAnsi="Times New Roman"/>
          <w:noProof/>
          <w:color w:val="000000"/>
          <w:sz w:val="24"/>
        </w:rPr>
        <w:t xml:space="preserve"> </w:t>
      </w:r>
      <w:r w:rsidRPr="00AB3A6C">
        <w:rPr>
          <w:rFonts w:ascii="Times New Roman" w:hAnsi="Times New Roman"/>
          <w:noProof/>
          <w:sz w:val="24"/>
        </w:rPr>
        <w:t>ELi tootjad moodustasid 2022. aastal 85 % ELi tuuleenergiaturust ja 30 % ülemaailmsest turust, mis on vähem kui 2019. aastal (42 %)</w:t>
      </w:r>
      <w:r w:rsidRPr="00AB3A6C">
        <w:rPr>
          <w:rFonts w:ascii="Times New Roman" w:eastAsia="Times New Roman" w:hAnsi="Times New Roman" w:cs="Times New Roman"/>
          <w:noProof/>
          <w:color w:val="000000"/>
          <w:sz w:val="24"/>
          <w:szCs w:val="24"/>
          <w:vertAlign w:val="superscript"/>
          <w:lang w:eastAsia="fr-BE"/>
        </w:rPr>
        <w:footnoteReference w:id="126"/>
      </w:r>
      <w:r w:rsidRPr="00AB3A6C">
        <w:rPr>
          <w:rFonts w:ascii="Times New Roman" w:hAnsi="Times New Roman"/>
          <w:noProof/>
          <w:sz w:val="24"/>
        </w:rPr>
        <w:t>.</w:t>
      </w:r>
      <w:r w:rsidRPr="00AB3A6C">
        <w:rPr>
          <w:rFonts w:ascii="Times New Roman" w:hAnsi="Times New Roman"/>
          <w:noProof/>
          <w:color w:val="000000"/>
          <w:sz w:val="24"/>
        </w:rPr>
        <w:t xml:space="preserve"> Konkreetselt merel energia tootmise sektoris ulatus ELi ettevõtjate turuosa ELi paigaldatud seadmete tootmisel 2022. aastal 94 %-ni. </w:t>
      </w:r>
      <w:r w:rsidRPr="00AB3A6C">
        <w:rPr>
          <w:rFonts w:ascii="Times New Roman" w:hAnsi="Times New Roman"/>
          <w:noProof/>
          <w:sz w:val="24"/>
        </w:rPr>
        <w:t xml:space="preserve">Kava „REPowerEU“ eesmärkide saavutamiseks on äärmiselt oluline kiirendada oluliselt tuuleenergia kasutuselevõttu. </w:t>
      </w:r>
      <w:r w:rsidRPr="00AB3A6C">
        <w:rPr>
          <w:rFonts w:ascii="Times New Roman" w:hAnsi="Times New Roman"/>
          <w:b/>
          <w:noProof/>
          <w:sz w:val="24"/>
        </w:rPr>
        <w:t>Mitme projekti majanduslikku elujõulisust kahjustab aga kulude suurenemine väärtusahelas. ELi tuuleenergia sektori tootjad seisavad silmitsi muude probleemidega,</w:t>
      </w:r>
      <w:r w:rsidRPr="00AB3A6C">
        <w:rPr>
          <w:rFonts w:ascii="Times New Roman" w:hAnsi="Times New Roman"/>
          <w:noProof/>
          <w:sz w:val="24"/>
        </w:rPr>
        <w:t xml:space="preserve"> mis on tingitud väikesest paigaldusmahust, kiirest inflatsioonist, kõrgetest toormehindadest ja intressimääradest, piiratud juurdepääsust kapitalile ning aeglasest ja keerulisest loamenetlusest, mis ei kajasta konkreetseid turutingimusi – </w:t>
      </w:r>
      <w:r w:rsidRPr="00AB3A6C">
        <w:rPr>
          <w:rFonts w:ascii="Times New Roman" w:hAnsi="Times New Roman"/>
          <w:b/>
          <w:noProof/>
          <w:sz w:val="24"/>
        </w:rPr>
        <w:t xml:space="preserve">kõik on sektorit negatiivselt mõjutanud tegurid. </w:t>
      </w:r>
    </w:p>
    <w:p w14:paraId="435D2399" w14:textId="6B9BFDB6"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Tööstusharu andmetel on toormehindade ja muude sisendkulude inflatsioon toonud viimase kahe aastaga kaasa tuulikute hinna 40 % tõusu</w:t>
      </w:r>
      <w:r w:rsidRPr="00AB3A6C">
        <w:rPr>
          <w:rFonts w:ascii="Times New Roman" w:eastAsia="Times New Roman" w:hAnsi="Times New Roman" w:cs="Times New Roman"/>
          <w:noProof/>
          <w:sz w:val="24"/>
          <w:szCs w:val="24"/>
          <w:vertAlign w:val="superscript"/>
          <w:lang w:eastAsia="fr-BE"/>
        </w:rPr>
        <w:footnoteReference w:id="127"/>
      </w:r>
      <w:r w:rsidRPr="00AB3A6C">
        <w:rPr>
          <w:rFonts w:ascii="Times New Roman" w:hAnsi="Times New Roman"/>
          <w:noProof/>
          <w:sz w:val="24"/>
        </w:rPr>
        <w:t>.</w:t>
      </w:r>
      <w:r w:rsidRPr="00AB3A6C">
        <w:rPr>
          <w:rFonts w:ascii="Times New Roman" w:hAnsi="Times New Roman"/>
          <w:noProof/>
          <w:color w:val="323232"/>
          <w:sz w:val="24"/>
        </w:rPr>
        <w:t xml:space="preserve"> </w:t>
      </w:r>
      <w:r w:rsidRPr="00AB3A6C">
        <w:rPr>
          <w:rFonts w:ascii="Times New Roman" w:hAnsi="Times New Roman"/>
          <w:noProof/>
          <w:sz w:val="24"/>
        </w:rPr>
        <w:t>Veelgi olulisem on see, et loamenetluses esineb püsivaid kitsaskohti, millega on juba tegeldud ELi tasandil, kuid endiselt on probleeme, nagu ebapiisav töötajate arv võrreldes avaliku halduse asutustes esitatud loataotluste suure arvuga ning mittepiisav ülevaade kavandatavatest projektidest. Nende tegurite tõttu on ELi tuuleturbiinitööstus pidanud teatama kahjumist ja andma korduvaid hoiatusi kasumi vähenemise kohta.</w:t>
      </w:r>
    </w:p>
    <w:p w14:paraId="672B805E" w14:textId="7B4F3068" w:rsidR="008A45D3" w:rsidRPr="00AB3A6C" w:rsidRDefault="008A45D3" w:rsidP="008A45D3">
      <w:pPr>
        <w:spacing w:after="240" w:line="240" w:lineRule="auto"/>
        <w:jc w:val="both"/>
        <w:rPr>
          <w:rFonts w:ascii="Times New Roman" w:eastAsia="Times New Roman" w:hAnsi="Times New Roman" w:cs="Times New Roman"/>
          <w:noProof/>
          <w:color w:val="000000"/>
          <w:sz w:val="24"/>
          <w:szCs w:val="24"/>
        </w:rPr>
      </w:pPr>
      <w:r w:rsidRPr="00AB3A6C">
        <w:rPr>
          <w:rFonts w:ascii="Times New Roman" w:hAnsi="Times New Roman"/>
          <w:b/>
          <w:noProof/>
          <w:sz w:val="24"/>
        </w:rPr>
        <w:t>Arvestades tuuleenergia strateegilist tähtsust ELi jaoks, tuleb võtta meetmeid tuuleenergiatööstuse konkurentsivõime suurendamiseks.</w:t>
      </w:r>
      <w:r w:rsidRPr="00AB3A6C">
        <w:rPr>
          <w:rFonts w:ascii="Times New Roman" w:hAnsi="Times New Roman"/>
          <w:noProof/>
          <w:sz w:val="24"/>
        </w:rPr>
        <w:t xml:space="preserve"> Tuuleenergia tarneahela kasvu stimuleerimiseks ELis on vaja mitmekesistada toorainete importi, rakendada veelgi jõudsamalt ringmajanduse lähenemisviise ja suurendada tootmisvõimsust. Nullnetotööstuse määruse ja kriitiliste toorainete määruse ettepanekud koostati selleks, et tagada ELi tarneahela vastupidavus kõigis segmentides. Toetust on vaja ka märkimisväärsete investeeringute tegemiseks võrkudesse, sadamatesse ning paigaldus- ja hoolduslaevadesse. Seadmete paigaldamise mahud peavad suurenema, et saavutada mastaabisääst, stabiilsus ja prognoositavus, mis on vajalik investeeringute toetamiseks ja tulusaks tuuleenergia tootmiseks. Tuleks veelgi kiirendada ja lihtsustada loamenetlusi ning suurendada tulevaste vähempakkumiste ja kavandatavate projektide läbipaistvust ja anda parem ülevaade projektide planeerimisest liikmesriikides.</w:t>
      </w:r>
      <w:r w:rsidRPr="00AB3A6C">
        <w:rPr>
          <w:rFonts w:ascii="Times New Roman" w:hAnsi="Times New Roman"/>
          <w:noProof/>
          <w:color w:val="000000" w:themeColor="text1"/>
          <w:sz w:val="24"/>
        </w:rPr>
        <w:t xml:space="preserve"> </w:t>
      </w:r>
      <w:r w:rsidRPr="00AB3A6C">
        <w:rPr>
          <w:rFonts w:ascii="Times New Roman" w:hAnsi="Times New Roman"/>
          <w:b/>
          <w:noProof/>
          <w:color w:val="000000" w:themeColor="text1"/>
          <w:sz w:val="24"/>
        </w:rPr>
        <w:t>Valitsuste jätkuv toetus, eelkõige piisava ja kvalifitseeritud personali tagamine loataotlustega tegelemiseks, ning soodne ettevõtluskeskkond on ELi konkurentsivõime säilitamiseks tuuleenergia sektoris otsustava tähtsusega.</w:t>
      </w:r>
      <w:r w:rsidRPr="00AB3A6C">
        <w:rPr>
          <w:rFonts w:ascii="Times New Roman" w:hAnsi="Times New Roman"/>
          <w:noProof/>
          <w:color w:val="000000" w:themeColor="text1"/>
          <w:sz w:val="24"/>
        </w:rPr>
        <w:t xml:space="preserve"> Innovatsiooni laiendamiseks tuleks kasutada ELi ja riigi tasandi rahalisi vahendeid kooskõlas ELi riigiabi eeskirjadega. </w:t>
      </w:r>
      <w:r w:rsidRPr="00AB3A6C">
        <w:rPr>
          <w:rFonts w:ascii="Times New Roman" w:hAnsi="Times New Roman"/>
          <w:b/>
          <w:bCs/>
          <w:noProof/>
          <w:color w:val="000000" w:themeColor="text1"/>
          <w:sz w:val="24"/>
        </w:rPr>
        <w:t>ELi tuuleenergia sektori ees seisvate probleemide lahendamiseks võttis komisjon vastu</w:t>
      </w:r>
      <w:r w:rsidRPr="00AB3A6C">
        <w:rPr>
          <w:rFonts w:ascii="Times New Roman" w:hAnsi="Times New Roman"/>
          <w:noProof/>
          <w:color w:val="000000" w:themeColor="text1"/>
          <w:sz w:val="24"/>
        </w:rPr>
        <w:t xml:space="preserve"> </w:t>
      </w:r>
      <w:r w:rsidRPr="00AB3A6C">
        <w:rPr>
          <w:rFonts w:ascii="Times New Roman" w:hAnsi="Times New Roman"/>
          <w:b/>
          <w:bCs/>
          <w:noProof/>
          <w:color w:val="000000" w:themeColor="text1"/>
          <w:sz w:val="24"/>
        </w:rPr>
        <w:t>tuuleenergia tegevuskava</w:t>
      </w:r>
      <w:r w:rsidRPr="00AB3A6C">
        <w:rPr>
          <w:rFonts w:ascii="Times New Roman" w:hAnsi="Times New Roman"/>
          <w:noProof/>
          <w:color w:val="000000" w:themeColor="text1"/>
          <w:sz w:val="24"/>
        </w:rPr>
        <w:t xml:space="preserve">, mis aitab veelgi kiirendada lubade andmist, parandada vähempakkumissüsteeme kogu ELis, hõlbustada juurdepääsu rahastamisele ja tugevdada tarneahelaid. </w:t>
      </w:r>
    </w:p>
    <w:p w14:paraId="0AE8838C" w14:textId="77777777" w:rsidR="008A45D3" w:rsidRPr="00AB3A6C"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67" w:name="_Toc147843022"/>
      <w:bookmarkStart w:id="68" w:name="_Toc153289182"/>
      <w:r w:rsidRPr="00AB3A6C">
        <w:rPr>
          <w:rFonts w:ascii="Times New Roman" w:hAnsi="Times New Roman"/>
          <w:b/>
          <w:noProof/>
          <w:color w:val="auto"/>
        </w:rPr>
        <w:t>Ookeanienergia</w:t>
      </w:r>
      <w:bookmarkEnd w:id="67"/>
      <w:bookmarkEnd w:id="68"/>
      <w:r w:rsidRPr="00AB3A6C">
        <w:rPr>
          <w:rFonts w:ascii="Times New Roman" w:hAnsi="Times New Roman"/>
          <w:b/>
          <w:noProof/>
          <w:color w:val="auto"/>
        </w:rPr>
        <w:t xml:space="preserve"> </w:t>
      </w:r>
    </w:p>
    <w:p w14:paraId="150B4CD5" w14:textId="40928722"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b/>
          <w:bCs/>
          <w:noProof/>
          <w:color w:val="000000"/>
          <w:sz w:val="24"/>
        </w:rPr>
        <w:t>ELi 2020. aasta mere taastuvenergia strateegias</w:t>
      </w:r>
      <w:r w:rsidRPr="00AB3A6C">
        <w:rPr>
          <w:rFonts w:ascii="Times New Roman" w:eastAsia="Times New Roman" w:hAnsi="Times New Roman" w:cs="Times New Roman"/>
          <w:b/>
          <w:bCs/>
          <w:noProof/>
          <w:color w:val="000000"/>
          <w:sz w:val="24"/>
          <w:szCs w:val="24"/>
          <w:vertAlign w:val="superscript"/>
          <w:lang w:eastAsia="fr-BE"/>
        </w:rPr>
        <w:footnoteReference w:id="128"/>
      </w:r>
      <w:r w:rsidRPr="00AB3A6C">
        <w:rPr>
          <w:rFonts w:ascii="Times New Roman" w:hAnsi="Times New Roman"/>
          <w:b/>
          <w:bCs/>
          <w:noProof/>
          <w:color w:val="000000"/>
          <w:sz w:val="24"/>
        </w:rPr>
        <w:t xml:space="preserve"> kutsutakse üles võtma meetmeid, et seada 2030. aastaks üles 1 GW ja 2050. aastaks 40 GW ookeanienergia ärilist võimsust.</w:t>
      </w:r>
      <w:r w:rsidRPr="00AB3A6C">
        <w:rPr>
          <w:rFonts w:ascii="Times New Roman" w:hAnsi="Times New Roman"/>
          <w:noProof/>
          <w:color w:val="000000"/>
          <w:sz w:val="24"/>
        </w:rPr>
        <w:t xml:space="preserve"> </w:t>
      </w:r>
    </w:p>
    <w:p w14:paraId="6D8F38FB" w14:textId="2706458B" w:rsidR="008A45D3" w:rsidRPr="00AB3A6C" w:rsidRDefault="008A45D3" w:rsidP="008A45D3">
      <w:pPr>
        <w:spacing w:after="0" w:line="240" w:lineRule="auto"/>
        <w:jc w:val="both"/>
        <w:rPr>
          <w:rFonts w:ascii="Times New Roman" w:eastAsia="Times New Roman" w:hAnsi="Times New Roman" w:cs="Times New Roman"/>
          <w:noProof/>
          <w:color w:val="333333"/>
          <w:sz w:val="24"/>
          <w:szCs w:val="24"/>
        </w:rPr>
      </w:pPr>
      <w:r w:rsidRPr="00AB3A6C">
        <w:rPr>
          <w:rFonts w:ascii="Times New Roman" w:hAnsi="Times New Roman"/>
          <w:noProof/>
          <w:sz w:val="24"/>
        </w:rPr>
        <w:t>Ookeanienergia hõlmab viit erinevat tehnoloogiat: tõusu-mõõnavooenergia, tõusu ja mõõna ulatuse energia, laineenergia, ookeanide soojusenergia muundamine ja soolsusgradiendi energia tootmine. Kõige arenenumad on tõusu-mõõna- ja lainetehnoloogia. Maailmas toodetakse üle 98 % kogu praegu kasutatavast koguvõimsusest</w:t>
      </w:r>
      <w:r w:rsidRPr="00AB3A6C">
        <w:rPr>
          <w:rFonts w:ascii="Times New Roman" w:eastAsia="Times New Roman" w:hAnsi="Times New Roman" w:cs="Times New Roman"/>
          <w:noProof/>
          <w:sz w:val="24"/>
          <w:szCs w:val="24"/>
          <w:vertAlign w:val="superscript"/>
          <w:lang w:eastAsia="fr-BE"/>
        </w:rPr>
        <w:footnoteReference w:id="129"/>
      </w:r>
      <w:r w:rsidRPr="00AB3A6C">
        <w:rPr>
          <w:rFonts w:ascii="Times New Roman" w:hAnsi="Times New Roman"/>
          <w:noProof/>
          <w:sz w:val="24"/>
        </w:rPr>
        <w:t xml:space="preserve"> tõusu ja mõõna ulatusel põhineva tehnoloogiaga (521,5 MW), sealhulgas La Rance’i (Prantsusmaa) 240 MW tõusu-mõõnaenergia jaam, mis ehitati 1963. aastal</w:t>
      </w:r>
      <w:r w:rsidRPr="00AB3A6C">
        <w:rPr>
          <w:rStyle w:val="FootnoteReference"/>
          <w:rFonts w:ascii="Times New Roman" w:eastAsia="EC Square Sans Pro" w:hAnsi="Times New Roman" w:cs="Times New Roman"/>
          <w:noProof/>
          <w:color w:val="000000"/>
          <w:sz w:val="24"/>
          <w:szCs w:val="24"/>
          <w:lang w:eastAsia="fr-BE"/>
        </w:rPr>
        <w:footnoteReference w:id="130"/>
      </w:r>
      <w:r w:rsidRPr="00AB3A6C">
        <w:rPr>
          <w:rFonts w:ascii="Times New Roman" w:hAnsi="Times New Roman"/>
          <w:noProof/>
          <w:sz w:val="24"/>
        </w:rPr>
        <w:t>. 2022. aastal paigaldati nii kogu maailmas kui ka ELis uusi ookeanienergiaseadmeid piiratud mahus</w:t>
      </w:r>
      <w:r w:rsidRPr="00AB3A6C">
        <w:rPr>
          <w:rStyle w:val="FootnoteReference"/>
          <w:rFonts w:ascii="Times New Roman" w:eastAsia="Times New Roman" w:hAnsi="Times New Roman" w:cs="Times New Roman"/>
          <w:noProof/>
          <w:sz w:val="24"/>
          <w:szCs w:val="24"/>
          <w:lang w:eastAsia="fr-BE"/>
        </w:rPr>
        <w:footnoteReference w:id="131"/>
      </w:r>
      <w:r w:rsidRPr="00AB3A6C">
        <w:rPr>
          <w:rFonts w:ascii="Times New Roman" w:hAnsi="Times New Roman"/>
          <w:noProof/>
          <w:sz w:val="24"/>
        </w:rPr>
        <w:t>.</w:t>
      </w:r>
      <w:r w:rsidRPr="00AB3A6C">
        <w:rPr>
          <w:rFonts w:ascii="Times New Roman" w:hAnsi="Times New Roman"/>
          <w:noProof/>
          <w:color w:val="333333"/>
          <w:sz w:val="24"/>
        </w:rPr>
        <w:t xml:space="preserve"> </w:t>
      </w:r>
      <w:r w:rsidRPr="00AB3A6C">
        <w:rPr>
          <w:rFonts w:ascii="Times New Roman" w:hAnsi="Times New Roman"/>
          <w:noProof/>
          <w:sz w:val="24"/>
        </w:rPr>
        <w:t xml:space="preserve">Praegu on vaid vähesed seadmed jõudnud ärilise tootmise etappi, kuid tõusu-mõõnaenergia tootmises on esile tõusnud teatavat tüüpi seadmed, millest mitu on kõrgemal tehnoloogilise valmiduse tasemel. </w:t>
      </w:r>
      <w:r w:rsidRPr="00AB3A6C">
        <w:rPr>
          <w:rFonts w:ascii="Times New Roman" w:hAnsi="Times New Roman"/>
          <w:b/>
          <w:noProof/>
          <w:sz w:val="24"/>
        </w:rPr>
        <w:t>Takistused selle sektori arendamisel tulenevad peamiselt sellest, et sektor pole veel piisavalt välja kujunenud.</w:t>
      </w:r>
      <w:r w:rsidRPr="00AB3A6C">
        <w:rPr>
          <w:rFonts w:ascii="Times New Roman" w:hAnsi="Times New Roman"/>
          <w:noProof/>
          <w:sz w:val="24"/>
        </w:rPr>
        <w:t xml:space="preserve"> Seadmeid ja menetlusi ei ole veel optimeeritud ning see toob kaasa suured kulud (laineenergiaseadmete keskmised energiatootmise tasandatud kogukulud on 0,27 eurot/kWh ja tõusu-mõõnaenergia seadmete puhul 0,2 eurot/kWh), pikad loamenetlused, rahastamise nappuse, tõestamata kontseptsioonid ja domineerivate disainilahenduste puudumise. Siiski peaks 2025. aastaks käivituma mitu katseprojekti</w:t>
      </w:r>
      <w:r w:rsidRPr="00AB3A6C">
        <w:rPr>
          <w:rFonts w:ascii="Times New Roman" w:eastAsia="Times New Roman" w:hAnsi="Times New Roman" w:cs="Times New Roman"/>
          <w:noProof/>
          <w:sz w:val="24"/>
          <w:szCs w:val="24"/>
          <w:vertAlign w:val="superscript"/>
          <w:lang w:eastAsia="fr-BE"/>
        </w:rPr>
        <w:footnoteReference w:id="132"/>
      </w:r>
      <w:r w:rsidRPr="00AB3A6C">
        <w:rPr>
          <w:rFonts w:ascii="Times New Roman" w:hAnsi="Times New Roman"/>
          <w:noProof/>
          <w:sz w:val="24"/>
        </w:rPr>
        <w:t>.</w:t>
      </w:r>
    </w:p>
    <w:p w14:paraId="2A89D877" w14:textId="4B65B544" w:rsidR="008A45D3" w:rsidRPr="00AB3A6C" w:rsidRDefault="008A45D3" w:rsidP="008A45D3">
      <w:pPr>
        <w:spacing w:before="120" w:after="120" w:line="240" w:lineRule="auto"/>
        <w:jc w:val="both"/>
        <w:rPr>
          <w:rFonts w:ascii="Times New Roman" w:eastAsia="Times New Roman" w:hAnsi="Times New Roman" w:cs="Times New Roman"/>
          <w:noProof/>
          <w:color w:val="000000"/>
          <w:sz w:val="24"/>
          <w:szCs w:val="24"/>
          <w:vertAlign w:val="superscript"/>
        </w:rPr>
      </w:pPr>
      <w:r w:rsidRPr="00AB3A6C">
        <w:rPr>
          <w:rFonts w:ascii="Times New Roman" w:hAnsi="Times New Roman"/>
          <w:noProof/>
          <w:sz w:val="24"/>
        </w:rPr>
        <w:t>Tööstusharu andmetel</w:t>
      </w:r>
      <w:r w:rsidRPr="00AB3A6C">
        <w:rPr>
          <w:rFonts w:ascii="Times New Roman" w:eastAsia="Times New Roman" w:hAnsi="Times New Roman" w:cs="Times New Roman"/>
          <w:noProof/>
          <w:sz w:val="24"/>
          <w:szCs w:val="24"/>
          <w:vertAlign w:val="superscript"/>
          <w:lang w:eastAsia="fr-BE"/>
        </w:rPr>
        <w:footnoteReference w:id="133"/>
      </w:r>
      <w:r w:rsidRPr="00AB3A6C">
        <w:rPr>
          <w:rFonts w:ascii="Times New Roman" w:hAnsi="Times New Roman"/>
          <w:noProof/>
          <w:sz w:val="24"/>
        </w:rPr>
        <w:t xml:space="preserve"> on EL viimase kümne aasta jooksul mitme rahastamisprogrammi kaudu investeerinud ookeanienergiaga seotud teadus- ja arendustegevusse ning innovatsiooni üle 375 miljoni euro.</w:t>
      </w:r>
      <w:r w:rsidRPr="00AB3A6C">
        <w:rPr>
          <w:rFonts w:ascii="Times New Roman" w:hAnsi="Times New Roman"/>
          <w:noProof/>
          <w:color w:val="000000"/>
          <w:sz w:val="24"/>
        </w:rPr>
        <w:t xml:space="preserve"> Programmi „Euroopa horisont“ 2023.–2024. aasta tööprogrammiga on ette nähtud täiendav ligikaudne toetussumma 94 miljonit eurot. Alates 2018. aastast on Euroopa Innovatsiooninõukogu rahastanud 10 ookeanienergiaga seotud projekti (ookeanienergia) kogueelarvega ligikaudu 25 miljonit eurot. </w:t>
      </w:r>
      <w:r w:rsidRPr="00AB3A6C">
        <w:rPr>
          <w:rFonts w:ascii="Times New Roman" w:hAnsi="Times New Roman"/>
          <w:noProof/>
          <w:sz w:val="24"/>
        </w:rPr>
        <w:t>Ookeanienergiat käsitleva Euroopa tehnoloogia- ja innovatsiooniplatvormi (ETIP) andmetel võib ELi juhtpositsioon laine- ja tõusu-mõõnaenergia valdkonnas luua 2050. aastaks 140 miljardi euro väärtuses majandustegevust ja 500 000 töökohta 293 GW suurusel maailmaturul</w:t>
      </w:r>
      <w:r w:rsidRPr="00AB3A6C">
        <w:rPr>
          <w:rFonts w:ascii="Times New Roman" w:eastAsia="Times New Roman" w:hAnsi="Times New Roman" w:cs="Times New Roman"/>
          <w:noProof/>
          <w:sz w:val="24"/>
          <w:szCs w:val="24"/>
          <w:vertAlign w:val="superscript"/>
          <w:lang w:eastAsia="fr-BE"/>
        </w:rPr>
        <w:footnoteReference w:id="134"/>
      </w:r>
      <w:r w:rsidRPr="00AB3A6C">
        <w:rPr>
          <w:rFonts w:ascii="Times New Roman" w:hAnsi="Times New Roman"/>
          <w:noProof/>
          <w:sz w:val="24"/>
        </w:rPr>
        <w:t>.</w:t>
      </w:r>
    </w:p>
    <w:p w14:paraId="05421AA3" w14:textId="77777777" w:rsidR="008A45D3" w:rsidRPr="00AB3A6C" w:rsidRDefault="008A45D3" w:rsidP="008A45D3">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sidRPr="00AB3A6C">
        <w:rPr>
          <w:rFonts w:ascii="Times New Roman" w:hAnsi="Times New Roman"/>
          <w:noProof/>
          <w:sz w:val="24"/>
        </w:rPr>
        <w:t>Kõige tõenäolisemalt hangitakse Euroopast spetsiaalseid tootmiseks vajalikke komponente, nagu kiiruskastid, generaatorid, juhtimissüsteemid ja ülekandeseadmed.</w:t>
      </w:r>
      <w:r w:rsidRPr="00AB3A6C">
        <w:rPr>
          <w:rFonts w:ascii="Times New Roman" w:hAnsi="Times New Roman"/>
          <w:noProof/>
          <w:color w:val="000000" w:themeColor="text1"/>
          <w:sz w:val="24"/>
        </w:rPr>
        <w:t xml:space="preserve"> Eelkõige on ookeanienergia sektoris kriitilise toorainena määratletud haruldased muldmetallid, mida kasutatakse turbiingeneraatorite püsimagnetites. Düsproosiumi, neodüümi, praseodüümi, terbiumi ja boraadi puhul on tarnerisk suur.</w:t>
      </w:r>
    </w:p>
    <w:p w14:paraId="540484AE" w14:textId="4EAAFB6B" w:rsidR="008A45D3" w:rsidRPr="00AB3A6C" w:rsidRDefault="008A45D3" w:rsidP="008A45D3">
      <w:pPr>
        <w:spacing w:before="120" w:after="120" w:line="240" w:lineRule="auto"/>
        <w:jc w:val="both"/>
        <w:rPr>
          <w:rFonts w:ascii="Times New Roman" w:eastAsia="Times New Roman" w:hAnsi="Times New Roman" w:cs="Times New Roman"/>
          <w:noProof/>
          <w:sz w:val="24"/>
          <w:szCs w:val="24"/>
        </w:rPr>
      </w:pPr>
      <w:r w:rsidRPr="00AB3A6C">
        <w:rPr>
          <w:rFonts w:ascii="Times New Roman" w:hAnsi="Times New Roman"/>
          <w:b/>
          <w:noProof/>
          <w:sz w:val="24"/>
        </w:rPr>
        <w:t>ELi tööstusharu on ookeanienergia sektori arendamisel juhtpositsioonil:</w:t>
      </w:r>
      <w:r w:rsidRPr="00AB3A6C">
        <w:rPr>
          <w:rFonts w:ascii="Times New Roman" w:hAnsi="Times New Roman"/>
          <w:noProof/>
          <w:sz w:val="24"/>
        </w:rPr>
        <w:t xml:space="preserve"> 41 % tõusu-mõõnavooenergia arendajatest, kelle tehnoloogilise valmiduse tase on kõrgem kui 5, asuvad ELis,</w:t>
      </w:r>
      <w:r w:rsidRPr="00AB3A6C">
        <w:rPr>
          <w:rFonts w:ascii="Times New Roman" w:eastAsia="Times New Roman" w:hAnsi="Times New Roman" w:cs="Times New Roman"/>
          <w:noProof/>
          <w:sz w:val="24"/>
          <w:szCs w:val="24"/>
          <w:vertAlign w:val="superscript"/>
          <w:lang w:eastAsia="fr-BE"/>
        </w:rPr>
        <w:footnoteReference w:id="135"/>
      </w:r>
      <w:r w:rsidRPr="00AB3A6C">
        <w:rPr>
          <w:rFonts w:ascii="Times New Roman" w:hAnsi="Times New Roman"/>
          <w:noProof/>
          <w:sz w:val="24"/>
          <w:vertAlign w:val="superscript"/>
        </w:rPr>
        <w:t xml:space="preserve"> </w:t>
      </w:r>
      <w:r w:rsidRPr="00AB3A6C">
        <w:rPr>
          <w:rFonts w:ascii="Times New Roman" w:hAnsi="Times New Roman"/>
          <w:noProof/>
          <w:sz w:val="24"/>
        </w:rPr>
        <w:t>ennekõike Madalmaades, Prantsusmaal ja Iirimaal.</w:t>
      </w:r>
      <w:r w:rsidRPr="00AB3A6C">
        <w:rPr>
          <w:rFonts w:ascii="Times New Roman" w:hAnsi="Times New Roman"/>
          <w:noProof/>
          <w:color w:val="000000"/>
          <w:sz w:val="24"/>
        </w:rPr>
        <w:t xml:space="preserve"> ELi-välised osalejad asuvad peamiselt Ühendkuningriigis, Kanadas, USAs ja Hiinas.</w:t>
      </w:r>
      <w:r w:rsidRPr="00AB3A6C">
        <w:rPr>
          <w:rFonts w:ascii="EC Square Sans Pro" w:hAnsi="EC Square Sans Pro"/>
          <w:noProof/>
          <w:color w:val="000000"/>
          <w:sz w:val="19"/>
        </w:rPr>
        <w:t xml:space="preserve"> </w:t>
      </w:r>
      <w:r w:rsidRPr="00AB3A6C">
        <w:rPr>
          <w:rFonts w:ascii="Times New Roman" w:hAnsi="Times New Roman"/>
          <w:noProof/>
          <w:sz w:val="24"/>
        </w:rPr>
        <w:t>Samuti asub 52 % laineenergiaseadmeid arendavatest ettevõtetest ELis</w:t>
      </w:r>
      <w:r w:rsidRPr="00AB3A6C">
        <w:rPr>
          <w:rFonts w:ascii="Times New Roman" w:eastAsia="Times New Roman" w:hAnsi="Times New Roman" w:cs="Times New Roman"/>
          <w:noProof/>
          <w:sz w:val="24"/>
          <w:szCs w:val="24"/>
          <w:vertAlign w:val="superscript"/>
          <w:lang w:eastAsia="fr-BE"/>
        </w:rPr>
        <w:footnoteReference w:id="136"/>
      </w:r>
      <w:r w:rsidRPr="00AB3A6C">
        <w:rPr>
          <w:rFonts w:ascii="Times New Roman" w:hAnsi="Times New Roman"/>
          <w:noProof/>
          <w:sz w:val="24"/>
        </w:rPr>
        <w:t xml:space="preserve">. </w:t>
      </w:r>
      <w:r w:rsidRPr="00AB3A6C">
        <w:rPr>
          <w:rFonts w:ascii="Times New Roman" w:hAnsi="Times New Roman"/>
          <w:noProof/>
          <w:color w:val="000000"/>
          <w:sz w:val="24"/>
        </w:rPr>
        <w:t xml:space="preserve">Kõige rohkem arendajaid on Taanis, millele järgnevad Itaalia ja Rootsi. </w:t>
      </w:r>
      <w:r w:rsidRPr="00AB3A6C">
        <w:rPr>
          <w:rFonts w:ascii="Times New Roman" w:hAnsi="Times New Roman"/>
          <w:noProof/>
          <w:sz w:val="24"/>
        </w:rPr>
        <w:t>Väljaspool ELi on palju laineenergia arendajaid Ühendkuningriigis, USAs, Austraalias ja Norras.</w:t>
      </w:r>
      <w:r w:rsidRPr="00AB3A6C">
        <w:rPr>
          <w:rFonts w:ascii="Times New Roman" w:hAnsi="Times New Roman"/>
          <w:noProof/>
          <w:color w:val="000000"/>
          <w:sz w:val="24"/>
        </w:rPr>
        <w:t xml:space="preserve"> </w:t>
      </w:r>
    </w:p>
    <w:p w14:paraId="4C62DA28" w14:textId="77777777" w:rsidR="008A45D3" w:rsidRPr="00AB3A6C" w:rsidRDefault="008A45D3" w:rsidP="008A45D3">
      <w:pPr>
        <w:spacing w:after="0" w:line="240" w:lineRule="auto"/>
        <w:jc w:val="both"/>
        <w:rPr>
          <w:rFonts w:ascii="Times New Roman" w:eastAsia="Times New Roman" w:hAnsi="Times New Roman" w:cs="Times New Roman"/>
          <w:noProof/>
          <w:color w:val="000000" w:themeColor="text1"/>
          <w:sz w:val="24"/>
          <w:szCs w:val="24"/>
        </w:rPr>
      </w:pPr>
      <w:r w:rsidRPr="00AB3A6C">
        <w:rPr>
          <w:rFonts w:ascii="Times New Roman" w:hAnsi="Times New Roman"/>
          <w:noProof/>
          <w:color w:val="000000"/>
          <w:sz w:val="24"/>
        </w:rPr>
        <w:t xml:space="preserve">2022. aastal jõudis Hiina EList ette teaduspublikatsioonide arvult ning on nüüd esikohal nii laine- kui ka tõusu-mõõnaenergia sektoris. </w:t>
      </w:r>
      <w:r w:rsidRPr="00AB3A6C">
        <w:rPr>
          <w:rFonts w:ascii="Times New Roman" w:hAnsi="Times New Roman"/>
          <w:noProof/>
          <w:sz w:val="24"/>
        </w:rPr>
        <w:t>EL on mõlemas ookeanienergia kategoorias teisel kohal</w:t>
      </w:r>
      <w:r w:rsidRPr="00AB3A6C">
        <w:rPr>
          <w:rFonts w:ascii="Times New Roman" w:eastAsia="Times New Roman" w:hAnsi="Times New Roman" w:cs="Times New Roman"/>
          <w:noProof/>
          <w:sz w:val="24"/>
          <w:szCs w:val="24"/>
          <w:vertAlign w:val="superscript"/>
          <w:lang w:eastAsia="fr-BE"/>
        </w:rPr>
        <w:footnoteReference w:id="137"/>
      </w:r>
      <w:r w:rsidRPr="00AB3A6C">
        <w:rPr>
          <w:rFonts w:ascii="Times New Roman" w:hAnsi="Times New Roman"/>
          <w:noProof/>
          <w:sz w:val="24"/>
        </w:rPr>
        <w:t>.</w:t>
      </w:r>
      <w:r w:rsidRPr="00AB3A6C">
        <w:rPr>
          <w:rFonts w:ascii="Times New Roman" w:hAnsi="Times New Roman"/>
          <w:noProof/>
          <w:color w:val="000000"/>
          <w:sz w:val="24"/>
        </w:rPr>
        <w:t xml:space="preserve"> </w:t>
      </w:r>
      <w:r w:rsidRPr="00AB3A6C">
        <w:rPr>
          <w:rFonts w:ascii="Times New Roman" w:hAnsi="Times New Roman"/>
          <w:b/>
          <w:noProof/>
          <w:color w:val="000000" w:themeColor="text1"/>
          <w:sz w:val="24"/>
        </w:rPr>
        <w:t>ELi konkurentsivõime suurendamiseks ookeanienergia sektoris on investoritele vajaliku kindlustunde tagamiseks tarvis kombineerida tehnoloogilisi uuendusi, toetavaid poliitikameetmeid, madalamaid kulusid ning pikaajalisemate usaldusväärsete tehnoloogiate, protsesside ja seadmete süstemaatilist integreerimist.</w:t>
      </w:r>
      <w:r w:rsidRPr="00AB3A6C">
        <w:rPr>
          <w:rFonts w:ascii="Times New Roman" w:hAnsi="Times New Roman"/>
          <w:noProof/>
          <w:color w:val="000000" w:themeColor="text1"/>
          <w:sz w:val="24"/>
        </w:rPr>
        <w:t xml:space="preserve"> Tehnoloogiapõhiste vähempakkumiste loomine võimaldaks kommertsseadmete kasutuselevõttu, mis omakorda aitavad vähendada energiatootmise tasandatud kogukulusid ja tuua esile ookeanienergia eelised energiasüsteemi jaoks. Ookeanienergia arengut aidataks edendada ka taristu jagamine teiste taastuvenergia (nt meretuuleenergia) rajatistega ja ühiste platvormide väljatöötamine mitmeks tegevuseks (nt vesiviljelus).</w:t>
      </w:r>
    </w:p>
    <w:p w14:paraId="07580D4C" w14:textId="77777777" w:rsidR="008A45D3" w:rsidRPr="00AB3A6C" w:rsidRDefault="008A45D3" w:rsidP="008A45D3">
      <w:pPr>
        <w:spacing w:after="0" w:line="240" w:lineRule="auto"/>
        <w:jc w:val="both"/>
        <w:rPr>
          <w:rFonts w:ascii="Times New Roman" w:eastAsia="Times New Roman" w:hAnsi="Times New Roman" w:cs="Times New Roman"/>
          <w:noProof/>
          <w:color w:val="000000"/>
          <w:sz w:val="24"/>
          <w:szCs w:val="24"/>
          <w:lang w:eastAsia="fr-BE"/>
        </w:rPr>
      </w:pPr>
    </w:p>
    <w:p w14:paraId="5802CB24" w14:textId="77777777" w:rsidR="008A45D3" w:rsidRPr="00AB3A6C"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70" w:name="_Toc147843023"/>
      <w:bookmarkStart w:id="71" w:name="_Toc153289183"/>
      <w:r w:rsidRPr="00AB3A6C">
        <w:rPr>
          <w:rFonts w:ascii="Times New Roman" w:hAnsi="Times New Roman"/>
          <w:b/>
          <w:noProof/>
          <w:color w:val="auto"/>
        </w:rPr>
        <w:t>Akud</w:t>
      </w:r>
      <w:bookmarkEnd w:id="70"/>
      <w:bookmarkEnd w:id="71"/>
    </w:p>
    <w:p w14:paraId="7E37F632" w14:textId="77777777" w:rsidR="008A45D3" w:rsidRPr="00AB3A6C" w:rsidRDefault="008A45D3" w:rsidP="008A45D3">
      <w:pPr>
        <w:spacing w:after="120" w:line="252" w:lineRule="auto"/>
        <w:jc w:val="both"/>
        <w:rPr>
          <w:rFonts w:ascii="Times New Roman" w:hAnsi="Times New Roman" w:cs="Times New Roman"/>
          <w:noProof/>
          <w:sz w:val="24"/>
          <w:szCs w:val="24"/>
        </w:rPr>
      </w:pPr>
      <w:bookmarkStart w:id="72" w:name="_Hlk145011603"/>
      <w:bookmarkStart w:id="73" w:name="_Hlk145011615"/>
      <w:r w:rsidRPr="00AB3A6C">
        <w:rPr>
          <w:rFonts w:ascii="Times New Roman" w:hAnsi="Times New Roman"/>
          <w:b/>
          <w:noProof/>
          <w:sz w:val="24"/>
        </w:rPr>
        <w:t>Akudel on puhtale energiale üleminekul oluline roll nii transpordis kui ka paiksetes rakendustes.</w:t>
      </w:r>
      <w:r w:rsidRPr="00AB3A6C">
        <w:rPr>
          <w:rFonts w:ascii="Times New Roman" w:hAnsi="Times New Roman"/>
          <w:noProof/>
          <w:sz w:val="24"/>
        </w:rPr>
        <w:t xml:space="preserve"> Kuna EL läheb 2035. aastaks üle üksnes heitevabadele kergsõidukitele,</w:t>
      </w:r>
      <w:r w:rsidRPr="00AB3A6C">
        <w:rPr>
          <w:rStyle w:val="FootnoteReference"/>
          <w:rFonts w:ascii="Times New Roman" w:eastAsiaTheme="minorEastAsia" w:hAnsi="Times New Roman" w:cs="Times New Roman"/>
          <w:noProof/>
          <w:sz w:val="24"/>
          <w:szCs w:val="24"/>
        </w:rPr>
        <w:footnoteReference w:id="138"/>
      </w:r>
      <w:r w:rsidRPr="00AB3A6C">
        <w:rPr>
          <w:rFonts w:ascii="Times New Roman" w:hAnsi="Times New Roman"/>
          <w:noProof/>
          <w:sz w:val="24"/>
        </w:rPr>
        <w:t xml:space="preserve"> suurendab ta oluliselt omamaist akutootmist, et olla ülemaailmselt konkurentsivõimeline, täita oma poliitilised eesmärgid ja vältida uue sõltuvuse tekkimist fossiilkütustest.</w:t>
      </w:r>
    </w:p>
    <w:p w14:paraId="43ECDF5D" w14:textId="0332334D" w:rsidR="008A45D3" w:rsidRPr="00AB3A6C" w:rsidRDefault="008A45D3" w:rsidP="008A45D3">
      <w:pPr>
        <w:spacing w:after="120" w:line="252" w:lineRule="auto"/>
        <w:jc w:val="both"/>
        <w:rPr>
          <w:rFonts w:ascii="Times New Roman" w:hAnsi="Times New Roman" w:cs="Times New Roman"/>
          <w:noProof/>
          <w:sz w:val="24"/>
          <w:szCs w:val="24"/>
        </w:rPr>
      </w:pPr>
      <w:r w:rsidRPr="00AB3A6C">
        <w:rPr>
          <w:rFonts w:ascii="Times New Roman" w:hAnsi="Times New Roman"/>
          <w:b/>
          <w:bCs/>
          <w:noProof/>
          <w:sz w:val="24"/>
        </w:rPr>
        <w:t>Akutootmine ELis</w:t>
      </w:r>
      <w:r w:rsidRPr="00AB3A6C">
        <w:rPr>
          <w:rFonts w:ascii="Times New Roman" w:hAnsi="Times New Roman"/>
          <w:noProof/>
          <w:sz w:val="24"/>
        </w:rPr>
        <w:t xml:space="preserve"> peaks jõudma 2025. aastaks 458 GWh-ni ja 2030. aastaks 1 083 GWh-ni,</w:t>
      </w:r>
      <w:r w:rsidRPr="00AB3A6C">
        <w:rPr>
          <w:rStyle w:val="FootnoteReference"/>
          <w:rFonts w:ascii="Times New Roman" w:eastAsiaTheme="minorEastAsia" w:hAnsi="Times New Roman" w:cs="Times New Roman"/>
          <w:noProof/>
          <w:sz w:val="24"/>
          <w:szCs w:val="24"/>
        </w:rPr>
        <w:footnoteReference w:id="139"/>
      </w:r>
      <w:r w:rsidRPr="00AB3A6C">
        <w:rPr>
          <w:rFonts w:ascii="Times New Roman" w:hAnsi="Times New Roman"/>
          <w:noProof/>
          <w:sz w:val="24"/>
        </w:rPr>
        <w:t xml:space="preserve"> </w:t>
      </w:r>
      <w:r w:rsidRPr="00AB3A6C">
        <w:rPr>
          <w:rFonts w:ascii="Times New Roman" w:hAnsi="Times New Roman"/>
          <w:b/>
          <w:bCs/>
          <w:noProof/>
          <w:sz w:val="24"/>
        </w:rPr>
        <w:t>mis vastab ELi prognoositavale nõudlusele</w:t>
      </w:r>
      <w:r w:rsidRPr="00AB3A6C">
        <w:rPr>
          <w:rStyle w:val="FootnoteReference"/>
          <w:rFonts w:ascii="Times New Roman" w:eastAsiaTheme="minorEastAsia" w:hAnsi="Times New Roman" w:cs="Times New Roman"/>
          <w:noProof/>
          <w:sz w:val="24"/>
          <w:szCs w:val="24"/>
        </w:rPr>
        <w:footnoteReference w:id="140"/>
      </w:r>
      <w:r w:rsidRPr="00AB3A6C">
        <w:rPr>
          <w:rFonts w:ascii="Times New Roman" w:hAnsi="Times New Roman"/>
          <w:noProof/>
          <w:sz w:val="24"/>
          <w:vertAlign w:val="superscript"/>
        </w:rPr>
        <w:t xml:space="preserve">, </w:t>
      </w:r>
      <w:r w:rsidRPr="00AB3A6C">
        <w:rPr>
          <w:rStyle w:val="FootnoteReference"/>
          <w:rFonts w:ascii="Times New Roman" w:eastAsiaTheme="minorEastAsia" w:hAnsi="Times New Roman" w:cs="Times New Roman"/>
          <w:noProof/>
          <w:sz w:val="24"/>
          <w:szCs w:val="24"/>
        </w:rPr>
        <w:footnoteReference w:id="141"/>
      </w:r>
      <w:r w:rsidRPr="00AB3A6C">
        <w:rPr>
          <w:rFonts w:ascii="Times New Roman" w:hAnsi="Times New Roman"/>
          <w:noProof/>
          <w:sz w:val="24"/>
        </w:rPr>
        <w:t>. Selles kontekstis on oluline roll Euroopa akuliidul ning 2022. aastal kasvas liidu alla kuuluv Euroopa akude tööstusvõrgustik kogu väärtusahela ulatuses 750 liikmelt 800 liikmeni. Euroopa akude ökosüsteemiga on seni seotud peamiselt erasektori investeerimiskohustusi ligikaudu summas 180 miljardit eurot</w:t>
      </w:r>
      <w:r w:rsidRPr="00AB3A6C">
        <w:rPr>
          <w:rStyle w:val="FootnoteReference"/>
          <w:rFonts w:ascii="Times New Roman" w:eastAsiaTheme="minorEastAsia" w:hAnsi="Times New Roman" w:cs="Times New Roman"/>
          <w:noProof/>
          <w:sz w:val="24"/>
          <w:szCs w:val="24"/>
        </w:rPr>
        <w:footnoteReference w:id="142"/>
      </w:r>
      <w:r w:rsidRPr="00AB3A6C">
        <w:rPr>
          <w:rFonts w:ascii="Times New Roman" w:hAnsi="Times New Roman"/>
          <w:noProof/>
          <w:sz w:val="24"/>
        </w:rPr>
        <w:t xml:space="preserve">. </w:t>
      </w:r>
    </w:p>
    <w:p w14:paraId="7141CEB8" w14:textId="77777777" w:rsidR="008A45D3" w:rsidRPr="00AB3A6C" w:rsidRDefault="008A45D3" w:rsidP="008A45D3">
      <w:pPr>
        <w:spacing w:after="120" w:line="252" w:lineRule="auto"/>
        <w:jc w:val="both"/>
        <w:rPr>
          <w:rFonts w:ascii="Times New Roman" w:hAnsi="Times New Roman" w:cs="Times New Roman"/>
          <w:noProof/>
          <w:sz w:val="24"/>
          <w:szCs w:val="24"/>
        </w:rPr>
      </w:pPr>
      <w:r w:rsidRPr="00AB3A6C">
        <w:rPr>
          <w:rFonts w:ascii="Times New Roman" w:hAnsi="Times New Roman"/>
          <w:noProof/>
          <w:sz w:val="24"/>
        </w:rPr>
        <w:t>Hoolimata ELi autoturu üldisest langusest 2022. aastal suurenes ELi täielikult akutoitega elektrisõidukite müük 2021. aastaga võrreldes 28 %, moodustades ELi turgudel müüdud 9,1 miljonist sõidukist 12,1 %</w:t>
      </w:r>
      <w:r w:rsidRPr="00AB3A6C">
        <w:rPr>
          <w:rStyle w:val="FootnoteReference"/>
          <w:rFonts w:ascii="Times New Roman" w:eastAsiaTheme="minorEastAsia" w:hAnsi="Times New Roman" w:cs="Times New Roman"/>
          <w:noProof/>
          <w:sz w:val="24"/>
          <w:szCs w:val="24"/>
        </w:rPr>
        <w:footnoteReference w:id="143"/>
      </w:r>
      <w:r w:rsidRPr="00AB3A6C">
        <w:rPr>
          <w:rFonts w:ascii="Times New Roman" w:hAnsi="Times New Roman"/>
          <w:noProof/>
          <w:sz w:val="24"/>
        </w:rPr>
        <w:t xml:space="preserve"> (1,12 miljonit). Kokku moodustasid akutoitega elektrisõidukid, pistikühendusega elektrisõidukid ja hübriidelektrisõidukid 2022. aastal 44,1 % ELi automüügist</w:t>
      </w:r>
      <w:r w:rsidRPr="00AB3A6C">
        <w:rPr>
          <w:rStyle w:val="FootnoteReference"/>
          <w:rFonts w:ascii="Times New Roman" w:eastAsiaTheme="minorEastAsia" w:hAnsi="Times New Roman" w:cs="Times New Roman"/>
          <w:noProof/>
          <w:sz w:val="24"/>
          <w:szCs w:val="24"/>
        </w:rPr>
        <w:footnoteReference w:id="144"/>
      </w:r>
      <w:r w:rsidRPr="00AB3A6C">
        <w:rPr>
          <w:rFonts w:ascii="Times New Roman" w:hAnsi="Times New Roman"/>
          <w:noProof/>
          <w:sz w:val="24"/>
        </w:rPr>
        <w:t>. Kasvutendents jätkub: 2023. aasta oktoobris müüdi EL 27s ainult akutoitega elektrisõidukeid 819 000 ja pistikühendusega elektrisõidukeid kokku 1,288 miljonit</w:t>
      </w:r>
      <w:r w:rsidRPr="00AB3A6C">
        <w:rPr>
          <w:rStyle w:val="FootnoteReference"/>
          <w:rFonts w:ascii="Times New Roman" w:hAnsi="Times New Roman" w:cs="Times New Roman"/>
          <w:noProof/>
          <w:sz w:val="24"/>
          <w:szCs w:val="24"/>
        </w:rPr>
        <w:footnoteReference w:id="145"/>
      </w:r>
      <w:r w:rsidRPr="00AB3A6C">
        <w:rPr>
          <w:rFonts w:ascii="Times New Roman" w:hAnsi="Times New Roman"/>
          <w:noProof/>
          <w:sz w:val="24"/>
        </w:rPr>
        <w:t>. Kogu maailmas prognoositakse 2023. aasta lõpuks müüginumbriks 14 miljonit (+35 % võrreldes 2022. aastaga), mis võib 2023. aastal moodustada 18 % autode kogumüügist</w:t>
      </w:r>
      <w:r w:rsidRPr="00AB3A6C">
        <w:rPr>
          <w:rStyle w:val="FootnoteReference"/>
          <w:rFonts w:ascii="Times New Roman" w:eastAsiaTheme="minorEastAsia" w:hAnsi="Times New Roman" w:cs="Times New Roman"/>
          <w:noProof/>
          <w:sz w:val="24"/>
          <w:szCs w:val="24"/>
        </w:rPr>
        <w:footnoteReference w:id="146"/>
      </w:r>
      <w:r w:rsidRPr="00AB3A6C">
        <w:rPr>
          <w:rFonts w:ascii="Times New Roman" w:hAnsi="Times New Roman"/>
          <w:noProof/>
          <w:sz w:val="24"/>
        </w:rPr>
        <w:t>.</w:t>
      </w:r>
    </w:p>
    <w:p w14:paraId="04A4642E" w14:textId="77777777" w:rsidR="008A45D3" w:rsidRPr="00AB3A6C" w:rsidRDefault="008A45D3" w:rsidP="008A45D3">
      <w:pPr>
        <w:spacing w:line="252" w:lineRule="auto"/>
        <w:jc w:val="both"/>
        <w:rPr>
          <w:rFonts w:ascii="Times New Roman" w:hAnsi="Times New Roman" w:cs="Times New Roman"/>
          <w:noProof/>
          <w:sz w:val="24"/>
          <w:szCs w:val="24"/>
        </w:rPr>
      </w:pPr>
      <w:r w:rsidRPr="00AB3A6C">
        <w:rPr>
          <w:rFonts w:ascii="Times New Roman" w:hAnsi="Times New Roman"/>
          <w:noProof/>
          <w:sz w:val="24"/>
        </w:rPr>
        <w:t xml:space="preserve">Kuigi </w:t>
      </w:r>
      <w:r w:rsidRPr="00AB3A6C">
        <w:rPr>
          <w:rFonts w:ascii="Times New Roman" w:hAnsi="Times New Roman"/>
          <w:b/>
          <w:noProof/>
          <w:sz w:val="24"/>
        </w:rPr>
        <w:t>enamik akusid läheb autotööstusesse, on hüppeliselt suurenenud ka paikne akupõhine energiasalvestus.</w:t>
      </w:r>
      <w:r w:rsidRPr="00AB3A6C">
        <w:rPr>
          <w:rFonts w:ascii="Times New Roman" w:hAnsi="Times New Roman"/>
          <w:noProof/>
          <w:sz w:val="24"/>
        </w:rPr>
        <w:t xml:space="preserve"> Prognooside kohaselt paigaldatakse 2023. aasta lõpuks ülemaailmselt 154 GWh akutoitega energiasalvestussüsteeme, mis on 102 % rohkem kui 2022. aastal,</w:t>
      </w:r>
      <w:r w:rsidRPr="00AB3A6C">
        <w:rPr>
          <w:rStyle w:val="FootnoteReference"/>
          <w:rFonts w:ascii="Times New Roman" w:eastAsiaTheme="minorEastAsia" w:hAnsi="Times New Roman" w:cs="Times New Roman"/>
          <w:noProof/>
          <w:sz w:val="24"/>
          <w:szCs w:val="24"/>
        </w:rPr>
        <w:footnoteReference w:id="147"/>
      </w:r>
      <w:r w:rsidRPr="00AB3A6C">
        <w:rPr>
          <w:rFonts w:ascii="Times New Roman" w:hAnsi="Times New Roman"/>
          <w:noProof/>
          <w:sz w:val="24"/>
        </w:rPr>
        <w:t xml:space="preserve"> millest ligikaudu 10 % paigaldatakse ELis</w:t>
      </w:r>
      <w:r w:rsidRPr="00AB3A6C">
        <w:rPr>
          <w:rStyle w:val="FootnoteReference"/>
          <w:rFonts w:ascii="Times New Roman" w:eastAsiaTheme="minorEastAsia" w:hAnsi="Times New Roman" w:cs="Times New Roman"/>
          <w:noProof/>
          <w:sz w:val="24"/>
          <w:szCs w:val="24"/>
        </w:rPr>
        <w:footnoteReference w:id="148"/>
      </w:r>
      <w:r w:rsidRPr="00AB3A6C">
        <w:rPr>
          <w:rFonts w:ascii="Times New Roman" w:hAnsi="Times New Roman"/>
          <w:noProof/>
          <w:sz w:val="24"/>
        </w:rPr>
        <w:t>.</w:t>
      </w:r>
    </w:p>
    <w:p w14:paraId="292908D2" w14:textId="77777777" w:rsidR="0080502A" w:rsidRPr="00AB3A6C" w:rsidRDefault="0080502A" w:rsidP="0080502A">
      <w:pPr>
        <w:spacing w:line="252" w:lineRule="auto"/>
        <w:jc w:val="both"/>
        <w:rPr>
          <w:rFonts w:ascii="Times New Roman" w:hAnsi="Times New Roman" w:cs="Times New Roman"/>
          <w:noProof/>
          <w:sz w:val="24"/>
          <w:szCs w:val="24"/>
        </w:rPr>
      </w:pPr>
      <w:r w:rsidRPr="00AB3A6C">
        <w:rPr>
          <w:rFonts w:ascii="Times New Roman" w:hAnsi="Times New Roman"/>
          <w:noProof/>
          <w:sz w:val="24"/>
        </w:rPr>
        <w:t xml:space="preserve">Kuigi liitiumi ülemaailmne tootmine suurenes 2017. aastaga võrreldes 180 %, ületas väga suur ülemaailmne nõudlus 2022. aastal taas pakkumist. </w:t>
      </w:r>
      <w:r w:rsidRPr="00AB3A6C">
        <w:rPr>
          <w:rFonts w:ascii="Times New Roman" w:hAnsi="Times New Roman"/>
          <w:noProof/>
        </w:rPr>
        <w:t>2022. aastal oli umbes 60 % liitiumi-, 30 % koobalti- ja 10 % niklinõudlusest seotud elektrisõidukite akudega (</w:t>
      </w:r>
      <w:r w:rsidRPr="00AB3A6C">
        <w:rPr>
          <w:rFonts w:ascii="Times New Roman" w:hAnsi="Times New Roman"/>
          <w:noProof/>
          <w:snapToGrid w:val="0"/>
          <w:color w:val="000000"/>
          <w:sz w:val="0"/>
          <w:u w:color="000000"/>
          <w:bdr w:val="none" w:sz="0" w:space="0" w:color="000000"/>
          <w:shd w:val="clear" w:color="000000" w:fill="000000"/>
        </w:rPr>
        <w:t>2017. aastal</w:t>
      </w:r>
      <w:r w:rsidRPr="00AB3A6C">
        <w:rPr>
          <w:rFonts w:ascii="Times New Roman" w:hAnsi="Times New Roman"/>
          <w:noProof/>
        </w:rPr>
        <w:t xml:space="preserve"> vastavalt 15 %, 10 % ja 2 %).</w:t>
      </w:r>
      <w:r w:rsidRPr="00AB3A6C">
        <w:rPr>
          <w:rStyle w:val="FootnoteReference"/>
          <w:rFonts w:ascii="Times New Roman" w:eastAsiaTheme="minorEastAsia" w:hAnsi="Times New Roman" w:cs="Times New Roman"/>
          <w:noProof/>
          <w:sz w:val="24"/>
          <w:szCs w:val="24"/>
        </w:rPr>
        <w:footnoteReference w:id="149"/>
      </w:r>
      <w:r w:rsidRPr="00AB3A6C">
        <w:rPr>
          <w:rFonts w:ascii="Times New Roman" w:hAnsi="Times New Roman"/>
          <w:noProof/>
          <w:sz w:val="24"/>
        </w:rPr>
        <w:t xml:space="preserve"> </w:t>
      </w:r>
      <w:r w:rsidRPr="00AB3A6C">
        <w:rPr>
          <w:rStyle w:val="normaltextrun"/>
          <w:rFonts w:ascii="Times New Roman" w:hAnsi="Times New Roman"/>
          <w:noProof/>
          <w:sz w:val="24"/>
        </w:rPr>
        <w:t>Pärast kümmet aastat, mil hinnad peamiselt langesid, ja hoolimata madalama hinnaga keemiatoodete, nagu liitiumraudfosfaadi (LFP) suurenevast osakaalust,</w:t>
      </w:r>
      <w:r w:rsidRPr="00AB3A6C">
        <w:rPr>
          <w:rStyle w:val="FootnoteReference"/>
          <w:rFonts w:ascii="Times New Roman" w:eastAsiaTheme="minorEastAsia" w:hAnsi="Times New Roman" w:cs="Times New Roman"/>
          <w:noProof/>
          <w:sz w:val="24"/>
          <w:szCs w:val="24"/>
        </w:rPr>
        <w:footnoteReference w:id="150"/>
      </w:r>
      <w:r w:rsidRPr="00AB3A6C">
        <w:rPr>
          <w:rStyle w:val="normaltextrun"/>
          <w:rFonts w:ascii="Times New Roman" w:hAnsi="Times New Roman"/>
          <w:noProof/>
          <w:sz w:val="24"/>
          <w:vertAlign w:val="superscript"/>
        </w:rPr>
        <w:t>,</w:t>
      </w:r>
      <w:r w:rsidRPr="00AB3A6C">
        <w:rPr>
          <w:rStyle w:val="normaltextrun"/>
          <w:rFonts w:ascii="Times New Roman" w:hAnsi="Times New Roman"/>
          <w:noProof/>
          <w:sz w:val="24"/>
        </w:rPr>
        <w:t xml:space="preserve"> </w:t>
      </w:r>
      <w:r w:rsidRPr="00AB3A6C">
        <w:rPr>
          <w:rStyle w:val="FootnoteReference"/>
          <w:rFonts w:ascii="Times New Roman" w:eastAsiaTheme="minorEastAsia" w:hAnsi="Times New Roman" w:cs="Times New Roman"/>
          <w:noProof/>
          <w:sz w:val="24"/>
          <w:szCs w:val="24"/>
        </w:rPr>
        <w:footnoteReference w:id="151"/>
      </w:r>
      <w:r w:rsidRPr="00AB3A6C">
        <w:rPr>
          <w:rStyle w:val="normaltextrun"/>
          <w:rFonts w:ascii="Times New Roman" w:hAnsi="Times New Roman"/>
          <w:noProof/>
          <w:sz w:val="24"/>
        </w:rPr>
        <w:t xml:space="preserve"> ulatus liitiumioonakupaki keskmine hind 2022. aastal 136 euroni/kWh,</w:t>
      </w:r>
      <w:r w:rsidRPr="00AB3A6C">
        <w:rPr>
          <w:rStyle w:val="FootnoteReference"/>
          <w:rFonts w:ascii="Times New Roman" w:eastAsiaTheme="minorEastAsia" w:hAnsi="Times New Roman" w:cs="Times New Roman"/>
          <w:noProof/>
          <w:sz w:val="24"/>
          <w:szCs w:val="24"/>
        </w:rPr>
        <w:footnoteReference w:id="152"/>
      </w:r>
      <w:r w:rsidRPr="00AB3A6C">
        <w:rPr>
          <w:rStyle w:val="normaltextrun"/>
          <w:rFonts w:ascii="Times New Roman" w:hAnsi="Times New Roman"/>
          <w:noProof/>
          <w:sz w:val="24"/>
        </w:rPr>
        <w:t xml:space="preserve"> tõustes 2021. aastaga võrreldes 7 %. Suuremate tootmiskulude tõttu oli Euroopas 2022. aastal keskmine hind 152 eurot/kWh, 24 % kõrgem kui USAs ja 33 % kõrgem kui Hiinas</w:t>
      </w:r>
      <w:r w:rsidRPr="00AB3A6C">
        <w:rPr>
          <w:rStyle w:val="FootnoteReference"/>
          <w:rFonts w:ascii="Times New Roman" w:eastAsiaTheme="minorEastAsia" w:hAnsi="Times New Roman" w:cs="Times New Roman"/>
          <w:noProof/>
          <w:sz w:val="24"/>
          <w:szCs w:val="24"/>
        </w:rPr>
        <w:footnoteReference w:id="153"/>
      </w:r>
      <w:r w:rsidRPr="00AB3A6C">
        <w:rPr>
          <w:rStyle w:val="normaltextrun"/>
          <w:rFonts w:ascii="Times New Roman" w:hAnsi="Times New Roman"/>
          <w:noProof/>
          <w:sz w:val="24"/>
        </w:rPr>
        <w:t xml:space="preserve">. </w:t>
      </w:r>
      <w:r w:rsidRPr="00AB3A6C">
        <w:rPr>
          <w:rFonts w:ascii="Times New Roman" w:hAnsi="Times New Roman"/>
          <w:noProof/>
          <w:sz w:val="24"/>
        </w:rPr>
        <w:t>Inflatsiooni vähendamise seaduse kohaselt on USA akutööstuse toetamiseks lubatud 134 miljardit USA dollarit</w:t>
      </w:r>
      <w:r w:rsidRPr="00AB3A6C">
        <w:rPr>
          <w:rStyle w:val="FootnoteReference"/>
          <w:rFonts w:ascii="Times New Roman" w:hAnsi="Times New Roman" w:cs="Times New Roman"/>
          <w:noProof/>
          <w:sz w:val="24"/>
          <w:szCs w:val="24"/>
        </w:rPr>
        <w:footnoteReference w:id="154"/>
      </w:r>
      <w:r w:rsidRPr="00AB3A6C">
        <w:rPr>
          <w:rFonts w:ascii="Times New Roman" w:hAnsi="Times New Roman"/>
          <w:noProof/>
          <w:sz w:val="24"/>
        </w:rPr>
        <w:t xml:space="preserve"> (113 miljardit eurot</w:t>
      </w:r>
      <w:r w:rsidRPr="00AB3A6C">
        <w:rPr>
          <w:rStyle w:val="FootnoteReference"/>
          <w:rFonts w:ascii="Times New Roman" w:hAnsi="Times New Roman" w:cs="Times New Roman"/>
          <w:noProof/>
          <w:sz w:val="24"/>
          <w:szCs w:val="24"/>
        </w:rPr>
        <w:footnoteReference w:id="155"/>
      </w:r>
      <w:r w:rsidRPr="00AB3A6C">
        <w:rPr>
          <w:rFonts w:ascii="Times New Roman" w:hAnsi="Times New Roman"/>
          <w:noProof/>
          <w:sz w:val="24"/>
        </w:rPr>
        <w:t>). BloombergNEFi andmetel</w:t>
      </w:r>
      <w:r w:rsidRPr="00AB3A6C">
        <w:rPr>
          <w:rStyle w:val="FootnoteReference"/>
          <w:rFonts w:ascii="Times New Roman" w:hAnsi="Times New Roman" w:cs="Times New Roman"/>
          <w:noProof/>
          <w:sz w:val="24"/>
          <w:szCs w:val="24"/>
        </w:rPr>
        <w:footnoteReference w:id="156"/>
      </w:r>
      <w:r w:rsidRPr="00AB3A6C">
        <w:rPr>
          <w:rFonts w:ascii="Times New Roman" w:hAnsi="Times New Roman"/>
          <w:noProof/>
          <w:sz w:val="24"/>
        </w:rPr>
        <w:t xml:space="preserve"> vähenes Euroopa osakaal liitiumioonakude ülemaailmselt väljakuulutatud tootmisvõimsuses 41 %-lt 2021. aastal 2 %-le 2022. aastal. Tuleb meeles pidada, et sellised väljakuulutatud suured investeeringud on tavaliselt kõikuvad ega järgi lineaarset mustrit. Alates 2023. aasta keskpaigast on prognoositud, et USA ületab 2031. aastaks ELis planeeritavat akude tootmismahtu. Kui USA on alates inflatsiooni vähendamise seaduse jõustumisest lisanud oma kavandatavatele projektidele 436 GWh (57,9 % kasv), siis EL on lisanud vaid 25 GWh (3 %)</w:t>
      </w:r>
      <w:r w:rsidRPr="00AB3A6C">
        <w:rPr>
          <w:rStyle w:val="FootnoteReference"/>
          <w:rFonts w:ascii="Times New Roman" w:hAnsi="Times New Roman" w:cs="Times New Roman"/>
          <w:noProof/>
          <w:sz w:val="24"/>
          <w:szCs w:val="24"/>
        </w:rPr>
        <w:footnoteReference w:id="157"/>
      </w:r>
      <w:r w:rsidRPr="00AB3A6C">
        <w:rPr>
          <w:rFonts w:ascii="Times New Roman" w:hAnsi="Times New Roman"/>
          <w:noProof/>
          <w:sz w:val="24"/>
        </w:rPr>
        <w:t>. Võttes arvesse</w:t>
      </w:r>
      <w:r w:rsidRPr="00AB3A6C">
        <w:rPr>
          <w:rStyle w:val="normaltextrun"/>
          <w:rFonts w:ascii="Times New Roman" w:hAnsi="Times New Roman"/>
          <w:noProof/>
          <w:sz w:val="24"/>
        </w:rPr>
        <w:t xml:space="preserve"> inflatsiooni vähendamise seaduse toetust ja USA madalamaid energiahindu, oleks ELi akude tegelik hind USA omast 40 % kõrgem, mis tähendaks Euroopa akupõhisele elektrisõidukile</w:t>
      </w:r>
      <w:r w:rsidRPr="00AB3A6C">
        <w:rPr>
          <w:rStyle w:val="FootnoteReference"/>
          <w:rFonts w:ascii="Times New Roman" w:eastAsiaTheme="minorEastAsia" w:hAnsi="Times New Roman" w:cs="Times New Roman"/>
          <w:noProof/>
          <w:sz w:val="24"/>
          <w:szCs w:val="24"/>
        </w:rPr>
        <w:footnoteReference w:id="158"/>
      </w:r>
      <w:r w:rsidRPr="00AB3A6C">
        <w:rPr>
          <w:rStyle w:val="normaltextrun"/>
          <w:rFonts w:ascii="Times New Roman" w:hAnsi="Times New Roman"/>
          <w:noProof/>
          <w:sz w:val="24"/>
        </w:rPr>
        <w:t xml:space="preserve"> kuni 4 000 euro võrra kõrgemat akukulu</w:t>
      </w:r>
      <w:r w:rsidRPr="00AB3A6C">
        <w:rPr>
          <w:rFonts w:ascii="Times New Roman" w:hAnsi="Times New Roman"/>
          <w:noProof/>
          <w:sz w:val="24"/>
        </w:rPr>
        <w:t xml:space="preserve">; </w:t>
      </w:r>
      <w:r w:rsidRPr="00AB3A6C">
        <w:rPr>
          <w:rStyle w:val="normaltextrun"/>
          <w:rFonts w:ascii="Times New Roman" w:hAnsi="Times New Roman"/>
          <w:noProof/>
          <w:sz w:val="24"/>
        </w:rPr>
        <w:t>see hinnavahe</w:t>
      </w:r>
      <w:r w:rsidRPr="00AB3A6C">
        <w:rPr>
          <w:rFonts w:ascii="Times New Roman" w:hAnsi="Times New Roman"/>
          <w:noProof/>
          <w:sz w:val="24"/>
        </w:rPr>
        <w:t xml:space="preserve"> võib avaldada negatiivset mõju ELi uuele tootmisvõimsusele</w:t>
      </w:r>
      <w:r w:rsidRPr="00AB3A6C">
        <w:rPr>
          <w:rStyle w:val="FootnoteReference"/>
          <w:rFonts w:ascii="Times New Roman" w:eastAsiaTheme="minorEastAsia" w:hAnsi="Times New Roman" w:cs="Times New Roman"/>
          <w:noProof/>
          <w:sz w:val="24"/>
          <w:szCs w:val="24"/>
        </w:rPr>
        <w:footnoteReference w:id="159"/>
      </w:r>
      <w:r w:rsidRPr="00AB3A6C">
        <w:rPr>
          <w:rFonts w:ascii="Times New Roman" w:hAnsi="Times New Roman"/>
          <w:noProof/>
          <w:sz w:val="24"/>
        </w:rPr>
        <w:t xml:space="preserve">. </w:t>
      </w:r>
    </w:p>
    <w:p w14:paraId="7891C024" w14:textId="74D1B836" w:rsidR="008A45D3" w:rsidRPr="00AB3A6C" w:rsidRDefault="008A45D3" w:rsidP="008A45D3">
      <w:pPr>
        <w:spacing w:line="252" w:lineRule="auto"/>
        <w:jc w:val="both"/>
        <w:rPr>
          <w:rFonts w:ascii="Times New Roman" w:hAnsi="Times New Roman" w:cs="Times New Roman"/>
          <w:b/>
          <w:noProof/>
          <w:sz w:val="24"/>
          <w:szCs w:val="24"/>
        </w:rPr>
      </w:pPr>
      <w:r w:rsidRPr="00AB3A6C">
        <w:rPr>
          <w:rStyle w:val="normaltextrun"/>
          <w:rFonts w:ascii="Times New Roman" w:hAnsi="Times New Roman"/>
          <w:noProof/>
          <w:sz w:val="24"/>
        </w:rPr>
        <w:t xml:space="preserve">Ka ELi statsionaarsete akude turg kasvab pidevalt. 2023. aasta esimeses kvartalis oli ELis energia võrgusalvestuseks üles seatud (v.a pumphüdroelektrijaamad) ligikaudu 11 GW/14,7 GWh salvesteid, millest ~5,3 GW / 5,6 GWh moodustasid enne arvestit (ingl </w:t>
      </w:r>
      <w:r w:rsidRPr="00AB3A6C">
        <w:rPr>
          <w:rStyle w:val="normaltextrun"/>
          <w:rFonts w:ascii="Times New Roman" w:hAnsi="Times New Roman"/>
          <w:i/>
          <w:noProof/>
          <w:sz w:val="24"/>
        </w:rPr>
        <w:t>front-of-meter</w:t>
      </w:r>
      <w:r w:rsidRPr="00AB3A6C">
        <w:rPr>
          <w:rStyle w:val="normaltextrun"/>
          <w:rFonts w:ascii="Times New Roman" w:hAnsi="Times New Roman"/>
          <w:noProof/>
          <w:sz w:val="24"/>
        </w:rPr>
        <w:t>) asuvad seadmed. Praegu on väljatöötamisel vähemalt ~19 GW / 42,3 GWh enne arvestit asuvaid salvestusvõimalusi</w:t>
      </w:r>
      <w:r w:rsidRPr="00AB3A6C">
        <w:rPr>
          <w:rStyle w:val="FootnoteReference"/>
          <w:rFonts w:ascii="Times New Roman" w:hAnsi="Times New Roman" w:cs="Times New Roman"/>
          <w:noProof/>
          <w:sz w:val="24"/>
          <w:szCs w:val="24"/>
        </w:rPr>
        <w:footnoteReference w:id="160"/>
      </w:r>
      <w:r w:rsidRPr="00AB3A6C">
        <w:rPr>
          <w:rStyle w:val="normaltextrun"/>
          <w:rFonts w:ascii="Times New Roman" w:hAnsi="Times New Roman"/>
          <w:noProof/>
          <w:sz w:val="24"/>
        </w:rPr>
        <w:t xml:space="preserve">. Kiiresti kasvab ka pärast arvestit (ingl </w:t>
      </w:r>
      <w:r w:rsidRPr="00AB3A6C">
        <w:rPr>
          <w:rStyle w:val="normaltextrun"/>
          <w:rFonts w:ascii="Times New Roman" w:hAnsi="Times New Roman"/>
          <w:i/>
          <w:noProof/>
          <w:sz w:val="24"/>
        </w:rPr>
        <w:t>behind-the-meter</w:t>
      </w:r>
      <w:r w:rsidRPr="00AB3A6C">
        <w:rPr>
          <w:rStyle w:val="normaltextrun"/>
          <w:rFonts w:ascii="Times New Roman" w:hAnsi="Times New Roman"/>
          <w:noProof/>
          <w:sz w:val="24"/>
        </w:rPr>
        <w:t>) asuvate koduste akupõhiste energiasalvestite kasutamine. Näiteks Saksamaal suurenes see 2,0 GW-lt 2022. aasta keskel 4,1 GW-le (+105 %) 2023. aasta keskel</w:t>
      </w:r>
      <w:r w:rsidRPr="00AB3A6C">
        <w:rPr>
          <w:rStyle w:val="FootnoteReference"/>
          <w:rFonts w:ascii="Times New Roman" w:eastAsiaTheme="minorEastAsia" w:hAnsi="Times New Roman" w:cs="Times New Roman"/>
          <w:noProof/>
          <w:sz w:val="24"/>
          <w:szCs w:val="24"/>
        </w:rPr>
        <w:footnoteReference w:id="161"/>
      </w:r>
      <w:r w:rsidRPr="00AB3A6C">
        <w:rPr>
          <w:rStyle w:val="normaltextrun"/>
          <w:rFonts w:ascii="Times New Roman" w:hAnsi="Times New Roman"/>
          <w:noProof/>
          <w:sz w:val="24"/>
        </w:rPr>
        <w:t>. Selleks, et saavutada ELi programmide „Eesmärk 55“ ja kava „REPowerEU“ sihid, peab paiksete energiasalvestussüsteemide kasutuselevõtt oluliselt kiirenema, et saavutada 2030. aastaks prognoositav nõudlus 200 GW</w:t>
      </w:r>
      <w:r w:rsidRPr="00AB3A6C">
        <w:rPr>
          <w:rStyle w:val="FootnoteReference"/>
          <w:rFonts w:ascii="Times New Roman" w:eastAsiaTheme="minorEastAsia" w:hAnsi="Times New Roman" w:cs="Times New Roman"/>
          <w:noProof/>
          <w:sz w:val="24"/>
          <w:szCs w:val="24"/>
        </w:rPr>
        <w:footnoteReference w:id="162"/>
      </w:r>
      <w:r w:rsidRPr="00AB3A6C">
        <w:rPr>
          <w:rStyle w:val="normaltextrun"/>
          <w:rFonts w:ascii="Times New Roman" w:hAnsi="Times New Roman"/>
          <w:noProof/>
          <w:sz w:val="24"/>
        </w:rPr>
        <w:t xml:space="preserve">. </w:t>
      </w:r>
    </w:p>
    <w:p w14:paraId="0A851F71" w14:textId="67498128" w:rsidR="008A45D3" w:rsidRPr="00AB3A6C" w:rsidRDefault="008A45D3" w:rsidP="008A45D3">
      <w:pPr>
        <w:spacing w:line="252" w:lineRule="auto"/>
        <w:jc w:val="both"/>
        <w:rPr>
          <w:rFonts w:ascii="Times New Roman" w:hAnsi="Times New Roman" w:cs="Times New Roman"/>
          <w:noProof/>
          <w:sz w:val="24"/>
          <w:szCs w:val="24"/>
        </w:rPr>
      </w:pPr>
      <w:r w:rsidRPr="00AB3A6C">
        <w:rPr>
          <w:rFonts w:ascii="Times New Roman" w:hAnsi="Times New Roman"/>
          <w:noProof/>
          <w:sz w:val="24"/>
        </w:rPr>
        <w:t>Praegu on ELi hinnanguline liitiumakude nõudlus 2030. aastaks ligikaudu 1 TWh</w:t>
      </w:r>
      <w:r w:rsidRPr="00AB3A6C">
        <w:rPr>
          <w:rStyle w:val="FootnoteReference"/>
          <w:rFonts w:ascii="Times New Roman" w:eastAsiaTheme="minorEastAsia" w:hAnsi="Times New Roman" w:cs="Times New Roman"/>
          <w:bCs/>
          <w:noProof/>
          <w:sz w:val="24"/>
          <w:szCs w:val="24"/>
        </w:rPr>
        <w:footnoteReference w:id="163"/>
      </w:r>
      <w:r w:rsidRPr="00AB3A6C">
        <w:rPr>
          <w:rFonts w:ascii="Times New Roman" w:hAnsi="Times New Roman"/>
          <w:noProof/>
          <w:sz w:val="24"/>
        </w:rPr>
        <w:t xml:space="preserve">. Kuigi Hiina katab endiselt suurema osa ELi võimalusi ületavast nõudlusest, sunnivad ELi erainvesteeringud kohalikku akutootmisse ettevõtteid ehitama tehaseid elektrisõidukite tootmisliinide lähedale, et vähendada transpordikulusid. Hoolimata inflatsiooni vähendamise seaduse võimalikust negatiivsest mõjust ELi akude väärtusahelate laienemisele, </w:t>
      </w:r>
      <w:r w:rsidRPr="00AB3A6C">
        <w:rPr>
          <w:rFonts w:ascii="Times New Roman" w:hAnsi="Times New Roman"/>
          <w:b/>
          <w:noProof/>
          <w:sz w:val="24"/>
        </w:rPr>
        <w:t>ehitatakse akutehaseid kogu Euroopas üha kiiremini ja prognooside kohaselt täidavad need 2030. aastaks enamiku ELi nõudlusest</w:t>
      </w:r>
      <w:r w:rsidRPr="00AB3A6C">
        <w:rPr>
          <w:rFonts w:ascii="Times New Roman" w:hAnsi="Times New Roman"/>
          <w:noProof/>
          <w:sz w:val="24"/>
        </w:rPr>
        <w:t>. Näiteks Stellantis</w:t>
      </w:r>
      <w:r w:rsidRPr="00AB3A6C">
        <w:rPr>
          <w:rStyle w:val="FootnoteReference"/>
          <w:rFonts w:ascii="Times New Roman" w:eastAsiaTheme="minorEastAsia" w:hAnsi="Times New Roman" w:cs="Times New Roman"/>
          <w:noProof/>
          <w:sz w:val="24"/>
          <w:szCs w:val="24"/>
        </w:rPr>
        <w:footnoteReference w:id="164"/>
      </w:r>
      <w:r w:rsidRPr="00AB3A6C">
        <w:rPr>
          <w:rFonts w:ascii="Times New Roman" w:hAnsi="Times New Roman"/>
          <w:noProof/>
          <w:sz w:val="24"/>
        </w:rPr>
        <w:t xml:space="preserve"> jätkas kavakohaselt tegevust ja 2023. aastal avas Prantsusmaal esimese (lõppvõimsus 40 GWh/a) kolmest suurest ELis asuvast ACC akude gigatehasest</w:t>
      </w:r>
      <w:r w:rsidRPr="00AB3A6C">
        <w:rPr>
          <w:rStyle w:val="FootnoteReference"/>
          <w:rFonts w:ascii="Times New Roman" w:eastAsiaTheme="minorEastAsia" w:hAnsi="Times New Roman" w:cs="Times New Roman"/>
          <w:noProof/>
          <w:sz w:val="24"/>
          <w:szCs w:val="24"/>
        </w:rPr>
        <w:footnoteReference w:id="165"/>
      </w:r>
      <w:r w:rsidRPr="00AB3A6C">
        <w:rPr>
          <w:rFonts w:ascii="Times New Roman" w:hAnsi="Times New Roman"/>
          <w:noProof/>
          <w:sz w:val="24"/>
        </w:rPr>
        <w:t>. Kokku moodustavad need kolm tehast eeldatavasti 25 % ELi 2030. aasta kogunõudlusest,</w:t>
      </w:r>
      <w:r w:rsidRPr="00AB3A6C">
        <w:rPr>
          <w:rStyle w:val="FootnoteReference"/>
          <w:rFonts w:ascii="Times New Roman" w:eastAsiaTheme="minorEastAsia" w:hAnsi="Times New Roman" w:cs="Times New Roman"/>
          <w:noProof/>
          <w:sz w:val="24"/>
          <w:szCs w:val="24"/>
        </w:rPr>
        <w:footnoteReference w:id="166"/>
      </w:r>
      <w:r w:rsidRPr="00AB3A6C">
        <w:rPr>
          <w:rFonts w:ascii="Times New Roman" w:hAnsi="Times New Roman"/>
          <w:noProof/>
          <w:sz w:val="24"/>
        </w:rPr>
        <w:t xml:space="preserve"> mis vastab 2030. aastaks kokku 250 GWh võimsusele. </w:t>
      </w:r>
    </w:p>
    <w:p w14:paraId="3013D6FE" w14:textId="137E06B1" w:rsidR="008A45D3" w:rsidRPr="00AB3A6C" w:rsidRDefault="008A45D3" w:rsidP="008A45D3">
      <w:pPr>
        <w:spacing w:after="120" w:line="252" w:lineRule="auto"/>
        <w:jc w:val="both"/>
        <w:rPr>
          <w:rFonts w:ascii="Times New Roman" w:hAnsi="Times New Roman" w:cs="Times New Roman"/>
          <w:noProof/>
          <w:sz w:val="24"/>
          <w:szCs w:val="24"/>
        </w:rPr>
      </w:pPr>
      <w:r w:rsidRPr="00AB3A6C">
        <w:rPr>
          <w:rFonts w:ascii="Times New Roman" w:hAnsi="Times New Roman"/>
          <w:b/>
          <w:bCs/>
          <w:noProof/>
          <w:sz w:val="24"/>
        </w:rPr>
        <w:t>2030. aasta eesmärkide saavutamiseks peab suurim suhteline kasv toimuma ringlussevõtu valdkonnas</w:t>
      </w:r>
      <w:r w:rsidRPr="00AB3A6C">
        <w:rPr>
          <w:rStyle w:val="FootnoteReference"/>
          <w:rFonts w:ascii="Times New Roman" w:eastAsiaTheme="minorEastAsia" w:hAnsi="Times New Roman" w:cs="Times New Roman"/>
          <w:noProof/>
          <w:sz w:val="24"/>
          <w:szCs w:val="24"/>
        </w:rPr>
        <w:footnoteReference w:id="167"/>
      </w:r>
      <w:r w:rsidRPr="00AB3A6C">
        <w:rPr>
          <w:rFonts w:ascii="Times New Roman" w:hAnsi="Times New Roman"/>
          <w:b/>
          <w:noProof/>
          <w:sz w:val="24"/>
        </w:rPr>
        <w:t>.</w:t>
      </w:r>
      <w:r w:rsidRPr="00AB3A6C">
        <w:rPr>
          <w:rFonts w:ascii="Times New Roman" w:hAnsi="Times New Roman"/>
          <w:noProof/>
          <w:sz w:val="24"/>
        </w:rPr>
        <w:t xml:space="preserve"> 2023. aastal võeti Euroopas ringlusse ainult ligikaudu 50 kilotonni jäätmeid; 2030. aasta nõudluseks prognoositakse 200–800 kilotonni</w:t>
      </w:r>
      <w:r w:rsidRPr="00AB3A6C">
        <w:rPr>
          <w:rStyle w:val="FootnoteReference"/>
          <w:rFonts w:ascii="Times New Roman" w:eastAsiaTheme="minorEastAsia" w:hAnsi="Times New Roman" w:cs="Times New Roman"/>
          <w:noProof/>
          <w:sz w:val="24"/>
          <w:szCs w:val="24"/>
        </w:rPr>
        <w:footnoteReference w:id="168"/>
      </w:r>
      <w:r w:rsidRPr="00AB3A6C">
        <w:rPr>
          <w:rFonts w:ascii="Times New Roman" w:hAnsi="Times New Roman"/>
          <w:noProof/>
          <w:sz w:val="24"/>
        </w:rPr>
        <w:t xml:space="preserve">. </w:t>
      </w:r>
      <w:r w:rsidRPr="00AB3A6C">
        <w:rPr>
          <w:rFonts w:ascii="Times New Roman" w:hAnsi="Times New Roman"/>
          <w:b/>
          <w:noProof/>
          <w:sz w:val="24"/>
        </w:rPr>
        <w:t>Ringlussevõtu jõuline suurendamine võimaldaks ELil tugevdada oma positsiooni väärtusahela varajastes etappides ja suurendada seega varustuskindlust.</w:t>
      </w:r>
      <w:r w:rsidRPr="00AB3A6C">
        <w:rPr>
          <w:rFonts w:ascii="Times New Roman" w:hAnsi="Times New Roman"/>
          <w:noProof/>
          <w:sz w:val="24"/>
        </w:rPr>
        <w:t xml:space="preserve"> Programmi „Euroopa horisont“ partnerlus akude valdkonnas, mille eelarve on peaaegu 1 miljard eurot, toetab teadusuuringuid ja innovatsiooni selles valdkonnas. Et vältida ühtse turu moonutamist, tuleks toetusi eraldada targalt – see on oluline nii konkurentsivõime kui ka innovatsiooni jaoks. </w:t>
      </w:r>
      <w:bookmarkEnd w:id="72"/>
      <w:bookmarkEnd w:id="73"/>
    </w:p>
    <w:p w14:paraId="042B96CF" w14:textId="77777777" w:rsidR="008A45D3" w:rsidRPr="00AB3A6C"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84" w:name="_Toc147843024"/>
      <w:bookmarkStart w:id="85" w:name="_Toc153289184"/>
      <w:r w:rsidRPr="00AB3A6C">
        <w:rPr>
          <w:rFonts w:ascii="Times New Roman" w:hAnsi="Times New Roman"/>
          <w:b/>
          <w:noProof/>
          <w:color w:val="auto"/>
        </w:rPr>
        <w:t>Soojuspumbad</w:t>
      </w:r>
      <w:bookmarkEnd w:id="84"/>
      <w:bookmarkEnd w:id="85"/>
      <w:r w:rsidRPr="00AB3A6C">
        <w:rPr>
          <w:rFonts w:ascii="Times New Roman" w:hAnsi="Times New Roman"/>
          <w:b/>
          <w:noProof/>
          <w:color w:val="auto"/>
        </w:rPr>
        <w:t xml:space="preserve"> </w:t>
      </w:r>
    </w:p>
    <w:p w14:paraId="17453016" w14:textId="77777777" w:rsidR="008A45D3" w:rsidRPr="00AB3A6C" w:rsidRDefault="008A45D3" w:rsidP="008A45D3">
      <w:pPr>
        <w:spacing w:after="240" w:line="240" w:lineRule="auto"/>
        <w:jc w:val="both"/>
        <w:rPr>
          <w:rFonts w:ascii="Times New Roman" w:eastAsia="Times New Roman" w:hAnsi="Times New Roman" w:cs="Times New Roman"/>
          <w:noProof/>
          <w:color w:val="A6A6A6"/>
          <w:sz w:val="24"/>
          <w:szCs w:val="24"/>
        </w:rPr>
      </w:pPr>
      <w:r w:rsidRPr="00AB3A6C">
        <w:rPr>
          <w:rFonts w:ascii="Times New Roman" w:hAnsi="Times New Roman"/>
          <w:b/>
          <w:bCs/>
          <w:noProof/>
          <w:sz w:val="24"/>
        </w:rPr>
        <w:t>Läbivaadatud taastuvenergia direktiiv</w:t>
      </w:r>
      <w:r w:rsidRPr="00AB3A6C">
        <w:rPr>
          <w:rFonts w:ascii="Times New Roman" w:eastAsia="Times New Roman" w:hAnsi="Times New Roman" w:cs="Times New Roman"/>
          <w:b/>
          <w:bCs/>
          <w:noProof/>
          <w:sz w:val="24"/>
          <w:szCs w:val="24"/>
          <w:vertAlign w:val="superscript"/>
          <w:lang w:eastAsia="fr-BE"/>
        </w:rPr>
        <w:footnoteReference w:id="169"/>
      </w:r>
      <w:r w:rsidRPr="00AB3A6C">
        <w:rPr>
          <w:rFonts w:ascii="Times New Roman" w:hAnsi="Times New Roman"/>
          <w:b/>
          <w:bCs/>
          <w:noProof/>
          <w:sz w:val="24"/>
        </w:rPr>
        <w:t xml:space="preserve"> sisaldab uusi taastuvenergia eesmärke seoses kütte ja jahutusega tööstuses ja hoonetes ning kutsub üles paremini siduma kütet elektrivõrguga.</w:t>
      </w:r>
      <w:r w:rsidRPr="00AB3A6C">
        <w:rPr>
          <w:rFonts w:ascii="Times New Roman" w:hAnsi="Times New Roman"/>
          <w:noProof/>
          <w:sz w:val="24"/>
        </w:rPr>
        <w:t xml:space="preserve"> Täiendavalt toetavad fossiilkütustel töötavate katelde asendamist ökodisaini</w:t>
      </w:r>
      <w:r w:rsidRPr="00AB3A6C">
        <w:rPr>
          <w:rFonts w:ascii="Times New Roman" w:eastAsia="Times New Roman" w:hAnsi="Times New Roman" w:cs="Times New Roman"/>
          <w:noProof/>
          <w:sz w:val="24"/>
          <w:szCs w:val="24"/>
          <w:vertAlign w:val="superscript"/>
          <w:lang w:eastAsia="fr-BE"/>
        </w:rPr>
        <w:footnoteReference w:id="170"/>
      </w:r>
      <w:r w:rsidRPr="00AB3A6C">
        <w:rPr>
          <w:rFonts w:ascii="Times New Roman" w:hAnsi="Times New Roman"/>
          <w:noProof/>
          <w:sz w:val="24"/>
        </w:rPr>
        <w:t xml:space="preserve"> ja energiamärgistuse õigusaktid</w:t>
      </w:r>
      <w:r w:rsidRPr="00AB3A6C">
        <w:rPr>
          <w:rFonts w:ascii="Times New Roman" w:eastAsia="Times New Roman" w:hAnsi="Times New Roman" w:cs="Times New Roman"/>
          <w:noProof/>
          <w:sz w:val="24"/>
          <w:szCs w:val="24"/>
          <w:vertAlign w:val="superscript"/>
          <w:lang w:eastAsia="fr-BE"/>
        </w:rPr>
        <w:footnoteReference w:id="171"/>
      </w:r>
      <w:r w:rsidRPr="00AB3A6C">
        <w:rPr>
          <w:rFonts w:ascii="Times New Roman" w:hAnsi="Times New Roman"/>
          <w:noProof/>
          <w:sz w:val="24"/>
        </w:rPr>
        <w:t>. Komisjon valmistab ette ka ELi tegevuskava soojuspumpade kasutuselevõtu kiirendamiseks</w:t>
      </w:r>
      <w:r w:rsidRPr="00AB3A6C">
        <w:rPr>
          <w:rStyle w:val="FootnoteReference"/>
          <w:rFonts w:ascii="Times New Roman" w:eastAsia="Times New Roman" w:hAnsi="Times New Roman" w:cs="Times New Roman"/>
          <w:noProof/>
          <w:sz w:val="24"/>
          <w:szCs w:val="24"/>
          <w:lang w:eastAsia="fr-BE"/>
        </w:rPr>
        <w:footnoteReference w:id="172"/>
      </w:r>
      <w:r w:rsidRPr="00AB3A6C">
        <w:rPr>
          <w:rFonts w:ascii="Times New Roman" w:hAnsi="Times New Roman"/>
          <w:noProof/>
          <w:sz w:val="24"/>
        </w:rPr>
        <w:t>.</w:t>
      </w:r>
    </w:p>
    <w:p w14:paraId="545267E6" w14:textId="21B1E056" w:rsidR="008A45D3" w:rsidRPr="00AB3A6C" w:rsidRDefault="008A45D3" w:rsidP="008A45D3">
      <w:pPr>
        <w:spacing w:after="12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18 ELi liikmesriigis, mis on Euroopa soojuspumpade ühenduse liikmed (EHPA), oli 2022. aasta lõpus kasutusel 17,4 miljonit peamiselt kütmiseks mõeldud soojuspumpa. Nende müük kasvas 2022. aastal 41 %, jõudes 2,75 miljoni ühikuni</w:t>
      </w:r>
      <w:r w:rsidRPr="00AB3A6C">
        <w:rPr>
          <w:rFonts w:ascii="Times New Roman" w:eastAsia="Times New Roman" w:hAnsi="Times New Roman" w:cs="Times New Roman"/>
          <w:noProof/>
          <w:sz w:val="24"/>
          <w:szCs w:val="24"/>
          <w:vertAlign w:val="superscript"/>
          <w:lang w:eastAsia="fr-BE"/>
        </w:rPr>
        <w:footnoteReference w:id="173"/>
      </w:r>
      <w:r w:rsidRPr="00AB3A6C">
        <w:rPr>
          <w:rFonts w:ascii="Times New Roman" w:hAnsi="Times New Roman"/>
          <w:noProof/>
          <w:sz w:val="24"/>
        </w:rPr>
        <w:t>. 2023. aasta esimesel poolel suurenes soojuspumpade müük ELis jätkuvalt, samal ajal kui mõnes riigis, nagu Itaalia, vähenes müük võrreldes 2022. aasta esimese poolega, kuna riiklikud toetuskavad muutusid ning elektri ja gaasi hinna suhe oli ebasoodne</w:t>
      </w:r>
      <w:r w:rsidRPr="00AB3A6C">
        <w:rPr>
          <w:rStyle w:val="FootnoteReference"/>
          <w:rFonts w:ascii="Times New Roman" w:eastAsia="Times New Roman" w:hAnsi="Times New Roman" w:cs="Times New Roman"/>
          <w:noProof/>
          <w:sz w:val="24"/>
          <w:szCs w:val="24"/>
          <w:lang w:eastAsia="fr-BE"/>
        </w:rPr>
        <w:footnoteReference w:id="174"/>
      </w:r>
      <w:r w:rsidRPr="00AB3A6C">
        <w:rPr>
          <w:rFonts w:ascii="Times New Roman" w:hAnsi="Times New Roman"/>
          <w:noProof/>
          <w:sz w:val="24"/>
        </w:rPr>
        <w:t xml:space="preserve">. </w:t>
      </w:r>
      <w:r w:rsidRPr="00AB3A6C">
        <w:rPr>
          <w:rFonts w:ascii="Times New Roman" w:hAnsi="Times New Roman"/>
          <w:b/>
          <w:noProof/>
          <w:sz w:val="24"/>
        </w:rPr>
        <w:t>Mudelipõhiste CO</w:t>
      </w:r>
      <w:r w:rsidRPr="00AB3A6C">
        <w:rPr>
          <w:rFonts w:ascii="Times New Roman" w:hAnsi="Times New Roman"/>
          <w:b/>
          <w:noProof/>
          <w:sz w:val="24"/>
          <w:vertAlign w:val="subscript"/>
        </w:rPr>
        <w:t>2</w:t>
      </w:r>
      <w:r w:rsidRPr="00AB3A6C">
        <w:rPr>
          <w:rFonts w:ascii="Times New Roman" w:hAnsi="Times New Roman"/>
          <w:b/>
          <w:noProof/>
          <w:sz w:val="24"/>
        </w:rPr>
        <w:t xml:space="preserve"> heite vähendamise stsenaariumidega on kindlaks tehtud soojuspumpade suur kasvupotentsiaal.</w:t>
      </w:r>
      <w:r w:rsidRPr="00AB3A6C">
        <w:rPr>
          <w:rFonts w:ascii="Times New Roman" w:hAnsi="Times New Roman"/>
          <w:noProof/>
          <w:sz w:val="24"/>
        </w:rPr>
        <w:t xml:space="preserve"> Näiteks Teadusuuringute Ühiskeskuse POTENCIA mudeli kohaselt kasvab ELis peamiselt kütmiseks kasutatavate individuaalsete soojuspumpade arv (2020. aastal 13 miljonit) 2030. aastaks 2,5 korda ja 2050. aastaks peaaegu kümme korda. Tänu hoonete paremale isolatsioonile väheneb ühikvõimsus 2050. aastaks eeldatavasti poole võrra; see vastab kava „REPowerEU“ eesmärgile paigaldada 2030. aastaks 30 miljonit või rohkem soojuspumpa.</w:t>
      </w:r>
    </w:p>
    <w:p w14:paraId="7868CD53" w14:textId="526BD99B" w:rsidR="008A45D3" w:rsidRPr="00AB3A6C" w:rsidRDefault="008A45D3" w:rsidP="008A45D3">
      <w:pPr>
        <w:spacing w:after="20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Kaugküte võib olla eelistatud küttevõimalus tihedalt asustatud linnapiirkondades, kus suured soojuspumbad saavad koguda energiat päikeseenergiast, maapõueenergiast või tööstus- või linnaprotsessidest saadavast ülemäärasest soojusest. Projekti „Heat Roadmap Europe“ hinnangu kohaselt</w:t>
      </w:r>
      <w:r w:rsidRPr="00AB3A6C">
        <w:rPr>
          <w:rFonts w:ascii="Times New Roman" w:eastAsia="Times New Roman" w:hAnsi="Times New Roman" w:cs="Times New Roman"/>
          <w:noProof/>
          <w:sz w:val="24"/>
          <w:szCs w:val="24"/>
          <w:vertAlign w:val="superscript"/>
          <w:lang w:eastAsia="fr-BE"/>
        </w:rPr>
        <w:footnoteReference w:id="175"/>
      </w:r>
      <w:r w:rsidRPr="00AB3A6C">
        <w:rPr>
          <w:rFonts w:ascii="Times New Roman" w:hAnsi="Times New Roman"/>
          <w:noProof/>
          <w:sz w:val="24"/>
        </w:rPr>
        <w:t xml:space="preserve"> on Euroopas 2050. aastaks kaugkütte potentsiaalne turuosa 50 %, mille võimsusest ligikaudu 25–30 % põhineb suurtel elektrilistel soojuspumpadel. See võib katta kuni 38 % kogu kaugküttetoodangust</w:t>
      </w:r>
      <w:r w:rsidRPr="00AB3A6C">
        <w:rPr>
          <w:rFonts w:ascii="Times New Roman" w:eastAsia="Times New Roman" w:hAnsi="Times New Roman" w:cs="Times New Roman"/>
          <w:noProof/>
          <w:sz w:val="24"/>
          <w:szCs w:val="24"/>
          <w:vertAlign w:val="superscript"/>
          <w:lang w:eastAsia="fr-BE"/>
        </w:rPr>
        <w:footnoteReference w:id="176"/>
      </w:r>
      <w:r w:rsidRPr="00AB3A6C">
        <w:rPr>
          <w:rFonts w:ascii="Times New Roman" w:hAnsi="Times New Roman"/>
          <w:noProof/>
          <w:sz w:val="24"/>
        </w:rPr>
        <w:t>.</w:t>
      </w:r>
    </w:p>
    <w:p w14:paraId="6799E322" w14:textId="79AFF670" w:rsidR="008A45D3" w:rsidRPr="00AB3A6C" w:rsidRDefault="008A45D3" w:rsidP="008A45D3">
      <w:pPr>
        <w:spacing w:after="20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Tööstuslike soojuspumpade tehniline potentsiaal</w:t>
      </w:r>
      <w:r w:rsidRPr="00AB3A6C">
        <w:rPr>
          <w:rFonts w:ascii="Times New Roman" w:eastAsia="Times New Roman" w:hAnsi="Times New Roman" w:cs="Times New Roman"/>
          <w:noProof/>
          <w:sz w:val="24"/>
          <w:szCs w:val="24"/>
          <w:vertAlign w:val="superscript"/>
          <w:lang w:eastAsia="fr-BE"/>
        </w:rPr>
        <w:footnoteReference w:id="177"/>
      </w:r>
      <w:r w:rsidRPr="00AB3A6C">
        <w:rPr>
          <w:rFonts w:ascii="Times New Roman" w:hAnsi="Times New Roman"/>
          <w:noProof/>
          <w:sz w:val="24"/>
        </w:rPr>
        <w:t xml:space="preserve"> on sektoriti erinev: paberitööstuses ligikaudu 65 % protsessisoojusest, toiduainetööstuses 40 % ja keemiatööstuses 25 %. Ainuüksi Euroopas saaks soojuspumpasid, mille kombineeritud võimsus on 15 GW, rakendada peaaegu 3 000 käitises</w:t>
      </w:r>
      <w:r w:rsidRPr="00AB3A6C">
        <w:rPr>
          <w:rFonts w:ascii="Times New Roman" w:eastAsia="Times New Roman" w:hAnsi="Times New Roman" w:cs="Times New Roman"/>
          <w:noProof/>
          <w:sz w:val="24"/>
          <w:szCs w:val="24"/>
          <w:vertAlign w:val="superscript"/>
          <w:lang w:eastAsia="fr-BE"/>
        </w:rPr>
        <w:footnoteReference w:id="178"/>
      </w:r>
      <w:r w:rsidRPr="00AB3A6C">
        <w:rPr>
          <w:rFonts w:ascii="Times New Roman" w:hAnsi="Times New Roman"/>
          <w:noProof/>
          <w:sz w:val="24"/>
        </w:rPr>
        <w:t>.</w:t>
      </w:r>
    </w:p>
    <w:p w14:paraId="15AB8478" w14:textId="5B888C67" w:rsidR="008A45D3" w:rsidRPr="00AB3A6C" w:rsidRDefault="008A45D3" w:rsidP="008A45D3">
      <w:pPr>
        <w:spacing w:after="20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2021. aastal kattis ELi tootmisvõimsus hinnanguliselt 75 % ELi individuaalsete vee-soojuspumpade vajadusest</w:t>
      </w:r>
      <w:r w:rsidRPr="00AB3A6C">
        <w:rPr>
          <w:rFonts w:ascii="Times New Roman" w:eastAsia="Times New Roman" w:hAnsi="Times New Roman" w:cs="Times New Roman"/>
          <w:noProof/>
          <w:sz w:val="24"/>
          <w:szCs w:val="24"/>
          <w:vertAlign w:val="superscript"/>
          <w:lang w:eastAsia="fr-BE"/>
        </w:rPr>
        <w:footnoteReference w:id="179"/>
      </w:r>
      <w:r w:rsidRPr="00AB3A6C">
        <w:rPr>
          <w:rFonts w:ascii="Times New Roman" w:hAnsi="Times New Roman"/>
          <w:noProof/>
          <w:sz w:val="24"/>
        </w:rPr>
        <w:t xml:space="preserve">. </w:t>
      </w:r>
      <w:r w:rsidRPr="00AB3A6C">
        <w:rPr>
          <w:rFonts w:ascii="Times New Roman" w:hAnsi="Times New Roman"/>
          <w:b/>
          <w:bCs/>
          <w:noProof/>
          <w:sz w:val="24"/>
        </w:rPr>
        <w:t xml:space="preserve">ELi tootjad sõltuvad siiski </w:t>
      </w:r>
      <w:r w:rsidRPr="00AB3A6C">
        <w:rPr>
          <w:rFonts w:ascii="Times New Roman" w:hAnsi="Times New Roman"/>
          <w:noProof/>
          <w:sz w:val="24"/>
        </w:rPr>
        <w:t>peamiselt Hiinast ja Kagu-Aasia riikidest</w:t>
      </w:r>
      <w:r w:rsidRPr="00AB3A6C">
        <w:rPr>
          <w:rFonts w:ascii="Times New Roman" w:eastAsia="Times New Roman" w:hAnsi="Times New Roman" w:cs="Times New Roman"/>
          <w:noProof/>
          <w:sz w:val="24"/>
          <w:szCs w:val="24"/>
          <w:vertAlign w:val="superscript"/>
          <w:lang w:eastAsia="fr-BE"/>
        </w:rPr>
        <w:footnoteReference w:id="180"/>
      </w:r>
      <w:r w:rsidRPr="00AB3A6C">
        <w:rPr>
          <w:rFonts w:ascii="Times New Roman" w:hAnsi="Times New Roman"/>
          <w:b/>
          <w:bCs/>
          <w:noProof/>
          <w:sz w:val="24"/>
        </w:rPr>
        <w:t xml:space="preserve"> </w:t>
      </w:r>
      <w:r w:rsidRPr="00AB3A6C">
        <w:rPr>
          <w:rFonts w:ascii="Times New Roman" w:hAnsi="Times New Roman"/>
          <w:noProof/>
          <w:sz w:val="24"/>
        </w:rPr>
        <w:t>ning USAst</w:t>
      </w:r>
      <w:r w:rsidRPr="00AB3A6C">
        <w:rPr>
          <w:rFonts w:ascii="Times New Roman" w:hAnsi="Times New Roman"/>
          <w:b/>
          <w:bCs/>
          <w:noProof/>
          <w:sz w:val="24"/>
        </w:rPr>
        <w:t xml:space="preserve"> imporditavatest komponentidest</w:t>
      </w:r>
      <w:r w:rsidRPr="00AB3A6C">
        <w:rPr>
          <w:rFonts w:ascii="Times New Roman" w:hAnsi="Times New Roman"/>
          <w:noProof/>
          <w:sz w:val="24"/>
        </w:rPr>
        <w:t xml:space="preserve"> (nagu peamiselt Hiinast imporditavad ekspansiooniklapid ja neljasuunalised ventiilid), </w:t>
      </w:r>
      <w:r w:rsidRPr="00AB3A6C">
        <w:rPr>
          <w:rFonts w:ascii="Times New Roman" w:hAnsi="Times New Roman"/>
          <w:b/>
          <w:bCs/>
          <w:noProof/>
          <w:sz w:val="24"/>
        </w:rPr>
        <w:t>kompressoritest, inverteritest ja sünteetiliste külmaainete impordist</w:t>
      </w:r>
      <w:r w:rsidRPr="00AB3A6C">
        <w:rPr>
          <w:rFonts w:ascii="Times New Roman" w:hAnsi="Times New Roman"/>
          <w:noProof/>
          <w:sz w:val="24"/>
        </w:rPr>
        <w:t>. Nende tootmiseks ei ole vaja kriitilisi tooraineid, kuid neid mõjutab kiipide, soojusvahetite, pumpade, juhtmete ja paakide praegune pikk tarneaeg</w:t>
      </w:r>
      <w:r w:rsidRPr="00AB3A6C">
        <w:rPr>
          <w:rFonts w:ascii="Times New Roman" w:eastAsia="Times New Roman" w:hAnsi="Times New Roman" w:cs="Times New Roman"/>
          <w:noProof/>
          <w:sz w:val="24"/>
          <w:szCs w:val="24"/>
          <w:vertAlign w:val="superscript"/>
          <w:lang w:eastAsia="fr-BE"/>
        </w:rPr>
        <w:footnoteReference w:id="181"/>
      </w:r>
      <w:r w:rsidRPr="00AB3A6C">
        <w:rPr>
          <w:rFonts w:ascii="Times New Roman" w:hAnsi="Times New Roman"/>
          <w:noProof/>
          <w:sz w:val="24"/>
        </w:rPr>
        <w:t>.</w:t>
      </w:r>
    </w:p>
    <w:p w14:paraId="70059F65" w14:textId="4B040CC8" w:rsidR="008A45D3" w:rsidRPr="00AB3A6C" w:rsidRDefault="008A45D3" w:rsidP="008A45D3">
      <w:pPr>
        <w:spacing w:after="20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Individuaalsete soojuspumpade kasv siseturul peegeldub osaliselt impordis. 2021. aastaga võrreldes kaubandusbilansi puudujääk 2022. aastal enam kui kahekordistus, jõudes 856 miljoni euroni; viis aastat varem oli kaubandusbilanss 186 miljoni euroga ülejäägis. Hiinast pärit import kahekordistus 2021. aastal, jõudes 533 miljoni euroni, ja peaaegu kahekordistus ka 2022. aastal, kasvades 898 miljoni euroni</w:t>
      </w:r>
      <w:r w:rsidRPr="00AB3A6C">
        <w:rPr>
          <w:rFonts w:ascii="Times New Roman" w:eastAsia="Times New Roman" w:hAnsi="Times New Roman" w:cs="Times New Roman"/>
          <w:noProof/>
          <w:sz w:val="24"/>
          <w:szCs w:val="24"/>
          <w:vertAlign w:val="superscript"/>
          <w:lang w:eastAsia="fr-BE"/>
        </w:rPr>
        <w:footnoteReference w:id="182"/>
      </w:r>
      <w:r w:rsidRPr="00AB3A6C">
        <w:rPr>
          <w:rFonts w:ascii="Times New Roman" w:hAnsi="Times New Roman"/>
          <w:noProof/>
          <w:sz w:val="24"/>
        </w:rPr>
        <w:t>.</w:t>
      </w:r>
    </w:p>
    <w:p w14:paraId="22C0E18D" w14:textId="18227242" w:rsidR="008A45D3" w:rsidRPr="00AB3A6C" w:rsidRDefault="008A45D3" w:rsidP="008A45D3">
      <w:pPr>
        <w:spacing w:after="200" w:line="240" w:lineRule="auto"/>
        <w:jc w:val="both"/>
        <w:rPr>
          <w:rFonts w:ascii="Times New Roman" w:eastAsia="Times New Roman" w:hAnsi="Times New Roman" w:cs="Times New Roman"/>
          <w:noProof/>
          <w:sz w:val="24"/>
          <w:szCs w:val="24"/>
        </w:rPr>
      </w:pPr>
      <w:r w:rsidRPr="00AB3A6C">
        <w:rPr>
          <w:rFonts w:ascii="Times New Roman" w:hAnsi="Times New Roman"/>
          <w:b/>
          <w:bCs/>
          <w:noProof/>
          <w:sz w:val="24"/>
        </w:rPr>
        <w:t>Euroopa tootmisbaas on suhteliselt killustatud:</w:t>
      </w:r>
      <w:r w:rsidRPr="00AB3A6C">
        <w:rPr>
          <w:rFonts w:ascii="Times New Roman" w:hAnsi="Times New Roman"/>
          <w:noProof/>
          <w:sz w:val="24"/>
        </w:rPr>
        <w:t xml:space="preserve"> 175 tootmisrajatist, sealhulgas hargmaised ettevõtted ja VKEd</w:t>
      </w:r>
      <w:r w:rsidRPr="00AB3A6C">
        <w:rPr>
          <w:rFonts w:ascii="Times New Roman" w:eastAsia="Times New Roman" w:hAnsi="Times New Roman" w:cs="Times New Roman"/>
          <w:noProof/>
          <w:sz w:val="24"/>
          <w:szCs w:val="24"/>
          <w:vertAlign w:val="superscript"/>
          <w:lang w:eastAsia="fr-BE"/>
        </w:rPr>
        <w:footnoteReference w:id="183"/>
      </w:r>
      <w:r w:rsidRPr="00AB3A6C">
        <w:rPr>
          <w:rFonts w:ascii="Times New Roman" w:hAnsi="Times New Roman"/>
          <w:noProof/>
          <w:sz w:val="24"/>
        </w:rPr>
        <w:t>. Võrdluseks võib öelda, et suured Aasia ja USA ettevõtted saavad kasu mastaabisäästust. Vee-soojuspumpade tootjad investeerivad enneolematult suures mahus ja kiiresti Euroopas asuvasse tootmisvõimsusse: investeeringud ulatuvad aastatel 2023–2026 peaaegu 5 miljardi euroni</w:t>
      </w:r>
      <w:r w:rsidRPr="00AB3A6C">
        <w:rPr>
          <w:rFonts w:ascii="Times New Roman" w:eastAsia="Times New Roman" w:hAnsi="Times New Roman" w:cs="Times New Roman"/>
          <w:noProof/>
          <w:sz w:val="24"/>
          <w:szCs w:val="24"/>
          <w:vertAlign w:val="superscript"/>
          <w:lang w:eastAsia="fr-BE"/>
        </w:rPr>
        <w:footnoteReference w:id="184"/>
      </w:r>
      <w:r w:rsidRPr="00AB3A6C">
        <w:rPr>
          <w:rFonts w:ascii="Times New Roman" w:hAnsi="Times New Roman"/>
          <w:noProof/>
          <w:sz w:val="24"/>
        </w:rPr>
        <w:t>. Samuti on loodud uus soojuspumpade kiirendi platvorm, et kasutuselevõtule veelgi hoogu anda. Suurte soojuspumpade puhul, mida kasutatakse ärilistes ja võrgurakendustes, on Euroopa tööstusharul turgu valitsev seisund. Ka tööstuslike soojuspumpade puhul on ELis 17 tootjat, Norras 8 tootjat ja ainult kolm väljaspool Euroopat asuvat tootjat (kõik Jaapanis). Nende põhikomponendid (nt kompressorid) toodetakse kohapeal</w:t>
      </w:r>
      <w:r w:rsidRPr="00AB3A6C">
        <w:rPr>
          <w:rFonts w:ascii="Times New Roman" w:eastAsia="Times New Roman" w:hAnsi="Times New Roman" w:cs="Times New Roman"/>
          <w:noProof/>
          <w:sz w:val="24"/>
          <w:szCs w:val="24"/>
          <w:vertAlign w:val="superscript"/>
          <w:lang w:eastAsia="fr-BE"/>
        </w:rPr>
        <w:footnoteReference w:id="185"/>
      </w:r>
      <w:r w:rsidRPr="00AB3A6C">
        <w:rPr>
          <w:rFonts w:ascii="Times New Roman" w:hAnsi="Times New Roman"/>
          <w:noProof/>
          <w:sz w:val="24"/>
        </w:rPr>
        <w:t>.</w:t>
      </w:r>
    </w:p>
    <w:p w14:paraId="5C999B70" w14:textId="0E985B95"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Individuaalsete soojuspumpadega seotud teadusuuringud ja innovatsioon suurendaksid veelgi ELi konkurentsivõimet, aidates välja töötada tõhusamad, kompaktsemad, vaiksemad ja nägusamad ELi tooted, mis oleksid ka digitaalsemad ja paindlikumad, et minimeerida elektrivõrgu tugevdamise vajadust. Looduslikke külmaaineid kasutavate soojuspumpade konkurentsivõimele tuleks kasuks asjakohaste rahvusvaheliste standardite</w:t>
      </w:r>
      <w:r w:rsidRPr="00AB3A6C">
        <w:rPr>
          <w:rStyle w:val="FootnoteReference"/>
          <w:rFonts w:ascii="Times New Roman" w:eastAsia="Times New Roman" w:hAnsi="Times New Roman" w:cs="Times New Roman"/>
          <w:noProof/>
          <w:sz w:val="24"/>
          <w:szCs w:val="24"/>
          <w:lang w:eastAsia="fr-BE"/>
        </w:rPr>
        <w:footnoteReference w:id="186"/>
      </w:r>
      <w:r w:rsidRPr="00AB3A6C">
        <w:rPr>
          <w:rFonts w:ascii="Times New Roman" w:hAnsi="Times New Roman"/>
          <w:noProof/>
          <w:sz w:val="24"/>
        </w:rPr>
        <w:t xml:space="preserve"> lisamine paigaldajate sertifitseerimissüsteemidesse, et tagada tuleohtlike külmaainete ohutu kasutamine hoonetes. Ühe- või mitmepereelamute soojuspumpade valmiduse hindamiseks ja laheduste pakkumiseks on vaja vahendeid. </w:t>
      </w:r>
      <w:r w:rsidRPr="00AB3A6C">
        <w:rPr>
          <w:rFonts w:ascii="Times New Roman" w:hAnsi="Times New Roman"/>
          <w:b/>
          <w:bCs/>
          <w:noProof/>
          <w:sz w:val="24"/>
        </w:rPr>
        <w:t>Koos teadusuuringute ja innovatsiooniga, mille eesmärk on parandada tootmise automatiseerimist ja modulariseerimist ning ratsionaliseerida soojuspumpade paigaldamist, aitaks tootmisbaasi konsolideerimine ELis vähendada soojuspumpade algkulusid ja suurendada ELi ülemaailmset konkurentsivõimet</w:t>
      </w:r>
      <w:r w:rsidRPr="00AB3A6C">
        <w:rPr>
          <w:rFonts w:ascii="Times New Roman" w:eastAsia="Times New Roman" w:hAnsi="Times New Roman" w:cs="Times New Roman"/>
          <w:noProof/>
          <w:sz w:val="24"/>
          <w:szCs w:val="24"/>
          <w:vertAlign w:val="superscript"/>
          <w:lang w:eastAsia="fr-BE"/>
        </w:rPr>
        <w:footnoteReference w:id="187"/>
      </w:r>
      <w:r w:rsidRPr="00AB3A6C">
        <w:rPr>
          <w:rFonts w:ascii="Times New Roman" w:hAnsi="Times New Roman"/>
          <w:b/>
          <w:bCs/>
          <w:noProof/>
          <w:sz w:val="24"/>
        </w:rPr>
        <w:t>.</w:t>
      </w:r>
      <w:r w:rsidRPr="00AB3A6C">
        <w:rPr>
          <w:rFonts w:ascii="Times New Roman" w:hAnsi="Times New Roman"/>
          <w:noProof/>
          <w:sz w:val="24"/>
        </w:rPr>
        <w:t xml:space="preserve"> </w:t>
      </w:r>
    </w:p>
    <w:p w14:paraId="0BED00E4" w14:textId="77777777" w:rsidR="008A45D3" w:rsidRPr="00AB3A6C" w:rsidRDefault="008A45D3" w:rsidP="008A45D3">
      <w:pPr>
        <w:jc w:val="both"/>
        <w:rPr>
          <w:rFonts w:ascii="Times New Roman" w:eastAsia="Times New Roman" w:hAnsi="Times New Roman" w:cs="Times New Roman"/>
          <w:noProof/>
          <w:sz w:val="24"/>
          <w:szCs w:val="24"/>
        </w:rPr>
      </w:pPr>
      <w:r w:rsidRPr="00AB3A6C">
        <w:rPr>
          <w:rFonts w:ascii="Times New Roman" w:hAnsi="Times New Roman"/>
          <w:noProof/>
          <w:sz w:val="24"/>
        </w:rPr>
        <w:t xml:space="preserve">Tööstuslike soojuspumpade puhul </w:t>
      </w:r>
      <w:r w:rsidRPr="00AB3A6C">
        <w:rPr>
          <w:rFonts w:ascii="Times New Roman" w:hAnsi="Times New Roman"/>
          <w:b/>
          <w:noProof/>
          <w:sz w:val="24"/>
        </w:rPr>
        <w:t>vähendaks lõppkasutajate sektorite ja soojuspumpade sektori vaheline koostöö toodete optimeerimisel ja standardimisel ka nende kasutuselevõtuga seotud kulusid ja riske</w:t>
      </w:r>
      <w:r w:rsidRPr="00AB3A6C">
        <w:rPr>
          <w:rFonts w:ascii="Times New Roman" w:hAnsi="Times New Roman"/>
          <w:noProof/>
          <w:sz w:val="24"/>
        </w:rPr>
        <w:t>. Energiateenuste ettevõtted saavad vähendada lõppkasutajate riski, pakkudes välja liisingumudeli.</w:t>
      </w:r>
    </w:p>
    <w:p w14:paraId="1E47DF35" w14:textId="77777777" w:rsidR="008A45D3" w:rsidRPr="00AB3A6C"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88" w:name="_Toc147843025"/>
      <w:bookmarkStart w:id="89" w:name="_Toc153289185"/>
      <w:r w:rsidRPr="00AB3A6C">
        <w:rPr>
          <w:rFonts w:ascii="Times New Roman" w:hAnsi="Times New Roman"/>
          <w:b/>
          <w:noProof/>
          <w:color w:val="auto"/>
        </w:rPr>
        <w:t>Maapõueenergia</w:t>
      </w:r>
      <w:bookmarkEnd w:id="88"/>
      <w:bookmarkEnd w:id="89"/>
      <w:r w:rsidRPr="00AB3A6C">
        <w:rPr>
          <w:rFonts w:ascii="Times New Roman" w:hAnsi="Times New Roman"/>
          <w:b/>
          <w:noProof/>
          <w:color w:val="auto"/>
        </w:rPr>
        <w:t xml:space="preserve"> </w:t>
      </w:r>
    </w:p>
    <w:p w14:paraId="464AA675" w14:textId="77777777" w:rsidR="008A45D3" w:rsidRPr="00AB3A6C" w:rsidRDefault="008A45D3" w:rsidP="008A45D3">
      <w:pPr>
        <w:spacing w:after="0" w:line="240" w:lineRule="auto"/>
        <w:jc w:val="both"/>
        <w:rPr>
          <w:rFonts w:ascii="Times New Roman" w:eastAsia="Times New Roman" w:hAnsi="Times New Roman" w:cs="Times New Roman"/>
          <w:noProof/>
          <w:color w:val="000000"/>
          <w:sz w:val="24"/>
          <w:szCs w:val="24"/>
        </w:rPr>
      </w:pPr>
      <w:r w:rsidRPr="00AB3A6C">
        <w:rPr>
          <w:rFonts w:ascii="Times New Roman" w:hAnsi="Times New Roman"/>
          <w:noProof/>
          <w:sz w:val="24"/>
        </w:rPr>
        <w:t xml:space="preserve">Läbivaadatud taastuvenergia direktiiviga seatakse taastuvenergial põhineva kütte ja jahutuse siduvad eesmärgid ning edendatakse otsest maasoojuse kasutuselevõttu. </w:t>
      </w:r>
      <w:r w:rsidRPr="00AB3A6C">
        <w:rPr>
          <w:rFonts w:ascii="Times New Roman" w:hAnsi="Times New Roman"/>
          <w:noProof/>
          <w:sz w:val="24"/>
          <w:shd w:val="clear" w:color="auto" w:fill="FFFFFF"/>
        </w:rPr>
        <w:t>Kriitiliste toorainete määrus</w:t>
      </w:r>
      <w:r w:rsidRPr="00AB3A6C">
        <w:rPr>
          <w:rFonts w:ascii="Times New Roman" w:hAnsi="Times New Roman"/>
          <w:noProof/>
          <w:sz w:val="24"/>
        </w:rPr>
        <w:t xml:space="preserve"> peaks </w:t>
      </w:r>
      <w:r w:rsidRPr="00AB3A6C">
        <w:rPr>
          <w:rFonts w:ascii="Times New Roman" w:hAnsi="Times New Roman"/>
          <w:noProof/>
          <w:sz w:val="24"/>
          <w:shd w:val="clear" w:color="auto" w:fill="FFFFFF"/>
        </w:rPr>
        <w:t xml:space="preserve">suurendama </w:t>
      </w:r>
      <w:r w:rsidRPr="00AB3A6C">
        <w:rPr>
          <w:rFonts w:ascii="Times New Roman" w:hAnsi="Times New Roman"/>
          <w:noProof/>
          <w:sz w:val="24"/>
        </w:rPr>
        <w:t xml:space="preserve">kriitiliste toorainete, eelkõige </w:t>
      </w:r>
      <w:r w:rsidRPr="00AB3A6C">
        <w:rPr>
          <w:rFonts w:ascii="Times New Roman" w:hAnsi="Times New Roman"/>
          <w:noProof/>
          <w:color w:val="000000"/>
          <w:sz w:val="24"/>
          <w:shd w:val="clear" w:color="auto" w:fill="FFFFFF"/>
        </w:rPr>
        <w:t>liitiumi ühiseks tootmiseks vajalike maapõueressursside kasutamise võimalusi.</w:t>
      </w:r>
    </w:p>
    <w:p w14:paraId="38E0A4CE" w14:textId="4C749D57" w:rsidR="008A45D3" w:rsidRPr="00AB3A6C" w:rsidRDefault="00C96956" w:rsidP="008A45D3">
      <w:pPr>
        <w:spacing w:after="0" w:line="240" w:lineRule="auto"/>
        <w:jc w:val="both"/>
        <w:textAlignment w:val="baseline"/>
        <w:rPr>
          <w:rFonts w:ascii="Times New Roman" w:eastAsia="Times New Roman" w:hAnsi="Times New Roman" w:cs="Times New Roman"/>
          <w:b/>
          <w:noProof/>
          <w:sz w:val="24"/>
          <w:szCs w:val="24"/>
        </w:rPr>
      </w:pPr>
      <w:r w:rsidRPr="00AB3A6C">
        <w:rPr>
          <w:rFonts w:ascii="Times New Roman" w:hAnsi="Times New Roman"/>
          <w:noProof/>
          <w:sz w:val="24"/>
        </w:rPr>
        <w:t xml:space="preserve"> </w:t>
      </w:r>
    </w:p>
    <w:p w14:paraId="1D1F458F" w14:textId="444F3AED" w:rsidR="008A45D3" w:rsidRPr="00AB3A6C" w:rsidRDefault="008A45D3" w:rsidP="008A45D3">
      <w:pPr>
        <w:spacing w:after="0" w:line="240" w:lineRule="auto"/>
        <w:jc w:val="both"/>
        <w:textAlignment w:val="baseline"/>
        <w:rPr>
          <w:rFonts w:ascii="Times New Roman" w:eastAsia="Times New Roman" w:hAnsi="Times New Roman" w:cs="Times New Roman"/>
          <w:noProof/>
          <w:sz w:val="24"/>
          <w:szCs w:val="24"/>
        </w:rPr>
      </w:pPr>
      <w:r w:rsidRPr="00AB3A6C">
        <w:rPr>
          <w:rFonts w:ascii="Times New Roman" w:hAnsi="Times New Roman"/>
          <w:b/>
          <w:bCs/>
          <w:noProof/>
          <w:sz w:val="24"/>
        </w:rPr>
        <w:t>Maapõueenergial on kõigist taastuvatest energiaallikatest suurim kasutustegur</w:t>
      </w:r>
      <w:r w:rsidRPr="00AB3A6C">
        <w:rPr>
          <w:rFonts w:ascii="Times New Roman" w:hAnsi="Times New Roman"/>
          <w:noProof/>
          <w:sz w:val="24"/>
        </w:rPr>
        <w:t xml:space="preserve"> (mis võib ületada 80 %</w:t>
      </w:r>
      <w:r w:rsidRPr="00AB3A6C">
        <w:rPr>
          <w:rFonts w:ascii="Times New Roman" w:eastAsia="Times New Roman" w:hAnsi="Times New Roman" w:cs="Times New Roman"/>
          <w:noProof/>
          <w:sz w:val="24"/>
          <w:szCs w:val="24"/>
          <w:vertAlign w:val="superscript"/>
          <w:lang w:eastAsia="fr-BE"/>
        </w:rPr>
        <w:footnoteReference w:id="188"/>
      </w:r>
      <w:r w:rsidRPr="00AB3A6C">
        <w:rPr>
          <w:rFonts w:ascii="Times New Roman" w:hAnsi="Times New Roman"/>
          <w:noProof/>
          <w:sz w:val="24"/>
        </w:rPr>
        <w:t xml:space="preserve">), </w:t>
      </w:r>
      <w:r w:rsidRPr="00AB3A6C">
        <w:rPr>
          <w:rFonts w:ascii="Times New Roman" w:hAnsi="Times New Roman"/>
          <w:b/>
          <w:bCs/>
          <w:noProof/>
          <w:sz w:val="24"/>
        </w:rPr>
        <w:t>madalad tegevuskulud ja ulatuslik tootmisbaas</w:t>
      </w:r>
      <w:r w:rsidRPr="00AB3A6C">
        <w:rPr>
          <w:rFonts w:ascii="Times New Roman" w:hAnsi="Times New Roman"/>
          <w:noProof/>
          <w:sz w:val="24"/>
        </w:rPr>
        <w:t>. 2022. aastal oli maapõueenergia võimsus maailmas 16,1 GWe,</w:t>
      </w:r>
      <w:r w:rsidRPr="00AB3A6C">
        <w:rPr>
          <w:rFonts w:ascii="Times New Roman" w:eastAsia="Times New Roman" w:hAnsi="Times New Roman" w:cs="Times New Roman"/>
          <w:noProof/>
          <w:sz w:val="24"/>
          <w:szCs w:val="24"/>
          <w:vertAlign w:val="superscript"/>
          <w:lang w:eastAsia="fr-BE"/>
        </w:rPr>
        <w:footnoteReference w:id="189"/>
      </w:r>
      <w:r w:rsidRPr="00AB3A6C">
        <w:rPr>
          <w:rFonts w:ascii="Times New Roman" w:hAnsi="Times New Roman"/>
          <w:noProof/>
          <w:sz w:val="24"/>
        </w:rPr>
        <w:t xml:space="preserve"> millest ELis oli 877 MWe</w:t>
      </w:r>
      <w:r w:rsidRPr="00AB3A6C">
        <w:rPr>
          <w:rFonts w:ascii="Times New Roman" w:eastAsia="Times New Roman" w:hAnsi="Times New Roman" w:cs="Times New Roman"/>
          <w:noProof/>
          <w:sz w:val="24"/>
          <w:szCs w:val="24"/>
          <w:vertAlign w:val="superscript"/>
          <w:lang w:eastAsia="fr-BE"/>
        </w:rPr>
        <w:footnoteReference w:id="190"/>
      </w:r>
      <w:r w:rsidRPr="00AB3A6C">
        <w:rPr>
          <w:rFonts w:ascii="Times New Roman" w:hAnsi="Times New Roman"/>
          <w:noProof/>
          <w:sz w:val="24"/>
        </w:rPr>
        <w:t>. 2022. aastal Euroopas ühtki uut rajatist ei võetud kasutusele ning ülemaailmne 286,4 MWe kasv – peamiselt Keenias, Indoneesias ja USAs – oli väiksem kui pandeemiaeelne 3 % aastane suundumus</w:t>
      </w:r>
      <w:r w:rsidRPr="00AB3A6C">
        <w:rPr>
          <w:rFonts w:ascii="Times New Roman" w:eastAsia="Times New Roman" w:hAnsi="Times New Roman" w:cs="Times New Roman"/>
          <w:noProof/>
          <w:color w:val="333333"/>
          <w:sz w:val="24"/>
          <w:szCs w:val="24"/>
          <w:vertAlign w:val="superscript"/>
          <w:lang w:eastAsia="fr-BE"/>
        </w:rPr>
        <w:footnoteReference w:id="191"/>
      </w:r>
      <w:r w:rsidRPr="00AB3A6C">
        <w:rPr>
          <w:rFonts w:ascii="Times New Roman" w:hAnsi="Times New Roman"/>
          <w:noProof/>
          <w:sz w:val="24"/>
        </w:rPr>
        <w:t>. Paljutõotavam on maapõuesoojuse otsese kasutamise stabiilne 9 % kasv ELis alates 2010. aastast,</w:t>
      </w:r>
      <w:r w:rsidRPr="00AB3A6C">
        <w:rPr>
          <w:rFonts w:ascii="Times New Roman" w:eastAsia="Times New Roman" w:hAnsi="Times New Roman" w:cs="Times New Roman"/>
          <w:noProof/>
          <w:sz w:val="24"/>
          <w:szCs w:val="24"/>
          <w:vertAlign w:val="superscript"/>
          <w:lang w:eastAsia="fr-BE"/>
        </w:rPr>
        <w:footnoteReference w:id="192"/>
      </w:r>
      <w:r w:rsidRPr="00AB3A6C">
        <w:rPr>
          <w:rFonts w:ascii="Times New Roman" w:hAnsi="Times New Roman"/>
          <w:noProof/>
          <w:sz w:val="24"/>
        </w:rPr>
        <w:t xml:space="preserve"> eriti kaugkütte ja -jahutuse valdkonnas. Praegu on 261 otsest maapõuesoojust kasutavat süsteemi; 2022. aastal lisati 12 uut süsteemi (neist 5 Prantsusmaal).</w:t>
      </w:r>
    </w:p>
    <w:p w14:paraId="53BC46CE" w14:textId="0CD9BB6B" w:rsidR="008A45D3" w:rsidRPr="00AB3A6C"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sidRPr="00AB3A6C">
        <w:rPr>
          <w:rFonts w:ascii="Times New Roman" w:hAnsi="Times New Roman"/>
          <w:b/>
          <w:noProof/>
          <w:sz w:val="24"/>
        </w:rPr>
        <w:t>ELil on tugev positsioon teadusuuringutesse ja innovatsiooni tehtavate investeeringute, patentide ja teaduspublikatsioonide valdkonnas.</w:t>
      </w:r>
      <w:r w:rsidRPr="00AB3A6C">
        <w:rPr>
          <w:rFonts w:ascii="Times New Roman" w:hAnsi="Times New Roman"/>
          <w:noProof/>
          <w:sz w:val="24"/>
        </w:rPr>
        <w:t xml:space="preserve"> Euroopa Komisjoni ja liikmesriikide poolne teadusuuringute ja innovatsiooni rahastamine asetab ELi sektorile aastatel 2010–2020 antud avaliku sektori toetuse poolest maailmas USA ees juhtivale kohale. Samal ajavahemikul juhtis EL ka uute väärtuslike patentide arvuga, enne kui Hiina 2019. aastal ELi edestas</w:t>
      </w:r>
      <w:r w:rsidRPr="00AB3A6C">
        <w:rPr>
          <w:rFonts w:ascii="Times New Roman" w:eastAsia="Times New Roman" w:hAnsi="Times New Roman" w:cs="Times New Roman"/>
          <w:noProof/>
          <w:sz w:val="24"/>
          <w:szCs w:val="24"/>
          <w:vertAlign w:val="superscript"/>
          <w:lang w:eastAsia="fr-BE"/>
        </w:rPr>
        <w:footnoteReference w:id="193"/>
      </w:r>
      <w:r w:rsidRPr="00AB3A6C">
        <w:rPr>
          <w:rFonts w:ascii="Times New Roman" w:hAnsi="Times New Roman"/>
          <w:noProof/>
          <w:sz w:val="24"/>
        </w:rPr>
        <w:t>.</w:t>
      </w:r>
    </w:p>
    <w:p w14:paraId="78F52E17" w14:textId="77777777" w:rsidR="008A45D3" w:rsidRPr="00AB3A6C"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Kuigi maapõueenergia täiustatud süsteemi (EGS) tehnoloogia ei ole veel lõpuni välja arendatud, on teadusuuringud ja innovatsioon toonud kaasa uusi arengusuundi maapinnalähedases soojuse ja jahutuse salvestamises, ressursside hindamises ja uurimises, suletud ahelaga geotermilistes süsteemides ja säilitatud CO</w:t>
      </w:r>
      <w:r w:rsidRPr="00AB3A6C">
        <w:rPr>
          <w:rFonts w:ascii="Times New Roman" w:hAnsi="Times New Roman"/>
          <w:noProof/>
          <w:sz w:val="24"/>
          <w:vertAlign w:val="subscript"/>
        </w:rPr>
        <w:t>2</w:t>
      </w:r>
      <w:r w:rsidRPr="00AB3A6C">
        <w:rPr>
          <w:rFonts w:ascii="Times New Roman" w:hAnsi="Times New Roman"/>
          <w:noProof/>
          <w:sz w:val="24"/>
        </w:rPr>
        <w:t xml:space="preserve"> kasutamises elektritootmises. </w:t>
      </w:r>
    </w:p>
    <w:p w14:paraId="70F61FB7" w14:textId="149A79D1" w:rsidR="008A45D3" w:rsidRPr="00AB3A6C"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Maapõueenergia tootmiseks kasutatavaid turbiine toodavad peamiselt üksikud suured tööstusettevõtted, nagu Toshiba (JP), Fuji Electric (JP), Mitsubishi Heavy Industries (JP), Ormat Technologies (US/IL) ja Ansaldo Energia (IT); enamasti asuvad need ettevõtted väljaspool Euroopat, mõned märkimisväärse erandiga Itaalias. Maapõueenergia rajatiste ehitamise turg jaguneb avaliku ja erasektori äriühingute vahel</w:t>
      </w:r>
      <w:r w:rsidRPr="00AB3A6C">
        <w:rPr>
          <w:rFonts w:ascii="Times New Roman" w:eastAsia="Times New Roman" w:hAnsi="Times New Roman" w:cs="Times New Roman"/>
          <w:noProof/>
          <w:sz w:val="24"/>
          <w:szCs w:val="24"/>
          <w:vertAlign w:val="superscript"/>
          <w:lang w:eastAsia="fr-BE"/>
        </w:rPr>
        <w:footnoteReference w:id="194"/>
      </w:r>
      <w:r w:rsidRPr="00AB3A6C">
        <w:rPr>
          <w:rFonts w:ascii="Times New Roman" w:hAnsi="Times New Roman"/>
          <w:noProof/>
          <w:sz w:val="24"/>
        </w:rPr>
        <w:t>. Kaugkütterajatiste maa-aluse osa geotermilisi seadmeid toodavad peamiselt nafta- ja gaasitööstuse ettevõtted. Pumbad, ventiilid ja juhtimissüsteemid imporditakse tavaliselt USAst ja Kanadast. Geoloogilistes uuringutes ja puurimises, millega on seotud maapõueenergia projektide suurimad kulud, domineerivad mõned spetsialiseerunud ettevõtted väljaspool Euroopat</w:t>
      </w:r>
      <w:r w:rsidRPr="00AB3A6C">
        <w:rPr>
          <w:rFonts w:ascii="Times New Roman" w:eastAsia="Times New Roman" w:hAnsi="Times New Roman" w:cs="Times New Roman"/>
          <w:noProof/>
          <w:sz w:val="24"/>
          <w:szCs w:val="24"/>
          <w:vertAlign w:val="superscript"/>
          <w:lang w:eastAsia="fr-BE"/>
        </w:rPr>
        <w:footnoteReference w:id="195"/>
      </w:r>
      <w:r w:rsidRPr="00AB3A6C">
        <w:rPr>
          <w:rFonts w:ascii="Times New Roman" w:hAnsi="Times New Roman"/>
          <w:noProof/>
          <w:sz w:val="24"/>
        </w:rPr>
        <w:t xml:space="preserve">. </w:t>
      </w:r>
    </w:p>
    <w:p w14:paraId="2D2B96F5" w14:textId="0D79058C" w:rsidR="008A45D3" w:rsidRPr="00AB3A6C"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 xml:space="preserve">2022. aastal </w:t>
      </w:r>
      <w:r w:rsidRPr="00AB3A6C">
        <w:rPr>
          <w:rFonts w:ascii="Times New Roman" w:hAnsi="Times New Roman"/>
          <w:b/>
          <w:noProof/>
          <w:sz w:val="24"/>
        </w:rPr>
        <w:t xml:space="preserve">seisis sektor silmitsi tööjõu, seadmete ja materjalide </w:t>
      </w:r>
      <w:r w:rsidRPr="00AB3A6C">
        <w:rPr>
          <w:rFonts w:ascii="Times New Roman" w:hAnsi="Times New Roman"/>
          <w:noProof/>
          <w:sz w:val="24"/>
        </w:rPr>
        <w:t>(nagu puurplatvormid ja teras kestade jaoks)</w:t>
      </w:r>
      <w:r w:rsidRPr="00AB3A6C">
        <w:rPr>
          <w:rFonts w:ascii="Times New Roman" w:hAnsi="Times New Roman"/>
          <w:b/>
          <w:noProof/>
          <w:sz w:val="24"/>
        </w:rPr>
        <w:t xml:space="preserve"> nappusega</w:t>
      </w:r>
      <w:r w:rsidRPr="00AB3A6C">
        <w:rPr>
          <w:rFonts w:ascii="Times New Roman" w:hAnsi="Times New Roman"/>
          <w:noProof/>
          <w:sz w:val="24"/>
        </w:rPr>
        <w:t>. Maapõueenergia kasutab kriitilisi tooraineid väga vähesel määral, kuid liitiumi ekstraheerimine liitiumirikkast geotermilisest soolalahusest, nagu praegu Lõuna-Saksamaal toimuvas kommertsarendusprojektis,</w:t>
      </w:r>
      <w:r w:rsidRPr="00AB3A6C">
        <w:rPr>
          <w:rFonts w:ascii="Times New Roman" w:eastAsia="Times New Roman" w:hAnsi="Times New Roman" w:cs="Times New Roman"/>
          <w:noProof/>
          <w:sz w:val="24"/>
          <w:szCs w:val="24"/>
          <w:vertAlign w:val="superscript"/>
          <w:lang w:eastAsia="fr-BE"/>
        </w:rPr>
        <w:footnoteReference w:id="196"/>
      </w:r>
      <w:r w:rsidRPr="00AB3A6C">
        <w:rPr>
          <w:rFonts w:ascii="Times New Roman" w:hAnsi="Times New Roman"/>
          <w:noProof/>
          <w:sz w:val="24"/>
        </w:rPr>
        <w:t xml:space="preserve"> võib aidata leevendada ELi sõltuvust impordist. </w:t>
      </w:r>
    </w:p>
    <w:p w14:paraId="7C4B08FF" w14:textId="77777777" w:rsidR="008A45D3" w:rsidRPr="00AB3A6C" w:rsidRDefault="008A45D3" w:rsidP="008A45D3">
      <w:pPr>
        <w:spacing w:after="240" w:line="240" w:lineRule="auto"/>
        <w:jc w:val="both"/>
        <w:rPr>
          <w:rFonts w:ascii="Times New Roman" w:hAnsi="Times New Roman" w:cs="Times New Roman"/>
          <w:noProof/>
          <w:sz w:val="24"/>
          <w:szCs w:val="24"/>
        </w:rPr>
      </w:pPr>
      <w:r w:rsidRPr="00AB3A6C">
        <w:rPr>
          <w:rFonts w:ascii="Times New Roman" w:hAnsi="Times New Roman"/>
          <w:b/>
          <w:noProof/>
          <w:sz w:val="24"/>
        </w:rPr>
        <w:t>Sektor vajab rohkem andmeid maapinnalähedase energia kohta</w:t>
      </w:r>
      <w:r w:rsidRPr="00AB3A6C">
        <w:rPr>
          <w:rFonts w:ascii="Times New Roman" w:hAnsi="Times New Roman"/>
          <w:noProof/>
          <w:sz w:val="24"/>
        </w:rPr>
        <w:t xml:space="preserve">, et vähendada ressursside arendamise riske, samuti odavamaid ja usaldusväärsemaid uurimismeetodeid ja uuenduslikke tootmisprotsesse nagu EGS või suletud ahelaga geotermilised süsteemid, et laiendada kasutatavate geoloogiliste keskkondade valikut. </w:t>
      </w:r>
      <w:r w:rsidRPr="00AB3A6C">
        <w:rPr>
          <w:rFonts w:ascii="Times New Roman" w:hAnsi="Times New Roman"/>
          <w:b/>
          <w:noProof/>
          <w:sz w:val="24"/>
        </w:rPr>
        <w:t>Sektorile tuleks kasuks ka lihtsustatud loamenetlus, riskide vähendamine, üldsuse teadlikkuse suurendamine ja tööjõu oskuste arendamine.</w:t>
      </w:r>
    </w:p>
    <w:p w14:paraId="65A5103A" w14:textId="61075DD6" w:rsidR="008A45D3" w:rsidRPr="00AB3A6C"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90" w:name="_Toc147843026"/>
      <w:bookmarkStart w:id="91" w:name="_Toc153289186"/>
      <w:r w:rsidRPr="00AB3A6C">
        <w:rPr>
          <w:rFonts w:ascii="Times New Roman" w:hAnsi="Times New Roman"/>
          <w:b/>
          <w:noProof/>
          <w:color w:val="auto"/>
        </w:rPr>
        <w:t>Vee elektrolüüs taastuvallikatest vesiniku tootmiseks</w:t>
      </w:r>
      <w:bookmarkEnd w:id="90"/>
      <w:bookmarkEnd w:id="91"/>
    </w:p>
    <w:p w14:paraId="086C6900" w14:textId="77777777" w:rsidR="008A45D3" w:rsidRPr="00AB3A6C" w:rsidRDefault="008A45D3" w:rsidP="008A45D3">
      <w:pPr>
        <w:spacing w:after="240" w:line="240" w:lineRule="auto"/>
        <w:jc w:val="both"/>
        <w:rPr>
          <w:rFonts w:ascii="Times New Roman" w:eastAsia="Times New Roman" w:hAnsi="Times New Roman" w:cs="Times New Roman"/>
          <w:noProof/>
          <w:sz w:val="24"/>
          <w:szCs w:val="20"/>
        </w:rPr>
      </w:pPr>
      <w:r w:rsidRPr="00AB3A6C">
        <w:rPr>
          <w:rFonts w:ascii="Times New Roman" w:hAnsi="Times New Roman"/>
          <w:b/>
          <w:noProof/>
          <w:sz w:val="24"/>
        </w:rPr>
        <w:t>Vee elektrolüüs on praegu ainus põhitehnoloogia, mis suudab arvestatavates kogustes toota taastuvallikatest vesinikku.</w:t>
      </w:r>
      <w:r w:rsidRPr="00AB3A6C">
        <w:rPr>
          <w:rFonts w:ascii="Times New Roman" w:hAnsi="Times New Roman"/>
          <w:noProof/>
          <w:sz w:val="24"/>
        </w:rPr>
        <w:t xml:space="preserve"> See võib aidata vähendada CO</w:t>
      </w:r>
      <w:r w:rsidRPr="00AB3A6C">
        <w:rPr>
          <w:rFonts w:ascii="Times New Roman" w:hAnsi="Times New Roman"/>
          <w:noProof/>
          <w:sz w:val="24"/>
          <w:vertAlign w:val="subscript"/>
        </w:rPr>
        <w:t>2</w:t>
      </w:r>
      <w:r w:rsidRPr="00AB3A6C">
        <w:rPr>
          <w:rFonts w:ascii="Times New Roman" w:hAnsi="Times New Roman"/>
          <w:noProof/>
          <w:sz w:val="24"/>
        </w:rPr>
        <w:t xml:space="preserve"> heidet sektorites, kus heite vähendamine on keeruline: tööstuses, raskeveokites ning mere- ja lennutranspordis, ja toetada muid kasutusvaldkondi, nagu energia salvestamine (eelkõige hooajaline). </w:t>
      </w:r>
    </w:p>
    <w:p w14:paraId="4204D601" w14:textId="5DD49F52"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ELis on läbivaadatud taastuvenergia direktiivis seatud 2030. aastaks konkreetsed alleesmärgid muust kui bioloogilise päritoluga taastuvtoorainest valmistatud kütuste kasutamiseks taastuvallikatest vesiniku tootmiseks tööstuses (42 %) ja transpordis (1 % muud kui bioloogilist päritolu kütuste puhul ja 5,5 % koos täiustatud biokütustega). Uues delegeeritud määruses, milles käsitletakse muust kui bioloogilise päritoluga taastuvtoorainest valmistatud kütuste määratlust,</w:t>
      </w:r>
      <w:r w:rsidRPr="00AB3A6C">
        <w:rPr>
          <w:rFonts w:ascii="Times New Roman" w:eastAsia="Times New Roman" w:hAnsi="Times New Roman" w:cs="Times New Roman"/>
          <w:noProof/>
          <w:sz w:val="24"/>
          <w:szCs w:val="24"/>
          <w:vertAlign w:val="superscript"/>
          <w:lang w:eastAsia="fr-BE"/>
        </w:rPr>
        <w:footnoteReference w:id="197"/>
      </w:r>
      <w:r w:rsidRPr="00AB3A6C">
        <w:rPr>
          <w:rFonts w:ascii="Times New Roman" w:hAnsi="Times New Roman"/>
          <w:noProof/>
          <w:sz w:val="24"/>
        </w:rPr>
        <w:t xml:space="preserve"> kirjeldatakse selliste kütuste, sealhulgas taastuvallikatest toodetud vesiniku tootmise nõudeid, nagu ajaline ja geograafiline seos ning täiendavuse põhimõte. Euroopa vesinikupank</w:t>
      </w:r>
      <w:r w:rsidRPr="00AB3A6C">
        <w:rPr>
          <w:rFonts w:ascii="Times New Roman" w:eastAsia="Times New Roman" w:hAnsi="Times New Roman" w:cs="Times New Roman"/>
          <w:noProof/>
          <w:sz w:val="24"/>
          <w:szCs w:val="24"/>
          <w:vertAlign w:val="superscript"/>
          <w:lang w:eastAsia="fr-BE"/>
        </w:rPr>
        <w:footnoteReference w:id="198"/>
      </w:r>
      <w:r w:rsidRPr="00AB3A6C">
        <w:rPr>
          <w:rFonts w:ascii="Times New Roman" w:hAnsi="Times New Roman"/>
          <w:noProof/>
          <w:sz w:val="24"/>
        </w:rPr>
        <w:t xml:space="preserve"> käivitab eeldatavasti 2023. aasta novembris oma katsevähempakkumise, mille eesmärk on tagada pikaajalised ostulepingud tootjate ja ostjate vahel, ning hankija sõlmib lepingud kuni 800 miljoni euro ulatuses. </w:t>
      </w:r>
    </w:p>
    <w:p w14:paraId="4E92B642" w14:textId="38E5C0CD"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Ülemaailmne elektrolüüsiseadmete kasutatav võimsus peaks 2023. aasta lõpuks ulatuma ligikaudu 2 GWni</w:t>
      </w:r>
      <w:r w:rsidR="00EA772F" w:rsidRPr="00AB3A6C">
        <w:rPr>
          <w:rStyle w:val="FootnoteReference"/>
          <w:rFonts w:ascii="Times New Roman" w:eastAsia="Times New Roman" w:hAnsi="Times New Roman" w:cs="Times New Roman"/>
          <w:noProof/>
          <w:sz w:val="24"/>
          <w:szCs w:val="24"/>
          <w:lang w:eastAsia="fr-BE"/>
        </w:rPr>
        <w:footnoteReference w:id="199"/>
      </w:r>
      <w:r w:rsidRPr="00AB3A6C">
        <w:rPr>
          <w:rFonts w:ascii="Times New Roman" w:hAnsi="Times New Roman"/>
          <w:noProof/>
          <w:sz w:val="24"/>
        </w:rPr>
        <w:t>; 2022. aasta lõpus oli see 600–700 MW</w:t>
      </w:r>
      <w:r w:rsidRPr="00AB3A6C">
        <w:rPr>
          <w:rFonts w:ascii="Times New Roman" w:eastAsia="Times New Roman" w:hAnsi="Times New Roman" w:cs="Times New Roman"/>
          <w:noProof/>
          <w:sz w:val="24"/>
          <w:szCs w:val="24"/>
          <w:vertAlign w:val="superscript"/>
          <w:lang w:eastAsia="fr-BE"/>
        </w:rPr>
        <w:footnoteReference w:id="200"/>
      </w:r>
      <w:r w:rsidRPr="00AB3A6C">
        <w:rPr>
          <w:rFonts w:ascii="Times New Roman" w:hAnsi="Times New Roman"/>
          <w:noProof/>
          <w:sz w:val="24"/>
        </w:rPr>
        <w:t xml:space="preserve"> ja 2021. aasta lõpus 500 MW</w:t>
      </w:r>
      <w:r w:rsidRPr="00AB3A6C">
        <w:rPr>
          <w:rFonts w:ascii="Times New Roman" w:eastAsia="Times New Roman" w:hAnsi="Times New Roman" w:cs="Times New Roman"/>
          <w:noProof/>
          <w:sz w:val="24"/>
          <w:szCs w:val="24"/>
          <w:vertAlign w:val="superscript"/>
          <w:lang w:eastAsia="fr-BE"/>
        </w:rPr>
        <w:footnoteReference w:id="201"/>
      </w:r>
      <w:r w:rsidRPr="00AB3A6C">
        <w:rPr>
          <w:rFonts w:ascii="Times New Roman" w:hAnsi="Times New Roman"/>
          <w:noProof/>
          <w:sz w:val="24"/>
        </w:rPr>
        <w:t>. Suurem osa sellest elektrolüüsist, hinnanguliselt vahemikus 50 %–75 %, on leeliseline,</w:t>
      </w:r>
      <w:r w:rsidR="00EA772F" w:rsidRPr="00AB3A6C">
        <w:rPr>
          <w:rStyle w:val="FootnoteReference"/>
          <w:rFonts w:ascii="Times New Roman" w:eastAsia="Times New Roman" w:hAnsi="Times New Roman" w:cs="Times New Roman"/>
          <w:noProof/>
          <w:sz w:val="24"/>
          <w:szCs w:val="24"/>
          <w:lang w:eastAsia="fr-BE"/>
        </w:rPr>
        <w:footnoteReference w:id="202"/>
      </w:r>
      <w:r w:rsidRPr="00AB3A6C">
        <w:rPr>
          <w:rFonts w:ascii="Times New Roman" w:hAnsi="Times New Roman"/>
          <w:noProof/>
          <w:sz w:val="24"/>
        </w:rPr>
        <w:t xml:space="preserve"> ülejäänu moodustavad peaaegu täielikult prootonivahetusmembraaniga (PEM) elektrolüüsiseadmed</w:t>
      </w:r>
      <w:r w:rsidRPr="00AB3A6C">
        <w:rPr>
          <w:rFonts w:ascii="Times New Roman" w:eastAsia="Times New Roman" w:hAnsi="Times New Roman" w:cs="Times New Roman"/>
          <w:noProof/>
          <w:sz w:val="24"/>
          <w:szCs w:val="24"/>
          <w:vertAlign w:val="superscript"/>
          <w:lang w:eastAsia="fr-BE"/>
        </w:rPr>
        <w:footnoteReference w:id="203"/>
      </w:r>
      <w:r w:rsidRPr="00AB3A6C">
        <w:rPr>
          <w:rFonts w:ascii="Times New Roman" w:hAnsi="Times New Roman"/>
          <w:noProof/>
          <w:sz w:val="24"/>
        </w:rPr>
        <w:t>. Ülesseatud võimsuse poolest juhib Hiina 2023. aasta lõpuks ligikaudu 1 GW eeldatava ülesseatud võimsusega, kusjuures 2023. aastal käivitati maailma suurim projekt võimsusega 260 MW, mis lisandub 2022. aastal installeeritud 204 MW-le. Sellele järgneb Euroopa (EL 27, EFTA, Ühendkuningriik), mille eeldatav võimsus on 2023. aasta lõpuks 500 MW (veerand ülemaailmsest võimsusest); 2022. aasta augustis oli kasutusel 162 MW</w:t>
      </w:r>
      <w:r w:rsidRPr="00AB3A6C">
        <w:rPr>
          <w:rFonts w:ascii="Times New Roman" w:eastAsia="Times New Roman" w:hAnsi="Times New Roman" w:cs="Times New Roman"/>
          <w:noProof/>
          <w:sz w:val="24"/>
          <w:szCs w:val="24"/>
          <w:vertAlign w:val="superscript"/>
          <w:lang w:eastAsia="fr-BE"/>
        </w:rPr>
        <w:footnoteReference w:id="204"/>
      </w:r>
      <w:r w:rsidRPr="00AB3A6C">
        <w:rPr>
          <w:rFonts w:ascii="Times New Roman" w:hAnsi="Times New Roman"/>
          <w:noProof/>
          <w:sz w:val="24"/>
        </w:rPr>
        <w:t>. USA kohta ei ole piisavalt üksikasjalikke andmeid; 2022. aastal oli ülesseatud võimsus hinnanguliselt 19 MW. Kasv on suuresti tingitud toetuskavadest. Turu-uuringud näitavad siiski, et USA toetuskavad käivitavad eeldatavasti kiire kasutuselevõtu turul. Kasutuselevõtt kasvab kogu maailmas ja peaks 2023. aasta lõpuks jõudma gigavattideni, millele osaliselt aitavad kaasa sellised toetuskavad.</w:t>
      </w:r>
    </w:p>
    <w:p w14:paraId="6D66F045" w14:textId="649B77ED"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2022. aasta lõpuks oli elektrolüüsiseadmete ülemaailmne tootmisvõimsus hinnanguliselt 13–14 GW aastas, Euroopas ligikaudu 3,3 GW aastas</w:t>
      </w:r>
      <w:r w:rsidRPr="00AB3A6C">
        <w:rPr>
          <w:rFonts w:ascii="Times New Roman" w:eastAsia="Times New Roman" w:hAnsi="Times New Roman" w:cs="Times New Roman"/>
          <w:noProof/>
          <w:sz w:val="24"/>
          <w:szCs w:val="24"/>
          <w:vertAlign w:val="superscript"/>
          <w:lang w:eastAsia="fr-BE"/>
        </w:rPr>
        <w:footnoteReference w:id="205"/>
      </w:r>
      <w:r w:rsidRPr="00AB3A6C">
        <w:rPr>
          <w:rFonts w:ascii="Times New Roman" w:hAnsi="Times New Roman"/>
          <w:noProof/>
          <w:sz w:val="24"/>
        </w:rPr>
        <w:t>.</w:t>
      </w:r>
    </w:p>
    <w:p w14:paraId="211C6F4B" w14:textId="0D5AC9E9"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Tööstusharu juhitud algatused, näiteks Euroopa Saastevaba Vesiniku Liit,</w:t>
      </w:r>
      <w:r w:rsidRPr="00AB3A6C">
        <w:rPr>
          <w:rFonts w:ascii="Times New Roman" w:eastAsia="Times New Roman" w:hAnsi="Times New Roman" w:cs="Times New Roman"/>
          <w:noProof/>
          <w:sz w:val="24"/>
          <w:szCs w:val="24"/>
          <w:vertAlign w:val="superscript"/>
          <w:lang w:eastAsia="fr-BE"/>
        </w:rPr>
        <w:footnoteReference w:id="206"/>
      </w:r>
      <w:r w:rsidRPr="00AB3A6C">
        <w:rPr>
          <w:rFonts w:ascii="Times New Roman" w:hAnsi="Times New Roman"/>
          <w:noProof/>
          <w:sz w:val="24"/>
        </w:rPr>
        <w:t xml:space="preserve"> mis on loodud Euroopa Komisjoni poliitika raames, et toetada tööstusharu juhtpositsiooni taastuvallikatest toodetud ja vähese CO</w:t>
      </w:r>
      <w:r w:rsidRPr="00AB3A6C">
        <w:rPr>
          <w:rFonts w:ascii="Times New Roman" w:hAnsi="Times New Roman"/>
          <w:noProof/>
          <w:sz w:val="24"/>
          <w:vertAlign w:val="subscript"/>
        </w:rPr>
        <w:t>2</w:t>
      </w:r>
      <w:r w:rsidRPr="00AB3A6C">
        <w:rPr>
          <w:rFonts w:ascii="Times New Roman" w:hAnsi="Times New Roman"/>
          <w:noProof/>
          <w:sz w:val="24"/>
        </w:rPr>
        <w:t xml:space="preserve"> heitega vesiniku valdkonnas, ning elektrolüüsipartnerluse</w:t>
      </w:r>
      <w:r w:rsidRPr="00AB3A6C">
        <w:rPr>
          <w:rFonts w:ascii="Times New Roman" w:eastAsia="Times New Roman" w:hAnsi="Times New Roman" w:cs="Times New Roman"/>
          <w:noProof/>
          <w:sz w:val="24"/>
          <w:szCs w:val="24"/>
          <w:vertAlign w:val="superscript"/>
          <w:lang w:eastAsia="fr-BE"/>
        </w:rPr>
        <w:footnoteReference w:id="207"/>
      </w:r>
      <w:r w:rsidRPr="00AB3A6C">
        <w:rPr>
          <w:rFonts w:ascii="Times New Roman" w:hAnsi="Times New Roman"/>
          <w:noProof/>
          <w:sz w:val="24"/>
        </w:rPr>
        <w:t xml:space="preserve"> eesmärk on saavutada 2025. aastaks elektrolüüsiseadmete aastane tootmisvõimsus 25 GW. Hiinal on suurim tootmisvõimsus, mis hõlmab vähemalt poolt maailma mahust ja keskendub peaaegu eranditult leeliselisele elektrolüüsile. Põhja-Ameerika tootmisvõimsus sarnaneb Euroopa omaga, keskendudes praegu rohkem elektrolüüsile. Kulupõhise konkurentsivõime seisukohast on elektri hind üks peamisi tegureid, mis mõjutab vee elektrolüüsi teel toodetud vesiniku lõppkulusid, ning selle mõju on seda suurem, mida kauem elektrolüüsiseade töötab täiskoormusega. USA allikate hinnangul kujuneks ligikaudu 30 USA dollari/MWh (28,4 eurot/MWh) tasemel oleva elektrihinna juures vesiniku hinnaks 2 USA dollarit/kgH</w:t>
      </w:r>
      <w:r w:rsidRPr="00AB3A6C">
        <w:rPr>
          <w:rFonts w:ascii="Times New Roman" w:hAnsi="Times New Roman"/>
          <w:noProof/>
          <w:sz w:val="24"/>
          <w:vertAlign w:val="subscript"/>
        </w:rPr>
        <w:t>2</w:t>
      </w:r>
      <w:r w:rsidRPr="00AB3A6C">
        <w:rPr>
          <w:rFonts w:ascii="Times New Roman" w:hAnsi="Times New Roman"/>
          <w:noProof/>
          <w:sz w:val="24"/>
        </w:rPr>
        <w:t xml:space="preserve"> ehk ligikaudu 1,9 eurot/kgH</w:t>
      </w:r>
      <w:r w:rsidRPr="00AB3A6C">
        <w:rPr>
          <w:rFonts w:ascii="Times New Roman" w:hAnsi="Times New Roman"/>
          <w:noProof/>
          <w:sz w:val="24"/>
          <w:vertAlign w:val="subscript"/>
        </w:rPr>
        <w:t>2</w:t>
      </w:r>
      <w:r w:rsidRPr="00AB3A6C">
        <w:rPr>
          <w:rFonts w:ascii="Times New Roman" w:eastAsia="Times New Roman" w:hAnsi="Times New Roman" w:cs="Times New Roman"/>
          <w:noProof/>
          <w:sz w:val="24"/>
          <w:szCs w:val="24"/>
          <w:vertAlign w:val="superscript"/>
          <w:lang w:eastAsia="fr-BE"/>
        </w:rPr>
        <w:footnoteReference w:id="208"/>
      </w:r>
      <w:r w:rsidRPr="00AB3A6C">
        <w:rPr>
          <w:rFonts w:ascii="Times New Roman" w:hAnsi="Times New Roman"/>
          <w:noProof/>
          <w:sz w:val="24"/>
        </w:rPr>
        <w:t xml:space="preserve">. </w:t>
      </w:r>
    </w:p>
    <w:p w14:paraId="5AE65D32" w14:textId="6EF13C38"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Euroopas investeerib saastevaba vesiniku ühisettevõte 2,4 miljardit eurot kogu vesiniku väärtusahelasse</w:t>
      </w:r>
      <w:r w:rsidRPr="00AB3A6C">
        <w:rPr>
          <w:rStyle w:val="FootnoteReference"/>
          <w:rFonts w:ascii="Times New Roman" w:eastAsia="Times New Roman" w:hAnsi="Times New Roman" w:cs="Times New Roman"/>
          <w:noProof/>
          <w:sz w:val="24"/>
          <w:szCs w:val="24"/>
          <w:lang w:eastAsia="fr-BE"/>
        </w:rPr>
        <w:footnoteReference w:id="209"/>
      </w:r>
      <w:r w:rsidRPr="00AB3A6C">
        <w:rPr>
          <w:rFonts w:ascii="Times New Roman" w:hAnsi="Times New Roman"/>
          <w:noProof/>
          <w:sz w:val="24"/>
        </w:rPr>
        <w:t>. Investeeringud, mida on soodustanud üleeuroopalist huvi pakkuvad tähtsad vesinikuprojektid, on andnud mitmele tootjale võimaluse ehitada Euroopas uusi elektrolüüsitehaseid, suurendades ELi tehnoloogilist autonoomiat ja tööstusharu oskusteavet ning luues töökohti</w:t>
      </w:r>
      <w:r w:rsidRPr="00AB3A6C">
        <w:rPr>
          <w:rFonts w:ascii="Times New Roman" w:eastAsia="Times New Roman" w:hAnsi="Times New Roman" w:cs="Times New Roman"/>
          <w:noProof/>
          <w:sz w:val="24"/>
          <w:szCs w:val="24"/>
          <w:vertAlign w:val="superscript"/>
          <w:lang w:eastAsia="fr-BE"/>
        </w:rPr>
        <w:footnoteReference w:id="210"/>
      </w:r>
      <w:r w:rsidRPr="00AB3A6C">
        <w:rPr>
          <w:rFonts w:ascii="Times New Roman" w:hAnsi="Times New Roman"/>
          <w:noProof/>
          <w:sz w:val="24"/>
        </w:rPr>
        <w:t>. Näiteks võib tuua järgmised tehased: Accelera-Cummins (BE, ES), Topsoe (DK), John Cockerill (BE, FR) ja Hydrogen Pro (DE), Siemensi ja AirLiquide’i väljakuulutatud ühisettevõte ja Enapter (IT), mis toodab esmakordselt megavatise võimsusega anioonvahetusmembraaniga elektrolüüsiseadmeid.</w:t>
      </w:r>
    </w:p>
    <w:p w14:paraId="529235E8" w14:textId="77777777" w:rsidR="008A45D3" w:rsidRPr="00AB3A6C" w:rsidRDefault="008A45D3" w:rsidP="008A45D3">
      <w:pPr>
        <w:spacing w:after="0" w:line="240" w:lineRule="auto"/>
        <w:jc w:val="both"/>
        <w:rPr>
          <w:rFonts w:ascii="Times New Roman" w:eastAsia="Times New Roman" w:hAnsi="Times New Roman" w:cs="Times New Roman"/>
          <w:noProof/>
          <w:color w:val="000000"/>
          <w:sz w:val="24"/>
          <w:szCs w:val="24"/>
        </w:rPr>
      </w:pPr>
      <w:r w:rsidRPr="00AB3A6C">
        <w:rPr>
          <w:rFonts w:ascii="Times New Roman" w:hAnsi="Times New Roman"/>
          <w:b/>
          <w:noProof/>
          <w:color w:val="000000" w:themeColor="text1"/>
          <w:sz w:val="24"/>
        </w:rPr>
        <w:t>Taastuvallikatest vesiniku tootmisel esineb mõningaid probleeme.</w:t>
      </w:r>
      <w:r w:rsidRPr="00AB3A6C">
        <w:rPr>
          <w:rFonts w:ascii="Times New Roman" w:hAnsi="Times New Roman"/>
          <w:noProof/>
          <w:color w:val="000000" w:themeColor="text1"/>
          <w:sz w:val="24"/>
        </w:rPr>
        <w:t xml:space="preserve"> Üks probleem seisneb energiatõhususe vähenemises, mis tähendab, et tootmisega peab kaasnema märkimisväärses koguses taastuvelektri tootmine. Lisaks tuleks uute vee elektrolüüsiprojektide käivitamisel arvesse võtta juurdepääsu mageveevarudele – mis võib süvendada kohalikku veestressi ELis ja kolmandates riikides –, et vältida teise elutähtsa elemendi nappust. </w:t>
      </w:r>
    </w:p>
    <w:p w14:paraId="4E2AF0F4" w14:textId="77777777" w:rsidR="008A45D3" w:rsidRPr="00AB3A6C" w:rsidRDefault="008A45D3" w:rsidP="008A45D3">
      <w:pPr>
        <w:spacing w:after="0" w:line="240" w:lineRule="auto"/>
        <w:jc w:val="both"/>
        <w:rPr>
          <w:rFonts w:ascii="Times New Roman" w:eastAsia="Times New Roman" w:hAnsi="Times New Roman" w:cs="Times New Roman"/>
          <w:noProof/>
          <w:color w:val="000000"/>
          <w:sz w:val="24"/>
          <w:szCs w:val="24"/>
          <w:lang w:eastAsia="fr-BE"/>
        </w:rPr>
      </w:pPr>
    </w:p>
    <w:p w14:paraId="606A9B27" w14:textId="77777777"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b/>
          <w:noProof/>
          <w:sz w:val="24"/>
        </w:rPr>
        <w:t>Taastuvallikatest toodetud vesiniku ja selle derivaatidega ei kaubelda veel kogu maailmas</w:t>
      </w:r>
      <w:r w:rsidRPr="00AB3A6C">
        <w:rPr>
          <w:rFonts w:ascii="Times New Roman" w:hAnsi="Times New Roman"/>
          <w:noProof/>
          <w:sz w:val="24"/>
        </w:rPr>
        <w:t>, hoolimata selliste projektide arvu suurenemisest, mille eesmärk on vesiniku transportimine üle kogu maailma – taastuvate energiaallikate poolest rikastest, kuid suhteliselt väikese nõudlusega piirkondadest suure nõudlusega piirkondadesse, nagu Euroopa ja Jaapan. Taastuvallikatest toodetud vesiniku jaoks ei ole veel konkreetset kauplemiskoodeksit. Komisjonile on teatatud mõnest vabatahtlikust sertifitseerimissüsteemist.</w:t>
      </w:r>
    </w:p>
    <w:p w14:paraId="74CF1130" w14:textId="05FE1FD3"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Oluline aspekt on ka ohutusstandardite väljatöötamine, sealhulgas vesiniku derivaatide – millest mõned on mürgised – käitlemiseks. Täielike elektrolüüsisüsteemide tootmine toimub tavaliselt kasutuselevõtu läheduses, kuna selliste suurte süsteemide transportimine on keeruline. Toorainete, töödeldud materjalide ja komponentidega saab siiski kaubelda kogu maailmas</w:t>
      </w:r>
      <w:r w:rsidRPr="00AB3A6C">
        <w:rPr>
          <w:rFonts w:ascii="Times New Roman" w:eastAsia="Times New Roman" w:hAnsi="Times New Roman" w:cs="Times New Roman"/>
          <w:noProof/>
          <w:sz w:val="24"/>
          <w:szCs w:val="24"/>
          <w:vertAlign w:val="superscript"/>
          <w:lang w:eastAsia="fr-BE"/>
        </w:rPr>
        <w:footnoteReference w:id="211"/>
      </w:r>
      <w:r w:rsidRPr="00AB3A6C">
        <w:rPr>
          <w:rFonts w:ascii="Times New Roman" w:hAnsi="Times New Roman"/>
          <w:noProof/>
          <w:sz w:val="24"/>
        </w:rPr>
        <w:t xml:space="preserve">. </w:t>
      </w:r>
    </w:p>
    <w:p w14:paraId="46D35F77" w14:textId="77777777"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b/>
          <w:noProof/>
          <w:sz w:val="24"/>
        </w:rPr>
        <w:t>Kasutuselevõtuprojektides esineb viivitusi</w:t>
      </w:r>
      <w:r w:rsidRPr="00AB3A6C">
        <w:rPr>
          <w:rFonts w:ascii="Times New Roman" w:hAnsi="Times New Roman"/>
          <w:noProof/>
          <w:sz w:val="24"/>
        </w:rPr>
        <w:t xml:space="preserve">, mis on tingitud turu uudsusest, elektrolüüsiseadmete enneolematutest mahtudest ning projektide majanduslikust ja tehnilisest keerukusest ja samuti asjaolust, et peamised tööstustarbijad viivitavad investeeringutega praeguse majandusliku olukorra tõttu. </w:t>
      </w:r>
      <w:r w:rsidRPr="00AB3A6C">
        <w:rPr>
          <w:rFonts w:ascii="Times New Roman" w:hAnsi="Times New Roman"/>
          <w:b/>
          <w:noProof/>
          <w:sz w:val="24"/>
        </w:rPr>
        <w:t>Kaasnevate suurte riskide tõttu peaksid rakendajad hoolikalt jälgima selliste suuremahuliste projektide kasutuselevõttu, mis saavad ELi või riigiabi toetust, et teha kindlaks kitsaskohad ja kõrvaldada need proportsionaalsete poliitikameetmete abil.</w:t>
      </w:r>
      <w:r w:rsidRPr="00AB3A6C">
        <w:rPr>
          <w:rFonts w:ascii="Times New Roman" w:hAnsi="Times New Roman"/>
          <w:noProof/>
          <w:sz w:val="24"/>
        </w:rPr>
        <w:t xml:space="preserve"> Nendele projektidele tuleks kasuks tõhusam teavitustegevus, mis tagab ka väärtuslike teadmiste ja parimate tööstustavade tõhusa jagamise ja kiiremad õppimiskõverad selles alles tärkavas tööstusharus. Sellega seoses on varsti kavas käivitada üleeuroopalist huvi pakkuvate tähtsate projektide foorum.</w:t>
      </w:r>
    </w:p>
    <w:p w14:paraId="360229FA" w14:textId="0A13E25A" w:rsidR="008A45D3" w:rsidRPr="00AB3A6C" w:rsidRDefault="008A45D3" w:rsidP="008A45D3">
      <w:pPr>
        <w:spacing w:after="240" w:line="240" w:lineRule="auto"/>
        <w:jc w:val="both"/>
        <w:rPr>
          <w:rFonts w:ascii="Times New Roman" w:hAnsi="Times New Roman" w:cs="Times New Roman"/>
          <w:noProof/>
          <w:sz w:val="24"/>
          <w:szCs w:val="24"/>
        </w:rPr>
      </w:pPr>
      <w:r w:rsidRPr="00AB3A6C">
        <w:rPr>
          <w:rFonts w:ascii="Times New Roman" w:hAnsi="Times New Roman"/>
          <w:b/>
          <w:noProof/>
          <w:sz w:val="24"/>
        </w:rPr>
        <w:t>Euroopa tootmisvõimsuse suurendamine peab käima käsikäes nõuetekohase ringlussevõtu taristuga.</w:t>
      </w:r>
      <w:r w:rsidRPr="00AB3A6C">
        <w:rPr>
          <w:rFonts w:ascii="Times New Roman" w:hAnsi="Times New Roman"/>
          <w:noProof/>
          <w:sz w:val="24"/>
        </w:rPr>
        <w:t xml:space="preserve"> Ringlussevõtu valdkonnas on vaja täiendavaid teadusuuringuid ja investeeringuid, sealhulgas elektrolüüsiseadmete tootmiseks vajalike kriitiliste toorainete ringlussevõtuks. </w:t>
      </w:r>
      <w:r w:rsidRPr="00AB3A6C">
        <w:rPr>
          <w:rFonts w:ascii="Times New Roman" w:hAnsi="Times New Roman"/>
          <w:b/>
          <w:noProof/>
          <w:sz w:val="24"/>
        </w:rPr>
        <w:t>Uueks ülesandeks on töötada välja membraanide asendusmaterjalid</w:t>
      </w:r>
      <w:r w:rsidRPr="00AB3A6C">
        <w:rPr>
          <w:rFonts w:ascii="Times New Roman" w:hAnsi="Times New Roman"/>
          <w:noProof/>
          <w:sz w:val="24"/>
        </w:rPr>
        <w:t>, mille vastupidavuse ja toimivuse tase on võrreldav tehnika tasemega ning mis põhinevad tavaliselt perfluoroalküül- ja polüfluoroalküülainetel. Rahuldavate asenduslahenduste leidmiseks on vaja teadusuuringuid.</w:t>
      </w:r>
    </w:p>
    <w:p w14:paraId="0C113C2E" w14:textId="77777777" w:rsidR="008A45D3" w:rsidRPr="00AB3A6C"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92" w:name="_Toc147843027"/>
      <w:bookmarkStart w:id="93" w:name="_Toc153289187"/>
      <w:r w:rsidRPr="00AB3A6C">
        <w:rPr>
          <w:rFonts w:ascii="Times New Roman" w:hAnsi="Times New Roman"/>
          <w:b/>
          <w:noProof/>
          <w:color w:val="auto"/>
        </w:rPr>
        <w:t>Säästva biogaasi ja biometaani tehnoloogiad</w:t>
      </w:r>
      <w:bookmarkEnd w:id="92"/>
      <w:bookmarkEnd w:id="93"/>
      <w:r w:rsidRPr="00AB3A6C">
        <w:rPr>
          <w:rFonts w:ascii="Times New Roman" w:hAnsi="Times New Roman"/>
          <w:b/>
          <w:noProof/>
          <w:color w:val="auto"/>
        </w:rPr>
        <w:t xml:space="preserve"> </w:t>
      </w:r>
    </w:p>
    <w:p w14:paraId="0C3E7AD2" w14:textId="77777777" w:rsidR="008A45D3" w:rsidRPr="00AB3A6C" w:rsidRDefault="008A45D3" w:rsidP="008A45D3">
      <w:pPr>
        <w:contextualSpacing/>
        <w:jc w:val="both"/>
        <w:rPr>
          <w:rFonts w:ascii="Times New Roman" w:hAnsi="Times New Roman" w:cs="Times New Roman"/>
          <w:noProof/>
          <w:sz w:val="24"/>
          <w:szCs w:val="24"/>
        </w:rPr>
      </w:pPr>
      <w:r w:rsidRPr="00AB3A6C">
        <w:rPr>
          <w:rFonts w:ascii="Times New Roman" w:hAnsi="Times New Roman"/>
          <w:b/>
          <w:noProof/>
          <w:sz w:val="24"/>
        </w:rPr>
        <w:t>Säästev biogaas ja biometaan aitavad ELil saavutada kiiresti ja kulutõhusalt energiasõltumatust ja kliimaneutraalsust.</w:t>
      </w:r>
      <w:r w:rsidRPr="00AB3A6C">
        <w:rPr>
          <w:rFonts w:ascii="Times New Roman" w:hAnsi="Times New Roman"/>
          <w:noProof/>
          <w:sz w:val="24"/>
        </w:rPr>
        <w:t xml:space="preserve"> Komisjon esitas kava „REPowerEU“ raames biometaani tegevuskava,</w:t>
      </w:r>
      <w:r w:rsidRPr="00AB3A6C">
        <w:rPr>
          <w:rFonts w:ascii="Times New Roman" w:hAnsi="Times New Roman" w:cs="Times New Roman"/>
          <w:noProof/>
          <w:sz w:val="24"/>
          <w:szCs w:val="24"/>
          <w:vertAlign w:val="superscript"/>
        </w:rPr>
        <w:footnoteReference w:id="212"/>
      </w:r>
      <w:r w:rsidRPr="00AB3A6C">
        <w:rPr>
          <w:rFonts w:ascii="Times New Roman" w:hAnsi="Times New Roman"/>
          <w:noProof/>
          <w:sz w:val="24"/>
        </w:rPr>
        <w:t xml:space="preserve"> mida toetab biometaani tööstuspartnerlus, eesmärgiga asendada 2030. aastaks ligikaudu 10 % maagaasist kestlikult toodetud biometaaniga. Taastuvallikatest toodetud gaaside ja maagaasi turud ning ELi vesinikumäärus</w:t>
      </w:r>
      <w:r w:rsidRPr="00AB3A6C">
        <w:rPr>
          <w:rFonts w:ascii="Times New Roman" w:hAnsi="Times New Roman" w:cs="Times New Roman"/>
          <w:noProof/>
          <w:sz w:val="24"/>
          <w:szCs w:val="24"/>
          <w:vertAlign w:val="superscript"/>
        </w:rPr>
        <w:footnoteReference w:id="213"/>
      </w:r>
      <w:r w:rsidRPr="00AB3A6C">
        <w:rPr>
          <w:rFonts w:ascii="Times New Roman" w:hAnsi="Times New Roman"/>
          <w:noProof/>
          <w:sz w:val="24"/>
        </w:rPr>
        <w:t xml:space="preserve"> hõlbustavad biometaani ELi gaasivõrku lõimimist.</w:t>
      </w:r>
    </w:p>
    <w:p w14:paraId="53FA700D" w14:textId="77777777" w:rsidR="008A45D3" w:rsidRPr="00AB3A6C" w:rsidRDefault="008A45D3" w:rsidP="008A45D3">
      <w:pPr>
        <w:contextualSpacing/>
        <w:jc w:val="both"/>
        <w:rPr>
          <w:rFonts w:ascii="Times New Roman" w:hAnsi="Times New Roman" w:cs="Times New Roman"/>
          <w:noProof/>
          <w:sz w:val="24"/>
          <w:szCs w:val="24"/>
        </w:rPr>
      </w:pPr>
    </w:p>
    <w:p w14:paraId="49A9918B" w14:textId="77777777" w:rsidR="008A45D3" w:rsidRPr="00AB3A6C" w:rsidRDefault="008A45D3" w:rsidP="008A45D3">
      <w:pPr>
        <w:jc w:val="both"/>
        <w:rPr>
          <w:rFonts w:ascii="Times New Roman" w:hAnsi="Times New Roman" w:cs="Times New Roman"/>
          <w:noProof/>
          <w:sz w:val="24"/>
          <w:szCs w:val="24"/>
        </w:rPr>
      </w:pPr>
      <w:r w:rsidRPr="00AB3A6C">
        <w:rPr>
          <w:rFonts w:ascii="Times New Roman" w:hAnsi="Times New Roman"/>
          <w:b/>
          <w:noProof/>
          <w:sz w:val="24"/>
        </w:rPr>
        <w:t>Biogaasi või biometaani tootmise kommertstehnoloogia on anaeroobne degradatsioon, kuid biometaani puhul ei ole see eriti tõhus.</w:t>
      </w:r>
      <w:r w:rsidRPr="00AB3A6C">
        <w:rPr>
          <w:rFonts w:ascii="Times New Roman" w:hAnsi="Times New Roman"/>
          <w:noProof/>
          <w:sz w:val="24"/>
        </w:rPr>
        <w:t xml:space="preserve"> Uuenduslikud tehnoloogiad biometaani tootmiseks, näiteks biomassi jääkide ja jäätmete gaasistamine ning biogaasi bioloogiline metaanistamine, on peaaegu turukõlbulikud. Väljatöötamisel on ka uudsed meetodid, mis põhinevad nii termokeemilistel kui ka bioloogilistel protsessidel. Praegune suundumus biometaani tootmise suurendamiseks on ehitada uusi tehaseid ning muuta olemasolevad soojus- ja elektrienergiat koos tootvad biogaasirajatised biometaani tootvateks tehasteks. </w:t>
      </w:r>
    </w:p>
    <w:p w14:paraId="09414DC7" w14:textId="747F6B92" w:rsidR="008A45D3" w:rsidRPr="00AB3A6C" w:rsidRDefault="00EB3E8B" w:rsidP="008A45D3">
      <w:pPr>
        <w:jc w:val="both"/>
        <w:rPr>
          <w:rFonts w:ascii="Times New Roman" w:hAnsi="Times New Roman" w:cs="Times New Roman"/>
          <w:noProof/>
          <w:sz w:val="24"/>
          <w:szCs w:val="24"/>
        </w:rPr>
      </w:pPr>
      <w:r w:rsidRPr="00AB3A6C">
        <w:rPr>
          <w:rFonts w:ascii="Times New Roman" w:hAnsi="Times New Roman"/>
          <w:noProof/>
          <w:sz w:val="24"/>
        </w:rPr>
        <w:t>Aastatel 2014–2021 eraldati ELi avaliku sektori vahenditest biometaani tootmise tehnoloogiate teadusuuringute ja innovatsiooni rahastamiseks kokku 77 miljonit eurot,</w:t>
      </w:r>
      <w:r w:rsidR="008A45D3" w:rsidRPr="00AB3A6C">
        <w:rPr>
          <w:rFonts w:ascii="Times New Roman" w:hAnsi="Times New Roman" w:cs="Times New Roman"/>
          <w:noProof/>
          <w:sz w:val="24"/>
          <w:szCs w:val="24"/>
          <w:vertAlign w:val="superscript"/>
        </w:rPr>
        <w:footnoteReference w:id="214"/>
      </w:r>
      <w:r w:rsidRPr="00AB3A6C">
        <w:rPr>
          <w:rFonts w:ascii="Times New Roman" w:hAnsi="Times New Roman"/>
          <w:noProof/>
          <w:sz w:val="24"/>
        </w:rPr>
        <w:t xml:space="preserve"> millega oli</w:t>
      </w:r>
      <w:r w:rsidRPr="00AB3A6C">
        <w:rPr>
          <w:rFonts w:ascii="Times New Roman" w:hAnsi="Times New Roman"/>
          <w:b/>
          <w:bCs/>
          <w:noProof/>
          <w:sz w:val="24"/>
        </w:rPr>
        <w:t xml:space="preserve"> EL maailmas väärtuslike leiutiste valdkonnas esirinnas</w:t>
      </w:r>
      <w:r w:rsidRPr="00AB3A6C">
        <w:rPr>
          <w:rFonts w:ascii="Times New Roman" w:hAnsi="Times New Roman"/>
          <w:noProof/>
          <w:sz w:val="24"/>
        </w:rPr>
        <w:t xml:space="preserve">. Aastatel 2010–2022 oli EL ülekaalukalt teaduspublikatsioonide arvult juhtpositsioonil; Hiina oli 2022. aastal kolmandal kohal. </w:t>
      </w:r>
    </w:p>
    <w:p w14:paraId="29517B53" w14:textId="77777777" w:rsidR="008A45D3" w:rsidRPr="00AB3A6C" w:rsidRDefault="008A45D3" w:rsidP="008A45D3">
      <w:pPr>
        <w:jc w:val="both"/>
        <w:rPr>
          <w:rFonts w:ascii="Times New Roman" w:hAnsi="Times New Roman" w:cs="Times New Roman"/>
          <w:noProof/>
          <w:sz w:val="24"/>
          <w:szCs w:val="24"/>
        </w:rPr>
      </w:pPr>
      <w:r w:rsidRPr="00AB3A6C">
        <w:rPr>
          <w:rFonts w:ascii="Times New Roman" w:hAnsi="Times New Roman"/>
          <w:noProof/>
          <w:sz w:val="24"/>
        </w:rPr>
        <w:t xml:space="preserve">2022. aastal oli </w:t>
      </w:r>
      <w:r w:rsidRPr="00AB3A6C">
        <w:rPr>
          <w:rFonts w:ascii="Times New Roman" w:hAnsi="Times New Roman"/>
          <w:b/>
          <w:bCs/>
          <w:noProof/>
          <w:sz w:val="24"/>
        </w:rPr>
        <w:t>EL suurim biogaasi tootja</w:t>
      </w:r>
      <w:r w:rsidRPr="00AB3A6C">
        <w:rPr>
          <w:rFonts w:ascii="Times New Roman" w:hAnsi="Times New Roman"/>
          <w:noProof/>
          <w:sz w:val="24"/>
        </w:rPr>
        <w:t>,</w:t>
      </w:r>
      <w:r w:rsidRPr="00AB3A6C">
        <w:rPr>
          <w:rFonts w:ascii="Times New Roman" w:hAnsi="Times New Roman" w:cs="Times New Roman"/>
          <w:noProof/>
          <w:sz w:val="24"/>
          <w:szCs w:val="24"/>
          <w:vertAlign w:val="superscript"/>
        </w:rPr>
        <w:footnoteReference w:id="215"/>
      </w:r>
      <w:r w:rsidRPr="00AB3A6C">
        <w:rPr>
          <w:rFonts w:ascii="Times New Roman" w:hAnsi="Times New Roman"/>
          <w:noProof/>
          <w:sz w:val="24"/>
        </w:rPr>
        <w:t xml:space="preserve"> kelle arvele langes üle 67 % maailma toodangust. Sellest 53 % toodeti Saksamaal, millele järgnes Põhja-Ameerika umbes 15 %ga; Hiina pakub biogaasi tootmise suurendamiseks stiimuleid</w:t>
      </w:r>
      <w:r w:rsidRPr="00AB3A6C">
        <w:rPr>
          <w:rFonts w:ascii="Times New Roman" w:hAnsi="Times New Roman" w:cs="Times New Roman"/>
          <w:noProof/>
          <w:sz w:val="24"/>
          <w:szCs w:val="24"/>
          <w:vertAlign w:val="superscript"/>
        </w:rPr>
        <w:footnoteReference w:id="216"/>
      </w:r>
      <w:r w:rsidRPr="00AB3A6C">
        <w:rPr>
          <w:rFonts w:ascii="Times New Roman" w:hAnsi="Times New Roman"/>
          <w:noProof/>
          <w:sz w:val="24"/>
        </w:rPr>
        <w:t>. Paljud Euroopa ettevõtted on olulised turuosalised biogaasitehaste seadmete tootmises ning nende üldises projekteerimises ja ehitamises. ELi biogaasisektori käive oli 2021. aastal 5 530 miljonit eurot, millest 60 % tekkis Saksamaal ja 12 % Itaalias; sektoris oli 47 100 otsest ja kaudset töökohta</w:t>
      </w:r>
      <w:r w:rsidRPr="00AB3A6C">
        <w:rPr>
          <w:rStyle w:val="FootnoteReference"/>
          <w:rFonts w:ascii="Times New Roman" w:hAnsi="Times New Roman" w:cs="Times New Roman"/>
          <w:noProof/>
          <w:sz w:val="24"/>
          <w:szCs w:val="24"/>
        </w:rPr>
        <w:footnoteReference w:id="217"/>
      </w:r>
      <w:r w:rsidRPr="00AB3A6C">
        <w:rPr>
          <w:rFonts w:ascii="Times New Roman" w:hAnsi="Times New Roman"/>
          <w:noProof/>
          <w:sz w:val="24"/>
        </w:rPr>
        <w:t>.</w:t>
      </w:r>
    </w:p>
    <w:p w14:paraId="35F4E330" w14:textId="3B0D47E1" w:rsidR="008A45D3" w:rsidRPr="00AB3A6C" w:rsidRDefault="008A45D3" w:rsidP="008A45D3">
      <w:pPr>
        <w:contextualSpacing/>
        <w:jc w:val="both"/>
        <w:rPr>
          <w:rFonts w:ascii="Times New Roman" w:hAnsi="Times New Roman" w:cs="Times New Roman"/>
          <w:noProof/>
          <w:sz w:val="24"/>
          <w:szCs w:val="24"/>
        </w:rPr>
      </w:pPr>
      <w:r w:rsidRPr="00AB3A6C">
        <w:rPr>
          <w:rFonts w:ascii="Times New Roman" w:hAnsi="Times New Roman"/>
          <w:b/>
          <w:bCs/>
          <w:noProof/>
          <w:sz w:val="24"/>
        </w:rPr>
        <w:t>Biogaasi lähteained on mitmekesised ja neid hangitakse Euroopast, mistõttu puudub impordisõltuvuse oht</w:t>
      </w:r>
      <w:r w:rsidRPr="00AB3A6C">
        <w:rPr>
          <w:rFonts w:ascii="Times New Roman" w:hAnsi="Times New Roman" w:cs="Times New Roman"/>
          <w:noProof/>
          <w:sz w:val="24"/>
          <w:szCs w:val="24"/>
          <w:vertAlign w:val="superscript"/>
        </w:rPr>
        <w:footnoteReference w:id="218"/>
      </w:r>
      <w:r w:rsidRPr="00AB3A6C">
        <w:rPr>
          <w:rFonts w:ascii="Times New Roman" w:hAnsi="Times New Roman"/>
          <w:b/>
          <w:bCs/>
          <w:noProof/>
          <w:sz w:val="24"/>
        </w:rPr>
        <w:t>.</w:t>
      </w:r>
      <w:r w:rsidRPr="00AB3A6C">
        <w:rPr>
          <w:rFonts w:ascii="Times New Roman" w:hAnsi="Times New Roman"/>
          <w:noProof/>
          <w:sz w:val="24"/>
          <w:vertAlign w:val="superscript"/>
        </w:rPr>
        <w:t xml:space="preserve"> </w:t>
      </w:r>
      <w:r w:rsidRPr="00AB3A6C">
        <w:rPr>
          <w:rFonts w:ascii="Times New Roman" w:hAnsi="Times New Roman"/>
          <w:noProof/>
          <w:sz w:val="24"/>
        </w:rPr>
        <w:t>Hiljutise poliitikaga suunati lähteainete pakkumine jätkusuutmatult monokultuuripõhiselt (nt mais) süsteemilt biojäätmetele ja kestlikele biomassiallikatele. Näiteks tuleb tahkeid orgaanilisi olmejäätmeid koguda alates 2024. aastast liigiti,</w:t>
      </w:r>
      <w:r w:rsidRPr="00AB3A6C">
        <w:rPr>
          <w:rFonts w:ascii="Times New Roman" w:hAnsi="Times New Roman" w:cs="Times New Roman"/>
          <w:noProof/>
          <w:sz w:val="24"/>
          <w:szCs w:val="24"/>
          <w:vertAlign w:val="superscript"/>
        </w:rPr>
        <w:footnoteReference w:id="219"/>
      </w:r>
      <w:r w:rsidRPr="00AB3A6C">
        <w:rPr>
          <w:rFonts w:ascii="Times New Roman" w:hAnsi="Times New Roman"/>
          <w:noProof/>
          <w:sz w:val="24"/>
        </w:rPr>
        <w:t xml:space="preserve"> mis avab tohutu potentsiaali. </w:t>
      </w:r>
      <w:r w:rsidRPr="00AB3A6C">
        <w:rPr>
          <w:rFonts w:ascii="Times New Roman" w:hAnsi="Times New Roman"/>
          <w:b/>
          <w:noProof/>
          <w:sz w:val="24"/>
        </w:rPr>
        <w:t>EL on sektori tehnoloogilises arengus esirinnas, kuid suurte kapitali- ja tegevuskulude, maagaasi soodsate tootmiskulude ja gaasivõrgule juurdepääsuga seotud probleemide tõttu on tal raske tegevust laiendada.</w:t>
      </w:r>
      <w:r w:rsidRPr="00AB3A6C">
        <w:rPr>
          <w:rFonts w:ascii="Times New Roman" w:hAnsi="Times New Roman"/>
          <w:noProof/>
          <w:sz w:val="24"/>
        </w:rPr>
        <w:t xml:space="preserve"> Praegu on biometaani tootmiskulud</w:t>
      </w:r>
      <w:r w:rsidR="007F0E73" w:rsidRPr="00AB3A6C">
        <w:rPr>
          <w:rStyle w:val="FootnoteReference"/>
          <w:rFonts w:ascii="Times New Roman" w:hAnsi="Times New Roman" w:cs="Times New Roman"/>
          <w:noProof/>
          <w:sz w:val="24"/>
          <w:szCs w:val="24"/>
        </w:rPr>
        <w:footnoteReference w:id="220"/>
      </w:r>
      <w:r w:rsidRPr="00AB3A6C">
        <w:rPr>
          <w:rFonts w:ascii="Times New Roman" w:hAnsi="Times New Roman"/>
          <w:noProof/>
          <w:sz w:val="24"/>
        </w:rPr>
        <w:t xml:space="preserve"> 40–120 eurot MWh kohta; tehnoloogilise innovatsiooni, esimeste omalaadsete uuenduslike biometaanitehnoloogiate kordamise ja turustiimulitega ning ELi toetava stabiilse reguleerimise ja investeerimisraamistikuga oleks siiski võimalik tootmiskulusid vähendada 25–50 %, . See aitaks suurendada ELi konkurentsivõimet selles sektoris. Üleminek jääkide- ja jäätmepõhistele lähteainetele piirab lähteainete kättesaadavust, kuid vähendab ka sisendkulusid. Praegused rajatised on lähteainete kättesaadavuse, logistika ja kulude tõttu väikesed kuni keskmise suurusega. Olemasolevate biogaasirajatiste ajakohastamine biometaani tootmiseks nõuab väikeettevõtjatelt (põllumajandustootjad või VKEd) suuri investeerimiskulusid (1–2 miljonit eurot</w:t>
      </w:r>
      <w:r w:rsidRPr="00AB3A6C">
        <w:rPr>
          <w:rFonts w:ascii="Times New Roman" w:hAnsi="Times New Roman" w:cs="Times New Roman"/>
          <w:noProof/>
          <w:sz w:val="24"/>
          <w:szCs w:val="24"/>
          <w:vertAlign w:val="superscript"/>
        </w:rPr>
        <w:footnoteReference w:id="221"/>
      </w:r>
      <w:r w:rsidRPr="00AB3A6C">
        <w:rPr>
          <w:rFonts w:ascii="Times New Roman" w:hAnsi="Times New Roman"/>
          <w:noProof/>
          <w:sz w:val="24"/>
        </w:rPr>
        <w:t>), mis tähendab, et vaja on ettevõtlusstiimuleid. Gaasi võrku sisestamine ei ole alati võimalik, sest tehased ehitatakse seal, kus lähteained on kättesaadavad ja gaasivõrk ei ole kõigis ELi piirkondades hästi välja arendatud, mistõttu on vaja toetada juurdepääsu gaasivõrgule. Praegu on umbes pooled biometaanitehased ühendatud maagaasivõrku</w:t>
      </w:r>
      <w:r w:rsidRPr="00AB3A6C">
        <w:rPr>
          <w:rStyle w:val="FootnoteReference"/>
          <w:rFonts w:ascii="Times New Roman" w:hAnsi="Times New Roman" w:cs="Times New Roman"/>
          <w:noProof/>
          <w:sz w:val="24"/>
          <w:szCs w:val="24"/>
        </w:rPr>
        <w:footnoteReference w:id="222"/>
      </w:r>
      <w:r w:rsidRPr="00AB3A6C">
        <w:rPr>
          <w:rFonts w:ascii="Times New Roman" w:hAnsi="Times New Roman"/>
          <w:noProof/>
          <w:sz w:val="24"/>
        </w:rPr>
        <w:t>.</w:t>
      </w:r>
    </w:p>
    <w:p w14:paraId="0EBC7F95" w14:textId="77777777" w:rsidR="008A45D3" w:rsidRPr="00AB3A6C" w:rsidRDefault="008A45D3" w:rsidP="008A45D3">
      <w:pPr>
        <w:contextualSpacing/>
        <w:jc w:val="both"/>
        <w:rPr>
          <w:rFonts w:ascii="Times New Roman" w:hAnsi="Times New Roman" w:cs="Times New Roman"/>
          <w:noProof/>
          <w:sz w:val="24"/>
          <w:szCs w:val="24"/>
        </w:rPr>
      </w:pPr>
    </w:p>
    <w:p w14:paraId="7077341E" w14:textId="40BA15DC" w:rsidR="008A45D3" w:rsidRPr="00AB3A6C" w:rsidRDefault="008A45D3" w:rsidP="008A45D3">
      <w:pPr>
        <w:contextualSpacing/>
        <w:jc w:val="both"/>
        <w:rPr>
          <w:rFonts w:ascii="Times New Roman" w:hAnsi="Times New Roman" w:cs="Times New Roman"/>
          <w:noProof/>
          <w:sz w:val="24"/>
          <w:szCs w:val="24"/>
        </w:rPr>
      </w:pPr>
      <w:r w:rsidRPr="00AB3A6C">
        <w:rPr>
          <w:rFonts w:ascii="Times New Roman" w:hAnsi="Times New Roman"/>
          <w:noProof/>
          <w:sz w:val="24"/>
        </w:rPr>
        <w:t>2021. aastal moodustas ELis anaeroobse degradatsiooniga biogaasi ja biometaani tootmise maht 4,4 % tarbitud maagaasist ehk 18,4 miljardit kuupmeetrit.</w:t>
      </w:r>
      <w:r w:rsidRPr="00AB3A6C">
        <w:rPr>
          <w:rFonts w:ascii="Times New Roman" w:hAnsi="Times New Roman" w:cs="Times New Roman"/>
          <w:noProof/>
          <w:sz w:val="24"/>
          <w:szCs w:val="24"/>
          <w:vertAlign w:val="superscript"/>
        </w:rPr>
        <w:footnoteReference w:id="223"/>
      </w:r>
      <w:r w:rsidRPr="00AB3A6C">
        <w:rPr>
          <w:rFonts w:ascii="Times New Roman" w:hAnsi="Times New Roman"/>
          <w:noProof/>
          <w:sz w:val="24"/>
        </w:rPr>
        <w:t xml:space="preserve"> Sellest mahust 3,5 miljardit kuupmeetrit biometaani toodeti 1 067 tööstusettevõttes puhastatud biogaasist ja 14,9 miljardit kuupmeetrit biogaasi 18 843s anaeroobse kääritamise tööstusettevõttes</w:t>
      </w:r>
      <w:r w:rsidRPr="00AB3A6C">
        <w:rPr>
          <w:rFonts w:ascii="Times New Roman" w:hAnsi="Times New Roman" w:cs="Times New Roman"/>
          <w:noProof/>
          <w:sz w:val="24"/>
          <w:szCs w:val="24"/>
          <w:vertAlign w:val="superscript"/>
        </w:rPr>
        <w:footnoteReference w:id="224"/>
      </w:r>
      <w:r w:rsidRPr="00AB3A6C">
        <w:rPr>
          <w:rFonts w:ascii="Times New Roman" w:hAnsi="Times New Roman"/>
          <w:noProof/>
          <w:sz w:val="24"/>
        </w:rPr>
        <w:t>. EL on maailma suurim biometaani tootja. 2020. aasta lõpus tegutses kogu maailmas 1 161 biogaasi puhastamise rajatist tootmisvõimsusega 6,7 miljardit kuupmeetrit aastas</w:t>
      </w:r>
      <w:r w:rsidRPr="00AB3A6C">
        <w:rPr>
          <w:rFonts w:ascii="Times New Roman" w:hAnsi="Times New Roman" w:cs="Times New Roman"/>
          <w:noProof/>
          <w:sz w:val="24"/>
          <w:szCs w:val="24"/>
          <w:vertAlign w:val="superscript"/>
        </w:rPr>
        <w:footnoteReference w:id="225"/>
      </w:r>
      <w:r w:rsidRPr="00AB3A6C">
        <w:rPr>
          <w:rFonts w:ascii="Times New Roman" w:hAnsi="Times New Roman"/>
          <w:noProof/>
          <w:sz w:val="24"/>
        </w:rPr>
        <w:t>. Kava „REPowerEU“ 35 miljardi kuupmeetri eesmärgi saavutamine 2030. aastaks nõuaks nii uute käitiste ehitamist kui ka elektrit tootvate biogaasitehaste ajakohastamist biometaani tootmiseks või ligikaudu 5 000 väiksemat biometaanitehast</w:t>
      </w:r>
      <w:r w:rsidRPr="00AB3A6C">
        <w:rPr>
          <w:rFonts w:ascii="Times New Roman" w:hAnsi="Times New Roman" w:cs="Times New Roman"/>
          <w:noProof/>
          <w:sz w:val="24"/>
          <w:szCs w:val="24"/>
          <w:vertAlign w:val="superscript"/>
        </w:rPr>
        <w:footnoteReference w:id="226"/>
      </w:r>
      <w:r w:rsidRPr="00AB3A6C">
        <w:rPr>
          <w:rFonts w:ascii="Times New Roman" w:hAnsi="Times New Roman"/>
          <w:noProof/>
          <w:sz w:val="24"/>
        </w:rPr>
        <w:t>. Potentsiaalne tootmine 2050. aastaks võib ulatuda 165 miljardi kuupmeetrini</w:t>
      </w:r>
      <w:r w:rsidRPr="00AB3A6C">
        <w:rPr>
          <w:rFonts w:ascii="Times New Roman" w:hAnsi="Times New Roman" w:cs="Times New Roman"/>
          <w:noProof/>
          <w:sz w:val="24"/>
          <w:szCs w:val="24"/>
          <w:vertAlign w:val="superscript"/>
        </w:rPr>
        <w:footnoteReference w:id="227"/>
      </w:r>
      <w:r w:rsidRPr="00AB3A6C">
        <w:rPr>
          <w:rFonts w:ascii="Times New Roman" w:hAnsi="Times New Roman"/>
          <w:noProof/>
          <w:sz w:val="24"/>
        </w:rPr>
        <w:t>. Transpordiks kasutatava bio-LNG tootmine kasvab ELis kiiresti: 2021. aastal on tehaseid 15 ja tootmisvõimsus 1,24 TWh aastas (0,12 miljardit kuupmeetrit aastas). Tootmisvõimsus võib 2025. aastaks ulatuda 12,4 TWh-ni aastas 104 tehases</w:t>
      </w:r>
      <w:r w:rsidRPr="00AB3A6C">
        <w:rPr>
          <w:rFonts w:ascii="Times New Roman" w:hAnsi="Times New Roman" w:cs="Times New Roman"/>
          <w:noProof/>
          <w:sz w:val="24"/>
          <w:szCs w:val="24"/>
          <w:vertAlign w:val="superscript"/>
        </w:rPr>
        <w:footnoteReference w:id="228"/>
      </w:r>
      <w:r w:rsidRPr="00AB3A6C">
        <w:rPr>
          <w:rFonts w:ascii="Times New Roman" w:hAnsi="Times New Roman"/>
          <w:noProof/>
          <w:sz w:val="24"/>
        </w:rPr>
        <w:t>.</w:t>
      </w:r>
    </w:p>
    <w:p w14:paraId="28175D8F" w14:textId="77777777" w:rsidR="008A45D3" w:rsidRPr="00AB3A6C" w:rsidRDefault="008A45D3" w:rsidP="008A45D3">
      <w:pPr>
        <w:contextualSpacing/>
        <w:jc w:val="both"/>
        <w:rPr>
          <w:rFonts w:ascii="Times New Roman" w:hAnsi="Times New Roman" w:cs="Times New Roman"/>
          <w:noProof/>
          <w:sz w:val="24"/>
        </w:rPr>
      </w:pPr>
    </w:p>
    <w:p w14:paraId="236CF7C4" w14:textId="77777777" w:rsidR="008A45D3" w:rsidRPr="00AB3A6C" w:rsidRDefault="008A45D3" w:rsidP="008A45D3">
      <w:pPr>
        <w:contextualSpacing/>
        <w:jc w:val="both"/>
        <w:rPr>
          <w:rFonts w:ascii="Times New Roman" w:hAnsi="Times New Roman" w:cs="Times New Roman"/>
          <w:noProof/>
          <w:sz w:val="24"/>
          <w:szCs w:val="24"/>
        </w:rPr>
      </w:pPr>
      <w:r w:rsidRPr="00AB3A6C">
        <w:rPr>
          <w:rFonts w:ascii="Times New Roman" w:hAnsi="Times New Roman"/>
          <w:b/>
          <w:noProof/>
          <w:sz w:val="24"/>
        </w:rPr>
        <w:t>Innovatsioon säästva biometaani tootmise ning biogaasi puhastamise tehnoloogiate ja komponentide valdkonnas võimaldab suurendada tootmisvõimsust ja kulupõhist konkurentsivõimet ning parandada juurdepääsu gaasivõrgule</w:t>
      </w:r>
      <w:r w:rsidRPr="00AB3A6C">
        <w:rPr>
          <w:rFonts w:ascii="Times New Roman" w:hAnsi="Times New Roman"/>
          <w:noProof/>
          <w:sz w:val="24"/>
        </w:rPr>
        <w:t xml:space="preserve">. Vastupidavate biometaani väärtusahelate loomine tähendab ELi detsentraliseeritud ja tsentraliseeritud tootmise kasutuselevõtu strateegia kohandamist lähteainete kättesaadavuse, ressursside, tehnoloogia, kulude ja ühiskondliku heakskiiduga seotud kohalike tingimustega. </w:t>
      </w:r>
      <w:r w:rsidRPr="00AB3A6C">
        <w:rPr>
          <w:rFonts w:ascii="Times New Roman" w:hAnsi="Times New Roman"/>
          <w:b/>
          <w:noProof/>
          <w:sz w:val="24"/>
        </w:rPr>
        <w:t>Kasutuselevõttu aitaksid hõlbustada strateegiline planeerimine, ELi poliitikas sätestatud meetmete</w:t>
      </w:r>
      <w:r w:rsidRPr="00AB3A6C">
        <w:rPr>
          <w:rFonts w:ascii="Times New Roman" w:hAnsi="Times New Roman"/>
          <w:noProof/>
          <w:sz w:val="24"/>
        </w:rPr>
        <w:t xml:space="preserve"> (nt liigiti kogumise taristud ja orgaaniliste jäätmete käitlemine) </w:t>
      </w:r>
      <w:r w:rsidRPr="00AB3A6C">
        <w:rPr>
          <w:rFonts w:ascii="Times New Roman" w:hAnsi="Times New Roman"/>
          <w:b/>
          <w:noProof/>
          <w:sz w:val="24"/>
        </w:rPr>
        <w:t>kasutuselevõtt</w:t>
      </w:r>
      <w:r w:rsidRPr="00AB3A6C">
        <w:rPr>
          <w:rFonts w:ascii="Times New Roman" w:hAnsi="Times New Roman"/>
          <w:noProof/>
          <w:sz w:val="24"/>
        </w:rPr>
        <w:t xml:space="preserve"> </w:t>
      </w:r>
      <w:r w:rsidRPr="00AB3A6C">
        <w:rPr>
          <w:rFonts w:ascii="Times New Roman" w:hAnsi="Times New Roman"/>
          <w:b/>
          <w:noProof/>
          <w:sz w:val="24"/>
        </w:rPr>
        <w:t>ning võimalikest siduvatest biometaani tootmise eesmärkidest tulenevad hinnasignaalid</w:t>
      </w:r>
      <w:r w:rsidRPr="00AB3A6C">
        <w:rPr>
          <w:rFonts w:ascii="Times New Roman" w:hAnsi="Times New Roman"/>
          <w:noProof/>
          <w:sz w:val="24"/>
        </w:rPr>
        <w:t>. Pidev teadusuuringute ja innovatsiooni toetamine on oluline ka selleks, et kindlustada omamaised tarned ja suurendada pikemas perspektiivis omamaist tootmist.</w:t>
      </w:r>
    </w:p>
    <w:p w14:paraId="2669D240" w14:textId="77777777" w:rsidR="008A45D3" w:rsidRPr="00AB3A6C" w:rsidRDefault="008A45D3" w:rsidP="008A45D3">
      <w:pPr>
        <w:pStyle w:val="Heading3"/>
        <w:keepLines w:val="0"/>
        <w:numPr>
          <w:ilvl w:val="1"/>
          <w:numId w:val="3"/>
        </w:numPr>
        <w:spacing w:before="0" w:after="240"/>
        <w:rPr>
          <w:rFonts w:ascii="Times New Roman" w:hAnsi="Times New Roman" w:cs="Times New Roman"/>
          <w:b/>
          <w:bCs/>
          <w:noProof/>
          <w:color w:val="auto"/>
        </w:rPr>
      </w:pPr>
      <w:r w:rsidRPr="00AB3A6C">
        <w:rPr>
          <w:rFonts w:ascii="Times New Roman" w:hAnsi="Times New Roman"/>
          <w:b/>
          <w:noProof/>
          <w:color w:val="auto"/>
        </w:rPr>
        <w:t xml:space="preserve"> </w:t>
      </w:r>
      <w:bookmarkStart w:id="94" w:name="_Toc147843028"/>
      <w:bookmarkStart w:id="95" w:name="_Toc153289188"/>
      <w:r w:rsidRPr="00AB3A6C">
        <w:rPr>
          <w:rFonts w:ascii="Times New Roman" w:hAnsi="Times New Roman"/>
          <w:b/>
          <w:noProof/>
          <w:color w:val="auto"/>
        </w:rPr>
        <w:t>Süsinikdioksiidi kogumine ja säilitamine</w:t>
      </w:r>
      <w:bookmarkEnd w:id="94"/>
      <w:bookmarkEnd w:id="95"/>
      <w:r w:rsidRPr="00AB3A6C">
        <w:rPr>
          <w:rFonts w:ascii="Times New Roman" w:hAnsi="Times New Roman"/>
          <w:b/>
          <w:noProof/>
          <w:color w:val="auto"/>
        </w:rPr>
        <w:t xml:space="preserve"> </w:t>
      </w:r>
    </w:p>
    <w:p w14:paraId="44B3B5FE" w14:textId="77777777" w:rsidR="008A45D3" w:rsidRPr="00AB3A6C" w:rsidRDefault="008A45D3" w:rsidP="008A45D3">
      <w:pPr>
        <w:jc w:val="both"/>
        <w:rPr>
          <w:rFonts w:ascii="Times New Roman" w:eastAsia="EC Square Sans Pro" w:hAnsi="Times New Roman" w:cs="Times New Roman"/>
          <w:noProof/>
          <w:sz w:val="24"/>
          <w:szCs w:val="24"/>
        </w:rPr>
      </w:pPr>
      <w:r w:rsidRPr="00AB3A6C">
        <w:rPr>
          <w:rFonts w:ascii="Times New Roman" w:hAnsi="Times New Roman"/>
          <w:noProof/>
          <w:sz w:val="24"/>
        </w:rPr>
        <w:t>Komisjoni stsenaariumid kliimaneutraalsuse saavutamiseks 2050. aastaks näitavad, et EL peab koguma kuni 477 miljonit tonni CO</w:t>
      </w:r>
      <w:r w:rsidRPr="00AB3A6C">
        <w:rPr>
          <w:rFonts w:ascii="Times New Roman" w:hAnsi="Times New Roman"/>
          <w:noProof/>
          <w:sz w:val="24"/>
          <w:vertAlign w:val="subscript"/>
        </w:rPr>
        <w:t>2</w:t>
      </w:r>
      <w:r w:rsidRPr="00AB3A6C">
        <w:rPr>
          <w:rFonts w:ascii="Times New Roman" w:eastAsia="EC Square Sans Pro" w:hAnsi="Times New Roman" w:cs="Times New Roman"/>
          <w:noProof/>
          <w:sz w:val="24"/>
          <w:szCs w:val="24"/>
          <w:vertAlign w:val="superscript"/>
          <w:lang w:eastAsia="fr-BE"/>
        </w:rPr>
        <w:footnoteReference w:id="229"/>
      </w:r>
      <w:r w:rsidRPr="00AB3A6C">
        <w:rPr>
          <w:rFonts w:ascii="Times New Roman" w:hAnsi="Times New Roman"/>
          <w:noProof/>
          <w:sz w:val="24"/>
        </w:rPr>
        <w:t>.</w:t>
      </w:r>
      <w:r w:rsidRPr="00AB3A6C">
        <w:rPr>
          <w:rFonts w:ascii="Times New Roman" w:hAnsi="Times New Roman"/>
          <w:noProof/>
          <w:sz w:val="24"/>
          <w:vertAlign w:val="subscript"/>
        </w:rPr>
        <w:t xml:space="preserve"> </w:t>
      </w:r>
      <w:r w:rsidRPr="00AB3A6C">
        <w:rPr>
          <w:rFonts w:ascii="Times New Roman" w:hAnsi="Times New Roman"/>
          <w:noProof/>
          <w:sz w:val="24"/>
        </w:rPr>
        <w:t>Tsemenditootmisel, tahkel biomassil ja jäätmepõletustehastel on suurim CO</w:t>
      </w:r>
      <w:r w:rsidRPr="00AB3A6C">
        <w:rPr>
          <w:rFonts w:ascii="Times New Roman" w:hAnsi="Times New Roman"/>
          <w:noProof/>
          <w:sz w:val="24"/>
          <w:vertAlign w:val="subscript"/>
        </w:rPr>
        <w:t>2</w:t>
      </w:r>
      <w:r w:rsidRPr="00AB3A6C">
        <w:rPr>
          <w:rFonts w:ascii="Times New Roman" w:hAnsi="Times New Roman"/>
          <w:noProof/>
          <w:sz w:val="24"/>
        </w:rPr>
        <w:t xml:space="preserve"> kogumise võimekus. </w:t>
      </w:r>
    </w:p>
    <w:p w14:paraId="3D59BBD2" w14:textId="33F81045" w:rsidR="008A45D3" w:rsidRPr="00AB3A6C" w:rsidRDefault="008A45D3" w:rsidP="008A45D3">
      <w:pPr>
        <w:jc w:val="both"/>
        <w:rPr>
          <w:rFonts w:ascii="Times New Roman" w:eastAsia="Times New Roman" w:hAnsi="Times New Roman" w:cs="Times New Roman"/>
          <w:noProof/>
          <w:sz w:val="24"/>
          <w:szCs w:val="24"/>
        </w:rPr>
      </w:pPr>
      <w:r w:rsidRPr="00AB3A6C">
        <w:rPr>
          <w:rFonts w:ascii="Times New Roman" w:hAnsi="Times New Roman"/>
          <w:b/>
          <w:bCs/>
          <w:noProof/>
          <w:sz w:val="24"/>
        </w:rPr>
        <w:t>Komisjon juba toetab ja reguleerib süsinikdioksiidi kogumist ja säilitamist toetava õigusraamistikuga</w:t>
      </w:r>
      <w:r w:rsidRPr="00AB3A6C">
        <w:rPr>
          <w:rFonts w:ascii="Times New Roman" w:hAnsi="Times New Roman"/>
          <w:noProof/>
          <w:sz w:val="24"/>
        </w:rPr>
        <w:t>, sealhulgas süsinikdioksiidi kogumise ja säilitamise direktiivi</w:t>
      </w:r>
      <w:r w:rsidRPr="00AB3A6C">
        <w:rPr>
          <w:rFonts w:ascii="Times New Roman" w:eastAsia="Times New Roman" w:hAnsi="Times New Roman" w:cs="Times New Roman"/>
          <w:noProof/>
          <w:sz w:val="24"/>
          <w:szCs w:val="24"/>
          <w:vertAlign w:val="superscript"/>
          <w:lang w:eastAsia="fr-BE"/>
        </w:rPr>
        <w:footnoteReference w:id="230"/>
      </w:r>
      <w:r w:rsidRPr="00AB3A6C">
        <w:rPr>
          <w:rFonts w:ascii="Times New Roman" w:hAnsi="Times New Roman"/>
          <w:noProof/>
          <w:sz w:val="24"/>
        </w:rPr>
        <w:t xml:space="preserve"> ja heitkogustega kauplemise süsteemi direktiivi</w:t>
      </w:r>
      <w:r w:rsidRPr="00AB3A6C">
        <w:rPr>
          <w:rFonts w:ascii="Times New Roman" w:eastAsia="Times New Roman" w:hAnsi="Times New Roman" w:cs="Times New Roman"/>
          <w:noProof/>
          <w:sz w:val="24"/>
          <w:szCs w:val="24"/>
          <w:vertAlign w:val="superscript"/>
          <w:lang w:eastAsia="fr-BE"/>
        </w:rPr>
        <w:footnoteReference w:id="231"/>
      </w:r>
      <w:r w:rsidRPr="00AB3A6C">
        <w:rPr>
          <w:rFonts w:ascii="Times New Roman" w:hAnsi="Times New Roman"/>
          <w:noProof/>
          <w:sz w:val="24"/>
        </w:rPr>
        <w:t xml:space="preserve"> kaudu. Komisjon rahastab projekte ka otse, peamiselt innovatsioonifondi ja Euroopa ühendamise rahastu kaudu. Komisjoni ettepanekus nullnetotööstuse määruse kohta on määratletud ELi eesmärk, et 2030. aastaks oleks vähemalt 50 miljonit tonni CO</w:t>
      </w:r>
      <w:r w:rsidRPr="00AB3A6C">
        <w:rPr>
          <w:rFonts w:ascii="Times New Roman" w:hAnsi="Times New Roman"/>
          <w:noProof/>
          <w:sz w:val="24"/>
          <w:vertAlign w:val="subscript"/>
        </w:rPr>
        <w:t>2</w:t>
      </w:r>
      <w:r w:rsidRPr="00AB3A6C">
        <w:rPr>
          <w:rFonts w:ascii="Times New Roman" w:hAnsi="Times New Roman"/>
          <w:noProof/>
          <w:sz w:val="24"/>
        </w:rPr>
        <w:t xml:space="preserve"> sisestusvõimekust aastas, ning ELi nafta- ja gaasitootjatele kehtestataks kohustus aidata kaasa selle eesmärgi saavutamisele. Selleks, et toetada tekkivat CO</w:t>
      </w:r>
      <w:r w:rsidRPr="00AB3A6C">
        <w:rPr>
          <w:rFonts w:ascii="Times New Roman" w:hAnsi="Times New Roman"/>
          <w:noProof/>
          <w:sz w:val="24"/>
          <w:vertAlign w:val="subscript"/>
        </w:rPr>
        <w:t>2</w:t>
      </w:r>
      <w:r w:rsidRPr="00AB3A6C">
        <w:rPr>
          <w:rFonts w:ascii="Times New Roman" w:hAnsi="Times New Roman"/>
          <w:noProof/>
          <w:sz w:val="24"/>
        </w:rPr>
        <w:t xml:space="preserve"> väärtusahelat tervikliku pikaajalise poliitikaraamistikuga, avaldas komisjon 2021. aastal teatise kestlike süsinikuringete kohta</w:t>
      </w:r>
      <w:r w:rsidR="001F621C" w:rsidRPr="00AB3A6C">
        <w:rPr>
          <w:rStyle w:val="FootnoteReference"/>
          <w:rFonts w:ascii="Times New Roman" w:eastAsia="Times New Roman" w:hAnsi="Times New Roman" w:cs="Times New Roman"/>
          <w:noProof/>
          <w:sz w:val="24"/>
          <w:szCs w:val="24"/>
        </w:rPr>
        <w:footnoteReference w:id="232"/>
      </w:r>
      <w:r w:rsidRPr="00AB3A6C">
        <w:rPr>
          <w:rFonts w:ascii="Times New Roman" w:hAnsi="Times New Roman"/>
          <w:noProof/>
          <w:sz w:val="24"/>
        </w:rPr>
        <w:t xml:space="preserve"> ja 2022. aastal ettepaneku võtta vastu määrus, millega kehtestatakse liidu raamistik süsiniku sidumise sertifitseerimiseks</w:t>
      </w:r>
      <w:r w:rsidR="00C268B3" w:rsidRPr="00AB3A6C">
        <w:rPr>
          <w:rStyle w:val="FootnoteReference"/>
          <w:rFonts w:ascii="Times New Roman" w:eastAsia="Times New Roman" w:hAnsi="Times New Roman" w:cs="Times New Roman"/>
          <w:noProof/>
          <w:sz w:val="24"/>
          <w:szCs w:val="24"/>
        </w:rPr>
        <w:footnoteReference w:id="233"/>
      </w:r>
      <w:r w:rsidRPr="00AB3A6C">
        <w:rPr>
          <w:rFonts w:ascii="Times New Roman" w:hAnsi="Times New Roman"/>
          <w:noProof/>
          <w:sz w:val="24"/>
        </w:rPr>
        <w:t>. Komisjon avaldab 2024. aasta esimeses kvartalis ka teatise CO</w:t>
      </w:r>
      <w:r w:rsidRPr="00AB3A6C">
        <w:rPr>
          <w:rFonts w:ascii="Times New Roman" w:hAnsi="Times New Roman"/>
          <w:noProof/>
          <w:sz w:val="24"/>
          <w:vertAlign w:val="subscript"/>
        </w:rPr>
        <w:t>2</w:t>
      </w:r>
      <w:r w:rsidRPr="00AB3A6C">
        <w:rPr>
          <w:rFonts w:ascii="Times New Roman" w:hAnsi="Times New Roman"/>
          <w:noProof/>
          <w:sz w:val="24"/>
        </w:rPr>
        <w:t xml:space="preserve"> tööstusliku haldamise strateegia kohta, mis hõlmab süsinikdioksiidi kogumist ja säilitamist, süsinikdioksiidi kogumist ja kasutamist ning süsiniku tööstuslikku sidumist.</w:t>
      </w:r>
    </w:p>
    <w:p w14:paraId="7F898D42" w14:textId="469B2715" w:rsidR="008A45D3" w:rsidRPr="00AB3A6C" w:rsidRDefault="008A45D3" w:rsidP="008A45D3">
      <w:pPr>
        <w:jc w:val="both"/>
        <w:rPr>
          <w:rFonts w:ascii="Times New Roman" w:eastAsia="Times New Roman" w:hAnsi="Times New Roman" w:cs="Times New Roman"/>
          <w:noProof/>
          <w:sz w:val="24"/>
          <w:szCs w:val="24"/>
        </w:rPr>
      </w:pPr>
      <w:r w:rsidRPr="00AB3A6C">
        <w:rPr>
          <w:rFonts w:ascii="Times New Roman" w:hAnsi="Times New Roman"/>
          <w:noProof/>
          <w:sz w:val="24"/>
        </w:rPr>
        <w:t>2023. aastal esitatud süsinikdioksiidi kogumise ja säilitamise direktiivi rakendamise aruanded</w:t>
      </w:r>
      <w:r w:rsidRPr="00AB3A6C">
        <w:rPr>
          <w:rStyle w:val="FootnoteReference"/>
          <w:rFonts w:ascii="Times New Roman" w:eastAsia="Times New Roman" w:hAnsi="Times New Roman" w:cs="Times New Roman"/>
          <w:noProof/>
          <w:sz w:val="24"/>
          <w:szCs w:val="24"/>
          <w:lang w:eastAsia="fr-BE"/>
        </w:rPr>
        <w:footnoteReference w:id="234"/>
      </w:r>
      <w:r w:rsidRPr="00AB3A6C">
        <w:rPr>
          <w:rFonts w:ascii="Times New Roman" w:hAnsi="Times New Roman"/>
          <w:noProof/>
          <w:sz w:val="24"/>
        </w:rPr>
        <w:t xml:space="preserve"> näitavad kogu ELi turuosaliste kasvavat huvi süsinikdioksiidi kogumise ja säilitamise vastu. Praegu aga ei kohaldata direktiivi ühetaoliselt kõigis ELi liikmesriikides ega ühtlustatud eeskirju CO</w:t>
      </w:r>
      <w:r w:rsidRPr="00AB3A6C">
        <w:rPr>
          <w:rFonts w:ascii="Times New Roman" w:hAnsi="Times New Roman"/>
          <w:noProof/>
          <w:sz w:val="24"/>
          <w:vertAlign w:val="subscript"/>
        </w:rPr>
        <w:t>2</w:t>
      </w:r>
      <w:r w:rsidRPr="00AB3A6C">
        <w:rPr>
          <w:rFonts w:ascii="Times New Roman" w:hAnsi="Times New Roman"/>
          <w:noProof/>
          <w:sz w:val="24"/>
        </w:rPr>
        <w:t xml:space="preserve"> transpordi- ja säilitamistaristu kohta. Üks CO</w:t>
      </w:r>
      <w:r w:rsidRPr="00AB3A6C">
        <w:rPr>
          <w:rFonts w:ascii="Times New Roman" w:hAnsi="Times New Roman"/>
          <w:noProof/>
          <w:sz w:val="24"/>
          <w:vertAlign w:val="subscript"/>
        </w:rPr>
        <w:t>2</w:t>
      </w:r>
      <w:r w:rsidRPr="00AB3A6C">
        <w:rPr>
          <w:rFonts w:ascii="Times New Roman" w:hAnsi="Times New Roman"/>
          <w:noProof/>
          <w:sz w:val="24"/>
        </w:rPr>
        <w:t xml:space="preserve"> tööstusliku haldamise strateegia eesmärke on selle probleemiga tegelemine. ELil on suhteliselt hea positsioon CO</w:t>
      </w:r>
      <w:r w:rsidRPr="00AB3A6C">
        <w:rPr>
          <w:rFonts w:ascii="Times New Roman" w:hAnsi="Times New Roman"/>
          <w:noProof/>
          <w:sz w:val="24"/>
          <w:vertAlign w:val="subscript"/>
        </w:rPr>
        <w:t>2</w:t>
      </w:r>
      <w:r w:rsidRPr="00AB3A6C">
        <w:rPr>
          <w:rFonts w:ascii="Times New Roman" w:hAnsi="Times New Roman"/>
          <w:noProof/>
          <w:sz w:val="24"/>
        </w:rPr>
        <w:t xml:space="preserve"> kogumise tehnoloogiate valdkonnas, kus mitmed ettevõtted pakuvad kommertstingimustel erinevaid kogumistehnoloogiaid (põletamiseelset ja -järgset ning hapnikpõleti tehnoloogiat). Ulatusliku kasutuselevõtuni aga veel jõutud ei ole. Süsinikdioksiidi kogumise ja säilitamise kulud varieeruvad märkimisväärselt sõltuvalt kohaspetsiifilistest teguritest, tehnoloogia arengust, juurdepääsust rahastamisele, mastaabisäästust ühise taristu kaudu ning sektorist ja tehnoloogiast. Üldiselt on </w:t>
      </w:r>
      <w:r w:rsidRPr="00AB3A6C">
        <w:rPr>
          <w:rFonts w:ascii="Times New Roman" w:hAnsi="Times New Roman"/>
          <w:b/>
          <w:noProof/>
          <w:sz w:val="24"/>
        </w:rPr>
        <w:t>tehnoloogia kulud endiselt märkimisväärsed</w:t>
      </w:r>
      <w:r w:rsidRPr="00AB3A6C">
        <w:rPr>
          <w:rFonts w:ascii="Times New Roman" w:hAnsi="Times New Roman"/>
          <w:noProof/>
          <w:sz w:val="24"/>
        </w:rPr>
        <w:t>. Soovituslikud ühikuhinnad eurodes CO</w:t>
      </w:r>
      <w:r w:rsidRPr="00AB3A6C">
        <w:rPr>
          <w:rFonts w:ascii="Times New Roman" w:hAnsi="Times New Roman"/>
          <w:noProof/>
          <w:sz w:val="24"/>
          <w:vertAlign w:val="subscript"/>
        </w:rPr>
        <w:t>2</w:t>
      </w:r>
      <w:r w:rsidRPr="00AB3A6C">
        <w:rPr>
          <w:rFonts w:ascii="Times New Roman" w:hAnsi="Times New Roman"/>
          <w:noProof/>
          <w:sz w:val="24"/>
        </w:rPr>
        <w:t xml:space="preserve"> tonni kohta jäävad kogumise puhul vahemikku 28–55, transpordi puhul 4–11 ja säilitamise puhul 8–30</w:t>
      </w:r>
      <w:r w:rsidRPr="00AB3A6C">
        <w:rPr>
          <w:rFonts w:ascii="Times New Roman" w:eastAsia="Times New Roman" w:hAnsi="Times New Roman" w:cs="Times New Roman"/>
          <w:noProof/>
          <w:sz w:val="24"/>
          <w:szCs w:val="24"/>
          <w:vertAlign w:val="superscript"/>
          <w:lang w:eastAsia="fr-BE"/>
        </w:rPr>
        <w:footnoteReference w:id="235"/>
      </w:r>
      <w:r w:rsidRPr="00AB3A6C">
        <w:rPr>
          <w:rFonts w:ascii="Times New Roman" w:hAnsi="Times New Roman"/>
          <w:noProof/>
          <w:sz w:val="24"/>
        </w:rPr>
        <w:t xml:space="preserve">. </w:t>
      </w:r>
    </w:p>
    <w:p w14:paraId="5AFD1862" w14:textId="77777777" w:rsidR="008A45D3" w:rsidRPr="00AB3A6C" w:rsidRDefault="008A45D3" w:rsidP="008A45D3">
      <w:pPr>
        <w:jc w:val="both"/>
        <w:rPr>
          <w:rFonts w:ascii="Times New Roman" w:eastAsia="Times New Roman" w:hAnsi="Times New Roman" w:cs="Times New Roman"/>
          <w:noProof/>
          <w:sz w:val="24"/>
          <w:szCs w:val="24"/>
        </w:rPr>
      </w:pPr>
      <w:r w:rsidRPr="00AB3A6C">
        <w:rPr>
          <w:rFonts w:ascii="Times New Roman" w:hAnsi="Times New Roman"/>
          <w:b/>
          <w:noProof/>
          <w:sz w:val="24"/>
        </w:rPr>
        <w:t>Teadusuuringute seisukohast on ELil maailmaturul hea positsioon.</w:t>
      </w:r>
      <w:r w:rsidRPr="00AB3A6C">
        <w:rPr>
          <w:rFonts w:ascii="Times New Roman" w:hAnsi="Times New Roman"/>
          <w:noProof/>
          <w:sz w:val="24"/>
        </w:rPr>
        <w:t xml:space="preserve"> 2021. aastal ulatusid avaliku sektori teadusuuringute ja innovatsiooni investeeringud süsinikdioksiidi kogumise ja säilitamise ning süsinikdioksiidi kogumise ja kasutamise valdkonnas ligikaudu 170 miljoni euroni, mis on taas rohkem kui eelmisel aastal.</w:t>
      </w:r>
    </w:p>
    <w:p w14:paraId="3A9D47BC" w14:textId="77777777" w:rsidR="008A45D3" w:rsidRPr="00AB3A6C" w:rsidRDefault="008A45D3" w:rsidP="008A45D3">
      <w:pPr>
        <w:jc w:val="both"/>
        <w:rPr>
          <w:rFonts w:ascii="Times New Roman" w:eastAsia="Times New Roman" w:hAnsi="Times New Roman" w:cs="Times New Roman"/>
          <w:noProof/>
          <w:sz w:val="24"/>
          <w:szCs w:val="24"/>
        </w:rPr>
      </w:pPr>
      <w:r w:rsidRPr="00AB3A6C">
        <w:rPr>
          <w:rFonts w:ascii="Times New Roman" w:hAnsi="Times New Roman"/>
          <w:b/>
          <w:bCs/>
          <w:noProof/>
          <w:sz w:val="24"/>
        </w:rPr>
        <w:t>Täieliku tööstusliku süsinikumajanduse väärtusahelate väljatöötamisel jääb EL teistest majanduspiirkondadest, näiteks USAst ja Kanadast maha</w:t>
      </w:r>
      <w:r w:rsidRPr="00AB3A6C">
        <w:rPr>
          <w:rFonts w:ascii="Times New Roman" w:eastAsia="Times New Roman" w:hAnsi="Times New Roman" w:cs="Times New Roman"/>
          <w:noProof/>
          <w:sz w:val="24"/>
          <w:szCs w:val="24"/>
          <w:vertAlign w:val="superscript"/>
          <w:lang w:eastAsia="fr-BE"/>
        </w:rPr>
        <w:footnoteReference w:id="236"/>
      </w:r>
      <w:r w:rsidRPr="00AB3A6C">
        <w:rPr>
          <w:rFonts w:ascii="Times New Roman" w:hAnsi="Times New Roman"/>
          <w:noProof/>
          <w:sz w:val="24"/>
        </w:rPr>
        <w:t>. Ülemaailmse süsinikdioksiidi kogumise ja säilitamise instituudi andmetel oli 2022. aasta septembri seisuga maailmas kokku 196 süsinikdioksiidi kogumise ja säilitamise rajatist, millest 73 asuvad Euroopas</w:t>
      </w:r>
      <w:r w:rsidRPr="00AB3A6C">
        <w:rPr>
          <w:rFonts w:ascii="Times New Roman" w:eastAsia="Times New Roman" w:hAnsi="Times New Roman" w:cs="Times New Roman"/>
          <w:noProof/>
          <w:sz w:val="24"/>
          <w:szCs w:val="24"/>
          <w:vertAlign w:val="superscript"/>
          <w:lang w:eastAsia="fr-BE"/>
        </w:rPr>
        <w:footnoteReference w:id="237"/>
      </w:r>
      <w:r w:rsidRPr="00AB3A6C">
        <w:rPr>
          <w:rFonts w:ascii="Times New Roman" w:hAnsi="Times New Roman"/>
          <w:noProof/>
          <w:sz w:val="24"/>
        </w:rPr>
        <w:t xml:space="preserve">. </w:t>
      </w:r>
      <w:r w:rsidRPr="00AB3A6C">
        <w:rPr>
          <w:rFonts w:ascii="Times New Roman" w:hAnsi="Times New Roman"/>
          <w:noProof/>
        </w:rPr>
        <w:t>2023. aasta juuli lõpu seisuga ei ole ELis veel ühtegi toimivat CO</w:t>
      </w:r>
      <w:r w:rsidRPr="00AB3A6C">
        <w:rPr>
          <w:rFonts w:ascii="Times New Roman" w:hAnsi="Times New Roman"/>
          <w:noProof/>
          <w:vertAlign w:val="subscript"/>
        </w:rPr>
        <w:t>2</w:t>
      </w:r>
      <w:r w:rsidRPr="00AB3A6C">
        <w:rPr>
          <w:rFonts w:ascii="Times New Roman" w:hAnsi="Times New Roman"/>
          <w:noProof/>
        </w:rPr>
        <w:t xml:space="preserve"> säilitamise projekti ja ärimudelid on alles lapsekingades.</w:t>
      </w:r>
      <w:r w:rsidRPr="00AB3A6C">
        <w:rPr>
          <w:rFonts w:ascii="Times New Roman" w:hAnsi="Times New Roman"/>
          <w:noProof/>
          <w:sz w:val="16"/>
        </w:rPr>
        <w:t xml:space="preserve"> </w:t>
      </w:r>
      <w:r w:rsidRPr="00AB3A6C">
        <w:rPr>
          <w:rFonts w:ascii="Times New Roman" w:hAnsi="Times New Roman"/>
          <w:noProof/>
          <w:sz w:val="24"/>
        </w:rPr>
        <w:t>On mitmeid projekte, mis hõlmavad CO</w:t>
      </w:r>
      <w:r w:rsidRPr="00AB3A6C">
        <w:rPr>
          <w:rFonts w:ascii="Times New Roman" w:hAnsi="Times New Roman"/>
          <w:noProof/>
          <w:sz w:val="24"/>
          <w:vertAlign w:val="subscript"/>
        </w:rPr>
        <w:t>2</w:t>
      </w:r>
      <w:r w:rsidRPr="00AB3A6C">
        <w:rPr>
          <w:rFonts w:ascii="Times New Roman" w:hAnsi="Times New Roman"/>
          <w:noProof/>
          <w:sz w:val="24"/>
        </w:rPr>
        <w:t xml:space="preserve"> kogumist ja selle kasutamist tööstuses ja põllumajanduses, kuid CO</w:t>
      </w:r>
      <w:r w:rsidRPr="00AB3A6C">
        <w:rPr>
          <w:rFonts w:ascii="Times New Roman" w:hAnsi="Times New Roman"/>
          <w:noProof/>
          <w:sz w:val="24"/>
          <w:vertAlign w:val="subscript"/>
        </w:rPr>
        <w:t>2</w:t>
      </w:r>
      <w:r w:rsidRPr="00AB3A6C">
        <w:rPr>
          <w:rFonts w:ascii="Times New Roman" w:hAnsi="Times New Roman"/>
          <w:noProof/>
          <w:sz w:val="24"/>
        </w:rPr>
        <w:t xml:space="preserve"> maht on piiratud. </w:t>
      </w:r>
    </w:p>
    <w:p w14:paraId="3ED5D2DC" w14:textId="2A4831BB" w:rsidR="008A45D3" w:rsidRPr="00AB3A6C" w:rsidRDefault="008A45D3" w:rsidP="008A45D3">
      <w:pPr>
        <w:jc w:val="both"/>
        <w:rPr>
          <w:rFonts w:ascii="Times New Roman" w:eastAsia="Times New Roman" w:hAnsi="Times New Roman" w:cs="Times New Roman"/>
          <w:noProof/>
          <w:color w:val="2B579A"/>
          <w:sz w:val="24"/>
          <w:szCs w:val="24"/>
          <w:shd w:val="clear" w:color="auto" w:fill="E6E6E6"/>
        </w:rPr>
      </w:pPr>
      <w:r w:rsidRPr="00AB3A6C">
        <w:rPr>
          <w:rFonts w:ascii="Times New Roman" w:hAnsi="Times New Roman"/>
          <w:noProof/>
          <w:sz w:val="24"/>
        </w:rPr>
        <w:t>Süsinikdioksiidi kogumise ja säilitamise ning süsinikdioksiidi kogumise ja kasutamise väärtusahelates vajalike materjalide nõudlus ja pakkumine on valdkond, mis vajab täiendavat uurimist. Üldiselt ohustavad kriitilise toorainega seotud riskid süsinikdioksiidi kogumist ja säilitamist siiski vähem kui muid tehnoloogiaid. 2022. aastal oli ülemaailmse süsinikdioksiidi kogumise ja säilitamise turu väärtus 6,4 miljardit USA dollarit (6 miljardit eurot</w:t>
      </w:r>
      <w:r w:rsidR="00721905" w:rsidRPr="00AB3A6C">
        <w:rPr>
          <w:rStyle w:val="FootnoteReference"/>
          <w:rFonts w:ascii="Times New Roman" w:eastAsia="Times New Roman" w:hAnsi="Times New Roman" w:cs="Times New Roman"/>
          <w:noProof/>
          <w:sz w:val="24"/>
          <w:szCs w:val="24"/>
          <w:lang w:eastAsia="fr-BE"/>
        </w:rPr>
        <w:footnoteReference w:id="238"/>
      </w:r>
      <w:r w:rsidRPr="00AB3A6C">
        <w:rPr>
          <w:rFonts w:ascii="Times New Roman" w:hAnsi="Times New Roman"/>
          <w:noProof/>
          <w:sz w:val="24"/>
        </w:rPr>
        <w:t>). USA-l oli selles väärtusahelas suurim tulu, mis ulatus 2021. aastal 1 945 miljardi euroni, suuresti tänu CO</w:t>
      </w:r>
      <w:r w:rsidRPr="00AB3A6C">
        <w:rPr>
          <w:rFonts w:ascii="Times New Roman" w:hAnsi="Times New Roman"/>
          <w:noProof/>
          <w:sz w:val="24"/>
          <w:vertAlign w:val="subscript"/>
        </w:rPr>
        <w:t>2</w:t>
      </w:r>
      <w:r w:rsidRPr="00AB3A6C">
        <w:rPr>
          <w:rFonts w:ascii="Times New Roman" w:hAnsi="Times New Roman"/>
          <w:noProof/>
          <w:sz w:val="24"/>
        </w:rPr>
        <w:t xml:space="preserve"> maa-alusele sisestamisele süsivesinike tõhustatud tootmiseks. Võrdluseks: Euroopa kogutulu oli 92 miljonit eurot</w:t>
      </w:r>
      <w:r w:rsidRPr="00AB3A6C">
        <w:rPr>
          <w:rFonts w:ascii="Times New Roman" w:eastAsia="Times New Roman" w:hAnsi="Times New Roman" w:cs="Times New Roman"/>
          <w:noProof/>
          <w:sz w:val="24"/>
          <w:szCs w:val="24"/>
          <w:vertAlign w:val="superscript"/>
          <w:lang w:eastAsia="fr-BE"/>
        </w:rPr>
        <w:footnoteReference w:id="239"/>
      </w:r>
      <w:r w:rsidRPr="00AB3A6C">
        <w:rPr>
          <w:rFonts w:ascii="Times New Roman" w:hAnsi="Times New Roman"/>
          <w:noProof/>
          <w:sz w:val="24"/>
        </w:rPr>
        <w:t>.</w:t>
      </w:r>
    </w:p>
    <w:p w14:paraId="2C071A6A" w14:textId="41AB5465" w:rsidR="008A45D3" w:rsidRPr="00AB3A6C" w:rsidRDefault="008A45D3" w:rsidP="008A45D3">
      <w:pPr>
        <w:jc w:val="both"/>
        <w:rPr>
          <w:rFonts w:ascii="Times New Roman" w:eastAsia="Times New Roman" w:hAnsi="Times New Roman" w:cs="Times New Roman"/>
          <w:noProof/>
          <w:sz w:val="24"/>
          <w:szCs w:val="24"/>
        </w:rPr>
      </w:pPr>
      <w:r w:rsidRPr="00AB3A6C">
        <w:rPr>
          <w:rFonts w:ascii="Times New Roman" w:hAnsi="Times New Roman"/>
          <w:noProof/>
          <w:sz w:val="24"/>
        </w:rPr>
        <w:t>Turu-uuringute käigus tehti kindlaks 186 peamist süsinikdioksiidi kogumise ja säilitamisega tegelevat ettevõtet kogu maailmas</w:t>
      </w:r>
      <w:r w:rsidRPr="00AB3A6C">
        <w:rPr>
          <w:rFonts w:ascii="Times New Roman" w:eastAsia="Times New Roman" w:hAnsi="Times New Roman" w:cs="Times New Roman"/>
          <w:noProof/>
          <w:sz w:val="24"/>
          <w:szCs w:val="24"/>
          <w:vertAlign w:val="superscript"/>
          <w:lang w:eastAsia="fr-BE"/>
        </w:rPr>
        <w:footnoteReference w:id="240"/>
      </w:r>
      <w:r w:rsidRPr="00AB3A6C">
        <w:rPr>
          <w:rFonts w:ascii="Times New Roman" w:hAnsi="Times New Roman"/>
          <w:noProof/>
          <w:sz w:val="24"/>
        </w:rPr>
        <w:t xml:space="preserve">. Neist 24 % on Euroopa ettevõtted või tegutsevad selles sektoris Euroopa tütarettevõtete kaudu. </w:t>
      </w:r>
      <w:r w:rsidRPr="00AB3A6C">
        <w:rPr>
          <w:rFonts w:ascii="Times New Roman" w:hAnsi="Times New Roman"/>
          <w:b/>
          <w:noProof/>
          <w:sz w:val="24"/>
        </w:rPr>
        <w:t>ELil on nafta- ja gaasisektoris mitu osalejat, kellel on palju kogemusi torujuhtmete ehitamise ja puurkaevude kaevamisega ning märkimisväärne geoloogiline pädevus, mis tuleb kasuks süsinikdioksiidi kogumise ja säilitamise taristu projektide arendamisel.</w:t>
      </w:r>
      <w:r w:rsidRPr="00AB3A6C">
        <w:rPr>
          <w:noProof/>
        </w:rPr>
        <w:t xml:space="preserve"> </w:t>
      </w:r>
      <w:r w:rsidRPr="00AB3A6C">
        <w:rPr>
          <w:rFonts w:ascii="Times New Roman" w:hAnsi="Times New Roman"/>
          <w:noProof/>
          <w:sz w:val="24"/>
        </w:rPr>
        <w:t>Süsinikdioksiidi kogumise ja säilitamise direktiivi rakendamise aruannete põhjal kogutud teave näitab, et võimalike taristupakkujate huvi on suurenemas, eriti seoses CO</w:t>
      </w:r>
      <w:r w:rsidRPr="00AB3A6C">
        <w:rPr>
          <w:rFonts w:ascii="Times New Roman" w:hAnsi="Times New Roman"/>
          <w:noProof/>
          <w:sz w:val="24"/>
          <w:vertAlign w:val="subscript"/>
        </w:rPr>
        <w:t>2</w:t>
      </w:r>
      <w:r w:rsidRPr="00AB3A6C">
        <w:rPr>
          <w:rFonts w:ascii="Times New Roman" w:hAnsi="Times New Roman"/>
          <w:noProof/>
          <w:sz w:val="24"/>
        </w:rPr>
        <w:t xml:space="preserve"> säilitamisega: kokku on välja antud seitse uurimisluba ja kaks säilitamisluba ning 2028. aastaks on välja kuulutatud üle 10 säilitamisloa taotluse. Nafta- ja gaasiettevõtete kõrval on tekkimas uusi osalejaid, kes on spetsialiseerunud süsinikdioksiidi kogumise ja säilitamise väärtusahela eri osadele. Näiteks laevandusettevõtjad laienevad tegevust CO</w:t>
      </w:r>
      <w:r w:rsidRPr="00AB3A6C">
        <w:rPr>
          <w:rFonts w:ascii="Times New Roman" w:hAnsi="Times New Roman"/>
          <w:noProof/>
          <w:sz w:val="24"/>
          <w:vertAlign w:val="subscript"/>
        </w:rPr>
        <w:t>2</w:t>
      </w:r>
      <w:r w:rsidRPr="00AB3A6C">
        <w:rPr>
          <w:rFonts w:ascii="Times New Roman" w:hAnsi="Times New Roman"/>
          <w:noProof/>
          <w:sz w:val="24"/>
        </w:rPr>
        <w:t xml:space="preserve"> veo valdkonnas ning ehitusettevõtted töötavad välja kogumislahendusi kolmandatest isikutest heitetekitajatele.</w:t>
      </w:r>
    </w:p>
    <w:p w14:paraId="278D1BD7" w14:textId="560EE30B" w:rsidR="008A45D3" w:rsidRPr="00AB3A6C" w:rsidRDefault="008A45D3" w:rsidP="008A45D3">
      <w:pPr>
        <w:autoSpaceDE w:val="0"/>
        <w:autoSpaceDN w:val="0"/>
        <w:adjustRightInd w:val="0"/>
        <w:spacing w:after="0" w:line="240" w:lineRule="auto"/>
        <w:jc w:val="both"/>
        <w:rPr>
          <w:rFonts w:ascii="Times New Roman" w:eastAsia="Times New Roman" w:hAnsi="Times New Roman" w:cs="Times New Roman"/>
          <w:noProof/>
          <w:sz w:val="24"/>
          <w:szCs w:val="24"/>
        </w:rPr>
      </w:pPr>
      <w:r w:rsidRPr="00AB3A6C">
        <w:rPr>
          <w:rFonts w:ascii="Times New Roman" w:hAnsi="Times New Roman"/>
          <w:noProof/>
          <w:color w:val="000000" w:themeColor="text1"/>
          <w:sz w:val="24"/>
        </w:rPr>
        <w:t xml:space="preserve">Süsinikdioksiidi kogumine ja säilitamine hõlmab mitmesuguseid väljakujunenud, tõestatud ja kergesti kättesaadavaid tehnoloogiad. Siiski on süsinikdioksiidi kogumine ja säilitamine ikka veel väga kulukas ja selles valdkonnas esineb palju ebakindlust. Süsinikdioksiidi kogumine ja säilitamine tuleb siiski ulatuslikult kasutusele võtta, et see aitaks saavutada 2050. aastaks kliimaneutraalsuse. Olemasolevate tehnoloogiate täiustamiseks või uute uuenduslike lahenduste väljatöötamiseks on vaja jätkata teadusuuringuid ja innovatsiooni. </w:t>
      </w:r>
      <w:r w:rsidRPr="00AB3A6C">
        <w:rPr>
          <w:rFonts w:ascii="Times New Roman" w:hAnsi="Times New Roman"/>
          <w:b/>
          <w:noProof/>
          <w:color w:val="000000" w:themeColor="text1"/>
          <w:sz w:val="24"/>
        </w:rPr>
        <w:t>Peamised takistused, mis on süsinikdioksiidi kogumise ja säilitamise kasutuselevõttu takistanud, on suured esialgsed investeerimiskulud ja tegevuskulud, killustatud õigusraamistik, kogu ahelat hõlmavate taristuprojektide keerukus ja üldsuse vähene teadlikkus.</w:t>
      </w:r>
      <w:r w:rsidRPr="00AB3A6C">
        <w:rPr>
          <w:rFonts w:ascii="Times New Roman" w:hAnsi="Times New Roman"/>
          <w:noProof/>
          <w:color w:val="000000" w:themeColor="text1"/>
          <w:sz w:val="24"/>
        </w:rPr>
        <w:t xml:space="preserve"> Innovatsioonifondi kaudu toetab komisjon juba alates 2026. aastast enam kui 10 miljoni tonni CO</w:t>
      </w:r>
      <w:r w:rsidRPr="00AB3A6C">
        <w:rPr>
          <w:rFonts w:ascii="Times New Roman" w:hAnsi="Times New Roman"/>
          <w:noProof/>
          <w:color w:val="000000" w:themeColor="text1"/>
          <w:sz w:val="24"/>
          <w:vertAlign w:val="subscript"/>
        </w:rPr>
        <w:t>2</w:t>
      </w:r>
      <w:r w:rsidRPr="00AB3A6C">
        <w:rPr>
          <w:rFonts w:ascii="Times New Roman" w:hAnsi="Times New Roman"/>
          <w:noProof/>
          <w:color w:val="000000" w:themeColor="text1"/>
          <w:sz w:val="24"/>
        </w:rPr>
        <w:t xml:space="preserve"> kogumist aastas, andes rahalist toetust valitud projektidele kokku üle 2,5 miljardi euro väärtuses. </w:t>
      </w:r>
      <w:r w:rsidRPr="00AB3A6C">
        <w:rPr>
          <w:rFonts w:ascii="Times New Roman" w:hAnsi="Times New Roman"/>
          <w:noProof/>
          <w:sz w:val="24"/>
        </w:rPr>
        <w:t xml:space="preserve">See näitab, et </w:t>
      </w:r>
      <w:r w:rsidRPr="00AB3A6C">
        <w:rPr>
          <w:rFonts w:ascii="Times New Roman" w:hAnsi="Times New Roman"/>
          <w:b/>
          <w:noProof/>
          <w:sz w:val="24"/>
        </w:rPr>
        <w:t>erakapitali ligimeelitamiseks on vaja avaliku sektori poolset rahastamist nii ELi kui ka liikmesriikide tasandil</w:t>
      </w:r>
      <w:r w:rsidRPr="00AB3A6C">
        <w:rPr>
          <w:rFonts w:ascii="Times New Roman" w:hAnsi="Times New Roman"/>
          <w:noProof/>
          <w:sz w:val="24"/>
        </w:rPr>
        <w:t>.</w:t>
      </w:r>
      <w:r w:rsidRPr="00AB3A6C">
        <w:rPr>
          <w:rFonts w:ascii="Times New Roman" w:hAnsi="Times New Roman"/>
          <w:b/>
          <w:noProof/>
          <w:sz w:val="24"/>
        </w:rPr>
        <w:t xml:space="preserve"> Lisaks on väga oluline pakkuda välja ärimudelid selle areneva turu jaoks.</w:t>
      </w:r>
      <w:r w:rsidRPr="00AB3A6C">
        <w:rPr>
          <w:rFonts w:ascii="Times New Roman" w:hAnsi="Times New Roman"/>
          <w:noProof/>
          <w:sz w:val="24"/>
        </w:rPr>
        <w:t xml:space="preserve"> </w:t>
      </w:r>
    </w:p>
    <w:p w14:paraId="6B71DDF2" w14:textId="77777777" w:rsidR="008A45D3" w:rsidRPr="00AB3A6C" w:rsidRDefault="008A45D3" w:rsidP="008A45D3">
      <w:pPr>
        <w:autoSpaceDE w:val="0"/>
        <w:autoSpaceDN w:val="0"/>
        <w:adjustRightInd w:val="0"/>
        <w:spacing w:after="0" w:line="240" w:lineRule="auto"/>
        <w:jc w:val="both"/>
        <w:rPr>
          <w:rFonts w:ascii="Times New Roman" w:eastAsia="Times New Roman" w:hAnsi="Times New Roman" w:cs="Times New Roman"/>
          <w:noProof/>
          <w:sz w:val="24"/>
          <w:szCs w:val="24"/>
          <w:lang w:eastAsia="fr-BE"/>
        </w:rPr>
      </w:pPr>
    </w:p>
    <w:p w14:paraId="0A5C7AC3" w14:textId="77777777" w:rsidR="008A45D3" w:rsidRPr="00AB3A6C" w:rsidRDefault="008A45D3" w:rsidP="008A45D3">
      <w:pPr>
        <w:pStyle w:val="Heading3"/>
        <w:keepLines w:val="0"/>
        <w:numPr>
          <w:ilvl w:val="1"/>
          <w:numId w:val="3"/>
        </w:numPr>
        <w:spacing w:before="0" w:after="240"/>
        <w:rPr>
          <w:rFonts w:ascii="Times New Roman" w:hAnsi="Times New Roman" w:cs="Times New Roman"/>
          <w:b/>
          <w:bCs/>
          <w:noProof/>
          <w:color w:val="auto"/>
        </w:rPr>
      </w:pPr>
      <w:bookmarkStart w:id="96" w:name="_Toc147843029"/>
      <w:bookmarkStart w:id="97" w:name="_Toc153289189"/>
      <w:r w:rsidRPr="00AB3A6C">
        <w:rPr>
          <w:rFonts w:ascii="Times New Roman" w:hAnsi="Times New Roman"/>
          <w:b/>
          <w:noProof/>
          <w:color w:val="auto"/>
        </w:rPr>
        <w:t>Võrgutehnoloogiad: alalisvooluülekandesüsteemide näide</w:t>
      </w:r>
      <w:bookmarkEnd w:id="96"/>
      <w:bookmarkEnd w:id="97"/>
    </w:p>
    <w:p w14:paraId="18DE4968" w14:textId="77777777" w:rsidR="008A45D3" w:rsidRPr="00AB3A6C"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Energiataristu arendamine on väga oluline selleks, et integreerida taastuvelektri tootmine elektrivõrku, suurendada varustuskindlust piiriüleste ühenduste kaudu, parandada juurdepääsu taskukohasele energiale ning elektrifitseerida tööstust ja lõppkasutusalasid, nagu küte ja jahutus ning liikuvus. ELi mere taastuvenergia strateegias ja TEN-E määruses</w:t>
      </w:r>
      <w:r w:rsidRPr="00AB3A6C">
        <w:rPr>
          <w:rFonts w:ascii="Times New Roman" w:eastAsia="Times New Roman" w:hAnsi="Times New Roman" w:cs="Times New Roman"/>
          <w:noProof/>
          <w:sz w:val="24"/>
          <w:szCs w:val="24"/>
          <w:vertAlign w:val="superscript"/>
          <w:lang w:eastAsia="fr-BE"/>
        </w:rPr>
        <w:footnoteReference w:id="241"/>
      </w:r>
      <w:r w:rsidRPr="00AB3A6C">
        <w:rPr>
          <w:rFonts w:ascii="Times New Roman" w:hAnsi="Times New Roman"/>
          <w:noProof/>
          <w:sz w:val="24"/>
        </w:rPr>
        <w:t xml:space="preserve"> kutsutakse üles võtma meetmeid mere ja maismaa elektrivõrkude pikaajalise planeerimise ja arendamise koordineerimiseks, et täita keerukaid nõudeid seoses tehnilise tõhususe, majandusliku elujõulisuse ja keskkonnasäästlikkusega. </w:t>
      </w:r>
    </w:p>
    <w:p w14:paraId="22B2E7F6" w14:textId="77777777" w:rsidR="008A45D3" w:rsidRPr="00AB3A6C" w:rsidRDefault="008A45D3" w:rsidP="008A45D3">
      <w:pPr>
        <w:spacing w:after="240" w:line="240" w:lineRule="auto"/>
        <w:jc w:val="both"/>
        <w:rPr>
          <w:rFonts w:ascii="Times New Roman" w:eastAsia="Times New Roman" w:hAnsi="Times New Roman" w:cs="Times New Roman"/>
          <w:noProof/>
          <w:sz w:val="24"/>
          <w:szCs w:val="24"/>
        </w:rPr>
      </w:pPr>
      <w:r w:rsidRPr="00AB3A6C">
        <w:rPr>
          <w:rFonts w:ascii="Times New Roman" w:hAnsi="Times New Roman"/>
          <w:b/>
          <w:noProof/>
          <w:sz w:val="24"/>
        </w:rPr>
        <w:t>Üks elektri põhivõrgu arendamise eriprobleem tuleneb vajadusest transportida elektrit pikkade vahemaade taha minimaalsete kadudega</w:t>
      </w:r>
      <w:r w:rsidRPr="00AB3A6C">
        <w:rPr>
          <w:rFonts w:ascii="Times New Roman" w:hAnsi="Times New Roman"/>
          <w:noProof/>
          <w:sz w:val="24"/>
        </w:rPr>
        <w:t>. Näiteks on vaja ühendada kauged taastuvenergia tootmise keskused (nt mere tuulepargid) tarbijatega (nt linnad ja tööstusharud), arendada ühendusi naaberriikide vahel või teha mõlemat (nt hübriidühenduste kaudu). Alalisvooluülekandesüsteemid on muutumas peamiseks tehnoloogiaks, mis võimaldab seda probleemi lahendada</w:t>
      </w:r>
      <w:r w:rsidRPr="00AB3A6C">
        <w:rPr>
          <w:rFonts w:ascii="Times New Roman" w:eastAsia="Times New Roman" w:hAnsi="Times New Roman" w:cs="Times New Roman"/>
          <w:noProof/>
          <w:sz w:val="24"/>
          <w:szCs w:val="24"/>
          <w:vertAlign w:val="superscript"/>
          <w:lang w:eastAsia="fr-BE"/>
        </w:rPr>
        <w:footnoteReference w:id="242"/>
      </w:r>
      <w:r w:rsidRPr="00AB3A6C">
        <w:rPr>
          <w:rFonts w:ascii="Times New Roman" w:hAnsi="Times New Roman"/>
          <w:noProof/>
          <w:sz w:val="24"/>
        </w:rPr>
        <w:t xml:space="preserve">. </w:t>
      </w:r>
    </w:p>
    <w:p w14:paraId="44797F4A" w14:textId="77777777" w:rsidR="008A45D3" w:rsidRPr="00AB3A6C"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Alalisvooluülekandesüsteemid (mis koosnevad praegu peamiselt konverterjaamadest ja kakspunktühendustest) on osutunud töökindlateks tööstuslikus mastaabis kasutamisel. Siiski on tekkimas üha suurem vajadus minna müüjapõhiselt tehnoloogia projekteerimise ja käitamise kontseptsioonilt üle mitme terminaliga ja mitme müüja pakutavaid võimalusi kasutavale tehnoloogiale, millel on võrgu moodustamise võime</w:t>
      </w:r>
      <w:r w:rsidRPr="00AB3A6C">
        <w:rPr>
          <w:rFonts w:ascii="Times New Roman" w:eastAsia="Times New Roman" w:hAnsi="Times New Roman" w:cs="Times New Roman"/>
          <w:noProof/>
          <w:sz w:val="24"/>
          <w:szCs w:val="24"/>
          <w:vertAlign w:val="superscript"/>
          <w:lang w:eastAsia="fr-BE"/>
        </w:rPr>
        <w:footnoteReference w:id="243"/>
      </w:r>
      <w:r w:rsidRPr="00AB3A6C">
        <w:rPr>
          <w:rFonts w:ascii="Times New Roman" w:hAnsi="Times New Roman"/>
          <w:noProof/>
          <w:sz w:val="24"/>
        </w:rPr>
        <w:t>. See peaks parandama võrgu jälgitavust ja kontrollitavust ning andmetele juurdepääsu ja võimaldama uusi energiateenuseid. Selle saavutamiseks on vaja mitme müüjaga koostööraamistikke, nagu ELi rahastatud projekt InterOpera, mille eesmärk on töötada välja moodulipõhine ja koostalitlusvõimeline alaliskõrgepingesüsteemide juhtimis- ja kaitsesüsteem</w:t>
      </w:r>
      <w:r w:rsidRPr="00AB3A6C">
        <w:rPr>
          <w:rFonts w:ascii="Times New Roman" w:eastAsia="Times New Roman" w:hAnsi="Times New Roman" w:cs="Times New Roman"/>
          <w:noProof/>
          <w:sz w:val="24"/>
          <w:szCs w:val="24"/>
          <w:vertAlign w:val="superscript"/>
          <w:lang w:eastAsia="fr-BE"/>
        </w:rPr>
        <w:footnoteReference w:id="244"/>
      </w:r>
      <w:r w:rsidRPr="00AB3A6C">
        <w:rPr>
          <w:rFonts w:ascii="Times New Roman" w:hAnsi="Times New Roman"/>
          <w:noProof/>
          <w:sz w:val="24"/>
        </w:rPr>
        <w:t>. Ka alalisvooluülekandesüsteemide kaablitehnoloogia areneb edasi: nüüd on 525 kV pingetasemed saadaval nii maismaa- kui ka mererakendustele ja tulevikus peaksid muutuma kättesaadavaks veelgi kõrgemad pingetasemed.</w:t>
      </w:r>
    </w:p>
    <w:p w14:paraId="04151932" w14:textId="77777777" w:rsidR="008A45D3" w:rsidRPr="00AB3A6C"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Alates 2010. aastast on kogu maailmas paigaldatud alalisvooluülekandesüsteemide võimsus kolmekordistunud, ulatudes 2021. aasta lõpuks kokku 100 000 km ja koguvõimsuseni 350 GW</w:t>
      </w:r>
      <w:r w:rsidRPr="00AB3A6C">
        <w:rPr>
          <w:rFonts w:ascii="Times New Roman" w:eastAsia="Times New Roman" w:hAnsi="Times New Roman" w:cs="Times New Roman"/>
          <w:noProof/>
          <w:sz w:val="24"/>
          <w:szCs w:val="24"/>
          <w:vertAlign w:val="superscript"/>
          <w:lang w:eastAsia="fr-BE"/>
        </w:rPr>
        <w:footnoteReference w:id="245"/>
      </w:r>
      <w:r w:rsidRPr="00AB3A6C">
        <w:rPr>
          <w:rFonts w:ascii="Times New Roman" w:hAnsi="Times New Roman"/>
          <w:noProof/>
          <w:sz w:val="24"/>
        </w:rPr>
        <w:t>. 2022. aasta seisuga oli alalisvooluülekandesüsteemide võimsus Euroopas ligikaudu 43 GW, millele lisandub 63 GW 51 uuest projektist (millest enamik on kavandamise ja loamenetluse etapis)</w:t>
      </w:r>
      <w:r w:rsidRPr="00AB3A6C">
        <w:rPr>
          <w:rFonts w:ascii="Times New Roman" w:eastAsia="Times New Roman" w:hAnsi="Times New Roman" w:cs="Times New Roman"/>
          <w:noProof/>
          <w:sz w:val="24"/>
          <w:szCs w:val="24"/>
          <w:vertAlign w:val="superscript"/>
          <w:lang w:eastAsia="fr-BE"/>
        </w:rPr>
        <w:footnoteReference w:id="246"/>
      </w:r>
      <w:r w:rsidRPr="00AB3A6C">
        <w:rPr>
          <w:rFonts w:ascii="Times New Roman" w:hAnsi="Times New Roman"/>
          <w:noProof/>
          <w:sz w:val="24"/>
        </w:rPr>
        <w:t>. Europacable’i hinnangul rajatakse Euroopas järgmise kümne aasta jooksul 10 000–14 000 km uusi alalisvooluülekandesüsteemi maakaableid,</w:t>
      </w:r>
      <w:r w:rsidRPr="00AB3A6C">
        <w:rPr>
          <w:rFonts w:ascii="Times New Roman" w:eastAsia="Times New Roman" w:hAnsi="Times New Roman" w:cs="Times New Roman"/>
          <w:noProof/>
          <w:sz w:val="24"/>
          <w:szCs w:val="24"/>
          <w:vertAlign w:val="superscript"/>
          <w:lang w:eastAsia="fr-BE"/>
        </w:rPr>
        <w:footnoteReference w:id="247"/>
      </w:r>
      <w:r w:rsidRPr="00AB3A6C">
        <w:rPr>
          <w:rFonts w:ascii="Times New Roman" w:hAnsi="Times New Roman"/>
          <w:noProof/>
          <w:sz w:val="24"/>
        </w:rPr>
        <w:t xml:space="preserve"> mida on oluliselt rohkem kui uute vahelduvvooluvõrkude puhul. Uued alalisvooluülekandesüsteemide allveerajatised võivad olla veelgi suuremad (39 000–58 000 km).</w:t>
      </w:r>
    </w:p>
    <w:p w14:paraId="38744870" w14:textId="0B313B6D" w:rsidR="008A45D3" w:rsidRPr="00AB3A6C"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Energiasüsteemi ümberkujundamine Euroopas ja kogu maailmas peaks jätkuvalt edendama alalisvooluülekandesüsteemide kasutuselevõttu ja turgusid. Ülemaailmse alalisvooluülekandesüsteemide turu väärtus oli 2021. aastal hinnanguliselt 9–17 miljardit USA dollarit (7,6–14 miljardit eurot</w:t>
      </w:r>
      <w:r w:rsidR="00721905" w:rsidRPr="00AB3A6C">
        <w:rPr>
          <w:rStyle w:val="FootnoteReference"/>
          <w:rFonts w:ascii="Times New Roman" w:hAnsi="Times New Roman" w:cs="Times New Roman"/>
          <w:noProof/>
          <w:sz w:val="24"/>
          <w:szCs w:val="24"/>
        </w:rPr>
        <w:footnoteReference w:id="248"/>
      </w:r>
      <w:r w:rsidRPr="00AB3A6C">
        <w:rPr>
          <w:rFonts w:ascii="Times New Roman" w:hAnsi="Times New Roman"/>
          <w:noProof/>
          <w:sz w:val="24"/>
        </w:rPr>
        <w:t>), mis võib järgmise kümne aasta jooksul kasvada aastas 7,1–10,6 %</w:t>
      </w:r>
      <w:r w:rsidRPr="00AB3A6C">
        <w:rPr>
          <w:rFonts w:ascii="Times New Roman" w:eastAsia="Times New Roman" w:hAnsi="Times New Roman" w:cs="Times New Roman"/>
          <w:noProof/>
          <w:sz w:val="24"/>
          <w:szCs w:val="24"/>
          <w:vertAlign w:val="superscript"/>
          <w:lang w:eastAsia="fr-BE"/>
        </w:rPr>
        <w:footnoteReference w:id="249"/>
      </w:r>
      <w:r w:rsidRPr="00AB3A6C">
        <w:rPr>
          <w:rFonts w:ascii="Times New Roman" w:hAnsi="Times New Roman"/>
          <w:noProof/>
          <w:sz w:val="24"/>
        </w:rPr>
        <w:t>.</w:t>
      </w:r>
    </w:p>
    <w:p w14:paraId="600BD025" w14:textId="77777777" w:rsidR="008A45D3" w:rsidRPr="00AB3A6C" w:rsidRDefault="008A45D3" w:rsidP="008A45D3">
      <w:pPr>
        <w:spacing w:before="100" w:beforeAutospacing="1" w:after="100" w:afterAutospacing="1" w:line="240" w:lineRule="auto"/>
        <w:jc w:val="both"/>
        <w:rPr>
          <w:rFonts w:ascii="Times New Roman" w:eastAsia="Times New Roman" w:hAnsi="Times New Roman" w:cs="Times New Roman"/>
          <w:noProof/>
          <w:sz w:val="24"/>
          <w:szCs w:val="24"/>
        </w:rPr>
      </w:pPr>
      <w:r w:rsidRPr="00AB3A6C">
        <w:rPr>
          <w:rFonts w:ascii="Times New Roman" w:hAnsi="Times New Roman"/>
          <w:noProof/>
          <w:sz w:val="24"/>
        </w:rPr>
        <w:t xml:space="preserve">Ülemaailmse alalisvooluülekandesüsteemide konverterjaamade ülemaailmsel turul on ülekaalus kuus peamist müüjat: Hitachi Energy (varem ABB) Šveitsis ja Rootsis (turuliider), millele järgnevad Siemens (Saksamaa) ja General Electric (USA), Mitsubishi Electric (Jaapan), NR Electric &amp; C-EPRI Electric Power Engineering (Hiina) ja Bharat Heavy Electricals Limited (India). Enamik konverterjaamade tootjaid, välja arvatud Hitachi Energy, hangib suure võimsusega pooljuhte (konverteri klappide põhikomponent) välistarnijatelt. See on praegu oluline riskitegur, kuna tootmine on koondunud ettevõttesse Taiwan Semiconductor Manufacturing (TSMC) </w:t>
      </w:r>
      <w:r w:rsidRPr="00AB3A6C">
        <w:rPr>
          <w:rFonts w:ascii="Times New Roman" w:eastAsia="Times New Roman" w:hAnsi="Times New Roman" w:cs="Times New Roman"/>
          <w:noProof/>
          <w:sz w:val="24"/>
          <w:szCs w:val="24"/>
          <w:vertAlign w:val="superscript"/>
          <w:lang w:eastAsia="fr-BE"/>
        </w:rPr>
        <w:footnoteReference w:id="250"/>
      </w:r>
      <w:r w:rsidRPr="00AB3A6C">
        <w:rPr>
          <w:rFonts w:ascii="Times New Roman" w:hAnsi="Times New Roman"/>
          <w:noProof/>
          <w:sz w:val="24"/>
        </w:rPr>
        <w:t>. Mis puudutab kaablitootmist alalisvooluülekandesüsteemide jaoks, siis ELis asuvad mõned maailma juhtivad kaablitootjad, sealhulgas NKT Taanis, Nexans Prantsusmaal, Südkabel Saksamaal, Prysmian Group Itaalias, Hellenic Cables Kreekas, Tele-Fonika/JDR Poolas ja Ühendkuningriigis. Nende peamised rahvusvahelised konkurendid on Sumitomo Jaapanis, NBO ja ZTT Hiinas ning LS Cable Korea Vabariigis.</w:t>
      </w:r>
    </w:p>
    <w:p w14:paraId="403D0504" w14:textId="77777777" w:rsidR="008A45D3" w:rsidRPr="00AB3A6C" w:rsidRDefault="008A45D3" w:rsidP="008A45D3">
      <w:pPr>
        <w:jc w:val="both"/>
        <w:rPr>
          <w:rFonts w:ascii="Times New Roman" w:eastAsia="Times New Roman" w:hAnsi="Times New Roman" w:cs="Times New Roman"/>
          <w:noProof/>
          <w:sz w:val="24"/>
          <w:szCs w:val="24"/>
        </w:rPr>
      </w:pPr>
      <w:r w:rsidRPr="00AB3A6C">
        <w:rPr>
          <w:rFonts w:ascii="Times New Roman" w:hAnsi="Times New Roman"/>
          <w:noProof/>
          <w:sz w:val="24"/>
        </w:rPr>
        <w:t>Rahvusvahelise Energiaagentuuri andmetel</w:t>
      </w:r>
      <w:r w:rsidRPr="00AB3A6C">
        <w:rPr>
          <w:rFonts w:ascii="Times New Roman" w:eastAsia="Times New Roman" w:hAnsi="Times New Roman" w:cs="Times New Roman"/>
          <w:noProof/>
          <w:sz w:val="24"/>
          <w:szCs w:val="24"/>
          <w:vertAlign w:val="superscript"/>
          <w:lang w:eastAsia="fr-BE"/>
        </w:rPr>
        <w:footnoteReference w:id="251"/>
      </w:r>
      <w:r w:rsidRPr="00AB3A6C">
        <w:rPr>
          <w:rFonts w:ascii="Times New Roman" w:hAnsi="Times New Roman"/>
          <w:noProof/>
          <w:sz w:val="24"/>
        </w:rPr>
        <w:t xml:space="preserve"> kulub konverterjaama hankeks tavaliselt umbes kaks kuni kolm aastat. Alalisvooluülekandesüsteemide projektide täielikuks elluviimiseks (sealhulgas planeerimine, lubade taotlemine, hankimine ja transport, paigaldamine, lõplik kasutuselevõtmine ja pingestamine) läheb siiski märkimisväärselt rohkem aega – kuni kümme aastat</w:t>
      </w:r>
      <w:r w:rsidRPr="00AB3A6C">
        <w:rPr>
          <w:rFonts w:ascii="Times New Roman" w:eastAsia="Calibri" w:hAnsi="Times New Roman" w:cs="Times New Roman"/>
          <w:noProof/>
          <w:sz w:val="24"/>
          <w:szCs w:val="24"/>
          <w:vertAlign w:val="superscript"/>
          <w:lang w:eastAsia="fr-BE"/>
        </w:rPr>
        <w:footnoteReference w:id="252"/>
      </w:r>
      <w:r w:rsidRPr="00AB3A6C">
        <w:rPr>
          <w:rFonts w:ascii="Times New Roman" w:hAnsi="Times New Roman"/>
          <w:noProof/>
          <w:sz w:val="24"/>
        </w:rPr>
        <w:t>. Ülemaailmse nõudluse kiire kasv võib seda aega veelgi pikendada, sest arendajad kogu maailmas konkureerivad, et tagada tarned piiratud arvult müüjatelt. Projektide suurus ja sujuv loamenetlus on peamised tehingute sõlmimist mõjutavad tegurid (ja suhteliselt väikeste Euroopa põhivõrguettevõtjate jaoks võib see osutuda raskeks).</w:t>
      </w:r>
    </w:p>
    <w:p w14:paraId="7FF641AB" w14:textId="2A7514CF" w:rsidR="00600990" w:rsidRPr="00AB3A6C" w:rsidRDefault="008A45D3" w:rsidP="008A45D3">
      <w:pPr>
        <w:jc w:val="both"/>
        <w:rPr>
          <w:rFonts w:ascii="Times New Roman" w:eastAsia="Times New Roman" w:hAnsi="Times New Roman" w:cs="Times New Roman"/>
          <w:b/>
          <w:bCs/>
          <w:noProof/>
          <w:sz w:val="24"/>
          <w:szCs w:val="24"/>
        </w:rPr>
      </w:pPr>
      <w:r w:rsidRPr="00AB3A6C">
        <w:rPr>
          <w:rFonts w:ascii="Times New Roman" w:hAnsi="Times New Roman"/>
          <w:b/>
          <w:noProof/>
          <w:sz w:val="24"/>
        </w:rPr>
        <w:t>Elektrivõrgu ajakohastamine on peamine puhtale energiale üleminekut soodustav tegur.</w:t>
      </w:r>
      <w:r w:rsidRPr="00AB3A6C">
        <w:rPr>
          <w:rFonts w:ascii="Times New Roman" w:hAnsi="Times New Roman"/>
          <w:noProof/>
          <w:sz w:val="24"/>
        </w:rPr>
        <w:t xml:space="preserve"> Euroopa on olnud alalisvooluülekandesüsteemide projektide arendajatele ja tehnoloogia pakkujatele atraktiivne turg, peamiselt tänu oma esimese turuletulija staatusele meretuuleenergia kasutuselevõtul ja taastuvenergia tootmise võrku lõimimisel. Kuna ülemaailmne nõudlus alalisvooluülekandesüsteemi muundurite ja kaablite järele kasvab,</w:t>
      </w:r>
      <w:r w:rsidRPr="00AB3A6C">
        <w:rPr>
          <w:rFonts w:ascii="Times New Roman" w:hAnsi="Times New Roman"/>
          <w:b/>
          <w:noProof/>
          <w:sz w:val="24"/>
        </w:rPr>
        <w:t xml:space="preserve"> suureneb Euroopa turu alavarustatuse oht,</w:t>
      </w:r>
      <w:r w:rsidRPr="00AB3A6C">
        <w:rPr>
          <w:rFonts w:ascii="Times New Roman" w:hAnsi="Times New Roman"/>
          <w:noProof/>
          <w:sz w:val="24"/>
        </w:rPr>
        <w:t xml:space="preserve"> mis toob lõppkokkuvõttes kaasa viivitused CO</w:t>
      </w:r>
      <w:r w:rsidRPr="00AB3A6C">
        <w:rPr>
          <w:rFonts w:ascii="Times New Roman" w:hAnsi="Times New Roman"/>
          <w:noProof/>
          <w:sz w:val="24"/>
          <w:vertAlign w:val="subscript"/>
        </w:rPr>
        <w:t>2</w:t>
      </w:r>
      <w:r w:rsidRPr="00AB3A6C">
        <w:rPr>
          <w:rFonts w:ascii="Times New Roman" w:hAnsi="Times New Roman"/>
          <w:noProof/>
          <w:sz w:val="24"/>
        </w:rPr>
        <w:t xml:space="preserve"> heite vähendamise ajakavas. </w:t>
      </w:r>
      <w:r w:rsidRPr="00AB3A6C">
        <w:rPr>
          <w:rFonts w:ascii="Times New Roman" w:hAnsi="Times New Roman"/>
          <w:b/>
          <w:noProof/>
          <w:sz w:val="24"/>
        </w:rPr>
        <w:t>ELi turu killustatuse</w:t>
      </w:r>
      <w:r w:rsidRPr="00AB3A6C">
        <w:rPr>
          <w:rFonts w:ascii="Times New Roman" w:hAnsi="Times New Roman"/>
          <w:noProof/>
          <w:sz w:val="24"/>
        </w:rPr>
        <w:t xml:space="preserve"> </w:t>
      </w:r>
      <w:r w:rsidRPr="00AB3A6C">
        <w:rPr>
          <w:rFonts w:ascii="Times New Roman" w:hAnsi="Times New Roman"/>
          <w:b/>
          <w:noProof/>
          <w:sz w:val="24"/>
        </w:rPr>
        <w:t>tõttu</w:t>
      </w:r>
      <w:r w:rsidRPr="00AB3A6C">
        <w:rPr>
          <w:rFonts w:ascii="Times New Roman" w:hAnsi="Times New Roman"/>
          <w:noProof/>
          <w:sz w:val="24"/>
        </w:rPr>
        <w:t xml:space="preserve"> (erinevad riiklikud standardid ja palju riigi tasandist madalama tasandi võrguettevõtjaid) </w:t>
      </w:r>
      <w:r w:rsidRPr="00AB3A6C">
        <w:rPr>
          <w:rFonts w:ascii="Times New Roman" w:hAnsi="Times New Roman"/>
          <w:b/>
          <w:noProof/>
          <w:sz w:val="24"/>
        </w:rPr>
        <w:t>võib Euroopa nõudlus jääda kaotajaks rahvusvahelises konkurentsis lepingute pärast.</w:t>
      </w:r>
      <w:r w:rsidRPr="00AB3A6C">
        <w:rPr>
          <w:rFonts w:ascii="Times New Roman" w:hAnsi="Times New Roman"/>
          <w:noProof/>
          <w:sz w:val="24"/>
        </w:rPr>
        <w:t xml:space="preserve"> Mõned Euroopa põhivõrguettevõtjad juba väidavad, et neil on raskusi soodsatel tingimustel ja tähtaegadega lepingute võitmisega. Seevastu tehnoloogia ja seadmete tootjad võivad suurte investeerimisvajaduste tõttu olla kõhklevad võimsuse suurendamisel, kui puuduvad selged signaalid pikaajalise (kogu)nõudluse kohta. </w:t>
      </w:r>
      <w:r w:rsidRPr="00AB3A6C">
        <w:rPr>
          <w:rFonts w:ascii="Times New Roman" w:hAnsi="Times New Roman"/>
          <w:b/>
          <w:noProof/>
          <w:sz w:val="24"/>
        </w:rPr>
        <w:t>Kõigil ELi tasanditel on vaja tihedamat koostööd poliitikakujundajate, võrguplaneerijate ja võrguettevõtjate ning tööstuse vahel, et luua tugevad tarneahelad, mis vastaksid võrgu arenguvajadustele.</w:t>
      </w:r>
      <w:r w:rsidRPr="00AB3A6C">
        <w:rPr>
          <w:rFonts w:ascii="Times New Roman" w:hAnsi="Times New Roman"/>
          <w:noProof/>
          <w:sz w:val="24"/>
        </w:rPr>
        <w:t xml:space="preserve"> Selleks on oluline toetada ja kiirendada alalisvooluülekandesüsteemi komponentide ühtlustamist ja standardimist, et julgustada ELi tarnijaid investeerima tootmisvõimsusse. Ühtlustatud hankemenetluste loomine ja vabatahtlik nõudluse koondamine ELi ostjate jaoks võib aidata lahendada peamisi tarneahelaga seotud probleeme ja hõlbustada läbirääkimisi tootjatega tootmisaja leidmiseks. </w:t>
      </w:r>
      <w:r w:rsidRPr="00AB3A6C">
        <w:rPr>
          <w:rFonts w:ascii="Times New Roman" w:hAnsi="Times New Roman"/>
          <w:b/>
          <w:noProof/>
          <w:sz w:val="24"/>
        </w:rPr>
        <w:t>Selleks, et säilitada ja laiendada ELi tehnoloogilist juhtpositsiooni selles sektoris, on oluline investeerida innovatsiooni</w:t>
      </w:r>
      <w:r w:rsidRPr="00AB3A6C">
        <w:rPr>
          <w:rFonts w:ascii="Times New Roman" w:hAnsi="Times New Roman"/>
          <w:noProof/>
          <w:sz w:val="24"/>
        </w:rPr>
        <w:t xml:space="preserve"> (nt alalisvooluülekandesüsteemide võrgu loomise suutlikkusse), </w:t>
      </w:r>
      <w:r w:rsidRPr="00AB3A6C">
        <w:rPr>
          <w:rFonts w:ascii="Times New Roman" w:hAnsi="Times New Roman"/>
          <w:b/>
          <w:noProof/>
          <w:sz w:val="24"/>
        </w:rPr>
        <w:t>käitada reguleeritud testimiskeskkondi ning lihtsustada näidis- ja uuenduslike projektide juurdepääsu ELi rahastamisele</w:t>
      </w:r>
      <w:r w:rsidRPr="00AB3A6C">
        <w:rPr>
          <w:rFonts w:ascii="Times New Roman" w:hAnsi="Times New Roman"/>
          <w:noProof/>
          <w:sz w:val="24"/>
        </w:rPr>
        <w:t>.</w:t>
      </w:r>
    </w:p>
    <w:p w14:paraId="4A858B72" w14:textId="77777777" w:rsidR="00600990" w:rsidRPr="00AB3A6C" w:rsidRDefault="00600990">
      <w:pPr>
        <w:rPr>
          <w:rFonts w:ascii="Times New Roman" w:eastAsia="Times New Roman" w:hAnsi="Times New Roman" w:cs="Times New Roman"/>
          <w:noProof/>
          <w:sz w:val="24"/>
          <w:szCs w:val="24"/>
        </w:rPr>
      </w:pPr>
      <w:r w:rsidRPr="00AB3A6C">
        <w:rPr>
          <w:noProof/>
        </w:rPr>
        <w:br w:type="page"/>
      </w:r>
    </w:p>
    <w:p w14:paraId="25422772" w14:textId="77777777" w:rsidR="008A45D3" w:rsidRPr="00AB3A6C" w:rsidRDefault="008A45D3" w:rsidP="008A45D3">
      <w:pPr>
        <w:pStyle w:val="Heading1"/>
        <w:numPr>
          <w:ilvl w:val="0"/>
          <w:numId w:val="4"/>
        </w:numPr>
        <w:rPr>
          <w:noProof/>
        </w:rPr>
      </w:pPr>
      <w:bookmarkStart w:id="98" w:name="_Toc147843030"/>
      <w:bookmarkStart w:id="99" w:name="_Toc153289190"/>
      <w:r w:rsidRPr="00AB3A6C">
        <w:rPr>
          <w:noProof/>
        </w:rPr>
        <w:t>JÄRELDUS</w:t>
      </w:r>
      <w:bookmarkEnd w:id="98"/>
      <w:bookmarkEnd w:id="99"/>
    </w:p>
    <w:p w14:paraId="75F010A9" w14:textId="5E733E95" w:rsidR="008A45D3" w:rsidRPr="00AB3A6C" w:rsidRDefault="008A45D3" w:rsidP="008A45D3">
      <w:pPr>
        <w:jc w:val="both"/>
        <w:rPr>
          <w:rFonts w:ascii="Times New Roman" w:eastAsia="Times New Roman" w:hAnsi="Times New Roman" w:cs="Times New Roman"/>
          <w:noProof/>
          <w:sz w:val="24"/>
          <w:szCs w:val="24"/>
        </w:rPr>
      </w:pPr>
      <w:r w:rsidRPr="00AB3A6C">
        <w:rPr>
          <w:rFonts w:ascii="Times New Roman" w:hAnsi="Times New Roman"/>
          <w:noProof/>
          <w:sz w:val="24"/>
        </w:rPr>
        <w:t xml:space="preserve">Vastuseks maailma energiasüsteemis toimunud enneolematu ulatusega häiretele, mille on põhjustanud COVID-19 pandeemia ning mida süvendab Venemaa provotseerimata ja põhjendamatu sõjaline agressioon Ukraina vastu, </w:t>
      </w:r>
      <w:r w:rsidRPr="00AB3A6C">
        <w:rPr>
          <w:rFonts w:ascii="Times New Roman" w:hAnsi="Times New Roman"/>
          <w:b/>
          <w:noProof/>
          <w:sz w:val="24"/>
        </w:rPr>
        <w:t xml:space="preserve">on EL otsustanud kiirendada üleminekut puhtale energiale </w:t>
      </w:r>
      <w:r w:rsidRPr="00AB3A6C">
        <w:rPr>
          <w:rFonts w:ascii="Times New Roman" w:hAnsi="Times New Roman"/>
          <w:noProof/>
          <w:sz w:val="24"/>
        </w:rPr>
        <w:t>ning esitanud kiiresti meetmete paketi kodanike ja ettevõtjate kaitsmiseks. ELi tegevuse keskmes on taastuvenergia kasutamise edendamine, energiakasutuse vähendamine ja energia tarneahelate mitmekesistamine.</w:t>
      </w:r>
    </w:p>
    <w:p w14:paraId="15BC11D7" w14:textId="2A2D9FF1" w:rsidR="008A45D3" w:rsidRPr="00AB3A6C" w:rsidRDefault="008A45D3" w:rsidP="008A45D3">
      <w:pPr>
        <w:jc w:val="both"/>
        <w:rPr>
          <w:rFonts w:ascii="Times New Roman" w:hAnsi="Times New Roman" w:cs="Times New Roman"/>
          <w:noProof/>
          <w:sz w:val="24"/>
          <w:szCs w:val="24"/>
        </w:rPr>
      </w:pPr>
      <w:r w:rsidRPr="00AB3A6C">
        <w:rPr>
          <w:rFonts w:ascii="Times New Roman" w:hAnsi="Times New Roman"/>
          <w:noProof/>
          <w:sz w:val="24"/>
        </w:rPr>
        <w:t xml:space="preserve">Selle tulemusena ja võttes arvesse rekordilisi energiahindu, ei ole </w:t>
      </w:r>
      <w:r w:rsidRPr="00AB3A6C">
        <w:rPr>
          <w:rFonts w:ascii="Times New Roman" w:hAnsi="Times New Roman"/>
          <w:b/>
          <w:noProof/>
          <w:sz w:val="24"/>
        </w:rPr>
        <w:t>nullnetotehnoloogia kunagi olnud fossiilkütustega võrreldes nii konkurentsivõimeline ja selle turuosa on jõudsalt suurenenud</w:t>
      </w:r>
      <w:r w:rsidRPr="00AB3A6C">
        <w:rPr>
          <w:rFonts w:ascii="Times New Roman" w:hAnsi="Times New Roman"/>
          <w:noProof/>
          <w:sz w:val="24"/>
        </w:rPr>
        <w:t>. 2022. aastal suurenes ELis ülesseatud uus tuule- ja päikeseenergia tootmisvõimsus võrreldes 2021. aastaga märkimisväärselt. See suundumus peaks jätkuma, kuna liikmesriigid on muutnud oma 2030. aasta taastuvenergia ja energiatõhususe eesmärke ambitsioonikamaks, mida toetab pakett „Eesmärk 55“. Teised suured majanduspiirkonnad järgivad ELi eeskuju. Rahvusvahelise Energiaagentuuri hinnangul peaks peamiste masstoodetavate nullnetotehnoloogiate ülemaailmne turg 2030. aastaks kolmekordistuma ning sellega seotud energiatootmise valdkonna töökohad peaksid samal ajavahemikul kahekordistuma.</w:t>
      </w:r>
    </w:p>
    <w:p w14:paraId="6B05350D" w14:textId="741494BE" w:rsidR="008A45D3" w:rsidRPr="00AB3A6C" w:rsidRDefault="008A45D3" w:rsidP="008A45D3">
      <w:pPr>
        <w:jc w:val="both"/>
        <w:rPr>
          <w:rFonts w:ascii="Times New Roman" w:hAnsi="Times New Roman" w:cs="Times New Roman"/>
          <w:noProof/>
          <w:sz w:val="24"/>
          <w:szCs w:val="24"/>
        </w:rPr>
      </w:pPr>
      <w:r w:rsidRPr="00AB3A6C">
        <w:rPr>
          <w:rFonts w:ascii="Times New Roman" w:hAnsi="Times New Roman"/>
          <w:noProof/>
          <w:sz w:val="24"/>
        </w:rPr>
        <w:t xml:space="preserve">Ülemaailmses võidujooksus netonullheite suunas on </w:t>
      </w:r>
      <w:r w:rsidRPr="00AB3A6C">
        <w:rPr>
          <w:rFonts w:ascii="Times New Roman" w:hAnsi="Times New Roman"/>
          <w:b/>
          <w:noProof/>
          <w:sz w:val="24"/>
        </w:rPr>
        <w:t>ELi tootjad siiski maha jäämas ja see võib kahjustada meie majandusjulgeolekut</w:t>
      </w:r>
      <w:r w:rsidRPr="00AB3A6C">
        <w:rPr>
          <w:rFonts w:ascii="Times New Roman" w:hAnsi="Times New Roman"/>
          <w:noProof/>
          <w:sz w:val="24"/>
        </w:rPr>
        <w:t xml:space="preserve">. Rekordkõrged energiahinnad, kõrged intressimäärad, oskuste nappus, tarneahela häired ja tugev konkurents teistest piirkondadest on seadnud ELi tööstuse ette tõsisemad väljakutsed kui kunagi varem, sealhulgas sektorites, kus ELil oli varem tugev positsioon. ELi </w:t>
      </w:r>
      <w:r w:rsidRPr="00AB3A6C">
        <w:rPr>
          <w:rFonts w:ascii="Times New Roman" w:hAnsi="Times New Roman"/>
          <w:b/>
          <w:noProof/>
          <w:sz w:val="24"/>
        </w:rPr>
        <w:t>tuuleenergiasektoris</w:t>
      </w:r>
      <w:r w:rsidRPr="00AB3A6C">
        <w:rPr>
          <w:rFonts w:ascii="Times New Roman" w:hAnsi="Times New Roman"/>
          <w:noProof/>
          <w:sz w:val="24"/>
        </w:rPr>
        <w:t xml:space="preserve"> vähenes turuosa 58 %-lt 2017. aastal 30 %-le 2022. aastal, eelkõige tuuleenergia kasutuselevõtu kiire kasvu tõttu Hiinas. ELi individuaalsete </w:t>
      </w:r>
      <w:r w:rsidRPr="00AB3A6C">
        <w:rPr>
          <w:rFonts w:ascii="Times New Roman" w:hAnsi="Times New Roman"/>
          <w:b/>
          <w:noProof/>
          <w:sz w:val="24"/>
        </w:rPr>
        <w:t>soojuspumpade</w:t>
      </w:r>
      <w:r w:rsidRPr="00AB3A6C">
        <w:rPr>
          <w:rFonts w:ascii="Times New Roman" w:hAnsi="Times New Roman"/>
          <w:noProof/>
          <w:sz w:val="24"/>
        </w:rPr>
        <w:t xml:space="preserve"> kaubandusbilansi puudujääk aastatel 2021–2022 enam kui kahekordistus. Lisaks langesid </w:t>
      </w:r>
      <w:r w:rsidRPr="00AB3A6C">
        <w:rPr>
          <w:rFonts w:ascii="Times New Roman" w:hAnsi="Times New Roman"/>
          <w:b/>
          <w:noProof/>
          <w:sz w:val="24"/>
        </w:rPr>
        <w:t>päikesepaneelide</w:t>
      </w:r>
      <w:r w:rsidRPr="00AB3A6C">
        <w:rPr>
          <w:rFonts w:ascii="Times New Roman" w:hAnsi="Times New Roman"/>
          <w:noProof/>
          <w:sz w:val="24"/>
        </w:rPr>
        <w:t xml:space="preserve"> hinnad 2023. aasta septembris rekordiliselt madalale tiheda konkurentsi ja komponentide ülepakkumise tõttu kogu väärtusahelas, mistõttu on ELi tootjatel raskem kasumlikult toota. Kuigi Euroopa osakaal </w:t>
      </w:r>
      <w:r w:rsidRPr="00AB3A6C">
        <w:rPr>
          <w:rFonts w:ascii="Times New Roman" w:hAnsi="Times New Roman"/>
          <w:b/>
          <w:noProof/>
          <w:sz w:val="24"/>
        </w:rPr>
        <w:t>liitiumakude tootmisvõimsusse</w:t>
      </w:r>
      <w:r w:rsidRPr="00AB3A6C">
        <w:rPr>
          <w:rFonts w:ascii="Times New Roman" w:hAnsi="Times New Roman"/>
          <w:noProof/>
          <w:sz w:val="24"/>
        </w:rPr>
        <w:t xml:space="preserve"> tehtavates ülemaailmsetes investeeringutes vähenes 2021. aasta 41 %-lt 2022. aasta 2 %-le, ehitatakse akutehaseid kogu Euroopas üha kiiremini ja prognooside kohaselt rahuldavad need 2030. aastaks enamiku ELi nõudlusest. </w:t>
      </w:r>
    </w:p>
    <w:p w14:paraId="41D12CA8" w14:textId="7DB7D95C" w:rsidR="008A45D3" w:rsidRPr="00AB3A6C" w:rsidRDefault="008A45D3" w:rsidP="008A45D3">
      <w:pPr>
        <w:jc w:val="both"/>
        <w:rPr>
          <w:rFonts w:ascii="Times New Roman" w:eastAsia="Times New Roman" w:hAnsi="Times New Roman" w:cs="Times New Roman"/>
          <w:noProof/>
          <w:sz w:val="24"/>
          <w:szCs w:val="24"/>
        </w:rPr>
      </w:pPr>
      <w:r w:rsidRPr="00AB3A6C">
        <w:rPr>
          <w:rFonts w:ascii="Times New Roman" w:hAnsi="Times New Roman"/>
          <w:b/>
          <w:noProof/>
          <w:sz w:val="24"/>
        </w:rPr>
        <w:t>Jätkates jõupingutusi energiahindade alandamiseks, peab EL seega lihtsustama ka oma õigusraamistikku,</w:t>
      </w:r>
      <w:r w:rsidRPr="00AB3A6C">
        <w:rPr>
          <w:rFonts w:ascii="Times New Roman" w:hAnsi="Times New Roman"/>
          <w:noProof/>
          <w:sz w:val="24"/>
        </w:rPr>
        <w:t xml:space="preserve"> et lihtsustada ja kiirendada nullnetotehnoloogia tootmisbaasi laiendamist ning meelitada ELi rohkem investeeringuid. </w:t>
      </w:r>
    </w:p>
    <w:p w14:paraId="10AB0978" w14:textId="5BD6E5E3" w:rsidR="008A45D3" w:rsidRPr="00AB3A6C" w:rsidRDefault="008A45D3" w:rsidP="008A45D3">
      <w:pPr>
        <w:jc w:val="both"/>
        <w:rPr>
          <w:rFonts w:ascii="Times New Roman" w:hAnsi="Times New Roman" w:cs="Times New Roman"/>
          <w:noProof/>
          <w:sz w:val="24"/>
          <w:szCs w:val="24"/>
        </w:rPr>
      </w:pPr>
      <w:r w:rsidRPr="00AB3A6C">
        <w:rPr>
          <w:rFonts w:ascii="Times New Roman" w:hAnsi="Times New Roman"/>
          <w:noProof/>
          <w:sz w:val="24"/>
        </w:rPr>
        <w:t xml:space="preserve">Samal ajal </w:t>
      </w:r>
      <w:r w:rsidRPr="00AB3A6C">
        <w:rPr>
          <w:rFonts w:ascii="Times New Roman" w:hAnsi="Times New Roman"/>
          <w:b/>
          <w:noProof/>
          <w:sz w:val="24"/>
        </w:rPr>
        <w:t xml:space="preserve">peaks EL jätkama meetmete võtmist, et vähendada oma sõltuvust impordist ning mitmekesistada tõhusalt komponentide ja toorainete hankimist. </w:t>
      </w:r>
      <w:r w:rsidRPr="00AB3A6C">
        <w:rPr>
          <w:rFonts w:ascii="Times New Roman" w:hAnsi="Times New Roman"/>
          <w:noProof/>
          <w:sz w:val="24"/>
        </w:rPr>
        <w:t xml:space="preserve">Enamiku nullnetotehnoloogiate puhul sõltub EL vähemalt ühes väärtusahela etapis Hiinast. </w:t>
      </w:r>
    </w:p>
    <w:p w14:paraId="0C96EB4E" w14:textId="09D180E6" w:rsidR="008A45D3" w:rsidRPr="00AB3A6C" w:rsidRDefault="008A45D3" w:rsidP="008A45D3">
      <w:pPr>
        <w:jc w:val="both"/>
        <w:rPr>
          <w:rFonts w:ascii="Times New Roman" w:eastAsia="Times New Roman" w:hAnsi="Times New Roman" w:cs="Times New Roman"/>
          <w:noProof/>
          <w:sz w:val="24"/>
          <w:szCs w:val="24"/>
        </w:rPr>
      </w:pPr>
      <w:r w:rsidRPr="00AB3A6C">
        <w:rPr>
          <w:rFonts w:ascii="Times New Roman" w:hAnsi="Times New Roman"/>
          <w:b/>
          <w:noProof/>
          <w:sz w:val="24"/>
        </w:rPr>
        <w:t>Samuti peab EL parandama oma tööjõu oskusi.</w:t>
      </w:r>
      <w:r w:rsidRPr="00AB3A6C">
        <w:rPr>
          <w:rFonts w:ascii="Times New Roman" w:hAnsi="Times New Roman"/>
          <w:noProof/>
          <w:sz w:val="24"/>
        </w:rPr>
        <w:t xml:space="preserve"> Hoolimata ELi puhta energia sektori tööhõivemäära positiivsest suundumusest, pidurdavad alates 2021. aastast täheldatud oskuste nappus ja tööjõupuudus sektori kasvu ning see mõju võib demograafiliste suundumuste tõttu veelgi pikeneda. Lisaks sektoriülestele poliitikaalgatustele on EL esitanud mitu konkreetset meedet, et kiirendada oskuste arendamist rohepöörde ja eelkõige puhta energia sektoris.</w:t>
      </w:r>
    </w:p>
    <w:p w14:paraId="06A44D52" w14:textId="01179A14" w:rsidR="004B0938" w:rsidRPr="00AB3A6C" w:rsidRDefault="004B0938" w:rsidP="004B0938">
      <w:pPr>
        <w:jc w:val="both"/>
        <w:rPr>
          <w:rFonts w:ascii="Times New Roman" w:eastAsia="Times New Roman" w:hAnsi="Times New Roman" w:cs="Times New Roman"/>
          <w:noProof/>
          <w:sz w:val="24"/>
          <w:szCs w:val="24"/>
        </w:rPr>
      </w:pPr>
      <w:r w:rsidRPr="00AB3A6C">
        <w:rPr>
          <w:rFonts w:ascii="Times New Roman" w:hAnsi="Times New Roman"/>
          <w:noProof/>
          <w:sz w:val="24"/>
        </w:rPr>
        <w:t xml:space="preserve">Alates 2020. aastast on </w:t>
      </w:r>
      <w:r w:rsidRPr="00AB3A6C">
        <w:rPr>
          <w:rFonts w:ascii="Times New Roman" w:hAnsi="Times New Roman"/>
          <w:b/>
          <w:noProof/>
          <w:sz w:val="24"/>
        </w:rPr>
        <w:t>programmid „Horisont 2020“ ja „Euroopa horisont“ andnud teadus- ja innovatsiooniinvesteeringute osas olulise tõuke</w:t>
      </w:r>
      <w:r w:rsidRPr="00AB3A6C">
        <w:rPr>
          <w:rFonts w:ascii="Times New Roman" w:hAnsi="Times New Roman"/>
          <w:noProof/>
          <w:sz w:val="24"/>
        </w:rPr>
        <w:t xml:space="preserve"> liikmesriikide avaliku sektori investeeringutele. Kuigi EL säilitab oma tugeva positsiooni rahvusvaheliselt kaitstud patentide valdkonnas, on teadus- ja innovatsiooni valdkonnas eduka lähenemisviisi kujundamiseks vaja rohkem pingutada ELi ja riiklike programmide koordineeritud kasutamisel ning riiklike teadusuuringute ja innovatsiooni eesmärkide selgel määratlemisel nii 2023. kui ka 2050. aastaks.</w:t>
      </w:r>
    </w:p>
    <w:p w14:paraId="37CB13CD" w14:textId="3DC7788C" w:rsidR="008A45D3" w:rsidRPr="00AB3A6C" w:rsidRDefault="00C50BCA" w:rsidP="008A45D3">
      <w:pPr>
        <w:jc w:val="both"/>
        <w:rPr>
          <w:rFonts w:ascii="Times New Roman" w:eastAsia="Times New Roman" w:hAnsi="Times New Roman" w:cs="Times New Roman"/>
          <w:noProof/>
          <w:sz w:val="24"/>
          <w:szCs w:val="24"/>
        </w:rPr>
      </w:pPr>
      <w:r w:rsidRPr="00AB3A6C">
        <w:rPr>
          <w:rFonts w:ascii="Times New Roman" w:hAnsi="Times New Roman"/>
          <w:b/>
          <w:noProof/>
          <w:sz w:val="24"/>
        </w:rPr>
        <w:t>ELis väärtusahelate arendamisel on keskse tähtsusega tagada juurdepääs rahastamisele, mis aitaks arendada puhta energia tehnoloogia tootmisvõimsust.</w:t>
      </w:r>
      <w:r w:rsidRPr="00AB3A6C">
        <w:rPr>
          <w:rFonts w:ascii="Times New Roman" w:hAnsi="Times New Roman"/>
          <w:noProof/>
          <w:sz w:val="24"/>
        </w:rPr>
        <w:t xml:space="preserve"> See hõlmab rahastamist eesmärgiga muuta innovatsioon tööstuslikuks tootmiseks. Eelkõige peab EL tagama, et kapital liiguks jätkuvalt ELi innovaatilistesse idufirmadesse. See nõuab täiendavaid jõupingutusi liidu kapitaliturgude süvendamiseks.</w:t>
      </w:r>
    </w:p>
    <w:p w14:paraId="04C3683B" w14:textId="59D99C86" w:rsidR="008A45D3" w:rsidRPr="00AB3A6C" w:rsidRDefault="008A45D3" w:rsidP="008A45D3">
      <w:pPr>
        <w:jc w:val="both"/>
        <w:rPr>
          <w:rFonts w:ascii="Times New Roman" w:hAnsi="Times New Roman" w:cs="Times New Roman"/>
          <w:noProof/>
          <w:sz w:val="24"/>
          <w:szCs w:val="24"/>
        </w:rPr>
      </w:pPr>
      <w:r w:rsidRPr="00AB3A6C">
        <w:rPr>
          <w:rFonts w:ascii="Times New Roman" w:hAnsi="Times New Roman"/>
          <w:noProof/>
          <w:sz w:val="24"/>
        </w:rPr>
        <w:t xml:space="preserve">EL peab avatult, kuid enesekindlalt </w:t>
      </w:r>
      <w:r w:rsidRPr="00AB3A6C">
        <w:rPr>
          <w:rFonts w:ascii="Times New Roman" w:hAnsi="Times New Roman"/>
          <w:b/>
          <w:noProof/>
          <w:sz w:val="24"/>
        </w:rPr>
        <w:t>edendama puhta tehnoloogia alast koostööd</w:t>
      </w:r>
      <w:r w:rsidRPr="00AB3A6C">
        <w:rPr>
          <w:rFonts w:ascii="Times New Roman" w:hAnsi="Times New Roman"/>
          <w:noProof/>
          <w:sz w:val="24"/>
        </w:rPr>
        <w:t xml:space="preserve"> oma partneritega välismaal. Kaubanduse avatus ja rahvusvahelised partnerlused mitte ainult ei aita tugevdada ELi konkurentsivõimet, kindlustades mitmekesisemad tarneahelad rohepöördeks, vaid avavad ka uusi turuvõimalusi ja aitavad kõigil majanduspiirkondadel saavutada Pariisi kokkuleppe eesmärke. </w:t>
      </w:r>
    </w:p>
    <w:p w14:paraId="57826138" w14:textId="77777777" w:rsidR="008A45D3" w:rsidRPr="00AB3A6C" w:rsidRDefault="008A45D3" w:rsidP="008A45D3">
      <w:pPr>
        <w:jc w:val="both"/>
        <w:rPr>
          <w:rFonts w:ascii="Times New Roman" w:hAnsi="Times New Roman" w:cs="Times New Roman"/>
          <w:noProof/>
          <w:sz w:val="24"/>
          <w:szCs w:val="24"/>
        </w:rPr>
      </w:pPr>
      <w:r w:rsidRPr="00AB3A6C">
        <w:rPr>
          <w:rFonts w:ascii="Times New Roman" w:hAnsi="Times New Roman"/>
          <w:noProof/>
          <w:sz w:val="24"/>
        </w:rPr>
        <w:t xml:space="preserve">Lisaks peab </w:t>
      </w:r>
      <w:r w:rsidRPr="00AB3A6C">
        <w:rPr>
          <w:rFonts w:ascii="Times New Roman" w:hAnsi="Times New Roman"/>
          <w:b/>
          <w:noProof/>
          <w:sz w:val="24"/>
        </w:rPr>
        <w:t>EL säilitama nõudluse kestlike ja vastupidavate nullnetotehnoloogiate järele</w:t>
      </w:r>
      <w:r w:rsidRPr="00AB3A6C">
        <w:rPr>
          <w:rFonts w:ascii="Times New Roman" w:hAnsi="Times New Roman"/>
          <w:noProof/>
          <w:sz w:val="24"/>
        </w:rPr>
        <w:t>, et saavutada CO</w:t>
      </w:r>
      <w:r w:rsidRPr="00AB3A6C">
        <w:rPr>
          <w:rFonts w:ascii="Times New Roman" w:hAnsi="Times New Roman"/>
          <w:noProof/>
          <w:sz w:val="24"/>
          <w:vertAlign w:val="subscript"/>
        </w:rPr>
        <w:t>2</w:t>
      </w:r>
      <w:r w:rsidRPr="00AB3A6C">
        <w:rPr>
          <w:rFonts w:ascii="Times New Roman" w:hAnsi="Times New Roman"/>
          <w:noProof/>
          <w:sz w:val="24"/>
        </w:rPr>
        <w:t xml:space="preserve"> heite vähendamise eesmärk, suurendades samal ajal konkurentsivõimet ja energiavarustuse kindlust. </w:t>
      </w:r>
    </w:p>
    <w:p w14:paraId="3FD88D9E" w14:textId="41715EAA" w:rsidR="008A45D3" w:rsidRPr="00AB3A6C" w:rsidRDefault="008A45D3" w:rsidP="008A45D3">
      <w:pPr>
        <w:jc w:val="both"/>
        <w:rPr>
          <w:rFonts w:ascii="Times New Roman" w:hAnsi="Times New Roman" w:cs="Times New Roman"/>
          <w:noProof/>
          <w:sz w:val="24"/>
          <w:szCs w:val="24"/>
        </w:rPr>
      </w:pPr>
      <w:r w:rsidRPr="00AB3A6C">
        <w:rPr>
          <w:rFonts w:ascii="Times New Roman" w:hAnsi="Times New Roman"/>
          <w:noProof/>
          <w:sz w:val="24"/>
        </w:rPr>
        <w:t xml:space="preserve">Lisaks </w:t>
      </w:r>
      <w:r w:rsidRPr="00AB3A6C">
        <w:rPr>
          <w:rFonts w:ascii="Times New Roman" w:hAnsi="Times New Roman"/>
          <w:b/>
          <w:noProof/>
          <w:sz w:val="24"/>
        </w:rPr>
        <w:t>on vaja meetmeid teatavate sektorite</w:t>
      </w:r>
      <w:r w:rsidRPr="00AB3A6C">
        <w:rPr>
          <w:rFonts w:ascii="Times New Roman" w:hAnsi="Times New Roman"/>
          <w:noProof/>
          <w:sz w:val="24"/>
        </w:rPr>
        <w:t xml:space="preserve">, näiteks tuuleenergiatööstuse </w:t>
      </w:r>
      <w:r w:rsidRPr="00AB3A6C">
        <w:rPr>
          <w:rFonts w:ascii="Times New Roman" w:hAnsi="Times New Roman"/>
          <w:b/>
          <w:noProof/>
          <w:sz w:val="24"/>
        </w:rPr>
        <w:t>konkreetsete probleemide lahendamiseks</w:t>
      </w:r>
      <w:r w:rsidRPr="00AB3A6C">
        <w:rPr>
          <w:rFonts w:ascii="Times New Roman" w:hAnsi="Times New Roman"/>
          <w:noProof/>
          <w:sz w:val="24"/>
        </w:rPr>
        <w:t xml:space="preserve">. Vaadates majandust laiemalt, </w:t>
      </w:r>
      <w:r w:rsidRPr="00AB3A6C">
        <w:rPr>
          <w:rFonts w:ascii="Times New Roman" w:hAnsi="Times New Roman"/>
          <w:b/>
          <w:noProof/>
          <w:sz w:val="24"/>
        </w:rPr>
        <w:t>peab EL jätkuvalt toetama oma tööstust kogu puhtale energiale ülemineku ajal</w:t>
      </w:r>
      <w:r w:rsidRPr="00AB3A6C">
        <w:rPr>
          <w:rFonts w:ascii="Times New Roman" w:hAnsi="Times New Roman"/>
          <w:noProof/>
          <w:sz w:val="24"/>
        </w:rPr>
        <w:t>. See nõuab ka iga tööstusliku ökosüsteemi jaoks sihipärase lähenemisviisi väljatöötamist. Sel eesmärgil teatas Euroopa Komisjoni president oma 13. septembri 2023. aasta kõnes olukorrast Euroopa Liidus, et tööstusega hakatakse pidama mitut puhtale energiale ülemineku alast dialoogi. ELi konkurentsivõime on ELi strateegilise sõltumatuse jaoks väga tähtis ning oluline on hinnata, kuidas samal ajal, kui toimub üleminek puhtale energiale, säilitada konkurentsivõime. Seepärast palus Euroopa Komisjoni president Mario Draghil koostada aruande Euroopa konkurentsivõime tuleviku kohta.</w:t>
      </w:r>
    </w:p>
    <w:p w14:paraId="34CCD22C" w14:textId="4BCAD544" w:rsidR="004010E0" w:rsidRPr="00AB3A6C" w:rsidRDefault="008A45D3" w:rsidP="008A45D3">
      <w:pPr>
        <w:jc w:val="both"/>
        <w:rPr>
          <w:rFonts w:ascii="Times New Roman" w:hAnsi="Times New Roman" w:cs="Times New Roman"/>
          <w:noProof/>
          <w:sz w:val="24"/>
          <w:szCs w:val="24"/>
        </w:rPr>
      </w:pPr>
      <w:r w:rsidRPr="00AB3A6C">
        <w:rPr>
          <w:rFonts w:ascii="Times New Roman" w:hAnsi="Times New Roman"/>
          <w:b/>
          <w:noProof/>
          <w:sz w:val="24"/>
        </w:rPr>
        <w:t>Meie</w:t>
      </w:r>
      <w:r w:rsidRPr="00AB3A6C">
        <w:rPr>
          <w:rFonts w:ascii="Times New Roman" w:hAnsi="Times New Roman"/>
          <w:noProof/>
          <w:sz w:val="24"/>
        </w:rPr>
        <w:t xml:space="preserve"> </w:t>
      </w:r>
      <w:r w:rsidRPr="00AB3A6C">
        <w:rPr>
          <w:rFonts w:ascii="Times New Roman" w:hAnsi="Times New Roman"/>
          <w:b/>
          <w:noProof/>
          <w:sz w:val="24"/>
        </w:rPr>
        <w:t>puhta energia tehnoloogia sektori arengut peab kujundama Euroopa.</w:t>
      </w:r>
      <w:r w:rsidRPr="00AB3A6C">
        <w:rPr>
          <w:rFonts w:ascii="Times New Roman" w:hAnsi="Times New Roman"/>
          <w:noProof/>
          <w:sz w:val="24"/>
        </w:rPr>
        <w:t xml:space="preserve"> Seetõttu </w:t>
      </w:r>
      <w:r w:rsidRPr="00AB3A6C">
        <w:rPr>
          <w:rFonts w:ascii="Times New Roman" w:hAnsi="Times New Roman"/>
          <w:b/>
          <w:noProof/>
          <w:sz w:val="24"/>
        </w:rPr>
        <w:t>kutsub komisjon nõukogu ja Euroopa Parlamenti üles võtma käesolevat konkurentsivõime eduaruannet teadmiseks ning kiirendama kliimaneutraalset tööstust toetavate seadusandlike ettepanekute</w:t>
      </w:r>
      <w:r w:rsidRPr="00AB3A6C">
        <w:rPr>
          <w:rFonts w:ascii="Times New Roman" w:hAnsi="Times New Roman"/>
          <w:noProof/>
          <w:sz w:val="24"/>
        </w:rPr>
        <w:t xml:space="preserve">, eelkõige nullnetotööstuse määruse ja kriitiliste toorainete määruse vastuvõtmist. </w:t>
      </w:r>
    </w:p>
    <w:sectPr w:rsidR="004010E0" w:rsidRPr="00AB3A6C" w:rsidSect="008C0AE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833EA" w14:textId="77777777" w:rsidR="00C075ED" w:rsidRDefault="00C075ED" w:rsidP="004010E0">
      <w:pPr>
        <w:spacing w:after="0" w:line="240" w:lineRule="auto"/>
      </w:pPr>
      <w:r>
        <w:separator/>
      </w:r>
    </w:p>
  </w:endnote>
  <w:endnote w:type="continuationSeparator" w:id="0">
    <w:p w14:paraId="1FC2065A" w14:textId="77777777" w:rsidR="00C075ED" w:rsidRDefault="00C075ED" w:rsidP="004010E0">
      <w:pPr>
        <w:spacing w:after="0" w:line="240" w:lineRule="auto"/>
      </w:pPr>
      <w:r>
        <w:continuationSeparator/>
      </w:r>
    </w:p>
  </w:endnote>
  <w:endnote w:type="continuationNotice" w:id="1">
    <w:p w14:paraId="03A0146E" w14:textId="77777777" w:rsidR="00C075ED" w:rsidRDefault="00C07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C Square Sans Pro">
    <w:altName w:val="Bahnschrift Light"/>
    <w:charset w:val="00"/>
    <w:family w:val="swiss"/>
    <w:pitch w:val="variable"/>
    <w:sig w:usb0="00000001" w:usb1="00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C6728" w14:textId="0DF08454" w:rsidR="00D61330" w:rsidRPr="004213C7" w:rsidRDefault="00D61330" w:rsidP="004213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7CFA" w14:textId="07832DAB" w:rsidR="00D61330" w:rsidRPr="004213C7" w:rsidRDefault="004213C7" w:rsidP="004213C7">
    <w:pPr>
      <w:pStyle w:val="FooterCoverPage"/>
      <w:rPr>
        <w:rFonts w:ascii="Arial" w:hAnsi="Arial" w:cs="Arial"/>
        <w:b/>
        <w:sz w:val="48"/>
      </w:rPr>
    </w:pPr>
    <w:r w:rsidRPr="004213C7">
      <w:rPr>
        <w:rFonts w:ascii="Arial" w:hAnsi="Arial" w:cs="Arial"/>
        <w:b/>
        <w:sz w:val="48"/>
      </w:rPr>
      <w:t>ET</w:t>
    </w:r>
    <w:r w:rsidRPr="004213C7">
      <w:rPr>
        <w:rFonts w:ascii="Arial" w:hAnsi="Arial" w:cs="Arial"/>
        <w:b/>
        <w:sz w:val="48"/>
      </w:rPr>
      <w:tab/>
    </w:r>
    <w:r w:rsidRPr="004213C7">
      <w:rPr>
        <w:rFonts w:ascii="Arial" w:hAnsi="Arial" w:cs="Arial"/>
        <w:b/>
        <w:sz w:val="48"/>
      </w:rPr>
      <w:tab/>
    </w:r>
    <w:r w:rsidRPr="004213C7">
      <w:tab/>
    </w:r>
    <w:r w:rsidRPr="004213C7">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C4109" w14:textId="77777777" w:rsidR="004213C7" w:rsidRPr="004213C7" w:rsidRDefault="004213C7" w:rsidP="004213C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1D60D" w14:textId="77777777" w:rsidR="00C075ED" w:rsidRDefault="00C075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396546"/>
      <w:docPartObj>
        <w:docPartGallery w:val="Page Numbers (Bottom of Page)"/>
        <w:docPartUnique/>
      </w:docPartObj>
    </w:sdtPr>
    <w:sdtEndPr>
      <w:rPr>
        <w:noProof/>
      </w:rPr>
    </w:sdtEndPr>
    <w:sdtContent>
      <w:p w14:paraId="5A5B0EB8" w14:textId="3BDDAD53" w:rsidR="00C075ED" w:rsidRDefault="00C075ED">
        <w:pPr>
          <w:pStyle w:val="Footer"/>
          <w:jc w:val="center"/>
        </w:pPr>
        <w:r>
          <w:fldChar w:fldCharType="begin"/>
        </w:r>
        <w:r>
          <w:instrText xml:space="preserve"> PAGE   \* MERGEFORMAT </w:instrText>
        </w:r>
        <w:r>
          <w:fldChar w:fldCharType="separate"/>
        </w:r>
        <w:r w:rsidR="004213C7">
          <w:rPr>
            <w:noProof/>
          </w:rPr>
          <w:t>21</w:t>
        </w:r>
        <w:r>
          <w:fldChar w:fldCharType="end"/>
        </w:r>
      </w:p>
    </w:sdtContent>
  </w:sdt>
  <w:p w14:paraId="3C6A091B" w14:textId="77777777" w:rsidR="00C075ED" w:rsidRDefault="00C075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757A2" w14:textId="77777777" w:rsidR="00C075ED" w:rsidRDefault="00C07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755B1" w14:textId="77777777" w:rsidR="00C075ED" w:rsidRDefault="00C075ED" w:rsidP="004010E0">
      <w:pPr>
        <w:spacing w:after="0" w:line="240" w:lineRule="auto"/>
      </w:pPr>
      <w:r>
        <w:separator/>
      </w:r>
    </w:p>
  </w:footnote>
  <w:footnote w:type="continuationSeparator" w:id="0">
    <w:p w14:paraId="123A7034" w14:textId="77777777" w:rsidR="00C075ED" w:rsidRDefault="00C075ED" w:rsidP="004010E0">
      <w:pPr>
        <w:spacing w:after="0" w:line="240" w:lineRule="auto"/>
      </w:pPr>
      <w:r>
        <w:continuationSeparator/>
      </w:r>
    </w:p>
  </w:footnote>
  <w:footnote w:type="continuationNotice" w:id="1">
    <w:p w14:paraId="0464B4B3" w14:textId="77777777" w:rsidR="00C075ED" w:rsidRDefault="00C075ED">
      <w:pPr>
        <w:spacing w:after="0" w:line="240" w:lineRule="auto"/>
      </w:pPr>
    </w:p>
  </w:footnote>
  <w:footnote w:id="2">
    <w:p w14:paraId="30A8654D" w14:textId="57464A0A" w:rsidR="00C075ED" w:rsidRPr="00DC0CEA" w:rsidRDefault="00C075ED" w:rsidP="00EB3E8B">
      <w:pPr>
        <w:spacing w:after="0"/>
        <w:ind w:left="284" w:hanging="284"/>
        <w:jc w:val="both"/>
        <w:rPr>
          <w:rFonts w:ascii="Calibri" w:eastAsia="Calibri" w:hAnsi="Calibri" w:cs="Calibri"/>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Seisuga 1. juuni 2023. Kasutatud on kliimamuutustega seotud kulutuste jälgimise metoodikat, mis lähtub taaste- ja vastupidavusrahastu määruse VI lisast. </w:t>
      </w:r>
    </w:p>
  </w:footnote>
  <w:footnote w:id="3">
    <w:p w14:paraId="6D7C5131" w14:textId="43C52EF8" w:rsidR="00C075ED" w:rsidRPr="00DC0CE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bookmarkStart w:id="6" w:name="_Hlk147822464"/>
      <w:r>
        <w:rPr>
          <w:rFonts w:ascii="Times New Roman" w:hAnsi="Times New Roman"/>
          <w:sz w:val="18"/>
        </w:rPr>
        <w:t xml:space="preserve"> </w:t>
      </w:r>
      <w:r>
        <w:rPr>
          <w:rFonts w:ascii="Times New Roman" w:hAnsi="Times New Roman"/>
          <w:sz w:val="18"/>
        </w:rPr>
        <w:tab/>
        <w:t>COM(2022) 230 final.</w:t>
      </w:r>
      <w:bookmarkEnd w:id="6"/>
    </w:p>
  </w:footnote>
  <w:footnote w:id="4">
    <w:p w14:paraId="5543BD6F" w14:textId="0C9F266C" w:rsidR="00C075ED" w:rsidRPr="00DC0CE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tab"/>
          <w:rFonts w:ascii="Times New Roman" w:hAnsi="Times New Roman"/>
          <w:sz w:val="18"/>
          <w:bdr w:val="none" w:sz="0" w:space="0" w:color="auto" w:frame="1"/>
          <w:shd w:val="clear" w:color="auto" w:fill="FFFFFF"/>
        </w:rPr>
        <w:t xml:space="preserve"> </w:t>
      </w:r>
      <w:r>
        <w:rPr>
          <w:rStyle w:val="tab"/>
          <w:rFonts w:ascii="Times New Roman" w:hAnsi="Times New Roman"/>
          <w:sz w:val="18"/>
          <w:bdr w:val="none" w:sz="0" w:space="0" w:color="auto" w:frame="1"/>
          <w:shd w:val="clear" w:color="auto" w:fill="FFFFFF"/>
        </w:rPr>
        <w:tab/>
        <w:t>Rahvusvaheline Energiaagentuur (</w:t>
      </w:r>
      <w:r>
        <w:rPr>
          <w:rFonts w:ascii="Times New Roman" w:hAnsi="Times New Roman"/>
          <w:sz w:val="18"/>
          <w:shd w:val="clear" w:color="auto" w:fill="FFFFFF"/>
        </w:rPr>
        <w:t>IEA), „Energy Technology Perspectives“(Energiatehnoloogia väljavaated), 2023.</w:t>
      </w:r>
    </w:p>
  </w:footnote>
  <w:footnote w:id="5">
    <w:p w14:paraId="22C73640" w14:textId="4811BD03"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COM(2023) 62 final.</w:t>
      </w:r>
    </w:p>
  </w:footnote>
  <w:footnote w:id="6">
    <w:p w14:paraId="4F78F071" w14:textId="16C95FDE" w:rsidR="00C075ED" w:rsidRPr="00A06B63"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COM(2023) 161 final, SWD(2023) 68 final.</w:t>
      </w:r>
    </w:p>
  </w:footnote>
  <w:footnote w:id="7">
    <w:p w14:paraId="6DAD0BEB" w14:textId="316CDA97" w:rsidR="00C075ED" w:rsidRPr="00A06B63"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COM(2023) 160 final.</w:t>
      </w:r>
    </w:p>
  </w:footnote>
  <w:footnote w:id="8">
    <w:p w14:paraId="0A8A1F6F" w14:textId="3D9E17D2" w:rsidR="00C075ED" w:rsidRPr="00A06B63"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COM(2023) 162.</w:t>
      </w:r>
    </w:p>
  </w:footnote>
  <w:footnote w:id="9">
    <w:p w14:paraId="504B422D" w14:textId="2DB57F0E" w:rsidR="00C075ED" w:rsidRPr="00A06B63"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lang w:val="en-US"/>
        </w:rPr>
        <w:footnoteRef/>
      </w:r>
      <w:r>
        <w:rPr>
          <w:rFonts w:ascii="Times New Roman" w:hAnsi="Times New Roman"/>
          <w:sz w:val="18"/>
        </w:rPr>
        <w:t xml:space="preserve"> </w:t>
      </w:r>
      <w:r>
        <w:rPr>
          <w:rFonts w:ascii="Times New Roman" w:hAnsi="Times New Roman"/>
          <w:sz w:val="18"/>
        </w:rPr>
        <w:tab/>
        <w:t>COM(2023) 168 final.</w:t>
      </w:r>
    </w:p>
  </w:footnote>
  <w:footnote w:id="10">
    <w:p w14:paraId="4BF69E0A" w14:textId="79EE5FEA" w:rsidR="00C075ED" w:rsidRPr="00A06B63" w:rsidRDefault="00C075ED" w:rsidP="00EB3E8B">
      <w:pPr>
        <w:pStyle w:val="FootnoteText"/>
        <w:ind w:left="284" w:hanging="284"/>
        <w:jc w:val="both"/>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JOIN/2023/20 final. </w:t>
      </w:r>
    </w:p>
  </w:footnote>
  <w:footnote w:id="11">
    <w:p w14:paraId="6B376C59" w14:textId="71384D91" w:rsidR="00C075ED" w:rsidRPr="00CF190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7" w:name="_Hlk147823137"/>
      <w:r>
        <w:rPr>
          <w:rFonts w:ascii="Times New Roman" w:hAnsi="Times New Roman"/>
          <w:sz w:val="18"/>
        </w:rPr>
        <w:t xml:space="preserve">Lisateave: </w:t>
      </w:r>
      <w:hyperlink r:id="rId1" w:history="1">
        <w:r>
          <w:rPr>
            <w:rStyle w:val="Hyperlink"/>
            <w:rFonts w:ascii="Times New Roman" w:hAnsi="Times New Roman"/>
            <w:sz w:val="18"/>
          </w:rPr>
          <w:t>Puhta energia konkurentsivõime</w:t>
        </w:r>
      </w:hyperlink>
      <w:r>
        <w:rPr>
          <w:rFonts w:ascii="Times New Roman" w:hAnsi="Times New Roman"/>
          <w:sz w:val="18"/>
        </w:rPr>
        <w:t xml:space="preserve"> (europa.eu) ja 2022. aasta eduaruanne puhta energia tehnoloogia konkurentsivõime kohta: COM(2022) 643 final.</w:t>
      </w:r>
      <w:bookmarkEnd w:id="7"/>
    </w:p>
  </w:footnote>
  <w:footnote w:id="12">
    <w:p w14:paraId="22AF33A7" w14:textId="3E0C76E5"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Lisateave: </w:t>
      </w:r>
      <w:hyperlink r:id="rId2" w:history="1">
        <w:r>
          <w:rPr>
            <w:rStyle w:val="Hyperlink"/>
            <w:rFonts w:ascii="Times New Roman" w:hAnsi="Times New Roman"/>
            <w:sz w:val="18"/>
          </w:rPr>
          <w:t>puhta energia tehnoloogia vaatlusrühm</w:t>
        </w:r>
      </w:hyperlink>
      <w:r>
        <w:rPr>
          <w:rFonts w:ascii="Times New Roman" w:hAnsi="Times New Roman"/>
          <w:sz w:val="18"/>
        </w:rPr>
        <w:t>.</w:t>
      </w:r>
    </w:p>
  </w:footnote>
  <w:footnote w:id="13">
    <w:p w14:paraId="600AB2EB" w14:textId="4E2A1EC3"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Title Transfer Facility (TTF) nädala keskmine hind.</w:t>
      </w:r>
    </w:p>
  </w:footnote>
  <w:footnote w:id="14">
    <w:p w14:paraId="041CCE31" w14:textId="0E1ED6F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Gasparella, A., Koolen, D. and Zucker, A., </w:t>
      </w:r>
      <w:r>
        <w:rPr>
          <w:rFonts w:ascii="Times New Roman" w:hAnsi="Times New Roman"/>
          <w:i/>
          <w:sz w:val="18"/>
        </w:rPr>
        <w:t>„</w:t>
      </w:r>
      <w:r>
        <w:rPr>
          <w:rFonts w:ascii="Times New Roman" w:hAnsi="Times New Roman"/>
          <w:sz w:val="18"/>
        </w:rPr>
        <w:t>The Merit Order and Price-Setting Dynamics in European Electricity Markets“ (Koormamisjärjestus ja hinnakujunduse dünaamika Euroopa elektriturgudel), Euroopa Komisjon, Petten, 2023, JRC134300.</w:t>
      </w:r>
    </w:p>
  </w:footnote>
  <w:footnote w:id="15">
    <w:p w14:paraId="3E3905A7" w14:textId="591CB45A" w:rsidR="00C075ED" w:rsidRPr="006926D7" w:rsidRDefault="00C075ED" w:rsidP="00EB3E8B">
      <w:pPr>
        <w:spacing w:after="0"/>
        <w:ind w:left="284" w:hanging="284"/>
        <w:jc w:val="both"/>
        <w:rPr>
          <w:rFonts w:ascii="Times New Roman" w:eastAsia="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Hulgiturg (EL5): ELi peamiste elektriturgude kaalutud keskmised hinnad (DE, ES, FR, NL) ja Nordpooli turu kaalutud keskmised hinnad (NO, DK, FI, SE, EE, LT, LV).</w:t>
      </w:r>
    </w:p>
  </w:footnote>
  <w:footnote w:id="16">
    <w:p w14:paraId="69A84FD3" w14:textId="69F4ACAE" w:rsidR="00C075ED" w:rsidRPr="0017371C" w:rsidRDefault="00C075ED" w:rsidP="00EB3E8B">
      <w:pPr>
        <w:pStyle w:val="FootnoteText"/>
        <w:ind w:left="284" w:hanging="284"/>
        <w:jc w:val="both"/>
      </w:pPr>
      <w:r>
        <w:rPr>
          <w:rStyle w:val="FootnoteReference"/>
        </w:rPr>
        <w:footnoteRef/>
      </w:r>
      <w:r>
        <w:t xml:space="preserve"> </w:t>
      </w:r>
      <w:bookmarkStart w:id="10" w:name="_Hlk147823754"/>
      <w:r>
        <w:rPr>
          <w:rFonts w:ascii="Times New Roman" w:hAnsi="Times New Roman"/>
          <w:sz w:val="18"/>
        </w:rPr>
        <w:t>Meetmed hõlmavad meetme- ja toetuspaketi teatist (COM(2021) 660 final), varustuskindluse ja taskukohaste energiahindade teatist (COM(2022) 473 final), gaasi hoiustamise määrust (COM(2022) 135 final – määrus (EL) 2017/1938), gaasinõudluse vähendamise määrust (COM(2022) 361 final – nõukogu määrus (EL) 2022/1369), kõrgetele energiahindadele reageerimise määrust (COM(2022) 473 final – nõukogu määrus (EL) 2022/1854), solidaarsusmäärust (COM(2022) 549 final – nõukogu määrus (EL) 2022/2576), turukorrektsioonimehhanismi (COM(2022) 668 final – nõukogu määrus (EL) 2022/2578) ja lubade andmise määrust (COM(2022) 591 final – nõukogu määrus (EL) 2022/2577).</w:t>
      </w:r>
      <w:bookmarkEnd w:id="10"/>
    </w:p>
  </w:footnote>
  <w:footnote w:id="17">
    <w:p w14:paraId="2661CF17" w14:textId="5A2B241B"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Eelkõige on EL suurendanud veeldatud maagaasi importi Ameerika Ühendriikidest ning torujuhtmetarneid Norrast, Aserbaidžaanist ja Ühendkuningriigist.</w:t>
      </w:r>
    </w:p>
  </w:footnote>
  <w:footnote w:id="18">
    <w:p w14:paraId="12594C3E" w14:textId="1544848C"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Gaasi hulgimüügihinnad on endiselt kaks korda kõrgemad kui Venemaa Ukraina-vastasele agressioonile eelnenud 15 aasta keskmine. Kriisieelsed elektrihinnad olid 40–60 eurot/MWh. Vt ka </w:t>
      </w:r>
      <w:hyperlink r:id="rId3">
        <w:r>
          <w:rPr>
            <w:rStyle w:val="Hyperlink"/>
            <w:rFonts w:ascii="Times New Roman" w:hAnsi="Times New Roman"/>
            <w:color w:val="0563C1"/>
            <w:sz w:val="18"/>
          </w:rPr>
          <w:t>EU fossil generation hits record low as demand falls |</w:t>
        </w:r>
      </w:hyperlink>
      <w:hyperlink r:id="rId4">
        <w:r>
          <w:rPr>
            <w:rStyle w:val="Hyperlink"/>
            <w:rFonts w:ascii="Times New Roman" w:hAnsi="Times New Roman"/>
            <w:color w:val="0563C1"/>
            <w:sz w:val="18"/>
          </w:rPr>
          <w:t xml:space="preserve"> Ember (ember-climate.org)</w:t>
        </w:r>
      </w:hyperlink>
      <w:r>
        <w:rPr>
          <w:rStyle w:val="Hyperlink"/>
          <w:rFonts w:ascii="Times New Roman" w:hAnsi="Times New Roman"/>
          <w:color w:val="0563C1"/>
          <w:sz w:val="18"/>
        </w:rPr>
        <w:t xml:space="preserve"> (ELi fossiilkütuste tootmine on nõudluse langedes ajalooliselt madalal tasemel).</w:t>
      </w:r>
    </w:p>
  </w:footnote>
  <w:footnote w:id="19">
    <w:p w14:paraId="04CDDCFC" w14:textId="0EE2D9E9" w:rsidR="00C075ED" w:rsidRPr="006926D7" w:rsidRDefault="00C075ED" w:rsidP="00EB3E8B">
      <w:pPr>
        <w:spacing w:after="0"/>
        <w:ind w:left="284" w:hanging="284"/>
        <w:jc w:val="both"/>
        <w:rPr>
          <w:rFonts w:ascii="Times New Roman" w:eastAsia="Calibri"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Alates energiakriisist ja Ukraina sõja algusest on ELi gaasihinnad olnud maailma kõrgeimate seas. Kuigi turg stabiliseerus, on ELi gaasihinnad olnud ajavahemikus 2023. aasta jaanuarist 2023. aasta juulini USA hindadest neli kuni viis korda kõrgemad, kuid võrreldavad hindadega Ühendkuningriigis ja teistes gaasi importivates riikides, näiteks Hiinas ja Jaapanis.</w:t>
      </w:r>
    </w:p>
  </w:footnote>
  <w:footnote w:id="20">
    <w:p w14:paraId="22DD619B" w14:textId="1B266ED4" w:rsidR="00C075ED" w:rsidRPr="00F226FC" w:rsidRDefault="00C075ED" w:rsidP="00EB3E8B">
      <w:pPr>
        <w:spacing w:after="0"/>
        <w:ind w:left="284" w:hanging="284"/>
        <w:jc w:val="both"/>
        <w:rPr>
          <w:rFonts w:ascii="Times New Roman" w:eastAsia="Calibri" w:hAnsi="Times New Roman" w:cs="Times New Roman"/>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Määrus (EL) 2023/435. </w:t>
      </w:r>
    </w:p>
  </w:footnote>
  <w:footnote w:id="21">
    <w:p w14:paraId="56100E7B" w14:textId="29AF94DC"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WindEurope, pressiteade</w:t>
      </w:r>
      <w:r>
        <w:rPr>
          <w:rFonts w:ascii="Times New Roman" w:hAnsi="Times New Roman"/>
          <w:i/>
          <w:sz w:val="18"/>
        </w:rPr>
        <w:t xml:space="preserve">: </w:t>
      </w:r>
      <w:hyperlink r:id="rId5" w:history="1">
        <w:r>
          <w:rPr>
            <w:rStyle w:val="Hyperlink"/>
            <w:rFonts w:ascii="Times New Roman" w:hAnsi="Times New Roman"/>
            <w:i/>
            <w:sz w:val="18"/>
          </w:rPr>
          <w:t>„</w:t>
        </w:r>
        <w:r>
          <w:rPr>
            <w:rStyle w:val="Hyperlink"/>
            <w:rFonts w:ascii="Times New Roman" w:hAnsi="Times New Roman"/>
            <w:sz w:val="18"/>
          </w:rPr>
          <w:t>Investments in wind energy are down – Europe must get market design and green industrial policy right</w:t>
        </w:r>
        <w:r>
          <w:rPr>
            <w:rStyle w:val="Hyperlink"/>
            <w:rFonts w:ascii="Times New Roman" w:hAnsi="Times New Roman"/>
            <w:i/>
            <w:sz w:val="18"/>
          </w:rPr>
          <w:t>“</w:t>
        </w:r>
      </w:hyperlink>
      <w:r>
        <w:t xml:space="preserve"> </w:t>
      </w:r>
      <w:r>
        <w:rPr>
          <w:rFonts w:ascii="Times New Roman" w:hAnsi="Times New Roman"/>
          <w:sz w:val="18"/>
        </w:rPr>
        <w:t>(Investeeringud tuuleenergiasse on vähenenud – Euroopa peab saama korda turukorralduse ja keskkonnahoidliku tööstuspoliitika), 31. jaanuar 2023.</w:t>
      </w:r>
    </w:p>
  </w:footnote>
  <w:footnote w:id="22">
    <w:p w14:paraId="6D872052" w14:textId="008A6604"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M. Đukan, A. Gumber, F. Egli, B. Steffen, </w:t>
      </w:r>
      <w:r>
        <w:rPr>
          <w:rFonts w:ascii="Times New Roman" w:hAnsi="Times New Roman"/>
          <w:i/>
          <w:sz w:val="18"/>
        </w:rPr>
        <w:t>„</w:t>
      </w:r>
      <w:r>
        <w:rPr>
          <w:rFonts w:ascii="Times New Roman" w:hAnsi="Times New Roman"/>
          <w:sz w:val="18"/>
        </w:rPr>
        <w:t>The role of policies in reducing the cost of capital for offshore wind“ (Poliitika roll meretuuleenergiaprojektide maksumuse vähendamisel), 2023.</w:t>
      </w:r>
    </w:p>
  </w:footnote>
  <w:footnote w:id="23">
    <w:p w14:paraId="48458057" w14:textId="6FE341CA"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Allikas: Enerdata, „</w:t>
      </w:r>
      <w:hyperlink r:id="rId6">
        <w:r>
          <w:rPr>
            <w:rStyle w:val="Hyperlink"/>
            <w:rFonts w:ascii="Times New Roman" w:hAnsi="Times New Roman"/>
            <w:sz w:val="18"/>
          </w:rPr>
          <w:t>Daily Energy and Climate News</w:t>
        </w:r>
      </w:hyperlink>
      <w:r>
        <w:rPr>
          <w:rFonts w:ascii="Times New Roman" w:hAnsi="Times New Roman"/>
          <w:sz w:val="18"/>
        </w:rPr>
        <w:t>“ (Igapäevased energia- ja kliimauudised), 1. märts 2023.</w:t>
      </w:r>
    </w:p>
  </w:footnote>
  <w:footnote w:id="24">
    <w:p w14:paraId="69E865CD" w14:textId="617BBD81"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Rahvusvaheline Energiaagentuur (IEA), </w:t>
      </w:r>
      <w:r>
        <w:rPr>
          <w:rFonts w:ascii="Times New Roman" w:hAnsi="Times New Roman"/>
          <w:i/>
          <w:sz w:val="18"/>
        </w:rPr>
        <w:t>„</w:t>
      </w:r>
      <w:r>
        <w:rPr>
          <w:rFonts w:ascii="Times New Roman" w:hAnsi="Times New Roman"/>
          <w:sz w:val="18"/>
        </w:rPr>
        <w:t>Critical Minerals Market Review“ (Kriitilise tähtsusega mineraalide turu ülevaade), 2023.</w:t>
      </w:r>
    </w:p>
  </w:footnote>
  <w:footnote w:id="25">
    <w:p w14:paraId="0F7C0AEA" w14:textId="47CEC440"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Kasutatud on 2022. aasta märtsi keskmist vahetuskurssi 0,9075 eurot / 1 USA dollar. Vt: </w:t>
      </w:r>
      <w:hyperlink r:id="rId7" w:history="1">
        <w:r>
          <w:rPr>
            <w:rStyle w:val="Hyperlink"/>
            <w:rFonts w:ascii="Times New Roman" w:hAnsi="Times New Roman"/>
            <w:sz w:val="18"/>
          </w:rPr>
          <w:t>https://www.ecb.europa.eu/stats/policy_and_exchange_rates/euro_reference_exchange_rates/html/eurofxref-graph-usd.en.html</w:t>
        </w:r>
      </w:hyperlink>
      <w:r>
        <w:t>.</w:t>
      </w:r>
      <w:r>
        <w:rPr>
          <w:rFonts w:ascii="Times New Roman" w:hAnsi="Times New Roman"/>
          <w:sz w:val="18"/>
        </w:rPr>
        <w:t xml:space="preserve"> </w:t>
      </w:r>
    </w:p>
  </w:footnote>
  <w:footnote w:id="26">
    <w:p w14:paraId="366319E1" w14:textId="0934AA1C" w:rsidR="00C075ED" w:rsidRPr="009A51A5" w:rsidRDefault="00C075ED" w:rsidP="00EB3E8B">
      <w:pPr>
        <w:pStyle w:val="FootnoteText"/>
        <w:ind w:left="284" w:hanging="284"/>
        <w:jc w:val="both"/>
      </w:pPr>
      <w:r>
        <w:rPr>
          <w:rStyle w:val="FootnoteReference"/>
          <w:rFonts w:ascii="Times New Roman" w:hAnsi="Times New Roman" w:cs="Times New Roman"/>
          <w:sz w:val="18"/>
          <w:szCs w:val="18"/>
        </w:rPr>
        <w:footnoteRef/>
      </w:r>
      <w:r>
        <w:t xml:space="preserve"> </w:t>
      </w:r>
      <w:r>
        <w:tab/>
      </w:r>
      <w:r>
        <w:rPr>
          <w:rFonts w:ascii="Times New Roman" w:hAnsi="Times New Roman"/>
          <w:sz w:val="18"/>
        </w:rPr>
        <w:t xml:space="preserve">Kasutatud on 2022. aasta keskmist vahetuskurssi 0,9497 eurot / 1 USA dollar. Vt: </w:t>
      </w:r>
      <w:hyperlink r:id="rId8" w:history="1">
        <w:r>
          <w:rPr>
            <w:rStyle w:val="Hyperlink"/>
            <w:rFonts w:ascii="Times New Roman" w:hAnsi="Times New Roman"/>
            <w:sz w:val="18"/>
          </w:rPr>
          <w:t>https://www.ecb.europa.eu/stats/policy_and_exchange_rates/euro_reference_exchange_rates/html/eurofxref-graph-usd.en.html</w:t>
        </w:r>
      </w:hyperlink>
      <w:r>
        <w:t>.</w:t>
      </w:r>
    </w:p>
  </w:footnote>
  <w:footnote w:id="27">
    <w:p w14:paraId="0D0BF3D1" w14:textId="3534337A"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Rahvusvaheline Energiaagentuur (IEA), </w:t>
      </w:r>
      <w:r>
        <w:rPr>
          <w:rFonts w:ascii="Times New Roman" w:hAnsi="Times New Roman"/>
          <w:i/>
          <w:sz w:val="18"/>
        </w:rPr>
        <w:t>„</w:t>
      </w:r>
      <w:r>
        <w:rPr>
          <w:rFonts w:ascii="Times New Roman" w:hAnsi="Times New Roman"/>
          <w:sz w:val="18"/>
        </w:rPr>
        <w:t>Clean energy equipment price index 2014–2022“ (Puhta energia seadmete hinnaindeks 2014–2022), 2023.</w:t>
      </w:r>
    </w:p>
  </w:footnote>
  <w:footnote w:id="28">
    <w:p w14:paraId="62048D27" w14:textId="5E26158C" w:rsidR="00C075ED" w:rsidRPr="003064C0"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Selles osas keskendutakse kulude analüüsile. Lisateave turuväärtuse kohta: </w:t>
      </w:r>
      <w:hyperlink r:id="rId9" w:history="1">
        <w:r>
          <w:rPr>
            <w:rStyle w:val="Hyperlink"/>
            <w:rFonts w:ascii="Times New Roman" w:hAnsi="Times New Roman"/>
            <w:sz w:val="18"/>
          </w:rPr>
          <w:t>The Development of Renewable Energy in the Electricity Market</w:t>
        </w:r>
      </w:hyperlink>
      <w:r>
        <w:t xml:space="preserve"> </w:t>
      </w:r>
      <w:r>
        <w:rPr>
          <w:rFonts w:ascii="Times New Roman" w:hAnsi="Times New Roman"/>
          <w:sz w:val="18"/>
        </w:rPr>
        <w:t>(Taastuvenergia areng elektriturul), juuni 2023.</w:t>
      </w:r>
    </w:p>
  </w:footnote>
  <w:footnote w:id="29">
    <w:p w14:paraId="32775FF4" w14:textId="29AA994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Andmepunktid on näidatud esimesest kuni kolmanda kvartiilivahemikuni, et võõrväärtused välja jääksid.</w:t>
      </w:r>
    </w:p>
  </w:footnote>
  <w:footnote w:id="30">
    <w:p w14:paraId="722C377F" w14:textId="10C70B4B" w:rsidR="00C075ED" w:rsidRPr="0063152E" w:rsidRDefault="00C075ED" w:rsidP="00EB3E8B">
      <w:pPr>
        <w:spacing w:after="0"/>
        <w:jc w:val="both"/>
        <w:rPr>
          <w:rFonts w:ascii="Times New Roman" w:eastAsia="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Joonisel tähistab CCGT maagaasi kombitsüklit.</w:t>
      </w:r>
    </w:p>
  </w:footnote>
  <w:footnote w:id="31">
    <w:p w14:paraId="168D7928" w14:textId="77777777" w:rsidR="00C075ED" w:rsidRPr="0088790D" w:rsidRDefault="00C075ED" w:rsidP="00EB3E8B">
      <w:pPr>
        <w:spacing w:after="0"/>
        <w:ind w:left="284" w:hanging="284"/>
        <w:jc w:val="both"/>
        <w:rPr>
          <w:rFonts w:ascii="Times New Roman" w:hAnsi="Times New Roman" w:cs="Times New Roman"/>
          <w:sz w:val="18"/>
          <w:szCs w:val="18"/>
        </w:rPr>
      </w:pPr>
      <w:r>
        <w:rPr>
          <w:rStyle w:val="FootnoteReference"/>
          <w:rFonts w:ascii="Times New Roman" w:eastAsia="Calibri"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Gasparella, A., Koolen, D. ja Zucker, A., </w:t>
      </w:r>
      <w:r>
        <w:rPr>
          <w:rFonts w:ascii="Times New Roman" w:hAnsi="Times New Roman"/>
          <w:i/>
          <w:sz w:val="18"/>
        </w:rPr>
        <w:t>„</w:t>
      </w:r>
      <w:r>
        <w:rPr>
          <w:rFonts w:ascii="Times New Roman" w:hAnsi="Times New Roman"/>
          <w:sz w:val="18"/>
        </w:rPr>
        <w:t>The Merit Order and PriceSetting Dynamics in European Electricity Markets“, (Koormamisjärjestus ja hinnakujunduse dünaamika Euroopa elektriturgudel), Euroopa Liidu Väljaannete Talitus, 2023, JRC134300.</w:t>
      </w:r>
    </w:p>
    <w:p w14:paraId="4F729C68" w14:textId="60EE74E4"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sz w:val="18"/>
        </w:rPr>
        <w:t xml:space="preserve">      2022. aasta aastapõhistest kuludest lähtuv arvutus. Kapitali- ja tegevuskulud põhinevad 2022. aasta PRIMESi stsenaariumil, mis on arvutatud aastapõhiselt tehnilise eluea ja kapitali kaalutud keskmise hinna alusel. Aastapõhiseid kulusid tasandatakse METISe mudelist tuletatud võimsusteguritega. Muutuvkulude aluseks on 2022. aasta toormehinnad, muutuvad tegevuskulud ja METISe simulatsioonist lähtuv jaotus.</w:t>
      </w:r>
    </w:p>
  </w:footnote>
  <w:footnote w:id="32">
    <w:p w14:paraId="6C75AA3C" w14:textId="4B0D6100"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r>
        <w:rPr>
          <w:rStyle w:val="tab"/>
          <w:rFonts w:ascii="Times New Roman" w:hAnsi="Times New Roman"/>
          <w:color w:val="000000"/>
          <w:sz w:val="18"/>
          <w:bdr w:val="none" w:sz="0" w:space="0" w:color="auto" w:frame="1"/>
          <w:shd w:val="clear" w:color="auto" w:fill="FFFFFF"/>
        </w:rPr>
        <w:t>Rahvusvaheline Energiaagentuur (</w:t>
      </w:r>
      <w:r>
        <w:rPr>
          <w:rFonts w:ascii="Times New Roman" w:hAnsi="Times New Roman"/>
          <w:color w:val="000000"/>
          <w:sz w:val="18"/>
          <w:shd w:val="clear" w:color="auto" w:fill="FFFFFF"/>
        </w:rPr>
        <w:t>IEA), „Energy Technology Perspectives“ (Energiatehnoloogia väljavaated), 2023.</w:t>
      </w:r>
    </w:p>
  </w:footnote>
  <w:footnote w:id="33">
    <w:p w14:paraId="4835B7D1" w14:textId="17107E39"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Terbium on üks haruldastest muldmetallidest, mis on tuulikute magnetite põhimaterjal. Galliumi kasutatakse mõnedes päikesepaneelides, samuti elektroonikas, andmevõrkudes, robootikas ja satelliitides. Liitium on keskse tähtsusega akude tootmisel.</w:t>
      </w:r>
    </w:p>
  </w:footnote>
  <w:footnote w:id="34">
    <w:p w14:paraId="7802E95B" w14:textId="7AE5331D"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Carrara, S. jt, </w:t>
      </w:r>
      <w:r>
        <w:rPr>
          <w:rFonts w:ascii="Times New Roman" w:hAnsi="Times New Roman"/>
          <w:i/>
          <w:iCs/>
          <w:sz w:val="18"/>
        </w:rPr>
        <w:t>„</w:t>
      </w:r>
      <w:r>
        <w:rPr>
          <w:rFonts w:ascii="Times New Roman" w:hAnsi="Times New Roman"/>
          <w:sz w:val="18"/>
        </w:rPr>
        <w:t>Supply chain analysis and material demand forecast in strategic technologies and sectors in the EU – A foresight study“ (ELi strateegiliste tehnoloogiate ja sektorite tarneahela analüüs ja materjalinõudlus – prognoosuuring), Euroopa Liidu Väljaannete Talitus, Luxembourg, 2023, doi:10.2760/386650, JRC132889.</w:t>
      </w:r>
    </w:p>
  </w:footnote>
  <w:footnote w:id="35">
    <w:p w14:paraId="22BF33F5" w14:textId="6859F2E2" w:rsidR="00C075ED" w:rsidRPr="00F226FC" w:rsidRDefault="00C075ED" w:rsidP="00250839">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hyperlink r:id="rId10" w:history="1">
        <w:r>
          <w:rPr>
            <w:rStyle w:val="Hyperlink"/>
            <w:rFonts w:ascii="Times New Roman" w:hAnsi="Times New Roman"/>
            <w:sz w:val="18"/>
          </w:rPr>
          <w:t>RMIS – toorainete teabesüsteem (europa.eu)</w:t>
        </w:r>
      </w:hyperlink>
      <w:r>
        <w:rPr>
          <w:rFonts w:ascii="Times New Roman" w:hAnsi="Times New Roman"/>
          <w:sz w:val="18"/>
        </w:rPr>
        <w:t>, 2023</w:t>
      </w:r>
    </w:p>
  </w:footnote>
  <w:footnote w:id="36">
    <w:p w14:paraId="1C390710" w14:textId="7601F848"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bookmarkStart w:id="16" w:name="_Hlk145927559"/>
      <w:r>
        <w:rPr>
          <w:rFonts w:ascii="Times New Roman" w:hAnsi="Times New Roman"/>
          <w:sz w:val="18"/>
        </w:rPr>
        <w:t xml:space="preserve"> </w:t>
      </w:r>
      <w:r>
        <w:rPr>
          <w:rFonts w:ascii="Times New Roman" w:hAnsi="Times New Roman"/>
          <w:sz w:val="18"/>
        </w:rPr>
        <w:tab/>
        <w:t xml:space="preserve">Euroopa Komisjon, siseturu, tööstuse, ettevõtluse ja VKEde peadirektoraat, Grohol, M., Veeh, C., „Study on the critical raw materials for the EU 2023 – Final report“ (ELi kriitiliste toorainete uuring 2023 – lõpparuanne), Euroopa Liidu Väljaannete Talitus, 2023, </w:t>
      </w:r>
      <w:hyperlink r:id="rId11" w:tgtFrame="_blank" w:history="1">
        <w:r>
          <w:rPr>
            <w:rStyle w:val="Hyperlink"/>
            <w:rFonts w:ascii="Times New Roman" w:hAnsi="Times New Roman"/>
            <w:color w:val="3366CC"/>
            <w:sz w:val="18"/>
            <w:shd w:val="clear" w:color="auto" w:fill="FFFFFF"/>
          </w:rPr>
          <w:t>https://data.europa.eu/doi/10.2873/725585</w:t>
        </w:r>
      </w:hyperlink>
      <w:r>
        <w:rPr>
          <w:rFonts w:ascii="Times New Roman" w:hAnsi="Times New Roman"/>
          <w:sz w:val="18"/>
        </w:rPr>
        <w:t>.</w:t>
      </w:r>
      <w:bookmarkEnd w:id="16"/>
    </w:p>
  </w:footnote>
  <w:footnote w:id="37">
    <w:p w14:paraId="52D0A81C" w14:textId="5FEEA681"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BloombergNEF, </w:t>
      </w:r>
      <w:r>
        <w:rPr>
          <w:rFonts w:ascii="Times New Roman" w:hAnsi="Times New Roman"/>
          <w:i/>
          <w:iCs/>
          <w:sz w:val="18"/>
        </w:rPr>
        <w:t>„</w:t>
      </w:r>
      <w:r>
        <w:rPr>
          <w:rFonts w:ascii="Times New Roman" w:hAnsi="Times New Roman"/>
          <w:sz w:val="18"/>
        </w:rPr>
        <w:t>Localizing clean energy supply chains comes at a cost“ (Puhta energia tarneahelate lokaliseerimine ei ole odav), 2022.</w:t>
      </w:r>
    </w:p>
  </w:footnote>
  <w:footnote w:id="38">
    <w:p w14:paraId="78472B88" w14:textId="370740CC"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Carrara, S. jt, </w:t>
      </w:r>
      <w:r>
        <w:rPr>
          <w:rFonts w:ascii="Times New Roman" w:hAnsi="Times New Roman"/>
          <w:i/>
          <w:iCs/>
          <w:sz w:val="18"/>
        </w:rPr>
        <w:t>„</w:t>
      </w:r>
      <w:r>
        <w:rPr>
          <w:rFonts w:ascii="Times New Roman" w:hAnsi="Times New Roman"/>
          <w:sz w:val="18"/>
        </w:rPr>
        <w:t>Supply chain analysis and material demand forecast in strategic technologies and sectors in the EU – A foresight study“ (ELi strateegiliste tehnoloogiate ja sektorite tarneahela analüüs ja materjalinõudlus – prognoosuuring), Euroopa Liidu Väljaannete Talitus, Luxembourg, 2023, doi:10.2760/386650, JRC132889.</w:t>
      </w:r>
    </w:p>
  </w:footnote>
  <w:footnote w:id="39">
    <w:p w14:paraId="53327E9A" w14:textId="1804A621"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Hinnanguliselt oli 2022. aastal väljaspool ELi ja Hiinat asuvatest maismaatuuleparkide seadmetest 51 % toodetud ELi ettevõtetes, 34 % USAs ja 9 % Hiinas. Mererajatiste puhul oli 94 % seadmetest toodetud ELi ja 6 % Hiina ettevõtete poolt. Allikas: Teadusuuringute Ühiskeskus allikate Wood Mackenzie ja 4C Offshore põhjal. </w:t>
      </w:r>
    </w:p>
  </w:footnote>
  <w:footnote w:id="40">
    <w:p w14:paraId="65274D15" w14:textId="2496CF5C" w:rsidR="00C075ED" w:rsidRPr="00F02071" w:rsidRDefault="00C075ED" w:rsidP="00EB3E8B">
      <w:pPr>
        <w:pStyle w:val="FootnoteText"/>
        <w:ind w:left="284" w:hanging="284"/>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Tapoglou, E., Tattini, J., Schmitz, A., Georgakaki, A., Długosz, M., Letout, S., Kuokkanen, A., Mountraki, A., Ince, E., Shtjefni, D., Joanny Ordonez, G., Eulaerts, O.D. ja Grabowska, M., puhta energia tehnoloogia vaatlusrühm: „Wind energy in the European Union - 2023 Status Report on Technology Development Trends, Value Chains and Markets“ (Tuuleenergia Euroopa Liidus – 2023. aasta aruanne tehnoloogia arengusuundumuste, väärtusahelate ja turgude kohta), Euroopa Liidu Väljaannete Talitus, Luxembourg, 2023, doi:10.2760/618644 (veebipõhine), JRC135020. </w:t>
      </w:r>
    </w:p>
  </w:footnote>
  <w:footnote w:id="41">
    <w:p w14:paraId="622D4566" w14:textId="42FC029F" w:rsidR="00C075ED" w:rsidRPr="00F226FC" w:rsidRDefault="00C075ED" w:rsidP="00EB3E8B">
      <w:pPr>
        <w:pStyle w:val="FootnoteText"/>
        <w:tabs>
          <w:tab w:val="left" w:pos="720"/>
          <w:tab w:val="left" w:pos="1440"/>
          <w:tab w:val="left" w:pos="3027"/>
        </w:tabs>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r>
        <w:rPr>
          <w:rFonts w:ascii="Times New Roman" w:hAnsi="Times New Roman"/>
          <w:sz w:val="18"/>
          <w:shd w:val="clear" w:color="auto" w:fill="FFFFFF"/>
        </w:rPr>
        <w:t>COM(2021) 350 final.</w:t>
      </w:r>
      <w:r>
        <w:rPr>
          <w:rFonts w:ascii="Times New Roman" w:hAnsi="Times New Roman"/>
          <w:sz w:val="18"/>
          <w:shd w:val="clear" w:color="auto" w:fill="FFFFFF"/>
        </w:rPr>
        <w:tab/>
      </w:r>
    </w:p>
  </w:footnote>
  <w:footnote w:id="42">
    <w:p w14:paraId="7DCC3B62" w14:textId="7C6C4010" w:rsidR="00C075ED" w:rsidRPr="00F226FC" w:rsidRDefault="00C075ED" w:rsidP="00EB3E8B">
      <w:pPr>
        <w:pStyle w:val="pf0"/>
        <w:spacing w:before="0" w:beforeAutospacing="0" w:after="0" w:afterAutospacing="0"/>
        <w:ind w:left="284" w:hanging="284"/>
        <w:jc w:val="both"/>
        <w:rPr>
          <w:sz w:val="18"/>
          <w:szCs w:val="18"/>
        </w:rPr>
      </w:pPr>
      <w:r>
        <w:rPr>
          <w:rStyle w:val="FootnoteReference"/>
          <w:sz w:val="18"/>
          <w:szCs w:val="18"/>
        </w:rPr>
        <w:footnoteRef/>
      </w:r>
      <w:r>
        <w:rPr>
          <w:sz w:val="18"/>
        </w:rPr>
        <w:t xml:space="preserve"> </w:t>
      </w:r>
      <w:r>
        <w:rPr>
          <w:sz w:val="18"/>
        </w:rPr>
        <w:tab/>
        <w:t xml:space="preserve">Madalmaade Ettevõtlusamet, </w:t>
      </w:r>
      <w:r>
        <w:rPr>
          <w:i/>
          <w:iCs/>
          <w:sz w:val="18"/>
        </w:rPr>
        <w:t>„</w:t>
      </w:r>
      <w:r>
        <w:rPr>
          <w:sz w:val="18"/>
        </w:rPr>
        <w:t>Research on the Next Generation Semiconductor Industry in Taiwan“ (Taiwani järgmise põlvkonna pooljuhtide tootmise uuring), 2022.</w:t>
      </w:r>
    </w:p>
  </w:footnote>
  <w:footnote w:id="43">
    <w:p w14:paraId="1F0F1CEF" w14:textId="2CA45161" w:rsidR="00C075ED" w:rsidRPr="00B367DA" w:rsidRDefault="00C075ED" w:rsidP="00EB3E8B">
      <w:pPr>
        <w:pStyle w:val="pf0"/>
        <w:spacing w:before="0" w:beforeAutospacing="0" w:after="0" w:afterAutospacing="0"/>
        <w:ind w:left="284" w:hanging="284"/>
        <w:jc w:val="both"/>
        <w:rPr>
          <w:sz w:val="18"/>
          <w:szCs w:val="18"/>
        </w:rPr>
      </w:pPr>
      <w:r>
        <w:rPr>
          <w:rStyle w:val="FootnoteReference"/>
          <w:sz w:val="18"/>
          <w:szCs w:val="18"/>
        </w:rPr>
        <w:footnoteRef/>
      </w:r>
      <w:r>
        <w:rPr>
          <w:sz w:val="18"/>
        </w:rPr>
        <w:t xml:space="preserve"> </w:t>
      </w:r>
      <w:r>
        <w:rPr>
          <w:sz w:val="18"/>
        </w:rPr>
        <w:tab/>
      </w:r>
      <w:r w:rsidRPr="00B367DA">
        <w:rPr>
          <w:sz w:val="18"/>
          <w:szCs w:val="18"/>
        </w:rPr>
        <w:t xml:space="preserve">Euroopa Komisjon, energeetika peadirektoraat, Guevara Opinska, L., Gérard, F., Hoogland, O. jt, „Study on the resilience of critical supply chains for energy security and clean energy transition during and after the COVID-19 crisis – Final report“ (Uuring energiavarustuskindluse ja puhtale energiale ülemineku kriitiliste tarneahelate vastupidavuse kohta COVID-19 kriisi ajal ja pärast seda – lõpparuanne), Euroopa Liidu Väljaannete Talitus, 2021, </w:t>
      </w:r>
      <w:hyperlink r:id="rId12" w:tgtFrame="_blank" w:history="1">
        <w:r w:rsidRPr="00B367DA">
          <w:rPr>
            <w:rStyle w:val="Hyperlink"/>
            <w:color w:val="3366CC"/>
            <w:sz w:val="18"/>
            <w:szCs w:val="18"/>
            <w:u w:val="none"/>
            <w:shd w:val="clear" w:color="auto" w:fill="FFFFFF"/>
          </w:rPr>
          <w:t>https://data.europa.eu/doi/10.2833/946002</w:t>
        </w:r>
      </w:hyperlink>
      <w:r w:rsidRPr="00B367DA">
        <w:rPr>
          <w:sz w:val="18"/>
          <w:szCs w:val="18"/>
        </w:rPr>
        <w:t>.</w:t>
      </w:r>
    </w:p>
  </w:footnote>
  <w:footnote w:id="44">
    <w:p w14:paraId="3CC0D998" w14:textId="47552BED"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Lisateave: 2023. aasta kõnes „Olukorrast Euroopa Liidus“ väljakuulutatud algatus „Täiustatud materjalid tööstuses juhtpositsiooni saavutamiseks“ .</w:t>
      </w:r>
    </w:p>
  </w:footnote>
  <w:footnote w:id="45">
    <w:p w14:paraId="42E25D5B" w14:textId="6C369D6C"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Valge Maja, </w:t>
      </w:r>
      <w:hyperlink r:id="rId13" w:history="1">
        <w:r>
          <w:rPr>
            <w:rStyle w:val="Hyperlink"/>
            <w:rFonts w:ascii="Times New Roman" w:hAnsi="Times New Roman"/>
            <w:i/>
            <w:sz w:val="18"/>
          </w:rPr>
          <w:t>inflatsiooni vähendamise seaduse suunised |</w:t>
        </w:r>
      </w:hyperlink>
      <w:hyperlink r:id="rId14" w:history="1">
        <w:r>
          <w:rPr>
            <w:rStyle w:val="Hyperlink"/>
            <w:rFonts w:ascii="Times New Roman" w:hAnsi="Times New Roman"/>
            <w:i/>
            <w:sz w:val="18"/>
          </w:rPr>
          <w:t xml:space="preserve"> Clean Energy</w:t>
        </w:r>
      </w:hyperlink>
      <w:r>
        <w:rPr>
          <w:rFonts w:ascii="Times New Roman" w:hAnsi="Times New Roman"/>
          <w:sz w:val="18"/>
        </w:rPr>
        <w:t>, 2022.</w:t>
      </w:r>
    </w:p>
  </w:footnote>
  <w:footnote w:id="46">
    <w:p w14:paraId="0D64D095" w14:textId="2164F268" w:rsidR="00C075ED" w:rsidRPr="004B0938" w:rsidRDefault="00C075ED" w:rsidP="00EB3E8B">
      <w:pPr>
        <w:pStyle w:val="FootnoteText"/>
        <w:ind w:left="284" w:hanging="284"/>
        <w:jc w:val="both"/>
      </w:pPr>
      <w:r>
        <w:rPr>
          <w:rStyle w:val="FootnoteReference"/>
        </w:rPr>
        <w:footnoteRef/>
      </w:r>
      <w:r>
        <w:t xml:space="preserve"> </w:t>
      </w:r>
      <w:r>
        <w:tab/>
      </w:r>
      <w:r>
        <w:rPr>
          <w:rFonts w:ascii="Times New Roman" w:hAnsi="Times New Roman"/>
          <w:sz w:val="18"/>
        </w:rPr>
        <w:t xml:space="preserve">Kasutatud on 2022. aasta keskmist vahetuskurssi 0,9497 eurot / 1 USA dollar. Vt: </w:t>
      </w:r>
      <w:hyperlink r:id="rId15" w:history="1">
        <w:r>
          <w:rPr>
            <w:rStyle w:val="Hyperlink"/>
            <w:rFonts w:ascii="Times New Roman" w:hAnsi="Times New Roman"/>
            <w:sz w:val="18"/>
          </w:rPr>
          <w:t>https://www.ecb.europa.eu/stats/policy_and_exchange_rates/euro_reference_exchange_rates/html/eurofxref-graph-usd.en.html</w:t>
        </w:r>
      </w:hyperlink>
      <w:r>
        <w:t>.</w:t>
      </w:r>
    </w:p>
  </w:footnote>
  <w:footnote w:id="47">
    <w:p w14:paraId="128C5444" w14:textId="38175691" w:rsidR="00C075ED" w:rsidRPr="004B0938" w:rsidRDefault="00C075ED" w:rsidP="00EB3E8B">
      <w:pPr>
        <w:pStyle w:val="FootnoteText"/>
        <w:ind w:left="284" w:hanging="284"/>
        <w:jc w:val="both"/>
      </w:pPr>
      <w:r>
        <w:rPr>
          <w:rStyle w:val="FootnoteReference"/>
        </w:rPr>
        <w:footnoteRef/>
      </w:r>
      <w:r>
        <w:t xml:space="preserve"> </w:t>
      </w:r>
      <w:r>
        <w:tab/>
      </w:r>
      <w:r>
        <w:rPr>
          <w:rFonts w:ascii="Times New Roman" w:hAnsi="Times New Roman"/>
          <w:sz w:val="18"/>
        </w:rPr>
        <w:t xml:space="preserve">Kasutatud on 2021. aasta keskmist vahetuskurssi 0,8455 eurot / 1 USA dollar. Vt: </w:t>
      </w:r>
      <w:hyperlink r:id="rId16" w:history="1">
        <w:r>
          <w:rPr>
            <w:rStyle w:val="Hyperlink"/>
            <w:rFonts w:ascii="Times New Roman" w:hAnsi="Times New Roman"/>
            <w:sz w:val="18"/>
          </w:rPr>
          <w:t>https://www.ecb.europa.eu/stats/policy_and_exchange_rates/euro_reference_exchange_rates/html/eurofxref-graph-usd.en.html</w:t>
        </w:r>
      </w:hyperlink>
      <w:r>
        <w:t>.</w:t>
      </w:r>
    </w:p>
  </w:footnote>
  <w:footnote w:id="48">
    <w:p w14:paraId="01244FB8" w14:textId="19DFBB04"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Julgeoleku- ja arengupoliitika instituut, </w:t>
      </w:r>
      <w:hyperlink r:id="rId17" w:history="1">
        <w:r>
          <w:rPr>
            <w:rStyle w:val="Hyperlink"/>
            <w:rFonts w:ascii="Times New Roman" w:hAnsi="Times New Roman"/>
            <w:i/>
            <w:sz w:val="18"/>
          </w:rPr>
          <w:t>Made in China 2025</w:t>
        </w:r>
      </w:hyperlink>
      <w:r>
        <w:rPr>
          <w:rFonts w:ascii="Times New Roman" w:hAnsi="Times New Roman"/>
          <w:sz w:val="18"/>
        </w:rPr>
        <w:t>, juuni 2018.</w:t>
      </w:r>
    </w:p>
  </w:footnote>
  <w:footnote w:id="49">
    <w:p w14:paraId="6912E948" w14:textId="62259A5E"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tab/>
      </w:r>
      <w:hyperlink r:id="rId18" w:history="1">
        <w:r>
          <w:rPr>
            <w:rStyle w:val="Hyperlink"/>
            <w:rFonts w:ascii="Times New Roman" w:hAnsi="Times New Roman"/>
            <w:sz w:val="18"/>
          </w:rPr>
          <w:t>„The Japanese Cabinet confirms the Basic Plan for the GX:</w:t>
        </w:r>
      </w:hyperlink>
      <w:hyperlink r:id="rId19" w:history="1">
        <w:r>
          <w:rPr>
            <w:rStyle w:val="Hyperlink"/>
            <w:rFonts w:ascii="Times New Roman" w:hAnsi="Times New Roman"/>
            <w:sz w:val="18"/>
          </w:rPr>
          <w:t xml:space="preserve"> Green Transformation Policy“</w:t>
        </w:r>
      </w:hyperlink>
      <w:r>
        <w:rPr>
          <w:rFonts w:ascii="Times New Roman" w:hAnsi="Times New Roman"/>
          <w:sz w:val="18"/>
        </w:rPr>
        <w:t xml:space="preserve"> (Jaapani valitsus kinnitab rohepöörde põhikava), märts 2023.</w:t>
      </w:r>
    </w:p>
  </w:footnote>
  <w:footnote w:id="50">
    <w:p w14:paraId="356A8339" w14:textId="3A15BA67" w:rsidR="00C075ED" w:rsidRPr="0001286E" w:rsidRDefault="00C075ED" w:rsidP="00EB3E8B">
      <w:pPr>
        <w:pStyle w:val="FootnoteText"/>
        <w:ind w:left="284" w:hanging="284"/>
        <w:jc w:val="both"/>
      </w:pPr>
      <w:r>
        <w:rPr>
          <w:rStyle w:val="FootnoteReference"/>
        </w:rPr>
        <w:footnoteRef/>
      </w:r>
      <w:r>
        <w:rPr>
          <w:rFonts w:ascii="Times New Roman" w:hAnsi="Times New Roman"/>
          <w:sz w:val="18"/>
        </w:rPr>
        <w:t xml:space="preserve"> Kasutatud on 2. jaanuari 2023. aasta keskmist vahetuskurssi EUR 0,006341 eurot / 1 Jaapani jeen. Vt: </w:t>
      </w:r>
      <w:hyperlink r:id="rId20" w:history="1">
        <w:r>
          <w:rPr>
            <w:rStyle w:val="Hyperlink"/>
            <w:rFonts w:ascii="Times New Roman" w:hAnsi="Times New Roman"/>
            <w:sz w:val="18"/>
          </w:rPr>
          <w:t>https://www.ecb.europa.eu/stats/policy_and_exchange_rates/euro_reference_exchange_rates/html/eurofxref-graph-jpy.en.html</w:t>
        </w:r>
      </w:hyperlink>
      <w:r>
        <w:t>.</w:t>
      </w:r>
      <w:r>
        <w:rPr>
          <w:rFonts w:ascii="Times New Roman" w:hAnsi="Times New Roman"/>
          <w:sz w:val="18"/>
        </w:rPr>
        <w:t xml:space="preserve"> </w:t>
      </w:r>
    </w:p>
  </w:footnote>
  <w:footnote w:id="51">
    <w:p w14:paraId="4B792978" w14:textId="3004803B" w:rsidR="00C075ED" w:rsidRPr="004B0938" w:rsidRDefault="00C075ED" w:rsidP="00EB3E8B">
      <w:pPr>
        <w:pStyle w:val="FootnoteText"/>
        <w:ind w:left="284" w:hanging="284"/>
        <w:jc w:val="both"/>
      </w:pPr>
      <w:r>
        <w:rPr>
          <w:rStyle w:val="FootnoteReference"/>
        </w:rPr>
        <w:footnoteRef/>
      </w:r>
      <w:r>
        <w:t xml:space="preserve"> </w:t>
      </w:r>
      <w:r>
        <w:rPr>
          <w:rFonts w:ascii="Times New Roman" w:hAnsi="Times New Roman"/>
          <w:sz w:val="18"/>
        </w:rPr>
        <w:t xml:space="preserve">Bloomberg, </w:t>
      </w:r>
      <w:hyperlink r:id="rId21" w:history="1">
        <w:r>
          <w:rPr>
            <w:rStyle w:val="Hyperlink"/>
            <w:rFonts w:ascii="Times New Roman" w:hAnsi="Times New Roman"/>
            <w:color w:val="auto"/>
            <w:sz w:val="18"/>
          </w:rPr>
          <w:t>„India plans $4.3 billion spending for energy transition“</w:t>
        </w:r>
      </w:hyperlink>
      <w:r>
        <w:rPr>
          <w:rFonts w:ascii="Times New Roman" w:hAnsi="Times New Roman"/>
          <w:sz w:val="18"/>
        </w:rPr>
        <w:t xml:space="preserve"> (India kavatseb investeerida rohepöördesse 4,3 miljardit USA dollarit), 1. veebruar 2023.</w:t>
      </w:r>
      <w:r>
        <w:rPr>
          <w:rFonts w:ascii="Times New Roman" w:hAnsi="Times New Roman"/>
          <w:sz w:val="18"/>
          <w:shd w:val="clear" w:color="auto" w:fill="E6E6E6"/>
        </w:rPr>
        <w:t xml:space="preserve"> </w:t>
      </w:r>
    </w:p>
  </w:footnote>
  <w:footnote w:id="52">
    <w:p w14:paraId="14B719FC" w14:textId="12F8E020" w:rsidR="00C075ED" w:rsidRPr="00960F8C" w:rsidRDefault="00C075ED" w:rsidP="00EB3E8B">
      <w:pPr>
        <w:pStyle w:val="FootnoteText"/>
        <w:ind w:left="284" w:hanging="284"/>
        <w:jc w:val="both"/>
      </w:pPr>
      <w:r>
        <w:rPr>
          <w:rStyle w:val="FootnoteReference"/>
        </w:rPr>
        <w:footnoteRef/>
      </w:r>
      <w:r>
        <w:t xml:space="preserve"> </w:t>
      </w:r>
      <w:r>
        <w:rPr>
          <w:rFonts w:ascii="Times New Roman" w:hAnsi="Times New Roman"/>
          <w:sz w:val="18"/>
        </w:rPr>
        <w:t xml:space="preserve">Kasutatud on 2. jaanuari 2023. aasta keskmist vahetuskurssi 0,011351 eurot / 1 India ruupia. Vt: </w:t>
      </w:r>
      <w:hyperlink r:id="rId22" w:history="1">
        <w:r>
          <w:rPr>
            <w:rStyle w:val="Hyperlink"/>
            <w:rFonts w:ascii="Times New Roman" w:hAnsi="Times New Roman"/>
            <w:sz w:val="18"/>
          </w:rPr>
          <w:t>https://www.ecb.europa.eu/stats/policy_and_exchange_rates/euro_reference_exchange_rates/html/eurofxref-graph-inr.en.html</w:t>
        </w:r>
      </w:hyperlink>
      <w:r>
        <w:rPr>
          <w:rStyle w:val="Hyperlink"/>
          <w:rFonts w:ascii="Times New Roman" w:hAnsi="Times New Roman"/>
          <w:sz w:val="18"/>
        </w:rPr>
        <w:t xml:space="preserve">. </w:t>
      </w:r>
    </w:p>
  </w:footnote>
  <w:footnote w:id="53">
    <w:p w14:paraId="1C25B9E7" w14:textId="6E6E558F"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COM(2022) 46 final.</w:t>
      </w:r>
    </w:p>
  </w:footnote>
  <w:footnote w:id="54">
    <w:p w14:paraId="4BEE4C0F" w14:textId="082BBFAA"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ab/>
        <w:t>ELT C 101, 17.3.2023, lk 3.</w:t>
      </w:r>
    </w:p>
  </w:footnote>
  <w:footnote w:id="55">
    <w:p w14:paraId="54B55819" w14:textId="1164993A" w:rsidR="00C075ED" w:rsidRPr="00F226FC"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ab/>
        <w:t>ELT L 167, 30.6.2023, lk 1.</w:t>
      </w:r>
    </w:p>
  </w:footnote>
  <w:footnote w:id="56">
    <w:p w14:paraId="6A70B3F5" w14:textId="3B0C1ED9"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Lisateave: </w:t>
      </w:r>
      <w:hyperlink r:id="rId23" w:history="1">
        <w:r>
          <w:rPr>
            <w:rStyle w:val="Hyperlink"/>
            <w:rFonts w:ascii="Times New Roman" w:hAnsi="Times New Roman"/>
            <w:sz w:val="18"/>
          </w:rPr>
          <w:t>Tehnilise toe projekt</w:t>
        </w:r>
      </w:hyperlink>
      <w:r>
        <w:rPr>
          <w:rFonts w:ascii="Times New Roman" w:hAnsi="Times New Roman"/>
          <w:sz w:val="18"/>
        </w:rPr>
        <w:t xml:space="preserve"> (europa.eu), 2023.</w:t>
      </w:r>
    </w:p>
  </w:footnote>
  <w:footnote w:id="57">
    <w:p w14:paraId="1DD91B13" w14:textId="589DFEE8"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Lisateave: </w:t>
      </w:r>
      <w:hyperlink r:id="rId24" w:history="1">
        <w:r>
          <w:rPr>
            <w:rStyle w:val="Hyperlink"/>
            <w:rFonts w:ascii="Times New Roman" w:hAnsi="Times New Roman"/>
            <w:sz w:val="18"/>
          </w:rPr>
          <w:t>Euroopa strateegiliste tehnoloogiate platvorm</w:t>
        </w:r>
      </w:hyperlink>
      <w:r>
        <w:rPr>
          <w:rStyle w:val="Hyperlink"/>
          <w:rFonts w:ascii="Times New Roman" w:hAnsi="Times New Roman"/>
          <w:sz w:val="18"/>
        </w:rPr>
        <w:t xml:space="preserve"> </w:t>
      </w:r>
      <w:r>
        <w:rPr>
          <w:rStyle w:val="Hyperlink"/>
          <w:rFonts w:ascii="Times New Roman" w:hAnsi="Times New Roman"/>
          <w:color w:val="auto"/>
          <w:sz w:val="18"/>
          <w:u w:val="none"/>
        </w:rPr>
        <w:t>(europa.eu)</w:t>
      </w:r>
      <w:r>
        <w:rPr>
          <w:rFonts w:ascii="Times New Roman" w:hAnsi="Times New Roman"/>
          <w:sz w:val="18"/>
        </w:rPr>
        <w:t>, 2023.</w:t>
      </w:r>
    </w:p>
  </w:footnote>
  <w:footnote w:id="58">
    <w:p w14:paraId="5BC816ED" w14:textId="469D34FA" w:rsidR="00C075ED" w:rsidRPr="00F226FC"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Lisateave: </w:t>
      </w:r>
      <w:hyperlink r:id="rId25" w:history="1">
        <w:r>
          <w:rPr>
            <w:rStyle w:val="Hyperlink"/>
            <w:rFonts w:ascii="Times New Roman" w:hAnsi="Times New Roman"/>
            <w:sz w:val="18"/>
          </w:rPr>
          <w:t>Kolmas suuremahuliste projektide konkurss</w:t>
        </w:r>
      </w:hyperlink>
      <w:r>
        <w:rPr>
          <w:rFonts w:ascii="Times New Roman" w:hAnsi="Times New Roman"/>
          <w:sz w:val="18"/>
        </w:rPr>
        <w:t xml:space="preserve"> (europa.eu), 2023.</w:t>
      </w:r>
    </w:p>
  </w:footnote>
  <w:footnote w:id="59">
    <w:p w14:paraId="1392C635" w14:textId="531C5E48" w:rsidR="00C075ED" w:rsidRPr="00DC0FAE" w:rsidRDefault="00C075ED" w:rsidP="00EB3E8B">
      <w:pPr>
        <w:pStyle w:val="FootnoteText"/>
        <w:ind w:left="284" w:hanging="284"/>
        <w:jc w:val="both"/>
        <w:rPr>
          <w:highlight w:val="yellow"/>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Tööstusliitudelt ja asjaomastelt sidusrühmade organisatsioonidelt saadud tagasiside põhjal.</w:t>
      </w:r>
    </w:p>
  </w:footnote>
  <w:footnote w:id="60">
    <w:p w14:paraId="4A86CE2A" w14:textId="594B29A1" w:rsidR="00C075ED" w:rsidRPr="006926D7" w:rsidRDefault="00C075ED" w:rsidP="00EB3E8B">
      <w:pPr>
        <w:pStyle w:val="FootnoteText"/>
        <w:ind w:left="284" w:hanging="284"/>
        <w:jc w:val="both"/>
        <w:rPr>
          <w:rFonts w:ascii="Times New Roman" w:eastAsia="Calibri"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EurObserv’ER, </w:t>
      </w:r>
      <w:hyperlink r:id="rId26" w:history="1">
        <w:r>
          <w:rPr>
            <w:rStyle w:val="Hyperlink"/>
            <w:rFonts w:ascii="Times New Roman" w:hAnsi="Times New Roman"/>
            <w:i/>
            <w:sz w:val="18"/>
          </w:rPr>
          <w:t>„</w:t>
        </w:r>
        <w:r>
          <w:rPr>
            <w:rStyle w:val="Hyperlink"/>
            <w:rFonts w:ascii="Times New Roman" w:hAnsi="Times New Roman"/>
            <w:sz w:val="18"/>
          </w:rPr>
          <w:t>The state of the renewable energies in Europe – Edition 2022 21</w:t>
        </w:r>
        <w:r>
          <w:rPr>
            <w:rStyle w:val="Hyperlink"/>
            <w:rFonts w:ascii="Times New Roman" w:hAnsi="Times New Roman"/>
            <w:sz w:val="18"/>
            <w:vertAlign w:val="superscript"/>
          </w:rPr>
          <w:t>st</w:t>
        </w:r>
        <w:r>
          <w:rPr>
            <w:rStyle w:val="Hyperlink"/>
            <w:rFonts w:ascii="Times New Roman" w:hAnsi="Times New Roman"/>
            <w:sz w:val="18"/>
          </w:rPr>
          <w:t xml:space="preserve"> annual overview barometer EurObserv’ER Report</w:t>
        </w:r>
        <w:r>
          <w:rPr>
            <w:rStyle w:val="Hyperlink"/>
            <w:rFonts w:ascii="Times New Roman" w:hAnsi="Times New Roman"/>
            <w:i/>
            <w:sz w:val="18"/>
          </w:rPr>
          <w:t>“</w:t>
        </w:r>
      </w:hyperlink>
      <w:r>
        <w:rPr>
          <w:rFonts w:ascii="Times New Roman" w:hAnsi="Times New Roman"/>
          <w:sz w:val="18"/>
        </w:rPr>
        <w:t xml:space="preserve"> (Taastuvenergia olukord Euroopas – 21. iga-aastane ülevaatebaromeeter, 2022. EuroObserv’ERi aruanne)</w:t>
      </w:r>
      <w:r>
        <w:rPr>
          <w:rFonts w:ascii="Times New Roman" w:hAnsi="Times New Roman"/>
          <w:i/>
          <w:sz w:val="18"/>
        </w:rPr>
        <w:t xml:space="preserve">, </w:t>
      </w:r>
      <w:r>
        <w:rPr>
          <w:rFonts w:ascii="Times New Roman" w:hAnsi="Times New Roman"/>
          <w:sz w:val="18"/>
        </w:rPr>
        <w:t>2023</w:t>
      </w:r>
      <w:r>
        <w:rPr>
          <w:rFonts w:ascii="Times New Roman" w:hAnsi="Times New Roman"/>
          <w:i/>
          <w:sz w:val="18"/>
        </w:rPr>
        <w:t>.</w:t>
      </w:r>
    </w:p>
  </w:footnote>
  <w:footnote w:id="61">
    <w:p w14:paraId="1918F24B"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r>
        <w:rPr>
          <w:rStyle w:val="normaltextrun"/>
          <w:rFonts w:ascii="Times New Roman" w:hAnsi="Times New Roman"/>
          <w:sz w:val="18"/>
          <w:shd w:val="clear" w:color="auto" w:fill="FFFFFF"/>
        </w:rPr>
        <w:t>COM(2022) 643 final.</w:t>
      </w:r>
    </w:p>
  </w:footnote>
  <w:footnote w:id="62">
    <w:p w14:paraId="0FE0C5E0" w14:textId="24934F33" w:rsidR="00C075ED" w:rsidRPr="006926D7" w:rsidRDefault="00C075ED" w:rsidP="00EB3E8B">
      <w:pPr>
        <w:spacing w:after="0"/>
        <w:ind w:left="284" w:hanging="284"/>
        <w:jc w:val="both"/>
        <w:rPr>
          <w:rFonts w:ascii="Times New Roman" w:eastAsia="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r>
      <w:bookmarkStart w:id="23" w:name="_Hlk147825081"/>
      <w:r>
        <w:rPr>
          <w:rFonts w:ascii="Times New Roman" w:hAnsi="Times New Roman"/>
          <w:sz w:val="18"/>
        </w:rPr>
        <w:t>Lisateave:</w:t>
      </w:r>
      <w:r>
        <w:rPr>
          <w:rFonts w:ascii="Times New Roman" w:hAnsi="Times New Roman"/>
          <w:i/>
          <w:sz w:val="18"/>
        </w:rPr>
        <w:t xml:space="preserve"> </w:t>
      </w:r>
      <w:hyperlink r:id="rId27" w:history="1">
        <w:r>
          <w:rPr>
            <w:rStyle w:val="Hyperlink"/>
            <w:rFonts w:ascii="Times New Roman" w:hAnsi="Times New Roman"/>
            <w:sz w:val="18"/>
          </w:rPr>
          <w:t>Euroopa tööhõive ja sotsiaalarengu 2023, aasta aruanne</w:t>
        </w:r>
      </w:hyperlink>
      <w:r>
        <w:rPr>
          <w:rFonts w:ascii="Times New Roman" w:hAnsi="Times New Roman"/>
          <w:i/>
          <w:sz w:val="18"/>
        </w:rPr>
        <w:t xml:space="preserve"> </w:t>
      </w:r>
      <w:r>
        <w:rPr>
          <w:rFonts w:ascii="Times New Roman" w:hAnsi="Times New Roman"/>
          <w:sz w:val="18"/>
        </w:rPr>
        <w:t>(europa.eu). Poliitikaeesmärkide saavutamise prognoos (Euroopa rohelepe ja pakett „Eesmärk 55“, kava „REPowerEU“).</w:t>
      </w:r>
      <w:bookmarkEnd w:id="23"/>
    </w:p>
  </w:footnote>
  <w:footnote w:id="63">
    <w:p w14:paraId="25D323BF" w14:textId="282F80A5" w:rsidR="00947B85" w:rsidRPr="00947B85" w:rsidRDefault="00947B85" w:rsidP="00947B85">
      <w:pPr>
        <w:pStyle w:val="FootnoteText"/>
        <w:ind w:left="284" w:hanging="284"/>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Lisateave: Oskuste pakt </w:t>
      </w:r>
      <w:hyperlink r:id="rId28" w:history="1">
        <w:r>
          <w:rPr>
            <w:rStyle w:val="Hyperlink"/>
            <w:rFonts w:ascii="Times New Roman" w:hAnsi="Times New Roman"/>
            <w:sz w:val="18"/>
          </w:rPr>
          <w:t>„Laialdase partnerluse algatamine taastuvenergia sektoris vajalike oskuste arendamiseks“ (europa.eu)</w:t>
        </w:r>
      </w:hyperlink>
      <w:r>
        <w:rPr>
          <w:rFonts w:ascii="Times New Roman" w:hAnsi="Times New Roman"/>
          <w:sz w:val="18"/>
        </w:rPr>
        <w:t xml:space="preserve">. </w:t>
      </w:r>
    </w:p>
  </w:footnote>
  <w:footnote w:id="64">
    <w:p w14:paraId="3F0A96A8" w14:textId="2A5B27F7" w:rsidR="00C075ED" w:rsidRPr="0029686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bookmarkStart w:id="24" w:name="_Hlk147825098"/>
      <w:r>
        <w:rPr>
          <w:rFonts w:ascii="Times New Roman" w:hAnsi="Times New Roman"/>
          <w:sz w:val="18"/>
        </w:rPr>
        <w:t xml:space="preserve"> </w:t>
      </w:r>
      <w:r>
        <w:rPr>
          <w:rFonts w:ascii="Times New Roman" w:hAnsi="Times New Roman"/>
          <w:sz w:val="18"/>
        </w:rPr>
        <w:tab/>
        <w:t>Nullnetotööstuse määrus+ stsenaariumi kohaselt (ELi tootmine täidab 100 % nõudlusest), SWD(2023) 68 final.</w:t>
      </w:r>
      <w:bookmarkEnd w:id="24"/>
    </w:p>
  </w:footnote>
  <w:footnote w:id="65">
    <w:p w14:paraId="5206C6AF" w14:textId="67E97292" w:rsidR="00296867" w:rsidRPr="00296867" w:rsidRDefault="00296867" w:rsidP="00296867">
      <w:pPr>
        <w:pStyle w:val="FootnoteText"/>
        <w:ind w:left="284" w:hanging="284"/>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Euroopa ehitussektori vaatlusrühm, „Improving the human capital basis“</w:t>
      </w:r>
      <w:r>
        <w:rPr>
          <w:rFonts w:ascii="Times New Roman" w:hAnsi="Times New Roman"/>
          <w:i/>
          <w:sz w:val="18"/>
        </w:rPr>
        <w:t xml:space="preserve"> </w:t>
      </w:r>
      <w:r>
        <w:rPr>
          <w:rFonts w:ascii="Times New Roman" w:hAnsi="Times New Roman"/>
          <w:sz w:val="18"/>
        </w:rPr>
        <w:t>(Inimkapitali tugevdamine), märts 2020.</w:t>
      </w:r>
      <w:r>
        <w:t xml:space="preserve"> </w:t>
      </w:r>
    </w:p>
  </w:footnote>
  <w:footnote w:id="66">
    <w:p w14:paraId="6B99DE86" w14:textId="29349F4A"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25" w:name="_Hlk147825116"/>
      <w:r>
        <w:rPr>
          <w:rFonts w:ascii="Times New Roman" w:hAnsi="Times New Roman"/>
          <w:sz w:val="18"/>
        </w:rPr>
        <w:t>Taastuvenergia tootmisharu asenduskoodina kasutatakse koodi „NACE 27: elektriseadmete tootmine“, sest paljude taastuvenergia tehnoloogiate tootmine kuulub selle kategooria alla. Samuti kasutatakse seda ELi tööstusstrateegias (COM(2020)108 final ja selle ajakohastatud versioon COM(2021)350 final) taastuvenergeetika tööstusliku ökosüsteemi asenduskoodina.</w:t>
      </w:r>
      <w:bookmarkEnd w:id="25"/>
    </w:p>
  </w:footnote>
  <w:footnote w:id="67">
    <w:p w14:paraId="58985BCE" w14:textId="0FB0221B"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Lisateave: </w:t>
      </w:r>
      <w:hyperlink r:id="rId29" w:history="1">
        <w:r>
          <w:rPr>
            <w:rStyle w:val="Hyperlink"/>
            <w:rFonts w:ascii="Times New Roman" w:hAnsi="Times New Roman"/>
            <w:sz w:val="18"/>
          </w:rPr>
          <w:t>Euroopa tööhõive ja sotsiaalarengu 2023. aasta aruanne</w:t>
        </w:r>
      </w:hyperlink>
      <w:r>
        <w:rPr>
          <w:rFonts w:ascii="Times New Roman" w:hAnsi="Times New Roman"/>
          <w:sz w:val="18"/>
        </w:rPr>
        <w:t xml:space="preserve"> (europa.eu).</w:t>
      </w:r>
    </w:p>
  </w:footnote>
  <w:footnote w:id="68">
    <w:p w14:paraId="32DB3AF1" w14:textId="531F80CC"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SWD(2023) 68 final.</w:t>
      </w:r>
    </w:p>
  </w:footnote>
  <w:footnote w:id="69">
    <w:p w14:paraId="48004AA5" w14:textId="6F1D560D"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Georgakaki, A., Kuokkanen, A.,Letout, S., Koolen, D., Koukoufikis, G., Murauskaite-Bull, I., Mountraki, A., Kuzov, T., Dlugosz, M., Ince, E., Shtjefni, D., Taylor, N., Christou, M., Pennington, D., puhta energia tehnoloogia vaatlusrühm: „Overall Strategic Analysis of Clean Energy Technology in the European Union: 2023 Status Report“ (Euroopa Liidu puhta energia tehnoloogia üldine strateegiline analüüs: 2023. aasta aruanne), Euroopa Komisjon, 2023, JRC135404</w:t>
      </w:r>
      <w:r>
        <w:rPr>
          <w:rFonts w:ascii="Times New Roman" w:hAnsi="Times New Roman"/>
          <w:sz w:val="18"/>
          <w:shd w:val="clear" w:color="auto" w:fill="E6E6E6"/>
        </w:rPr>
        <w:t xml:space="preserve"> </w:t>
      </w:r>
    </w:p>
  </w:footnote>
  <w:footnote w:id="70">
    <w:p w14:paraId="6415818C" w14:textId="452FAF1D"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ab/>
        <w:t>Eurofond, „European Company Survey 2019“ (Euroopa ettevõtete uuring 2019) (europa.eu), 2019.</w:t>
      </w:r>
    </w:p>
  </w:footnote>
  <w:footnote w:id="71">
    <w:p w14:paraId="62203274" w14:textId="6E8B70E6"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Lisateave: </w:t>
      </w:r>
      <w:hyperlink r:id="rId30" w:history="1">
        <w:r>
          <w:rPr>
            <w:rStyle w:val="Hyperlink"/>
            <w:rFonts w:ascii="Times New Roman" w:hAnsi="Times New Roman"/>
            <w:sz w:val="18"/>
          </w:rPr>
          <w:t>2023. aasta Eurobaromeetri kiiruuring oskuste nappuse</w:t>
        </w:r>
      </w:hyperlink>
      <w:r>
        <w:rPr>
          <w:rFonts w:ascii="Times New Roman" w:hAnsi="Times New Roman"/>
          <w:sz w:val="18"/>
        </w:rPr>
        <w:t>, värbamise ja töötajate hoidmise strateegiate kohta väikestes ja keskmise suurusega ettevõtetes.</w:t>
      </w:r>
    </w:p>
  </w:footnote>
  <w:footnote w:id="72">
    <w:p w14:paraId="0F1BCB56" w14:textId="35714A91"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ab/>
        <w:t>Nõukogu soovituse (õiglase kliimaneutraalsusele ülemineku tagamise kohta) kohaste terviklike poliitikapakettide hulgas on aktiivne toetus kvaliteetsele tööhõivele, sealhulgas alaesindatud rühmadele, nagu naised.</w:t>
      </w:r>
    </w:p>
  </w:footnote>
  <w:footnote w:id="73">
    <w:p w14:paraId="7FB638BC" w14:textId="012D858B" w:rsidR="00C075ED" w:rsidRPr="00AC623A" w:rsidRDefault="00C075ED" w:rsidP="00EB3E8B">
      <w:pPr>
        <w:spacing w:after="0" w:line="240" w:lineRule="auto"/>
        <w:ind w:left="284" w:hanging="284"/>
        <w:jc w:val="both"/>
        <w:rPr>
          <w:rFonts w:ascii="Times New Roman" w:eastAsia="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Euroopa Sotsiaalfondi+ (ESF+) kaudu rakendatav ühtekuuluvuspoliitika on ELi peamine vahend oskustesse tehtavate investeeringute rahastamiseks: selle raames tehakse keskkonnasäästlike kutseoskuste ja töökohtade jaoks kättesaadavaks 5,8 miljardit eurot. Euroopa Regionaalarengu Fondist (ERF) täiendatakse kõnealust fondi investeeringutega oskustesse, haridusse ja koolitusse, sealhulgas taristusse. Õiglase ülemineku mehhanismist toetatakse töötajate koolitust ja oskuste arendamist rohepöördega kohanemiseks kolme miljardi euroga. Muud meetmed on esitatud konkurentsivõime 2022. aasta eduaruandes.</w:t>
      </w:r>
    </w:p>
  </w:footnote>
  <w:footnote w:id="74">
    <w:p w14:paraId="5015AFDE" w14:textId="2EDF7862"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Nt nõukogu soovitused isiklike õppekontode, mikrokvalifikatsioonitunnistuste ning kutsehariduse ja -koolituse kohta.</w:t>
      </w:r>
    </w:p>
  </w:footnote>
  <w:footnote w:id="75">
    <w:p w14:paraId="020454DD" w14:textId="734336D6" w:rsidR="00C075ED" w:rsidRPr="00AC623A"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Lisateave: </w:t>
      </w:r>
      <w:hyperlink r:id="rId31" w:history="1">
        <w:r>
          <w:rPr>
            <w:rStyle w:val="Hyperlink"/>
            <w:rFonts w:ascii="Times New Roman" w:hAnsi="Times New Roman"/>
            <w:sz w:val="18"/>
          </w:rPr>
          <w:t>Oskuste pakt</w:t>
        </w:r>
      </w:hyperlink>
      <w:hyperlink r:id="rId32" w:history="1">
        <w:r>
          <w:rPr>
            <w:rStyle w:val="Hyperlink"/>
            <w:rFonts w:ascii="Times New Roman" w:hAnsi="Times New Roman"/>
            <w:sz w:val="18"/>
          </w:rPr>
          <w:t>„Laialdase partnerluse algatamine taastuvenergia sektoris vajalike oskuste arendamiseks“</w:t>
        </w:r>
      </w:hyperlink>
      <w:r>
        <w:rPr>
          <w:rFonts w:ascii="Times New Roman" w:hAnsi="Times New Roman"/>
          <w:sz w:val="18"/>
        </w:rPr>
        <w:t xml:space="preserve"> (europa.eu)</w:t>
      </w:r>
      <w:r>
        <w:t>.</w:t>
      </w:r>
    </w:p>
  </w:footnote>
  <w:footnote w:id="76">
    <w:p w14:paraId="09F3D458" w14:textId="04DC192E"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COM(2015) 80 final.</w:t>
      </w:r>
      <w:r>
        <w:rPr>
          <w:rFonts w:ascii="Times New Roman" w:hAnsi="Times New Roman"/>
        </w:rPr>
        <w:t xml:space="preserve"> </w:t>
      </w:r>
    </w:p>
  </w:footnote>
  <w:footnote w:id="77">
    <w:p w14:paraId="2D9FE43F" w14:textId="05660141" w:rsidR="00C075ED" w:rsidRPr="00DC0FA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Rahvusvahelise Energiaagentuuri liikmed: AT, BE, CZ, DE, DK, EL, ES, FI, FR, HU, IE, IT, LT, LU, NL, PL, PT, SE, SK (EL ja LU ei esita andmeid). Eespool loetletud liikmesriikidest 11 teatasid Rahvusvahelisele Energiaagentuurile investeeringute suurenemisest: AT, CZ, DK, DE, ES, FR, HU, IE, NL, PT, SE</w:t>
      </w:r>
    </w:p>
  </w:footnote>
  <w:footnote w:id="78">
    <w:p w14:paraId="0FC88AB5" w14:textId="52574AE2"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Märkimisväärne osa kasvust tulenes Hispaania aruandluse muutumisest ja investeeringute olulisest suurenemisest mitmes liikmesriigis. Hispaanias on andmestikku laiendatud: see hõlmab ka riigi ja piirkondlike omavalitsuste andmeid, mis suurendab ELi liikmesriikide kogusummat rohkem kui 0,5 miljoni euro võrra. Muudatusi ei ole kohaldatud eelmiste aastate suhtes, mistõttu aegread aastatel 2020 ja 2021 katkesid. IEA, 2023. Energiatehnoloogia teadus- ja arendustegevuse eelarved, 2023. aasta mai väljaanne, andmebaasi dokumendid. 17 liikmesriigist 11 teatasid Rahvusvahelisele Energiaagentuurile investeeringute suurenemisest: AT, CZ, DK, DE, ES, FR, HU, IE, NL, PT, SE. Rahvusvaheline Energiaagentuur (IEA), </w:t>
      </w:r>
      <w:r>
        <w:rPr>
          <w:rFonts w:ascii="Times New Roman" w:hAnsi="Times New Roman"/>
          <w:i/>
          <w:sz w:val="18"/>
        </w:rPr>
        <w:t>„</w:t>
      </w:r>
      <w:r>
        <w:rPr>
          <w:rFonts w:ascii="Times New Roman" w:hAnsi="Times New Roman"/>
          <w:sz w:val="18"/>
        </w:rPr>
        <w:t xml:space="preserve">Energy Technology RD&amp;D Budgets – Database documentation“ (Energiatehnoloogia teadus- ja arendustegevuse eelarved – andmebaasi dokumendid), 2023. </w:t>
      </w:r>
    </w:p>
  </w:footnote>
  <w:footnote w:id="79">
    <w:p w14:paraId="569713BA" w14:textId="61BDC76E"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See arv sisaldab hinnangulist näitajat Itaalia kohta, kes ei ole 2020. ja 2021. aasta kohta veel aruannet esitanud.</w:t>
      </w:r>
    </w:p>
  </w:footnote>
  <w:footnote w:id="80">
    <w:p w14:paraId="76926E32" w14:textId="72A62328"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COM(2022) 643 final.</w:t>
      </w:r>
    </w:p>
  </w:footnote>
  <w:footnote w:id="81">
    <w:p w14:paraId="2F38E897" w14:textId="4464D2B3"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28" w:name="_Hlk147827810"/>
      <w:r>
        <w:rPr>
          <w:rFonts w:ascii="Times New Roman" w:hAnsi="Times New Roman"/>
          <w:sz w:val="18"/>
        </w:rPr>
        <w:t>Need arvud sisaldavad liikmesriikide ja ELi raamprogrammide vahendeid. Ainult riiklike vahendite osakaal SKPst on endiselt väiksem kui teistes suuremates majanduspiirkondades.</w:t>
      </w:r>
      <w:bookmarkEnd w:id="28"/>
    </w:p>
  </w:footnote>
  <w:footnote w:id="82">
    <w:p w14:paraId="798FBE78" w14:textId="4E752CF9" w:rsidR="00C075ED" w:rsidRPr="006926D7" w:rsidRDefault="00C075ED" w:rsidP="00EB3E8B">
      <w:pPr>
        <w:pStyle w:val="FootnoteText"/>
        <w:ind w:left="284" w:hanging="284"/>
        <w:jc w:val="both"/>
      </w:pPr>
      <w:r>
        <w:rPr>
          <w:rStyle w:val="FootnoteReference"/>
        </w:rPr>
        <w:footnoteRef/>
      </w:r>
      <w:r>
        <w:t xml:space="preserve"> </w:t>
      </w:r>
      <w:r>
        <w:tab/>
      </w:r>
      <w:r>
        <w:rPr>
          <w:rFonts w:ascii="Times New Roman" w:hAnsi="Times New Roman"/>
          <w:sz w:val="18"/>
        </w:rPr>
        <w:t>Vt punkt 2.2, lk 12, COM(2022) 643 final.</w:t>
      </w:r>
    </w:p>
  </w:footnote>
  <w:footnote w:id="83">
    <w:p w14:paraId="68031A93" w14:textId="67C00C53" w:rsidR="00C075ED" w:rsidRPr="00400253"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Lühend EU FP tähistab ELi raamprogramme („Horisont 2020“ ja „Euroopa horisont“). </w:t>
      </w:r>
    </w:p>
  </w:footnote>
  <w:footnote w:id="84">
    <w:p w14:paraId="09E48CAA" w14:textId="0C81A65B"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Kohandatud </w:t>
      </w:r>
      <w:r>
        <w:rPr>
          <w:rStyle w:val="tab"/>
          <w:rFonts w:ascii="Times New Roman" w:hAnsi="Times New Roman"/>
          <w:color w:val="000000"/>
          <w:sz w:val="18"/>
          <w:bdr w:val="none" w:sz="0" w:space="0" w:color="auto" w:frame="1"/>
          <w:shd w:val="clear" w:color="auto" w:fill="FFFFFF"/>
        </w:rPr>
        <w:t>Rahvusvahelise Energiaagentuuri (</w:t>
      </w:r>
      <w:r>
        <w:rPr>
          <w:rFonts w:ascii="Times New Roman" w:hAnsi="Times New Roman"/>
          <w:color w:val="000000"/>
          <w:sz w:val="18"/>
          <w:shd w:val="clear" w:color="auto" w:fill="FFFFFF"/>
        </w:rPr>
        <w:t>IEA)</w:t>
      </w:r>
      <w:r>
        <w:rPr>
          <w:rFonts w:ascii="Times New Roman" w:hAnsi="Times New Roman"/>
          <w:sz w:val="18"/>
        </w:rPr>
        <w:t xml:space="preserve"> 2023. aasta kevadväljaandes esitatud energiatehnoloogia teadus- ja arendustegevuse eelarvete andmebaasi põhjal.</w:t>
      </w:r>
    </w:p>
  </w:footnote>
  <w:footnote w:id="85">
    <w:p w14:paraId="64CAF92C" w14:textId="256BBD65"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Mission Innovationi aruanne: </w:t>
      </w:r>
      <w:hyperlink r:id="rId33" w:history="1">
        <w:r>
          <w:rPr>
            <w:rStyle w:val="Hyperlink"/>
            <w:rFonts w:ascii="Times New Roman" w:hAnsi="Times New Roman"/>
            <w:i/>
            <w:sz w:val="18"/>
          </w:rPr>
          <w:t>„</w:t>
        </w:r>
        <w:r>
          <w:rPr>
            <w:rStyle w:val="Hyperlink"/>
            <w:rFonts w:ascii="Times New Roman" w:hAnsi="Times New Roman"/>
            <w:sz w:val="18"/>
          </w:rPr>
          <w:t>Country Highlights, 6th MI Ministerial“</w:t>
        </w:r>
      </w:hyperlink>
      <w:r>
        <w:rPr>
          <w:rFonts w:ascii="Times New Roman" w:hAnsi="Times New Roman"/>
          <w:sz w:val="18"/>
        </w:rPr>
        <w:t xml:space="preserve"> (Riikide ülevaade, 6. MI ministrite koosolek), juuni 2021.</w:t>
      </w:r>
    </w:p>
  </w:footnote>
  <w:footnote w:id="86">
    <w:p w14:paraId="08076DCB" w14:textId="3A3C3BF6"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Lisateave: </w:t>
      </w:r>
      <w:hyperlink r:id="rId34" w:history="1">
        <w:r>
          <w:rPr>
            <w:rStyle w:val="Hyperlink"/>
            <w:rFonts w:ascii="Times New Roman" w:hAnsi="Times New Roman"/>
            <w:sz w:val="18"/>
          </w:rPr>
          <w:t>JRC SETIS</w:t>
        </w:r>
      </w:hyperlink>
      <w:r>
        <w:rPr>
          <w:rFonts w:ascii="Times New Roman" w:hAnsi="Times New Roman"/>
          <w:sz w:val="18"/>
        </w:rPr>
        <w:t xml:space="preserve"> (europa.eu).</w:t>
      </w:r>
    </w:p>
  </w:footnote>
  <w:footnote w:id="87">
    <w:p w14:paraId="205236F3" w14:textId="061D0B04"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Lisateave: </w:t>
      </w:r>
      <w:hyperlink r:id="rId35" w:history="1">
        <w:r>
          <w:rPr>
            <w:rStyle w:val="Hyperlink"/>
            <w:rFonts w:ascii="Times New Roman" w:hAnsi="Times New Roman"/>
            <w:sz w:val="18"/>
          </w:rPr>
          <w:t>JRC SETIS</w:t>
        </w:r>
      </w:hyperlink>
      <w:r>
        <w:rPr>
          <w:rFonts w:ascii="Times New Roman" w:hAnsi="Times New Roman"/>
          <w:sz w:val="18"/>
        </w:rPr>
        <w:t xml:space="preserve"> (europa.eu).</w:t>
      </w:r>
    </w:p>
  </w:footnote>
  <w:footnote w:id="88">
    <w:p w14:paraId="617766F6" w14:textId="565D3111"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31" w:name="_Hlk145930818"/>
      <w:r>
        <w:rPr>
          <w:rFonts w:ascii="Times New Roman" w:hAnsi="Times New Roman"/>
          <w:sz w:val="18"/>
        </w:rPr>
        <w:t>ELT C 495, 29.12.2022.</w:t>
      </w:r>
      <w:bookmarkEnd w:id="31"/>
      <w:r>
        <w:rPr>
          <w:rFonts w:ascii="Times New Roman" w:hAnsi="Times New Roman"/>
          <w:sz w:val="18"/>
        </w:rPr>
        <w:t>.</w:t>
      </w:r>
    </w:p>
  </w:footnote>
  <w:footnote w:id="89">
    <w:p w14:paraId="7CFCFC7A" w14:textId="041F50C5"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Lisateave: </w:t>
      </w:r>
      <w:hyperlink r:id="rId36" w:history="1">
        <w:r>
          <w:rPr>
            <w:rStyle w:val="Hyperlink"/>
            <w:rFonts w:ascii="Times New Roman" w:hAnsi="Times New Roman"/>
            <w:sz w:val="18"/>
          </w:rPr>
          <w:t>Riiklikud energia- ja kliimakavad</w:t>
        </w:r>
      </w:hyperlink>
      <w:r>
        <w:rPr>
          <w:rFonts w:ascii="Times New Roman" w:hAnsi="Times New Roman"/>
          <w:sz w:val="18"/>
        </w:rPr>
        <w:t xml:space="preserve"> (europa.eu), 2023.</w:t>
      </w:r>
    </w:p>
  </w:footnote>
  <w:footnote w:id="90">
    <w:p w14:paraId="01ED5787" w14:textId="634E5260" w:rsidR="00C075ED" w:rsidRPr="006926D7" w:rsidRDefault="00C075ED" w:rsidP="00EB3E8B">
      <w:pPr>
        <w:spacing w:after="0" w:line="257" w:lineRule="auto"/>
        <w:ind w:left="284" w:hanging="284"/>
        <w:jc w:val="both"/>
        <w:rPr>
          <w:rFonts w:ascii="Times New Roman" w:eastAsia="Calibri"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SWD (2023) 277/2 final.</w:t>
      </w:r>
    </w:p>
  </w:footnote>
  <w:footnote w:id="91">
    <w:p w14:paraId="5EC854AC" w14:textId="1EAC46C1"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Selles osas esitatud analüüs keskendub puhta energia tehnoloogiale. See erineb 2022. aasta konkurentsivõime eduaruande punktist 2.4, kuna siit on jäetud välja tegevused, mida varem käsitleti PitchBooki kliimatehnoloogias vertikaalselt ja mis on seotud toidusüsteemide, maakasutuse, mikroliikuvuse, jagatud liikuvuse ja autonoomsete sõidukitega.</w:t>
      </w:r>
    </w:p>
  </w:footnote>
  <w:footnote w:id="92">
    <w:p w14:paraId="1E4B6259" w14:textId="4CC49874"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COM(2022) 332 final.</w:t>
      </w:r>
    </w:p>
  </w:footnote>
  <w:footnote w:id="93">
    <w:p w14:paraId="16BE88CA" w14:textId="1A2723E7" w:rsidR="00C075ED" w:rsidRPr="00E7568B"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hyperlink r:id="rId37" w:history="1">
        <w:r>
          <w:rPr>
            <w:rStyle w:val="Hyperlink"/>
            <w:rFonts w:ascii="Times New Roman" w:hAnsi="Times New Roman"/>
            <w:sz w:val="18"/>
          </w:rPr>
          <w:t xml:space="preserve"> </w:t>
        </w:r>
        <w:r>
          <w:rPr>
            <w:rStyle w:val="Hyperlink"/>
            <w:rFonts w:ascii="Times New Roman" w:hAnsi="Times New Roman"/>
            <w:sz w:val="18"/>
          </w:rPr>
          <w:tab/>
          <w:t>PitchBooki</w:t>
        </w:r>
      </w:hyperlink>
      <w:r>
        <w:rPr>
          <w:rFonts w:ascii="Times New Roman" w:hAnsi="Times New Roman"/>
          <w:sz w:val="18"/>
        </w:rPr>
        <w:t xml:space="preserve"> andmete põhjal, 1. juuni 2023.</w:t>
      </w:r>
    </w:p>
  </w:footnote>
  <w:footnote w:id="94">
    <w:p w14:paraId="2587CA1B" w14:textId="0645A684" w:rsidR="00C075ED" w:rsidRPr="00E7568B"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r>
      <w:r>
        <w:rPr>
          <w:rStyle w:val="tab"/>
          <w:rFonts w:ascii="Times New Roman" w:hAnsi="Times New Roman"/>
          <w:color w:val="000000"/>
          <w:sz w:val="18"/>
          <w:bdr w:val="none" w:sz="0" w:space="0" w:color="auto" w:frame="1"/>
          <w:shd w:val="clear" w:color="auto" w:fill="FFFFFF"/>
        </w:rPr>
        <w:t>Rahvusvaheline Energiaagentuur (</w:t>
      </w:r>
      <w:r>
        <w:rPr>
          <w:rFonts w:ascii="Times New Roman" w:hAnsi="Times New Roman"/>
          <w:color w:val="000000"/>
          <w:sz w:val="18"/>
          <w:shd w:val="clear" w:color="auto" w:fill="FFFFFF"/>
        </w:rPr>
        <w:t>IEA),</w:t>
      </w:r>
      <w:r>
        <w:rPr>
          <w:rFonts w:ascii="Times New Roman" w:hAnsi="Times New Roman"/>
          <w:sz w:val="18"/>
        </w:rPr>
        <w:t xml:space="preserve"> </w:t>
      </w:r>
      <w:hyperlink r:id="rId38" w:history="1">
        <w:r>
          <w:rPr>
            <w:rStyle w:val="Hyperlink"/>
            <w:rFonts w:ascii="Times New Roman" w:hAnsi="Times New Roman"/>
            <w:sz w:val="18"/>
          </w:rPr>
          <w:t>„World Energy Investment 2023“</w:t>
        </w:r>
      </w:hyperlink>
      <w:r>
        <w:rPr>
          <w:rFonts w:ascii="Times New Roman" w:hAnsi="Times New Roman"/>
          <w:sz w:val="18"/>
        </w:rPr>
        <w:t xml:space="preserve"> (Ülemaailmsed energiainvesteeringud 2023. aastal), 2023.</w:t>
      </w:r>
    </w:p>
  </w:footnote>
  <w:footnote w:id="95">
    <w:p w14:paraId="6F9A725F" w14:textId="34518EA4" w:rsidR="00C075ED" w:rsidRPr="00E7568B"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Georgakaki, A., Kuokkanen, A.,Letout, S., Koolen, D., Koukoufikis, G., Murauskaite-Bull, I., Mountraki, A., Kuzov, T., Dlugosz, M., Ince, E., Shtjefni, D., Taylor, N., Christou, M., Pennington, D., puhta energia tehnoloogia vaatlusrühm: „Overall Strategic Analysis of Clean Energy Technology in the European Union: 2023 Status Report“ (Euroopa Liidu puhta energia tehnoloogia üldine strateegiline analüüs: 2023. aasta aruanne), Euroopa Komisjon, 2023, JRC135404. </w:t>
      </w:r>
    </w:p>
  </w:footnote>
  <w:footnote w:id="96">
    <w:p w14:paraId="079582A0" w14:textId="2919A04D" w:rsidR="00C075ED" w:rsidRPr="00AD1947" w:rsidRDefault="00C075ED" w:rsidP="00EB3E8B">
      <w:pPr>
        <w:pStyle w:val="FootnoteText"/>
        <w:ind w:left="284" w:hanging="284"/>
        <w:jc w:val="both"/>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Sealsamas.</w:t>
      </w:r>
    </w:p>
  </w:footnote>
  <w:footnote w:id="97">
    <w:p w14:paraId="4D2EA1F9" w14:textId="708A65E5" w:rsidR="00C075ED" w:rsidRPr="00760F26"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Chatzipanagi, A., Jaeger-Waldau, A., Cleret De Langavant, C., Gea Bermudez, J., Letout, S., Mountraki, A., Schmitz, A., Georgakaki, A., Ince, E., Kuokkanen, A. ja Shtjefni, D., puhta energia tehnoloogia vaatlusrühm: „Photovoltaics in the European Union - 2023 Status Report on Technology Development Trends, Value Chains and Markets“ (Fotogalvaanika Euroopa Liidus – 2023. aasta aruanne tehnoloogia arengu, suundumuste, väärtusahelate ja turgude kohta), Euroopa Liidu Väljaannete Talitus, Luxembourg, 2023, JRC135034.</w:t>
      </w:r>
    </w:p>
  </w:footnote>
  <w:footnote w:id="98">
    <w:p w14:paraId="1108A07B" w14:textId="77777777" w:rsidR="00C075ED" w:rsidRPr="0015335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Eelkõige stsenaariumid, mida prognoosivad valitsusvälised organisatsioonid, nagu Greenpeace, Energy Watch Group, Bloomberg New Energy Finance, Rahvusvaheline Energiaagentuur, Rahvusvaheline Taastuvenergia Agentuur, ning fotogalvaanikatööstuse ühendused.</w:t>
      </w:r>
    </w:p>
  </w:footnote>
  <w:footnote w:id="99">
    <w:p w14:paraId="13014C0E" w14:textId="67E91523" w:rsidR="00C075ED" w:rsidRPr="0015335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Chatzipanagi, A., Jaeger-Waldau, A., Cleret De Langavant, C., Gea Bermudez, J., Letout, S., Mountraki, A., Schmitz, A., Georgakaki, A., Ince, E., Kuokkanen, A. ja Shtjefni, D., puhta energia tehnoloogia vaatlusrühm: „Photovoltaics in the European Union - 2023 Status Report on Technology Development Trends, Value Chains and Markets“ (Fotogalvaanika Euroopa Liidus – 2023. aasta aruanne tehnoloogia arengu, suundumuste, väärtusahelate ja turgude kohta), Euroopa Liidu Väljaannete Talitus, Luxembourg, 2023, JRC135034.</w:t>
      </w:r>
    </w:p>
  </w:footnote>
  <w:footnote w:id="100">
    <w:p w14:paraId="33CF5F7F" w14:textId="77777777" w:rsidR="00C075ED" w:rsidRPr="0015335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COM(2022) 221 final – ELi päikeseenergia strateegia.</w:t>
      </w:r>
    </w:p>
  </w:footnote>
  <w:footnote w:id="101">
    <w:p w14:paraId="358F5DA2" w14:textId="28165BF7" w:rsidR="00C075ED" w:rsidRPr="00D6795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Chatzipanagi, A., Jaeger-Waldau, A., Cleret De Langavant, C., Gea Bermudez, J., Letout, S., Mountraki, A., Schmitz, A., Georgakaki, A., Ince, E., Kuokkanen, A. ja Shtjefni, D., puhta energia tehnoloogia vaatlusrühm: „Photovoltaics in the European Union - 2023 Status Report on Technology Development Trends, Value Chains and Markets“ (Fotogalvaanika Euroopa Liidus – 2023. aasta aruanne tehnoloogia arengu, suundumuste, väärtusahelate ja turgude kohta), Euroopa Liidu Väljaannete Talitus, Luxembourg, 2023, JRC135034.</w:t>
      </w:r>
    </w:p>
  </w:footnote>
  <w:footnote w:id="102">
    <w:p w14:paraId="5807E92A" w14:textId="77777777" w:rsidR="00C075ED" w:rsidRPr="0015335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Green jt, „Solar cell efficiency tables (version 62)“ (Päikeseelementide kasutegurite tabelid (62. väljaanne) </w:t>
      </w:r>
      <w:r>
        <w:rPr>
          <w:rFonts w:ascii="Times New Roman" w:hAnsi="Times New Roman"/>
          <w:i/>
          <w:iCs/>
          <w:sz w:val="18"/>
        </w:rPr>
        <w:t>Progress in Photovoltaics</w:t>
      </w:r>
      <w:r>
        <w:rPr>
          <w:rFonts w:ascii="Times New Roman" w:hAnsi="Times New Roman"/>
          <w:sz w:val="18"/>
        </w:rPr>
        <w:t xml:space="preserve">, 31, 7 (2023), </w:t>
      </w:r>
      <w:hyperlink r:id="rId39" w:history="1">
        <w:r>
          <w:rPr>
            <w:rStyle w:val="Hyperlink"/>
            <w:rFonts w:ascii="Times New Roman" w:hAnsi="Times New Roman"/>
            <w:sz w:val="18"/>
          </w:rPr>
          <w:t>https://doi.org/10.1002/pip.3726</w:t>
        </w:r>
      </w:hyperlink>
      <w:r>
        <w:t>.</w:t>
      </w:r>
    </w:p>
  </w:footnote>
  <w:footnote w:id="103">
    <w:p w14:paraId="4288DDE1" w14:textId="7EDD24FE" w:rsidR="00C075ED" w:rsidRPr="0015335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Chatzipanagi, A., Jaeger-Waldau, A., Cleret De Langavant, C., Gea Bermudez, J., Letout, S., Mountraki, A., Schmitz, A., Georgakaki, A., Ince, E., Kuokkanen, A. ja Shtjefni, D., puhta energia tehnoloogia vaatlusrühm: „Photovoltaics in the European Union - 2023 Status Report on Technology Development Trends, Value Chains and Markets“ (Fotogalvaanika Euroopa Liidus – 2023. aasta aruanne tehnoloogia arengu, suundumuste, väärtusahelate ja turgude kohta), Euroopa Liidu Väljaannete Talitus, Luxembourg, 2023, JRC135034.</w:t>
      </w:r>
    </w:p>
  </w:footnote>
  <w:footnote w:id="104">
    <w:p w14:paraId="17B4D09D" w14:textId="77777777" w:rsidR="00C075ED" w:rsidRPr="005338B8" w:rsidRDefault="00C075ED" w:rsidP="00EB3E8B">
      <w:pPr>
        <w:pStyle w:val="FootnoteText"/>
        <w:ind w:left="284" w:hanging="284"/>
        <w:jc w:val="both"/>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Teadusuuringute Ühiskeskuse enda arvutused, mis põhinevad kättesaadavatel andmetel.</w:t>
      </w:r>
      <w:r>
        <w:t xml:space="preserve"> </w:t>
      </w:r>
    </w:p>
  </w:footnote>
  <w:footnote w:id="105">
    <w:p w14:paraId="0EB3E2A4" w14:textId="5B5CFF8F" w:rsidR="00C075ED" w:rsidRPr="001409D3"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IEA Special Report on Solar PV Global Supply Chains (Rahvusvahelise Energiaagentuuri eriaruanne päikesepaneelide tootmise tarneahelate kohta), 2022)</w:t>
      </w:r>
    </w:p>
  </w:footnote>
  <w:footnote w:id="106">
    <w:p w14:paraId="260A6B9F" w14:textId="77777777" w:rsidR="00C075ED" w:rsidRPr="001409D3"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Wood Mackenzie, pressiteade: </w:t>
      </w:r>
      <w:hyperlink r:id="rId40" w:history="1">
        <w:r>
          <w:rPr>
            <w:rStyle w:val="Hyperlink"/>
            <w:rFonts w:ascii="Times New Roman" w:hAnsi="Times New Roman"/>
            <w:sz w:val="18"/>
          </w:rPr>
          <w:t>„China’s solar export booming“</w:t>
        </w:r>
      </w:hyperlink>
      <w:r>
        <w:rPr>
          <w:rFonts w:ascii="Times New Roman" w:hAnsi="Times New Roman"/>
          <w:sz w:val="18"/>
        </w:rPr>
        <w:t xml:space="preserve"> (Hiina päikeseenergia eksport kasvab jõudsalt), 23. mai 2023. Moodulid moodustasid ekspordist lõviosa; neile järgnesid pooljuhtplaadid ja päikeseelemendid. 2022. aastal eksportis Hiina Euroopasse 86 GWp mooduleid (56 % Hiina moodulite ekspordist).</w:t>
      </w:r>
    </w:p>
  </w:footnote>
  <w:footnote w:id="107">
    <w:p w14:paraId="78CF7585" w14:textId="3FB375E0" w:rsidR="00C075ED" w:rsidRPr="001409D3"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Sheffieldi sunniviisilise töö aruanne, Crawford, A. ja Murphy, L. T, „Over-Exposed: Uyghur Region Exposure Assessment for Solar Industry Sourcing,” (Suur risk: Uiguuri piirkonna riskide hindamine seoses päikeseenergiatööstuse tarnetega), Sheffield, Ühendkuningriik: Sheffield Hallam University Helena Kennedy Centre for International Justice (2023).</w:t>
      </w:r>
    </w:p>
  </w:footnote>
  <w:footnote w:id="108">
    <w:p w14:paraId="49DC6973" w14:textId="77777777" w:rsidR="00C075ED" w:rsidRPr="00CE0829" w:rsidRDefault="00C075ED" w:rsidP="00EB3E8B">
      <w:pPr>
        <w:pStyle w:val="FootnoteText"/>
        <w:ind w:left="284" w:hanging="284"/>
        <w:jc w:val="both"/>
        <w:rPr>
          <w:rFonts w:ascii="Times New Roman" w:eastAsia="Times New Roman" w:hAnsi="Times New Roman" w:cs="Times New Roman"/>
          <w:sz w:val="24"/>
          <w:szCs w:val="24"/>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PVXchange’i hinnaindeks</w:t>
      </w:r>
      <w:r>
        <w:t>,</w:t>
      </w:r>
      <w:hyperlink r:id="rId41" w:history="1">
        <w:r>
          <w:rPr>
            <w:rStyle w:val="Hyperlink"/>
            <w:rFonts w:ascii="Times New Roman" w:hAnsi="Times New Roman"/>
            <w:sz w:val="18"/>
          </w:rPr>
          <w:t>vaadatud 7. oktoobril 2023.</w:t>
        </w:r>
      </w:hyperlink>
      <w:r>
        <w:rPr>
          <w:rFonts w:ascii="Times New Roman" w:hAnsi="Times New Roman"/>
          <w:sz w:val="18"/>
        </w:rPr>
        <w:t xml:space="preserve"> </w:t>
      </w:r>
    </w:p>
  </w:footnote>
  <w:footnote w:id="109">
    <w:p w14:paraId="27C63D9E" w14:textId="77777777" w:rsidR="00C075ED" w:rsidRPr="008907E2"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w:t>
      </w:r>
      <w:r>
        <w:rPr>
          <w:rFonts w:ascii="Times New Roman" w:hAnsi="Times New Roman"/>
          <w:sz w:val="18"/>
        </w:rPr>
        <w:t xml:space="preserve"> </w:t>
      </w:r>
      <w:r>
        <w:rPr>
          <w:rFonts w:ascii="Times New Roman" w:hAnsi="Times New Roman"/>
          <w:sz w:val="18"/>
        </w:rPr>
        <w:tab/>
        <w:t>Rahvusvaheline Energiaagentuur</w:t>
      </w:r>
      <w:r>
        <w:t xml:space="preserve"> </w:t>
      </w:r>
      <w:hyperlink r:id="rId42" w:history="1">
        <w:r>
          <w:rPr>
            <w:rStyle w:val="Hyperlink"/>
            <w:rFonts w:ascii="Times New Roman" w:hAnsi="Times New Roman"/>
            <w:sz w:val="18"/>
          </w:rPr>
          <w:t>„2023 Snapshot of Global PV Markets“</w:t>
        </w:r>
      </w:hyperlink>
      <w:r>
        <w:rPr>
          <w:rFonts w:ascii="Times New Roman" w:hAnsi="Times New Roman"/>
          <w:sz w:val="18"/>
        </w:rPr>
        <w:t xml:space="preserve"> (2023. aasta ülemaailmse päikeseenergiaturu ülevaade), 2023.</w:t>
      </w:r>
    </w:p>
  </w:footnote>
  <w:footnote w:id="110">
    <w:p w14:paraId="7B368BE5" w14:textId="77777777" w:rsidR="00C075ED" w:rsidRPr="008907E2" w:rsidRDefault="00C075ED" w:rsidP="00EB3E8B">
      <w:pPr>
        <w:pStyle w:val="FootnoteText"/>
        <w:tabs>
          <w:tab w:val="left" w:pos="284"/>
        </w:tabs>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IEA WEO 2022</w:t>
      </w:r>
    </w:p>
  </w:footnote>
  <w:footnote w:id="111">
    <w:p w14:paraId="76A1C48D" w14:textId="787D8DA8" w:rsidR="00C075ED" w:rsidRPr="008907E2"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Tegelik kulude vahe sõltub väga suurel määral projekti eripärast; allika McKinsey (2022): „Building a competitive solar-PV supply chain in Europe” (Konkurentsivõimelise päikesepaneelide tarneahela loomine Euroopas) hinnangul ulatub see võrdluses odavate hindadega konkurentidega 20–25 %ni.</w:t>
      </w:r>
    </w:p>
  </w:footnote>
  <w:footnote w:id="112">
    <w:p w14:paraId="36FE58DF" w14:textId="62BDDB5A" w:rsidR="00C075ED" w:rsidRPr="00DC0FAE" w:rsidRDefault="00C075ED" w:rsidP="00EB3E8B">
      <w:pPr>
        <w:spacing w:after="0"/>
        <w:ind w:left="284" w:hanging="284"/>
        <w:jc w:val="both"/>
        <w:rPr>
          <w:rFonts w:ascii="Times New Roman" w:eastAsia="Calibri"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Rahvusvahelise Energiaagentuuri eriaruanne päikesepaneelide ülemaailmsete tarneahelate kohta (2022): „2021. aasta lõpus ületas pooljuhtplaatide ja päikeseelementide tootmise ning moodulite monteerimise ülemaailmne tootmisvõimsus nõudlust vähemalt 100 % võrra“. </w:t>
      </w:r>
    </w:p>
  </w:footnote>
  <w:footnote w:id="113">
    <w:p w14:paraId="56A44265" w14:textId="64271201"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57" w:name="_Hlk147828466"/>
      <w:r>
        <w:rPr>
          <w:rFonts w:ascii="Times New Roman" w:hAnsi="Times New Roman"/>
          <w:sz w:val="18"/>
        </w:rPr>
        <w:t>Selles osas esitatud andmed põhinevad allikal:</w:t>
      </w:r>
      <w:bookmarkEnd w:id="57"/>
      <w:r>
        <w:t xml:space="preserve"> </w:t>
      </w:r>
      <w:r>
        <w:rPr>
          <w:rFonts w:ascii="Times New Roman" w:hAnsi="Times New Roman"/>
          <w:sz w:val="18"/>
        </w:rPr>
        <w:t>Taylor, N., Georgakaki, A., Mountraki, A., Letout, S., Ince, E., Shtjefni, D., Kuokkanen, A., Tattini, J. ja Diaz Rincon, A., puhta energia tehnoloogia vaatlusrühm: „Concentrated Solar Power and Solar Heating and Cooling in the European Union - 2023 Status Report on Technology Development, Trends, Value Chains and Markets“ (Kontsentreeritud päikeseenergia, päikeseküte ja -jahutus Euroopa Liidus – 2023. aasta aruanne tehnoloogia arengu, suundumuste, väärtusahelate ja turgude kohta), Euroopa Liidu Väljaannete Talitus, Luxembourg, 2023, JRC135004.</w:t>
      </w:r>
    </w:p>
  </w:footnote>
  <w:footnote w:id="114">
    <w:p w14:paraId="7693FF4B" w14:textId="4A0FE972"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bookmarkStart w:id="58" w:name="_Hlk147828480"/>
      <w:r>
        <w:rPr>
          <w:rFonts w:ascii="Times New Roman" w:hAnsi="Times New Roman"/>
          <w:sz w:val="18"/>
        </w:rPr>
        <w:tab/>
        <w:t>Energiasüsteemi ümberkujundamise eksperdikeskus (EnTEC), aruanne: „Supply chain risks in the EU’s clean energy technologies“ (Tarneahela riskid ELi puhta energia tehnoloogia valdkonnas), 2023, doi 10.2833/413910.</w:t>
      </w:r>
      <w:bookmarkEnd w:id="58"/>
    </w:p>
  </w:footnote>
  <w:footnote w:id="115">
    <w:p w14:paraId="26B5E1F3" w14:textId="4D122EF3"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Hispaania 2019. aasta riiklikus energia- ja kliimakavas on ette nähtud jõuda 2030. aastaks 7,4 GWni. Esimese ajakohastatud versiooni eelnõus aga on seda eesmärki vähendatud 4,8 GWni. Lisateave: </w:t>
      </w:r>
      <w:hyperlink r:id="rId43" w:history="1">
        <w:r>
          <w:rPr>
            <w:rStyle w:val="Hyperlink"/>
            <w:rFonts w:ascii="Times New Roman" w:hAnsi="Times New Roman"/>
            <w:sz w:val="18"/>
          </w:rPr>
          <w:t>https://commission.europa.eu/publications/spain-draft-updated-necp-2021-2030_en</w:t>
        </w:r>
      </w:hyperlink>
      <w:r>
        <w:rPr>
          <w:rFonts w:ascii="Times New Roman" w:hAnsi="Times New Roman"/>
          <w:sz w:val="18"/>
        </w:rPr>
        <w:t>.</w:t>
      </w:r>
    </w:p>
  </w:footnote>
  <w:footnote w:id="116">
    <w:p w14:paraId="2AA9EAF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Solar Heat Europe, </w:t>
      </w:r>
      <w:r>
        <w:rPr>
          <w:rFonts w:ascii="Times New Roman" w:hAnsi="Times New Roman"/>
          <w:i/>
          <w:iCs/>
          <w:sz w:val="18"/>
        </w:rPr>
        <w:t>„</w:t>
      </w:r>
      <w:r>
        <w:rPr>
          <w:rFonts w:ascii="Times New Roman" w:hAnsi="Times New Roman"/>
          <w:sz w:val="18"/>
        </w:rPr>
        <w:t>Solar Heat Markets in Europe, Trends and Market Statistics 2021 Summary“ (Euroopa päikesekütte turud, suundumused ja turustatistika, 2021. aasta kokkuvõte], detsember 2022.</w:t>
      </w:r>
    </w:p>
  </w:footnote>
  <w:footnote w:id="117">
    <w:p w14:paraId="53A6D3DA"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Solar Heat Europe, „Preliminary Report 2022, Solar Heat Markets in EU27, Switzerland and UK“ (Esialgne aruanne 2022, päikeseenergia turud EL 27s, Šveitsis ja Ühendkuningriigis), 7. juuli 2023.</w:t>
      </w:r>
    </w:p>
  </w:footnote>
  <w:footnote w:id="118">
    <w:p w14:paraId="421A23CB"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59" w:name="_Hlk147828581"/>
      <w:r>
        <w:rPr>
          <w:rFonts w:ascii="Times New Roman" w:hAnsi="Times New Roman"/>
          <w:sz w:val="18"/>
        </w:rPr>
        <w:t>Viidatud IEA SHC Task 68 esitluses 28. märtsil 2023 veebiseminaril „The Rise of Solar District Heating“ (Päikesesoojusel põhineva kaugkütte kasutamise kasv), Euroheat and Power and Solar Heat Europe.</w:t>
      </w:r>
      <w:bookmarkEnd w:id="59"/>
    </w:p>
  </w:footnote>
  <w:footnote w:id="119">
    <w:p w14:paraId="7FDBF52A" w14:textId="5F7B8F9B"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bookmarkStart w:id="60" w:name="_Hlk147828590"/>
      <w:r>
        <w:rPr>
          <w:rFonts w:ascii="Times New Roman" w:hAnsi="Times New Roman"/>
          <w:sz w:val="18"/>
        </w:rPr>
        <w:tab/>
        <w:t>Energiasüsteemi ümberkujundamise eksperdikeskus (EnTEC), aruanne „Supply chain risks in the EU’s clean energy technologies“ (Tarneahela riskid ELi puhta energia tehnoloogia valdkonnas), 2023, doi 10.2833/413910.</w:t>
      </w:r>
      <w:bookmarkEnd w:id="60"/>
    </w:p>
  </w:footnote>
  <w:footnote w:id="120">
    <w:p w14:paraId="345944F8" w14:textId="77777777" w:rsidR="00C075ED" w:rsidRPr="006926D7" w:rsidRDefault="00C075ED" w:rsidP="00EB3E8B">
      <w:pPr>
        <w:spacing w:after="0"/>
        <w:ind w:left="284" w:hanging="284"/>
        <w:jc w:val="both"/>
        <w:rPr>
          <w:rStyle w:val="Hyperlink"/>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SWD(2022) 230 final. </w:t>
      </w:r>
    </w:p>
  </w:footnote>
  <w:footnote w:id="121">
    <w:p w14:paraId="5FB7A98C" w14:textId="02C5CE1A"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r>
      <w:bookmarkStart w:id="64" w:name="_Hlk147828611"/>
      <w:r>
        <w:rPr>
          <w:rFonts w:ascii="Times New Roman" w:hAnsi="Times New Roman"/>
          <w:sz w:val="18"/>
        </w:rPr>
        <w:t>Tapoglou, E., Tattini, J., Schmitz, A., Georgakaki, A., Długosz, M., Letout, S., Kuokkanen, A., Mountraki, A., Ince, E., Shtjefni, D., Joanny Ordonez, G., Eulaerts, O.D. ja Grabowska, M., puhta energia tehnoloogia vaatlusrühm: „Wind energy in the European Union - 2023 Status Report on Technology Development Trends, Value Chains and Markets“ (Tuuleenergia Euroopa Liidus – 2023. aasta aruanne tehnoloogia arengusuundumuste, väärtusahelate ja turgude kohta), Euroopa Liidu Väljaannete Talitus, Luxembourg, 2023, doi:10.2760/618644 (veebipõhine), JRC135020.</w:t>
      </w:r>
      <w:bookmarkEnd w:id="64"/>
    </w:p>
  </w:footnote>
  <w:footnote w:id="122">
    <w:p w14:paraId="23F03654" w14:textId="77777777"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r>
      <w:bookmarkStart w:id="65" w:name="_Hlk147828624"/>
      <w:r>
        <w:rPr>
          <w:rFonts w:ascii="Times New Roman" w:hAnsi="Times New Roman"/>
          <w:sz w:val="18"/>
        </w:rPr>
        <w:t xml:space="preserve">WindEurope’i aruanne: </w:t>
      </w:r>
      <w:hyperlink r:id="rId44" w:history="1">
        <w:r>
          <w:rPr>
            <w:rStyle w:val="Hyperlink"/>
            <w:rFonts w:ascii="Times New Roman" w:hAnsi="Times New Roman"/>
            <w:sz w:val="18"/>
          </w:rPr>
          <w:t>„Wind energy in Europe:</w:t>
        </w:r>
      </w:hyperlink>
      <w:hyperlink r:id="rId45" w:history="1">
        <w:r>
          <w:rPr>
            <w:rStyle w:val="Hyperlink"/>
            <w:rFonts w:ascii="Times New Roman" w:hAnsi="Times New Roman"/>
            <w:sz w:val="18"/>
          </w:rPr>
          <w:t xml:space="preserve"> 2022 Statistics and the outlook for 2023-2027“</w:t>
        </w:r>
      </w:hyperlink>
      <w:r>
        <w:rPr>
          <w:rFonts w:ascii="Times New Roman" w:hAnsi="Times New Roman"/>
          <w:sz w:val="18"/>
        </w:rPr>
        <w:t xml:space="preserve"> (Tuuleenergia Euroopas: 2022. aasta statistika ja väljavaated aastateks 2023–2027), </w:t>
      </w:r>
      <w:r>
        <w:rPr>
          <w:rStyle w:val="Hyperlink"/>
          <w:rFonts w:ascii="Times New Roman" w:hAnsi="Times New Roman"/>
          <w:color w:val="auto"/>
          <w:sz w:val="18"/>
          <w:u w:val="none"/>
        </w:rPr>
        <w:t>28. veebruar 2023.</w:t>
      </w:r>
      <w:bookmarkEnd w:id="65"/>
    </w:p>
  </w:footnote>
  <w:footnote w:id="123">
    <w:p w14:paraId="5160FF85" w14:textId="4C9A40AD"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66" w:name="_Hlk147828641"/>
      <w:r>
        <w:rPr>
          <w:rFonts w:ascii="Times New Roman" w:hAnsi="Times New Roman"/>
          <w:sz w:val="18"/>
        </w:rPr>
        <w:t>Wind Europe’i teatatud näitaja 30 GW aastas on väiksem kui kava „REPowerEU“ kohane näitaja 38,25 GW aastas. Erinevus on seletatav erinevate kasutustegurite kasutamisega arvutustes.</w:t>
      </w:r>
      <w:bookmarkEnd w:id="66"/>
    </w:p>
  </w:footnote>
  <w:footnote w:id="124">
    <w:p w14:paraId="11376457" w14:textId="019B68A5" w:rsidR="00C075ED" w:rsidRPr="006244EB"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Tapoglou, E., Tattini, J., Schmitz, A., Georgakaki, A., Długosz, M., Letout, S., Kuokkanen, A., Mountraki, A., Ince, E., Shtjefni, D., Joanny Ordonez, G., Eulaerts, O.D. ja Grabowska, M., puhta energia tehnoloogia vaatlusrühm: „Wind energy in the European Union - 2023 Status Report on Technology Development Trends, Value Chains and Markets“ (Tuuleenergia Euroopa Liidus – 2023. aasta aruanne tehnoloogia arengusuundumuste, väärtusahelate ja turgude kohta), Euroopa Liidu Väljaannete Talitus, Luxembourg, 2023, doi:10.2760/618644 (veebipõhine), JRC135020.</w:t>
      </w:r>
    </w:p>
  </w:footnote>
  <w:footnote w:id="125">
    <w:p w14:paraId="4433B4B0" w14:textId="08E22814" w:rsidR="00C075ED" w:rsidRPr="006244EB" w:rsidRDefault="00C075ED" w:rsidP="00EB3E8B">
      <w:pPr>
        <w:pStyle w:val="FootnoteText"/>
        <w:ind w:left="284" w:hanging="284"/>
        <w:jc w:val="both"/>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Lisateave:</w:t>
      </w:r>
      <w:r>
        <w:t xml:space="preserve"> </w:t>
      </w:r>
      <w:hyperlink r:id="rId46" w:history="1">
        <w:r>
          <w:rPr>
            <w:rStyle w:val="Hyperlink"/>
            <w:rFonts w:ascii="Times New Roman" w:hAnsi="Times New Roman"/>
            <w:sz w:val="18"/>
          </w:rPr>
          <w:t>https://energy.ec.europa.eu/news/member-states-agree-new-ambition-expanding-offshore-renewable-energy-2023-01-19_en</w:t>
        </w:r>
      </w:hyperlink>
      <w:r>
        <w:rPr>
          <w:rFonts w:ascii="Times New Roman" w:hAnsi="Times New Roman"/>
          <w:sz w:val="18"/>
        </w:rPr>
        <w:t xml:space="preserve">. </w:t>
      </w:r>
      <w:r>
        <w:t xml:space="preserve"> </w:t>
      </w:r>
    </w:p>
  </w:footnote>
  <w:footnote w:id="126">
    <w:p w14:paraId="15111AFA" w14:textId="77777777"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Teadusuuringute Ühiskeskuse analüüs Orbise põhjal, Pitchbook, 2023</w:t>
      </w:r>
    </w:p>
  </w:footnote>
  <w:footnote w:id="127">
    <w:p w14:paraId="4C44933B" w14:textId="77777777"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Wind Europe, pressiteade:</w:t>
      </w:r>
      <w:r>
        <w:rPr>
          <w:rFonts w:ascii="Times New Roman" w:hAnsi="Times New Roman"/>
          <w:i/>
          <w:sz w:val="18"/>
        </w:rPr>
        <w:t xml:space="preserve"> </w:t>
      </w:r>
      <w:hyperlink r:id="rId47" w:history="1">
        <w:r>
          <w:rPr>
            <w:rStyle w:val="Hyperlink"/>
            <w:rFonts w:ascii="Times New Roman" w:hAnsi="Times New Roman"/>
            <w:sz w:val="18"/>
          </w:rPr>
          <w:t>„Investments in wind energy are down – Europe must get market design and green industrial policy right“</w:t>
        </w:r>
      </w:hyperlink>
      <w:r>
        <w:t xml:space="preserve"> </w:t>
      </w:r>
      <w:r>
        <w:rPr>
          <w:rFonts w:ascii="Times New Roman" w:hAnsi="Times New Roman"/>
          <w:sz w:val="18"/>
        </w:rPr>
        <w:t>(Investeeringud tuuleenergiasse on vähenenud – Euroopa peab saama korda turukorralduse ja keskkonnahoidliku tööstuspoliitika), 2023.</w:t>
      </w:r>
    </w:p>
  </w:footnote>
  <w:footnote w:id="128">
    <w:p w14:paraId="7DD110ED"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COM/2020/741 final. </w:t>
      </w:r>
    </w:p>
  </w:footnote>
  <w:footnote w:id="129">
    <w:p w14:paraId="588353C6" w14:textId="330BF0B1"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Tapoglou, E., Tattini, J., Schmitz, A., Georgakaki, A., Długosz, M., Letout, S., Kuokkanen, A., Mountraki, A., Ince, E., Shtjefni, D., Joanny Ordonez, G., Eulaerts, O.D. ja Grabowska, M., puhta energia tehnoloogia vaatlusrühm: „Ocean Energy in the European Union - 2023 Status Report on Technology Development Trends, Value Chains and Markets“ (Ookeanienergia Euroopa Liidus – 2023. aasta aruanne tehnoloogia arengusuundumuste, väärtusahelate ja turgude kohta), Euroopa Liidu Väljaannete Talitus, Luxembourg, 2023, doi:10.2760/82978 (veebipõhine), JRC135021.</w:t>
      </w:r>
    </w:p>
  </w:footnote>
  <w:footnote w:id="130">
    <w:p w14:paraId="4131C08D" w14:textId="22411B4E" w:rsidR="00C075ED" w:rsidRPr="00EA36B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Sellel jaamal, mis oli ehitamise ajal väga uuenduslik, oli märkimisväärne keskkonnamõju, mis tänapäeval ei oleks ilmselt vastuvõetav. SONNIC Ewan, „La Rance, 50 ans de turbinage. Et après ? Le statu quo est-il la seule option pertinente?“ L'Information géographique, 2017/4 (Vol. 81), lk 103–128. DOI: 10.3917/lig.814.0103. </w:t>
      </w:r>
    </w:p>
  </w:footnote>
  <w:footnote w:id="131">
    <w:p w14:paraId="2CB4B119" w14:textId="77777777" w:rsidR="00C075ED" w:rsidRPr="00EC0035"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2022. aastal seati ELi vetes üles uut tõusu-mõõnaenergiavõimsust 62 kW ja laineenergiavõimsust 33,5 kW. </w:t>
      </w:r>
    </w:p>
  </w:footnote>
  <w:footnote w:id="132">
    <w:p w14:paraId="2AFAD7B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69" w:name="_Hlk147828723"/>
      <w:r>
        <w:rPr>
          <w:rFonts w:ascii="Times New Roman" w:hAnsi="Times New Roman"/>
          <w:sz w:val="18"/>
        </w:rPr>
        <w:t>Rahvusvaheline Taastuvenergia Agentuur (IRENA), „World Energy Transitions Outlook:</w:t>
      </w:r>
      <w:r>
        <w:rPr>
          <w:rFonts w:ascii="Times New Roman" w:hAnsi="Times New Roman"/>
          <w:i/>
          <w:sz w:val="18"/>
        </w:rPr>
        <w:t xml:space="preserve"> </w:t>
      </w:r>
      <w:r>
        <w:rPr>
          <w:rFonts w:ascii="Times New Roman" w:hAnsi="Times New Roman"/>
          <w:sz w:val="18"/>
        </w:rPr>
        <w:t>1.5°C Pathway“ (Maailma energiasüsteemi ümberkujundamise väljavaade 2023: teekond 1,5°C-ni jõudmiseks).</w:t>
      </w:r>
      <w:bookmarkEnd w:id="69"/>
    </w:p>
  </w:footnote>
  <w:footnote w:id="133">
    <w:p w14:paraId="743138FA"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Ocean Energy Europe (OEE), poliitikavaldkonnad: </w:t>
      </w:r>
      <w:hyperlink r:id="rId48" w:history="1">
        <w:r>
          <w:rPr>
            <w:rStyle w:val="Hyperlink"/>
            <w:rFonts w:ascii="Times New Roman" w:hAnsi="Times New Roman"/>
            <w:sz w:val="18"/>
          </w:rPr>
          <w:t>Teadusuuringud ja innovatsioon</w:t>
        </w:r>
      </w:hyperlink>
      <w:r>
        <w:rPr>
          <w:rFonts w:ascii="Times New Roman" w:hAnsi="Times New Roman"/>
          <w:sz w:val="18"/>
        </w:rPr>
        <w:t>.</w:t>
      </w:r>
    </w:p>
  </w:footnote>
  <w:footnote w:id="134">
    <w:p w14:paraId="1F63B7F2"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ETIP Ocean, </w:t>
      </w:r>
      <w:hyperlink r:id="rId49" w:history="1">
        <w:r>
          <w:rPr>
            <w:rStyle w:val="Hyperlink"/>
            <w:rFonts w:ascii="Times New Roman" w:hAnsi="Times New Roman"/>
            <w:i/>
            <w:sz w:val="18"/>
          </w:rPr>
          <w:t>„</w:t>
        </w:r>
        <w:r>
          <w:rPr>
            <w:rStyle w:val="Hyperlink"/>
            <w:rFonts w:ascii="Times New Roman" w:hAnsi="Times New Roman"/>
            <w:sz w:val="18"/>
          </w:rPr>
          <w:t>Industrial Roadmap for Ocean Energy</w:t>
        </w:r>
        <w:r>
          <w:rPr>
            <w:rStyle w:val="Hyperlink"/>
            <w:rFonts w:ascii="Times New Roman" w:hAnsi="Times New Roman"/>
            <w:i/>
            <w:sz w:val="18"/>
          </w:rPr>
          <w:t>“</w:t>
        </w:r>
      </w:hyperlink>
      <w:r>
        <w:rPr>
          <w:rFonts w:ascii="Times New Roman" w:hAnsi="Times New Roman"/>
          <w:sz w:val="18"/>
        </w:rPr>
        <w:t xml:space="preserve"> (Ookeanienergia tegevuskava), 1. juuli 2022.</w:t>
      </w:r>
    </w:p>
  </w:footnote>
  <w:footnote w:id="135">
    <w:p w14:paraId="4F9492C2" w14:textId="77D6379B" w:rsidR="00C075ED" w:rsidRPr="00701121" w:rsidRDefault="00C075ED" w:rsidP="00EB3E8B">
      <w:pPr>
        <w:pStyle w:val="FootnoteText"/>
        <w:ind w:left="284" w:hanging="284"/>
        <w:jc w:val="both"/>
        <w:rPr>
          <w:rFonts w:ascii="Times New Roman" w:hAnsi="Times New Roman" w:cs="Times New Roman"/>
          <w:sz w:val="18"/>
          <w:szCs w:val="18"/>
          <w:highlight w:val="magenta"/>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Tapoglou, E., Tattini, J., Schmitz, A., Georgakaki, A., Długosz, M., Letout, S., Kuokkanen, A., Mountraki, A., Ince, E., Shtjefni, D., Joanny Ordonez, G., Eulaerts, O.D. ja Grabowska, M., puhta energia tehnoloogia vaatlusrühm: „Ocean Energy in the European Union - 2023 Status Report on Technology Development Trends, Value Chains and Markets“ (Ookeanienergia Euroopa Liidus – 2023. aasta aruanne tehnoloogia arengusuundumuste, väärtusahelate ja turgude kohta), Euroopa Liidu Väljaannete Talitus, Luxembourg, 2023, doi:10.2760/82978 (veebipõhine), JRC135021.</w:t>
      </w:r>
    </w:p>
  </w:footnote>
  <w:footnote w:id="136">
    <w:p w14:paraId="11CF0022" w14:textId="485CCB6C" w:rsidR="00C075ED" w:rsidRPr="002A647E"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Sealsamas.</w:t>
      </w:r>
    </w:p>
  </w:footnote>
  <w:footnote w:id="137">
    <w:p w14:paraId="4D44E228" w14:textId="29DB661C"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Sealsamas. </w:t>
      </w:r>
    </w:p>
  </w:footnote>
  <w:footnote w:id="138">
    <w:p w14:paraId="66A4EF25"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Liikmesriikide 28. märtsi 2023. aasta lõplik heakskiit määrusele, millega keelatakse CO</w:t>
      </w:r>
      <w:r>
        <w:rPr>
          <w:rFonts w:ascii="Times New Roman" w:hAnsi="Times New Roman"/>
          <w:sz w:val="18"/>
          <w:vertAlign w:val="subscript"/>
        </w:rPr>
        <w:t xml:space="preserve">2 </w:t>
      </w:r>
      <w:r>
        <w:rPr>
          <w:rFonts w:ascii="Times New Roman" w:hAnsi="Times New Roman"/>
          <w:sz w:val="18"/>
        </w:rPr>
        <w:t>heidet tekitavate sõiduautode ja kaubikute müük pärast 2035. aastat.</w:t>
      </w:r>
    </w:p>
  </w:footnote>
  <w:footnote w:id="139">
    <w:p w14:paraId="60775DBE" w14:textId="0CA10910"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 akuliit (juuni 2023); kuid näiteks Fraunhoferi instituudi andmed näitavad, et 2030. aastaks on ELi akutootmise võimsus vahemikus minimaalselt 677 GWh, keskmiselt 1 770 GWh kuni maksimaalselt 2 050 GWh.</w:t>
      </w:r>
    </w:p>
  </w:footnote>
  <w:footnote w:id="140">
    <w:p w14:paraId="5E54332A"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74" w:name="_Hlk147828848"/>
      <w:r>
        <w:rPr>
          <w:rFonts w:ascii="Times New Roman" w:hAnsi="Times New Roman"/>
          <w:sz w:val="18"/>
        </w:rPr>
        <w:t xml:space="preserve">Euroopa Kontrollikoja eriaruanne: </w:t>
      </w:r>
      <w:hyperlink r:id="rId50" w:history="1">
        <w:r>
          <w:rPr>
            <w:rStyle w:val="Hyperlink"/>
            <w:rFonts w:ascii="Times New Roman" w:hAnsi="Times New Roman"/>
            <w:sz w:val="18"/>
          </w:rPr>
          <w:t>„Akusid käsitlev ELi tööstuspoliitika“</w:t>
        </w:r>
      </w:hyperlink>
      <w:r>
        <w:rPr>
          <w:rFonts w:ascii="Times New Roman" w:hAnsi="Times New Roman"/>
          <w:sz w:val="18"/>
        </w:rPr>
        <w:t>, 2023. Vahemik: 700 GWh – 1 200 GWh aastas.</w:t>
      </w:r>
      <w:bookmarkEnd w:id="74"/>
    </w:p>
  </w:footnote>
  <w:footnote w:id="141">
    <w:p w14:paraId="5F3BB6BC"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Lisateave: </w:t>
      </w:r>
      <w:hyperlink r:id="rId51" w:history="1">
        <w:r>
          <w:rPr>
            <w:rStyle w:val="Hyperlink"/>
            <w:rFonts w:ascii="Times New Roman" w:hAnsi="Times New Roman"/>
            <w:sz w:val="18"/>
          </w:rPr>
          <w:t>Transport &amp; Environment</w:t>
        </w:r>
      </w:hyperlink>
      <w:r>
        <w:t xml:space="preserve">, </w:t>
      </w:r>
      <w:r>
        <w:rPr>
          <w:rFonts w:ascii="Times New Roman" w:hAnsi="Times New Roman"/>
          <w:sz w:val="18"/>
        </w:rPr>
        <w:t>seisuga 6. märts 2023. Vahemik: kuni 50 gigatehast võimsusega 1 800 GWh.</w:t>
      </w:r>
    </w:p>
  </w:footnote>
  <w:footnote w:id="142">
    <w:p w14:paraId="10DE3A65" w14:textId="673890D1"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bookmarkStart w:id="75" w:name="_Hlk147828884"/>
      <w:r>
        <w:rPr>
          <w:rFonts w:ascii="Times New Roman" w:hAnsi="Times New Roman"/>
          <w:sz w:val="18"/>
        </w:rPr>
        <w:t xml:space="preserve"> </w:t>
      </w:r>
      <w:r>
        <w:rPr>
          <w:rFonts w:ascii="Times New Roman" w:hAnsi="Times New Roman"/>
          <w:sz w:val="18"/>
        </w:rPr>
        <w:tab/>
        <w:t xml:space="preserve">Lisateave: </w:t>
      </w:r>
      <w:hyperlink r:id="rId52" w:history="1">
        <w:r>
          <w:rPr>
            <w:rStyle w:val="Hyperlink"/>
            <w:rFonts w:ascii="Times New Roman" w:hAnsi="Times New Roman"/>
            <w:sz w:val="18"/>
          </w:rPr>
          <w:t>Euroopa akuliit</w:t>
        </w:r>
      </w:hyperlink>
      <w:r>
        <w:rPr>
          <w:rFonts w:ascii="Times New Roman" w:hAnsi="Times New Roman"/>
          <w:sz w:val="18"/>
        </w:rPr>
        <w:t xml:space="preserve"> (europa.eu).</w:t>
      </w:r>
      <w:bookmarkEnd w:id="75"/>
    </w:p>
  </w:footnote>
  <w:footnote w:id="143">
    <w:p w14:paraId="3872DDFA"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Võrreldes 9,1 %ga 2021. aastal ja kõigest 1,9 %ga alles 2019. aastal.</w:t>
      </w:r>
    </w:p>
  </w:footnote>
  <w:footnote w:id="144">
    <w:p w14:paraId="29BA9CE2"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76" w:name="_Hlk147828912"/>
      <w:r>
        <w:rPr>
          <w:rFonts w:ascii="Times New Roman" w:hAnsi="Times New Roman"/>
          <w:sz w:val="18"/>
        </w:rPr>
        <w:t xml:space="preserve">Euroopa Autotootjate Ühenduse (ACEA) pressiteade: </w:t>
      </w:r>
      <w:hyperlink r:id="rId53" w:history="1">
        <w:r>
          <w:rPr>
            <w:rStyle w:val="Hyperlink"/>
            <w:rFonts w:ascii="Times New Roman" w:hAnsi="Times New Roman"/>
            <w:i/>
            <w:sz w:val="18"/>
          </w:rPr>
          <w:t>„</w:t>
        </w:r>
        <w:r>
          <w:rPr>
            <w:rStyle w:val="Hyperlink"/>
            <w:rFonts w:ascii="Times New Roman" w:hAnsi="Times New Roman"/>
            <w:sz w:val="18"/>
          </w:rPr>
          <w:t>Fuel types of new cars:</w:t>
        </w:r>
      </w:hyperlink>
      <w:hyperlink r:id="rId54" w:history="1">
        <w:r>
          <w:rPr>
            <w:rStyle w:val="Hyperlink"/>
            <w:rFonts w:ascii="Times New Roman" w:hAnsi="Times New Roman"/>
            <w:sz w:val="18"/>
          </w:rPr>
          <w:t xml:space="preserve"> battery electric 12.1%, hybrid 22.6% and petrol 36.4% market share full-year 2022“</w:t>
        </w:r>
      </w:hyperlink>
      <w:r>
        <w:rPr>
          <w:rFonts w:ascii="Times New Roman" w:hAnsi="Times New Roman"/>
          <w:sz w:val="18"/>
        </w:rPr>
        <w:t xml:space="preserve"> (Uued autod kütuseliikide järgi. 2022. aasta turuosad täisaasta arvestuses: akutoitega elektrisõidukid 12,1 %, hübriidsõidukid 22,6 % ja bensiinikütusega sõidukid 36,4 % )</w:t>
      </w:r>
      <w:r>
        <w:rPr>
          <w:rFonts w:ascii="Times New Roman" w:hAnsi="Times New Roman"/>
          <w:i/>
          <w:sz w:val="18"/>
        </w:rPr>
        <w:t xml:space="preserve">, </w:t>
      </w:r>
      <w:r>
        <w:rPr>
          <w:rFonts w:ascii="Times New Roman" w:hAnsi="Times New Roman"/>
          <w:sz w:val="18"/>
        </w:rPr>
        <w:t>1. veebruar 2023.</w:t>
      </w:r>
      <w:bookmarkEnd w:id="76"/>
    </w:p>
  </w:footnote>
  <w:footnote w:id="145">
    <w:p w14:paraId="77215481" w14:textId="191ECCC6" w:rsidR="00C075ED" w:rsidRPr="00701121"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t xml:space="preserve"> </w:t>
      </w:r>
      <w:r>
        <w:rPr>
          <w:rFonts w:ascii="Times New Roman" w:hAnsi="Times New Roman"/>
          <w:sz w:val="18"/>
        </w:rPr>
        <w:t xml:space="preserve">Vt: </w:t>
      </w:r>
      <w:hyperlink r:id="rId55" w:history="1">
        <w:r>
          <w:rPr>
            <w:rStyle w:val="Hyperlink"/>
            <w:rFonts w:ascii="Times New Roman" w:hAnsi="Times New Roman"/>
            <w:sz w:val="18"/>
          </w:rPr>
          <w:t>Euroopa alternatiivkütuste vaatluskeskus</w:t>
        </w:r>
      </w:hyperlink>
      <w:r>
        <w:rPr>
          <w:rFonts w:ascii="Times New Roman" w:hAnsi="Times New Roman"/>
          <w:sz w:val="18"/>
        </w:rPr>
        <w:t xml:space="preserve"> (europa.eu). </w:t>
      </w:r>
    </w:p>
  </w:footnote>
  <w:footnote w:id="146">
    <w:p w14:paraId="54B3C0DD"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77" w:name="_Hlk147828954"/>
      <w:r>
        <w:rPr>
          <w:rFonts w:ascii="Times New Roman" w:hAnsi="Times New Roman"/>
          <w:sz w:val="18"/>
        </w:rPr>
        <w:t xml:space="preserve">Rahvusvaheline Energiaagentuur (IEA), </w:t>
      </w:r>
      <w:hyperlink r:id="rId56" w:history="1">
        <w:r>
          <w:rPr>
            <w:rStyle w:val="Hyperlink"/>
            <w:rFonts w:ascii="Times New Roman" w:hAnsi="Times New Roman"/>
            <w:sz w:val="18"/>
          </w:rPr>
          <w:t>„Global EV Outlook 2023 Executive Summary“</w:t>
        </w:r>
      </w:hyperlink>
      <w:r>
        <w:rPr>
          <w:rFonts w:ascii="Times New Roman" w:hAnsi="Times New Roman"/>
          <w:sz w:val="18"/>
        </w:rPr>
        <w:t xml:space="preserve"> (Ülemaailmne elektrisõidukite väljavaade: 2023. aasta kokkuvõte), 2023.</w:t>
      </w:r>
      <w:bookmarkEnd w:id="77"/>
    </w:p>
  </w:footnote>
  <w:footnote w:id="147">
    <w:p w14:paraId="0EFABCA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Lisateave: </w:t>
      </w:r>
      <w:hyperlink r:id="rId57" w:history="1">
        <w:r>
          <w:rPr>
            <w:rStyle w:val="Hyperlink"/>
            <w:rFonts w:ascii="Times New Roman" w:hAnsi="Times New Roman"/>
            <w:sz w:val="18"/>
          </w:rPr>
          <w:t>Euroopa akuliit</w:t>
        </w:r>
      </w:hyperlink>
      <w:r>
        <w:rPr>
          <w:rStyle w:val="Hyperlink"/>
          <w:rFonts w:ascii="Times New Roman" w:hAnsi="Times New Roman"/>
          <w:sz w:val="18"/>
        </w:rPr>
        <w:t>- EBA250</w:t>
      </w:r>
      <w:r>
        <w:t>.</w:t>
      </w:r>
    </w:p>
  </w:footnote>
  <w:footnote w:id="148">
    <w:p w14:paraId="4422ED8A" w14:textId="77777777" w:rsidR="00C075ED"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78" w:name="_Hlk147828984"/>
      <w:r>
        <w:rPr>
          <w:rFonts w:ascii="Times New Roman" w:hAnsi="Times New Roman"/>
          <w:sz w:val="18"/>
        </w:rPr>
        <w:t>EMMES 7.0, LCP-Delta, 2023. aasta esimese kvartali andmed: 11 GW / 14,7 GWh; Fraunhoferi ekstrapoleeritud hinnangud ulatuvad isegi 20 GWh-ni.</w:t>
      </w:r>
      <w:bookmarkEnd w:id="78"/>
    </w:p>
    <w:p w14:paraId="0AFF8F71" w14:textId="77777777" w:rsidR="00C075ED" w:rsidRPr="006926D7" w:rsidRDefault="00C075ED" w:rsidP="00EB3E8B">
      <w:pPr>
        <w:pStyle w:val="FootnoteText"/>
        <w:ind w:left="284"/>
        <w:jc w:val="both"/>
        <w:rPr>
          <w:rFonts w:ascii="Times New Roman" w:hAnsi="Times New Roman" w:cs="Times New Roman"/>
          <w:sz w:val="18"/>
          <w:szCs w:val="18"/>
        </w:rPr>
      </w:pPr>
      <w:r>
        <w:rPr>
          <w:rFonts w:ascii="Times New Roman" w:hAnsi="Times New Roman"/>
          <w:sz w:val="18"/>
        </w:rPr>
        <w:t xml:space="preserve">Tööstusharu andmed. EMMES 7.0 - märts 2023 | EASE: „Why Energy Storage?“ (Miks energiasalvestus?) | EASE (ease-storage.eu) 2023. aasta esimese kvartali andmed: 11 GW / 14,7 GWh; Fraunhoferi instituudi ekstrapoleeritud hinnangud ulatuvad isegi 20 GWh-ni. </w:t>
      </w:r>
    </w:p>
  </w:footnote>
  <w:footnote w:id="149">
    <w:p w14:paraId="26441890"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79" w:name="_Hlk147829009"/>
      <w:r>
        <w:rPr>
          <w:rFonts w:ascii="Times New Roman" w:hAnsi="Times New Roman"/>
          <w:sz w:val="18"/>
        </w:rPr>
        <w:t xml:space="preserve">Rahvusvaheline Energiaagentuur (IEA), </w:t>
      </w:r>
      <w:hyperlink r:id="rId58" w:history="1">
        <w:r>
          <w:rPr>
            <w:rStyle w:val="Hyperlink"/>
            <w:rFonts w:ascii="Times New Roman" w:hAnsi="Times New Roman"/>
            <w:sz w:val="18"/>
          </w:rPr>
          <w:t>„Global EV Outlook 2023“</w:t>
        </w:r>
      </w:hyperlink>
      <w:r>
        <w:rPr>
          <w:rFonts w:ascii="Times New Roman" w:hAnsi="Times New Roman"/>
          <w:i/>
          <w:sz w:val="18"/>
        </w:rPr>
        <w:t xml:space="preserve"> </w:t>
      </w:r>
      <w:r>
        <w:rPr>
          <w:rFonts w:ascii="Times New Roman" w:hAnsi="Times New Roman"/>
          <w:sz w:val="18"/>
        </w:rPr>
        <w:t>(Ülemaailmne elektrisõidukite väljavaade 2023)</w:t>
      </w:r>
      <w:r>
        <w:rPr>
          <w:rFonts w:ascii="Times New Roman" w:hAnsi="Times New Roman"/>
          <w:i/>
          <w:sz w:val="18"/>
        </w:rPr>
        <w:t xml:space="preserve">, </w:t>
      </w:r>
      <w:r>
        <w:rPr>
          <w:rFonts w:ascii="Times New Roman" w:hAnsi="Times New Roman"/>
          <w:sz w:val="18"/>
        </w:rPr>
        <w:t>2023</w:t>
      </w:r>
      <w:r>
        <w:t>.</w:t>
      </w:r>
      <w:bookmarkEnd w:id="79"/>
    </w:p>
  </w:footnote>
  <w:footnote w:id="150">
    <w:p w14:paraId="1D6F0F9A"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80" w:name="_Hlk147829021"/>
      <w:r>
        <w:rPr>
          <w:rFonts w:ascii="Times New Roman" w:hAnsi="Times New Roman"/>
          <w:sz w:val="18"/>
        </w:rPr>
        <w:t xml:space="preserve">BloombergNEFi pressiteade: </w:t>
      </w:r>
      <w:hyperlink r:id="rId59" w:history="1">
        <w:r>
          <w:rPr>
            <w:rStyle w:val="Hyperlink"/>
            <w:rFonts w:ascii="Times New Roman" w:hAnsi="Times New Roman"/>
            <w:i/>
            <w:sz w:val="18"/>
          </w:rPr>
          <w:t>„</w:t>
        </w:r>
        <w:r>
          <w:rPr>
            <w:rStyle w:val="Hyperlink"/>
            <w:rFonts w:ascii="Times New Roman" w:hAnsi="Times New Roman"/>
            <w:sz w:val="18"/>
          </w:rPr>
          <w:t>Lithium-ion Battery Pack Prices Rise for First Time to an Average of $151/kWh“</w:t>
        </w:r>
      </w:hyperlink>
      <w:r>
        <w:rPr>
          <w:rFonts w:ascii="Times New Roman" w:hAnsi="Times New Roman"/>
          <w:sz w:val="18"/>
        </w:rPr>
        <w:t xml:space="preserve"> (Liitiumioonakupaki keskmine hind tõuseb esimest korda tasemele 151 USA dollarit / kWh), 6. detsember 2022.</w:t>
      </w:r>
      <w:bookmarkEnd w:id="80"/>
    </w:p>
  </w:footnote>
  <w:footnote w:id="151">
    <w:p w14:paraId="48B63EC4"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Need olid 2022. aastal 20 % odavamad kui liitium-nikkel-mangaan-koobaltoksiidi elemendid. </w:t>
      </w:r>
    </w:p>
  </w:footnote>
  <w:footnote w:id="152">
    <w:p w14:paraId="1292CB69"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Kogu dokumendis on dollarites esitatud andmete puhul kasutatud vahetuskurssi 0,9 eurot = 1 USA dollarit.</w:t>
      </w:r>
    </w:p>
  </w:footnote>
  <w:footnote w:id="153">
    <w:p w14:paraId="24922555"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InsideEVsi pressiteade: </w:t>
      </w:r>
      <w:hyperlink r:id="rId60" w:history="1">
        <w:r>
          <w:rPr>
            <w:rStyle w:val="Hyperlink"/>
            <w:rFonts w:ascii="Times New Roman" w:hAnsi="Times New Roman"/>
            <w:i/>
            <w:sz w:val="18"/>
          </w:rPr>
          <w:t>„</w:t>
        </w:r>
        <w:r>
          <w:rPr>
            <w:rStyle w:val="Hyperlink"/>
            <w:rFonts w:ascii="Times New Roman" w:hAnsi="Times New Roman"/>
            <w:sz w:val="18"/>
          </w:rPr>
          <w:t>Europe:</w:t>
        </w:r>
      </w:hyperlink>
      <w:hyperlink r:id="rId61" w:history="1">
        <w:r>
          <w:rPr>
            <w:rStyle w:val="Hyperlink"/>
            <w:rFonts w:ascii="Times New Roman" w:hAnsi="Times New Roman"/>
            <w:sz w:val="18"/>
          </w:rPr>
          <w:t xml:space="preserve"> Plug-In Car Sales Accelerated In March 2023</w:t>
        </w:r>
        <w:r>
          <w:rPr>
            <w:rStyle w:val="Hyperlink"/>
            <w:rFonts w:ascii="Times New Roman" w:hAnsi="Times New Roman"/>
            <w:i/>
            <w:sz w:val="18"/>
          </w:rPr>
          <w:t>“</w:t>
        </w:r>
      </w:hyperlink>
      <w:r>
        <w:rPr>
          <w:rFonts w:ascii="Times New Roman" w:hAnsi="Times New Roman"/>
          <w:sz w:val="18"/>
        </w:rPr>
        <w:t xml:space="preserve"> (Euroopa: Pistikühendusega autode müük kiirenes 2023. aasta märtsis), 10. mai 2023.</w:t>
      </w:r>
    </w:p>
  </w:footnote>
  <w:footnote w:id="154">
    <w:p w14:paraId="15AEEB79" w14:textId="77777777" w:rsidR="0080502A" w:rsidRPr="00AB605B"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Valge Maja,</w:t>
      </w:r>
      <w:r>
        <w:t xml:space="preserve"> </w:t>
      </w:r>
      <w:hyperlink r:id="rId62" w:history="1">
        <w:r>
          <w:rPr>
            <w:rStyle w:val="Hyperlink"/>
            <w:rFonts w:ascii="Times New Roman" w:hAnsi="Times New Roman"/>
            <w:sz w:val="18"/>
          </w:rPr>
          <w:t>„Investing in America“</w:t>
        </w:r>
      </w:hyperlink>
      <w:r>
        <w:rPr>
          <w:rFonts w:ascii="Times New Roman" w:hAnsi="Times New Roman"/>
          <w:sz w:val="18"/>
        </w:rPr>
        <w:t xml:space="preserve"> (Investeerimine Ameerikasse), 2023.</w:t>
      </w:r>
    </w:p>
  </w:footnote>
  <w:footnote w:id="155">
    <w:p w14:paraId="728C4045" w14:textId="77777777" w:rsidR="0080502A" w:rsidRPr="00AF7557" w:rsidRDefault="0080502A" w:rsidP="0080502A">
      <w:pPr>
        <w:pStyle w:val="FootnoteText"/>
        <w:ind w:left="284" w:hanging="284"/>
        <w:jc w:val="both"/>
      </w:pPr>
      <w:r>
        <w:rPr>
          <w:rStyle w:val="FootnoteReference"/>
          <w:rFonts w:ascii="Times New Roman" w:hAnsi="Times New Roman" w:cs="Times New Roman"/>
          <w:sz w:val="18"/>
          <w:szCs w:val="18"/>
        </w:rPr>
        <w:footnoteRef/>
      </w:r>
      <w:r>
        <w:rPr>
          <w:rStyle w:val="FootnoteReference"/>
          <w:rFonts w:ascii="Times New Roman" w:hAnsi="Times New Roman"/>
          <w:sz w:val="18"/>
        </w:rPr>
        <w:t xml:space="preserve"> </w:t>
      </w:r>
      <w:r>
        <w:tab/>
      </w:r>
      <w:r>
        <w:rPr>
          <w:rFonts w:ascii="Times New Roman" w:hAnsi="Times New Roman"/>
          <w:sz w:val="18"/>
        </w:rPr>
        <w:t xml:space="preserve">Kasutatud on 2021. aasta keskmist vahetuskurssi 0,8455 eurot / 1 USA dollar. Vt: </w:t>
      </w:r>
      <w:hyperlink r:id="rId63" w:history="1">
        <w:r>
          <w:rPr>
            <w:rStyle w:val="Hyperlink"/>
            <w:rFonts w:ascii="Times New Roman" w:hAnsi="Times New Roman"/>
            <w:sz w:val="18"/>
          </w:rPr>
          <w:t>https://www.ecb.europa.eu/stats/policy_and_exchange_rates/euro_reference_exchange_rates/html/eurofxref-graph-usd.en.html</w:t>
        </w:r>
      </w:hyperlink>
      <w:r>
        <w:rPr>
          <w:rFonts w:ascii="Times New Roman" w:hAnsi="Times New Roman"/>
          <w:sz w:val="18"/>
        </w:rPr>
        <w:t>.</w:t>
      </w:r>
    </w:p>
  </w:footnote>
  <w:footnote w:id="156">
    <w:p w14:paraId="098A8391"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BloombergNEFi energiasüsteemi ümberkujundamise investeeringute suundumuste aruanne 2023. aasta esimese kvartali kohta.</w:t>
      </w:r>
    </w:p>
  </w:footnote>
  <w:footnote w:id="157">
    <w:p w14:paraId="21E605C1" w14:textId="77777777" w:rsidR="0080502A" w:rsidRPr="003931B8" w:rsidRDefault="0080502A" w:rsidP="0080502A">
      <w:pPr>
        <w:pStyle w:val="FootnoteText"/>
        <w:ind w:left="284" w:hanging="284"/>
        <w:jc w:val="both"/>
      </w:pPr>
      <w:r>
        <w:rPr>
          <w:rStyle w:val="FootnoteReference"/>
          <w:rFonts w:ascii="Times New Roman" w:hAnsi="Times New Roman" w:cs="Times New Roman"/>
          <w:sz w:val="18"/>
          <w:szCs w:val="18"/>
        </w:rPr>
        <w:footnoteRef/>
      </w:r>
      <w:r>
        <w:t xml:space="preserve"> </w:t>
      </w:r>
      <w:r>
        <w:tab/>
      </w:r>
      <w:r>
        <w:rPr>
          <w:rFonts w:ascii="Times New Roman" w:hAnsi="Times New Roman"/>
          <w:sz w:val="18"/>
        </w:rPr>
        <w:t xml:space="preserve">BenchmarkSource’i artikkel: </w:t>
      </w:r>
      <w:hyperlink r:id="rId64" w:history="1">
        <w:r>
          <w:rPr>
            <w:rStyle w:val="Hyperlink"/>
            <w:rFonts w:ascii="Times New Roman" w:hAnsi="Times New Roman"/>
            <w:sz w:val="18"/>
          </w:rPr>
          <w:t>„IRA supercharges USA’s gigafactory capacity pipeline as it overtakes Europe for first time“</w:t>
        </w:r>
      </w:hyperlink>
      <w:r>
        <w:rPr>
          <w:rFonts w:ascii="Times New Roman" w:hAnsi="Times New Roman"/>
          <w:sz w:val="18"/>
        </w:rPr>
        <w:t xml:space="preserve"> (Inflatsiooni vähendamise seadus suurendab jõudsalt USA gigatehaste kavandatavat võimsust, mis esimest korda ületab Euroopa näitajat), 2. juuni 2023.</w:t>
      </w:r>
    </w:p>
  </w:footnote>
  <w:footnote w:id="158">
    <w:p w14:paraId="107779CF"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Euroopa akuliit, </w:t>
      </w:r>
      <w:hyperlink r:id="rId65" w:history="1">
        <w:r>
          <w:rPr>
            <w:rStyle w:val="Hyperlink"/>
            <w:rFonts w:ascii="Times New Roman" w:hAnsi="Times New Roman"/>
            <w:sz w:val="18"/>
          </w:rPr>
          <w:t>Euroopa akuliidu 7. kõrgetasemelise kohtumise aruteludokument</w:t>
        </w:r>
      </w:hyperlink>
    </w:p>
  </w:footnote>
  <w:footnote w:id="159">
    <w:p w14:paraId="5288B29F" w14:textId="77777777" w:rsidR="0080502A" w:rsidRPr="006926D7" w:rsidRDefault="0080502A" w:rsidP="0080502A">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Transport &amp; Environment, aruanne: </w:t>
      </w:r>
      <w:hyperlink r:id="rId66" w:history="1">
        <w:r>
          <w:rPr>
            <w:rStyle w:val="Hyperlink"/>
            <w:rFonts w:ascii="Times New Roman" w:hAnsi="Times New Roman"/>
            <w:sz w:val="18"/>
          </w:rPr>
          <w:t>„How not to lose it all“</w:t>
        </w:r>
      </w:hyperlink>
      <w:r>
        <w:rPr>
          <w:rFonts w:ascii="Times New Roman" w:hAnsi="Times New Roman"/>
          <w:sz w:val="18"/>
        </w:rPr>
        <w:t xml:space="preserve"> (Et mitte kõigest ilma jääda), märts 2023.</w:t>
      </w:r>
    </w:p>
  </w:footnote>
  <w:footnote w:id="160">
    <w:p w14:paraId="5C83CE81"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81" w:name="_Hlk147846972"/>
      <w:r>
        <w:rPr>
          <w:rFonts w:ascii="Times New Roman" w:hAnsi="Times New Roman"/>
          <w:sz w:val="18"/>
        </w:rPr>
        <w:t>Tööstusharu andmed. EMMES 7.0 - märts 2023 | EASE: „Why Energy Storage?“ (Miks energiasalvestus?) | EASE (ease-storage.eu) 2023. aasta esimese kvartali andmed: 11 GW / 14,7 GWh; Fraunhoferi instituudi ekstrapoleeritud hinnangud ulatuvad</w:t>
      </w:r>
      <w:r>
        <w:t xml:space="preserve"> </w:t>
      </w:r>
      <w:bookmarkEnd w:id="81"/>
      <w:r>
        <w:rPr>
          <w:rFonts w:ascii="Times New Roman" w:hAnsi="Times New Roman"/>
          <w:sz w:val="18"/>
        </w:rPr>
        <w:t>isegi 20 GWh-ni.</w:t>
      </w:r>
    </w:p>
  </w:footnote>
  <w:footnote w:id="161">
    <w:p w14:paraId="4796029B"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RWTH Aacheni Ülikool, </w:t>
      </w:r>
      <w:hyperlink r:id="rId67" w:history="1">
        <w:r>
          <w:rPr>
            <w:rStyle w:val="Hyperlink"/>
            <w:rFonts w:ascii="Times New Roman" w:hAnsi="Times New Roman"/>
            <w:i/>
            <w:sz w:val="18"/>
          </w:rPr>
          <w:t>„</w:t>
        </w:r>
        <w:r>
          <w:rPr>
            <w:rStyle w:val="Hyperlink"/>
            <w:rFonts w:ascii="Times New Roman" w:hAnsi="Times New Roman"/>
            <w:sz w:val="18"/>
          </w:rPr>
          <w:t>Battery Charts</w:t>
        </w:r>
        <w:r>
          <w:rPr>
            <w:rStyle w:val="Hyperlink"/>
            <w:rFonts w:ascii="Times New Roman" w:hAnsi="Times New Roman"/>
            <w:i/>
            <w:sz w:val="18"/>
          </w:rPr>
          <w:t>“</w:t>
        </w:r>
      </w:hyperlink>
      <w:r>
        <w:rPr>
          <w:rFonts w:ascii="Times New Roman" w:hAnsi="Times New Roman"/>
          <w:i/>
          <w:sz w:val="18"/>
        </w:rPr>
        <w:t xml:space="preserve"> </w:t>
      </w:r>
      <w:r>
        <w:rPr>
          <w:rFonts w:ascii="Times New Roman" w:hAnsi="Times New Roman"/>
          <w:sz w:val="18"/>
        </w:rPr>
        <w:t>(Akukaardid)</w:t>
      </w:r>
      <w:r>
        <w:rPr>
          <w:rFonts w:ascii="Times New Roman" w:hAnsi="Times New Roman"/>
          <w:i/>
          <w:sz w:val="18"/>
        </w:rPr>
        <w:t xml:space="preserve">, </w:t>
      </w:r>
      <w:r>
        <w:rPr>
          <w:rFonts w:ascii="Times New Roman" w:hAnsi="Times New Roman"/>
          <w:sz w:val="18"/>
        </w:rPr>
        <w:t>2023.</w:t>
      </w:r>
    </w:p>
  </w:footnote>
  <w:footnote w:id="162">
    <w:p w14:paraId="60EEC2AF"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82" w:name="_Hlk147829422"/>
      <w:r>
        <w:rPr>
          <w:rFonts w:ascii="Times New Roman" w:hAnsi="Times New Roman"/>
          <w:sz w:val="18"/>
        </w:rPr>
        <w:t xml:space="preserve">Energiasalvestuse koalitsiooni pressiteade: </w:t>
      </w:r>
      <w:hyperlink r:id="rId68" w:history="1">
        <w:r>
          <w:rPr>
            <w:rStyle w:val="Hyperlink"/>
            <w:rFonts w:ascii="Times New Roman" w:hAnsi="Times New Roman"/>
            <w:i/>
            <w:sz w:val="18"/>
          </w:rPr>
          <w:t>„</w:t>
        </w:r>
        <w:r>
          <w:rPr>
            <w:rStyle w:val="Hyperlink"/>
            <w:rFonts w:ascii="Times New Roman" w:hAnsi="Times New Roman"/>
            <w:sz w:val="18"/>
          </w:rPr>
          <w:t>Energy Storage Coalition calls for more targeted support for energy storage in key EU legislation</w:t>
        </w:r>
        <w:r>
          <w:rPr>
            <w:rStyle w:val="Hyperlink"/>
            <w:rFonts w:ascii="Times New Roman" w:hAnsi="Times New Roman"/>
            <w:i/>
            <w:sz w:val="18"/>
          </w:rPr>
          <w:t>“</w:t>
        </w:r>
      </w:hyperlink>
      <w:r>
        <w:rPr>
          <w:rFonts w:ascii="Times New Roman" w:hAnsi="Times New Roman"/>
          <w:sz w:val="18"/>
        </w:rPr>
        <w:t xml:space="preserve"> (Energiasalvestuse koalitsioon kutsub üles peamistes ELi õigusaktides sihipärasemalt toetama energia salvestamist)</w:t>
      </w:r>
      <w:r>
        <w:rPr>
          <w:rFonts w:ascii="Times New Roman" w:hAnsi="Times New Roman"/>
          <w:i/>
          <w:sz w:val="18"/>
        </w:rPr>
        <w:t>,</w:t>
      </w:r>
      <w:r>
        <w:rPr>
          <w:rFonts w:ascii="Times New Roman" w:hAnsi="Times New Roman"/>
          <w:sz w:val="18"/>
        </w:rPr>
        <w:t xml:space="preserve"> märts 2023.</w:t>
      </w:r>
      <w:bookmarkEnd w:id="82"/>
    </w:p>
  </w:footnote>
  <w:footnote w:id="163">
    <w:p w14:paraId="42AF8D43"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83" w:name="_Hlk147829430"/>
      <w:r>
        <w:rPr>
          <w:rFonts w:ascii="Times New Roman" w:hAnsi="Times New Roman"/>
          <w:sz w:val="18"/>
        </w:rPr>
        <w:t xml:space="preserve">McKinsey &amp; Company artikkel: </w:t>
      </w:r>
      <w:hyperlink r:id="rId69" w:anchor="/" w:history="1">
        <w:r>
          <w:rPr>
            <w:rStyle w:val="Hyperlink"/>
            <w:rFonts w:ascii="Times New Roman" w:hAnsi="Times New Roman"/>
            <w:i/>
            <w:sz w:val="18"/>
          </w:rPr>
          <w:t>„</w:t>
        </w:r>
        <w:r>
          <w:rPr>
            <w:rStyle w:val="Hyperlink"/>
            <w:rFonts w:ascii="Times New Roman" w:hAnsi="Times New Roman"/>
            <w:sz w:val="18"/>
          </w:rPr>
          <w:t>Battery 2030:</w:t>
        </w:r>
      </w:hyperlink>
      <w:hyperlink r:id="rId70" w:anchor="/" w:history="1">
        <w:r>
          <w:rPr>
            <w:rStyle w:val="Hyperlink"/>
            <w:rFonts w:ascii="Times New Roman" w:hAnsi="Times New Roman"/>
            <w:sz w:val="18"/>
          </w:rPr>
          <w:t xml:space="preserve"> Resilient, sustainable and circular</w:t>
        </w:r>
        <w:r>
          <w:rPr>
            <w:rStyle w:val="Hyperlink"/>
            <w:rFonts w:ascii="Times New Roman" w:hAnsi="Times New Roman"/>
            <w:i/>
            <w:sz w:val="18"/>
          </w:rPr>
          <w:t>“</w:t>
        </w:r>
      </w:hyperlink>
      <w:r>
        <w:rPr>
          <w:rFonts w:ascii="Times New Roman" w:hAnsi="Times New Roman"/>
          <w:sz w:val="18"/>
        </w:rPr>
        <w:t xml:space="preserve"> (Aku 2030. aastal: vastupidav, kestlik ja ringlussevõetav), 16. jaanuar 2023.</w:t>
      </w:r>
      <w:bookmarkEnd w:id="83"/>
    </w:p>
  </w:footnote>
  <w:footnote w:id="164">
    <w:p w14:paraId="63CB2D7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Stellantis on 14 autobrändi hõlmav kontsern. </w:t>
      </w:r>
    </w:p>
  </w:footnote>
  <w:footnote w:id="165">
    <w:p w14:paraId="049B0353"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Cells Company (ACC) akude gigatehas Billy-Berclau Douvrinis Prantsusmaal.</w:t>
      </w:r>
    </w:p>
  </w:footnote>
  <w:footnote w:id="166">
    <w:p w14:paraId="49DB2E44"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Green Car Congressi pressiteade: </w:t>
      </w:r>
      <w:hyperlink r:id="rId71" w:history="1">
        <w:r>
          <w:rPr>
            <w:rStyle w:val="Hyperlink"/>
            <w:rFonts w:ascii="Times New Roman" w:hAnsi="Times New Roman"/>
            <w:i/>
            <w:sz w:val="18"/>
          </w:rPr>
          <w:t>„</w:t>
        </w:r>
        <w:r>
          <w:rPr>
            <w:rStyle w:val="Hyperlink"/>
            <w:rFonts w:ascii="Times New Roman" w:hAnsi="Times New Roman"/>
            <w:sz w:val="18"/>
          </w:rPr>
          <w:t>First ACC gigafactory inaugurated in France;</w:t>
        </w:r>
      </w:hyperlink>
      <w:hyperlink r:id="rId72" w:history="1">
        <w:r>
          <w:rPr>
            <w:rStyle w:val="Hyperlink"/>
            <w:rFonts w:ascii="Times New Roman" w:hAnsi="Times New Roman"/>
            <w:sz w:val="18"/>
          </w:rPr>
          <w:t xml:space="preserve"> initial 13 GWh capacity</w:t>
        </w:r>
        <w:r>
          <w:rPr>
            <w:rStyle w:val="Hyperlink"/>
            <w:rFonts w:ascii="Times New Roman" w:hAnsi="Times New Roman"/>
            <w:i/>
            <w:sz w:val="18"/>
          </w:rPr>
          <w:t>“</w:t>
        </w:r>
      </w:hyperlink>
      <w:r>
        <w:t xml:space="preserve"> </w:t>
      </w:r>
      <w:r>
        <w:rPr>
          <w:rFonts w:ascii="Times New Roman" w:hAnsi="Times New Roman"/>
          <w:sz w:val="18"/>
        </w:rPr>
        <w:t xml:space="preserve">(Prantsusmaal avati esimene ACC gigatehas; algne võimsus 13 GWh), 31. mai 2023. </w:t>
      </w:r>
    </w:p>
  </w:footnote>
  <w:footnote w:id="167">
    <w:p w14:paraId="788AB97F"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Lisateave: Euroopa akuliidu lühiülevaade Euroopa akutootmisest – juuni 2023.</w:t>
      </w:r>
    </w:p>
  </w:footnote>
  <w:footnote w:id="168">
    <w:p w14:paraId="7CFB3252"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Põhineb Fraunhofer ISI </w:t>
      </w:r>
      <w:hyperlink r:id="rId73" w:history="1">
        <w:r>
          <w:rPr>
            <w:rStyle w:val="Hyperlink"/>
            <w:rFonts w:ascii="Times New Roman" w:hAnsi="Times New Roman"/>
            <w:sz w:val="18"/>
          </w:rPr>
          <w:t>arvutustel</w:t>
        </w:r>
      </w:hyperlink>
      <w:r>
        <w:rPr>
          <w:rFonts w:ascii="Times New Roman" w:hAnsi="Times New Roman"/>
          <w:sz w:val="18"/>
        </w:rPr>
        <w:t xml:space="preserve">. </w:t>
      </w:r>
    </w:p>
  </w:footnote>
  <w:footnote w:id="169">
    <w:p w14:paraId="4BC6774A" w14:textId="53353E1D"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ELT L 328, 21.12.2018. </w:t>
      </w:r>
    </w:p>
  </w:footnote>
  <w:footnote w:id="170">
    <w:p w14:paraId="17DB2355" w14:textId="3C9CD213"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ELT L 239, 6.9.2013. </w:t>
      </w:r>
    </w:p>
  </w:footnote>
  <w:footnote w:id="171">
    <w:p w14:paraId="4CE7385D"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ELT L 198, 28.7.2017. </w:t>
      </w:r>
    </w:p>
  </w:footnote>
  <w:footnote w:id="172">
    <w:p w14:paraId="5D6A225F" w14:textId="1F9C7E9A" w:rsidR="00C075ED" w:rsidRPr="00FF26ED" w:rsidRDefault="00C075ED" w:rsidP="00EB3E8B">
      <w:pPr>
        <w:pStyle w:val="FootnoteText"/>
        <w:ind w:left="284" w:hanging="284"/>
        <w:jc w:val="both"/>
      </w:pPr>
      <w:r>
        <w:rPr>
          <w:rStyle w:val="FootnoteReference"/>
          <w:rFonts w:ascii="Times New Roman" w:hAnsi="Times New Roman" w:cs="Times New Roman"/>
        </w:rPr>
        <w:footnoteRef/>
      </w:r>
      <w:r>
        <w:t xml:space="preserve"> </w:t>
      </w:r>
      <w:r>
        <w:rPr>
          <w:rFonts w:ascii="Times New Roman" w:hAnsi="Times New Roman"/>
          <w:sz w:val="18"/>
        </w:rPr>
        <w:t>Lisateave:</w:t>
      </w:r>
      <w:r>
        <w:rPr>
          <w:sz w:val="18"/>
        </w:rPr>
        <w:t xml:space="preserve"> </w:t>
      </w:r>
      <w:hyperlink r:id="rId74" w:history="1">
        <w:r>
          <w:rPr>
            <w:rStyle w:val="Hyperlink"/>
            <w:rFonts w:ascii="Times New Roman" w:hAnsi="Times New Roman"/>
            <w:sz w:val="18"/>
          </w:rPr>
          <w:t>Soojuspumbad – tegevuskava nende kasutuselevõtu kiirendamiseks kogu ELis</w:t>
        </w:r>
      </w:hyperlink>
      <w:r>
        <w:rPr>
          <w:rFonts w:ascii="Times New Roman" w:hAnsi="Times New Roman"/>
          <w:sz w:val="18"/>
        </w:rPr>
        <w:t xml:space="preserve"> (europa.eu)</w:t>
      </w:r>
    </w:p>
  </w:footnote>
  <w:footnote w:id="173">
    <w:p w14:paraId="4BB58781" w14:textId="41157F15"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Euroopa soojuspumpade liidu (EHPA) 2023. aasta turuaruanne, milles käsitletakse ainult järgmisi riike: AT, BE, CZ, DE, DK, EE, ES, FI, FR, HU, IE, IT, LT, NL, PL, PT, SE, SK, 29. juuni 2023. Sealhulgas peamiselt ruumide kütmise ja olmevee soojuspumbad.</w:t>
      </w:r>
    </w:p>
  </w:footnote>
  <w:footnote w:id="174">
    <w:p w14:paraId="0E1C3669" w14:textId="0D674E6D" w:rsidR="00C075ED" w:rsidRPr="001D228D" w:rsidRDefault="00C075ED" w:rsidP="00EB3E8B">
      <w:pPr>
        <w:pStyle w:val="FootnoteText"/>
        <w:ind w:left="284" w:hanging="284"/>
        <w:jc w:val="both"/>
      </w:pPr>
      <w:r>
        <w:rPr>
          <w:rStyle w:val="FootnoteReference"/>
          <w:rFonts w:ascii="Times New Roman" w:hAnsi="Times New Roman" w:cs="Times New Roman"/>
          <w:sz w:val="18"/>
          <w:szCs w:val="18"/>
        </w:rPr>
        <w:footnoteRef/>
      </w:r>
      <w:r>
        <w:t xml:space="preserve"> </w:t>
      </w:r>
      <w:r>
        <w:tab/>
      </w:r>
      <w:r>
        <w:rPr>
          <w:rFonts w:ascii="Times New Roman" w:hAnsi="Times New Roman"/>
          <w:sz w:val="18"/>
        </w:rPr>
        <w:t>Lyons, L., puhta energia tehnoloogia vaatlusrühm: „Heat pumps in the European Union - 2023 Status Report on Technology Development Trends, Value Chains and Markets“ (Soojuspumbad Euroopa Liidus – 2023. aasta aruanne tehnoloogia arengusuundumuste, väärtusahelate ja turgude kohta), Euroopa Liidu Väljaannete Talitus, Luxembourg, 2023, JRC134991.</w:t>
      </w:r>
    </w:p>
  </w:footnote>
  <w:footnote w:id="175">
    <w:p w14:paraId="6B6005C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Lisateave: Heat Roadmap Europe, https://heatroadmap.eu/.</w:t>
      </w:r>
    </w:p>
  </w:footnote>
  <w:footnote w:id="176">
    <w:p w14:paraId="5DC98C03"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Euroheat &amp; Power, </w:t>
      </w:r>
      <w:r>
        <w:rPr>
          <w:rFonts w:ascii="Times New Roman" w:hAnsi="Times New Roman"/>
          <w:i/>
          <w:sz w:val="18"/>
        </w:rPr>
        <w:t>„</w:t>
      </w:r>
      <w:r>
        <w:rPr>
          <w:rFonts w:ascii="Times New Roman" w:hAnsi="Times New Roman"/>
          <w:sz w:val="18"/>
        </w:rPr>
        <w:t>Large heat pumps in district heating &amp; cooling systems“ (Suured soojuspumbad kaugkütte- ja -jahutussüsteemides), 2022.</w:t>
      </w:r>
    </w:p>
  </w:footnote>
  <w:footnote w:id="177">
    <w:p w14:paraId="180D3346"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86" w:name="_Hlk147829518"/>
      <w:r>
        <w:rPr>
          <w:rStyle w:val="normaltextrun"/>
          <w:rFonts w:ascii="Times New Roman" w:hAnsi="Times New Roman"/>
          <w:sz w:val="18"/>
          <w:shd w:val="clear" w:color="auto" w:fill="FFFFFF"/>
        </w:rPr>
        <w:t>Tööstuslikke soojuspumpasid kasutatakse tavaliselt alla 100 °C juures toimuvates protsessides, kommertstooteid, mida tuleb veel rohkemates tööstussektorites katsetada, leidub kuni 160 °C-ni. Arendamisel on tooteid kuni 280 °C-ni.</w:t>
      </w:r>
      <w:bookmarkEnd w:id="86"/>
    </w:p>
  </w:footnote>
  <w:footnote w:id="178">
    <w:p w14:paraId="4D74B249" w14:textId="66D88789"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Rahvusvaheline Energiaagentuur (IEA), </w:t>
      </w:r>
      <w:r>
        <w:rPr>
          <w:rFonts w:ascii="Times New Roman" w:hAnsi="Times New Roman"/>
          <w:i/>
          <w:sz w:val="18"/>
        </w:rPr>
        <w:t>„</w:t>
      </w:r>
      <w:r>
        <w:rPr>
          <w:rFonts w:ascii="Times New Roman" w:hAnsi="Times New Roman"/>
          <w:sz w:val="18"/>
        </w:rPr>
        <w:t>Future of heat pumps“ (Soojuspumpade tulevik), 2023.</w:t>
      </w:r>
    </w:p>
  </w:footnote>
  <w:footnote w:id="179">
    <w:p w14:paraId="10E87AA8"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Eunomia, „EU Hydronic Heat Pump Manufacturing Market Assessment“ (ELi vee-soojuspumpade tootmise turu hinnang), 2023.</w:t>
      </w:r>
    </w:p>
  </w:footnote>
  <w:footnote w:id="180">
    <w:p w14:paraId="41B6343B"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Jaapan, Tai. </w:t>
      </w:r>
    </w:p>
  </w:footnote>
  <w:footnote w:id="181">
    <w:p w14:paraId="05FE93EE"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Eunomia, 2023, sealsamas. </w:t>
      </w:r>
    </w:p>
  </w:footnote>
  <w:footnote w:id="182">
    <w:p w14:paraId="127DB26F"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COMEXT, Goods Trade EU, 841861. </w:t>
      </w:r>
    </w:p>
  </w:footnote>
  <w:footnote w:id="183">
    <w:p w14:paraId="7B32FCCD"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Eunomia, „EU Hydronic Heat Pump Manufacturing Market Assessment“ (ELi vee-soojuspumpade tootmise turu hinnang), 2023.</w:t>
      </w:r>
    </w:p>
  </w:footnote>
  <w:footnote w:id="184">
    <w:p w14:paraId="6E193251"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r>
      <w:bookmarkStart w:id="87" w:name="_Hlk147829578"/>
      <w:r>
        <w:rPr>
          <w:rFonts w:ascii="Times New Roman" w:hAnsi="Times New Roman"/>
          <w:sz w:val="18"/>
        </w:rPr>
        <w:t xml:space="preserve">Euroopa Soojuspumpade Ühenduse (EHPA) pressiteade: </w:t>
      </w:r>
      <w:hyperlink r:id="rId75" w:history="1">
        <w:r>
          <w:rPr>
            <w:rStyle w:val="Hyperlink"/>
            <w:rFonts w:ascii="Times New Roman" w:hAnsi="Times New Roman"/>
            <w:sz w:val="18"/>
          </w:rPr>
          <w:t>„Manufacturer investments“</w:t>
        </w:r>
      </w:hyperlink>
      <w:r>
        <w:rPr>
          <w:rFonts w:ascii="Times New Roman" w:hAnsi="Times New Roman"/>
          <w:sz w:val="18"/>
        </w:rPr>
        <w:t xml:space="preserve"> (Tootjate investeeringud), juuni 2023.</w:t>
      </w:r>
      <w:bookmarkEnd w:id="87"/>
    </w:p>
  </w:footnote>
  <w:footnote w:id="185">
    <w:p w14:paraId="57AC325A"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Rahvusvahelise Energiaagentuuri (IEA) tehnoloogia koostööprogramm, „Heat Pumping Technologies. Annex 58. Final Report“ (Soojuspumpade tehnoloogiad. Lisa 58. Lõpparuanne), august 2023.</w:t>
      </w:r>
    </w:p>
  </w:footnote>
  <w:footnote w:id="186">
    <w:p w14:paraId="04149A50" w14:textId="1C7E92D4" w:rsidR="00C075ED" w:rsidRPr="00AB605B" w:rsidRDefault="00C075ED" w:rsidP="00EB3E8B">
      <w:pPr>
        <w:pStyle w:val="FootnoteText"/>
        <w:ind w:left="284" w:hanging="284"/>
        <w:jc w:val="both"/>
      </w:pPr>
      <w:r>
        <w:rPr>
          <w:rStyle w:val="FootnoteReference"/>
        </w:rPr>
        <w:footnoteRef/>
      </w:r>
      <w:r>
        <w:t xml:space="preserve"> </w:t>
      </w:r>
      <w:r>
        <w:rPr>
          <w:rFonts w:ascii="Times New Roman" w:hAnsi="Times New Roman"/>
          <w:sz w:val="18"/>
        </w:rPr>
        <w:t xml:space="preserve">Lisateave: IEC 60335-2-40:2022: </w:t>
      </w:r>
      <w:hyperlink r:id="rId76" w:history="1">
        <w:r>
          <w:rPr>
            <w:rStyle w:val="Hyperlink"/>
            <w:rFonts w:ascii="Times New Roman" w:hAnsi="Times New Roman"/>
            <w:sz w:val="18"/>
          </w:rPr>
          <w:t>Majapidamis- ja muud taolised elektriseadmed. Ohutus. Osa 2-40:</w:t>
        </w:r>
      </w:hyperlink>
      <w:hyperlink r:id="rId77" w:history="1">
        <w:r>
          <w:rPr>
            <w:rStyle w:val="Hyperlink"/>
            <w:rFonts w:ascii="Times New Roman" w:hAnsi="Times New Roman"/>
            <w:sz w:val="18"/>
          </w:rPr>
          <w:t xml:space="preserve"> </w:t>
        </w:r>
        <w:r>
          <w:rPr>
            <w:rStyle w:val="Hyperlink"/>
            <w:rFonts w:ascii="Times New Roman" w:hAnsi="Times New Roman"/>
            <w:sz w:val="18"/>
          </w:rPr>
          <w:tab/>
          <w:t>elektriliste soojuspumpade, kliimaseadmete ja õhukuivatite erinõuded</w:t>
        </w:r>
      </w:hyperlink>
      <w:r>
        <w:rPr>
          <w:rFonts w:ascii="Times New Roman" w:hAnsi="Times New Roman"/>
          <w:sz w:val="18"/>
        </w:rPr>
        <w:t>, 2022.</w:t>
      </w:r>
    </w:p>
  </w:footnote>
  <w:footnote w:id="187">
    <w:p w14:paraId="2570ACF5"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Eunomia, „EU Hydronic Heat Pump Manufacturing Market Assessment“ (ELi vee-soojuspumpade tootmise turu hinnang), 2023.</w:t>
      </w:r>
    </w:p>
  </w:footnote>
  <w:footnote w:id="188">
    <w:p w14:paraId="6EA7E7D3" w14:textId="51B19DE8" w:rsidR="00C075ED" w:rsidRDefault="00C075ED" w:rsidP="00EB3E8B">
      <w:pPr>
        <w:spacing w:after="0"/>
        <w:ind w:left="284" w:hanging="284"/>
        <w:jc w:val="both"/>
      </w:pPr>
      <w:r>
        <w:rPr>
          <w:rStyle w:val="FootnoteReference"/>
          <w:rFonts w:ascii="Times New Roman" w:hAnsi="Times New Roman" w:cs="Times New Roman"/>
          <w:sz w:val="18"/>
          <w:szCs w:val="18"/>
        </w:rPr>
        <w:footnoteRef/>
      </w:r>
      <w:r>
        <w:t xml:space="preserve"> </w:t>
      </w:r>
      <w:r>
        <w:tab/>
      </w:r>
      <w:r>
        <w:rPr>
          <w:rFonts w:ascii="Times New Roman" w:hAnsi="Times New Roman"/>
          <w:sz w:val="18"/>
        </w:rPr>
        <w:t>IRENA ja IGA Globali maapõueenergiaturu ja -tehnoloogia hindamine, Rahvusvaheline Taastuvenergia Agentuur, Rahvusvaheline Maapõueenergia Ühendus, 2023.</w:t>
      </w:r>
    </w:p>
  </w:footnote>
  <w:footnote w:id="189">
    <w:p w14:paraId="3A758C07"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Euroopa maapõueenergia nõukogu (EGEC) aruanne: </w:t>
      </w:r>
      <w:hyperlink r:id="rId78" w:history="1">
        <w:r>
          <w:rPr>
            <w:rStyle w:val="Hyperlink"/>
            <w:rFonts w:ascii="Times New Roman" w:hAnsi="Times New Roman"/>
            <w:sz w:val="18"/>
          </w:rPr>
          <w:t>„Geothermal Market Report 2022 – Key Findings“</w:t>
        </w:r>
      </w:hyperlink>
      <w:r>
        <w:t xml:space="preserve"> </w:t>
      </w:r>
      <w:r>
        <w:rPr>
          <w:rFonts w:ascii="Times New Roman" w:hAnsi="Times New Roman"/>
          <w:sz w:val="18"/>
        </w:rPr>
        <w:t>(Maapõueenergia turu aruanne 2022. Peamised järeldused), juuli 2023.</w:t>
      </w:r>
    </w:p>
  </w:footnote>
  <w:footnote w:id="190">
    <w:p w14:paraId="4A89C47B" w14:textId="6762D9A8" w:rsidR="00C075ED" w:rsidRDefault="00C075ED" w:rsidP="00EB3E8B">
      <w:pPr>
        <w:spacing w:after="0"/>
        <w:ind w:left="284" w:hanging="284"/>
        <w:jc w:val="both"/>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Taylor, N., Ince, E., Mountraki, A., Georgakaki, A., Shtjefni, D., Tattini, J. ja Diaz Rincon, A., puhta energia tehnoloogia vaatlusrühm: „Deep Geothermal Energy in the European Union - 2023 Status Report on Technology Development, Trends, Value Chains and Markets“ (Maapõueenergia Euroopa Liidus – 2023. aasta aruanne tehnoloogia arengu, suundumuste, väärtusahelate ja turgude kohta), Euroopa Liidu Väljaannete Talitus, Luxembourg, 2023, JRC135206.</w:t>
      </w:r>
    </w:p>
  </w:footnote>
  <w:footnote w:id="191">
    <w:p w14:paraId="224377A8"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Euroopa maapõueenergia nõukogu (EGEC) aruanne: </w:t>
      </w:r>
      <w:hyperlink r:id="rId79" w:history="1">
        <w:r>
          <w:rPr>
            <w:rStyle w:val="Hyperlink"/>
            <w:rFonts w:ascii="Times New Roman" w:hAnsi="Times New Roman"/>
            <w:sz w:val="18"/>
          </w:rPr>
          <w:t>„Geothermal Market Report 2022 – Key Findings“</w:t>
        </w:r>
      </w:hyperlink>
      <w:r>
        <w:t xml:space="preserve"> </w:t>
      </w:r>
      <w:r>
        <w:rPr>
          <w:rFonts w:ascii="Times New Roman" w:hAnsi="Times New Roman"/>
          <w:sz w:val="18"/>
        </w:rPr>
        <w:t>(Maapõueenergia turu aruanne 2022. Peamised järeldused), juuli 2023.</w:t>
      </w:r>
    </w:p>
  </w:footnote>
  <w:footnote w:id="192">
    <w:p w14:paraId="11521AC3" w14:textId="67833236" w:rsidR="00C075ED" w:rsidRPr="006926D7" w:rsidRDefault="00C075ED" w:rsidP="00EB3E8B">
      <w:pPr>
        <w:spacing w:after="0"/>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Taylor, N., Ince, E., Mountraki, A., Georgakaki, A., Shtjefni, D., Tattini, J. ja Diaz Rincon, A., puhta energia tehnoloogia vaatlusrühm: „Deep Geothermal Energy in the European Union - 2023 Status Report on Technology Development, Trends, Value Chains and Markets“ (Maapõueenergia Euroopa Liidus – 2023. aasta aruanne tehnoloogia arengu, suundumuste, väärtusahelate ja turgude kohta), Euroopa Liidu Väljaannete Talitus, Luxembourg, 2023, JRC135206.</w:t>
      </w:r>
    </w:p>
  </w:footnote>
  <w:footnote w:id="193">
    <w:p w14:paraId="15D95D32" w14:textId="346BB0F8" w:rsidR="00C075ED" w:rsidRPr="009869B7" w:rsidRDefault="00C075ED" w:rsidP="00EB3E8B">
      <w:pPr>
        <w:spacing w:after="0"/>
        <w:ind w:left="284" w:hanging="284"/>
        <w:jc w:val="both"/>
        <w:rPr>
          <w:rFonts w:ascii="Times New Roman" w:hAnsi="Times New Roman" w:cs="Times New Roman"/>
          <w:sz w:val="18"/>
          <w:szCs w:val="18"/>
          <w:highlight w:val="magenta"/>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Taylor, N., Ince, E., Mountraki, A., Georgakaki, A., Shtjefni, D., Tattini, J. ja Diaz Rincon, A., puhta energia tehnoloogia vaatlusrühm: „Deep Geothermal Energy in the European Union - 2023 Status Report on Technology Development, Trends, Value Chains and Markets“ (Maapõueenergia Euroopa Liidus – 2023. aasta aruanne tehnoloogia arengu, suundumuste, väärtusahelate ja turgude kohta), Euroopa Liidu Väljaannete Talitus, Luxembourg, 2023, JRC135206.</w:t>
      </w:r>
    </w:p>
  </w:footnote>
  <w:footnote w:id="194">
    <w:p w14:paraId="4ED8FD09" w14:textId="1915D959" w:rsidR="00C075ED" w:rsidRPr="002A647E"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Sealsamas. </w:t>
      </w:r>
    </w:p>
  </w:footnote>
  <w:footnote w:id="195">
    <w:p w14:paraId="7570331C" w14:textId="04E41D97" w:rsidR="00C075ED" w:rsidRPr="002A647E"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Sealsamas. </w:t>
      </w:r>
    </w:p>
  </w:footnote>
  <w:footnote w:id="196">
    <w:p w14:paraId="6C65A823" w14:textId="1DCCDC56"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Sealsamas. </w:t>
      </w:r>
    </w:p>
  </w:footnote>
  <w:footnote w:id="197">
    <w:p w14:paraId="12F0475F"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ELT L 157, 20.6.2023.</w:t>
      </w:r>
    </w:p>
  </w:footnote>
  <w:footnote w:id="198">
    <w:p w14:paraId="26EEB658"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COM(2023) 156 final. </w:t>
      </w:r>
    </w:p>
  </w:footnote>
  <w:footnote w:id="199">
    <w:p w14:paraId="543A0294" w14:textId="3802B9EC" w:rsidR="00C075ED" w:rsidRPr="00FF26ED" w:rsidRDefault="00C075ED" w:rsidP="00EB3E8B">
      <w:pPr>
        <w:pStyle w:val="FootnoteText"/>
        <w:ind w:left="284" w:hanging="284"/>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Rahvusvaheline Energiaagentuur, „Global Hydrogen Review“ (Ülemaailmne vesiniku ülevaade), 2023, andmebaasi ajakohastamine on kavas 2023. aasta oktoobris.</w:t>
      </w:r>
    </w:p>
  </w:footnote>
  <w:footnote w:id="200">
    <w:p w14:paraId="2ED6159A"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ab/>
        <w:t>Rahvusvaheline Energiaagentuur (IEA), „Global Hydrogen Review“ (Ülemaailmne vesiniku ülevaade), 2022.</w:t>
      </w:r>
    </w:p>
  </w:footnote>
  <w:footnote w:id="201">
    <w:p w14:paraId="6607814C" w14:textId="18DA5A99"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Rahvusvaheline Energiaagentuur (IEA), 2022, sealsamas.</w:t>
      </w:r>
    </w:p>
  </w:footnote>
  <w:footnote w:id="202">
    <w:p w14:paraId="3F28578A" w14:textId="5904B290" w:rsidR="00C075ED" w:rsidRPr="00EA772F" w:rsidRDefault="00C075ED" w:rsidP="00EB3E8B">
      <w:pPr>
        <w:pStyle w:val="FootnoteText"/>
        <w:ind w:left="284" w:hanging="284"/>
        <w:jc w:val="both"/>
      </w:pPr>
      <w:r>
        <w:rPr>
          <w:rStyle w:val="FootnoteReference"/>
        </w:rPr>
        <w:footnoteRef/>
      </w:r>
      <w:r>
        <w:rPr>
          <w:rFonts w:ascii="Times New Roman" w:hAnsi="Times New Roman"/>
          <w:sz w:val="18"/>
        </w:rPr>
        <w:t xml:space="preserve"> </w:t>
      </w:r>
      <w:r>
        <w:rPr>
          <w:rFonts w:ascii="Times New Roman" w:hAnsi="Times New Roman"/>
          <w:sz w:val="18"/>
        </w:rPr>
        <w:tab/>
        <w:t>Rahvusvaheline Energiaagentuur (IEA), „Global Hydrogen Review“ (Ülemaailmne vesiniku ülevaade), 2023, vahemik on tingitud peamiselt liigist „teadmata“ IEA aruandes.</w:t>
      </w:r>
    </w:p>
  </w:footnote>
  <w:footnote w:id="203">
    <w:p w14:paraId="48F81DF8"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BloombergNEF,</w:t>
      </w:r>
      <w:r>
        <w:rPr>
          <w:rFonts w:ascii="Times New Roman" w:hAnsi="Times New Roman"/>
          <w:i/>
          <w:iCs/>
          <w:sz w:val="18"/>
        </w:rPr>
        <w:t xml:space="preserve"> 1H 2023</w:t>
      </w:r>
      <w:r>
        <w:rPr>
          <w:rFonts w:ascii="Times New Roman" w:hAnsi="Times New Roman"/>
          <w:sz w:val="18"/>
        </w:rPr>
        <w:t xml:space="preserve"> „Hydrogen Market Outlook“ (Vesinikuturu väljavaade), märts 2022.</w:t>
      </w:r>
    </w:p>
  </w:footnote>
  <w:footnote w:id="204">
    <w:p w14:paraId="71A2995E" w14:textId="77777777" w:rsidR="00C075ED" w:rsidRPr="00C075ED"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Hydrogen Europe, „Clean Hydrogen Monitor“ (Saastevaba vesiniku seire), 2022.</w:t>
      </w:r>
    </w:p>
  </w:footnote>
  <w:footnote w:id="205">
    <w:p w14:paraId="05E2A908"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Rahvusvaheline Energiaagentuur (IEA), „The State of Clean Technologies“ (Puhaste tehnoloogiate olukord), mai 2023, ja „Clean Hydrogen Monitor“ (Saastevaba vesiniku seire), 2022.</w:t>
      </w:r>
    </w:p>
  </w:footnote>
  <w:footnote w:id="206">
    <w:p w14:paraId="637B516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Lisateave: </w:t>
      </w:r>
      <w:hyperlink r:id="rId80" w:history="1">
        <w:r>
          <w:rPr>
            <w:rStyle w:val="Hyperlink"/>
            <w:rFonts w:ascii="Times New Roman" w:hAnsi="Times New Roman"/>
            <w:sz w:val="18"/>
          </w:rPr>
          <w:t>European Saastevaba Vesiniku Liit</w:t>
        </w:r>
      </w:hyperlink>
      <w:r>
        <w:rPr>
          <w:rFonts w:ascii="Times New Roman" w:hAnsi="Times New Roman"/>
          <w:sz w:val="18"/>
        </w:rPr>
        <w:t xml:space="preserve"> (europa.eu). </w:t>
      </w:r>
    </w:p>
  </w:footnote>
  <w:footnote w:id="207">
    <w:p w14:paraId="0CEDB5EE" w14:textId="5BA3761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Hyperlink"/>
          <w:rFonts w:ascii="Times New Roman" w:hAnsi="Times New Roman"/>
          <w:sz w:val="18"/>
          <w:u w:val="none"/>
        </w:rPr>
        <w:t xml:space="preserve"> </w:t>
      </w:r>
      <w:r>
        <w:rPr>
          <w:rStyle w:val="Hyperlink"/>
          <w:rFonts w:ascii="Times New Roman" w:hAnsi="Times New Roman"/>
          <w:sz w:val="18"/>
          <w:u w:val="none"/>
        </w:rPr>
        <w:tab/>
      </w:r>
      <w:r>
        <w:rPr>
          <w:rStyle w:val="Hyperlink"/>
          <w:rFonts w:ascii="Times New Roman" w:hAnsi="Times New Roman"/>
          <w:color w:val="auto"/>
          <w:sz w:val="18"/>
          <w:u w:val="none"/>
        </w:rPr>
        <w:t xml:space="preserve">Hydrogen Europe’i pressiteade: </w:t>
      </w:r>
      <w:hyperlink r:id="rId81" w:history="1">
        <w:r>
          <w:rPr>
            <w:rStyle w:val="Hyperlink"/>
            <w:rFonts w:ascii="Times New Roman" w:hAnsi="Times New Roman"/>
            <w:i/>
            <w:sz w:val="18"/>
          </w:rPr>
          <w:t>„</w:t>
        </w:r>
        <w:r>
          <w:rPr>
            <w:rStyle w:val="Hyperlink"/>
            <w:rFonts w:ascii="Times New Roman" w:hAnsi="Times New Roman"/>
            <w:sz w:val="18"/>
          </w:rPr>
          <w:t>New Electrolyser Partnership</w:t>
        </w:r>
        <w:r>
          <w:rPr>
            <w:rStyle w:val="Hyperlink"/>
            <w:rFonts w:ascii="Times New Roman" w:hAnsi="Times New Roman"/>
            <w:i/>
            <w:sz w:val="18"/>
          </w:rPr>
          <w:t>“</w:t>
        </w:r>
      </w:hyperlink>
      <w:r>
        <w:rPr>
          <w:rStyle w:val="Hyperlink"/>
          <w:rFonts w:ascii="Times New Roman" w:hAnsi="Times New Roman"/>
          <w:color w:val="auto"/>
          <w:sz w:val="18"/>
          <w:u w:val="none"/>
        </w:rPr>
        <w:t xml:space="preserve"> (Uus elektrolüüsipartnerlus), 16. juuni 2022.</w:t>
      </w:r>
    </w:p>
  </w:footnote>
  <w:footnote w:id="208">
    <w:p w14:paraId="16692E13"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USA energeetikaministeerium, </w:t>
      </w:r>
      <w:hyperlink r:id="rId82" w:history="1">
        <w:r>
          <w:rPr>
            <w:rStyle w:val="Hyperlink"/>
            <w:rFonts w:ascii="Times New Roman" w:hAnsi="Times New Roman"/>
            <w:sz w:val="18"/>
          </w:rPr>
          <w:t>USA riiklik saastevaba vesiniku strateegia ja tegevuskava</w:t>
        </w:r>
      </w:hyperlink>
      <w:r>
        <w:rPr>
          <w:rFonts w:ascii="Times New Roman" w:hAnsi="Times New Roman"/>
          <w:sz w:val="18"/>
        </w:rPr>
        <w:t>, juuni 2023. Hinnangud põhinevad kättesaadavatel andmetel.</w:t>
      </w:r>
    </w:p>
  </w:footnote>
  <w:footnote w:id="209">
    <w:p w14:paraId="5C1954BC" w14:textId="3A48B0A9" w:rsidR="00C075ED" w:rsidRPr="00EC0035"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Rahalised vahendid tulevad ELi eelarvest summas 1,2 miljardit eurot (sealhulgas täiendavad assigneeringud kavast „REPowerEU“ 200 miljoni euro ulatuses) ja samaväärse summana erasektori sidusrühmadelt aastatel 2021–2027. </w:t>
      </w:r>
    </w:p>
  </w:footnote>
  <w:footnote w:id="210">
    <w:p w14:paraId="52D49539" w14:textId="77777777" w:rsidR="00C075ED" w:rsidRPr="00EC0035"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Euroopa Vesinikuliit, </w:t>
      </w:r>
      <w:hyperlink r:id="rId83" w:history="1">
        <w:r>
          <w:rPr>
            <w:rStyle w:val="Hyperlink"/>
            <w:rFonts w:ascii="Times New Roman" w:hAnsi="Times New Roman"/>
            <w:i/>
            <w:sz w:val="18"/>
          </w:rPr>
          <w:t>„</w:t>
        </w:r>
        <w:r>
          <w:rPr>
            <w:rStyle w:val="Hyperlink"/>
            <w:rFonts w:ascii="Times New Roman" w:hAnsi="Times New Roman"/>
            <w:sz w:val="18"/>
          </w:rPr>
          <w:t>2nd European Electrolyser Summit State of play on the Joint Declaration</w:t>
        </w:r>
        <w:r>
          <w:rPr>
            <w:rStyle w:val="Hyperlink"/>
            <w:rFonts w:ascii="Times New Roman" w:hAnsi="Times New Roman"/>
            <w:i/>
            <w:sz w:val="18"/>
          </w:rPr>
          <w:t>“</w:t>
        </w:r>
      </w:hyperlink>
      <w:r>
        <w:rPr>
          <w:rFonts w:ascii="Times New Roman" w:hAnsi="Times New Roman"/>
          <w:sz w:val="18"/>
        </w:rPr>
        <w:t xml:space="preserve"> (2. Euroopa elektrolüüsialane tippkohtumine – seis ühisdeklaratsiooniga), 22. juuni 2023.</w:t>
      </w:r>
    </w:p>
  </w:footnote>
  <w:footnote w:id="211">
    <w:p w14:paraId="406D9F3F"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Carrara, S. jt, </w:t>
      </w:r>
      <w:r>
        <w:rPr>
          <w:rFonts w:ascii="Times New Roman" w:hAnsi="Times New Roman"/>
          <w:i/>
          <w:iCs/>
          <w:sz w:val="18"/>
        </w:rPr>
        <w:t>„</w:t>
      </w:r>
      <w:r>
        <w:rPr>
          <w:rFonts w:ascii="Times New Roman" w:hAnsi="Times New Roman"/>
          <w:sz w:val="18"/>
        </w:rPr>
        <w:t>Supply chain analysis and material demand forecast in strategic technologies and sectors in the EU – A foresight study“ (ELi strateegiliste tehnoloogiate ja sektorite tarneahela analüüs ja materjalinõudlus – prognoosuuring), Euroopa Liidu Väljaannete Talitus, Luxembourg, 2023, doi:10.2760/386650, JRC132889, Teadusuuringute Ühiskeskuse dokument, 132889.</w:t>
      </w:r>
    </w:p>
  </w:footnote>
  <w:footnote w:id="212">
    <w:p w14:paraId="4883112C" w14:textId="75AF080E"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SWD(2022) 230 final.</w:t>
      </w:r>
    </w:p>
  </w:footnote>
  <w:footnote w:id="213">
    <w:p w14:paraId="6736A44B" w14:textId="6487C174" w:rsidR="00C075ED"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COM(2021) 804 final.</w:t>
      </w:r>
    </w:p>
  </w:footnote>
  <w:footnote w:id="214">
    <w:p w14:paraId="437A398F" w14:textId="1F19EF93" w:rsidR="00C075ED" w:rsidRPr="00B67589" w:rsidRDefault="00C075ED" w:rsidP="00EB3E8B">
      <w:pPr>
        <w:pStyle w:val="FootnoteText"/>
        <w:ind w:left="284" w:hanging="284"/>
        <w:jc w:val="both"/>
        <w:rPr>
          <w:rFonts w:ascii="Times New Roman" w:hAnsi="Times New Roman" w:cs="Times New Roman"/>
          <w:sz w:val="18"/>
          <w:szCs w:val="18"/>
          <w:vertAlign w:val="superscript"/>
        </w:rPr>
      </w:pPr>
      <w:r>
        <w:rPr>
          <w:rFonts w:ascii="Times New Roman" w:hAnsi="Times New Roman" w:cs="Times New Roman"/>
          <w:sz w:val="18"/>
          <w:szCs w:val="18"/>
          <w:vertAlign w:val="superscript"/>
        </w:rPr>
        <w:footnoteRef/>
      </w:r>
      <w:r>
        <w:rPr>
          <w:rFonts w:ascii="Times New Roman" w:hAnsi="Times New Roman"/>
          <w:sz w:val="18"/>
          <w:vertAlign w:val="superscript"/>
        </w:rPr>
        <w:t xml:space="preserve">  </w:t>
      </w:r>
      <w:r>
        <w:rPr>
          <w:rFonts w:ascii="Times New Roman" w:hAnsi="Times New Roman"/>
          <w:sz w:val="18"/>
          <w:vertAlign w:val="superscript"/>
        </w:rPr>
        <w:tab/>
      </w:r>
      <w:r>
        <w:rPr>
          <w:rFonts w:ascii="Times New Roman" w:hAnsi="Times New Roman"/>
          <w:sz w:val="18"/>
        </w:rPr>
        <w:t xml:space="preserve">Programmi „Horisont 2020“ alateema „Energiaga seotud ühiskondlikud probleemid“ ja programmi „Euroopa horisont“ 5. teemavaldkond „Energia“. </w:t>
      </w:r>
      <w:hyperlink r:id="rId84" w:history="1">
        <w:r>
          <w:rPr>
            <w:rStyle w:val="Hyperlink"/>
            <w:rFonts w:ascii="Times New Roman" w:hAnsi="Times New Roman"/>
            <w:sz w:val="18"/>
          </w:rPr>
          <w:t>https://cordis.europa.eu/projects/en</w:t>
        </w:r>
      </w:hyperlink>
      <w:r>
        <w:rPr>
          <w:rStyle w:val="Hyperlink"/>
          <w:rFonts w:ascii="Times New Roman" w:hAnsi="Times New Roman"/>
          <w:sz w:val="18"/>
        </w:rPr>
        <w:t xml:space="preserve"> (europa.eu).</w:t>
      </w:r>
      <w:r>
        <w:rPr>
          <w:rFonts w:ascii="Times New Roman" w:hAnsi="Times New Roman"/>
          <w:sz w:val="18"/>
          <w:vertAlign w:val="superscript"/>
        </w:rPr>
        <w:t xml:space="preserve"> </w:t>
      </w:r>
      <w:r>
        <w:rPr>
          <w:rFonts w:ascii="Times New Roman" w:hAnsi="Times New Roman"/>
          <w:sz w:val="18"/>
        </w:rPr>
        <w:t xml:space="preserve">Programmi „Horisont 2020“ alateema „Energiaga seotud ühiskondlikud probleemid“, programmi „Euroopa horisont“ 5. teemavaldkonna „Energia“ ja Euroopa Komisjoni CORDISe andmete põhjal. </w:t>
      </w:r>
      <w:hyperlink r:id="rId85" w:history="1">
        <w:r>
          <w:rPr>
            <w:rStyle w:val="Hyperlink"/>
            <w:rFonts w:ascii="Times New Roman" w:hAnsi="Times New Roman"/>
            <w:sz w:val="18"/>
          </w:rPr>
          <w:t>Projects &amp; results |</w:t>
        </w:r>
      </w:hyperlink>
      <w:hyperlink r:id="rId86" w:history="1">
        <w:r>
          <w:rPr>
            <w:rStyle w:val="Hyperlink"/>
            <w:rFonts w:ascii="Times New Roman" w:hAnsi="Times New Roman"/>
            <w:sz w:val="18"/>
          </w:rPr>
          <w:t xml:space="preserve"> CORDIS |</w:t>
        </w:r>
      </w:hyperlink>
      <w:hyperlink r:id="rId87" w:history="1">
        <w:r>
          <w:rPr>
            <w:rStyle w:val="Hyperlink"/>
            <w:rFonts w:ascii="Times New Roman" w:hAnsi="Times New Roman"/>
            <w:sz w:val="18"/>
          </w:rPr>
          <w:t xml:space="preserve"> Euroopa Komisjon (europa.eu</w:t>
        </w:r>
        <w:r>
          <w:rPr>
            <w:rStyle w:val="Hyperlink"/>
          </w:rPr>
          <w:t>)</w:t>
        </w:r>
      </w:hyperlink>
      <w:r>
        <w:rPr>
          <w:rFonts w:ascii="Times New Roman" w:hAnsi="Times New Roman"/>
          <w:sz w:val="18"/>
        </w:rPr>
        <w:t xml:space="preserve">. </w:t>
      </w:r>
    </w:p>
  </w:footnote>
  <w:footnote w:id="215">
    <w:p w14:paraId="42FF0C86"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Euroopa Biogaasi Assotsiatsiooni statistiline aruanne, 2022. </w:t>
      </w:r>
    </w:p>
  </w:footnote>
  <w:footnote w:id="216">
    <w:p w14:paraId="4D9047E5" w14:textId="6940224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Motola, V., Scarlat, N., Hurtig, O., Buffi, M., Georgakaki, A., Letout, S., Mountraki, A., Salvucci, R. ja Schmitz, A., puhta energia tehnoloogia vaatlusrühm: „Bioenergy in the European Union - 2023 Status Report on Technology Development Trends, Value Chains and Markets“ (Bioenergia Euroopa Liidus – 2023. aasta aruanne tehnoloogia arengu suundumuste, väärtusahelate ja turgude kohta), Euroopa Liidu Väljaannete Talitus, Luxembourg, 2023, JRC135079. </w:t>
      </w:r>
    </w:p>
  </w:footnote>
  <w:footnote w:id="217">
    <w:p w14:paraId="33230684"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Põhineb allikal EurObserv-ER, </w:t>
      </w:r>
      <w:hyperlink r:id="rId88" w:history="1">
        <w:r>
          <w:rPr>
            <w:rStyle w:val="Hyperlink"/>
            <w:rFonts w:ascii="Times New Roman" w:hAnsi="Times New Roman"/>
            <w:sz w:val="18"/>
          </w:rPr>
          <w:t>„Employment &amp; Turnover“</w:t>
        </w:r>
      </w:hyperlink>
      <w:r>
        <w:rPr>
          <w:rFonts w:ascii="Times New Roman" w:hAnsi="Times New Roman"/>
          <w:sz w:val="18"/>
        </w:rPr>
        <w:t xml:space="preserve"> (Tööhõive ja käive), aprill 2023.</w:t>
      </w:r>
    </w:p>
  </w:footnote>
  <w:footnote w:id="218">
    <w:p w14:paraId="61BDC62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Põhineb Eurostati andmetel. Bioenergy Europe, </w:t>
      </w:r>
      <w:r>
        <w:rPr>
          <w:rFonts w:ascii="Times New Roman" w:hAnsi="Times New Roman"/>
          <w:i/>
          <w:sz w:val="18"/>
        </w:rPr>
        <w:t>„</w:t>
      </w:r>
      <w:r>
        <w:rPr>
          <w:rFonts w:ascii="Times New Roman" w:hAnsi="Times New Roman"/>
          <w:sz w:val="18"/>
        </w:rPr>
        <w:t xml:space="preserve">Statistical report“ (Statistiline aruanne), 2022, </w:t>
      </w:r>
      <w:r>
        <w:rPr>
          <w:rFonts w:ascii="Times New Roman" w:hAnsi="Times New Roman"/>
          <w:i/>
          <w:sz w:val="18"/>
        </w:rPr>
        <w:t>„</w:t>
      </w:r>
      <w:r>
        <w:rPr>
          <w:rFonts w:ascii="Times New Roman" w:hAnsi="Times New Roman"/>
          <w:sz w:val="18"/>
        </w:rPr>
        <w:t xml:space="preserve">Bioenergy Landscape“ (Bioenergia maastik). Bioenergia tootmiseks imporditakse ELi ainult 4 % tahkest biomassist. </w:t>
      </w:r>
    </w:p>
  </w:footnote>
  <w:footnote w:id="219">
    <w:p w14:paraId="4866A11A"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ELT L 150, 14.6.2018. </w:t>
      </w:r>
    </w:p>
  </w:footnote>
  <w:footnote w:id="220">
    <w:p w14:paraId="0C0D703A" w14:textId="76319C59" w:rsidR="007F0E73" w:rsidRPr="007F0E73" w:rsidRDefault="007F0E73" w:rsidP="007F0E73">
      <w:pPr>
        <w:pStyle w:val="FootnoteText"/>
        <w:ind w:left="284" w:hanging="284"/>
      </w:pPr>
      <w:r>
        <w:rPr>
          <w:rStyle w:val="FootnoteReference"/>
        </w:rPr>
        <w:footnoteRef/>
      </w:r>
      <w:r>
        <w:rPr>
          <w:rFonts w:ascii="Times New Roman" w:hAnsi="Times New Roman"/>
          <w:sz w:val="18"/>
        </w:rPr>
        <w:t xml:space="preserve"> </w:t>
      </w:r>
      <w:r>
        <w:rPr>
          <w:rFonts w:ascii="Times New Roman" w:hAnsi="Times New Roman"/>
          <w:sz w:val="18"/>
        </w:rPr>
        <w:tab/>
        <w:t xml:space="preserve">Euroopa Komisjon, liikuvuse ja transpordi peadirektoraat, Maniatis, K., Landälv, I., Heuvel, E. jt, „Building up the future, cost of biofuel“ (Tuleviku ehitamine, biokütuse maksumus), 2018, </w:t>
      </w:r>
      <w:hyperlink r:id="rId89" w:history="1">
        <w:r>
          <w:rPr>
            <w:rStyle w:val="Hyperlink"/>
            <w:rFonts w:ascii="Times New Roman" w:hAnsi="Times New Roman"/>
            <w:sz w:val="18"/>
          </w:rPr>
          <w:t>https://data.europa.eu/doi/10.2832/163774</w:t>
        </w:r>
      </w:hyperlink>
      <w:r>
        <w:rPr>
          <w:rFonts w:ascii="Times New Roman" w:hAnsi="Times New Roman"/>
          <w:sz w:val="18"/>
        </w:rPr>
        <w:t>.</w:t>
      </w:r>
    </w:p>
  </w:footnote>
  <w:footnote w:id="221">
    <w:p w14:paraId="28157869"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Põhineb </w:t>
      </w:r>
      <w:r>
        <w:rPr>
          <w:rStyle w:val="tab"/>
          <w:rFonts w:ascii="Times New Roman" w:hAnsi="Times New Roman"/>
          <w:color w:val="000000"/>
          <w:sz w:val="18"/>
          <w:bdr w:val="none" w:sz="0" w:space="0" w:color="auto" w:frame="1"/>
          <w:shd w:val="clear" w:color="auto" w:fill="FFFFFF"/>
        </w:rPr>
        <w:t>Rahvusvahelise Energiaagentuuri (</w:t>
      </w:r>
      <w:r>
        <w:rPr>
          <w:rFonts w:ascii="Times New Roman" w:hAnsi="Times New Roman"/>
          <w:color w:val="000000"/>
          <w:sz w:val="18"/>
          <w:shd w:val="clear" w:color="auto" w:fill="FFFFFF"/>
        </w:rPr>
        <w:t xml:space="preserve">IEA) andmetel. Euroopa energiauuendus, </w:t>
      </w:r>
      <w:hyperlink r:id="rId90" w:history="1">
        <w:r>
          <w:rPr>
            <w:rStyle w:val="Hyperlink"/>
            <w:rFonts w:ascii="Times New Roman" w:hAnsi="Times New Roman"/>
            <w:sz w:val="18"/>
          </w:rPr>
          <w:t>„A new policy context for assessing biogas and biomethane“</w:t>
        </w:r>
      </w:hyperlink>
      <w:r>
        <w:rPr>
          <w:rFonts w:ascii="Times New Roman" w:hAnsi="Times New Roman"/>
          <w:sz w:val="18"/>
        </w:rPr>
        <w:t xml:space="preserve"> (Uus poliitiline kontekst biogaasi ja biometaani hindamiseks) (europeanenergyinnovation.eu), sügis 2022</w:t>
      </w:r>
    </w:p>
  </w:footnote>
  <w:footnote w:id="222">
    <w:p w14:paraId="5AB919D4"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Euroopa Biogaasi Assotsiatsioon, </w:t>
      </w:r>
      <w:hyperlink r:id="rId91" w:history="1">
        <w:r>
          <w:rPr>
            <w:rStyle w:val="Hyperlink"/>
            <w:rFonts w:ascii="Times New Roman" w:hAnsi="Times New Roman"/>
            <w:sz w:val="18"/>
          </w:rPr>
          <w:t>biometaani kaart</w:t>
        </w:r>
      </w:hyperlink>
      <w:r>
        <w:rPr>
          <w:rFonts w:ascii="Times New Roman" w:hAnsi="Times New Roman"/>
          <w:sz w:val="18"/>
        </w:rPr>
        <w:t xml:space="preserve">, 2021. </w:t>
      </w:r>
    </w:p>
  </w:footnote>
  <w:footnote w:id="223">
    <w:p w14:paraId="0A20B103" w14:textId="4F9E54EC"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Motola, V., Scarlat, N., Hurtig, O., Buffi, M., Georgakaki, A., Letout, S., Mountraki, A., Salvucci, R. ja Schmitz, A., puhta energia tehnoloogia vaatlusrühm: „Bioenergy in the European Union - 2023 Status Report on Technology Development Trends, Value Chains and Markets“ (Bioenergia Euroopa Liidus – 2023. aasta aruanne tehnoloogia arengu suundumuste, väärtusahelate ja turgude kohta), Euroopa Liidu Väljaannete Talitus, Luxembourg, 2023, JRC135079.</w:t>
      </w:r>
    </w:p>
  </w:footnote>
  <w:footnote w:id="224">
    <w:p w14:paraId="23336F26"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ab/>
        <w:t xml:space="preserve">Euroopa Biogaasi Assotsiatsiooni statistiline aruanne, 2022. </w:t>
      </w:r>
    </w:p>
  </w:footnote>
  <w:footnote w:id="225">
    <w:p w14:paraId="073BBAFB" w14:textId="1B120922"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Motola, V., Scarlat, N., Hurtig, O., Buffi, M., Georgakaki, A., Letout, S., Mountraki, A., Salvucci, R. ja Schmitz, A., puhta energia tehnoloogia vaatlusrühm: „Bioenergy in the European Union - 2023 Status Report on Technology Development Trends, Value Chains and Markets“ (Bioenergia Euroopa Liidus – 2023. aasta aruanne tehnoloogia arengu suundumuste, väärtusahelate ja turgude kohta), Euroopa Liidu Väljaannete Talitus, Luxembourg, 2023, JRC135079.</w:t>
      </w:r>
    </w:p>
  </w:footnote>
  <w:footnote w:id="226">
    <w:p w14:paraId="1980EF2D"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Euroopa Biogaasi Assotsiatsioon, „Breaking Free of the Energy Dependency Trap-Delivering 35 bcm of biomethane by 2030“ (Energiasõltuvuse lõksust pääsemine – 35 miljardi kuupmeetri biometaani tootmine 2030. aastaks), 2022.</w:t>
      </w:r>
    </w:p>
  </w:footnote>
  <w:footnote w:id="227">
    <w:p w14:paraId="02644979"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Euroopa Biogaasi Assotsiatsiooni statistiline aruanne, 2022.</w:t>
      </w:r>
    </w:p>
  </w:footnote>
  <w:footnote w:id="228">
    <w:p w14:paraId="5C635C4E" w14:textId="77777777" w:rsidR="00C075ED" w:rsidRPr="006926D7" w:rsidRDefault="00C075ED" w:rsidP="00EB3E8B">
      <w:pPr>
        <w:pStyle w:val="FootnoteText"/>
        <w:tabs>
          <w:tab w:val="left" w:pos="284"/>
        </w:tabs>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Euroopa Biogaasi Assotsiatsiooni statistiline aruanne, 2022.</w:t>
      </w:r>
    </w:p>
  </w:footnote>
  <w:footnote w:id="229">
    <w:p w14:paraId="6AD902C3" w14:textId="29DB6C98" w:rsidR="00C075ED" w:rsidRPr="00EC0035" w:rsidRDefault="00C075ED" w:rsidP="00EB3E8B">
      <w:pPr>
        <w:pStyle w:val="pf0"/>
        <w:spacing w:before="0" w:beforeAutospacing="0" w:after="0" w:afterAutospacing="0"/>
        <w:ind w:left="284" w:hanging="284"/>
        <w:jc w:val="both"/>
        <w:rPr>
          <w:sz w:val="18"/>
          <w:szCs w:val="18"/>
        </w:rPr>
      </w:pPr>
      <w:r>
        <w:rPr>
          <w:rStyle w:val="FootnoteReference"/>
          <w:sz w:val="18"/>
          <w:szCs w:val="18"/>
        </w:rPr>
        <w:footnoteRef/>
      </w:r>
      <w:r>
        <w:tab/>
      </w:r>
      <w:r>
        <w:rPr>
          <w:sz w:val="18"/>
        </w:rPr>
        <w:t xml:space="preserve">Itul, A., Diaz Rincon, A., Eulaerts, O.D., Georgakaki, A., Grabowska, M., Kapetaki, Z., Ince, E., Letout, S., Kuokkanen, A., Mountraki, A., Shtjefni, D. ja Jaxa-Rozen, M., puhta energia tehnoloogia vaatlusrühm: „Carbon capture storage and utilisation in the European Union - 2023 Status Report on Technology Development Trends, Value Chains and Markets“ (Süsinikdioksiidi kogumine ja säilitamine Euroopa Liidus – 2023. aasta aruanne tehnoloogia arengu, suundumuste, väärtusahelate ja turgude kohta), Euroopa Liidu Väljaannete Talitus, Luxembourg, 2023, JRC134999. </w:t>
      </w:r>
    </w:p>
  </w:footnote>
  <w:footnote w:id="230">
    <w:p w14:paraId="224BEF4C" w14:textId="77777777" w:rsidR="00C075ED" w:rsidRPr="00EC0035"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ELT L 140, 5.6.2009. </w:t>
      </w:r>
    </w:p>
  </w:footnote>
  <w:footnote w:id="231">
    <w:p w14:paraId="56280535" w14:textId="77777777" w:rsidR="00C075ED" w:rsidRPr="00EC0035"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ELT L 275, 25.10.2003. </w:t>
      </w:r>
    </w:p>
  </w:footnote>
  <w:footnote w:id="232">
    <w:p w14:paraId="3F64D26C" w14:textId="3039F276" w:rsidR="00C075ED" w:rsidRPr="00C268B3" w:rsidRDefault="00C075ED" w:rsidP="00C268B3">
      <w:pPr>
        <w:pStyle w:val="FootnoteText"/>
        <w:ind w:left="284" w:hanging="284"/>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COM(2021) 800 final.</w:t>
      </w:r>
    </w:p>
  </w:footnote>
  <w:footnote w:id="233">
    <w:p w14:paraId="4D6028C1" w14:textId="44460998" w:rsidR="00C075ED" w:rsidRPr="00C268B3" w:rsidRDefault="00C075ED" w:rsidP="00C268B3">
      <w:pPr>
        <w:pStyle w:val="FootnoteText"/>
        <w:ind w:left="284" w:hanging="284"/>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COM(2022) 672.</w:t>
      </w:r>
    </w:p>
  </w:footnote>
  <w:footnote w:id="234">
    <w:p w14:paraId="585CB0D9" w14:textId="77777777" w:rsidR="00C075ED" w:rsidRPr="00EC0035"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Iga nelja aasta järel esitavad liikmesriigid komisjonile aruande süsinikdioksiidi kogumise ja säilitamise direktiivi 2009/31/EÜ rakendamise kohta. Komisjon on seni </w:t>
      </w:r>
      <w:hyperlink r:id="rId92" w:history="1">
        <w:r>
          <w:rPr>
            <w:rFonts w:ascii="Times New Roman" w:hAnsi="Times New Roman"/>
            <w:sz w:val="18"/>
          </w:rPr>
          <w:t>avaldanud</w:t>
        </w:r>
      </w:hyperlink>
      <w:r>
        <w:rPr>
          <w:rFonts w:ascii="Times New Roman" w:hAnsi="Times New Roman"/>
          <w:sz w:val="18"/>
        </w:rPr>
        <w:t xml:space="preserve"> kolm sellist aruannet ning neljanda rakendusaruande avaldamine on kavandatud 2023. aasta lõpuks.</w:t>
      </w:r>
    </w:p>
  </w:footnote>
  <w:footnote w:id="235">
    <w:p w14:paraId="76F9529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EnTEC (Trinomics, TNO ja Fraunhofer Institute ISI), Bolscher, H. jt, „EU regulation for the development of the market for CO2 transport and storage“ (ELi määrus CO</w:t>
      </w:r>
      <w:r>
        <w:rPr>
          <w:rFonts w:ascii="Times New Roman" w:hAnsi="Times New Roman"/>
          <w:sz w:val="18"/>
          <w:vertAlign w:val="subscript"/>
        </w:rPr>
        <w:t>2</w:t>
      </w:r>
      <w:r>
        <w:rPr>
          <w:rFonts w:ascii="Times New Roman" w:hAnsi="Times New Roman"/>
          <w:sz w:val="18"/>
        </w:rPr>
        <w:t xml:space="preserve"> transpordi ja säilitamise turu arendamiseks), Euroopa Liit, 2023. </w:t>
      </w:r>
      <w:hyperlink r:id="rId93" w:history="1">
        <w:r>
          <w:rPr>
            <w:rStyle w:val="Hyperlink"/>
            <w:rFonts w:ascii="Times New Roman" w:hAnsi="Times New Roman"/>
            <w:sz w:val="18"/>
          </w:rPr>
          <w:t>https://energy.ec.europa.eu/publications/eu-regulation-development-market-co2-transport-and-storage_en</w:t>
        </w:r>
      </w:hyperlink>
      <w:r>
        <w:t>.</w:t>
      </w:r>
    </w:p>
  </w:footnote>
  <w:footnote w:id="236">
    <w:p w14:paraId="55E1676E" w14:textId="3D5AD214"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Itul, A., Diaz Rincon, A., Eulaerts, O.D., Georgakaki, A., Grabowska, M., Kapetaki, Z., Ince, E., Letout, S., Kuokkanen, A., Mountraki, A., Shtjefni, D. ja Jaxa-Rozen, M., puhta energia tehnoloogia vaatlusrühm: „Carbon capture storage and utilisation in the European Union - 2023 Status Report on Technology Development Trends, Value Chains and Markets“ (Süsinikdioksiidi kogumine ja säilitamine Euroopa Liidus – 2023. aasta aruanne tehnoloogia arengu, suundumuste, väärtusahelate ja turgude kohta), Euroopa Liidu Väljaannete Talitus, Luxembourg, 2023, JRC134999.</w:t>
      </w:r>
    </w:p>
  </w:footnote>
  <w:footnote w:id="237">
    <w:p w14:paraId="4349D063" w14:textId="77777777" w:rsidR="00C075ED" w:rsidRPr="001D771F" w:rsidRDefault="00C075ED" w:rsidP="00EB3E8B">
      <w:pPr>
        <w:spacing w:after="0"/>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Ülemaailmne süsinikdioksiidi kogumise ja säilitamise instituut, </w:t>
      </w:r>
      <w:hyperlink r:id="rId94" w:history="1">
        <w:r>
          <w:rPr>
            <w:rStyle w:val="Hyperlink"/>
            <w:rFonts w:ascii="Times New Roman" w:hAnsi="Times New Roman"/>
            <w:i/>
            <w:sz w:val="18"/>
          </w:rPr>
          <w:t>„</w:t>
        </w:r>
        <w:r>
          <w:rPr>
            <w:rStyle w:val="Hyperlink"/>
            <w:rFonts w:ascii="Times New Roman" w:hAnsi="Times New Roman"/>
            <w:sz w:val="18"/>
          </w:rPr>
          <w:t>Global Status of Carbon Capture and storage, 2022</w:t>
        </w:r>
        <w:r>
          <w:rPr>
            <w:rStyle w:val="Hyperlink"/>
            <w:rFonts w:ascii="Times New Roman" w:hAnsi="Times New Roman"/>
            <w:i/>
            <w:sz w:val="18"/>
          </w:rPr>
          <w:t>“</w:t>
        </w:r>
      </w:hyperlink>
      <w:r>
        <w:t xml:space="preserve"> </w:t>
      </w:r>
      <w:r>
        <w:rPr>
          <w:rFonts w:ascii="Times New Roman" w:hAnsi="Times New Roman"/>
          <w:sz w:val="18"/>
        </w:rPr>
        <w:t>(Süsinikdioksiidi kogumise ja säilitamise seis maailmas, 2022), 2022.</w:t>
      </w:r>
    </w:p>
  </w:footnote>
  <w:footnote w:id="238">
    <w:p w14:paraId="359DA9B9" w14:textId="0DCB3704" w:rsidR="00C075ED" w:rsidRPr="00DA3909" w:rsidRDefault="00C075ED" w:rsidP="00EB3E8B">
      <w:pPr>
        <w:pStyle w:val="FootnoteText"/>
        <w:ind w:left="284" w:hanging="284"/>
        <w:jc w:val="both"/>
      </w:pPr>
      <w:r>
        <w:rPr>
          <w:rStyle w:val="FootnoteReference"/>
        </w:rPr>
        <w:footnoteRef/>
      </w:r>
      <w:r>
        <w:rPr>
          <w:rFonts w:ascii="Times New Roman" w:hAnsi="Times New Roman"/>
          <w:sz w:val="18"/>
        </w:rPr>
        <w:t xml:space="preserve"> </w:t>
      </w:r>
      <w:r>
        <w:rPr>
          <w:rFonts w:ascii="Times New Roman" w:hAnsi="Times New Roman"/>
          <w:sz w:val="18"/>
        </w:rPr>
        <w:tab/>
        <w:t xml:space="preserve">Kasutatud on 2022. aasta keskmist vahetuskurssi 0,9497 eurot / 1 USA dollar. Vt: </w:t>
      </w:r>
      <w:hyperlink r:id="rId95" w:history="1">
        <w:r>
          <w:rPr>
            <w:rStyle w:val="Hyperlink"/>
            <w:rFonts w:ascii="Times New Roman" w:hAnsi="Times New Roman"/>
            <w:sz w:val="18"/>
          </w:rPr>
          <w:t>https://www.ecb.europa.eu/stats/policy_and_exchange_rates/euro_reference_exchange_rates/html/eurofxref-graph-usd.en.html</w:t>
        </w:r>
      </w:hyperlink>
      <w:r>
        <w:t>.</w:t>
      </w:r>
    </w:p>
  </w:footnote>
  <w:footnote w:id="239">
    <w:p w14:paraId="01CC2F40" w14:textId="228EE21B"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Itul, A., Diaz Rincon, A., Eulaerts, O.D., Georgakaki, A., Grabowska, M., Kapetaki, Z., Ince, E., Letout, S., Kuokkanen, A., Mountraki, A., Shtjefni, D. ja Jaxa-Rozen, M., puhta energia tehnoloogia vaatlusrühm: „Carbon capture storage and utilisation in the European Union - 2023 Status Report on Technology Development Trends, Value Chains and Markets“ (Süsinikdioksiidi kogumine ja säilitamine Euroopa Liidus – 2023. aasta aruanne tehnoloogia arengu, suundumuste, väärtusahelate ja turgude kohta), Euroopa Liidu Väljaannete Talitus, Luxembourg, 2023, JRC134999.</w:t>
      </w:r>
    </w:p>
  </w:footnote>
  <w:footnote w:id="240">
    <w:p w14:paraId="320AD874" w14:textId="12EBA083" w:rsidR="00C075ED" w:rsidRPr="00AC1327" w:rsidRDefault="00C075ED" w:rsidP="00EB3E8B">
      <w:pPr>
        <w:spacing w:after="0"/>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Süsinikdioksiidi kogumise, kasutamise ja säilitamise tarneahelas osalevate ettevõtete arvu kohta Euroopas on vähe andmeid. Enamik ettevõtteid ei ole ka teatanud nende projektide väärtusest, milles nad osalevad. Lisaks sellele on ettevõtted kaasatud kogu väärtusahela ulatuses eri etappidesse, mistõttu on keeruline turuosa kindlaks teha. Sõltuvalt väärtusahelale kehtestatud piiridest näitavad muud uuringud, et süsinikdioksiidi kogumise, säilitamise ja kasutamise tarneahela kõigis aspektides osaleb ligikaudu 17 000 ettevõtet, sealhulgas tehnoloogia pakkujad, teenusepakkujad ja õigusnõustajad. Euroopa Komisjon, Kapetaki, Z. jt, </w:t>
      </w:r>
      <w:r>
        <w:rPr>
          <w:rFonts w:ascii="Times New Roman" w:hAnsi="Times New Roman"/>
          <w:i/>
          <w:sz w:val="18"/>
        </w:rPr>
        <w:t>„</w:t>
      </w:r>
      <w:r>
        <w:rPr>
          <w:rFonts w:ascii="Times New Roman" w:hAnsi="Times New Roman"/>
          <w:sz w:val="18"/>
        </w:rPr>
        <w:t>Carbon Capture Utilisation and Storage in the European Union.</w:t>
      </w:r>
      <w:r>
        <w:rPr>
          <w:rFonts w:ascii="Times New Roman" w:hAnsi="Times New Roman"/>
          <w:i/>
          <w:sz w:val="18"/>
        </w:rPr>
        <w:t xml:space="preserve"> </w:t>
      </w:r>
      <w:r>
        <w:rPr>
          <w:rFonts w:ascii="Times New Roman" w:hAnsi="Times New Roman"/>
          <w:sz w:val="18"/>
        </w:rPr>
        <w:t xml:space="preserve">2022 Status Report on Technology Development Trends, Value Chains and Markets.“ (Süsinikdioksiidi kogumine, kasutamine ja säilitamine Euroopa Liidus. 2022. aasta aruanne tehnoloogia arengusuundumuste, väärtusahelate ja turgude kohta), 2022. </w:t>
      </w:r>
    </w:p>
    <w:p w14:paraId="113D5018" w14:textId="32A98411" w:rsidR="00C075ED" w:rsidRPr="00AC1327" w:rsidRDefault="004213C7" w:rsidP="00EB3E8B">
      <w:pPr>
        <w:spacing w:after="0"/>
        <w:ind w:left="284"/>
        <w:jc w:val="both"/>
        <w:rPr>
          <w:rFonts w:ascii="Times New Roman" w:hAnsi="Times New Roman" w:cs="Times New Roman"/>
          <w:sz w:val="18"/>
          <w:szCs w:val="18"/>
        </w:rPr>
      </w:pPr>
      <w:hyperlink r:id="rId96" w:history="1">
        <w:r w:rsidR="001F57D7">
          <w:rPr>
            <w:rStyle w:val="Hyperlink"/>
            <w:rFonts w:ascii="Times New Roman" w:hAnsi="Times New Roman"/>
            <w:sz w:val="18"/>
          </w:rPr>
          <w:t>https://publications.jrc.ec.europa.eu/repository/handle/JRC13066</w:t>
        </w:r>
      </w:hyperlink>
      <w:r w:rsidR="001F57D7">
        <w:t>.</w:t>
      </w:r>
    </w:p>
  </w:footnote>
  <w:footnote w:id="241">
    <w:p w14:paraId="783651C7" w14:textId="77777777"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ELT L 152, 3.6.2022. </w:t>
      </w:r>
    </w:p>
  </w:footnote>
  <w:footnote w:id="242">
    <w:p w14:paraId="56EC44D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Tänu suuremale võimsusele ja väiksematele kadudele pikkadel vahemaadel võrreldes vahelduvvoolusüsteemidega võimaldavad need tõhusalt parandada energiasüsteemi ühendatust, ühendades kaugeid eri sagedustega elektrivõrke või hõlbustades suurte mere tuuleparkide omavahelist ühendamist.</w:t>
      </w:r>
    </w:p>
  </w:footnote>
  <w:footnote w:id="243">
    <w:p w14:paraId="4118D3C7"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WindEurope Intelligence Platform, „Workstream for the development of multi-vendor HVDC systems (ENTSO-E, T&amp;D Europe, WindEurope)“ (Töövoog mitme müüjaga alalisvooluülekandesüsteemide väljatöötamiseks (ENTSO-E, T&amp;D Europe, WindEurope)), 21. juuni 2021. </w:t>
      </w:r>
    </w:p>
  </w:footnote>
  <w:footnote w:id="244">
    <w:p w14:paraId="70814891" w14:textId="64310A1C" w:rsidR="00C075ED" w:rsidRPr="00AC1327" w:rsidRDefault="00C075ED" w:rsidP="00EB3E8B">
      <w:pPr>
        <w:pStyle w:val="paragraph"/>
        <w:spacing w:before="0" w:beforeAutospacing="0" w:after="0" w:afterAutospacing="0"/>
        <w:ind w:left="284" w:hanging="284"/>
        <w:jc w:val="both"/>
        <w:rPr>
          <w:sz w:val="18"/>
          <w:szCs w:val="18"/>
        </w:rPr>
      </w:pPr>
      <w:r>
        <w:rPr>
          <w:rStyle w:val="FootnoteReference"/>
          <w:sz w:val="18"/>
          <w:szCs w:val="18"/>
        </w:rPr>
        <w:footnoteRef/>
      </w:r>
      <w:r>
        <w:rPr>
          <w:sz w:val="18"/>
        </w:rPr>
        <w:t xml:space="preserve"> </w:t>
      </w:r>
      <w:r>
        <w:rPr>
          <w:sz w:val="18"/>
        </w:rPr>
        <w:tab/>
        <w:t xml:space="preserve">Projekt „Mitme müüjaga alalisvooluülekandesüsteemide koostalitlusvõime võimaldamine“ (InterOPERA) toob kokku Euroopa põhivõrguettevõtjad, tootjad, sektoriliidud ja ülikoolid, et määratleda alalisvooluülekandesüsteemide ühilduvuse ja koostalitlusvõime standardid. Lisateave: </w:t>
      </w:r>
      <w:hyperlink r:id="rId97" w:history="1">
        <w:r>
          <w:rPr>
            <w:rStyle w:val="Hyperlink"/>
            <w:sz w:val="18"/>
          </w:rPr>
          <w:t>https://interopera.eu</w:t>
        </w:r>
      </w:hyperlink>
      <w:r>
        <w:rPr>
          <w:sz w:val="18"/>
        </w:rPr>
        <w:t>.</w:t>
      </w:r>
    </w:p>
  </w:footnote>
  <w:footnote w:id="245">
    <w:p w14:paraId="2AC9C343" w14:textId="43822B95"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tab"/>
          <w:rFonts w:ascii="Times New Roman" w:hAnsi="Times New Roman"/>
          <w:color w:val="000000"/>
          <w:sz w:val="18"/>
          <w:bdr w:val="none" w:sz="0" w:space="0" w:color="auto" w:frame="1"/>
          <w:shd w:val="clear" w:color="auto" w:fill="FFFFFF"/>
        </w:rPr>
        <w:t xml:space="preserve"> </w:t>
      </w:r>
      <w:r>
        <w:rPr>
          <w:rStyle w:val="tab"/>
          <w:rFonts w:ascii="Times New Roman" w:hAnsi="Times New Roman"/>
          <w:color w:val="000000"/>
          <w:sz w:val="18"/>
          <w:bdr w:val="none" w:sz="0" w:space="0" w:color="auto" w:frame="1"/>
          <w:shd w:val="clear" w:color="auto" w:fill="FFFFFF"/>
        </w:rPr>
        <w:tab/>
        <w:t>Rahvusvaheline Energiaagentuur ( (</w:t>
      </w:r>
      <w:r>
        <w:rPr>
          <w:rFonts w:ascii="Times New Roman" w:hAnsi="Times New Roman"/>
          <w:color w:val="000000"/>
          <w:sz w:val="18"/>
          <w:shd w:val="clear" w:color="auto" w:fill="FFFFFF"/>
        </w:rPr>
        <w:t>IEA),</w:t>
      </w:r>
      <w:r>
        <w:rPr>
          <w:rFonts w:ascii="Times New Roman" w:hAnsi="Times New Roman"/>
          <w:sz w:val="18"/>
        </w:rPr>
        <w:t xml:space="preserve"> </w:t>
      </w:r>
      <w:r>
        <w:rPr>
          <w:rFonts w:ascii="Times New Roman" w:hAnsi="Times New Roman"/>
          <w:i/>
          <w:sz w:val="18"/>
        </w:rPr>
        <w:t>„</w:t>
      </w:r>
      <w:r>
        <w:rPr>
          <w:rFonts w:ascii="Times New Roman" w:hAnsi="Times New Roman"/>
          <w:sz w:val="18"/>
        </w:rPr>
        <w:t xml:space="preserve">Energy Technology Perspectives“ (Energiatehnoloogia väljavaated), 2023. </w:t>
      </w:r>
    </w:p>
  </w:footnote>
  <w:footnote w:id="246">
    <w:p w14:paraId="19549A1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Elektritehnoloogia uuringud (2023, märts). „IoT innovation: Leading companies in HVDC transmission systems for the power industry“ (Esemevõrgu innovatsioon: alalisvooluülekandesüsteemide juhtivad ettevõtted energiasektoris). Power Technology: </w:t>
      </w:r>
      <w:hyperlink r:id="rId98" w:history="1">
        <w:r>
          <w:rPr>
            <w:rStyle w:val="Hyperlink"/>
            <w:rFonts w:ascii="Times New Roman" w:hAnsi="Times New Roman"/>
            <w:sz w:val="18"/>
          </w:rPr>
          <w:t>https://www.power-technology.com/data-insights/innovators-hvdc-transmission-systems-power/</w:t>
        </w:r>
      </w:hyperlink>
      <w:r>
        <w:t>.</w:t>
      </w:r>
      <w:r>
        <w:rPr>
          <w:rFonts w:ascii="Times New Roman" w:hAnsi="Times New Roman"/>
          <w:sz w:val="18"/>
        </w:rPr>
        <w:t xml:space="preserve"> </w:t>
      </w:r>
    </w:p>
  </w:footnote>
  <w:footnote w:id="247">
    <w:p w14:paraId="5DA71E8B" w14:textId="3345F8C2"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Konservatiivne hinnang, mis põhineb ENTSO-E 2022. aasta kümneaastase võrgu arengukava ja ELi liikmesriikide riiklike arengukavade analüüsil (kuid ei võeta arvesse ELi liikmesriikide viimaseid meretuuleenergia tootmise lubadusi). </w:t>
      </w:r>
    </w:p>
  </w:footnote>
  <w:footnote w:id="248">
    <w:p w14:paraId="0F3E5290" w14:textId="5D66B11D" w:rsidR="00C075ED" w:rsidRPr="004B0938"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Kasutatud on 2021. aasta keskmist vahetuskurssi 0,8455 eurot / 1 USA dollar. Vt: </w:t>
      </w:r>
      <w:hyperlink r:id="rId99" w:history="1">
        <w:r>
          <w:rPr>
            <w:rStyle w:val="Hyperlink"/>
            <w:rFonts w:ascii="Times New Roman" w:hAnsi="Times New Roman"/>
            <w:sz w:val="18"/>
          </w:rPr>
          <w:t>https://www.ecb.europa.eu/stats/policy_and_exchange_rates/euro_reference_exchange_rates/html/eurofxref-graph-usd.en.html</w:t>
        </w:r>
      </w:hyperlink>
      <w:r>
        <w:t>.</w:t>
      </w:r>
    </w:p>
  </w:footnote>
  <w:footnote w:id="249">
    <w:p w14:paraId="443859E0" w14:textId="77777777" w:rsidR="00C075ED" w:rsidRPr="006926D7" w:rsidRDefault="00C075ED" w:rsidP="00EB3E8B">
      <w:pPr>
        <w:pStyle w:val="FootnoteText"/>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Elektritehnoloogiaalased uuringud.</w:t>
      </w:r>
    </w:p>
  </w:footnote>
  <w:footnote w:id="250">
    <w:p w14:paraId="40DCC84E" w14:textId="30B1BD6E" w:rsidR="00C075ED" w:rsidRPr="006926D7" w:rsidRDefault="00C075ED" w:rsidP="00EB3E8B">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 xml:space="preserve">USA energeetikaministeerium, </w:t>
      </w:r>
      <w:r>
        <w:rPr>
          <w:rFonts w:ascii="Times New Roman" w:hAnsi="Times New Roman"/>
          <w:i/>
          <w:sz w:val="18"/>
        </w:rPr>
        <w:t>„</w:t>
      </w:r>
      <w:r>
        <w:rPr>
          <w:rFonts w:ascii="Times New Roman" w:hAnsi="Times New Roman"/>
          <w:sz w:val="18"/>
        </w:rPr>
        <w:t xml:space="preserve">Semiconductors - Supply Chain Deep Dive Assessment“ (Pooljuhid. Tarneahela süvahinnang), 2022. </w:t>
      </w:r>
    </w:p>
  </w:footnote>
  <w:footnote w:id="251">
    <w:p w14:paraId="70FD41AF" w14:textId="53824F6D" w:rsidR="00C075ED" w:rsidRPr="006926D7" w:rsidRDefault="00C075ED" w:rsidP="00EB3E8B">
      <w:pPr>
        <w:pStyle w:val="FootnoteText"/>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Style w:val="tab"/>
          <w:rFonts w:ascii="Times New Roman" w:hAnsi="Times New Roman"/>
          <w:color w:val="000000"/>
          <w:sz w:val="18"/>
          <w:bdr w:val="none" w:sz="0" w:space="0" w:color="auto" w:frame="1"/>
          <w:shd w:val="clear" w:color="auto" w:fill="FFFFFF"/>
        </w:rPr>
        <w:t xml:space="preserve"> </w:t>
      </w:r>
      <w:r>
        <w:rPr>
          <w:rStyle w:val="tab"/>
          <w:rFonts w:ascii="Times New Roman" w:hAnsi="Times New Roman"/>
          <w:color w:val="000000"/>
          <w:sz w:val="18"/>
          <w:bdr w:val="none" w:sz="0" w:space="0" w:color="auto" w:frame="1"/>
          <w:shd w:val="clear" w:color="auto" w:fill="FFFFFF"/>
        </w:rPr>
        <w:tab/>
        <w:t>Rahvusvaheline Energiaagentuur ( (</w:t>
      </w:r>
      <w:r>
        <w:rPr>
          <w:rFonts w:ascii="Times New Roman" w:hAnsi="Times New Roman"/>
          <w:color w:val="000000"/>
          <w:sz w:val="18"/>
          <w:shd w:val="clear" w:color="auto" w:fill="FFFFFF"/>
        </w:rPr>
        <w:t>IEA),</w:t>
      </w:r>
      <w:r>
        <w:rPr>
          <w:rFonts w:ascii="Times New Roman" w:hAnsi="Times New Roman"/>
          <w:sz w:val="18"/>
        </w:rPr>
        <w:t xml:space="preserve"> </w:t>
      </w:r>
      <w:r>
        <w:rPr>
          <w:rFonts w:ascii="Times New Roman" w:hAnsi="Times New Roman"/>
          <w:i/>
          <w:sz w:val="18"/>
        </w:rPr>
        <w:t>„</w:t>
      </w:r>
      <w:r>
        <w:rPr>
          <w:rFonts w:ascii="Times New Roman" w:hAnsi="Times New Roman"/>
          <w:sz w:val="18"/>
        </w:rPr>
        <w:t xml:space="preserve">Energy Technology Perspectives“ (Energiatehnoloogia väljavaated), 2023. </w:t>
      </w:r>
    </w:p>
  </w:footnote>
  <w:footnote w:id="252">
    <w:p w14:paraId="3ECDBF40" w14:textId="0F8D1D3A" w:rsidR="00C075ED" w:rsidRPr="002A4930" w:rsidRDefault="00C075ED" w:rsidP="00EB3E8B">
      <w:pPr>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rPr>
        <w:t xml:space="preserve"> </w:t>
      </w:r>
      <w:r>
        <w:rPr>
          <w:rFonts w:ascii="Times New Roman" w:hAnsi="Times New Roman"/>
          <w:sz w:val="18"/>
        </w:rPr>
        <w:tab/>
        <w:t xml:space="preserve">Europacable, </w:t>
      </w:r>
      <w:r>
        <w:rPr>
          <w:rFonts w:ascii="Times New Roman" w:hAnsi="Times New Roman"/>
          <w:i/>
          <w:sz w:val="18"/>
        </w:rPr>
        <w:t>„</w:t>
      </w:r>
      <w:r>
        <w:rPr>
          <w:rFonts w:ascii="Times New Roman" w:hAnsi="Times New Roman"/>
          <w:sz w:val="18"/>
        </w:rPr>
        <w:t>Electricity transmission of tomorrow“ (Elektri ülekandmise tulevik), 2021. Hinnangute kohaselt kulub ülekandeprojektiks alates kavandamisest kuni konkurentsi jõudmiseni keskmiselt 15 aastat.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85FC" w14:textId="77777777" w:rsidR="004213C7" w:rsidRPr="004213C7" w:rsidRDefault="004213C7" w:rsidP="004213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6F416" w14:textId="77777777" w:rsidR="004213C7" w:rsidRPr="004213C7" w:rsidRDefault="004213C7" w:rsidP="004213C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CE78" w14:textId="77777777" w:rsidR="004213C7" w:rsidRPr="004213C7" w:rsidRDefault="004213C7" w:rsidP="004213C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7C47" w14:textId="77777777" w:rsidR="00C075ED" w:rsidRDefault="00C075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920F0" w14:textId="77777777" w:rsidR="00C075ED" w:rsidRDefault="00C075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DC155" w14:textId="77777777" w:rsidR="00C075ED" w:rsidRDefault="00C075ED">
    <w:pPr>
      <w:pStyle w:val="Header"/>
    </w:pPr>
  </w:p>
</w:hdr>
</file>

<file path=word/intelligence2.xml><?xml version="1.0" encoding="utf-8"?>
<int2:intelligence xmlns:int2="http://schemas.microsoft.com/office/intelligence/2020/intelligence" xmlns:oel="http://schemas.microsoft.com/office/2019/extlst">
  <int2:observations>
    <int2:textHash int2:hashCode="rft8Ihc0iIQZYN" int2:id="kSrtDBr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D9F"/>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3A433B"/>
    <w:multiLevelType w:val="hybridMultilevel"/>
    <w:tmpl w:val="5C301180"/>
    <w:lvl w:ilvl="0" w:tplc="1809000F">
      <w:start w:val="1"/>
      <w:numFmt w:val="decimal"/>
      <w:lvlText w:val="%1."/>
      <w:lvlJc w:val="left"/>
      <w:pPr>
        <w:ind w:left="720" w:hanging="360"/>
      </w:pPr>
    </w:lvl>
    <w:lvl w:ilvl="1" w:tplc="18090019">
      <w:start w:val="1"/>
      <w:numFmt w:val="lowerLetter"/>
      <w:lvlText w:val="%2."/>
      <w:lvlJc w:val="left"/>
      <w:pPr>
        <w:ind w:left="720" w:hanging="360"/>
      </w:pPr>
    </w:lvl>
    <w:lvl w:ilvl="2" w:tplc="1809001B">
      <w:start w:val="1"/>
      <w:numFmt w:val="lowerRoman"/>
      <w:lvlText w:val="%3."/>
      <w:lvlJc w:val="right"/>
      <w:pPr>
        <w:ind w:left="1440" w:hanging="180"/>
      </w:pPr>
    </w:lvl>
    <w:lvl w:ilvl="3" w:tplc="1809000F">
      <w:start w:val="1"/>
      <w:numFmt w:val="decimal"/>
      <w:lvlText w:val="%4."/>
      <w:lvlJc w:val="left"/>
      <w:pPr>
        <w:ind w:left="2160" w:hanging="360"/>
      </w:pPr>
    </w:lvl>
    <w:lvl w:ilvl="4" w:tplc="18090019">
      <w:start w:val="1"/>
      <w:numFmt w:val="lowerLetter"/>
      <w:lvlText w:val="%5."/>
      <w:lvlJc w:val="left"/>
      <w:pPr>
        <w:ind w:left="2880" w:hanging="360"/>
      </w:pPr>
    </w:lvl>
    <w:lvl w:ilvl="5" w:tplc="1809001B">
      <w:start w:val="1"/>
      <w:numFmt w:val="lowerRoman"/>
      <w:lvlText w:val="%6."/>
      <w:lvlJc w:val="right"/>
      <w:pPr>
        <w:ind w:left="3600" w:hanging="180"/>
      </w:pPr>
    </w:lvl>
    <w:lvl w:ilvl="6" w:tplc="1809000F">
      <w:start w:val="1"/>
      <w:numFmt w:val="decimal"/>
      <w:lvlText w:val="%7."/>
      <w:lvlJc w:val="left"/>
      <w:pPr>
        <w:ind w:left="4320" w:hanging="360"/>
      </w:pPr>
    </w:lvl>
    <w:lvl w:ilvl="7" w:tplc="18090019">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2" w15:restartNumberingAfterBreak="0">
    <w:nsid w:val="09BC2725"/>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0A3637"/>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BA6788"/>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996626"/>
    <w:multiLevelType w:val="hybridMultilevel"/>
    <w:tmpl w:val="260CF25E"/>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B154EC"/>
    <w:multiLevelType w:val="hybridMultilevel"/>
    <w:tmpl w:val="4A8AEA5A"/>
    <w:lvl w:ilvl="0" w:tplc="FFFFFFFF">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23041AF6"/>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CF7DB0"/>
    <w:multiLevelType w:val="multilevel"/>
    <w:tmpl w:val="5CAE1D50"/>
    <w:lvl w:ilvl="0">
      <w:start w:val="1"/>
      <w:numFmt w:val="decimal"/>
      <w:pStyle w:val="JRCLevel-1title"/>
      <w:lvlText w:val="%1"/>
      <w:lvlJc w:val="left"/>
      <w:pPr>
        <w:ind w:left="432" w:hanging="432"/>
      </w:pPr>
      <w:rPr>
        <w:rFonts w:hint="default"/>
      </w:rPr>
    </w:lvl>
    <w:lvl w:ilvl="1">
      <w:start w:val="1"/>
      <w:numFmt w:val="decimal"/>
      <w:pStyle w:val="JRCLevel-2title"/>
      <w:lvlText w:val="%1.%2"/>
      <w:lvlJc w:val="left"/>
      <w:pPr>
        <w:ind w:left="576" w:hanging="576"/>
      </w:pPr>
      <w:rPr>
        <w:rFonts w:hint="default"/>
      </w:rPr>
    </w:lvl>
    <w:lvl w:ilvl="2">
      <w:start w:val="1"/>
      <w:numFmt w:val="decimal"/>
      <w:pStyle w:val="JRCLevel-3title"/>
      <w:lvlText w:val="%1.%2.%3"/>
      <w:lvlJc w:val="left"/>
      <w:pPr>
        <w:ind w:left="2138" w:hanging="720"/>
      </w:pPr>
      <w:rPr>
        <w:rFonts w:hint="default"/>
      </w:rPr>
    </w:lvl>
    <w:lvl w:ilvl="3">
      <w:start w:val="1"/>
      <w:numFmt w:val="decimal"/>
      <w:pStyle w:val="JRCLevel-4title"/>
      <w:lvlText w:val="%1.%2.%3.%4"/>
      <w:lvlJc w:val="left"/>
      <w:pPr>
        <w:ind w:left="864" w:hanging="864"/>
      </w:pPr>
      <w:rPr>
        <w:rFonts w:hint="default"/>
      </w:rPr>
    </w:lvl>
    <w:lvl w:ilvl="4">
      <w:start w:val="1"/>
      <w:numFmt w:val="decimal"/>
      <w:pStyle w:val="JRCLevel-5titl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6B33BA9"/>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3566E8"/>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6266C2"/>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421AB5"/>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AD01F6"/>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5F596B"/>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112676"/>
    <w:multiLevelType w:val="hybridMultilevel"/>
    <w:tmpl w:val="4A8AEA5A"/>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7A7623B"/>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7DFA8EC"/>
    <w:multiLevelType w:val="hybridMultilevel"/>
    <w:tmpl w:val="C43E2E2E"/>
    <w:lvl w:ilvl="0" w:tplc="1A82588E">
      <w:start w:val="5"/>
      <w:numFmt w:val="lowerRoman"/>
      <w:lvlText w:val="%1)"/>
      <w:lvlJc w:val="left"/>
      <w:pPr>
        <w:ind w:left="1080" w:hanging="360"/>
      </w:pPr>
    </w:lvl>
    <w:lvl w:ilvl="1" w:tplc="D3C84BE6">
      <w:start w:val="1"/>
      <w:numFmt w:val="lowerLetter"/>
      <w:lvlText w:val="%2."/>
      <w:lvlJc w:val="left"/>
      <w:pPr>
        <w:ind w:left="1440" w:hanging="360"/>
      </w:pPr>
    </w:lvl>
    <w:lvl w:ilvl="2" w:tplc="34F86966">
      <w:start w:val="1"/>
      <w:numFmt w:val="lowerRoman"/>
      <w:lvlText w:val="%3."/>
      <w:lvlJc w:val="right"/>
      <w:pPr>
        <w:ind w:left="2160" w:hanging="180"/>
      </w:pPr>
    </w:lvl>
    <w:lvl w:ilvl="3" w:tplc="D1484618">
      <w:start w:val="1"/>
      <w:numFmt w:val="decimal"/>
      <w:lvlText w:val="%4."/>
      <w:lvlJc w:val="left"/>
      <w:pPr>
        <w:ind w:left="2880" w:hanging="360"/>
      </w:pPr>
    </w:lvl>
    <w:lvl w:ilvl="4" w:tplc="6DF49694">
      <w:start w:val="1"/>
      <w:numFmt w:val="lowerLetter"/>
      <w:lvlText w:val="%5."/>
      <w:lvlJc w:val="left"/>
      <w:pPr>
        <w:ind w:left="3600" w:hanging="360"/>
      </w:pPr>
    </w:lvl>
    <w:lvl w:ilvl="5" w:tplc="19148C50">
      <w:start w:val="1"/>
      <w:numFmt w:val="lowerRoman"/>
      <w:lvlText w:val="%6."/>
      <w:lvlJc w:val="right"/>
      <w:pPr>
        <w:ind w:left="4320" w:hanging="180"/>
      </w:pPr>
    </w:lvl>
    <w:lvl w:ilvl="6" w:tplc="7A36F26E">
      <w:start w:val="1"/>
      <w:numFmt w:val="decimal"/>
      <w:lvlText w:val="%7."/>
      <w:lvlJc w:val="left"/>
      <w:pPr>
        <w:ind w:left="5040" w:hanging="360"/>
      </w:pPr>
    </w:lvl>
    <w:lvl w:ilvl="7" w:tplc="255696CC">
      <w:start w:val="1"/>
      <w:numFmt w:val="lowerLetter"/>
      <w:lvlText w:val="%8."/>
      <w:lvlJc w:val="left"/>
      <w:pPr>
        <w:ind w:left="5760" w:hanging="360"/>
      </w:pPr>
    </w:lvl>
    <w:lvl w:ilvl="8" w:tplc="A5A4F2A4">
      <w:start w:val="1"/>
      <w:numFmt w:val="lowerRoman"/>
      <w:lvlText w:val="%9."/>
      <w:lvlJc w:val="right"/>
      <w:pPr>
        <w:ind w:left="6480" w:hanging="180"/>
      </w:pPr>
    </w:lvl>
  </w:abstractNum>
  <w:abstractNum w:abstractNumId="18" w15:restartNumberingAfterBreak="0">
    <w:nsid w:val="6A96E3B0"/>
    <w:multiLevelType w:val="hybridMultilevel"/>
    <w:tmpl w:val="FFFFFFFF"/>
    <w:lvl w:ilvl="0" w:tplc="8BDE2B88">
      <w:start w:val="1"/>
      <w:numFmt w:val="bullet"/>
      <w:lvlText w:val=""/>
      <w:lvlJc w:val="left"/>
      <w:pPr>
        <w:ind w:left="720" w:hanging="360"/>
      </w:pPr>
      <w:rPr>
        <w:rFonts w:ascii="Symbol" w:hAnsi="Symbol" w:hint="default"/>
      </w:rPr>
    </w:lvl>
    <w:lvl w:ilvl="1" w:tplc="691A8816">
      <w:start w:val="1"/>
      <w:numFmt w:val="bullet"/>
      <w:lvlText w:val="o"/>
      <w:lvlJc w:val="left"/>
      <w:pPr>
        <w:ind w:left="1440" w:hanging="360"/>
      </w:pPr>
      <w:rPr>
        <w:rFonts w:ascii="Courier New" w:hAnsi="Courier New" w:hint="default"/>
      </w:rPr>
    </w:lvl>
    <w:lvl w:ilvl="2" w:tplc="16CE595A">
      <w:start w:val="1"/>
      <w:numFmt w:val="bullet"/>
      <w:lvlText w:val=""/>
      <w:lvlJc w:val="left"/>
      <w:pPr>
        <w:ind w:left="2160" w:hanging="360"/>
      </w:pPr>
      <w:rPr>
        <w:rFonts w:ascii="Wingdings" w:hAnsi="Wingdings" w:hint="default"/>
      </w:rPr>
    </w:lvl>
    <w:lvl w:ilvl="3" w:tplc="57048BEC">
      <w:start w:val="1"/>
      <w:numFmt w:val="bullet"/>
      <w:lvlText w:val=""/>
      <w:lvlJc w:val="left"/>
      <w:pPr>
        <w:ind w:left="2880" w:hanging="360"/>
      </w:pPr>
      <w:rPr>
        <w:rFonts w:ascii="Symbol" w:hAnsi="Symbol" w:hint="default"/>
      </w:rPr>
    </w:lvl>
    <w:lvl w:ilvl="4" w:tplc="5778208A">
      <w:start w:val="1"/>
      <w:numFmt w:val="bullet"/>
      <w:lvlText w:val="o"/>
      <w:lvlJc w:val="left"/>
      <w:pPr>
        <w:ind w:left="3600" w:hanging="360"/>
      </w:pPr>
      <w:rPr>
        <w:rFonts w:ascii="Courier New" w:hAnsi="Courier New" w:hint="default"/>
      </w:rPr>
    </w:lvl>
    <w:lvl w:ilvl="5" w:tplc="9618B2CC">
      <w:start w:val="1"/>
      <w:numFmt w:val="bullet"/>
      <w:lvlText w:val=""/>
      <w:lvlJc w:val="left"/>
      <w:pPr>
        <w:ind w:left="4320" w:hanging="360"/>
      </w:pPr>
      <w:rPr>
        <w:rFonts w:ascii="Wingdings" w:hAnsi="Wingdings" w:hint="default"/>
      </w:rPr>
    </w:lvl>
    <w:lvl w:ilvl="6" w:tplc="B100D262">
      <w:start w:val="1"/>
      <w:numFmt w:val="bullet"/>
      <w:lvlText w:val=""/>
      <w:lvlJc w:val="left"/>
      <w:pPr>
        <w:ind w:left="5040" w:hanging="360"/>
      </w:pPr>
      <w:rPr>
        <w:rFonts w:ascii="Symbol" w:hAnsi="Symbol" w:hint="default"/>
      </w:rPr>
    </w:lvl>
    <w:lvl w:ilvl="7" w:tplc="733649F0">
      <w:start w:val="1"/>
      <w:numFmt w:val="bullet"/>
      <w:lvlText w:val="o"/>
      <w:lvlJc w:val="left"/>
      <w:pPr>
        <w:ind w:left="5760" w:hanging="360"/>
      </w:pPr>
      <w:rPr>
        <w:rFonts w:ascii="Courier New" w:hAnsi="Courier New" w:hint="default"/>
      </w:rPr>
    </w:lvl>
    <w:lvl w:ilvl="8" w:tplc="E924BEAA">
      <w:start w:val="1"/>
      <w:numFmt w:val="bullet"/>
      <w:lvlText w:val=""/>
      <w:lvlJc w:val="left"/>
      <w:pPr>
        <w:ind w:left="6480" w:hanging="360"/>
      </w:pPr>
      <w:rPr>
        <w:rFonts w:ascii="Wingdings" w:hAnsi="Wingdings" w:hint="default"/>
      </w:rPr>
    </w:lvl>
  </w:abstractNum>
  <w:abstractNum w:abstractNumId="19" w15:restartNumberingAfterBreak="0">
    <w:nsid w:val="6D7E4E2E"/>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554C05"/>
    <w:multiLevelType w:val="multilevel"/>
    <w:tmpl w:val="33DA9C1E"/>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73260F5"/>
    <w:multiLevelType w:val="hybridMultilevel"/>
    <w:tmpl w:val="6BE83916"/>
    <w:lvl w:ilvl="0" w:tplc="4D10B598">
      <w:start w:val="1"/>
      <w:numFmt w:val="bullet"/>
      <w:lvlText w:val=""/>
      <w:lvlJc w:val="left"/>
      <w:pPr>
        <w:ind w:left="720" w:hanging="360"/>
      </w:pPr>
      <w:rPr>
        <w:rFonts w:ascii="Symbol" w:hAnsi="Symbol" w:hint="default"/>
      </w:rPr>
    </w:lvl>
    <w:lvl w:ilvl="1" w:tplc="F8264A96">
      <w:start w:val="1"/>
      <w:numFmt w:val="bullet"/>
      <w:lvlText w:val="o"/>
      <w:lvlJc w:val="left"/>
      <w:pPr>
        <w:ind w:left="1440" w:hanging="360"/>
      </w:pPr>
      <w:rPr>
        <w:rFonts w:ascii="Courier New" w:hAnsi="Courier New" w:hint="default"/>
      </w:rPr>
    </w:lvl>
    <w:lvl w:ilvl="2" w:tplc="F1C01D2A">
      <w:start w:val="1"/>
      <w:numFmt w:val="bullet"/>
      <w:lvlText w:val=""/>
      <w:lvlJc w:val="left"/>
      <w:pPr>
        <w:ind w:left="2160" w:hanging="360"/>
      </w:pPr>
      <w:rPr>
        <w:rFonts w:ascii="Wingdings" w:hAnsi="Wingdings" w:hint="default"/>
      </w:rPr>
    </w:lvl>
    <w:lvl w:ilvl="3" w:tplc="2950649A">
      <w:start w:val="1"/>
      <w:numFmt w:val="bullet"/>
      <w:lvlText w:val=""/>
      <w:lvlJc w:val="left"/>
      <w:pPr>
        <w:ind w:left="2880" w:hanging="360"/>
      </w:pPr>
      <w:rPr>
        <w:rFonts w:ascii="Symbol" w:hAnsi="Symbol" w:hint="default"/>
      </w:rPr>
    </w:lvl>
    <w:lvl w:ilvl="4" w:tplc="EABE40EA">
      <w:start w:val="1"/>
      <w:numFmt w:val="bullet"/>
      <w:lvlText w:val="o"/>
      <w:lvlJc w:val="left"/>
      <w:pPr>
        <w:ind w:left="3600" w:hanging="360"/>
      </w:pPr>
      <w:rPr>
        <w:rFonts w:ascii="Courier New" w:hAnsi="Courier New" w:hint="default"/>
      </w:rPr>
    </w:lvl>
    <w:lvl w:ilvl="5" w:tplc="AFEEF046">
      <w:start w:val="1"/>
      <w:numFmt w:val="bullet"/>
      <w:lvlText w:val=""/>
      <w:lvlJc w:val="left"/>
      <w:pPr>
        <w:ind w:left="4320" w:hanging="360"/>
      </w:pPr>
      <w:rPr>
        <w:rFonts w:ascii="Wingdings" w:hAnsi="Wingdings" w:hint="default"/>
      </w:rPr>
    </w:lvl>
    <w:lvl w:ilvl="6" w:tplc="55365E12">
      <w:start w:val="1"/>
      <w:numFmt w:val="bullet"/>
      <w:lvlText w:val=""/>
      <w:lvlJc w:val="left"/>
      <w:pPr>
        <w:ind w:left="5040" w:hanging="360"/>
      </w:pPr>
      <w:rPr>
        <w:rFonts w:ascii="Symbol" w:hAnsi="Symbol" w:hint="default"/>
      </w:rPr>
    </w:lvl>
    <w:lvl w:ilvl="7" w:tplc="7570E2F4">
      <w:start w:val="1"/>
      <w:numFmt w:val="bullet"/>
      <w:lvlText w:val="o"/>
      <w:lvlJc w:val="left"/>
      <w:pPr>
        <w:ind w:left="5760" w:hanging="360"/>
      </w:pPr>
      <w:rPr>
        <w:rFonts w:ascii="Courier New" w:hAnsi="Courier New" w:hint="default"/>
      </w:rPr>
    </w:lvl>
    <w:lvl w:ilvl="8" w:tplc="5C4E8DDE">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10"/>
  </w:num>
  <w:num w:numId="4">
    <w:abstractNumId w:val="1"/>
  </w:num>
  <w:num w:numId="5">
    <w:abstractNumId w:val="8"/>
  </w:num>
  <w:num w:numId="6">
    <w:abstractNumId w:val="5"/>
  </w:num>
  <w:num w:numId="7">
    <w:abstractNumId w:val="6"/>
  </w:num>
  <w:num w:numId="8">
    <w:abstractNumId w:val="17"/>
  </w:num>
  <w:num w:numId="9">
    <w:abstractNumId w:val="15"/>
  </w:num>
  <w:num w:numId="10">
    <w:abstractNumId w:val="2"/>
  </w:num>
  <w:num w:numId="11">
    <w:abstractNumId w:val="11"/>
  </w:num>
  <w:num w:numId="12">
    <w:abstractNumId w:val="19"/>
  </w:num>
  <w:num w:numId="13">
    <w:abstractNumId w:val="12"/>
  </w:num>
  <w:num w:numId="14">
    <w:abstractNumId w:val="4"/>
  </w:num>
  <w:num w:numId="15">
    <w:abstractNumId w:val="9"/>
  </w:num>
  <w:num w:numId="16">
    <w:abstractNumId w:val="7"/>
  </w:num>
  <w:num w:numId="17">
    <w:abstractNumId w:val="16"/>
  </w:num>
  <w:num w:numId="18">
    <w:abstractNumId w:val="13"/>
  </w:num>
  <w:num w:numId="19">
    <w:abstractNumId w:val="0"/>
  </w:num>
  <w:num w:numId="20">
    <w:abstractNumId w:val="3"/>
  </w:num>
  <w:num w:numId="21">
    <w:abstractNumId w:val="14"/>
  </w:num>
  <w:num w:numId="2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0" w:nlCheck="1" w:checkStyle="0"/>
  <w:activeWritingStyle w:appName="MSWord" w:lang="en-GB" w:vendorID="64" w:dllVersion="0" w:nlCheck="1" w:checkStyle="0"/>
  <w:activeWritingStyle w:appName="MSWord" w:lang="en-IE" w:vendorID="64" w:dllVersion="0" w:nlCheck="1" w:checkStyle="0"/>
  <w:activeWritingStyle w:appName="MSWord" w:lang="de-DE" w:vendorID="64" w:dllVersion="0" w:nlCheck="1" w:checkStyle="0"/>
  <w:activeWritingStyle w:appName="MSWord" w:lang="en-US" w:vendorID="64" w:dllVersion="0" w:nlCheck="1" w:checkStyle="0"/>
  <w:activeWritingStyle w:appName="MSWord" w:lang="fr-BE" w:vendorID="64" w:dllVersion="0" w:nlCheck="1" w:checkStyle="0"/>
  <w:activeWritingStyle w:appName="MSWord" w:lang="pt-PT" w:vendorID="64" w:dllVersion="0" w:nlCheck="1" w:checkStyle="0"/>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pt-PT" w:vendorID="64" w:dllVersion="6" w:nlCheck="1" w:checkStyle="0"/>
  <w:activeWritingStyle w:appName="MSWord" w:lang="es-ES" w:vendorID="64" w:dllVersion="6"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ocStatus" w:val="Green"/>
    <w:docVar w:name="LW_CORRIGENDUM" w:val="&lt;UNUSED&gt;"/>
    <w:docVar w:name="LW_COVERPAGE_EXISTS" w:val="True"/>
    <w:docVar w:name="LW_COVERPAGE_GUID" w:val="21202677-01D0-4035-9BA8-12FFC152CCA8"/>
    <w:docVar w:name="LW_COVERPAGE_TYPE" w:val="1"/>
    <w:docVar w:name="LW_CROSSREFERENCE" w:val="&lt;UNUSED&gt;"/>
    <w:docVar w:name="LW_DocType" w:val="NORMAL"/>
    <w:docVar w:name="LW_EMISSION" w:val="24.10.2023"/>
    <w:docVar w:name="LW_EMISSION_ISODATE" w:val="2023-10-24"/>
    <w:docVar w:name="LW_EMISSION_LOCATION" w:val="BRX"/>
    <w:docVar w:name="LW_EMISSION_PREFIX" w:val="Brüssel,"/>
    <w:docVar w:name="LW_EMISSION_SUFFIX" w:val=" "/>
    <w:docVar w:name="LW_ID_DOCTYPE_NONLW" w:val="CP-006"/>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3) 65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dusammud puhta energia tehnoloogia konkurentsivõime parandamisel&lt;/FMT&gt;_x000b_"/>
    <w:docVar w:name="LW_TYPE.DOC.CP" w:val="KOMISJONI ARUANNE EUROOPA PARLAMENDILE JA NÕUKOGULE"/>
    <w:docVar w:name="LwApiVersions" w:val="LW4CoDe 1.23.2.0; LW 8.0, Build 20211117"/>
  </w:docVars>
  <w:rsids>
    <w:rsidRoot w:val="004010E0"/>
    <w:rsid w:val="000001CA"/>
    <w:rsid w:val="0000048C"/>
    <w:rsid w:val="000005C3"/>
    <w:rsid w:val="000006FF"/>
    <w:rsid w:val="000007BD"/>
    <w:rsid w:val="000009F7"/>
    <w:rsid w:val="00000CF3"/>
    <w:rsid w:val="0000109C"/>
    <w:rsid w:val="000013E0"/>
    <w:rsid w:val="0000141D"/>
    <w:rsid w:val="00001514"/>
    <w:rsid w:val="0000156D"/>
    <w:rsid w:val="00001664"/>
    <w:rsid w:val="00001A66"/>
    <w:rsid w:val="00001D43"/>
    <w:rsid w:val="00002620"/>
    <w:rsid w:val="00002760"/>
    <w:rsid w:val="00002902"/>
    <w:rsid w:val="00002B01"/>
    <w:rsid w:val="00002DD6"/>
    <w:rsid w:val="00002DF2"/>
    <w:rsid w:val="00003474"/>
    <w:rsid w:val="00003BBD"/>
    <w:rsid w:val="00003F3C"/>
    <w:rsid w:val="000041A2"/>
    <w:rsid w:val="00004209"/>
    <w:rsid w:val="00004321"/>
    <w:rsid w:val="000043EB"/>
    <w:rsid w:val="0000450E"/>
    <w:rsid w:val="00004511"/>
    <w:rsid w:val="00004533"/>
    <w:rsid w:val="0000454E"/>
    <w:rsid w:val="000048A5"/>
    <w:rsid w:val="00004AD8"/>
    <w:rsid w:val="00004B42"/>
    <w:rsid w:val="00004D46"/>
    <w:rsid w:val="00004E71"/>
    <w:rsid w:val="000052CE"/>
    <w:rsid w:val="000053FD"/>
    <w:rsid w:val="00005502"/>
    <w:rsid w:val="000055EE"/>
    <w:rsid w:val="000057D6"/>
    <w:rsid w:val="00005886"/>
    <w:rsid w:val="00005982"/>
    <w:rsid w:val="00005B8E"/>
    <w:rsid w:val="00005F00"/>
    <w:rsid w:val="000060F5"/>
    <w:rsid w:val="00006175"/>
    <w:rsid w:val="0000671C"/>
    <w:rsid w:val="000068B2"/>
    <w:rsid w:val="00006B5C"/>
    <w:rsid w:val="00006DA0"/>
    <w:rsid w:val="00006E01"/>
    <w:rsid w:val="00007477"/>
    <w:rsid w:val="00007552"/>
    <w:rsid w:val="00007CEF"/>
    <w:rsid w:val="00007DBA"/>
    <w:rsid w:val="00007F17"/>
    <w:rsid w:val="00007FDF"/>
    <w:rsid w:val="0000EF21"/>
    <w:rsid w:val="00010096"/>
    <w:rsid w:val="00010597"/>
    <w:rsid w:val="00010A99"/>
    <w:rsid w:val="00010C76"/>
    <w:rsid w:val="000110B6"/>
    <w:rsid w:val="0001137C"/>
    <w:rsid w:val="00011741"/>
    <w:rsid w:val="00011CE1"/>
    <w:rsid w:val="00012291"/>
    <w:rsid w:val="000124ED"/>
    <w:rsid w:val="00012529"/>
    <w:rsid w:val="0001265E"/>
    <w:rsid w:val="0001286E"/>
    <w:rsid w:val="000129A3"/>
    <w:rsid w:val="000129A7"/>
    <w:rsid w:val="00012E66"/>
    <w:rsid w:val="00012F4C"/>
    <w:rsid w:val="00013085"/>
    <w:rsid w:val="00013133"/>
    <w:rsid w:val="0001332C"/>
    <w:rsid w:val="000135F2"/>
    <w:rsid w:val="00013794"/>
    <w:rsid w:val="00013824"/>
    <w:rsid w:val="000139AB"/>
    <w:rsid w:val="00013D6F"/>
    <w:rsid w:val="00013EF7"/>
    <w:rsid w:val="000142BD"/>
    <w:rsid w:val="0001454C"/>
    <w:rsid w:val="00014DA4"/>
    <w:rsid w:val="00014EAD"/>
    <w:rsid w:val="0001501C"/>
    <w:rsid w:val="00015479"/>
    <w:rsid w:val="00015C74"/>
    <w:rsid w:val="00016362"/>
    <w:rsid w:val="00016633"/>
    <w:rsid w:val="00016C17"/>
    <w:rsid w:val="00017097"/>
    <w:rsid w:val="000171A7"/>
    <w:rsid w:val="000173C8"/>
    <w:rsid w:val="00017600"/>
    <w:rsid w:val="00017778"/>
    <w:rsid w:val="000178C8"/>
    <w:rsid w:val="0001794E"/>
    <w:rsid w:val="00020709"/>
    <w:rsid w:val="00020B66"/>
    <w:rsid w:val="00020EB6"/>
    <w:rsid w:val="000218E4"/>
    <w:rsid w:val="00021997"/>
    <w:rsid w:val="00021E31"/>
    <w:rsid w:val="000221B3"/>
    <w:rsid w:val="000224BF"/>
    <w:rsid w:val="00022B08"/>
    <w:rsid w:val="00022EF3"/>
    <w:rsid w:val="00022F9F"/>
    <w:rsid w:val="00022FC2"/>
    <w:rsid w:val="000232CE"/>
    <w:rsid w:val="00023593"/>
    <w:rsid w:val="000236D9"/>
    <w:rsid w:val="00023831"/>
    <w:rsid w:val="00024256"/>
    <w:rsid w:val="000242B5"/>
    <w:rsid w:val="00024680"/>
    <w:rsid w:val="00024BFA"/>
    <w:rsid w:val="000252E9"/>
    <w:rsid w:val="00025756"/>
    <w:rsid w:val="00025818"/>
    <w:rsid w:val="00025C84"/>
    <w:rsid w:val="00025EED"/>
    <w:rsid w:val="00026564"/>
    <w:rsid w:val="00026577"/>
    <w:rsid w:val="000265F4"/>
    <w:rsid w:val="00026737"/>
    <w:rsid w:val="00026856"/>
    <w:rsid w:val="0002698E"/>
    <w:rsid w:val="00026B93"/>
    <w:rsid w:val="00026D67"/>
    <w:rsid w:val="00026F9B"/>
    <w:rsid w:val="00027090"/>
    <w:rsid w:val="000270B9"/>
    <w:rsid w:val="00027C33"/>
    <w:rsid w:val="00027E13"/>
    <w:rsid w:val="00027FF1"/>
    <w:rsid w:val="0002E62D"/>
    <w:rsid w:val="00030261"/>
    <w:rsid w:val="000303A5"/>
    <w:rsid w:val="000306D2"/>
    <w:rsid w:val="0003074F"/>
    <w:rsid w:val="00030B06"/>
    <w:rsid w:val="00030C8B"/>
    <w:rsid w:val="0003106F"/>
    <w:rsid w:val="000313C5"/>
    <w:rsid w:val="0003166F"/>
    <w:rsid w:val="00031DD4"/>
    <w:rsid w:val="0003255F"/>
    <w:rsid w:val="00032700"/>
    <w:rsid w:val="00032B2C"/>
    <w:rsid w:val="00032FC0"/>
    <w:rsid w:val="00034271"/>
    <w:rsid w:val="00034727"/>
    <w:rsid w:val="0003546D"/>
    <w:rsid w:val="0003552A"/>
    <w:rsid w:val="00035B85"/>
    <w:rsid w:val="00035E5A"/>
    <w:rsid w:val="00036559"/>
    <w:rsid w:val="00036755"/>
    <w:rsid w:val="00036A68"/>
    <w:rsid w:val="00036AE9"/>
    <w:rsid w:val="00036CA5"/>
    <w:rsid w:val="00036E9A"/>
    <w:rsid w:val="00037328"/>
    <w:rsid w:val="000375FB"/>
    <w:rsid w:val="0004002F"/>
    <w:rsid w:val="00040950"/>
    <w:rsid w:val="00040954"/>
    <w:rsid w:val="000409DE"/>
    <w:rsid w:val="00040AB3"/>
    <w:rsid w:val="00040C4C"/>
    <w:rsid w:val="0004100F"/>
    <w:rsid w:val="000410E4"/>
    <w:rsid w:val="00041613"/>
    <w:rsid w:val="000417E0"/>
    <w:rsid w:val="000418ED"/>
    <w:rsid w:val="00041D91"/>
    <w:rsid w:val="00041EE8"/>
    <w:rsid w:val="000420D0"/>
    <w:rsid w:val="0004234F"/>
    <w:rsid w:val="0004277E"/>
    <w:rsid w:val="00042950"/>
    <w:rsid w:val="000429F8"/>
    <w:rsid w:val="00042A22"/>
    <w:rsid w:val="00042B79"/>
    <w:rsid w:val="00042B8F"/>
    <w:rsid w:val="00042FA8"/>
    <w:rsid w:val="00043439"/>
    <w:rsid w:val="000435F4"/>
    <w:rsid w:val="000436CC"/>
    <w:rsid w:val="00044109"/>
    <w:rsid w:val="00044C03"/>
    <w:rsid w:val="00044C55"/>
    <w:rsid w:val="00044CA5"/>
    <w:rsid w:val="000450CD"/>
    <w:rsid w:val="000454BD"/>
    <w:rsid w:val="0004574C"/>
    <w:rsid w:val="00045B84"/>
    <w:rsid w:val="00045E38"/>
    <w:rsid w:val="0004683F"/>
    <w:rsid w:val="000468EC"/>
    <w:rsid w:val="00046B4B"/>
    <w:rsid w:val="00046C6C"/>
    <w:rsid w:val="00047252"/>
    <w:rsid w:val="000479B2"/>
    <w:rsid w:val="00047A12"/>
    <w:rsid w:val="00047C37"/>
    <w:rsid w:val="00047EFF"/>
    <w:rsid w:val="00050210"/>
    <w:rsid w:val="000505FD"/>
    <w:rsid w:val="00050A1F"/>
    <w:rsid w:val="00050CD6"/>
    <w:rsid w:val="00050E16"/>
    <w:rsid w:val="00050E89"/>
    <w:rsid w:val="00051112"/>
    <w:rsid w:val="00051363"/>
    <w:rsid w:val="00051BB6"/>
    <w:rsid w:val="00051E56"/>
    <w:rsid w:val="00051EC6"/>
    <w:rsid w:val="00051F09"/>
    <w:rsid w:val="00052657"/>
    <w:rsid w:val="00052860"/>
    <w:rsid w:val="000528FC"/>
    <w:rsid w:val="00052B0B"/>
    <w:rsid w:val="00052D30"/>
    <w:rsid w:val="00052EA2"/>
    <w:rsid w:val="00053879"/>
    <w:rsid w:val="000539CD"/>
    <w:rsid w:val="00054141"/>
    <w:rsid w:val="000541E4"/>
    <w:rsid w:val="0005426B"/>
    <w:rsid w:val="000542CD"/>
    <w:rsid w:val="0005485B"/>
    <w:rsid w:val="00054BC2"/>
    <w:rsid w:val="0005500A"/>
    <w:rsid w:val="0005508E"/>
    <w:rsid w:val="000550FC"/>
    <w:rsid w:val="00055154"/>
    <w:rsid w:val="00055179"/>
    <w:rsid w:val="00055521"/>
    <w:rsid w:val="0005562C"/>
    <w:rsid w:val="0005595B"/>
    <w:rsid w:val="00055A08"/>
    <w:rsid w:val="0005603A"/>
    <w:rsid w:val="000560BB"/>
    <w:rsid w:val="000566F8"/>
    <w:rsid w:val="00056A3C"/>
    <w:rsid w:val="00056D0B"/>
    <w:rsid w:val="0005728F"/>
    <w:rsid w:val="00057468"/>
    <w:rsid w:val="00057484"/>
    <w:rsid w:val="00057B5A"/>
    <w:rsid w:val="00057D3A"/>
    <w:rsid w:val="00057DE5"/>
    <w:rsid w:val="00057ECB"/>
    <w:rsid w:val="00057FC9"/>
    <w:rsid w:val="0005C113"/>
    <w:rsid w:val="0005CA15"/>
    <w:rsid w:val="00060059"/>
    <w:rsid w:val="0006030D"/>
    <w:rsid w:val="00061560"/>
    <w:rsid w:val="000619AC"/>
    <w:rsid w:val="000620DC"/>
    <w:rsid w:val="000627C9"/>
    <w:rsid w:val="00063011"/>
    <w:rsid w:val="00063296"/>
    <w:rsid w:val="000634E4"/>
    <w:rsid w:val="00063660"/>
    <w:rsid w:val="00063AC1"/>
    <w:rsid w:val="00063F78"/>
    <w:rsid w:val="0006403E"/>
    <w:rsid w:val="00064795"/>
    <w:rsid w:val="00064CB5"/>
    <w:rsid w:val="00065165"/>
    <w:rsid w:val="000658BB"/>
    <w:rsid w:val="00065B2C"/>
    <w:rsid w:val="00065CCA"/>
    <w:rsid w:val="00065D2A"/>
    <w:rsid w:val="0006625E"/>
    <w:rsid w:val="00066553"/>
    <w:rsid w:val="000665CF"/>
    <w:rsid w:val="00066841"/>
    <w:rsid w:val="00066B16"/>
    <w:rsid w:val="00066D67"/>
    <w:rsid w:val="00066DF9"/>
    <w:rsid w:val="00066F98"/>
    <w:rsid w:val="0006704F"/>
    <w:rsid w:val="00067072"/>
    <w:rsid w:val="0006737F"/>
    <w:rsid w:val="000673B9"/>
    <w:rsid w:val="000677BF"/>
    <w:rsid w:val="00067B55"/>
    <w:rsid w:val="00067BBE"/>
    <w:rsid w:val="0007025D"/>
    <w:rsid w:val="00070505"/>
    <w:rsid w:val="0007054F"/>
    <w:rsid w:val="0007062A"/>
    <w:rsid w:val="0007088F"/>
    <w:rsid w:val="00070B2E"/>
    <w:rsid w:val="00070D56"/>
    <w:rsid w:val="000712B0"/>
    <w:rsid w:val="000713D6"/>
    <w:rsid w:val="00071503"/>
    <w:rsid w:val="00071ABC"/>
    <w:rsid w:val="00071C2C"/>
    <w:rsid w:val="00071E08"/>
    <w:rsid w:val="000721FF"/>
    <w:rsid w:val="00072801"/>
    <w:rsid w:val="000728E9"/>
    <w:rsid w:val="000728F8"/>
    <w:rsid w:val="00072969"/>
    <w:rsid w:val="00072A73"/>
    <w:rsid w:val="00072C49"/>
    <w:rsid w:val="00072E32"/>
    <w:rsid w:val="00073175"/>
    <w:rsid w:val="00073751"/>
    <w:rsid w:val="00073A55"/>
    <w:rsid w:val="00073BF1"/>
    <w:rsid w:val="00073D35"/>
    <w:rsid w:val="00073E42"/>
    <w:rsid w:val="0007407C"/>
    <w:rsid w:val="0007469A"/>
    <w:rsid w:val="000748F8"/>
    <w:rsid w:val="00074D9E"/>
    <w:rsid w:val="00075000"/>
    <w:rsid w:val="00075085"/>
    <w:rsid w:val="00075104"/>
    <w:rsid w:val="000751B8"/>
    <w:rsid w:val="000754F0"/>
    <w:rsid w:val="00075696"/>
    <w:rsid w:val="00075878"/>
    <w:rsid w:val="00075D15"/>
    <w:rsid w:val="00075F80"/>
    <w:rsid w:val="0007610C"/>
    <w:rsid w:val="0007622D"/>
    <w:rsid w:val="000765D2"/>
    <w:rsid w:val="0007674C"/>
    <w:rsid w:val="0007683A"/>
    <w:rsid w:val="00076952"/>
    <w:rsid w:val="00076984"/>
    <w:rsid w:val="00076C64"/>
    <w:rsid w:val="000770F8"/>
    <w:rsid w:val="0007711A"/>
    <w:rsid w:val="000772F0"/>
    <w:rsid w:val="00077538"/>
    <w:rsid w:val="00077692"/>
    <w:rsid w:val="000778F2"/>
    <w:rsid w:val="00077DAD"/>
    <w:rsid w:val="00077DC4"/>
    <w:rsid w:val="0008018D"/>
    <w:rsid w:val="000801AE"/>
    <w:rsid w:val="00080552"/>
    <w:rsid w:val="00080760"/>
    <w:rsid w:val="00080770"/>
    <w:rsid w:val="000808FD"/>
    <w:rsid w:val="00080979"/>
    <w:rsid w:val="00080C9B"/>
    <w:rsid w:val="00080CBA"/>
    <w:rsid w:val="00080E68"/>
    <w:rsid w:val="00080F98"/>
    <w:rsid w:val="00081063"/>
    <w:rsid w:val="00081080"/>
    <w:rsid w:val="000810A2"/>
    <w:rsid w:val="00081838"/>
    <w:rsid w:val="0008192C"/>
    <w:rsid w:val="0008257F"/>
    <w:rsid w:val="00082882"/>
    <w:rsid w:val="00082A10"/>
    <w:rsid w:val="00082ABD"/>
    <w:rsid w:val="00082AFC"/>
    <w:rsid w:val="00082D30"/>
    <w:rsid w:val="00083104"/>
    <w:rsid w:val="00083156"/>
    <w:rsid w:val="00083237"/>
    <w:rsid w:val="000832D5"/>
    <w:rsid w:val="0008335C"/>
    <w:rsid w:val="00083485"/>
    <w:rsid w:val="000834FE"/>
    <w:rsid w:val="00083582"/>
    <w:rsid w:val="000838B7"/>
    <w:rsid w:val="00083B87"/>
    <w:rsid w:val="00083BD9"/>
    <w:rsid w:val="00083C16"/>
    <w:rsid w:val="000840F2"/>
    <w:rsid w:val="00084281"/>
    <w:rsid w:val="0008494C"/>
    <w:rsid w:val="00085163"/>
    <w:rsid w:val="000851CB"/>
    <w:rsid w:val="00085379"/>
    <w:rsid w:val="0008549F"/>
    <w:rsid w:val="000857D0"/>
    <w:rsid w:val="00085E08"/>
    <w:rsid w:val="00085F29"/>
    <w:rsid w:val="00085F3C"/>
    <w:rsid w:val="00085FBD"/>
    <w:rsid w:val="000863EF"/>
    <w:rsid w:val="000867D7"/>
    <w:rsid w:val="00086A95"/>
    <w:rsid w:val="00086B26"/>
    <w:rsid w:val="00086B4A"/>
    <w:rsid w:val="00086CA6"/>
    <w:rsid w:val="00087009"/>
    <w:rsid w:val="00087087"/>
    <w:rsid w:val="000872BD"/>
    <w:rsid w:val="000874CA"/>
    <w:rsid w:val="000876FE"/>
    <w:rsid w:val="000878CC"/>
    <w:rsid w:val="00087BCB"/>
    <w:rsid w:val="00087C78"/>
    <w:rsid w:val="0009002B"/>
    <w:rsid w:val="00090A26"/>
    <w:rsid w:val="00090AC4"/>
    <w:rsid w:val="00090BFD"/>
    <w:rsid w:val="00090E05"/>
    <w:rsid w:val="0009109D"/>
    <w:rsid w:val="000911FD"/>
    <w:rsid w:val="00091724"/>
    <w:rsid w:val="00091921"/>
    <w:rsid w:val="00091C11"/>
    <w:rsid w:val="00091FC6"/>
    <w:rsid w:val="0009213B"/>
    <w:rsid w:val="00092862"/>
    <w:rsid w:val="00092A9F"/>
    <w:rsid w:val="00092BE5"/>
    <w:rsid w:val="00093049"/>
    <w:rsid w:val="00093E87"/>
    <w:rsid w:val="00093F59"/>
    <w:rsid w:val="00094DB7"/>
    <w:rsid w:val="00094F03"/>
    <w:rsid w:val="00095030"/>
    <w:rsid w:val="00095158"/>
    <w:rsid w:val="000959E6"/>
    <w:rsid w:val="00095BC0"/>
    <w:rsid w:val="00095FAC"/>
    <w:rsid w:val="0009603D"/>
    <w:rsid w:val="0009620D"/>
    <w:rsid w:val="000963DB"/>
    <w:rsid w:val="00096B9E"/>
    <w:rsid w:val="00096D05"/>
    <w:rsid w:val="00096D06"/>
    <w:rsid w:val="00096F19"/>
    <w:rsid w:val="00097024"/>
    <w:rsid w:val="00097121"/>
    <w:rsid w:val="000971AD"/>
    <w:rsid w:val="00097303"/>
    <w:rsid w:val="00097880"/>
    <w:rsid w:val="00097D59"/>
    <w:rsid w:val="000A00E1"/>
    <w:rsid w:val="000A04D9"/>
    <w:rsid w:val="000A05D5"/>
    <w:rsid w:val="000A0C12"/>
    <w:rsid w:val="000A0D08"/>
    <w:rsid w:val="000A0D81"/>
    <w:rsid w:val="000A0F7B"/>
    <w:rsid w:val="000A18EA"/>
    <w:rsid w:val="000A1973"/>
    <w:rsid w:val="000A1F41"/>
    <w:rsid w:val="000A204F"/>
    <w:rsid w:val="000A235F"/>
    <w:rsid w:val="000A2949"/>
    <w:rsid w:val="000A2B08"/>
    <w:rsid w:val="000A2D6C"/>
    <w:rsid w:val="000A2F3D"/>
    <w:rsid w:val="000A314A"/>
    <w:rsid w:val="000A3CBC"/>
    <w:rsid w:val="000A3F3D"/>
    <w:rsid w:val="000A4104"/>
    <w:rsid w:val="000A411D"/>
    <w:rsid w:val="000A432E"/>
    <w:rsid w:val="000A4696"/>
    <w:rsid w:val="000A46BC"/>
    <w:rsid w:val="000A4714"/>
    <w:rsid w:val="000A480B"/>
    <w:rsid w:val="000A4CBF"/>
    <w:rsid w:val="000A4E1A"/>
    <w:rsid w:val="000A4F2E"/>
    <w:rsid w:val="000A4F9A"/>
    <w:rsid w:val="000A5472"/>
    <w:rsid w:val="000A5BF3"/>
    <w:rsid w:val="000A5EE2"/>
    <w:rsid w:val="000A6110"/>
    <w:rsid w:val="000A65A0"/>
    <w:rsid w:val="000A6636"/>
    <w:rsid w:val="000A66AA"/>
    <w:rsid w:val="000A66BA"/>
    <w:rsid w:val="000A6EB7"/>
    <w:rsid w:val="000A6EE7"/>
    <w:rsid w:val="000A708A"/>
    <w:rsid w:val="000A7244"/>
    <w:rsid w:val="000A7877"/>
    <w:rsid w:val="000A7984"/>
    <w:rsid w:val="000A7C68"/>
    <w:rsid w:val="000A7C96"/>
    <w:rsid w:val="000B0478"/>
    <w:rsid w:val="000B0A88"/>
    <w:rsid w:val="000B0C76"/>
    <w:rsid w:val="000B0F92"/>
    <w:rsid w:val="000B10E6"/>
    <w:rsid w:val="000B12A8"/>
    <w:rsid w:val="000B1553"/>
    <w:rsid w:val="000B179E"/>
    <w:rsid w:val="000B1994"/>
    <w:rsid w:val="000B1C4B"/>
    <w:rsid w:val="000B1DF3"/>
    <w:rsid w:val="000B211E"/>
    <w:rsid w:val="000B218F"/>
    <w:rsid w:val="000B2457"/>
    <w:rsid w:val="000B2544"/>
    <w:rsid w:val="000B2581"/>
    <w:rsid w:val="000B2803"/>
    <w:rsid w:val="000B2945"/>
    <w:rsid w:val="000B2F20"/>
    <w:rsid w:val="000B2FBF"/>
    <w:rsid w:val="000B30C5"/>
    <w:rsid w:val="000B31E4"/>
    <w:rsid w:val="000B32D4"/>
    <w:rsid w:val="000B3387"/>
    <w:rsid w:val="000B3CF3"/>
    <w:rsid w:val="000B40A3"/>
    <w:rsid w:val="000B41CD"/>
    <w:rsid w:val="000B4779"/>
    <w:rsid w:val="000B4A4A"/>
    <w:rsid w:val="000B4B89"/>
    <w:rsid w:val="000B4BA1"/>
    <w:rsid w:val="000B4C95"/>
    <w:rsid w:val="000B4E33"/>
    <w:rsid w:val="000B5157"/>
    <w:rsid w:val="000B5281"/>
    <w:rsid w:val="000B578B"/>
    <w:rsid w:val="000B580A"/>
    <w:rsid w:val="000B58C9"/>
    <w:rsid w:val="000B5A89"/>
    <w:rsid w:val="000B5B46"/>
    <w:rsid w:val="000B5C39"/>
    <w:rsid w:val="000B61E8"/>
    <w:rsid w:val="000B64A6"/>
    <w:rsid w:val="000B6BA2"/>
    <w:rsid w:val="000B6FB5"/>
    <w:rsid w:val="000B7038"/>
    <w:rsid w:val="000B7434"/>
    <w:rsid w:val="000B74B5"/>
    <w:rsid w:val="000B7A59"/>
    <w:rsid w:val="000B7C54"/>
    <w:rsid w:val="000B7D56"/>
    <w:rsid w:val="000C005A"/>
    <w:rsid w:val="000C02CE"/>
    <w:rsid w:val="000C08E9"/>
    <w:rsid w:val="000C11BF"/>
    <w:rsid w:val="000C127C"/>
    <w:rsid w:val="000C1640"/>
    <w:rsid w:val="000C1806"/>
    <w:rsid w:val="000C1B7F"/>
    <w:rsid w:val="000C1D63"/>
    <w:rsid w:val="000C1ED0"/>
    <w:rsid w:val="000C2090"/>
    <w:rsid w:val="000C234B"/>
    <w:rsid w:val="000C2360"/>
    <w:rsid w:val="000C2B8E"/>
    <w:rsid w:val="000C332A"/>
    <w:rsid w:val="000C3836"/>
    <w:rsid w:val="000C3F8C"/>
    <w:rsid w:val="000C41BC"/>
    <w:rsid w:val="000C4279"/>
    <w:rsid w:val="000C43E4"/>
    <w:rsid w:val="000C4C1A"/>
    <w:rsid w:val="000C4C5E"/>
    <w:rsid w:val="000C4E37"/>
    <w:rsid w:val="000C5141"/>
    <w:rsid w:val="000C58BE"/>
    <w:rsid w:val="000C58DE"/>
    <w:rsid w:val="000C5CAE"/>
    <w:rsid w:val="000C5D70"/>
    <w:rsid w:val="000C7125"/>
    <w:rsid w:val="000C720C"/>
    <w:rsid w:val="000C7364"/>
    <w:rsid w:val="000C74CC"/>
    <w:rsid w:val="000C7624"/>
    <w:rsid w:val="000C7EC8"/>
    <w:rsid w:val="000C99A0"/>
    <w:rsid w:val="000D0056"/>
    <w:rsid w:val="000D03F3"/>
    <w:rsid w:val="000D04BC"/>
    <w:rsid w:val="000D0C18"/>
    <w:rsid w:val="000D0DA2"/>
    <w:rsid w:val="000D0E89"/>
    <w:rsid w:val="000D0F61"/>
    <w:rsid w:val="000D1191"/>
    <w:rsid w:val="000D12E0"/>
    <w:rsid w:val="000D144A"/>
    <w:rsid w:val="000D1537"/>
    <w:rsid w:val="000D15EA"/>
    <w:rsid w:val="000D163D"/>
    <w:rsid w:val="000D1A47"/>
    <w:rsid w:val="000D1A5C"/>
    <w:rsid w:val="000D1B47"/>
    <w:rsid w:val="000D246E"/>
    <w:rsid w:val="000D2476"/>
    <w:rsid w:val="000D289D"/>
    <w:rsid w:val="000D302A"/>
    <w:rsid w:val="000D412E"/>
    <w:rsid w:val="000D4228"/>
    <w:rsid w:val="000D4296"/>
    <w:rsid w:val="000D4348"/>
    <w:rsid w:val="000D43C2"/>
    <w:rsid w:val="000D45F4"/>
    <w:rsid w:val="000D462A"/>
    <w:rsid w:val="000D4D76"/>
    <w:rsid w:val="000D5157"/>
    <w:rsid w:val="000D51B2"/>
    <w:rsid w:val="000D51E6"/>
    <w:rsid w:val="000D547F"/>
    <w:rsid w:val="000D578F"/>
    <w:rsid w:val="000D5C68"/>
    <w:rsid w:val="000D5DC6"/>
    <w:rsid w:val="000D602D"/>
    <w:rsid w:val="000D607B"/>
    <w:rsid w:val="000D642A"/>
    <w:rsid w:val="000D6C49"/>
    <w:rsid w:val="000D6C5C"/>
    <w:rsid w:val="000D6FF0"/>
    <w:rsid w:val="000D71AB"/>
    <w:rsid w:val="000D7307"/>
    <w:rsid w:val="000D7440"/>
    <w:rsid w:val="000D7B58"/>
    <w:rsid w:val="000D7C11"/>
    <w:rsid w:val="000D7DDA"/>
    <w:rsid w:val="000D7ECE"/>
    <w:rsid w:val="000E0391"/>
    <w:rsid w:val="000E0BF4"/>
    <w:rsid w:val="000E0E5B"/>
    <w:rsid w:val="000E1D80"/>
    <w:rsid w:val="000E1E23"/>
    <w:rsid w:val="000E27AF"/>
    <w:rsid w:val="000E2B55"/>
    <w:rsid w:val="000E2B71"/>
    <w:rsid w:val="000E2DC0"/>
    <w:rsid w:val="000E3122"/>
    <w:rsid w:val="000E33BA"/>
    <w:rsid w:val="000E3735"/>
    <w:rsid w:val="000E39BD"/>
    <w:rsid w:val="000E4109"/>
    <w:rsid w:val="000E411B"/>
    <w:rsid w:val="000E43A5"/>
    <w:rsid w:val="000E4EA2"/>
    <w:rsid w:val="000E5932"/>
    <w:rsid w:val="000E5B2B"/>
    <w:rsid w:val="000E5DCE"/>
    <w:rsid w:val="000E5E87"/>
    <w:rsid w:val="000E6117"/>
    <w:rsid w:val="000E639F"/>
    <w:rsid w:val="000E6740"/>
    <w:rsid w:val="000E6913"/>
    <w:rsid w:val="000E69FD"/>
    <w:rsid w:val="000E6FA2"/>
    <w:rsid w:val="000E7031"/>
    <w:rsid w:val="000E7105"/>
    <w:rsid w:val="000E73DF"/>
    <w:rsid w:val="000E760A"/>
    <w:rsid w:val="000E79E8"/>
    <w:rsid w:val="000E7D45"/>
    <w:rsid w:val="000ECEC6"/>
    <w:rsid w:val="000F0CBF"/>
    <w:rsid w:val="000F1484"/>
    <w:rsid w:val="000F15A7"/>
    <w:rsid w:val="000F1F9E"/>
    <w:rsid w:val="000F21EF"/>
    <w:rsid w:val="000F22A1"/>
    <w:rsid w:val="000F281F"/>
    <w:rsid w:val="000F2F69"/>
    <w:rsid w:val="000F3640"/>
    <w:rsid w:val="000F36FC"/>
    <w:rsid w:val="000F4B00"/>
    <w:rsid w:val="000F4CC8"/>
    <w:rsid w:val="000F5044"/>
    <w:rsid w:val="000F55ED"/>
    <w:rsid w:val="000F5AD8"/>
    <w:rsid w:val="000F5D99"/>
    <w:rsid w:val="000F5E4E"/>
    <w:rsid w:val="000F5E57"/>
    <w:rsid w:val="000F6091"/>
    <w:rsid w:val="000F67D2"/>
    <w:rsid w:val="000F689E"/>
    <w:rsid w:val="000F6BEE"/>
    <w:rsid w:val="000F71D0"/>
    <w:rsid w:val="000F7356"/>
    <w:rsid w:val="000F7451"/>
    <w:rsid w:val="000F7483"/>
    <w:rsid w:val="000F775A"/>
    <w:rsid w:val="000F79BC"/>
    <w:rsid w:val="000F7A6F"/>
    <w:rsid w:val="000F7AB7"/>
    <w:rsid w:val="000F7B08"/>
    <w:rsid w:val="000F7B18"/>
    <w:rsid w:val="000F9646"/>
    <w:rsid w:val="00100515"/>
    <w:rsid w:val="0010059D"/>
    <w:rsid w:val="001006C1"/>
    <w:rsid w:val="0010093E"/>
    <w:rsid w:val="00100A55"/>
    <w:rsid w:val="001017C7"/>
    <w:rsid w:val="00102118"/>
    <w:rsid w:val="001027C4"/>
    <w:rsid w:val="001028D8"/>
    <w:rsid w:val="00102B63"/>
    <w:rsid w:val="0010319D"/>
    <w:rsid w:val="001036CE"/>
    <w:rsid w:val="001036E8"/>
    <w:rsid w:val="001037EC"/>
    <w:rsid w:val="00103873"/>
    <w:rsid w:val="001039CF"/>
    <w:rsid w:val="00103ADB"/>
    <w:rsid w:val="00103DCF"/>
    <w:rsid w:val="001041B2"/>
    <w:rsid w:val="00104262"/>
    <w:rsid w:val="001043D4"/>
    <w:rsid w:val="00104D48"/>
    <w:rsid w:val="00104EDB"/>
    <w:rsid w:val="00105015"/>
    <w:rsid w:val="0010588D"/>
    <w:rsid w:val="001059D8"/>
    <w:rsid w:val="00105BD9"/>
    <w:rsid w:val="00106C2B"/>
    <w:rsid w:val="00106E66"/>
    <w:rsid w:val="00106E78"/>
    <w:rsid w:val="00107124"/>
    <w:rsid w:val="00107439"/>
    <w:rsid w:val="00107B0E"/>
    <w:rsid w:val="00107ED9"/>
    <w:rsid w:val="00110025"/>
    <w:rsid w:val="0011005C"/>
    <w:rsid w:val="001105CD"/>
    <w:rsid w:val="0011077C"/>
    <w:rsid w:val="001115B3"/>
    <w:rsid w:val="00111D45"/>
    <w:rsid w:val="00111D48"/>
    <w:rsid w:val="00111E0E"/>
    <w:rsid w:val="00111EC7"/>
    <w:rsid w:val="001121A6"/>
    <w:rsid w:val="001122AD"/>
    <w:rsid w:val="001125F6"/>
    <w:rsid w:val="00112C5D"/>
    <w:rsid w:val="00112C83"/>
    <w:rsid w:val="00112F51"/>
    <w:rsid w:val="001134BE"/>
    <w:rsid w:val="001139F1"/>
    <w:rsid w:val="00114090"/>
    <w:rsid w:val="00114FBC"/>
    <w:rsid w:val="0011527F"/>
    <w:rsid w:val="001159B9"/>
    <w:rsid w:val="00115C0F"/>
    <w:rsid w:val="00115C1B"/>
    <w:rsid w:val="0011630E"/>
    <w:rsid w:val="0011655C"/>
    <w:rsid w:val="00116602"/>
    <w:rsid w:val="001169F7"/>
    <w:rsid w:val="00116CA6"/>
    <w:rsid w:val="00116EFA"/>
    <w:rsid w:val="00116F1C"/>
    <w:rsid w:val="00116F45"/>
    <w:rsid w:val="0011756C"/>
    <w:rsid w:val="001176DE"/>
    <w:rsid w:val="00117900"/>
    <w:rsid w:val="00117930"/>
    <w:rsid w:val="0011794C"/>
    <w:rsid w:val="00117B94"/>
    <w:rsid w:val="00117C58"/>
    <w:rsid w:val="00117E01"/>
    <w:rsid w:val="0012029D"/>
    <w:rsid w:val="0012053E"/>
    <w:rsid w:val="001206E0"/>
    <w:rsid w:val="001208AC"/>
    <w:rsid w:val="00120A68"/>
    <w:rsid w:val="00120A7A"/>
    <w:rsid w:val="001210B8"/>
    <w:rsid w:val="001214BE"/>
    <w:rsid w:val="00121A0F"/>
    <w:rsid w:val="0012203D"/>
    <w:rsid w:val="00122439"/>
    <w:rsid w:val="001227B0"/>
    <w:rsid w:val="0012285F"/>
    <w:rsid w:val="001228DE"/>
    <w:rsid w:val="00122BC6"/>
    <w:rsid w:val="00122BE6"/>
    <w:rsid w:val="001233C8"/>
    <w:rsid w:val="001238A2"/>
    <w:rsid w:val="00123B65"/>
    <w:rsid w:val="00123BC7"/>
    <w:rsid w:val="00123D68"/>
    <w:rsid w:val="00124210"/>
    <w:rsid w:val="001242A6"/>
    <w:rsid w:val="001244E8"/>
    <w:rsid w:val="00124533"/>
    <w:rsid w:val="001247AC"/>
    <w:rsid w:val="00125567"/>
    <w:rsid w:val="00125A7C"/>
    <w:rsid w:val="00125BF9"/>
    <w:rsid w:val="0012604D"/>
    <w:rsid w:val="0012611B"/>
    <w:rsid w:val="00126560"/>
    <w:rsid w:val="00126A28"/>
    <w:rsid w:val="00126B5C"/>
    <w:rsid w:val="00126E55"/>
    <w:rsid w:val="00126F36"/>
    <w:rsid w:val="0012731F"/>
    <w:rsid w:val="001278BA"/>
    <w:rsid w:val="00127CAA"/>
    <w:rsid w:val="00127ED4"/>
    <w:rsid w:val="00127F6F"/>
    <w:rsid w:val="001301EF"/>
    <w:rsid w:val="001303EA"/>
    <w:rsid w:val="00130520"/>
    <w:rsid w:val="00130826"/>
    <w:rsid w:val="00130951"/>
    <w:rsid w:val="00130D84"/>
    <w:rsid w:val="001319E0"/>
    <w:rsid w:val="00131BDA"/>
    <w:rsid w:val="00131E91"/>
    <w:rsid w:val="00131ECF"/>
    <w:rsid w:val="001324AD"/>
    <w:rsid w:val="001329F3"/>
    <w:rsid w:val="00132D4A"/>
    <w:rsid w:val="001330B6"/>
    <w:rsid w:val="0013336E"/>
    <w:rsid w:val="001336F1"/>
    <w:rsid w:val="001337A9"/>
    <w:rsid w:val="001338A5"/>
    <w:rsid w:val="001339A9"/>
    <w:rsid w:val="00133FE0"/>
    <w:rsid w:val="0013410F"/>
    <w:rsid w:val="00134168"/>
    <w:rsid w:val="0013457C"/>
    <w:rsid w:val="00134791"/>
    <w:rsid w:val="00134816"/>
    <w:rsid w:val="00134C0C"/>
    <w:rsid w:val="0013574E"/>
    <w:rsid w:val="0013589E"/>
    <w:rsid w:val="00135E7A"/>
    <w:rsid w:val="00136081"/>
    <w:rsid w:val="0013659F"/>
    <w:rsid w:val="00136756"/>
    <w:rsid w:val="00136767"/>
    <w:rsid w:val="001370EA"/>
    <w:rsid w:val="00137116"/>
    <w:rsid w:val="00137283"/>
    <w:rsid w:val="00137C32"/>
    <w:rsid w:val="00139519"/>
    <w:rsid w:val="001408A4"/>
    <w:rsid w:val="00140A68"/>
    <w:rsid w:val="00140ED1"/>
    <w:rsid w:val="001411CC"/>
    <w:rsid w:val="0014127D"/>
    <w:rsid w:val="00141479"/>
    <w:rsid w:val="0014173A"/>
    <w:rsid w:val="001417A4"/>
    <w:rsid w:val="0014181C"/>
    <w:rsid w:val="001418BC"/>
    <w:rsid w:val="00141E67"/>
    <w:rsid w:val="00141F1F"/>
    <w:rsid w:val="00142260"/>
    <w:rsid w:val="00142428"/>
    <w:rsid w:val="00142577"/>
    <w:rsid w:val="00142710"/>
    <w:rsid w:val="00143513"/>
    <w:rsid w:val="001439BD"/>
    <w:rsid w:val="00143B3F"/>
    <w:rsid w:val="001440A5"/>
    <w:rsid w:val="001443EB"/>
    <w:rsid w:val="0014485E"/>
    <w:rsid w:val="00144BD9"/>
    <w:rsid w:val="001451DB"/>
    <w:rsid w:val="00146138"/>
    <w:rsid w:val="00146748"/>
    <w:rsid w:val="00146F03"/>
    <w:rsid w:val="00147897"/>
    <w:rsid w:val="00147AE9"/>
    <w:rsid w:val="00147D0A"/>
    <w:rsid w:val="00147E9E"/>
    <w:rsid w:val="00147FB0"/>
    <w:rsid w:val="0014FDCA"/>
    <w:rsid w:val="00150125"/>
    <w:rsid w:val="001505E0"/>
    <w:rsid w:val="00150766"/>
    <w:rsid w:val="00150B1C"/>
    <w:rsid w:val="001512A2"/>
    <w:rsid w:val="0015134A"/>
    <w:rsid w:val="00151381"/>
    <w:rsid w:val="001514E7"/>
    <w:rsid w:val="001517C5"/>
    <w:rsid w:val="00151CF8"/>
    <w:rsid w:val="00151DC2"/>
    <w:rsid w:val="00151DF3"/>
    <w:rsid w:val="00151FDF"/>
    <w:rsid w:val="0015201E"/>
    <w:rsid w:val="001521A8"/>
    <w:rsid w:val="001521F6"/>
    <w:rsid w:val="00152254"/>
    <w:rsid w:val="001524BF"/>
    <w:rsid w:val="001525E2"/>
    <w:rsid w:val="0015293D"/>
    <w:rsid w:val="00152C60"/>
    <w:rsid w:val="00153141"/>
    <w:rsid w:val="0015336B"/>
    <w:rsid w:val="00153896"/>
    <w:rsid w:val="00153A36"/>
    <w:rsid w:val="00153B00"/>
    <w:rsid w:val="00153CF6"/>
    <w:rsid w:val="00153E0B"/>
    <w:rsid w:val="001540AD"/>
    <w:rsid w:val="0015414C"/>
    <w:rsid w:val="00154233"/>
    <w:rsid w:val="001542A0"/>
    <w:rsid w:val="001547A9"/>
    <w:rsid w:val="00154A6E"/>
    <w:rsid w:val="00154CE1"/>
    <w:rsid w:val="00155028"/>
    <w:rsid w:val="00155227"/>
    <w:rsid w:val="00155416"/>
    <w:rsid w:val="00155592"/>
    <w:rsid w:val="00155817"/>
    <w:rsid w:val="0015597E"/>
    <w:rsid w:val="00155C61"/>
    <w:rsid w:val="00155CE3"/>
    <w:rsid w:val="0015603D"/>
    <w:rsid w:val="0015622A"/>
    <w:rsid w:val="00156739"/>
    <w:rsid w:val="001567B6"/>
    <w:rsid w:val="00156CA4"/>
    <w:rsid w:val="00156FDD"/>
    <w:rsid w:val="0015703B"/>
    <w:rsid w:val="00157234"/>
    <w:rsid w:val="001575A6"/>
    <w:rsid w:val="00157612"/>
    <w:rsid w:val="001577A6"/>
    <w:rsid w:val="00157827"/>
    <w:rsid w:val="00157CCC"/>
    <w:rsid w:val="00157E64"/>
    <w:rsid w:val="001602B6"/>
    <w:rsid w:val="00160480"/>
    <w:rsid w:val="0016094D"/>
    <w:rsid w:val="0016095E"/>
    <w:rsid w:val="00160C2F"/>
    <w:rsid w:val="00160D17"/>
    <w:rsid w:val="00160E81"/>
    <w:rsid w:val="0016103F"/>
    <w:rsid w:val="00161071"/>
    <w:rsid w:val="00161386"/>
    <w:rsid w:val="00161455"/>
    <w:rsid w:val="001626C2"/>
    <w:rsid w:val="0016273F"/>
    <w:rsid w:val="00162926"/>
    <w:rsid w:val="00162DBF"/>
    <w:rsid w:val="001633A8"/>
    <w:rsid w:val="00163D88"/>
    <w:rsid w:val="001641DB"/>
    <w:rsid w:val="001643BB"/>
    <w:rsid w:val="0016519E"/>
    <w:rsid w:val="001654B3"/>
    <w:rsid w:val="001655E9"/>
    <w:rsid w:val="00165CE1"/>
    <w:rsid w:val="00165E95"/>
    <w:rsid w:val="00165E97"/>
    <w:rsid w:val="001667BF"/>
    <w:rsid w:val="0016681E"/>
    <w:rsid w:val="00166CB1"/>
    <w:rsid w:val="00166D4B"/>
    <w:rsid w:val="00166F1D"/>
    <w:rsid w:val="00167117"/>
    <w:rsid w:val="00167813"/>
    <w:rsid w:val="00167AAB"/>
    <w:rsid w:val="00167D59"/>
    <w:rsid w:val="00170111"/>
    <w:rsid w:val="0017017E"/>
    <w:rsid w:val="001705BF"/>
    <w:rsid w:val="00170689"/>
    <w:rsid w:val="00170711"/>
    <w:rsid w:val="00170956"/>
    <w:rsid w:val="00171AB8"/>
    <w:rsid w:val="00171BEE"/>
    <w:rsid w:val="00171D3D"/>
    <w:rsid w:val="00172343"/>
    <w:rsid w:val="001723AD"/>
    <w:rsid w:val="00172436"/>
    <w:rsid w:val="00172B24"/>
    <w:rsid w:val="00172C7B"/>
    <w:rsid w:val="00173098"/>
    <w:rsid w:val="00173413"/>
    <w:rsid w:val="00173545"/>
    <w:rsid w:val="0017371C"/>
    <w:rsid w:val="00173940"/>
    <w:rsid w:val="001740F8"/>
    <w:rsid w:val="0017427C"/>
    <w:rsid w:val="00174484"/>
    <w:rsid w:val="0017474D"/>
    <w:rsid w:val="001749B0"/>
    <w:rsid w:val="00174CE6"/>
    <w:rsid w:val="001751C9"/>
    <w:rsid w:val="00175326"/>
    <w:rsid w:val="0017544A"/>
    <w:rsid w:val="001757F7"/>
    <w:rsid w:val="001759C3"/>
    <w:rsid w:val="00175BDB"/>
    <w:rsid w:val="00175DF0"/>
    <w:rsid w:val="00175E17"/>
    <w:rsid w:val="00176054"/>
    <w:rsid w:val="001761CC"/>
    <w:rsid w:val="0017641E"/>
    <w:rsid w:val="0017666A"/>
    <w:rsid w:val="0017681C"/>
    <w:rsid w:val="001770BC"/>
    <w:rsid w:val="001776C8"/>
    <w:rsid w:val="001776CB"/>
    <w:rsid w:val="0017770C"/>
    <w:rsid w:val="00177AA8"/>
    <w:rsid w:val="00177B74"/>
    <w:rsid w:val="00177B89"/>
    <w:rsid w:val="00177CBE"/>
    <w:rsid w:val="00177DA7"/>
    <w:rsid w:val="00177EE3"/>
    <w:rsid w:val="0018015A"/>
    <w:rsid w:val="001807E1"/>
    <w:rsid w:val="00180EAA"/>
    <w:rsid w:val="001817F1"/>
    <w:rsid w:val="00181F3B"/>
    <w:rsid w:val="00181F42"/>
    <w:rsid w:val="0018201C"/>
    <w:rsid w:val="0018256A"/>
    <w:rsid w:val="00182925"/>
    <w:rsid w:val="00182A0D"/>
    <w:rsid w:val="00183210"/>
    <w:rsid w:val="00183304"/>
    <w:rsid w:val="00183361"/>
    <w:rsid w:val="0018351A"/>
    <w:rsid w:val="00183DF4"/>
    <w:rsid w:val="00183EEE"/>
    <w:rsid w:val="001844AD"/>
    <w:rsid w:val="0018492B"/>
    <w:rsid w:val="00184C84"/>
    <w:rsid w:val="00184D88"/>
    <w:rsid w:val="0018551D"/>
    <w:rsid w:val="0018551F"/>
    <w:rsid w:val="0018569B"/>
    <w:rsid w:val="00185B77"/>
    <w:rsid w:val="00185DB0"/>
    <w:rsid w:val="00185EE5"/>
    <w:rsid w:val="00186243"/>
    <w:rsid w:val="00186E2D"/>
    <w:rsid w:val="00187ABF"/>
    <w:rsid w:val="00187BE4"/>
    <w:rsid w:val="00187DE6"/>
    <w:rsid w:val="00190349"/>
    <w:rsid w:val="001903CC"/>
    <w:rsid w:val="00190A10"/>
    <w:rsid w:val="00190D72"/>
    <w:rsid w:val="00190F17"/>
    <w:rsid w:val="00191127"/>
    <w:rsid w:val="0019140E"/>
    <w:rsid w:val="0019153C"/>
    <w:rsid w:val="00191548"/>
    <w:rsid w:val="001916AA"/>
    <w:rsid w:val="00191A43"/>
    <w:rsid w:val="00191C30"/>
    <w:rsid w:val="00191CA1"/>
    <w:rsid w:val="00191DC6"/>
    <w:rsid w:val="001923AB"/>
    <w:rsid w:val="00192612"/>
    <w:rsid w:val="001927B5"/>
    <w:rsid w:val="0019288A"/>
    <w:rsid w:val="001929D3"/>
    <w:rsid w:val="00192A53"/>
    <w:rsid w:val="00192C32"/>
    <w:rsid w:val="00192F81"/>
    <w:rsid w:val="00193292"/>
    <w:rsid w:val="00193731"/>
    <w:rsid w:val="00193878"/>
    <w:rsid w:val="00193EDA"/>
    <w:rsid w:val="00194549"/>
    <w:rsid w:val="001946D5"/>
    <w:rsid w:val="00194823"/>
    <w:rsid w:val="00194CDD"/>
    <w:rsid w:val="00194F49"/>
    <w:rsid w:val="00194F69"/>
    <w:rsid w:val="00194F94"/>
    <w:rsid w:val="00194F9F"/>
    <w:rsid w:val="0019503A"/>
    <w:rsid w:val="0019511F"/>
    <w:rsid w:val="00195224"/>
    <w:rsid w:val="00195624"/>
    <w:rsid w:val="0019565A"/>
    <w:rsid w:val="00195822"/>
    <w:rsid w:val="00195B5F"/>
    <w:rsid w:val="00195D36"/>
    <w:rsid w:val="00195EF6"/>
    <w:rsid w:val="001962F7"/>
    <w:rsid w:val="00196666"/>
    <w:rsid w:val="001969F2"/>
    <w:rsid w:val="00196AB9"/>
    <w:rsid w:val="00196C67"/>
    <w:rsid w:val="00196F94"/>
    <w:rsid w:val="0019719B"/>
    <w:rsid w:val="001976D7"/>
    <w:rsid w:val="00197A64"/>
    <w:rsid w:val="00197A95"/>
    <w:rsid w:val="00197C26"/>
    <w:rsid w:val="00197C8B"/>
    <w:rsid w:val="001A06EE"/>
    <w:rsid w:val="001A0AED"/>
    <w:rsid w:val="001A0CAD"/>
    <w:rsid w:val="001A0E40"/>
    <w:rsid w:val="001A0E42"/>
    <w:rsid w:val="001A10D8"/>
    <w:rsid w:val="001A1331"/>
    <w:rsid w:val="001A141B"/>
    <w:rsid w:val="001A1474"/>
    <w:rsid w:val="001A1712"/>
    <w:rsid w:val="001A186B"/>
    <w:rsid w:val="001A1B3B"/>
    <w:rsid w:val="001A1D6A"/>
    <w:rsid w:val="001A1E3D"/>
    <w:rsid w:val="001A1E54"/>
    <w:rsid w:val="001A2127"/>
    <w:rsid w:val="001A26DC"/>
    <w:rsid w:val="001A2B5B"/>
    <w:rsid w:val="001A32C4"/>
    <w:rsid w:val="001A3AF5"/>
    <w:rsid w:val="001A434F"/>
    <w:rsid w:val="001A45C1"/>
    <w:rsid w:val="001A4983"/>
    <w:rsid w:val="001A4A50"/>
    <w:rsid w:val="001A4B89"/>
    <w:rsid w:val="001A51BF"/>
    <w:rsid w:val="001A5A12"/>
    <w:rsid w:val="001A5E77"/>
    <w:rsid w:val="001A612B"/>
    <w:rsid w:val="001A6493"/>
    <w:rsid w:val="001A670D"/>
    <w:rsid w:val="001A6774"/>
    <w:rsid w:val="001A6936"/>
    <w:rsid w:val="001A6EEB"/>
    <w:rsid w:val="001A7261"/>
    <w:rsid w:val="001A7AB8"/>
    <w:rsid w:val="001A7DC3"/>
    <w:rsid w:val="001A7FA2"/>
    <w:rsid w:val="001B01A8"/>
    <w:rsid w:val="001B0695"/>
    <w:rsid w:val="001B0CAD"/>
    <w:rsid w:val="001B0D5A"/>
    <w:rsid w:val="001B11B6"/>
    <w:rsid w:val="001B1270"/>
    <w:rsid w:val="001B12B1"/>
    <w:rsid w:val="001B16BE"/>
    <w:rsid w:val="001B1730"/>
    <w:rsid w:val="001B19A2"/>
    <w:rsid w:val="001B202B"/>
    <w:rsid w:val="001B2124"/>
    <w:rsid w:val="001B2431"/>
    <w:rsid w:val="001B2680"/>
    <w:rsid w:val="001B2A1C"/>
    <w:rsid w:val="001B33D6"/>
    <w:rsid w:val="001B3507"/>
    <w:rsid w:val="001B3700"/>
    <w:rsid w:val="001B42EC"/>
    <w:rsid w:val="001B4369"/>
    <w:rsid w:val="001B4774"/>
    <w:rsid w:val="001B5104"/>
    <w:rsid w:val="001B5268"/>
    <w:rsid w:val="001B530B"/>
    <w:rsid w:val="001B5732"/>
    <w:rsid w:val="001B5738"/>
    <w:rsid w:val="001B59BE"/>
    <w:rsid w:val="001B5AF3"/>
    <w:rsid w:val="001B5B1D"/>
    <w:rsid w:val="001B5DA6"/>
    <w:rsid w:val="001B614A"/>
    <w:rsid w:val="001B6559"/>
    <w:rsid w:val="001B676F"/>
    <w:rsid w:val="001B68BF"/>
    <w:rsid w:val="001B69C7"/>
    <w:rsid w:val="001B76EE"/>
    <w:rsid w:val="001B78DD"/>
    <w:rsid w:val="001B7D07"/>
    <w:rsid w:val="001B7DDF"/>
    <w:rsid w:val="001C0835"/>
    <w:rsid w:val="001C0872"/>
    <w:rsid w:val="001C0EA3"/>
    <w:rsid w:val="001C0FB1"/>
    <w:rsid w:val="001C0FF9"/>
    <w:rsid w:val="001C11DB"/>
    <w:rsid w:val="001C1A33"/>
    <w:rsid w:val="001C217C"/>
    <w:rsid w:val="001C21C9"/>
    <w:rsid w:val="001C28E0"/>
    <w:rsid w:val="001C2997"/>
    <w:rsid w:val="001C29F3"/>
    <w:rsid w:val="001C2C7C"/>
    <w:rsid w:val="001C2EA6"/>
    <w:rsid w:val="001C3306"/>
    <w:rsid w:val="001C3623"/>
    <w:rsid w:val="001C3875"/>
    <w:rsid w:val="001C3EFA"/>
    <w:rsid w:val="001C45E8"/>
    <w:rsid w:val="001C488C"/>
    <w:rsid w:val="001C494B"/>
    <w:rsid w:val="001C4F3D"/>
    <w:rsid w:val="001C4F70"/>
    <w:rsid w:val="001C509A"/>
    <w:rsid w:val="001C50A3"/>
    <w:rsid w:val="001C5151"/>
    <w:rsid w:val="001C5469"/>
    <w:rsid w:val="001C5D3D"/>
    <w:rsid w:val="001C5DA5"/>
    <w:rsid w:val="001C61E4"/>
    <w:rsid w:val="001C6A53"/>
    <w:rsid w:val="001C70D7"/>
    <w:rsid w:val="001C79D7"/>
    <w:rsid w:val="001C7A08"/>
    <w:rsid w:val="001C7D13"/>
    <w:rsid w:val="001D0033"/>
    <w:rsid w:val="001D018B"/>
    <w:rsid w:val="001D06EF"/>
    <w:rsid w:val="001D0B60"/>
    <w:rsid w:val="001D0C9C"/>
    <w:rsid w:val="001D0E1E"/>
    <w:rsid w:val="001D117A"/>
    <w:rsid w:val="001D1395"/>
    <w:rsid w:val="001D13CF"/>
    <w:rsid w:val="001D16D4"/>
    <w:rsid w:val="001D1AAB"/>
    <w:rsid w:val="001D1CFD"/>
    <w:rsid w:val="001D2080"/>
    <w:rsid w:val="001D2338"/>
    <w:rsid w:val="001D2700"/>
    <w:rsid w:val="001D2715"/>
    <w:rsid w:val="001D276E"/>
    <w:rsid w:val="001D27F8"/>
    <w:rsid w:val="001D2CF5"/>
    <w:rsid w:val="001D396A"/>
    <w:rsid w:val="001D3A17"/>
    <w:rsid w:val="001D3A74"/>
    <w:rsid w:val="001D3D33"/>
    <w:rsid w:val="001D3F6B"/>
    <w:rsid w:val="001D3FEB"/>
    <w:rsid w:val="001D41CF"/>
    <w:rsid w:val="001D4276"/>
    <w:rsid w:val="001D5521"/>
    <w:rsid w:val="001D55AE"/>
    <w:rsid w:val="001D561D"/>
    <w:rsid w:val="001D56EE"/>
    <w:rsid w:val="001D571D"/>
    <w:rsid w:val="001D582C"/>
    <w:rsid w:val="001D5890"/>
    <w:rsid w:val="001D59CF"/>
    <w:rsid w:val="001D5C61"/>
    <w:rsid w:val="001D6170"/>
    <w:rsid w:val="001D6857"/>
    <w:rsid w:val="001D6BBA"/>
    <w:rsid w:val="001D6BD8"/>
    <w:rsid w:val="001D6C0C"/>
    <w:rsid w:val="001D6FE9"/>
    <w:rsid w:val="001D771F"/>
    <w:rsid w:val="001D7994"/>
    <w:rsid w:val="001E0420"/>
    <w:rsid w:val="001E04C1"/>
    <w:rsid w:val="001E0D36"/>
    <w:rsid w:val="001E0F5C"/>
    <w:rsid w:val="001E100C"/>
    <w:rsid w:val="001E1202"/>
    <w:rsid w:val="001E18D3"/>
    <w:rsid w:val="001E1AE1"/>
    <w:rsid w:val="001E1EEC"/>
    <w:rsid w:val="001E2175"/>
    <w:rsid w:val="001E22B4"/>
    <w:rsid w:val="001E234E"/>
    <w:rsid w:val="001E24C5"/>
    <w:rsid w:val="001E2858"/>
    <w:rsid w:val="001E2C86"/>
    <w:rsid w:val="001E2D08"/>
    <w:rsid w:val="001E2E9D"/>
    <w:rsid w:val="001E330B"/>
    <w:rsid w:val="001E35FC"/>
    <w:rsid w:val="001E3644"/>
    <w:rsid w:val="001E365A"/>
    <w:rsid w:val="001E393E"/>
    <w:rsid w:val="001E3B1C"/>
    <w:rsid w:val="001E3B44"/>
    <w:rsid w:val="001E402A"/>
    <w:rsid w:val="001E4081"/>
    <w:rsid w:val="001E4144"/>
    <w:rsid w:val="001E4625"/>
    <w:rsid w:val="001E46B3"/>
    <w:rsid w:val="001E4706"/>
    <w:rsid w:val="001E4805"/>
    <w:rsid w:val="001E4D86"/>
    <w:rsid w:val="001E4F45"/>
    <w:rsid w:val="001E4F9D"/>
    <w:rsid w:val="001E5451"/>
    <w:rsid w:val="001E5496"/>
    <w:rsid w:val="001E55A2"/>
    <w:rsid w:val="001E5870"/>
    <w:rsid w:val="001E59F5"/>
    <w:rsid w:val="001E5C4E"/>
    <w:rsid w:val="001E5EBA"/>
    <w:rsid w:val="001E61B6"/>
    <w:rsid w:val="001E69EA"/>
    <w:rsid w:val="001E6A35"/>
    <w:rsid w:val="001E6EDB"/>
    <w:rsid w:val="001E74EA"/>
    <w:rsid w:val="001E76E1"/>
    <w:rsid w:val="001E7885"/>
    <w:rsid w:val="001F0125"/>
    <w:rsid w:val="001F02B4"/>
    <w:rsid w:val="001F07A6"/>
    <w:rsid w:val="001F082E"/>
    <w:rsid w:val="001F0913"/>
    <w:rsid w:val="001F0B46"/>
    <w:rsid w:val="001F0E1D"/>
    <w:rsid w:val="001F0EE9"/>
    <w:rsid w:val="001F0F34"/>
    <w:rsid w:val="001F0FD2"/>
    <w:rsid w:val="001F13C2"/>
    <w:rsid w:val="001F1776"/>
    <w:rsid w:val="001F1911"/>
    <w:rsid w:val="001F1B83"/>
    <w:rsid w:val="001F2436"/>
    <w:rsid w:val="001F2458"/>
    <w:rsid w:val="001F2890"/>
    <w:rsid w:val="001F29A7"/>
    <w:rsid w:val="001F2C8A"/>
    <w:rsid w:val="001F2D23"/>
    <w:rsid w:val="001F359E"/>
    <w:rsid w:val="001F372C"/>
    <w:rsid w:val="001F37F2"/>
    <w:rsid w:val="001F3C80"/>
    <w:rsid w:val="001F41BB"/>
    <w:rsid w:val="001F4382"/>
    <w:rsid w:val="001F52C4"/>
    <w:rsid w:val="001F52D2"/>
    <w:rsid w:val="001F54A2"/>
    <w:rsid w:val="001F57D7"/>
    <w:rsid w:val="001F621C"/>
    <w:rsid w:val="001F6413"/>
    <w:rsid w:val="001F6896"/>
    <w:rsid w:val="001F6D37"/>
    <w:rsid w:val="001F6E99"/>
    <w:rsid w:val="001F7162"/>
    <w:rsid w:val="001F771A"/>
    <w:rsid w:val="001F780C"/>
    <w:rsid w:val="001F7BE9"/>
    <w:rsid w:val="001F7C87"/>
    <w:rsid w:val="001F7F9E"/>
    <w:rsid w:val="00200256"/>
    <w:rsid w:val="0020078C"/>
    <w:rsid w:val="00200906"/>
    <w:rsid w:val="00201173"/>
    <w:rsid w:val="00201286"/>
    <w:rsid w:val="002017D2"/>
    <w:rsid w:val="00201842"/>
    <w:rsid w:val="00202299"/>
    <w:rsid w:val="00202912"/>
    <w:rsid w:val="0020292F"/>
    <w:rsid w:val="00202AC5"/>
    <w:rsid w:val="0020391C"/>
    <w:rsid w:val="00203B72"/>
    <w:rsid w:val="00203BF7"/>
    <w:rsid w:val="00203F89"/>
    <w:rsid w:val="002045D6"/>
    <w:rsid w:val="00204AF3"/>
    <w:rsid w:val="00204BA5"/>
    <w:rsid w:val="00204CB1"/>
    <w:rsid w:val="00204D42"/>
    <w:rsid w:val="00204F84"/>
    <w:rsid w:val="002052FE"/>
    <w:rsid w:val="0020559D"/>
    <w:rsid w:val="00205758"/>
    <w:rsid w:val="0020598C"/>
    <w:rsid w:val="00205BDF"/>
    <w:rsid w:val="00205EA5"/>
    <w:rsid w:val="00205EB0"/>
    <w:rsid w:val="00205F9C"/>
    <w:rsid w:val="00206142"/>
    <w:rsid w:val="002061C0"/>
    <w:rsid w:val="00206279"/>
    <w:rsid w:val="00206318"/>
    <w:rsid w:val="002066E1"/>
    <w:rsid w:val="00206774"/>
    <w:rsid w:val="00206AB1"/>
    <w:rsid w:val="00206D9B"/>
    <w:rsid w:val="00206E27"/>
    <w:rsid w:val="002077FC"/>
    <w:rsid w:val="00207858"/>
    <w:rsid w:val="00207AC4"/>
    <w:rsid w:val="00207BEF"/>
    <w:rsid w:val="0021047E"/>
    <w:rsid w:val="00210591"/>
    <w:rsid w:val="00210623"/>
    <w:rsid w:val="00210767"/>
    <w:rsid w:val="0021082C"/>
    <w:rsid w:val="00210A9C"/>
    <w:rsid w:val="00210B19"/>
    <w:rsid w:val="0021108C"/>
    <w:rsid w:val="00211119"/>
    <w:rsid w:val="002111B5"/>
    <w:rsid w:val="002112E4"/>
    <w:rsid w:val="00211347"/>
    <w:rsid w:val="00211448"/>
    <w:rsid w:val="0021209E"/>
    <w:rsid w:val="00213125"/>
    <w:rsid w:val="002131CA"/>
    <w:rsid w:val="002133B5"/>
    <w:rsid w:val="00213583"/>
    <w:rsid w:val="00213746"/>
    <w:rsid w:val="002139E7"/>
    <w:rsid w:val="00213BD3"/>
    <w:rsid w:val="00213D08"/>
    <w:rsid w:val="00214053"/>
    <w:rsid w:val="0021412A"/>
    <w:rsid w:val="0021448E"/>
    <w:rsid w:val="002144B1"/>
    <w:rsid w:val="00214803"/>
    <w:rsid w:val="0021508C"/>
    <w:rsid w:val="0021539A"/>
    <w:rsid w:val="002153F4"/>
    <w:rsid w:val="002154F7"/>
    <w:rsid w:val="00215CF2"/>
    <w:rsid w:val="00216067"/>
    <w:rsid w:val="0021650F"/>
    <w:rsid w:val="0021685F"/>
    <w:rsid w:val="002169A7"/>
    <w:rsid w:val="00216C66"/>
    <w:rsid w:val="0021701C"/>
    <w:rsid w:val="00217272"/>
    <w:rsid w:val="002172B1"/>
    <w:rsid w:val="00217563"/>
    <w:rsid w:val="002176D3"/>
    <w:rsid w:val="002178A9"/>
    <w:rsid w:val="002178E4"/>
    <w:rsid w:val="00217DE8"/>
    <w:rsid w:val="002203FA"/>
    <w:rsid w:val="00220543"/>
    <w:rsid w:val="0022089B"/>
    <w:rsid w:val="00220C49"/>
    <w:rsid w:val="00220D24"/>
    <w:rsid w:val="00220DBD"/>
    <w:rsid w:val="00220DF7"/>
    <w:rsid w:val="002211CE"/>
    <w:rsid w:val="0022127C"/>
    <w:rsid w:val="002213A4"/>
    <w:rsid w:val="002215CA"/>
    <w:rsid w:val="002218F3"/>
    <w:rsid w:val="00221A1B"/>
    <w:rsid w:val="002222C8"/>
    <w:rsid w:val="0022240D"/>
    <w:rsid w:val="00222B31"/>
    <w:rsid w:val="00222F65"/>
    <w:rsid w:val="00222F68"/>
    <w:rsid w:val="0022302E"/>
    <w:rsid w:val="002230AD"/>
    <w:rsid w:val="0022312B"/>
    <w:rsid w:val="00223350"/>
    <w:rsid w:val="00223359"/>
    <w:rsid w:val="0022348B"/>
    <w:rsid w:val="0022353D"/>
    <w:rsid w:val="002235DD"/>
    <w:rsid w:val="002238BC"/>
    <w:rsid w:val="00223DD3"/>
    <w:rsid w:val="00224121"/>
    <w:rsid w:val="002244B8"/>
    <w:rsid w:val="00224524"/>
    <w:rsid w:val="002246F2"/>
    <w:rsid w:val="002247BB"/>
    <w:rsid w:val="00224821"/>
    <w:rsid w:val="00224D0B"/>
    <w:rsid w:val="00224E47"/>
    <w:rsid w:val="00225484"/>
    <w:rsid w:val="00225927"/>
    <w:rsid w:val="00225A08"/>
    <w:rsid w:val="0022635A"/>
    <w:rsid w:val="00226589"/>
    <w:rsid w:val="00226861"/>
    <w:rsid w:val="00226C23"/>
    <w:rsid w:val="00226D4B"/>
    <w:rsid w:val="00226E0C"/>
    <w:rsid w:val="00227E1A"/>
    <w:rsid w:val="002301D0"/>
    <w:rsid w:val="00230728"/>
    <w:rsid w:val="00230B6C"/>
    <w:rsid w:val="00230C4A"/>
    <w:rsid w:val="00230D9E"/>
    <w:rsid w:val="002311BB"/>
    <w:rsid w:val="002312ED"/>
    <w:rsid w:val="00231920"/>
    <w:rsid w:val="00231CD2"/>
    <w:rsid w:val="00231CE9"/>
    <w:rsid w:val="00231E78"/>
    <w:rsid w:val="00231F7F"/>
    <w:rsid w:val="00232694"/>
    <w:rsid w:val="002326E7"/>
    <w:rsid w:val="00232A63"/>
    <w:rsid w:val="00232B63"/>
    <w:rsid w:val="00232C50"/>
    <w:rsid w:val="00232C95"/>
    <w:rsid w:val="00232EFE"/>
    <w:rsid w:val="00232F18"/>
    <w:rsid w:val="00232FB4"/>
    <w:rsid w:val="00233287"/>
    <w:rsid w:val="0023370E"/>
    <w:rsid w:val="00233787"/>
    <w:rsid w:val="0023395A"/>
    <w:rsid w:val="00233A89"/>
    <w:rsid w:val="00233AC6"/>
    <w:rsid w:val="00233BA9"/>
    <w:rsid w:val="00233CC7"/>
    <w:rsid w:val="00233D80"/>
    <w:rsid w:val="00233F59"/>
    <w:rsid w:val="002344B3"/>
    <w:rsid w:val="00234794"/>
    <w:rsid w:val="00235068"/>
    <w:rsid w:val="00235347"/>
    <w:rsid w:val="002353F1"/>
    <w:rsid w:val="00235408"/>
    <w:rsid w:val="00235571"/>
    <w:rsid w:val="002355B7"/>
    <w:rsid w:val="00235696"/>
    <w:rsid w:val="00235743"/>
    <w:rsid w:val="0023584C"/>
    <w:rsid w:val="00235B23"/>
    <w:rsid w:val="00235BB4"/>
    <w:rsid w:val="0023632B"/>
    <w:rsid w:val="00236386"/>
    <w:rsid w:val="002365C7"/>
    <w:rsid w:val="00236654"/>
    <w:rsid w:val="002366E7"/>
    <w:rsid w:val="002368FD"/>
    <w:rsid w:val="00236C10"/>
    <w:rsid w:val="00236CCC"/>
    <w:rsid w:val="00236F1A"/>
    <w:rsid w:val="00236F1B"/>
    <w:rsid w:val="00236F8F"/>
    <w:rsid w:val="00237543"/>
    <w:rsid w:val="0023758C"/>
    <w:rsid w:val="00237911"/>
    <w:rsid w:val="00237A71"/>
    <w:rsid w:val="00240048"/>
    <w:rsid w:val="00240086"/>
    <w:rsid w:val="002406E1"/>
    <w:rsid w:val="00240736"/>
    <w:rsid w:val="00240BAE"/>
    <w:rsid w:val="00240E19"/>
    <w:rsid w:val="00240EDF"/>
    <w:rsid w:val="00241047"/>
    <w:rsid w:val="00241554"/>
    <w:rsid w:val="002415F7"/>
    <w:rsid w:val="00241B28"/>
    <w:rsid w:val="00242015"/>
    <w:rsid w:val="002420E7"/>
    <w:rsid w:val="0024232D"/>
    <w:rsid w:val="002424BC"/>
    <w:rsid w:val="002424DD"/>
    <w:rsid w:val="0024252C"/>
    <w:rsid w:val="0024288C"/>
    <w:rsid w:val="00242C6F"/>
    <w:rsid w:val="00242E3B"/>
    <w:rsid w:val="002431EF"/>
    <w:rsid w:val="0024331E"/>
    <w:rsid w:val="0024395A"/>
    <w:rsid w:val="00243A61"/>
    <w:rsid w:val="00243B6E"/>
    <w:rsid w:val="0024445F"/>
    <w:rsid w:val="002446A3"/>
    <w:rsid w:val="002448D1"/>
    <w:rsid w:val="00244C71"/>
    <w:rsid w:val="00244CE9"/>
    <w:rsid w:val="00244FE9"/>
    <w:rsid w:val="00245017"/>
    <w:rsid w:val="002450D8"/>
    <w:rsid w:val="002451D7"/>
    <w:rsid w:val="00245300"/>
    <w:rsid w:val="00245402"/>
    <w:rsid w:val="0024552C"/>
    <w:rsid w:val="0024555F"/>
    <w:rsid w:val="00245685"/>
    <w:rsid w:val="0024574C"/>
    <w:rsid w:val="00245A94"/>
    <w:rsid w:val="00245B6C"/>
    <w:rsid w:val="00245B7C"/>
    <w:rsid w:val="00245FEC"/>
    <w:rsid w:val="002460E6"/>
    <w:rsid w:val="0024637E"/>
    <w:rsid w:val="00246D24"/>
    <w:rsid w:val="00247396"/>
    <w:rsid w:val="00247798"/>
    <w:rsid w:val="0024791A"/>
    <w:rsid w:val="00247FD9"/>
    <w:rsid w:val="002501B3"/>
    <w:rsid w:val="002501ED"/>
    <w:rsid w:val="0025024E"/>
    <w:rsid w:val="0025026E"/>
    <w:rsid w:val="0025045B"/>
    <w:rsid w:val="002506D2"/>
    <w:rsid w:val="002507A3"/>
    <w:rsid w:val="00250839"/>
    <w:rsid w:val="00250B38"/>
    <w:rsid w:val="00250BA3"/>
    <w:rsid w:val="00251382"/>
    <w:rsid w:val="00251546"/>
    <w:rsid w:val="0025157C"/>
    <w:rsid w:val="002517AC"/>
    <w:rsid w:val="00251A57"/>
    <w:rsid w:val="00251C23"/>
    <w:rsid w:val="00251CC3"/>
    <w:rsid w:val="00251FB0"/>
    <w:rsid w:val="00252297"/>
    <w:rsid w:val="002526E5"/>
    <w:rsid w:val="00252820"/>
    <w:rsid w:val="00252958"/>
    <w:rsid w:val="00252B0D"/>
    <w:rsid w:val="00252C56"/>
    <w:rsid w:val="0025333B"/>
    <w:rsid w:val="002537DE"/>
    <w:rsid w:val="00253B65"/>
    <w:rsid w:val="00253B9B"/>
    <w:rsid w:val="00254027"/>
    <w:rsid w:val="002548EE"/>
    <w:rsid w:val="00254BA3"/>
    <w:rsid w:val="002554CD"/>
    <w:rsid w:val="002558CF"/>
    <w:rsid w:val="00255FC5"/>
    <w:rsid w:val="00256CBC"/>
    <w:rsid w:val="00256E08"/>
    <w:rsid w:val="00256E94"/>
    <w:rsid w:val="00257433"/>
    <w:rsid w:val="00257731"/>
    <w:rsid w:val="00257A7F"/>
    <w:rsid w:val="00260011"/>
    <w:rsid w:val="00260324"/>
    <w:rsid w:val="00260A1B"/>
    <w:rsid w:val="00260E65"/>
    <w:rsid w:val="0026115A"/>
    <w:rsid w:val="002611D4"/>
    <w:rsid w:val="00261314"/>
    <w:rsid w:val="0026152A"/>
    <w:rsid w:val="00261767"/>
    <w:rsid w:val="00261AEF"/>
    <w:rsid w:val="00261C1B"/>
    <w:rsid w:val="00261D7E"/>
    <w:rsid w:val="00262010"/>
    <w:rsid w:val="002622CA"/>
    <w:rsid w:val="00262408"/>
    <w:rsid w:val="00262583"/>
    <w:rsid w:val="00262890"/>
    <w:rsid w:val="0026296A"/>
    <w:rsid w:val="00262DAA"/>
    <w:rsid w:val="00262DBD"/>
    <w:rsid w:val="00262F6C"/>
    <w:rsid w:val="00262F77"/>
    <w:rsid w:val="0026301C"/>
    <w:rsid w:val="002631F9"/>
    <w:rsid w:val="002634AE"/>
    <w:rsid w:val="00263578"/>
    <w:rsid w:val="002636BD"/>
    <w:rsid w:val="00263D4F"/>
    <w:rsid w:val="002642DC"/>
    <w:rsid w:val="0026451B"/>
    <w:rsid w:val="0026477D"/>
    <w:rsid w:val="00264F73"/>
    <w:rsid w:val="0026504E"/>
    <w:rsid w:val="0026521F"/>
    <w:rsid w:val="00265472"/>
    <w:rsid w:val="002654ED"/>
    <w:rsid w:val="00265715"/>
    <w:rsid w:val="00265ACF"/>
    <w:rsid w:val="002660B0"/>
    <w:rsid w:val="002660D3"/>
    <w:rsid w:val="002662C2"/>
    <w:rsid w:val="00266C7B"/>
    <w:rsid w:val="00266EEF"/>
    <w:rsid w:val="002672C4"/>
    <w:rsid w:val="002674EF"/>
    <w:rsid w:val="002677BF"/>
    <w:rsid w:val="00267A44"/>
    <w:rsid w:val="00270321"/>
    <w:rsid w:val="00270BC5"/>
    <w:rsid w:val="00270C4B"/>
    <w:rsid w:val="00270CB6"/>
    <w:rsid w:val="00270EB8"/>
    <w:rsid w:val="00270FF2"/>
    <w:rsid w:val="00271081"/>
    <w:rsid w:val="00271360"/>
    <w:rsid w:val="0027147B"/>
    <w:rsid w:val="00271520"/>
    <w:rsid w:val="00271739"/>
    <w:rsid w:val="00271774"/>
    <w:rsid w:val="002718C4"/>
    <w:rsid w:val="00271A09"/>
    <w:rsid w:val="00271BE1"/>
    <w:rsid w:val="00271CEA"/>
    <w:rsid w:val="00271F55"/>
    <w:rsid w:val="00272409"/>
    <w:rsid w:val="00272885"/>
    <w:rsid w:val="00272948"/>
    <w:rsid w:val="00272D30"/>
    <w:rsid w:val="00273247"/>
    <w:rsid w:val="00273376"/>
    <w:rsid w:val="0027375A"/>
    <w:rsid w:val="00273A92"/>
    <w:rsid w:val="00273C05"/>
    <w:rsid w:val="00273C15"/>
    <w:rsid w:val="002744D2"/>
    <w:rsid w:val="00274E27"/>
    <w:rsid w:val="0027538D"/>
    <w:rsid w:val="00275612"/>
    <w:rsid w:val="0027574A"/>
    <w:rsid w:val="002759DA"/>
    <w:rsid w:val="002760F5"/>
    <w:rsid w:val="00276102"/>
    <w:rsid w:val="0027681C"/>
    <w:rsid w:val="00276948"/>
    <w:rsid w:val="00276A18"/>
    <w:rsid w:val="00276A5B"/>
    <w:rsid w:val="00276B8E"/>
    <w:rsid w:val="00276C8A"/>
    <w:rsid w:val="0027716C"/>
    <w:rsid w:val="00277469"/>
    <w:rsid w:val="00277583"/>
    <w:rsid w:val="00277ECD"/>
    <w:rsid w:val="00278C88"/>
    <w:rsid w:val="002803BB"/>
    <w:rsid w:val="00280899"/>
    <w:rsid w:val="00280BC5"/>
    <w:rsid w:val="00280C7A"/>
    <w:rsid w:val="00280E8F"/>
    <w:rsid w:val="00280FAE"/>
    <w:rsid w:val="00280FBF"/>
    <w:rsid w:val="00281323"/>
    <w:rsid w:val="00281B07"/>
    <w:rsid w:val="00281B56"/>
    <w:rsid w:val="00281F1F"/>
    <w:rsid w:val="002823AA"/>
    <w:rsid w:val="002824BE"/>
    <w:rsid w:val="00283121"/>
    <w:rsid w:val="002831EC"/>
    <w:rsid w:val="002832B2"/>
    <w:rsid w:val="0028366E"/>
    <w:rsid w:val="00283878"/>
    <w:rsid w:val="002838D6"/>
    <w:rsid w:val="00284C5A"/>
    <w:rsid w:val="00284DE8"/>
    <w:rsid w:val="00284E3C"/>
    <w:rsid w:val="00284EF4"/>
    <w:rsid w:val="00284FE3"/>
    <w:rsid w:val="00285423"/>
    <w:rsid w:val="00285AC1"/>
    <w:rsid w:val="00285ADB"/>
    <w:rsid w:val="00285C50"/>
    <w:rsid w:val="00285C77"/>
    <w:rsid w:val="00285F65"/>
    <w:rsid w:val="00286050"/>
    <w:rsid w:val="0028615A"/>
    <w:rsid w:val="0028620A"/>
    <w:rsid w:val="00286692"/>
    <w:rsid w:val="00286798"/>
    <w:rsid w:val="002867E8"/>
    <w:rsid w:val="002868E4"/>
    <w:rsid w:val="00286988"/>
    <w:rsid w:val="00286A6E"/>
    <w:rsid w:val="00286DF2"/>
    <w:rsid w:val="00286E25"/>
    <w:rsid w:val="00286E5C"/>
    <w:rsid w:val="0028702D"/>
    <w:rsid w:val="00287453"/>
    <w:rsid w:val="00287643"/>
    <w:rsid w:val="002876EC"/>
    <w:rsid w:val="002879BC"/>
    <w:rsid w:val="0029006C"/>
    <w:rsid w:val="002903AD"/>
    <w:rsid w:val="002904CD"/>
    <w:rsid w:val="002906EB"/>
    <w:rsid w:val="002908CF"/>
    <w:rsid w:val="00290C92"/>
    <w:rsid w:val="0029180D"/>
    <w:rsid w:val="00291A38"/>
    <w:rsid w:val="00291DD5"/>
    <w:rsid w:val="00291DF7"/>
    <w:rsid w:val="002922A0"/>
    <w:rsid w:val="00292AAA"/>
    <w:rsid w:val="00292C1B"/>
    <w:rsid w:val="00292DBF"/>
    <w:rsid w:val="00293007"/>
    <w:rsid w:val="002930B1"/>
    <w:rsid w:val="00293406"/>
    <w:rsid w:val="00293948"/>
    <w:rsid w:val="00293BC8"/>
    <w:rsid w:val="00293C9B"/>
    <w:rsid w:val="00293DDF"/>
    <w:rsid w:val="002942CE"/>
    <w:rsid w:val="00294FFD"/>
    <w:rsid w:val="002951D3"/>
    <w:rsid w:val="002953C3"/>
    <w:rsid w:val="002955BD"/>
    <w:rsid w:val="00295DB9"/>
    <w:rsid w:val="00295DC5"/>
    <w:rsid w:val="00295EE2"/>
    <w:rsid w:val="00296130"/>
    <w:rsid w:val="00296291"/>
    <w:rsid w:val="00296314"/>
    <w:rsid w:val="0029661B"/>
    <w:rsid w:val="002966A2"/>
    <w:rsid w:val="00296867"/>
    <w:rsid w:val="00297125"/>
    <w:rsid w:val="002971B9"/>
    <w:rsid w:val="0029734A"/>
    <w:rsid w:val="002974AE"/>
    <w:rsid w:val="002974E9"/>
    <w:rsid w:val="00297A40"/>
    <w:rsid w:val="002A000C"/>
    <w:rsid w:val="002A03BD"/>
    <w:rsid w:val="002A04AB"/>
    <w:rsid w:val="002A0552"/>
    <w:rsid w:val="002A066F"/>
    <w:rsid w:val="002A08F4"/>
    <w:rsid w:val="002A09A4"/>
    <w:rsid w:val="002A0A2B"/>
    <w:rsid w:val="002A0C24"/>
    <w:rsid w:val="002A0E9D"/>
    <w:rsid w:val="002A0F08"/>
    <w:rsid w:val="002A0F70"/>
    <w:rsid w:val="002A10D4"/>
    <w:rsid w:val="002A18EA"/>
    <w:rsid w:val="002A192B"/>
    <w:rsid w:val="002A1B44"/>
    <w:rsid w:val="002A1B73"/>
    <w:rsid w:val="002A2154"/>
    <w:rsid w:val="002A2192"/>
    <w:rsid w:val="002A242F"/>
    <w:rsid w:val="002A2CAD"/>
    <w:rsid w:val="002A2F2E"/>
    <w:rsid w:val="002A3166"/>
    <w:rsid w:val="002A449D"/>
    <w:rsid w:val="002A48D4"/>
    <w:rsid w:val="002A4920"/>
    <w:rsid w:val="002A4930"/>
    <w:rsid w:val="002A4DFC"/>
    <w:rsid w:val="002A5071"/>
    <w:rsid w:val="002A517F"/>
    <w:rsid w:val="002A51B2"/>
    <w:rsid w:val="002A5279"/>
    <w:rsid w:val="002A5535"/>
    <w:rsid w:val="002A5546"/>
    <w:rsid w:val="002A593E"/>
    <w:rsid w:val="002A6002"/>
    <w:rsid w:val="002A6057"/>
    <w:rsid w:val="002A6061"/>
    <w:rsid w:val="002A6332"/>
    <w:rsid w:val="002A647E"/>
    <w:rsid w:val="002A676F"/>
    <w:rsid w:val="002A6795"/>
    <w:rsid w:val="002A6869"/>
    <w:rsid w:val="002A6875"/>
    <w:rsid w:val="002A68C9"/>
    <w:rsid w:val="002A691F"/>
    <w:rsid w:val="002A69AF"/>
    <w:rsid w:val="002A69D4"/>
    <w:rsid w:val="002A6A69"/>
    <w:rsid w:val="002A6C8B"/>
    <w:rsid w:val="002A713B"/>
    <w:rsid w:val="002A76DF"/>
    <w:rsid w:val="002A79FD"/>
    <w:rsid w:val="002A7B2A"/>
    <w:rsid w:val="002A7F00"/>
    <w:rsid w:val="002ABD59"/>
    <w:rsid w:val="002B0039"/>
    <w:rsid w:val="002B0179"/>
    <w:rsid w:val="002B02BE"/>
    <w:rsid w:val="002B0CF5"/>
    <w:rsid w:val="002B103C"/>
    <w:rsid w:val="002B11C3"/>
    <w:rsid w:val="002B178A"/>
    <w:rsid w:val="002B1994"/>
    <w:rsid w:val="002B1ADA"/>
    <w:rsid w:val="002B1B28"/>
    <w:rsid w:val="002B1BBA"/>
    <w:rsid w:val="002B23CE"/>
    <w:rsid w:val="002B255F"/>
    <w:rsid w:val="002B2762"/>
    <w:rsid w:val="002B33FE"/>
    <w:rsid w:val="002B3554"/>
    <w:rsid w:val="002B3E84"/>
    <w:rsid w:val="002B4083"/>
    <w:rsid w:val="002B4467"/>
    <w:rsid w:val="002B4B8D"/>
    <w:rsid w:val="002B4C19"/>
    <w:rsid w:val="002B4C53"/>
    <w:rsid w:val="002B4FAD"/>
    <w:rsid w:val="002B50D2"/>
    <w:rsid w:val="002B6278"/>
    <w:rsid w:val="002B6472"/>
    <w:rsid w:val="002B69FC"/>
    <w:rsid w:val="002B6A4E"/>
    <w:rsid w:val="002B7032"/>
    <w:rsid w:val="002B72BA"/>
    <w:rsid w:val="002B76D7"/>
    <w:rsid w:val="002B7839"/>
    <w:rsid w:val="002B788A"/>
    <w:rsid w:val="002B7A63"/>
    <w:rsid w:val="002B7C22"/>
    <w:rsid w:val="002B7E2B"/>
    <w:rsid w:val="002B7F5B"/>
    <w:rsid w:val="002C0061"/>
    <w:rsid w:val="002C02FE"/>
    <w:rsid w:val="002C04ED"/>
    <w:rsid w:val="002C07BC"/>
    <w:rsid w:val="002C0941"/>
    <w:rsid w:val="002C0B12"/>
    <w:rsid w:val="002C0D06"/>
    <w:rsid w:val="002C11D0"/>
    <w:rsid w:val="002C1380"/>
    <w:rsid w:val="002C150C"/>
    <w:rsid w:val="002C165F"/>
    <w:rsid w:val="002C16C9"/>
    <w:rsid w:val="002C1895"/>
    <w:rsid w:val="002C1D22"/>
    <w:rsid w:val="002C25B7"/>
    <w:rsid w:val="002C2617"/>
    <w:rsid w:val="002C2A0B"/>
    <w:rsid w:val="002C2B11"/>
    <w:rsid w:val="002C2D04"/>
    <w:rsid w:val="002C348B"/>
    <w:rsid w:val="002C39B1"/>
    <w:rsid w:val="002C3F29"/>
    <w:rsid w:val="002C41D8"/>
    <w:rsid w:val="002C48EF"/>
    <w:rsid w:val="002C4968"/>
    <w:rsid w:val="002C498F"/>
    <w:rsid w:val="002C4A86"/>
    <w:rsid w:val="002C4AD7"/>
    <w:rsid w:val="002C4E50"/>
    <w:rsid w:val="002C53EE"/>
    <w:rsid w:val="002C543C"/>
    <w:rsid w:val="002C549A"/>
    <w:rsid w:val="002C56A3"/>
    <w:rsid w:val="002C57E9"/>
    <w:rsid w:val="002C5B28"/>
    <w:rsid w:val="002C623A"/>
    <w:rsid w:val="002C6300"/>
    <w:rsid w:val="002C6590"/>
    <w:rsid w:val="002C67B4"/>
    <w:rsid w:val="002C6861"/>
    <w:rsid w:val="002C6EFA"/>
    <w:rsid w:val="002C754C"/>
    <w:rsid w:val="002C7810"/>
    <w:rsid w:val="002C7913"/>
    <w:rsid w:val="002C7BA1"/>
    <w:rsid w:val="002C7D89"/>
    <w:rsid w:val="002D01CE"/>
    <w:rsid w:val="002D03E9"/>
    <w:rsid w:val="002D0649"/>
    <w:rsid w:val="002D068D"/>
    <w:rsid w:val="002D0C9E"/>
    <w:rsid w:val="002D12C2"/>
    <w:rsid w:val="002D13BE"/>
    <w:rsid w:val="002D1508"/>
    <w:rsid w:val="002D1635"/>
    <w:rsid w:val="002D16F9"/>
    <w:rsid w:val="002D1743"/>
    <w:rsid w:val="002D20C9"/>
    <w:rsid w:val="002D2382"/>
    <w:rsid w:val="002D23D5"/>
    <w:rsid w:val="002D2694"/>
    <w:rsid w:val="002D269B"/>
    <w:rsid w:val="002D26EF"/>
    <w:rsid w:val="002D2AAD"/>
    <w:rsid w:val="002D2B43"/>
    <w:rsid w:val="002D2B6C"/>
    <w:rsid w:val="002D2DF7"/>
    <w:rsid w:val="002D301F"/>
    <w:rsid w:val="002D3348"/>
    <w:rsid w:val="002D3570"/>
    <w:rsid w:val="002D363D"/>
    <w:rsid w:val="002D395C"/>
    <w:rsid w:val="002D3A82"/>
    <w:rsid w:val="002D3BD7"/>
    <w:rsid w:val="002D3E69"/>
    <w:rsid w:val="002D3EFB"/>
    <w:rsid w:val="002D4064"/>
    <w:rsid w:val="002D42B2"/>
    <w:rsid w:val="002D4378"/>
    <w:rsid w:val="002D47D9"/>
    <w:rsid w:val="002D4F2A"/>
    <w:rsid w:val="002D50AB"/>
    <w:rsid w:val="002D53A8"/>
    <w:rsid w:val="002D54A2"/>
    <w:rsid w:val="002D5AC1"/>
    <w:rsid w:val="002D6288"/>
    <w:rsid w:val="002D6363"/>
    <w:rsid w:val="002D64C3"/>
    <w:rsid w:val="002D64EE"/>
    <w:rsid w:val="002D655B"/>
    <w:rsid w:val="002D65E1"/>
    <w:rsid w:val="002D67CC"/>
    <w:rsid w:val="002D67F6"/>
    <w:rsid w:val="002D6B5E"/>
    <w:rsid w:val="002D6BF4"/>
    <w:rsid w:val="002D6D2A"/>
    <w:rsid w:val="002D7054"/>
    <w:rsid w:val="002D70C5"/>
    <w:rsid w:val="002D78F4"/>
    <w:rsid w:val="002D7ABB"/>
    <w:rsid w:val="002D7CD2"/>
    <w:rsid w:val="002E020E"/>
    <w:rsid w:val="002E032B"/>
    <w:rsid w:val="002E05DF"/>
    <w:rsid w:val="002E067A"/>
    <w:rsid w:val="002E07ED"/>
    <w:rsid w:val="002E0F99"/>
    <w:rsid w:val="002E13BA"/>
    <w:rsid w:val="002E13D7"/>
    <w:rsid w:val="002E16C7"/>
    <w:rsid w:val="002E1B38"/>
    <w:rsid w:val="002E1DD2"/>
    <w:rsid w:val="002E217B"/>
    <w:rsid w:val="002E2374"/>
    <w:rsid w:val="002E2F02"/>
    <w:rsid w:val="002E306B"/>
    <w:rsid w:val="002E3852"/>
    <w:rsid w:val="002E39D4"/>
    <w:rsid w:val="002E3A43"/>
    <w:rsid w:val="002E3BCC"/>
    <w:rsid w:val="002E3C37"/>
    <w:rsid w:val="002E40D1"/>
    <w:rsid w:val="002E413D"/>
    <w:rsid w:val="002E42EF"/>
    <w:rsid w:val="002E45C0"/>
    <w:rsid w:val="002E4771"/>
    <w:rsid w:val="002E48DD"/>
    <w:rsid w:val="002E4BDD"/>
    <w:rsid w:val="002E54DB"/>
    <w:rsid w:val="002E553D"/>
    <w:rsid w:val="002E57A0"/>
    <w:rsid w:val="002E582A"/>
    <w:rsid w:val="002E5921"/>
    <w:rsid w:val="002E6045"/>
    <w:rsid w:val="002E6104"/>
    <w:rsid w:val="002E62EC"/>
    <w:rsid w:val="002E6341"/>
    <w:rsid w:val="002E64F5"/>
    <w:rsid w:val="002E65D5"/>
    <w:rsid w:val="002E67F4"/>
    <w:rsid w:val="002E6AC2"/>
    <w:rsid w:val="002E6CD2"/>
    <w:rsid w:val="002E71A6"/>
    <w:rsid w:val="002E71B0"/>
    <w:rsid w:val="002E7259"/>
    <w:rsid w:val="002E72AB"/>
    <w:rsid w:val="002E7337"/>
    <w:rsid w:val="002E75EA"/>
    <w:rsid w:val="002E78C3"/>
    <w:rsid w:val="002E79C2"/>
    <w:rsid w:val="002E7D8D"/>
    <w:rsid w:val="002F016E"/>
    <w:rsid w:val="002F053E"/>
    <w:rsid w:val="002F0626"/>
    <w:rsid w:val="002F081A"/>
    <w:rsid w:val="002F1254"/>
    <w:rsid w:val="002F12B3"/>
    <w:rsid w:val="002F229A"/>
    <w:rsid w:val="002F24A6"/>
    <w:rsid w:val="002F26B4"/>
    <w:rsid w:val="002F2753"/>
    <w:rsid w:val="002F28DD"/>
    <w:rsid w:val="002F2A12"/>
    <w:rsid w:val="002F352D"/>
    <w:rsid w:val="002F382B"/>
    <w:rsid w:val="002F3847"/>
    <w:rsid w:val="002F3913"/>
    <w:rsid w:val="002F429B"/>
    <w:rsid w:val="002F42D8"/>
    <w:rsid w:val="002F4325"/>
    <w:rsid w:val="002F4330"/>
    <w:rsid w:val="002F44B3"/>
    <w:rsid w:val="002F4681"/>
    <w:rsid w:val="002F46E7"/>
    <w:rsid w:val="002F4AF5"/>
    <w:rsid w:val="002F4B6F"/>
    <w:rsid w:val="002F4E46"/>
    <w:rsid w:val="002F4ECC"/>
    <w:rsid w:val="002F4EFB"/>
    <w:rsid w:val="002F4F21"/>
    <w:rsid w:val="002F5350"/>
    <w:rsid w:val="002F541B"/>
    <w:rsid w:val="002F56C4"/>
    <w:rsid w:val="002F5D54"/>
    <w:rsid w:val="002F5F56"/>
    <w:rsid w:val="002F61DA"/>
    <w:rsid w:val="002F6748"/>
    <w:rsid w:val="002F686D"/>
    <w:rsid w:val="002F6EFD"/>
    <w:rsid w:val="002F71ED"/>
    <w:rsid w:val="002F72E1"/>
    <w:rsid w:val="002F730E"/>
    <w:rsid w:val="002F7320"/>
    <w:rsid w:val="002F74BF"/>
    <w:rsid w:val="002F74E5"/>
    <w:rsid w:val="002F75E8"/>
    <w:rsid w:val="002F7871"/>
    <w:rsid w:val="002F79C1"/>
    <w:rsid w:val="002F7D7B"/>
    <w:rsid w:val="0030053E"/>
    <w:rsid w:val="00300836"/>
    <w:rsid w:val="00300C9E"/>
    <w:rsid w:val="00300D20"/>
    <w:rsid w:val="00302063"/>
    <w:rsid w:val="00302365"/>
    <w:rsid w:val="0030238F"/>
    <w:rsid w:val="00303569"/>
    <w:rsid w:val="0030369C"/>
    <w:rsid w:val="0030404B"/>
    <w:rsid w:val="00304217"/>
    <w:rsid w:val="00304608"/>
    <w:rsid w:val="00304710"/>
    <w:rsid w:val="003047E2"/>
    <w:rsid w:val="00304864"/>
    <w:rsid w:val="00304FD9"/>
    <w:rsid w:val="003050B5"/>
    <w:rsid w:val="00305262"/>
    <w:rsid w:val="00305373"/>
    <w:rsid w:val="003055EC"/>
    <w:rsid w:val="003056BC"/>
    <w:rsid w:val="00305F1B"/>
    <w:rsid w:val="00306106"/>
    <w:rsid w:val="003064C0"/>
    <w:rsid w:val="0030689A"/>
    <w:rsid w:val="00306936"/>
    <w:rsid w:val="00306A2A"/>
    <w:rsid w:val="00307243"/>
    <w:rsid w:val="003072E6"/>
    <w:rsid w:val="00307478"/>
    <w:rsid w:val="00307485"/>
    <w:rsid w:val="0030767E"/>
    <w:rsid w:val="003076F8"/>
    <w:rsid w:val="0031006F"/>
    <w:rsid w:val="0031031F"/>
    <w:rsid w:val="00310538"/>
    <w:rsid w:val="0031065D"/>
    <w:rsid w:val="0031077B"/>
    <w:rsid w:val="003107F8"/>
    <w:rsid w:val="00310878"/>
    <w:rsid w:val="00310A6A"/>
    <w:rsid w:val="00310CB5"/>
    <w:rsid w:val="00310E23"/>
    <w:rsid w:val="00310FE5"/>
    <w:rsid w:val="00311073"/>
    <w:rsid w:val="00311189"/>
    <w:rsid w:val="0031128B"/>
    <w:rsid w:val="00311670"/>
    <w:rsid w:val="003119AE"/>
    <w:rsid w:val="00311A0E"/>
    <w:rsid w:val="00311AF9"/>
    <w:rsid w:val="00311B6F"/>
    <w:rsid w:val="00311C41"/>
    <w:rsid w:val="0031258B"/>
    <w:rsid w:val="00312AA6"/>
    <w:rsid w:val="00312BD6"/>
    <w:rsid w:val="00312D1C"/>
    <w:rsid w:val="00312F58"/>
    <w:rsid w:val="003138B9"/>
    <w:rsid w:val="0031398A"/>
    <w:rsid w:val="00313CA7"/>
    <w:rsid w:val="00314432"/>
    <w:rsid w:val="003147FC"/>
    <w:rsid w:val="00314BE4"/>
    <w:rsid w:val="0031558D"/>
    <w:rsid w:val="003156C5"/>
    <w:rsid w:val="003157D7"/>
    <w:rsid w:val="00315801"/>
    <w:rsid w:val="00315A4B"/>
    <w:rsid w:val="00315B57"/>
    <w:rsid w:val="00315B9F"/>
    <w:rsid w:val="00315C1A"/>
    <w:rsid w:val="00315C2F"/>
    <w:rsid w:val="00315C4B"/>
    <w:rsid w:val="00315D4E"/>
    <w:rsid w:val="00315EB5"/>
    <w:rsid w:val="003164AB"/>
    <w:rsid w:val="00316B34"/>
    <w:rsid w:val="00316F97"/>
    <w:rsid w:val="00317A0E"/>
    <w:rsid w:val="00317ABC"/>
    <w:rsid w:val="00317CBE"/>
    <w:rsid w:val="00320106"/>
    <w:rsid w:val="00320323"/>
    <w:rsid w:val="00320AA6"/>
    <w:rsid w:val="00320AED"/>
    <w:rsid w:val="00320BD7"/>
    <w:rsid w:val="00320D13"/>
    <w:rsid w:val="00320F7F"/>
    <w:rsid w:val="003210E4"/>
    <w:rsid w:val="003212A5"/>
    <w:rsid w:val="003214C1"/>
    <w:rsid w:val="003216D3"/>
    <w:rsid w:val="00321A3B"/>
    <w:rsid w:val="00321A96"/>
    <w:rsid w:val="00321D13"/>
    <w:rsid w:val="00321F8D"/>
    <w:rsid w:val="00322214"/>
    <w:rsid w:val="00322606"/>
    <w:rsid w:val="0032268B"/>
    <w:rsid w:val="00322824"/>
    <w:rsid w:val="00322998"/>
    <w:rsid w:val="0032326E"/>
    <w:rsid w:val="003235A8"/>
    <w:rsid w:val="00323A6A"/>
    <w:rsid w:val="003240C2"/>
    <w:rsid w:val="003242A2"/>
    <w:rsid w:val="00325109"/>
    <w:rsid w:val="0032524E"/>
    <w:rsid w:val="00325356"/>
    <w:rsid w:val="00325788"/>
    <w:rsid w:val="00325A71"/>
    <w:rsid w:val="00325A87"/>
    <w:rsid w:val="00326229"/>
    <w:rsid w:val="00326321"/>
    <w:rsid w:val="0032641C"/>
    <w:rsid w:val="0032666A"/>
    <w:rsid w:val="00326699"/>
    <w:rsid w:val="00326B53"/>
    <w:rsid w:val="00326B9C"/>
    <w:rsid w:val="00326CD7"/>
    <w:rsid w:val="00327081"/>
    <w:rsid w:val="00327229"/>
    <w:rsid w:val="00327C78"/>
    <w:rsid w:val="00327C9B"/>
    <w:rsid w:val="00327E0D"/>
    <w:rsid w:val="003301E8"/>
    <w:rsid w:val="003304D3"/>
    <w:rsid w:val="003306EF"/>
    <w:rsid w:val="003307E0"/>
    <w:rsid w:val="00330ED7"/>
    <w:rsid w:val="0033155D"/>
    <w:rsid w:val="00331730"/>
    <w:rsid w:val="00331C41"/>
    <w:rsid w:val="0033282B"/>
    <w:rsid w:val="00332BD9"/>
    <w:rsid w:val="00332F24"/>
    <w:rsid w:val="00332FD3"/>
    <w:rsid w:val="00333189"/>
    <w:rsid w:val="003333EE"/>
    <w:rsid w:val="003339F5"/>
    <w:rsid w:val="00333C75"/>
    <w:rsid w:val="00333DAF"/>
    <w:rsid w:val="00333E10"/>
    <w:rsid w:val="003341A2"/>
    <w:rsid w:val="003341EB"/>
    <w:rsid w:val="003342D2"/>
    <w:rsid w:val="003344BA"/>
    <w:rsid w:val="003349B9"/>
    <w:rsid w:val="00334D9F"/>
    <w:rsid w:val="00334E8D"/>
    <w:rsid w:val="00334EA0"/>
    <w:rsid w:val="003350F8"/>
    <w:rsid w:val="003356A4"/>
    <w:rsid w:val="00335861"/>
    <w:rsid w:val="00335A28"/>
    <w:rsid w:val="00335BF4"/>
    <w:rsid w:val="00335D26"/>
    <w:rsid w:val="00335FC6"/>
    <w:rsid w:val="00336539"/>
    <w:rsid w:val="00336AC9"/>
    <w:rsid w:val="00336C50"/>
    <w:rsid w:val="003370BF"/>
    <w:rsid w:val="003370ED"/>
    <w:rsid w:val="003371FF"/>
    <w:rsid w:val="003374DC"/>
    <w:rsid w:val="003378F5"/>
    <w:rsid w:val="003402D2"/>
    <w:rsid w:val="003402D7"/>
    <w:rsid w:val="00340621"/>
    <w:rsid w:val="00340866"/>
    <w:rsid w:val="0034101F"/>
    <w:rsid w:val="00341205"/>
    <w:rsid w:val="003412BC"/>
    <w:rsid w:val="003413B9"/>
    <w:rsid w:val="0034142F"/>
    <w:rsid w:val="00341523"/>
    <w:rsid w:val="00341EA1"/>
    <w:rsid w:val="0034215F"/>
    <w:rsid w:val="00342390"/>
    <w:rsid w:val="0034241E"/>
    <w:rsid w:val="003426AC"/>
    <w:rsid w:val="00342B37"/>
    <w:rsid w:val="00342B7A"/>
    <w:rsid w:val="00342DA1"/>
    <w:rsid w:val="003436D2"/>
    <w:rsid w:val="00343A14"/>
    <w:rsid w:val="00343E55"/>
    <w:rsid w:val="00344333"/>
    <w:rsid w:val="00344B37"/>
    <w:rsid w:val="00344BE0"/>
    <w:rsid w:val="00344FE2"/>
    <w:rsid w:val="003450B7"/>
    <w:rsid w:val="003459AF"/>
    <w:rsid w:val="003459CE"/>
    <w:rsid w:val="003464BD"/>
    <w:rsid w:val="0034664D"/>
    <w:rsid w:val="00346726"/>
    <w:rsid w:val="00346C59"/>
    <w:rsid w:val="00346D0B"/>
    <w:rsid w:val="003474F5"/>
    <w:rsid w:val="003475CA"/>
    <w:rsid w:val="00347BDD"/>
    <w:rsid w:val="00347D06"/>
    <w:rsid w:val="00347F0D"/>
    <w:rsid w:val="00347F68"/>
    <w:rsid w:val="0034EE08"/>
    <w:rsid w:val="0035028C"/>
    <w:rsid w:val="003506F8"/>
    <w:rsid w:val="00350848"/>
    <w:rsid w:val="00350AF1"/>
    <w:rsid w:val="00350F40"/>
    <w:rsid w:val="00351089"/>
    <w:rsid w:val="0035108D"/>
    <w:rsid w:val="00351239"/>
    <w:rsid w:val="00351577"/>
    <w:rsid w:val="0035175E"/>
    <w:rsid w:val="00351775"/>
    <w:rsid w:val="00351C00"/>
    <w:rsid w:val="00351DC0"/>
    <w:rsid w:val="0035224C"/>
    <w:rsid w:val="00352976"/>
    <w:rsid w:val="0035299D"/>
    <w:rsid w:val="00352B0B"/>
    <w:rsid w:val="00352C98"/>
    <w:rsid w:val="00352D76"/>
    <w:rsid w:val="0035328B"/>
    <w:rsid w:val="00353546"/>
    <w:rsid w:val="00353697"/>
    <w:rsid w:val="0035394B"/>
    <w:rsid w:val="00353ACF"/>
    <w:rsid w:val="003543B9"/>
    <w:rsid w:val="003546E3"/>
    <w:rsid w:val="003551A5"/>
    <w:rsid w:val="00355683"/>
    <w:rsid w:val="003558C1"/>
    <w:rsid w:val="00355E83"/>
    <w:rsid w:val="0035656E"/>
    <w:rsid w:val="003567F5"/>
    <w:rsid w:val="00356802"/>
    <w:rsid w:val="00357485"/>
    <w:rsid w:val="00357514"/>
    <w:rsid w:val="0035769F"/>
    <w:rsid w:val="003578D4"/>
    <w:rsid w:val="00357918"/>
    <w:rsid w:val="00357B88"/>
    <w:rsid w:val="00360064"/>
    <w:rsid w:val="00360280"/>
    <w:rsid w:val="00360292"/>
    <w:rsid w:val="00360E9A"/>
    <w:rsid w:val="003612BD"/>
    <w:rsid w:val="00361417"/>
    <w:rsid w:val="003617B9"/>
    <w:rsid w:val="003619AC"/>
    <w:rsid w:val="00362CED"/>
    <w:rsid w:val="00362D97"/>
    <w:rsid w:val="003631EB"/>
    <w:rsid w:val="00363291"/>
    <w:rsid w:val="00363647"/>
    <w:rsid w:val="003636B6"/>
    <w:rsid w:val="003638BE"/>
    <w:rsid w:val="003639EE"/>
    <w:rsid w:val="00363C0A"/>
    <w:rsid w:val="003640C6"/>
    <w:rsid w:val="0036411C"/>
    <w:rsid w:val="0036430E"/>
    <w:rsid w:val="0036448D"/>
    <w:rsid w:val="003645BF"/>
    <w:rsid w:val="003645EA"/>
    <w:rsid w:val="003646EC"/>
    <w:rsid w:val="00364785"/>
    <w:rsid w:val="00364BB2"/>
    <w:rsid w:val="00365440"/>
    <w:rsid w:val="003656E5"/>
    <w:rsid w:val="00365AB7"/>
    <w:rsid w:val="00365E58"/>
    <w:rsid w:val="00365F44"/>
    <w:rsid w:val="003663EE"/>
    <w:rsid w:val="003665D4"/>
    <w:rsid w:val="00366796"/>
    <w:rsid w:val="003667EF"/>
    <w:rsid w:val="00366905"/>
    <w:rsid w:val="0036691D"/>
    <w:rsid w:val="00366CE2"/>
    <w:rsid w:val="00367213"/>
    <w:rsid w:val="0036765A"/>
    <w:rsid w:val="00367C10"/>
    <w:rsid w:val="00367D77"/>
    <w:rsid w:val="00367FFC"/>
    <w:rsid w:val="0037008C"/>
    <w:rsid w:val="003701D4"/>
    <w:rsid w:val="0037022A"/>
    <w:rsid w:val="00370637"/>
    <w:rsid w:val="0037065C"/>
    <w:rsid w:val="00370A20"/>
    <w:rsid w:val="00370A3A"/>
    <w:rsid w:val="00370B3D"/>
    <w:rsid w:val="00370B71"/>
    <w:rsid w:val="00370E7B"/>
    <w:rsid w:val="00370EA3"/>
    <w:rsid w:val="0037103C"/>
    <w:rsid w:val="003711E4"/>
    <w:rsid w:val="00371224"/>
    <w:rsid w:val="00371454"/>
    <w:rsid w:val="003717B3"/>
    <w:rsid w:val="00371993"/>
    <w:rsid w:val="00371EB2"/>
    <w:rsid w:val="00371FCD"/>
    <w:rsid w:val="0037205F"/>
    <w:rsid w:val="00372409"/>
    <w:rsid w:val="00372536"/>
    <w:rsid w:val="00372858"/>
    <w:rsid w:val="003728EB"/>
    <w:rsid w:val="00372E62"/>
    <w:rsid w:val="00372EF5"/>
    <w:rsid w:val="00372F6D"/>
    <w:rsid w:val="00372F83"/>
    <w:rsid w:val="00373143"/>
    <w:rsid w:val="0037335C"/>
    <w:rsid w:val="003733AC"/>
    <w:rsid w:val="003736AF"/>
    <w:rsid w:val="00373871"/>
    <w:rsid w:val="00373ADF"/>
    <w:rsid w:val="00373CDC"/>
    <w:rsid w:val="00373D53"/>
    <w:rsid w:val="003744DD"/>
    <w:rsid w:val="003746BA"/>
    <w:rsid w:val="00374982"/>
    <w:rsid w:val="00375285"/>
    <w:rsid w:val="0037551C"/>
    <w:rsid w:val="00375984"/>
    <w:rsid w:val="003759C8"/>
    <w:rsid w:val="00375B41"/>
    <w:rsid w:val="00375DCD"/>
    <w:rsid w:val="003760D3"/>
    <w:rsid w:val="00376136"/>
    <w:rsid w:val="00376857"/>
    <w:rsid w:val="00376AA3"/>
    <w:rsid w:val="00376DD5"/>
    <w:rsid w:val="00376F5D"/>
    <w:rsid w:val="00377083"/>
    <w:rsid w:val="00377232"/>
    <w:rsid w:val="003774BF"/>
    <w:rsid w:val="0037758F"/>
    <w:rsid w:val="003776E4"/>
    <w:rsid w:val="00377990"/>
    <w:rsid w:val="00377B19"/>
    <w:rsid w:val="00377E53"/>
    <w:rsid w:val="00377FAD"/>
    <w:rsid w:val="0038006A"/>
    <w:rsid w:val="003801BC"/>
    <w:rsid w:val="00380568"/>
    <w:rsid w:val="00380AF3"/>
    <w:rsid w:val="00380B03"/>
    <w:rsid w:val="00380C98"/>
    <w:rsid w:val="00380DB3"/>
    <w:rsid w:val="00380F58"/>
    <w:rsid w:val="00380F7D"/>
    <w:rsid w:val="00381151"/>
    <w:rsid w:val="003818E9"/>
    <w:rsid w:val="00381B67"/>
    <w:rsid w:val="00381F67"/>
    <w:rsid w:val="00381F9D"/>
    <w:rsid w:val="0038204D"/>
    <w:rsid w:val="0038240A"/>
    <w:rsid w:val="00382458"/>
    <w:rsid w:val="0038276D"/>
    <w:rsid w:val="003827C4"/>
    <w:rsid w:val="0038290F"/>
    <w:rsid w:val="00382ADD"/>
    <w:rsid w:val="00382C43"/>
    <w:rsid w:val="003830EF"/>
    <w:rsid w:val="00383275"/>
    <w:rsid w:val="00383308"/>
    <w:rsid w:val="003834E4"/>
    <w:rsid w:val="00383516"/>
    <w:rsid w:val="003837AB"/>
    <w:rsid w:val="00383AC8"/>
    <w:rsid w:val="00383B5D"/>
    <w:rsid w:val="00383F32"/>
    <w:rsid w:val="00383FA4"/>
    <w:rsid w:val="00384365"/>
    <w:rsid w:val="00384A33"/>
    <w:rsid w:val="00384D2E"/>
    <w:rsid w:val="00384D80"/>
    <w:rsid w:val="003853CE"/>
    <w:rsid w:val="0038541D"/>
    <w:rsid w:val="00385474"/>
    <w:rsid w:val="00385DBC"/>
    <w:rsid w:val="00386598"/>
    <w:rsid w:val="003865EA"/>
    <w:rsid w:val="0038715E"/>
    <w:rsid w:val="00387389"/>
    <w:rsid w:val="0038755E"/>
    <w:rsid w:val="003879B6"/>
    <w:rsid w:val="00387C4A"/>
    <w:rsid w:val="00387F84"/>
    <w:rsid w:val="0038D465"/>
    <w:rsid w:val="0039069D"/>
    <w:rsid w:val="003908BF"/>
    <w:rsid w:val="00390D20"/>
    <w:rsid w:val="0039110C"/>
    <w:rsid w:val="003916A6"/>
    <w:rsid w:val="00391833"/>
    <w:rsid w:val="00391C76"/>
    <w:rsid w:val="0039235F"/>
    <w:rsid w:val="003928B4"/>
    <w:rsid w:val="00392DB8"/>
    <w:rsid w:val="00392DEA"/>
    <w:rsid w:val="00392F75"/>
    <w:rsid w:val="003937D4"/>
    <w:rsid w:val="00393AF8"/>
    <w:rsid w:val="00393B9E"/>
    <w:rsid w:val="00393CD8"/>
    <w:rsid w:val="003940D4"/>
    <w:rsid w:val="0039431B"/>
    <w:rsid w:val="0039444E"/>
    <w:rsid w:val="0039492F"/>
    <w:rsid w:val="00394A70"/>
    <w:rsid w:val="00394A7F"/>
    <w:rsid w:val="00394DD2"/>
    <w:rsid w:val="00395283"/>
    <w:rsid w:val="0039536C"/>
    <w:rsid w:val="003955FC"/>
    <w:rsid w:val="00395630"/>
    <w:rsid w:val="00395ACC"/>
    <w:rsid w:val="00395B08"/>
    <w:rsid w:val="00395CE4"/>
    <w:rsid w:val="00396257"/>
    <w:rsid w:val="003962DC"/>
    <w:rsid w:val="00396538"/>
    <w:rsid w:val="0039666A"/>
    <w:rsid w:val="003968EB"/>
    <w:rsid w:val="00396AD8"/>
    <w:rsid w:val="00396B79"/>
    <w:rsid w:val="00396BDD"/>
    <w:rsid w:val="00396C88"/>
    <w:rsid w:val="003971FA"/>
    <w:rsid w:val="003973EF"/>
    <w:rsid w:val="00397563"/>
    <w:rsid w:val="0039756E"/>
    <w:rsid w:val="0039763E"/>
    <w:rsid w:val="00397897"/>
    <w:rsid w:val="00397B40"/>
    <w:rsid w:val="00397EF6"/>
    <w:rsid w:val="00397F28"/>
    <w:rsid w:val="00397FFE"/>
    <w:rsid w:val="003A0119"/>
    <w:rsid w:val="003A0136"/>
    <w:rsid w:val="003A0807"/>
    <w:rsid w:val="003A10C2"/>
    <w:rsid w:val="003A110C"/>
    <w:rsid w:val="003A1273"/>
    <w:rsid w:val="003A146F"/>
    <w:rsid w:val="003A1586"/>
    <w:rsid w:val="003A168F"/>
    <w:rsid w:val="003A18D2"/>
    <w:rsid w:val="003A1B5D"/>
    <w:rsid w:val="003A1F95"/>
    <w:rsid w:val="003A2C4A"/>
    <w:rsid w:val="003A379E"/>
    <w:rsid w:val="003A380B"/>
    <w:rsid w:val="003A3EC2"/>
    <w:rsid w:val="003A3F03"/>
    <w:rsid w:val="003A41F5"/>
    <w:rsid w:val="003A4304"/>
    <w:rsid w:val="003A4918"/>
    <w:rsid w:val="003A4AEF"/>
    <w:rsid w:val="003A4D50"/>
    <w:rsid w:val="003A4E6B"/>
    <w:rsid w:val="003A4FF9"/>
    <w:rsid w:val="003A5060"/>
    <w:rsid w:val="003A5215"/>
    <w:rsid w:val="003A525D"/>
    <w:rsid w:val="003A52D1"/>
    <w:rsid w:val="003A55DE"/>
    <w:rsid w:val="003A57AD"/>
    <w:rsid w:val="003A59B9"/>
    <w:rsid w:val="003A5A07"/>
    <w:rsid w:val="003A5DC1"/>
    <w:rsid w:val="003A6082"/>
    <w:rsid w:val="003A60A6"/>
    <w:rsid w:val="003A61D5"/>
    <w:rsid w:val="003A6A80"/>
    <w:rsid w:val="003A6B5A"/>
    <w:rsid w:val="003A700C"/>
    <w:rsid w:val="003A7030"/>
    <w:rsid w:val="003A7A35"/>
    <w:rsid w:val="003A7A97"/>
    <w:rsid w:val="003A7EAC"/>
    <w:rsid w:val="003A7F43"/>
    <w:rsid w:val="003B00BB"/>
    <w:rsid w:val="003B01B2"/>
    <w:rsid w:val="003B0223"/>
    <w:rsid w:val="003B0287"/>
    <w:rsid w:val="003B04CF"/>
    <w:rsid w:val="003B07F1"/>
    <w:rsid w:val="003B0804"/>
    <w:rsid w:val="003B0B91"/>
    <w:rsid w:val="003B1124"/>
    <w:rsid w:val="003B11BD"/>
    <w:rsid w:val="003B185D"/>
    <w:rsid w:val="003B1ACB"/>
    <w:rsid w:val="003B1E6D"/>
    <w:rsid w:val="003B284A"/>
    <w:rsid w:val="003B29A5"/>
    <w:rsid w:val="003B29EA"/>
    <w:rsid w:val="003B2AA1"/>
    <w:rsid w:val="003B2BF9"/>
    <w:rsid w:val="003B2F30"/>
    <w:rsid w:val="003B313B"/>
    <w:rsid w:val="003B3550"/>
    <w:rsid w:val="003B35B5"/>
    <w:rsid w:val="003B37F6"/>
    <w:rsid w:val="003B3A78"/>
    <w:rsid w:val="003B3E52"/>
    <w:rsid w:val="003B3FEC"/>
    <w:rsid w:val="003B4034"/>
    <w:rsid w:val="003B4199"/>
    <w:rsid w:val="003B41D3"/>
    <w:rsid w:val="003B4248"/>
    <w:rsid w:val="003B47C0"/>
    <w:rsid w:val="003B4D2C"/>
    <w:rsid w:val="003B504B"/>
    <w:rsid w:val="003B562B"/>
    <w:rsid w:val="003B5742"/>
    <w:rsid w:val="003B653F"/>
    <w:rsid w:val="003B680D"/>
    <w:rsid w:val="003B68D6"/>
    <w:rsid w:val="003B6AE3"/>
    <w:rsid w:val="003B6C73"/>
    <w:rsid w:val="003B7029"/>
    <w:rsid w:val="003B7198"/>
    <w:rsid w:val="003B7486"/>
    <w:rsid w:val="003B74BE"/>
    <w:rsid w:val="003B753E"/>
    <w:rsid w:val="003B7A3C"/>
    <w:rsid w:val="003B7DAA"/>
    <w:rsid w:val="003B7E4B"/>
    <w:rsid w:val="003C0473"/>
    <w:rsid w:val="003C06EB"/>
    <w:rsid w:val="003C094A"/>
    <w:rsid w:val="003C0B9F"/>
    <w:rsid w:val="003C0D7E"/>
    <w:rsid w:val="003C0DA1"/>
    <w:rsid w:val="003C0EA8"/>
    <w:rsid w:val="003C10FA"/>
    <w:rsid w:val="003C111D"/>
    <w:rsid w:val="003C112A"/>
    <w:rsid w:val="003C1769"/>
    <w:rsid w:val="003C1778"/>
    <w:rsid w:val="003C19CD"/>
    <w:rsid w:val="003C1BF0"/>
    <w:rsid w:val="003C1CF7"/>
    <w:rsid w:val="003C1DCF"/>
    <w:rsid w:val="003C1F05"/>
    <w:rsid w:val="003C238B"/>
    <w:rsid w:val="003C23A1"/>
    <w:rsid w:val="003C27EF"/>
    <w:rsid w:val="003C28B7"/>
    <w:rsid w:val="003C2BF4"/>
    <w:rsid w:val="003C3395"/>
    <w:rsid w:val="003C35FE"/>
    <w:rsid w:val="003C3D03"/>
    <w:rsid w:val="003C3ED0"/>
    <w:rsid w:val="003C423E"/>
    <w:rsid w:val="003C500C"/>
    <w:rsid w:val="003C5F73"/>
    <w:rsid w:val="003C5FD1"/>
    <w:rsid w:val="003C604E"/>
    <w:rsid w:val="003C647E"/>
    <w:rsid w:val="003C6923"/>
    <w:rsid w:val="003C6F55"/>
    <w:rsid w:val="003C6FEF"/>
    <w:rsid w:val="003C7042"/>
    <w:rsid w:val="003C759A"/>
    <w:rsid w:val="003C7914"/>
    <w:rsid w:val="003C7AE8"/>
    <w:rsid w:val="003C7E9C"/>
    <w:rsid w:val="003D01D6"/>
    <w:rsid w:val="003D0370"/>
    <w:rsid w:val="003D0720"/>
    <w:rsid w:val="003D0871"/>
    <w:rsid w:val="003D09BF"/>
    <w:rsid w:val="003D0A52"/>
    <w:rsid w:val="003D0F6B"/>
    <w:rsid w:val="003D100C"/>
    <w:rsid w:val="003D10EB"/>
    <w:rsid w:val="003D110D"/>
    <w:rsid w:val="003D12F7"/>
    <w:rsid w:val="003D15E8"/>
    <w:rsid w:val="003D1F52"/>
    <w:rsid w:val="003D207F"/>
    <w:rsid w:val="003D239F"/>
    <w:rsid w:val="003D2703"/>
    <w:rsid w:val="003D2FA7"/>
    <w:rsid w:val="003D2FBB"/>
    <w:rsid w:val="003D37FE"/>
    <w:rsid w:val="003D3BB2"/>
    <w:rsid w:val="003D4219"/>
    <w:rsid w:val="003D429A"/>
    <w:rsid w:val="003D47D2"/>
    <w:rsid w:val="003D47D9"/>
    <w:rsid w:val="003D4AD9"/>
    <w:rsid w:val="003D4B2A"/>
    <w:rsid w:val="003D4F58"/>
    <w:rsid w:val="003D5182"/>
    <w:rsid w:val="003D5380"/>
    <w:rsid w:val="003D63C8"/>
    <w:rsid w:val="003D65F3"/>
    <w:rsid w:val="003D66A0"/>
    <w:rsid w:val="003D6AFF"/>
    <w:rsid w:val="003D6B2D"/>
    <w:rsid w:val="003D6BE3"/>
    <w:rsid w:val="003D6D3D"/>
    <w:rsid w:val="003D6F8A"/>
    <w:rsid w:val="003D7262"/>
    <w:rsid w:val="003D73D6"/>
    <w:rsid w:val="003D7592"/>
    <w:rsid w:val="003D7AC0"/>
    <w:rsid w:val="003D7C80"/>
    <w:rsid w:val="003E066E"/>
    <w:rsid w:val="003E090A"/>
    <w:rsid w:val="003E09EB"/>
    <w:rsid w:val="003E0AE7"/>
    <w:rsid w:val="003E0BA8"/>
    <w:rsid w:val="003E0E53"/>
    <w:rsid w:val="003E10F6"/>
    <w:rsid w:val="003E1496"/>
    <w:rsid w:val="003E1BEB"/>
    <w:rsid w:val="003E1F28"/>
    <w:rsid w:val="003E21A2"/>
    <w:rsid w:val="003E2367"/>
    <w:rsid w:val="003E2528"/>
    <w:rsid w:val="003E2905"/>
    <w:rsid w:val="003E2E6D"/>
    <w:rsid w:val="003E2FB7"/>
    <w:rsid w:val="003E315C"/>
    <w:rsid w:val="003E37F1"/>
    <w:rsid w:val="003E39FD"/>
    <w:rsid w:val="003E3EBE"/>
    <w:rsid w:val="003E3FD7"/>
    <w:rsid w:val="003E4055"/>
    <w:rsid w:val="003E4252"/>
    <w:rsid w:val="003E480E"/>
    <w:rsid w:val="003E4981"/>
    <w:rsid w:val="003E4A3C"/>
    <w:rsid w:val="003E4B5F"/>
    <w:rsid w:val="003E51E2"/>
    <w:rsid w:val="003E51FA"/>
    <w:rsid w:val="003E57B9"/>
    <w:rsid w:val="003E57BA"/>
    <w:rsid w:val="003E5BFF"/>
    <w:rsid w:val="003E5F4B"/>
    <w:rsid w:val="003E5F8F"/>
    <w:rsid w:val="003E601E"/>
    <w:rsid w:val="003E660C"/>
    <w:rsid w:val="003E67ED"/>
    <w:rsid w:val="003E68CD"/>
    <w:rsid w:val="003E6A79"/>
    <w:rsid w:val="003E7203"/>
    <w:rsid w:val="003E7443"/>
    <w:rsid w:val="003E75E3"/>
    <w:rsid w:val="003F015B"/>
    <w:rsid w:val="003F023A"/>
    <w:rsid w:val="003F08E3"/>
    <w:rsid w:val="003F0968"/>
    <w:rsid w:val="003F0F8E"/>
    <w:rsid w:val="003F1202"/>
    <w:rsid w:val="003F13F3"/>
    <w:rsid w:val="003F17B3"/>
    <w:rsid w:val="003F1A2F"/>
    <w:rsid w:val="003F1BF0"/>
    <w:rsid w:val="003F241A"/>
    <w:rsid w:val="003F24CA"/>
    <w:rsid w:val="003F29D0"/>
    <w:rsid w:val="003F327C"/>
    <w:rsid w:val="003F32AE"/>
    <w:rsid w:val="003F3455"/>
    <w:rsid w:val="003F3610"/>
    <w:rsid w:val="003F380A"/>
    <w:rsid w:val="003F3B7F"/>
    <w:rsid w:val="003F3ECE"/>
    <w:rsid w:val="003F4024"/>
    <w:rsid w:val="003F40FE"/>
    <w:rsid w:val="003F413D"/>
    <w:rsid w:val="003F42FA"/>
    <w:rsid w:val="003F43C2"/>
    <w:rsid w:val="003F4506"/>
    <w:rsid w:val="003F46B7"/>
    <w:rsid w:val="003F48FF"/>
    <w:rsid w:val="003F497C"/>
    <w:rsid w:val="003F4A5F"/>
    <w:rsid w:val="003F4A6C"/>
    <w:rsid w:val="003F4C67"/>
    <w:rsid w:val="003F4E1A"/>
    <w:rsid w:val="003F4ED4"/>
    <w:rsid w:val="003F50F9"/>
    <w:rsid w:val="003F5285"/>
    <w:rsid w:val="003F53E8"/>
    <w:rsid w:val="003F5881"/>
    <w:rsid w:val="003F5BB7"/>
    <w:rsid w:val="003F6636"/>
    <w:rsid w:val="003F6759"/>
    <w:rsid w:val="003F676D"/>
    <w:rsid w:val="003F6EFC"/>
    <w:rsid w:val="003F7040"/>
    <w:rsid w:val="003F731F"/>
    <w:rsid w:val="003F763B"/>
    <w:rsid w:val="003F7817"/>
    <w:rsid w:val="003F78D3"/>
    <w:rsid w:val="003F7AFC"/>
    <w:rsid w:val="004001C8"/>
    <w:rsid w:val="00400253"/>
    <w:rsid w:val="00400270"/>
    <w:rsid w:val="0040042B"/>
    <w:rsid w:val="0040043A"/>
    <w:rsid w:val="00400466"/>
    <w:rsid w:val="00400CBC"/>
    <w:rsid w:val="004010E0"/>
    <w:rsid w:val="00401162"/>
    <w:rsid w:val="0040151E"/>
    <w:rsid w:val="0040155F"/>
    <w:rsid w:val="0040157F"/>
    <w:rsid w:val="004015C0"/>
    <w:rsid w:val="004016F1"/>
    <w:rsid w:val="004017EB"/>
    <w:rsid w:val="00402531"/>
    <w:rsid w:val="004028CA"/>
    <w:rsid w:val="004028E6"/>
    <w:rsid w:val="004031EB"/>
    <w:rsid w:val="0040347E"/>
    <w:rsid w:val="004036EA"/>
    <w:rsid w:val="004038D7"/>
    <w:rsid w:val="00403B80"/>
    <w:rsid w:val="00403DB5"/>
    <w:rsid w:val="00403FB3"/>
    <w:rsid w:val="00404009"/>
    <w:rsid w:val="00404106"/>
    <w:rsid w:val="00404136"/>
    <w:rsid w:val="00404433"/>
    <w:rsid w:val="004044BD"/>
    <w:rsid w:val="004046CF"/>
    <w:rsid w:val="0040474D"/>
    <w:rsid w:val="0040476E"/>
    <w:rsid w:val="00404DC6"/>
    <w:rsid w:val="00405061"/>
    <w:rsid w:val="004051AD"/>
    <w:rsid w:val="004067B3"/>
    <w:rsid w:val="00406AC9"/>
    <w:rsid w:val="00406C1E"/>
    <w:rsid w:val="00407717"/>
    <w:rsid w:val="0040778C"/>
    <w:rsid w:val="00407CD8"/>
    <w:rsid w:val="0041002F"/>
    <w:rsid w:val="00410716"/>
    <w:rsid w:val="0041073A"/>
    <w:rsid w:val="00410C7F"/>
    <w:rsid w:val="00410E34"/>
    <w:rsid w:val="00410EFE"/>
    <w:rsid w:val="00411A02"/>
    <w:rsid w:val="00411BFA"/>
    <w:rsid w:val="0041217B"/>
    <w:rsid w:val="00412401"/>
    <w:rsid w:val="004124FA"/>
    <w:rsid w:val="0041266B"/>
    <w:rsid w:val="00412673"/>
    <w:rsid w:val="00412E4A"/>
    <w:rsid w:val="00413297"/>
    <w:rsid w:val="0041329D"/>
    <w:rsid w:val="0041338E"/>
    <w:rsid w:val="00413510"/>
    <w:rsid w:val="00413670"/>
    <w:rsid w:val="00413934"/>
    <w:rsid w:val="0041397B"/>
    <w:rsid w:val="00414012"/>
    <w:rsid w:val="004143B9"/>
    <w:rsid w:val="00414C4F"/>
    <w:rsid w:val="004150C3"/>
    <w:rsid w:val="00415180"/>
    <w:rsid w:val="0041518C"/>
    <w:rsid w:val="004155FA"/>
    <w:rsid w:val="004159D6"/>
    <w:rsid w:val="00415EB0"/>
    <w:rsid w:val="0041606D"/>
    <w:rsid w:val="00416A4B"/>
    <w:rsid w:val="00416FAE"/>
    <w:rsid w:val="004173B5"/>
    <w:rsid w:val="0041746D"/>
    <w:rsid w:val="00417AAE"/>
    <w:rsid w:val="0042004C"/>
    <w:rsid w:val="0042047C"/>
    <w:rsid w:val="00420DAB"/>
    <w:rsid w:val="00420ED5"/>
    <w:rsid w:val="00420FF5"/>
    <w:rsid w:val="0042126F"/>
    <w:rsid w:val="004213C7"/>
    <w:rsid w:val="00421775"/>
    <w:rsid w:val="00421C79"/>
    <w:rsid w:val="00421C8A"/>
    <w:rsid w:val="00422081"/>
    <w:rsid w:val="00422178"/>
    <w:rsid w:val="00422596"/>
    <w:rsid w:val="00422AD2"/>
    <w:rsid w:val="00422B61"/>
    <w:rsid w:val="00422CA2"/>
    <w:rsid w:val="00422E94"/>
    <w:rsid w:val="00422FAE"/>
    <w:rsid w:val="00423253"/>
    <w:rsid w:val="00423349"/>
    <w:rsid w:val="0042395F"/>
    <w:rsid w:val="00423C04"/>
    <w:rsid w:val="00423DBA"/>
    <w:rsid w:val="004240F7"/>
    <w:rsid w:val="004242D6"/>
    <w:rsid w:val="0042436F"/>
    <w:rsid w:val="00424B55"/>
    <w:rsid w:val="00424E35"/>
    <w:rsid w:val="004250CE"/>
    <w:rsid w:val="0042530B"/>
    <w:rsid w:val="00425596"/>
    <w:rsid w:val="00425753"/>
    <w:rsid w:val="00425D3A"/>
    <w:rsid w:val="00425E71"/>
    <w:rsid w:val="00425EC7"/>
    <w:rsid w:val="0042705F"/>
    <w:rsid w:val="0042727C"/>
    <w:rsid w:val="00427479"/>
    <w:rsid w:val="0042748A"/>
    <w:rsid w:val="00427642"/>
    <w:rsid w:val="00427F38"/>
    <w:rsid w:val="0043013B"/>
    <w:rsid w:val="004309AD"/>
    <w:rsid w:val="00430F1F"/>
    <w:rsid w:val="00431594"/>
    <w:rsid w:val="0043174F"/>
    <w:rsid w:val="00432461"/>
    <w:rsid w:val="0043262E"/>
    <w:rsid w:val="00432738"/>
    <w:rsid w:val="00432954"/>
    <w:rsid w:val="00432CDB"/>
    <w:rsid w:val="00433138"/>
    <w:rsid w:val="00433439"/>
    <w:rsid w:val="00433497"/>
    <w:rsid w:val="00433653"/>
    <w:rsid w:val="004336E5"/>
    <w:rsid w:val="004338E6"/>
    <w:rsid w:val="00433A8B"/>
    <w:rsid w:val="00434050"/>
    <w:rsid w:val="004341E6"/>
    <w:rsid w:val="0043443E"/>
    <w:rsid w:val="0043449F"/>
    <w:rsid w:val="00434738"/>
    <w:rsid w:val="00434F98"/>
    <w:rsid w:val="0043505B"/>
    <w:rsid w:val="00435936"/>
    <w:rsid w:val="00435A11"/>
    <w:rsid w:val="00435EA9"/>
    <w:rsid w:val="00435FE1"/>
    <w:rsid w:val="0043685E"/>
    <w:rsid w:val="00436BD6"/>
    <w:rsid w:val="00436F28"/>
    <w:rsid w:val="00437977"/>
    <w:rsid w:val="00440045"/>
    <w:rsid w:val="00440C47"/>
    <w:rsid w:val="00441265"/>
    <w:rsid w:val="00441492"/>
    <w:rsid w:val="0044175C"/>
    <w:rsid w:val="004418EA"/>
    <w:rsid w:val="00441A38"/>
    <w:rsid w:val="00441B60"/>
    <w:rsid w:val="00441B81"/>
    <w:rsid w:val="00441BBB"/>
    <w:rsid w:val="00442291"/>
    <w:rsid w:val="0044240B"/>
    <w:rsid w:val="00442563"/>
    <w:rsid w:val="00442668"/>
    <w:rsid w:val="0044286A"/>
    <w:rsid w:val="00442EF0"/>
    <w:rsid w:val="00442F11"/>
    <w:rsid w:val="0044310A"/>
    <w:rsid w:val="004433A0"/>
    <w:rsid w:val="00443A48"/>
    <w:rsid w:val="00443A7C"/>
    <w:rsid w:val="00443AB2"/>
    <w:rsid w:val="00443B1B"/>
    <w:rsid w:val="00443D4B"/>
    <w:rsid w:val="004441CE"/>
    <w:rsid w:val="00444619"/>
    <w:rsid w:val="00444701"/>
    <w:rsid w:val="004447D8"/>
    <w:rsid w:val="00444855"/>
    <w:rsid w:val="00444E6E"/>
    <w:rsid w:val="00445552"/>
    <w:rsid w:val="00445B57"/>
    <w:rsid w:val="00445D31"/>
    <w:rsid w:val="00445DCA"/>
    <w:rsid w:val="0044612A"/>
    <w:rsid w:val="004462DB"/>
    <w:rsid w:val="00446EEC"/>
    <w:rsid w:val="0044717D"/>
    <w:rsid w:val="004479B6"/>
    <w:rsid w:val="00450067"/>
    <w:rsid w:val="00450193"/>
    <w:rsid w:val="004504B6"/>
    <w:rsid w:val="00450601"/>
    <w:rsid w:val="00450790"/>
    <w:rsid w:val="004508CB"/>
    <w:rsid w:val="00450B81"/>
    <w:rsid w:val="00450FC5"/>
    <w:rsid w:val="00451519"/>
    <w:rsid w:val="004517CC"/>
    <w:rsid w:val="00451852"/>
    <w:rsid w:val="00451896"/>
    <w:rsid w:val="00451FFF"/>
    <w:rsid w:val="00452313"/>
    <w:rsid w:val="004523A8"/>
    <w:rsid w:val="0045272C"/>
    <w:rsid w:val="004528EA"/>
    <w:rsid w:val="004528F3"/>
    <w:rsid w:val="00452A3C"/>
    <w:rsid w:val="00452C02"/>
    <w:rsid w:val="00452D29"/>
    <w:rsid w:val="0045328E"/>
    <w:rsid w:val="004532C1"/>
    <w:rsid w:val="004533A3"/>
    <w:rsid w:val="00453617"/>
    <w:rsid w:val="00453B94"/>
    <w:rsid w:val="00453C8A"/>
    <w:rsid w:val="00453C8F"/>
    <w:rsid w:val="00454019"/>
    <w:rsid w:val="004541B9"/>
    <w:rsid w:val="004541BD"/>
    <w:rsid w:val="0045471D"/>
    <w:rsid w:val="0045515E"/>
    <w:rsid w:val="004552E1"/>
    <w:rsid w:val="00455A90"/>
    <w:rsid w:val="00455E93"/>
    <w:rsid w:val="00456212"/>
    <w:rsid w:val="00456643"/>
    <w:rsid w:val="00456F61"/>
    <w:rsid w:val="00457097"/>
    <w:rsid w:val="0045740B"/>
    <w:rsid w:val="004577BD"/>
    <w:rsid w:val="00457817"/>
    <w:rsid w:val="00457B23"/>
    <w:rsid w:val="00457C62"/>
    <w:rsid w:val="00457ECF"/>
    <w:rsid w:val="0046023D"/>
    <w:rsid w:val="004602E0"/>
    <w:rsid w:val="004604EB"/>
    <w:rsid w:val="00461134"/>
    <w:rsid w:val="0046183A"/>
    <w:rsid w:val="0046184C"/>
    <w:rsid w:val="0046210C"/>
    <w:rsid w:val="00462293"/>
    <w:rsid w:val="00462DE8"/>
    <w:rsid w:val="00462E2C"/>
    <w:rsid w:val="00463118"/>
    <w:rsid w:val="00463223"/>
    <w:rsid w:val="00463A75"/>
    <w:rsid w:val="00463B46"/>
    <w:rsid w:val="00463BE5"/>
    <w:rsid w:val="00463E69"/>
    <w:rsid w:val="004640AA"/>
    <w:rsid w:val="00464E7D"/>
    <w:rsid w:val="00465289"/>
    <w:rsid w:val="004653E5"/>
    <w:rsid w:val="0046541F"/>
    <w:rsid w:val="00466781"/>
    <w:rsid w:val="00466ACB"/>
    <w:rsid w:val="00466F7C"/>
    <w:rsid w:val="00467104"/>
    <w:rsid w:val="004671A7"/>
    <w:rsid w:val="004671B8"/>
    <w:rsid w:val="004677F8"/>
    <w:rsid w:val="00467D26"/>
    <w:rsid w:val="00470069"/>
    <w:rsid w:val="0047046F"/>
    <w:rsid w:val="00470A90"/>
    <w:rsid w:val="00470C9B"/>
    <w:rsid w:val="004711A1"/>
    <w:rsid w:val="00471ADE"/>
    <w:rsid w:val="00472021"/>
    <w:rsid w:val="004720C1"/>
    <w:rsid w:val="00472686"/>
    <w:rsid w:val="004728FD"/>
    <w:rsid w:val="00472AF9"/>
    <w:rsid w:val="0047341C"/>
    <w:rsid w:val="004737BC"/>
    <w:rsid w:val="004738D4"/>
    <w:rsid w:val="00473BFA"/>
    <w:rsid w:val="00473CFE"/>
    <w:rsid w:val="0047412A"/>
    <w:rsid w:val="00474305"/>
    <w:rsid w:val="004746F5"/>
    <w:rsid w:val="0047473B"/>
    <w:rsid w:val="00474781"/>
    <w:rsid w:val="00475AAD"/>
    <w:rsid w:val="00475B26"/>
    <w:rsid w:val="00475D42"/>
    <w:rsid w:val="00475E68"/>
    <w:rsid w:val="0047635F"/>
    <w:rsid w:val="00476441"/>
    <w:rsid w:val="004764C9"/>
    <w:rsid w:val="004765E5"/>
    <w:rsid w:val="00476D76"/>
    <w:rsid w:val="00476E28"/>
    <w:rsid w:val="004772BF"/>
    <w:rsid w:val="004773A4"/>
    <w:rsid w:val="00477618"/>
    <w:rsid w:val="004777A4"/>
    <w:rsid w:val="00477821"/>
    <w:rsid w:val="00477D77"/>
    <w:rsid w:val="00477FE2"/>
    <w:rsid w:val="0047AD46"/>
    <w:rsid w:val="0048011C"/>
    <w:rsid w:val="00480217"/>
    <w:rsid w:val="004803C2"/>
    <w:rsid w:val="004806FA"/>
    <w:rsid w:val="004809F6"/>
    <w:rsid w:val="00480ABE"/>
    <w:rsid w:val="00480C46"/>
    <w:rsid w:val="00480E7C"/>
    <w:rsid w:val="00480ED5"/>
    <w:rsid w:val="00481141"/>
    <w:rsid w:val="0048158E"/>
    <w:rsid w:val="004817E4"/>
    <w:rsid w:val="00481CA0"/>
    <w:rsid w:val="00482088"/>
    <w:rsid w:val="00482350"/>
    <w:rsid w:val="0048245F"/>
    <w:rsid w:val="0048259C"/>
    <w:rsid w:val="00482A8C"/>
    <w:rsid w:val="00482BA8"/>
    <w:rsid w:val="00482FD4"/>
    <w:rsid w:val="0048309E"/>
    <w:rsid w:val="004833E8"/>
    <w:rsid w:val="00483ABB"/>
    <w:rsid w:val="00484160"/>
    <w:rsid w:val="00484728"/>
    <w:rsid w:val="00485033"/>
    <w:rsid w:val="004851D5"/>
    <w:rsid w:val="00485325"/>
    <w:rsid w:val="004853BA"/>
    <w:rsid w:val="00485C0D"/>
    <w:rsid w:val="00485DF3"/>
    <w:rsid w:val="0048605C"/>
    <w:rsid w:val="00486149"/>
    <w:rsid w:val="004864D3"/>
    <w:rsid w:val="0048697B"/>
    <w:rsid w:val="00486A6A"/>
    <w:rsid w:val="00487124"/>
    <w:rsid w:val="004875E4"/>
    <w:rsid w:val="00487F8E"/>
    <w:rsid w:val="00490190"/>
    <w:rsid w:val="00490270"/>
    <w:rsid w:val="00490F07"/>
    <w:rsid w:val="00490FA9"/>
    <w:rsid w:val="00491467"/>
    <w:rsid w:val="00491CEE"/>
    <w:rsid w:val="00492268"/>
    <w:rsid w:val="0049256A"/>
    <w:rsid w:val="00492971"/>
    <w:rsid w:val="00492C53"/>
    <w:rsid w:val="00492DDF"/>
    <w:rsid w:val="00492F42"/>
    <w:rsid w:val="00493087"/>
    <w:rsid w:val="00493109"/>
    <w:rsid w:val="00493111"/>
    <w:rsid w:val="004932B2"/>
    <w:rsid w:val="00493A33"/>
    <w:rsid w:val="00493A73"/>
    <w:rsid w:val="0049414C"/>
    <w:rsid w:val="004942E4"/>
    <w:rsid w:val="00494383"/>
    <w:rsid w:val="00494C65"/>
    <w:rsid w:val="00495BA5"/>
    <w:rsid w:val="00495EC8"/>
    <w:rsid w:val="00496497"/>
    <w:rsid w:val="004967EA"/>
    <w:rsid w:val="00496984"/>
    <w:rsid w:val="00496CD2"/>
    <w:rsid w:val="00496DB9"/>
    <w:rsid w:val="00497391"/>
    <w:rsid w:val="00497927"/>
    <w:rsid w:val="0049799F"/>
    <w:rsid w:val="00497BDE"/>
    <w:rsid w:val="00497D65"/>
    <w:rsid w:val="00497EDF"/>
    <w:rsid w:val="00497EFF"/>
    <w:rsid w:val="00497F15"/>
    <w:rsid w:val="004A025A"/>
    <w:rsid w:val="004A03A7"/>
    <w:rsid w:val="004A080F"/>
    <w:rsid w:val="004A1421"/>
    <w:rsid w:val="004A1537"/>
    <w:rsid w:val="004A1645"/>
    <w:rsid w:val="004A17C2"/>
    <w:rsid w:val="004A1FEF"/>
    <w:rsid w:val="004A2015"/>
    <w:rsid w:val="004A21A0"/>
    <w:rsid w:val="004A24C2"/>
    <w:rsid w:val="004A2688"/>
    <w:rsid w:val="004A2A06"/>
    <w:rsid w:val="004A2AF0"/>
    <w:rsid w:val="004A2F94"/>
    <w:rsid w:val="004A311F"/>
    <w:rsid w:val="004A36EF"/>
    <w:rsid w:val="004A3746"/>
    <w:rsid w:val="004A3E2D"/>
    <w:rsid w:val="004A40B2"/>
    <w:rsid w:val="004A414D"/>
    <w:rsid w:val="004A415B"/>
    <w:rsid w:val="004A45DA"/>
    <w:rsid w:val="004A463D"/>
    <w:rsid w:val="004A46CF"/>
    <w:rsid w:val="004A49E7"/>
    <w:rsid w:val="004A49EE"/>
    <w:rsid w:val="004A49F9"/>
    <w:rsid w:val="004A4D10"/>
    <w:rsid w:val="004A4F09"/>
    <w:rsid w:val="004A50D6"/>
    <w:rsid w:val="004A5576"/>
    <w:rsid w:val="004A5686"/>
    <w:rsid w:val="004A56D8"/>
    <w:rsid w:val="004A596F"/>
    <w:rsid w:val="004A5BB6"/>
    <w:rsid w:val="004A5C89"/>
    <w:rsid w:val="004A5CD9"/>
    <w:rsid w:val="004A6AC5"/>
    <w:rsid w:val="004A6C50"/>
    <w:rsid w:val="004A6D93"/>
    <w:rsid w:val="004A6E21"/>
    <w:rsid w:val="004A71BE"/>
    <w:rsid w:val="004A748F"/>
    <w:rsid w:val="004A7A6F"/>
    <w:rsid w:val="004A7B5A"/>
    <w:rsid w:val="004A7CA5"/>
    <w:rsid w:val="004B0303"/>
    <w:rsid w:val="004B06B5"/>
    <w:rsid w:val="004B06D2"/>
    <w:rsid w:val="004B0938"/>
    <w:rsid w:val="004B09EE"/>
    <w:rsid w:val="004B16B0"/>
    <w:rsid w:val="004B175B"/>
    <w:rsid w:val="004B19CA"/>
    <w:rsid w:val="004B1CE5"/>
    <w:rsid w:val="004B205B"/>
    <w:rsid w:val="004B25F8"/>
    <w:rsid w:val="004B26BB"/>
    <w:rsid w:val="004B2710"/>
    <w:rsid w:val="004B2C1D"/>
    <w:rsid w:val="004B3193"/>
    <w:rsid w:val="004B3293"/>
    <w:rsid w:val="004B339C"/>
    <w:rsid w:val="004B3515"/>
    <w:rsid w:val="004B35F1"/>
    <w:rsid w:val="004B3E3D"/>
    <w:rsid w:val="004B426A"/>
    <w:rsid w:val="004B4713"/>
    <w:rsid w:val="004B51B0"/>
    <w:rsid w:val="004B533A"/>
    <w:rsid w:val="004B5760"/>
    <w:rsid w:val="004B582E"/>
    <w:rsid w:val="004B58FF"/>
    <w:rsid w:val="004B5A1C"/>
    <w:rsid w:val="004B5B86"/>
    <w:rsid w:val="004B5EDE"/>
    <w:rsid w:val="004B5EEE"/>
    <w:rsid w:val="004B6143"/>
    <w:rsid w:val="004B632B"/>
    <w:rsid w:val="004B6755"/>
    <w:rsid w:val="004B6A14"/>
    <w:rsid w:val="004B73E1"/>
    <w:rsid w:val="004B75C9"/>
    <w:rsid w:val="004B77F9"/>
    <w:rsid w:val="004C02E7"/>
    <w:rsid w:val="004C03BC"/>
    <w:rsid w:val="004C0603"/>
    <w:rsid w:val="004C0992"/>
    <w:rsid w:val="004C0B60"/>
    <w:rsid w:val="004C0BE6"/>
    <w:rsid w:val="004C18D7"/>
    <w:rsid w:val="004C19B2"/>
    <w:rsid w:val="004C1B55"/>
    <w:rsid w:val="004C1C50"/>
    <w:rsid w:val="004C1CF2"/>
    <w:rsid w:val="004C24AC"/>
    <w:rsid w:val="004C2A8B"/>
    <w:rsid w:val="004C2BE4"/>
    <w:rsid w:val="004C2C55"/>
    <w:rsid w:val="004C3111"/>
    <w:rsid w:val="004C3163"/>
    <w:rsid w:val="004C331F"/>
    <w:rsid w:val="004C34D7"/>
    <w:rsid w:val="004C387A"/>
    <w:rsid w:val="004C3F5C"/>
    <w:rsid w:val="004C41DB"/>
    <w:rsid w:val="004C512A"/>
    <w:rsid w:val="004C5854"/>
    <w:rsid w:val="004C5A43"/>
    <w:rsid w:val="004C5BC4"/>
    <w:rsid w:val="004C6532"/>
    <w:rsid w:val="004C6B6F"/>
    <w:rsid w:val="004C7112"/>
    <w:rsid w:val="004C7268"/>
    <w:rsid w:val="004C7476"/>
    <w:rsid w:val="004C7A34"/>
    <w:rsid w:val="004C7FEF"/>
    <w:rsid w:val="004D0206"/>
    <w:rsid w:val="004D042A"/>
    <w:rsid w:val="004D0457"/>
    <w:rsid w:val="004D0568"/>
    <w:rsid w:val="004D05A7"/>
    <w:rsid w:val="004D05B0"/>
    <w:rsid w:val="004D0829"/>
    <w:rsid w:val="004D09BE"/>
    <w:rsid w:val="004D0A64"/>
    <w:rsid w:val="004D0D69"/>
    <w:rsid w:val="004D2106"/>
    <w:rsid w:val="004D21DB"/>
    <w:rsid w:val="004D23AA"/>
    <w:rsid w:val="004D25CE"/>
    <w:rsid w:val="004D2603"/>
    <w:rsid w:val="004D27A2"/>
    <w:rsid w:val="004D2D74"/>
    <w:rsid w:val="004D300B"/>
    <w:rsid w:val="004D302D"/>
    <w:rsid w:val="004D3142"/>
    <w:rsid w:val="004D31FF"/>
    <w:rsid w:val="004D333E"/>
    <w:rsid w:val="004D38D3"/>
    <w:rsid w:val="004D3A0D"/>
    <w:rsid w:val="004D40D0"/>
    <w:rsid w:val="004D4480"/>
    <w:rsid w:val="004D4490"/>
    <w:rsid w:val="004D4505"/>
    <w:rsid w:val="004D4520"/>
    <w:rsid w:val="004D46C4"/>
    <w:rsid w:val="004D48AA"/>
    <w:rsid w:val="004D496C"/>
    <w:rsid w:val="004D4A07"/>
    <w:rsid w:val="004D505B"/>
    <w:rsid w:val="004D5171"/>
    <w:rsid w:val="004D5816"/>
    <w:rsid w:val="004D5946"/>
    <w:rsid w:val="004D59B8"/>
    <w:rsid w:val="004D5AFE"/>
    <w:rsid w:val="004D5BFF"/>
    <w:rsid w:val="004D5D9F"/>
    <w:rsid w:val="004D5F2C"/>
    <w:rsid w:val="004D6197"/>
    <w:rsid w:val="004D6C95"/>
    <w:rsid w:val="004D6EE9"/>
    <w:rsid w:val="004D783C"/>
    <w:rsid w:val="004D7AFE"/>
    <w:rsid w:val="004D7BDF"/>
    <w:rsid w:val="004D7FEA"/>
    <w:rsid w:val="004E001F"/>
    <w:rsid w:val="004E0308"/>
    <w:rsid w:val="004E05F4"/>
    <w:rsid w:val="004E0691"/>
    <w:rsid w:val="004E06DA"/>
    <w:rsid w:val="004E08B6"/>
    <w:rsid w:val="004E0965"/>
    <w:rsid w:val="004E0C4C"/>
    <w:rsid w:val="004E0D44"/>
    <w:rsid w:val="004E0D58"/>
    <w:rsid w:val="004E0FCA"/>
    <w:rsid w:val="004E0FFA"/>
    <w:rsid w:val="004E1172"/>
    <w:rsid w:val="004E19CC"/>
    <w:rsid w:val="004E1FBE"/>
    <w:rsid w:val="004E208F"/>
    <w:rsid w:val="004E26E2"/>
    <w:rsid w:val="004E29F6"/>
    <w:rsid w:val="004E29FD"/>
    <w:rsid w:val="004E2A5E"/>
    <w:rsid w:val="004E2EE9"/>
    <w:rsid w:val="004E34E4"/>
    <w:rsid w:val="004E39BA"/>
    <w:rsid w:val="004E3D0D"/>
    <w:rsid w:val="004E3EE6"/>
    <w:rsid w:val="004E4081"/>
    <w:rsid w:val="004E48D6"/>
    <w:rsid w:val="004E4AF5"/>
    <w:rsid w:val="004E5004"/>
    <w:rsid w:val="004E5295"/>
    <w:rsid w:val="004E5502"/>
    <w:rsid w:val="004E5596"/>
    <w:rsid w:val="004E5812"/>
    <w:rsid w:val="004E596A"/>
    <w:rsid w:val="004E5EF2"/>
    <w:rsid w:val="004E6274"/>
    <w:rsid w:val="004E6659"/>
    <w:rsid w:val="004E6A61"/>
    <w:rsid w:val="004E6D10"/>
    <w:rsid w:val="004E739C"/>
    <w:rsid w:val="004E7957"/>
    <w:rsid w:val="004E7AB6"/>
    <w:rsid w:val="004E7EA8"/>
    <w:rsid w:val="004F02FD"/>
    <w:rsid w:val="004F0615"/>
    <w:rsid w:val="004F07E8"/>
    <w:rsid w:val="004F0B39"/>
    <w:rsid w:val="004F0BF1"/>
    <w:rsid w:val="004F0DC1"/>
    <w:rsid w:val="004F0E25"/>
    <w:rsid w:val="004F0E99"/>
    <w:rsid w:val="004F14CA"/>
    <w:rsid w:val="004F1633"/>
    <w:rsid w:val="004F1655"/>
    <w:rsid w:val="004F17EF"/>
    <w:rsid w:val="004F1A55"/>
    <w:rsid w:val="004F1AB5"/>
    <w:rsid w:val="004F1BD5"/>
    <w:rsid w:val="004F2295"/>
    <w:rsid w:val="004F2517"/>
    <w:rsid w:val="004F3163"/>
    <w:rsid w:val="004F3215"/>
    <w:rsid w:val="004F321E"/>
    <w:rsid w:val="004F3292"/>
    <w:rsid w:val="004F3836"/>
    <w:rsid w:val="004F3A8D"/>
    <w:rsid w:val="004F40C7"/>
    <w:rsid w:val="004F41FE"/>
    <w:rsid w:val="004F463A"/>
    <w:rsid w:val="004F4B4B"/>
    <w:rsid w:val="004F4D0A"/>
    <w:rsid w:val="004F552C"/>
    <w:rsid w:val="004F5BE8"/>
    <w:rsid w:val="004F5CC2"/>
    <w:rsid w:val="004F5D08"/>
    <w:rsid w:val="004F5DD7"/>
    <w:rsid w:val="004F5DFB"/>
    <w:rsid w:val="004F72A8"/>
    <w:rsid w:val="004F760E"/>
    <w:rsid w:val="004F7DD3"/>
    <w:rsid w:val="00500102"/>
    <w:rsid w:val="005003D3"/>
    <w:rsid w:val="00500818"/>
    <w:rsid w:val="00500951"/>
    <w:rsid w:val="0050097E"/>
    <w:rsid w:val="00500AE1"/>
    <w:rsid w:val="00500F73"/>
    <w:rsid w:val="00501191"/>
    <w:rsid w:val="005011E9"/>
    <w:rsid w:val="00501296"/>
    <w:rsid w:val="005018AF"/>
    <w:rsid w:val="005018D4"/>
    <w:rsid w:val="00501B84"/>
    <w:rsid w:val="00502505"/>
    <w:rsid w:val="005025B1"/>
    <w:rsid w:val="005026EE"/>
    <w:rsid w:val="0050271C"/>
    <w:rsid w:val="005027C4"/>
    <w:rsid w:val="00502D89"/>
    <w:rsid w:val="00502E5F"/>
    <w:rsid w:val="005030BC"/>
    <w:rsid w:val="00503314"/>
    <w:rsid w:val="005034D4"/>
    <w:rsid w:val="005037B2"/>
    <w:rsid w:val="005039C6"/>
    <w:rsid w:val="00503B24"/>
    <w:rsid w:val="00503DDE"/>
    <w:rsid w:val="00503E70"/>
    <w:rsid w:val="005042A8"/>
    <w:rsid w:val="00504590"/>
    <w:rsid w:val="00504BF0"/>
    <w:rsid w:val="00504DCE"/>
    <w:rsid w:val="005056DD"/>
    <w:rsid w:val="00505A54"/>
    <w:rsid w:val="00505C98"/>
    <w:rsid w:val="005068B1"/>
    <w:rsid w:val="00506D5E"/>
    <w:rsid w:val="00507785"/>
    <w:rsid w:val="00507809"/>
    <w:rsid w:val="00507970"/>
    <w:rsid w:val="00507CA6"/>
    <w:rsid w:val="00510103"/>
    <w:rsid w:val="00510194"/>
    <w:rsid w:val="005105B0"/>
    <w:rsid w:val="005106C1"/>
    <w:rsid w:val="0051076C"/>
    <w:rsid w:val="00510AF6"/>
    <w:rsid w:val="00510B2D"/>
    <w:rsid w:val="00510C95"/>
    <w:rsid w:val="00510EFD"/>
    <w:rsid w:val="00511241"/>
    <w:rsid w:val="0051190C"/>
    <w:rsid w:val="005119CB"/>
    <w:rsid w:val="005119E2"/>
    <w:rsid w:val="00511E02"/>
    <w:rsid w:val="00511F6E"/>
    <w:rsid w:val="00512022"/>
    <w:rsid w:val="005120BA"/>
    <w:rsid w:val="00512288"/>
    <w:rsid w:val="005127D4"/>
    <w:rsid w:val="00513000"/>
    <w:rsid w:val="005130A0"/>
    <w:rsid w:val="005133C7"/>
    <w:rsid w:val="0051371E"/>
    <w:rsid w:val="00513898"/>
    <w:rsid w:val="0051393E"/>
    <w:rsid w:val="00513A39"/>
    <w:rsid w:val="00513E49"/>
    <w:rsid w:val="00513F9B"/>
    <w:rsid w:val="00514302"/>
    <w:rsid w:val="0051438D"/>
    <w:rsid w:val="0051445E"/>
    <w:rsid w:val="00514467"/>
    <w:rsid w:val="00514603"/>
    <w:rsid w:val="0051498C"/>
    <w:rsid w:val="00515296"/>
    <w:rsid w:val="005154AC"/>
    <w:rsid w:val="005155D9"/>
    <w:rsid w:val="005157C5"/>
    <w:rsid w:val="00515E4D"/>
    <w:rsid w:val="0051620F"/>
    <w:rsid w:val="005162DA"/>
    <w:rsid w:val="005167D4"/>
    <w:rsid w:val="0051696E"/>
    <w:rsid w:val="00516B50"/>
    <w:rsid w:val="00516C16"/>
    <w:rsid w:val="00517002"/>
    <w:rsid w:val="00517492"/>
    <w:rsid w:val="00517929"/>
    <w:rsid w:val="00517BD1"/>
    <w:rsid w:val="00517C31"/>
    <w:rsid w:val="00520020"/>
    <w:rsid w:val="005200BE"/>
    <w:rsid w:val="00520310"/>
    <w:rsid w:val="0052043F"/>
    <w:rsid w:val="0052047D"/>
    <w:rsid w:val="0052067A"/>
    <w:rsid w:val="005208BD"/>
    <w:rsid w:val="00520AA0"/>
    <w:rsid w:val="00520F6E"/>
    <w:rsid w:val="005211C9"/>
    <w:rsid w:val="0052127D"/>
    <w:rsid w:val="0052171F"/>
    <w:rsid w:val="005217C0"/>
    <w:rsid w:val="00521C68"/>
    <w:rsid w:val="00521E04"/>
    <w:rsid w:val="005222EC"/>
    <w:rsid w:val="0052243F"/>
    <w:rsid w:val="00522A1F"/>
    <w:rsid w:val="0052396C"/>
    <w:rsid w:val="00523B3D"/>
    <w:rsid w:val="00523BF5"/>
    <w:rsid w:val="00523CF5"/>
    <w:rsid w:val="00523DE0"/>
    <w:rsid w:val="00523F71"/>
    <w:rsid w:val="005241B3"/>
    <w:rsid w:val="00524D5A"/>
    <w:rsid w:val="00524EF1"/>
    <w:rsid w:val="00524F9F"/>
    <w:rsid w:val="00525054"/>
    <w:rsid w:val="00525199"/>
    <w:rsid w:val="00525814"/>
    <w:rsid w:val="00525FB6"/>
    <w:rsid w:val="00526210"/>
    <w:rsid w:val="005262C2"/>
    <w:rsid w:val="0052691E"/>
    <w:rsid w:val="00526AF7"/>
    <w:rsid w:val="00526B65"/>
    <w:rsid w:val="00526C45"/>
    <w:rsid w:val="00526CDE"/>
    <w:rsid w:val="00527108"/>
    <w:rsid w:val="00527215"/>
    <w:rsid w:val="00527750"/>
    <w:rsid w:val="00527B20"/>
    <w:rsid w:val="00527C45"/>
    <w:rsid w:val="00527EA1"/>
    <w:rsid w:val="005300F2"/>
    <w:rsid w:val="00530123"/>
    <w:rsid w:val="005303C5"/>
    <w:rsid w:val="00530414"/>
    <w:rsid w:val="005306BF"/>
    <w:rsid w:val="00530708"/>
    <w:rsid w:val="0053070C"/>
    <w:rsid w:val="005311EC"/>
    <w:rsid w:val="0053124F"/>
    <w:rsid w:val="00531395"/>
    <w:rsid w:val="00531649"/>
    <w:rsid w:val="00531D48"/>
    <w:rsid w:val="00531DB2"/>
    <w:rsid w:val="00531E37"/>
    <w:rsid w:val="00532061"/>
    <w:rsid w:val="005326BD"/>
    <w:rsid w:val="005327C7"/>
    <w:rsid w:val="00532824"/>
    <w:rsid w:val="005329EE"/>
    <w:rsid w:val="00532A21"/>
    <w:rsid w:val="00533278"/>
    <w:rsid w:val="0053356B"/>
    <w:rsid w:val="005335C5"/>
    <w:rsid w:val="005339AF"/>
    <w:rsid w:val="00533D8C"/>
    <w:rsid w:val="0053479D"/>
    <w:rsid w:val="0053499B"/>
    <w:rsid w:val="00534AF0"/>
    <w:rsid w:val="00534B5E"/>
    <w:rsid w:val="00534BFF"/>
    <w:rsid w:val="00534E8F"/>
    <w:rsid w:val="00534EC8"/>
    <w:rsid w:val="00534F6A"/>
    <w:rsid w:val="00534F6F"/>
    <w:rsid w:val="00534FDF"/>
    <w:rsid w:val="00535687"/>
    <w:rsid w:val="0053578C"/>
    <w:rsid w:val="0053589A"/>
    <w:rsid w:val="00535B74"/>
    <w:rsid w:val="00535DBB"/>
    <w:rsid w:val="005360B7"/>
    <w:rsid w:val="005360FC"/>
    <w:rsid w:val="0053659D"/>
    <w:rsid w:val="00536624"/>
    <w:rsid w:val="005369CD"/>
    <w:rsid w:val="00536E26"/>
    <w:rsid w:val="005373FD"/>
    <w:rsid w:val="005376EA"/>
    <w:rsid w:val="00537B44"/>
    <w:rsid w:val="00537D1F"/>
    <w:rsid w:val="00537D5E"/>
    <w:rsid w:val="00537F46"/>
    <w:rsid w:val="00537FBF"/>
    <w:rsid w:val="0053EB77"/>
    <w:rsid w:val="00540089"/>
    <w:rsid w:val="00540410"/>
    <w:rsid w:val="00540522"/>
    <w:rsid w:val="005405FA"/>
    <w:rsid w:val="0054086F"/>
    <w:rsid w:val="0054087C"/>
    <w:rsid w:val="00540AD7"/>
    <w:rsid w:val="00540C55"/>
    <w:rsid w:val="0054103D"/>
    <w:rsid w:val="00541452"/>
    <w:rsid w:val="005418EF"/>
    <w:rsid w:val="0054195B"/>
    <w:rsid w:val="00541A6F"/>
    <w:rsid w:val="00541F34"/>
    <w:rsid w:val="005420F1"/>
    <w:rsid w:val="005422C3"/>
    <w:rsid w:val="005423D6"/>
    <w:rsid w:val="005426AC"/>
    <w:rsid w:val="00542A0A"/>
    <w:rsid w:val="00542C78"/>
    <w:rsid w:val="00542EBD"/>
    <w:rsid w:val="0054318A"/>
    <w:rsid w:val="005437DC"/>
    <w:rsid w:val="005439B1"/>
    <w:rsid w:val="00543CEF"/>
    <w:rsid w:val="005447D6"/>
    <w:rsid w:val="00544A8E"/>
    <w:rsid w:val="00544CE9"/>
    <w:rsid w:val="00544E42"/>
    <w:rsid w:val="00544F34"/>
    <w:rsid w:val="00545123"/>
    <w:rsid w:val="005451FF"/>
    <w:rsid w:val="005453CA"/>
    <w:rsid w:val="00545984"/>
    <w:rsid w:val="00545B5C"/>
    <w:rsid w:val="00545C11"/>
    <w:rsid w:val="00545C9F"/>
    <w:rsid w:val="00546398"/>
    <w:rsid w:val="005463BA"/>
    <w:rsid w:val="005469E5"/>
    <w:rsid w:val="00546AAB"/>
    <w:rsid w:val="00546B2C"/>
    <w:rsid w:val="00546F49"/>
    <w:rsid w:val="00546FF8"/>
    <w:rsid w:val="00547229"/>
    <w:rsid w:val="0054764B"/>
    <w:rsid w:val="00547750"/>
    <w:rsid w:val="005478CE"/>
    <w:rsid w:val="005479A6"/>
    <w:rsid w:val="00547C48"/>
    <w:rsid w:val="00547D32"/>
    <w:rsid w:val="005505D0"/>
    <w:rsid w:val="00550D82"/>
    <w:rsid w:val="00550F0B"/>
    <w:rsid w:val="005512A9"/>
    <w:rsid w:val="005514C5"/>
    <w:rsid w:val="005515B9"/>
    <w:rsid w:val="00551706"/>
    <w:rsid w:val="005518F7"/>
    <w:rsid w:val="005519BC"/>
    <w:rsid w:val="005519D8"/>
    <w:rsid w:val="00551A7D"/>
    <w:rsid w:val="00551C07"/>
    <w:rsid w:val="00551CC5"/>
    <w:rsid w:val="00551DD0"/>
    <w:rsid w:val="00551F6C"/>
    <w:rsid w:val="00552070"/>
    <w:rsid w:val="00552088"/>
    <w:rsid w:val="0055235A"/>
    <w:rsid w:val="005528E3"/>
    <w:rsid w:val="00552A3E"/>
    <w:rsid w:val="00552CA2"/>
    <w:rsid w:val="00552E98"/>
    <w:rsid w:val="0055308F"/>
    <w:rsid w:val="00553619"/>
    <w:rsid w:val="00553840"/>
    <w:rsid w:val="00553958"/>
    <w:rsid w:val="00553A8A"/>
    <w:rsid w:val="00553F60"/>
    <w:rsid w:val="00553F69"/>
    <w:rsid w:val="005541F2"/>
    <w:rsid w:val="00554761"/>
    <w:rsid w:val="00554963"/>
    <w:rsid w:val="00554D2A"/>
    <w:rsid w:val="00554E55"/>
    <w:rsid w:val="005552D2"/>
    <w:rsid w:val="00555352"/>
    <w:rsid w:val="005554F2"/>
    <w:rsid w:val="00555677"/>
    <w:rsid w:val="00555FAA"/>
    <w:rsid w:val="0055611A"/>
    <w:rsid w:val="0055613C"/>
    <w:rsid w:val="00556347"/>
    <w:rsid w:val="005563A5"/>
    <w:rsid w:val="00556DBB"/>
    <w:rsid w:val="005574DF"/>
    <w:rsid w:val="005579E1"/>
    <w:rsid w:val="00557FBB"/>
    <w:rsid w:val="00557FCA"/>
    <w:rsid w:val="00560099"/>
    <w:rsid w:val="00560339"/>
    <w:rsid w:val="005604DB"/>
    <w:rsid w:val="0056073B"/>
    <w:rsid w:val="00560791"/>
    <w:rsid w:val="00560800"/>
    <w:rsid w:val="00560CD4"/>
    <w:rsid w:val="00560E48"/>
    <w:rsid w:val="00560FD2"/>
    <w:rsid w:val="00561129"/>
    <w:rsid w:val="005613A3"/>
    <w:rsid w:val="005614DD"/>
    <w:rsid w:val="005616D2"/>
    <w:rsid w:val="00561CC0"/>
    <w:rsid w:val="00562547"/>
    <w:rsid w:val="00562B0C"/>
    <w:rsid w:val="00562B3C"/>
    <w:rsid w:val="00562D4E"/>
    <w:rsid w:val="00562E34"/>
    <w:rsid w:val="005636A1"/>
    <w:rsid w:val="00563EC3"/>
    <w:rsid w:val="00563F1F"/>
    <w:rsid w:val="005640F5"/>
    <w:rsid w:val="005641EA"/>
    <w:rsid w:val="0056446C"/>
    <w:rsid w:val="005644A9"/>
    <w:rsid w:val="00564ADF"/>
    <w:rsid w:val="00564DB9"/>
    <w:rsid w:val="00564EBB"/>
    <w:rsid w:val="00565065"/>
    <w:rsid w:val="00565926"/>
    <w:rsid w:val="00565B30"/>
    <w:rsid w:val="00565FA7"/>
    <w:rsid w:val="0056600C"/>
    <w:rsid w:val="005666AD"/>
    <w:rsid w:val="00566745"/>
    <w:rsid w:val="005667C6"/>
    <w:rsid w:val="00566A94"/>
    <w:rsid w:val="005671C0"/>
    <w:rsid w:val="005673C9"/>
    <w:rsid w:val="0056766F"/>
    <w:rsid w:val="00567885"/>
    <w:rsid w:val="00567982"/>
    <w:rsid w:val="00567D84"/>
    <w:rsid w:val="00567E30"/>
    <w:rsid w:val="00567F28"/>
    <w:rsid w:val="00567F48"/>
    <w:rsid w:val="0056C8A8"/>
    <w:rsid w:val="00570912"/>
    <w:rsid w:val="00570C0E"/>
    <w:rsid w:val="00570CFA"/>
    <w:rsid w:val="00570E4C"/>
    <w:rsid w:val="005712BA"/>
    <w:rsid w:val="00571692"/>
    <w:rsid w:val="005717F6"/>
    <w:rsid w:val="0057180C"/>
    <w:rsid w:val="00571952"/>
    <w:rsid w:val="0057198F"/>
    <w:rsid w:val="00571F63"/>
    <w:rsid w:val="0057200D"/>
    <w:rsid w:val="005723A7"/>
    <w:rsid w:val="005724A7"/>
    <w:rsid w:val="00572563"/>
    <w:rsid w:val="0057264E"/>
    <w:rsid w:val="00572736"/>
    <w:rsid w:val="00572777"/>
    <w:rsid w:val="00572EFC"/>
    <w:rsid w:val="00572F07"/>
    <w:rsid w:val="00572F53"/>
    <w:rsid w:val="0057304C"/>
    <w:rsid w:val="00573370"/>
    <w:rsid w:val="0057397F"/>
    <w:rsid w:val="00574278"/>
    <w:rsid w:val="0057462E"/>
    <w:rsid w:val="00574630"/>
    <w:rsid w:val="00574835"/>
    <w:rsid w:val="00575202"/>
    <w:rsid w:val="00575755"/>
    <w:rsid w:val="00575913"/>
    <w:rsid w:val="00575ABD"/>
    <w:rsid w:val="00575C7C"/>
    <w:rsid w:val="00575DCD"/>
    <w:rsid w:val="00575E6A"/>
    <w:rsid w:val="00575F1A"/>
    <w:rsid w:val="005763CC"/>
    <w:rsid w:val="005764C4"/>
    <w:rsid w:val="00576C5F"/>
    <w:rsid w:val="00576F2F"/>
    <w:rsid w:val="005770BD"/>
    <w:rsid w:val="00577791"/>
    <w:rsid w:val="00577894"/>
    <w:rsid w:val="00577A9F"/>
    <w:rsid w:val="00577B81"/>
    <w:rsid w:val="00577E7E"/>
    <w:rsid w:val="00577E93"/>
    <w:rsid w:val="00577FCD"/>
    <w:rsid w:val="00577FF6"/>
    <w:rsid w:val="005800F1"/>
    <w:rsid w:val="00580C99"/>
    <w:rsid w:val="00581558"/>
    <w:rsid w:val="00581B19"/>
    <w:rsid w:val="00581CCA"/>
    <w:rsid w:val="00581E3C"/>
    <w:rsid w:val="005821A4"/>
    <w:rsid w:val="00582262"/>
    <w:rsid w:val="005837FD"/>
    <w:rsid w:val="00583918"/>
    <w:rsid w:val="00583B1F"/>
    <w:rsid w:val="00583BFF"/>
    <w:rsid w:val="00583DB9"/>
    <w:rsid w:val="00584096"/>
    <w:rsid w:val="00584302"/>
    <w:rsid w:val="00584318"/>
    <w:rsid w:val="005846D5"/>
    <w:rsid w:val="00584DD1"/>
    <w:rsid w:val="0058533B"/>
    <w:rsid w:val="0058560F"/>
    <w:rsid w:val="0058581F"/>
    <w:rsid w:val="005858F0"/>
    <w:rsid w:val="00585AAC"/>
    <w:rsid w:val="00585C7E"/>
    <w:rsid w:val="00585D2D"/>
    <w:rsid w:val="00586102"/>
    <w:rsid w:val="005862F7"/>
    <w:rsid w:val="0058680D"/>
    <w:rsid w:val="005869C6"/>
    <w:rsid w:val="00586BB0"/>
    <w:rsid w:val="00586DD0"/>
    <w:rsid w:val="00586F0B"/>
    <w:rsid w:val="00587E8D"/>
    <w:rsid w:val="00587F06"/>
    <w:rsid w:val="00590002"/>
    <w:rsid w:val="005901A6"/>
    <w:rsid w:val="00590E9E"/>
    <w:rsid w:val="0059103F"/>
    <w:rsid w:val="0059107E"/>
    <w:rsid w:val="005916C8"/>
    <w:rsid w:val="0059194A"/>
    <w:rsid w:val="00591995"/>
    <w:rsid w:val="005919A4"/>
    <w:rsid w:val="00591D66"/>
    <w:rsid w:val="00591DF5"/>
    <w:rsid w:val="005920CF"/>
    <w:rsid w:val="0059216F"/>
    <w:rsid w:val="005925AC"/>
    <w:rsid w:val="00592B2A"/>
    <w:rsid w:val="00592CFA"/>
    <w:rsid w:val="00592F96"/>
    <w:rsid w:val="0059306E"/>
    <w:rsid w:val="00593372"/>
    <w:rsid w:val="00593727"/>
    <w:rsid w:val="005943BE"/>
    <w:rsid w:val="005947FD"/>
    <w:rsid w:val="00594CEE"/>
    <w:rsid w:val="0059539C"/>
    <w:rsid w:val="00595775"/>
    <w:rsid w:val="00595AB8"/>
    <w:rsid w:val="00595B76"/>
    <w:rsid w:val="00595D9D"/>
    <w:rsid w:val="00595E94"/>
    <w:rsid w:val="00596031"/>
    <w:rsid w:val="0059624D"/>
    <w:rsid w:val="00596417"/>
    <w:rsid w:val="00596467"/>
    <w:rsid w:val="005966D6"/>
    <w:rsid w:val="00596B2D"/>
    <w:rsid w:val="00596C09"/>
    <w:rsid w:val="00596DC8"/>
    <w:rsid w:val="005970DA"/>
    <w:rsid w:val="005973A2"/>
    <w:rsid w:val="00597473"/>
    <w:rsid w:val="00597474"/>
    <w:rsid w:val="005975F8"/>
    <w:rsid w:val="005A00CB"/>
    <w:rsid w:val="005A010D"/>
    <w:rsid w:val="005A017E"/>
    <w:rsid w:val="005A03C8"/>
    <w:rsid w:val="005A0559"/>
    <w:rsid w:val="005A06B8"/>
    <w:rsid w:val="005A0D05"/>
    <w:rsid w:val="005A1315"/>
    <w:rsid w:val="005A14DE"/>
    <w:rsid w:val="005A1535"/>
    <w:rsid w:val="005A193A"/>
    <w:rsid w:val="005A19E2"/>
    <w:rsid w:val="005A1A98"/>
    <w:rsid w:val="005A1D2F"/>
    <w:rsid w:val="005A1F6A"/>
    <w:rsid w:val="005A24EC"/>
    <w:rsid w:val="005A2852"/>
    <w:rsid w:val="005A2DD4"/>
    <w:rsid w:val="005A2E82"/>
    <w:rsid w:val="005A3342"/>
    <w:rsid w:val="005A374F"/>
    <w:rsid w:val="005A3B08"/>
    <w:rsid w:val="005A4043"/>
    <w:rsid w:val="005A458A"/>
    <w:rsid w:val="005A4813"/>
    <w:rsid w:val="005A4946"/>
    <w:rsid w:val="005A4B13"/>
    <w:rsid w:val="005A4CB4"/>
    <w:rsid w:val="005A5181"/>
    <w:rsid w:val="005A51A4"/>
    <w:rsid w:val="005A52D2"/>
    <w:rsid w:val="005A5886"/>
    <w:rsid w:val="005A5928"/>
    <w:rsid w:val="005A5A90"/>
    <w:rsid w:val="005A5D27"/>
    <w:rsid w:val="005A606A"/>
    <w:rsid w:val="005A6323"/>
    <w:rsid w:val="005A6342"/>
    <w:rsid w:val="005A663D"/>
    <w:rsid w:val="005A6C9F"/>
    <w:rsid w:val="005A7408"/>
    <w:rsid w:val="005A7546"/>
    <w:rsid w:val="005A75E3"/>
    <w:rsid w:val="005A7767"/>
    <w:rsid w:val="005A7949"/>
    <w:rsid w:val="005A7A0A"/>
    <w:rsid w:val="005A7C54"/>
    <w:rsid w:val="005AD1E2"/>
    <w:rsid w:val="005B0136"/>
    <w:rsid w:val="005B0339"/>
    <w:rsid w:val="005B0511"/>
    <w:rsid w:val="005B0990"/>
    <w:rsid w:val="005B0FF9"/>
    <w:rsid w:val="005B1031"/>
    <w:rsid w:val="005B13D3"/>
    <w:rsid w:val="005B1543"/>
    <w:rsid w:val="005B1E32"/>
    <w:rsid w:val="005B1EDD"/>
    <w:rsid w:val="005B1F91"/>
    <w:rsid w:val="005B2129"/>
    <w:rsid w:val="005B2A65"/>
    <w:rsid w:val="005B2D7E"/>
    <w:rsid w:val="005B2EF1"/>
    <w:rsid w:val="005B3284"/>
    <w:rsid w:val="005B347F"/>
    <w:rsid w:val="005B36B8"/>
    <w:rsid w:val="005B389A"/>
    <w:rsid w:val="005B4361"/>
    <w:rsid w:val="005B442D"/>
    <w:rsid w:val="005B44C7"/>
    <w:rsid w:val="005B457E"/>
    <w:rsid w:val="005B48BD"/>
    <w:rsid w:val="005B4AC0"/>
    <w:rsid w:val="005B4BA2"/>
    <w:rsid w:val="005B4C6B"/>
    <w:rsid w:val="005B4D26"/>
    <w:rsid w:val="005B5197"/>
    <w:rsid w:val="005B5213"/>
    <w:rsid w:val="005B5305"/>
    <w:rsid w:val="005B5536"/>
    <w:rsid w:val="005B5585"/>
    <w:rsid w:val="005B58DB"/>
    <w:rsid w:val="005B5E0E"/>
    <w:rsid w:val="005B5F0E"/>
    <w:rsid w:val="005B62E7"/>
    <w:rsid w:val="005B6381"/>
    <w:rsid w:val="005B6778"/>
    <w:rsid w:val="005B68FF"/>
    <w:rsid w:val="005B6EA0"/>
    <w:rsid w:val="005B6F20"/>
    <w:rsid w:val="005B7103"/>
    <w:rsid w:val="005B729F"/>
    <w:rsid w:val="005B7581"/>
    <w:rsid w:val="005B7615"/>
    <w:rsid w:val="005B7A6A"/>
    <w:rsid w:val="005B7E9B"/>
    <w:rsid w:val="005C076A"/>
    <w:rsid w:val="005C0874"/>
    <w:rsid w:val="005C0894"/>
    <w:rsid w:val="005C08E6"/>
    <w:rsid w:val="005C0958"/>
    <w:rsid w:val="005C09AF"/>
    <w:rsid w:val="005C0BF8"/>
    <w:rsid w:val="005C0D67"/>
    <w:rsid w:val="005C13E6"/>
    <w:rsid w:val="005C1784"/>
    <w:rsid w:val="005C1954"/>
    <w:rsid w:val="005C19AD"/>
    <w:rsid w:val="005C1BED"/>
    <w:rsid w:val="005C1CDB"/>
    <w:rsid w:val="005C1DBA"/>
    <w:rsid w:val="005C2704"/>
    <w:rsid w:val="005C2969"/>
    <w:rsid w:val="005C29AD"/>
    <w:rsid w:val="005C2AA3"/>
    <w:rsid w:val="005C2E95"/>
    <w:rsid w:val="005C301C"/>
    <w:rsid w:val="005C30AA"/>
    <w:rsid w:val="005C310E"/>
    <w:rsid w:val="005C37F9"/>
    <w:rsid w:val="005C3C16"/>
    <w:rsid w:val="005C3D27"/>
    <w:rsid w:val="005C4459"/>
    <w:rsid w:val="005C5088"/>
    <w:rsid w:val="005C535B"/>
    <w:rsid w:val="005C557A"/>
    <w:rsid w:val="005C5889"/>
    <w:rsid w:val="005C5C49"/>
    <w:rsid w:val="005C5C69"/>
    <w:rsid w:val="005C5C88"/>
    <w:rsid w:val="005C5FE2"/>
    <w:rsid w:val="005C637D"/>
    <w:rsid w:val="005C63F8"/>
    <w:rsid w:val="005C649D"/>
    <w:rsid w:val="005C6633"/>
    <w:rsid w:val="005C696F"/>
    <w:rsid w:val="005C69C0"/>
    <w:rsid w:val="005C7474"/>
    <w:rsid w:val="005C76D8"/>
    <w:rsid w:val="005C7784"/>
    <w:rsid w:val="005C7B04"/>
    <w:rsid w:val="005D0396"/>
    <w:rsid w:val="005D09D7"/>
    <w:rsid w:val="005D11FB"/>
    <w:rsid w:val="005D1D95"/>
    <w:rsid w:val="005D1F89"/>
    <w:rsid w:val="005D21B8"/>
    <w:rsid w:val="005D2283"/>
    <w:rsid w:val="005D2318"/>
    <w:rsid w:val="005D23BD"/>
    <w:rsid w:val="005D27C1"/>
    <w:rsid w:val="005D2F2D"/>
    <w:rsid w:val="005D301A"/>
    <w:rsid w:val="005D308F"/>
    <w:rsid w:val="005D3108"/>
    <w:rsid w:val="005D3404"/>
    <w:rsid w:val="005D342B"/>
    <w:rsid w:val="005D380D"/>
    <w:rsid w:val="005D3877"/>
    <w:rsid w:val="005D398C"/>
    <w:rsid w:val="005D3D45"/>
    <w:rsid w:val="005D405E"/>
    <w:rsid w:val="005D40D4"/>
    <w:rsid w:val="005D41D7"/>
    <w:rsid w:val="005D4470"/>
    <w:rsid w:val="005D4518"/>
    <w:rsid w:val="005D4798"/>
    <w:rsid w:val="005D4823"/>
    <w:rsid w:val="005D4835"/>
    <w:rsid w:val="005D4B2C"/>
    <w:rsid w:val="005D4E02"/>
    <w:rsid w:val="005D4EB1"/>
    <w:rsid w:val="005D4F0A"/>
    <w:rsid w:val="005D4FAB"/>
    <w:rsid w:val="005D51C8"/>
    <w:rsid w:val="005D523A"/>
    <w:rsid w:val="005D533C"/>
    <w:rsid w:val="005D58F4"/>
    <w:rsid w:val="005D5B65"/>
    <w:rsid w:val="005D5E78"/>
    <w:rsid w:val="005D6DAB"/>
    <w:rsid w:val="005D7386"/>
    <w:rsid w:val="005D76E6"/>
    <w:rsid w:val="005D76E7"/>
    <w:rsid w:val="005D77F4"/>
    <w:rsid w:val="005D7B06"/>
    <w:rsid w:val="005D7F7C"/>
    <w:rsid w:val="005E051B"/>
    <w:rsid w:val="005E0853"/>
    <w:rsid w:val="005E0A25"/>
    <w:rsid w:val="005E0C42"/>
    <w:rsid w:val="005E0CA5"/>
    <w:rsid w:val="005E0D06"/>
    <w:rsid w:val="005E0E98"/>
    <w:rsid w:val="005E1103"/>
    <w:rsid w:val="005E136B"/>
    <w:rsid w:val="005E18A4"/>
    <w:rsid w:val="005E1992"/>
    <w:rsid w:val="005E19B4"/>
    <w:rsid w:val="005E1B82"/>
    <w:rsid w:val="005E1C40"/>
    <w:rsid w:val="005E215A"/>
    <w:rsid w:val="005E21D2"/>
    <w:rsid w:val="005E26CC"/>
    <w:rsid w:val="005E2CC4"/>
    <w:rsid w:val="005E2E48"/>
    <w:rsid w:val="005E34ED"/>
    <w:rsid w:val="005E3730"/>
    <w:rsid w:val="005E376E"/>
    <w:rsid w:val="005E42AE"/>
    <w:rsid w:val="005E48A3"/>
    <w:rsid w:val="005E48BF"/>
    <w:rsid w:val="005E4A23"/>
    <w:rsid w:val="005E4BE3"/>
    <w:rsid w:val="005E4F1C"/>
    <w:rsid w:val="005E58CB"/>
    <w:rsid w:val="005E58D7"/>
    <w:rsid w:val="005E5B7E"/>
    <w:rsid w:val="005E5DD7"/>
    <w:rsid w:val="005E5EBB"/>
    <w:rsid w:val="005E6061"/>
    <w:rsid w:val="005E6401"/>
    <w:rsid w:val="005E6BE0"/>
    <w:rsid w:val="005E6D7E"/>
    <w:rsid w:val="005E6D9F"/>
    <w:rsid w:val="005E6EDB"/>
    <w:rsid w:val="005E6F54"/>
    <w:rsid w:val="005E736C"/>
    <w:rsid w:val="005E7E23"/>
    <w:rsid w:val="005E9AA5"/>
    <w:rsid w:val="005F006B"/>
    <w:rsid w:val="005F0118"/>
    <w:rsid w:val="005F063B"/>
    <w:rsid w:val="005F0F85"/>
    <w:rsid w:val="005F108C"/>
    <w:rsid w:val="005F13A5"/>
    <w:rsid w:val="005F1427"/>
    <w:rsid w:val="005F1599"/>
    <w:rsid w:val="005F164E"/>
    <w:rsid w:val="005F1FCB"/>
    <w:rsid w:val="005F207D"/>
    <w:rsid w:val="005F211A"/>
    <w:rsid w:val="005F2279"/>
    <w:rsid w:val="005F253B"/>
    <w:rsid w:val="005F30B4"/>
    <w:rsid w:val="005F30E9"/>
    <w:rsid w:val="005F3129"/>
    <w:rsid w:val="005F3144"/>
    <w:rsid w:val="005F3456"/>
    <w:rsid w:val="005F365F"/>
    <w:rsid w:val="005F3B34"/>
    <w:rsid w:val="005F3BE1"/>
    <w:rsid w:val="005F3E4C"/>
    <w:rsid w:val="005F431F"/>
    <w:rsid w:val="005F4415"/>
    <w:rsid w:val="005F4419"/>
    <w:rsid w:val="005F48CC"/>
    <w:rsid w:val="005F4AFF"/>
    <w:rsid w:val="005F4C82"/>
    <w:rsid w:val="005F550D"/>
    <w:rsid w:val="005F5848"/>
    <w:rsid w:val="005F5F84"/>
    <w:rsid w:val="005F5FDF"/>
    <w:rsid w:val="005F6251"/>
    <w:rsid w:val="005F629A"/>
    <w:rsid w:val="005F662B"/>
    <w:rsid w:val="005F66D4"/>
    <w:rsid w:val="005F672C"/>
    <w:rsid w:val="005F6B81"/>
    <w:rsid w:val="005F6BE0"/>
    <w:rsid w:val="005F7735"/>
    <w:rsid w:val="005F79B0"/>
    <w:rsid w:val="005F7ABD"/>
    <w:rsid w:val="005F7FA5"/>
    <w:rsid w:val="00600125"/>
    <w:rsid w:val="0060052B"/>
    <w:rsid w:val="00600990"/>
    <w:rsid w:val="00600B5C"/>
    <w:rsid w:val="00600BA7"/>
    <w:rsid w:val="00600C25"/>
    <w:rsid w:val="00600E7A"/>
    <w:rsid w:val="0060101A"/>
    <w:rsid w:val="006012E3"/>
    <w:rsid w:val="00601459"/>
    <w:rsid w:val="00601957"/>
    <w:rsid w:val="00601C05"/>
    <w:rsid w:val="00601D22"/>
    <w:rsid w:val="00601DF2"/>
    <w:rsid w:val="006022A6"/>
    <w:rsid w:val="0060243C"/>
    <w:rsid w:val="006026AC"/>
    <w:rsid w:val="00602E8C"/>
    <w:rsid w:val="0060341E"/>
    <w:rsid w:val="00603742"/>
    <w:rsid w:val="00603A9A"/>
    <w:rsid w:val="00603B97"/>
    <w:rsid w:val="00603C92"/>
    <w:rsid w:val="00604313"/>
    <w:rsid w:val="006043AE"/>
    <w:rsid w:val="006047B5"/>
    <w:rsid w:val="00604B68"/>
    <w:rsid w:val="00604CAB"/>
    <w:rsid w:val="00604D6F"/>
    <w:rsid w:val="006055A6"/>
    <w:rsid w:val="00605D46"/>
    <w:rsid w:val="006061EC"/>
    <w:rsid w:val="00606639"/>
    <w:rsid w:val="00606643"/>
    <w:rsid w:val="0060693E"/>
    <w:rsid w:val="00606A24"/>
    <w:rsid w:val="00606A46"/>
    <w:rsid w:val="00607459"/>
    <w:rsid w:val="00607598"/>
    <w:rsid w:val="00607C13"/>
    <w:rsid w:val="00607D9A"/>
    <w:rsid w:val="006102FC"/>
    <w:rsid w:val="006105B0"/>
    <w:rsid w:val="006107CA"/>
    <w:rsid w:val="00610A25"/>
    <w:rsid w:val="00610C0F"/>
    <w:rsid w:val="00610EE2"/>
    <w:rsid w:val="00611053"/>
    <w:rsid w:val="006114FB"/>
    <w:rsid w:val="00611F04"/>
    <w:rsid w:val="0061245F"/>
    <w:rsid w:val="00612519"/>
    <w:rsid w:val="0061265C"/>
    <w:rsid w:val="00612B71"/>
    <w:rsid w:val="00612C0A"/>
    <w:rsid w:val="0061317D"/>
    <w:rsid w:val="0061326C"/>
    <w:rsid w:val="00613283"/>
    <w:rsid w:val="00613463"/>
    <w:rsid w:val="00613475"/>
    <w:rsid w:val="00613579"/>
    <w:rsid w:val="00613B13"/>
    <w:rsid w:val="00613BD5"/>
    <w:rsid w:val="00614173"/>
    <w:rsid w:val="00614338"/>
    <w:rsid w:val="006147B9"/>
    <w:rsid w:val="006147C0"/>
    <w:rsid w:val="0061557E"/>
    <w:rsid w:val="00615584"/>
    <w:rsid w:val="0061561B"/>
    <w:rsid w:val="00615EFB"/>
    <w:rsid w:val="0061605E"/>
    <w:rsid w:val="00616242"/>
    <w:rsid w:val="006162EA"/>
    <w:rsid w:val="00616377"/>
    <w:rsid w:val="00616768"/>
    <w:rsid w:val="00616A4A"/>
    <w:rsid w:val="00616CBF"/>
    <w:rsid w:val="006171BF"/>
    <w:rsid w:val="0061730B"/>
    <w:rsid w:val="006173FE"/>
    <w:rsid w:val="006175E4"/>
    <w:rsid w:val="00617651"/>
    <w:rsid w:val="006176CF"/>
    <w:rsid w:val="006176D6"/>
    <w:rsid w:val="006176E7"/>
    <w:rsid w:val="006177A2"/>
    <w:rsid w:val="0061785C"/>
    <w:rsid w:val="006178C0"/>
    <w:rsid w:val="006179FF"/>
    <w:rsid w:val="00617BA1"/>
    <w:rsid w:val="00617D37"/>
    <w:rsid w:val="00617D69"/>
    <w:rsid w:val="00617F3C"/>
    <w:rsid w:val="00617F6B"/>
    <w:rsid w:val="006202E3"/>
    <w:rsid w:val="0062070D"/>
    <w:rsid w:val="00620BC2"/>
    <w:rsid w:val="00620E87"/>
    <w:rsid w:val="00621BE7"/>
    <w:rsid w:val="00621C08"/>
    <w:rsid w:val="00621E03"/>
    <w:rsid w:val="00621F92"/>
    <w:rsid w:val="006222DA"/>
    <w:rsid w:val="006229DC"/>
    <w:rsid w:val="00622DC6"/>
    <w:rsid w:val="00623225"/>
    <w:rsid w:val="006232BC"/>
    <w:rsid w:val="0062339A"/>
    <w:rsid w:val="0062340A"/>
    <w:rsid w:val="0062344C"/>
    <w:rsid w:val="00623729"/>
    <w:rsid w:val="00623897"/>
    <w:rsid w:val="006238FB"/>
    <w:rsid w:val="00623925"/>
    <w:rsid w:val="00623B99"/>
    <w:rsid w:val="00623C1C"/>
    <w:rsid w:val="00623D0A"/>
    <w:rsid w:val="00623E86"/>
    <w:rsid w:val="00623EFF"/>
    <w:rsid w:val="0062413D"/>
    <w:rsid w:val="006244EB"/>
    <w:rsid w:val="00624B5C"/>
    <w:rsid w:val="00624E07"/>
    <w:rsid w:val="00624E7E"/>
    <w:rsid w:val="00625580"/>
    <w:rsid w:val="006255C7"/>
    <w:rsid w:val="006255E2"/>
    <w:rsid w:val="006255F2"/>
    <w:rsid w:val="00625A56"/>
    <w:rsid w:val="0062613B"/>
    <w:rsid w:val="006261C4"/>
    <w:rsid w:val="00626382"/>
    <w:rsid w:val="0062651E"/>
    <w:rsid w:val="006266F9"/>
    <w:rsid w:val="006269A1"/>
    <w:rsid w:val="00626F83"/>
    <w:rsid w:val="006274AF"/>
    <w:rsid w:val="0062753A"/>
    <w:rsid w:val="00627661"/>
    <w:rsid w:val="00627683"/>
    <w:rsid w:val="0062776F"/>
    <w:rsid w:val="006277E8"/>
    <w:rsid w:val="00627AD8"/>
    <w:rsid w:val="00627AEB"/>
    <w:rsid w:val="00627F86"/>
    <w:rsid w:val="0063110C"/>
    <w:rsid w:val="0063152E"/>
    <w:rsid w:val="0063176F"/>
    <w:rsid w:val="00631770"/>
    <w:rsid w:val="0063178E"/>
    <w:rsid w:val="00631801"/>
    <w:rsid w:val="00631B06"/>
    <w:rsid w:val="00631DB5"/>
    <w:rsid w:val="00631E40"/>
    <w:rsid w:val="006327AF"/>
    <w:rsid w:val="00633245"/>
    <w:rsid w:val="0063384D"/>
    <w:rsid w:val="0063385A"/>
    <w:rsid w:val="00634159"/>
    <w:rsid w:val="006342EF"/>
    <w:rsid w:val="0063482F"/>
    <w:rsid w:val="00634F2D"/>
    <w:rsid w:val="00635389"/>
    <w:rsid w:val="006355DC"/>
    <w:rsid w:val="00635E3B"/>
    <w:rsid w:val="00635F3B"/>
    <w:rsid w:val="0063631B"/>
    <w:rsid w:val="00636321"/>
    <w:rsid w:val="0063635B"/>
    <w:rsid w:val="00636445"/>
    <w:rsid w:val="00636C39"/>
    <w:rsid w:val="0063701A"/>
    <w:rsid w:val="006370BF"/>
    <w:rsid w:val="00637104"/>
    <w:rsid w:val="0063761E"/>
    <w:rsid w:val="00637717"/>
    <w:rsid w:val="0063788F"/>
    <w:rsid w:val="00637A77"/>
    <w:rsid w:val="00637BB9"/>
    <w:rsid w:val="00637CA1"/>
    <w:rsid w:val="006403DA"/>
    <w:rsid w:val="006409A4"/>
    <w:rsid w:val="00640BBE"/>
    <w:rsid w:val="0064141C"/>
    <w:rsid w:val="006416DE"/>
    <w:rsid w:val="006417DC"/>
    <w:rsid w:val="006419A8"/>
    <w:rsid w:val="00641B6D"/>
    <w:rsid w:val="00641D59"/>
    <w:rsid w:val="00641FF5"/>
    <w:rsid w:val="00642103"/>
    <w:rsid w:val="00642E02"/>
    <w:rsid w:val="0064341B"/>
    <w:rsid w:val="0064352F"/>
    <w:rsid w:val="0064371D"/>
    <w:rsid w:val="0064379B"/>
    <w:rsid w:val="00643DA5"/>
    <w:rsid w:val="0064420F"/>
    <w:rsid w:val="006449D7"/>
    <w:rsid w:val="00644AA2"/>
    <w:rsid w:val="006450CA"/>
    <w:rsid w:val="006450D8"/>
    <w:rsid w:val="0064529B"/>
    <w:rsid w:val="0064537F"/>
    <w:rsid w:val="0064547E"/>
    <w:rsid w:val="00645520"/>
    <w:rsid w:val="0064561B"/>
    <w:rsid w:val="00645817"/>
    <w:rsid w:val="006458D9"/>
    <w:rsid w:val="006459BE"/>
    <w:rsid w:val="006459E7"/>
    <w:rsid w:val="00645A91"/>
    <w:rsid w:val="00645BCF"/>
    <w:rsid w:val="00645CF2"/>
    <w:rsid w:val="00645FEE"/>
    <w:rsid w:val="00646841"/>
    <w:rsid w:val="00646878"/>
    <w:rsid w:val="00646F1C"/>
    <w:rsid w:val="0064703A"/>
    <w:rsid w:val="00647787"/>
    <w:rsid w:val="00647D4E"/>
    <w:rsid w:val="00647EBF"/>
    <w:rsid w:val="0064B295"/>
    <w:rsid w:val="00650102"/>
    <w:rsid w:val="006507E2"/>
    <w:rsid w:val="00650995"/>
    <w:rsid w:val="00650C5D"/>
    <w:rsid w:val="00650D60"/>
    <w:rsid w:val="00650F06"/>
    <w:rsid w:val="0065122C"/>
    <w:rsid w:val="00651408"/>
    <w:rsid w:val="006515FD"/>
    <w:rsid w:val="00651704"/>
    <w:rsid w:val="00651CAA"/>
    <w:rsid w:val="00652109"/>
    <w:rsid w:val="006522C2"/>
    <w:rsid w:val="006522F0"/>
    <w:rsid w:val="006525AA"/>
    <w:rsid w:val="006525C1"/>
    <w:rsid w:val="006526EC"/>
    <w:rsid w:val="006528FC"/>
    <w:rsid w:val="00652970"/>
    <w:rsid w:val="006530A3"/>
    <w:rsid w:val="006534F0"/>
    <w:rsid w:val="00653653"/>
    <w:rsid w:val="00653A9E"/>
    <w:rsid w:val="00653B9D"/>
    <w:rsid w:val="00653E97"/>
    <w:rsid w:val="00653E9D"/>
    <w:rsid w:val="00653FA9"/>
    <w:rsid w:val="0065412C"/>
    <w:rsid w:val="0065451D"/>
    <w:rsid w:val="0065461F"/>
    <w:rsid w:val="006546E5"/>
    <w:rsid w:val="00654BBF"/>
    <w:rsid w:val="00654CB7"/>
    <w:rsid w:val="00654F3E"/>
    <w:rsid w:val="00654FC6"/>
    <w:rsid w:val="00655666"/>
    <w:rsid w:val="00655B4D"/>
    <w:rsid w:val="006564F4"/>
    <w:rsid w:val="00656ABB"/>
    <w:rsid w:val="00656DFC"/>
    <w:rsid w:val="00656EF2"/>
    <w:rsid w:val="00656F06"/>
    <w:rsid w:val="00656F16"/>
    <w:rsid w:val="00657590"/>
    <w:rsid w:val="00657D69"/>
    <w:rsid w:val="00657D99"/>
    <w:rsid w:val="00660013"/>
    <w:rsid w:val="00660303"/>
    <w:rsid w:val="00660AF6"/>
    <w:rsid w:val="00660BB8"/>
    <w:rsid w:val="00661037"/>
    <w:rsid w:val="00661205"/>
    <w:rsid w:val="006615F7"/>
    <w:rsid w:val="0066174D"/>
    <w:rsid w:val="00661AFE"/>
    <w:rsid w:val="00661BF2"/>
    <w:rsid w:val="00661F48"/>
    <w:rsid w:val="00662456"/>
    <w:rsid w:val="0066260B"/>
    <w:rsid w:val="00662BB9"/>
    <w:rsid w:val="006631D0"/>
    <w:rsid w:val="006634BB"/>
    <w:rsid w:val="006637DE"/>
    <w:rsid w:val="00663881"/>
    <w:rsid w:val="00663BE0"/>
    <w:rsid w:val="00663E1C"/>
    <w:rsid w:val="006641F4"/>
    <w:rsid w:val="006641F8"/>
    <w:rsid w:val="006646EE"/>
    <w:rsid w:val="0066478C"/>
    <w:rsid w:val="00664DD7"/>
    <w:rsid w:val="00664DF5"/>
    <w:rsid w:val="006652D4"/>
    <w:rsid w:val="00665597"/>
    <w:rsid w:val="00665D77"/>
    <w:rsid w:val="00665F75"/>
    <w:rsid w:val="00665F99"/>
    <w:rsid w:val="00666583"/>
    <w:rsid w:val="006669ED"/>
    <w:rsid w:val="00666BFF"/>
    <w:rsid w:val="00667287"/>
    <w:rsid w:val="006675EA"/>
    <w:rsid w:val="00667A5C"/>
    <w:rsid w:val="00670658"/>
    <w:rsid w:val="006706F2"/>
    <w:rsid w:val="0067091D"/>
    <w:rsid w:val="006709BA"/>
    <w:rsid w:val="00670CE8"/>
    <w:rsid w:val="00670DAD"/>
    <w:rsid w:val="00670E12"/>
    <w:rsid w:val="00670E6B"/>
    <w:rsid w:val="00671297"/>
    <w:rsid w:val="006713B5"/>
    <w:rsid w:val="006719F9"/>
    <w:rsid w:val="00671DE5"/>
    <w:rsid w:val="00671E37"/>
    <w:rsid w:val="00672081"/>
    <w:rsid w:val="00672F26"/>
    <w:rsid w:val="00672F59"/>
    <w:rsid w:val="00673127"/>
    <w:rsid w:val="00673690"/>
    <w:rsid w:val="00673810"/>
    <w:rsid w:val="00673D2D"/>
    <w:rsid w:val="00673E50"/>
    <w:rsid w:val="0067452A"/>
    <w:rsid w:val="00674849"/>
    <w:rsid w:val="0067498F"/>
    <w:rsid w:val="00675357"/>
    <w:rsid w:val="00675B83"/>
    <w:rsid w:val="00675D42"/>
    <w:rsid w:val="00675F54"/>
    <w:rsid w:val="00675FA7"/>
    <w:rsid w:val="00675FF4"/>
    <w:rsid w:val="0067616B"/>
    <w:rsid w:val="0067628F"/>
    <w:rsid w:val="00676389"/>
    <w:rsid w:val="006766BC"/>
    <w:rsid w:val="0067735C"/>
    <w:rsid w:val="006775AA"/>
    <w:rsid w:val="006777E2"/>
    <w:rsid w:val="006779E7"/>
    <w:rsid w:val="0068003C"/>
    <w:rsid w:val="00680078"/>
    <w:rsid w:val="006801BD"/>
    <w:rsid w:val="0068026C"/>
    <w:rsid w:val="00680340"/>
    <w:rsid w:val="00680495"/>
    <w:rsid w:val="006804B8"/>
    <w:rsid w:val="00681132"/>
    <w:rsid w:val="006812EB"/>
    <w:rsid w:val="006812F6"/>
    <w:rsid w:val="00681459"/>
    <w:rsid w:val="00681666"/>
    <w:rsid w:val="00681768"/>
    <w:rsid w:val="006817E1"/>
    <w:rsid w:val="00681930"/>
    <w:rsid w:val="00681C3D"/>
    <w:rsid w:val="00681F35"/>
    <w:rsid w:val="00682111"/>
    <w:rsid w:val="006822CB"/>
    <w:rsid w:val="006824E2"/>
    <w:rsid w:val="006825F5"/>
    <w:rsid w:val="00682774"/>
    <w:rsid w:val="006829F4"/>
    <w:rsid w:val="00682A2B"/>
    <w:rsid w:val="00682D2F"/>
    <w:rsid w:val="00682DE4"/>
    <w:rsid w:val="006833E9"/>
    <w:rsid w:val="00683625"/>
    <w:rsid w:val="006836ED"/>
    <w:rsid w:val="00683BEB"/>
    <w:rsid w:val="00683FFF"/>
    <w:rsid w:val="0068411C"/>
    <w:rsid w:val="0068413D"/>
    <w:rsid w:val="006843BF"/>
    <w:rsid w:val="0068443F"/>
    <w:rsid w:val="00684550"/>
    <w:rsid w:val="0068481E"/>
    <w:rsid w:val="00684915"/>
    <w:rsid w:val="00684F5C"/>
    <w:rsid w:val="006854B1"/>
    <w:rsid w:val="0068596E"/>
    <w:rsid w:val="00685B2B"/>
    <w:rsid w:val="00685CFF"/>
    <w:rsid w:val="00685EB9"/>
    <w:rsid w:val="006860CB"/>
    <w:rsid w:val="00686376"/>
    <w:rsid w:val="0068662A"/>
    <w:rsid w:val="00686871"/>
    <w:rsid w:val="00686A1A"/>
    <w:rsid w:val="00686AF6"/>
    <w:rsid w:val="00686CDB"/>
    <w:rsid w:val="00686DF4"/>
    <w:rsid w:val="00686EE3"/>
    <w:rsid w:val="00687356"/>
    <w:rsid w:val="00687380"/>
    <w:rsid w:val="006873A7"/>
    <w:rsid w:val="006877DD"/>
    <w:rsid w:val="00687A35"/>
    <w:rsid w:val="006902FE"/>
    <w:rsid w:val="006903A0"/>
    <w:rsid w:val="00690C0F"/>
    <w:rsid w:val="00690FDD"/>
    <w:rsid w:val="0069100F"/>
    <w:rsid w:val="00691329"/>
    <w:rsid w:val="00691426"/>
    <w:rsid w:val="006916FD"/>
    <w:rsid w:val="0069195E"/>
    <w:rsid w:val="00691977"/>
    <w:rsid w:val="00691D35"/>
    <w:rsid w:val="006921C8"/>
    <w:rsid w:val="0069238A"/>
    <w:rsid w:val="006925B6"/>
    <w:rsid w:val="00692633"/>
    <w:rsid w:val="006926D7"/>
    <w:rsid w:val="00692BB6"/>
    <w:rsid w:val="00692C77"/>
    <w:rsid w:val="00692EC1"/>
    <w:rsid w:val="00693291"/>
    <w:rsid w:val="006933C4"/>
    <w:rsid w:val="00693841"/>
    <w:rsid w:val="00693DF3"/>
    <w:rsid w:val="0069436F"/>
    <w:rsid w:val="00694738"/>
    <w:rsid w:val="00694E8C"/>
    <w:rsid w:val="00695753"/>
    <w:rsid w:val="00695908"/>
    <w:rsid w:val="00695A24"/>
    <w:rsid w:val="0069621C"/>
    <w:rsid w:val="00696648"/>
    <w:rsid w:val="00696677"/>
    <w:rsid w:val="00696831"/>
    <w:rsid w:val="006968FF"/>
    <w:rsid w:val="0069697F"/>
    <w:rsid w:val="0069701D"/>
    <w:rsid w:val="00697674"/>
    <w:rsid w:val="006976C9"/>
    <w:rsid w:val="0069794A"/>
    <w:rsid w:val="00697A4C"/>
    <w:rsid w:val="00697AF8"/>
    <w:rsid w:val="006A033A"/>
    <w:rsid w:val="006A0565"/>
    <w:rsid w:val="006A078B"/>
    <w:rsid w:val="006A0CF7"/>
    <w:rsid w:val="006A175F"/>
    <w:rsid w:val="006A18E0"/>
    <w:rsid w:val="006A1959"/>
    <w:rsid w:val="006A1D93"/>
    <w:rsid w:val="006A1FF9"/>
    <w:rsid w:val="006A20C4"/>
    <w:rsid w:val="006A218A"/>
    <w:rsid w:val="006A2591"/>
    <w:rsid w:val="006A2B39"/>
    <w:rsid w:val="006A2E5A"/>
    <w:rsid w:val="006A3303"/>
    <w:rsid w:val="006A39D4"/>
    <w:rsid w:val="006A3B40"/>
    <w:rsid w:val="006A42F6"/>
    <w:rsid w:val="006A44DE"/>
    <w:rsid w:val="006A4598"/>
    <w:rsid w:val="006A464C"/>
    <w:rsid w:val="006A46FB"/>
    <w:rsid w:val="006A49A5"/>
    <w:rsid w:val="006A5A77"/>
    <w:rsid w:val="006A5BED"/>
    <w:rsid w:val="006A5C39"/>
    <w:rsid w:val="006A5F32"/>
    <w:rsid w:val="006A6097"/>
    <w:rsid w:val="006A611F"/>
    <w:rsid w:val="006A63EE"/>
    <w:rsid w:val="006A67BE"/>
    <w:rsid w:val="006A6A9B"/>
    <w:rsid w:val="006A6C7C"/>
    <w:rsid w:val="006A6D3B"/>
    <w:rsid w:val="006A6EF8"/>
    <w:rsid w:val="006A703A"/>
    <w:rsid w:val="006A72D3"/>
    <w:rsid w:val="006A7C99"/>
    <w:rsid w:val="006A7D22"/>
    <w:rsid w:val="006A7DC1"/>
    <w:rsid w:val="006B0080"/>
    <w:rsid w:val="006B014F"/>
    <w:rsid w:val="006B0633"/>
    <w:rsid w:val="006B0D05"/>
    <w:rsid w:val="006B135D"/>
    <w:rsid w:val="006B1379"/>
    <w:rsid w:val="006B16FB"/>
    <w:rsid w:val="006B18A4"/>
    <w:rsid w:val="006B21C7"/>
    <w:rsid w:val="006B2311"/>
    <w:rsid w:val="006B2461"/>
    <w:rsid w:val="006B2726"/>
    <w:rsid w:val="006B2E8D"/>
    <w:rsid w:val="006B30FE"/>
    <w:rsid w:val="006B31C8"/>
    <w:rsid w:val="006B3F09"/>
    <w:rsid w:val="006B3FCE"/>
    <w:rsid w:val="006B49F1"/>
    <w:rsid w:val="006B4C8E"/>
    <w:rsid w:val="006B5231"/>
    <w:rsid w:val="006B5641"/>
    <w:rsid w:val="006B5746"/>
    <w:rsid w:val="006B5838"/>
    <w:rsid w:val="006B5EAE"/>
    <w:rsid w:val="006B645B"/>
    <w:rsid w:val="006B65AB"/>
    <w:rsid w:val="006B6A04"/>
    <w:rsid w:val="006B7352"/>
    <w:rsid w:val="006B7638"/>
    <w:rsid w:val="006B7952"/>
    <w:rsid w:val="006B7E24"/>
    <w:rsid w:val="006C0109"/>
    <w:rsid w:val="006C037D"/>
    <w:rsid w:val="006C0514"/>
    <w:rsid w:val="006C072D"/>
    <w:rsid w:val="006C07CA"/>
    <w:rsid w:val="006C0850"/>
    <w:rsid w:val="006C0856"/>
    <w:rsid w:val="006C09E7"/>
    <w:rsid w:val="006C0B42"/>
    <w:rsid w:val="006C0B8F"/>
    <w:rsid w:val="006C0D76"/>
    <w:rsid w:val="006C134C"/>
    <w:rsid w:val="006C145B"/>
    <w:rsid w:val="006C150B"/>
    <w:rsid w:val="006C15D2"/>
    <w:rsid w:val="006C1745"/>
    <w:rsid w:val="006C1AA1"/>
    <w:rsid w:val="006C1CA0"/>
    <w:rsid w:val="006C21E8"/>
    <w:rsid w:val="006C233F"/>
    <w:rsid w:val="006C2578"/>
    <w:rsid w:val="006C258E"/>
    <w:rsid w:val="006C27E6"/>
    <w:rsid w:val="006C2B66"/>
    <w:rsid w:val="006C2C07"/>
    <w:rsid w:val="006C35A8"/>
    <w:rsid w:val="006C384C"/>
    <w:rsid w:val="006C3A92"/>
    <w:rsid w:val="006C3AE6"/>
    <w:rsid w:val="006C3B12"/>
    <w:rsid w:val="006C3B46"/>
    <w:rsid w:val="006C4D6A"/>
    <w:rsid w:val="006C4E52"/>
    <w:rsid w:val="006C4E53"/>
    <w:rsid w:val="006C57B1"/>
    <w:rsid w:val="006C5A27"/>
    <w:rsid w:val="006C5EC9"/>
    <w:rsid w:val="006C61B8"/>
    <w:rsid w:val="006C625A"/>
    <w:rsid w:val="006C6B5A"/>
    <w:rsid w:val="006C7705"/>
    <w:rsid w:val="006C7A9B"/>
    <w:rsid w:val="006C7BB1"/>
    <w:rsid w:val="006C7BFF"/>
    <w:rsid w:val="006D038E"/>
    <w:rsid w:val="006D043A"/>
    <w:rsid w:val="006D0480"/>
    <w:rsid w:val="006D06FE"/>
    <w:rsid w:val="006D08C3"/>
    <w:rsid w:val="006D0979"/>
    <w:rsid w:val="006D0B5E"/>
    <w:rsid w:val="006D1059"/>
    <w:rsid w:val="006D12FF"/>
    <w:rsid w:val="006D1390"/>
    <w:rsid w:val="006D1799"/>
    <w:rsid w:val="006D17ED"/>
    <w:rsid w:val="006D20BD"/>
    <w:rsid w:val="006D2861"/>
    <w:rsid w:val="006D2B72"/>
    <w:rsid w:val="006D2D10"/>
    <w:rsid w:val="006D2E1D"/>
    <w:rsid w:val="006D2EEA"/>
    <w:rsid w:val="006D3892"/>
    <w:rsid w:val="006D3EBE"/>
    <w:rsid w:val="006D3F9A"/>
    <w:rsid w:val="006D411F"/>
    <w:rsid w:val="006D457F"/>
    <w:rsid w:val="006D4865"/>
    <w:rsid w:val="006D49CE"/>
    <w:rsid w:val="006D4A3B"/>
    <w:rsid w:val="006D4ADF"/>
    <w:rsid w:val="006D53E4"/>
    <w:rsid w:val="006D5923"/>
    <w:rsid w:val="006D5C57"/>
    <w:rsid w:val="006D6214"/>
    <w:rsid w:val="006D62C2"/>
    <w:rsid w:val="006D6301"/>
    <w:rsid w:val="006D63A4"/>
    <w:rsid w:val="006D6631"/>
    <w:rsid w:val="006D68E2"/>
    <w:rsid w:val="006D6912"/>
    <w:rsid w:val="006D69D4"/>
    <w:rsid w:val="006D6B30"/>
    <w:rsid w:val="006D6B6D"/>
    <w:rsid w:val="006D7145"/>
    <w:rsid w:val="006D71B2"/>
    <w:rsid w:val="006D7832"/>
    <w:rsid w:val="006D7D05"/>
    <w:rsid w:val="006D7EEE"/>
    <w:rsid w:val="006E0043"/>
    <w:rsid w:val="006E06B9"/>
    <w:rsid w:val="006E0F9B"/>
    <w:rsid w:val="006E0F9F"/>
    <w:rsid w:val="006E14D9"/>
    <w:rsid w:val="006E1510"/>
    <w:rsid w:val="006E18A5"/>
    <w:rsid w:val="006E18B0"/>
    <w:rsid w:val="006E1F89"/>
    <w:rsid w:val="006E214D"/>
    <w:rsid w:val="006E215F"/>
    <w:rsid w:val="006E241D"/>
    <w:rsid w:val="006E25B0"/>
    <w:rsid w:val="006E26CC"/>
    <w:rsid w:val="006E2903"/>
    <w:rsid w:val="006E29E5"/>
    <w:rsid w:val="006E2B51"/>
    <w:rsid w:val="006E30D8"/>
    <w:rsid w:val="006E3449"/>
    <w:rsid w:val="006E38C4"/>
    <w:rsid w:val="006E3933"/>
    <w:rsid w:val="006E3C0D"/>
    <w:rsid w:val="006E47E9"/>
    <w:rsid w:val="006E4AFD"/>
    <w:rsid w:val="006E4B8A"/>
    <w:rsid w:val="006E4C8F"/>
    <w:rsid w:val="006E4D66"/>
    <w:rsid w:val="006E51BC"/>
    <w:rsid w:val="006E54DB"/>
    <w:rsid w:val="006E6BD1"/>
    <w:rsid w:val="006E6D3C"/>
    <w:rsid w:val="006E7606"/>
    <w:rsid w:val="006E7720"/>
    <w:rsid w:val="006E7C40"/>
    <w:rsid w:val="006E7CD2"/>
    <w:rsid w:val="006F041B"/>
    <w:rsid w:val="006F061F"/>
    <w:rsid w:val="006F0631"/>
    <w:rsid w:val="006F0754"/>
    <w:rsid w:val="006F0793"/>
    <w:rsid w:val="006F090C"/>
    <w:rsid w:val="006F09B9"/>
    <w:rsid w:val="006F0DC6"/>
    <w:rsid w:val="006F0E1C"/>
    <w:rsid w:val="006F1077"/>
    <w:rsid w:val="006F10B6"/>
    <w:rsid w:val="006F12F6"/>
    <w:rsid w:val="006F1374"/>
    <w:rsid w:val="006F149B"/>
    <w:rsid w:val="006F15DE"/>
    <w:rsid w:val="006F1926"/>
    <w:rsid w:val="006F1B2C"/>
    <w:rsid w:val="006F1C77"/>
    <w:rsid w:val="006F1D71"/>
    <w:rsid w:val="006F23C3"/>
    <w:rsid w:val="006F28B3"/>
    <w:rsid w:val="006F2A43"/>
    <w:rsid w:val="006F2E13"/>
    <w:rsid w:val="006F2E1F"/>
    <w:rsid w:val="006F384F"/>
    <w:rsid w:val="006F3CA5"/>
    <w:rsid w:val="006F3E27"/>
    <w:rsid w:val="006F40EB"/>
    <w:rsid w:val="006F4546"/>
    <w:rsid w:val="006F4AC3"/>
    <w:rsid w:val="006F4C84"/>
    <w:rsid w:val="006F51CB"/>
    <w:rsid w:val="006F5203"/>
    <w:rsid w:val="006F520B"/>
    <w:rsid w:val="006F54F0"/>
    <w:rsid w:val="006F570B"/>
    <w:rsid w:val="006F5E4B"/>
    <w:rsid w:val="006F619B"/>
    <w:rsid w:val="006F6296"/>
    <w:rsid w:val="006F6880"/>
    <w:rsid w:val="006F68E2"/>
    <w:rsid w:val="006F6A02"/>
    <w:rsid w:val="006F6F00"/>
    <w:rsid w:val="006F705A"/>
    <w:rsid w:val="006F7066"/>
    <w:rsid w:val="006F75A4"/>
    <w:rsid w:val="006F7826"/>
    <w:rsid w:val="006F7CD3"/>
    <w:rsid w:val="007001A8"/>
    <w:rsid w:val="007002E3"/>
    <w:rsid w:val="007003D0"/>
    <w:rsid w:val="007003D7"/>
    <w:rsid w:val="00700400"/>
    <w:rsid w:val="0070045F"/>
    <w:rsid w:val="007004B2"/>
    <w:rsid w:val="007005B5"/>
    <w:rsid w:val="0070071E"/>
    <w:rsid w:val="00700AD3"/>
    <w:rsid w:val="00701121"/>
    <w:rsid w:val="007015D1"/>
    <w:rsid w:val="007022E7"/>
    <w:rsid w:val="00702A57"/>
    <w:rsid w:val="00702CAE"/>
    <w:rsid w:val="00703771"/>
    <w:rsid w:val="00703F3D"/>
    <w:rsid w:val="00704079"/>
    <w:rsid w:val="00704185"/>
    <w:rsid w:val="0070420F"/>
    <w:rsid w:val="00704842"/>
    <w:rsid w:val="00704A81"/>
    <w:rsid w:val="00704F1C"/>
    <w:rsid w:val="0070532E"/>
    <w:rsid w:val="00705388"/>
    <w:rsid w:val="007058C7"/>
    <w:rsid w:val="00705901"/>
    <w:rsid w:val="007061CB"/>
    <w:rsid w:val="007066EC"/>
    <w:rsid w:val="00706797"/>
    <w:rsid w:val="007068FC"/>
    <w:rsid w:val="00706AED"/>
    <w:rsid w:val="00706F83"/>
    <w:rsid w:val="007077FD"/>
    <w:rsid w:val="00707BFC"/>
    <w:rsid w:val="00707D86"/>
    <w:rsid w:val="007100BA"/>
    <w:rsid w:val="007100E8"/>
    <w:rsid w:val="0071017B"/>
    <w:rsid w:val="00710714"/>
    <w:rsid w:val="0071095C"/>
    <w:rsid w:val="007109BE"/>
    <w:rsid w:val="007109DB"/>
    <w:rsid w:val="007113B6"/>
    <w:rsid w:val="00711606"/>
    <w:rsid w:val="00711ADF"/>
    <w:rsid w:val="00711CD9"/>
    <w:rsid w:val="00711F8C"/>
    <w:rsid w:val="00712244"/>
    <w:rsid w:val="007124C4"/>
    <w:rsid w:val="007128EA"/>
    <w:rsid w:val="00712A41"/>
    <w:rsid w:val="00712D4A"/>
    <w:rsid w:val="00712DB7"/>
    <w:rsid w:val="00712EA6"/>
    <w:rsid w:val="0071300B"/>
    <w:rsid w:val="007130C3"/>
    <w:rsid w:val="007132B9"/>
    <w:rsid w:val="00713355"/>
    <w:rsid w:val="00713651"/>
    <w:rsid w:val="0071395A"/>
    <w:rsid w:val="00713C60"/>
    <w:rsid w:val="00713EC1"/>
    <w:rsid w:val="007140FD"/>
    <w:rsid w:val="00714418"/>
    <w:rsid w:val="0071443E"/>
    <w:rsid w:val="007147E9"/>
    <w:rsid w:val="00714A23"/>
    <w:rsid w:val="00714AD9"/>
    <w:rsid w:val="007155FD"/>
    <w:rsid w:val="007158E6"/>
    <w:rsid w:val="00715B03"/>
    <w:rsid w:val="00716103"/>
    <w:rsid w:val="00716974"/>
    <w:rsid w:val="00716A4D"/>
    <w:rsid w:val="00716B37"/>
    <w:rsid w:val="00716E92"/>
    <w:rsid w:val="00717419"/>
    <w:rsid w:val="00717604"/>
    <w:rsid w:val="00717610"/>
    <w:rsid w:val="00717830"/>
    <w:rsid w:val="007178CB"/>
    <w:rsid w:val="00717A10"/>
    <w:rsid w:val="00717B23"/>
    <w:rsid w:val="00717C86"/>
    <w:rsid w:val="00717E6A"/>
    <w:rsid w:val="007200B6"/>
    <w:rsid w:val="007201F1"/>
    <w:rsid w:val="007203A8"/>
    <w:rsid w:val="007205F9"/>
    <w:rsid w:val="00720A2E"/>
    <w:rsid w:val="00720A76"/>
    <w:rsid w:val="00721009"/>
    <w:rsid w:val="0072116C"/>
    <w:rsid w:val="0072175C"/>
    <w:rsid w:val="00721828"/>
    <w:rsid w:val="00721905"/>
    <w:rsid w:val="00721A7C"/>
    <w:rsid w:val="00721C4C"/>
    <w:rsid w:val="00721E0F"/>
    <w:rsid w:val="00721FF7"/>
    <w:rsid w:val="007223E5"/>
    <w:rsid w:val="007226A5"/>
    <w:rsid w:val="00722764"/>
    <w:rsid w:val="0072346D"/>
    <w:rsid w:val="0072347D"/>
    <w:rsid w:val="0072357F"/>
    <w:rsid w:val="00723A09"/>
    <w:rsid w:val="00723BA6"/>
    <w:rsid w:val="00723C76"/>
    <w:rsid w:val="00723D02"/>
    <w:rsid w:val="007240CB"/>
    <w:rsid w:val="0072420B"/>
    <w:rsid w:val="007242D0"/>
    <w:rsid w:val="00724728"/>
    <w:rsid w:val="007248FA"/>
    <w:rsid w:val="0072573B"/>
    <w:rsid w:val="00725A1A"/>
    <w:rsid w:val="00725CD1"/>
    <w:rsid w:val="00725F32"/>
    <w:rsid w:val="00726101"/>
    <w:rsid w:val="007267AF"/>
    <w:rsid w:val="007269D9"/>
    <w:rsid w:val="007269E3"/>
    <w:rsid w:val="00726A03"/>
    <w:rsid w:val="00727035"/>
    <w:rsid w:val="00727265"/>
    <w:rsid w:val="00727282"/>
    <w:rsid w:val="00727310"/>
    <w:rsid w:val="0072735C"/>
    <w:rsid w:val="00727893"/>
    <w:rsid w:val="0072793A"/>
    <w:rsid w:val="0072793C"/>
    <w:rsid w:val="00727A17"/>
    <w:rsid w:val="00727F05"/>
    <w:rsid w:val="00730418"/>
    <w:rsid w:val="0073043A"/>
    <w:rsid w:val="0073093F"/>
    <w:rsid w:val="00730941"/>
    <w:rsid w:val="00730B32"/>
    <w:rsid w:val="00730BE8"/>
    <w:rsid w:val="00730DB6"/>
    <w:rsid w:val="007315B8"/>
    <w:rsid w:val="007317D2"/>
    <w:rsid w:val="007317D9"/>
    <w:rsid w:val="00731841"/>
    <w:rsid w:val="00731844"/>
    <w:rsid w:val="0073199F"/>
    <w:rsid w:val="00731B5E"/>
    <w:rsid w:val="00731EC6"/>
    <w:rsid w:val="00732A0B"/>
    <w:rsid w:val="00732B5F"/>
    <w:rsid w:val="007331BC"/>
    <w:rsid w:val="00733815"/>
    <w:rsid w:val="007338B1"/>
    <w:rsid w:val="00733BE2"/>
    <w:rsid w:val="007340A3"/>
    <w:rsid w:val="00734236"/>
    <w:rsid w:val="00734422"/>
    <w:rsid w:val="00734699"/>
    <w:rsid w:val="007346CD"/>
    <w:rsid w:val="00734A2C"/>
    <w:rsid w:val="00734FD7"/>
    <w:rsid w:val="0073511C"/>
    <w:rsid w:val="007354D1"/>
    <w:rsid w:val="00735954"/>
    <w:rsid w:val="00735CBA"/>
    <w:rsid w:val="00735D2E"/>
    <w:rsid w:val="00735E01"/>
    <w:rsid w:val="007360A9"/>
    <w:rsid w:val="007362EA"/>
    <w:rsid w:val="00736927"/>
    <w:rsid w:val="00736938"/>
    <w:rsid w:val="00736D67"/>
    <w:rsid w:val="00736D7C"/>
    <w:rsid w:val="00736F97"/>
    <w:rsid w:val="007371E8"/>
    <w:rsid w:val="0073720D"/>
    <w:rsid w:val="007374D6"/>
    <w:rsid w:val="00737B55"/>
    <w:rsid w:val="00737C0C"/>
    <w:rsid w:val="00737D1A"/>
    <w:rsid w:val="00737F92"/>
    <w:rsid w:val="00737FC9"/>
    <w:rsid w:val="00737FDE"/>
    <w:rsid w:val="00737FF2"/>
    <w:rsid w:val="00740146"/>
    <w:rsid w:val="00740184"/>
    <w:rsid w:val="007405FE"/>
    <w:rsid w:val="0074072E"/>
    <w:rsid w:val="00741346"/>
    <w:rsid w:val="0074180C"/>
    <w:rsid w:val="00741953"/>
    <w:rsid w:val="00741D13"/>
    <w:rsid w:val="0074230B"/>
    <w:rsid w:val="0074231F"/>
    <w:rsid w:val="00742A71"/>
    <w:rsid w:val="00742C73"/>
    <w:rsid w:val="0074352D"/>
    <w:rsid w:val="007436E8"/>
    <w:rsid w:val="00743921"/>
    <w:rsid w:val="00743A34"/>
    <w:rsid w:val="00743AC7"/>
    <w:rsid w:val="00744133"/>
    <w:rsid w:val="007443C9"/>
    <w:rsid w:val="00744676"/>
    <w:rsid w:val="00744837"/>
    <w:rsid w:val="00744D25"/>
    <w:rsid w:val="00744D45"/>
    <w:rsid w:val="00745261"/>
    <w:rsid w:val="007453D0"/>
    <w:rsid w:val="0074557A"/>
    <w:rsid w:val="0074568B"/>
    <w:rsid w:val="00745719"/>
    <w:rsid w:val="00745721"/>
    <w:rsid w:val="00745C68"/>
    <w:rsid w:val="00745D18"/>
    <w:rsid w:val="00745F58"/>
    <w:rsid w:val="007460E9"/>
    <w:rsid w:val="00746283"/>
    <w:rsid w:val="007464A8"/>
    <w:rsid w:val="00746DDA"/>
    <w:rsid w:val="00746DDD"/>
    <w:rsid w:val="007471EF"/>
    <w:rsid w:val="007473C5"/>
    <w:rsid w:val="00747786"/>
    <w:rsid w:val="00747A49"/>
    <w:rsid w:val="00747BE4"/>
    <w:rsid w:val="00747CFE"/>
    <w:rsid w:val="00747FBD"/>
    <w:rsid w:val="007501DE"/>
    <w:rsid w:val="00750685"/>
    <w:rsid w:val="0075092F"/>
    <w:rsid w:val="00750945"/>
    <w:rsid w:val="00750A14"/>
    <w:rsid w:val="00750A46"/>
    <w:rsid w:val="00750AEB"/>
    <w:rsid w:val="0075112F"/>
    <w:rsid w:val="0075118E"/>
    <w:rsid w:val="00751207"/>
    <w:rsid w:val="00751CF7"/>
    <w:rsid w:val="00752C08"/>
    <w:rsid w:val="00753499"/>
    <w:rsid w:val="00753712"/>
    <w:rsid w:val="007538D8"/>
    <w:rsid w:val="00753A78"/>
    <w:rsid w:val="00753C87"/>
    <w:rsid w:val="00753CB3"/>
    <w:rsid w:val="00753E67"/>
    <w:rsid w:val="00754947"/>
    <w:rsid w:val="00754996"/>
    <w:rsid w:val="007549AD"/>
    <w:rsid w:val="00754AD5"/>
    <w:rsid w:val="00754E4A"/>
    <w:rsid w:val="00754EBE"/>
    <w:rsid w:val="007553C5"/>
    <w:rsid w:val="007554FD"/>
    <w:rsid w:val="007555F2"/>
    <w:rsid w:val="00755781"/>
    <w:rsid w:val="00755B97"/>
    <w:rsid w:val="00755FA4"/>
    <w:rsid w:val="007560B2"/>
    <w:rsid w:val="00756872"/>
    <w:rsid w:val="007569DC"/>
    <w:rsid w:val="00756A9B"/>
    <w:rsid w:val="00756C52"/>
    <w:rsid w:val="00756CE1"/>
    <w:rsid w:val="0075720B"/>
    <w:rsid w:val="0075757A"/>
    <w:rsid w:val="0075784C"/>
    <w:rsid w:val="00757E49"/>
    <w:rsid w:val="0075A758"/>
    <w:rsid w:val="00760017"/>
    <w:rsid w:val="00760708"/>
    <w:rsid w:val="007609AF"/>
    <w:rsid w:val="00760A35"/>
    <w:rsid w:val="00760C85"/>
    <w:rsid w:val="00760DCF"/>
    <w:rsid w:val="00760E92"/>
    <w:rsid w:val="00760F0E"/>
    <w:rsid w:val="00760F26"/>
    <w:rsid w:val="007612BC"/>
    <w:rsid w:val="007613C9"/>
    <w:rsid w:val="00761E65"/>
    <w:rsid w:val="00761FC3"/>
    <w:rsid w:val="0076218E"/>
    <w:rsid w:val="007624AC"/>
    <w:rsid w:val="00762645"/>
    <w:rsid w:val="007627D9"/>
    <w:rsid w:val="00762FEE"/>
    <w:rsid w:val="007634DD"/>
    <w:rsid w:val="0076354B"/>
    <w:rsid w:val="00763776"/>
    <w:rsid w:val="0076400F"/>
    <w:rsid w:val="007640CF"/>
    <w:rsid w:val="00764375"/>
    <w:rsid w:val="007645B2"/>
    <w:rsid w:val="00764792"/>
    <w:rsid w:val="00764939"/>
    <w:rsid w:val="00764DF0"/>
    <w:rsid w:val="00764E5B"/>
    <w:rsid w:val="00764FF8"/>
    <w:rsid w:val="00765028"/>
    <w:rsid w:val="00765342"/>
    <w:rsid w:val="007655E2"/>
    <w:rsid w:val="00765A49"/>
    <w:rsid w:val="00765AFA"/>
    <w:rsid w:val="00765D92"/>
    <w:rsid w:val="00765DA6"/>
    <w:rsid w:val="00765E89"/>
    <w:rsid w:val="00765F4C"/>
    <w:rsid w:val="007660FB"/>
    <w:rsid w:val="00766101"/>
    <w:rsid w:val="007663D6"/>
    <w:rsid w:val="007664EF"/>
    <w:rsid w:val="00766654"/>
    <w:rsid w:val="0076665D"/>
    <w:rsid w:val="00766E08"/>
    <w:rsid w:val="00767012"/>
    <w:rsid w:val="00767024"/>
    <w:rsid w:val="00767055"/>
    <w:rsid w:val="00767350"/>
    <w:rsid w:val="00767995"/>
    <w:rsid w:val="00767A96"/>
    <w:rsid w:val="00767BE6"/>
    <w:rsid w:val="00770310"/>
    <w:rsid w:val="0077084C"/>
    <w:rsid w:val="007709C0"/>
    <w:rsid w:val="00770BAC"/>
    <w:rsid w:val="00770D77"/>
    <w:rsid w:val="00770E81"/>
    <w:rsid w:val="00770FDD"/>
    <w:rsid w:val="007712F1"/>
    <w:rsid w:val="0077133F"/>
    <w:rsid w:val="00771681"/>
    <w:rsid w:val="00771A39"/>
    <w:rsid w:val="00771B60"/>
    <w:rsid w:val="00771C36"/>
    <w:rsid w:val="00771CB9"/>
    <w:rsid w:val="00771E9B"/>
    <w:rsid w:val="007726F9"/>
    <w:rsid w:val="00772763"/>
    <w:rsid w:val="00772A3F"/>
    <w:rsid w:val="00772DE8"/>
    <w:rsid w:val="00773210"/>
    <w:rsid w:val="007734A3"/>
    <w:rsid w:val="00773564"/>
    <w:rsid w:val="00774034"/>
    <w:rsid w:val="0077412F"/>
    <w:rsid w:val="0077459B"/>
    <w:rsid w:val="0077495B"/>
    <w:rsid w:val="00774BC0"/>
    <w:rsid w:val="00774C82"/>
    <w:rsid w:val="00774CAB"/>
    <w:rsid w:val="00774CDF"/>
    <w:rsid w:val="00775313"/>
    <w:rsid w:val="00775403"/>
    <w:rsid w:val="007756FE"/>
    <w:rsid w:val="0077586A"/>
    <w:rsid w:val="007758D6"/>
    <w:rsid w:val="0077590B"/>
    <w:rsid w:val="00775BED"/>
    <w:rsid w:val="00775D6F"/>
    <w:rsid w:val="00776327"/>
    <w:rsid w:val="00776525"/>
    <w:rsid w:val="00776690"/>
    <w:rsid w:val="007766AA"/>
    <w:rsid w:val="007766F5"/>
    <w:rsid w:val="00776A0F"/>
    <w:rsid w:val="007770C5"/>
    <w:rsid w:val="007771CA"/>
    <w:rsid w:val="0078000E"/>
    <w:rsid w:val="00780731"/>
    <w:rsid w:val="00780909"/>
    <w:rsid w:val="00780914"/>
    <w:rsid w:val="00780C2E"/>
    <w:rsid w:val="00780E7A"/>
    <w:rsid w:val="00780EB0"/>
    <w:rsid w:val="00780F57"/>
    <w:rsid w:val="00781042"/>
    <w:rsid w:val="007810A6"/>
    <w:rsid w:val="007814D6"/>
    <w:rsid w:val="00781826"/>
    <w:rsid w:val="007819F3"/>
    <w:rsid w:val="00781B07"/>
    <w:rsid w:val="00781D64"/>
    <w:rsid w:val="00781E88"/>
    <w:rsid w:val="00782083"/>
    <w:rsid w:val="00782138"/>
    <w:rsid w:val="007821AB"/>
    <w:rsid w:val="00782BE4"/>
    <w:rsid w:val="007835B5"/>
    <w:rsid w:val="0078371C"/>
    <w:rsid w:val="00783A0A"/>
    <w:rsid w:val="007840F4"/>
    <w:rsid w:val="007848CA"/>
    <w:rsid w:val="007849C7"/>
    <w:rsid w:val="00784A58"/>
    <w:rsid w:val="00784AC2"/>
    <w:rsid w:val="007858CB"/>
    <w:rsid w:val="00785A0B"/>
    <w:rsid w:val="00785D93"/>
    <w:rsid w:val="00785E49"/>
    <w:rsid w:val="00785FCA"/>
    <w:rsid w:val="00786178"/>
    <w:rsid w:val="0078636B"/>
    <w:rsid w:val="007864C6"/>
    <w:rsid w:val="007865C5"/>
    <w:rsid w:val="007871D3"/>
    <w:rsid w:val="00787358"/>
    <w:rsid w:val="007875B0"/>
    <w:rsid w:val="00787782"/>
    <w:rsid w:val="00787A85"/>
    <w:rsid w:val="00787B6C"/>
    <w:rsid w:val="00787D2F"/>
    <w:rsid w:val="00787EB7"/>
    <w:rsid w:val="0079017A"/>
    <w:rsid w:val="00790281"/>
    <w:rsid w:val="00790940"/>
    <w:rsid w:val="007910B2"/>
    <w:rsid w:val="00791190"/>
    <w:rsid w:val="007917B2"/>
    <w:rsid w:val="00791C40"/>
    <w:rsid w:val="00791D80"/>
    <w:rsid w:val="00791E9F"/>
    <w:rsid w:val="00792564"/>
    <w:rsid w:val="007926AE"/>
    <w:rsid w:val="00792B66"/>
    <w:rsid w:val="00793059"/>
    <w:rsid w:val="007932A4"/>
    <w:rsid w:val="0079409C"/>
    <w:rsid w:val="00794653"/>
    <w:rsid w:val="007949C4"/>
    <w:rsid w:val="00794B20"/>
    <w:rsid w:val="00794B46"/>
    <w:rsid w:val="00794EE7"/>
    <w:rsid w:val="00794F86"/>
    <w:rsid w:val="00795099"/>
    <w:rsid w:val="007950BB"/>
    <w:rsid w:val="007952C5"/>
    <w:rsid w:val="007954BD"/>
    <w:rsid w:val="00795837"/>
    <w:rsid w:val="007958C0"/>
    <w:rsid w:val="007958C9"/>
    <w:rsid w:val="00795968"/>
    <w:rsid w:val="00795CF8"/>
    <w:rsid w:val="00795E99"/>
    <w:rsid w:val="00796196"/>
    <w:rsid w:val="007963AF"/>
    <w:rsid w:val="0079640C"/>
    <w:rsid w:val="00796560"/>
    <w:rsid w:val="007966EE"/>
    <w:rsid w:val="007968D4"/>
    <w:rsid w:val="0079693F"/>
    <w:rsid w:val="007969A0"/>
    <w:rsid w:val="00796A22"/>
    <w:rsid w:val="00796B31"/>
    <w:rsid w:val="00796E98"/>
    <w:rsid w:val="00797001"/>
    <w:rsid w:val="0079758D"/>
    <w:rsid w:val="00797607"/>
    <w:rsid w:val="007978F9"/>
    <w:rsid w:val="00797B61"/>
    <w:rsid w:val="007A0128"/>
    <w:rsid w:val="007A05B1"/>
    <w:rsid w:val="007A0D66"/>
    <w:rsid w:val="007A0E6D"/>
    <w:rsid w:val="007A118E"/>
    <w:rsid w:val="007A15C1"/>
    <w:rsid w:val="007A15C5"/>
    <w:rsid w:val="007A19C6"/>
    <w:rsid w:val="007A1FF6"/>
    <w:rsid w:val="007A208B"/>
    <w:rsid w:val="007A2496"/>
    <w:rsid w:val="007A2ADE"/>
    <w:rsid w:val="007A2AF5"/>
    <w:rsid w:val="007A30D8"/>
    <w:rsid w:val="007A3268"/>
    <w:rsid w:val="007A3405"/>
    <w:rsid w:val="007A35D7"/>
    <w:rsid w:val="007A38F9"/>
    <w:rsid w:val="007A398C"/>
    <w:rsid w:val="007A3FF4"/>
    <w:rsid w:val="007A4E38"/>
    <w:rsid w:val="007A4E7C"/>
    <w:rsid w:val="007A4FA8"/>
    <w:rsid w:val="007A505D"/>
    <w:rsid w:val="007A5072"/>
    <w:rsid w:val="007A58BA"/>
    <w:rsid w:val="007A5C25"/>
    <w:rsid w:val="007A5E01"/>
    <w:rsid w:val="007A60B0"/>
    <w:rsid w:val="007A616F"/>
    <w:rsid w:val="007A62F4"/>
    <w:rsid w:val="007A7265"/>
    <w:rsid w:val="007A7448"/>
    <w:rsid w:val="007A7488"/>
    <w:rsid w:val="007A7619"/>
    <w:rsid w:val="007A79C5"/>
    <w:rsid w:val="007A7E76"/>
    <w:rsid w:val="007A7EF7"/>
    <w:rsid w:val="007B03A6"/>
    <w:rsid w:val="007B04B2"/>
    <w:rsid w:val="007B0E77"/>
    <w:rsid w:val="007B0E7B"/>
    <w:rsid w:val="007B1238"/>
    <w:rsid w:val="007B1321"/>
    <w:rsid w:val="007B15AB"/>
    <w:rsid w:val="007B1AA0"/>
    <w:rsid w:val="007B1D42"/>
    <w:rsid w:val="007B1E96"/>
    <w:rsid w:val="007B27BD"/>
    <w:rsid w:val="007B27D9"/>
    <w:rsid w:val="007B2826"/>
    <w:rsid w:val="007B29C4"/>
    <w:rsid w:val="007B2BD8"/>
    <w:rsid w:val="007B2E36"/>
    <w:rsid w:val="007B2E67"/>
    <w:rsid w:val="007B3013"/>
    <w:rsid w:val="007B360B"/>
    <w:rsid w:val="007B38D1"/>
    <w:rsid w:val="007B3999"/>
    <w:rsid w:val="007B3F54"/>
    <w:rsid w:val="007B405A"/>
    <w:rsid w:val="007B41A9"/>
    <w:rsid w:val="007B48B3"/>
    <w:rsid w:val="007B4C41"/>
    <w:rsid w:val="007B4E90"/>
    <w:rsid w:val="007B5A16"/>
    <w:rsid w:val="007B5AAF"/>
    <w:rsid w:val="007B5D53"/>
    <w:rsid w:val="007B5E48"/>
    <w:rsid w:val="007B6742"/>
    <w:rsid w:val="007B6975"/>
    <w:rsid w:val="007B6DD6"/>
    <w:rsid w:val="007B6F41"/>
    <w:rsid w:val="007B6F59"/>
    <w:rsid w:val="007B6FF4"/>
    <w:rsid w:val="007B7157"/>
    <w:rsid w:val="007B715D"/>
    <w:rsid w:val="007B7779"/>
    <w:rsid w:val="007B796A"/>
    <w:rsid w:val="007B7BFD"/>
    <w:rsid w:val="007B7C2C"/>
    <w:rsid w:val="007C0080"/>
    <w:rsid w:val="007C00D2"/>
    <w:rsid w:val="007C0303"/>
    <w:rsid w:val="007C05A1"/>
    <w:rsid w:val="007C05FB"/>
    <w:rsid w:val="007C0AC5"/>
    <w:rsid w:val="007C0DB7"/>
    <w:rsid w:val="007C0E8B"/>
    <w:rsid w:val="007C104F"/>
    <w:rsid w:val="007C106C"/>
    <w:rsid w:val="007C146E"/>
    <w:rsid w:val="007C16DB"/>
    <w:rsid w:val="007C1720"/>
    <w:rsid w:val="007C1D3E"/>
    <w:rsid w:val="007C1F57"/>
    <w:rsid w:val="007C20B7"/>
    <w:rsid w:val="007C2653"/>
    <w:rsid w:val="007C2710"/>
    <w:rsid w:val="007C28EA"/>
    <w:rsid w:val="007C2A01"/>
    <w:rsid w:val="007C308A"/>
    <w:rsid w:val="007C31AB"/>
    <w:rsid w:val="007C3545"/>
    <w:rsid w:val="007C39DC"/>
    <w:rsid w:val="007C3B1B"/>
    <w:rsid w:val="007C437A"/>
    <w:rsid w:val="007C4404"/>
    <w:rsid w:val="007C499C"/>
    <w:rsid w:val="007C4AFD"/>
    <w:rsid w:val="007C4E88"/>
    <w:rsid w:val="007C4EDC"/>
    <w:rsid w:val="007C4F04"/>
    <w:rsid w:val="007C56F5"/>
    <w:rsid w:val="007C5A0A"/>
    <w:rsid w:val="007C5D42"/>
    <w:rsid w:val="007C5D6D"/>
    <w:rsid w:val="007C5F09"/>
    <w:rsid w:val="007C64BB"/>
    <w:rsid w:val="007C7547"/>
    <w:rsid w:val="007C7B5F"/>
    <w:rsid w:val="007C7F32"/>
    <w:rsid w:val="007D01D6"/>
    <w:rsid w:val="007D04A4"/>
    <w:rsid w:val="007D04DA"/>
    <w:rsid w:val="007D05F3"/>
    <w:rsid w:val="007D0C80"/>
    <w:rsid w:val="007D0DC5"/>
    <w:rsid w:val="007D0E13"/>
    <w:rsid w:val="007D1003"/>
    <w:rsid w:val="007D10A3"/>
    <w:rsid w:val="007D1464"/>
    <w:rsid w:val="007D159F"/>
    <w:rsid w:val="007D1694"/>
    <w:rsid w:val="007D17B7"/>
    <w:rsid w:val="007D1CA6"/>
    <w:rsid w:val="007D218F"/>
    <w:rsid w:val="007D224D"/>
    <w:rsid w:val="007D22AF"/>
    <w:rsid w:val="007D236F"/>
    <w:rsid w:val="007D30AF"/>
    <w:rsid w:val="007D3946"/>
    <w:rsid w:val="007D3BC0"/>
    <w:rsid w:val="007D3BD6"/>
    <w:rsid w:val="007D3C1D"/>
    <w:rsid w:val="007D46C9"/>
    <w:rsid w:val="007D4954"/>
    <w:rsid w:val="007D49D6"/>
    <w:rsid w:val="007D56F3"/>
    <w:rsid w:val="007D5764"/>
    <w:rsid w:val="007D5864"/>
    <w:rsid w:val="007D58DC"/>
    <w:rsid w:val="007D5EC9"/>
    <w:rsid w:val="007D6208"/>
    <w:rsid w:val="007D621F"/>
    <w:rsid w:val="007D6382"/>
    <w:rsid w:val="007D70F3"/>
    <w:rsid w:val="007D76FC"/>
    <w:rsid w:val="007D7893"/>
    <w:rsid w:val="007D7BF4"/>
    <w:rsid w:val="007E0217"/>
    <w:rsid w:val="007E04A9"/>
    <w:rsid w:val="007E0749"/>
    <w:rsid w:val="007E07CE"/>
    <w:rsid w:val="007E0A2E"/>
    <w:rsid w:val="007E0AE3"/>
    <w:rsid w:val="007E0B6E"/>
    <w:rsid w:val="007E0C4E"/>
    <w:rsid w:val="007E1319"/>
    <w:rsid w:val="007E13C1"/>
    <w:rsid w:val="007E16B8"/>
    <w:rsid w:val="007E170F"/>
    <w:rsid w:val="007E18D1"/>
    <w:rsid w:val="007E1A14"/>
    <w:rsid w:val="007E1B4D"/>
    <w:rsid w:val="007E21B6"/>
    <w:rsid w:val="007E2750"/>
    <w:rsid w:val="007E2DBF"/>
    <w:rsid w:val="007E2F88"/>
    <w:rsid w:val="007E300A"/>
    <w:rsid w:val="007E3055"/>
    <w:rsid w:val="007E3165"/>
    <w:rsid w:val="007E3266"/>
    <w:rsid w:val="007E37AC"/>
    <w:rsid w:val="007E37EA"/>
    <w:rsid w:val="007E3C3D"/>
    <w:rsid w:val="007E3E3D"/>
    <w:rsid w:val="007E3E50"/>
    <w:rsid w:val="007E3FE9"/>
    <w:rsid w:val="007E4211"/>
    <w:rsid w:val="007E45EF"/>
    <w:rsid w:val="007E4781"/>
    <w:rsid w:val="007E4951"/>
    <w:rsid w:val="007E4C5D"/>
    <w:rsid w:val="007E5399"/>
    <w:rsid w:val="007E549E"/>
    <w:rsid w:val="007E564B"/>
    <w:rsid w:val="007E5870"/>
    <w:rsid w:val="007E59A2"/>
    <w:rsid w:val="007E5F32"/>
    <w:rsid w:val="007E61D8"/>
    <w:rsid w:val="007E66F8"/>
    <w:rsid w:val="007E67BD"/>
    <w:rsid w:val="007E6A4D"/>
    <w:rsid w:val="007E6DD8"/>
    <w:rsid w:val="007E6F2A"/>
    <w:rsid w:val="007E71E6"/>
    <w:rsid w:val="007E7241"/>
    <w:rsid w:val="007E747A"/>
    <w:rsid w:val="007E7543"/>
    <w:rsid w:val="007E7636"/>
    <w:rsid w:val="007E76C0"/>
    <w:rsid w:val="007E77E0"/>
    <w:rsid w:val="007E7801"/>
    <w:rsid w:val="007E7D7A"/>
    <w:rsid w:val="007F018C"/>
    <w:rsid w:val="007F0493"/>
    <w:rsid w:val="007F0930"/>
    <w:rsid w:val="007F0E73"/>
    <w:rsid w:val="007F104B"/>
    <w:rsid w:val="007F1747"/>
    <w:rsid w:val="007F1A3D"/>
    <w:rsid w:val="007F22B1"/>
    <w:rsid w:val="007F2D51"/>
    <w:rsid w:val="007F2F34"/>
    <w:rsid w:val="007F2F9D"/>
    <w:rsid w:val="007F335F"/>
    <w:rsid w:val="007F367A"/>
    <w:rsid w:val="007F39EF"/>
    <w:rsid w:val="007F3A5C"/>
    <w:rsid w:val="007F3B43"/>
    <w:rsid w:val="007F3C89"/>
    <w:rsid w:val="007F3F5C"/>
    <w:rsid w:val="007F3FCB"/>
    <w:rsid w:val="007F400D"/>
    <w:rsid w:val="007F4694"/>
    <w:rsid w:val="007F47F6"/>
    <w:rsid w:val="007F49D4"/>
    <w:rsid w:val="007F4A06"/>
    <w:rsid w:val="007F4AA7"/>
    <w:rsid w:val="007F4FD8"/>
    <w:rsid w:val="007F50CE"/>
    <w:rsid w:val="007F5BAD"/>
    <w:rsid w:val="007F5DA1"/>
    <w:rsid w:val="007F603A"/>
    <w:rsid w:val="007F6185"/>
    <w:rsid w:val="007F6BE9"/>
    <w:rsid w:val="007F6EB5"/>
    <w:rsid w:val="007F6F85"/>
    <w:rsid w:val="007F727E"/>
    <w:rsid w:val="007F73E7"/>
    <w:rsid w:val="007F7D94"/>
    <w:rsid w:val="007F7FF7"/>
    <w:rsid w:val="007FC691"/>
    <w:rsid w:val="00800031"/>
    <w:rsid w:val="00800034"/>
    <w:rsid w:val="00800040"/>
    <w:rsid w:val="00800129"/>
    <w:rsid w:val="00800357"/>
    <w:rsid w:val="008006FA"/>
    <w:rsid w:val="0080075F"/>
    <w:rsid w:val="00800762"/>
    <w:rsid w:val="00800B23"/>
    <w:rsid w:val="008012A4"/>
    <w:rsid w:val="00801796"/>
    <w:rsid w:val="00801DEF"/>
    <w:rsid w:val="00801FD0"/>
    <w:rsid w:val="00802102"/>
    <w:rsid w:val="00802170"/>
    <w:rsid w:val="00802861"/>
    <w:rsid w:val="00802886"/>
    <w:rsid w:val="00802A5A"/>
    <w:rsid w:val="00802AEC"/>
    <w:rsid w:val="008030D4"/>
    <w:rsid w:val="0080330A"/>
    <w:rsid w:val="0080335F"/>
    <w:rsid w:val="008037CC"/>
    <w:rsid w:val="008038DC"/>
    <w:rsid w:val="00803E21"/>
    <w:rsid w:val="00804275"/>
    <w:rsid w:val="00804612"/>
    <w:rsid w:val="008049A7"/>
    <w:rsid w:val="00804A15"/>
    <w:rsid w:val="0080502A"/>
    <w:rsid w:val="0080539A"/>
    <w:rsid w:val="00805537"/>
    <w:rsid w:val="00805A25"/>
    <w:rsid w:val="00805C9E"/>
    <w:rsid w:val="00805E03"/>
    <w:rsid w:val="00805E2B"/>
    <w:rsid w:val="008061E5"/>
    <w:rsid w:val="0080640E"/>
    <w:rsid w:val="0080660C"/>
    <w:rsid w:val="00806BF6"/>
    <w:rsid w:val="00806DE5"/>
    <w:rsid w:val="00806F97"/>
    <w:rsid w:val="008075B3"/>
    <w:rsid w:val="00807B5C"/>
    <w:rsid w:val="008102FF"/>
    <w:rsid w:val="00810688"/>
    <w:rsid w:val="00810855"/>
    <w:rsid w:val="00810DD1"/>
    <w:rsid w:val="00810E5B"/>
    <w:rsid w:val="008110EE"/>
    <w:rsid w:val="00811A3C"/>
    <w:rsid w:val="00811CB8"/>
    <w:rsid w:val="008120A0"/>
    <w:rsid w:val="00812120"/>
    <w:rsid w:val="0081213E"/>
    <w:rsid w:val="00812423"/>
    <w:rsid w:val="008124B9"/>
    <w:rsid w:val="0081259E"/>
    <w:rsid w:val="008125E7"/>
    <w:rsid w:val="00812B69"/>
    <w:rsid w:val="00812B7C"/>
    <w:rsid w:val="00812BB8"/>
    <w:rsid w:val="00812C27"/>
    <w:rsid w:val="00813096"/>
    <w:rsid w:val="008136DE"/>
    <w:rsid w:val="008137F0"/>
    <w:rsid w:val="0081380E"/>
    <w:rsid w:val="00813A44"/>
    <w:rsid w:val="00813FD1"/>
    <w:rsid w:val="008143CB"/>
    <w:rsid w:val="008145BA"/>
    <w:rsid w:val="00814623"/>
    <w:rsid w:val="00814723"/>
    <w:rsid w:val="008148B2"/>
    <w:rsid w:val="00814D8F"/>
    <w:rsid w:val="00814FF8"/>
    <w:rsid w:val="0081509E"/>
    <w:rsid w:val="008155C1"/>
    <w:rsid w:val="008157F2"/>
    <w:rsid w:val="00815A78"/>
    <w:rsid w:val="00815A84"/>
    <w:rsid w:val="00815B0F"/>
    <w:rsid w:val="00815E02"/>
    <w:rsid w:val="008160FF"/>
    <w:rsid w:val="00816551"/>
    <w:rsid w:val="0081665B"/>
    <w:rsid w:val="00816896"/>
    <w:rsid w:val="00816BE5"/>
    <w:rsid w:val="00816C13"/>
    <w:rsid w:val="008171E8"/>
    <w:rsid w:val="00817486"/>
    <w:rsid w:val="0081765D"/>
    <w:rsid w:val="00817830"/>
    <w:rsid w:val="00817C86"/>
    <w:rsid w:val="00817CCD"/>
    <w:rsid w:val="00820090"/>
    <w:rsid w:val="0082009A"/>
    <w:rsid w:val="008203E3"/>
    <w:rsid w:val="00820A42"/>
    <w:rsid w:val="00820A62"/>
    <w:rsid w:val="00820E10"/>
    <w:rsid w:val="00821030"/>
    <w:rsid w:val="00821349"/>
    <w:rsid w:val="00821459"/>
    <w:rsid w:val="008217CF"/>
    <w:rsid w:val="00821827"/>
    <w:rsid w:val="00821C47"/>
    <w:rsid w:val="00821CCB"/>
    <w:rsid w:val="00822142"/>
    <w:rsid w:val="008221FF"/>
    <w:rsid w:val="008222C3"/>
    <w:rsid w:val="0082292B"/>
    <w:rsid w:val="00822B80"/>
    <w:rsid w:val="00822F5D"/>
    <w:rsid w:val="00822FD7"/>
    <w:rsid w:val="00822FE7"/>
    <w:rsid w:val="0082306A"/>
    <w:rsid w:val="008233CA"/>
    <w:rsid w:val="0082345C"/>
    <w:rsid w:val="00823673"/>
    <w:rsid w:val="00823868"/>
    <w:rsid w:val="00824816"/>
    <w:rsid w:val="008248BB"/>
    <w:rsid w:val="00824A62"/>
    <w:rsid w:val="00824BBE"/>
    <w:rsid w:val="0082518B"/>
    <w:rsid w:val="00825258"/>
    <w:rsid w:val="008252E4"/>
    <w:rsid w:val="008255E1"/>
    <w:rsid w:val="00825DE3"/>
    <w:rsid w:val="00826614"/>
    <w:rsid w:val="00826ABD"/>
    <w:rsid w:val="00826E78"/>
    <w:rsid w:val="00827473"/>
    <w:rsid w:val="00827569"/>
    <w:rsid w:val="0082785D"/>
    <w:rsid w:val="00827B98"/>
    <w:rsid w:val="00827F41"/>
    <w:rsid w:val="00830123"/>
    <w:rsid w:val="008301AB"/>
    <w:rsid w:val="0083024A"/>
    <w:rsid w:val="008303BA"/>
    <w:rsid w:val="00830624"/>
    <w:rsid w:val="008308C6"/>
    <w:rsid w:val="008309B3"/>
    <w:rsid w:val="00830A76"/>
    <w:rsid w:val="00830B09"/>
    <w:rsid w:val="00830B2B"/>
    <w:rsid w:val="00830D20"/>
    <w:rsid w:val="008311E4"/>
    <w:rsid w:val="00831415"/>
    <w:rsid w:val="00831709"/>
    <w:rsid w:val="00831A9F"/>
    <w:rsid w:val="00831B3A"/>
    <w:rsid w:val="00831B6B"/>
    <w:rsid w:val="00831EB0"/>
    <w:rsid w:val="008324DE"/>
    <w:rsid w:val="008325A9"/>
    <w:rsid w:val="00832732"/>
    <w:rsid w:val="008327A6"/>
    <w:rsid w:val="0083288B"/>
    <w:rsid w:val="008329E4"/>
    <w:rsid w:val="00832B5F"/>
    <w:rsid w:val="0083312C"/>
    <w:rsid w:val="0083322F"/>
    <w:rsid w:val="008334E1"/>
    <w:rsid w:val="00833BE0"/>
    <w:rsid w:val="008344A9"/>
    <w:rsid w:val="008344D9"/>
    <w:rsid w:val="0083455B"/>
    <w:rsid w:val="00834861"/>
    <w:rsid w:val="00834EAF"/>
    <w:rsid w:val="0083527F"/>
    <w:rsid w:val="008358D0"/>
    <w:rsid w:val="00835B71"/>
    <w:rsid w:val="00835D5A"/>
    <w:rsid w:val="008364BA"/>
    <w:rsid w:val="008364E4"/>
    <w:rsid w:val="00836E96"/>
    <w:rsid w:val="00837053"/>
    <w:rsid w:val="00837C5D"/>
    <w:rsid w:val="00837D35"/>
    <w:rsid w:val="00837DD5"/>
    <w:rsid w:val="008404C2"/>
    <w:rsid w:val="00840A6B"/>
    <w:rsid w:val="00840E1E"/>
    <w:rsid w:val="00841502"/>
    <w:rsid w:val="008415D5"/>
    <w:rsid w:val="00841755"/>
    <w:rsid w:val="00841CA5"/>
    <w:rsid w:val="00841F69"/>
    <w:rsid w:val="00841FD5"/>
    <w:rsid w:val="00842197"/>
    <w:rsid w:val="0084248D"/>
    <w:rsid w:val="0084257D"/>
    <w:rsid w:val="008425B2"/>
    <w:rsid w:val="008425F7"/>
    <w:rsid w:val="0084282D"/>
    <w:rsid w:val="00842832"/>
    <w:rsid w:val="00842B49"/>
    <w:rsid w:val="0084302F"/>
    <w:rsid w:val="008435C3"/>
    <w:rsid w:val="008436A3"/>
    <w:rsid w:val="008437AA"/>
    <w:rsid w:val="008438BE"/>
    <w:rsid w:val="00843C2C"/>
    <w:rsid w:val="00843EAB"/>
    <w:rsid w:val="00844121"/>
    <w:rsid w:val="00844127"/>
    <w:rsid w:val="008446B0"/>
    <w:rsid w:val="008446BD"/>
    <w:rsid w:val="008446D8"/>
    <w:rsid w:val="0084476C"/>
    <w:rsid w:val="00844A4C"/>
    <w:rsid w:val="00844CC8"/>
    <w:rsid w:val="00844DB9"/>
    <w:rsid w:val="008452CE"/>
    <w:rsid w:val="00845467"/>
    <w:rsid w:val="00845787"/>
    <w:rsid w:val="00845FA7"/>
    <w:rsid w:val="00846078"/>
    <w:rsid w:val="0084635C"/>
    <w:rsid w:val="0084640F"/>
    <w:rsid w:val="008466EA"/>
    <w:rsid w:val="0084699A"/>
    <w:rsid w:val="00846BED"/>
    <w:rsid w:val="00846CAB"/>
    <w:rsid w:val="00846F2D"/>
    <w:rsid w:val="0084711D"/>
    <w:rsid w:val="008472DD"/>
    <w:rsid w:val="00847559"/>
    <w:rsid w:val="00847925"/>
    <w:rsid w:val="00847BF7"/>
    <w:rsid w:val="00847CD8"/>
    <w:rsid w:val="00847F8D"/>
    <w:rsid w:val="008501F6"/>
    <w:rsid w:val="0085030B"/>
    <w:rsid w:val="00850390"/>
    <w:rsid w:val="0085046A"/>
    <w:rsid w:val="0085066D"/>
    <w:rsid w:val="00850A53"/>
    <w:rsid w:val="00850B64"/>
    <w:rsid w:val="00850D31"/>
    <w:rsid w:val="00850F32"/>
    <w:rsid w:val="00851034"/>
    <w:rsid w:val="00851083"/>
    <w:rsid w:val="00851493"/>
    <w:rsid w:val="0085152B"/>
    <w:rsid w:val="008519E9"/>
    <w:rsid w:val="00852157"/>
    <w:rsid w:val="00852264"/>
    <w:rsid w:val="00852AD4"/>
    <w:rsid w:val="0085332C"/>
    <w:rsid w:val="00853473"/>
    <w:rsid w:val="00853B5F"/>
    <w:rsid w:val="00853D4F"/>
    <w:rsid w:val="00853E91"/>
    <w:rsid w:val="00853F19"/>
    <w:rsid w:val="00854074"/>
    <w:rsid w:val="0085459B"/>
    <w:rsid w:val="008545DD"/>
    <w:rsid w:val="00854ED5"/>
    <w:rsid w:val="00854FC8"/>
    <w:rsid w:val="00855A63"/>
    <w:rsid w:val="00855B55"/>
    <w:rsid w:val="00855BB1"/>
    <w:rsid w:val="00855C5A"/>
    <w:rsid w:val="00855DD2"/>
    <w:rsid w:val="00855F1A"/>
    <w:rsid w:val="008560D9"/>
    <w:rsid w:val="00856417"/>
    <w:rsid w:val="00856655"/>
    <w:rsid w:val="008566BC"/>
    <w:rsid w:val="00856753"/>
    <w:rsid w:val="00856906"/>
    <w:rsid w:val="00856A3D"/>
    <w:rsid w:val="00856AF8"/>
    <w:rsid w:val="00856F6F"/>
    <w:rsid w:val="00857001"/>
    <w:rsid w:val="0085720A"/>
    <w:rsid w:val="00857717"/>
    <w:rsid w:val="00857FE9"/>
    <w:rsid w:val="008609A5"/>
    <w:rsid w:val="00860F6F"/>
    <w:rsid w:val="00861669"/>
    <w:rsid w:val="00861B34"/>
    <w:rsid w:val="00862719"/>
    <w:rsid w:val="008628BA"/>
    <w:rsid w:val="00862B30"/>
    <w:rsid w:val="0086351E"/>
    <w:rsid w:val="00863584"/>
    <w:rsid w:val="00863938"/>
    <w:rsid w:val="00863A9D"/>
    <w:rsid w:val="00863D08"/>
    <w:rsid w:val="00863D32"/>
    <w:rsid w:val="00863FC5"/>
    <w:rsid w:val="00864242"/>
    <w:rsid w:val="008645A8"/>
    <w:rsid w:val="00864BAE"/>
    <w:rsid w:val="00864D19"/>
    <w:rsid w:val="00864E96"/>
    <w:rsid w:val="00864ED9"/>
    <w:rsid w:val="00864FC8"/>
    <w:rsid w:val="008653F8"/>
    <w:rsid w:val="00865E33"/>
    <w:rsid w:val="0086601A"/>
    <w:rsid w:val="00866298"/>
    <w:rsid w:val="008663DB"/>
    <w:rsid w:val="00866B23"/>
    <w:rsid w:val="00866BE2"/>
    <w:rsid w:val="00866E24"/>
    <w:rsid w:val="00866E60"/>
    <w:rsid w:val="008671A3"/>
    <w:rsid w:val="00867578"/>
    <w:rsid w:val="00867701"/>
    <w:rsid w:val="008677FE"/>
    <w:rsid w:val="00867985"/>
    <w:rsid w:val="00867D85"/>
    <w:rsid w:val="00867EA5"/>
    <w:rsid w:val="00870287"/>
    <w:rsid w:val="00870678"/>
    <w:rsid w:val="00870A4A"/>
    <w:rsid w:val="00870AE2"/>
    <w:rsid w:val="0087129E"/>
    <w:rsid w:val="00871581"/>
    <w:rsid w:val="00871AA3"/>
    <w:rsid w:val="00871BDE"/>
    <w:rsid w:val="00871D17"/>
    <w:rsid w:val="00871D26"/>
    <w:rsid w:val="00871EA2"/>
    <w:rsid w:val="00872472"/>
    <w:rsid w:val="00872594"/>
    <w:rsid w:val="008727A6"/>
    <w:rsid w:val="00872AE5"/>
    <w:rsid w:val="00872C92"/>
    <w:rsid w:val="00873032"/>
    <w:rsid w:val="00873126"/>
    <w:rsid w:val="0087370C"/>
    <w:rsid w:val="00873A8A"/>
    <w:rsid w:val="00873D09"/>
    <w:rsid w:val="00873DDE"/>
    <w:rsid w:val="008742B9"/>
    <w:rsid w:val="008744A0"/>
    <w:rsid w:val="00874705"/>
    <w:rsid w:val="00874F09"/>
    <w:rsid w:val="00874F1F"/>
    <w:rsid w:val="00875158"/>
    <w:rsid w:val="00875336"/>
    <w:rsid w:val="00875540"/>
    <w:rsid w:val="00875624"/>
    <w:rsid w:val="008757D7"/>
    <w:rsid w:val="008758DE"/>
    <w:rsid w:val="00875B07"/>
    <w:rsid w:val="00875C62"/>
    <w:rsid w:val="00875DA6"/>
    <w:rsid w:val="00876563"/>
    <w:rsid w:val="0087687C"/>
    <w:rsid w:val="00876BF6"/>
    <w:rsid w:val="00876F88"/>
    <w:rsid w:val="008775FB"/>
    <w:rsid w:val="008801A5"/>
    <w:rsid w:val="00880260"/>
    <w:rsid w:val="008807AD"/>
    <w:rsid w:val="008809ED"/>
    <w:rsid w:val="00880B40"/>
    <w:rsid w:val="00880BE9"/>
    <w:rsid w:val="0088101E"/>
    <w:rsid w:val="00881338"/>
    <w:rsid w:val="00881703"/>
    <w:rsid w:val="00881BFB"/>
    <w:rsid w:val="00881C16"/>
    <w:rsid w:val="0088239D"/>
    <w:rsid w:val="00882F73"/>
    <w:rsid w:val="00882F84"/>
    <w:rsid w:val="00882F85"/>
    <w:rsid w:val="00882FA2"/>
    <w:rsid w:val="0088349F"/>
    <w:rsid w:val="00883666"/>
    <w:rsid w:val="00883739"/>
    <w:rsid w:val="00883999"/>
    <w:rsid w:val="00883B4C"/>
    <w:rsid w:val="00883ED6"/>
    <w:rsid w:val="0088407E"/>
    <w:rsid w:val="0088423F"/>
    <w:rsid w:val="008849A5"/>
    <w:rsid w:val="008851C5"/>
    <w:rsid w:val="00885751"/>
    <w:rsid w:val="00885790"/>
    <w:rsid w:val="00885962"/>
    <w:rsid w:val="00885996"/>
    <w:rsid w:val="00885C6B"/>
    <w:rsid w:val="00885DF3"/>
    <w:rsid w:val="0088612A"/>
    <w:rsid w:val="0088650F"/>
    <w:rsid w:val="008865C5"/>
    <w:rsid w:val="008866B7"/>
    <w:rsid w:val="008867C5"/>
    <w:rsid w:val="00887252"/>
    <w:rsid w:val="008872B8"/>
    <w:rsid w:val="008873C7"/>
    <w:rsid w:val="00887569"/>
    <w:rsid w:val="008878DF"/>
    <w:rsid w:val="00887D91"/>
    <w:rsid w:val="008906EB"/>
    <w:rsid w:val="008907E2"/>
    <w:rsid w:val="008907FD"/>
    <w:rsid w:val="00890886"/>
    <w:rsid w:val="00890B05"/>
    <w:rsid w:val="00890B18"/>
    <w:rsid w:val="00890BA2"/>
    <w:rsid w:val="00890EEF"/>
    <w:rsid w:val="00890FC4"/>
    <w:rsid w:val="00891113"/>
    <w:rsid w:val="0089128D"/>
    <w:rsid w:val="008912E5"/>
    <w:rsid w:val="00891508"/>
    <w:rsid w:val="00891A56"/>
    <w:rsid w:val="0089208E"/>
    <w:rsid w:val="00892449"/>
    <w:rsid w:val="00892706"/>
    <w:rsid w:val="00892A55"/>
    <w:rsid w:val="00892E6E"/>
    <w:rsid w:val="00892EFC"/>
    <w:rsid w:val="00893169"/>
    <w:rsid w:val="0089329C"/>
    <w:rsid w:val="0089340D"/>
    <w:rsid w:val="008938E1"/>
    <w:rsid w:val="0089394D"/>
    <w:rsid w:val="0089397B"/>
    <w:rsid w:val="00894015"/>
    <w:rsid w:val="008942CF"/>
    <w:rsid w:val="00894F58"/>
    <w:rsid w:val="00895430"/>
    <w:rsid w:val="00895A20"/>
    <w:rsid w:val="00895A32"/>
    <w:rsid w:val="00895CAE"/>
    <w:rsid w:val="00895E11"/>
    <w:rsid w:val="00896000"/>
    <w:rsid w:val="008961DA"/>
    <w:rsid w:val="008961DE"/>
    <w:rsid w:val="008962AD"/>
    <w:rsid w:val="00896881"/>
    <w:rsid w:val="00896C06"/>
    <w:rsid w:val="00896EE9"/>
    <w:rsid w:val="008973F2"/>
    <w:rsid w:val="00897447"/>
    <w:rsid w:val="008977FB"/>
    <w:rsid w:val="0089797E"/>
    <w:rsid w:val="00897AF1"/>
    <w:rsid w:val="00897C19"/>
    <w:rsid w:val="008A0105"/>
    <w:rsid w:val="008A030D"/>
    <w:rsid w:val="008A055A"/>
    <w:rsid w:val="008A0953"/>
    <w:rsid w:val="008A102F"/>
    <w:rsid w:val="008A13D5"/>
    <w:rsid w:val="008A1543"/>
    <w:rsid w:val="008A160D"/>
    <w:rsid w:val="008A17CE"/>
    <w:rsid w:val="008A17DF"/>
    <w:rsid w:val="008A1922"/>
    <w:rsid w:val="008A19D2"/>
    <w:rsid w:val="008A26C0"/>
    <w:rsid w:val="008A27D0"/>
    <w:rsid w:val="008A2821"/>
    <w:rsid w:val="008A28AA"/>
    <w:rsid w:val="008A2CC3"/>
    <w:rsid w:val="008A317A"/>
    <w:rsid w:val="008A356F"/>
    <w:rsid w:val="008A366A"/>
    <w:rsid w:val="008A38CF"/>
    <w:rsid w:val="008A3CE0"/>
    <w:rsid w:val="008A414F"/>
    <w:rsid w:val="008A45D3"/>
    <w:rsid w:val="008A4C59"/>
    <w:rsid w:val="008A505D"/>
    <w:rsid w:val="008A5159"/>
    <w:rsid w:val="008A546C"/>
    <w:rsid w:val="008A5C08"/>
    <w:rsid w:val="008A5C27"/>
    <w:rsid w:val="008A5CAE"/>
    <w:rsid w:val="008A65DD"/>
    <w:rsid w:val="008A6A59"/>
    <w:rsid w:val="008A6D41"/>
    <w:rsid w:val="008A70A9"/>
    <w:rsid w:val="008A7182"/>
    <w:rsid w:val="008A7351"/>
    <w:rsid w:val="008A74B2"/>
    <w:rsid w:val="008A775B"/>
    <w:rsid w:val="008A7A17"/>
    <w:rsid w:val="008A7B68"/>
    <w:rsid w:val="008B0143"/>
    <w:rsid w:val="008B0431"/>
    <w:rsid w:val="008B043C"/>
    <w:rsid w:val="008B044A"/>
    <w:rsid w:val="008B04D3"/>
    <w:rsid w:val="008B0576"/>
    <w:rsid w:val="008B092E"/>
    <w:rsid w:val="008B09AA"/>
    <w:rsid w:val="008B0A31"/>
    <w:rsid w:val="008B0A92"/>
    <w:rsid w:val="008B0B4F"/>
    <w:rsid w:val="008B0CAD"/>
    <w:rsid w:val="008B0D30"/>
    <w:rsid w:val="008B139F"/>
    <w:rsid w:val="008B1405"/>
    <w:rsid w:val="008B141C"/>
    <w:rsid w:val="008B14EC"/>
    <w:rsid w:val="008B1577"/>
    <w:rsid w:val="008B16AE"/>
    <w:rsid w:val="008B1AEC"/>
    <w:rsid w:val="008B1B06"/>
    <w:rsid w:val="008B1E70"/>
    <w:rsid w:val="008B2128"/>
    <w:rsid w:val="008B2136"/>
    <w:rsid w:val="008B21D0"/>
    <w:rsid w:val="008B22EB"/>
    <w:rsid w:val="008B2D68"/>
    <w:rsid w:val="008B2E70"/>
    <w:rsid w:val="008B335A"/>
    <w:rsid w:val="008B3954"/>
    <w:rsid w:val="008B3B2B"/>
    <w:rsid w:val="008B3E33"/>
    <w:rsid w:val="008B4159"/>
    <w:rsid w:val="008B4272"/>
    <w:rsid w:val="008B4974"/>
    <w:rsid w:val="008B570B"/>
    <w:rsid w:val="008B5732"/>
    <w:rsid w:val="008B5ACA"/>
    <w:rsid w:val="008B6429"/>
    <w:rsid w:val="008B642A"/>
    <w:rsid w:val="008B6831"/>
    <w:rsid w:val="008B6B35"/>
    <w:rsid w:val="008B6D6E"/>
    <w:rsid w:val="008B6DDD"/>
    <w:rsid w:val="008B6E81"/>
    <w:rsid w:val="008B6E95"/>
    <w:rsid w:val="008B71BE"/>
    <w:rsid w:val="008B771C"/>
    <w:rsid w:val="008C03C9"/>
    <w:rsid w:val="008C0608"/>
    <w:rsid w:val="008C0880"/>
    <w:rsid w:val="008C0AE1"/>
    <w:rsid w:val="008C0B1F"/>
    <w:rsid w:val="008C0F88"/>
    <w:rsid w:val="008C13A0"/>
    <w:rsid w:val="008C16B6"/>
    <w:rsid w:val="008C1AD5"/>
    <w:rsid w:val="008C1BFD"/>
    <w:rsid w:val="008C1D70"/>
    <w:rsid w:val="008C2191"/>
    <w:rsid w:val="008C225A"/>
    <w:rsid w:val="008C2634"/>
    <w:rsid w:val="008C2862"/>
    <w:rsid w:val="008C2B6A"/>
    <w:rsid w:val="008C2E4F"/>
    <w:rsid w:val="008C2FAE"/>
    <w:rsid w:val="008C3414"/>
    <w:rsid w:val="008C3453"/>
    <w:rsid w:val="008C35A6"/>
    <w:rsid w:val="008C372D"/>
    <w:rsid w:val="008C3BE1"/>
    <w:rsid w:val="008C3D50"/>
    <w:rsid w:val="008C448E"/>
    <w:rsid w:val="008C48F3"/>
    <w:rsid w:val="008C4C04"/>
    <w:rsid w:val="008C4EB9"/>
    <w:rsid w:val="008C50CC"/>
    <w:rsid w:val="008C51E6"/>
    <w:rsid w:val="008C5750"/>
    <w:rsid w:val="008C57EB"/>
    <w:rsid w:val="008C615B"/>
    <w:rsid w:val="008C626B"/>
    <w:rsid w:val="008C65A2"/>
    <w:rsid w:val="008C663B"/>
    <w:rsid w:val="008C68CD"/>
    <w:rsid w:val="008C6C3C"/>
    <w:rsid w:val="008C6DB4"/>
    <w:rsid w:val="008C6F70"/>
    <w:rsid w:val="008C708D"/>
    <w:rsid w:val="008C7412"/>
    <w:rsid w:val="008C7469"/>
    <w:rsid w:val="008C7912"/>
    <w:rsid w:val="008C7A27"/>
    <w:rsid w:val="008C7BD0"/>
    <w:rsid w:val="008C7CA4"/>
    <w:rsid w:val="008C8FC8"/>
    <w:rsid w:val="008D013A"/>
    <w:rsid w:val="008D0647"/>
    <w:rsid w:val="008D08B0"/>
    <w:rsid w:val="008D09BD"/>
    <w:rsid w:val="008D0A3A"/>
    <w:rsid w:val="008D0D62"/>
    <w:rsid w:val="008D0E6E"/>
    <w:rsid w:val="008D0EE1"/>
    <w:rsid w:val="008D17DC"/>
    <w:rsid w:val="008D1B72"/>
    <w:rsid w:val="008D1FDF"/>
    <w:rsid w:val="008D2132"/>
    <w:rsid w:val="008D2328"/>
    <w:rsid w:val="008D23E2"/>
    <w:rsid w:val="008D2CA1"/>
    <w:rsid w:val="008D3085"/>
    <w:rsid w:val="008D31EA"/>
    <w:rsid w:val="008D41AE"/>
    <w:rsid w:val="008D4829"/>
    <w:rsid w:val="008D4DE8"/>
    <w:rsid w:val="008D4E22"/>
    <w:rsid w:val="008D509E"/>
    <w:rsid w:val="008D52DA"/>
    <w:rsid w:val="008D54D7"/>
    <w:rsid w:val="008D56E6"/>
    <w:rsid w:val="008D58A3"/>
    <w:rsid w:val="008D5A20"/>
    <w:rsid w:val="008D61B3"/>
    <w:rsid w:val="008D63FE"/>
    <w:rsid w:val="008D64A6"/>
    <w:rsid w:val="008D68AC"/>
    <w:rsid w:val="008D6965"/>
    <w:rsid w:val="008D69EF"/>
    <w:rsid w:val="008D6DBB"/>
    <w:rsid w:val="008E023E"/>
    <w:rsid w:val="008E06D8"/>
    <w:rsid w:val="008E0B74"/>
    <w:rsid w:val="008E0F75"/>
    <w:rsid w:val="008E120D"/>
    <w:rsid w:val="008E199E"/>
    <w:rsid w:val="008E1D82"/>
    <w:rsid w:val="008E1D94"/>
    <w:rsid w:val="008E1FC5"/>
    <w:rsid w:val="008E20C4"/>
    <w:rsid w:val="008E2588"/>
    <w:rsid w:val="008E2718"/>
    <w:rsid w:val="008E29AC"/>
    <w:rsid w:val="008E2A49"/>
    <w:rsid w:val="008E2B8C"/>
    <w:rsid w:val="008E2DE0"/>
    <w:rsid w:val="008E4337"/>
    <w:rsid w:val="008E4395"/>
    <w:rsid w:val="008E455C"/>
    <w:rsid w:val="008E459F"/>
    <w:rsid w:val="008E46B7"/>
    <w:rsid w:val="008E4701"/>
    <w:rsid w:val="008E4B9A"/>
    <w:rsid w:val="008E52E9"/>
    <w:rsid w:val="008E5A2B"/>
    <w:rsid w:val="008E5B74"/>
    <w:rsid w:val="008E60AF"/>
    <w:rsid w:val="008E6118"/>
    <w:rsid w:val="008E6238"/>
    <w:rsid w:val="008E624D"/>
    <w:rsid w:val="008E6442"/>
    <w:rsid w:val="008E65B0"/>
    <w:rsid w:val="008E697C"/>
    <w:rsid w:val="008E6BF8"/>
    <w:rsid w:val="008E6DA2"/>
    <w:rsid w:val="008E6FF3"/>
    <w:rsid w:val="008E757B"/>
    <w:rsid w:val="008E7D12"/>
    <w:rsid w:val="008F06F8"/>
    <w:rsid w:val="008F14D2"/>
    <w:rsid w:val="008F1565"/>
    <w:rsid w:val="008F1767"/>
    <w:rsid w:val="008F1903"/>
    <w:rsid w:val="008F19BE"/>
    <w:rsid w:val="008F1B6B"/>
    <w:rsid w:val="008F1C68"/>
    <w:rsid w:val="008F2059"/>
    <w:rsid w:val="008F23A5"/>
    <w:rsid w:val="008F24B6"/>
    <w:rsid w:val="008F28EE"/>
    <w:rsid w:val="008F3190"/>
    <w:rsid w:val="008F35B5"/>
    <w:rsid w:val="008F35D0"/>
    <w:rsid w:val="008F3BF0"/>
    <w:rsid w:val="008F3EC4"/>
    <w:rsid w:val="008F4329"/>
    <w:rsid w:val="008F454E"/>
    <w:rsid w:val="008F4986"/>
    <w:rsid w:val="008F4B6B"/>
    <w:rsid w:val="008F4BB1"/>
    <w:rsid w:val="008F4C50"/>
    <w:rsid w:val="008F5064"/>
    <w:rsid w:val="008F50C8"/>
    <w:rsid w:val="008F536F"/>
    <w:rsid w:val="008F53F6"/>
    <w:rsid w:val="008F566C"/>
    <w:rsid w:val="008F57A3"/>
    <w:rsid w:val="008F583D"/>
    <w:rsid w:val="008F5A4A"/>
    <w:rsid w:val="008F5DCC"/>
    <w:rsid w:val="008F62AF"/>
    <w:rsid w:val="008F64DB"/>
    <w:rsid w:val="008F65F2"/>
    <w:rsid w:val="008F701B"/>
    <w:rsid w:val="008F7351"/>
    <w:rsid w:val="008F73EF"/>
    <w:rsid w:val="008F7541"/>
    <w:rsid w:val="008F7565"/>
    <w:rsid w:val="008F759B"/>
    <w:rsid w:val="008F77D2"/>
    <w:rsid w:val="008F78BC"/>
    <w:rsid w:val="008F7936"/>
    <w:rsid w:val="008F7AED"/>
    <w:rsid w:val="008F7C30"/>
    <w:rsid w:val="00900004"/>
    <w:rsid w:val="0090007F"/>
    <w:rsid w:val="00900339"/>
    <w:rsid w:val="00900361"/>
    <w:rsid w:val="00900379"/>
    <w:rsid w:val="0090040C"/>
    <w:rsid w:val="00900595"/>
    <w:rsid w:val="009006B8"/>
    <w:rsid w:val="00900EE6"/>
    <w:rsid w:val="00900F9C"/>
    <w:rsid w:val="00901023"/>
    <w:rsid w:val="00901142"/>
    <w:rsid w:val="009016EA"/>
    <w:rsid w:val="009018D4"/>
    <w:rsid w:val="00901917"/>
    <w:rsid w:val="0090194A"/>
    <w:rsid w:val="00901F9F"/>
    <w:rsid w:val="009026E1"/>
    <w:rsid w:val="00902878"/>
    <w:rsid w:val="00902A37"/>
    <w:rsid w:val="00902BF9"/>
    <w:rsid w:val="009037F9"/>
    <w:rsid w:val="009038E8"/>
    <w:rsid w:val="009038EE"/>
    <w:rsid w:val="00903E07"/>
    <w:rsid w:val="00904095"/>
    <w:rsid w:val="0090421A"/>
    <w:rsid w:val="00904232"/>
    <w:rsid w:val="0090425F"/>
    <w:rsid w:val="009042CE"/>
    <w:rsid w:val="009044AB"/>
    <w:rsid w:val="00904666"/>
    <w:rsid w:val="009046E4"/>
    <w:rsid w:val="009052E6"/>
    <w:rsid w:val="00905322"/>
    <w:rsid w:val="00905476"/>
    <w:rsid w:val="00905545"/>
    <w:rsid w:val="00905882"/>
    <w:rsid w:val="00905BC4"/>
    <w:rsid w:val="00905E0F"/>
    <w:rsid w:val="0090642E"/>
    <w:rsid w:val="00906612"/>
    <w:rsid w:val="00906A05"/>
    <w:rsid w:val="00906A23"/>
    <w:rsid w:val="00906C80"/>
    <w:rsid w:val="00906E28"/>
    <w:rsid w:val="00907550"/>
    <w:rsid w:val="00907BF2"/>
    <w:rsid w:val="00907C01"/>
    <w:rsid w:val="00907E4C"/>
    <w:rsid w:val="0090A526"/>
    <w:rsid w:val="009100C2"/>
    <w:rsid w:val="009100F9"/>
    <w:rsid w:val="00910151"/>
    <w:rsid w:val="00910341"/>
    <w:rsid w:val="009105C6"/>
    <w:rsid w:val="00910971"/>
    <w:rsid w:val="009109A5"/>
    <w:rsid w:val="00910AD5"/>
    <w:rsid w:val="00910EE7"/>
    <w:rsid w:val="00910EEE"/>
    <w:rsid w:val="00911110"/>
    <w:rsid w:val="00911214"/>
    <w:rsid w:val="00911357"/>
    <w:rsid w:val="009115EC"/>
    <w:rsid w:val="00911725"/>
    <w:rsid w:val="0091186C"/>
    <w:rsid w:val="00911C85"/>
    <w:rsid w:val="009123D9"/>
    <w:rsid w:val="00912431"/>
    <w:rsid w:val="00912718"/>
    <w:rsid w:val="00912A0E"/>
    <w:rsid w:val="00912FCB"/>
    <w:rsid w:val="0091333E"/>
    <w:rsid w:val="009134F7"/>
    <w:rsid w:val="009145E9"/>
    <w:rsid w:val="00914974"/>
    <w:rsid w:val="009157EC"/>
    <w:rsid w:val="009158E9"/>
    <w:rsid w:val="00915DB8"/>
    <w:rsid w:val="0091603D"/>
    <w:rsid w:val="0091611C"/>
    <w:rsid w:val="00916280"/>
    <w:rsid w:val="009162AC"/>
    <w:rsid w:val="00916350"/>
    <w:rsid w:val="0091644B"/>
    <w:rsid w:val="009168A1"/>
    <w:rsid w:val="00916B58"/>
    <w:rsid w:val="00916E85"/>
    <w:rsid w:val="00916F2E"/>
    <w:rsid w:val="0091712D"/>
    <w:rsid w:val="009174C2"/>
    <w:rsid w:val="0091756B"/>
    <w:rsid w:val="009175B7"/>
    <w:rsid w:val="009179FB"/>
    <w:rsid w:val="00917DB7"/>
    <w:rsid w:val="0091F9C5"/>
    <w:rsid w:val="009203EB"/>
    <w:rsid w:val="0092087A"/>
    <w:rsid w:val="0092089A"/>
    <w:rsid w:val="00920A18"/>
    <w:rsid w:val="00920AF2"/>
    <w:rsid w:val="00920E1C"/>
    <w:rsid w:val="00921105"/>
    <w:rsid w:val="00921176"/>
    <w:rsid w:val="00921295"/>
    <w:rsid w:val="00921358"/>
    <w:rsid w:val="009213E1"/>
    <w:rsid w:val="00921813"/>
    <w:rsid w:val="00921C11"/>
    <w:rsid w:val="00921D63"/>
    <w:rsid w:val="00921DBC"/>
    <w:rsid w:val="009222DF"/>
    <w:rsid w:val="00922436"/>
    <w:rsid w:val="0092250D"/>
    <w:rsid w:val="00922852"/>
    <w:rsid w:val="00922903"/>
    <w:rsid w:val="00922B14"/>
    <w:rsid w:val="00922ED3"/>
    <w:rsid w:val="00923D58"/>
    <w:rsid w:val="00923E8F"/>
    <w:rsid w:val="0092477B"/>
    <w:rsid w:val="009249D5"/>
    <w:rsid w:val="00924C03"/>
    <w:rsid w:val="00924D32"/>
    <w:rsid w:val="00924DA3"/>
    <w:rsid w:val="00925026"/>
    <w:rsid w:val="00925251"/>
    <w:rsid w:val="00925341"/>
    <w:rsid w:val="00925721"/>
    <w:rsid w:val="009259D6"/>
    <w:rsid w:val="00925A0B"/>
    <w:rsid w:val="00925C88"/>
    <w:rsid w:val="00926227"/>
    <w:rsid w:val="0092625F"/>
    <w:rsid w:val="009265FC"/>
    <w:rsid w:val="009267A6"/>
    <w:rsid w:val="009267C3"/>
    <w:rsid w:val="00926989"/>
    <w:rsid w:val="00926F6B"/>
    <w:rsid w:val="0092704C"/>
    <w:rsid w:val="0092754B"/>
    <w:rsid w:val="0092756C"/>
    <w:rsid w:val="00927932"/>
    <w:rsid w:val="00930175"/>
    <w:rsid w:val="00930327"/>
    <w:rsid w:val="009306C3"/>
    <w:rsid w:val="00930D49"/>
    <w:rsid w:val="00930EFB"/>
    <w:rsid w:val="00931853"/>
    <w:rsid w:val="009318E5"/>
    <w:rsid w:val="00931A2A"/>
    <w:rsid w:val="00931E1F"/>
    <w:rsid w:val="00932593"/>
    <w:rsid w:val="009327D1"/>
    <w:rsid w:val="009328D9"/>
    <w:rsid w:val="00932C4F"/>
    <w:rsid w:val="00932E72"/>
    <w:rsid w:val="00932E85"/>
    <w:rsid w:val="00932F24"/>
    <w:rsid w:val="00932FC0"/>
    <w:rsid w:val="0093355D"/>
    <w:rsid w:val="009338DD"/>
    <w:rsid w:val="00933D17"/>
    <w:rsid w:val="00933DE7"/>
    <w:rsid w:val="00933F3B"/>
    <w:rsid w:val="00934A43"/>
    <w:rsid w:val="00934BAD"/>
    <w:rsid w:val="00934C59"/>
    <w:rsid w:val="00934E72"/>
    <w:rsid w:val="0093559B"/>
    <w:rsid w:val="00935740"/>
    <w:rsid w:val="00935B60"/>
    <w:rsid w:val="00936139"/>
    <w:rsid w:val="00936568"/>
    <w:rsid w:val="009365C4"/>
    <w:rsid w:val="009369D4"/>
    <w:rsid w:val="009369E3"/>
    <w:rsid w:val="00936E42"/>
    <w:rsid w:val="0093735C"/>
    <w:rsid w:val="0093764A"/>
    <w:rsid w:val="00937F0A"/>
    <w:rsid w:val="0093CA68"/>
    <w:rsid w:val="00940075"/>
    <w:rsid w:val="0094028A"/>
    <w:rsid w:val="009402A5"/>
    <w:rsid w:val="00940311"/>
    <w:rsid w:val="0094034A"/>
    <w:rsid w:val="00940B0F"/>
    <w:rsid w:val="00941212"/>
    <w:rsid w:val="00941581"/>
    <w:rsid w:val="0094218A"/>
    <w:rsid w:val="00942598"/>
    <w:rsid w:val="0094271B"/>
    <w:rsid w:val="009433AD"/>
    <w:rsid w:val="00943DCB"/>
    <w:rsid w:val="00944919"/>
    <w:rsid w:val="009449C6"/>
    <w:rsid w:val="00944A16"/>
    <w:rsid w:val="00945398"/>
    <w:rsid w:val="009454BE"/>
    <w:rsid w:val="0094570C"/>
    <w:rsid w:val="00945AD7"/>
    <w:rsid w:val="00945F05"/>
    <w:rsid w:val="0094600E"/>
    <w:rsid w:val="00946A94"/>
    <w:rsid w:val="00946AA5"/>
    <w:rsid w:val="00946E38"/>
    <w:rsid w:val="0094707F"/>
    <w:rsid w:val="009470F4"/>
    <w:rsid w:val="00947117"/>
    <w:rsid w:val="0094731F"/>
    <w:rsid w:val="00947372"/>
    <w:rsid w:val="0094798A"/>
    <w:rsid w:val="009479B4"/>
    <w:rsid w:val="00947A93"/>
    <w:rsid w:val="00947B85"/>
    <w:rsid w:val="00947C00"/>
    <w:rsid w:val="0094E59F"/>
    <w:rsid w:val="0095018A"/>
    <w:rsid w:val="00950957"/>
    <w:rsid w:val="00950B91"/>
    <w:rsid w:val="00950D16"/>
    <w:rsid w:val="00950D1B"/>
    <w:rsid w:val="00951FDA"/>
    <w:rsid w:val="009520A8"/>
    <w:rsid w:val="009520BA"/>
    <w:rsid w:val="00952AF3"/>
    <w:rsid w:val="009531E1"/>
    <w:rsid w:val="00953AC8"/>
    <w:rsid w:val="00953D76"/>
    <w:rsid w:val="009543B6"/>
    <w:rsid w:val="00954527"/>
    <w:rsid w:val="009545A4"/>
    <w:rsid w:val="009545B1"/>
    <w:rsid w:val="0095472C"/>
    <w:rsid w:val="00954A55"/>
    <w:rsid w:val="00954BC4"/>
    <w:rsid w:val="00954D7C"/>
    <w:rsid w:val="00954D96"/>
    <w:rsid w:val="009552A7"/>
    <w:rsid w:val="009554E0"/>
    <w:rsid w:val="0095553A"/>
    <w:rsid w:val="009556FD"/>
    <w:rsid w:val="0095589D"/>
    <w:rsid w:val="00955BAA"/>
    <w:rsid w:val="00956638"/>
    <w:rsid w:val="00956649"/>
    <w:rsid w:val="00956B28"/>
    <w:rsid w:val="0095720E"/>
    <w:rsid w:val="00957592"/>
    <w:rsid w:val="00957783"/>
    <w:rsid w:val="00957821"/>
    <w:rsid w:val="00957867"/>
    <w:rsid w:val="00957BA5"/>
    <w:rsid w:val="00957E3C"/>
    <w:rsid w:val="00960062"/>
    <w:rsid w:val="0096013D"/>
    <w:rsid w:val="0096022C"/>
    <w:rsid w:val="009604A8"/>
    <w:rsid w:val="009606F1"/>
    <w:rsid w:val="00960B15"/>
    <w:rsid w:val="00960F8C"/>
    <w:rsid w:val="00960FEA"/>
    <w:rsid w:val="0096100D"/>
    <w:rsid w:val="0096105C"/>
    <w:rsid w:val="009611C2"/>
    <w:rsid w:val="00961AA3"/>
    <w:rsid w:val="009625B9"/>
    <w:rsid w:val="0096279A"/>
    <w:rsid w:val="009627EE"/>
    <w:rsid w:val="009628AE"/>
    <w:rsid w:val="009629D3"/>
    <w:rsid w:val="00962A94"/>
    <w:rsid w:val="009630BD"/>
    <w:rsid w:val="0096354F"/>
    <w:rsid w:val="00963611"/>
    <w:rsid w:val="00963660"/>
    <w:rsid w:val="0096398D"/>
    <w:rsid w:val="00964092"/>
    <w:rsid w:val="009641A1"/>
    <w:rsid w:val="00964A4D"/>
    <w:rsid w:val="00964F6D"/>
    <w:rsid w:val="00965B8A"/>
    <w:rsid w:val="00965E16"/>
    <w:rsid w:val="00966139"/>
    <w:rsid w:val="00966914"/>
    <w:rsid w:val="00966F0D"/>
    <w:rsid w:val="0096749E"/>
    <w:rsid w:val="00967ADD"/>
    <w:rsid w:val="0097013D"/>
    <w:rsid w:val="0097038F"/>
    <w:rsid w:val="009708FF"/>
    <w:rsid w:val="009711D8"/>
    <w:rsid w:val="00971501"/>
    <w:rsid w:val="00971773"/>
    <w:rsid w:val="009718CA"/>
    <w:rsid w:val="00971A6A"/>
    <w:rsid w:val="00971DE2"/>
    <w:rsid w:val="00971EE0"/>
    <w:rsid w:val="00971EF2"/>
    <w:rsid w:val="009723C8"/>
    <w:rsid w:val="0097244A"/>
    <w:rsid w:val="0097248F"/>
    <w:rsid w:val="00972591"/>
    <w:rsid w:val="0097271C"/>
    <w:rsid w:val="009727D3"/>
    <w:rsid w:val="0097340E"/>
    <w:rsid w:val="00973731"/>
    <w:rsid w:val="009737F7"/>
    <w:rsid w:val="00973B2D"/>
    <w:rsid w:val="00973CDB"/>
    <w:rsid w:val="009742CA"/>
    <w:rsid w:val="009745D2"/>
    <w:rsid w:val="00974A64"/>
    <w:rsid w:val="00974BFD"/>
    <w:rsid w:val="00974CB5"/>
    <w:rsid w:val="0097516F"/>
    <w:rsid w:val="009759E0"/>
    <w:rsid w:val="00975A4C"/>
    <w:rsid w:val="00975AF3"/>
    <w:rsid w:val="00975D1B"/>
    <w:rsid w:val="009761DD"/>
    <w:rsid w:val="00976288"/>
    <w:rsid w:val="0097645E"/>
    <w:rsid w:val="0097685B"/>
    <w:rsid w:val="00976978"/>
    <w:rsid w:val="00976E0E"/>
    <w:rsid w:val="00976E17"/>
    <w:rsid w:val="00977E3D"/>
    <w:rsid w:val="00977FB1"/>
    <w:rsid w:val="009800C1"/>
    <w:rsid w:val="00980C08"/>
    <w:rsid w:val="00980C49"/>
    <w:rsid w:val="0098138E"/>
    <w:rsid w:val="0098144F"/>
    <w:rsid w:val="0098178B"/>
    <w:rsid w:val="00981BD6"/>
    <w:rsid w:val="00982146"/>
    <w:rsid w:val="0098228F"/>
    <w:rsid w:val="009824A3"/>
    <w:rsid w:val="00982578"/>
    <w:rsid w:val="00982692"/>
    <w:rsid w:val="0098271E"/>
    <w:rsid w:val="00982770"/>
    <w:rsid w:val="009827BA"/>
    <w:rsid w:val="00982DB9"/>
    <w:rsid w:val="00983884"/>
    <w:rsid w:val="00983B62"/>
    <w:rsid w:val="00983BA6"/>
    <w:rsid w:val="00983C53"/>
    <w:rsid w:val="00984285"/>
    <w:rsid w:val="00984516"/>
    <w:rsid w:val="00984C3E"/>
    <w:rsid w:val="00984C81"/>
    <w:rsid w:val="00984CC8"/>
    <w:rsid w:val="00984EFC"/>
    <w:rsid w:val="009851B5"/>
    <w:rsid w:val="009851C9"/>
    <w:rsid w:val="00985289"/>
    <w:rsid w:val="00985313"/>
    <w:rsid w:val="009853C1"/>
    <w:rsid w:val="00986760"/>
    <w:rsid w:val="009869B7"/>
    <w:rsid w:val="00986B84"/>
    <w:rsid w:val="00986BB8"/>
    <w:rsid w:val="009870DF"/>
    <w:rsid w:val="0098718E"/>
    <w:rsid w:val="009876F4"/>
    <w:rsid w:val="00987C2E"/>
    <w:rsid w:val="00987E26"/>
    <w:rsid w:val="009903D0"/>
    <w:rsid w:val="00990982"/>
    <w:rsid w:val="009909B0"/>
    <w:rsid w:val="00990FCE"/>
    <w:rsid w:val="00991056"/>
    <w:rsid w:val="00991276"/>
    <w:rsid w:val="00991BA5"/>
    <w:rsid w:val="00991BC5"/>
    <w:rsid w:val="00991EA4"/>
    <w:rsid w:val="0099203F"/>
    <w:rsid w:val="0099259D"/>
    <w:rsid w:val="009926B0"/>
    <w:rsid w:val="00992923"/>
    <w:rsid w:val="00992B69"/>
    <w:rsid w:val="00992E1E"/>
    <w:rsid w:val="0099306A"/>
    <w:rsid w:val="009930C1"/>
    <w:rsid w:val="009932FC"/>
    <w:rsid w:val="00993625"/>
    <w:rsid w:val="00993E07"/>
    <w:rsid w:val="00993FD3"/>
    <w:rsid w:val="009941E2"/>
    <w:rsid w:val="00994C60"/>
    <w:rsid w:val="00994D8E"/>
    <w:rsid w:val="009951D2"/>
    <w:rsid w:val="00995252"/>
    <w:rsid w:val="0099552D"/>
    <w:rsid w:val="00995640"/>
    <w:rsid w:val="009956CC"/>
    <w:rsid w:val="0099588C"/>
    <w:rsid w:val="00995B8F"/>
    <w:rsid w:val="009960AD"/>
    <w:rsid w:val="009962FE"/>
    <w:rsid w:val="009963EC"/>
    <w:rsid w:val="009963EE"/>
    <w:rsid w:val="00996732"/>
    <w:rsid w:val="0099698F"/>
    <w:rsid w:val="00996AD6"/>
    <w:rsid w:val="00996D66"/>
    <w:rsid w:val="009970F1"/>
    <w:rsid w:val="009973B4"/>
    <w:rsid w:val="00997673"/>
    <w:rsid w:val="0099775F"/>
    <w:rsid w:val="009979DA"/>
    <w:rsid w:val="00997DBD"/>
    <w:rsid w:val="00997E9F"/>
    <w:rsid w:val="009A07DD"/>
    <w:rsid w:val="009A07EC"/>
    <w:rsid w:val="009A0B09"/>
    <w:rsid w:val="009A0BA5"/>
    <w:rsid w:val="009A0BEE"/>
    <w:rsid w:val="009A0F32"/>
    <w:rsid w:val="009A13B5"/>
    <w:rsid w:val="009A15E3"/>
    <w:rsid w:val="009A164E"/>
    <w:rsid w:val="009A1841"/>
    <w:rsid w:val="009A196C"/>
    <w:rsid w:val="009A2316"/>
    <w:rsid w:val="009A2414"/>
    <w:rsid w:val="009A27FF"/>
    <w:rsid w:val="009A2964"/>
    <w:rsid w:val="009A2DFF"/>
    <w:rsid w:val="009A2E09"/>
    <w:rsid w:val="009A2EC6"/>
    <w:rsid w:val="009A3053"/>
    <w:rsid w:val="009A33E5"/>
    <w:rsid w:val="009A38F2"/>
    <w:rsid w:val="009A3CDD"/>
    <w:rsid w:val="009A3EB3"/>
    <w:rsid w:val="009A3FF4"/>
    <w:rsid w:val="009A40D4"/>
    <w:rsid w:val="009A454F"/>
    <w:rsid w:val="009A4AE0"/>
    <w:rsid w:val="009A4BE4"/>
    <w:rsid w:val="009A4CC1"/>
    <w:rsid w:val="009A4CF8"/>
    <w:rsid w:val="009A4E9A"/>
    <w:rsid w:val="009A4F97"/>
    <w:rsid w:val="009A521F"/>
    <w:rsid w:val="009A52AB"/>
    <w:rsid w:val="009A52C7"/>
    <w:rsid w:val="009A59B0"/>
    <w:rsid w:val="009A5D48"/>
    <w:rsid w:val="009A5E6E"/>
    <w:rsid w:val="009A6213"/>
    <w:rsid w:val="009A63AB"/>
    <w:rsid w:val="009A6C9A"/>
    <w:rsid w:val="009A708F"/>
    <w:rsid w:val="009A753B"/>
    <w:rsid w:val="009A7644"/>
    <w:rsid w:val="009A78BE"/>
    <w:rsid w:val="009A7C06"/>
    <w:rsid w:val="009A7C36"/>
    <w:rsid w:val="009A7EFC"/>
    <w:rsid w:val="009B0054"/>
    <w:rsid w:val="009B0593"/>
    <w:rsid w:val="009B05CF"/>
    <w:rsid w:val="009B0687"/>
    <w:rsid w:val="009B0923"/>
    <w:rsid w:val="009B09DC"/>
    <w:rsid w:val="009B09E1"/>
    <w:rsid w:val="009B09F0"/>
    <w:rsid w:val="009B0B67"/>
    <w:rsid w:val="009B22F6"/>
    <w:rsid w:val="009B2AC6"/>
    <w:rsid w:val="009B2C22"/>
    <w:rsid w:val="009B2D67"/>
    <w:rsid w:val="009B2F4C"/>
    <w:rsid w:val="009B317E"/>
    <w:rsid w:val="009B325A"/>
    <w:rsid w:val="009B340A"/>
    <w:rsid w:val="009B3470"/>
    <w:rsid w:val="009B3722"/>
    <w:rsid w:val="009B3D88"/>
    <w:rsid w:val="009B3F99"/>
    <w:rsid w:val="009B4C90"/>
    <w:rsid w:val="009B4F8E"/>
    <w:rsid w:val="009B5602"/>
    <w:rsid w:val="009B56FE"/>
    <w:rsid w:val="009B59E9"/>
    <w:rsid w:val="009B5C37"/>
    <w:rsid w:val="009B60D9"/>
    <w:rsid w:val="009B6F87"/>
    <w:rsid w:val="009B713E"/>
    <w:rsid w:val="009B7EA1"/>
    <w:rsid w:val="009C0179"/>
    <w:rsid w:val="009C024F"/>
    <w:rsid w:val="009C0436"/>
    <w:rsid w:val="009C0948"/>
    <w:rsid w:val="009C09CE"/>
    <w:rsid w:val="009C0A21"/>
    <w:rsid w:val="009C0B55"/>
    <w:rsid w:val="009C15FF"/>
    <w:rsid w:val="009C1713"/>
    <w:rsid w:val="009C18A1"/>
    <w:rsid w:val="009C19BD"/>
    <w:rsid w:val="009C19DC"/>
    <w:rsid w:val="009C1AA1"/>
    <w:rsid w:val="009C1AB0"/>
    <w:rsid w:val="009C1DBC"/>
    <w:rsid w:val="009C1E30"/>
    <w:rsid w:val="009C22AA"/>
    <w:rsid w:val="009C2345"/>
    <w:rsid w:val="009C287C"/>
    <w:rsid w:val="009C2984"/>
    <w:rsid w:val="009C2C25"/>
    <w:rsid w:val="009C2D4F"/>
    <w:rsid w:val="009C307F"/>
    <w:rsid w:val="009C31E4"/>
    <w:rsid w:val="009C3223"/>
    <w:rsid w:val="009C373D"/>
    <w:rsid w:val="009C3744"/>
    <w:rsid w:val="009C3A01"/>
    <w:rsid w:val="009C3CF7"/>
    <w:rsid w:val="009C41F7"/>
    <w:rsid w:val="009C458F"/>
    <w:rsid w:val="009C46EF"/>
    <w:rsid w:val="009C47BA"/>
    <w:rsid w:val="009C4904"/>
    <w:rsid w:val="009C4994"/>
    <w:rsid w:val="009C4D02"/>
    <w:rsid w:val="009C4E9B"/>
    <w:rsid w:val="009C5052"/>
    <w:rsid w:val="009C5602"/>
    <w:rsid w:val="009C5846"/>
    <w:rsid w:val="009C5969"/>
    <w:rsid w:val="009C60A5"/>
    <w:rsid w:val="009C636E"/>
    <w:rsid w:val="009C6400"/>
    <w:rsid w:val="009C6466"/>
    <w:rsid w:val="009C695C"/>
    <w:rsid w:val="009C7258"/>
    <w:rsid w:val="009C72F5"/>
    <w:rsid w:val="009C77FD"/>
    <w:rsid w:val="009C7940"/>
    <w:rsid w:val="009C7D15"/>
    <w:rsid w:val="009C7EB3"/>
    <w:rsid w:val="009D00F9"/>
    <w:rsid w:val="009D02E1"/>
    <w:rsid w:val="009D046C"/>
    <w:rsid w:val="009D09A0"/>
    <w:rsid w:val="009D0EE6"/>
    <w:rsid w:val="009D0FCA"/>
    <w:rsid w:val="009D1641"/>
    <w:rsid w:val="009D1D6D"/>
    <w:rsid w:val="009D1E0F"/>
    <w:rsid w:val="009D1F62"/>
    <w:rsid w:val="009D23F6"/>
    <w:rsid w:val="009D26A4"/>
    <w:rsid w:val="009D28A7"/>
    <w:rsid w:val="009D28FE"/>
    <w:rsid w:val="009D2947"/>
    <w:rsid w:val="009D2995"/>
    <w:rsid w:val="009D2A21"/>
    <w:rsid w:val="009D2C57"/>
    <w:rsid w:val="009D2E50"/>
    <w:rsid w:val="009D30E0"/>
    <w:rsid w:val="009D346E"/>
    <w:rsid w:val="009D3812"/>
    <w:rsid w:val="009D381B"/>
    <w:rsid w:val="009D3B44"/>
    <w:rsid w:val="009D438F"/>
    <w:rsid w:val="009D4899"/>
    <w:rsid w:val="009D4ADC"/>
    <w:rsid w:val="009D4B88"/>
    <w:rsid w:val="009D4F2D"/>
    <w:rsid w:val="009D4F96"/>
    <w:rsid w:val="009D51FB"/>
    <w:rsid w:val="009D547C"/>
    <w:rsid w:val="009D55F3"/>
    <w:rsid w:val="009D56C8"/>
    <w:rsid w:val="009D5D8D"/>
    <w:rsid w:val="009D5F09"/>
    <w:rsid w:val="009D5F1D"/>
    <w:rsid w:val="009D6061"/>
    <w:rsid w:val="009D662E"/>
    <w:rsid w:val="009D67EE"/>
    <w:rsid w:val="009D6901"/>
    <w:rsid w:val="009D6D67"/>
    <w:rsid w:val="009D723C"/>
    <w:rsid w:val="009D72DA"/>
    <w:rsid w:val="009D73F2"/>
    <w:rsid w:val="009D78D8"/>
    <w:rsid w:val="009D78ED"/>
    <w:rsid w:val="009D7BFA"/>
    <w:rsid w:val="009DB528"/>
    <w:rsid w:val="009E0195"/>
    <w:rsid w:val="009E046F"/>
    <w:rsid w:val="009E07F8"/>
    <w:rsid w:val="009E08C0"/>
    <w:rsid w:val="009E0931"/>
    <w:rsid w:val="009E0D02"/>
    <w:rsid w:val="009E110C"/>
    <w:rsid w:val="009E1158"/>
    <w:rsid w:val="009E17DB"/>
    <w:rsid w:val="009E1D45"/>
    <w:rsid w:val="009E2253"/>
    <w:rsid w:val="009E2393"/>
    <w:rsid w:val="009E2F61"/>
    <w:rsid w:val="009E32C7"/>
    <w:rsid w:val="009E33D3"/>
    <w:rsid w:val="009E34AC"/>
    <w:rsid w:val="009E3511"/>
    <w:rsid w:val="009E3764"/>
    <w:rsid w:val="009E3D93"/>
    <w:rsid w:val="009E3F29"/>
    <w:rsid w:val="009E47AE"/>
    <w:rsid w:val="009E48C0"/>
    <w:rsid w:val="009E4DA6"/>
    <w:rsid w:val="009E4DE7"/>
    <w:rsid w:val="009E5285"/>
    <w:rsid w:val="009E5398"/>
    <w:rsid w:val="009E68BF"/>
    <w:rsid w:val="009E6A85"/>
    <w:rsid w:val="009E6D2B"/>
    <w:rsid w:val="009E7A6A"/>
    <w:rsid w:val="009E7CBA"/>
    <w:rsid w:val="009E7DEC"/>
    <w:rsid w:val="009E7F5B"/>
    <w:rsid w:val="009F00EB"/>
    <w:rsid w:val="009F028F"/>
    <w:rsid w:val="009F043E"/>
    <w:rsid w:val="009F0BD2"/>
    <w:rsid w:val="009F0BFD"/>
    <w:rsid w:val="009F0E56"/>
    <w:rsid w:val="009F11F8"/>
    <w:rsid w:val="009F125D"/>
    <w:rsid w:val="009F17F6"/>
    <w:rsid w:val="009F19E1"/>
    <w:rsid w:val="009F1F01"/>
    <w:rsid w:val="009F1F25"/>
    <w:rsid w:val="009F2090"/>
    <w:rsid w:val="009F215D"/>
    <w:rsid w:val="009F240A"/>
    <w:rsid w:val="009F24E7"/>
    <w:rsid w:val="009F2803"/>
    <w:rsid w:val="009F2987"/>
    <w:rsid w:val="009F2BFA"/>
    <w:rsid w:val="009F31D8"/>
    <w:rsid w:val="009F366B"/>
    <w:rsid w:val="009F3741"/>
    <w:rsid w:val="009F37CD"/>
    <w:rsid w:val="009F3A47"/>
    <w:rsid w:val="009F3D34"/>
    <w:rsid w:val="009F3E06"/>
    <w:rsid w:val="009F4091"/>
    <w:rsid w:val="009F409A"/>
    <w:rsid w:val="009F44F7"/>
    <w:rsid w:val="009F4895"/>
    <w:rsid w:val="009F48AE"/>
    <w:rsid w:val="009F4C5B"/>
    <w:rsid w:val="009F4C83"/>
    <w:rsid w:val="009F4D92"/>
    <w:rsid w:val="009F5131"/>
    <w:rsid w:val="009F558C"/>
    <w:rsid w:val="009F5923"/>
    <w:rsid w:val="009F5C76"/>
    <w:rsid w:val="009F5E88"/>
    <w:rsid w:val="009F5FA4"/>
    <w:rsid w:val="009F6611"/>
    <w:rsid w:val="009F6DDB"/>
    <w:rsid w:val="009F75F0"/>
    <w:rsid w:val="009F7616"/>
    <w:rsid w:val="009F7630"/>
    <w:rsid w:val="009F783D"/>
    <w:rsid w:val="009F7881"/>
    <w:rsid w:val="009F7B69"/>
    <w:rsid w:val="009F7E91"/>
    <w:rsid w:val="00A001F9"/>
    <w:rsid w:val="00A00214"/>
    <w:rsid w:val="00A00779"/>
    <w:rsid w:val="00A009E7"/>
    <w:rsid w:val="00A00E00"/>
    <w:rsid w:val="00A01068"/>
    <w:rsid w:val="00A010AE"/>
    <w:rsid w:val="00A01179"/>
    <w:rsid w:val="00A01264"/>
    <w:rsid w:val="00A012C7"/>
    <w:rsid w:val="00A015F0"/>
    <w:rsid w:val="00A0161A"/>
    <w:rsid w:val="00A01B44"/>
    <w:rsid w:val="00A01BAE"/>
    <w:rsid w:val="00A01E8E"/>
    <w:rsid w:val="00A020BF"/>
    <w:rsid w:val="00A0271E"/>
    <w:rsid w:val="00A02A74"/>
    <w:rsid w:val="00A0389C"/>
    <w:rsid w:val="00A03E10"/>
    <w:rsid w:val="00A044A4"/>
    <w:rsid w:val="00A0450A"/>
    <w:rsid w:val="00A0481C"/>
    <w:rsid w:val="00A04C30"/>
    <w:rsid w:val="00A052AA"/>
    <w:rsid w:val="00A0554C"/>
    <w:rsid w:val="00A06003"/>
    <w:rsid w:val="00A0640F"/>
    <w:rsid w:val="00A06467"/>
    <w:rsid w:val="00A0647F"/>
    <w:rsid w:val="00A06537"/>
    <w:rsid w:val="00A06745"/>
    <w:rsid w:val="00A069BE"/>
    <w:rsid w:val="00A06B63"/>
    <w:rsid w:val="00A06B9A"/>
    <w:rsid w:val="00A06D2F"/>
    <w:rsid w:val="00A06FEE"/>
    <w:rsid w:val="00A0716B"/>
    <w:rsid w:val="00A0720A"/>
    <w:rsid w:val="00A07253"/>
    <w:rsid w:val="00A07429"/>
    <w:rsid w:val="00A075CE"/>
    <w:rsid w:val="00A079AD"/>
    <w:rsid w:val="00A07C19"/>
    <w:rsid w:val="00A10799"/>
    <w:rsid w:val="00A10846"/>
    <w:rsid w:val="00A108E2"/>
    <w:rsid w:val="00A10B41"/>
    <w:rsid w:val="00A10C4E"/>
    <w:rsid w:val="00A10DAB"/>
    <w:rsid w:val="00A10FFD"/>
    <w:rsid w:val="00A1107E"/>
    <w:rsid w:val="00A112ED"/>
    <w:rsid w:val="00A11432"/>
    <w:rsid w:val="00A11572"/>
    <w:rsid w:val="00A11737"/>
    <w:rsid w:val="00A1180A"/>
    <w:rsid w:val="00A11B9C"/>
    <w:rsid w:val="00A11BEB"/>
    <w:rsid w:val="00A12275"/>
    <w:rsid w:val="00A12352"/>
    <w:rsid w:val="00A1258D"/>
    <w:rsid w:val="00A12632"/>
    <w:rsid w:val="00A12667"/>
    <w:rsid w:val="00A1286E"/>
    <w:rsid w:val="00A1289B"/>
    <w:rsid w:val="00A1291A"/>
    <w:rsid w:val="00A12E32"/>
    <w:rsid w:val="00A12ED5"/>
    <w:rsid w:val="00A13122"/>
    <w:rsid w:val="00A1336E"/>
    <w:rsid w:val="00A13605"/>
    <w:rsid w:val="00A1387D"/>
    <w:rsid w:val="00A13ACD"/>
    <w:rsid w:val="00A149F4"/>
    <w:rsid w:val="00A14AC7"/>
    <w:rsid w:val="00A14C41"/>
    <w:rsid w:val="00A15818"/>
    <w:rsid w:val="00A15867"/>
    <w:rsid w:val="00A15C2B"/>
    <w:rsid w:val="00A16149"/>
    <w:rsid w:val="00A1663F"/>
    <w:rsid w:val="00A166AB"/>
    <w:rsid w:val="00A1687B"/>
    <w:rsid w:val="00A168B9"/>
    <w:rsid w:val="00A17543"/>
    <w:rsid w:val="00A179A4"/>
    <w:rsid w:val="00A17D19"/>
    <w:rsid w:val="00A202CA"/>
    <w:rsid w:val="00A20538"/>
    <w:rsid w:val="00A20D25"/>
    <w:rsid w:val="00A20F0C"/>
    <w:rsid w:val="00A21086"/>
    <w:rsid w:val="00A21105"/>
    <w:rsid w:val="00A211B3"/>
    <w:rsid w:val="00A212C9"/>
    <w:rsid w:val="00A212F6"/>
    <w:rsid w:val="00A21511"/>
    <w:rsid w:val="00A21D36"/>
    <w:rsid w:val="00A21F59"/>
    <w:rsid w:val="00A2201F"/>
    <w:rsid w:val="00A22187"/>
    <w:rsid w:val="00A2261C"/>
    <w:rsid w:val="00A2268A"/>
    <w:rsid w:val="00A229F2"/>
    <w:rsid w:val="00A22B54"/>
    <w:rsid w:val="00A22F56"/>
    <w:rsid w:val="00A232EC"/>
    <w:rsid w:val="00A234B6"/>
    <w:rsid w:val="00A236E1"/>
    <w:rsid w:val="00A23719"/>
    <w:rsid w:val="00A23D01"/>
    <w:rsid w:val="00A2439D"/>
    <w:rsid w:val="00A24517"/>
    <w:rsid w:val="00A2454B"/>
    <w:rsid w:val="00A24A05"/>
    <w:rsid w:val="00A25021"/>
    <w:rsid w:val="00A25178"/>
    <w:rsid w:val="00A252F2"/>
    <w:rsid w:val="00A255F7"/>
    <w:rsid w:val="00A25A03"/>
    <w:rsid w:val="00A25B05"/>
    <w:rsid w:val="00A25B89"/>
    <w:rsid w:val="00A25C7E"/>
    <w:rsid w:val="00A25C9C"/>
    <w:rsid w:val="00A25D14"/>
    <w:rsid w:val="00A25F26"/>
    <w:rsid w:val="00A25FF9"/>
    <w:rsid w:val="00A264FA"/>
    <w:rsid w:val="00A2651E"/>
    <w:rsid w:val="00A2667E"/>
    <w:rsid w:val="00A267F9"/>
    <w:rsid w:val="00A26AE3"/>
    <w:rsid w:val="00A26B91"/>
    <w:rsid w:val="00A26E83"/>
    <w:rsid w:val="00A26F31"/>
    <w:rsid w:val="00A27024"/>
    <w:rsid w:val="00A27042"/>
    <w:rsid w:val="00A2715F"/>
    <w:rsid w:val="00A2747D"/>
    <w:rsid w:val="00A274A5"/>
    <w:rsid w:val="00A27678"/>
    <w:rsid w:val="00A27E4E"/>
    <w:rsid w:val="00A27FBB"/>
    <w:rsid w:val="00A30143"/>
    <w:rsid w:val="00A30739"/>
    <w:rsid w:val="00A3084D"/>
    <w:rsid w:val="00A309AC"/>
    <w:rsid w:val="00A30C70"/>
    <w:rsid w:val="00A314CC"/>
    <w:rsid w:val="00A31583"/>
    <w:rsid w:val="00A31922"/>
    <w:rsid w:val="00A31A14"/>
    <w:rsid w:val="00A31C52"/>
    <w:rsid w:val="00A31D3A"/>
    <w:rsid w:val="00A31F66"/>
    <w:rsid w:val="00A32035"/>
    <w:rsid w:val="00A3221A"/>
    <w:rsid w:val="00A32351"/>
    <w:rsid w:val="00A339A4"/>
    <w:rsid w:val="00A33C8B"/>
    <w:rsid w:val="00A34257"/>
    <w:rsid w:val="00A34E9D"/>
    <w:rsid w:val="00A35151"/>
    <w:rsid w:val="00A35305"/>
    <w:rsid w:val="00A35405"/>
    <w:rsid w:val="00A356C6"/>
    <w:rsid w:val="00A358B5"/>
    <w:rsid w:val="00A35B2B"/>
    <w:rsid w:val="00A35CD6"/>
    <w:rsid w:val="00A35E9D"/>
    <w:rsid w:val="00A361AD"/>
    <w:rsid w:val="00A361E0"/>
    <w:rsid w:val="00A361FB"/>
    <w:rsid w:val="00A36346"/>
    <w:rsid w:val="00A36412"/>
    <w:rsid w:val="00A3652E"/>
    <w:rsid w:val="00A36886"/>
    <w:rsid w:val="00A3690A"/>
    <w:rsid w:val="00A3709C"/>
    <w:rsid w:val="00A37158"/>
    <w:rsid w:val="00A37466"/>
    <w:rsid w:val="00A377C3"/>
    <w:rsid w:val="00A37B56"/>
    <w:rsid w:val="00A37CC8"/>
    <w:rsid w:val="00A3F7B5"/>
    <w:rsid w:val="00A404E1"/>
    <w:rsid w:val="00A40950"/>
    <w:rsid w:val="00A40AC2"/>
    <w:rsid w:val="00A40BF7"/>
    <w:rsid w:val="00A40F54"/>
    <w:rsid w:val="00A40FFC"/>
    <w:rsid w:val="00A411EE"/>
    <w:rsid w:val="00A41B6F"/>
    <w:rsid w:val="00A41E0A"/>
    <w:rsid w:val="00A41FC1"/>
    <w:rsid w:val="00A42043"/>
    <w:rsid w:val="00A420DB"/>
    <w:rsid w:val="00A4291B"/>
    <w:rsid w:val="00A42A58"/>
    <w:rsid w:val="00A42A70"/>
    <w:rsid w:val="00A42BF5"/>
    <w:rsid w:val="00A42EBE"/>
    <w:rsid w:val="00A4331C"/>
    <w:rsid w:val="00A43D16"/>
    <w:rsid w:val="00A43F39"/>
    <w:rsid w:val="00A43FC5"/>
    <w:rsid w:val="00A4417B"/>
    <w:rsid w:val="00A44223"/>
    <w:rsid w:val="00A4441A"/>
    <w:rsid w:val="00A44B88"/>
    <w:rsid w:val="00A44C26"/>
    <w:rsid w:val="00A44F96"/>
    <w:rsid w:val="00A451B9"/>
    <w:rsid w:val="00A454E1"/>
    <w:rsid w:val="00A4553A"/>
    <w:rsid w:val="00A45D61"/>
    <w:rsid w:val="00A4605D"/>
    <w:rsid w:val="00A465CA"/>
    <w:rsid w:val="00A468A5"/>
    <w:rsid w:val="00A468F6"/>
    <w:rsid w:val="00A46966"/>
    <w:rsid w:val="00A47211"/>
    <w:rsid w:val="00A4725D"/>
    <w:rsid w:val="00A473EF"/>
    <w:rsid w:val="00A47674"/>
    <w:rsid w:val="00A476B8"/>
    <w:rsid w:val="00A477E1"/>
    <w:rsid w:val="00A479CC"/>
    <w:rsid w:val="00A47B2C"/>
    <w:rsid w:val="00A47B7D"/>
    <w:rsid w:val="00A47DDB"/>
    <w:rsid w:val="00A5073C"/>
    <w:rsid w:val="00A50F27"/>
    <w:rsid w:val="00A51178"/>
    <w:rsid w:val="00A51324"/>
    <w:rsid w:val="00A51FA8"/>
    <w:rsid w:val="00A520BE"/>
    <w:rsid w:val="00A52414"/>
    <w:rsid w:val="00A5244D"/>
    <w:rsid w:val="00A53067"/>
    <w:rsid w:val="00A533AB"/>
    <w:rsid w:val="00A53541"/>
    <w:rsid w:val="00A5374F"/>
    <w:rsid w:val="00A53870"/>
    <w:rsid w:val="00A538E7"/>
    <w:rsid w:val="00A53B32"/>
    <w:rsid w:val="00A54255"/>
    <w:rsid w:val="00A54297"/>
    <w:rsid w:val="00A5433F"/>
    <w:rsid w:val="00A5437F"/>
    <w:rsid w:val="00A5463F"/>
    <w:rsid w:val="00A54AAE"/>
    <w:rsid w:val="00A54B0E"/>
    <w:rsid w:val="00A54B74"/>
    <w:rsid w:val="00A54C90"/>
    <w:rsid w:val="00A54CB0"/>
    <w:rsid w:val="00A54D26"/>
    <w:rsid w:val="00A54DBC"/>
    <w:rsid w:val="00A54DBE"/>
    <w:rsid w:val="00A55163"/>
    <w:rsid w:val="00A55529"/>
    <w:rsid w:val="00A55608"/>
    <w:rsid w:val="00A557F7"/>
    <w:rsid w:val="00A55949"/>
    <w:rsid w:val="00A563B6"/>
    <w:rsid w:val="00A56C0D"/>
    <w:rsid w:val="00A57125"/>
    <w:rsid w:val="00A57639"/>
    <w:rsid w:val="00A57A73"/>
    <w:rsid w:val="00A57AB5"/>
    <w:rsid w:val="00A57C80"/>
    <w:rsid w:val="00A57CF9"/>
    <w:rsid w:val="00A57DC9"/>
    <w:rsid w:val="00A57E59"/>
    <w:rsid w:val="00A59529"/>
    <w:rsid w:val="00A60609"/>
    <w:rsid w:val="00A6087F"/>
    <w:rsid w:val="00A60A1C"/>
    <w:rsid w:val="00A60C75"/>
    <w:rsid w:val="00A611EF"/>
    <w:rsid w:val="00A6129C"/>
    <w:rsid w:val="00A6133A"/>
    <w:rsid w:val="00A61549"/>
    <w:rsid w:val="00A61EF1"/>
    <w:rsid w:val="00A61F22"/>
    <w:rsid w:val="00A621B8"/>
    <w:rsid w:val="00A62463"/>
    <w:rsid w:val="00A624E9"/>
    <w:rsid w:val="00A625D1"/>
    <w:rsid w:val="00A627BD"/>
    <w:rsid w:val="00A63339"/>
    <w:rsid w:val="00A6343B"/>
    <w:rsid w:val="00A636B6"/>
    <w:rsid w:val="00A63720"/>
    <w:rsid w:val="00A63C42"/>
    <w:rsid w:val="00A63E67"/>
    <w:rsid w:val="00A64144"/>
    <w:rsid w:val="00A642CF"/>
    <w:rsid w:val="00A645F8"/>
    <w:rsid w:val="00A64816"/>
    <w:rsid w:val="00A64FCA"/>
    <w:rsid w:val="00A65C47"/>
    <w:rsid w:val="00A65F09"/>
    <w:rsid w:val="00A65FAD"/>
    <w:rsid w:val="00A6612B"/>
    <w:rsid w:val="00A66A7A"/>
    <w:rsid w:val="00A670F0"/>
    <w:rsid w:val="00A6725F"/>
    <w:rsid w:val="00A672F6"/>
    <w:rsid w:val="00A67572"/>
    <w:rsid w:val="00A677BE"/>
    <w:rsid w:val="00A679FB"/>
    <w:rsid w:val="00A67C23"/>
    <w:rsid w:val="00A67C5A"/>
    <w:rsid w:val="00A67D13"/>
    <w:rsid w:val="00A67E49"/>
    <w:rsid w:val="00A67FDB"/>
    <w:rsid w:val="00A70BF7"/>
    <w:rsid w:val="00A70C63"/>
    <w:rsid w:val="00A70F05"/>
    <w:rsid w:val="00A70FB0"/>
    <w:rsid w:val="00A7123A"/>
    <w:rsid w:val="00A7173A"/>
    <w:rsid w:val="00A71ABD"/>
    <w:rsid w:val="00A71B39"/>
    <w:rsid w:val="00A71DEA"/>
    <w:rsid w:val="00A720E2"/>
    <w:rsid w:val="00A7214C"/>
    <w:rsid w:val="00A72560"/>
    <w:rsid w:val="00A72BC9"/>
    <w:rsid w:val="00A72EE9"/>
    <w:rsid w:val="00A72F0A"/>
    <w:rsid w:val="00A72FBE"/>
    <w:rsid w:val="00A7367C"/>
    <w:rsid w:val="00A73E1D"/>
    <w:rsid w:val="00A741B9"/>
    <w:rsid w:val="00A74444"/>
    <w:rsid w:val="00A74BDE"/>
    <w:rsid w:val="00A74F0F"/>
    <w:rsid w:val="00A74FD5"/>
    <w:rsid w:val="00A75272"/>
    <w:rsid w:val="00A7566D"/>
    <w:rsid w:val="00A758BA"/>
    <w:rsid w:val="00A75B8E"/>
    <w:rsid w:val="00A76D37"/>
    <w:rsid w:val="00A76FDB"/>
    <w:rsid w:val="00A777AE"/>
    <w:rsid w:val="00A77D31"/>
    <w:rsid w:val="00A80193"/>
    <w:rsid w:val="00A803C2"/>
    <w:rsid w:val="00A80FA0"/>
    <w:rsid w:val="00A812BD"/>
    <w:rsid w:val="00A812CA"/>
    <w:rsid w:val="00A81590"/>
    <w:rsid w:val="00A81678"/>
    <w:rsid w:val="00A81819"/>
    <w:rsid w:val="00A81880"/>
    <w:rsid w:val="00A81933"/>
    <w:rsid w:val="00A81ECC"/>
    <w:rsid w:val="00A8272F"/>
    <w:rsid w:val="00A82914"/>
    <w:rsid w:val="00A82D0C"/>
    <w:rsid w:val="00A83281"/>
    <w:rsid w:val="00A83307"/>
    <w:rsid w:val="00A8356C"/>
    <w:rsid w:val="00A83771"/>
    <w:rsid w:val="00A8399E"/>
    <w:rsid w:val="00A839FC"/>
    <w:rsid w:val="00A83A1B"/>
    <w:rsid w:val="00A83BFD"/>
    <w:rsid w:val="00A83E24"/>
    <w:rsid w:val="00A83E7C"/>
    <w:rsid w:val="00A842BF"/>
    <w:rsid w:val="00A8440B"/>
    <w:rsid w:val="00A84437"/>
    <w:rsid w:val="00A84445"/>
    <w:rsid w:val="00A84A99"/>
    <w:rsid w:val="00A84E3E"/>
    <w:rsid w:val="00A855AA"/>
    <w:rsid w:val="00A85733"/>
    <w:rsid w:val="00A85B17"/>
    <w:rsid w:val="00A85CAC"/>
    <w:rsid w:val="00A861CE"/>
    <w:rsid w:val="00A86339"/>
    <w:rsid w:val="00A86350"/>
    <w:rsid w:val="00A86730"/>
    <w:rsid w:val="00A86AB3"/>
    <w:rsid w:val="00A86AF8"/>
    <w:rsid w:val="00A86DAD"/>
    <w:rsid w:val="00A86E02"/>
    <w:rsid w:val="00A8700F"/>
    <w:rsid w:val="00A87016"/>
    <w:rsid w:val="00A870F2"/>
    <w:rsid w:val="00A87530"/>
    <w:rsid w:val="00A87775"/>
    <w:rsid w:val="00A87D2B"/>
    <w:rsid w:val="00A87F2D"/>
    <w:rsid w:val="00A90057"/>
    <w:rsid w:val="00A904CF"/>
    <w:rsid w:val="00A90571"/>
    <w:rsid w:val="00A907C6"/>
    <w:rsid w:val="00A909B4"/>
    <w:rsid w:val="00A90B31"/>
    <w:rsid w:val="00A90D7A"/>
    <w:rsid w:val="00A91499"/>
    <w:rsid w:val="00A91581"/>
    <w:rsid w:val="00A91F39"/>
    <w:rsid w:val="00A9223C"/>
    <w:rsid w:val="00A92311"/>
    <w:rsid w:val="00A9289B"/>
    <w:rsid w:val="00A9298A"/>
    <w:rsid w:val="00A92E8B"/>
    <w:rsid w:val="00A92F65"/>
    <w:rsid w:val="00A930C7"/>
    <w:rsid w:val="00A93ED6"/>
    <w:rsid w:val="00A94152"/>
    <w:rsid w:val="00A9456B"/>
    <w:rsid w:val="00A9481B"/>
    <w:rsid w:val="00A94954"/>
    <w:rsid w:val="00A94B3D"/>
    <w:rsid w:val="00A94B4C"/>
    <w:rsid w:val="00A9526D"/>
    <w:rsid w:val="00A9527A"/>
    <w:rsid w:val="00A95288"/>
    <w:rsid w:val="00A9555D"/>
    <w:rsid w:val="00A957F6"/>
    <w:rsid w:val="00A958E1"/>
    <w:rsid w:val="00A95BA2"/>
    <w:rsid w:val="00A95C21"/>
    <w:rsid w:val="00A95CEA"/>
    <w:rsid w:val="00A96044"/>
    <w:rsid w:val="00A96086"/>
    <w:rsid w:val="00A96220"/>
    <w:rsid w:val="00A964D1"/>
    <w:rsid w:val="00A96AE9"/>
    <w:rsid w:val="00A96F65"/>
    <w:rsid w:val="00A9701A"/>
    <w:rsid w:val="00A970D4"/>
    <w:rsid w:val="00A970EB"/>
    <w:rsid w:val="00A9730B"/>
    <w:rsid w:val="00A9740A"/>
    <w:rsid w:val="00A97533"/>
    <w:rsid w:val="00A97A6F"/>
    <w:rsid w:val="00A97A81"/>
    <w:rsid w:val="00A97C89"/>
    <w:rsid w:val="00A97C8F"/>
    <w:rsid w:val="00A98F7D"/>
    <w:rsid w:val="00AA01D3"/>
    <w:rsid w:val="00AA048D"/>
    <w:rsid w:val="00AA04C4"/>
    <w:rsid w:val="00AA07CC"/>
    <w:rsid w:val="00AA08C6"/>
    <w:rsid w:val="00AA0D57"/>
    <w:rsid w:val="00AA1025"/>
    <w:rsid w:val="00AA1072"/>
    <w:rsid w:val="00AA1188"/>
    <w:rsid w:val="00AA1328"/>
    <w:rsid w:val="00AA13BD"/>
    <w:rsid w:val="00AA13D1"/>
    <w:rsid w:val="00AA16C7"/>
    <w:rsid w:val="00AA1888"/>
    <w:rsid w:val="00AA1E4B"/>
    <w:rsid w:val="00AA229F"/>
    <w:rsid w:val="00AA25E8"/>
    <w:rsid w:val="00AA2849"/>
    <w:rsid w:val="00AA2E53"/>
    <w:rsid w:val="00AA339C"/>
    <w:rsid w:val="00AA34BE"/>
    <w:rsid w:val="00AA361D"/>
    <w:rsid w:val="00AA3674"/>
    <w:rsid w:val="00AA373B"/>
    <w:rsid w:val="00AA3C46"/>
    <w:rsid w:val="00AA3C85"/>
    <w:rsid w:val="00AA3E5C"/>
    <w:rsid w:val="00AA3FA7"/>
    <w:rsid w:val="00AA4C3E"/>
    <w:rsid w:val="00AA4C95"/>
    <w:rsid w:val="00AA51BA"/>
    <w:rsid w:val="00AA54A7"/>
    <w:rsid w:val="00AA5537"/>
    <w:rsid w:val="00AA5A60"/>
    <w:rsid w:val="00AA5A65"/>
    <w:rsid w:val="00AA621A"/>
    <w:rsid w:val="00AA64E9"/>
    <w:rsid w:val="00AA6530"/>
    <w:rsid w:val="00AA66AC"/>
    <w:rsid w:val="00AA6763"/>
    <w:rsid w:val="00AA6C95"/>
    <w:rsid w:val="00AA7235"/>
    <w:rsid w:val="00AA727C"/>
    <w:rsid w:val="00AA7465"/>
    <w:rsid w:val="00AA7727"/>
    <w:rsid w:val="00AA7DCF"/>
    <w:rsid w:val="00AA7EF3"/>
    <w:rsid w:val="00AB07DC"/>
    <w:rsid w:val="00AB0A38"/>
    <w:rsid w:val="00AB101B"/>
    <w:rsid w:val="00AB1112"/>
    <w:rsid w:val="00AB1181"/>
    <w:rsid w:val="00AB12EC"/>
    <w:rsid w:val="00AB1762"/>
    <w:rsid w:val="00AB1C84"/>
    <w:rsid w:val="00AB1CBC"/>
    <w:rsid w:val="00AB1E72"/>
    <w:rsid w:val="00AB1FE5"/>
    <w:rsid w:val="00AB2286"/>
    <w:rsid w:val="00AB24A8"/>
    <w:rsid w:val="00AB2659"/>
    <w:rsid w:val="00AB26A4"/>
    <w:rsid w:val="00AB2DB8"/>
    <w:rsid w:val="00AB2FFB"/>
    <w:rsid w:val="00AB3044"/>
    <w:rsid w:val="00AB305B"/>
    <w:rsid w:val="00AB3437"/>
    <w:rsid w:val="00AB3A6C"/>
    <w:rsid w:val="00AB3B4B"/>
    <w:rsid w:val="00AB3BA5"/>
    <w:rsid w:val="00AB3FF2"/>
    <w:rsid w:val="00AB46C3"/>
    <w:rsid w:val="00AB4A57"/>
    <w:rsid w:val="00AB4F1B"/>
    <w:rsid w:val="00AB5010"/>
    <w:rsid w:val="00AB57CA"/>
    <w:rsid w:val="00AB57FF"/>
    <w:rsid w:val="00AB5D1F"/>
    <w:rsid w:val="00AB5EA9"/>
    <w:rsid w:val="00AB605B"/>
    <w:rsid w:val="00AB67CE"/>
    <w:rsid w:val="00AB74BA"/>
    <w:rsid w:val="00AB7AC7"/>
    <w:rsid w:val="00ABBE2D"/>
    <w:rsid w:val="00AC053C"/>
    <w:rsid w:val="00AC0BC7"/>
    <w:rsid w:val="00AC0C76"/>
    <w:rsid w:val="00AC0C89"/>
    <w:rsid w:val="00AC1067"/>
    <w:rsid w:val="00AC10CD"/>
    <w:rsid w:val="00AC1327"/>
    <w:rsid w:val="00AC1720"/>
    <w:rsid w:val="00AC1E72"/>
    <w:rsid w:val="00AC1EC6"/>
    <w:rsid w:val="00AC20CF"/>
    <w:rsid w:val="00AC22E7"/>
    <w:rsid w:val="00AC28BB"/>
    <w:rsid w:val="00AC2E47"/>
    <w:rsid w:val="00AC320F"/>
    <w:rsid w:val="00AC3654"/>
    <w:rsid w:val="00AC39D6"/>
    <w:rsid w:val="00AC4474"/>
    <w:rsid w:val="00AC4A1F"/>
    <w:rsid w:val="00AC4AE0"/>
    <w:rsid w:val="00AC4B09"/>
    <w:rsid w:val="00AC4F98"/>
    <w:rsid w:val="00AC5163"/>
    <w:rsid w:val="00AC51DD"/>
    <w:rsid w:val="00AC5564"/>
    <w:rsid w:val="00AC55C0"/>
    <w:rsid w:val="00AC56C4"/>
    <w:rsid w:val="00AC57C1"/>
    <w:rsid w:val="00AC5F95"/>
    <w:rsid w:val="00AC5FFB"/>
    <w:rsid w:val="00AC610B"/>
    <w:rsid w:val="00AC61D6"/>
    <w:rsid w:val="00AC623A"/>
    <w:rsid w:val="00AC64D9"/>
    <w:rsid w:val="00AC65E9"/>
    <w:rsid w:val="00AC67A6"/>
    <w:rsid w:val="00AC6ADF"/>
    <w:rsid w:val="00AC6EFE"/>
    <w:rsid w:val="00AC7B84"/>
    <w:rsid w:val="00AC7C41"/>
    <w:rsid w:val="00AC7F48"/>
    <w:rsid w:val="00AD007F"/>
    <w:rsid w:val="00AD047E"/>
    <w:rsid w:val="00AD05F5"/>
    <w:rsid w:val="00AD0777"/>
    <w:rsid w:val="00AD0860"/>
    <w:rsid w:val="00AD09D5"/>
    <w:rsid w:val="00AD09DA"/>
    <w:rsid w:val="00AD0D5D"/>
    <w:rsid w:val="00AD0F92"/>
    <w:rsid w:val="00AD0FDE"/>
    <w:rsid w:val="00AD12BE"/>
    <w:rsid w:val="00AD1609"/>
    <w:rsid w:val="00AD17F0"/>
    <w:rsid w:val="00AD1947"/>
    <w:rsid w:val="00AD1A3E"/>
    <w:rsid w:val="00AD1F38"/>
    <w:rsid w:val="00AD23B2"/>
    <w:rsid w:val="00AD240D"/>
    <w:rsid w:val="00AD2A11"/>
    <w:rsid w:val="00AD2DE2"/>
    <w:rsid w:val="00AD300D"/>
    <w:rsid w:val="00AD303E"/>
    <w:rsid w:val="00AD30E6"/>
    <w:rsid w:val="00AD31C0"/>
    <w:rsid w:val="00AD3390"/>
    <w:rsid w:val="00AD3AAA"/>
    <w:rsid w:val="00AD3ACA"/>
    <w:rsid w:val="00AD3BA0"/>
    <w:rsid w:val="00AD429F"/>
    <w:rsid w:val="00AD4314"/>
    <w:rsid w:val="00AD44F9"/>
    <w:rsid w:val="00AD4553"/>
    <w:rsid w:val="00AD48BD"/>
    <w:rsid w:val="00AD49BB"/>
    <w:rsid w:val="00AD4C31"/>
    <w:rsid w:val="00AD4E5F"/>
    <w:rsid w:val="00AD505F"/>
    <w:rsid w:val="00AD51FE"/>
    <w:rsid w:val="00AD5473"/>
    <w:rsid w:val="00AD555E"/>
    <w:rsid w:val="00AD5A43"/>
    <w:rsid w:val="00AD5D8C"/>
    <w:rsid w:val="00AD61C8"/>
    <w:rsid w:val="00AD6B05"/>
    <w:rsid w:val="00AD6B92"/>
    <w:rsid w:val="00AD6BC9"/>
    <w:rsid w:val="00AD7247"/>
    <w:rsid w:val="00AD76DC"/>
    <w:rsid w:val="00AD7A7E"/>
    <w:rsid w:val="00AD7C5C"/>
    <w:rsid w:val="00AD7D54"/>
    <w:rsid w:val="00AD7FAA"/>
    <w:rsid w:val="00AE0303"/>
    <w:rsid w:val="00AE037B"/>
    <w:rsid w:val="00AE0CC9"/>
    <w:rsid w:val="00AE0DA7"/>
    <w:rsid w:val="00AE14B9"/>
    <w:rsid w:val="00AE19C1"/>
    <w:rsid w:val="00AE1A9F"/>
    <w:rsid w:val="00AE1B67"/>
    <w:rsid w:val="00AE1D73"/>
    <w:rsid w:val="00AE1D78"/>
    <w:rsid w:val="00AE20C1"/>
    <w:rsid w:val="00AE2439"/>
    <w:rsid w:val="00AE2581"/>
    <w:rsid w:val="00AE284D"/>
    <w:rsid w:val="00AE2CB9"/>
    <w:rsid w:val="00AE2DCC"/>
    <w:rsid w:val="00AE2E32"/>
    <w:rsid w:val="00AE3207"/>
    <w:rsid w:val="00AE34E2"/>
    <w:rsid w:val="00AE3661"/>
    <w:rsid w:val="00AE3743"/>
    <w:rsid w:val="00AE395D"/>
    <w:rsid w:val="00AE3A6B"/>
    <w:rsid w:val="00AE40F1"/>
    <w:rsid w:val="00AE492F"/>
    <w:rsid w:val="00AE4B5E"/>
    <w:rsid w:val="00AE4BC6"/>
    <w:rsid w:val="00AE5021"/>
    <w:rsid w:val="00AE5130"/>
    <w:rsid w:val="00AE6D13"/>
    <w:rsid w:val="00AE6D6C"/>
    <w:rsid w:val="00AE7010"/>
    <w:rsid w:val="00AE7395"/>
    <w:rsid w:val="00AE7537"/>
    <w:rsid w:val="00AE790C"/>
    <w:rsid w:val="00AE797B"/>
    <w:rsid w:val="00AF00BD"/>
    <w:rsid w:val="00AF038B"/>
    <w:rsid w:val="00AF03CC"/>
    <w:rsid w:val="00AF0528"/>
    <w:rsid w:val="00AF093B"/>
    <w:rsid w:val="00AF1115"/>
    <w:rsid w:val="00AF1417"/>
    <w:rsid w:val="00AF1889"/>
    <w:rsid w:val="00AF1C78"/>
    <w:rsid w:val="00AF1F51"/>
    <w:rsid w:val="00AF2307"/>
    <w:rsid w:val="00AF2C62"/>
    <w:rsid w:val="00AF2E3A"/>
    <w:rsid w:val="00AF312A"/>
    <w:rsid w:val="00AF31BD"/>
    <w:rsid w:val="00AF32DE"/>
    <w:rsid w:val="00AF337E"/>
    <w:rsid w:val="00AF346A"/>
    <w:rsid w:val="00AF3779"/>
    <w:rsid w:val="00AF3A51"/>
    <w:rsid w:val="00AF3E09"/>
    <w:rsid w:val="00AF430C"/>
    <w:rsid w:val="00AF442D"/>
    <w:rsid w:val="00AF4479"/>
    <w:rsid w:val="00AF4529"/>
    <w:rsid w:val="00AF454F"/>
    <w:rsid w:val="00AF4BF5"/>
    <w:rsid w:val="00AF4C4C"/>
    <w:rsid w:val="00AF53A9"/>
    <w:rsid w:val="00AF549D"/>
    <w:rsid w:val="00AF55A0"/>
    <w:rsid w:val="00AF5B03"/>
    <w:rsid w:val="00AF6040"/>
    <w:rsid w:val="00AF6609"/>
    <w:rsid w:val="00AF672C"/>
    <w:rsid w:val="00AF6B25"/>
    <w:rsid w:val="00AF6B93"/>
    <w:rsid w:val="00AF6CFA"/>
    <w:rsid w:val="00AF6F79"/>
    <w:rsid w:val="00AF73CA"/>
    <w:rsid w:val="00AF75DC"/>
    <w:rsid w:val="00AF799A"/>
    <w:rsid w:val="00AF7B91"/>
    <w:rsid w:val="00AF7C80"/>
    <w:rsid w:val="00B000DF"/>
    <w:rsid w:val="00B0065B"/>
    <w:rsid w:val="00B00865"/>
    <w:rsid w:val="00B00965"/>
    <w:rsid w:val="00B00B4D"/>
    <w:rsid w:val="00B00B77"/>
    <w:rsid w:val="00B00C97"/>
    <w:rsid w:val="00B013B2"/>
    <w:rsid w:val="00B01AF8"/>
    <w:rsid w:val="00B01B1E"/>
    <w:rsid w:val="00B01BBC"/>
    <w:rsid w:val="00B01FA6"/>
    <w:rsid w:val="00B020E4"/>
    <w:rsid w:val="00B02407"/>
    <w:rsid w:val="00B02526"/>
    <w:rsid w:val="00B02A0E"/>
    <w:rsid w:val="00B02BB8"/>
    <w:rsid w:val="00B02E64"/>
    <w:rsid w:val="00B02F0F"/>
    <w:rsid w:val="00B02FB4"/>
    <w:rsid w:val="00B037EF"/>
    <w:rsid w:val="00B03A12"/>
    <w:rsid w:val="00B0400D"/>
    <w:rsid w:val="00B0417E"/>
    <w:rsid w:val="00B045BF"/>
    <w:rsid w:val="00B046E6"/>
    <w:rsid w:val="00B04C71"/>
    <w:rsid w:val="00B04DFA"/>
    <w:rsid w:val="00B04E3D"/>
    <w:rsid w:val="00B04E3F"/>
    <w:rsid w:val="00B05008"/>
    <w:rsid w:val="00B0525C"/>
    <w:rsid w:val="00B0532A"/>
    <w:rsid w:val="00B0595B"/>
    <w:rsid w:val="00B05E72"/>
    <w:rsid w:val="00B061CA"/>
    <w:rsid w:val="00B06654"/>
    <w:rsid w:val="00B067D1"/>
    <w:rsid w:val="00B06A7D"/>
    <w:rsid w:val="00B06D75"/>
    <w:rsid w:val="00B06FAD"/>
    <w:rsid w:val="00B075D7"/>
    <w:rsid w:val="00B0781B"/>
    <w:rsid w:val="00B100C0"/>
    <w:rsid w:val="00B10808"/>
    <w:rsid w:val="00B10923"/>
    <w:rsid w:val="00B11007"/>
    <w:rsid w:val="00B1114A"/>
    <w:rsid w:val="00B1117D"/>
    <w:rsid w:val="00B1130B"/>
    <w:rsid w:val="00B11997"/>
    <w:rsid w:val="00B119DB"/>
    <w:rsid w:val="00B11A9B"/>
    <w:rsid w:val="00B11D72"/>
    <w:rsid w:val="00B11D99"/>
    <w:rsid w:val="00B11DA1"/>
    <w:rsid w:val="00B12272"/>
    <w:rsid w:val="00B12405"/>
    <w:rsid w:val="00B1242F"/>
    <w:rsid w:val="00B12448"/>
    <w:rsid w:val="00B126B9"/>
    <w:rsid w:val="00B12928"/>
    <w:rsid w:val="00B12A82"/>
    <w:rsid w:val="00B12AD3"/>
    <w:rsid w:val="00B12E0D"/>
    <w:rsid w:val="00B12E2F"/>
    <w:rsid w:val="00B13CF3"/>
    <w:rsid w:val="00B13FD5"/>
    <w:rsid w:val="00B1424F"/>
    <w:rsid w:val="00B14514"/>
    <w:rsid w:val="00B145E3"/>
    <w:rsid w:val="00B146A2"/>
    <w:rsid w:val="00B14704"/>
    <w:rsid w:val="00B147C0"/>
    <w:rsid w:val="00B14FAB"/>
    <w:rsid w:val="00B15428"/>
    <w:rsid w:val="00B15553"/>
    <w:rsid w:val="00B155EA"/>
    <w:rsid w:val="00B15829"/>
    <w:rsid w:val="00B1586D"/>
    <w:rsid w:val="00B15965"/>
    <w:rsid w:val="00B15A12"/>
    <w:rsid w:val="00B15C2B"/>
    <w:rsid w:val="00B15CB1"/>
    <w:rsid w:val="00B15D5C"/>
    <w:rsid w:val="00B15EAD"/>
    <w:rsid w:val="00B16505"/>
    <w:rsid w:val="00B165E6"/>
    <w:rsid w:val="00B166EA"/>
    <w:rsid w:val="00B16AD0"/>
    <w:rsid w:val="00B16C98"/>
    <w:rsid w:val="00B16E28"/>
    <w:rsid w:val="00B17359"/>
    <w:rsid w:val="00B17475"/>
    <w:rsid w:val="00B1757A"/>
    <w:rsid w:val="00B179F4"/>
    <w:rsid w:val="00B17AD1"/>
    <w:rsid w:val="00B17C5D"/>
    <w:rsid w:val="00B20075"/>
    <w:rsid w:val="00B20D11"/>
    <w:rsid w:val="00B20DE1"/>
    <w:rsid w:val="00B20F1F"/>
    <w:rsid w:val="00B21064"/>
    <w:rsid w:val="00B211E8"/>
    <w:rsid w:val="00B2140D"/>
    <w:rsid w:val="00B21467"/>
    <w:rsid w:val="00B215C2"/>
    <w:rsid w:val="00B22237"/>
    <w:rsid w:val="00B22516"/>
    <w:rsid w:val="00B2267A"/>
    <w:rsid w:val="00B2303D"/>
    <w:rsid w:val="00B23388"/>
    <w:rsid w:val="00B234CE"/>
    <w:rsid w:val="00B2362E"/>
    <w:rsid w:val="00B239A7"/>
    <w:rsid w:val="00B23F21"/>
    <w:rsid w:val="00B24031"/>
    <w:rsid w:val="00B2418C"/>
    <w:rsid w:val="00B24807"/>
    <w:rsid w:val="00B24877"/>
    <w:rsid w:val="00B24BA9"/>
    <w:rsid w:val="00B251AE"/>
    <w:rsid w:val="00B253BA"/>
    <w:rsid w:val="00B255CC"/>
    <w:rsid w:val="00B25A8C"/>
    <w:rsid w:val="00B25AE0"/>
    <w:rsid w:val="00B25E46"/>
    <w:rsid w:val="00B25E68"/>
    <w:rsid w:val="00B25E9E"/>
    <w:rsid w:val="00B25EE2"/>
    <w:rsid w:val="00B2610A"/>
    <w:rsid w:val="00B2615E"/>
    <w:rsid w:val="00B267B0"/>
    <w:rsid w:val="00B26B6D"/>
    <w:rsid w:val="00B26B96"/>
    <w:rsid w:val="00B26C1D"/>
    <w:rsid w:val="00B26D4A"/>
    <w:rsid w:val="00B279F7"/>
    <w:rsid w:val="00B27C1E"/>
    <w:rsid w:val="00B27C3B"/>
    <w:rsid w:val="00B27E56"/>
    <w:rsid w:val="00B27F3F"/>
    <w:rsid w:val="00B2B083"/>
    <w:rsid w:val="00B303D8"/>
    <w:rsid w:val="00B3045F"/>
    <w:rsid w:val="00B3081F"/>
    <w:rsid w:val="00B30B9F"/>
    <w:rsid w:val="00B31D6A"/>
    <w:rsid w:val="00B31FE8"/>
    <w:rsid w:val="00B3200D"/>
    <w:rsid w:val="00B32014"/>
    <w:rsid w:val="00B3216A"/>
    <w:rsid w:val="00B32355"/>
    <w:rsid w:val="00B32B4E"/>
    <w:rsid w:val="00B32BD5"/>
    <w:rsid w:val="00B33279"/>
    <w:rsid w:val="00B33359"/>
    <w:rsid w:val="00B334BF"/>
    <w:rsid w:val="00B337F4"/>
    <w:rsid w:val="00B34201"/>
    <w:rsid w:val="00B343D8"/>
    <w:rsid w:val="00B350A1"/>
    <w:rsid w:val="00B35798"/>
    <w:rsid w:val="00B35867"/>
    <w:rsid w:val="00B35C8B"/>
    <w:rsid w:val="00B35E10"/>
    <w:rsid w:val="00B35E96"/>
    <w:rsid w:val="00B361D6"/>
    <w:rsid w:val="00B362CD"/>
    <w:rsid w:val="00B36396"/>
    <w:rsid w:val="00B363D4"/>
    <w:rsid w:val="00B365C2"/>
    <w:rsid w:val="00B365E2"/>
    <w:rsid w:val="00B365EE"/>
    <w:rsid w:val="00B3678D"/>
    <w:rsid w:val="00B367DA"/>
    <w:rsid w:val="00B368DC"/>
    <w:rsid w:val="00B36D93"/>
    <w:rsid w:val="00B36F89"/>
    <w:rsid w:val="00B37392"/>
    <w:rsid w:val="00B374CC"/>
    <w:rsid w:val="00B3771E"/>
    <w:rsid w:val="00B37A54"/>
    <w:rsid w:val="00B37A7E"/>
    <w:rsid w:val="00B37C10"/>
    <w:rsid w:val="00B4027B"/>
    <w:rsid w:val="00B40A84"/>
    <w:rsid w:val="00B40E63"/>
    <w:rsid w:val="00B40E9D"/>
    <w:rsid w:val="00B4113B"/>
    <w:rsid w:val="00B4136D"/>
    <w:rsid w:val="00B41560"/>
    <w:rsid w:val="00B4182D"/>
    <w:rsid w:val="00B41C9D"/>
    <w:rsid w:val="00B41DA7"/>
    <w:rsid w:val="00B41DD8"/>
    <w:rsid w:val="00B41FB6"/>
    <w:rsid w:val="00B420AB"/>
    <w:rsid w:val="00B42390"/>
    <w:rsid w:val="00B428F7"/>
    <w:rsid w:val="00B42AD7"/>
    <w:rsid w:val="00B42DFA"/>
    <w:rsid w:val="00B42FC3"/>
    <w:rsid w:val="00B42FFD"/>
    <w:rsid w:val="00B43083"/>
    <w:rsid w:val="00B43441"/>
    <w:rsid w:val="00B43450"/>
    <w:rsid w:val="00B43456"/>
    <w:rsid w:val="00B434C5"/>
    <w:rsid w:val="00B43631"/>
    <w:rsid w:val="00B43919"/>
    <w:rsid w:val="00B4417A"/>
    <w:rsid w:val="00B441AE"/>
    <w:rsid w:val="00B44279"/>
    <w:rsid w:val="00B442D3"/>
    <w:rsid w:val="00B44306"/>
    <w:rsid w:val="00B4482F"/>
    <w:rsid w:val="00B44BD1"/>
    <w:rsid w:val="00B4539D"/>
    <w:rsid w:val="00B454B8"/>
    <w:rsid w:val="00B45863"/>
    <w:rsid w:val="00B45A57"/>
    <w:rsid w:val="00B45D80"/>
    <w:rsid w:val="00B45E70"/>
    <w:rsid w:val="00B462C4"/>
    <w:rsid w:val="00B46A50"/>
    <w:rsid w:val="00B46B40"/>
    <w:rsid w:val="00B46D9C"/>
    <w:rsid w:val="00B46DBA"/>
    <w:rsid w:val="00B47221"/>
    <w:rsid w:val="00B4748F"/>
    <w:rsid w:val="00B4773D"/>
    <w:rsid w:val="00B47BFA"/>
    <w:rsid w:val="00B50B47"/>
    <w:rsid w:val="00B50C6B"/>
    <w:rsid w:val="00B50DE8"/>
    <w:rsid w:val="00B50DF6"/>
    <w:rsid w:val="00B50FD9"/>
    <w:rsid w:val="00B515EA"/>
    <w:rsid w:val="00B51650"/>
    <w:rsid w:val="00B51877"/>
    <w:rsid w:val="00B51D3F"/>
    <w:rsid w:val="00B51FCB"/>
    <w:rsid w:val="00B51FE0"/>
    <w:rsid w:val="00B524DA"/>
    <w:rsid w:val="00B5294B"/>
    <w:rsid w:val="00B52BA2"/>
    <w:rsid w:val="00B53C44"/>
    <w:rsid w:val="00B53FF7"/>
    <w:rsid w:val="00B54110"/>
    <w:rsid w:val="00B54266"/>
    <w:rsid w:val="00B5453D"/>
    <w:rsid w:val="00B547A0"/>
    <w:rsid w:val="00B5485D"/>
    <w:rsid w:val="00B54979"/>
    <w:rsid w:val="00B5501D"/>
    <w:rsid w:val="00B5545A"/>
    <w:rsid w:val="00B5561C"/>
    <w:rsid w:val="00B55A16"/>
    <w:rsid w:val="00B55AE3"/>
    <w:rsid w:val="00B55CAF"/>
    <w:rsid w:val="00B55F32"/>
    <w:rsid w:val="00B56425"/>
    <w:rsid w:val="00B56613"/>
    <w:rsid w:val="00B56820"/>
    <w:rsid w:val="00B56BA2"/>
    <w:rsid w:val="00B57307"/>
    <w:rsid w:val="00B575C1"/>
    <w:rsid w:val="00B578CD"/>
    <w:rsid w:val="00B57BB1"/>
    <w:rsid w:val="00B57D3C"/>
    <w:rsid w:val="00B600A3"/>
    <w:rsid w:val="00B601F0"/>
    <w:rsid w:val="00B60332"/>
    <w:rsid w:val="00B60389"/>
    <w:rsid w:val="00B60E61"/>
    <w:rsid w:val="00B60E64"/>
    <w:rsid w:val="00B60E8D"/>
    <w:rsid w:val="00B60ED2"/>
    <w:rsid w:val="00B61360"/>
    <w:rsid w:val="00B61763"/>
    <w:rsid w:val="00B6192C"/>
    <w:rsid w:val="00B61CBA"/>
    <w:rsid w:val="00B61D1C"/>
    <w:rsid w:val="00B61EDD"/>
    <w:rsid w:val="00B62676"/>
    <w:rsid w:val="00B62ACF"/>
    <w:rsid w:val="00B637B2"/>
    <w:rsid w:val="00B63A36"/>
    <w:rsid w:val="00B64056"/>
    <w:rsid w:val="00B640F1"/>
    <w:rsid w:val="00B64544"/>
    <w:rsid w:val="00B646E4"/>
    <w:rsid w:val="00B64972"/>
    <w:rsid w:val="00B64C11"/>
    <w:rsid w:val="00B64F87"/>
    <w:rsid w:val="00B6506B"/>
    <w:rsid w:val="00B65564"/>
    <w:rsid w:val="00B65985"/>
    <w:rsid w:val="00B65B9D"/>
    <w:rsid w:val="00B65F11"/>
    <w:rsid w:val="00B65F20"/>
    <w:rsid w:val="00B66259"/>
    <w:rsid w:val="00B664BD"/>
    <w:rsid w:val="00B666FF"/>
    <w:rsid w:val="00B6708F"/>
    <w:rsid w:val="00B67519"/>
    <w:rsid w:val="00B67550"/>
    <w:rsid w:val="00B67589"/>
    <w:rsid w:val="00B67713"/>
    <w:rsid w:val="00B67F5E"/>
    <w:rsid w:val="00B67FAC"/>
    <w:rsid w:val="00B70141"/>
    <w:rsid w:val="00B701C8"/>
    <w:rsid w:val="00B70C10"/>
    <w:rsid w:val="00B70C1B"/>
    <w:rsid w:val="00B70E5A"/>
    <w:rsid w:val="00B7107C"/>
    <w:rsid w:val="00B7112B"/>
    <w:rsid w:val="00B71205"/>
    <w:rsid w:val="00B71280"/>
    <w:rsid w:val="00B71372"/>
    <w:rsid w:val="00B71C4A"/>
    <w:rsid w:val="00B71CBC"/>
    <w:rsid w:val="00B71E10"/>
    <w:rsid w:val="00B7258A"/>
    <w:rsid w:val="00B72AF0"/>
    <w:rsid w:val="00B72B09"/>
    <w:rsid w:val="00B730CC"/>
    <w:rsid w:val="00B7320B"/>
    <w:rsid w:val="00B7341B"/>
    <w:rsid w:val="00B735B1"/>
    <w:rsid w:val="00B73AB9"/>
    <w:rsid w:val="00B73E7D"/>
    <w:rsid w:val="00B740BC"/>
    <w:rsid w:val="00B742FE"/>
    <w:rsid w:val="00B74327"/>
    <w:rsid w:val="00B7443E"/>
    <w:rsid w:val="00B74572"/>
    <w:rsid w:val="00B746C5"/>
    <w:rsid w:val="00B747B7"/>
    <w:rsid w:val="00B748C9"/>
    <w:rsid w:val="00B74A3B"/>
    <w:rsid w:val="00B74B8F"/>
    <w:rsid w:val="00B74CA5"/>
    <w:rsid w:val="00B74FF4"/>
    <w:rsid w:val="00B753A8"/>
    <w:rsid w:val="00B75463"/>
    <w:rsid w:val="00B755B8"/>
    <w:rsid w:val="00B7591E"/>
    <w:rsid w:val="00B75A3B"/>
    <w:rsid w:val="00B75A4B"/>
    <w:rsid w:val="00B7670B"/>
    <w:rsid w:val="00B76DAE"/>
    <w:rsid w:val="00B76E35"/>
    <w:rsid w:val="00B776D1"/>
    <w:rsid w:val="00B77807"/>
    <w:rsid w:val="00B77C82"/>
    <w:rsid w:val="00B77DFC"/>
    <w:rsid w:val="00B77E5F"/>
    <w:rsid w:val="00B77F8C"/>
    <w:rsid w:val="00B80209"/>
    <w:rsid w:val="00B804F9"/>
    <w:rsid w:val="00B80B63"/>
    <w:rsid w:val="00B80CCF"/>
    <w:rsid w:val="00B80CF6"/>
    <w:rsid w:val="00B80D77"/>
    <w:rsid w:val="00B81111"/>
    <w:rsid w:val="00B812C6"/>
    <w:rsid w:val="00B81303"/>
    <w:rsid w:val="00B81307"/>
    <w:rsid w:val="00B813F9"/>
    <w:rsid w:val="00B814C9"/>
    <w:rsid w:val="00B816BF"/>
    <w:rsid w:val="00B8177F"/>
    <w:rsid w:val="00B81ED3"/>
    <w:rsid w:val="00B81F10"/>
    <w:rsid w:val="00B821DA"/>
    <w:rsid w:val="00B823AE"/>
    <w:rsid w:val="00B823FA"/>
    <w:rsid w:val="00B82519"/>
    <w:rsid w:val="00B833CD"/>
    <w:rsid w:val="00B83683"/>
    <w:rsid w:val="00B839C3"/>
    <w:rsid w:val="00B83A6F"/>
    <w:rsid w:val="00B84065"/>
    <w:rsid w:val="00B844A5"/>
    <w:rsid w:val="00B844D8"/>
    <w:rsid w:val="00B8452E"/>
    <w:rsid w:val="00B84E7A"/>
    <w:rsid w:val="00B85853"/>
    <w:rsid w:val="00B85ADD"/>
    <w:rsid w:val="00B85C5D"/>
    <w:rsid w:val="00B85D4A"/>
    <w:rsid w:val="00B85D74"/>
    <w:rsid w:val="00B86152"/>
    <w:rsid w:val="00B86900"/>
    <w:rsid w:val="00B872F5"/>
    <w:rsid w:val="00B874D5"/>
    <w:rsid w:val="00B876F9"/>
    <w:rsid w:val="00B87F0C"/>
    <w:rsid w:val="00B880D5"/>
    <w:rsid w:val="00B900E6"/>
    <w:rsid w:val="00B90514"/>
    <w:rsid w:val="00B90784"/>
    <w:rsid w:val="00B90AC8"/>
    <w:rsid w:val="00B90BF7"/>
    <w:rsid w:val="00B91B26"/>
    <w:rsid w:val="00B91B5B"/>
    <w:rsid w:val="00B91DC5"/>
    <w:rsid w:val="00B91F25"/>
    <w:rsid w:val="00B91F9E"/>
    <w:rsid w:val="00B92249"/>
    <w:rsid w:val="00B924AE"/>
    <w:rsid w:val="00B92AAB"/>
    <w:rsid w:val="00B92BF3"/>
    <w:rsid w:val="00B92D19"/>
    <w:rsid w:val="00B92E3F"/>
    <w:rsid w:val="00B931B7"/>
    <w:rsid w:val="00B93542"/>
    <w:rsid w:val="00B93664"/>
    <w:rsid w:val="00B93E5A"/>
    <w:rsid w:val="00B94669"/>
    <w:rsid w:val="00B9481A"/>
    <w:rsid w:val="00B94F4F"/>
    <w:rsid w:val="00B95033"/>
    <w:rsid w:val="00B95474"/>
    <w:rsid w:val="00B9559D"/>
    <w:rsid w:val="00B957DF"/>
    <w:rsid w:val="00B95A64"/>
    <w:rsid w:val="00B963DB"/>
    <w:rsid w:val="00B96450"/>
    <w:rsid w:val="00B9684B"/>
    <w:rsid w:val="00B97274"/>
    <w:rsid w:val="00B979BF"/>
    <w:rsid w:val="00BA0021"/>
    <w:rsid w:val="00BA09C8"/>
    <w:rsid w:val="00BA09CD"/>
    <w:rsid w:val="00BA0B86"/>
    <w:rsid w:val="00BA0BF3"/>
    <w:rsid w:val="00BA0CDA"/>
    <w:rsid w:val="00BA0CF1"/>
    <w:rsid w:val="00BA0D1B"/>
    <w:rsid w:val="00BA0E7C"/>
    <w:rsid w:val="00BA0EEA"/>
    <w:rsid w:val="00BA1095"/>
    <w:rsid w:val="00BA1133"/>
    <w:rsid w:val="00BA130D"/>
    <w:rsid w:val="00BA1536"/>
    <w:rsid w:val="00BA19C5"/>
    <w:rsid w:val="00BA1D45"/>
    <w:rsid w:val="00BA1F9D"/>
    <w:rsid w:val="00BA210C"/>
    <w:rsid w:val="00BA217F"/>
    <w:rsid w:val="00BA233D"/>
    <w:rsid w:val="00BA25A0"/>
    <w:rsid w:val="00BA2C75"/>
    <w:rsid w:val="00BA2CFD"/>
    <w:rsid w:val="00BA2D0C"/>
    <w:rsid w:val="00BA334F"/>
    <w:rsid w:val="00BA38E0"/>
    <w:rsid w:val="00BA3A0E"/>
    <w:rsid w:val="00BA3C3C"/>
    <w:rsid w:val="00BA3CE6"/>
    <w:rsid w:val="00BA3E46"/>
    <w:rsid w:val="00BA42F2"/>
    <w:rsid w:val="00BA4391"/>
    <w:rsid w:val="00BA45CF"/>
    <w:rsid w:val="00BA45E0"/>
    <w:rsid w:val="00BA4931"/>
    <w:rsid w:val="00BA4CD9"/>
    <w:rsid w:val="00BA4DA5"/>
    <w:rsid w:val="00BA4DB7"/>
    <w:rsid w:val="00BA56DF"/>
    <w:rsid w:val="00BA5764"/>
    <w:rsid w:val="00BA5A4F"/>
    <w:rsid w:val="00BA5CB6"/>
    <w:rsid w:val="00BA6146"/>
    <w:rsid w:val="00BA66B6"/>
    <w:rsid w:val="00BA6836"/>
    <w:rsid w:val="00BA6E89"/>
    <w:rsid w:val="00BA6FBF"/>
    <w:rsid w:val="00BA72E3"/>
    <w:rsid w:val="00BA798F"/>
    <w:rsid w:val="00BA7DA0"/>
    <w:rsid w:val="00BA7EB0"/>
    <w:rsid w:val="00BA7F30"/>
    <w:rsid w:val="00BB0C68"/>
    <w:rsid w:val="00BB10B1"/>
    <w:rsid w:val="00BB1381"/>
    <w:rsid w:val="00BB1511"/>
    <w:rsid w:val="00BB1874"/>
    <w:rsid w:val="00BB1952"/>
    <w:rsid w:val="00BB1C35"/>
    <w:rsid w:val="00BB1D12"/>
    <w:rsid w:val="00BB1E6E"/>
    <w:rsid w:val="00BB2211"/>
    <w:rsid w:val="00BB2362"/>
    <w:rsid w:val="00BB2825"/>
    <w:rsid w:val="00BB2E77"/>
    <w:rsid w:val="00BB30AF"/>
    <w:rsid w:val="00BB30C5"/>
    <w:rsid w:val="00BB33C0"/>
    <w:rsid w:val="00BB4426"/>
    <w:rsid w:val="00BB4761"/>
    <w:rsid w:val="00BB48A1"/>
    <w:rsid w:val="00BB497C"/>
    <w:rsid w:val="00BB4A87"/>
    <w:rsid w:val="00BB55AA"/>
    <w:rsid w:val="00BB5DC2"/>
    <w:rsid w:val="00BB5E3D"/>
    <w:rsid w:val="00BB5ECF"/>
    <w:rsid w:val="00BB5F8A"/>
    <w:rsid w:val="00BB654D"/>
    <w:rsid w:val="00BB6784"/>
    <w:rsid w:val="00BB7102"/>
    <w:rsid w:val="00BB7107"/>
    <w:rsid w:val="00BB784E"/>
    <w:rsid w:val="00BB7B00"/>
    <w:rsid w:val="00BB7CCB"/>
    <w:rsid w:val="00BC09E2"/>
    <w:rsid w:val="00BC0B2A"/>
    <w:rsid w:val="00BC0BFF"/>
    <w:rsid w:val="00BC0F1D"/>
    <w:rsid w:val="00BC0F7A"/>
    <w:rsid w:val="00BC122F"/>
    <w:rsid w:val="00BC128B"/>
    <w:rsid w:val="00BC1384"/>
    <w:rsid w:val="00BC1478"/>
    <w:rsid w:val="00BC1DE2"/>
    <w:rsid w:val="00BC21A1"/>
    <w:rsid w:val="00BC260D"/>
    <w:rsid w:val="00BC2755"/>
    <w:rsid w:val="00BC2869"/>
    <w:rsid w:val="00BC345D"/>
    <w:rsid w:val="00BC35CE"/>
    <w:rsid w:val="00BC3A12"/>
    <w:rsid w:val="00BC3B77"/>
    <w:rsid w:val="00BC454D"/>
    <w:rsid w:val="00BC47A5"/>
    <w:rsid w:val="00BC4ED7"/>
    <w:rsid w:val="00BC525D"/>
    <w:rsid w:val="00BC5271"/>
    <w:rsid w:val="00BC53E2"/>
    <w:rsid w:val="00BC57B5"/>
    <w:rsid w:val="00BC59ED"/>
    <w:rsid w:val="00BC5B3D"/>
    <w:rsid w:val="00BC6654"/>
    <w:rsid w:val="00BC674D"/>
    <w:rsid w:val="00BC6BAE"/>
    <w:rsid w:val="00BC6FD4"/>
    <w:rsid w:val="00BC73D2"/>
    <w:rsid w:val="00BC7605"/>
    <w:rsid w:val="00BC7863"/>
    <w:rsid w:val="00BC7B5B"/>
    <w:rsid w:val="00BC7FF4"/>
    <w:rsid w:val="00BC7FF5"/>
    <w:rsid w:val="00BCD1D7"/>
    <w:rsid w:val="00BD0405"/>
    <w:rsid w:val="00BD0761"/>
    <w:rsid w:val="00BD07E1"/>
    <w:rsid w:val="00BD08BD"/>
    <w:rsid w:val="00BD0B15"/>
    <w:rsid w:val="00BD0D84"/>
    <w:rsid w:val="00BD109F"/>
    <w:rsid w:val="00BD1185"/>
    <w:rsid w:val="00BD1511"/>
    <w:rsid w:val="00BD16E9"/>
    <w:rsid w:val="00BD1A14"/>
    <w:rsid w:val="00BD1C16"/>
    <w:rsid w:val="00BD1D56"/>
    <w:rsid w:val="00BD20C4"/>
    <w:rsid w:val="00BD23C6"/>
    <w:rsid w:val="00BD2F64"/>
    <w:rsid w:val="00BD31D2"/>
    <w:rsid w:val="00BD384F"/>
    <w:rsid w:val="00BD389E"/>
    <w:rsid w:val="00BD4026"/>
    <w:rsid w:val="00BD4089"/>
    <w:rsid w:val="00BD40F3"/>
    <w:rsid w:val="00BD423F"/>
    <w:rsid w:val="00BD4617"/>
    <w:rsid w:val="00BD5A52"/>
    <w:rsid w:val="00BD6078"/>
    <w:rsid w:val="00BD6379"/>
    <w:rsid w:val="00BD63CF"/>
    <w:rsid w:val="00BD6C31"/>
    <w:rsid w:val="00BD758F"/>
    <w:rsid w:val="00BD75FB"/>
    <w:rsid w:val="00BD7A75"/>
    <w:rsid w:val="00BD7D11"/>
    <w:rsid w:val="00BE0321"/>
    <w:rsid w:val="00BE06A1"/>
    <w:rsid w:val="00BE0703"/>
    <w:rsid w:val="00BE10E3"/>
    <w:rsid w:val="00BE18EF"/>
    <w:rsid w:val="00BE1997"/>
    <w:rsid w:val="00BE1C43"/>
    <w:rsid w:val="00BE1DFF"/>
    <w:rsid w:val="00BE1E60"/>
    <w:rsid w:val="00BE1F77"/>
    <w:rsid w:val="00BE1FA5"/>
    <w:rsid w:val="00BE2038"/>
    <w:rsid w:val="00BE2259"/>
    <w:rsid w:val="00BE2406"/>
    <w:rsid w:val="00BE25FA"/>
    <w:rsid w:val="00BE2D52"/>
    <w:rsid w:val="00BE2E20"/>
    <w:rsid w:val="00BE3038"/>
    <w:rsid w:val="00BE3452"/>
    <w:rsid w:val="00BE366E"/>
    <w:rsid w:val="00BE3874"/>
    <w:rsid w:val="00BE3D76"/>
    <w:rsid w:val="00BE3E52"/>
    <w:rsid w:val="00BE42D2"/>
    <w:rsid w:val="00BE46C3"/>
    <w:rsid w:val="00BE4986"/>
    <w:rsid w:val="00BE5AA1"/>
    <w:rsid w:val="00BE5BAD"/>
    <w:rsid w:val="00BE6252"/>
    <w:rsid w:val="00BE657E"/>
    <w:rsid w:val="00BE6599"/>
    <w:rsid w:val="00BE6786"/>
    <w:rsid w:val="00BE6C41"/>
    <w:rsid w:val="00BE70DF"/>
    <w:rsid w:val="00BE7639"/>
    <w:rsid w:val="00BE78E9"/>
    <w:rsid w:val="00BF019A"/>
    <w:rsid w:val="00BF0618"/>
    <w:rsid w:val="00BF0698"/>
    <w:rsid w:val="00BF0785"/>
    <w:rsid w:val="00BF0A08"/>
    <w:rsid w:val="00BF0BD2"/>
    <w:rsid w:val="00BF0C92"/>
    <w:rsid w:val="00BF0CE9"/>
    <w:rsid w:val="00BF0E13"/>
    <w:rsid w:val="00BF1EEC"/>
    <w:rsid w:val="00BF238E"/>
    <w:rsid w:val="00BF2CC6"/>
    <w:rsid w:val="00BF2E75"/>
    <w:rsid w:val="00BF3177"/>
    <w:rsid w:val="00BF3572"/>
    <w:rsid w:val="00BF3907"/>
    <w:rsid w:val="00BF3A0A"/>
    <w:rsid w:val="00BF3A4A"/>
    <w:rsid w:val="00BF411A"/>
    <w:rsid w:val="00BF4197"/>
    <w:rsid w:val="00BF42C4"/>
    <w:rsid w:val="00BF45AA"/>
    <w:rsid w:val="00BF47A1"/>
    <w:rsid w:val="00BF47FA"/>
    <w:rsid w:val="00BF49B2"/>
    <w:rsid w:val="00BF4B13"/>
    <w:rsid w:val="00BF4D0A"/>
    <w:rsid w:val="00BF507A"/>
    <w:rsid w:val="00BF528D"/>
    <w:rsid w:val="00BF5362"/>
    <w:rsid w:val="00BF53D5"/>
    <w:rsid w:val="00BF57B9"/>
    <w:rsid w:val="00BF57DB"/>
    <w:rsid w:val="00BF5A73"/>
    <w:rsid w:val="00BF5A8E"/>
    <w:rsid w:val="00BF5B84"/>
    <w:rsid w:val="00BF5DBF"/>
    <w:rsid w:val="00BF62B4"/>
    <w:rsid w:val="00BF62FC"/>
    <w:rsid w:val="00BF6327"/>
    <w:rsid w:val="00BF680E"/>
    <w:rsid w:val="00BF7219"/>
    <w:rsid w:val="00BF7398"/>
    <w:rsid w:val="00BF7477"/>
    <w:rsid w:val="00BF7479"/>
    <w:rsid w:val="00BF75B8"/>
    <w:rsid w:val="00BF75D7"/>
    <w:rsid w:val="00BF7620"/>
    <w:rsid w:val="00BF763B"/>
    <w:rsid w:val="00BF77F1"/>
    <w:rsid w:val="00BF79E8"/>
    <w:rsid w:val="00BF7A84"/>
    <w:rsid w:val="00BF7ABC"/>
    <w:rsid w:val="00C0029E"/>
    <w:rsid w:val="00C00359"/>
    <w:rsid w:val="00C00513"/>
    <w:rsid w:val="00C00AB9"/>
    <w:rsid w:val="00C01331"/>
    <w:rsid w:val="00C014F0"/>
    <w:rsid w:val="00C01973"/>
    <w:rsid w:val="00C01B0A"/>
    <w:rsid w:val="00C021F9"/>
    <w:rsid w:val="00C02549"/>
    <w:rsid w:val="00C0293F"/>
    <w:rsid w:val="00C02E0B"/>
    <w:rsid w:val="00C02EF9"/>
    <w:rsid w:val="00C03236"/>
    <w:rsid w:val="00C0339C"/>
    <w:rsid w:val="00C03CA0"/>
    <w:rsid w:val="00C03CF0"/>
    <w:rsid w:val="00C03DA3"/>
    <w:rsid w:val="00C0425C"/>
    <w:rsid w:val="00C04585"/>
    <w:rsid w:val="00C04730"/>
    <w:rsid w:val="00C0476A"/>
    <w:rsid w:val="00C04775"/>
    <w:rsid w:val="00C04A33"/>
    <w:rsid w:val="00C04CE7"/>
    <w:rsid w:val="00C0519E"/>
    <w:rsid w:val="00C05728"/>
    <w:rsid w:val="00C05E31"/>
    <w:rsid w:val="00C06095"/>
    <w:rsid w:val="00C06660"/>
    <w:rsid w:val="00C066FB"/>
    <w:rsid w:val="00C06712"/>
    <w:rsid w:val="00C06910"/>
    <w:rsid w:val="00C06B1A"/>
    <w:rsid w:val="00C07025"/>
    <w:rsid w:val="00C072BE"/>
    <w:rsid w:val="00C07511"/>
    <w:rsid w:val="00C075ED"/>
    <w:rsid w:val="00C07676"/>
    <w:rsid w:val="00C07D49"/>
    <w:rsid w:val="00C07D84"/>
    <w:rsid w:val="00C07EE3"/>
    <w:rsid w:val="00C101B9"/>
    <w:rsid w:val="00C1038B"/>
    <w:rsid w:val="00C103FC"/>
    <w:rsid w:val="00C1057E"/>
    <w:rsid w:val="00C1074A"/>
    <w:rsid w:val="00C107F5"/>
    <w:rsid w:val="00C109A1"/>
    <w:rsid w:val="00C10B59"/>
    <w:rsid w:val="00C10E67"/>
    <w:rsid w:val="00C11140"/>
    <w:rsid w:val="00C11370"/>
    <w:rsid w:val="00C115DB"/>
    <w:rsid w:val="00C11AB1"/>
    <w:rsid w:val="00C11D1E"/>
    <w:rsid w:val="00C11FBC"/>
    <w:rsid w:val="00C12412"/>
    <w:rsid w:val="00C127D7"/>
    <w:rsid w:val="00C12C03"/>
    <w:rsid w:val="00C12CA4"/>
    <w:rsid w:val="00C12DD4"/>
    <w:rsid w:val="00C13176"/>
    <w:rsid w:val="00C1344C"/>
    <w:rsid w:val="00C13672"/>
    <w:rsid w:val="00C1386A"/>
    <w:rsid w:val="00C13A36"/>
    <w:rsid w:val="00C13A65"/>
    <w:rsid w:val="00C13BD9"/>
    <w:rsid w:val="00C14019"/>
    <w:rsid w:val="00C14958"/>
    <w:rsid w:val="00C15783"/>
    <w:rsid w:val="00C15BA8"/>
    <w:rsid w:val="00C15D53"/>
    <w:rsid w:val="00C15FA4"/>
    <w:rsid w:val="00C1634A"/>
    <w:rsid w:val="00C1652F"/>
    <w:rsid w:val="00C16A75"/>
    <w:rsid w:val="00C16CC6"/>
    <w:rsid w:val="00C16CF6"/>
    <w:rsid w:val="00C16D1F"/>
    <w:rsid w:val="00C16D58"/>
    <w:rsid w:val="00C170E5"/>
    <w:rsid w:val="00C1732B"/>
    <w:rsid w:val="00C17CB1"/>
    <w:rsid w:val="00C2054C"/>
    <w:rsid w:val="00C20C4E"/>
    <w:rsid w:val="00C20E84"/>
    <w:rsid w:val="00C2106B"/>
    <w:rsid w:val="00C21375"/>
    <w:rsid w:val="00C21376"/>
    <w:rsid w:val="00C21406"/>
    <w:rsid w:val="00C2150E"/>
    <w:rsid w:val="00C21709"/>
    <w:rsid w:val="00C217D7"/>
    <w:rsid w:val="00C21A93"/>
    <w:rsid w:val="00C21D5E"/>
    <w:rsid w:val="00C223E2"/>
    <w:rsid w:val="00C2277F"/>
    <w:rsid w:val="00C22B3E"/>
    <w:rsid w:val="00C22D4D"/>
    <w:rsid w:val="00C232E0"/>
    <w:rsid w:val="00C2358A"/>
    <w:rsid w:val="00C23846"/>
    <w:rsid w:val="00C2393D"/>
    <w:rsid w:val="00C23958"/>
    <w:rsid w:val="00C23998"/>
    <w:rsid w:val="00C2399B"/>
    <w:rsid w:val="00C23E6F"/>
    <w:rsid w:val="00C23EB0"/>
    <w:rsid w:val="00C24019"/>
    <w:rsid w:val="00C245C4"/>
    <w:rsid w:val="00C2490A"/>
    <w:rsid w:val="00C25008"/>
    <w:rsid w:val="00C25564"/>
    <w:rsid w:val="00C257EC"/>
    <w:rsid w:val="00C26079"/>
    <w:rsid w:val="00C26434"/>
    <w:rsid w:val="00C2665B"/>
    <w:rsid w:val="00C26697"/>
    <w:rsid w:val="00C268B3"/>
    <w:rsid w:val="00C268CF"/>
    <w:rsid w:val="00C269F0"/>
    <w:rsid w:val="00C26A5D"/>
    <w:rsid w:val="00C26C44"/>
    <w:rsid w:val="00C26C54"/>
    <w:rsid w:val="00C26CF2"/>
    <w:rsid w:val="00C26E9D"/>
    <w:rsid w:val="00C278F3"/>
    <w:rsid w:val="00C27DB8"/>
    <w:rsid w:val="00C3010B"/>
    <w:rsid w:val="00C301C1"/>
    <w:rsid w:val="00C30282"/>
    <w:rsid w:val="00C30635"/>
    <w:rsid w:val="00C307DE"/>
    <w:rsid w:val="00C30C13"/>
    <w:rsid w:val="00C310E8"/>
    <w:rsid w:val="00C31310"/>
    <w:rsid w:val="00C31704"/>
    <w:rsid w:val="00C31B02"/>
    <w:rsid w:val="00C31D1E"/>
    <w:rsid w:val="00C3241F"/>
    <w:rsid w:val="00C326E1"/>
    <w:rsid w:val="00C32735"/>
    <w:rsid w:val="00C32913"/>
    <w:rsid w:val="00C32CB4"/>
    <w:rsid w:val="00C331BC"/>
    <w:rsid w:val="00C33306"/>
    <w:rsid w:val="00C339B2"/>
    <w:rsid w:val="00C339F5"/>
    <w:rsid w:val="00C343B4"/>
    <w:rsid w:val="00C34E76"/>
    <w:rsid w:val="00C35273"/>
    <w:rsid w:val="00C35420"/>
    <w:rsid w:val="00C36191"/>
    <w:rsid w:val="00C366B9"/>
    <w:rsid w:val="00C36B27"/>
    <w:rsid w:val="00C37397"/>
    <w:rsid w:val="00C37565"/>
    <w:rsid w:val="00C377DA"/>
    <w:rsid w:val="00C37B95"/>
    <w:rsid w:val="00C400AB"/>
    <w:rsid w:val="00C4010E"/>
    <w:rsid w:val="00C402A2"/>
    <w:rsid w:val="00C4089F"/>
    <w:rsid w:val="00C4095C"/>
    <w:rsid w:val="00C409DC"/>
    <w:rsid w:val="00C40E5C"/>
    <w:rsid w:val="00C40F69"/>
    <w:rsid w:val="00C4114B"/>
    <w:rsid w:val="00C4164C"/>
    <w:rsid w:val="00C41800"/>
    <w:rsid w:val="00C41D40"/>
    <w:rsid w:val="00C41DEE"/>
    <w:rsid w:val="00C41EE3"/>
    <w:rsid w:val="00C41F88"/>
    <w:rsid w:val="00C420EA"/>
    <w:rsid w:val="00C423AB"/>
    <w:rsid w:val="00C42597"/>
    <w:rsid w:val="00C425F8"/>
    <w:rsid w:val="00C426A2"/>
    <w:rsid w:val="00C42700"/>
    <w:rsid w:val="00C42888"/>
    <w:rsid w:val="00C4296F"/>
    <w:rsid w:val="00C42ADD"/>
    <w:rsid w:val="00C42E04"/>
    <w:rsid w:val="00C4302D"/>
    <w:rsid w:val="00C432D2"/>
    <w:rsid w:val="00C43F5B"/>
    <w:rsid w:val="00C43F62"/>
    <w:rsid w:val="00C441A6"/>
    <w:rsid w:val="00C446FB"/>
    <w:rsid w:val="00C4475F"/>
    <w:rsid w:val="00C4480F"/>
    <w:rsid w:val="00C44936"/>
    <w:rsid w:val="00C44AE0"/>
    <w:rsid w:val="00C44BA7"/>
    <w:rsid w:val="00C44CD5"/>
    <w:rsid w:val="00C44D7F"/>
    <w:rsid w:val="00C44E6C"/>
    <w:rsid w:val="00C44E7F"/>
    <w:rsid w:val="00C4587A"/>
    <w:rsid w:val="00C458D2"/>
    <w:rsid w:val="00C45C9F"/>
    <w:rsid w:val="00C46198"/>
    <w:rsid w:val="00C467D3"/>
    <w:rsid w:val="00C47222"/>
    <w:rsid w:val="00C476A1"/>
    <w:rsid w:val="00C476D1"/>
    <w:rsid w:val="00C479C5"/>
    <w:rsid w:val="00C479D3"/>
    <w:rsid w:val="00C47A8A"/>
    <w:rsid w:val="00C50003"/>
    <w:rsid w:val="00C501AC"/>
    <w:rsid w:val="00C50250"/>
    <w:rsid w:val="00C50392"/>
    <w:rsid w:val="00C503FF"/>
    <w:rsid w:val="00C50A33"/>
    <w:rsid w:val="00C50BCA"/>
    <w:rsid w:val="00C50E31"/>
    <w:rsid w:val="00C50F87"/>
    <w:rsid w:val="00C51222"/>
    <w:rsid w:val="00C514E1"/>
    <w:rsid w:val="00C51B20"/>
    <w:rsid w:val="00C51D4B"/>
    <w:rsid w:val="00C51DDC"/>
    <w:rsid w:val="00C5224B"/>
    <w:rsid w:val="00C52433"/>
    <w:rsid w:val="00C529D3"/>
    <w:rsid w:val="00C52C60"/>
    <w:rsid w:val="00C530CA"/>
    <w:rsid w:val="00C533B1"/>
    <w:rsid w:val="00C5361C"/>
    <w:rsid w:val="00C541C9"/>
    <w:rsid w:val="00C54340"/>
    <w:rsid w:val="00C546D9"/>
    <w:rsid w:val="00C54774"/>
    <w:rsid w:val="00C5485C"/>
    <w:rsid w:val="00C549DB"/>
    <w:rsid w:val="00C54A16"/>
    <w:rsid w:val="00C54E76"/>
    <w:rsid w:val="00C54FFE"/>
    <w:rsid w:val="00C553FE"/>
    <w:rsid w:val="00C5558A"/>
    <w:rsid w:val="00C55746"/>
    <w:rsid w:val="00C5591F"/>
    <w:rsid w:val="00C55A0B"/>
    <w:rsid w:val="00C55C03"/>
    <w:rsid w:val="00C55D6A"/>
    <w:rsid w:val="00C564E0"/>
    <w:rsid w:val="00C56666"/>
    <w:rsid w:val="00C56A66"/>
    <w:rsid w:val="00C56D1B"/>
    <w:rsid w:val="00C56D3A"/>
    <w:rsid w:val="00C56E78"/>
    <w:rsid w:val="00C571F1"/>
    <w:rsid w:val="00C574CD"/>
    <w:rsid w:val="00C5770B"/>
    <w:rsid w:val="00C57BAF"/>
    <w:rsid w:val="00C57EE0"/>
    <w:rsid w:val="00C6028A"/>
    <w:rsid w:val="00C6033D"/>
    <w:rsid w:val="00C6085C"/>
    <w:rsid w:val="00C60A67"/>
    <w:rsid w:val="00C60E3A"/>
    <w:rsid w:val="00C610A1"/>
    <w:rsid w:val="00C6178C"/>
    <w:rsid w:val="00C619A9"/>
    <w:rsid w:val="00C61AB7"/>
    <w:rsid w:val="00C62082"/>
    <w:rsid w:val="00C6236F"/>
    <w:rsid w:val="00C62388"/>
    <w:rsid w:val="00C625A2"/>
    <w:rsid w:val="00C627A7"/>
    <w:rsid w:val="00C63219"/>
    <w:rsid w:val="00C636D4"/>
    <w:rsid w:val="00C63BF0"/>
    <w:rsid w:val="00C63E20"/>
    <w:rsid w:val="00C64460"/>
    <w:rsid w:val="00C6463E"/>
    <w:rsid w:val="00C64767"/>
    <w:rsid w:val="00C649F8"/>
    <w:rsid w:val="00C64A50"/>
    <w:rsid w:val="00C64B82"/>
    <w:rsid w:val="00C65495"/>
    <w:rsid w:val="00C655B5"/>
    <w:rsid w:val="00C65F1E"/>
    <w:rsid w:val="00C67427"/>
    <w:rsid w:val="00C67890"/>
    <w:rsid w:val="00C67CE5"/>
    <w:rsid w:val="00C67D2B"/>
    <w:rsid w:val="00C70023"/>
    <w:rsid w:val="00C7034F"/>
    <w:rsid w:val="00C7069C"/>
    <w:rsid w:val="00C70886"/>
    <w:rsid w:val="00C7090E"/>
    <w:rsid w:val="00C70BED"/>
    <w:rsid w:val="00C70C99"/>
    <w:rsid w:val="00C70E81"/>
    <w:rsid w:val="00C70FE4"/>
    <w:rsid w:val="00C7102F"/>
    <w:rsid w:val="00C71343"/>
    <w:rsid w:val="00C713F0"/>
    <w:rsid w:val="00C71482"/>
    <w:rsid w:val="00C71874"/>
    <w:rsid w:val="00C72C8B"/>
    <w:rsid w:val="00C72F26"/>
    <w:rsid w:val="00C731F3"/>
    <w:rsid w:val="00C732DD"/>
    <w:rsid w:val="00C73747"/>
    <w:rsid w:val="00C7388A"/>
    <w:rsid w:val="00C73F53"/>
    <w:rsid w:val="00C7406B"/>
    <w:rsid w:val="00C74277"/>
    <w:rsid w:val="00C74281"/>
    <w:rsid w:val="00C74407"/>
    <w:rsid w:val="00C74662"/>
    <w:rsid w:val="00C74E84"/>
    <w:rsid w:val="00C751E0"/>
    <w:rsid w:val="00C754EE"/>
    <w:rsid w:val="00C75642"/>
    <w:rsid w:val="00C75AA1"/>
    <w:rsid w:val="00C75CD5"/>
    <w:rsid w:val="00C75DB4"/>
    <w:rsid w:val="00C75DE7"/>
    <w:rsid w:val="00C76633"/>
    <w:rsid w:val="00C76644"/>
    <w:rsid w:val="00C7704F"/>
    <w:rsid w:val="00C7706C"/>
    <w:rsid w:val="00C7731C"/>
    <w:rsid w:val="00C775E8"/>
    <w:rsid w:val="00C7764F"/>
    <w:rsid w:val="00C778E2"/>
    <w:rsid w:val="00C77932"/>
    <w:rsid w:val="00C77ABB"/>
    <w:rsid w:val="00C80165"/>
    <w:rsid w:val="00C802B1"/>
    <w:rsid w:val="00C806DD"/>
    <w:rsid w:val="00C80ECE"/>
    <w:rsid w:val="00C80F37"/>
    <w:rsid w:val="00C81130"/>
    <w:rsid w:val="00C81283"/>
    <w:rsid w:val="00C813EB"/>
    <w:rsid w:val="00C814BB"/>
    <w:rsid w:val="00C817E4"/>
    <w:rsid w:val="00C8193A"/>
    <w:rsid w:val="00C81A7B"/>
    <w:rsid w:val="00C81BAF"/>
    <w:rsid w:val="00C81C70"/>
    <w:rsid w:val="00C81D9D"/>
    <w:rsid w:val="00C81F2B"/>
    <w:rsid w:val="00C827A0"/>
    <w:rsid w:val="00C82B26"/>
    <w:rsid w:val="00C82C09"/>
    <w:rsid w:val="00C82D3A"/>
    <w:rsid w:val="00C833CA"/>
    <w:rsid w:val="00C833CB"/>
    <w:rsid w:val="00C834DE"/>
    <w:rsid w:val="00C83615"/>
    <w:rsid w:val="00C838F6"/>
    <w:rsid w:val="00C8390E"/>
    <w:rsid w:val="00C83CDE"/>
    <w:rsid w:val="00C83E1E"/>
    <w:rsid w:val="00C84004"/>
    <w:rsid w:val="00C845C0"/>
    <w:rsid w:val="00C8466C"/>
    <w:rsid w:val="00C84C01"/>
    <w:rsid w:val="00C84CD2"/>
    <w:rsid w:val="00C84CE8"/>
    <w:rsid w:val="00C84CEE"/>
    <w:rsid w:val="00C84D4B"/>
    <w:rsid w:val="00C84E64"/>
    <w:rsid w:val="00C84F34"/>
    <w:rsid w:val="00C855B0"/>
    <w:rsid w:val="00C85808"/>
    <w:rsid w:val="00C85C79"/>
    <w:rsid w:val="00C85EA6"/>
    <w:rsid w:val="00C86278"/>
    <w:rsid w:val="00C862C3"/>
    <w:rsid w:val="00C86484"/>
    <w:rsid w:val="00C864B0"/>
    <w:rsid w:val="00C869E8"/>
    <w:rsid w:val="00C86BE4"/>
    <w:rsid w:val="00C86C18"/>
    <w:rsid w:val="00C86C26"/>
    <w:rsid w:val="00C871AF"/>
    <w:rsid w:val="00C87445"/>
    <w:rsid w:val="00C87541"/>
    <w:rsid w:val="00C87816"/>
    <w:rsid w:val="00C878DF"/>
    <w:rsid w:val="00C900BF"/>
    <w:rsid w:val="00C90550"/>
    <w:rsid w:val="00C90692"/>
    <w:rsid w:val="00C90A7D"/>
    <w:rsid w:val="00C90A83"/>
    <w:rsid w:val="00C90CBE"/>
    <w:rsid w:val="00C90D47"/>
    <w:rsid w:val="00C90DA8"/>
    <w:rsid w:val="00C90EAA"/>
    <w:rsid w:val="00C91796"/>
    <w:rsid w:val="00C91E95"/>
    <w:rsid w:val="00C9262E"/>
    <w:rsid w:val="00C929F6"/>
    <w:rsid w:val="00C92A2A"/>
    <w:rsid w:val="00C92DB5"/>
    <w:rsid w:val="00C93465"/>
    <w:rsid w:val="00C9434B"/>
    <w:rsid w:val="00C94586"/>
    <w:rsid w:val="00C946AB"/>
    <w:rsid w:val="00C949B1"/>
    <w:rsid w:val="00C94B23"/>
    <w:rsid w:val="00C94FB8"/>
    <w:rsid w:val="00C9505E"/>
    <w:rsid w:val="00C95089"/>
    <w:rsid w:val="00C95AB3"/>
    <w:rsid w:val="00C95D5A"/>
    <w:rsid w:val="00C95E4F"/>
    <w:rsid w:val="00C95EE4"/>
    <w:rsid w:val="00C9623C"/>
    <w:rsid w:val="00C96426"/>
    <w:rsid w:val="00C96586"/>
    <w:rsid w:val="00C96627"/>
    <w:rsid w:val="00C967B7"/>
    <w:rsid w:val="00C96956"/>
    <w:rsid w:val="00C969E2"/>
    <w:rsid w:val="00C969F2"/>
    <w:rsid w:val="00C96FD0"/>
    <w:rsid w:val="00C97219"/>
    <w:rsid w:val="00C97414"/>
    <w:rsid w:val="00C97BAD"/>
    <w:rsid w:val="00C97DF3"/>
    <w:rsid w:val="00C97F45"/>
    <w:rsid w:val="00CA0B43"/>
    <w:rsid w:val="00CA0D60"/>
    <w:rsid w:val="00CA0EE8"/>
    <w:rsid w:val="00CA18AC"/>
    <w:rsid w:val="00CA190A"/>
    <w:rsid w:val="00CA1CC2"/>
    <w:rsid w:val="00CA2211"/>
    <w:rsid w:val="00CA2329"/>
    <w:rsid w:val="00CA2686"/>
    <w:rsid w:val="00CA2842"/>
    <w:rsid w:val="00CA2873"/>
    <w:rsid w:val="00CA39E1"/>
    <w:rsid w:val="00CA3DA5"/>
    <w:rsid w:val="00CA4299"/>
    <w:rsid w:val="00CA4567"/>
    <w:rsid w:val="00CA4AF9"/>
    <w:rsid w:val="00CA4E0E"/>
    <w:rsid w:val="00CA4E65"/>
    <w:rsid w:val="00CA4EFD"/>
    <w:rsid w:val="00CA51B1"/>
    <w:rsid w:val="00CA587B"/>
    <w:rsid w:val="00CA5936"/>
    <w:rsid w:val="00CA6121"/>
    <w:rsid w:val="00CA6140"/>
    <w:rsid w:val="00CA6304"/>
    <w:rsid w:val="00CA6971"/>
    <w:rsid w:val="00CA6B77"/>
    <w:rsid w:val="00CA6BEF"/>
    <w:rsid w:val="00CA6BF6"/>
    <w:rsid w:val="00CA6C8A"/>
    <w:rsid w:val="00CA6DC0"/>
    <w:rsid w:val="00CA6DFA"/>
    <w:rsid w:val="00CA7072"/>
    <w:rsid w:val="00CA70DE"/>
    <w:rsid w:val="00CA7158"/>
    <w:rsid w:val="00CA74DD"/>
    <w:rsid w:val="00CA7774"/>
    <w:rsid w:val="00CA788F"/>
    <w:rsid w:val="00CA7CD1"/>
    <w:rsid w:val="00CA7EA8"/>
    <w:rsid w:val="00CA7F1D"/>
    <w:rsid w:val="00CB0217"/>
    <w:rsid w:val="00CB0365"/>
    <w:rsid w:val="00CB04E1"/>
    <w:rsid w:val="00CB09AC"/>
    <w:rsid w:val="00CB0DC2"/>
    <w:rsid w:val="00CB0FF2"/>
    <w:rsid w:val="00CB1BB9"/>
    <w:rsid w:val="00CB1D12"/>
    <w:rsid w:val="00CB2112"/>
    <w:rsid w:val="00CB2326"/>
    <w:rsid w:val="00CB23D0"/>
    <w:rsid w:val="00CB2799"/>
    <w:rsid w:val="00CB28EA"/>
    <w:rsid w:val="00CB2D38"/>
    <w:rsid w:val="00CB3048"/>
    <w:rsid w:val="00CB34A2"/>
    <w:rsid w:val="00CB359A"/>
    <w:rsid w:val="00CB3B37"/>
    <w:rsid w:val="00CB3C26"/>
    <w:rsid w:val="00CB3D2F"/>
    <w:rsid w:val="00CB440F"/>
    <w:rsid w:val="00CB4D1A"/>
    <w:rsid w:val="00CB5174"/>
    <w:rsid w:val="00CB52E0"/>
    <w:rsid w:val="00CB5453"/>
    <w:rsid w:val="00CB549A"/>
    <w:rsid w:val="00CB5D43"/>
    <w:rsid w:val="00CB5D63"/>
    <w:rsid w:val="00CB60A9"/>
    <w:rsid w:val="00CB6464"/>
    <w:rsid w:val="00CB64D9"/>
    <w:rsid w:val="00CB659F"/>
    <w:rsid w:val="00CB6661"/>
    <w:rsid w:val="00CB74B5"/>
    <w:rsid w:val="00CB78C8"/>
    <w:rsid w:val="00CB7A67"/>
    <w:rsid w:val="00CB7D9E"/>
    <w:rsid w:val="00CB7E0B"/>
    <w:rsid w:val="00CC01C0"/>
    <w:rsid w:val="00CC0233"/>
    <w:rsid w:val="00CC0438"/>
    <w:rsid w:val="00CC1176"/>
    <w:rsid w:val="00CC131A"/>
    <w:rsid w:val="00CC1C67"/>
    <w:rsid w:val="00CC1D0E"/>
    <w:rsid w:val="00CC220D"/>
    <w:rsid w:val="00CC242B"/>
    <w:rsid w:val="00CC24D4"/>
    <w:rsid w:val="00CC252E"/>
    <w:rsid w:val="00CC254E"/>
    <w:rsid w:val="00CC2C91"/>
    <w:rsid w:val="00CC2D62"/>
    <w:rsid w:val="00CC3646"/>
    <w:rsid w:val="00CC3670"/>
    <w:rsid w:val="00CC3952"/>
    <w:rsid w:val="00CC3E42"/>
    <w:rsid w:val="00CC3EDA"/>
    <w:rsid w:val="00CC3FD4"/>
    <w:rsid w:val="00CC443C"/>
    <w:rsid w:val="00CC48EA"/>
    <w:rsid w:val="00CC4BC9"/>
    <w:rsid w:val="00CC4F8E"/>
    <w:rsid w:val="00CC568B"/>
    <w:rsid w:val="00CC5828"/>
    <w:rsid w:val="00CC5E7E"/>
    <w:rsid w:val="00CC614E"/>
    <w:rsid w:val="00CC6486"/>
    <w:rsid w:val="00CC682F"/>
    <w:rsid w:val="00CC6EFE"/>
    <w:rsid w:val="00CC6F91"/>
    <w:rsid w:val="00CC7070"/>
    <w:rsid w:val="00CC72CC"/>
    <w:rsid w:val="00CC7410"/>
    <w:rsid w:val="00CC79A1"/>
    <w:rsid w:val="00CC7EBD"/>
    <w:rsid w:val="00CCB45F"/>
    <w:rsid w:val="00CD06DA"/>
    <w:rsid w:val="00CD0A64"/>
    <w:rsid w:val="00CD1436"/>
    <w:rsid w:val="00CD1EB7"/>
    <w:rsid w:val="00CD221E"/>
    <w:rsid w:val="00CD232E"/>
    <w:rsid w:val="00CD2661"/>
    <w:rsid w:val="00CD26D8"/>
    <w:rsid w:val="00CD2927"/>
    <w:rsid w:val="00CD2A10"/>
    <w:rsid w:val="00CD2E76"/>
    <w:rsid w:val="00CD2F9D"/>
    <w:rsid w:val="00CD32E3"/>
    <w:rsid w:val="00CD333C"/>
    <w:rsid w:val="00CD342B"/>
    <w:rsid w:val="00CD34B0"/>
    <w:rsid w:val="00CD3738"/>
    <w:rsid w:val="00CD37B6"/>
    <w:rsid w:val="00CD388D"/>
    <w:rsid w:val="00CD3AC8"/>
    <w:rsid w:val="00CD3B64"/>
    <w:rsid w:val="00CD3B95"/>
    <w:rsid w:val="00CD3BA0"/>
    <w:rsid w:val="00CD3EC1"/>
    <w:rsid w:val="00CD4317"/>
    <w:rsid w:val="00CD449F"/>
    <w:rsid w:val="00CD47A8"/>
    <w:rsid w:val="00CD502E"/>
    <w:rsid w:val="00CD5844"/>
    <w:rsid w:val="00CD5B8E"/>
    <w:rsid w:val="00CD622D"/>
    <w:rsid w:val="00CD6866"/>
    <w:rsid w:val="00CD6C45"/>
    <w:rsid w:val="00CD6E50"/>
    <w:rsid w:val="00CD72C0"/>
    <w:rsid w:val="00CD7562"/>
    <w:rsid w:val="00CD75E2"/>
    <w:rsid w:val="00CD7854"/>
    <w:rsid w:val="00CD7A6B"/>
    <w:rsid w:val="00CE056A"/>
    <w:rsid w:val="00CE0829"/>
    <w:rsid w:val="00CE0C2B"/>
    <w:rsid w:val="00CE0D9C"/>
    <w:rsid w:val="00CE0FB5"/>
    <w:rsid w:val="00CE13E1"/>
    <w:rsid w:val="00CE1C3B"/>
    <w:rsid w:val="00CE1ECD"/>
    <w:rsid w:val="00CE25EA"/>
    <w:rsid w:val="00CE2CED"/>
    <w:rsid w:val="00CE2F2F"/>
    <w:rsid w:val="00CE3552"/>
    <w:rsid w:val="00CE37F8"/>
    <w:rsid w:val="00CE388E"/>
    <w:rsid w:val="00CE3C18"/>
    <w:rsid w:val="00CE3CFF"/>
    <w:rsid w:val="00CE3EA1"/>
    <w:rsid w:val="00CE4293"/>
    <w:rsid w:val="00CE4CB0"/>
    <w:rsid w:val="00CE4E9D"/>
    <w:rsid w:val="00CE5030"/>
    <w:rsid w:val="00CE5038"/>
    <w:rsid w:val="00CE50F2"/>
    <w:rsid w:val="00CE51AF"/>
    <w:rsid w:val="00CE51BB"/>
    <w:rsid w:val="00CE52BB"/>
    <w:rsid w:val="00CE54BD"/>
    <w:rsid w:val="00CE57B1"/>
    <w:rsid w:val="00CE5DB2"/>
    <w:rsid w:val="00CE6296"/>
    <w:rsid w:val="00CE62BD"/>
    <w:rsid w:val="00CE6454"/>
    <w:rsid w:val="00CE68C5"/>
    <w:rsid w:val="00CE68C8"/>
    <w:rsid w:val="00CE6968"/>
    <w:rsid w:val="00CE6AF8"/>
    <w:rsid w:val="00CE6F8F"/>
    <w:rsid w:val="00CE731C"/>
    <w:rsid w:val="00CE73EE"/>
    <w:rsid w:val="00CE776D"/>
    <w:rsid w:val="00CE778E"/>
    <w:rsid w:val="00CF0197"/>
    <w:rsid w:val="00CF022B"/>
    <w:rsid w:val="00CF0231"/>
    <w:rsid w:val="00CF0560"/>
    <w:rsid w:val="00CF0C94"/>
    <w:rsid w:val="00CF0D16"/>
    <w:rsid w:val="00CF0FA0"/>
    <w:rsid w:val="00CF1414"/>
    <w:rsid w:val="00CF1475"/>
    <w:rsid w:val="00CF1486"/>
    <w:rsid w:val="00CF14BE"/>
    <w:rsid w:val="00CF18E7"/>
    <w:rsid w:val="00CF1907"/>
    <w:rsid w:val="00CF1A38"/>
    <w:rsid w:val="00CF1ADB"/>
    <w:rsid w:val="00CF1B1F"/>
    <w:rsid w:val="00CF25DD"/>
    <w:rsid w:val="00CF28C3"/>
    <w:rsid w:val="00CF2F0E"/>
    <w:rsid w:val="00CF372F"/>
    <w:rsid w:val="00CF3748"/>
    <w:rsid w:val="00CF3B4F"/>
    <w:rsid w:val="00CF3B96"/>
    <w:rsid w:val="00CF3D0C"/>
    <w:rsid w:val="00CF3D55"/>
    <w:rsid w:val="00CF46B3"/>
    <w:rsid w:val="00CF4755"/>
    <w:rsid w:val="00CF47AA"/>
    <w:rsid w:val="00CF4A14"/>
    <w:rsid w:val="00CF4AEC"/>
    <w:rsid w:val="00CF4B61"/>
    <w:rsid w:val="00CF4F08"/>
    <w:rsid w:val="00CF555B"/>
    <w:rsid w:val="00CF56BF"/>
    <w:rsid w:val="00CF58A5"/>
    <w:rsid w:val="00CF5E36"/>
    <w:rsid w:val="00CF5EA2"/>
    <w:rsid w:val="00CF5FE8"/>
    <w:rsid w:val="00CF6785"/>
    <w:rsid w:val="00CF6D31"/>
    <w:rsid w:val="00CF6D74"/>
    <w:rsid w:val="00CF71E5"/>
    <w:rsid w:val="00CF733E"/>
    <w:rsid w:val="00CF75DE"/>
    <w:rsid w:val="00CF771A"/>
    <w:rsid w:val="00CF7B6F"/>
    <w:rsid w:val="00CF7C86"/>
    <w:rsid w:val="00D0005D"/>
    <w:rsid w:val="00D0048F"/>
    <w:rsid w:val="00D008CB"/>
    <w:rsid w:val="00D009AF"/>
    <w:rsid w:val="00D00ABF"/>
    <w:rsid w:val="00D00AEA"/>
    <w:rsid w:val="00D012FD"/>
    <w:rsid w:val="00D013AD"/>
    <w:rsid w:val="00D01598"/>
    <w:rsid w:val="00D019C4"/>
    <w:rsid w:val="00D01D42"/>
    <w:rsid w:val="00D01E6F"/>
    <w:rsid w:val="00D02452"/>
    <w:rsid w:val="00D0289E"/>
    <w:rsid w:val="00D02B56"/>
    <w:rsid w:val="00D02E09"/>
    <w:rsid w:val="00D02F01"/>
    <w:rsid w:val="00D02F24"/>
    <w:rsid w:val="00D03124"/>
    <w:rsid w:val="00D033A3"/>
    <w:rsid w:val="00D0379B"/>
    <w:rsid w:val="00D03910"/>
    <w:rsid w:val="00D03F51"/>
    <w:rsid w:val="00D03FA5"/>
    <w:rsid w:val="00D03FD5"/>
    <w:rsid w:val="00D0415F"/>
    <w:rsid w:val="00D04247"/>
    <w:rsid w:val="00D048AA"/>
    <w:rsid w:val="00D04ADE"/>
    <w:rsid w:val="00D04BC1"/>
    <w:rsid w:val="00D04FF5"/>
    <w:rsid w:val="00D05246"/>
    <w:rsid w:val="00D052AB"/>
    <w:rsid w:val="00D0574E"/>
    <w:rsid w:val="00D06157"/>
    <w:rsid w:val="00D06479"/>
    <w:rsid w:val="00D0677F"/>
    <w:rsid w:val="00D068A8"/>
    <w:rsid w:val="00D06C28"/>
    <w:rsid w:val="00D074B5"/>
    <w:rsid w:val="00D07980"/>
    <w:rsid w:val="00D07AAC"/>
    <w:rsid w:val="00D10037"/>
    <w:rsid w:val="00D10379"/>
    <w:rsid w:val="00D10514"/>
    <w:rsid w:val="00D10BE2"/>
    <w:rsid w:val="00D10C59"/>
    <w:rsid w:val="00D1102E"/>
    <w:rsid w:val="00D110F1"/>
    <w:rsid w:val="00D11152"/>
    <w:rsid w:val="00D114D7"/>
    <w:rsid w:val="00D11542"/>
    <w:rsid w:val="00D118C8"/>
    <w:rsid w:val="00D11CDC"/>
    <w:rsid w:val="00D11D98"/>
    <w:rsid w:val="00D12014"/>
    <w:rsid w:val="00D12326"/>
    <w:rsid w:val="00D12E2E"/>
    <w:rsid w:val="00D12FC1"/>
    <w:rsid w:val="00D1365D"/>
    <w:rsid w:val="00D13A75"/>
    <w:rsid w:val="00D14583"/>
    <w:rsid w:val="00D14797"/>
    <w:rsid w:val="00D147B5"/>
    <w:rsid w:val="00D149C8"/>
    <w:rsid w:val="00D15223"/>
    <w:rsid w:val="00D15240"/>
    <w:rsid w:val="00D15474"/>
    <w:rsid w:val="00D15527"/>
    <w:rsid w:val="00D158CD"/>
    <w:rsid w:val="00D15FCC"/>
    <w:rsid w:val="00D163B1"/>
    <w:rsid w:val="00D169BE"/>
    <w:rsid w:val="00D169EE"/>
    <w:rsid w:val="00D16A00"/>
    <w:rsid w:val="00D1739C"/>
    <w:rsid w:val="00D20495"/>
    <w:rsid w:val="00D20B6C"/>
    <w:rsid w:val="00D20F56"/>
    <w:rsid w:val="00D2108D"/>
    <w:rsid w:val="00D21149"/>
    <w:rsid w:val="00D21219"/>
    <w:rsid w:val="00D2121D"/>
    <w:rsid w:val="00D21E02"/>
    <w:rsid w:val="00D21F5F"/>
    <w:rsid w:val="00D226F2"/>
    <w:rsid w:val="00D2289B"/>
    <w:rsid w:val="00D22CCA"/>
    <w:rsid w:val="00D2300D"/>
    <w:rsid w:val="00D23067"/>
    <w:rsid w:val="00D23160"/>
    <w:rsid w:val="00D2339B"/>
    <w:rsid w:val="00D235D7"/>
    <w:rsid w:val="00D2370B"/>
    <w:rsid w:val="00D237A7"/>
    <w:rsid w:val="00D23DA0"/>
    <w:rsid w:val="00D23F01"/>
    <w:rsid w:val="00D2415F"/>
    <w:rsid w:val="00D2427B"/>
    <w:rsid w:val="00D24C4D"/>
    <w:rsid w:val="00D24C8D"/>
    <w:rsid w:val="00D24CCE"/>
    <w:rsid w:val="00D24E76"/>
    <w:rsid w:val="00D2512F"/>
    <w:rsid w:val="00D255B8"/>
    <w:rsid w:val="00D25673"/>
    <w:rsid w:val="00D257D1"/>
    <w:rsid w:val="00D258C1"/>
    <w:rsid w:val="00D2604A"/>
    <w:rsid w:val="00D26109"/>
    <w:rsid w:val="00D261AC"/>
    <w:rsid w:val="00D26960"/>
    <w:rsid w:val="00D26B06"/>
    <w:rsid w:val="00D26C7C"/>
    <w:rsid w:val="00D26D80"/>
    <w:rsid w:val="00D26D90"/>
    <w:rsid w:val="00D2710A"/>
    <w:rsid w:val="00D276B4"/>
    <w:rsid w:val="00D2776C"/>
    <w:rsid w:val="00D30018"/>
    <w:rsid w:val="00D301A0"/>
    <w:rsid w:val="00D3026E"/>
    <w:rsid w:val="00D305F1"/>
    <w:rsid w:val="00D3072C"/>
    <w:rsid w:val="00D30844"/>
    <w:rsid w:val="00D308A7"/>
    <w:rsid w:val="00D30940"/>
    <w:rsid w:val="00D30CFB"/>
    <w:rsid w:val="00D30D0F"/>
    <w:rsid w:val="00D30D94"/>
    <w:rsid w:val="00D30FAF"/>
    <w:rsid w:val="00D31085"/>
    <w:rsid w:val="00D31132"/>
    <w:rsid w:val="00D31206"/>
    <w:rsid w:val="00D31A73"/>
    <w:rsid w:val="00D31B27"/>
    <w:rsid w:val="00D31F9B"/>
    <w:rsid w:val="00D32E81"/>
    <w:rsid w:val="00D32EDB"/>
    <w:rsid w:val="00D334A7"/>
    <w:rsid w:val="00D335F3"/>
    <w:rsid w:val="00D3368C"/>
    <w:rsid w:val="00D337DD"/>
    <w:rsid w:val="00D33825"/>
    <w:rsid w:val="00D33C5A"/>
    <w:rsid w:val="00D33CED"/>
    <w:rsid w:val="00D33EFD"/>
    <w:rsid w:val="00D340AF"/>
    <w:rsid w:val="00D3417D"/>
    <w:rsid w:val="00D34406"/>
    <w:rsid w:val="00D34826"/>
    <w:rsid w:val="00D34B43"/>
    <w:rsid w:val="00D358D4"/>
    <w:rsid w:val="00D35968"/>
    <w:rsid w:val="00D35E24"/>
    <w:rsid w:val="00D35F19"/>
    <w:rsid w:val="00D3680F"/>
    <w:rsid w:val="00D36CC4"/>
    <w:rsid w:val="00D3704D"/>
    <w:rsid w:val="00D371B3"/>
    <w:rsid w:val="00D371D9"/>
    <w:rsid w:val="00D3738D"/>
    <w:rsid w:val="00D373D1"/>
    <w:rsid w:val="00D376E9"/>
    <w:rsid w:val="00D37ABB"/>
    <w:rsid w:val="00D37BE6"/>
    <w:rsid w:val="00D37DDC"/>
    <w:rsid w:val="00D37EB7"/>
    <w:rsid w:val="00D40151"/>
    <w:rsid w:val="00D40428"/>
    <w:rsid w:val="00D405BF"/>
    <w:rsid w:val="00D40E74"/>
    <w:rsid w:val="00D40EC5"/>
    <w:rsid w:val="00D417BE"/>
    <w:rsid w:val="00D41845"/>
    <w:rsid w:val="00D420E9"/>
    <w:rsid w:val="00D422AC"/>
    <w:rsid w:val="00D42CAC"/>
    <w:rsid w:val="00D42DB0"/>
    <w:rsid w:val="00D42EA8"/>
    <w:rsid w:val="00D4303A"/>
    <w:rsid w:val="00D43146"/>
    <w:rsid w:val="00D43292"/>
    <w:rsid w:val="00D433B2"/>
    <w:rsid w:val="00D43E38"/>
    <w:rsid w:val="00D445A8"/>
    <w:rsid w:val="00D447BA"/>
    <w:rsid w:val="00D44BED"/>
    <w:rsid w:val="00D44C73"/>
    <w:rsid w:val="00D450AA"/>
    <w:rsid w:val="00D451EE"/>
    <w:rsid w:val="00D45345"/>
    <w:rsid w:val="00D457C7"/>
    <w:rsid w:val="00D45A5A"/>
    <w:rsid w:val="00D45C63"/>
    <w:rsid w:val="00D45EF0"/>
    <w:rsid w:val="00D460E6"/>
    <w:rsid w:val="00D464A5"/>
    <w:rsid w:val="00D466DC"/>
    <w:rsid w:val="00D467F8"/>
    <w:rsid w:val="00D468D3"/>
    <w:rsid w:val="00D46AF7"/>
    <w:rsid w:val="00D46EA3"/>
    <w:rsid w:val="00D470EE"/>
    <w:rsid w:val="00D4778C"/>
    <w:rsid w:val="00D478F0"/>
    <w:rsid w:val="00D47D67"/>
    <w:rsid w:val="00D50544"/>
    <w:rsid w:val="00D50C9C"/>
    <w:rsid w:val="00D50E81"/>
    <w:rsid w:val="00D50EAD"/>
    <w:rsid w:val="00D5118B"/>
    <w:rsid w:val="00D51380"/>
    <w:rsid w:val="00D51AA5"/>
    <w:rsid w:val="00D51B19"/>
    <w:rsid w:val="00D51C0B"/>
    <w:rsid w:val="00D52025"/>
    <w:rsid w:val="00D522BF"/>
    <w:rsid w:val="00D52690"/>
    <w:rsid w:val="00D52EDE"/>
    <w:rsid w:val="00D5354E"/>
    <w:rsid w:val="00D536B9"/>
    <w:rsid w:val="00D53B4C"/>
    <w:rsid w:val="00D54364"/>
    <w:rsid w:val="00D54E36"/>
    <w:rsid w:val="00D55CDF"/>
    <w:rsid w:val="00D55E75"/>
    <w:rsid w:val="00D5614A"/>
    <w:rsid w:val="00D5678C"/>
    <w:rsid w:val="00D56857"/>
    <w:rsid w:val="00D568FC"/>
    <w:rsid w:val="00D56B78"/>
    <w:rsid w:val="00D56B90"/>
    <w:rsid w:val="00D56E96"/>
    <w:rsid w:val="00D573BB"/>
    <w:rsid w:val="00D5779E"/>
    <w:rsid w:val="00D57828"/>
    <w:rsid w:val="00D57B6D"/>
    <w:rsid w:val="00D60226"/>
    <w:rsid w:val="00D606F2"/>
    <w:rsid w:val="00D60800"/>
    <w:rsid w:val="00D6097E"/>
    <w:rsid w:val="00D60EDC"/>
    <w:rsid w:val="00D60F61"/>
    <w:rsid w:val="00D6106B"/>
    <w:rsid w:val="00D61330"/>
    <w:rsid w:val="00D6134F"/>
    <w:rsid w:val="00D614E1"/>
    <w:rsid w:val="00D6151A"/>
    <w:rsid w:val="00D61928"/>
    <w:rsid w:val="00D61A9B"/>
    <w:rsid w:val="00D61AF1"/>
    <w:rsid w:val="00D61B54"/>
    <w:rsid w:val="00D61BBF"/>
    <w:rsid w:val="00D621B9"/>
    <w:rsid w:val="00D6226D"/>
    <w:rsid w:val="00D62344"/>
    <w:rsid w:val="00D623CB"/>
    <w:rsid w:val="00D627C5"/>
    <w:rsid w:val="00D627F1"/>
    <w:rsid w:val="00D631B3"/>
    <w:rsid w:val="00D634A6"/>
    <w:rsid w:val="00D63517"/>
    <w:rsid w:val="00D636FE"/>
    <w:rsid w:val="00D637AA"/>
    <w:rsid w:val="00D637C9"/>
    <w:rsid w:val="00D639BF"/>
    <w:rsid w:val="00D6423D"/>
    <w:rsid w:val="00D64726"/>
    <w:rsid w:val="00D64914"/>
    <w:rsid w:val="00D64A6B"/>
    <w:rsid w:val="00D651BD"/>
    <w:rsid w:val="00D656D2"/>
    <w:rsid w:val="00D65736"/>
    <w:rsid w:val="00D657BD"/>
    <w:rsid w:val="00D657C5"/>
    <w:rsid w:val="00D65E2C"/>
    <w:rsid w:val="00D66417"/>
    <w:rsid w:val="00D66771"/>
    <w:rsid w:val="00D66963"/>
    <w:rsid w:val="00D66A6D"/>
    <w:rsid w:val="00D66AEE"/>
    <w:rsid w:val="00D66BE5"/>
    <w:rsid w:val="00D66C51"/>
    <w:rsid w:val="00D66E31"/>
    <w:rsid w:val="00D671E5"/>
    <w:rsid w:val="00D67261"/>
    <w:rsid w:val="00D672F3"/>
    <w:rsid w:val="00D67423"/>
    <w:rsid w:val="00D6765E"/>
    <w:rsid w:val="00D678B1"/>
    <w:rsid w:val="00D67957"/>
    <w:rsid w:val="00D67CC8"/>
    <w:rsid w:val="00D7040F"/>
    <w:rsid w:val="00D70693"/>
    <w:rsid w:val="00D70697"/>
    <w:rsid w:val="00D70C10"/>
    <w:rsid w:val="00D71138"/>
    <w:rsid w:val="00D71335"/>
    <w:rsid w:val="00D71582"/>
    <w:rsid w:val="00D715E0"/>
    <w:rsid w:val="00D71836"/>
    <w:rsid w:val="00D71B16"/>
    <w:rsid w:val="00D71F8A"/>
    <w:rsid w:val="00D72368"/>
    <w:rsid w:val="00D724B6"/>
    <w:rsid w:val="00D72B6E"/>
    <w:rsid w:val="00D72DE3"/>
    <w:rsid w:val="00D72E3C"/>
    <w:rsid w:val="00D73302"/>
    <w:rsid w:val="00D73A37"/>
    <w:rsid w:val="00D73D3C"/>
    <w:rsid w:val="00D73D8D"/>
    <w:rsid w:val="00D73DDB"/>
    <w:rsid w:val="00D73E0D"/>
    <w:rsid w:val="00D742BA"/>
    <w:rsid w:val="00D74388"/>
    <w:rsid w:val="00D74AB3"/>
    <w:rsid w:val="00D74BFB"/>
    <w:rsid w:val="00D74CBA"/>
    <w:rsid w:val="00D750C3"/>
    <w:rsid w:val="00D750CB"/>
    <w:rsid w:val="00D754B9"/>
    <w:rsid w:val="00D7580D"/>
    <w:rsid w:val="00D75894"/>
    <w:rsid w:val="00D7599B"/>
    <w:rsid w:val="00D75DF3"/>
    <w:rsid w:val="00D75F78"/>
    <w:rsid w:val="00D767D9"/>
    <w:rsid w:val="00D76928"/>
    <w:rsid w:val="00D76C41"/>
    <w:rsid w:val="00D76E7F"/>
    <w:rsid w:val="00D77258"/>
    <w:rsid w:val="00D77391"/>
    <w:rsid w:val="00D774F2"/>
    <w:rsid w:val="00D7750E"/>
    <w:rsid w:val="00D775EB"/>
    <w:rsid w:val="00D77646"/>
    <w:rsid w:val="00D7790E"/>
    <w:rsid w:val="00D779A8"/>
    <w:rsid w:val="00D77B70"/>
    <w:rsid w:val="00D77BFE"/>
    <w:rsid w:val="00D80011"/>
    <w:rsid w:val="00D801AC"/>
    <w:rsid w:val="00D80290"/>
    <w:rsid w:val="00D80294"/>
    <w:rsid w:val="00D806F1"/>
    <w:rsid w:val="00D80752"/>
    <w:rsid w:val="00D80B7B"/>
    <w:rsid w:val="00D80EEF"/>
    <w:rsid w:val="00D80FAF"/>
    <w:rsid w:val="00D8199B"/>
    <w:rsid w:val="00D81B98"/>
    <w:rsid w:val="00D822BB"/>
    <w:rsid w:val="00D822C2"/>
    <w:rsid w:val="00D8240A"/>
    <w:rsid w:val="00D82461"/>
    <w:rsid w:val="00D82592"/>
    <w:rsid w:val="00D8266B"/>
    <w:rsid w:val="00D82696"/>
    <w:rsid w:val="00D829CC"/>
    <w:rsid w:val="00D82D13"/>
    <w:rsid w:val="00D82EC4"/>
    <w:rsid w:val="00D831C5"/>
    <w:rsid w:val="00D83697"/>
    <w:rsid w:val="00D83CC5"/>
    <w:rsid w:val="00D83F66"/>
    <w:rsid w:val="00D84041"/>
    <w:rsid w:val="00D8418D"/>
    <w:rsid w:val="00D841D2"/>
    <w:rsid w:val="00D844E0"/>
    <w:rsid w:val="00D845DC"/>
    <w:rsid w:val="00D84670"/>
    <w:rsid w:val="00D84B8E"/>
    <w:rsid w:val="00D84C59"/>
    <w:rsid w:val="00D84D65"/>
    <w:rsid w:val="00D84F07"/>
    <w:rsid w:val="00D84F1D"/>
    <w:rsid w:val="00D84F6E"/>
    <w:rsid w:val="00D8501E"/>
    <w:rsid w:val="00D8507C"/>
    <w:rsid w:val="00D8544E"/>
    <w:rsid w:val="00D8594C"/>
    <w:rsid w:val="00D85F14"/>
    <w:rsid w:val="00D86150"/>
    <w:rsid w:val="00D8615D"/>
    <w:rsid w:val="00D861C2"/>
    <w:rsid w:val="00D863E8"/>
    <w:rsid w:val="00D871DA"/>
    <w:rsid w:val="00D8725A"/>
    <w:rsid w:val="00D876E5"/>
    <w:rsid w:val="00D87925"/>
    <w:rsid w:val="00D8795F"/>
    <w:rsid w:val="00D87F97"/>
    <w:rsid w:val="00D902FD"/>
    <w:rsid w:val="00D905BC"/>
    <w:rsid w:val="00D905D3"/>
    <w:rsid w:val="00D90B03"/>
    <w:rsid w:val="00D910D7"/>
    <w:rsid w:val="00D91292"/>
    <w:rsid w:val="00D91354"/>
    <w:rsid w:val="00D918C4"/>
    <w:rsid w:val="00D91E8C"/>
    <w:rsid w:val="00D921AF"/>
    <w:rsid w:val="00D9232E"/>
    <w:rsid w:val="00D92506"/>
    <w:rsid w:val="00D92556"/>
    <w:rsid w:val="00D926F8"/>
    <w:rsid w:val="00D92718"/>
    <w:rsid w:val="00D92AC2"/>
    <w:rsid w:val="00D92B84"/>
    <w:rsid w:val="00D92DB5"/>
    <w:rsid w:val="00D92DCE"/>
    <w:rsid w:val="00D9311A"/>
    <w:rsid w:val="00D93484"/>
    <w:rsid w:val="00D9377F"/>
    <w:rsid w:val="00D937F0"/>
    <w:rsid w:val="00D937F8"/>
    <w:rsid w:val="00D93A0E"/>
    <w:rsid w:val="00D93B60"/>
    <w:rsid w:val="00D93E55"/>
    <w:rsid w:val="00D946D6"/>
    <w:rsid w:val="00D9472A"/>
    <w:rsid w:val="00D947C7"/>
    <w:rsid w:val="00D94C86"/>
    <w:rsid w:val="00D94D67"/>
    <w:rsid w:val="00D94DD4"/>
    <w:rsid w:val="00D94DF3"/>
    <w:rsid w:val="00D94FD7"/>
    <w:rsid w:val="00D95081"/>
    <w:rsid w:val="00D951F9"/>
    <w:rsid w:val="00D957BA"/>
    <w:rsid w:val="00D959DD"/>
    <w:rsid w:val="00D95C31"/>
    <w:rsid w:val="00D96168"/>
    <w:rsid w:val="00D963AA"/>
    <w:rsid w:val="00D96952"/>
    <w:rsid w:val="00D970E0"/>
    <w:rsid w:val="00D97216"/>
    <w:rsid w:val="00D97632"/>
    <w:rsid w:val="00D97A3D"/>
    <w:rsid w:val="00DA00E4"/>
    <w:rsid w:val="00DA0629"/>
    <w:rsid w:val="00DA06A3"/>
    <w:rsid w:val="00DA0878"/>
    <w:rsid w:val="00DA0C2D"/>
    <w:rsid w:val="00DA0F09"/>
    <w:rsid w:val="00DA1073"/>
    <w:rsid w:val="00DA1340"/>
    <w:rsid w:val="00DA1761"/>
    <w:rsid w:val="00DA1BD1"/>
    <w:rsid w:val="00DA2049"/>
    <w:rsid w:val="00DA2537"/>
    <w:rsid w:val="00DA35A8"/>
    <w:rsid w:val="00DA37E1"/>
    <w:rsid w:val="00DA3C2A"/>
    <w:rsid w:val="00DA3E78"/>
    <w:rsid w:val="00DA4586"/>
    <w:rsid w:val="00DA48BE"/>
    <w:rsid w:val="00DA48F1"/>
    <w:rsid w:val="00DA4947"/>
    <w:rsid w:val="00DA5537"/>
    <w:rsid w:val="00DA55F4"/>
    <w:rsid w:val="00DA56FC"/>
    <w:rsid w:val="00DA5728"/>
    <w:rsid w:val="00DA58E4"/>
    <w:rsid w:val="00DA5931"/>
    <w:rsid w:val="00DA59F2"/>
    <w:rsid w:val="00DA5B4A"/>
    <w:rsid w:val="00DA601D"/>
    <w:rsid w:val="00DA6223"/>
    <w:rsid w:val="00DA675F"/>
    <w:rsid w:val="00DA6E72"/>
    <w:rsid w:val="00DA6F0D"/>
    <w:rsid w:val="00DA7699"/>
    <w:rsid w:val="00DA7845"/>
    <w:rsid w:val="00DA7857"/>
    <w:rsid w:val="00DA7D45"/>
    <w:rsid w:val="00DA7FA2"/>
    <w:rsid w:val="00DB00C7"/>
    <w:rsid w:val="00DB022E"/>
    <w:rsid w:val="00DB03C1"/>
    <w:rsid w:val="00DB071E"/>
    <w:rsid w:val="00DB07CA"/>
    <w:rsid w:val="00DB0994"/>
    <w:rsid w:val="00DB0E84"/>
    <w:rsid w:val="00DB10CC"/>
    <w:rsid w:val="00DB12AF"/>
    <w:rsid w:val="00DB13B7"/>
    <w:rsid w:val="00DB1677"/>
    <w:rsid w:val="00DB1878"/>
    <w:rsid w:val="00DB1A54"/>
    <w:rsid w:val="00DB2208"/>
    <w:rsid w:val="00DB25F8"/>
    <w:rsid w:val="00DB2724"/>
    <w:rsid w:val="00DB2752"/>
    <w:rsid w:val="00DB3671"/>
    <w:rsid w:val="00DB3B49"/>
    <w:rsid w:val="00DB3B5B"/>
    <w:rsid w:val="00DB3F8F"/>
    <w:rsid w:val="00DB404F"/>
    <w:rsid w:val="00DB40A0"/>
    <w:rsid w:val="00DB4181"/>
    <w:rsid w:val="00DB423B"/>
    <w:rsid w:val="00DB424D"/>
    <w:rsid w:val="00DB4581"/>
    <w:rsid w:val="00DB4824"/>
    <w:rsid w:val="00DB4972"/>
    <w:rsid w:val="00DB4F5D"/>
    <w:rsid w:val="00DB5185"/>
    <w:rsid w:val="00DB5511"/>
    <w:rsid w:val="00DB55E8"/>
    <w:rsid w:val="00DB5607"/>
    <w:rsid w:val="00DB5894"/>
    <w:rsid w:val="00DB61BC"/>
    <w:rsid w:val="00DB6394"/>
    <w:rsid w:val="00DB64FA"/>
    <w:rsid w:val="00DB65F1"/>
    <w:rsid w:val="00DB67B4"/>
    <w:rsid w:val="00DB67C7"/>
    <w:rsid w:val="00DB6887"/>
    <w:rsid w:val="00DB6A7E"/>
    <w:rsid w:val="00DB6BF8"/>
    <w:rsid w:val="00DB73C2"/>
    <w:rsid w:val="00DB7782"/>
    <w:rsid w:val="00DB7A35"/>
    <w:rsid w:val="00DB7B7F"/>
    <w:rsid w:val="00DB7F7B"/>
    <w:rsid w:val="00DC02DF"/>
    <w:rsid w:val="00DC02EF"/>
    <w:rsid w:val="00DC060C"/>
    <w:rsid w:val="00DC0771"/>
    <w:rsid w:val="00DC08D6"/>
    <w:rsid w:val="00DC0CEA"/>
    <w:rsid w:val="00DC0E81"/>
    <w:rsid w:val="00DC0FAE"/>
    <w:rsid w:val="00DC1207"/>
    <w:rsid w:val="00DC126C"/>
    <w:rsid w:val="00DC13C2"/>
    <w:rsid w:val="00DC175E"/>
    <w:rsid w:val="00DC176D"/>
    <w:rsid w:val="00DC18A5"/>
    <w:rsid w:val="00DC1C01"/>
    <w:rsid w:val="00DC1FC7"/>
    <w:rsid w:val="00DC216F"/>
    <w:rsid w:val="00DC22A3"/>
    <w:rsid w:val="00DC237E"/>
    <w:rsid w:val="00DC29FF"/>
    <w:rsid w:val="00DC2DFC"/>
    <w:rsid w:val="00DC375C"/>
    <w:rsid w:val="00DC393D"/>
    <w:rsid w:val="00DC3B2F"/>
    <w:rsid w:val="00DC44C4"/>
    <w:rsid w:val="00DC46FA"/>
    <w:rsid w:val="00DC4E9C"/>
    <w:rsid w:val="00DC4EA9"/>
    <w:rsid w:val="00DC5693"/>
    <w:rsid w:val="00DC624B"/>
    <w:rsid w:val="00DC647C"/>
    <w:rsid w:val="00DC6572"/>
    <w:rsid w:val="00DC66D7"/>
    <w:rsid w:val="00DC6D5F"/>
    <w:rsid w:val="00DC6E04"/>
    <w:rsid w:val="00DC7468"/>
    <w:rsid w:val="00DC7908"/>
    <w:rsid w:val="00DC79CB"/>
    <w:rsid w:val="00DC7DF2"/>
    <w:rsid w:val="00DD0044"/>
    <w:rsid w:val="00DD01BB"/>
    <w:rsid w:val="00DD05AE"/>
    <w:rsid w:val="00DD0725"/>
    <w:rsid w:val="00DD07D0"/>
    <w:rsid w:val="00DD0ED1"/>
    <w:rsid w:val="00DD0F09"/>
    <w:rsid w:val="00DD12CA"/>
    <w:rsid w:val="00DD14E9"/>
    <w:rsid w:val="00DD154C"/>
    <w:rsid w:val="00DD1589"/>
    <w:rsid w:val="00DD1971"/>
    <w:rsid w:val="00DD1C17"/>
    <w:rsid w:val="00DD1F2B"/>
    <w:rsid w:val="00DD1F41"/>
    <w:rsid w:val="00DD20E7"/>
    <w:rsid w:val="00DD21A4"/>
    <w:rsid w:val="00DD23F4"/>
    <w:rsid w:val="00DD25E6"/>
    <w:rsid w:val="00DD2606"/>
    <w:rsid w:val="00DD26C7"/>
    <w:rsid w:val="00DD2875"/>
    <w:rsid w:val="00DD2968"/>
    <w:rsid w:val="00DD2B80"/>
    <w:rsid w:val="00DD3064"/>
    <w:rsid w:val="00DD31CB"/>
    <w:rsid w:val="00DD322B"/>
    <w:rsid w:val="00DD324A"/>
    <w:rsid w:val="00DD33CC"/>
    <w:rsid w:val="00DD39DF"/>
    <w:rsid w:val="00DD3FBC"/>
    <w:rsid w:val="00DD3FF5"/>
    <w:rsid w:val="00DD4080"/>
    <w:rsid w:val="00DD41B3"/>
    <w:rsid w:val="00DD41C7"/>
    <w:rsid w:val="00DD4359"/>
    <w:rsid w:val="00DD4530"/>
    <w:rsid w:val="00DD4895"/>
    <w:rsid w:val="00DD4D75"/>
    <w:rsid w:val="00DD4DC5"/>
    <w:rsid w:val="00DD55EC"/>
    <w:rsid w:val="00DD565B"/>
    <w:rsid w:val="00DD5CEF"/>
    <w:rsid w:val="00DD5F6C"/>
    <w:rsid w:val="00DD65F5"/>
    <w:rsid w:val="00DD6823"/>
    <w:rsid w:val="00DD693B"/>
    <w:rsid w:val="00DD69C1"/>
    <w:rsid w:val="00DD6A00"/>
    <w:rsid w:val="00DD6C73"/>
    <w:rsid w:val="00DD6D17"/>
    <w:rsid w:val="00DD6FB0"/>
    <w:rsid w:val="00DD6FF0"/>
    <w:rsid w:val="00DD73A9"/>
    <w:rsid w:val="00DD7851"/>
    <w:rsid w:val="00DD79DD"/>
    <w:rsid w:val="00DD7B8F"/>
    <w:rsid w:val="00DD7C85"/>
    <w:rsid w:val="00DD7D02"/>
    <w:rsid w:val="00DE005F"/>
    <w:rsid w:val="00DE0216"/>
    <w:rsid w:val="00DE02B9"/>
    <w:rsid w:val="00DE05C8"/>
    <w:rsid w:val="00DE06D6"/>
    <w:rsid w:val="00DE086A"/>
    <w:rsid w:val="00DE0E0D"/>
    <w:rsid w:val="00DE1566"/>
    <w:rsid w:val="00DE19B7"/>
    <w:rsid w:val="00DE1C0A"/>
    <w:rsid w:val="00DE1D5F"/>
    <w:rsid w:val="00DE28B2"/>
    <w:rsid w:val="00DE3143"/>
    <w:rsid w:val="00DE345F"/>
    <w:rsid w:val="00DE35DD"/>
    <w:rsid w:val="00DE38CF"/>
    <w:rsid w:val="00DE3DAF"/>
    <w:rsid w:val="00DE3E99"/>
    <w:rsid w:val="00DE4132"/>
    <w:rsid w:val="00DE4542"/>
    <w:rsid w:val="00DE45CC"/>
    <w:rsid w:val="00DE482C"/>
    <w:rsid w:val="00DE4875"/>
    <w:rsid w:val="00DE491E"/>
    <w:rsid w:val="00DE4C05"/>
    <w:rsid w:val="00DE5395"/>
    <w:rsid w:val="00DE57FC"/>
    <w:rsid w:val="00DE58CF"/>
    <w:rsid w:val="00DE61E9"/>
    <w:rsid w:val="00DE629E"/>
    <w:rsid w:val="00DE68DF"/>
    <w:rsid w:val="00DE6AF5"/>
    <w:rsid w:val="00DE6D41"/>
    <w:rsid w:val="00DE7066"/>
    <w:rsid w:val="00DE74E6"/>
    <w:rsid w:val="00DE797A"/>
    <w:rsid w:val="00DE7A6F"/>
    <w:rsid w:val="00DE7AF1"/>
    <w:rsid w:val="00DF006F"/>
    <w:rsid w:val="00DF044F"/>
    <w:rsid w:val="00DF0A14"/>
    <w:rsid w:val="00DF1A86"/>
    <w:rsid w:val="00DF1E8F"/>
    <w:rsid w:val="00DF20C7"/>
    <w:rsid w:val="00DF2C42"/>
    <w:rsid w:val="00DF2ED7"/>
    <w:rsid w:val="00DF2F5E"/>
    <w:rsid w:val="00DF308D"/>
    <w:rsid w:val="00DF3907"/>
    <w:rsid w:val="00DF433F"/>
    <w:rsid w:val="00DF4672"/>
    <w:rsid w:val="00DF48C1"/>
    <w:rsid w:val="00DF4961"/>
    <w:rsid w:val="00DF4AA0"/>
    <w:rsid w:val="00DF4D8F"/>
    <w:rsid w:val="00DF50FE"/>
    <w:rsid w:val="00DF51D5"/>
    <w:rsid w:val="00DF551E"/>
    <w:rsid w:val="00DF5563"/>
    <w:rsid w:val="00DF5933"/>
    <w:rsid w:val="00DF5995"/>
    <w:rsid w:val="00DF59EE"/>
    <w:rsid w:val="00DF5B69"/>
    <w:rsid w:val="00DF5B86"/>
    <w:rsid w:val="00DF65A0"/>
    <w:rsid w:val="00DF65C2"/>
    <w:rsid w:val="00DF663D"/>
    <w:rsid w:val="00DF68AC"/>
    <w:rsid w:val="00DF6A6A"/>
    <w:rsid w:val="00DF6B16"/>
    <w:rsid w:val="00DF6D04"/>
    <w:rsid w:val="00DF6E6B"/>
    <w:rsid w:val="00DF6E9A"/>
    <w:rsid w:val="00DF740C"/>
    <w:rsid w:val="00DF7540"/>
    <w:rsid w:val="00DF7721"/>
    <w:rsid w:val="00DF7956"/>
    <w:rsid w:val="00DF7E50"/>
    <w:rsid w:val="00DF7F01"/>
    <w:rsid w:val="00E00093"/>
    <w:rsid w:val="00E00204"/>
    <w:rsid w:val="00E004C1"/>
    <w:rsid w:val="00E0059E"/>
    <w:rsid w:val="00E00A3F"/>
    <w:rsid w:val="00E00D72"/>
    <w:rsid w:val="00E0167F"/>
    <w:rsid w:val="00E01746"/>
    <w:rsid w:val="00E018AF"/>
    <w:rsid w:val="00E01BE0"/>
    <w:rsid w:val="00E01C87"/>
    <w:rsid w:val="00E01D0D"/>
    <w:rsid w:val="00E01E09"/>
    <w:rsid w:val="00E01F64"/>
    <w:rsid w:val="00E02932"/>
    <w:rsid w:val="00E0299E"/>
    <w:rsid w:val="00E02C75"/>
    <w:rsid w:val="00E02CEC"/>
    <w:rsid w:val="00E02DD1"/>
    <w:rsid w:val="00E030EE"/>
    <w:rsid w:val="00E0338D"/>
    <w:rsid w:val="00E037B0"/>
    <w:rsid w:val="00E03A92"/>
    <w:rsid w:val="00E04496"/>
    <w:rsid w:val="00E04582"/>
    <w:rsid w:val="00E04B56"/>
    <w:rsid w:val="00E04C63"/>
    <w:rsid w:val="00E04D1F"/>
    <w:rsid w:val="00E04D43"/>
    <w:rsid w:val="00E05440"/>
    <w:rsid w:val="00E0571E"/>
    <w:rsid w:val="00E059C8"/>
    <w:rsid w:val="00E05A76"/>
    <w:rsid w:val="00E05F8A"/>
    <w:rsid w:val="00E0606C"/>
    <w:rsid w:val="00E06168"/>
    <w:rsid w:val="00E061BA"/>
    <w:rsid w:val="00E064D6"/>
    <w:rsid w:val="00E06516"/>
    <w:rsid w:val="00E07120"/>
    <w:rsid w:val="00E07173"/>
    <w:rsid w:val="00E0718E"/>
    <w:rsid w:val="00E07F68"/>
    <w:rsid w:val="00E07FB7"/>
    <w:rsid w:val="00E0EC35"/>
    <w:rsid w:val="00E107B8"/>
    <w:rsid w:val="00E10CD7"/>
    <w:rsid w:val="00E10E2E"/>
    <w:rsid w:val="00E10F68"/>
    <w:rsid w:val="00E111BE"/>
    <w:rsid w:val="00E117E6"/>
    <w:rsid w:val="00E11BBC"/>
    <w:rsid w:val="00E11C0D"/>
    <w:rsid w:val="00E11C21"/>
    <w:rsid w:val="00E11C33"/>
    <w:rsid w:val="00E11C9B"/>
    <w:rsid w:val="00E121FB"/>
    <w:rsid w:val="00E12350"/>
    <w:rsid w:val="00E12540"/>
    <w:rsid w:val="00E12A3A"/>
    <w:rsid w:val="00E12CCE"/>
    <w:rsid w:val="00E1309C"/>
    <w:rsid w:val="00E131E8"/>
    <w:rsid w:val="00E1345A"/>
    <w:rsid w:val="00E134F7"/>
    <w:rsid w:val="00E13608"/>
    <w:rsid w:val="00E13771"/>
    <w:rsid w:val="00E13878"/>
    <w:rsid w:val="00E13898"/>
    <w:rsid w:val="00E142FD"/>
    <w:rsid w:val="00E14468"/>
    <w:rsid w:val="00E1463B"/>
    <w:rsid w:val="00E14BFE"/>
    <w:rsid w:val="00E150E8"/>
    <w:rsid w:val="00E151E6"/>
    <w:rsid w:val="00E156F1"/>
    <w:rsid w:val="00E15785"/>
    <w:rsid w:val="00E1591B"/>
    <w:rsid w:val="00E15AFA"/>
    <w:rsid w:val="00E15B32"/>
    <w:rsid w:val="00E15EFB"/>
    <w:rsid w:val="00E15F3A"/>
    <w:rsid w:val="00E15FEA"/>
    <w:rsid w:val="00E1627E"/>
    <w:rsid w:val="00E16959"/>
    <w:rsid w:val="00E16E35"/>
    <w:rsid w:val="00E1714E"/>
    <w:rsid w:val="00E17318"/>
    <w:rsid w:val="00E17538"/>
    <w:rsid w:val="00E17616"/>
    <w:rsid w:val="00E1785A"/>
    <w:rsid w:val="00E178F7"/>
    <w:rsid w:val="00E17B76"/>
    <w:rsid w:val="00E20047"/>
    <w:rsid w:val="00E20C7B"/>
    <w:rsid w:val="00E21238"/>
    <w:rsid w:val="00E21322"/>
    <w:rsid w:val="00E215EA"/>
    <w:rsid w:val="00E22062"/>
    <w:rsid w:val="00E222B4"/>
    <w:rsid w:val="00E223D1"/>
    <w:rsid w:val="00E22684"/>
    <w:rsid w:val="00E226DC"/>
    <w:rsid w:val="00E230B1"/>
    <w:rsid w:val="00E2346E"/>
    <w:rsid w:val="00E23877"/>
    <w:rsid w:val="00E23C75"/>
    <w:rsid w:val="00E23CB2"/>
    <w:rsid w:val="00E23CD1"/>
    <w:rsid w:val="00E23EC6"/>
    <w:rsid w:val="00E2416D"/>
    <w:rsid w:val="00E24437"/>
    <w:rsid w:val="00E24982"/>
    <w:rsid w:val="00E249FB"/>
    <w:rsid w:val="00E24C04"/>
    <w:rsid w:val="00E24C1F"/>
    <w:rsid w:val="00E24DA8"/>
    <w:rsid w:val="00E2508F"/>
    <w:rsid w:val="00E25DE0"/>
    <w:rsid w:val="00E25FE8"/>
    <w:rsid w:val="00E26635"/>
    <w:rsid w:val="00E2666C"/>
    <w:rsid w:val="00E266D7"/>
    <w:rsid w:val="00E26851"/>
    <w:rsid w:val="00E26C33"/>
    <w:rsid w:val="00E2749E"/>
    <w:rsid w:val="00E27890"/>
    <w:rsid w:val="00E27969"/>
    <w:rsid w:val="00E2F90E"/>
    <w:rsid w:val="00E300CF"/>
    <w:rsid w:val="00E30173"/>
    <w:rsid w:val="00E30232"/>
    <w:rsid w:val="00E303F6"/>
    <w:rsid w:val="00E304D8"/>
    <w:rsid w:val="00E31774"/>
    <w:rsid w:val="00E317EB"/>
    <w:rsid w:val="00E31C6E"/>
    <w:rsid w:val="00E31E36"/>
    <w:rsid w:val="00E31E91"/>
    <w:rsid w:val="00E31EEF"/>
    <w:rsid w:val="00E31F96"/>
    <w:rsid w:val="00E32325"/>
    <w:rsid w:val="00E325F6"/>
    <w:rsid w:val="00E32C92"/>
    <w:rsid w:val="00E33025"/>
    <w:rsid w:val="00E33034"/>
    <w:rsid w:val="00E337E4"/>
    <w:rsid w:val="00E33A88"/>
    <w:rsid w:val="00E33BF2"/>
    <w:rsid w:val="00E33C0D"/>
    <w:rsid w:val="00E33C70"/>
    <w:rsid w:val="00E33D80"/>
    <w:rsid w:val="00E33E2F"/>
    <w:rsid w:val="00E33E3B"/>
    <w:rsid w:val="00E34594"/>
    <w:rsid w:val="00E34674"/>
    <w:rsid w:val="00E34C09"/>
    <w:rsid w:val="00E353A4"/>
    <w:rsid w:val="00E354C3"/>
    <w:rsid w:val="00E354C5"/>
    <w:rsid w:val="00E35B02"/>
    <w:rsid w:val="00E3602F"/>
    <w:rsid w:val="00E361D2"/>
    <w:rsid w:val="00E364B2"/>
    <w:rsid w:val="00E364C5"/>
    <w:rsid w:val="00E3651A"/>
    <w:rsid w:val="00E3669A"/>
    <w:rsid w:val="00E36B95"/>
    <w:rsid w:val="00E36D65"/>
    <w:rsid w:val="00E37377"/>
    <w:rsid w:val="00E37698"/>
    <w:rsid w:val="00E401E7"/>
    <w:rsid w:val="00E40386"/>
    <w:rsid w:val="00E403EA"/>
    <w:rsid w:val="00E40400"/>
    <w:rsid w:val="00E408D8"/>
    <w:rsid w:val="00E40E2B"/>
    <w:rsid w:val="00E40EB4"/>
    <w:rsid w:val="00E40F96"/>
    <w:rsid w:val="00E40FD7"/>
    <w:rsid w:val="00E41330"/>
    <w:rsid w:val="00E4135E"/>
    <w:rsid w:val="00E41A50"/>
    <w:rsid w:val="00E41AFC"/>
    <w:rsid w:val="00E41B7A"/>
    <w:rsid w:val="00E41C62"/>
    <w:rsid w:val="00E42007"/>
    <w:rsid w:val="00E423C9"/>
    <w:rsid w:val="00E42742"/>
    <w:rsid w:val="00E42944"/>
    <w:rsid w:val="00E42AC0"/>
    <w:rsid w:val="00E42C10"/>
    <w:rsid w:val="00E43699"/>
    <w:rsid w:val="00E4394E"/>
    <w:rsid w:val="00E44305"/>
    <w:rsid w:val="00E4438D"/>
    <w:rsid w:val="00E44543"/>
    <w:rsid w:val="00E44857"/>
    <w:rsid w:val="00E448C8"/>
    <w:rsid w:val="00E44A5D"/>
    <w:rsid w:val="00E44B7F"/>
    <w:rsid w:val="00E44B8F"/>
    <w:rsid w:val="00E44BEC"/>
    <w:rsid w:val="00E44C9F"/>
    <w:rsid w:val="00E44D4D"/>
    <w:rsid w:val="00E4509D"/>
    <w:rsid w:val="00E45238"/>
    <w:rsid w:val="00E45607"/>
    <w:rsid w:val="00E4571F"/>
    <w:rsid w:val="00E4594C"/>
    <w:rsid w:val="00E45C4C"/>
    <w:rsid w:val="00E45F10"/>
    <w:rsid w:val="00E46054"/>
    <w:rsid w:val="00E460AF"/>
    <w:rsid w:val="00E46518"/>
    <w:rsid w:val="00E466DE"/>
    <w:rsid w:val="00E46BED"/>
    <w:rsid w:val="00E47C99"/>
    <w:rsid w:val="00E50237"/>
    <w:rsid w:val="00E50678"/>
    <w:rsid w:val="00E50709"/>
    <w:rsid w:val="00E50A3E"/>
    <w:rsid w:val="00E50E17"/>
    <w:rsid w:val="00E50EA9"/>
    <w:rsid w:val="00E51261"/>
    <w:rsid w:val="00E51A99"/>
    <w:rsid w:val="00E51D31"/>
    <w:rsid w:val="00E521D5"/>
    <w:rsid w:val="00E52648"/>
    <w:rsid w:val="00E52686"/>
    <w:rsid w:val="00E5268C"/>
    <w:rsid w:val="00E52EFE"/>
    <w:rsid w:val="00E52FFB"/>
    <w:rsid w:val="00E53261"/>
    <w:rsid w:val="00E53298"/>
    <w:rsid w:val="00E533F8"/>
    <w:rsid w:val="00E53452"/>
    <w:rsid w:val="00E538DF"/>
    <w:rsid w:val="00E539F3"/>
    <w:rsid w:val="00E53A28"/>
    <w:rsid w:val="00E53F1F"/>
    <w:rsid w:val="00E5428B"/>
    <w:rsid w:val="00E54795"/>
    <w:rsid w:val="00E548AB"/>
    <w:rsid w:val="00E54C1D"/>
    <w:rsid w:val="00E54DB4"/>
    <w:rsid w:val="00E54FC6"/>
    <w:rsid w:val="00E556E7"/>
    <w:rsid w:val="00E55AFC"/>
    <w:rsid w:val="00E55CAC"/>
    <w:rsid w:val="00E55E91"/>
    <w:rsid w:val="00E5602F"/>
    <w:rsid w:val="00E56EBC"/>
    <w:rsid w:val="00E5705D"/>
    <w:rsid w:val="00E5726A"/>
    <w:rsid w:val="00E572F2"/>
    <w:rsid w:val="00E576F8"/>
    <w:rsid w:val="00E60542"/>
    <w:rsid w:val="00E60698"/>
    <w:rsid w:val="00E60C65"/>
    <w:rsid w:val="00E60F53"/>
    <w:rsid w:val="00E610DB"/>
    <w:rsid w:val="00E6121F"/>
    <w:rsid w:val="00E61744"/>
    <w:rsid w:val="00E61C4B"/>
    <w:rsid w:val="00E6225F"/>
    <w:rsid w:val="00E62357"/>
    <w:rsid w:val="00E62791"/>
    <w:rsid w:val="00E62962"/>
    <w:rsid w:val="00E62DA4"/>
    <w:rsid w:val="00E63067"/>
    <w:rsid w:val="00E63448"/>
    <w:rsid w:val="00E636CB"/>
    <w:rsid w:val="00E6390A"/>
    <w:rsid w:val="00E639C2"/>
    <w:rsid w:val="00E63BD3"/>
    <w:rsid w:val="00E63FC1"/>
    <w:rsid w:val="00E6432C"/>
    <w:rsid w:val="00E647A5"/>
    <w:rsid w:val="00E64B8C"/>
    <w:rsid w:val="00E65A00"/>
    <w:rsid w:val="00E65C0F"/>
    <w:rsid w:val="00E65DA6"/>
    <w:rsid w:val="00E66976"/>
    <w:rsid w:val="00E66C75"/>
    <w:rsid w:val="00E6717D"/>
    <w:rsid w:val="00E67300"/>
    <w:rsid w:val="00E67438"/>
    <w:rsid w:val="00E67674"/>
    <w:rsid w:val="00E67722"/>
    <w:rsid w:val="00E67F23"/>
    <w:rsid w:val="00E700DF"/>
    <w:rsid w:val="00E703A9"/>
    <w:rsid w:val="00E708C5"/>
    <w:rsid w:val="00E70CE3"/>
    <w:rsid w:val="00E7111C"/>
    <w:rsid w:val="00E71398"/>
    <w:rsid w:val="00E71693"/>
    <w:rsid w:val="00E7182E"/>
    <w:rsid w:val="00E71A74"/>
    <w:rsid w:val="00E71C26"/>
    <w:rsid w:val="00E721F6"/>
    <w:rsid w:val="00E7249A"/>
    <w:rsid w:val="00E7252B"/>
    <w:rsid w:val="00E72733"/>
    <w:rsid w:val="00E72BD0"/>
    <w:rsid w:val="00E72D6F"/>
    <w:rsid w:val="00E73161"/>
    <w:rsid w:val="00E73557"/>
    <w:rsid w:val="00E737EF"/>
    <w:rsid w:val="00E73D9F"/>
    <w:rsid w:val="00E73EFC"/>
    <w:rsid w:val="00E7423E"/>
    <w:rsid w:val="00E7464C"/>
    <w:rsid w:val="00E7470E"/>
    <w:rsid w:val="00E7487D"/>
    <w:rsid w:val="00E74913"/>
    <w:rsid w:val="00E749D7"/>
    <w:rsid w:val="00E74A1B"/>
    <w:rsid w:val="00E74A5B"/>
    <w:rsid w:val="00E74A97"/>
    <w:rsid w:val="00E74B4B"/>
    <w:rsid w:val="00E75058"/>
    <w:rsid w:val="00E750DC"/>
    <w:rsid w:val="00E755A0"/>
    <w:rsid w:val="00E7568B"/>
    <w:rsid w:val="00E756E0"/>
    <w:rsid w:val="00E75D25"/>
    <w:rsid w:val="00E75E5F"/>
    <w:rsid w:val="00E75F13"/>
    <w:rsid w:val="00E7608D"/>
    <w:rsid w:val="00E763BA"/>
    <w:rsid w:val="00E76465"/>
    <w:rsid w:val="00E76741"/>
    <w:rsid w:val="00E768DF"/>
    <w:rsid w:val="00E76987"/>
    <w:rsid w:val="00E769F3"/>
    <w:rsid w:val="00E76EB7"/>
    <w:rsid w:val="00E77258"/>
    <w:rsid w:val="00E77280"/>
    <w:rsid w:val="00E77356"/>
    <w:rsid w:val="00E77410"/>
    <w:rsid w:val="00E77869"/>
    <w:rsid w:val="00E779B3"/>
    <w:rsid w:val="00E77F25"/>
    <w:rsid w:val="00E800DA"/>
    <w:rsid w:val="00E804D5"/>
    <w:rsid w:val="00E80613"/>
    <w:rsid w:val="00E80851"/>
    <w:rsid w:val="00E80BE8"/>
    <w:rsid w:val="00E80C01"/>
    <w:rsid w:val="00E81393"/>
    <w:rsid w:val="00E81D10"/>
    <w:rsid w:val="00E822A3"/>
    <w:rsid w:val="00E8289A"/>
    <w:rsid w:val="00E8294B"/>
    <w:rsid w:val="00E83649"/>
    <w:rsid w:val="00E8364A"/>
    <w:rsid w:val="00E836AD"/>
    <w:rsid w:val="00E83781"/>
    <w:rsid w:val="00E841A5"/>
    <w:rsid w:val="00E84237"/>
    <w:rsid w:val="00E84304"/>
    <w:rsid w:val="00E84C62"/>
    <w:rsid w:val="00E852B4"/>
    <w:rsid w:val="00E85BFC"/>
    <w:rsid w:val="00E85C01"/>
    <w:rsid w:val="00E85D7E"/>
    <w:rsid w:val="00E85EC7"/>
    <w:rsid w:val="00E8604B"/>
    <w:rsid w:val="00E86373"/>
    <w:rsid w:val="00E86518"/>
    <w:rsid w:val="00E865BE"/>
    <w:rsid w:val="00E86654"/>
    <w:rsid w:val="00E8672A"/>
    <w:rsid w:val="00E868FE"/>
    <w:rsid w:val="00E8696F"/>
    <w:rsid w:val="00E86D8E"/>
    <w:rsid w:val="00E86DE8"/>
    <w:rsid w:val="00E86E55"/>
    <w:rsid w:val="00E8725D"/>
    <w:rsid w:val="00E872D4"/>
    <w:rsid w:val="00E87302"/>
    <w:rsid w:val="00E87885"/>
    <w:rsid w:val="00E87C39"/>
    <w:rsid w:val="00E8F1E6"/>
    <w:rsid w:val="00E9044D"/>
    <w:rsid w:val="00E90786"/>
    <w:rsid w:val="00E907C5"/>
    <w:rsid w:val="00E90AAA"/>
    <w:rsid w:val="00E90D94"/>
    <w:rsid w:val="00E911F5"/>
    <w:rsid w:val="00E912F1"/>
    <w:rsid w:val="00E91440"/>
    <w:rsid w:val="00E915FF"/>
    <w:rsid w:val="00E917CB"/>
    <w:rsid w:val="00E91999"/>
    <w:rsid w:val="00E91AE2"/>
    <w:rsid w:val="00E91F6A"/>
    <w:rsid w:val="00E921B5"/>
    <w:rsid w:val="00E92936"/>
    <w:rsid w:val="00E9295B"/>
    <w:rsid w:val="00E9337A"/>
    <w:rsid w:val="00E93704"/>
    <w:rsid w:val="00E9377D"/>
    <w:rsid w:val="00E938DA"/>
    <w:rsid w:val="00E93C9D"/>
    <w:rsid w:val="00E9412C"/>
    <w:rsid w:val="00E9447F"/>
    <w:rsid w:val="00E9453C"/>
    <w:rsid w:val="00E9484A"/>
    <w:rsid w:val="00E94C97"/>
    <w:rsid w:val="00E94D54"/>
    <w:rsid w:val="00E9526C"/>
    <w:rsid w:val="00E959F6"/>
    <w:rsid w:val="00E95B2F"/>
    <w:rsid w:val="00E95D9C"/>
    <w:rsid w:val="00E95ED4"/>
    <w:rsid w:val="00E96237"/>
    <w:rsid w:val="00E963B8"/>
    <w:rsid w:val="00E96A07"/>
    <w:rsid w:val="00E96E52"/>
    <w:rsid w:val="00E97152"/>
    <w:rsid w:val="00E9793B"/>
    <w:rsid w:val="00EA0220"/>
    <w:rsid w:val="00EA04DE"/>
    <w:rsid w:val="00EA0A54"/>
    <w:rsid w:val="00EA0B45"/>
    <w:rsid w:val="00EA10B1"/>
    <w:rsid w:val="00EA10E7"/>
    <w:rsid w:val="00EA1739"/>
    <w:rsid w:val="00EA17D2"/>
    <w:rsid w:val="00EA19B7"/>
    <w:rsid w:val="00EA1A61"/>
    <w:rsid w:val="00EA1D2A"/>
    <w:rsid w:val="00EA21D1"/>
    <w:rsid w:val="00EA2214"/>
    <w:rsid w:val="00EA264F"/>
    <w:rsid w:val="00EA26AC"/>
    <w:rsid w:val="00EA2B02"/>
    <w:rsid w:val="00EA2EFF"/>
    <w:rsid w:val="00EA3165"/>
    <w:rsid w:val="00EA3312"/>
    <w:rsid w:val="00EA36B7"/>
    <w:rsid w:val="00EA3DBC"/>
    <w:rsid w:val="00EA4472"/>
    <w:rsid w:val="00EA4521"/>
    <w:rsid w:val="00EA4771"/>
    <w:rsid w:val="00EA47E7"/>
    <w:rsid w:val="00EA4A64"/>
    <w:rsid w:val="00EA4BEC"/>
    <w:rsid w:val="00EA4C01"/>
    <w:rsid w:val="00EA4C52"/>
    <w:rsid w:val="00EA4DDA"/>
    <w:rsid w:val="00EA4DDC"/>
    <w:rsid w:val="00EA4F50"/>
    <w:rsid w:val="00EA54E3"/>
    <w:rsid w:val="00EA560D"/>
    <w:rsid w:val="00EA5A19"/>
    <w:rsid w:val="00EA5A8F"/>
    <w:rsid w:val="00EA5AAF"/>
    <w:rsid w:val="00EA5AB3"/>
    <w:rsid w:val="00EA5CEC"/>
    <w:rsid w:val="00EA5D1D"/>
    <w:rsid w:val="00EA5F7D"/>
    <w:rsid w:val="00EA5FDA"/>
    <w:rsid w:val="00EA6265"/>
    <w:rsid w:val="00EA66ED"/>
    <w:rsid w:val="00EA675A"/>
    <w:rsid w:val="00EA6782"/>
    <w:rsid w:val="00EA694A"/>
    <w:rsid w:val="00EA6981"/>
    <w:rsid w:val="00EA6EFF"/>
    <w:rsid w:val="00EA71DB"/>
    <w:rsid w:val="00EA7209"/>
    <w:rsid w:val="00EA76BA"/>
    <w:rsid w:val="00EA772F"/>
    <w:rsid w:val="00EA7AFD"/>
    <w:rsid w:val="00EA7D86"/>
    <w:rsid w:val="00EA7E3D"/>
    <w:rsid w:val="00EB0106"/>
    <w:rsid w:val="00EB09AB"/>
    <w:rsid w:val="00EB0EBA"/>
    <w:rsid w:val="00EB16B8"/>
    <w:rsid w:val="00EB17C2"/>
    <w:rsid w:val="00EB19A6"/>
    <w:rsid w:val="00EB1FA7"/>
    <w:rsid w:val="00EB22A9"/>
    <w:rsid w:val="00EB22BA"/>
    <w:rsid w:val="00EB27E4"/>
    <w:rsid w:val="00EB3A48"/>
    <w:rsid w:val="00EB3B3A"/>
    <w:rsid w:val="00EB3B55"/>
    <w:rsid w:val="00EB3C42"/>
    <w:rsid w:val="00EB3E77"/>
    <w:rsid w:val="00EB3E8B"/>
    <w:rsid w:val="00EB43F1"/>
    <w:rsid w:val="00EB46A2"/>
    <w:rsid w:val="00EB4A60"/>
    <w:rsid w:val="00EB4FA4"/>
    <w:rsid w:val="00EB5254"/>
    <w:rsid w:val="00EB587E"/>
    <w:rsid w:val="00EB5A3D"/>
    <w:rsid w:val="00EB5AC9"/>
    <w:rsid w:val="00EB5B36"/>
    <w:rsid w:val="00EB5D8A"/>
    <w:rsid w:val="00EB5E37"/>
    <w:rsid w:val="00EB5FC8"/>
    <w:rsid w:val="00EB6141"/>
    <w:rsid w:val="00EB65C3"/>
    <w:rsid w:val="00EB67BC"/>
    <w:rsid w:val="00EB6A92"/>
    <w:rsid w:val="00EB6CBA"/>
    <w:rsid w:val="00EB6DCE"/>
    <w:rsid w:val="00EB6E55"/>
    <w:rsid w:val="00EB74D5"/>
    <w:rsid w:val="00EB751B"/>
    <w:rsid w:val="00EB7C19"/>
    <w:rsid w:val="00EB7F89"/>
    <w:rsid w:val="00EC0035"/>
    <w:rsid w:val="00EC01CB"/>
    <w:rsid w:val="00EC04C6"/>
    <w:rsid w:val="00EC060F"/>
    <w:rsid w:val="00EC07D1"/>
    <w:rsid w:val="00EC097D"/>
    <w:rsid w:val="00EC0B20"/>
    <w:rsid w:val="00EC0D4C"/>
    <w:rsid w:val="00EC0E05"/>
    <w:rsid w:val="00EC0F0B"/>
    <w:rsid w:val="00EC12C8"/>
    <w:rsid w:val="00EC130C"/>
    <w:rsid w:val="00EC1366"/>
    <w:rsid w:val="00EC1471"/>
    <w:rsid w:val="00EC1564"/>
    <w:rsid w:val="00EC18C5"/>
    <w:rsid w:val="00EC2056"/>
    <w:rsid w:val="00EC2173"/>
    <w:rsid w:val="00EC22E5"/>
    <w:rsid w:val="00EC271F"/>
    <w:rsid w:val="00EC3A3E"/>
    <w:rsid w:val="00EC3AD2"/>
    <w:rsid w:val="00EC3F20"/>
    <w:rsid w:val="00EC3F21"/>
    <w:rsid w:val="00EC3F35"/>
    <w:rsid w:val="00EC431E"/>
    <w:rsid w:val="00EC44B5"/>
    <w:rsid w:val="00EC48CC"/>
    <w:rsid w:val="00EC4CBC"/>
    <w:rsid w:val="00EC4F5D"/>
    <w:rsid w:val="00EC4FDE"/>
    <w:rsid w:val="00EC50C8"/>
    <w:rsid w:val="00EC51FB"/>
    <w:rsid w:val="00EC57D0"/>
    <w:rsid w:val="00EC5890"/>
    <w:rsid w:val="00EC5B16"/>
    <w:rsid w:val="00EC606D"/>
    <w:rsid w:val="00EC6211"/>
    <w:rsid w:val="00EC66BB"/>
    <w:rsid w:val="00EC6714"/>
    <w:rsid w:val="00EC71D5"/>
    <w:rsid w:val="00EC77C6"/>
    <w:rsid w:val="00EC7AF9"/>
    <w:rsid w:val="00EC7B7D"/>
    <w:rsid w:val="00EC7CB1"/>
    <w:rsid w:val="00ED032A"/>
    <w:rsid w:val="00ED0355"/>
    <w:rsid w:val="00ED03AF"/>
    <w:rsid w:val="00ED0479"/>
    <w:rsid w:val="00ED0609"/>
    <w:rsid w:val="00ED0B37"/>
    <w:rsid w:val="00ED0CB7"/>
    <w:rsid w:val="00ED0E7E"/>
    <w:rsid w:val="00ED1366"/>
    <w:rsid w:val="00ED13EA"/>
    <w:rsid w:val="00ED14E2"/>
    <w:rsid w:val="00ED1596"/>
    <w:rsid w:val="00ED15B6"/>
    <w:rsid w:val="00ED18D1"/>
    <w:rsid w:val="00ED23AD"/>
    <w:rsid w:val="00ED288D"/>
    <w:rsid w:val="00ED308A"/>
    <w:rsid w:val="00ED30E1"/>
    <w:rsid w:val="00ED3615"/>
    <w:rsid w:val="00ED389A"/>
    <w:rsid w:val="00ED38E7"/>
    <w:rsid w:val="00ED4021"/>
    <w:rsid w:val="00ED40EC"/>
    <w:rsid w:val="00ED445C"/>
    <w:rsid w:val="00ED4716"/>
    <w:rsid w:val="00ED4741"/>
    <w:rsid w:val="00ED4825"/>
    <w:rsid w:val="00ED484D"/>
    <w:rsid w:val="00ED4A3F"/>
    <w:rsid w:val="00ED57E7"/>
    <w:rsid w:val="00ED5AAC"/>
    <w:rsid w:val="00ED5CB1"/>
    <w:rsid w:val="00ED5F06"/>
    <w:rsid w:val="00ED6250"/>
    <w:rsid w:val="00ED672B"/>
    <w:rsid w:val="00ED6748"/>
    <w:rsid w:val="00ED6B16"/>
    <w:rsid w:val="00ED6D32"/>
    <w:rsid w:val="00ED7181"/>
    <w:rsid w:val="00ED767E"/>
    <w:rsid w:val="00ED76CD"/>
    <w:rsid w:val="00ED777F"/>
    <w:rsid w:val="00ED78FF"/>
    <w:rsid w:val="00ED7974"/>
    <w:rsid w:val="00ED7E73"/>
    <w:rsid w:val="00EE0351"/>
    <w:rsid w:val="00EE035A"/>
    <w:rsid w:val="00EE05C0"/>
    <w:rsid w:val="00EE07D1"/>
    <w:rsid w:val="00EE0D87"/>
    <w:rsid w:val="00EE129C"/>
    <w:rsid w:val="00EE13C3"/>
    <w:rsid w:val="00EE1571"/>
    <w:rsid w:val="00EE1BEE"/>
    <w:rsid w:val="00EE1EAB"/>
    <w:rsid w:val="00EE1F51"/>
    <w:rsid w:val="00EE20D0"/>
    <w:rsid w:val="00EE224F"/>
    <w:rsid w:val="00EE2BA0"/>
    <w:rsid w:val="00EE2CF1"/>
    <w:rsid w:val="00EE2CF9"/>
    <w:rsid w:val="00EE2D01"/>
    <w:rsid w:val="00EE3099"/>
    <w:rsid w:val="00EE31E5"/>
    <w:rsid w:val="00EE34E0"/>
    <w:rsid w:val="00EE380D"/>
    <w:rsid w:val="00EE3F3C"/>
    <w:rsid w:val="00EE3F5E"/>
    <w:rsid w:val="00EE3FBE"/>
    <w:rsid w:val="00EE3FC8"/>
    <w:rsid w:val="00EE4058"/>
    <w:rsid w:val="00EE41E4"/>
    <w:rsid w:val="00EE43C9"/>
    <w:rsid w:val="00EE48A5"/>
    <w:rsid w:val="00EE4D83"/>
    <w:rsid w:val="00EE4DEE"/>
    <w:rsid w:val="00EE4F6A"/>
    <w:rsid w:val="00EE58D0"/>
    <w:rsid w:val="00EE59F4"/>
    <w:rsid w:val="00EE61FF"/>
    <w:rsid w:val="00EE6309"/>
    <w:rsid w:val="00EE6679"/>
    <w:rsid w:val="00EE7043"/>
    <w:rsid w:val="00EE71B6"/>
    <w:rsid w:val="00EE7C53"/>
    <w:rsid w:val="00EE7F99"/>
    <w:rsid w:val="00EF0067"/>
    <w:rsid w:val="00EF0248"/>
    <w:rsid w:val="00EF0481"/>
    <w:rsid w:val="00EF048C"/>
    <w:rsid w:val="00EF0514"/>
    <w:rsid w:val="00EF0719"/>
    <w:rsid w:val="00EF0F33"/>
    <w:rsid w:val="00EF0F9D"/>
    <w:rsid w:val="00EF12CA"/>
    <w:rsid w:val="00EF1354"/>
    <w:rsid w:val="00EF1371"/>
    <w:rsid w:val="00EF14C8"/>
    <w:rsid w:val="00EF1CBA"/>
    <w:rsid w:val="00EF1D6E"/>
    <w:rsid w:val="00EF20A6"/>
    <w:rsid w:val="00EF212E"/>
    <w:rsid w:val="00EF23EE"/>
    <w:rsid w:val="00EF26E9"/>
    <w:rsid w:val="00EF2B4F"/>
    <w:rsid w:val="00EF305B"/>
    <w:rsid w:val="00EF3829"/>
    <w:rsid w:val="00EF3B4E"/>
    <w:rsid w:val="00EF3F26"/>
    <w:rsid w:val="00EF449E"/>
    <w:rsid w:val="00EF4623"/>
    <w:rsid w:val="00EF4892"/>
    <w:rsid w:val="00EF4896"/>
    <w:rsid w:val="00EF4A5B"/>
    <w:rsid w:val="00EF525E"/>
    <w:rsid w:val="00EF52CE"/>
    <w:rsid w:val="00EF5778"/>
    <w:rsid w:val="00EF57A3"/>
    <w:rsid w:val="00EF5850"/>
    <w:rsid w:val="00EF5992"/>
    <w:rsid w:val="00EF5E4B"/>
    <w:rsid w:val="00EF5EF4"/>
    <w:rsid w:val="00EF6543"/>
    <w:rsid w:val="00EF656C"/>
    <w:rsid w:val="00EF6A8B"/>
    <w:rsid w:val="00EF71DB"/>
    <w:rsid w:val="00EF75AF"/>
    <w:rsid w:val="00EF782E"/>
    <w:rsid w:val="00EF7879"/>
    <w:rsid w:val="00EF7BEA"/>
    <w:rsid w:val="00EF7C70"/>
    <w:rsid w:val="00F0015A"/>
    <w:rsid w:val="00F0040A"/>
    <w:rsid w:val="00F00616"/>
    <w:rsid w:val="00F0096E"/>
    <w:rsid w:val="00F00992"/>
    <w:rsid w:val="00F00A72"/>
    <w:rsid w:val="00F00BA8"/>
    <w:rsid w:val="00F00E83"/>
    <w:rsid w:val="00F00F54"/>
    <w:rsid w:val="00F00FDC"/>
    <w:rsid w:val="00F01185"/>
    <w:rsid w:val="00F012A1"/>
    <w:rsid w:val="00F01387"/>
    <w:rsid w:val="00F014D9"/>
    <w:rsid w:val="00F01605"/>
    <w:rsid w:val="00F01944"/>
    <w:rsid w:val="00F01B23"/>
    <w:rsid w:val="00F01C7D"/>
    <w:rsid w:val="00F01D6D"/>
    <w:rsid w:val="00F01FE2"/>
    <w:rsid w:val="00F02071"/>
    <w:rsid w:val="00F0248B"/>
    <w:rsid w:val="00F0263A"/>
    <w:rsid w:val="00F0289D"/>
    <w:rsid w:val="00F02AE0"/>
    <w:rsid w:val="00F02BDF"/>
    <w:rsid w:val="00F02D45"/>
    <w:rsid w:val="00F03041"/>
    <w:rsid w:val="00F03396"/>
    <w:rsid w:val="00F0374A"/>
    <w:rsid w:val="00F038B1"/>
    <w:rsid w:val="00F03F85"/>
    <w:rsid w:val="00F04327"/>
    <w:rsid w:val="00F049FC"/>
    <w:rsid w:val="00F04A4B"/>
    <w:rsid w:val="00F04B2D"/>
    <w:rsid w:val="00F04EF1"/>
    <w:rsid w:val="00F04F12"/>
    <w:rsid w:val="00F05550"/>
    <w:rsid w:val="00F05741"/>
    <w:rsid w:val="00F05E47"/>
    <w:rsid w:val="00F0612C"/>
    <w:rsid w:val="00F06934"/>
    <w:rsid w:val="00F06C6F"/>
    <w:rsid w:val="00F06D11"/>
    <w:rsid w:val="00F06DFF"/>
    <w:rsid w:val="00F073B3"/>
    <w:rsid w:val="00F074D8"/>
    <w:rsid w:val="00F07A0B"/>
    <w:rsid w:val="00F1018E"/>
    <w:rsid w:val="00F10632"/>
    <w:rsid w:val="00F10CC2"/>
    <w:rsid w:val="00F10D2B"/>
    <w:rsid w:val="00F10F3F"/>
    <w:rsid w:val="00F11017"/>
    <w:rsid w:val="00F11527"/>
    <w:rsid w:val="00F118EC"/>
    <w:rsid w:val="00F11979"/>
    <w:rsid w:val="00F11AB0"/>
    <w:rsid w:val="00F11AE5"/>
    <w:rsid w:val="00F11D24"/>
    <w:rsid w:val="00F11E95"/>
    <w:rsid w:val="00F12455"/>
    <w:rsid w:val="00F12530"/>
    <w:rsid w:val="00F12936"/>
    <w:rsid w:val="00F129E7"/>
    <w:rsid w:val="00F12F81"/>
    <w:rsid w:val="00F13029"/>
    <w:rsid w:val="00F1306E"/>
    <w:rsid w:val="00F130A0"/>
    <w:rsid w:val="00F1320F"/>
    <w:rsid w:val="00F13930"/>
    <w:rsid w:val="00F13A09"/>
    <w:rsid w:val="00F13B3B"/>
    <w:rsid w:val="00F13C52"/>
    <w:rsid w:val="00F13EEC"/>
    <w:rsid w:val="00F141DA"/>
    <w:rsid w:val="00F14236"/>
    <w:rsid w:val="00F14C17"/>
    <w:rsid w:val="00F151E2"/>
    <w:rsid w:val="00F1543B"/>
    <w:rsid w:val="00F158B2"/>
    <w:rsid w:val="00F15B91"/>
    <w:rsid w:val="00F15E55"/>
    <w:rsid w:val="00F15FAB"/>
    <w:rsid w:val="00F162BD"/>
    <w:rsid w:val="00F16455"/>
    <w:rsid w:val="00F16A7F"/>
    <w:rsid w:val="00F16C37"/>
    <w:rsid w:val="00F16EEB"/>
    <w:rsid w:val="00F17C30"/>
    <w:rsid w:val="00F17E37"/>
    <w:rsid w:val="00F17EB5"/>
    <w:rsid w:val="00F1F2EC"/>
    <w:rsid w:val="00F200B0"/>
    <w:rsid w:val="00F201CE"/>
    <w:rsid w:val="00F206B9"/>
    <w:rsid w:val="00F20721"/>
    <w:rsid w:val="00F20866"/>
    <w:rsid w:val="00F20B04"/>
    <w:rsid w:val="00F20D16"/>
    <w:rsid w:val="00F20D3B"/>
    <w:rsid w:val="00F20D4D"/>
    <w:rsid w:val="00F20F73"/>
    <w:rsid w:val="00F20F93"/>
    <w:rsid w:val="00F21571"/>
    <w:rsid w:val="00F219AF"/>
    <w:rsid w:val="00F21C2E"/>
    <w:rsid w:val="00F21C49"/>
    <w:rsid w:val="00F220AF"/>
    <w:rsid w:val="00F2241F"/>
    <w:rsid w:val="00F22482"/>
    <w:rsid w:val="00F2267A"/>
    <w:rsid w:val="00F226FC"/>
    <w:rsid w:val="00F22897"/>
    <w:rsid w:val="00F2289B"/>
    <w:rsid w:val="00F229C7"/>
    <w:rsid w:val="00F22B48"/>
    <w:rsid w:val="00F22E50"/>
    <w:rsid w:val="00F23020"/>
    <w:rsid w:val="00F2316F"/>
    <w:rsid w:val="00F2323E"/>
    <w:rsid w:val="00F234FD"/>
    <w:rsid w:val="00F240BE"/>
    <w:rsid w:val="00F24900"/>
    <w:rsid w:val="00F24995"/>
    <w:rsid w:val="00F24BEB"/>
    <w:rsid w:val="00F24D6E"/>
    <w:rsid w:val="00F2510C"/>
    <w:rsid w:val="00F252A3"/>
    <w:rsid w:val="00F25734"/>
    <w:rsid w:val="00F25ECD"/>
    <w:rsid w:val="00F26260"/>
    <w:rsid w:val="00F262ED"/>
    <w:rsid w:val="00F2665A"/>
    <w:rsid w:val="00F26846"/>
    <w:rsid w:val="00F26C9C"/>
    <w:rsid w:val="00F26DFD"/>
    <w:rsid w:val="00F26F21"/>
    <w:rsid w:val="00F275C7"/>
    <w:rsid w:val="00F27C54"/>
    <w:rsid w:val="00F27E05"/>
    <w:rsid w:val="00F306CB"/>
    <w:rsid w:val="00F30C74"/>
    <w:rsid w:val="00F323AE"/>
    <w:rsid w:val="00F32917"/>
    <w:rsid w:val="00F32E3A"/>
    <w:rsid w:val="00F33450"/>
    <w:rsid w:val="00F3399B"/>
    <w:rsid w:val="00F339D6"/>
    <w:rsid w:val="00F33A02"/>
    <w:rsid w:val="00F33A54"/>
    <w:rsid w:val="00F33B8A"/>
    <w:rsid w:val="00F33CC1"/>
    <w:rsid w:val="00F33E3E"/>
    <w:rsid w:val="00F33F35"/>
    <w:rsid w:val="00F34029"/>
    <w:rsid w:val="00F341BC"/>
    <w:rsid w:val="00F34224"/>
    <w:rsid w:val="00F342C9"/>
    <w:rsid w:val="00F34730"/>
    <w:rsid w:val="00F34BA0"/>
    <w:rsid w:val="00F34CEF"/>
    <w:rsid w:val="00F34E53"/>
    <w:rsid w:val="00F355F0"/>
    <w:rsid w:val="00F35713"/>
    <w:rsid w:val="00F35F62"/>
    <w:rsid w:val="00F363D7"/>
    <w:rsid w:val="00F36681"/>
    <w:rsid w:val="00F36E3F"/>
    <w:rsid w:val="00F37D54"/>
    <w:rsid w:val="00F37D75"/>
    <w:rsid w:val="00F37F19"/>
    <w:rsid w:val="00F400C3"/>
    <w:rsid w:val="00F401E6"/>
    <w:rsid w:val="00F408A7"/>
    <w:rsid w:val="00F40ADB"/>
    <w:rsid w:val="00F40E0A"/>
    <w:rsid w:val="00F41077"/>
    <w:rsid w:val="00F4122C"/>
    <w:rsid w:val="00F412C9"/>
    <w:rsid w:val="00F413F0"/>
    <w:rsid w:val="00F416CA"/>
    <w:rsid w:val="00F41A2F"/>
    <w:rsid w:val="00F41B50"/>
    <w:rsid w:val="00F41D57"/>
    <w:rsid w:val="00F41E33"/>
    <w:rsid w:val="00F41EA3"/>
    <w:rsid w:val="00F4211A"/>
    <w:rsid w:val="00F4247B"/>
    <w:rsid w:val="00F42B52"/>
    <w:rsid w:val="00F42E29"/>
    <w:rsid w:val="00F42FFD"/>
    <w:rsid w:val="00F430E5"/>
    <w:rsid w:val="00F43E10"/>
    <w:rsid w:val="00F43E9E"/>
    <w:rsid w:val="00F443E7"/>
    <w:rsid w:val="00F44F33"/>
    <w:rsid w:val="00F4543A"/>
    <w:rsid w:val="00F456D7"/>
    <w:rsid w:val="00F456E8"/>
    <w:rsid w:val="00F45809"/>
    <w:rsid w:val="00F45A0E"/>
    <w:rsid w:val="00F45A4C"/>
    <w:rsid w:val="00F45F3D"/>
    <w:rsid w:val="00F45FFE"/>
    <w:rsid w:val="00F46570"/>
    <w:rsid w:val="00F46615"/>
    <w:rsid w:val="00F466F8"/>
    <w:rsid w:val="00F46B8C"/>
    <w:rsid w:val="00F46E36"/>
    <w:rsid w:val="00F4711D"/>
    <w:rsid w:val="00F47BA6"/>
    <w:rsid w:val="00F47DEA"/>
    <w:rsid w:val="00F47FBA"/>
    <w:rsid w:val="00F47FD4"/>
    <w:rsid w:val="00F50231"/>
    <w:rsid w:val="00F50571"/>
    <w:rsid w:val="00F506D5"/>
    <w:rsid w:val="00F50810"/>
    <w:rsid w:val="00F50B3A"/>
    <w:rsid w:val="00F50BC6"/>
    <w:rsid w:val="00F50EC7"/>
    <w:rsid w:val="00F50F3B"/>
    <w:rsid w:val="00F512C5"/>
    <w:rsid w:val="00F512D5"/>
    <w:rsid w:val="00F513D9"/>
    <w:rsid w:val="00F51853"/>
    <w:rsid w:val="00F51C1E"/>
    <w:rsid w:val="00F520E4"/>
    <w:rsid w:val="00F52218"/>
    <w:rsid w:val="00F523F0"/>
    <w:rsid w:val="00F5263C"/>
    <w:rsid w:val="00F53086"/>
    <w:rsid w:val="00F53139"/>
    <w:rsid w:val="00F5320E"/>
    <w:rsid w:val="00F53217"/>
    <w:rsid w:val="00F533DF"/>
    <w:rsid w:val="00F53547"/>
    <w:rsid w:val="00F53E5F"/>
    <w:rsid w:val="00F54558"/>
    <w:rsid w:val="00F54A94"/>
    <w:rsid w:val="00F54C12"/>
    <w:rsid w:val="00F54FEA"/>
    <w:rsid w:val="00F55332"/>
    <w:rsid w:val="00F55366"/>
    <w:rsid w:val="00F5589D"/>
    <w:rsid w:val="00F55D89"/>
    <w:rsid w:val="00F55DBF"/>
    <w:rsid w:val="00F56571"/>
    <w:rsid w:val="00F565C8"/>
    <w:rsid w:val="00F5669E"/>
    <w:rsid w:val="00F56713"/>
    <w:rsid w:val="00F56740"/>
    <w:rsid w:val="00F56851"/>
    <w:rsid w:val="00F568E2"/>
    <w:rsid w:val="00F56E10"/>
    <w:rsid w:val="00F56E51"/>
    <w:rsid w:val="00F57BC0"/>
    <w:rsid w:val="00F5ABCD"/>
    <w:rsid w:val="00F60499"/>
    <w:rsid w:val="00F607A0"/>
    <w:rsid w:val="00F60A21"/>
    <w:rsid w:val="00F60D28"/>
    <w:rsid w:val="00F60E03"/>
    <w:rsid w:val="00F60E7D"/>
    <w:rsid w:val="00F60F12"/>
    <w:rsid w:val="00F60FC9"/>
    <w:rsid w:val="00F60FE4"/>
    <w:rsid w:val="00F6142A"/>
    <w:rsid w:val="00F61658"/>
    <w:rsid w:val="00F617FF"/>
    <w:rsid w:val="00F61901"/>
    <w:rsid w:val="00F61AFF"/>
    <w:rsid w:val="00F61BCB"/>
    <w:rsid w:val="00F61C81"/>
    <w:rsid w:val="00F61E56"/>
    <w:rsid w:val="00F61FD5"/>
    <w:rsid w:val="00F6200B"/>
    <w:rsid w:val="00F622F3"/>
    <w:rsid w:val="00F623F6"/>
    <w:rsid w:val="00F624F1"/>
    <w:rsid w:val="00F62594"/>
    <w:rsid w:val="00F627FD"/>
    <w:rsid w:val="00F62F16"/>
    <w:rsid w:val="00F62FF3"/>
    <w:rsid w:val="00F63504"/>
    <w:rsid w:val="00F63F1D"/>
    <w:rsid w:val="00F64149"/>
    <w:rsid w:val="00F64254"/>
    <w:rsid w:val="00F642EE"/>
    <w:rsid w:val="00F644B5"/>
    <w:rsid w:val="00F645FF"/>
    <w:rsid w:val="00F64890"/>
    <w:rsid w:val="00F64A5C"/>
    <w:rsid w:val="00F64C3A"/>
    <w:rsid w:val="00F65115"/>
    <w:rsid w:val="00F652CC"/>
    <w:rsid w:val="00F65D1B"/>
    <w:rsid w:val="00F65E4D"/>
    <w:rsid w:val="00F65EB2"/>
    <w:rsid w:val="00F66501"/>
    <w:rsid w:val="00F66543"/>
    <w:rsid w:val="00F66897"/>
    <w:rsid w:val="00F668E7"/>
    <w:rsid w:val="00F668EC"/>
    <w:rsid w:val="00F66B92"/>
    <w:rsid w:val="00F671B6"/>
    <w:rsid w:val="00F67650"/>
    <w:rsid w:val="00F6771C"/>
    <w:rsid w:val="00F67803"/>
    <w:rsid w:val="00F67B60"/>
    <w:rsid w:val="00F67C03"/>
    <w:rsid w:val="00F7006D"/>
    <w:rsid w:val="00F700C7"/>
    <w:rsid w:val="00F7053A"/>
    <w:rsid w:val="00F7066C"/>
    <w:rsid w:val="00F70917"/>
    <w:rsid w:val="00F709A6"/>
    <w:rsid w:val="00F70AA9"/>
    <w:rsid w:val="00F70ED8"/>
    <w:rsid w:val="00F70F1C"/>
    <w:rsid w:val="00F7116E"/>
    <w:rsid w:val="00F71401"/>
    <w:rsid w:val="00F7179B"/>
    <w:rsid w:val="00F71961"/>
    <w:rsid w:val="00F71A7B"/>
    <w:rsid w:val="00F729DA"/>
    <w:rsid w:val="00F72BC3"/>
    <w:rsid w:val="00F7379C"/>
    <w:rsid w:val="00F73D0D"/>
    <w:rsid w:val="00F73DE5"/>
    <w:rsid w:val="00F73FAF"/>
    <w:rsid w:val="00F7473D"/>
    <w:rsid w:val="00F75021"/>
    <w:rsid w:val="00F75FF5"/>
    <w:rsid w:val="00F76226"/>
    <w:rsid w:val="00F7640F"/>
    <w:rsid w:val="00F76636"/>
    <w:rsid w:val="00F76AD4"/>
    <w:rsid w:val="00F76AD5"/>
    <w:rsid w:val="00F772CA"/>
    <w:rsid w:val="00F779E5"/>
    <w:rsid w:val="00F80B66"/>
    <w:rsid w:val="00F80F46"/>
    <w:rsid w:val="00F8108A"/>
    <w:rsid w:val="00F81181"/>
    <w:rsid w:val="00F8188C"/>
    <w:rsid w:val="00F81CE8"/>
    <w:rsid w:val="00F81D1C"/>
    <w:rsid w:val="00F8244D"/>
    <w:rsid w:val="00F828AC"/>
    <w:rsid w:val="00F82D26"/>
    <w:rsid w:val="00F834A9"/>
    <w:rsid w:val="00F834EC"/>
    <w:rsid w:val="00F8384F"/>
    <w:rsid w:val="00F83BF9"/>
    <w:rsid w:val="00F83E37"/>
    <w:rsid w:val="00F83EC0"/>
    <w:rsid w:val="00F840B1"/>
    <w:rsid w:val="00F8441F"/>
    <w:rsid w:val="00F84E19"/>
    <w:rsid w:val="00F85642"/>
    <w:rsid w:val="00F857C0"/>
    <w:rsid w:val="00F85A67"/>
    <w:rsid w:val="00F85ABD"/>
    <w:rsid w:val="00F85CFC"/>
    <w:rsid w:val="00F85D4B"/>
    <w:rsid w:val="00F85F36"/>
    <w:rsid w:val="00F85F6D"/>
    <w:rsid w:val="00F8668F"/>
    <w:rsid w:val="00F8680C"/>
    <w:rsid w:val="00F86E77"/>
    <w:rsid w:val="00F87329"/>
    <w:rsid w:val="00F8732F"/>
    <w:rsid w:val="00F8735E"/>
    <w:rsid w:val="00F87545"/>
    <w:rsid w:val="00F879B1"/>
    <w:rsid w:val="00F87ACB"/>
    <w:rsid w:val="00F87BAC"/>
    <w:rsid w:val="00F87BE6"/>
    <w:rsid w:val="00F87C6C"/>
    <w:rsid w:val="00F90091"/>
    <w:rsid w:val="00F9013D"/>
    <w:rsid w:val="00F90165"/>
    <w:rsid w:val="00F907F6"/>
    <w:rsid w:val="00F90C0B"/>
    <w:rsid w:val="00F90C30"/>
    <w:rsid w:val="00F90DAD"/>
    <w:rsid w:val="00F90DFA"/>
    <w:rsid w:val="00F90F7A"/>
    <w:rsid w:val="00F91195"/>
    <w:rsid w:val="00F91224"/>
    <w:rsid w:val="00F91311"/>
    <w:rsid w:val="00F91542"/>
    <w:rsid w:val="00F91743"/>
    <w:rsid w:val="00F91B55"/>
    <w:rsid w:val="00F91C9B"/>
    <w:rsid w:val="00F91D0B"/>
    <w:rsid w:val="00F91EAE"/>
    <w:rsid w:val="00F91F6D"/>
    <w:rsid w:val="00F9219C"/>
    <w:rsid w:val="00F921C0"/>
    <w:rsid w:val="00F92229"/>
    <w:rsid w:val="00F928AA"/>
    <w:rsid w:val="00F92A35"/>
    <w:rsid w:val="00F93180"/>
    <w:rsid w:val="00F93297"/>
    <w:rsid w:val="00F9341E"/>
    <w:rsid w:val="00F936DE"/>
    <w:rsid w:val="00F93982"/>
    <w:rsid w:val="00F939A3"/>
    <w:rsid w:val="00F93DB7"/>
    <w:rsid w:val="00F942F8"/>
    <w:rsid w:val="00F94835"/>
    <w:rsid w:val="00F94E30"/>
    <w:rsid w:val="00F9547E"/>
    <w:rsid w:val="00F957CD"/>
    <w:rsid w:val="00F957E6"/>
    <w:rsid w:val="00F9594F"/>
    <w:rsid w:val="00F959F9"/>
    <w:rsid w:val="00F96109"/>
    <w:rsid w:val="00F96604"/>
    <w:rsid w:val="00F9669A"/>
    <w:rsid w:val="00F968FB"/>
    <w:rsid w:val="00F96A84"/>
    <w:rsid w:val="00F96D70"/>
    <w:rsid w:val="00F96FBB"/>
    <w:rsid w:val="00F97209"/>
    <w:rsid w:val="00F9732F"/>
    <w:rsid w:val="00F9738B"/>
    <w:rsid w:val="00F97696"/>
    <w:rsid w:val="00FA0595"/>
    <w:rsid w:val="00FA0846"/>
    <w:rsid w:val="00FA1023"/>
    <w:rsid w:val="00FA1889"/>
    <w:rsid w:val="00FA209A"/>
    <w:rsid w:val="00FA2A7E"/>
    <w:rsid w:val="00FA2BFF"/>
    <w:rsid w:val="00FA2C97"/>
    <w:rsid w:val="00FA2C9B"/>
    <w:rsid w:val="00FA3032"/>
    <w:rsid w:val="00FA32ED"/>
    <w:rsid w:val="00FA3439"/>
    <w:rsid w:val="00FA3C41"/>
    <w:rsid w:val="00FA3D21"/>
    <w:rsid w:val="00FA41E8"/>
    <w:rsid w:val="00FA4450"/>
    <w:rsid w:val="00FA456F"/>
    <w:rsid w:val="00FA4670"/>
    <w:rsid w:val="00FA4B9E"/>
    <w:rsid w:val="00FA4F46"/>
    <w:rsid w:val="00FA51B4"/>
    <w:rsid w:val="00FA5600"/>
    <w:rsid w:val="00FA5B7E"/>
    <w:rsid w:val="00FA5FCF"/>
    <w:rsid w:val="00FA6368"/>
    <w:rsid w:val="00FA64FB"/>
    <w:rsid w:val="00FA6836"/>
    <w:rsid w:val="00FA68E6"/>
    <w:rsid w:val="00FA6982"/>
    <w:rsid w:val="00FA6D61"/>
    <w:rsid w:val="00FA6DD8"/>
    <w:rsid w:val="00FA734E"/>
    <w:rsid w:val="00FA7375"/>
    <w:rsid w:val="00FA7552"/>
    <w:rsid w:val="00FA75C3"/>
    <w:rsid w:val="00FA775E"/>
    <w:rsid w:val="00FA7786"/>
    <w:rsid w:val="00FB03C3"/>
    <w:rsid w:val="00FB06D4"/>
    <w:rsid w:val="00FB07B0"/>
    <w:rsid w:val="00FB08E7"/>
    <w:rsid w:val="00FB0D7E"/>
    <w:rsid w:val="00FB17E4"/>
    <w:rsid w:val="00FB1D7A"/>
    <w:rsid w:val="00FB1EBE"/>
    <w:rsid w:val="00FB2619"/>
    <w:rsid w:val="00FB2621"/>
    <w:rsid w:val="00FB29C1"/>
    <w:rsid w:val="00FB2C34"/>
    <w:rsid w:val="00FB2D63"/>
    <w:rsid w:val="00FB2E81"/>
    <w:rsid w:val="00FB309E"/>
    <w:rsid w:val="00FB30FE"/>
    <w:rsid w:val="00FB31E3"/>
    <w:rsid w:val="00FB367A"/>
    <w:rsid w:val="00FB38BE"/>
    <w:rsid w:val="00FB3902"/>
    <w:rsid w:val="00FB428A"/>
    <w:rsid w:val="00FB439B"/>
    <w:rsid w:val="00FB46F3"/>
    <w:rsid w:val="00FB48F2"/>
    <w:rsid w:val="00FB491D"/>
    <w:rsid w:val="00FB4C5C"/>
    <w:rsid w:val="00FB519E"/>
    <w:rsid w:val="00FB51E1"/>
    <w:rsid w:val="00FB51E6"/>
    <w:rsid w:val="00FB55F6"/>
    <w:rsid w:val="00FB572C"/>
    <w:rsid w:val="00FB5A57"/>
    <w:rsid w:val="00FB5D0D"/>
    <w:rsid w:val="00FB6114"/>
    <w:rsid w:val="00FB6168"/>
    <w:rsid w:val="00FB63A3"/>
    <w:rsid w:val="00FB73BB"/>
    <w:rsid w:val="00FB7974"/>
    <w:rsid w:val="00FB7A49"/>
    <w:rsid w:val="00FB7DA2"/>
    <w:rsid w:val="00FC0849"/>
    <w:rsid w:val="00FC0999"/>
    <w:rsid w:val="00FC0A1E"/>
    <w:rsid w:val="00FC0A73"/>
    <w:rsid w:val="00FC0D33"/>
    <w:rsid w:val="00FC0D8B"/>
    <w:rsid w:val="00FC0E33"/>
    <w:rsid w:val="00FC11AD"/>
    <w:rsid w:val="00FC17AB"/>
    <w:rsid w:val="00FC1FFB"/>
    <w:rsid w:val="00FC2258"/>
    <w:rsid w:val="00FC22AD"/>
    <w:rsid w:val="00FC2982"/>
    <w:rsid w:val="00FC2D28"/>
    <w:rsid w:val="00FC2FA6"/>
    <w:rsid w:val="00FC2FD0"/>
    <w:rsid w:val="00FC3239"/>
    <w:rsid w:val="00FC337B"/>
    <w:rsid w:val="00FC34FA"/>
    <w:rsid w:val="00FC35D4"/>
    <w:rsid w:val="00FC3D8D"/>
    <w:rsid w:val="00FC4083"/>
    <w:rsid w:val="00FC40B4"/>
    <w:rsid w:val="00FC4577"/>
    <w:rsid w:val="00FC46D4"/>
    <w:rsid w:val="00FC4803"/>
    <w:rsid w:val="00FC4F88"/>
    <w:rsid w:val="00FC5034"/>
    <w:rsid w:val="00FC5284"/>
    <w:rsid w:val="00FC52AB"/>
    <w:rsid w:val="00FC53AF"/>
    <w:rsid w:val="00FC55E6"/>
    <w:rsid w:val="00FC572A"/>
    <w:rsid w:val="00FC57FB"/>
    <w:rsid w:val="00FC6142"/>
    <w:rsid w:val="00FC6211"/>
    <w:rsid w:val="00FC63AA"/>
    <w:rsid w:val="00FC640A"/>
    <w:rsid w:val="00FC6540"/>
    <w:rsid w:val="00FC7777"/>
    <w:rsid w:val="00FC78BC"/>
    <w:rsid w:val="00FC7B17"/>
    <w:rsid w:val="00FC7F60"/>
    <w:rsid w:val="00FC7F78"/>
    <w:rsid w:val="00FD037F"/>
    <w:rsid w:val="00FD06D8"/>
    <w:rsid w:val="00FD077E"/>
    <w:rsid w:val="00FD123F"/>
    <w:rsid w:val="00FD127E"/>
    <w:rsid w:val="00FD161A"/>
    <w:rsid w:val="00FD16C2"/>
    <w:rsid w:val="00FD1B07"/>
    <w:rsid w:val="00FD1E76"/>
    <w:rsid w:val="00FD1F8B"/>
    <w:rsid w:val="00FD201B"/>
    <w:rsid w:val="00FD2257"/>
    <w:rsid w:val="00FD255B"/>
    <w:rsid w:val="00FD2610"/>
    <w:rsid w:val="00FD26CF"/>
    <w:rsid w:val="00FD26D9"/>
    <w:rsid w:val="00FD2B3A"/>
    <w:rsid w:val="00FD2BA9"/>
    <w:rsid w:val="00FD2BFA"/>
    <w:rsid w:val="00FD2D74"/>
    <w:rsid w:val="00FD2E54"/>
    <w:rsid w:val="00FD32AA"/>
    <w:rsid w:val="00FD331E"/>
    <w:rsid w:val="00FD389C"/>
    <w:rsid w:val="00FD3BC2"/>
    <w:rsid w:val="00FD3E00"/>
    <w:rsid w:val="00FD4030"/>
    <w:rsid w:val="00FD4243"/>
    <w:rsid w:val="00FD43C4"/>
    <w:rsid w:val="00FD517D"/>
    <w:rsid w:val="00FD520D"/>
    <w:rsid w:val="00FD5814"/>
    <w:rsid w:val="00FD5C52"/>
    <w:rsid w:val="00FD5D17"/>
    <w:rsid w:val="00FD60C3"/>
    <w:rsid w:val="00FD6113"/>
    <w:rsid w:val="00FD61F0"/>
    <w:rsid w:val="00FD6373"/>
    <w:rsid w:val="00FD6476"/>
    <w:rsid w:val="00FD6AE7"/>
    <w:rsid w:val="00FD6BCC"/>
    <w:rsid w:val="00FD6CDB"/>
    <w:rsid w:val="00FD72C7"/>
    <w:rsid w:val="00FD7454"/>
    <w:rsid w:val="00FD75C4"/>
    <w:rsid w:val="00FD77E2"/>
    <w:rsid w:val="00FD7801"/>
    <w:rsid w:val="00FE023A"/>
    <w:rsid w:val="00FE0423"/>
    <w:rsid w:val="00FE0503"/>
    <w:rsid w:val="00FE0C24"/>
    <w:rsid w:val="00FE0D60"/>
    <w:rsid w:val="00FE0E87"/>
    <w:rsid w:val="00FE1075"/>
    <w:rsid w:val="00FE1259"/>
    <w:rsid w:val="00FE1357"/>
    <w:rsid w:val="00FE13ED"/>
    <w:rsid w:val="00FE2009"/>
    <w:rsid w:val="00FE255F"/>
    <w:rsid w:val="00FE29A2"/>
    <w:rsid w:val="00FE34D3"/>
    <w:rsid w:val="00FE359E"/>
    <w:rsid w:val="00FE366B"/>
    <w:rsid w:val="00FE46FF"/>
    <w:rsid w:val="00FE47D8"/>
    <w:rsid w:val="00FE4966"/>
    <w:rsid w:val="00FE4BAA"/>
    <w:rsid w:val="00FE4D47"/>
    <w:rsid w:val="00FE4FC8"/>
    <w:rsid w:val="00FE507F"/>
    <w:rsid w:val="00FE53CF"/>
    <w:rsid w:val="00FE65EB"/>
    <w:rsid w:val="00FE6616"/>
    <w:rsid w:val="00FE6C9C"/>
    <w:rsid w:val="00FE700A"/>
    <w:rsid w:val="00FE70A3"/>
    <w:rsid w:val="00FE7194"/>
    <w:rsid w:val="00FE71EC"/>
    <w:rsid w:val="00FE747B"/>
    <w:rsid w:val="00FE766F"/>
    <w:rsid w:val="00FE7740"/>
    <w:rsid w:val="00FE7D92"/>
    <w:rsid w:val="00FF0DDE"/>
    <w:rsid w:val="00FF0E8E"/>
    <w:rsid w:val="00FF1616"/>
    <w:rsid w:val="00FF1B6D"/>
    <w:rsid w:val="00FF1C4B"/>
    <w:rsid w:val="00FF1E9C"/>
    <w:rsid w:val="00FF1F60"/>
    <w:rsid w:val="00FF23A8"/>
    <w:rsid w:val="00FF2594"/>
    <w:rsid w:val="00FF26ED"/>
    <w:rsid w:val="00FF273E"/>
    <w:rsid w:val="00FF27E4"/>
    <w:rsid w:val="00FF2C5F"/>
    <w:rsid w:val="00FF3045"/>
    <w:rsid w:val="00FF3195"/>
    <w:rsid w:val="00FF3211"/>
    <w:rsid w:val="00FF3286"/>
    <w:rsid w:val="00FF33C3"/>
    <w:rsid w:val="00FF34C5"/>
    <w:rsid w:val="00FF367F"/>
    <w:rsid w:val="00FF36B3"/>
    <w:rsid w:val="00FF3808"/>
    <w:rsid w:val="00FF3952"/>
    <w:rsid w:val="00FF3A55"/>
    <w:rsid w:val="00FF3B7C"/>
    <w:rsid w:val="00FF3BF8"/>
    <w:rsid w:val="00FF3D79"/>
    <w:rsid w:val="00FF3E6F"/>
    <w:rsid w:val="00FF4045"/>
    <w:rsid w:val="00FF40AE"/>
    <w:rsid w:val="00FF42B3"/>
    <w:rsid w:val="00FF45E6"/>
    <w:rsid w:val="00FF467D"/>
    <w:rsid w:val="00FF469C"/>
    <w:rsid w:val="00FF472B"/>
    <w:rsid w:val="00FF4799"/>
    <w:rsid w:val="00FF491F"/>
    <w:rsid w:val="00FF4997"/>
    <w:rsid w:val="00FF4B83"/>
    <w:rsid w:val="00FF4DC3"/>
    <w:rsid w:val="00FF5BDD"/>
    <w:rsid w:val="00FF5D63"/>
    <w:rsid w:val="00FF60A6"/>
    <w:rsid w:val="00FF6121"/>
    <w:rsid w:val="00FF65D6"/>
    <w:rsid w:val="00FF66AE"/>
    <w:rsid w:val="00FF6802"/>
    <w:rsid w:val="00FF6A5F"/>
    <w:rsid w:val="00FF6BED"/>
    <w:rsid w:val="00FF6C34"/>
    <w:rsid w:val="00FF70AF"/>
    <w:rsid w:val="00FF7130"/>
    <w:rsid w:val="00FF7398"/>
    <w:rsid w:val="00FF74C4"/>
    <w:rsid w:val="00FF7AC0"/>
    <w:rsid w:val="00FF7B17"/>
    <w:rsid w:val="00FF7BAC"/>
    <w:rsid w:val="00FF7D14"/>
    <w:rsid w:val="010363B6"/>
    <w:rsid w:val="0103F346"/>
    <w:rsid w:val="01041CA8"/>
    <w:rsid w:val="010499A9"/>
    <w:rsid w:val="0105EEB6"/>
    <w:rsid w:val="0109C88E"/>
    <w:rsid w:val="011053BF"/>
    <w:rsid w:val="01112F1E"/>
    <w:rsid w:val="01127EDD"/>
    <w:rsid w:val="0113A12F"/>
    <w:rsid w:val="0115AD62"/>
    <w:rsid w:val="011D0213"/>
    <w:rsid w:val="011E26ED"/>
    <w:rsid w:val="011E7DF0"/>
    <w:rsid w:val="011ED4FF"/>
    <w:rsid w:val="0120FD7D"/>
    <w:rsid w:val="0123C67F"/>
    <w:rsid w:val="0130C961"/>
    <w:rsid w:val="013C5AA6"/>
    <w:rsid w:val="013D7219"/>
    <w:rsid w:val="0140FD22"/>
    <w:rsid w:val="014101DD"/>
    <w:rsid w:val="014472D5"/>
    <w:rsid w:val="0146A5E0"/>
    <w:rsid w:val="014B1722"/>
    <w:rsid w:val="014C7B1C"/>
    <w:rsid w:val="0159789D"/>
    <w:rsid w:val="01644C12"/>
    <w:rsid w:val="016593B2"/>
    <w:rsid w:val="016CE792"/>
    <w:rsid w:val="0171F242"/>
    <w:rsid w:val="0173F4E2"/>
    <w:rsid w:val="0178C2B0"/>
    <w:rsid w:val="01792566"/>
    <w:rsid w:val="0183E2F4"/>
    <w:rsid w:val="018402A6"/>
    <w:rsid w:val="0188EA23"/>
    <w:rsid w:val="0189F808"/>
    <w:rsid w:val="019B05B5"/>
    <w:rsid w:val="019DCEF9"/>
    <w:rsid w:val="01A4E035"/>
    <w:rsid w:val="01A60DB8"/>
    <w:rsid w:val="01A84205"/>
    <w:rsid w:val="01AA72A7"/>
    <w:rsid w:val="01ABB23C"/>
    <w:rsid w:val="01B0BCCA"/>
    <w:rsid w:val="01B18F93"/>
    <w:rsid w:val="01B1F13A"/>
    <w:rsid w:val="01B249FF"/>
    <w:rsid w:val="01B8FD0A"/>
    <w:rsid w:val="01B9532A"/>
    <w:rsid w:val="01BBB421"/>
    <w:rsid w:val="01BCE6A0"/>
    <w:rsid w:val="01BE0594"/>
    <w:rsid w:val="01C8BF32"/>
    <w:rsid w:val="01C945A4"/>
    <w:rsid w:val="01CBA4CC"/>
    <w:rsid w:val="01D2EAF9"/>
    <w:rsid w:val="01D5D19E"/>
    <w:rsid w:val="01DB7E31"/>
    <w:rsid w:val="01DFA03A"/>
    <w:rsid w:val="01DFE3CF"/>
    <w:rsid w:val="01E04966"/>
    <w:rsid w:val="01E1BB45"/>
    <w:rsid w:val="01E6973F"/>
    <w:rsid w:val="01E89A9A"/>
    <w:rsid w:val="01E91BFE"/>
    <w:rsid w:val="01EAB1C9"/>
    <w:rsid w:val="01EC474A"/>
    <w:rsid w:val="01ECE95F"/>
    <w:rsid w:val="01EDBDA5"/>
    <w:rsid w:val="01EFE5D4"/>
    <w:rsid w:val="01EFF737"/>
    <w:rsid w:val="01F39B62"/>
    <w:rsid w:val="01F75F87"/>
    <w:rsid w:val="01F97CD3"/>
    <w:rsid w:val="0204D835"/>
    <w:rsid w:val="0207578C"/>
    <w:rsid w:val="020EE48C"/>
    <w:rsid w:val="020F232F"/>
    <w:rsid w:val="02174373"/>
    <w:rsid w:val="02182F7B"/>
    <w:rsid w:val="02185217"/>
    <w:rsid w:val="021D718D"/>
    <w:rsid w:val="02204ABC"/>
    <w:rsid w:val="02222804"/>
    <w:rsid w:val="0224B4D0"/>
    <w:rsid w:val="0228ADEE"/>
    <w:rsid w:val="022B8404"/>
    <w:rsid w:val="022E7F20"/>
    <w:rsid w:val="02338BAD"/>
    <w:rsid w:val="02344188"/>
    <w:rsid w:val="0234FF75"/>
    <w:rsid w:val="02364222"/>
    <w:rsid w:val="02366556"/>
    <w:rsid w:val="023734E5"/>
    <w:rsid w:val="023BB00F"/>
    <w:rsid w:val="02417C88"/>
    <w:rsid w:val="0242F7A3"/>
    <w:rsid w:val="0244B977"/>
    <w:rsid w:val="0246212A"/>
    <w:rsid w:val="02464FFE"/>
    <w:rsid w:val="0246C141"/>
    <w:rsid w:val="024EB48D"/>
    <w:rsid w:val="02553664"/>
    <w:rsid w:val="02568283"/>
    <w:rsid w:val="025BB336"/>
    <w:rsid w:val="0260F4BE"/>
    <w:rsid w:val="02682813"/>
    <w:rsid w:val="0269483D"/>
    <w:rsid w:val="026BC940"/>
    <w:rsid w:val="026DE6A8"/>
    <w:rsid w:val="026E3090"/>
    <w:rsid w:val="0272BCCE"/>
    <w:rsid w:val="027406F3"/>
    <w:rsid w:val="027A6A35"/>
    <w:rsid w:val="027B068C"/>
    <w:rsid w:val="027DE507"/>
    <w:rsid w:val="027F39A3"/>
    <w:rsid w:val="027FD654"/>
    <w:rsid w:val="0280665D"/>
    <w:rsid w:val="02833DF9"/>
    <w:rsid w:val="02871893"/>
    <w:rsid w:val="028737F0"/>
    <w:rsid w:val="028831FE"/>
    <w:rsid w:val="028BEE07"/>
    <w:rsid w:val="028D3364"/>
    <w:rsid w:val="028E4E50"/>
    <w:rsid w:val="02911796"/>
    <w:rsid w:val="0293A77A"/>
    <w:rsid w:val="0295F113"/>
    <w:rsid w:val="029C3E21"/>
    <w:rsid w:val="029E9004"/>
    <w:rsid w:val="02A47B86"/>
    <w:rsid w:val="02AA0A65"/>
    <w:rsid w:val="02AC7C97"/>
    <w:rsid w:val="02AE1BA8"/>
    <w:rsid w:val="02B413E6"/>
    <w:rsid w:val="02B4BF20"/>
    <w:rsid w:val="02BCCDDE"/>
    <w:rsid w:val="02C1D94E"/>
    <w:rsid w:val="02C4ADB6"/>
    <w:rsid w:val="02CF85E5"/>
    <w:rsid w:val="02D446D3"/>
    <w:rsid w:val="02DFFA35"/>
    <w:rsid w:val="02E4470A"/>
    <w:rsid w:val="02E67785"/>
    <w:rsid w:val="02E791D9"/>
    <w:rsid w:val="02E82354"/>
    <w:rsid w:val="02F2482B"/>
    <w:rsid w:val="02F61AEE"/>
    <w:rsid w:val="02F71BB0"/>
    <w:rsid w:val="02F7F8A7"/>
    <w:rsid w:val="02F8B6B8"/>
    <w:rsid w:val="02F979A9"/>
    <w:rsid w:val="02FB6DD6"/>
    <w:rsid w:val="02FD2E8A"/>
    <w:rsid w:val="0304CEFC"/>
    <w:rsid w:val="030548C2"/>
    <w:rsid w:val="030702C3"/>
    <w:rsid w:val="030749A7"/>
    <w:rsid w:val="03098F83"/>
    <w:rsid w:val="0309DA8C"/>
    <w:rsid w:val="030A1CEF"/>
    <w:rsid w:val="030B371A"/>
    <w:rsid w:val="030D65C1"/>
    <w:rsid w:val="030DDF13"/>
    <w:rsid w:val="03141812"/>
    <w:rsid w:val="03146650"/>
    <w:rsid w:val="0315163A"/>
    <w:rsid w:val="0315D743"/>
    <w:rsid w:val="03171743"/>
    <w:rsid w:val="031A02C7"/>
    <w:rsid w:val="031A8DB5"/>
    <w:rsid w:val="031B16BC"/>
    <w:rsid w:val="032241AC"/>
    <w:rsid w:val="032E3BA8"/>
    <w:rsid w:val="03328ECC"/>
    <w:rsid w:val="0333F0D4"/>
    <w:rsid w:val="03364818"/>
    <w:rsid w:val="0338862D"/>
    <w:rsid w:val="033912C6"/>
    <w:rsid w:val="03397E58"/>
    <w:rsid w:val="033A0613"/>
    <w:rsid w:val="03448119"/>
    <w:rsid w:val="0346601B"/>
    <w:rsid w:val="034757B0"/>
    <w:rsid w:val="0348725E"/>
    <w:rsid w:val="034FC528"/>
    <w:rsid w:val="0353DE4B"/>
    <w:rsid w:val="0358E07D"/>
    <w:rsid w:val="035DEDE7"/>
    <w:rsid w:val="03604388"/>
    <w:rsid w:val="03710288"/>
    <w:rsid w:val="0372DB23"/>
    <w:rsid w:val="03740CBC"/>
    <w:rsid w:val="0374130D"/>
    <w:rsid w:val="037EBF1C"/>
    <w:rsid w:val="03813B24"/>
    <w:rsid w:val="03867577"/>
    <w:rsid w:val="0386FF7A"/>
    <w:rsid w:val="0389ACCD"/>
    <w:rsid w:val="038E226A"/>
    <w:rsid w:val="039AD600"/>
    <w:rsid w:val="039AF285"/>
    <w:rsid w:val="03A465BA"/>
    <w:rsid w:val="03A472D8"/>
    <w:rsid w:val="03A77BE6"/>
    <w:rsid w:val="03AAA3BC"/>
    <w:rsid w:val="03B372F9"/>
    <w:rsid w:val="03B4FC7B"/>
    <w:rsid w:val="03BAAA5E"/>
    <w:rsid w:val="03BDF019"/>
    <w:rsid w:val="03C0887E"/>
    <w:rsid w:val="03C4D17A"/>
    <w:rsid w:val="03C9B975"/>
    <w:rsid w:val="03CA3798"/>
    <w:rsid w:val="03CBC011"/>
    <w:rsid w:val="03CC090B"/>
    <w:rsid w:val="03CD3930"/>
    <w:rsid w:val="03D4AB45"/>
    <w:rsid w:val="03D52819"/>
    <w:rsid w:val="03D6D716"/>
    <w:rsid w:val="03D7ADDC"/>
    <w:rsid w:val="03DB2DEB"/>
    <w:rsid w:val="03DD2D83"/>
    <w:rsid w:val="03DDF8EF"/>
    <w:rsid w:val="03DEDA94"/>
    <w:rsid w:val="03E24FFD"/>
    <w:rsid w:val="03E99C5D"/>
    <w:rsid w:val="03EAB032"/>
    <w:rsid w:val="03ECE8E4"/>
    <w:rsid w:val="03ED6240"/>
    <w:rsid w:val="03F02459"/>
    <w:rsid w:val="03F22DCF"/>
    <w:rsid w:val="03F318C8"/>
    <w:rsid w:val="03F7D49E"/>
    <w:rsid w:val="03FAF8C2"/>
    <w:rsid w:val="03FF1FED"/>
    <w:rsid w:val="04044C36"/>
    <w:rsid w:val="04050381"/>
    <w:rsid w:val="040741C9"/>
    <w:rsid w:val="0409634C"/>
    <w:rsid w:val="0410DB67"/>
    <w:rsid w:val="0417796A"/>
    <w:rsid w:val="041D2CEE"/>
    <w:rsid w:val="041D2DB7"/>
    <w:rsid w:val="04230851"/>
    <w:rsid w:val="0425BA00"/>
    <w:rsid w:val="0427B190"/>
    <w:rsid w:val="04283585"/>
    <w:rsid w:val="04296D10"/>
    <w:rsid w:val="0429F0BD"/>
    <w:rsid w:val="042C2502"/>
    <w:rsid w:val="043C5450"/>
    <w:rsid w:val="0440822C"/>
    <w:rsid w:val="0447B815"/>
    <w:rsid w:val="044B34F0"/>
    <w:rsid w:val="044CDC04"/>
    <w:rsid w:val="04518161"/>
    <w:rsid w:val="04551CBF"/>
    <w:rsid w:val="04589E3F"/>
    <w:rsid w:val="045B0965"/>
    <w:rsid w:val="045D87F5"/>
    <w:rsid w:val="045FD5C4"/>
    <w:rsid w:val="0462A162"/>
    <w:rsid w:val="046418DE"/>
    <w:rsid w:val="046A49FC"/>
    <w:rsid w:val="046A6905"/>
    <w:rsid w:val="046E5060"/>
    <w:rsid w:val="046E732C"/>
    <w:rsid w:val="046F41BE"/>
    <w:rsid w:val="046F7B0C"/>
    <w:rsid w:val="0481CDB3"/>
    <w:rsid w:val="0481E220"/>
    <w:rsid w:val="0492067A"/>
    <w:rsid w:val="0493F094"/>
    <w:rsid w:val="04941FE4"/>
    <w:rsid w:val="0495E4AB"/>
    <w:rsid w:val="04991926"/>
    <w:rsid w:val="049AE19A"/>
    <w:rsid w:val="049B41CE"/>
    <w:rsid w:val="04A9023F"/>
    <w:rsid w:val="04AB83B2"/>
    <w:rsid w:val="04B10577"/>
    <w:rsid w:val="04B1065B"/>
    <w:rsid w:val="04B2F312"/>
    <w:rsid w:val="04B36077"/>
    <w:rsid w:val="04B81B57"/>
    <w:rsid w:val="04BA31FE"/>
    <w:rsid w:val="04BC37F7"/>
    <w:rsid w:val="04BD7EAC"/>
    <w:rsid w:val="04C6407C"/>
    <w:rsid w:val="04CB3D99"/>
    <w:rsid w:val="04CB4E18"/>
    <w:rsid w:val="04D32A70"/>
    <w:rsid w:val="04D8D513"/>
    <w:rsid w:val="04DBE376"/>
    <w:rsid w:val="04E54704"/>
    <w:rsid w:val="04E56E8F"/>
    <w:rsid w:val="04E8E48D"/>
    <w:rsid w:val="04ED8D29"/>
    <w:rsid w:val="04F880C0"/>
    <w:rsid w:val="04F9C109"/>
    <w:rsid w:val="04FAF00C"/>
    <w:rsid w:val="050049F2"/>
    <w:rsid w:val="05026CD8"/>
    <w:rsid w:val="0506FF78"/>
    <w:rsid w:val="0508E748"/>
    <w:rsid w:val="0517FA07"/>
    <w:rsid w:val="0518113B"/>
    <w:rsid w:val="051A848A"/>
    <w:rsid w:val="051F7A6B"/>
    <w:rsid w:val="05203C0F"/>
    <w:rsid w:val="05237E67"/>
    <w:rsid w:val="0523ACDD"/>
    <w:rsid w:val="05291488"/>
    <w:rsid w:val="052ADB02"/>
    <w:rsid w:val="052C439C"/>
    <w:rsid w:val="0536FB79"/>
    <w:rsid w:val="053DFDCF"/>
    <w:rsid w:val="0540DA9E"/>
    <w:rsid w:val="0541AC3F"/>
    <w:rsid w:val="054442E5"/>
    <w:rsid w:val="0545B515"/>
    <w:rsid w:val="05465718"/>
    <w:rsid w:val="0546D16C"/>
    <w:rsid w:val="0546FBC4"/>
    <w:rsid w:val="054798E3"/>
    <w:rsid w:val="054BBE2A"/>
    <w:rsid w:val="0552F73C"/>
    <w:rsid w:val="0554D23C"/>
    <w:rsid w:val="05594148"/>
    <w:rsid w:val="055BBD34"/>
    <w:rsid w:val="055DB790"/>
    <w:rsid w:val="055F94ED"/>
    <w:rsid w:val="05611FCA"/>
    <w:rsid w:val="05633C8E"/>
    <w:rsid w:val="0563B228"/>
    <w:rsid w:val="056770CE"/>
    <w:rsid w:val="05682F99"/>
    <w:rsid w:val="056B1D3F"/>
    <w:rsid w:val="056B29C2"/>
    <w:rsid w:val="0570381E"/>
    <w:rsid w:val="0570C4D2"/>
    <w:rsid w:val="0575905E"/>
    <w:rsid w:val="05790876"/>
    <w:rsid w:val="05792362"/>
    <w:rsid w:val="05852A25"/>
    <w:rsid w:val="05863EC5"/>
    <w:rsid w:val="058FCA7F"/>
    <w:rsid w:val="059122AF"/>
    <w:rsid w:val="059356DA"/>
    <w:rsid w:val="059486C3"/>
    <w:rsid w:val="05963669"/>
    <w:rsid w:val="0597F5C5"/>
    <w:rsid w:val="05995B19"/>
    <w:rsid w:val="059A3172"/>
    <w:rsid w:val="059BF95E"/>
    <w:rsid w:val="059EFC96"/>
    <w:rsid w:val="05A6633B"/>
    <w:rsid w:val="05A68210"/>
    <w:rsid w:val="05A6849F"/>
    <w:rsid w:val="05AB21CA"/>
    <w:rsid w:val="05B48660"/>
    <w:rsid w:val="05B5C663"/>
    <w:rsid w:val="05B9CAB9"/>
    <w:rsid w:val="05C0CE66"/>
    <w:rsid w:val="05C5EAF8"/>
    <w:rsid w:val="05C6C9F2"/>
    <w:rsid w:val="05CB6DA8"/>
    <w:rsid w:val="05D02420"/>
    <w:rsid w:val="05D5A1DA"/>
    <w:rsid w:val="05D63028"/>
    <w:rsid w:val="05DA26C0"/>
    <w:rsid w:val="05DD92E8"/>
    <w:rsid w:val="05DF030D"/>
    <w:rsid w:val="05E2811D"/>
    <w:rsid w:val="05E2847F"/>
    <w:rsid w:val="05E35222"/>
    <w:rsid w:val="05E35749"/>
    <w:rsid w:val="05E596FA"/>
    <w:rsid w:val="05E80FC8"/>
    <w:rsid w:val="05ED32F6"/>
    <w:rsid w:val="05ED5C99"/>
    <w:rsid w:val="05F023D2"/>
    <w:rsid w:val="05F18664"/>
    <w:rsid w:val="06019105"/>
    <w:rsid w:val="060204C8"/>
    <w:rsid w:val="0602D64E"/>
    <w:rsid w:val="06037B44"/>
    <w:rsid w:val="0603A61F"/>
    <w:rsid w:val="06067ED9"/>
    <w:rsid w:val="0606EA19"/>
    <w:rsid w:val="060752E4"/>
    <w:rsid w:val="0607F2EE"/>
    <w:rsid w:val="0608F885"/>
    <w:rsid w:val="060E4DA6"/>
    <w:rsid w:val="0617DD1E"/>
    <w:rsid w:val="061D9234"/>
    <w:rsid w:val="0622581B"/>
    <w:rsid w:val="0624431E"/>
    <w:rsid w:val="0624A9BE"/>
    <w:rsid w:val="0624D7D3"/>
    <w:rsid w:val="062B2590"/>
    <w:rsid w:val="062BA86A"/>
    <w:rsid w:val="06312969"/>
    <w:rsid w:val="0634618D"/>
    <w:rsid w:val="063F3577"/>
    <w:rsid w:val="0645738B"/>
    <w:rsid w:val="0646830E"/>
    <w:rsid w:val="06469E67"/>
    <w:rsid w:val="064AE3C4"/>
    <w:rsid w:val="0650086B"/>
    <w:rsid w:val="065141F3"/>
    <w:rsid w:val="0652ABA5"/>
    <w:rsid w:val="06550952"/>
    <w:rsid w:val="06583AFF"/>
    <w:rsid w:val="065ACABB"/>
    <w:rsid w:val="065C0C59"/>
    <w:rsid w:val="065F9F52"/>
    <w:rsid w:val="065FBE39"/>
    <w:rsid w:val="06670299"/>
    <w:rsid w:val="0678D4EB"/>
    <w:rsid w:val="067A3235"/>
    <w:rsid w:val="067F70EA"/>
    <w:rsid w:val="067F8406"/>
    <w:rsid w:val="06860B7A"/>
    <w:rsid w:val="068796E6"/>
    <w:rsid w:val="068AFBD9"/>
    <w:rsid w:val="068C6A7D"/>
    <w:rsid w:val="068FAEFD"/>
    <w:rsid w:val="069979AC"/>
    <w:rsid w:val="0699AFD1"/>
    <w:rsid w:val="069C00C3"/>
    <w:rsid w:val="069C2DDD"/>
    <w:rsid w:val="069F796D"/>
    <w:rsid w:val="06A66663"/>
    <w:rsid w:val="06A9DE6C"/>
    <w:rsid w:val="06AB10DA"/>
    <w:rsid w:val="06B57EB6"/>
    <w:rsid w:val="06C1CD2B"/>
    <w:rsid w:val="06C291B6"/>
    <w:rsid w:val="06C60C00"/>
    <w:rsid w:val="06C7B5A9"/>
    <w:rsid w:val="06DD09B7"/>
    <w:rsid w:val="06E234D3"/>
    <w:rsid w:val="06E2F326"/>
    <w:rsid w:val="06ED08A8"/>
    <w:rsid w:val="06EF67E1"/>
    <w:rsid w:val="06F0E1A9"/>
    <w:rsid w:val="06F8FC74"/>
    <w:rsid w:val="06FA10D3"/>
    <w:rsid w:val="06FAA4C7"/>
    <w:rsid w:val="06FE37AB"/>
    <w:rsid w:val="07075E61"/>
    <w:rsid w:val="070B4DCB"/>
    <w:rsid w:val="070EEB0E"/>
    <w:rsid w:val="07129AF4"/>
    <w:rsid w:val="071775EB"/>
    <w:rsid w:val="071A2EAA"/>
    <w:rsid w:val="072379ED"/>
    <w:rsid w:val="07256530"/>
    <w:rsid w:val="0726891D"/>
    <w:rsid w:val="07293CF7"/>
    <w:rsid w:val="072E3D15"/>
    <w:rsid w:val="0730A938"/>
    <w:rsid w:val="0735D98E"/>
    <w:rsid w:val="0738C37D"/>
    <w:rsid w:val="073DB52E"/>
    <w:rsid w:val="073E95AE"/>
    <w:rsid w:val="073F383A"/>
    <w:rsid w:val="074515A7"/>
    <w:rsid w:val="074ED5BF"/>
    <w:rsid w:val="07508A7F"/>
    <w:rsid w:val="07520846"/>
    <w:rsid w:val="0758B981"/>
    <w:rsid w:val="075C6A0C"/>
    <w:rsid w:val="07615F05"/>
    <w:rsid w:val="0765E689"/>
    <w:rsid w:val="076A1FA3"/>
    <w:rsid w:val="076AA92C"/>
    <w:rsid w:val="0771DB6A"/>
    <w:rsid w:val="07724425"/>
    <w:rsid w:val="07730E04"/>
    <w:rsid w:val="07769514"/>
    <w:rsid w:val="077B1B8A"/>
    <w:rsid w:val="077B41D8"/>
    <w:rsid w:val="077CEE24"/>
    <w:rsid w:val="077E7D1F"/>
    <w:rsid w:val="077EC859"/>
    <w:rsid w:val="07862DB2"/>
    <w:rsid w:val="078ABD8D"/>
    <w:rsid w:val="078ECB26"/>
    <w:rsid w:val="07939699"/>
    <w:rsid w:val="0796482C"/>
    <w:rsid w:val="07A27BEC"/>
    <w:rsid w:val="07A4C8E6"/>
    <w:rsid w:val="07A5B041"/>
    <w:rsid w:val="07A7AAA5"/>
    <w:rsid w:val="07AF8858"/>
    <w:rsid w:val="07B3E024"/>
    <w:rsid w:val="07B8CA77"/>
    <w:rsid w:val="07C00525"/>
    <w:rsid w:val="07C43038"/>
    <w:rsid w:val="07C741E8"/>
    <w:rsid w:val="07C82611"/>
    <w:rsid w:val="07CE9D31"/>
    <w:rsid w:val="07D4A010"/>
    <w:rsid w:val="07D872AA"/>
    <w:rsid w:val="07E44352"/>
    <w:rsid w:val="07EC3CEC"/>
    <w:rsid w:val="07EF1643"/>
    <w:rsid w:val="07F317ED"/>
    <w:rsid w:val="07F5DA7D"/>
    <w:rsid w:val="07F8D139"/>
    <w:rsid w:val="07F91253"/>
    <w:rsid w:val="07F9DD62"/>
    <w:rsid w:val="07FB15AB"/>
    <w:rsid w:val="07FC4A7D"/>
    <w:rsid w:val="07FCF9A8"/>
    <w:rsid w:val="07FF5C10"/>
    <w:rsid w:val="0801E73E"/>
    <w:rsid w:val="08033BC8"/>
    <w:rsid w:val="0803B977"/>
    <w:rsid w:val="08063FB1"/>
    <w:rsid w:val="08095DC7"/>
    <w:rsid w:val="081059FE"/>
    <w:rsid w:val="08194933"/>
    <w:rsid w:val="081A68E2"/>
    <w:rsid w:val="0826EAF1"/>
    <w:rsid w:val="0829BEC9"/>
    <w:rsid w:val="0829CA45"/>
    <w:rsid w:val="08349F98"/>
    <w:rsid w:val="0835B230"/>
    <w:rsid w:val="0835D52C"/>
    <w:rsid w:val="0836FC17"/>
    <w:rsid w:val="08385A0E"/>
    <w:rsid w:val="083A4C1C"/>
    <w:rsid w:val="083BCDD8"/>
    <w:rsid w:val="083DFE70"/>
    <w:rsid w:val="0846487B"/>
    <w:rsid w:val="084812B8"/>
    <w:rsid w:val="084AEB64"/>
    <w:rsid w:val="0853E490"/>
    <w:rsid w:val="0858B729"/>
    <w:rsid w:val="0863679B"/>
    <w:rsid w:val="0864A3AE"/>
    <w:rsid w:val="086A60ED"/>
    <w:rsid w:val="086EFD45"/>
    <w:rsid w:val="086F963E"/>
    <w:rsid w:val="0876200F"/>
    <w:rsid w:val="08783FB9"/>
    <w:rsid w:val="087B8DDE"/>
    <w:rsid w:val="08858192"/>
    <w:rsid w:val="08872BDE"/>
    <w:rsid w:val="0887EA6B"/>
    <w:rsid w:val="0889F54C"/>
    <w:rsid w:val="088AE231"/>
    <w:rsid w:val="088F0C9F"/>
    <w:rsid w:val="088F5316"/>
    <w:rsid w:val="088F5BD5"/>
    <w:rsid w:val="089AC9D0"/>
    <w:rsid w:val="089E77C7"/>
    <w:rsid w:val="08A2B0EA"/>
    <w:rsid w:val="08A37111"/>
    <w:rsid w:val="08A8B83F"/>
    <w:rsid w:val="08B13FAD"/>
    <w:rsid w:val="08B1B83B"/>
    <w:rsid w:val="08B35BCC"/>
    <w:rsid w:val="08B3B661"/>
    <w:rsid w:val="08B684FB"/>
    <w:rsid w:val="08B6AC00"/>
    <w:rsid w:val="08B94F6B"/>
    <w:rsid w:val="08BAB144"/>
    <w:rsid w:val="08BE2852"/>
    <w:rsid w:val="08C05DDF"/>
    <w:rsid w:val="08C731B5"/>
    <w:rsid w:val="08C75F28"/>
    <w:rsid w:val="08C78CCC"/>
    <w:rsid w:val="08CB7829"/>
    <w:rsid w:val="08CFA0A5"/>
    <w:rsid w:val="08CFDCAD"/>
    <w:rsid w:val="08D0F3CF"/>
    <w:rsid w:val="08D0FFDC"/>
    <w:rsid w:val="08DAC4A1"/>
    <w:rsid w:val="08DDDEB7"/>
    <w:rsid w:val="08E675DD"/>
    <w:rsid w:val="08E6BFF1"/>
    <w:rsid w:val="08E86BDB"/>
    <w:rsid w:val="08E97CE8"/>
    <w:rsid w:val="08EA875D"/>
    <w:rsid w:val="08ED97FB"/>
    <w:rsid w:val="08EFF46B"/>
    <w:rsid w:val="08F509A0"/>
    <w:rsid w:val="08F7A686"/>
    <w:rsid w:val="08F95C39"/>
    <w:rsid w:val="08FA205B"/>
    <w:rsid w:val="08FC6541"/>
    <w:rsid w:val="09068456"/>
    <w:rsid w:val="0907FA37"/>
    <w:rsid w:val="090C6F26"/>
    <w:rsid w:val="090CD6D6"/>
    <w:rsid w:val="091014E7"/>
    <w:rsid w:val="09102835"/>
    <w:rsid w:val="0910D3EA"/>
    <w:rsid w:val="0914D888"/>
    <w:rsid w:val="091F04B8"/>
    <w:rsid w:val="091FBBFE"/>
    <w:rsid w:val="09231DB6"/>
    <w:rsid w:val="09236347"/>
    <w:rsid w:val="092471A9"/>
    <w:rsid w:val="0925A545"/>
    <w:rsid w:val="0929A6C0"/>
    <w:rsid w:val="092DDB71"/>
    <w:rsid w:val="0931E48D"/>
    <w:rsid w:val="0933AC9F"/>
    <w:rsid w:val="093BD8B6"/>
    <w:rsid w:val="093BDC68"/>
    <w:rsid w:val="094140B4"/>
    <w:rsid w:val="0944B627"/>
    <w:rsid w:val="09471DA8"/>
    <w:rsid w:val="0947386A"/>
    <w:rsid w:val="094B9F13"/>
    <w:rsid w:val="0952CE5E"/>
    <w:rsid w:val="095663F5"/>
    <w:rsid w:val="0957255B"/>
    <w:rsid w:val="095888B2"/>
    <w:rsid w:val="095CBE94"/>
    <w:rsid w:val="0965DE8B"/>
    <w:rsid w:val="0967BE02"/>
    <w:rsid w:val="096985CF"/>
    <w:rsid w:val="096CA36F"/>
    <w:rsid w:val="09704D90"/>
    <w:rsid w:val="0970D8F8"/>
    <w:rsid w:val="0972F793"/>
    <w:rsid w:val="0973CD73"/>
    <w:rsid w:val="0982E042"/>
    <w:rsid w:val="098A8E3D"/>
    <w:rsid w:val="098F8E53"/>
    <w:rsid w:val="09916463"/>
    <w:rsid w:val="0993E1A8"/>
    <w:rsid w:val="09941EF9"/>
    <w:rsid w:val="0994FA0C"/>
    <w:rsid w:val="09977F01"/>
    <w:rsid w:val="09990EC0"/>
    <w:rsid w:val="099AA114"/>
    <w:rsid w:val="099E7078"/>
    <w:rsid w:val="099E7D6A"/>
    <w:rsid w:val="09A008CF"/>
    <w:rsid w:val="09A0FCD9"/>
    <w:rsid w:val="09A28B13"/>
    <w:rsid w:val="09A430E6"/>
    <w:rsid w:val="09A4C956"/>
    <w:rsid w:val="09A5CF34"/>
    <w:rsid w:val="09A710C7"/>
    <w:rsid w:val="09A7B75E"/>
    <w:rsid w:val="09A83BAD"/>
    <w:rsid w:val="09AE7216"/>
    <w:rsid w:val="09B075AD"/>
    <w:rsid w:val="09B65D6E"/>
    <w:rsid w:val="09B6DE37"/>
    <w:rsid w:val="09BA0D02"/>
    <w:rsid w:val="09BB38B7"/>
    <w:rsid w:val="09BCF520"/>
    <w:rsid w:val="09BDAC31"/>
    <w:rsid w:val="09C6BC7F"/>
    <w:rsid w:val="09C6DDB5"/>
    <w:rsid w:val="09CA15B1"/>
    <w:rsid w:val="09CA5357"/>
    <w:rsid w:val="09D21389"/>
    <w:rsid w:val="09D5BCF1"/>
    <w:rsid w:val="09DD64F9"/>
    <w:rsid w:val="09DE6E7E"/>
    <w:rsid w:val="09E18283"/>
    <w:rsid w:val="09E403F5"/>
    <w:rsid w:val="09EAF1F6"/>
    <w:rsid w:val="09EF987F"/>
    <w:rsid w:val="09F250FD"/>
    <w:rsid w:val="09F810CE"/>
    <w:rsid w:val="09F9F7A5"/>
    <w:rsid w:val="09FA7BE8"/>
    <w:rsid w:val="09FB2364"/>
    <w:rsid w:val="09FDDC83"/>
    <w:rsid w:val="0A02ECCE"/>
    <w:rsid w:val="0A035B89"/>
    <w:rsid w:val="0A043C14"/>
    <w:rsid w:val="0A0849BC"/>
    <w:rsid w:val="0A19A8F0"/>
    <w:rsid w:val="0A1C08BA"/>
    <w:rsid w:val="0A231B55"/>
    <w:rsid w:val="0A2340F9"/>
    <w:rsid w:val="0A255B01"/>
    <w:rsid w:val="0A288324"/>
    <w:rsid w:val="0A2C8C26"/>
    <w:rsid w:val="0A2CB26B"/>
    <w:rsid w:val="0A2E4324"/>
    <w:rsid w:val="0A3208F2"/>
    <w:rsid w:val="0A35F2C5"/>
    <w:rsid w:val="0A38EF9E"/>
    <w:rsid w:val="0A3FAEE2"/>
    <w:rsid w:val="0A407AB6"/>
    <w:rsid w:val="0A408F95"/>
    <w:rsid w:val="0A527565"/>
    <w:rsid w:val="0A559143"/>
    <w:rsid w:val="0A5BFABB"/>
    <w:rsid w:val="0A5CB61F"/>
    <w:rsid w:val="0A6325EB"/>
    <w:rsid w:val="0A6B00D9"/>
    <w:rsid w:val="0A6F93DD"/>
    <w:rsid w:val="0A70643F"/>
    <w:rsid w:val="0A74BC0C"/>
    <w:rsid w:val="0A76568D"/>
    <w:rsid w:val="0A774E7F"/>
    <w:rsid w:val="0A799C08"/>
    <w:rsid w:val="0A79E5CC"/>
    <w:rsid w:val="0A7C96A3"/>
    <w:rsid w:val="0A7D2EFA"/>
    <w:rsid w:val="0A7F46AA"/>
    <w:rsid w:val="0A812043"/>
    <w:rsid w:val="0A8266B7"/>
    <w:rsid w:val="0A84FE10"/>
    <w:rsid w:val="0A8FC583"/>
    <w:rsid w:val="0A940615"/>
    <w:rsid w:val="0A957AED"/>
    <w:rsid w:val="0AA1076C"/>
    <w:rsid w:val="0AA359E4"/>
    <w:rsid w:val="0AA48762"/>
    <w:rsid w:val="0AA64924"/>
    <w:rsid w:val="0AA7EEDB"/>
    <w:rsid w:val="0AA83A2C"/>
    <w:rsid w:val="0AAAD641"/>
    <w:rsid w:val="0AAD262A"/>
    <w:rsid w:val="0AAE3AEE"/>
    <w:rsid w:val="0AB0E0EA"/>
    <w:rsid w:val="0AB510A5"/>
    <w:rsid w:val="0AB86DC0"/>
    <w:rsid w:val="0ABAD3A8"/>
    <w:rsid w:val="0ABEB875"/>
    <w:rsid w:val="0AC39522"/>
    <w:rsid w:val="0AC3B810"/>
    <w:rsid w:val="0AC3F641"/>
    <w:rsid w:val="0AC57721"/>
    <w:rsid w:val="0AC9EBD1"/>
    <w:rsid w:val="0ACD0DF2"/>
    <w:rsid w:val="0ACE7494"/>
    <w:rsid w:val="0AD1177D"/>
    <w:rsid w:val="0AD3F15B"/>
    <w:rsid w:val="0AD5818C"/>
    <w:rsid w:val="0ADDB7E7"/>
    <w:rsid w:val="0ADEE39E"/>
    <w:rsid w:val="0AE1A22B"/>
    <w:rsid w:val="0AE1C2B3"/>
    <w:rsid w:val="0AEB5880"/>
    <w:rsid w:val="0AF2D65B"/>
    <w:rsid w:val="0AF53CD8"/>
    <w:rsid w:val="0AFA0946"/>
    <w:rsid w:val="0AFA6B2C"/>
    <w:rsid w:val="0AFBF75B"/>
    <w:rsid w:val="0AFD483F"/>
    <w:rsid w:val="0AFE1161"/>
    <w:rsid w:val="0AFEB366"/>
    <w:rsid w:val="0B00C8C5"/>
    <w:rsid w:val="0B01AECC"/>
    <w:rsid w:val="0B086118"/>
    <w:rsid w:val="0B0A8EC8"/>
    <w:rsid w:val="0B0ECB3F"/>
    <w:rsid w:val="0B0F661A"/>
    <w:rsid w:val="0B15ACEB"/>
    <w:rsid w:val="0B17F2DA"/>
    <w:rsid w:val="0B1AB466"/>
    <w:rsid w:val="0B1AE840"/>
    <w:rsid w:val="0B1BE9FF"/>
    <w:rsid w:val="0B22A2EA"/>
    <w:rsid w:val="0B2617F4"/>
    <w:rsid w:val="0B28B91F"/>
    <w:rsid w:val="0B2C1C11"/>
    <w:rsid w:val="0B2EA08A"/>
    <w:rsid w:val="0B3189B3"/>
    <w:rsid w:val="0B32010F"/>
    <w:rsid w:val="0B32940E"/>
    <w:rsid w:val="0B367255"/>
    <w:rsid w:val="0B375F8D"/>
    <w:rsid w:val="0B38D650"/>
    <w:rsid w:val="0B3C643A"/>
    <w:rsid w:val="0B3C8536"/>
    <w:rsid w:val="0B4EA6BD"/>
    <w:rsid w:val="0B57EC54"/>
    <w:rsid w:val="0B5E7B91"/>
    <w:rsid w:val="0B64464E"/>
    <w:rsid w:val="0B72F08B"/>
    <w:rsid w:val="0B7985F8"/>
    <w:rsid w:val="0B7A5838"/>
    <w:rsid w:val="0B7D97A1"/>
    <w:rsid w:val="0B7FCECC"/>
    <w:rsid w:val="0B832ED4"/>
    <w:rsid w:val="0B87C555"/>
    <w:rsid w:val="0B8E67D0"/>
    <w:rsid w:val="0B9044FB"/>
    <w:rsid w:val="0B96F031"/>
    <w:rsid w:val="0B98576A"/>
    <w:rsid w:val="0B9877C8"/>
    <w:rsid w:val="0B9BD44D"/>
    <w:rsid w:val="0BA03198"/>
    <w:rsid w:val="0BA27B45"/>
    <w:rsid w:val="0BA31A02"/>
    <w:rsid w:val="0BA360C3"/>
    <w:rsid w:val="0BA69701"/>
    <w:rsid w:val="0BA7F52D"/>
    <w:rsid w:val="0BA97310"/>
    <w:rsid w:val="0BAD2636"/>
    <w:rsid w:val="0BAD5DA9"/>
    <w:rsid w:val="0BB22ECD"/>
    <w:rsid w:val="0BB3E58B"/>
    <w:rsid w:val="0BC46514"/>
    <w:rsid w:val="0BC91FF6"/>
    <w:rsid w:val="0BCB38EC"/>
    <w:rsid w:val="0BD1811C"/>
    <w:rsid w:val="0BD8AD8D"/>
    <w:rsid w:val="0BDBE8B6"/>
    <w:rsid w:val="0BDF06A1"/>
    <w:rsid w:val="0BE4DFC8"/>
    <w:rsid w:val="0BE54196"/>
    <w:rsid w:val="0BE5EBC2"/>
    <w:rsid w:val="0BE9AE4A"/>
    <w:rsid w:val="0BEE28AB"/>
    <w:rsid w:val="0BEFAC16"/>
    <w:rsid w:val="0BEFC8EE"/>
    <w:rsid w:val="0BF030A2"/>
    <w:rsid w:val="0BF12E27"/>
    <w:rsid w:val="0BF4EEC5"/>
    <w:rsid w:val="0BF70070"/>
    <w:rsid w:val="0C0AA016"/>
    <w:rsid w:val="0C11809A"/>
    <w:rsid w:val="0C16120B"/>
    <w:rsid w:val="0C164B65"/>
    <w:rsid w:val="0C193EC1"/>
    <w:rsid w:val="0C1DD1C2"/>
    <w:rsid w:val="0C1FC16A"/>
    <w:rsid w:val="0C202081"/>
    <w:rsid w:val="0C20B275"/>
    <w:rsid w:val="0C20D66F"/>
    <w:rsid w:val="0C2AE493"/>
    <w:rsid w:val="0C2E476E"/>
    <w:rsid w:val="0C2E51F3"/>
    <w:rsid w:val="0C2E877F"/>
    <w:rsid w:val="0C2EE1A5"/>
    <w:rsid w:val="0C34708A"/>
    <w:rsid w:val="0C3A42AC"/>
    <w:rsid w:val="0C3ACEB6"/>
    <w:rsid w:val="0C3C40ED"/>
    <w:rsid w:val="0C3D248F"/>
    <w:rsid w:val="0C43E9E6"/>
    <w:rsid w:val="0C495357"/>
    <w:rsid w:val="0C4A9837"/>
    <w:rsid w:val="0C4C60AC"/>
    <w:rsid w:val="0C4F2B2B"/>
    <w:rsid w:val="0C50FBA9"/>
    <w:rsid w:val="0C52A6F9"/>
    <w:rsid w:val="0C58BE59"/>
    <w:rsid w:val="0C5A12A2"/>
    <w:rsid w:val="0C6235F6"/>
    <w:rsid w:val="0C63B024"/>
    <w:rsid w:val="0C67CB38"/>
    <w:rsid w:val="0C6CF669"/>
    <w:rsid w:val="0C704812"/>
    <w:rsid w:val="0C728CA6"/>
    <w:rsid w:val="0C79ACD9"/>
    <w:rsid w:val="0C7D25E4"/>
    <w:rsid w:val="0C7F269B"/>
    <w:rsid w:val="0C804619"/>
    <w:rsid w:val="0C82AF26"/>
    <w:rsid w:val="0C845C2B"/>
    <w:rsid w:val="0C84E3C3"/>
    <w:rsid w:val="0C8B14EC"/>
    <w:rsid w:val="0C8D3805"/>
    <w:rsid w:val="0C90577B"/>
    <w:rsid w:val="0C90A119"/>
    <w:rsid w:val="0C91C7A0"/>
    <w:rsid w:val="0C92BE3A"/>
    <w:rsid w:val="0C9F0008"/>
    <w:rsid w:val="0CA23A42"/>
    <w:rsid w:val="0CA34BCA"/>
    <w:rsid w:val="0CA44B22"/>
    <w:rsid w:val="0CA6FC67"/>
    <w:rsid w:val="0CA7EE52"/>
    <w:rsid w:val="0CB99923"/>
    <w:rsid w:val="0CC48027"/>
    <w:rsid w:val="0CC5D1D6"/>
    <w:rsid w:val="0CC7DD26"/>
    <w:rsid w:val="0CCA69A3"/>
    <w:rsid w:val="0CCDA212"/>
    <w:rsid w:val="0CCDD824"/>
    <w:rsid w:val="0CD3ACB4"/>
    <w:rsid w:val="0CD5D36A"/>
    <w:rsid w:val="0CDC2526"/>
    <w:rsid w:val="0CDD03C8"/>
    <w:rsid w:val="0CDEED05"/>
    <w:rsid w:val="0CE4F96D"/>
    <w:rsid w:val="0CF3339D"/>
    <w:rsid w:val="0CF69D9E"/>
    <w:rsid w:val="0CF811C3"/>
    <w:rsid w:val="0CFB97D3"/>
    <w:rsid w:val="0D01D743"/>
    <w:rsid w:val="0D03BD86"/>
    <w:rsid w:val="0D03D87B"/>
    <w:rsid w:val="0D04ABBE"/>
    <w:rsid w:val="0D06FF90"/>
    <w:rsid w:val="0D077F13"/>
    <w:rsid w:val="0D08FDB7"/>
    <w:rsid w:val="0D0E6BCF"/>
    <w:rsid w:val="0D10D649"/>
    <w:rsid w:val="0D19CC12"/>
    <w:rsid w:val="0D1AE627"/>
    <w:rsid w:val="0D202C39"/>
    <w:rsid w:val="0D2293A2"/>
    <w:rsid w:val="0D2395B6"/>
    <w:rsid w:val="0D256906"/>
    <w:rsid w:val="0D29C118"/>
    <w:rsid w:val="0D2AC741"/>
    <w:rsid w:val="0D2E2AC6"/>
    <w:rsid w:val="0D383DDD"/>
    <w:rsid w:val="0D3B8CF9"/>
    <w:rsid w:val="0D3BF3D7"/>
    <w:rsid w:val="0D3C9FCC"/>
    <w:rsid w:val="0D447FC0"/>
    <w:rsid w:val="0D44D476"/>
    <w:rsid w:val="0D4B9DEE"/>
    <w:rsid w:val="0D4BEC83"/>
    <w:rsid w:val="0D4D6172"/>
    <w:rsid w:val="0D541DE7"/>
    <w:rsid w:val="0D5A7BF4"/>
    <w:rsid w:val="0D5AC286"/>
    <w:rsid w:val="0D5D4B1A"/>
    <w:rsid w:val="0D5D66E0"/>
    <w:rsid w:val="0D5E448B"/>
    <w:rsid w:val="0D60C145"/>
    <w:rsid w:val="0D72FE8F"/>
    <w:rsid w:val="0D7944BC"/>
    <w:rsid w:val="0D7C4B72"/>
    <w:rsid w:val="0D7D75CE"/>
    <w:rsid w:val="0D7EFD28"/>
    <w:rsid w:val="0D83735E"/>
    <w:rsid w:val="0D8405A1"/>
    <w:rsid w:val="0D8B44D7"/>
    <w:rsid w:val="0D8CDDAB"/>
    <w:rsid w:val="0D953863"/>
    <w:rsid w:val="0D96A59D"/>
    <w:rsid w:val="0D9AD2EC"/>
    <w:rsid w:val="0D9D2F9F"/>
    <w:rsid w:val="0D9E0E19"/>
    <w:rsid w:val="0D9F29FB"/>
    <w:rsid w:val="0DA05414"/>
    <w:rsid w:val="0DA09348"/>
    <w:rsid w:val="0DA80501"/>
    <w:rsid w:val="0DAD083C"/>
    <w:rsid w:val="0DAEF9B4"/>
    <w:rsid w:val="0DB0D4CA"/>
    <w:rsid w:val="0DB34635"/>
    <w:rsid w:val="0DB63BAF"/>
    <w:rsid w:val="0DB94BE6"/>
    <w:rsid w:val="0DBACD7E"/>
    <w:rsid w:val="0DC2451E"/>
    <w:rsid w:val="0DC2CA9A"/>
    <w:rsid w:val="0DC56D8A"/>
    <w:rsid w:val="0DCC8068"/>
    <w:rsid w:val="0DCC933D"/>
    <w:rsid w:val="0DCDCB98"/>
    <w:rsid w:val="0DCF07A7"/>
    <w:rsid w:val="0DD70AC4"/>
    <w:rsid w:val="0DD93014"/>
    <w:rsid w:val="0DDD708D"/>
    <w:rsid w:val="0DE42543"/>
    <w:rsid w:val="0DE4729B"/>
    <w:rsid w:val="0DE49C23"/>
    <w:rsid w:val="0DE98C7E"/>
    <w:rsid w:val="0DEAEB13"/>
    <w:rsid w:val="0DEE6D4B"/>
    <w:rsid w:val="0DF07D02"/>
    <w:rsid w:val="0DF19337"/>
    <w:rsid w:val="0DF23992"/>
    <w:rsid w:val="0DF524D9"/>
    <w:rsid w:val="0E005548"/>
    <w:rsid w:val="0E0200B1"/>
    <w:rsid w:val="0E041576"/>
    <w:rsid w:val="0E0A4EDE"/>
    <w:rsid w:val="0E0E43A9"/>
    <w:rsid w:val="0E161308"/>
    <w:rsid w:val="0E198648"/>
    <w:rsid w:val="0E19EFCE"/>
    <w:rsid w:val="0E1C668B"/>
    <w:rsid w:val="0E208091"/>
    <w:rsid w:val="0E26B2C4"/>
    <w:rsid w:val="0E29B341"/>
    <w:rsid w:val="0E2C5369"/>
    <w:rsid w:val="0E2CECB9"/>
    <w:rsid w:val="0E2D43D2"/>
    <w:rsid w:val="0E30AE4D"/>
    <w:rsid w:val="0E316228"/>
    <w:rsid w:val="0E3984EB"/>
    <w:rsid w:val="0E3A0588"/>
    <w:rsid w:val="0E3B7C79"/>
    <w:rsid w:val="0E3E1EF1"/>
    <w:rsid w:val="0E3EFFA0"/>
    <w:rsid w:val="0E425C6F"/>
    <w:rsid w:val="0E48DD02"/>
    <w:rsid w:val="0E4C7A6D"/>
    <w:rsid w:val="0E4E63B3"/>
    <w:rsid w:val="0E520DAD"/>
    <w:rsid w:val="0E56FFD0"/>
    <w:rsid w:val="0E5FA180"/>
    <w:rsid w:val="0E645F93"/>
    <w:rsid w:val="0E6794E7"/>
    <w:rsid w:val="0E6CC968"/>
    <w:rsid w:val="0E7C4CDE"/>
    <w:rsid w:val="0E9A74ED"/>
    <w:rsid w:val="0E9E186D"/>
    <w:rsid w:val="0EA3329C"/>
    <w:rsid w:val="0EAD4497"/>
    <w:rsid w:val="0EADBB65"/>
    <w:rsid w:val="0EAF6BB3"/>
    <w:rsid w:val="0EB43E77"/>
    <w:rsid w:val="0EC0C0E8"/>
    <w:rsid w:val="0EC30C50"/>
    <w:rsid w:val="0EC35C58"/>
    <w:rsid w:val="0EC56FA8"/>
    <w:rsid w:val="0EC7434C"/>
    <w:rsid w:val="0ECCA861"/>
    <w:rsid w:val="0ECE1E7C"/>
    <w:rsid w:val="0ED3E12D"/>
    <w:rsid w:val="0ED632EE"/>
    <w:rsid w:val="0ED747E8"/>
    <w:rsid w:val="0ED8C3B4"/>
    <w:rsid w:val="0ED95EB5"/>
    <w:rsid w:val="0ED9F1A2"/>
    <w:rsid w:val="0EDE37C3"/>
    <w:rsid w:val="0EDF8340"/>
    <w:rsid w:val="0EE69756"/>
    <w:rsid w:val="0EE6FA8D"/>
    <w:rsid w:val="0EEBFAD7"/>
    <w:rsid w:val="0EF2DF1F"/>
    <w:rsid w:val="0EF52948"/>
    <w:rsid w:val="0EF6D7B8"/>
    <w:rsid w:val="0EFC770A"/>
    <w:rsid w:val="0EFEF489"/>
    <w:rsid w:val="0EFF0F29"/>
    <w:rsid w:val="0F01D722"/>
    <w:rsid w:val="0F03821B"/>
    <w:rsid w:val="0F08D765"/>
    <w:rsid w:val="0F102866"/>
    <w:rsid w:val="0F146232"/>
    <w:rsid w:val="0F196405"/>
    <w:rsid w:val="0F1D6596"/>
    <w:rsid w:val="0F1E02B1"/>
    <w:rsid w:val="0F2260B6"/>
    <w:rsid w:val="0F2515CE"/>
    <w:rsid w:val="0F2A3780"/>
    <w:rsid w:val="0F2C6235"/>
    <w:rsid w:val="0F2D424B"/>
    <w:rsid w:val="0F2FE245"/>
    <w:rsid w:val="0F380C60"/>
    <w:rsid w:val="0F3CC3A8"/>
    <w:rsid w:val="0F3CFF67"/>
    <w:rsid w:val="0F3E1436"/>
    <w:rsid w:val="0F3FC17E"/>
    <w:rsid w:val="0F40FD4B"/>
    <w:rsid w:val="0F43D562"/>
    <w:rsid w:val="0F4447A7"/>
    <w:rsid w:val="0F4AD417"/>
    <w:rsid w:val="0F4C95DB"/>
    <w:rsid w:val="0F52DC94"/>
    <w:rsid w:val="0F532CA9"/>
    <w:rsid w:val="0F55648F"/>
    <w:rsid w:val="0F59E208"/>
    <w:rsid w:val="0F5DCB86"/>
    <w:rsid w:val="0F6032F9"/>
    <w:rsid w:val="0F63456C"/>
    <w:rsid w:val="0F63EAE8"/>
    <w:rsid w:val="0F64238D"/>
    <w:rsid w:val="0F6639D0"/>
    <w:rsid w:val="0F679574"/>
    <w:rsid w:val="0F69A518"/>
    <w:rsid w:val="0F76FC78"/>
    <w:rsid w:val="0F7FCC86"/>
    <w:rsid w:val="0F85912A"/>
    <w:rsid w:val="0F8AB09E"/>
    <w:rsid w:val="0F8BAD60"/>
    <w:rsid w:val="0F8FFD6C"/>
    <w:rsid w:val="0F942BF7"/>
    <w:rsid w:val="0F947973"/>
    <w:rsid w:val="0F96C9C8"/>
    <w:rsid w:val="0F981726"/>
    <w:rsid w:val="0F9B874B"/>
    <w:rsid w:val="0F9F1876"/>
    <w:rsid w:val="0FA583B4"/>
    <w:rsid w:val="0FA5D672"/>
    <w:rsid w:val="0FA751F3"/>
    <w:rsid w:val="0FA8F2AF"/>
    <w:rsid w:val="0FAB8E85"/>
    <w:rsid w:val="0FAC8BBD"/>
    <w:rsid w:val="0FAE4E30"/>
    <w:rsid w:val="0FB09DB4"/>
    <w:rsid w:val="0FBA035E"/>
    <w:rsid w:val="0FC19AAC"/>
    <w:rsid w:val="0FC361CD"/>
    <w:rsid w:val="0FC57D2C"/>
    <w:rsid w:val="0FC83805"/>
    <w:rsid w:val="0FCEB6AF"/>
    <w:rsid w:val="0FD03C2C"/>
    <w:rsid w:val="0FD8B540"/>
    <w:rsid w:val="0FD9A5C8"/>
    <w:rsid w:val="0FDA0E82"/>
    <w:rsid w:val="0FDAA5FA"/>
    <w:rsid w:val="0FE13965"/>
    <w:rsid w:val="0FE19CC9"/>
    <w:rsid w:val="0FE78B37"/>
    <w:rsid w:val="0FEACC26"/>
    <w:rsid w:val="0FEB1C9F"/>
    <w:rsid w:val="0FEC13A2"/>
    <w:rsid w:val="0FEC52CA"/>
    <w:rsid w:val="0FF1C1A3"/>
    <w:rsid w:val="0FF7CA77"/>
    <w:rsid w:val="0FF8A4F3"/>
    <w:rsid w:val="0FF9724D"/>
    <w:rsid w:val="0FFA7BFE"/>
    <w:rsid w:val="0FFD55CE"/>
    <w:rsid w:val="0FFDE994"/>
    <w:rsid w:val="0FFF154B"/>
    <w:rsid w:val="1000F02E"/>
    <w:rsid w:val="10035064"/>
    <w:rsid w:val="100D3910"/>
    <w:rsid w:val="101374D7"/>
    <w:rsid w:val="101412B9"/>
    <w:rsid w:val="1018515F"/>
    <w:rsid w:val="1019C9D3"/>
    <w:rsid w:val="101AB17C"/>
    <w:rsid w:val="101C0619"/>
    <w:rsid w:val="101CB308"/>
    <w:rsid w:val="1022B756"/>
    <w:rsid w:val="1026D907"/>
    <w:rsid w:val="10283EC8"/>
    <w:rsid w:val="10296B0D"/>
    <w:rsid w:val="102C34F8"/>
    <w:rsid w:val="102DDAC7"/>
    <w:rsid w:val="103020AE"/>
    <w:rsid w:val="1035873E"/>
    <w:rsid w:val="1036EAB5"/>
    <w:rsid w:val="10379BF1"/>
    <w:rsid w:val="1038B9E5"/>
    <w:rsid w:val="103F7760"/>
    <w:rsid w:val="104187A7"/>
    <w:rsid w:val="10445C0B"/>
    <w:rsid w:val="10492330"/>
    <w:rsid w:val="104D2895"/>
    <w:rsid w:val="104FB890"/>
    <w:rsid w:val="1056465A"/>
    <w:rsid w:val="1068F354"/>
    <w:rsid w:val="106C673D"/>
    <w:rsid w:val="1071031B"/>
    <w:rsid w:val="10738A7A"/>
    <w:rsid w:val="10747058"/>
    <w:rsid w:val="10786505"/>
    <w:rsid w:val="107F9946"/>
    <w:rsid w:val="10804D02"/>
    <w:rsid w:val="10813D7D"/>
    <w:rsid w:val="1088D5C6"/>
    <w:rsid w:val="1089FDC9"/>
    <w:rsid w:val="108A8647"/>
    <w:rsid w:val="108C36FF"/>
    <w:rsid w:val="10945E27"/>
    <w:rsid w:val="10965039"/>
    <w:rsid w:val="109DBDCE"/>
    <w:rsid w:val="10A3B2EE"/>
    <w:rsid w:val="10A4A7C6"/>
    <w:rsid w:val="10AE4A48"/>
    <w:rsid w:val="10B1217D"/>
    <w:rsid w:val="10BDC39E"/>
    <w:rsid w:val="10BE7EBA"/>
    <w:rsid w:val="10BF78E7"/>
    <w:rsid w:val="10C2806E"/>
    <w:rsid w:val="10C6A2F8"/>
    <w:rsid w:val="10C97741"/>
    <w:rsid w:val="10CBF448"/>
    <w:rsid w:val="10CF734A"/>
    <w:rsid w:val="10D67A38"/>
    <w:rsid w:val="10DD582C"/>
    <w:rsid w:val="10DF34FA"/>
    <w:rsid w:val="10E3624E"/>
    <w:rsid w:val="10E46E7C"/>
    <w:rsid w:val="10E5CF42"/>
    <w:rsid w:val="10E71B8F"/>
    <w:rsid w:val="10EE1FC0"/>
    <w:rsid w:val="10F668A8"/>
    <w:rsid w:val="10F7D8E8"/>
    <w:rsid w:val="1104D261"/>
    <w:rsid w:val="11070530"/>
    <w:rsid w:val="110F0AF4"/>
    <w:rsid w:val="1111B5D5"/>
    <w:rsid w:val="1112E5FB"/>
    <w:rsid w:val="1113126C"/>
    <w:rsid w:val="1116BF9E"/>
    <w:rsid w:val="1118B74A"/>
    <w:rsid w:val="111C348C"/>
    <w:rsid w:val="11250906"/>
    <w:rsid w:val="112A71E8"/>
    <w:rsid w:val="112C5776"/>
    <w:rsid w:val="1130D193"/>
    <w:rsid w:val="11342C77"/>
    <w:rsid w:val="113556D7"/>
    <w:rsid w:val="1137E468"/>
    <w:rsid w:val="113A1310"/>
    <w:rsid w:val="114109A4"/>
    <w:rsid w:val="11416C11"/>
    <w:rsid w:val="11477541"/>
    <w:rsid w:val="1147FD45"/>
    <w:rsid w:val="114A7713"/>
    <w:rsid w:val="114F3586"/>
    <w:rsid w:val="114F80C0"/>
    <w:rsid w:val="114FACCE"/>
    <w:rsid w:val="11581872"/>
    <w:rsid w:val="115820A4"/>
    <w:rsid w:val="115BACA5"/>
    <w:rsid w:val="115DCD49"/>
    <w:rsid w:val="11607016"/>
    <w:rsid w:val="11619022"/>
    <w:rsid w:val="1162936D"/>
    <w:rsid w:val="116527FF"/>
    <w:rsid w:val="1168E60F"/>
    <w:rsid w:val="11692CA8"/>
    <w:rsid w:val="116F2FB6"/>
    <w:rsid w:val="11715395"/>
    <w:rsid w:val="1172A8E1"/>
    <w:rsid w:val="11753847"/>
    <w:rsid w:val="11784B3C"/>
    <w:rsid w:val="1178C9F7"/>
    <w:rsid w:val="117D2EA8"/>
    <w:rsid w:val="1181C3BC"/>
    <w:rsid w:val="118BD55E"/>
    <w:rsid w:val="1190AFE1"/>
    <w:rsid w:val="11910E38"/>
    <w:rsid w:val="11960F69"/>
    <w:rsid w:val="11A57AD5"/>
    <w:rsid w:val="11A6991B"/>
    <w:rsid w:val="11AD6AA6"/>
    <w:rsid w:val="11AEA55E"/>
    <w:rsid w:val="11B081D8"/>
    <w:rsid w:val="11B49E64"/>
    <w:rsid w:val="11B53D21"/>
    <w:rsid w:val="11B75667"/>
    <w:rsid w:val="11BBAB42"/>
    <w:rsid w:val="11BC3182"/>
    <w:rsid w:val="11BD3F71"/>
    <w:rsid w:val="11BDF6FD"/>
    <w:rsid w:val="11BE34B5"/>
    <w:rsid w:val="11C73F65"/>
    <w:rsid w:val="11D066AB"/>
    <w:rsid w:val="11D544E7"/>
    <w:rsid w:val="11D7311C"/>
    <w:rsid w:val="11D79F35"/>
    <w:rsid w:val="11DA2452"/>
    <w:rsid w:val="11DD5D2F"/>
    <w:rsid w:val="11E01B50"/>
    <w:rsid w:val="11EF6067"/>
    <w:rsid w:val="11F11266"/>
    <w:rsid w:val="11F13311"/>
    <w:rsid w:val="11F13780"/>
    <w:rsid w:val="11F16EE1"/>
    <w:rsid w:val="11F3EE20"/>
    <w:rsid w:val="11F73750"/>
    <w:rsid w:val="11F84394"/>
    <w:rsid w:val="11FA3ACB"/>
    <w:rsid w:val="11FB88DE"/>
    <w:rsid w:val="11FC6628"/>
    <w:rsid w:val="11FCB10C"/>
    <w:rsid w:val="11FD39F2"/>
    <w:rsid w:val="12019BE9"/>
    <w:rsid w:val="1201EBA0"/>
    <w:rsid w:val="1205FF1F"/>
    <w:rsid w:val="12092A2D"/>
    <w:rsid w:val="120BD8D8"/>
    <w:rsid w:val="120BEE9E"/>
    <w:rsid w:val="120D36B6"/>
    <w:rsid w:val="12161B5A"/>
    <w:rsid w:val="121664D9"/>
    <w:rsid w:val="1225F7E1"/>
    <w:rsid w:val="1226A556"/>
    <w:rsid w:val="12285BA4"/>
    <w:rsid w:val="1230C788"/>
    <w:rsid w:val="12318D61"/>
    <w:rsid w:val="12354A35"/>
    <w:rsid w:val="1236163E"/>
    <w:rsid w:val="1238087A"/>
    <w:rsid w:val="1240BCCB"/>
    <w:rsid w:val="12416A90"/>
    <w:rsid w:val="1242A32E"/>
    <w:rsid w:val="1249527B"/>
    <w:rsid w:val="1249532A"/>
    <w:rsid w:val="12496F02"/>
    <w:rsid w:val="124AE5C1"/>
    <w:rsid w:val="1253D5C5"/>
    <w:rsid w:val="12564F34"/>
    <w:rsid w:val="12568436"/>
    <w:rsid w:val="125ED699"/>
    <w:rsid w:val="12651914"/>
    <w:rsid w:val="126D5160"/>
    <w:rsid w:val="12732ED4"/>
    <w:rsid w:val="12752DA1"/>
    <w:rsid w:val="1278462B"/>
    <w:rsid w:val="127A377F"/>
    <w:rsid w:val="127D1504"/>
    <w:rsid w:val="128249BE"/>
    <w:rsid w:val="128E3A65"/>
    <w:rsid w:val="1297DCB6"/>
    <w:rsid w:val="12995623"/>
    <w:rsid w:val="12996FC4"/>
    <w:rsid w:val="129BC4F4"/>
    <w:rsid w:val="12A11633"/>
    <w:rsid w:val="12A606ED"/>
    <w:rsid w:val="12A6F90D"/>
    <w:rsid w:val="12A81877"/>
    <w:rsid w:val="12AA9C72"/>
    <w:rsid w:val="12ACC31F"/>
    <w:rsid w:val="12ADB2F2"/>
    <w:rsid w:val="12AF0955"/>
    <w:rsid w:val="12B36D1A"/>
    <w:rsid w:val="12B85818"/>
    <w:rsid w:val="12D111DD"/>
    <w:rsid w:val="12D15F29"/>
    <w:rsid w:val="12DDE7B1"/>
    <w:rsid w:val="12E0ED71"/>
    <w:rsid w:val="12E1F973"/>
    <w:rsid w:val="12E2B5D0"/>
    <w:rsid w:val="12EB3505"/>
    <w:rsid w:val="12F0731B"/>
    <w:rsid w:val="12FB7015"/>
    <w:rsid w:val="13008EB2"/>
    <w:rsid w:val="130AC606"/>
    <w:rsid w:val="130D4592"/>
    <w:rsid w:val="1314E828"/>
    <w:rsid w:val="1315E1AD"/>
    <w:rsid w:val="13193C9B"/>
    <w:rsid w:val="1320A37C"/>
    <w:rsid w:val="1322B37F"/>
    <w:rsid w:val="132650FC"/>
    <w:rsid w:val="132F2975"/>
    <w:rsid w:val="1334CD24"/>
    <w:rsid w:val="13351D1C"/>
    <w:rsid w:val="13387CB7"/>
    <w:rsid w:val="13398043"/>
    <w:rsid w:val="13409B4B"/>
    <w:rsid w:val="13412D16"/>
    <w:rsid w:val="13428D18"/>
    <w:rsid w:val="1345E6C9"/>
    <w:rsid w:val="1347E418"/>
    <w:rsid w:val="134CFFA5"/>
    <w:rsid w:val="134DFC6B"/>
    <w:rsid w:val="134ED87C"/>
    <w:rsid w:val="1350B633"/>
    <w:rsid w:val="1350CBF7"/>
    <w:rsid w:val="135132BD"/>
    <w:rsid w:val="1351B238"/>
    <w:rsid w:val="13527EB8"/>
    <w:rsid w:val="1352A5F5"/>
    <w:rsid w:val="1353DC2B"/>
    <w:rsid w:val="135571A0"/>
    <w:rsid w:val="135889F4"/>
    <w:rsid w:val="135A5530"/>
    <w:rsid w:val="135AD83C"/>
    <w:rsid w:val="135C08F3"/>
    <w:rsid w:val="135F4D97"/>
    <w:rsid w:val="13610237"/>
    <w:rsid w:val="13622ED2"/>
    <w:rsid w:val="1363A228"/>
    <w:rsid w:val="13656741"/>
    <w:rsid w:val="1366A0A7"/>
    <w:rsid w:val="136EBAD1"/>
    <w:rsid w:val="136FFACA"/>
    <w:rsid w:val="13739312"/>
    <w:rsid w:val="13749E86"/>
    <w:rsid w:val="1374E1A2"/>
    <w:rsid w:val="1376A3CF"/>
    <w:rsid w:val="13779A9B"/>
    <w:rsid w:val="137AD035"/>
    <w:rsid w:val="137DFF1F"/>
    <w:rsid w:val="13890D87"/>
    <w:rsid w:val="1389D15B"/>
    <w:rsid w:val="138E72F8"/>
    <w:rsid w:val="138F3719"/>
    <w:rsid w:val="1390B783"/>
    <w:rsid w:val="1390E954"/>
    <w:rsid w:val="13911EAD"/>
    <w:rsid w:val="139B6E88"/>
    <w:rsid w:val="139BB767"/>
    <w:rsid w:val="139BF7EA"/>
    <w:rsid w:val="139E91F2"/>
    <w:rsid w:val="13A5B0B9"/>
    <w:rsid w:val="13ADF5A4"/>
    <w:rsid w:val="13AE5644"/>
    <w:rsid w:val="13AFCA0A"/>
    <w:rsid w:val="13B24912"/>
    <w:rsid w:val="13B4E4E2"/>
    <w:rsid w:val="13B9F2ED"/>
    <w:rsid w:val="13BA26B4"/>
    <w:rsid w:val="13BB9F41"/>
    <w:rsid w:val="13BC7216"/>
    <w:rsid w:val="13BE9F33"/>
    <w:rsid w:val="13C1C966"/>
    <w:rsid w:val="13C880E3"/>
    <w:rsid w:val="13C96792"/>
    <w:rsid w:val="13CB167E"/>
    <w:rsid w:val="13CC276C"/>
    <w:rsid w:val="13CF393B"/>
    <w:rsid w:val="13D04B09"/>
    <w:rsid w:val="13D26193"/>
    <w:rsid w:val="13D71A83"/>
    <w:rsid w:val="13D903D5"/>
    <w:rsid w:val="13D9DFD0"/>
    <w:rsid w:val="13E3E3AD"/>
    <w:rsid w:val="13E65F59"/>
    <w:rsid w:val="13EAD351"/>
    <w:rsid w:val="13F17E4E"/>
    <w:rsid w:val="13F96AEF"/>
    <w:rsid w:val="14018F6A"/>
    <w:rsid w:val="1404610F"/>
    <w:rsid w:val="140D0C25"/>
    <w:rsid w:val="14109983"/>
    <w:rsid w:val="1413893C"/>
    <w:rsid w:val="1414F1FB"/>
    <w:rsid w:val="141BB80B"/>
    <w:rsid w:val="141F9548"/>
    <w:rsid w:val="14223568"/>
    <w:rsid w:val="142635B3"/>
    <w:rsid w:val="142BE01D"/>
    <w:rsid w:val="142D2EB3"/>
    <w:rsid w:val="142D9618"/>
    <w:rsid w:val="142EE5C8"/>
    <w:rsid w:val="143094F4"/>
    <w:rsid w:val="14355BCE"/>
    <w:rsid w:val="1437BB40"/>
    <w:rsid w:val="1448F7AF"/>
    <w:rsid w:val="144E091C"/>
    <w:rsid w:val="144EFCDD"/>
    <w:rsid w:val="1450D295"/>
    <w:rsid w:val="1455ABDC"/>
    <w:rsid w:val="1457D226"/>
    <w:rsid w:val="145C69F4"/>
    <w:rsid w:val="14618244"/>
    <w:rsid w:val="14619BB7"/>
    <w:rsid w:val="1469540B"/>
    <w:rsid w:val="1469723E"/>
    <w:rsid w:val="1469F945"/>
    <w:rsid w:val="146B72BE"/>
    <w:rsid w:val="146EA0FD"/>
    <w:rsid w:val="147350ED"/>
    <w:rsid w:val="1474A800"/>
    <w:rsid w:val="14786CF4"/>
    <w:rsid w:val="1478AC73"/>
    <w:rsid w:val="147BB5F2"/>
    <w:rsid w:val="1481AD92"/>
    <w:rsid w:val="14834312"/>
    <w:rsid w:val="14875AFE"/>
    <w:rsid w:val="1489C12B"/>
    <w:rsid w:val="148A8786"/>
    <w:rsid w:val="148E1470"/>
    <w:rsid w:val="1492469C"/>
    <w:rsid w:val="14927636"/>
    <w:rsid w:val="1499C6D8"/>
    <w:rsid w:val="149CEC60"/>
    <w:rsid w:val="149F1911"/>
    <w:rsid w:val="14A12EE5"/>
    <w:rsid w:val="14A1FC91"/>
    <w:rsid w:val="14A29327"/>
    <w:rsid w:val="14A3B12B"/>
    <w:rsid w:val="14AB8B83"/>
    <w:rsid w:val="14AC85D3"/>
    <w:rsid w:val="14ACB29D"/>
    <w:rsid w:val="14AD44BC"/>
    <w:rsid w:val="14B1E1AF"/>
    <w:rsid w:val="14B8C634"/>
    <w:rsid w:val="14C0CCA1"/>
    <w:rsid w:val="14C2AA4A"/>
    <w:rsid w:val="14C33AF8"/>
    <w:rsid w:val="14CB1F01"/>
    <w:rsid w:val="14D1577E"/>
    <w:rsid w:val="14D32A47"/>
    <w:rsid w:val="14E3328F"/>
    <w:rsid w:val="14E686EF"/>
    <w:rsid w:val="14E7ED5A"/>
    <w:rsid w:val="14E80055"/>
    <w:rsid w:val="14E8A4AC"/>
    <w:rsid w:val="14E9DE31"/>
    <w:rsid w:val="14E9FDE6"/>
    <w:rsid w:val="14ECD467"/>
    <w:rsid w:val="14ECFB04"/>
    <w:rsid w:val="14F08C93"/>
    <w:rsid w:val="14F3780A"/>
    <w:rsid w:val="150810A4"/>
    <w:rsid w:val="151217BC"/>
    <w:rsid w:val="1512445A"/>
    <w:rsid w:val="1513486E"/>
    <w:rsid w:val="15145EAE"/>
    <w:rsid w:val="15164E6D"/>
    <w:rsid w:val="151A0B51"/>
    <w:rsid w:val="151A68F8"/>
    <w:rsid w:val="151AB73A"/>
    <w:rsid w:val="151B39C1"/>
    <w:rsid w:val="15226B1F"/>
    <w:rsid w:val="15232A03"/>
    <w:rsid w:val="15239A68"/>
    <w:rsid w:val="15271D28"/>
    <w:rsid w:val="152A81AA"/>
    <w:rsid w:val="1532D18F"/>
    <w:rsid w:val="1535F7CD"/>
    <w:rsid w:val="153ECFBF"/>
    <w:rsid w:val="153F3E12"/>
    <w:rsid w:val="15409F7A"/>
    <w:rsid w:val="1541B30C"/>
    <w:rsid w:val="1541C58F"/>
    <w:rsid w:val="15491953"/>
    <w:rsid w:val="154BE80F"/>
    <w:rsid w:val="15508335"/>
    <w:rsid w:val="1554F58C"/>
    <w:rsid w:val="155B84D2"/>
    <w:rsid w:val="155F4432"/>
    <w:rsid w:val="1563AAEA"/>
    <w:rsid w:val="1563E8FC"/>
    <w:rsid w:val="15697E33"/>
    <w:rsid w:val="156A3C58"/>
    <w:rsid w:val="156CD3AC"/>
    <w:rsid w:val="156E7630"/>
    <w:rsid w:val="156ED1D3"/>
    <w:rsid w:val="1570BBB0"/>
    <w:rsid w:val="1573C96B"/>
    <w:rsid w:val="1575B3CE"/>
    <w:rsid w:val="15769C6B"/>
    <w:rsid w:val="15776322"/>
    <w:rsid w:val="1579DFCA"/>
    <w:rsid w:val="157B5DD4"/>
    <w:rsid w:val="157EE4C2"/>
    <w:rsid w:val="1580AD61"/>
    <w:rsid w:val="1582ADAB"/>
    <w:rsid w:val="15891022"/>
    <w:rsid w:val="15977B88"/>
    <w:rsid w:val="1599691F"/>
    <w:rsid w:val="159DF735"/>
    <w:rsid w:val="15A1ABC5"/>
    <w:rsid w:val="15A62547"/>
    <w:rsid w:val="15AE1948"/>
    <w:rsid w:val="15AF5030"/>
    <w:rsid w:val="15AF9190"/>
    <w:rsid w:val="15B0B5BF"/>
    <w:rsid w:val="15B185B0"/>
    <w:rsid w:val="15B66355"/>
    <w:rsid w:val="15C301E1"/>
    <w:rsid w:val="15C6DF52"/>
    <w:rsid w:val="15C8CCCF"/>
    <w:rsid w:val="15CE3566"/>
    <w:rsid w:val="15D518F5"/>
    <w:rsid w:val="15D85E78"/>
    <w:rsid w:val="15DE13F3"/>
    <w:rsid w:val="15E3FD85"/>
    <w:rsid w:val="15E75EA3"/>
    <w:rsid w:val="15E97458"/>
    <w:rsid w:val="15E9AA1C"/>
    <w:rsid w:val="15EEB254"/>
    <w:rsid w:val="15EFA8D1"/>
    <w:rsid w:val="15F3FF80"/>
    <w:rsid w:val="15F767F3"/>
    <w:rsid w:val="15F7FCC2"/>
    <w:rsid w:val="15F853CD"/>
    <w:rsid w:val="15F8598C"/>
    <w:rsid w:val="1600168F"/>
    <w:rsid w:val="16002D31"/>
    <w:rsid w:val="1600F35D"/>
    <w:rsid w:val="1605650F"/>
    <w:rsid w:val="16057317"/>
    <w:rsid w:val="1606BAC5"/>
    <w:rsid w:val="1606E07E"/>
    <w:rsid w:val="16089877"/>
    <w:rsid w:val="160A926A"/>
    <w:rsid w:val="161744F4"/>
    <w:rsid w:val="16193E3D"/>
    <w:rsid w:val="1621447A"/>
    <w:rsid w:val="1623075C"/>
    <w:rsid w:val="162470A7"/>
    <w:rsid w:val="1625B808"/>
    <w:rsid w:val="1626D434"/>
    <w:rsid w:val="162D66AD"/>
    <w:rsid w:val="1632D877"/>
    <w:rsid w:val="1633FE91"/>
    <w:rsid w:val="1635651C"/>
    <w:rsid w:val="16357D50"/>
    <w:rsid w:val="163E6388"/>
    <w:rsid w:val="16413C3A"/>
    <w:rsid w:val="16416B12"/>
    <w:rsid w:val="1645630D"/>
    <w:rsid w:val="164ADFC3"/>
    <w:rsid w:val="164B6C01"/>
    <w:rsid w:val="164ED098"/>
    <w:rsid w:val="1650CF31"/>
    <w:rsid w:val="1656B1F8"/>
    <w:rsid w:val="1656F8F7"/>
    <w:rsid w:val="165DC455"/>
    <w:rsid w:val="16628061"/>
    <w:rsid w:val="166501E0"/>
    <w:rsid w:val="166510AF"/>
    <w:rsid w:val="166524BC"/>
    <w:rsid w:val="1665A714"/>
    <w:rsid w:val="16684C27"/>
    <w:rsid w:val="16698668"/>
    <w:rsid w:val="166D9644"/>
    <w:rsid w:val="16767A21"/>
    <w:rsid w:val="16821681"/>
    <w:rsid w:val="1685EE50"/>
    <w:rsid w:val="168B08DA"/>
    <w:rsid w:val="168D55E9"/>
    <w:rsid w:val="16924AC2"/>
    <w:rsid w:val="1693F13A"/>
    <w:rsid w:val="16998D9F"/>
    <w:rsid w:val="1699B053"/>
    <w:rsid w:val="169FE79B"/>
    <w:rsid w:val="16A12107"/>
    <w:rsid w:val="16A79B8C"/>
    <w:rsid w:val="16A99843"/>
    <w:rsid w:val="16B37D92"/>
    <w:rsid w:val="16B3B049"/>
    <w:rsid w:val="16B7C2AD"/>
    <w:rsid w:val="16B93EA9"/>
    <w:rsid w:val="16BA0AEF"/>
    <w:rsid w:val="16BCDEAF"/>
    <w:rsid w:val="16C2084D"/>
    <w:rsid w:val="16C2AA9F"/>
    <w:rsid w:val="16C2EDA6"/>
    <w:rsid w:val="16D0D1FF"/>
    <w:rsid w:val="16D2C60D"/>
    <w:rsid w:val="16D54EFD"/>
    <w:rsid w:val="16D6F8AE"/>
    <w:rsid w:val="16D7997F"/>
    <w:rsid w:val="16D97DB4"/>
    <w:rsid w:val="16DC9BA7"/>
    <w:rsid w:val="16E3C036"/>
    <w:rsid w:val="16E52D00"/>
    <w:rsid w:val="16E573E0"/>
    <w:rsid w:val="16EABDA2"/>
    <w:rsid w:val="16ED6195"/>
    <w:rsid w:val="16F41E83"/>
    <w:rsid w:val="16F42365"/>
    <w:rsid w:val="16F8C728"/>
    <w:rsid w:val="16FBDE1A"/>
    <w:rsid w:val="16FFD60F"/>
    <w:rsid w:val="1708E66C"/>
    <w:rsid w:val="170FDADE"/>
    <w:rsid w:val="17102FBC"/>
    <w:rsid w:val="1712B464"/>
    <w:rsid w:val="17155BE4"/>
    <w:rsid w:val="1717B7E1"/>
    <w:rsid w:val="1717D481"/>
    <w:rsid w:val="17189EDD"/>
    <w:rsid w:val="171D1490"/>
    <w:rsid w:val="1722C806"/>
    <w:rsid w:val="172491B1"/>
    <w:rsid w:val="1725E644"/>
    <w:rsid w:val="17264860"/>
    <w:rsid w:val="1727B37D"/>
    <w:rsid w:val="17296F04"/>
    <w:rsid w:val="1734F87E"/>
    <w:rsid w:val="17365504"/>
    <w:rsid w:val="173703B9"/>
    <w:rsid w:val="1737F762"/>
    <w:rsid w:val="173809F0"/>
    <w:rsid w:val="173B75ED"/>
    <w:rsid w:val="173C01D1"/>
    <w:rsid w:val="173EDA71"/>
    <w:rsid w:val="1740784D"/>
    <w:rsid w:val="1740D274"/>
    <w:rsid w:val="1748BF5F"/>
    <w:rsid w:val="174D25AB"/>
    <w:rsid w:val="1754794E"/>
    <w:rsid w:val="1755B688"/>
    <w:rsid w:val="1759AAC2"/>
    <w:rsid w:val="175AA593"/>
    <w:rsid w:val="175FFBB7"/>
    <w:rsid w:val="1761FF9A"/>
    <w:rsid w:val="17672277"/>
    <w:rsid w:val="17694368"/>
    <w:rsid w:val="176F31B1"/>
    <w:rsid w:val="17724126"/>
    <w:rsid w:val="17732671"/>
    <w:rsid w:val="1779620C"/>
    <w:rsid w:val="177C97D9"/>
    <w:rsid w:val="177F7F43"/>
    <w:rsid w:val="17837D38"/>
    <w:rsid w:val="17896007"/>
    <w:rsid w:val="17942550"/>
    <w:rsid w:val="179696C0"/>
    <w:rsid w:val="17987032"/>
    <w:rsid w:val="17988C30"/>
    <w:rsid w:val="17A10DFA"/>
    <w:rsid w:val="17A56E33"/>
    <w:rsid w:val="17A61716"/>
    <w:rsid w:val="17AA4296"/>
    <w:rsid w:val="17AAFDCA"/>
    <w:rsid w:val="17B08ED1"/>
    <w:rsid w:val="17B2CED0"/>
    <w:rsid w:val="17B774D8"/>
    <w:rsid w:val="17BB216A"/>
    <w:rsid w:val="17BC3DB9"/>
    <w:rsid w:val="17C079B5"/>
    <w:rsid w:val="17C8CA9E"/>
    <w:rsid w:val="17CA66CE"/>
    <w:rsid w:val="17CE3D4D"/>
    <w:rsid w:val="17CED588"/>
    <w:rsid w:val="17D071F9"/>
    <w:rsid w:val="17D0D763"/>
    <w:rsid w:val="17D1C4A9"/>
    <w:rsid w:val="17D2B2C6"/>
    <w:rsid w:val="17D6BC53"/>
    <w:rsid w:val="17DB61F0"/>
    <w:rsid w:val="17DD6E11"/>
    <w:rsid w:val="17E077AD"/>
    <w:rsid w:val="17E10F5C"/>
    <w:rsid w:val="17E348DC"/>
    <w:rsid w:val="17E3D280"/>
    <w:rsid w:val="17E71FA0"/>
    <w:rsid w:val="17EBE7BF"/>
    <w:rsid w:val="17EF5A2F"/>
    <w:rsid w:val="17F25083"/>
    <w:rsid w:val="17F4BB66"/>
    <w:rsid w:val="17F5311F"/>
    <w:rsid w:val="17F854E8"/>
    <w:rsid w:val="17FCB699"/>
    <w:rsid w:val="180BC7D9"/>
    <w:rsid w:val="180C0513"/>
    <w:rsid w:val="180C0681"/>
    <w:rsid w:val="180F67B5"/>
    <w:rsid w:val="1810648D"/>
    <w:rsid w:val="181740BE"/>
    <w:rsid w:val="1818FFBF"/>
    <w:rsid w:val="181EBEDD"/>
    <w:rsid w:val="18242B75"/>
    <w:rsid w:val="18273AA1"/>
    <w:rsid w:val="182B852B"/>
    <w:rsid w:val="182BB4B4"/>
    <w:rsid w:val="1834F235"/>
    <w:rsid w:val="183DED1B"/>
    <w:rsid w:val="183F9B98"/>
    <w:rsid w:val="18401BB8"/>
    <w:rsid w:val="18411B2A"/>
    <w:rsid w:val="1841B3C9"/>
    <w:rsid w:val="1847F83D"/>
    <w:rsid w:val="1848843E"/>
    <w:rsid w:val="184EB4BC"/>
    <w:rsid w:val="185027BD"/>
    <w:rsid w:val="185238F9"/>
    <w:rsid w:val="1854511D"/>
    <w:rsid w:val="18549CC7"/>
    <w:rsid w:val="18583B78"/>
    <w:rsid w:val="185DC94C"/>
    <w:rsid w:val="185DDDDA"/>
    <w:rsid w:val="185DEB98"/>
    <w:rsid w:val="186459D2"/>
    <w:rsid w:val="186D9F4F"/>
    <w:rsid w:val="186DE798"/>
    <w:rsid w:val="18707702"/>
    <w:rsid w:val="1870EA62"/>
    <w:rsid w:val="18730417"/>
    <w:rsid w:val="18818570"/>
    <w:rsid w:val="18820F45"/>
    <w:rsid w:val="1884AE75"/>
    <w:rsid w:val="18862A1F"/>
    <w:rsid w:val="1891ADA5"/>
    <w:rsid w:val="1893EC0F"/>
    <w:rsid w:val="18956214"/>
    <w:rsid w:val="18A29730"/>
    <w:rsid w:val="18A6A8FA"/>
    <w:rsid w:val="18A6C40D"/>
    <w:rsid w:val="18AB2095"/>
    <w:rsid w:val="18ABB1C6"/>
    <w:rsid w:val="18AF88F8"/>
    <w:rsid w:val="18B02F36"/>
    <w:rsid w:val="18B42415"/>
    <w:rsid w:val="18B5DA50"/>
    <w:rsid w:val="18B7498F"/>
    <w:rsid w:val="18B76535"/>
    <w:rsid w:val="18B8CC64"/>
    <w:rsid w:val="18BA325B"/>
    <w:rsid w:val="18BC2F7E"/>
    <w:rsid w:val="18BC4BF6"/>
    <w:rsid w:val="18BE1DAD"/>
    <w:rsid w:val="18BEAC9F"/>
    <w:rsid w:val="18C18AC6"/>
    <w:rsid w:val="18C5DFBD"/>
    <w:rsid w:val="18D1CC7C"/>
    <w:rsid w:val="18D30CE4"/>
    <w:rsid w:val="18D3FA7E"/>
    <w:rsid w:val="18D60CF8"/>
    <w:rsid w:val="18D6D464"/>
    <w:rsid w:val="18D7FBC8"/>
    <w:rsid w:val="18DB5A9D"/>
    <w:rsid w:val="18DE1B66"/>
    <w:rsid w:val="18DEC569"/>
    <w:rsid w:val="18E75C2D"/>
    <w:rsid w:val="18EA692C"/>
    <w:rsid w:val="18F18359"/>
    <w:rsid w:val="18F1FBC4"/>
    <w:rsid w:val="18F40328"/>
    <w:rsid w:val="18F674F0"/>
    <w:rsid w:val="1905CF9F"/>
    <w:rsid w:val="19065C2B"/>
    <w:rsid w:val="19072514"/>
    <w:rsid w:val="190C0780"/>
    <w:rsid w:val="190D85F7"/>
    <w:rsid w:val="190E552F"/>
    <w:rsid w:val="190F65FA"/>
    <w:rsid w:val="19149686"/>
    <w:rsid w:val="191B45D7"/>
    <w:rsid w:val="191C8DDC"/>
    <w:rsid w:val="1920F5FE"/>
    <w:rsid w:val="19221FAE"/>
    <w:rsid w:val="1922FAD3"/>
    <w:rsid w:val="192381C9"/>
    <w:rsid w:val="1923A614"/>
    <w:rsid w:val="1924080F"/>
    <w:rsid w:val="1926F271"/>
    <w:rsid w:val="1927CBBF"/>
    <w:rsid w:val="192E5B8A"/>
    <w:rsid w:val="192F4EF1"/>
    <w:rsid w:val="193BCB16"/>
    <w:rsid w:val="193C04A4"/>
    <w:rsid w:val="193E2047"/>
    <w:rsid w:val="193FC1BA"/>
    <w:rsid w:val="194185A6"/>
    <w:rsid w:val="19425BA3"/>
    <w:rsid w:val="1942AC04"/>
    <w:rsid w:val="19465575"/>
    <w:rsid w:val="194C893E"/>
    <w:rsid w:val="194D244E"/>
    <w:rsid w:val="19556419"/>
    <w:rsid w:val="1956C2D0"/>
    <w:rsid w:val="195FF684"/>
    <w:rsid w:val="19604D93"/>
    <w:rsid w:val="19647141"/>
    <w:rsid w:val="196C11DB"/>
    <w:rsid w:val="196C186F"/>
    <w:rsid w:val="196C3E86"/>
    <w:rsid w:val="19714E2B"/>
    <w:rsid w:val="19740206"/>
    <w:rsid w:val="197E7475"/>
    <w:rsid w:val="1987957E"/>
    <w:rsid w:val="198A3460"/>
    <w:rsid w:val="198B8830"/>
    <w:rsid w:val="198E7F04"/>
    <w:rsid w:val="19929B96"/>
    <w:rsid w:val="199330F3"/>
    <w:rsid w:val="1996C91D"/>
    <w:rsid w:val="199F05E8"/>
    <w:rsid w:val="199FD48F"/>
    <w:rsid w:val="19A0595A"/>
    <w:rsid w:val="19A0B935"/>
    <w:rsid w:val="19A0C143"/>
    <w:rsid w:val="19A11E40"/>
    <w:rsid w:val="19A3B85A"/>
    <w:rsid w:val="19A58DC8"/>
    <w:rsid w:val="19A5D855"/>
    <w:rsid w:val="19AAEB62"/>
    <w:rsid w:val="19ADFFBF"/>
    <w:rsid w:val="19B7AD92"/>
    <w:rsid w:val="19B8A88F"/>
    <w:rsid w:val="19B9F7CC"/>
    <w:rsid w:val="19BB6817"/>
    <w:rsid w:val="19C6AA74"/>
    <w:rsid w:val="19CDAE32"/>
    <w:rsid w:val="19CDDB5F"/>
    <w:rsid w:val="19D177C0"/>
    <w:rsid w:val="19D2DD94"/>
    <w:rsid w:val="19D38422"/>
    <w:rsid w:val="19D49738"/>
    <w:rsid w:val="19D79549"/>
    <w:rsid w:val="19D8E691"/>
    <w:rsid w:val="19D9AEED"/>
    <w:rsid w:val="19E2FA7D"/>
    <w:rsid w:val="19E3C298"/>
    <w:rsid w:val="19E46699"/>
    <w:rsid w:val="19EAECE5"/>
    <w:rsid w:val="19F41D2C"/>
    <w:rsid w:val="19F6B211"/>
    <w:rsid w:val="1A0185A6"/>
    <w:rsid w:val="1A06547E"/>
    <w:rsid w:val="1A096EF6"/>
    <w:rsid w:val="1A0B8B0B"/>
    <w:rsid w:val="1A11284E"/>
    <w:rsid w:val="1A128044"/>
    <w:rsid w:val="1A175C2D"/>
    <w:rsid w:val="1A1773DA"/>
    <w:rsid w:val="1A1E4475"/>
    <w:rsid w:val="1A22A5C5"/>
    <w:rsid w:val="1A294D7D"/>
    <w:rsid w:val="1A2D4F9C"/>
    <w:rsid w:val="1A2FCA46"/>
    <w:rsid w:val="1A30A238"/>
    <w:rsid w:val="1A322A97"/>
    <w:rsid w:val="1A37DFFE"/>
    <w:rsid w:val="1A380CE6"/>
    <w:rsid w:val="1A3852DD"/>
    <w:rsid w:val="1A3BBD50"/>
    <w:rsid w:val="1A4018C1"/>
    <w:rsid w:val="1A46A9D0"/>
    <w:rsid w:val="1A4CC384"/>
    <w:rsid w:val="1A51C2DE"/>
    <w:rsid w:val="1A5405BE"/>
    <w:rsid w:val="1A5B59F2"/>
    <w:rsid w:val="1A5C2266"/>
    <w:rsid w:val="1A5E0C00"/>
    <w:rsid w:val="1A5F83D3"/>
    <w:rsid w:val="1A620BA3"/>
    <w:rsid w:val="1A66541B"/>
    <w:rsid w:val="1A6762DF"/>
    <w:rsid w:val="1A68E4A9"/>
    <w:rsid w:val="1A6C09F3"/>
    <w:rsid w:val="1A6C7BD3"/>
    <w:rsid w:val="1A6F99A8"/>
    <w:rsid w:val="1A6FE476"/>
    <w:rsid w:val="1A702063"/>
    <w:rsid w:val="1A75410C"/>
    <w:rsid w:val="1A77F925"/>
    <w:rsid w:val="1A803927"/>
    <w:rsid w:val="1A8164D8"/>
    <w:rsid w:val="1A83D016"/>
    <w:rsid w:val="1A83D5D3"/>
    <w:rsid w:val="1A84A210"/>
    <w:rsid w:val="1A86E705"/>
    <w:rsid w:val="1A86F1BE"/>
    <w:rsid w:val="1A8A27C7"/>
    <w:rsid w:val="1A957004"/>
    <w:rsid w:val="1A96F5FE"/>
    <w:rsid w:val="1A9B3DD3"/>
    <w:rsid w:val="1AA30B6D"/>
    <w:rsid w:val="1AA38EF9"/>
    <w:rsid w:val="1AA5ABF7"/>
    <w:rsid w:val="1AAB35F4"/>
    <w:rsid w:val="1AB5669F"/>
    <w:rsid w:val="1AB86DC7"/>
    <w:rsid w:val="1ABCED3B"/>
    <w:rsid w:val="1AC2CCD0"/>
    <w:rsid w:val="1AC722FE"/>
    <w:rsid w:val="1AC8A008"/>
    <w:rsid w:val="1AD00A98"/>
    <w:rsid w:val="1AD1AE6C"/>
    <w:rsid w:val="1AD272C9"/>
    <w:rsid w:val="1AD39E54"/>
    <w:rsid w:val="1AD6D504"/>
    <w:rsid w:val="1ADE508D"/>
    <w:rsid w:val="1ADFED94"/>
    <w:rsid w:val="1AE16583"/>
    <w:rsid w:val="1AED6E68"/>
    <w:rsid w:val="1AF16FAB"/>
    <w:rsid w:val="1AF302F7"/>
    <w:rsid w:val="1AFFB036"/>
    <w:rsid w:val="1AFFE168"/>
    <w:rsid w:val="1B02F56A"/>
    <w:rsid w:val="1B0475AF"/>
    <w:rsid w:val="1B049F58"/>
    <w:rsid w:val="1B103E10"/>
    <w:rsid w:val="1B138341"/>
    <w:rsid w:val="1B1C86DD"/>
    <w:rsid w:val="1B1FB36C"/>
    <w:rsid w:val="1B22AAC2"/>
    <w:rsid w:val="1B24838D"/>
    <w:rsid w:val="1B24C084"/>
    <w:rsid w:val="1B28CD77"/>
    <w:rsid w:val="1B28E9E6"/>
    <w:rsid w:val="1B2A27F2"/>
    <w:rsid w:val="1B2F3BAB"/>
    <w:rsid w:val="1B371922"/>
    <w:rsid w:val="1B3814BF"/>
    <w:rsid w:val="1B3A852E"/>
    <w:rsid w:val="1B3B052B"/>
    <w:rsid w:val="1B3B562D"/>
    <w:rsid w:val="1B3C46F3"/>
    <w:rsid w:val="1B45E5CC"/>
    <w:rsid w:val="1B497E12"/>
    <w:rsid w:val="1B49FC11"/>
    <w:rsid w:val="1B4FC213"/>
    <w:rsid w:val="1B52486D"/>
    <w:rsid w:val="1B559EBE"/>
    <w:rsid w:val="1B55E134"/>
    <w:rsid w:val="1B567321"/>
    <w:rsid w:val="1B56A56B"/>
    <w:rsid w:val="1B5768F1"/>
    <w:rsid w:val="1B5F74F2"/>
    <w:rsid w:val="1B603D31"/>
    <w:rsid w:val="1B650C47"/>
    <w:rsid w:val="1B6DCFEB"/>
    <w:rsid w:val="1B6EF9DE"/>
    <w:rsid w:val="1B6FCEB9"/>
    <w:rsid w:val="1B7CE8D9"/>
    <w:rsid w:val="1B7D33E7"/>
    <w:rsid w:val="1B7F0F39"/>
    <w:rsid w:val="1B7FDC68"/>
    <w:rsid w:val="1B8220CD"/>
    <w:rsid w:val="1B837A34"/>
    <w:rsid w:val="1B86E8B8"/>
    <w:rsid w:val="1B8E9E6B"/>
    <w:rsid w:val="1B93F3BB"/>
    <w:rsid w:val="1B95CB4C"/>
    <w:rsid w:val="1B95F202"/>
    <w:rsid w:val="1B9A5425"/>
    <w:rsid w:val="1B9CE433"/>
    <w:rsid w:val="1B9CE997"/>
    <w:rsid w:val="1B9D655E"/>
    <w:rsid w:val="1B9E390B"/>
    <w:rsid w:val="1B9E97E5"/>
    <w:rsid w:val="1B9F2AA4"/>
    <w:rsid w:val="1BA728BC"/>
    <w:rsid w:val="1BA8B724"/>
    <w:rsid w:val="1BA8CABB"/>
    <w:rsid w:val="1BACAF1D"/>
    <w:rsid w:val="1BAD65CD"/>
    <w:rsid w:val="1BB04CE6"/>
    <w:rsid w:val="1BB20D35"/>
    <w:rsid w:val="1BB4440D"/>
    <w:rsid w:val="1BB821AE"/>
    <w:rsid w:val="1BB8FDA1"/>
    <w:rsid w:val="1BB94CF4"/>
    <w:rsid w:val="1BBA4E7C"/>
    <w:rsid w:val="1BC05688"/>
    <w:rsid w:val="1BC2EA99"/>
    <w:rsid w:val="1BC67FEE"/>
    <w:rsid w:val="1BC882D6"/>
    <w:rsid w:val="1BC941F8"/>
    <w:rsid w:val="1BCF86AB"/>
    <w:rsid w:val="1BD0D23E"/>
    <w:rsid w:val="1BD31511"/>
    <w:rsid w:val="1BD3FDE1"/>
    <w:rsid w:val="1BD4D76C"/>
    <w:rsid w:val="1BD54AF7"/>
    <w:rsid w:val="1BD6804A"/>
    <w:rsid w:val="1BD8CF0E"/>
    <w:rsid w:val="1BD8DB51"/>
    <w:rsid w:val="1BDB782D"/>
    <w:rsid w:val="1BDE2466"/>
    <w:rsid w:val="1BDE4F3B"/>
    <w:rsid w:val="1BE1B243"/>
    <w:rsid w:val="1BE2DE4A"/>
    <w:rsid w:val="1BE3113D"/>
    <w:rsid w:val="1BE4E9F3"/>
    <w:rsid w:val="1BEA7314"/>
    <w:rsid w:val="1BF7EF31"/>
    <w:rsid w:val="1BF8193C"/>
    <w:rsid w:val="1BFBD1BC"/>
    <w:rsid w:val="1BFCAE4D"/>
    <w:rsid w:val="1C00AD75"/>
    <w:rsid w:val="1C00E259"/>
    <w:rsid w:val="1C06F613"/>
    <w:rsid w:val="1C083A81"/>
    <w:rsid w:val="1C09F857"/>
    <w:rsid w:val="1C106356"/>
    <w:rsid w:val="1C11A97E"/>
    <w:rsid w:val="1C1ADDE1"/>
    <w:rsid w:val="1C1DC370"/>
    <w:rsid w:val="1C1E7583"/>
    <w:rsid w:val="1C1F0B32"/>
    <w:rsid w:val="1C1F945C"/>
    <w:rsid w:val="1C2723DD"/>
    <w:rsid w:val="1C295BCF"/>
    <w:rsid w:val="1C2E4677"/>
    <w:rsid w:val="1C31A6CE"/>
    <w:rsid w:val="1C31AFBB"/>
    <w:rsid w:val="1C31BA8E"/>
    <w:rsid w:val="1C3358E5"/>
    <w:rsid w:val="1C3455C0"/>
    <w:rsid w:val="1C3486B9"/>
    <w:rsid w:val="1C350ED7"/>
    <w:rsid w:val="1C3D7706"/>
    <w:rsid w:val="1C3EB9BF"/>
    <w:rsid w:val="1C43B003"/>
    <w:rsid w:val="1C43CFBA"/>
    <w:rsid w:val="1C472397"/>
    <w:rsid w:val="1C48BCEE"/>
    <w:rsid w:val="1C492DFE"/>
    <w:rsid w:val="1C4C709F"/>
    <w:rsid w:val="1C4EE525"/>
    <w:rsid w:val="1C502EA5"/>
    <w:rsid w:val="1C54F03F"/>
    <w:rsid w:val="1C57BB47"/>
    <w:rsid w:val="1C6384E6"/>
    <w:rsid w:val="1C652ED5"/>
    <w:rsid w:val="1C69349F"/>
    <w:rsid w:val="1C6B1628"/>
    <w:rsid w:val="1C6B5172"/>
    <w:rsid w:val="1C6D4D1E"/>
    <w:rsid w:val="1C6F6EB5"/>
    <w:rsid w:val="1C702C29"/>
    <w:rsid w:val="1C712ECC"/>
    <w:rsid w:val="1C716F1C"/>
    <w:rsid w:val="1C743A1D"/>
    <w:rsid w:val="1C74741F"/>
    <w:rsid w:val="1C74FAD2"/>
    <w:rsid w:val="1C7C968F"/>
    <w:rsid w:val="1C7EB230"/>
    <w:rsid w:val="1C7FAA6E"/>
    <w:rsid w:val="1C7FD7C5"/>
    <w:rsid w:val="1C85E881"/>
    <w:rsid w:val="1C864E25"/>
    <w:rsid w:val="1C870387"/>
    <w:rsid w:val="1C875E80"/>
    <w:rsid w:val="1C888ECC"/>
    <w:rsid w:val="1C88CC71"/>
    <w:rsid w:val="1C9356BC"/>
    <w:rsid w:val="1C94B852"/>
    <w:rsid w:val="1C95C9D6"/>
    <w:rsid w:val="1C9A4568"/>
    <w:rsid w:val="1C9A991C"/>
    <w:rsid w:val="1C9AE590"/>
    <w:rsid w:val="1C9B5490"/>
    <w:rsid w:val="1CA11D69"/>
    <w:rsid w:val="1CAB4C84"/>
    <w:rsid w:val="1CAB6D4A"/>
    <w:rsid w:val="1CB0A3D0"/>
    <w:rsid w:val="1CB24D5D"/>
    <w:rsid w:val="1CB3F8ED"/>
    <w:rsid w:val="1CB91E4E"/>
    <w:rsid w:val="1CC0F716"/>
    <w:rsid w:val="1CC9A131"/>
    <w:rsid w:val="1CC9C215"/>
    <w:rsid w:val="1CCA8085"/>
    <w:rsid w:val="1CCAE93A"/>
    <w:rsid w:val="1CCB77AF"/>
    <w:rsid w:val="1CCD5237"/>
    <w:rsid w:val="1CCFC041"/>
    <w:rsid w:val="1CD08C02"/>
    <w:rsid w:val="1CD5736B"/>
    <w:rsid w:val="1CDD8683"/>
    <w:rsid w:val="1CDE0085"/>
    <w:rsid w:val="1CDE0AF8"/>
    <w:rsid w:val="1CDE7E74"/>
    <w:rsid w:val="1CDF6B05"/>
    <w:rsid w:val="1CE2DDD0"/>
    <w:rsid w:val="1CE78B29"/>
    <w:rsid w:val="1CEA92C2"/>
    <w:rsid w:val="1CF15219"/>
    <w:rsid w:val="1CF2485E"/>
    <w:rsid w:val="1CFC4836"/>
    <w:rsid w:val="1D02BE05"/>
    <w:rsid w:val="1D042781"/>
    <w:rsid w:val="1D05B8FC"/>
    <w:rsid w:val="1D06DF5C"/>
    <w:rsid w:val="1D07F730"/>
    <w:rsid w:val="1D08E419"/>
    <w:rsid w:val="1D08F763"/>
    <w:rsid w:val="1D0979D9"/>
    <w:rsid w:val="1D0AEB11"/>
    <w:rsid w:val="1D0B617C"/>
    <w:rsid w:val="1D0E02FC"/>
    <w:rsid w:val="1D0F8947"/>
    <w:rsid w:val="1D134CA9"/>
    <w:rsid w:val="1D1389B4"/>
    <w:rsid w:val="1D143810"/>
    <w:rsid w:val="1D17DBA8"/>
    <w:rsid w:val="1D194E7B"/>
    <w:rsid w:val="1D1F85A6"/>
    <w:rsid w:val="1D23CF5C"/>
    <w:rsid w:val="1D2DB90F"/>
    <w:rsid w:val="1D30DE1E"/>
    <w:rsid w:val="1D379D15"/>
    <w:rsid w:val="1D3AD3BA"/>
    <w:rsid w:val="1D3AEBEB"/>
    <w:rsid w:val="1D3B5839"/>
    <w:rsid w:val="1D3F7D4F"/>
    <w:rsid w:val="1D40D10A"/>
    <w:rsid w:val="1D4118BD"/>
    <w:rsid w:val="1D4204ED"/>
    <w:rsid w:val="1D4241E3"/>
    <w:rsid w:val="1D468689"/>
    <w:rsid w:val="1D4B84CF"/>
    <w:rsid w:val="1D4EC4EA"/>
    <w:rsid w:val="1D4F45E1"/>
    <w:rsid w:val="1D517818"/>
    <w:rsid w:val="1D5586AD"/>
    <w:rsid w:val="1D561EDD"/>
    <w:rsid w:val="1D589772"/>
    <w:rsid w:val="1D5E73FE"/>
    <w:rsid w:val="1D64C022"/>
    <w:rsid w:val="1D69D2BF"/>
    <w:rsid w:val="1D6B40AD"/>
    <w:rsid w:val="1D6BBF50"/>
    <w:rsid w:val="1D6DBCAA"/>
    <w:rsid w:val="1D6E44CE"/>
    <w:rsid w:val="1D6FA4D4"/>
    <w:rsid w:val="1D73CE0E"/>
    <w:rsid w:val="1D8248A4"/>
    <w:rsid w:val="1D861007"/>
    <w:rsid w:val="1D87BB04"/>
    <w:rsid w:val="1D887062"/>
    <w:rsid w:val="1D8A419A"/>
    <w:rsid w:val="1D8E291B"/>
    <w:rsid w:val="1D91340E"/>
    <w:rsid w:val="1D92B98A"/>
    <w:rsid w:val="1D9324EF"/>
    <w:rsid w:val="1D981ED7"/>
    <w:rsid w:val="1D9AAB93"/>
    <w:rsid w:val="1DA10937"/>
    <w:rsid w:val="1DA33BB5"/>
    <w:rsid w:val="1DA662BF"/>
    <w:rsid w:val="1DA98190"/>
    <w:rsid w:val="1DA9B87D"/>
    <w:rsid w:val="1DA9D131"/>
    <w:rsid w:val="1DAAF2BC"/>
    <w:rsid w:val="1DAC5249"/>
    <w:rsid w:val="1DACA122"/>
    <w:rsid w:val="1DACA28F"/>
    <w:rsid w:val="1DB3D448"/>
    <w:rsid w:val="1DBA4E62"/>
    <w:rsid w:val="1DBCCB78"/>
    <w:rsid w:val="1DBD0E64"/>
    <w:rsid w:val="1DC056FC"/>
    <w:rsid w:val="1DC97C4E"/>
    <w:rsid w:val="1DCA5675"/>
    <w:rsid w:val="1DCBD03D"/>
    <w:rsid w:val="1DCD4E95"/>
    <w:rsid w:val="1DD41131"/>
    <w:rsid w:val="1DD5A401"/>
    <w:rsid w:val="1DD94958"/>
    <w:rsid w:val="1DDE2468"/>
    <w:rsid w:val="1DE66897"/>
    <w:rsid w:val="1DE6BDA6"/>
    <w:rsid w:val="1DE732B5"/>
    <w:rsid w:val="1DE76719"/>
    <w:rsid w:val="1DE77AFE"/>
    <w:rsid w:val="1DE9563A"/>
    <w:rsid w:val="1DEB3BEE"/>
    <w:rsid w:val="1DF51669"/>
    <w:rsid w:val="1DFD794D"/>
    <w:rsid w:val="1E03A94E"/>
    <w:rsid w:val="1E07327A"/>
    <w:rsid w:val="1E0AD141"/>
    <w:rsid w:val="1E0AFFE5"/>
    <w:rsid w:val="1E0B10BE"/>
    <w:rsid w:val="1E12D62C"/>
    <w:rsid w:val="1E133AC8"/>
    <w:rsid w:val="1E13D787"/>
    <w:rsid w:val="1E1AFBFB"/>
    <w:rsid w:val="1E1C9073"/>
    <w:rsid w:val="1E23CACE"/>
    <w:rsid w:val="1E284DE4"/>
    <w:rsid w:val="1E286167"/>
    <w:rsid w:val="1E2F8328"/>
    <w:rsid w:val="1E31307A"/>
    <w:rsid w:val="1E34AD83"/>
    <w:rsid w:val="1E39978D"/>
    <w:rsid w:val="1E3E260D"/>
    <w:rsid w:val="1E3E91F5"/>
    <w:rsid w:val="1E41603C"/>
    <w:rsid w:val="1E441CFB"/>
    <w:rsid w:val="1E45B266"/>
    <w:rsid w:val="1E46A187"/>
    <w:rsid w:val="1E483177"/>
    <w:rsid w:val="1E492CFF"/>
    <w:rsid w:val="1E4B0FDE"/>
    <w:rsid w:val="1E4E1FCD"/>
    <w:rsid w:val="1E51E4BD"/>
    <w:rsid w:val="1E529B6E"/>
    <w:rsid w:val="1E537A49"/>
    <w:rsid w:val="1E5E85C1"/>
    <w:rsid w:val="1E608AA8"/>
    <w:rsid w:val="1E6A9D95"/>
    <w:rsid w:val="1E6DA431"/>
    <w:rsid w:val="1E6DC2DC"/>
    <w:rsid w:val="1E6F3DB2"/>
    <w:rsid w:val="1E72CE91"/>
    <w:rsid w:val="1E7658C0"/>
    <w:rsid w:val="1E7A55DB"/>
    <w:rsid w:val="1E7AA94D"/>
    <w:rsid w:val="1E7B51B0"/>
    <w:rsid w:val="1E7F02B5"/>
    <w:rsid w:val="1E806502"/>
    <w:rsid w:val="1E80CA33"/>
    <w:rsid w:val="1E8A4CB9"/>
    <w:rsid w:val="1E8C275D"/>
    <w:rsid w:val="1E902E22"/>
    <w:rsid w:val="1E91738E"/>
    <w:rsid w:val="1E95F8A3"/>
    <w:rsid w:val="1E999B37"/>
    <w:rsid w:val="1E9F089B"/>
    <w:rsid w:val="1EA43120"/>
    <w:rsid w:val="1EA4AD3A"/>
    <w:rsid w:val="1EA4C7C4"/>
    <w:rsid w:val="1EA61674"/>
    <w:rsid w:val="1EA93655"/>
    <w:rsid w:val="1EAC62D9"/>
    <w:rsid w:val="1EAD5A98"/>
    <w:rsid w:val="1EAE9780"/>
    <w:rsid w:val="1EB7AEEF"/>
    <w:rsid w:val="1EC5CF4B"/>
    <w:rsid w:val="1EC75FC6"/>
    <w:rsid w:val="1EC8772B"/>
    <w:rsid w:val="1EC8D15C"/>
    <w:rsid w:val="1ECD9872"/>
    <w:rsid w:val="1ECFF6CD"/>
    <w:rsid w:val="1ED09EA9"/>
    <w:rsid w:val="1ED364DC"/>
    <w:rsid w:val="1ED94ECD"/>
    <w:rsid w:val="1EDCC21A"/>
    <w:rsid w:val="1EDDA7C1"/>
    <w:rsid w:val="1EDE25E6"/>
    <w:rsid w:val="1EE4B851"/>
    <w:rsid w:val="1EE963BB"/>
    <w:rsid w:val="1EEA38E8"/>
    <w:rsid w:val="1EEB1745"/>
    <w:rsid w:val="1EEEE487"/>
    <w:rsid w:val="1EEF8AF2"/>
    <w:rsid w:val="1EF0A411"/>
    <w:rsid w:val="1EF4092F"/>
    <w:rsid w:val="1EFF05FF"/>
    <w:rsid w:val="1F01E0B4"/>
    <w:rsid w:val="1F05D599"/>
    <w:rsid w:val="1F073329"/>
    <w:rsid w:val="1F0BE8DE"/>
    <w:rsid w:val="1F1BD919"/>
    <w:rsid w:val="1F1D4357"/>
    <w:rsid w:val="1F1DEF9B"/>
    <w:rsid w:val="1F2970DB"/>
    <w:rsid w:val="1F342887"/>
    <w:rsid w:val="1F34F650"/>
    <w:rsid w:val="1F378014"/>
    <w:rsid w:val="1F38B80A"/>
    <w:rsid w:val="1F3A6EEF"/>
    <w:rsid w:val="1F3A7953"/>
    <w:rsid w:val="1F3AD066"/>
    <w:rsid w:val="1F3B7E1C"/>
    <w:rsid w:val="1F3BACB2"/>
    <w:rsid w:val="1F40556F"/>
    <w:rsid w:val="1F468438"/>
    <w:rsid w:val="1F488763"/>
    <w:rsid w:val="1F4AC583"/>
    <w:rsid w:val="1F4EC006"/>
    <w:rsid w:val="1F509C2F"/>
    <w:rsid w:val="1F52A9B2"/>
    <w:rsid w:val="1F5831D9"/>
    <w:rsid w:val="1F593481"/>
    <w:rsid w:val="1F5A5506"/>
    <w:rsid w:val="1F5B0B8B"/>
    <w:rsid w:val="1F629187"/>
    <w:rsid w:val="1F64DF72"/>
    <w:rsid w:val="1F6A770C"/>
    <w:rsid w:val="1F6C6003"/>
    <w:rsid w:val="1F6CD13F"/>
    <w:rsid w:val="1F703CF9"/>
    <w:rsid w:val="1F751E8D"/>
    <w:rsid w:val="1F76DC7E"/>
    <w:rsid w:val="1F784B9D"/>
    <w:rsid w:val="1F7AB398"/>
    <w:rsid w:val="1F7BC254"/>
    <w:rsid w:val="1F839B71"/>
    <w:rsid w:val="1F83F624"/>
    <w:rsid w:val="1F8561B1"/>
    <w:rsid w:val="1F85759E"/>
    <w:rsid w:val="1F87425E"/>
    <w:rsid w:val="1F8CAA8B"/>
    <w:rsid w:val="1F90B421"/>
    <w:rsid w:val="1F92C89C"/>
    <w:rsid w:val="1F958630"/>
    <w:rsid w:val="1F98D718"/>
    <w:rsid w:val="1F9D2BA4"/>
    <w:rsid w:val="1F9ECFED"/>
    <w:rsid w:val="1F9FB919"/>
    <w:rsid w:val="1FA255AC"/>
    <w:rsid w:val="1FA2CD9A"/>
    <w:rsid w:val="1FA5AE43"/>
    <w:rsid w:val="1FAA8ABF"/>
    <w:rsid w:val="1FAF40B4"/>
    <w:rsid w:val="1FB0AFB1"/>
    <w:rsid w:val="1FB9F21D"/>
    <w:rsid w:val="1FBAAB11"/>
    <w:rsid w:val="1FBD45BC"/>
    <w:rsid w:val="1FBF2F4A"/>
    <w:rsid w:val="1FC27F87"/>
    <w:rsid w:val="1FC4571D"/>
    <w:rsid w:val="1FC50015"/>
    <w:rsid w:val="1FC9047F"/>
    <w:rsid w:val="1FCD4141"/>
    <w:rsid w:val="1FCEF623"/>
    <w:rsid w:val="1FD9EEB0"/>
    <w:rsid w:val="1FDCFDCC"/>
    <w:rsid w:val="1FE46880"/>
    <w:rsid w:val="1FE7376C"/>
    <w:rsid w:val="1FEA1FDD"/>
    <w:rsid w:val="1FF5969E"/>
    <w:rsid w:val="1FF6D0D3"/>
    <w:rsid w:val="1FF781C3"/>
    <w:rsid w:val="1FF85B96"/>
    <w:rsid w:val="1FFD6293"/>
    <w:rsid w:val="200271D8"/>
    <w:rsid w:val="200A43C0"/>
    <w:rsid w:val="200F0991"/>
    <w:rsid w:val="20175DA7"/>
    <w:rsid w:val="201969FA"/>
    <w:rsid w:val="201D07D4"/>
    <w:rsid w:val="201F8180"/>
    <w:rsid w:val="20282C32"/>
    <w:rsid w:val="202A9ABA"/>
    <w:rsid w:val="20359013"/>
    <w:rsid w:val="20387426"/>
    <w:rsid w:val="20397F71"/>
    <w:rsid w:val="203CCE89"/>
    <w:rsid w:val="20406E42"/>
    <w:rsid w:val="2043371A"/>
    <w:rsid w:val="204AE128"/>
    <w:rsid w:val="204B0AE4"/>
    <w:rsid w:val="2054AE6C"/>
    <w:rsid w:val="205FB868"/>
    <w:rsid w:val="20618306"/>
    <w:rsid w:val="2062F0EA"/>
    <w:rsid w:val="206656A9"/>
    <w:rsid w:val="2069B55F"/>
    <w:rsid w:val="2069DB1E"/>
    <w:rsid w:val="206B42AE"/>
    <w:rsid w:val="2076D37D"/>
    <w:rsid w:val="20772A62"/>
    <w:rsid w:val="207DD6B8"/>
    <w:rsid w:val="2087DE23"/>
    <w:rsid w:val="208CDE6C"/>
    <w:rsid w:val="20909177"/>
    <w:rsid w:val="20976DE4"/>
    <w:rsid w:val="209782FC"/>
    <w:rsid w:val="2099B10F"/>
    <w:rsid w:val="209A43AE"/>
    <w:rsid w:val="209C6A6D"/>
    <w:rsid w:val="209EFEC4"/>
    <w:rsid w:val="20A80470"/>
    <w:rsid w:val="20AD41A5"/>
    <w:rsid w:val="20AE0714"/>
    <w:rsid w:val="20BAA67A"/>
    <w:rsid w:val="20BAC673"/>
    <w:rsid w:val="20C536B4"/>
    <w:rsid w:val="20CEC517"/>
    <w:rsid w:val="20CF46BD"/>
    <w:rsid w:val="20D0DA54"/>
    <w:rsid w:val="20D52486"/>
    <w:rsid w:val="20D54142"/>
    <w:rsid w:val="20DBBB3C"/>
    <w:rsid w:val="20E0DEA1"/>
    <w:rsid w:val="20E15850"/>
    <w:rsid w:val="20E28FE1"/>
    <w:rsid w:val="20EDA12E"/>
    <w:rsid w:val="20EEE6A0"/>
    <w:rsid w:val="20F09F06"/>
    <w:rsid w:val="20F1B24D"/>
    <w:rsid w:val="20F4114E"/>
    <w:rsid w:val="20F6632B"/>
    <w:rsid w:val="20FBD811"/>
    <w:rsid w:val="210118B0"/>
    <w:rsid w:val="2102A13B"/>
    <w:rsid w:val="21030735"/>
    <w:rsid w:val="2103C0C2"/>
    <w:rsid w:val="210D75FD"/>
    <w:rsid w:val="210D8376"/>
    <w:rsid w:val="2111AE25"/>
    <w:rsid w:val="211337F4"/>
    <w:rsid w:val="211763E1"/>
    <w:rsid w:val="211C7F11"/>
    <w:rsid w:val="2121134A"/>
    <w:rsid w:val="2121F682"/>
    <w:rsid w:val="21256EC5"/>
    <w:rsid w:val="212E76FC"/>
    <w:rsid w:val="21358ADD"/>
    <w:rsid w:val="213BE17C"/>
    <w:rsid w:val="213C5DB8"/>
    <w:rsid w:val="213C6044"/>
    <w:rsid w:val="2141704D"/>
    <w:rsid w:val="21432EC6"/>
    <w:rsid w:val="21456B71"/>
    <w:rsid w:val="214712AE"/>
    <w:rsid w:val="21492DB3"/>
    <w:rsid w:val="214A6927"/>
    <w:rsid w:val="214D4FA9"/>
    <w:rsid w:val="214EF4F3"/>
    <w:rsid w:val="21500719"/>
    <w:rsid w:val="21532BC1"/>
    <w:rsid w:val="2155BA49"/>
    <w:rsid w:val="215B9517"/>
    <w:rsid w:val="21619D98"/>
    <w:rsid w:val="2167250A"/>
    <w:rsid w:val="21675C6E"/>
    <w:rsid w:val="2168D77B"/>
    <w:rsid w:val="216BAF1C"/>
    <w:rsid w:val="216D2298"/>
    <w:rsid w:val="216F6C73"/>
    <w:rsid w:val="21708689"/>
    <w:rsid w:val="21715EAD"/>
    <w:rsid w:val="2171E5F5"/>
    <w:rsid w:val="217689E2"/>
    <w:rsid w:val="217A775A"/>
    <w:rsid w:val="217AF4F9"/>
    <w:rsid w:val="21805669"/>
    <w:rsid w:val="21854C35"/>
    <w:rsid w:val="2187794E"/>
    <w:rsid w:val="21881AA8"/>
    <w:rsid w:val="2188F42F"/>
    <w:rsid w:val="218A9235"/>
    <w:rsid w:val="218C53BA"/>
    <w:rsid w:val="218EDC2A"/>
    <w:rsid w:val="21939AA2"/>
    <w:rsid w:val="219D27B5"/>
    <w:rsid w:val="219F6CF3"/>
    <w:rsid w:val="21A93733"/>
    <w:rsid w:val="21A9F469"/>
    <w:rsid w:val="21AC6E89"/>
    <w:rsid w:val="21AE48A3"/>
    <w:rsid w:val="21B0114D"/>
    <w:rsid w:val="21B4F19D"/>
    <w:rsid w:val="21B6ABA5"/>
    <w:rsid w:val="21C305C1"/>
    <w:rsid w:val="21C4EE00"/>
    <w:rsid w:val="21C5A312"/>
    <w:rsid w:val="21CEB567"/>
    <w:rsid w:val="21D4DD6F"/>
    <w:rsid w:val="21D951A5"/>
    <w:rsid w:val="21DEC785"/>
    <w:rsid w:val="21DF0BEA"/>
    <w:rsid w:val="21DFA590"/>
    <w:rsid w:val="21E0C360"/>
    <w:rsid w:val="21E12027"/>
    <w:rsid w:val="21E334F2"/>
    <w:rsid w:val="21E63876"/>
    <w:rsid w:val="21EB67EB"/>
    <w:rsid w:val="21F0CB1F"/>
    <w:rsid w:val="21F86691"/>
    <w:rsid w:val="21FC1BAD"/>
    <w:rsid w:val="22012BAA"/>
    <w:rsid w:val="22016BCF"/>
    <w:rsid w:val="2204B5DA"/>
    <w:rsid w:val="22063300"/>
    <w:rsid w:val="22063997"/>
    <w:rsid w:val="220D3ABA"/>
    <w:rsid w:val="220DFAE4"/>
    <w:rsid w:val="22116AD4"/>
    <w:rsid w:val="22139615"/>
    <w:rsid w:val="221A2BBA"/>
    <w:rsid w:val="221ABA48"/>
    <w:rsid w:val="221ED3EB"/>
    <w:rsid w:val="2236BDBA"/>
    <w:rsid w:val="22391B8F"/>
    <w:rsid w:val="223DBD1A"/>
    <w:rsid w:val="22408FBD"/>
    <w:rsid w:val="22421562"/>
    <w:rsid w:val="2244139B"/>
    <w:rsid w:val="224477A8"/>
    <w:rsid w:val="22486473"/>
    <w:rsid w:val="225018E3"/>
    <w:rsid w:val="2251931D"/>
    <w:rsid w:val="22535648"/>
    <w:rsid w:val="2253BE2C"/>
    <w:rsid w:val="225666E4"/>
    <w:rsid w:val="2259D32D"/>
    <w:rsid w:val="225CA4EC"/>
    <w:rsid w:val="225DB51C"/>
    <w:rsid w:val="225F6590"/>
    <w:rsid w:val="2261A461"/>
    <w:rsid w:val="22641C68"/>
    <w:rsid w:val="22664F05"/>
    <w:rsid w:val="226C6967"/>
    <w:rsid w:val="2270CA55"/>
    <w:rsid w:val="22762933"/>
    <w:rsid w:val="22765C2E"/>
    <w:rsid w:val="2276623D"/>
    <w:rsid w:val="227CF06C"/>
    <w:rsid w:val="22813553"/>
    <w:rsid w:val="2283E052"/>
    <w:rsid w:val="228B3F33"/>
    <w:rsid w:val="22915BB6"/>
    <w:rsid w:val="229F63BE"/>
    <w:rsid w:val="229FA623"/>
    <w:rsid w:val="22A2C6EB"/>
    <w:rsid w:val="22A398A3"/>
    <w:rsid w:val="22A45D46"/>
    <w:rsid w:val="22A52238"/>
    <w:rsid w:val="22A71B45"/>
    <w:rsid w:val="22A74FFD"/>
    <w:rsid w:val="22AAA0AC"/>
    <w:rsid w:val="22B07DD0"/>
    <w:rsid w:val="22B08C52"/>
    <w:rsid w:val="22B53811"/>
    <w:rsid w:val="22B6E9B9"/>
    <w:rsid w:val="22BB253C"/>
    <w:rsid w:val="22C03AAA"/>
    <w:rsid w:val="22C1C816"/>
    <w:rsid w:val="22CA7C11"/>
    <w:rsid w:val="22CE9A44"/>
    <w:rsid w:val="22CFDB8C"/>
    <w:rsid w:val="22D4DDE6"/>
    <w:rsid w:val="22DFE3D3"/>
    <w:rsid w:val="22E53CFE"/>
    <w:rsid w:val="22E9CB52"/>
    <w:rsid w:val="22EBBF08"/>
    <w:rsid w:val="22EFE46A"/>
    <w:rsid w:val="22F0BF4C"/>
    <w:rsid w:val="22F5FC5C"/>
    <w:rsid w:val="22F6F310"/>
    <w:rsid w:val="22FC9E3B"/>
    <w:rsid w:val="22FEB5A5"/>
    <w:rsid w:val="23001F79"/>
    <w:rsid w:val="2300BBEA"/>
    <w:rsid w:val="23035836"/>
    <w:rsid w:val="2311F32B"/>
    <w:rsid w:val="23149E4F"/>
    <w:rsid w:val="2314DC30"/>
    <w:rsid w:val="23183941"/>
    <w:rsid w:val="231B5CD7"/>
    <w:rsid w:val="231D11E7"/>
    <w:rsid w:val="231E2F54"/>
    <w:rsid w:val="231EDD98"/>
    <w:rsid w:val="23209B55"/>
    <w:rsid w:val="23227EA3"/>
    <w:rsid w:val="23259F82"/>
    <w:rsid w:val="23281594"/>
    <w:rsid w:val="232EBCD8"/>
    <w:rsid w:val="23326A76"/>
    <w:rsid w:val="233CD3ED"/>
    <w:rsid w:val="233DB2BE"/>
    <w:rsid w:val="23462867"/>
    <w:rsid w:val="234822A2"/>
    <w:rsid w:val="23498A55"/>
    <w:rsid w:val="2349E7CD"/>
    <w:rsid w:val="234E25A1"/>
    <w:rsid w:val="234EFB76"/>
    <w:rsid w:val="2359298E"/>
    <w:rsid w:val="2359A9CB"/>
    <w:rsid w:val="235AED80"/>
    <w:rsid w:val="235E6145"/>
    <w:rsid w:val="235EDB40"/>
    <w:rsid w:val="23619FFD"/>
    <w:rsid w:val="2368C059"/>
    <w:rsid w:val="236AFA8D"/>
    <w:rsid w:val="236B74AE"/>
    <w:rsid w:val="237AAF14"/>
    <w:rsid w:val="237E1683"/>
    <w:rsid w:val="237F45B9"/>
    <w:rsid w:val="237FC98A"/>
    <w:rsid w:val="2380EA24"/>
    <w:rsid w:val="2386DAA9"/>
    <w:rsid w:val="238AFA8F"/>
    <w:rsid w:val="238D16A3"/>
    <w:rsid w:val="2390E752"/>
    <w:rsid w:val="2397E8EA"/>
    <w:rsid w:val="239FB36A"/>
    <w:rsid w:val="23A37FDA"/>
    <w:rsid w:val="23A3E283"/>
    <w:rsid w:val="23A75172"/>
    <w:rsid w:val="23A7D12C"/>
    <w:rsid w:val="23AA8A7C"/>
    <w:rsid w:val="23AB97EC"/>
    <w:rsid w:val="23ACA5A5"/>
    <w:rsid w:val="23AE794F"/>
    <w:rsid w:val="23B23960"/>
    <w:rsid w:val="23BAB2F5"/>
    <w:rsid w:val="23C0CED1"/>
    <w:rsid w:val="23C3B008"/>
    <w:rsid w:val="23C4BA34"/>
    <w:rsid w:val="23CA4718"/>
    <w:rsid w:val="23CAF276"/>
    <w:rsid w:val="23D006A4"/>
    <w:rsid w:val="23D5D77C"/>
    <w:rsid w:val="23D8EA5F"/>
    <w:rsid w:val="23E148DA"/>
    <w:rsid w:val="23E94673"/>
    <w:rsid w:val="23E97A08"/>
    <w:rsid w:val="23EB686A"/>
    <w:rsid w:val="24038E14"/>
    <w:rsid w:val="2407DC84"/>
    <w:rsid w:val="24084587"/>
    <w:rsid w:val="240CCFB3"/>
    <w:rsid w:val="241CBC45"/>
    <w:rsid w:val="241EEDEE"/>
    <w:rsid w:val="241FD0F2"/>
    <w:rsid w:val="242583D1"/>
    <w:rsid w:val="24262D69"/>
    <w:rsid w:val="243557D5"/>
    <w:rsid w:val="24377CA7"/>
    <w:rsid w:val="244437C3"/>
    <w:rsid w:val="244DD3F3"/>
    <w:rsid w:val="2456753A"/>
    <w:rsid w:val="245976EC"/>
    <w:rsid w:val="245E97A7"/>
    <w:rsid w:val="2467AB7F"/>
    <w:rsid w:val="2468C737"/>
    <w:rsid w:val="246B40C7"/>
    <w:rsid w:val="246D99C6"/>
    <w:rsid w:val="24702999"/>
    <w:rsid w:val="2471312E"/>
    <w:rsid w:val="247518C5"/>
    <w:rsid w:val="2475BD3F"/>
    <w:rsid w:val="2477B65A"/>
    <w:rsid w:val="247917B4"/>
    <w:rsid w:val="247B1D32"/>
    <w:rsid w:val="247D81A6"/>
    <w:rsid w:val="24863194"/>
    <w:rsid w:val="24887D84"/>
    <w:rsid w:val="2488A4B4"/>
    <w:rsid w:val="24929AA0"/>
    <w:rsid w:val="2492B89F"/>
    <w:rsid w:val="24940AA9"/>
    <w:rsid w:val="2495436B"/>
    <w:rsid w:val="2496840C"/>
    <w:rsid w:val="249DCB5D"/>
    <w:rsid w:val="24A0E7F0"/>
    <w:rsid w:val="24ABB0C0"/>
    <w:rsid w:val="24ABF473"/>
    <w:rsid w:val="24ACA852"/>
    <w:rsid w:val="24B051AF"/>
    <w:rsid w:val="24B1002F"/>
    <w:rsid w:val="24B451C2"/>
    <w:rsid w:val="24BC33B5"/>
    <w:rsid w:val="24BC3E44"/>
    <w:rsid w:val="24BCE829"/>
    <w:rsid w:val="24C589A7"/>
    <w:rsid w:val="24CBF689"/>
    <w:rsid w:val="24CC56FA"/>
    <w:rsid w:val="24CF2A9E"/>
    <w:rsid w:val="24DE9635"/>
    <w:rsid w:val="24E27F4B"/>
    <w:rsid w:val="24E2CF97"/>
    <w:rsid w:val="24E5CE33"/>
    <w:rsid w:val="24E9C5F8"/>
    <w:rsid w:val="24EA361A"/>
    <w:rsid w:val="24EC9100"/>
    <w:rsid w:val="24EC96E7"/>
    <w:rsid w:val="24F0300E"/>
    <w:rsid w:val="24F5B75D"/>
    <w:rsid w:val="24F5E5C7"/>
    <w:rsid w:val="24F7F09F"/>
    <w:rsid w:val="24F8AB40"/>
    <w:rsid w:val="24F9D402"/>
    <w:rsid w:val="24FB8264"/>
    <w:rsid w:val="24FFED93"/>
    <w:rsid w:val="250534CF"/>
    <w:rsid w:val="250B3FD5"/>
    <w:rsid w:val="250FE33C"/>
    <w:rsid w:val="25132B32"/>
    <w:rsid w:val="25150CA4"/>
    <w:rsid w:val="25193028"/>
    <w:rsid w:val="251DDA62"/>
    <w:rsid w:val="252445AB"/>
    <w:rsid w:val="2524C1B0"/>
    <w:rsid w:val="25270726"/>
    <w:rsid w:val="252A47F6"/>
    <w:rsid w:val="252BA64B"/>
    <w:rsid w:val="252E84D9"/>
    <w:rsid w:val="2533BF84"/>
    <w:rsid w:val="253705DD"/>
    <w:rsid w:val="253ADB1D"/>
    <w:rsid w:val="253C8148"/>
    <w:rsid w:val="253E76CC"/>
    <w:rsid w:val="2546539B"/>
    <w:rsid w:val="2547C552"/>
    <w:rsid w:val="2548FA0A"/>
    <w:rsid w:val="255A9F69"/>
    <w:rsid w:val="255ADB3B"/>
    <w:rsid w:val="255DA693"/>
    <w:rsid w:val="2560BB26"/>
    <w:rsid w:val="2574F98D"/>
    <w:rsid w:val="257955EA"/>
    <w:rsid w:val="257D3DA7"/>
    <w:rsid w:val="2580DC98"/>
    <w:rsid w:val="258298EB"/>
    <w:rsid w:val="25847702"/>
    <w:rsid w:val="2584A0EA"/>
    <w:rsid w:val="2589D171"/>
    <w:rsid w:val="25995A10"/>
    <w:rsid w:val="259C63E6"/>
    <w:rsid w:val="259C6AEA"/>
    <w:rsid w:val="25A3F700"/>
    <w:rsid w:val="25A4A5DE"/>
    <w:rsid w:val="25A66670"/>
    <w:rsid w:val="25A81043"/>
    <w:rsid w:val="25AA9246"/>
    <w:rsid w:val="25ACC093"/>
    <w:rsid w:val="25AD1EFB"/>
    <w:rsid w:val="25AE4B97"/>
    <w:rsid w:val="25B4A36B"/>
    <w:rsid w:val="25B94C58"/>
    <w:rsid w:val="25BC534C"/>
    <w:rsid w:val="25BF99DF"/>
    <w:rsid w:val="25C4F49E"/>
    <w:rsid w:val="25C94B6F"/>
    <w:rsid w:val="25C9736D"/>
    <w:rsid w:val="25CAACDD"/>
    <w:rsid w:val="25CDA54F"/>
    <w:rsid w:val="25CE0A64"/>
    <w:rsid w:val="25CEEE96"/>
    <w:rsid w:val="25D1DC4F"/>
    <w:rsid w:val="25D9096B"/>
    <w:rsid w:val="25D9A943"/>
    <w:rsid w:val="25E0187D"/>
    <w:rsid w:val="25E3051D"/>
    <w:rsid w:val="25E3A241"/>
    <w:rsid w:val="25E6EDE2"/>
    <w:rsid w:val="25EDB975"/>
    <w:rsid w:val="25F34C6B"/>
    <w:rsid w:val="26045B88"/>
    <w:rsid w:val="26060B7B"/>
    <w:rsid w:val="2607F1A8"/>
    <w:rsid w:val="260C226D"/>
    <w:rsid w:val="260C972B"/>
    <w:rsid w:val="260F25B2"/>
    <w:rsid w:val="2611ACE7"/>
    <w:rsid w:val="2615387D"/>
    <w:rsid w:val="2615FB65"/>
    <w:rsid w:val="2618011A"/>
    <w:rsid w:val="2618F924"/>
    <w:rsid w:val="26206CD2"/>
    <w:rsid w:val="2620994B"/>
    <w:rsid w:val="26214A6F"/>
    <w:rsid w:val="2622A0FD"/>
    <w:rsid w:val="262A5E6A"/>
    <w:rsid w:val="26335BC1"/>
    <w:rsid w:val="26392E77"/>
    <w:rsid w:val="263B8BC6"/>
    <w:rsid w:val="263E37A7"/>
    <w:rsid w:val="263F2B6C"/>
    <w:rsid w:val="263F2E19"/>
    <w:rsid w:val="264439FA"/>
    <w:rsid w:val="26456C69"/>
    <w:rsid w:val="26484C5A"/>
    <w:rsid w:val="264CC37A"/>
    <w:rsid w:val="264FD080"/>
    <w:rsid w:val="265AEB1F"/>
    <w:rsid w:val="26608BE6"/>
    <w:rsid w:val="26617194"/>
    <w:rsid w:val="2661A5DF"/>
    <w:rsid w:val="26696C45"/>
    <w:rsid w:val="266A3959"/>
    <w:rsid w:val="266E9294"/>
    <w:rsid w:val="26704D6A"/>
    <w:rsid w:val="26710C6C"/>
    <w:rsid w:val="267402FD"/>
    <w:rsid w:val="267A1505"/>
    <w:rsid w:val="267DC095"/>
    <w:rsid w:val="267E4F89"/>
    <w:rsid w:val="2684E30A"/>
    <w:rsid w:val="269119AC"/>
    <w:rsid w:val="2692A6D1"/>
    <w:rsid w:val="269A8865"/>
    <w:rsid w:val="269C171D"/>
    <w:rsid w:val="269D027E"/>
    <w:rsid w:val="269F0682"/>
    <w:rsid w:val="26A01A23"/>
    <w:rsid w:val="26A08238"/>
    <w:rsid w:val="26AF3F1B"/>
    <w:rsid w:val="26B0E8CE"/>
    <w:rsid w:val="26B7071C"/>
    <w:rsid w:val="26B76325"/>
    <w:rsid w:val="26B84966"/>
    <w:rsid w:val="26BB2E38"/>
    <w:rsid w:val="26BC1C6A"/>
    <w:rsid w:val="26BDC19B"/>
    <w:rsid w:val="26BEC7E8"/>
    <w:rsid w:val="26C17378"/>
    <w:rsid w:val="26C28372"/>
    <w:rsid w:val="26C46A60"/>
    <w:rsid w:val="26C4BD1C"/>
    <w:rsid w:val="26C4D587"/>
    <w:rsid w:val="26C82240"/>
    <w:rsid w:val="26D3B6A7"/>
    <w:rsid w:val="26DAC8C3"/>
    <w:rsid w:val="26DE5FDA"/>
    <w:rsid w:val="26E9EF98"/>
    <w:rsid w:val="26EBB05A"/>
    <w:rsid w:val="26EBCD1D"/>
    <w:rsid w:val="26EEF834"/>
    <w:rsid w:val="26F1B6EE"/>
    <w:rsid w:val="26F5A626"/>
    <w:rsid w:val="26F8AAAC"/>
    <w:rsid w:val="2702F08B"/>
    <w:rsid w:val="270910FB"/>
    <w:rsid w:val="27096BC7"/>
    <w:rsid w:val="270A760D"/>
    <w:rsid w:val="270D1D8D"/>
    <w:rsid w:val="270D540B"/>
    <w:rsid w:val="270E0B16"/>
    <w:rsid w:val="2710439E"/>
    <w:rsid w:val="27118354"/>
    <w:rsid w:val="2713AEDB"/>
    <w:rsid w:val="2714A19A"/>
    <w:rsid w:val="27206935"/>
    <w:rsid w:val="2721485F"/>
    <w:rsid w:val="272227CF"/>
    <w:rsid w:val="2722522E"/>
    <w:rsid w:val="2722E8D6"/>
    <w:rsid w:val="272375DB"/>
    <w:rsid w:val="2726265F"/>
    <w:rsid w:val="272807B3"/>
    <w:rsid w:val="27310690"/>
    <w:rsid w:val="2735D52B"/>
    <w:rsid w:val="27360CFE"/>
    <w:rsid w:val="273672E4"/>
    <w:rsid w:val="27397E61"/>
    <w:rsid w:val="273ACEA3"/>
    <w:rsid w:val="273BBCA1"/>
    <w:rsid w:val="273C0108"/>
    <w:rsid w:val="273FF1D2"/>
    <w:rsid w:val="273FFD0F"/>
    <w:rsid w:val="274C0510"/>
    <w:rsid w:val="274FA616"/>
    <w:rsid w:val="2751BCAC"/>
    <w:rsid w:val="2759EB9B"/>
    <w:rsid w:val="275FBEC3"/>
    <w:rsid w:val="2766F90C"/>
    <w:rsid w:val="2767E33D"/>
    <w:rsid w:val="276948AA"/>
    <w:rsid w:val="276B83F4"/>
    <w:rsid w:val="2771EA0A"/>
    <w:rsid w:val="27751B71"/>
    <w:rsid w:val="27766D6A"/>
    <w:rsid w:val="2786BE7B"/>
    <w:rsid w:val="278C4AF4"/>
    <w:rsid w:val="278E43CE"/>
    <w:rsid w:val="278EF7E9"/>
    <w:rsid w:val="2798BBAD"/>
    <w:rsid w:val="279EA1EB"/>
    <w:rsid w:val="279F2329"/>
    <w:rsid w:val="27A0E6F5"/>
    <w:rsid w:val="27A26F2E"/>
    <w:rsid w:val="27A639F3"/>
    <w:rsid w:val="27A7B3C2"/>
    <w:rsid w:val="27B3D03B"/>
    <w:rsid w:val="27B6463E"/>
    <w:rsid w:val="27B68E6B"/>
    <w:rsid w:val="27B74EBC"/>
    <w:rsid w:val="27BE33F6"/>
    <w:rsid w:val="27C00450"/>
    <w:rsid w:val="27C1C7B1"/>
    <w:rsid w:val="27C4ECCA"/>
    <w:rsid w:val="27CE0C36"/>
    <w:rsid w:val="27D27227"/>
    <w:rsid w:val="27D2FFD0"/>
    <w:rsid w:val="27D3C0FD"/>
    <w:rsid w:val="27D5DEAD"/>
    <w:rsid w:val="27D5F527"/>
    <w:rsid w:val="27DAAD00"/>
    <w:rsid w:val="27DBD06C"/>
    <w:rsid w:val="27DE3256"/>
    <w:rsid w:val="27DF9CA3"/>
    <w:rsid w:val="27E025C2"/>
    <w:rsid w:val="27E178C8"/>
    <w:rsid w:val="27E3501F"/>
    <w:rsid w:val="27E3AB91"/>
    <w:rsid w:val="27E3B0B2"/>
    <w:rsid w:val="27E79C66"/>
    <w:rsid w:val="27F17818"/>
    <w:rsid w:val="27F1B055"/>
    <w:rsid w:val="27FCB20E"/>
    <w:rsid w:val="2800D7B7"/>
    <w:rsid w:val="28012CF8"/>
    <w:rsid w:val="2804BDE5"/>
    <w:rsid w:val="280762D0"/>
    <w:rsid w:val="2807B6E9"/>
    <w:rsid w:val="28089D4A"/>
    <w:rsid w:val="28098341"/>
    <w:rsid w:val="2809FC93"/>
    <w:rsid w:val="280A3747"/>
    <w:rsid w:val="280B070A"/>
    <w:rsid w:val="280B2BE9"/>
    <w:rsid w:val="280E66A6"/>
    <w:rsid w:val="280F4866"/>
    <w:rsid w:val="2810EFDC"/>
    <w:rsid w:val="2812DB66"/>
    <w:rsid w:val="2813613D"/>
    <w:rsid w:val="28143CAF"/>
    <w:rsid w:val="281AF33E"/>
    <w:rsid w:val="2820B4B9"/>
    <w:rsid w:val="28239611"/>
    <w:rsid w:val="2826997F"/>
    <w:rsid w:val="28272EF4"/>
    <w:rsid w:val="283195CC"/>
    <w:rsid w:val="283481C5"/>
    <w:rsid w:val="283ADFAE"/>
    <w:rsid w:val="284537AE"/>
    <w:rsid w:val="28459C55"/>
    <w:rsid w:val="285012EA"/>
    <w:rsid w:val="28536021"/>
    <w:rsid w:val="28542AFC"/>
    <w:rsid w:val="28562285"/>
    <w:rsid w:val="285A2C5B"/>
    <w:rsid w:val="285B53C6"/>
    <w:rsid w:val="285F0FD6"/>
    <w:rsid w:val="286FD92D"/>
    <w:rsid w:val="287830A1"/>
    <w:rsid w:val="288008AD"/>
    <w:rsid w:val="28872A0E"/>
    <w:rsid w:val="2889EBE7"/>
    <w:rsid w:val="288AE42C"/>
    <w:rsid w:val="2890CB8A"/>
    <w:rsid w:val="289105FC"/>
    <w:rsid w:val="2891E1D5"/>
    <w:rsid w:val="2893534B"/>
    <w:rsid w:val="289492B0"/>
    <w:rsid w:val="28967967"/>
    <w:rsid w:val="2897212B"/>
    <w:rsid w:val="289B8AEB"/>
    <w:rsid w:val="28A05314"/>
    <w:rsid w:val="28A16A65"/>
    <w:rsid w:val="28A367E4"/>
    <w:rsid w:val="28AD8035"/>
    <w:rsid w:val="28B35BB2"/>
    <w:rsid w:val="28B38F2C"/>
    <w:rsid w:val="28B57FFE"/>
    <w:rsid w:val="28B9A1D4"/>
    <w:rsid w:val="28BE6C47"/>
    <w:rsid w:val="28BF5021"/>
    <w:rsid w:val="28C20EDD"/>
    <w:rsid w:val="28C22D89"/>
    <w:rsid w:val="28CDD880"/>
    <w:rsid w:val="28CE3F1A"/>
    <w:rsid w:val="28CEED5E"/>
    <w:rsid w:val="28D29A56"/>
    <w:rsid w:val="28D32EBE"/>
    <w:rsid w:val="28D40B98"/>
    <w:rsid w:val="28D6A9C5"/>
    <w:rsid w:val="28D82BCC"/>
    <w:rsid w:val="28D939A5"/>
    <w:rsid w:val="28D9D373"/>
    <w:rsid w:val="28DCF13A"/>
    <w:rsid w:val="28E5EC59"/>
    <w:rsid w:val="28F08168"/>
    <w:rsid w:val="28F14DE3"/>
    <w:rsid w:val="28F31BFE"/>
    <w:rsid w:val="28FB6477"/>
    <w:rsid w:val="28FCE7FC"/>
    <w:rsid w:val="28FE6922"/>
    <w:rsid w:val="29023C31"/>
    <w:rsid w:val="2905F155"/>
    <w:rsid w:val="29091DDE"/>
    <w:rsid w:val="290B5C30"/>
    <w:rsid w:val="290D3733"/>
    <w:rsid w:val="2910EBD2"/>
    <w:rsid w:val="29119476"/>
    <w:rsid w:val="2913ED84"/>
    <w:rsid w:val="2913F0AB"/>
    <w:rsid w:val="291525F2"/>
    <w:rsid w:val="29163038"/>
    <w:rsid w:val="29166852"/>
    <w:rsid w:val="291AB1E1"/>
    <w:rsid w:val="2923B94A"/>
    <w:rsid w:val="2925C932"/>
    <w:rsid w:val="292979A9"/>
    <w:rsid w:val="2929D1F1"/>
    <w:rsid w:val="292DE90D"/>
    <w:rsid w:val="292E18CC"/>
    <w:rsid w:val="292ECB4F"/>
    <w:rsid w:val="2931AD3F"/>
    <w:rsid w:val="2935AC16"/>
    <w:rsid w:val="2937CEA1"/>
    <w:rsid w:val="29401962"/>
    <w:rsid w:val="2944723A"/>
    <w:rsid w:val="29450E32"/>
    <w:rsid w:val="2945183E"/>
    <w:rsid w:val="2947BB21"/>
    <w:rsid w:val="294B403D"/>
    <w:rsid w:val="294E17E4"/>
    <w:rsid w:val="294E3C52"/>
    <w:rsid w:val="2955907F"/>
    <w:rsid w:val="2955CDBB"/>
    <w:rsid w:val="29569864"/>
    <w:rsid w:val="29576E34"/>
    <w:rsid w:val="2958618E"/>
    <w:rsid w:val="296167C3"/>
    <w:rsid w:val="296A0330"/>
    <w:rsid w:val="296C4DA1"/>
    <w:rsid w:val="296C6B63"/>
    <w:rsid w:val="296CD078"/>
    <w:rsid w:val="296E6949"/>
    <w:rsid w:val="2973D07B"/>
    <w:rsid w:val="2975D869"/>
    <w:rsid w:val="29760D0F"/>
    <w:rsid w:val="29772A32"/>
    <w:rsid w:val="297BB246"/>
    <w:rsid w:val="298E75E8"/>
    <w:rsid w:val="298FFCA5"/>
    <w:rsid w:val="2990BC21"/>
    <w:rsid w:val="29972F36"/>
    <w:rsid w:val="29980B40"/>
    <w:rsid w:val="299C17A8"/>
    <w:rsid w:val="299CA6D7"/>
    <w:rsid w:val="299CE8C0"/>
    <w:rsid w:val="29A71B20"/>
    <w:rsid w:val="29B15FEB"/>
    <w:rsid w:val="29B637D5"/>
    <w:rsid w:val="29B68E44"/>
    <w:rsid w:val="29B6C8B4"/>
    <w:rsid w:val="29B73750"/>
    <w:rsid w:val="29B7C629"/>
    <w:rsid w:val="29BE18A1"/>
    <w:rsid w:val="29C0912B"/>
    <w:rsid w:val="29C4415B"/>
    <w:rsid w:val="29C68B30"/>
    <w:rsid w:val="29C90B6D"/>
    <w:rsid w:val="29C9F199"/>
    <w:rsid w:val="29CA657A"/>
    <w:rsid w:val="29CADDB6"/>
    <w:rsid w:val="29CAFD6A"/>
    <w:rsid w:val="29CE2902"/>
    <w:rsid w:val="29D7293B"/>
    <w:rsid w:val="29D962D1"/>
    <w:rsid w:val="29DA1489"/>
    <w:rsid w:val="29E34A57"/>
    <w:rsid w:val="29E374A8"/>
    <w:rsid w:val="29E45C43"/>
    <w:rsid w:val="29E4B4C7"/>
    <w:rsid w:val="29E698E3"/>
    <w:rsid w:val="29F1F776"/>
    <w:rsid w:val="29F4DB8E"/>
    <w:rsid w:val="29FA1B9E"/>
    <w:rsid w:val="29FB8AE3"/>
    <w:rsid w:val="2A0081D3"/>
    <w:rsid w:val="2A0AB9C3"/>
    <w:rsid w:val="2A0F6AFC"/>
    <w:rsid w:val="2A15C495"/>
    <w:rsid w:val="2A17925D"/>
    <w:rsid w:val="2A226D45"/>
    <w:rsid w:val="2A23AB90"/>
    <w:rsid w:val="2A2D02A6"/>
    <w:rsid w:val="2A34A25A"/>
    <w:rsid w:val="2A3779E6"/>
    <w:rsid w:val="2A37AA32"/>
    <w:rsid w:val="2A397F5D"/>
    <w:rsid w:val="2A39B423"/>
    <w:rsid w:val="2A3F6236"/>
    <w:rsid w:val="2A430D5F"/>
    <w:rsid w:val="2A45CD32"/>
    <w:rsid w:val="2A4972F5"/>
    <w:rsid w:val="2A4C6D91"/>
    <w:rsid w:val="2A4D8C37"/>
    <w:rsid w:val="2A501E4F"/>
    <w:rsid w:val="2A56B52E"/>
    <w:rsid w:val="2A5B4DC1"/>
    <w:rsid w:val="2A5B7389"/>
    <w:rsid w:val="2A609B8F"/>
    <w:rsid w:val="2A690764"/>
    <w:rsid w:val="2A6A1706"/>
    <w:rsid w:val="2A6B41C2"/>
    <w:rsid w:val="2A74458C"/>
    <w:rsid w:val="2A751531"/>
    <w:rsid w:val="2A7737A0"/>
    <w:rsid w:val="2A78DA02"/>
    <w:rsid w:val="2A7A9503"/>
    <w:rsid w:val="2A7B2C20"/>
    <w:rsid w:val="2A7B748C"/>
    <w:rsid w:val="2A7CFD63"/>
    <w:rsid w:val="2A8016E3"/>
    <w:rsid w:val="2A813A2B"/>
    <w:rsid w:val="2A82933D"/>
    <w:rsid w:val="2A83F3B9"/>
    <w:rsid w:val="2A84102C"/>
    <w:rsid w:val="2A93A959"/>
    <w:rsid w:val="2A96CBE9"/>
    <w:rsid w:val="2A9BA689"/>
    <w:rsid w:val="2AA0D9EA"/>
    <w:rsid w:val="2AA117CE"/>
    <w:rsid w:val="2AA1C252"/>
    <w:rsid w:val="2AA6341E"/>
    <w:rsid w:val="2AA86BD6"/>
    <w:rsid w:val="2AAD9B31"/>
    <w:rsid w:val="2AB2960E"/>
    <w:rsid w:val="2AB55509"/>
    <w:rsid w:val="2AB5F9E7"/>
    <w:rsid w:val="2ABB524F"/>
    <w:rsid w:val="2ABBC8ED"/>
    <w:rsid w:val="2ABEDB86"/>
    <w:rsid w:val="2ABFF95F"/>
    <w:rsid w:val="2AC2C502"/>
    <w:rsid w:val="2AC46F37"/>
    <w:rsid w:val="2ACCD278"/>
    <w:rsid w:val="2AD0C8FE"/>
    <w:rsid w:val="2AD55668"/>
    <w:rsid w:val="2ADBF8CC"/>
    <w:rsid w:val="2ADF0B4C"/>
    <w:rsid w:val="2AE4486B"/>
    <w:rsid w:val="2AE5C74D"/>
    <w:rsid w:val="2AE71FE4"/>
    <w:rsid w:val="2AE8F12D"/>
    <w:rsid w:val="2AEA8643"/>
    <w:rsid w:val="2AED53FA"/>
    <w:rsid w:val="2AF040D2"/>
    <w:rsid w:val="2AF29DC5"/>
    <w:rsid w:val="2AF3DB82"/>
    <w:rsid w:val="2AF57D2C"/>
    <w:rsid w:val="2AFD1BDA"/>
    <w:rsid w:val="2B03FAF5"/>
    <w:rsid w:val="2B04D4EB"/>
    <w:rsid w:val="2B0589C8"/>
    <w:rsid w:val="2B0FCDFE"/>
    <w:rsid w:val="2B151C68"/>
    <w:rsid w:val="2B178985"/>
    <w:rsid w:val="2B1AE1CD"/>
    <w:rsid w:val="2B23341A"/>
    <w:rsid w:val="2B274D8F"/>
    <w:rsid w:val="2B27A3EB"/>
    <w:rsid w:val="2B2AC024"/>
    <w:rsid w:val="2B2CA514"/>
    <w:rsid w:val="2B2DBB32"/>
    <w:rsid w:val="2B2DBFE2"/>
    <w:rsid w:val="2B2E8BCA"/>
    <w:rsid w:val="2B315468"/>
    <w:rsid w:val="2B3326B5"/>
    <w:rsid w:val="2B3791B9"/>
    <w:rsid w:val="2B385B73"/>
    <w:rsid w:val="2B393AEC"/>
    <w:rsid w:val="2B3E2A18"/>
    <w:rsid w:val="2B406B0B"/>
    <w:rsid w:val="2B471A5D"/>
    <w:rsid w:val="2B475B4C"/>
    <w:rsid w:val="2B4A8C56"/>
    <w:rsid w:val="2B4BA0EF"/>
    <w:rsid w:val="2B4BB99E"/>
    <w:rsid w:val="2B4BFD01"/>
    <w:rsid w:val="2B4EF31F"/>
    <w:rsid w:val="2B571399"/>
    <w:rsid w:val="2B57A002"/>
    <w:rsid w:val="2B61A046"/>
    <w:rsid w:val="2B65A8D2"/>
    <w:rsid w:val="2B686077"/>
    <w:rsid w:val="2B699FF7"/>
    <w:rsid w:val="2B69C365"/>
    <w:rsid w:val="2B741704"/>
    <w:rsid w:val="2B7CB2A7"/>
    <w:rsid w:val="2B7EE74C"/>
    <w:rsid w:val="2B803B48"/>
    <w:rsid w:val="2B82A8D0"/>
    <w:rsid w:val="2B830609"/>
    <w:rsid w:val="2B88F087"/>
    <w:rsid w:val="2B8E703F"/>
    <w:rsid w:val="2B959314"/>
    <w:rsid w:val="2B9A8C7B"/>
    <w:rsid w:val="2B9C2680"/>
    <w:rsid w:val="2B9F9886"/>
    <w:rsid w:val="2BA09C9A"/>
    <w:rsid w:val="2BA2DAEE"/>
    <w:rsid w:val="2BA3C7B1"/>
    <w:rsid w:val="2BAC000B"/>
    <w:rsid w:val="2BACE9AC"/>
    <w:rsid w:val="2BAE73B8"/>
    <w:rsid w:val="2BB19F89"/>
    <w:rsid w:val="2BB26161"/>
    <w:rsid w:val="2BB34001"/>
    <w:rsid w:val="2BC13CAE"/>
    <w:rsid w:val="2BC17939"/>
    <w:rsid w:val="2BC258CD"/>
    <w:rsid w:val="2BC3DAF4"/>
    <w:rsid w:val="2BC664BE"/>
    <w:rsid w:val="2BC716DA"/>
    <w:rsid w:val="2BCAB059"/>
    <w:rsid w:val="2BCCE817"/>
    <w:rsid w:val="2BCEC1ED"/>
    <w:rsid w:val="2BD04F72"/>
    <w:rsid w:val="2BD8F6C8"/>
    <w:rsid w:val="2BD9B9B8"/>
    <w:rsid w:val="2BDDF614"/>
    <w:rsid w:val="2BE3BA50"/>
    <w:rsid w:val="2BE5F799"/>
    <w:rsid w:val="2BEF68B9"/>
    <w:rsid w:val="2BF243AA"/>
    <w:rsid w:val="2BF57BD0"/>
    <w:rsid w:val="2BF5CC1D"/>
    <w:rsid w:val="2BFA6D1B"/>
    <w:rsid w:val="2BFA7240"/>
    <w:rsid w:val="2BFD8A7D"/>
    <w:rsid w:val="2BFE6C7B"/>
    <w:rsid w:val="2BFFD4D6"/>
    <w:rsid w:val="2C013783"/>
    <w:rsid w:val="2C0C5EDA"/>
    <w:rsid w:val="2C100312"/>
    <w:rsid w:val="2C139047"/>
    <w:rsid w:val="2C18828A"/>
    <w:rsid w:val="2C1B5E59"/>
    <w:rsid w:val="2C1BBAAE"/>
    <w:rsid w:val="2C1DC647"/>
    <w:rsid w:val="2C231056"/>
    <w:rsid w:val="2C2390DA"/>
    <w:rsid w:val="2C2555AE"/>
    <w:rsid w:val="2C2BB87F"/>
    <w:rsid w:val="2C30B191"/>
    <w:rsid w:val="2C314341"/>
    <w:rsid w:val="2C32C837"/>
    <w:rsid w:val="2C35660C"/>
    <w:rsid w:val="2C361E2B"/>
    <w:rsid w:val="2C38099F"/>
    <w:rsid w:val="2C3CA701"/>
    <w:rsid w:val="2C3E6A22"/>
    <w:rsid w:val="2C42A4CE"/>
    <w:rsid w:val="2C4594C6"/>
    <w:rsid w:val="2C5307D9"/>
    <w:rsid w:val="2C535971"/>
    <w:rsid w:val="2C56DD24"/>
    <w:rsid w:val="2C574C9C"/>
    <w:rsid w:val="2C5BD58C"/>
    <w:rsid w:val="2C5DE245"/>
    <w:rsid w:val="2C5F872A"/>
    <w:rsid w:val="2C5FA5E5"/>
    <w:rsid w:val="2C62FEEA"/>
    <w:rsid w:val="2C63DEC3"/>
    <w:rsid w:val="2C65180C"/>
    <w:rsid w:val="2C6703EA"/>
    <w:rsid w:val="2C68896F"/>
    <w:rsid w:val="2C6AD1B3"/>
    <w:rsid w:val="2C6C6007"/>
    <w:rsid w:val="2C6CE2BB"/>
    <w:rsid w:val="2C6F0F4E"/>
    <w:rsid w:val="2C7377C4"/>
    <w:rsid w:val="2C76A3D4"/>
    <w:rsid w:val="2C76CA66"/>
    <w:rsid w:val="2C776E88"/>
    <w:rsid w:val="2C7A54D1"/>
    <w:rsid w:val="2C7BAE26"/>
    <w:rsid w:val="2C8170B4"/>
    <w:rsid w:val="2C818FD7"/>
    <w:rsid w:val="2C830F4C"/>
    <w:rsid w:val="2C83EBE8"/>
    <w:rsid w:val="2C8D08CB"/>
    <w:rsid w:val="2C93A793"/>
    <w:rsid w:val="2CA579E2"/>
    <w:rsid w:val="2CA72236"/>
    <w:rsid w:val="2CA7475C"/>
    <w:rsid w:val="2CA881DF"/>
    <w:rsid w:val="2CA95AA2"/>
    <w:rsid w:val="2CAD792B"/>
    <w:rsid w:val="2CAED2C6"/>
    <w:rsid w:val="2CB02F6D"/>
    <w:rsid w:val="2CB7494A"/>
    <w:rsid w:val="2CBF0D1A"/>
    <w:rsid w:val="2CCBD879"/>
    <w:rsid w:val="2CCDED26"/>
    <w:rsid w:val="2CCF409C"/>
    <w:rsid w:val="2CDF5992"/>
    <w:rsid w:val="2CE25F27"/>
    <w:rsid w:val="2CE619A5"/>
    <w:rsid w:val="2CE7DA1E"/>
    <w:rsid w:val="2CE9ECC9"/>
    <w:rsid w:val="2CEDB8AC"/>
    <w:rsid w:val="2CF14FF7"/>
    <w:rsid w:val="2CF471F0"/>
    <w:rsid w:val="2CFC7337"/>
    <w:rsid w:val="2CFEF561"/>
    <w:rsid w:val="2CFF6248"/>
    <w:rsid w:val="2D0327F6"/>
    <w:rsid w:val="2D03E012"/>
    <w:rsid w:val="2D074723"/>
    <w:rsid w:val="2D0FB15D"/>
    <w:rsid w:val="2D13745C"/>
    <w:rsid w:val="2D183516"/>
    <w:rsid w:val="2D259EDB"/>
    <w:rsid w:val="2D292C08"/>
    <w:rsid w:val="2D2D7019"/>
    <w:rsid w:val="2D31CF70"/>
    <w:rsid w:val="2D323EAE"/>
    <w:rsid w:val="2D323F8F"/>
    <w:rsid w:val="2D34B7A6"/>
    <w:rsid w:val="2D3BBD0E"/>
    <w:rsid w:val="2D3DC6E7"/>
    <w:rsid w:val="2D418816"/>
    <w:rsid w:val="2D42DEC8"/>
    <w:rsid w:val="2D4B7EF9"/>
    <w:rsid w:val="2D4FAFC6"/>
    <w:rsid w:val="2D536ECC"/>
    <w:rsid w:val="2D53A89D"/>
    <w:rsid w:val="2D5852D1"/>
    <w:rsid w:val="2D5A2726"/>
    <w:rsid w:val="2D5E0B7E"/>
    <w:rsid w:val="2D60EAAB"/>
    <w:rsid w:val="2D62BBD1"/>
    <w:rsid w:val="2D62FA23"/>
    <w:rsid w:val="2D6A3320"/>
    <w:rsid w:val="2D6BF7DD"/>
    <w:rsid w:val="2D6CBCC5"/>
    <w:rsid w:val="2D715C2B"/>
    <w:rsid w:val="2D72E7F0"/>
    <w:rsid w:val="2D77B532"/>
    <w:rsid w:val="2D7A6461"/>
    <w:rsid w:val="2D7AAC69"/>
    <w:rsid w:val="2D7DD2DF"/>
    <w:rsid w:val="2D7E237C"/>
    <w:rsid w:val="2D81C5D9"/>
    <w:rsid w:val="2D85507F"/>
    <w:rsid w:val="2D8A9CFE"/>
    <w:rsid w:val="2D8D3D30"/>
    <w:rsid w:val="2D8ED912"/>
    <w:rsid w:val="2D901D9E"/>
    <w:rsid w:val="2D94050A"/>
    <w:rsid w:val="2D950475"/>
    <w:rsid w:val="2D987A97"/>
    <w:rsid w:val="2D9C7652"/>
    <w:rsid w:val="2D9CB62C"/>
    <w:rsid w:val="2D9D0442"/>
    <w:rsid w:val="2DA1AF65"/>
    <w:rsid w:val="2DA3562C"/>
    <w:rsid w:val="2DA650F2"/>
    <w:rsid w:val="2DB23357"/>
    <w:rsid w:val="2DB64AEB"/>
    <w:rsid w:val="2DB77F78"/>
    <w:rsid w:val="2DC5EABA"/>
    <w:rsid w:val="2DC90518"/>
    <w:rsid w:val="2DCB2467"/>
    <w:rsid w:val="2DCD0FAF"/>
    <w:rsid w:val="2DCEB95B"/>
    <w:rsid w:val="2DD0079C"/>
    <w:rsid w:val="2DD1F429"/>
    <w:rsid w:val="2DD237B1"/>
    <w:rsid w:val="2DD5771C"/>
    <w:rsid w:val="2DE425B2"/>
    <w:rsid w:val="2DE459C9"/>
    <w:rsid w:val="2DEBB3AC"/>
    <w:rsid w:val="2DF50DE3"/>
    <w:rsid w:val="2E062EFF"/>
    <w:rsid w:val="2E0764DE"/>
    <w:rsid w:val="2E07BCC3"/>
    <w:rsid w:val="2E07BDBC"/>
    <w:rsid w:val="2E0D373D"/>
    <w:rsid w:val="2E0EC351"/>
    <w:rsid w:val="2E14120A"/>
    <w:rsid w:val="2E155989"/>
    <w:rsid w:val="2E29FC3F"/>
    <w:rsid w:val="2E2BE899"/>
    <w:rsid w:val="2E2E3AAB"/>
    <w:rsid w:val="2E32DC26"/>
    <w:rsid w:val="2E3540F1"/>
    <w:rsid w:val="2E40A7C8"/>
    <w:rsid w:val="2E40D434"/>
    <w:rsid w:val="2E4193D6"/>
    <w:rsid w:val="2E429186"/>
    <w:rsid w:val="2E42E12A"/>
    <w:rsid w:val="2E45211B"/>
    <w:rsid w:val="2E46264D"/>
    <w:rsid w:val="2E4E340E"/>
    <w:rsid w:val="2E5387A7"/>
    <w:rsid w:val="2E55E9B1"/>
    <w:rsid w:val="2E5D506E"/>
    <w:rsid w:val="2E5E298E"/>
    <w:rsid w:val="2E64E916"/>
    <w:rsid w:val="2E64F175"/>
    <w:rsid w:val="2E662EEA"/>
    <w:rsid w:val="2E681AF4"/>
    <w:rsid w:val="2E6A6A34"/>
    <w:rsid w:val="2E6B72C2"/>
    <w:rsid w:val="2E6D2A73"/>
    <w:rsid w:val="2E7579DA"/>
    <w:rsid w:val="2E789259"/>
    <w:rsid w:val="2E7D4115"/>
    <w:rsid w:val="2E7EC1B2"/>
    <w:rsid w:val="2E80A08D"/>
    <w:rsid w:val="2E829D62"/>
    <w:rsid w:val="2E84A73E"/>
    <w:rsid w:val="2E88BC56"/>
    <w:rsid w:val="2E91A1C1"/>
    <w:rsid w:val="2E9BC589"/>
    <w:rsid w:val="2EA08948"/>
    <w:rsid w:val="2EA16389"/>
    <w:rsid w:val="2EA2D489"/>
    <w:rsid w:val="2EA78FD7"/>
    <w:rsid w:val="2EA8E93C"/>
    <w:rsid w:val="2EAE4544"/>
    <w:rsid w:val="2EB1B034"/>
    <w:rsid w:val="2EB49A94"/>
    <w:rsid w:val="2EB6F1A5"/>
    <w:rsid w:val="2EBED56C"/>
    <w:rsid w:val="2EC1C03B"/>
    <w:rsid w:val="2EC55338"/>
    <w:rsid w:val="2EC7478B"/>
    <w:rsid w:val="2EC8A05E"/>
    <w:rsid w:val="2ECA8C17"/>
    <w:rsid w:val="2ECD26C2"/>
    <w:rsid w:val="2ED56C61"/>
    <w:rsid w:val="2ED7AD26"/>
    <w:rsid w:val="2ED81FE8"/>
    <w:rsid w:val="2EDC0CD0"/>
    <w:rsid w:val="2EDD5A0F"/>
    <w:rsid w:val="2EDD99B5"/>
    <w:rsid w:val="2EE4863C"/>
    <w:rsid w:val="2EE6D806"/>
    <w:rsid w:val="2EE7CA6B"/>
    <w:rsid w:val="2EE996B8"/>
    <w:rsid w:val="2EEC8D07"/>
    <w:rsid w:val="2EED7533"/>
    <w:rsid w:val="2EF4437C"/>
    <w:rsid w:val="2EF5A60B"/>
    <w:rsid w:val="2EF65D26"/>
    <w:rsid w:val="2EFAA0CA"/>
    <w:rsid w:val="2EFE4512"/>
    <w:rsid w:val="2EFED388"/>
    <w:rsid w:val="2F002A25"/>
    <w:rsid w:val="2F02C9A1"/>
    <w:rsid w:val="2F0513B2"/>
    <w:rsid w:val="2F08D677"/>
    <w:rsid w:val="2F0E19FB"/>
    <w:rsid w:val="2F0EC33D"/>
    <w:rsid w:val="2F0FB90B"/>
    <w:rsid w:val="2F138E13"/>
    <w:rsid w:val="2F13D2F7"/>
    <w:rsid w:val="2F13E3BD"/>
    <w:rsid w:val="2F17072E"/>
    <w:rsid w:val="2F1A5AC7"/>
    <w:rsid w:val="2F1ADBEC"/>
    <w:rsid w:val="2F1ADCB7"/>
    <w:rsid w:val="2F1B07F8"/>
    <w:rsid w:val="2F1BA11F"/>
    <w:rsid w:val="2F1DA746"/>
    <w:rsid w:val="2F212B0B"/>
    <w:rsid w:val="2F22A204"/>
    <w:rsid w:val="2F2DC9CD"/>
    <w:rsid w:val="2F33B233"/>
    <w:rsid w:val="2F3553EB"/>
    <w:rsid w:val="2F360DBB"/>
    <w:rsid w:val="2F3B36C6"/>
    <w:rsid w:val="2F3EC757"/>
    <w:rsid w:val="2F4097ED"/>
    <w:rsid w:val="2F4571AF"/>
    <w:rsid w:val="2F4C6BA5"/>
    <w:rsid w:val="2F4EDB51"/>
    <w:rsid w:val="2F50D0BB"/>
    <w:rsid w:val="2F519E99"/>
    <w:rsid w:val="2F51B00A"/>
    <w:rsid w:val="2F526DE6"/>
    <w:rsid w:val="2F562D89"/>
    <w:rsid w:val="2F57DE9F"/>
    <w:rsid w:val="2F62B978"/>
    <w:rsid w:val="2F62E559"/>
    <w:rsid w:val="2F64A636"/>
    <w:rsid w:val="2F64E5AF"/>
    <w:rsid w:val="2F69A4A4"/>
    <w:rsid w:val="2F69BE36"/>
    <w:rsid w:val="2F6F60E2"/>
    <w:rsid w:val="2F721ED9"/>
    <w:rsid w:val="2F7AF715"/>
    <w:rsid w:val="2F7BBC56"/>
    <w:rsid w:val="2F7E86D1"/>
    <w:rsid w:val="2F817ECD"/>
    <w:rsid w:val="2F840AAA"/>
    <w:rsid w:val="2F86BAE6"/>
    <w:rsid w:val="2F9937A2"/>
    <w:rsid w:val="2F9BB7EC"/>
    <w:rsid w:val="2F9C0A4B"/>
    <w:rsid w:val="2F9DED9B"/>
    <w:rsid w:val="2FA149C8"/>
    <w:rsid w:val="2FA2BBF9"/>
    <w:rsid w:val="2FA3F3FE"/>
    <w:rsid w:val="2FA44C8A"/>
    <w:rsid w:val="2FAB2D76"/>
    <w:rsid w:val="2FAB7915"/>
    <w:rsid w:val="2FAE19FC"/>
    <w:rsid w:val="2FAEAC9A"/>
    <w:rsid w:val="2FB1C52E"/>
    <w:rsid w:val="2FB96239"/>
    <w:rsid w:val="2FBE8F17"/>
    <w:rsid w:val="2FC71D9A"/>
    <w:rsid w:val="2FC9A202"/>
    <w:rsid w:val="2FCF7A5E"/>
    <w:rsid w:val="2FDEBA9B"/>
    <w:rsid w:val="2FE366CE"/>
    <w:rsid w:val="2FE3DA30"/>
    <w:rsid w:val="2FF092C9"/>
    <w:rsid w:val="2FF37961"/>
    <w:rsid w:val="2FFA3925"/>
    <w:rsid w:val="300DE10A"/>
    <w:rsid w:val="3016C8B4"/>
    <w:rsid w:val="3018DB04"/>
    <w:rsid w:val="301F9B9F"/>
    <w:rsid w:val="302DBE7C"/>
    <w:rsid w:val="3035125A"/>
    <w:rsid w:val="303ACDB7"/>
    <w:rsid w:val="3042EEBA"/>
    <w:rsid w:val="3046894E"/>
    <w:rsid w:val="304A05D1"/>
    <w:rsid w:val="30506AF5"/>
    <w:rsid w:val="30518ED3"/>
    <w:rsid w:val="305330D9"/>
    <w:rsid w:val="30598495"/>
    <w:rsid w:val="3061DF69"/>
    <w:rsid w:val="3062C8E3"/>
    <w:rsid w:val="306374DD"/>
    <w:rsid w:val="30657A16"/>
    <w:rsid w:val="306D90C1"/>
    <w:rsid w:val="307172BF"/>
    <w:rsid w:val="3071F7F0"/>
    <w:rsid w:val="30725A77"/>
    <w:rsid w:val="30743BAD"/>
    <w:rsid w:val="307E67A1"/>
    <w:rsid w:val="3080D9B7"/>
    <w:rsid w:val="3084558B"/>
    <w:rsid w:val="30852FBD"/>
    <w:rsid w:val="30894594"/>
    <w:rsid w:val="308A347A"/>
    <w:rsid w:val="3091DB86"/>
    <w:rsid w:val="309AD028"/>
    <w:rsid w:val="309BFD27"/>
    <w:rsid w:val="30A1158B"/>
    <w:rsid w:val="30A2E528"/>
    <w:rsid w:val="30A5B18F"/>
    <w:rsid w:val="30A74CB4"/>
    <w:rsid w:val="30AF3856"/>
    <w:rsid w:val="30AF92DF"/>
    <w:rsid w:val="30B12C13"/>
    <w:rsid w:val="30BCB5F8"/>
    <w:rsid w:val="30BD8C71"/>
    <w:rsid w:val="30BEECB1"/>
    <w:rsid w:val="30BFBF52"/>
    <w:rsid w:val="30C0093C"/>
    <w:rsid w:val="30C6C9CF"/>
    <w:rsid w:val="30CD78D8"/>
    <w:rsid w:val="30CF6918"/>
    <w:rsid w:val="30D7606D"/>
    <w:rsid w:val="30DC233C"/>
    <w:rsid w:val="30DC4F1A"/>
    <w:rsid w:val="30E293E7"/>
    <w:rsid w:val="30E4D394"/>
    <w:rsid w:val="30E64F7C"/>
    <w:rsid w:val="30EB8814"/>
    <w:rsid w:val="30EDDC78"/>
    <w:rsid w:val="30F50096"/>
    <w:rsid w:val="30F52445"/>
    <w:rsid w:val="30F7AC7F"/>
    <w:rsid w:val="30F85691"/>
    <w:rsid w:val="30FD36CC"/>
    <w:rsid w:val="30FE1AAB"/>
    <w:rsid w:val="31033B4B"/>
    <w:rsid w:val="3104BFCB"/>
    <w:rsid w:val="31095491"/>
    <w:rsid w:val="3109BAEA"/>
    <w:rsid w:val="310A45FB"/>
    <w:rsid w:val="310ADAE5"/>
    <w:rsid w:val="310D8A33"/>
    <w:rsid w:val="310DAF94"/>
    <w:rsid w:val="3115FF9E"/>
    <w:rsid w:val="3118F1A6"/>
    <w:rsid w:val="31233BFF"/>
    <w:rsid w:val="3126B253"/>
    <w:rsid w:val="3128E691"/>
    <w:rsid w:val="312A8087"/>
    <w:rsid w:val="312AF9C5"/>
    <w:rsid w:val="312BDACE"/>
    <w:rsid w:val="312CD33C"/>
    <w:rsid w:val="312F8B7A"/>
    <w:rsid w:val="3136ED51"/>
    <w:rsid w:val="31376D1A"/>
    <w:rsid w:val="313F4CC6"/>
    <w:rsid w:val="31406ED7"/>
    <w:rsid w:val="3140B490"/>
    <w:rsid w:val="3149332E"/>
    <w:rsid w:val="3151AB95"/>
    <w:rsid w:val="3153911A"/>
    <w:rsid w:val="3154D7CB"/>
    <w:rsid w:val="315D6B59"/>
    <w:rsid w:val="315D7CBD"/>
    <w:rsid w:val="31602C06"/>
    <w:rsid w:val="31640201"/>
    <w:rsid w:val="316EB85F"/>
    <w:rsid w:val="316F4C5B"/>
    <w:rsid w:val="3170A63C"/>
    <w:rsid w:val="3171D8DA"/>
    <w:rsid w:val="317519AC"/>
    <w:rsid w:val="3175FCAF"/>
    <w:rsid w:val="3181270C"/>
    <w:rsid w:val="31830AAC"/>
    <w:rsid w:val="31871957"/>
    <w:rsid w:val="318E8876"/>
    <w:rsid w:val="318F59C8"/>
    <w:rsid w:val="31916122"/>
    <w:rsid w:val="3195C51F"/>
    <w:rsid w:val="31983B09"/>
    <w:rsid w:val="319875C3"/>
    <w:rsid w:val="319ADE13"/>
    <w:rsid w:val="319FCA08"/>
    <w:rsid w:val="31A419EF"/>
    <w:rsid w:val="31A772E9"/>
    <w:rsid w:val="31ABBC46"/>
    <w:rsid w:val="31B598A0"/>
    <w:rsid w:val="31B63D96"/>
    <w:rsid w:val="31B75548"/>
    <w:rsid w:val="31B8CE9A"/>
    <w:rsid w:val="31BBE226"/>
    <w:rsid w:val="31BE28FF"/>
    <w:rsid w:val="31C0BB1B"/>
    <w:rsid w:val="31C33DA8"/>
    <w:rsid w:val="31C53697"/>
    <w:rsid w:val="31C575A9"/>
    <w:rsid w:val="31C75A30"/>
    <w:rsid w:val="31CFE89D"/>
    <w:rsid w:val="31D1E00B"/>
    <w:rsid w:val="31D388EA"/>
    <w:rsid w:val="31D4CD51"/>
    <w:rsid w:val="31DF99AE"/>
    <w:rsid w:val="31E5895F"/>
    <w:rsid w:val="31E83009"/>
    <w:rsid w:val="31EB8B2B"/>
    <w:rsid w:val="31ED60EE"/>
    <w:rsid w:val="31EDF8C9"/>
    <w:rsid w:val="31F3A8EF"/>
    <w:rsid w:val="31F5B7A1"/>
    <w:rsid w:val="31F716A6"/>
    <w:rsid w:val="31F896B2"/>
    <w:rsid w:val="31FC0CA1"/>
    <w:rsid w:val="32071E02"/>
    <w:rsid w:val="3208F9F2"/>
    <w:rsid w:val="3209D1DD"/>
    <w:rsid w:val="320CF913"/>
    <w:rsid w:val="321272A3"/>
    <w:rsid w:val="32145BD2"/>
    <w:rsid w:val="321598BE"/>
    <w:rsid w:val="3219EE4B"/>
    <w:rsid w:val="321DBB68"/>
    <w:rsid w:val="32239710"/>
    <w:rsid w:val="3225B5D6"/>
    <w:rsid w:val="322C36EB"/>
    <w:rsid w:val="322CB95C"/>
    <w:rsid w:val="322D73B3"/>
    <w:rsid w:val="322D7DBB"/>
    <w:rsid w:val="32327CDD"/>
    <w:rsid w:val="3239D6BF"/>
    <w:rsid w:val="3239DDC4"/>
    <w:rsid w:val="323A6A63"/>
    <w:rsid w:val="323A7D91"/>
    <w:rsid w:val="323CC006"/>
    <w:rsid w:val="323F84D3"/>
    <w:rsid w:val="324270DE"/>
    <w:rsid w:val="3245FB61"/>
    <w:rsid w:val="324AA195"/>
    <w:rsid w:val="32516C35"/>
    <w:rsid w:val="3254640A"/>
    <w:rsid w:val="325BAE7C"/>
    <w:rsid w:val="325BF199"/>
    <w:rsid w:val="32623182"/>
    <w:rsid w:val="3262ACC3"/>
    <w:rsid w:val="3265228D"/>
    <w:rsid w:val="32692128"/>
    <w:rsid w:val="326D4270"/>
    <w:rsid w:val="326DC1DD"/>
    <w:rsid w:val="326F78B9"/>
    <w:rsid w:val="327668FD"/>
    <w:rsid w:val="32768B4D"/>
    <w:rsid w:val="3281C762"/>
    <w:rsid w:val="32837DE0"/>
    <w:rsid w:val="3284F8A0"/>
    <w:rsid w:val="3285F83F"/>
    <w:rsid w:val="328C41EE"/>
    <w:rsid w:val="328CC7B7"/>
    <w:rsid w:val="329C9D4C"/>
    <w:rsid w:val="329E2139"/>
    <w:rsid w:val="329F104B"/>
    <w:rsid w:val="32A1A0D3"/>
    <w:rsid w:val="32A23022"/>
    <w:rsid w:val="32A8AEB9"/>
    <w:rsid w:val="32AE197D"/>
    <w:rsid w:val="32AF52F1"/>
    <w:rsid w:val="32B09AF8"/>
    <w:rsid w:val="32B0C17E"/>
    <w:rsid w:val="32B15684"/>
    <w:rsid w:val="32B38BD6"/>
    <w:rsid w:val="32B3A88D"/>
    <w:rsid w:val="32B489EC"/>
    <w:rsid w:val="32B4F70F"/>
    <w:rsid w:val="32BA966A"/>
    <w:rsid w:val="32BD7A9E"/>
    <w:rsid w:val="32C6475D"/>
    <w:rsid w:val="32C8032A"/>
    <w:rsid w:val="32CA5E26"/>
    <w:rsid w:val="32D138D6"/>
    <w:rsid w:val="32D24C47"/>
    <w:rsid w:val="32D481BB"/>
    <w:rsid w:val="32D52106"/>
    <w:rsid w:val="32D7E714"/>
    <w:rsid w:val="32E1D56A"/>
    <w:rsid w:val="32E9B09D"/>
    <w:rsid w:val="32EA777B"/>
    <w:rsid w:val="32EB06E4"/>
    <w:rsid w:val="32F0A8A6"/>
    <w:rsid w:val="32F18974"/>
    <w:rsid w:val="32FC65D2"/>
    <w:rsid w:val="32FE1054"/>
    <w:rsid w:val="32FF393C"/>
    <w:rsid w:val="32FF590E"/>
    <w:rsid w:val="3302F786"/>
    <w:rsid w:val="330AA7E1"/>
    <w:rsid w:val="330B228F"/>
    <w:rsid w:val="330DE8DE"/>
    <w:rsid w:val="330F9B88"/>
    <w:rsid w:val="33125EDA"/>
    <w:rsid w:val="3313CDD2"/>
    <w:rsid w:val="331504F9"/>
    <w:rsid w:val="33156E89"/>
    <w:rsid w:val="33170EAF"/>
    <w:rsid w:val="331AB957"/>
    <w:rsid w:val="3320E1DD"/>
    <w:rsid w:val="3321C213"/>
    <w:rsid w:val="33286127"/>
    <w:rsid w:val="332DF1AF"/>
    <w:rsid w:val="332E824D"/>
    <w:rsid w:val="33364894"/>
    <w:rsid w:val="333E117C"/>
    <w:rsid w:val="3342C78B"/>
    <w:rsid w:val="33450FF7"/>
    <w:rsid w:val="3346B7F8"/>
    <w:rsid w:val="3352E7F7"/>
    <w:rsid w:val="335772CA"/>
    <w:rsid w:val="33581920"/>
    <w:rsid w:val="33621CE0"/>
    <w:rsid w:val="33643FE1"/>
    <w:rsid w:val="3367E900"/>
    <w:rsid w:val="3368FE31"/>
    <w:rsid w:val="336B513B"/>
    <w:rsid w:val="336C91DC"/>
    <w:rsid w:val="336DAF20"/>
    <w:rsid w:val="33722FE3"/>
    <w:rsid w:val="3372323B"/>
    <w:rsid w:val="3374B9BD"/>
    <w:rsid w:val="3374D0E1"/>
    <w:rsid w:val="33770DD9"/>
    <w:rsid w:val="337CF650"/>
    <w:rsid w:val="337DDF3D"/>
    <w:rsid w:val="338066A8"/>
    <w:rsid w:val="3384DFE3"/>
    <w:rsid w:val="338567C3"/>
    <w:rsid w:val="33859011"/>
    <w:rsid w:val="3389798C"/>
    <w:rsid w:val="338A45D4"/>
    <w:rsid w:val="33908450"/>
    <w:rsid w:val="339153C8"/>
    <w:rsid w:val="3392F881"/>
    <w:rsid w:val="3393DB9B"/>
    <w:rsid w:val="339980EA"/>
    <w:rsid w:val="339D521B"/>
    <w:rsid w:val="339D7A54"/>
    <w:rsid w:val="339EEB79"/>
    <w:rsid w:val="33A2B5DE"/>
    <w:rsid w:val="33A338D1"/>
    <w:rsid w:val="33A47F2B"/>
    <w:rsid w:val="33A896F6"/>
    <w:rsid w:val="33ACBD84"/>
    <w:rsid w:val="33B6E745"/>
    <w:rsid w:val="33B74BCA"/>
    <w:rsid w:val="33B8C6FA"/>
    <w:rsid w:val="33B9509B"/>
    <w:rsid w:val="33B9DF4B"/>
    <w:rsid w:val="33BAE4D0"/>
    <w:rsid w:val="33BCDA12"/>
    <w:rsid w:val="33C11778"/>
    <w:rsid w:val="33C1DFB9"/>
    <w:rsid w:val="33C4A8CE"/>
    <w:rsid w:val="33CD5043"/>
    <w:rsid w:val="33CF3702"/>
    <w:rsid w:val="33CF77FA"/>
    <w:rsid w:val="33D9D3D2"/>
    <w:rsid w:val="33DCA1B8"/>
    <w:rsid w:val="33E1C158"/>
    <w:rsid w:val="33E2AA83"/>
    <w:rsid w:val="33E73A06"/>
    <w:rsid w:val="33E7A6E6"/>
    <w:rsid w:val="33F4F03F"/>
    <w:rsid w:val="33F6EA5D"/>
    <w:rsid w:val="33FE048A"/>
    <w:rsid w:val="33FF9DBA"/>
    <w:rsid w:val="3406EA54"/>
    <w:rsid w:val="34078B74"/>
    <w:rsid w:val="340A5B75"/>
    <w:rsid w:val="341130C3"/>
    <w:rsid w:val="3416BD17"/>
    <w:rsid w:val="342B2750"/>
    <w:rsid w:val="342D621B"/>
    <w:rsid w:val="34314346"/>
    <w:rsid w:val="3434FD47"/>
    <w:rsid w:val="343EF2C8"/>
    <w:rsid w:val="343F5585"/>
    <w:rsid w:val="3441AB16"/>
    <w:rsid w:val="3441F41D"/>
    <w:rsid w:val="34443541"/>
    <w:rsid w:val="3445B229"/>
    <w:rsid w:val="3447A136"/>
    <w:rsid w:val="344B6023"/>
    <w:rsid w:val="344E82C6"/>
    <w:rsid w:val="344F9F0F"/>
    <w:rsid w:val="344FEF44"/>
    <w:rsid w:val="345157E9"/>
    <w:rsid w:val="34570194"/>
    <w:rsid w:val="3457E9A3"/>
    <w:rsid w:val="345F2BD4"/>
    <w:rsid w:val="3462ED7F"/>
    <w:rsid w:val="3468F2A4"/>
    <w:rsid w:val="346A2D20"/>
    <w:rsid w:val="346A58C5"/>
    <w:rsid w:val="3472F260"/>
    <w:rsid w:val="3478F069"/>
    <w:rsid w:val="3481A3B5"/>
    <w:rsid w:val="3482BB4D"/>
    <w:rsid w:val="3483270E"/>
    <w:rsid w:val="34843055"/>
    <w:rsid w:val="3486090B"/>
    <w:rsid w:val="34870455"/>
    <w:rsid w:val="34871234"/>
    <w:rsid w:val="34891DFB"/>
    <w:rsid w:val="348DA140"/>
    <w:rsid w:val="348EA051"/>
    <w:rsid w:val="349E0C66"/>
    <w:rsid w:val="349FADD1"/>
    <w:rsid w:val="34A2F7C0"/>
    <w:rsid w:val="34A6CD9F"/>
    <w:rsid w:val="34AAA3A4"/>
    <w:rsid w:val="34AB9FAD"/>
    <w:rsid w:val="34B3AF86"/>
    <w:rsid w:val="34B448CF"/>
    <w:rsid w:val="34BDA582"/>
    <w:rsid w:val="34C1E8DC"/>
    <w:rsid w:val="34C3E3A8"/>
    <w:rsid w:val="34C89142"/>
    <w:rsid w:val="34C9DAD9"/>
    <w:rsid w:val="34CC80DE"/>
    <w:rsid w:val="34D529EB"/>
    <w:rsid w:val="34D673E7"/>
    <w:rsid w:val="34D82EA3"/>
    <w:rsid w:val="34D9939B"/>
    <w:rsid w:val="34DC8B95"/>
    <w:rsid w:val="34EC1937"/>
    <w:rsid w:val="34EC8453"/>
    <w:rsid w:val="34ECF0B6"/>
    <w:rsid w:val="34EE5CBF"/>
    <w:rsid w:val="34EECE4D"/>
    <w:rsid w:val="34F1D6F2"/>
    <w:rsid w:val="34F973AB"/>
    <w:rsid w:val="34FB9DD1"/>
    <w:rsid w:val="34FC52DC"/>
    <w:rsid w:val="34FE89A8"/>
    <w:rsid w:val="3500BC28"/>
    <w:rsid w:val="350352A5"/>
    <w:rsid w:val="35044095"/>
    <w:rsid w:val="35055DC0"/>
    <w:rsid w:val="35061BA0"/>
    <w:rsid w:val="35070221"/>
    <w:rsid w:val="35093437"/>
    <w:rsid w:val="350C5589"/>
    <w:rsid w:val="350DAB6E"/>
    <w:rsid w:val="3515BA25"/>
    <w:rsid w:val="351BE27B"/>
    <w:rsid w:val="351CC93C"/>
    <w:rsid w:val="3521FDA3"/>
    <w:rsid w:val="35241219"/>
    <w:rsid w:val="3528E866"/>
    <w:rsid w:val="352B5DDC"/>
    <w:rsid w:val="353C58F5"/>
    <w:rsid w:val="353CF423"/>
    <w:rsid w:val="35403031"/>
    <w:rsid w:val="3547372A"/>
    <w:rsid w:val="35493BD8"/>
    <w:rsid w:val="354A90A4"/>
    <w:rsid w:val="354AA562"/>
    <w:rsid w:val="355D3A28"/>
    <w:rsid w:val="3564C793"/>
    <w:rsid w:val="35657BE7"/>
    <w:rsid w:val="35660C71"/>
    <w:rsid w:val="35669B28"/>
    <w:rsid w:val="356AEDDB"/>
    <w:rsid w:val="356AF0DE"/>
    <w:rsid w:val="356DF5E8"/>
    <w:rsid w:val="356F0C17"/>
    <w:rsid w:val="3571FB1B"/>
    <w:rsid w:val="3572D1FD"/>
    <w:rsid w:val="35781C1D"/>
    <w:rsid w:val="35790629"/>
    <w:rsid w:val="35792E6E"/>
    <w:rsid w:val="357ADE13"/>
    <w:rsid w:val="357E53A1"/>
    <w:rsid w:val="357F81E3"/>
    <w:rsid w:val="35820AE2"/>
    <w:rsid w:val="35892D9B"/>
    <w:rsid w:val="358A0674"/>
    <w:rsid w:val="358D2918"/>
    <w:rsid w:val="359690B8"/>
    <w:rsid w:val="359B2F0E"/>
    <w:rsid w:val="359E3646"/>
    <w:rsid w:val="35A15FB9"/>
    <w:rsid w:val="35A2C35D"/>
    <w:rsid w:val="35A33999"/>
    <w:rsid w:val="35A46463"/>
    <w:rsid w:val="35A9B1D1"/>
    <w:rsid w:val="35AEF5B6"/>
    <w:rsid w:val="35B17A7E"/>
    <w:rsid w:val="35B2F4E4"/>
    <w:rsid w:val="35B35056"/>
    <w:rsid w:val="35B40022"/>
    <w:rsid w:val="35B48E78"/>
    <w:rsid w:val="35B4A6A9"/>
    <w:rsid w:val="35B68D1F"/>
    <w:rsid w:val="35B97A41"/>
    <w:rsid w:val="35C0C670"/>
    <w:rsid w:val="35C14942"/>
    <w:rsid w:val="35C69233"/>
    <w:rsid w:val="35C8118C"/>
    <w:rsid w:val="35C9A7AB"/>
    <w:rsid w:val="35DB2429"/>
    <w:rsid w:val="35E3A964"/>
    <w:rsid w:val="35E7CC81"/>
    <w:rsid w:val="35EF73B7"/>
    <w:rsid w:val="35F00C28"/>
    <w:rsid w:val="35F226B3"/>
    <w:rsid w:val="35F4072B"/>
    <w:rsid w:val="35F515D0"/>
    <w:rsid w:val="35F77CAC"/>
    <w:rsid w:val="35F9A30A"/>
    <w:rsid w:val="35F9F901"/>
    <w:rsid w:val="35FBAD5C"/>
    <w:rsid w:val="36048D8F"/>
    <w:rsid w:val="36074CF2"/>
    <w:rsid w:val="361055CF"/>
    <w:rsid w:val="3610F406"/>
    <w:rsid w:val="3615EE41"/>
    <w:rsid w:val="3615FDDC"/>
    <w:rsid w:val="3616977E"/>
    <w:rsid w:val="36171D75"/>
    <w:rsid w:val="361B1033"/>
    <w:rsid w:val="361C9620"/>
    <w:rsid w:val="361CBED5"/>
    <w:rsid w:val="361D7DA7"/>
    <w:rsid w:val="361F541A"/>
    <w:rsid w:val="36222256"/>
    <w:rsid w:val="3627E39D"/>
    <w:rsid w:val="362DAAA4"/>
    <w:rsid w:val="362F160C"/>
    <w:rsid w:val="36308312"/>
    <w:rsid w:val="3634C953"/>
    <w:rsid w:val="3635744E"/>
    <w:rsid w:val="3637DD3A"/>
    <w:rsid w:val="363C2E3B"/>
    <w:rsid w:val="363CD89F"/>
    <w:rsid w:val="363D5B54"/>
    <w:rsid w:val="363DE4F5"/>
    <w:rsid w:val="363FEEE8"/>
    <w:rsid w:val="36450333"/>
    <w:rsid w:val="364758D6"/>
    <w:rsid w:val="364A231B"/>
    <w:rsid w:val="364F5AAD"/>
    <w:rsid w:val="3657D30D"/>
    <w:rsid w:val="365A840C"/>
    <w:rsid w:val="365B9060"/>
    <w:rsid w:val="36632F7E"/>
    <w:rsid w:val="366540F9"/>
    <w:rsid w:val="3665CAF6"/>
    <w:rsid w:val="3666A090"/>
    <w:rsid w:val="3668D889"/>
    <w:rsid w:val="3669BBC9"/>
    <w:rsid w:val="366DAE79"/>
    <w:rsid w:val="367146FE"/>
    <w:rsid w:val="3671C34E"/>
    <w:rsid w:val="3681162F"/>
    <w:rsid w:val="3682F758"/>
    <w:rsid w:val="36836881"/>
    <w:rsid w:val="368372A0"/>
    <w:rsid w:val="3688349C"/>
    <w:rsid w:val="368FC759"/>
    <w:rsid w:val="3691A1B8"/>
    <w:rsid w:val="3697CE7E"/>
    <w:rsid w:val="36999D50"/>
    <w:rsid w:val="369A6512"/>
    <w:rsid w:val="369C42BE"/>
    <w:rsid w:val="369DAB0A"/>
    <w:rsid w:val="369E9E82"/>
    <w:rsid w:val="36A6E726"/>
    <w:rsid w:val="36A7139A"/>
    <w:rsid w:val="36A97D55"/>
    <w:rsid w:val="36AA59C7"/>
    <w:rsid w:val="36AA5BE8"/>
    <w:rsid w:val="36B89611"/>
    <w:rsid w:val="36C49D40"/>
    <w:rsid w:val="36C7ED61"/>
    <w:rsid w:val="36C860BF"/>
    <w:rsid w:val="36CB2697"/>
    <w:rsid w:val="36D468F1"/>
    <w:rsid w:val="36D5B9F4"/>
    <w:rsid w:val="36DE55C8"/>
    <w:rsid w:val="36E0C1F7"/>
    <w:rsid w:val="36E1FBFF"/>
    <w:rsid w:val="36E2948B"/>
    <w:rsid w:val="36E321CC"/>
    <w:rsid w:val="36E3CC2C"/>
    <w:rsid w:val="36E4A3CF"/>
    <w:rsid w:val="36E71FC1"/>
    <w:rsid w:val="36E9BFA0"/>
    <w:rsid w:val="36EA672C"/>
    <w:rsid w:val="36EBF311"/>
    <w:rsid w:val="36F18B49"/>
    <w:rsid w:val="36F1A04B"/>
    <w:rsid w:val="3700A784"/>
    <w:rsid w:val="37049CD4"/>
    <w:rsid w:val="3705A8FE"/>
    <w:rsid w:val="3707B340"/>
    <w:rsid w:val="37080DDB"/>
    <w:rsid w:val="370A6AD6"/>
    <w:rsid w:val="370ADB3D"/>
    <w:rsid w:val="37121987"/>
    <w:rsid w:val="37122A74"/>
    <w:rsid w:val="3712BA06"/>
    <w:rsid w:val="371A3F11"/>
    <w:rsid w:val="37235664"/>
    <w:rsid w:val="37319C3A"/>
    <w:rsid w:val="3734D330"/>
    <w:rsid w:val="3736A41A"/>
    <w:rsid w:val="3737EBCA"/>
    <w:rsid w:val="37392765"/>
    <w:rsid w:val="373CD361"/>
    <w:rsid w:val="373F2825"/>
    <w:rsid w:val="373FEB5F"/>
    <w:rsid w:val="37439278"/>
    <w:rsid w:val="37443032"/>
    <w:rsid w:val="3746DCB6"/>
    <w:rsid w:val="3747372C"/>
    <w:rsid w:val="374D2CFC"/>
    <w:rsid w:val="374F42BE"/>
    <w:rsid w:val="375504DA"/>
    <w:rsid w:val="3757AE1A"/>
    <w:rsid w:val="375AEA30"/>
    <w:rsid w:val="375BB73B"/>
    <w:rsid w:val="375C204C"/>
    <w:rsid w:val="375DDC1A"/>
    <w:rsid w:val="375E164E"/>
    <w:rsid w:val="37604A89"/>
    <w:rsid w:val="3761590D"/>
    <w:rsid w:val="3762AAFB"/>
    <w:rsid w:val="3765A749"/>
    <w:rsid w:val="3769C29E"/>
    <w:rsid w:val="376DF10A"/>
    <w:rsid w:val="37748CE9"/>
    <w:rsid w:val="377C6A40"/>
    <w:rsid w:val="377E234C"/>
    <w:rsid w:val="377E5F6B"/>
    <w:rsid w:val="3783F45D"/>
    <w:rsid w:val="37887ED2"/>
    <w:rsid w:val="37888470"/>
    <w:rsid w:val="3788F48E"/>
    <w:rsid w:val="378A58C9"/>
    <w:rsid w:val="378AEEFA"/>
    <w:rsid w:val="378B469B"/>
    <w:rsid w:val="378BE26B"/>
    <w:rsid w:val="378CECAE"/>
    <w:rsid w:val="3792AD21"/>
    <w:rsid w:val="379364BE"/>
    <w:rsid w:val="37955BD4"/>
    <w:rsid w:val="379A29E7"/>
    <w:rsid w:val="379B0F6F"/>
    <w:rsid w:val="379BBC93"/>
    <w:rsid w:val="379E2B94"/>
    <w:rsid w:val="379E67E1"/>
    <w:rsid w:val="37A11916"/>
    <w:rsid w:val="37A674FB"/>
    <w:rsid w:val="37AA17F9"/>
    <w:rsid w:val="37AB6B18"/>
    <w:rsid w:val="37AFECEC"/>
    <w:rsid w:val="37B04E1A"/>
    <w:rsid w:val="37B0C358"/>
    <w:rsid w:val="37B1F975"/>
    <w:rsid w:val="37B2BFE1"/>
    <w:rsid w:val="37B2CB83"/>
    <w:rsid w:val="37B6DF9A"/>
    <w:rsid w:val="37B77E99"/>
    <w:rsid w:val="37BB0BB9"/>
    <w:rsid w:val="37BBAEC9"/>
    <w:rsid w:val="37BC4B3C"/>
    <w:rsid w:val="37C34667"/>
    <w:rsid w:val="37C5339D"/>
    <w:rsid w:val="37CA4730"/>
    <w:rsid w:val="37CB0775"/>
    <w:rsid w:val="37CCD7F9"/>
    <w:rsid w:val="37D0A8D3"/>
    <w:rsid w:val="37D0C66A"/>
    <w:rsid w:val="37D70C6C"/>
    <w:rsid w:val="37D90F08"/>
    <w:rsid w:val="37D947AC"/>
    <w:rsid w:val="37DA7521"/>
    <w:rsid w:val="37DAA27D"/>
    <w:rsid w:val="37DC0938"/>
    <w:rsid w:val="37DED3B3"/>
    <w:rsid w:val="37E1A296"/>
    <w:rsid w:val="37E7093A"/>
    <w:rsid w:val="37E9616E"/>
    <w:rsid w:val="37EEAC29"/>
    <w:rsid w:val="37EEFCE2"/>
    <w:rsid w:val="37F021D7"/>
    <w:rsid w:val="37F4364F"/>
    <w:rsid w:val="37FEEC68"/>
    <w:rsid w:val="38038AF4"/>
    <w:rsid w:val="38040BB6"/>
    <w:rsid w:val="38055269"/>
    <w:rsid w:val="380824B9"/>
    <w:rsid w:val="380983D8"/>
    <w:rsid w:val="380A52A5"/>
    <w:rsid w:val="380C30F9"/>
    <w:rsid w:val="380E444A"/>
    <w:rsid w:val="3810CDB4"/>
    <w:rsid w:val="381257A1"/>
    <w:rsid w:val="381D04BE"/>
    <w:rsid w:val="382082C8"/>
    <w:rsid w:val="382313DE"/>
    <w:rsid w:val="38232018"/>
    <w:rsid w:val="3825DE53"/>
    <w:rsid w:val="3827C62E"/>
    <w:rsid w:val="382A7E07"/>
    <w:rsid w:val="3832181A"/>
    <w:rsid w:val="3837FC12"/>
    <w:rsid w:val="38387869"/>
    <w:rsid w:val="38441138"/>
    <w:rsid w:val="38444AB6"/>
    <w:rsid w:val="38488F4A"/>
    <w:rsid w:val="38491C2C"/>
    <w:rsid w:val="384C2BA6"/>
    <w:rsid w:val="384D222C"/>
    <w:rsid w:val="384DA284"/>
    <w:rsid w:val="385A5762"/>
    <w:rsid w:val="3861E5CA"/>
    <w:rsid w:val="3862316F"/>
    <w:rsid w:val="38649A12"/>
    <w:rsid w:val="3866A618"/>
    <w:rsid w:val="386B242D"/>
    <w:rsid w:val="386C3756"/>
    <w:rsid w:val="386C3D10"/>
    <w:rsid w:val="386D5A04"/>
    <w:rsid w:val="386EE23A"/>
    <w:rsid w:val="386FED38"/>
    <w:rsid w:val="387713DD"/>
    <w:rsid w:val="3879F4C4"/>
    <w:rsid w:val="3881EAC1"/>
    <w:rsid w:val="3887911F"/>
    <w:rsid w:val="388B0EC0"/>
    <w:rsid w:val="388EDEB7"/>
    <w:rsid w:val="388FA975"/>
    <w:rsid w:val="389C3F41"/>
    <w:rsid w:val="389D7622"/>
    <w:rsid w:val="389DF922"/>
    <w:rsid w:val="389E0A90"/>
    <w:rsid w:val="389E4E99"/>
    <w:rsid w:val="38A1CE9D"/>
    <w:rsid w:val="38A2CD26"/>
    <w:rsid w:val="38A9D79A"/>
    <w:rsid w:val="38AAF8A9"/>
    <w:rsid w:val="38AC095C"/>
    <w:rsid w:val="38AD3FE8"/>
    <w:rsid w:val="38B0F9D0"/>
    <w:rsid w:val="38B3958F"/>
    <w:rsid w:val="38B7EE9B"/>
    <w:rsid w:val="38BAB003"/>
    <w:rsid w:val="38C7203B"/>
    <w:rsid w:val="38CAA687"/>
    <w:rsid w:val="38D2CF21"/>
    <w:rsid w:val="38D48F2B"/>
    <w:rsid w:val="38DB96CD"/>
    <w:rsid w:val="38E0B2C4"/>
    <w:rsid w:val="38E0B30B"/>
    <w:rsid w:val="38E36CD2"/>
    <w:rsid w:val="38E37DCB"/>
    <w:rsid w:val="38E57226"/>
    <w:rsid w:val="38E5BF5A"/>
    <w:rsid w:val="38E5E76D"/>
    <w:rsid w:val="38E8A8E8"/>
    <w:rsid w:val="38EA0E35"/>
    <w:rsid w:val="38EEE116"/>
    <w:rsid w:val="38F1FD29"/>
    <w:rsid w:val="38F5989B"/>
    <w:rsid w:val="38F789E4"/>
    <w:rsid w:val="38F970A9"/>
    <w:rsid w:val="3901BE9D"/>
    <w:rsid w:val="39022DFC"/>
    <w:rsid w:val="39064996"/>
    <w:rsid w:val="390B0577"/>
    <w:rsid w:val="390B56B3"/>
    <w:rsid w:val="390E5EC1"/>
    <w:rsid w:val="39162B76"/>
    <w:rsid w:val="39180ABF"/>
    <w:rsid w:val="39193B1F"/>
    <w:rsid w:val="391BDB57"/>
    <w:rsid w:val="391CBF7D"/>
    <w:rsid w:val="3920D96F"/>
    <w:rsid w:val="3921C7FE"/>
    <w:rsid w:val="39224311"/>
    <w:rsid w:val="3925FBF3"/>
    <w:rsid w:val="392B9439"/>
    <w:rsid w:val="392BE6D2"/>
    <w:rsid w:val="392CA85B"/>
    <w:rsid w:val="3930391B"/>
    <w:rsid w:val="393092B2"/>
    <w:rsid w:val="39311BE9"/>
    <w:rsid w:val="39317564"/>
    <w:rsid w:val="3934F15D"/>
    <w:rsid w:val="393620FA"/>
    <w:rsid w:val="39390430"/>
    <w:rsid w:val="393B525C"/>
    <w:rsid w:val="39434915"/>
    <w:rsid w:val="3948C374"/>
    <w:rsid w:val="3948FACB"/>
    <w:rsid w:val="3953898B"/>
    <w:rsid w:val="395477EC"/>
    <w:rsid w:val="3955924E"/>
    <w:rsid w:val="395F66AC"/>
    <w:rsid w:val="395F8525"/>
    <w:rsid w:val="3960A1DF"/>
    <w:rsid w:val="3960E2E4"/>
    <w:rsid w:val="396BF72B"/>
    <w:rsid w:val="39715FE2"/>
    <w:rsid w:val="3975061B"/>
    <w:rsid w:val="3977D4F2"/>
    <w:rsid w:val="397D83E6"/>
    <w:rsid w:val="3985C74F"/>
    <w:rsid w:val="398C8934"/>
    <w:rsid w:val="398D02AB"/>
    <w:rsid w:val="398F5790"/>
    <w:rsid w:val="3992AD92"/>
    <w:rsid w:val="399B6E3B"/>
    <w:rsid w:val="399DC585"/>
    <w:rsid w:val="399ECA6A"/>
    <w:rsid w:val="39A5A13D"/>
    <w:rsid w:val="39A8C6B1"/>
    <w:rsid w:val="39AE6A90"/>
    <w:rsid w:val="39B61ED7"/>
    <w:rsid w:val="39B72107"/>
    <w:rsid w:val="39BAF7BB"/>
    <w:rsid w:val="39C11534"/>
    <w:rsid w:val="39C13A40"/>
    <w:rsid w:val="39CB2336"/>
    <w:rsid w:val="39CE8467"/>
    <w:rsid w:val="39D327A7"/>
    <w:rsid w:val="39D33DDC"/>
    <w:rsid w:val="39D79246"/>
    <w:rsid w:val="39DC21AC"/>
    <w:rsid w:val="39E1C77D"/>
    <w:rsid w:val="39E1CA21"/>
    <w:rsid w:val="39E65F81"/>
    <w:rsid w:val="39E811A0"/>
    <w:rsid w:val="39ED893E"/>
    <w:rsid w:val="39EF9CD8"/>
    <w:rsid w:val="39F32FCA"/>
    <w:rsid w:val="39F9060B"/>
    <w:rsid w:val="39F98758"/>
    <w:rsid w:val="39FB4ECE"/>
    <w:rsid w:val="39FC8471"/>
    <w:rsid w:val="3A00C42C"/>
    <w:rsid w:val="3A01EB29"/>
    <w:rsid w:val="3A087B21"/>
    <w:rsid w:val="3A0ABD06"/>
    <w:rsid w:val="3A0E82E7"/>
    <w:rsid w:val="3A0EA7E8"/>
    <w:rsid w:val="3A155CBD"/>
    <w:rsid w:val="3A176E3E"/>
    <w:rsid w:val="3A17CE56"/>
    <w:rsid w:val="3A1AD28F"/>
    <w:rsid w:val="3A20324A"/>
    <w:rsid w:val="3A23F594"/>
    <w:rsid w:val="3A253EE2"/>
    <w:rsid w:val="3A258B2B"/>
    <w:rsid w:val="3A2E36B6"/>
    <w:rsid w:val="3A2F39B4"/>
    <w:rsid w:val="3A32885B"/>
    <w:rsid w:val="3A33213E"/>
    <w:rsid w:val="3A338E9C"/>
    <w:rsid w:val="3A33A193"/>
    <w:rsid w:val="3A3A21CF"/>
    <w:rsid w:val="3A40A715"/>
    <w:rsid w:val="3A4174B5"/>
    <w:rsid w:val="3A419F60"/>
    <w:rsid w:val="3A429B19"/>
    <w:rsid w:val="3A437A65"/>
    <w:rsid w:val="3A45BC88"/>
    <w:rsid w:val="3A461154"/>
    <w:rsid w:val="3A471C04"/>
    <w:rsid w:val="3A47BCF3"/>
    <w:rsid w:val="3A491556"/>
    <w:rsid w:val="3A4D718D"/>
    <w:rsid w:val="3A4F5643"/>
    <w:rsid w:val="3A505913"/>
    <w:rsid w:val="3A526D49"/>
    <w:rsid w:val="3A549221"/>
    <w:rsid w:val="3A578129"/>
    <w:rsid w:val="3A593686"/>
    <w:rsid w:val="3A5CEA21"/>
    <w:rsid w:val="3A5E777C"/>
    <w:rsid w:val="3A62A7AF"/>
    <w:rsid w:val="3A69E822"/>
    <w:rsid w:val="3A6F57B0"/>
    <w:rsid w:val="3A75CD1A"/>
    <w:rsid w:val="3A7697E9"/>
    <w:rsid w:val="3A7CE674"/>
    <w:rsid w:val="3A7E67BD"/>
    <w:rsid w:val="3A89C7AC"/>
    <w:rsid w:val="3A8A9C65"/>
    <w:rsid w:val="3A8BCB84"/>
    <w:rsid w:val="3A8D7C86"/>
    <w:rsid w:val="3A94A2AF"/>
    <w:rsid w:val="3A9CAF09"/>
    <w:rsid w:val="3A9E47B4"/>
    <w:rsid w:val="3A9EDED9"/>
    <w:rsid w:val="3A9F1D7A"/>
    <w:rsid w:val="3AA3F7A2"/>
    <w:rsid w:val="3AA775BF"/>
    <w:rsid w:val="3AAB8923"/>
    <w:rsid w:val="3AB0E96D"/>
    <w:rsid w:val="3AB11E21"/>
    <w:rsid w:val="3AB1558B"/>
    <w:rsid w:val="3AB420CF"/>
    <w:rsid w:val="3AB49B3E"/>
    <w:rsid w:val="3AB84DD3"/>
    <w:rsid w:val="3ABCEFFE"/>
    <w:rsid w:val="3AC57943"/>
    <w:rsid w:val="3AC59842"/>
    <w:rsid w:val="3AC886F3"/>
    <w:rsid w:val="3ACAAF51"/>
    <w:rsid w:val="3ACD05D3"/>
    <w:rsid w:val="3ADF3712"/>
    <w:rsid w:val="3AE25D54"/>
    <w:rsid w:val="3AE42BD6"/>
    <w:rsid w:val="3AE6677B"/>
    <w:rsid w:val="3AE716C2"/>
    <w:rsid w:val="3AE87C11"/>
    <w:rsid w:val="3AE8CF2F"/>
    <w:rsid w:val="3AE91B11"/>
    <w:rsid w:val="3AEEC3EB"/>
    <w:rsid w:val="3AF13D0A"/>
    <w:rsid w:val="3AFC8CF9"/>
    <w:rsid w:val="3AFD6D85"/>
    <w:rsid w:val="3B06AEBC"/>
    <w:rsid w:val="3B0A6A25"/>
    <w:rsid w:val="3B0A9642"/>
    <w:rsid w:val="3B0C48CE"/>
    <w:rsid w:val="3B12A2F7"/>
    <w:rsid w:val="3B162755"/>
    <w:rsid w:val="3B178CD9"/>
    <w:rsid w:val="3B192DE0"/>
    <w:rsid w:val="3B199E47"/>
    <w:rsid w:val="3B1A36AC"/>
    <w:rsid w:val="3B1AD6EA"/>
    <w:rsid w:val="3B1CBC4C"/>
    <w:rsid w:val="3B1FE2DF"/>
    <w:rsid w:val="3B213DDA"/>
    <w:rsid w:val="3B22A259"/>
    <w:rsid w:val="3B2FB25C"/>
    <w:rsid w:val="3B33B047"/>
    <w:rsid w:val="3B35FAFB"/>
    <w:rsid w:val="3B393833"/>
    <w:rsid w:val="3B3CABBD"/>
    <w:rsid w:val="3B40C742"/>
    <w:rsid w:val="3B430200"/>
    <w:rsid w:val="3B44EF80"/>
    <w:rsid w:val="3B46E333"/>
    <w:rsid w:val="3B48751A"/>
    <w:rsid w:val="3B4A0353"/>
    <w:rsid w:val="3B4C9980"/>
    <w:rsid w:val="3B4EEFA3"/>
    <w:rsid w:val="3B529547"/>
    <w:rsid w:val="3B54E072"/>
    <w:rsid w:val="3B57E9E1"/>
    <w:rsid w:val="3B5BE63B"/>
    <w:rsid w:val="3B616B73"/>
    <w:rsid w:val="3B66919E"/>
    <w:rsid w:val="3B67B933"/>
    <w:rsid w:val="3B695A33"/>
    <w:rsid w:val="3B696CF3"/>
    <w:rsid w:val="3B6C935A"/>
    <w:rsid w:val="3B6D51CB"/>
    <w:rsid w:val="3B6DA34A"/>
    <w:rsid w:val="3B6FEAF9"/>
    <w:rsid w:val="3B728537"/>
    <w:rsid w:val="3B728C31"/>
    <w:rsid w:val="3B73F116"/>
    <w:rsid w:val="3B7421A4"/>
    <w:rsid w:val="3B74A56A"/>
    <w:rsid w:val="3B74E8B1"/>
    <w:rsid w:val="3B776EE3"/>
    <w:rsid w:val="3B783E3E"/>
    <w:rsid w:val="3B79E72D"/>
    <w:rsid w:val="3B7BABB9"/>
    <w:rsid w:val="3B857B90"/>
    <w:rsid w:val="3B877B18"/>
    <w:rsid w:val="3B87BCB1"/>
    <w:rsid w:val="3B8DAA4A"/>
    <w:rsid w:val="3B9180A9"/>
    <w:rsid w:val="3B9796D8"/>
    <w:rsid w:val="3B99C084"/>
    <w:rsid w:val="3B9BEECB"/>
    <w:rsid w:val="3B9C909B"/>
    <w:rsid w:val="3BA291B2"/>
    <w:rsid w:val="3BA50D4C"/>
    <w:rsid w:val="3BA7C4DD"/>
    <w:rsid w:val="3BA95385"/>
    <w:rsid w:val="3BABACA6"/>
    <w:rsid w:val="3BAC944F"/>
    <w:rsid w:val="3BAD5988"/>
    <w:rsid w:val="3BADC222"/>
    <w:rsid w:val="3BAF6D81"/>
    <w:rsid w:val="3BB04602"/>
    <w:rsid w:val="3BB1E44B"/>
    <w:rsid w:val="3BB3762C"/>
    <w:rsid w:val="3BB4890D"/>
    <w:rsid w:val="3BB63BC8"/>
    <w:rsid w:val="3BB8968B"/>
    <w:rsid w:val="3BBC7731"/>
    <w:rsid w:val="3BBF8DD8"/>
    <w:rsid w:val="3BC21B3F"/>
    <w:rsid w:val="3BC71126"/>
    <w:rsid w:val="3BC8B54C"/>
    <w:rsid w:val="3BCC422A"/>
    <w:rsid w:val="3BCFAE98"/>
    <w:rsid w:val="3BCFF511"/>
    <w:rsid w:val="3BD1EB43"/>
    <w:rsid w:val="3BDA0F8D"/>
    <w:rsid w:val="3BDD248F"/>
    <w:rsid w:val="3BDE5097"/>
    <w:rsid w:val="3BE05359"/>
    <w:rsid w:val="3BE2B16E"/>
    <w:rsid w:val="3BE3FD56"/>
    <w:rsid w:val="3BE52C25"/>
    <w:rsid w:val="3BE65A7B"/>
    <w:rsid w:val="3BE8C771"/>
    <w:rsid w:val="3BEA3E69"/>
    <w:rsid w:val="3BEB9E6E"/>
    <w:rsid w:val="3BEFACA2"/>
    <w:rsid w:val="3BF7F66E"/>
    <w:rsid w:val="3BFB8792"/>
    <w:rsid w:val="3BFC6CA5"/>
    <w:rsid w:val="3BFE6A8A"/>
    <w:rsid w:val="3C0276DA"/>
    <w:rsid w:val="3C02F185"/>
    <w:rsid w:val="3C062168"/>
    <w:rsid w:val="3C07493B"/>
    <w:rsid w:val="3C077BFE"/>
    <w:rsid w:val="3C0E0917"/>
    <w:rsid w:val="3C0FA172"/>
    <w:rsid w:val="3C16C987"/>
    <w:rsid w:val="3C185CC5"/>
    <w:rsid w:val="3C2B9B6C"/>
    <w:rsid w:val="3C3135D1"/>
    <w:rsid w:val="3C332E9E"/>
    <w:rsid w:val="3C3534B8"/>
    <w:rsid w:val="3C394374"/>
    <w:rsid w:val="3C40B046"/>
    <w:rsid w:val="3C44A0AA"/>
    <w:rsid w:val="3C44FCA5"/>
    <w:rsid w:val="3C4A8588"/>
    <w:rsid w:val="3C4A8E7F"/>
    <w:rsid w:val="3C4B3B71"/>
    <w:rsid w:val="3C509028"/>
    <w:rsid w:val="3C5184FA"/>
    <w:rsid w:val="3C5250BD"/>
    <w:rsid w:val="3C5567DD"/>
    <w:rsid w:val="3C56F010"/>
    <w:rsid w:val="3C5DFE5D"/>
    <w:rsid w:val="3C67099C"/>
    <w:rsid w:val="3C6E6A99"/>
    <w:rsid w:val="3C6E8E1F"/>
    <w:rsid w:val="3C701B54"/>
    <w:rsid w:val="3C716A26"/>
    <w:rsid w:val="3C72FC0E"/>
    <w:rsid w:val="3C733EEB"/>
    <w:rsid w:val="3C74E14C"/>
    <w:rsid w:val="3C7CB55D"/>
    <w:rsid w:val="3C8E84BD"/>
    <w:rsid w:val="3C8F691D"/>
    <w:rsid w:val="3C8FA648"/>
    <w:rsid w:val="3C9120EC"/>
    <w:rsid w:val="3C941FAB"/>
    <w:rsid w:val="3C943BB7"/>
    <w:rsid w:val="3C94B173"/>
    <w:rsid w:val="3C9BD94A"/>
    <w:rsid w:val="3CA34E98"/>
    <w:rsid w:val="3CA77CF9"/>
    <w:rsid w:val="3CAB0042"/>
    <w:rsid w:val="3CAB8F35"/>
    <w:rsid w:val="3CAC80DA"/>
    <w:rsid w:val="3CAD56B1"/>
    <w:rsid w:val="3CAD974B"/>
    <w:rsid w:val="3CAF4A4D"/>
    <w:rsid w:val="3CB02984"/>
    <w:rsid w:val="3CB36CED"/>
    <w:rsid w:val="3CBBF259"/>
    <w:rsid w:val="3CBDA677"/>
    <w:rsid w:val="3CC6D0DE"/>
    <w:rsid w:val="3CC6DD8F"/>
    <w:rsid w:val="3CCAC5B7"/>
    <w:rsid w:val="3CCCEDD2"/>
    <w:rsid w:val="3CCF8E62"/>
    <w:rsid w:val="3CD0C5E7"/>
    <w:rsid w:val="3CD0FBAF"/>
    <w:rsid w:val="3CD55AA7"/>
    <w:rsid w:val="3CD56AA7"/>
    <w:rsid w:val="3CE252ED"/>
    <w:rsid w:val="3CE7105F"/>
    <w:rsid w:val="3CE98624"/>
    <w:rsid w:val="3CEAF0B0"/>
    <w:rsid w:val="3CEBD6CF"/>
    <w:rsid w:val="3CF0E965"/>
    <w:rsid w:val="3CF6C17C"/>
    <w:rsid w:val="3CFD2CC1"/>
    <w:rsid w:val="3D006537"/>
    <w:rsid w:val="3D0911D0"/>
    <w:rsid w:val="3D09DF75"/>
    <w:rsid w:val="3D0ADABA"/>
    <w:rsid w:val="3D0E303A"/>
    <w:rsid w:val="3D0F1058"/>
    <w:rsid w:val="3D0FA17C"/>
    <w:rsid w:val="3D106B30"/>
    <w:rsid w:val="3D14830E"/>
    <w:rsid w:val="3D159F70"/>
    <w:rsid w:val="3D18E212"/>
    <w:rsid w:val="3D1A96D3"/>
    <w:rsid w:val="3D1AB355"/>
    <w:rsid w:val="3D1B0F47"/>
    <w:rsid w:val="3D26AD3F"/>
    <w:rsid w:val="3D280FE0"/>
    <w:rsid w:val="3D296379"/>
    <w:rsid w:val="3D29C77A"/>
    <w:rsid w:val="3D2B9E59"/>
    <w:rsid w:val="3D302FC5"/>
    <w:rsid w:val="3D31B082"/>
    <w:rsid w:val="3D35019B"/>
    <w:rsid w:val="3D35C12A"/>
    <w:rsid w:val="3D3C1D9E"/>
    <w:rsid w:val="3D4923EE"/>
    <w:rsid w:val="3D49C110"/>
    <w:rsid w:val="3D49F23B"/>
    <w:rsid w:val="3D4E2679"/>
    <w:rsid w:val="3D53D581"/>
    <w:rsid w:val="3D54C2C1"/>
    <w:rsid w:val="3D55C5FF"/>
    <w:rsid w:val="3D575799"/>
    <w:rsid w:val="3D5A97B9"/>
    <w:rsid w:val="3D5BD134"/>
    <w:rsid w:val="3D5E7930"/>
    <w:rsid w:val="3D647224"/>
    <w:rsid w:val="3D649B90"/>
    <w:rsid w:val="3D65B07D"/>
    <w:rsid w:val="3D663E83"/>
    <w:rsid w:val="3D6717EB"/>
    <w:rsid w:val="3D6723EB"/>
    <w:rsid w:val="3D67EC69"/>
    <w:rsid w:val="3D727717"/>
    <w:rsid w:val="3D73C447"/>
    <w:rsid w:val="3D73F72F"/>
    <w:rsid w:val="3D756589"/>
    <w:rsid w:val="3D7D42B6"/>
    <w:rsid w:val="3D7DAD52"/>
    <w:rsid w:val="3D7E94BC"/>
    <w:rsid w:val="3D80D717"/>
    <w:rsid w:val="3D838F1F"/>
    <w:rsid w:val="3D85F22B"/>
    <w:rsid w:val="3D8795FA"/>
    <w:rsid w:val="3D880034"/>
    <w:rsid w:val="3D8DD357"/>
    <w:rsid w:val="3D8F2ED9"/>
    <w:rsid w:val="3D902659"/>
    <w:rsid w:val="3D909402"/>
    <w:rsid w:val="3D918FCA"/>
    <w:rsid w:val="3D92E6D2"/>
    <w:rsid w:val="3D93037A"/>
    <w:rsid w:val="3D98EEB0"/>
    <w:rsid w:val="3D9975CF"/>
    <w:rsid w:val="3D9AF354"/>
    <w:rsid w:val="3D9C3E25"/>
    <w:rsid w:val="3D9F3BA6"/>
    <w:rsid w:val="3D9FFDDE"/>
    <w:rsid w:val="3DA30597"/>
    <w:rsid w:val="3DA3BD87"/>
    <w:rsid w:val="3DA4CA09"/>
    <w:rsid w:val="3DA7DFCD"/>
    <w:rsid w:val="3DA882D8"/>
    <w:rsid w:val="3DAC0CED"/>
    <w:rsid w:val="3DBC74BC"/>
    <w:rsid w:val="3DBFDA8C"/>
    <w:rsid w:val="3DC4081A"/>
    <w:rsid w:val="3DC5B9DC"/>
    <w:rsid w:val="3DC6F1AE"/>
    <w:rsid w:val="3DD24E97"/>
    <w:rsid w:val="3DE1D3EC"/>
    <w:rsid w:val="3DE3890F"/>
    <w:rsid w:val="3DE57BB4"/>
    <w:rsid w:val="3DE6789B"/>
    <w:rsid w:val="3DE83D72"/>
    <w:rsid w:val="3DE8BEAA"/>
    <w:rsid w:val="3DEADF5C"/>
    <w:rsid w:val="3DEBE825"/>
    <w:rsid w:val="3DFBE1CB"/>
    <w:rsid w:val="3DFDF9A8"/>
    <w:rsid w:val="3E00C04B"/>
    <w:rsid w:val="3E017B81"/>
    <w:rsid w:val="3E0A9BCD"/>
    <w:rsid w:val="3E10CCAC"/>
    <w:rsid w:val="3E11C518"/>
    <w:rsid w:val="3E11D566"/>
    <w:rsid w:val="3E15176A"/>
    <w:rsid w:val="3E188D73"/>
    <w:rsid w:val="3E1C63C5"/>
    <w:rsid w:val="3E234AC4"/>
    <w:rsid w:val="3E33362A"/>
    <w:rsid w:val="3E350EC1"/>
    <w:rsid w:val="3E38F564"/>
    <w:rsid w:val="3E3EDD0E"/>
    <w:rsid w:val="3E42D8F0"/>
    <w:rsid w:val="3E47E69F"/>
    <w:rsid w:val="3E4E6901"/>
    <w:rsid w:val="3E5542EA"/>
    <w:rsid w:val="3E5B5BEE"/>
    <w:rsid w:val="3E5D23D4"/>
    <w:rsid w:val="3E5E67F1"/>
    <w:rsid w:val="3E65C3C2"/>
    <w:rsid w:val="3E66C1C9"/>
    <w:rsid w:val="3E6743EF"/>
    <w:rsid w:val="3E6910DF"/>
    <w:rsid w:val="3E6C93F4"/>
    <w:rsid w:val="3E71BD7A"/>
    <w:rsid w:val="3E78A487"/>
    <w:rsid w:val="3E7A16FA"/>
    <w:rsid w:val="3E7ADC86"/>
    <w:rsid w:val="3E7F2F51"/>
    <w:rsid w:val="3E8147EB"/>
    <w:rsid w:val="3E81D545"/>
    <w:rsid w:val="3E8DEDC9"/>
    <w:rsid w:val="3E932E6D"/>
    <w:rsid w:val="3E9474FC"/>
    <w:rsid w:val="3E9DF54D"/>
    <w:rsid w:val="3EA0351F"/>
    <w:rsid w:val="3EAB08A0"/>
    <w:rsid w:val="3EACEB5F"/>
    <w:rsid w:val="3EB07651"/>
    <w:rsid w:val="3EB0A83C"/>
    <w:rsid w:val="3EB0A907"/>
    <w:rsid w:val="3EB42237"/>
    <w:rsid w:val="3EB4EE00"/>
    <w:rsid w:val="3EB64B72"/>
    <w:rsid w:val="3EBC470C"/>
    <w:rsid w:val="3EBF5F64"/>
    <w:rsid w:val="3EC209E5"/>
    <w:rsid w:val="3EC3BAF0"/>
    <w:rsid w:val="3EC9C51D"/>
    <w:rsid w:val="3ECD6CBC"/>
    <w:rsid w:val="3ED74CC9"/>
    <w:rsid w:val="3ED7DEC1"/>
    <w:rsid w:val="3ED88A0E"/>
    <w:rsid w:val="3EDA4D15"/>
    <w:rsid w:val="3EDCDD88"/>
    <w:rsid w:val="3EDD60F3"/>
    <w:rsid w:val="3EDF37B3"/>
    <w:rsid w:val="3EE276C7"/>
    <w:rsid w:val="3EE379BC"/>
    <w:rsid w:val="3EE59184"/>
    <w:rsid w:val="3EE8CE15"/>
    <w:rsid w:val="3EEADD46"/>
    <w:rsid w:val="3EEFE6B0"/>
    <w:rsid w:val="3EF17DB4"/>
    <w:rsid w:val="3EF69D20"/>
    <w:rsid w:val="3EFB3027"/>
    <w:rsid w:val="3EFB519A"/>
    <w:rsid w:val="3EFC864E"/>
    <w:rsid w:val="3EFE88E4"/>
    <w:rsid w:val="3F03F06B"/>
    <w:rsid w:val="3F0B9422"/>
    <w:rsid w:val="3F0EF6CE"/>
    <w:rsid w:val="3F0F3A2F"/>
    <w:rsid w:val="3F11822D"/>
    <w:rsid w:val="3F18ED6B"/>
    <w:rsid w:val="3F1E2F3F"/>
    <w:rsid w:val="3F2150E9"/>
    <w:rsid w:val="3F21B328"/>
    <w:rsid w:val="3F22CB07"/>
    <w:rsid w:val="3F269AB3"/>
    <w:rsid w:val="3F2BE05C"/>
    <w:rsid w:val="3F2D7128"/>
    <w:rsid w:val="3F2E8609"/>
    <w:rsid w:val="3F2F2E7D"/>
    <w:rsid w:val="3F32A610"/>
    <w:rsid w:val="3F4143F4"/>
    <w:rsid w:val="3F419DEB"/>
    <w:rsid w:val="3F41F196"/>
    <w:rsid w:val="3F43B4AA"/>
    <w:rsid w:val="3F4607D6"/>
    <w:rsid w:val="3F4855CE"/>
    <w:rsid w:val="3F48E653"/>
    <w:rsid w:val="3F4923FA"/>
    <w:rsid w:val="3F4F1606"/>
    <w:rsid w:val="3F501224"/>
    <w:rsid w:val="3F55796B"/>
    <w:rsid w:val="3F5D3BA8"/>
    <w:rsid w:val="3F5E077B"/>
    <w:rsid w:val="3F5E34B2"/>
    <w:rsid w:val="3F6247C9"/>
    <w:rsid w:val="3F68B22D"/>
    <w:rsid w:val="3F6A0718"/>
    <w:rsid w:val="3F6B021A"/>
    <w:rsid w:val="3F6B7734"/>
    <w:rsid w:val="3F756691"/>
    <w:rsid w:val="3F79DA9F"/>
    <w:rsid w:val="3F7EEB11"/>
    <w:rsid w:val="3F7F5ABE"/>
    <w:rsid w:val="3F809AD5"/>
    <w:rsid w:val="3F84C853"/>
    <w:rsid w:val="3F8E5AF3"/>
    <w:rsid w:val="3F8E8EBA"/>
    <w:rsid w:val="3F996E8A"/>
    <w:rsid w:val="3F9A8F58"/>
    <w:rsid w:val="3F9B5B9D"/>
    <w:rsid w:val="3FA9DC24"/>
    <w:rsid w:val="3FAD4A39"/>
    <w:rsid w:val="3FB7CFC7"/>
    <w:rsid w:val="3FB9D734"/>
    <w:rsid w:val="3FBABAAB"/>
    <w:rsid w:val="3FC4216B"/>
    <w:rsid w:val="3FC4EAA5"/>
    <w:rsid w:val="3FC516E4"/>
    <w:rsid w:val="3FC69D35"/>
    <w:rsid w:val="3FCD3BF4"/>
    <w:rsid w:val="3FD3A592"/>
    <w:rsid w:val="3FDA0CFB"/>
    <w:rsid w:val="3FDC5863"/>
    <w:rsid w:val="3FDD15FD"/>
    <w:rsid w:val="3FE6B318"/>
    <w:rsid w:val="3FE72748"/>
    <w:rsid w:val="3FE8B98F"/>
    <w:rsid w:val="3FEC1EBB"/>
    <w:rsid w:val="3FF673A1"/>
    <w:rsid w:val="3FF6E3FB"/>
    <w:rsid w:val="3FFE463A"/>
    <w:rsid w:val="3FFF0E95"/>
    <w:rsid w:val="4001AB12"/>
    <w:rsid w:val="4008A525"/>
    <w:rsid w:val="400A909F"/>
    <w:rsid w:val="400D43F9"/>
    <w:rsid w:val="4015A835"/>
    <w:rsid w:val="401B8EA9"/>
    <w:rsid w:val="401FE2D7"/>
    <w:rsid w:val="4025C066"/>
    <w:rsid w:val="40308B15"/>
    <w:rsid w:val="4031457D"/>
    <w:rsid w:val="4031C992"/>
    <w:rsid w:val="4039099C"/>
    <w:rsid w:val="403962EA"/>
    <w:rsid w:val="4043235D"/>
    <w:rsid w:val="4044AA4B"/>
    <w:rsid w:val="40452A49"/>
    <w:rsid w:val="4047423E"/>
    <w:rsid w:val="4047861E"/>
    <w:rsid w:val="4047B315"/>
    <w:rsid w:val="40493B17"/>
    <w:rsid w:val="404E4FD2"/>
    <w:rsid w:val="4053F8E8"/>
    <w:rsid w:val="405709CE"/>
    <w:rsid w:val="405B3455"/>
    <w:rsid w:val="405C4401"/>
    <w:rsid w:val="405E2E12"/>
    <w:rsid w:val="4062C4CE"/>
    <w:rsid w:val="4063749D"/>
    <w:rsid w:val="40651893"/>
    <w:rsid w:val="40696F4F"/>
    <w:rsid w:val="406B3EA4"/>
    <w:rsid w:val="406E3F0E"/>
    <w:rsid w:val="406EA526"/>
    <w:rsid w:val="40731FDD"/>
    <w:rsid w:val="40739B2F"/>
    <w:rsid w:val="4077BC93"/>
    <w:rsid w:val="4079FB5B"/>
    <w:rsid w:val="407C34A6"/>
    <w:rsid w:val="407E1861"/>
    <w:rsid w:val="40846CF0"/>
    <w:rsid w:val="40862813"/>
    <w:rsid w:val="4087CD83"/>
    <w:rsid w:val="4087FCDE"/>
    <w:rsid w:val="408C7002"/>
    <w:rsid w:val="408F6817"/>
    <w:rsid w:val="40922AD8"/>
    <w:rsid w:val="409BE8A3"/>
    <w:rsid w:val="409C1F4B"/>
    <w:rsid w:val="409D2266"/>
    <w:rsid w:val="409E5D67"/>
    <w:rsid w:val="40A0266E"/>
    <w:rsid w:val="40A0B529"/>
    <w:rsid w:val="40A1E8D5"/>
    <w:rsid w:val="40A3E6C4"/>
    <w:rsid w:val="40A4B361"/>
    <w:rsid w:val="40A7ACBD"/>
    <w:rsid w:val="40A92EA5"/>
    <w:rsid w:val="40B22517"/>
    <w:rsid w:val="40B4DBB5"/>
    <w:rsid w:val="40B7ACBD"/>
    <w:rsid w:val="40B856DA"/>
    <w:rsid w:val="40BF12E8"/>
    <w:rsid w:val="40C00C66"/>
    <w:rsid w:val="40C61086"/>
    <w:rsid w:val="40D1F65B"/>
    <w:rsid w:val="40D6D3E8"/>
    <w:rsid w:val="40D7E4C1"/>
    <w:rsid w:val="40DAED21"/>
    <w:rsid w:val="40DAF8B9"/>
    <w:rsid w:val="40DBA0D3"/>
    <w:rsid w:val="40DBB091"/>
    <w:rsid w:val="40EB6A4C"/>
    <w:rsid w:val="40F28F0F"/>
    <w:rsid w:val="40F51FEA"/>
    <w:rsid w:val="40F9D3A6"/>
    <w:rsid w:val="4107F37C"/>
    <w:rsid w:val="4108859C"/>
    <w:rsid w:val="410CF685"/>
    <w:rsid w:val="410DD223"/>
    <w:rsid w:val="41158B1F"/>
    <w:rsid w:val="41190400"/>
    <w:rsid w:val="4119932C"/>
    <w:rsid w:val="411DAEB9"/>
    <w:rsid w:val="411EC27E"/>
    <w:rsid w:val="41211A3E"/>
    <w:rsid w:val="41254319"/>
    <w:rsid w:val="41286072"/>
    <w:rsid w:val="412BBEA8"/>
    <w:rsid w:val="41362FB6"/>
    <w:rsid w:val="4137C877"/>
    <w:rsid w:val="413AFFA9"/>
    <w:rsid w:val="41409712"/>
    <w:rsid w:val="4146F141"/>
    <w:rsid w:val="414C5B8C"/>
    <w:rsid w:val="414D57EB"/>
    <w:rsid w:val="414F4334"/>
    <w:rsid w:val="4150C51B"/>
    <w:rsid w:val="41563CA9"/>
    <w:rsid w:val="41572A24"/>
    <w:rsid w:val="4157665F"/>
    <w:rsid w:val="415E1208"/>
    <w:rsid w:val="415E1287"/>
    <w:rsid w:val="415F1C3F"/>
    <w:rsid w:val="4161B86B"/>
    <w:rsid w:val="4166600A"/>
    <w:rsid w:val="4166C4D1"/>
    <w:rsid w:val="41690EAC"/>
    <w:rsid w:val="4169AB28"/>
    <w:rsid w:val="4169C41C"/>
    <w:rsid w:val="416A6D70"/>
    <w:rsid w:val="4172C242"/>
    <w:rsid w:val="4173BE09"/>
    <w:rsid w:val="4174B212"/>
    <w:rsid w:val="41774DF7"/>
    <w:rsid w:val="417BDCC1"/>
    <w:rsid w:val="417CB5F7"/>
    <w:rsid w:val="41805ABD"/>
    <w:rsid w:val="41889023"/>
    <w:rsid w:val="4189066F"/>
    <w:rsid w:val="4194ECC7"/>
    <w:rsid w:val="4195928A"/>
    <w:rsid w:val="41972D5C"/>
    <w:rsid w:val="41978ECC"/>
    <w:rsid w:val="419B0DFE"/>
    <w:rsid w:val="419C0B37"/>
    <w:rsid w:val="41A11572"/>
    <w:rsid w:val="41A1863C"/>
    <w:rsid w:val="41A2D9F3"/>
    <w:rsid w:val="41A88955"/>
    <w:rsid w:val="41A90B05"/>
    <w:rsid w:val="41ADFAC0"/>
    <w:rsid w:val="41B2BD95"/>
    <w:rsid w:val="41B3493A"/>
    <w:rsid w:val="41B4CE76"/>
    <w:rsid w:val="41B693AE"/>
    <w:rsid w:val="41B85892"/>
    <w:rsid w:val="41B8B3C3"/>
    <w:rsid w:val="41BB5A4B"/>
    <w:rsid w:val="41C0100D"/>
    <w:rsid w:val="41C35804"/>
    <w:rsid w:val="41C711D8"/>
    <w:rsid w:val="41C7F260"/>
    <w:rsid w:val="41CB1551"/>
    <w:rsid w:val="41CC8C88"/>
    <w:rsid w:val="41CF4393"/>
    <w:rsid w:val="41CF543E"/>
    <w:rsid w:val="41D11F07"/>
    <w:rsid w:val="41D225C1"/>
    <w:rsid w:val="41D4B360"/>
    <w:rsid w:val="41D85128"/>
    <w:rsid w:val="41E23739"/>
    <w:rsid w:val="41EA7FCE"/>
    <w:rsid w:val="41EC2F03"/>
    <w:rsid w:val="41F408B0"/>
    <w:rsid w:val="41FA4409"/>
    <w:rsid w:val="41FCB8FA"/>
    <w:rsid w:val="420118E8"/>
    <w:rsid w:val="4202FADF"/>
    <w:rsid w:val="4205883E"/>
    <w:rsid w:val="4207E84B"/>
    <w:rsid w:val="42084683"/>
    <w:rsid w:val="4211A6D0"/>
    <w:rsid w:val="421757BB"/>
    <w:rsid w:val="4218EE0C"/>
    <w:rsid w:val="4227383B"/>
    <w:rsid w:val="422884C5"/>
    <w:rsid w:val="422BD9F2"/>
    <w:rsid w:val="42302E59"/>
    <w:rsid w:val="42339198"/>
    <w:rsid w:val="4237E899"/>
    <w:rsid w:val="423B7632"/>
    <w:rsid w:val="423EB69F"/>
    <w:rsid w:val="423F17AF"/>
    <w:rsid w:val="424594D2"/>
    <w:rsid w:val="424646FD"/>
    <w:rsid w:val="4247BDDD"/>
    <w:rsid w:val="424EE38C"/>
    <w:rsid w:val="4251AF88"/>
    <w:rsid w:val="425C5FA0"/>
    <w:rsid w:val="426007BB"/>
    <w:rsid w:val="42607AAE"/>
    <w:rsid w:val="42663281"/>
    <w:rsid w:val="426EF8FC"/>
    <w:rsid w:val="426FE1D6"/>
    <w:rsid w:val="427620F7"/>
    <w:rsid w:val="4279919F"/>
    <w:rsid w:val="427F9C9F"/>
    <w:rsid w:val="4281C7C2"/>
    <w:rsid w:val="428589AA"/>
    <w:rsid w:val="4288EE0F"/>
    <w:rsid w:val="428D3E51"/>
    <w:rsid w:val="4295ECD5"/>
    <w:rsid w:val="429F4CBC"/>
    <w:rsid w:val="42A251DA"/>
    <w:rsid w:val="42AAA265"/>
    <w:rsid w:val="42C139D3"/>
    <w:rsid w:val="42C1D217"/>
    <w:rsid w:val="42C3151C"/>
    <w:rsid w:val="42C56B17"/>
    <w:rsid w:val="42D0BCC2"/>
    <w:rsid w:val="42D1D6C6"/>
    <w:rsid w:val="42D398D8"/>
    <w:rsid w:val="42D682E8"/>
    <w:rsid w:val="42D9835E"/>
    <w:rsid w:val="42E0A6CD"/>
    <w:rsid w:val="42E1A592"/>
    <w:rsid w:val="42E5F254"/>
    <w:rsid w:val="42E7EBA6"/>
    <w:rsid w:val="42EBA496"/>
    <w:rsid w:val="42ECE454"/>
    <w:rsid w:val="42ED94EC"/>
    <w:rsid w:val="42F02D01"/>
    <w:rsid w:val="42F3BB7E"/>
    <w:rsid w:val="42F5FC51"/>
    <w:rsid w:val="42FA5B9C"/>
    <w:rsid w:val="42FBCA93"/>
    <w:rsid w:val="42FC96A7"/>
    <w:rsid w:val="42FDE3C6"/>
    <w:rsid w:val="42FF20CA"/>
    <w:rsid w:val="43011F4F"/>
    <w:rsid w:val="43045542"/>
    <w:rsid w:val="43065127"/>
    <w:rsid w:val="430D0C08"/>
    <w:rsid w:val="430DBD96"/>
    <w:rsid w:val="4310A640"/>
    <w:rsid w:val="43136401"/>
    <w:rsid w:val="431414C4"/>
    <w:rsid w:val="431640D7"/>
    <w:rsid w:val="431A41C6"/>
    <w:rsid w:val="431C489A"/>
    <w:rsid w:val="431CF21B"/>
    <w:rsid w:val="4322AAE6"/>
    <w:rsid w:val="4323F1A4"/>
    <w:rsid w:val="43244EF6"/>
    <w:rsid w:val="4324BCE3"/>
    <w:rsid w:val="43251E54"/>
    <w:rsid w:val="4327AB35"/>
    <w:rsid w:val="4328473B"/>
    <w:rsid w:val="432DCE11"/>
    <w:rsid w:val="4331B0AE"/>
    <w:rsid w:val="43340777"/>
    <w:rsid w:val="4339B57D"/>
    <w:rsid w:val="4346B553"/>
    <w:rsid w:val="4347FA20"/>
    <w:rsid w:val="434DF3E4"/>
    <w:rsid w:val="434EB4EC"/>
    <w:rsid w:val="43575DF0"/>
    <w:rsid w:val="4359C51D"/>
    <w:rsid w:val="435BD8C1"/>
    <w:rsid w:val="435BD8CA"/>
    <w:rsid w:val="435DF371"/>
    <w:rsid w:val="435F5C65"/>
    <w:rsid w:val="43605947"/>
    <w:rsid w:val="436A5841"/>
    <w:rsid w:val="4370892C"/>
    <w:rsid w:val="4374EB2C"/>
    <w:rsid w:val="4377D926"/>
    <w:rsid w:val="437F6D1D"/>
    <w:rsid w:val="4382E1F6"/>
    <w:rsid w:val="438B2949"/>
    <w:rsid w:val="438C00DE"/>
    <w:rsid w:val="438C66F1"/>
    <w:rsid w:val="438E1044"/>
    <w:rsid w:val="43906F7F"/>
    <w:rsid w:val="439239C2"/>
    <w:rsid w:val="4392976E"/>
    <w:rsid w:val="43982116"/>
    <w:rsid w:val="4399A540"/>
    <w:rsid w:val="439BAD1F"/>
    <w:rsid w:val="439BC35B"/>
    <w:rsid w:val="439D2A8F"/>
    <w:rsid w:val="43A26025"/>
    <w:rsid w:val="43A4E24D"/>
    <w:rsid w:val="43A92C05"/>
    <w:rsid w:val="43B0CCDD"/>
    <w:rsid w:val="43B15605"/>
    <w:rsid w:val="43B5B0EA"/>
    <w:rsid w:val="43B68A55"/>
    <w:rsid w:val="43BDA35C"/>
    <w:rsid w:val="43BE8E47"/>
    <w:rsid w:val="43C0F9C0"/>
    <w:rsid w:val="43C1ECFC"/>
    <w:rsid w:val="43CBFFF0"/>
    <w:rsid w:val="43D05563"/>
    <w:rsid w:val="43D20743"/>
    <w:rsid w:val="43D3F603"/>
    <w:rsid w:val="43D5F00C"/>
    <w:rsid w:val="43DF0325"/>
    <w:rsid w:val="43E010B0"/>
    <w:rsid w:val="43E1EE69"/>
    <w:rsid w:val="43E25408"/>
    <w:rsid w:val="43E46874"/>
    <w:rsid w:val="43E76900"/>
    <w:rsid w:val="43EEA888"/>
    <w:rsid w:val="43F1807E"/>
    <w:rsid w:val="43FD5FD0"/>
    <w:rsid w:val="43FF148F"/>
    <w:rsid w:val="44008438"/>
    <w:rsid w:val="44035D70"/>
    <w:rsid w:val="440F510F"/>
    <w:rsid w:val="44124446"/>
    <w:rsid w:val="44158014"/>
    <w:rsid w:val="44183F7E"/>
    <w:rsid w:val="441F79CA"/>
    <w:rsid w:val="4424395D"/>
    <w:rsid w:val="44248B24"/>
    <w:rsid w:val="4425421F"/>
    <w:rsid w:val="4426E256"/>
    <w:rsid w:val="443100DC"/>
    <w:rsid w:val="4433DA26"/>
    <w:rsid w:val="443E71A0"/>
    <w:rsid w:val="44408866"/>
    <w:rsid w:val="444244B8"/>
    <w:rsid w:val="4444B69E"/>
    <w:rsid w:val="4446BC8E"/>
    <w:rsid w:val="444B3081"/>
    <w:rsid w:val="444EA944"/>
    <w:rsid w:val="444FDB12"/>
    <w:rsid w:val="4452FF50"/>
    <w:rsid w:val="4455A9CC"/>
    <w:rsid w:val="4455D96C"/>
    <w:rsid w:val="445A3904"/>
    <w:rsid w:val="445F1830"/>
    <w:rsid w:val="445F4392"/>
    <w:rsid w:val="44616F20"/>
    <w:rsid w:val="446676D4"/>
    <w:rsid w:val="4466CD6E"/>
    <w:rsid w:val="4467EFFF"/>
    <w:rsid w:val="4468C316"/>
    <w:rsid w:val="446E91B7"/>
    <w:rsid w:val="446FC4A8"/>
    <w:rsid w:val="44723140"/>
    <w:rsid w:val="44793CAC"/>
    <w:rsid w:val="44799E93"/>
    <w:rsid w:val="447F8961"/>
    <w:rsid w:val="44829EEB"/>
    <w:rsid w:val="44830635"/>
    <w:rsid w:val="4483256B"/>
    <w:rsid w:val="4483FE7F"/>
    <w:rsid w:val="4489D505"/>
    <w:rsid w:val="448A5504"/>
    <w:rsid w:val="448A9EC9"/>
    <w:rsid w:val="4493B15B"/>
    <w:rsid w:val="44940F9E"/>
    <w:rsid w:val="449576FB"/>
    <w:rsid w:val="4495A893"/>
    <w:rsid w:val="449C71A1"/>
    <w:rsid w:val="449F61A4"/>
    <w:rsid w:val="44A3DF72"/>
    <w:rsid w:val="44A6D0C7"/>
    <w:rsid w:val="44AA58B5"/>
    <w:rsid w:val="44AAB05C"/>
    <w:rsid w:val="44AC2EA9"/>
    <w:rsid w:val="44AF6DEF"/>
    <w:rsid w:val="44B2F118"/>
    <w:rsid w:val="44B5BBC5"/>
    <w:rsid w:val="44BB5B85"/>
    <w:rsid w:val="44BD01ED"/>
    <w:rsid w:val="44BE7DC5"/>
    <w:rsid w:val="44C11805"/>
    <w:rsid w:val="44C1C070"/>
    <w:rsid w:val="44C25AA4"/>
    <w:rsid w:val="44C3C6A4"/>
    <w:rsid w:val="44C735B5"/>
    <w:rsid w:val="44C755EE"/>
    <w:rsid w:val="44C81880"/>
    <w:rsid w:val="44C833CF"/>
    <w:rsid w:val="44C89FA9"/>
    <w:rsid w:val="44CA0901"/>
    <w:rsid w:val="44CAD7D7"/>
    <w:rsid w:val="44CAEF6B"/>
    <w:rsid w:val="44CDAE17"/>
    <w:rsid w:val="44CE4765"/>
    <w:rsid w:val="44CEFC8A"/>
    <w:rsid w:val="44D1C1C1"/>
    <w:rsid w:val="44D24D37"/>
    <w:rsid w:val="44D37F7F"/>
    <w:rsid w:val="44DA2105"/>
    <w:rsid w:val="44E15619"/>
    <w:rsid w:val="44EBA5D0"/>
    <w:rsid w:val="44F602C2"/>
    <w:rsid w:val="44FAEBC4"/>
    <w:rsid w:val="44FFB6AC"/>
    <w:rsid w:val="450B3726"/>
    <w:rsid w:val="450DC9F3"/>
    <w:rsid w:val="451139EC"/>
    <w:rsid w:val="45128591"/>
    <w:rsid w:val="451D3B32"/>
    <w:rsid w:val="451F9867"/>
    <w:rsid w:val="45221384"/>
    <w:rsid w:val="4527B344"/>
    <w:rsid w:val="453A2DCF"/>
    <w:rsid w:val="453A469D"/>
    <w:rsid w:val="453A945A"/>
    <w:rsid w:val="45442161"/>
    <w:rsid w:val="455EDE39"/>
    <w:rsid w:val="456187A8"/>
    <w:rsid w:val="456364CE"/>
    <w:rsid w:val="45686587"/>
    <w:rsid w:val="456B2597"/>
    <w:rsid w:val="45761E9B"/>
    <w:rsid w:val="45789954"/>
    <w:rsid w:val="45845052"/>
    <w:rsid w:val="458521DD"/>
    <w:rsid w:val="458590D0"/>
    <w:rsid w:val="45873571"/>
    <w:rsid w:val="4589504A"/>
    <w:rsid w:val="458B12D5"/>
    <w:rsid w:val="459698A9"/>
    <w:rsid w:val="459B642B"/>
    <w:rsid w:val="459CC179"/>
    <w:rsid w:val="459F46DC"/>
    <w:rsid w:val="45AA434F"/>
    <w:rsid w:val="45AC606B"/>
    <w:rsid w:val="45B0FBFF"/>
    <w:rsid w:val="45B19411"/>
    <w:rsid w:val="45B35CC5"/>
    <w:rsid w:val="45B3FCD6"/>
    <w:rsid w:val="45B5B8A7"/>
    <w:rsid w:val="45B5C66F"/>
    <w:rsid w:val="45BE0FAF"/>
    <w:rsid w:val="45BF0C27"/>
    <w:rsid w:val="45BF169B"/>
    <w:rsid w:val="45C55A76"/>
    <w:rsid w:val="45C58E84"/>
    <w:rsid w:val="45C820EB"/>
    <w:rsid w:val="45D31EA4"/>
    <w:rsid w:val="45D37B14"/>
    <w:rsid w:val="45D81B75"/>
    <w:rsid w:val="45DDA336"/>
    <w:rsid w:val="45DDC110"/>
    <w:rsid w:val="45DE8D17"/>
    <w:rsid w:val="45E7C3DA"/>
    <w:rsid w:val="45EB796B"/>
    <w:rsid w:val="45EECDFC"/>
    <w:rsid w:val="45EEFE5B"/>
    <w:rsid w:val="45EFF274"/>
    <w:rsid w:val="45F6AD7C"/>
    <w:rsid w:val="45FB3E14"/>
    <w:rsid w:val="45FEF371"/>
    <w:rsid w:val="45FF2ED8"/>
    <w:rsid w:val="46027AF6"/>
    <w:rsid w:val="4603D4CD"/>
    <w:rsid w:val="46054D9D"/>
    <w:rsid w:val="4606632F"/>
    <w:rsid w:val="4607439C"/>
    <w:rsid w:val="46075EB5"/>
    <w:rsid w:val="460B399A"/>
    <w:rsid w:val="460DB83B"/>
    <w:rsid w:val="460DE25A"/>
    <w:rsid w:val="460E6FF8"/>
    <w:rsid w:val="4610087E"/>
    <w:rsid w:val="4612ADA7"/>
    <w:rsid w:val="461B5FA7"/>
    <w:rsid w:val="461DF5B7"/>
    <w:rsid w:val="461DFD35"/>
    <w:rsid w:val="46272CE1"/>
    <w:rsid w:val="46323AEF"/>
    <w:rsid w:val="46327067"/>
    <w:rsid w:val="4632A45E"/>
    <w:rsid w:val="4632FBD8"/>
    <w:rsid w:val="4634357F"/>
    <w:rsid w:val="4635B983"/>
    <w:rsid w:val="4639B255"/>
    <w:rsid w:val="463FBBDC"/>
    <w:rsid w:val="46450A2A"/>
    <w:rsid w:val="4648F54D"/>
    <w:rsid w:val="464B3E5E"/>
    <w:rsid w:val="465167A7"/>
    <w:rsid w:val="4654538F"/>
    <w:rsid w:val="4654BFBE"/>
    <w:rsid w:val="4654D983"/>
    <w:rsid w:val="465F896D"/>
    <w:rsid w:val="46601D13"/>
    <w:rsid w:val="4662F0A8"/>
    <w:rsid w:val="4664F6D1"/>
    <w:rsid w:val="46651E06"/>
    <w:rsid w:val="46672BB5"/>
    <w:rsid w:val="4668C6A3"/>
    <w:rsid w:val="466917DD"/>
    <w:rsid w:val="466FC8E2"/>
    <w:rsid w:val="466FE195"/>
    <w:rsid w:val="467A307A"/>
    <w:rsid w:val="467B780E"/>
    <w:rsid w:val="467DC60C"/>
    <w:rsid w:val="46830593"/>
    <w:rsid w:val="4683B3AC"/>
    <w:rsid w:val="468520BC"/>
    <w:rsid w:val="468696D2"/>
    <w:rsid w:val="4686CD00"/>
    <w:rsid w:val="4688B6A4"/>
    <w:rsid w:val="468A72C8"/>
    <w:rsid w:val="468C7E0A"/>
    <w:rsid w:val="468D6DEB"/>
    <w:rsid w:val="468D9A8E"/>
    <w:rsid w:val="468DA081"/>
    <w:rsid w:val="468EA931"/>
    <w:rsid w:val="468FD5CB"/>
    <w:rsid w:val="4691AB51"/>
    <w:rsid w:val="4698C6BE"/>
    <w:rsid w:val="46A3D603"/>
    <w:rsid w:val="46A40443"/>
    <w:rsid w:val="46A66155"/>
    <w:rsid w:val="46A7A254"/>
    <w:rsid w:val="46A9569D"/>
    <w:rsid w:val="46AD8386"/>
    <w:rsid w:val="46B526D9"/>
    <w:rsid w:val="46C0F4E5"/>
    <w:rsid w:val="46C3FA32"/>
    <w:rsid w:val="46C40D7E"/>
    <w:rsid w:val="46C65AAD"/>
    <w:rsid w:val="46CDC957"/>
    <w:rsid w:val="46CFC104"/>
    <w:rsid w:val="46D852EE"/>
    <w:rsid w:val="46E67F6B"/>
    <w:rsid w:val="46F197A4"/>
    <w:rsid w:val="46F42589"/>
    <w:rsid w:val="46F61D0C"/>
    <w:rsid w:val="46FAED4E"/>
    <w:rsid w:val="46FB4406"/>
    <w:rsid w:val="46FB7A12"/>
    <w:rsid w:val="46FD2FB2"/>
    <w:rsid w:val="46FEB45A"/>
    <w:rsid w:val="46FF525C"/>
    <w:rsid w:val="4702915C"/>
    <w:rsid w:val="4702B3FA"/>
    <w:rsid w:val="47087411"/>
    <w:rsid w:val="47174759"/>
    <w:rsid w:val="471DC5DF"/>
    <w:rsid w:val="4721A07C"/>
    <w:rsid w:val="47240C95"/>
    <w:rsid w:val="47276323"/>
    <w:rsid w:val="4727985E"/>
    <w:rsid w:val="472E12CE"/>
    <w:rsid w:val="472F7C1B"/>
    <w:rsid w:val="472F85E4"/>
    <w:rsid w:val="47365142"/>
    <w:rsid w:val="473A0297"/>
    <w:rsid w:val="473E96C2"/>
    <w:rsid w:val="4745050E"/>
    <w:rsid w:val="474799EB"/>
    <w:rsid w:val="474C0167"/>
    <w:rsid w:val="474C3243"/>
    <w:rsid w:val="474EDADC"/>
    <w:rsid w:val="4751235E"/>
    <w:rsid w:val="47599774"/>
    <w:rsid w:val="475A7D7A"/>
    <w:rsid w:val="4766709E"/>
    <w:rsid w:val="4767FD61"/>
    <w:rsid w:val="4770B631"/>
    <w:rsid w:val="477640D2"/>
    <w:rsid w:val="47779AE0"/>
    <w:rsid w:val="477C3324"/>
    <w:rsid w:val="4780BBB8"/>
    <w:rsid w:val="478372D6"/>
    <w:rsid w:val="4788613F"/>
    <w:rsid w:val="478A2510"/>
    <w:rsid w:val="478CDD2F"/>
    <w:rsid w:val="47927C6C"/>
    <w:rsid w:val="4792E92A"/>
    <w:rsid w:val="47945253"/>
    <w:rsid w:val="47981926"/>
    <w:rsid w:val="479E7A63"/>
    <w:rsid w:val="47A2A584"/>
    <w:rsid w:val="47A3E10C"/>
    <w:rsid w:val="47A65666"/>
    <w:rsid w:val="47A65914"/>
    <w:rsid w:val="47A75EB7"/>
    <w:rsid w:val="47A855E3"/>
    <w:rsid w:val="47AC71DA"/>
    <w:rsid w:val="47B22DEC"/>
    <w:rsid w:val="47B3CC3F"/>
    <w:rsid w:val="47B4765B"/>
    <w:rsid w:val="47B6C43A"/>
    <w:rsid w:val="47B9AF6B"/>
    <w:rsid w:val="47BF8C85"/>
    <w:rsid w:val="47C023EF"/>
    <w:rsid w:val="47D1B716"/>
    <w:rsid w:val="47D535CE"/>
    <w:rsid w:val="47DB0E06"/>
    <w:rsid w:val="47E31F53"/>
    <w:rsid w:val="47E634E9"/>
    <w:rsid w:val="47E8F4A1"/>
    <w:rsid w:val="47E9DEC0"/>
    <w:rsid w:val="47EFC8CB"/>
    <w:rsid w:val="47F2EB32"/>
    <w:rsid w:val="47F4D584"/>
    <w:rsid w:val="47F97D77"/>
    <w:rsid w:val="47FACF47"/>
    <w:rsid w:val="47FB425E"/>
    <w:rsid w:val="47FC5AF7"/>
    <w:rsid w:val="47FCF97F"/>
    <w:rsid w:val="47FEBD07"/>
    <w:rsid w:val="4802554F"/>
    <w:rsid w:val="480548B6"/>
    <w:rsid w:val="48059F22"/>
    <w:rsid w:val="4805D5AC"/>
    <w:rsid w:val="48064364"/>
    <w:rsid w:val="4806C27A"/>
    <w:rsid w:val="4809F38F"/>
    <w:rsid w:val="480CE6BD"/>
    <w:rsid w:val="4813A9DF"/>
    <w:rsid w:val="4814CFF8"/>
    <w:rsid w:val="48150F32"/>
    <w:rsid w:val="481E90B0"/>
    <w:rsid w:val="4821D214"/>
    <w:rsid w:val="48223B33"/>
    <w:rsid w:val="48281F63"/>
    <w:rsid w:val="48289F88"/>
    <w:rsid w:val="48381F7F"/>
    <w:rsid w:val="483AF380"/>
    <w:rsid w:val="483B93EB"/>
    <w:rsid w:val="483C47D6"/>
    <w:rsid w:val="483DE0D6"/>
    <w:rsid w:val="483E2E3F"/>
    <w:rsid w:val="48428980"/>
    <w:rsid w:val="4846153A"/>
    <w:rsid w:val="48463730"/>
    <w:rsid w:val="484B0C8F"/>
    <w:rsid w:val="484EC4C2"/>
    <w:rsid w:val="484F3F93"/>
    <w:rsid w:val="48522D03"/>
    <w:rsid w:val="4855A43D"/>
    <w:rsid w:val="485E4BFE"/>
    <w:rsid w:val="48682C96"/>
    <w:rsid w:val="486A711A"/>
    <w:rsid w:val="4871C23C"/>
    <w:rsid w:val="487690D1"/>
    <w:rsid w:val="4879EA06"/>
    <w:rsid w:val="487ADAE0"/>
    <w:rsid w:val="487B6FEF"/>
    <w:rsid w:val="48838832"/>
    <w:rsid w:val="488A5A28"/>
    <w:rsid w:val="488AA69F"/>
    <w:rsid w:val="4893473B"/>
    <w:rsid w:val="48949FAC"/>
    <w:rsid w:val="48953727"/>
    <w:rsid w:val="4896855B"/>
    <w:rsid w:val="489839E3"/>
    <w:rsid w:val="489A0EDF"/>
    <w:rsid w:val="489E2DED"/>
    <w:rsid w:val="489EC8A5"/>
    <w:rsid w:val="48A1E8CC"/>
    <w:rsid w:val="48A76209"/>
    <w:rsid w:val="48B2C037"/>
    <w:rsid w:val="48B90687"/>
    <w:rsid w:val="48BBD9C7"/>
    <w:rsid w:val="48BC1349"/>
    <w:rsid w:val="48C03BC2"/>
    <w:rsid w:val="48C0AF2A"/>
    <w:rsid w:val="48C25E86"/>
    <w:rsid w:val="48C42209"/>
    <w:rsid w:val="48C518D0"/>
    <w:rsid w:val="48C688D3"/>
    <w:rsid w:val="48CAC43E"/>
    <w:rsid w:val="48CCCB30"/>
    <w:rsid w:val="48CE6ACD"/>
    <w:rsid w:val="48D1050B"/>
    <w:rsid w:val="48E47F40"/>
    <w:rsid w:val="48E5DC85"/>
    <w:rsid w:val="48EB0E94"/>
    <w:rsid w:val="48EBBE6E"/>
    <w:rsid w:val="48F0BC1D"/>
    <w:rsid w:val="48F1F616"/>
    <w:rsid w:val="48F6C18A"/>
    <w:rsid w:val="48F8FC88"/>
    <w:rsid w:val="48FA9936"/>
    <w:rsid w:val="48FAD794"/>
    <w:rsid w:val="48FB8581"/>
    <w:rsid w:val="48FBB2F2"/>
    <w:rsid w:val="49014486"/>
    <w:rsid w:val="49020652"/>
    <w:rsid w:val="4903091D"/>
    <w:rsid w:val="490630DE"/>
    <w:rsid w:val="49077700"/>
    <w:rsid w:val="490ABF66"/>
    <w:rsid w:val="490B19D0"/>
    <w:rsid w:val="490B25C7"/>
    <w:rsid w:val="490E6A98"/>
    <w:rsid w:val="49121526"/>
    <w:rsid w:val="49185A3F"/>
    <w:rsid w:val="4919FCB1"/>
    <w:rsid w:val="491B2772"/>
    <w:rsid w:val="49233C6C"/>
    <w:rsid w:val="49235F00"/>
    <w:rsid w:val="4929B3B6"/>
    <w:rsid w:val="492A0DD9"/>
    <w:rsid w:val="492C9FB7"/>
    <w:rsid w:val="4931074E"/>
    <w:rsid w:val="493302AC"/>
    <w:rsid w:val="4935E716"/>
    <w:rsid w:val="4938F274"/>
    <w:rsid w:val="49392B70"/>
    <w:rsid w:val="4944C000"/>
    <w:rsid w:val="4944C19B"/>
    <w:rsid w:val="49466795"/>
    <w:rsid w:val="494C3301"/>
    <w:rsid w:val="494C6A97"/>
    <w:rsid w:val="494D546C"/>
    <w:rsid w:val="494DF8AD"/>
    <w:rsid w:val="4955F8D1"/>
    <w:rsid w:val="49563880"/>
    <w:rsid w:val="4957DFA2"/>
    <w:rsid w:val="49586714"/>
    <w:rsid w:val="4958C9E5"/>
    <w:rsid w:val="495CB090"/>
    <w:rsid w:val="495E27FB"/>
    <w:rsid w:val="49608948"/>
    <w:rsid w:val="4962360A"/>
    <w:rsid w:val="4964E1D0"/>
    <w:rsid w:val="496A83E4"/>
    <w:rsid w:val="4970AA1E"/>
    <w:rsid w:val="4974C584"/>
    <w:rsid w:val="4979E95B"/>
    <w:rsid w:val="497D03E2"/>
    <w:rsid w:val="4984F250"/>
    <w:rsid w:val="49860B97"/>
    <w:rsid w:val="498C6BC7"/>
    <w:rsid w:val="4995BEA1"/>
    <w:rsid w:val="4996E8A6"/>
    <w:rsid w:val="4997CE59"/>
    <w:rsid w:val="49982A9E"/>
    <w:rsid w:val="499D1086"/>
    <w:rsid w:val="49A06F7C"/>
    <w:rsid w:val="49A8A3C7"/>
    <w:rsid w:val="49ACA94D"/>
    <w:rsid w:val="49B07245"/>
    <w:rsid w:val="49B0F40A"/>
    <w:rsid w:val="49B1C9AA"/>
    <w:rsid w:val="49B2227C"/>
    <w:rsid w:val="49B2A072"/>
    <w:rsid w:val="49B9B313"/>
    <w:rsid w:val="49BF1467"/>
    <w:rsid w:val="49C0D173"/>
    <w:rsid w:val="49C395C7"/>
    <w:rsid w:val="49C521D7"/>
    <w:rsid w:val="49CC8DF0"/>
    <w:rsid w:val="49D01832"/>
    <w:rsid w:val="49D0AD10"/>
    <w:rsid w:val="49D10BAB"/>
    <w:rsid w:val="49D61D9B"/>
    <w:rsid w:val="49D7FA33"/>
    <w:rsid w:val="49DD75F6"/>
    <w:rsid w:val="49DE1EC9"/>
    <w:rsid w:val="49E02EA5"/>
    <w:rsid w:val="49E4DEBE"/>
    <w:rsid w:val="49E6B9E0"/>
    <w:rsid w:val="49EA2376"/>
    <w:rsid w:val="49ECC79B"/>
    <w:rsid w:val="49F615EE"/>
    <w:rsid w:val="4A0B848E"/>
    <w:rsid w:val="4A0BE810"/>
    <w:rsid w:val="4A1681C1"/>
    <w:rsid w:val="4A180949"/>
    <w:rsid w:val="4A1A3B73"/>
    <w:rsid w:val="4A1BD00C"/>
    <w:rsid w:val="4A1D79CF"/>
    <w:rsid w:val="4A229CA0"/>
    <w:rsid w:val="4A245C6A"/>
    <w:rsid w:val="4A29E2BB"/>
    <w:rsid w:val="4A2AB8BC"/>
    <w:rsid w:val="4A2BA44A"/>
    <w:rsid w:val="4A376361"/>
    <w:rsid w:val="4A38C981"/>
    <w:rsid w:val="4A3993BC"/>
    <w:rsid w:val="4A41F298"/>
    <w:rsid w:val="4A42D12C"/>
    <w:rsid w:val="4A43CCD7"/>
    <w:rsid w:val="4A497D83"/>
    <w:rsid w:val="4A4EB0C9"/>
    <w:rsid w:val="4A4FCE83"/>
    <w:rsid w:val="4A52957E"/>
    <w:rsid w:val="4A5569CA"/>
    <w:rsid w:val="4A58B9D5"/>
    <w:rsid w:val="4A5A96CE"/>
    <w:rsid w:val="4A5F3920"/>
    <w:rsid w:val="4A614A21"/>
    <w:rsid w:val="4A6369F6"/>
    <w:rsid w:val="4A63ABF7"/>
    <w:rsid w:val="4A63B698"/>
    <w:rsid w:val="4A67AC3E"/>
    <w:rsid w:val="4A707EF3"/>
    <w:rsid w:val="4A713A23"/>
    <w:rsid w:val="4A7354E6"/>
    <w:rsid w:val="4A790AA7"/>
    <w:rsid w:val="4A7A3481"/>
    <w:rsid w:val="4A7B05D4"/>
    <w:rsid w:val="4A7B3B43"/>
    <w:rsid w:val="4A7E8C80"/>
    <w:rsid w:val="4A84A819"/>
    <w:rsid w:val="4A88C0B5"/>
    <w:rsid w:val="4A8BC3B6"/>
    <w:rsid w:val="4A93058A"/>
    <w:rsid w:val="4A93D033"/>
    <w:rsid w:val="4A941D49"/>
    <w:rsid w:val="4A988BA0"/>
    <w:rsid w:val="4A9B9DD9"/>
    <w:rsid w:val="4A9CD315"/>
    <w:rsid w:val="4A9D7C17"/>
    <w:rsid w:val="4AADF004"/>
    <w:rsid w:val="4AB0877D"/>
    <w:rsid w:val="4AB4C0F5"/>
    <w:rsid w:val="4AB4DE22"/>
    <w:rsid w:val="4AB8C4A5"/>
    <w:rsid w:val="4ABDD31B"/>
    <w:rsid w:val="4AC83996"/>
    <w:rsid w:val="4ACCCE46"/>
    <w:rsid w:val="4ACD57DB"/>
    <w:rsid w:val="4AD0514E"/>
    <w:rsid w:val="4AD37B7A"/>
    <w:rsid w:val="4AD8FC1C"/>
    <w:rsid w:val="4AD9B487"/>
    <w:rsid w:val="4ADBF6DB"/>
    <w:rsid w:val="4ADD1D1B"/>
    <w:rsid w:val="4ADEB05D"/>
    <w:rsid w:val="4AE54305"/>
    <w:rsid w:val="4AE8D512"/>
    <w:rsid w:val="4AEE52C1"/>
    <w:rsid w:val="4AF19303"/>
    <w:rsid w:val="4AF57F94"/>
    <w:rsid w:val="4AF5D15F"/>
    <w:rsid w:val="4AFC1BE4"/>
    <w:rsid w:val="4AFDC82A"/>
    <w:rsid w:val="4AFF3EB3"/>
    <w:rsid w:val="4B0076A2"/>
    <w:rsid w:val="4B018031"/>
    <w:rsid w:val="4B05F172"/>
    <w:rsid w:val="4B0E718E"/>
    <w:rsid w:val="4B0F3143"/>
    <w:rsid w:val="4B0F5A51"/>
    <w:rsid w:val="4B1C7929"/>
    <w:rsid w:val="4B29E875"/>
    <w:rsid w:val="4B2BB2AF"/>
    <w:rsid w:val="4B2E45FC"/>
    <w:rsid w:val="4B2F9173"/>
    <w:rsid w:val="4B357664"/>
    <w:rsid w:val="4B393521"/>
    <w:rsid w:val="4B3F81B0"/>
    <w:rsid w:val="4B418C6E"/>
    <w:rsid w:val="4B4C68BD"/>
    <w:rsid w:val="4B50929B"/>
    <w:rsid w:val="4B529140"/>
    <w:rsid w:val="4B57B05D"/>
    <w:rsid w:val="4B594650"/>
    <w:rsid w:val="4B601261"/>
    <w:rsid w:val="4B618AEA"/>
    <w:rsid w:val="4B632896"/>
    <w:rsid w:val="4B63697E"/>
    <w:rsid w:val="4B642A08"/>
    <w:rsid w:val="4B66A847"/>
    <w:rsid w:val="4B6AD8F9"/>
    <w:rsid w:val="4B6C3C83"/>
    <w:rsid w:val="4B6ED2FA"/>
    <w:rsid w:val="4B70B56D"/>
    <w:rsid w:val="4B798B03"/>
    <w:rsid w:val="4B7E78A3"/>
    <w:rsid w:val="4B844159"/>
    <w:rsid w:val="4B90A44F"/>
    <w:rsid w:val="4B960DBC"/>
    <w:rsid w:val="4B977AC4"/>
    <w:rsid w:val="4B98040C"/>
    <w:rsid w:val="4B98B3C6"/>
    <w:rsid w:val="4B99FCC8"/>
    <w:rsid w:val="4B9F3F3E"/>
    <w:rsid w:val="4B9FA93B"/>
    <w:rsid w:val="4BA10FAA"/>
    <w:rsid w:val="4BA236ED"/>
    <w:rsid w:val="4BA43525"/>
    <w:rsid w:val="4BA7CB74"/>
    <w:rsid w:val="4BA8C813"/>
    <w:rsid w:val="4BACA141"/>
    <w:rsid w:val="4BACBFFF"/>
    <w:rsid w:val="4BB2282E"/>
    <w:rsid w:val="4BB28946"/>
    <w:rsid w:val="4BB2AC36"/>
    <w:rsid w:val="4BB70178"/>
    <w:rsid w:val="4BBD68A5"/>
    <w:rsid w:val="4BC640E9"/>
    <w:rsid w:val="4BC7B76C"/>
    <w:rsid w:val="4BCC32AF"/>
    <w:rsid w:val="4BCCDDA4"/>
    <w:rsid w:val="4BCDE0A4"/>
    <w:rsid w:val="4BCE8E7C"/>
    <w:rsid w:val="4BCF4331"/>
    <w:rsid w:val="4BD1332F"/>
    <w:rsid w:val="4BD25F4C"/>
    <w:rsid w:val="4BD354E3"/>
    <w:rsid w:val="4BD3C81F"/>
    <w:rsid w:val="4BDDEB0D"/>
    <w:rsid w:val="4BE24722"/>
    <w:rsid w:val="4BE3B1B7"/>
    <w:rsid w:val="4BE5CCDE"/>
    <w:rsid w:val="4BE6711D"/>
    <w:rsid w:val="4BE73C97"/>
    <w:rsid w:val="4BE76098"/>
    <w:rsid w:val="4BEA2C86"/>
    <w:rsid w:val="4BEB89A7"/>
    <w:rsid w:val="4BEFB0A9"/>
    <w:rsid w:val="4BF42B8D"/>
    <w:rsid w:val="4BFA0AF4"/>
    <w:rsid w:val="4BFBACA0"/>
    <w:rsid w:val="4BFCEC17"/>
    <w:rsid w:val="4C0236FF"/>
    <w:rsid w:val="4C0658FD"/>
    <w:rsid w:val="4C09D30B"/>
    <w:rsid w:val="4C1003AA"/>
    <w:rsid w:val="4C1244FE"/>
    <w:rsid w:val="4C1FFD8F"/>
    <w:rsid w:val="4C20A0F1"/>
    <w:rsid w:val="4C23481B"/>
    <w:rsid w:val="4C2626A2"/>
    <w:rsid w:val="4C2A93C8"/>
    <w:rsid w:val="4C2D9129"/>
    <w:rsid w:val="4C2E0CD8"/>
    <w:rsid w:val="4C3045C2"/>
    <w:rsid w:val="4C328BB3"/>
    <w:rsid w:val="4C3323AE"/>
    <w:rsid w:val="4C34CA67"/>
    <w:rsid w:val="4C359019"/>
    <w:rsid w:val="4C36C449"/>
    <w:rsid w:val="4C3899D8"/>
    <w:rsid w:val="4C3A14D8"/>
    <w:rsid w:val="4C3DECBB"/>
    <w:rsid w:val="4C40BBA5"/>
    <w:rsid w:val="4C413FED"/>
    <w:rsid w:val="4C427804"/>
    <w:rsid w:val="4C471440"/>
    <w:rsid w:val="4C47A822"/>
    <w:rsid w:val="4C4C1E5C"/>
    <w:rsid w:val="4C501F6A"/>
    <w:rsid w:val="4C51F73E"/>
    <w:rsid w:val="4C52A60F"/>
    <w:rsid w:val="4C561FA8"/>
    <w:rsid w:val="4C5699B4"/>
    <w:rsid w:val="4C57FC10"/>
    <w:rsid w:val="4C5897CD"/>
    <w:rsid w:val="4C5E658A"/>
    <w:rsid w:val="4C64C1A3"/>
    <w:rsid w:val="4C65B861"/>
    <w:rsid w:val="4C66C0FA"/>
    <w:rsid w:val="4C68A965"/>
    <w:rsid w:val="4C6959CB"/>
    <w:rsid w:val="4C6994B4"/>
    <w:rsid w:val="4C6CB26D"/>
    <w:rsid w:val="4C7715E8"/>
    <w:rsid w:val="4C77F514"/>
    <w:rsid w:val="4C7952A9"/>
    <w:rsid w:val="4C7CADA1"/>
    <w:rsid w:val="4C844D42"/>
    <w:rsid w:val="4C880BB1"/>
    <w:rsid w:val="4C897808"/>
    <w:rsid w:val="4C8BCCBD"/>
    <w:rsid w:val="4C9332A5"/>
    <w:rsid w:val="4C964747"/>
    <w:rsid w:val="4C99E8CF"/>
    <w:rsid w:val="4C9C9AF2"/>
    <w:rsid w:val="4CA5B74B"/>
    <w:rsid w:val="4CA6765D"/>
    <w:rsid w:val="4CAD6EE3"/>
    <w:rsid w:val="4CC03F33"/>
    <w:rsid w:val="4CC1B712"/>
    <w:rsid w:val="4CC3049F"/>
    <w:rsid w:val="4CCFF8F2"/>
    <w:rsid w:val="4CD7FE8D"/>
    <w:rsid w:val="4CD893F6"/>
    <w:rsid w:val="4CD9E6C7"/>
    <w:rsid w:val="4CDD1B87"/>
    <w:rsid w:val="4CDF9582"/>
    <w:rsid w:val="4CE66939"/>
    <w:rsid w:val="4CEB5538"/>
    <w:rsid w:val="4CF225A8"/>
    <w:rsid w:val="4CF72ED5"/>
    <w:rsid w:val="4CF75588"/>
    <w:rsid w:val="4CFCD5A3"/>
    <w:rsid w:val="4CFCDBC5"/>
    <w:rsid w:val="4CFD5F28"/>
    <w:rsid w:val="4CFE0F2F"/>
    <w:rsid w:val="4D029D1E"/>
    <w:rsid w:val="4D047522"/>
    <w:rsid w:val="4D05AD16"/>
    <w:rsid w:val="4D071BA5"/>
    <w:rsid w:val="4D0BE571"/>
    <w:rsid w:val="4D0CDDDE"/>
    <w:rsid w:val="4D1162BB"/>
    <w:rsid w:val="4D250719"/>
    <w:rsid w:val="4D2CE237"/>
    <w:rsid w:val="4D3816B5"/>
    <w:rsid w:val="4D387983"/>
    <w:rsid w:val="4D3A49FF"/>
    <w:rsid w:val="4D3B8B24"/>
    <w:rsid w:val="4D42E021"/>
    <w:rsid w:val="4D4425CD"/>
    <w:rsid w:val="4D4494F7"/>
    <w:rsid w:val="4D44BE8F"/>
    <w:rsid w:val="4D4560B2"/>
    <w:rsid w:val="4D4D896A"/>
    <w:rsid w:val="4D4FFC53"/>
    <w:rsid w:val="4D54CED6"/>
    <w:rsid w:val="4D57560D"/>
    <w:rsid w:val="4D5850C6"/>
    <w:rsid w:val="4D5A2655"/>
    <w:rsid w:val="4D5F9A64"/>
    <w:rsid w:val="4D62D52B"/>
    <w:rsid w:val="4D62FA13"/>
    <w:rsid w:val="4D648398"/>
    <w:rsid w:val="4D66B3B7"/>
    <w:rsid w:val="4D6A10E8"/>
    <w:rsid w:val="4D7084A1"/>
    <w:rsid w:val="4D738462"/>
    <w:rsid w:val="4D738653"/>
    <w:rsid w:val="4D75A15C"/>
    <w:rsid w:val="4D766B44"/>
    <w:rsid w:val="4D8060DD"/>
    <w:rsid w:val="4D81C91C"/>
    <w:rsid w:val="4D93E883"/>
    <w:rsid w:val="4D97A673"/>
    <w:rsid w:val="4D997882"/>
    <w:rsid w:val="4D9B575A"/>
    <w:rsid w:val="4D9BFD9F"/>
    <w:rsid w:val="4D9ECBB4"/>
    <w:rsid w:val="4D9F7D48"/>
    <w:rsid w:val="4DA2295E"/>
    <w:rsid w:val="4DA47FE4"/>
    <w:rsid w:val="4DAEF3CF"/>
    <w:rsid w:val="4DB06C7C"/>
    <w:rsid w:val="4DB0A66A"/>
    <w:rsid w:val="4DB2C41F"/>
    <w:rsid w:val="4DB67A9C"/>
    <w:rsid w:val="4DB7599E"/>
    <w:rsid w:val="4DBC121D"/>
    <w:rsid w:val="4DBC48D7"/>
    <w:rsid w:val="4DBC7019"/>
    <w:rsid w:val="4DC046F7"/>
    <w:rsid w:val="4DC23E2A"/>
    <w:rsid w:val="4DC3A115"/>
    <w:rsid w:val="4DC6D528"/>
    <w:rsid w:val="4DC962A6"/>
    <w:rsid w:val="4DC9DD39"/>
    <w:rsid w:val="4DCE0086"/>
    <w:rsid w:val="4DCE9F5C"/>
    <w:rsid w:val="4DD591E2"/>
    <w:rsid w:val="4DD64A51"/>
    <w:rsid w:val="4DD98919"/>
    <w:rsid w:val="4DDB97F9"/>
    <w:rsid w:val="4DE19E60"/>
    <w:rsid w:val="4DECC79D"/>
    <w:rsid w:val="4DED184A"/>
    <w:rsid w:val="4DED2B21"/>
    <w:rsid w:val="4DED7661"/>
    <w:rsid w:val="4DEE5E7A"/>
    <w:rsid w:val="4DF446D2"/>
    <w:rsid w:val="4DF55744"/>
    <w:rsid w:val="4DF7351B"/>
    <w:rsid w:val="4DFFA269"/>
    <w:rsid w:val="4E02D4AC"/>
    <w:rsid w:val="4E04FDC0"/>
    <w:rsid w:val="4E08E03A"/>
    <w:rsid w:val="4E0CA971"/>
    <w:rsid w:val="4E0D7F76"/>
    <w:rsid w:val="4E0DACA7"/>
    <w:rsid w:val="4E12034E"/>
    <w:rsid w:val="4E1E9FAB"/>
    <w:rsid w:val="4E24D165"/>
    <w:rsid w:val="4E299C95"/>
    <w:rsid w:val="4E2D63B2"/>
    <w:rsid w:val="4E32F230"/>
    <w:rsid w:val="4E33993E"/>
    <w:rsid w:val="4E39F315"/>
    <w:rsid w:val="4E3B453E"/>
    <w:rsid w:val="4E4880DE"/>
    <w:rsid w:val="4E4D820C"/>
    <w:rsid w:val="4E4D9446"/>
    <w:rsid w:val="4E4E8090"/>
    <w:rsid w:val="4E53FD7D"/>
    <w:rsid w:val="4E5BC81C"/>
    <w:rsid w:val="4E5D1DC3"/>
    <w:rsid w:val="4E5FE0DB"/>
    <w:rsid w:val="4E5FEB0E"/>
    <w:rsid w:val="4E6385DA"/>
    <w:rsid w:val="4E64BD67"/>
    <w:rsid w:val="4E667C49"/>
    <w:rsid w:val="4E694237"/>
    <w:rsid w:val="4E69E76B"/>
    <w:rsid w:val="4E73450B"/>
    <w:rsid w:val="4E7A4E84"/>
    <w:rsid w:val="4E7AAC94"/>
    <w:rsid w:val="4E7AF462"/>
    <w:rsid w:val="4E7B6D7A"/>
    <w:rsid w:val="4E7C18AD"/>
    <w:rsid w:val="4E7C4FB6"/>
    <w:rsid w:val="4E7FDC11"/>
    <w:rsid w:val="4E84276C"/>
    <w:rsid w:val="4E85E736"/>
    <w:rsid w:val="4E875CDB"/>
    <w:rsid w:val="4E8AE628"/>
    <w:rsid w:val="4E935BA4"/>
    <w:rsid w:val="4E97022E"/>
    <w:rsid w:val="4E993105"/>
    <w:rsid w:val="4E9C0306"/>
    <w:rsid w:val="4E9FB4BA"/>
    <w:rsid w:val="4EA623AB"/>
    <w:rsid w:val="4EA8201D"/>
    <w:rsid w:val="4EAAD3DB"/>
    <w:rsid w:val="4EAC9F11"/>
    <w:rsid w:val="4EB028E1"/>
    <w:rsid w:val="4EB6B527"/>
    <w:rsid w:val="4EB70E72"/>
    <w:rsid w:val="4EB93992"/>
    <w:rsid w:val="4EBA72E8"/>
    <w:rsid w:val="4EBABAE0"/>
    <w:rsid w:val="4EBCFC89"/>
    <w:rsid w:val="4EBD25D0"/>
    <w:rsid w:val="4EC4A299"/>
    <w:rsid w:val="4ED423A9"/>
    <w:rsid w:val="4ED64A59"/>
    <w:rsid w:val="4ED64D4F"/>
    <w:rsid w:val="4ED6C05A"/>
    <w:rsid w:val="4ED6EEA1"/>
    <w:rsid w:val="4EDA013A"/>
    <w:rsid w:val="4EE7A736"/>
    <w:rsid w:val="4EEBC08F"/>
    <w:rsid w:val="4EEEA869"/>
    <w:rsid w:val="4EEEFDEF"/>
    <w:rsid w:val="4EF4A197"/>
    <w:rsid w:val="4EF50C21"/>
    <w:rsid w:val="4EF58096"/>
    <w:rsid w:val="4EF7CB4D"/>
    <w:rsid w:val="4F027327"/>
    <w:rsid w:val="4F04AAD3"/>
    <w:rsid w:val="4F051492"/>
    <w:rsid w:val="4F0A19FB"/>
    <w:rsid w:val="4F0EF5A2"/>
    <w:rsid w:val="4F11BE43"/>
    <w:rsid w:val="4F150CDD"/>
    <w:rsid w:val="4F15B164"/>
    <w:rsid w:val="4F15C921"/>
    <w:rsid w:val="4F187A74"/>
    <w:rsid w:val="4F1C6873"/>
    <w:rsid w:val="4F1D9AB7"/>
    <w:rsid w:val="4F23E00B"/>
    <w:rsid w:val="4F2589AE"/>
    <w:rsid w:val="4F272BBF"/>
    <w:rsid w:val="4F2A4A41"/>
    <w:rsid w:val="4F2D3778"/>
    <w:rsid w:val="4F2E7A33"/>
    <w:rsid w:val="4F2F8990"/>
    <w:rsid w:val="4F3066C7"/>
    <w:rsid w:val="4F3B2BB8"/>
    <w:rsid w:val="4F3BF8A7"/>
    <w:rsid w:val="4F3DDF5A"/>
    <w:rsid w:val="4F3DF9BF"/>
    <w:rsid w:val="4F3ECC29"/>
    <w:rsid w:val="4F404AA9"/>
    <w:rsid w:val="4F4089A5"/>
    <w:rsid w:val="4F411DDE"/>
    <w:rsid w:val="4F414CA9"/>
    <w:rsid w:val="4F42A4D4"/>
    <w:rsid w:val="4F489468"/>
    <w:rsid w:val="4F494247"/>
    <w:rsid w:val="4F49A681"/>
    <w:rsid w:val="4F539EF6"/>
    <w:rsid w:val="4F620046"/>
    <w:rsid w:val="4F633D94"/>
    <w:rsid w:val="4F6755DA"/>
    <w:rsid w:val="4F6C595A"/>
    <w:rsid w:val="4F717243"/>
    <w:rsid w:val="4F7ABBF0"/>
    <w:rsid w:val="4F7B482E"/>
    <w:rsid w:val="4F7DCB1A"/>
    <w:rsid w:val="4F813C0B"/>
    <w:rsid w:val="4F83927E"/>
    <w:rsid w:val="4F885FA7"/>
    <w:rsid w:val="4F8C54A3"/>
    <w:rsid w:val="4F8CDEF8"/>
    <w:rsid w:val="4F8D0A0A"/>
    <w:rsid w:val="4F94D83C"/>
    <w:rsid w:val="4F95DEE7"/>
    <w:rsid w:val="4F9A316B"/>
    <w:rsid w:val="4F9C2BDF"/>
    <w:rsid w:val="4FA47359"/>
    <w:rsid w:val="4FA7ED11"/>
    <w:rsid w:val="4FB3AB02"/>
    <w:rsid w:val="4FB5D16C"/>
    <w:rsid w:val="4FB7157B"/>
    <w:rsid w:val="4FBA1DEA"/>
    <w:rsid w:val="4FBDB554"/>
    <w:rsid w:val="4FBF22A9"/>
    <w:rsid w:val="4FC0167F"/>
    <w:rsid w:val="4FC1D893"/>
    <w:rsid w:val="4FC49F4F"/>
    <w:rsid w:val="4FC9AD90"/>
    <w:rsid w:val="4FCA0EF1"/>
    <w:rsid w:val="4FD63C36"/>
    <w:rsid w:val="4FD77816"/>
    <w:rsid w:val="4FD9FCA7"/>
    <w:rsid w:val="4FDCD3F5"/>
    <w:rsid w:val="4FE1EEBA"/>
    <w:rsid w:val="4FE2158B"/>
    <w:rsid w:val="4FEA9900"/>
    <w:rsid w:val="4FEB0FB6"/>
    <w:rsid w:val="4FEEAD96"/>
    <w:rsid w:val="4FEF8043"/>
    <w:rsid w:val="4FEFDEC4"/>
    <w:rsid w:val="4FF2A730"/>
    <w:rsid w:val="4FF50033"/>
    <w:rsid w:val="4FFED5BD"/>
    <w:rsid w:val="50020993"/>
    <w:rsid w:val="500A9A5A"/>
    <w:rsid w:val="500CDF7D"/>
    <w:rsid w:val="500DE2D3"/>
    <w:rsid w:val="50153BFB"/>
    <w:rsid w:val="501702F9"/>
    <w:rsid w:val="50173E6D"/>
    <w:rsid w:val="50182BB2"/>
    <w:rsid w:val="50184F9D"/>
    <w:rsid w:val="501A3E21"/>
    <w:rsid w:val="501A528F"/>
    <w:rsid w:val="501B5902"/>
    <w:rsid w:val="501BD78D"/>
    <w:rsid w:val="501DA228"/>
    <w:rsid w:val="501E231C"/>
    <w:rsid w:val="501E97F7"/>
    <w:rsid w:val="5024335C"/>
    <w:rsid w:val="502F1569"/>
    <w:rsid w:val="50308F7E"/>
    <w:rsid w:val="5030BE85"/>
    <w:rsid w:val="50335A92"/>
    <w:rsid w:val="503422B3"/>
    <w:rsid w:val="5035F8A6"/>
    <w:rsid w:val="50368093"/>
    <w:rsid w:val="503CA4F9"/>
    <w:rsid w:val="5040A1FF"/>
    <w:rsid w:val="50455836"/>
    <w:rsid w:val="50463E4F"/>
    <w:rsid w:val="5048F2AA"/>
    <w:rsid w:val="504E44B9"/>
    <w:rsid w:val="505031D8"/>
    <w:rsid w:val="5053C8A1"/>
    <w:rsid w:val="5055C35E"/>
    <w:rsid w:val="50566574"/>
    <w:rsid w:val="505E30E2"/>
    <w:rsid w:val="50630423"/>
    <w:rsid w:val="506432D8"/>
    <w:rsid w:val="506A0729"/>
    <w:rsid w:val="506A5BA8"/>
    <w:rsid w:val="506CFC7A"/>
    <w:rsid w:val="50727E74"/>
    <w:rsid w:val="5079E075"/>
    <w:rsid w:val="507A199E"/>
    <w:rsid w:val="507DB957"/>
    <w:rsid w:val="507E8937"/>
    <w:rsid w:val="507EFDF0"/>
    <w:rsid w:val="5083D606"/>
    <w:rsid w:val="5084701B"/>
    <w:rsid w:val="508493A6"/>
    <w:rsid w:val="5087F524"/>
    <w:rsid w:val="508928E0"/>
    <w:rsid w:val="508CD87B"/>
    <w:rsid w:val="5090BC2D"/>
    <w:rsid w:val="50913115"/>
    <w:rsid w:val="50957903"/>
    <w:rsid w:val="50974BED"/>
    <w:rsid w:val="509959E6"/>
    <w:rsid w:val="50A4D4F7"/>
    <w:rsid w:val="50A8F1EC"/>
    <w:rsid w:val="50AA7F1F"/>
    <w:rsid w:val="50AE70C3"/>
    <w:rsid w:val="50B49E07"/>
    <w:rsid w:val="50B4BC4A"/>
    <w:rsid w:val="50B8E0EF"/>
    <w:rsid w:val="50BAA476"/>
    <w:rsid w:val="50BB775C"/>
    <w:rsid w:val="50BC38F6"/>
    <w:rsid w:val="50C049DB"/>
    <w:rsid w:val="50C1F476"/>
    <w:rsid w:val="50C4172B"/>
    <w:rsid w:val="50C66649"/>
    <w:rsid w:val="50C92D9F"/>
    <w:rsid w:val="50CB72A7"/>
    <w:rsid w:val="50CC7080"/>
    <w:rsid w:val="50CF1A45"/>
    <w:rsid w:val="50D21E7C"/>
    <w:rsid w:val="50D5A4CB"/>
    <w:rsid w:val="50D60CFB"/>
    <w:rsid w:val="50D62FFD"/>
    <w:rsid w:val="50D6682A"/>
    <w:rsid w:val="50D9CA20"/>
    <w:rsid w:val="50D9D98E"/>
    <w:rsid w:val="50DC4581"/>
    <w:rsid w:val="50DE80F9"/>
    <w:rsid w:val="50DEE377"/>
    <w:rsid w:val="50E011EA"/>
    <w:rsid w:val="50E20255"/>
    <w:rsid w:val="50E31299"/>
    <w:rsid w:val="50E3CF0F"/>
    <w:rsid w:val="50E8513B"/>
    <w:rsid w:val="50F12DAE"/>
    <w:rsid w:val="50F4BDA0"/>
    <w:rsid w:val="50F54600"/>
    <w:rsid w:val="50F9677B"/>
    <w:rsid w:val="50FB3D5C"/>
    <w:rsid w:val="50FDEB92"/>
    <w:rsid w:val="5100C913"/>
    <w:rsid w:val="510638C0"/>
    <w:rsid w:val="51129C9F"/>
    <w:rsid w:val="511308D7"/>
    <w:rsid w:val="5114D6DF"/>
    <w:rsid w:val="51151BDE"/>
    <w:rsid w:val="51167185"/>
    <w:rsid w:val="51167BC3"/>
    <w:rsid w:val="511733C6"/>
    <w:rsid w:val="5119121F"/>
    <w:rsid w:val="511C6B85"/>
    <w:rsid w:val="512AFC19"/>
    <w:rsid w:val="512D52AC"/>
    <w:rsid w:val="5136C3AC"/>
    <w:rsid w:val="513BD27F"/>
    <w:rsid w:val="513C6A8C"/>
    <w:rsid w:val="513D18EC"/>
    <w:rsid w:val="513E6A38"/>
    <w:rsid w:val="51409C67"/>
    <w:rsid w:val="514214AA"/>
    <w:rsid w:val="514C2513"/>
    <w:rsid w:val="514EFF11"/>
    <w:rsid w:val="5152FF80"/>
    <w:rsid w:val="515A8D66"/>
    <w:rsid w:val="515B7E5A"/>
    <w:rsid w:val="516125B9"/>
    <w:rsid w:val="51618FF5"/>
    <w:rsid w:val="51623DDE"/>
    <w:rsid w:val="5165F236"/>
    <w:rsid w:val="5169A300"/>
    <w:rsid w:val="516A0E76"/>
    <w:rsid w:val="516B7ABD"/>
    <w:rsid w:val="516CD3FF"/>
    <w:rsid w:val="5173AB7B"/>
    <w:rsid w:val="517720E7"/>
    <w:rsid w:val="51803AD6"/>
    <w:rsid w:val="518155E8"/>
    <w:rsid w:val="51862C05"/>
    <w:rsid w:val="5186BE02"/>
    <w:rsid w:val="51896EB1"/>
    <w:rsid w:val="518E3D58"/>
    <w:rsid w:val="51933CF9"/>
    <w:rsid w:val="51952DFA"/>
    <w:rsid w:val="5197231E"/>
    <w:rsid w:val="51A522BF"/>
    <w:rsid w:val="51A63EDF"/>
    <w:rsid w:val="51AB8682"/>
    <w:rsid w:val="51AC7CEB"/>
    <w:rsid w:val="51AEF3FC"/>
    <w:rsid w:val="51B24712"/>
    <w:rsid w:val="51B544B1"/>
    <w:rsid w:val="51B83E70"/>
    <w:rsid w:val="51BD3D27"/>
    <w:rsid w:val="51BFF124"/>
    <w:rsid w:val="51C07FA2"/>
    <w:rsid w:val="51C10308"/>
    <w:rsid w:val="51C31E38"/>
    <w:rsid w:val="51CA8FE2"/>
    <w:rsid w:val="51D364A1"/>
    <w:rsid w:val="51D5B505"/>
    <w:rsid w:val="51E25897"/>
    <w:rsid w:val="51E49A68"/>
    <w:rsid w:val="51E52297"/>
    <w:rsid w:val="51E6B2DF"/>
    <w:rsid w:val="51F5C5D8"/>
    <w:rsid w:val="51F61006"/>
    <w:rsid w:val="51FD9609"/>
    <w:rsid w:val="520283EE"/>
    <w:rsid w:val="5208D02D"/>
    <w:rsid w:val="52094FF5"/>
    <w:rsid w:val="520B4E9A"/>
    <w:rsid w:val="520F226D"/>
    <w:rsid w:val="521099B2"/>
    <w:rsid w:val="5210D2EA"/>
    <w:rsid w:val="5214CF7B"/>
    <w:rsid w:val="521B920B"/>
    <w:rsid w:val="522F5911"/>
    <w:rsid w:val="5230EFD5"/>
    <w:rsid w:val="52318B61"/>
    <w:rsid w:val="52327A9F"/>
    <w:rsid w:val="5235FEC0"/>
    <w:rsid w:val="5237C33F"/>
    <w:rsid w:val="523A202C"/>
    <w:rsid w:val="523CF050"/>
    <w:rsid w:val="5240091F"/>
    <w:rsid w:val="524311BC"/>
    <w:rsid w:val="524C666B"/>
    <w:rsid w:val="5250E712"/>
    <w:rsid w:val="5252B440"/>
    <w:rsid w:val="5252D7C3"/>
    <w:rsid w:val="525637B7"/>
    <w:rsid w:val="52588903"/>
    <w:rsid w:val="525DF54F"/>
    <w:rsid w:val="525EDB97"/>
    <w:rsid w:val="526012A4"/>
    <w:rsid w:val="5265229A"/>
    <w:rsid w:val="5265C140"/>
    <w:rsid w:val="526C8966"/>
    <w:rsid w:val="5272388B"/>
    <w:rsid w:val="52724323"/>
    <w:rsid w:val="52766C38"/>
    <w:rsid w:val="527D5C91"/>
    <w:rsid w:val="527EE3B5"/>
    <w:rsid w:val="52872DC6"/>
    <w:rsid w:val="528BBABD"/>
    <w:rsid w:val="52921C39"/>
    <w:rsid w:val="529710A6"/>
    <w:rsid w:val="5297C5D3"/>
    <w:rsid w:val="529A0FBE"/>
    <w:rsid w:val="529B89C9"/>
    <w:rsid w:val="529D7C04"/>
    <w:rsid w:val="52A3F687"/>
    <w:rsid w:val="52A68AE6"/>
    <w:rsid w:val="52A89946"/>
    <w:rsid w:val="52AA421F"/>
    <w:rsid w:val="52AF00B3"/>
    <w:rsid w:val="52B0ADEE"/>
    <w:rsid w:val="52B13A4E"/>
    <w:rsid w:val="52B2B4C0"/>
    <w:rsid w:val="52B3F3FD"/>
    <w:rsid w:val="52B798D6"/>
    <w:rsid w:val="52B9FAE3"/>
    <w:rsid w:val="52C05F4A"/>
    <w:rsid w:val="52C2F5B1"/>
    <w:rsid w:val="52C55ACD"/>
    <w:rsid w:val="52C64913"/>
    <w:rsid w:val="52C82BD8"/>
    <w:rsid w:val="52D40BF0"/>
    <w:rsid w:val="52D50067"/>
    <w:rsid w:val="52D8F0A1"/>
    <w:rsid w:val="52E06299"/>
    <w:rsid w:val="52EA4AD3"/>
    <w:rsid w:val="52EB27C5"/>
    <w:rsid w:val="52EFB710"/>
    <w:rsid w:val="52F33CEB"/>
    <w:rsid w:val="52FBF845"/>
    <w:rsid w:val="53013716"/>
    <w:rsid w:val="53016A19"/>
    <w:rsid w:val="5302636A"/>
    <w:rsid w:val="5302FF7B"/>
    <w:rsid w:val="53086D74"/>
    <w:rsid w:val="53095934"/>
    <w:rsid w:val="530F43F2"/>
    <w:rsid w:val="53104036"/>
    <w:rsid w:val="53119A95"/>
    <w:rsid w:val="531944CD"/>
    <w:rsid w:val="531CAE68"/>
    <w:rsid w:val="531FC1FF"/>
    <w:rsid w:val="53214E21"/>
    <w:rsid w:val="53234DA7"/>
    <w:rsid w:val="53276FBD"/>
    <w:rsid w:val="532B6DC6"/>
    <w:rsid w:val="532DBB1D"/>
    <w:rsid w:val="5330A566"/>
    <w:rsid w:val="53356DF2"/>
    <w:rsid w:val="5336BA2F"/>
    <w:rsid w:val="533E86C8"/>
    <w:rsid w:val="533F3DC4"/>
    <w:rsid w:val="533F6DAA"/>
    <w:rsid w:val="53449F9B"/>
    <w:rsid w:val="5344C795"/>
    <w:rsid w:val="5347BF7D"/>
    <w:rsid w:val="534E2142"/>
    <w:rsid w:val="534ED7E9"/>
    <w:rsid w:val="5351489B"/>
    <w:rsid w:val="5351D663"/>
    <w:rsid w:val="535274C2"/>
    <w:rsid w:val="5353C6D6"/>
    <w:rsid w:val="5356004E"/>
    <w:rsid w:val="53577B25"/>
    <w:rsid w:val="53613B3F"/>
    <w:rsid w:val="5361BF93"/>
    <w:rsid w:val="5362DB85"/>
    <w:rsid w:val="53677BE2"/>
    <w:rsid w:val="536796FE"/>
    <w:rsid w:val="536CD144"/>
    <w:rsid w:val="53740112"/>
    <w:rsid w:val="537556D6"/>
    <w:rsid w:val="537E064A"/>
    <w:rsid w:val="5380118C"/>
    <w:rsid w:val="538B94C2"/>
    <w:rsid w:val="53923532"/>
    <w:rsid w:val="53927258"/>
    <w:rsid w:val="5393C05A"/>
    <w:rsid w:val="53A99196"/>
    <w:rsid w:val="53AC2C09"/>
    <w:rsid w:val="53B0A96D"/>
    <w:rsid w:val="53B4EBC4"/>
    <w:rsid w:val="53B843E5"/>
    <w:rsid w:val="53BA61F9"/>
    <w:rsid w:val="53BF967F"/>
    <w:rsid w:val="53CB965D"/>
    <w:rsid w:val="53CD0D6D"/>
    <w:rsid w:val="53CDAB79"/>
    <w:rsid w:val="53D3ED67"/>
    <w:rsid w:val="53D432F0"/>
    <w:rsid w:val="53D49B82"/>
    <w:rsid w:val="53D99F1D"/>
    <w:rsid w:val="53E044F4"/>
    <w:rsid w:val="53E2A09F"/>
    <w:rsid w:val="53E59B53"/>
    <w:rsid w:val="53E632A3"/>
    <w:rsid w:val="53E95730"/>
    <w:rsid w:val="53E9C833"/>
    <w:rsid w:val="53ECE62F"/>
    <w:rsid w:val="53EE7FEC"/>
    <w:rsid w:val="53EE9E03"/>
    <w:rsid w:val="53F1F5E6"/>
    <w:rsid w:val="53F6B7E3"/>
    <w:rsid w:val="53F7CBEC"/>
    <w:rsid w:val="53F85B0E"/>
    <w:rsid w:val="53F9F080"/>
    <w:rsid w:val="54077669"/>
    <w:rsid w:val="5407ADA4"/>
    <w:rsid w:val="5409EA6C"/>
    <w:rsid w:val="540E08EC"/>
    <w:rsid w:val="541346E8"/>
    <w:rsid w:val="5416E50A"/>
    <w:rsid w:val="54171216"/>
    <w:rsid w:val="54173C52"/>
    <w:rsid w:val="541C8384"/>
    <w:rsid w:val="5420E496"/>
    <w:rsid w:val="542D5684"/>
    <w:rsid w:val="542E17D0"/>
    <w:rsid w:val="542E7696"/>
    <w:rsid w:val="54301620"/>
    <w:rsid w:val="54305D51"/>
    <w:rsid w:val="54326ACC"/>
    <w:rsid w:val="54336227"/>
    <w:rsid w:val="54340695"/>
    <w:rsid w:val="54352BD6"/>
    <w:rsid w:val="5435F157"/>
    <w:rsid w:val="5436C2CF"/>
    <w:rsid w:val="543A7775"/>
    <w:rsid w:val="54413EDE"/>
    <w:rsid w:val="5444DAAA"/>
    <w:rsid w:val="54486465"/>
    <w:rsid w:val="544FD276"/>
    <w:rsid w:val="5452CCB1"/>
    <w:rsid w:val="5453CF1E"/>
    <w:rsid w:val="545E1BD9"/>
    <w:rsid w:val="546D6E3F"/>
    <w:rsid w:val="5472D02C"/>
    <w:rsid w:val="5473C252"/>
    <w:rsid w:val="547472D9"/>
    <w:rsid w:val="547D2B3E"/>
    <w:rsid w:val="547E5A00"/>
    <w:rsid w:val="548106FB"/>
    <w:rsid w:val="54874CEF"/>
    <w:rsid w:val="54887988"/>
    <w:rsid w:val="5488A999"/>
    <w:rsid w:val="548D3A0A"/>
    <w:rsid w:val="548F81B9"/>
    <w:rsid w:val="549A0AB7"/>
    <w:rsid w:val="549FA9C7"/>
    <w:rsid w:val="54A2FACC"/>
    <w:rsid w:val="54A4655A"/>
    <w:rsid w:val="54A498AE"/>
    <w:rsid w:val="54A859BD"/>
    <w:rsid w:val="54B3D3A7"/>
    <w:rsid w:val="54B9F02C"/>
    <w:rsid w:val="54BCDF88"/>
    <w:rsid w:val="54BD9941"/>
    <w:rsid w:val="54C1D1D7"/>
    <w:rsid w:val="54C542B6"/>
    <w:rsid w:val="54C7892E"/>
    <w:rsid w:val="54C84897"/>
    <w:rsid w:val="54C86BCE"/>
    <w:rsid w:val="54CB8785"/>
    <w:rsid w:val="54CC88C5"/>
    <w:rsid w:val="54CF6020"/>
    <w:rsid w:val="54D02375"/>
    <w:rsid w:val="54D5B93E"/>
    <w:rsid w:val="54D63478"/>
    <w:rsid w:val="54DB3074"/>
    <w:rsid w:val="54DD1CEE"/>
    <w:rsid w:val="54E07C5B"/>
    <w:rsid w:val="54E3BC7F"/>
    <w:rsid w:val="54E752B3"/>
    <w:rsid w:val="54ED173A"/>
    <w:rsid w:val="54F1CE3D"/>
    <w:rsid w:val="54F1D0AF"/>
    <w:rsid w:val="54F1DA0C"/>
    <w:rsid w:val="54F62597"/>
    <w:rsid w:val="54FEBE9B"/>
    <w:rsid w:val="55010318"/>
    <w:rsid w:val="55096529"/>
    <w:rsid w:val="550AF19F"/>
    <w:rsid w:val="55114B63"/>
    <w:rsid w:val="5511C8FB"/>
    <w:rsid w:val="55127609"/>
    <w:rsid w:val="5517BE44"/>
    <w:rsid w:val="551F8A56"/>
    <w:rsid w:val="5522A38E"/>
    <w:rsid w:val="552396A2"/>
    <w:rsid w:val="55247DCB"/>
    <w:rsid w:val="5525DA93"/>
    <w:rsid w:val="5528F0DB"/>
    <w:rsid w:val="552CCFFE"/>
    <w:rsid w:val="552E00C0"/>
    <w:rsid w:val="552E8234"/>
    <w:rsid w:val="5536201A"/>
    <w:rsid w:val="5536381F"/>
    <w:rsid w:val="55365A17"/>
    <w:rsid w:val="553A727B"/>
    <w:rsid w:val="553AA5E5"/>
    <w:rsid w:val="553C00A7"/>
    <w:rsid w:val="553C04B2"/>
    <w:rsid w:val="553D8B30"/>
    <w:rsid w:val="5541810E"/>
    <w:rsid w:val="554999E4"/>
    <w:rsid w:val="554C229E"/>
    <w:rsid w:val="554E2518"/>
    <w:rsid w:val="55520642"/>
    <w:rsid w:val="5554ABAD"/>
    <w:rsid w:val="5557C7AB"/>
    <w:rsid w:val="555913C9"/>
    <w:rsid w:val="555B6CDA"/>
    <w:rsid w:val="555C15BE"/>
    <w:rsid w:val="555DE614"/>
    <w:rsid w:val="555FB255"/>
    <w:rsid w:val="5561BAD3"/>
    <w:rsid w:val="5561C6B5"/>
    <w:rsid w:val="5562E188"/>
    <w:rsid w:val="55668A93"/>
    <w:rsid w:val="5566F65F"/>
    <w:rsid w:val="556A919C"/>
    <w:rsid w:val="5572125B"/>
    <w:rsid w:val="557EC439"/>
    <w:rsid w:val="557F1802"/>
    <w:rsid w:val="5581BF1F"/>
    <w:rsid w:val="558200B5"/>
    <w:rsid w:val="55827867"/>
    <w:rsid w:val="5584A203"/>
    <w:rsid w:val="55861D5F"/>
    <w:rsid w:val="558CA2D2"/>
    <w:rsid w:val="55994374"/>
    <w:rsid w:val="55A50792"/>
    <w:rsid w:val="55A7111A"/>
    <w:rsid w:val="55A99447"/>
    <w:rsid w:val="55AA2177"/>
    <w:rsid w:val="55AACEDB"/>
    <w:rsid w:val="55ABDCC9"/>
    <w:rsid w:val="55B18145"/>
    <w:rsid w:val="55B2F2C3"/>
    <w:rsid w:val="55B31E24"/>
    <w:rsid w:val="55B483FE"/>
    <w:rsid w:val="55B5140B"/>
    <w:rsid w:val="55B69DFA"/>
    <w:rsid w:val="55B7079F"/>
    <w:rsid w:val="55BB081E"/>
    <w:rsid w:val="55BD57AD"/>
    <w:rsid w:val="55BD5896"/>
    <w:rsid w:val="55BF5877"/>
    <w:rsid w:val="55C520DD"/>
    <w:rsid w:val="55C8F458"/>
    <w:rsid w:val="55C9CC3B"/>
    <w:rsid w:val="55CD5F46"/>
    <w:rsid w:val="55CE8F65"/>
    <w:rsid w:val="55CF07BE"/>
    <w:rsid w:val="55D234A7"/>
    <w:rsid w:val="55D4B272"/>
    <w:rsid w:val="55E2E13B"/>
    <w:rsid w:val="55E2E353"/>
    <w:rsid w:val="55E34DD2"/>
    <w:rsid w:val="55E49A4B"/>
    <w:rsid w:val="55E53C42"/>
    <w:rsid w:val="55E7F636"/>
    <w:rsid w:val="55E89073"/>
    <w:rsid w:val="55EA67FE"/>
    <w:rsid w:val="55EE26DB"/>
    <w:rsid w:val="55EFB375"/>
    <w:rsid w:val="55F0BB91"/>
    <w:rsid w:val="55F2B100"/>
    <w:rsid w:val="55F5177E"/>
    <w:rsid w:val="55FE5986"/>
    <w:rsid w:val="55FF1B0A"/>
    <w:rsid w:val="5601E43D"/>
    <w:rsid w:val="56028246"/>
    <w:rsid w:val="560389AF"/>
    <w:rsid w:val="5606F3EA"/>
    <w:rsid w:val="56071DF2"/>
    <w:rsid w:val="560B3FD2"/>
    <w:rsid w:val="560C6C59"/>
    <w:rsid w:val="560D2C2A"/>
    <w:rsid w:val="560DBEBB"/>
    <w:rsid w:val="561224F6"/>
    <w:rsid w:val="561C0589"/>
    <w:rsid w:val="561FB638"/>
    <w:rsid w:val="56261116"/>
    <w:rsid w:val="562A6F2A"/>
    <w:rsid w:val="562CB0E9"/>
    <w:rsid w:val="562F0B83"/>
    <w:rsid w:val="562F179A"/>
    <w:rsid w:val="5635F415"/>
    <w:rsid w:val="5636B6CF"/>
    <w:rsid w:val="5636DC0A"/>
    <w:rsid w:val="563A061D"/>
    <w:rsid w:val="563C6576"/>
    <w:rsid w:val="563F6C50"/>
    <w:rsid w:val="5649175E"/>
    <w:rsid w:val="56494358"/>
    <w:rsid w:val="5649A1B0"/>
    <w:rsid w:val="564C188C"/>
    <w:rsid w:val="56568734"/>
    <w:rsid w:val="5658AFE9"/>
    <w:rsid w:val="56596801"/>
    <w:rsid w:val="5659D4DE"/>
    <w:rsid w:val="565A0B91"/>
    <w:rsid w:val="565BE133"/>
    <w:rsid w:val="565F2611"/>
    <w:rsid w:val="5662C6D8"/>
    <w:rsid w:val="566BAF2C"/>
    <w:rsid w:val="566C86E5"/>
    <w:rsid w:val="566F2693"/>
    <w:rsid w:val="5671F969"/>
    <w:rsid w:val="5673BE80"/>
    <w:rsid w:val="567B7A0C"/>
    <w:rsid w:val="567E749D"/>
    <w:rsid w:val="568016B0"/>
    <w:rsid w:val="56829B91"/>
    <w:rsid w:val="56835285"/>
    <w:rsid w:val="5689FC05"/>
    <w:rsid w:val="568B37E1"/>
    <w:rsid w:val="5694F70F"/>
    <w:rsid w:val="56964A35"/>
    <w:rsid w:val="5697EE80"/>
    <w:rsid w:val="5699D748"/>
    <w:rsid w:val="5699DAAC"/>
    <w:rsid w:val="569A1780"/>
    <w:rsid w:val="569AACB0"/>
    <w:rsid w:val="569B3B4E"/>
    <w:rsid w:val="56A079C2"/>
    <w:rsid w:val="56A70A2D"/>
    <w:rsid w:val="56A9A9FD"/>
    <w:rsid w:val="56ABDA41"/>
    <w:rsid w:val="56B5E8C3"/>
    <w:rsid w:val="56B91E26"/>
    <w:rsid w:val="56BAE491"/>
    <w:rsid w:val="56BC6839"/>
    <w:rsid w:val="56C6CAB4"/>
    <w:rsid w:val="56C8B211"/>
    <w:rsid w:val="56D01000"/>
    <w:rsid w:val="56D836E3"/>
    <w:rsid w:val="56DC8365"/>
    <w:rsid w:val="56DD0266"/>
    <w:rsid w:val="56EB4AC9"/>
    <w:rsid w:val="56F15DF1"/>
    <w:rsid w:val="56F3794B"/>
    <w:rsid w:val="56F69A3D"/>
    <w:rsid w:val="56FB5863"/>
    <w:rsid w:val="56FB7661"/>
    <w:rsid w:val="56FBF7FA"/>
    <w:rsid w:val="56FCD0A1"/>
    <w:rsid w:val="56FDB8A5"/>
    <w:rsid w:val="5702AE7D"/>
    <w:rsid w:val="5702BD0E"/>
    <w:rsid w:val="5703750C"/>
    <w:rsid w:val="5705B87C"/>
    <w:rsid w:val="5706E3D7"/>
    <w:rsid w:val="570A7268"/>
    <w:rsid w:val="570B0AD8"/>
    <w:rsid w:val="570B0E9C"/>
    <w:rsid w:val="57104D59"/>
    <w:rsid w:val="5715FAE4"/>
    <w:rsid w:val="5718C2DA"/>
    <w:rsid w:val="571B7EE2"/>
    <w:rsid w:val="571D94F4"/>
    <w:rsid w:val="57213038"/>
    <w:rsid w:val="57217E55"/>
    <w:rsid w:val="57220B05"/>
    <w:rsid w:val="5725EB46"/>
    <w:rsid w:val="57284E12"/>
    <w:rsid w:val="57301F69"/>
    <w:rsid w:val="57314185"/>
    <w:rsid w:val="57336D3B"/>
    <w:rsid w:val="57391AEA"/>
    <w:rsid w:val="5739295A"/>
    <w:rsid w:val="5745A9AE"/>
    <w:rsid w:val="5747F279"/>
    <w:rsid w:val="574951A3"/>
    <w:rsid w:val="574BAC09"/>
    <w:rsid w:val="574CC9E0"/>
    <w:rsid w:val="5752E6B7"/>
    <w:rsid w:val="57547860"/>
    <w:rsid w:val="57581A29"/>
    <w:rsid w:val="5758B585"/>
    <w:rsid w:val="575F745A"/>
    <w:rsid w:val="5764CD10"/>
    <w:rsid w:val="5765F41A"/>
    <w:rsid w:val="5766D9D9"/>
    <w:rsid w:val="57697D0C"/>
    <w:rsid w:val="576BE356"/>
    <w:rsid w:val="57730973"/>
    <w:rsid w:val="57760DB4"/>
    <w:rsid w:val="5777E801"/>
    <w:rsid w:val="577A01D6"/>
    <w:rsid w:val="577A4919"/>
    <w:rsid w:val="578B6FE0"/>
    <w:rsid w:val="578BDB34"/>
    <w:rsid w:val="579B1DAB"/>
    <w:rsid w:val="579C36A8"/>
    <w:rsid w:val="57A12720"/>
    <w:rsid w:val="57A26024"/>
    <w:rsid w:val="57A78A7F"/>
    <w:rsid w:val="57A9527C"/>
    <w:rsid w:val="57A9ABE7"/>
    <w:rsid w:val="57AE83F4"/>
    <w:rsid w:val="57AFE4D1"/>
    <w:rsid w:val="57B221C1"/>
    <w:rsid w:val="57B41618"/>
    <w:rsid w:val="57B4877E"/>
    <w:rsid w:val="57B89580"/>
    <w:rsid w:val="57B98798"/>
    <w:rsid w:val="57BF015D"/>
    <w:rsid w:val="57BF9AC6"/>
    <w:rsid w:val="57C509F6"/>
    <w:rsid w:val="57C95828"/>
    <w:rsid w:val="57C9BF06"/>
    <w:rsid w:val="57D17CE3"/>
    <w:rsid w:val="57D213CC"/>
    <w:rsid w:val="57D248A9"/>
    <w:rsid w:val="57DB5FE2"/>
    <w:rsid w:val="57DD47A8"/>
    <w:rsid w:val="57E427BA"/>
    <w:rsid w:val="57E482B3"/>
    <w:rsid w:val="57E4B260"/>
    <w:rsid w:val="57E903D6"/>
    <w:rsid w:val="57E97A54"/>
    <w:rsid w:val="57E99974"/>
    <w:rsid w:val="57E9C7BB"/>
    <w:rsid w:val="57EC2C70"/>
    <w:rsid w:val="57EE8801"/>
    <w:rsid w:val="57F3A3ED"/>
    <w:rsid w:val="57F7E23D"/>
    <w:rsid w:val="57F959A1"/>
    <w:rsid w:val="57FA719E"/>
    <w:rsid w:val="57FD5123"/>
    <w:rsid w:val="5801E05C"/>
    <w:rsid w:val="58027C49"/>
    <w:rsid w:val="5814DC18"/>
    <w:rsid w:val="581776AB"/>
    <w:rsid w:val="581B1851"/>
    <w:rsid w:val="582143E2"/>
    <w:rsid w:val="582D7957"/>
    <w:rsid w:val="58314721"/>
    <w:rsid w:val="5832B44D"/>
    <w:rsid w:val="5834FD50"/>
    <w:rsid w:val="583EFDF8"/>
    <w:rsid w:val="583FC77F"/>
    <w:rsid w:val="5840C780"/>
    <w:rsid w:val="5843BCF5"/>
    <w:rsid w:val="584DD82F"/>
    <w:rsid w:val="584F9285"/>
    <w:rsid w:val="58524C26"/>
    <w:rsid w:val="58534592"/>
    <w:rsid w:val="585630C7"/>
    <w:rsid w:val="585BC209"/>
    <w:rsid w:val="585D579D"/>
    <w:rsid w:val="585D9C4D"/>
    <w:rsid w:val="585E3568"/>
    <w:rsid w:val="585E6EC8"/>
    <w:rsid w:val="5863DAF7"/>
    <w:rsid w:val="58660A56"/>
    <w:rsid w:val="58662024"/>
    <w:rsid w:val="5866EE6B"/>
    <w:rsid w:val="586925F0"/>
    <w:rsid w:val="5870575B"/>
    <w:rsid w:val="5870C3EA"/>
    <w:rsid w:val="5873B9FE"/>
    <w:rsid w:val="58781439"/>
    <w:rsid w:val="587C1061"/>
    <w:rsid w:val="587E9FFE"/>
    <w:rsid w:val="5882B719"/>
    <w:rsid w:val="5882D5F5"/>
    <w:rsid w:val="58884B6B"/>
    <w:rsid w:val="588908C6"/>
    <w:rsid w:val="58898807"/>
    <w:rsid w:val="588A619D"/>
    <w:rsid w:val="588BF6FA"/>
    <w:rsid w:val="588C7599"/>
    <w:rsid w:val="588DC934"/>
    <w:rsid w:val="588FE142"/>
    <w:rsid w:val="58934B42"/>
    <w:rsid w:val="5894C0CB"/>
    <w:rsid w:val="589BA6AD"/>
    <w:rsid w:val="589C5F25"/>
    <w:rsid w:val="58A2FC4D"/>
    <w:rsid w:val="58A60132"/>
    <w:rsid w:val="58ADDE35"/>
    <w:rsid w:val="58B14E90"/>
    <w:rsid w:val="58C0A730"/>
    <w:rsid w:val="58C60D40"/>
    <w:rsid w:val="58C84442"/>
    <w:rsid w:val="58CA9225"/>
    <w:rsid w:val="58CAB84C"/>
    <w:rsid w:val="58CE5107"/>
    <w:rsid w:val="58D7B2A7"/>
    <w:rsid w:val="58DAA8F1"/>
    <w:rsid w:val="58DACC37"/>
    <w:rsid w:val="58DB0F98"/>
    <w:rsid w:val="58DD3A75"/>
    <w:rsid w:val="58DDAB45"/>
    <w:rsid w:val="58E02828"/>
    <w:rsid w:val="58E47F6A"/>
    <w:rsid w:val="58E74967"/>
    <w:rsid w:val="58E7E805"/>
    <w:rsid w:val="58E86DC1"/>
    <w:rsid w:val="58E98736"/>
    <w:rsid w:val="58EBA1BE"/>
    <w:rsid w:val="58F2C598"/>
    <w:rsid w:val="58F3F087"/>
    <w:rsid w:val="58F5CA49"/>
    <w:rsid w:val="58F77D09"/>
    <w:rsid w:val="58F8F5EC"/>
    <w:rsid w:val="590222B0"/>
    <w:rsid w:val="590F87C5"/>
    <w:rsid w:val="5912E28D"/>
    <w:rsid w:val="591F7781"/>
    <w:rsid w:val="59214C28"/>
    <w:rsid w:val="5926C651"/>
    <w:rsid w:val="592DEEF7"/>
    <w:rsid w:val="59316D76"/>
    <w:rsid w:val="59320518"/>
    <w:rsid w:val="5934B1F8"/>
    <w:rsid w:val="5936D5A1"/>
    <w:rsid w:val="593C41CD"/>
    <w:rsid w:val="593C84BE"/>
    <w:rsid w:val="59405732"/>
    <w:rsid w:val="59410AAE"/>
    <w:rsid w:val="5943C7F2"/>
    <w:rsid w:val="5953FA73"/>
    <w:rsid w:val="595D52C3"/>
    <w:rsid w:val="595F0AE6"/>
    <w:rsid w:val="595F32AA"/>
    <w:rsid w:val="5960F53F"/>
    <w:rsid w:val="596359F4"/>
    <w:rsid w:val="59669BBF"/>
    <w:rsid w:val="5966B017"/>
    <w:rsid w:val="59722625"/>
    <w:rsid w:val="5972F122"/>
    <w:rsid w:val="59760681"/>
    <w:rsid w:val="59766DD1"/>
    <w:rsid w:val="597CA4B3"/>
    <w:rsid w:val="597D5E09"/>
    <w:rsid w:val="597F612E"/>
    <w:rsid w:val="598463A5"/>
    <w:rsid w:val="598BC27C"/>
    <w:rsid w:val="598F92E6"/>
    <w:rsid w:val="5999C1BE"/>
    <w:rsid w:val="599AB759"/>
    <w:rsid w:val="599BF017"/>
    <w:rsid w:val="59A11D37"/>
    <w:rsid w:val="59A39DBA"/>
    <w:rsid w:val="59A40BEA"/>
    <w:rsid w:val="59A72502"/>
    <w:rsid w:val="59A77403"/>
    <w:rsid w:val="59A9BE5E"/>
    <w:rsid w:val="59ACDC87"/>
    <w:rsid w:val="59AD0AD2"/>
    <w:rsid w:val="59B32013"/>
    <w:rsid w:val="59B74874"/>
    <w:rsid w:val="59B84758"/>
    <w:rsid w:val="59B9D39A"/>
    <w:rsid w:val="59BBB94F"/>
    <w:rsid w:val="59BBD1D0"/>
    <w:rsid w:val="59C3D5D5"/>
    <w:rsid w:val="59C6EC9A"/>
    <w:rsid w:val="59D2C239"/>
    <w:rsid w:val="59D5D931"/>
    <w:rsid w:val="59D9116C"/>
    <w:rsid w:val="59D9B811"/>
    <w:rsid w:val="59DBB901"/>
    <w:rsid w:val="59DD17A3"/>
    <w:rsid w:val="59EA8EAA"/>
    <w:rsid w:val="59EB7716"/>
    <w:rsid w:val="59ECE77D"/>
    <w:rsid w:val="59ED8C37"/>
    <w:rsid w:val="59F0061A"/>
    <w:rsid w:val="59F0FC3E"/>
    <w:rsid w:val="59F114AF"/>
    <w:rsid w:val="59F17754"/>
    <w:rsid w:val="59F94E28"/>
    <w:rsid w:val="59FFB353"/>
    <w:rsid w:val="5A03DB91"/>
    <w:rsid w:val="5A047620"/>
    <w:rsid w:val="5A05D295"/>
    <w:rsid w:val="5A088A68"/>
    <w:rsid w:val="5A0B482A"/>
    <w:rsid w:val="5A11C412"/>
    <w:rsid w:val="5A122A3B"/>
    <w:rsid w:val="5A16866E"/>
    <w:rsid w:val="5A18F796"/>
    <w:rsid w:val="5A1C554B"/>
    <w:rsid w:val="5A1D5917"/>
    <w:rsid w:val="5A1D888D"/>
    <w:rsid w:val="5A1F780F"/>
    <w:rsid w:val="5A24E085"/>
    <w:rsid w:val="5A2622E4"/>
    <w:rsid w:val="5A26401E"/>
    <w:rsid w:val="5A28E9C4"/>
    <w:rsid w:val="5A308DE4"/>
    <w:rsid w:val="5A320414"/>
    <w:rsid w:val="5A349415"/>
    <w:rsid w:val="5A381023"/>
    <w:rsid w:val="5A3AF208"/>
    <w:rsid w:val="5A3D8918"/>
    <w:rsid w:val="5A426FB3"/>
    <w:rsid w:val="5A4776FD"/>
    <w:rsid w:val="5A480DA0"/>
    <w:rsid w:val="5A49AEDB"/>
    <w:rsid w:val="5A575342"/>
    <w:rsid w:val="5A598E82"/>
    <w:rsid w:val="5A5FB06A"/>
    <w:rsid w:val="5A63425A"/>
    <w:rsid w:val="5A64B7DA"/>
    <w:rsid w:val="5A6BC45B"/>
    <w:rsid w:val="5A6EEDF2"/>
    <w:rsid w:val="5A6FC50D"/>
    <w:rsid w:val="5A726A10"/>
    <w:rsid w:val="5A783D86"/>
    <w:rsid w:val="5A7D4A70"/>
    <w:rsid w:val="5A8453BB"/>
    <w:rsid w:val="5A84DDFB"/>
    <w:rsid w:val="5A9828BA"/>
    <w:rsid w:val="5A98B8F3"/>
    <w:rsid w:val="5A9BED97"/>
    <w:rsid w:val="5A9DF13C"/>
    <w:rsid w:val="5AA167A6"/>
    <w:rsid w:val="5AA3CDC4"/>
    <w:rsid w:val="5AA46F6C"/>
    <w:rsid w:val="5AA4FCE1"/>
    <w:rsid w:val="5AA51FFF"/>
    <w:rsid w:val="5AAA2F26"/>
    <w:rsid w:val="5AADA985"/>
    <w:rsid w:val="5AB47114"/>
    <w:rsid w:val="5AB5AC96"/>
    <w:rsid w:val="5AB78B0B"/>
    <w:rsid w:val="5AB95B06"/>
    <w:rsid w:val="5AC1C84F"/>
    <w:rsid w:val="5AC3DD06"/>
    <w:rsid w:val="5AC78CAF"/>
    <w:rsid w:val="5AC8B131"/>
    <w:rsid w:val="5AD336A8"/>
    <w:rsid w:val="5AD338BF"/>
    <w:rsid w:val="5AD358A5"/>
    <w:rsid w:val="5AD8C082"/>
    <w:rsid w:val="5AE24FED"/>
    <w:rsid w:val="5AE4A6F5"/>
    <w:rsid w:val="5AE59378"/>
    <w:rsid w:val="5AE65858"/>
    <w:rsid w:val="5AF115D5"/>
    <w:rsid w:val="5AF3D5D9"/>
    <w:rsid w:val="5AF482CC"/>
    <w:rsid w:val="5AF58859"/>
    <w:rsid w:val="5AFD4D61"/>
    <w:rsid w:val="5AFFE9B4"/>
    <w:rsid w:val="5B010AC9"/>
    <w:rsid w:val="5B036CA3"/>
    <w:rsid w:val="5B11F233"/>
    <w:rsid w:val="5B18709B"/>
    <w:rsid w:val="5B1C815C"/>
    <w:rsid w:val="5B1D0D90"/>
    <w:rsid w:val="5B1DA3D9"/>
    <w:rsid w:val="5B2B4AB7"/>
    <w:rsid w:val="5B2BB7DC"/>
    <w:rsid w:val="5B2D723E"/>
    <w:rsid w:val="5B2E31BD"/>
    <w:rsid w:val="5B3456A5"/>
    <w:rsid w:val="5B3C84B5"/>
    <w:rsid w:val="5B43B1B3"/>
    <w:rsid w:val="5B440DC4"/>
    <w:rsid w:val="5B48611C"/>
    <w:rsid w:val="5B4CBD11"/>
    <w:rsid w:val="5B50B531"/>
    <w:rsid w:val="5B53AD59"/>
    <w:rsid w:val="5B545A40"/>
    <w:rsid w:val="5B54F982"/>
    <w:rsid w:val="5B5A53AD"/>
    <w:rsid w:val="5B5D2591"/>
    <w:rsid w:val="5B5DB5CF"/>
    <w:rsid w:val="5B5E6A1A"/>
    <w:rsid w:val="5B64F59A"/>
    <w:rsid w:val="5B728DC7"/>
    <w:rsid w:val="5B73C60F"/>
    <w:rsid w:val="5B799343"/>
    <w:rsid w:val="5B7B5502"/>
    <w:rsid w:val="5B7EEB9A"/>
    <w:rsid w:val="5B804412"/>
    <w:rsid w:val="5B81CBB8"/>
    <w:rsid w:val="5B821F0D"/>
    <w:rsid w:val="5B8781A1"/>
    <w:rsid w:val="5B8C1CAF"/>
    <w:rsid w:val="5B9125DF"/>
    <w:rsid w:val="5B945653"/>
    <w:rsid w:val="5B946CDF"/>
    <w:rsid w:val="5B97EA00"/>
    <w:rsid w:val="5B9F87CA"/>
    <w:rsid w:val="5BA8A6C1"/>
    <w:rsid w:val="5BAA7757"/>
    <w:rsid w:val="5BAC26D0"/>
    <w:rsid w:val="5BAD3849"/>
    <w:rsid w:val="5BAFF9A4"/>
    <w:rsid w:val="5BB04778"/>
    <w:rsid w:val="5BB24C6E"/>
    <w:rsid w:val="5BB452B9"/>
    <w:rsid w:val="5BB4C2FB"/>
    <w:rsid w:val="5BB57056"/>
    <w:rsid w:val="5BBA3480"/>
    <w:rsid w:val="5BBB27AC"/>
    <w:rsid w:val="5BC3143C"/>
    <w:rsid w:val="5BC623E4"/>
    <w:rsid w:val="5BC640BF"/>
    <w:rsid w:val="5BC74FD0"/>
    <w:rsid w:val="5BCE42DF"/>
    <w:rsid w:val="5BCFC9C0"/>
    <w:rsid w:val="5BCFFC37"/>
    <w:rsid w:val="5BD00729"/>
    <w:rsid w:val="5BD01908"/>
    <w:rsid w:val="5BDD192E"/>
    <w:rsid w:val="5BE17432"/>
    <w:rsid w:val="5BE2F562"/>
    <w:rsid w:val="5BE754EA"/>
    <w:rsid w:val="5BE8E0F0"/>
    <w:rsid w:val="5BE9C25A"/>
    <w:rsid w:val="5BF24110"/>
    <w:rsid w:val="5BF6D6CF"/>
    <w:rsid w:val="5BFCF015"/>
    <w:rsid w:val="5BFE20EE"/>
    <w:rsid w:val="5BFEBEE0"/>
    <w:rsid w:val="5BFF5BDE"/>
    <w:rsid w:val="5C0044E6"/>
    <w:rsid w:val="5C022C74"/>
    <w:rsid w:val="5C0F1876"/>
    <w:rsid w:val="5C13849A"/>
    <w:rsid w:val="5C140CA1"/>
    <w:rsid w:val="5C1AA62C"/>
    <w:rsid w:val="5C239303"/>
    <w:rsid w:val="5C25FCCA"/>
    <w:rsid w:val="5C27F10D"/>
    <w:rsid w:val="5C2A50C6"/>
    <w:rsid w:val="5C2BF773"/>
    <w:rsid w:val="5C2C4CA1"/>
    <w:rsid w:val="5C2F5F24"/>
    <w:rsid w:val="5C2F9C0F"/>
    <w:rsid w:val="5C309D70"/>
    <w:rsid w:val="5C34A715"/>
    <w:rsid w:val="5C38FC41"/>
    <w:rsid w:val="5C3BC099"/>
    <w:rsid w:val="5C3BF141"/>
    <w:rsid w:val="5C4372F7"/>
    <w:rsid w:val="5C443279"/>
    <w:rsid w:val="5C447053"/>
    <w:rsid w:val="5C4C93FF"/>
    <w:rsid w:val="5C515284"/>
    <w:rsid w:val="5C5B4B81"/>
    <w:rsid w:val="5C5D98B0"/>
    <w:rsid w:val="5C5E2372"/>
    <w:rsid w:val="5C61CB20"/>
    <w:rsid w:val="5C66CBE6"/>
    <w:rsid w:val="5C67207E"/>
    <w:rsid w:val="5C6DF9D4"/>
    <w:rsid w:val="5C6E4F3D"/>
    <w:rsid w:val="5C724A51"/>
    <w:rsid w:val="5C75A51E"/>
    <w:rsid w:val="5C77486E"/>
    <w:rsid w:val="5C786D81"/>
    <w:rsid w:val="5C7E4325"/>
    <w:rsid w:val="5C7F7BCF"/>
    <w:rsid w:val="5C818F35"/>
    <w:rsid w:val="5C8D4B15"/>
    <w:rsid w:val="5C8DADB0"/>
    <w:rsid w:val="5C915A61"/>
    <w:rsid w:val="5C92AF99"/>
    <w:rsid w:val="5C943AF7"/>
    <w:rsid w:val="5C99682C"/>
    <w:rsid w:val="5C9C348C"/>
    <w:rsid w:val="5C9DEB93"/>
    <w:rsid w:val="5CA2C531"/>
    <w:rsid w:val="5CA99E01"/>
    <w:rsid w:val="5CAD4F13"/>
    <w:rsid w:val="5CAEC910"/>
    <w:rsid w:val="5CB2BCE8"/>
    <w:rsid w:val="5CBD39B0"/>
    <w:rsid w:val="5CBD9625"/>
    <w:rsid w:val="5CC32904"/>
    <w:rsid w:val="5CC680E4"/>
    <w:rsid w:val="5CCBD420"/>
    <w:rsid w:val="5CCD18CB"/>
    <w:rsid w:val="5CCDB7DE"/>
    <w:rsid w:val="5CD15D26"/>
    <w:rsid w:val="5CD283D3"/>
    <w:rsid w:val="5CD5A2D3"/>
    <w:rsid w:val="5CD6EF09"/>
    <w:rsid w:val="5CDA22ED"/>
    <w:rsid w:val="5CDDA227"/>
    <w:rsid w:val="5CE0A290"/>
    <w:rsid w:val="5CE22E5C"/>
    <w:rsid w:val="5CEF1A2C"/>
    <w:rsid w:val="5CF09CCA"/>
    <w:rsid w:val="5CF52E8F"/>
    <w:rsid w:val="5CF87406"/>
    <w:rsid w:val="5CFC719F"/>
    <w:rsid w:val="5CFEEAD3"/>
    <w:rsid w:val="5D03AEAE"/>
    <w:rsid w:val="5D03FB2D"/>
    <w:rsid w:val="5D068F56"/>
    <w:rsid w:val="5D09C8ED"/>
    <w:rsid w:val="5D0AE441"/>
    <w:rsid w:val="5D0D0FA0"/>
    <w:rsid w:val="5D145C33"/>
    <w:rsid w:val="5D1570CB"/>
    <w:rsid w:val="5D15AF7C"/>
    <w:rsid w:val="5D16BDAA"/>
    <w:rsid w:val="5D18CC3F"/>
    <w:rsid w:val="5D1CD7FC"/>
    <w:rsid w:val="5D201C9A"/>
    <w:rsid w:val="5D204A7C"/>
    <w:rsid w:val="5D236463"/>
    <w:rsid w:val="5D23D7EB"/>
    <w:rsid w:val="5D280CFF"/>
    <w:rsid w:val="5D2B1EFD"/>
    <w:rsid w:val="5D2B3F91"/>
    <w:rsid w:val="5D2D624B"/>
    <w:rsid w:val="5D2DB562"/>
    <w:rsid w:val="5D2F58E1"/>
    <w:rsid w:val="5D331707"/>
    <w:rsid w:val="5D380415"/>
    <w:rsid w:val="5D38543F"/>
    <w:rsid w:val="5D38FBA3"/>
    <w:rsid w:val="5D39E09A"/>
    <w:rsid w:val="5D3D1B02"/>
    <w:rsid w:val="5D3E9BC0"/>
    <w:rsid w:val="5D41ECCD"/>
    <w:rsid w:val="5D46CA97"/>
    <w:rsid w:val="5D476929"/>
    <w:rsid w:val="5D47BDF1"/>
    <w:rsid w:val="5D496B95"/>
    <w:rsid w:val="5D49D958"/>
    <w:rsid w:val="5D4A431B"/>
    <w:rsid w:val="5D4F374F"/>
    <w:rsid w:val="5D4F6EE0"/>
    <w:rsid w:val="5D4F71A3"/>
    <w:rsid w:val="5D524A9F"/>
    <w:rsid w:val="5D5719C0"/>
    <w:rsid w:val="5D58EAE5"/>
    <w:rsid w:val="5D61CBA5"/>
    <w:rsid w:val="5D65B212"/>
    <w:rsid w:val="5D6932D9"/>
    <w:rsid w:val="5D69810D"/>
    <w:rsid w:val="5D6E985B"/>
    <w:rsid w:val="5D6EDA51"/>
    <w:rsid w:val="5D7A84EC"/>
    <w:rsid w:val="5D80321C"/>
    <w:rsid w:val="5D8B05D4"/>
    <w:rsid w:val="5D91D2A9"/>
    <w:rsid w:val="5D9B0876"/>
    <w:rsid w:val="5D9B2153"/>
    <w:rsid w:val="5D9B7352"/>
    <w:rsid w:val="5D9F17D8"/>
    <w:rsid w:val="5DA01E20"/>
    <w:rsid w:val="5DA07DFF"/>
    <w:rsid w:val="5DA1585E"/>
    <w:rsid w:val="5DA1BCA2"/>
    <w:rsid w:val="5DAA29CF"/>
    <w:rsid w:val="5DB38A8D"/>
    <w:rsid w:val="5DB7588D"/>
    <w:rsid w:val="5DBDA828"/>
    <w:rsid w:val="5DBFB3B9"/>
    <w:rsid w:val="5DCA3085"/>
    <w:rsid w:val="5DCAB6EF"/>
    <w:rsid w:val="5DCCDE87"/>
    <w:rsid w:val="5DD40682"/>
    <w:rsid w:val="5DDBAC01"/>
    <w:rsid w:val="5DDC102E"/>
    <w:rsid w:val="5DDF5374"/>
    <w:rsid w:val="5DE04677"/>
    <w:rsid w:val="5DE59BE0"/>
    <w:rsid w:val="5DED8C5D"/>
    <w:rsid w:val="5DEDEAB7"/>
    <w:rsid w:val="5DEF084E"/>
    <w:rsid w:val="5DF04B6E"/>
    <w:rsid w:val="5DF95280"/>
    <w:rsid w:val="5E006CF3"/>
    <w:rsid w:val="5E007759"/>
    <w:rsid w:val="5E01C537"/>
    <w:rsid w:val="5E02211B"/>
    <w:rsid w:val="5E06077B"/>
    <w:rsid w:val="5E0DCB16"/>
    <w:rsid w:val="5E12F82D"/>
    <w:rsid w:val="5E17F810"/>
    <w:rsid w:val="5E194FD2"/>
    <w:rsid w:val="5E202CB4"/>
    <w:rsid w:val="5E21DFFA"/>
    <w:rsid w:val="5E227B23"/>
    <w:rsid w:val="5E234234"/>
    <w:rsid w:val="5E2438FC"/>
    <w:rsid w:val="5E2AE167"/>
    <w:rsid w:val="5E2C924F"/>
    <w:rsid w:val="5E31F393"/>
    <w:rsid w:val="5E31F6D3"/>
    <w:rsid w:val="5E35E777"/>
    <w:rsid w:val="5E361990"/>
    <w:rsid w:val="5E3805A5"/>
    <w:rsid w:val="5E3B2FDD"/>
    <w:rsid w:val="5E3B99E1"/>
    <w:rsid w:val="5E49BBA4"/>
    <w:rsid w:val="5E4A53C5"/>
    <w:rsid w:val="5E4B13F0"/>
    <w:rsid w:val="5E4C5F13"/>
    <w:rsid w:val="5E4C9C3F"/>
    <w:rsid w:val="5E50EE51"/>
    <w:rsid w:val="5E5537C8"/>
    <w:rsid w:val="5E568A4D"/>
    <w:rsid w:val="5E74EC74"/>
    <w:rsid w:val="5E77A2BE"/>
    <w:rsid w:val="5E7860B3"/>
    <w:rsid w:val="5E791ACC"/>
    <w:rsid w:val="5E7E5794"/>
    <w:rsid w:val="5E809B39"/>
    <w:rsid w:val="5E84DEAD"/>
    <w:rsid w:val="5E8633E1"/>
    <w:rsid w:val="5E87E181"/>
    <w:rsid w:val="5E8B7863"/>
    <w:rsid w:val="5E8B7D5E"/>
    <w:rsid w:val="5E8C9DA0"/>
    <w:rsid w:val="5E92674C"/>
    <w:rsid w:val="5E98CB6F"/>
    <w:rsid w:val="5E99BEAB"/>
    <w:rsid w:val="5EAC9C86"/>
    <w:rsid w:val="5EB1778B"/>
    <w:rsid w:val="5EB70DA9"/>
    <w:rsid w:val="5EBCB62C"/>
    <w:rsid w:val="5EC04AE6"/>
    <w:rsid w:val="5EC20027"/>
    <w:rsid w:val="5EC356E6"/>
    <w:rsid w:val="5EC77037"/>
    <w:rsid w:val="5ECA214D"/>
    <w:rsid w:val="5ECC780C"/>
    <w:rsid w:val="5ECD9500"/>
    <w:rsid w:val="5ED38202"/>
    <w:rsid w:val="5ED7A01C"/>
    <w:rsid w:val="5ED7C552"/>
    <w:rsid w:val="5EDB2B95"/>
    <w:rsid w:val="5EDD9B8B"/>
    <w:rsid w:val="5EE9ACDF"/>
    <w:rsid w:val="5EEA3AAF"/>
    <w:rsid w:val="5EEDB885"/>
    <w:rsid w:val="5EEF83FE"/>
    <w:rsid w:val="5EFF9A8E"/>
    <w:rsid w:val="5F00BB6B"/>
    <w:rsid w:val="5F04E723"/>
    <w:rsid w:val="5F066E55"/>
    <w:rsid w:val="5F0959DD"/>
    <w:rsid w:val="5F0E7C36"/>
    <w:rsid w:val="5F136058"/>
    <w:rsid w:val="5F17C8DB"/>
    <w:rsid w:val="5F1F065B"/>
    <w:rsid w:val="5F206F3A"/>
    <w:rsid w:val="5F212B83"/>
    <w:rsid w:val="5F2177A1"/>
    <w:rsid w:val="5F28A3C7"/>
    <w:rsid w:val="5F2B019A"/>
    <w:rsid w:val="5F2E861C"/>
    <w:rsid w:val="5F2FE6D5"/>
    <w:rsid w:val="5F30158B"/>
    <w:rsid w:val="5F379BA5"/>
    <w:rsid w:val="5F381155"/>
    <w:rsid w:val="5F3F00B1"/>
    <w:rsid w:val="5F43B904"/>
    <w:rsid w:val="5F45B030"/>
    <w:rsid w:val="5F4C88DF"/>
    <w:rsid w:val="5F4CBAC2"/>
    <w:rsid w:val="5F4D577D"/>
    <w:rsid w:val="5F4E22CB"/>
    <w:rsid w:val="5F50F3A1"/>
    <w:rsid w:val="5F523E88"/>
    <w:rsid w:val="5F52D653"/>
    <w:rsid w:val="5F531FE3"/>
    <w:rsid w:val="5F5407AE"/>
    <w:rsid w:val="5F56763B"/>
    <w:rsid w:val="5F58595F"/>
    <w:rsid w:val="5F5B911D"/>
    <w:rsid w:val="5F5DFE3D"/>
    <w:rsid w:val="5F5EB832"/>
    <w:rsid w:val="5F5F84C1"/>
    <w:rsid w:val="5F61C8C2"/>
    <w:rsid w:val="5F6373BA"/>
    <w:rsid w:val="5F6DCF87"/>
    <w:rsid w:val="5F6FA711"/>
    <w:rsid w:val="5F711285"/>
    <w:rsid w:val="5F757BE3"/>
    <w:rsid w:val="5F766E5B"/>
    <w:rsid w:val="5F78D8E0"/>
    <w:rsid w:val="5F7A524A"/>
    <w:rsid w:val="5F7B71A3"/>
    <w:rsid w:val="5F80AFD3"/>
    <w:rsid w:val="5F83D5E7"/>
    <w:rsid w:val="5F9093B3"/>
    <w:rsid w:val="5F9271EE"/>
    <w:rsid w:val="5F93C27C"/>
    <w:rsid w:val="5F966862"/>
    <w:rsid w:val="5F9C54B7"/>
    <w:rsid w:val="5F9D9050"/>
    <w:rsid w:val="5FA00487"/>
    <w:rsid w:val="5FA258E0"/>
    <w:rsid w:val="5FAA7191"/>
    <w:rsid w:val="5FB16211"/>
    <w:rsid w:val="5FB478DA"/>
    <w:rsid w:val="5FB4E0EE"/>
    <w:rsid w:val="5FBA27F1"/>
    <w:rsid w:val="5FBDAE75"/>
    <w:rsid w:val="5FC0A426"/>
    <w:rsid w:val="5FC5B4AE"/>
    <w:rsid w:val="5FCA1799"/>
    <w:rsid w:val="5FCC9447"/>
    <w:rsid w:val="5FCEF4A1"/>
    <w:rsid w:val="5FD10E79"/>
    <w:rsid w:val="5FD28389"/>
    <w:rsid w:val="5FD6C021"/>
    <w:rsid w:val="5FD7D353"/>
    <w:rsid w:val="5FDC4163"/>
    <w:rsid w:val="5FE0BB52"/>
    <w:rsid w:val="5FEA7BA6"/>
    <w:rsid w:val="5FEEE95E"/>
    <w:rsid w:val="5FF26CE4"/>
    <w:rsid w:val="5FF658EC"/>
    <w:rsid w:val="5FF87001"/>
    <w:rsid w:val="5FF8BC91"/>
    <w:rsid w:val="5FFC2D0E"/>
    <w:rsid w:val="5FFF3BFA"/>
    <w:rsid w:val="600082B5"/>
    <w:rsid w:val="6002EEDE"/>
    <w:rsid w:val="6005D045"/>
    <w:rsid w:val="60074281"/>
    <w:rsid w:val="600A29AE"/>
    <w:rsid w:val="600F8CC0"/>
    <w:rsid w:val="601053F6"/>
    <w:rsid w:val="60122DCC"/>
    <w:rsid w:val="6013FC91"/>
    <w:rsid w:val="6017092D"/>
    <w:rsid w:val="601722D6"/>
    <w:rsid w:val="60259295"/>
    <w:rsid w:val="602D68F2"/>
    <w:rsid w:val="602E40D5"/>
    <w:rsid w:val="602EEF5C"/>
    <w:rsid w:val="603499AD"/>
    <w:rsid w:val="60358CF4"/>
    <w:rsid w:val="603A3EB3"/>
    <w:rsid w:val="603C36A2"/>
    <w:rsid w:val="603DE330"/>
    <w:rsid w:val="6041C228"/>
    <w:rsid w:val="60433333"/>
    <w:rsid w:val="6043B685"/>
    <w:rsid w:val="6045FEEA"/>
    <w:rsid w:val="6047A599"/>
    <w:rsid w:val="6047F4FC"/>
    <w:rsid w:val="60480BBE"/>
    <w:rsid w:val="604ABE36"/>
    <w:rsid w:val="605309F6"/>
    <w:rsid w:val="60566BFA"/>
    <w:rsid w:val="605CFC0D"/>
    <w:rsid w:val="60615D42"/>
    <w:rsid w:val="606FC01F"/>
    <w:rsid w:val="607A9FCB"/>
    <w:rsid w:val="607E3746"/>
    <w:rsid w:val="607F6651"/>
    <w:rsid w:val="6083DB04"/>
    <w:rsid w:val="6088D2BC"/>
    <w:rsid w:val="608F5F6D"/>
    <w:rsid w:val="609228FD"/>
    <w:rsid w:val="6092E25E"/>
    <w:rsid w:val="60957386"/>
    <w:rsid w:val="609D99D5"/>
    <w:rsid w:val="609E383F"/>
    <w:rsid w:val="609F5D78"/>
    <w:rsid w:val="60A084B2"/>
    <w:rsid w:val="60A581A0"/>
    <w:rsid w:val="60AEB767"/>
    <w:rsid w:val="60B2A5A5"/>
    <w:rsid w:val="60C358D4"/>
    <w:rsid w:val="60CB2752"/>
    <w:rsid w:val="60CBADFE"/>
    <w:rsid w:val="60CE924C"/>
    <w:rsid w:val="60D2F9C7"/>
    <w:rsid w:val="60D49519"/>
    <w:rsid w:val="60D9C059"/>
    <w:rsid w:val="60D9EA33"/>
    <w:rsid w:val="60DB34BA"/>
    <w:rsid w:val="60DD5BCC"/>
    <w:rsid w:val="60E08279"/>
    <w:rsid w:val="60E1461D"/>
    <w:rsid w:val="60E48185"/>
    <w:rsid w:val="60E74485"/>
    <w:rsid w:val="60ECB171"/>
    <w:rsid w:val="60F6B8D1"/>
    <w:rsid w:val="60FCF2C1"/>
    <w:rsid w:val="60FD5202"/>
    <w:rsid w:val="60FF4ECC"/>
    <w:rsid w:val="6102754B"/>
    <w:rsid w:val="61082536"/>
    <w:rsid w:val="610B597C"/>
    <w:rsid w:val="610B92D7"/>
    <w:rsid w:val="610C6F5F"/>
    <w:rsid w:val="61120FD6"/>
    <w:rsid w:val="61169C2E"/>
    <w:rsid w:val="61183D9D"/>
    <w:rsid w:val="611CAF2F"/>
    <w:rsid w:val="611CB89B"/>
    <w:rsid w:val="611D2B16"/>
    <w:rsid w:val="611D5BA2"/>
    <w:rsid w:val="611FA6D0"/>
    <w:rsid w:val="612093C2"/>
    <w:rsid w:val="61220445"/>
    <w:rsid w:val="61283876"/>
    <w:rsid w:val="612B0F9A"/>
    <w:rsid w:val="612B11C1"/>
    <w:rsid w:val="6136440A"/>
    <w:rsid w:val="613704B9"/>
    <w:rsid w:val="613BE9B9"/>
    <w:rsid w:val="6149AAFD"/>
    <w:rsid w:val="614A94B9"/>
    <w:rsid w:val="614B95EF"/>
    <w:rsid w:val="614CC77F"/>
    <w:rsid w:val="615038AD"/>
    <w:rsid w:val="6153D629"/>
    <w:rsid w:val="6157139B"/>
    <w:rsid w:val="615E4B32"/>
    <w:rsid w:val="616019F1"/>
    <w:rsid w:val="6160B829"/>
    <w:rsid w:val="616A9924"/>
    <w:rsid w:val="616E134E"/>
    <w:rsid w:val="616E85DF"/>
    <w:rsid w:val="616FF53F"/>
    <w:rsid w:val="61723CEB"/>
    <w:rsid w:val="617BCC62"/>
    <w:rsid w:val="617E590B"/>
    <w:rsid w:val="617E71D2"/>
    <w:rsid w:val="618B4F32"/>
    <w:rsid w:val="618C1265"/>
    <w:rsid w:val="618D3D38"/>
    <w:rsid w:val="6190B659"/>
    <w:rsid w:val="619902F8"/>
    <w:rsid w:val="61996F07"/>
    <w:rsid w:val="619A8482"/>
    <w:rsid w:val="619D1726"/>
    <w:rsid w:val="61A8C776"/>
    <w:rsid w:val="61A97271"/>
    <w:rsid w:val="61AE5551"/>
    <w:rsid w:val="61AE7942"/>
    <w:rsid w:val="61B16BB6"/>
    <w:rsid w:val="61B1E503"/>
    <w:rsid w:val="61BD578E"/>
    <w:rsid w:val="61C39FE2"/>
    <w:rsid w:val="61C3AF94"/>
    <w:rsid w:val="61C6ACC1"/>
    <w:rsid w:val="61CA8F60"/>
    <w:rsid w:val="61D1749E"/>
    <w:rsid w:val="61D1B453"/>
    <w:rsid w:val="61D3250C"/>
    <w:rsid w:val="61D3B7FF"/>
    <w:rsid w:val="61D3D124"/>
    <w:rsid w:val="61D84661"/>
    <w:rsid w:val="61D9250C"/>
    <w:rsid w:val="61DA0799"/>
    <w:rsid w:val="61DAB28A"/>
    <w:rsid w:val="61DF8E2E"/>
    <w:rsid w:val="61E36436"/>
    <w:rsid w:val="61EE42E0"/>
    <w:rsid w:val="61EFEC56"/>
    <w:rsid w:val="61F27984"/>
    <w:rsid w:val="61F37685"/>
    <w:rsid w:val="61F6A45C"/>
    <w:rsid w:val="61FDF104"/>
    <w:rsid w:val="620159A4"/>
    <w:rsid w:val="62069379"/>
    <w:rsid w:val="6207AA72"/>
    <w:rsid w:val="6207F15D"/>
    <w:rsid w:val="620A18B4"/>
    <w:rsid w:val="620AA913"/>
    <w:rsid w:val="620AEBD1"/>
    <w:rsid w:val="620FB4C8"/>
    <w:rsid w:val="62124C0B"/>
    <w:rsid w:val="6212F4DF"/>
    <w:rsid w:val="62181816"/>
    <w:rsid w:val="621A021D"/>
    <w:rsid w:val="621CECD5"/>
    <w:rsid w:val="62209024"/>
    <w:rsid w:val="62246319"/>
    <w:rsid w:val="6224D511"/>
    <w:rsid w:val="6229AC52"/>
    <w:rsid w:val="622DC27F"/>
    <w:rsid w:val="62309365"/>
    <w:rsid w:val="623A620F"/>
    <w:rsid w:val="623D8B8A"/>
    <w:rsid w:val="623FE9E3"/>
    <w:rsid w:val="6243A5F9"/>
    <w:rsid w:val="625197AE"/>
    <w:rsid w:val="6261BC84"/>
    <w:rsid w:val="6267B882"/>
    <w:rsid w:val="6269FE72"/>
    <w:rsid w:val="626A365E"/>
    <w:rsid w:val="626D79A7"/>
    <w:rsid w:val="627104CA"/>
    <w:rsid w:val="627878CF"/>
    <w:rsid w:val="627A2098"/>
    <w:rsid w:val="627FF889"/>
    <w:rsid w:val="62801C0F"/>
    <w:rsid w:val="62841A54"/>
    <w:rsid w:val="62852973"/>
    <w:rsid w:val="629143FB"/>
    <w:rsid w:val="62964CC2"/>
    <w:rsid w:val="6296E41C"/>
    <w:rsid w:val="629CC9F6"/>
    <w:rsid w:val="62A0E3A1"/>
    <w:rsid w:val="62A355C6"/>
    <w:rsid w:val="62A4BE88"/>
    <w:rsid w:val="62A645C5"/>
    <w:rsid w:val="62A676F7"/>
    <w:rsid w:val="62A6D5B8"/>
    <w:rsid w:val="62B3650E"/>
    <w:rsid w:val="62B9A1F2"/>
    <w:rsid w:val="62BAFAE5"/>
    <w:rsid w:val="62BB6DC5"/>
    <w:rsid w:val="62BE0EB8"/>
    <w:rsid w:val="62BFF04C"/>
    <w:rsid w:val="62C452D2"/>
    <w:rsid w:val="62C53F16"/>
    <w:rsid w:val="62CD7FAE"/>
    <w:rsid w:val="62D1D5EB"/>
    <w:rsid w:val="62D2413D"/>
    <w:rsid w:val="62D3D765"/>
    <w:rsid w:val="62D53C99"/>
    <w:rsid w:val="62D5CC20"/>
    <w:rsid w:val="62D6771F"/>
    <w:rsid w:val="62D6842E"/>
    <w:rsid w:val="62E9CA6F"/>
    <w:rsid w:val="62EE4299"/>
    <w:rsid w:val="62EEE099"/>
    <w:rsid w:val="62F7F54A"/>
    <w:rsid w:val="62FA8749"/>
    <w:rsid w:val="62FE5C97"/>
    <w:rsid w:val="6301CB7F"/>
    <w:rsid w:val="6304EA4C"/>
    <w:rsid w:val="6307E347"/>
    <w:rsid w:val="6308B3D6"/>
    <w:rsid w:val="6309B1DD"/>
    <w:rsid w:val="6309B531"/>
    <w:rsid w:val="630A62B8"/>
    <w:rsid w:val="630CD6D7"/>
    <w:rsid w:val="6311564F"/>
    <w:rsid w:val="631451AC"/>
    <w:rsid w:val="63158274"/>
    <w:rsid w:val="63169A1A"/>
    <w:rsid w:val="63177B12"/>
    <w:rsid w:val="6318C583"/>
    <w:rsid w:val="631BA77C"/>
    <w:rsid w:val="631CEC39"/>
    <w:rsid w:val="631E3111"/>
    <w:rsid w:val="6320B504"/>
    <w:rsid w:val="6320D2A0"/>
    <w:rsid w:val="6322E9F1"/>
    <w:rsid w:val="6324AD77"/>
    <w:rsid w:val="6326CCB8"/>
    <w:rsid w:val="6329F7E8"/>
    <w:rsid w:val="632CB4EA"/>
    <w:rsid w:val="632E3C22"/>
    <w:rsid w:val="632F46D9"/>
    <w:rsid w:val="63305BC0"/>
    <w:rsid w:val="6330E949"/>
    <w:rsid w:val="6331000D"/>
    <w:rsid w:val="633518B3"/>
    <w:rsid w:val="6336A081"/>
    <w:rsid w:val="633844F8"/>
    <w:rsid w:val="6339B34D"/>
    <w:rsid w:val="633AA21A"/>
    <w:rsid w:val="633B0B00"/>
    <w:rsid w:val="633C79BC"/>
    <w:rsid w:val="63470F14"/>
    <w:rsid w:val="634889A8"/>
    <w:rsid w:val="634E52EF"/>
    <w:rsid w:val="6354A1A6"/>
    <w:rsid w:val="63570813"/>
    <w:rsid w:val="635DE76C"/>
    <w:rsid w:val="635EA92F"/>
    <w:rsid w:val="6362DFFA"/>
    <w:rsid w:val="636302B0"/>
    <w:rsid w:val="6363BBBD"/>
    <w:rsid w:val="63643416"/>
    <w:rsid w:val="6368C570"/>
    <w:rsid w:val="6371F8DE"/>
    <w:rsid w:val="637481AB"/>
    <w:rsid w:val="63753F0D"/>
    <w:rsid w:val="6375DDAF"/>
    <w:rsid w:val="63768577"/>
    <w:rsid w:val="6376E6CC"/>
    <w:rsid w:val="63823485"/>
    <w:rsid w:val="63824546"/>
    <w:rsid w:val="6389B444"/>
    <w:rsid w:val="638B698F"/>
    <w:rsid w:val="638F36E1"/>
    <w:rsid w:val="63909372"/>
    <w:rsid w:val="63924AD3"/>
    <w:rsid w:val="63A33B9E"/>
    <w:rsid w:val="63A50DD6"/>
    <w:rsid w:val="63ACCF74"/>
    <w:rsid w:val="63ADDD44"/>
    <w:rsid w:val="63B10032"/>
    <w:rsid w:val="63B61836"/>
    <w:rsid w:val="63BEA758"/>
    <w:rsid w:val="63BFCE3B"/>
    <w:rsid w:val="63C5AB99"/>
    <w:rsid w:val="63C61D0C"/>
    <w:rsid w:val="63CA1097"/>
    <w:rsid w:val="63CD8683"/>
    <w:rsid w:val="63D2D1A8"/>
    <w:rsid w:val="63D75A58"/>
    <w:rsid w:val="63D8348B"/>
    <w:rsid w:val="63DB1139"/>
    <w:rsid w:val="63DF08EB"/>
    <w:rsid w:val="63E0C375"/>
    <w:rsid w:val="63F3EC32"/>
    <w:rsid w:val="63F4BF1F"/>
    <w:rsid w:val="63F7D7CF"/>
    <w:rsid w:val="63FCCAC4"/>
    <w:rsid w:val="63FD531B"/>
    <w:rsid w:val="63FD8FD6"/>
    <w:rsid w:val="63FFAAC7"/>
    <w:rsid w:val="63FFEE33"/>
    <w:rsid w:val="64013698"/>
    <w:rsid w:val="64071CB5"/>
    <w:rsid w:val="64084AC4"/>
    <w:rsid w:val="64085C1E"/>
    <w:rsid w:val="640B56D0"/>
    <w:rsid w:val="640CC219"/>
    <w:rsid w:val="6410C69E"/>
    <w:rsid w:val="64169B3F"/>
    <w:rsid w:val="64187BBA"/>
    <w:rsid w:val="6419AC43"/>
    <w:rsid w:val="641CA0F8"/>
    <w:rsid w:val="641EBA8B"/>
    <w:rsid w:val="64233A88"/>
    <w:rsid w:val="642BA55F"/>
    <w:rsid w:val="642EE137"/>
    <w:rsid w:val="642F9BCD"/>
    <w:rsid w:val="64320EAD"/>
    <w:rsid w:val="6434A839"/>
    <w:rsid w:val="6434E8DD"/>
    <w:rsid w:val="6438C10D"/>
    <w:rsid w:val="643A1D5D"/>
    <w:rsid w:val="643CC31D"/>
    <w:rsid w:val="643CD36E"/>
    <w:rsid w:val="643CE931"/>
    <w:rsid w:val="643DA5CD"/>
    <w:rsid w:val="644C1C34"/>
    <w:rsid w:val="6450411E"/>
    <w:rsid w:val="645482E3"/>
    <w:rsid w:val="645B3A4F"/>
    <w:rsid w:val="645B3AFE"/>
    <w:rsid w:val="645DC5E1"/>
    <w:rsid w:val="645F1E63"/>
    <w:rsid w:val="6465117F"/>
    <w:rsid w:val="64662207"/>
    <w:rsid w:val="646BC168"/>
    <w:rsid w:val="6470071B"/>
    <w:rsid w:val="647170D4"/>
    <w:rsid w:val="6472CC69"/>
    <w:rsid w:val="6474EFDC"/>
    <w:rsid w:val="64775920"/>
    <w:rsid w:val="647C537D"/>
    <w:rsid w:val="6480A99A"/>
    <w:rsid w:val="64870AC1"/>
    <w:rsid w:val="64888643"/>
    <w:rsid w:val="648D5F71"/>
    <w:rsid w:val="648E6E76"/>
    <w:rsid w:val="648F1B23"/>
    <w:rsid w:val="648FBE38"/>
    <w:rsid w:val="6493DCA0"/>
    <w:rsid w:val="6498215C"/>
    <w:rsid w:val="649A732E"/>
    <w:rsid w:val="649E2CE3"/>
    <w:rsid w:val="64A59B8B"/>
    <w:rsid w:val="64A9C71F"/>
    <w:rsid w:val="64AC6C79"/>
    <w:rsid w:val="64AF0DAB"/>
    <w:rsid w:val="64B0CEE2"/>
    <w:rsid w:val="64B7339F"/>
    <w:rsid w:val="64B96349"/>
    <w:rsid w:val="64C40270"/>
    <w:rsid w:val="64C66DC4"/>
    <w:rsid w:val="64C92B3C"/>
    <w:rsid w:val="64CC3A4F"/>
    <w:rsid w:val="64D3E2A4"/>
    <w:rsid w:val="64D54B22"/>
    <w:rsid w:val="64D88E55"/>
    <w:rsid w:val="64D8D4C1"/>
    <w:rsid w:val="64D9CAEA"/>
    <w:rsid w:val="64DEE66C"/>
    <w:rsid w:val="64DF0C88"/>
    <w:rsid w:val="64E8ADE6"/>
    <w:rsid w:val="64E91BB9"/>
    <w:rsid w:val="64F28C21"/>
    <w:rsid w:val="64F46213"/>
    <w:rsid w:val="64F91CA7"/>
    <w:rsid w:val="64FB3EBE"/>
    <w:rsid w:val="64FB5078"/>
    <w:rsid w:val="64FC543C"/>
    <w:rsid w:val="65027E2B"/>
    <w:rsid w:val="65059F0F"/>
    <w:rsid w:val="650A46B0"/>
    <w:rsid w:val="650A8555"/>
    <w:rsid w:val="650CC288"/>
    <w:rsid w:val="65134725"/>
    <w:rsid w:val="65137A5D"/>
    <w:rsid w:val="6514996F"/>
    <w:rsid w:val="65150083"/>
    <w:rsid w:val="651EB3D7"/>
    <w:rsid w:val="6522D6A9"/>
    <w:rsid w:val="65235B48"/>
    <w:rsid w:val="6523B1A6"/>
    <w:rsid w:val="6527049B"/>
    <w:rsid w:val="6528E2A0"/>
    <w:rsid w:val="6529DEC4"/>
    <w:rsid w:val="652A9B78"/>
    <w:rsid w:val="652C4603"/>
    <w:rsid w:val="653800DF"/>
    <w:rsid w:val="653C881F"/>
    <w:rsid w:val="65430F3C"/>
    <w:rsid w:val="654D00CA"/>
    <w:rsid w:val="654D83A1"/>
    <w:rsid w:val="654D8B76"/>
    <w:rsid w:val="654E4C4D"/>
    <w:rsid w:val="654F829A"/>
    <w:rsid w:val="65522034"/>
    <w:rsid w:val="65536D94"/>
    <w:rsid w:val="6555611F"/>
    <w:rsid w:val="65591CD3"/>
    <w:rsid w:val="655959C9"/>
    <w:rsid w:val="655A0984"/>
    <w:rsid w:val="655A3933"/>
    <w:rsid w:val="655B043D"/>
    <w:rsid w:val="655E59DE"/>
    <w:rsid w:val="65624E22"/>
    <w:rsid w:val="6564F982"/>
    <w:rsid w:val="6565C152"/>
    <w:rsid w:val="656CA570"/>
    <w:rsid w:val="656D1811"/>
    <w:rsid w:val="6572B446"/>
    <w:rsid w:val="657A73D7"/>
    <w:rsid w:val="657BABDD"/>
    <w:rsid w:val="657CBCCA"/>
    <w:rsid w:val="6588791E"/>
    <w:rsid w:val="658A80F8"/>
    <w:rsid w:val="658DE990"/>
    <w:rsid w:val="658EAFF2"/>
    <w:rsid w:val="658FF48D"/>
    <w:rsid w:val="659151B3"/>
    <w:rsid w:val="6595BFE2"/>
    <w:rsid w:val="659D4CF4"/>
    <w:rsid w:val="65A2B4C4"/>
    <w:rsid w:val="65A476B5"/>
    <w:rsid w:val="65A4FFEB"/>
    <w:rsid w:val="65AC49CC"/>
    <w:rsid w:val="65AE0E77"/>
    <w:rsid w:val="65AF09FE"/>
    <w:rsid w:val="65B08073"/>
    <w:rsid w:val="65B5B04A"/>
    <w:rsid w:val="65B9295A"/>
    <w:rsid w:val="65BB7F2E"/>
    <w:rsid w:val="65BBC1A9"/>
    <w:rsid w:val="65BE89EA"/>
    <w:rsid w:val="65BEB9CF"/>
    <w:rsid w:val="65BEC342"/>
    <w:rsid w:val="65C4910A"/>
    <w:rsid w:val="65C9CE01"/>
    <w:rsid w:val="65DBB3A8"/>
    <w:rsid w:val="65DDC7F3"/>
    <w:rsid w:val="65E08297"/>
    <w:rsid w:val="65E48730"/>
    <w:rsid w:val="65E5DB1E"/>
    <w:rsid w:val="65E8D4AB"/>
    <w:rsid w:val="65E9E491"/>
    <w:rsid w:val="65ED2703"/>
    <w:rsid w:val="65F0B069"/>
    <w:rsid w:val="65F111E3"/>
    <w:rsid w:val="65F158C7"/>
    <w:rsid w:val="65F685AF"/>
    <w:rsid w:val="65FC5388"/>
    <w:rsid w:val="65FC9386"/>
    <w:rsid w:val="65FD0B49"/>
    <w:rsid w:val="65FD56A4"/>
    <w:rsid w:val="65FE833C"/>
    <w:rsid w:val="660060B8"/>
    <w:rsid w:val="66007960"/>
    <w:rsid w:val="6605B912"/>
    <w:rsid w:val="6606506C"/>
    <w:rsid w:val="6607EC6B"/>
    <w:rsid w:val="660AFB3E"/>
    <w:rsid w:val="661291F3"/>
    <w:rsid w:val="66135DED"/>
    <w:rsid w:val="661B8755"/>
    <w:rsid w:val="661F0327"/>
    <w:rsid w:val="661F54CC"/>
    <w:rsid w:val="6621F975"/>
    <w:rsid w:val="66246B7B"/>
    <w:rsid w:val="662A59DE"/>
    <w:rsid w:val="662C7036"/>
    <w:rsid w:val="66301C58"/>
    <w:rsid w:val="663223FB"/>
    <w:rsid w:val="6639671B"/>
    <w:rsid w:val="663A7AFA"/>
    <w:rsid w:val="663FF067"/>
    <w:rsid w:val="66453F5E"/>
    <w:rsid w:val="6649F1E7"/>
    <w:rsid w:val="664A3029"/>
    <w:rsid w:val="66522226"/>
    <w:rsid w:val="66524DAF"/>
    <w:rsid w:val="6659C6F5"/>
    <w:rsid w:val="666007F9"/>
    <w:rsid w:val="6663E938"/>
    <w:rsid w:val="66649A63"/>
    <w:rsid w:val="6665E721"/>
    <w:rsid w:val="6667AB5D"/>
    <w:rsid w:val="666B17FF"/>
    <w:rsid w:val="66724625"/>
    <w:rsid w:val="6674D7BA"/>
    <w:rsid w:val="66779100"/>
    <w:rsid w:val="667CD818"/>
    <w:rsid w:val="667CE18E"/>
    <w:rsid w:val="667DC3A4"/>
    <w:rsid w:val="667FE452"/>
    <w:rsid w:val="668D85EB"/>
    <w:rsid w:val="668F4C80"/>
    <w:rsid w:val="669433D8"/>
    <w:rsid w:val="66954714"/>
    <w:rsid w:val="669A97AD"/>
    <w:rsid w:val="669B02CF"/>
    <w:rsid w:val="669B0523"/>
    <w:rsid w:val="66A4DD1C"/>
    <w:rsid w:val="66A96AC7"/>
    <w:rsid w:val="66AB46B3"/>
    <w:rsid w:val="66AC7FFE"/>
    <w:rsid w:val="66B7C24D"/>
    <w:rsid w:val="66B828D0"/>
    <w:rsid w:val="66B86822"/>
    <w:rsid w:val="66BE6DF3"/>
    <w:rsid w:val="66BEB7D8"/>
    <w:rsid w:val="66BF112D"/>
    <w:rsid w:val="66C19E41"/>
    <w:rsid w:val="66C36460"/>
    <w:rsid w:val="66C9DA34"/>
    <w:rsid w:val="66CA20C8"/>
    <w:rsid w:val="66CA948A"/>
    <w:rsid w:val="66D02154"/>
    <w:rsid w:val="66D3E49D"/>
    <w:rsid w:val="66D6CD79"/>
    <w:rsid w:val="66D996B4"/>
    <w:rsid w:val="66DFEBC3"/>
    <w:rsid w:val="66E02E94"/>
    <w:rsid w:val="66E0E5B9"/>
    <w:rsid w:val="66E14B99"/>
    <w:rsid w:val="66E61714"/>
    <w:rsid w:val="66F27274"/>
    <w:rsid w:val="66F70511"/>
    <w:rsid w:val="66FF524B"/>
    <w:rsid w:val="66FFF75F"/>
    <w:rsid w:val="6702A131"/>
    <w:rsid w:val="6702C64A"/>
    <w:rsid w:val="6704F0F1"/>
    <w:rsid w:val="67084F61"/>
    <w:rsid w:val="670B9BEC"/>
    <w:rsid w:val="670BBB88"/>
    <w:rsid w:val="670FB4A5"/>
    <w:rsid w:val="670FE29C"/>
    <w:rsid w:val="6713F62A"/>
    <w:rsid w:val="671CEC2D"/>
    <w:rsid w:val="671D2AD4"/>
    <w:rsid w:val="6725E30A"/>
    <w:rsid w:val="672FEC64"/>
    <w:rsid w:val="6733B666"/>
    <w:rsid w:val="67359E35"/>
    <w:rsid w:val="6738A3C1"/>
    <w:rsid w:val="673D58D3"/>
    <w:rsid w:val="67418F71"/>
    <w:rsid w:val="674C3031"/>
    <w:rsid w:val="674E414B"/>
    <w:rsid w:val="6754715E"/>
    <w:rsid w:val="67563769"/>
    <w:rsid w:val="675950EA"/>
    <w:rsid w:val="675AA555"/>
    <w:rsid w:val="67672CFA"/>
    <w:rsid w:val="6769A6F0"/>
    <w:rsid w:val="676A01AC"/>
    <w:rsid w:val="676B023C"/>
    <w:rsid w:val="676B26D9"/>
    <w:rsid w:val="676B3B6E"/>
    <w:rsid w:val="676F9F33"/>
    <w:rsid w:val="676FED46"/>
    <w:rsid w:val="676FF151"/>
    <w:rsid w:val="67705BE7"/>
    <w:rsid w:val="6772CE23"/>
    <w:rsid w:val="6773DE9E"/>
    <w:rsid w:val="6774EAB0"/>
    <w:rsid w:val="67753243"/>
    <w:rsid w:val="677C73BE"/>
    <w:rsid w:val="677CC0A2"/>
    <w:rsid w:val="67857496"/>
    <w:rsid w:val="6785A509"/>
    <w:rsid w:val="678A6991"/>
    <w:rsid w:val="678E7E27"/>
    <w:rsid w:val="678E7F70"/>
    <w:rsid w:val="67931AD6"/>
    <w:rsid w:val="679EC15B"/>
    <w:rsid w:val="679F92CF"/>
    <w:rsid w:val="679FD677"/>
    <w:rsid w:val="67A06208"/>
    <w:rsid w:val="67A1B711"/>
    <w:rsid w:val="67AB6128"/>
    <w:rsid w:val="67B09DD2"/>
    <w:rsid w:val="67B139CF"/>
    <w:rsid w:val="67B33495"/>
    <w:rsid w:val="67B60790"/>
    <w:rsid w:val="67B7A706"/>
    <w:rsid w:val="67BC1576"/>
    <w:rsid w:val="67BD0497"/>
    <w:rsid w:val="67BE8710"/>
    <w:rsid w:val="67BFB62E"/>
    <w:rsid w:val="67C4E3B0"/>
    <w:rsid w:val="67C5B6EA"/>
    <w:rsid w:val="67C8ED7F"/>
    <w:rsid w:val="67CA81B8"/>
    <w:rsid w:val="67D29803"/>
    <w:rsid w:val="67D480C1"/>
    <w:rsid w:val="67D78898"/>
    <w:rsid w:val="67E04FB1"/>
    <w:rsid w:val="67E1B113"/>
    <w:rsid w:val="67E4B1B3"/>
    <w:rsid w:val="67F1F798"/>
    <w:rsid w:val="67F85403"/>
    <w:rsid w:val="67F90EEB"/>
    <w:rsid w:val="6804999F"/>
    <w:rsid w:val="68087B14"/>
    <w:rsid w:val="6809E302"/>
    <w:rsid w:val="6809EFB3"/>
    <w:rsid w:val="680B26F9"/>
    <w:rsid w:val="680B5567"/>
    <w:rsid w:val="680D66F2"/>
    <w:rsid w:val="6811480F"/>
    <w:rsid w:val="681381EE"/>
    <w:rsid w:val="68167495"/>
    <w:rsid w:val="68187184"/>
    <w:rsid w:val="681A8D1D"/>
    <w:rsid w:val="681EBAC6"/>
    <w:rsid w:val="6820FCAC"/>
    <w:rsid w:val="6822DAA7"/>
    <w:rsid w:val="6826140F"/>
    <w:rsid w:val="68273C53"/>
    <w:rsid w:val="6829D931"/>
    <w:rsid w:val="682A0CF8"/>
    <w:rsid w:val="682AE17A"/>
    <w:rsid w:val="6830D7EE"/>
    <w:rsid w:val="68349688"/>
    <w:rsid w:val="6838B726"/>
    <w:rsid w:val="684BA6A4"/>
    <w:rsid w:val="684DCA8B"/>
    <w:rsid w:val="684EFF06"/>
    <w:rsid w:val="6850E0B9"/>
    <w:rsid w:val="68520179"/>
    <w:rsid w:val="6853CD98"/>
    <w:rsid w:val="68544317"/>
    <w:rsid w:val="6854E1E8"/>
    <w:rsid w:val="6855FC53"/>
    <w:rsid w:val="685DEB76"/>
    <w:rsid w:val="685DF119"/>
    <w:rsid w:val="68638A70"/>
    <w:rsid w:val="6865CBA8"/>
    <w:rsid w:val="68664897"/>
    <w:rsid w:val="6866FBD3"/>
    <w:rsid w:val="686A4247"/>
    <w:rsid w:val="6871DDDE"/>
    <w:rsid w:val="68757E21"/>
    <w:rsid w:val="687D2A40"/>
    <w:rsid w:val="687D90AB"/>
    <w:rsid w:val="687DBD30"/>
    <w:rsid w:val="688193E1"/>
    <w:rsid w:val="68824E0A"/>
    <w:rsid w:val="6884F293"/>
    <w:rsid w:val="68898711"/>
    <w:rsid w:val="688B352D"/>
    <w:rsid w:val="688FD770"/>
    <w:rsid w:val="6891DD15"/>
    <w:rsid w:val="689551D9"/>
    <w:rsid w:val="689756CE"/>
    <w:rsid w:val="68A68372"/>
    <w:rsid w:val="68AC7185"/>
    <w:rsid w:val="68B4F164"/>
    <w:rsid w:val="68B70277"/>
    <w:rsid w:val="68B7822F"/>
    <w:rsid w:val="68B842FD"/>
    <w:rsid w:val="68B9D1C1"/>
    <w:rsid w:val="68BAA9C6"/>
    <w:rsid w:val="68BAF933"/>
    <w:rsid w:val="68BFBFFE"/>
    <w:rsid w:val="68C0BCC6"/>
    <w:rsid w:val="68C2DE24"/>
    <w:rsid w:val="68C3E388"/>
    <w:rsid w:val="68C54AC4"/>
    <w:rsid w:val="68C70058"/>
    <w:rsid w:val="68C7477D"/>
    <w:rsid w:val="68C89901"/>
    <w:rsid w:val="68C996AC"/>
    <w:rsid w:val="68D0D527"/>
    <w:rsid w:val="68D3E59B"/>
    <w:rsid w:val="68D6577D"/>
    <w:rsid w:val="68DF5DAF"/>
    <w:rsid w:val="68E60355"/>
    <w:rsid w:val="68EA2C62"/>
    <w:rsid w:val="68EB0740"/>
    <w:rsid w:val="68EFCF84"/>
    <w:rsid w:val="68F3C4F3"/>
    <w:rsid w:val="68FBC6DB"/>
    <w:rsid w:val="68FDB24A"/>
    <w:rsid w:val="68FE21FE"/>
    <w:rsid w:val="68FF8BFC"/>
    <w:rsid w:val="69091977"/>
    <w:rsid w:val="690B7FF7"/>
    <w:rsid w:val="690D9153"/>
    <w:rsid w:val="690F5DE4"/>
    <w:rsid w:val="69100EF1"/>
    <w:rsid w:val="691034BC"/>
    <w:rsid w:val="6910414D"/>
    <w:rsid w:val="691505B5"/>
    <w:rsid w:val="691629C5"/>
    <w:rsid w:val="6918B78E"/>
    <w:rsid w:val="6922968E"/>
    <w:rsid w:val="69233F98"/>
    <w:rsid w:val="6925B117"/>
    <w:rsid w:val="693D1031"/>
    <w:rsid w:val="69424779"/>
    <w:rsid w:val="694D8031"/>
    <w:rsid w:val="695286FF"/>
    <w:rsid w:val="6956006A"/>
    <w:rsid w:val="695B0328"/>
    <w:rsid w:val="695D5B9B"/>
    <w:rsid w:val="695FEC93"/>
    <w:rsid w:val="69624FAB"/>
    <w:rsid w:val="696432F0"/>
    <w:rsid w:val="69681146"/>
    <w:rsid w:val="69698214"/>
    <w:rsid w:val="696B76BE"/>
    <w:rsid w:val="696C2431"/>
    <w:rsid w:val="696EF764"/>
    <w:rsid w:val="696FF10C"/>
    <w:rsid w:val="69729E87"/>
    <w:rsid w:val="697ABA38"/>
    <w:rsid w:val="697C185B"/>
    <w:rsid w:val="697E4E6B"/>
    <w:rsid w:val="69801B6A"/>
    <w:rsid w:val="698329F3"/>
    <w:rsid w:val="69864C5A"/>
    <w:rsid w:val="698B2333"/>
    <w:rsid w:val="6991DB7F"/>
    <w:rsid w:val="699248B1"/>
    <w:rsid w:val="6992695B"/>
    <w:rsid w:val="699A60C7"/>
    <w:rsid w:val="699AC2B3"/>
    <w:rsid w:val="69A3E967"/>
    <w:rsid w:val="69ACC418"/>
    <w:rsid w:val="69AEE600"/>
    <w:rsid w:val="69B1327B"/>
    <w:rsid w:val="69B521B8"/>
    <w:rsid w:val="69B588D4"/>
    <w:rsid w:val="69B91012"/>
    <w:rsid w:val="69BC0AE9"/>
    <w:rsid w:val="69C68E4D"/>
    <w:rsid w:val="69CB028B"/>
    <w:rsid w:val="69CD7542"/>
    <w:rsid w:val="69CED6DE"/>
    <w:rsid w:val="69CF562B"/>
    <w:rsid w:val="69CF5684"/>
    <w:rsid w:val="69D77B58"/>
    <w:rsid w:val="69D8833C"/>
    <w:rsid w:val="69DA6D5A"/>
    <w:rsid w:val="69DD86D5"/>
    <w:rsid w:val="69E0CEB6"/>
    <w:rsid w:val="69E498F4"/>
    <w:rsid w:val="69EECE78"/>
    <w:rsid w:val="69F224A4"/>
    <w:rsid w:val="69F548BD"/>
    <w:rsid w:val="69F8FEE5"/>
    <w:rsid w:val="69FDBCE5"/>
    <w:rsid w:val="6A02652F"/>
    <w:rsid w:val="6A062606"/>
    <w:rsid w:val="6A06BA59"/>
    <w:rsid w:val="6A0A868D"/>
    <w:rsid w:val="6A0CE2D8"/>
    <w:rsid w:val="6A19E677"/>
    <w:rsid w:val="6A208951"/>
    <w:rsid w:val="6A2B204D"/>
    <w:rsid w:val="6A305D67"/>
    <w:rsid w:val="6A31319D"/>
    <w:rsid w:val="6A330FFB"/>
    <w:rsid w:val="6A33EF31"/>
    <w:rsid w:val="6A356DBB"/>
    <w:rsid w:val="6A370F5C"/>
    <w:rsid w:val="6A3A961A"/>
    <w:rsid w:val="6A3CA162"/>
    <w:rsid w:val="6A3CC276"/>
    <w:rsid w:val="6A44D3CE"/>
    <w:rsid w:val="6A4D3990"/>
    <w:rsid w:val="6A4E1C76"/>
    <w:rsid w:val="6A54514E"/>
    <w:rsid w:val="6A56296E"/>
    <w:rsid w:val="6A60C66E"/>
    <w:rsid w:val="6A67C2B3"/>
    <w:rsid w:val="6A6D5B0D"/>
    <w:rsid w:val="6A74F995"/>
    <w:rsid w:val="6A7E4C6B"/>
    <w:rsid w:val="6A7F0611"/>
    <w:rsid w:val="6A7F3BB7"/>
    <w:rsid w:val="6A80614E"/>
    <w:rsid w:val="6A829160"/>
    <w:rsid w:val="6A8649B8"/>
    <w:rsid w:val="6A89753B"/>
    <w:rsid w:val="6A9512A0"/>
    <w:rsid w:val="6A98765A"/>
    <w:rsid w:val="6AA545F8"/>
    <w:rsid w:val="6AA5C383"/>
    <w:rsid w:val="6AA63471"/>
    <w:rsid w:val="6AAF4172"/>
    <w:rsid w:val="6AB0AB4D"/>
    <w:rsid w:val="6AB33AC2"/>
    <w:rsid w:val="6AB49677"/>
    <w:rsid w:val="6AB7B730"/>
    <w:rsid w:val="6AB7CD85"/>
    <w:rsid w:val="6ABBE0D2"/>
    <w:rsid w:val="6AC8DC94"/>
    <w:rsid w:val="6ACC0EE0"/>
    <w:rsid w:val="6AE18C01"/>
    <w:rsid w:val="6AE199B9"/>
    <w:rsid w:val="6AECD40E"/>
    <w:rsid w:val="6AED3C65"/>
    <w:rsid w:val="6AED3D97"/>
    <w:rsid w:val="6AF0D5E8"/>
    <w:rsid w:val="6AF1CFF5"/>
    <w:rsid w:val="6AF3A809"/>
    <w:rsid w:val="6AF7687A"/>
    <w:rsid w:val="6AFBCD93"/>
    <w:rsid w:val="6AFCE8DF"/>
    <w:rsid w:val="6B010653"/>
    <w:rsid w:val="6B020F3D"/>
    <w:rsid w:val="6B0252B4"/>
    <w:rsid w:val="6B028BBB"/>
    <w:rsid w:val="6B0430DA"/>
    <w:rsid w:val="6B09AE00"/>
    <w:rsid w:val="6B0AB2FF"/>
    <w:rsid w:val="6B0DD179"/>
    <w:rsid w:val="6B107EAD"/>
    <w:rsid w:val="6B191F3D"/>
    <w:rsid w:val="6B1D13E8"/>
    <w:rsid w:val="6B1D1E07"/>
    <w:rsid w:val="6B219943"/>
    <w:rsid w:val="6B226CD3"/>
    <w:rsid w:val="6B23E1D9"/>
    <w:rsid w:val="6B242A8C"/>
    <w:rsid w:val="6B24F489"/>
    <w:rsid w:val="6B263B5E"/>
    <w:rsid w:val="6B291981"/>
    <w:rsid w:val="6B2D59E4"/>
    <w:rsid w:val="6B343DA3"/>
    <w:rsid w:val="6B420803"/>
    <w:rsid w:val="6B4332C7"/>
    <w:rsid w:val="6B4553FD"/>
    <w:rsid w:val="6B478E50"/>
    <w:rsid w:val="6B4CF2FE"/>
    <w:rsid w:val="6B4E5234"/>
    <w:rsid w:val="6B52C05E"/>
    <w:rsid w:val="6B576C0C"/>
    <w:rsid w:val="6B5A4620"/>
    <w:rsid w:val="6B5FD5AB"/>
    <w:rsid w:val="6B612FBE"/>
    <w:rsid w:val="6B638A10"/>
    <w:rsid w:val="6B66BA38"/>
    <w:rsid w:val="6B671799"/>
    <w:rsid w:val="6B6A8A8B"/>
    <w:rsid w:val="6B6E8104"/>
    <w:rsid w:val="6B7075CE"/>
    <w:rsid w:val="6B71AE29"/>
    <w:rsid w:val="6B762122"/>
    <w:rsid w:val="6B77BE2F"/>
    <w:rsid w:val="6B7C86E2"/>
    <w:rsid w:val="6B7D2939"/>
    <w:rsid w:val="6B7DB1B6"/>
    <w:rsid w:val="6B909F17"/>
    <w:rsid w:val="6B9178E7"/>
    <w:rsid w:val="6B924F7B"/>
    <w:rsid w:val="6B939020"/>
    <w:rsid w:val="6B93E4D4"/>
    <w:rsid w:val="6B950F64"/>
    <w:rsid w:val="6B966384"/>
    <w:rsid w:val="6B96954A"/>
    <w:rsid w:val="6B991EA1"/>
    <w:rsid w:val="6B9A1894"/>
    <w:rsid w:val="6B9EC054"/>
    <w:rsid w:val="6B9ECED7"/>
    <w:rsid w:val="6BA03961"/>
    <w:rsid w:val="6BA1D3AE"/>
    <w:rsid w:val="6BA44428"/>
    <w:rsid w:val="6BA84CC9"/>
    <w:rsid w:val="6BAB4CB9"/>
    <w:rsid w:val="6BAC5F8E"/>
    <w:rsid w:val="6BAD92E4"/>
    <w:rsid w:val="6BAE0D00"/>
    <w:rsid w:val="6BB03FD6"/>
    <w:rsid w:val="6BB6E78C"/>
    <w:rsid w:val="6BB85500"/>
    <w:rsid w:val="6BB8B0B1"/>
    <w:rsid w:val="6BC0D04D"/>
    <w:rsid w:val="6BC602C2"/>
    <w:rsid w:val="6BCB100A"/>
    <w:rsid w:val="6BCF088B"/>
    <w:rsid w:val="6BD43ACB"/>
    <w:rsid w:val="6BD5600F"/>
    <w:rsid w:val="6BD5D27B"/>
    <w:rsid w:val="6BDA2FE9"/>
    <w:rsid w:val="6BDCA127"/>
    <w:rsid w:val="6BDF1D02"/>
    <w:rsid w:val="6BE01059"/>
    <w:rsid w:val="6BE1BF94"/>
    <w:rsid w:val="6BE1DCA2"/>
    <w:rsid w:val="6BE7A624"/>
    <w:rsid w:val="6BEE54C2"/>
    <w:rsid w:val="6BF583C5"/>
    <w:rsid w:val="6C0247BD"/>
    <w:rsid w:val="6C0307C6"/>
    <w:rsid w:val="6C04C915"/>
    <w:rsid w:val="6C06044B"/>
    <w:rsid w:val="6C075025"/>
    <w:rsid w:val="6C0EE693"/>
    <w:rsid w:val="6C115704"/>
    <w:rsid w:val="6C14B04F"/>
    <w:rsid w:val="6C156C21"/>
    <w:rsid w:val="6C16415C"/>
    <w:rsid w:val="6C176F37"/>
    <w:rsid w:val="6C251B07"/>
    <w:rsid w:val="6C25B045"/>
    <w:rsid w:val="6C3140DA"/>
    <w:rsid w:val="6C3231B1"/>
    <w:rsid w:val="6C38859B"/>
    <w:rsid w:val="6C38F051"/>
    <w:rsid w:val="6C403BB5"/>
    <w:rsid w:val="6C4528C0"/>
    <w:rsid w:val="6C45AB7F"/>
    <w:rsid w:val="6C4A1AAA"/>
    <w:rsid w:val="6C50F9E7"/>
    <w:rsid w:val="6C52C80C"/>
    <w:rsid w:val="6C5410E2"/>
    <w:rsid w:val="6C5428A7"/>
    <w:rsid w:val="6C54E4E9"/>
    <w:rsid w:val="6C557B67"/>
    <w:rsid w:val="6C572E90"/>
    <w:rsid w:val="6C58A62B"/>
    <w:rsid w:val="6C5B1520"/>
    <w:rsid w:val="6C5BFE14"/>
    <w:rsid w:val="6C6431A0"/>
    <w:rsid w:val="6C6868E9"/>
    <w:rsid w:val="6C6D2E6C"/>
    <w:rsid w:val="6C6E8F4E"/>
    <w:rsid w:val="6C6F7F49"/>
    <w:rsid w:val="6C74C80E"/>
    <w:rsid w:val="6C76D0F1"/>
    <w:rsid w:val="6C79314F"/>
    <w:rsid w:val="6C802DCA"/>
    <w:rsid w:val="6C8423FE"/>
    <w:rsid w:val="6C89C077"/>
    <w:rsid w:val="6C97470E"/>
    <w:rsid w:val="6C98B0C6"/>
    <w:rsid w:val="6C9DFBF7"/>
    <w:rsid w:val="6C9FAE50"/>
    <w:rsid w:val="6CA1BB77"/>
    <w:rsid w:val="6CA68C87"/>
    <w:rsid w:val="6CA6BD2A"/>
    <w:rsid w:val="6CAA1945"/>
    <w:rsid w:val="6CADD254"/>
    <w:rsid w:val="6CB2ECE9"/>
    <w:rsid w:val="6CB76F4C"/>
    <w:rsid w:val="6CB93FE8"/>
    <w:rsid w:val="6CBE9D16"/>
    <w:rsid w:val="6CC0C4EA"/>
    <w:rsid w:val="6CC10C67"/>
    <w:rsid w:val="6CC77A50"/>
    <w:rsid w:val="6CCB3296"/>
    <w:rsid w:val="6CCD15B6"/>
    <w:rsid w:val="6CCFC3B9"/>
    <w:rsid w:val="6CD5348C"/>
    <w:rsid w:val="6CDB5447"/>
    <w:rsid w:val="6CDBCE91"/>
    <w:rsid w:val="6CE2FB14"/>
    <w:rsid w:val="6CE4F20C"/>
    <w:rsid w:val="6CEB0ED5"/>
    <w:rsid w:val="6CEB8AE7"/>
    <w:rsid w:val="6CECBC3C"/>
    <w:rsid w:val="6CF2C5C7"/>
    <w:rsid w:val="6CF66180"/>
    <w:rsid w:val="6CF7F50F"/>
    <w:rsid w:val="6CF9658E"/>
    <w:rsid w:val="6CF97B6F"/>
    <w:rsid w:val="6CF9C426"/>
    <w:rsid w:val="6CFE5101"/>
    <w:rsid w:val="6D0398DA"/>
    <w:rsid w:val="6D0641A5"/>
    <w:rsid w:val="6D06D06B"/>
    <w:rsid w:val="6D09A007"/>
    <w:rsid w:val="6D0C7582"/>
    <w:rsid w:val="6D0D6A2B"/>
    <w:rsid w:val="6D0FB095"/>
    <w:rsid w:val="6D186769"/>
    <w:rsid w:val="6D18D4C5"/>
    <w:rsid w:val="6D1A6801"/>
    <w:rsid w:val="6D1E3A5E"/>
    <w:rsid w:val="6D224FCE"/>
    <w:rsid w:val="6D23614E"/>
    <w:rsid w:val="6D23AE3C"/>
    <w:rsid w:val="6D27174E"/>
    <w:rsid w:val="6D2ABD90"/>
    <w:rsid w:val="6D34EF02"/>
    <w:rsid w:val="6D39525C"/>
    <w:rsid w:val="6D3BEE12"/>
    <w:rsid w:val="6D3CDC88"/>
    <w:rsid w:val="6D3F185A"/>
    <w:rsid w:val="6D4010A4"/>
    <w:rsid w:val="6D412082"/>
    <w:rsid w:val="6D44CA1A"/>
    <w:rsid w:val="6D477289"/>
    <w:rsid w:val="6D4E34A0"/>
    <w:rsid w:val="6D532E35"/>
    <w:rsid w:val="6D57929B"/>
    <w:rsid w:val="6D5C8A08"/>
    <w:rsid w:val="6D5D6A35"/>
    <w:rsid w:val="6D65CECD"/>
    <w:rsid w:val="6D67912A"/>
    <w:rsid w:val="6D716C46"/>
    <w:rsid w:val="6D73907B"/>
    <w:rsid w:val="6D797905"/>
    <w:rsid w:val="6D7CB2CB"/>
    <w:rsid w:val="6D817153"/>
    <w:rsid w:val="6D81BA23"/>
    <w:rsid w:val="6D859122"/>
    <w:rsid w:val="6D864AF9"/>
    <w:rsid w:val="6D8A35C7"/>
    <w:rsid w:val="6D8F9146"/>
    <w:rsid w:val="6D93A7AF"/>
    <w:rsid w:val="6D9402AF"/>
    <w:rsid w:val="6D959D51"/>
    <w:rsid w:val="6D98B0AB"/>
    <w:rsid w:val="6D9CAB9C"/>
    <w:rsid w:val="6DA2AC75"/>
    <w:rsid w:val="6DA48045"/>
    <w:rsid w:val="6DAA8ACE"/>
    <w:rsid w:val="6DAB4B52"/>
    <w:rsid w:val="6DAD8880"/>
    <w:rsid w:val="6DAEDF29"/>
    <w:rsid w:val="6DB1C334"/>
    <w:rsid w:val="6DB49084"/>
    <w:rsid w:val="6DB5AEBC"/>
    <w:rsid w:val="6DB99FF3"/>
    <w:rsid w:val="6DBA74FE"/>
    <w:rsid w:val="6DC72C0F"/>
    <w:rsid w:val="6DC7B03A"/>
    <w:rsid w:val="6DC7F870"/>
    <w:rsid w:val="6DC8254E"/>
    <w:rsid w:val="6DC8FC40"/>
    <w:rsid w:val="6DCA175E"/>
    <w:rsid w:val="6DD42F1D"/>
    <w:rsid w:val="6DD683BD"/>
    <w:rsid w:val="6DD8C1D4"/>
    <w:rsid w:val="6DE0F921"/>
    <w:rsid w:val="6DE2A800"/>
    <w:rsid w:val="6DE44FCA"/>
    <w:rsid w:val="6DEB2BFE"/>
    <w:rsid w:val="6DEBE55D"/>
    <w:rsid w:val="6DF4E45C"/>
    <w:rsid w:val="6DF6EE86"/>
    <w:rsid w:val="6DF77B2F"/>
    <w:rsid w:val="6DF8E85E"/>
    <w:rsid w:val="6DFB93AD"/>
    <w:rsid w:val="6DFC65DC"/>
    <w:rsid w:val="6DFE547F"/>
    <w:rsid w:val="6DFEF30A"/>
    <w:rsid w:val="6DFF9FAC"/>
    <w:rsid w:val="6DFFE773"/>
    <w:rsid w:val="6E02B459"/>
    <w:rsid w:val="6E037BE8"/>
    <w:rsid w:val="6E075760"/>
    <w:rsid w:val="6E121342"/>
    <w:rsid w:val="6E1B0CE7"/>
    <w:rsid w:val="6E1CA474"/>
    <w:rsid w:val="6E1CAD29"/>
    <w:rsid w:val="6E211B87"/>
    <w:rsid w:val="6E22203B"/>
    <w:rsid w:val="6E2630D0"/>
    <w:rsid w:val="6E273623"/>
    <w:rsid w:val="6E279188"/>
    <w:rsid w:val="6E29813D"/>
    <w:rsid w:val="6E2FBC26"/>
    <w:rsid w:val="6E369EFE"/>
    <w:rsid w:val="6E3E8A9B"/>
    <w:rsid w:val="6E4BF64C"/>
    <w:rsid w:val="6E531339"/>
    <w:rsid w:val="6E54559C"/>
    <w:rsid w:val="6E553D54"/>
    <w:rsid w:val="6E607854"/>
    <w:rsid w:val="6E6131E4"/>
    <w:rsid w:val="6E618C69"/>
    <w:rsid w:val="6E69598E"/>
    <w:rsid w:val="6E6B8148"/>
    <w:rsid w:val="6E6BA4F9"/>
    <w:rsid w:val="6E6BE957"/>
    <w:rsid w:val="6E71D940"/>
    <w:rsid w:val="6E72D900"/>
    <w:rsid w:val="6E744D87"/>
    <w:rsid w:val="6E7CA0B1"/>
    <w:rsid w:val="6E7D8B28"/>
    <w:rsid w:val="6E7EB803"/>
    <w:rsid w:val="6E808CC0"/>
    <w:rsid w:val="6E8346B9"/>
    <w:rsid w:val="6E869018"/>
    <w:rsid w:val="6E8A8A9B"/>
    <w:rsid w:val="6E8C8135"/>
    <w:rsid w:val="6E919DA5"/>
    <w:rsid w:val="6E92E2A3"/>
    <w:rsid w:val="6E93517D"/>
    <w:rsid w:val="6E983FFD"/>
    <w:rsid w:val="6E9E47A4"/>
    <w:rsid w:val="6E9F075F"/>
    <w:rsid w:val="6EA08575"/>
    <w:rsid w:val="6EA50FC6"/>
    <w:rsid w:val="6EA81A74"/>
    <w:rsid w:val="6EB19DCA"/>
    <w:rsid w:val="6EB1DFDF"/>
    <w:rsid w:val="6EB349B5"/>
    <w:rsid w:val="6EB3E39C"/>
    <w:rsid w:val="6EB9E7AD"/>
    <w:rsid w:val="6EBE2F64"/>
    <w:rsid w:val="6EBE5C5B"/>
    <w:rsid w:val="6EBF68DD"/>
    <w:rsid w:val="6EC6824E"/>
    <w:rsid w:val="6ECD3F07"/>
    <w:rsid w:val="6ECF9F0D"/>
    <w:rsid w:val="6ED8ACE9"/>
    <w:rsid w:val="6EDA1E84"/>
    <w:rsid w:val="6EDC3718"/>
    <w:rsid w:val="6EE5315B"/>
    <w:rsid w:val="6EE5FA38"/>
    <w:rsid w:val="6EE6F674"/>
    <w:rsid w:val="6EE88578"/>
    <w:rsid w:val="6EE90F5D"/>
    <w:rsid w:val="6EE989FF"/>
    <w:rsid w:val="6EEB73C5"/>
    <w:rsid w:val="6EEE21A4"/>
    <w:rsid w:val="6EF23511"/>
    <w:rsid w:val="6EFC28F7"/>
    <w:rsid w:val="6EFD035B"/>
    <w:rsid w:val="6EFDB56C"/>
    <w:rsid w:val="6EFF40F1"/>
    <w:rsid w:val="6F002A13"/>
    <w:rsid w:val="6F00DEFA"/>
    <w:rsid w:val="6F014886"/>
    <w:rsid w:val="6F03CDB3"/>
    <w:rsid w:val="6F086E07"/>
    <w:rsid w:val="6F09142E"/>
    <w:rsid w:val="6F0E0E8A"/>
    <w:rsid w:val="6F12639B"/>
    <w:rsid w:val="6F15A47F"/>
    <w:rsid w:val="6F167782"/>
    <w:rsid w:val="6F1A35DB"/>
    <w:rsid w:val="6F1ADDE0"/>
    <w:rsid w:val="6F1D6CE7"/>
    <w:rsid w:val="6F24383E"/>
    <w:rsid w:val="6F269CF6"/>
    <w:rsid w:val="6F287008"/>
    <w:rsid w:val="6F28DA2C"/>
    <w:rsid w:val="6F353029"/>
    <w:rsid w:val="6F3B20F6"/>
    <w:rsid w:val="6F439E2B"/>
    <w:rsid w:val="6F441C1C"/>
    <w:rsid w:val="6F45B98F"/>
    <w:rsid w:val="6F4E32BB"/>
    <w:rsid w:val="6F4F6289"/>
    <w:rsid w:val="6F513AC8"/>
    <w:rsid w:val="6F541980"/>
    <w:rsid w:val="6F56DFE9"/>
    <w:rsid w:val="6F577B40"/>
    <w:rsid w:val="6F57FEE3"/>
    <w:rsid w:val="6F59C9E6"/>
    <w:rsid w:val="6F5ACFD7"/>
    <w:rsid w:val="6F5BF518"/>
    <w:rsid w:val="6F5E4A5B"/>
    <w:rsid w:val="6F62207F"/>
    <w:rsid w:val="6F627FAC"/>
    <w:rsid w:val="6F64C16C"/>
    <w:rsid w:val="6F6FC9C8"/>
    <w:rsid w:val="6F6FF5A5"/>
    <w:rsid w:val="6F70A6A9"/>
    <w:rsid w:val="6F725C70"/>
    <w:rsid w:val="6F8256D2"/>
    <w:rsid w:val="6F82960F"/>
    <w:rsid w:val="6F84EEE9"/>
    <w:rsid w:val="6F855BEF"/>
    <w:rsid w:val="6F8831AE"/>
    <w:rsid w:val="6F8CF71B"/>
    <w:rsid w:val="6F8D9B0D"/>
    <w:rsid w:val="6F8DFBFB"/>
    <w:rsid w:val="6F93B253"/>
    <w:rsid w:val="6F94960E"/>
    <w:rsid w:val="6F963A45"/>
    <w:rsid w:val="6F98EB72"/>
    <w:rsid w:val="6F9FB7A4"/>
    <w:rsid w:val="6FA07C96"/>
    <w:rsid w:val="6FA0EAF4"/>
    <w:rsid w:val="6FA21108"/>
    <w:rsid w:val="6FA39369"/>
    <w:rsid w:val="6FA42149"/>
    <w:rsid w:val="6FA9CE48"/>
    <w:rsid w:val="6FAB9FE9"/>
    <w:rsid w:val="6FAC222B"/>
    <w:rsid w:val="6FAF7F8A"/>
    <w:rsid w:val="6FB857A8"/>
    <w:rsid w:val="6FBF7166"/>
    <w:rsid w:val="6FC3EC03"/>
    <w:rsid w:val="6FC77177"/>
    <w:rsid w:val="6FC7C698"/>
    <w:rsid w:val="6FC913F5"/>
    <w:rsid w:val="6FCDDB39"/>
    <w:rsid w:val="6FCEFF3E"/>
    <w:rsid w:val="6FD2CE41"/>
    <w:rsid w:val="6FD2D49B"/>
    <w:rsid w:val="6FD2E31B"/>
    <w:rsid w:val="6FD8C398"/>
    <w:rsid w:val="6FD95B80"/>
    <w:rsid w:val="6FDE0864"/>
    <w:rsid w:val="6FE8E9EC"/>
    <w:rsid w:val="6FE9AF26"/>
    <w:rsid w:val="6FEB2AB8"/>
    <w:rsid w:val="6FEE8543"/>
    <w:rsid w:val="6FF95156"/>
    <w:rsid w:val="6FFCB2DB"/>
    <w:rsid w:val="70004491"/>
    <w:rsid w:val="7000FA46"/>
    <w:rsid w:val="700825BB"/>
    <w:rsid w:val="700A1C81"/>
    <w:rsid w:val="700F464B"/>
    <w:rsid w:val="7017BD9C"/>
    <w:rsid w:val="7019B163"/>
    <w:rsid w:val="701B661F"/>
    <w:rsid w:val="701C0D78"/>
    <w:rsid w:val="702166F7"/>
    <w:rsid w:val="7024C887"/>
    <w:rsid w:val="70283390"/>
    <w:rsid w:val="70285196"/>
    <w:rsid w:val="7029C3E4"/>
    <w:rsid w:val="702D16BC"/>
    <w:rsid w:val="7032A081"/>
    <w:rsid w:val="7036F4C4"/>
    <w:rsid w:val="70426747"/>
    <w:rsid w:val="70428763"/>
    <w:rsid w:val="7046DF37"/>
    <w:rsid w:val="70481159"/>
    <w:rsid w:val="704DF55D"/>
    <w:rsid w:val="705439BA"/>
    <w:rsid w:val="7060F3A4"/>
    <w:rsid w:val="706484E6"/>
    <w:rsid w:val="7076AD27"/>
    <w:rsid w:val="7076DF02"/>
    <w:rsid w:val="707A426D"/>
    <w:rsid w:val="707E16D8"/>
    <w:rsid w:val="70823863"/>
    <w:rsid w:val="70898932"/>
    <w:rsid w:val="708AAC91"/>
    <w:rsid w:val="708C2848"/>
    <w:rsid w:val="70911ECF"/>
    <w:rsid w:val="7093DB85"/>
    <w:rsid w:val="709448C2"/>
    <w:rsid w:val="7094F136"/>
    <w:rsid w:val="709527AA"/>
    <w:rsid w:val="709777FE"/>
    <w:rsid w:val="70987E68"/>
    <w:rsid w:val="709D8BE4"/>
    <w:rsid w:val="70A01A30"/>
    <w:rsid w:val="70A60412"/>
    <w:rsid w:val="70A8EDA7"/>
    <w:rsid w:val="70AE2944"/>
    <w:rsid w:val="70B1E565"/>
    <w:rsid w:val="70BA4FA6"/>
    <w:rsid w:val="70BDC59A"/>
    <w:rsid w:val="70BE45E3"/>
    <w:rsid w:val="70C3E120"/>
    <w:rsid w:val="70C92650"/>
    <w:rsid w:val="70CA6F48"/>
    <w:rsid w:val="70CD0456"/>
    <w:rsid w:val="70CD7219"/>
    <w:rsid w:val="70D11AB6"/>
    <w:rsid w:val="70D67B04"/>
    <w:rsid w:val="70D941D5"/>
    <w:rsid w:val="70DAF23A"/>
    <w:rsid w:val="70DB4420"/>
    <w:rsid w:val="70E3241F"/>
    <w:rsid w:val="70E63D8B"/>
    <w:rsid w:val="70E6E156"/>
    <w:rsid w:val="70EA3F75"/>
    <w:rsid w:val="70EAC58D"/>
    <w:rsid w:val="70EFB31B"/>
    <w:rsid w:val="70F1ECF2"/>
    <w:rsid w:val="70F33272"/>
    <w:rsid w:val="70F40D54"/>
    <w:rsid w:val="70F6D837"/>
    <w:rsid w:val="70F7B9F5"/>
    <w:rsid w:val="70F96F4D"/>
    <w:rsid w:val="70F9FC1A"/>
    <w:rsid w:val="70FB4424"/>
    <w:rsid w:val="70FCB709"/>
    <w:rsid w:val="70FD5B66"/>
    <w:rsid w:val="7107AFB9"/>
    <w:rsid w:val="710C9CC9"/>
    <w:rsid w:val="710FB97C"/>
    <w:rsid w:val="711106C0"/>
    <w:rsid w:val="711A9D15"/>
    <w:rsid w:val="711B9860"/>
    <w:rsid w:val="711C1489"/>
    <w:rsid w:val="711EDF98"/>
    <w:rsid w:val="71285FA1"/>
    <w:rsid w:val="712CBC25"/>
    <w:rsid w:val="71305930"/>
    <w:rsid w:val="7139A90D"/>
    <w:rsid w:val="713D2D6B"/>
    <w:rsid w:val="713D5098"/>
    <w:rsid w:val="71481BBE"/>
    <w:rsid w:val="714859FA"/>
    <w:rsid w:val="714E36A8"/>
    <w:rsid w:val="714FE5A7"/>
    <w:rsid w:val="715192CB"/>
    <w:rsid w:val="7151D7ED"/>
    <w:rsid w:val="715215E4"/>
    <w:rsid w:val="7157D0FC"/>
    <w:rsid w:val="71597CA6"/>
    <w:rsid w:val="715DF7CD"/>
    <w:rsid w:val="715E024D"/>
    <w:rsid w:val="71630D44"/>
    <w:rsid w:val="71647252"/>
    <w:rsid w:val="716E01E3"/>
    <w:rsid w:val="716F685C"/>
    <w:rsid w:val="717B75E9"/>
    <w:rsid w:val="717C22EC"/>
    <w:rsid w:val="7182CD3A"/>
    <w:rsid w:val="71859E60"/>
    <w:rsid w:val="7189FF2F"/>
    <w:rsid w:val="718B1E04"/>
    <w:rsid w:val="718E474F"/>
    <w:rsid w:val="7190C62B"/>
    <w:rsid w:val="719CEDA0"/>
    <w:rsid w:val="719EAA9F"/>
    <w:rsid w:val="71A61F02"/>
    <w:rsid w:val="71A9D5E7"/>
    <w:rsid w:val="71AD3659"/>
    <w:rsid w:val="71AE0956"/>
    <w:rsid w:val="71AF9405"/>
    <w:rsid w:val="71BA06A8"/>
    <w:rsid w:val="71C23F5A"/>
    <w:rsid w:val="71C3C566"/>
    <w:rsid w:val="71C5FB8A"/>
    <w:rsid w:val="71CA24A5"/>
    <w:rsid w:val="71CDF516"/>
    <w:rsid w:val="71D3B710"/>
    <w:rsid w:val="71D700A1"/>
    <w:rsid w:val="71DB4453"/>
    <w:rsid w:val="71DCDFA6"/>
    <w:rsid w:val="71DD4A54"/>
    <w:rsid w:val="71DDC3D0"/>
    <w:rsid w:val="71DEEB9E"/>
    <w:rsid w:val="71E7F8D8"/>
    <w:rsid w:val="71EF2E4E"/>
    <w:rsid w:val="71FE1F66"/>
    <w:rsid w:val="72028C62"/>
    <w:rsid w:val="7203DE70"/>
    <w:rsid w:val="72046F50"/>
    <w:rsid w:val="7208935F"/>
    <w:rsid w:val="7208B9FE"/>
    <w:rsid w:val="7212B5FD"/>
    <w:rsid w:val="72146B86"/>
    <w:rsid w:val="7219E7E0"/>
    <w:rsid w:val="721B3034"/>
    <w:rsid w:val="721D04EE"/>
    <w:rsid w:val="72201BBE"/>
    <w:rsid w:val="722A803D"/>
    <w:rsid w:val="722A80C3"/>
    <w:rsid w:val="722BD6FB"/>
    <w:rsid w:val="72396CBD"/>
    <w:rsid w:val="72398AF2"/>
    <w:rsid w:val="72398B83"/>
    <w:rsid w:val="723BED78"/>
    <w:rsid w:val="723C5C4A"/>
    <w:rsid w:val="723D347C"/>
    <w:rsid w:val="723E93EE"/>
    <w:rsid w:val="7241EFCC"/>
    <w:rsid w:val="7242225B"/>
    <w:rsid w:val="72439394"/>
    <w:rsid w:val="7244D0B0"/>
    <w:rsid w:val="7246CEC8"/>
    <w:rsid w:val="724B3FB2"/>
    <w:rsid w:val="724F4025"/>
    <w:rsid w:val="7251035B"/>
    <w:rsid w:val="72572C01"/>
    <w:rsid w:val="725B1000"/>
    <w:rsid w:val="725DACFC"/>
    <w:rsid w:val="72602F41"/>
    <w:rsid w:val="7260EFCB"/>
    <w:rsid w:val="72619407"/>
    <w:rsid w:val="72651ADD"/>
    <w:rsid w:val="726521DC"/>
    <w:rsid w:val="726AB025"/>
    <w:rsid w:val="726C1927"/>
    <w:rsid w:val="72750198"/>
    <w:rsid w:val="72786859"/>
    <w:rsid w:val="7278801F"/>
    <w:rsid w:val="727BF380"/>
    <w:rsid w:val="727CE6A0"/>
    <w:rsid w:val="727D273D"/>
    <w:rsid w:val="72856F03"/>
    <w:rsid w:val="7286DC4D"/>
    <w:rsid w:val="7287E3E4"/>
    <w:rsid w:val="7289A223"/>
    <w:rsid w:val="728EDC66"/>
    <w:rsid w:val="72938EA9"/>
    <w:rsid w:val="7296B101"/>
    <w:rsid w:val="729C67ED"/>
    <w:rsid w:val="729D73AF"/>
    <w:rsid w:val="729DE3AB"/>
    <w:rsid w:val="729DF7C3"/>
    <w:rsid w:val="729EB395"/>
    <w:rsid w:val="72A5B30B"/>
    <w:rsid w:val="72A65132"/>
    <w:rsid w:val="72A74275"/>
    <w:rsid w:val="72AAF87F"/>
    <w:rsid w:val="72AE6EB2"/>
    <w:rsid w:val="72AEB939"/>
    <w:rsid w:val="72B76352"/>
    <w:rsid w:val="72BA1D80"/>
    <w:rsid w:val="72BC041A"/>
    <w:rsid w:val="72BFBFBB"/>
    <w:rsid w:val="72C10885"/>
    <w:rsid w:val="72C39955"/>
    <w:rsid w:val="72CD6EE9"/>
    <w:rsid w:val="72CFBE48"/>
    <w:rsid w:val="72D0271A"/>
    <w:rsid w:val="72D0A9EF"/>
    <w:rsid w:val="72D3C812"/>
    <w:rsid w:val="72D5BED9"/>
    <w:rsid w:val="72D74952"/>
    <w:rsid w:val="72D7A42D"/>
    <w:rsid w:val="72DC7B08"/>
    <w:rsid w:val="72DDFCE7"/>
    <w:rsid w:val="72E41938"/>
    <w:rsid w:val="72E7EB38"/>
    <w:rsid w:val="72E869B9"/>
    <w:rsid w:val="72E8AB99"/>
    <w:rsid w:val="72EB718E"/>
    <w:rsid w:val="72EB8F48"/>
    <w:rsid w:val="72F07ED2"/>
    <w:rsid w:val="72F1DCBC"/>
    <w:rsid w:val="72F5A551"/>
    <w:rsid w:val="72F94272"/>
    <w:rsid w:val="72FD612D"/>
    <w:rsid w:val="72FDD567"/>
    <w:rsid w:val="72FDF795"/>
    <w:rsid w:val="72FF10DD"/>
    <w:rsid w:val="73030231"/>
    <w:rsid w:val="730CF6CE"/>
    <w:rsid w:val="730FCAC7"/>
    <w:rsid w:val="73110AE3"/>
    <w:rsid w:val="73144A62"/>
    <w:rsid w:val="7314C346"/>
    <w:rsid w:val="73173658"/>
    <w:rsid w:val="73182B36"/>
    <w:rsid w:val="731C0A4E"/>
    <w:rsid w:val="731C32C8"/>
    <w:rsid w:val="731CE535"/>
    <w:rsid w:val="731CED99"/>
    <w:rsid w:val="7321A466"/>
    <w:rsid w:val="7328A7C0"/>
    <w:rsid w:val="732C5D9A"/>
    <w:rsid w:val="732C758C"/>
    <w:rsid w:val="732DD907"/>
    <w:rsid w:val="732DE7B9"/>
    <w:rsid w:val="73354BF8"/>
    <w:rsid w:val="73383306"/>
    <w:rsid w:val="733A186F"/>
    <w:rsid w:val="733EDB1C"/>
    <w:rsid w:val="73413518"/>
    <w:rsid w:val="734F7623"/>
    <w:rsid w:val="7354A497"/>
    <w:rsid w:val="7355D8D9"/>
    <w:rsid w:val="7357D009"/>
    <w:rsid w:val="73587A9E"/>
    <w:rsid w:val="7358FC89"/>
    <w:rsid w:val="7359B5CA"/>
    <w:rsid w:val="735B4542"/>
    <w:rsid w:val="7365072C"/>
    <w:rsid w:val="7369FDF8"/>
    <w:rsid w:val="736B0B50"/>
    <w:rsid w:val="736C6DAF"/>
    <w:rsid w:val="736D8588"/>
    <w:rsid w:val="736D89DC"/>
    <w:rsid w:val="736DE43A"/>
    <w:rsid w:val="73710E3F"/>
    <w:rsid w:val="7379537B"/>
    <w:rsid w:val="7384C8D1"/>
    <w:rsid w:val="73860D6A"/>
    <w:rsid w:val="7388099B"/>
    <w:rsid w:val="73892427"/>
    <w:rsid w:val="738D959D"/>
    <w:rsid w:val="7393504C"/>
    <w:rsid w:val="73940AA8"/>
    <w:rsid w:val="739B85EE"/>
    <w:rsid w:val="739BB0FC"/>
    <w:rsid w:val="739CFC19"/>
    <w:rsid w:val="73A263A4"/>
    <w:rsid w:val="73AC0637"/>
    <w:rsid w:val="73AC8217"/>
    <w:rsid w:val="73B521FE"/>
    <w:rsid w:val="73BC46E5"/>
    <w:rsid w:val="73BDB88E"/>
    <w:rsid w:val="73BE8317"/>
    <w:rsid w:val="73BEFB3A"/>
    <w:rsid w:val="73C01FCA"/>
    <w:rsid w:val="73C11C13"/>
    <w:rsid w:val="73C1DF27"/>
    <w:rsid w:val="73C35F3C"/>
    <w:rsid w:val="73C42697"/>
    <w:rsid w:val="73C78882"/>
    <w:rsid w:val="73C7CA9C"/>
    <w:rsid w:val="73C96C27"/>
    <w:rsid w:val="73CD8CBB"/>
    <w:rsid w:val="73CDF329"/>
    <w:rsid w:val="73CE9BE9"/>
    <w:rsid w:val="73D27B70"/>
    <w:rsid w:val="73D2A6AA"/>
    <w:rsid w:val="73D4345D"/>
    <w:rsid w:val="73D4347F"/>
    <w:rsid w:val="73DF2A39"/>
    <w:rsid w:val="73E407C9"/>
    <w:rsid w:val="73E441B9"/>
    <w:rsid w:val="73E442E1"/>
    <w:rsid w:val="73E84C1A"/>
    <w:rsid w:val="73E9846C"/>
    <w:rsid w:val="73EE4380"/>
    <w:rsid w:val="73F2ECE6"/>
    <w:rsid w:val="73F342BC"/>
    <w:rsid w:val="73F7E9AD"/>
    <w:rsid w:val="73F963A8"/>
    <w:rsid w:val="73FBB87A"/>
    <w:rsid w:val="73FDA348"/>
    <w:rsid w:val="73FFF224"/>
    <w:rsid w:val="7406E427"/>
    <w:rsid w:val="740A005B"/>
    <w:rsid w:val="740C8AA5"/>
    <w:rsid w:val="74117696"/>
    <w:rsid w:val="7412C80B"/>
    <w:rsid w:val="741321D0"/>
    <w:rsid w:val="741485D0"/>
    <w:rsid w:val="74179E8A"/>
    <w:rsid w:val="741D4029"/>
    <w:rsid w:val="741DE90B"/>
    <w:rsid w:val="741F86B7"/>
    <w:rsid w:val="74202DB4"/>
    <w:rsid w:val="74225B38"/>
    <w:rsid w:val="7423DBA0"/>
    <w:rsid w:val="74254261"/>
    <w:rsid w:val="74273AEE"/>
    <w:rsid w:val="74292041"/>
    <w:rsid w:val="742F9F53"/>
    <w:rsid w:val="7434295C"/>
    <w:rsid w:val="74358617"/>
    <w:rsid w:val="743A300D"/>
    <w:rsid w:val="743FE921"/>
    <w:rsid w:val="74449C75"/>
    <w:rsid w:val="74482EB7"/>
    <w:rsid w:val="744A1FF7"/>
    <w:rsid w:val="744CE962"/>
    <w:rsid w:val="745544FD"/>
    <w:rsid w:val="745791A9"/>
    <w:rsid w:val="745C86A4"/>
    <w:rsid w:val="745CA09D"/>
    <w:rsid w:val="745D5820"/>
    <w:rsid w:val="745E2D23"/>
    <w:rsid w:val="746D4C58"/>
    <w:rsid w:val="746D80CE"/>
    <w:rsid w:val="7470FFA7"/>
    <w:rsid w:val="7473DF5F"/>
    <w:rsid w:val="747AFBB5"/>
    <w:rsid w:val="747FCB46"/>
    <w:rsid w:val="7480AC6E"/>
    <w:rsid w:val="74855187"/>
    <w:rsid w:val="748802DB"/>
    <w:rsid w:val="7489589B"/>
    <w:rsid w:val="748FD3BC"/>
    <w:rsid w:val="7490E2D3"/>
    <w:rsid w:val="7494B131"/>
    <w:rsid w:val="749B747C"/>
    <w:rsid w:val="749C1ED6"/>
    <w:rsid w:val="749C42A0"/>
    <w:rsid w:val="749D0A4F"/>
    <w:rsid w:val="74A549E8"/>
    <w:rsid w:val="74A7AC3E"/>
    <w:rsid w:val="74AC7858"/>
    <w:rsid w:val="74ACCA1B"/>
    <w:rsid w:val="74B9EC9A"/>
    <w:rsid w:val="74BC0C2D"/>
    <w:rsid w:val="74C023A1"/>
    <w:rsid w:val="74C08055"/>
    <w:rsid w:val="74C228BC"/>
    <w:rsid w:val="74C74C00"/>
    <w:rsid w:val="74D1C107"/>
    <w:rsid w:val="74DEEEF5"/>
    <w:rsid w:val="74E08147"/>
    <w:rsid w:val="74E108A8"/>
    <w:rsid w:val="74E5CE1D"/>
    <w:rsid w:val="74E6E235"/>
    <w:rsid w:val="74E8D5C2"/>
    <w:rsid w:val="74E9A3C6"/>
    <w:rsid w:val="74ED6DFA"/>
    <w:rsid w:val="74EDB7BB"/>
    <w:rsid w:val="74EEF3E8"/>
    <w:rsid w:val="74EF27AF"/>
    <w:rsid w:val="74F10A77"/>
    <w:rsid w:val="74F72CD4"/>
    <w:rsid w:val="74FBCB28"/>
    <w:rsid w:val="75064D45"/>
    <w:rsid w:val="7508FA8A"/>
    <w:rsid w:val="750BFF9D"/>
    <w:rsid w:val="75128AB3"/>
    <w:rsid w:val="75173D6C"/>
    <w:rsid w:val="75175ADC"/>
    <w:rsid w:val="7517EC85"/>
    <w:rsid w:val="7519442C"/>
    <w:rsid w:val="75247772"/>
    <w:rsid w:val="752B740E"/>
    <w:rsid w:val="752D623F"/>
    <w:rsid w:val="7533BFE8"/>
    <w:rsid w:val="75370000"/>
    <w:rsid w:val="754039A1"/>
    <w:rsid w:val="75418EF9"/>
    <w:rsid w:val="75445A7B"/>
    <w:rsid w:val="7545CCBD"/>
    <w:rsid w:val="75469B8C"/>
    <w:rsid w:val="754C0EDC"/>
    <w:rsid w:val="7551A6B6"/>
    <w:rsid w:val="7557E5AF"/>
    <w:rsid w:val="755D6B1C"/>
    <w:rsid w:val="755F269E"/>
    <w:rsid w:val="756082CF"/>
    <w:rsid w:val="7564918A"/>
    <w:rsid w:val="7565A3EF"/>
    <w:rsid w:val="7567EE2D"/>
    <w:rsid w:val="756AA5EC"/>
    <w:rsid w:val="756C6591"/>
    <w:rsid w:val="75710C97"/>
    <w:rsid w:val="757357FA"/>
    <w:rsid w:val="757476E3"/>
    <w:rsid w:val="757860F3"/>
    <w:rsid w:val="757962EF"/>
    <w:rsid w:val="758256B9"/>
    <w:rsid w:val="7586AFC8"/>
    <w:rsid w:val="75892EB0"/>
    <w:rsid w:val="75960A90"/>
    <w:rsid w:val="75966978"/>
    <w:rsid w:val="75990527"/>
    <w:rsid w:val="75996CCC"/>
    <w:rsid w:val="759C1993"/>
    <w:rsid w:val="759F4904"/>
    <w:rsid w:val="759F7B04"/>
    <w:rsid w:val="75A03719"/>
    <w:rsid w:val="75A21D8B"/>
    <w:rsid w:val="75A52C6F"/>
    <w:rsid w:val="75A6B34A"/>
    <w:rsid w:val="75A7BCB4"/>
    <w:rsid w:val="75AC279A"/>
    <w:rsid w:val="75AD19C6"/>
    <w:rsid w:val="75B029B3"/>
    <w:rsid w:val="75B24EDE"/>
    <w:rsid w:val="75B652B8"/>
    <w:rsid w:val="75BA6D7E"/>
    <w:rsid w:val="75BB3935"/>
    <w:rsid w:val="75BEE1F7"/>
    <w:rsid w:val="75BFD531"/>
    <w:rsid w:val="75C12186"/>
    <w:rsid w:val="75C2EBB4"/>
    <w:rsid w:val="75C2FD3A"/>
    <w:rsid w:val="75C8A513"/>
    <w:rsid w:val="75C9E877"/>
    <w:rsid w:val="75CF479F"/>
    <w:rsid w:val="75D61CA4"/>
    <w:rsid w:val="75E166F6"/>
    <w:rsid w:val="75E1AC0A"/>
    <w:rsid w:val="75E28EA2"/>
    <w:rsid w:val="75E477E8"/>
    <w:rsid w:val="75F09AFC"/>
    <w:rsid w:val="75F43171"/>
    <w:rsid w:val="75F4BE11"/>
    <w:rsid w:val="75F82D13"/>
    <w:rsid w:val="75FABDDE"/>
    <w:rsid w:val="75FEA29F"/>
    <w:rsid w:val="75FEC373"/>
    <w:rsid w:val="76002E2D"/>
    <w:rsid w:val="76003134"/>
    <w:rsid w:val="7601BFC6"/>
    <w:rsid w:val="76044191"/>
    <w:rsid w:val="760752C3"/>
    <w:rsid w:val="760A4DEA"/>
    <w:rsid w:val="760E1846"/>
    <w:rsid w:val="76128A89"/>
    <w:rsid w:val="76182DF9"/>
    <w:rsid w:val="761C98B6"/>
    <w:rsid w:val="761D3178"/>
    <w:rsid w:val="761F4592"/>
    <w:rsid w:val="76232BEC"/>
    <w:rsid w:val="7625E847"/>
    <w:rsid w:val="76288928"/>
    <w:rsid w:val="762B6CEA"/>
    <w:rsid w:val="762C29DF"/>
    <w:rsid w:val="762D08B4"/>
    <w:rsid w:val="7634826B"/>
    <w:rsid w:val="76360371"/>
    <w:rsid w:val="7637E727"/>
    <w:rsid w:val="76388C82"/>
    <w:rsid w:val="7643A3CE"/>
    <w:rsid w:val="7646E257"/>
    <w:rsid w:val="764D5E5A"/>
    <w:rsid w:val="764F0E34"/>
    <w:rsid w:val="76554D43"/>
    <w:rsid w:val="765550EB"/>
    <w:rsid w:val="7655D43A"/>
    <w:rsid w:val="76586616"/>
    <w:rsid w:val="765A62A0"/>
    <w:rsid w:val="765AAA5E"/>
    <w:rsid w:val="765D56CB"/>
    <w:rsid w:val="765E711F"/>
    <w:rsid w:val="765FBAA5"/>
    <w:rsid w:val="766588D7"/>
    <w:rsid w:val="76677A77"/>
    <w:rsid w:val="7667E07D"/>
    <w:rsid w:val="7670090A"/>
    <w:rsid w:val="7670D8E2"/>
    <w:rsid w:val="767161BD"/>
    <w:rsid w:val="767328B9"/>
    <w:rsid w:val="7680F096"/>
    <w:rsid w:val="7682838E"/>
    <w:rsid w:val="7687BB6A"/>
    <w:rsid w:val="768843ED"/>
    <w:rsid w:val="768AA13B"/>
    <w:rsid w:val="768EAA70"/>
    <w:rsid w:val="768FACAD"/>
    <w:rsid w:val="76911626"/>
    <w:rsid w:val="7698D3BC"/>
    <w:rsid w:val="769A17BD"/>
    <w:rsid w:val="769A25A4"/>
    <w:rsid w:val="769A98E3"/>
    <w:rsid w:val="769B820F"/>
    <w:rsid w:val="769C9229"/>
    <w:rsid w:val="76A0EE4A"/>
    <w:rsid w:val="76A1407D"/>
    <w:rsid w:val="76A3E8C9"/>
    <w:rsid w:val="76A4EE3A"/>
    <w:rsid w:val="76A73957"/>
    <w:rsid w:val="76A7FDE5"/>
    <w:rsid w:val="76ADE64B"/>
    <w:rsid w:val="76B06DAE"/>
    <w:rsid w:val="76BFAC6F"/>
    <w:rsid w:val="76C34818"/>
    <w:rsid w:val="76C6E38B"/>
    <w:rsid w:val="76CF9427"/>
    <w:rsid w:val="76CFF239"/>
    <w:rsid w:val="76D3AAA4"/>
    <w:rsid w:val="76D525E7"/>
    <w:rsid w:val="76D71279"/>
    <w:rsid w:val="76DCBCE8"/>
    <w:rsid w:val="76DF7C67"/>
    <w:rsid w:val="76E7E21B"/>
    <w:rsid w:val="76F502A8"/>
    <w:rsid w:val="76F796ED"/>
    <w:rsid w:val="76F8203E"/>
    <w:rsid w:val="76FEB5F8"/>
    <w:rsid w:val="7700431E"/>
    <w:rsid w:val="77021751"/>
    <w:rsid w:val="770A5E5A"/>
    <w:rsid w:val="770E7B2C"/>
    <w:rsid w:val="770FCD6D"/>
    <w:rsid w:val="7710245B"/>
    <w:rsid w:val="771568DB"/>
    <w:rsid w:val="771854AD"/>
    <w:rsid w:val="77192E47"/>
    <w:rsid w:val="771BCCF3"/>
    <w:rsid w:val="77274226"/>
    <w:rsid w:val="77299384"/>
    <w:rsid w:val="772D0CDC"/>
    <w:rsid w:val="772D710E"/>
    <w:rsid w:val="77314228"/>
    <w:rsid w:val="7735C3B2"/>
    <w:rsid w:val="7736CD0F"/>
    <w:rsid w:val="773D4F57"/>
    <w:rsid w:val="773FBD0C"/>
    <w:rsid w:val="774131AF"/>
    <w:rsid w:val="7743255C"/>
    <w:rsid w:val="77455701"/>
    <w:rsid w:val="77501BCF"/>
    <w:rsid w:val="775144D2"/>
    <w:rsid w:val="77518DD7"/>
    <w:rsid w:val="7759720F"/>
    <w:rsid w:val="775B3970"/>
    <w:rsid w:val="775F8DF6"/>
    <w:rsid w:val="775FE321"/>
    <w:rsid w:val="77631BA2"/>
    <w:rsid w:val="776C372A"/>
    <w:rsid w:val="776D2216"/>
    <w:rsid w:val="776E89C1"/>
    <w:rsid w:val="776E998B"/>
    <w:rsid w:val="776F9582"/>
    <w:rsid w:val="77704DE5"/>
    <w:rsid w:val="77758F03"/>
    <w:rsid w:val="7776D871"/>
    <w:rsid w:val="7778140E"/>
    <w:rsid w:val="777C0A9A"/>
    <w:rsid w:val="777CBF80"/>
    <w:rsid w:val="777F80A2"/>
    <w:rsid w:val="7783FC75"/>
    <w:rsid w:val="7786D3E2"/>
    <w:rsid w:val="7787DB67"/>
    <w:rsid w:val="778820BF"/>
    <w:rsid w:val="778BC4F7"/>
    <w:rsid w:val="77925C81"/>
    <w:rsid w:val="7793095F"/>
    <w:rsid w:val="7796DB0F"/>
    <w:rsid w:val="779EC588"/>
    <w:rsid w:val="779F3A05"/>
    <w:rsid w:val="77A3299C"/>
    <w:rsid w:val="77A369DB"/>
    <w:rsid w:val="77ADEC54"/>
    <w:rsid w:val="77B03BE4"/>
    <w:rsid w:val="77B03CA7"/>
    <w:rsid w:val="77B9A947"/>
    <w:rsid w:val="77BAA15D"/>
    <w:rsid w:val="77C0C238"/>
    <w:rsid w:val="77C0C4ED"/>
    <w:rsid w:val="77C223FD"/>
    <w:rsid w:val="77C24EDF"/>
    <w:rsid w:val="77C6999B"/>
    <w:rsid w:val="77C7CB4C"/>
    <w:rsid w:val="77C9EAEC"/>
    <w:rsid w:val="77CB5031"/>
    <w:rsid w:val="77CF6482"/>
    <w:rsid w:val="77D1303C"/>
    <w:rsid w:val="77D2DF7A"/>
    <w:rsid w:val="77D45A0A"/>
    <w:rsid w:val="77D8917C"/>
    <w:rsid w:val="77DABA1A"/>
    <w:rsid w:val="77DE1180"/>
    <w:rsid w:val="77DFA47C"/>
    <w:rsid w:val="77E19082"/>
    <w:rsid w:val="77E498F5"/>
    <w:rsid w:val="77E8B6B7"/>
    <w:rsid w:val="77EB3763"/>
    <w:rsid w:val="77EEC3AA"/>
    <w:rsid w:val="77F39E32"/>
    <w:rsid w:val="77F76910"/>
    <w:rsid w:val="77F95FE5"/>
    <w:rsid w:val="77FF1816"/>
    <w:rsid w:val="77FFD993"/>
    <w:rsid w:val="7801D962"/>
    <w:rsid w:val="7802632C"/>
    <w:rsid w:val="7803D26E"/>
    <w:rsid w:val="7807342E"/>
    <w:rsid w:val="78088224"/>
    <w:rsid w:val="780BB080"/>
    <w:rsid w:val="780FEB08"/>
    <w:rsid w:val="78142481"/>
    <w:rsid w:val="78174A47"/>
    <w:rsid w:val="7817904E"/>
    <w:rsid w:val="78181800"/>
    <w:rsid w:val="7818C3EE"/>
    <w:rsid w:val="7826D3E1"/>
    <w:rsid w:val="782941F7"/>
    <w:rsid w:val="78389E8B"/>
    <w:rsid w:val="784020C0"/>
    <w:rsid w:val="784578DC"/>
    <w:rsid w:val="78464655"/>
    <w:rsid w:val="7846B729"/>
    <w:rsid w:val="784884B6"/>
    <w:rsid w:val="7850C1CD"/>
    <w:rsid w:val="78531FE9"/>
    <w:rsid w:val="78553807"/>
    <w:rsid w:val="7858D274"/>
    <w:rsid w:val="7859C303"/>
    <w:rsid w:val="785D0C92"/>
    <w:rsid w:val="78625795"/>
    <w:rsid w:val="78678B2A"/>
    <w:rsid w:val="786D59AF"/>
    <w:rsid w:val="786EFCA3"/>
    <w:rsid w:val="787114F8"/>
    <w:rsid w:val="7873A2D8"/>
    <w:rsid w:val="78756ED3"/>
    <w:rsid w:val="7876F018"/>
    <w:rsid w:val="78837BEF"/>
    <w:rsid w:val="7883B27C"/>
    <w:rsid w:val="7885D4EB"/>
    <w:rsid w:val="78874BF3"/>
    <w:rsid w:val="788BD9E8"/>
    <w:rsid w:val="788E95F8"/>
    <w:rsid w:val="789C16A3"/>
    <w:rsid w:val="78A0A401"/>
    <w:rsid w:val="78A2BB55"/>
    <w:rsid w:val="78A79EF4"/>
    <w:rsid w:val="78AD4049"/>
    <w:rsid w:val="78BB9D88"/>
    <w:rsid w:val="78C96A99"/>
    <w:rsid w:val="78CC6658"/>
    <w:rsid w:val="78CC81AD"/>
    <w:rsid w:val="78CCAE15"/>
    <w:rsid w:val="78D0DD82"/>
    <w:rsid w:val="78D0E09C"/>
    <w:rsid w:val="78D34146"/>
    <w:rsid w:val="78D4C500"/>
    <w:rsid w:val="78D6F143"/>
    <w:rsid w:val="78E3EBB3"/>
    <w:rsid w:val="78E77698"/>
    <w:rsid w:val="78EC3205"/>
    <w:rsid w:val="78EE93A3"/>
    <w:rsid w:val="78F27B9A"/>
    <w:rsid w:val="78F3E269"/>
    <w:rsid w:val="78F4611A"/>
    <w:rsid w:val="78F4635D"/>
    <w:rsid w:val="78FE797C"/>
    <w:rsid w:val="7904794C"/>
    <w:rsid w:val="790538F4"/>
    <w:rsid w:val="790A1632"/>
    <w:rsid w:val="790B7F5A"/>
    <w:rsid w:val="790DE106"/>
    <w:rsid w:val="790F158C"/>
    <w:rsid w:val="79105CC5"/>
    <w:rsid w:val="791370D6"/>
    <w:rsid w:val="791532B5"/>
    <w:rsid w:val="791A083F"/>
    <w:rsid w:val="791CF536"/>
    <w:rsid w:val="791F0E35"/>
    <w:rsid w:val="7922CD49"/>
    <w:rsid w:val="7924E78C"/>
    <w:rsid w:val="7930E579"/>
    <w:rsid w:val="7934D084"/>
    <w:rsid w:val="793D963C"/>
    <w:rsid w:val="793E5DAB"/>
    <w:rsid w:val="793EDAD5"/>
    <w:rsid w:val="79409F97"/>
    <w:rsid w:val="7943FF2A"/>
    <w:rsid w:val="794805A9"/>
    <w:rsid w:val="79494FA6"/>
    <w:rsid w:val="794B4D3D"/>
    <w:rsid w:val="794FA82C"/>
    <w:rsid w:val="7950BFA2"/>
    <w:rsid w:val="7954A41A"/>
    <w:rsid w:val="7954F4B4"/>
    <w:rsid w:val="7956227F"/>
    <w:rsid w:val="7959A4E1"/>
    <w:rsid w:val="795CA134"/>
    <w:rsid w:val="795CA489"/>
    <w:rsid w:val="795E699E"/>
    <w:rsid w:val="79604550"/>
    <w:rsid w:val="796A847A"/>
    <w:rsid w:val="796D4F7B"/>
    <w:rsid w:val="796E4C47"/>
    <w:rsid w:val="7971FF74"/>
    <w:rsid w:val="79764320"/>
    <w:rsid w:val="797750D0"/>
    <w:rsid w:val="797B7983"/>
    <w:rsid w:val="797CFE26"/>
    <w:rsid w:val="797E14C0"/>
    <w:rsid w:val="798594B8"/>
    <w:rsid w:val="79868410"/>
    <w:rsid w:val="7986A030"/>
    <w:rsid w:val="7986D21E"/>
    <w:rsid w:val="798D7BF4"/>
    <w:rsid w:val="798D9BF1"/>
    <w:rsid w:val="7991431D"/>
    <w:rsid w:val="7995A4E0"/>
    <w:rsid w:val="799B692F"/>
    <w:rsid w:val="799E7655"/>
    <w:rsid w:val="799E9920"/>
    <w:rsid w:val="799F8E0C"/>
    <w:rsid w:val="79A1CC8A"/>
    <w:rsid w:val="79A6CA2C"/>
    <w:rsid w:val="79A71B52"/>
    <w:rsid w:val="79A9A01D"/>
    <w:rsid w:val="79B2A685"/>
    <w:rsid w:val="79BBBAE8"/>
    <w:rsid w:val="79BC7DBA"/>
    <w:rsid w:val="79C0A1B9"/>
    <w:rsid w:val="79C1D82B"/>
    <w:rsid w:val="79C3F87F"/>
    <w:rsid w:val="79CA4F18"/>
    <w:rsid w:val="79DCBC7D"/>
    <w:rsid w:val="79E0E633"/>
    <w:rsid w:val="79E4B3AB"/>
    <w:rsid w:val="79E521AD"/>
    <w:rsid w:val="79E69B6D"/>
    <w:rsid w:val="79EE234B"/>
    <w:rsid w:val="79EF15BC"/>
    <w:rsid w:val="79EFB751"/>
    <w:rsid w:val="79F0917D"/>
    <w:rsid w:val="79F42D7C"/>
    <w:rsid w:val="79F60756"/>
    <w:rsid w:val="79FA670B"/>
    <w:rsid w:val="79FD6B32"/>
    <w:rsid w:val="7A02949A"/>
    <w:rsid w:val="7A03FE15"/>
    <w:rsid w:val="7A08EECA"/>
    <w:rsid w:val="7A091D07"/>
    <w:rsid w:val="7A09A211"/>
    <w:rsid w:val="7A0AF280"/>
    <w:rsid w:val="7A0C5F8A"/>
    <w:rsid w:val="7A12722C"/>
    <w:rsid w:val="7A15E62B"/>
    <w:rsid w:val="7A16FA2D"/>
    <w:rsid w:val="7A182A89"/>
    <w:rsid w:val="7A1D251B"/>
    <w:rsid w:val="7A2033E5"/>
    <w:rsid w:val="7A22B415"/>
    <w:rsid w:val="7A27CFD1"/>
    <w:rsid w:val="7A3140E9"/>
    <w:rsid w:val="7A354A18"/>
    <w:rsid w:val="7A35643F"/>
    <w:rsid w:val="7A372F29"/>
    <w:rsid w:val="7A37C689"/>
    <w:rsid w:val="7A390361"/>
    <w:rsid w:val="7A3ACAC1"/>
    <w:rsid w:val="7A3D7B98"/>
    <w:rsid w:val="7A3FFDB5"/>
    <w:rsid w:val="7A4B6225"/>
    <w:rsid w:val="7A556264"/>
    <w:rsid w:val="7A59E760"/>
    <w:rsid w:val="7A5BC1A9"/>
    <w:rsid w:val="7A5BEB6F"/>
    <w:rsid w:val="7A5EB763"/>
    <w:rsid w:val="7A60F59A"/>
    <w:rsid w:val="7A6446FB"/>
    <w:rsid w:val="7A665874"/>
    <w:rsid w:val="7A6E5628"/>
    <w:rsid w:val="7A7308E2"/>
    <w:rsid w:val="7A786F1A"/>
    <w:rsid w:val="7A88385B"/>
    <w:rsid w:val="7A923BB6"/>
    <w:rsid w:val="7A9912AF"/>
    <w:rsid w:val="7A9AE052"/>
    <w:rsid w:val="7A9BC9A7"/>
    <w:rsid w:val="7AA280F6"/>
    <w:rsid w:val="7AA50257"/>
    <w:rsid w:val="7AA5D971"/>
    <w:rsid w:val="7AADA085"/>
    <w:rsid w:val="7AB0BC0B"/>
    <w:rsid w:val="7AB11357"/>
    <w:rsid w:val="7AB6C6DE"/>
    <w:rsid w:val="7AB90E38"/>
    <w:rsid w:val="7ABBE342"/>
    <w:rsid w:val="7AC7934C"/>
    <w:rsid w:val="7AD08D29"/>
    <w:rsid w:val="7AD2D943"/>
    <w:rsid w:val="7AD3FAA4"/>
    <w:rsid w:val="7AD4EE1A"/>
    <w:rsid w:val="7AD7A950"/>
    <w:rsid w:val="7ADCA8CF"/>
    <w:rsid w:val="7AE07842"/>
    <w:rsid w:val="7AE58D16"/>
    <w:rsid w:val="7AE7BC64"/>
    <w:rsid w:val="7AED9034"/>
    <w:rsid w:val="7AF0DF47"/>
    <w:rsid w:val="7AF1F6B1"/>
    <w:rsid w:val="7AF9D85A"/>
    <w:rsid w:val="7AF9EFA1"/>
    <w:rsid w:val="7AFA01B5"/>
    <w:rsid w:val="7B052094"/>
    <w:rsid w:val="7B08DB07"/>
    <w:rsid w:val="7B0D315E"/>
    <w:rsid w:val="7B0DE3A4"/>
    <w:rsid w:val="7B0EE69E"/>
    <w:rsid w:val="7B0F6389"/>
    <w:rsid w:val="7B10AB7B"/>
    <w:rsid w:val="7B1BBC72"/>
    <w:rsid w:val="7B1ECC6E"/>
    <w:rsid w:val="7B2CE6E8"/>
    <w:rsid w:val="7B2DB55E"/>
    <w:rsid w:val="7B31ECE2"/>
    <w:rsid w:val="7B35875E"/>
    <w:rsid w:val="7B3BF3C3"/>
    <w:rsid w:val="7B3F0F93"/>
    <w:rsid w:val="7B43C5D2"/>
    <w:rsid w:val="7B45E29F"/>
    <w:rsid w:val="7B468F01"/>
    <w:rsid w:val="7B47A977"/>
    <w:rsid w:val="7B488EE2"/>
    <w:rsid w:val="7B51C614"/>
    <w:rsid w:val="7B53C970"/>
    <w:rsid w:val="7B55EF02"/>
    <w:rsid w:val="7B5857EE"/>
    <w:rsid w:val="7B59F897"/>
    <w:rsid w:val="7B5A0447"/>
    <w:rsid w:val="7B618FF5"/>
    <w:rsid w:val="7B635FF5"/>
    <w:rsid w:val="7B6859D3"/>
    <w:rsid w:val="7B68B7C5"/>
    <w:rsid w:val="7B695C72"/>
    <w:rsid w:val="7B6B0CAC"/>
    <w:rsid w:val="7B6B66BF"/>
    <w:rsid w:val="7B6D5A3D"/>
    <w:rsid w:val="7B6FB068"/>
    <w:rsid w:val="7B72F1C3"/>
    <w:rsid w:val="7B7F3DBF"/>
    <w:rsid w:val="7B842C9A"/>
    <w:rsid w:val="7B963077"/>
    <w:rsid w:val="7B976C1F"/>
    <w:rsid w:val="7B9956D2"/>
    <w:rsid w:val="7B9A50D4"/>
    <w:rsid w:val="7B9EC95A"/>
    <w:rsid w:val="7B9FCBA6"/>
    <w:rsid w:val="7B9FFA78"/>
    <w:rsid w:val="7BA0455C"/>
    <w:rsid w:val="7BA2E8F5"/>
    <w:rsid w:val="7BA3A87F"/>
    <w:rsid w:val="7BA96AB1"/>
    <w:rsid w:val="7BACB263"/>
    <w:rsid w:val="7BB0EA76"/>
    <w:rsid w:val="7BB20EF0"/>
    <w:rsid w:val="7BB30AF4"/>
    <w:rsid w:val="7BB37836"/>
    <w:rsid w:val="7BB67086"/>
    <w:rsid w:val="7BBAD7A9"/>
    <w:rsid w:val="7BC04ABC"/>
    <w:rsid w:val="7BC10851"/>
    <w:rsid w:val="7BC1852F"/>
    <w:rsid w:val="7BC53688"/>
    <w:rsid w:val="7BC73AEE"/>
    <w:rsid w:val="7BC93486"/>
    <w:rsid w:val="7BCADA2B"/>
    <w:rsid w:val="7BCB734E"/>
    <w:rsid w:val="7BCCBC57"/>
    <w:rsid w:val="7BE00A5C"/>
    <w:rsid w:val="7BEF567D"/>
    <w:rsid w:val="7BF9058E"/>
    <w:rsid w:val="7BFDE22D"/>
    <w:rsid w:val="7C00ACE1"/>
    <w:rsid w:val="7C03B11B"/>
    <w:rsid w:val="7C087AAF"/>
    <w:rsid w:val="7C0A92BD"/>
    <w:rsid w:val="7C0E74EE"/>
    <w:rsid w:val="7C15E467"/>
    <w:rsid w:val="7C171382"/>
    <w:rsid w:val="7C182DC5"/>
    <w:rsid w:val="7C1B561C"/>
    <w:rsid w:val="7C247931"/>
    <w:rsid w:val="7C2840AC"/>
    <w:rsid w:val="7C2A655B"/>
    <w:rsid w:val="7C3381D1"/>
    <w:rsid w:val="7C3635B2"/>
    <w:rsid w:val="7C39A943"/>
    <w:rsid w:val="7C3CF630"/>
    <w:rsid w:val="7C3DED29"/>
    <w:rsid w:val="7C3EC439"/>
    <w:rsid w:val="7C446E7F"/>
    <w:rsid w:val="7C496EA7"/>
    <w:rsid w:val="7C4D8C59"/>
    <w:rsid w:val="7C4DCDC7"/>
    <w:rsid w:val="7C5367D2"/>
    <w:rsid w:val="7C57A9BB"/>
    <w:rsid w:val="7C57D13D"/>
    <w:rsid w:val="7C58C089"/>
    <w:rsid w:val="7C5B2B25"/>
    <w:rsid w:val="7C5F0871"/>
    <w:rsid w:val="7C60A820"/>
    <w:rsid w:val="7C611EBF"/>
    <w:rsid w:val="7C677C05"/>
    <w:rsid w:val="7C682AD0"/>
    <w:rsid w:val="7C68C0C4"/>
    <w:rsid w:val="7C698BE1"/>
    <w:rsid w:val="7C69C477"/>
    <w:rsid w:val="7C6BB799"/>
    <w:rsid w:val="7C6C39A6"/>
    <w:rsid w:val="7C6DE423"/>
    <w:rsid w:val="7C739E00"/>
    <w:rsid w:val="7C73D403"/>
    <w:rsid w:val="7C7653C2"/>
    <w:rsid w:val="7C7F1EFA"/>
    <w:rsid w:val="7C8010D5"/>
    <w:rsid w:val="7C815D77"/>
    <w:rsid w:val="7C85F245"/>
    <w:rsid w:val="7C8826A5"/>
    <w:rsid w:val="7C885017"/>
    <w:rsid w:val="7C8D7429"/>
    <w:rsid w:val="7C8FA500"/>
    <w:rsid w:val="7C90A702"/>
    <w:rsid w:val="7C92BF07"/>
    <w:rsid w:val="7C9320B5"/>
    <w:rsid w:val="7C96BBFF"/>
    <w:rsid w:val="7C972FC8"/>
    <w:rsid w:val="7C998848"/>
    <w:rsid w:val="7CA10810"/>
    <w:rsid w:val="7CA146DC"/>
    <w:rsid w:val="7CA4AAE2"/>
    <w:rsid w:val="7CA7A51B"/>
    <w:rsid w:val="7CA84465"/>
    <w:rsid w:val="7CA8B587"/>
    <w:rsid w:val="7CAEB673"/>
    <w:rsid w:val="7CB01A96"/>
    <w:rsid w:val="7CB0D605"/>
    <w:rsid w:val="7CB26A89"/>
    <w:rsid w:val="7CB429CE"/>
    <w:rsid w:val="7CB80A98"/>
    <w:rsid w:val="7CBC5766"/>
    <w:rsid w:val="7CBE1084"/>
    <w:rsid w:val="7CC453C3"/>
    <w:rsid w:val="7CC791B4"/>
    <w:rsid w:val="7CCB93AB"/>
    <w:rsid w:val="7CD1FA54"/>
    <w:rsid w:val="7CD7C87E"/>
    <w:rsid w:val="7CDC9312"/>
    <w:rsid w:val="7CE4E93B"/>
    <w:rsid w:val="7CE60F23"/>
    <w:rsid w:val="7CE66974"/>
    <w:rsid w:val="7CEA10D8"/>
    <w:rsid w:val="7CEBFE74"/>
    <w:rsid w:val="7CECF124"/>
    <w:rsid w:val="7CF3FA33"/>
    <w:rsid w:val="7CF6BEDC"/>
    <w:rsid w:val="7CF7E36D"/>
    <w:rsid w:val="7CFD3FFD"/>
    <w:rsid w:val="7D0038BF"/>
    <w:rsid w:val="7D028029"/>
    <w:rsid w:val="7D0A09C0"/>
    <w:rsid w:val="7D0AFD5E"/>
    <w:rsid w:val="7D163C27"/>
    <w:rsid w:val="7D24A611"/>
    <w:rsid w:val="7D2BE235"/>
    <w:rsid w:val="7D3088F3"/>
    <w:rsid w:val="7D3397B4"/>
    <w:rsid w:val="7D35C8B8"/>
    <w:rsid w:val="7D363102"/>
    <w:rsid w:val="7D37B1A7"/>
    <w:rsid w:val="7D41841B"/>
    <w:rsid w:val="7D448FC5"/>
    <w:rsid w:val="7D493426"/>
    <w:rsid w:val="7D5A77FC"/>
    <w:rsid w:val="7D5D3B06"/>
    <w:rsid w:val="7D5ED0E1"/>
    <w:rsid w:val="7D683061"/>
    <w:rsid w:val="7D69572E"/>
    <w:rsid w:val="7D699C5E"/>
    <w:rsid w:val="7D6A8A9C"/>
    <w:rsid w:val="7D6E1634"/>
    <w:rsid w:val="7D6E2206"/>
    <w:rsid w:val="7D6EFCB9"/>
    <w:rsid w:val="7D715F1C"/>
    <w:rsid w:val="7D784A0B"/>
    <w:rsid w:val="7D7CB05B"/>
    <w:rsid w:val="7D82BC59"/>
    <w:rsid w:val="7D847FCE"/>
    <w:rsid w:val="7D85231B"/>
    <w:rsid w:val="7D891E75"/>
    <w:rsid w:val="7D9272B8"/>
    <w:rsid w:val="7D95521D"/>
    <w:rsid w:val="7D9644EA"/>
    <w:rsid w:val="7D96F3D1"/>
    <w:rsid w:val="7D99D8FB"/>
    <w:rsid w:val="7D9B7046"/>
    <w:rsid w:val="7D9DA677"/>
    <w:rsid w:val="7DA28ADA"/>
    <w:rsid w:val="7DA29D3A"/>
    <w:rsid w:val="7DAE2402"/>
    <w:rsid w:val="7DB748F5"/>
    <w:rsid w:val="7DBAAF4B"/>
    <w:rsid w:val="7DBCAB72"/>
    <w:rsid w:val="7DBCC9A7"/>
    <w:rsid w:val="7DC3225E"/>
    <w:rsid w:val="7DD0EAE5"/>
    <w:rsid w:val="7DD421C0"/>
    <w:rsid w:val="7DDB440C"/>
    <w:rsid w:val="7DDBC427"/>
    <w:rsid w:val="7DE2D625"/>
    <w:rsid w:val="7DEA2428"/>
    <w:rsid w:val="7DEAB6C2"/>
    <w:rsid w:val="7DEB0B4B"/>
    <w:rsid w:val="7DEE68DA"/>
    <w:rsid w:val="7DF3FE70"/>
    <w:rsid w:val="7DF4A9BF"/>
    <w:rsid w:val="7DF4BC9F"/>
    <w:rsid w:val="7DF54B61"/>
    <w:rsid w:val="7DFA0829"/>
    <w:rsid w:val="7DFD2782"/>
    <w:rsid w:val="7DFF040E"/>
    <w:rsid w:val="7E028517"/>
    <w:rsid w:val="7E07AD00"/>
    <w:rsid w:val="7E0A9FDD"/>
    <w:rsid w:val="7E0DC73C"/>
    <w:rsid w:val="7E0F543E"/>
    <w:rsid w:val="7E1E04BC"/>
    <w:rsid w:val="7E22E13F"/>
    <w:rsid w:val="7E22F193"/>
    <w:rsid w:val="7E267D20"/>
    <w:rsid w:val="7E26915E"/>
    <w:rsid w:val="7E27236C"/>
    <w:rsid w:val="7E2958B0"/>
    <w:rsid w:val="7E2A92F5"/>
    <w:rsid w:val="7E381C62"/>
    <w:rsid w:val="7E38460A"/>
    <w:rsid w:val="7E3DB857"/>
    <w:rsid w:val="7E40E07B"/>
    <w:rsid w:val="7E43EC95"/>
    <w:rsid w:val="7E45BB93"/>
    <w:rsid w:val="7E4961E8"/>
    <w:rsid w:val="7E50ECE7"/>
    <w:rsid w:val="7E529C1C"/>
    <w:rsid w:val="7E58DDF2"/>
    <w:rsid w:val="7E5DFB45"/>
    <w:rsid w:val="7E6043BC"/>
    <w:rsid w:val="7E65E42D"/>
    <w:rsid w:val="7E680013"/>
    <w:rsid w:val="7E6816D5"/>
    <w:rsid w:val="7E68806C"/>
    <w:rsid w:val="7E6A997B"/>
    <w:rsid w:val="7E6BBD15"/>
    <w:rsid w:val="7E6FD5F2"/>
    <w:rsid w:val="7E73A210"/>
    <w:rsid w:val="7E7426C0"/>
    <w:rsid w:val="7E7A1CA2"/>
    <w:rsid w:val="7E7E785F"/>
    <w:rsid w:val="7E80F376"/>
    <w:rsid w:val="7E840E73"/>
    <w:rsid w:val="7E8CCB50"/>
    <w:rsid w:val="7E8D82B0"/>
    <w:rsid w:val="7E94CBB2"/>
    <w:rsid w:val="7E982771"/>
    <w:rsid w:val="7E99865E"/>
    <w:rsid w:val="7E99D8C6"/>
    <w:rsid w:val="7EA3B21D"/>
    <w:rsid w:val="7EA6945B"/>
    <w:rsid w:val="7EA784B4"/>
    <w:rsid w:val="7EADA9B5"/>
    <w:rsid w:val="7EB21540"/>
    <w:rsid w:val="7EB24D6C"/>
    <w:rsid w:val="7EB870BC"/>
    <w:rsid w:val="7EBCF58E"/>
    <w:rsid w:val="7EBE208A"/>
    <w:rsid w:val="7EBF5493"/>
    <w:rsid w:val="7EC3BB7F"/>
    <w:rsid w:val="7EC4E3EA"/>
    <w:rsid w:val="7EC5DD15"/>
    <w:rsid w:val="7EC61D69"/>
    <w:rsid w:val="7EC6B319"/>
    <w:rsid w:val="7ECAFBC7"/>
    <w:rsid w:val="7ECBA159"/>
    <w:rsid w:val="7ECBE351"/>
    <w:rsid w:val="7ECE9610"/>
    <w:rsid w:val="7ED150A9"/>
    <w:rsid w:val="7ED1B781"/>
    <w:rsid w:val="7ED68CDC"/>
    <w:rsid w:val="7ED91868"/>
    <w:rsid w:val="7EDA1DE8"/>
    <w:rsid w:val="7EE61805"/>
    <w:rsid w:val="7EE8E52E"/>
    <w:rsid w:val="7EEADFDE"/>
    <w:rsid w:val="7EEB172B"/>
    <w:rsid w:val="7EEC0772"/>
    <w:rsid w:val="7EEDBEF2"/>
    <w:rsid w:val="7EF0B9F6"/>
    <w:rsid w:val="7EF359CC"/>
    <w:rsid w:val="7EF44EA7"/>
    <w:rsid w:val="7EF64C8F"/>
    <w:rsid w:val="7EFBBB9C"/>
    <w:rsid w:val="7EFC5577"/>
    <w:rsid w:val="7EFD57A7"/>
    <w:rsid w:val="7EFFCBD5"/>
    <w:rsid w:val="7F02521E"/>
    <w:rsid w:val="7F074870"/>
    <w:rsid w:val="7F0B43E0"/>
    <w:rsid w:val="7F0F9B01"/>
    <w:rsid w:val="7F1AF9AD"/>
    <w:rsid w:val="7F231DE2"/>
    <w:rsid w:val="7F24CE18"/>
    <w:rsid w:val="7F297448"/>
    <w:rsid w:val="7F2CCDE1"/>
    <w:rsid w:val="7F31904A"/>
    <w:rsid w:val="7F344C8F"/>
    <w:rsid w:val="7F378DC3"/>
    <w:rsid w:val="7F38AE71"/>
    <w:rsid w:val="7F39AE45"/>
    <w:rsid w:val="7F3B3E07"/>
    <w:rsid w:val="7F4252DC"/>
    <w:rsid w:val="7F463F14"/>
    <w:rsid w:val="7F4E88FC"/>
    <w:rsid w:val="7F4F08F0"/>
    <w:rsid w:val="7F5487E0"/>
    <w:rsid w:val="7F59DADA"/>
    <w:rsid w:val="7F5AB025"/>
    <w:rsid w:val="7F5CCDE9"/>
    <w:rsid w:val="7F5F1979"/>
    <w:rsid w:val="7F64A60C"/>
    <w:rsid w:val="7F6E5F3C"/>
    <w:rsid w:val="7F7082A3"/>
    <w:rsid w:val="7F70A48B"/>
    <w:rsid w:val="7F782743"/>
    <w:rsid w:val="7F7F33A5"/>
    <w:rsid w:val="7F7FA9E5"/>
    <w:rsid w:val="7F813F83"/>
    <w:rsid w:val="7F819E7F"/>
    <w:rsid w:val="7F83B61C"/>
    <w:rsid w:val="7F852D1B"/>
    <w:rsid w:val="7F878342"/>
    <w:rsid w:val="7F8B3C9A"/>
    <w:rsid w:val="7F9A9DC0"/>
    <w:rsid w:val="7F9BC453"/>
    <w:rsid w:val="7F9D6E46"/>
    <w:rsid w:val="7F9DDA0A"/>
    <w:rsid w:val="7FA11087"/>
    <w:rsid w:val="7FA4A4C0"/>
    <w:rsid w:val="7FA65348"/>
    <w:rsid w:val="7FA71DF4"/>
    <w:rsid w:val="7FA81275"/>
    <w:rsid w:val="7FA90A7F"/>
    <w:rsid w:val="7FA91C7D"/>
    <w:rsid w:val="7FABF489"/>
    <w:rsid w:val="7FB14030"/>
    <w:rsid w:val="7FB21F69"/>
    <w:rsid w:val="7FB25EF0"/>
    <w:rsid w:val="7FBA31E8"/>
    <w:rsid w:val="7FBC82AA"/>
    <w:rsid w:val="7FBD736F"/>
    <w:rsid w:val="7FBEB468"/>
    <w:rsid w:val="7FCB338F"/>
    <w:rsid w:val="7FD0660D"/>
    <w:rsid w:val="7FD2A9D9"/>
    <w:rsid w:val="7FD8126E"/>
    <w:rsid w:val="7FD8BF3C"/>
    <w:rsid w:val="7FED1EA8"/>
    <w:rsid w:val="7FEFA1B7"/>
    <w:rsid w:val="7FF028E8"/>
    <w:rsid w:val="7FF5D0AC"/>
    <w:rsid w:val="7FF6E440"/>
    <w:rsid w:val="7FF9F96B"/>
    <w:rsid w:val="7FFAF75F"/>
    <w:rsid w:val="7FFE4035"/>
    <w:rsid w:val="7FFF44F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D0114D"/>
  <w15:chartTrackingRefBased/>
  <w15:docId w15:val="{BF0B6790-45DF-40A9-B060-7194D72F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0E0"/>
  </w:style>
  <w:style w:type="paragraph" w:styleId="Heading1">
    <w:name w:val="heading 1"/>
    <w:basedOn w:val="Normal"/>
    <w:next w:val="Normal"/>
    <w:link w:val="Heading1Char"/>
    <w:uiPriority w:val="1"/>
    <w:qFormat/>
    <w:rsid w:val="0034142F"/>
    <w:pPr>
      <w:keepNext/>
      <w:spacing w:before="240" w:after="240" w:line="240" w:lineRule="auto"/>
      <w:ind w:left="720" w:hanging="360"/>
      <w:jc w:val="both"/>
      <w:outlineLvl w:val="0"/>
    </w:pPr>
    <w:rPr>
      <w:rFonts w:ascii="Times New Roman" w:eastAsia="Times New Roman" w:hAnsi="Times New Roman" w:cs="Times New Roman"/>
      <w:b/>
      <w:smallCaps/>
      <w:sz w:val="24"/>
      <w:szCs w:val="20"/>
      <w:lang w:eastAsia="fr-BE"/>
    </w:rPr>
  </w:style>
  <w:style w:type="paragraph" w:styleId="Heading2">
    <w:name w:val="heading 2"/>
    <w:basedOn w:val="Normal"/>
    <w:next w:val="Normal"/>
    <w:link w:val="Heading2Char"/>
    <w:uiPriority w:val="1"/>
    <w:unhideWhenUsed/>
    <w:qFormat/>
    <w:rsid w:val="007F6BE9"/>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fr-BE"/>
    </w:rPr>
  </w:style>
  <w:style w:type="paragraph" w:styleId="Heading3">
    <w:name w:val="heading 3"/>
    <w:basedOn w:val="Normal"/>
    <w:next w:val="Normal"/>
    <w:link w:val="Heading3Char"/>
    <w:uiPriority w:val="1"/>
    <w:unhideWhenUsed/>
    <w:qFormat/>
    <w:rsid w:val="001521F6"/>
    <w:pPr>
      <w:keepNext/>
      <w:keepLines/>
      <w:spacing w:before="40" w:after="0" w:line="240" w:lineRule="auto"/>
      <w:jc w:val="both"/>
      <w:outlineLvl w:val="2"/>
    </w:pPr>
    <w:rPr>
      <w:rFonts w:asciiTheme="majorHAnsi" w:eastAsiaTheme="majorEastAsia" w:hAnsiTheme="majorHAnsi" w:cstheme="majorBidi"/>
      <w:color w:val="1F3763" w:themeColor="accent1" w:themeShade="7F"/>
      <w:sz w:val="24"/>
      <w:szCs w:val="24"/>
      <w:lang w:eastAsia="fr-BE"/>
    </w:rPr>
  </w:style>
  <w:style w:type="paragraph" w:styleId="Heading4">
    <w:name w:val="heading 4"/>
    <w:basedOn w:val="Normal"/>
    <w:next w:val="Normal"/>
    <w:link w:val="Heading4Char"/>
    <w:uiPriority w:val="9"/>
    <w:semiHidden/>
    <w:unhideWhenUsed/>
    <w:qFormat/>
    <w:rsid w:val="00D72D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ISTA"/>
    <w:basedOn w:val="Normal"/>
    <w:link w:val="ListParagraphChar"/>
    <w:uiPriority w:val="34"/>
    <w:qFormat/>
    <w:rsid w:val="004010E0"/>
    <w:pPr>
      <w:ind w:left="720"/>
      <w:contextualSpacing/>
    </w:pPr>
  </w:style>
  <w:style w:type="character" w:styleId="Hyperlink">
    <w:name w:val="Hyperlink"/>
    <w:basedOn w:val="DefaultParagraphFont"/>
    <w:uiPriority w:val="99"/>
    <w:unhideWhenUsed/>
    <w:rsid w:val="004010E0"/>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3F32AE"/>
    <w:rPr>
      <w:b/>
      <w:bCs/>
    </w:rPr>
  </w:style>
  <w:style w:type="character" w:customStyle="1" w:styleId="CommentSubjectChar">
    <w:name w:val="Comment Subject Char"/>
    <w:basedOn w:val="CommentTextChar"/>
    <w:link w:val="CommentSubject"/>
    <w:uiPriority w:val="99"/>
    <w:semiHidden/>
    <w:rsid w:val="003F32AE"/>
    <w:rPr>
      <w:b/>
      <w:bCs/>
      <w:sz w:val="20"/>
      <w:szCs w:val="20"/>
    </w:rPr>
  </w:style>
  <w:style w:type="paragraph" w:styleId="Header">
    <w:name w:val="header"/>
    <w:basedOn w:val="Normal"/>
    <w:link w:val="HeaderChar"/>
    <w:uiPriority w:val="99"/>
    <w:unhideWhenUsed/>
    <w:rsid w:val="006546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6E5"/>
  </w:style>
  <w:style w:type="paragraph" w:styleId="Footer">
    <w:name w:val="footer"/>
    <w:basedOn w:val="Normal"/>
    <w:link w:val="FooterChar"/>
    <w:uiPriority w:val="99"/>
    <w:unhideWhenUsed/>
    <w:rsid w:val="00654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6E5"/>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CD47A8"/>
    <w:rPr>
      <w:color w:val="605E5C"/>
      <w:shd w:val="clear" w:color="auto" w:fill="E1DFDD"/>
    </w:rPr>
  </w:style>
  <w:style w:type="character" w:customStyle="1" w:styleId="Heading1Char">
    <w:name w:val="Heading 1 Char"/>
    <w:basedOn w:val="DefaultParagraphFont"/>
    <w:link w:val="Heading1"/>
    <w:uiPriority w:val="1"/>
    <w:rsid w:val="0034142F"/>
    <w:rPr>
      <w:rFonts w:ascii="Times New Roman" w:eastAsia="Times New Roman" w:hAnsi="Times New Roman" w:cs="Times New Roman"/>
      <w:b/>
      <w:smallCaps/>
      <w:sz w:val="24"/>
      <w:szCs w:val="20"/>
      <w:lang w:val="et-EE" w:eastAsia="fr-BE"/>
    </w:rPr>
  </w:style>
  <w:style w:type="character" w:customStyle="1" w:styleId="Heading2Char">
    <w:name w:val="Heading 2 Char"/>
    <w:basedOn w:val="DefaultParagraphFont"/>
    <w:link w:val="Heading2"/>
    <w:uiPriority w:val="1"/>
    <w:rsid w:val="007F6BE9"/>
    <w:rPr>
      <w:rFonts w:asciiTheme="majorHAnsi" w:eastAsiaTheme="majorEastAsia" w:hAnsiTheme="majorHAnsi" w:cstheme="majorBidi"/>
      <w:color w:val="2F5496" w:themeColor="accent1" w:themeShade="BF"/>
      <w:sz w:val="26"/>
      <w:szCs w:val="26"/>
      <w:lang w:val="et-EE" w:eastAsia="fr-BE"/>
    </w:rPr>
  </w:style>
  <w:style w:type="character" w:customStyle="1" w:styleId="Heading3Char">
    <w:name w:val="Heading 3 Char"/>
    <w:basedOn w:val="DefaultParagraphFont"/>
    <w:link w:val="Heading3"/>
    <w:uiPriority w:val="1"/>
    <w:rsid w:val="001521F6"/>
    <w:rPr>
      <w:rFonts w:asciiTheme="majorHAnsi" w:eastAsiaTheme="majorEastAsia" w:hAnsiTheme="majorHAnsi" w:cstheme="majorBidi"/>
      <w:color w:val="1F3763" w:themeColor="accent1" w:themeShade="7F"/>
      <w:sz w:val="24"/>
      <w:szCs w:val="24"/>
      <w:lang w:val="et-EE" w:eastAsia="fr-BE"/>
    </w:rPr>
  </w:style>
  <w:style w:type="paragraph" w:styleId="TOCHeading">
    <w:name w:val="TOC Heading"/>
    <w:basedOn w:val="Heading1"/>
    <w:next w:val="Normal"/>
    <w:uiPriority w:val="39"/>
    <w:unhideWhenUsed/>
    <w:qFormat/>
    <w:rsid w:val="001B2A1C"/>
    <w:pPr>
      <w:keepLines/>
      <w:spacing w:after="0" w:line="259" w:lineRule="auto"/>
      <w:ind w:left="0" w:firstLine="0"/>
      <w:jc w:val="left"/>
      <w:outlineLvl w:val="9"/>
    </w:pPr>
    <w:rPr>
      <w:rFonts w:asciiTheme="majorHAnsi" w:eastAsiaTheme="majorEastAsia" w:hAnsiTheme="majorHAnsi" w:cstheme="majorBidi"/>
      <w:b w:val="0"/>
      <w:smallCaps w:val="0"/>
      <w:color w:val="2F5496" w:themeColor="accent1" w:themeShade="BF"/>
      <w:sz w:val="32"/>
      <w:szCs w:val="32"/>
      <w:lang w:eastAsia="en-US"/>
    </w:rPr>
  </w:style>
  <w:style w:type="paragraph" w:styleId="TOC1">
    <w:name w:val="toc 1"/>
    <w:basedOn w:val="Normal"/>
    <w:next w:val="Normal"/>
    <w:autoRedefine/>
    <w:uiPriority w:val="39"/>
    <w:unhideWhenUsed/>
    <w:rsid w:val="000A4CBF"/>
    <w:pPr>
      <w:tabs>
        <w:tab w:val="left" w:pos="440"/>
        <w:tab w:val="right" w:leader="dot" w:pos="9016"/>
      </w:tabs>
      <w:spacing w:after="100"/>
    </w:pPr>
  </w:style>
  <w:style w:type="paragraph" w:styleId="TOC2">
    <w:name w:val="toc 2"/>
    <w:basedOn w:val="Normal"/>
    <w:next w:val="Normal"/>
    <w:autoRedefine/>
    <w:uiPriority w:val="39"/>
    <w:unhideWhenUsed/>
    <w:rsid w:val="001B2A1C"/>
    <w:pPr>
      <w:spacing w:after="100"/>
      <w:ind w:left="220"/>
    </w:pPr>
  </w:style>
  <w:style w:type="paragraph" w:styleId="TOC3">
    <w:name w:val="toc 3"/>
    <w:basedOn w:val="Normal"/>
    <w:next w:val="Normal"/>
    <w:autoRedefine/>
    <w:uiPriority w:val="39"/>
    <w:unhideWhenUsed/>
    <w:rsid w:val="005A663D"/>
    <w:pPr>
      <w:tabs>
        <w:tab w:val="left" w:pos="1320"/>
        <w:tab w:val="right" w:leader="dot" w:pos="9016"/>
      </w:tabs>
      <w:spacing w:after="100"/>
      <w:ind w:left="440"/>
    </w:pPr>
  </w:style>
  <w:style w:type="character" w:customStyle="1" w:styleId="ui-provider">
    <w:name w:val="ui-provider"/>
    <w:basedOn w:val="DefaultParagraphFont"/>
    <w:rsid w:val="0069100F"/>
  </w:style>
  <w:style w:type="character" w:customStyle="1" w:styleId="Heading4Char">
    <w:name w:val="Heading 4 Char"/>
    <w:basedOn w:val="DefaultParagraphFont"/>
    <w:link w:val="Heading4"/>
    <w:uiPriority w:val="9"/>
    <w:semiHidden/>
    <w:rsid w:val="00D72DE3"/>
    <w:rPr>
      <w:rFonts w:asciiTheme="majorHAnsi" w:eastAsiaTheme="majorEastAsia" w:hAnsiTheme="majorHAnsi" w:cstheme="majorBidi"/>
      <w:i/>
      <w:iCs/>
      <w:color w:val="2F5496" w:themeColor="accent1" w:themeShade="BF"/>
    </w:rPr>
  </w:style>
  <w:style w:type="paragraph" w:customStyle="1" w:styleId="Default">
    <w:name w:val="Default"/>
    <w:rsid w:val="00D72DE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E21A2"/>
    <w:pPr>
      <w:spacing w:after="0" w:line="240" w:lineRule="auto"/>
    </w:p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link w:val="Nota"/>
    <w:uiPriority w:val="99"/>
    <w:unhideWhenUsed/>
    <w:qFormat/>
    <w:rsid w:val="0003546D"/>
    <w:rPr>
      <w:vertAlign w:val="superscript"/>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sid w:val="0003546D"/>
    <w:rPr>
      <w:sz w:val="20"/>
      <w:szCs w:val="20"/>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Char"/>
    <w:basedOn w:val="Normal"/>
    <w:link w:val="FootnoteTextChar"/>
    <w:uiPriority w:val="99"/>
    <w:unhideWhenUsed/>
    <w:qFormat/>
    <w:rsid w:val="0003546D"/>
    <w:pPr>
      <w:spacing w:after="0" w:line="240" w:lineRule="auto"/>
    </w:pPr>
    <w:rPr>
      <w:sz w:val="20"/>
      <w:szCs w:val="20"/>
    </w:rPr>
  </w:style>
  <w:style w:type="paragraph" w:styleId="BalloonText">
    <w:name w:val="Balloon Text"/>
    <w:basedOn w:val="Normal"/>
    <w:link w:val="BalloonTextChar"/>
    <w:uiPriority w:val="99"/>
    <w:semiHidden/>
    <w:unhideWhenUsed/>
    <w:rsid w:val="00F53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547"/>
    <w:rPr>
      <w:rFonts w:ascii="Segoe UI" w:hAnsi="Segoe UI" w:cs="Segoe UI"/>
      <w:sz w:val="18"/>
      <w:szCs w:val="18"/>
    </w:rPr>
  </w:style>
  <w:style w:type="paragraph" w:customStyle="1" w:styleId="Nota">
    <w:name w:val="Nota"/>
    <w:aliases w:val="Char1,(NECG) Footnote Reference,fr,Appel note de bas de p,o,Style 6,Signature Ch, Char1"/>
    <w:basedOn w:val="Normal"/>
    <w:link w:val="FootnoteReference"/>
    <w:uiPriority w:val="99"/>
    <w:rsid w:val="00F53547"/>
    <w:pPr>
      <w:spacing w:line="240" w:lineRule="exact"/>
      <w:jc w:val="both"/>
    </w:pPr>
    <w:rPr>
      <w:vertAlign w:val="superscript"/>
    </w:rPr>
  </w:style>
  <w:style w:type="character" w:customStyle="1" w:styleId="Mention2">
    <w:name w:val="Mention2"/>
    <w:basedOn w:val="DefaultParagraphFont"/>
    <w:uiPriority w:val="99"/>
    <w:unhideWhenUsed/>
    <w:rPr>
      <w:color w:val="2B579A"/>
      <w:shd w:val="clear" w:color="auto" w:fill="E6E6E6"/>
    </w:rPr>
  </w:style>
  <w:style w:type="paragraph" w:customStyle="1" w:styleId="JRCLevel-2title">
    <w:name w:val="JRC_Level-2_title"/>
    <w:basedOn w:val="Heading2"/>
    <w:next w:val="Normal"/>
    <w:autoRedefine/>
    <w:qFormat/>
    <w:rsid w:val="003F0968"/>
    <w:pPr>
      <w:numPr>
        <w:ilvl w:val="1"/>
        <w:numId w:val="5"/>
      </w:numPr>
      <w:tabs>
        <w:tab w:val="num" w:pos="360"/>
      </w:tabs>
      <w:spacing w:before="240" w:after="120"/>
      <w:ind w:left="0" w:firstLine="0"/>
      <w:jc w:val="left"/>
    </w:pPr>
    <w:rPr>
      <w:rFonts w:ascii="EC Square Sans Pro" w:eastAsia="Times New Roman" w:hAnsi="EC Square Sans Pro" w:cs="Times New Roman"/>
      <w:b/>
      <w:bCs/>
      <w:iCs/>
      <w:color w:val="auto"/>
      <w:sz w:val="24"/>
      <w:lang w:eastAsia="en-US"/>
    </w:rPr>
  </w:style>
  <w:style w:type="paragraph" w:customStyle="1" w:styleId="JRCLevel-1title">
    <w:name w:val="JRC_Level-1_title"/>
    <w:basedOn w:val="Heading1"/>
    <w:next w:val="Normal"/>
    <w:autoRedefine/>
    <w:qFormat/>
    <w:rsid w:val="003F0968"/>
    <w:pPr>
      <w:pageBreakBefore/>
      <w:numPr>
        <w:numId w:val="5"/>
      </w:numPr>
      <w:tabs>
        <w:tab w:val="num" w:pos="360"/>
      </w:tabs>
      <w:spacing w:before="0" w:after="120"/>
      <w:ind w:left="0" w:firstLine="0"/>
      <w:jc w:val="left"/>
    </w:pPr>
    <w:rPr>
      <w:rFonts w:ascii="EC Square Sans Pro" w:eastAsia="Calibri" w:hAnsi="EC Square Sans Pro"/>
      <w:smallCaps w:val="0"/>
      <w:sz w:val="26"/>
      <w:szCs w:val="24"/>
      <w:lang w:eastAsia="en-US"/>
    </w:rPr>
  </w:style>
  <w:style w:type="paragraph" w:customStyle="1" w:styleId="JRCLevel-4title">
    <w:name w:val="JRC_Level-4_title"/>
    <w:basedOn w:val="Normal"/>
    <w:next w:val="Normal"/>
    <w:autoRedefine/>
    <w:qFormat/>
    <w:rsid w:val="003F0968"/>
    <w:pPr>
      <w:keepNext/>
      <w:numPr>
        <w:ilvl w:val="3"/>
        <w:numId w:val="5"/>
      </w:numPr>
      <w:spacing w:before="240" w:after="120" w:line="240" w:lineRule="auto"/>
    </w:pPr>
    <w:rPr>
      <w:rFonts w:ascii="EC Square Sans Pro" w:eastAsia="Times New Roman" w:hAnsi="EC Square Sans Pro" w:cs="Times New Roman"/>
      <w:b/>
      <w:i/>
      <w:sz w:val="20"/>
      <w:lang w:eastAsia="en-GB"/>
    </w:rPr>
  </w:style>
  <w:style w:type="paragraph" w:customStyle="1" w:styleId="JRCLevel-3title">
    <w:name w:val="JRC_Level-3_title"/>
    <w:basedOn w:val="Heading3"/>
    <w:next w:val="Normal"/>
    <w:autoRedefine/>
    <w:qFormat/>
    <w:rsid w:val="003F0968"/>
    <w:pPr>
      <w:numPr>
        <w:ilvl w:val="2"/>
        <w:numId w:val="5"/>
      </w:numPr>
      <w:tabs>
        <w:tab w:val="num" w:pos="360"/>
      </w:tabs>
      <w:spacing w:before="240" w:after="120"/>
      <w:ind w:left="720" w:firstLine="0"/>
    </w:pPr>
    <w:rPr>
      <w:rFonts w:ascii="EC Square Sans Pro" w:eastAsia="Times New Roman" w:hAnsi="EC Square Sans Pro" w:cs="Times New Roman"/>
      <w:b/>
      <w:bCs/>
      <w:color w:val="auto"/>
      <w:sz w:val="22"/>
      <w:lang w:eastAsia="en-US"/>
    </w:rPr>
  </w:style>
  <w:style w:type="paragraph" w:customStyle="1" w:styleId="JRCLevel-5title">
    <w:name w:val="JRC_Level-5_title"/>
    <w:basedOn w:val="Normal"/>
    <w:next w:val="Normal"/>
    <w:autoRedefine/>
    <w:qFormat/>
    <w:rsid w:val="003F0968"/>
    <w:pPr>
      <w:keepNext/>
      <w:numPr>
        <w:ilvl w:val="4"/>
        <w:numId w:val="5"/>
      </w:numPr>
      <w:spacing w:before="200" w:after="0" w:line="240" w:lineRule="auto"/>
      <w:outlineLvl w:val="4"/>
    </w:pPr>
    <w:rPr>
      <w:rFonts w:ascii="EC Square Sans Pro" w:eastAsia="Times New Roman" w:hAnsi="EC Square Sans Pro" w:cs="Times New Roman"/>
      <w:sz w:val="20"/>
      <w:lang w:eastAsia="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0B2457"/>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B00C97"/>
    <w:pPr>
      <w:spacing w:line="240" w:lineRule="exact"/>
    </w:pPr>
    <w:rPr>
      <w:vertAlign w:val="superscript"/>
    </w:rPr>
  </w:style>
  <w:style w:type="character" w:customStyle="1" w:styleId="Mention3">
    <w:name w:val="Mention3"/>
    <w:basedOn w:val="DefaultParagraphFont"/>
    <w:uiPriority w:val="99"/>
    <w:unhideWhenUsed/>
    <w:rsid w:val="008E6238"/>
    <w:rPr>
      <w:color w:val="2B579A"/>
      <w:shd w:val="clear" w:color="auto" w:fill="E1DFDD"/>
    </w:rPr>
  </w:style>
  <w:style w:type="paragraph" w:customStyle="1" w:styleId="Briefinglist1">
    <w:name w:val="Briefing list 1"/>
    <w:basedOn w:val="Normal"/>
    <w:link w:val="Briefinglist1Char"/>
    <w:qFormat/>
    <w:rsid w:val="006277E8"/>
    <w:pPr>
      <w:keepLines/>
      <w:numPr>
        <w:numId w:val="6"/>
      </w:numPr>
      <w:spacing w:after="120" w:line="240" w:lineRule="auto"/>
      <w:jc w:val="both"/>
    </w:pPr>
    <w:rPr>
      <w:rFonts w:ascii="Arial" w:eastAsia="Times New Roman" w:hAnsi="Arial" w:cs="Arial"/>
      <w:szCs w:val="24"/>
    </w:rPr>
  </w:style>
  <w:style w:type="character" w:customStyle="1" w:styleId="Briefinglist1Char">
    <w:name w:val="Briefing list 1 Char"/>
    <w:basedOn w:val="DefaultParagraphFont"/>
    <w:link w:val="Briefinglist1"/>
    <w:qFormat/>
    <w:rsid w:val="00B00C97"/>
    <w:rPr>
      <w:rFonts w:ascii="Arial" w:eastAsia="Times New Roman" w:hAnsi="Arial" w:cs="Arial"/>
      <w:szCs w:val="24"/>
      <w:lang w:val="et-EE"/>
    </w:rPr>
  </w:style>
  <w:style w:type="paragraph" w:styleId="Caption">
    <w:name w:val="caption"/>
    <w:basedOn w:val="Normal"/>
    <w:next w:val="Normal"/>
    <w:uiPriority w:val="35"/>
    <w:unhideWhenUsed/>
    <w:qFormat/>
    <w:rsid w:val="00126F36"/>
    <w:pPr>
      <w:spacing w:after="200" w:line="240" w:lineRule="auto"/>
    </w:pPr>
    <w:rPr>
      <w:i/>
      <w:iCs/>
      <w:color w:val="44546A" w:themeColor="text2"/>
      <w:sz w:val="18"/>
      <w:szCs w:val="18"/>
    </w:rPr>
  </w:style>
  <w:style w:type="character" w:customStyle="1" w:styleId="Mention4">
    <w:name w:val="Mention4"/>
    <w:basedOn w:val="DefaultParagraphFont"/>
    <w:uiPriority w:val="99"/>
    <w:unhideWhenUsed/>
    <w:rsid w:val="00C23846"/>
    <w:rPr>
      <w:color w:val="2B579A"/>
      <w:shd w:val="clear" w:color="auto" w:fill="E1DFDD"/>
    </w:rPr>
  </w:style>
  <w:style w:type="character" w:customStyle="1" w:styleId="Mention5">
    <w:name w:val="Mention5"/>
    <w:basedOn w:val="DefaultParagraphFont"/>
    <w:uiPriority w:val="99"/>
    <w:unhideWhenUsed/>
    <w:rsid w:val="003B7A3C"/>
    <w:rPr>
      <w:color w:val="2B579A"/>
      <w:shd w:val="clear" w:color="auto" w:fill="E1DFDD"/>
    </w:rPr>
  </w:style>
  <w:style w:type="character" w:customStyle="1" w:styleId="Mention50">
    <w:name w:val="Mention50"/>
    <w:basedOn w:val="DefaultParagraphFont"/>
    <w:uiPriority w:val="99"/>
    <w:unhideWhenUsed/>
    <w:rsid w:val="00064795"/>
    <w:rPr>
      <w:color w:val="2B579A"/>
      <w:shd w:val="clear" w:color="auto" w:fill="E1DFDD"/>
    </w:rPr>
  </w:style>
  <w:style w:type="character" w:customStyle="1" w:styleId="UnresolvedMention20">
    <w:name w:val="Unresolved Mention20"/>
    <w:basedOn w:val="DefaultParagraphFont"/>
    <w:uiPriority w:val="99"/>
    <w:semiHidden/>
    <w:unhideWhenUsed/>
    <w:rsid w:val="00E60F53"/>
    <w:rPr>
      <w:color w:val="605E5C"/>
      <w:shd w:val="clear" w:color="auto" w:fill="E1DFDD"/>
    </w:rPr>
  </w:style>
  <w:style w:type="character" w:customStyle="1" w:styleId="Mention60">
    <w:name w:val="Mention60"/>
    <w:basedOn w:val="DefaultParagraphFont"/>
    <w:uiPriority w:val="99"/>
    <w:unhideWhenUsed/>
    <w:rsid w:val="00E60F53"/>
    <w:rPr>
      <w:color w:val="2B579A"/>
      <w:shd w:val="clear" w:color="auto" w:fill="E1DFDD"/>
    </w:rPr>
  </w:style>
  <w:style w:type="character" w:customStyle="1" w:styleId="Mention500">
    <w:name w:val="Mention500"/>
    <w:basedOn w:val="DefaultParagraphFont"/>
    <w:uiPriority w:val="99"/>
    <w:unhideWhenUsed/>
    <w:rsid w:val="007405FE"/>
    <w:rPr>
      <w:color w:val="2B579A"/>
      <w:shd w:val="clear" w:color="auto" w:fill="E1DFDD"/>
    </w:rPr>
  </w:style>
  <w:style w:type="character" w:customStyle="1" w:styleId="Mention5000">
    <w:name w:val="Mention5000"/>
    <w:basedOn w:val="DefaultParagraphFont"/>
    <w:uiPriority w:val="99"/>
    <w:unhideWhenUsed/>
    <w:rsid w:val="00A97A6F"/>
    <w:rPr>
      <w:color w:val="2B579A"/>
      <w:shd w:val="clear" w:color="auto" w:fill="E1DFDD"/>
    </w:rPr>
  </w:style>
  <w:style w:type="character" w:customStyle="1" w:styleId="UnresolvedMention2">
    <w:name w:val="Unresolved Mention2"/>
    <w:basedOn w:val="DefaultParagraphFont"/>
    <w:uiPriority w:val="99"/>
    <w:semiHidden/>
    <w:unhideWhenUsed/>
    <w:rsid w:val="00A97A6F"/>
    <w:rPr>
      <w:color w:val="605E5C"/>
      <w:shd w:val="clear" w:color="auto" w:fill="E1DFDD"/>
    </w:rPr>
  </w:style>
  <w:style w:type="character" w:customStyle="1" w:styleId="Mention6">
    <w:name w:val="Mention6"/>
    <w:basedOn w:val="DefaultParagraphFont"/>
    <w:uiPriority w:val="99"/>
    <w:unhideWhenUsed/>
    <w:rsid w:val="00A97A6F"/>
    <w:rPr>
      <w:color w:val="2B579A"/>
      <w:shd w:val="clear" w:color="auto" w:fill="E1DFDD"/>
    </w:rPr>
  </w:style>
  <w:style w:type="character" w:customStyle="1" w:styleId="Mention50000">
    <w:name w:val="Mention50000"/>
    <w:basedOn w:val="DefaultParagraphFont"/>
    <w:uiPriority w:val="99"/>
    <w:unhideWhenUsed/>
    <w:rsid w:val="00A97A6F"/>
    <w:rPr>
      <w:color w:val="2B579A"/>
      <w:shd w:val="clear" w:color="auto" w:fill="E1DFDD"/>
    </w:rPr>
  </w:style>
  <w:style w:type="character" w:customStyle="1" w:styleId="Mention500000">
    <w:name w:val="Mention500000"/>
    <w:basedOn w:val="DefaultParagraphFont"/>
    <w:uiPriority w:val="99"/>
    <w:unhideWhenUsed/>
    <w:rsid w:val="00A97A6F"/>
    <w:rPr>
      <w:color w:val="2B579A"/>
      <w:shd w:val="clear" w:color="auto" w:fill="E1DFDD"/>
    </w:rPr>
  </w:style>
  <w:style w:type="character" w:customStyle="1" w:styleId="Mention5000000">
    <w:name w:val="Mention5000000"/>
    <w:basedOn w:val="DefaultParagraphFont"/>
    <w:uiPriority w:val="99"/>
    <w:unhideWhenUsed/>
    <w:rsid w:val="00E60F53"/>
    <w:rPr>
      <w:color w:val="2B579A"/>
      <w:shd w:val="clear" w:color="auto" w:fill="E1DFDD"/>
    </w:rPr>
  </w:style>
  <w:style w:type="character" w:customStyle="1" w:styleId="Mention50000000">
    <w:name w:val="Mention50000000"/>
    <w:basedOn w:val="DefaultParagraphFont"/>
    <w:uiPriority w:val="99"/>
    <w:unhideWhenUsed/>
    <w:rsid w:val="00691426"/>
    <w:rPr>
      <w:color w:val="2B579A"/>
      <w:shd w:val="clear" w:color="auto" w:fill="E1DFDD"/>
    </w:rPr>
  </w:style>
  <w:style w:type="paragraph" w:styleId="BodyText">
    <w:name w:val="Body Text"/>
    <w:basedOn w:val="Normal"/>
    <w:link w:val="BodyTextChar"/>
    <w:uiPriority w:val="99"/>
    <w:unhideWhenUsed/>
    <w:rsid w:val="00E75D25"/>
    <w:pPr>
      <w:spacing w:after="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E75D25"/>
    <w:rPr>
      <w:rFonts w:ascii="Times New Roman" w:eastAsia="Times New Roman" w:hAnsi="Times New Roman" w:cs="Times New Roman"/>
      <w:sz w:val="24"/>
      <w:szCs w:val="24"/>
    </w:rPr>
  </w:style>
  <w:style w:type="character" w:customStyle="1" w:styleId="Mention7">
    <w:name w:val="Mention7"/>
    <w:basedOn w:val="DefaultParagraphFont"/>
    <w:uiPriority w:val="99"/>
    <w:unhideWhenUsed/>
    <w:rsid w:val="00C36B27"/>
    <w:rPr>
      <w:color w:val="2B579A"/>
      <w:shd w:val="clear" w:color="auto" w:fill="E1DFDD"/>
    </w:rPr>
  </w:style>
  <w:style w:type="character" w:customStyle="1" w:styleId="UnresolvedMention3">
    <w:name w:val="Unresolved Mention3"/>
    <w:basedOn w:val="DefaultParagraphFont"/>
    <w:uiPriority w:val="99"/>
    <w:semiHidden/>
    <w:unhideWhenUsed/>
    <w:rsid w:val="00C36B27"/>
    <w:rPr>
      <w:color w:val="605E5C"/>
      <w:shd w:val="clear" w:color="auto" w:fill="E1DFDD"/>
    </w:rPr>
  </w:style>
  <w:style w:type="character" w:customStyle="1" w:styleId="Mention8">
    <w:name w:val="Mention8"/>
    <w:basedOn w:val="DefaultParagraphFont"/>
    <w:uiPriority w:val="99"/>
    <w:unhideWhenUsed/>
    <w:rsid w:val="00C36B27"/>
    <w:rPr>
      <w:color w:val="2B579A"/>
      <w:shd w:val="clear" w:color="auto" w:fill="E6E6E6"/>
    </w:rPr>
  </w:style>
  <w:style w:type="character" w:styleId="FollowedHyperlink">
    <w:name w:val="FollowedHyperlink"/>
    <w:basedOn w:val="DefaultParagraphFont"/>
    <w:uiPriority w:val="99"/>
    <w:semiHidden/>
    <w:unhideWhenUsed/>
    <w:rsid w:val="00C36B27"/>
    <w:rPr>
      <w:color w:val="954F72" w:themeColor="followedHyperlink"/>
      <w:u w:val="single"/>
    </w:rPr>
  </w:style>
  <w:style w:type="character" w:customStyle="1" w:styleId="UnresolvedMention4">
    <w:name w:val="Unresolved Mention4"/>
    <w:basedOn w:val="DefaultParagraphFont"/>
    <w:uiPriority w:val="99"/>
    <w:semiHidden/>
    <w:unhideWhenUsed/>
    <w:rsid w:val="00C36B27"/>
    <w:rPr>
      <w:color w:val="605E5C"/>
      <w:shd w:val="clear" w:color="auto" w:fill="E1DFDD"/>
    </w:rPr>
  </w:style>
  <w:style w:type="character" w:customStyle="1" w:styleId="Mention9">
    <w:name w:val="Mention9"/>
    <w:basedOn w:val="DefaultParagraphFont"/>
    <w:uiPriority w:val="99"/>
    <w:unhideWhenUsed/>
    <w:rsid w:val="00E75D25"/>
    <w:rPr>
      <w:color w:val="2B579A"/>
      <w:shd w:val="clear" w:color="auto" w:fill="E6E6E6"/>
    </w:rPr>
  </w:style>
  <w:style w:type="character" w:customStyle="1" w:styleId="UnresolvedMention5">
    <w:name w:val="Unresolved Mention5"/>
    <w:basedOn w:val="DefaultParagraphFont"/>
    <w:uiPriority w:val="99"/>
    <w:semiHidden/>
    <w:unhideWhenUsed/>
    <w:rsid w:val="00E75D25"/>
    <w:rPr>
      <w:color w:val="605E5C"/>
      <w:shd w:val="clear" w:color="auto" w:fill="E1DFDD"/>
    </w:rPr>
  </w:style>
  <w:style w:type="character" w:customStyle="1" w:styleId="Mention10">
    <w:name w:val="Mention10"/>
    <w:basedOn w:val="DefaultParagraphFont"/>
    <w:uiPriority w:val="99"/>
    <w:unhideWhenUsed/>
    <w:rsid w:val="00E75D25"/>
    <w:rPr>
      <w:color w:val="2B579A"/>
      <w:shd w:val="clear" w:color="auto" w:fill="E6E6E6"/>
    </w:rPr>
  </w:style>
  <w:style w:type="character" w:customStyle="1" w:styleId="Mention11">
    <w:name w:val="Mention11"/>
    <w:basedOn w:val="DefaultParagraphFont"/>
    <w:uiPriority w:val="99"/>
    <w:unhideWhenUsed/>
    <w:rsid w:val="00E75D25"/>
    <w:rPr>
      <w:color w:val="2B579A"/>
      <w:shd w:val="clear" w:color="auto" w:fill="E6E6E6"/>
    </w:rPr>
  </w:style>
  <w:style w:type="paragraph" w:customStyle="1" w:styleId="pf0">
    <w:name w:val="pf0"/>
    <w:basedOn w:val="Normal"/>
    <w:rsid w:val="00E91F6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E91F6A"/>
    <w:rPr>
      <w:rFonts w:ascii="Segoe UI" w:hAnsi="Segoe UI" w:cs="Segoe UI" w:hint="default"/>
      <w:sz w:val="18"/>
      <w:szCs w:val="18"/>
    </w:rPr>
  </w:style>
  <w:style w:type="character" w:customStyle="1" w:styleId="tabchar">
    <w:name w:val="tabchar"/>
    <w:basedOn w:val="DefaultParagraphFont"/>
    <w:rsid w:val="00641B6D"/>
  </w:style>
  <w:style w:type="character" w:customStyle="1" w:styleId="normaltextrun">
    <w:name w:val="normaltextrun"/>
    <w:basedOn w:val="DefaultParagraphFont"/>
    <w:rsid w:val="00641B6D"/>
  </w:style>
  <w:style w:type="character" w:customStyle="1" w:styleId="Mention12">
    <w:name w:val="Mention12"/>
    <w:basedOn w:val="DefaultParagraphFont"/>
    <w:uiPriority w:val="99"/>
    <w:unhideWhenUsed/>
    <w:rsid w:val="00F8680C"/>
    <w:rPr>
      <w:color w:val="2B579A"/>
      <w:shd w:val="clear" w:color="auto" w:fill="E6E6E6"/>
    </w:rPr>
  </w:style>
  <w:style w:type="character" w:customStyle="1" w:styleId="tab">
    <w:name w:val="tab"/>
    <w:basedOn w:val="DefaultParagraphFont"/>
    <w:rsid w:val="004B6A14"/>
  </w:style>
  <w:style w:type="character" w:customStyle="1" w:styleId="Mention13">
    <w:name w:val="Mention13"/>
    <w:basedOn w:val="DefaultParagraphFont"/>
    <w:uiPriority w:val="99"/>
    <w:unhideWhenUsed/>
    <w:rsid w:val="00E7252B"/>
    <w:rPr>
      <w:color w:val="2B579A"/>
      <w:shd w:val="clear" w:color="auto" w:fill="E6E6E6"/>
    </w:rPr>
  </w:style>
  <w:style w:type="character" w:customStyle="1" w:styleId="Mention130">
    <w:name w:val="Mention130"/>
    <w:basedOn w:val="DefaultParagraphFont"/>
    <w:uiPriority w:val="99"/>
    <w:unhideWhenUsed/>
    <w:rsid w:val="00FA1889"/>
    <w:rPr>
      <w:color w:val="2B579A"/>
      <w:shd w:val="clear" w:color="auto" w:fill="E1DFDD"/>
    </w:rPr>
  </w:style>
  <w:style w:type="paragraph" w:customStyle="1" w:styleId="paragraph">
    <w:name w:val="paragraph"/>
    <w:basedOn w:val="Normal"/>
    <w:rsid w:val="004D6EE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DefaultParagraphFont"/>
    <w:rsid w:val="008E46B7"/>
  </w:style>
  <w:style w:type="character" w:customStyle="1" w:styleId="Mention14">
    <w:name w:val="Mention14"/>
    <w:basedOn w:val="DefaultParagraphFont"/>
    <w:uiPriority w:val="99"/>
    <w:unhideWhenUsed/>
    <w:rsid w:val="00A83307"/>
    <w:rPr>
      <w:color w:val="2B579A"/>
      <w:shd w:val="clear" w:color="auto" w:fill="E1DFDD"/>
    </w:rPr>
  </w:style>
  <w:style w:type="character" w:customStyle="1" w:styleId="Mention140">
    <w:name w:val="Mention140"/>
    <w:basedOn w:val="DefaultParagraphFont"/>
    <w:uiPriority w:val="99"/>
    <w:unhideWhenUsed/>
    <w:rsid w:val="00DC3B2F"/>
    <w:rPr>
      <w:color w:val="2B579A"/>
      <w:shd w:val="clear" w:color="auto" w:fill="E1DFDD"/>
    </w:rPr>
  </w:style>
  <w:style w:type="character" w:customStyle="1" w:styleId="Mention15">
    <w:name w:val="Mention15"/>
    <w:basedOn w:val="DefaultParagraphFont"/>
    <w:uiPriority w:val="99"/>
    <w:unhideWhenUsed/>
    <w:rPr>
      <w:color w:val="2B579A"/>
      <w:shd w:val="clear" w:color="auto" w:fill="E6E6E6"/>
    </w:rPr>
  </w:style>
  <w:style w:type="character" w:customStyle="1" w:styleId="Mention16">
    <w:name w:val="Mention16"/>
    <w:basedOn w:val="DefaultParagraphFont"/>
    <w:uiPriority w:val="99"/>
    <w:unhideWhenUsed/>
    <w:rsid w:val="009D381B"/>
    <w:rPr>
      <w:color w:val="2B579A"/>
      <w:shd w:val="clear" w:color="auto" w:fill="E1DFDD"/>
    </w:rPr>
  </w:style>
  <w:style w:type="character" w:styleId="EndnoteReference">
    <w:name w:val="endnote reference"/>
    <w:basedOn w:val="DefaultParagraphFont"/>
    <w:uiPriority w:val="99"/>
    <w:semiHidden/>
    <w:unhideWhenUsed/>
    <w:rsid w:val="00692C77"/>
    <w:rPr>
      <w:vertAlign w:val="superscript"/>
    </w:rPr>
  </w:style>
  <w:style w:type="character" w:customStyle="1" w:styleId="EndnoteTextChar">
    <w:name w:val="Endnote Text Char"/>
    <w:basedOn w:val="DefaultParagraphFont"/>
    <w:link w:val="EndnoteText"/>
    <w:uiPriority w:val="99"/>
    <w:semiHidden/>
    <w:rsid w:val="00692C77"/>
    <w:rPr>
      <w:sz w:val="20"/>
      <w:szCs w:val="20"/>
    </w:rPr>
  </w:style>
  <w:style w:type="paragraph" w:styleId="EndnoteText">
    <w:name w:val="endnote text"/>
    <w:basedOn w:val="Normal"/>
    <w:link w:val="EndnoteTextChar"/>
    <w:uiPriority w:val="99"/>
    <w:semiHidden/>
    <w:unhideWhenUsed/>
    <w:rsid w:val="00692C77"/>
    <w:pPr>
      <w:spacing w:after="0" w:line="240" w:lineRule="auto"/>
    </w:pPr>
    <w:rPr>
      <w:sz w:val="20"/>
      <w:szCs w:val="20"/>
    </w:rPr>
  </w:style>
  <w:style w:type="character" w:customStyle="1" w:styleId="EndnoteTextChar1">
    <w:name w:val="Endnote Text Char1"/>
    <w:basedOn w:val="DefaultParagraphFont"/>
    <w:uiPriority w:val="99"/>
    <w:semiHidden/>
    <w:rsid w:val="00692C77"/>
    <w:rPr>
      <w:sz w:val="20"/>
      <w:szCs w:val="20"/>
    </w:rPr>
  </w:style>
  <w:style w:type="character" w:styleId="Strong">
    <w:name w:val="Strong"/>
    <w:basedOn w:val="DefaultParagraphFont"/>
    <w:uiPriority w:val="22"/>
    <w:qFormat/>
    <w:rsid w:val="005F30E9"/>
    <w:rPr>
      <w:b/>
      <w:bCs/>
    </w:rPr>
  </w:style>
  <w:style w:type="character" w:customStyle="1" w:styleId="UnresolvedMention6">
    <w:name w:val="Unresolved Mention6"/>
    <w:basedOn w:val="DefaultParagraphFont"/>
    <w:uiPriority w:val="99"/>
    <w:semiHidden/>
    <w:unhideWhenUsed/>
    <w:rsid w:val="00500951"/>
    <w:rPr>
      <w:color w:val="605E5C"/>
      <w:shd w:val="clear" w:color="auto" w:fill="E1DFDD"/>
    </w:rPr>
  </w:style>
  <w:style w:type="character" w:customStyle="1" w:styleId="Marker">
    <w:name w:val="Marker"/>
    <w:basedOn w:val="DefaultParagraphFont"/>
    <w:rsid w:val="0084640F"/>
    <w:rPr>
      <w:color w:val="0000FF"/>
      <w:shd w:val="clear" w:color="auto" w:fill="auto"/>
    </w:rPr>
  </w:style>
  <w:style w:type="paragraph" w:customStyle="1" w:styleId="Pagedecouverture">
    <w:name w:val="Page de couverture"/>
    <w:basedOn w:val="Normal"/>
    <w:next w:val="Normal"/>
    <w:link w:val="PagedecouvertureChar"/>
    <w:rsid w:val="0084640F"/>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4640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84640F"/>
    <w:rPr>
      <w:rFonts w:ascii="Times New Roman" w:hAnsi="Times New Roman" w:cs="Times New Roman"/>
      <w:sz w:val="24"/>
    </w:rPr>
  </w:style>
  <w:style w:type="character" w:customStyle="1" w:styleId="FooterCoverPageChar">
    <w:name w:val="Footer Cover Page Char"/>
    <w:basedOn w:val="PagedecouvertureChar"/>
    <w:link w:val="FooterCoverPage"/>
    <w:rsid w:val="0084640F"/>
    <w:rPr>
      <w:rFonts w:ascii="Times New Roman" w:hAnsi="Times New Roman" w:cs="Times New Roman"/>
      <w:sz w:val="24"/>
    </w:rPr>
  </w:style>
  <w:style w:type="paragraph" w:customStyle="1" w:styleId="FooterSensitivity">
    <w:name w:val="Footer Sensitivity"/>
    <w:basedOn w:val="Normal"/>
    <w:link w:val="FooterSensitivityChar"/>
    <w:rsid w:val="0084640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84640F"/>
    <w:rPr>
      <w:rFonts w:ascii="Times New Roman" w:hAnsi="Times New Roman" w:cs="Times New Roman"/>
      <w:b/>
      <w:sz w:val="32"/>
    </w:rPr>
  </w:style>
  <w:style w:type="paragraph" w:customStyle="1" w:styleId="HeaderCoverPage">
    <w:name w:val="Header Cover Page"/>
    <w:basedOn w:val="Normal"/>
    <w:link w:val="HeaderCoverPageChar"/>
    <w:rsid w:val="0084640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84640F"/>
    <w:rPr>
      <w:rFonts w:ascii="Times New Roman" w:hAnsi="Times New Roman" w:cs="Times New Roman"/>
      <w:sz w:val="24"/>
    </w:rPr>
  </w:style>
  <w:style w:type="paragraph" w:customStyle="1" w:styleId="HeaderSensitivity">
    <w:name w:val="Header Sensitivity"/>
    <w:basedOn w:val="Normal"/>
    <w:link w:val="HeaderSensitivityChar"/>
    <w:rsid w:val="0084640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84640F"/>
    <w:rPr>
      <w:rFonts w:ascii="Times New Roman" w:hAnsi="Times New Roman" w:cs="Times New Roman"/>
      <w:b/>
      <w:sz w:val="32"/>
    </w:rPr>
  </w:style>
  <w:style w:type="paragraph" w:customStyle="1" w:styleId="HeaderSensitivityRight">
    <w:name w:val="Header Sensitivity Right"/>
    <w:basedOn w:val="Normal"/>
    <w:link w:val="HeaderSensitivityRightChar"/>
    <w:rsid w:val="0084640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84640F"/>
    <w:rPr>
      <w:rFonts w:ascii="Times New Roman" w:hAnsi="Times New Roman" w:cs="Times New Roman"/>
      <w:sz w:val="28"/>
    </w:rPr>
  </w:style>
  <w:style w:type="character" w:customStyle="1" w:styleId="UnresolvedMention7">
    <w:name w:val="Unresolved Mention7"/>
    <w:basedOn w:val="DefaultParagraphFont"/>
    <w:uiPriority w:val="99"/>
    <w:semiHidden/>
    <w:unhideWhenUsed/>
    <w:rsid w:val="002B1B28"/>
    <w:rPr>
      <w:color w:val="605E5C"/>
      <w:shd w:val="clear" w:color="auto" w:fill="E1DFDD"/>
    </w:rPr>
  </w:style>
  <w:style w:type="character" w:customStyle="1" w:styleId="Mention17">
    <w:name w:val="Mention17"/>
    <w:basedOn w:val="DefaultParagraphFont"/>
    <w:uiPriority w:val="99"/>
    <w:unhideWhenUsed/>
    <w:rPr>
      <w:color w:val="2B579A"/>
      <w:shd w:val="clear" w:color="auto" w:fill="E6E6E6"/>
    </w:rPr>
  </w:style>
  <w:style w:type="character" w:customStyle="1" w:styleId="Mention18">
    <w:name w:val="Mention18"/>
    <w:basedOn w:val="DefaultParagraphFont"/>
    <w:uiPriority w:val="99"/>
    <w:unhideWhenUsed/>
    <w:rsid w:val="00B462C4"/>
    <w:rPr>
      <w:color w:val="2B579A"/>
      <w:shd w:val="clear" w:color="auto" w:fill="E1DFDD"/>
    </w:rPr>
  </w:style>
  <w:style w:type="character" w:customStyle="1" w:styleId="UnresolvedMention8">
    <w:name w:val="Unresolved Mention8"/>
    <w:basedOn w:val="DefaultParagraphFont"/>
    <w:uiPriority w:val="99"/>
    <w:semiHidden/>
    <w:unhideWhenUsed/>
    <w:rsid w:val="002537DE"/>
    <w:rPr>
      <w:color w:val="605E5C"/>
      <w:shd w:val="clear" w:color="auto" w:fill="E1DFDD"/>
    </w:rPr>
  </w:style>
  <w:style w:type="character" w:customStyle="1" w:styleId="Mention19">
    <w:name w:val="Mention19"/>
    <w:basedOn w:val="DefaultParagraphFont"/>
    <w:uiPriority w:val="99"/>
    <w:unhideWhenUsed/>
    <w:rsid w:val="002537DE"/>
    <w:rPr>
      <w:color w:val="2B579A"/>
      <w:shd w:val="clear" w:color="auto" w:fill="E6E6E6"/>
    </w:rPr>
  </w:style>
  <w:style w:type="character" w:customStyle="1" w:styleId="UnresolvedMention9">
    <w:name w:val="Unresolved Mention9"/>
    <w:basedOn w:val="DefaultParagraphFont"/>
    <w:uiPriority w:val="99"/>
    <w:semiHidden/>
    <w:unhideWhenUsed/>
    <w:rsid w:val="00993E07"/>
    <w:rPr>
      <w:color w:val="605E5C"/>
      <w:shd w:val="clear" w:color="auto" w:fill="E1DFDD"/>
    </w:rPr>
  </w:style>
  <w:style w:type="character" w:customStyle="1" w:styleId="Mention20">
    <w:name w:val="Mention20"/>
    <w:basedOn w:val="DefaultParagraphFont"/>
    <w:uiPriority w:val="99"/>
    <w:unhideWhenUsed/>
    <w:rsid w:val="000E7105"/>
    <w:rPr>
      <w:color w:val="2B579A"/>
      <w:shd w:val="clear" w:color="auto" w:fill="E1DFDD"/>
    </w:rPr>
  </w:style>
  <w:style w:type="character" w:customStyle="1" w:styleId="UnresolvedMention10">
    <w:name w:val="Unresolved Mention10"/>
    <w:basedOn w:val="DefaultParagraphFont"/>
    <w:uiPriority w:val="99"/>
    <w:semiHidden/>
    <w:unhideWhenUsed/>
    <w:rsid w:val="008404C2"/>
    <w:rPr>
      <w:color w:val="605E5C"/>
      <w:shd w:val="clear" w:color="auto" w:fill="E1DFDD"/>
    </w:rPr>
  </w:style>
  <w:style w:type="character" w:customStyle="1" w:styleId="UnresolvedMention">
    <w:name w:val="Unresolved Mention"/>
    <w:basedOn w:val="DefaultParagraphFont"/>
    <w:uiPriority w:val="99"/>
    <w:semiHidden/>
    <w:unhideWhenUsed/>
    <w:rsid w:val="00250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974">
      <w:bodyDiv w:val="1"/>
      <w:marLeft w:val="0"/>
      <w:marRight w:val="0"/>
      <w:marTop w:val="0"/>
      <w:marBottom w:val="0"/>
      <w:divBdr>
        <w:top w:val="none" w:sz="0" w:space="0" w:color="auto"/>
        <w:left w:val="none" w:sz="0" w:space="0" w:color="auto"/>
        <w:bottom w:val="none" w:sz="0" w:space="0" w:color="auto"/>
        <w:right w:val="none" w:sz="0" w:space="0" w:color="auto"/>
      </w:divBdr>
    </w:div>
    <w:div w:id="174266364">
      <w:bodyDiv w:val="1"/>
      <w:marLeft w:val="0"/>
      <w:marRight w:val="0"/>
      <w:marTop w:val="0"/>
      <w:marBottom w:val="0"/>
      <w:divBdr>
        <w:top w:val="none" w:sz="0" w:space="0" w:color="auto"/>
        <w:left w:val="none" w:sz="0" w:space="0" w:color="auto"/>
        <w:bottom w:val="none" w:sz="0" w:space="0" w:color="auto"/>
        <w:right w:val="none" w:sz="0" w:space="0" w:color="auto"/>
      </w:divBdr>
    </w:div>
    <w:div w:id="205259456">
      <w:bodyDiv w:val="1"/>
      <w:marLeft w:val="0"/>
      <w:marRight w:val="0"/>
      <w:marTop w:val="0"/>
      <w:marBottom w:val="0"/>
      <w:divBdr>
        <w:top w:val="none" w:sz="0" w:space="0" w:color="auto"/>
        <w:left w:val="none" w:sz="0" w:space="0" w:color="auto"/>
        <w:bottom w:val="none" w:sz="0" w:space="0" w:color="auto"/>
        <w:right w:val="none" w:sz="0" w:space="0" w:color="auto"/>
      </w:divBdr>
    </w:div>
    <w:div w:id="210770422">
      <w:bodyDiv w:val="1"/>
      <w:marLeft w:val="0"/>
      <w:marRight w:val="0"/>
      <w:marTop w:val="0"/>
      <w:marBottom w:val="0"/>
      <w:divBdr>
        <w:top w:val="none" w:sz="0" w:space="0" w:color="auto"/>
        <w:left w:val="none" w:sz="0" w:space="0" w:color="auto"/>
        <w:bottom w:val="none" w:sz="0" w:space="0" w:color="auto"/>
        <w:right w:val="none" w:sz="0" w:space="0" w:color="auto"/>
      </w:divBdr>
    </w:div>
    <w:div w:id="263004149">
      <w:bodyDiv w:val="1"/>
      <w:marLeft w:val="0"/>
      <w:marRight w:val="0"/>
      <w:marTop w:val="0"/>
      <w:marBottom w:val="0"/>
      <w:divBdr>
        <w:top w:val="none" w:sz="0" w:space="0" w:color="auto"/>
        <w:left w:val="none" w:sz="0" w:space="0" w:color="auto"/>
        <w:bottom w:val="none" w:sz="0" w:space="0" w:color="auto"/>
        <w:right w:val="none" w:sz="0" w:space="0" w:color="auto"/>
      </w:divBdr>
    </w:div>
    <w:div w:id="720326514">
      <w:bodyDiv w:val="1"/>
      <w:marLeft w:val="0"/>
      <w:marRight w:val="0"/>
      <w:marTop w:val="0"/>
      <w:marBottom w:val="0"/>
      <w:divBdr>
        <w:top w:val="none" w:sz="0" w:space="0" w:color="auto"/>
        <w:left w:val="none" w:sz="0" w:space="0" w:color="auto"/>
        <w:bottom w:val="none" w:sz="0" w:space="0" w:color="auto"/>
        <w:right w:val="none" w:sz="0" w:space="0" w:color="auto"/>
      </w:divBdr>
    </w:div>
    <w:div w:id="740756975">
      <w:bodyDiv w:val="1"/>
      <w:marLeft w:val="0"/>
      <w:marRight w:val="0"/>
      <w:marTop w:val="0"/>
      <w:marBottom w:val="0"/>
      <w:divBdr>
        <w:top w:val="none" w:sz="0" w:space="0" w:color="auto"/>
        <w:left w:val="none" w:sz="0" w:space="0" w:color="auto"/>
        <w:bottom w:val="none" w:sz="0" w:space="0" w:color="auto"/>
        <w:right w:val="none" w:sz="0" w:space="0" w:color="auto"/>
      </w:divBdr>
    </w:div>
    <w:div w:id="821001594">
      <w:bodyDiv w:val="1"/>
      <w:marLeft w:val="0"/>
      <w:marRight w:val="0"/>
      <w:marTop w:val="0"/>
      <w:marBottom w:val="0"/>
      <w:divBdr>
        <w:top w:val="none" w:sz="0" w:space="0" w:color="auto"/>
        <w:left w:val="none" w:sz="0" w:space="0" w:color="auto"/>
        <w:bottom w:val="none" w:sz="0" w:space="0" w:color="auto"/>
        <w:right w:val="none" w:sz="0" w:space="0" w:color="auto"/>
      </w:divBdr>
    </w:div>
    <w:div w:id="885994384">
      <w:bodyDiv w:val="1"/>
      <w:marLeft w:val="0"/>
      <w:marRight w:val="0"/>
      <w:marTop w:val="0"/>
      <w:marBottom w:val="0"/>
      <w:divBdr>
        <w:top w:val="none" w:sz="0" w:space="0" w:color="auto"/>
        <w:left w:val="none" w:sz="0" w:space="0" w:color="auto"/>
        <w:bottom w:val="none" w:sz="0" w:space="0" w:color="auto"/>
        <w:right w:val="none" w:sz="0" w:space="0" w:color="auto"/>
      </w:divBdr>
    </w:div>
    <w:div w:id="911038198">
      <w:bodyDiv w:val="1"/>
      <w:marLeft w:val="0"/>
      <w:marRight w:val="0"/>
      <w:marTop w:val="0"/>
      <w:marBottom w:val="0"/>
      <w:divBdr>
        <w:top w:val="none" w:sz="0" w:space="0" w:color="auto"/>
        <w:left w:val="none" w:sz="0" w:space="0" w:color="auto"/>
        <w:bottom w:val="none" w:sz="0" w:space="0" w:color="auto"/>
        <w:right w:val="none" w:sz="0" w:space="0" w:color="auto"/>
      </w:divBdr>
    </w:div>
    <w:div w:id="946353802">
      <w:bodyDiv w:val="1"/>
      <w:marLeft w:val="0"/>
      <w:marRight w:val="0"/>
      <w:marTop w:val="0"/>
      <w:marBottom w:val="0"/>
      <w:divBdr>
        <w:top w:val="none" w:sz="0" w:space="0" w:color="auto"/>
        <w:left w:val="none" w:sz="0" w:space="0" w:color="auto"/>
        <w:bottom w:val="none" w:sz="0" w:space="0" w:color="auto"/>
        <w:right w:val="none" w:sz="0" w:space="0" w:color="auto"/>
      </w:divBdr>
    </w:div>
    <w:div w:id="992870636">
      <w:bodyDiv w:val="1"/>
      <w:marLeft w:val="0"/>
      <w:marRight w:val="0"/>
      <w:marTop w:val="0"/>
      <w:marBottom w:val="0"/>
      <w:divBdr>
        <w:top w:val="none" w:sz="0" w:space="0" w:color="auto"/>
        <w:left w:val="none" w:sz="0" w:space="0" w:color="auto"/>
        <w:bottom w:val="none" w:sz="0" w:space="0" w:color="auto"/>
        <w:right w:val="none" w:sz="0" w:space="0" w:color="auto"/>
      </w:divBdr>
    </w:div>
    <w:div w:id="993266435">
      <w:bodyDiv w:val="1"/>
      <w:marLeft w:val="0"/>
      <w:marRight w:val="0"/>
      <w:marTop w:val="0"/>
      <w:marBottom w:val="0"/>
      <w:divBdr>
        <w:top w:val="none" w:sz="0" w:space="0" w:color="auto"/>
        <w:left w:val="none" w:sz="0" w:space="0" w:color="auto"/>
        <w:bottom w:val="none" w:sz="0" w:space="0" w:color="auto"/>
        <w:right w:val="none" w:sz="0" w:space="0" w:color="auto"/>
      </w:divBdr>
    </w:div>
    <w:div w:id="1044645257">
      <w:bodyDiv w:val="1"/>
      <w:marLeft w:val="0"/>
      <w:marRight w:val="0"/>
      <w:marTop w:val="0"/>
      <w:marBottom w:val="0"/>
      <w:divBdr>
        <w:top w:val="none" w:sz="0" w:space="0" w:color="auto"/>
        <w:left w:val="none" w:sz="0" w:space="0" w:color="auto"/>
        <w:bottom w:val="none" w:sz="0" w:space="0" w:color="auto"/>
        <w:right w:val="none" w:sz="0" w:space="0" w:color="auto"/>
      </w:divBdr>
    </w:div>
    <w:div w:id="1069233431">
      <w:bodyDiv w:val="1"/>
      <w:marLeft w:val="0"/>
      <w:marRight w:val="0"/>
      <w:marTop w:val="0"/>
      <w:marBottom w:val="0"/>
      <w:divBdr>
        <w:top w:val="none" w:sz="0" w:space="0" w:color="auto"/>
        <w:left w:val="none" w:sz="0" w:space="0" w:color="auto"/>
        <w:bottom w:val="none" w:sz="0" w:space="0" w:color="auto"/>
        <w:right w:val="none" w:sz="0" w:space="0" w:color="auto"/>
      </w:divBdr>
    </w:div>
    <w:div w:id="1146244353">
      <w:bodyDiv w:val="1"/>
      <w:marLeft w:val="0"/>
      <w:marRight w:val="0"/>
      <w:marTop w:val="0"/>
      <w:marBottom w:val="0"/>
      <w:divBdr>
        <w:top w:val="none" w:sz="0" w:space="0" w:color="auto"/>
        <w:left w:val="none" w:sz="0" w:space="0" w:color="auto"/>
        <w:bottom w:val="none" w:sz="0" w:space="0" w:color="auto"/>
        <w:right w:val="none" w:sz="0" w:space="0" w:color="auto"/>
      </w:divBdr>
    </w:div>
    <w:div w:id="1164584739">
      <w:bodyDiv w:val="1"/>
      <w:marLeft w:val="0"/>
      <w:marRight w:val="0"/>
      <w:marTop w:val="0"/>
      <w:marBottom w:val="0"/>
      <w:divBdr>
        <w:top w:val="none" w:sz="0" w:space="0" w:color="auto"/>
        <w:left w:val="none" w:sz="0" w:space="0" w:color="auto"/>
        <w:bottom w:val="none" w:sz="0" w:space="0" w:color="auto"/>
        <w:right w:val="none" w:sz="0" w:space="0" w:color="auto"/>
      </w:divBdr>
    </w:div>
    <w:div w:id="1279339974">
      <w:bodyDiv w:val="1"/>
      <w:marLeft w:val="0"/>
      <w:marRight w:val="0"/>
      <w:marTop w:val="0"/>
      <w:marBottom w:val="0"/>
      <w:divBdr>
        <w:top w:val="none" w:sz="0" w:space="0" w:color="auto"/>
        <w:left w:val="none" w:sz="0" w:space="0" w:color="auto"/>
        <w:bottom w:val="none" w:sz="0" w:space="0" w:color="auto"/>
        <w:right w:val="none" w:sz="0" w:space="0" w:color="auto"/>
      </w:divBdr>
    </w:div>
    <w:div w:id="1288126459">
      <w:bodyDiv w:val="1"/>
      <w:marLeft w:val="0"/>
      <w:marRight w:val="0"/>
      <w:marTop w:val="0"/>
      <w:marBottom w:val="0"/>
      <w:divBdr>
        <w:top w:val="none" w:sz="0" w:space="0" w:color="auto"/>
        <w:left w:val="none" w:sz="0" w:space="0" w:color="auto"/>
        <w:bottom w:val="none" w:sz="0" w:space="0" w:color="auto"/>
        <w:right w:val="none" w:sz="0" w:space="0" w:color="auto"/>
      </w:divBdr>
    </w:div>
    <w:div w:id="1307398512">
      <w:bodyDiv w:val="1"/>
      <w:marLeft w:val="0"/>
      <w:marRight w:val="0"/>
      <w:marTop w:val="0"/>
      <w:marBottom w:val="0"/>
      <w:divBdr>
        <w:top w:val="none" w:sz="0" w:space="0" w:color="auto"/>
        <w:left w:val="none" w:sz="0" w:space="0" w:color="auto"/>
        <w:bottom w:val="none" w:sz="0" w:space="0" w:color="auto"/>
        <w:right w:val="none" w:sz="0" w:space="0" w:color="auto"/>
      </w:divBdr>
    </w:div>
    <w:div w:id="1366059945">
      <w:bodyDiv w:val="1"/>
      <w:marLeft w:val="0"/>
      <w:marRight w:val="0"/>
      <w:marTop w:val="0"/>
      <w:marBottom w:val="0"/>
      <w:divBdr>
        <w:top w:val="none" w:sz="0" w:space="0" w:color="auto"/>
        <w:left w:val="none" w:sz="0" w:space="0" w:color="auto"/>
        <w:bottom w:val="none" w:sz="0" w:space="0" w:color="auto"/>
        <w:right w:val="none" w:sz="0" w:space="0" w:color="auto"/>
      </w:divBdr>
    </w:div>
    <w:div w:id="1387754667">
      <w:bodyDiv w:val="1"/>
      <w:marLeft w:val="0"/>
      <w:marRight w:val="0"/>
      <w:marTop w:val="0"/>
      <w:marBottom w:val="0"/>
      <w:divBdr>
        <w:top w:val="none" w:sz="0" w:space="0" w:color="auto"/>
        <w:left w:val="none" w:sz="0" w:space="0" w:color="auto"/>
        <w:bottom w:val="none" w:sz="0" w:space="0" w:color="auto"/>
        <w:right w:val="none" w:sz="0" w:space="0" w:color="auto"/>
      </w:divBdr>
    </w:div>
    <w:div w:id="1399860759">
      <w:bodyDiv w:val="1"/>
      <w:marLeft w:val="0"/>
      <w:marRight w:val="0"/>
      <w:marTop w:val="0"/>
      <w:marBottom w:val="0"/>
      <w:divBdr>
        <w:top w:val="none" w:sz="0" w:space="0" w:color="auto"/>
        <w:left w:val="none" w:sz="0" w:space="0" w:color="auto"/>
        <w:bottom w:val="none" w:sz="0" w:space="0" w:color="auto"/>
        <w:right w:val="none" w:sz="0" w:space="0" w:color="auto"/>
      </w:divBdr>
    </w:div>
    <w:div w:id="1464620363">
      <w:bodyDiv w:val="1"/>
      <w:marLeft w:val="0"/>
      <w:marRight w:val="0"/>
      <w:marTop w:val="0"/>
      <w:marBottom w:val="0"/>
      <w:divBdr>
        <w:top w:val="none" w:sz="0" w:space="0" w:color="auto"/>
        <w:left w:val="none" w:sz="0" w:space="0" w:color="auto"/>
        <w:bottom w:val="none" w:sz="0" w:space="0" w:color="auto"/>
        <w:right w:val="none" w:sz="0" w:space="0" w:color="auto"/>
      </w:divBdr>
    </w:div>
    <w:div w:id="1526405880">
      <w:bodyDiv w:val="1"/>
      <w:marLeft w:val="0"/>
      <w:marRight w:val="0"/>
      <w:marTop w:val="0"/>
      <w:marBottom w:val="0"/>
      <w:divBdr>
        <w:top w:val="none" w:sz="0" w:space="0" w:color="auto"/>
        <w:left w:val="none" w:sz="0" w:space="0" w:color="auto"/>
        <w:bottom w:val="none" w:sz="0" w:space="0" w:color="auto"/>
        <w:right w:val="none" w:sz="0" w:space="0" w:color="auto"/>
      </w:divBdr>
    </w:div>
    <w:div w:id="1554075556">
      <w:bodyDiv w:val="1"/>
      <w:marLeft w:val="0"/>
      <w:marRight w:val="0"/>
      <w:marTop w:val="0"/>
      <w:marBottom w:val="0"/>
      <w:divBdr>
        <w:top w:val="none" w:sz="0" w:space="0" w:color="auto"/>
        <w:left w:val="none" w:sz="0" w:space="0" w:color="auto"/>
        <w:bottom w:val="none" w:sz="0" w:space="0" w:color="auto"/>
        <w:right w:val="none" w:sz="0" w:space="0" w:color="auto"/>
      </w:divBdr>
    </w:div>
    <w:div w:id="1561209108">
      <w:bodyDiv w:val="1"/>
      <w:marLeft w:val="0"/>
      <w:marRight w:val="0"/>
      <w:marTop w:val="0"/>
      <w:marBottom w:val="0"/>
      <w:divBdr>
        <w:top w:val="none" w:sz="0" w:space="0" w:color="auto"/>
        <w:left w:val="none" w:sz="0" w:space="0" w:color="auto"/>
        <w:bottom w:val="none" w:sz="0" w:space="0" w:color="auto"/>
        <w:right w:val="none" w:sz="0" w:space="0" w:color="auto"/>
      </w:divBdr>
    </w:div>
    <w:div w:id="1622877841">
      <w:bodyDiv w:val="1"/>
      <w:marLeft w:val="0"/>
      <w:marRight w:val="0"/>
      <w:marTop w:val="0"/>
      <w:marBottom w:val="0"/>
      <w:divBdr>
        <w:top w:val="none" w:sz="0" w:space="0" w:color="auto"/>
        <w:left w:val="none" w:sz="0" w:space="0" w:color="auto"/>
        <w:bottom w:val="none" w:sz="0" w:space="0" w:color="auto"/>
        <w:right w:val="none" w:sz="0" w:space="0" w:color="auto"/>
      </w:divBdr>
    </w:div>
    <w:div w:id="1664775163">
      <w:bodyDiv w:val="1"/>
      <w:marLeft w:val="0"/>
      <w:marRight w:val="0"/>
      <w:marTop w:val="0"/>
      <w:marBottom w:val="0"/>
      <w:divBdr>
        <w:top w:val="none" w:sz="0" w:space="0" w:color="auto"/>
        <w:left w:val="none" w:sz="0" w:space="0" w:color="auto"/>
        <w:bottom w:val="none" w:sz="0" w:space="0" w:color="auto"/>
        <w:right w:val="none" w:sz="0" w:space="0" w:color="auto"/>
      </w:divBdr>
    </w:div>
    <w:div w:id="1712145555">
      <w:bodyDiv w:val="1"/>
      <w:marLeft w:val="0"/>
      <w:marRight w:val="0"/>
      <w:marTop w:val="0"/>
      <w:marBottom w:val="0"/>
      <w:divBdr>
        <w:top w:val="none" w:sz="0" w:space="0" w:color="auto"/>
        <w:left w:val="none" w:sz="0" w:space="0" w:color="auto"/>
        <w:bottom w:val="none" w:sz="0" w:space="0" w:color="auto"/>
        <w:right w:val="none" w:sz="0" w:space="0" w:color="auto"/>
      </w:divBdr>
    </w:div>
    <w:div w:id="1761946313">
      <w:bodyDiv w:val="1"/>
      <w:marLeft w:val="0"/>
      <w:marRight w:val="0"/>
      <w:marTop w:val="0"/>
      <w:marBottom w:val="0"/>
      <w:divBdr>
        <w:top w:val="none" w:sz="0" w:space="0" w:color="auto"/>
        <w:left w:val="none" w:sz="0" w:space="0" w:color="auto"/>
        <w:bottom w:val="none" w:sz="0" w:space="0" w:color="auto"/>
        <w:right w:val="none" w:sz="0" w:space="0" w:color="auto"/>
      </w:divBdr>
    </w:div>
    <w:div w:id="1791514616">
      <w:bodyDiv w:val="1"/>
      <w:marLeft w:val="0"/>
      <w:marRight w:val="0"/>
      <w:marTop w:val="0"/>
      <w:marBottom w:val="0"/>
      <w:divBdr>
        <w:top w:val="none" w:sz="0" w:space="0" w:color="auto"/>
        <w:left w:val="none" w:sz="0" w:space="0" w:color="auto"/>
        <w:bottom w:val="none" w:sz="0" w:space="0" w:color="auto"/>
        <w:right w:val="none" w:sz="0" w:space="0" w:color="auto"/>
      </w:divBdr>
    </w:div>
    <w:div w:id="1902059646">
      <w:bodyDiv w:val="1"/>
      <w:marLeft w:val="0"/>
      <w:marRight w:val="0"/>
      <w:marTop w:val="0"/>
      <w:marBottom w:val="0"/>
      <w:divBdr>
        <w:top w:val="none" w:sz="0" w:space="0" w:color="auto"/>
        <w:left w:val="none" w:sz="0" w:space="0" w:color="auto"/>
        <w:bottom w:val="none" w:sz="0" w:space="0" w:color="auto"/>
        <w:right w:val="none" w:sz="0" w:space="0" w:color="auto"/>
      </w:divBdr>
    </w:div>
    <w:div w:id="1929656817">
      <w:bodyDiv w:val="1"/>
      <w:marLeft w:val="0"/>
      <w:marRight w:val="0"/>
      <w:marTop w:val="0"/>
      <w:marBottom w:val="0"/>
      <w:divBdr>
        <w:top w:val="none" w:sz="0" w:space="0" w:color="auto"/>
        <w:left w:val="none" w:sz="0" w:space="0" w:color="auto"/>
        <w:bottom w:val="none" w:sz="0" w:space="0" w:color="auto"/>
        <w:right w:val="none" w:sz="0" w:space="0" w:color="auto"/>
      </w:divBdr>
    </w:div>
    <w:div w:id="2071539634">
      <w:bodyDiv w:val="1"/>
      <w:marLeft w:val="0"/>
      <w:marRight w:val="0"/>
      <w:marTop w:val="0"/>
      <w:marBottom w:val="0"/>
      <w:divBdr>
        <w:top w:val="none" w:sz="0" w:space="0" w:color="auto"/>
        <w:left w:val="none" w:sz="0" w:space="0" w:color="auto"/>
        <w:bottom w:val="none" w:sz="0" w:space="0" w:color="auto"/>
        <w:right w:val="none" w:sz="0" w:space="0" w:color="auto"/>
      </w:divBdr>
    </w:div>
    <w:div w:id="2072073468">
      <w:bodyDiv w:val="1"/>
      <w:marLeft w:val="0"/>
      <w:marRight w:val="0"/>
      <w:marTop w:val="0"/>
      <w:marBottom w:val="0"/>
      <w:divBdr>
        <w:top w:val="none" w:sz="0" w:space="0" w:color="auto"/>
        <w:left w:val="none" w:sz="0" w:space="0" w:color="auto"/>
        <w:bottom w:val="none" w:sz="0" w:space="0" w:color="auto"/>
        <w:right w:val="none" w:sz="0" w:space="0" w:color="auto"/>
      </w:divBdr>
    </w:div>
    <w:div w:id="210406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eurobserv-er.org/category/all-annual-overview-barometers/" TargetMode="External"/><Relationship Id="rId21" Type="http://schemas.openxmlformats.org/officeDocument/2006/relationships/hyperlink" Target="https://www.bloomberg.com/news/articles/2023-02-01/india-to-invest-4-3-billion-for-energy-transition-and-security" TargetMode="External"/><Relationship Id="rId34" Type="http://schemas.openxmlformats.org/officeDocument/2006/relationships/hyperlink" Target="https://setis.ec.europa.eu/publications/setis-reseach-and-innovation-data_en" TargetMode="External"/><Relationship Id="rId42" Type="http://schemas.openxmlformats.org/officeDocument/2006/relationships/hyperlink" Target="https://iea-pvps.org/snapshot-reports/snapshot-2023/" TargetMode="External"/><Relationship Id="rId47" Type="http://schemas.openxmlformats.org/officeDocument/2006/relationships/hyperlink" Target="https://windeurope.org/newsroom/press-releases/investments-in-wind-energy-are-down-europe-must-get-market-design-and-green-industrial-policy-right/" TargetMode="External"/><Relationship Id="rId50" Type="http://schemas.openxmlformats.org/officeDocument/2006/relationships/hyperlink" Target="https://www.eca.europa.eu/ECAPublications/SR-2023-15/SR-2023-15_ET.pdf" TargetMode="External"/><Relationship Id="rId55" Type="http://schemas.openxmlformats.org/officeDocument/2006/relationships/hyperlink" Target="https://alternative-fuels-observatory.ec.europa.eu/transport-mode/road/european-union-eu27/vehicles-and-fleet" TargetMode="External"/><Relationship Id="rId63" Type="http://schemas.openxmlformats.org/officeDocument/2006/relationships/hyperlink" Target="https://www.ecb.europa.eu/stats/policy_and_exchange_rates/euro_reference_exchange_rates/html/eurofxref-graph-usd.en.html" TargetMode="External"/><Relationship Id="rId68" Type="http://schemas.openxmlformats.org/officeDocument/2006/relationships/hyperlink" Target="https://energystoragecoalition.eu/wp-content/uploads/2023/03/23.03.17-ESC_response-1.pdf" TargetMode="External"/><Relationship Id="rId76" Type="http://schemas.openxmlformats.org/officeDocument/2006/relationships/hyperlink" Target="https://webstore.iec.ch/publication/62837" TargetMode="External"/><Relationship Id="rId84" Type="http://schemas.openxmlformats.org/officeDocument/2006/relationships/hyperlink" Target="https://cordis.europa.eu/projects/en" TargetMode="External"/><Relationship Id="rId89" Type="http://schemas.openxmlformats.org/officeDocument/2006/relationships/hyperlink" Target="https://data.europa.eu/doi/10.2832/163774" TargetMode="External"/><Relationship Id="rId97" Type="http://schemas.openxmlformats.org/officeDocument/2006/relationships/hyperlink" Target="https://interopera.eu" TargetMode="External"/><Relationship Id="rId7" Type="http://schemas.openxmlformats.org/officeDocument/2006/relationships/hyperlink" Target="https://www.ecb.europa.eu/stats/policy_and_exchange_rates/euro_reference_exchange_rates/html/eurofxref-graph-usd.en.html" TargetMode="External"/><Relationship Id="rId71" Type="http://schemas.openxmlformats.org/officeDocument/2006/relationships/hyperlink" Target="https://www.greencarcongress.com/2023/05/20230531-acc.html" TargetMode="External"/><Relationship Id="rId92" Type="http://schemas.openxmlformats.org/officeDocument/2006/relationships/hyperlink" Target="https://climate.ec.europa.eu/eu-action/carbon-capture-use-and-storage/implementation-ccs-directive_en" TargetMode="External"/><Relationship Id="rId2" Type="http://schemas.openxmlformats.org/officeDocument/2006/relationships/hyperlink" Target="https://setis.ec.europa.eu/publications/clean-energy-technology-observatory-ceto_en" TargetMode="External"/><Relationship Id="rId16" Type="http://schemas.openxmlformats.org/officeDocument/2006/relationships/hyperlink" Target="https://www.ecb.europa.eu/stats/policy_and_exchange_rates/euro_reference_exchange_rates/html/eurofxref-graph-usd.en.html" TargetMode="External"/><Relationship Id="rId29" Type="http://schemas.openxmlformats.org/officeDocument/2006/relationships/hyperlink" Target="https://ec.europa.eu/social/main.jsp?catId=738&amp;langId=en&amp;pubId=8553&amp;furtherPubs=yes" TargetMode="External"/><Relationship Id="rId11" Type="http://schemas.openxmlformats.org/officeDocument/2006/relationships/hyperlink" Target="https://data.europa.eu/doi/10.2873/725585" TargetMode="External"/><Relationship Id="rId24" Type="http://schemas.openxmlformats.org/officeDocument/2006/relationships/hyperlink" Target="https://commission.europa.eu/strategy-and-policy/eu-budget/strategic-technologies-europe-platform_en" TargetMode="External"/><Relationship Id="rId32" Type="http://schemas.openxmlformats.org/officeDocument/2006/relationships/hyperlink" Target="https://energy.ec.europa.eu/news/pact-skills-launch-large-scale-renewable-energy-skills-partnership-2023-03-21_en" TargetMode="External"/><Relationship Id="rId37" Type="http://schemas.openxmlformats.org/officeDocument/2006/relationships/hyperlink" Target="https://www.pitchbook.com" TargetMode="External"/><Relationship Id="rId40" Type="http://schemas.openxmlformats.org/officeDocument/2006/relationships/hyperlink" Target="https://www.woodmac.com/press-releases/chinas-solar-exports-booming-up-64-in-2022-despite-global-trade-tensions/" TargetMode="External"/><Relationship Id="rId45" Type="http://schemas.openxmlformats.org/officeDocument/2006/relationships/hyperlink" Target="https://windeurope.org/intelligence-platform/product/wind-energy-in-europe-2022-statistics-and-the-outlook-for-2023-2027/" TargetMode="External"/><Relationship Id="rId53" Type="http://schemas.openxmlformats.org/officeDocument/2006/relationships/hyperlink" Target="https://www.acea.auto/fuel-pc/fuel-types-of-new-cars-battery-electric-12-1-hybrid-22-6-and-petrol-36-4-market-share-full-year-2022/" TargetMode="External"/><Relationship Id="rId58" Type="http://schemas.openxmlformats.org/officeDocument/2006/relationships/hyperlink" Target="https://iea.blob.core.windows.net/assets/dacf14d2-eabc-498a-8263-9f97fd5dc327/GEVO2023.pdf" TargetMode="External"/><Relationship Id="rId66" Type="http://schemas.openxmlformats.org/officeDocument/2006/relationships/hyperlink" Target="https://www.transportenvironment.org/discover/how-not-to-lose-it-all/" TargetMode="External"/><Relationship Id="rId74" Type="http://schemas.openxmlformats.org/officeDocument/2006/relationships/hyperlink" Target="https://ec.europa.eu/info/law/better-regulation/have-your-say/initiatives/13771-Heat-pumps-action-plan-to-accelerate-roll-out-across-the-EU_en" TargetMode="External"/><Relationship Id="rId79" Type="http://schemas.openxmlformats.org/officeDocument/2006/relationships/hyperlink" Target="https://www.egec.org/wp-content/uploads/2023/05/EGEC-Market-Report-2022_Key-Findings.pdf" TargetMode="External"/><Relationship Id="rId87" Type="http://schemas.openxmlformats.org/officeDocument/2006/relationships/hyperlink" Target="https://cordis.europa.eu/projects/en" TargetMode="External"/><Relationship Id="rId5" Type="http://schemas.openxmlformats.org/officeDocument/2006/relationships/hyperlink" Target="https://windeurope.org/newsroom/press-releases/investments-in-wind-energy-are-down-europe-must-get-market-design-and-green-industrial-policy-right/" TargetMode="External"/><Relationship Id="rId61" Type="http://schemas.openxmlformats.org/officeDocument/2006/relationships/hyperlink" Target="https://insideevs.com/news/666377/europe-plugin-car-sales-march2023/" TargetMode="External"/><Relationship Id="rId82" Type="http://schemas.openxmlformats.org/officeDocument/2006/relationships/hyperlink" Target="https://www.hydrogen.energy.gov/clean-hydrogen-strategy-roadmap.html" TargetMode="External"/><Relationship Id="rId90" Type="http://schemas.openxmlformats.org/officeDocument/2006/relationships/hyperlink" Target="https://www.europeanenergyinnovation.eu/Articles/Autumn-2022/A-new-policy-context-for-assessing-biogas-and-biomethane" TargetMode="External"/><Relationship Id="rId95" Type="http://schemas.openxmlformats.org/officeDocument/2006/relationships/hyperlink" Target="https://www.ecb.europa.eu/stats/policy_and_exchange_rates/euro_reference_exchange_rates/html/eurofxref-graph-usd.en.html" TargetMode="External"/><Relationship Id="rId19" Type="http://schemas.openxmlformats.org/officeDocument/2006/relationships/hyperlink" Target="https://www.green.earth/news/the-japanese-cabinet-confirms-the-basic-plan-for-the-gx-green-transformation-policy" TargetMode="External"/><Relationship Id="rId14" Type="http://schemas.openxmlformats.org/officeDocument/2006/relationships/hyperlink" Target="https://www.whitehouse.gov/cleanenergy/inflation-reduction-act-guidebook/" TargetMode="External"/><Relationship Id="rId22" Type="http://schemas.openxmlformats.org/officeDocument/2006/relationships/hyperlink" Target="https://www.ecb.europa.eu/stats/policy_and_exchange_rates/euro_reference_exchange_rates/html/eurofxref-graph-inr.en.html" TargetMode="External"/><Relationship Id="rId27" Type="http://schemas.openxmlformats.org/officeDocument/2006/relationships/hyperlink" Target="https://ec.europa.eu/commission/presscorner/detail/en/ip_23_3704" TargetMode="External"/><Relationship Id="rId30" Type="http://schemas.openxmlformats.org/officeDocument/2006/relationships/hyperlink" Target="https://europa.eu/eurobarometer/surveys/detail/2994" TargetMode="External"/><Relationship Id="rId35" Type="http://schemas.openxmlformats.org/officeDocument/2006/relationships/hyperlink" Target="https://setis.ec.europa.eu/publications/setis-reseach-and-innovation-data_en" TargetMode="External"/><Relationship Id="rId43" Type="http://schemas.openxmlformats.org/officeDocument/2006/relationships/hyperlink" Target="https://commission.europa.eu/publications/spain-draft-updated-necp-2021-2030_en" TargetMode="External"/><Relationship Id="rId48" Type="http://schemas.openxmlformats.org/officeDocument/2006/relationships/hyperlink" Target="https://www.oceanenergy-europe.eu/policy-topics/research-innovation/" TargetMode="External"/><Relationship Id="rId56" Type="http://schemas.openxmlformats.org/officeDocument/2006/relationships/hyperlink" Target="https://www.iea.org/reports/global-ev-outlook-2023/executive-summary" TargetMode="External"/><Relationship Id="rId64" Type="http://schemas.openxmlformats.org/officeDocument/2006/relationships/hyperlink" Target="https://source.benchmarkminerals.com/article/ira-supercharges-usas-gigafactory-capacity-pipeline-as-it-overtakes-europe-for-first-time" TargetMode="External"/><Relationship Id="rId69" Type="http://schemas.openxmlformats.org/officeDocument/2006/relationships/hyperlink" Target="https://www.mckinsey.com/industries/automotive-and-assembly/our-insights/battery-2030-resilient-sustainable-and-circular" TargetMode="External"/><Relationship Id="rId77" Type="http://schemas.openxmlformats.org/officeDocument/2006/relationships/hyperlink" Target="https://webstore.iec.ch/publication/62837" TargetMode="External"/><Relationship Id="rId8" Type="http://schemas.openxmlformats.org/officeDocument/2006/relationships/hyperlink" Target="https://www.ecb.europa.eu/stats/policy_and_exchange_rates/euro_reference_exchange_rates/html/eurofxref-graph-usd.en.html" TargetMode="External"/><Relationship Id="rId51" Type="http://schemas.openxmlformats.org/officeDocument/2006/relationships/hyperlink" Target="https://www.transportenvironment.org/" TargetMode="External"/><Relationship Id="rId72" Type="http://schemas.openxmlformats.org/officeDocument/2006/relationships/hyperlink" Target="https://www.greencarcongress.com/2023/05/20230531-acc.html" TargetMode="External"/><Relationship Id="rId80" Type="http://schemas.openxmlformats.org/officeDocument/2006/relationships/hyperlink" Target="https://single-market-economy.ec.europa.eu/industry/strategy/industrial-alliances/european-clean-hydrogen-alliance_en" TargetMode="External"/><Relationship Id="rId85" Type="http://schemas.openxmlformats.org/officeDocument/2006/relationships/hyperlink" Target="https://cordis.europa.eu/projects/en" TargetMode="External"/><Relationship Id="rId93" Type="http://schemas.openxmlformats.org/officeDocument/2006/relationships/hyperlink" Target="https://energy.ec.europa.eu/publications/eu-regulation-development-market-co2-transport-and-storage_en" TargetMode="External"/><Relationship Id="rId98" Type="http://schemas.openxmlformats.org/officeDocument/2006/relationships/hyperlink" Target="https://www.power-technology.com/data-insights/innovators-hvdc-transmission-systems-power/" TargetMode="External"/><Relationship Id="rId3" Type="http://schemas.openxmlformats.org/officeDocument/2006/relationships/hyperlink" Target="https://ember-climate.org/insights/research/eu-fossil-generation-hits-record-low-as-demand-falls/" TargetMode="External"/><Relationship Id="rId12" Type="http://schemas.openxmlformats.org/officeDocument/2006/relationships/hyperlink" Target="https://data.europa.eu/doi/10.2833/946002" TargetMode="External"/><Relationship Id="rId17" Type="http://schemas.openxmlformats.org/officeDocument/2006/relationships/hyperlink" Target="https://isdp.eu/content/uploads/2018/06/Made-in-China-Backgrounder.pdf" TargetMode="External"/><Relationship Id="rId25" Type="http://schemas.openxmlformats.org/officeDocument/2006/relationships/hyperlink" Target="https://climate.ec.europa.eu/eu-action/eu-funding-climate-action/innovation-fund/large-scale-calls_en" TargetMode="External"/><Relationship Id="rId33" Type="http://schemas.openxmlformats.org/officeDocument/2006/relationships/hyperlink" Target="http://mission-innovation.net/wp-content/uploads/2021/05/MI_2021v0527.pdf" TargetMode="External"/><Relationship Id="rId38" Type="http://schemas.openxmlformats.org/officeDocument/2006/relationships/hyperlink" Target="https://www.iea.org/reports/world-energy-investment-2023" TargetMode="External"/><Relationship Id="rId46" Type="http://schemas.openxmlformats.org/officeDocument/2006/relationships/hyperlink" Target="https://energy.ec.europa.eu/news/member-states-agree-new-ambition-expanding-offshore-renewable-energy-2023-01-19_en" TargetMode="External"/><Relationship Id="rId59" Type="http://schemas.openxmlformats.org/officeDocument/2006/relationships/hyperlink" Target="https://about.bnef.com/blog/lithium-ion-battery-pack-prices-rise-for-first-time-to-an-average-of-151-kwh/" TargetMode="External"/><Relationship Id="rId67" Type="http://schemas.openxmlformats.org/officeDocument/2006/relationships/hyperlink" Target="https://battery-charts.rwth-aachen.de/" TargetMode="External"/><Relationship Id="rId20" Type="http://schemas.openxmlformats.org/officeDocument/2006/relationships/hyperlink" Target="https://www.ecb.europa.eu/stats/policy_and_exchange_rates/euro_reference_exchange_rates/html/eurofxref-graph-jpy.en.html" TargetMode="External"/><Relationship Id="rId41" Type="http://schemas.openxmlformats.org/officeDocument/2006/relationships/hyperlink" Target="https://www.pvxchange.com/Price-Index" TargetMode="External"/><Relationship Id="rId54" Type="http://schemas.openxmlformats.org/officeDocument/2006/relationships/hyperlink" Target="https://www.acea.auto/fuel-pc/fuel-types-of-new-cars-battery-electric-12-1-hybrid-22-6-and-petrol-36-4-market-share-full-year-2022/" TargetMode="External"/><Relationship Id="rId62" Type="http://schemas.openxmlformats.org/officeDocument/2006/relationships/hyperlink" Target="https://www.whitehouse.gov/invest/" TargetMode="External"/><Relationship Id="rId70" Type="http://schemas.openxmlformats.org/officeDocument/2006/relationships/hyperlink" Target="https://www.mckinsey.com/industries/automotive-and-assembly/our-insights/battery-2030-resilient-sustainable-and-circular" TargetMode="External"/><Relationship Id="rId75" Type="http://schemas.openxmlformats.org/officeDocument/2006/relationships/hyperlink" Target="https://www.ehpa.org/wp-content/uploads/2022/11/HP-Investments-Website-3.0.pdf" TargetMode="External"/><Relationship Id="rId83" Type="http://schemas.openxmlformats.org/officeDocument/2006/relationships/hyperlink" Target="https://ec.europa.eu/docsroom/documents/54935" TargetMode="External"/><Relationship Id="rId88" Type="http://schemas.openxmlformats.org/officeDocument/2006/relationships/hyperlink" Target="https://www.eurobserv-er.org/online-database/" TargetMode="External"/><Relationship Id="rId91" Type="http://schemas.openxmlformats.org/officeDocument/2006/relationships/hyperlink" Target="https://www.europeanbiogas.eu/biomethane-map-2021/" TargetMode="External"/><Relationship Id="rId96" Type="http://schemas.openxmlformats.org/officeDocument/2006/relationships/hyperlink" Target="https://publications.jrc.ec.europa.eu/repository/handle/JRC13066" TargetMode="External"/><Relationship Id="rId1" Type="http://schemas.openxmlformats.org/officeDocument/2006/relationships/hyperlink" Target="https://energy.ec.europa.eu/topics/research-and-technology/clean-energy-competitiveness_en" TargetMode="External"/><Relationship Id="rId6" Type="http://schemas.openxmlformats.org/officeDocument/2006/relationships/hyperlink" Target="https://www.enerdata.net/publications/daily-energy-news/europe-built-19-gw-new-wind-capacity-2022-including-16-gw-eu.html" TargetMode="External"/><Relationship Id="rId15" Type="http://schemas.openxmlformats.org/officeDocument/2006/relationships/hyperlink" Target="https://www.ecb.europa.eu/stats/policy_and_exchange_rates/euro_reference_exchange_rates/html/eurofxref-graph-usd.en.html" TargetMode="External"/><Relationship Id="rId23" Type="http://schemas.openxmlformats.org/officeDocument/2006/relationships/hyperlink" Target="https://commission.europa.eu/funding-tenders/find-funding/eu-funding-programmes/technical-support-instrument/technical-support-instrument-tsi/technical-support-instrument-2024-call_en" TargetMode="External"/><Relationship Id="rId28" Type="http://schemas.openxmlformats.org/officeDocument/2006/relationships/hyperlink" Target="https://energy.ec.europa.eu/news/pact-skills-launch-large-scale-renewable-energy-skills-partnership-2023-03-21_en" TargetMode="External"/><Relationship Id="rId36" Type="http://schemas.openxmlformats.org/officeDocument/2006/relationships/hyperlink" Target="https://energy.ec.europa.eu/topics/energy-strategy/national-energy-and-climate-plans-necps_en" TargetMode="External"/><Relationship Id="rId49" Type="http://schemas.openxmlformats.org/officeDocument/2006/relationships/hyperlink" Target="https://www.etipocean.eu/knowledge_hub/industrial-roadmap-for-ocean-energy/" TargetMode="External"/><Relationship Id="rId57" Type="http://schemas.openxmlformats.org/officeDocument/2006/relationships/hyperlink" Target="https://single-market-economy.ec.europa.eu/industry/strategy/industrial-alliances/european-battery-alliance_en" TargetMode="External"/><Relationship Id="rId10" Type="http://schemas.openxmlformats.org/officeDocument/2006/relationships/hyperlink" Target="https://rmis.jrc.ec.europa.eu/" TargetMode="External"/><Relationship Id="rId31" Type="http://schemas.openxmlformats.org/officeDocument/2006/relationships/hyperlink" Target="https://energy.ec.europa.eu/news/pact-skills-launch-large-scale-renewable-energy-skills-partnership-2023-03-21_en" TargetMode="External"/><Relationship Id="rId44" Type="http://schemas.openxmlformats.org/officeDocument/2006/relationships/hyperlink" Target="https://windeurope.org/intelligence-platform/product/wind-energy-in-europe-2022-statistics-and-the-outlook-for-2023-2027/" TargetMode="External"/><Relationship Id="rId52" Type="http://schemas.openxmlformats.org/officeDocument/2006/relationships/hyperlink" Target="https://single-market-economy.ec.europa.eu/industry/strategy/industrial-alliances/european-battery-alliance_en" TargetMode="External"/><Relationship Id="rId60" Type="http://schemas.openxmlformats.org/officeDocument/2006/relationships/hyperlink" Target="https://insideevs.com/news/666377/europe-plugin-car-sales-march2023/" TargetMode="External"/><Relationship Id="rId65" Type="http://schemas.openxmlformats.org/officeDocument/2006/relationships/hyperlink" Target="https://www.eba250.com/wp-content/uploads/2023/03/EBA_DiscussionPaper_Battery-Ministerial_01_03_2023.pdf" TargetMode="External"/><Relationship Id="rId73" Type="http://schemas.openxmlformats.org/officeDocument/2006/relationships/hyperlink" Target="https://www.isi.fraunhofer.de/en/blog/themen/batterie-update/recycling-lithium-ionen-batterien-europa-starke-zunahme-2030-2040.html" TargetMode="External"/><Relationship Id="rId78" Type="http://schemas.openxmlformats.org/officeDocument/2006/relationships/hyperlink" Target="https://www.egec.org/wp-content/uploads/2023/05/EGEC-Market-Report-2022_Key-Findings.pdf" TargetMode="External"/><Relationship Id="rId81" Type="http://schemas.openxmlformats.org/officeDocument/2006/relationships/hyperlink" Target="https://hydrogeneurope.eu/new-electrolyser-partnership/" TargetMode="External"/><Relationship Id="rId86" Type="http://schemas.openxmlformats.org/officeDocument/2006/relationships/hyperlink" Target="https://cordis.europa.eu/projects/en" TargetMode="External"/><Relationship Id="rId94" Type="http://schemas.openxmlformats.org/officeDocument/2006/relationships/hyperlink" Target="https://status22.globalccsinstitute.com/wp-content/uploads/2023/03/GCCSI_Global-Report-2022_PDF_FINAL-01-03-23.pdf" TargetMode="External"/><Relationship Id="rId99" Type="http://schemas.openxmlformats.org/officeDocument/2006/relationships/hyperlink" Target="https://www.ecb.europa.eu/stats/policy_and_exchange_rates/euro_reference_exchange_rates/html/eurofxref-graph-usd.en.html" TargetMode="External"/><Relationship Id="rId4" Type="http://schemas.openxmlformats.org/officeDocument/2006/relationships/hyperlink" Target="https://ember-climate.org/insights/research/eu-fossil-generation-hits-record-low-as-demand-falls/" TargetMode="External"/><Relationship Id="rId9" Type="http://schemas.openxmlformats.org/officeDocument/2006/relationships/hyperlink" Target="https://economy-finance.ec.europa.eu/system/files/2023-06/dp187_en_energy%20markets.pdf" TargetMode="External"/><Relationship Id="rId13" Type="http://schemas.openxmlformats.org/officeDocument/2006/relationships/hyperlink" Target="https://www.whitehouse.gov/cleanenergy/inflation-reduction-act-guidebook/" TargetMode="External"/><Relationship Id="rId18" Type="http://schemas.openxmlformats.org/officeDocument/2006/relationships/hyperlink" Target="https://www.green.earth/news/the-japanese-cabinet-confirms-the-basic-plan-for-the-gx-green-transformation-policy" TargetMode="External"/><Relationship Id="rId39" Type="http://schemas.openxmlformats.org/officeDocument/2006/relationships/hyperlink" Target="https://doi.org/10.1002/pip.3726" TargetMode="External"/></Relationships>
</file>

<file path=word/documenttasks/documenttasks1.xml><?xml version="1.0" encoding="utf-8"?>
<t:Tasks xmlns:t="http://schemas.microsoft.com/office/tasks/2019/documenttasks" xmlns:oel="http://schemas.microsoft.com/office/2019/extlst">
  <t:Task id="{BD3233A1-3BB7-4D3C-9E9A-C54B33E21602}">
    <t:Anchor>
      <t:Comment id="183429160"/>
    </t:Anchor>
    <t:History>
      <t:Event id="{66BB669F-449C-448F-B938-53CDEA5A2583}" time="2023-10-04T12:52:01.254Z">
        <t:Attribution userId="S::cristiana.marchitelli@ec.europa.eu::6005c952-9479-4837-876d-b341877848f1" userProvider="AD" userName="MARCHITELLI Cristiana (ENER)"/>
        <t:Anchor>
          <t:Comment id="1887956856"/>
        </t:Anchor>
        <t:Create/>
      </t:Event>
      <t:Event id="{B176C612-66F9-48B5-967B-1CF0379EC025}" time="2023-10-04T12:52:01.254Z">
        <t:Attribution userId="S::cristiana.marchitelli@ec.europa.eu::6005c952-9479-4837-876d-b341877848f1" userProvider="AD" userName="MARCHITELLI Cristiana (ENER)"/>
        <t:Anchor>
          <t:Comment id="1887956856"/>
        </t:Anchor>
        <t:Assign userId="S::Pablo.RIESGO-ABELEDO11@ec.europa.eu::e7befc6e-3c77-4505-bd83-14eec162e486" userProvider="AD" userName="RIESGO ABELEDO Pablo (ENER)"/>
      </t:Event>
      <t:Event id="{F7F94C81-EE98-4786-9509-DF62C18FB01C}" time="2023-10-04T12:52:01.254Z">
        <t:Attribution userId="S::cristiana.marchitelli@ec.europa.eu::6005c952-9479-4837-876d-b341877848f1" userProvider="AD" userName="MARCHITELLI Cristiana (ENER)"/>
        <t:Anchor>
          <t:Comment id="1887956856"/>
        </t:Anchor>
        <t:SetTitle title="GS: During ISC we will ask Aliki to replace the graph so to make the legend more clear. @RIESGO ABELEDO Pablo (ENER)"/>
      </t:Event>
    </t:History>
  </t:Task>
  <t:Task id="{41134227-F5E2-4556-BA63-EAA22985FDDD}">
    <t:Anchor>
      <t:Comment id="1396421725"/>
    </t:Anchor>
    <t:History>
      <t:Event id="{4755E451-1229-4283-A40C-F7A16FDF03B7}" time="2023-10-04T13:36:13.708Z">
        <t:Attribution userId="S::cristiana.marchitelli@ec.europa.eu::6005c952-9479-4837-876d-b341877848f1" userProvider="AD" userName="MARCHITELLI Cristiana (ENER)"/>
        <t:Anchor>
          <t:Comment id="1396421725"/>
        </t:Anchor>
        <t:Create/>
      </t:Event>
      <t:Event id="{AAFB6989-5A85-4B43-9658-2A0957798224}" time="2023-10-04T13:36:13.708Z">
        <t:Attribution userId="S::cristiana.marchitelli@ec.europa.eu::6005c952-9479-4837-876d-b341877848f1" userProvider="AD" userName="MARCHITELLI Cristiana (ENER)"/>
        <t:Anchor>
          <t:Comment id="1396421725"/>
        </t:Anchor>
        <t:Assign userId="S::Johanna.FIKSDAHL@ec.europa.eu::c5db874e-737a-4dbc-8e45-6d4ab918b94d" userProvider="AD" userName="FIKSDAHL Johanna (ENER)"/>
      </t:Event>
      <t:Event id="{FEDBA239-01C0-4EC5-9121-57BB24D71D32}" time="2023-10-04T13:36:13.708Z">
        <t:Attribution userId="S::cristiana.marchitelli@ec.europa.eu::6005c952-9479-4837-876d-b341877848f1" userProvider="AD" userName="MARCHITELLI Cristiana (ENER)"/>
        <t:Anchor>
          <t:Comment id="1396421725"/>
        </t:Anchor>
        <t:SetTitle title="@FIKSDAHL Johanna (ENER)"/>
      </t:Event>
      <t:Event id="{644589B0-DAD1-4154-916B-872A3A54C81B}" time="2023-10-05T14:00:19.071Z">
        <t:Attribution userId="S::cristiana.marchitelli@ec.europa.eu::6005c952-9479-4837-876d-b341877848f1" userProvider="AD" userName="MARCHITELLI Cristiana (ENER)"/>
        <t:Anchor>
          <t:Comment id="961160704"/>
        </t:Anchor>
        <t:UnassignAll/>
      </t:Event>
      <t:Event id="{5FB65935-23C6-44A3-AC57-0DE2DF5E0275}" time="2023-10-05T14:00:19.071Z">
        <t:Attribution userId="S::cristiana.marchitelli@ec.europa.eu::6005c952-9479-4837-876d-b341877848f1" userProvider="AD" userName="MARCHITELLI Cristiana (ENER)"/>
        <t:Anchor>
          <t:Comment id="961160704"/>
        </t:Anchor>
        <t:Assign userId="S::Chris.BOLESTA@ec.europa.eu::f6b905f1-5626-48c6-94a8-c35c4f87b36c" userProvider="AD" userName="BOLESTA Chris (ENER)"/>
      </t:Event>
    </t:History>
  </t:Task>
  <t:Task id="{816E8A50-8E21-49EE-8FCB-A5F82703531B}">
    <t:Anchor>
      <t:Comment id="1874338654"/>
    </t:Anchor>
    <t:History>
      <t:Event id="{D567E135-C1FF-42C6-9629-A0606622D612}" time="2023-10-05T13:57:14.301Z">
        <t:Attribution userId="S::cristiana.marchitelli@ec.europa.eu::6005c952-9479-4837-876d-b341877848f1" userProvider="AD" userName="MARCHITELLI Cristiana (ENER)"/>
        <t:Anchor>
          <t:Comment id="1739396657"/>
        </t:Anchor>
        <t:Create/>
      </t:Event>
      <t:Event id="{49299F73-BBEE-45CB-9079-D04CD728FD10}" time="2023-10-05T13:57:14.301Z">
        <t:Attribution userId="S::cristiana.marchitelli@ec.europa.eu::6005c952-9479-4837-876d-b341877848f1" userProvider="AD" userName="MARCHITELLI Cristiana (ENER)"/>
        <t:Anchor>
          <t:Comment id="1739396657"/>
        </t:Anchor>
        <t:Assign userId="S::Alexandros.Kotronaros@ec.europa.eu::461ded9c-77c2-4f69-9058-4213412a8a72" userProvider="AD" userName="KOTRONAROS Alexandros (ENER)"/>
      </t:Event>
      <t:Event id="{F3F5DA40-BD6B-4ED2-966B-030EDDA81DBB}" time="2023-10-05T13:57:14.301Z">
        <t:Attribution userId="S::cristiana.marchitelli@ec.europa.eu::6005c952-9479-4837-876d-b341877848f1" userProvider="AD" userName="MARCHITELLI Cristiana (ENER)"/>
        <t:Anchor>
          <t:Comment id="1739396657"/>
        </t:Anchor>
        <t:SetTitle title="@KOTRONAROS Alexandros (ENER) HI Alex could you please help?"/>
      </t:Event>
      <t:Event id="{767DBC4A-CE3B-4A59-9CAD-5CBC13BA746A}" time="2023-10-10T12:35:16.48Z">
        <t:Attribution userId="S::cristiana.marchitelli@ec.europa.eu::6005c952-9479-4837-876d-b341877848f1" userProvider="AD" userName="MARCHITELLI Cristiana (ENER)"/>
        <t:Progress percentComplete="100"/>
      </t:Event>
    </t:History>
  </t:Task>
  <t:Task id="{3C4A3104-7A84-419F-89B2-769E94AD5D9E}">
    <t:Anchor>
      <t:Comment id="1014864610"/>
    </t:Anchor>
    <t:History>
      <t:Event id="{30C20407-FDAB-45A1-A812-9957F611B46F}" time="2023-10-05T14:03:06.58Z">
        <t:Attribution userId="S::cristiana.marchitelli@ec.europa.eu::6005c952-9479-4837-876d-b341877848f1" userProvider="AD" userName="MARCHITELLI Cristiana (ENER)"/>
        <t:Anchor>
          <t:Comment id="180102259"/>
        </t:Anchor>
        <t:Create/>
      </t:Event>
      <t:Event id="{B6C60972-52E7-4359-82B9-A4F98A9335B3}" time="2023-10-05T14:03:06.58Z">
        <t:Attribution userId="S::cristiana.marchitelli@ec.europa.eu::6005c952-9479-4837-876d-b341877848f1" userProvider="AD" userName="MARCHITELLI Cristiana (ENER)"/>
        <t:Anchor>
          <t:Comment id="180102259"/>
        </t:Anchor>
        <t:Assign userId="S::Viktor.HAUK@ec.europa.eu::846a41fb-e92e-43f3-affc-9dc41d382753" userProvider="AD" userName="HAUK Viktor (ENER)"/>
      </t:Event>
      <t:Event id="{6B794833-CE6B-4D15-AB10-64389608CBB7}" time="2023-10-05T14:03:06.58Z">
        <t:Attribution userId="S::cristiana.marchitelli@ec.europa.eu::6005c952-9479-4837-876d-b341877848f1" userProvider="AD" userName="MARCHITELLI Cristiana (ENER)"/>
        <t:Anchor>
          <t:Comment id="180102259"/>
        </t:Anchor>
        <t:SetTitle title="does this fit with our LTT @HAUK Viktor (ENER)? shall we reject the comment?"/>
      </t:Event>
      <t:Event id="{765DC7FC-0D5F-497D-8F85-E62F4EFF63E8}" time="2023-10-05T14:32:11.41Z">
        <t:Attribution userId="S::viktor.hauk@ec.europa.eu::846a41fb-e92e-43f3-affc-9dc41d382753" userProvider="AD" userName="HAUK Viktor (ENER)"/>
        <t:Anchor>
          <t:Comment id="1694309635"/>
        </t:Anchor>
        <t:UnassignAll/>
      </t:Event>
      <t:Event id="{8A2A5898-87FC-4703-AAE0-9DD6D2ED26DF}" time="2023-10-05T14:32:11.41Z">
        <t:Attribution userId="S::viktor.hauk@ec.europa.eu::846a41fb-e92e-43f3-affc-9dc41d382753" userProvider="AD" userName="HAUK Viktor (ENER)"/>
        <t:Anchor>
          <t:Comment id="1694309635"/>
        </t:Anchor>
        <t:Assign userId="S::Cristiana.MARCHITELLI@ec.europa.eu::6005c952-9479-4837-876d-b341877848f1" userProvider="AD" userName="MARCHITELLI Cristiana (ENER)"/>
      </t:Event>
    </t:History>
  </t:Task>
  <t:Task id="{0BE49B99-8677-4452-BE6D-B8ACF8EDDDFA}">
    <t:Anchor>
      <t:Comment id="713876239"/>
    </t:Anchor>
    <t:History>
      <t:Event id="{6AC7093F-7BEA-46EA-8A3D-5198CF3B195B}" time="2023-10-05T13:58:09.843Z">
        <t:Attribution userId="S::cristiana.marchitelli@ec.europa.eu::6005c952-9479-4837-876d-b341877848f1" userProvider="AD" userName="MARCHITELLI Cristiana (ENER)"/>
        <t:Anchor>
          <t:Comment id="797120737"/>
        </t:Anchor>
        <t:Create/>
      </t:Event>
      <t:Event id="{FB29EB76-4312-4ECA-8771-0B7D6C456AAD}" time="2023-10-05T13:58:09.843Z">
        <t:Attribution userId="S::cristiana.marchitelli@ec.europa.eu::6005c952-9479-4837-876d-b341877848f1" userProvider="AD" userName="MARCHITELLI Cristiana (ENER)"/>
        <t:Anchor>
          <t:Comment id="797120737"/>
        </t:Anchor>
        <t:Assign userId="S::Katarzyna.GRYC@ec.europa.eu::acb223ce-c787-4b27-82bf-cf48b456fecb" userProvider="AD" userName="GRYC Katarzyna (ENER)"/>
      </t:Event>
      <t:Event id="{F61BEAB4-580E-445F-857E-8BBCEB16D58E}" time="2023-10-05T13:58:09.843Z">
        <t:Attribution userId="S::cristiana.marchitelli@ec.europa.eu::6005c952-9479-4837-876d-b341877848f1" userProvider="AD" userName="MARCHITELLI Cristiana (ENER)"/>
        <t:Anchor>
          <t:Comment id="797120737"/>
        </t:Anchor>
        <t:SetTitle title="@GRYC Katarzyna (ENER) HI Kasia would you be able to help?"/>
      </t:Event>
    </t:History>
  </t:Task>
  <t:Task id="{F6918B1A-3B13-462F-84F0-F6F2F6A7A55B}">
    <t:Anchor>
      <t:Comment id="57171865"/>
    </t:Anchor>
    <t:History>
      <t:Event id="{0CFB7335-FC64-40A0-B187-222A38A8EEEE}" time="2023-10-05T13:59:11.992Z">
        <t:Attribution userId="S::cristiana.marchitelli@ec.europa.eu::6005c952-9479-4837-876d-b341877848f1" userProvider="AD" userName="MARCHITELLI Cristiana (ENER)"/>
        <t:Anchor>
          <t:Comment id="1449573848"/>
        </t:Anchor>
        <t:Create/>
      </t:Event>
      <t:Event id="{B9EA3240-77C4-4586-9F53-4CEEFDB09699}" time="2023-10-05T13:59:11.992Z">
        <t:Attribution userId="S::cristiana.marchitelli@ec.europa.eu::6005c952-9479-4837-876d-b341877848f1" userProvider="AD" userName="MARCHITELLI Cristiana (ENER)"/>
        <t:Anchor>
          <t:Comment id="1449573848"/>
        </t:Anchor>
        <t:Assign userId="S::Maria.GEORGIADOU@ec.europa.eu::e64e9741-4749-45cc-8202-630852f70919" userProvider="AD" userName="GEORGIADOU Maria (RTD)"/>
      </t:Event>
      <t:Event id="{E39838C5-D125-4943-8CD8-E1D30F29020E}" time="2023-10-05T13:59:11.992Z">
        <t:Attribution userId="S::cristiana.marchitelli@ec.europa.eu::6005c952-9479-4837-876d-b341877848f1" userProvider="AD" userName="MARCHITELLI Cristiana (ENER)"/>
        <t:Anchor>
          <t:Comment id="1449573848"/>
        </t:Anchor>
        <t:SetTitle title="@GEORGIADOU Maria (RTD) hello Maria, would we accept?"/>
      </t:Event>
    </t:History>
  </t:Task>
  <t:Task id="{D421002E-A95C-4156-A5A7-75018C81F4C3}">
    <t:Anchor>
      <t:Comment id="915027588"/>
    </t:Anchor>
    <t:History>
      <t:Event id="{0F1F6E96-42FA-4CC2-8775-5BE32DE907E6}" time="2023-10-05T14:00:47.715Z">
        <t:Attribution userId="S::cristiana.marchitelli@ec.europa.eu::6005c952-9479-4837-876d-b341877848f1" userProvider="AD" userName="MARCHITELLI Cristiana (ENER)"/>
        <t:Anchor>
          <t:Comment id="59305043"/>
        </t:Anchor>
        <t:Create/>
      </t:Event>
      <t:Event id="{6175EFAA-9618-4297-83F3-03E3FB22A86F}" time="2023-10-05T14:00:47.715Z">
        <t:Attribution userId="S::cristiana.marchitelli@ec.europa.eu::6005c952-9479-4837-876d-b341877848f1" userProvider="AD" userName="MARCHITELLI Cristiana (ENER)"/>
        <t:Anchor>
          <t:Comment id="59305043"/>
        </t:Anchor>
        <t:Assign userId="S::Peter.HORVATH@ec.europa.eu::f989c181-d4fd-4486-91dc-cc26650fb441" userProvider="AD" userName="HORVATH Peter (ENER)"/>
      </t:Event>
      <t:Event id="{7980947F-D04E-43AD-933C-45458FF313FB}" time="2023-10-05T14:00:47.715Z">
        <t:Attribution userId="S::cristiana.marchitelli@ec.europa.eu::6005c952-9479-4837-876d-b341877848f1" userProvider="AD" userName="MARCHITELLI Cristiana (ENER)"/>
        <t:Anchor>
          <t:Comment id="59305043"/>
        </t:Anchor>
        <t:SetTitle title="@HORVATH Peter (ENER) do we accept?"/>
      </t:Event>
    </t:History>
  </t:Task>
  <t:Task id="{1A13CDE4-C0C2-4BAF-945C-391566594DE9}">
    <t:Anchor>
      <t:Comment id="999581393"/>
    </t:Anchor>
    <t:History>
      <t:Event id="{4F391A90-77FF-4C6D-906F-5A1A4FC5DD44}" time="2023-10-05T14:05:43.258Z">
        <t:Attribution userId="S::cristiana.marchitelli@ec.europa.eu::6005c952-9479-4837-876d-b341877848f1" userProvider="AD" userName="MARCHITELLI Cristiana (ENER)"/>
        <t:Anchor>
          <t:Comment id="1943653952"/>
        </t:Anchor>
        <t:Create/>
      </t:Event>
      <t:Event id="{E1AB57A7-F228-40EA-87AC-5F9A82C3FE6D}" time="2023-10-05T14:05:43.258Z">
        <t:Attribution userId="S::cristiana.marchitelli@ec.europa.eu::6005c952-9479-4837-876d-b341877848f1" userProvider="AD" userName="MARCHITELLI Cristiana (ENER)"/>
        <t:Anchor>
          <t:Comment id="1943653952"/>
        </t:Anchor>
        <t:Assign userId="S::Viktor.HAUK@ec.europa.eu::846a41fb-e92e-43f3-affc-9dc41d382753" userProvider="AD" userName="HAUK Viktor (ENER)"/>
      </t:Event>
      <t:Event id="{7684ADBC-5E2D-41D6-B127-5693E1FACE74}" time="2023-10-05T14:05:43.258Z">
        <t:Attribution userId="S::cristiana.marchitelli@ec.europa.eu::6005c952-9479-4837-876d-b341877848f1" userProvider="AD" userName="MARCHITELLI Cristiana (ENER)"/>
        <t:Anchor>
          <t:Comment id="1943653952"/>
        </t:Anchor>
        <t:SetTitle title="@HAUK Viktor (ENER) what do you think?"/>
      </t:Event>
      <t:Event id="{13C51455-E53D-441A-9B0A-835315E13CF7}" time="2023-10-05T14:39:09.685Z">
        <t:Attribution userId="S::viktor.hauk@ec.europa.eu::846a41fb-e92e-43f3-affc-9dc41d382753" userProvider="AD" userName="HAUK Viktor (ENER)"/>
        <t:Anchor>
          <t:Comment id="194631127"/>
        </t:Anchor>
        <t:UnassignAll/>
      </t:Event>
      <t:Event id="{E5789F77-C6D0-4C2C-93B0-0F0B04C3CE82}" time="2023-10-05T14:39:09.685Z">
        <t:Attribution userId="S::viktor.hauk@ec.europa.eu::846a41fb-e92e-43f3-affc-9dc41d382753" userProvider="AD" userName="HAUK Viktor (ENER)"/>
        <t:Anchor>
          <t:Comment id="194631127"/>
        </t:Anchor>
        <t:Assign userId="S::Cristiana.MARCHITELLI@ec.europa.eu::6005c952-9479-4837-876d-b341877848f1" userProvider="AD" userName="MARCHITELLI Cristiana (ENER)"/>
      </t:Event>
    </t:History>
  </t:Task>
  <t:Task id="{89799DE1-36C4-4D8A-8011-60495127BD98}">
    <t:Anchor>
      <t:Comment id="278200250"/>
    </t:Anchor>
    <t:History>
      <t:Event id="{FC6B608E-A6CE-4A4C-A0F5-A18449FA03AB}" time="2023-10-05T14:07:38.354Z">
        <t:Attribution userId="S::cristiana.marchitelli@ec.europa.eu::6005c952-9479-4837-876d-b341877848f1" userProvider="AD" userName="MARCHITELLI Cristiana (ENER)"/>
        <t:Anchor>
          <t:Comment id="1280421974"/>
        </t:Anchor>
        <t:Create/>
      </t:Event>
      <t:Event id="{982035E8-1D12-4904-AA0C-F0DE44A08194}" time="2023-10-05T14:07:38.354Z">
        <t:Attribution userId="S::cristiana.marchitelli@ec.europa.eu::6005c952-9479-4837-876d-b341877848f1" userProvider="AD" userName="MARCHITELLI Cristiana (ENER)"/>
        <t:Anchor>
          <t:Comment id="1280421974"/>
        </t:Anchor>
        <t:Assign userId="S::Viktor.HAUK@ec.europa.eu::846a41fb-e92e-43f3-affc-9dc41d382753" userProvider="AD" userName="HAUK Viktor (ENER)"/>
      </t:Event>
      <t:Event id="{85744893-C7B5-4BE0-8D16-BFE694159431}" time="2023-10-05T14:07:38.354Z">
        <t:Attribution userId="S::cristiana.marchitelli@ec.europa.eu::6005c952-9479-4837-876d-b341877848f1" userProvider="AD" userName="MARCHITELLI Cristiana (ENER)"/>
        <t:Anchor>
          <t:Comment id="1280421974"/>
        </t:Anchor>
        <t:SetTitle title="@HAUK Viktor (ENER) what do you think?"/>
      </t:Event>
      <t:Event id="{EB34E88C-A06D-433C-9B2F-855652C66EE7}" time="2023-10-05T14:40:26.502Z">
        <t:Attribution userId="S::viktor.hauk@ec.europa.eu::846a41fb-e92e-43f3-affc-9dc41d382753" userProvider="AD" userName="HAUK Viktor (ENER)"/>
        <t:Anchor>
          <t:Comment id="2026689869"/>
        </t:Anchor>
        <t:UnassignAll/>
      </t:Event>
      <t:Event id="{6161EE22-1591-413D-B56D-9DBFA708CDBB}" time="2023-10-05T14:40:26.502Z">
        <t:Attribution userId="S::viktor.hauk@ec.europa.eu::846a41fb-e92e-43f3-affc-9dc41d382753" userProvider="AD" userName="HAUK Viktor (ENER)"/>
        <t:Anchor>
          <t:Comment id="2026689869"/>
        </t:Anchor>
        <t:Assign userId="S::Cristiana.MARCHITELLI@ec.europa.eu::6005c952-9479-4837-876d-b341877848f1" userProvider="AD" userName="MARCHITELLI Cristiana (ENER)"/>
      </t:Event>
    </t:History>
  </t:Task>
  <t:Task id="{D259FF59-4F9E-4AE9-AE2A-32C97127B343}">
    <t:Anchor>
      <t:Comment id="436630702"/>
    </t:Anchor>
    <t:History>
      <t:Event id="{5B2822A8-D640-44EB-A169-FA0022220ED2}" time="2023-10-09T13:47:55.117Z">
        <t:Attribution userId="S::katarzyna.gryc@ec.europa.eu::acb223ce-c787-4b27-82bf-cf48b456fecb" userProvider="AD" userName="GRYC Katarzyna (ENER)"/>
        <t:Anchor>
          <t:Comment id="436630702"/>
        </t:Anchor>
        <t:Create/>
      </t:Event>
      <t:Event id="{D8BFC0BD-EC25-42E8-AB24-46D1644FD47C}" time="2023-10-09T13:47:55.117Z">
        <t:Attribution userId="S::katarzyna.gryc@ec.europa.eu::acb223ce-c787-4b27-82bf-cf48b456fecb" userProvider="AD" userName="GRYC Katarzyna (ENER)"/>
        <t:Anchor>
          <t:Comment id="436630702"/>
        </t:Anchor>
        <t:Assign userId="S::Cristiana.MARCHITELLI@ec.europa.eu::6005c952-9479-4837-876d-b341877848f1" userProvider="AD" userName="MARCHITELLI Cristiana (ENER)"/>
      </t:Event>
      <t:Event id="{E8759336-E077-44F4-9F44-1972702C65AB}" time="2023-10-09T13:47:55.117Z">
        <t:Attribution userId="S::katarzyna.gryc@ec.europa.eu::acb223ce-c787-4b27-82bf-cf48b456fecb" userProvider="AD" userName="GRYC Katarzyna (ENER)"/>
        <t:Anchor>
          <t:Comment id="436630702"/>
        </t:Anchor>
        <t:SetTitle title="@MARCHITELLI Cristiana (ENER) @DOLCI Francesco (JRC-PETTEN)  I can go back to grow I do not know which pipeline of 17 projects we speak about- is this the Electrolyser Partnreship announcements? If yes, we need to refer to this. Otherwise unclear which …"/>
      </t:Event>
    </t:History>
  </t:Task>
  <t:Task id="{C4F63FFC-0ECB-4855-A308-B1808D4CFE4D}">
    <t:Anchor>
      <t:Comment id="1935053358"/>
    </t:Anchor>
    <t:History>
      <t:Event id="{78952464-1B55-4C0E-9E09-18FE49695BB6}" time="2023-10-05T14:12:16.679Z">
        <t:Attribution userId="S::cristiana.marchitelli@ec.europa.eu::6005c952-9479-4837-876d-b341877848f1" userProvider="AD" userName="MARCHITELLI Cristiana (ENER)"/>
        <t:Anchor>
          <t:Comment id="930813041"/>
        </t:Anchor>
        <t:Create/>
      </t:Event>
      <t:Event id="{8F34489A-BCB6-48F1-B45B-1A7C297A9771}" time="2023-10-05T14:12:16.679Z">
        <t:Attribution userId="S::cristiana.marchitelli@ec.europa.eu::6005c952-9479-4837-876d-b341877848f1" userProvider="AD" userName="MARCHITELLI Cristiana (ENER)"/>
        <t:Anchor>
          <t:Comment id="930813041"/>
        </t:Anchor>
        <t:Assign userId="S::Alessandro.POLITO@ec.europa.eu::1227ab5c-2288-4d01-b7e6-1050bb2147cd" userProvider="AD" userName="POLITO Alessandro (ENER)"/>
      </t:Event>
      <t:Event id="{2E8F3E6D-4A84-44BC-8406-2A132C286788}" time="2023-10-05T14:12:16.679Z">
        <t:Attribution userId="S::cristiana.marchitelli@ec.europa.eu::6005c952-9479-4837-876d-b341877848f1" userProvider="AD" userName="MARCHITELLI Cristiana (ENER)"/>
        <t:Anchor>
          <t:Comment id="930813041"/>
        </t:Anchor>
        <t:SetTitle title="@POLITO Alessandro (ENER) I would accept the changes, what do you think?"/>
      </t:Event>
    </t:History>
  </t:Task>
  <t:Task id="{88116E75-1FEB-44BD-A339-88D64EBC5638}">
    <t:Anchor>
      <t:Comment id="616360173"/>
    </t:Anchor>
    <t:History>
      <t:Event id="{5998217D-5E46-4AF5-B1AE-62C49E7DAF81}" time="2023-10-05T14:14:34.819Z">
        <t:Attribution userId="S::cristiana.marchitelli@ec.europa.eu::6005c952-9479-4837-876d-b341877848f1" userProvider="AD" userName="MARCHITELLI Cristiana (ENER)"/>
        <t:Anchor>
          <t:Comment id="947196255"/>
        </t:Anchor>
        <t:Create/>
      </t:Event>
      <t:Event id="{34DA8D5C-FEBF-4177-9C3D-733D78E736D7}" time="2023-10-05T14:14:34.819Z">
        <t:Attribution userId="S::cristiana.marchitelli@ec.europa.eu::6005c952-9479-4837-876d-b341877848f1" userProvider="AD" userName="MARCHITELLI Cristiana (ENER)"/>
        <t:Anchor>
          <t:Comment id="947196255"/>
        </t:Anchor>
        <t:Assign userId="S::Pablo.RIESGO-ABELEDO11@ec.europa.eu::e7befc6e-3c77-4505-bd83-14eec162e486" userProvider="AD" userName="RIESGO ABELEDO Pablo (ENER)"/>
      </t:Event>
      <t:Event id="{834AE8C8-F9DB-4E83-B3A0-E8C8185F97F3}" time="2023-10-05T14:14:34.819Z">
        <t:Attribution userId="S::cristiana.marchitelli@ec.europa.eu::6005c952-9479-4837-876d-b341877848f1" userProvider="AD" userName="MARCHITELLI Cristiana (ENER)"/>
        <t:Anchor>
          <t:Comment id="947196255"/>
        </t:Anchor>
        <t:SetTitle title="@RIESGO ABELEDO Pablo (ENER) I was actually thinking the same, after the meeting with the Project Team. I suggest we see how the lenght is affected in other parts - we could reword a bit the para, shorten it to make space for India"/>
      </t:Event>
    </t:History>
  </t:Task>
  <t:Task id="{BCDE0F2C-240B-424E-853F-48CCC8AA648D}">
    <t:Anchor>
      <t:Comment id="1580674572"/>
    </t:Anchor>
    <t:History>
      <t:Event id="{67C6AB91-5748-4323-B0FF-49F84729C70A}" time="2023-10-06T10:03:14.443Z">
        <t:Attribution userId="S::cristiana.marchitelli@ec.europa.eu::6005c952-9479-4837-876d-b341877848f1" userProvider="AD" userName="MARCHITELLI Cristiana (ENER)"/>
        <t:Anchor>
          <t:Comment id="1470946307"/>
        </t:Anchor>
        <t:Create/>
      </t:Event>
      <t:Event id="{55A26094-AC78-41B0-8B91-ED5DFFCB1C0F}" time="2023-10-06T10:03:14.443Z">
        <t:Attribution userId="S::cristiana.marchitelli@ec.europa.eu::6005c952-9479-4837-876d-b341877848f1" userProvider="AD" userName="MARCHITELLI Cristiana (ENER)"/>
        <t:Anchor>
          <t:Comment id="1470946307"/>
        </t:Anchor>
        <t:Assign userId="S::Klaudie.MRKUSOVA@ec.europa.eu::b348bce1-e8e4-4dd3-9e09-687a49a08fd5" userProvider="AD" userName="MRKUSOVA Klaudie (ENER)"/>
      </t:Event>
      <t:Event id="{74578B40-58B4-4681-B78E-4439282A1940}" time="2023-10-06T10:03:14.443Z">
        <t:Attribution userId="S::cristiana.marchitelli@ec.europa.eu::6005c952-9479-4837-876d-b341877848f1" userProvider="AD" userName="MARCHITELLI Cristiana (ENER)"/>
        <t:Anchor>
          <t:Comment id="1470946307"/>
        </t:Anchor>
        <t:SetTitle title="@MRKUSOVA Klaudie (ENER) HI Klaudie, do you think it is feasible to have the adoption of the Communication in the coming days or it is safer to change the wording into &quot;upcoming&quot; ? thanks"/>
      </t:Event>
      <t:Event id="{34A38F8D-3511-4050-9787-9889A72560F2}" time="2023-10-09T11:44:54.254Z">
        <t:Attribution userId="S::cristiana.marchitelli@ec.europa.eu::6005c952-9479-4837-876d-b341877848f1" userProvider="AD" userName="MARCHITELLI Cristiana (ENER)"/>
        <t:Anchor>
          <t:Comment id="1197228122"/>
        </t:Anchor>
        <t:UnassignAll/>
      </t:Event>
      <t:Event id="{833756D9-6A96-4AFC-8047-55A2C69BA581}" time="2023-10-09T11:44:54.254Z">
        <t:Attribution userId="S::cristiana.marchitelli@ec.europa.eu::6005c952-9479-4837-876d-b341877848f1" userProvider="AD" userName="MARCHITELLI Cristiana (ENER)"/>
        <t:Anchor>
          <t:Comment id="1197228122"/>
        </t:Anchor>
        <t:Assign userId="S::Anna.SOBCZAK1@ec.europa.eu::2d7b845e-b4a6-4086-a6c0-0520a2a024a0" userProvider="AD" userName="SOBCZAK Anna (ENER)"/>
      </t:Event>
    </t:History>
  </t:Task>
  <t:Task id="{9754DDF1-8B80-463D-B324-C66810753B9B}">
    <t:Anchor>
      <t:Comment id="321818165"/>
    </t:Anchor>
    <t:History>
      <t:Event id="{D8724B36-0C3C-4A59-B23B-4DCA423E52FD}" time="2023-10-06T14:23:12.233Z">
        <t:Attribution userId="S::cristiana.marchitelli@ec.europa.eu::6005c952-9479-4837-876d-b341877848f1" userProvider="AD" userName="MARCHITELLI Cristiana (ENER)"/>
        <t:Anchor>
          <t:Comment id="916380951"/>
        </t:Anchor>
        <t:Create/>
      </t:Event>
      <t:Event id="{286E873E-9CE2-4359-9E84-D7BF2F4C44B9}" time="2023-10-06T14:23:12.233Z">
        <t:Attribution userId="S::cristiana.marchitelli@ec.europa.eu::6005c952-9479-4837-876d-b341877848f1" userProvider="AD" userName="MARCHITELLI Cristiana (ENER)"/>
        <t:Anchor>
          <t:Comment id="916380951"/>
        </t:Anchor>
        <t:Assign userId="S::Luca.GIOVANNELLI@ec.europa.eu::29fe5232-43a1-48e3-a7d3-a1f7c83ecaa0" userProvider="AD" userName="GIOVANNELLI Luca (RTD)"/>
      </t:Event>
      <t:Event id="{62A6CF8F-F787-4485-BC62-F4847F64E4FA}" time="2023-10-06T14:23:12.233Z">
        <t:Attribution userId="S::cristiana.marchitelli@ec.europa.eu::6005c952-9479-4837-876d-b341877848f1" userProvider="AD" userName="MARCHITELLI Cristiana (ENER)"/>
        <t:Anchor>
          <t:Comment id="916380951"/>
        </t:Anchor>
        <t:SetTitle title="@GIOVANNELLI Luca (RTD) HI Luca could you please help?"/>
      </t:Event>
    </t:History>
  </t:Task>
  <t:Task id="{CB19B4EC-7002-4C55-B434-00F5DFABBF2E}">
    <t:Anchor>
      <t:Comment id="346757231"/>
    </t:Anchor>
    <t:History>
      <t:Event id="{0631312C-9FE6-4E12-908A-02A353435ED4}" time="2023-10-09T14:17:13.934Z">
        <t:Attribution userId="S::cristiana.marchitelli@ec.europa.eu::6005c952-9479-4837-876d-b341877848f1" userProvider="AD" userName="MARCHITELLI Cristiana (ENER)"/>
        <t:Anchor>
          <t:Comment id="1522541"/>
        </t:Anchor>
        <t:Create/>
      </t:Event>
      <t:Event id="{CEB50BD3-FDC3-4F02-A867-3FBA81ABA0F7}" time="2023-10-09T14:17:13.934Z">
        <t:Attribution userId="S::cristiana.marchitelli@ec.europa.eu::6005c952-9479-4837-876d-b341877848f1" userProvider="AD" userName="MARCHITELLI Cristiana (ENER)"/>
        <t:Anchor>
          <t:Comment id="1522541"/>
        </t:Anchor>
        <t:Assign userId="S::Vera.KISSLER@ec.europa.eu::7fd9da9e-0c90-428c-9211-d6c934b865fc" userProvider="AD" userName="KISSLER Vera (ENER)"/>
      </t:Event>
      <t:Event id="{A42A607E-68CF-4469-8246-68DDE25A8BB2}" time="2023-10-09T14:17:13.934Z">
        <t:Attribution userId="S::cristiana.marchitelli@ec.europa.eu::6005c952-9479-4837-876d-b341877848f1" userProvider="AD" userName="MARCHITELLI Cristiana (ENER)"/>
        <t:Anchor>
          <t:Comment id="1522541"/>
        </t:Anchor>
        <t:SetTitle title="@KISSLER Vera (ENER)"/>
      </t:Event>
      <t:Event id="{599468F1-5B2C-42A2-8B2C-CC97004C75EF}" time="2023-10-09T14:33:03.606Z">
        <t:Attribution userId="S::vera.kissler@ec.europa.eu::7fd9da9e-0c90-428c-9211-d6c934b865fc" userProvider="AD" userName="KISSLER Vera (ENER)"/>
        <t:Progress percentComplete="100"/>
      </t:Event>
      <t:Event id="{637B2C66-39D0-41FD-8B89-730809BB41CF}" time="2023-10-09T14:33:09.129Z">
        <t:Attribution userId="S::vera.kissler@ec.europa.eu::7fd9da9e-0c90-428c-9211-d6c934b865fc" userProvider="AD" userName="KISSLER Vera (ENER)"/>
        <t:Progress percentComplete="0"/>
      </t:Event>
      <t:Event id="{ECD73314-00AF-4465-90FE-D0B00F81C4AB}" time="2023-10-09T14:45:25.905Z">
        <t:Attribution userId="S::vera.kissler@ec.europa.eu::7fd9da9e-0c90-428c-9211-d6c934b865fc" userProvider="AD" userName="KISSLER Vera (ENER)"/>
        <t:Progress percentComplete="100"/>
      </t:Event>
    </t:History>
  </t:Task>
  <t:Task id="{DBB03748-6D79-43CE-8086-0F0B363178A5}">
    <t:Anchor>
      <t:Comment id="1891484342"/>
    </t:Anchor>
    <t:History>
      <t:Event id="{CA5E0298-66E8-473D-B8D5-9630FF8B68CB}" time="2023-10-06T14:30:54.789Z">
        <t:Attribution userId="S::cristiana.marchitelli@ec.europa.eu::6005c952-9479-4837-876d-b341877848f1" userProvider="AD" userName="MARCHITELLI Cristiana (ENER)"/>
        <t:Anchor>
          <t:Comment id="1349409856"/>
        </t:Anchor>
        <t:Create/>
      </t:Event>
      <t:Event id="{0EB6E9D2-EFB1-476B-98F3-4F2BE36FA324}" time="2023-10-06T14:30:54.789Z">
        <t:Attribution userId="S::cristiana.marchitelli@ec.europa.eu::6005c952-9479-4837-876d-b341877848f1" userProvider="AD" userName="MARCHITELLI Cristiana (ENER)"/>
        <t:Anchor>
          <t:Comment id="1349409856"/>
        </t:Anchor>
        <t:Assign userId="S::Anna.KUOKKANEN@ec.europa.eu::7f7af69b-dbb1-4499-98f2-f5779595601b" userProvider="AD" userName="KUOKKANEN Anna (JRC-PETTEN)"/>
      </t:Event>
      <t:Event id="{585B7F4E-5163-4BD3-9B95-16983CEB8300}" time="2023-10-06T14:30:54.789Z">
        <t:Attribution userId="S::cristiana.marchitelli@ec.europa.eu::6005c952-9479-4837-876d-b341877848f1" userProvider="AD" userName="MARCHITELLI Cristiana (ENER)"/>
        <t:Anchor>
          <t:Comment id="1349409856"/>
        </t:Anchor>
        <t:SetTitle title="@KUOKKANEN Anna (JRC-PETTEN)"/>
      </t:Event>
    </t:History>
  </t:Task>
  <t:Task id="{805BBBA1-E1F0-48FB-88B4-1F8B83EF51A5}">
    <t:Anchor>
      <t:Comment id="555705140"/>
    </t:Anchor>
    <t:History>
      <t:Event id="{362ECB55-C56E-48A2-9F81-7E84B0DB9F12}" time="2023-10-09T06:24:17.318Z">
        <t:Attribution userId="S::aliki.georgakaki@ec.europa.eu::78498c03-778f-431b-8433-8925760e6f5d" userProvider="AD" userName="GEORGAKAKI Aliki (JRC-PETTEN)"/>
        <t:Anchor>
          <t:Comment id="772682457"/>
        </t:Anchor>
        <t:Create/>
      </t:Event>
      <t:Event id="{4867A111-13AB-4591-AE90-0E1C521B9FBA}" time="2023-10-09T06:24:17.318Z">
        <t:Attribution userId="S::aliki.georgakaki@ec.europa.eu::78498c03-778f-431b-8433-8925760e6f5d" userProvider="AD" userName="GEORGAKAKI Aliki (JRC-PETTEN)"/>
        <t:Anchor>
          <t:Comment id="772682457"/>
        </t:Anchor>
        <t:Assign userId="S::Derck.KOOLEN@ec.europa.eu::af7ffff7-bf1d-476c-9542-f17e769d8018" userProvider="AD" userName="KOOLEN Derck (ENER)"/>
      </t:Event>
      <t:Event id="{E6427C6F-7F24-4E5E-9EE6-722F1FFFD269}" time="2023-10-09T06:24:17.318Z">
        <t:Attribution userId="S::aliki.georgakaki@ec.europa.eu::78498c03-778f-431b-8433-8925760e6f5d" userProvider="AD" userName="GEORGAKAKI Aliki (JRC-PETTEN)"/>
        <t:Anchor>
          <t:Comment id="772682457"/>
        </t:Anchor>
        <t:SetTitle title="@KOOLEN Derck (ENER) and ENER colleagues working on costs and prices worked on this"/>
      </t:Event>
      <t:Event id="{F868F8FD-827A-41CF-8E5D-1832877C8113}" time="2023-10-09T09:31:12.454Z">
        <t:Attribution userId="S::viktor.hauk@ec.europa.eu::846a41fb-e92e-43f3-affc-9dc41d382753" userProvider="AD" userName="HAUK Viktor (ENER)"/>
        <t:Anchor>
          <t:Comment id="823671324"/>
        </t:Anchor>
        <t:UnassignAll/>
      </t:Event>
      <t:Event id="{6EC3ED33-D7FD-437D-BC9F-8A10B8525B99}" time="2023-10-09T09:31:12.454Z">
        <t:Attribution userId="S::viktor.hauk@ec.europa.eu::846a41fb-e92e-43f3-affc-9dc41d382753" userProvider="AD" userName="HAUK Viktor (ENER)"/>
        <t:Anchor>
          <t:Comment id="823671324"/>
        </t:Anchor>
        <t:Assign userId="S::Pablo.RIESGO-ABELEDO11@ec.europa.eu::e7befc6e-3c77-4505-bd83-14eec162e486" userProvider="AD" userName="RIESGO ABELEDO Pablo (ENER)"/>
      </t:Event>
    </t:History>
  </t:Task>
  <t:Task id="{C5541771-041C-462E-8C34-18A0053E0D75}">
    <t:Anchor>
      <t:Comment id="362393513"/>
    </t:Anchor>
    <t:History>
      <t:Event id="{9810FFA4-5349-4905-83F3-509B8BBEB2D2}" time="2023-10-09T11:59:59.068Z">
        <t:Attribution userId="S::anna.sobczak1@ec.europa.eu::2d7b845e-b4a6-4086-a6c0-0520a2a024a0" userProvider="AD" userName="SOBCZAK Anna (ENER)"/>
        <t:Anchor>
          <t:Comment id="362393513"/>
        </t:Anchor>
        <t:Create/>
      </t:Event>
      <t:Event id="{75509BA9-FDAD-4E73-BA4D-AEBE7B4C0948}" time="2023-10-09T11:59:59.068Z">
        <t:Attribution userId="S::anna.sobczak1@ec.europa.eu::2d7b845e-b4a6-4086-a6c0-0520a2a024a0" userProvider="AD" userName="SOBCZAK Anna (ENER)"/>
        <t:Anchor>
          <t:Comment id="362393513"/>
        </t:Anchor>
        <t:Assign userId="S::Cristiana.MARCHITELLI@ec.europa.eu::6005c952-9479-4837-876d-b341877848f1" userProvider="AD" userName="MARCHITELLI Cristiana (ENER)"/>
      </t:Event>
      <t:Event id="{57C885EB-B45B-44F1-8E8A-E4A5813CDB35}" time="2023-10-09T11:59:59.068Z">
        <t:Attribution userId="S::anna.sobczak1@ec.europa.eu::2d7b845e-b4a6-4086-a6c0-0520a2a024a0" userProvider="AD" userName="SOBCZAK Anna (ENER)"/>
        <t:Anchor>
          <t:Comment id="362393513"/>
        </t:Anchor>
        <t:SetTitle title="@MARCHITELLI Cristiana (ENER) SET Plan will be adopted on 20 October."/>
      </t:Event>
    </t:History>
  </t:Task>
  <t:Task id="{6CD086E9-2B08-4021-A065-E2AC92D547A8}">
    <t:Anchor>
      <t:Comment id="1273166620"/>
    </t:Anchor>
    <t:History>
      <t:Event id="{4D140642-D2EF-4B1A-A715-3A536496E4C4}" time="2023-10-09T12:41:27.558Z">
        <t:Attribution userId="S::cristiana.marchitelli@ec.europa.eu::6005c952-9479-4837-876d-b341877848f1" userProvider="AD" userName="MARCHITELLI Cristiana (ENER)"/>
        <t:Anchor>
          <t:Comment id="760737144"/>
        </t:Anchor>
        <t:Create/>
      </t:Event>
      <t:Event id="{79A8E778-F7A0-413D-B0EE-7A77C2FCFD01}" time="2023-10-09T12:41:27.558Z">
        <t:Attribution userId="S::cristiana.marchitelli@ec.europa.eu::6005c952-9479-4837-876d-b341877848f1" userProvider="AD" userName="MARCHITELLI Cristiana (ENER)"/>
        <t:Anchor>
          <t:Comment id="760737144"/>
        </t:Anchor>
        <t:Assign userId="S::Katarzyna.GRYC@ec.europa.eu::acb223ce-c787-4b27-82bf-cf48b456fecb" userProvider="AD" userName="GRYC Katarzyna (ENER)"/>
      </t:Event>
      <t:Event id="{DA8ABE54-9CA9-48CF-B44A-D415C91F92AD}" time="2023-10-09T12:41:27.558Z">
        <t:Attribution userId="S::cristiana.marchitelli@ec.europa.eu::6005c952-9479-4837-876d-b341877848f1" userProvider="AD" userName="MARCHITELLI Cristiana (ENER)"/>
        <t:Anchor>
          <t:Comment id="760737144"/>
        </t:Anchor>
        <t:SetTitle title="@GRYC Katarzyna (ENER) @BARTHOLMES Jens (ENER)"/>
      </t:Event>
      <t:Event id="{CF11DDD0-030A-48C5-B953-B51E0EAD2E8F}" time="2023-10-09T13:36:08.735Z">
        <t:Attribution userId="S::katarzyna.gryc@ec.europa.eu::acb223ce-c787-4b27-82bf-cf48b456fecb" userProvider="AD" userName="GRYC Katarzyna (ENER)"/>
        <t:Anchor>
          <t:Comment id="1641431053"/>
        </t:Anchor>
        <t:UnassignAll/>
      </t:Event>
      <t:Event id="{400C0929-28D9-4C03-829C-043498479DAB}" time="2023-10-09T13:36:08.735Z">
        <t:Attribution userId="S::katarzyna.gryc@ec.europa.eu::acb223ce-c787-4b27-82bf-cf48b456fecb" userProvider="AD" userName="GRYC Katarzyna (ENER)"/>
        <t:Anchor>
          <t:Comment id="1641431053"/>
        </t:Anchor>
        <t:Assign userId="S::Cristiana.MARCHITELLI@ec.europa.eu::6005c952-9479-4837-876d-b341877848f1" userProvider="AD" userName="MARCHITELLI Cristiana (EN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0FB2F397B3D448BFDC6DF71B5B186" ma:contentTypeVersion="12" ma:contentTypeDescription="Create a new document." ma:contentTypeScope="" ma:versionID="4e20052714baf2097f47f9043633cdf2">
  <xsd:schema xmlns:xsd="http://www.w3.org/2001/XMLSchema" xmlns:xs="http://www.w3.org/2001/XMLSchema" xmlns:p="http://schemas.microsoft.com/office/2006/metadata/properties" xmlns:ns3="ba75fd84-9932-4f20-bd9a-caf75fd0bd51" xmlns:ns4="ffb6d218-e4ef-4c97-8942-1bf8159ddab9" targetNamespace="http://schemas.microsoft.com/office/2006/metadata/properties" ma:root="true" ma:fieldsID="1964095729edf7b68c7b2f46ca6a8acd" ns3:_="" ns4:_="">
    <xsd:import namespace="ba75fd84-9932-4f20-bd9a-caf75fd0bd51"/>
    <xsd:import namespace="ffb6d218-e4ef-4c97-8942-1bf8159dda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DateTaken" minOccurs="0"/>
                <xsd:element ref="ns4:MediaServiceObjectDetectorVersions" minOccurs="0"/>
                <xsd:element ref="ns4:MediaServiceAuto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5fd84-9932-4f20-bd9a-caf75fd0bd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6d218-e4ef-4c97-8942-1bf8159dda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a75fd84-9932-4f20-bd9a-caf75fd0bd51">
      <UserInfo>
        <DisplayName>SharingLinks.60b40a56-355e-4f7e-91cd-7547cf9c7992.OrganizationView.27417521-fda3-469e-956d-05cd352e9a38</DisplayName>
        <AccountId>18</AccountId>
        <AccountType/>
      </UserInfo>
      <UserInfo>
        <DisplayName>KRAUSE Karsten (ENER)</DisplayName>
        <AccountId>11</AccountId>
        <AccountType/>
      </UserInfo>
      <UserInfo>
        <DisplayName>GRYC Katarzyna (ENER)</DisplayName>
        <AccountId>59</AccountId>
        <AccountType/>
      </UserInfo>
      <UserInfo>
        <DisplayName>LETOUT Simon (JRC-PETTEN)</DisplayName>
        <AccountId>63</AccountId>
        <AccountType/>
      </UserInfo>
    </SharedWithUsers>
    <_activity xmlns="ffb6d218-e4ef-4c97-8942-1bf8159dda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DCEE1-5FD3-4BE3-94C5-5BEF2B5A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5fd84-9932-4f20-bd9a-caf75fd0bd51"/>
    <ds:schemaRef ds:uri="ffb6d218-e4ef-4c97-8942-1bf8159dd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C8644-12DB-4B25-A3B9-287F1BDAD317}">
  <ds:schemaRefs>
    <ds:schemaRef ds:uri="http://schemas.microsoft.com/office/2006/documentManagement/types"/>
    <ds:schemaRef ds:uri="ba75fd84-9932-4f20-bd9a-caf75fd0bd51"/>
    <ds:schemaRef ds:uri="ffb6d218-e4ef-4c97-8942-1bf8159ddab9"/>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5A03595-C162-4F13-9EB9-954E7C2007BC}">
  <ds:schemaRefs>
    <ds:schemaRef ds:uri="http://schemas.microsoft.com/sharepoint/v3/contenttype/forms"/>
  </ds:schemaRefs>
</ds:datastoreItem>
</file>

<file path=customXml/itemProps4.xml><?xml version="1.0" encoding="utf-8"?>
<ds:datastoreItem xmlns:ds="http://schemas.openxmlformats.org/officeDocument/2006/customXml" ds:itemID="{AE017A23-4B9C-4AE6-AB69-963D152EF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23</Pages>
  <Words>13771</Words>
  <Characters>104391</Characters>
  <Application>Microsoft Office Word</Application>
  <DocSecurity>0</DocSecurity>
  <Lines>1512</Lines>
  <Paragraphs>260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117902</CharactersWithSpaces>
  <SharedDoc>false</SharedDoc>
  <HLinks>
    <vt:vector size="642" baseType="variant">
      <vt:variant>
        <vt:i4>1769532</vt:i4>
      </vt:variant>
      <vt:variant>
        <vt:i4>122</vt:i4>
      </vt:variant>
      <vt:variant>
        <vt:i4>0</vt:i4>
      </vt:variant>
      <vt:variant>
        <vt:i4>5</vt:i4>
      </vt:variant>
      <vt:variant>
        <vt:lpwstr/>
      </vt:variant>
      <vt:variant>
        <vt:lpwstr>_Toc147996371</vt:lpwstr>
      </vt:variant>
      <vt:variant>
        <vt:i4>1769532</vt:i4>
      </vt:variant>
      <vt:variant>
        <vt:i4>116</vt:i4>
      </vt:variant>
      <vt:variant>
        <vt:i4>0</vt:i4>
      </vt:variant>
      <vt:variant>
        <vt:i4>5</vt:i4>
      </vt:variant>
      <vt:variant>
        <vt:lpwstr/>
      </vt:variant>
      <vt:variant>
        <vt:lpwstr>_Toc147996370</vt:lpwstr>
      </vt:variant>
      <vt:variant>
        <vt:i4>1703996</vt:i4>
      </vt:variant>
      <vt:variant>
        <vt:i4>110</vt:i4>
      </vt:variant>
      <vt:variant>
        <vt:i4>0</vt:i4>
      </vt:variant>
      <vt:variant>
        <vt:i4>5</vt:i4>
      </vt:variant>
      <vt:variant>
        <vt:lpwstr/>
      </vt:variant>
      <vt:variant>
        <vt:lpwstr>_Toc147996369</vt:lpwstr>
      </vt:variant>
      <vt:variant>
        <vt:i4>1703996</vt:i4>
      </vt:variant>
      <vt:variant>
        <vt:i4>104</vt:i4>
      </vt:variant>
      <vt:variant>
        <vt:i4>0</vt:i4>
      </vt:variant>
      <vt:variant>
        <vt:i4>5</vt:i4>
      </vt:variant>
      <vt:variant>
        <vt:lpwstr/>
      </vt:variant>
      <vt:variant>
        <vt:lpwstr>_Toc147996368</vt:lpwstr>
      </vt:variant>
      <vt:variant>
        <vt:i4>1703996</vt:i4>
      </vt:variant>
      <vt:variant>
        <vt:i4>98</vt:i4>
      </vt:variant>
      <vt:variant>
        <vt:i4>0</vt:i4>
      </vt:variant>
      <vt:variant>
        <vt:i4>5</vt:i4>
      </vt:variant>
      <vt:variant>
        <vt:lpwstr/>
      </vt:variant>
      <vt:variant>
        <vt:lpwstr>_Toc147996367</vt:lpwstr>
      </vt:variant>
      <vt:variant>
        <vt:i4>1703996</vt:i4>
      </vt:variant>
      <vt:variant>
        <vt:i4>92</vt:i4>
      </vt:variant>
      <vt:variant>
        <vt:i4>0</vt:i4>
      </vt:variant>
      <vt:variant>
        <vt:i4>5</vt:i4>
      </vt:variant>
      <vt:variant>
        <vt:lpwstr/>
      </vt:variant>
      <vt:variant>
        <vt:lpwstr>_Toc147996366</vt:lpwstr>
      </vt:variant>
      <vt:variant>
        <vt:i4>1703996</vt:i4>
      </vt:variant>
      <vt:variant>
        <vt:i4>86</vt:i4>
      </vt:variant>
      <vt:variant>
        <vt:i4>0</vt:i4>
      </vt:variant>
      <vt:variant>
        <vt:i4>5</vt:i4>
      </vt:variant>
      <vt:variant>
        <vt:lpwstr/>
      </vt:variant>
      <vt:variant>
        <vt:lpwstr>_Toc147996365</vt:lpwstr>
      </vt:variant>
      <vt:variant>
        <vt:i4>1703996</vt:i4>
      </vt:variant>
      <vt:variant>
        <vt:i4>80</vt:i4>
      </vt:variant>
      <vt:variant>
        <vt:i4>0</vt:i4>
      </vt:variant>
      <vt:variant>
        <vt:i4>5</vt:i4>
      </vt:variant>
      <vt:variant>
        <vt:lpwstr/>
      </vt:variant>
      <vt:variant>
        <vt:lpwstr>_Toc147996364</vt:lpwstr>
      </vt:variant>
      <vt:variant>
        <vt:i4>1703996</vt:i4>
      </vt:variant>
      <vt:variant>
        <vt:i4>74</vt:i4>
      </vt:variant>
      <vt:variant>
        <vt:i4>0</vt:i4>
      </vt:variant>
      <vt:variant>
        <vt:i4>5</vt:i4>
      </vt:variant>
      <vt:variant>
        <vt:lpwstr/>
      </vt:variant>
      <vt:variant>
        <vt:lpwstr>_Toc147996363</vt:lpwstr>
      </vt:variant>
      <vt:variant>
        <vt:i4>1703996</vt:i4>
      </vt:variant>
      <vt:variant>
        <vt:i4>68</vt:i4>
      </vt:variant>
      <vt:variant>
        <vt:i4>0</vt:i4>
      </vt:variant>
      <vt:variant>
        <vt:i4>5</vt:i4>
      </vt:variant>
      <vt:variant>
        <vt:lpwstr/>
      </vt:variant>
      <vt:variant>
        <vt:lpwstr>_Toc147996362</vt:lpwstr>
      </vt:variant>
      <vt:variant>
        <vt:i4>1703996</vt:i4>
      </vt:variant>
      <vt:variant>
        <vt:i4>62</vt:i4>
      </vt:variant>
      <vt:variant>
        <vt:i4>0</vt:i4>
      </vt:variant>
      <vt:variant>
        <vt:i4>5</vt:i4>
      </vt:variant>
      <vt:variant>
        <vt:lpwstr/>
      </vt:variant>
      <vt:variant>
        <vt:lpwstr>_Toc147996361</vt:lpwstr>
      </vt:variant>
      <vt:variant>
        <vt:i4>1703996</vt:i4>
      </vt:variant>
      <vt:variant>
        <vt:i4>56</vt:i4>
      </vt:variant>
      <vt:variant>
        <vt:i4>0</vt:i4>
      </vt:variant>
      <vt:variant>
        <vt:i4>5</vt:i4>
      </vt:variant>
      <vt:variant>
        <vt:lpwstr/>
      </vt:variant>
      <vt:variant>
        <vt:lpwstr>_Toc147996360</vt:lpwstr>
      </vt:variant>
      <vt:variant>
        <vt:i4>1638460</vt:i4>
      </vt:variant>
      <vt:variant>
        <vt:i4>50</vt:i4>
      </vt:variant>
      <vt:variant>
        <vt:i4>0</vt:i4>
      </vt:variant>
      <vt:variant>
        <vt:i4>5</vt:i4>
      </vt:variant>
      <vt:variant>
        <vt:lpwstr/>
      </vt:variant>
      <vt:variant>
        <vt:lpwstr>_Toc147996358</vt:lpwstr>
      </vt:variant>
      <vt:variant>
        <vt:i4>1638460</vt:i4>
      </vt:variant>
      <vt:variant>
        <vt:i4>44</vt:i4>
      </vt:variant>
      <vt:variant>
        <vt:i4>0</vt:i4>
      </vt:variant>
      <vt:variant>
        <vt:i4>5</vt:i4>
      </vt:variant>
      <vt:variant>
        <vt:lpwstr/>
      </vt:variant>
      <vt:variant>
        <vt:lpwstr>_Toc147996357</vt:lpwstr>
      </vt:variant>
      <vt:variant>
        <vt:i4>1638460</vt:i4>
      </vt:variant>
      <vt:variant>
        <vt:i4>38</vt:i4>
      </vt:variant>
      <vt:variant>
        <vt:i4>0</vt:i4>
      </vt:variant>
      <vt:variant>
        <vt:i4>5</vt:i4>
      </vt:variant>
      <vt:variant>
        <vt:lpwstr/>
      </vt:variant>
      <vt:variant>
        <vt:lpwstr>_Toc147996356</vt:lpwstr>
      </vt:variant>
      <vt:variant>
        <vt:i4>1638460</vt:i4>
      </vt:variant>
      <vt:variant>
        <vt:i4>32</vt:i4>
      </vt:variant>
      <vt:variant>
        <vt:i4>0</vt:i4>
      </vt:variant>
      <vt:variant>
        <vt:i4>5</vt:i4>
      </vt:variant>
      <vt:variant>
        <vt:lpwstr/>
      </vt:variant>
      <vt:variant>
        <vt:lpwstr>_Toc147996355</vt:lpwstr>
      </vt:variant>
      <vt:variant>
        <vt:i4>1638460</vt:i4>
      </vt:variant>
      <vt:variant>
        <vt:i4>26</vt:i4>
      </vt:variant>
      <vt:variant>
        <vt:i4>0</vt:i4>
      </vt:variant>
      <vt:variant>
        <vt:i4>5</vt:i4>
      </vt:variant>
      <vt:variant>
        <vt:lpwstr/>
      </vt:variant>
      <vt:variant>
        <vt:lpwstr>_Toc147996354</vt:lpwstr>
      </vt:variant>
      <vt:variant>
        <vt:i4>1638460</vt:i4>
      </vt:variant>
      <vt:variant>
        <vt:i4>20</vt:i4>
      </vt:variant>
      <vt:variant>
        <vt:i4>0</vt:i4>
      </vt:variant>
      <vt:variant>
        <vt:i4>5</vt:i4>
      </vt:variant>
      <vt:variant>
        <vt:lpwstr/>
      </vt:variant>
      <vt:variant>
        <vt:lpwstr>_Toc147996353</vt:lpwstr>
      </vt:variant>
      <vt:variant>
        <vt:i4>1638460</vt:i4>
      </vt:variant>
      <vt:variant>
        <vt:i4>14</vt:i4>
      </vt:variant>
      <vt:variant>
        <vt:i4>0</vt:i4>
      </vt:variant>
      <vt:variant>
        <vt:i4>5</vt:i4>
      </vt:variant>
      <vt:variant>
        <vt:lpwstr/>
      </vt:variant>
      <vt:variant>
        <vt:lpwstr>_Toc147996352</vt:lpwstr>
      </vt:variant>
      <vt:variant>
        <vt:i4>1638460</vt:i4>
      </vt:variant>
      <vt:variant>
        <vt:i4>8</vt:i4>
      </vt:variant>
      <vt:variant>
        <vt:i4>0</vt:i4>
      </vt:variant>
      <vt:variant>
        <vt:i4>5</vt:i4>
      </vt:variant>
      <vt:variant>
        <vt:lpwstr/>
      </vt:variant>
      <vt:variant>
        <vt:lpwstr>_Toc147996351</vt:lpwstr>
      </vt:variant>
      <vt:variant>
        <vt:i4>1638460</vt:i4>
      </vt:variant>
      <vt:variant>
        <vt:i4>2</vt:i4>
      </vt:variant>
      <vt:variant>
        <vt:i4>0</vt:i4>
      </vt:variant>
      <vt:variant>
        <vt:i4>5</vt:i4>
      </vt:variant>
      <vt:variant>
        <vt:lpwstr/>
      </vt:variant>
      <vt:variant>
        <vt:lpwstr>_Toc147996350</vt:lpwstr>
      </vt:variant>
      <vt:variant>
        <vt:i4>4653059</vt:i4>
      </vt:variant>
      <vt:variant>
        <vt:i4>255</vt:i4>
      </vt:variant>
      <vt:variant>
        <vt:i4>0</vt:i4>
      </vt:variant>
      <vt:variant>
        <vt:i4>5</vt:i4>
      </vt:variant>
      <vt:variant>
        <vt:lpwstr>https://www.ecb.europa.eu/stats/policy_and_exchange_rates/euro_reference_exchange_rates/html/eurofxref-graph-usd.en.html</vt:lpwstr>
      </vt:variant>
      <vt:variant>
        <vt:lpwstr/>
      </vt:variant>
      <vt:variant>
        <vt:i4>2949172</vt:i4>
      </vt:variant>
      <vt:variant>
        <vt:i4>252</vt:i4>
      </vt:variant>
      <vt:variant>
        <vt:i4>0</vt:i4>
      </vt:variant>
      <vt:variant>
        <vt:i4>5</vt:i4>
      </vt:variant>
      <vt:variant>
        <vt:lpwstr>https://www.power-technology.com/data-insights/innovators-hvdc-transmission-systems-power/</vt:lpwstr>
      </vt:variant>
      <vt:variant>
        <vt:lpwstr/>
      </vt:variant>
      <vt:variant>
        <vt:i4>3866742</vt:i4>
      </vt:variant>
      <vt:variant>
        <vt:i4>249</vt:i4>
      </vt:variant>
      <vt:variant>
        <vt:i4>0</vt:i4>
      </vt:variant>
      <vt:variant>
        <vt:i4>5</vt:i4>
      </vt:variant>
      <vt:variant>
        <vt:lpwstr>https://interopera.eu/</vt:lpwstr>
      </vt:variant>
      <vt:variant>
        <vt:lpwstr/>
      </vt:variant>
      <vt:variant>
        <vt:i4>327748</vt:i4>
      </vt:variant>
      <vt:variant>
        <vt:i4>246</vt:i4>
      </vt:variant>
      <vt:variant>
        <vt:i4>0</vt:i4>
      </vt:variant>
      <vt:variant>
        <vt:i4>5</vt:i4>
      </vt:variant>
      <vt:variant>
        <vt:lpwstr>https://publications.jrc.ec.europa.eu/repository/handle/JRC130663</vt:lpwstr>
      </vt:variant>
      <vt:variant>
        <vt:lpwstr/>
      </vt:variant>
      <vt:variant>
        <vt:i4>4653059</vt:i4>
      </vt:variant>
      <vt:variant>
        <vt:i4>243</vt:i4>
      </vt:variant>
      <vt:variant>
        <vt:i4>0</vt:i4>
      </vt:variant>
      <vt:variant>
        <vt:i4>5</vt:i4>
      </vt:variant>
      <vt:variant>
        <vt:lpwstr>https://www.ecb.europa.eu/stats/policy_and_exchange_rates/euro_reference_exchange_rates/html/eurofxref-graph-usd.en.html</vt:lpwstr>
      </vt:variant>
      <vt:variant>
        <vt:lpwstr/>
      </vt:variant>
      <vt:variant>
        <vt:i4>3735625</vt:i4>
      </vt:variant>
      <vt:variant>
        <vt:i4>240</vt:i4>
      </vt:variant>
      <vt:variant>
        <vt:i4>0</vt:i4>
      </vt:variant>
      <vt:variant>
        <vt:i4>5</vt:i4>
      </vt:variant>
      <vt:variant>
        <vt:lpwstr>https://status22.globalccsinstitute.com/wp-content/uploads/2023/03/GCCSI_Global-Report-2022_PDF_FINAL-01-03-23.pdf</vt:lpwstr>
      </vt:variant>
      <vt:variant>
        <vt:lpwstr/>
      </vt:variant>
      <vt:variant>
        <vt:i4>524341</vt:i4>
      </vt:variant>
      <vt:variant>
        <vt:i4>237</vt:i4>
      </vt:variant>
      <vt:variant>
        <vt:i4>0</vt:i4>
      </vt:variant>
      <vt:variant>
        <vt:i4>5</vt:i4>
      </vt:variant>
      <vt:variant>
        <vt:lpwstr>https://energy.ec.europa.eu/publications/eu-regulation-development-market-co2-transport-and-storage_en</vt:lpwstr>
      </vt:variant>
      <vt:variant>
        <vt:lpwstr/>
      </vt:variant>
      <vt:variant>
        <vt:i4>1769523</vt:i4>
      </vt:variant>
      <vt:variant>
        <vt:i4>234</vt:i4>
      </vt:variant>
      <vt:variant>
        <vt:i4>0</vt:i4>
      </vt:variant>
      <vt:variant>
        <vt:i4>5</vt:i4>
      </vt:variant>
      <vt:variant>
        <vt:lpwstr>https://climate.ec.europa.eu/eu-action/carbon-capture-use-and-storage/implementation-ccs-directive_en</vt:lpwstr>
      </vt:variant>
      <vt:variant>
        <vt:lpwstr/>
      </vt:variant>
      <vt:variant>
        <vt:i4>2621567</vt:i4>
      </vt:variant>
      <vt:variant>
        <vt:i4>231</vt:i4>
      </vt:variant>
      <vt:variant>
        <vt:i4>0</vt:i4>
      </vt:variant>
      <vt:variant>
        <vt:i4>5</vt:i4>
      </vt:variant>
      <vt:variant>
        <vt:lpwstr>https://www.europeanbiogas.eu/biomethane-map-2021/</vt:lpwstr>
      </vt:variant>
      <vt:variant>
        <vt:lpwstr/>
      </vt:variant>
      <vt:variant>
        <vt:i4>5505027</vt:i4>
      </vt:variant>
      <vt:variant>
        <vt:i4>228</vt:i4>
      </vt:variant>
      <vt:variant>
        <vt:i4>0</vt:i4>
      </vt:variant>
      <vt:variant>
        <vt:i4>5</vt:i4>
      </vt:variant>
      <vt:variant>
        <vt:lpwstr>https://www.europeanenergyinnovation.eu/Articles/Autumn-2022/A-new-policy-context-for-assessing-biogas-and-biomethane</vt:lpwstr>
      </vt:variant>
      <vt:variant>
        <vt:lpwstr/>
      </vt:variant>
      <vt:variant>
        <vt:i4>16</vt:i4>
      </vt:variant>
      <vt:variant>
        <vt:i4>225</vt:i4>
      </vt:variant>
      <vt:variant>
        <vt:i4>0</vt:i4>
      </vt:variant>
      <vt:variant>
        <vt:i4>5</vt:i4>
      </vt:variant>
      <vt:variant>
        <vt:lpwstr>https://data.europa.eu/doi/10.2832/163774</vt:lpwstr>
      </vt:variant>
      <vt:variant>
        <vt:lpwstr/>
      </vt:variant>
      <vt:variant>
        <vt:i4>4194387</vt:i4>
      </vt:variant>
      <vt:variant>
        <vt:i4>222</vt:i4>
      </vt:variant>
      <vt:variant>
        <vt:i4>0</vt:i4>
      </vt:variant>
      <vt:variant>
        <vt:i4>5</vt:i4>
      </vt:variant>
      <vt:variant>
        <vt:lpwstr>https://www.eurobserv-er.org/online-database/</vt:lpwstr>
      </vt:variant>
      <vt:variant>
        <vt:lpwstr/>
      </vt:variant>
      <vt:variant>
        <vt:i4>1704010</vt:i4>
      </vt:variant>
      <vt:variant>
        <vt:i4>219</vt:i4>
      </vt:variant>
      <vt:variant>
        <vt:i4>0</vt:i4>
      </vt:variant>
      <vt:variant>
        <vt:i4>5</vt:i4>
      </vt:variant>
      <vt:variant>
        <vt:lpwstr>https://cordis.europa.eu/projects/en</vt:lpwstr>
      </vt:variant>
      <vt:variant>
        <vt:lpwstr/>
      </vt:variant>
      <vt:variant>
        <vt:i4>1704010</vt:i4>
      </vt:variant>
      <vt:variant>
        <vt:i4>216</vt:i4>
      </vt:variant>
      <vt:variant>
        <vt:i4>0</vt:i4>
      </vt:variant>
      <vt:variant>
        <vt:i4>5</vt:i4>
      </vt:variant>
      <vt:variant>
        <vt:lpwstr>https://cordis.europa.eu/projects/en</vt:lpwstr>
      </vt:variant>
      <vt:variant>
        <vt:lpwstr/>
      </vt:variant>
      <vt:variant>
        <vt:i4>5767263</vt:i4>
      </vt:variant>
      <vt:variant>
        <vt:i4>213</vt:i4>
      </vt:variant>
      <vt:variant>
        <vt:i4>0</vt:i4>
      </vt:variant>
      <vt:variant>
        <vt:i4>5</vt:i4>
      </vt:variant>
      <vt:variant>
        <vt:lpwstr>https://ec.europa.eu/docsroom/documents/54935</vt:lpwstr>
      </vt:variant>
      <vt:variant>
        <vt:lpwstr/>
      </vt:variant>
      <vt:variant>
        <vt:i4>131165</vt:i4>
      </vt:variant>
      <vt:variant>
        <vt:i4>210</vt:i4>
      </vt:variant>
      <vt:variant>
        <vt:i4>0</vt:i4>
      </vt:variant>
      <vt:variant>
        <vt:i4>5</vt:i4>
      </vt:variant>
      <vt:variant>
        <vt:lpwstr>https://www.hydrogen.energy.gov/clean-hydrogen-strategy-roadmap.html</vt:lpwstr>
      </vt:variant>
      <vt:variant>
        <vt:lpwstr/>
      </vt:variant>
      <vt:variant>
        <vt:i4>7864355</vt:i4>
      </vt:variant>
      <vt:variant>
        <vt:i4>207</vt:i4>
      </vt:variant>
      <vt:variant>
        <vt:i4>0</vt:i4>
      </vt:variant>
      <vt:variant>
        <vt:i4>5</vt:i4>
      </vt:variant>
      <vt:variant>
        <vt:lpwstr>https://hydrogeneurope.eu/new-electrolyser-partnership/</vt:lpwstr>
      </vt:variant>
      <vt:variant>
        <vt:lpwstr/>
      </vt:variant>
      <vt:variant>
        <vt:i4>5111904</vt:i4>
      </vt:variant>
      <vt:variant>
        <vt:i4>204</vt:i4>
      </vt:variant>
      <vt:variant>
        <vt:i4>0</vt:i4>
      </vt:variant>
      <vt:variant>
        <vt:i4>5</vt:i4>
      </vt:variant>
      <vt:variant>
        <vt:lpwstr>https://single-market-economy.ec.europa.eu/industry/strategy/industrial-alliances/european-clean-hydrogen-alliance_en</vt:lpwstr>
      </vt:variant>
      <vt:variant>
        <vt:lpwstr/>
      </vt:variant>
      <vt:variant>
        <vt:i4>3145756</vt:i4>
      </vt:variant>
      <vt:variant>
        <vt:i4>201</vt:i4>
      </vt:variant>
      <vt:variant>
        <vt:i4>0</vt:i4>
      </vt:variant>
      <vt:variant>
        <vt:i4>5</vt:i4>
      </vt:variant>
      <vt:variant>
        <vt:lpwstr>https://www.egec.org/wp-content/uploads/2023/05/EGEC-Market-Report-2022_Key-Findings.pdf</vt:lpwstr>
      </vt:variant>
      <vt:variant>
        <vt:lpwstr/>
      </vt:variant>
      <vt:variant>
        <vt:i4>3145756</vt:i4>
      </vt:variant>
      <vt:variant>
        <vt:i4>198</vt:i4>
      </vt:variant>
      <vt:variant>
        <vt:i4>0</vt:i4>
      </vt:variant>
      <vt:variant>
        <vt:i4>5</vt:i4>
      </vt:variant>
      <vt:variant>
        <vt:lpwstr>https://www.egec.org/wp-content/uploads/2023/05/EGEC-Market-Report-2022_Key-Findings.pdf</vt:lpwstr>
      </vt:variant>
      <vt:variant>
        <vt:lpwstr/>
      </vt:variant>
      <vt:variant>
        <vt:i4>262221</vt:i4>
      </vt:variant>
      <vt:variant>
        <vt:i4>195</vt:i4>
      </vt:variant>
      <vt:variant>
        <vt:i4>0</vt:i4>
      </vt:variant>
      <vt:variant>
        <vt:i4>5</vt:i4>
      </vt:variant>
      <vt:variant>
        <vt:lpwstr>https://webstore.iec.ch/publication/62837</vt:lpwstr>
      </vt:variant>
      <vt:variant>
        <vt:lpwstr/>
      </vt:variant>
      <vt:variant>
        <vt:i4>6357106</vt:i4>
      </vt:variant>
      <vt:variant>
        <vt:i4>192</vt:i4>
      </vt:variant>
      <vt:variant>
        <vt:i4>0</vt:i4>
      </vt:variant>
      <vt:variant>
        <vt:i4>5</vt:i4>
      </vt:variant>
      <vt:variant>
        <vt:lpwstr>https://www.ehpa.org/wp-content/uploads/2022/11/HP-Investments-Website-3.0.pdf</vt:lpwstr>
      </vt:variant>
      <vt:variant>
        <vt:lpwstr/>
      </vt:variant>
      <vt:variant>
        <vt:i4>5308541</vt:i4>
      </vt:variant>
      <vt:variant>
        <vt:i4>189</vt:i4>
      </vt:variant>
      <vt:variant>
        <vt:i4>0</vt:i4>
      </vt:variant>
      <vt:variant>
        <vt:i4>5</vt:i4>
      </vt:variant>
      <vt:variant>
        <vt:lpwstr>https://ec.europa.eu/info/law/better-regulation/have-your-say/initiatives/13771-Heat-pumps-action-plan-to-accelerate-roll-out-across-the-EU_en</vt:lpwstr>
      </vt:variant>
      <vt:variant>
        <vt:lpwstr/>
      </vt:variant>
      <vt:variant>
        <vt:i4>2424959</vt:i4>
      </vt:variant>
      <vt:variant>
        <vt:i4>186</vt:i4>
      </vt:variant>
      <vt:variant>
        <vt:i4>0</vt:i4>
      </vt:variant>
      <vt:variant>
        <vt:i4>5</vt:i4>
      </vt:variant>
      <vt:variant>
        <vt:lpwstr>https://www.isi.fraunhofer.de/en/blog/themen/batterie-update/recycling-lithium-ionen-batterien-europa-starke-zunahme-2030-2040.html</vt:lpwstr>
      </vt:variant>
      <vt:variant>
        <vt:lpwstr/>
      </vt:variant>
      <vt:variant>
        <vt:i4>4128819</vt:i4>
      </vt:variant>
      <vt:variant>
        <vt:i4>183</vt:i4>
      </vt:variant>
      <vt:variant>
        <vt:i4>0</vt:i4>
      </vt:variant>
      <vt:variant>
        <vt:i4>5</vt:i4>
      </vt:variant>
      <vt:variant>
        <vt:lpwstr>https://www.greencarcongress.com/2023/05/20230531-acc.html</vt:lpwstr>
      </vt:variant>
      <vt:variant>
        <vt:lpwstr/>
      </vt:variant>
      <vt:variant>
        <vt:i4>1769573</vt:i4>
      </vt:variant>
      <vt:variant>
        <vt:i4>180</vt:i4>
      </vt:variant>
      <vt:variant>
        <vt:i4>0</vt:i4>
      </vt:variant>
      <vt:variant>
        <vt:i4>5</vt:i4>
      </vt:variant>
      <vt:variant>
        <vt:lpwstr>https://www.mckinsey.com/industries/automotive-and-assembly/our-insights/battery-2030-resilient-sustainable-and-circular</vt:lpwstr>
      </vt:variant>
      <vt:variant>
        <vt:lpwstr>/</vt:lpwstr>
      </vt:variant>
      <vt:variant>
        <vt:i4>7209042</vt:i4>
      </vt:variant>
      <vt:variant>
        <vt:i4>177</vt:i4>
      </vt:variant>
      <vt:variant>
        <vt:i4>0</vt:i4>
      </vt:variant>
      <vt:variant>
        <vt:i4>5</vt:i4>
      </vt:variant>
      <vt:variant>
        <vt:lpwstr>https://energystoragecoalition.eu/wp-content/uploads/2023/03/23.03.17-ESC_response-1.pdf</vt:lpwstr>
      </vt:variant>
      <vt:variant>
        <vt:lpwstr/>
      </vt:variant>
      <vt:variant>
        <vt:i4>3473441</vt:i4>
      </vt:variant>
      <vt:variant>
        <vt:i4>174</vt:i4>
      </vt:variant>
      <vt:variant>
        <vt:i4>0</vt:i4>
      </vt:variant>
      <vt:variant>
        <vt:i4>5</vt:i4>
      </vt:variant>
      <vt:variant>
        <vt:lpwstr>https://battery-charts.rwth-aachen.de/</vt:lpwstr>
      </vt:variant>
      <vt:variant>
        <vt:lpwstr/>
      </vt:variant>
      <vt:variant>
        <vt:i4>5636181</vt:i4>
      </vt:variant>
      <vt:variant>
        <vt:i4>171</vt:i4>
      </vt:variant>
      <vt:variant>
        <vt:i4>0</vt:i4>
      </vt:variant>
      <vt:variant>
        <vt:i4>5</vt:i4>
      </vt:variant>
      <vt:variant>
        <vt:lpwstr>https://www.transportenvironment.org/discover/how-not-to-lose-it-all/</vt:lpwstr>
      </vt:variant>
      <vt:variant>
        <vt:lpwstr/>
      </vt:variant>
      <vt:variant>
        <vt:i4>5177440</vt:i4>
      </vt:variant>
      <vt:variant>
        <vt:i4>168</vt:i4>
      </vt:variant>
      <vt:variant>
        <vt:i4>0</vt:i4>
      </vt:variant>
      <vt:variant>
        <vt:i4>5</vt:i4>
      </vt:variant>
      <vt:variant>
        <vt:lpwstr>https://www.eba250.com/wp-content/uploads/2023/03/EBA_DiscussionPaper_Battery-Ministerial_01_03_2023.pdf</vt:lpwstr>
      </vt:variant>
      <vt:variant>
        <vt:lpwstr/>
      </vt:variant>
      <vt:variant>
        <vt:i4>7864364</vt:i4>
      </vt:variant>
      <vt:variant>
        <vt:i4>165</vt:i4>
      </vt:variant>
      <vt:variant>
        <vt:i4>0</vt:i4>
      </vt:variant>
      <vt:variant>
        <vt:i4>5</vt:i4>
      </vt:variant>
      <vt:variant>
        <vt:lpwstr>https://source.benchmarkminerals.com/article/ira-supercharges-usas-gigafactory-capacity-pipeline-as-it-overtakes-europe-for-first-time</vt:lpwstr>
      </vt:variant>
      <vt:variant>
        <vt:lpwstr/>
      </vt:variant>
      <vt:variant>
        <vt:i4>4653059</vt:i4>
      </vt:variant>
      <vt:variant>
        <vt:i4>162</vt:i4>
      </vt:variant>
      <vt:variant>
        <vt:i4>0</vt:i4>
      </vt:variant>
      <vt:variant>
        <vt:i4>5</vt:i4>
      </vt:variant>
      <vt:variant>
        <vt:lpwstr>https://www.ecb.europa.eu/stats/policy_and_exchange_rates/euro_reference_exchange_rates/html/eurofxref-graph-usd.en.html</vt:lpwstr>
      </vt:variant>
      <vt:variant>
        <vt:lpwstr/>
      </vt:variant>
      <vt:variant>
        <vt:i4>8257590</vt:i4>
      </vt:variant>
      <vt:variant>
        <vt:i4>159</vt:i4>
      </vt:variant>
      <vt:variant>
        <vt:i4>0</vt:i4>
      </vt:variant>
      <vt:variant>
        <vt:i4>5</vt:i4>
      </vt:variant>
      <vt:variant>
        <vt:lpwstr>https://www.whitehouse.gov/invest/</vt:lpwstr>
      </vt:variant>
      <vt:variant>
        <vt:lpwstr/>
      </vt:variant>
      <vt:variant>
        <vt:i4>1245188</vt:i4>
      </vt:variant>
      <vt:variant>
        <vt:i4>156</vt:i4>
      </vt:variant>
      <vt:variant>
        <vt:i4>0</vt:i4>
      </vt:variant>
      <vt:variant>
        <vt:i4>5</vt:i4>
      </vt:variant>
      <vt:variant>
        <vt:lpwstr>https://insideevs.com/news/666377/europe-plugin-car-sales-march2023/</vt:lpwstr>
      </vt:variant>
      <vt:variant>
        <vt:lpwstr/>
      </vt:variant>
      <vt:variant>
        <vt:i4>4325466</vt:i4>
      </vt:variant>
      <vt:variant>
        <vt:i4>153</vt:i4>
      </vt:variant>
      <vt:variant>
        <vt:i4>0</vt:i4>
      </vt:variant>
      <vt:variant>
        <vt:i4>5</vt:i4>
      </vt:variant>
      <vt:variant>
        <vt:lpwstr>https://about.bnef.com/blog/lithium-ion-battery-pack-prices-rise-for-first-time-to-an-average-of-151-kwh/</vt:lpwstr>
      </vt:variant>
      <vt:variant>
        <vt:lpwstr/>
      </vt:variant>
      <vt:variant>
        <vt:i4>8323177</vt:i4>
      </vt:variant>
      <vt:variant>
        <vt:i4>150</vt:i4>
      </vt:variant>
      <vt:variant>
        <vt:i4>0</vt:i4>
      </vt:variant>
      <vt:variant>
        <vt:i4>5</vt:i4>
      </vt:variant>
      <vt:variant>
        <vt:lpwstr>https://iea.blob.core.windows.net/assets/dacf14d2-eabc-498a-8263-9f97fd5dc327/GEVO2023.pdf</vt:lpwstr>
      </vt:variant>
      <vt:variant>
        <vt:lpwstr/>
      </vt:variant>
      <vt:variant>
        <vt:i4>5374003</vt:i4>
      </vt:variant>
      <vt:variant>
        <vt:i4>147</vt:i4>
      </vt:variant>
      <vt:variant>
        <vt:i4>0</vt:i4>
      </vt:variant>
      <vt:variant>
        <vt:i4>5</vt:i4>
      </vt:variant>
      <vt:variant>
        <vt:lpwstr>https://single-market-economy.ec.europa.eu/industry/strategy/industrial-alliances/european-battery-alliance_en</vt:lpwstr>
      </vt:variant>
      <vt:variant>
        <vt:lpwstr/>
      </vt:variant>
      <vt:variant>
        <vt:i4>131103</vt:i4>
      </vt:variant>
      <vt:variant>
        <vt:i4>144</vt:i4>
      </vt:variant>
      <vt:variant>
        <vt:i4>0</vt:i4>
      </vt:variant>
      <vt:variant>
        <vt:i4>5</vt:i4>
      </vt:variant>
      <vt:variant>
        <vt:lpwstr>https://www.iea.org/reports/global-ev-outlook-2023/executive-summary</vt:lpwstr>
      </vt:variant>
      <vt:variant>
        <vt:lpwstr/>
      </vt:variant>
      <vt:variant>
        <vt:i4>65618</vt:i4>
      </vt:variant>
      <vt:variant>
        <vt:i4>141</vt:i4>
      </vt:variant>
      <vt:variant>
        <vt:i4>0</vt:i4>
      </vt:variant>
      <vt:variant>
        <vt:i4>5</vt:i4>
      </vt:variant>
      <vt:variant>
        <vt:lpwstr>https://alternative-fuels-observatory.ec.europa.eu/transport-mode/road/european-union-eu27/vehicles-and-fleet</vt:lpwstr>
      </vt:variant>
      <vt:variant>
        <vt:lpwstr/>
      </vt:variant>
      <vt:variant>
        <vt:i4>3932267</vt:i4>
      </vt:variant>
      <vt:variant>
        <vt:i4>138</vt:i4>
      </vt:variant>
      <vt:variant>
        <vt:i4>0</vt:i4>
      </vt:variant>
      <vt:variant>
        <vt:i4>5</vt:i4>
      </vt:variant>
      <vt:variant>
        <vt:lpwstr>https://www.acea.auto/fuel-pc/fuel-types-of-new-cars-battery-electric-12-1-hybrid-22-6-and-petrol-36-4-market-share-full-year-2022/</vt:lpwstr>
      </vt:variant>
      <vt:variant>
        <vt:lpwstr/>
      </vt:variant>
      <vt:variant>
        <vt:i4>5374003</vt:i4>
      </vt:variant>
      <vt:variant>
        <vt:i4>135</vt:i4>
      </vt:variant>
      <vt:variant>
        <vt:i4>0</vt:i4>
      </vt:variant>
      <vt:variant>
        <vt:i4>5</vt:i4>
      </vt:variant>
      <vt:variant>
        <vt:lpwstr>https://single-market-economy.ec.europa.eu/industry/strategy/industrial-alliances/european-battery-alliance_en</vt:lpwstr>
      </vt:variant>
      <vt:variant>
        <vt:lpwstr/>
      </vt:variant>
      <vt:variant>
        <vt:i4>4194314</vt:i4>
      </vt:variant>
      <vt:variant>
        <vt:i4>132</vt:i4>
      </vt:variant>
      <vt:variant>
        <vt:i4>0</vt:i4>
      </vt:variant>
      <vt:variant>
        <vt:i4>5</vt:i4>
      </vt:variant>
      <vt:variant>
        <vt:lpwstr>https://www.transportenvironment.org/</vt:lpwstr>
      </vt:variant>
      <vt:variant>
        <vt:lpwstr/>
      </vt:variant>
      <vt:variant>
        <vt:i4>4456552</vt:i4>
      </vt:variant>
      <vt:variant>
        <vt:i4>129</vt:i4>
      </vt:variant>
      <vt:variant>
        <vt:i4>0</vt:i4>
      </vt:variant>
      <vt:variant>
        <vt:i4>5</vt:i4>
      </vt:variant>
      <vt:variant>
        <vt:lpwstr>https://www.eca.europa.eu/ECAPublications/SR-2023-15/SR-2023-15_EN.pdf</vt:lpwstr>
      </vt:variant>
      <vt:variant>
        <vt:lpwstr/>
      </vt:variant>
      <vt:variant>
        <vt:i4>7929871</vt:i4>
      </vt:variant>
      <vt:variant>
        <vt:i4>126</vt:i4>
      </vt:variant>
      <vt:variant>
        <vt:i4>0</vt:i4>
      </vt:variant>
      <vt:variant>
        <vt:i4>5</vt:i4>
      </vt:variant>
      <vt:variant>
        <vt:lpwstr>https://www.etipocean.eu/knowledge_hub/industrial-roadmap-for-ocean-energy/</vt:lpwstr>
      </vt:variant>
      <vt:variant>
        <vt:lpwstr/>
      </vt:variant>
      <vt:variant>
        <vt:i4>6094867</vt:i4>
      </vt:variant>
      <vt:variant>
        <vt:i4>123</vt:i4>
      </vt:variant>
      <vt:variant>
        <vt:i4>0</vt:i4>
      </vt:variant>
      <vt:variant>
        <vt:i4>5</vt:i4>
      </vt:variant>
      <vt:variant>
        <vt:lpwstr>https://www.oceanenergy-europe.eu/policy-topics/research-innovation/</vt:lpwstr>
      </vt:variant>
      <vt:variant>
        <vt:lpwstr/>
      </vt:variant>
      <vt:variant>
        <vt:i4>7798827</vt:i4>
      </vt:variant>
      <vt:variant>
        <vt:i4>120</vt:i4>
      </vt:variant>
      <vt:variant>
        <vt:i4>0</vt:i4>
      </vt:variant>
      <vt:variant>
        <vt:i4>5</vt:i4>
      </vt:variant>
      <vt:variant>
        <vt:lpwstr>https://windeurope.org/newsroom/press-releases/investments-in-wind-energy-are-down-europe-must-get-market-design-and-green-industrial-policy-right/</vt:lpwstr>
      </vt:variant>
      <vt:variant>
        <vt:lpwstr/>
      </vt:variant>
      <vt:variant>
        <vt:i4>3932247</vt:i4>
      </vt:variant>
      <vt:variant>
        <vt:i4>117</vt:i4>
      </vt:variant>
      <vt:variant>
        <vt:i4>0</vt:i4>
      </vt:variant>
      <vt:variant>
        <vt:i4>5</vt:i4>
      </vt:variant>
      <vt:variant>
        <vt:lpwstr>https://energy.ec.europa.eu/news/member-states-agree-new-ambition-expanding-offshore-renewable-energy-2023-01-19_en</vt:lpwstr>
      </vt:variant>
      <vt:variant>
        <vt:lpwstr/>
      </vt:variant>
      <vt:variant>
        <vt:i4>4653066</vt:i4>
      </vt:variant>
      <vt:variant>
        <vt:i4>114</vt:i4>
      </vt:variant>
      <vt:variant>
        <vt:i4>0</vt:i4>
      </vt:variant>
      <vt:variant>
        <vt:i4>5</vt:i4>
      </vt:variant>
      <vt:variant>
        <vt:lpwstr>https://windeurope.org/intelligence-platform/product/wind-energy-in-europe-2022-statistics-and-the-outlook-for-2023-2027/</vt:lpwstr>
      </vt:variant>
      <vt:variant>
        <vt:lpwstr/>
      </vt:variant>
      <vt:variant>
        <vt:i4>6291525</vt:i4>
      </vt:variant>
      <vt:variant>
        <vt:i4>111</vt:i4>
      </vt:variant>
      <vt:variant>
        <vt:i4>0</vt:i4>
      </vt:variant>
      <vt:variant>
        <vt:i4>5</vt:i4>
      </vt:variant>
      <vt:variant>
        <vt:lpwstr>https://commission.europa.eu/publications/spain-draft-updated-necp-2021-2030_en</vt:lpwstr>
      </vt:variant>
      <vt:variant>
        <vt:lpwstr/>
      </vt:variant>
      <vt:variant>
        <vt:i4>720922</vt:i4>
      </vt:variant>
      <vt:variant>
        <vt:i4>108</vt:i4>
      </vt:variant>
      <vt:variant>
        <vt:i4>0</vt:i4>
      </vt:variant>
      <vt:variant>
        <vt:i4>5</vt:i4>
      </vt:variant>
      <vt:variant>
        <vt:lpwstr>https://iea-pvps.org/snapshot-reports/snapshot-2023/</vt:lpwstr>
      </vt:variant>
      <vt:variant>
        <vt:lpwstr/>
      </vt:variant>
      <vt:variant>
        <vt:i4>131156</vt:i4>
      </vt:variant>
      <vt:variant>
        <vt:i4>105</vt:i4>
      </vt:variant>
      <vt:variant>
        <vt:i4>0</vt:i4>
      </vt:variant>
      <vt:variant>
        <vt:i4>5</vt:i4>
      </vt:variant>
      <vt:variant>
        <vt:lpwstr>https://www.pvxchange.com/Price-Index</vt:lpwstr>
      </vt:variant>
      <vt:variant>
        <vt:lpwstr/>
      </vt:variant>
      <vt:variant>
        <vt:i4>5111872</vt:i4>
      </vt:variant>
      <vt:variant>
        <vt:i4>102</vt:i4>
      </vt:variant>
      <vt:variant>
        <vt:i4>0</vt:i4>
      </vt:variant>
      <vt:variant>
        <vt:i4>5</vt:i4>
      </vt:variant>
      <vt:variant>
        <vt:lpwstr>https://www.woodmac.com/press-releases/chinas-solar-exports-booming-up-64-in-2022-despite-global-trade-tensions/</vt:lpwstr>
      </vt:variant>
      <vt:variant>
        <vt:lpwstr/>
      </vt:variant>
      <vt:variant>
        <vt:i4>5570649</vt:i4>
      </vt:variant>
      <vt:variant>
        <vt:i4>99</vt:i4>
      </vt:variant>
      <vt:variant>
        <vt:i4>0</vt:i4>
      </vt:variant>
      <vt:variant>
        <vt:i4>5</vt:i4>
      </vt:variant>
      <vt:variant>
        <vt:lpwstr>https://doi.org/10.1002/pip.3726</vt:lpwstr>
      </vt:variant>
      <vt:variant>
        <vt:lpwstr/>
      </vt:variant>
      <vt:variant>
        <vt:i4>327686</vt:i4>
      </vt:variant>
      <vt:variant>
        <vt:i4>96</vt:i4>
      </vt:variant>
      <vt:variant>
        <vt:i4>0</vt:i4>
      </vt:variant>
      <vt:variant>
        <vt:i4>5</vt:i4>
      </vt:variant>
      <vt:variant>
        <vt:lpwstr>https://www.iea.org/reports/world-energy-investment-2023</vt:lpwstr>
      </vt:variant>
      <vt:variant>
        <vt:lpwstr/>
      </vt:variant>
      <vt:variant>
        <vt:i4>2162726</vt:i4>
      </vt:variant>
      <vt:variant>
        <vt:i4>93</vt:i4>
      </vt:variant>
      <vt:variant>
        <vt:i4>0</vt:i4>
      </vt:variant>
      <vt:variant>
        <vt:i4>5</vt:i4>
      </vt:variant>
      <vt:variant>
        <vt:lpwstr>https://www.pitchbook.com/</vt:lpwstr>
      </vt:variant>
      <vt:variant>
        <vt:lpwstr/>
      </vt:variant>
      <vt:variant>
        <vt:i4>1441912</vt:i4>
      </vt:variant>
      <vt:variant>
        <vt:i4>90</vt:i4>
      </vt:variant>
      <vt:variant>
        <vt:i4>0</vt:i4>
      </vt:variant>
      <vt:variant>
        <vt:i4>5</vt:i4>
      </vt:variant>
      <vt:variant>
        <vt:lpwstr>https://energy.ec.europa.eu/topics/energy-strategy/national-energy-and-climate-plans-necps_en</vt:lpwstr>
      </vt:variant>
      <vt:variant>
        <vt:lpwstr/>
      </vt:variant>
      <vt:variant>
        <vt:i4>3407879</vt:i4>
      </vt:variant>
      <vt:variant>
        <vt:i4>87</vt:i4>
      </vt:variant>
      <vt:variant>
        <vt:i4>0</vt:i4>
      </vt:variant>
      <vt:variant>
        <vt:i4>5</vt:i4>
      </vt:variant>
      <vt:variant>
        <vt:lpwstr>https://setis.ec.europa.eu/publications/setis-reseach-and-innovation-data_en</vt:lpwstr>
      </vt:variant>
      <vt:variant>
        <vt:lpwstr/>
      </vt:variant>
      <vt:variant>
        <vt:i4>3407879</vt:i4>
      </vt:variant>
      <vt:variant>
        <vt:i4>84</vt:i4>
      </vt:variant>
      <vt:variant>
        <vt:i4>0</vt:i4>
      </vt:variant>
      <vt:variant>
        <vt:i4>5</vt:i4>
      </vt:variant>
      <vt:variant>
        <vt:lpwstr>https://setis.ec.europa.eu/publications/setis-reseach-and-innovation-data_en</vt:lpwstr>
      </vt:variant>
      <vt:variant>
        <vt:lpwstr/>
      </vt:variant>
      <vt:variant>
        <vt:i4>3801099</vt:i4>
      </vt:variant>
      <vt:variant>
        <vt:i4>81</vt:i4>
      </vt:variant>
      <vt:variant>
        <vt:i4>0</vt:i4>
      </vt:variant>
      <vt:variant>
        <vt:i4>5</vt:i4>
      </vt:variant>
      <vt:variant>
        <vt:lpwstr>http://mission-innovation.net/wp-content/uploads/2021/05/MI_2021v0527.pdf</vt:lpwstr>
      </vt:variant>
      <vt:variant>
        <vt:lpwstr/>
      </vt:variant>
      <vt:variant>
        <vt:i4>2031714</vt:i4>
      </vt:variant>
      <vt:variant>
        <vt:i4>78</vt:i4>
      </vt:variant>
      <vt:variant>
        <vt:i4>0</vt:i4>
      </vt:variant>
      <vt:variant>
        <vt:i4>5</vt:i4>
      </vt:variant>
      <vt:variant>
        <vt:lpwstr>https://energy.ec.europa.eu/news/pact-skills-launch-large-scale-renewable-energy-skills-partnership-2023-03-21_en</vt:lpwstr>
      </vt:variant>
      <vt:variant>
        <vt:lpwstr/>
      </vt:variant>
      <vt:variant>
        <vt:i4>2949224</vt:i4>
      </vt:variant>
      <vt:variant>
        <vt:i4>75</vt:i4>
      </vt:variant>
      <vt:variant>
        <vt:i4>0</vt:i4>
      </vt:variant>
      <vt:variant>
        <vt:i4>5</vt:i4>
      </vt:variant>
      <vt:variant>
        <vt:lpwstr>https://europa.eu/eurobarometer/surveys/detail/2994</vt:lpwstr>
      </vt:variant>
      <vt:variant>
        <vt:lpwstr/>
      </vt:variant>
      <vt:variant>
        <vt:i4>3276897</vt:i4>
      </vt:variant>
      <vt:variant>
        <vt:i4>72</vt:i4>
      </vt:variant>
      <vt:variant>
        <vt:i4>0</vt:i4>
      </vt:variant>
      <vt:variant>
        <vt:i4>5</vt:i4>
      </vt:variant>
      <vt:variant>
        <vt:lpwstr>https://ec.europa.eu/social/main.jsp?catId=738&amp;langId=en&amp;pubId=8553&amp;furtherPubs=yes</vt:lpwstr>
      </vt:variant>
      <vt:variant>
        <vt:lpwstr/>
      </vt:variant>
      <vt:variant>
        <vt:i4>8126567</vt:i4>
      </vt:variant>
      <vt:variant>
        <vt:i4>69</vt:i4>
      </vt:variant>
      <vt:variant>
        <vt:i4>0</vt:i4>
      </vt:variant>
      <vt:variant>
        <vt:i4>5</vt:i4>
      </vt:variant>
      <vt:variant>
        <vt:lpwstr>https://ec.europa.eu/commission/presscorner/detail/en/ip_23_3704</vt:lpwstr>
      </vt:variant>
      <vt:variant>
        <vt:lpwstr/>
      </vt:variant>
      <vt:variant>
        <vt:i4>5636109</vt:i4>
      </vt:variant>
      <vt:variant>
        <vt:i4>66</vt:i4>
      </vt:variant>
      <vt:variant>
        <vt:i4>0</vt:i4>
      </vt:variant>
      <vt:variant>
        <vt:i4>5</vt:i4>
      </vt:variant>
      <vt:variant>
        <vt:lpwstr>https://www.eurobserv-er.org/category/all-annual-overview-barometers/</vt:lpwstr>
      </vt:variant>
      <vt:variant>
        <vt:lpwstr/>
      </vt:variant>
      <vt:variant>
        <vt:i4>6029351</vt:i4>
      </vt:variant>
      <vt:variant>
        <vt:i4>63</vt:i4>
      </vt:variant>
      <vt:variant>
        <vt:i4>0</vt:i4>
      </vt:variant>
      <vt:variant>
        <vt:i4>5</vt:i4>
      </vt:variant>
      <vt:variant>
        <vt:lpwstr>https://climate.ec.europa.eu/eu-action/eu-funding-climate-action/innovation-fund/large-scale-calls_en</vt:lpwstr>
      </vt:variant>
      <vt:variant>
        <vt:lpwstr/>
      </vt:variant>
      <vt:variant>
        <vt:i4>7733335</vt:i4>
      </vt:variant>
      <vt:variant>
        <vt:i4>60</vt:i4>
      </vt:variant>
      <vt:variant>
        <vt:i4>0</vt:i4>
      </vt:variant>
      <vt:variant>
        <vt:i4>5</vt:i4>
      </vt:variant>
      <vt:variant>
        <vt:lpwstr>https://commission.europa.eu/strategy-and-policy/eu-budget/strategic-technologies-europe-platform_en</vt:lpwstr>
      </vt:variant>
      <vt:variant>
        <vt:lpwstr/>
      </vt:variant>
      <vt:variant>
        <vt:i4>2883606</vt:i4>
      </vt:variant>
      <vt:variant>
        <vt:i4>57</vt:i4>
      </vt:variant>
      <vt:variant>
        <vt:i4>0</vt:i4>
      </vt:variant>
      <vt:variant>
        <vt:i4>5</vt:i4>
      </vt:variant>
      <vt:variant>
        <vt:lpwstr>https://commission.europa.eu/funding-tenders/find-funding/eu-funding-programmes/technical-support-instrument/technical-support-instrument-tsi/technical-support-instrument-2024-call_en</vt:lpwstr>
      </vt:variant>
      <vt:variant>
        <vt:lpwstr/>
      </vt:variant>
      <vt:variant>
        <vt:i4>5046302</vt:i4>
      </vt:variant>
      <vt:variant>
        <vt:i4>54</vt:i4>
      </vt:variant>
      <vt:variant>
        <vt:i4>0</vt:i4>
      </vt:variant>
      <vt:variant>
        <vt:i4>5</vt:i4>
      </vt:variant>
      <vt:variant>
        <vt:lpwstr>https://www.ecb.europa.eu/stats/policy_and_exchange_rates/euro_reference_exchange_rates/html/eurofxref-graph-inr.en.html</vt:lpwstr>
      </vt:variant>
      <vt:variant>
        <vt:lpwstr/>
      </vt:variant>
      <vt:variant>
        <vt:i4>4915216</vt:i4>
      </vt:variant>
      <vt:variant>
        <vt:i4>51</vt:i4>
      </vt:variant>
      <vt:variant>
        <vt:i4>0</vt:i4>
      </vt:variant>
      <vt:variant>
        <vt:i4>5</vt:i4>
      </vt:variant>
      <vt:variant>
        <vt:lpwstr>https://www.bloomberg.com/news/articles/2023-02-01/india-to-invest-4-3-billion-for-energy-transition-and-security</vt:lpwstr>
      </vt:variant>
      <vt:variant>
        <vt:lpwstr/>
      </vt:variant>
      <vt:variant>
        <vt:i4>4521984</vt:i4>
      </vt:variant>
      <vt:variant>
        <vt:i4>48</vt:i4>
      </vt:variant>
      <vt:variant>
        <vt:i4>0</vt:i4>
      </vt:variant>
      <vt:variant>
        <vt:i4>5</vt:i4>
      </vt:variant>
      <vt:variant>
        <vt:lpwstr>https://www.ecb.europa.eu/stats/policy_and_exchange_rates/euro_reference_exchange_rates/html/eurofxref-graph-jpy.en.html</vt:lpwstr>
      </vt:variant>
      <vt:variant>
        <vt:lpwstr/>
      </vt:variant>
      <vt:variant>
        <vt:i4>5177369</vt:i4>
      </vt:variant>
      <vt:variant>
        <vt:i4>45</vt:i4>
      </vt:variant>
      <vt:variant>
        <vt:i4>0</vt:i4>
      </vt:variant>
      <vt:variant>
        <vt:i4>5</vt:i4>
      </vt:variant>
      <vt:variant>
        <vt:lpwstr>https://www.green.earth/news/the-japanese-cabinet-confirms-the-basic-plan-for-the-gx-green-transformation-policy</vt:lpwstr>
      </vt:variant>
      <vt:variant>
        <vt:lpwstr/>
      </vt:variant>
      <vt:variant>
        <vt:i4>2556018</vt:i4>
      </vt:variant>
      <vt:variant>
        <vt:i4>42</vt:i4>
      </vt:variant>
      <vt:variant>
        <vt:i4>0</vt:i4>
      </vt:variant>
      <vt:variant>
        <vt:i4>5</vt:i4>
      </vt:variant>
      <vt:variant>
        <vt:lpwstr>https://isdp.eu/content/uploads/2018/06/Made-in-China-Backgrounder.pdf</vt:lpwstr>
      </vt:variant>
      <vt:variant>
        <vt:lpwstr/>
      </vt:variant>
      <vt:variant>
        <vt:i4>4653059</vt:i4>
      </vt:variant>
      <vt:variant>
        <vt:i4>39</vt:i4>
      </vt:variant>
      <vt:variant>
        <vt:i4>0</vt:i4>
      </vt:variant>
      <vt:variant>
        <vt:i4>5</vt:i4>
      </vt:variant>
      <vt:variant>
        <vt:lpwstr>https://www.ecb.europa.eu/stats/policy_and_exchange_rates/euro_reference_exchange_rates/html/eurofxref-graph-usd.en.html</vt:lpwstr>
      </vt:variant>
      <vt:variant>
        <vt:lpwstr/>
      </vt:variant>
      <vt:variant>
        <vt:i4>4653059</vt:i4>
      </vt:variant>
      <vt:variant>
        <vt:i4>36</vt:i4>
      </vt:variant>
      <vt:variant>
        <vt:i4>0</vt:i4>
      </vt:variant>
      <vt:variant>
        <vt:i4>5</vt:i4>
      </vt:variant>
      <vt:variant>
        <vt:lpwstr>https://www.ecb.europa.eu/stats/policy_and_exchange_rates/euro_reference_exchange_rates/html/eurofxref-graph-usd.en.html</vt:lpwstr>
      </vt:variant>
      <vt:variant>
        <vt:lpwstr/>
      </vt:variant>
      <vt:variant>
        <vt:i4>5308492</vt:i4>
      </vt:variant>
      <vt:variant>
        <vt:i4>33</vt:i4>
      </vt:variant>
      <vt:variant>
        <vt:i4>0</vt:i4>
      </vt:variant>
      <vt:variant>
        <vt:i4>5</vt:i4>
      </vt:variant>
      <vt:variant>
        <vt:lpwstr>https://www.whitehouse.gov/cleanenergy/inflation-reduction-act-guidebook/</vt:lpwstr>
      </vt:variant>
      <vt:variant>
        <vt:lpwstr/>
      </vt:variant>
      <vt:variant>
        <vt:i4>720917</vt:i4>
      </vt:variant>
      <vt:variant>
        <vt:i4>30</vt:i4>
      </vt:variant>
      <vt:variant>
        <vt:i4>0</vt:i4>
      </vt:variant>
      <vt:variant>
        <vt:i4>5</vt:i4>
      </vt:variant>
      <vt:variant>
        <vt:lpwstr>https://data.europa.eu/doi/10.2833/946002</vt:lpwstr>
      </vt:variant>
      <vt:variant>
        <vt:lpwstr/>
      </vt:variant>
      <vt:variant>
        <vt:i4>917522</vt:i4>
      </vt:variant>
      <vt:variant>
        <vt:i4>27</vt:i4>
      </vt:variant>
      <vt:variant>
        <vt:i4>0</vt:i4>
      </vt:variant>
      <vt:variant>
        <vt:i4>5</vt:i4>
      </vt:variant>
      <vt:variant>
        <vt:lpwstr>https://data.europa.eu/doi/10.2873/725585</vt:lpwstr>
      </vt:variant>
      <vt:variant>
        <vt:lpwstr/>
      </vt:variant>
      <vt:variant>
        <vt:i4>8126582</vt:i4>
      </vt:variant>
      <vt:variant>
        <vt:i4>24</vt:i4>
      </vt:variant>
      <vt:variant>
        <vt:i4>0</vt:i4>
      </vt:variant>
      <vt:variant>
        <vt:i4>5</vt:i4>
      </vt:variant>
      <vt:variant>
        <vt:lpwstr>https://rmis.jrc.ec.europa.eu/</vt:lpwstr>
      </vt:variant>
      <vt:variant>
        <vt:lpwstr/>
      </vt:variant>
      <vt:variant>
        <vt:i4>3735651</vt:i4>
      </vt:variant>
      <vt:variant>
        <vt:i4>21</vt:i4>
      </vt:variant>
      <vt:variant>
        <vt:i4>0</vt:i4>
      </vt:variant>
      <vt:variant>
        <vt:i4>5</vt:i4>
      </vt:variant>
      <vt:variant>
        <vt:lpwstr>https://economy-finance.ec.europa.eu/system/files/2023-06/dp187_en_energy markets.pdf</vt:lpwstr>
      </vt:variant>
      <vt:variant>
        <vt:lpwstr/>
      </vt:variant>
      <vt:variant>
        <vt:i4>4653059</vt:i4>
      </vt:variant>
      <vt:variant>
        <vt:i4>18</vt:i4>
      </vt:variant>
      <vt:variant>
        <vt:i4>0</vt:i4>
      </vt:variant>
      <vt:variant>
        <vt:i4>5</vt:i4>
      </vt:variant>
      <vt:variant>
        <vt:lpwstr>https://www.ecb.europa.eu/stats/policy_and_exchange_rates/euro_reference_exchange_rates/html/eurofxref-graph-usd.en.html</vt:lpwstr>
      </vt:variant>
      <vt:variant>
        <vt:lpwstr/>
      </vt:variant>
      <vt:variant>
        <vt:i4>4653059</vt:i4>
      </vt:variant>
      <vt:variant>
        <vt:i4>15</vt:i4>
      </vt:variant>
      <vt:variant>
        <vt:i4>0</vt:i4>
      </vt:variant>
      <vt:variant>
        <vt:i4>5</vt:i4>
      </vt:variant>
      <vt:variant>
        <vt:lpwstr>https://www.ecb.europa.eu/stats/policy_and_exchange_rates/euro_reference_exchange_rates/html/eurofxref-graph-usd.en.html</vt:lpwstr>
      </vt:variant>
      <vt:variant>
        <vt:lpwstr/>
      </vt:variant>
      <vt:variant>
        <vt:i4>6094920</vt:i4>
      </vt:variant>
      <vt:variant>
        <vt:i4>12</vt:i4>
      </vt:variant>
      <vt:variant>
        <vt:i4>0</vt:i4>
      </vt:variant>
      <vt:variant>
        <vt:i4>5</vt:i4>
      </vt:variant>
      <vt:variant>
        <vt:lpwstr>https://www.enerdata.net/publications/daily-energy-news/europe-built-19-gw-new-wind-capacity-2022-including-16-gw-eu.html</vt:lpwstr>
      </vt:variant>
      <vt:variant>
        <vt:lpwstr/>
      </vt:variant>
      <vt:variant>
        <vt:i4>7798827</vt:i4>
      </vt:variant>
      <vt:variant>
        <vt:i4>9</vt:i4>
      </vt:variant>
      <vt:variant>
        <vt:i4>0</vt:i4>
      </vt:variant>
      <vt:variant>
        <vt:i4>5</vt:i4>
      </vt:variant>
      <vt:variant>
        <vt:lpwstr>https://windeurope.org/newsroom/press-releases/investments-in-wind-energy-are-down-europe-must-get-market-design-and-green-industrial-policy-right/</vt:lpwstr>
      </vt:variant>
      <vt:variant>
        <vt:lpwstr/>
      </vt:variant>
      <vt:variant>
        <vt:i4>5308504</vt:i4>
      </vt:variant>
      <vt:variant>
        <vt:i4>6</vt:i4>
      </vt:variant>
      <vt:variant>
        <vt:i4>0</vt:i4>
      </vt:variant>
      <vt:variant>
        <vt:i4>5</vt:i4>
      </vt:variant>
      <vt:variant>
        <vt:lpwstr>https://ember-climate.org/insights/research/eu-fossil-generation-hits-record-low-as-demand-falls/</vt:lpwstr>
      </vt:variant>
      <vt:variant>
        <vt:lpwstr/>
      </vt:variant>
      <vt:variant>
        <vt:i4>7405659</vt:i4>
      </vt:variant>
      <vt:variant>
        <vt:i4>3</vt:i4>
      </vt:variant>
      <vt:variant>
        <vt:i4>0</vt:i4>
      </vt:variant>
      <vt:variant>
        <vt:i4>5</vt:i4>
      </vt:variant>
      <vt:variant>
        <vt:lpwstr>https://setis.ec.europa.eu/publications/clean-energy-technology-observatory-ceto_en</vt:lpwstr>
      </vt:variant>
      <vt:variant>
        <vt:lpwstr/>
      </vt:variant>
      <vt:variant>
        <vt:i4>327780</vt:i4>
      </vt:variant>
      <vt:variant>
        <vt:i4>0</vt:i4>
      </vt:variant>
      <vt:variant>
        <vt:i4>0</vt:i4>
      </vt:variant>
      <vt:variant>
        <vt:i4>5</vt:i4>
      </vt:variant>
      <vt:variant>
        <vt:lpwstr>https://energy.ec.europa.eu/topics/research-and-technology/clean-energy-competitiveness_en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40</cp:revision>
  <dcterms:created xsi:type="dcterms:W3CDTF">2023-10-19T13:17:00Z</dcterms:created>
  <dcterms:modified xsi:type="dcterms:W3CDTF">2023-12-15T16:34:00Z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2023-06-12T14:03:31Z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ad6c150e-32aa-4db8-b53a-5c85316c57a0</vt:lpwstr>
  </property>
  <property fmtid="{D5CDD505-2E9C-101B-9397-08002B2CF9AE}" pid="8" name="MSIP_Label_6bd9ddd1-4d20-43f6-abfa-fc3c07406f94_ContentBits">
    <vt:lpwstr>0</vt:lpwstr>
  </property>
  <property fmtid="{D5CDD505-2E9C-101B-9397-08002B2CF9AE}" pid="9" name="ContentTypeId">
    <vt:lpwstr>0x0101003580FB2F397B3D448BFDC6DF71B5B186</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Level of sensitivity">
    <vt:lpwstr>Standard treatment</vt:lpwstr>
  </property>
  <property fmtid="{D5CDD505-2E9C-101B-9397-08002B2CF9AE}" pid="18" name="Part">
    <vt:lpwstr>1</vt:lpwstr>
  </property>
  <property fmtid="{D5CDD505-2E9C-101B-9397-08002B2CF9AE}" pid="19" name="Total parts">
    <vt:lpwstr>1</vt:lpwstr>
  </property>
  <property fmtid="{D5CDD505-2E9C-101B-9397-08002B2CF9AE}" pid="20" name="DocStatus">
    <vt:lpwstr>Green</vt:lpwstr>
  </property>
  <property fmtid="{D5CDD505-2E9C-101B-9397-08002B2CF9AE}" pid="21" name="CPTemplateID">
    <vt:lpwstr>CP-006</vt:lpwstr>
  </property>
  <property fmtid="{D5CDD505-2E9C-101B-9397-08002B2CF9AE}" pid="22" name="Last edited using">
    <vt:lpwstr>LW 9.0, Build 20230317</vt:lpwstr>
  </property>
  <property fmtid="{D5CDD505-2E9C-101B-9397-08002B2CF9AE}" pid="23" name="Created using">
    <vt:lpwstr>LW 9.0, Build 20230317</vt:lpwstr>
  </property>
</Properties>
</file>